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1A02" w:rsidRDefault="00F91A02">
      <w:pPr>
        <w:pStyle w:val="big-header"/>
        <w:ind w:left="0" w:right="1134"/>
        <w:rPr>
          <w:rFonts w:hint="cs"/>
          <w:rtl/>
        </w:rPr>
      </w:pPr>
      <w:r>
        <w:rPr>
          <w:rFonts w:hint="cs"/>
          <w:rtl/>
        </w:rPr>
        <w:t>חוק מערכות תשלומים</w:t>
      </w:r>
      <w:r>
        <w:rPr>
          <w:rtl/>
        </w:rPr>
        <w:t>, תשס"</w:t>
      </w:r>
      <w:r>
        <w:rPr>
          <w:rFonts w:hint="cs"/>
          <w:rtl/>
        </w:rPr>
        <w:t>ח</w:t>
      </w:r>
      <w:r>
        <w:rPr>
          <w:rtl/>
        </w:rPr>
        <w:t>-200</w:t>
      </w:r>
      <w:r>
        <w:rPr>
          <w:rFonts w:hint="cs"/>
          <w:rtl/>
        </w:rPr>
        <w:t>8</w:t>
      </w:r>
    </w:p>
    <w:p w:rsidR="002F1B27" w:rsidRDefault="002F1B27" w:rsidP="002F1B27">
      <w:pPr>
        <w:spacing w:line="320" w:lineRule="auto"/>
        <w:jc w:val="left"/>
        <w:rPr>
          <w:rFonts w:hint="cs"/>
          <w:rtl/>
        </w:rPr>
      </w:pPr>
    </w:p>
    <w:p w:rsidR="00F46D49" w:rsidRDefault="00F46D49" w:rsidP="002F1B27">
      <w:pPr>
        <w:spacing w:line="320" w:lineRule="auto"/>
        <w:jc w:val="left"/>
        <w:rPr>
          <w:rFonts w:hint="cs"/>
          <w:rtl/>
        </w:rPr>
      </w:pPr>
    </w:p>
    <w:p w:rsidR="002F1B27" w:rsidRPr="002F1B27" w:rsidRDefault="002F1B27" w:rsidP="002F1B27">
      <w:pPr>
        <w:spacing w:line="320" w:lineRule="auto"/>
        <w:jc w:val="left"/>
        <w:rPr>
          <w:rFonts w:cs="Miriam"/>
          <w:szCs w:val="22"/>
          <w:rtl/>
        </w:rPr>
      </w:pPr>
      <w:r w:rsidRPr="002F1B27">
        <w:rPr>
          <w:rFonts w:cs="Miriam"/>
          <w:szCs w:val="22"/>
          <w:rtl/>
        </w:rPr>
        <w:t>משפט פרטי וכלכלה</w:t>
      </w:r>
      <w:r w:rsidRPr="002F1B27">
        <w:rPr>
          <w:rFonts w:cs="FrankRuehl"/>
          <w:szCs w:val="26"/>
          <w:rtl/>
        </w:rPr>
        <w:t xml:space="preserve"> – כספים – מערכות תשלומים</w:t>
      </w:r>
    </w:p>
    <w:p w:rsidR="00F91A02" w:rsidRDefault="00F91A02">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פרק א': הגדרות</w:t>
            </w:r>
          </w:p>
        </w:tc>
        <w:tc>
          <w:tcPr>
            <w:tcW w:w="567" w:type="dxa"/>
          </w:tcPr>
          <w:p w:rsidR="00C33914" w:rsidRPr="00C33914" w:rsidRDefault="00C33914" w:rsidP="00C33914">
            <w:pPr>
              <w:spacing w:line="240" w:lineRule="auto"/>
              <w:jc w:val="left"/>
              <w:rPr>
                <w:rStyle w:val="Hyperlink"/>
                <w:rFonts w:hint="cs"/>
                <w:rtl/>
              </w:rPr>
            </w:pPr>
            <w:hyperlink w:anchor="med0" w:tooltip="פרק א: הגדרות"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1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הגדרות</w:t>
            </w:r>
          </w:p>
        </w:tc>
        <w:tc>
          <w:tcPr>
            <w:tcW w:w="567" w:type="dxa"/>
          </w:tcPr>
          <w:p w:rsidR="00C33914" w:rsidRPr="00C33914" w:rsidRDefault="00C33914" w:rsidP="00C33914">
            <w:pPr>
              <w:spacing w:line="240" w:lineRule="auto"/>
              <w:jc w:val="left"/>
              <w:rPr>
                <w:rStyle w:val="Hyperlink"/>
                <w:rFonts w:hint="cs"/>
                <w:rtl/>
              </w:rPr>
            </w:pPr>
            <w:hyperlink w:anchor="Seif1" w:tooltip="הגדרות"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פרק ב': הכרזה על מערכת מבוקרת ועל מערכת מבוקרת מיועדת</w:t>
            </w:r>
          </w:p>
        </w:tc>
        <w:tc>
          <w:tcPr>
            <w:tcW w:w="567" w:type="dxa"/>
          </w:tcPr>
          <w:p w:rsidR="00C33914" w:rsidRPr="00C33914" w:rsidRDefault="00C33914" w:rsidP="00C33914">
            <w:pPr>
              <w:spacing w:line="240" w:lineRule="auto"/>
              <w:jc w:val="left"/>
              <w:rPr>
                <w:rStyle w:val="Hyperlink"/>
                <w:rFonts w:hint="cs"/>
                <w:rtl/>
              </w:rPr>
            </w:pPr>
            <w:hyperlink w:anchor="med1" w:tooltip="פרק ב: הכרזה על מערכת מבוקרת ועל מערכת מבוקרת מיועדת"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2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הכרזה על מערכת מבוקרת</w:t>
            </w:r>
          </w:p>
        </w:tc>
        <w:tc>
          <w:tcPr>
            <w:tcW w:w="567" w:type="dxa"/>
          </w:tcPr>
          <w:p w:rsidR="00C33914" w:rsidRPr="00C33914" w:rsidRDefault="00C33914" w:rsidP="00C33914">
            <w:pPr>
              <w:spacing w:line="240" w:lineRule="auto"/>
              <w:jc w:val="left"/>
              <w:rPr>
                <w:rStyle w:val="Hyperlink"/>
                <w:rFonts w:hint="cs"/>
                <w:rtl/>
              </w:rPr>
            </w:pPr>
            <w:hyperlink w:anchor="Seif2" w:tooltip="הכרזה על מערכת מבוקרת"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3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הכרזה על מערכת מבוקרת מיועדת</w:t>
            </w:r>
          </w:p>
        </w:tc>
        <w:tc>
          <w:tcPr>
            <w:tcW w:w="567" w:type="dxa"/>
          </w:tcPr>
          <w:p w:rsidR="00C33914" w:rsidRPr="00C33914" w:rsidRDefault="00C33914" w:rsidP="00C33914">
            <w:pPr>
              <w:spacing w:line="240" w:lineRule="auto"/>
              <w:jc w:val="left"/>
              <w:rPr>
                <w:rStyle w:val="Hyperlink"/>
                <w:rFonts w:hint="cs"/>
                <w:rtl/>
              </w:rPr>
            </w:pPr>
            <w:hyperlink w:anchor="Seif3" w:tooltip="הכרזה על מערכת מבוקרת מיועדת"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4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שיקולים להכרזה</w:t>
            </w:r>
          </w:p>
        </w:tc>
        <w:tc>
          <w:tcPr>
            <w:tcW w:w="567" w:type="dxa"/>
          </w:tcPr>
          <w:p w:rsidR="00C33914" w:rsidRPr="00C33914" w:rsidRDefault="00C33914" w:rsidP="00C33914">
            <w:pPr>
              <w:spacing w:line="240" w:lineRule="auto"/>
              <w:jc w:val="left"/>
              <w:rPr>
                <w:rStyle w:val="Hyperlink"/>
                <w:rFonts w:hint="cs"/>
                <w:rtl/>
              </w:rPr>
            </w:pPr>
            <w:hyperlink w:anchor="Seif4" w:tooltip="שיקולים להכרזה"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5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דרישת מידע לצורך הכרזה</w:t>
            </w:r>
          </w:p>
        </w:tc>
        <w:tc>
          <w:tcPr>
            <w:tcW w:w="567" w:type="dxa"/>
          </w:tcPr>
          <w:p w:rsidR="00C33914" w:rsidRPr="00C33914" w:rsidRDefault="00C33914" w:rsidP="00C33914">
            <w:pPr>
              <w:spacing w:line="240" w:lineRule="auto"/>
              <w:jc w:val="left"/>
              <w:rPr>
                <w:rStyle w:val="Hyperlink"/>
                <w:rFonts w:hint="cs"/>
                <w:rtl/>
              </w:rPr>
            </w:pPr>
            <w:hyperlink w:anchor="Seif5" w:tooltip="דרישת מידע לצורך הכרזה"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6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ביטול הכרזה</w:t>
            </w:r>
          </w:p>
        </w:tc>
        <w:tc>
          <w:tcPr>
            <w:tcW w:w="567" w:type="dxa"/>
          </w:tcPr>
          <w:p w:rsidR="00C33914" w:rsidRPr="00C33914" w:rsidRDefault="00C33914" w:rsidP="00C33914">
            <w:pPr>
              <w:spacing w:line="240" w:lineRule="auto"/>
              <w:jc w:val="left"/>
              <w:rPr>
                <w:rStyle w:val="Hyperlink"/>
                <w:rFonts w:hint="cs"/>
                <w:rtl/>
              </w:rPr>
            </w:pPr>
            <w:hyperlink w:anchor="Seif6" w:tooltip="ביטול הכרזה"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7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פרסום ברשומות</w:t>
            </w:r>
          </w:p>
        </w:tc>
        <w:tc>
          <w:tcPr>
            <w:tcW w:w="567" w:type="dxa"/>
          </w:tcPr>
          <w:p w:rsidR="00C33914" w:rsidRPr="00C33914" w:rsidRDefault="00C33914" w:rsidP="00C33914">
            <w:pPr>
              <w:spacing w:line="240" w:lineRule="auto"/>
              <w:jc w:val="left"/>
              <w:rPr>
                <w:rStyle w:val="Hyperlink"/>
                <w:rFonts w:hint="cs"/>
                <w:rtl/>
              </w:rPr>
            </w:pPr>
            <w:hyperlink w:anchor="Seif7" w:tooltip="פרסום ברשומות"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פרק ג': בקרה</w:t>
            </w:r>
          </w:p>
        </w:tc>
        <w:tc>
          <w:tcPr>
            <w:tcW w:w="567" w:type="dxa"/>
          </w:tcPr>
          <w:p w:rsidR="00C33914" w:rsidRPr="00C33914" w:rsidRDefault="00C33914" w:rsidP="00C33914">
            <w:pPr>
              <w:spacing w:line="240" w:lineRule="auto"/>
              <w:jc w:val="left"/>
              <w:rPr>
                <w:rStyle w:val="Hyperlink"/>
                <w:rFonts w:hint="cs"/>
                <w:rtl/>
              </w:rPr>
            </w:pPr>
            <w:hyperlink w:anchor="med2" w:tooltip="פרק ג: בקרה"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8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חובות של מפעיל מערכת מבוקרת</w:t>
            </w:r>
          </w:p>
        </w:tc>
        <w:tc>
          <w:tcPr>
            <w:tcW w:w="567" w:type="dxa"/>
          </w:tcPr>
          <w:p w:rsidR="00C33914" w:rsidRPr="00C33914" w:rsidRDefault="00C33914" w:rsidP="00C33914">
            <w:pPr>
              <w:spacing w:line="240" w:lineRule="auto"/>
              <w:jc w:val="left"/>
              <w:rPr>
                <w:rStyle w:val="Hyperlink"/>
                <w:rFonts w:hint="cs"/>
                <w:rtl/>
              </w:rPr>
            </w:pPr>
            <w:hyperlink w:anchor="Seif8" w:tooltip="חובות של מפעיל מערכת מבוקרת"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9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סמכות בקרה</w:t>
            </w:r>
          </w:p>
        </w:tc>
        <w:tc>
          <w:tcPr>
            <w:tcW w:w="567" w:type="dxa"/>
          </w:tcPr>
          <w:p w:rsidR="00C33914" w:rsidRPr="00C33914" w:rsidRDefault="00C33914" w:rsidP="00C33914">
            <w:pPr>
              <w:spacing w:line="240" w:lineRule="auto"/>
              <w:jc w:val="left"/>
              <w:rPr>
                <w:rStyle w:val="Hyperlink"/>
                <w:rFonts w:hint="cs"/>
                <w:rtl/>
              </w:rPr>
            </w:pPr>
            <w:hyperlink w:anchor="Seif9" w:tooltip="סמכות בקרה"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10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בחינת היציבות והיעילות של מערכת מבוקרת</w:t>
            </w:r>
          </w:p>
        </w:tc>
        <w:tc>
          <w:tcPr>
            <w:tcW w:w="567" w:type="dxa"/>
          </w:tcPr>
          <w:p w:rsidR="00C33914" w:rsidRPr="00C33914" w:rsidRDefault="00C33914" w:rsidP="00C33914">
            <w:pPr>
              <w:spacing w:line="240" w:lineRule="auto"/>
              <w:jc w:val="left"/>
              <w:rPr>
                <w:rStyle w:val="Hyperlink"/>
                <w:rFonts w:hint="cs"/>
                <w:rtl/>
              </w:rPr>
            </w:pPr>
            <w:hyperlink w:anchor="Seif10" w:tooltip="בחינת היציבות והיעילות של מערכת מבוקרת"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11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הוראות למפעיל מערכת מבוקרת</w:t>
            </w:r>
          </w:p>
        </w:tc>
        <w:tc>
          <w:tcPr>
            <w:tcW w:w="567" w:type="dxa"/>
          </w:tcPr>
          <w:p w:rsidR="00C33914" w:rsidRPr="00C33914" w:rsidRDefault="00C33914" w:rsidP="00C33914">
            <w:pPr>
              <w:spacing w:line="240" w:lineRule="auto"/>
              <w:jc w:val="left"/>
              <w:rPr>
                <w:rStyle w:val="Hyperlink"/>
                <w:rFonts w:hint="cs"/>
                <w:rtl/>
              </w:rPr>
            </w:pPr>
            <w:hyperlink w:anchor="Seif11" w:tooltip="הוראות למפעיל מערכת מבוקרת"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12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דיווח ומידע</w:t>
            </w:r>
          </w:p>
        </w:tc>
        <w:tc>
          <w:tcPr>
            <w:tcW w:w="567" w:type="dxa"/>
          </w:tcPr>
          <w:p w:rsidR="00C33914" w:rsidRPr="00C33914" w:rsidRDefault="00C33914" w:rsidP="00C33914">
            <w:pPr>
              <w:spacing w:line="240" w:lineRule="auto"/>
              <w:jc w:val="left"/>
              <w:rPr>
                <w:rStyle w:val="Hyperlink"/>
                <w:rFonts w:hint="cs"/>
                <w:rtl/>
              </w:rPr>
            </w:pPr>
            <w:hyperlink w:anchor="Seif12" w:tooltip="דיווח ומידע"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13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פטור</w:t>
            </w:r>
          </w:p>
        </w:tc>
        <w:tc>
          <w:tcPr>
            <w:tcW w:w="567" w:type="dxa"/>
          </w:tcPr>
          <w:p w:rsidR="00C33914" w:rsidRPr="00C33914" w:rsidRDefault="00C33914" w:rsidP="00C33914">
            <w:pPr>
              <w:spacing w:line="240" w:lineRule="auto"/>
              <w:jc w:val="left"/>
              <w:rPr>
                <w:rStyle w:val="Hyperlink"/>
                <w:rFonts w:hint="cs"/>
                <w:rtl/>
              </w:rPr>
            </w:pPr>
            <w:hyperlink w:anchor="Seif13" w:tooltip="פטור"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 xml:space="preserve">פרק ד': סופיות התשלום והליכי </w:t>
            </w:r>
            <w:r w:rsidR="00FE2210">
              <w:rPr>
                <w:rFonts w:cs="Times New Roman" w:hint="cs"/>
                <w:sz w:val="24"/>
                <w:rtl/>
              </w:rPr>
              <w:t xml:space="preserve">חדלות פירעון או </w:t>
            </w:r>
            <w:r>
              <w:rPr>
                <w:rFonts w:cs="Times New Roman"/>
                <w:sz w:val="24"/>
                <w:rtl/>
              </w:rPr>
              <w:t>פירוק של משתתף</w:t>
            </w:r>
          </w:p>
        </w:tc>
        <w:tc>
          <w:tcPr>
            <w:tcW w:w="567" w:type="dxa"/>
          </w:tcPr>
          <w:p w:rsidR="00C33914" w:rsidRPr="00C33914" w:rsidRDefault="00C33914" w:rsidP="00C33914">
            <w:pPr>
              <w:spacing w:line="240" w:lineRule="auto"/>
              <w:jc w:val="left"/>
              <w:rPr>
                <w:rStyle w:val="Hyperlink"/>
                <w:rFonts w:hint="cs"/>
                <w:rtl/>
              </w:rPr>
            </w:pPr>
            <w:hyperlink w:anchor="med3" w:tooltip="פרק ד: סופיות התשלום והליכי פירוק של משתתף"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14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סופיות התשלום</w:t>
            </w:r>
          </w:p>
        </w:tc>
        <w:tc>
          <w:tcPr>
            <w:tcW w:w="567" w:type="dxa"/>
          </w:tcPr>
          <w:p w:rsidR="00C33914" w:rsidRPr="00C33914" w:rsidRDefault="00C33914" w:rsidP="00C33914">
            <w:pPr>
              <w:spacing w:line="240" w:lineRule="auto"/>
              <w:jc w:val="left"/>
              <w:rPr>
                <w:rStyle w:val="Hyperlink"/>
                <w:rFonts w:hint="cs"/>
                <w:rtl/>
              </w:rPr>
            </w:pPr>
            <w:hyperlink w:anchor="Seif14" w:tooltip="סופיות התשלום"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15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 xml:space="preserve">הליכי </w:t>
            </w:r>
            <w:r w:rsidR="00FE2210">
              <w:rPr>
                <w:rFonts w:cs="Times New Roman" w:hint="cs"/>
                <w:sz w:val="24"/>
                <w:rtl/>
              </w:rPr>
              <w:t xml:space="preserve">חדלות פירעון או </w:t>
            </w:r>
            <w:r>
              <w:rPr>
                <w:rFonts w:cs="Times New Roman"/>
                <w:sz w:val="24"/>
                <w:rtl/>
              </w:rPr>
              <w:t>פירוק</w:t>
            </w:r>
          </w:p>
        </w:tc>
        <w:tc>
          <w:tcPr>
            <w:tcW w:w="567" w:type="dxa"/>
          </w:tcPr>
          <w:p w:rsidR="00C33914" w:rsidRPr="00C33914" w:rsidRDefault="00C33914" w:rsidP="00C33914">
            <w:pPr>
              <w:spacing w:line="240" w:lineRule="auto"/>
              <w:jc w:val="left"/>
              <w:rPr>
                <w:rStyle w:val="Hyperlink"/>
                <w:rFonts w:hint="cs"/>
                <w:rtl/>
              </w:rPr>
            </w:pPr>
            <w:hyperlink w:anchor="Seif15" w:tooltip="הליכי פירוק"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פרק ד'1: הוראות לעניין שליטה, החזקת אמצעי שליטה ומינוי דירקטורים במפעיל מערכת ממשק</w:t>
            </w:r>
          </w:p>
        </w:tc>
        <w:tc>
          <w:tcPr>
            <w:tcW w:w="567" w:type="dxa"/>
          </w:tcPr>
          <w:p w:rsidR="00C33914" w:rsidRPr="00C33914" w:rsidRDefault="00C33914" w:rsidP="00C33914">
            <w:pPr>
              <w:spacing w:line="240" w:lineRule="auto"/>
              <w:jc w:val="left"/>
              <w:rPr>
                <w:rStyle w:val="Hyperlink"/>
                <w:rFonts w:hint="cs"/>
                <w:rtl/>
              </w:rPr>
            </w:pPr>
            <w:hyperlink w:anchor="med4" w:tooltip="פרק ד1: הוראות לעניין שליטה, החזקת אמצעי שליטה ומינוי דירקטורים במפעיל מערכת ממשק"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15א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הגדרות   פרק ד'1</w:t>
            </w:r>
          </w:p>
        </w:tc>
        <w:tc>
          <w:tcPr>
            <w:tcW w:w="567" w:type="dxa"/>
          </w:tcPr>
          <w:p w:rsidR="00C33914" w:rsidRPr="00C33914" w:rsidRDefault="00C33914" w:rsidP="00C33914">
            <w:pPr>
              <w:spacing w:line="240" w:lineRule="auto"/>
              <w:jc w:val="left"/>
              <w:rPr>
                <w:rStyle w:val="Hyperlink"/>
                <w:rFonts w:hint="cs"/>
                <w:rtl/>
              </w:rPr>
            </w:pPr>
            <w:hyperlink w:anchor="Seif26" w:tooltip="הגדרות   פרק ד1"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15ב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הוראות לעניין החזקת אמצעי שליטה במפעיל</w:t>
            </w:r>
          </w:p>
        </w:tc>
        <w:tc>
          <w:tcPr>
            <w:tcW w:w="567" w:type="dxa"/>
          </w:tcPr>
          <w:p w:rsidR="00C33914" w:rsidRPr="00C33914" w:rsidRDefault="00C33914" w:rsidP="00C33914">
            <w:pPr>
              <w:spacing w:line="240" w:lineRule="auto"/>
              <w:jc w:val="left"/>
              <w:rPr>
                <w:rStyle w:val="Hyperlink"/>
                <w:rFonts w:hint="cs"/>
                <w:rtl/>
              </w:rPr>
            </w:pPr>
            <w:hyperlink w:anchor="Seif27" w:tooltip="הוראות לעניין החזקת אמצעי שליטה במפעיל"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פרק ה': הוראות שונות</w:t>
            </w:r>
          </w:p>
        </w:tc>
        <w:tc>
          <w:tcPr>
            <w:tcW w:w="567" w:type="dxa"/>
          </w:tcPr>
          <w:p w:rsidR="00C33914" w:rsidRPr="00C33914" w:rsidRDefault="00C33914" w:rsidP="00C33914">
            <w:pPr>
              <w:spacing w:line="240" w:lineRule="auto"/>
              <w:jc w:val="left"/>
              <w:rPr>
                <w:rStyle w:val="Hyperlink"/>
                <w:rFonts w:hint="cs"/>
                <w:rtl/>
              </w:rPr>
            </w:pPr>
            <w:hyperlink w:anchor="med5" w:tooltip="פרק ה: הוראות שונות"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16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אשראי תוך יומי</w:t>
            </w:r>
          </w:p>
        </w:tc>
        <w:tc>
          <w:tcPr>
            <w:tcW w:w="567" w:type="dxa"/>
          </w:tcPr>
          <w:p w:rsidR="00C33914" w:rsidRPr="00C33914" w:rsidRDefault="00C33914" w:rsidP="00C33914">
            <w:pPr>
              <w:spacing w:line="240" w:lineRule="auto"/>
              <w:jc w:val="left"/>
              <w:rPr>
                <w:rStyle w:val="Hyperlink"/>
                <w:rFonts w:hint="cs"/>
                <w:rtl/>
              </w:rPr>
            </w:pPr>
            <w:hyperlink w:anchor="Seif16" w:tooltip="אשראי תוך יומי"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17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דרישת מידע</w:t>
            </w:r>
          </w:p>
        </w:tc>
        <w:tc>
          <w:tcPr>
            <w:tcW w:w="567" w:type="dxa"/>
          </w:tcPr>
          <w:p w:rsidR="00C33914" w:rsidRPr="00C33914" w:rsidRDefault="00C33914" w:rsidP="00C33914">
            <w:pPr>
              <w:spacing w:line="240" w:lineRule="auto"/>
              <w:jc w:val="left"/>
              <w:rPr>
                <w:rStyle w:val="Hyperlink"/>
                <w:rFonts w:hint="cs"/>
                <w:rtl/>
              </w:rPr>
            </w:pPr>
            <w:hyperlink w:anchor="Seif17" w:tooltip="דרישת מידע"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18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ערעור על החלטת הנגיד</w:t>
            </w:r>
          </w:p>
        </w:tc>
        <w:tc>
          <w:tcPr>
            <w:tcW w:w="567" w:type="dxa"/>
          </w:tcPr>
          <w:p w:rsidR="00C33914" w:rsidRPr="00C33914" w:rsidRDefault="00C33914" w:rsidP="00C33914">
            <w:pPr>
              <w:spacing w:line="240" w:lineRule="auto"/>
              <w:jc w:val="left"/>
              <w:rPr>
                <w:rStyle w:val="Hyperlink"/>
                <w:rFonts w:hint="cs"/>
                <w:rtl/>
              </w:rPr>
            </w:pPr>
            <w:hyperlink w:anchor="Seif18" w:tooltip="ערעור על החלטת הנגיד"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19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סודיות</w:t>
            </w:r>
          </w:p>
        </w:tc>
        <w:tc>
          <w:tcPr>
            <w:tcW w:w="567" w:type="dxa"/>
          </w:tcPr>
          <w:p w:rsidR="00C33914" w:rsidRPr="00C33914" w:rsidRDefault="00C33914" w:rsidP="00C33914">
            <w:pPr>
              <w:spacing w:line="240" w:lineRule="auto"/>
              <w:jc w:val="left"/>
              <w:rPr>
                <w:rStyle w:val="Hyperlink"/>
                <w:rFonts w:hint="cs"/>
                <w:rtl/>
              </w:rPr>
            </w:pPr>
            <w:hyperlink w:anchor="Seif19" w:tooltip="סודיות"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20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עיצום כספי</w:t>
            </w:r>
          </w:p>
        </w:tc>
        <w:tc>
          <w:tcPr>
            <w:tcW w:w="567" w:type="dxa"/>
          </w:tcPr>
          <w:p w:rsidR="00C33914" w:rsidRPr="00C33914" w:rsidRDefault="00C33914" w:rsidP="00C33914">
            <w:pPr>
              <w:spacing w:line="240" w:lineRule="auto"/>
              <w:jc w:val="left"/>
              <w:rPr>
                <w:rStyle w:val="Hyperlink"/>
                <w:rFonts w:hint="cs"/>
                <w:rtl/>
              </w:rPr>
            </w:pPr>
            <w:hyperlink w:anchor="Seif20" w:tooltip="עיצום כספי"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21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ביצוע ותקנות</w:t>
            </w:r>
          </w:p>
        </w:tc>
        <w:tc>
          <w:tcPr>
            <w:tcW w:w="567" w:type="dxa"/>
          </w:tcPr>
          <w:p w:rsidR="00C33914" w:rsidRPr="00C33914" w:rsidRDefault="00C33914" w:rsidP="00C33914">
            <w:pPr>
              <w:spacing w:line="240" w:lineRule="auto"/>
              <w:jc w:val="left"/>
              <w:rPr>
                <w:rStyle w:val="Hyperlink"/>
                <w:rFonts w:hint="cs"/>
                <w:rtl/>
              </w:rPr>
            </w:pPr>
            <w:hyperlink w:anchor="Seif21" w:tooltip="ביצוע ותקנות"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22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תיקון פקודת הבנקאות   מס' 24</w:t>
            </w:r>
          </w:p>
        </w:tc>
        <w:tc>
          <w:tcPr>
            <w:tcW w:w="567" w:type="dxa"/>
          </w:tcPr>
          <w:p w:rsidR="00C33914" w:rsidRPr="00C33914" w:rsidRDefault="00C33914" w:rsidP="00C33914">
            <w:pPr>
              <w:spacing w:line="240" w:lineRule="auto"/>
              <w:jc w:val="left"/>
              <w:rPr>
                <w:rStyle w:val="Hyperlink"/>
                <w:rFonts w:hint="cs"/>
                <w:rtl/>
              </w:rPr>
            </w:pPr>
            <w:hyperlink w:anchor="Seif22" w:tooltip="תיקון פקודת הבנקאות   מס 24"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23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תיקון חוק בנק ישראל   מס' 22</w:t>
            </w:r>
          </w:p>
        </w:tc>
        <w:tc>
          <w:tcPr>
            <w:tcW w:w="567" w:type="dxa"/>
          </w:tcPr>
          <w:p w:rsidR="00C33914" w:rsidRPr="00C33914" w:rsidRDefault="00C33914" w:rsidP="00C33914">
            <w:pPr>
              <w:spacing w:line="240" w:lineRule="auto"/>
              <w:jc w:val="left"/>
              <w:rPr>
                <w:rStyle w:val="Hyperlink"/>
                <w:rFonts w:hint="cs"/>
                <w:rtl/>
              </w:rPr>
            </w:pPr>
            <w:hyperlink w:anchor="Seif23" w:tooltip="תיקון חוק בנק ישראל   מס 22"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24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תיקון חוק ניירות ערך   מס' 34</w:t>
            </w:r>
          </w:p>
        </w:tc>
        <w:tc>
          <w:tcPr>
            <w:tcW w:w="567" w:type="dxa"/>
          </w:tcPr>
          <w:p w:rsidR="00C33914" w:rsidRPr="00C33914" w:rsidRDefault="00C33914" w:rsidP="00C33914">
            <w:pPr>
              <w:spacing w:line="240" w:lineRule="auto"/>
              <w:jc w:val="left"/>
              <w:rPr>
                <w:rStyle w:val="Hyperlink"/>
                <w:rFonts w:hint="cs"/>
                <w:rtl/>
              </w:rPr>
            </w:pPr>
            <w:hyperlink w:anchor="Seif24" w:tooltip="תיקון חוק ניירות ערך   מס 34"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33914" w:rsidRPr="00C33914" w:rsidTr="00C33914">
        <w:tblPrEx>
          <w:tblCellMar>
            <w:top w:w="0" w:type="dxa"/>
            <w:bottom w:w="0" w:type="dxa"/>
          </w:tblCellMar>
        </w:tblPrEx>
        <w:tc>
          <w:tcPr>
            <w:tcW w:w="1247" w:type="dxa"/>
          </w:tcPr>
          <w:p w:rsidR="00C33914" w:rsidRPr="00C33914" w:rsidRDefault="00C33914" w:rsidP="00C33914">
            <w:pPr>
              <w:spacing w:line="240" w:lineRule="auto"/>
              <w:jc w:val="left"/>
              <w:rPr>
                <w:rFonts w:cs="Frankruhel" w:hint="cs"/>
                <w:sz w:val="24"/>
                <w:rtl/>
              </w:rPr>
            </w:pPr>
            <w:r>
              <w:rPr>
                <w:rFonts w:cs="Times New Roman"/>
                <w:sz w:val="24"/>
                <w:rtl/>
              </w:rPr>
              <w:t xml:space="preserve">סעיף 25 </w:t>
            </w:r>
          </w:p>
        </w:tc>
        <w:tc>
          <w:tcPr>
            <w:tcW w:w="5669" w:type="dxa"/>
          </w:tcPr>
          <w:p w:rsidR="00C33914" w:rsidRPr="00C33914" w:rsidRDefault="00C33914" w:rsidP="00C33914">
            <w:pPr>
              <w:spacing w:line="240" w:lineRule="auto"/>
              <w:jc w:val="left"/>
              <w:rPr>
                <w:rFonts w:cs="Frankruhel" w:hint="cs"/>
                <w:sz w:val="24"/>
                <w:rtl/>
              </w:rPr>
            </w:pPr>
            <w:r>
              <w:rPr>
                <w:rFonts w:cs="Times New Roman"/>
                <w:sz w:val="24"/>
                <w:rtl/>
              </w:rPr>
              <w:t>תיקון חוק המשכון   מס' 2</w:t>
            </w:r>
          </w:p>
        </w:tc>
        <w:tc>
          <w:tcPr>
            <w:tcW w:w="567" w:type="dxa"/>
          </w:tcPr>
          <w:p w:rsidR="00C33914" w:rsidRPr="00C33914" w:rsidRDefault="00C33914" w:rsidP="00C33914">
            <w:pPr>
              <w:spacing w:line="240" w:lineRule="auto"/>
              <w:jc w:val="left"/>
              <w:rPr>
                <w:rStyle w:val="Hyperlink"/>
                <w:rFonts w:hint="cs"/>
                <w:rtl/>
              </w:rPr>
            </w:pPr>
            <w:hyperlink w:anchor="Seif25" w:tooltip="תיקון חוק המשכון   מס 2" w:history="1">
              <w:r w:rsidRPr="00C33914">
                <w:rPr>
                  <w:rStyle w:val="Hyperlink"/>
                </w:rPr>
                <w:t>Go</w:t>
              </w:r>
            </w:hyperlink>
          </w:p>
        </w:tc>
        <w:tc>
          <w:tcPr>
            <w:tcW w:w="850" w:type="dxa"/>
          </w:tcPr>
          <w:p w:rsidR="00C33914" w:rsidRPr="00C33914" w:rsidRDefault="00C33914" w:rsidP="00C3391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F91A02" w:rsidRDefault="00F91A02">
      <w:pPr>
        <w:pStyle w:val="big-header"/>
        <w:ind w:left="0" w:right="1134"/>
        <w:rPr>
          <w:rFonts w:hint="cs"/>
          <w:rtl/>
        </w:rPr>
      </w:pPr>
    </w:p>
    <w:p w:rsidR="00F91A02" w:rsidRDefault="00F91A02" w:rsidP="002F1B27">
      <w:pPr>
        <w:pStyle w:val="big-header"/>
        <w:ind w:left="0" w:right="1134"/>
        <w:rPr>
          <w:rFonts w:hint="cs"/>
          <w:rtl/>
        </w:rPr>
      </w:pPr>
      <w:r>
        <w:rPr>
          <w:rtl/>
        </w:rPr>
        <w:br w:type="page"/>
      </w:r>
      <w:r>
        <w:rPr>
          <w:rFonts w:hint="cs"/>
          <w:rtl/>
        </w:rPr>
        <w:lastRenderedPageBreak/>
        <w:t>חוק מערכות תשלומים</w:t>
      </w:r>
      <w:r>
        <w:rPr>
          <w:rtl/>
        </w:rPr>
        <w:t>, תשס"</w:t>
      </w:r>
      <w:r>
        <w:rPr>
          <w:rFonts w:hint="cs"/>
          <w:rtl/>
        </w:rPr>
        <w:t>ח</w:t>
      </w:r>
      <w:r>
        <w:rPr>
          <w:rtl/>
        </w:rPr>
        <w:t>-200</w:t>
      </w:r>
      <w:r>
        <w:rPr>
          <w:rFonts w:hint="cs"/>
          <w:rtl/>
        </w:rPr>
        <w:t>8</w:t>
      </w:r>
      <w:r>
        <w:rPr>
          <w:rStyle w:val="default"/>
          <w:sz w:val="22"/>
          <w:szCs w:val="22"/>
          <w:rtl/>
        </w:rPr>
        <w:footnoteReference w:customMarkFollows="1" w:id="1"/>
        <w:t>*</w:t>
      </w:r>
    </w:p>
    <w:p w:rsidR="00F91A02" w:rsidRDefault="00F91A02">
      <w:pPr>
        <w:pStyle w:val="medium2-header"/>
        <w:keepLines w:val="0"/>
        <w:spacing w:before="72"/>
        <w:ind w:left="0" w:right="1134"/>
        <w:outlineLvl w:val="0"/>
        <w:rPr>
          <w:rFonts w:hint="cs"/>
          <w:noProof/>
          <w:rtl/>
        </w:rPr>
      </w:pPr>
      <w:bookmarkStart w:id="1" w:name="med0"/>
      <w:bookmarkEnd w:id="1"/>
      <w:r>
        <w:rPr>
          <w:rFonts w:cs="FrankRuehl" w:hint="cs"/>
          <w:noProof/>
          <w:rtl/>
        </w:rPr>
        <w:t>פרק א': הגדרות</w:t>
      </w:r>
    </w:p>
    <w:p w:rsidR="00F91A02" w:rsidRDefault="00F91A02">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16.8pt;z-index:251635712" o:allowincell="f" filled="f" stroked="f" strokecolor="lime" strokeweight=".25pt">
            <v:textbox style="mso-next-textbox:#_x0000_s1026" inset="0,0,0,0">
              <w:txbxContent>
                <w:p w:rsidR="00F91A02" w:rsidRDefault="00F91A0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בחוק זה </w:t>
      </w:r>
      <w:r>
        <w:rPr>
          <w:rStyle w:val="default"/>
          <w:rFonts w:cs="FrankRuehl"/>
          <w:rtl/>
        </w:rPr>
        <w:t>–</w:t>
      </w:r>
    </w:p>
    <w:p w:rsidR="00F91A02" w:rsidRDefault="00F91A02">
      <w:pPr>
        <w:pStyle w:val="P00"/>
        <w:spacing w:before="72"/>
        <w:ind w:left="0" w:right="1134"/>
        <w:rPr>
          <w:rStyle w:val="default"/>
          <w:rFonts w:cs="FrankRuehl" w:hint="cs"/>
          <w:rtl/>
        </w:rPr>
      </w:pPr>
      <w:r>
        <w:rPr>
          <w:rStyle w:val="default"/>
          <w:rFonts w:cs="FrankRuehl" w:hint="cs"/>
          <w:rtl/>
        </w:rPr>
        <w:tab/>
        <w:t xml:space="preserve">"הוראת תשלום" </w:t>
      </w:r>
      <w:r>
        <w:rPr>
          <w:rStyle w:val="default"/>
          <w:rFonts w:cs="FrankRuehl"/>
          <w:rtl/>
        </w:rPr>
        <w:t>–</w:t>
      </w:r>
      <w:r>
        <w:rPr>
          <w:rStyle w:val="default"/>
          <w:rFonts w:cs="FrankRuehl" w:hint="cs"/>
          <w:rtl/>
        </w:rPr>
        <w:t xml:space="preserve"> הוראה להעברת כספים;</w:t>
      </w:r>
    </w:p>
    <w:p w:rsidR="00F91A02" w:rsidRDefault="00F91A02">
      <w:pPr>
        <w:pStyle w:val="P00"/>
        <w:spacing w:before="72"/>
        <w:ind w:left="0" w:right="1134"/>
        <w:rPr>
          <w:rStyle w:val="default"/>
          <w:rFonts w:cs="FrankRuehl" w:hint="cs"/>
          <w:rtl/>
        </w:rPr>
      </w:pPr>
      <w:r>
        <w:rPr>
          <w:rStyle w:val="default"/>
          <w:rFonts w:cs="FrankRuehl" w:hint="cs"/>
          <w:rtl/>
        </w:rPr>
        <w:tab/>
        <w:t xml:space="preserve">"הנגיד" </w:t>
      </w:r>
      <w:r>
        <w:rPr>
          <w:rStyle w:val="default"/>
          <w:rFonts w:cs="FrankRuehl"/>
          <w:rtl/>
        </w:rPr>
        <w:t>–</w:t>
      </w:r>
      <w:r>
        <w:rPr>
          <w:rStyle w:val="default"/>
          <w:rFonts w:cs="FrankRuehl" w:hint="cs"/>
          <w:rtl/>
        </w:rPr>
        <w:t xml:space="preserve"> נגיד בנק ישראל שמונה לפי סעיף 8 לחוק בנק ישראל, התשי"ד-1954;</w:t>
      </w:r>
    </w:p>
    <w:p w:rsidR="00A77C05" w:rsidRPr="00FE2210" w:rsidRDefault="00A77C05" w:rsidP="00A77C05">
      <w:pPr>
        <w:pStyle w:val="P00"/>
        <w:spacing w:before="72"/>
        <w:ind w:left="0" w:right="1134"/>
        <w:rPr>
          <w:rStyle w:val="default"/>
          <w:rFonts w:cs="FrankRuehl" w:hint="cs"/>
          <w:rtl/>
        </w:rPr>
      </w:pPr>
      <w:r w:rsidRPr="00FE2210">
        <w:rPr>
          <w:rFonts w:hint="cs"/>
          <w:rtl/>
          <w:lang w:eastAsia="en-US"/>
        </w:rPr>
        <w:pict>
          <v:shapetype id="_x0000_t202" coordsize="21600,21600" o:spt="202" path="m,l,21600r21600,l21600,xe">
            <v:stroke joinstyle="miter"/>
            <v:path gradientshapeok="t" o:connecttype="rect"/>
          </v:shapetype>
          <v:shape id="_x0000_s1099" type="#_x0000_t202" style="position:absolute;left:0;text-align:left;margin-left:470.35pt;margin-top:7.1pt;width:1in;height:16.8pt;z-index:251672576" filled="f" stroked="f">
            <v:textbox inset="1mm,0,1mm,0">
              <w:txbxContent>
                <w:p w:rsidR="00A77C05" w:rsidRDefault="00A77C05" w:rsidP="00A77C05">
                  <w:pPr>
                    <w:spacing w:line="160" w:lineRule="exact"/>
                    <w:jc w:val="left"/>
                    <w:rPr>
                      <w:rFonts w:cs="Miriam" w:hint="cs"/>
                      <w:noProof/>
                      <w:szCs w:val="18"/>
                      <w:rtl/>
                    </w:rPr>
                  </w:pPr>
                  <w:r>
                    <w:rPr>
                      <w:rFonts w:cs="Miriam" w:hint="cs"/>
                      <w:szCs w:val="18"/>
                      <w:rtl/>
                    </w:rPr>
                    <w:t>(תיקון מס' 4) תשע"ח-2018</w:t>
                  </w:r>
                </w:p>
              </w:txbxContent>
            </v:textbox>
            <w10:anchorlock/>
          </v:shape>
        </w:pict>
      </w:r>
      <w:r w:rsidRPr="00FE2210">
        <w:rPr>
          <w:rStyle w:val="default"/>
          <w:rFonts w:cs="FrankRuehl" w:hint="cs"/>
          <w:rtl/>
        </w:rPr>
        <w:tab/>
        <w:t xml:space="preserve">"חוק החברות" </w:t>
      </w:r>
      <w:r w:rsidRPr="00FE2210">
        <w:rPr>
          <w:rStyle w:val="default"/>
          <w:rFonts w:cs="FrankRuehl"/>
          <w:rtl/>
        </w:rPr>
        <w:t>–</w:t>
      </w:r>
      <w:r w:rsidRPr="00FE2210">
        <w:rPr>
          <w:rStyle w:val="default"/>
          <w:rFonts w:cs="FrankRuehl" w:hint="cs"/>
          <w:rtl/>
        </w:rPr>
        <w:t xml:space="preserve"> חוק החברות, התשנ"ט-1999;</w:t>
      </w:r>
    </w:p>
    <w:p w:rsidR="00A77C05" w:rsidRPr="008F008C" w:rsidRDefault="00A77C05" w:rsidP="00A77C05">
      <w:pPr>
        <w:pStyle w:val="P00"/>
        <w:spacing w:before="0"/>
        <w:ind w:left="0" w:right="1134"/>
        <w:rPr>
          <w:rStyle w:val="default"/>
          <w:rFonts w:ascii="FrankRuehl" w:hAnsi="FrankRuehl" w:cs="FrankRuehl"/>
          <w:vanish/>
          <w:color w:val="FF0000"/>
          <w:szCs w:val="20"/>
          <w:shd w:val="clear" w:color="auto" w:fill="FFFF99"/>
          <w:rtl/>
        </w:rPr>
      </w:pPr>
      <w:bookmarkStart w:id="3" w:name="Rov50"/>
      <w:r w:rsidRPr="008F008C">
        <w:rPr>
          <w:rStyle w:val="default"/>
          <w:rFonts w:ascii="FrankRuehl" w:hAnsi="FrankRuehl" w:cs="FrankRuehl"/>
          <w:vanish/>
          <w:color w:val="FF0000"/>
          <w:szCs w:val="20"/>
          <w:shd w:val="clear" w:color="auto" w:fill="FFFF99"/>
          <w:rtl/>
        </w:rPr>
        <w:t>מיום 15.9.2019</w:t>
      </w:r>
    </w:p>
    <w:p w:rsidR="00A77C05" w:rsidRPr="008F008C" w:rsidRDefault="00A77C05" w:rsidP="00A77C05">
      <w:pPr>
        <w:pStyle w:val="P00"/>
        <w:spacing w:before="0"/>
        <w:ind w:left="0" w:right="1134"/>
        <w:rPr>
          <w:rStyle w:val="default"/>
          <w:rFonts w:ascii="FrankRuehl" w:hAnsi="FrankRuehl" w:cs="FrankRuehl"/>
          <w:vanish/>
          <w:szCs w:val="20"/>
          <w:shd w:val="clear" w:color="auto" w:fill="FFFF99"/>
          <w:rtl/>
        </w:rPr>
      </w:pPr>
      <w:r w:rsidRPr="008F008C">
        <w:rPr>
          <w:rStyle w:val="default"/>
          <w:rFonts w:ascii="FrankRuehl" w:hAnsi="FrankRuehl" w:cs="FrankRuehl"/>
          <w:b/>
          <w:bCs/>
          <w:vanish/>
          <w:szCs w:val="20"/>
          <w:shd w:val="clear" w:color="auto" w:fill="FFFF99"/>
          <w:rtl/>
        </w:rPr>
        <w:t>תיקון מס' 4</w:t>
      </w:r>
    </w:p>
    <w:p w:rsidR="00A77C05" w:rsidRPr="008F008C" w:rsidRDefault="00A77C05" w:rsidP="00A77C05">
      <w:pPr>
        <w:pStyle w:val="P00"/>
        <w:spacing w:before="0"/>
        <w:ind w:left="0" w:right="1134"/>
        <w:rPr>
          <w:rStyle w:val="default"/>
          <w:rFonts w:ascii="FrankRuehl" w:hAnsi="FrankRuehl" w:cs="FrankRuehl"/>
          <w:vanish/>
          <w:szCs w:val="20"/>
          <w:shd w:val="clear" w:color="auto" w:fill="FFFF99"/>
          <w:rtl/>
        </w:rPr>
      </w:pPr>
      <w:hyperlink r:id="rId6" w:history="1">
        <w:r w:rsidRPr="008F008C">
          <w:rPr>
            <w:rStyle w:val="Hyperlink"/>
            <w:rFonts w:ascii="FrankRuehl" w:hAnsi="FrankRuehl"/>
            <w:vanish/>
            <w:szCs w:val="20"/>
            <w:shd w:val="clear" w:color="auto" w:fill="FFFF99"/>
            <w:rtl/>
          </w:rPr>
          <w:t>ס"ח תשע"ח מס' 2708</w:t>
        </w:r>
      </w:hyperlink>
      <w:r w:rsidRPr="008F008C">
        <w:rPr>
          <w:rStyle w:val="default"/>
          <w:rFonts w:ascii="FrankRuehl" w:hAnsi="FrankRuehl" w:cs="FrankRuehl"/>
          <w:vanish/>
          <w:szCs w:val="20"/>
          <w:shd w:val="clear" w:color="auto" w:fill="FFFF99"/>
          <w:rtl/>
        </w:rPr>
        <w:t xml:space="preserve"> מיום 15.3.2018 עמ' 414 (</w:t>
      </w:r>
      <w:hyperlink r:id="rId7" w:history="1">
        <w:r w:rsidRPr="008F008C">
          <w:rPr>
            <w:rStyle w:val="Hyperlink"/>
            <w:rFonts w:ascii="FrankRuehl" w:hAnsi="FrankRuehl"/>
            <w:vanish/>
            <w:szCs w:val="20"/>
            <w:shd w:val="clear" w:color="auto" w:fill="FFFF99"/>
            <w:rtl/>
          </w:rPr>
          <w:t>ה"ח 1027</w:t>
        </w:r>
      </w:hyperlink>
      <w:r w:rsidRPr="008F008C">
        <w:rPr>
          <w:rStyle w:val="default"/>
          <w:rFonts w:ascii="FrankRuehl" w:hAnsi="FrankRuehl" w:cs="FrankRuehl"/>
          <w:vanish/>
          <w:szCs w:val="20"/>
          <w:shd w:val="clear" w:color="auto" w:fill="FFFF99"/>
          <w:rtl/>
        </w:rPr>
        <w:t>)</w:t>
      </w:r>
    </w:p>
    <w:p w:rsidR="00A77C05" w:rsidRPr="00FE2210" w:rsidRDefault="00A77C05" w:rsidP="00FE2210">
      <w:pPr>
        <w:pStyle w:val="P00"/>
        <w:spacing w:before="0"/>
        <w:ind w:left="0" w:right="1134"/>
        <w:rPr>
          <w:rStyle w:val="default"/>
          <w:rFonts w:ascii="FrankRuehl" w:hAnsi="FrankRuehl" w:cs="FrankRuehl"/>
          <w:sz w:val="2"/>
          <w:szCs w:val="2"/>
          <w:shd w:val="clear" w:color="auto" w:fill="FFFF99"/>
          <w:rtl/>
        </w:rPr>
      </w:pPr>
      <w:r w:rsidRPr="008F008C">
        <w:rPr>
          <w:rStyle w:val="default"/>
          <w:rFonts w:ascii="FrankRuehl" w:hAnsi="FrankRuehl" w:cs="FrankRuehl" w:hint="cs"/>
          <w:b/>
          <w:bCs/>
          <w:vanish/>
          <w:szCs w:val="20"/>
          <w:shd w:val="clear" w:color="auto" w:fill="FFFF99"/>
          <w:rtl/>
        </w:rPr>
        <w:t>הוספת הגדרת "חוק החברות"</w:t>
      </w:r>
      <w:bookmarkEnd w:id="3"/>
    </w:p>
    <w:p w:rsidR="00A77C05" w:rsidRPr="00FE2210" w:rsidRDefault="00A77C05" w:rsidP="00A77C05">
      <w:pPr>
        <w:pStyle w:val="P00"/>
        <w:spacing w:before="72"/>
        <w:ind w:left="0" w:right="1134"/>
        <w:rPr>
          <w:rStyle w:val="default"/>
          <w:rFonts w:cs="FrankRuehl" w:hint="cs"/>
          <w:rtl/>
        </w:rPr>
      </w:pPr>
      <w:r w:rsidRPr="00FE2210">
        <w:rPr>
          <w:rFonts w:hint="cs"/>
          <w:rtl/>
          <w:lang w:eastAsia="en-US"/>
        </w:rPr>
        <w:pict>
          <v:shape id="_x0000_s1098" type="#_x0000_t202" style="position:absolute;left:0;text-align:left;margin-left:470.35pt;margin-top:7.1pt;width:1in;height:16.8pt;z-index:251671552" filled="f" stroked="f">
            <v:textbox inset="1mm,0,1mm,0">
              <w:txbxContent>
                <w:p w:rsidR="00A77C05" w:rsidRDefault="00A77C05" w:rsidP="00A77C05">
                  <w:pPr>
                    <w:spacing w:line="160" w:lineRule="exact"/>
                    <w:jc w:val="left"/>
                    <w:rPr>
                      <w:rFonts w:cs="Miriam" w:hint="cs"/>
                      <w:noProof/>
                      <w:szCs w:val="18"/>
                      <w:rtl/>
                    </w:rPr>
                  </w:pPr>
                  <w:r>
                    <w:rPr>
                      <w:rFonts w:cs="Miriam" w:hint="cs"/>
                      <w:szCs w:val="18"/>
                      <w:rtl/>
                    </w:rPr>
                    <w:t>(תיקון מס' 4) תשע"ח-2018</w:t>
                  </w:r>
                </w:p>
              </w:txbxContent>
            </v:textbox>
            <w10:anchorlock/>
          </v:shape>
        </w:pict>
      </w:r>
      <w:r w:rsidRPr="00FE2210">
        <w:rPr>
          <w:rStyle w:val="default"/>
          <w:rFonts w:cs="FrankRuehl" w:hint="cs"/>
          <w:rtl/>
        </w:rPr>
        <w:tab/>
        <w:t xml:space="preserve">"חוק חדלות פירעון ושיקום כלכלי" </w:t>
      </w:r>
      <w:r w:rsidRPr="00FE2210">
        <w:rPr>
          <w:rStyle w:val="default"/>
          <w:rFonts w:cs="FrankRuehl"/>
          <w:rtl/>
        </w:rPr>
        <w:t>–</w:t>
      </w:r>
      <w:r w:rsidRPr="00FE2210">
        <w:rPr>
          <w:rStyle w:val="default"/>
          <w:rFonts w:cs="FrankRuehl" w:hint="cs"/>
          <w:rtl/>
        </w:rPr>
        <w:t xml:space="preserve"> חוק חדלות פירעון ושיקום כלכלי, התשע"ח-2018;</w:t>
      </w:r>
    </w:p>
    <w:p w:rsidR="00A77C05" w:rsidRPr="008F008C" w:rsidRDefault="00A77C05" w:rsidP="00A77C05">
      <w:pPr>
        <w:pStyle w:val="P00"/>
        <w:spacing w:before="0"/>
        <w:ind w:left="0" w:right="1134"/>
        <w:rPr>
          <w:rStyle w:val="default"/>
          <w:rFonts w:ascii="FrankRuehl" w:hAnsi="FrankRuehl" w:cs="FrankRuehl"/>
          <w:vanish/>
          <w:color w:val="FF0000"/>
          <w:szCs w:val="20"/>
          <w:shd w:val="clear" w:color="auto" w:fill="FFFF99"/>
          <w:rtl/>
        </w:rPr>
      </w:pPr>
      <w:bookmarkStart w:id="4" w:name="Rov51"/>
      <w:r w:rsidRPr="008F008C">
        <w:rPr>
          <w:rStyle w:val="default"/>
          <w:rFonts w:ascii="FrankRuehl" w:hAnsi="FrankRuehl" w:cs="FrankRuehl"/>
          <w:vanish/>
          <w:color w:val="FF0000"/>
          <w:szCs w:val="20"/>
          <w:shd w:val="clear" w:color="auto" w:fill="FFFF99"/>
          <w:rtl/>
        </w:rPr>
        <w:t>מיום 15.9.2019</w:t>
      </w:r>
    </w:p>
    <w:p w:rsidR="00A77C05" w:rsidRPr="008F008C" w:rsidRDefault="00A77C05" w:rsidP="00A77C05">
      <w:pPr>
        <w:pStyle w:val="P00"/>
        <w:spacing w:before="0"/>
        <w:ind w:left="0" w:right="1134"/>
        <w:rPr>
          <w:rStyle w:val="default"/>
          <w:rFonts w:ascii="FrankRuehl" w:hAnsi="FrankRuehl" w:cs="FrankRuehl"/>
          <w:vanish/>
          <w:szCs w:val="20"/>
          <w:shd w:val="clear" w:color="auto" w:fill="FFFF99"/>
          <w:rtl/>
        </w:rPr>
      </w:pPr>
      <w:r w:rsidRPr="008F008C">
        <w:rPr>
          <w:rStyle w:val="default"/>
          <w:rFonts w:ascii="FrankRuehl" w:hAnsi="FrankRuehl" w:cs="FrankRuehl"/>
          <w:b/>
          <w:bCs/>
          <w:vanish/>
          <w:szCs w:val="20"/>
          <w:shd w:val="clear" w:color="auto" w:fill="FFFF99"/>
          <w:rtl/>
        </w:rPr>
        <w:t>תיקון מס' 4</w:t>
      </w:r>
    </w:p>
    <w:p w:rsidR="00A77C05" w:rsidRPr="008F008C" w:rsidRDefault="00A77C05" w:rsidP="00A77C05">
      <w:pPr>
        <w:pStyle w:val="P00"/>
        <w:spacing w:before="0"/>
        <w:ind w:left="0" w:right="1134"/>
        <w:rPr>
          <w:rStyle w:val="default"/>
          <w:rFonts w:ascii="FrankRuehl" w:hAnsi="FrankRuehl" w:cs="FrankRuehl"/>
          <w:vanish/>
          <w:szCs w:val="20"/>
          <w:shd w:val="clear" w:color="auto" w:fill="FFFF99"/>
          <w:rtl/>
        </w:rPr>
      </w:pPr>
      <w:hyperlink r:id="rId8" w:history="1">
        <w:r w:rsidRPr="008F008C">
          <w:rPr>
            <w:rStyle w:val="Hyperlink"/>
            <w:rFonts w:ascii="FrankRuehl" w:hAnsi="FrankRuehl"/>
            <w:vanish/>
            <w:szCs w:val="20"/>
            <w:shd w:val="clear" w:color="auto" w:fill="FFFF99"/>
            <w:rtl/>
          </w:rPr>
          <w:t>ס"ח תשע"ח מס' 2708</w:t>
        </w:r>
      </w:hyperlink>
      <w:r w:rsidRPr="008F008C">
        <w:rPr>
          <w:rStyle w:val="default"/>
          <w:rFonts w:ascii="FrankRuehl" w:hAnsi="FrankRuehl" w:cs="FrankRuehl"/>
          <w:vanish/>
          <w:szCs w:val="20"/>
          <w:shd w:val="clear" w:color="auto" w:fill="FFFF99"/>
          <w:rtl/>
        </w:rPr>
        <w:t xml:space="preserve"> מיום 15.3.2018 עמ' 41</w:t>
      </w:r>
      <w:r w:rsidRPr="008F008C">
        <w:rPr>
          <w:rStyle w:val="default"/>
          <w:rFonts w:ascii="FrankRuehl" w:hAnsi="FrankRuehl" w:cs="FrankRuehl" w:hint="cs"/>
          <w:vanish/>
          <w:szCs w:val="20"/>
          <w:shd w:val="clear" w:color="auto" w:fill="FFFF99"/>
          <w:rtl/>
        </w:rPr>
        <w:t>5</w:t>
      </w:r>
      <w:r w:rsidRPr="008F008C">
        <w:rPr>
          <w:rStyle w:val="default"/>
          <w:rFonts w:ascii="FrankRuehl" w:hAnsi="FrankRuehl" w:cs="FrankRuehl"/>
          <w:vanish/>
          <w:szCs w:val="20"/>
          <w:shd w:val="clear" w:color="auto" w:fill="FFFF99"/>
          <w:rtl/>
        </w:rPr>
        <w:t xml:space="preserve"> (</w:t>
      </w:r>
      <w:hyperlink r:id="rId9" w:history="1">
        <w:r w:rsidRPr="008F008C">
          <w:rPr>
            <w:rStyle w:val="Hyperlink"/>
            <w:rFonts w:ascii="FrankRuehl" w:hAnsi="FrankRuehl"/>
            <w:vanish/>
            <w:szCs w:val="20"/>
            <w:shd w:val="clear" w:color="auto" w:fill="FFFF99"/>
            <w:rtl/>
          </w:rPr>
          <w:t>ה"ח 1027</w:t>
        </w:r>
      </w:hyperlink>
      <w:r w:rsidRPr="008F008C">
        <w:rPr>
          <w:rStyle w:val="default"/>
          <w:rFonts w:ascii="FrankRuehl" w:hAnsi="FrankRuehl" w:cs="FrankRuehl"/>
          <w:vanish/>
          <w:szCs w:val="20"/>
          <w:shd w:val="clear" w:color="auto" w:fill="FFFF99"/>
          <w:rtl/>
        </w:rPr>
        <w:t>)</w:t>
      </w:r>
    </w:p>
    <w:p w:rsidR="00A77C05" w:rsidRPr="00FE2210" w:rsidRDefault="00A77C05" w:rsidP="00FE2210">
      <w:pPr>
        <w:pStyle w:val="P00"/>
        <w:spacing w:before="0"/>
        <w:ind w:left="0" w:right="1134"/>
        <w:rPr>
          <w:rStyle w:val="default"/>
          <w:rFonts w:ascii="FrankRuehl" w:hAnsi="FrankRuehl" w:cs="FrankRuehl"/>
          <w:b/>
          <w:bCs/>
          <w:sz w:val="2"/>
          <w:szCs w:val="2"/>
          <w:shd w:val="clear" w:color="auto" w:fill="FFFF99"/>
          <w:rtl/>
        </w:rPr>
      </w:pPr>
      <w:r w:rsidRPr="008F008C">
        <w:rPr>
          <w:rStyle w:val="default"/>
          <w:rFonts w:ascii="FrankRuehl" w:hAnsi="FrankRuehl" w:cs="FrankRuehl" w:hint="cs"/>
          <w:b/>
          <w:bCs/>
          <w:vanish/>
          <w:szCs w:val="20"/>
          <w:shd w:val="clear" w:color="auto" w:fill="FFFF99"/>
          <w:rtl/>
        </w:rPr>
        <w:t>הוספת הגדרת "חוק חדלות פירעון ושיקום כלכלי"</w:t>
      </w:r>
      <w:bookmarkEnd w:id="4"/>
    </w:p>
    <w:p w:rsidR="00F91A02" w:rsidRDefault="00F91A02">
      <w:pPr>
        <w:pStyle w:val="P00"/>
        <w:spacing w:before="72"/>
        <w:ind w:left="0" w:right="1134"/>
        <w:rPr>
          <w:rStyle w:val="default"/>
          <w:rFonts w:cs="FrankRuehl" w:hint="cs"/>
          <w:rtl/>
        </w:rPr>
      </w:pPr>
      <w:r>
        <w:rPr>
          <w:rStyle w:val="default"/>
          <w:rFonts w:cs="FrankRuehl" w:hint="cs"/>
          <w:rtl/>
        </w:rPr>
        <w:tab/>
        <w:t xml:space="preserve">"חוק ניירות ערך" </w:t>
      </w:r>
      <w:r>
        <w:rPr>
          <w:rStyle w:val="default"/>
          <w:rFonts w:cs="FrankRuehl"/>
          <w:rtl/>
        </w:rPr>
        <w:t>–</w:t>
      </w:r>
      <w:r>
        <w:rPr>
          <w:rStyle w:val="default"/>
          <w:rFonts w:cs="FrankRuehl" w:hint="cs"/>
          <w:rtl/>
        </w:rPr>
        <w:t xml:space="preserve"> חוק ניירות ערך, התשכ"ח-1968;</w:t>
      </w:r>
    </w:p>
    <w:p w:rsidR="00F91A02" w:rsidRDefault="00F91A02">
      <w:pPr>
        <w:pStyle w:val="P00"/>
        <w:spacing w:before="72"/>
        <w:ind w:left="0" w:right="1134"/>
        <w:rPr>
          <w:rStyle w:val="default"/>
          <w:rFonts w:cs="FrankRuehl" w:hint="cs"/>
          <w:rtl/>
        </w:rPr>
      </w:pPr>
      <w:r>
        <w:rPr>
          <w:rStyle w:val="default"/>
          <w:rFonts w:cs="FrankRuehl" w:hint="cs"/>
          <w:rtl/>
        </w:rPr>
        <w:tab/>
        <w:t xml:space="preserve">"כללי מערכת" </w:t>
      </w:r>
      <w:r>
        <w:rPr>
          <w:rStyle w:val="default"/>
          <w:rFonts w:cs="FrankRuehl"/>
          <w:rtl/>
        </w:rPr>
        <w:t>–</w:t>
      </w:r>
      <w:r>
        <w:rPr>
          <w:rStyle w:val="default"/>
          <w:rFonts w:cs="FrankRuehl" w:hint="cs"/>
          <w:rtl/>
        </w:rPr>
        <w:t xml:space="preserve"> הכללים שעל פיהם מופעלת מערכת תשלומים;</w:t>
      </w:r>
    </w:p>
    <w:p w:rsidR="00F91A02" w:rsidRDefault="002A6C98" w:rsidP="00EF53C1">
      <w:pPr>
        <w:pStyle w:val="P00"/>
        <w:spacing w:before="72"/>
        <w:ind w:left="0" w:right="1134"/>
        <w:rPr>
          <w:rStyle w:val="default"/>
          <w:rFonts w:cs="FrankRuehl" w:hint="cs"/>
          <w:rtl/>
        </w:rPr>
      </w:pPr>
      <w:r>
        <w:rPr>
          <w:rFonts w:hint="cs"/>
          <w:rtl/>
          <w:lang w:eastAsia="en-US"/>
        </w:rPr>
        <w:pict>
          <v:shape id="_x0000_s1090" type="#_x0000_t202" style="position:absolute;left:0;text-align:left;margin-left:470.35pt;margin-top:7.1pt;width:1in;height:16.8pt;z-index:251668480" filled="f" stroked="f">
            <v:textbox inset="1mm,0,1mm,0">
              <w:txbxContent>
                <w:p w:rsidR="002A6C98" w:rsidRDefault="002A6C98" w:rsidP="002A6C98">
                  <w:pPr>
                    <w:spacing w:line="160" w:lineRule="exact"/>
                    <w:jc w:val="left"/>
                    <w:rPr>
                      <w:rFonts w:cs="Miriam" w:hint="cs"/>
                      <w:noProof/>
                      <w:szCs w:val="18"/>
                      <w:rtl/>
                    </w:rPr>
                  </w:pPr>
                  <w:r>
                    <w:rPr>
                      <w:rFonts w:cs="Miriam" w:hint="cs"/>
                      <w:szCs w:val="18"/>
                      <w:rtl/>
                    </w:rPr>
                    <w:t>(תיקון מס' 3) תשע"ז-2017</w:t>
                  </w:r>
                </w:p>
              </w:txbxContent>
            </v:textbox>
            <w10:anchorlock/>
          </v:shape>
        </w:pict>
      </w:r>
      <w:r w:rsidR="00F91A02">
        <w:rPr>
          <w:rStyle w:val="default"/>
          <w:rFonts w:cs="FrankRuehl" w:hint="cs"/>
          <w:rtl/>
        </w:rPr>
        <w:tab/>
        <w:t xml:space="preserve">"מסלקת בורסה" </w:t>
      </w:r>
      <w:r w:rsidR="00F91A02">
        <w:rPr>
          <w:rStyle w:val="default"/>
          <w:rFonts w:cs="FrankRuehl"/>
          <w:rtl/>
        </w:rPr>
        <w:t>–</w:t>
      </w:r>
      <w:r w:rsidR="00F91A02">
        <w:rPr>
          <w:rStyle w:val="default"/>
          <w:rFonts w:cs="FrankRuehl" w:hint="cs"/>
          <w:rtl/>
        </w:rPr>
        <w:t xml:space="preserve"> מסלקה כהגדרתה בחוק ניירות ערך;</w:t>
      </w:r>
    </w:p>
    <w:p w:rsidR="002A6C98" w:rsidRPr="008F008C" w:rsidRDefault="002A6C98" w:rsidP="002A6C98">
      <w:pPr>
        <w:pStyle w:val="P00"/>
        <w:spacing w:before="0"/>
        <w:ind w:left="0" w:right="1134"/>
        <w:rPr>
          <w:rStyle w:val="default"/>
          <w:rFonts w:cs="FrankRuehl" w:hint="cs"/>
          <w:vanish/>
          <w:color w:val="FF0000"/>
          <w:szCs w:val="20"/>
          <w:shd w:val="clear" w:color="auto" w:fill="FFFF99"/>
          <w:rtl/>
        </w:rPr>
      </w:pPr>
      <w:bookmarkStart w:id="5" w:name="Rov36"/>
      <w:r w:rsidRPr="008F008C">
        <w:rPr>
          <w:rStyle w:val="default"/>
          <w:rFonts w:cs="FrankRuehl" w:hint="cs"/>
          <w:vanish/>
          <w:color w:val="FF0000"/>
          <w:szCs w:val="20"/>
          <w:shd w:val="clear" w:color="auto" w:fill="FFFF99"/>
          <w:rtl/>
        </w:rPr>
        <w:t>מיום 6.7.2017</w:t>
      </w:r>
    </w:p>
    <w:p w:rsidR="002A6C98" w:rsidRPr="008F008C" w:rsidRDefault="002A6C98" w:rsidP="002A6C98">
      <w:pPr>
        <w:pStyle w:val="P00"/>
        <w:spacing w:before="0"/>
        <w:ind w:left="0"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תיקון מס' 3</w:t>
      </w:r>
    </w:p>
    <w:p w:rsidR="002A6C98" w:rsidRPr="008F008C" w:rsidRDefault="002A6C98" w:rsidP="002A6C98">
      <w:pPr>
        <w:pStyle w:val="P00"/>
        <w:spacing w:before="0"/>
        <w:ind w:left="0" w:right="1134"/>
        <w:rPr>
          <w:rStyle w:val="default"/>
          <w:rFonts w:cs="FrankRuehl" w:hint="cs"/>
          <w:vanish/>
          <w:szCs w:val="20"/>
          <w:shd w:val="clear" w:color="auto" w:fill="FFFF99"/>
          <w:rtl/>
        </w:rPr>
      </w:pPr>
      <w:hyperlink r:id="rId10" w:history="1">
        <w:r w:rsidRPr="008F008C">
          <w:rPr>
            <w:rStyle w:val="Hyperlink"/>
            <w:rFonts w:hint="cs"/>
            <w:vanish/>
            <w:szCs w:val="20"/>
            <w:shd w:val="clear" w:color="auto" w:fill="FFFF99"/>
            <w:rtl/>
          </w:rPr>
          <w:t>ס"ח תשע"ז מס' 2633</w:t>
        </w:r>
      </w:hyperlink>
      <w:r w:rsidRPr="008F008C">
        <w:rPr>
          <w:rStyle w:val="default"/>
          <w:rFonts w:cs="FrankRuehl" w:hint="cs"/>
          <w:vanish/>
          <w:szCs w:val="20"/>
          <w:shd w:val="clear" w:color="auto" w:fill="FFFF99"/>
          <w:rtl/>
        </w:rPr>
        <w:t xml:space="preserve"> מיום 6.4.2017 עמ' 696 (</w:t>
      </w:r>
      <w:hyperlink r:id="rId11" w:history="1">
        <w:r w:rsidRPr="008F008C">
          <w:rPr>
            <w:rStyle w:val="Hyperlink"/>
            <w:rFonts w:hint="cs"/>
            <w:vanish/>
            <w:szCs w:val="20"/>
            <w:shd w:val="clear" w:color="auto" w:fill="FFFF99"/>
            <w:rtl/>
          </w:rPr>
          <w:t>ה"ח 1062</w:t>
        </w:r>
      </w:hyperlink>
      <w:r w:rsidRPr="008F008C">
        <w:rPr>
          <w:rStyle w:val="default"/>
          <w:rFonts w:cs="FrankRuehl" w:hint="cs"/>
          <w:vanish/>
          <w:szCs w:val="20"/>
          <w:shd w:val="clear" w:color="auto" w:fill="FFFF99"/>
          <w:rtl/>
        </w:rPr>
        <w:t>)</w:t>
      </w:r>
    </w:p>
    <w:p w:rsidR="002A6C98" w:rsidRPr="008F008C" w:rsidRDefault="002A6C98" w:rsidP="002A6C98">
      <w:pPr>
        <w:pStyle w:val="P00"/>
        <w:spacing w:before="0"/>
        <w:ind w:left="0"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החלפת הגדרת "מסלקת הבורסה" בהגדרת "מסלקת בורסה"</w:t>
      </w:r>
    </w:p>
    <w:p w:rsidR="002A6C98" w:rsidRPr="008F008C" w:rsidRDefault="002A6C98" w:rsidP="002A6C98">
      <w:pPr>
        <w:pStyle w:val="P00"/>
        <w:ind w:left="0" w:right="1134"/>
        <w:rPr>
          <w:rStyle w:val="default"/>
          <w:rFonts w:cs="FrankRuehl" w:hint="cs"/>
          <w:vanish/>
          <w:szCs w:val="20"/>
          <w:shd w:val="clear" w:color="auto" w:fill="FFFF99"/>
          <w:rtl/>
        </w:rPr>
      </w:pPr>
      <w:r w:rsidRPr="008F008C">
        <w:rPr>
          <w:rStyle w:val="default"/>
          <w:rFonts w:cs="FrankRuehl" w:hint="cs"/>
          <w:vanish/>
          <w:szCs w:val="20"/>
          <w:shd w:val="clear" w:color="auto" w:fill="FFFF99"/>
          <w:rtl/>
        </w:rPr>
        <w:t>הנוסח הקודם:</w:t>
      </w:r>
    </w:p>
    <w:p w:rsidR="002A6C98" w:rsidRPr="002A6C98" w:rsidRDefault="002A6C98" w:rsidP="002A6C98">
      <w:pPr>
        <w:pStyle w:val="P00"/>
        <w:spacing w:before="0"/>
        <w:ind w:left="0" w:right="1134"/>
        <w:rPr>
          <w:rStyle w:val="default"/>
          <w:rFonts w:cs="FrankRuehl" w:hint="cs"/>
          <w:strike/>
          <w:sz w:val="2"/>
          <w:szCs w:val="2"/>
          <w:rtl/>
        </w:rPr>
      </w:pPr>
      <w:r w:rsidRPr="008F008C">
        <w:rPr>
          <w:rStyle w:val="default"/>
          <w:rFonts w:cs="FrankRuehl" w:hint="cs"/>
          <w:vanish/>
          <w:sz w:val="22"/>
          <w:szCs w:val="22"/>
          <w:shd w:val="clear" w:color="auto" w:fill="FFFF99"/>
          <w:rtl/>
        </w:rPr>
        <w:tab/>
      </w:r>
      <w:r w:rsidRPr="008F008C">
        <w:rPr>
          <w:rStyle w:val="default"/>
          <w:rFonts w:cs="FrankRuehl" w:hint="cs"/>
          <w:strike/>
          <w:vanish/>
          <w:sz w:val="22"/>
          <w:szCs w:val="22"/>
          <w:shd w:val="clear" w:color="auto" w:fill="FFFF99"/>
          <w:rtl/>
        </w:rPr>
        <w:t xml:space="preserve">"מסלקת הבורסה" </w:t>
      </w:r>
      <w:r w:rsidRPr="008F008C">
        <w:rPr>
          <w:rStyle w:val="default"/>
          <w:rFonts w:cs="FrankRuehl"/>
          <w:strike/>
          <w:vanish/>
          <w:sz w:val="22"/>
          <w:szCs w:val="22"/>
          <w:shd w:val="clear" w:color="auto" w:fill="FFFF99"/>
          <w:rtl/>
        </w:rPr>
        <w:t>–</w:t>
      </w:r>
      <w:r w:rsidRPr="008F008C">
        <w:rPr>
          <w:rStyle w:val="default"/>
          <w:rFonts w:cs="FrankRuehl" w:hint="cs"/>
          <w:strike/>
          <w:vanish/>
          <w:sz w:val="22"/>
          <w:szCs w:val="22"/>
          <w:shd w:val="clear" w:color="auto" w:fill="FFFF99"/>
          <w:rtl/>
        </w:rPr>
        <w:t xml:space="preserve"> מסלקה כהגדרתה בסעיף 50א לחוק ניירות ערך;</w:t>
      </w:r>
      <w:bookmarkEnd w:id="5"/>
    </w:p>
    <w:p w:rsidR="00F91A02" w:rsidRDefault="00EE0E0D" w:rsidP="00EE0E0D">
      <w:pPr>
        <w:pStyle w:val="P00"/>
        <w:spacing w:before="72"/>
        <w:ind w:left="0" w:right="1134"/>
        <w:rPr>
          <w:rStyle w:val="default"/>
          <w:rFonts w:cs="FrankRuehl" w:hint="cs"/>
          <w:rtl/>
        </w:rPr>
      </w:pPr>
      <w:r>
        <w:rPr>
          <w:rFonts w:hint="cs"/>
          <w:rtl/>
          <w:lang w:eastAsia="en-US"/>
        </w:rPr>
        <w:pict>
          <v:shape id="_x0000_s1079" type="#_x0000_t202" style="position:absolute;left:0;text-align:left;margin-left:470.35pt;margin-top:7.1pt;width:1in;height:16.8pt;z-index:251663360" filled="f" stroked="f">
            <v:textbox inset="1mm,0,1mm,0">
              <w:txbxContent>
                <w:p w:rsidR="00EE0E0D" w:rsidRDefault="00EE0E0D" w:rsidP="00EE0E0D">
                  <w:pPr>
                    <w:spacing w:line="160" w:lineRule="exact"/>
                    <w:jc w:val="left"/>
                    <w:rPr>
                      <w:rFonts w:cs="Miriam" w:hint="cs"/>
                      <w:noProof/>
                      <w:szCs w:val="18"/>
                      <w:rtl/>
                    </w:rPr>
                  </w:pPr>
                  <w:r>
                    <w:rPr>
                      <w:rFonts w:cs="Miriam" w:hint="cs"/>
                      <w:szCs w:val="18"/>
                      <w:rtl/>
                    </w:rPr>
                    <w:t>(תיקון מס' 2) תשע"ז-2017</w:t>
                  </w:r>
                </w:p>
              </w:txbxContent>
            </v:textbox>
            <w10:anchorlock/>
          </v:shape>
        </w:pict>
      </w:r>
      <w:r w:rsidR="00F91A02">
        <w:rPr>
          <w:rStyle w:val="default"/>
          <w:rFonts w:cs="FrankRuehl" w:hint="cs"/>
          <w:rtl/>
        </w:rPr>
        <w:tab/>
        <w:t xml:space="preserve">"מערכת תשלומים" </w:t>
      </w:r>
      <w:r w:rsidR="00F91A02">
        <w:rPr>
          <w:rStyle w:val="default"/>
          <w:rFonts w:cs="FrankRuehl"/>
          <w:rtl/>
        </w:rPr>
        <w:t>–</w:t>
      </w:r>
      <w:r w:rsidR="00F91A02">
        <w:rPr>
          <w:rStyle w:val="default"/>
          <w:rFonts w:cs="FrankRuehl" w:hint="cs"/>
          <w:rtl/>
        </w:rPr>
        <w:t xml:space="preserve"> מערכת </w:t>
      </w:r>
      <w:r>
        <w:rPr>
          <w:rStyle w:val="default"/>
          <w:rFonts w:cs="FrankRuehl" w:hint="cs"/>
          <w:rtl/>
        </w:rPr>
        <w:t>כללים, מכשירים או נהלים להעברה ולביצוע של הוראות תשלום בין משתתפיה, הכוללת את המשתתפים בה ואת מפעילה</w:t>
      </w:r>
      <w:r w:rsidR="00F91A02">
        <w:rPr>
          <w:rStyle w:val="default"/>
          <w:rFonts w:cs="FrankRuehl" w:hint="cs"/>
          <w:rtl/>
        </w:rPr>
        <w:t>;</w:t>
      </w:r>
    </w:p>
    <w:p w:rsidR="00EE0E0D" w:rsidRPr="008F008C" w:rsidRDefault="00EE0E0D" w:rsidP="00EE0E0D">
      <w:pPr>
        <w:pStyle w:val="P00"/>
        <w:spacing w:before="0"/>
        <w:ind w:left="0" w:right="1134"/>
        <w:rPr>
          <w:rStyle w:val="default"/>
          <w:rFonts w:cs="FrankRuehl" w:hint="cs"/>
          <w:vanish/>
          <w:color w:val="FF0000"/>
          <w:szCs w:val="20"/>
          <w:shd w:val="clear" w:color="auto" w:fill="FFFF99"/>
          <w:rtl/>
        </w:rPr>
      </w:pPr>
      <w:bookmarkStart w:id="6" w:name="Rov31"/>
      <w:r w:rsidRPr="008F008C">
        <w:rPr>
          <w:rStyle w:val="default"/>
          <w:rFonts w:cs="FrankRuehl" w:hint="cs"/>
          <w:vanish/>
          <w:color w:val="FF0000"/>
          <w:szCs w:val="20"/>
          <w:shd w:val="clear" w:color="auto" w:fill="FFFF99"/>
          <w:rtl/>
        </w:rPr>
        <w:t>מיום 31.1.2017</w:t>
      </w:r>
    </w:p>
    <w:p w:rsidR="00EE0E0D" w:rsidRPr="008F008C" w:rsidRDefault="00EE0E0D" w:rsidP="00EE0E0D">
      <w:pPr>
        <w:pStyle w:val="P00"/>
        <w:spacing w:before="0"/>
        <w:ind w:left="0"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תיקון מס' 2</w:t>
      </w:r>
    </w:p>
    <w:p w:rsidR="00EE0E0D" w:rsidRPr="008F008C" w:rsidRDefault="00EE0E0D" w:rsidP="00EE0E0D">
      <w:pPr>
        <w:pStyle w:val="P00"/>
        <w:spacing w:before="0"/>
        <w:ind w:left="0" w:right="1134"/>
        <w:rPr>
          <w:rStyle w:val="default"/>
          <w:rFonts w:cs="FrankRuehl" w:hint="cs"/>
          <w:vanish/>
          <w:szCs w:val="20"/>
          <w:shd w:val="clear" w:color="auto" w:fill="FFFF99"/>
          <w:rtl/>
        </w:rPr>
      </w:pPr>
      <w:hyperlink r:id="rId12" w:history="1">
        <w:r w:rsidRPr="008F008C">
          <w:rPr>
            <w:rStyle w:val="Hyperlink"/>
            <w:rFonts w:hint="cs"/>
            <w:vanish/>
            <w:szCs w:val="20"/>
            <w:shd w:val="clear" w:color="auto" w:fill="FFFF99"/>
            <w:rtl/>
          </w:rPr>
          <w:t>ס"ח תשע"ז מס' 2601</w:t>
        </w:r>
      </w:hyperlink>
      <w:r w:rsidRPr="008F008C">
        <w:rPr>
          <w:rStyle w:val="default"/>
          <w:rFonts w:cs="FrankRuehl" w:hint="cs"/>
          <w:vanish/>
          <w:szCs w:val="20"/>
          <w:shd w:val="clear" w:color="auto" w:fill="FFFF99"/>
          <w:rtl/>
        </w:rPr>
        <w:t xml:space="preserve"> מיום 31.1.2017 עמ' 367 (</w:t>
      </w:r>
      <w:hyperlink r:id="rId13" w:history="1">
        <w:r w:rsidRPr="008F008C">
          <w:rPr>
            <w:rStyle w:val="Hyperlink"/>
            <w:rFonts w:hint="cs"/>
            <w:vanish/>
            <w:szCs w:val="20"/>
            <w:shd w:val="clear" w:color="auto" w:fill="FFFF99"/>
            <w:rtl/>
          </w:rPr>
          <w:t>ה"ח 1080</w:t>
        </w:r>
      </w:hyperlink>
      <w:r w:rsidRPr="008F008C">
        <w:rPr>
          <w:rStyle w:val="default"/>
          <w:rFonts w:cs="FrankRuehl" w:hint="cs"/>
          <w:vanish/>
          <w:szCs w:val="20"/>
          <w:shd w:val="clear" w:color="auto" w:fill="FFFF99"/>
          <w:rtl/>
        </w:rPr>
        <w:t>)</w:t>
      </w:r>
    </w:p>
    <w:p w:rsidR="00EE0E0D" w:rsidRPr="008F008C" w:rsidRDefault="00EE0E0D" w:rsidP="00EE0E0D">
      <w:pPr>
        <w:pStyle w:val="P00"/>
        <w:spacing w:before="0"/>
        <w:ind w:left="0"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החלפת הגדרת "מערכת תשלומים"</w:t>
      </w:r>
    </w:p>
    <w:p w:rsidR="00EE0E0D" w:rsidRPr="008F008C" w:rsidRDefault="00EE0E0D" w:rsidP="00EE0E0D">
      <w:pPr>
        <w:pStyle w:val="P00"/>
        <w:ind w:left="0" w:right="1134"/>
        <w:rPr>
          <w:rStyle w:val="default"/>
          <w:rFonts w:cs="FrankRuehl" w:hint="cs"/>
          <w:vanish/>
          <w:szCs w:val="20"/>
          <w:shd w:val="clear" w:color="auto" w:fill="FFFF99"/>
          <w:rtl/>
        </w:rPr>
      </w:pPr>
      <w:r w:rsidRPr="008F008C">
        <w:rPr>
          <w:rStyle w:val="default"/>
          <w:rFonts w:cs="FrankRuehl" w:hint="cs"/>
          <w:vanish/>
          <w:szCs w:val="20"/>
          <w:shd w:val="clear" w:color="auto" w:fill="FFFF99"/>
          <w:rtl/>
        </w:rPr>
        <w:t>הנוסח הקודם:</w:t>
      </w:r>
    </w:p>
    <w:p w:rsidR="00EE0E0D" w:rsidRPr="002B38C1" w:rsidRDefault="00EE0E0D" w:rsidP="002B38C1">
      <w:pPr>
        <w:pStyle w:val="P00"/>
        <w:spacing w:before="0"/>
        <w:ind w:left="0" w:right="1134"/>
        <w:rPr>
          <w:rStyle w:val="default"/>
          <w:rFonts w:cs="FrankRuehl" w:hint="cs"/>
          <w:strike/>
          <w:sz w:val="2"/>
          <w:szCs w:val="2"/>
          <w:rtl/>
        </w:rPr>
      </w:pPr>
      <w:r w:rsidRPr="008F008C">
        <w:rPr>
          <w:rStyle w:val="default"/>
          <w:rFonts w:cs="FrankRuehl" w:hint="cs"/>
          <w:vanish/>
          <w:sz w:val="22"/>
          <w:szCs w:val="22"/>
          <w:shd w:val="clear" w:color="auto" w:fill="FFFF99"/>
          <w:rtl/>
        </w:rPr>
        <w:tab/>
      </w:r>
      <w:r w:rsidRPr="008F008C">
        <w:rPr>
          <w:rStyle w:val="default"/>
          <w:rFonts w:cs="FrankRuehl" w:hint="cs"/>
          <w:strike/>
          <w:vanish/>
          <w:sz w:val="22"/>
          <w:szCs w:val="22"/>
          <w:shd w:val="clear" w:color="auto" w:fill="FFFF99"/>
          <w:rtl/>
        </w:rPr>
        <w:t xml:space="preserve">"מערכת תשלומים" </w:t>
      </w:r>
      <w:r w:rsidRPr="008F008C">
        <w:rPr>
          <w:rStyle w:val="default"/>
          <w:rFonts w:cs="FrankRuehl"/>
          <w:strike/>
          <w:vanish/>
          <w:sz w:val="22"/>
          <w:szCs w:val="22"/>
          <w:shd w:val="clear" w:color="auto" w:fill="FFFF99"/>
          <w:rtl/>
        </w:rPr>
        <w:t>–</w:t>
      </w:r>
      <w:r w:rsidRPr="008F008C">
        <w:rPr>
          <w:rStyle w:val="default"/>
          <w:rFonts w:cs="FrankRuehl" w:hint="cs"/>
          <w:strike/>
          <w:vanish/>
          <w:sz w:val="22"/>
          <w:szCs w:val="22"/>
          <w:shd w:val="clear" w:color="auto" w:fill="FFFF99"/>
          <w:rtl/>
        </w:rPr>
        <w:t xml:space="preserve"> מערכת שבה מתקבלות, מועברות או מבוצעות הוראות תשלום בין משתתפי המערכת, שכולם או חלקם, מחזיקים חשבון בבנק ישראל;</w:t>
      </w:r>
      <w:bookmarkEnd w:id="6"/>
    </w:p>
    <w:p w:rsidR="00F91A02" w:rsidRDefault="00F91A02">
      <w:pPr>
        <w:pStyle w:val="P00"/>
        <w:spacing w:before="72"/>
        <w:ind w:left="0" w:right="1134"/>
        <w:rPr>
          <w:rStyle w:val="default"/>
          <w:rFonts w:cs="FrankRuehl" w:hint="cs"/>
          <w:rtl/>
        </w:rPr>
      </w:pPr>
      <w:r>
        <w:rPr>
          <w:rStyle w:val="default"/>
          <w:rFonts w:cs="FrankRuehl" w:hint="cs"/>
          <w:rtl/>
        </w:rPr>
        <w:tab/>
        <w:t xml:space="preserve">"מערכת מבוקרת" </w:t>
      </w:r>
      <w:r>
        <w:rPr>
          <w:rStyle w:val="default"/>
          <w:rFonts w:cs="FrankRuehl"/>
          <w:rtl/>
        </w:rPr>
        <w:t>–</w:t>
      </w:r>
      <w:r>
        <w:rPr>
          <w:rStyle w:val="default"/>
          <w:rFonts w:cs="FrankRuehl" w:hint="cs"/>
          <w:rtl/>
        </w:rPr>
        <w:t xml:space="preserve"> מערכת תשלומים שהוכרזה לפי סעיף 2;</w:t>
      </w:r>
    </w:p>
    <w:p w:rsidR="00F91A02" w:rsidRDefault="00F91A02">
      <w:pPr>
        <w:pStyle w:val="P00"/>
        <w:spacing w:before="72"/>
        <w:ind w:left="0" w:right="1134"/>
        <w:rPr>
          <w:rStyle w:val="default"/>
          <w:rFonts w:cs="FrankRuehl" w:hint="cs"/>
          <w:rtl/>
        </w:rPr>
      </w:pPr>
      <w:r>
        <w:rPr>
          <w:rStyle w:val="default"/>
          <w:rFonts w:cs="FrankRuehl" w:hint="cs"/>
          <w:rtl/>
        </w:rPr>
        <w:tab/>
        <w:t xml:space="preserve">"מערכת מבוקרת מיועדת" </w:t>
      </w:r>
      <w:r>
        <w:rPr>
          <w:rStyle w:val="default"/>
          <w:rFonts w:cs="FrankRuehl"/>
          <w:rtl/>
        </w:rPr>
        <w:t>–</w:t>
      </w:r>
      <w:r>
        <w:rPr>
          <w:rStyle w:val="default"/>
          <w:rFonts w:cs="FrankRuehl" w:hint="cs"/>
          <w:rtl/>
        </w:rPr>
        <w:t xml:space="preserve"> מערכת מבוקרת שהוכרזה לפי סעיף 3;</w:t>
      </w:r>
    </w:p>
    <w:p w:rsidR="00F91A02" w:rsidRDefault="00F91A02">
      <w:pPr>
        <w:pStyle w:val="P00"/>
        <w:spacing w:before="72"/>
        <w:ind w:left="0" w:right="1134"/>
        <w:rPr>
          <w:rStyle w:val="default"/>
          <w:rFonts w:cs="FrankRuehl" w:hint="cs"/>
          <w:rtl/>
        </w:rPr>
      </w:pPr>
      <w:r>
        <w:rPr>
          <w:rStyle w:val="default"/>
          <w:rFonts w:cs="FrankRuehl" w:hint="cs"/>
          <w:rtl/>
        </w:rPr>
        <w:tab/>
        <w:t xml:space="preserve">"מפעיל", של מערכת תשלומים </w:t>
      </w:r>
      <w:r>
        <w:rPr>
          <w:rStyle w:val="default"/>
          <w:rFonts w:cs="FrankRuehl"/>
          <w:rtl/>
        </w:rPr>
        <w:t>–</w:t>
      </w:r>
      <w:r>
        <w:rPr>
          <w:rStyle w:val="default"/>
          <w:rFonts w:cs="FrankRuehl" w:hint="cs"/>
          <w:rtl/>
        </w:rPr>
        <w:t xml:space="preserve"> גוף האחראי לתפעול מערכת תשלומים;</w:t>
      </w:r>
    </w:p>
    <w:p w:rsidR="00F91A02" w:rsidRDefault="00F91A02">
      <w:pPr>
        <w:pStyle w:val="P00"/>
        <w:spacing w:before="72"/>
        <w:ind w:left="0" w:right="1134"/>
        <w:rPr>
          <w:rStyle w:val="default"/>
          <w:rFonts w:cs="FrankRuehl" w:hint="cs"/>
          <w:rtl/>
        </w:rPr>
      </w:pPr>
      <w:r>
        <w:rPr>
          <w:rStyle w:val="default"/>
          <w:rFonts w:cs="FrankRuehl" w:hint="cs"/>
          <w:rtl/>
        </w:rPr>
        <w:tab/>
        <w:t xml:space="preserve">"משתתף", במערכת תשלומים </w:t>
      </w:r>
      <w:r>
        <w:rPr>
          <w:rStyle w:val="default"/>
          <w:rFonts w:cs="FrankRuehl"/>
          <w:rtl/>
        </w:rPr>
        <w:t>–</w:t>
      </w:r>
      <w:r>
        <w:rPr>
          <w:rStyle w:val="default"/>
          <w:rFonts w:cs="FrankRuehl" w:hint="cs"/>
          <w:rtl/>
        </w:rPr>
        <w:t xml:space="preserve"> מי שרשאי לתת או להעביר הוראות תשלום ישירות במערכת תשלומים והוא מוגדר כמשתתף על פי כללי המערכת.</w:t>
      </w:r>
    </w:p>
    <w:p w:rsidR="00F91A02" w:rsidRDefault="00F91A02">
      <w:pPr>
        <w:pStyle w:val="medium2-header"/>
        <w:keepLines w:val="0"/>
        <w:spacing w:before="72"/>
        <w:ind w:left="0" w:right="1134"/>
        <w:outlineLvl w:val="0"/>
        <w:rPr>
          <w:rFonts w:cs="FrankRuehl" w:hint="cs"/>
          <w:noProof/>
          <w:rtl/>
        </w:rPr>
      </w:pPr>
      <w:bookmarkStart w:id="7" w:name="med1"/>
      <w:bookmarkEnd w:id="7"/>
      <w:r>
        <w:rPr>
          <w:rFonts w:cs="FrankRuehl" w:hint="cs"/>
          <w:noProof/>
          <w:rtl/>
        </w:rPr>
        <w:t>פרק ב': הכרזה על מערכת מבוקרת ועל מערכת מבוקרת מיועדת</w:t>
      </w:r>
    </w:p>
    <w:p w:rsidR="00F91A02" w:rsidRDefault="00F91A02" w:rsidP="00EF53C1">
      <w:pPr>
        <w:pStyle w:val="P00"/>
        <w:spacing w:before="72"/>
        <w:ind w:left="0" w:right="1134"/>
        <w:rPr>
          <w:rStyle w:val="default"/>
          <w:rFonts w:cs="FrankRuehl" w:hint="cs"/>
          <w:rtl/>
        </w:rPr>
      </w:pPr>
      <w:bookmarkStart w:id="8" w:name="Seif2"/>
      <w:bookmarkEnd w:id="8"/>
      <w:r>
        <w:rPr>
          <w:lang w:val="he-IL"/>
        </w:rPr>
        <w:pict>
          <v:rect id="_x0000_s1049" style="position:absolute;left:0;text-align:left;margin-left:464.5pt;margin-top:8.05pt;width:75.05pt;height:32.45pt;z-index:251636736" o:allowincell="f" filled="f" stroked="f" strokecolor="lime" strokeweight=".25pt">
            <v:textbox style="mso-next-textbox:#_x0000_s1049" inset="0,0,0,0">
              <w:txbxContent>
                <w:p w:rsidR="00F91A02" w:rsidRDefault="00F91A02">
                  <w:pPr>
                    <w:spacing w:line="160" w:lineRule="exact"/>
                    <w:jc w:val="left"/>
                    <w:rPr>
                      <w:rFonts w:cs="Miriam" w:hint="cs"/>
                      <w:noProof/>
                      <w:szCs w:val="18"/>
                      <w:rtl/>
                    </w:rPr>
                  </w:pPr>
                  <w:r>
                    <w:rPr>
                      <w:rFonts w:cs="Miriam" w:hint="cs"/>
                      <w:szCs w:val="18"/>
                      <w:rtl/>
                    </w:rPr>
                    <w:t>הכרזה על מערכת מבוקרת</w:t>
                  </w:r>
                </w:p>
                <w:p w:rsidR="002A6C98" w:rsidRDefault="002A6C98">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תשע"ז-2017</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הנגיד רשאי, לאחר שנתן למפעיל של מערכת תשלומים הזדמנות להשמיע את טענותיו, להכריז על מערכת תשלומים, למעט מסלקת בורסה, כמערכת מבוקרת לעניין חוק זה, בהתקיים שניים אלה:</w:t>
      </w:r>
    </w:p>
    <w:p w:rsidR="00F91A02" w:rsidRDefault="00F91A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פעילותה של המערכת חיונית לכלל מערך התשלומים במשק;</w:t>
      </w:r>
    </w:p>
    <w:p w:rsidR="00F91A02" w:rsidRDefault="00F91A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קיים חשש כי פעילות המערכת באופן בלתי תקין, בלתי יעיל או בלתי אמין, עלולה לפגוע במערך התשלומים במשק.</w:t>
      </w:r>
    </w:p>
    <w:p w:rsidR="00F91A02" w:rsidRDefault="00F91A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הנגיד רשאי להכריז לפי הוראות סעיף קטן (א) גם על מערכת תשלומים הפועלת, כולה או חלקה, מחוץ לישראל כעל מערכת מבוקרת; מפעיל של מערכת מבוקרת כאמור יהיה רשאי לנהל חשבון בבנק ישראל בתנאים שיורה הנגיד.</w:t>
      </w:r>
    </w:p>
    <w:p w:rsidR="002A6C98" w:rsidRPr="008F008C" w:rsidRDefault="002A6C98" w:rsidP="002A6C98">
      <w:pPr>
        <w:pStyle w:val="P00"/>
        <w:spacing w:before="0"/>
        <w:ind w:left="0" w:right="1134"/>
        <w:rPr>
          <w:rStyle w:val="default"/>
          <w:rFonts w:cs="FrankRuehl" w:hint="cs"/>
          <w:vanish/>
          <w:color w:val="FF0000"/>
          <w:szCs w:val="20"/>
          <w:shd w:val="clear" w:color="auto" w:fill="FFFF99"/>
          <w:rtl/>
        </w:rPr>
      </w:pPr>
      <w:bookmarkStart w:id="9" w:name="Rov37"/>
      <w:r w:rsidRPr="008F008C">
        <w:rPr>
          <w:rStyle w:val="default"/>
          <w:rFonts w:cs="FrankRuehl" w:hint="cs"/>
          <w:vanish/>
          <w:color w:val="FF0000"/>
          <w:szCs w:val="20"/>
          <w:shd w:val="clear" w:color="auto" w:fill="FFFF99"/>
          <w:rtl/>
        </w:rPr>
        <w:lastRenderedPageBreak/>
        <w:t>מיום 6.7.2017</w:t>
      </w:r>
    </w:p>
    <w:p w:rsidR="002A6C98" w:rsidRPr="008F008C" w:rsidRDefault="002A6C98" w:rsidP="002A6C98">
      <w:pPr>
        <w:pStyle w:val="P00"/>
        <w:spacing w:before="0"/>
        <w:ind w:left="0"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תיקון מס' 3</w:t>
      </w:r>
    </w:p>
    <w:p w:rsidR="002A6C98" w:rsidRPr="008F008C" w:rsidRDefault="002A6C98" w:rsidP="002A6C98">
      <w:pPr>
        <w:pStyle w:val="P00"/>
        <w:spacing w:before="0"/>
        <w:ind w:left="0" w:right="1134"/>
        <w:rPr>
          <w:rStyle w:val="default"/>
          <w:rFonts w:cs="FrankRuehl" w:hint="cs"/>
          <w:vanish/>
          <w:szCs w:val="20"/>
          <w:shd w:val="clear" w:color="auto" w:fill="FFFF99"/>
          <w:rtl/>
        </w:rPr>
      </w:pPr>
      <w:hyperlink r:id="rId14" w:history="1">
        <w:r w:rsidRPr="008F008C">
          <w:rPr>
            <w:rStyle w:val="Hyperlink"/>
            <w:rFonts w:hint="cs"/>
            <w:vanish/>
            <w:szCs w:val="20"/>
            <w:shd w:val="clear" w:color="auto" w:fill="FFFF99"/>
            <w:rtl/>
          </w:rPr>
          <w:t>ס"ח תשע"ז מס' 2633</w:t>
        </w:r>
      </w:hyperlink>
      <w:r w:rsidRPr="008F008C">
        <w:rPr>
          <w:rStyle w:val="default"/>
          <w:rFonts w:cs="FrankRuehl" w:hint="cs"/>
          <w:vanish/>
          <w:szCs w:val="20"/>
          <w:shd w:val="clear" w:color="auto" w:fill="FFFF99"/>
          <w:rtl/>
        </w:rPr>
        <w:t xml:space="preserve"> מיום 6.4.2017 עמ' 696 (</w:t>
      </w:r>
      <w:hyperlink r:id="rId15" w:history="1">
        <w:r w:rsidRPr="008F008C">
          <w:rPr>
            <w:rStyle w:val="Hyperlink"/>
            <w:rFonts w:hint="cs"/>
            <w:vanish/>
            <w:szCs w:val="20"/>
            <w:shd w:val="clear" w:color="auto" w:fill="FFFF99"/>
            <w:rtl/>
          </w:rPr>
          <w:t>ה"ח 1062</w:t>
        </w:r>
      </w:hyperlink>
      <w:r w:rsidRPr="008F008C">
        <w:rPr>
          <w:rStyle w:val="default"/>
          <w:rFonts w:cs="FrankRuehl" w:hint="cs"/>
          <w:vanish/>
          <w:szCs w:val="20"/>
          <w:shd w:val="clear" w:color="auto" w:fill="FFFF99"/>
          <w:rtl/>
        </w:rPr>
        <w:t>)</w:t>
      </w:r>
    </w:p>
    <w:p w:rsidR="002A6C98" w:rsidRPr="002A6C98" w:rsidRDefault="002A6C98" w:rsidP="002A6C98">
      <w:pPr>
        <w:pStyle w:val="P00"/>
        <w:ind w:left="0" w:right="1134"/>
        <w:rPr>
          <w:rStyle w:val="default"/>
          <w:rFonts w:cs="FrankRuehl" w:hint="cs"/>
          <w:sz w:val="2"/>
          <w:szCs w:val="2"/>
          <w:rtl/>
        </w:rPr>
      </w:pPr>
      <w:r w:rsidRPr="008F008C">
        <w:rPr>
          <w:rStyle w:val="default"/>
          <w:rFonts w:cs="FrankRuehl"/>
          <w:vanish/>
          <w:sz w:val="22"/>
          <w:szCs w:val="22"/>
          <w:shd w:val="clear" w:color="auto" w:fill="FFFF99"/>
          <w:rtl/>
        </w:rPr>
        <w:tab/>
      </w:r>
      <w:r w:rsidRPr="008F008C">
        <w:rPr>
          <w:rStyle w:val="default"/>
          <w:rFonts w:cs="FrankRuehl" w:hint="cs"/>
          <w:vanish/>
          <w:sz w:val="22"/>
          <w:szCs w:val="22"/>
          <w:shd w:val="clear" w:color="auto" w:fill="FFFF99"/>
          <w:rtl/>
        </w:rPr>
        <w:t>(א)</w:t>
      </w:r>
      <w:r w:rsidRPr="008F008C">
        <w:rPr>
          <w:rStyle w:val="default"/>
          <w:rFonts w:cs="FrankRuehl" w:hint="cs"/>
          <w:vanish/>
          <w:sz w:val="22"/>
          <w:szCs w:val="22"/>
          <w:shd w:val="clear" w:color="auto" w:fill="FFFF99"/>
          <w:rtl/>
        </w:rPr>
        <w:tab/>
        <w:t xml:space="preserve">הנגיד רשאי, לאחר שנתן למפעיל של מערכת תשלומים הזדמנות להשמיע את טענותיו, להכריז על מערכת תשלומים, למעט </w:t>
      </w:r>
      <w:r w:rsidRPr="008F008C">
        <w:rPr>
          <w:rStyle w:val="default"/>
          <w:rFonts w:cs="FrankRuehl" w:hint="cs"/>
          <w:strike/>
          <w:vanish/>
          <w:sz w:val="22"/>
          <w:szCs w:val="22"/>
          <w:shd w:val="clear" w:color="auto" w:fill="FFFF99"/>
          <w:rtl/>
        </w:rPr>
        <w:t>מסלקת הבורסה</w:t>
      </w:r>
      <w:r w:rsidRPr="008F008C">
        <w:rPr>
          <w:rStyle w:val="default"/>
          <w:rFonts w:cs="FrankRuehl" w:hint="cs"/>
          <w:vanish/>
          <w:sz w:val="22"/>
          <w:szCs w:val="22"/>
          <w:shd w:val="clear" w:color="auto" w:fill="FFFF99"/>
          <w:rtl/>
        </w:rPr>
        <w:t xml:space="preserve"> </w:t>
      </w:r>
      <w:r w:rsidRPr="008F008C">
        <w:rPr>
          <w:rStyle w:val="default"/>
          <w:rFonts w:cs="FrankRuehl" w:hint="cs"/>
          <w:vanish/>
          <w:sz w:val="22"/>
          <w:szCs w:val="22"/>
          <w:u w:val="single"/>
          <w:shd w:val="clear" w:color="auto" w:fill="FFFF99"/>
          <w:rtl/>
        </w:rPr>
        <w:t>מסלקת בורסה</w:t>
      </w:r>
      <w:r w:rsidRPr="008F008C">
        <w:rPr>
          <w:rStyle w:val="default"/>
          <w:rFonts w:cs="FrankRuehl" w:hint="cs"/>
          <w:vanish/>
          <w:sz w:val="22"/>
          <w:szCs w:val="22"/>
          <w:shd w:val="clear" w:color="auto" w:fill="FFFF99"/>
          <w:rtl/>
        </w:rPr>
        <w:t>, כמערכת מבוקרת לעניין חוק זה, בהתקיים שניים אלה:</w:t>
      </w:r>
      <w:bookmarkEnd w:id="9"/>
    </w:p>
    <w:p w:rsidR="00F91A02" w:rsidRDefault="00F91A02">
      <w:pPr>
        <w:pStyle w:val="P00"/>
        <w:spacing w:before="72"/>
        <w:ind w:left="0" w:right="1134"/>
        <w:rPr>
          <w:rStyle w:val="default"/>
          <w:rFonts w:cs="FrankRuehl" w:hint="cs"/>
          <w:rtl/>
        </w:rPr>
      </w:pPr>
      <w:bookmarkStart w:id="10" w:name="Seif3"/>
      <w:bookmarkEnd w:id="10"/>
      <w:r>
        <w:rPr>
          <w:lang w:val="he-IL"/>
        </w:rPr>
        <w:pict>
          <v:rect id="_x0000_s1050" style="position:absolute;left:0;text-align:left;margin-left:464.5pt;margin-top:8.05pt;width:75.05pt;height:16.8pt;z-index:251637760" o:allowincell="f" filled="f" stroked="f" strokecolor="lime" strokeweight=".25pt">
            <v:textbox style="mso-next-textbox:#_x0000_s1050" inset="0,0,0,0">
              <w:txbxContent>
                <w:p w:rsidR="00F91A02" w:rsidRDefault="00F91A02">
                  <w:pPr>
                    <w:spacing w:line="160" w:lineRule="exact"/>
                    <w:jc w:val="left"/>
                    <w:rPr>
                      <w:rFonts w:cs="Miriam" w:hint="cs"/>
                      <w:noProof/>
                      <w:szCs w:val="18"/>
                      <w:rtl/>
                    </w:rPr>
                  </w:pPr>
                  <w:r>
                    <w:rPr>
                      <w:rFonts w:cs="Miriam" w:hint="cs"/>
                      <w:szCs w:val="18"/>
                      <w:rtl/>
                    </w:rPr>
                    <w:t>הכרזה על מערכת מבוקרת מיועדת</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הנגיד רשאי, לאחר שנתן למפעיל של מערכת תשלומים הזדמנות להשמיע את טענותיו, להכריז על מערכת מבוקרת כמערכת מבוקרת מיועדת, לצורך החלת הוראות סעיפים 14 ו-15 על אותה מערכת, בהתקיים כל אלה:</w:t>
      </w:r>
    </w:p>
    <w:p w:rsidR="00F91A02" w:rsidRDefault="00F91A0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פעילותה של המערכת מהותית ליציבות המוניטרית והפיננסית בישראל;</w:t>
      </w:r>
    </w:p>
    <w:p w:rsidR="00F91A02" w:rsidRDefault="00F91A0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קיים חשש כי פעילות המערכת באופן בלתי תקין, בלתי יעיל או בלתי אמין עלולה לפגוע ביציבות כאמור בפסקה (1);</w:t>
      </w:r>
    </w:p>
    <w:p w:rsidR="00F91A02" w:rsidRDefault="00F91A0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קיימת חשיבות להחלת הוראות סעיפים 14 ו-15 על המערכת, לצורך שמירה על יציבות כאמור בפסקה (1).</w:t>
      </w:r>
    </w:p>
    <w:p w:rsidR="00F91A02" w:rsidRDefault="00F91A02">
      <w:pPr>
        <w:pStyle w:val="P00"/>
        <w:spacing w:before="72"/>
        <w:ind w:left="0" w:right="1134"/>
        <w:rPr>
          <w:rStyle w:val="default"/>
          <w:rFonts w:cs="FrankRuehl" w:hint="cs"/>
          <w:rtl/>
        </w:rPr>
      </w:pPr>
      <w:bookmarkStart w:id="11" w:name="Seif4"/>
      <w:bookmarkEnd w:id="11"/>
      <w:r>
        <w:rPr>
          <w:lang w:val="he-IL"/>
        </w:rPr>
        <w:pict>
          <v:rect id="_x0000_s1051" style="position:absolute;left:0;text-align:left;margin-left:464.5pt;margin-top:8.05pt;width:75.05pt;height:16.8pt;z-index:251638784" o:allowincell="f" filled="f" stroked="f" strokecolor="lime" strokeweight=".25pt">
            <v:textbox style="mso-next-textbox:#_x0000_s1051" inset="0,0,0,0">
              <w:txbxContent>
                <w:p w:rsidR="00F91A02" w:rsidRDefault="00F91A02">
                  <w:pPr>
                    <w:spacing w:line="160" w:lineRule="exact"/>
                    <w:jc w:val="left"/>
                    <w:rPr>
                      <w:rFonts w:cs="Miriam" w:hint="cs"/>
                      <w:noProof/>
                      <w:szCs w:val="18"/>
                      <w:rtl/>
                    </w:rPr>
                  </w:pPr>
                  <w:r>
                    <w:rPr>
                      <w:rFonts w:cs="Miriam" w:hint="cs"/>
                      <w:szCs w:val="18"/>
                      <w:rtl/>
                    </w:rPr>
                    <w:t>שיקולים להכרזה</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בבואו להכריז על מערכת מבוקרת ועל מערכת מבוקרת מיועדת, לפי סעיפים 2 ו-3, רשאי הנגיד להתחשב, בין השאר, באלה:</w:t>
      </w:r>
    </w:p>
    <w:p w:rsidR="00F91A02" w:rsidRDefault="00F91A0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הסכום הכספי הכולל המוערך של הוראות תשלום שיתקבלו או שיבוצעו במערכת, ביום רגיל;</w:t>
      </w:r>
    </w:p>
    <w:p w:rsidR="00F91A02" w:rsidRDefault="00F91A0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המספר המוערך של הוראות תשלום שיתקבלו או שיבוצעו במערכת, ביום רגיל;</w:t>
      </w:r>
    </w:p>
    <w:p w:rsidR="00F91A02" w:rsidRDefault="00F91A0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מספר המשתתפים במערכת;</w:t>
      </w:r>
    </w:p>
    <w:p w:rsidR="00F91A02" w:rsidRDefault="002A6C98" w:rsidP="00EF53C1">
      <w:pPr>
        <w:pStyle w:val="P00"/>
        <w:spacing w:before="72"/>
        <w:ind w:left="624" w:right="1134"/>
        <w:rPr>
          <w:rStyle w:val="default"/>
          <w:rFonts w:cs="FrankRuehl" w:hint="cs"/>
          <w:rtl/>
        </w:rPr>
      </w:pPr>
      <w:r>
        <w:rPr>
          <w:rFonts w:hint="cs"/>
          <w:rtl/>
          <w:lang w:eastAsia="en-US"/>
        </w:rPr>
        <w:pict>
          <v:shape id="_x0000_s1094" type="#_x0000_t202" style="position:absolute;left:0;text-align:left;margin-left:470.35pt;margin-top:7.1pt;width:1in;height:16.8pt;z-index:251669504" filled="f" stroked="f">
            <v:textbox inset="1mm,0,1mm,0">
              <w:txbxContent>
                <w:p w:rsidR="002A6C98" w:rsidRDefault="002A6C98" w:rsidP="002A6C98">
                  <w:pPr>
                    <w:spacing w:line="160" w:lineRule="exact"/>
                    <w:jc w:val="left"/>
                    <w:rPr>
                      <w:rFonts w:cs="Miriam" w:hint="cs"/>
                      <w:noProof/>
                      <w:szCs w:val="18"/>
                      <w:rtl/>
                    </w:rPr>
                  </w:pPr>
                  <w:r>
                    <w:rPr>
                      <w:rFonts w:cs="Miriam" w:hint="cs"/>
                      <w:noProof/>
                      <w:szCs w:val="18"/>
                      <w:rtl/>
                    </w:rPr>
                    <w:t>(תיקון מס' 3) תשע"ז-2017</w:t>
                  </w:r>
                </w:p>
              </w:txbxContent>
            </v:textbox>
            <w10:anchorlock/>
          </v:shape>
        </w:pict>
      </w:r>
      <w:r w:rsidR="00F91A02">
        <w:rPr>
          <w:rStyle w:val="default"/>
          <w:rFonts w:cs="FrankRuehl" w:hint="cs"/>
          <w:rtl/>
        </w:rPr>
        <w:t>(4)</w:t>
      </w:r>
      <w:r w:rsidR="00F91A02">
        <w:rPr>
          <w:rStyle w:val="default"/>
          <w:rFonts w:cs="FrankRuehl" w:hint="cs"/>
          <w:rtl/>
        </w:rPr>
        <w:tab/>
        <w:t>היות המערכת מקושרת למערכת מבוקרת אחרת או למסלקת בורסה;</w:t>
      </w:r>
    </w:p>
    <w:p w:rsidR="00F91A02" w:rsidRDefault="00F91A0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מידת ההשפעה שיש למערכת על המטבע הישראלי.</w:t>
      </w:r>
    </w:p>
    <w:p w:rsidR="002A6C98" w:rsidRPr="008F008C" w:rsidRDefault="002A6C98" w:rsidP="002A6C98">
      <w:pPr>
        <w:pStyle w:val="P00"/>
        <w:spacing w:before="0"/>
        <w:ind w:left="624" w:right="1134"/>
        <w:rPr>
          <w:rStyle w:val="default"/>
          <w:rFonts w:cs="FrankRuehl" w:hint="cs"/>
          <w:vanish/>
          <w:color w:val="FF0000"/>
          <w:szCs w:val="20"/>
          <w:shd w:val="clear" w:color="auto" w:fill="FFFF99"/>
          <w:rtl/>
        </w:rPr>
      </w:pPr>
      <w:bookmarkStart w:id="12" w:name="Rov38"/>
      <w:r w:rsidRPr="008F008C">
        <w:rPr>
          <w:rStyle w:val="default"/>
          <w:rFonts w:cs="FrankRuehl" w:hint="cs"/>
          <w:vanish/>
          <w:color w:val="FF0000"/>
          <w:szCs w:val="20"/>
          <w:shd w:val="clear" w:color="auto" w:fill="FFFF99"/>
          <w:rtl/>
        </w:rPr>
        <w:t>מיום 6.7.2017</w:t>
      </w:r>
    </w:p>
    <w:p w:rsidR="002A6C98" w:rsidRPr="008F008C" w:rsidRDefault="002A6C98" w:rsidP="002A6C98">
      <w:pPr>
        <w:pStyle w:val="P00"/>
        <w:spacing w:before="0"/>
        <w:ind w:left="624"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תיקון מס' 3</w:t>
      </w:r>
    </w:p>
    <w:p w:rsidR="002A6C98" w:rsidRPr="008F008C" w:rsidRDefault="002A6C98" w:rsidP="002A6C98">
      <w:pPr>
        <w:pStyle w:val="P00"/>
        <w:spacing w:before="0"/>
        <w:ind w:left="624" w:right="1134"/>
        <w:rPr>
          <w:rStyle w:val="default"/>
          <w:rFonts w:cs="FrankRuehl" w:hint="cs"/>
          <w:vanish/>
          <w:szCs w:val="20"/>
          <w:shd w:val="clear" w:color="auto" w:fill="FFFF99"/>
          <w:rtl/>
        </w:rPr>
      </w:pPr>
      <w:hyperlink r:id="rId16" w:history="1">
        <w:r w:rsidRPr="008F008C">
          <w:rPr>
            <w:rStyle w:val="Hyperlink"/>
            <w:rFonts w:hint="cs"/>
            <w:vanish/>
            <w:szCs w:val="20"/>
            <w:shd w:val="clear" w:color="auto" w:fill="FFFF99"/>
            <w:rtl/>
          </w:rPr>
          <w:t>ס"ח תשע"ז מס' 2633</w:t>
        </w:r>
      </w:hyperlink>
      <w:r w:rsidRPr="008F008C">
        <w:rPr>
          <w:rStyle w:val="default"/>
          <w:rFonts w:cs="FrankRuehl" w:hint="cs"/>
          <w:vanish/>
          <w:szCs w:val="20"/>
          <w:shd w:val="clear" w:color="auto" w:fill="FFFF99"/>
          <w:rtl/>
        </w:rPr>
        <w:t xml:space="preserve"> מיום 6.4.2017 עמ' 696 (</w:t>
      </w:r>
      <w:hyperlink r:id="rId17" w:history="1">
        <w:r w:rsidRPr="008F008C">
          <w:rPr>
            <w:rStyle w:val="Hyperlink"/>
            <w:rFonts w:hint="cs"/>
            <w:vanish/>
            <w:szCs w:val="20"/>
            <w:shd w:val="clear" w:color="auto" w:fill="FFFF99"/>
            <w:rtl/>
          </w:rPr>
          <w:t>ה"ח 1062</w:t>
        </w:r>
      </w:hyperlink>
      <w:r w:rsidRPr="008F008C">
        <w:rPr>
          <w:rStyle w:val="default"/>
          <w:rFonts w:cs="FrankRuehl" w:hint="cs"/>
          <w:vanish/>
          <w:szCs w:val="20"/>
          <w:shd w:val="clear" w:color="auto" w:fill="FFFF99"/>
          <w:rtl/>
        </w:rPr>
        <w:t>)</w:t>
      </w:r>
    </w:p>
    <w:p w:rsidR="002A6C98" w:rsidRPr="002A6C98" w:rsidRDefault="002A6C98" w:rsidP="002A6C98">
      <w:pPr>
        <w:pStyle w:val="P00"/>
        <w:ind w:left="624" w:right="1134"/>
        <w:rPr>
          <w:rStyle w:val="default"/>
          <w:rFonts w:cs="FrankRuehl" w:hint="cs"/>
          <w:sz w:val="2"/>
          <w:szCs w:val="2"/>
          <w:rtl/>
        </w:rPr>
      </w:pPr>
      <w:r w:rsidRPr="008F008C">
        <w:rPr>
          <w:rStyle w:val="default"/>
          <w:rFonts w:cs="FrankRuehl" w:hint="cs"/>
          <w:vanish/>
          <w:sz w:val="22"/>
          <w:szCs w:val="22"/>
          <w:shd w:val="clear" w:color="auto" w:fill="FFFF99"/>
          <w:rtl/>
        </w:rPr>
        <w:t>(4)</w:t>
      </w:r>
      <w:r w:rsidRPr="008F008C">
        <w:rPr>
          <w:rStyle w:val="default"/>
          <w:rFonts w:cs="FrankRuehl" w:hint="cs"/>
          <w:vanish/>
          <w:sz w:val="22"/>
          <w:szCs w:val="22"/>
          <w:shd w:val="clear" w:color="auto" w:fill="FFFF99"/>
          <w:rtl/>
        </w:rPr>
        <w:tab/>
        <w:t xml:space="preserve">היות המערכת מקושרת למערכת מבוקרת אחרת או </w:t>
      </w:r>
      <w:r w:rsidRPr="008F008C">
        <w:rPr>
          <w:rStyle w:val="default"/>
          <w:rFonts w:cs="FrankRuehl" w:hint="cs"/>
          <w:strike/>
          <w:vanish/>
          <w:sz w:val="22"/>
          <w:szCs w:val="22"/>
          <w:shd w:val="clear" w:color="auto" w:fill="FFFF99"/>
          <w:rtl/>
        </w:rPr>
        <w:t>למסלקת הבורסה</w:t>
      </w:r>
      <w:r w:rsidRPr="008F008C">
        <w:rPr>
          <w:rStyle w:val="default"/>
          <w:rFonts w:cs="FrankRuehl" w:hint="cs"/>
          <w:vanish/>
          <w:sz w:val="22"/>
          <w:szCs w:val="22"/>
          <w:shd w:val="clear" w:color="auto" w:fill="FFFF99"/>
          <w:rtl/>
        </w:rPr>
        <w:t xml:space="preserve"> </w:t>
      </w:r>
      <w:r w:rsidRPr="008F008C">
        <w:rPr>
          <w:rStyle w:val="default"/>
          <w:rFonts w:cs="FrankRuehl" w:hint="cs"/>
          <w:vanish/>
          <w:sz w:val="22"/>
          <w:szCs w:val="22"/>
          <w:u w:val="single"/>
          <w:shd w:val="clear" w:color="auto" w:fill="FFFF99"/>
          <w:rtl/>
        </w:rPr>
        <w:t>למסלקת בורסה</w:t>
      </w:r>
      <w:r w:rsidRPr="008F008C">
        <w:rPr>
          <w:rStyle w:val="default"/>
          <w:rFonts w:cs="FrankRuehl" w:hint="cs"/>
          <w:vanish/>
          <w:sz w:val="22"/>
          <w:szCs w:val="22"/>
          <w:shd w:val="clear" w:color="auto" w:fill="FFFF99"/>
          <w:rtl/>
        </w:rPr>
        <w:t>;</w:t>
      </w:r>
      <w:bookmarkEnd w:id="12"/>
    </w:p>
    <w:p w:rsidR="00F91A02" w:rsidRDefault="00F91A02">
      <w:pPr>
        <w:pStyle w:val="P00"/>
        <w:spacing w:before="72"/>
        <w:ind w:left="0" w:right="1134"/>
        <w:rPr>
          <w:rStyle w:val="default"/>
          <w:rFonts w:cs="FrankRuehl" w:hint="cs"/>
          <w:rtl/>
        </w:rPr>
      </w:pPr>
      <w:bookmarkStart w:id="13" w:name="Seif5"/>
      <w:bookmarkEnd w:id="13"/>
      <w:r>
        <w:rPr>
          <w:lang w:val="he-IL"/>
        </w:rPr>
        <w:pict>
          <v:rect id="_x0000_s1052" style="position:absolute;left:0;text-align:left;margin-left:464.5pt;margin-top:8.05pt;width:75.05pt;height:16.8pt;z-index:251639808" o:allowincell="f" filled="f" stroked="f" strokecolor="lime" strokeweight=".25pt">
            <v:textbox style="mso-next-textbox:#_x0000_s1052" inset="0,0,0,0">
              <w:txbxContent>
                <w:p w:rsidR="00F91A02" w:rsidRDefault="00F91A02">
                  <w:pPr>
                    <w:spacing w:line="160" w:lineRule="exact"/>
                    <w:jc w:val="left"/>
                    <w:rPr>
                      <w:rFonts w:cs="Miriam" w:hint="cs"/>
                      <w:noProof/>
                      <w:szCs w:val="18"/>
                      <w:rtl/>
                    </w:rPr>
                  </w:pPr>
                  <w:r>
                    <w:rPr>
                      <w:rFonts w:cs="Miriam" w:hint="cs"/>
                      <w:szCs w:val="18"/>
                      <w:rtl/>
                    </w:rPr>
                    <w:t>דרישת מידע לצורך הכרזה</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הנגיד או מי שהוא הסמיך לכך, רשאי לדרוש ממפעיל של מערכת תשלומים וממשתתף במערכת כאמור כל מידע הדרוש לו לשם הכרזה לפי סעיפים 2 ו-3, ובלבד שלא יידרש מידע שיש בו כדי להביא לחשיפת זהותו של מקבל שירות ממשתתף במערכת.</w:t>
      </w:r>
    </w:p>
    <w:p w:rsidR="00F91A02" w:rsidRDefault="00F91A02">
      <w:pPr>
        <w:pStyle w:val="P00"/>
        <w:spacing w:before="72"/>
        <w:ind w:left="0" w:right="1134"/>
        <w:rPr>
          <w:rStyle w:val="default"/>
          <w:rFonts w:cs="FrankRuehl" w:hint="cs"/>
          <w:rtl/>
        </w:rPr>
      </w:pPr>
      <w:bookmarkStart w:id="14" w:name="Seif6"/>
      <w:bookmarkEnd w:id="14"/>
      <w:r>
        <w:rPr>
          <w:lang w:val="he-IL"/>
        </w:rPr>
        <w:pict>
          <v:rect id="_x0000_s1053" style="position:absolute;left:0;text-align:left;margin-left:464.5pt;margin-top:8.05pt;width:75.05pt;height:16.8pt;z-index:251640832" o:allowincell="f" filled="f" stroked="f" strokecolor="lime" strokeweight=".25pt">
            <v:textbox style="mso-next-textbox:#_x0000_s1053" inset="0,0,0,0">
              <w:txbxContent>
                <w:p w:rsidR="00F91A02" w:rsidRDefault="00F91A02">
                  <w:pPr>
                    <w:spacing w:line="160" w:lineRule="exact"/>
                    <w:jc w:val="left"/>
                    <w:rPr>
                      <w:rFonts w:cs="Miriam" w:hint="cs"/>
                      <w:noProof/>
                      <w:szCs w:val="18"/>
                      <w:rtl/>
                    </w:rPr>
                  </w:pPr>
                  <w:r>
                    <w:rPr>
                      <w:rFonts w:cs="Miriam" w:hint="cs"/>
                      <w:szCs w:val="18"/>
                      <w:rtl/>
                    </w:rPr>
                    <w:t>ביטול הכרזה</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חדל להתקיים תנאי מהתנאים שבשלהם ניתנה הכרזה, לפי סעיפים 2 או 3, יבטל הנגיד את ההכרזה, לאחר שנתן למפעיל של מערכת התשלומים הזדמנות להשמיע את טענותיו; הביטול ייכנס לתוקפו 15 ימים לאחר שניתנה למפעיל המערכת הודעה על כך.</w:t>
      </w:r>
    </w:p>
    <w:p w:rsidR="00F91A02" w:rsidRDefault="00F91A02">
      <w:pPr>
        <w:pStyle w:val="P00"/>
        <w:spacing w:before="72"/>
        <w:ind w:left="0" w:right="1134"/>
        <w:rPr>
          <w:rStyle w:val="default"/>
          <w:rFonts w:cs="FrankRuehl" w:hint="cs"/>
          <w:rtl/>
        </w:rPr>
      </w:pPr>
      <w:bookmarkStart w:id="15" w:name="Seif7"/>
      <w:bookmarkEnd w:id="15"/>
      <w:r>
        <w:rPr>
          <w:lang w:val="he-IL"/>
        </w:rPr>
        <w:pict>
          <v:rect id="_x0000_s1054" style="position:absolute;left:0;text-align:left;margin-left:464.5pt;margin-top:8.05pt;width:75.05pt;height:16.8pt;z-index:251641856" o:allowincell="f" filled="f" stroked="f" strokecolor="lime" strokeweight=".25pt">
            <v:textbox style="mso-next-textbox:#_x0000_s1054" inset="0,0,0,0">
              <w:txbxContent>
                <w:p w:rsidR="00F91A02" w:rsidRDefault="00F91A02">
                  <w:pPr>
                    <w:spacing w:line="160" w:lineRule="exact"/>
                    <w:jc w:val="left"/>
                    <w:rPr>
                      <w:rFonts w:cs="Miriam" w:hint="cs"/>
                      <w:noProof/>
                      <w:szCs w:val="18"/>
                      <w:rtl/>
                    </w:rPr>
                  </w:pPr>
                  <w:r>
                    <w:rPr>
                      <w:rFonts w:cs="Miriam" w:hint="cs"/>
                      <w:szCs w:val="18"/>
                      <w:rtl/>
                    </w:rPr>
                    <w:t>פרסום ברשומות</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הודעה על הכרזה לפי סעיפים 2 ו-3 ועל ביטול הכרזה לפי סעיף 6 תפורסם ברשומות ובאתר האינטרנט של בנק ישראל ותכלול את פרטיו המזהים של מפעיל המערכת; הפרסום באתר האינטרנט של בנק ישראל יהיה בסמוך לאחר מועד ההכרזה או ביטולה.</w:t>
      </w:r>
    </w:p>
    <w:p w:rsidR="00F91A02" w:rsidRDefault="00F91A02">
      <w:pPr>
        <w:pStyle w:val="medium2-header"/>
        <w:keepLines w:val="0"/>
        <w:spacing w:before="72"/>
        <w:ind w:left="0" w:right="1134"/>
        <w:outlineLvl w:val="0"/>
        <w:rPr>
          <w:rFonts w:cs="FrankRuehl" w:hint="cs"/>
          <w:noProof/>
          <w:rtl/>
        </w:rPr>
      </w:pPr>
      <w:bookmarkStart w:id="16" w:name="med2"/>
      <w:bookmarkEnd w:id="16"/>
      <w:r>
        <w:rPr>
          <w:rFonts w:cs="FrankRuehl" w:hint="cs"/>
          <w:noProof/>
          <w:rtl/>
        </w:rPr>
        <w:t>פרק ג': בקרה</w:t>
      </w:r>
    </w:p>
    <w:p w:rsidR="00F91A02" w:rsidRDefault="00F91A02">
      <w:pPr>
        <w:pStyle w:val="P00"/>
        <w:spacing w:before="72"/>
        <w:ind w:left="0" w:right="1134"/>
        <w:rPr>
          <w:rStyle w:val="default"/>
          <w:rFonts w:cs="FrankRuehl" w:hint="cs"/>
          <w:rtl/>
        </w:rPr>
      </w:pPr>
      <w:bookmarkStart w:id="17" w:name="Seif8"/>
      <w:bookmarkEnd w:id="17"/>
      <w:r>
        <w:rPr>
          <w:lang w:val="he-IL"/>
        </w:rPr>
        <w:pict>
          <v:rect id="_x0000_s1055" style="position:absolute;left:0;text-align:left;margin-left:464.5pt;margin-top:8.05pt;width:75.05pt;height:16.8pt;z-index:251642880" o:allowincell="f" filled="f" stroked="f" strokecolor="lime" strokeweight=".25pt">
            <v:textbox style="mso-next-textbox:#_x0000_s1055" inset="0,0,0,0">
              <w:txbxContent>
                <w:p w:rsidR="00F91A02" w:rsidRDefault="00F91A02">
                  <w:pPr>
                    <w:spacing w:line="160" w:lineRule="exact"/>
                    <w:jc w:val="left"/>
                    <w:rPr>
                      <w:rFonts w:cs="Miriam" w:hint="cs"/>
                      <w:noProof/>
                      <w:szCs w:val="18"/>
                      <w:rtl/>
                    </w:rPr>
                  </w:pPr>
                  <w:r>
                    <w:rPr>
                      <w:rFonts w:cs="Miriam" w:hint="cs"/>
                      <w:szCs w:val="18"/>
                      <w:rtl/>
                    </w:rPr>
                    <w:t>חובות של מפעיל מערכת מבוקרת</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מפעיל מערכת מבוקרת יהיה אחראי למילוי התנאים והדרישות החלים לגבי המערכת לפי הוראות חוק זה, ובכלל זה תנאים אלה:</w:t>
      </w:r>
    </w:p>
    <w:p w:rsidR="00F91A02" w:rsidRDefault="008F5D73" w:rsidP="00B73900">
      <w:pPr>
        <w:pStyle w:val="P00"/>
        <w:spacing w:before="72"/>
        <w:ind w:left="624" w:right="1134"/>
        <w:rPr>
          <w:rStyle w:val="default"/>
          <w:rFonts w:cs="FrankRuehl" w:hint="cs"/>
          <w:rtl/>
        </w:rPr>
      </w:pPr>
      <w:r>
        <w:rPr>
          <w:rFonts w:hint="cs"/>
          <w:rtl/>
          <w:lang w:eastAsia="en-US"/>
        </w:rPr>
        <w:pict>
          <v:shape id="_x0000_s1076" type="#_x0000_t202" style="position:absolute;left:0;text-align:left;margin-left:470.35pt;margin-top:7.1pt;width:1in;height:16.8pt;z-index:251662336" filled="f" stroked="f">
            <v:textbox inset="1mm,0,1mm,0">
              <w:txbxContent>
                <w:p w:rsidR="008F5D73" w:rsidRDefault="008F5D73" w:rsidP="00FD1A68">
                  <w:pPr>
                    <w:spacing w:line="160" w:lineRule="exact"/>
                    <w:jc w:val="left"/>
                    <w:rPr>
                      <w:rFonts w:cs="Miriam" w:hint="cs"/>
                      <w:noProof/>
                      <w:szCs w:val="18"/>
                      <w:rtl/>
                    </w:rPr>
                  </w:pPr>
                  <w:r>
                    <w:rPr>
                      <w:rFonts w:cs="Miriam" w:hint="cs"/>
                      <w:szCs w:val="18"/>
                      <w:rtl/>
                    </w:rPr>
                    <w:t>תיקון תשע"</w:t>
                  </w:r>
                  <w:r w:rsidR="00FD1A68">
                    <w:rPr>
                      <w:rFonts w:cs="Miriam" w:hint="cs"/>
                      <w:szCs w:val="18"/>
                      <w:rtl/>
                    </w:rPr>
                    <w:t>ו</w:t>
                  </w:r>
                  <w:r>
                    <w:rPr>
                      <w:rFonts w:cs="Miriam" w:hint="cs"/>
                      <w:szCs w:val="18"/>
                      <w:rtl/>
                    </w:rPr>
                    <w:t>-2016</w:t>
                  </w:r>
                </w:p>
              </w:txbxContent>
            </v:textbox>
            <w10:anchorlock/>
          </v:shape>
        </w:pict>
      </w:r>
      <w:r w:rsidR="00F91A02">
        <w:rPr>
          <w:rStyle w:val="default"/>
          <w:rFonts w:cs="FrankRuehl" w:hint="cs"/>
          <w:rtl/>
        </w:rPr>
        <w:t>(1)</w:t>
      </w:r>
      <w:r w:rsidR="00F91A02">
        <w:rPr>
          <w:rStyle w:val="default"/>
          <w:rFonts w:cs="FrankRuehl" w:hint="cs"/>
          <w:rtl/>
        </w:rPr>
        <w:tab/>
        <w:t xml:space="preserve">גיבושם של כללים שיבטיחו את יציבותה, יעילותה ותפקודה התקין של המערכת, </w:t>
      </w:r>
      <w:r w:rsidR="00B73900" w:rsidRPr="00B73900">
        <w:rPr>
          <w:rStyle w:val="default"/>
          <w:rFonts w:cs="FrankRuehl" w:hint="cs"/>
          <w:rtl/>
        </w:rPr>
        <w:t>ובכלל זה בעניינים אלה:</w:t>
      </w:r>
    </w:p>
    <w:p w:rsidR="00B73900" w:rsidRDefault="00B73900" w:rsidP="00B73900">
      <w:pPr>
        <w:pStyle w:val="P00"/>
        <w:spacing w:before="72"/>
        <w:ind w:left="1021" w:right="1134"/>
        <w:rPr>
          <w:rStyle w:val="default"/>
          <w:rFonts w:cs="FrankRuehl"/>
          <w:rtl/>
        </w:rPr>
      </w:pPr>
      <w:r w:rsidRPr="00B73900">
        <w:rPr>
          <w:rStyle w:val="default"/>
          <w:rFonts w:cs="FrankRuehl" w:hint="cs"/>
          <w:rtl/>
        </w:rPr>
        <w:t>(א)</w:t>
      </w:r>
      <w:r w:rsidRPr="00B73900">
        <w:rPr>
          <w:rStyle w:val="default"/>
          <w:rFonts w:cs="FrankRuehl" w:hint="cs"/>
          <w:rtl/>
        </w:rPr>
        <w:tab/>
        <w:t>דרישות הוגנות לחיבור למערכת מהמבקשים להשתתף בה;</w:t>
      </w:r>
    </w:p>
    <w:p w:rsidR="00B73900" w:rsidRPr="00B73900" w:rsidRDefault="00A77C05" w:rsidP="00A77C05">
      <w:pPr>
        <w:pStyle w:val="P00"/>
        <w:spacing w:before="72"/>
        <w:ind w:left="1021" w:right="1134"/>
        <w:rPr>
          <w:rStyle w:val="default"/>
          <w:rFonts w:cs="FrankRuehl" w:hint="cs"/>
          <w:rtl/>
        </w:rPr>
      </w:pPr>
      <w:r>
        <w:rPr>
          <w:rFonts w:hint="cs"/>
          <w:rtl/>
          <w:lang w:eastAsia="en-US"/>
        </w:rPr>
        <w:pict>
          <v:shape id="_x0000_s1100" type="#_x0000_t202" style="position:absolute;left:0;text-align:left;margin-left:470.35pt;margin-top:7.1pt;width:1in;height:19pt;z-index:251673600" filled="f" stroked="f">
            <v:textbox inset="1mm,0,1mm,0">
              <w:txbxContent>
                <w:p w:rsidR="00A77C05" w:rsidRDefault="00A77C05" w:rsidP="00A77C05">
                  <w:pPr>
                    <w:spacing w:line="160" w:lineRule="exact"/>
                    <w:jc w:val="left"/>
                    <w:rPr>
                      <w:rFonts w:cs="Miriam" w:hint="cs"/>
                      <w:noProof/>
                      <w:szCs w:val="18"/>
                      <w:rtl/>
                    </w:rPr>
                  </w:pPr>
                  <w:r>
                    <w:rPr>
                      <w:rFonts w:cs="Miriam" w:hint="cs"/>
                      <w:szCs w:val="18"/>
                      <w:rtl/>
                    </w:rPr>
                    <w:t>(תיקון מס' 4) תשע"ח-2018</w:t>
                  </w:r>
                </w:p>
              </w:txbxContent>
            </v:textbox>
            <w10:anchorlock/>
          </v:shape>
        </w:pict>
      </w:r>
      <w:r>
        <w:rPr>
          <w:rStyle w:val="default"/>
          <w:rFonts w:cs="FrankRuehl" w:hint="cs"/>
          <w:rtl/>
        </w:rPr>
        <w:t>(ב)</w:t>
      </w:r>
      <w:r>
        <w:rPr>
          <w:rStyle w:val="default"/>
          <w:rFonts w:cs="FrankRuehl" w:hint="cs"/>
          <w:rtl/>
        </w:rPr>
        <w:tab/>
      </w:r>
      <w:r w:rsidR="00B73900" w:rsidRPr="00B73900">
        <w:rPr>
          <w:rStyle w:val="default"/>
          <w:rFonts w:cs="FrankRuehl" w:hint="cs"/>
          <w:rtl/>
        </w:rPr>
        <w:t>המשך ההשתתפות במערכת של משתתף שמתנהלים נגדו הליכי פירוק</w:t>
      </w:r>
      <w:r w:rsidR="00FE2210" w:rsidRPr="00FE2210">
        <w:rPr>
          <w:rStyle w:val="default"/>
          <w:rFonts w:cs="FrankRuehl" w:hint="cs"/>
          <w:rtl/>
        </w:rPr>
        <w:t xml:space="preserve"> לפי חלק שמיני א' לחוק החברות או הליכי חדלות פירעון לפי חוק חדלות פירעון ושיקום כלכלי</w:t>
      </w:r>
      <w:r w:rsidR="00B73900" w:rsidRPr="00B73900">
        <w:rPr>
          <w:rStyle w:val="default"/>
          <w:rFonts w:cs="FrankRuehl" w:hint="cs"/>
          <w:rtl/>
        </w:rPr>
        <w:t>;</w:t>
      </w:r>
    </w:p>
    <w:p w:rsidR="00B73900" w:rsidRPr="00B73900" w:rsidRDefault="00B73900" w:rsidP="00B73900">
      <w:pPr>
        <w:pStyle w:val="P00"/>
        <w:spacing w:before="72"/>
        <w:ind w:left="1021" w:right="1134"/>
        <w:rPr>
          <w:rStyle w:val="default"/>
          <w:rFonts w:cs="FrankRuehl" w:hint="cs"/>
          <w:rtl/>
        </w:rPr>
      </w:pPr>
      <w:r w:rsidRPr="00B73900">
        <w:rPr>
          <w:rStyle w:val="default"/>
          <w:rFonts w:cs="FrankRuehl" w:hint="cs"/>
          <w:rtl/>
        </w:rPr>
        <w:t>(ג)</w:t>
      </w:r>
      <w:r w:rsidRPr="00B73900">
        <w:rPr>
          <w:rStyle w:val="default"/>
          <w:rFonts w:cs="FrankRuehl" w:hint="cs"/>
          <w:rtl/>
        </w:rPr>
        <w:tab/>
        <w:t>אמצעים לאכיפת הכללים האמורים;</w:t>
      </w:r>
    </w:p>
    <w:p w:rsidR="00F91A02" w:rsidRDefault="00F91A0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הפעלת המערכת באופן שיבטיח את יציבותה, יעילותה ותפקודה התקין;</w:t>
      </w:r>
    </w:p>
    <w:p w:rsidR="00F91A02" w:rsidRDefault="00F91A0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קיומם של אמצעים לניהול סיכונים העלולים להתקיים או הקיימים, במערכת, למניעתם ולהגבלתם;</w:t>
      </w:r>
    </w:p>
    <w:p w:rsidR="00F91A02" w:rsidRDefault="00F91A0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קיומם של הסדרי גיבוי במערכת למקרה חירום.</w:t>
      </w:r>
    </w:p>
    <w:p w:rsidR="008F5D73" w:rsidRPr="008F008C" w:rsidRDefault="008F5D73" w:rsidP="00CB4A80">
      <w:pPr>
        <w:pStyle w:val="P00"/>
        <w:tabs>
          <w:tab w:val="clear" w:pos="6259"/>
        </w:tabs>
        <w:spacing w:before="0"/>
        <w:ind w:left="624" w:right="1134"/>
        <w:rPr>
          <w:rStyle w:val="default"/>
          <w:rFonts w:cs="FrankRuehl" w:hint="cs"/>
          <w:vanish/>
          <w:color w:val="FF0000"/>
          <w:szCs w:val="20"/>
          <w:shd w:val="clear" w:color="auto" w:fill="FFFF99"/>
          <w:rtl/>
        </w:rPr>
      </w:pPr>
      <w:bookmarkStart w:id="18" w:name="Rov42"/>
      <w:r w:rsidRPr="008F008C">
        <w:rPr>
          <w:rStyle w:val="default"/>
          <w:rFonts w:cs="FrankRuehl" w:hint="cs"/>
          <w:vanish/>
          <w:color w:val="FF0000"/>
          <w:szCs w:val="20"/>
          <w:shd w:val="clear" w:color="auto" w:fill="FFFF99"/>
          <w:rtl/>
        </w:rPr>
        <w:t>מיום 1.</w:t>
      </w:r>
      <w:r w:rsidR="007F7D89" w:rsidRPr="008F008C">
        <w:rPr>
          <w:rStyle w:val="default"/>
          <w:rFonts w:cs="FrankRuehl" w:hint="cs"/>
          <w:vanish/>
          <w:color w:val="FF0000"/>
          <w:szCs w:val="20"/>
          <w:shd w:val="clear" w:color="auto" w:fill="FFFF99"/>
          <w:rtl/>
        </w:rPr>
        <w:t>6.2017</w:t>
      </w:r>
    </w:p>
    <w:p w:rsidR="008F5D73" w:rsidRPr="008F008C" w:rsidRDefault="008F5D73" w:rsidP="00FD1A68">
      <w:pPr>
        <w:pStyle w:val="P00"/>
        <w:tabs>
          <w:tab w:val="clear" w:pos="6259"/>
        </w:tabs>
        <w:spacing w:before="0"/>
        <w:ind w:left="624"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 xml:space="preserve">תיקון </w:t>
      </w:r>
      <w:r w:rsidR="00FD1A68" w:rsidRPr="008F008C">
        <w:rPr>
          <w:rStyle w:val="default"/>
          <w:rFonts w:cs="FrankRuehl" w:hint="cs"/>
          <w:b/>
          <w:bCs/>
          <w:vanish/>
          <w:szCs w:val="20"/>
          <w:shd w:val="clear" w:color="auto" w:fill="FFFF99"/>
          <w:rtl/>
        </w:rPr>
        <w:t>תשע"ו-2016</w:t>
      </w:r>
    </w:p>
    <w:p w:rsidR="008F5D73" w:rsidRPr="008F008C" w:rsidRDefault="008F5D73" w:rsidP="00CB4A80">
      <w:pPr>
        <w:pStyle w:val="P00"/>
        <w:tabs>
          <w:tab w:val="clear" w:pos="6259"/>
        </w:tabs>
        <w:spacing w:before="0"/>
        <w:ind w:left="624" w:right="1134"/>
        <w:rPr>
          <w:rStyle w:val="default"/>
          <w:rFonts w:cs="FrankRuehl" w:hint="cs"/>
          <w:vanish/>
          <w:szCs w:val="20"/>
          <w:shd w:val="clear" w:color="auto" w:fill="FFFF99"/>
          <w:rtl/>
        </w:rPr>
      </w:pPr>
      <w:hyperlink r:id="rId18" w:history="1">
        <w:r w:rsidRPr="008F008C">
          <w:rPr>
            <w:rStyle w:val="Hyperlink"/>
            <w:rFonts w:hint="cs"/>
            <w:vanish/>
            <w:szCs w:val="20"/>
            <w:shd w:val="clear" w:color="auto" w:fill="FFFF99"/>
            <w:rtl/>
          </w:rPr>
          <w:t>ס"ח תשע"ז מס' 2591</w:t>
        </w:r>
      </w:hyperlink>
      <w:r w:rsidRPr="008F008C">
        <w:rPr>
          <w:rStyle w:val="default"/>
          <w:rFonts w:cs="FrankRuehl" w:hint="cs"/>
          <w:vanish/>
          <w:szCs w:val="20"/>
          <w:shd w:val="clear" w:color="auto" w:fill="FFFF99"/>
          <w:rtl/>
        </w:rPr>
        <w:t xml:space="preserve"> מיום 29.12.2016 עמ' 154 (</w:t>
      </w:r>
      <w:hyperlink r:id="rId19" w:history="1">
        <w:r w:rsidRPr="008F008C">
          <w:rPr>
            <w:rStyle w:val="Hyperlink"/>
            <w:rFonts w:hint="cs"/>
            <w:vanish/>
            <w:szCs w:val="20"/>
            <w:shd w:val="clear" w:color="auto" w:fill="FFFF99"/>
            <w:rtl/>
          </w:rPr>
          <w:t>ה"ח 1083</w:t>
        </w:r>
      </w:hyperlink>
      <w:r w:rsidRPr="008F008C">
        <w:rPr>
          <w:rStyle w:val="default"/>
          <w:rFonts w:cs="FrankRuehl" w:hint="cs"/>
          <w:vanish/>
          <w:szCs w:val="20"/>
          <w:shd w:val="clear" w:color="auto" w:fill="FFFF99"/>
          <w:rtl/>
        </w:rPr>
        <w:t>)</w:t>
      </w:r>
    </w:p>
    <w:p w:rsidR="008F5D73" w:rsidRPr="008F008C" w:rsidRDefault="008F5D73" w:rsidP="008F5D73">
      <w:pPr>
        <w:pStyle w:val="P00"/>
        <w:ind w:left="624"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(1)</w:t>
      </w:r>
      <w:r w:rsidRPr="008F008C">
        <w:rPr>
          <w:rStyle w:val="default"/>
          <w:rFonts w:cs="FrankRuehl" w:hint="cs"/>
          <w:vanish/>
          <w:sz w:val="22"/>
          <w:szCs w:val="22"/>
          <w:shd w:val="clear" w:color="auto" w:fill="FFFF99"/>
          <w:rtl/>
        </w:rPr>
        <w:tab/>
        <w:t xml:space="preserve">גיבושם של כללים שיבטיחו את יציבותה, יעילותה ותפקודה התקין של המערכת, </w:t>
      </w:r>
      <w:r w:rsidRPr="008F008C">
        <w:rPr>
          <w:rStyle w:val="default"/>
          <w:rFonts w:cs="FrankRuehl" w:hint="cs"/>
          <w:strike/>
          <w:vanish/>
          <w:sz w:val="22"/>
          <w:szCs w:val="22"/>
          <w:shd w:val="clear" w:color="auto" w:fill="FFFF99"/>
          <w:rtl/>
        </w:rPr>
        <w:t>ובכלל זה לעניין המשך ההשתתפות במערכת של משתתף שמתנהלים נגדו הליכי פירוק, ולעניין האמצעים לאכיפת הכללים האמורים;</w:t>
      </w:r>
      <w:r w:rsidRPr="008F008C">
        <w:rPr>
          <w:rStyle w:val="default"/>
          <w:rFonts w:cs="FrankRuehl" w:hint="cs"/>
          <w:vanish/>
          <w:sz w:val="22"/>
          <w:szCs w:val="22"/>
          <w:shd w:val="clear" w:color="auto" w:fill="FFFF99"/>
          <w:rtl/>
        </w:rPr>
        <w:t xml:space="preserve"> </w:t>
      </w:r>
      <w:r w:rsidRPr="008F008C">
        <w:rPr>
          <w:rStyle w:val="default"/>
          <w:rFonts w:cs="FrankRuehl" w:hint="cs"/>
          <w:vanish/>
          <w:sz w:val="22"/>
          <w:szCs w:val="22"/>
          <w:u w:val="single"/>
          <w:shd w:val="clear" w:color="auto" w:fill="FFFF99"/>
          <w:rtl/>
        </w:rPr>
        <w:t>ובכלל זה בעניינים אלה:</w:t>
      </w:r>
    </w:p>
    <w:p w:rsidR="008F5D73" w:rsidRPr="008F008C" w:rsidRDefault="008F5D73" w:rsidP="008F5D73">
      <w:pPr>
        <w:pStyle w:val="P00"/>
        <w:spacing w:before="0"/>
        <w:ind w:left="1021" w:right="1134"/>
        <w:rPr>
          <w:rStyle w:val="default"/>
          <w:rFonts w:cs="FrankRuehl" w:hint="cs"/>
          <w:vanish/>
          <w:sz w:val="22"/>
          <w:szCs w:val="22"/>
          <w:u w:val="single"/>
          <w:shd w:val="clear" w:color="auto" w:fill="FFFF99"/>
          <w:rtl/>
        </w:rPr>
      </w:pPr>
      <w:r w:rsidRPr="008F008C">
        <w:rPr>
          <w:rStyle w:val="default"/>
          <w:rFonts w:cs="FrankRuehl" w:hint="cs"/>
          <w:vanish/>
          <w:sz w:val="22"/>
          <w:szCs w:val="22"/>
          <w:u w:val="single"/>
          <w:shd w:val="clear" w:color="auto" w:fill="FFFF99"/>
          <w:rtl/>
        </w:rPr>
        <w:t>(א)</w:t>
      </w:r>
      <w:r w:rsidRPr="008F008C">
        <w:rPr>
          <w:rStyle w:val="default"/>
          <w:rFonts w:cs="FrankRuehl" w:hint="cs"/>
          <w:vanish/>
          <w:sz w:val="22"/>
          <w:szCs w:val="22"/>
          <w:u w:val="single"/>
          <w:shd w:val="clear" w:color="auto" w:fill="FFFF99"/>
          <w:rtl/>
        </w:rPr>
        <w:tab/>
        <w:t>דרישות הוגנות לחיבור למערכת מהמבקשים להשתתף בה;</w:t>
      </w:r>
    </w:p>
    <w:p w:rsidR="008F5D73" w:rsidRPr="008F008C" w:rsidRDefault="008F5D73" w:rsidP="008F5D73">
      <w:pPr>
        <w:pStyle w:val="P00"/>
        <w:spacing w:before="0"/>
        <w:ind w:left="1021" w:right="1134"/>
        <w:rPr>
          <w:rStyle w:val="default"/>
          <w:rFonts w:cs="FrankRuehl" w:hint="cs"/>
          <w:vanish/>
          <w:sz w:val="22"/>
          <w:szCs w:val="22"/>
          <w:u w:val="single"/>
          <w:shd w:val="clear" w:color="auto" w:fill="FFFF99"/>
          <w:rtl/>
        </w:rPr>
      </w:pPr>
      <w:r w:rsidRPr="008F008C">
        <w:rPr>
          <w:rStyle w:val="default"/>
          <w:rFonts w:cs="FrankRuehl" w:hint="cs"/>
          <w:vanish/>
          <w:sz w:val="22"/>
          <w:szCs w:val="22"/>
          <w:u w:val="single"/>
          <w:shd w:val="clear" w:color="auto" w:fill="FFFF99"/>
          <w:rtl/>
        </w:rPr>
        <w:t>(ב)</w:t>
      </w:r>
      <w:r w:rsidRPr="008F008C">
        <w:rPr>
          <w:rStyle w:val="default"/>
          <w:rFonts w:cs="FrankRuehl" w:hint="cs"/>
          <w:vanish/>
          <w:sz w:val="22"/>
          <w:szCs w:val="22"/>
          <w:u w:val="single"/>
          <w:shd w:val="clear" w:color="auto" w:fill="FFFF99"/>
          <w:rtl/>
        </w:rPr>
        <w:tab/>
        <w:t>המשך ההשתתפות במערכת של משתתף שמתנהלים נגדו הליכי פירוק;</w:t>
      </w:r>
    </w:p>
    <w:p w:rsidR="008F5D73" w:rsidRPr="008F008C" w:rsidRDefault="008F5D73" w:rsidP="008F5D73">
      <w:pPr>
        <w:pStyle w:val="P00"/>
        <w:spacing w:before="0"/>
        <w:ind w:left="1021" w:right="1134"/>
        <w:rPr>
          <w:rStyle w:val="default"/>
          <w:rFonts w:cs="FrankRuehl"/>
          <w:vanish/>
          <w:sz w:val="22"/>
          <w:szCs w:val="22"/>
          <w:shd w:val="clear" w:color="auto" w:fill="FFFF99"/>
          <w:rtl/>
        </w:rPr>
      </w:pPr>
      <w:r w:rsidRPr="008F008C">
        <w:rPr>
          <w:rStyle w:val="default"/>
          <w:rFonts w:cs="FrankRuehl" w:hint="cs"/>
          <w:vanish/>
          <w:sz w:val="22"/>
          <w:szCs w:val="22"/>
          <w:u w:val="single"/>
          <w:shd w:val="clear" w:color="auto" w:fill="FFFF99"/>
          <w:rtl/>
        </w:rPr>
        <w:t>(ג)</w:t>
      </w:r>
      <w:r w:rsidRPr="008F008C">
        <w:rPr>
          <w:rStyle w:val="default"/>
          <w:rFonts w:cs="FrankRuehl" w:hint="cs"/>
          <w:vanish/>
          <w:sz w:val="22"/>
          <w:szCs w:val="22"/>
          <w:u w:val="single"/>
          <w:shd w:val="clear" w:color="auto" w:fill="FFFF99"/>
          <w:rtl/>
        </w:rPr>
        <w:tab/>
        <w:t>אמצעים לאכיפת הכללים האמורים;</w:t>
      </w:r>
    </w:p>
    <w:p w:rsidR="00A77C05" w:rsidRPr="008F008C" w:rsidRDefault="00A77C05" w:rsidP="00DF303F">
      <w:pPr>
        <w:pStyle w:val="P00"/>
        <w:spacing w:before="0"/>
        <w:ind w:left="624" w:right="1134"/>
        <w:rPr>
          <w:rStyle w:val="default"/>
          <w:rFonts w:ascii="FrankRuehl" w:hAnsi="FrankRuehl" w:cs="FrankRuehl"/>
          <w:vanish/>
          <w:szCs w:val="20"/>
          <w:shd w:val="clear" w:color="auto" w:fill="FFFF99"/>
          <w:rtl/>
        </w:rPr>
      </w:pPr>
    </w:p>
    <w:p w:rsidR="00A77C05" w:rsidRPr="008F008C" w:rsidRDefault="00A77C05" w:rsidP="00DF303F">
      <w:pPr>
        <w:pStyle w:val="P00"/>
        <w:spacing w:before="0"/>
        <w:ind w:left="624" w:right="1134"/>
        <w:rPr>
          <w:rStyle w:val="default"/>
          <w:rFonts w:ascii="FrankRuehl" w:hAnsi="FrankRuehl" w:cs="FrankRuehl"/>
          <w:vanish/>
          <w:color w:val="FF0000"/>
          <w:szCs w:val="20"/>
          <w:shd w:val="clear" w:color="auto" w:fill="FFFF99"/>
          <w:rtl/>
        </w:rPr>
      </w:pPr>
      <w:r w:rsidRPr="008F008C">
        <w:rPr>
          <w:rStyle w:val="default"/>
          <w:rFonts w:ascii="FrankRuehl" w:hAnsi="FrankRuehl" w:cs="FrankRuehl"/>
          <w:vanish/>
          <w:color w:val="FF0000"/>
          <w:szCs w:val="20"/>
          <w:shd w:val="clear" w:color="auto" w:fill="FFFF99"/>
          <w:rtl/>
        </w:rPr>
        <w:t>מיום 15.9.2019</w:t>
      </w:r>
    </w:p>
    <w:p w:rsidR="00A77C05" w:rsidRPr="008F008C" w:rsidRDefault="00A77C05" w:rsidP="00DF303F">
      <w:pPr>
        <w:pStyle w:val="P00"/>
        <w:spacing w:before="0"/>
        <w:ind w:left="624" w:right="1134"/>
        <w:rPr>
          <w:rStyle w:val="default"/>
          <w:rFonts w:ascii="FrankRuehl" w:hAnsi="FrankRuehl" w:cs="FrankRuehl"/>
          <w:vanish/>
          <w:szCs w:val="20"/>
          <w:shd w:val="clear" w:color="auto" w:fill="FFFF99"/>
          <w:rtl/>
        </w:rPr>
      </w:pPr>
      <w:r w:rsidRPr="008F008C">
        <w:rPr>
          <w:rStyle w:val="default"/>
          <w:rFonts w:ascii="FrankRuehl" w:hAnsi="FrankRuehl" w:cs="FrankRuehl"/>
          <w:b/>
          <w:bCs/>
          <w:vanish/>
          <w:szCs w:val="20"/>
          <w:shd w:val="clear" w:color="auto" w:fill="FFFF99"/>
          <w:rtl/>
        </w:rPr>
        <w:t>תיקון מס' 4</w:t>
      </w:r>
    </w:p>
    <w:p w:rsidR="00A77C05" w:rsidRPr="008F008C" w:rsidRDefault="00A77C05" w:rsidP="00DF303F">
      <w:pPr>
        <w:pStyle w:val="P00"/>
        <w:spacing w:before="0"/>
        <w:ind w:left="624" w:right="1134"/>
        <w:rPr>
          <w:rStyle w:val="default"/>
          <w:rFonts w:ascii="FrankRuehl" w:hAnsi="FrankRuehl" w:cs="FrankRuehl"/>
          <w:vanish/>
          <w:szCs w:val="20"/>
          <w:shd w:val="clear" w:color="auto" w:fill="FFFF99"/>
          <w:rtl/>
        </w:rPr>
      </w:pPr>
      <w:hyperlink r:id="rId20" w:history="1">
        <w:r w:rsidRPr="008F008C">
          <w:rPr>
            <w:rStyle w:val="Hyperlink"/>
            <w:rFonts w:ascii="FrankRuehl" w:hAnsi="FrankRuehl"/>
            <w:vanish/>
            <w:szCs w:val="20"/>
            <w:shd w:val="clear" w:color="auto" w:fill="FFFF99"/>
            <w:rtl/>
          </w:rPr>
          <w:t>ס"ח תשע"ח מס' 2708</w:t>
        </w:r>
      </w:hyperlink>
      <w:r w:rsidRPr="008F008C">
        <w:rPr>
          <w:rStyle w:val="default"/>
          <w:rFonts w:ascii="FrankRuehl" w:hAnsi="FrankRuehl" w:cs="FrankRuehl"/>
          <w:vanish/>
          <w:szCs w:val="20"/>
          <w:shd w:val="clear" w:color="auto" w:fill="FFFF99"/>
          <w:rtl/>
        </w:rPr>
        <w:t xml:space="preserve"> מיום 15.3.2018 עמ' 41</w:t>
      </w:r>
      <w:r w:rsidRPr="008F008C">
        <w:rPr>
          <w:rStyle w:val="default"/>
          <w:rFonts w:ascii="FrankRuehl" w:hAnsi="FrankRuehl" w:cs="FrankRuehl" w:hint="cs"/>
          <w:vanish/>
          <w:szCs w:val="20"/>
          <w:shd w:val="clear" w:color="auto" w:fill="FFFF99"/>
          <w:rtl/>
        </w:rPr>
        <w:t>5</w:t>
      </w:r>
      <w:r w:rsidRPr="008F008C">
        <w:rPr>
          <w:rStyle w:val="default"/>
          <w:rFonts w:ascii="FrankRuehl" w:hAnsi="FrankRuehl" w:cs="FrankRuehl"/>
          <w:vanish/>
          <w:szCs w:val="20"/>
          <w:shd w:val="clear" w:color="auto" w:fill="FFFF99"/>
          <w:rtl/>
        </w:rPr>
        <w:t xml:space="preserve"> (</w:t>
      </w:r>
      <w:hyperlink r:id="rId21" w:history="1">
        <w:r w:rsidRPr="008F008C">
          <w:rPr>
            <w:rStyle w:val="Hyperlink"/>
            <w:rFonts w:ascii="FrankRuehl" w:hAnsi="FrankRuehl"/>
            <w:vanish/>
            <w:szCs w:val="20"/>
            <w:shd w:val="clear" w:color="auto" w:fill="FFFF99"/>
            <w:rtl/>
          </w:rPr>
          <w:t>ה"ח 1027</w:t>
        </w:r>
      </w:hyperlink>
      <w:r w:rsidRPr="008F008C">
        <w:rPr>
          <w:rStyle w:val="default"/>
          <w:rFonts w:ascii="FrankRuehl" w:hAnsi="FrankRuehl" w:cs="FrankRuehl"/>
          <w:vanish/>
          <w:szCs w:val="20"/>
          <w:shd w:val="clear" w:color="auto" w:fill="FFFF99"/>
          <w:rtl/>
        </w:rPr>
        <w:t>)</w:t>
      </w:r>
    </w:p>
    <w:p w:rsidR="00A77C05" w:rsidRPr="008F008C" w:rsidRDefault="00A77C05" w:rsidP="00A77C05">
      <w:pPr>
        <w:pStyle w:val="P00"/>
        <w:ind w:left="624"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(1)</w:t>
      </w:r>
      <w:r w:rsidRPr="008F008C">
        <w:rPr>
          <w:rStyle w:val="default"/>
          <w:rFonts w:cs="FrankRuehl" w:hint="cs"/>
          <w:vanish/>
          <w:sz w:val="22"/>
          <w:szCs w:val="22"/>
          <w:shd w:val="clear" w:color="auto" w:fill="FFFF99"/>
          <w:rtl/>
        </w:rPr>
        <w:tab/>
        <w:t>גיבושם של כללים שיבטיחו את יציבותה, יעילותה ותפקודה התקין של המערכת, ובכלל זה בעניינים אלה:</w:t>
      </w:r>
    </w:p>
    <w:p w:rsidR="00A77C05" w:rsidRPr="008F008C" w:rsidRDefault="00A77C05" w:rsidP="00A77C05">
      <w:pPr>
        <w:pStyle w:val="P00"/>
        <w:spacing w:before="0"/>
        <w:ind w:left="1021"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(א)</w:t>
      </w:r>
      <w:r w:rsidRPr="008F008C">
        <w:rPr>
          <w:rStyle w:val="default"/>
          <w:rFonts w:cs="FrankRuehl" w:hint="cs"/>
          <w:vanish/>
          <w:sz w:val="22"/>
          <w:szCs w:val="22"/>
          <w:shd w:val="clear" w:color="auto" w:fill="FFFF99"/>
          <w:rtl/>
        </w:rPr>
        <w:tab/>
        <w:t>דרישות הוגנות לחיבור למערכת מהמבקשים להשתתף בה;</w:t>
      </w:r>
    </w:p>
    <w:p w:rsidR="00A77C05" w:rsidRPr="008F008C" w:rsidRDefault="00A77C05" w:rsidP="00A77C05">
      <w:pPr>
        <w:pStyle w:val="P00"/>
        <w:spacing w:before="0"/>
        <w:ind w:left="1021"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(ב)</w:t>
      </w:r>
      <w:r w:rsidRPr="008F008C">
        <w:rPr>
          <w:rStyle w:val="default"/>
          <w:rFonts w:cs="FrankRuehl" w:hint="cs"/>
          <w:vanish/>
          <w:sz w:val="22"/>
          <w:szCs w:val="22"/>
          <w:shd w:val="clear" w:color="auto" w:fill="FFFF99"/>
          <w:rtl/>
        </w:rPr>
        <w:tab/>
        <w:t xml:space="preserve">המשך ההשתתפות במערכת של משתתף שמתנהלים נגדו הליכי פירוק </w:t>
      </w:r>
      <w:r w:rsidRPr="008F008C">
        <w:rPr>
          <w:rStyle w:val="default"/>
          <w:rFonts w:cs="FrankRuehl" w:hint="cs"/>
          <w:vanish/>
          <w:sz w:val="22"/>
          <w:szCs w:val="22"/>
          <w:u w:val="single"/>
          <w:shd w:val="clear" w:color="auto" w:fill="FFFF99"/>
          <w:rtl/>
        </w:rPr>
        <w:t>לפי חלק שמיני א' לחוק החברות או הליכי חדלות פירעון לפי חוק חדלות פירעון ושיקום כלכלי</w:t>
      </w:r>
      <w:r w:rsidRPr="008F008C">
        <w:rPr>
          <w:rStyle w:val="default"/>
          <w:rFonts w:cs="FrankRuehl" w:hint="cs"/>
          <w:vanish/>
          <w:sz w:val="22"/>
          <w:szCs w:val="22"/>
          <w:shd w:val="clear" w:color="auto" w:fill="FFFF99"/>
          <w:rtl/>
        </w:rPr>
        <w:t>;</w:t>
      </w:r>
    </w:p>
    <w:p w:rsidR="00A77C05" w:rsidRPr="00DF303F" w:rsidRDefault="00A77C05" w:rsidP="00DF303F">
      <w:pPr>
        <w:pStyle w:val="P00"/>
        <w:spacing w:before="0"/>
        <w:ind w:left="1021" w:right="1134"/>
        <w:rPr>
          <w:rStyle w:val="default"/>
          <w:rFonts w:cs="FrankRuehl"/>
          <w:sz w:val="2"/>
          <w:szCs w:val="2"/>
          <w:shd w:val="clear" w:color="auto" w:fill="FFFF99"/>
          <w:rtl/>
        </w:rPr>
      </w:pPr>
      <w:r w:rsidRPr="008F008C">
        <w:rPr>
          <w:rStyle w:val="default"/>
          <w:rFonts w:cs="FrankRuehl" w:hint="cs"/>
          <w:vanish/>
          <w:sz w:val="22"/>
          <w:szCs w:val="22"/>
          <w:shd w:val="clear" w:color="auto" w:fill="FFFF99"/>
          <w:rtl/>
        </w:rPr>
        <w:t>(ג)</w:t>
      </w:r>
      <w:r w:rsidRPr="008F008C">
        <w:rPr>
          <w:rStyle w:val="default"/>
          <w:rFonts w:cs="FrankRuehl" w:hint="cs"/>
          <w:vanish/>
          <w:sz w:val="22"/>
          <w:szCs w:val="22"/>
          <w:shd w:val="clear" w:color="auto" w:fill="FFFF99"/>
          <w:rtl/>
        </w:rPr>
        <w:tab/>
        <w:t>אמצעים לאכיפת הכללים האמורים;</w:t>
      </w:r>
      <w:bookmarkEnd w:id="18"/>
    </w:p>
    <w:p w:rsidR="00F91A02" w:rsidRDefault="00F91A02">
      <w:pPr>
        <w:pStyle w:val="P00"/>
        <w:spacing w:before="72"/>
        <w:ind w:left="0" w:right="1134"/>
        <w:rPr>
          <w:rStyle w:val="default"/>
          <w:rFonts w:cs="FrankRuehl" w:hint="cs"/>
          <w:rtl/>
        </w:rPr>
      </w:pPr>
      <w:bookmarkStart w:id="19" w:name="Seif9"/>
      <w:bookmarkEnd w:id="19"/>
      <w:r>
        <w:rPr>
          <w:lang w:val="he-IL"/>
        </w:rPr>
        <w:pict>
          <v:rect id="_x0000_s1056" style="position:absolute;left:0;text-align:left;margin-left:464.5pt;margin-top:8.05pt;width:75.05pt;height:16.8pt;z-index:251643904" o:allowincell="f" filled="f" stroked="f" strokecolor="lime" strokeweight=".25pt">
            <v:textbox style="mso-next-textbox:#_x0000_s1056" inset="0,0,0,0">
              <w:txbxContent>
                <w:p w:rsidR="00F91A02" w:rsidRDefault="00F91A02">
                  <w:pPr>
                    <w:spacing w:line="160" w:lineRule="exact"/>
                    <w:jc w:val="left"/>
                    <w:rPr>
                      <w:rFonts w:cs="Miriam" w:hint="cs"/>
                      <w:noProof/>
                      <w:szCs w:val="18"/>
                      <w:rtl/>
                    </w:rPr>
                  </w:pPr>
                  <w:r>
                    <w:rPr>
                      <w:rFonts w:cs="Miriam" w:hint="cs"/>
                      <w:szCs w:val="18"/>
                      <w:rtl/>
                    </w:rPr>
                    <w:t>סמכות בקרה</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בנק ישראל יבצע בקרה על מערכת מבוקרת כדי לוודא את יציבותה ויעילותה כאמור בסעיף 10 ואת פעילותה התקינה; לשם כך יבחן, בין השאר, את עמידת המערכת בהוראות לפי חוק זה, ואת נאותות כללי המערכת.</w:t>
      </w:r>
    </w:p>
    <w:p w:rsidR="00F91A02" w:rsidRDefault="00F91A02">
      <w:pPr>
        <w:pStyle w:val="P00"/>
        <w:spacing w:before="72"/>
        <w:ind w:left="0" w:right="1134"/>
        <w:rPr>
          <w:rStyle w:val="default"/>
          <w:rFonts w:cs="FrankRuehl" w:hint="cs"/>
          <w:rtl/>
        </w:rPr>
      </w:pPr>
      <w:bookmarkStart w:id="20" w:name="Seif10"/>
      <w:bookmarkEnd w:id="20"/>
      <w:r>
        <w:rPr>
          <w:lang w:val="he-IL"/>
        </w:rPr>
        <w:pict>
          <v:rect id="_x0000_s1057" style="position:absolute;left:0;text-align:left;margin-left:464.5pt;margin-top:8.05pt;width:75.05pt;height:30.6pt;z-index:251644928" o:allowincell="f" filled="f" stroked="f" strokecolor="lime" strokeweight=".25pt">
            <v:textbox style="mso-next-textbox:#_x0000_s1057" inset="0,0,0,0">
              <w:txbxContent>
                <w:p w:rsidR="00F91A02" w:rsidRDefault="00F91A02">
                  <w:pPr>
                    <w:spacing w:line="160" w:lineRule="exact"/>
                    <w:jc w:val="left"/>
                    <w:rPr>
                      <w:rFonts w:cs="Miriam" w:hint="cs"/>
                      <w:noProof/>
                      <w:szCs w:val="18"/>
                      <w:rtl/>
                    </w:rPr>
                  </w:pPr>
                  <w:r>
                    <w:rPr>
                      <w:rFonts w:cs="Miriam" w:hint="cs"/>
                      <w:szCs w:val="18"/>
                      <w:rtl/>
                    </w:rPr>
                    <w:t>בחינת היציבות והיעילות של מערכת מבוקרת</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(א)</w:t>
      </w:r>
      <w:r>
        <w:rPr>
          <w:rStyle w:val="default"/>
          <w:rFonts w:cs="FrankRuehl" w:hint="cs"/>
          <w:rtl/>
        </w:rPr>
        <w:tab/>
        <w:t>יציבותה של מערכת מבוקרת תיבחן, בין השאר, על פי אלה:</w:t>
      </w:r>
    </w:p>
    <w:p w:rsidR="00F91A02" w:rsidRDefault="00F91A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אמינות המערכת;</w:t>
      </w:r>
    </w:p>
    <w:p w:rsidR="00F91A02" w:rsidRDefault="00F91A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הנגישות למערכת;</w:t>
      </w:r>
    </w:p>
    <w:p w:rsidR="00F91A02" w:rsidRDefault="00F91A0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שלמות ומהימנות המידע שבמערכת ואבטחתו;</w:t>
      </w:r>
    </w:p>
    <w:p w:rsidR="00F91A02" w:rsidRDefault="00F91A0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במערכת מבוקרת מיועדת </w:t>
      </w:r>
      <w:r>
        <w:rPr>
          <w:rStyle w:val="default"/>
          <w:rFonts w:cs="FrankRuehl"/>
          <w:rtl/>
        </w:rPr>
        <w:t>–</w:t>
      </w:r>
      <w:r>
        <w:rPr>
          <w:rStyle w:val="default"/>
          <w:rFonts w:cs="FrankRuehl" w:hint="cs"/>
          <w:rtl/>
        </w:rPr>
        <w:t xml:space="preserve"> קיומם ותוכנם של כללי מערכת המסדירים את המועד ואת התנאים שבהתקיימם תיחשב פעולת תשלום, כמשמעותה בסעיף 14(א), כפעולה בלתי חוזרת, או שבהתקיימם יראו חיוב שבלו התקבלה במערכת הוראת תשלום, כחיוב שקוים.</w:t>
      </w:r>
    </w:p>
    <w:p w:rsidR="00F91A02" w:rsidRDefault="00F91A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יעילותה של מערכת מבוקרת תיבחן, בין השאר, על פי אלה:</w:t>
      </w:r>
    </w:p>
    <w:p w:rsidR="00F91A02" w:rsidRDefault="00F91A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מהירות ביצועה של הוראת תשלום ויעילות ביצועה;</w:t>
      </w:r>
    </w:p>
    <w:p w:rsidR="00F91A02" w:rsidRDefault="00F91A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העלות הכוללת להשתתפות במערכת, למשתתף, בשים לב לשירותים שהמערכת מספקת למשתתפים;</w:t>
      </w:r>
    </w:p>
    <w:p w:rsidR="00F91A02" w:rsidRDefault="00F91A0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סבירות התנאים להשתתפות במערכת של משתתף.</w:t>
      </w:r>
    </w:p>
    <w:p w:rsidR="00F91A02" w:rsidRDefault="00F91A02">
      <w:pPr>
        <w:pStyle w:val="P00"/>
        <w:spacing w:before="72"/>
        <w:ind w:left="0" w:right="1134"/>
        <w:rPr>
          <w:rStyle w:val="default"/>
          <w:rFonts w:cs="FrankRuehl" w:hint="cs"/>
          <w:rtl/>
        </w:rPr>
      </w:pPr>
      <w:bookmarkStart w:id="21" w:name="Seif11"/>
      <w:bookmarkEnd w:id="21"/>
      <w:r>
        <w:rPr>
          <w:lang w:val="he-IL"/>
        </w:rPr>
        <w:pict>
          <v:rect id="_x0000_s1058" style="position:absolute;left:0;text-align:left;margin-left:464.5pt;margin-top:8.05pt;width:75.05pt;height:16.8pt;z-index:251645952" o:allowincell="f" filled="f" stroked="f" strokecolor="lime" strokeweight=".25pt">
            <v:textbox style="mso-next-textbox:#_x0000_s1058" inset="0,0,0,0">
              <w:txbxContent>
                <w:p w:rsidR="00F91A02" w:rsidRDefault="00F91A02">
                  <w:pPr>
                    <w:spacing w:line="160" w:lineRule="exact"/>
                    <w:jc w:val="left"/>
                    <w:rPr>
                      <w:rFonts w:cs="Miriam" w:hint="cs"/>
                      <w:noProof/>
                      <w:szCs w:val="18"/>
                      <w:rtl/>
                    </w:rPr>
                  </w:pPr>
                  <w:r>
                    <w:rPr>
                      <w:rFonts w:cs="Miriam" w:hint="cs"/>
                      <w:szCs w:val="18"/>
                      <w:rtl/>
                    </w:rPr>
                    <w:t>הוראות למפעיל מערכת מבוקרת</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(א)</w:t>
      </w:r>
      <w:r>
        <w:rPr>
          <w:rStyle w:val="default"/>
          <w:rFonts w:cs="FrankRuehl" w:hint="cs"/>
          <w:rtl/>
        </w:rPr>
        <w:tab/>
        <w:t>ראה הנגיד כי מפעיל מערכת מבוקרת אינו מקיים חובה מחובותיו לפי סעיף 8, רשאי הוא, לאחר שנתן למפעיל המערכת ולמשתתפי המערכת הזדמנות לטעון את טענותיהם, להורות לו לקיים את החובה האמורה, באופן ובתוך תקופה שעליהם יורה, ובין השאר להורות לו להתקין כללים או לשנותם, בהתאם להוראות סעיף 8, או להפעיל את המערכת בהתאם להוראות הסעיף האמור.</w:t>
      </w:r>
    </w:p>
    <w:p w:rsidR="00B73900" w:rsidRPr="00B73900" w:rsidRDefault="00B73900" w:rsidP="00B73900">
      <w:pPr>
        <w:pStyle w:val="P00"/>
        <w:spacing w:before="72"/>
        <w:ind w:left="0" w:right="1134"/>
        <w:rPr>
          <w:rStyle w:val="default"/>
          <w:rFonts w:cs="FrankRuehl" w:hint="cs"/>
          <w:rtl/>
        </w:rPr>
      </w:pPr>
      <w:r>
        <w:rPr>
          <w:rFonts w:hint="cs"/>
          <w:rtl/>
          <w:lang w:eastAsia="en-US"/>
        </w:rPr>
        <w:pict>
          <v:shape id="_x0000_s1097" type="#_x0000_t202" style="position:absolute;left:0;text-align:left;margin-left:470.35pt;margin-top:7.1pt;width:1in;height:10.25pt;z-index:251670528" filled="f" stroked="f">
            <v:textbox inset="1mm,0,1mm,0">
              <w:txbxContent>
                <w:p w:rsidR="00B73900" w:rsidRDefault="00B73900" w:rsidP="00B73900">
                  <w:pPr>
                    <w:spacing w:line="160" w:lineRule="exact"/>
                    <w:jc w:val="left"/>
                    <w:rPr>
                      <w:rFonts w:cs="Miriam" w:hint="cs"/>
                      <w:noProof/>
                      <w:szCs w:val="18"/>
                      <w:rtl/>
                    </w:rPr>
                  </w:pPr>
                  <w:r>
                    <w:rPr>
                      <w:rFonts w:cs="Miriam" w:hint="cs"/>
                      <w:szCs w:val="18"/>
                      <w:rtl/>
                    </w:rPr>
                    <w:t>תיקון תשע"ו-2016</w:t>
                  </w:r>
                </w:p>
              </w:txbxContent>
            </v:textbox>
            <w10:anchorlock/>
          </v:shape>
        </w:pict>
      </w:r>
      <w:r>
        <w:rPr>
          <w:rStyle w:val="default"/>
          <w:rFonts w:cs="FrankRuehl" w:hint="cs"/>
          <w:rtl/>
        </w:rPr>
        <w:tab/>
        <w:t>(</w:t>
      </w:r>
      <w:r w:rsidRPr="00B73900">
        <w:rPr>
          <w:rStyle w:val="default"/>
          <w:rFonts w:cs="FrankRuehl" w:hint="cs"/>
          <w:rtl/>
        </w:rPr>
        <w:t>א1)</w:t>
      </w:r>
      <w:r w:rsidRPr="00B73900">
        <w:rPr>
          <w:rStyle w:val="default"/>
          <w:rFonts w:cs="FrankRuehl" w:hint="cs"/>
          <w:rtl/>
        </w:rPr>
        <w:tab/>
        <w:t>הפעלת סמכות הנגיד לפי סעיף קטן (א) לעניין בעל רישיון למתן שירותי פיקדון ואשראי ולעניין בעל רישיון הנפקה תיעשה בהתאם להוראות אלה:</w:t>
      </w:r>
    </w:p>
    <w:p w:rsidR="00B73900" w:rsidRPr="00B73900" w:rsidRDefault="00B73900" w:rsidP="00B73900">
      <w:pPr>
        <w:pStyle w:val="P00"/>
        <w:spacing w:before="72"/>
        <w:ind w:left="1021" w:right="1134"/>
        <w:rPr>
          <w:rStyle w:val="default"/>
          <w:rFonts w:cs="FrankRuehl" w:hint="cs"/>
          <w:rtl/>
        </w:rPr>
      </w:pPr>
      <w:r w:rsidRPr="00B73900">
        <w:rPr>
          <w:rStyle w:val="default"/>
          <w:rFonts w:cs="FrankRuehl" w:hint="cs"/>
          <w:rtl/>
        </w:rPr>
        <w:t>(1)</w:t>
      </w:r>
      <w:r w:rsidRPr="00B73900">
        <w:rPr>
          <w:rStyle w:val="default"/>
          <w:rFonts w:cs="FrankRuehl" w:hint="cs"/>
          <w:rtl/>
        </w:rPr>
        <w:tab/>
        <w:t>הפעלת הסמכות לעניין קיום חובתו של מפעיל מערכת מבוקרת לגבש כללים לפי סעיף 8(1)(א) בכל הנוגע לבעלי רישיונות כאמור, תיעשה בהסכמת המפקח על נותני שירותים פיננסיים;</w:t>
      </w:r>
    </w:p>
    <w:p w:rsidR="00B73900" w:rsidRPr="00B73900" w:rsidRDefault="00B73900" w:rsidP="00B73900">
      <w:pPr>
        <w:pStyle w:val="P00"/>
        <w:spacing w:before="72"/>
        <w:ind w:left="1021" w:right="1134"/>
        <w:rPr>
          <w:rStyle w:val="default"/>
          <w:rFonts w:cs="FrankRuehl" w:hint="cs"/>
          <w:rtl/>
        </w:rPr>
      </w:pPr>
      <w:r w:rsidRPr="00B73900">
        <w:rPr>
          <w:rStyle w:val="default"/>
          <w:rFonts w:cs="FrankRuehl" w:hint="cs"/>
          <w:rtl/>
        </w:rPr>
        <w:t>(2)</w:t>
      </w:r>
      <w:r w:rsidRPr="00B73900">
        <w:rPr>
          <w:rStyle w:val="default"/>
          <w:rFonts w:cs="FrankRuehl" w:hint="cs"/>
          <w:rtl/>
        </w:rPr>
        <w:tab/>
        <w:t>הפעלת הסמכות לעניין קיום חובתו של מפעיל מערכת מבוקרת לחבר בעלי רישיונות כאמור למערכת, לפי הכללים שגובשו בהתאם לסעיף 8(1)(א), תיעשה בהסכמת המפקח על נותני שירותים פיננסיים;</w:t>
      </w:r>
    </w:p>
    <w:p w:rsidR="00B73900" w:rsidRPr="00B73900" w:rsidRDefault="00B73900" w:rsidP="00B73900">
      <w:pPr>
        <w:pStyle w:val="P00"/>
        <w:spacing w:before="72"/>
        <w:ind w:left="0" w:right="1134"/>
        <w:rPr>
          <w:rStyle w:val="default"/>
          <w:rFonts w:cs="FrankRuehl" w:hint="cs"/>
          <w:rtl/>
        </w:rPr>
      </w:pPr>
      <w:r w:rsidRPr="00B73900">
        <w:rPr>
          <w:rStyle w:val="default"/>
          <w:rFonts w:cs="FrankRuehl" w:hint="cs"/>
          <w:rtl/>
        </w:rPr>
        <w:tab/>
        <w:t xml:space="preserve">בסעיף קטן זה </w:t>
      </w:r>
      <w:r w:rsidRPr="00B73900">
        <w:rPr>
          <w:rStyle w:val="default"/>
          <w:rFonts w:cs="FrankRuehl"/>
          <w:rtl/>
        </w:rPr>
        <w:t>–</w:t>
      </w:r>
    </w:p>
    <w:p w:rsidR="00B73900" w:rsidRPr="00B73900" w:rsidRDefault="00B73900" w:rsidP="00B73900">
      <w:pPr>
        <w:pStyle w:val="P00"/>
        <w:spacing w:before="72"/>
        <w:ind w:left="0" w:right="1134"/>
        <w:rPr>
          <w:rStyle w:val="default"/>
          <w:rFonts w:cs="FrankRuehl" w:hint="cs"/>
          <w:rtl/>
        </w:rPr>
      </w:pPr>
      <w:r w:rsidRPr="00B73900">
        <w:rPr>
          <w:rStyle w:val="default"/>
          <w:rFonts w:cs="FrankRuehl" w:hint="cs"/>
          <w:rtl/>
        </w:rPr>
        <w:tab/>
        <w:t xml:space="preserve">"חוק הפיקוח על שירותים פיננסיים מוסדרים" </w:t>
      </w:r>
      <w:r w:rsidRPr="00B73900">
        <w:rPr>
          <w:rStyle w:val="default"/>
          <w:rFonts w:cs="FrankRuehl"/>
          <w:rtl/>
        </w:rPr>
        <w:t>–</w:t>
      </w:r>
      <w:r w:rsidRPr="00B73900">
        <w:rPr>
          <w:rStyle w:val="default"/>
          <w:rFonts w:cs="FrankRuehl" w:hint="cs"/>
          <w:rtl/>
        </w:rPr>
        <w:t xml:space="preserve"> חוק הפיקוח על שירותים פיננסיים (שירותים פיננסיים מוסדרים), התשע"ו-2016;</w:t>
      </w:r>
    </w:p>
    <w:p w:rsidR="00B73900" w:rsidRPr="00B73900" w:rsidRDefault="00B73900" w:rsidP="00B73900">
      <w:pPr>
        <w:pStyle w:val="P00"/>
        <w:spacing w:before="72"/>
        <w:ind w:left="0" w:right="1134"/>
        <w:rPr>
          <w:rStyle w:val="default"/>
          <w:rFonts w:cs="FrankRuehl" w:hint="cs"/>
          <w:rtl/>
        </w:rPr>
      </w:pPr>
      <w:r w:rsidRPr="00B73900">
        <w:rPr>
          <w:rStyle w:val="default"/>
          <w:rFonts w:cs="FrankRuehl" w:hint="cs"/>
          <w:rtl/>
        </w:rPr>
        <w:tab/>
        <w:t xml:space="preserve">"המפקח על נותני שירותים פיננסיים" </w:t>
      </w:r>
      <w:r w:rsidRPr="00B73900">
        <w:rPr>
          <w:rStyle w:val="default"/>
          <w:rFonts w:cs="FrankRuehl"/>
          <w:rtl/>
        </w:rPr>
        <w:t>–</w:t>
      </w:r>
      <w:r w:rsidRPr="00B73900">
        <w:rPr>
          <w:rStyle w:val="default"/>
          <w:rFonts w:cs="FrankRuehl" w:hint="cs"/>
          <w:rtl/>
        </w:rPr>
        <w:t xml:space="preserve"> המפקח על נותני שירותים פיננסיים כמשמעותו לפי סעיף 2 לחוק הפיקוח על שירותים פיננסיים מוסדרים;</w:t>
      </w:r>
    </w:p>
    <w:p w:rsidR="00B73900" w:rsidRPr="00B73900" w:rsidRDefault="00B73900" w:rsidP="00B73900">
      <w:pPr>
        <w:pStyle w:val="P00"/>
        <w:spacing w:before="72"/>
        <w:ind w:left="0" w:right="1134"/>
        <w:rPr>
          <w:rStyle w:val="default"/>
          <w:rFonts w:cs="FrankRuehl" w:hint="cs"/>
          <w:rtl/>
        </w:rPr>
      </w:pPr>
      <w:r w:rsidRPr="00B73900">
        <w:rPr>
          <w:rStyle w:val="default"/>
          <w:rFonts w:cs="FrankRuehl" w:hint="cs"/>
          <w:rtl/>
        </w:rPr>
        <w:tab/>
        <w:t xml:space="preserve">"רישיון הנפקה" ו"רישיון למתן שירותי פיקדון ואשראי" </w:t>
      </w:r>
      <w:r w:rsidRPr="00B73900">
        <w:rPr>
          <w:rStyle w:val="default"/>
          <w:rFonts w:cs="FrankRuehl"/>
          <w:rtl/>
        </w:rPr>
        <w:t>–</w:t>
      </w:r>
      <w:r w:rsidRPr="00B73900">
        <w:rPr>
          <w:rStyle w:val="default"/>
          <w:rFonts w:cs="FrankRuehl" w:hint="cs"/>
          <w:rtl/>
        </w:rPr>
        <w:t xml:space="preserve"> כהגדרתם בחוק הפיקוח על שירותים פיננסיים מסודרים.</w:t>
      </w:r>
    </w:p>
    <w:p w:rsidR="00F91A02" w:rsidRDefault="002B38C1" w:rsidP="002B38C1">
      <w:pPr>
        <w:pStyle w:val="P00"/>
        <w:spacing w:before="72"/>
        <w:ind w:left="0" w:right="1134"/>
        <w:rPr>
          <w:rStyle w:val="default"/>
          <w:rFonts w:cs="FrankRuehl" w:hint="cs"/>
          <w:rtl/>
        </w:rPr>
      </w:pPr>
      <w:r>
        <w:rPr>
          <w:rFonts w:hint="cs"/>
          <w:rtl/>
          <w:lang w:eastAsia="en-US"/>
        </w:rPr>
        <w:pict>
          <v:shape id="_x0000_s1082" type="#_x0000_t202" style="position:absolute;left:0;text-align:left;margin-left:470.35pt;margin-top:7.1pt;width:1in;height:16.8pt;z-index:251664384" filled="f" stroked="f">
            <v:textbox inset="1mm,0,1mm,0">
              <w:txbxContent>
                <w:p w:rsidR="002B38C1" w:rsidRDefault="002B38C1" w:rsidP="002B38C1">
                  <w:pPr>
                    <w:spacing w:line="160" w:lineRule="exact"/>
                    <w:jc w:val="left"/>
                    <w:rPr>
                      <w:rFonts w:cs="Miriam" w:hint="cs"/>
                      <w:noProof/>
                      <w:szCs w:val="18"/>
                      <w:rtl/>
                    </w:rPr>
                  </w:pPr>
                  <w:r>
                    <w:rPr>
                      <w:rFonts w:cs="Miriam" w:hint="cs"/>
                      <w:szCs w:val="18"/>
                      <w:rtl/>
                    </w:rPr>
                    <w:t>(תיקון מס' 2) תשע"ז-2017</w:t>
                  </w:r>
                </w:p>
              </w:txbxContent>
            </v:textbox>
            <w10:anchorlock/>
          </v:shape>
        </w:pict>
      </w:r>
      <w:r w:rsidR="00F91A02">
        <w:rPr>
          <w:rStyle w:val="default"/>
          <w:rFonts w:cs="FrankRuehl" w:hint="cs"/>
          <w:rtl/>
        </w:rPr>
        <w:tab/>
        <w:t>(ב)</w:t>
      </w:r>
      <w:r w:rsidR="00F91A02">
        <w:rPr>
          <w:rStyle w:val="default"/>
          <w:rFonts w:cs="FrankRuehl" w:hint="cs"/>
          <w:rtl/>
        </w:rPr>
        <w:tab/>
        <w:t>לא קיים מפעיל של מערכת מבוקרת הוראה שנתן לו הנגיד לפי סעיף קטן (א) להתקנת כללים או לשינוים, רשאי הנגיד להתקינם או לשנותם בעצמו; התקין או שינה הנגיד כללים לפי סעיף קטן זה, יודיע על כך למפעיל המערכת ויפרסם את הכללים שהותקנו או ששונו כאמור, או הודעה על כך, באתר האינטרנט של בנק ישראל; מפעיל המערכת יודיע על התקנה או שינוי של הכללים למשתתפים במערכת בהתאם לכללי המערכת; הכללים או שינוים ייכנסו לתוקף במועד שיקבע הנגיד בפרסום או בהודעה כאמור.</w:t>
      </w:r>
    </w:p>
    <w:p w:rsidR="002B38C1" w:rsidRPr="008F008C" w:rsidRDefault="00CB4A80" w:rsidP="002B38C1">
      <w:pPr>
        <w:pStyle w:val="P00"/>
        <w:tabs>
          <w:tab w:val="clear" w:pos="6259"/>
        </w:tabs>
        <w:spacing w:before="0"/>
        <w:ind w:left="0" w:right="1134"/>
        <w:rPr>
          <w:rStyle w:val="default"/>
          <w:rFonts w:cs="FrankRuehl" w:hint="cs"/>
          <w:vanish/>
          <w:color w:val="FF0000"/>
          <w:szCs w:val="20"/>
          <w:shd w:val="clear" w:color="auto" w:fill="FFFF99"/>
          <w:rtl/>
        </w:rPr>
      </w:pPr>
      <w:bookmarkStart w:id="22" w:name="Rov30"/>
      <w:r w:rsidRPr="008F008C">
        <w:rPr>
          <w:rStyle w:val="default"/>
          <w:rFonts w:cs="FrankRuehl" w:hint="cs"/>
          <w:vanish/>
          <w:color w:val="FF0000"/>
          <w:szCs w:val="20"/>
          <w:shd w:val="clear" w:color="auto" w:fill="FFFF99"/>
          <w:rtl/>
        </w:rPr>
        <w:t>מיום</w:t>
      </w:r>
      <w:r w:rsidR="002B38C1" w:rsidRPr="008F008C">
        <w:rPr>
          <w:rStyle w:val="default"/>
          <w:rFonts w:cs="FrankRuehl" w:hint="cs"/>
          <w:vanish/>
          <w:color w:val="FF0000"/>
          <w:szCs w:val="20"/>
          <w:shd w:val="clear" w:color="auto" w:fill="FFFF99"/>
          <w:rtl/>
        </w:rPr>
        <w:t xml:space="preserve"> 31.1.2017</w:t>
      </w:r>
    </w:p>
    <w:p w:rsidR="002B38C1" w:rsidRPr="008F008C" w:rsidRDefault="002B38C1" w:rsidP="002B38C1">
      <w:pPr>
        <w:pStyle w:val="P00"/>
        <w:spacing w:before="0"/>
        <w:ind w:left="0"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תיקון מס' 2</w:t>
      </w:r>
    </w:p>
    <w:p w:rsidR="002B38C1" w:rsidRPr="008F008C" w:rsidRDefault="002B38C1" w:rsidP="002B38C1">
      <w:pPr>
        <w:pStyle w:val="P00"/>
        <w:spacing w:before="0"/>
        <w:ind w:left="0" w:right="1134"/>
        <w:rPr>
          <w:rStyle w:val="default"/>
          <w:rFonts w:cs="FrankRuehl" w:hint="cs"/>
          <w:vanish/>
          <w:szCs w:val="20"/>
          <w:shd w:val="clear" w:color="auto" w:fill="FFFF99"/>
          <w:rtl/>
        </w:rPr>
      </w:pPr>
      <w:hyperlink r:id="rId22" w:history="1">
        <w:r w:rsidRPr="008F008C">
          <w:rPr>
            <w:rStyle w:val="Hyperlink"/>
            <w:rFonts w:hint="cs"/>
            <w:vanish/>
            <w:szCs w:val="20"/>
            <w:shd w:val="clear" w:color="auto" w:fill="FFFF99"/>
            <w:rtl/>
          </w:rPr>
          <w:t>ס"ח תשע"ז מס' 2601</w:t>
        </w:r>
      </w:hyperlink>
      <w:r w:rsidRPr="008F008C">
        <w:rPr>
          <w:rStyle w:val="default"/>
          <w:rFonts w:cs="FrankRuehl" w:hint="cs"/>
          <w:vanish/>
          <w:szCs w:val="20"/>
          <w:shd w:val="clear" w:color="auto" w:fill="FFFF99"/>
          <w:rtl/>
        </w:rPr>
        <w:t xml:space="preserve"> מיום 31.1.2017 עמ' 367 (</w:t>
      </w:r>
      <w:hyperlink r:id="rId23" w:history="1">
        <w:r w:rsidRPr="008F008C">
          <w:rPr>
            <w:rStyle w:val="Hyperlink"/>
            <w:rFonts w:hint="cs"/>
            <w:vanish/>
            <w:szCs w:val="20"/>
            <w:shd w:val="clear" w:color="auto" w:fill="FFFF99"/>
            <w:rtl/>
          </w:rPr>
          <w:t>ה"ח 1080</w:t>
        </w:r>
      </w:hyperlink>
      <w:r w:rsidRPr="008F008C">
        <w:rPr>
          <w:rStyle w:val="default"/>
          <w:rFonts w:cs="FrankRuehl" w:hint="cs"/>
          <w:vanish/>
          <w:szCs w:val="20"/>
          <w:shd w:val="clear" w:color="auto" w:fill="FFFF99"/>
          <w:rtl/>
        </w:rPr>
        <w:t>)</w:t>
      </w:r>
    </w:p>
    <w:p w:rsidR="002B38C1" w:rsidRPr="008F008C" w:rsidRDefault="002B38C1" w:rsidP="002B38C1">
      <w:pPr>
        <w:pStyle w:val="P00"/>
        <w:ind w:left="0"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ab/>
        <w:t>(ב)</w:t>
      </w:r>
      <w:r w:rsidRPr="008F008C">
        <w:rPr>
          <w:rStyle w:val="default"/>
          <w:rFonts w:cs="FrankRuehl" w:hint="cs"/>
          <w:vanish/>
          <w:sz w:val="22"/>
          <w:szCs w:val="22"/>
          <w:shd w:val="clear" w:color="auto" w:fill="FFFF99"/>
          <w:rtl/>
        </w:rPr>
        <w:tab/>
        <w:t xml:space="preserve">לא קיים מפעיל של מערכת מבוקרת </w:t>
      </w:r>
      <w:r w:rsidRPr="008F008C">
        <w:rPr>
          <w:rStyle w:val="default"/>
          <w:rFonts w:cs="FrankRuehl" w:hint="cs"/>
          <w:strike/>
          <w:vanish/>
          <w:sz w:val="22"/>
          <w:szCs w:val="22"/>
          <w:shd w:val="clear" w:color="auto" w:fill="FFFF99"/>
          <w:rtl/>
        </w:rPr>
        <w:t>מיועדת</w:t>
      </w:r>
      <w:r w:rsidRPr="008F008C">
        <w:rPr>
          <w:rStyle w:val="default"/>
          <w:rFonts w:cs="FrankRuehl" w:hint="cs"/>
          <w:vanish/>
          <w:sz w:val="22"/>
          <w:szCs w:val="22"/>
          <w:shd w:val="clear" w:color="auto" w:fill="FFFF99"/>
          <w:rtl/>
        </w:rPr>
        <w:t xml:space="preserve"> הוראה שנתן לו הנגיד לפי סעיף קטן (א) להתקנת כללים או לשינוים, רשאי הנגיד להתקינם או לשנותם בעצמו; התקין או שינה הנגיד כללים לפי סעיף קטן זה, יודיע על כך למפעיל המערכת ויפרסם את הכללים שהותקנו או ששונו כאמור, או הודעה על כך, באתר האינטרנט של בנק ישראל; מפעיל המערכת יודיע על התקנה או שינוי של הכללים למשתתפים במערכת בהתאם לכללי המערכת; הכללים או שינוים ייכנסו לתוקף במועד שיקבע הנגיד בפרסום או בהודעה כאמור.</w:t>
      </w:r>
    </w:p>
    <w:p w:rsidR="002B38C1" w:rsidRPr="008F008C" w:rsidRDefault="002B38C1" w:rsidP="002B38C1">
      <w:pPr>
        <w:pStyle w:val="P00"/>
        <w:spacing w:before="0"/>
        <w:ind w:left="0" w:right="1134"/>
        <w:rPr>
          <w:rStyle w:val="default"/>
          <w:rFonts w:cs="FrankRuehl" w:hint="cs"/>
          <w:vanish/>
          <w:szCs w:val="20"/>
          <w:shd w:val="clear" w:color="auto" w:fill="FFFF99"/>
          <w:rtl/>
        </w:rPr>
      </w:pPr>
    </w:p>
    <w:p w:rsidR="00CB4A80" w:rsidRPr="008F008C" w:rsidRDefault="002B38C1" w:rsidP="00CB4A80">
      <w:pPr>
        <w:pStyle w:val="P00"/>
        <w:tabs>
          <w:tab w:val="clear" w:pos="6259"/>
        </w:tabs>
        <w:spacing w:before="0"/>
        <w:ind w:left="0" w:right="1134"/>
        <w:rPr>
          <w:rStyle w:val="default"/>
          <w:rFonts w:cs="FrankRuehl" w:hint="cs"/>
          <w:vanish/>
          <w:color w:val="FF0000"/>
          <w:szCs w:val="20"/>
          <w:shd w:val="clear" w:color="auto" w:fill="FFFF99"/>
          <w:rtl/>
        </w:rPr>
      </w:pPr>
      <w:r w:rsidRPr="008F008C">
        <w:rPr>
          <w:rStyle w:val="default"/>
          <w:rFonts w:cs="FrankRuehl" w:hint="cs"/>
          <w:vanish/>
          <w:color w:val="FF0000"/>
          <w:szCs w:val="20"/>
          <w:shd w:val="clear" w:color="auto" w:fill="FFFF99"/>
          <w:rtl/>
        </w:rPr>
        <w:t>מיום</w:t>
      </w:r>
      <w:r w:rsidR="00CB4A80" w:rsidRPr="008F008C">
        <w:rPr>
          <w:rStyle w:val="default"/>
          <w:rFonts w:cs="FrankRuehl" w:hint="cs"/>
          <w:vanish/>
          <w:color w:val="FF0000"/>
          <w:szCs w:val="20"/>
          <w:shd w:val="clear" w:color="auto" w:fill="FFFF99"/>
          <w:rtl/>
        </w:rPr>
        <w:t xml:space="preserve"> 1.6.2017</w:t>
      </w:r>
    </w:p>
    <w:p w:rsidR="00CB4A80" w:rsidRPr="008F008C" w:rsidRDefault="00CB4A80" w:rsidP="00FD1A68">
      <w:pPr>
        <w:pStyle w:val="P00"/>
        <w:tabs>
          <w:tab w:val="clear" w:pos="6259"/>
        </w:tabs>
        <w:spacing w:before="0"/>
        <w:ind w:left="0"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 xml:space="preserve">תיקון </w:t>
      </w:r>
      <w:r w:rsidR="00FD1A68" w:rsidRPr="008F008C">
        <w:rPr>
          <w:rStyle w:val="default"/>
          <w:rFonts w:cs="FrankRuehl" w:hint="cs"/>
          <w:b/>
          <w:bCs/>
          <w:vanish/>
          <w:szCs w:val="20"/>
          <w:shd w:val="clear" w:color="auto" w:fill="FFFF99"/>
          <w:rtl/>
        </w:rPr>
        <w:t>תשע"ו-2016</w:t>
      </w:r>
    </w:p>
    <w:p w:rsidR="00CB4A80" w:rsidRPr="008F008C" w:rsidRDefault="00CB4A80" w:rsidP="00CB4A80">
      <w:pPr>
        <w:pStyle w:val="P00"/>
        <w:tabs>
          <w:tab w:val="clear" w:pos="6259"/>
        </w:tabs>
        <w:spacing w:before="0"/>
        <w:ind w:left="0" w:right="1134"/>
        <w:rPr>
          <w:rStyle w:val="default"/>
          <w:rFonts w:cs="FrankRuehl" w:hint="cs"/>
          <w:vanish/>
          <w:szCs w:val="20"/>
          <w:shd w:val="clear" w:color="auto" w:fill="FFFF99"/>
          <w:rtl/>
        </w:rPr>
      </w:pPr>
      <w:hyperlink r:id="rId24" w:history="1">
        <w:r w:rsidRPr="008F008C">
          <w:rPr>
            <w:rStyle w:val="Hyperlink"/>
            <w:rFonts w:hint="cs"/>
            <w:vanish/>
            <w:szCs w:val="20"/>
            <w:shd w:val="clear" w:color="auto" w:fill="FFFF99"/>
            <w:rtl/>
          </w:rPr>
          <w:t>ס"ח תשע"ז מס' 2591</w:t>
        </w:r>
      </w:hyperlink>
      <w:r w:rsidRPr="008F008C">
        <w:rPr>
          <w:rStyle w:val="default"/>
          <w:rFonts w:cs="FrankRuehl" w:hint="cs"/>
          <w:vanish/>
          <w:szCs w:val="20"/>
          <w:shd w:val="clear" w:color="auto" w:fill="FFFF99"/>
          <w:rtl/>
        </w:rPr>
        <w:t xml:space="preserve"> מיום 29.12.2016 עמ' 154 (</w:t>
      </w:r>
      <w:hyperlink r:id="rId25" w:history="1">
        <w:r w:rsidRPr="008F008C">
          <w:rPr>
            <w:rStyle w:val="Hyperlink"/>
            <w:rFonts w:hint="cs"/>
            <w:vanish/>
            <w:szCs w:val="20"/>
            <w:shd w:val="clear" w:color="auto" w:fill="FFFF99"/>
            <w:rtl/>
          </w:rPr>
          <w:t>ה"ח 1083</w:t>
        </w:r>
      </w:hyperlink>
      <w:r w:rsidRPr="008F008C">
        <w:rPr>
          <w:rStyle w:val="default"/>
          <w:rFonts w:cs="FrankRuehl" w:hint="cs"/>
          <w:vanish/>
          <w:szCs w:val="20"/>
          <w:shd w:val="clear" w:color="auto" w:fill="FFFF99"/>
          <w:rtl/>
        </w:rPr>
        <w:t>)</w:t>
      </w:r>
    </w:p>
    <w:p w:rsidR="00CB4A80" w:rsidRPr="00CB4A80" w:rsidRDefault="00CB4A80" w:rsidP="00B73900">
      <w:pPr>
        <w:pStyle w:val="P00"/>
        <w:tabs>
          <w:tab w:val="clear" w:pos="6259"/>
        </w:tabs>
        <w:spacing w:before="0"/>
        <w:ind w:left="0" w:right="1134"/>
        <w:rPr>
          <w:rStyle w:val="default"/>
          <w:rFonts w:cs="FrankRuehl" w:hint="cs"/>
          <w:sz w:val="2"/>
          <w:szCs w:val="2"/>
          <w:rtl/>
        </w:rPr>
      </w:pPr>
      <w:r w:rsidRPr="008F008C">
        <w:rPr>
          <w:rStyle w:val="default"/>
          <w:rFonts w:cs="FrankRuehl" w:hint="cs"/>
          <w:b/>
          <w:bCs/>
          <w:vanish/>
          <w:szCs w:val="20"/>
          <w:shd w:val="clear" w:color="auto" w:fill="FFFF99"/>
          <w:rtl/>
        </w:rPr>
        <w:t>הוספת סעיף קטן 11(א1)</w:t>
      </w:r>
      <w:bookmarkEnd w:id="22"/>
    </w:p>
    <w:p w:rsidR="00F91A02" w:rsidRDefault="00F91A02" w:rsidP="00EF53C1">
      <w:pPr>
        <w:pStyle w:val="P00"/>
        <w:spacing w:before="72"/>
        <w:ind w:left="0" w:right="1134"/>
        <w:rPr>
          <w:rStyle w:val="default"/>
          <w:rFonts w:cs="FrankRuehl" w:hint="cs"/>
          <w:rtl/>
        </w:rPr>
      </w:pPr>
      <w:bookmarkStart w:id="23" w:name="Seif12"/>
      <w:bookmarkEnd w:id="23"/>
      <w:r>
        <w:rPr>
          <w:lang w:val="he-IL"/>
        </w:rPr>
        <w:pict>
          <v:rect id="_x0000_s1059" style="position:absolute;left:0;text-align:left;margin-left:464.5pt;margin-top:8.05pt;width:75.05pt;height:26.25pt;z-index:251646976" o:allowincell="f" filled="f" stroked="f" strokecolor="lime" strokeweight=".25pt">
            <v:textbox style="mso-next-textbox:#_x0000_s1059" inset="0,0,0,0">
              <w:txbxContent>
                <w:p w:rsidR="00F91A02" w:rsidRDefault="00F91A02">
                  <w:pPr>
                    <w:spacing w:line="160" w:lineRule="exact"/>
                    <w:jc w:val="left"/>
                    <w:rPr>
                      <w:rFonts w:cs="Miriam" w:hint="cs"/>
                      <w:noProof/>
                      <w:szCs w:val="18"/>
                      <w:rtl/>
                    </w:rPr>
                  </w:pPr>
                  <w:r>
                    <w:rPr>
                      <w:rFonts w:cs="Miriam" w:hint="cs"/>
                      <w:szCs w:val="18"/>
                      <w:rtl/>
                    </w:rPr>
                    <w:t>דיווח ומידע</w:t>
                  </w:r>
                </w:p>
                <w:p w:rsidR="002A6C98" w:rsidRDefault="002A6C98" w:rsidP="002A6C9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תשע"ז-2017</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הנגיד או מי שהוא הסמיך לכך רשאי לדרוש ממפעיל מערכת מבוקרת או ממשתתף במערכת מבוקרת, למעט ממסלקת בורסה, במועד ובדרך שעליהם יורה, כל מידע ומסמך הדרושים לו לצורך ביצוע ההוראות לפי חוק זה, לרבות מידע בדבר סכומן והיקפן של הוראות תשלום שהתקבלו או שבוצעו במערכת, ומידע בדבר כללי המערכת, ובלבד שלא יידרש מידע שיש בו כדי להביא לחשיפת זהותו של מקבל שירות ממשתתף במערכת, אלא אם כן חשיפה כאמור חיונית לדעת הנגיד לביצוע ההוראות לפי חוק זה.</w:t>
      </w:r>
    </w:p>
    <w:p w:rsidR="002A6C98" w:rsidRPr="008F008C" w:rsidRDefault="002A6C98" w:rsidP="002A6C98">
      <w:pPr>
        <w:pStyle w:val="P00"/>
        <w:spacing w:before="0"/>
        <w:ind w:left="0" w:right="1134"/>
        <w:rPr>
          <w:rStyle w:val="default"/>
          <w:rFonts w:cs="FrankRuehl" w:hint="cs"/>
          <w:vanish/>
          <w:color w:val="FF0000"/>
          <w:szCs w:val="20"/>
          <w:shd w:val="clear" w:color="auto" w:fill="FFFF99"/>
          <w:rtl/>
        </w:rPr>
      </w:pPr>
      <w:bookmarkStart w:id="24" w:name="Rov39"/>
      <w:r w:rsidRPr="008F008C">
        <w:rPr>
          <w:rStyle w:val="default"/>
          <w:rFonts w:cs="FrankRuehl" w:hint="cs"/>
          <w:vanish/>
          <w:color w:val="FF0000"/>
          <w:szCs w:val="20"/>
          <w:shd w:val="clear" w:color="auto" w:fill="FFFF99"/>
          <w:rtl/>
        </w:rPr>
        <w:t>מיום 6.7.2017</w:t>
      </w:r>
    </w:p>
    <w:p w:rsidR="002A6C98" w:rsidRPr="008F008C" w:rsidRDefault="002A6C98" w:rsidP="002A6C98">
      <w:pPr>
        <w:pStyle w:val="P00"/>
        <w:spacing w:before="0"/>
        <w:ind w:left="0"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תיקון מס' 3</w:t>
      </w:r>
    </w:p>
    <w:p w:rsidR="002A6C98" w:rsidRPr="008F008C" w:rsidRDefault="002A6C98" w:rsidP="002A6C98">
      <w:pPr>
        <w:pStyle w:val="P00"/>
        <w:spacing w:before="0"/>
        <w:ind w:left="0" w:right="1134"/>
        <w:rPr>
          <w:rStyle w:val="default"/>
          <w:rFonts w:cs="FrankRuehl" w:hint="cs"/>
          <w:vanish/>
          <w:szCs w:val="20"/>
          <w:shd w:val="clear" w:color="auto" w:fill="FFFF99"/>
          <w:rtl/>
        </w:rPr>
      </w:pPr>
      <w:hyperlink r:id="rId26" w:history="1">
        <w:r w:rsidRPr="008F008C">
          <w:rPr>
            <w:rStyle w:val="Hyperlink"/>
            <w:rFonts w:hint="cs"/>
            <w:vanish/>
            <w:szCs w:val="20"/>
            <w:shd w:val="clear" w:color="auto" w:fill="FFFF99"/>
            <w:rtl/>
          </w:rPr>
          <w:t>ס"ח תשע"ז מס' 2633</w:t>
        </w:r>
      </w:hyperlink>
      <w:r w:rsidRPr="008F008C">
        <w:rPr>
          <w:rStyle w:val="default"/>
          <w:rFonts w:cs="FrankRuehl" w:hint="cs"/>
          <w:vanish/>
          <w:szCs w:val="20"/>
          <w:shd w:val="clear" w:color="auto" w:fill="FFFF99"/>
          <w:rtl/>
        </w:rPr>
        <w:t xml:space="preserve"> מיום 6.4.2017 עמ' 696 (</w:t>
      </w:r>
      <w:hyperlink r:id="rId27" w:history="1">
        <w:r w:rsidRPr="008F008C">
          <w:rPr>
            <w:rStyle w:val="Hyperlink"/>
            <w:rFonts w:hint="cs"/>
            <w:vanish/>
            <w:szCs w:val="20"/>
            <w:shd w:val="clear" w:color="auto" w:fill="FFFF99"/>
            <w:rtl/>
          </w:rPr>
          <w:t>ה"ח 1062</w:t>
        </w:r>
      </w:hyperlink>
      <w:r w:rsidRPr="008F008C">
        <w:rPr>
          <w:rStyle w:val="default"/>
          <w:rFonts w:cs="FrankRuehl" w:hint="cs"/>
          <w:vanish/>
          <w:szCs w:val="20"/>
          <w:shd w:val="clear" w:color="auto" w:fill="FFFF99"/>
          <w:rtl/>
        </w:rPr>
        <w:t>)</w:t>
      </w:r>
    </w:p>
    <w:p w:rsidR="002A6C98" w:rsidRPr="002A6C98" w:rsidRDefault="002A6C98" w:rsidP="002A6C98">
      <w:pPr>
        <w:pStyle w:val="P00"/>
        <w:ind w:left="0" w:right="1134"/>
        <w:rPr>
          <w:rStyle w:val="default"/>
          <w:rFonts w:cs="FrankRuehl" w:hint="cs"/>
          <w:sz w:val="2"/>
          <w:szCs w:val="2"/>
          <w:rtl/>
        </w:rPr>
      </w:pPr>
      <w:r w:rsidRPr="008F008C">
        <w:rPr>
          <w:rStyle w:val="default"/>
          <w:rFonts w:cs="FrankRuehl" w:hint="cs"/>
          <w:vanish/>
          <w:sz w:val="22"/>
          <w:szCs w:val="22"/>
          <w:shd w:val="clear" w:color="auto" w:fill="FFFF99"/>
          <w:rtl/>
        </w:rPr>
        <w:t>12</w:t>
      </w:r>
      <w:r w:rsidRPr="008F008C">
        <w:rPr>
          <w:rStyle w:val="default"/>
          <w:rFonts w:cs="FrankRuehl"/>
          <w:vanish/>
          <w:sz w:val="22"/>
          <w:szCs w:val="22"/>
          <w:shd w:val="clear" w:color="auto" w:fill="FFFF99"/>
          <w:rtl/>
        </w:rPr>
        <w:t>.</w:t>
      </w:r>
      <w:r w:rsidRPr="008F008C">
        <w:rPr>
          <w:rStyle w:val="default"/>
          <w:rFonts w:cs="FrankRuehl"/>
          <w:vanish/>
          <w:sz w:val="22"/>
          <w:szCs w:val="22"/>
          <w:shd w:val="clear" w:color="auto" w:fill="FFFF99"/>
          <w:rtl/>
        </w:rPr>
        <w:tab/>
      </w:r>
      <w:r w:rsidRPr="008F008C">
        <w:rPr>
          <w:rStyle w:val="default"/>
          <w:rFonts w:cs="FrankRuehl" w:hint="cs"/>
          <w:vanish/>
          <w:sz w:val="22"/>
          <w:szCs w:val="22"/>
          <w:shd w:val="clear" w:color="auto" w:fill="FFFF99"/>
          <w:rtl/>
        </w:rPr>
        <w:t xml:space="preserve">הנגיד או מי שהוא הסמיך לכך רשאי לדרוש ממפעיל מערכת מבוקרת או ממשתתף במערכת מבוקרת, למעט </w:t>
      </w:r>
      <w:r w:rsidRPr="008F008C">
        <w:rPr>
          <w:rStyle w:val="default"/>
          <w:rFonts w:cs="FrankRuehl" w:hint="cs"/>
          <w:strike/>
          <w:vanish/>
          <w:sz w:val="22"/>
          <w:szCs w:val="22"/>
          <w:shd w:val="clear" w:color="auto" w:fill="FFFF99"/>
          <w:rtl/>
        </w:rPr>
        <w:t>ממסלקת הבורסה</w:t>
      </w:r>
      <w:r w:rsidRPr="008F008C">
        <w:rPr>
          <w:rStyle w:val="default"/>
          <w:rFonts w:cs="FrankRuehl" w:hint="cs"/>
          <w:vanish/>
          <w:sz w:val="22"/>
          <w:szCs w:val="22"/>
          <w:shd w:val="clear" w:color="auto" w:fill="FFFF99"/>
          <w:rtl/>
        </w:rPr>
        <w:t xml:space="preserve"> </w:t>
      </w:r>
      <w:r w:rsidRPr="008F008C">
        <w:rPr>
          <w:rStyle w:val="default"/>
          <w:rFonts w:cs="FrankRuehl" w:hint="cs"/>
          <w:vanish/>
          <w:sz w:val="22"/>
          <w:szCs w:val="22"/>
          <w:u w:val="single"/>
          <w:shd w:val="clear" w:color="auto" w:fill="FFFF99"/>
          <w:rtl/>
        </w:rPr>
        <w:t>ממסלקת בורסה</w:t>
      </w:r>
      <w:r w:rsidRPr="008F008C">
        <w:rPr>
          <w:rStyle w:val="default"/>
          <w:rFonts w:cs="FrankRuehl" w:hint="cs"/>
          <w:vanish/>
          <w:sz w:val="22"/>
          <w:szCs w:val="22"/>
          <w:shd w:val="clear" w:color="auto" w:fill="FFFF99"/>
          <w:rtl/>
        </w:rPr>
        <w:t>, במועד ובדרך שעליהם יורה, כל מידע ומסמך הדרושים לו לצורך ביצוע ההוראות לפי חוק זה, לרבות מידע בדבר סכומן והיקפן של הוראות תשלום שהתקבלו או שבוצעו במערכת, ומידע בדבר כללי המערכת, ובלבד שלא יידרש מידע שיש בו כדי להביא לחשיפת זהותו של מקבל שירות ממשתתף במערכת, אלא אם כן חשיפה כאמור חיונית לדעת הנגיד לביצוע ההוראות לפי חוק זה.</w:t>
      </w:r>
      <w:bookmarkEnd w:id="24"/>
    </w:p>
    <w:p w:rsidR="00F91A02" w:rsidRDefault="00F91A02">
      <w:pPr>
        <w:pStyle w:val="P00"/>
        <w:spacing w:before="72"/>
        <w:ind w:left="0" w:right="1134"/>
        <w:rPr>
          <w:rStyle w:val="default"/>
          <w:rFonts w:cs="FrankRuehl" w:hint="cs"/>
          <w:rtl/>
        </w:rPr>
      </w:pPr>
      <w:bookmarkStart w:id="25" w:name="Seif13"/>
      <w:bookmarkEnd w:id="25"/>
      <w:r>
        <w:rPr>
          <w:lang w:val="he-IL"/>
        </w:rPr>
        <w:pict>
          <v:rect id="_x0000_s1060" style="position:absolute;left:0;text-align:left;margin-left:464.5pt;margin-top:8.05pt;width:75.05pt;height:10.5pt;z-index:251648000" o:allowincell="f" filled="f" stroked="f" strokecolor="lime" strokeweight=".25pt">
            <v:textbox style="mso-next-textbox:#_x0000_s1060" inset="0,0,0,0">
              <w:txbxContent>
                <w:p w:rsidR="00F91A02" w:rsidRDefault="00F91A02">
                  <w:pPr>
                    <w:spacing w:line="160" w:lineRule="exact"/>
                    <w:jc w:val="left"/>
                    <w:rPr>
                      <w:rFonts w:cs="Miriam" w:hint="cs"/>
                      <w:noProof/>
                      <w:szCs w:val="18"/>
                      <w:rtl/>
                    </w:rPr>
                  </w:pPr>
                  <w:r>
                    <w:rPr>
                      <w:rFonts w:cs="Miriam" w:hint="cs"/>
                      <w:szCs w:val="18"/>
                      <w:rtl/>
                    </w:rPr>
                    <w:t>פטור</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הוכח להנחת דעתו של הנגיד כי רשות אחרת, אשר לה סמכויות דומות לאלה המוקנות לנגיד ולבנק ישראל בחוק זה, מקיימת בפועל בקרה נאותה על מערכת מבוקרת ועל מפעיל המערכת, רשאי הנגיד לפטור את המערכת כאמור, את מפעיל המערכת ומשתתפים במערכת מההוראות לפי חוק זה, כולן או חלקן, למעט מהוראות סעיפים 14 ו-15; הודעה על כוונה ליתן פטור ועל מתן פטור כאמור יפורסמו באתר האינטרנט של בנק ישראל.</w:t>
      </w:r>
    </w:p>
    <w:p w:rsidR="00F91A02" w:rsidRDefault="00DF303F" w:rsidP="00DF303F">
      <w:pPr>
        <w:pStyle w:val="medium2-header"/>
        <w:keepLines w:val="0"/>
        <w:spacing w:before="72"/>
        <w:ind w:left="0" w:right="1134"/>
        <w:outlineLvl w:val="0"/>
        <w:rPr>
          <w:rFonts w:cs="FrankRuehl"/>
          <w:noProof/>
          <w:rtl/>
        </w:rPr>
      </w:pPr>
      <w:bookmarkStart w:id="26" w:name="med3"/>
      <w:bookmarkEnd w:id="26"/>
      <w:r w:rsidRPr="00DF303F">
        <w:rPr>
          <w:rFonts w:cs="FrankRuehl" w:hint="cs"/>
          <w:noProof/>
          <w:rtl/>
        </w:rPr>
        <w:pict>
          <v:shape id="_x0000_s1101" type="#_x0000_t202" style="position:absolute;left:0;text-align:left;margin-left:470.35pt;margin-top:7.1pt;width:1in;height:19pt;z-index:251674624" filled="f" stroked="f">
            <v:textbox inset="1mm,0,1mm,0">
              <w:txbxContent>
                <w:p w:rsidR="00DF303F" w:rsidRDefault="00DF303F" w:rsidP="00DF303F">
                  <w:pPr>
                    <w:spacing w:line="160" w:lineRule="exact"/>
                    <w:jc w:val="left"/>
                    <w:rPr>
                      <w:rFonts w:cs="Miriam" w:hint="cs"/>
                      <w:noProof/>
                      <w:szCs w:val="18"/>
                      <w:rtl/>
                    </w:rPr>
                  </w:pPr>
                  <w:r>
                    <w:rPr>
                      <w:rFonts w:cs="Miriam" w:hint="cs"/>
                      <w:szCs w:val="18"/>
                      <w:rtl/>
                    </w:rPr>
                    <w:t>(תיקון מס' 4) תשע"ח-2018</w:t>
                  </w:r>
                </w:p>
              </w:txbxContent>
            </v:textbox>
            <w10:anchorlock/>
          </v:shape>
        </w:pict>
      </w:r>
      <w:r>
        <w:rPr>
          <w:rFonts w:cs="FrankRuehl" w:hint="cs"/>
          <w:noProof/>
          <w:rtl/>
        </w:rPr>
        <w:t xml:space="preserve">פרק </w:t>
      </w:r>
      <w:r w:rsidR="00F91A02">
        <w:rPr>
          <w:rFonts w:cs="FrankRuehl" w:hint="cs"/>
          <w:noProof/>
          <w:rtl/>
        </w:rPr>
        <w:t xml:space="preserve">ד': סופיות התשלום </w:t>
      </w:r>
      <w:r w:rsidR="00FE2210" w:rsidRPr="00FE2210">
        <w:rPr>
          <w:rFonts w:cs="FrankRuehl" w:hint="cs"/>
          <w:noProof/>
          <w:rtl/>
        </w:rPr>
        <w:t xml:space="preserve">והליכי חדלות פירעון או פירוק </w:t>
      </w:r>
      <w:r w:rsidR="00F91A02">
        <w:rPr>
          <w:rFonts w:cs="FrankRuehl" w:hint="cs"/>
          <w:noProof/>
          <w:rtl/>
        </w:rPr>
        <w:t>של משתתף</w:t>
      </w:r>
    </w:p>
    <w:p w:rsidR="00DF303F" w:rsidRPr="008F008C" w:rsidRDefault="00DF303F" w:rsidP="00DF303F">
      <w:pPr>
        <w:pStyle w:val="P00"/>
        <w:spacing w:before="0"/>
        <w:ind w:left="0" w:right="1134"/>
        <w:rPr>
          <w:rStyle w:val="default"/>
          <w:rFonts w:ascii="FrankRuehl" w:hAnsi="FrankRuehl" w:cs="FrankRuehl"/>
          <w:vanish/>
          <w:color w:val="FF0000"/>
          <w:szCs w:val="20"/>
          <w:shd w:val="clear" w:color="auto" w:fill="FFFF99"/>
          <w:rtl/>
        </w:rPr>
      </w:pPr>
      <w:bookmarkStart w:id="27" w:name="Rov43"/>
      <w:r w:rsidRPr="008F008C">
        <w:rPr>
          <w:rStyle w:val="default"/>
          <w:rFonts w:ascii="FrankRuehl" w:hAnsi="FrankRuehl" w:cs="FrankRuehl"/>
          <w:vanish/>
          <w:color w:val="FF0000"/>
          <w:szCs w:val="20"/>
          <w:shd w:val="clear" w:color="auto" w:fill="FFFF99"/>
          <w:rtl/>
        </w:rPr>
        <w:t>מיום 15.9.2019</w:t>
      </w:r>
    </w:p>
    <w:p w:rsidR="00DF303F" w:rsidRPr="008F008C" w:rsidRDefault="00DF303F" w:rsidP="00DF303F">
      <w:pPr>
        <w:pStyle w:val="P00"/>
        <w:spacing w:before="0"/>
        <w:ind w:left="0" w:right="1134"/>
        <w:rPr>
          <w:rStyle w:val="default"/>
          <w:rFonts w:ascii="FrankRuehl" w:hAnsi="FrankRuehl" w:cs="FrankRuehl"/>
          <w:vanish/>
          <w:szCs w:val="20"/>
          <w:shd w:val="clear" w:color="auto" w:fill="FFFF99"/>
          <w:rtl/>
        </w:rPr>
      </w:pPr>
      <w:r w:rsidRPr="008F008C">
        <w:rPr>
          <w:rStyle w:val="default"/>
          <w:rFonts w:ascii="FrankRuehl" w:hAnsi="FrankRuehl" w:cs="FrankRuehl"/>
          <w:b/>
          <w:bCs/>
          <w:vanish/>
          <w:szCs w:val="20"/>
          <w:shd w:val="clear" w:color="auto" w:fill="FFFF99"/>
          <w:rtl/>
        </w:rPr>
        <w:t>תיקון מס' 4</w:t>
      </w:r>
    </w:p>
    <w:p w:rsidR="00DF303F" w:rsidRPr="008F008C" w:rsidRDefault="00DF303F" w:rsidP="00DF303F">
      <w:pPr>
        <w:pStyle w:val="P00"/>
        <w:spacing w:before="0"/>
        <w:ind w:left="0" w:right="1134"/>
        <w:rPr>
          <w:rStyle w:val="default"/>
          <w:rFonts w:ascii="FrankRuehl" w:hAnsi="FrankRuehl" w:cs="FrankRuehl"/>
          <w:vanish/>
          <w:szCs w:val="20"/>
          <w:shd w:val="clear" w:color="auto" w:fill="FFFF99"/>
          <w:rtl/>
        </w:rPr>
      </w:pPr>
      <w:hyperlink r:id="rId28" w:history="1">
        <w:r w:rsidRPr="008F008C">
          <w:rPr>
            <w:rStyle w:val="Hyperlink"/>
            <w:rFonts w:ascii="FrankRuehl" w:hAnsi="FrankRuehl"/>
            <w:vanish/>
            <w:szCs w:val="20"/>
            <w:shd w:val="clear" w:color="auto" w:fill="FFFF99"/>
            <w:rtl/>
          </w:rPr>
          <w:t>ס"ח תשע"ח מס' 2708</w:t>
        </w:r>
      </w:hyperlink>
      <w:r w:rsidRPr="008F008C">
        <w:rPr>
          <w:rStyle w:val="default"/>
          <w:rFonts w:ascii="FrankRuehl" w:hAnsi="FrankRuehl" w:cs="FrankRuehl"/>
          <w:vanish/>
          <w:szCs w:val="20"/>
          <w:shd w:val="clear" w:color="auto" w:fill="FFFF99"/>
          <w:rtl/>
        </w:rPr>
        <w:t xml:space="preserve"> מיום 15.3.2018 עמ' 41</w:t>
      </w:r>
      <w:r w:rsidRPr="008F008C">
        <w:rPr>
          <w:rStyle w:val="default"/>
          <w:rFonts w:ascii="FrankRuehl" w:hAnsi="FrankRuehl" w:cs="FrankRuehl" w:hint="cs"/>
          <w:vanish/>
          <w:szCs w:val="20"/>
          <w:shd w:val="clear" w:color="auto" w:fill="FFFF99"/>
          <w:rtl/>
        </w:rPr>
        <w:t>5</w:t>
      </w:r>
      <w:r w:rsidRPr="008F008C">
        <w:rPr>
          <w:rStyle w:val="default"/>
          <w:rFonts w:ascii="FrankRuehl" w:hAnsi="FrankRuehl" w:cs="FrankRuehl"/>
          <w:vanish/>
          <w:szCs w:val="20"/>
          <w:shd w:val="clear" w:color="auto" w:fill="FFFF99"/>
          <w:rtl/>
        </w:rPr>
        <w:t xml:space="preserve"> (</w:t>
      </w:r>
      <w:hyperlink r:id="rId29" w:history="1">
        <w:r w:rsidRPr="008F008C">
          <w:rPr>
            <w:rStyle w:val="Hyperlink"/>
            <w:rFonts w:ascii="FrankRuehl" w:hAnsi="FrankRuehl"/>
            <w:vanish/>
            <w:szCs w:val="20"/>
            <w:shd w:val="clear" w:color="auto" w:fill="FFFF99"/>
            <w:rtl/>
          </w:rPr>
          <w:t>ה"ח 1027</w:t>
        </w:r>
      </w:hyperlink>
      <w:r w:rsidRPr="008F008C">
        <w:rPr>
          <w:rStyle w:val="default"/>
          <w:rFonts w:ascii="FrankRuehl" w:hAnsi="FrankRuehl" w:cs="FrankRuehl"/>
          <w:vanish/>
          <w:szCs w:val="20"/>
          <w:shd w:val="clear" w:color="auto" w:fill="FFFF99"/>
          <w:rtl/>
        </w:rPr>
        <w:t>)</w:t>
      </w:r>
    </w:p>
    <w:p w:rsidR="00DF303F" w:rsidRPr="00DF303F" w:rsidRDefault="00DF303F" w:rsidP="00DF303F">
      <w:pPr>
        <w:pStyle w:val="P00"/>
        <w:ind w:left="0" w:right="1134"/>
        <w:rPr>
          <w:rStyle w:val="default"/>
          <w:rFonts w:cs="FrankRuehl"/>
          <w:sz w:val="2"/>
          <w:szCs w:val="2"/>
          <w:rtl/>
        </w:rPr>
      </w:pPr>
      <w:r w:rsidRPr="008F008C">
        <w:rPr>
          <w:rStyle w:val="default"/>
          <w:rFonts w:cs="FrankRuehl" w:hint="cs"/>
          <w:vanish/>
          <w:sz w:val="22"/>
          <w:szCs w:val="22"/>
          <w:shd w:val="clear" w:color="auto" w:fill="FFFF99"/>
          <w:rtl/>
        </w:rPr>
        <w:t xml:space="preserve">פרק ד': סופיות התשלום </w:t>
      </w:r>
      <w:r w:rsidRPr="008F008C">
        <w:rPr>
          <w:rStyle w:val="default"/>
          <w:rFonts w:cs="FrankRuehl" w:hint="cs"/>
          <w:strike/>
          <w:vanish/>
          <w:sz w:val="22"/>
          <w:szCs w:val="22"/>
          <w:shd w:val="clear" w:color="auto" w:fill="FFFF99"/>
          <w:rtl/>
        </w:rPr>
        <w:t>והליכי פירוק</w:t>
      </w:r>
      <w:r w:rsidRPr="008F008C">
        <w:rPr>
          <w:rStyle w:val="default"/>
          <w:rFonts w:cs="FrankRuehl" w:hint="cs"/>
          <w:vanish/>
          <w:sz w:val="22"/>
          <w:szCs w:val="22"/>
          <w:shd w:val="clear" w:color="auto" w:fill="FFFF99"/>
          <w:rtl/>
        </w:rPr>
        <w:t xml:space="preserve"> </w:t>
      </w:r>
      <w:r w:rsidRPr="008F008C">
        <w:rPr>
          <w:rStyle w:val="default"/>
          <w:rFonts w:cs="FrankRuehl" w:hint="cs"/>
          <w:vanish/>
          <w:sz w:val="22"/>
          <w:szCs w:val="22"/>
          <w:u w:val="single"/>
          <w:shd w:val="clear" w:color="auto" w:fill="FFFF99"/>
          <w:rtl/>
        </w:rPr>
        <w:t>והליכי חדלות פירעון או פירוק</w:t>
      </w:r>
      <w:r w:rsidRPr="008F008C">
        <w:rPr>
          <w:rStyle w:val="default"/>
          <w:rFonts w:cs="FrankRuehl" w:hint="cs"/>
          <w:vanish/>
          <w:sz w:val="22"/>
          <w:szCs w:val="22"/>
          <w:shd w:val="clear" w:color="auto" w:fill="FFFF99"/>
          <w:rtl/>
        </w:rPr>
        <w:t xml:space="preserve"> של משתתף</w:t>
      </w:r>
      <w:bookmarkEnd w:id="27"/>
    </w:p>
    <w:p w:rsidR="00F91A02" w:rsidRDefault="00F91A02">
      <w:pPr>
        <w:pStyle w:val="P00"/>
        <w:spacing w:before="72"/>
        <w:ind w:left="0" w:right="1134"/>
        <w:rPr>
          <w:rStyle w:val="default"/>
          <w:rFonts w:cs="FrankRuehl" w:hint="cs"/>
          <w:rtl/>
        </w:rPr>
      </w:pPr>
      <w:bookmarkStart w:id="28" w:name="Seif14"/>
      <w:bookmarkEnd w:id="28"/>
      <w:r>
        <w:rPr>
          <w:lang w:val="he-IL"/>
        </w:rPr>
        <w:pict>
          <v:rect id="_x0000_s1061" style="position:absolute;left:0;text-align:left;margin-left:464.5pt;margin-top:8.05pt;width:75.05pt;height:16.8pt;z-index:251649024" o:allowincell="f" filled="f" stroked="f" strokecolor="lime" strokeweight=".25pt">
            <v:textbox style="mso-next-textbox:#_x0000_s1061" inset="0,0,0,0">
              <w:txbxContent>
                <w:p w:rsidR="00F91A02" w:rsidRDefault="00F91A02">
                  <w:pPr>
                    <w:spacing w:line="160" w:lineRule="exact"/>
                    <w:jc w:val="left"/>
                    <w:rPr>
                      <w:rFonts w:cs="Miriam" w:hint="cs"/>
                      <w:noProof/>
                      <w:szCs w:val="18"/>
                      <w:rtl/>
                    </w:rPr>
                  </w:pPr>
                  <w:r>
                    <w:rPr>
                      <w:rFonts w:cs="Miriam" w:hint="cs"/>
                      <w:szCs w:val="18"/>
                      <w:rtl/>
                    </w:rPr>
                    <w:t>סופיות התשלום</w:t>
                  </w:r>
                </w:p>
              </w:txbxContent>
            </v:textbox>
            <w10:anchorlock/>
          </v:rect>
        </w:pict>
      </w:r>
      <w:r>
        <w:rPr>
          <w:rStyle w:val="big-number"/>
          <w:rFonts w:hint="cs"/>
          <w:rtl/>
        </w:rPr>
        <w:t>14</w:t>
      </w:r>
      <w:r>
        <w:rPr>
          <w:rStyle w:val="big-number"/>
          <w:rtl/>
        </w:rPr>
        <w:t>.</w:t>
      </w:r>
      <w:r>
        <w:rPr>
          <w:rStyle w:val="big-number"/>
          <w:rtl/>
        </w:rPr>
        <w:tab/>
      </w:r>
      <w:r>
        <w:rPr>
          <w:rStyle w:val="default"/>
          <w:rFonts w:cs="FrankRuehl" w:hint="cs"/>
          <w:rtl/>
        </w:rPr>
        <w:t>(א)</w:t>
      </w:r>
      <w:r>
        <w:rPr>
          <w:rStyle w:val="default"/>
          <w:rFonts w:cs="FrankRuehl" w:hint="cs"/>
          <w:rtl/>
        </w:rPr>
        <w:tab/>
        <w:t xml:space="preserve">התקבלה הוראת תשלום במערכת מבוקרת מיועדת, הועבר תשלום למפעיל אותה מערכת לצורך ביצוע הוראת תשלום או בוצעה במערכת הוראת תשלום (בפרק זה </w:t>
      </w:r>
      <w:r>
        <w:rPr>
          <w:rStyle w:val="default"/>
          <w:rFonts w:cs="FrankRuehl"/>
          <w:rtl/>
        </w:rPr>
        <w:t>–</w:t>
      </w:r>
      <w:r>
        <w:rPr>
          <w:rStyle w:val="default"/>
          <w:rFonts w:cs="FrankRuehl" w:hint="cs"/>
          <w:rtl/>
        </w:rPr>
        <w:t xml:space="preserve"> פעולת תשלום), ופעולות התשלום נחשבות בלתי חוזרות על פי כללי המערכת, לא יהיה ניתן לדרוש ממפעיל המערכת לבטל או לשנות את הרישום המערכת של פעולות אלה, אלא בהתאם לכללי המערכת, ולא יהיה ניתן לחייב את מפעיל המערכת בהשבה או בפיצוי בשל ביצוע פעולות התשלום, אם פעם בהתאם לכללי המערכת.</w:t>
      </w:r>
    </w:p>
    <w:p w:rsidR="00F91A02" w:rsidRDefault="00F91A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התקבלה הוראת תשלום במערכת מבוקרת מיועדת, ונקבע בכללי המערכת כי חיוב שבשלו התקבלה הוראה כאמור ייחשב כחיוב שקוים בין המשתתפים במערכת, במועד מסוים, רואים את החיוב כחיוב שקוים באותו מועד, ובלבד שהנגיד פרסם ברשומות הודעה לעניין המועד האמור; הודעה כאמור תפורסם גם באתר האינטרנט של בנק ישראל.</w:t>
      </w:r>
    </w:p>
    <w:p w:rsidR="00F91A02" w:rsidRDefault="00F91A02">
      <w:pPr>
        <w:pStyle w:val="P00"/>
        <w:spacing w:before="72"/>
        <w:ind w:left="0" w:right="1134"/>
        <w:rPr>
          <w:rStyle w:val="default"/>
          <w:rFonts w:cs="FrankRuehl" w:hint="cs"/>
          <w:rtl/>
        </w:rPr>
      </w:pPr>
      <w:bookmarkStart w:id="29" w:name="Seif15"/>
      <w:bookmarkEnd w:id="29"/>
      <w:r>
        <w:rPr>
          <w:lang w:val="he-IL"/>
        </w:rPr>
        <w:pict>
          <v:rect id="_x0000_s1062" style="position:absolute;left:0;text-align:left;margin-left:464.5pt;margin-top:8.05pt;width:75.05pt;height:36.9pt;z-index:251650048" o:allowincell="f" filled="f" stroked="f" strokecolor="lime" strokeweight=".25pt">
            <v:textbox style="mso-next-textbox:#_x0000_s1062" inset="0,0,0,0">
              <w:txbxContent>
                <w:p w:rsidR="00F91A02" w:rsidRDefault="00F91A02">
                  <w:pPr>
                    <w:spacing w:line="160" w:lineRule="exact"/>
                    <w:jc w:val="left"/>
                    <w:rPr>
                      <w:rFonts w:cs="Miriam"/>
                      <w:noProof/>
                      <w:szCs w:val="18"/>
                      <w:rtl/>
                    </w:rPr>
                  </w:pPr>
                  <w:r>
                    <w:rPr>
                      <w:rFonts w:cs="Miriam" w:hint="cs"/>
                      <w:szCs w:val="18"/>
                      <w:rtl/>
                    </w:rPr>
                    <w:t xml:space="preserve">הליכי </w:t>
                  </w:r>
                  <w:r w:rsidR="00FE2210">
                    <w:rPr>
                      <w:rFonts w:cs="Miriam" w:hint="cs"/>
                      <w:szCs w:val="18"/>
                      <w:rtl/>
                    </w:rPr>
                    <w:t xml:space="preserve">חדלות פירעון או </w:t>
                  </w:r>
                  <w:r>
                    <w:rPr>
                      <w:rFonts w:cs="Miriam" w:hint="cs"/>
                      <w:szCs w:val="18"/>
                      <w:rtl/>
                    </w:rPr>
                    <w:t>פירוק</w:t>
                  </w:r>
                </w:p>
                <w:p w:rsidR="006449C2" w:rsidRDefault="006449C2">
                  <w:pPr>
                    <w:spacing w:line="160" w:lineRule="exact"/>
                    <w:jc w:val="left"/>
                    <w:rPr>
                      <w:rFonts w:cs="Miriam" w:hint="cs"/>
                      <w:noProof/>
                      <w:szCs w:val="18"/>
                      <w:rtl/>
                    </w:rPr>
                  </w:pPr>
                  <w:r>
                    <w:rPr>
                      <w:rFonts w:cs="Miriam" w:hint="cs"/>
                      <w:noProof/>
                      <w:szCs w:val="18"/>
                      <w:rtl/>
                    </w:rPr>
                    <w:t>(תיקון מס' 4) תשע"ח-2018</w:t>
                  </w:r>
                </w:p>
              </w:txbxContent>
            </v:textbox>
            <w10:anchorlock/>
          </v:rect>
        </w:pict>
      </w:r>
      <w:r>
        <w:rPr>
          <w:rStyle w:val="big-number"/>
          <w:rFonts w:hint="cs"/>
          <w:rtl/>
        </w:rPr>
        <w:t>15</w:t>
      </w:r>
      <w:r w:rsidRPr="002B38C1">
        <w:rPr>
          <w:rStyle w:val="default"/>
          <w:rFonts w:cs="FrankRuehl"/>
          <w:rtl/>
        </w:rPr>
        <w:t>.</w:t>
      </w:r>
      <w:r w:rsidRPr="002B38C1">
        <w:rPr>
          <w:rStyle w:val="default"/>
          <w:rFonts w:cs="FrankRuehl"/>
          <w:rtl/>
        </w:rPr>
        <w:tab/>
      </w:r>
      <w:r>
        <w:rPr>
          <w:rStyle w:val="default"/>
          <w:rFonts w:cs="FrankRuehl" w:hint="cs"/>
          <w:rtl/>
        </w:rPr>
        <w:t>(א)</w:t>
      </w:r>
      <w:r>
        <w:rPr>
          <w:rStyle w:val="default"/>
          <w:rFonts w:cs="FrankRuehl" w:hint="cs"/>
          <w:rtl/>
        </w:rPr>
        <w:tab/>
        <w:t xml:space="preserve">ניתן לגבי משתתף במערכת מבוקרת מיועדת </w:t>
      </w:r>
      <w:r w:rsidR="00FE2210" w:rsidRPr="00FE2210">
        <w:rPr>
          <w:rStyle w:val="default"/>
          <w:rFonts w:cs="FrankRuehl" w:hint="cs"/>
          <w:rtl/>
        </w:rPr>
        <w:t xml:space="preserve">צו לפתיחת הליכים לפי חוק חדלות פירעון ושיקום כלכלי או סעד זמני לפי סעיף 20(א)(3) לאותו חוק (בפרק זה </w:t>
      </w:r>
      <w:r w:rsidR="00FE2210" w:rsidRPr="00FE2210">
        <w:rPr>
          <w:rStyle w:val="default"/>
          <w:rFonts w:cs="FrankRuehl"/>
          <w:rtl/>
        </w:rPr>
        <w:t>–</w:t>
      </w:r>
      <w:r w:rsidR="00FE2210" w:rsidRPr="00FE2210">
        <w:rPr>
          <w:rStyle w:val="default"/>
          <w:rFonts w:cs="FrankRuehl" w:hint="cs"/>
          <w:rtl/>
        </w:rPr>
        <w:t xml:space="preserve"> צו לפתיחת הליכים) או </w:t>
      </w:r>
      <w:r>
        <w:rPr>
          <w:rStyle w:val="default"/>
          <w:rFonts w:cs="FrankRuehl" w:hint="cs"/>
          <w:rtl/>
        </w:rPr>
        <w:t xml:space="preserve">צו פירוק </w:t>
      </w:r>
      <w:r w:rsidR="00FE2210" w:rsidRPr="00FE2210">
        <w:rPr>
          <w:rStyle w:val="default"/>
          <w:rFonts w:cs="FrankRuehl" w:hint="cs"/>
          <w:rtl/>
        </w:rPr>
        <w:t xml:space="preserve">לפי סעיף 342יא לחוק החברות </w:t>
      </w:r>
      <w:r>
        <w:rPr>
          <w:rStyle w:val="default"/>
          <w:rFonts w:cs="FrankRuehl" w:hint="cs"/>
          <w:rtl/>
        </w:rPr>
        <w:t xml:space="preserve">(בפרק זה </w:t>
      </w:r>
      <w:r>
        <w:rPr>
          <w:rStyle w:val="default"/>
          <w:rFonts w:cs="FrankRuehl"/>
          <w:rtl/>
        </w:rPr>
        <w:t>–</w:t>
      </w:r>
      <w:r>
        <w:rPr>
          <w:rStyle w:val="default"/>
          <w:rFonts w:cs="FrankRuehl" w:hint="cs"/>
          <w:rtl/>
        </w:rPr>
        <w:t xml:space="preserve"> משתתף בהליכי פירוק), יודיע על כך </w:t>
      </w:r>
      <w:r w:rsidR="00FE2210">
        <w:rPr>
          <w:rStyle w:val="default"/>
          <w:rFonts w:cs="FrankRuehl" w:hint="cs"/>
          <w:rtl/>
        </w:rPr>
        <w:t>הנאמן</w:t>
      </w:r>
      <w:r>
        <w:rPr>
          <w:rStyle w:val="default"/>
          <w:rFonts w:cs="FrankRuehl" w:hint="cs"/>
          <w:rtl/>
        </w:rPr>
        <w:t>, מיד, לבנק ישראל, ובנק ישראל יודיע על כך מיד למפעיל המערכת; מפעיל המערכת יודיע על כך למשתתפי המערכת, בהתאם לכללי המערכת, ככל שנקבעה בכללים אלה חובת הודעה כאמור.</w:t>
      </w:r>
    </w:p>
    <w:p w:rsidR="00F91A02" w:rsidRDefault="006449C2" w:rsidP="006449C2">
      <w:pPr>
        <w:pStyle w:val="P00"/>
        <w:spacing w:before="72"/>
        <w:ind w:left="0" w:right="1134"/>
        <w:rPr>
          <w:rStyle w:val="default"/>
          <w:rFonts w:cs="FrankRuehl"/>
          <w:rtl/>
        </w:rPr>
      </w:pPr>
      <w:r w:rsidRPr="00FE2210">
        <w:rPr>
          <w:rStyle w:val="default"/>
          <w:rFonts w:cs="FrankRuehl" w:hint="cs"/>
          <w:rtl/>
        </w:rPr>
        <w:pict>
          <v:shape id="_x0000_s1103" type="#_x0000_t202" style="position:absolute;left:0;text-align:left;margin-left:470.35pt;margin-top:7.1pt;width:1in;height:16.8pt;z-index:251675648" filled="f" stroked="f">
            <v:textbox inset="1mm,0,1mm,0">
              <w:txbxContent>
                <w:p w:rsidR="006449C2" w:rsidRDefault="006449C2" w:rsidP="006449C2">
                  <w:pPr>
                    <w:spacing w:line="160" w:lineRule="exact"/>
                    <w:jc w:val="left"/>
                    <w:rPr>
                      <w:rFonts w:cs="Miriam" w:hint="cs"/>
                      <w:noProof/>
                      <w:szCs w:val="18"/>
                      <w:rtl/>
                    </w:rPr>
                  </w:pPr>
                  <w:r>
                    <w:rPr>
                      <w:rFonts w:cs="Miriam" w:hint="cs"/>
                      <w:szCs w:val="18"/>
                      <w:rtl/>
                    </w:rPr>
                    <w:t>(תיקון מס' 4) תשע"ח-2018</w:t>
                  </w:r>
                </w:p>
              </w:txbxContent>
            </v:textbox>
            <w10:anchorlock/>
          </v:shape>
        </w:pict>
      </w:r>
      <w:r>
        <w:rPr>
          <w:rStyle w:val="default"/>
          <w:rFonts w:cs="FrankRuehl" w:hint="cs"/>
          <w:rtl/>
        </w:rPr>
        <w:tab/>
        <w:t>(ב)</w:t>
      </w:r>
      <w:r>
        <w:rPr>
          <w:rStyle w:val="default"/>
          <w:rFonts w:cs="FrankRuehl" w:hint="cs"/>
          <w:rtl/>
        </w:rPr>
        <w:tab/>
      </w:r>
      <w:r w:rsidR="00FE2210" w:rsidRPr="00FE2210">
        <w:rPr>
          <w:rStyle w:val="default"/>
          <w:rFonts w:cs="FrankRuehl" w:hint="cs"/>
          <w:rtl/>
        </w:rPr>
        <w:t xml:space="preserve">סעיף 29 לחוק חדלות פירעון ושיקום כלכלי וסעיף 342יג לחוק החברות לא יחולו </w:t>
      </w:r>
      <w:r w:rsidR="00F91A02">
        <w:rPr>
          <w:rStyle w:val="default"/>
          <w:rFonts w:cs="FrankRuehl" w:hint="cs"/>
          <w:rtl/>
        </w:rPr>
        <w:t xml:space="preserve">לגבי פעולות תשלום של משתתף בהליכי פירוק, שנעשו בטרם מתן </w:t>
      </w:r>
      <w:r w:rsidR="00FE2210" w:rsidRPr="00FE2210">
        <w:rPr>
          <w:rStyle w:val="default"/>
          <w:rFonts w:cs="FrankRuehl" w:hint="cs"/>
          <w:rtl/>
        </w:rPr>
        <w:t>הצו לפתיחת הליכים או צו הפירוק</w:t>
      </w:r>
      <w:r w:rsidR="00F91A02">
        <w:rPr>
          <w:rStyle w:val="default"/>
          <w:rFonts w:cs="FrankRuehl" w:hint="cs"/>
          <w:rtl/>
        </w:rPr>
        <w:t>, ואולם בית משפט רשאי להורות על ביטול פעולה כאמור אם נוכח שנעשתה בחוסר תום לב, בלא תמורה או כדי לתת עדיפות לנושה פלוני או למי שערב לחובו או מתוך אילוץ או שידול שלא כדין מצד אותו נושה או מטעמו.</w:t>
      </w:r>
    </w:p>
    <w:p w:rsidR="006449C2" w:rsidRDefault="006449C2" w:rsidP="006449C2">
      <w:pPr>
        <w:pStyle w:val="P00"/>
        <w:spacing w:before="72"/>
        <w:ind w:left="0" w:right="1134"/>
        <w:rPr>
          <w:rStyle w:val="default"/>
          <w:rFonts w:cs="FrankRuehl" w:hint="cs"/>
          <w:rtl/>
        </w:rPr>
      </w:pPr>
      <w:r>
        <w:rPr>
          <w:rFonts w:hint="cs"/>
          <w:rtl/>
          <w:lang w:eastAsia="en-US"/>
        </w:rPr>
        <w:pict>
          <v:shape id="_x0000_s1105" type="#_x0000_t202" style="position:absolute;left:0;text-align:left;margin-left:470.35pt;margin-top:7.1pt;width:1in;height:16.8pt;z-index:251677696" filled="f" stroked="f">
            <v:textbox inset="1mm,0,1mm,0">
              <w:txbxContent>
                <w:p w:rsidR="006449C2" w:rsidRDefault="006449C2" w:rsidP="006449C2">
                  <w:pPr>
                    <w:spacing w:line="160" w:lineRule="exact"/>
                    <w:jc w:val="left"/>
                    <w:rPr>
                      <w:rFonts w:cs="Miriam" w:hint="cs"/>
                      <w:noProof/>
                      <w:szCs w:val="18"/>
                      <w:rtl/>
                    </w:rPr>
                  </w:pPr>
                  <w:r>
                    <w:rPr>
                      <w:rFonts w:cs="Miriam" w:hint="cs"/>
                      <w:szCs w:val="18"/>
                      <w:rtl/>
                    </w:rPr>
                    <w:t>(תיקון מס' 4) תשע"ח-2018</w:t>
                  </w:r>
                </w:p>
              </w:txbxContent>
            </v:textbox>
            <w10:anchorlock/>
          </v:shape>
        </w:pict>
      </w:r>
      <w:r>
        <w:rPr>
          <w:rStyle w:val="default"/>
          <w:rFonts w:cs="FrankRuehl" w:hint="cs"/>
          <w:rtl/>
        </w:rPr>
        <w:tab/>
        <w:t>(ג)</w:t>
      </w:r>
      <w:r>
        <w:rPr>
          <w:rStyle w:val="default"/>
          <w:rFonts w:cs="FrankRuehl" w:hint="cs"/>
          <w:rtl/>
        </w:rPr>
        <w:tab/>
        <w:t xml:space="preserve">מפעיל של מערכת מבוקרת מיועדת לא יבצע הוראת תשלום שנתן משתתף בהליכי פירוק בטרם מתן </w:t>
      </w:r>
      <w:r w:rsidR="00FE2210" w:rsidRPr="00FE2210">
        <w:rPr>
          <w:rStyle w:val="default"/>
          <w:rFonts w:cs="FrankRuehl" w:hint="cs"/>
          <w:rtl/>
        </w:rPr>
        <w:t>הצו לפתיחת הליכים או צו הפירוק</w:t>
      </w:r>
      <w:r>
        <w:rPr>
          <w:rStyle w:val="default"/>
          <w:rFonts w:cs="FrankRuehl" w:hint="cs"/>
          <w:rtl/>
        </w:rPr>
        <w:t xml:space="preserve">, ביום שלאחר מתן הצו האמור ואילך או לאחר שחלפה שעה מהמועד שבו קיבל מפעיל המערכת הודעה, בכתב, מבנק ישראל על אודות מתן </w:t>
      </w:r>
      <w:r w:rsidR="00FE2210" w:rsidRPr="00FE2210">
        <w:rPr>
          <w:rStyle w:val="default"/>
          <w:rFonts w:cs="FrankRuehl" w:hint="cs"/>
          <w:rtl/>
        </w:rPr>
        <w:t>הצו לפתיחת הליכים או צו הפירוק</w:t>
      </w:r>
      <w:r>
        <w:rPr>
          <w:rStyle w:val="default"/>
          <w:rFonts w:cs="FrankRuehl" w:hint="cs"/>
          <w:rtl/>
        </w:rPr>
        <w:t>, לפי המוקדם מביניהם, והוראות סעיף 14(א) לא יחולו על הוראת תשלום כאמור.</w:t>
      </w:r>
    </w:p>
    <w:p w:rsidR="00F91A02" w:rsidRDefault="006449C2" w:rsidP="006449C2">
      <w:pPr>
        <w:pStyle w:val="P00"/>
        <w:spacing w:before="72"/>
        <w:ind w:left="0" w:right="1134"/>
        <w:rPr>
          <w:rStyle w:val="default"/>
          <w:rFonts w:cs="FrankRuehl" w:hint="cs"/>
          <w:rtl/>
        </w:rPr>
      </w:pPr>
      <w:r>
        <w:rPr>
          <w:rFonts w:hint="cs"/>
          <w:rtl/>
          <w:lang w:eastAsia="en-US"/>
        </w:rPr>
        <w:pict>
          <v:shape id="_x0000_s1104" type="#_x0000_t202" style="position:absolute;left:0;text-align:left;margin-left:470.35pt;margin-top:7.1pt;width:1in;height:16.8pt;z-index:251676672" filled="f" stroked="f">
            <v:textbox inset="1mm,0,1mm,0">
              <w:txbxContent>
                <w:p w:rsidR="006449C2" w:rsidRDefault="006449C2" w:rsidP="006449C2">
                  <w:pPr>
                    <w:spacing w:line="160" w:lineRule="exact"/>
                    <w:jc w:val="left"/>
                    <w:rPr>
                      <w:rFonts w:cs="Miriam" w:hint="cs"/>
                      <w:noProof/>
                      <w:szCs w:val="18"/>
                      <w:rtl/>
                    </w:rPr>
                  </w:pPr>
                  <w:r>
                    <w:rPr>
                      <w:rFonts w:cs="Miriam" w:hint="cs"/>
                      <w:szCs w:val="18"/>
                      <w:rtl/>
                    </w:rPr>
                    <w:t>(תיקון מס' 4) תשע"ח-2018</w:t>
                  </w:r>
                </w:p>
              </w:txbxContent>
            </v:textbox>
            <w10:anchorlock/>
          </v:shape>
        </w:pict>
      </w:r>
      <w:r>
        <w:rPr>
          <w:rStyle w:val="default"/>
          <w:rFonts w:cs="FrankRuehl" w:hint="cs"/>
          <w:rtl/>
        </w:rPr>
        <w:tab/>
        <w:t>(</w:t>
      </w:r>
      <w:r w:rsidR="00F91A02">
        <w:rPr>
          <w:rStyle w:val="default"/>
          <w:rFonts w:cs="FrankRuehl" w:hint="cs"/>
          <w:rtl/>
        </w:rPr>
        <w:t>ד)</w:t>
      </w:r>
      <w:r w:rsidR="00F91A02">
        <w:rPr>
          <w:rStyle w:val="default"/>
          <w:rFonts w:cs="FrankRuehl" w:hint="cs"/>
          <w:rtl/>
        </w:rPr>
        <w:tab/>
        <w:t xml:space="preserve">על אף הוראות סעיף 14(ב), חיוב שבשלו ניתנה הוראת תשלום למערכת מבוקרת מיועדת בידי משתתף בהליכי פירוק, בטרם מתן </w:t>
      </w:r>
      <w:r w:rsidR="00FE2210" w:rsidRPr="00FE2210">
        <w:rPr>
          <w:rStyle w:val="default"/>
          <w:rFonts w:cs="FrankRuehl" w:hint="cs"/>
          <w:rtl/>
        </w:rPr>
        <w:t>הצו לפתיחת הליכים או צו הפירוק</w:t>
      </w:r>
      <w:r w:rsidR="00F91A02">
        <w:rPr>
          <w:rStyle w:val="default"/>
          <w:rFonts w:cs="FrankRuehl" w:hint="cs"/>
          <w:rtl/>
        </w:rPr>
        <w:t xml:space="preserve">, לא ייחשב לפי הוראות הסעיף האמור כחיוב שקוים בין המשתתפים במערכת, כלפי </w:t>
      </w:r>
      <w:r w:rsidR="00FE2210">
        <w:rPr>
          <w:rStyle w:val="default"/>
          <w:rFonts w:cs="FrankRuehl" w:hint="cs"/>
          <w:rtl/>
        </w:rPr>
        <w:t>הנאמן</w:t>
      </w:r>
      <w:r w:rsidR="00F91A02">
        <w:rPr>
          <w:rStyle w:val="default"/>
          <w:rFonts w:cs="FrankRuehl" w:hint="cs"/>
          <w:rtl/>
        </w:rPr>
        <w:t>, אלא אם כן מתקיימים שניים אלה:</w:t>
      </w:r>
    </w:p>
    <w:p w:rsidR="00F91A02" w:rsidRDefault="00F91A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במועד מתן </w:t>
      </w:r>
      <w:r w:rsidR="00FE2210">
        <w:rPr>
          <w:rStyle w:val="default"/>
          <w:rFonts w:cs="FrankRuehl" w:hint="cs"/>
          <w:rtl/>
        </w:rPr>
        <w:t>הצו</w:t>
      </w:r>
      <w:r>
        <w:rPr>
          <w:rStyle w:val="default"/>
          <w:rFonts w:cs="FrankRuehl" w:hint="cs"/>
          <w:rtl/>
        </w:rPr>
        <w:t xml:space="preserve"> נחשב החיוב, לפי כללי המערכת, כחיוב שקוים, כאמור בסעיף 14(ב);</w:t>
      </w:r>
    </w:p>
    <w:p w:rsidR="00F91A02" w:rsidRDefault="00F91A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מלוא התשלום לצורך ביצוע הוראת התשלום הועבר לזכות מפעיל המערכת או לזכות המשתתף האחר, בטרם מתן </w:t>
      </w:r>
      <w:r w:rsidR="00FE2210">
        <w:rPr>
          <w:rStyle w:val="default"/>
          <w:rFonts w:cs="FrankRuehl" w:hint="cs"/>
          <w:rtl/>
        </w:rPr>
        <w:t>הצו</w:t>
      </w:r>
      <w:r>
        <w:rPr>
          <w:rStyle w:val="default"/>
          <w:rFonts w:cs="FrankRuehl" w:hint="cs"/>
          <w:rtl/>
        </w:rPr>
        <w:t>.</w:t>
      </w:r>
    </w:p>
    <w:p w:rsidR="00F91A02" w:rsidRDefault="00F91A0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נחשב חיוב לפי הוראות סעיף 14(ב) וסעיף קטן(ד) כחיוב שקוים, רשאי מפעיל המערכת, על אף הוראות סעיף קטן (ג), ובכפוף לכללי המערכת, לבצע את הוראת התשלום שניתנה בקשר לחיוב.</w:t>
      </w:r>
    </w:p>
    <w:p w:rsidR="00F91A02" w:rsidRDefault="00F91A0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הוראות סעיפים קטנים (ב) ו-(ד) אין בהם כדי לגרוע מהוראות סעיף 14(א).</w:t>
      </w:r>
    </w:p>
    <w:p w:rsidR="00F91A02" w:rsidRDefault="006449C2" w:rsidP="006449C2">
      <w:pPr>
        <w:pStyle w:val="P00"/>
        <w:spacing w:before="72"/>
        <w:ind w:left="0" w:right="1134"/>
        <w:rPr>
          <w:rStyle w:val="default"/>
          <w:rFonts w:cs="FrankRuehl"/>
          <w:rtl/>
        </w:rPr>
      </w:pPr>
      <w:r w:rsidRPr="00FE2210">
        <w:rPr>
          <w:rStyle w:val="default"/>
          <w:rFonts w:cs="FrankRuehl" w:hint="cs"/>
          <w:rtl/>
        </w:rPr>
        <w:pict>
          <v:shape id="_x0000_s1106" type="#_x0000_t202" style="position:absolute;left:0;text-align:left;margin-left:470.35pt;margin-top:7.1pt;width:1in;height:16.8pt;z-index:251678720" filled="f" stroked="f">
            <v:textbox inset="1mm,0,1mm,0">
              <w:txbxContent>
                <w:p w:rsidR="006449C2" w:rsidRDefault="006449C2" w:rsidP="006449C2">
                  <w:pPr>
                    <w:spacing w:line="160" w:lineRule="exact"/>
                    <w:jc w:val="left"/>
                    <w:rPr>
                      <w:rFonts w:cs="Miriam" w:hint="cs"/>
                      <w:noProof/>
                      <w:szCs w:val="18"/>
                      <w:rtl/>
                    </w:rPr>
                  </w:pPr>
                  <w:r>
                    <w:rPr>
                      <w:rFonts w:cs="Miriam" w:hint="cs"/>
                      <w:szCs w:val="18"/>
                      <w:rtl/>
                    </w:rPr>
                    <w:t>(תיקון מס' 4) תשע"ח-2018</w:t>
                  </w:r>
                </w:p>
              </w:txbxContent>
            </v:textbox>
            <w10:anchorlock/>
          </v:shape>
        </w:pict>
      </w:r>
      <w:r>
        <w:rPr>
          <w:rStyle w:val="default"/>
          <w:rFonts w:cs="FrankRuehl" w:hint="cs"/>
          <w:rtl/>
        </w:rPr>
        <w:tab/>
        <w:t>(</w:t>
      </w:r>
      <w:r w:rsidR="00F91A02">
        <w:rPr>
          <w:rStyle w:val="default"/>
          <w:rFonts w:cs="FrankRuehl" w:hint="cs"/>
          <w:rtl/>
        </w:rPr>
        <w:t>ז)</w:t>
      </w:r>
      <w:r w:rsidR="00F91A02">
        <w:rPr>
          <w:rStyle w:val="default"/>
          <w:rFonts w:cs="FrankRuehl" w:hint="cs"/>
          <w:rtl/>
        </w:rPr>
        <w:tab/>
        <w:t xml:space="preserve">אין במתן </w:t>
      </w:r>
      <w:r w:rsidR="00FE2210" w:rsidRPr="00FE2210">
        <w:rPr>
          <w:rStyle w:val="default"/>
          <w:rFonts w:cs="FrankRuehl" w:hint="cs"/>
          <w:rtl/>
        </w:rPr>
        <w:t xml:space="preserve">צו לפתיחת הליכים או צו פירוק </w:t>
      </w:r>
      <w:r w:rsidR="00F91A02">
        <w:rPr>
          <w:rStyle w:val="default"/>
          <w:rFonts w:cs="FrankRuehl" w:hint="cs"/>
          <w:rtl/>
        </w:rPr>
        <w:t xml:space="preserve">לגבי משתתף במערכת מבוקרת מיועדת כדי לגרוע מזכותו של מפעיל המערכת לנכות מזכויות המשתתף כלפיו שנוצרו בטרם מתן </w:t>
      </w:r>
      <w:r w:rsidR="00FE2210">
        <w:rPr>
          <w:rStyle w:val="default"/>
          <w:rFonts w:cs="FrankRuehl" w:hint="cs"/>
          <w:rtl/>
        </w:rPr>
        <w:t>הצו</w:t>
      </w:r>
      <w:r w:rsidR="00F91A02">
        <w:rPr>
          <w:rStyle w:val="default"/>
          <w:rFonts w:cs="FrankRuehl" w:hint="cs"/>
          <w:rtl/>
        </w:rPr>
        <w:t xml:space="preserve">, את התחייבויות המשתתף כלפיו שנוצרו ביום </w:t>
      </w:r>
      <w:r w:rsidR="00FE2210" w:rsidRPr="00FE2210">
        <w:rPr>
          <w:rStyle w:val="default"/>
          <w:rFonts w:cs="FrankRuehl" w:hint="cs"/>
          <w:rtl/>
        </w:rPr>
        <w:t xml:space="preserve">מתן הצו לפתיחת הליכים או ביום הפירוק </w:t>
      </w:r>
      <w:r w:rsidR="00F91A02">
        <w:rPr>
          <w:rStyle w:val="default"/>
          <w:rFonts w:cs="FrankRuehl" w:hint="cs"/>
          <w:rtl/>
        </w:rPr>
        <w:t xml:space="preserve">או במהלך שעה לאחר שמפעיל המערכת קיבל הודעה, בכתב, מבנק ישראל על אודות מתן </w:t>
      </w:r>
      <w:r w:rsidR="00FE2210" w:rsidRPr="00FE2210">
        <w:rPr>
          <w:rStyle w:val="default"/>
          <w:rFonts w:cs="FrankRuehl" w:hint="cs"/>
          <w:rtl/>
        </w:rPr>
        <w:t>הצו לפתיחת הליכים או צו הפירוק</w:t>
      </w:r>
      <w:r w:rsidR="00F91A02">
        <w:rPr>
          <w:rStyle w:val="default"/>
          <w:rFonts w:cs="FrankRuehl" w:hint="cs"/>
          <w:rtl/>
        </w:rPr>
        <w:t>, לפי המוקדם מביניהם, ובלבד שנקבע בכללי המערכת כי שווי ההתחייבויות או הזכויות של מפעיל המערכת כלפי משתתף במערכת יהיה שווי התחייבויותיו או זכויותיו, בניכוי ההתחייבויות או הזכויות של המשתתף כלפיו.</w:t>
      </w:r>
    </w:p>
    <w:p w:rsidR="00F91A02" w:rsidRDefault="00F91A02">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לעניין סעיפים קטנים (ג) ו-(ז) </w:t>
      </w:r>
      <w:r>
        <w:rPr>
          <w:rStyle w:val="default"/>
          <w:rFonts w:cs="FrankRuehl"/>
          <w:rtl/>
        </w:rPr>
        <w:t>–</w:t>
      </w:r>
    </w:p>
    <w:p w:rsidR="00F91A02" w:rsidRDefault="00F91A02">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 xml:space="preserve">יראו את מועד תחילתו של היום שלאחר </w:t>
      </w:r>
      <w:r w:rsidR="00FE2210" w:rsidRPr="00FE2210">
        <w:rPr>
          <w:rStyle w:val="default"/>
          <w:rFonts w:cs="FrankRuehl" w:hint="cs"/>
          <w:rtl/>
        </w:rPr>
        <w:t>מתן הצו לפתיחת הליכים או צו הפירוק</w:t>
      </w:r>
      <w:r>
        <w:rPr>
          <w:rStyle w:val="default"/>
          <w:rFonts w:cs="FrankRuehl" w:hint="cs"/>
          <w:rtl/>
        </w:rPr>
        <w:t>, לגבי מערכת מבוקרת כאמור בסעיף 2(ב), כמועד תחילתו של היו האמור לפי שעון ישראל או לפי שעון המדינה שבה מנוהלת המערכת, לפי המאוחר;</w:t>
      </w:r>
    </w:p>
    <w:p w:rsidR="00F91A02" w:rsidRDefault="006449C2" w:rsidP="006449C2">
      <w:pPr>
        <w:pStyle w:val="P00"/>
        <w:spacing w:before="72"/>
        <w:ind w:left="1021" w:right="1134"/>
        <w:rPr>
          <w:rStyle w:val="default"/>
          <w:rFonts w:cs="FrankRuehl"/>
          <w:rtl/>
        </w:rPr>
      </w:pPr>
      <w:r>
        <w:rPr>
          <w:rFonts w:hint="cs"/>
          <w:rtl/>
          <w:lang w:eastAsia="en-US"/>
        </w:rPr>
        <w:pict>
          <v:shape id="_x0000_s1107" type="#_x0000_t202" style="position:absolute;left:0;text-align:left;margin-left:470.35pt;margin-top:7.1pt;width:1in;height:16.8pt;z-index:251679744" filled="f" stroked="f">
            <v:textbox inset="1mm,0,1mm,0">
              <w:txbxContent>
                <w:p w:rsidR="006449C2" w:rsidRDefault="006449C2" w:rsidP="006449C2">
                  <w:pPr>
                    <w:spacing w:line="160" w:lineRule="exact"/>
                    <w:jc w:val="left"/>
                    <w:rPr>
                      <w:rFonts w:cs="Miriam" w:hint="cs"/>
                      <w:noProof/>
                      <w:szCs w:val="18"/>
                      <w:rtl/>
                    </w:rPr>
                  </w:pPr>
                  <w:r>
                    <w:rPr>
                      <w:rFonts w:cs="Miriam" w:hint="cs"/>
                      <w:szCs w:val="18"/>
                      <w:rtl/>
                    </w:rPr>
                    <w:t>(תיקון מס' 4) תשע"ח-2018</w:t>
                  </w:r>
                </w:p>
              </w:txbxContent>
            </v:textbox>
            <w10:anchorlock/>
          </v:shape>
        </w:pict>
      </w:r>
      <w:r>
        <w:rPr>
          <w:rStyle w:val="default"/>
          <w:rFonts w:cs="FrankRuehl" w:hint="cs"/>
          <w:rtl/>
        </w:rPr>
        <w:t>(2)</w:t>
      </w:r>
      <w:r>
        <w:rPr>
          <w:rStyle w:val="default"/>
          <w:rFonts w:cs="FrankRuehl" w:hint="cs"/>
          <w:rtl/>
        </w:rPr>
        <w:tab/>
      </w:r>
      <w:r w:rsidR="00F91A02">
        <w:rPr>
          <w:rStyle w:val="default"/>
          <w:rFonts w:cs="FrankRuehl" w:hint="cs"/>
          <w:rtl/>
        </w:rPr>
        <w:t>יראו הודעה שנשלחה בידי בנק ישראל למפעיל של מערכת מבוקרת מיועדת, באמצעות מערכת אלקטרונית המשמשת את בנק ישראל ואת המערכת המבוקרת המיועדת לשם העברת הוראות תשלום, כהודעה שהתקבלה בידי מפעיל המערכת במועד שבו נשלחה, אלא אם כן הוכיח מפעיל המערכת שלא קיבל את ההודעה או שקיבל אותה במועד אחר, והכל מטעמים שלא יכול היה למנעם באמצעים נאותים.</w:t>
      </w:r>
    </w:p>
    <w:p w:rsidR="00DF303F" w:rsidRPr="008F008C" w:rsidRDefault="00DF303F" w:rsidP="00DF303F">
      <w:pPr>
        <w:pStyle w:val="P00"/>
        <w:spacing w:before="0"/>
        <w:ind w:left="0" w:right="1134"/>
        <w:rPr>
          <w:rStyle w:val="default"/>
          <w:rFonts w:ascii="FrankRuehl" w:hAnsi="FrankRuehl" w:cs="FrankRuehl"/>
          <w:vanish/>
          <w:color w:val="FF0000"/>
          <w:szCs w:val="20"/>
          <w:shd w:val="clear" w:color="auto" w:fill="FFFF99"/>
          <w:rtl/>
        </w:rPr>
      </w:pPr>
      <w:bookmarkStart w:id="30" w:name="Rov44"/>
      <w:r w:rsidRPr="008F008C">
        <w:rPr>
          <w:rStyle w:val="default"/>
          <w:rFonts w:ascii="FrankRuehl" w:hAnsi="FrankRuehl" w:cs="FrankRuehl"/>
          <w:vanish/>
          <w:color w:val="FF0000"/>
          <w:szCs w:val="20"/>
          <w:shd w:val="clear" w:color="auto" w:fill="FFFF99"/>
          <w:rtl/>
        </w:rPr>
        <w:t>מיום 15.9.2019</w:t>
      </w:r>
    </w:p>
    <w:p w:rsidR="00DF303F" w:rsidRPr="008F008C" w:rsidRDefault="00DF303F" w:rsidP="00DF303F">
      <w:pPr>
        <w:pStyle w:val="P00"/>
        <w:spacing w:before="0"/>
        <w:ind w:left="0" w:right="1134"/>
        <w:rPr>
          <w:rStyle w:val="default"/>
          <w:rFonts w:ascii="FrankRuehl" w:hAnsi="FrankRuehl" w:cs="FrankRuehl"/>
          <w:vanish/>
          <w:szCs w:val="20"/>
          <w:shd w:val="clear" w:color="auto" w:fill="FFFF99"/>
          <w:rtl/>
        </w:rPr>
      </w:pPr>
      <w:r w:rsidRPr="008F008C">
        <w:rPr>
          <w:rStyle w:val="default"/>
          <w:rFonts w:ascii="FrankRuehl" w:hAnsi="FrankRuehl" w:cs="FrankRuehl"/>
          <w:b/>
          <w:bCs/>
          <w:vanish/>
          <w:szCs w:val="20"/>
          <w:shd w:val="clear" w:color="auto" w:fill="FFFF99"/>
          <w:rtl/>
        </w:rPr>
        <w:t>תיקון מס' 4</w:t>
      </w:r>
    </w:p>
    <w:p w:rsidR="00DF303F" w:rsidRPr="008F008C" w:rsidRDefault="00DF303F" w:rsidP="00DF303F">
      <w:pPr>
        <w:pStyle w:val="P00"/>
        <w:spacing w:before="0"/>
        <w:ind w:left="0" w:right="1134"/>
        <w:rPr>
          <w:rStyle w:val="default"/>
          <w:rFonts w:ascii="FrankRuehl" w:hAnsi="FrankRuehl" w:cs="FrankRuehl"/>
          <w:vanish/>
          <w:szCs w:val="20"/>
          <w:shd w:val="clear" w:color="auto" w:fill="FFFF99"/>
          <w:rtl/>
        </w:rPr>
      </w:pPr>
      <w:hyperlink r:id="rId30" w:history="1">
        <w:r w:rsidRPr="008F008C">
          <w:rPr>
            <w:rStyle w:val="Hyperlink"/>
            <w:rFonts w:ascii="FrankRuehl" w:hAnsi="FrankRuehl"/>
            <w:vanish/>
            <w:szCs w:val="20"/>
            <w:shd w:val="clear" w:color="auto" w:fill="FFFF99"/>
            <w:rtl/>
          </w:rPr>
          <w:t>ס"ח תשע"ח מס' 2708</w:t>
        </w:r>
      </w:hyperlink>
      <w:r w:rsidRPr="008F008C">
        <w:rPr>
          <w:rStyle w:val="default"/>
          <w:rFonts w:ascii="FrankRuehl" w:hAnsi="FrankRuehl" w:cs="FrankRuehl"/>
          <w:vanish/>
          <w:szCs w:val="20"/>
          <w:shd w:val="clear" w:color="auto" w:fill="FFFF99"/>
          <w:rtl/>
        </w:rPr>
        <w:t xml:space="preserve"> מיום 15.3.2018 עמ' 41</w:t>
      </w:r>
      <w:r w:rsidRPr="008F008C">
        <w:rPr>
          <w:rStyle w:val="default"/>
          <w:rFonts w:ascii="FrankRuehl" w:hAnsi="FrankRuehl" w:cs="FrankRuehl" w:hint="cs"/>
          <w:vanish/>
          <w:szCs w:val="20"/>
          <w:shd w:val="clear" w:color="auto" w:fill="FFFF99"/>
          <w:rtl/>
        </w:rPr>
        <w:t>5</w:t>
      </w:r>
      <w:r w:rsidRPr="008F008C">
        <w:rPr>
          <w:rStyle w:val="default"/>
          <w:rFonts w:ascii="FrankRuehl" w:hAnsi="FrankRuehl" w:cs="FrankRuehl"/>
          <w:vanish/>
          <w:szCs w:val="20"/>
          <w:shd w:val="clear" w:color="auto" w:fill="FFFF99"/>
          <w:rtl/>
        </w:rPr>
        <w:t xml:space="preserve"> (</w:t>
      </w:r>
      <w:hyperlink r:id="rId31" w:history="1">
        <w:r w:rsidRPr="008F008C">
          <w:rPr>
            <w:rStyle w:val="Hyperlink"/>
            <w:rFonts w:ascii="FrankRuehl" w:hAnsi="FrankRuehl"/>
            <w:vanish/>
            <w:szCs w:val="20"/>
            <w:shd w:val="clear" w:color="auto" w:fill="FFFF99"/>
            <w:rtl/>
          </w:rPr>
          <w:t>ה"ח 1027</w:t>
        </w:r>
      </w:hyperlink>
      <w:r w:rsidRPr="008F008C">
        <w:rPr>
          <w:rStyle w:val="default"/>
          <w:rFonts w:ascii="FrankRuehl" w:hAnsi="FrankRuehl" w:cs="FrankRuehl"/>
          <w:vanish/>
          <w:szCs w:val="20"/>
          <w:shd w:val="clear" w:color="auto" w:fill="FFFF99"/>
          <w:rtl/>
        </w:rPr>
        <w:t>)</w:t>
      </w:r>
    </w:p>
    <w:p w:rsidR="00DF303F" w:rsidRPr="008F008C" w:rsidRDefault="00DF303F" w:rsidP="00DF303F">
      <w:pPr>
        <w:pStyle w:val="P00"/>
        <w:ind w:left="0" w:right="1134"/>
        <w:rPr>
          <w:rStyle w:val="default"/>
          <w:rFonts w:ascii="Miriam" w:hAnsi="Miriam" w:cs="Miriam"/>
          <w:vanish/>
          <w:sz w:val="16"/>
          <w:szCs w:val="16"/>
          <w:shd w:val="clear" w:color="auto" w:fill="FFFF99"/>
          <w:rtl/>
        </w:rPr>
      </w:pPr>
      <w:r w:rsidRPr="008F008C">
        <w:rPr>
          <w:rStyle w:val="default"/>
          <w:rFonts w:ascii="Miriam" w:hAnsi="Miriam" w:cs="Miriam"/>
          <w:strike/>
          <w:vanish/>
          <w:sz w:val="16"/>
          <w:szCs w:val="16"/>
          <w:shd w:val="clear" w:color="auto" w:fill="FFFF99"/>
          <w:rtl/>
        </w:rPr>
        <w:t>הליכי פירוק</w:t>
      </w:r>
      <w:r w:rsidRPr="008F008C">
        <w:rPr>
          <w:rStyle w:val="default"/>
          <w:rFonts w:ascii="Miriam" w:hAnsi="Miriam" w:cs="Miriam" w:hint="cs"/>
          <w:vanish/>
          <w:sz w:val="16"/>
          <w:szCs w:val="16"/>
          <w:shd w:val="clear" w:color="auto" w:fill="FFFF99"/>
          <w:rtl/>
        </w:rPr>
        <w:t xml:space="preserve"> </w:t>
      </w:r>
      <w:r w:rsidRPr="008F008C">
        <w:rPr>
          <w:rStyle w:val="default"/>
          <w:rFonts w:ascii="Miriam" w:hAnsi="Miriam" w:cs="Miriam" w:hint="cs"/>
          <w:vanish/>
          <w:sz w:val="16"/>
          <w:szCs w:val="16"/>
          <w:u w:val="single"/>
          <w:shd w:val="clear" w:color="auto" w:fill="FFFF99"/>
          <w:rtl/>
        </w:rPr>
        <w:t>הליכי חדלות פירעון או פירוק</w:t>
      </w:r>
    </w:p>
    <w:p w:rsidR="00DF303F" w:rsidRPr="008F008C" w:rsidRDefault="00DF303F" w:rsidP="00DF303F">
      <w:pPr>
        <w:pStyle w:val="P00"/>
        <w:spacing w:before="0"/>
        <w:ind w:left="0" w:right="1134"/>
        <w:rPr>
          <w:rStyle w:val="default"/>
          <w:rFonts w:cs="FrankRuehl"/>
          <w:vanish/>
          <w:sz w:val="22"/>
          <w:szCs w:val="22"/>
          <w:shd w:val="clear" w:color="auto" w:fill="FFFF99"/>
          <w:rtl/>
        </w:rPr>
      </w:pPr>
      <w:r w:rsidRPr="008F008C">
        <w:rPr>
          <w:rStyle w:val="default"/>
          <w:rFonts w:cs="FrankRuehl" w:hint="cs"/>
          <w:vanish/>
          <w:sz w:val="22"/>
          <w:szCs w:val="22"/>
          <w:shd w:val="clear" w:color="auto" w:fill="FFFF99"/>
          <w:rtl/>
        </w:rPr>
        <w:t>15</w:t>
      </w:r>
      <w:r w:rsidRPr="008F008C">
        <w:rPr>
          <w:rStyle w:val="default"/>
          <w:rFonts w:cs="FrankRuehl"/>
          <w:vanish/>
          <w:sz w:val="22"/>
          <w:szCs w:val="22"/>
          <w:shd w:val="clear" w:color="auto" w:fill="FFFF99"/>
          <w:rtl/>
        </w:rPr>
        <w:t>.</w:t>
      </w:r>
      <w:r w:rsidRPr="008F008C">
        <w:rPr>
          <w:rStyle w:val="default"/>
          <w:rFonts w:cs="FrankRuehl"/>
          <w:vanish/>
          <w:sz w:val="22"/>
          <w:szCs w:val="22"/>
          <w:shd w:val="clear" w:color="auto" w:fill="FFFF99"/>
          <w:rtl/>
        </w:rPr>
        <w:tab/>
      </w:r>
      <w:r w:rsidRPr="008F008C">
        <w:rPr>
          <w:rStyle w:val="default"/>
          <w:rFonts w:cs="FrankRuehl" w:hint="cs"/>
          <w:vanish/>
          <w:sz w:val="22"/>
          <w:szCs w:val="22"/>
          <w:shd w:val="clear" w:color="auto" w:fill="FFFF99"/>
          <w:rtl/>
        </w:rPr>
        <w:t>(א)</w:t>
      </w:r>
      <w:r w:rsidRPr="008F008C">
        <w:rPr>
          <w:rStyle w:val="default"/>
          <w:rFonts w:cs="FrankRuehl" w:hint="cs"/>
          <w:vanish/>
          <w:sz w:val="22"/>
          <w:szCs w:val="22"/>
          <w:shd w:val="clear" w:color="auto" w:fill="FFFF99"/>
          <w:rtl/>
        </w:rPr>
        <w:tab/>
        <w:t xml:space="preserve">ניתן לגבי משתתף במערכת מבוקרת מיועדת </w:t>
      </w:r>
      <w:r w:rsidRPr="008F008C">
        <w:rPr>
          <w:rStyle w:val="default"/>
          <w:rFonts w:cs="FrankRuehl" w:hint="cs"/>
          <w:vanish/>
          <w:sz w:val="22"/>
          <w:szCs w:val="22"/>
          <w:u w:val="single"/>
          <w:shd w:val="clear" w:color="auto" w:fill="FFFF99"/>
          <w:rtl/>
        </w:rPr>
        <w:t>צו לפתיחת הליכים לפי חוק חדלות פירעון ושיקום כלכלי או סעד זמני לפי סעיף 20(א)(3) לאותו חוק (בפרק</w:t>
      </w:r>
      <w:r w:rsidR="006449C2" w:rsidRPr="008F008C">
        <w:rPr>
          <w:rStyle w:val="default"/>
          <w:rFonts w:cs="FrankRuehl" w:hint="cs"/>
          <w:vanish/>
          <w:sz w:val="22"/>
          <w:szCs w:val="22"/>
          <w:u w:val="single"/>
          <w:shd w:val="clear" w:color="auto" w:fill="FFFF99"/>
          <w:rtl/>
        </w:rPr>
        <w:t xml:space="preserve"> זה </w:t>
      </w:r>
      <w:r w:rsidR="006449C2" w:rsidRPr="008F008C">
        <w:rPr>
          <w:rStyle w:val="default"/>
          <w:rFonts w:cs="FrankRuehl"/>
          <w:vanish/>
          <w:sz w:val="22"/>
          <w:szCs w:val="22"/>
          <w:u w:val="single"/>
          <w:shd w:val="clear" w:color="auto" w:fill="FFFF99"/>
          <w:rtl/>
        </w:rPr>
        <w:t>–</w:t>
      </w:r>
      <w:r w:rsidR="006449C2" w:rsidRPr="008F008C">
        <w:rPr>
          <w:rStyle w:val="default"/>
          <w:rFonts w:cs="FrankRuehl" w:hint="cs"/>
          <w:vanish/>
          <w:sz w:val="22"/>
          <w:szCs w:val="22"/>
          <w:u w:val="single"/>
          <w:shd w:val="clear" w:color="auto" w:fill="FFFF99"/>
          <w:rtl/>
        </w:rPr>
        <w:t xml:space="preserve"> צו לפתיחת הליכים) או</w:t>
      </w:r>
      <w:r w:rsidRPr="008F008C">
        <w:rPr>
          <w:rStyle w:val="default"/>
          <w:rFonts w:cs="FrankRuehl" w:hint="cs"/>
          <w:vanish/>
          <w:sz w:val="22"/>
          <w:szCs w:val="22"/>
          <w:shd w:val="clear" w:color="auto" w:fill="FFFF99"/>
          <w:rtl/>
        </w:rPr>
        <w:t xml:space="preserve"> צו פירוק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לפי סעיף 342יא לחוק החברות</w:t>
      </w:r>
      <w:r w:rsidRPr="008F008C">
        <w:rPr>
          <w:rStyle w:val="default"/>
          <w:rFonts w:cs="FrankRuehl" w:hint="cs"/>
          <w:vanish/>
          <w:sz w:val="22"/>
          <w:szCs w:val="22"/>
          <w:shd w:val="clear" w:color="auto" w:fill="FFFF99"/>
          <w:rtl/>
        </w:rPr>
        <w:t xml:space="preserve"> (בפרק זה </w:t>
      </w:r>
      <w:r w:rsidRPr="008F008C">
        <w:rPr>
          <w:rStyle w:val="default"/>
          <w:rFonts w:cs="FrankRuehl"/>
          <w:vanish/>
          <w:sz w:val="22"/>
          <w:szCs w:val="22"/>
          <w:shd w:val="clear" w:color="auto" w:fill="FFFF99"/>
          <w:rtl/>
        </w:rPr>
        <w:t>–</w:t>
      </w:r>
      <w:r w:rsidRPr="008F008C">
        <w:rPr>
          <w:rStyle w:val="default"/>
          <w:rFonts w:cs="FrankRuehl" w:hint="cs"/>
          <w:vanish/>
          <w:sz w:val="22"/>
          <w:szCs w:val="22"/>
          <w:shd w:val="clear" w:color="auto" w:fill="FFFF99"/>
          <w:rtl/>
        </w:rPr>
        <w:t xml:space="preserve"> משתתף בהליכי פירוק), יודיע על כך </w:t>
      </w:r>
      <w:r w:rsidRPr="008F008C">
        <w:rPr>
          <w:rStyle w:val="default"/>
          <w:rFonts w:cs="FrankRuehl" w:hint="cs"/>
          <w:strike/>
          <w:vanish/>
          <w:sz w:val="22"/>
          <w:szCs w:val="22"/>
          <w:shd w:val="clear" w:color="auto" w:fill="FFFF99"/>
          <w:rtl/>
        </w:rPr>
        <w:t>המפרק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הנאמן</w:t>
      </w:r>
      <w:r w:rsidRPr="008F008C">
        <w:rPr>
          <w:rStyle w:val="default"/>
          <w:rFonts w:cs="FrankRuehl" w:hint="cs"/>
          <w:vanish/>
          <w:sz w:val="22"/>
          <w:szCs w:val="22"/>
          <w:shd w:val="clear" w:color="auto" w:fill="FFFF99"/>
          <w:rtl/>
        </w:rPr>
        <w:t>, מיד, לבנק ישראל, ובנק ישראל יודיע על כך מיד למפעיל המערכת; מפעיל המערכת יודיע על כך למשתתפי המערכת, בהתאם לכללי המערכת, ככל שנקבעה בכללים אלה חובת הודעה כאמור.</w:t>
      </w:r>
    </w:p>
    <w:p w:rsidR="00DF303F" w:rsidRPr="008F008C" w:rsidRDefault="00DF303F" w:rsidP="00DF303F">
      <w:pPr>
        <w:pStyle w:val="P00"/>
        <w:spacing w:before="0"/>
        <w:ind w:left="0"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ab/>
        <w:t>(ב)</w:t>
      </w:r>
      <w:r w:rsidRPr="008F008C">
        <w:rPr>
          <w:rStyle w:val="default"/>
          <w:rFonts w:cs="FrankRuehl" w:hint="cs"/>
          <w:vanish/>
          <w:sz w:val="22"/>
          <w:szCs w:val="22"/>
          <w:shd w:val="clear" w:color="auto" w:fill="FFFF99"/>
          <w:rtl/>
        </w:rPr>
        <w:tab/>
      </w:r>
      <w:r w:rsidRPr="008F008C">
        <w:rPr>
          <w:rStyle w:val="default"/>
          <w:rFonts w:cs="FrankRuehl" w:hint="cs"/>
          <w:strike/>
          <w:vanish/>
          <w:sz w:val="22"/>
          <w:szCs w:val="22"/>
          <w:shd w:val="clear" w:color="auto" w:fill="FFFF99"/>
          <w:rtl/>
        </w:rPr>
        <w:t>סעיף 268 לפקודת החברות [נוסח חדש], התשמ"ג-1983, לא יחול</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סעיף 29 לחוק חדלות פירעון ושיקום כלכלי וסעיף 342יג לחוק החברות לא יחולו</w:t>
      </w:r>
      <w:r w:rsidRPr="008F008C">
        <w:rPr>
          <w:rStyle w:val="default"/>
          <w:rFonts w:cs="FrankRuehl" w:hint="cs"/>
          <w:vanish/>
          <w:sz w:val="22"/>
          <w:szCs w:val="22"/>
          <w:shd w:val="clear" w:color="auto" w:fill="FFFF99"/>
          <w:rtl/>
        </w:rPr>
        <w:t xml:space="preserve"> לגבי פעולות תשלום של משתתף בהליכי פירוק, שנעשו בטרם </w:t>
      </w:r>
      <w:r w:rsidRPr="008F008C">
        <w:rPr>
          <w:rStyle w:val="default"/>
          <w:rFonts w:cs="FrankRuehl" w:hint="cs"/>
          <w:strike/>
          <w:vanish/>
          <w:sz w:val="22"/>
          <w:szCs w:val="22"/>
          <w:shd w:val="clear" w:color="auto" w:fill="FFFF99"/>
          <w:rtl/>
        </w:rPr>
        <w:t>מתן צו הפירוק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מתן הצו לפתיחת הליכים או צו הפירוק</w:t>
      </w:r>
      <w:r w:rsidRPr="008F008C">
        <w:rPr>
          <w:rStyle w:val="default"/>
          <w:rFonts w:cs="FrankRuehl" w:hint="cs"/>
          <w:vanish/>
          <w:sz w:val="22"/>
          <w:szCs w:val="22"/>
          <w:shd w:val="clear" w:color="auto" w:fill="FFFF99"/>
          <w:rtl/>
        </w:rPr>
        <w:t>, ואולם בית משפט רשאי להורות על ביטול פעולה כאמור אם נוכח שנעשתה בחוסר תום לב, בלא תמורה או כדי לתת עדיפות לנושה פלוני או למי שערב לחובו או מתוך אילוץ או שידול שלא כדין מצד אותו נושה או מטעמו.</w:t>
      </w:r>
    </w:p>
    <w:p w:rsidR="00DF303F" w:rsidRPr="008F008C" w:rsidRDefault="00DF303F" w:rsidP="00DF303F">
      <w:pPr>
        <w:pStyle w:val="P00"/>
        <w:spacing w:before="0"/>
        <w:ind w:left="0" w:right="1134"/>
        <w:rPr>
          <w:rStyle w:val="default"/>
          <w:rFonts w:cs="FrankRuehl"/>
          <w:vanish/>
          <w:sz w:val="22"/>
          <w:szCs w:val="22"/>
          <w:shd w:val="clear" w:color="auto" w:fill="FFFF99"/>
          <w:rtl/>
        </w:rPr>
      </w:pPr>
      <w:r w:rsidRPr="008F008C">
        <w:rPr>
          <w:rStyle w:val="default"/>
          <w:rFonts w:cs="FrankRuehl" w:hint="cs"/>
          <w:vanish/>
          <w:sz w:val="22"/>
          <w:szCs w:val="22"/>
          <w:shd w:val="clear" w:color="auto" w:fill="FFFF99"/>
          <w:rtl/>
        </w:rPr>
        <w:tab/>
        <w:t>(ג)</w:t>
      </w:r>
      <w:r w:rsidRPr="008F008C">
        <w:rPr>
          <w:rStyle w:val="default"/>
          <w:rFonts w:cs="FrankRuehl" w:hint="cs"/>
          <w:vanish/>
          <w:sz w:val="22"/>
          <w:szCs w:val="22"/>
          <w:shd w:val="clear" w:color="auto" w:fill="FFFF99"/>
          <w:rtl/>
        </w:rPr>
        <w:tab/>
        <w:t xml:space="preserve">מפעיל של מערכת מבוקרת מיועדת לא יבצע הוראת תשלום שנתן משתתף בהליכי פירוק בטרם </w:t>
      </w:r>
      <w:r w:rsidRPr="008F008C">
        <w:rPr>
          <w:rStyle w:val="default"/>
          <w:rFonts w:cs="FrankRuehl" w:hint="cs"/>
          <w:strike/>
          <w:vanish/>
          <w:sz w:val="22"/>
          <w:szCs w:val="22"/>
          <w:shd w:val="clear" w:color="auto" w:fill="FFFF99"/>
          <w:rtl/>
        </w:rPr>
        <w:t>מתן צו הפירוק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מתן הצו לפתיחת הליכים או צו הפירוק</w:t>
      </w:r>
      <w:r w:rsidRPr="008F008C">
        <w:rPr>
          <w:rStyle w:val="default"/>
          <w:rFonts w:cs="FrankRuehl" w:hint="cs"/>
          <w:vanish/>
          <w:sz w:val="22"/>
          <w:szCs w:val="22"/>
          <w:shd w:val="clear" w:color="auto" w:fill="FFFF99"/>
          <w:rtl/>
        </w:rPr>
        <w:t xml:space="preserve">, ביום שלאחר מתן הצו האמור ואילך או לאחר שחלפה שעה מהמועד שבו קיבל מפעיל המערכת הודעה, בכתב, מבנק ישראל על אודות </w:t>
      </w:r>
      <w:r w:rsidRPr="008F008C">
        <w:rPr>
          <w:rStyle w:val="default"/>
          <w:rFonts w:cs="FrankRuehl" w:hint="cs"/>
          <w:strike/>
          <w:vanish/>
          <w:sz w:val="22"/>
          <w:szCs w:val="22"/>
          <w:shd w:val="clear" w:color="auto" w:fill="FFFF99"/>
          <w:rtl/>
        </w:rPr>
        <w:t>מתן צו הפירוק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מתן הצו לפתיחת הליכים או צו הפירוק</w:t>
      </w:r>
      <w:r w:rsidRPr="008F008C">
        <w:rPr>
          <w:rStyle w:val="default"/>
          <w:rFonts w:cs="FrankRuehl" w:hint="cs"/>
          <w:vanish/>
          <w:sz w:val="22"/>
          <w:szCs w:val="22"/>
          <w:shd w:val="clear" w:color="auto" w:fill="FFFF99"/>
          <w:rtl/>
        </w:rPr>
        <w:t>, לפי המוקדם מביניהם, והוראות סעיף 14(א) לא יחולו על הוראת תשלום כאמור.</w:t>
      </w:r>
    </w:p>
    <w:p w:rsidR="00DF303F" w:rsidRPr="008F008C" w:rsidRDefault="00DF303F" w:rsidP="00DF303F">
      <w:pPr>
        <w:pStyle w:val="P00"/>
        <w:spacing w:before="0"/>
        <w:ind w:left="0"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ab/>
        <w:t>(ד)</w:t>
      </w:r>
      <w:r w:rsidRPr="008F008C">
        <w:rPr>
          <w:rStyle w:val="default"/>
          <w:rFonts w:cs="FrankRuehl" w:hint="cs"/>
          <w:vanish/>
          <w:sz w:val="22"/>
          <w:szCs w:val="22"/>
          <w:shd w:val="clear" w:color="auto" w:fill="FFFF99"/>
          <w:rtl/>
        </w:rPr>
        <w:tab/>
        <w:t xml:space="preserve">על אף הוראות סעיף 14(ב), חיוב שבשלו ניתנה הוראת תשלום למערכת מבוקרת מיועדת בידי משתתף בהליכי פירוק, בטרם </w:t>
      </w:r>
      <w:r w:rsidRPr="008F008C">
        <w:rPr>
          <w:rStyle w:val="default"/>
          <w:rFonts w:cs="FrankRuehl" w:hint="cs"/>
          <w:strike/>
          <w:vanish/>
          <w:sz w:val="22"/>
          <w:szCs w:val="22"/>
          <w:shd w:val="clear" w:color="auto" w:fill="FFFF99"/>
          <w:rtl/>
        </w:rPr>
        <w:t>מתן צו הפירוק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מתן הצו לפתיחת הליכים או צו הפירוק</w:t>
      </w:r>
      <w:r w:rsidRPr="008F008C">
        <w:rPr>
          <w:rStyle w:val="default"/>
          <w:rFonts w:cs="FrankRuehl" w:hint="cs"/>
          <w:vanish/>
          <w:sz w:val="22"/>
          <w:szCs w:val="22"/>
          <w:shd w:val="clear" w:color="auto" w:fill="FFFF99"/>
          <w:rtl/>
        </w:rPr>
        <w:t xml:space="preserve">, לא ייחשב לפי הוראות הסעיף האמור כחיוב שקוים בין המשתתפים במערכת, כלפי </w:t>
      </w:r>
      <w:r w:rsidRPr="008F008C">
        <w:rPr>
          <w:rStyle w:val="default"/>
          <w:rFonts w:cs="FrankRuehl" w:hint="cs"/>
          <w:strike/>
          <w:vanish/>
          <w:sz w:val="22"/>
          <w:szCs w:val="22"/>
          <w:shd w:val="clear" w:color="auto" w:fill="FFFF99"/>
          <w:rtl/>
        </w:rPr>
        <w:t>המפרק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הנאמן</w:t>
      </w:r>
      <w:r w:rsidRPr="008F008C">
        <w:rPr>
          <w:rStyle w:val="default"/>
          <w:rFonts w:cs="FrankRuehl" w:hint="cs"/>
          <w:vanish/>
          <w:sz w:val="22"/>
          <w:szCs w:val="22"/>
          <w:shd w:val="clear" w:color="auto" w:fill="FFFF99"/>
          <w:rtl/>
        </w:rPr>
        <w:t>, אלא אם כן מתקיימים שניים אלה:</w:t>
      </w:r>
    </w:p>
    <w:p w:rsidR="00DF303F" w:rsidRPr="008F008C" w:rsidRDefault="00DF303F" w:rsidP="00DF303F">
      <w:pPr>
        <w:pStyle w:val="P00"/>
        <w:spacing w:before="0"/>
        <w:ind w:left="1021"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(1)</w:t>
      </w:r>
      <w:r w:rsidRPr="008F008C">
        <w:rPr>
          <w:rStyle w:val="default"/>
          <w:rFonts w:cs="FrankRuehl" w:hint="cs"/>
          <w:vanish/>
          <w:sz w:val="22"/>
          <w:szCs w:val="22"/>
          <w:shd w:val="clear" w:color="auto" w:fill="FFFF99"/>
          <w:rtl/>
        </w:rPr>
        <w:tab/>
        <w:t xml:space="preserve">במועד </w:t>
      </w:r>
      <w:r w:rsidRPr="008F008C">
        <w:rPr>
          <w:rStyle w:val="default"/>
          <w:rFonts w:cs="FrankRuehl" w:hint="cs"/>
          <w:strike/>
          <w:vanish/>
          <w:sz w:val="22"/>
          <w:szCs w:val="22"/>
          <w:shd w:val="clear" w:color="auto" w:fill="FFFF99"/>
          <w:rtl/>
        </w:rPr>
        <w:t>מתן צו הפירוק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מתן הצו</w:t>
      </w:r>
      <w:r w:rsidRPr="008F008C">
        <w:rPr>
          <w:rStyle w:val="default"/>
          <w:rFonts w:cs="FrankRuehl" w:hint="cs"/>
          <w:vanish/>
          <w:sz w:val="22"/>
          <w:szCs w:val="22"/>
          <w:shd w:val="clear" w:color="auto" w:fill="FFFF99"/>
          <w:rtl/>
        </w:rPr>
        <w:t xml:space="preserve"> נחשב החיוב, לפי כללי המערכת, כחיוב שקוים, כאמור בסעיף 14(ב);</w:t>
      </w:r>
    </w:p>
    <w:p w:rsidR="00DF303F" w:rsidRPr="008F008C" w:rsidRDefault="00DF303F" w:rsidP="00DF303F">
      <w:pPr>
        <w:pStyle w:val="P00"/>
        <w:spacing w:before="0"/>
        <w:ind w:left="1021"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(2)</w:t>
      </w:r>
      <w:r w:rsidRPr="008F008C">
        <w:rPr>
          <w:rStyle w:val="default"/>
          <w:rFonts w:cs="FrankRuehl" w:hint="cs"/>
          <w:vanish/>
          <w:sz w:val="22"/>
          <w:szCs w:val="22"/>
          <w:shd w:val="clear" w:color="auto" w:fill="FFFF99"/>
          <w:rtl/>
        </w:rPr>
        <w:tab/>
        <w:t xml:space="preserve">מלוא התשלום לצורך ביצוע הוראת התשלום הועבר לזכות מפעיל המערכת או לזכות המשתתף האחר, בטרם </w:t>
      </w:r>
      <w:r w:rsidRPr="008F008C">
        <w:rPr>
          <w:rStyle w:val="default"/>
          <w:rFonts w:cs="FrankRuehl" w:hint="cs"/>
          <w:strike/>
          <w:vanish/>
          <w:sz w:val="22"/>
          <w:szCs w:val="22"/>
          <w:shd w:val="clear" w:color="auto" w:fill="FFFF99"/>
          <w:rtl/>
        </w:rPr>
        <w:t>מתן צו הפירוק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מתן הצו</w:t>
      </w:r>
      <w:r w:rsidRPr="008F008C">
        <w:rPr>
          <w:rStyle w:val="default"/>
          <w:rFonts w:cs="FrankRuehl" w:hint="cs"/>
          <w:vanish/>
          <w:sz w:val="22"/>
          <w:szCs w:val="22"/>
          <w:shd w:val="clear" w:color="auto" w:fill="FFFF99"/>
          <w:rtl/>
        </w:rPr>
        <w:t>.</w:t>
      </w:r>
    </w:p>
    <w:p w:rsidR="00DF303F" w:rsidRPr="008F008C" w:rsidRDefault="00DF303F" w:rsidP="00DF303F">
      <w:pPr>
        <w:pStyle w:val="P00"/>
        <w:spacing w:before="0"/>
        <w:ind w:left="0"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ab/>
        <w:t>(ה)</w:t>
      </w:r>
      <w:r w:rsidRPr="008F008C">
        <w:rPr>
          <w:rStyle w:val="default"/>
          <w:rFonts w:cs="FrankRuehl" w:hint="cs"/>
          <w:vanish/>
          <w:sz w:val="22"/>
          <w:szCs w:val="22"/>
          <w:shd w:val="clear" w:color="auto" w:fill="FFFF99"/>
          <w:rtl/>
        </w:rPr>
        <w:tab/>
        <w:t>נחשב חיוב לפי הוראות סעיף 14(ב) וסעיף קטן(ד) כחיוב שקוים, רשאי מפעיל המערכת, על אף הוראות סעיף קטן (ג), ובכפוף לכללי המערכת, לבצע את הוראת התשלום שניתנה בקשר לחיוב.</w:t>
      </w:r>
    </w:p>
    <w:p w:rsidR="00DF303F" w:rsidRPr="008F008C" w:rsidRDefault="00DF303F" w:rsidP="00DF303F">
      <w:pPr>
        <w:pStyle w:val="P00"/>
        <w:spacing w:before="0"/>
        <w:ind w:left="0"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ab/>
        <w:t>(ו)</w:t>
      </w:r>
      <w:r w:rsidRPr="008F008C">
        <w:rPr>
          <w:rStyle w:val="default"/>
          <w:rFonts w:cs="FrankRuehl" w:hint="cs"/>
          <w:vanish/>
          <w:sz w:val="22"/>
          <w:szCs w:val="22"/>
          <w:shd w:val="clear" w:color="auto" w:fill="FFFF99"/>
          <w:rtl/>
        </w:rPr>
        <w:tab/>
        <w:t>הוראות סעיפים קטנים (ב) ו-(ד) אין בהם כדי לגרוע מהוראות סעיף 14(א).</w:t>
      </w:r>
    </w:p>
    <w:p w:rsidR="00DF303F" w:rsidRPr="008F008C" w:rsidRDefault="00DF303F" w:rsidP="00DF303F">
      <w:pPr>
        <w:pStyle w:val="P00"/>
        <w:spacing w:before="0"/>
        <w:ind w:left="0"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ab/>
        <w:t>(ז)</w:t>
      </w:r>
      <w:r w:rsidRPr="008F008C">
        <w:rPr>
          <w:rStyle w:val="default"/>
          <w:rFonts w:cs="FrankRuehl" w:hint="cs"/>
          <w:vanish/>
          <w:sz w:val="22"/>
          <w:szCs w:val="22"/>
          <w:shd w:val="clear" w:color="auto" w:fill="FFFF99"/>
          <w:rtl/>
        </w:rPr>
        <w:tab/>
        <w:t xml:space="preserve">אין </w:t>
      </w:r>
      <w:r w:rsidRPr="008F008C">
        <w:rPr>
          <w:rStyle w:val="default"/>
          <w:rFonts w:cs="FrankRuehl" w:hint="cs"/>
          <w:strike/>
          <w:vanish/>
          <w:sz w:val="22"/>
          <w:szCs w:val="22"/>
          <w:shd w:val="clear" w:color="auto" w:fill="FFFF99"/>
          <w:rtl/>
        </w:rPr>
        <w:t>במתן צו פירוק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במתן צו לפתיחת הליכים או צו פירוק</w:t>
      </w:r>
      <w:r w:rsidRPr="008F008C">
        <w:rPr>
          <w:rStyle w:val="default"/>
          <w:rFonts w:cs="FrankRuehl" w:hint="cs"/>
          <w:vanish/>
          <w:sz w:val="22"/>
          <w:szCs w:val="22"/>
          <w:shd w:val="clear" w:color="auto" w:fill="FFFF99"/>
          <w:rtl/>
        </w:rPr>
        <w:t xml:space="preserve"> לגבי משתתף במערכת מבוקרת מיועדת כדי לגרוע מזכותו של מפעיל המערכת לנכות מזכויות המשתתף כלפיו שנוצרו </w:t>
      </w:r>
      <w:r w:rsidRPr="008F008C">
        <w:rPr>
          <w:rStyle w:val="default"/>
          <w:rFonts w:cs="FrankRuehl" w:hint="cs"/>
          <w:strike/>
          <w:vanish/>
          <w:sz w:val="22"/>
          <w:szCs w:val="22"/>
          <w:shd w:val="clear" w:color="auto" w:fill="FFFF99"/>
          <w:rtl/>
        </w:rPr>
        <w:t>בטרם מתן צו הפירוק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בטרם מתן הצו</w:t>
      </w:r>
      <w:r w:rsidRPr="008F008C">
        <w:rPr>
          <w:rStyle w:val="default"/>
          <w:rFonts w:cs="FrankRuehl" w:hint="cs"/>
          <w:vanish/>
          <w:sz w:val="22"/>
          <w:szCs w:val="22"/>
          <w:shd w:val="clear" w:color="auto" w:fill="FFFF99"/>
          <w:rtl/>
        </w:rPr>
        <w:t xml:space="preserve">, את התחייבויות המשתתף כלפיו שנוצרו </w:t>
      </w:r>
      <w:r w:rsidRPr="008F008C">
        <w:rPr>
          <w:rStyle w:val="default"/>
          <w:rFonts w:cs="FrankRuehl" w:hint="cs"/>
          <w:strike/>
          <w:vanish/>
          <w:sz w:val="22"/>
          <w:szCs w:val="22"/>
          <w:shd w:val="clear" w:color="auto" w:fill="FFFF99"/>
          <w:rtl/>
        </w:rPr>
        <w:t>ביום הפירוק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ביום מתן הצו לפתיחת הליכים או ביום הפירוק</w:t>
      </w:r>
      <w:r w:rsidRPr="008F008C">
        <w:rPr>
          <w:rStyle w:val="default"/>
          <w:rFonts w:cs="FrankRuehl" w:hint="cs"/>
          <w:vanish/>
          <w:sz w:val="22"/>
          <w:szCs w:val="22"/>
          <w:shd w:val="clear" w:color="auto" w:fill="FFFF99"/>
          <w:rtl/>
        </w:rPr>
        <w:t xml:space="preserve"> או במהלך שעה לאחר שמפעיל המערכת קיבל הודעה, בכתב, מבנק ישראל </w:t>
      </w:r>
      <w:r w:rsidRPr="008F008C">
        <w:rPr>
          <w:rStyle w:val="default"/>
          <w:rFonts w:cs="FrankRuehl" w:hint="cs"/>
          <w:strike/>
          <w:vanish/>
          <w:sz w:val="22"/>
          <w:szCs w:val="22"/>
          <w:shd w:val="clear" w:color="auto" w:fill="FFFF99"/>
          <w:rtl/>
        </w:rPr>
        <w:t>על אודות מתן צו הפירוק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על אודות מתן הצו לפתיחת הליכים או צו הפירוק</w:t>
      </w:r>
      <w:r w:rsidRPr="008F008C">
        <w:rPr>
          <w:rStyle w:val="default"/>
          <w:rFonts w:cs="FrankRuehl" w:hint="cs"/>
          <w:vanish/>
          <w:sz w:val="22"/>
          <w:szCs w:val="22"/>
          <w:shd w:val="clear" w:color="auto" w:fill="FFFF99"/>
          <w:rtl/>
        </w:rPr>
        <w:t>, לפי המוקדם מביניהם, ובלבד שנקבע בכללי המערכת כי שווי ההתחייבויות או הזכויות של מפעיל המערכת כלפי משתתף במערכת יהיה שווי התחייבויותיו או זכויותיו, בניכוי ההתחייבויות או הזכויות של המשתתף כלפיו.</w:t>
      </w:r>
    </w:p>
    <w:p w:rsidR="00DF303F" w:rsidRPr="008F008C" w:rsidRDefault="00DF303F" w:rsidP="00DF303F">
      <w:pPr>
        <w:pStyle w:val="P00"/>
        <w:spacing w:before="0"/>
        <w:ind w:left="0"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ab/>
        <w:t>(ח)</w:t>
      </w:r>
      <w:r w:rsidRPr="008F008C">
        <w:rPr>
          <w:rStyle w:val="default"/>
          <w:rFonts w:cs="FrankRuehl" w:hint="cs"/>
          <w:vanish/>
          <w:sz w:val="22"/>
          <w:szCs w:val="22"/>
          <w:shd w:val="clear" w:color="auto" w:fill="FFFF99"/>
          <w:rtl/>
        </w:rPr>
        <w:tab/>
        <w:t xml:space="preserve">לעניין סעיפים קטנים (ג) ו-(ז) </w:t>
      </w:r>
      <w:r w:rsidRPr="008F008C">
        <w:rPr>
          <w:rStyle w:val="default"/>
          <w:rFonts w:cs="FrankRuehl"/>
          <w:vanish/>
          <w:sz w:val="22"/>
          <w:szCs w:val="22"/>
          <w:shd w:val="clear" w:color="auto" w:fill="FFFF99"/>
          <w:rtl/>
        </w:rPr>
        <w:t>–</w:t>
      </w:r>
    </w:p>
    <w:p w:rsidR="00DF303F" w:rsidRPr="008F008C" w:rsidRDefault="00DF303F" w:rsidP="00DF303F">
      <w:pPr>
        <w:pStyle w:val="P00"/>
        <w:spacing w:before="0"/>
        <w:ind w:left="1021" w:right="1134"/>
        <w:rPr>
          <w:rStyle w:val="default"/>
          <w:rFonts w:cs="FrankRuehl" w:hint="cs"/>
          <w:vanish/>
          <w:sz w:val="22"/>
          <w:szCs w:val="22"/>
          <w:shd w:val="clear" w:color="auto" w:fill="FFFF99"/>
          <w:rtl/>
        </w:rPr>
      </w:pPr>
      <w:r w:rsidRPr="008F008C">
        <w:rPr>
          <w:rStyle w:val="default"/>
          <w:rFonts w:cs="FrankRuehl" w:hint="cs"/>
          <w:vanish/>
          <w:sz w:val="22"/>
          <w:szCs w:val="22"/>
          <w:shd w:val="clear" w:color="auto" w:fill="FFFF99"/>
          <w:rtl/>
        </w:rPr>
        <w:t>(1)</w:t>
      </w:r>
      <w:r w:rsidRPr="008F008C">
        <w:rPr>
          <w:rStyle w:val="default"/>
          <w:rFonts w:cs="FrankRuehl" w:hint="cs"/>
          <w:vanish/>
          <w:sz w:val="22"/>
          <w:szCs w:val="22"/>
          <w:shd w:val="clear" w:color="auto" w:fill="FFFF99"/>
          <w:rtl/>
        </w:rPr>
        <w:tab/>
        <w:t xml:space="preserve">יראו את מועד תחילתו של היום שלאחר </w:t>
      </w:r>
      <w:r w:rsidRPr="008F008C">
        <w:rPr>
          <w:rStyle w:val="default"/>
          <w:rFonts w:cs="FrankRuehl" w:hint="cs"/>
          <w:strike/>
          <w:vanish/>
          <w:sz w:val="22"/>
          <w:szCs w:val="22"/>
          <w:shd w:val="clear" w:color="auto" w:fill="FFFF99"/>
          <w:rtl/>
        </w:rPr>
        <w:t>מתן צו הפירוק</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מתן הצו לפתיחת הליכים או צו הפירוק</w:t>
      </w:r>
      <w:r w:rsidRPr="008F008C">
        <w:rPr>
          <w:rStyle w:val="default"/>
          <w:rFonts w:cs="FrankRuehl" w:hint="cs"/>
          <w:vanish/>
          <w:sz w:val="22"/>
          <w:szCs w:val="22"/>
          <w:shd w:val="clear" w:color="auto" w:fill="FFFF99"/>
          <w:rtl/>
        </w:rPr>
        <w:t>, לגבי מערכת מבוקרת כאמור בסעיף 2(ב), כמועד תחילתו של היו האמור לפי שעון ישראל או לפי שעון המדינה שבה מנוהלת המערכת, לפי המאוחר;</w:t>
      </w:r>
    </w:p>
    <w:p w:rsidR="00DF303F" w:rsidRPr="006449C2" w:rsidRDefault="00DF303F" w:rsidP="006449C2">
      <w:pPr>
        <w:pStyle w:val="P00"/>
        <w:spacing w:before="0"/>
        <w:ind w:left="1021" w:right="1134"/>
        <w:rPr>
          <w:rStyle w:val="default"/>
          <w:rFonts w:cs="FrankRuehl"/>
          <w:sz w:val="2"/>
          <w:szCs w:val="2"/>
          <w:rtl/>
        </w:rPr>
      </w:pPr>
      <w:r w:rsidRPr="008F008C">
        <w:rPr>
          <w:rStyle w:val="default"/>
          <w:rFonts w:cs="FrankRuehl" w:hint="cs"/>
          <w:vanish/>
          <w:sz w:val="22"/>
          <w:szCs w:val="22"/>
          <w:shd w:val="clear" w:color="auto" w:fill="FFFF99"/>
          <w:rtl/>
        </w:rPr>
        <w:t>(2)</w:t>
      </w:r>
      <w:r w:rsidRPr="008F008C">
        <w:rPr>
          <w:rStyle w:val="default"/>
          <w:rFonts w:cs="FrankRuehl" w:hint="cs"/>
          <w:vanish/>
          <w:sz w:val="22"/>
          <w:szCs w:val="22"/>
          <w:shd w:val="clear" w:color="auto" w:fill="FFFF99"/>
          <w:rtl/>
        </w:rPr>
        <w:tab/>
        <w:t>יראו הודעה שנשלחה בידי בנק ישראל למפעיל של מערכת מבוקרת מיועדת, באמצעות מערכת אלקטרונית המשמשת את בנק ישראל ואת המערכת המבוקרת המיועדת לשם העברת הוראות תשלום, כהודעה שהתקבלה בידי מפעיל המערכת במועד שבו נשלחה, אלא אם כן הוכיח מפעיל המערכת שלא קיבל את ההודעה או שקיבל אותה במועד אחר, והכל מטעמים שלא יכול היה למנעם באמצעים נאותים.</w:t>
      </w:r>
      <w:bookmarkEnd w:id="30"/>
    </w:p>
    <w:p w:rsidR="002B38C1" w:rsidRDefault="002B38C1" w:rsidP="002B38C1">
      <w:pPr>
        <w:pStyle w:val="medium2-header"/>
        <w:keepLines w:val="0"/>
        <w:spacing w:before="72"/>
        <w:ind w:left="0" w:right="1134"/>
        <w:outlineLvl w:val="0"/>
        <w:rPr>
          <w:rFonts w:cs="FrankRuehl" w:hint="cs"/>
          <w:noProof/>
          <w:rtl/>
        </w:rPr>
      </w:pPr>
      <w:bookmarkStart w:id="31" w:name="med4"/>
      <w:bookmarkEnd w:id="31"/>
      <w:r>
        <w:rPr>
          <w:rFonts w:cs="FrankRuehl" w:hint="cs"/>
          <w:noProof/>
          <w:rtl/>
          <w:lang w:eastAsia="en-US"/>
        </w:rPr>
        <w:pict>
          <v:shape id="_x0000_s1086" type="#_x0000_t202" style="position:absolute;left:0;text-align:left;margin-left:470.25pt;margin-top:7.1pt;width:1in;height:16.8pt;z-index:251666432" filled="f" stroked="f">
            <v:textbox inset="1mm,0,1mm,0">
              <w:txbxContent>
                <w:p w:rsidR="002B38C1" w:rsidRDefault="002B38C1" w:rsidP="002B38C1">
                  <w:pPr>
                    <w:spacing w:line="160" w:lineRule="exact"/>
                    <w:jc w:val="left"/>
                    <w:rPr>
                      <w:rFonts w:cs="Miriam" w:hint="cs"/>
                      <w:noProof/>
                      <w:szCs w:val="18"/>
                      <w:rtl/>
                    </w:rPr>
                  </w:pPr>
                  <w:r>
                    <w:rPr>
                      <w:rFonts w:cs="Miriam" w:hint="cs"/>
                      <w:noProof/>
                      <w:szCs w:val="18"/>
                      <w:rtl/>
                    </w:rPr>
                    <w:t>(תיקון מס' 2) תשע"ז-2017</w:t>
                  </w:r>
                </w:p>
              </w:txbxContent>
            </v:textbox>
            <w10:anchorlock/>
          </v:shape>
        </w:pict>
      </w:r>
      <w:r>
        <w:rPr>
          <w:rFonts w:cs="FrankRuehl" w:hint="cs"/>
          <w:noProof/>
          <w:rtl/>
        </w:rPr>
        <w:t>פרק ד'1: הוראות לעניין שליטה, החזקת אמצעי שליטה ומינוי דירקטורים במפעיל מערכת ממשק</w:t>
      </w:r>
    </w:p>
    <w:p w:rsidR="002B38C1" w:rsidRPr="008F008C" w:rsidRDefault="002B38C1" w:rsidP="002B38C1">
      <w:pPr>
        <w:pStyle w:val="P00"/>
        <w:tabs>
          <w:tab w:val="clear" w:pos="6259"/>
        </w:tabs>
        <w:spacing w:before="0"/>
        <w:ind w:left="0" w:right="1134"/>
        <w:rPr>
          <w:rStyle w:val="default"/>
          <w:rFonts w:cs="FrankRuehl" w:hint="cs"/>
          <w:vanish/>
          <w:color w:val="FF0000"/>
          <w:szCs w:val="20"/>
          <w:shd w:val="clear" w:color="auto" w:fill="FFFF99"/>
          <w:rtl/>
        </w:rPr>
      </w:pPr>
      <w:bookmarkStart w:id="32" w:name="Rov33"/>
      <w:r w:rsidRPr="008F008C">
        <w:rPr>
          <w:rStyle w:val="default"/>
          <w:rFonts w:cs="FrankRuehl" w:hint="cs"/>
          <w:vanish/>
          <w:color w:val="FF0000"/>
          <w:szCs w:val="20"/>
          <w:shd w:val="clear" w:color="auto" w:fill="FFFF99"/>
          <w:rtl/>
        </w:rPr>
        <w:t>מיום 31.1.2017</w:t>
      </w:r>
    </w:p>
    <w:p w:rsidR="002B38C1" w:rsidRPr="008F008C" w:rsidRDefault="002B38C1" w:rsidP="002B38C1">
      <w:pPr>
        <w:pStyle w:val="P00"/>
        <w:spacing w:before="0"/>
        <w:ind w:left="0"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תיקון מס' 2</w:t>
      </w:r>
    </w:p>
    <w:p w:rsidR="002B38C1" w:rsidRPr="008F008C" w:rsidRDefault="002B38C1" w:rsidP="002B38C1">
      <w:pPr>
        <w:pStyle w:val="P00"/>
        <w:spacing w:before="0"/>
        <w:ind w:left="0" w:right="1134"/>
        <w:rPr>
          <w:rStyle w:val="default"/>
          <w:rFonts w:cs="FrankRuehl" w:hint="cs"/>
          <w:vanish/>
          <w:szCs w:val="20"/>
          <w:shd w:val="clear" w:color="auto" w:fill="FFFF99"/>
          <w:rtl/>
        </w:rPr>
      </w:pPr>
      <w:hyperlink r:id="rId32" w:history="1">
        <w:r w:rsidRPr="008F008C">
          <w:rPr>
            <w:rStyle w:val="Hyperlink"/>
            <w:rFonts w:hint="cs"/>
            <w:vanish/>
            <w:szCs w:val="20"/>
            <w:shd w:val="clear" w:color="auto" w:fill="FFFF99"/>
            <w:rtl/>
          </w:rPr>
          <w:t>ס"ח תשע"ז מס' 2601</w:t>
        </w:r>
      </w:hyperlink>
      <w:r w:rsidRPr="008F008C">
        <w:rPr>
          <w:rStyle w:val="default"/>
          <w:rFonts w:cs="FrankRuehl" w:hint="cs"/>
          <w:vanish/>
          <w:szCs w:val="20"/>
          <w:shd w:val="clear" w:color="auto" w:fill="FFFF99"/>
          <w:rtl/>
        </w:rPr>
        <w:t xml:space="preserve"> מיום 31.1.2017 עמ' 367 (</w:t>
      </w:r>
      <w:hyperlink r:id="rId33" w:history="1">
        <w:r w:rsidRPr="008F008C">
          <w:rPr>
            <w:rStyle w:val="Hyperlink"/>
            <w:rFonts w:hint="cs"/>
            <w:vanish/>
            <w:szCs w:val="20"/>
            <w:shd w:val="clear" w:color="auto" w:fill="FFFF99"/>
            <w:rtl/>
          </w:rPr>
          <w:t>ה"ח 1080</w:t>
        </w:r>
      </w:hyperlink>
      <w:r w:rsidRPr="008F008C">
        <w:rPr>
          <w:rStyle w:val="default"/>
          <w:rFonts w:cs="FrankRuehl" w:hint="cs"/>
          <w:vanish/>
          <w:szCs w:val="20"/>
          <w:shd w:val="clear" w:color="auto" w:fill="FFFF99"/>
          <w:rtl/>
        </w:rPr>
        <w:t>)</w:t>
      </w:r>
    </w:p>
    <w:p w:rsidR="002B38C1" w:rsidRPr="002B38C1" w:rsidRDefault="002B38C1" w:rsidP="002B38C1">
      <w:pPr>
        <w:pStyle w:val="P00"/>
        <w:spacing w:before="0"/>
        <w:ind w:left="0" w:right="1134"/>
        <w:rPr>
          <w:rStyle w:val="default"/>
          <w:rFonts w:cs="FrankRuehl" w:hint="cs"/>
          <w:sz w:val="2"/>
          <w:szCs w:val="2"/>
          <w:shd w:val="clear" w:color="auto" w:fill="FFFF99"/>
          <w:rtl/>
        </w:rPr>
      </w:pPr>
      <w:r w:rsidRPr="008F008C">
        <w:rPr>
          <w:rStyle w:val="default"/>
          <w:rFonts w:cs="FrankRuehl" w:hint="cs"/>
          <w:b/>
          <w:bCs/>
          <w:vanish/>
          <w:szCs w:val="20"/>
          <w:shd w:val="clear" w:color="auto" w:fill="FFFF99"/>
          <w:rtl/>
        </w:rPr>
        <w:t>הוספת פרק ד'1</w:t>
      </w:r>
      <w:bookmarkEnd w:id="32"/>
    </w:p>
    <w:p w:rsidR="002B38C1" w:rsidRDefault="002B38C1" w:rsidP="002B38C1">
      <w:pPr>
        <w:pStyle w:val="P00"/>
        <w:spacing w:before="72"/>
        <w:ind w:left="0" w:right="1134"/>
        <w:rPr>
          <w:rStyle w:val="default"/>
          <w:rFonts w:cs="FrankRuehl" w:hint="cs"/>
          <w:rtl/>
        </w:rPr>
      </w:pPr>
      <w:bookmarkStart w:id="33" w:name="Seif26"/>
      <w:bookmarkEnd w:id="33"/>
      <w:r>
        <w:rPr>
          <w:lang w:val="he-IL"/>
        </w:rPr>
        <w:pict>
          <v:rect id="_x0000_s1083" style="position:absolute;left:0;text-align:left;margin-left:464.5pt;margin-top:8.05pt;width:75.05pt;height:43.2pt;z-index:251665408" o:allowincell="f" filled="f" stroked="f" strokecolor="lime" strokeweight=".25pt">
            <v:textbox style="mso-next-textbox:#_x0000_s1083" inset="0,0,0,0">
              <w:txbxContent>
                <w:p w:rsidR="002B38C1" w:rsidRDefault="002B38C1" w:rsidP="002B38C1">
                  <w:pPr>
                    <w:spacing w:line="160" w:lineRule="exact"/>
                    <w:jc w:val="left"/>
                    <w:rPr>
                      <w:rFonts w:cs="Miriam" w:hint="cs"/>
                      <w:noProof/>
                      <w:szCs w:val="18"/>
                      <w:rtl/>
                    </w:rPr>
                  </w:pPr>
                  <w:r>
                    <w:rPr>
                      <w:rFonts w:cs="Miriam" w:hint="cs"/>
                      <w:szCs w:val="18"/>
                      <w:rtl/>
                    </w:rPr>
                    <w:t xml:space="preserve">הגדרות </w:t>
                  </w:r>
                  <w:r>
                    <w:rPr>
                      <w:rFonts w:cs="Miriam"/>
                      <w:szCs w:val="18"/>
                      <w:rtl/>
                    </w:rPr>
                    <w:t>–</w:t>
                  </w:r>
                  <w:r>
                    <w:rPr>
                      <w:rFonts w:cs="Miriam" w:hint="cs"/>
                      <w:szCs w:val="18"/>
                      <w:rtl/>
                    </w:rPr>
                    <w:t xml:space="preserve"> פרק ד'1</w:t>
                  </w:r>
                </w:p>
                <w:p w:rsidR="002B38C1" w:rsidRDefault="002B38C1" w:rsidP="002B38C1">
                  <w:pPr>
                    <w:spacing w:line="160" w:lineRule="exact"/>
                    <w:jc w:val="left"/>
                    <w:rPr>
                      <w:rFonts w:cs="Miriam"/>
                      <w:noProof/>
                      <w:szCs w:val="18"/>
                      <w:rtl/>
                    </w:rPr>
                  </w:pPr>
                  <w:r>
                    <w:rPr>
                      <w:rFonts w:cs="Miriam" w:hint="cs"/>
                      <w:noProof/>
                      <w:szCs w:val="18"/>
                      <w:rtl/>
                    </w:rPr>
                    <w:t xml:space="preserve">(תיקון מס' 2) </w:t>
                  </w:r>
                  <w:r>
                    <w:rPr>
                      <w:rFonts w:cs="Miriam"/>
                      <w:noProof/>
                      <w:szCs w:val="18"/>
                      <w:rtl/>
                    </w:rPr>
                    <w:br/>
                  </w:r>
                  <w:r>
                    <w:rPr>
                      <w:rFonts w:cs="Miriam" w:hint="cs"/>
                      <w:noProof/>
                      <w:szCs w:val="18"/>
                      <w:rtl/>
                    </w:rPr>
                    <w:t>תשע"ז-2017</w:t>
                  </w:r>
                </w:p>
                <w:p w:rsidR="00066C3E" w:rsidRDefault="00066C3E" w:rsidP="002B38C1">
                  <w:pPr>
                    <w:spacing w:line="160" w:lineRule="exact"/>
                    <w:jc w:val="left"/>
                    <w:rPr>
                      <w:rFonts w:cs="Miriam" w:hint="cs"/>
                      <w:noProof/>
                      <w:szCs w:val="18"/>
                      <w:rtl/>
                    </w:rPr>
                  </w:pPr>
                  <w:r>
                    <w:rPr>
                      <w:rFonts w:cs="Miriam" w:hint="cs"/>
                      <w:noProof/>
                      <w:szCs w:val="18"/>
                      <w:rtl/>
                    </w:rPr>
                    <w:t>(תיקון מס' 5) תשע"ט-2019</w:t>
                  </w:r>
                </w:p>
              </w:txbxContent>
            </v:textbox>
            <w10:anchorlock/>
          </v:rect>
        </w:pict>
      </w:r>
      <w:r>
        <w:rPr>
          <w:rStyle w:val="big-number"/>
          <w:rFonts w:hint="cs"/>
          <w:rtl/>
        </w:rPr>
        <w:t>15</w:t>
      </w:r>
      <w:r>
        <w:rPr>
          <w:rStyle w:val="default"/>
          <w:rFonts w:cs="FrankRuehl" w:hint="cs"/>
          <w:rtl/>
        </w:rPr>
        <w:t>א</w:t>
      </w:r>
      <w:r w:rsidRPr="002B38C1">
        <w:rPr>
          <w:rStyle w:val="default"/>
          <w:rFonts w:cs="FrankRuehl"/>
          <w:rtl/>
        </w:rPr>
        <w:t>.</w:t>
      </w:r>
      <w:r w:rsidRPr="002B38C1">
        <w:rPr>
          <w:rStyle w:val="default"/>
          <w:rFonts w:cs="FrankRuehl"/>
          <w:rtl/>
        </w:rPr>
        <w:tab/>
      </w:r>
      <w:r>
        <w:rPr>
          <w:rStyle w:val="default"/>
          <w:rFonts w:cs="FrankRuehl" w:hint="cs"/>
          <w:rtl/>
        </w:rPr>
        <w:t>(א)</w:t>
      </w:r>
      <w:r>
        <w:rPr>
          <w:rStyle w:val="default"/>
          <w:rFonts w:cs="FrankRuehl" w:hint="cs"/>
          <w:rtl/>
        </w:rPr>
        <w:tab/>
        <w:t xml:space="preserve">בפרק זה </w:t>
      </w:r>
      <w:r>
        <w:rPr>
          <w:rStyle w:val="default"/>
          <w:rFonts w:cs="FrankRuehl"/>
          <w:rtl/>
        </w:rPr>
        <w:t>–</w:t>
      </w:r>
    </w:p>
    <w:p w:rsidR="002B38C1" w:rsidRDefault="002B38C1" w:rsidP="002B38C1">
      <w:pPr>
        <w:pStyle w:val="P00"/>
        <w:spacing w:before="72"/>
        <w:ind w:left="0" w:right="1134"/>
        <w:rPr>
          <w:rStyle w:val="default"/>
          <w:rFonts w:cs="FrankRuehl" w:hint="cs"/>
          <w:rtl/>
        </w:rPr>
      </w:pPr>
      <w:r>
        <w:rPr>
          <w:rStyle w:val="default"/>
          <w:rFonts w:cs="FrankRuehl" w:hint="cs"/>
          <w:rtl/>
        </w:rPr>
        <w:tab/>
        <w:t xml:space="preserve">"אמצעי שליטה", בתאגיד, "החזקה" או "רכישה", "שליטה", "תאגיד בנקאי" </w:t>
      </w:r>
      <w:r>
        <w:rPr>
          <w:rStyle w:val="default"/>
          <w:rFonts w:cs="FrankRuehl"/>
          <w:rtl/>
        </w:rPr>
        <w:t>–</w:t>
      </w:r>
      <w:r>
        <w:rPr>
          <w:rStyle w:val="default"/>
          <w:rFonts w:cs="FrankRuehl" w:hint="cs"/>
          <w:rtl/>
        </w:rPr>
        <w:t xml:space="preserve"> כהגדרתם בחוק הבנקאות (רישוי);</w:t>
      </w:r>
    </w:p>
    <w:p w:rsidR="002B38C1" w:rsidRDefault="002B38C1" w:rsidP="002B38C1">
      <w:pPr>
        <w:pStyle w:val="P00"/>
        <w:spacing w:before="72"/>
        <w:ind w:left="0" w:right="1134"/>
        <w:rPr>
          <w:rStyle w:val="default"/>
          <w:rFonts w:cs="FrankRuehl" w:hint="cs"/>
          <w:rtl/>
        </w:rPr>
      </w:pPr>
      <w:r>
        <w:rPr>
          <w:rStyle w:val="default"/>
          <w:rFonts w:cs="FrankRuehl" w:hint="cs"/>
          <w:rtl/>
        </w:rPr>
        <w:tab/>
        <w:t xml:space="preserve">"חוק הבנקאות (רישוי)" </w:t>
      </w:r>
      <w:r>
        <w:rPr>
          <w:rStyle w:val="default"/>
          <w:rFonts w:cs="FrankRuehl"/>
          <w:rtl/>
        </w:rPr>
        <w:t>–</w:t>
      </w:r>
      <w:r>
        <w:rPr>
          <w:rStyle w:val="default"/>
          <w:rFonts w:cs="FrankRuehl" w:hint="cs"/>
          <w:rtl/>
        </w:rPr>
        <w:t xml:space="preserve"> חוק הבנקאות (רישוי), התשמ"א-1981;</w:t>
      </w:r>
    </w:p>
    <w:p w:rsidR="002B38C1" w:rsidRDefault="002B38C1" w:rsidP="002B38C1">
      <w:pPr>
        <w:pStyle w:val="P00"/>
        <w:spacing w:before="72"/>
        <w:ind w:left="0" w:right="1134"/>
        <w:rPr>
          <w:rStyle w:val="default"/>
          <w:rFonts w:cs="FrankRuehl" w:hint="cs"/>
          <w:rtl/>
        </w:rPr>
      </w:pPr>
      <w:r>
        <w:rPr>
          <w:rStyle w:val="default"/>
          <w:rFonts w:cs="FrankRuehl" w:hint="cs"/>
          <w:rtl/>
        </w:rPr>
        <w:tab/>
        <w:t xml:space="preserve">"חוק החברות" </w:t>
      </w:r>
      <w:r>
        <w:rPr>
          <w:rStyle w:val="default"/>
          <w:rFonts w:cs="FrankRuehl"/>
          <w:rtl/>
        </w:rPr>
        <w:t>–</w:t>
      </w:r>
      <w:r>
        <w:rPr>
          <w:rStyle w:val="default"/>
          <w:rFonts w:cs="FrankRuehl" w:hint="cs"/>
          <w:rtl/>
        </w:rPr>
        <w:t xml:space="preserve"> חוק החברות, התשנ"ט-1999;</w:t>
      </w:r>
    </w:p>
    <w:p w:rsidR="002B38C1" w:rsidRDefault="002B38C1" w:rsidP="002B38C1">
      <w:pPr>
        <w:pStyle w:val="P00"/>
        <w:spacing w:before="72"/>
        <w:ind w:left="0" w:right="1134"/>
        <w:rPr>
          <w:rStyle w:val="default"/>
          <w:rFonts w:cs="FrankRuehl" w:hint="cs"/>
          <w:rtl/>
        </w:rPr>
      </w:pPr>
      <w:r>
        <w:rPr>
          <w:rStyle w:val="default"/>
          <w:rFonts w:cs="FrankRuehl" w:hint="cs"/>
          <w:rtl/>
        </w:rPr>
        <w:tab/>
        <w:t xml:space="preserve">"מנפיק" </w:t>
      </w:r>
      <w:r>
        <w:rPr>
          <w:rStyle w:val="default"/>
          <w:rFonts w:cs="FrankRuehl"/>
          <w:rtl/>
        </w:rPr>
        <w:t>–</w:t>
      </w:r>
      <w:r>
        <w:rPr>
          <w:rStyle w:val="default"/>
          <w:rFonts w:cs="FrankRuehl" w:hint="cs"/>
          <w:rtl/>
        </w:rPr>
        <w:t xml:space="preserve"> </w:t>
      </w:r>
      <w:r w:rsidR="008F008C" w:rsidRPr="008F008C">
        <w:rPr>
          <w:rStyle w:val="default"/>
          <w:rFonts w:cs="FrankRuehl" w:hint="cs"/>
          <w:rtl/>
        </w:rPr>
        <w:t>כהגדרתו בסעיף 11ב לחוק הבנקאות (רישוי)</w:t>
      </w:r>
      <w:r>
        <w:rPr>
          <w:rStyle w:val="default"/>
          <w:rFonts w:cs="FrankRuehl" w:hint="cs"/>
          <w:rtl/>
        </w:rPr>
        <w:t>;</w:t>
      </w:r>
    </w:p>
    <w:p w:rsidR="002B38C1" w:rsidRDefault="002B38C1" w:rsidP="002B38C1">
      <w:pPr>
        <w:pStyle w:val="P00"/>
        <w:spacing w:before="72"/>
        <w:ind w:left="0" w:right="1134"/>
        <w:rPr>
          <w:rStyle w:val="default"/>
          <w:rFonts w:cs="FrankRuehl" w:hint="cs"/>
          <w:rtl/>
        </w:rPr>
      </w:pPr>
      <w:r>
        <w:rPr>
          <w:rStyle w:val="default"/>
          <w:rFonts w:cs="FrankRuehl" w:hint="cs"/>
          <w:rtl/>
        </w:rPr>
        <w:tab/>
        <w:t xml:space="preserve">"מערכת ממשק" </w:t>
      </w:r>
      <w:r>
        <w:rPr>
          <w:rStyle w:val="default"/>
          <w:rFonts w:cs="FrankRuehl"/>
          <w:rtl/>
        </w:rPr>
        <w:t>–</w:t>
      </w:r>
      <w:r>
        <w:rPr>
          <w:rStyle w:val="default"/>
          <w:rFonts w:cs="FrankRuehl" w:hint="cs"/>
          <w:rtl/>
        </w:rPr>
        <w:t xml:space="preserve"> מערכת מבוקרת המהווה ממשק בין מנפיק לבין סולק לאישור עסקאות בכרטיסי חיוב, שפעלה ערב יום התחילה של חוק להגברת התחרות ולצמצום הריכוזיות בשוק הבנקאות בישראל (תיקוני חקיקה), התשע"ז-2017;</w:t>
      </w:r>
    </w:p>
    <w:p w:rsidR="002B38C1" w:rsidRDefault="002B38C1" w:rsidP="002B38C1">
      <w:pPr>
        <w:pStyle w:val="P00"/>
        <w:spacing w:before="72"/>
        <w:ind w:left="0" w:right="1134"/>
        <w:rPr>
          <w:rStyle w:val="default"/>
          <w:rFonts w:cs="FrankRuehl" w:hint="cs"/>
          <w:rtl/>
        </w:rPr>
      </w:pPr>
      <w:r>
        <w:rPr>
          <w:rStyle w:val="default"/>
          <w:rFonts w:cs="FrankRuehl" w:hint="cs"/>
          <w:rtl/>
        </w:rPr>
        <w:tab/>
        <w:t xml:space="preserve">"מפעיל" </w:t>
      </w:r>
      <w:r>
        <w:rPr>
          <w:rStyle w:val="default"/>
          <w:rFonts w:cs="FrankRuehl"/>
          <w:rtl/>
        </w:rPr>
        <w:t>–</w:t>
      </w:r>
      <w:r>
        <w:rPr>
          <w:rStyle w:val="default"/>
          <w:rFonts w:cs="FrankRuehl" w:hint="cs"/>
          <w:rtl/>
        </w:rPr>
        <w:t xml:space="preserve"> מפעיל של מערכת ממשק;</w:t>
      </w:r>
    </w:p>
    <w:p w:rsidR="002B38C1" w:rsidRDefault="002B38C1" w:rsidP="002B38C1">
      <w:pPr>
        <w:pStyle w:val="P00"/>
        <w:spacing w:before="72"/>
        <w:ind w:left="0" w:right="1134"/>
        <w:rPr>
          <w:rStyle w:val="default"/>
          <w:rFonts w:cs="FrankRuehl" w:hint="cs"/>
          <w:rtl/>
        </w:rPr>
      </w:pPr>
      <w:r>
        <w:rPr>
          <w:rStyle w:val="default"/>
          <w:rFonts w:cs="FrankRuehl" w:hint="cs"/>
          <w:rtl/>
        </w:rPr>
        <w:tab/>
        <w:t xml:space="preserve">"סולק" </w:t>
      </w:r>
      <w:r>
        <w:rPr>
          <w:rStyle w:val="default"/>
          <w:rFonts w:cs="FrankRuehl"/>
          <w:rtl/>
        </w:rPr>
        <w:t>–</w:t>
      </w:r>
      <w:r>
        <w:rPr>
          <w:rStyle w:val="default"/>
          <w:rFonts w:cs="FrankRuehl" w:hint="cs"/>
          <w:rtl/>
        </w:rPr>
        <w:t xml:space="preserve"> כהגדרתו בסעיף 36ט לחוק הבנקאות (רישוי);</w:t>
      </w:r>
    </w:p>
    <w:p w:rsidR="002B38C1" w:rsidRDefault="002B38C1" w:rsidP="002B38C1">
      <w:pPr>
        <w:pStyle w:val="P00"/>
        <w:spacing w:before="72"/>
        <w:ind w:left="0" w:right="1134"/>
        <w:rPr>
          <w:rStyle w:val="default"/>
          <w:rFonts w:cs="FrankRuehl" w:hint="cs"/>
          <w:rtl/>
        </w:rPr>
      </w:pPr>
      <w:r>
        <w:rPr>
          <w:rStyle w:val="default"/>
          <w:rFonts w:cs="FrankRuehl" w:hint="cs"/>
          <w:rtl/>
        </w:rPr>
        <w:tab/>
        <w:t xml:space="preserve">"פקודת הבנקאות" </w:t>
      </w:r>
      <w:r>
        <w:rPr>
          <w:rStyle w:val="default"/>
          <w:rFonts w:cs="FrankRuehl"/>
          <w:rtl/>
        </w:rPr>
        <w:t>–</w:t>
      </w:r>
      <w:r>
        <w:rPr>
          <w:rStyle w:val="default"/>
          <w:rFonts w:cs="FrankRuehl" w:hint="cs"/>
          <w:rtl/>
        </w:rPr>
        <w:t xml:space="preserve"> פקודת הבנקאות, 1941.</w:t>
      </w:r>
    </w:p>
    <w:p w:rsidR="002B38C1" w:rsidRDefault="002B38C1" w:rsidP="002B38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בפרק זה תהיה המשמעות הנודעת לו בחוק הבנקאות (רישוי), אלא אם כן נאמר במפורש אחרת.</w:t>
      </w:r>
    </w:p>
    <w:p w:rsidR="002B38C1" w:rsidRPr="008F008C" w:rsidRDefault="002B38C1" w:rsidP="002B38C1">
      <w:pPr>
        <w:pStyle w:val="P00"/>
        <w:tabs>
          <w:tab w:val="clear" w:pos="6259"/>
        </w:tabs>
        <w:spacing w:before="0"/>
        <w:ind w:left="0" w:right="1134"/>
        <w:rPr>
          <w:rStyle w:val="default"/>
          <w:rFonts w:cs="FrankRuehl" w:hint="cs"/>
          <w:vanish/>
          <w:color w:val="FF0000"/>
          <w:szCs w:val="20"/>
          <w:shd w:val="clear" w:color="auto" w:fill="FFFF99"/>
          <w:rtl/>
        </w:rPr>
      </w:pPr>
      <w:bookmarkStart w:id="34" w:name="Rov49"/>
      <w:r w:rsidRPr="008F008C">
        <w:rPr>
          <w:rStyle w:val="default"/>
          <w:rFonts w:cs="FrankRuehl" w:hint="cs"/>
          <w:vanish/>
          <w:color w:val="FF0000"/>
          <w:szCs w:val="20"/>
          <w:shd w:val="clear" w:color="auto" w:fill="FFFF99"/>
          <w:rtl/>
        </w:rPr>
        <w:t>מיום 31.1.2017</w:t>
      </w:r>
    </w:p>
    <w:p w:rsidR="002B38C1" w:rsidRPr="008F008C" w:rsidRDefault="002B38C1" w:rsidP="002B38C1">
      <w:pPr>
        <w:pStyle w:val="P00"/>
        <w:spacing w:before="0"/>
        <w:ind w:left="0"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תיקון מס' 2</w:t>
      </w:r>
    </w:p>
    <w:p w:rsidR="002B38C1" w:rsidRPr="008F008C" w:rsidRDefault="002B38C1" w:rsidP="002B38C1">
      <w:pPr>
        <w:pStyle w:val="P00"/>
        <w:spacing w:before="0"/>
        <w:ind w:left="0" w:right="1134"/>
        <w:rPr>
          <w:rStyle w:val="default"/>
          <w:rFonts w:cs="FrankRuehl" w:hint="cs"/>
          <w:vanish/>
          <w:szCs w:val="20"/>
          <w:shd w:val="clear" w:color="auto" w:fill="FFFF99"/>
          <w:rtl/>
        </w:rPr>
      </w:pPr>
      <w:hyperlink r:id="rId34" w:history="1">
        <w:r w:rsidRPr="008F008C">
          <w:rPr>
            <w:rStyle w:val="Hyperlink"/>
            <w:rFonts w:hint="cs"/>
            <w:vanish/>
            <w:szCs w:val="20"/>
            <w:shd w:val="clear" w:color="auto" w:fill="FFFF99"/>
            <w:rtl/>
          </w:rPr>
          <w:t>ס"ח תשע"ז מס' 2601</w:t>
        </w:r>
      </w:hyperlink>
      <w:r w:rsidRPr="008F008C">
        <w:rPr>
          <w:rStyle w:val="default"/>
          <w:rFonts w:cs="FrankRuehl" w:hint="cs"/>
          <w:vanish/>
          <w:szCs w:val="20"/>
          <w:shd w:val="clear" w:color="auto" w:fill="FFFF99"/>
          <w:rtl/>
        </w:rPr>
        <w:t xml:space="preserve"> מיום 31.1.2017 עמ' 367 (</w:t>
      </w:r>
      <w:hyperlink r:id="rId35" w:history="1">
        <w:r w:rsidRPr="008F008C">
          <w:rPr>
            <w:rStyle w:val="Hyperlink"/>
            <w:rFonts w:hint="cs"/>
            <w:vanish/>
            <w:szCs w:val="20"/>
            <w:shd w:val="clear" w:color="auto" w:fill="FFFF99"/>
            <w:rtl/>
          </w:rPr>
          <w:t>ה"ח 1080</w:t>
        </w:r>
      </w:hyperlink>
      <w:r w:rsidRPr="008F008C">
        <w:rPr>
          <w:rStyle w:val="default"/>
          <w:rFonts w:cs="FrankRuehl" w:hint="cs"/>
          <w:vanish/>
          <w:szCs w:val="20"/>
          <w:shd w:val="clear" w:color="auto" w:fill="FFFF99"/>
          <w:rtl/>
        </w:rPr>
        <w:t>)</w:t>
      </w:r>
    </w:p>
    <w:p w:rsidR="002B38C1" w:rsidRPr="008F008C" w:rsidRDefault="002B38C1" w:rsidP="002B38C1">
      <w:pPr>
        <w:pStyle w:val="P00"/>
        <w:spacing w:before="0"/>
        <w:ind w:left="0" w:right="1134"/>
        <w:rPr>
          <w:rStyle w:val="default"/>
          <w:rFonts w:cs="FrankRuehl"/>
          <w:vanish/>
          <w:szCs w:val="20"/>
          <w:shd w:val="clear" w:color="auto" w:fill="FFFF99"/>
          <w:rtl/>
        </w:rPr>
      </w:pPr>
      <w:r w:rsidRPr="008F008C">
        <w:rPr>
          <w:rStyle w:val="default"/>
          <w:rFonts w:cs="FrankRuehl" w:hint="cs"/>
          <w:b/>
          <w:bCs/>
          <w:vanish/>
          <w:szCs w:val="20"/>
          <w:shd w:val="clear" w:color="auto" w:fill="FFFF99"/>
          <w:rtl/>
        </w:rPr>
        <w:t>הוספת סעיף 15א</w:t>
      </w:r>
    </w:p>
    <w:p w:rsidR="00066C3E" w:rsidRPr="008F008C" w:rsidRDefault="00066C3E" w:rsidP="002B38C1">
      <w:pPr>
        <w:pStyle w:val="P00"/>
        <w:spacing w:before="0"/>
        <w:ind w:left="0" w:right="1134"/>
        <w:rPr>
          <w:rStyle w:val="default"/>
          <w:rFonts w:ascii="FrankRuehl" w:hAnsi="FrankRuehl" w:cs="FrankRuehl"/>
          <w:vanish/>
          <w:szCs w:val="20"/>
          <w:shd w:val="clear" w:color="auto" w:fill="FFFF99"/>
          <w:rtl/>
        </w:rPr>
      </w:pPr>
    </w:p>
    <w:p w:rsidR="00066C3E" w:rsidRPr="008F008C" w:rsidRDefault="00066C3E" w:rsidP="00066C3E">
      <w:pPr>
        <w:pStyle w:val="P00"/>
        <w:spacing w:before="0"/>
        <w:ind w:left="0" w:right="1134"/>
        <w:rPr>
          <w:rStyle w:val="default"/>
          <w:rFonts w:ascii="FrankRuehl" w:hAnsi="FrankRuehl" w:cs="FrankRuehl"/>
          <w:vanish/>
          <w:color w:val="FF0000"/>
          <w:szCs w:val="20"/>
          <w:shd w:val="clear" w:color="auto" w:fill="FFFF99"/>
          <w:rtl/>
        </w:rPr>
      </w:pPr>
      <w:r w:rsidRPr="008F008C">
        <w:rPr>
          <w:rStyle w:val="default"/>
          <w:rFonts w:ascii="FrankRuehl" w:hAnsi="FrankRuehl" w:cs="FrankRuehl"/>
          <w:vanish/>
          <w:color w:val="FF0000"/>
          <w:szCs w:val="20"/>
          <w:shd w:val="clear" w:color="auto" w:fill="FFFF99"/>
          <w:rtl/>
        </w:rPr>
        <w:t xml:space="preserve">מיום </w:t>
      </w:r>
      <w:r w:rsidR="00824416" w:rsidRPr="008F008C">
        <w:rPr>
          <w:rStyle w:val="default"/>
          <w:rFonts w:ascii="FrankRuehl" w:hAnsi="FrankRuehl" w:cs="FrankRuehl" w:hint="cs"/>
          <w:vanish/>
          <w:color w:val="FF0000"/>
          <w:szCs w:val="20"/>
          <w:shd w:val="clear" w:color="auto" w:fill="FFFF99"/>
          <w:rtl/>
        </w:rPr>
        <w:t>14.10</w:t>
      </w:r>
      <w:r w:rsidRPr="008F008C">
        <w:rPr>
          <w:rStyle w:val="default"/>
          <w:rFonts w:ascii="FrankRuehl" w:hAnsi="FrankRuehl" w:cs="FrankRuehl"/>
          <w:vanish/>
          <w:color w:val="FF0000"/>
          <w:szCs w:val="20"/>
          <w:shd w:val="clear" w:color="auto" w:fill="FFFF99"/>
          <w:rtl/>
        </w:rPr>
        <w:t>.2020</w:t>
      </w:r>
    </w:p>
    <w:p w:rsidR="00066C3E" w:rsidRPr="008F008C" w:rsidRDefault="00066C3E" w:rsidP="00066C3E">
      <w:pPr>
        <w:pStyle w:val="P00"/>
        <w:spacing w:before="0"/>
        <w:ind w:left="0" w:right="1134"/>
        <w:rPr>
          <w:rStyle w:val="default"/>
          <w:rFonts w:ascii="FrankRuehl" w:hAnsi="FrankRuehl" w:cs="FrankRuehl"/>
          <w:vanish/>
          <w:szCs w:val="20"/>
          <w:shd w:val="clear" w:color="auto" w:fill="FFFF99"/>
          <w:rtl/>
        </w:rPr>
      </w:pPr>
      <w:r w:rsidRPr="008F008C">
        <w:rPr>
          <w:rStyle w:val="default"/>
          <w:rFonts w:ascii="FrankRuehl" w:hAnsi="FrankRuehl" w:cs="FrankRuehl"/>
          <w:b/>
          <w:bCs/>
          <w:vanish/>
          <w:szCs w:val="20"/>
          <w:shd w:val="clear" w:color="auto" w:fill="FFFF99"/>
          <w:rtl/>
        </w:rPr>
        <w:t xml:space="preserve">תיקון מס' </w:t>
      </w:r>
      <w:r w:rsidRPr="008F008C">
        <w:rPr>
          <w:rStyle w:val="default"/>
          <w:rFonts w:ascii="FrankRuehl" w:hAnsi="FrankRuehl" w:cs="FrankRuehl" w:hint="cs"/>
          <w:b/>
          <w:bCs/>
          <w:vanish/>
          <w:szCs w:val="20"/>
          <w:shd w:val="clear" w:color="auto" w:fill="FFFF99"/>
          <w:rtl/>
        </w:rPr>
        <w:t>5</w:t>
      </w:r>
    </w:p>
    <w:p w:rsidR="00066C3E" w:rsidRPr="008F008C" w:rsidRDefault="00066C3E" w:rsidP="00066C3E">
      <w:pPr>
        <w:pStyle w:val="P00"/>
        <w:spacing w:before="0"/>
        <w:ind w:left="0" w:right="1134"/>
        <w:rPr>
          <w:rStyle w:val="default"/>
          <w:rFonts w:ascii="FrankRuehl" w:hAnsi="FrankRuehl" w:cs="FrankRuehl"/>
          <w:vanish/>
          <w:szCs w:val="20"/>
          <w:shd w:val="clear" w:color="auto" w:fill="FFFF99"/>
          <w:rtl/>
        </w:rPr>
      </w:pPr>
      <w:hyperlink r:id="rId36" w:history="1">
        <w:r w:rsidRPr="008F008C">
          <w:rPr>
            <w:rStyle w:val="Hyperlink"/>
            <w:rFonts w:ascii="FrankRuehl" w:hAnsi="FrankRuehl"/>
            <w:vanish/>
            <w:szCs w:val="20"/>
            <w:shd w:val="clear" w:color="auto" w:fill="FFFF99"/>
            <w:rtl/>
          </w:rPr>
          <w:t>ס"ח תשע"ט מס' 2778</w:t>
        </w:r>
      </w:hyperlink>
      <w:r w:rsidRPr="008F008C">
        <w:rPr>
          <w:rStyle w:val="default"/>
          <w:rFonts w:ascii="FrankRuehl" w:hAnsi="FrankRuehl" w:cs="FrankRuehl"/>
          <w:vanish/>
          <w:szCs w:val="20"/>
          <w:shd w:val="clear" w:color="auto" w:fill="FFFF99"/>
          <w:rtl/>
        </w:rPr>
        <w:t xml:space="preserve"> מיום 9.1.2019 עמ' 225 (</w:t>
      </w:r>
      <w:hyperlink r:id="rId37" w:history="1">
        <w:r w:rsidRPr="008F008C">
          <w:rPr>
            <w:rStyle w:val="Hyperlink"/>
            <w:rFonts w:ascii="FrankRuehl" w:hAnsi="FrankRuehl"/>
            <w:vanish/>
            <w:szCs w:val="20"/>
            <w:shd w:val="clear" w:color="auto" w:fill="FFFF99"/>
            <w:rtl/>
          </w:rPr>
          <w:t>ה"ח 1246</w:t>
        </w:r>
      </w:hyperlink>
      <w:r w:rsidRPr="008F008C">
        <w:rPr>
          <w:rStyle w:val="default"/>
          <w:rFonts w:ascii="FrankRuehl" w:hAnsi="FrankRuehl" w:cs="FrankRuehl"/>
          <w:vanish/>
          <w:szCs w:val="20"/>
          <w:shd w:val="clear" w:color="auto" w:fill="FFFF99"/>
          <w:rtl/>
        </w:rPr>
        <w:t>)</w:t>
      </w:r>
    </w:p>
    <w:p w:rsidR="00824416" w:rsidRPr="008F008C" w:rsidRDefault="00824416" w:rsidP="00824416">
      <w:pPr>
        <w:pStyle w:val="P00"/>
        <w:spacing w:before="0"/>
        <w:ind w:left="0" w:right="1134"/>
        <w:rPr>
          <w:rStyle w:val="default"/>
          <w:rFonts w:ascii="FrankRuehl" w:hAnsi="FrankRuehl" w:cs="FrankRuehl"/>
          <w:vanish/>
          <w:szCs w:val="20"/>
          <w:shd w:val="clear" w:color="auto" w:fill="FFFF99"/>
          <w:rtl/>
        </w:rPr>
      </w:pPr>
      <w:r w:rsidRPr="008F008C">
        <w:rPr>
          <w:rStyle w:val="default"/>
          <w:rFonts w:ascii="FrankRuehl" w:hAnsi="FrankRuehl" w:cs="FrankRuehl"/>
          <w:b/>
          <w:bCs/>
          <w:vanish/>
          <w:szCs w:val="20"/>
          <w:shd w:val="clear" w:color="auto" w:fill="FFFF99"/>
          <w:rtl/>
        </w:rPr>
        <w:t xml:space="preserve">תיקון מס' </w:t>
      </w:r>
      <w:r w:rsidRPr="008F008C">
        <w:rPr>
          <w:rStyle w:val="default"/>
          <w:rFonts w:ascii="FrankRuehl" w:hAnsi="FrankRuehl" w:cs="FrankRuehl" w:hint="cs"/>
          <w:b/>
          <w:bCs/>
          <w:vanish/>
          <w:szCs w:val="20"/>
          <w:shd w:val="clear" w:color="auto" w:fill="FFFF99"/>
          <w:rtl/>
        </w:rPr>
        <w:t>5</w:t>
      </w:r>
      <w:r w:rsidRPr="008F008C">
        <w:rPr>
          <w:rStyle w:val="default"/>
          <w:rFonts w:ascii="FrankRuehl" w:hAnsi="FrankRuehl" w:cs="FrankRuehl"/>
          <w:b/>
          <w:bCs/>
          <w:vanish/>
          <w:szCs w:val="20"/>
          <w:shd w:val="clear" w:color="auto" w:fill="FFFF99"/>
          <w:rtl/>
        </w:rPr>
        <w:t xml:space="preserve"> (תיקון)</w:t>
      </w:r>
    </w:p>
    <w:p w:rsidR="00824416" w:rsidRPr="008F008C" w:rsidRDefault="00824416" w:rsidP="00824416">
      <w:pPr>
        <w:pStyle w:val="P00"/>
        <w:spacing w:before="0"/>
        <w:ind w:left="0" w:right="1134"/>
        <w:rPr>
          <w:rStyle w:val="default"/>
          <w:rFonts w:ascii="FrankRuehl" w:hAnsi="FrankRuehl" w:cs="FrankRuehl"/>
          <w:vanish/>
          <w:szCs w:val="20"/>
          <w:shd w:val="clear" w:color="auto" w:fill="FFFF99"/>
          <w:rtl/>
        </w:rPr>
      </w:pPr>
      <w:hyperlink r:id="rId38" w:history="1">
        <w:r w:rsidRPr="008F008C">
          <w:rPr>
            <w:rStyle w:val="Hyperlink"/>
            <w:rFonts w:ascii="FrankRuehl" w:hAnsi="FrankRuehl"/>
            <w:vanish/>
            <w:szCs w:val="20"/>
            <w:shd w:val="clear" w:color="auto" w:fill="FFFF99"/>
            <w:rtl/>
          </w:rPr>
          <w:t>ס"ח תש"ף מס' 2790</w:t>
        </w:r>
      </w:hyperlink>
      <w:r w:rsidRPr="008F008C">
        <w:rPr>
          <w:rStyle w:val="default"/>
          <w:rFonts w:ascii="FrankRuehl" w:hAnsi="FrankRuehl" w:cs="FrankRuehl"/>
          <w:vanish/>
          <w:szCs w:val="20"/>
          <w:shd w:val="clear" w:color="auto" w:fill="FFFF99"/>
          <w:rtl/>
        </w:rPr>
        <w:t xml:space="preserve"> מיום 18.2.2020 עמ' 14 (</w:t>
      </w:r>
      <w:hyperlink r:id="rId39" w:history="1">
        <w:r w:rsidRPr="008F008C">
          <w:rPr>
            <w:rStyle w:val="Hyperlink"/>
            <w:rFonts w:ascii="FrankRuehl" w:hAnsi="FrankRuehl"/>
            <w:vanish/>
            <w:szCs w:val="20"/>
            <w:shd w:val="clear" w:color="auto" w:fill="FFFF99"/>
            <w:rtl/>
          </w:rPr>
          <w:t>ה"ח 1291</w:t>
        </w:r>
      </w:hyperlink>
      <w:r w:rsidRPr="008F008C">
        <w:rPr>
          <w:rStyle w:val="default"/>
          <w:rFonts w:ascii="FrankRuehl" w:hAnsi="FrankRuehl" w:cs="FrankRuehl"/>
          <w:vanish/>
          <w:szCs w:val="20"/>
          <w:shd w:val="clear" w:color="auto" w:fill="FFFF99"/>
          <w:rtl/>
        </w:rPr>
        <w:t>)</w:t>
      </w:r>
    </w:p>
    <w:p w:rsidR="00066C3E" w:rsidRPr="008F008C" w:rsidRDefault="00066C3E" w:rsidP="00066C3E">
      <w:pPr>
        <w:pStyle w:val="P00"/>
        <w:ind w:left="0" w:right="1134"/>
        <w:rPr>
          <w:rStyle w:val="default"/>
          <w:rFonts w:cs="FrankRuehl" w:hint="cs"/>
          <w:vanish/>
          <w:sz w:val="16"/>
          <w:szCs w:val="22"/>
          <w:shd w:val="clear" w:color="auto" w:fill="FFFF99"/>
          <w:rtl/>
        </w:rPr>
      </w:pPr>
      <w:r w:rsidRPr="008F008C">
        <w:rPr>
          <w:rStyle w:val="default"/>
          <w:rFonts w:cs="FrankRuehl"/>
          <w:vanish/>
          <w:sz w:val="16"/>
          <w:szCs w:val="22"/>
          <w:shd w:val="clear" w:color="auto" w:fill="FFFF99"/>
          <w:rtl/>
        </w:rPr>
        <w:tab/>
      </w:r>
      <w:r w:rsidRPr="008F008C">
        <w:rPr>
          <w:rStyle w:val="default"/>
          <w:rFonts w:cs="FrankRuehl" w:hint="cs"/>
          <w:vanish/>
          <w:sz w:val="16"/>
          <w:szCs w:val="22"/>
          <w:shd w:val="clear" w:color="auto" w:fill="FFFF99"/>
          <w:rtl/>
        </w:rPr>
        <w:t>(א)</w:t>
      </w:r>
      <w:r w:rsidRPr="008F008C">
        <w:rPr>
          <w:rStyle w:val="default"/>
          <w:rFonts w:cs="FrankRuehl" w:hint="cs"/>
          <w:vanish/>
          <w:sz w:val="16"/>
          <w:szCs w:val="22"/>
          <w:shd w:val="clear" w:color="auto" w:fill="FFFF99"/>
          <w:rtl/>
        </w:rPr>
        <w:tab/>
        <w:t xml:space="preserve">בפרק זה </w:t>
      </w:r>
      <w:r w:rsidRPr="008F008C">
        <w:rPr>
          <w:rStyle w:val="default"/>
          <w:rFonts w:cs="FrankRuehl"/>
          <w:vanish/>
          <w:sz w:val="16"/>
          <w:szCs w:val="22"/>
          <w:shd w:val="clear" w:color="auto" w:fill="FFFF99"/>
          <w:rtl/>
        </w:rPr>
        <w:t>–</w:t>
      </w:r>
    </w:p>
    <w:p w:rsidR="00066C3E" w:rsidRPr="008F008C" w:rsidRDefault="00066C3E" w:rsidP="00066C3E">
      <w:pPr>
        <w:pStyle w:val="P00"/>
        <w:spacing w:before="0"/>
        <w:ind w:left="0" w:right="1134"/>
        <w:rPr>
          <w:rStyle w:val="default"/>
          <w:rFonts w:cs="FrankRuehl" w:hint="cs"/>
          <w:vanish/>
          <w:sz w:val="16"/>
          <w:szCs w:val="22"/>
          <w:shd w:val="clear" w:color="auto" w:fill="FFFF99"/>
          <w:rtl/>
        </w:rPr>
      </w:pPr>
      <w:r w:rsidRPr="008F008C">
        <w:rPr>
          <w:rStyle w:val="default"/>
          <w:rFonts w:cs="FrankRuehl" w:hint="cs"/>
          <w:vanish/>
          <w:sz w:val="16"/>
          <w:szCs w:val="22"/>
          <w:shd w:val="clear" w:color="auto" w:fill="FFFF99"/>
          <w:rtl/>
        </w:rPr>
        <w:tab/>
        <w:t xml:space="preserve">"אמצעי שליטה", בתאגיד, "החזקה" או "רכישה", "שליטה", "תאגיד בנקאי" </w:t>
      </w:r>
      <w:r w:rsidRPr="008F008C">
        <w:rPr>
          <w:rStyle w:val="default"/>
          <w:rFonts w:cs="FrankRuehl"/>
          <w:vanish/>
          <w:sz w:val="16"/>
          <w:szCs w:val="22"/>
          <w:shd w:val="clear" w:color="auto" w:fill="FFFF99"/>
          <w:rtl/>
        </w:rPr>
        <w:t>–</w:t>
      </w:r>
      <w:r w:rsidRPr="008F008C">
        <w:rPr>
          <w:rStyle w:val="default"/>
          <w:rFonts w:cs="FrankRuehl" w:hint="cs"/>
          <w:vanish/>
          <w:sz w:val="16"/>
          <w:szCs w:val="22"/>
          <w:shd w:val="clear" w:color="auto" w:fill="FFFF99"/>
          <w:rtl/>
        </w:rPr>
        <w:t xml:space="preserve"> כהגדרתם בחוק הבנקאות (רישוי);</w:t>
      </w:r>
    </w:p>
    <w:p w:rsidR="00066C3E" w:rsidRPr="008F008C" w:rsidRDefault="00066C3E" w:rsidP="00066C3E">
      <w:pPr>
        <w:pStyle w:val="P00"/>
        <w:spacing w:before="0"/>
        <w:ind w:left="0" w:right="1134"/>
        <w:rPr>
          <w:rStyle w:val="default"/>
          <w:rFonts w:cs="FrankRuehl" w:hint="cs"/>
          <w:vanish/>
          <w:sz w:val="16"/>
          <w:szCs w:val="22"/>
          <w:shd w:val="clear" w:color="auto" w:fill="FFFF99"/>
          <w:rtl/>
        </w:rPr>
      </w:pPr>
      <w:r w:rsidRPr="008F008C">
        <w:rPr>
          <w:rStyle w:val="default"/>
          <w:rFonts w:cs="FrankRuehl" w:hint="cs"/>
          <w:vanish/>
          <w:sz w:val="16"/>
          <w:szCs w:val="22"/>
          <w:shd w:val="clear" w:color="auto" w:fill="FFFF99"/>
          <w:rtl/>
        </w:rPr>
        <w:tab/>
        <w:t xml:space="preserve">"חוק הבנקאות (רישוי)" </w:t>
      </w:r>
      <w:r w:rsidRPr="008F008C">
        <w:rPr>
          <w:rStyle w:val="default"/>
          <w:rFonts w:cs="FrankRuehl"/>
          <w:vanish/>
          <w:sz w:val="16"/>
          <w:szCs w:val="22"/>
          <w:shd w:val="clear" w:color="auto" w:fill="FFFF99"/>
          <w:rtl/>
        </w:rPr>
        <w:t>–</w:t>
      </w:r>
      <w:r w:rsidRPr="008F008C">
        <w:rPr>
          <w:rStyle w:val="default"/>
          <w:rFonts w:cs="FrankRuehl" w:hint="cs"/>
          <w:vanish/>
          <w:sz w:val="16"/>
          <w:szCs w:val="22"/>
          <w:shd w:val="clear" w:color="auto" w:fill="FFFF99"/>
          <w:rtl/>
        </w:rPr>
        <w:t xml:space="preserve"> חוק הבנקאות (רישוי), התשמ"א-1981;</w:t>
      </w:r>
    </w:p>
    <w:p w:rsidR="00066C3E" w:rsidRPr="008F008C" w:rsidRDefault="00066C3E" w:rsidP="00066C3E">
      <w:pPr>
        <w:pStyle w:val="P00"/>
        <w:spacing w:before="0"/>
        <w:ind w:left="0" w:right="1134"/>
        <w:rPr>
          <w:rStyle w:val="default"/>
          <w:rFonts w:cs="FrankRuehl" w:hint="cs"/>
          <w:vanish/>
          <w:sz w:val="16"/>
          <w:szCs w:val="22"/>
          <w:shd w:val="clear" w:color="auto" w:fill="FFFF99"/>
          <w:rtl/>
        </w:rPr>
      </w:pPr>
      <w:r w:rsidRPr="008F008C">
        <w:rPr>
          <w:rStyle w:val="default"/>
          <w:rFonts w:cs="FrankRuehl" w:hint="cs"/>
          <w:vanish/>
          <w:sz w:val="16"/>
          <w:szCs w:val="22"/>
          <w:shd w:val="clear" w:color="auto" w:fill="FFFF99"/>
          <w:rtl/>
        </w:rPr>
        <w:tab/>
        <w:t xml:space="preserve">"חוק החברות" </w:t>
      </w:r>
      <w:r w:rsidRPr="008F008C">
        <w:rPr>
          <w:rStyle w:val="default"/>
          <w:rFonts w:cs="FrankRuehl"/>
          <w:vanish/>
          <w:sz w:val="16"/>
          <w:szCs w:val="22"/>
          <w:shd w:val="clear" w:color="auto" w:fill="FFFF99"/>
          <w:rtl/>
        </w:rPr>
        <w:t>–</w:t>
      </w:r>
      <w:r w:rsidRPr="008F008C">
        <w:rPr>
          <w:rStyle w:val="default"/>
          <w:rFonts w:cs="FrankRuehl" w:hint="cs"/>
          <w:vanish/>
          <w:sz w:val="16"/>
          <w:szCs w:val="22"/>
          <w:shd w:val="clear" w:color="auto" w:fill="FFFF99"/>
          <w:rtl/>
        </w:rPr>
        <w:t xml:space="preserve"> חוק החברות, התשנ"ט-1999;</w:t>
      </w:r>
    </w:p>
    <w:p w:rsidR="00066C3E" w:rsidRPr="00AB3567" w:rsidRDefault="00066C3E" w:rsidP="00AB3567">
      <w:pPr>
        <w:pStyle w:val="P00"/>
        <w:spacing w:before="0"/>
        <w:ind w:left="0" w:right="1134"/>
        <w:rPr>
          <w:rStyle w:val="default"/>
          <w:rFonts w:cs="FrankRuehl" w:hint="cs"/>
          <w:sz w:val="2"/>
          <w:szCs w:val="2"/>
          <w:rtl/>
        </w:rPr>
      </w:pPr>
      <w:r w:rsidRPr="008F008C">
        <w:rPr>
          <w:rStyle w:val="default"/>
          <w:rFonts w:cs="FrankRuehl" w:hint="cs"/>
          <w:vanish/>
          <w:sz w:val="16"/>
          <w:szCs w:val="22"/>
          <w:shd w:val="clear" w:color="auto" w:fill="FFFF99"/>
          <w:rtl/>
        </w:rPr>
        <w:tab/>
        <w:t xml:space="preserve">"מנפיק" </w:t>
      </w:r>
      <w:r w:rsidRPr="008F008C">
        <w:rPr>
          <w:rStyle w:val="default"/>
          <w:rFonts w:cs="FrankRuehl"/>
          <w:vanish/>
          <w:sz w:val="16"/>
          <w:szCs w:val="22"/>
          <w:shd w:val="clear" w:color="auto" w:fill="FFFF99"/>
          <w:rtl/>
        </w:rPr>
        <w:t>–</w:t>
      </w:r>
      <w:r w:rsidRPr="008F008C">
        <w:rPr>
          <w:rStyle w:val="default"/>
          <w:rFonts w:cs="FrankRuehl" w:hint="cs"/>
          <w:vanish/>
          <w:sz w:val="16"/>
          <w:szCs w:val="22"/>
          <w:shd w:val="clear" w:color="auto" w:fill="FFFF99"/>
          <w:rtl/>
        </w:rPr>
        <w:t xml:space="preserve"> </w:t>
      </w:r>
      <w:r w:rsidRPr="008F008C">
        <w:rPr>
          <w:rStyle w:val="default"/>
          <w:rFonts w:cs="FrankRuehl" w:hint="cs"/>
          <w:strike/>
          <w:vanish/>
          <w:sz w:val="16"/>
          <w:szCs w:val="22"/>
          <w:shd w:val="clear" w:color="auto" w:fill="FFFF99"/>
          <w:rtl/>
        </w:rPr>
        <w:t>כמשמעותו בחוק כרטיסי חיוב, התשמ"ו-1986</w:t>
      </w:r>
      <w:r w:rsidRPr="008F008C">
        <w:rPr>
          <w:rStyle w:val="default"/>
          <w:rFonts w:cs="FrankRuehl" w:hint="cs"/>
          <w:vanish/>
          <w:sz w:val="16"/>
          <w:szCs w:val="22"/>
          <w:shd w:val="clear" w:color="auto" w:fill="FFFF99"/>
          <w:rtl/>
        </w:rPr>
        <w:t xml:space="preserve"> </w:t>
      </w:r>
      <w:r w:rsidRPr="008F008C">
        <w:rPr>
          <w:rStyle w:val="default"/>
          <w:rFonts w:cs="FrankRuehl" w:hint="cs"/>
          <w:vanish/>
          <w:sz w:val="16"/>
          <w:szCs w:val="22"/>
          <w:u w:val="single"/>
          <w:shd w:val="clear" w:color="auto" w:fill="FFFF99"/>
          <w:rtl/>
        </w:rPr>
        <w:t>כהגדרתו בסעיף 11ב לחוק הבנקאות (רישוי)</w:t>
      </w:r>
      <w:r w:rsidRPr="008F008C">
        <w:rPr>
          <w:rStyle w:val="default"/>
          <w:rFonts w:cs="FrankRuehl" w:hint="cs"/>
          <w:vanish/>
          <w:sz w:val="16"/>
          <w:szCs w:val="22"/>
          <w:shd w:val="clear" w:color="auto" w:fill="FFFF99"/>
          <w:rtl/>
        </w:rPr>
        <w:t>;</w:t>
      </w:r>
      <w:bookmarkEnd w:id="34"/>
    </w:p>
    <w:p w:rsidR="002B38C1" w:rsidRDefault="002B38C1" w:rsidP="00B73900">
      <w:pPr>
        <w:pStyle w:val="P00"/>
        <w:spacing w:before="72"/>
        <w:ind w:left="0" w:right="1134"/>
        <w:rPr>
          <w:rStyle w:val="default"/>
          <w:rFonts w:cs="FrankRuehl" w:hint="cs"/>
          <w:rtl/>
        </w:rPr>
      </w:pPr>
      <w:bookmarkStart w:id="35" w:name="Seif27"/>
      <w:bookmarkEnd w:id="35"/>
      <w:r>
        <w:rPr>
          <w:lang w:val="he-IL"/>
        </w:rPr>
        <w:pict>
          <v:rect id="_x0000_s1087" style="position:absolute;left:0;text-align:left;margin-left:457.35pt;margin-top:8.05pt;width:82.2pt;height:35.95pt;z-index:251667456" o:allowincell="f" filled="f" stroked="f" strokecolor="lime" strokeweight=".25pt">
            <v:textbox style="mso-next-textbox:#_x0000_s1087" inset="0,0,0,0">
              <w:txbxContent>
                <w:p w:rsidR="002B38C1" w:rsidRDefault="002B38C1" w:rsidP="002B38C1">
                  <w:pPr>
                    <w:spacing w:line="160" w:lineRule="exact"/>
                    <w:jc w:val="left"/>
                    <w:rPr>
                      <w:rFonts w:cs="Miriam" w:hint="cs"/>
                      <w:noProof/>
                      <w:szCs w:val="18"/>
                      <w:rtl/>
                    </w:rPr>
                  </w:pPr>
                  <w:r>
                    <w:rPr>
                      <w:rFonts w:cs="Miriam" w:hint="cs"/>
                      <w:szCs w:val="18"/>
                      <w:rtl/>
                    </w:rPr>
                    <w:t>הוראות לעניין החזקת אמצעי שליטה במפעיל</w:t>
                  </w:r>
                </w:p>
                <w:p w:rsidR="002B38C1" w:rsidRDefault="002B38C1" w:rsidP="002B38C1">
                  <w:pPr>
                    <w:spacing w:line="160" w:lineRule="exact"/>
                    <w:jc w:val="left"/>
                    <w:rPr>
                      <w:rFonts w:cs="Miriam" w:hint="cs"/>
                      <w:noProof/>
                      <w:szCs w:val="18"/>
                      <w:rtl/>
                    </w:rPr>
                  </w:pPr>
                  <w:r>
                    <w:rPr>
                      <w:rFonts w:cs="Miriam" w:hint="cs"/>
                      <w:noProof/>
                      <w:szCs w:val="18"/>
                      <w:rtl/>
                    </w:rPr>
                    <w:t xml:space="preserve">(תיקון מס' 2) </w:t>
                  </w:r>
                  <w:r>
                    <w:rPr>
                      <w:rFonts w:cs="Miriam"/>
                      <w:noProof/>
                      <w:szCs w:val="18"/>
                      <w:rtl/>
                    </w:rPr>
                    <w:br/>
                  </w:r>
                  <w:r>
                    <w:rPr>
                      <w:rFonts w:cs="Miriam" w:hint="cs"/>
                      <w:noProof/>
                      <w:szCs w:val="18"/>
                      <w:rtl/>
                    </w:rPr>
                    <w:t>תשע"ז-2017</w:t>
                  </w:r>
                </w:p>
              </w:txbxContent>
            </v:textbox>
            <w10:anchorlock/>
          </v:rect>
        </w:pict>
      </w:r>
      <w:r>
        <w:rPr>
          <w:rStyle w:val="big-number"/>
          <w:rFonts w:hint="cs"/>
          <w:rtl/>
        </w:rPr>
        <w:t>15</w:t>
      </w:r>
      <w:r>
        <w:rPr>
          <w:rStyle w:val="default"/>
          <w:rFonts w:cs="FrankRuehl" w:hint="cs"/>
          <w:rtl/>
        </w:rPr>
        <w:t>ב</w:t>
      </w:r>
      <w:r w:rsidRPr="002B38C1">
        <w:rPr>
          <w:rStyle w:val="default"/>
          <w:rFonts w:cs="FrankRuehl"/>
          <w:rtl/>
        </w:rPr>
        <w:t>.</w:t>
      </w:r>
      <w:r w:rsidRPr="002B38C1">
        <w:rPr>
          <w:rStyle w:val="default"/>
          <w:rFonts w:cs="FrankRuehl"/>
          <w:rtl/>
        </w:rPr>
        <w:tab/>
      </w:r>
      <w:r>
        <w:rPr>
          <w:rStyle w:val="default"/>
          <w:rFonts w:cs="FrankRuehl" w:hint="cs"/>
          <w:rtl/>
        </w:rPr>
        <w:t>(א)</w:t>
      </w:r>
      <w:r>
        <w:rPr>
          <w:rStyle w:val="default"/>
          <w:rFonts w:cs="FrankRuehl" w:hint="cs"/>
          <w:rtl/>
        </w:rPr>
        <w:tab/>
        <w:t>לא ישלוט אדם במפעיל ולא יחזיק יותר מ-10% מסוג מסוים של אמצעי שליטה בו.</w:t>
      </w:r>
    </w:p>
    <w:p w:rsidR="002B38C1" w:rsidRDefault="002B38C1" w:rsidP="00893A22">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r>
      <w:r w:rsidR="00893A22">
        <w:rPr>
          <w:rStyle w:val="default"/>
          <w:rFonts w:cs="FrankRuehl" w:hint="cs"/>
          <w:rtl/>
        </w:rPr>
        <w:t>(1)</w:t>
      </w:r>
      <w:r w:rsidR="00893A22">
        <w:rPr>
          <w:rStyle w:val="default"/>
          <w:rFonts w:cs="FrankRuehl" w:hint="cs"/>
          <w:rtl/>
        </w:rPr>
        <w:tab/>
        <w:t>הנגיד, בהסכמת שר האוצר או לפי הצעת שר האוצר, ובאישור ועדת הכלכלה של הכנסת, רשאי לקבוע, בצו, הוראות שונות מההוראות האמורות בסעיף קטן (א), לגבי כלל המחזיקים או לגבי סוג מסוים מהם, ובלבד שלא יקבע שיעור נמוך מהשיעור הקבוע באותו סעיף קטן; בקביעת הוראות כאמור, יובאו בחשבון, בין היתר, יציבותה, יעילותה וניהולה התקין של מערכת הממשק וכן קידום התחרות בשוק מערכות התשלומים;</w:t>
      </w:r>
    </w:p>
    <w:p w:rsidR="00893A22" w:rsidRDefault="00893A22" w:rsidP="00893A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החזיקו משתתפים במפעיל מעל 75% מאמצעי השליטה בו, ייקבעו הוראות לפי פסקה (1) באופן שיבטיח, ככל שניתן, כי כל עוד מחזיקים המשתתפים אמצעי שליטה בשיעור האמור, לא יחזיק כל סוג משתתפים מעל 50% מאמצעי השליטה במפעיל;</w:t>
      </w:r>
    </w:p>
    <w:p w:rsidR="00893A22" w:rsidRDefault="00893A22" w:rsidP="00893A2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נקבע צו לפי פסקה (1), יחולו לעניין זה הוראות סעיף 13 לחוק להגברת התחרות ולצמצום הריכוזיות בשוק הבנקאות בישראל (תיקוני חקיקה), התשע"ז-2017, בהתאמות שייקבעו בצו.</w:t>
      </w:r>
    </w:p>
    <w:p w:rsidR="00893A22" w:rsidRDefault="00893A22" w:rsidP="00893A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החזיק אדם אמצעי שליטה במפעיל בניגוד להוראות סעיפים קטנים (א) ו-(ב), רשאי בית המשפט המחוזי, לבקשת הנגיד, משתתף במערכת הממשק או מחזיק במפעיל, למנות כונס נכסים למכירת אמצעי השליטה שהחזיק בניגוד להוראות כאמור.</w:t>
      </w:r>
    </w:p>
    <w:p w:rsidR="002B38C1" w:rsidRPr="008F008C" w:rsidRDefault="002B38C1" w:rsidP="002B38C1">
      <w:pPr>
        <w:pStyle w:val="P00"/>
        <w:tabs>
          <w:tab w:val="clear" w:pos="6259"/>
        </w:tabs>
        <w:spacing w:before="0"/>
        <w:ind w:left="0" w:right="1134"/>
        <w:rPr>
          <w:rStyle w:val="default"/>
          <w:rFonts w:cs="FrankRuehl" w:hint="cs"/>
          <w:vanish/>
          <w:color w:val="FF0000"/>
          <w:szCs w:val="20"/>
          <w:shd w:val="clear" w:color="auto" w:fill="FFFF99"/>
          <w:rtl/>
        </w:rPr>
      </w:pPr>
      <w:bookmarkStart w:id="36" w:name="Rov35"/>
      <w:r w:rsidRPr="008F008C">
        <w:rPr>
          <w:rStyle w:val="default"/>
          <w:rFonts w:cs="FrankRuehl" w:hint="cs"/>
          <w:vanish/>
          <w:color w:val="FF0000"/>
          <w:szCs w:val="20"/>
          <w:shd w:val="clear" w:color="auto" w:fill="FFFF99"/>
          <w:rtl/>
        </w:rPr>
        <w:t>מיום 31.1.2017</w:t>
      </w:r>
    </w:p>
    <w:p w:rsidR="002B38C1" w:rsidRPr="008F008C" w:rsidRDefault="002B38C1" w:rsidP="002B38C1">
      <w:pPr>
        <w:pStyle w:val="P00"/>
        <w:tabs>
          <w:tab w:val="clear" w:pos="6259"/>
        </w:tabs>
        <w:spacing w:before="0"/>
        <w:ind w:left="0" w:right="1134"/>
        <w:rPr>
          <w:rStyle w:val="default"/>
          <w:rFonts w:cs="FrankRuehl" w:hint="cs"/>
          <w:vanish/>
          <w:color w:val="FF0000"/>
          <w:szCs w:val="20"/>
          <w:shd w:val="clear" w:color="auto" w:fill="FFFF99"/>
          <w:rtl/>
        </w:rPr>
      </w:pPr>
      <w:r w:rsidRPr="008F008C">
        <w:rPr>
          <w:rStyle w:val="default"/>
          <w:rFonts w:cs="FrankRuehl" w:hint="cs"/>
          <w:vanish/>
          <w:color w:val="FF0000"/>
          <w:szCs w:val="20"/>
          <w:shd w:val="clear" w:color="auto" w:fill="FFFF99"/>
          <w:rtl/>
        </w:rPr>
        <w:t>סעיף קטן 15ב(א) מיום 1.6.2017</w:t>
      </w:r>
    </w:p>
    <w:p w:rsidR="002B38C1" w:rsidRPr="008F008C" w:rsidRDefault="002B38C1" w:rsidP="002B38C1">
      <w:pPr>
        <w:pStyle w:val="P00"/>
        <w:spacing w:before="0"/>
        <w:ind w:left="0"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תיקון מס' 2</w:t>
      </w:r>
    </w:p>
    <w:p w:rsidR="002B38C1" w:rsidRPr="008F008C" w:rsidRDefault="002B38C1" w:rsidP="002B38C1">
      <w:pPr>
        <w:pStyle w:val="P00"/>
        <w:spacing w:before="0"/>
        <w:ind w:left="0" w:right="1134"/>
        <w:rPr>
          <w:rStyle w:val="default"/>
          <w:rFonts w:cs="FrankRuehl" w:hint="cs"/>
          <w:vanish/>
          <w:szCs w:val="20"/>
          <w:shd w:val="clear" w:color="auto" w:fill="FFFF99"/>
          <w:rtl/>
        </w:rPr>
      </w:pPr>
      <w:hyperlink r:id="rId40" w:history="1">
        <w:r w:rsidRPr="008F008C">
          <w:rPr>
            <w:rStyle w:val="Hyperlink"/>
            <w:rFonts w:hint="cs"/>
            <w:vanish/>
            <w:szCs w:val="20"/>
            <w:shd w:val="clear" w:color="auto" w:fill="FFFF99"/>
            <w:rtl/>
          </w:rPr>
          <w:t>ס"ח תשע"ז מס' 2601</w:t>
        </w:r>
      </w:hyperlink>
      <w:r w:rsidRPr="008F008C">
        <w:rPr>
          <w:rStyle w:val="default"/>
          <w:rFonts w:cs="FrankRuehl" w:hint="cs"/>
          <w:vanish/>
          <w:szCs w:val="20"/>
          <w:shd w:val="clear" w:color="auto" w:fill="FFFF99"/>
          <w:rtl/>
        </w:rPr>
        <w:t xml:space="preserve"> מיום 31.1.2017 עמ' 368 (</w:t>
      </w:r>
      <w:hyperlink r:id="rId41" w:history="1">
        <w:r w:rsidRPr="008F008C">
          <w:rPr>
            <w:rStyle w:val="Hyperlink"/>
            <w:rFonts w:hint="cs"/>
            <w:vanish/>
            <w:szCs w:val="20"/>
            <w:shd w:val="clear" w:color="auto" w:fill="FFFF99"/>
            <w:rtl/>
          </w:rPr>
          <w:t>ה"ח 1080</w:t>
        </w:r>
      </w:hyperlink>
      <w:r w:rsidRPr="008F008C">
        <w:rPr>
          <w:rStyle w:val="default"/>
          <w:rFonts w:cs="FrankRuehl" w:hint="cs"/>
          <w:vanish/>
          <w:szCs w:val="20"/>
          <w:shd w:val="clear" w:color="auto" w:fill="FFFF99"/>
          <w:rtl/>
        </w:rPr>
        <w:t>)</w:t>
      </w:r>
    </w:p>
    <w:p w:rsidR="002B38C1" w:rsidRPr="00E27D9D" w:rsidRDefault="002B38C1" w:rsidP="00E27D9D">
      <w:pPr>
        <w:pStyle w:val="P00"/>
        <w:spacing w:before="0"/>
        <w:ind w:left="0" w:right="1134"/>
        <w:rPr>
          <w:rStyle w:val="default"/>
          <w:rFonts w:cs="FrankRuehl" w:hint="cs"/>
          <w:sz w:val="2"/>
          <w:szCs w:val="2"/>
          <w:shd w:val="clear" w:color="auto" w:fill="FFFF99"/>
          <w:rtl/>
        </w:rPr>
      </w:pPr>
      <w:r w:rsidRPr="008F008C">
        <w:rPr>
          <w:rStyle w:val="default"/>
          <w:rFonts w:cs="FrankRuehl" w:hint="cs"/>
          <w:b/>
          <w:bCs/>
          <w:vanish/>
          <w:szCs w:val="20"/>
          <w:shd w:val="clear" w:color="auto" w:fill="FFFF99"/>
          <w:rtl/>
        </w:rPr>
        <w:t>הוספת סעיף 15ב</w:t>
      </w:r>
      <w:bookmarkEnd w:id="36"/>
    </w:p>
    <w:p w:rsidR="00F91A02" w:rsidRDefault="00F91A02">
      <w:pPr>
        <w:pStyle w:val="medium2-header"/>
        <w:keepLines w:val="0"/>
        <w:spacing w:before="72"/>
        <w:ind w:left="0" w:right="1134"/>
        <w:outlineLvl w:val="0"/>
        <w:rPr>
          <w:rFonts w:cs="FrankRuehl" w:hint="cs"/>
          <w:noProof/>
          <w:rtl/>
        </w:rPr>
      </w:pPr>
      <w:bookmarkStart w:id="37" w:name="med5"/>
      <w:bookmarkEnd w:id="37"/>
      <w:r>
        <w:rPr>
          <w:rFonts w:cs="FrankRuehl" w:hint="cs"/>
          <w:noProof/>
          <w:rtl/>
        </w:rPr>
        <w:t>פרק ה': הוראות שונות</w:t>
      </w:r>
    </w:p>
    <w:p w:rsidR="00F91A02" w:rsidRDefault="00F91A02">
      <w:pPr>
        <w:pStyle w:val="P00"/>
        <w:spacing w:before="72"/>
        <w:ind w:left="0" w:right="1134"/>
        <w:rPr>
          <w:rStyle w:val="default"/>
          <w:rFonts w:cs="FrankRuehl" w:hint="cs"/>
          <w:rtl/>
        </w:rPr>
      </w:pPr>
      <w:bookmarkStart w:id="38" w:name="Seif16"/>
      <w:bookmarkEnd w:id="38"/>
      <w:r>
        <w:rPr>
          <w:lang w:val="he-IL"/>
        </w:rPr>
        <w:pict>
          <v:rect id="_x0000_s1063" style="position:absolute;left:0;text-align:left;margin-left:464.5pt;margin-top:8.05pt;width:75.05pt;height:16.8pt;z-index:251651072" o:allowincell="f" filled="f" stroked="f" strokecolor="lime" strokeweight=".25pt">
            <v:textbox style="mso-next-textbox:#_x0000_s1063" inset="0,0,0,0">
              <w:txbxContent>
                <w:p w:rsidR="00F91A02" w:rsidRDefault="00F91A02">
                  <w:pPr>
                    <w:spacing w:line="160" w:lineRule="exact"/>
                    <w:jc w:val="left"/>
                    <w:rPr>
                      <w:rFonts w:cs="Miriam" w:hint="cs"/>
                      <w:noProof/>
                      <w:szCs w:val="18"/>
                      <w:rtl/>
                    </w:rPr>
                  </w:pPr>
                  <w:r>
                    <w:rPr>
                      <w:rFonts w:cs="Miriam" w:hint="cs"/>
                      <w:szCs w:val="18"/>
                      <w:rtl/>
                    </w:rPr>
                    <w:t>אשראי תוך-יומי</w:t>
                  </w:r>
                </w:p>
              </w:txbxContent>
            </v:textbox>
            <w10:anchorlock/>
          </v:rect>
        </w:pict>
      </w:r>
      <w:r>
        <w:rPr>
          <w:rStyle w:val="big-number"/>
          <w:rFonts w:hint="cs"/>
          <w:rtl/>
        </w:rPr>
        <w:t>16</w:t>
      </w:r>
      <w:r>
        <w:rPr>
          <w:rStyle w:val="big-number"/>
          <w:rtl/>
        </w:rPr>
        <w:t>.</w:t>
      </w:r>
      <w:r>
        <w:rPr>
          <w:rStyle w:val="big-number"/>
          <w:rtl/>
        </w:rPr>
        <w:tab/>
      </w:r>
      <w:r>
        <w:rPr>
          <w:rStyle w:val="default"/>
          <w:rFonts w:cs="FrankRuehl" w:hint="cs"/>
          <w:rtl/>
        </w:rPr>
        <w:t>(א)</w:t>
      </w:r>
      <w:r>
        <w:rPr>
          <w:rStyle w:val="default"/>
          <w:rFonts w:cs="FrankRuehl" w:hint="cs"/>
          <w:rtl/>
        </w:rPr>
        <w:tab/>
        <w:t>בנק ישראל רשאי לתת אשראי למשתתף במערכת מבוקרת מיועדת, לצורך הבטחת התפקוד היעיל של המערכת, כנגד שעבוד שניתן כערוכה להתחייבות המשתתף, או כנגד פיקדונות של המשתתף בבנק ישראל שלגביהם יש לבנק ישראל זכות קיזוז, והכל להנחת דעתו של הנגיד ובתנאים שיורה.</w:t>
      </w:r>
    </w:p>
    <w:p w:rsidR="00F91A02" w:rsidRDefault="00F91A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אשראי שניתן לפי סעיף קטן (א) ייפרע ביום שבו הוא ניתן, ולא יאוחר ממועד סגירת המערכת באותו יום.</w:t>
      </w:r>
    </w:p>
    <w:p w:rsidR="00F91A02" w:rsidRDefault="0096403E" w:rsidP="00DA1851">
      <w:pPr>
        <w:pStyle w:val="P00"/>
        <w:spacing w:before="72"/>
        <w:ind w:left="0" w:right="1134"/>
        <w:rPr>
          <w:rStyle w:val="default"/>
          <w:rFonts w:cs="FrankRuehl" w:hint="cs"/>
          <w:rtl/>
        </w:rPr>
      </w:pPr>
      <w:r>
        <w:rPr>
          <w:rFonts w:hint="cs"/>
          <w:rtl/>
          <w:lang w:eastAsia="en-US"/>
        </w:rPr>
        <w:pict>
          <v:shape id="_x0000_s1073" type="#_x0000_t202" style="position:absolute;left:0;text-align:left;margin-left:470.25pt;margin-top:7.1pt;width:1in;height:35.2pt;z-index:251661312" filled="f" stroked="f">
            <v:textbox inset="1mm,0,1mm,0">
              <w:txbxContent>
                <w:p w:rsidR="0096403E" w:rsidRDefault="0096403E" w:rsidP="0096403E">
                  <w:pPr>
                    <w:spacing w:line="160" w:lineRule="exact"/>
                    <w:jc w:val="left"/>
                    <w:rPr>
                      <w:rFonts w:cs="Miriam"/>
                      <w:noProof/>
                      <w:szCs w:val="18"/>
                      <w:rtl/>
                    </w:rPr>
                  </w:pPr>
                  <w:r>
                    <w:rPr>
                      <w:rFonts w:cs="Miriam" w:hint="cs"/>
                      <w:szCs w:val="18"/>
                      <w:rtl/>
                    </w:rPr>
                    <w:t>(תיקון מס' 1) תש"ע-2010</w:t>
                  </w:r>
                </w:p>
                <w:p w:rsidR="006449C2" w:rsidRDefault="006449C2" w:rsidP="0096403E">
                  <w:pPr>
                    <w:spacing w:line="160" w:lineRule="exact"/>
                    <w:jc w:val="left"/>
                    <w:rPr>
                      <w:rFonts w:cs="Miriam"/>
                      <w:noProof/>
                      <w:szCs w:val="18"/>
                      <w:rtl/>
                    </w:rPr>
                  </w:pPr>
                  <w:r>
                    <w:rPr>
                      <w:rFonts w:cs="Miriam" w:hint="cs"/>
                      <w:noProof/>
                      <w:szCs w:val="18"/>
                      <w:rtl/>
                    </w:rPr>
                    <w:t>(תיקון מס' 4) תשע"ח-2018</w:t>
                  </w:r>
                </w:p>
              </w:txbxContent>
            </v:textbox>
            <w10:anchorlock/>
          </v:shape>
        </w:pict>
      </w:r>
      <w:r w:rsidR="00F91A02">
        <w:rPr>
          <w:rStyle w:val="default"/>
          <w:rFonts w:cs="FrankRuehl" w:hint="cs"/>
          <w:rtl/>
        </w:rPr>
        <w:tab/>
        <w:t>(ג)</w:t>
      </w:r>
      <w:r w:rsidR="00F91A02">
        <w:rPr>
          <w:rStyle w:val="default"/>
          <w:rFonts w:cs="FrankRuehl" w:hint="cs"/>
          <w:rtl/>
        </w:rPr>
        <w:tab/>
        <w:t>על שעבוד של ניירות ערך</w:t>
      </w:r>
      <w:r w:rsidR="00FE2210">
        <w:rPr>
          <w:rStyle w:val="default"/>
          <w:rFonts w:cs="FrankRuehl" w:hint="cs"/>
          <w:rtl/>
        </w:rPr>
        <w:t xml:space="preserve"> או כספים</w:t>
      </w:r>
      <w:r w:rsidR="00F91A02">
        <w:rPr>
          <w:rStyle w:val="default"/>
          <w:rFonts w:cs="FrankRuehl" w:hint="cs"/>
          <w:rtl/>
        </w:rPr>
        <w:t xml:space="preserve">, שעבוד של זכות לניירות ערך </w:t>
      </w:r>
      <w:r w:rsidR="00FE2210">
        <w:rPr>
          <w:rStyle w:val="default"/>
          <w:rFonts w:cs="FrankRuehl" w:hint="cs"/>
          <w:rtl/>
        </w:rPr>
        <w:t xml:space="preserve">או לכספים </w:t>
      </w:r>
      <w:r w:rsidR="00F91A02">
        <w:rPr>
          <w:rStyle w:val="default"/>
          <w:rFonts w:cs="FrankRuehl" w:hint="cs"/>
          <w:rtl/>
        </w:rPr>
        <w:t xml:space="preserve">או שעבוד של חשבון ניירות ערך, המשמש ערובה להתחייבות של משתתף כלפי בנק ישראל, כאמור בסעיף קטן (א), יחולו הוראות </w:t>
      </w:r>
      <w:r w:rsidR="00DA1851" w:rsidRPr="00DA1851">
        <w:rPr>
          <w:rStyle w:val="default"/>
          <w:rFonts w:cs="FrankRuehl" w:hint="cs"/>
          <w:rtl/>
        </w:rPr>
        <w:t>סעיף 37 לחוק בנק ישראל, התש"ע-2010</w:t>
      </w:r>
      <w:r w:rsidR="00F91A02">
        <w:rPr>
          <w:rStyle w:val="default"/>
          <w:rFonts w:cs="FrankRuehl" w:hint="cs"/>
          <w:rtl/>
        </w:rPr>
        <w:t>, בשינויים המחויבים.</w:t>
      </w:r>
    </w:p>
    <w:p w:rsidR="0096403E" w:rsidRPr="008F008C" w:rsidRDefault="0096403E" w:rsidP="0096403E">
      <w:pPr>
        <w:spacing w:line="240" w:lineRule="auto"/>
        <w:ind w:right="1134"/>
        <w:rPr>
          <w:rFonts w:cs="FrankRuehl" w:hint="cs"/>
          <w:vanish/>
          <w:color w:val="FF0000"/>
          <w:sz w:val="20"/>
          <w:szCs w:val="20"/>
          <w:shd w:val="clear" w:color="auto" w:fill="FFFF99"/>
          <w:rtl/>
        </w:rPr>
      </w:pPr>
      <w:bookmarkStart w:id="39" w:name="Rov32"/>
      <w:r w:rsidRPr="008F008C">
        <w:rPr>
          <w:rFonts w:cs="FrankRuehl" w:hint="cs"/>
          <w:vanish/>
          <w:color w:val="FF0000"/>
          <w:sz w:val="20"/>
          <w:szCs w:val="20"/>
          <w:shd w:val="clear" w:color="auto" w:fill="FFFF99"/>
          <w:rtl/>
        </w:rPr>
        <w:t>מיום 1.6.2010</w:t>
      </w:r>
    </w:p>
    <w:p w:rsidR="0096403E" w:rsidRPr="008F008C" w:rsidRDefault="0096403E" w:rsidP="0096403E">
      <w:pPr>
        <w:spacing w:line="240" w:lineRule="auto"/>
        <w:ind w:right="1134"/>
        <w:rPr>
          <w:rFonts w:cs="FrankRuehl" w:hint="cs"/>
          <w:vanish/>
          <w:sz w:val="20"/>
          <w:szCs w:val="20"/>
          <w:shd w:val="clear" w:color="auto" w:fill="FFFF99"/>
          <w:rtl/>
        </w:rPr>
      </w:pPr>
      <w:r w:rsidRPr="008F008C">
        <w:rPr>
          <w:rFonts w:cs="FrankRuehl" w:hint="cs"/>
          <w:b/>
          <w:bCs/>
          <w:vanish/>
          <w:sz w:val="20"/>
          <w:szCs w:val="20"/>
          <w:shd w:val="clear" w:color="auto" w:fill="FFFF99"/>
          <w:rtl/>
        </w:rPr>
        <w:t>תיקון מס' 1</w:t>
      </w:r>
    </w:p>
    <w:p w:rsidR="0096403E" w:rsidRPr="008F008C" w:rsidRDefault="0096403E" w:rsidP="0096403E">
      <w:pPr>
        <w:spacing w:line="240" w:lineRule="auto"/>
        <w:ind w:right="1134"/>
        <w:rPr>
          <w:rFonts w:cs="FrankRuehl" w:hint="cs"/>
          <w:vanish/>
          <w:sz w:val="20"/>
          <w:szCs w:val="20"/>
          <w:shd w:val="clear" w:color="auto" w:fill="FFFF99"/>
          <w:rtl/>
        </w:rPr>
      </w:pPr>
      <w:hyperlink r:id="rId42" w:history="1">
        <w:r w:rsidRPr="008F008C">
          <w:rPr>
            <w:rStyle w:val="Hyperlink"/>
            <w:rFonts w:cs="FrankRuehl" w:hint="cs"/>
            <w:vanish/>
            <w:sz w:val="20"/>
            <w:szCs w:val="20"/>
            <w:shd w:val="clear" w:color="auto" w:fill="FFFF99"/>
            <w:rtl/>
          </w:rPr>
          <w:t>ס"ח תש"ע מס' 2237</w:t>
        </w:r>
      </w:hyperlink>
      <w:r w:rsidRPr="008F008C">
        <w:rPr>
          <w:rFonts w:cs="FrankRuehl" w:hint="cs"/>
          <w:vanish/>
          <w:sz w:val="20"/>
          <w:szCs w:val="20"/>
          <w:shd w:val="clear" w:color="auto" w:fill="FFFF99"/>
          <w:rtl/>
        </w:rPr>
        <w:t xml:space="preserve"> מיום 24.3.2010 עמ' 475 (</w:t>
      </w:r>
      <w:hyperlink r:id="rId43" w:history="1">
        <w:r w:rsidRPr="008F008C">
          <w:rPr>
            <w:rStyle w:val="Hyperlink"/>
            <w:rFonts w:cs="FrankRuehl" w:hint="cs"/>
            <w:vanish/>
            <w:sz w:val="20"/>
            <w:szCs w:val="20"/>
            <w:shd w:val="clear" w:color="auto" w:fill="FFFF99"/>
            <w:rtl/>
          </w:rPr>
          <w:t>ה"ח 485</w:t>
        </w:r>
      </w:hyperlink>
      <w:r w:rsidRPr="008F008C">
        <w:rPr>
          <w:rFonts w:cs="FrankRuehl" w:hint="cs"/>
          <w:vanish/>
          <w:sz w:val="20"/>
          <w:szCs w:val="20"/>
          <w:shd w:val="clear" w:color="auto" w:fill="FFFF99"/>
          <w:rtl/>
        </w:rPr>
        <w:t>)</w:t>
      </w:r>
    </w:p>
    <w:p w:rsidR="006449C2" w:rsidRPr="008F008C" w:rsidRDefault="006449C2" w:rsidP="006449C2">
      <w:pPr>
        <w:pStyle w:val="P00"/>
        <w:ind w:left="0" w:right="1134"/>
        <w:rPr>
          <w:rStyle w:val="default"/>
          <w:rFonts w:cs="FrankRuehl"/>
          <w:vanish/>
          <w:sz w:val="22"/>
          <w:szCs w:val="22"/>
          <w:shd w:val="clear" w:color="auto" w:fill="FFFF99"/>
          <w:rtl/>
        </w:rPr>
      </w:pPr>
      <w:r w:rsidRPr="008F008C">
        <w:rPr>
          <w:rStyle w:val="default"/>
          <w:rFonts w:cs="FrankRuehl" w:hint="cs"/>
          <w:vanish/>
          <w:sz w:val="22"/>
          <w:szCs w:val="22"/>
          <w:shd w:val="clear" w:color="auto" w:fill="FFFF99"/>
          <w:rtl/>
        </w:rPr>
        <w:tab/>
        <w:t>(ג)</w:t>
      </w:r>
      <w:r w:rsidRPr="008F008C">
        <w:rPr>
          <w:rStyle w:val="default"/>
          <w:rFonts w:cs="FrankRuehl" w:hint="cs"/>
          <w:vanish/>
          <w:sz w:val="22"/>
          <w:szCs w:val="22"/>
          <w:shd w:val="clear" w:color="auto" w:fill="FFFF99"/>
          <w:rtl/>
        </w:rPr>
        <w:tab/>
        <w:t xml:space="preserve">על </w:t>
      </w:r>
      <w:r w:rsidRPr="008F008C">
        <w:rPr>
          <w:rStyle w:val="default"/>
          <w:rFonts w:cs="FrankRuehl" w:hint="cs"/>
          <w:strike/>
          <w:vanish/>
          <w:sz w:val="22"/>
          <w:szCs w:val="22"/>
          <w:shd w:val="clear" w:color="auto" w:fill="FFFF99"/>
          <w:rtl/>
        </w:rPr>
        <w:t>מימוש</w:t>
      </w:r>
      <w:r w:rsidRPr="008F008C">
        <w:rPr>
          <w:rStyle w:val="default"/>
          <w:rFonts w:cs="FrankRuehl" w:hint="cs"/>
          <w:vanish/>
          <w:sz w:val="22"/>
          <w:szCs w:val="22"/>
          <w:shd w:val="clear" w:color="auto" w:fill="FFFF99"/>
          <w:rtl/>
        </w:rPr>
        <w:t xml:space="preserve"> שעבוד של ניירות ערך, שעבוד של זכות לניירות ערך או שעבוד של חשבון ניירות ערך, המשמש ערובה להתחייבות של משתתף כלפי בנק ישראל, כאמור בסעיף קטן (א), יחולו הוראות </w:t>
      </w:r>
      <w:r w:rsidRPr="008F008C">
        <w:rPr>
          <w:rStyle w:val="default"/>
          <w:rFonts w:cs="FrankRuehl" w:hint="cs"/>
          <w:strike/>
          <w:vanish/>
          <w:sz w:val="22"/>
          <w:szCs w:val="22"/>
          <w:shd w:val="clear" w:color="auto" w:fill="FFFF99"/>
          <w:rtl/>
        </w:rPr>
        <w:t>סעיף 44א לחוק בנק ישראל, התשי"ד-1954</w:t>
      </w:r>
      <w:r w:rsidRPr="008F008C">
        <w:rPr>
          <w:rStyle w:val="default"/>
          <w:rFonts w:cs="FrankRuehl" w:hint="cs"/>
          <w:vanish/>
          <w:sz w:val="22"/>
          <w:szCs w:val="22"/>
          <w:shd w:val="clear" w:color="auto" w:fill="FFFF99"/>
          <w:rtl/>
        </w:rPr>
        <w:t xml:space="preserve"> </w:t>
      </w:r>
      <w:r w:rsidRPr="008F008C">
        <w:rPr>
          <w:rStyle w:val="default"/>
          <w:rFonts w:cs="FrankRuehl" w:hint="cs"/>
          <w:vanish/>
          <w:sz w:val="22"/>
          <w:szCs w:val="22"/>
          <w:u w:val="single"/>
          <w:shd w:val="clear" w:color="auto" w:fill="FFFF99"/>
          <w:rtl/>
        </w:rPr>
        <w:t>סעיף 37 לחוק בנק ישראל, התש"ע-2010</w:t>
      </w:r>
      <w:r w:rsidRPr="008F008C">
        <w:rPr>
          <w:rStyle w:val="default"/>
          <w:rFonts w:cs="FrankRuehl" w:hint="cs"/>
          <w:vanish/>
          <w:sz w:val="22"/>
          <w:szCs w:val="22"/>
          <w:shd w:val="clear" w:color="auto" w:fill="FFFF99"/>
          <w:rtl/>
        </w:rPr>
        <w:t>, בשינויים המחויבים.</w:t>
      </w:r>
    </w:p>
    <w:p w:rsidR="006449C2" w:rsidRPr="008F008C" w:rsidRDefault="006449C2" w:rsidP="006449C2">
      <w:pPr>
        <w:pStyle w:val="P00"/>
        <w:spacing w:before="0"/>
        <w:ind w:left="0" w:right="1134"/>
        <w:rPr>
          <w:rStyle w:val="default"/>
          <w:rFonts w:ascii="FrankRuehl" w:hAnsi="FrankRuehl" w:cs="FrankRuehl"/>
          <w:vanish/>
          <w:szCs w:val="20"/>
          <w:shd w:val="clear" w:color="auto" w:fill="FFFF99"/>
          <w:rtl/>
        </w:rPr>
      </w:pPr>
    </w:p>
    <w:p w:rsidR="006449C2" w:rsidRPr="008F008C" w:rsidRDefault="006449C2" w:rsidP="006449C2">
      <w:pPr>
        <w:pStyle w:val="P00"/>
        <w:spacing w:before="0"/>
        <w:ind w:left="0" w:right="1134"/>
        <w:rPr>
          <w:rStyle w:val="default"/>
          <w:rFonts w:ascii="FrankRuehl" w:hAnsi="FrankRuehl" w:cs="FrankRuehl"/>
          <w:vanish/>
          <w:color w:val="FF0000"/>
          <w:szCs w:val="20"/>
          <w:shd w:val="clear" w:color="auto" w:fill="FFFF99"/>
          <w:rtl/>
        </w:rPr>
      </w:pPr>
      <w:r w:rsidRPr="008F008C">
        <w:rPr>
          <w:rStyle w:val="default"/>
          <w:rFonts w:ascii="FrankRuehl" w:hAnsi="FrankRuehl" w:cs="FrankRuehl"/>
          <w:vanish/>
          <w:color w:val="FF0000"/>
          <w:szCs w:val="20"/>
          <w:shd w:val="clear" w:color="auto" w:fill="FFFF99"/>
          <w:rtl/>
        </w:rPr>
        <w:t>מיום 15.9.2019</w:t>
      </w:r>
    </w:p>
    <w:p w:rsidR="006449C2" w:rsidRPr="008F008C" w:rsidRDefault="006449C2" w:rsidP="006449C2">
      <w:pPr>
        <w:pStyle w:val="P00"/>
        <w:spacing w:before="0"/>
        <w:ind w:left="0" w:right="1134"/>
        <w:rPr>
          <w:rStyle w:val="default"/>
          <w:rFonts w:ascii="FrankRuehl" w:hAnsi="FrankRuehl" w:cs="FrankRuehl"/>
          <w:vanish/>
          <w:szCs w:val="20"/>
          <w:shd w:val="clear" w:color="auto" w:fill="FFFF99"/>
          <w:rtl/>
        </w:rPr>
      </w:pPr>
      <w:r w:rsidRPr="008F008C">
        <w:rPr>
          <w:rStyle w:val="default"/>
          <w:rFonts w:ascii="FrankRuehl" w:hAnsi="FrankRuehl" w:cs="FrankRuehl"/>
          <w:b/>
          <w:bCs/>
          <w:vanish/>
          <w:szCs w:val="20"/>
          <w:shd w:val="clear" w:color="auto" w:fill="FFFF99"/>
          <w:rtl/>
        </w:rPr>
        <w:t>תיקון מס' 4</w:t>
      </w:r>
    </w:p>
    <w:p w:rsidR="006449C2" w:rsidRPr="008F008C" w:rsidRDefault="006449C2" w:rsidP="006449C2">
      <w:pPr>
        <w:pStyle w:val="P00"/>
        <w:spacing w:before="0"/>
        <w:ind w:left="0" w:right="1134"/>
        <w:rPr>
          <w:rStyle w:val="default"/>
          <w:rFonts w:ascii="FrankRuehl" w:hAnsi="FrankRuehl" w:cs="FrankRuehl"/>
          <w:vanish/>
          <w:szCs w:val="20"/>
          <w:shd w:val="clear" w:color="auto" w:fill="FFFF99"/>
          <w:rtl/>
        </w:rPr>
      </w:pPr>
      <w:hyperlink r:id="rId44" w:history="1">
        <w:r w:rsidRPr="008F008C">
          <w:rPr>
            <w:rStyle w:val="Hyperlink"/>
            <w:rFonts w:ascii="FrankRuehl" w:hAnsi="FrankRuehl"/>
            <w:vanish/>
            <w:szCs w:val="20"/>
            <w:shd w:val="clear" w:color="auto" w:fill="FFFF99"/>
            <w:rtl/>
          </w:rPr>
          <w:t>ס"ח תשע"ח מס' 2708</w:t>
        </w:r>
      </w:hyperlink>
      <w:r w:rsidRPr="008F008C">
        <w:rPr>
          <w:rStyle w:val="default"/>
          <w:rFonts w:ascii="FrankRuehl" w:hAnsi="FrankRuehl" w:cs="FrankRuehl"/>
          <w:vanish/>
          <w:szCs w:val="20"/>
          <w:shd w:val="clear" w:color="auto" w:fill="FFFF99"/>
          <w:rtl/>
        </w:rPr>
        <w:t xml:space="preserve"> מיום 15.3.2018 עמ' 41</w:t>
      </w:r>
      <w:r w:rsidRPr="008F008C">
        <w:rPr>
          <w:rStyle w:val="default"/>
          <w:rFonts w:ascii="FrankRuehl" w:hAnsi="FrankRuehl" w:cs="FrankRuehl" w:hint="cs"/>
          <w:vanish/>
          <w:szCs w:val="20"/>
          <w:shd w:val="clear" w:color="auto" w:fill="FFFF99"/>
          <w:rtl/>
        </w:rPr>
        <w:t>5</w:t>
      </w:r>
      <w:r w:rsidRPr="008F008C">
        <w:rPr>
          <w:rStyle w:val="default"/>
          <w:rFonts w:ascii="FrankRuehl" w:hAnsi="FrankRuehl" w:cs="FrankRuehl"/>
          <w:vanish/>
          <w:szCs w:val="20"/>
          <w:shd w:val="clear" w:color="auto" w:fill="FFFF99"/>
          <w:rtl/>
        </w:rPr>
        <w:t xml:space="preserve"> (</w:t>
      </w:r>
      <w:hyperlink r:id="rId45" w:history="1">
        <w:r w:rsidRPr="008F008C">
          <w:rPr>
            <w:rStyle w:val="Hyperlink"/>
            <w:rFonts w:ascii="FrankRuehl" w:hAnsi="FrankRuehl"/>
            <w:vanish/>
            <w:szCs w:val="20"/>
            <w:shd w:val="clear" w:color="auto" w:fill="FFFF99"/>
            <w:rtl/>
          </w:rPr>
          <w:t>ה"ח 1027</w:t>
        </w:r>
      </w:hyperlink>
      <w:r w:rsidRPr="008F008C">
        <w:rPr>
          <w:rStyle w:val="default"/>
          <w:rFonts w:ascii="FrankRuehl" w:hAnsi="FrankRuehl" w:cs="FrankRuehl"/>
          <w:vanish/>
          <w:szCs w:val="20"/>
          <w:shd w:val="clear" w:color="auto" w:fill="FFFF99"/>
          <w:rtl/>
        </w:rPr>
        <w:t>)</w:t>
      </w:r>
    </w:p>
    <w:p w:rsidR="0096403E" w:rsidRPr="00E26B15" w:rsidRDefault="0096403E" w:rsidP="00E26B15">
      <w:pPr>
        <w:pStyle w:val="P00"/>
        <w:ind w:left="0" w:right="1134"/>
        <w:rPr>
          <w:rStyle w:val="default"/>
          <w:rFonts w:cs="FrankRuehl" w:hint="cs"/>
          <w:sz w:val="2"/>
          <w:szCs w:val="2"/>
          <w:rtl/>
        </w:rPr>
      </w:pPr>
      <w:r w:rsidRPr="008F008C">
        <w:rPr>
          <w:rStyle w:val="default"/>
          <w:rFonts w:cs="FrankRuehl" w:hint="cs"/>
          <w:vanish/>
          <w:sz w:val="22"/>
          <w:szCs w:val="22"/>
          <w:shd w:val="clear" w:color="auto" w:fill="FFFF99"/>
          <w:rtl/>
        </w:rPr>
        <w:tab/>
        <w:t>(ג)</w:t>
      </w:r>
      <w:r w:rsidRPr="008F008C">
        <w:rPr>
          <w:rStyle w:val="default"/>
          <w:rFonts w:cs="FrankRuehl" w:hint="cs"/>
          <w:vanish/>
          <w:sz w:val="22"/>
          <w:szCs w:val="22"/>
          <w:shd w:val="clear" w:color="auto" w:fill="FFFF99"/>
          <w:rtl/>
        </w:rPr>
        <w:tab/>
        <w:t>על שעבוד של ניירות ערך</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או כספים</w:t>
      </w:r>
      <w:r w:rsidRPr="008F008C">
        <w:rPr>
          <w:rStyle w:val="default"/>
          <w:rFonts w:cs="FrankRuehl" w:hint="cs"/>
          <w:vanish/>
          <w:sz w:val="22"/>
          <w:szCs w:val="22"/>
          <w:shd w:val="clear" w:color="auto" w:fill="FFFF99"/>
          <w:rtl/>
        </w:rPr>
        <w:t>, שעבוד של זכות לניירות ערך</w:t>
      </w:r>
      <w:r w:rsidR="006449C2" w:rsidRPr="008F008C">
        <w:rPr>
          <w:rStyle w:val="default"/>
          <w:rFonts w:cs="FrankRuehl" w:hint="cs"/>
          <w:vanish/>
          <w:sz w:val="22"/>
          <w:szCs w:val="22"/>
          <w:shd w:val="clear" w:color="auto" w:fill="FFFF99"/>
          <w:rtl/>
        </w:rPr>
        <w:t xml:space="preserve"> </w:t>
      </w:r>
      <w:r w:rsidR="006449C2" w:rsidRPr="008F008C">
        <w:rPr>
          <w:rStyle w:val="default"/>
          <w:rFonts w:cs="FrankRuehl" w:hint="cs"/>
          <w:vanish/>
          <w:sz w:val="22"/>
          <w:szCs w:val="22"/>
          <w:u w:val="single"/>
          <w:shd w:val="clear" w:color="auto" w:fill="FFFF99"/>
          <w:rtl/>
        </w:rPr>
        <w:t>או לכספים</w:t>
      </w:r>
      <w:r w:rsidRPr="008F008C">
        <w:rPr>
          <w:rStyle w:val="default"/>
          <w:rFonts w:cs="FrankRuehl" w:hint="cs"/>
          <w:vanish/>
          <w:sz w:val="22"/>
          <w:szCs w:val="22"/>
          <w:shd w:val="clear" w:color="auto" w:fill="FFFF99"/>
          <w:rtl/>
        </w:rPr>
        <w:t xml:space="preserve"> או שעבוד של חשבון ניירות ערך, המשמש ערובה להתחייבות של משתתף כלפי בנק ישראל, כאמור בסעיף קטן (א), יחולו הוראות סעיף 37 לחוק בנק ישראל, התש"ע-2010, בשינויים המחויבים.</w:t>
      </w:r>
      <w:bookmarkEnd w:id="39"/>
    </w:p>
    <w:p w:rsidR="00F91A02" w:rsidRDefault="00F91A02">
      <w:pPr>
        <w:pStyle w:val="P00"/>
        <w:spacing w:before="72"/>
        <w:ind w:left="0" w:right="1134"/>
        <w:rPr>
          <w:rStyle w:val="default"/>
          <w:rFonts w:cs="FrankRuehl" w:hint="cs"/>
          <w:rtl/>
        </w:rPr>
      </w:pPr>
      <w:bookmarkStart w:id="40" w:name="Seif17"/>
      <w:bookmarkEnd w:id="40"/>
      <w:r>
        <w:rPr>
          <w:lang w:val="he-IL"/>
        </w:rPr>
        <w:pict>
          <v:rect id="_x0000_s1064" style="position:absolute;left:0;text-align:left;margin-left:464.5pt;margin-top:8.05pt;width:75.05pt;height:16.8pt;z-index:251652096" o:allowincell="f" filled="f" stroked="f" strokecolor="lime" strokeweight=".25pt">
            <v:textbox style="mso-next-textbox:#_x0000_s1064" inset="0,0,0,0">
              <w:txbxContent>
                <w:p w:rsidR="00F91A02" w:rsidRDefault="00F91A02">
                  <w:pPr>
                    <w:spacing w:line="160" w:lineRule="exact"/>
                    <w:jc w:val="left"/>
                    <w:rPr>
                      <w:rFonts w:cs="Miriam" w:hint="cs"/>
                      <w:noProof/>
                      <w:szCs w:val="18"/>
                      <w:rtl/>
                    </w:rPr>
                  </w:pPr>
                  <w:r>
                    <w:rPr>
                      <w:rFonts w:cs="Miriam" w:hint="cs"/>
                      <w:szCs w:val="18"/>
                      <w:rtl/>
                    </w:rPr>
                    <w:t>דרישת מידע</w:t>
                  </w:r>
                </w:p>
              </w:txbxContent>
            </v:textbox>
            <w10:anchorlock/>
          </v:rect>
        </w:pict>
      </w:r>
      <w:r>
        <w:rPr>
          <w:rStyle w:val="big-number"/>
          <w:rFonts w:hint="cs"/>
          <w:rtl/>
        </w:rPr>
        <w:t>17</w:t>
      </w:r>
      <w:r>
        <w:rPr>
          <w:rStyle w:val="big-number"/>
          <w:rtl/>
        </w:rPr>
        <w:t>.</w:t>
      </w:r>
      <w:r>
        <w:rPr>
          <w:rStyle w:val="big-number"/>
          <w:rtl/>
        </w:rPr>
        <w:tab/>
      </w:r>
      <w:r>
        <w:rPr>
          <w:rStyle w:val="default"/>
          <w:rFonts w:cs="FrankRuehl" w:hint="cs"/>
          <w:rtl/>
        </w:rPr>
        <w:t>הנגיד או מי שהוא הסמיך לכך רשאי לדרוש מידע ממפעיל מערכת תשלומים וממשתתף במערכת תשלומים, לרבות מידע בעניין היקפים וסכומים של הוראות תשלום, לצורך איסוף מידע סטטיסטי ועיבודו, ובלבד שמידע כאמור לא יכלול פרטים על משתתף מסוים, על מקבל שירות ממשתתף כאמור או על עסקה מסוימת.</w:t>
      </w:r>
    </w:p>
    <w:p w:rsidR="00F91A02" w:rsidRDefault="00F91A02">
      <w:pPr>
        <w:pStyle w:val="P00"/>
        <w:spacing w:before="72"/>
        <w:ind w:left="0" w:right="1134"/>
        <w:rPr>
          <w:rStyle w:val="default"/>
          <w:rFonts w:cs="FrankRuehl" w:hint="cs"/>
          <w:rtl/>
        </w:rPr>
      </w:pPr>
      <w:bookmarkStart w:id="41" w:name="Seif18"/>
      <w:bookmarkEnd w:id="41"/>
      <w:r>
        <w:rPr>
          <w:lang w:val="he-IL"/>
        </w:rPr>
        <w:pict>
          <v:rect id="_x0000_s1065" style="position:absolute;left:0;text-align:left;margin-left:464.5pt;margin-top:8.05pt;width:75.05pt;height:16.8pt;z-index:251653120" o:allowincell="f" filled="f" stroked="f" strokecolor="lime" strokeweight=".25pt">
            <v:textbox style="mso-next-textbox:#_x0000_s1065" inset="0,0,0,0">
              <w:txbxContent>
                <w:p w:rsidR="00F91A02" w:rsidRDefault="00F91A02">
                  <w:pPr>
                    <w:spacing w:line="160" w:lineRule="exact"/>
                    <w:jc w:val="left"/>
                    <w:rPr>
                      <w:rFonts w:cs="Miriam" w:hint="cs"/>
                      <w:noProof/>
                      <w:szCs w:val="18"/>
                      <w:rtl/>
                    </w:rPr>
                  </w:pPr>
                  <w:r>
                    <w:rPr>
                      <w:rFonts w:cs="Miriam" w:hint="cs"/>
                      <w:szCs w:val="18"/>
                      <w:rtl/>
                    </w:rPr>
                    <w:t>ערעור על החלטת הנגיד</w:t>
                  </w:r>
                </w:p>
              </w:txbxContent>
            </v:textbox>
            <w10:anchorlock/>
          </v:rect>
        </w:pict>
      </w:r>
      <w:r>
        <w:rPr>
          <w:rStyle w:val="big-number"/>
          <w:rFonts w:hint="cs"/>
          <w:rtl/>
        </w:rPr>
        <w:t>18</w:t>
      </w:r>
      <w:r>
        <w:rPr>
          <w:rStyle w:val="big-number"/>
          <w:rtl/>
        </w:rPr>
        <w:t>.</w:t>
      </w:r>
      <w:r>
        <w:rPr>
          <w:rStyle w:val="big-number"/>
          <w:rtl/>
        </w:rPr>
        <w:tab/>
      </w:r>
      <w:r>
        <w:rPr>
          <w:rStyle w:val="default"/>
          <w:rFonts w:cs="FrankRuehl" w:hint="cs"/>
          <w:rtl/>
        </w:rPr>
        <w:t>מפעיל מערכת תשלומים או משתתף במערכת תשלומים, הרואה עצמו נפגע מהוראה שנתן הנגיד לפי חוק זה, רשאי לערער עליה לבית המשפט המחוזי בירושלים.</w:t>
      </w:r>
    </w:p>
    <w:p w:rsidR="00F91A02" w:rsidRDefault="00F91A02">
      <w:pPr>
        <w:pStyle w:val="P00"/>
        <w:spacing w:before="72"/>
        <w:ind w:left="0" w:right="1134"/>
        <w:rPr>
          <w:rStyle w:val="default"/>
          <w:rFonts w:cs="FrankRuehl" w:hint="cs"/>
          <w:rtl/>
        </w:rPr>
      </w:pPr>
      <w:bookmarkStart w:id="42" w:name="Seif19"/>
      <w:bookmarkEnd w:id="42"/>
      <w:r>
        <w:rPr>
          <w:lang w:val="he-IL"/>
        </w:rPr>
        <w:pict>
          <v:rect id="_x0000_s1066" style="position:absolute;left:0;text-align:left;margin-left:464.5pt;margin-top:8.05pt;width:75.05pt;height:16.8pt;z-index:251654144" o:allowincell="f" filled="f" stroked="f" strokecolor="lime" strokeweight=".25pt">
            <v:textbox style="mso-next-textbox:#_x0000_s1066" inset="0,0,0,0">
              <w:txbxContent>
                <w:p w:rsidR="00F91A02" w:rsidRDefault="00F91A02">
                  <w:pPr>
                    <w:spacing w:line="160" w:lineRule="exact"/>
                    <w:jc w:val="left"/>
                    <w:rPr>
                      <w:rFonts w:cs="Miriam" w:hint="cs"/>
                      <w:noProof/>
                      <w:szCs w:val="18"/>
                      <w:rtl/>
                    </w:rPr>
                  </w:pPr>
                  <w:r>
                    <w:rPr>
                      <w:rFonts w:cs="Miriam" w:hint="cs"/>
                      <w:szCs w:val="18"/>
                      <w:rtl/>
                    </w:rPr>
                    <w:t>סודיות</w:t>
                  </w:r>
                </w:p>
              </w:txbxContent>
            </v:textbox>
            <w10:anchorlock/>
          </v:rect>
        </w:pict>
      </w:r>
      <w:r>
        <w:rPr>
          <w:rStyle w:val="big-number"/>
          <w:rFonts w:hint="cs"/>
          <w:rtl/>
        </w:rPr>
        <w:t>19</w:t>
      </w:r>
      <w:r>
        <w:rPr>
          <w:rStyle w:val="big-number"/>
          <w:rtl/>
        </w:rPr>
        <w:t>.</w:t>
      </w:r>
      <w:r>
        <w:rPr>
          <w:rStyle w:val="big-number"/>
          <w:rtl/>
        </w:rPr>
        <w:tab/>
      </w:r>
      <w:r>
        <w:rPr>
          <w:rStyle w:val="default"/>
          <w:rFonts w:cs="FrankRuehl" w:hint="cs"/>
          <w:rtl/>
        </w:rPr>
        <w:t>(א)</w:t>
      </w:r>
      <w:r>
        <w:rPr>
          <w:rStyle w:val="default"/>
          <w:rFonts w:cs="FrankRuehl" w:hint="cs"/>
          <w:rtl/>
        </w:rPr>
        <w:tab/>
        <w:t>אדם שהגיע אליו מידע לפי חוק זה תוך כדי מילוי תפקידו, ישמרנו בסוד, לא יגלה אותו לאחר ולא יעשה בו כל שימוש, אלא לפי הוראות חוק זה או כל דין אחר, או לפי צו של בית משפט.</w:t>
      </w:r>
    </w:p>
    <w:p w:rsidR="00F91A02" w:rsidRDefault="00F91A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רשאי הנגיד לפרסם מידע כללי, שאין בו כדי לזהות משתתף מסוים, מקבל שירות ממשתתף כאמור או עסקה מסוימת.</w:t>
      </w:r>
    </w:p>
    <w:p w:rsidR="00F91A02" w:rsidRDefault="00F91A0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העובר על הוראות סעיף זה, דינו </w:t>
      </w:r>
      <w:r>
        <w:rPr>
          <w:rStyle w:val="default"/>
          <w:rFonts w:cs="FrankRuehl"/>
          <w:rtl/>
        </w:rPr>
        <w:t>–</w:t>
      </w:r>
      <w:r>
        <w:rPr>
          <w:rStyle w:val="default"/>
          <w:rFonts w:cs="FrankRuehl" w:hint="cs"/>
          <w:rtl/>
        </w:rPr>
        <w:t xml:space="preserve"> מאסר שנה.</w:t>
      </w:r>
    </w:p>
    <w:p w:rsidR="00F91A02" w:rsidRDefault="00F91A02" w:rsidP="00EF53C1">
      <w:pPr>
        <w:pStyle w:val="P00"/>
        <w:spacing w:before="72"/>
        <w:ind w:left="0" w:right="1134"/>
        <w:rPr>
          <w:rStyle w:val="default"/>
          <w:rFonts w:cs="FrankRuehl" w:hint="cs"/>
          <w:rtl/>
        </w:rPr>
      </w:pPr>
      <w:bookmarkStart w:id="43" w:name="Seif20"/>
      <w:bookmarkEnd w:id="43"/>
      <w:r>
        <w:rPr>
          <w:lang w:val="he-IL"/>
        </w:rPr>
        <w:pict>
          <v:rect id="_x0000_s1067" style="position:absolute;left:0;text-align:left;margin-left:464.5pt;margin-top:8.05pt;width:75.05pt;height:28.35pt;z-index:251655168" o:allowincell="f" filled="f" stroked="f" strokecolor="lime" strokeweight=".25pt">
            <v:textbox style="mso-next-textbox:#_x0000_s1067" inset="0,0,0,0">
              <w:txbxContent>
                <w:p w:rsidR="00F91A02" w:rsidRDefault="00F91A02">
                  <w:pPr>
                    <w:spacing w:line="160" w:lineRule="exact"/>
                    <w:jc w:val="left"/>
                    <w:rPr>
                      <w:rFonts w:cs="Miriam" w:hint="cs"/>
                      <w:noProof/>
                      <w:szCs w:val="18"/>
                      <w:rtl/>
                    </w:rPr>
                  </w:pPr>
                  <w:r>
                    <w:rPr>
                      <w:rFonts w:cs="Miriam" w:hint="cs"/>
                      <w:szCs w:val="18"/>
                      <w:rtl/>
                    </w:rPr>
                    <w:t>עיצום כספי</w:t>
                  </w:r>
                </w:p>
                <w:p w:rsidR="002A6C98" w:rsidRDefault="002A6C98">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תשע"ז-2017</w:t>
                  </w:r>
                </w:p>
              </w:txbxContent>
            </v:textbox>
            <w10:anchorlock/>
          </v:rect>
        </w:pict>
      </w:r>
      <w:r>
        <w:rPr>
          <w:rStyle w:val="big-number"/>
          <w:rFonts w:hint="cs"/>
          <w:rtl/>
        </w:rPr>
        <w:t>20</w:t>
      </w:r>
      <w:r>
        <w:rPr>
          <w:rStyle w:val="big-number"/>
          <w:rtl/>
        </w:rPr>
        <w:t>.</w:t>
      </w:r>
      <w:r>
        <w:rPr>
          <w:rStyle w:val="big-number"/>
          <w:rtl/>
        </w:rPr>
        <w:tab/>
      </w:r>
      <w:r>
        <w:rPr>
          <w:rStyle w:val="default"/>
          <w:rFonts w:cs="FrankRuehl" w:hint="cs"/>
          <w:rtl/>
        </w:rPr>
        <w:t>(א)</w:t>
      </w:r>
      <w:r>
        <w:rPr>
          <w:rStyle w:val="default"/>
          <w:rFonts w:cs="FrankRuehl" w:hint="cs"/>
          <w:rtl/>
        </w:rPr>
        <w:tab/>
        <w:t>היה לנגיד יסוד סביר להניח כי מפעיל מערכת תשלומים, למעט מסלקת בורסה, עשה אחת מאלה, רשאי הוא להטיל עליו עיצום כספי בסך 100,000 שקלים חדשים:</w:t>
      </w:r>
    </w:p>
    <w:p w:rsidR="00F91A02" w:rsidRDefault="00F91A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מסר מידע שנדרש למסרו לפי סעיף 5;</w:t>
      </w:r>
    </w:p>
    <w:p w:rsidR="00F91A02" w:rsidRDefault="00F91A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 הוראה שנתן הנגיד לפי סעיף 11;</w:t>
      </w:r>
    </w:p>
    <w:p w:rsidR="00F91A02" w:rsidRDefault="00F91A0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מסר מידע או מסמך שנדרש למסרו לפי סעיף 12.</w:t>
      </w:r>
    </w:p>
    <w:p w:rsidR="00F91A02" w:rsidRDefault="00F91A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נדרש מפעיל מערכת תשלומים למסור מידע לפי סעיף 17, ולא עשה כן, רשאי הנגיד להטיל עליו עיצום כספי בסך 15,000 שקלים חדשים.</w:t>
      </w:r>
    </w:p>
    <w:p w:rsidR="00F91A02" w:rsidRDefault="00F91A0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עיצום כספי שהוטל לפי סעיפים קטנים (א) ו-(ב), יחולו הוראות סעיפים 14ט עד 14יג ו-14טו לפקודת הבנקאות, 1941, בשינויים המחויבים.</w:t>
      </w:r>
    </w:p>
    <w:p w:rsidR="002A6C98" w:rsidRPr="008F008C" w:rsidRDefault="002A6C98" w:rsidP="002A6C98">
      <w:pPr>
        <w:pStyle w:val="P00"/>
        <w:spacing w:before="0"/>
        <w:ind w:left="0" w:right="1134"/>
        <w:rPr>
          <w:rStyle w:val="default"/>
          <w:rFonts w:cs="FrankRuehl" w:hint="cs"/>
          <w:vanish/>
          <w:color w:val="FF0000"/>
          <w:szCs w:val="20"/>
          <w:shd w:val="clear" w:color="auto" w:fill="FFFF99"/>
          <w:rtl/>
        </w:rPr>
      </w:pPr>
      <w:bookmarkStart w:id="44" w:name="Rov40"/>
      <w:r w:rsidRPr="008F008C">
        <w:rPr>
          <w:rStyle w:val="default"/>
          <w:rFonts w:cs="FrankRuehl" w:hint="cs"/>
          <w:vanish/>
          <w:color w:val="FF0000"/>
          <w:szCs w:val="20"/>
          <w:shd w:val="clear" w:color="auto" w:fill="FFFF99"/>
          <w:rtl/>
        </w:rPr>
        <w:t>מיום 6.7.2017</w:t>
      </w:r>
    </w:p>
    <w:p w:rsidR="002A6C98" w:rsidRPr="008F008C" w:rsidRDefault="002A6C98" w:rsidP="002A6C98">
      <w:pPr>
        <w:pStyle w:val="P00"/>
        <w:spacing w:before="0"/>
        <w:ind w:left="0" w:right="1134"/>
        <w:rPr>
          <w:rStyle w:val="default"/>
          <w:rFonts w:cs="FrankRuehl" w:hint="cs"/>
          <w:vanish/>
          <w:szCs w:val="20"/>
          <w:shd w:val="clear" w:color="auto" w:fill="FFFF99"/>
          <w:rtl/>
        </w:rPr>
      </w:pPr>
      <w:r w:rsidRPr="008F008C">
        <w:rPr>
          <w:rStyle w:val="default"/>
          <w:rFonts w:cs="FrankRuehl" w:hint="cs"/>
          <w:b/>
          <w:bCs/>
          <w:vanish/>
          <w:szCs w:val="20"/>
          <w:shd w:val="clear" w:color="auto" w:fill="FFFF99"/>
          <w:rtl/>
        </w:rPr>
        <w:t>תיקון מס' 3</w:t>
      </w:r>
    </w:p>
    <w:p w:rsidR="002A6C98" w:rsidRPr="008F008C" w:rsidRDefault="002A6C98" w:rsidP="002A6C98">
      <w:pPr>
        <w:pStyle w:val="P00"/>
        <w:spacing w:before="0"/>
        <w:ind w:left="0" w:right="1134"/>
        <w:rPr>
          <w:rStyle w:val="default"/>
          <w:rFonts w:cs="FrankRuehl" w:hint="cs"/>
          <w:vanish/>
          <w:szCs w:val="20"/>
          <w:shd w:val="clear" w:color="auto" w:fill="FFFF99"/>
          <w:rtl/>
        </w:rPr>
      </w:pPr>
      <w:hyperlink r:id="rId46" w:history="1">
        <w:r w:rsidRPr="008F008C">
          <w:rPr>
            <w:rStyle w:val="Hyperlink"/>
            <w:rFonts w:hint="cs"/>
            <w:vanish/>
            <w:szCs w:val="20"/>
            <w:shd w:val="clear" w:color="auto" w:fill="FFFF99"/>
            <w:rtl/>
          </w:rPr>
          <w:t>ס"ח תשע"ז מס' 2633</w:t>
        </w:r>
      </w:hyperlink>
      <w:r w:rsidRPr="008F008C">
        <w:rPr>
          <w:rStyle w:val="default"/>
          <w:rFonts w:cs="FrankRuehl" w:hint="cs"/>
          <w:vanish/>
          <w:szCs w:val="20"/>
          <w:shd w:val="clear" w:color="auto" w:fill="FFFF99"/>
          <w:rtl/>
        </w:rPr>
        <w:t xml:space="preserve"> מיום 6.4.2017 עמ' 696 (</w:t>
      </w:r>
      <w:hyperlink r:id="rId47" w:history="1">
        <w:r w:rsidRPr="008F008C">
          <w:rPr>
            <w:rStyle w:val="Hyperlink"/>
            <w:rFonts w:hint="cs"/>
            <w:vanish/>
            <w:szCs w:val="20"/>
            <w:shd w:val="clear" w:color="auto" w:fill="FFFF99"/>
            <w:rtl/>
          </w:rPr>
          <w:t>ה"ח 1062</w:t>
        </w:r>
      </w:hyperlink>
      <w:r w:rsidRPr="008F008C">
        <w:rPr>
          <w:rStyle w:val="default"/>
          <w:rFonts w:cs="FrankRuehl" w:hint="cs"/>
          <w:vanish/>
          <w:szCs w:val="20"/>
          <w:shd w:val="clear" w:color="auto" w:fill="FFFF99"/>
          <w:rtl/>
        </w:rPr>
        <w:t>)</w:t>
      </w:r>
    </w:p>
    <w:p w:rsidR="002A6C98" w:rsidRPr="0097694C" w:rsidRDefault="002A6C98" w:rsidP="0097694C">
      <w:pPr>
        <w:pStyle w:val="P00"/>
        <w:ind w:left="0" w:right="1134"/>
        <w:rPr>
          <w:rStyle w:val="default"/>
          <w:rFonts w:cs="FrankRuehl" w:hint="cs"/>
          <w:sz w:val="2"/>
          <w:szCs w:val="2"/>
          <w:rtl/>
        </w:rPr>
      </w:pPr>
      <w:r w:rsidRPr="008F008C">
        <w:rPr>
          <w:rStyle w:val="default"/>
          <w:rFonts w:cs="FrankRuehl"/>
          <w:vanish/>
          <w:sz w:val="22"/>
          <w:szCs w:val="22"/>
          <w:shd w:val="clear" w:color="auto" w:fill="FFFF99"/>
          <w:rtl/>
        </w:rPr>
        <w:tab/>
      </w:r>
      <w:r w:rsidRPr="008F008C">
        <w:rPr>
          <w:rStyle w:val="default"/>
          <w:rFonts w:cs="FrankRuehl" w:hint="cs"/>
          <w:vanish/>
          <w:sz w:val="22"/>
          <w:szCs w:val="22"/>
          <w:shd w:val="clear" w:color="auto" w:fill="FFFF99"/>
          <w:rtl/>
        </w:rPr>
        <w:t>(א)</w:t>
      </w:r>
      <w:r w:rsidRPr="008F008C">
        <w:rPr>
          <w:rStyle w:val="default"/>
          <w:rFonts w:cs="FrankRuehl" w:hint="cs"/>
          <w:vanish/>
          <w:sz w:val="22"/>
          <w:szCs w:val="22"/>
          <w:shd w:val="clear" w:color="auto" w:fill="FFFF99"/>
          <w:rtl/>
        </w:rPr>
        <w:tab/>
        <w:t xml:space="preserve">היה לנגיד יסוד סביר להניח כי מפעיל מערכת תשלומים, למעט </w:t>
      </w:r>
      <w:r w:rsidRPr="008F008C">
        <w:rPr>
          <w:rStyle w:val="default"/>
          <w:rFonts w:cs="FrankRuehl" w:hint="cs"/>
          <w:strike/>
          <w:vanish/>
          <w:sz w:val="22"/>
          <w:szCs w:val="22"/>
          <w:shd w:val="clear" w:color="auto" w:fill="FFFF99"/>
          <w:rtl/>
        </w:rPr>
        <w:t>מסלקת הבורסה</w:t>
      </w:r>
      <w:r w:rsidRPr="008F008C">
        <w:rPr>
          <w:rStyle w:val="default"/>
          <w:rFonts w:cs="FrankRuehl" w:hint="cs"/>
          <w:vanish/>
          <w:sz w:val="22"/>
          <w:szCs w:val="22"/>
          <w:shd w:val="clear" w:color="auto" w:fill="FFFF99"/>
          <w:rtl/>
        </w:rPr>
        <w:t xml:space="preserve"> </w:t>
      </w:r>
      <w:r w:rsidRPr="008F008C">
        <w:rPr>
          <w:rStyle w:val="default"/>
          <w:rFonts w:cs="FrankRuehl" w:hint="cs"/>
          <w:vanish/>
          <w:sz w:val="22"/>
          <w:szCs w:val="22"/>
          <w:u w:val="single"/>
          <w:shd w:val="clear" w:color="auto" w:fill="FFFF99"/>
          <w:rtl/>
        </w:rPr>
        <w:t>מסלקת בורסה</w:t>
      </w:r>
      <w:r w:rsidRPr="008F008C">
        <w:rPr>
          <w:rStyle w:val="default"/>
          <w:rFonts w:cs="FrankRuehl" w:hint="cs"/>
          <w:vanish/>
          <w:sz w:val="22"/>
          <w:szCs w:val="22"/>
          <w:shd w:val="clear" w:color="auto" w:fill="FFFF99"/>
          <w:rtl/>
        </w:rPr>
        <w:t>, עשה אחת מאלה, רשאי הוא להטיל עליו עיצום כספי בסך 100,000 שקלים חדשים:</w:t>
      </w:r>
      <w:bookmarkEnd w:id="44"/>
    </w:p>
    <w:p w:rsidR="00F91A02" w:rsidRDefault="00F91A02">
      <w:pPr>
        <w:pStyle w:val="P00"/>
        <w:spacing w:before="72"/>
        <w:ind w:left="0" w:right="1134"/>
        <w:rPr>
          <w:rStyle w:val="default"/>
          <w:rFonts w:cs="FrankRuehl" w:hint="cs"/>
          <w:rtl/>
        </w:rPr>
      </w:pPr>
      <w:bookmarkStart w:id="45" w:name="Seif21"/>
      <w:bookmarkEnd w:id="45"/>
      <w:r>
        <w:rPr>
          <w:lang w:val="he-IL"/>
        </w:rPr>
        <w:pict>
          <v:rect id="_x0000_s1068" style="position:absolute;left:0;text-align:left;margin-left:464.5pt;margin-top:8.05pt;width:75.05pt;height:16.8pt;z-index:251656192" o:allowincell="f" filled="f" stroked="f" strokecolor="lime" strokeweight=".25pt">
            <v:textbox style="mso-next-textbox:#_x0000_s1068" inset="0,0,0,0">
              <w:txbxContent>
                <w:p w:rsidR="00F91A02" w:rsidRDefault="00F91A02">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Fonts w:hint="cs"/>
          <w:rtl/>
        </w:rPr>
        <w:t>21</w:t>
      </w:r>
      <w:r>
        <w:rPr>
          <w:rStyle w:val="big-number"/>
          <w:rtl/>
        </w:rPr>
        <w:t>.</w:t>
      </w:r>
      <w:r>
        <w:rPr>
          <w:rStyle w:val="big-number"/>
          <w:rtl/>
        </w:rPr>
        <w:tab/>
      </w:r>
      <w:r>
        <w:rPr>
          <w:rStyle w:val="default"/>
          <w:rFonts w:cs="FrankRuehl" w:hint="cs"/>
          <w:rtl/>
        </w:rPr>
        <w:t>שר האוצר ממונה על ביצוע חוק זה, והוא רשאי להתקין תקנות לביצועו.</w:t>
      </w:r>
    </w:p>
    <w:p w:rsidR="00F91A02" w:rsidRDefault="00F91A02">
      <w:pPr>
        <w:pStyle w:val="P00"/>
        <w:spacing w:before="72"/>
        <w:ind w:left="0" w:right="1134"/>
        <w:rPr>
          <w:rStyle w:val="default"/>
          <w:rFonts w:cs="FrankRuehl" w:hint="cs"/>
          <w:rtl/>
        </w:rPr>
      </w:pPr>
      <w:bookmarkStart w:id="46" w:name="Seif22"/>
      <w:bookmarkEnd w:id="46"/>
      <w:r>
        <w:rPr>
          <w:lang w:val="he-IL"/>
        </w:rPr>
        <w:pict>
          <v:rect id="_x0000_s1069" style="position:absolute;left:0;text-align:left;margin-left:464.5pt;margin-top:8.05pt;width:75.05pt;height:16.8pt;z-index:251657216" o:allowincell="f" filled="f" stroked="f" strokecolor="lime" strokeweight=".25pt">
            <v:textbox style="mso-next-textbox:#_x0000_s1069" inset="0,0,0,0">
              <w:txbxContent>
                <w:p w:rsidR="00F91A02" w:rsidRDefault="00F91A02">
                  <w:pPr>
                    <w:spacing w:line="160" w:lineRule="exact"/>
                    <w:jc w:val="left"/>
                    <w:rPr>
                      <w:rFonts w:cs="Miriam" w:hint="cs"/>
                      <w:noProof/>
                      <w:szCs w:val="18"/>
                      <w:rtl/>
                    </w:rPr>
                  </w:pPr>
                  <w:r>
                    <w:rPr>
                      <w:rFonts w:cs="Miriam" w:hint="cs"/>
                      <w:szCs w:val="18"/>
                      <w:rtl/>
                    </w:rPr>
                    <w:t xml:space="preserve">תיקון פקודת הבנקאות </w:t>
                  </w:r>
                  <w:r>
                    <w:rPr>
                      <w:rFonts w:cs="Miriam"/>
                      <w:szCs w:val="18"/>
                      <w:rtl/>
                    </w:rPr>
                    <w:t>–</w:t>
                  </w:r>
                  <w:r>
                    <w:rPr>
                      <w:rFonts w:cs="Miriam" w:hint="cs"/>
                      <w:szCs w:val="18"/>
                      <w:rtl/>
                    </w:rPr>
                    <w:t xml:space="preserve"> מס' 24</w:t>
                  </w:r>
                </w:p>
              </w:txbxContent>
            </v:textbox>
            <w10:anchorlock/>
          </v:rect>
        </w:pict>
      </w:r>
      <w:r>
        <w:rPr>
          <w:rStyle w:val="big-number"/>
          <w:rFonts w:hint="cs"/>
          <w:rtl/>
        </w:rPr>
        <w:t>22</w:t>
      </w:r>
      <w:r>
        <w:rPr>
          <w:rStyle w:val="big-number"/>
          <w:rtl/>
        </w:rPr>
        <w:t>.</w:t>
      </w:r>
      <w:r>
        <w:rPr>
          <w:rStyle w:val="big-number"/>
          <w:rtl/>
        </w:rPr>
        <w:tab/>
      </w:r>
      <w:r>
        <w:rPr>
          <w:rStyle w:val="default"/>
          <w:rFonts w:cs="FrankRuehl" w:hint="cs"/>
          <w:rtl/>
        </w:rPr>
        <w:t>בפקודת הבנקאות, 1941, בסעיף 8, אחרי סעיף קטן (ב) יבוא:</w:t>
      </w:r>
    </w:p>
    <w:p w:rsidR="00F91A02" w:rsidRDefault="00F46D49">
      <w:pPr>
        <w:pStyle w:val="P00"/>
        <w:spacing w:before="72"/>
        <w:ind w:left="624" w:right="1134"/>
        <w:rPr>
          <w:rStyle w:val="default"/>
          <w:rFonts w:cs="FrankRuehl" w:hint="cs"/>
          <w:rtl/>
        </w:rPr>
      </w:pPr>
      <w:r>
        <w:rPr>
          <w:rStyle w:val="default"/>
          <w:rFonts w:cs="FrankRuehl" w:hint="cs"/>
          <w:rtl/>
        </w:rPr>
        <w:t xml:space="preserve">"(ב1) </w:t>
      </w:r>
      <w:r w:rsidR="00F91A02">
        <w:rPr>
          <w:rStyle w:val="default"/>
          <w:rFonts w:cs="FrankRuehl" w:hint="cs"/>
          <w:rtl/>
        </w:rPr>
        <w:t>על מימוש שעבוד של ניירות ערך, של זכות לניירות ערך או של חשבון ניירות ערך כנגד מתן אשראי לתאגיד בנקאי כאמור בסעיף קטן (א) יחולו הוראות סעיף 44א לחוק בנק ישראל, התשי"ד-1954, בשינויים המחויבים."</w:t>
      </w:r>
    </w:p>
    <w:p w:rsidR="00F91A02" w:rsidRDefault="00F91A02">
      <w:pPr>
        <w:pStyle w:val="P00"/>
        <w:spacing w:before="72"/>
        <w:ind w:left="0" w:right="1134"/>
        <w:rPr>
          <w:rStyle w:val="default"/>
          <w:rFonts w:cs="FrankRuehl" w:hint="cs"/>
          <w:rtl/>
        </w:rPr>
      </w:pPr>
      <w:bookmarkStart w:id="47" w:name="Seif23"/>
      <w:bookmarkEnd w:id="47"/>
      <w:r>
        <w:rPr>
          <w:lang w:val="he-IL"/>
        </w:rPr>
        <w:pict>
          <v:rect id="_x0000_s1070" style="position:absolute;left:0;text-align:left;margin-left:464.5pt;margin-top:8.05pt;width:75.05pt;height:16.8pt;z-index:251658240" o:allowincell="f" filled="f" stroked="f" strokecolor="lime" strokeweight=".25pt">
            <v:textbox style="mso-next-textbox:#_x0000_s1070" inset="0,0,0,0">
              <w:txbxContent>
                <w:p w:rsidR="00F91A02" w:rsidRDefault="00F91A02">
                  <w:pPr>
                    <w:spacing w:line="160" w:lineRule="exact"/>
                    <w:jc w:val="left"/>
                    <w:rPr>
                      <w:rFonts w:cs="Miriam" w:hint="cs"/>
                      <w:noProof/>
                      <w:szCs w:val="18"/>
                      <w:rtl/>
                    </w:rPr>
                  </w:pPr>
                  <w:r>
                    <w:rPr>
                      <w:rFonts w:cs="Miriam" w:hint="cs"/>
                      <w:szCs w:val="18"/>
                      <w:rtl/>
                    </w:rPr>
                    <w:t xml:space="preserve">תיקון חוק בנק ישראל </w:t>
                  </w:r>
                  <w:r>
                    <w:rPr>
                      <w:rFonts w:cs="Miriam"/>
                      <w:szCs w:val="18"/>
                      <w:rtl/>
                    </w:rPr>
                    <w:t>–</w:t>
                  </w:r>
                  <w:r>
                    <w:rPr>
                      <w:rFonts w:cs="Miriam" w:hint="cs"/>
                      <w:szCs w:val="18"/>
                      <w:rtl/>
                    </w:rPr>
                    <w:t xml:space="preserve"> מס' 22</w:t>
                  </w:r>
                </w:p>
              </w:txbxContent>
            </v:textbox>
            <w10:anchorlock/>
          </v:rect>
        </w:pict>
      </w:r>
      <w:r>
        <w:rPr>
          <w:rStyle w:val="big-number"/>
          <w:rFonts w:hint="cs"/>
          <w:rtl/>
        </w:rPr>
        <w:t>23</w:t>
      </w:r>
      <w:r>
        <w:rPr>
          <w:rStyle w:val="big-number"/>
          <w:rtl/>
        </w:rPr>
        <w:t>.</w:t>
      </w:r>
      <w:r>
        <w:rPr>
          <w:rStyle w:val="big-number"/>
          <w:rtl/>
        </w:rPr>
        <w:tab/>
      </w:r>
      <w:r>
        <w:rPr>
          <w:rStyle w:val="default"/>
          <w:rFonts w:cs="FrankRuehl" w:hint="cs"/>
          <w:rtl/>
        </w:rPr>
        <w:t>בחוק בנק ישראל, התשי"ד-1954, אחרי סעיף 44 יבוא:</w:t>
      </w:r>
    </w:p>
    <w:p w:rsidR="00F91A02" w:rsidRDefault="00F91A02">
      <w:pPr>
        <w:pStyle w:val="P00"/>
        <w:spacing w:before="72"/>
        <w:ind w:left="624" w:right="1134"/>
        <w:rPr>
          <w:rStyle w:val="default"/>
          <w:rFonts w:cs="FrankRuehl" w:hint="cs"/>
          <w:rtl/>
        </w:rPr>
      </w:pPr>
      <w:r>
        <w:rPr>
          <w:rStyle w:val="default"/>
          <w:rFonts w:cs="FrankRuehl" w:hint="cs"/>
          <w:rtl/>
        </w:rPr>
        <w:t>"</w:t>
      </w:r>
      <w:r w:rsidRPr="00F46D49">
        <w:rPr>
          <w:rStyle w:val="default"/>
          <w:rFonts w:cs="Miriam" w:hint="cs"/>
          <w:szCs w:val="20"/>
          <w:rtl/>
        </w:rPr>
        <w:t>מימוש שעבוד של ניירות ערך להבטחת אשראי</w:t>
      </w:r>
    </w:p>
    <w:p w:rsidR="00F91A02" w:rsidRDefault="00F91A02">
      <w:pPr>
        <w:pStyle w:val="P00"/>
        <w:spacing w:before="72"/>
        <w:ind w:left="624" w:right="1134"/>
        <w:rPr>
          <w:rStyle w:val="default"/>
          <w:rFonts w:cs="FrankRuehl" w:hint="cs"/>
          <w:rtl/>
        </w:rPr>
      </w:pPr>
      <w:r>
        <w:rPr>
          <w:rStyle w:val="default"/>
          <w:rFonts w:cs="FrankRuehl" w:hint="cs"/>
          <w:rtl/>
        </w:rPr>
        <w:t>44א. (א)</w:t>
      </w:r>
      <w:r>
        <w:rPr>
          <w:rStyle w:val="default"/>
          <w:rFonts w:cs="FrankRuehl" w:hint="cs"/>
          <w:rtl/>
        </w:rPr>
        <w:tab/>
        <w:t xml:space="preserve">על אף הוראות סעיף 19(ב) לחוק המשכון, התשכ"ז-1967 (בסעיף זה </w:t>
      </w:r>
      <w:r>
        <w:rPr>
          <w:rStyle w:val="default"/>
          <w:rFonts w:cs="FrankRuehl"/>
          <w:rtl/>
        </w:rPr>
        <w:t>–</w:t>
      </w:r>
      <w:r>
        <w:rPr>
          <w:rStyle w:val="default"/>
          <w:rFonts w:cs="FrankRuehl" w:hint="cs"/>
          <w:rtl/>
        </w:rPr>
        <w:t xml:space="preserve"> חוק המשכון), לא יממש הבנק שעבוד של ניירות ערך, שעבוד זכות לניירות ערך או שעבוד חשבון של ניירות ערך, על ניירות הערך שבו כפי שיהיו מעת לעת, שנעשה כערובה למתן אשראי לתאגיד בנקאי כאמור בפרק זה, לפי סעיף 17(3) לחוק המשכון, אלא לאחר שמסר הודעה על כוונתו לעשות כן, שני ימי עסקים מראש, לחייב ולכל אדם שזכותו עלולה להיפגע מן המימוש.</w:t>
      </w:r>
    </w:p>
    <w:p w:rsidR="00F91A02" w:rsidRDefault="00F91A02">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רשאי הבנק לממש שעבוד כאמור באותו סעיף קטן בלא מסירת הודעה מראש, בהתקיים, לדעת הנגיד או מי שהוא הסמיך לכך, אחד מאלה, ובלבד שהבנק ימסור הודעה על המימוש סמוך לאחר ביצועו, לחייב ולכל אדם שזכותו עלולה להיפגע מן המימוש:</w:t>
      </w:r>
    </w:p>
    <w:p w:rsidR="00F91A02" w:rsidRDefault="00F91A02">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עיכוב במימוש השעבוד עלול לפגוע באופן משמעותי ביכולת לפרוע את ההתחייבות המובטחת באמצעות מימוש השעבוד;</w:t>
      </w:r>
    </w:p>
    <w:p w:rsidR="00F91A02" w:rsidRDefault="00F91A02">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מתקיימים תנאים אחרים המחייבים מימוש מיידי של השעבוד, כולו או חלקו.</w:t>
      </w:r>
    </w:p>
    <w:p w:rsidR="00F91A02" w:rsidRDefault="00F91A02">
      <w:pPr>
        <w:pStyle w:val="P00"/>
        <w:spacing w:before="72"/>
        <w:ind w:left="624" w:right="1134"/>
        <w:rPr>
          <w:rStyle w:val="default"/>
          <w:rFonts w:cs="FrankRuehl" w:hint="cs"/>
          <w:rtl/>
        </w:rPr>
      </w:pPr>
      <w:r>
        <w:rPr>
          <w:rStyle w:val="default"/>
          <w:rFonts w:cs="FrankRuehl" w:hint="cs"/>
          <w:rtl/>
        </w:rPr>
        <w:tab/>
        <w:t>(ג)</w:t>
      </w:r>
      <w:r>
        <w:rPr>
          <w:rStyle w:val="default"/>
          <w:rFonts w:cs="FrankRuehl" w:hint="cs"/>
          <w:rtl/>
        </w:rPr>
        <w:tab/>
        <w:t>לעניין החובה ליתן הודעה לפי סעיף זה, לא יראו העברה של ניירות הערך המשועבדים לבנק לחשבון בבעלותו הבלעדית של הבנק כמימוש."</w:t>
      </w:r>
    </w:p>
    <w:p w:rsidR="00F91A02" w:rsidRDefault="00F91A02">
      <w:pPr>
        <w:pStyle w:val="P00"/>
        <w:spacing w:before="72"/>
        <w:ind w:left="0" w:right="1134"/>
        <w:rPr>
          <w:rStyle w:val="default"/>
          <w:rFonts w:cs="FrankRuehl" w:hint="cs"/>
          <w:rtl/>
        </w:rPr>
      </w:pPr>
      <w:bookmarkStart w:id="48" w:name="Seif24"/>
      <w:bookmarkEnd w:id="48"/>
      <w:r>
        <w:rPr>
          <w:lang w:val="he-IL"/>
        </w:rPr>
        <w:pict>
          <v:rect id="_x0000_s1071" style="position:absolute;left:0;text-align:left;margin-left:464.5pt;margin-top:8.05pt;width:75.05pt;height:16.8pt;z-index:251659264" o:allowincell="f" filled="f" stroked="f" strokecolor="lime" strokeweight=".25pt">
            <v:textbox style="mso-next-textbox:#_x0000_s1071" inset="0,0,0,0">
              <w:txbxContent>
                <w:p w:rsidR="00F91A02" w:rsidRDefault="00F91A02">
                  <w:pPr>
                    <w:spacing w:line="160" w:lineRule="exact"/>
                    <w:jc w:val="left"/>
                    <w:rPr>
                      <w:rFonts w:cs="Miriam" w:hint="cs"/>
                      <w:noProof/>
                      <w:szCs w:val="18"/>
                      <w:rtl/>
                    </w:rPr>
                  </w:pPr>
                  <w:r>
                    <w:rPr>
                      <w:rFonts w:cs="Miriam" w:hint="cs"/>
                      <w:szCs w:val="18"/>
                      <w:rtl/>
                    </w:rPr>
                    <w:t xml:space="preserve">תיקון חוק ניירות ערך </w:t>
                  </w:r>
                  <w:r>
                    <w:rPr>
                      <w:rFonts w:cs="Miriam"/>
                      <w:szCs w:val="18"/>
                      <w:rtl/>
                    </w:rPr>
                    <w:t>–</w:t>
                  </w:r>
                  <w:r>
                    <w:rPr>
                      <w:rFonts w:cs="Miriam" w:hint="cs"/>
                      <w:szCs w:val="18"/>
                      <w:rtl/>
                    </w:rPr>
                    <w:t xml:space="preserve"> מס' 34</w:t>
                  </w:r>
                </w:p>
              </w:txbxContent>
            </v:textbox>
            <w10:anchorlock/>
          </v:rect>
        </w:pict>
      </w:r>
      <w:r>
        <w:rPr>
          <w:rStyle w:val="big-number"/>
          <w:rFonts w:hint="cs"/>
          <w:rtl/>
        </w:rPr>
        <w:t>24</w:t>
      </w:r>
      <w:r>
        <w:rPr>
          <w:rStyle w:val="big-number"/>
          <w:rtl/>
        </w:rPr>
        <w:t>.</w:t>
      </w:r>
      <w:r>
        <w:rPr>
          <w:rStyle w:val="big-number"/>
          <w:rtl/>
        </w:rPr>
        <w:tab/>
      </w:r>
      <w:r>
        <w:rPr>
          <w:rStyle w:val="default"/>
          <w:rFonts w:cs="FrankRuehl" w:hint="cs"/>
          <w:rtl/>
        </w:rPr>
        <w:t xml:space="preserve">בחוק ניירות ערך, התשכ"ח-1968 </w:t>
      </w:r>
      <w:r>
        <w:rPr>
          <w:rStyle w:val="default"/>
          <w:rFonts w:cs="FrankRuehl"/>
          <w:rtl/>
        </w:rPr>
        <w:t>–</w:t>
      </w:r>
    </w:p>
    <w:p w:rsidR="00F91A02" w:rsidRDefault="00F91A0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50א, במקום סעיף קטן (ו) יבוא:</w:t>
      </w:r>
    </w:p>
    <w:p w:rsidR="00F91A02" w:rsidRDefault="00F91A02">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המסלקה רשאית לממש שעבוד לפי הוראות סעיף קטן (ה) בלא מתן הודעה מראש לנותן השעבוד בדבר כוונתה לממש את השעבוד; המסלקה תמסור לנותן השעבוד הודעה על המימוש, סמוך לאחר ביצועו.";</w:t>
      </w:r>
    </w:p>
    <w:p w:rsidR="00F91A02" w:rsidRDefault="00F91A0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סעיף 50א יבוא:</w:t>
      </w:r>
    </w:p>
    <w:p w:rsidR="00F91A02" w:rsidRDefault="00F91A02">
      <w:pPr>
        <w:pStyle w:val="P00"/>
        <w:spacing w:before="72"/>
        <w:ind w:left="1021" w:right="1134"/>
        <w:rPr>
          <w:rStyle w:val="default"/>
          <w:rFonts w:cs="FrankRuehl" w:hint="cs"/>
          <w:rtl/>
        </w:rPr>
      </w:pPr>
      <w:r>
        <w:rPr>
          <w:rStyle w:val="default"/>
          <w:rFonts w:cs="FrankRuehl" w:hint="cs"/>
          <w:rtl/>
        </w:rPr>
        <w:t>"</w:t>
      </w:r>
      <w:r w:rsidRPr="00F46D49">
        <w:rPr>
          <w:rStyle w:val="default"/>
          <w:rFonts w:cs="Miriam" w:hint="cs"/>
          <w:szCs w:val="20"/>
          <w:rtl/>
        </w:rPr>
        <w:t>חובות מסלקה</w:t>
      </w:r>
    </w:p>
    <w:p w:rsidR="00F91A02" w:rsidRDefault="00F91A02">
      <w:pPr>
        <w:pStyle w:val="P00"/>
        <w:spacing w:before="72"/>
        <w:ind w:left="1021" w:right="1134"/>
        <w:rPr>
          <w:rStyle w:val="default"/>
          <w:rFonts w:cs="FrankRuehl" w:hint="cs"/>
          <w:rtl/>
        </w:rPr>
      </w:pPr>
      <w:r>
        <w:rPr>
          <w:rStyle w:val="default"/>
          <w:rFonts w:cs="FrankRuehl" w:hint="cs"/>
          <w:rtl/>
        </w:rPr>
        <w:t>50ב.</w:t>
      </w:r>
      <w:r>
        <w:rPr>
          <w:rStyle w:val="default"/>
          <w:rFonts w:cs="FrankRuehl" w:hint="cs"/>
          <w:rtl/>
        </w:rPr>
        <w:tab/>
        <w:t>מסלקה כהגדרתה בסעיף 50א, תהיה אחראית למילוי התנאים והדרישות החלים לגביה לפי הוראות חוק זה, ובכלל זה תנאים אלה:</w:t>
      </w:r>
    </w:p>
    <w:p w:rsidR="00F91A02" w:rsidRDefault="00F91A02">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גיבושם של כללים שיבטיחו את יציבותה, יעילותה ותפקודה התקין של המסלקה, ובכלל זה לענין המשך החברות במסלקה של מי שאושר על ידיה כחבר בה (בסעיף זה </w:t>
      </w:r>
      <w:r>
        <w:rPr>
          <w:rStyle w:val="default"/>
          <w:rFonts w:cs="FrankRuehl"/>
          <w:rtl/>
        </w:rPr>
        <w:t>–</w:t>
      </w:r>
      <w:r>
        <w:rPr>
          <w:rStyle w:val="default"/>
          <w:rFonts w:cs="FrankRuehl" w:hint="cs"/>
          <w:rtl/>
        </w:rPr>
        <w:t xml:space="preserve"> חבר מסלקה) שמתנהלים נגדו הליכי פירוק, ולעניין האמצעים לאכיפת הכללים האמורים;</w:t>
      </w:r>
    </w:p>
    <w:p w:rsidR="00F91A02" w:rsidRDefault="00F91A02">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הפעלת המסלקה באופן שיבטיח את יציבותה, את יעילותה ואת תפקודה התקין;</w:t>
      </w:r>
    </w:p>
    <w:p w:rsidR="00F91A02" w:rsidRDefault="00F91A02">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קיומם של אמצעים לניהול סיכונים העלולים להתקיים או הקיימים במסלקה, למניעתם ולהגבלתם;</w:t>
      </w:r>
    </w:p>
    <w:p w:rsidR="00F91A02" w:rsidRDefault="00F91A02">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קיומם של הסדרי גיבוי במסלקה למקרה חירום.</w:t>
      </w:r>
    </w:p>
    <w:p w:rsidR="00F91A02" w:rsidRPr="00F46D49" w:rsidRDefault="00F91A02">
      <w:pPr>
        <w:pStyle w:val="P00"/>
        <w:spacing w:before="72"/>
        <w:ind w:left="1021" w:right="1134"/>
        <w:rPr>
          <w:rStyle w:val="default"/>
          <w:rFonts w:cs="Miriam" w:hint="cs"/>
          <w:szCs w:val="20"/>
          <w:rtl/>
        </w:rPr>
      </w:pPr>
      <w:r w:rsidRPr="00F46D49">
        <w:rPr>
          <w:rStyle w:val="default"/>
          <w:rFonts w:cs="Miriam" w:hint="cs"/>
          <w:szCs w:val="20"/>
          <w:rtl/>
        </w:rPr>
        <w:t>פיקוח הרשות על פעולות המסלקה</w:t>
      </w:r>
    </w:p>
    <w:p w:rsidR="00F91A02" w:rsidRDefault="00F91A02">
      <w:pPr>
        <w:pStyle w:val="P00"/>
        <w:spacing w:before="72"/>
        <w:ind w:left="1021" w:right="1134"/>
        <w:rPr>
          <w:rStyle w:val="default"/>
          <w:rFonts w:cs="FrankRuehl" w:hint="cs"/>
          <w:rtl/>
        </w:rPr>
      </w:pPr>
      <w:r>
        <w:rPr>
          <w:rStyle w:val="default"/>
          <w:rFonts w:cs="FrankRuehl" w:hint="cs"/>
          <w:rtl/>
        </w:rPr>
        <w:t>50ג.</w:t>
      </w:r>
      <w:r>
        <w:rPr>
          <w:rStyle w:val="default"/>
          <w:rFonts w:cs="FrankRuehl" w:hint="cs"/>
          <w:rtl/>
        </w:rPr>
        <w:tab/>
        <w:t>(א)</w:t>
      </w:r>
      <w:r>
        <w:rPr>
          <w:rStyle w:val="default"/>
          <w:rFonts w:cs="FrankRuehl" w:hint="cs"/>
          <w:rtl/>
        </w:rPr>
        <w:tab/>
        <w:t>הרשות תבצע בקרה על מסלקה כהגדרתה בסעיף 50א כדי לוודא את יציבותה ויעילותה כאמור בסעיף 10 לחוק מערכות תשלומים, התשס"ח-2008; לשם כך תבחן, בין השאר, את עמידת המסלקה בהוראות סעיף 50ב וסעיף זה, ואת נאותות כללי המסלקה.</w:t>
      </w:r>
    </w:p>
    <w:p w:rsidR="00F91A02" w:rsidRDefault="00F91A02">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ראתה הרשות, כי מסלקה אינה מקיימת חובה מחובותיה לפי סעיף 50ב, רשאית היא, לאחר שנתנה למסלקה ולחברי המסלקה כמשמעותם בסעיף 50ב(1) הזדמנות לטעון את טענותיהם, להורות למסלקה, לקיים את החובה האמורה, באופן ובתוך תקופה שתורה, ובין השאר להורות לה להתקין כללים או לשנותם, בהתאם להוראות סעיף 50ב או להפעיל את המסלקה בהתאם להוראות הסעיף האמור.</w:t>
      </w:r>
    </w:p>
    <w:p w:rsidR="00F91A02" w:rsidRDefault="00F91A02">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לא קיימה המסלקה הוראה שנתנה לה הרשות לפי סעיף קטן (ב) להתקנת כללים או לשינוים, רשאית הרשות להתקינם או לשנותם בעצמה; התקינה או שינתה הרשות כללים לפי סעיף קטן זה, תודיע על כך למסלקה ותפרסם את הכללים שהותקנו או ששונו כאמור, או הודעה על כך, באתר האינטרנט של הרשות; המסלקה תודיע על התקנה או שינוי של הכללים לחברי המסלקה כמשמעותם בסעיף 50ב(1) בהתאם לכללי המסלקה; הכללים או שינוים ייכנסו לתוקף במועד שייקבע בפרסום או בהודעה כאמור.</w:t>
      </w:r>
    </w:p>
    <w:p w:rsidR="00F91A02" w:rsidRDefault="00F91A02">
      <w:pPr>
        <w:pStyle w:val="P00"/>
        <w:spacing w:before="72"/>
        <w:ind w:left="1021" w:right="1134"/>
        <w:rPr>
          <w:rStyle w:val="default"/>
          <w:rFonts w:cs="FrankRuehl" w:hint="cs"/>
          <w:rtl/>
        </w:rPr>
      </w:pPr>
      <w:r>
        <w:rPr>
          <w:rStyle w:val="default"/>
          <w:rFonts w:cs="FrankRuehl" w:hint="cs"/>
          <w:rtl/>
        </w:rPr>
        <w:tab/>
        <w:t>(ד)</w:t>
      </w:r>
      <w:r>
        <w:rPr>
          <w:rStyle w:val="default"/>
          <w:rFonts w:cs="FrankRuehl" w:hint="cs"/>
          <w:rtl/>
        </w:rPr>
        <w:tab/>
        <w:t>יושב ראש הרשות או מי שהוא הסמיך לכך רשאי לדרוש מהמסלקה או מחבר מסלקה כמשמעותו בסעיף 50ב(1), במועד ובדרך שעליהם יורה, כל מידע ומסמך הדרושים לרשות לצורך ביצוע ההוראות לפי סעיף זה, לרבות מידע בדבר סכומן והיקפן של הוראות תשלום שהתקבלו או שבוצעו במסלקה, ומידע בדבר כללי המסלקה, ובלבד שלא יידרש מידע שיש בו כדי להביא לחשיפת זהותו של מקבל שירות מחבר המסלקה, אלא אם כן חשיפה כאמור חיונית לדעת יושב ראש הרשות לביצוע ההוראות לפי סעיף זה.</w:t>
      </w:r>
    </w:p>
    <w:p w:rsidR="00F91A02" w:rsidRDefault="00F91A02">
      <w:pPr>
        <w:pStyle w:val="P00"/>
        <w:spacing w:before="72"/>
        <w:ind w:left="1021" w:right="1134"/>
        <w:rPr>
          <w:rStyle w:val="default"/>
          <w:rFonts w:cs="FrankRuehl" w:hint="cs"/>
          <w:rtl/>
        </w:rPr>
      </w:pPr>
      <w:r>
        <w:rPr>
          <w:rStyle w:val="default"/>
          <w:rFonts w:cs="FrankRuehl" w:hint="cs"/>
          <w:rtl/>
        </w:rPr>
        <w:tab/>
        <w:t>(ה)</w:t>
      </w:r>
      <w:r>
        <w:rPr>
          <w:rStyle w:val="default"/>
          <w:rFonts w:cs="FrankRuehl" w:hint="cs"/>
          <w:rtl/>
        </w:rPr>
        <w:tab/>
        <w:t xml:space="preserve">בסעיף זה, "כללי מסלקה" </w:t>
      </w:r>
      <w:r>
        <w:rPr>
          <w:rStyle w:val="default"/>
          <w:rFonts w:cs="FrankRuehl"/>
          <w:rtl/>
        </w:rPr>
        <w:t>–</w:t>
      </w:r>
      <w:r>
        <w:rPr>
          <w:rStyle w:val="default"/>
          <w:rFonts w:cs="FrankRuehl" w:hint="cs"/>
          <w:rtl/>
        </w:rPr>
        <w:t xml:space="preserve"> הכללים שעל פיהם מופעלת מסלקה.";</w:t>
      </w:r>
    </w:p>
    <w:p w:rsidR="00F91A02" w:rsidRDefault="00F91A0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52טו, אחרי סעיף קטן (ב) יבוא:</w:t>
      </w:r>
    </w:p>
    <w:p w:rsidR="00F91A02" w:rsidRDefault="00F46D49">
      <w:pPr>
        <w:pStyle w:val="P00"/>
        <w:spacing w:before="72"/>
        <w:ind w:left="1021" w:right="1134"/>
        <w:rPr>
          <w:rStyle w:val="default"/>
          <w:rFonts w:cs="FrankRuehl" w:hint="cs"/>
          <w:rtl/>
        </w:rPr>
      </w:pPr>
      <w:r>
        <w:rPr>
          <w:rStyle w:val="default"/>
          <w:rFonts w:cs="FrankRuehl" w:hint="cs"/>
          <w:rtl/>
        </w:rPr>
        <w:t xml:space="preserve">"(ב1) </w:t>
      </w:r>
      <w:r w:rsidR="00F91A02">
        <w:rPr>
          <w:rStyle w:val="default"/>
          <w:rFonts w:cs="FrankRuehl" w:hint="cs"/>
          <w:rtl/>
        </w:rPr>
        <w:t xml:space="preserve">היה לרשות יסוד סביר להניח כי מסלקה כהגדרתה בסעיף 50א, הפרה הוראה שנתנה לה הרשות לפי סעיף 50ג(ב) או לא מסרה מידע או מסמך שנדרשה למסרם לפי סעיף 50ג(ד), רשאית היא להטיל עליה עיצום כספי בסכום הקבוע בפרט 1 לתוספת השישית לתאגיד המסווג בדרגה ה' (בפרק זה </w:t>
      </w:r>
      <w:r w:rsidR="00F91A02">
        <w:rPr>
          <w:rStyle w:val="default"/>
          <w:rFonts w:cs="FrankRuehl"/>
          <w:rtl/>
        </w:rPr>
        <w:t>–</w:t>
      </w:r>
      <w:r w:rsidR="00F91A02">
        <w:rPr>
          <w:rStyle w:val="default"/>
          <w:rFonts w:cs="FrankRuehl" w:hint="cs"/>
          <w:rtl/>
        </w:rPr>
        <w:t xml:space="preserve"> הסכום הבסיסי למסלקה).";</w:t>
      </w:r>
    </w:p>
    <w:p w:rsidR="00F91A02" w:rsidRDefault="00F91A0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52טז, במקום "52טו(א) או (ב)" יבוא 52טו(א), (ב) או (ב1)";</w:t>
      </w:r>
    </w:p>
    <w:p w:rsidR="00F91A02" w:rsidRDefault="00F91A0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בסעיף 52יז, בפסקה (1), אחרי "מכוח הוראה כאמור" יבוא "ולעניין הפרת הוראה כאמור בסעיף 52טו(ב1)" ובכל מקום, אחרי "מהסכום הבסיסי לתאגיד" יבוא "או למסלקה, לפי העניין".</w:t>
      </w:r>
    </w:p>
    <w:p w:rsidR="00F91A02" w:rsidRDefault="00F91A02">
      <w:pPr>
        <w:pStyle w:val="P00"/>
        <w:spacing w:before="72"/>
        <w:ind w:left="0" w:right="1134"/>
        <w:rPr>
          <w:rStyle w:val="default"/>
          <w:rFonts w:cs="FrankRuehl" w:hint="cs"/>
          <w:rtl/>
        </w:rPr>
      </w:pPr>
      <w:bookmarkStart w:id="49" w:name="Seif25"/>
      <w:bookmarkEnd w:id="49"/>
      <w:r>
        <w:rPr>
          <w:lang w:val="he-IL"/>
        </w:rPr>
        <w:pict>
          <v:rect id="_x0000_s1072" style="position:absolute;left:0;text-align:left;margin-left:464.5pt;margin-top:8.05pt;width:75.05pt;height:16.8pt;z-index:251660288" o:allowincell="f" filled="f" stroked="f" strokecolor="lime" strokeweight=".25pt">
            <v:textbox style="mso-next-textbox:#_x0000_s1072" inset="0,0,0,0">
              <w:txbxContent>
                <w:p w:rsidR="00F91A02" w:rsidRDefault="00F91A02">
                  <w:pPr>
                    <w:spacing w:line="160" w:lineRule="exact"/>
                    <w:jc w:val="left"/>
                    <w:rPr>
                      <w:rFonts w:cs="Miriam" w:hint="cs"/>
                      <w:noProof/>
                      <w:szCs w:val="18"/>
                      <w:rtl/>
                    </w:rPr>
                  </w:pPr>
                  <w:r>
                    <w:rPr>
                      <w:rFonts w:cs="Miriam" w:hint="cs"/>
                      <w:szCs w:val="18"/>
                      <w:rtl/>
                    </w:rPr>
                    <w:t xml:space="preserve">תיקון חוק המשכון </w:t>
                  </w:r>
                  <w:r>
                    <w:rPr>
                      <w:rFonts w:cs="Miriam"/>
                      <w:szCs w:val="18"/>
                      <w:rtl/>
                    </w:rPr>
                    <w:t>–</w:t>
                  </w:r>
                  <w:r>
                    <w:rPr>
                      <w:rFonts w:cs="Miriam" w:hint="cs"/>
                      <w:szCs w:val="18"/>
                      <w:rtl/>
                    </w:rPr>
                    <w:t xml:space="preserve"> מס' 2</w:t>
                  </w:r>
                </w:p>
              </w:txbxContent>
            </v:textbox>
            <w10:anchorlock/>
          </v:rect>
        </w:pict>
      </w:r>
      <w:r>
        <w:rPr>
          <w:rStyle w:val="big-number"/>
          <w:rFonts w:hint="cs"/>
          <w:rtl/>
        </w:rPr>
        <w:t>25</w:t>
      </w:r>
      <w:r>
        <w:rPr>
          <w:rStyle w:val="big-number"/>
          <w:rtl/>
        </w:rPr>
        <w:t>.</w:t>
      </w:r>
      <w:r>
        <w:rPr>
          <w:rStyle w:val="big-number"/>
          <w:rtl/>
        </w:rPr>
        <w:tab/>
      </w:r>
      <w:r>
        <w:rPr>
          <w:rStyle w:val="default"/>
          <w:rFonts w:cs="FrankRuehl" w:hint="cs"/>
          <w:rtl/>
        </w:rPr>
        <w:t>בחוק המשכון, התשכ"ז-1967, בסעיף 17(3), בהגדרה "משכון ניירות ערך", בפסקה (2), בסופה יבוא "או אצל מסלקה כהגדרתה בסעיף 50א לחוק ניירות ערך".</w:t>
      </w:r>
    </w:p>
    <w:p w:rsidR="00F91A02" w:rsidRDefault="00F91A02">
      <w:pPr>
        <w:pStyle w:val="P00"/>
        <w:spacing w:before="72"/>
        <w:ind w:left="0" w:right="1134"/>
        <w:rPr>
          <w:rStyle w:val="default"/>
          <w:rFonts w:cs="FrankRuehl" w:hint="cs"/>
          <w:rtl/>
        </w:rPr>
      </w:pPr>
    </w:p>
    <w:p w:rsidR="00F91A02" w:rsidRDefault="00F91A02" w:rsidP="00F46D49">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אהוד אולמרט</w:t>
      </w:r>
      <w:r>
        <w:rPr>
          <w:rStyle w:val="default"/>
          <w:rFonts w:cs="FrankRuehl" w:hint="cs"/>
          <w:rtl/>
        </w:rPr>
        <w:tab/>
      </w:r>
      <w:r>
        <w:rPr>
          <w:rStyle w:val="default"/>
          <w:rFonts w:cs="FrankRuehl" w:hint="cs"/>
          <w:rtl/>
        </w:rPr>
        <w:tab/>
        <w:t>רוני בר-און</w:t>
      </w:r>
    </w:p>
    <w:p w:rsidR="00F91A02" w:rsidRDefault="00F91A02" w:rsidP="00F46D49">
      <w:pPr>
        <w:pStyle w:val="sig-1"/>
        <w:tabs>
          <w:tab w:val="clear" w:pos="851"/>
          <w:tab w:val="clear" w:pos="4820"/>
          <w:tab w:val="center" w:pos="1134"/>
          <w:tab w:val="center" w:pos="4536"/>
          <w:tab w:val="center" w:pos="6237"/>
        </w:tabs>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שר האוצר</w:t>
      </w:r>
    </w:p>
    <w:p w:rsidR="00F91A02" w:rsidRDefault="00F91A02" w:rsidP="00F46D49">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t>שמעון פרס</w:t>
      </w:r>
      <w:r>
        <w:rPr>
          <w:rStyle w:val="default"/>
          <w:rFonts w:cs="FrankRuehl" w:hint="cs"/>
          <w:rtl/>
        </w:rPr>
        <w:tab/>
      </w:r>
      <w:r>
        <w:rPr>
          <w:rStyle w:val="default"/>
          <w:rFonts w:cs="FrankRuehl" w:hint="cs"/>
          <w:rtl/>
        </w:rPr>
        <w:tab/>
        <w:t>דליה איציק</w:t>
      </w:r>
    </w:p>
    <w:p w:rsidR="00F91A02" w:rsidRDefault="00F91A02" w:rsidP="00F46D49">
      <w:pPr>
        <w:pStyle w:val="sig-1"/>
        <w:tabs>
          <w:tab w:val="clear" w:pos="851"/>
          <w:tab w:val="clear" w:pos="4820"/>
          <w:tab w:val="center" w:pos="1134"/>
          <w:tab w:val="center" w:pos="4536"/>
          <w:tab w:val="center" w:pos="6237"/>
        </w:tabs>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יושבת ראש הכנסת</w:t>
      </w:r>
    </w:p>
    <w:p w:rsidR="00F91A02" w:rsidRDefault="00F91A02">
      <w:pPr>
        <w:pStyle w:val="P00"/>
        <w:spacing w:before="72"/>
        <w:ind w:left="0" w:right="1134"/>
        <w:rPr>
          <w:rStyle w:val="default"/>
          <w:rFonts w:cs="FrankRuehl" w:hint="cs"/>
          <w:rtl/>
        </w:rPr>
      </w:pPr>
    </w:p>
    <w:p w:rsidR="00F91A02" w:rsidRDefault="00F91A02">
      <w:pPr>
        <w:pStyle w:val="P00"/>
        <w:spacing w:before="72"/>
        <w:ind w:left="0" w:right="1134"/>
        <w:rPr>
          <w:rStyle w:val="default"/>
          <w:rFonts w:cs="FrankRuehl" w:hint="cs"/>
          <w:rtl/>
        </w:rPr>
      </w:pPr>
    </w:p>
    <w:p w:rsidR="00646F6F" w:rsidRDefault="00646F6F">
      <w:pPr>
        <w:pStyle w:val="P00"/>
        <w:spacing w:before="72"/>
        <w:ind w:left="0" w:right="1134"/>
        <w:rPr>
          <w:rStyle w:val="default"/>
          <w:rFonts w:cs="FrankRuehl"/>
          <w:rtl/>
        </w:rPr>
      </w:pPr>
      <w:bookmarkStart w:id="50" w:name="LawPartEnd"/>
      <w:bookmarkEnd w:id="50"/>
    </w:p>
    <w:p w:rsidR="00646F6F" w:rsidRDefault="00646F6F">
      <w:pPr>
        <w:pStyle w:val="P00"/>
        <w:spacing w:before="72"/>
        <w:ind w:left="0" w:right="1134"/>
        <w:rPr>
          <w:rStyle w:val="default"/>
          <w:rFonts w:cs="FrankRuehl"/>
          <w:rtl/>
        </w:rPr>
      </w:pPr>
    </w:p>
    <w:p w:rsidR="00646F6F" w:rsidRDefault="00646F6F" w:rsidP="00646F6F">
      <w:pPr>
        <w:pStyle w:val="P00"/>
        <w:spacing w:before="72"/>
        <w:ind w:left="0" w:right="1134"/>
        <w:jc w:val="center"/>
        <w:rPr>
          <w:rStyle w:val="default"/>
          <w:rFonts w:cs="David"/>
          <w:color w:val="0000FF"/>
          <w:szCs w:val="24"/>
          <w:u w:val="single"/>
          <w:rtl/>
        </w:rPr>
      </w:pPr>
      <w:hyperlink r:id="rId48" w:history="1">
        <w:r>
          <w:rPr>
            <w:rStyle w:val="default"/>
            <w:rFonts w:cs="David"/>
            <w:color w:val="0000FF"/>
            <w:szCs w:val="24"/>
            <w:u w:val="single"/>
            <w:rtl/>
          </w:rPr>
          <w:t>הודעה למנויים על עריכה ושינויים במסמכי פסיקה, חקיקה ועוד באתר נבו - הקש כאן</w:t>
        </w:r>
      </w:hyperlink>
    </w:p>
    <w:p w:rsidR="00C33914" w:rsidRDefault="00C33914" w:rsidP="00646F6F">
      <w:pPr>
        <w:pStyle w:val="P00"/>
        <w:spacing w:before="72"/>
        <w:ind w:left="0" w:right="1134"/>
        <w:jc w:val="center"/>
        <w:rPr>
          <w:rStyle w:val="default"/>
          <w:rFonts w:cs="David"/>
          <w:color w:val="0000FF"/>
          <w:szCs w:val="24"/>
          <w:u w:val="single"/>
          <w:rtl/>
        </w:rPr>
      </w:pPr>
    </w:p>
    <w:sectPr w:rsidR="00C33914">
      <w:headerReference w:type="even" r:id="rId49"/>
      <w:headerReference w:type="default" r:id="rId50"/>
      <w:footerReference w:type="even" r:id="rId51"/>
      <w:footerReference w:type="default" r:id="rId5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1A74" w:rsidRDefault="008D1A74">
      <w:r>
        <w:separator/>
      </w:r>
    </w:p>
  </w:endnote>
  <w:endnote w:type="continuationSeparator" w:id="0">
    <w:p w:rsidR="008D1A74" w:rsidRDefault="008D1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A02" w:rsidRDefault="00F91A0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91A02" w:rsidRDefault="00F91A0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F91A02" w:rsidRDefault="00F91A0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6F6F">
      <w:rPr>
        <w:rFonts w:cs="TopType Jerushalmi"/>
        <w:noProof/>
        <w:color w:val="000000"/>
        <w:sz w:val="14"/>
        <w:szCs w:val="14"/>
      </w:rPr>
      <w:t>Z:\00000000000000000000000=2014------------------------\05-May\2014-05-28\LawsForHofit\02\999_908.doc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A02" w:rsidRDefault="00F91A0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A4FB5">
      <w:rPr>
        <w:rFonts w:hAnsi="FrankRuehl" w:cs="FrankRuehl"/>
        <w:noProof/>
        <w:sz w:val="24"/>
        <w:szCs w:val="24"/>
        <w:rtl/>
      </w:rPr>
      <w:t>2</w:t>
    </w:r>
    <w:r>
      <w:rPr>
        <w:rFonts w:hAnsi="FrankRuehl" w:cs="FrankRuehl"/>
        <w:sz w:val="24"/>
        <w:szCs w:val="24"/>
        <w:rtl/>
      </w:rPr>
      <w:fldChar w:fldCharType="end"/>
    </w:r>
  </w:p>
  <w:p w:rsidR="00F91A02" w:rsidRDefault="00F91A0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F91A02" w:rsidRDefault="00F91A0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6F6F">
      <w:rPr>
        <w:rFonts w:cs="TopType Jerushalmi"/>
        <w:noProof/>
        <w:color w:val="000000"/>
        <w:sz w:val="14"/>
        <w:szCs w:val="14"/>
      </w:rPr>
      <w:t>Z:\00000000000000000000000=2014------------------------\05-May\2014-05-28\LawsForHofit\02\999_908.doc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1A74" w:rsidRDefault="008D1A74">
      <w:pPr>
        <w:spacing w:before="60" w:line="240" w:lineRule="auto"/>
        <w:ind w:right="1134"/>
      </w:pPr>
      <w:r>
        <w:separator/>
      </w:r>
    </w:p>
  </w:footnote>
  <w:footnote w:type="continuationSeparator" w:id="0">
    <w:p w:rsidR="008D1A74" w:rsidRDefault="008D1A74">
      <w:r>
        <w:continuationSeparator/>
      </w:r>
    </w:p>
  </w:footnote>
  <w:footnote w:id="1">
    <w:p w:rsidR="00F91A02" w:rsidRDefault="00F91A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ס"ח תשס"ח מס' 2133</w:t>
        </w:r>
      </w:hyperlink>
      <w:r>
        <w:rPr>
          <w:rFonts w:hint="cs"/>
          <w:sz w:val="20"/>
          <w:rtl/>
        </w:rPr>
        <w:t xml:space="preserve"> מיום 10.2.2008 עמ' 184 (</w:t>
      </w:r>
      <w:hyperlink r:id="rId2" w:history="1">
        <w:r>
          <w:rPr>
            <w:rStyle w:val="Hyperlink"/>
            <w:rFonts w:hint="cs"/>
            <w:sz w:val="20"/>
            <w:rtl/>
          </w:rPr>
          <w:t>ה"ח הממשלה תשס"ח מס' 344</w:t>
        </w:r>
      </w:hyperlink>
      <w:r>
        <w:rPr>
          <w:rFonts w:hint="cs"/>
          <w:sz w:val="20"/>
          <w:rtl/>
        </w:rPr>
        <w:t xml:space="preserve"> עמ' 236).</w:t>
      </w:r>
    </w:p>
    <w:p w:rsidR="00D368F0" w:rsidRDefault="0096403E" w:rsidP="00D368F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sz w:val="20"/>
          <w:rtl/>
        </w:rPr>
        <w:t xml:space="preserve">תוקן </w:t>
      </w:r>
      <w:hyperlink r:id="rId3" w:history="1">
        <w:r w:rsidRPr="00D368F0">
          <w:rPr>
            <w:rStyle w:val="Hyperlink"/>
            <w:rFonts w:hint="cs"/>
            <w:rtl/>
          </w:rPr>
          <w:t>ס"ח תש"ע מס' 2237</w:t>
        </w:r>
      </w:hyperlink>
      <w:r w:rsidRPr="003B746F">
        <w:rPr>
          <w:rFonts w:hint="cs"/>
          <w:rtl/>
        </w:rPr>
        <w:t xml:space="preserve"> מיום 24.3.2010 עמ' 47</w:t>
      </w:r>
      <w:r>
        <w:rPr>
          <w:rFonts w:hint="cs"/>
          <w:rtl/>
        </w:rPr>
        <w:t>5</w:t>
      </w:r>
      <w:r w:rsidRPr="003B746F">
        <w:rPr>
          <w:rFonts w:hint="cs"/>
          <w:rtl/>
        </w:rPr>
        <w:t xml:space="preserve"> (</w:t>
      </w:r>
      <w:hyperlink r:id="rId4" w:history="1">
        <w:r w:rsidRPr="003B746F">
          <w:rPr>
            <w:rStyle w:val="Hyperlink"/>
            <w:rFonts w:hint="cs"/>
            <w:rtl/>
          </w:rPr>
          <w:t>ה"ח הממשלה תש"ע מס' 485</w:t>
        </w:r>
      </w:hyperlink>
      <w:r w:rsidRPr="003B746F">
        <w:rPr>
          <w:rFonts w:hint="cs"/>
          <w:rtl/>
        </w:rPr>
        <w:t xml:space="preserve"> עמ' 375) </w:t>
      </w:r>
      <w:r w:rsidRPr="003B746F">
        <w:rPr>
          <w:rtl/>
        </w:rPr>
        <w:t>–</w:t>
      </w:r>
      <w:r w:rsidRPr="003B746F">
        <w:rPr>
          <w:rFonts w:hint="cs"/>
          <w:rtl/>
        </w:rPr>
        <w:t xml:space="preserve"> תיקון מס' </w:t>
      </w:r>
      <w:r>
        <w:rPr>
          <w:rFonts w:hint="cs"/>
          <w:rtl/>
        </w:rPr>
        <w:t>1</w:t>
      </w:r>
      <w:r w:rsidRPr="003B746F">
        <w:rPr>
          <w:rFonts w:hint="cs"/>
          <w:rtl/>
        </w:rPr>
        <w:t xml:space="preserve"> בסעיף 9</w:t>
      </w:r>
      <w:r>
        <w:rPr>
          <w:rFonts w:hint="cs"/>
          <w:rtl/>
        </w:rPr>
        <w:t>4</w:t>
      </w:r>
      <w:r w:rsidRPr="003B746F">
        <w:rPr>
          <w:rFonts w:hint="cs"/>
          <w:rtl/>
        </w:rPr>
        <w:t xml:space="preserve"> לחוק בנק ישראל, תש"ע-2010; תחילתו ביום 1.6.2010.</w:t>
      </w:r>
    </w:p>
    <w:p w:rsidR="009B2BC1" w:rsidRDefault="00AF727A" w:rsidP="009B2BC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2F4874" w:rsidRPr="00AF727A">
          <w:rPr>
            <w:rStyle w:val="Hyperlink"/>
            <w:rFonts w:hint="cs"/>
            <w:rtl/>
          </w:rPr>
          <w:t>ס"ח תשע"ז מס' 2591</w:t>
        </w:r>
      </w:hyperlink>
      <w:r w:rsidR="002F4874" w:rsidRPr="002F4874">
        <w:rPr>
          <w:rFonts w:hint="cs"/>
          <w:rtl/>
        </w:rPr>
        <w:t xml:space="preserve"> מיום 29.12.2016 עמ' 15</w:t>
      </w:r>
      <w:r w:rsidR="002F4874">
        <w:rPr>
          <w:rFonts w:hint="cs"/>
          <w:rtl/>
        </w:rPr>
        <w:t>4</w:t>
      </w:r>
      <w:r w:rsidR="002F4874" w:rsidRPr="002F4874">
        <w:rPr>
          <w:rFonts w:hint="cs"/>
          <w:rtl/>
        </w:rPr>
        <w:t xml:space="preserve"> (</w:t>
      </w:r>
      <w:hyperlink r:id="rId6" w:history="1">
        <w:r w:rsidR="002F4874" w:rsidRPr="002F4874">
          <w:rPr>
            <w:rStyle w:val="Hyperlink"/>
            <w:rFonts w:hint="cs"/>
            <w:rtl/>
          </w:rPr>
          <w:t>ה"ח הממשלה תשע"ז מס' 1083</w:t>
        </w:r>
      </w:hyperlink>
      <w:r w:rsidR="002F4874" w:rsidRPr="002F4874">
        <w:rPr>
          <w:rFonts w:hint="cs"/>
          <w:rtl/>
        </w:rPr>
        <w:t xml:space="preserve"> עמ' 184) </w:t>
      </w:r>
      <w:r w:rsidR="002F4874" w:rsidRPr="002F4874">
        <w:rPr>
          <w:rtl/>
          <w:lang w:eastAsia="en-US"/>
        </w:rPr>
        <w:t>–</w:t>
      </w:r>
      <w:r w:rsidR="002F4874" w:rsidRPr="002F4874">
        <w:rPr>
          <w:rFonts w:hint="cs"/>
          <w:rtl/>
          <w:lang w:eastAsia="en-US"/>
        </w:rPr>
        <w:t xml:space="preserve"> תיקון </w:t>
      </w:r>
      <w:r w:rsidR="00FD1A68">
        <w:rPr>
          <w:rFonts w:hint="cs"/>
          <w:rtl/>
          <w:lang w:eastAsia="en-US"/>
        </w:rPr>
        <w:t>תשע"ו-2016</w:t>
      </w:r>
      <w:r w:rsidR="002F4874" w:rsidRPr="002F4874">
        <w:rPr>
          <w:rFonts w:hint="cs"/>
          <w:rtl/>
          <w:lang w:eastAsia="en-US"/>
        </w:rPr>
        <w:t xml:space="preserve"> בסעיף 113</w:t>
      </w:r>
      <w:r w:rsidR="002F4874">
        <w:rPr>
          <w:rFonts w:hint="cs"/>
          <w:rtl/>
          <w:lang w:eastAsia="en-US"/>
        </w:rPr>
        <w:t>ה</w:t>
      </w:r>
      <w:r w:rsidR="002F4874" w:rsidRPr="002F4874">
        <w:rPr>
          <w:rFonts w:hint="cs"/>
          <w:rtl/>
          <w:lang w:eastAsia="en-US"/>
        </w:rPr>
        <w:t xml:space="preserve"> לחוק הפיקוח על שירותים פיננסיים (שירותים פיננסיים מוסדרים), תשע"ו-2016; תחילתו ביום 1.6.201</w:t>
      </w:r>
      <w:r w:rsidR="00CB4A80">
        <w:rPr>
          <w:rFonts w:hint="cs"/>
          <w:rtl/>
          <w:lang w:eastAsia="en-US"/>
        </w:rPr>
        <w:t>7</w:t>
      </w:r>
      <w:r w:rsidR="002F4874" w:rsidRPr="002F4874">
        <w:rPr>
          <w:rFonts w:hint="cs"/>
          <w:rtl/>
        </w:rPr>
        <w:t>.</w:t>
      </w:r>
    </w:p>
    <w:p w:rsidR="001B7732" w:rsidRDefault="001B7732" w:rsidP="001B773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FD1A68" w:rsidRPr="001B7732">
          <w:rPr>
            <w:rStyle w:val="Hyperlink"/>
            <w:rFonts w:hint="cs"/>
            <w:rtl/>
            <w:lang w:eastAsia="en-US"/>
          </w:rPr>
          <w:t>ס"ח ת</w:t>
        </w:r>
        <w:r w:rsidR="00FD1A68" w:rsidRPr="001B7732">
          <w:rPr>
            <w:rStyle w:val="Hyperlink"/>
            <w:rFonts w:hint="cs"/>
            <w:rtl/>
            <w:lang w:eastAsia="en-US"/>
          </w:rPr>
          <w:t>ש</w:t>
        </w:r>
        <w:r w:rsidR="00FD1A68" w:rsidRPr="001B7732">
          <w:rPr>
            <w:rStyle w:val="Hyperlink"/>
            <w:rFonts w:hint="cs"/>
            <w:rtl/>
            <w:lang w:eastAsia="en-US"/>
          </w:rPr>
          <w:t>ע"ז מס' 2601</w:t>
        </w:r>
      </w:hyperlink>
      <w:r w:rsidR="00FD1A68" w:rsidRPr="00FD1A68">
        <w:rPr>
          <w:rFonts w:hint="cs"/>
          <w:rtl/>
          <w:lang w:eastAsia="en-US"/>
        </w:rPr>
        <w:t xml:space="preserve"> מיום 31.1.2017 עמ' 36</w:t>
      </w:r>
      <w:r w:rsidR="00FD1A68">
        <w:rPr>
          <w:rFonts w:hint="cs"/>
          <w:rtl/>
          <w:lang w:eastAsia="en-US"/>
        </w:rPr>
        <w:t>7</w:t>
      </w:r>
      <w:r w:rsidR="00FD1A68" w:rsidRPr="00FD1A68">
        <w:rPr>
          <w:rFonts w:hint="cs"/>
          <w:rtl/>
          <w:lang w:eastAsia="en-US"/>
        </w:rPr>
        <w:t xml:space="preserve"> (</w:t>
      </w:r>
      <w:hyperlink r:id="rId8" w:history="1">
        <w:r w:rsidR="00FD1A68" w:rsidRPr="00FD1A68">
          <w:rPr>
            <w:rStyle w:val="Hyperlink"/>
            <w:rFonts w:hint="cs"/>
            <w:rtl/>
            <w:lang w:eastAsia="en-US"/>
          </w:rPr>
          <w:t>ה"ח הממשלה תשע"ו מס' 1080</w:t>
        </w:r>
      </w:hyperlink>
      <w:r w:rsidR="00FD1A68" w:rsidRPr="00FD1A68">
        <w:rPr>
          <w:rFonts w:hint="cs"/>
          <w:rtl/>
          <w:lang w:eastAsia="en-US"/>
        </w:rPr>
        <w:t xml:space="preserve"> עמ' 1514) </w:t>
      </w:r>
      <w:r w:rsidR="00FD1A68" w:rsidRPr="00FD1A68">
        <w:rPr>
          <w:rtl/>
          <w:lang w:eastAsia="en-US"/>
        </w:rPr>
        <w:t>–</w:t>
      </w:r>
      <w:r w:rsidR="00FD1A68" w:rsidRPr="00FD1A68">
        <w:rPr>
          <w:rFonts w:hint="cs"/>
          <w:rtl/>
          <w:lang w:eastAsia="en-US"/>
        </w:rPr>
        <w:t xml:space="preserve"> תיקון מס' 2 בסעיף </w:t>
      </w:r>
      <w:r w:rsidR="00FD1A68">
        <w:rPr>
          <w:rFonts w:hint="cs"/>
          <w:rtl/>
          <w:lang w:eastAsia="en-US"/>
        </w:rPr>
        <w:t>2</w:t>
      </w:r>
      <w:r w:rsidR="00FD1A68" w:rsidRPr="00FD1A68">
        <w:rPr>
          <w:rFonts w:hint="cs"/>
          <w:rtl/>
          <w:lang w:eastAsia="en-US"/>
        </w:rPr>
        <w:t xml:space="preserve"> לחוק להגברת התחרות ולצמצום הריכוזיות בשוק הבנקאות בישראל (תיקוני חקיקה), תשע"ז-2017; </w:t>
      </w:r>
      <w:r w:rsidR="00FD1A68" w:rsidRPr="00FD1A68">
        <w:rPr>
          <w:rFonts w:hint="cs"/>
          <w:rtl/>
        </w:rPr>
        <w:t xml:space="preserve">ר' פרק ב' לענין </w:t>
      </w:r>
      <w:r w:rsidR="00FD1A68">
        <w:rPr>
          <w:rFonts w:hint="cs"/>
          <w:rtl/>
        </w:rPr>
        <w:t xml:space="preserve">תחילה, </w:t>
      </w:r>
      <w:r w:rsidR="00FD1A68" w:rsidRPr="00FD1A68">
        <w:rPr>
          <w:rFonts w:hint="cs"/>
          <w:rtl/>
        </w:rPr>
        <w:t>תחולה והוראות מעבר.</w:t>
      </w:r>
    </w:p>
    <w:p w:rsidR="004A4919" w:rsidRDefault="004A4919" w:rsidP="004A491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 w:history="1">
        <w:r w:rsidR="002A6C98" w:rsidRPr="004A4919">
          <w:rPr>
            <w:rStyle w:val="Hyperlink"/>
            <w:rFonts w:hint="cs"/>
            <w:rtl/>
          </w:rPr>
          <w:t>ס"ח תשע"ז מס' 2633</w:t>
        </w:r>
      </w:hyperlink>
      <w:r w:rsidR="002A6C98" w:rsidRPr="002A6C98">
        <w:rPr>
          <w:rFonts w:hint="cs"/>
          <w:rtl/>
        </w:rPr>
        <w:t xml:space="preserve"> מיום 6.4.2017 עמ' 696 (</w:t>
      </w:r>
      <w:hyperlink r:id="rId10" w:history="1">
        <w:r w:rsidR="002A6C98" w:rsidRPr="002A6C98">
          <w:rPr>
            <w:rStyle w:val="Hyperlink"/>
            <w:rFonts w:hint="cs"/>
            <w:rtl/>
          </w:rPr>
          <w:t>ה"ח הממשלה תשע"ו מס' 1062</w:t>
        </w:r>
      </w:hyperlink>
      <w:r w:rsidR="002A6C98" w:rsidRPr="002A6C98">
        <w:rPr>
          <w:rFonts w:hint="cs"/>
          <w:rtl/>
        </w:rPr>
        <w:t xml:space="preserve"> עמ' 1160) </w:t>
      </w:r>
      <w:r w:rsidR="002A6C98" w:rsidRPr="002A6C98">
        <w:rPr>
          <w:rtl/>
        </w:rPr>
        <w:t>–</w:t>
      </w:r>
      <w:r w:rsidR="002A6C98" w:rsidRPr="002A6C98">
        <w:rPr>
          <w:rFonts w:hint="cs"/>
          <w:rtl/>
        </w:rPr>
        <w:t xml:space="preserve"> תיקון מס' 3 בסעיף 3</w:t>
      </w:r>
      <w:r w:rsidR="002A6C98">
        <w:rPr>
          <w:rFonts w:hint="cs"/>
          <w:rtl/>
        </w:rPr>
        <w:t>7</w:t>
      </w:r>
      <w:r w:rsidR="002A6C98" w:rsidRPr="002A6C98">
        <w:rPr>
          <w:rFonts w:hint="cs"/>
          <w:rtl/>
        </w:rPr>
        <w:t xml:space="preserve"> לחוק ניירות ערך (תיקון מס' 63), תשע"ז-2017; תחילתו שלושה חודשים מיום פרסומו.</w:t>
      </w:r>
    </w:p>
    <w:p w:rsidR="00C3799D" w:rsidRDefault="00C3799D" w:rsidP="00C3799D">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1" w:history="1">
        <w:r w:rsidR="00A77C05" w:rsidRPr="00C3799D">
          <w:rPr>
            <w:rStyle w:val="Hyperlink"/>
            <w:rFonts w:ascii="FrankRuehl" w:hAnsi="FrankRuehl"/>
            <w:rtl/>
          </w:rPr>
          <w:t>ס"ח תשע"ח מס' 2708</w:t>
        </w:r>
      </w:hyperlink>
      <w:r w:rsidR="00A77C05" w:rsidRPr="00FE6EA5">
        <w:rPr>
          <w:rFonts w:ascii="FrankRuehl" w:hAnsi="FrankRuehl"/>
          <w:rtl/>
        </w:rPr>
        <w:t xml:space="preserve"> מיום 15.3.2018 עמ' 41</w:t>
      </w:r>
      <w:r w:rsidR="00A77C05">
        <w:rPr>
          <w:rFonts w:ascii="FrankRuehl" w:hAnsi="FrankRuehl" w:hint="cs"/>
          <w:rtl/>
        </w:rPr>
        <w:t>4</w:t>
      </w:r>
      <w:r w:rsidR="00A77C05" w:rsidRPr="00FE6EA5">
        <w:rPr>
          <w:rFonts w:ascii="FrankRuehl" w:hAnsi="FrankRuehl"/>
          <w:rtl/>
        </w:rPr>
        <w:t xml:space="preserve"> (</w:t>
      </w:r>
      <w:hyperlink r:id="rId12" w:history="1">
        <w:r w:rsidR="00A77C05" w:rsidRPr="00FE6EA5">
          <w:rPr>
            <w:rStyle w:val="Hyperlink"/>
            <w:rFonts w:ascii="FrankRuehl" w:hAnsi="FrankRuehl"/>
            <w:rtl/>
          </w:rPr>
          <w:t>ה"ח הממשלה תשע"ו מס' 1027</w:t>
        </w:r>
      </w:hyperlink>
      <w:r w:rsidR="00A77C05" w:rsidRPr="00FE6EA5">
        <w:rPr>
          <w:rFonts w:ascii="FrankRuehl" w:hAnsi="FrankRuehl"/>
          <w:rtl/>
        </w:rPr>
        <w:t xml:space="preserve"> עמ' 604) – תיקון מס' </w:t>
      </w:r>
      <w:r w:rsidR="00A77C05">
        <w:rPr>
          <w:rFonts w:ascii="FrankRuehl" w:hAnsi="FrankRuehl" w:hint="cs"/>
          <w:rtl/>
        </w:rPr>
        <w:t>4</w:t>
      </w:r>
      <w:r w:rsidR="00A77C05" w:rsidRPr="00FE6EA5">
        <w:rPr>
          <w:rFonts w:ascii="FrankRuehl" w:hAnsi="FrankRuehl"/>
          <w:rtl/>
        </w:rPr>
        <w:t xml:space="preserve"> בסעיף </w:t>
      </w:r>
      <w:r w:rsidR="00A77C05">
        <w:rPr>
          <w:rFonts w:ascii="FrankRuehl" w:hAnsi="FrankRuehl" w:hint="cs"/>
          <w:rtl/>
        </w:rPr>
        <w:t>371</w:t>
      </w:r>
      <w:r w:rsidR="00A77C05" w:rsidRPr="00FE6EA5">
        <w:rPr>
          <w:rFonts w:ascii="FrankRuehl" w:hAnsi="FrankRuehl"/>
          <w:rtl/>
        </w:rPr>
        <w:t xml:space="preserve"> </w:t>
      </w:r>
      <w:r w:rsidR="00A77C05" w:rsidRPr="00FE6EA5">
        <w:rPr>
          <w:rFonts w:ascii="FrankRuehl" w:hAnsi="FrankRuehl"/>
          <w:rtl/>
          <w:lang w:eastAsia="en-US"/>
        </w:rPr>
        <w:t>לחוק חדלות פירעון ושיקום כלכלי, תשע"ח-2018; תחילתו 18 חודשים מיום פרסומו.</w:t>
      </w:r>
    </w:p>
    <w:bookmarkStart w:id="0" w:name="_Hlk535160897"/>
    <w:p w:rsidR="003A4FB5" w:rsidRPr="003A4FB5" w:rsidRDefault="003A4FB5" w:rsidP="003A4FB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http://www.nevo.co.il/law_word/law14/law-2778.pdf</w:instrText>
      </w:r>
      <w:r>
        <w:rPr>
          <w:rFonts w:ascii="FrankRuehl" w:hAnsi="FrankRuehl"/>
          <w:rtl/>
        </w:rPr>
        <w:instrText xml:space="preserve">" </w:instrText>
      </w:r>
      <w:r w:rsidR="00E25D21" w:rsidRPr="003A4FB5">
        <w:rPr>
          <w:rFonts w:ascii="FrankRuehl" w:hAnsi="FrankRuehl"/>
        </w:rPr>
      </w:r>
      <w:r>
        <w:rPr>
          <w:rFonts w:ascii="FrankRuehl" w:hAnsi="FrankRuehl"/>
          <w:rtl/>
        </w:rPr>
        <w:fldChar w:fldCharType="separate"/>
      </w:r>
      <w:r w:rsidR="00066C3E" w:rsidRPr="003A4FB5">
        <w:rPr>
          <w:rStyle w:val="Hyperlink"/>
          <w:rFonts w:ascii="FrankRuehl" w:hAnsi="FrankRuehl"/>
          <w:rtl/>
        </w:rPr>
        <w:t>ס"ח תשע"ט מס' 2778</w:t>
      </w:r>
      <w:r>
        <w:rPr>
          <w:rFonts w:ascii="FrankRuehl" w:hAnsi="FrankRuehl"/>
          <w:rtl/>
        </w:rPr>
        <w:fldChar w:fldCharType="end"/>
      </w:r>
      <w:r w:rsidR="00066C3E" w:rsidRPr="002922F0">
        <w:rPr>
          <w:rFonts w:ascii="FrankRuehl" w:hAnsi="FrankRuehl"/>
          <w:rtl/>
        </w:rPr>
        <w:t xml:space="preserve"> מיום 9.1.2019 עמ' 22</w:t>
      </w:r>
      <w:r w:rsidR="00066C3E">
        <w:rPr>
          <w:rFonts w:ascii="FrankRuehl" w:hAnsi="FrankRuehl" w:hint="cs"/>
          <w:rtl/>
        </w:rPr>
        <w:t>5</w:t>
      </w:r>
      <w:r w:rsidR="00066C3E" w:rsidRPr="002922F0">
        <w:rPr>
          <w:rFonts w:ascii="FrankRuehl" w:hAnsi="FrankRuehl"/>
          <w:rtl/>
        </w:rPr>
        <w:t xml:space="preserve"> (</w:t>
      </w:r>
      <w:hyperlink r:id="rId13" w:history="1">
        <w:r w:rsidR="00066C3E" w:rsidRPr="002922F0">
          <w:rPr>
            <w:rStyle w:val="Hyperlink"/>
            <w:rFonts w:ascii="FrankRuehl" w:hAnsi="FrankRuehl"/>
            <w:rtl/>
          </w:rPr>
          <w:t>ה"ח הממשלה תשע"ח מס' 1246</w:t>
        </w:r>
      </w:hyperlink>
      <w:r w:rsidR="00066C3E" w:rsidRPr="002922F0">
        <w:rPr>
          <w:rFonts w:ascii="FrankRuehl" w:hAnsi="FrankRuehl"/>
          <w:rtl/>
        </w:rPr>
        <w:t xml:space="preserve"> עמ' 1154) – תיקון מס' </w:t>
      </w:r>
      <w:r w:rsidR="00066C3E">
        <w:rPr>
          <w:rFonts w:ascii="FrankRuehl" w:hAnsi="FrankRuehl" w:hint="cs"/>
          <w:rtl/>
        </w:rPr>
        <w:t>5</w:t>
      </w:r>
      <w:r w:rsidR="00066C3E" w:rsidRPr="002922F0">
        <w:rPr>
          <w:rFonts w:ascii="FrankRuehl" w:hAnsi="FrankRuehl"/>
          <w:rtl/>
        </w:rPr>
        <w:t xml:space="preserve"> בסעיף </w:t>
      </w:r>
      <w:r w:rsidR="00066C3E">
        <w:rPr>
          <w:rFonts w:ascii="FrankRuehl" w:hAnsi="FrankRuehl" w:hint="cs"/>
          <w:rtl/>
        </w:rPr>
        <w:t>71</w:t>
      </w:r>
      <w:r w:rsidR="00066C3E" w:rsidRPr="002922F0">
        <w:rPr>
          <w:rFonts w:ascii="FrankRuehl" w:hAnsi="FrankRuehl"/>
          <w:rtl/>
        </w:rPr>
        <w:t xml:space="preserve"> לחוק שירותי תשלום, תשע"ט-2019; </w:t>
      </w:r>
      <w:bookmarkEnd w:id="0"/>
      <w:r w:rsidR="00824416" w:rsidRPr="0029404C">
        <w:rPr>
          <w:rFonts w:ascii="FrankRuehl" w:hAnsi="FrankRuehl"/>
          <w:rtl/>
        </w:rPr>
        <w:t xml:space="preserve">תחילתו ביום 14.10.2020. </w:t>
      </w:r>
      <w:r w:rsidR="00824416" w:rsidRPr="0029404C">
        <w:rPr>
          <w:rFonts w:ascii="FrankRuehl" w:hAnsi="FrankRuehl"/>
          <w:rtl/>
          <w:lang w:eastAsia="en-US"/>
        </w:rPr>
        <w:t xml:space="preserve">תוקן </w:t>
      </w:r>
      <w:hyperlink r:id="rId14" w:history="1">
        <w:r w:rsidR="00824416" w:rsidRPr="0029404C">
          <w:rPr>
            <w:rStyle w:val="Hyperlink"/>
            <w:rFonts w:ascii="FrankRuehl" w:hAnsi="FrankRuehl"/>
            <w:rtl/>
            <w:lang w:eastAsia="en-US"/>
          </w:rPr>
          <w:t>ס"ח תש"ף מס' 2790</w:t>
        </w:r>
      </w:hyperlink>
      <w:r w:rsidR="00824416" w:rsidRPr="0029404C">
        <w:rPr>
          <w:rFonts w:ascii="FrankRuehl" w:hAnsi="FrankRuehl"/>
          <w:rtl/>
          <w:lang w:eastAsia="en-US"/>
        </w:rPr>
        <w:t xml:space="preserve"> מיום 18.2.2020 עמ' 14 (</w:t>
      </w:r>
      <w:hyperlink r:id="rId15" w:history="1">
        <w:r w:rsidR="00824416" w:rsidRPr="0029404C">
          <w:rPr>
            <w:rStyle w:val="Hyperlink"/>
            <w:rFonts w:ascii="FrankRuehl" w:hAnsi="FrankRuehl"/>
            <w:rtl/>
            <w:lang w:eastAsia="en-US"/>
          </w:rPr>
          <w:t>ה"ח הממשלה תש"ף מס' 1291</w:t>
        </w:r>
      </w:hyperlink>
      <w:r w:rsidR="00824416" w:rsidRPr="0029404C">
        <w:rPr>
          <w:rFonts w:ascii="FrankRuehl" w:hAnsi="FrankRuehl"/>
          <w:rtl/>
          <w:lang w:eastAsia="en-US"/>
        </w:rPr>
        <w:t xml:space="preserve"> עמ' 2) – תיקון מס' </w:t>
      </w:r>
      <w:r w:rsidR="00824416">
        <w:rPr>
          <w:rFonts w:ascii="FrankRuehl" w:hAnsi="FrankRuehl" w:hint="cs"/>
          <w:rtl/>
          <w:lang w:eastAsia="en-US"/>
        </w:rPr>
        <w:t>5</w:t>
      </w:r>
      <w:r w:rsidR="00824416" w:rsidRPr="0029404C">
        <w:rPr>
          <w:rFonts w:ascii="FrankRuehl" w:hAnsi="FrankRuehl"/>
          <w:rtl/>
          <w:lang w:eastAsia="en-US"/>
        </w:rPr>
        <w:t xml:space="preserve"> (תיקון) תש"ף-2020 בחוק שירותי תשלום (תיקון), תש"ף-2020; תחילתו ביום 9.1.2020</w:t>
      </w:r>
      <w:r w:rsidR="00824416" w:rsidRPr="0029404C">
        <w:rPr>
          <w:rFonts w:ascii="FrankRuehl" w:hAnsi="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A02" w:rsidRDefault="00F91A0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F91A02" w:rsidRDefault="00F91A0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1A02" w:rsidRDefault="00F91A0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A02" w:rsidRDefault="00F91A02">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מערכות תשלומים</w:t>
    </w:r>
    <w:r>
      <w:rPr>
        <w:rFonts w:hAnsi="FrankRuehl" w:cs="FrankRuehl"/>
        <w:color w:val="000000"/>
        <w:sz w:val="28"/>
        <w:szCs w:val="28"/>
        <w:rtl/>
      </w:rPr>
      <w:t>, תשס"</w:t>
    </w:r>
    <w:r>
      <w:rPr>
        <w:rFonts w:hAnsi="FrankRuehl" w:cs="FrankRuehl" w:hint="cs"/>
        <w:color w:val="000000"/>
        <w:sz w:val="28"/>
        <w:szCs w:val="28"/>
        <w:rtl/>
      </w:rPr>
      <w:t>ח-</w:t>
    </w:r>
    <w:r>
      <w:rPr>
        <w:rFonts w:hAnsi="FrankRuehl" w:cs="FrankRuehl"/>
        <w:color w:val="000000"/>
        <w:sz w:val="28"/>
        <w:szCs w:val="28"/>
        <w:rtl/>
      </w:rPr>
      <w:t>200</w:t>
    </w:r>
    <w:r>
      <w:rPr>
        <w:rFonts w:hAnsi="FrankRuehl" w:cs="FrankRuehl" w:hint="cs"/>
        <w:color w:val="000000"/>
        <w:sz w:val="28"/>
        <w:szCs w:val="28"/>
        <w:rtl/>
      </w:rPr>
      <w:t>8</w:t>
    </w:r>
  </w:p>
  <w:p w:rsidR="00F91A02" w:rsidRDefault="00F91A0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1A02" w:rsidRDefault="00F91A0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403E"/>
    <w:rsid w:val="00066C3E"/>
    <w:rsid w:val="000C0481"/>
    <w:rsid w:val="000E20C7"/>
    <w:rsid w:val="0017403D"/>
    <w:rsid w:val="001B7732"/>
    <w:rsid w:val="00216948"/>
    <w:rsid w:val="002A6C98"/>
    <w:rsid w:val="002B38C1"/>
    <w:rsid w:val="002F1B27"/>
    <w:rsid w:val="002F4874"/>
    <w:rsid w:val="00316432"/>
    <w:rsid w:val="003A4FB5"/>
    <w:rsid w:val="00407636"/>
    <w:rsid w:val="004110AA"/>
    <w:rsid w:val="004A4919"/>
    <w:rsid w:val="004F71D8"/>
    <w:rsid w:val="00604210"/>
    <w:rsid w:val="006449C2"/>
    <w:rsid w:val="00646F6F"/>
    <w:rsid w:val="007961EE"/>
    <w:rsid w:val="00796C26"/>
    <w:rsid w:val="007F7D89"/>
    <w:rsid w:val="00824416"/>
    <w:rsid w:val="00893A22"/>
    <w:rsid w:val="008D1A74"/>
    <w:rsid w:val="008F008C"/>
    <w:rsid w:val="008F5D73"/>
    <w:rsid w:val="009171EE"/>
    <w:rsid w:val="00944403"/>
    <w:rsid w:val="0096403E"/>
    <w:rsid w:val="00964BCE"/>
    <w:rsid w:val="0097694C"/>
    <w:rsid w:val="009A7F2A"/>
    <w:rsid w:val="009B2BC1"/>
    <w:rsid w:val="00A77C05"/>
    <w:rsid w:val="00AA5EF1"/>
    <w:rsid w:val="00AB3567"/>
    <w:rsid w:val="00AF727A"/>
    <w:rsid w:val="00B73900"/>
    <w:rsid w:val="00B914CF"/>
    <w:rsid w:val="00BC1E56"/>
    <w:rsid w:val="00C33914"/>
    <w:rsid w:val="00C3799D"/>
    <w:rsid w:val="00CB4A80"/>
    <w:rsid w:val="00D368F0"/>
    <w:rsid w:val="00D51895"/>
    <w:rsid w:val="00DA1851"/>
    <w:rsid w:val="00DD3DC1"/>
    <w:rsid w:val="00DD6587"/>
    <w:rsid w:val="00DF303F"/>
    <w:rsid w:val="00E25D21"/>
    <w:rsid w:val="00E26B15"/>
    <w:rsid w:val="00E27D9D"/>
    <w:rsid w:val="00E550F4"/>
    <w:rsid w:val="00E6248E"/>
    <w:rsid w:val="00EA70AE"/>
    <w:rsid w:val="00EC2130"/>
    <w:rsid w:val="00EE0E0D"/>
    <w:rsid w:val="00EF53C1"/>
    <w:rsid w:val="00F46D49"/>
    <w:rsid w:val="00F85A9D"/>
    <w:rsid w:val="00F91A02"/>
    <w:rsid w:val="00FD1A68"/>
    <w:rsid w:val="00FD2284"/>
    <w:rsid w:val="00FE22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0D1DA4C-4B26-497F-8EFB-C2024238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character" w:customStyle="1" w:styleId="P000">
    <w:name w:val="P00 תו"/>
    <w:link w:val="P00"/>
    <w:rsid w:val="008F5D73"/>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1080.pdf" TargetMode="External"/><Relationship Id="rId18" Type="http://schemas.openxmlformats.org/officeDocument/2006/relationships/hyperlink" Target="http://www.nevo.co.il/law_word/law14/law-2591.pdf" TargetMode="External"/><Relationship Id="rId26" Type="http://schemas.openxmlformats.org/officeDocument/2006/relationships/hyperlink" Target="http://www.nevo.co.il/Law_word/law14/law-2633.pdf" TargetMode="External"/><Relationship Id="rId39" Type="http://schemas.openxmlformats.org/officeDocument/2006/relationships/hyperlink" Target="http://www.nevo.co.il/law_word/law15/memshala-1291.pdf" TargetMode="External"/><Relationship Id="rId21" Type="http://schemas.openxmlformats.org/officeDocument/2006/relationships/hyperlink" Target="http://www.nevo.co.il/Law_word/law15/memshala-1027.pdf" TargetMode="External"/><Relationship Id="rId34" Type="http://schemas.openxmlformats.org/officeDocument/2006/relationships/hyperlink" Target="http://www.nevo.co.il/law_word/law14/law-2601.pdf" TargetMode="External"/><Relationship Id="rId42" Type="http://schemas.openxmlformats.org/officeDocument/2006/relationships/hyperlink" Target="http://www.nevo.co.il/Law_word/law14/law-2237.pdf" TargetMode="External"/><Relationship Id="rId47" Type="http://schemas.openxmlformats.org/officeDocument/2006/relationships/hyperlink" Target="http://www.nevo.co.il/Law_word/law15/memshala-1062.pdf" TargetMode="External"/><Relationship Id="rId50" Type="http://schemas.openxmlformats.org/officeDocument/2006/relationships/header" Target="header2.xml"/><Relationship Id="rId7" Type="http://schemas.openxmlformats.org/officeDocument/2006/relationships/hyperlink" Target="http://www.nevo.co.il/Law_word/law15/memshala-1027.pdf" TargetMode="External"/><Relationship Id="rId2" Type="http://schemas.openxmlformats.org/officeDocument/2006/relationships/settings" Target="settings.xml"/><Relationship Id="rId16" Type="http://schemas.openxmlformats.org/officeDocument/2006/relationships/hyperlink" Target="http://www.nevo.co.il/Law_word/law14/law-2633.pdf" TargetMode="External"/><Relationship Id="rId29" Type="http://schemas.openxmlformats.org/officeDocument/2006/relationships/hyperlink" Target="http://www.nevo.co.il/Law_word/law15/memshala-1027.pdf" TargetMode="External"/><Relationship Id="rId11" Type="http://schemas.openxmlformats.org/officeDocument/2006/relationships/hyperlink" Target="http://www.nevo.co.il/Law_word/law15/memshala-1062.pdf" TargetMode="External"/><Relationship Id="rId24" Type="http://schemas.openxmlformats.org/officeDocument/2006/relationships/hyperlink" Target="http://www.nevo.co.il/law_word/law14/law-2591.pdf" TargetMode="External"/><Relationship Id="rId32" Type="http://schemas.openxmlformats.org/officeDocument/2006/relationships/hyperlink" Target="http://www.nevo.co.il/law_word/law14/law-2601.pdf" TargetMode="External"/><Relationship Id="rId37" Type="http://schemas.openxmlformats.org/officeDocument/2006/relationships/hyperlink" Target="http://www.nevo.co.il/Law_word/law15/memshala-1246.pdf" TargetMode="External"/><Relationship Id="rId40" Type="http://schemas.openxmlformats.org/officeDocument/2006/relationships/hyperlink" Target="http://www.nevo.co.il/law_word/law14/law-2601.pdf" TargetMode="External"/><Relationship Id="rId45" Type="http://schemas.openxmlformats.org/officeDocument/2006/relationships/hyperlink" Target="http://www.nevo.co.il/Law_word/law15/memshala-1027.pdf"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_word/law14/law-2633.pdf" TargetMode="External"/><Relationship Id="rId19" Type="http://schemas.openxmlformats.org/officeDocument/2006/relationships/hyperlink" Target="http://www.nevo.co.il/Law_word/law15/memshala-1083.pdf" TargetMode="External"/><Relationship Id="rId31" Type="http://schemas.openxmlformats.org/officeDocument/2006/relationships/hyperlink" Target="http://www.nevo.co.il/Law_word/law15/memshala-1027.pdf" TargetMode="External"/><Relationship Id="rId44" Type="http://schemas.openxmlformats.org/officeDocument/2006/relationships/hyperlink" Target="http://www.nevo.co.il/Law_word/law14/law-2708.pdf"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5/memshala-1027.pdf" TargetMode="External"/><Relationship Id="rId14" Type="http://schemas.openxmlformats.org/officeDocument/2006/relationships/hyperlink" Target="http://www.nevo.co.il/Law_word/law14/law-2633.pdf" TargetMode="External"/><Relationship Id="rId22" Type="http://schemas.openxmlformats.org/officeDocument/2006/relationships/hyperlink" Target="http://www.nevo.co.il/law_word/law14/law-2601.pdf" TargetMode="External"/><Relationship Id="rId27" Type="http://schemas.openxmlformats.org/officeDocument/2006/relationships/hyperlink" Target="http://www.nevo.co.il/Law_word/law15/memshala-1062.pdf" TargetMode="External"/><Relationship Id="rId30" Type="http://schemas.openxmlformats.org/officeDocument/2006/relationships/hyperlink" Target="http://www.nevo.co.il/Law_word/law14/law-2708.pdf" TargetMode="External"/><Relationship Id="rId35" Type="http://schemas.openxmlformats.org/officeDocument/2006/relationships/hyperlink" Target="http://www.nevo.co.il/Law_word/law15/memshala-1080.pdf" TargetMode="External"/><Relationship Id="rId43" Type="http://schemas.openxmlformats.org/officeDocument/2006/relationships/hyperlink" Target="http://www.nevo.co.il/Law_word/law15/memshala-485.pdf"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_word/law14/law-2708.pdf"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14/law-2601.pdf" TargetMode="External"/><Relationship Id="rId17" Type="http://schemas.openxmlformats.org/officeDocument/2006/relationships/hyperlink" Target="http://www.nevo.co.il/Law_word/law15/memshala-1062.pdf" TargetMode="External"/><Relationship Id="rId25" Type="http://schemas.openxmlformats.org/officeDocument/2006/relationships/hyperlink" Target="http://www.nevo.co.il/Law_word/law15/memshala-1083.pdf" TargetMode="External"/><Relationship Id="rId33" Type="http://schemas.openxmlformats.org/officeDocument/2006/relationships/hyperlink" Target="http://www.nevo.co.il/Law_word/law15/memshala-1080.pdf" TargetMode="External"/><Relationship Id="rId38" Type="http://schemas.openxmlformats.org/officeDocument/2006/relationships/hyperlink" Target="http://www.nevo.co.il/law_word/law14/law-2790.pdf" TargetMode="External"/><Relationship Id="rId46" Type="http://schemas.openxmlformats.org/officeDocument/2006/relationships/hyperlink" Target="http://www.nevo.co.il/Law_word/law14/law-2633.pdf" TargetMode="External"/><Relationship Id="rId20" Type="http://schemas.openxmlformats.org/officeDocument/2006/relationships/hyperlink" Target="http://www.nevo.co.il/Law_word/law14/law-2708.pdf" TargetMode="External"/><Relationship Id="rId41" Type="http://schemas.openxmlformats.org/officeDocument/2006/relationships/hyperlink" Target="http://www.nevo.co.il/Law_word/law15/memshala-1080.pd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708.pdf" TargetMode="External"/><Relationship Id="rId15" Type="http://schemas.openxmlformats.org/officeDocument/2006/relationships/hyperlink" Target="http://www.nevo.co.il/Law_word/law15/memshala-1062.pdf" TargetMode="External"/><Relationship Id="rId23" Type="http://schemas.openxmlformats.org/officeDocument/2006/relationships/hyperlink" Target="http://www.nevo.co.il/Law_word/law15/memshala-1080.pdf" TargetMode="External"/><Relationship Id="rId28" Type="http://schemas.openxmlformats.org/officeDocument/2006/relationships/hyperlink" Target="http://www.nevo.co.il/Law_word/law14/law-2708.pdf" TargetMode="External"/><Relationship Id="rId36" Type="http://schemas.openxmlformats.org/officeDocument/2006/relationships/hyperlink" Target="http://www.nevo.co.il/Law_word/law14/law-2778.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080.pdf" TargetMode="External"/><Relationship Id="rId13" Type="http://schemas.openxmlformats.org/officeDocument/2006/relationships/hyperlink" Target="http://www.nevo.co.il/Law_word/law15/memshala-1246.pdf" TargetMode="External"/><Relationship Id="rId3" Type="http://schemas.openxmlformats.org/officeDocument/2006/relationships/hyperlink" Target="http://www.nevo.co.il/Law_word/law14/law-2237.pdf" TargetMode="External"/><Relationship Id="rId7" Type="http://schemas.openxmlformats.org/officeDocument/2006/relationships/hyperlink" Target="http://www.nevo.co.il/law_word/law14/law-2601.pdf" TargetMode="External"/><Relationship Id="rId12" Type="http://schemas.openxmlformats.org/officeDocument/2006/relationships/hyperlink" Target="http://www.nevo.co.il/Law_word/law15/memshala-1027.pdf" TargetMode="External"/><Relationship Id="rId2" Type="http://schemas.openxmlformats.org/officeDocument/2006/relationships/hyperlink" Target="http://www.nevo.co.il/Law_word/law15/MEMSHALA-344.pdf" TargetMode="External"/><Relationship Id="rId1" Type="http://schemas.openxmlformats.org/officeDocument/2006/relationships/hyperlink" Target="http://web1.nevo.co.il/Law_word/law14/law-2133.pdf" TargetMode="External"/><Relationship Id="rId6" Type="http://schemas.openxmlformats.org/officeDocument/2006/relationships/hyperlink" Target="http://www.nevo.co.il/Law_word/law15/memshala-1083.pdf" TargetMode="External"/><Relationship Id="rId11" Type="http://schemas.openxmlformats.org/officeDocument/2006/relationships/hyperlink" Target="https://www.nevo.co.il/law_word/law14/law-2708.pdf" TargetMode="External"/><Relationship Id="rId5" Type="http://schemas.openxmlformats.org/officeDocument/2006/relationships/hyperlink" Target="http://www.nevo.co.il/law_word/law14/law-2591.pdf" TargetMode="External"/><Relationship Id="rId15" Type="http://schemas.openxmlformats.org/officeDocument/2006/relationships/hyperlink" Target="http://www.nevo.co.il/law_word/law15/memshala-1291.pdf" TargetMode="External"/><Relationship Id="rId10" Type="http://schemas.openxmlformats.org/officeDocument/2006/relationships/hyperlink" Target="http://www.nevo.co.il/Law_word/law15/memshala-1062.pdf" TargetMode="External"/><Relationship Id="rId4" Type="http://schemas.openxmlformats.org/officeDocument/2006/relationships/hyperlink" Target="http://www.nevo.co.il/Law_word/law15/memshala-485.pdf" TargetMode="External"/><Relationship Id="rId9" Type="http://schemas.openxmlformats.org/officeDocument/2006/relationships/hyperlink" Target="http://www.nevo.co.il/law_word/law14/law-2633.pdf" TargetMode="External"/><Relationship Id="rId14" Type="http://schemas.openxmlformats.org/officeDocument/2006/relationships/hyperlink" Target="http://www.nevo.co.il/law_word/law14/law-279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5020</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33567</CharactersWithSpaces>
  <SharedDoc>false</SharedDoc>
  <HLinks>
    <vt:vector size="552" baseType="variant">
      <vt:variant>
        <vt:i4>393283</vt:i4>
      </vt:variant>
      <vt:variant>
        <vt:i4>324</vt:i4>
      </vt:variant>
      <vt:variant>
        <vt:i4>0</vt:i4>
      </vt:variant>
      <vt:variant>
        <vt:i4>5</vt:i4>
      </vt:variant>
      <vt:variant>
        <vt:lpwstr>http://www.nevo.co.il/advertisements/nevo-100.doc</vt:lpwstr>
      </vt:variant>
      <vt:variant>
        <vt:lpwstr/>
      </vt:variant>
      <vt:variant>
        <vt:i4>1179758</vt:i4>
      </vt:variant>
      <vt:variant>
        <vt:i4>321</vt:i4>
      </vt:variant>
      <vt:variant>
        <vt:i4>0</vt:i4>
      </vt:variant>
      <vt:variant>
        <vt:i4>5</vt:i4>
      </vt:variant>
      <vt:variant>
        <vt:lpwstr>http://www.nevo.co.il/Law_word/law15/memshala-1062.pdf</vt:lpwstr>
      </vt:variant>
      <vt:variant>
        <vt:lpwstr/>
      </vt:variant>
      <vt:variant>
        <vt:i4>8257548</vt:i4>
      </vt:variant>
      <vt:variant>
        <vt:i4>318</vt:i4>
      </vt:variant>
      <vt:variant>
        <vt:i4>0</vt:i4>
      </vt:variant>
      <vt:variant>
        <vt:i4>5</vt:i4>
      </vt:variant>
      <vt:variant>
        <vt:lpwstr>http://www.nevo.co.il/Law_word/law14/law-2633.pdf</vt:lpwstr>
      </vt:variant>
      <vt:variant>
        <vt:lpwstr/>
      </vt:variant>
      <vt:variant>
        <vt:i4>1507434</vt:i4>
      </vt:variant>
      <vt:variant>
        <vt:i4>315</vt:i4>
      </vt:variant>
      <vt:variant>
        <vt:i4>0</vt:i4>
      </vt:variant>
      <vt:variant>
        <vt:i4>5</vt:i4>
      </vt:variant>
      <vt:variant>
        <vt:lpwstr>http://www.nevo.co.il/Law_word/law15/memshala-1027.pdf</vt:lpwstr>
      </vt:variant>
      <vt:variant>
        <vt:lpwstr/>
      </vt:variant>
      <vt:variant>
        <vt:i4>8192006</vt:i4>
      </vt:variant>
      <vt:variant>
        <vt:i4>312</vt:i4>
      </vt:variant>
      <vt:variant>
        <vt:i4>0</vt:i4>
      </vt:variant>
      <vt:variant>
        <vt:i4>5</vt:i4>
      </vt:variant>
      <vt:variant>
        <vt:lpwstr>http://www.nevo.co.il/Law_word/law14/law-2708.pdf</vt:lpwstr>
      </vt:variant>
      <vt:variant>
        <vt:lpwstr/>
      </vt:variant>
      <vt:variant>
        <vt:i4>7602258</vt:i4>
      </vt:variant>
      <vt:variant>
        <vt:i4>309</vt:i4>
      </vt:variant>
      <vt:variant>
        <vt:i4>0</vt:i4>
      </vt:variant>
      <vt:variant>
        <vt:i4>5</vt:i4>
      </vt:variant>
      <vt:variant>
        <vt:lpwstr>http://www.nevo.co.il/Law_word/law15/memshala-485.pdf</vt:lpwstr>
      </vt:variant>
      <vt:variant>
        <vt:lpwstr/>
      </vt:variant>
      <vt:variant>
        <vt:i4>8257548</vt:i4>
      </vt:variant>
      <vt:variant>
        <vt:i4>306</vt:i4>
      </vt:variant>
      <vt:variant>
        <vt:i4>0</vt:i4>
      </vt:variant>
      <vt:variant>
        <vt:i4>5</vt:i4>
      </vt:variant>
      <vt:variant>
        <vt:lpwstr>http://www.nevo.co.il/Law_word/law14/law-2237.pdf</vt:lpwstr>
      </vt:variant>
      <vt:variant>
        <vt:lpwstr/>
      </vt:variant>
      <vt:variant>
        <vt:i4>1048672</vt:i4>
      </vt:variant>
      <vt:variant>
        <vt:i4>303</vt:i4>
      </vt:variant>
      <vt:variant>
        <vt:i4>0</vt:i4>
      </vt:variant>
      <vt:variant>
        <vt:i4>5</vt:i4>
      </vt:variant>
      <vt:variant>
        <vt:lpwstr>http://www.nevo.co.il/Law_word/law15/memshala-1080.pdf</vt:lpwstr>
      </vt:variant>
      <vt:variant>
        <vt:lpwstr/>
      </vt:variant>
      <vt:variant>
        <vt:i4>8192014</vt:i4>
      </vt:variant>
      <vt:variant>
        <vt:i4>300</vt:i4>
      </vt:variant>
      <vt:variant>
        <vt:i4>0</vt:i4>
      </vt:variant>
      <vt:variant>
        <vt:i4>5</vt:i4>
      </vt:variant>
      <vt:variant>
        <vt:lpwstr>http://www.nevo.co.il/law_word/law14/law-2601.pdf</vt:lpwstr>
      </vt:variant>
      <vt:variant>
        <vt:lpwstr/>
      </vt:variant>
      <vt:variant>
        <vt:i4>1245281</vt:i4>
      </vt:variant>
      <vt:variant>
        <vt:i4>297</vt:i4>
      </vt:variant>
      <vt:variant>
        <vt:i4>0</vt:i4>
      </vt:variant>
      <vt:variant>
        <vt:i4>5</vt:i4>
      </vt:variant>
      <vt:variant>
        <vt:lpwstr>http://www.nevo.co.il/law_word/law15/memshala-1291.pdf</vt:lpwstr>
      </vt:variant>
      <vt:variant>
        <vt:lpwstr/>
      </vt:variant>
      <vt:variant>
        <vt:i4>7602190</vt:i4>
      </vt:variant>
      <vt:variant>
        <vt:i4>294</vt:i4>
      </vt:variant>
      <vt:variant>
        <vt:i4>0</vt:i4>
      </vt:variant>
      <vt:variant>
        <vt:i4>5</vt:i4>
      </vt:variant>
      <vt:variant>
        <vt:lpwstr>http://www.nevo.co.il/law_word/law14/law-2790.pdf</vt:lpwstr>
      </vt:variant>
      <vt:variant>
        <vt:lpwstr/>
      </vt:variant>
      <vt:variant>
        <vt:i4>1310828</vt:i4>
      </vt:variant>
      <vt:variant>
        <vt:i4>291</vt:i4>
      </vt:variant>
      <vt:variant>
        <vt:i4>0</vt:i4>
      </vt:variant>
      <vt:variant>
        <vt:i4>5</vt:i4>
      </vt:variant>
      <vt:variant>
        <vt:lpwstr>http://www.nevo.co.il/Law_word/law15/memshala-1246.pdf</vt:lpwstr>
      </vt:variant>
      <vt:variant>
        <vt:lpwstr/>
      </vt:variant>
      <vt:variant>
        <vt:i4>7995398</vt:i4>
      </vt:variant>
      <vt:variant>
        <vt:i4>288</vt:i4>
      </vt:variant>
      <vt:variant>
        <vt:i4>0</vt:i4>
      </vt:variant>
      <vt:variant>
        <vt:i4>5</vt:i4>
      </vt:variant>
      <vt:variant>
        <vt:lpwstr>http://www.nevo.co.il/Law_word/law14/law-2778.pdf</vt:lpwstr>
      </vt:variant>
      <vt:variant>
        <vt:lpwstr/>
      </vt:variant>
      <vt:variant>
        <vt:i4>1048672</vt:i4>
      </vt:variant>
      <vt:variant>
        <vt:i4>285</vt:i4>
      </vt:variant>
      <vt:variant>
        <vt:i4>0</vt:i4>
      </vt:variant>
      <vt:variant>
        <vt:i4>5</vt:i4>
      </vt:variant>
      <vt:variant>
        <vt:lpwstr>http://www.nevo.co.il/Law_word/law15/memshala-1080.pdf</vt:lpwstr>
      </vt:variant>
      <vt:variant>
        <vt:lpwstr/>
      </vt:variant>
      <vt:variant>
        <vt:i4>8192014</vt:i4>
      </vt:variant>
      <vt:variant>
        <vt:i4>282</vt:i4>
      </vt:variant>
      <vt:variant>
        <vt:i4>0</vt:i4>
      </vt:variant>
      <vt:variant>
        <vt:i4>5</vt:i4>
      </vt:variant>
      <vt:variant>
        <vt:lpwstr>http://www.nevo.co.il/law_word/law14/law-2601.pdf</vt:lpwstr>
      </vt:variant>
      <vt:variant>
        <vt:lpwstr/>
      </vt:variant>
      <vt:variant>
        <vt:i4>1048672</vt:i4>
      </vt:variant>
      <vt:variant>
        <vt:i4>279</vt:i4>
      </vt:variant>
      <vt:variant>
        <vt:i4>0</vt:i4>
      </vt:variant>
      <vt:variant>
        <vt:i4>5</vt:i4>
      </vt:variant>
      <vt:variant>
        <vt:lpwstr>http://www.nevo.co.il/Law_word/law15/memshala-1080.pdf</vt:lpwstr>
      </vt:variant>
      <vt:variant>
        <vt:lpwstr/>
      </vt:variant>
      <vt:variant>
        <vt:i4>8192014</vt:i4>
      </vt:variant>
      <vt:variant>
        <vt:i4>276</vt:i4>
      </vt:variant>
      <vt:variant>
        <vt:i4>0</vt:i4>
      </vt:variant>
      <vt:variant>
        <vt:i4>5</vt:i4>
      </vt:variant>
      <vt:variant>
        <vt:lpwstr>http://www.nevo.co.il/law_word/law14/law-2601.pdf</vt:lpwstr>
      </vt:variant>
      <vt:variant>
        <vt:lpwstr/>
      </vt:variant>
      <vt:variant>
        <vt:i4>1507434</vt:i4>
      </vt:variant>
      <vt:variant>
        <vt:i4>273</vt:i4>
      </vt:variant>
      <vt:variant>
        <vt:i4>0</vt:i4>
      </vt:variant>
      <vt:variant>
        <vt:i4>5</vt:i4>
      </vt:variant>
      <vt:variant>
        <vt:lpwstr>http://www.nevo.co.il/Law_word/law15/memshala-1027.pdf</vt:lpwstr>
      </vt:variant>
      <vt:variant>
        <vt:lpwstr/>
      </vt:variant>
      <vt:variant>
        <vt:i4>8192006</vt:i4>
      </vt:variant>
      <vt:variant>
        <vt:i4>270</vt:i4>
      </vt:variant>
      <vt:variant>
        <vt:i4>0</vt:i4>
      </vt:variant>
      <vt:variant>
        <vt:i4>5</vt:i4>
      </vt:variant>
      <vt:variant>
        <vt:lpwstr>http://www.nevo.co.il/Law_word/law14/law-2708.pdf</vt:lpwstr>
      </vt:variant>
      <vt:variant>
        <vt:lpwstr/>
      </vt:variant>
      <vt:variant>
        <vt:i4>1507434</vt:i4>
      </vt:variant>
      <vt:variant>
        <vt:i4>267</vt:i4>
      </vt:variant>
      <vt:variant>
        <vt:i4>0</vt:i4>
      </vt:variant>
      <vt:variant>
        <vt:i4>5</vt:i4>
      </vt:variant>
      <vt:variant>
        <vt:lpwstr>http://www.nevo.co.il/Law_word/law15/memshala-1027.pdf</vt:lpwstr>
      </vt:variant>
      <vt:variant>
        <vt:lpwstr/>
      </vt:variant>
      <vt:variant>
        <vt:i4>8192006</vt:i4>
      </vt:variant>
      <vt:variant>
        <vt:i4>264</vt:i4>
      </vt:variant>
      <vt:variant>
        <vt:i4>0</vt:i4>
      </vt:variant>
      <vt:variant>
        <vt:i4>5</vt:i4>
      </vt:variant>
      <vt:variant>
        <vt:lpwstr>http://www.nevo.co.il/Law_word/law14/law-2708.pdf</vt:lpwstr>
      </vt:variant>
      <vt:variant>
        <vt:lpwstr/>
      </vt:variant>
      <vt:variant>
        <vt:i4>1179758</vt:i4>
      </vt:variant>
      <vt:variant>
        <vt:i4>261</vt:i4>
      </vt:variant>
      <vt:variant>
        <vt:i4>0</vt:i4>
      </vt:variant>
      <vt:variant>
        <vt:i4>5</vt:i4>
      </vt:variant>
      <vt:variant>
        <vt:lpwstr>http://www.nevo.co.il/Law_word/law15/memshala-1062.pdf</vt:lpwstr>
      </vt:variant>
      <vt:variant>
        <vt:lpwstr/>
      </vt:variant>
      <vt:variant>
        <vt:i4>8257548</vt:i4>
      </vt:variant>
      <vt:variant>
        <vt:i4>258</vt:i4>
      </vt:variant>
      <vt:variant>
        <vt:i4>0</vt:i4>
      </vt:variant>
      <vt:variant>
        <vt:i4>5</vt:i4>
      </vt:variant>
      <vt:variant>
        <vt:lpwstr>http://www.nevo.co.il/Law_word/law14/law-2633.pdf</vt:lpwstr>
      </vt:variant>
      <vt:variant>
        <vt:lpwstr/>
      </vt:variant>
      <vt:variant>
        <vt:i4>1245280</vt:i4>
      </vt:variant>
      <vt:variant>
        <vt:i4>255</vt:i4>
      </vt:variant>
      <vt:variant>
        <vt:i4>0</vt:i4>
      </vt:variant>
      <vt:variant>
        <vt:i4>5</vt:i4>
      </vt:variant>
      <vt:variant>
        <vt:lpwstr>http://www.nevo.co.il/Law_word/law15/memshala-1083.pdf</vt:lpwstr>
      </vt:variant>
      <vt:variant>
        <vt:lpwstr/>
      </vt:variant>
      <vt:variant>
        <vt:i4>7602189</vt:i4>
      </vt:variant>
      <vt:variant>
        <vt:i4>252</vt:i4>
      </vt:variant>
      <vt:variant>
        <vt:i4>0</vt:i4>
      </vt:variant>
      <vt:variant>
        <vt:i4>5</vt:i4>
      </vt:variant>
      <vt:variant>
        <vt:lpwstr>http://www.nevo.co.il/law_word/law14/law-2591.pdf</vt:lpwstr>
      </vt:variant>
      <vt:variant>
        <vt:lpwstr/>
      </vt:variant>
      <vt:variant>
        <vt:i4>1048672</vt:i4>
      </vt:variant>
      <vt:variant>
        <vt:i4>249</vt:i4>
      </vt:variant>
      <vt:variant>
        <vt:i4>0</vt:i4>
      </vt:variant>
      <vt:variant>
        <vt:i4>5</vt:i4>
      </vt:variant>
      <vt:variant>
        <vt:lpwstr>http://www.nevo.co.il/Law_word/law15/memshala-1080.pdf</vt:lpwstr>
      </vt:variant>
      <vt:variant>
        <vt:lpwstr/>
      </vt:variant>
      <vt:variant>
        <vt:i4>8192014</vt:i4>
      </vt:variant>
      <vt:variant>
        <vt:i4>246</vt:i4>
      </vt:variant>
      <vt:variant>
        <vt:i4>0</vt:i4>
      </vt:variant>
      <vt:variant>
        <vt:i4>5</vt:i4>
      </vt:variant>
      <vt:variant>
        <vt:lpwstr>http://www.nevo.co.il/law_word/law14/law-2601.pdf</vt:lpwstr>
      </vt:variant>
      <vt:variant>
        <vt:lpwstr/>
      </vt:variant>
      <vt:variant>
        <vt:i4>1507434</vt:i4>
      </vt:variant>
      <vt:variant>
        <vt:i4>243</vt:i4>
      </vt:variant>
      <vt:variant>
        <vt:i4>0</vt:i4>
      </vt:variant>
      <vt:variant>
        <vt:i4>5</vt:i4>
      </vt:variant>
      <vt:variant>
        <vt:lpwstr>http://www.nevo.co.il/Law_word/law15/memshala-1027.pdf</vt:lpwstr>
      </vt:variant>
      <vt:variant>
        <vt:lpwstr/>
      </vt:variant>
      <vt:variant>
        <vt:i4>8192006</vt:i4>
      </vt:variant>
      <vt:variant>
        <vt:i4>240</vt:i4>
      </vt:variant>
      <vt:variant>
        <vt:i4>0</vt:i4>
      </vt:variant>
      <vt:variant>
        <vt:i4>5</vt:i4>
      </vt:variant>
      <vt:variant>
        <vt:lpwstr>http://www.nevo.co.il/Law_word/law14/law-2708.pdf</vt:lpwstr>
      </vt:variant>
      <vt:variant>
        <vt:lpwstr/>
      </vt:variant>
      <vt:variant>
        <vt:i4>1245280</vt:i4>
      </vt:variant>
      <vt:variant>
        <vt:i4>237</vt:i4>
      </vt:variant>
      <vt:variant>
        <vt:i4>0</vt:i4>
      </vt:variant>
      <vt:variant>
        <vt:i4>5</vt:i4>
      </vt:variant>
      <vt:variant>
        <vt:lpwstr>http://www.nevo.co.il/Law_word/law15/memshala-1083.pdf</vt:lpwstr>
      </vt:variant>
      <vt:variant>
        <vt:lpwstr/>
      </vt:variant>
      <vt:variant>
        <vt:i4>7602189</vt:i4>
      </vt:variant>
      <vt:variant>
        <vt:i4>234</vt:i4>
      </vt:variant>
      <vt:variant>
        <vt:i4>0</vt:i4>
      </vt:variant>
      <vt:variant>
        <vt:i4>5</vt:i4>
      </vt:variant>
      <vt:variant>
        <vt:lpwstr>http://www.nevo.co.il/law_word/law14/law-2591.pdf</vt:lpwstr>
      </vt:variant>
      <vt:variant>
        <vt:lpwstr/>
      </vt:variant>
      <vt:variant>
        <vt:i4>1179758</vt:i4>
      </vt:variant>
      <vt:variant>
        <vt:i4>231</vt:i4>
      </vt:variant>
      <vt:variant>
        <vt:i4>0</vt:i4>
      </vt:variant>
      <vt:variant>
        <vt:i4>5</vt:i4>
      </vt:variant>
      <vt:variant>
        <vt:lpwstr>http://www.nevo.co.il/Law_word/law15/memshala-1062.pdf</vt:lpwstr>
      </vt:variant>
      <vt:variant>
        <vt:lpwstr/>
      </vt:variant>
      <vt:variant>
        <vt:i4>8257548</vt:i4>
      </vt:variant>
      <vt:variant>
        <vt:i4>228</vt:i4>
      </vt:variant>
      <vt:variant>
        <vt:i4>0</vt:i4>
      </vt:variant>
      <vt:variant>
        <vt:i4>5</vt:i4>
      </vt:variant>
      <vt:variant>
        <vt:lpwstr>http://www.nevo.co.il/Law_word/law14/law-2633.pdf</vt:lpwstr>
      </vt:variant>
      <vt:variant>
        <vt:lpwstr/>
      </vt:variant>
      <vt:variant>
        <vt:i4>1179758</vt:i4>
      </vt:variant>
      <vt:variant>
        <vt:i4>225</vt:i4>
      </vt:variant>
      <vt:variant>
        <vt:i4>0</vt:i4>
      </vt:variant>
      <vt:variant>
        <vt:i4>5</vt:i4>
      </vt:variant>
      <vt:variant>
        <vt:lpwstr>http://www.nevo.co.il/Law_word/law15/memshala-1062.pdf</vt:lpwstr>
      </vt:variant>
      <vt:variant>
        <vt:lpwstr/>
      </vt:variant>
      <vt:variant>
        <vt:i4>8257548</vt:i4>
      </vt:variant>
      <vt:variant>
        <vt:i4>222</vt:i4>
      </vt:variant>
      <vt:variant>
        <vt:i4>0</vt:i4>
      </vt:variant>
      <vt:variant>
        <vt:i4>5</vt:i4>
      </vt:variant>
      <vt:variant>
        <vt:lpwstr>http://www.nevo.co.il/Law_word/law14/law-2633.pdf</vt:lpwstr>
      </vt:variant>
      <vt:variant>
        <vt:lpwstr/>
      </vt:variant>
      <vt:variant>
        <vt:i4>1048672</vt:i4>
      </vt:variant>
      <vt:variant>
        <vt:i4>219</vt:i4>
      </vt:variant>
      <vt:variant>
        <vt:i4>0</vt:i4>
      </vt:variant>
      <vt:variant>
        <vt:i4>5</vt:i4>
      </vt:variant>
      <vt:variant>
        <vt:lpwstr>http://www.nevo.co.il/Law_word/law15/memshala-1080.pdf</vt:lpwstr>
      </vt:variant>
      <vt:variant>
        <vt:lpwstr/>
      </vt:variant>
      <vt:variant>
        <vt:i4>8192014</vt:i4>
      </vt:variant>
      <vt:variant>
        <vt:i4>216</vt:i4>
      </vt:variant>
      <vt:variant>
        <vt:i4>0</vt:i4>
      </vt:variant>
      <vt:variant>
        <vt:i4>5</vt:i4>
      </vt:variant>
      <vt:variant>
        <vt:lpwstr>http://www.nevo.co.il/law_word/law14/law-2601.pdf</vt:lpwstr>
      </vt:variant>
      <vt:variant>
        <vt:lpwstr/>
      </vt:variant>
      <vt:variant>
        <vt:i4>1179758</vt:i4>
      </vt:variant>
      <vt:variant>
        <vt:i4>213</vt:i4>
      </vt:variant>
      <vt:variant>
        <vt:i4>0</vt:i4>
      </vt:variant>
      <vt:variant>
        <vt:i4>5</vt:i4>
      </vt:variant>
      <vt:variant>
        <vt:lpwstr>http://www.nevo.co.il/Law_word/law15/memshala-1062.pdf</vt:lpwstr>
      </vt:variant>
      <vt:variant>
        <vt:lpwstr/>
      </vt:variant>
      <vt:variant>
        <vt:i4>8257548</vt:i4>
      </vt:variant>
      <vt:variant>
        <vt:i4>210</vt:i4>
      </vt:variant>
      <vt:variant>
        <vt:i4>0</vt:i4>
      </vt:variant>
      <vt:variant>
        <vt:i4>5</vt:i4>
      </vt:variant>
      <vt:variant>
        <vt:lpwstr>http://www.nevo.co.il/Law_word/law14/law-2633.pdf</vt:lpwstr>
      </vt:variant>
      <vt:variant>
        <vt:lpwstr/>
      </vt:variant>
      <vt:variant>
        <vt:i4>1507434</vt:i4>
      </vt:variant>
      <vt:variant>
        <vt:i4>207</vt:i4>
      </vt:variant>
      <vt:variant>
        <vt:i4>0</vt:i4>
      </vt:variant>
      <vt:variant>
        <vt:i4>5</vt:i4>
      </vt:variant>
      <vt:variant>
        <vt:lpwstr>http://www.nevo.co.il/Law_word/law15/memshala-1027.pdf</vt:lpwstr>
      </vt:variant>
      <vt:variant>
        <vt:lpwstr/>
      </vt:variant>
      <vt:variant>
        <vt:i4>8192006</vt:i4>
      </vt:variant>
      <vt:variant>
        <vt:i4>204</vt:i4>
      </vt:variant>
      <vt:variant>
        <vt:i4>0</vt:i4>
      </vt:variant>
      <vt:variant>
        <vt:i4>5</vt:i4>
      </vt:variant>
      <vt:variant>
        <vt:lpwstr>http://www.nevo.co.il/Law_word/law14/law-2708.pdf</vt:lpwstr>
      </vt:variant>
      <vt:variant>
        <vt:lpwstr/>
      </vt:variant>
      <vt:variant>
        <vt:i4>1507434</vt:i4>
      </vt:variant>
      <vt:variant>
        <vt:i4>201</vt:i4>
      </vt:variant>
      <vt:variant>
        <vt:i4>0</vt:i4>
      </vt:variant>
      <vt:variant>
        <vt:i4>5</vt:i4>
      </vt:variant>
      <vt:variant>
        <vt:lpwstr>http://www.nevo.co.il/Law_word/law15/memshala-1027.pdf</vt:lpwstr>
      </vt:variant>
      <vt:variant>
        <vt:lpwstr/>
      </vt:variant>
      <vt:variant>
        <vt:i4>8192006</vt:i4>
      </vt:variant>
      <vt:variant>
        <vt:i4>198</vt:i4>
      </vt:variant>
      <vt:variant>
        <vt:i4>0</vt:i4>
      </vt:variant>
      <vt:variant>
        <vt:i4>5</vt:i4>
      </vt:variant>
      <vt:variant>
        <vt:lpwstr>http://www.nevo.co.il/Law_word/law14/law-2708.pdf</vt:lpwstr>
      </vt:variant>
      <vt:variant>
        <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5242889</vt:i4>
      </vt:variant>
      <vt:variant>
        <vt:i4>132</vt:i4>
      </vt:variant>
      <vt:variant>
        <vt:i4>0</vt:i4>
      </vt:variant>
      <vt:variant>
        <vt:i4>5</vt:i4>
      </vt:variant>
      <vt:variant>
        <vt:lpwstr/>
      </vt:variant>
      <vt:variant>
        <vt:lpwstr>med5</vt:lpwstr>
      </vt:variant>
      <vt:variant>
        <vt:i4>3407912</vt:i4>
      </vt:variant>
      <vt:variant>
        <vt:i4>126</vt:i4>
      </vt:variant>
      <vt:variant>
        <vt:i4>0</vt:i4>
      </vt:variant>
      <vt:variant>
        <vt:i4>5</vt:i4>
      </vt:variant>
      <vt:variant>
        <vt:lpwstr/>
      </vt:variant>
      <vt:variant>
        <vt:lpwstr>Seif27</vt:lpwstr>
      </vt:variant>
      <vt:variant>
        <vt:i4>3473448</vt:i4>
      </vt:variant>
      <vt:variant>
        <vt:i4>120</vt:i4>
      </vt:variant>
      <vt:variant>
        <vt:i4>0</vt:i4>
      </vt:variant>
      <vt:variant>
        <vt:i4>5</vt:i4>
      </vt:variant>
      <vt:variant>
        <vt:lpwstr/>
      </vt:variant>
      <vt:variant>
        <vt:lpwstr>Seif26</vt:lpwstr>
      </vt:variant>
      <vt:variant>
        <vt:i4>5308425</vt:i4>
      </vt:variant>
      <vt:variant>
        <vt:i4>114</vt:i4>
      </vt:variant>
      <vt:variant>
        <vt:i4>0</vt:i4>
      </vt:variant>
      <vt:variant>
        <vt:i4>5</vt:i4>
      </vt:variant>
      <vt:variant>
        <vt:lpwstr/>
      </vt:variant>
      <vt:variant>
        <vt:lpwstr>med4</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1245281</vt:i4>
      </vt:variant>
      <vt:variant>
        <vt:i4>45</vt:i4>
      </vt:variant>
      <vt:variant>
        <vt:i4>0</vt:i4>
      </vt:variant>
      <vt:variant>
        <vt:i4>5</vt:i4>
      </vt:variant>
      <vt:variant>
        <vt:lpwstr>http://www.nevo.co.il/law_word/law15/memshala-1291.pdf</vt:lpwstr>
      </vt:variant>
      <vt:variant>
        <vt:lpwstr/>
      </vt:variant>
      <vt:variant>
        <vt:i4>7602190</vt:i4>
      </vt:variant>
      <vt:variant>
        <vt:i4>42</vt:i4>
      </vt:variant>
      <vt:variant>
        <vt:i4>0</vt:i4>
      </vt:variant>
      <vt:variant>
        <vt:i4>5</vt:i4>
      </vt:variant>
      <vt:variant>
        <vt:lpwstr>http://www.nevo.co.il/law_word/law14/law-2790.pdf</vt:lpwstr>
      </vt:variant>
      <vt:variant>
        <vt:lpwstr/>
      </vt:variant>
      <vt:variant>
        <vt:i4>1310828</vt:i4>
      </vt:variant>
      <vt:variant>
        <vt:i4>39</vt:i4>
      </vt:variant>
      <vt:variant>
        <vt:i4>0</vt:i4>
      </vt:variant>
      <vt:variant>
        <vt:i4>5</vt:i4>
      </vt:variant>
      <vt:variant>
        <vt:lpwstr>http://www.nevo.co.il/Law_word/law15/memshala-1246.pdf</vt:lpwstr>
      </vt:variant>
      <vt:variant>
        <vt:lpwstr/>
      </vt:variant>
      <vt:variant>
        <vt:i4>7995398</vt:i4>
      </vt:variant>
      <vt:variant>
        <vt:i4>36</vt:i4>
      </vt:variant>
      <vt:variant>
        <vt:i4>0</vt:i4>
      </vt:variant>
      <vt:variant>
        <vt:i4>5</vt:i4>
      </vt:variant>
      <vt:variant>
        <vt:lpwstr>http://www.nevo.co.il/law_word/law14/law-2778.pdf</vt:lpwstr>
      </vt:variant>
      <vt:variant>
        <vt:lpwstr/>
      </vt:variant>
      <vt:variant>
        <vt:i4>1507434</vt:i4>
      </vt:variant>
      <vt:variant>
        <vt:i4>33</vt:i4>
      </vt:variant>
      <vt:variant>
        <vt:i4>0</vt:i4>
      </vt:variant>
      <vt:variant>
        <vt:i4>5</vt:i4>
      </vt:variant>
      <vt:variant>
        <vt:lpwstr>http://www.nevo.co.il/Law_word/law15/memshala-1027.pdf</vt:lpwstr>
      </vt:variant>
      <vt:variant>
        <vt:lpwstr/>
      </vt:variant>
      <vt:variant>
        <vt:i4>7864342</vt:i4>
      </vt:variant>
      <vt:variant>
        <vt:i4>30</vt:i4>
      </vt:variant>
      <vt:variant>
        <vt:i4>0</vt:i4>
      </vt:variant>
      <vt:variant>
        <vt:i4>5</vt:i4>
      </vt:variant>
      <vt:variant>
        <vt:lpwstr>https://www.nevo.co.il/law_word/law14/law-2708.pdf</vt:lpwstr>
      </vt:variant>
      <vt:variant>
        <vt:lpwstr/>
      </vt:variant>
      <vt:variant>
        <vt:i4>1179758</vt:i4>
      </vt:variant>
      <vt:variant>
        <vt:i4>27</vt:i4>
      </vt:variant>
      <vt:variant>
        <vt:i4>0</vt:i4>
      </vt:variant>
      <vt:variant>
        <vt:i4>5</vt:i4>
      </vt:variant>
      <vt:variant>
        <vt:lpwstr>http://www.nevo.co.il/Law_word/law15/memshala-1062.pdf</vt:lpwstr>
      </vt:variant>
      <vt:variant>
        <vt:lpwstr/>
      </vt:variant>
      <vt:variant>
        <vt:i4>8257548</vt:i4>
      </vt:variant>
      <vt:variant>
        <vt:i4>24</vt:i4>
      </vt:variant>
      <vt:variant>
        <vt:i4>0</vt:i4>
      </vt:variant>
      <vt:variant>
        <vt:i4>5</vt:i4>
      </vt:variant>
      <vt:variant>
        <vt:lpwstr>http://www.nevo.co.il/law_word/law14/law-2633.pdf</vt:lpwstr>
      </vt:variant>
      <vt:variant>
        <vt:lpwstr/>
      </vt:variant>
      <vt:variant>
        <vt:i4>1048672</vt:i4>
      </vt:variant>
      <vt:variant>
        <vt:i4>21</vt:i4>
      </vt:variant>
      <vt:variant>
        <vt:i4>0</vt:i4>
      </vt:variant>
      <vt:variant>
        <vt:i4>5</vt:i4>
      </vt:variant>
      <vt:variant>
        <vt:lpwstr>http://www.nevo.co.il/Law_word/law15/memshala-1080.pdf</vt:lpwstr>
      </vt:variant>
      <vt:variant>
        <vt:lpwstr/>
      </vt:variant>
      <vt:variant>
        <vt:i4>8192014</vt:i4>
      </vt:variant>
      <vt:variant>
        <vt:i4>18</vt:i4>
      </vt:variant>
      <vt:variant>
        <vt:i4>0</vt:i4>
      </vt:variant>
      <vt:variant>
        <vt:i4>5</vt:i4>
      </vt:variant>
      <vt:variant>
        <vt:lpwstr>http://www.nevo.co.il/law_word/law14/law-2601.pdf</vt:lpwstr>
      </vt:variant>
      <vt:variant>
        <vt:lpwstr/>
      </vt:variant>
      <vt:variant>
        <vt:i4>1245280</vt:i4>
      </vt:variant>
      <vt:variant>
        <vt:i4>15</vt:i4>
      </vt:variant>
      <vt:variant>
        <vt:i4>0</vt:i4>
      </vt:variant>
      <vt:variant>
        <vt:i4>5</vt:i4>
      </vt:variant>
      <vt:variant>
        <vt:lpwstr>http://www.nevo.co.il/Law_word/law15/memshala-1083.pdf</vt:lpwstr>
      </vt:variant>
      <vt:variant>
        <vt:lpwstr/>
      </vt:variant>
      <vt:variant>
        <vt:i4>7602189</vt:i4>
      </vt:variant>
      <vt:variant>
        <vt:i4>12</vt:i4>
      </vt:variant>
      <vt:variant>
        <vt:i4>0</vt:i4>
      </vt:variant>
      <vt:variant>
        <vt:i4>5</vt:i4>
      </vt:variant>
      <vt:variant>
        <vt:lpwstr>http://www.nevo.co.il/law_word/law14/law-2591.pdf</vt:lpwstr>
      </vt:variant>
      <vt:variant>
        <vt:lpwstr/>
      </vt:variant>
      <vt:variant>
        <vt:i4>7602258</vt:i4>
      </vt:variant>
      <vt:variant>
        <vt:i4>9</vt:i4>
      </vt:variant>
      <vt:variant>
        <vt:i4>0</vt:i4>
      </vt:variant>
      <vt:variant>
        <vt:i4>5</vt:i4>
      </vt:variant>
      <vt:variant>
        <vt:lpwstr>http://www.nevo.co.il/Law_word/law15/memshala-485.pdf</vt:lpwstr>
      </vt:variant>
      <vt:variant>
        <vt:lpwstr/>
      </vt:variant>
      <vt:variant>
        <vt:i4>8257548</vt:i4>
      </vt:variant>
      <vt:variant>
        <vt:i4>6</vt:i4>
      </vt:variant>
      <vt:variant>
        <vt:i4>0</vt:i4>
      </vt:variant>
      <vt:variant>
        <vt:i4>5</vt:i4>
      </vt:variant>
      <vt:variant>
        <vt:lpwstr>http://www.nevo.co.il/Law_word/law14/law-2237.pdf</vt:lpwstr>
      </vt:variant>
      <vt:variant>
        <vt:lpwstr/>
      </vt:variant>
      <vt:variant>
        <vt:i4>7864404</vt:i4>
      </vt:variant>
      <vt:variant>
        <vt:i4>3</vt:i4>
      </vt:variant>
      <vt:variant>
        <vt:i4>0</vt:i4>
      </vt:variant>
      <vt:variant>
        <vt:i4>5</vt:i4>
      </vt:variant>
      <vt:variant>
        <vt:lpwstr>http://www.nevo.co.il/Law_word/law15/MEMSHALA-344.pdf</vt:lpwstr>
      </vt:variant>
      <vt:variant>
        <vt:lpwstr/>
      </vt:variant>
      <vt:variant>
        <vt:i4>2949128</vt:i4>
      </vt:variant>
      <vt:variant>
        <vt:i4>0</vt:i4>
      </vt:variant>
      <vt:variant>
        <vt:i4>0</vt:i4>
      </vt:variant>
      <vt:variant>
        <vt:i4>5</vt:i4>
      </vt:variant>
      <vt:variant>
        <vt:lpwstr>http://web1.nevo.co.il/Law_word/law14/law-2133.pdf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כספים</vt:lpwstr>
  </property>
  <property fmtid="{D5CDD505-2E9C-101B-9397-08002B2CF9AE}" pid="4" name="LAWNAME">
    <vt:lpwstr>חוק מערכות תשלומים, תשס"ח-2008</vt:lpwstr>
  </property>
  <property fmtid="{D5CDD505-2E9C-101B-9397-08002B2CF9AE}" pid="5" name="LAWNUMBER">
    <vt:lpwstr>0908</vt:lpwstr>
  </property>
  <property fmtid="{D5CDD505-2E9C-101B-9397-08002B2CF9AE}" pid="6" name="TYPE">
    <vt:lpwstr>01</vt:lpwstr>
  </property>
  <property fmtid="{D5CDD505-2E9C-101B-9397-08002B2CF9AE}" pid="7" name="LINKK2">
    <vt:lpwstr>http://www.nevo.co.il/Law_word/law14/law-2237.pdf;‎רשומות - ספר חוקים#תוקן ס"ח תש"ע מס' ‏‏2237 #מיום 24.3.2010 עמ' 475– תיקון מס' 1 בסעיף 94 לחוק בנק ישראל, תש"ע-2010; תחילתו ביום ‏‏1.6.2010‏</vt:lpwstr>
  </property>
  <property fmtid="{D5CDD505-2E9C-101B-9397-08002B2CF9AE}" pid="8" name="LINKK3">
    <vt:lpwstr>http://www.nevo.co.il/law_word/law14/law-2591.pdf;‎רשומות - ספר חוקים#ס"ח תשע"ז מס' 2591 ‏‏#מיום 29.12.2016 עמ' 154– תיקון תשע"ו-2016 בסעיף 113ה לחוק הפיקוח על שירותים פיננסיים ‏‏(שירותים פיננסיים מוסדרים), תשע"ו-2016; תחילתו ביום 1.6.2017‏</vt:lpwstr>
  </property>
  <property fmtid="{D5CDD505-2E9C-101B-9397-08002B2CF9AE}" pid="9" name="LINKK4">
    <vt:lpwstr>.nevo.co.il/law_word/law14/law-2601.pdf;‎רשומות - ספר חוקים#ס"ח תשע"ז מס' 2601 ‏‏#מיום 31.1.2017 עמ' 367  – תיקון מס' 2 בסעיף 2 לחוק להגברת התחרות ולצמצום הריכוזיות בשוק ‏הבנקאות בישראל (תיקוני חקיקה), תשע"ז-2017; ר' פרק ב' לענין תחילה, תחולה והוראות מעבר</vt:lpwstr>
  </property>
  <property fmtid="{D5CDD505-2E9C-101B-9397-08002B2CF9AE}" pid="10" name="LINKK5">
    <vt:lpwstr>http://www.nevo.co.il/law_word/law14/law-2633.pdf;‎רשומות - ספר חוקים#ס"ח תשע"ז מס' 2633 ‏‏#מיום 6.4.2017 עמ' 696  – תיקון מס' 3 בסעיף 37 לחוק ניירות ערך (תיקון מס' 63), תשע"ז-2017; ‏תחילתו שלושה חודשים מיום פרסומו</vt:lpwstr>
  </property>
  <property fmtid="{D5CDD505-2E9C-101B-9397-08002B2CF9AE}" pid="11" name="LINKK6">
    <vt:lpwstr>https://www.nevo.co.il/law_word/law14/law-2708.pdf;‎רשומות - ספר חוקים#ס"ח תשע"ח מס' ‏‏2708 #מיום 15.3.2018 עמ' 414  – תיקון מס' 4 בסעיף 371 לחוק חדלות פירעון ושיקום כלכלי, ‏תשע"ח-2018; תחילתו 18 חודשים מיום פרסומו</vt:lpwstr>
  </property>
  <property fmtid="{D5CDD505-2E9C-101B-9397-08002B2CF9AE}" pid="12" name="LINKK7">
    <vt:lpwstr>http://www.nevo.co.il/law_word/law14/law-2778.pdf;‎רשומות - ספר חוקים#ס"ח תשע"ט מס' 2778 ‏‏#מיום 9.1.2019 עמ' 225– תיקון מס' 5 בסעיף 71 לחוק שירותי תשלום, תשע"ט-2019; תחילתו שנה ‏מיום פרסומו</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http://web1.nevo.co.il/Law_word/law14/law-2133.pdf;רשומות - ספר חוקים#פורסם ס"ח תשס"ח מס' 2133 #מיום 10.2.2008 עמ' 184</vt:lpwstr>
  </property>
  <property fmtid="{D5CDD505-2E9C-101B-9397-08002B2CF9AE}" pid="22" name="MEKORSAMCHUT">
    <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מערכות תשלומים</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