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EEC" w:rsidRDefault="00633EEC">
      <w:pPr>
        <w:pStyle w:val="big-header"/>
        <w:ind w:left="0" w:right="1134"/>
        <w:rPr>
          <w:rFonts w:cs="FrankRuehl" w:hint="cs"/>
          <w:sz w:val="32"/>
          <w:rtl/>
        </w:rPr>
      </w:pPr>
      <w:r>
        <w:rPr>
          <w:rFonts w:cs="FrankRuehl"/>
          <w:sz w:val="32"/>
          <w:rtl/>
        </w:rPr>
        <w:t>חוק ניירות ערך, תשכ"ח</w:t>
      </w:r>
      <w:r>
        <w:rPr>
          <w:rFonts w:cs="FrankRuehl" w:hint="cs"/>
          <w:sz w:val="32"/>
          <w:rtl/>
        </w:rPr>
        <w:t>-</w:t>
      </w:r>
      <w:r>
        <w:rPr>
          <w:rFonts w:cs="FrankRuehl"/>
          <w:sz w:val="32"/>
          <w:rtl/>
        </w:rPr>
        <w:t>1968</w:t>
      </w:r>
    </w:p>
    <w:p w:rsidR="00CD54A0" w:rsidRDefault="00CD54A0" w:rsidP="00CD54A0">
      <w:pPr>
        <w:spacing w:line="320" w:lineRule="auto"/>
        <w:jc w:val="left"/>
        <w:rPr>
          <w:rFonts w:hint="cs"/>
          <w:rtl/>
        </w:rPr>
      </w:pPr>
    </w:p>
    <w:p w:rsidR="007663B8" w:rsidRDefault="007663B8" w:rsidP="00CD54A0">
      <w:pPr>
        <w:spacing w:line="320" w:lineRule="auto"/>
        <w:jc w:val="left"/>
        <w:rPr>
          <w:rFonts w:hint="cs"/>
          <w:rtl/>
        </w:rPr>
      </w:pPr>
    </w:p>
    <w:p w:rsidR="00CD54A0" w:rsidRPr="00CD54A0" w:rsidRDefault="00CD54A0" w:rsidP="00CD54A0">
      <w:pPr>
        <w:spacing w:line="320" w:lineRule="auto"/>
        <w:jc w:val="left"/>
        <w:rPr>
          <w:rFonts w:cs="Miriam"/>
          <w:szCs w:val="22"/>
          <w:rtl/>
        </w:rPr>
      </w:pPr>
      <w:r w:rsidRPr="00CD54A0">
        <w:rPr>
          <w:rFonts w:cs="Miriam"/>
          <w:szCs w:val="22"/>
          <w:rtl/>
        </w:rPr>
        <w:t>משפט פרטי וכלכלה</w:t>
      </w:r>
      <w:r w:rsidRPr="00CD54A0">
        <w:rPr>
          <w:rFonts w:cs="FrankRuehl"/>
          <w:szCs w:val="26"/>
          <w:rtl/>
        </w:rPr>
        <w:t xml:space="preserve"> – תאגידים וניירות ערך – ניירות ערך</w:t>
      </w:r>
    </w:p>
    <w:p w:rsidR="00633EEC" w:rsidRDefault="00633EE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א': פרשנות</w:t>
            </w:r>
          </w:p>
        </w:tc>
        <w:tc>
          <w:tcPr>
            <w:tcW w:w="567" w:type="dxa"/>
          </w:tcPr>
          <w:p w:rsidR="001E355E" w:rsidRPr="001E355E" w:rsidRDefault="001E355E" w:rsidP="001E355E">
            <w:pPr>
              <w:spacing w:line="240" w:lineRule="auto"/>
              <w:jc w:val="left"/>
              <w:rPr>
                <w:rStyle w:val="Hyperlink"/>
                <w:rtl/>
              </w:rPr>
            </w:pPr>
            <w:hyperlink w:anchor="med0" w:tooltip="פרק א: פרש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1"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ב': רשות ניירות ערך</w:t>
            </w:r>
          </w:p>
        </w:tc>
        <w:tc>
          <w:tcPr>
            <w:tcW w:w="567" w:type="dxa"/>
          </w:tcPr>
          <w:p w:rsidR="001E355E" w:rsidRPr="001E355E" w:rsidRDefault="001E355E" w:rsidP="001E355E">
            <w:pPr>
              <w:spacing w:line="240" w:lineRule="auto"/>
              <w:jc w:val="left"/>
              <w:rPr>
                <w:rStyle w:val="Hyperlink"/>
                <w:rtl/>
              </w:rPr>
            </w:pPr>
            <w:hyperlink w:anchor="med1" w:tooltip="פרק ב: רשות ניירות ער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 </w:t>
            </w:r>
          </w:p>
        </w:tc>
        <w:tc>
          <w:tcPr>
            <w:tcW w:w="5669" w:type="dxa"/>
          </w:tcPr>
          <w:p w:rsidR="001E355E" w:rsidRPr="001E355E" w:rsidRDefault="001E355E" w:rsidP="001E355E">
            <w:pPr>
              <w:spacing w:line="240" w:lineRule="auto"/>
              <w:jc w:val="left"/>
              <w:rPr>
                <w:rFonts w:cs="Frankruhel"/>
                <w:sz w:val="24"/>
                <w:rtl/>
              </w:rPr>
            </w:pPr>
            <w:r>
              <w:rPr>
                <w:sz w:val="24"/>
                <w:rtl/>
              </w:rPr>
              <w:t>כינון הרשות</w:t>
            </w:r>
          </w:p>
        </w:tc>
        <w:tc>
          <w:tcPr>
            <w:tcW w:w="567" w:type="dxa"/>
          </w:tcPr>
          <w:p w:rsidR="001E355E" w:rsidRPr="001E355E" w:rsidRDefault="001E355E" w:rsidP="001E355E">
            <w:pPr>
              <w:spacing w:line="240" w:lineRule="auto"/>
              <w:jc w:val="left"/>
              <w:rPr>
                <w:rStyle w:val="Hyperlink"/>
                <w:rtl/>
              </w:rPr>
            </w:pPr>
            <w:hyperlink w:anchor="Seif2" w:tooltip="כינון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 </w:t>
            </w:r>
          </w:p>
        </w:tc>
        <w:tc>
          <w:tcPr>
            <w:tcW w:w="5669" w:type="dxa"/>
          </w:tcPr>
          <w:p w:rsidR="001E355E" w:rsidRPr="001E355E" w:rsidRDefault="001E355E" w:rsidP="001E355E">
            <w:pPr>
              <w:spacing w:line="240" w:lineRule="auto"/>
              <w:jc w:val="left"/>
              <w:rPr>
                <w:rFonts w:cs="Frankruhel"/>
                <w:sz w:val="24"/>
                <w:rtl/>
              </w:rPr>
            </w:pPr>
            <w:r>
              <w:rPr>
                <w:sz w:val="24"/>
                <w:rtl/>
              </w:rPr>
              <w:t>הרכב הרשות ומינוי חבריה</w:t>
            </w:r>
          </w:p>
        </w:tc>
        <w:tc>
          <w:tcPr>
            <w:tcW w:w="567" w:type="dxa"/>
          </w:tcPr>
          <w:p w:rsidR="001E355E" w:rsidRPr="001E355E" w:rsidRDefault="001E355E" w:rsidP="001E355E">
            <w:pPr>
              <w:spacing w:line="240" w:lineRule="auto"/>
              <w:jc w:val="left"/>
              <w:rPr>
                <w:rStyle w:val="Hyperlink"/>
                <w:rtl/>
              </w:rPr>
            </w:pPr>
            <w:hyperlink w:anchor="Seif3" w:tooltip="הרכב הרשות ומינוי חבר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 </w:t>
            </w:r>
          </w:p>
        </w:tc>
        <w:tc>
          <w:tcPr>
            <w:tcW w:w="5669" w:type="dxa"/>
          </w:tcPr>
          <w:p w:rsidR="001E355E" w:rsidRPr="001E355E" w:rsidRDefault="001E355E" w:rsidP="001E355E">
            <w:pPr>
              <w:spacing w:line="240" w:lineRule="auto"/>
              <w:jc w:val="left"/>
              <w:rPr>
                <w:rFonts w:cs="Frankruhel"/>
                <w:sz w:val="24"/>
                <w:rtl/>
              </w:rPr>
            </w:pPr>
            <w:r>
              <w:rPr>
                <w:sz w:val="24"/>
                <w:rtl/>
              </w:rPr>
              <w:t>תקופת כהונת חברים</w:t>
            </w:r>
          </w:p>
        </w:tc>
        <w:tc>
          <w:tcPr>
            <w:tcW w:w="567" w:type="dxa"/>
          </w:tcPr>
          <w:p w:rsidR="001E355E" w:rsidRPr="001E355E" w:rsidRDefault="001E355E" w:rsidP="001E355E">
            <w:pPr>
              <w:spacing w:line="240" w:lineRule="auto"/>
              <w:jc w:val="left"/>
              <w:rPr>
                <w:rStyle w:val="Hyperlink"/>
                <w:rtl/>
              </w:rPr>
            </w:pPr>
            <w:hyperlink w:anchor="Seif4" w:tooltip="תקופת כהונת חבר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 </w:t>
            </w:r>
          </w:p>
        </w:tc>
        <w:tc>
          <w:tcPr>
            <w:tcW w:w="5669" w:type="dxa"/>
          </w:tcPr>
          <w:p w:rsidR="001E355E" w:rsidRPr="001E355E" w:rsidRDefault="001E355E" w:rsidP="001E355E">
            <w:pPr>
              <w:spacing w:line="240" w:lineRule="auto"/>
              <w:jc w:val="left"/>
              <w:rPr>
                <w:rFonts w:cs="Frankruhel"/>
                <w:sz w:val="24"/>
                <w:rtl/>
              </w:rPr>
            </w:pPr>
            <w:r>
              <w:rPr>
                <w:sz w:val="24"/>
                <w:rtl/>
              </w:rPr>
              <w:t>איסור עשיית עסקה בניירות ערך</w:t>
            </w:r>
          </w:p>
        </w:tc>
        <w:tc>
          <w:tcPr>
            <w:tcW w:w="567" w:type="dxa"/>
          </w:tcPr>
          <w:p w:rsidR="001E355E" w:rsidRPr="001E355E" w:rsidRDefault="001E355E" w:rsidP="001E355E">
            <w:pPr>
              <w:spacing w:line="240" w:lineRule="auto"/>
              <w:jc w:val="left"/>
              <w:rPr>
                <w:rStyle w:val="Hyperlink"/>
                <w:rtl/>
              </w:rPr>
            </w:pPr>
            <w:hyperlink w:anchor="Seif5" w:tooltip="איסור עשיית עסקה בניירות ער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6 </w:t>
            </w:r>
          </w:p>
        </w:tc>
        <w:tc>
          <w:tcPr>
            <w:tcW w:w="5669" w:type="dxa"/>
          </w:tcPr>
          <w:p w:rsidR="001E355E" w:rsidRPr="001E355E" w:rsidRDefault="001E355E" w:rsidP="001E355E">
            <w:pPr>
              <w:spacing w:line="240" w:lineRule="auto"/>
              <w:jc w:val="left"/>
              <w:rPr>
                <w:rFonts w:cs="Frankruhel"/>
                <w:sz w:val="24"/>
                <w:rtl/>
              </w:rPr>
            </w:pPr>
            <w:r>
              <w:rPr>
                <w:sz w:val="24"/>
                <w:rtl/>
              </w:rPr>
              <w:t>פקיעת חברות ומינוי חליף</w:t>
            </w:r>
          </w:p>
        </w:tc>
        <w:tc>
          <w:tcPr>
            <w:tcW w:w="567" w:type="dxa"/>
          </w:tcPr>
          <w:p w:rsidR="001E355E" w:rsidRPr="001E355E" w:rsidRDefault="001E355E" w:rsidP="001E355E">
            <w:pPr>
              <w:spacing w:line="240" w:lineRule="auto"/>
              <w:jc w:val="left"/>
              <w:rPr>
                <w:rStyle w:val="Hyperlink"/>
                <w:rtl/>
              </w:rPr>
            </w:pPr>
            <w:hyperlink w:anchor="Seif6" w:tooltip="פקיעת חברות ומינוי חל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6א </w:t>
            </w:r>
          </w:p>
        </w:tc>
        <w:tc>
          <w:tcPr>
            <w:tcW w:w="5669" w:type="dxa"/>
          </w:tcPr>
          <w:p w:rsidR="001E355E" w:rsidRPr="001E355E" w:rsidRDefault="001E355E" w:rsidP="001E355E">
            <w:pPr>
              <w:spacing w:line="240" w:lineRule="auto"/>
              <w:jc w:val="left"/>
              <w:rPr>
                <w:rFonts w:cs="Frankruhel"/>
                <w:sz w:val="24"/>
                <w:rtl/>
              </w:rPr>
            </w:pPr>
            <w:r>
              <w:rPr>
                <w:sz w:val="24"/>
                <w:rtl/>
              </w:rPr>
              <w:t>גמול</w:t>
            </w:r>
          </w:p>
        </w:tc>
        <w:tc>
          <w:tcPr>
            <w:tcW w:w="567" w:type="dxa"/>
          </w:tcPr>
          <w:p w:rsidR="001E355E" w:rsidRPr="001E355E" w:rsidRDefault="001E355E" w:rsidP="001E355E">
            <w:pPr>
              <w:spacing w:line="240" w:lineRule="auto"/>
              <w:jc w:val="left"/>
              <w:rPr>
                <w:rStyle w:val="Hyperlink"/>
                <w:rtl/>
              </w:rPr>
            </w:pPr>
            <w:hyperlink w:anchor="Seif7" w:tooltip="גמו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7 </w:t>
            </w:r>
          </w:p>
        </w:tc>
        <w:tc>
          <w:tcPr>
            <w:tcW w:w="5669" w:type="dxa"/>
          </w:tcPr>
          <w:p w:rsidR="001E355E" w:rsidRPr="001E355E" w:rsidRDefault="001E355E" w:rsidP="001E355E">
            <w:pPr>
              <w:spacing w:line="240" w:lineRule="auto"/>
              <w:jc w:val="left"/>
              <w:rPr>
                <w:rFonts w:cs="Frankruhel"/>
                <w:sz w:val="24"/>
                <w:rtl/>
              </w:rPr>
            </w:pPr>
            <w:r>
              <w:rPr>
                <w:sz w:val="24"/>
                <w:rtl/>
              </w:rPr>
              <w:t>תקפן של פעולות</w:t>
            </w:r>
          </w:p>
        </w:tc>
        <w:tc>
          <w:tcPr>
            <w:tcW w:w="567" w:type="dxa"/>
          </w:tcPr>
          <w:p w:rsidR="001E355E" w:rsidRPr="001E355E" w:rsidRDefault="001E355E" w:rsidP="001E355E">
            <w:pPr>
              <w:spacing w:line="240" w:lineRule="auto"/>
              <w:jc w:val="left"/>
              <w:rPr>
                <w:rStyle w:val="Hyperlink"/>
                <w:rtl/>
              </w:rPr>
            </w:pPr>
            <w:hyperlink w:anchor="Seif8" w:tooltip="תקפן של פעול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8 </w:t>
            </w:r>
          </w:p>
        </w:tc>
        <w:tc>
          <w:tcPr>
            <w:tcW w:w="5669" w:type="dxa"/>
          </w:tcPr>
          <w:p w:rsidR="001E355E" w:rsidRPr="001E355E" w:rsidRDefault="001E355E" w:rsidP="001E355E">
            <w:pPr>
              <w:spacing w:line="240" w:lineRule="auto"/>
              <w:jc w:val="left"/>
              <w:rPr>
                <w:rFonts w:cs="Frankruhel"/>
                <w:sz w:val="24"/>
                <w:rtl/>
              </w:rPr>
            </w:pPr>
            <w:r>
              <w:rPr>
                <w:sz w:val="24"/>
                <w:rtl/>
              </w:rPr>
              <w:t>הרשות   תאגיד</w:t>
            </w:r>
          </w:p>
        </w:tc>
        <w:tc>
          <w:tcPr>
            <w:tcW w:w="567" w:type="dxa"/>
          </w:tcPr>
          <w:p w:rsidR="001E355E" w:rsidRPr="001E355E" w:rsidRDefault="001E355E" w:rsidP="001E355E">
            <w:pPr>
              <w:spacing w:line="240" w:lineRule="auto"/>
              <w:jc w:val="left"/>
              <w:rPr>
                <w:rStyle w:val="Hyperlink"/>
                <w:rtl/>
              </w:rPr>
            </w:pPr>
            <w:hyperlink w:anchor="Seif9" w:tooltip="הרשות   תאגיד"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9 </w:t>
            </w:r>
          </w:p>
        </w:tc>
        <w:tc>
          <w:tcPr>
            <w:tcW w:w="5669" w:type="dxa"/>
          </w:tcPr>
          <w:p w:rsidR="001E355E" w:rsidRPr="001E355E" w:rsidRDefault="001E355E" w:rsidP="001E355E">
            <w:pPr>
              <w:spacing w:line="240" w:lineRule="auto"/>
              <w:jc w:val="left"/>
              <w:rPr>
                <w:rFonts w:cs="Frankruhel"/>
                <w:sz w:val="24"/>
                <w:rtl/>
              </w:rPr>
            </w:pPr>
            <w:r>
              <w:rPr>
                <w:sz w:val="24"/>
                <w:rtl/>
              </w:rPr>
              <w:t>הרשות   גוף מבוקר</w:t>
            </w:r>
          </w:p>
        </w:tc>
        <w:tc>
          <w:tcPr>
            <w:tcW w:w="567" w:type="dxa"/>
          </w:tcPr>
          <w:p w:rsidR="001E355E" w:rsidRPr="001E355E" w:rsidRDefault="001E355E" w:rsidP="001E355E">
            <w:pPr>
              <w:spacing w:line="240" w:lineRule="auto"/>
              <w:jc w:val="left"/>
              <w:rPr>
                <w:rStyle w:val="Hyperlink"/>
                <w:rtl/>
              </w:rPr>
            </w:pPr>
            <w:hyperlink w:anchor="Seif10" w:tooltip="הרשות   גוף מבוק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9א </w:t>
            </w:r>
          </w:p>
        </w:tc>
        <w:tc>
          <w:tcPr>
            <w:tcW w:w="5669" w:type="dxa"/>
          </w:tcPr>
          <w:p w:rsidR="001E355E" w:rsidRPr="001E355E" w:rsidRDefault="001E355E" w:rsidP="001E355E">
            <w:pPr>
              <w:spacing w:line="240" w:lineRule="auto"/>
              <w:jc w:val="left"/>
              <w:rPr>
                <w:rFonts w:cs="Frankruhel"/>
                <w:sz w:val="24"/>
                <w:rtl/>
              </w:rPr>
            </w:pPr>
            <w:r>
              <w:rPr>
                <w:sz w:val="24"/>
                <w:rtl/>
              </w:rPr>
              <w:t>ניהול הרשות</w:t>
            </w:r>
          </w:p>
        </w:tc>
        <w:tc>
          <w:tcPr>
            <w:tcW w:w="567" w:type="dxa"/>
          </w:tcPr>
          <w:p w:rsidR="001E355E" w:rsidRPr="001E355E" w:rsidRDefault="001E355E" w:rsidP="001E355E">
            <w:pPr>
              <w:spacing w:line="240" w:lineRule="auto"/>
              <w:jc w:val="left"/>
              <w:rPr>
                <w:rStyle w:val="Hyperlink"/>
                <w:rtl/>
              </w:rPr>
            </w:pPr>
            <w:hyperlink w:anchor="Seif11" w:tooltip="ניהול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9ב </w:t>
            </w:r>
          </w:p>
        </w:tc>
        <w:tc>
          <w:tcPr>
            <w:tcW w:w="5669" w:type="dxa"/>
          </w:tcPr>
          <w:p w:rsidR="001E355E" w:rsidRPr="001E355E" w:rsidRDefault="001E355E" w:rsidP="001E355E">
            <w:pPr>
              <w:spacing w:line="240" w:lineRule="auto"/>
              <w:jc w:val="left"/>
              <w:rPr>
                <w:rFonts w:cs="Frankruhel"/>
                <w:sz w:val="24"/>
                <w:rtl/>
              </w:rPr>
            </w:pPr>
            <w:r>
              <w:rPr>
                <w:sz w:val="24"/>
                <w:rtl/>
              </w:rPr>
              <w:t>פרסום החלטות</w:t>
            </w:r>
          </w:p>
        </w:tc>
        <w:tc>
          <w:tcPr>
            <w:tcW w:w="567" w:type="dxa"/>
          </w:tcPr>
          <w:p w:rsidR="001E355E" w:rsidRPr="001E355E" w:rsidRDefault="001E355E" w:rsidP="001E355E">
            <w:pPr>
              <w:spacing w:line="240" w:lineRule="auto"/>
              <w:jc w:val="left"/>
              <w:rPr>
                <w:rStyle w:val="Hyperlink"/>
                <w:rtl/>
              </w:rPr>
            </w:pPr>
            <w:hyperlink w:anchor="Seif12" w:tooltip="פרסום החלט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10 </w:t>
            </w:r>
          </w:p>
        </w:tc>
        <w:tc>
          <w:tcPr>
            <w:tcW w:w="5669" w:type="dxa"/>
          </w:tcPr>
          <w:p w:rsidR="001E355E" w:rsidRPr="001E355E" w:rsidRDefault="001E355E" w:rsidP="001E355E">
            <w:pPr>
              <w:spacing w:line="240" w:lineRule="auto"/>
              <w:jc w:val="left"/>
              <w:rPr>
                <w:rFonts w:cs="Frankruhel"/>
                <w:sz w:val="24"/>
                <w:rtl/>
              </w:rPr>
            </w:pPr>
            <w:r>
              <w:rPr>
                <w:sz w:val="24"/>
                <w:rtl/>
              </w:rPr>
              <w:t>עובדי הרשות</w:t>
            </w:r>
          </w:p>
        </w:tc>
        <w:tc>
          <w:tcPr>
            <w:tcW w:w="567" w:type="dxa"/>
          </w:tcPr>
          <w:p w:rsidR="001E355E" w:rsidRPr="001E355E" w:rsidRDefault="001E355E" w:rsidP="001E355E">
            <w:pPr>
              <w:spacing w:line="240" w:lineRule="auto"/>
              <w:jc w:val="left"/>
              <w:rPr>
                <w:rStyle w:val="Hyperlink"/>
                <w:rtl/>
              </w:rPr>
            </w:pPr>
            <w:hyperlink w:anchor="Seif13" w:tooltip="עובדי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10א </w:t>
            </w:r>
          </w:p>
        </w:tc>
        <w:tc>
          <w:tcPr>
            <w:tcW w:w="5669" w:type="dxa"/>
          </w:tcPr>
          <w:p w:rsidR="001E355E" w:rsidRPr="001E355E" w:rsidRDefault="001E355E" w:rsidP="001E355E">
            <w:pPr>
              <w:spacing w:line="240" w:lineRule="auto"/>
              <w:jc w:val="left"/>
              <w:rPr>
                <w:rFonts w:cs="Frankruhel"/>
                <w:sz w:val="24"/>
                <w:rtl/>
              </w:rPr>
            </w:pPr>
            <w:r>
              <w:rPr>
                <w:sz w:val="24"/>
                <w:rtl/>
              </w:rPr>
              <w:t>הגבלות לאחר פרישה</w:t>
            </w:r>
          </w:p>
        </w:tc>
        <w:tc>
          <w:tcPr>
            <w:tcW w:w="567" w:type="dxa"/>
          </w:tcPr>
          <w:p w:rsidR="001E355E" w:rsidRPr="001E355E" w:rsidRDefault="001E355E" w:rsidP="001E355E">
            <w:pPr>
              <w:spacing w:line="240" w:lineRule="auto"/>
              <w:jc w:val="left"/>
              <w:rPr>
                <w:rStyle w:val="Hyperlink"/>
                <w:rtl/>
              </w:rPr>
            </w:pPr>
            <w:hyperlink w:anchor="Seif14" w:tooltip="הגבלות לאחר פריש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10ב </w:t>
            </w:r>
          </w:p>
        </w:tc>
        <w:tc>
          <w:tcPr>
            <w:tcW w:w="5669" w:type="dxa"/>
          </w:tcPr>
          <w:p w:rsidR="001E355E" w:rsidRPr="001E355E" w:rsidRDefault="001E355E" w:rsidP="001E355E">
            <w:pPr>
              <w:spacing w:line="240" w:lineRule="auto"/>
              <w:jc w:val="left"/>
              <w:rPr>
                <w:rFonts w:cs="Frankruhel"/>
                <w:sz w:val="24"/>
                <w:rtl/>
              </w:rPr>
            </w:pPr>
            <w:r>
              <w:rPr>
                <w:sz w:val="24"/>
                <w:rtl/>
              </w:rPr>
              <w:t>הגבלות מיוחדות</w:t>
            </w:r>
          </w:p>
        </w:tc>
        <w:tc>
          <w:tcPr>
            <w:tcW w:w="567" w:type="dxa"/>
          </w:tcPr>
          <w:p w:rsidR="001E355E" w:rsidRPr="001E355E" w:rsidRDefault="001E355E" w:rsidP="001E355E">
            <w:pPr>
              <w:spacing w:line="240" w:lineRule="auto"/>
              <w:jc w:val="left"/>
              <w:rPr>
                <w:rStyle w:val="Hyperlink"/>
                <w:rtl/>
              </w:rPr>
            </w:pPr>
            <w:hyperlink w:anchor="Seif15" w:tooltip="הגבלות מיוחד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10ג </w:t>
            </w:r>
          </w:p>
        </w:tc>
        <w:tc>
          <w:tcPr>
            <w:tcW w:w="5669" w:type="dxa"/>
          </w:tcPr>
          <w:p w:rsidR="001E355E" w:rsidRPr="001E355E" w:rsidRDefault="001E355E" w:rsidP="001E355E">
            <w:pPr>
              <w:spacing w:line="240" w:lineRule="auto"/>
              <w:jc w:val="left"/>
              <w:rPr>
                <w:rFonts w:cs="Frankruhel"/>
                <w:sz w:val="24"/>
                <w:rtl/>
              </w:rPr>
            </w:pPr>
            <w:r>
              <w:rPr>
                <w:sz w:val="24"/>
                <w:rtl/>
              </w:rPr>
              <w:t>מתן היתר</w:t>
            </w:r>
          </w:p>
        </w:tc>
        <w:tc>
          <w:tcPr>
            <w:tcW w:w="567" w:type="dxa"/>
          </w:tcPr>
          <w:p w:rsidR="001E355E" w:rsidRPr="001E355E" w:rsidRDefault="001E355E" w:rsidP="001E355E">
            <w:pPr>
              <w:spacing w:line="240" w:lineRule="auto"/>
              <w:jc w:val="left"/>
              <w:rPr>
                <w:rStyle w:val="Hyperlink"/>
                <w:rtl/>
              </w:rPr>
            </w:pPr>
            <w:hyperlink w:anchor="Seif16" w:tooltip="מתן הית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11 </w:t>
            </w:r>
          </w:p>
        </w:tc>
        <w:tc>
          <w:tcPr>
            <w:tcW w:w="5669" w:type="dxa"/>
          </w:tcPr>
          <w:p w:rsidR="001E355E" w:rsidRPr="001E355E" w:rsidRDefault="001E355E" w:rsidP="001E355E">
            <w:pPr>
              <w:spacing w:line="240" w:lineRule="auto"/>
              <w:jc w:val="left"/>
              <w:rPr>
                <w:rFonts w:cs="Frankruhel"/>
                <w:sz w:val="24"/>
                <w:rtl/>
              </w:rPr>
            </w:pPr>
            <w:r>
              <w:rPr>
                <w:sz w:val="24"/>
                <w:rtl/>
              </w:rPr>
              <w:t>תקציב</w:t>
            </w:r>
          </w:p>
        </w:tc>
        <w:tc>
          <w:tcPr>
            <w:tcW w:w="567" w:type="dxa"/>
          </w:tcPr>
          <w:p w:rsidR="001E355E" w:rsidRPr="001E355E" w:rsidRDefault="001E355E" w:rsidP="001E355E">
            <w:pPr>
              <w:spacing w:line="240" w:lineRule="auto"/>
              <w:jc w:val="left"/>
              <w:rPr>
                <w:rStyle w:val="Hyperlink"/>
                <w:rtl/>
              </w:rPr>
            </w:pPr>
            <w:hyperlink w:anchor="Seif17" w:tooltip="תקצי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12 </w:t>
            </w:r>
          </w:p>
        </w:tc>
        <w:tc>
          <w:tcPr>
            <w:tcW w:w="5669" w:type="dxa"/>
          </w:tcPr>
          <w:p w:rsidR="001E355E" w:rsidRPr="001E355E" w:rsidRDefault="001E355E" w:rsidP="001E355E">
            <w:pPr>
              <w:spacing w:line="240" w:lineRule="auto"/>
              <w:jc w:val="left"/>
              <w:rPr>
                <w:rFonts w:cs="Frankruhel"/>
                <w:sz w:val="24"/>
                <w:rtl/>
              </w:rPr>
            </w:pPr>
            <w:r>
              <w:rPr>
                <w:sz w:val="24"/>
                <w:rtl/>
              </w:rPr>
              <w:t>הנוהל וסדרי הטיפול בבקשות</w:t>
            </w:r>
          </w:p>
        </w:tc>
        <w:tc>
          <w:tcPr>
            <w:tcW w:w="567" w:type="dxa"/>
          </w:tcPr>
          <w:p w:rsidR="001E355E" w:rsidRPr="001E355E" w:rsidRDefault="001E355E" w:rsidP="001E355E">
            <w:pPr>
              <w:spacing w:line="240" w:lineRule="auto"/>
              <w:jc w:val="left"/>
              <w:rPr>
                <w:rStyle w:val="Hyperlink"/>
                <w:rtl/>
              </w:rPr>
            </w:pPr>
            <w:hyperlink w:anchor="Seif18" w:tooltip="הנוהל וסדרי הטיפול בבק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12א </w:t>
            </w:r>
          </w:p>
        </w:tc>
        <w:tc>
          <w:tcPr>
            <w:tcW w:w="5669" w:type="dxa"/>
          </w:tcPr>
          <w:p w:rsidR="001E355E" w:rsidRPr="001E355E" w:rsidRDefault="001E355E" w:rsidP="001E355E">
            <w:pPr>
              <w:spacing w:line="240" w:lineRule="auto"/>
              <w:jc w:val="left"/>
              <w:rPr>
                <w:rFonts w:cs="Frankruhel"/>
                <w:sz w:val="24"/>
                <w:rtl/>
              </w:rPr>
            </w:pPr>
            <w:r>
              <w:rPr>
                <w:sz w:val="24"/>
                <w:rtl/>
              </w:rPr>
              <w:t>אצילת סמכויות</w:t>
            </w:r>
          </w:p>
        </w:tc>
        <w:tc>
          <w:tcPr>
            <w:tcW w:w="567" w:type="dxa"/>
          </w:tcPr>
          <w:p w:rsidR="001E355E" w:rsidRPr="001E355E" w:rsidRDefault="001E355E" w:rsidP="001E355E">
            <w:pPr>
              <w:spacing w:line="240" w:lineRule="auto"/>
              <w:jc w:val="left"/>
              <w:rPr>
                <w:rStyle w:val="Hyperlink"/>
                <w:rtl/>
              </w:rPr>
            </w:pPr>
            <w:hyperlink w:anchor="Seif19" w:tooltip="אצילת סמכו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13 </w:t>
            </w:r>
          </w:p>
        </w:tc>
        <w:tc>
          <w:tcPr>
            <w:tcW w:w="5669" w:type="dxa"/>
          </w:tcPr>
          <w:p w:rsidR="001E355E" w:rsidRPr="001E355E" w:rsidRDefault="001E355E" w:rsidP="001E355E">
            <w:pPr>
              <w:spacing w:line="240" w:lineRule="auto"/>
              <w:jc w:val="left"/>
              <w:rPr>
                <w:rFonts w:cs="Frankruhel"/>
                <w:sz w:val="24"/>
                <w:rtl/>
              </w:rPr>
            </w:pPr>
            <w:r>
              <w:rPr>
                <w:sz w:val="24"/>
                <w:rtl/>
              </w:rPr>
              <w:t>סודיות</w:t>
            </w:r>
          </w:p>
        </w:tc>
        <w:tc>
          <w:tcPr>
            <w:tcW w:w="567" w:type="dxa"/>
          </w:tcPr>
          <w:p w:rsidR="001E355E" w:rsidRPr="001E355E" w:rsidRDefault="001E355E" w:rsidP="001E355E">
            <w:pPr>
              <w:spacing w:line="240" w:lineRule="auto"/>
              <w:jc w:val="left"/>
              <w:rPr>
                <w:rStyle w:val="Hyperlink"/>
                <w:rtl/>
              </w:rPr>
            </w:pPr>
            <w:hyperlink w:anchor="Seif20" w:tooltip="סוד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14 </w:t>
            </w:r>
          </w:p>
        </w:tc>
        <w:tc>
          <w:tcPr>
            <w:tcW w:w="5669" w:type="dxa"/>
          </w:tcPr>
          <w:p w:rsidR="001E355E" w:rsidRPr="001E355E" w:rsidRDefault="001E355E" w:rsidP="001E355E">
            <w:pPr>
              <w:spacing w:line="240" w:lineRule="auto"/>
              <w:jc w:val="left"/>
              <w:rPr>
                <w:rFonts w:cs="Frankruhel"/>
                <w:sz w:val="24"/>
                <w:rtl/>
              </w:rPr>
            </w:pPr>
            <w:r>
              <w:rPr>
                <w:sz w:val="24"/>
                <w:rtl/>
              </w:rPr>
              <w:t>דו"חות</w:t>
            </w:r>
          </w:p>
        </w:tc>
        <w:tc>
          <w:tcPr>
            <w:tcW w:w="567" w:type="dxa"/>
          </w:tcPr>
          <w:p w:rsidR="001E355E" w:rsidRPr="001E355E" w:rsidRDefault="001E355E" w:rsidP="001E355E">
            <w:pPr>
              <w:spacing w:line="240" w:lineRule="auto"/>
              <w:jc w:val="left"/>
              <w:rPr>
                <w:rStyle w:val="Hyperlink"/>
                <w:rtl/>
              </w:rPr>
            </w:pPr>
            <w:hyperlink w:anchor="Seif21" w:tooltip="דוח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ג': תשקיף והיתר לפרסומו</w:t>
            </w:r>
          </w:p>
        </w:tc>
        <w:tc>
          <w:tcPr>
            <w:tcW w:w="567" w:type="dxa"/>
          </w:tcPr>
          <w:p w:rsidR="001E355E" w:rsidRPr="001E355E" w:rsidRDefault="001E355E" w:rsidP="001E355E">
            <w:pPr>
              <w:spacing w:line="240" w:lineRule="auto"/>
              <w:jc w:val="left"/>
              <w:rPr>
                <w:rStyle w:val="Hyperlink"/>
                <w:rtl/>
              </w:rPr>
            </w:pPr>
            <w:hyperlink w:anchor="med2" w:tooltip="פרק ג: תשקיף והיתר לפרסומו"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15 </w:t>
            </w:r>
          </w:p>
        </w:tc>
        <w:tc>
          <w:tcPr>
            <w:tcW w:w="5669" w:type="dxa"/>
          </w:tcPr>
          <w:p w:rsidR="001E355E" w:rsidRPr="001E355E" w:rsidRDefault="001E355E" w:rsidP="001E355E">
            <w:pPr>
              <w:spacing w:line="240" w:lineRule="auto"/>
              <w:jc w:val="left"/>
              <w:rPr>
                <w:rFonts w:cs="Frankruhel"/>
                <w:sz w:val="24"/>
                <w:rtl/>
              </w:rPr>
            </w:pPr>
            <w:r>
              <w:rPr>
                <w:sz w:val="24"/>
                <w:rtl/>
              </w:rPr>
              <w:t>הצעה ומכירה לציבור</w:t>
            </w:r>
          </w:p>
        </w:tc>
        <w:tc>
          <w:tcPr>
            <w:tcW w:w="567" w:type="dxa"/>
          </w:tcPr>
          <w:p w:rsidR="001E355E" w:rsidRPr="001E355E" w:rsidRDefault="001E355E" w:rsidP="001E355E">
            <w:pPr>
              <w:spacing w:line="240" w:lineRule="auto"/>
              <w:jc w:val="left"/>
              <w:rPr>
                <w:rStyle w:val="Hyperlink"/>
                <w:rtl/>
              </w:rPr>
            </w:pPr>
            <w:hyperlink w:anchor="Seif22" w:tooltip="הצעה ומכירה לציבו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15א </w:t>
            </w:r>
          </w:p>
        </w:tc>
        <w:tc>
          <w:tcPr>
            <w:tcW w:w="5669" w:type="dxa"/>
          </w:tcPr>
          <w:p w:rsidR="001E355E" w:rsidRPr="001E355E" w:rsidRDefault="001E355E" w:rsidP="001E355E">
            <w:pPr>
              <w:spacing w:line="240" w:lineRule="auto"/>
              <w:jc w:val="left"/>
              <w:rPr>
                <w:rFonts w:cs="Frankruhel"/>
                <w:sz w:val="24"/>
                <w:rtl/>
              </w:rPr>
            </w:pPr>
            <w:r>
              <w:rPr>
                <w:sz w:val="24"/>
                <w:rtl/>
              </w:rPr>
              <w:t>פעולות שאינן הצעה או מכירה לציבור</w:t>
            </w:r>
          </w:p>
        </w:tc>
        <w:tc>
          <w:tcPr>
            <w:tcW w:w="567" w:type="dxa"/>
          </w:tcPr>
          <w:p w:rsidR="001E355E" w:rsidRPr="001E355E" w:rsidRDefault="001E355E" w:rsidP="001E355E">
            <w:pPr>
              <w:spacing w:line="240" w:lineRule="auto"/>
              <w:jc w:val="left"/>
              <w:rPr>
                <w:rStyle w:val="Hyperlink"/>
                <w:rtl/>
              </w:rPr>
            </w:pPr>
            <w:hyperlink w:anchor="Seif23" w:tooltip="פעולות שאינן הצעה או מכירה לציבו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15ב </w:t>
            </w:r>
          </w:p>
        </w:tc>
        <w:tc>
          <w:tcPr>
            <w:tcW w:w="5669" w:type="dxa"/>
          </w:tcPr>
          <w:p w:rsidR="001E355E" w:rsidRPr="001E355E" w:rsidRDefault="001E355E" w:rsidP="001E355E">
            <w:pPr>
              <w:spacing w:line="240" w:lineRule="auto"/>
              <w:jc w:val="left"/>
              <w:rPr>
                <w:rFonts w:cs="Frankruhel"/>
                <w:sz w:val="24"/>
                <w:rtl/>
              </w:rPr>
            </w:pPr>
            <w:r>
              <w:rPr>
                <w:sz w:val="24"/>
                <w:rtl/>
              </w:rPr>
              <w:t>סייגים לתחולה</w:t>
            </w:r>
          </w:p>
        </w:tc>
        <w:tc>
          <w:tcPr>
            <w:tcW w:w="567" w:type="dxa"/>
          </w:tcPr>
          <w:p w:rsidR="001E355E" w:rsidRPr="001E355E" w:rsidRDefault="001E355E" w:rsidP="001E355E">
            <w:pPr>
              <w:spacing w:line="240" w:lineRule="auto"/>
              <w:jc w:val="left"/>
              <w:rPr>
                <w:rStyle w:val="Hyperlink"/>
                <w:rtl/>
              </w:rPr>
            </w:pPr>
            <w:hyperlink w:anchor="Seif24" w:tooltip="סייגים לתחו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15ג </w:t>
            </w:r>
          </w:p>
        </w:tc>
        <w:tc>
          <w:tcPr>
            <w:tcW w:w="5669" w:type="dxa"/>
          </w:tcPr>
          <w:p w:rsidR="001E355E" w:rsidRPr="001E355E" w:rsidRDefault="001E355E" w:rsidP="001E355E">
            <w:pPr>
              <w:spacing w:line="240" w:lineRule="auto"/>
              <w:jc w:val="left"/>
              <w:rPr>
                <w:rFonts w:cs="Frankruhel"/>
                <w:sz w:val="24"/>
                <w:rtl/>
              </w:rPr>
            </w:pPr>
            <w:r>
              <w:rPr>
                <w:sz w:val="24"/>
                <w:rtl/>
              </w:rPr>
              <w:t>מגבלות על מכירה חוזרת של ניירות ערך</w:t>
            </w:r>
          </w:p>
        </w:tc>
        <w:tc>
          <w:tcPr>
            <w:tcW w:w="567" w:type="dxa"/>
          </w:tcPr>
          <w:p w:rsidR="001E355E" w:rsidRPr="001E355E" w:rsidRDefault="001E355E" w:rsidP="001E355E">
            <w:pPr>
              <w:spacing w:line="240" w:lineRule="auto"/>
              <w:jc w:val="left"/>
              <w:rPr>
                <w:rStyle w:val="Hyperlink"/>
                <w:rtl/>
              </w:rPr>
            </w:pPr>
            <w:hyperlink w:anchor="Seif25" w:tooltip="מגבלות על מכירה חוזרת של ניירות ער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15ד </w:t>
            </w:r>
          </w:p>
        </w:tc>
        <w:tc>
          <w:tcPr>
            <w:tcW w:w="5669" w:type="dxa"/>
          </w:tcPr>
          <w:p w:rsidR="001E355E" w:rsidRPr="001E355E" w:rsidRDefault="001E355E" w:rsidP="001E355E">
            <w:pPr>
              <w:spacing w:line="240" w:lineRule="auto"/>
              <w:jc w:val="left"/>
              <w:rPr>
                <w:rFonts w:cs="Frankruhel"/>
                <w:sz w:val="24"/>
                <w:rtl/>
              </w:rPr>
            </w:pPr>
            <w:r>
              <w:rPr>
                <w:sz w:val="24"/>
                <w:rtl/>
              </w:rPr>
              <w:t>הצעה או מכירה לעובדים של תאגיד שניירות הערך שלו רשומים למסחר מחוץ לישראל</w:t>
            </w:r>
          </w:p>
        </w:tc>
        <w:tc>
          <w:tcPr>
            <w:tcW w:w="567" w:type="dxa"/>
          </w:tcPr>
          <w:p w:rsidR="001E355E" w:rsidRPr="001E355E" w:rsidRDefault="001E355E" w:rsidP="001E355E">
            <w:pPr>
              <w:spacing w:line="240" w:lineRule="auto"/>
              <w:jc w:val="left"/>
              <w:rPr>
                <w:rStyle w:val="Hyperlink"/>
                <w:rtl/>
              </w:rPr>
            </w:pPr>
            <w:hyperlink w:anchor="Seif26" w:tooltip="הצעה או מכירה לעובדים של תאגיד שניירות הערך שלו רשומים למסחר מחוץ לישרא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15ה </w:t>
            </w:r>
          </w:p>
        </w:tc>
        <w:tc>
          <w:tcPr>
            <w:tcW w:w="5669" w:type="dxa"/>
          </w:tcPr>
          <w:p w:rsidR="001E355E" w:rsidRPr="001E355E" w:rsidRDefault="001E355E" w:rsidP="001E355E">
            <w:pPr>
              <w:spacing w:line="240" w:lineRule="auto"/>
              <w:jc w:val="left"/>
              <w:rPr>
                <w:rFonts w:cs="Frankruhel"/>
                <w:sz w:val="24"/>
                <w:rtl/>
              </w:rPr>
            </w:pPr>
            <w:r>
              <w:rPr>
                <w:sz w:val="24"/>
                <w:rtl/>
              </w:rPr>
              <w:t>כללים מיוחדים</w:t>
            </w:r>
          </w:p>
        </w:tc>
        <w:tc>
          <w:tcPr>
            <w:tcW w:w="567" w:type="dxa"/>
          </w:tcPr>
          <w:p w:rsidR="001E355E" w:rsidRPr="001E355E" w:rsidRDefault="001E355E" w:rsidP="001E355E">
            <w:pPr>
              <w:spacing w:line="240" w:lineRule="auto"/>
              <w:jc w:val="left"/>
              <w:rPr>
                <w:rStyle w:val="Hyperlink"/>
                <w:rtl/>
              </w:rPr>
            </w:pPr>
            <w:hyperlink w:anchor="Seif27" w:tooltip="כללים מיוחד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15ו </w:t>
            </w:r>
          </w:p>
        </w:tc>
        <w:tc>
          <w:tcPr>
            <w:tcW w:w="5669" w:type="dxa"/>
          </w:tcPr>
          <w:p w:rsidR="001E355E" w:rsidRPr="001E355E" w:rsidRDefault="001E355E" w:rsidP="001E355E">
            <w:pPr>
              <w:spacing w:line="240" w:lineRule="auto"/>
              <w:jc w:val="left"/>
              <w:rPr>
                <w:rFonts w:cs="Frankruhel"/>
                <w:sz w:val="24"/>
                <w:rtl/>
              </w:rPr>
            </w:pPr>
            <w:r>
              <w:rPr>
                <w:sz w:val="24"/>
                <w:rtl/>
              </w:rPr>
              <w:t>תקנות</w:t>
            </w:r>
          </w:p>
        </w:tc>
        <w:tc>
          <w:tcPr>
            <w:tcW w:w="567" w:type="dxa"/>
          </w:tcPr>
          <w:p w:rsidR="001E355E" w:rsidRPr="001E355E" w:rsidRDefault="001E355E" w:rsidP="001E355E">
            <w:pPr>
              <w:spacing w:line="240" w:lineRule="auto"/>
              <w:jc w:val="left"/>
              <w:rPr>
                <w:rStyle w:val="Hyperlink"/>
                <w:rtl/>
              </w:rPr>
            </w:pPr>
            <w:hyperlink w:anchor="Seif28" w:tooltip="תק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16 </w:t>
            </w:r>
          </w:p>
        </w:tc>
        <w:tc>
          <w:tcPr>
            <w:tcW w:w="5669" w:type="dxa"/>
          </w:tcPr>
          <w:p w:rsidR="001E355E" w:rsidRPr="001E355E" w:rsidRDefault="001E355E" w:rsidP="001E355E">
            <w:pPr>
              <w:spacing w:line="240" w:lineRule="auto"/>
              <w:jc w:val="left"/>
              <w:rPr>
                <w:rFonts w:cs="Frankruhel"/>
                <w:sz w:val="24"/>
                <w:rtl/>
              </w:rPr>
            </w:pPr>
            <w:r>
              <w:rPr>
                <w:sz w:val="24"/>
                <w:rtl/>
              </w:rPr>
              <w:t>תשקיף</w:t>
            </w:r>
          </w:p>
        </w:tc>
        <w:tc>
          <w:tcPr>
            <w:tcW w:w="567" w:type="dxa"/>
          </w:tcPr>
          <w:p w:rsidR="001E355E" w:rsidRPr="001E355E" w:rsidRDefault="001E355E" w:rsidP="001E355E">
            <w:pPr>
              <w:spacing w:line="240" w:lineRule="auto"/>
              <w:jc w:val="left"/>
              <w:rPr>
                <w:rStyle w:val="Hyperlink"/>
                <w:rtl/>
              </w:rPr>
            </w:pPr>
            <w:hyperlink w:anchor="Seif29" w:tooltip="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17 </w:t>
            </w:r>
          </w:p>
        </w:tc>
        <w:tc>
          <w:tcPr>
            <w:tcW w:w="5669" w:type="dxa"/>
          </w:tcPr>
          <w:p w:rsidR="001E355E" w:rsidRPr="001E355E" w:rsidRDefault="001E355E" w:rsidP="001E355E">
            <w:pPr>
              <w:spacing w:line="240" w:lineRule="auto"/>
              <w:jc w:val="left"/>
              <w:rPr>
                <w:rFonts w:cs="Frankruhel"/>
                <w:sz w:val="24"/>
                <w:rtl/>
              </w:rPr>
            </w:pPr>
            <w:r>
              <w:rPr>
                <w:sz w:val="24"/>
                <w:rtl/>
              </w:rPr>
              <w:t>תקנות בדבר פרטים בטיוטת תשקיף ובתשקיף</w:t>
            </w:r>
          </w:p>
        </w:tc>
        <w:tc>
          <w:tcPr>
            <w:tcW w:w="567" w:type="dxa"/>
          </w:tcPr>
          <w:p w:rsidR="001E355E" w:rsidRPr="001E355E" w:rsidRDefault="001E355E" w:rsidP="001E355E">
            <w:pPr>
              <w:spacing w:line="240" w:lineRule="auto"/>
              <w:jc w:val="left"/>
              <w:rPr>
                <w:rStyle w:val="Hyperlink"/>
                <w:rtl/>
              </w:rPr>
            </w:pPr>
            <w:hyperlink w:anchor="Seif30" w:tooltip="תקנות בדבר פרטים בטיוטת תשקיף וב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17א </w:t>
            </w:r>
          </w:p>
        </w:tc>
        <w:tc>
          <w:tcPr>
            <w:tcW w:w="5669" w:type="dxa"/>
          </w:tcPr>
          <w:p w:rsidR="001E355E" w:rsidRPr="001E355E" w:rsidRDefault="001E355E" w:rsidP="001E355E">
            <w:pPr>
              <w:spacing w:line="240" w:lineRule="auto"/>
              <w:jc w:val="left"/>
              <w:rPr>
                <w:rFonts w:cs="Frankruhel"/>
                <w:sz w:val="24"/>
                <w:rtl/>
              </w:rPr>
            </w:pPr>
            <w:r>
              <w:rPr>
                <w:sz w:val="24"/>
                <w:rtl/>
              </w:rPr>
              <w:t>מכירה במחיר אחיד</w:t>
            </w:r>
          </w:p>
        </w:tc>
        <w:tc>
          <w:tcPr>
            <w:tcW w:w="567" w:type="dxa"/>
          </w:tcPr>
          <w:p w:rsidR="001E355E" w:rsidRPr="001E355E" w:rsidRDefault="001E355E" w:rsidP="001E355E">
            <w:pPr>
              <w:spacing w:line="240" w:lineRule="auto"/>
              <w:jc w:val="left"/>
              <w:rPr>
                <w:rStyle w:val="Hyperlink"/>
                <w:rtl/>
              </w:rPr>
            </w:pPr>
            <w:hyperlink w:anchor="Seif152" w:tooltip="מכירה במחיר אחיד"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17ב </w:t>
            </w:r>
          </w:p>
        </w:tc>
        <w:tc>
          <w:tcPr>
            <w:tcW w:w="5669" w:type="dxa"/>
          </w:tcPr>
          <w:p w:rsidR="001E355E" w:rsidRPr="001E355E" w:rsidRDefault="001E355E" w:rsidP="001E355E">
            <w:pPr>
              <w:spacing w:line="240" w:lineRule="auto"/>
              <w:jc w:val="left"/>
              <w:rPr>
                <w:rFonts w:cs="Frankruhel"/>
                <w:sz w:val="24"/>
                <w:rtl/>
              </w:rPr>
            </w:pPr>
            <w:r>
              <w:rPr>
                <w:sz w:val="24"/>
                <w:rtl/>
              </w:rPr>
              <w:t>בטלות התחייבויות מוקדמות</w:t>
            </w:r>
          </w:p>
        </w:tc>
        <w:tc>
          <w:tcPr>
            <w:tcW w:w="567" w:type="dxa"/>
          </w:tcPr>
          <w:p w:rsidR="001E355E" w:rsidRPr="001E355E" w:rsidRDefault="001E355E" w:rsidP="001E355E">
            <w:pPr>
              <w:spacing w:line="240" w:lineRule="auto"/>
              <w:jc w:val="left"/>
              <w:rPr>
                <w:rStyle w:val="Hyperlink"/>
                <w:rtl/>
              </w:rPr>
            </w:pPr>
            <w:hyperlink w:anchor="Seif153" w:tooltip="בטלות התחייבויות מוקדמ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17ג </w:t>
            </w:r>
          </w:p>
        </w:tc>
        <w:tc>
          <w:tcPr>
            <w:tcW w:w="5669" w:type="dxa"/>
          </w:tcPr>
          <w:p w:rsidR="001E355E" w:rsidRPr="001E355E" w:rsidRDefault="001E355E" w:rsidP="001E355E">
            <w:pPr>
              <w:spacing w:line="240" w:lineRule="auto"/>
              <w:jc w:val="left"/>
              <w:rPr>
                <w:rFonts w:cs="Frankruhel"/>
                <w:sz w:val="24"/>
                <w:rtl/>
              </w:rPr>
            </w:pPr>
            <w:r>
              <w:rPr>
                <w:sz w:val="24"/>
                <w:rtl/>
              </w:rPr>
              <w:t>דרכי הצעת ניירות ערך ומכירתם</w:t>
            </w:r>
          </w:p>
        </w:tc>
        <w:tc>
          <w:tcPr>
            <w:tcW w:w="567" w:type="dxa"/>
          </w:tcPr>
          <w:p w:rsidR="001E355E" w:rsidRPr="001E355E" w:rsidRDefault="001E355E" w:rsidP="001E355E">
            <w:pPr>
              <w:spacing w:line="240" w:lineRule="auto"/>
              <w:jc w:val="left"/>
              <w:rPr>
                <w:rStyle w:val="Hyperlink"/>
                <w:rtl/>
              </w:rPr>
            </w:pPr>
            <w:hyperlink w:anchor="Seif154" w:tooltip="דרכי הצעת ניירות ערך ומכירת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17ד </w:t>
            </w:r>
          </w:p>
        </w:tc>
        <w:tc>
          <w:tcPr>
            <w:tcW w:w="5669" w:type="dxa"/>
          </w:tcPr>
          <w:p w:rsidR="001E355E" w:rsidRPr="001E355E" w:rsidRDefault="001E355E" w:rsidP="001E355E">
            <w:pPr>
              <w:spacing w:line="240" w:lineRule="auto"/>
              <w:jc w:val="left"/>
              <w:rPr>
                <w:rFonts w:cs="Frankruhel"/>
                <w:sz w:val="24"/>
                <w:rtl/>
              </w:rPr>
            </w:pPr>
            <w:r>
              <w:rPr>
                <w:sz w:val="24"/>
                <w:rtl/>
              </w:rPr>
              <w:t>תקנות בדבר סימון, מספור, הפצה והודעה משלימה</w:t>
            </w:r>
          </w:p>
        </w:tc>
        <w:tc>
          <w:tcPr>
            <w:tcW w:w="567" w:type="dxa"/>
          </w:tcPr>
          <w:p w:rsidR="001E355E" w:rsidRPr="001E355E" w:rsidRDefault="001E355E" w:rsidP="001E355E">
            <w:pPr>
              <w:spacing w:line="240" w:lineRule="auto"/>
              <w:jc w:val="left"/>
              <w:rPr>
                <w:rStyle w:val="Hyperlink"/>
                <w:rtl/>
              </w:rPr>
            </w:pPr>
            <w:hyperlink w:anchor="Seif155" w:tooltip="תקנות בדבר סימון, מספור, הפצה והודעה משלימ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lastRenderedPageBreak/>
              <w:t xml:space="preserve">סעיף 17ה </w:t>
            </w:r>
          </w:p>
        </w:tc>
        <w:tc>
          <w:tcPr>
            <w:tcW w:w="5669" w:type="dxa"/>
          </w:tcPr>
          <w:p w:rsidR="001E355E" w:rsidRPr="001E355E" w:rsidRDefault="001E355E" w:rsidP="001E355E">
            <w:pPr>
              <w:spacing w:line="240" w:lineRule="auto"/>
              <w:jc w:val="left"/>
              <w:rPr>
                <w:rFonts w:cs="Frankruhel"/>
                <w:sz w:val="24"/>
                <w:rtl/>
              </w:rPr>
            </w:pPr>
            <w:r>
              <w:rPr>
                <w:sz w:val="24"/>
                <w:rtl/>
              </w:rPr>
              <w:t>חתם מתמחר</w:t>
            </w:r>
          </w:p>
        </w:tc>
        <w:tc>
          <w:tcPr>
            <w:tcW w:w="567" w:type="dxa"/>
          </w:tcPr>
          <w:p w:rsidR="001E355E" w:rsidRPr="001E355E" w:rsidRDefault="001E355E" w:rsidP="001E355E">
            <w:pPr>
              <w:spacing w:line="240" w:lineRule="auto"/>
              <w:jc w:val="left"/>
              <w:rPr>
                <w:rStyle w:val="Hyperlink"/>
                <w:rtl/>
              </w:rPr>
            </w:pPr>
            <w:hyperlink w:anchor="Seif156" w:tooltip="חתם מתמח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17ו </w:t>
            </w:r>
          </w:p>
        </w:tc>
        <w:tc>
          <w:tcPr>
            <w:tcW w:w="5669" w:type="dxa"/>
          </w:tcPr>
          <w:p w:rsidR="001E355E" w:rsidRPr="001E355E" w:rsidRDefault="001E355E" w:rsidP="001E355E">
            <w:pPr>
              <w:spacing w:line="240" w:lineRule="auto"/>
              <w:jc w:val="left"/>
              <w:rPr>
                <w:rFonts w:cs="Frankruhel"/>
                <w:sz w:val="24"/>
                <w:rtl/>
              </w:rPr>
            </w:pPr>
            <w:r>
              <w:rPr>
                <w:sz w:val="24"/>
                <w:rtl/>
              </w:rPr>
              <w:t>חובת תום לב</w:t>
            </w:r>
          </w:p>
        </w:tc>
        <w:tc>
          <w:tcPr>
            <w:tcW w:w="567" w:type="dxa"/>
          </w:tcPr>
          <w:p w:rsidR="001E355E" w:rsidRPr="001E355E" w:rsidRDefault="001E355E" w:rsidP="001E355E">
            <w:pPr>
              <w:spacing w:line="240" w:lineRule="auto"/>
              <w:jc w:val="left"/>
              <w:rPr>
                <w:rStyle w:val="Hyperlink"/>
                <w:rtl/>
              </w:rPr>
            </w:pPr>
            <w:hyperlink w:anchor="Seif157" w:tooltip="חובת תום ל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18 </w:t>
            </w:r>
          </w:p>
        </w:tc>
        <w:tc>
          <w:tcPr>
            <w:tcW w:w="5669" w:type="dxa"/>
          </w:tcPr>
          <w:p w:rsidR="001E355E" w:rsidRPr="001E355E" w:rsidRDefault="001E355E" w:rsidP="001E355E">
            <w:pPr>
              <w:spacing w:line="240" w:lineRule="auto"/>
              <w:jc w:val="left"/>
              <w:rPr>
                <w:rFonts w:cs="Frankruhel"/>
                <w:sz w:val="24"/>
                <w:rtl/>
              </w:rPr>
            </w:pPr>
            <w:r>
              <w:rPr>
                <w:sz w:val="24"/>
                <w:rtl/>
              </w:rPr>
              <w:t>טיוטת תשקיף</w:t>
            </w:r>
          </w:p>
        </w:tc>
        <w:tc>
          <w:tcPr>
            <w:tcW w:w="567" w:type="dxa"/>
          </w:tcPr>
          <w:p w:rsidR="001E355E" w:rsidRPr="001E355E" w:rsidRDefault="001E355E" w:rsidP="001E355E">
            <w:pPr>
              <w:spacing w:line="240" w:lineRule="auto"/>
              <w:jc w:val="left"/>
              <w:rPr>
                <w:rStyle w:val="Hyperlink"/>
                <w:rtl/>
              </w:rPr>
            </w:pPr>
            <w:hyperlink w:anchor="Seif31" w:tooltip="טיוטת 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19 </w:t>
            </w:r>
          </w:p>
        </w:tc>
        <w:tc>
          <w:tcPr>
            <w:tcW w:w="5669" w:type="dxa"/>
          </w:tcPr>
          <w:p w:rsidR="001E355E" w:rsidRPr="001E355E" w:rsidRDefault="001E355E" w:rsidP="001E355E">
            <w:pPr>
              <w:spacing w:line="240" w:lineRule="auto"/>
              <w:jc w:val="left"/>
              <w:rPr>
                <w:rFonts w:cs="Frankruhel"/>
                <w:sz w:val="24"/>
                <w:rtl/>
              </w:rPr>
            </w:pPr>
            <w:r>
              <w:rPr>
                <w:sz w:val="24"/>
                <w:rtl/>
              </w:rPr>
              <w:t>פטור מגילוי</w:t>
            </w:r>
          </w:p>
        </w:tc>
        <w:tc>
          <w:tcPr>
            <w:tcW w:w="567" w:type="dxa"/>
          </w:tcPr>
          <w:p w:rsidR="001E355E" w:rsidRPr="001E355E" w:rsidRDefault="001E355E" w:rsidP="001E355E">
            <w:pPr>
              <w:spacing w:line="240" w:lineRule="auto"/>
              <w:jc w:val="left"/>
              <w:rPr>
                <w:rStyle w:val="Hyperlink"/>
                <w:rtl/>
              </w:rPr>
            </w:pPr>
            <w:hyperlink w:anchor="Seif32" w:tooltip="פטור מגילו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20 </w:t>
            </w:r>
          </w:p>
        </w:tc>
        <w:tc>
          <w:tcPr>
            <w:tcW w:w="5669" w:type="dxa"/>
          </w:tcPr>
          <w:p w:rsidR="001E355E" w:rsidRPr="001E355E" w:rsidRDefault="001E355E" w:rsidP="001E355E">
            <w:pPr>
              <w:spacing w:line="240" w:lineRule="auto"/>
              <w:jc w:val="left"/>
              <w:rPr>
                <w:rFonts w:cs="Frankruhel"/>
                <w:sz w:val="24"/>
                <w:rtl/>
              </w:rPr>
            </w:pPr>
            <w:r>
              <w:rPr>
                <w:sz w:val="24"/>
                <w:rtl/>
              </w:rPr>
              <w:t>דרישות הרשות בדבר פרטי התשקיף</w:t>
            </w:r>
          </w:p>
        </w:tc>
        <w:tc>
          <w:tcPr>
            <w:tcW w:w="567" w:type="dxa"/>
          </w:tcPr>
          <w:p w:rsidR="001E355E" w:rsidRPr="001E355E" w:rsidRDefault="001E355E" w:rsidP="001E355E">
            <w:pPr>
              <w:spacing w:line="240" w:lineRule="auto"/>
              <w:jc w:val="left"/>
              <w:rPr>
                <w:rStyle w:val="Hyperlink"/>
                <w:rtl/>
              </w:rPr>
            </w:pPr>
            <w:hyperlink w:anchor="Seif33" w:tooltip="דרישות הרשות בדבר פרטי ה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20א </w:t>
            </w:r>
          </w:p>
        </w:tc>
        <w:tc>
          <w:tcPr>
            <w:tcW w:w="5669" w:type="dxa"/>
          </w:tcPr>
          <w:p w:rsidR="001E355E" w:rsidRPr="001E355E" w:rsidRDefault="001E355E" w:rsidP="001E355E">
            <w:pPr>
              <w:spacing w:line="240" w:lineRule="auto"/>
              <w:jc w:val="left"/>
              <w:rPr>
                <w:rFonts w:cs="Frankruhel"/>
                <w:sz w:val="24"/>
                <w:rtl/>
              </w:rPr>
            </w:pPr>
            <w:r>
              <w:rPr>
                <w:sz w:val="24"/>
                <w:rtl/>
              </w:rPr>
              <w:t>נהלי בדיקה</w:t>
            </w:r>
          </w:p>
        </w:tc>
        <w:tc>
          <w:tcPr>
            <w:tcW w:w="567" w:type="dxa"/>
          </w:tcPr>
          <w:p w:rsidR="001E355E" w:rsidRPr="001E355E" w:rsidRDefault="001E355E" w:rsidP="001E355E">
            <w:pPr>
              <w:spacing w:line="240" w:lineRule="auto"/>
              <w:jc w:val="left"/>
              <w:rPr>
                <w:rStyle w:val="Hyperlink"/>
                <w:rtl/>
              </w:rPr>
            </w:pPr>
            <w:hyperlink w:anchor="Seif34" w:tooltip="נהלי בדי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21 </w:t>
            </w:r>
          </w:p>
        </w:tc>
        <w:tc>
          <w:tcPr>
            <w:tcW w:w="5669" w:type="dxa"/>
          </w:tcPr>
          <w:p w:rsidR="001E355E" w:rsidRPr="001E355E" w:rsidRDefault="001E355E" w:rsidP="001E355E">
            <w:pPr>
              <w:spacing w:line="240" w:lineRule="auto"/>
              <w:jc w:val="left"/>
              <w:rPr>
                <w:rFonts w:cs="Frankruhel"/>
                <w:sz w:val="24"/>
                <w:rtl/>
              </w:rPr>
            </w:pPr>
            <w:r>
              <w:rPr>
                <w:sz w:val="24"/>
                <w:rtl/>
              </w:rPr>
              <w:t>היתר לפרסום התשקיף</w:t>
            </w:r>
          </w:p>
        </w:tc>
        <w:tc>
          <w:tcPr>
            <w:tcW w:w="567" w:type="dxa"/>
          </w:tcPr>
          <w:p w:rsidR="001E355E" w:rsidRPr="001E355E" w:rsidRDefault="001E355E" w:rsidP="001E355E">
            <w:pPr>
              <w:spacing w:line="240" w:lineRule="auto"/>
              <w:jc w:val="left"/>
              <w:rPr>
                <w:rStyle w:val="Hyperlink"/>
                <w:rtl/>
              </w:rPr>
            </w:pPr>
            <w:hyperlink w:anchor="Seif35" w:tooltip="היתר לפרסום ה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21א </w:t>
            </w:r>
          </w:p>
        </w:tc>
        <w:tc>
          <w:tcPr>
            <w:tcW w:w="5669" w:type="dxa"/>
          </w:tcPr>
          <w:p w:rsidR="001E355E" w:rsidRPr="001E355E" w:rsidRDefault="001E355E" w:rsidP="001E355E">
            <w:pPr>
              <w:spacing w:line="240" w:lineRule="auto"/>
              <w:jc w:val="left"/>
              <w:rPr>
                <w:rFonts w:cs="Frankruhel"/>
                <w:sz w:val="24"/>
                <w:rtl/>
              </w:rPr>
            </w:pPr>
            <w:r>
              <w:rPr>
                <w:sz w:val="24"/>
                <w:rtl/>
              </w:rPr>
              <w:t>הנפקות לשם מתן אשראי לבעלי זיקה</w:t>
            </w:r>
          </w:p>
        </w:tc>
        <w:tc>
          <w:tcPr>
            <w:tcW w:w="567" w:type="dxa"/>
          </w:tcPr>
          <w:p w:rsidR="001E355E" w:rsidRPr="001E355E" w:rsidRDefault="001E355E" w:rsidP="001E355E">
            <w:pPr>
              <w:spacing w:line="240" w:lineRule="auto"/>
              <w:jc w:val="left"/>
              <w:rPr>
                <w:rStyle w:val="Hyperlink"/>
                <w:rtl/>
              </w:rPr>
            </w:pPr>
            <w:hyperlink w:anchor="Seif36" w:tooltip="הנפקות לשם מתן אשראי לבעלי זי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22 </w:t>
            </w:r>
          </w:p>
        </w:tc>
        <w:tc>
          <w:tcPr>
            <w:tcW w:w="5669" w:type="dxa"/>
          </w:tcPr>
          <w:p w:rsidR="001E355E" w:rsidRPr="001E355E" w:rsidRDefault="001E355E" w:rsidP="001E355E">
            <w:pPr>
              <w:spacing w:line="240" w:lineRule="auto"/>
              <w:jc w:val="left"/>
              <w:rPr>
                <w:rFonts w:cs="Frankruhel"/>
                <w:sz w:val="24"/>
                <w:rtl/>
              </w:rPr>
            </w:pPr>
            <w:r>
              <w:rPr>
                <w:sz w:val="24"/>
                <w:rtl/>
              </w:rPr>
              <w:t>אישור טיוטת התשקיף והתשקיף, והחתימה עליהם</w:t>
            </w:r>
          </w:p>
        </w:tc>
        <w:tc>
          <w:tcPr>
            <w:tcW w:w="567" w:type="dxa"/>
          </w:tcPr>
          <w:p w:rsidR="001E355E" w:rsidRPr="001E355E" w:rsidRDefault="001E355E" w:rsidP="001E355E">
            <w:pPr>
              <w:spacing w:line="240" w:lineRule="auto"/>
              <w:jc w:val="left"/>
              <w:rPr>
                <w:rStyle w:val="Hyperlink"/>
                <w:rtl/>
              </w:rPr>
            </w:pPr>
            <w:hyperlink w:anchor="Seif37" w:tooltip="אישור טיוטת התשקיף והתשקיף, והחתימה עליה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23 </w:t>
            </w:r>
          </w:p>
        </w:tc>
        <w:tc>
          <w:tcPr>
            <w:tcW w:w="5669" w:type="dxa"/>
          </w:tcPr>
          <w:p w:rsidR="001E355E" w:rsidRPr="001E355E" w:rsidRDefault="001E355E" w:rsidP="001E355E">
            <w:pPr>
              <w:spacing w:line="240" w:lineRule="auto"/>
              <w:jc w:val="left"/>
              <w:rPr>
                <w:rFonts w:cs="Frankruhel"/>
                <w:sz w:val="24"/>
                <w:rtl/>
              </w:rPr>
            </w:pPr>
            <w:r>
              <w:rPr>
                <w:sz w:val="24"/>
                <w:rtl/>
              </w:rPr>
              <w:t>תאריך התשקיף ופרסומו</w:t>
            </w:r>
          </w:p>
        </w:tc>
        <w:tc>
          <w:tcPr>
            <w:tcW w:w="567" w:type="dxa"/>
          </w:tcPr>
          <w:p w:rsidR="001E355E" w:rsidRPr="001E355E" w:rsidRDefault="001E355E" w:rsidP="001E355E">
            <w:pPr>
              <w:spacing w:line="240" w:lineRule="auto"/>
              <w:jc w:val="left"/>
              <w:rPr>
                <w:rStyle w:val="Hyperlink"/>
                <w:rtl/>
              </w:rPr>
            </w:pPr>
            <w:hyperlink w:anchor="Seif158" w:tooltip="תאריך התשקיף ופרסומו"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23א </w:t>
            </w:r>
          </w:p>
        </w:tc>
        <w:tc>
          <w:tcPr>
            <w:tcW w:w="5669" w:type="dxa"/>
          </w:tcPr>
          <w:p w:rsidR="001E355E" w:rsidRPr="001E355E" w:rsidRDefault="001E355E" w:rsidP="001E355E">
            <w:pPr>
              <w:spacing w:line="240" w:lineRule="auto"/>
              <w:jc w:val="left"/>
              <w:rPr>
                <w:rFonts w:cs="Frankruhel"/>
                <w:sz w:val="24"/>
                <w:rtl/>
              </w:rPr>
            </w:pPr>
            <w:r>
              <w:rPr>
                <w:sz w:val="24"/>
                <w:rtl/>
              </w:rPr>
              <w:t>תשקיף מדף</w:t>
            </w:r>
          </w:p>
        </w:tc>
        <w:tc>
          <w:tcPr>
            <w:tcW w:w="567" w:type="dxa"/>
          </w:tcPr>
          <w:p w:rsidR="001E355E" w:rsidRPr="001E355E" w:rsidRDefault="001E355E" w:rsidP="001E355E">
            <w:pPr>
              <w:spacing w:line="240" w:lineRule="auto"/>
              <w:jc w:val="left"/>
              <w:rPr>
                <w:rStyle w:val="Hyperlink"/>
                <w:rtl/>
              </w:rPr>
            </w:pPr>
            <w:hyperlink w:anchor="Seif161" w:tooltip="תשקיף מד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ד': הזמנות על פי התשקיף</w:t>
            </w:r>
          </w:p>
        </w:tc>
        <w:tc>
          <w:tcPr>
            <w:tcW w:w="567" w:type="dxa"/>
          </w:tcPr>
          <w:p w:rsidR="001E355E" w:rsidRPr="001E355E" w:rsidRDefault="001E355E" w:rsidP="001E355E">
            <w:pPr>
              <w:spacing w:line="240" w:lineRule="auto"/>
              <w:jc w:val="left"/>
              <w:rPr>
                <w:rStyle w:val="Hyperlink"/>
                <w:rtl/>
              </w:rPr>
            </w:pPr>
            <w:hyperlink w:anchor="med3" w:tooltip="פרק ד: הזמנות על פי ה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24 </w:t>
            </w:r>
          </w:p>
        </w:tc>
        <w:tc>
          <w:tcPr>
            <w:tcW w:w="5669" w:type="dxa"/>
          </w:tcPr>
          <w:p w:rsidR="001E355E" w:rsidRPr="001E355E" w:rsidRDefault="001E355E" w:rsidP="001E355E">
            <w:pPr>
              <w:spacing w:line="240" w:lineRule="auto"/>
              <w:jc w:val="left"/>
              <w:rPr>
                <w:rFonts w:cs="Frankruhel"/>
                <w:sz w:val="24"/>
                <w:rtl/>
              </w:rPr>
            </w:pPr>
            <w:r>
              <w:rPr>
                <w:sz w:val="24"/>
                <w:rtl/>
              </w:rPr>
              <w:t>התקופה להגשת הזמנות</w:t>
            </w:r>
          </w:p>
        </w:tc>
        <w:tc>
          <w:tcPr>
            <w:tcW w:w="567" w:type="dxa"/>
          </w:tcPr>
          <w:p w:rsidR="001E355E" w:rsidRPr="001E355E" w:rsidRDefault="001E355E" w:rsidP="001E355E">
            <w:pPr>
              <w:spacing w:line="240" w:lineRule="auto"/>
              <w:jc w:val="left"/>
              <w:rPr>
                <w:rStyle w:val="Hyperlink"/>
                <w:rtl/>
              </w:rPr>
            </w:pPr>
            <w:hyperlink w:anchor="Seif38" w:tooltip="התקופה להגשת הז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25 </w:t>
            </w:r>
          </w:p>
        </w:tc>
        <w:tc>
          <w:tcPr>
            <w:tcW w:w="5669" w:type="dxa"/>
          </w:tcPr>
          <w:p w:rsidR="001E355E" w:rsidRPr="001E355E" w:rsidRDefault="001E355E" w:rsidP="001E355E">
            <w:pPr>
              <w:spacing w:line="240" w:lineRule="auto"/>
              <w:jc w:val="left"/>
              <w:rPr>
                <w:rFonts w:cs="Frankruhel"/>
                <w:sz w:val="24"/>
                <w:rtl/>
              </w:rPr>
            </w:pPr>
            <w:r>
              <w:rPr>
                <w:sz w:val="24"/>
                <w:rtl/>
              </w:rPr>
              <w:t>תיקון תשקיף במקרים מיוחדים</w:t>
            </w:r>
          </w:p>
        </w:tc>
        <w:tc>
          <w:tcPr>
            <w:tcW w:w="567" w:type="dxa"/>
          </w:tcPr>
          <w:p w:rsidR="001E355E" w:rsidRPr="001E355E" w:rsidRDefault="001E355E" w:rsidP="001E355E">
            <w:pPr>
              <w:spacing w:line="240" w:lineRule="auto"/>
              <w:jc w:val="left"/>
              <w:rPr>
                <w:rStyle w:val="Hyperlink"/>
                <w:rtl/>
              </w:rPr>
            </w:pPr>
            <w:hyperlink w:anchor="Seif39" w:tooltip="תיקון תשקיף במקרים מיוחד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25א </w:t>
            </w:r>
          </w:p>
        </w:tc>
        <w:tc>
          <w:tcPr>
            <w:tcW w:w="5669" w:type="dxa"/>
          </w:tcPr>
          <w:p w:rsidR="001E355E" w:rsidRPr="001E355E" w:rsidRDefault="001E355E" w:rsidP="001E355E">
            <w:pPr>
              <w:spacing w:line="240" w:lineRule="auto"/>
              <w:jc w:val="left"/>
              <w:rPr>
                <w:rFonts w:cs="Frankruhel"/>
                <w:sz w:val="24"/>
                <w:rtl/>
              </w:rPr>
            </w:pPr>
            <w:r>
              <w:rPr>
                <w:sz w:val="24"/>
                <w:rtl/>
              </w:rPr>
              <w:t>תיקון תשקיף לבקשת המציע או עקב פרסום דו"חות כספיים</w:t>
            </w:r>
          </w:p>
        </w:tc>
        <w:tc>
          <w:tcPr>
            <w:tcW w:w="567" w:type="dxa"/>
          </w:tcPr>
          <w:p w:rsidR="001E355E" w:rsidRPr="001E355E" w:rsidRDefault="001E355E" w:rsidP="001E355E">
            <w:pPr>
              <w:spacing w:line="240" w:lineRule="auto"/>
              <w:jc w:val="left"/>
              <w:rPr>
                <w:rStyle w:val="Hyperlink"/>
                <w:rtl/>
              </w:rPr>
            </w:pPr>
            <w:hyperlink w:anchor="Seif40" w:tooltip="תיקון תשקיף לבקשת המציע או עקב פרסום דוחות כספי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25ב </w:t>
            </w:r>
          </w:p>
        </w:tc>
        <w:tc>
          <w:tcPr>
            <w:tcW w:w="5669" w:type="dxa"/>
          </w:tcPr>
          <w:p w:rsidR="001E355E" w:rsidRPr="001E355E" w:rsidRDefault="001E355E" w:rsidP="001E355E">
            <w:pPr>
              <w:spacing w:line="240" w:lineRule="auto"/>
              <w:jc w:val="left"/>
              <w:rPr>
                <w:rFonts w:cs="Frankruhel"/>
                <w:sz w:val="24"/>
                <w:rtl/>
              </w:rPr>
            </w:pPr>
            <w:r>
              <w:rPr>
                <w:sz w:val="24"/>
                <w:rtl/>
              </w:rPr>
              <w:t>דין תיקון לתשקיף ותשקיף מתוקן</w:t>
            </w:r>
          </w:p>
        </w:tc>
        <w:tc>
          <w:tcPr>
            <w:tcW w:w="567" w:type="dxa"/>
          </w:tcPr>
          <w:p w:rsidR="001E355E" w:rsidRPr="001E355E" w:rsidRDefault="001E355E" w:rsidP="001E355E">
            <w:pPr>
              <w:spacing w:line="240" w:lineRule="auto"/>
              <w:jc w:val="left"/>
              <w:rPr>
                <w:rStyle w:val="Hyperlink"/>
                <w:rtl/>
              </w:rPr>
            </w:pPr>
            <w:hyperlink w:anchor="Seif41" w:tooltip="דין תיקון לתשקיף ותשקיף מתוק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25ג </w:t>
            </w:r>
          </w:p>
        </w:tc>
        <w:tc>
          <w:tcPr>
            <w:tcW w:w="5669" w:type="dxa"/>
          </w:tcPr>
          <w:p w:rsidR="001E355E" w:rsidRPr="001E355E" w:rsidRDefault="001E355E" w:rsidP="001E355E">
            <w:pPr>
              <w:spacing w:line="240" w:lineRule="auto"/>
              <w:jc w:val="left"/>
              <w:rPr>
                <w:rFonts w:cs="Frankruhel"/>
                <w:sz w:val="24"/>
                <w:rtl/>
              </w:rPr>
            </w:pPr>
            <w:r>
              <w:rPr>
                <w:sz w:val="24"/>
                <w:rtl/>
              </w:rPr>
              <w:t>תיקון טעות סופר בתשקיף</w:t>
            </w:r>
          </w:p>
        </w:tc>
        <w:tc>
          <w:tcPr>
            <w:tcW w:w="567" w:type="dxa"/>
          </w:tcPr>
          <w:p w:rsidR="001E355E" w:rsidRPr="001E355E" w:rsidRDefault="001E355E" w:rsidP="001E355E">
            <w:pPr>
              <w:spacing w:line="240" w:lineRule="auto"/>
              <w:jc w:val="left"/>
              <w:rPr>
                <w:rStyle w:val="Hyperlink"/>
                <w:rtl/>
              </w:rPr>
            </w:pPr>
            <w:hyperlink w:anchor="Seif42" w:tooltip="תיקון טעות סופר ב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26 </w:t>
            </w:r>
          </w:p>
        </w:tc>
        <w:tc>
          <w:tcPr>
            <w:tcW w:w="5669" w:type="dxa"/>
          </w:tcPr>
          <w:p w:rsidR="001E355E" w:rsidRPr="001E355E" w:rsidRDefault="001E355E" w:rsidP="001E355E">
            <w:pPr>
              <w:spacing w:line="240" w:lineRule="auto"/>
              <w:jc w:val="left"/>
              <w:rPr>
                <w:rFonts w:cs="Frankruhel"/>
                <w:sz w:val="24"/>
                <w:rtl/>
              </w:rPr>
            </w:pPr>
            <w:r>
              <w:rPr>
                <w:sz w:val="24"/>
                <w:rtl/>
              </w:rPr>
              <w:t>ביטול הזמנות</w:t>
            </w:r>
          </w:p>
        </w:tc>
        <w:tc>
          <w:tcPr>
            <w:tcW w:w="567" w:type="dxa"/>
          </w:tcPr>
          <w:p w:rsidR="001E355E" w:rsidRPr="001E355E" w:rsidRDefault="001E355E" w:rsidP="001E355E">
            <w:pPr>
              <w:spacing w:line="240" w:lineRule="auto"/>
              <w:jc w:val="left"/>
              <w:rPr>
                <w:rStyle w:val="Hyperlink"/>
                <w:rtl/>
              </w:rPr>
            </w:pPr>
            <w:hyperlink w:anchor="Seif43" w:tooltip="ביטול הז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27 </w:t>
            </w:r>
          </w:p>
        </w:tc>
        <w:tc>
          <w:tcPr>
            <w:tcW w:w="5669" w:type="dxa"/>
          </w:tcPr>
          <w:p w:rsidR="001E355E" w:rsidRPr="001E355E" w:rsidRDefault="001E355E" w:rsidP="001E355E">
            <w:pPr>
              <w:spacing w:line="240" w:lineRule="auto"/>
              <w:jc w:val="left"/>
              <w:rPr>
                <w:rFonts w:cs="Frankruhel"/>
                <w:sz w:val="24"/>
                <w:rtl/>
              </w:rPr>
            </w:pPr>
            <w:r>
              <w:rPr>
                <w:sz w:val="24"/>
                <w:rtl/>
              </w:rPr>
              <w:t>החזרת תשלומים</w:t>
            </w:r>
          </w:p>
        </w:tc>
        <w:tc>
          <w:tcPr>
            <w:tcW w:w="567" w:type="dxa"/>
          </w:tcPr>
          <w:p w:rsidR="001E355E" w:rsidRPr="001E355E" w:rsidRDefault="001E355E" w:rsidP="001E355E">
            <w:pPr>
              <w:spacing w:line="240" w:lineRule="auto"/>
              <w:jc w:val="left"/>
              <w:rPr>
                <w:rStyle w:val="Hyperlink"/>
                <w:rtl/>
              </w:rPr>
            </w:pPr>
            <w:hyperlink w:anchor="Seif44" w:tooltip="החזרת תשלומ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28 </w:t>
            </w:r>
          </w:p>
        </w:tc>
        <w:tc>
          <w:tcPr>
            <w:tcW w:w="5669" w:type="dxa"/>
          </w:tcPr>
          <w:p w:rsidR="001E355E" w:rsidRPr="001E355E" w:rsidRDefault="001E355E" w:rsidP="001E355E">
            <w:pPr>
              <w:spacing w:line="240" w:lineRule="auto"/>
              <w:jc w:val="left"/>
              <w:rPr>
                <w:rFonts w:cs="Frankruhel"/>
                <w:sz w:val="24"/>
                <w:rtl/>
              </w:rPr>
            </w:pPr>
            <w:r>
              <w:rPr>
                <w:sz w:val="24"/>
                <w:rtl/>
              </w:rPr>
              <w:t>השקעת כספי הזמנות</w:t>
            </w:r>
          </w:p>
        </w:tc>
        <w:tc>
          <w:tcPr>
            <w:tcW w:w="567" w:type="dxa"/>
          </w:tcPr>
          <w:p w:rsidR="001E355E" w:rsidRPr="001E355E" w:rsidRDefault="001E355E" w:rsidP="001E355E">
            <w:pPr>
              <w:spacing w:line="240" w:lineRule="auto"/>
              <w:jc w:val="left"/>
              <w:rPr>
                <w:rStyle w:val="Hyperlink"/>
                <w:rtl/>
              </w:rPr>
            </w:pPr>
            <w:hyperlink w:anchor="Seif45" w:tooltip="השקעת כספי הז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29 </w:t>
            </w:r>
          </w:p>
        </w:tc>
        <w:tc>
          <w:tcPr>
            <w:tcW w:w="5669" w:type="dxa"/>
          </w:tcPr>
          <w:p w:rsidR="001E355E" w:rsidRPr="001E355E" w:rsidRDefault="001E355E" w:rsidP="001E355E">
            <w:pPr>
              <w:spacing w:line="240" w:lineRule="auto"/>
              <w:jc w:val="left"/>
              <w:rPr>
                <w:rFonts w:cs="Frankruhel"/>
                <w:sz w:val="24"/>
                <w:rtl/>
              </w:rPr>
            </w:pPr>
            <w:r>
              <w:rPr>
                <w:sz w:val="24"/>
                <w:rtl/>
              </w:rPr>
              <w:t>אחריות הדירקטורים</w:t>
            </w:r>
          </w:p>
        </w:tc>
        <w:tc>
          <w:tcPr>
            <w:tcW w:w="567" w:type="dxa"/>
          </w:tcPr>
          <w:p w:rsidR="001E355E" w:rsidRPr="001E355E" w:rsidRDefault="001E355E" w:rsidP="001E355E">
            <w:pPr>
              <w:spacing w:line="240" w:lineRule="auto"/>
              <w:jc w:val="left"/>
              <w:rPr>
                <w:rStyle w:val="Hyperlink"/>
                <w:rtl/>
              </w:rPr>
            </w:pPr>
            <w:hyperlink w:anchor="Seif46" w:tooltip="אחריות הדירקטור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30 </w:t>
            </w:r>
          </w:p>
        </w:tc>
        <w:tc>
          <w:tcPr>
            <w:tcW w:w="5669" w:type="dxa"/>
          </w:tcPr>
          <w:p w:rsidR="001E355E" w:rsidRPr="001E355E" w:rsidRDefault="001E355E" w:rsidP="001E355E">
            <w:pPr>
              <w:spacing w:line="240" w:lineRule="auto"/>
              <w:jc w:val="left"/>
              <w:rPr>
                <w:rFonts w:cs="Frankruhel"/>
                <w:sz w:val="24"/>
                <w:rtl/>
              </w:rPr>
            </w:pPr>
            <w:r>
              <w:rPr>
                <w:sz w:val="24"/>
                <w:rtl/>
              </w:rPr>
              <w:t>הודעה על תוצאות ההצעה</w:t>
            </w:r>
          </w:p>
        </w:tc>
        <w:tc>
          <w:tcPr>
            <w:tcW w:w="567" w:type="dxa"/>
          </w:tcPr>
          <w:p w:rsidR="001E355E" w:rsidRPr="001E355E" w:rsidRDefault="001E355E" w:rsidP="001E355E">
            <w:pPr>
              <w:spacing w:line="240" w:lineRule="auto"/>
              <w:jc w:val="left"/>
              <w:rPr>
                <w:rStyle w:val="Hyperlink"/>
                <w:rtl/>
              </w:rPr>
            </w:pPr>
            <w:hyperlink w:anchor="Seif47" w:tooltip="הודעה על תוצאות ההצע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ה': אחריות לתשקיף</w:t>
            </w:r>
          </w:p>
        </w:tc>
        <w:tc>
          <w:tcPr>
            <w:tcW w:w="567" w:type="dxa"/>
          </w:tcPr>
          <w:p w:rsidR="001E355E" w:rsidRPr="001E355E" w:rsidRDefault="001E355E" w:rsidP="001E355E">
            <w:pPr>
              <w:spacing w:line="240" w:lineRule="auto"/>
              <w:jc w:val="left"/>
              <w:rPr>
                <w:rStyle w:val="Hyperlink"/>
                <w:rtl/>
              </w:rPr>
            </w:pPr>
            <w:hyperlink w:anchor="med4" w:tooltip="פרק ה: אחריות ל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31 </w:t>
            </w:r>
          </w:p>
        </w:tc>
        <w:tc>
          <w:tcPr>
            <w:tcW w:w="5669" w:type="dxa"/>
          </w:tcPr>
          <w:p w:rsidR="001E355E" w:rsidRPr="001E355E" w:rsidRDefault="001E355E" w:rsidP="001E355E">
            <w:pPr>
              <w:spacing w:line="240" w:lineRule="auto"/>
              <w:jc w:val="left"/>
              <w:rPr>
                <w:rFonts w:cs="Frankruhel"/>
                <w:sz w:val="24"/>
                <w:rtl/>
              </w:rPr>
            </w:pPr>
            <w:r>
              <w:rPr>
                <w:sz w:val="24"/>
                <w:rtl/>
              </w:rPr>
              <w:t>אחריות לנזק בשל פרט מטעה בתשקיף</w:t>
            </w:r>
          </w:p>
        </w:tc>
        <w:tc>
          <w:tcPr>
            <w:tcW w:w="567" w:type="dxa"/>
          </w:tcPr>
          <w:p w:rsidR="001E355E" w:rsidRPr="001E355E" w:rsidRDefault="001E355E" w:rsidP="001E355E">
            <w:pPr>
              <w:spacing w:line="240" w:lineRule="auto"/>
              <w:jc w:val="left"/>
              <w:rPr>
                <w:rStyle w:val="Hyperlink"/>
                <w:rtl/>
              </w:rPr>
            </w:pPr>
            <w:hyperlink w:anchor="Seif48" w:tooltip="אחריות לנזק בשל פרט מטעה בתשקי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32 </w:t>
            </w:r>
          </w:p>
        </w:tc>
        <w:tc>
          <w:tcPr>
            <w:tcW w:w="5669" w:type="dxa"/>
          </w:tcPr>
          <w:p w:rsidR="001E355E" w:rsidRPr="001E355E" w:rsidRDefault="001E355E" w:rsidP="001E355E">
            <w:pPr>
              <w:spacing w:line="240" w:lineRule="auto"/>
              <w:jc w:val="left"/>
              <w:rPr>
                <w:rFonts w:cs="Frankruhel"/>
                <w:sz w:val="24"/>
                <w:rtl/>
              </w:rPr>
            </w:pPr>
            <w:r>
              <w:rPr>
                <w:sz w:val="24"/>
                <w:rtl/>
              </w:rPr>
              <w:t>אחריותם של מומחים</w:t>
            </w:r>
          </w:p>
        </w:tc>
        <w:tc>
          <w:tcPr>
            <w:tcW w:w="567" w:type="dxa"/>
          </w:tcPr>
          <w:p w:rsidR="001E355E" w:rsidRPr="001E355E" w:rsidRDefault="001E355E" w:rsidP="001E355E">
            <w:pPr>
              <w:spacing w:line="240" w:lineRule="auto"/>
              <w:jc w:val="left"/>
              <w:rPr>
                <w:rStyle w:val="Hyperlink"/>
                <w:rtl/>
              </w:rPr>
            </w:pPr>
            <w:hyperlink w:anchor="Seif49" w:tooltip="אחריותם של מומח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32א </w:t>
            </w:r>
          </w:p>
        </w:tc>
        <w:tc>
          <w:tcPr>
            <w:tcW w:w="5669" w:type="dxa"/>
          </w:tcPr>
          <w:p w:rsidR="001E355E" w:rsidRPr="001E355E" w:rsidRDefault="001E355E" w:rsidP="001E355E">
            <w:pPr>
              <w:spacing w:line="240" w:lineRule="auto"/>
              <w:jc w:val="left"/>
              <w:rPr>
                <w:rFonts w:cs="Frankruhel"/>
                <w:sz w:val="24"/>
                <w:rtl/>
              </w:rPr>
            </w:pPr>
            <w:r>
              <w:rPr>
                <w:sz w:val="24"/>
                <w:rtl/>
              </w:rPr>
              <w:t>אחריות לנזק בשל מידע צופה פני עתיד</w:t>
            </w:r>
          </w:p>
        </w:tc>
        <w:tc>
          <w:tcPr>
            <w:tcW w:w="567" w:type="dxa"/>
          </w:tcPr>
          <w:p w:rsidR="001E355E" w:rsidRPr="001E355E" w:rsidRDefault="001E355E" w:rsidP="001E355E">
            <w:pPr>
              <w:spacing w:line="240" w:lineRule="auto"/>
              <w:jc w:val="left"/>
              <w:rPr>
                <w:rStyle w:val="Hyperlink"/>
                <w:rtl/>
              </w:rPr>
            </w:pPr>
            <w:hyperlink w:anchor="Seif150" w:tooltip="אחריות לנזק בשל מידע צופה פני עתיד"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33 </w:t>
            </w:r>
          </w:p>
        </w:tc>
        <w:tc>
          <w:tcPr>
            <w:tcW w:w="5669" w:type="dxa"/>
          </w:tcPr>
          <w:p w:rsidR="001E355E" w:rsidRPr="001E355E" w:rsidRDefault="001E355E" w:rsidP="001E355E">
            <w:pPr>
              <w:spacing w:line="240" w:lineRule="auto"/>
              <w:jc w:val="left"/>
              <w:rPr>
                <w:rFonts w:cs="Frankruhel"/>
                <w:sz w:val="24"/>
                <w:rtl/>
              </w:rPr>
            </w:pPr>
            <w:r>
              <w:rPr>
                <w:sz w:val="24"/>
                <w:rtl/>
              </w:rPr>
              <w:t>שלילת אחריות</w:t>
            </w:r>
          </w:p>
        </w:tc>
        <w:tc>
          <w:tcPr>
            <w:tcW w:w="567" w:type="dxa"/>
          </w:tcPr>
          <w:p w:rsidR="001E355E" w:rsidRPr="001E355E" w:rsidRDefault="001E355E" w:rsidP="001E355E">
            <w:pPr>
              <w:spacing w:line="240" w:lineRule="auto"/>
              <w:jc w:val="left"/>
              <w:rPr>
                <w:rStyle w:val="Hyperlink"/>
                <w:rtl/>
              </w:rPr>
            </w:pPr>
            <w:hyperlink w:anchor="Seif50" w:tooltip="שלילת אחר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34 </w:t>
            </w:r>
          </w:p>
        </w:tc>
        <w:tc>
          <w:tcPr>
            <w:tcW w:w="5669" w:type="dxa"/>
          </w:tcPr>
          <w:p w:rsidR="001E355E" w:rsidRPr="001E355E" w:rsidRDefault="001E355E" w:rsidP="001E355E">
            <w:pPr>
              <w:spacing w:line="240" w:lineRule="auto"/>
              <w:jc w:val="left"/>
              <w:rPr>
                <w:rFonts w:cs="Frankruhel"/>
                <w:sz w:val="24"/>
                <w:rtl/>
              </w:rPr>
            </w:pPr>
            <w:r>
              <w:rPr>
                <w:sz w:val="24"/>
                <w:rtl/>
              </w:rPr>
              <w:t>אחריות רבים</w:t>
            </w:r>
          </w:p>
        </w:tc>
        <w:tc>
          <w:tcPr>
            <w:tcW w:w="567" w:type="dxa"/>
          </w:tcPr>
          <w:p w:rsidR="001E355E" w:rsidRPr="001E355E" w:rsidRDefault="001E355E" w:rsidP="001E355E">
            <w:pPr>
              <w:spacing w:line="240" w:lineRule="auto"/>
              <w:jc w:val="left"/>
              <w:rPr>
                <w:rStyle w:val="Hyperlink"/>
                <w:rtl/>
              </w:rPr>
            </w:pPr>
            <w:hyperlink w:anchor="Seif51" w:tooltip="אחריות רב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34א </w:t>
            </w:r>
          </w:p>
        </w:tc>
        <w:tc>
          <w:tcPr>
            <w:tcW w:w="5669" w:type="dxa"/>
          </w:tcPr>
          <w:p w:rsidR="001E355E" w:rsidRPr="001E355E" w:rsidRDefault="001E355E" w:rsidP="001E355E">
            <w:pPr>
              <w:spacing w:line="240" w:lineRule="auto"/>
              <w:jc w:val="left"/>
              <w:rPr>
                <w:rFonts w:cs="Frankruhel"/>
                <w:sz w:val="24"/>
                <w:rtl/>
              </w:rPr>
            </w:pPr>
            <w:r>
              <w:rPr>
                <w:sz w:val="24"/>
                <w:rtl/>
              </w:rPr>
              <w:t>איסור שיפוי</w:t>
            </w:r>
          </w:p>
        </w:tc>
        <w:tc>
          <w:tcPr>
            <w:tcW w:w="567" w:type="dxa"/>
          </w:tcPr>
          <w:p w:rsidR="001E355E" w:rsidRPr="001E355E" w:rsidRDefault="001E355E" w:rsidP="001E355E">
            <w:pPr>
              <w:spacing w:line="240" w:lineRule="auto"/>
              <w:jc w:val="left"/>
              <w:rPr>
                <w:rStyle w:val="Hyperlink"/>
                <w:rtl/>
              </w:rPr>
            </w:pPr>
            <w:hyperlink w:anchor="Seif159" w:tooltip="איסור שיפו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 </w:t>
            </w:r>
          </w:p>
        </w:tc>
        <w:tc>
          <w:tcPr>
            <w:tcW w:w="5669" w:type="dxa"/>
          </w:tcPr>
          <w:p w:rsidR="001E355E" w:rsidRPr="001E355E" w:rsidRDefault="001E355E" w:rsidP="001E355E">
            <w:pPr>
              <w:spacing w:line="240" w:lineRule="auto"/>
              <w:jc w:val="left"/>
              <w:rPr>
                <w:rFonts w:cs="Frankruhel"/>
                <w:sz w:val="24"/>
                <w:rtl/>
              </w:rPr>
            </w:pPr>
            <w:r>
              <w:rPr>
                <w:sz w:val="24"/>
                <w:rtl/>
              </w:rPr>
              <w:t>ביטול רכישה</w:t>
            </w:r>
          </w:p>
        </w:tc>
        <w:tc>
          <w:tcPr>
            <w:tcW w:w="567" w:type="dxa"/>
          </w:tcPr>
          <w:p w:rsidR="001E355E" w:rsidRPr="001E355E" w:rsidRDefault="001E355E" w:rsidP="001E355E">
            <w:pPr>
              <w:spacing w:line="240" w:lineRule="auto"/>
              <w:jc w:val="left"/>
              <w:rPr>
                <w:rStyle w:val="Hyperlink"/>
                <w:rtl/>
              </w:rPr>
            </w:pPr>
            <w:hyperlink w:anchor="Seif52" w:tooltip="ביטול רכיש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ה'1: תעודות התחייבות</w:t>
            </w:r>
          </w:p>
        </w:tc>
        <w:tc>
          <w:tcPr>
            <w:tcW w:w="567" w:type="dxa"/>
          </w:tcPr>
          <w:p w:rsidR="001E355E" w:rsidRPr="001E355E" w:rsidRDefault="001E355E" w:rsidP="001E355E">
            <w:pPr>
              <w:spacing w:line="240" w:lineRule="auto"/>
              <w:jc w:val="left"/>
              <w:rPr>
                <w:rStyle w:val="Hyperlink"/>
                <w:rtl/>
              </w:rPr>
            </w:pPr>
            <w:hyperlink w:anchor="med5" w:tooltip="פרק ה1: תעודות 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א': הגדרות</w:t>
            </w:r>
          </w:p>
        </w:tc>
        <w:tc>
          <w:tcPr>
            <w:tcW w:w="567" w:type="dxa"/>
          </w:tcPr>
          <w:p w:rsidR="001E355E" w:rsidRPr="001E355E" w:rsidRDefault="001E355E" w:rsidP="001E355E">
            <w:pPr>
              <w:spacing w:line="240" w:lineRule="auto"/>
              <w:jc w:val="left"/>
              <w:rPr>
                <w:rStyle w:val="Hyperlink"/>
                <w:rtl/>
              </w:rPr>
            </w:pPr>
            <w:hyperlink w:anchor="hed20" w:tooltip="סימן א: 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35א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53"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35א1 </w:t>
            </w:r>
          </w:p>
        </w:tc>
        <w:tc>
          <w:tcPr>
            <w:tcW w:w="5669" w:type="dxa"/>
          </w:tcPr>
          <w:p w:rsidR="001E355E" w:rsidRPr="001E355E" w:rsidRDefault="001E355E" w:rsidP="001E355E">
            <w:pPr>
              <w:spacing w:line="240" w:lineRule="auto"/>
              <w:jc w:val="left"/>
              <w:rPr>
                <w:rFonts w:cs="Frankruhel"/>
                <w:sz w:val="24"/>
                <w:rtl/>
              </w:rPr>
            </w:pPr>
            <w:r>
              <w:rPr>
                <w:sz w:val="24"/>
                <w:rtl/>
              </w:rPr>
              <w:t>סייג לתחולה</w:t>
            </w:r>
          </w:p>
        </w:tc>
        <w:tc>
          <w:tcPr>
            <w:tcW w:w="567" w:type="dxa"/>
          </w:tcPr>
          <w:p w:rsidR="001E355E" w:rsidRPr="001E355E" w:rsidRDefault="001E355E" w:rsidP="001E355E">
            <w:pPr>
              <w:spacing w:line="240" w:lineRule="auto"/>
              <w:jc w:val="left"/>
              <w:rPr>
                <w:rStyle w:val="Hyperlink"/>
                <w:rtl/>
              </w:rPr>
            </w:pPr>
            <w:hyperlink w:anchor="Seif372" w:tooltip="סייג לתחו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ב': מינוי נאמן וכשירותו ומרשם הנאמנים</w:t>
            </w:r>
          </w:p>
        </w:tc>
        <w:tc>
          <w:tcPr>
            <w:tcW w:w="567" w:type="dxa"/>
          </w:tcPr>
          <w:p w:rsidR="001E355E" w:rsidRPr="001E355E" w:rsidRDefault="001E355E" w:rsidP="001E355E">
            <w:pPr>
              <w:spacing w:line="240" w:lineRule="auto"/>
              <w:jc w:val="left"/>
              <w:rPr>
                <w:rStyle w:val="Hyperlink"/>
                <w:rtl/>
              </w:rPr>
            </w:pPr>
            <w:hyperlink w:anchor="hed21" w:tooltip="סימן ב: מינוי נאמן וכשירותו ומרשם הנאמנ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35ב </w:t>
            </w:r>
          </w:p>
        </w:tc>
        <w:tc>
          <w:tcPr>
            <w:tcW w:w="5669" w:type="dxa"/>
          </w:tcPr>
          <w:p w:rsidR="001E355E" w:rsidRPr="001E355E" w:rsidRDefault="001E355E" w:rsidP="001E355E">
            <w:pPr>
              <w:spacing w:line="240" w:lineRule="auto"/>
              <w:jc w:val="left"/>
              <w:rPr>
                <w:rFonts w:cs="Frankruhel"/>
                <w:sz w:val="24"/>
                <w:rtl/>
              </w:rPr>
            </w:pPr>
            <w:r>
              <w:rPr>
                <w:sz w:val="24"/>
                <w:rtl/>
              </w:rPr>
              <w:t>חובת מינוי נאמן</w:t>
            </w:r>
          </w:p>
        </w:tc>
        <w:tc>
          <w:tcPr>
            <w:tcW w:w="567" w:type="dxa"/>
          </w:tcPr>
          <w:p w:rsidR="001E355E" w:rsidRPr="001E355E" w:rsidRDefault="001E355E" w:rsidP="001E355E">
            <w:pPr>
              <w:spacing w:line="240" w:lineRule="auto"/>
              <w:jc w:val="left"/>
              <w:rPr>
                <w:rStyle w:val="Hyperlink"/>
                <w:rtl/>
              </w:rPr>
            </w:pPr>
            <w:hyperlink w:anchor="Seif54" w:tooltip="חובת מינוי נאמ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35ג </w:t>
            </w:r>
          </w:p>
        </w:tc>
        <w:tc>
          <w:tcPr>
            <w:tcW w:w="5669" w:type="dxa"/>
          </w:tcPr>
          <w:p w:rsidR="001E355E" w:rsidRPr="001E355E" w:rsidRDefault="001E355E" w:rsidP="001E355E">
            <w:pPr>
              <w:spacing w:line="240" w:lineRule="auto"/>
              <w:jc w:val="left"/>
              <w:rPr>
                <w:rFonts w:cs="Frankruhel"/>
                <w:sz w:val="24"/>
                <w:rtl/>
              </w:rPr>
            </w:pPr>
            <w:r>
              <w:rPr>
                <w:sz w:val="24"/>
                <w:rtl/>
              </w:rPr>
              <w:t>חברת נאמנות</w:t>
            </w:r>
          </w:p>
        </w:tc>
        <w:tc>
          <w:tcPr>
            <w:tcW w:w="567" w:type="dxa"/>
          </w:tcPr>
          <w:p w:rsidR="001E355E" w:rsidRPr="001E355E" w:rsidRDefault="001E355E" w:rsidP="001E355E">
            <w:pPr>
              <w:spacing w:line="240" w:lineRule="auto"/>
              <w:jc w:val="left"/>
              <w:rPr>
                <w:rStyle w:val="Hyperlink"/>
                <w:rtl/>
              </w:rPr>
            </w:pPr>
            <w:hyperlink w:anchor="Seif55" w:tooltip="חברת נא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35ג3 </w:t>
            </w:r>
          </w:p>
        </w:tc>
        <w:tc>
          <w:tcPr>
            <w:tcW w:w="5669" w:type="dxa"/>
          </w:tcPr>
          <w:p w:rsidR="001E355E" w:rsidRPr="001E355E" w:rsidRDefault="001E355E" w:rsidP="001E355E">
            <w:pPr>
              <w:spacing w:line="240" w:lineRule="auto"/>
              <w:jc w:val="left"/>
              <w:rPr>
                <w:rFonts w:cs="Frankruhel"/>
                <w:sz w:val="24"/>
                <w:rtl/>
              </w:rPr>
            </w:pPr>
            <w:r>
              <w:rPr>
                <w:sz w:val="24"/>
                <w:rtl/>
              </w:rPr>
              <w:t>רשימת נסיבות המעידות על פגם במהימנות</w:t>
            </w:r>
          </w:p>
        </w:tc>
        <w:tc>
          <w:tcPr>
            <w:tcW w:w="567" w:type="dxa"/>
          </w:tcPr>
          <w:p w:rsidR="001E355E" w:rsidRPr="001E355E" w:rsidRDefault="001E355E" w:rsidP="001E355E">
            <w:pPr>
              <w:spacing w:line="240" w:lineRule="auto"/>
              <w:jc w:val="left"/>
              <w:rPr>
                <w:rStyle w:val="Hyperlink"/>
                <w:rtl/>
              </w:rPr>
            </w:pPr>
            <w:hyperlink w:anchor="Seif268" w:tooltip="רשימת נסיבות המעידות על פגם במהי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35ה </w:t>
            </w:r>
          </w:p>
        </w:tc>
        <w:tc>
          <w:tcPr>
            <w:tcW w:w="5669" w:type="dxa"/>
          </w:tcPr>
          <w:p w:rsidR="001E355E" w:rsidRPr="001E355E" w:rsidRDefault="001E355E" w:rsidP="001E355E">
            <w:pPr>
              <w:spacing w:line="240" w:lineRule="auto"/>
              <w:jc w:val="left"/>
              <w:rPr>
                <w:rFonts w:cs="Frankruhel"/>
                <w:sz w:val="24"/>
                <w:rtl/>
              </w:rPr>
            </w:pPr>
            <w:r>
              <w:rPr>
                <w:sz w:val="24"/>
                <w:rtl/>
              </w:rPr>
              <w:t>סייגים לשמש נאמן למחזיקים בסדרה מסוימת של תעודות התחייבות</w:t>
            </w:r>
          </w:p>
        </w:tc>
        <w:tc>
          <w:tcPr>
            <w:tcW w:w="567" w:type="dxa"/>
          </w:tcPr>
          <w:p w:rsidR="001E355E" w:rsidRPr="001E355E" w:rsidRDefault="001E355E" w:rsidP="001E355E">
            <w:pPr>
              <w:spacing w:line="240" w:lineRule="auto"/>
              <w:jc w:val="left"/>
              <w:rPr>
                <w:rStyle w:val="Hyperlink"/>
                <w:rtl/>
              </w:rPr>
            </w:pPr>
            <w:hyperlink w:anchor="Seif56" w:tooltip="סייגים לשמש נאמן למחזיקים בסדרה מסוימת של תעודות 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35ו </w:t>
            </w:r>
          </w:p>
        </w:tc>
        <w:tc>
          <w:tcPr>
            <w:tcW w:w="5669" w:type="dxa"/>
          </w:tcPr>
          <w:p w:rsidR="001E355E" w:rsidRPr="001E355E" w:rsidRDefault="001E355E" w:rsidP="001E355E">
            <w:pPr>
              <w:spacing w:line="240" w:lineRule="auto"/>
              <w:jc w:val="left"/>
              <w:rPr>
                <w:rFonts w:cs="Frankruhel"/>
                <w:sz w:val="24"/>
                <w:rtl/>
              </w:rPr>
            </w:pPr>
            <w:r>
              <w:rPr>
                <w:sz w:val="24"/>
                <w:rtl/>
              </w:rPr>
              <w:t>שטר הנאמנות</w:t>
            </w:r>
          </w:p>
        </w:tc>
        <w:tc>
          <w:tcPr>
            <w:tcW w:w="567" w:type="dxa"/>
          </w:tcPr>
          <w:p w:rsidR="001E355E" w:rsidRPr="001E355E" w:rsidRDefault="001E355E" w:rsidP="001E355E">
            <w:pPr>
              <w:spacing w:line="240" w:lineRule="auto"/>
              <w:jc w:val="left"/>
              <w:rPr>
                <w:rStyle w:val="Hyperlink"/>
                <w:rtl/>
              </w:rPr>
            </w:pPr>
            <w:hyperlink w:anchor="Seif57" w:tooltip="שטר הנא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35ז </w:t>
            </w:r>
          </w:p>
        </w:tc>
        <w:tc>
          <w:tcPr>
            <w:tcW w:w="5669" w:type="dxa"/>
          </w:tcPr>
          <w:p w:rsidR="001E355E" w:rsidRPr="001E355E" w:rsidRDefault="001E355E" w:rsidP="001E355E">
            <w:pPr>
              <w:spacing w:line="240" w:lineRule="auto"/>
              <w:jc w:val="left"/>
              <w:rPr>
                <w:rFonts w:cs="Frankruhel"/>
                <w:sz w:val="24"/>
                <w:rtl/>
              </w:rPr>
            </w:pPr>
            <w:r>
              <w:rPr>
                <w:sz w:val="24"/>
                <w:rtl/>
              </w:rPr>
              <w:t>שינויים בשטר הנאמנות</w:t>
            </w:r>
          </w:p>
        </w:tc>
        <w:tc>
          <w:tcPr>
            <w:tcW w:w="567" w:type="dxa"/>
          </w:tcPr>
          <w:p w:rsidR="001E355E" w:rsidRPr="001E355E" w:rsidRDefault="001E355E" w:rsidP="001E355E">
            <w:pPr>
              <w:spacing w:line="240" w:lineRule="auto"/>
              <w:jc w:val="left"/>
              <w:rPr>
                <w:rStyle w:val="Hyperlink"/>
                <w:rtl/>
              </w:rPr>
            </w:pPr>
            <w:hyperlink w:anchor="Seif58" w:tooltip="שינויים בשטר הנא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35ז1 </w:t>
            </w:r>
          </w:p>
        </w:tc>
        <w:tc>
          <w:tcPr>
            <w:tcW w:w="5669" w:type="dxa"/>
          </w:tcPr>
          <w:p w:rsidR="001E355E" w:rsidRPr="001E355E" w:rsidRDefault="001E355E" w:rsidP="001E355E">
            <w:pPr>
              <w:spacing w:line="240" w:lineRule="auto"/>
              <w:jc w:val="left"/>
              <w:rPr>
                <w:rFonts w:cs="Frankruhel"/>
                <w:sz w:val="24"/>
                <w:rtl/>
              </w:rPr>
            </w:pPr>
            <w:r>
              <w:rPr>
                <w:sz w:val="24"/>
                <w:rtl/>
              </w:rPr>
              <w:t>הגבלות לעניין שינוי בטוחות</w:t>
            </w:r>
          </w:p>
        </w:tc>
        <w:tc>
          <w:tcPr>
            <w:tcW w:w="567" w:type="dxa"/>
          </w:tcPr>
          <w:p w:rsidR="001E355E" w:rsidRPr="001E355E" w:rsidRDefault="001E355E" w:rsidP="001E355E">
            <w:pPr>
              <w:spacing w:line="240" w:lineRule="auto"/>
              <w:jc w:val="left"/>
              <w:rPr>
                <w:rStyle w:val="Hyperlink"/>
                <w:rtl/>
              </w:rPr>
            </w:pPr>
            <w:hyperlink w:anchor="Seif269" w:tooltip="הגבלות לעניין שינוי בטוח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ג': חובות הנאמן, סמכויותיו והגבלות על פעולותיו</w:t>
            </w:r>
          </w:p>
        </w:tc>
        <w:tc>
          <w:tcPr>
            <w:tcW w:w="567" w:type="dxa"/>
          </w:tcPr>
          <w:p w:rsidR="001E355E" w:rsidRPr="001E355E" w:rsidRDefault="001E355E" w:rsidP="001E355E">
            <w:pPr>
              <w:spacing w:line="240" w:lineRule="auto"/>
              <w:jc w:val="left"/>
              <w:rPr>
                <w:rStyle w:val="Hyperlink"/>
                <w:rtl/>
              </w:rPr>
            </w:pPr>
            <w:hyperlink w:anchor="hed22" w:tooltip="סימן ג: חובות הנאמן, סמכויותיו והגבלות על פעולותיו"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35ח </w:t>
            </w:r>
          </w:p>
        </w:tc>
        <w:tc>
          <w:tcPr>
            <w:tcW w:w="5669" w:type="dxa"/>
          </w:tcPr>
          <w:p w:rsidR="001E355E" w:rsidRPr="001E355E" w:rsidRDefault="001E355E" w:rsidP="001E355E">
            <w:pPr>
              <w:spacing w:line="240" w:lineRule="auto"/>
              <w:jc w:val="left"/>
              <w:rPr>
                <w:rFonts w:cs="Frankruhel"/>
                <w:sz w:val="24"/>
                <w:rtl/>
              </w:rPr>
            </w:pPr>
            <w:r>
              <w:rPr>
                <w:sz w:val="24"/>
                <w:rtl/>
              </w:rPr>
              <w:t>חובות הנאמן</w:t>
            </w:r>
          </w:p>
        </w:tc>
        <w:tc>
          <w:tcPr>
            <w:tcW w:w="567" w:type="dxa"/>
          </w:tcPr>
          <w:p w:rsidR="001E355E" w:rsidRPr="001E355E" w:rsidRDefault="001E355E" w:rsidP="001E355E">
            <w:pPr>
              <w:spacing w:line="240" w:lineRule="auto"/>
              <w:jc w:val="left"/>
              <w:rPr>
                <w:rStyle w:val="Hyperlink"/>
                <w:rtl/>
              </w:rPr>
            </w:pPr>
            <w:hyperlink w:anchor="Seif59" w:tooltip="חובות הנאמ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35ח1 </w:t>
            </w:r>
          </w:p>
        </w:tc>
        <w:tc>
          <w:tcPr>
            <w:tcW w:w="5669" w:type="dxa"/>
          </w:tcPr>
          <w:p w:rsidR="001E355E" w:rsidRPr="001E355E" w:rsidRDefault="001E355E" w:rsidP="001E355E">
            <w:pPr>
              <w:spacing w:line="240" w:lineRule="auto"/>
              <w:jc w:val="left"/>
              <w:rPr>
                <w:rFonts w:cs="Frankruhel"/>
                <w:sz w:val="24"/>
                <w:rtl/>
              </w:rPr>
            </w:pPr>
            <w:r>
              <w:rPr>
                <w:sz w:val="24"/>
                <w:rtl/>
              </w:rPr>
              <w:t>חובות דיווח של הנאמן</w:t>
            </w:r>
          </w:p>
        </w:tc>
        <w:tc>
          <w:tcPr>
            <w:tcW w:w="567" w:type="dxa"/>
          </w:tcPr>
          <w:p w:rsidR="001E355E" w:rsidRPr="001E355E" w:rsidRDefault="001E355E" w:rsidP="001E355E">
            <w:pPr>
              <w:spacing w:line="240" w:lineRule="auto"/>
              <w:jc w:val="left"/>
              <w:rPr>
                <w:rStyle w:val="Hyperlink"/>
                <w:rtl/>
              </w:rPr>
            </w:pPr>
            <w:hyperlink w:anchor="Seif270" w:tooltip="חובות דיווח של הנאמ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35ח2 </w:t>
            </w:r>
          </w:p>
        </w:tc>
        <w:tc>
          <w:tcPr>
            <w:tcW w:w="5669" w:type="dxa"/>
          </w:tcPr>
          <w:p w:rsidR="001E355E" w:rsidRPr="001E355E" w:rsidRDefault="001E355E" w:rsidP="001E355E">
            <w:pPr>
              <w:spacing w:line="240" w:lineRule="auto"/>
              <w:jc w:val="left"/>
              <w:rPr>
                <w:rFonts w:cs="Frankruhel"/>
                <w:sz w:val="24"/>
                <w:rtl/>
              </w:rPr>
            </w:pPr>
            <w:r>
              <w:rPr>
                <w:sz w:val="24"/>
                <w:rtl/>
              </w:rPr>
              <w:t>מרשם של מחזיקים בתעודות התחייבות</w:t>
            </w:r>
          </w:p>
        </w:tc>
        <w:tc>
          <w:tcPr>
            <w:tcW w:w="567" w:type="dxa"/>
          </w:tcPr>
          <w:p w:rsidR="001E355E" w:rsidRPr="001E355E" w:rsidRDefault="001E355E" w:rsidP="001E355E">
            <w:pPr>
              <w:spacing w:line="240" w:lineRule="auto"/>
              <w:jc w:val="left"/>
              <w:rPr>
                <w:rStyle w:val="Hyperlink"/>
                <w:rtl/>
              </w:rPr>
            </w:pPr>
            <w:hyperlink w:anchor="Seif271" w:tooltip="מרשם של מחזיקים בתעודות 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35ח3 </w:t>
            </w:r>
          </w:p>
        </w:tc>
        <w:tc>
          <w:tcPr>
            <w:tcW w:w="5669" w:type="dxa"/>
          </w:tcPr>
          <w:p w:rsidR="001E355E" w:rsidRPr="001E355E" w:rsidRDefault="001E355E" w:rsidP="001E355E">
            <w:pPr>
              <w:spacing w:line="240" w:lineRule="auto"/>
              <w:jc w:val="left"/>
              <w:rPr>
                <w:rFonts w:cs="Frankruhel"/>
                <w:sz w:val="24"/>
                <w:rtl/>
              </w:rPr>
            </w:pPr>
            <w:r>
              <w:rPr>
                <w:sz w:val="24"/>
                <w:rtl/>
              </w:rPr>
              <w:t>תוכן המרשם של מחזיקים בתעודות התחייבות</w:t>
            </w:r>
          </w:p>
        </w:tc>
        <w:tc>
          <w:tcPr>
            <w:tcW w:w="567" w:type="dxa"/>
          </w:tcPr>
          <w:p w:rsidR="001E355E" w:rsidRPr="001E355E" w:rsidRDefault="001E355E" w:rsidP="001E355E">
            <w:pPr>
              <w:spacing w:line="240" w:lineRule="auto"/>
              <w:jc w:val="left"/>
              <w:rPr>
                <w:rStyle w:val="Hyperlink"/>
                <w:rtl/>
              </w:rPr>
            </w:pPr>
            <w:hyperlink w:anchor="Seif272" w:tooltip="תוכן המרשם של מחזיקים בתעודות 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 </w:t>
            </w:r>
          </w:p>
        </w:tc>
        <w:tc>
          <w:tcPr>
            <w:tcW w:w="5669" w:type="dxa"/>
          </w:tcPr>
          <w:p w:rsidR="001E355E" w:rsidRPr="001E355E" w:rsidRDefault="001E355E" w:rsidP="001E355E">
            <w:pPr>
              <w:spacing w:line="240" w:lineRule="auto"/>
              <w:jc w:val="left"/>
              <w:rPr>
                <w:rFonts w:cs="Frankruhel"/>
                <w:sz w:val="24"/>
                <w:rtl/>
              </w:rPr>
            </w:pPr>
            <w:r>
              <w:rPr>
                <w:sz w:val="24"/>
                <w:rtl/>
              </w:rPr>
              <w:t>ייצוג בידי הנאמן ונפקות חתימתו על שטר הנאמנות</w:t>
            </w:r>
          </w:p>
        </w:tc>
        <w:tc>
          <w:tcPr>
            <w:tcW w:w="567" w:type="dxa"/>
          </w:tcPr>
          <w:p w:rsidR="001E355E" w:rsidRPr="001E355E" w:rsidRDefault="001E355E" w:rsidP="001E355E">
            <w:pPr>
              <w:spacing w:line="240" w:lineRule="auto"/>
              <w:jc w:val="left"/>
              <w:rPr>
                <w:rStyle w:val="Hyperlink"/>
                <w:rtl/>
              </w:rPr>
            </w:pPr>
            <w:hyperlink w:anchor="Seif60" w:tooltip="ייצוג בידי הנאמן ונפקות חתימתו על שטר הנא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35ט1 </w:t>
            </w:r>
          </w:p>
        </w:tc>
        <w:tc>
          <w:tcPr>
            <w:tcW w:w="5669" w:type="dxa"/>
          </w:tcPr>
          <w:p w:rsidR="001E355E" w:rsidRPr="001E355E" w:rsidRDefault="001E355E" w:rsidP="001E355E">
            <w:pPr>
              <w:spacing w:line="240" w:lineRule="auto"/>
              <w:jc w:val="left"/>
              <w:rPr>
                <w:rFonts w:cs="Frankruhel"/>
                <w:sz w:val="24"/>
                <w:rtl/>
              </w:rPr>
            </w:pPr>
            <w:r>
              <w:rPr>
                <w:sz w:val="24"/>
                <w:rtl/>
              </w:rPr>
              <w:t>סמכות הנאמן והמחזיקים להעמדה לפירעון מיידי או למימוש בטוחות</w:t>
            </w:r>
          </w:p>
        </w:tc>
        <w:tc>
          <w:tcPr>
            <w:tcW w:w="567" w:type="dxa"/>
          </w:tcPr>
          <w:p w:rsidR="001E355E" w:rsidRPr="001E355E" w:rsidRDefault="001E355E" w:rsidP="001E355E">
            <w:pPr>
              <w:spacing w:line="240" w:lineRule="auto"/>
              <w:jc w:val="left"/>
              <w:rPr>
                <w:rStyle w:val="Hyperlink"/>
                <w:rtl/>
              </w:rPr>
            </w:pPr>
            <w:hyperlink w:anchor="Seif273" w:tooltip="סמכות הנאמן והמחזיקים להעמדה לפירעון מיידי או למימוש בטוח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lastRenderedPageBreak/>
              <w:t xml:space="preserve">סעיף 35י </w:t>
            </w:r>
          </w:p>
        </w:tc>
        <w:tc>
          <w:tcPr>
            <w:tcW w:w="5669" w:type="dxa"/>
          </w:tcPr>
          <w:p w:rsidR="001E355E" w:rsidRPr="001E355E" w:rsidRDefault="001E355E" w:rsidP="001E355E">
            <w:pPr>
              <w:spacing w:line="240" w:lineRule="auto"/>
              <w:jc w:val="left"/>
              <w:rPr>
                <w:rFonts w:cs="Frankruhel"/>
                <w:sz w:val="24"/>
                <w:rtl/>
              </w:rPr>
            </w:pPr>
            <w:r>
              <w:rPr>
                <w:sz w:val="24"/>
                <w:rtl/>
              </w:rPr>
              <w:t>דיווח או העברת מידע לנאמן, ממנפיק או מחבר בורסה</w:t>
            </w:r>
          </w:p>
        </w:tc>
        <w:tc>
          <w:tcPr>
            <w:tcW w:w="567" w:type="dxa"/>
          </w:tcPr>
          <w:p w:rsidR="001E355E" w:rsidRPr="001E355E" w:rsidRDefault="001E355E" w:rsidP="001E355E">
            <w:pPr>
              <w:spacing w:line="240" w:lineRule="auto"/>
              <w:jc w:val="left"/>
              <w:rPr>
                <w:rStyle w:val="Hyperlink"/>
                <w:rtl/>
              </w:rPr>
            </w:pPr>
            <w:hyperlink w:anchor="Seif61" w:tooltip="דיווח או העברת מידע לנאמן, ממנפיק או מחבר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35יא </w:t>
            </w:r>
          </w:p>
        </w:tc>
        <w:tc>
          <w:tcPr>
            <w:tcW w:w="5669" w:type="dxa"/>
          </w:tcPr>
          <w:p w:rsidR="001E355E" w:rsidRPr="001E355E" w:rsidRDefault="001E355E" w:rsidP="001E355E">
            <w:pPr>
              <w:spacing w:line="240" w:lineRule="auto"/>
              <w:jc w:val="left"/>
              <w:rPr>
                <w:rFonts w:cs="Frankruhel"/>
                <w:sz w:val="24"/>
                <w:rtl/>
              </w:rPr>
            </w:pPr>
            <w:r>
              <w:rPr>
                <w:sz w:val="24"/>
                <w:rtl/>
              </w:rPr>
              <w:t>איסור רכישה והחזקה של תעודות התחייבות</w:t>
            </w:r>
          </w:p>
        </w:tc>
        <w:tc>
          <w:tcPr>
            <w:tcW w:w="567" w:type="dxa"/>
          </w:tcPr>
          <w:p w:rsidR="001E355E" w:rsidRPr="001E355E" w:rsidRDefault="001E355E" w:rsidP="001E355E">
            <w:pPr>
              <w:spacing w:line="240" w:lineRule="auto"/>
              <w:jc w:val="left"/>
              <w:rPr>
                <w:rStyle w:val="Hyperlink"/>
                <w:rtl/>
              </w:rPr>
            </w:pPr>
            <w:hyperlink w:anchor="Seif62" w:tooltip="איסור רכישה והחזקה של תעודות 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 </w:t>
            </w:r>
          </w:p>
        </w:tc>
        <w:tc>
          <w:tcPr>
            <w:tcW w:w="5669" w:type="dxa"/>
          </w:tcPr>
          <w:p w:rsidR="001E355E" w:rsidRPr="001E355E" w:rsidRDefault="001E355E" w:rsidP="001E355E">
            <w:pPr>
              <w:spacing w:line="240" w:lineRule="auto"/>
              <w:jc w:val="left"/>
              <w:rPr>
                <w:rFonts w:cs="Frankruhel"/>
                <w:sz w:val="24"/>
                <w:rtl/>
              </w:rPr>
            </w:pPr>
            <w:r>
              <w:rPr>
                <w:sz w:val="24"/>
                <w:rtl/>
              </w:rPr>
              <w:t>הגבלות על ביצוע עסקאות בניירות ערך</w:t>
            </w:r>
          </w:p>
        </w:tc>
        <w:tc>
          <w:tcPr>
            <w:tcW w:w="567" w:type="dxa"/>
          </w:tcPr>
          <w:p w:rsidR="001E355E" w:rsidRPr="001E355E" w:rsidRDefault="001E355E" w:rsidP="001E355E">
            <w:pPr>
              <w:spacing w:line="240" w:lineRule="auto"/>
              <w:jc w:val="left"/>
              <w:rPr>
                <w:rStyle w:val="Hyperlink"/>
                <w:rtl/>
              </w:rPr>
            </w:pPr>
            <w:hyperlink w:anchor="Seif63" w:tooltip="הגבלות על ביצוע עסקאות בניירות ער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ד': אסיפת מחזיקים</w:t>
            </w:r>
          </w:p>
        </w:tc>
        <w:tc>
          <w:tcPr>
            <w:tcW w:w="567" w:type="dxa"/>
          </w:tcPr>
          <w:p w:rsidR="001E355E" w:rsidRPr="001E355E" w:rsidRDefault="001E355E" w:rsidP="001E355E">
            <w:pPr>
              <w:spacing w:line="240" w:lineRule="auto"/>
              <w:jc w:val="left"/>
              <w:rPr>
                <w:rStyle w:val="Hyperlink"/>
                <w:rtl/>
              </w:rPr>
            </w:pPr>
            <w:hyperlink w:anchor="hed23" w:tooltip="סימן ד: 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 </w:t>
            </w:r>
          </w:p>
        </w:tc>
        <w:tc>
          <w:tcPr>
            <w:tcW w:w="5669" w:type="dxa"/>
          </w:tcPr>
          <w:p w:rsidR="001E355E" w:rsidRPr="001E355E" w:rsidRDefault="001E355E" w:rsidP="001E355E">
            <w:pPr>
              <w:spacing w:line="240" w:lineRule="auto"/>
              <w:jc w:val="left"/>
              <w:rPr>
                <w:rFonts w:cs="Frankruhel"/>
                <w:sz w:val="24"/>
                <w:rtl/>
              </w:rPr>
            </w:pPr>
            <w:r>
              <w:rPr>
                <w:sz w:val="24"/>
                <w:rtl/>
              </w:rPr>
              <w:t>אסיפת מחזיקים</w:t>
            </w:r>
          </w:p>
        </w:tc>
        <w:tc>
          <w:tcPr>
            <w:tcW w:w="567" w:type="dxa"/>
          </w:tcPr>
          <w:p w:rsidR="001E355E" w:rsidRPr="001E355E" w:rsidRDefault="001E355E" w:rsidP="001E355E">
            <w:pPr>
              <w:spacing w:line="240" w:lineRule="auto"/>
              <w:jc w:val="left"/>
              <w:rPr>
                <w:rStyle w:val="Hyperlink"/>
                <w:rtl/>
              </w:rPr>
            </w:pPr>
            <w:hyperlink w:anchor="Seif274" w:tooltip="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35יב2 </w:t>
            </w:r>
          </w:p>
        </w:tc>
        <w:tc>
          <w:tcPr>
            <w:tcW w:w="5669" w:type="dxa"/>
          </w:tcPr>
          <w:p w:rsidR="001E355E" w:rsidRPr="001E355E" w:rsidRDefault="001E355E" w:rsidP="001E355E">
            <w:pPr>
              <w:spacing w:line="240" w:lineRule="auto"/>
              <w:jc w:val="left"/>
              <w:rPr>
                <w:rFonts w:cs="Frankruhel"/>
                <w:sz w:val="24"/>
                <w:rtl/>
              </w:rPr>
            </w:pPr>
            <w:r>
              <w:rPr>
                <w:sz w:val="24"/>
                <w:rtl/>
              </w:rPr>
              <w:t>סדר היום באסיפת מחזיקים</w:t>
            </w:r>
          </w:p>
        </w:tc>
        <w:tc>
          <w:tcPr>
            <w:tcW w:w="567" w:type="dxa"/>
          </w:tcPr>
          <w:p w:rsidR="001E355E" w:rsidRPr="001E355E" w:rsidRDefault="001E355E" w:rsidP="001E355E">
            <w:pPr>
              <w:spacing w:line="240" w:lineRule="auto"/>
              <w:jc w:val="left"/>
              <w:rPr>
                <w:rStyle w:val="Hyperlink"/>
                <w:rtl/>
              </w:rPr>
            </w:pPr>
            <w:hyperlink w:anchor="Seif275" w:tooltip="סדר היום ב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35יב3 </w:t>
            </w:r>
          </w:p>
        </w:tc>
        <w:tc>
          <w:tcPr>
            <w:tcW w:w="5669" w:type="dxa"/>
          </w:tcPr>
          <w:p w:rsidR="001E355E" w:rsidRPr="001E355E" w:rsidRDefault="001E355E" w:rsidP="001E355E">
            <w:pPr>
              <w:spacing w:line="240" w:lineRule="auto"/>
              <w:jc w:val="left"/>
              <w:rPr>
                <w:rFonts w:cs="Frankruhel"/>
                <w:sz w:val="24"/>
                <w:rtl/>
              </w:rPr>
            </w:pPr>
            <w:r>
              <w:rPr>
                <w:sz w:val="24"/>
                <w:rtl/>
              </w:rPr>
              <w:t>הצבעה באסיפת מחזיקים</w:t>
            </w:r>
          </w:p>
        </w:tc>
        <w:tc>
          <w:tcPr>
            <w:tcW w:w="567" w:type="dxa"/>
          </w:tcPr>
          <w:p w:rsidR="001E355E" w:rsidRPr="001E355E" w:rsidRDefault="001E355E" w:rsidP="001E355E">
            <w:pPr>
              <w:spacing w:line="240" w:lineRule="auto"/>
              <w:jc w:val="left"/>
              <w:rPr>
                <w:rStyle w:val="Hyperlink"/>
                <w:rtl/>
              </w:rPr>
            </w:pPr>
            <w:hyperlink w:anchor="Seif276" w:tooltip="הצבעה ב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35יב4 </w:t>
            </w:r>
          </w:p>
        </w:tc>
        <w:tc>
          <w:tcPr>
            <w:tcW w:w="5669" w:type="dxa"/>
          </w:tcPr>
          <w:p w:rsidR="001E355E" w:rsidRPr="001E355E" w:rsidRDefault="001E355E" w:rsidP="001E355E">
            <w:pPr>
              <w:spacing w:line="240" w:lineRule="auto"/>
              <w:jc w:val="left"/>
              <w:rPr>
                <w:rFonts w:cs="Frankruhel"/>
                <w:sz w:val="24"/>
                <w:rtl/>
              </w:rPr>
            </w:pPr>
            <w:r>
              <w:rPr>
                <w:sz w:val="24"/>
                <w:rtl/>
              </w:rPr>
              <w:t>חובת מחזיק בתעודות התחייבות</w:t>
            </w:r>
          </w:p>
        </w:tc>
        <w:tc>
          <w:tcPr>
            <w:tcW w:w="567" w:type="dxa"/>
          </w:tcPr>
          <w:p w:rsidR="001E355E" w:rsidRPr="001E355E" w:rsidRDefault="001E355E" w:rsidP="001E355E">
            <w:pPr>
              <w:spacing w:line="240" w:lineRule="auto"/>
              <w:jc w:val="left"/>
              <w:rPr>
                <w:rStyle w:val="Hyperlink"/>
                <w:rtl/>
              </w:rPr>
            </w:pPr>
            <w:hyperlink w:anchor="Seif277" w:tooltip="חובת מחזיק בתעודות 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35יב5 </w:t>
            </w:r>
          </w:p>
        </w:tc>
        <w:tc>
          <w:tcPr>
            <w:tcW w:w="5669" w:type="dxa"/>
          </w:tcPr>
          <w:p w:rsidR="001E355E" w:rsidRPr="001E355E" w:rsidRDefault="001E355E" w:rsidP="001E355E">
            <w:pPr>
              <w:spacing w:line="240" w:lineRule="auto"/>
              <w:jc w:val="left"/>
              <w:rPr>
                <w:rFonts w:cs="Frankruhel"/>
                <w:sz w:val="24"/>
                <w:rtl/>
              </w:rPr>
            </w:pPr>
            <w:r>
              <w:rPr>
                <w:sz w:val="24"/>
                <w:rtl/>
              </w:rPr>
              <w:t>מחזיק בתעודות התחייבות שהוא בעל שליטה</w:t>
            </w:r>
          </w:p>
        </w:tc>
        <w:tc>
          <w:tcPr>
            <w:tcW w:w="567" w:type="dxa"/>
          </w:tcPr>
          <w:p w:rsidR="001E355E" w:rsidRPr="001E355E" w:rsidRDefault="001E355E" w:rsidP="001E355E">
            <w:pPr>
              <w:spacing w:line="240" w:lineRule="auto"/>
              <w:jc w:val="left"/>
              <w:rPr>
                <w:rStyle w:val="Hyperlink"/>
                <w:rtl/>
              </w:rPr>
            </w:pPr>
            <w:hyperlink w:anchor="Seif278" w:tooltip="מחזיק בתעודות התחייבות שהוא בעל שליט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35יב6 </w:t>
            </w:r>
          </w:p>
        </w:tc>
        <w:tc>
          <w:tcPr>
            <w:tcW w:w="5669" w:type="dxa"/>
          </w:tcPr>
          <w:p w:rsidR="001E355E" w:rsidRPr="001E355E" w:rsidRDefault="001E355E" w:rsidP="001E355E">
            <w:pPr>
              <w:spacing w:line="240" w:lineRule="auto"/>
              <w:jc w:val="left"/>
              <w:rPr>
                <w:rFonts w:cs="Frankruhel"/>
                <w:sz w:val="24"/>
                <w:rtl/>
              </w:rPr>
            </w:pPr>
            <w:r>
              <w:rPr>
                <w:sz w:val="24"/>
                <w:rtl/>
              </w:rPr>
              <w:t>כינוס אסיפת מחזיקים על ידי בית המשפט</w:t>
            </w:r>
          </w:p>
        </w:tc>
        <w:tc>
          <w:tcPr>
            <w:tcW w:w="567" w:type="dxa"/>
          </w:tcPr>
          <w:p w:rsidR="001E355E" w:rsidRPr="001E355E" w:rsidRDefault="001E355E" w:rsidP="001E355E">
            <w:pPr>
              <w:spacing w:line="240" w:lineRule="auto"/>
              <w:jc w:val="left"/>
              <w:rPr>
                <w:rStyle w:val="Hyperlink"/>
                <w:rtl/>
              </w:rPr>
            </w:pPr>
            <w:hyperlink w:anchor="Seif279" w:tooltip="כינוס אסיפת מחזיקים על ידי בית המשפט"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35יב7 </w:t>
            </w:r>
          </w:p>
        </w:tc>
        <w:tc>
          <w:tcPr>
            <w:tcW w:w="5669" w:type="dxa"/>
          </w:tcPr>
          <w:p w:rsidR="001E355E" w:rsidRPr="001E355E" w:rsidRDefault="001E355E" w:rsidP="001E355E">
            <w:pPr>
              <w:spacing w:line="240" w:lineRule="auto"/>
              <w:jc w:val="left"/>
              <w:rPr>
                <w:rFonts w:cs="Frankruhel"/>
                <w:sz w:val="24"/>
                <w:rtl/>
              </w:rPr>
            </w:pPr>
            <w:r>
              <w:rPr>
                <w:sz w:val="24"/>
                <w:rtl/>
              </w:rPr>
              <w:t>הודעה על אסיפת מחזיקים ותוכנה</w:t>
            </w:r>
          </w:p>
        </w:tc>
        <w:tc>
          <w:tcPr>
            <w:tcW w:w="567" w:type="dxa"/>
          </w:tcPr>
          <w:p w:rsidR="001E355E" w:rsidRPr="001E355E" w:rsidRDefault="001E355E" w:rsidP="001E355E">
            <w:pPr>
              <w:spacing w:line="240" w:lineRule="auto"/>
              <w:jc w:val="left"/>
              <w:rPr>
                <w:rStyle w:val="Hyperlink"/>
                <w:rtl/>
              </w:rPr>
            </w:pPr>
            <w:hyperlink w:anchor="Seif280" w:tooltip="הודעה על אסיפת מחזיקים ותוכנ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35יב8 </w:t>
            </w:r>
          </w:p>
        </w:tc>
        <w:tc>
          <w:tcPr>
            <w:tcW w:w="5669" w:type="dxa"/>
          </w:tcPr>
          <w:p w:rsidR="001E355E" w:rsidRPr="001E355E" w:rsidRDefault="001E355E" w:rsidP="001E355E">
            <w:pPr>
              <w:spacing w:line="240" w:lineRule="auto"/>
              <w:jc w:val="left"/>
              <w:rPr>
                <w:rFonts w:cs="Frankruhel"/>
                <w:sz w:val="24"/>
                <w:rtl/>
              </w:rPr>
            </w:pPr>
            <w:r>
              <w:rPr>
                <w:sz w:val="24"/>
                <w:rtl/>
              </w:rPr>
              <w:t>תקנות לעניין החלטות באסיפת מחזיקים</w:t>
            </w:r>
          </w:p>
        </w:tc>
        <w:tc>
          <w:tcPr>
            <w:tcW w:w="567" w:type="dxa"/>
          </w:tcPr>
          <w:p w:rsidR="001E355E" w:rsidRPr="001E355E" w:rsidRDefault="001E355E" w:rsidP="001E355E">
            <w:pPr>
              <w:spacing w:line="240" w:lineRule="auto"/>
              <w:jc w:val="left"/>
              <w:rPr>
                <w:rStyle w:val="Hyperlink"/>
                <w:rtl/>
              </w:rPr>
            </w:pPr>
            <w:hyperlink w:anchor="Seif281" w:tooltip="תקנות לעניין החלטות ב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35יב9 </w:t>
            </w:r>
          </w:p>
        </w:tc>
        <w:tc>
          <w:tcPr>
            <w:tcW w:w="5669" w:type="dxa"/>
          </w:tcPr>
          <w:p w:rsidR="001E355E" w:rsidRPr="001E355E" w:rsidRDefault="001E355E" w:rsidP="001E355E">
            <w:pPr>
              <w:spacing w:line="240" w:lineRule="auto"/>
              <w:jc w:val="left"/>
              <w:rPr>
                <w:rFonts w:cs="Frankruhel"/>
                <w:sz w:val="24"/>
                <w:rtl/>
              </w:rPr>
            </w:pPr>
            <w:r>
              <w:rPr>
                <w:sz w:val="24"/>
                <w:rtl/>
              </w:rPr>
              <w:t>הוכחת בעלות בתעודות התחייבות</w:t>
            </w:r>
          </w:p>
        </w:tc>
        <w:tc>
          <w:tcPr>
            <w:tcW w:w="567" w:type="dxa"/>
          </w:tcPr>
          <w:p w:rsidR="001E355E" w:rsidRPr="001E355E" w:rsidRDefault="001E355E" w:rsidP="001E355E">
            <w:pPr>
              <w:spacing w:line="240" w:lineRule="auto"/>
              <w:jc w:val="left"/>
              <w:rPr>
                <w:rStyle w:val="Hyperlink"/>
                <w:rtl/>
              </w:rPr>
            </w:pPr>
            <w:hyperlink w:anchor="Seif282" w:tooltip="הוכחת בעלות בתעודות 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35יב10 </w:t>
            </w:r>
          </w:p>
        </w:tc>
        <w:tc>
          <w:tcPr>
            <w:tcW w:w="5669" w:type="dxa"/>
          </w:tcPr>
          <w:p w:rsidR="001E355E" w:rsidRPr="001E355E" w:rsidRDefault="001E355E" w:rsidP="001E355E">
            <w:pPr>
              <w:spacing w:line="240" w:lineRule="auto"/>
              <w:jc w:val="left"/>
              <w:rPr>
                <w:rFonts w:cs="Frankruhel"/>
                <w:sz w:val="24"/>
                <w:rtl/>
              </w:rPr>
            </w:pPr>
            <w:r>
              <w:rPr>
                <w:sz w:val="24"/>
                <w:rtl/>
              </w:rPr>
              <w:t>כינוס אסיפה על ידי בית משפט</w:t>
            </w:r>
          </w:p>
        </w:tc>
        <w:tc>
          <w:tcPr>
            <w:tcW w:w="567" w:type="dxa"/>
          </w:tcPr>
          <w:p w:rsidR="001E355E" w:rsidRPr="001E355E" w:rsidRDefault="001E355E" w:rsidP="001E355E">
            <w:pPr>
              <w:spacing w:line="240" w:lineRule="auto"/>
              <w:jc w:val="left"/>
              <w:rPr>
                <w:rStyle w:val="Hyperlink"/>
                <w:rtl/>
              </w:rPr>
            </w:pPr>
            <w:hyperlink w:anchor="Seif283" w:tooltip="כינוס אסיפה על ידי בית משפט"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35יב11 </w:t>
            </w:r>
          </w:p>
        </w:tc>
        <w:tc>
          <w:tcPr>
            <w:tcW w:w="5669" w:type="dxa"/>
          </w:tcPr>
          <w:p w:rsidR="001E355E" w:rsidRPr="001E355E" w:rsidRDefault="001E355E" w:rsidP="001E355E">
            <w:pPr>
              <w:spacing w:line="240" w:lineRule="auto"/>
              <w:jc w:val="left"/>
              <w:rPr>
                <w:rFonts w:cs="Frankruhel"/>
                <w:sz w:val="24"/>
                <w:rtl/>
              </w:rPr>
            </w:pPr>
            <w:r>
              <w:rPr>
                <w:sz w:val="24"/>
                <w:rtl/>
              </w:rPr>
              <w:t>אסיפה בישראל</w:t>
            </w:r>
          </w:p>
        </w:tc>
        <w:tc>
          <w:tcPr>
            <w:tcW w:w="567" w:type="dxa"/>
          </w:tcPr>
          <w:p w:rsidR="001E355E" w:rsidRPr="001E355E" w:rsidRDefault="001E355E" w:rsidP="001E355E">
            <w:pPr>
              <w:spacing w:line="240" w:lineRule="auto"/>
              <w:jc w:val="left"/>
              <w:rPr>
                <w:rStyle w:val="Hyperlink"/>
                <w:rtl/>
              </w:rPr>
            </w:pPr>
            <w:hyperlink w:anchor="Seif284" w:tooltip="אסיפה בישרא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35יב12 </w:t>
            </w:r>
          </w:p>
        </w:tc>
        <w:tc>
          <w:tcPr>
            <w:tcW w:w="5669" w:type="dxa"/>
          </w:tcPr>
          <w:p w:rsidR="001E355E" w:rsidRPr="001E355E" w:rsidRDefault="001E355E" w:rsidP="001E355E">
            <w:pPr>
              <w:spacing w:line="240" w:lineRule="auto"/>
              <w:jc w:val="left"/>
              <w:rPr>
                <w:rFonts w:cs="Frankruhel"/>
                <w:sz w:val="24"/>
                <w:rtl/>
              </w:rPr>
            </w:pPr>
            <w:r>
              <w:rPr>
                <w:sz w:val="24"/>
                <w:rtl/>
              </w:rPr>
              <w:t>דחיית אסיפת מחזיקים</w:t>
            </w:r>
          </w:p>
        </w:tc>
        <w:tc>
          <w:tcPr>
            <w:tcW w:w="567" w:type="dxa"/>
          </w:tcPr>
          <w:p w:rsidR="001E355E" w:rsidRPr="001E355E" w:rsidRDefault="001E355E" w:rsidP="001E355E">
            <w:pPr>
              <w:spacing w:line="240" w:lineRule="auto"/>
              <w:jc w:val="left"/>
              <w:rPr>
                <w:rStyle w:val="Hyperlink"/>
                <w:rtl/>
              </w:rPr>
            </w:pPr>
            <w:hyperlink w:anchor="Seif285" w:tooltip="דחיית 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35יב13 </w:t>
            </w:r>
          </w:p>
        </w:tc>
        <w:tc>
          <w:tcPr>
            <w:tcW w:w="5669" w:type="dxa"/>
          </w:tcPr>
          <w:p w:rsidR="001E355E" w:rsidRPr="001E355E" w:rsidRDefault="001E355E" w:rsidP="001E355E">
            <w:pPr>
              <w:spacing w:line="240" w:lineRule="auto"/>
              <w:jc w:val="left"/>
              <w:rPr>
                <w:rFonts w:cs="Frankruhel"/>
                <w:sz w:val="24"/>
                <w:rtl/>
              </w:rPr>
            </w:pPr>
            <w:r>
              <w:rPr>
                <w:sz w:val="24"/>
                <w:rtl/>
              </w:rPr>
              <w:t>מניין חוקי באסיפת מחזיקים</w:t>
            </w:r>
          </w:p>
        </w:tc>
        <w:tc>
          <w:tcPr>
            <w:tcW w:w="567" w:type="dxa"/>
          </w:tcPr>
          <w:p w:rsidR="001E355E" w:rsidRPr="001E355E" w:rsidRDefault="001E355E" w:rsidP="001E355E">
            <w:pPr>
              <w:spacing w:line="240" w:lineRule="auto"/>
              <w:jc w:val="left"/>
              <w:rPr>
                <w:rStyle w:val="Hyperlink"/>
                <w:rtl/>
              </w:rPr>
            </w:pPr>
            <w:hyperlink w:anchor="Seif286" w:tooltip="מניין חוקי ב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35יב14 </w:t>
            </w:r>
          </w:p>
        </w:tc>
        <w:tc>
          <w:tcPr>
            <w:tcW w:w="5669" w:type="dxa"/>
          </w:tcPr>
          <w:p w:rsidR="001E355E" w:rsidRPr="001E355E" w:rsidRDefault="001E355E" w:rsidP="001E355E">
            <w:pPr>
              <w:spacing w:line="240" w:lineRule="auto"/>
              <w:jc w:val="left"/>
              <w:rPr>
                <w:rFonts w:cs="Frankruhel"/>
                <w:sz w:val="24"/>
                <w:rtl/>
              </w:rPr>
            </w:pPr>
            <w:r>
              <w:rPr>
                <w:sz w:val="24"/>
                <w:rtl/>
              </w:rPr>
              <w:t>מניין חוקי באסיפת מחזיקים נדחית</w:t>
            </w:r>
          </w:p>
        </w:tc>
        <w:tc>
          <w:tcPr>
            <w:tcW w:w="567" w:type="dxa"/>
          </w:tcPr>
          <w:p w:rsidR="001E355E" w:rsidRPr="001E355E" w:rsidRDefault="001E355E" w:rsidP="001E355E">
            <w:pPr>
              <w:spacing w:line="240" w:lineRule="auto"/>
              <w:jc w:val="left"/>
              <w:rPr>
                <w:rStyle w:val="Hyperlink"/>
                <w:rtl/>
              </w:rPr>
            </w:pPr>
            <w:hyperlink w:anchor="Seif287" w:tooltip="מניין חוקי באסיפת מחזיקים נדח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35יב15 </w:t>
            </w:r>
          </w:p>
        </w:tc>
        <w:tc>
          <w:tcPr>
            <w:tcW w:w="5669" w:type="dxa"/>
          </w:tcPr>
          <w:p w:rsidR="001E355E" w:rsidRPr="001E355E" w:rsidRDefault="001E355E" w:rsidP="001E355E">
            <w:pPr>
              <w:spacing w:line="240" w:lineRule="auto"/>
              <w:jc w:val="left"/>
              <w:rPr>
                <w:rFonts w:cs="Frankruhel"/>
                <w:sz w:val="24"/>
                <w:rtl/>
              </w:rPr>
            </w:pPr>
            <w:r>
              <w:rPr>
                <w:sz w:val="24"/>
                <w:rtl/>
              </w:rPr>
              <w:t>יושב ראש אסיפת מחזיקים</w:t>
            </w:r>
          </w:p>
        </w:tc>
        <w:tc>
          <w:tcPr>
            <w:tcW w:w="567" w:type="dxa"/>
          </w:tcPr>
          <w:p w:rsidR="001E355E" w:rsidRPr="001E355E" w:rsidRDefault="001E355E" w:rsidP="001E355E">
            <w:pPr>
              <w:spacing w:line="240" w:lineRule="auto"/>
              <w:jc w:val="left"/>
              <w:rPr>
                <w:rStyle w:val="Hyperlink"/>
                <w:rtl/>
              </w:rPr>
            </w:pPr>
            <w:hyperlink w:anchor="Seif288" w:tooltip="יושב ראש 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35יב16 </w:t>
            </w:r>
          </w:p>
        </w:tc>
        <w:tc>
          <w:tcPr>
            <w:tcW w:w="5669" w:type="dxa"/>
          </w:tcPr>
          <w:p w:rsidR="001E355E" w:rsidRPr="001E355E" w:rsidRDefault="001E355E" w:rsidP="001E355E">
            <w:pPr>
              <w:spacing w:line="240" w:lineRule="auto"/>
              <w:jc w:val="left"/>
              <w:rPr>
                <w:rFonts w:cs="Frankruhel"/>
                <w:sz w:val="24"/>
                <w:rtl/>
              </w:rPr>
            </w:pPr>
            <w:r>
              <w:rPr>
                <w:sz w:val="24"/>
                <w:rtl/>
              </w:rPr>
              <w:t>הצבעה במניין קולות</w:t>
            </w:r>
          </w:p>
        </w:tc>
        <w:tc>
          <w:tcPr>
            <w:tcW w:w="567" w:type="dxa"/>
          </w:tcPr>
          <w:p w:rsidR="001E355E" w:rsidRPr="001E355E" w:rsidRDefault="001E355E" w:rsidP="001E355E">
            <w:pPr>
              <w:spacing w:line="240" w:lineRule="auto"/>
              <w:jc w:val="left"/>
              <w:rPr>
                <w:rStyle w:val="Hyperlink"/>
                <w:rtl/>
              </w:rPr>
            </w:pPr>
            <w:hyperlink w:anchor="Seif289" w:tooltip="הצבעה במניין קול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35יב17 </w:t>
            </w:r>
          </w:p>
        </w:tc>
        <w:tc>
          <w:tcPr>
            <w:tcW w:w="5669" w:type="dxa"/>
          </w:tcPr>
          <w:p w:rsidR="001E355E" w:rsidRPr="001E355E" w:rsidRDefault="001E355E" w:rsidP="001E355E">
            <w:pPr>
              <w:spacing w:line="240" w:lineRule="auto"/>
              <w:jc w:val="left"/>
              <w:rPr>
                <w:rFonts w:cs="Frankruhel"/>
                <w:sz w:val="24"/>
                <w:rtl/>
              </w:rPr>
            </w:pPr>
            <w:r>
              <w:rPr>
                <w:sz w:val="24"/>
                <w:rtl/>
              </w:rPr>
              <w:t>רוב באסיפת מחזיקים</w:t>
            </w:r>
          </w:p>
        </w:tc>
        <w:tc>
          <w:tcPr>
            <w:tcW w:w="567" w:type="dxa"/>
          </w:tcPr>
          <w:p w:rsidR="001E355E" w:rsidRPr="001E355E" w:rsidRDefault="001E355E" w:rsidP="001E355E">
            <w:pPr>
              <w:spacing w:line="240" w:lineRule="auto"/>
              <w:jc w:val="left"/>
              <w:rPr>
                <w:rStyle w:val="Hyperlink"/>
                <w:rtl/>
              </w:rPr>
            </w:pPr>
            <w:hyperlink w:anchor="Seif290" w:tooltip="רוב ב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35יב18 </w:t>
            </w:r>
          </w:p>
        </w:tc>
        <w:tc>
          <w:tcPr>
            <w:tcW w:w="5669" w:type="dxa"/>
          </w:tcPr>
          <w:p w:rsidR="001E355E" w:rsidRPr="001E355E" w:rsidRDefault="001E355E" w:rsidP="001E355E">
            <w:pPr>
              <w:spacing w:line="240" w:lineRule="auto"/>
              <w:jc w:val="left"/>
              <w:rPr>
                <w:rFonts w:cs="Frankruhel"/>
                <w:sz w:val="24"/>
                <w:rtl/>
              </w:rPr>
            </w:pPr>
            <w:r>
              <w:rPr>
                <w:sz w:val="24"/>
                <w:rtl/>
              </w:rPr>
              <w:t>הכרזה כראיה</w:t>
            </w:r>
          </w:p>
        </w:tc>
        <w:tc>
          <w:tcPr>
            <w:tcW w:w="567" w:type="dxa"/>
          </w:tcPr>
          <w:p w:rsidR="001E355E" w:rsidRPr="001E355E" w:rsidRDefault="001E355E" w:rsidP="001E355E">
            <w:pPr>
              <w:spacing w:line="240" w:lineRule="auto"/>
              <w:jc w:val="left"/>
              <w:rPr>
                <w:rStyle w:val="Hyperlink"/>
                <w:rtl/>
              </w:rPr>
            </w:pPr>
            <w:hyperlink w:anchor="Seif291" w:tooltip="הכרזה כרא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35יב19 </w:t>
            </w:r>
          </w:p>
        </w:tc>
        <w:tc>
          <w:tcPr>
            <w:tcW w:w="5669" w:type="dxa"/>
          </w:tcPr>
          <w:p w:rsidR="001E355E" w:rsidRPr="001E355E" w:rsidRDefault="001E355E" w:rsidP="001E355E">
            <w:pPr>
              <w:spacing w:line="240" w:lineRule="auto"/>
              <w:jc w:val="left"/>
              <w:rPr>
                <w:rFonts w:cs="Frankruhel"/>
                <w:sz w:val="24"/>
                <w:rtl/>
              </w:rPr>
            </w:pPr>
            <w:r>
              <w:rPr>
                <w:sz w:val="24"/>
                <w:rtl/>
              </w:rPr>
              <w:t>חופש ההתנאה</w:t>
            </w:r>
          </w:p>
        </w:tc>
        <w:tc>
          <w:tcPr>
            <w:tcW w:w="567" w:type="dxa"/>
          </w:tcPr>
          <w:p w:rsidR="001E355E" w:rsidRPr="001E355E" w:rsidRDefault="001E355E" w:rsidP="001E355E">
            <w:pPr>
              <w:spacing w:line="240" w:lineRule="auto"/>
              <w:jc w:val="left"/>
              <w:rPr>
                <w:rStyle w:val="Hyperlink"/>
                <w:rtl/>
              </w:rPr>
            </w:pPr>
            <w:hyperlink w:anchor="Seif292" w:tooltip="חופש ההתנא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35יב20 </w:t>
            </w:r>
          </w:p>
        </w:tc>
        <w:tc>
          <w:tcPr>
            <w:tcW w:w="5669" w:type="dxa"/>
          </w:tcPr>
          <w:p w:rsidR="001E355E" w:rsidRPr="001E355E" w:rsidRDefault="001E355E" w:rsidP="001E355E">
            <w:pPr>
              <w:spacing w:line="240" w:lineRule="auto"/>
              <w:jc w:val="left"/>
              <w:rPr>
                <w:rFonts w:cs="Frankruhel"/>
                <w:sz w:val="24"/>
                <w:rtl/>
              </w:rPr>
            </w:pPr>
            <w:r>
              <w:rPr>
                <w:sz w:val="24"/>
                <w:rtl/>
              </w:rPr>
              <w:t>פנייה למחזיקי תעודות ההתחייבות</w:t>
            </w:r>
          </w:p>
        </w:tc>
        <w:tc>
          <w:tcPr>
            <w:tcW w:w="567" w:type="dxa"/>
          </w:tcPr>
          <w:p w:rsidR="001E355E" w:rsidRPr="001E355E" w:rsidRDefault="001E355E" w:rsidP="001E355E">
            <w:pPr>
              <w:spacing w:line="240" w:lineRule="auto"/>
              <w:jc w:val="left"/>
              <w:rPr>
                <w:rStyle w:val="Hyperlink"/>
                <w:rtl/>
              </w:rPr>
            </w:pPr>
            <w:hyperlink w:anchor="Seif293" w:tooltip="פנייה למחזיקי תעודות ה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35יב21 </w:t>
            </w:r>
          </w:p>
        </w:tc>
        <w:tc>
          <w:tcPr>
            <w:tcW w:w="5669" w:type="dxa"/>
          </w:tcPr>
          <w:p w:rsidR="001E355E" w:rsidRPr="001E355E" w:rsidRDefault="001E355E" w:rsidP="001E355E">
            <w:pPr>
              <w:spacing w:line="240" w:lineRule="auto"/>
              <w:jc w:val="left"/>
              <w:rPr>
                <w:rFonts w:cs="Frankruhel"/>
                <w:sz w:val="24"/>
                <w:rtl/>
              </w:rPr>
            </w:pPr>
            <w:r>
              <w:rPr>
                <w:sz w:val="24"/>
                <w:rtl/>
              </w:rPr>
              <w:t>תקנות</w:t>
            </w:r>
          </w:p>
        </w:tc>
        <w:tc>
          <w:tcPr>
            <w:tcW w:w="567" w:type="dxa"/>
          </w:tcPr>
          <w:p w:rsidR="001E355E" w:rsidRPr="001E355E" w:rsidRDefault="001E355E" w:rsidP="001E355E">
            <w:pPr>
              <w:spacing w:line="240" w:lineRule="auto"/>
              <w:jc w:val="left"/>
              <w:rPr>
                <w:rStyle w:val="Hyperlink"/>
                <w:rtl/>
              </w:rPr>
            </w:pPr>
            <w:hyperlink w:anchor="Seif294" w:tooltip="תק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35יב22 </w:t>
            </w:r>
          </w:p>
        </w:tc>
        <w:tc>
          <w:tcPr>
            <w:tcW w:w="5669" w:type="dxa"/>
          </w:tcPr>
          <w:p w:rsidR="001E355E" w:rsidRPr="001E355E" w:rsidRDefault="001E355E" w:rsidP="001E355E">
            <w:pPr>
              <w:spacing w:line="240" w:lineRule="auto"/>
              <w:jc w:val="left"/>
              <w:rPr>
                <w:rFonts w:cs="Frankruhel"/>
                <w:sz w:val="24"/>
                <w:rtl/>
              </w:rPr>
            </w:pPr>
            <w:r>
              <w:rPr>
                <w:sz w:val="24"/>
                <w:rtl/>
              </w:rPr>
              <w:t>פרוטוקולים באסיפת מחזיקים</w:t>
            </w:r>
          </w:p>
        </w:tc>
        <w:tc>
          <w:tcPr>
            <w:tcW w:w="567" w:type="dxa"/>
          </w:tcPr>
          <w:p w:rsidR="001E355E" w:rsidRPr="001E355E" w:rsidRDefault="001E355E" w:rsidP="001E355E">
            <w:pPr>
              <w:spacing w:line="240" w:lineRule="auto"/>
              <w:jc w:val="left"/>
              <w:rPr>
                <w:rStyle w:val="Hyperlink"/>
                <w:rtl/>
              </w:rPr>
            </w:pPr>
            <w:hyperlink w:anchor="Seif295" w:tooltip="פרוטוקולים באסיפת מחזיק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35יב23 </w:t>
            </w:r>
          </w:p>
        </w:tc>
        <w:tc>
          <w:tcPr>
            <w:tcW w:w="5669" w:type="dxa"/>
          </w:tcPr>
          <w:p w:rsidR="001E355E" w:rsidRPr="001E355E" w:rsidRDefault="001E355E" w:rsidP="001E355E">
            <w:pPr>
              <w:spacing w:line="240" w:lineRule="auto"/>
              <w:jc w:val="left"/>
              <w:rPr>
                <w:rFonts w:cs="Frankruhel"/>
                <w:sz w:val="24"/>
                <w:rtl/>
              </w:rPr>
            </w:pPr>
            <w:r>
              <w:rPr>
                <w:sz w:val="24"/>
                <w:rtl/>
              </w:rPr>
              <w:t>פגמים בכינוס</w:t>
            </w:r>
          </w:p>
        </w:tc>
        <w:tc>
          <w:tcPr>
            <w:tcW w:w="567" w:type="dxa"/>
          </w:tcPr>
          <w:p w:rsidR="001E355E" w:rsidRPr="001E355E" w:rsidRDefault="001E355E" w:rsidP="001E355E">
            <w:pPr>
              <w:spacing w:line="240" w:lineRule="auto"/>
              <w:jc w:val="left"/>
              <w:rPr>
                <w:rStyle w:val="Hyperlink"/>
                <w:rtl/>
              </w:rPr>
            </w:pPr>
            <w:hyperlink w:anchor="Seif296" w:tooltip="פגמים בכינוס"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35יב24 </w:t>
            </w:r>
          </w:p>
        </w:tc>
        <w:tc>
          <w:tcPr>
            <w:tcW w:w="5669" w:type="dxa"/>
          </w:tcPr>
          <w:p w:rsidR="001E355E" w:rsidRPr="001E355E" w:rsidRDefault="001E355E" w:rsidP="001E355E">
            <w:pPr>
              <w:spacing w:line="240" w:lineRule="auto"/>
              <w:jc w:val="left"/>
              <w:rPr>
                <w:rFonts w:cs="Frankruhel"/>
                <w:sz w:val="24"/>
                <w:rtl/>
              </w:rPr>
            </w:pPr>
            <w:r>
              <w:rPr>
                <w:sz w:val="24"/>
                <w:rtl/>
              </w:rPr>
              <w:t>המועד הקובע לבעלות בתעודות התחייבות</w:t>
            </w:r>
          </w:p>
        </w:tc>
        <w:tc>
          <w:tcPr>
            <w:tcW w:w="567" w:type="dxa"/>
          </w:tcPr>
          <w:p w:rsidR="001E355E" w:rsidRPr="001E355E" w:rsidRDefault="001E355E" w:rsidP="001E355E">
            <w:pPr>
              <w:spacing w:line="240" w:lineRule="auto"/>
              <w:jc w:val="left"/>
              <w:rPr>
                <w:rStyle w:val="Hyperlink"/>
                <w:rtl/>
              </w:rPr>
            </w:pPr>
            <w:hyperlink w:anchor="Seif297" w:tooltip="המועד הקובע לבעלות בתעודות התחייב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35יב26 </w:t>
            </w:r>
          </w:p>
        </w:tc>
        <w:tc>
          <w:tcPr>
            <w:tcW w:w="5669" w:type="dxa"/>
          </w:tcPr>
          <w:p w:rsidR="001E355E" w:rsidRPr="001E355E" w:rsidRDefault="001E355E" w:rsidP="001E355E">
            <w:pPr>
              <w:spacing w:line="240" w:lineRule="auto"/>
              <w:jc w:val="left"/>
              <w:rPr>
                <w:rFonts w:cs="Frankruhel"/>
                <w:sz w:val="24"/>
                <w:rtl/>
              </w:rPr>
            </w:pPr>
            <w:r>
              <w:rPr>
                <w:sz w:val="24"/>
                <w:rtl/>
              </w:rPr>
              <w:t>כינוס אסיפת מחזיקים לצורכי התייעצות</w:t>
            </w:r>
          </w:p>
        </w:tc>
        <w:tc>
          <w:tcPr>
            <w:tcW w:w="567" w:type="dxa"/>
          </w:tcPr>
          <w:p w:rsidR="001E355E" w:rsidRPr="001E355E" w:rsidRDefault="001E355E" w:rsidP="001E355E">
            <w:pPr>
              <w:spacing w:line="240" w:lineRule="auto"/>
              <w:jc w:val="left"/>
              <w:rPr>
                <w:rStyle w:val="Hyperlink"/>
                <w:rtl/>
              </w:rPr>
            </w:pPr>
            <w:hyperlink w:anchor="Seif298" w:tooltip="כינוס אסיפת מחזיקים לצורכי התייעצ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ה': הוראות כלליות</w:t>
            </w:r>
          </w:p>
        </w:tc>
        <w:tc>
          <w:tcPr>
            <w:tcW w:w="567" w:type="dxa"/>
          </w:tcPr>
          <w:p w:rsidR="001E355E" w:rsidRPr="001E355E" w:rsidRDefault="001E355E" w:rsidP="001E355E">
            <w:pPr>
              <w:spacing w:line="240" w:lineRule="auto"/>
              <w:jc w:val="left"/>
              <w:rPr>
                <w:rStyle w:val="Hyperlink"/>
                <w:rtl/>
              </w:rPr>
            </w:pPr>
            <w:hyperlink w:anchor="hed24" w:tooltip="סימן ה: הוראות כלל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35יג </w:t>
            </w:r>
          </w:p>
        </w:tc>
        <w:tc>
          <w:tcPr>
            <w:tcW w:w="5669" w:type="dxa"/>
          </w:tcPr>
          <w:p w:rsidR="001E355E" w:rsidRPr="001E355E" w:rsidRDefault="001E355E" w:rsidP="001E355E">
            <w:pPr>
              <w:spacing w:line="240" w:lineRule="auto"/>
              <w:jc w:val="left"/>
              <w:rPr>
                <w:rFonts w:cs="Frankruhel"/>
                <w:sz w:val="24"/>
                <w:rtl/>
              </w:rPr>
            </w:pPr>
            <w:r>
              <w:rPr>
                <w:sz w:val="24"/>
                <w:rtl/>
              </w:rPr>
              <w:t>תקפן של פעולות</w:t>
            </w:r>
          </w:p>
        </w:tc>
        <w:tc>
          <w:tcPr>
            <w:tcW w:w="567" w:type="dxa"/>
          </w:tcPr>
          <w:p w:rsidR="001E355E" w:rsidRPr="001E355E" w:rsidRDefault="001E355E" w:rsidP="001E355E">
            <w:pPr>
              <w:spacing w:line="240" w:lineRule="auto"/>
              <w:jc w:val="left"/>
              <w:rPr>
                <w:rStyle w:val="Hyperlink"/>
                <w:rtl/>
              </w:rPr>
            </w:pPr>
            <w:hyperlink w:anchor="Seif64" w:tooltip="תקפן של פעול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35יד </w:t>
            </w:r>
          </w:p>
        </w:tc>
        <w:tc>
          <w:tcPr>
            <w:tcW w:w="5669" w:type="dxa"/>
          </w:tcPr>
          <w:p w:rsidR="001E355E" w:rsidRPr="001E355E" w:rsidRDefault="001E355E" w:rsidP="001E355E">
            <w:pPr>
              <w:spacing w:line="240" w:lineRule="auto"/>
              <w:jc w:val="left"/>
              <w:rPr>
                <w:rFonts w:cs="Frankruhel"/>
                <w:sz w:val="24"/>
                <w:rtl/>
              </w:rPr>
            </w:pPr>
            <w:r>
              <w:rPr>
                <w:sz w:val="24"/>
                <w:rtl/>
              </w:rPr>
              <w:t>סיום כהונתו של נאמן</w:t>
            </w:r>
          </w:p>
        </w:tc>
        <w:tc>
          <w:tcPr>
            <w:tcW w:w="567" w:type="dxa"/>
          </w:tcPr>
          <w:p w:rsidR="001E355E" w:rsidRPr="001E355E" w:rsidRDefault="001E355E" w:rsidP="001E355E">
            <w:pPr>
              <w:spacing w:line="240" w:lineRule="auto"/>
              <w:jc w:val="left"/>
              <w:rPr>
                <w:rStyle w:val="Hyperlink"/>
                <w:rtl/>
              </w:rPr>
            </w:pPr>
            <w:hyperlink w:anchor="Seif65" w:tooltip="סיום כהונתו של נאמ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35טו </w:t>
            </w:r>
          </w:p>
        </w:tc>
        <w:tc>
          <w:tcPr>
            <w:tcW w:w="5669" w:type="dxa"/>
          </w:tcPr>
          <w:p w:rsidR="001E355E" w:rsidRPr="001E355E" w:rsidRDefault="001E355E" w:rsidP="001E355E">
            <w:pPr>
              <w:spacing w:line="240" w:lineRule="auto"/>
              <w:jc w:val="left"/>
              <w:rPr>
                <w:rFonts w:cs="Frankruhel"/>
                <w:sz w:val="24"/>
                <w:rtl/>
              </w:rPr>
            </w:pPr>
            <w:r>
              <w:rPr>
                <w:sz w:val="24"/>
                <w:rtl/>
              </w:rPr>
              <w:t>התייצבות הרשות בהליכים</w:t>
            </w:r>
          </w:p>
        </w:tc>
        <w:tc>
          <w:tcPr>
            <w:tcW w:w="567" w:type="dxa"/>
          </w:tcPr>
          <w:p w:rsidR="001E355E" w:rsidRPr="001E355E" w:rsidRDefault="001E355E" w:rsidP="001E355E">
            <w:pPr>
              <w:spacing w:line="240" w:lineRule="auto"/>
              <w:jc w:val="left"/>
              <w:rPr>
                <w:rStyle w:val="Hyperlink"/>
                <w:rtl/>
              </w:rPr>
            </w:pPr>
            <w:hyperlink w:anchor="Seif66" w:tooltip="התייצבות הרשות בהליכ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 </w:t>
            </w:r>
          </w:p>
        </w:tc>
        <w:tc>
          <w:tcPr>
            <w:tcW w:w="5669" w:type="dxa"/>
          </w:tcPr>
          <w:p w:rsidR="001E355E" w:rsidRPr="001E355E" w:rsidRDefault="001E355E" w:rsidP="001E355E">
            <w:pPr>
              <w:spacing w:line="240" w:lineRule="auto"/>
              <w:jc w:val="left"/>
              <w:rPr>
                <w:rFonts w:cs="Frankruhel"/>
                <w:sz w:val="24"/>
                <w:rtl/>
              </w:rPr>
            </w:pPr>
            <w:r>
              <w:rPr>
                <w:sz w:val="24"/>
                <w:rtl/>
              </w:rPr>
              <w:t>הצעת ניירות ערך בידי המדינה</w:t>
            </w:r>
          </w:p>
        </w:tc>
        <w:tc>
          <w:tcPr>
            <w:tcW w:w="567" w:type="dxa"/>
          </w:tcPr>
          <w:p w:rsidR="001E355E" w:rsidRPr="001E355E" w:rsidRDefault="001E355E" w:rsidP="001E355E">
            <w:pPr>
              <w:spacing w:line="240" w:lineRule="auto"/>
              <w:jc w:val="left"/>
              <w:rPr>
                <w:rStyle w:val="Hyperlink"/>
                <w:rtl/>
              </w:rPr>
            </w:pPr>
            <w:hyperlink w:anchor="Seif67" w:tooltip="הצעת ניירות ערך בידי המדינ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35טז2 </w:t>
            </w:r>
          </w:p>
        </w:tc>
        <w:tc>
          <w:tcPr>
            <w:tcW w:w="5669" w:type="dxa"/>
          </w:tcPr>
          <w:p w:rsidR="001E355E" w:rsidRPr="001E355E" w:rsidRDefault="001E355E" w:rsidP="001E355E">
            <w:pPr>
              <w:spacing w:line="240" w:lineRule="auto"/>
              <w:jc w:val="left"/>
              <w:rPr>
                <w:rFonts w:cs="Frankruhel"/>
                <w:sz w:val="24"/>
                <w:rtl/>
              </w:rPr>
            </w:pPr>
            <w:r>
              <w:rPr>
                <w:sz w:val="24"/>
                <w:rtl/>
              </w:rPr>
              <w:t>פטור מהוראות הפרק</w:t>
            </w:r>
          </w:p>
        </w:tc>
        <w:tc>
          <w:tcPr>
            <w:tcW w:w="567" w:type="dxa"/>
          </w:tcPr>
          <w:p w:rsidR="001E355E" w:rsidRPr="001E355E" w:rsidRDefault="001E355E" w:rsidP="001E355E">
            <w:pPr>
              <w:spacing w:line="240" w:lineRule="auto"/>
              <w:jc w:val="left"/>
              <w:rPr>
                <w:rStyle w:val="Hyperlink"/>
                <w:rtl/>
              </w:rPr>
            </w:pPr>
            <w:hyperlink w:anchor="Seif299" w:tooltip="פטור מהוראות הפרק"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ה'2: כתבי אופציה</w:t>
            </w:r>
          </w:p>
        </w:tc>
        <w:tc>
          <w:tcPr>
            <w:tcW w:w="567" w:type="dxa"/>
          </w:tcPr>
          <w:p w:rsidR="001E355E" w:rsidRPr="001E355E" w:rsidRDefault="001E355E" w:rsidP="001E355E">
            <w:pPr>
              <w:spacing w:line="240" w:lineRule="auto"/>
              <w:jc w:val="left"/>
              <w:rPr>
                <w:rStyle w:val="Hyperlink"/>
                <w:rtl/>
              </w:rPr>
            </w:pPr>
            <w:hyperlink w:anchor="med6" w:tooltip="פרק ה2: כתבי אופצ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35טז3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302"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35טז4 </w:t>
            </w:r>
          </w:p>
        </w:tc>
        <w:tc>
          <w:tcPr>
            <w:tcW w:w="5669" w:type="dxa"/>
          </w:tcPr>
          <w:p w:rsidR="001E355E" w:rsidRPr="001E355E" w:rsidRDefault="001E355E" w:rsidP="001E355E">
            <w:pPr>
              <w:spacing w:line="240" w:lineRule="auto"/>
              <w:jc w:val="left"/>
              <w:rPr>
                <w:rFonts w:cs="Frankruhel"/>
                <w:sz w:val="24"/>
                <w:rtl/>
              </w:rPr>
            </w:pPr>
            <w:r>
              <w:rPr>
                <w:sz w:val="24"/>
                <w:rtl/>
              </w:rPr>
              <w:t>מחזיק בכתב אופציה</w:t>
            </w:r>
          </w:p>
        </w:tc>
        <w:tc>
          <w:tcPr>
            <w:tcW w:w="567" w:type="dxa"/>
          </w:tcPr>
          <w:p w:rsidR="001E355E" w:rsidRPr="001E355E" w:rsidRDefault="001E355E" w:rsidP="001E355E">
            <w:pPr>
              <w:spacing w:line="240" w:lineRule="auto"/>
              <w:jc w:val="left"/>
              <w:rPr>
                <w:rStyle w:val="Hyperlink"/>
                <w:rtl/>
              </w:rPr>
            </w:pPr>
            <w:hyperlink w:anchor="Seif303" w:tooltip="מחזיק בכתב אופצ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35טז5 </w:t>
            </w:r>
          </w:p>
        </w:tc>
        <w:tc>
          <w:tcPr>
            <w:tcW w:w="5669" w:type="dxa"/>
          </w:tcPr>
          <w:p w:rsidR="001E355E" w:rsidRPr="001E355E" w:rsidRDefault="001E355E" w:rsidP="001E355E">
            <w:pPr>
              <w:spacing w:line="240" w:lineRule="auto"/>
              <w:jc w:val="left"/>
              <w:rPr>
                <w:rFonts w:cs="Frankruhel"/>
                <w:sz w:val="24"/>
                <w:rtl/>
              </w:rPr>
            </w:pPr>
            <w:r>
              <w:rPr>
                <w:sz w:val="24"/>
                <w:rtl/>
              </w:rPr>
              <w:t>מרשם המחזיקים בכתבי אופציה</w:t>
            </w:r>
          </w:p>
        </w:tc>
        <w:tc>
          <w:tcPr>
            <w:tcW w:w="567" w:type="dxa"/>
          </w:tcPr>
          <w:p w:rsidR="001E355E" w:rsidRPr="001E355E" w:rsidRDefault="001E355E" w:rsidP="001E355E">
            <w:pPr>
              <w:spacing w:line="240" w:lineRule="auto"/>
              <w:jc w:val="left"/>
              <w:rPr>
                <w:rStyle w:val="Hyperlink"/>
                <w:rtl/>
              </w:rPr>
            </w:pPr>
            <w:hyperlink w:anchor="Seif304" w:tooltip="מרשם המחזיקים בכתבי אופצ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35טז6 </w:t>
            </w:r>
          </w:p>
        </w:tc>
        <w:tc>
          <w:tcPr>
            <w:tcW w:w="5669" w:type="dxa"/>
          </w:tcPr>
          <w:p w:rsidR="001E355E" w:rsidRPr="001E355E" w:rsidRDefault="001E355E" w:rsidP="001E355E">
            <w:pPr>
              <w:spacing w:line="240" w:lineRule="auto"/>
              <w:jc w:val="left"/>
              <w:rPr>
                <w:rFonts w:cs="Frankruhel"/>
                <w:sz w:val="24"/>
                <w:rtl/>
              </w:rPr>
            </w:pPr>
            <w:r>
              <w:rPr>
                <w:sz w:val="24"/>
                <w:rtl/>
              </w:rPr>
              <w:t>תוכן מרשם המחזיקים בכתבי אופציה</w:t>
            </w:r>
          </w:p>
        </w:tc>
        <w:tc>
          <w:tcPr>
            <w:tcW w:w="567" w:type="dxa"/>
          </w:tcPr>
          <w:p w:rsidR="001E355E" w:rsidRPr="001E355E" w:rsidRDefault="001E355E" w:rsidP="001E355E">
            <w:pPr>
              <w:spacing w:line="240" w:lineRule="auto"/>
              <w:jc w:val="left"/>
              <w:rPr>
                <w:rStyle w:val="Hyperlink"/>
                <w:rtl/>
              </w:rPr>
            </w:pPr>
            <w:hyperlink w:anchor="Seif305" w:tooltip="תוכן מרשם המחזיקים בכתבי אופצ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35טז7 </w:t>
            </w:r>
          </w:p>
        </w:tc>
        <w:tc>
          <w:tcPr>
            <w:tcW w:w="5669" w:type="dxa"/>
          </w:tcPr>
          <w:p w:rsidR="001E355E" w:rsidRPr="001E355E" w:rsidRDefault="001E355E" w:rsidP="001E355E">
            <w:pPr>
              <w:spacing w:line="240" w:lineRule="auto"/>
              <w:jc w:val="left"/>
              <w:rPr>
                <w:rFonts w:cs="Frankruhel"/>
                <w:sz w:val="24"/>
                <w:rtl/>
              </w:rPr>
            </w:pPr>
            <w:r>
              <w:rPr>
                <w:sz w:val="24"/>
                <w:rtl/>
              </w:rPr>
              <w:t>הוכחת בעלות בכתבי אופציה</w:t>
            </w:r>
          </w:p>
        </w:tc>
        <w:tc>
          <w:tcPr>
            <w:tcW w:w="567" w:type="dxa"/>
          </w:tcPr>
          <w:p w:rsidR="001E355E" w:rsidRPr="001E355E" w:rsidRDefault="001E355E" w:rsidP="001E355E">
            <w:pPr>
              <w:spacing w:line="240" w:lineRule="auto"/>
              <w:jc w:val="left"/>
              <w:rPr>
                <w:rStyle w:val="Hyperlink"/>
                <w:rtl/>
              </w:rPr>
            </w:pPr>
            <w:hyperlink w:anchor="Seif306" w:tooltip="הוכחת בעלות בכתבי אופצ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35טז8 </w:t>
            </w:r>
          </w:p>
        </w:tc>
        <w:tc>
          <w:tcPr>
            <w:tcW w:w="5669" w:type="dxa"/>
          </w:tcPr>
          <w:p w:rsidR="001E355E" w:rsidRPr="001E355E" w:rsidRDefault="001E355E" w:rsidP="001E355E">
            <w:pPr>
              <w:spacing w:line="240" w:lineRule="auto"/>
              <w:jc w:val="left"/>
              <w:rPr>
                <w:rFonts w:cs="Frankruhel"/>
                <w:sz w:val="24"/>
                <w:rtl/>
              </w:rPr>
            </w:pPr>
            <w:r>
              <w:rPr>
                <w:sz w:val="24"/>
                <w:rtl/>
              </w:rPr>
              <w:t>הצבעה באסיפת מחזיקים בכתבי אופציה</w:t>
            </w:r>
          </w:p>
        </w:tc>
        <w:tc>
          <w:tcPr>
            <w:tcW w:w="567" w:type="dxa"/>
          </w:tcPr>
          <w:p w:rsidR="001E355E" w:rsidRPr="001E355E" w:rsidRDefault="001E355E" w:rsidP="001E355E">
            <w:pPr>
              <w:spacing w:line="240" w:lineRule="auto"/>
              <w:jc w:val="left"/>
              <w:rPr>
                <w:rStyle w:val="Hyperlink"/>
                <w:rtl/>
              </w:rPr>
            </w:pPr>
            <w:hyperlink w:anchor="Seif307" w:tooltip="הצבעה באסיפת מחזיקים בכתבי אופצ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35טז9 </w:t>
            </w:r>
          </w:p>
        </w:tc>
        <w:tc>
          <w:tcPr>
            <w:tcW w:w="5669" w:type="dxa"/>
          </w:tcPr>
          <w:p w:rsidR="001E355E" w:rsidRPr="001E355E" w:rsidRDefault="001E355E" w:rsidP="001E355E">
            <w:pPr>
              <w:spacing w:line="240" w:lineRule="auto"/>
              <w:jc w:val="left"/>
              <w:rPr>
                <w:rFonts w:cs="Frankruhel"/>
                <w:sz w:val="24"/>
                <w:rtl/>
              </w:rPr>
            </w:pPr>
            <w:r>
              <w:rPr>
                <w:sz w:val="24"/>
                <w:rtl/>
              </w:rPr>
              <w:t>תקנות</w:t>
            </w:r>
          </w:p>
        </w:tc>
        <w:tc>
          <w:tcPr>
            <w:tcW w:w="567" w:type="dxa"/>
          </w:tcPr>
          <w:p w:rsidR="001E355E" w:rsidRPr="001E355E" w:rsidRDefault="001E355E" w:rsidP="001E355E">
            <w:pPr>
              <w:spacing w:line="240" w:lineRule="auto"/>
              <w:jc w:val="left"/>
              <w:rPr>
                <w:rStyle w:val="Hyperlink"/>
                <w:rtl/>
              </w:rPr>
            </w:pPr>
            <w:hyperlink w:anchor="Seif308" w:tooltip="תק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ה'3: ניירות ערך הרשומים למסחר בבורסה בחו"ל</w:t>
            </w:r>
          </w:p>
        </w:tc>
        <w:tc>
          <w:tcPr>
            <w:tcW w:w="567" w:type="dxa"/>
          </w:tcPr>
          <w:p w:rsidR="001E355E" w:rsidRPr="001E355E" w:rsidRDefault="001E355E" w:rsidP="001E355E">
            <w:pPr>
              <w:spacing w:line="240" w:lineRule="auto"/>
              <w:jc w:val="left"/>
              <w:rPr>
                <w:rStyle w:val="Hyperlink"/>
                <w:rtl/>
              </w:rPr>
            </w:pPr>
            <w:hyperlink w:anchor="med7" w:tooltip="פרק ה3: ניירות ערך הרשומים למסחר בבורסה בחו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35יז </w:t>
            </w:r>
          </w:p>
        </w:tc>
        <w:tc>
          <w:tcPr>
            <w:tcW w:w="5669" w:type="dxa"/>
          </w:tcPr>
          <w:p w:rsidR="001E355E" w:rsidRPr="001E355E" w:rsidRDefault="001E355E" w:rsidP="001E355E">
            <w:pPr>
              <w:spacing w:line="240" w:lineRule="auto"/>
              <w:jc w:val="left"/>
              <w:rPr>
                <w:rFonts w:cs="Frankruhel"/>
                <w:sz w:val="24"/>
                <w:rtl/>
              </w:rPr>
            </w:pPr>
            <w:r>
              <w:rPr>
                <w:sz w:val="24"/>
                <w:rtl/>
              </w:rPr>
              <w:t>רישום למסחר של ניירות ערך של תאגיד חוץ</w:t>
            </w:r>
          </w:p>
        </w:tc>
        <w:tc>
          <w:tcPr>
            <w:tcW w:w="567" w:type="dxa"/>
          </w:tcPr>
          <w:p w:rsidR="001E355E" w:rsidRPr="001E355E" w:rsidRDefault="001E355E" w:rsidP="001E355E">
            <w:pPr>
              <w:spacing w:line="240" w:lineRule="auto"/>
              <w:jc w:val="left"/>
              <w:rPr>
                <w:rStyle w:val="Hyperlink"/>
                <w:rtl/>
              </w:rPr>
            </w:pPr>
            <w:hyperlink w:anchor="Seif68" w:tooltip="רישום למסחר של ניירות ערך של תאגיד חוץ"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35יח </w:t>
            </w:r>
          </w:p>
        </w:tc>
        <w:tc>
          <w:tcPr>
            <w:tcW w:w="5669" w:type="dxa"/>
          </w:tcPr>
          <w:p w:rsidR="001E355E" w:rsidRPr="001E355E" w:rsidRDefault="001E355E" w:rsidP="001E355E">
            <w:pPr>
              <w:spacing w:line="240" w:lineRule="auto"/>
              <w:jc w:val="left"/>
              <w:rPr>
                <w:rFonts w:cs="Frankruhel"/>
                <w:sz w:val="24"/>
                <w:rtl/>
              </w:rPr>
            </w:pPr>
            <w:r>
              <w:rPr>
                <w:sz w:val="24"/>
                <w:rtl/>
              </w:rPr>
              <w:t>קביעת בורסה בתוספת השלישית</w:t>
            </w:r>
          </w:p>
        </w:tc>
        <w:tc>
          <w:tcPr>
            <w:tcW w:w="567" w:type="dxa"/>
          </w:tcPr>
          <w:p w:rsidR="001E355E" w:rsidRPr="001E355E" w:rsidRDefault="001E355E" w:rsidP="001E355E">
            <w:pPr>
              <w:spacing w:line="240" w:lineRule="auto"/>
              <w:jc w:val="left"/>
              <w:rPr>
                <w:rStyle w:val="Hyperlink"/>
                <w:rtl/>
              </w:rPr>
            </w:pPr>
            <w:hyperlink w:anchor="Seif69" w:tooltip="קביעת בורסה בתוספת השליש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35יט </w:t>
            </w:r>
          </w:p>
        </w:tc>
        <w:tc>
          <w:tcPr>
            <w:tcW w:w="5669" w:type="dxa"/>
          </w:tcPr>
          <w:p w:rsidR="001E355E" w:rsidRPr="001E355E" w:rsidRDefault="001E355E" w:rsidP="001E355E">
            <w:pPr>
              <w:spacing w:line="240" w:lineRule="auto"/>
              <w:jc w:val="left"/>
              <w:rPr>
                <w:rFonts w:cs="Frankruhel"/>
                <w:sz w:val="24"/>
                <w:rtl/>
              </w:rPr>
            </w:pPr>
            <w:r>
              <w:rPr>
                <w:sz w:val="24"/>
                <w:rtl/>
              </w:rPr>
              <w:t>שינוי התוספות</w:t>
            </w:r>
          </w:p>
        </w:tc>
        <w:tc>
          <w:tcPr>
            <w:tcW w:w="567" w:type="dxa"/>
          </w:tcPr>
          <w:p w:rsidR="001E355E" w:rsidRPr="001E355E" w:rsidRDefault="001E355E" w:rsidP="001E355E">
            <w:pPr>
              <w:spacing w:line="240" w:lineRule="auto"/>
              <w:jc w:val="left"/>
              <w:rPr>
                <w:rStyle w:val="Hyperlink"/>
                <w:rtl/>
              </w:rPr>
            </w:pPr>
            <w:hyperlink w:anchor="Seif70" w:tooltip="שינוי התוספ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 </w:t>
            </w:r>
          </w:p>
        </w:tc>
        <w:tc>
          <w:tcPr>
            <w:tcW w:w="5669" w:type="dxa"/>
          </w:tcPr>
          <w:p w:rsidR="001E355E" w:rsidRPr="001E355E" w:rsidRDefault="001E355E" w:rsidP="001E355E">
            <w:pPr>
              <w:spacing w:line="240" w:lineRule="auto"/>
              <w:jc w:val="left"/>
              <w:rPr>
                <w:rFonts w:cs="Frankruhel"/>
                <w:sz w:val="24"/>
                <w:rtl/>
              </w:rPr>
            </w:pPr>
            <w:r>
              <w:rPr>
                <w:sz w:val="24"/>
                <w:rtl/>
              </w:rPr>
              <w:t>מסמך רישום</w:t>
            </w:r>
          </w:p>
        </w:tc>
        <w:tc>
          <w:tcPr>
            <w:tcW w:w="567" w:type="dxa"/>
          </w:tcPr>
          <w:p w:rsidR="001E355E" w:rsidRPr="001E355E" w:rsidRDefault="001E355E" w:rsidP="001E355E">
            <w:pPr>
              <w:spacing w:line="240" w:lineRule="auto"/>
              <w:jc w:val="left"/>
              <w:rPr>
                <w:rStyle w:val="Hyperlink"/>
                <w:rtl/>
              </w:rPr>
            </w:pPr>
            <w:hyperlink w:anchor="Seif71" w:tooltip="מסמך רישו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35כא </w:t>
            </w:r>
          </w:p>
        </w:tc>
        <w:tc>
          <w:tcPr>
            <w:tcW w:w="5669" w:type="dxa"/>
          </w:tcPr>
          <w:p w:rsidR="001E355E" w:rsidRPr="001E355E" w:rsidRDefault="001E355E" w:rsidP="001E355E">
            <w:pPr>
              <w:spacing w:line="240" w:lineRule="auto"/>
              <w:jc w:val="left"/>
              <w:rPr>
                <w:rFonts w:cs="Frankruhel"/>
                <w:sz w:val="24"/>
                <w:rtl/>
              </w:rPr>
            </w:pPr>
            <w:r>
              <w:rPr>
                <w:sz w:val="24"/>
                <w:rtl/>
              </w:rPr>
              <w:t>פטור מגילוי</w:t>
            </w:r>
          </w:p>
        </w:tc>
        <w:tc>
          <w:tcPr>
            <w:tcW w:w="567" w:type="dxa"/>
          </w:tcPr>
          <w:p w:rsidR="001E355E" w:rsidRPr="001E355E" w:rsidRDefault="001E355E" w:rsidP="001E355E">
            <w:pPr>
              <w:spacing w:line="240" w:lineRule="auto"/>
              <w:jc w:val="left"/>
              <w:rPr>
                <w:rStyle w:val="Hyperlink"/>
                <w:rtl/>
              </w:rPr>
            </w:pPr>
            <w:hyperlink w:anchor="Seif72" w:tooltip="פטור מגילו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35כב </w:t>
            </w:r>
          </w:p>
        </w:tc>
        <w:tc>
          <w:tcPr>
            <w:tcW w:w="5669" w:type="dxa"/>
          </w:tcPr>
          <w:p w:rsidR="001E355E" w:rsidRPr="001E355E" w:rsidRDefault="001E355E" w:rsidP="001E355E">
            <w:pPr>
              <w:spacing w:line="240" w:lineRule="auto"/>
              <w:jc w:val="left"/>
              <w:rPr>
                <w:rFonts w:cs="Frankruhel"/>
                <w:sz w:val="24"/>
                <w:rtl/>
              </w:rPr>
            </w:pPr>
            <w:r>
              <w:rPr>
                <w:sz w:val="24"/>
                <w:rtl/>
              </w:rPr>
              <w:t>פרסום מסמך הרישום</w:t>
            </w:r>
          </w:p>
        </w:tc>
        <w:tc>
          <w:tcPr>
            <w:tcW w:w="567" w:type="dxa"/>
          </w:tcPr>
          <w:p w:rsidR="001E355E" w:rsidRPr="001E355E" w:rsidRDefault="001E355E" w:rsidP="001E355E">
            <w:pPr>
              <w:spacing w:line="240" w:lineRule="auto"/>
              <w:jc w:val="left"/>
              <w:rPr>
                <w:rStyle w:val="Hyperlink"/>
                <w:rtl/>
              </w:rPr>
            </w:pPr>
            <w:hyperlink w:anchor="Seif73" w:tooltip="פרסום מסמך הרישו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35כג </w:t>
            </w:r>
          </w:p>
        </w:tc>
        <w:tc>
          <w:tcPr>
            <w:tcW w:w="5669" w:type="dxa"/>
          </w:tcPr>
          <w:p w:rsidR="001E355E" w:rsidRPr="001E355E" w:rsidRDefault="001E355E" w:rsidP="001E355E">
            <w:pPr>
              <w:spacing w:line="240" w:lineRule="auto"/>
              <w:jc w:val="left"/>
              <w:rPr>
                <w:rFonts w:cs="Frankruhel"/>
                <w:sz w:val="24"/>
                <w:rtl/>
              </w:rPr>
            </w:pPr>
            <w:r>
              <w:rPr>
                <w:sz w:val="24"/>
                <w:rtl/>
              </w:rPr>
              <w:t>המועד לרישום למסחר</w:t>
            </w:r>
          </w:p>
        </w:tc>
        <w:tc>
          <w:tcPr>
            <w:tcW w:w="567" w:type="dxa"/>
          </w:tcPr>
          <w:p w:rsidR="001E355E" w:rsidRPr="001E355E" w:rsidRDefault="001E355E" w:rsidP="001E355E">
            <w:pPr>
              <w:spacing w:line="240" w:lineRule="auto"/>
              <w:jc w:val="left"/>
              <w:rPr>
                <w:rStyle w:val="Hyperlink"/>
                <w:rtl/>
              </w:rPr>
            </w:pPr>
            <w:hyperlink w:anchor="Seif74" w:tooltip="המועד לרישום למסח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35כד </w:t>
            </w:r>
          </w:p>
        </w:tc>
        <w:tc>
          <w:tcPr>
            <w:tcW w:w="5669" w:type="dxa"/>
          </w:tcPr>
          <w:p w:rsidR="001E355E" w:rsidRPr="001E355E" w:rsidRDefault="001E355E" w:rsidP="001E355E">
            <w:pPr>
              <w:spacing w:line="240" w:lineRule="auto"/>
              <w:jc w:val="left"/>
              <w:rPr>
                <w:rFonts w:cs="Frankruhel"/>
                <w:sz w:val="24"/>
                <w:rtl/>
              </w:rPr>
            </w:pPr>
            <w:r>
              <w:rPr>
                <w:sz w:val="24"/>
                <w:rtl/>
              </w:rPr>
              <w:t>סמכות להורות על השלמת פרטים</w:t>
            </w:r>
          </w:p>
        </w:tc>
        <w:tc>
          <w:tcPr>
            <w:tcW w:w="567" w:type="dxa"/>
          </w:tcPr>
          <w:p w:rsidR="001E355E" w:rsidRPr="001E355E" w:rsidRDefault="001E355E" w:rsidP="001E355E">
            <w:pPr>
              <w:spacing w:line="240" w:lineRule="auto"/>
              <w:jc w:val="left"/>
              <w:rPr>
                <w:rStyle w:val="Hyperlink"/>
                <w:rtl/>
              </w:rPr>
            </w:pPr>
            <w:hyperlink w:anchor="Seif75" w:tooltip="סמכות להורות על השלמת פרט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35כו </w:t>
            </w:r>
          </w:p>
        </w:tc>
        <w:tc>
          <w:tcPr>
            <w:tcW w:w="5669" w:type="dxa"/>
          </w:tcPr>
          <w:p w:rsidR="001E355E" w:rsidRPr="001E355E" w:rsidRDefault="001E355E" w:rsidP="001E355E">
            <w:pPr>
              <w:spacing w:line="240" w:lineRule="auto"/>
              <w:jc w:val="left"/>
              <w:rPr>
                <w:rFonts w:cs="Frankruhel"/>
                <w:sz w:val="24"/>
                <w:rtl/>
              </w:rPr>
            </w:pPr>
            <w:r>
              <w:rPr>
                <w:sz w:val="24"/>
                <w:rtl/>
              </w:rPr>
              <w:t>עיכוב הליכים בתובענה בישראל</w:t>
            </w:r>
          </w:p>
        </w:tc>
        <w:tc>
          <w:tcPr>
            <w:tcW w:w="567" w:type="dxa"/>
          </w:tcPr>
          <w:p w:rsidR="001E355E" w:rsidRPr="001E355E" w:rsidRDefault="001E355E" w:rsidP="001E355E">
            <w:pPr>
              <w:spacing w:line="240" w:lineRule="auto"/>
              <w:jc w:val="left"/>
              <w:rPr>
                <w:rStyle w:val="Hyperlink"/>
                <w:rtl/>
              </w:rPr>
            </w:pPr>
            <w:hyperlink w:anchor="Seif76" w:tooltip="עיכוב הליכים בתובענה בישרא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35כז </w:t>
            </w:r>
          </w:p>
        </w:tc>
        <w:tc>
          <w:tcPr>
            <w:tcW w:w="5669" w:type="dxa"/>
          </w:tcPr>
          <w:p w:rsidR="001E355E" w:rsidRPr="001E355E" w:rsidRDefault="001E355E" w:rsidP="001E355E">
            <w:pPr>
              <w:spacing w:line="240" w:lineRule="auto"/>
              <w:jc w:val="left"/>
              <w:rPr>
                <w:rFonts w:cs="Frankruhel"/>
                <w:sz w:val="24"/>
                <w:rtl/>
              </w:rPr>
            </w:pPr>
            <w:r>
              <w:rPr>
                <w:sz w:val="24"/>
                <w:rtl/>
              </w:rPr>
              <w:t>מחיקה מן המסחר</w:t>
            </w:r>
          </w:p>
        </w:tc>
        <w:tc>
          <w:tcPr>
            <w:tcW w:w="567" w:type="dxa"/>
          </w:tcPr>
          <w:p w:rsidR="001E355E" w:rsidRPr="001E355E" w:rsidRDefault="001E355E" w:rsidP="001E355E">
            <w:pPr>
              <w:spacing w:line="240" w:lineRule="auto"/>
              <w:jc w:val="left"/>
              <w:rPr>
                <w:rStyle w:val="Hyperlink"/>
                <w:rtl/>
              </w:rPr>
            </w:pPr>
            <w:hyperlink w:anchor="Seif77" w:tooltip="מחיקה מן המסח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35כח </w:t>
            </w:r>
          </w:p>
        </w:tc>
        <w:tc>
          <w:tcPr>
            <w:tcW w:w="5669" w:type="dxa"/>
          </w:tcPr>
          <w:p w:rsidR="001E355E" w:rsidRPr="001E355E" w:rsidRDefault="001E355E" w:rsidP="001E355E">
            <w:pPr>
              <w:spacing w:line="240" w:lineRule="auto"/>
              <w:jc w:val="left"/>
              <w:rPr>
                <w:rFonts w:cs="Frankruhel"/>
                <w:sz w:val="24"/>
                <w:rtl/>
              </w:rPr>
            </w:pPr>
            <w:r>
              <w:rPr>
                <w:sz w:val="24"/>
                <w:rtl/>
              </w:rPr>
              <w:t>מחיקה מן המסחר ביוזמת תאגיד החוץ</w:t>
            </w:r>
          </w:p>
        </w:tc>
        <w:tc>
          <w:tcPr>
            <w:tcW w:w="567" w:type="dxa"/>
          </w:tcPr>
          <w:p w:rsidR="001E355E" w:rsidRPr="001E355E" w:rsidRDefault="001E355E" w:rsidP="001E355E">
            <w:pPr>
              <w:spacing w:line="240" w:lineRule="auto"/>
              <w:jc w:val="left"/>
              <w:rPr>
                <w:rStyle w:val="Hyperlink"/>
                <w:rtl/>
              </w:rPr>
            </w:pPr>
            <w:hyperlink w:anchor="Seif78" w:tooltip="מחיקה מן המסחר ביוזמת תאגיד החוץ"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35כט </w:t>
            </w:r>
          </w:p>
        </w:tc>
        <w:tc>
          <w:tcPr>
            <w:tcW w:w="5669" w:type="dxa"/>
          </w:tcPr>
          <w:p w:rsidR="001E355E" w:rsidRPr="001E355E" w:rsidRDefault="001E355E" w:rsidP="001E355E">
            <w:pPr>
              <w:spacing w:line="240" w:lineRule="auto"/>
              <w:jc w:val="left"/>
              <w:rPr>
                <w:rFonts w:cs="Frankruhel"/>
                <w:sz w:val="24"/>
                <w:rtl/>
              </w:rPr>
            </w:pPr>
            <w:r>
              <w:rPr>
                <w:sz w:val="24"/>
                <w:rtl/>
              </w:rPr>
              <w:t>תשקיף של תאגיד שהואגד בישראל שניירות הערך שלו רשומים למסחר בבורסה בחו"ל</w:t>
            </w:r>
          </w:p>
        </w:tc>
        <w:tc>
          <w:tcPr>
            <w:tcW w:w="567" w:type="dxa"/>
          </w:tcPr>
          <w:p w:rsidR="001E355E" w:rsidRPr="001E355E" w:rsidRDefault="001E355E" w:rsidP="001E355E">
            <w:pPr>
              <w:spacing w:line="240" w:lineRule="auto"/>
              <w:jc w:val="left"/>
              <w:rPr>
                <w:rStyle w:val="Hyperlink"/>
                <w:rtl/>
              </w:rPr>
            </w:pPr>
            <w:hyperlink w:anchor="Seif79" w:tooltip="תשקיף של תאגיד שהואגד בישראל שניירות הערך שלו רשומים למסחר בבורסה בחו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 </w:t>
            </w:r>
          </w:p>
        </w:tc>
        <w:tc>
          <w:tcPr>
            <w:tcW w:w="5669" w:type="dxa"/>
          </w:tcPr>
          <w:p w:rsidR="001E355E" w:rsidRPr="001E355E" w:rsidRDefault="001E355E" w:rsidP="001E355E">
            <w:pPr>
              <w:spacing w:line="240" w:lineRule="auto"/>
              <w:jc w:val="left"/>
              <w:rPr>
                <w:rFonts w:cs="Frankruhel"/>
                <w:sz w:val="24"/>
                <w:rtl/>
              </w:rPr>
            </w:pPr>
            <w:r>
              <w:rPr>
                <w:sz w:val="24"/>
                <w:rtl/>
              </w:rPr>
              <w:t>תאגיד שהואגד מחוץ לישראל שניירות הערך שלו רשומים למסחר בבורסה מחוץ לישראל</w:t>
            </w:r>
          </w:p>
        </w:tc>
        <w:tc>
          <w:tcPr>
            <w:tcW w:w="567" w:type="dxa"/>
          </w:tcPr>
          <w:p w:rsidR="001E355E" w:rsidRPr="001E355E" w:rsidRDefault="001E355E" w:rsidP="001E355E">
            <w:pPr>
              <w:spacing w:line="240" w:lineRule="auto"/>
              <w:jc w:val="left"/>
              <w:rPr>
                <w:rStyle w:val="Hyperlink"/>
                <w:rtl/>
              </w:rPr>
            </w:pPr>
            <w:hyperlink w:anchor="Seif80" w:tooltip="תאגיד שהואגד מחוץ לישראל שניירות הערך שלו רשומים למסחר בבורסה מחוץ לישרא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35לא </w:t>
            </w:r>
          </w:p>
        </w:tc>
        <w:tc>
          <w:tcPr>
            <w:tcW w:w="5669" w:type="dxa"/>
          </w:tcPr>
          <w:p w:rsidR="001E355E" w:rsidRPr="001E355E" w:rsidRDefault="001E355E" w:rsidP="001E355E">
            <w:pPr>
              <w:spacing w:line="240" w:lineRule="auto"/>
              <w:jc w:val="left"/>
              <w:rPr>
                <w:rFonts w:cs="Frankruhel"/>
                <w:sz w:val="24"/>
                <w:rtl/>
              </w:rPr>
            </w:pPr>
            <w:r>
              <w:rPr>
                <w:sz w:val="24"/>
                <w:rtl/>
              </w:rPr>
              <w:t>חובת דיווח של תאגיד חוץ</w:t>
            </w:r>
          </w:p>
        </w:tc>
        <w:tc>
          <w:tcPr>
            <w:tcW w:w="567" w:type="dxa"/>
          </w:tcPr>
          <w:p w:rsidR="001E355E" w:rsidRPr="001E355E" w:rsidRDefault="001E355E" w:rsidP="001E355E">
            <w:pPr>
              <w:spacing w:line="240" w:lineRule="auto"/>
              <w:jc w:val="left"/>
              <w:rPr>
                <w:rStyle w:val="Hyperlink"/>
                <w:rtl/>
              </w:rPr>
            </w:pPr>
            <w:hyperlink w:anchor="Seif81" w:tooltip="חובת דיווח של תאגיד חוץ"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35לב </w:t>
            </w:r>
          </w:p>
        </w:tc>
        <w:tc>
          <w:tcPr>
            <w:tcW w:w="5669" w:type="dxa"/>
          </w:tcPr>
          <w:p w:rsidR="001E355E" w:rsidRPr="001E355E" w:rsidRDefault="001E355E" w:rsidP="001E355E">
            <w:pPr>
              <w:spacing w:line="240" w:lineRule="auto"/>
              <w:jc w:val="left"/>
              <w:rPr>
                <w:rFonts w:cs="Frankruhel"/>
                <w:sz w:val="24"/>
                <w:rtl/>
              </w:rPr>
            </w:pPr>
            <w:r>
              <w:rPr>
                <w:sz w:val="24"/>
                <w:rtl/>
              </w:rPr>
              <w:t>מעבר ממתכונת דיווח אחת לאחרת</w:t>
            </w:r>
          </w:p>
        </w:tc>
        <w:tc>
          <w:tcPr>
            <w:tcW w:w="567" w:type="dxa"/>
          </w:tcPr>
          <w:p w:rsidR="001E355E" w:rsidRPr="001E355E" w:rsidRDefault="001E355E" w:rsidP="001E355E">
            <w:pPr>
              <w:spacing w:line="240" w:lineRule="auto"/>
              <w:jc w:val="left"/>
              <w:rPr>
                <w:rStyle w:val="Hyperlink"/>
                <w:rtl/>
              </w:rPr>
            </w:pPr>
            <w:hyperlink w:anchor="Seif82" w:tooltip="מעבר ממתכונת דיווח אחת לאחר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35לג </w:t>
            </w:r>
          </w:p>
        </w:tc>
        <w:tc>
          <w:tcPr>
            <w:tcW w:w="5669" w:type="dxa"/>
          </w:tcPr>
          <w:p w:rsidR="001E355E" w:rsidRPr="001E355E" w:rsidRDefault="001E355E" w:rsidP="001E355E">
            <w:pPr>
              <w:spacing w:line="240" w:lineRule="auto"/>
              <w:jc w:val="left"/>
              <w:rPr>
                <w:rFonts w:cs="Frankruhel"/>
                <w:sz w:val="24"/>
                <w:rtl/>
              </w:rPr>
            </w:pPr>
            <w:r>
              <w:rPr>
                <w:sz w:val="24"/>
                <w:rtl/>
              </w:rPr>
              <w:t>החלפת מתכונת דיווח</w:t>
            </w:r>
          </w:p>
        </w:tc>
        <w:tc>
          <w:tcPr>
            <w:tcW w:w="567" w:type="dxa"/>
          </w:tcPr>
          <w:p w:rsidR="001E355E" w:rsidRPr="001E355E" w:rsidRDefault="001E355E" w:rsidP="001E355E">
            <w:pPr>
              <w:spacing w:line="240" w:lineRule="auto"/>
              <w:jc w:val="left"/>
              <w:rPr>
                <w:rStyle w:val="Hyperlink"/>
                <w:rtl/>
              </w:rPr>
            </w:pPr>
            <w:hyperlink w:anchor="Seif83" w:tooltip="החלפת מתכונת דיוו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ה'3א: רישום למסחר על ידי בורסה של מניות תאגיד הנסחרות בבורסה זרה</w:t>
            </w:r>
          </w:p>
        </w:tc>
        <w:tc>
          <w:tcPr>
            <w:tcW w:w="567" w:type="dxa"/>
          </w:tcPr>
          <w:p w:rsidR="001E355E" w:rsidRPr="001E355E" w:rsidRDefault="001E355E" w:rsidP="001E355E">
            <w:pPr>
              <w:spacing w:line="240" w:lineRule="auto"/>
              <w:jc w:val="left"/>
              <w:rPr>
                <w:rStyle w:val="Hyperlink"/>
                <w:rtl/>
              </w:rPr>
            </w:pPr>
            <w:hyperlink w:anchor="med8" w:tooltip="פרק ה3א: רישום למסחר על ידי בורסה של מניות תאגיד הנסחרות בבורסה ז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35לג1 </w:t>
            </w:r>
          </w:p>
        </w:tc>
        <w:tc>
          <w:tcPr>
            <w:tcW w:w="5669" w:type="dxa"/>
          </w:tcPr>
          <w:p w:rsidR="001E355E" w:rsidRPr="001E355E" w:rsidRDefault="001E355E" w:rsidP="001E355E">
            <w:pPr>
              <w:spacing w:line="240" w:lineRule="auto"/>
              <w:jc w:val="left"/>
              <w:rPr>
                <w:rFonts w:cs="Frankruhel"/>
                <w:sz w:val="24"/>
                <w:rtl/>
              </w:rPr>
            </w:pPr>
            <w:r>
              <w:rPr>
                <w:sz w:val="24"/>
                <w:rtl/>
              </w:rPr>
              <w:t>תנאים לרישום למסחר על ידי בורסה של מניות תאגיד הנסחרות בבורסה זרה</w:t>
            </w:r>
          </w:p>
        </w:tc>
        <w:tc>
          <w:tcPr>
            <w:tcW w:w="567" w:type="dxa"/>
          </w:tcPr>
          <w:p w:rsidR="001E355E" w:rsidRPr="001E355E" w:rsidRDefault="001E355E" w:rsidP="001E355E">
            <w:pPr>
              <w:spacing w:line="240" w:lineRule="auto"/>
              <w:jc w:val="left"/>
              <w:rPr>
                <w:rStyle w:val="Hyperlink"/>
                <w:rtl/>
              </w:rPr>
            </w:pPr>
            <w:hyperlink w:anchor="Seif331" w:tooltip="תנאים לרישום למסחר על ידי בורסה של מניות תאגיד הנסחרות בבורסה ז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35לג2 </w:t>
            </w:r>
          </w:p>
        </w:tc>
        <w:tc>
          <w:tcPr>
            <w:tcW w:w="5669" w:type="dxa"/>
          </w:tcPr>
          <w:p w:rsidR="001E355E" w:rsidRPr="001E355E" w:rsidRDefault="001E355E" w:rsidP="001E355E">
            <w:pPr>
              <w:spacing w:line="240" w:lineRule="auto"/>
              <w:jc w:val="left"/>
              <w:rPr>
                <w:rFonts w:cs="Frankruhel"/>
                <w:sz w:val="24"/>
                <w:rtl/>
              </w:rPr>
            </w:pPr>
            <w:r>
              <w:rPr>
                <w:sz w:val="24"/>
                <w:rtl/>
              </w:rPr>
              <w:t>אי תחולת הוראות פרק ו'</w:t>
            </w:r>
          </w:p>
        </w:tc>
        <w:tc>
          <w:tcPr>
            <w:tcW w:w="567" w:type="dxa"/>
          </w:tcPr>
          <w:p w:rsidR="001E355E" w:rsidRPr="001E355E" w:rsidRDefault="001E355E" w:rsidP="001E355E">
            <w:pPr>
              <w:spacing w:line="240" w:lineRule="auto"/>
              <w:jc w:val="left"/>
              <w:rPr>
                <w:rStyle w:val="Hyperlink"/>
                <w:rtl/>
              </w:rPr>
            </w:pPr>
            <w:hyperlink w:anchor="Seif332" w:tooltip="אי תחולת הוראות פרק ו"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35לג3 </w:t>
            </w:r>
          </w:p>
        </w:tc>
        <w:tc>
          <w:tcPr>
            <w:tcW w:w="5669" w:type="dxa"/>
          </w:tcPr>
          <w:p w:rsidR="001E355E" w:rsidRPr="001E355E" w:rsidRDefault="001E355E" w:rsidP="001E355E">
            <w:pPr>
              <w:spacing w:line="240" w:lineRule="auto"/>
              <w:jc w:val="left"/>
              <w:rPr>
                <w:rFonts w:cs="Frankruhel"/>
                <w:sz w:val="24"/>
                <w:rtl/>
              </w:rPr>
            </w:pPr>
            <w:r>
              <w:rPr>
                <w:sz w:val="24"/>
                <w:rtl/>
              </w:rPr>
              <w:t>תקנות לעניין רישום מניות למסחר לפי פרק ה'3א ומחיקה מהמסחר של מניות כאמור</w:t>
            </w:r>
          </w:p>
        </w:tc>
        <w:tc>
          <w:tcPr>
            <w:tcW w:w="567" w:type="dxa"/>
          </w:tcPr>
          <w:p w:rsidR="001E355E" w:rsidRPr="001E355E" w:rsidRDefault="001E355E" w:rsidP="001E355E">
            <w:pPr>
              <w:spacing w:line="240" w:lineRule="auto"/>
              <w:jc w:val="left"/>
              <w:rPr>
                <w:rStyle w:val="Hyperlink"/>
                <w:rtl/>
              </w:rPr>
            </w:pPr>
            <w:hyperlink w:anchor="Seif333" w:tooltip="תקנות לעניין רישום מניות למסחר לפי פרק ה3א ומחיקה מהמסחר של מניות כאמו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35לג4 </w:t>
            </w:r>
          </w:p>
        </w:tc>
        <w:tc>
          <w:tcPr>
            <w:tcW w:w="5669" w:type="dxa"/>
          </w:tcPr>
          <w:p w:rsidR="001E355E" w:rsidRPr="001E355E" w:rsidRDefault="001E355E" w:rsidP="001E355E">
            <w:pPr>
              <w:spacing w:line="240" w:lineRule="auto"/>
              <w:jc w:val="left"/>
              <w:rPr>
                <w:rFonts w:cs="Frankruhel"/>
                <w:sz w:val="24"/>
                <w:rtl/>
              </w:rPr>
            </w:pPr>
            <w:r>
              <w:rPr>
                <w:sz w:val="24"/>
                <w:rtl/>
              </w:rPr>
              <w:t>הוראות לבורסה לעניין הבחנה וגילוי מידע</w:t>
            </w:r>
          </w:p>
        </w:tc>
        <w:tc>
          <w:tcPr>
            <w:tcW w:w="567" w:type="dxa"/>
          </w:tcPr>
          <w:p w:rsidR="001E355E" w:rsidRPr="001E355E" w:rsidRDefault="001E355E" w:rsidP="001E355E">
            <w:pPr>
              <w:spacing w:line="240" w:lineRule="auto"/>
              <w:jc w:val="left"/>
              <w:rPr>
                <w:rStyle w:val="Hyperlink"/>
                <w:rtl/>
              </w:rPr>
            </w:pPr>
            <w:hyperlink w:anchor="Seif334" w:tooltip="הוראות לבורסה לעניין הבחנה וגילוי מידע"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35לג5 </w:t>
            </w:r>
          </w:p>
        </w:tc>
        <w:tc>
          <w:tcPr>
            <w:tcW w:w="5669" w:type="dxa"/>
          </w:tcPr>
          <w:p w:rsidR="001E355E" w:rsidRPr="001E355E" w:rsidRDefault="001E355E" w:rsidP="001E355E">
            <w:pPr>
              <w:spacing w:line="240" w:lineRule="auto"/>
              <w:jc w:val="left"/>
              <w:rPr>
                <w:rFonts w:cs="Frankruhel"/>
                <w:sz w:val="24"/>
                <w:rtl/>
              </w:rPr>
            </w:pPr>
            <w:r>
              <w:rPr>
                <w:sz w:val="24"/>
                <w:rtl/>
              </w:rPr>
              <w:t>אגרות בעד רישום מניות למסחר לפי פרק ה'3א והמסחר בהן</w:t>
            </w:r>
          </w:p>
        </w:tc>
        <w:tc>
          <w:tcPr>
            <w:tcW w:w="567" w:type="dxa"/>
          </w:tcPr>
          <w:p w:rsidR="001E355E" w:rsidRPr="001E355E" w:rsidRDefault="001E355E" w:rsidP="001E355E">
            <w:pPr>
              <w:spacing w:line="240" w:lineRule="auto"/>
              <w:jc w:val="left"/>
              <w:rPr>
                <w:rStyle w:val="Hyperlink"/>
                <w:rtl/>
              </w:rPr>
            </w:pPr>
            <w:hyperlink w:anchor="Seif335" w:tooltip="אגרות בעד רישום מניות למסחר לפי פרק ה3א והמסחר בה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ה'4: ניירות ערך מיוחדים</w:t>
            </w:r>
          </w:p>
        </w:tc>
        <w:tc>
          <w:tcPr>
            <w:tcW w:w="567" w:type="dxa"/>
          </w:tcPr>
          <w:p w:rsidR="001E355E" w:rsidRPr="001E355E" w:rsidRDefault="001E355E" w:rsidP="001E355E">
            <w:pPr>
              <w:spacing w:line="240" w:lineRule="auto"/>
              <w:jc w:val="left"/>
              <w:rPr>
                <w:rStyle w:val="Hyperlink"/>
                <w:rtl/>
              </w:rPr>
            </w:pPr>
            <w:hyperlink w:anchor="med9" w:tooltip="פרק ה4: ניירות ערך מיוחד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35לד </w:t>
            </w:r>
          </w:p>
        </w:tc>
        <w:tc>
          <w:tcPr>
            <w:tcW w:w="5669" w:type="dxa"/>
          </w:tcPr>
          <w:p w:rsidR="001E355E" w:rsidRPr="001E355E" w:rsidRDefault="001E355E" w:rsidP="001E355E">
            <w:pPr>
              <w:spacing w:line="240" w:lineRule="auto"/>
              <w:jc w:val="left"/>
              <w:rPr>
                <w:rFonts w:cs="Frankruhel"/>
                <w:sz w:val="24"/>
                <w:rtl/>
              </w:rPr>
            </w:pPr>
            <w:r>
              <w:rPr>
                <w:sz w:val="24"/>
                <w:rtl/>
              </w:rPr>
              <w:t>הצעה לציבור של ניירות ערך מיוחדים</w:t>
            </w:r>
          </w:p>
        </w:tc>
        <w:tc>
          <w:tcPr>
            <w:tcW w:w="567" w:type="dxa"/>
          </w:tcPr>
          <w:p w:rsidR="001E355E" w:rsidRPr="001E355E" w:rsidRDefault="001E355E" w:rsidP="001E355E">
            <w:pPr>
              <w:spacing w:line="240" w:lineRule="auto"/>
              <w:jc w:val="left"/>
              <w:rPr>
                <w:rStyle w:val="Hyperlink"/>
                <w:rtl/>
              </w:rPr>
            </w:pPr>
            <w:hyperlink w:anchor="Seif164" w:tooltip="הצעה לציבור של ניירות ערך מיוחד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35לה </w:t>
            </w:r>
          </w:p>
        </w:tc>
        <w:tc>
          <w:tcPr>
            <w:tcW w:w="5669" w:type="dxa"/>
          </w:tcPr>
          <w:p w:rsidR="001E355E" w:rsidRPr="001E355E" w:rsidRDefault="001E355E" w:rsidP="001E355E">
            <w:pPr>
              <w:spacing w:line="240" w:lineRule="auto"/>
              <w:jc w:val="left"/>
              <w:rPr>
                <w:rFonts w:cs="Frankruhel"/>
                <w:sz w:val="24"/>
                <w:rtl/>
              </w:rPr>
            </w:pPr>
            <w:r>
              <w:rPr>
                <w:sz w:val="24"/>
                <w:rtl/>
              </w:rPr>
              <w:t>מסמך הצעה לציבור</w:t>
            </w:r>
          </w:p>
        </w:tc>
        <w:tc>
          <w:tcPr>
            <w:tcW w:w="567" w:type="dxa"/>
          </w:tcPr>
          <w:p w:rsidR="001E355E" w:rsidRPr="001E355E" w:rsidRDefault="001E355E" w:rsidP="001E355E">
            <w:pPr>
              <w:spacing w:line="240" w:lineRule="auto"/>
              <w:jc w:val="left"/>
              <w:rPr>
                <w:rStyle w:val="Hyperlink"/>
                <w:rtl/>
              </w:rPr>
            </w:pPr>
            <w:hyperlink w:anchor="Seif165" w:tooltip="מסמך הצעה לציבו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35לו </w:t>
            </w:r>
          </w:p>
        </w:tc>
        <w:tc>
          <w:tcPr>
            <w:tcW w:w="5669" w:type="dxa"/>
          </w:tcPr>
          <w:p w:rsidR="001E355E" w:rsidRPr="001E355E" w:rsidRDefault="001E355E" w:rsidP="001E355E">
            <w:pPr>
              <w:spacing w:line="240" w:lineRule="auto"/>
              <w:jc w:val="left"/>
              <w:rPr>
                <w:rFonts w:cs="Frankruhel"/>
                <w:sz w:val="24"/>
                <w:rtl/>
              </w:rPr>
            </w:pPr>
            <w:r>
              <w:rPr>
                <w:sz w:val="24"/>
                <w:rtl/>
              </w:rPr>
              <w:t>סמכות להורות על השלמת פרטים</w:t>
            </w:r>
          </w:p>
        </w:tc>
        <w:tc>
          <w:tcPr>
            <w:tcW w:w="567" w:type="dxa"/>
          </w:tcPr>
          <w:p w:rsidR="001E355E" w:rsidRPr="001E355E" w:rsidRDefault="001E355E" w:rsidP="001E355E">
            <w:pPr>
              <w:spacing w:line="240" w:lineRule="auto"/>
              <w:jc w:val="left"/>
              <w:rPr>
                <w:rStyle w:val="Hyperlink"/>
                <w:rtl/>
              </w:rPr>
            </w:pPr>
            <w:hyperlink w:anchor="Seif166" w:tooltip="סמכות להורות על השלמת פרט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35לז </w:t>
            </w:r>
          </w:p>
        </w:tc>
        <w:tc>
          <w:tcPr>
            <w:tcW w:w="5669" w:type="dxa"/>
          </w:tcPr>
          <w:p w:rsidR="001E355E" w:rsidRPr="001E355E" w:rsidRDefault="001E355E" w:rsidP="001E355E">
            <w:pPr>
              <w:spacing w:line="240" w:lineRule="auto"/>
              <w:jc w:val="left"/>
              <w:rPr>
                <w:rFonts w:cs="Frankruhel"/>
                <w:sz w:val="24"/>
                <w:rtl/>
              </w:rPr>
            </w:pPr>
            <w:r>
              <w:rPr>
                <w:sz w:val="24"/>
                <w:rtl/>
              </w:rPr>
              <w:t>חובת דיווח של מנפיק ניירות ערך מיוחדים</w:t>
            </w:r>
          </w:p>
        </w:tc>
        <w:tc>
          <w:tcPr>
            <w:tcW w:w="567" w:type="dxa"/>
          </w:tcPr>
          <w:p w:rsidR="001E355E" w:rsidRPr="001E355E" w:rsidRDefault="001E355E" w:rsidP="001E355E">
            <w:pPr>
              <w:spacing w:line="240" w:lineRule="auto"/>
              <w:jc w:val="left"/>
              <w:rPr>
                <w:rStyle w:val="Hyperlink"/>
                <w:rtl/>
              </w:rPr>
            </w:pPr>
            <w:hyperlink w:anchor="Seif167" w:tooltip="חובת דיווח של מנפיק ניירות ערך מיוחד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35לח </w:t>
            </w:r>
          </w:p>
        </w:tc>
        <w:tc>
          <w:tcPr>
            <w:tcW w:w="5669" w:type="dxa"/>
          </w:tcPr>
          <w:p w:rsidR="001E355E" w:rsidRPr="001E355E" w:rsidRDefault="001E355E" w:rsidP="001E355E">
            <w:pPr>
              <w:spacing w:line="240" w:lineRule="auto"/>
              <w:jc w:val="left"/>
              <w:rPr>
                <w:rFonts w:cs="Frankruhel"/>
                <w:sz w:val="24"/>
                <w:rtl/>
              </w:rPr>
            </w:pPr>
            <w:r>
              <w:rPr>
                <w:sz w:val="24"/>
                <w:rtl/>
              </w:rPr>
              <w:t>אחריות של מנפיק ניירות ערך מיוחדים</w:t>
            </w:r>
          </w:p>
        </w:tc>
        <w:tc>
          <w:tcPr>
            <w:tcW w:w="567" w:type="dxa"/>
          </w:tcPr>
          <w:p w:rsidR="001E355E" w:rsidRPr="001E355E" w:rsidRDefault="001E355E" w:rsidP="001E355E">
            <w:pPr>
              <w:spacing w:line="240" w:lineRule="auto"/>
              <w:jc w:val="left"/>
              <w:rPr>
                <w:rStyle w:val="Hyperlink"/>
                <w:rtl/>
              </w:rPr>
            </w:pPr>
            <w:hyperlink w:anchor="Seif168" w:tooltip="אחריות של מנפיק ניירות ערך מיוחד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ה'5: הצעה באמצעות רכז הצעה</w:t>
            </w:r>
          </w:p>
        </w:tc>
        <w:tc>
          <w:tcPr>
            <w:tcW w:w="567" w:type="dxa"/>
          </w:tcPr>
          <w:p w:rsidR="001E355E" w:rsidRPr="001E355E" w:rsidRDefault="001E355E" w:rsidP="001E355E">
            <w:pPr>
              <w:spacing w:line="240" w:lineRule="auto"/>
              <w:jc w:val="left"/>
              <w:rPr>
                <w:rStyle w:val="Hyperlink"/>
                <w:rtl/>
              </w:rPr>
            </w:pPr>
            <w:hyperlink w:anchor="med10" w:tooltip="פרק ה5: הצעה באמצעות רכז הצע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35לט </w:t>
            </w:r>
          </w:p>
        </w:tc>
        <w:tc>
          <w:tcPr>
            <w:tcW w:w="5669" w:type="dxa"/>
          </w:tcPr>
          <w:p w:rsidR="001E355E" w:rsidRPr="001E355E" w:rsidRDefault="001E355E" w:rsidP="001E355E">
            <w:pPr>
              <w:spacing w:line="240" w:lineRule="auto"/>
              <w:jc w:val="left"/>
              <w:rPr>
                <w:rFonts w:cs="Frankruhel"/>
                <w:sz w:val="24"/>
                <w:rtl/>
              </w:rPr>
            </w:pPr>
            <w:r>
              <w:rPr>
                <w:sz w:val="24"/>
                <w:rtl/>
              </w:rPr>
              <w:t>מרשם הרכזים</w:t>
            </w:r>
          </w:p>
        </w:tc>
        <w:tc>
          <w:tcPr>
            <w:tcW w:w="567" w:type="dxa"/>
          </w:tcPr>
          <w:p w:rsidR="001E355E" w:rsidRPr="001E355E" w:rsidRDefault="001E355E" w:rsidP="001E355E">
            <w:pPr>
              <w:spacing w:line="240" w:lineRule="auto"/>
              <w:jc w:val="left"/>
              <w:rPr>
                <w:rStyle w:val="Hyperlink"/>
                <w:rtl/>
              </w:rPr>
            </w:pPr>
            <w:hyperlink w:anchor="Seif315" w:tooltip="מרשם הרכז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35מ </w:t>
            </w:r>
          </w:p>
        </w:tc>
        <w:tc>
          <w:tcPr>
            <w:tcW w:w="5669" w:type="dxa"/>
          </w:tcPr>
          <w:p w:rsidR="001E355E" w:rsidRPr="001E355E" w:rsidRDefault="001E355E" w:rsidP="001E355E">
            <w:pPr>
              <w:spacing w:line="240" w:lineRule="auto"/>
              <w:jc w:val="left"/>
              <w:rPr>
                <w:rFonts w:cs="Frankruhel"/>
                <w:sz w:val="24"/>
                <w:rtl/>
              </w:rPr>
            </w:pPr>
            <w:r>
              <w:rPr>
                <w:sz w:val="24"/>
                <w:rtl/>
              </w:rPr>
              <w:t>רישום במרשם</w:t>
            </w:r>
          </w:p>
        </w:tc>
        <w:tc>
          <w:tcPr>
            <w:tcW w:w="567" w:type="dxa"/>
          </w:tcPr>
          <w:p w:rsidR="001E355E" w:rsidRPr="001E355E" w:rsidRDefault="001E355E" w:rsidP="001E355E">
            <w:pPr>
              <w:spacing w:line="240" w:lineRule="auto"/>
              <w:jc w:val="left"/>
              <w:rPr>
                <w:rStyle w:val="Hyperlink"/>
                <w:rtl/>
              </w:rPr>
            </w:pPr>
            <w:hyperlink w:anchor="Seif316" w:tooltip="רישום במרש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Seif316</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35מא </w:t>
            </w:r>
          </w:p>
        </w:tc>
        <w:tc>
          <w:tcPr>
            <w:tcW w:w="5669" w:type="dxa"/>
          </w:tcPr>
          <w:p w:rsidR="001E355E" w:rsidRPr="001E355E" w:rsidRDefault="001E355E" w:rsidP="001E355E">
            <w:pPr>
              <w:spacing w:line="240" w:lineRule="auto"/>
              <w:jc w:val="left"/>
              <w:rPr>
                <w:rFonts w:cs="Frankruhel"/>
                <w:sz w:val="24"/>
                <w:rtl/>
              </w:rPr>
            </w:pPr>
            <w:r>
              <w:rPr>
                <w:sz w:val="24"/>
                <w:rtl/>
              </w:rPr>
              <w:t>סירוב לרשום מבקשת במרשם הרכזים</w:t>
            </w:r>
          </w:p>
        </w:tc>
        <w:tc>
          <w:tcPr>
            <w:tcW w:w="567" w:type="dxa"/>
          </w:tcPr>
          <w:p w:rsidR="001E355E" w:rsidRPr="001E355E" w:rsidRDefault="001E355E" w:rsidP="001E355E">
            <w:pPr>
              <w:spacing w:line="240" w:lineRule="auto"/>
              <w:jc w:val="left"/>
              <w:rPr>
                <w:rStyle w:val="Hyperlink"/>
                <w:rtl/>
              </w:rPr>
            </w:pPr>
            <w:hyperlink w:anchor="Seif317" w:tooltip="סירוב לרשום מבקשת במרשם הרכז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Seif317</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35מב </w:t>
            </w:r>
          </w:p>
        </w:tc>
        <w:tc>
          <w:tcPr>
            <w:tcW w:w="5669" w:type="dxa"/>
          </w:tcPr>
          <w:p w:rsidR="001E355E" w:rsidRPr="001E355E" w:rsidRDefault="001E355E" w:rsidP="001E355E">
            <w:pPr>
              <w:spacing w:line="240" w:lineRule="auto"/>
              <w:jc w:val="left"/>
              <w:rPr>
                <w:rFonts w:cs="Frankruhel"/>
                <w:sz w:val="24"/>
                <w:rtl/>
              </w:rPr>
            </w:pPr>
            <w:r>
              <w:rPr>
                <w:sz w:val="24"/>
                <w:rtl/>
              </w:rPr>
              <w:t>ביטול רישום במרשם הרכזים</w:t>
            </w:r>
          </w:p>
        </w:tc>
        <w:tc>
          <w:tcPr>
            <w:tcW w:w="567" w:type="dxa"/>
          </w:tcPr>
          <w:p w:rsidR="001E355E" w:rsidRPr="001E355E" w:rsidRDefault="001E355E" w:rsidP="001E355E">
            <w:pPr>
              <w:spacing w:line="240" w:lineRule="auto"/>
              <w:jc w:val="left"/>
              <w:rPr>
                <w:rStyle w:val="Hyperlink"/>
                <w:rtl/>
              </w:rPr>
            </w:pPr>
            <w:hyperlink w:anchor="Seif318" w:tooltip="ביטול רישום במרשם הרכז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35מג </w:t>
            </w:r>
          </w:p>
        </w:tc>
        <w:tc>
          <w:tcPr>
            <w:tcW w:w="5669" w:type="dxa"/>
          </w:tcPr>
          <w:p w:rsidR="001E355E" w:rsidRPr="001E355E" w:rsidRDefault="001E355E" w:rsidP="001E355E">
            <w:pPr>
              <w:spacing w:line="240" w:lineRule="auto"/>
              <w:jc w:val="left"/>
              <w:rPr>
                <w:rFonts w:cs="Frankruhel"/>
                <w:sz w:val="24"/>
                <w:rtl/>
              </w:rPr>
            </w:pPr>
            <w:r>
              <w:rPr>
                <w:sz w:val="24"/>
                <w:rtl/>
              </w:rPr>
              <w:t>התנהלות תקינה והוגנת של רכז הצעה</w:t>
            </w:r>
          </w:p>
        </w:tc>
        <w:tc>
          <w:tcPr>
            <w:tcW w:w="567" w:type="dxa"/>
          </w:tcPr>
          <w:p w:rsidR="001E355E" w:rsidRPr="001E355E" w:rsidRDefault="001E355E" w:rsidP="001E355E">
            <w:pPr>
              <w:spacing w:line="240" w:lineRule="auto"/>
              <w:jc w:val="left"/>
              <w:rPr>
                <w:rStyle w:val="Hyperlink"/>
                <w:rtl/>
              </w:rPr>
            </w:pPr>
            <w:hyperlink w:anchor="Seif319" w:tooltip="התנהלות תקינה והוגנת של רכז הצע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35מד </w:t>
            </w:r>
          </w:p>
        </w:tc>
        <w:tc>
          <w:tcPr>
            <w:tcW w:w="5669" w:type="dxa"/>
          </w:tcPr>
          <w:p w:rsidR="001E355E" w:rsidRPr="001E355E" w:rsidRDefault="001E355E" w:rsidP="001E355E">
            <w:pPr>
              <w:spacing w:line="240" w:lineRule="auto"/>
              <w:jc w:val="left"/>
              <w:rPr>
                <w:rFonts w:cs="Frankruhel"/>
                <w:sz w:val="24"/>
                <w:rtl/>
              </w:rPr>
            </w:pPr>
            <w:r>
              <w:rPr>
                <w:sz w:val="24"/>
                <w:rtl/>
              </w:rPr>
              <w:t>חובות דיווח של רכז הצעה</w:t>
            </w:r>
          </w:p>
        </w:tc>
        <w:tc>
          <w:tcPr>
            <w:tcW w:w="567" w:type="dxa"/>
          </w:tcPr>
          <w:p w:rsidR="001E355E" w:rsidRPr="001E355E" w:rsidRDefault="001E355E" w:rsidP="001E355E">
            <w:pPr>
              <w:spacing w:line="240" w:lineRule="auto"/>
              <w:jc w:val="left"/>
              <w:rPr>
                <w:rStyle w:val="Hyperlink"/>
                <w:rtl/>
              </w:rPr>
            </w:pPr>
            <w:hyperlink w:anchor="Seif320" w:tooltip="חובות דיווח של רכז הצע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35מה </w:t>
            </w:r>
          </w:p>
        </w:tc>
        <w:tc>
          <w:tcPr>
            <w:tcW w:w="5669" w:type="dxa"/>
          </w:tcPr>
          <w:p w:rsidR="001E355E" w:rsidRPr="001E355E" w:rsidRDefault="001E355E" w:rsidP="001E355E">
            <w:pPr>
              <w:spacing w:line="240" w:lineRule="auto"/>
              <w:jc w:val="left"/>
              <w:rPr>
                <w:rFonts w:cs="Frankruhel"/>
                <w:sz w:val="24"/>
                <w:rtl/>
              </w:rPr>
            </w:pPr>
            <w:r>
              <w:rPr>
                <w:sz w:val="24"/>
                <w:rtl/>
              </w:rPr>
              <w:t>פיקוח הרשות על רכז הצעה</w:t>
            </w:r>
          </w:p>
        </w:tc>
        <w:tc>
          <w:tcPr>
            <w:tcW w:w="567" w:type="dxa"/>
          </w:tcPr>
          <w:p w:rsidR="001E355E" w:rsidRPr="001E355E" w:rsidRDefault="001E355E" w:rsidP="001E355E">
            <w:pPr>
              <w:spacing w:line="240" w:lineRule="auto"/>
              <w:jc w:val="left"/>
              <w:rPr>
                <w:rStyle w:val="Hyperlink"/>
                <w:rtl/>
              </w:rPr>
            </w:pPr>
            <w:hyperlink w:anchor="Seif321" w:tooltip="פיקוח הרשות על רכז הצע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35מו </w:t>
            </w:r>
          </w:p>
        </w:tc>
        <w:tc>
          <w:tcPr>
            <w:tcW w:w="5669" w:type="dxa"/>
          </w:tcPr>
          <w:p w:rsidR="001E355E" w:rsidRPr="001E355E" w:rsidRDefault="001E355E" w:rsidP="001E355E">
            <w:pPr>
              <w:spacing w:line="240" w:lineRule="auto"/>
              <w:jc w:val="left"/>
              <w:rPr>
                <w:rFonts w:cs="Frankruhel"/>
                <w:sz w:val="24"/>
                <w:rtl/>
              </w:rPr>
            </w:pPr>
            <w:r>
              <w:rPr>
                <w:sz w:val="24"/>
                <w:rtl/>
              </w:rPr>
              <w:t>איסור עיסוק בלא רישום</w:t>
            </w:r>
          </w:p>
        </w:tc>
        <w:tc>
          <w:tcPr>
            <w:tcW w:w="567" w:type="dxa"/>
          </w:tcPr>
          <w:p w:rsidR="001E355E" w:rsidRPr="001E355E" w:rsidRDefault="001E355E" w:rsidP="001E355E">
            <w:pPr>
              <w:spacing w:line="240" w:lineRule="auto"/>
              <w:jc w:val="left"/>
              <w:rPr>
                <w:rStyle w:val="Hyperlink"/>
                <w:rtl/>
              </w:rPr>
            </w:pPr>
            <w:hyperlink w:anchor="Seif322" w:tooltip="איסור עיסוק בלא רישו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ו': דו"ח שוטף</w:t>
            </w:r>
          </w:p>
        </w:tc>
        <w:tc>
          <w:tcPr>
            <w:tcW w:w="567" w:type="dxa"/>
          </w:tcPr>
          <w:p w:rsidR="001E355E" w:rsidRPr="001E355E" w:rsidRDefault="001E355E" w:rsidP="001E355E">
            <w:pPr>
              <w:spacing w:line="240" w:lineRule="auto"/>
              <w:jc w:val="left"/>
              <w:rPr>
                <w:rStyle w:val="Hyperlink"/>
                <w:rtl/>
              </w:rPr>
            </w:pPr>
            <w:hyperlink w:anchor="med11" w:tooltip="פרק ו: דוח שוט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36 </w:t>
            </w:r>
          </w:p>
        </w:tc>
        <w:tc>
          <w:tcPr>
            <w:tcW w:w="5669" w:type="dxa"/>
          </w:tcPr>
          <w:p w:rsidR="001E355E" w:rsidRPr="001E355E" w:rsidRDefault="001E355E" w:rsidP="001E355E">
            <w:pPr>
              <w:spacing w:line="240" w:lineRule="auto"/>
              <w:jc w:val="left"/>
              <w:rPr>
                <w:rFonts w:cs="Frankruhel"/>
                <w:sz w:val="24"/>
                <w:rtl/>
              </w:rPr>
            </w:pPr>
            <w:r>
              <w:rPr>
                <w:sz w:val="24"/>
                <w:rtl/>
              </w:rPr>
              <w:t>חובת דיווח של תאגידים</w:t>
            </w:r>
          </w:p>
        </w:tc>
        <w:tc>
          <w:tcPr>
            <w:tcW w:w="567" w:type="dxa"/>
          </w:tcPr>
          <w:p w:rsidR="001E355E" w:rsidRPr="001E355E" w:rsidRDefault="001E355E" w:rsidP="001E355E">
            <w:pPr>
              <w:spacing w:line="240" w:lineRule="auto"/>
              <w:jc w:val="left"/>
              <w:rPr>
                <w:rStyle w:val="Hyperlink"/>
                <w:rtl/>
              </w:rPr>
            </w:pPr>
            <w:hyperlink w:anchor="Seif84" w:tooltip="חובת דיווח של תאגיד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36א </w:t>
            </w:r>
          </w:p>
        </w:tc>
        <w:tc>
          <w:tcPr>
            <w:tcW w:w="5669" w:type="dxa"/>
          </w:tcPr>
          <w:p w:rsidR="001E355E" w:rsidRPr="001E355E" w:rsidRDefault="001E355E" w:rsidP="001E355E">
            <w:pPr>
              <w:spacing w:line="240" w:lineRule="auto"/>
              <w:jc w:val="left"/>
              <w:rPr>
                <w:rFonts w:cs="Frankruhel"/>
                <w:sz w:val="24"/>
                <w:rtl/>
              </w:rPr>
            </w:pPr>
            <w:r>
              <w:rPr>
                <w:sz w:val="24"/>
                <w:rtl/>
              </w:rPr>
              <w:t>סמכות להורות על דרך הצגת פרטים</w:t>
            </w:r>
          </w:p>
        </w:tc>
        <w:tc>
          <w:tcPr>
            <w:tcW w:w="567" w:type="dxa"/>
          </w:tcPr>
          <w:p w:rsidR="001E355E" w:rsidRPr="001E355E" w:rsidRDefault="001E355E" w:rsidP="001E355E">
            <w:pPr>
              <w:spacing w:line="240" w:lineRule="auto"/>
              <w:jc w:val="left"/>
              <w:rPr>
                <w:rStyle w:val="Hyperlink"/>
                <w:rtl/>
              </w:rPr>
            </w:pPr>
            <w:hyperlink w:anchor="Seif85" w:tooltip="סמכות להורות על דרך הצגת פרט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36ב </w:t>
            </w:r>
          </w:p>
        </w:tc>
        <w:tc>
          <w:tcPr>
            <w:tcW w:w="5669" w:type="dxa"/>
          </w:tcPr>
          <w:p w:rsidR="001E355E" w:rsidRPr="001E355E" w:rsidRDefault="001E355E" w:rsidP="001E355E">
            <w:pPr>
              <w:spacing w:line="240" w:lineRule="auto"/>
              <w:jc w:val="left"/>
              <w:rPr>
                <w:rFonts w:cs="Frankruhel"/>
                <w:sz w:val="24"/>
                <w:rtl/>
              </w:rPr>
            </w:pPr>
            <w:r>
              <w:rPr>
                <w:sz w:val="24"/>
                <w:rtl/>
              </w:rPr>
              <w:t>חובת דיווח של ערב</w:t>
            </w:r>
          </w:p>
        </w:tc>
        <w:tc>
          <w:tcPr>
            <w:tcW w:w="567" w:type="dxa"/>
          </w:tcPr>
          <w:p w:rsidR="001E355E" w:rsidRPr="001E355E" w:rsidRDefault="001E355E" w:rsidP="001E355E">
            <w:pPr>
              <w:spacing w:line="240" w:lineRule="auto"/>
              <w:jc w:val="left"/>
              <w:rPr>
                <w:rStyle w:val="Hyperlink"/>
                <w:rtl/>
              </w:rPr>
            </w:pPr>
            <w:hyperlink w:anchor="Seif86" w:tooltip="חובת דיווח של ער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36ג </w:t>
            </w:r>
          </w:p>
        </w:tc>
        <w:tc>
          <w:tcPr>
            <w:tcW w:w="5669" w:type="dxa"/>
          </w:tcPr>
          <w:p w:rsidR="001E355E" w:rsidRPr="001E355E" w:rsidRDefault="001E355E" w:rsidP="001E355E">
            <w:pPr>
              <w:spacing w:line="240" w:lineRule="auto"/>
              <w:jc w:val="left"/>
              <w:rPr>
                <w:rFonts w:cs="Frankruhel"/>
                <w:sz w:val="24"/>
                <w:rtl/>
              </w:rPr>
            </w:pPr>
            <w:r>
              <w:rPr>
                <w:sz w:val="24"/>
                <w:rtl/>
              </w:rPr>
              <w:t>פטור מדיווח</w:t>
            </w:r>
          </w:p>
        </w:tc>
        <w:tc>
          <w:tcPr>
            <w:tcW w:w="567" w:type="dxa"/>
          </w:tcPr>
          <w:p w:rsidR="001E355E" w:rsidRPr="001E355E" w:rsidRDefault="001E355E" w:rsidP="001E355E">
            <w:pPr>
              <w:spacing w:line="240" w:lineRule="auto"/>
              <w:jc w:val="left"/>
              <w:rPr>
                <w:rStyle w:val="Hyperlink"/>
                <w:rtl/>
              </w:rPr>
            </w:pPr>
            <w:hyperlink w:anchor="Seif87" w:tooltip="פטור מדיוו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36ד </w:t>
            </w:r>
          </w:p>
        </w:tc>
        <w:tc>
          <w:tcPr>
            <w:tcW w:w="5669" w:type="dxa"/>
          </w:tcPr>
          <w:p w:rsidR="001E355E" w:rsidRPr="001E355E" w:rsidRDefault="001E355E" w:rsidP="001E355E">
            <w:pPr>
              <w:spacing w:line="240" w:lineRule="auto"/>
              <w:jc w:val="left"/>
              <w:rPr>
                <w:rFonts w:cs="Frankruhel"/>
                <w:sz w:val="24"/>
                <w:rtl/>
              </w:rPr>
            </w:pPr>
            <w:r>
              <w:rPr>
                <w:sz w:val="24"/>
                <w:rtl/>
              </w:rPr>
              <w:t>התאמות בפרטי דיווח לתאגיד שנכלל במדד ת"א טק עילית</w:t>
            </w:r>
          </w:p>
        </w:tc>
        <w:tc>
          <w:tcPr>
            <w:tcW w:w="567" w:type="dxa"/>
          </w:tcPr>
          <w:p w:rsidR="001E355E" w:rsidRPr="001E355E" w:rsidRDefault="001E355E" w:rsidP="001E355E">
            <w:pPr>
              <w:spacing w:line="240" w:lineRule="auto"/>
              <w:jc w:val="left"/>
              <w:rPr>
                <w:rStyle w:val="Hyperlink"/>
                <w:rtl/>
              </w:rPr>
            </w:pPr>
            <w:hyperlink w:anchor="Seif323" w:tooltip="התאמות בפרטי דיווח לתאגיד שנכלל במדד תא טק עיל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Seif323</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37 </w:t>
            </w:r>
          </w:p>
        </w:tc>
        <w:tc>
          <w:tcPr>
            <w:tcW w:w="5669" w:type="dxa"/>
          </w:tcPr>
          <w:p w:rsidR="001E355E" w:rsidRPr="001E355E" w:rsidRDefault="001E355E" w:rsidP="001E355E">
            <w:pPr>
              <w:spacing w:line="240" w:lineRule="auto"/>
              <w:jc w:val="left"/>
              <w:rPr>
                <w:rFonts w:cs="Frankruhel"/>
                <w:sz w:val="24"/>
                <w:rtl/>
              </w:rPr>
            </w:pPr>
            <w:r>
              <w:rPr>
                <w:sz w:val="24"/>
                <w:rtl/>
              </w:rPr>
              <w:t>חובת הודעה של בעל ענין או של נושא משרה בכירה</w:t>
            </w:r>
          </w:p>
        </w:tc>
        <w:tc>
          <w:tcPr>
            <w:tcW w:w="567" w:type="dxa"/>
          </w:tcPr>
          <w:p w:rsidR="001E355E" w:rsidRPr="001E355E" w:rsidRDefault="001E355E" w:rsidP="001E355E">
            <w:pPr>
              <w:spacing w:line="240" w:lineRule="auto"/>
              <w:jc w:val="left"/>
              <w:rPr>
                <w:rStyle w:val="Hyperlink"/>
                <w:rtl/>
              </w:rPr>
            </w:pPr>
            <w:hyperlink w:anchor="Seif88" w:tooltip="חובת הודעה של בעל ענין או של נושא משרה בכי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38 </w:t>
            </w:r>
          </w:p>
        </w:tc>
        <w:tc>
          <w:tcPr>
            <w:tcW w:w="5669" w:type="dxa"/>
          </w:tcPr>
          <w:p w:rsidR="001E355E" w:rsidRPr="001E355E" w:rsidRDefault="001E355E" w:rsidP="001E355E">
            <w:pPr>
              <w:spacing w:line="240" w:lineRule="auto"/>
              <w:jc w:val="left"/>
              <w:rPr>
                <w:rFonts w:cs="Frankruhel"/>
                <w:sz w:val="24"/>
                <w:rtl/>
              </w:rPr>
            </w:pPr>
            <w:r>
              <w:rPr>
                <w:sz w:val="24"/>
                <w:rtl/>
              </w:rPr>
              <w:t>צו בית המשפט</w:t>
            </w:r>
          </w:p>
        </w:tc>
        <w:tc>
          <w:tcPr>
            <w:tcW w:w="567" w:type="dxa"/>
          </w:tcPr>
          <w:p w:rsidR="001E355E" w:rsidRPr="001E355E" w:rsidRDefault="001E355E" w:rsidP="001E355E">
            <w:pPr>
              <w:spacing w:line="240" w:lineRule="auto"/>
              <w:jc w:val="left"/>
              <w:rPr>
                <w:rStyle w:val="Hyperlink"/>
                <w:rtl/>
              </w:rPr>
            </w:pPr>
            <w:hyperlink w:anchor="Seif89" w:tooltip="צו בית המשפט"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38א </w:t>
            </w:r>
          </w:p>
        </w:tc>
        <w:tc>
          <w:tcPr>
            <w:tcW w:w="5669" w:type="dxa"/>
          </w:tcPr>
          <w:p w:rsidR="001E355E" w:rsidRPr="001E355E" w:rsidRDefault="001E355E" w:rsidP="001E355E">
            <w:pPr>
              <w:spacing w:line="240" w:lineRule="auto"/>
              <w:jc w:val="left"/>
              <w:rPr>
                <w:rFonts w:cs="Frankruhel"/>
                <w:sz w:val="24"/>
                <w:rtl/>
              </w:rPr>
            </w:pPr>
            <w:r>
              <w:rPr>
                <w:sz w:val="24"/>
                <w:rtl/>
              </w:rPr>
              <w:t>הוראה להפסקת המסחר</w:t>
            </w:r>
          </w:p>
        </w:tc>
        <w:tc>
          <w:tcPr>
            <w:tcW w:w="567" w:type="dxa"/>
          </w:tcPr>
          <w:p w:rsidR="001E355E" w:rsidRPr="001E355E" w:rsidRDefault="001E355E" w:rsidP="001E355E">
            <w:pPr>
              <w:spacing w:line="240" w:lineRule="auto"/>
              <w:jc w:val="left"/>
              <w:rPr>
                <w:rStyle w:val="Hyperlink"/>
                <w:rtl/>
              </w:rPr>
            </w:pPr>
            <w:hyperlink w:anchor="Seif90" w:tooltip="הוראה להפסקת המסח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38ב </w:t>
            </w:r>
          </w:p>
        </w:tc>
        <w:tc>
          <w:tcPr>
            <w:tcW w:w="5669" w:type="dxa"/>
          </w:tcPr>
          <w:p w:rsidR="001E355E" w:rsidRPr="001E355E" w:rsidRDefault="001E355E" w:rsidP="001E355E">
            <w:pPr>
              <w:spacing w:line="240" w:lineRule="auto"/>
              <w:jc w:val="left"/>
              <w:rPr>
                <w:rFonts w:cs="Frankruhel"/>
                <w:sz w:val="24"/>
                <w:rtl/>
              </w:rPr>
            </w:pPr>
            <w:r>
              <w:rPr>
                <w:sz w:val="24"/>
                <w:rtl/>
              </w:rPr>
              <w:t>אחריות אזרחית של בעל ענין או של נושא משרה בכירה</w:t>
            </w:r>
          </w:p>
        </w:tc>
        <w:tc>
          <w:tcPr>
            <w:tcW w:w="567" w:type="dxa"/>
          </w:tcPr>
          <w:p w:rsidR="001E355E" w:rsidRPr="001E355E" w:rsidRDefault="001E355E" w:rsidP="001E355E">
            <w:pPr>
              <w:spacing w:line="240" w:lineRule="auto"/>
              <w:jc w:val="left"/>
              <w:rPr>
                <w:rStyle w:val="Hyperlink"/>
                <w:rtl/>
              </w:rPr>
            </w:pPr>
            <w:hyperlink w:anchor="Seif91" w:tooltip="אחריות אזרחית של בעל ענין או של נושא משרה בכי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38ג </w:t>
            </w:r>
          </w:p>
        </w:tc>
        <w:tc>
          <w:tcPr>
            <w:tcW w:w="5669" w:type="dxa"/>
          </w:tcPr>
          <w:p w:rsidR="001E355E" w:rsidRPr="001E355E" w:rsidRDefault="001E355E" w:rsidP="001E355E">
            <w:pPr>
              <w:spacing w:line="240" w:lineRule="auto"/>
              <w:jc w:val="left"/>
              <w:rPr>
                <w:rFonts w:cs="Frankruhel"/>
                <w:sz w:val="24"/>
                <w:rtl/>
              </w:rPr>
            </w:pPr>
            <w:r>
              <w:rPr>
                <w:sz w:val="24"/>
                <w:rtl/>
              </w:rPr>
              <w:t>אחריות לנזק בשל פרט מטעה בדוח, בהודעה או במסמך</w:t>
            </w:r>
          </w:p>
        </w:tc>
        <w:tc>
          <w:tcPr>
            <w:tcW w:w="567" w:type="dxa"/>
          </w:tcPr>
          <w:p w:rsidR="001E355E" w:rsidRPr="001E355E" w:rsidRDefault="001E355E" w:rsidP="001E355E">
            <w:pPr>
              <w:spacing w:line="240" w:lineRule="auto"/>
              <w:jc w:val="left"/>
              <w:rPr>
                <w:rStyle w:val="Hyperlink"/>
                <w:rtl/>
              </w:rPr>
            </w:pPr>
            <w:hyperlink w:anchor="Seif151" w:tooltip="אחריות לנזק בשל פרט מטעה בדוח, בהודעה או במסמ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ז': הוראות נוספות בענין הנפקות הצעות לציבור ודו"ח שוטף</w:t>
            </w:r>
          </w:p>
        </w:tc>
        <w:tc>
          <w:tcPr>
            <w:tcW w:w="567" w:type="dxa"/>
          </w:tcPr>
          <w:p w:rsidR="001E355E" w:rsidRPr="001E355E" w:rsidRDefault="001E355E" w:rsidP="001E355E">
            <w:pPr>
              <w:spacing w:line="240" w:lineRule="auto"/>
              <w:jc w:val="left"/>
              <w:rPr>
                <w:rStyle w:val="Hyperlink"/>
                <w:rtl/>
              </w:rPr>
            </w:pPr>
            <w:hyperlink w:anchor="med12" w:tooltip="פרק ז: הוראות נוספות בענין הנפקות הצעות לציבור ודוח שוטף"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39 </w:t>
            </w:r>
          </w:p>
        </w:tc>
        <w:tc>
          <w:tcPr>
            <w:tcW w:w="5669" w:type="dxa"/>
          </w:tcPr>
          <w:p w:rsidR="001E355E" w:rsidRPr="001E355E" w:rsidRDefault="001E355E" w:rsidP="001E355E">
            <w:pPr>
              <w:spacing w:line="240" w:lineRule="auto"/>
              <w:jc w:val="left"/>
              <w:rPr>
                <w:rFonts w:cs="Frankruhel"/>
                <w:sz w:val="24"/>
                <w:rtl/>
              </w:rPr>
            </w:pPr>
            <w:r>
              <w:rPr>
                <w:sz w:val="24"/>
                <w:rtl/>
              </w:rPr>
              <w:t>אישור שר האוצר</w:t>
            </w:r>
          </w:p>
        </w:tc>
        <w:tc>
          <w:tcPr>
            <w:tcW w:w="567" w:type="dxa"/>
          </w:tcPr>
          <w:p w:rsidR="001E355E" w:rsidRPr="001E355E" w:rsidRDefault="001E355E" w:rsidP="001E355E">
            <w:pPr>
              <w:spacing w:line="240" w:lineRule="auto"/>
              <w:jc w:val="left"/>
              <w:rPr>
                <w:rStyle w:val="Hyperlink"/>
                <w:rtl/>
              </w:rPr>
            </w:pPr>
            <w:hyperlink w:anchor="Seif92" w:tooltip="אישור שר האוצ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39א </w:t>
            </w:r>
          </w:p>
        </w:tc>
        <w:tc>
          <w:tcPr>
            <w:tcW w:w="5669" w:type="dxa"/>
          </w:tcPr>
          <w:p w:rsidR="001E355E" w:rsidRPr="001E355E" w:rsidRDefault="001E355E" w:rsidP="001E355E">
            <w:pPr>
              <w:spacing w:line="240" w:lineRule="auto"/>
              <w:jc w:val="left"/>
              <w:rPr>
                <w:rFonts w:cs="Frankruhel"/>
                <w:sz w:val="24"/>
                <w:rtl/>
              </w:rPr>
            </w:pPr>
            <w:r>
              <w:rPr>
                <w:sz w:val="24"/>
                <w:rtl/>
              </w:rPr>
              <w:t>החלת הוראות על חברה שהתאגדה מחוץ לישראל ומניותיה או תעודות ההתחייבות שלה מוצעות לציבור בישראל</w:t>
            </w:r>
          </w:p>
        </w:tc>
        <w:tc>
          <w:tcPr>
            <w:tcW w:w="567" w:type="dxa"/>
          </w:tcPr>
          <w:p w:rsidR="001E355E" w:rsidRPr="001E355E" w:rsidRDefault="001E355E" w:rsidP="001E355E">
            <w:pPr>
              <w:spacing w:line="240" w:lineRule="auto"/>
              <w:jc w:val="left"/>
              <w:rPr>
                <w:rStyle w:val="Hyperlink"/>
                <w:rtl/>
              </w:rPr>
            </w:pPr>
            <w:hyperlink w:anchor="Seif163" w:tooltip="החלת הוראות על חברה שהתאגדה מחוץ לישראל ומניותיה או תעודות ההתחייבות שלה מוצעות לציבור בישרא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 </w:t>
            </w:r>
          </w:p>
        </w:tc>
        <w:tc>
          <w:tcPr>
            <w:tcW w:w="5669" w:type="dxa"/>
          </w:tcPr>
          <w:p w:rsidR="001E355E" w:rsidRPr="001E355E" w:rsidRDefault="001E355E" w:rsidP="001E355E">
            <w:pPr>
              <w:spacing w:line="240" w:lineRule="auto"/>
              <w:jc w:val="left"/>
              <w:rPr>
                <w:rFonts w:cs="Frankruhel"/>
                <w:sz w:val="24"/>
                <w:rtl/>
              </w:rPr>
            </w:pPr>
            <w:r>
              <w:rPr>
                <w:sz w:val="24"/>
                <w:rtl/>
              </w:rPr>
              <w:t>עיון במסמכים</w:t>
            </w:r>
          </w:p>
        </w:tc>
        <w:tc>
          <w:tcPr>
            <w:tcW w:w="567" w:type="dxa"/>
          </w:tcPr>
          <w:p w:rsidR="001E355E" w:rsidRPr="001E355E" w:rsidRDefault="001E355E" w:rsidP="001E355E">
            <w:pPr>
              <w:spacing w:line="240" w:lineRule="auto"/>
              <w:jc w:val="left"/>
              <w:rPr>
                <w:rStyle w:val="Hyperlink"/>
                <w:rtl/>
              </w:rPr>
            </w:pPr>
            <w:hyperlink w:anchor="Seif93" w:tooltip="עיון במסמכ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44א </w:t>
            </w:r>
          </w:p>
        </w:tc>
        <w:tc>
          <w:tcPr>
            <w:tcW w:w="5669" w:type="dxa"/>
          </w:tcPr>
          <w:p w:rsidR="001E355E" w:rsidRPr="001E355E" w:rsidRDefault="001E355E" w:rsidP="001E355E">
            <w:pPr>
              <w:spacing w:line="240" w:lineRule="auto"/>
              <w:jc w:val="left"/>
              <w:rPr>
                <w:rFonts w:cs="Frankruhel"/>
                <w:sz w:val="24"/>
                <w:rtl/>
              </w:rPr>
            </w:pPr>
            <w:r>
              <w:rPr>
                <w:sz w:val="24"/>
                <w:rtl/>
              </w:rPr>
              <w:t>הגבלה על נותן חוות דעת</w:t>
            </w:r>
          </w:p>
        </w:tc>
        <w:tc>
          <w:tcPr>
            <w:tcW w:w="567" w:type="dxa"/>
          </w:tcPr>
          <w:p w:rsidR="001E355E" w:rsidRPr="001E355E" w:rsidRDefault="001E355E" w:rsidP="001E355E">
            <w:pPr>
              <w:spacing w:line="240" w:lineRule="auto"/>
              <w:jc w:val="left"/>
              <w:rPr>
                <w:rStyle w:val="Hyperlink"/>
                <w:rtl/>
              </w:rPr>
            </w:pPr>
            <w:hyperlink w:anchor="Seif94" w:tooltip="הגבלה על נותן חוות דע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44א1 </w:t>
            </w:r>
          </w:p>
        </w:tc>
        <w:tc>
          <w:tcPr>
            <w:tcW w:w="5669" w:type="dxa"/>
          </w:tcPr>
          <w:p w:rsidR="001E355E" w:rsidRPr="001E355E" w:rsidRDefault="001E355E" w:rsidP="001E355E">
            <w:pPr>
              <w:spacing w:line="240" w:lineRule="auto"/>
              <w:jc w:val="left"/>
              <w:rPr>
                <w:rFonts w:cs="Frankruhel"/>
                <w:sz w:val="24"/>
                <w:rtl/>
              </w:rPr>
            </w:pPr>
            <w:r>
              <w:rPr>
                <w:sz w:val="24"/>
                <w:rtl/>
              </w:rPr>
              <w:t>פרט מטעה</w:t>
            </w:r>
          </w:p>
        </w:tc>
        <w:tc>
          <w:tcPr>
            <w:tcW w:w="567" w:type="dxa"/>
          </w:tcPr>
          <w:p w:rsidR="001E355E" w:rsidRPr="001E355E" w:rsidRDefault="001E355E" w:rsidP="001E355E">
            <w:pPr>
              <w:spacing w:line="240" w:lineRule="auto"/>
              <w:jc w:val="left"/>
              <w:rPr>
                <w:rStyle w:val="Hyperlink"/>
                <w:rtl/>
              </w:rPr>
            </w:pPr>
            <w:hyperlink w:anchor="Seif212" w:tooltip="פרט מטע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ז'1: דיווח אלקטרוני</w:t>
            </w:r>
          </w:p>
        </w:tc>
        <w:tc>
          <w:tcPr>
            <w:tcW w:w="567" w:type="dxa"/>
          </w:tcPr>
          <w:p w:rsidR="001E355E" w:rsidRPr="001E355E" w:rsidRDefault="001E355E" w:rsidP="001E355E">
            <w:pPr>
              <w:spacing w:line="240" w:lineRule="auto"/>
              <w:jc w:val="left"/>
              <w:rPr>
                <w:rStyle w:val="Hyperlink"/>
                <w:rtl/>
              </w:rPr>
            </w:pPr>
            <w:hyperlink w:anchor="med13" w:tooltip="פרק ז1: דיווח אלקטרונ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44ב </w:t>
            </w:r>
          </w:p>
        </w:tc>
        <w:tc>
          <w:tcPr>
            <w:tcW w:w="5669" w:type="dxa"/>
          </w:tcPr>
          <w:p w:rsidR="001E355E" w:rsidRPr="001E355E" w:rsidRDefault="001E355E" w:rsidP="001E355E">
            <w:pPr>
              <w:spacing w:line="240" w:lineRule="auto"/>
              <w:jc w:val="left"/>
              <w:rPr>
                <w:rFonts w:cs="Frankruhel"/>
                <w:sz w:val="24"/>
                <w:rtl/>
              </w:rPr>
            </w:pPr>
            <w:r>
              <w:rPr>
                <w:sz w:val="24"/>
                <w:rtl/>
              </w:rPr>
              <w:t>דרכי דיווח</w:t>
            </w:r>
          </w:p>
        </w:tc>
        <w:tc>
          <w:tcPr>
            <w:tcW w:w="567" w:type="dxa"/>
          </w:tcPr>
          <w:p w:rsidR="001E355E" w:rsidRPr="001E355E" w:rsidRDefault="001E355E" w:rsidP="001E355E">
            <w:pPr>
              <w:spacing w:line="240" w:lineRule="auto"/>
              <w:jc w:val="left"/>
              <w:rPr>
                <w:rStyle w:val="Hyperlink"/>
                <w:rtl/>
              </w:rPr>
            </w:pPr>
            <w:hyperlink w:anchor="Seif145" w:tooltip="דרכי דיוו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44ג </w:t>
            </w:r>
          </w:p>
        </w:tc>
        <w:tc>
          <w:tcPr>
            <w:tcW w:w="5669" w:type="dxa"/>
          </w:tcPr>
          <w:p w:rsidR="001E355E" w:rsidRPr="001E355E" w:rsidRDefault="001E355E" w:rsidP="001E355E">
            <w:pPr>
              <w:spacing w:line="240" w:lineRule="auto"/>
              <w:jc w:val="left"/>
              <w:rPr>
                <w:rFonts w:cs="Frankruhel"/>
                <w:sz w:val="24"/>
                <w:rtl/>
              </w:rPr>
            </w:pPr>
            <w:r>
              <w:rPr>
                <w:sz w:val="24"/>
                <w:rtl/>
              </w:rPr>
              <w:t>אבטחת מידע</w:t>
            </w:r>
          </w:p>
        </w:tc>
        <w:tc>
          <w:tcPr>
            <w:tcW w:w="567" w:type="dxa"/>
          </w:tcPr>
          <w:p w:rsidR="001E355E" w:rsidRPr="001E355E" w:rsidRDefault="001E355E" w:rsidP="001E355E">
            <w:pPr>
              <w:spacing w:line="240" w:lineRule="auto"/>
              <w:jc w:val="left"/>
              <w:rPr>
                <w:rStyle w:val="Hyperlink"/>
                <w:rtl/>
              </w:rPr>
            </w:pPr>
            <w:hyperlink w:anchor="Seif146" w:tooltip="אבטחת מידע"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44ד </w:t>
            </w:r>
          </w:p>
        </w:tc>
        <w:tc>
          <w:tcPr>
            <w:tcW w:w="5669" w:type="dxa"/>
          </w:tcPr>
          <w:p w:rsidR="001E355E" w:rsidRPr="001E355E" w:rsidRDefault="001E355E" w:rsidP="001E355E">
            <w:pPr>
              <w:spacing w:line="240" w:lineRule="auto"/>
              <w:jc w:val="left"/>
              <w:rPr>
                <w:rFonts w:cs="Frankruhel"/>
                <w:sz w:val="24"/>
                <w:rtl/>
              </w:rPr>
            </w:pPr>
            <w:r>
              <w:rPr>
                <w:sz w:val="24"/>
                <w:rtl/>
              </w:rPr>
              <w:t>ביצוע ותקנות</w:t>
            </w:r>
          </w:p>
        </w:tc>
        <w:tc>
          <w:tcPr>
            <w:tcW w:w="567" w:type="dxa"/>
          </w:tcPr>
          <w:p w:rsidR="001E355E" w:rsidRPr="001E355E" w:rsidRDefault="001E355E" w:rsidP="001E355E">
            <w:pPr>
              <w:spacing w:line="240" w:lineRule="auto"/>
              <w:jc w:val="left"/>
              <w:rPr>
                <w:rStyle w:val="Hyperlink"/>
                <w:rtl/>
              </w:rPr>
            </w:pPr>
            <w:hyperlink w:anchor="Seif147" w:tooltip="ביצוע ותק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44ה </w:t>
            </w:r>
          </w:p>
        </w:tc>
        <w:tc>
          <w:tcPr>
            <w:tcW w:w="5669" w:type="dxa"/>
          </w:tcPr>
          <w:p w:rsidR="001E355E" w:rsidRPr="001E355E" w:rsidRDefault="001E355E" w:rsidP="001E355E">
            <w:pPr>
              <w:spacing w:line="240" w:lineRule="auto"/>
              <w:jc w:val="left"/>
              <w:rPr>
                <w:rFonts w:cs="Frankruhel"/>
                <w:sz w:val="24"/>
                <w:rtl/>
              </w:rPr>
            </w:pPr>
            <w:r>
              <w:rPr>
                <w:sz w:val="24"/>
                <w:rtl/>
              </w:rPr>
              <w:t>סמכות הרשות</w:t>
            </w:r>
          </w:p>
        </w:tc>
        <w:tc>
          <w:tcPr>
            <w:tcW w:w="567" w:type="dxa"/>
          </w:tcPr>
          <w:p w:rsidR="001E355E" w:rsidRPr="001E355E" w:rsidRDefault="001E355E" w:rsidP="001E355E">
            <w:pPr>
              <w:spacing w:line="240" w:lineRule="auto"/>
              <w:jc w:val="left"/>
              <w:rPr>
                <w:rStyle w:val="Hyperlink"/>
                <w:rtl/>
              </w:rPr>
            </w:pPr>
            <w:hyperlink w:anchor="Seif148" w:tooltip="סמכות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44ו </w:t>
            </w:r>
          </w:p>
        </w:tc>
        <w:tc>
          <w:tcPr>
            <w:tcW w:w="5669" w:type="dxa"/>
          </w:tcPr>
          <w:p w:rsidR="001E355E" w:rsidRPr="001E355E" w:rsidRDefault="001E355E" w:rsidP="001E355E">
            <w:pPr>
              <w:spacing w:line="240" w:lineRule="auto"/>
              <w:jc w:val="left"/>
              <w:rPr>
                <w:rFonts w:cs="Frankruhel"/>
                <w:sz w:val="24"/>
                <w:rtl/>
              </w:rPr>
            </w:pPr>
            <w:r>
              <w:rPr>
                <w:sz w:val="24"/>
                <w:rtl/>
              </w:rPr>
              <w:t>מאשר חתימה</w:t>
            </w:r>
          </w:p>
        </w:tc>
        <w:tc>
          <w:tcPr>
            <w:tcW w:w="567" w:type="dxa"/>
          </w:tcPr>
          <w:p w:rsidR="001E355E" w:rsidRPr="001E355E" w:rsidRDefault="001E355E" w:rsidP="001E355E">
            <w:pPr>
              <w:spacing w:line="240" w:lineRule="auto"/>
              <w:jc w:val="left"/>
              <w:rPr>
                <w:rStyle w:val="Hyperlink"/>
                <w:rtl/>
              </w:rPr>
            </w:pPr>
            <w:hyperlink w:anchor="Seif149" w:tooltip="מאשר חתימ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ז'2: דואר אלקטרוני מאובטח ומערכת הצבעה אלקטרונית</w:t>
            </w:r>
          </w:p>
        </w:tc>
        <w:tc>
          <w:tcPr>
            <w:tcW w:w="567" w:type="dxa"/>
          </w:tcPr>
          <w:p w:rsidR="001E355E" w:rsidRPr="001E355E" w:rsidRDefault="001E355E" w:rsidP="001E355E">
            <w:pPr>
              <w:spacing w:line="240" w:lineRule="auto"/>
              <w:jc w:val="left"/>
              <w:rPr>
                <w:rStyle w:val="Hyperlink"/>
                <w:rtl/>
              </w:rPr>
            </w:pPr>
            <w:hyperlink w:anchor="med14" w:tooltip="פרק ז2: דואר אלקטרוני מאובטח ומערכת הצבעה אלקטרונ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א': דואר אלקטרוני מאובטח</w:t>
            </w:r>
          </w:p>
        </w:tc>
        <w:tc>
          <w:tcPr>
            <w:tcW w:w="567" w:type="dxa"/>
          </w:tcPr>
          <w:p w:rsidR="001E355E" w:rsidRPr="001E355E" w:rsidRDefault="001E355E" w:rsidP="001E355E">
            <w:pPr>
              <w:spacing w:line="240" w:lineRule="auto"/>
              <w:jc w:val="left"/>
              <w:rPr>
                <w:rStyle w:val="Hyperlink"/>
                <w:rtl/>
              </w:rPr>
            </w:pPr>
            <w:hyperlink w:anchor="hed25" w:tooltip="סימן א: דואר אלקטרוני מאובט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44ח </w:t>
            </w:r>
          </w:p>
        </w:tc>
        <w:tc>
          <w:tcPr>
            <w:tcW w:w="5669" w:type="dxa"/>
          </w:tcPr>
          <w:p w:rsidR="001E355E" w:rsidRPr="001E355E" w:rsidRDefault="001E355E" w:rsidP="001E355E">
            <w:pPr>
              <w:spacing w:line="240" w:lineRule="auto"/>
              <w:jc w:val="left"/>
              <w:rPr>
                <w:rFonts w:cs="Frankruhel"/>
                <w:sz w:val="24"/>
                <w:rtl/>
              </w:rPr>
            </w:pPr>
            <w:r>
              <w:rPr>
                <w:sz w:val="24"/>
                <w:rtl/>
              </w:rPr>
              <w:t>המצאת מסר אלקטרוני מאושר</w:t>
            </w:r>
          </w:p>
        </w:tc>
        <w:tc>
          <w:tcPr>
            <w:tcW w:w="567" w:type="dxa"/>
          </w:tcPr>
          <w:p w:rsidR="001E355E" w:rsidRPr="001E355E" w:rsidRDefault="001E355E" w:rsidP="001E355E">
            <w:pPr>
              <w:spacing w:line="240" w:lineRule="auto"/>
              <w:jc w:val="left"/>
              <w:rPr>
                <w:rStyle w:val="Hyperlink"/>
                <w:rtl/>
              </w:rPr>
            </w:pPr>
            <w:hyperlink w:anchor="Seif188" w:tooltip="המצאת מסר אלקטרוני מאוש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44ט </w:t>
            </w:r>
          </w:p>
        </w:tc>
        <w:tc>
          <w:tcPr>
            <w:tcW w:w="5669" w:type="dxa"/>
          </w:tcPr>
          <w:p w:rsidR="001E355E" w:rsidRPr="001E355E" w:rsidRDefault="001E355E" w:rsidP="001E355E">
            <w:pPr>
              <w:spacing w:line="240" w:lineRule="auto"/>
              <w:jc w:val="left"/>
              <w:rPr>
                <w:rFonts w:cs="Frankruhel"/>
                <w:sz w:val="24"/>
                <w:rtl/>
              </w:rPr>
            </w:pPr>
            <w:r>
              <w:rPr>
                <w:sz w:val="24"/>
                <w:rtl/>
              </w:rPr>
              <w:t>חזקת המצאה</w:t>
            </w:r>
          </w:p>
        </w:tc>
        <w:tc>
          <w:tcPr>
            <w:tcW w:w="567" w:type="dxa"/>
          </w:tcPr>
          <w:p w:rsidR="001E355E" w:rsidRPr="001E355E" w:rsidRDefault="001E355E" w:rsidP="001E355E">
            <w:pPr>
              <w:spacing w:line="240" w:lineRule="auto"/>
              <w:jc w:val="left"/>
              <w:rPr>
                <w:rStyle w:val="Hyperlink"/>
                <w:rtl/>
              </w:rPr>
            </w:pPr>
            <w:hyperlink w:anchor="Seif189" w:tooltip="חזקת המצא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 </w:t>
            </w:r>
          </w:p>
        </w:tc>
        <w:tc>
          <w:tcPr>
            <w:tcW w:w="5669" w:type="dxa"/>
          </w:tcPr>
          <w:p w:rsidR="001E355E" w:rsidRPr="001E355E" w:rsidRDefault="001E355E" w:rsidP="001E355E">
            <w:pPr>
              <w:spacing w:line="240" w:lineRule="auto"/>
              <w:jc w:val="left"/>
              <w:rPr>
                <w:rFonts w:cs="Frankruhel"/>
                <w:sz w:val="24"/>
                <w:rtl/>
              </w:rPr>
            </w:pPr>
            <w:r>
              <w:rPr>
                <w:sz w:val="24"/>
                <w:rtl/>
              </w:rPr>
              <w:t>תקנות בעניין דואר אלקטרוני מאובטח</w:t>
            </w:r>
          </w:p>
        </w:tc>
        <w:tc>
          <w:tcPr>
            <w:tcW w:w="567" w:type="dxa"/>
          </w:tcPr>
          <w:p w:rsidR="001E355E" w:rsidRPr="001E355E" w:rsidRDefault="001E355E" w:rsidP="001E355E">
            <w:pPr>
              <w:spacing w:line="240" w:lineRule="auto"/>
              <w:jc w:val="left"/>
              <w:rPr>
                <w:rStyle w:val="Hyperlink"/>
                <w:rtl/>
              </w:rPr>
            </w:pPr>
            <w:hyperlink w:anchor="Seif190" w:tooltip="תקנות בעניין דואר אלקטרוני מאובט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44יא </w:t>
            </w:r>
          </w:p>
        </w:tc>
        <w:tc>
          <w:tcPr>
            <w:tcW w:w="5669" w:type="dxa"/>
          </w:tcPr>
          <w:p w:rsidR="001E355E" w:rsidRPr="001E355E" w:rsidRDefault="001E355E" w:rsidP="001E355E">
            <w:pPr>
              <w:spacing w:line="240" w:lineRule="auto"/>
              <w:jc w:val="left"/>
              <w:rPr>
                <w:rFonts w:cs="Frankruhel"/>
                <w:sz w:val="24"/>
                <w:rtl/>
              </w:rPr>
            </w:pPr>
            <w:r>
              <w:rPr>
                <w:sz w:val="24"/>
                <w:rtl/>
              </w:rPr>
              <w:t>כללי הרשות בעניין דואר אלקטרוני מאובטח</w:t>
            </w:r>
          </w:p>
        </w:tc>
        <w:tc>
          <w:tcPr>
            <w:tcW w:w="567" w:type="dxa"/>
          </w:tcPr>
          <w:p w:rsidR="001E355E" w:rsidRPr="001E355E" w:rsidRDefault="001E355E" w:rsidP="001E355E">
            <w:pPr>
              <w:spacing w:line="240" w:lineRule="auto"/>
              <w:jc w:val="left"/>
              <w:rPr>
                <w:rStyle w:val="Hyperlink"/>
                <w:rtl/>
              </w:rPr>
            </w:pPr>
            <w:hyperlink w:anchor="Seif191" w:tooltip="כללי הרשות בעניין דואר אלקטרוני מאובט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ב': מערכת הצבעה אלקטרונית</w:t>
            </w:r>
          </w:p>
        </w:tc>
        <w:tc>
          <w:tcPr>
            <w:tcW w:w="567" w:type="dxa"/>
          </w:tcPr>
          <w:p w:rsidR="001E355E" w:rsidRPr="001E355E" w:rsidRDefault="001E355E" w:rsidP="001E355E">
            <w:pPr>
              <w:spacing w:line="240" w:lineRule="auto"/>
              <w:jc w:val="left"/>
              <w:rPr>
                <w:rStyle w:val="Hyperlink"/>
                <w:rtl/>
              </w:rPr>
            </w:pPr>
            <w:hyperlink w:anchor="hed26" w:tooltip="סימן ב: מערכת הצבעה אלקטרונ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44יא1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309"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44יא2 </w:t>
            </w:r>
          </w:p>
        </w:tc>
        <w:tc>
          <w:tcPr>
            <w:tcW w:w="5669" w:type="dxa"/>
          </w:tcPr>
          <w:p w:rsidR="001E355E" w:rsidRPr="001E355E" w:rsidRDefault="001E355E" w:rsidP="001E355E">
            <w:pPr>
              <w:spacing w:line="240" w:lineRule="auto"/>
              <w:jc w:val="left"/>
              <w:rPr>
                <w:rFonts w:cs="Frankruhel"/>
                <w:sz w:val="24"/>
                <w:rtl/>
              </w:rPr>
            </w:pPr>
            <w:r>
              <w:rPr>
                <w:sz w:val="24"/>
                <w:rtl/>
              </w:rPr>
              <w:t>מערכת הצבעה אלקטרונית</w:t>
            </w:r>
          </w:p>
        </w:tc>
        <w:tc>
          <w:tcPr>
            <w:tcW w:w="567" w:type="dxa"/>
          </w:tcPr>
          <w:p w:rsidR="001E355E" w:rsidRPr="001E355E" w:rsidRDefault="001E355E" w:rsidP="001E355E">
            <w:pPr>
              <w:spacing w:line="240" w:lineRule="auto"/>
              <w:jc w:val="left"/>
              <w:rPr>
                <w:rStyle w:val="Hyperlink"/>
                <w:rtl/>
              </w:rPr>
            </w:pPr>
            <w:hyperlink w:anchor="Seif310" w:tooltip="מערכת הצבעה אלקטרונ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44יא3 </w:t>
            </w:r>
          </w:p>
        </w:tc>
        <w:tc>
          <w:tcPr>
            <w:tcW w:w="5669" w:type="dxa"/>
          </w:tcPr>
          <w:p w:rsidR="001E355E" w:rsidRPr="001E355E" w:rsidRDefault="001E355E" w:rsidP="001E355E">
            <w:pPr>
              <w:spacing w:line="240" w:lineRule="auto"/>
              <w:jc w:val="left"/>
              <w:rPr>
                <w:rFonts w:cs="Frankruhel"/>
                <w:sz w:val="24"/>
                <w:rtl/>
              </w:rPr>
            </w:pPr>
            <w:r>
              <w:rPr>
                <w:sz w:val="24"/>
                <w:rtl/>
              </w:rPr>
              <w:t>הפרדה מבנית</w:t>
            </w:r>
          </w:p>
        </w:tc>
        <w:tc>
          <w:tcPr>
            <w:tcW w:w="567" w:type="dxa"/>
          </w:tcPr>
          <w:p w:rsidR="001E355E" w:rsidRPr="001E355E" w:rsidRDefault="001E355E" w:rsidP="001E355E">
            <w:pPr>
              <w:spacing w:line="240" w:lineRule="auto"/>
              <w:jc w:val="left"/>
              <w:rPr>
                <w:rStyle w:val="Hyperlink"/>
                <w:rtl/>
              </w:rPr>
            </w:pPr>
            <w:hyperlink w:anchor="Seif311" w:tooltip="הפרדה מבנ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44יא4 </w:t>
            </w:r>
          </w:p>
        </w:tc>
        <w:tc>
          <w:tcPr>
            <w:tcW w:w="5669" w:type="dxa"/>
          </w:tcPr>
          <w:p w:rsidR="001E355E" w:rsidRPr="001E355E" w:rsidRDefault="001E355E" w:rsidP="001E355E">
            <w:pPr>
              <w:spacing w:line="240" w:lineRule="auto"/>
              <w:jc w:val="left"/>
              <w:rPr>
                <w:rFonts w:cs="Frankruhel"/>
                <w:sz w:val="24"/>
                <w:rtl/>
              </w:rPr>
            </w:pPr>
            <w:r>
              <w:rPr>
                <w:sz w:val="24"/>
                <w:rtl/>
              </w:rPr>
              <w:t>סמכות הרשות</w:t>
            </w:r>
          </w:p>
        </w:tc>
        <w:tc>
          <w:tcPr>
            <w:tcW w:w="567" w:type="dxa"/>
          </w:tcPr>
          <w:p w:rsidR="001E355E" w:rsidRPr="001E355E" w:rsidRDefault="001E355E" w:rsidP="001E355E">
            <w:pPr>
              <w:spacing w:line="240" w:lineRule="auto"/>
              <w:jc w:val="left"/>
              <w:rPr>
                <w:rStyle w:val="Hyperlink"/>
                <w:rtl/>
              </w:rPr>
            </w:pPr>
            <w:hyperlink w:anchor="Seif312" w:tooltip="סמכות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44יא5 </w:t>
            </w:r>
          </w:p>
        </w:tc>
        <w:tc>
          <w:tcPr>
            <w:tcW w:w="5669" w:type="dxa"/>
          </w:tcPr>
          <w:p w:rsidR="001E355E" w:rsidRPr="001E355E" w:rsidRDefault="001E355E" w:rsidP="001E355E">
            <w:pPr>
              <w:spacing w:line="240" w:lineRule="auto"/>
              <w:jc w:val="left"/>
              <w:rPr>
                <w:rFonts w:cs="Frankruhel"/>
                <w:sz w:val="24"/>
                <w:rtl/>
              </w:rPr>
            </w:pPr>
            <w:r>
              <w:rPr>
                <w:sz w:val="24"/>
                <w:rtl/>
              </w:rPr>
              <w:t>נתוני המשתמשים במערכת ההצבעה האלקטרונית</w:t>
            </w:r>
          </w:p>
        </w:tc>
        <w:tc>
          <w:tcPr>
            <w:tcW w:w="567" w:type="dxa"/>
          </w:tcPr>
          <w:p w:rsidR="001E355E" w:rsidRPr="001E355E" w:rsidRDefault="001E355E" w:rsidP="001E355E">
            <w:pPr>
              <w:spacing w:line="240" w:lineRule="auto"/>
              <w:jc w:val="left"/>
              <w:rPr>
                <w:rStyle w:val="Hyperlink"/>
                <w:rtl/>
              </w:rPr>
            </w:pPr>
            <w:hyperlink w:anchor="Seif313" w:tooltip="נתוני המשתמשים במערכת ההצבעה האלקטרונ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44יא6 </w:t>
            </w:r>
          </w:p>
        </w:tc>
        <w:tc>
          <w:tcPr>
            <w:tcW w:w="5669" w:type="dxa"/>
          </w:tcPr>
          <w:p w:rsidR="001E355E" w:rsidRPr="001E355E" w:rsidRDefault="001E355E" w:rsidP="001E355E">
            <w:pPr>
              <w:spacing w:line="240" w:lineRule="auto"/>
              <w:jc w:val="left"/>
              <w:rPr>
                <w:rFonts w:cs="Frankruhel"/>
                <w:sz w:val="24"/>
                <w:rtl/>
              </w:rPr>
            </w:pPr>
            <w:r>
              <w:rPr>
                <w:sz w:val="24"/>
                <w:rtl/>
              </w:rPr>
              <w:t>תוצאות ההצבעה במערכת ההצבעה האלקטרונית</w:t>
            </w:r>
          </w:p>
        </w:tc>
        <w:tc>
          <w:tcPr>
            <w:tcW w:w="567" w:type="dxa"/>
          </w:tcPr>
          <w:p w:rsidR="001E355E" w:rsidRPr="001E355E" w:rsidRDefault="001E355E" w:rsidP="001E355E">
            <w:pPr>
              <w:spacing w:line="240" w:lineRule="auto"/>
              <w:jc w:val="left"/>
              <w:rPr>
                <w:rStyle w:val="Hyperlink"/>
                <w:rtl/>
              </w:rPr>
            </w:pPr>
            <w:hyperlink w:anchor="Seif314" w:tooltip="תוצאות ההצבעה במערכת ההצבעה האלקטרונ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ז'3: זירת סוחר לחשבונו העצמי</w:t>
            </w:r>
          </w:p>
        </w:tc>
        <w:tc>
          <w:tcPr>
            <w:tcW w:w="567" w:type="dxa"/>
          </w:tcPr>
          <w:p w:rsidR="001E355E" w:rsidRPr="001E355E" w:rsidRDefault="001E355E" w:rsidP="001E355E">
            <w:pPr>
              <w:spacing w:line="240" w:lineRule="auto"/>
              <w:jc w:val="left"/>
              <w:rPr>
                <w:rStyle w:val="Hyperlink"/>
                <w:rtl/>
              </w:rPr>
            </w:pPr>
            <w:hyperlink w:anchor="med15" w:tooltip="פרק ז3: זירת סוחר לחשבונו העצמ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44יב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192"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44יב1 </w:t>
            </w:r>
          </w:p>
        </w:tc>
        <w:tc>
          <w:tcPr>
            <w:tcW w:w="5669" w:type="dxa"/>
          </w:tcPr>
          <w:p w:rsidR="001E355E" w:rsidRPr="001E355E" w:rsidRDefault="001E355E" w:rsidP="001E355E">
            <w:pPr>
              <w:spacing w:line="240" w:lineRule="auto"/>
              <w:jc w:val="left"/>
              <w:rPr>
                <w:rFonts w:cs="Frankruhel"/>
                <w:sz w:val="24"/>
                <w:rtl/>
              </w:rPr>
            </w:pPr>
            <w:r>
              <w:rPr>
                <w:sz w:val="24"/>
                <w:rtl/>
              </w:rPr>
              <w:t>איסור הצעת מסחר במכשירים פיננסיים מסוימים</w:t>
            </w:r>
          </w:p>
        </w:tc>
        <w:tc>
          <w:tcPr>
            <w:tcW w:w="567" w:type="dxa"/>
          </w:tcPr>
          <w:p w:rsidR="001E355E" w:rsidRPr="001E355E" w:rsidRDefault="001E355E" w:rsidP="001E355E">
            <w:pPr>
              <w:spacing w:line="240" w:lineRule="auto"/>
              <w:jc w:val="left"/>
              <w:rPr>
                <w:rStyle w:val="Hyperlink"/>
                <w:rtl/>
              </w:rPr>
            </w:pPr>
            <w:hyperlink w:anchor="Seif373" w:tooltip="איסור הצעת מסחר במכשירים פיננסיים מסוימ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44יג </w:t>
            </w:r>
          </w:p>
        </w:tc>
        <w:tc>
          <w:tcPr>
            <w:tcW w:w="5669" w:type="dxa"/>
          </w:tcPr>
          <w:p w:rsidR="001E355E" w:rsidRPr="001E355E" w:rsidRDefault="001E355E" w:rsidP="001E355E">
            <w:pPr>
              <w:spacing w:line="240" w:lineRule="auto"/>
              <w:jc w:val="left"/>
              <w:rPr>
                <w:rFonts w:cs="Frankruhel"/>
                <w:sz w:val="24"/>
                <w:rtl/>
              </w:rPr>
            </w:pPr>
            <w:r>
              <w:rPr>
                <w:sz w:val="24"/>
                <w:rtl/>
              </w:rPr>
              <w:t>רישיון לניהול זירת סוחר</w:t>
            </w:r>
          </w:p>
        </w:tc>
        <w:tc>
          <w:tcPr>
            <w:tcW w:w="567" w:type="dxa"/>
          </w:tcPr>
          <w:p w:rsidR="001E355E" w:rsidRPr="001E355E" w:rsidRDefault="001E355E" w:rsidP="001E355E">
            <w:pPr>
              <w:spacing w:line="240" w:lineRule="auto"/>
              <w:jc w:val="left"/>
              <w:rPr>
                <w:rStyle w:val="Hyperlink"/>
                <w:rtl/>
              </w:rPr>
            </w:pPr>
            <w:hyperlink w:anchor="Seif193" w:tooltip="רישיון לניהול זירת סוח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44יד </w:t>
            </w:r>
          </w:p>
        </w:tc>
        <w:tc>
          <w:tcPr>
            <w:tcW w:w="5669" w:type="dxa"/>
          </w:tcPr>
          <w:p w:rsidR="001E355E" w:rsidRPr="001E355E" w:rsidRDefault="001E355E" w:rsidP="001E355E">
            <w:pPr>
              <w:spacing w:line="240" w:lineRule="auto"/>
              <w:jc w:val="left"/>
              <w:rPr>
                <w:rFonts w:cs="Frankruhel"/>
                <w:sz w:val="24"/>
                <w:rtl/>
              </w:rPr>
            </w:pPr>
            <w:r>
              <w:rPr>
                <w:sz w:val="24"/>
                <w:rtl/>
              </w:rPr>
              <w:t>חובה לעמוד בדרישות למתן רישיון</w:t>
            </w:r>
          </w:p>
        </w:tc>
        <w:tc>
          <w:tcPr>
            <w:tcW w:w="567" w:type="dxa"/>
          </w:tcPr>
          <w:p w:rsidR="001E355E" w:rsidRPr="001E355E" w:rsidRDefault="001E355E" w:rsidP="001E355E">
            <w:pPr>
              <w:spacing w:line="240" w:lineRule="auto"/>
              <w:jc w:val="left"/>
              <w:rPr>
                <w:rStyle w:val="Hyperlink"/>
                <w:rtl/>
              </w:rPr>
            </w:pPr>
            <w:hyperlink w:anchor="Seif194" w:tooltip="חובה לעמוד בדרישות למתן רישיו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44יד1 </w:t>
            </w:r>
          </w:p>
        </w:tc>
        <w:tc>
          <w:tcPr>
            <w:tcW w:w="5669" w:type="dxa"/>
          </w:tcPr>
          <w:p w:rsidR="001E355E" w:rsidRPr="001E355E" w:rsidRDefault="001E355E" w:rsidP="001E355E">
            <w:pPr>
              <w:spacing w:line="240" w:lineRule="auto"/>
              <w:jc w:val="left"/>
              <w:rPr>
                <w:rFonts w:cs="Frankruhel"/>
                <w:sz w:val="24"/>
                <w:rtl/>
              </w:rPr>
            </w:pPr>
            <w:r>
              <w:rPr>
                <w:sz w:val="24"/>
                <w:rtl/>
              </w:rPr>
              <w:t>איסור ניהול זירת סוחר ללקוחות מחוץ לישראל שמוצע בה מסחר במכשירים פיננסיים מסוימים</w:t>
            </w:r>
          </w:p>
        </w:tc>
        <w:tc>
          <w:tcPr>
            <w:tcW w:w="567" w:type="dxa"/>
          </w:tcPr>
          <w:p w:rsidR="001E355E" w:rsidRPr="001E355E" w:rsidRDefault="001E355E" w:rsidP="001E355E">
            <w:pPr>
              <w:spacing w:line="240" w:lineRule="auto"/>
              <w:jc w:val="left"/>
              <w:rPr>
                <w:rStyle w:val="Hyperlink"/>
                <w:rtl/>
              </w:rPr>
            </w:pPr>
            <w:hyperlink w:anchor="Seif374" w:tooltip="איסור ניהול זירת סוחר ללקוחות מחוץ לישראל שמוצע בה מסחר במכשירים פיננסיים מסוימ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44טו </w:t>
            </w:r>
          </w:p>
        </w:tc>
        <w:tc>
          <w:tcPr>
            <w:tcW w:w="5669" w:type="dxa"/>
          </w:tcPr>
          <w:p w:rsidR="001E355E" w:rsidRPr="001E355E" w:rsidRDefault="001E355E" w:rsidP="001E355E">
            <w:pPr>
              <w:spacing w:line="240" w:lineRule="auto"/>
              <w:jc w:val="left"/>
              <w:rPr>
                <w:rFonts w:cs="Frankruhel"/>
                <w:sz w:val="24"/>
                <w:rtl/>
              </w:rPr>
            </w:pPr>
            <w:r>
              <w:rPr>
                <w:sz w:val="24"/>
                <w:rtl/>
              </w:rPr>
              <w:t>איסור הצעה לסחור בזירת סוחר שאינה מורשית</w:t>
            </w:r>
          </w:p>
        </w:tc>
        <w:tc>
          <w:tcPr>
            <w:tcW w:w="567" w:type="dxa"/>
          </w:tcPr>
          <w:p w:rsidR="001E355E" w:rsidRPr="001E355E" w:rsidRDefault="001E355E" w:rsidP="001E355E">
            <w:pPr>
              <w:spacing w:line="240" w:lineRule="auto"/>
              <w:jc w:val="left"/>
              <w:rPr>
                <w:rStyle w:val="Hyperlink"/>
                <w:rtl/>
              </w:rPr>
            </w:pPr>
            <w:hyperlink w:anchor="Seif195" w:tooltip="איסור הצעה לסחור בזירת סוחר שאינה מורש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44טז </w:t>
            </w:r>
          </w:p>
        </w:tc>
        <w:tc>
          <w:tcPr>
            <w:tcW w:w="5669" w:type="dxa"/>
          </w:tcPr>
          <w:p w:rsidR="001E355E" w:rsidRPr="001E355E" w:rsidRDefault="001E355E" w:rsidP="001E355E">
            <w:pPr>
              <w:spacing w:line="240" w:lineRule="auto"/>
              <w:jc w:val="left"/>
              <w:rPr>
                <w:rFonts w:cs="Frankruhel"/>
                <w:sz w:val="24"/>
                <w:rtl/>
              </w:rPr>
            </w:pPr>
            <w:r>
              <w:rPr>
                <w:sz w:val="24"/>
                <w:rtl/>
              </w:rPr>
              <w:t>איסור על עיסוקים נוספים</w:t>
            </w:r>
          </w:p>
        </w:tc>
        <w:tc>
          <w:tcPr>
            <w:tcW w:w="567" w:type="dxa"/>
          </w:tcPr>
          <w:p w:rsidR="001E355E" w:rsidRPr="001E355E" w:rsidRDefault="001E355E" w:rsidP="001E355E">
            <w:pPr>
              <w:spacing w:line="240" w:lineRule="auto"/>
              <w:jc w:val="left"/>
              <w:rPr>
                <w:rStyle w:val="Hyperlink"/>
                <w:rtl/>
              </w:rPr>
            </w:pPr>
            <w:hyperlink w:anchor="Seif196" w:tooltip="איסור על עיסוקים נוספ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44יז </w:t>
            </w:r>
          </w:p>
        </w:tc>
        <w:tc>
          <w:tcPr>
            <w:tcW w:w="5669" w:type="dxa"/>
          </w:tcPr>
          <w:p w:rsidR="001E355E" w:rsidRPr="001E355E" w:rsidRDefault="001E355E" w:rsidP="001E355E">
            <w:pPr>
              <w:spacing w:line="240" w:lineRule="auto"/>
              <w:jc w:val="left"/>
              <w:rPr>
                <w:rFonts w:cs="Frankruhel"/>
                <w:sz w:val="24"/>
                <w:rtl/>
              </w:rPr>
            </w:pPr>
            <w:r>
              <w:rPr>
                <w:sz w:val="24"/>
                <w:rtl/>
              </w:rPr>
              <w:t>התנהלות תקינה והוגנת</w:t>
            </w:r>
          </w:p>
        </w:tc>
        <w:tc>
          <w:tcPr>
            <w:tcW w:w="567" w:type="dxa"/>
          </w:tcPr>
          <w:p w:rsidR="001E355E" w:rsidRPr="001E355E" w:rsidRDefault="001E355E" w:rsidP="001E355E">
            <w:pPr>
              <w:spacing w:line="240" w:lineRule="auto"/>
              <w:jc w:val="left"/>
              <w:rPr>
                <w:rStyle w:val="Hyperlink"/>
                <w:rtl/>
              </w:rPr>
            </w:pPr>
            <w:hyperlink w:anchor="Seif197" w:tooltip="התנהלות תקינה והוגנ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44יח </w:t>
            </w:r>
          </w:p>
        </w:tc>
        <w:tc>
          <w:tcPr>
            <w:tcW w:w="5669" w:type="dxa"/>
          </w:tcPr>
          <w:p w:rsidR="001E355E" w:rsidRPr="001E355E" w:rsidRDefault="001E355E" w:rsidP="001E355E">
            <w:pPr>
              <w:spacing w:line="240" w:lineRule="auto"/>
              <w:jc w:val="left"/>
              <w:rPr>
                <w:rFonts w:cs="Frankruhel"/>
                <w:sz w:val="24"/>
                <w:rtl/>
              </w:rPr>
            </w:pPr>
            <w:r>
              <w:rPr>
                <w:sz w:val="24"/>
                <w:rtl/>
              </w:rPr>
              <w:t>כללים בתקנון לניהול זירת סוחר</w:t>
            </w:r>
          </w:p>
        </w:tc>
        <w:tc>
          <w:tcPr>
            <w:tcW w:w="567" w:type="dxa"/>
          </w:tcPr>
          <w:p w:rsidR="001E355E" w:rsidRPr="001E355E" w:rsidRDefault="001E355E" w:rsidP="001E355E">
            <w:pPr>
              <w:spacing w:line="240" w:lineRule="auto"/>
              <w:jc w:val="left"/>
              <w:rPr>
                <w:rStyle w:val="Hyperlink"/>
                <w:rtl/>
              </w:rPr>
            </w:pPr>
            <w:hyperlink w:anchor="Seif198" w:tooltip="כללים בתקנון לניהול זירת סוח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44יט </w:t>
            </w:r>
          </w:p>
        </w:tc>
        <w:tc>
          <w:tcPr>
            <w:tcW w:w="5669" w:type="dxa"/>
          </w:tcPr>
          <w:p w:rsidR="001E355E" w:rsidRPr="001E355E" w:rsidRDefault="001E355E" w:rsidP="001E355E">
            <w:pPr>
              <w:spacing w:line="240" w:lineRule="auto"/>
              <w:jc w:val="left"/>
              <w:rPr>
                <w:rFonts w:cs="Frankruhel"/>
                <w:sz w:val="24"/>
                <w:rtl/>
              </w:rPr>
            </w:pPr>
            <w:r>
              <w:rPr>
                <w:sz w:val="24"/>
                <w:rtl/>
              </w:rPr>
              <w:t>איסור ניצול לקוח</w:t>
            </w:r>
          </w:p>
        </w:tc>
        <w:tc>
          <w:tcPr>
            <w:tcW w:w="567" w:type="dxa"/>
          </w:tcPr>
          <w:p w:rsidR="001E355E" w:rsidRPr="001E355E" w:rsidRDefault="001E355E" w:rsidP="001E355E">
            <w:pPr>
              <w:spacing w:line="240" w:lineRule="auto"/>
              <w:jc w:val="left"/>
              <w:rPr>
                <w:rStyle w:val="Hyperlink"/>
                <w:rtl/>
              </w:rPr>
            </w:pPr>
            <w:hyperlink w:anchor="Seif199" w:tooltip="איסור ניצול לקו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 </w:t>
            </w:r>
          </w:p>
        </w:tc>
        <w:tc>
          <w:tcPr>
            <w:tcW w:w="5669" w:type="dxa"/>
          </w:tcPr>
          <w:p w:rsidR="001E355E" w:rsidRPr="001E355E" w:rsidRDefault="001E355E" w:rsidP="001E355E">
            <w:pPr>
              <w:spacing w:line="240" w:lineRule="auto"/>
              <w:jc w:val="left"/>
              <w:rPr>
                <w:rFonts w:cs="Frankruhel"/>
                <w:sz w:val="24"/>
                <w:rtl/>
              </w:rPr>
            </w:pPr>
            <w:r>
              <w:rPr>
                <w:sz w:val="24"/>
                <w:rtl/>
              </w:rPr>
              <w:t>פיקוח הרשות</w:t>
            </w:r>
          </w:p>
        </w:tc>
        <w:tc>
          <w:tcPr>
            <w:tcW w:w="567" w:type="dxa"/>
          </w:tcPr>
          <w:p w:rsidR="001E355E" w:rsidRPr="001E355E" w:rsidRDefault="001E355E" w:rsidP="001E355E">
            <w:pPr>
              <w:spacing w:line="240" w:lineRule="auto"/>
              <w:jc w:val="left"/>
              <w:rPr>
                <w:rStyle w:val="Hyperlink"/>
                <w:rtl/>
              </w:rPr>
            </w:pPr>
            <w:hyperlink w:anchor="Seif200" w:tooltip="פיקוח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44כא </w:t>
            </w:r>
          </w:p>
        </w:tc>
        <w:tc>
          <w:tcPr>
            <w:tcW w:w="5669" w:type="dxa"/>
          </w:tcPr>
          <w:p w:rsidR="001E355E" w:rsidRPr="001E355E" w:rsidRDefault="001E355E" w:rsidP="001E355E">
            <w:pPr>
              <w:spacing w:line="240" w:lineRule="auto"/>
              <w:jc w:val="left"/>
              <w:rPr>
                <w:rFonts w:cs="Frankruhel"/>
                <w:sz w:val="24"/>
                <w:rtl/>
              </w:rPr>
            </w:pPr>
            <w:r>
              <w:rPr>
                <w:sz w:val="24"/>
                <w:rtl/>
              </w:rPr>
              <w:t>אחריות חברה בעלת רישיון זירה</w:t>
            </w:r>
          </w:p>
        </w:tc>
        <w:tc>
          <w:tcPr>
            <w:tcW w:w="567" w:type="dxa"/>
          </w:tcPr>
          <w:p w:rsidR="001E355E" w:rsidRPr="001E355E" w:rsidRDefault="001E355E" w:rsidP="001E355E">
            <w:pPr>
              <w:spacing w:line="240" w:lineRule="auto"/>
              <w:jc w:val="left"/>
              <w:rPr>
                <w:rStyle w:val="Hyperlink"/>
                <w:rtl/>
              </w:rPr>
            </w:pPr>
            <w:hyperlink w:anchor="Seif201" w:tooltip="אחריות חברה בעלת רישיון זי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44כב </w:t>
            </w:r>
          </w:p>
        </w:tc>
        <w:tc>
          <w:tcPr>
            <w:tcW w:w="5669" w:type="dxa"/>
          </w:tcPr>
          <w:p w:rsidR="001E355E" w:rsidRPr="001E355E" w:rsidRDefault="001E355E" w:rsidP="001E355E">
            <w:pPr>
              <w:spacing w:line="240" w:lineRule="auto"/>
              <w:jc w:val="left"/>
              <w:rPr>
                <w:rFonts w:cs="Frankruhel"/>
                <w:sz w:val="24"/>
                <w:rtl/>
              </w:rPr>
            </w:pPr>
            <w:r>
              <w:rPr>
                <w:sz w:val="24"/>
                <w:rtl/>
              </w:rPr>
              <w:t>חובת הודעה של בעל עניין ונושא משרה בחברה בעלת רישיון זירה</w:t>
            </w:r>
          </w:p>
        </w:tc>
        <w:tc>
          <w:tcPr>
            <w:tcW w:w="567" w:type="dxa"/>
          </w:tcPr>
          <w:p w:rsidR="001E355E" w:rsidRPr="001E355E" w:rsidRDefault="001E355E" w:rsidP="001E355E">
            <w:pPr>
              <w:spacing w:line="240" w:lineRule="auto"/>
              <w:jc w:val="left"/>
              <w:rPr>
                <w:rStyle w:val="Hyperlink"/>
                <w:rtl/>
              </w:rPr>
            </w:pPr>
            <w:hyperlink w:anchor="Seif202" w:tooltip="חובת הודעה של בעל עניין ונושא משרה בחברה בעלת רישיון זי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44כג </w:t>
            </w:r>
          </w:p>
        </w:tc>
        <w:tc>
          <w:tcPr>
            <w:tcW w:w="5669" w:type="dxa"/>
          </w:tcPr>
          <w:p w:rsidR="001E355E" w:rsidRPr="001E355E" w:rsidRDefault="001E355E" w:rsidP="001E355E">
            <w:pPr>
              <w:spacing w:line="240" w:lineRule="auto"/>
              <w:jc w:val="left"/>
              <w:rPr>
                <w:rFonts w:cs="Frankruhel"/>
                <w:sz w:val="24"/>
                <w:rtl/>
              </w:rPr>
            </w:pPr>
            <w:r>
              <w:rPr>
                <w:sz w:val="24"/>
                <w:rtl/>
              </w:rPr>
              <w:t>ביטול או התלייה של רישיון זירה</w:t>
            </w:r>
          </w:p>
        </w:tc>
        <w:tc>
          <w:tcPr>
            <w:tcW w:w="567" w:type="dxa"/>
          </w:tcPr>
          <w:p w:rsidR="001E355E" w:rsidRPr="001E355E" w:rsidRDefault="001E355E" w:rsidP="001E355E">
            <w:pPr>
              <w:spacing w:line="240" w:lineRule="auto"/>
              <w:jc w:val="left"/>
              <w:rPr>
                <w:rStyle w:val="Hyperlink"/>
                <w:rtl/>
              </w:rPr>
            </w:pPr>
            <w:hyperlink w:anchor="Seif203" w:tooltip="ביטול או התלייה של רישיון זי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44כד </w:t>
            </w:r>
          </w:p>
        </w:tc>
        <w:tc>
          <w:tcPr>
            <w:tcW w:w="5669" w:type="dxa"/>
          </w:tcPr>
          <w:p w:rsidR="001E355E" w:rsidRPr="001E355E" w:rsidRDefault="001E355E" w:rsidP="001E355E">
            <w:pPr>
              <w:spacing w:line="240" w:lineRule="auto"/>
              <w:jc w:val="left"/>
              <w:rPr>
                <w:rFonts w:cs="Frankruhel"/>
                <w:sz w:val="24"/>
                <w:rtl/>
              </w:rPr>
            </w:pPr>
            <w:r>
              <w:rPr>
                <w:sz w:val="24"/>
                <w:rtl/>
              </w:rPr>
              <w:t>היתר בעל שליטה</w:t>
            </w:r>
          </w:p>
        </w:tc>
        <w:tc>
          <w:tcPr>
            <w:tcW w:w="567" w:type="dxa"/>
          </w:tcPr>
          <w:p w:rsidR="001E355E" w:rsidRPr="001E355E" w:rsidRDefault="001E355E" w:rsidP="001E355E">
            <w:pPr>
              <w:spacing w:line="240" w:lineRule="auto"/>
              <w:jc w:val="left"/>
              <w:rPr>
                <w:rStyle w:val="Hyperlink"/>
                <w:rtl/>
              </w:rPr>
            </w:pPr>
            <w:hyperlink w:anchor="Seif204" w:tooltip="היתר בעל שליט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44כה </w:t>
            </w:r>
          </w:p>
        </w:tc>
        <w:tc>
          <w:tcPr>
            <w:tcW w:w="5669" w:type="dxa"/>
          </w:tcPr>
          <w:p w:rsidR="001E355E" w:rsidRPr="001E355E" w:rsidRDefault="001E355E" w:rsidP="001E355E">
            <w:pPr>
              <w:spacing w:line="240" w:lineRule="auto"/>
              <w:jc w:val="left"/>
              <w:rPr>
                <w:rFonts w:cs="Frankruhel"/>
                <w:sz w:val="24"/>
                <w:rtl/>
              </w:rPr>
            </w:pPr>
            <w:r>
              <w:rPr>
                <w:sz w:val="24"/>
                <w:rtl/>
              </w:rPr>
              <w:t>העברת אמצעי שליטה</w:t>
            </w:r>
          </w:p>
        </w:tc>
        <w:tc>
          <w:tcPr>
            <w:tcW w:w="567" w:type="dxa"/>
          </w:tcPr>
          <w:p w:rsidR="001E355E" w:rsidRPr="001E355E" w:rsidRDefault="001E355E" w:rsidP="001E355E">
            <w:pPr>
              <w:spacing w:line="240" w:lineRule="auto"/>
              <w:jc w:val="left"/>
              <w:rPr>
                <w:rStyle w:val="Hyperlink"/>
                <w:rtl/>
              </w:rPr>
            </w:pPr>
            <w:hyperlink w:anchor="Seif205" w:tooltip="העברת אמצעי שליט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44כו </w:t>
            </w:r>
          </w:p>
        </w:tc>
        <w:tc>
          <w:tcPr>
            <w:tcW w:w="5669" w:type="dxa"/>
          </w:tcPr>
          <w:p w:rsidR="001E355E" w:rsidRPr="001E355E" w:rsidRDefault="001E355E" w:rsidP="001E355E">
            <w:pPr>
              <w:spacing w:line="240" w:lineRule="auto"/>
              <w:jc w:val="left"/>
              <w:rPr>
                <w:rFonts w:cs="Frankruhel"/>
                <w:sz w:val="24"/>
                <w:rtl/>
              </w:rPr>
            </w:pPr>
            <w:r>
              <w:rPr>
                <w:sz w:val="24"/>
                <w:rtl/>
              </w:rPr>
              <w:t>ביטול היתר שליטה</w:t>
            </w:r>
          </w:p>
        </w:tc>
        <w:tc>
          <w:tcPr>
            <w:tcW w:w="567" w:type="dxa"/>
          </w:tcPr>
          <w:p w:rsidR="001E355E" w:rsidRPr="001E355E" w:rsidRDefault="001E355E" w:rsidP="001E355E">
            <w:pPr>
              <w:spacing w:line="240" w:lineRule="auto"/>
              <w:jc w:val="left"/>
              <w:rPr>
                <w:rStyle w:val="Hyperlink"/>
                <w:rtl/>
              </w:rPr>
            </w:pPr>
            <w:hyperlink w:anchor="Seif206" w:tooltip="ביטול היתר שליט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44כז </w:t>
            </w:r>
          </w:p>
        </w:tc>
        <w:tc>
          <w:tcPr>
            <w:tcW w:w="5669" w:type="dxa"/>
          </w:tcPr>
          <w:p w:rsidR="001E355E" w:rsidRPr="001E355E" w:rsidRDefault="001E355E" w:rsidP="001E355E">
            <w:pPr>
              <w:spacing w:line="240" w:lineRule="auto"/>
              <w:jc w:val="left"/>
              <w:rPr>
                <w:rFonts w:cs="Frankruhel"/>
                <w:sz w:val="24"/>
                <w:rtl/>
              </w:rPr>
            </w:pPr>
            <w:r>
              <w:rPr>
                <w:sz w:val="24"/>
                <w:rtl/>
              </w:rPr>
              <w:t>הוראות למי שפעל בלא היתר שליטה</w:t>
            </w:r>
          </w:p>
        </w:tc>
        <w:tc>
          <w:tcPr>
            <w:tcW w:w="567" w:type="dxa"/>
          </w:tcPr>
          <w:p w:rsidR="001E355E" w:rsidRPr="001E355E" w:rsidRDefault="001E355E" w:rsidP="001E355E">
            <w:pPr>
              <w:spacing w:line="240" w:lineRule="auto"/>
              <w:jc w:val="left"/>
              <w:rPr>
                <w:rStyle w:val="Hyperlink"/>
                <w:rtl/>
              </w:rPr>
            </w:pPr>
            <w:hyperlink w:anchor="Seif207" w:tooltip="הוראות למי שפעל בלא היתר שליט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44כח </w:t>
            </w:r>
          </w:p>
        </w:tc>
        <w:tc>
          <w:tcPr>
            <w:tcW w:w="5669" w:type="dxa"/>
          </w:tcPr>
          <w:p w:rsidR="001E355E" w:rsidRPr="001E355E" w:rsidRDefault="001E355E" w:rsidP="001E355E">
            <w:pPr>
              <w:spacing w:line="240" w:lineRule="auto"/>
              <w:jc w:val="left"/>
              <w:rPr>
                <w:rFonts w:cs="Frankruhel"/>
                <w:sz w:val="24"/>
                <w:rtl/>
              </w:rPr>
            </w:pPr>
            <w:r>
              <w:rPr>
                <w:sz w:val="24"/>
                <w:rtl/>
              </w:rPr>
              <w:t>חובת הודעה לרשות לעניין בחינת מהימנות</w:t>
            </w:r>
          </w:p>
        </w:tc>
        <w:tc>
          <w:tcPr>
            <w:tcW w:w="567" w:type="dxa"/>
          </w:tcPr>
          <w:p w:rsidR="001E355E" w:rsidRPr="001E355E" w:rsidRDefault="001E355E" w:rsidP="001E355E">
            <w:pPr>
              <w:spacing w:line="240" w:lineRule="auto"/>
              <w:jc w:val="left"/>
              <w:rPr>
                <w:rStyle w:val="Hyperlink"/>
                <w:rtl/>
              </w:rPr>
            </w:pPr>
            <w:hyperlink w:anchor="Seif208" w:tooltip="חובת הודעה לרשות לעניין בחינת מהי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44כט </w:t>
            </w:r>
          </w:p>
        </w:tc>
        <w:tc>
          <w:tcPr>
            <w:tcW w:w="5669" w:type="dxa"/>
          </w:tcPr>
          <w:p w:rsidR="001E355E" w:rsidRPr="001E355E" w:rsidRDefault="001E355E" w:rsidP="001E355E">
            <w:pPr>
              <w:spacing w:line="240" w:lineRule="auto"/>
              <w:jc w:val="left"/>
              <w:rPr>
                <w:rFonts w:cs="Frankruhel"/>
                <w:sz w:val="24"/>
                <w:rtl/>
              </w:rPr>
            </w:pPr>
            <w:r>
              <w:rPr>
                <w:sz w:val="24"/>
                <w:rtl/>
              </w:rPr>
              <w:t>תקנות לעניין פרק ז'3</w:t>
            </w:r>
          </w:p>
        </w:tc>
        <w:tc>
          <w:tcPr>
            <w:tcW w:w="567" w:type="dxa"/>
          </w:tcPr>
          <w:p w:rsidR="001E355E" w:rsidRPr="001E355E" w:rsidRDefault="001E355E" w:rsidP="001E355E">
            <w:pPr>
              <w:spacing w:line="240" w:lineRule="auto"/>
              <w:jc w:val="left"/>
              <w:rPr>
                <w:rStyle w:val="Hyperlink"/>
                <w:rtl/>
              </w:rPr>
            </w:pPr>
            <w:hyperlink w:anchor="Seif209" w:tooltip="תקנות לעניין פרק ז3"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44ל </w:t>
            </w:r>
          </w:p>
        </w:tc>
        <w:tc>
          <w:tcPr>
            <w:tcW w:w="5669" w:type="dxa"/>
          </w:tcPr>
          <w:p w:rsidR="001E355E" w:rsidRPr="001E355E" w:rsidRDefault="001E355E" w:rsidP="001E355E">
            <w:pPr>
              <w:spacing w:line="240" w:lineRule="auto"/>
              <w:jc w:val="left"/>
              <w:rPr>
                <w:rFonts w:cs="Frankruhel"/>
                <w:sz w:val="24"/>
                <w:rtl/>
              </w:rPr>
            </w:pPr>
            <w:r>
              <w:rPr>
                <w:sz w:val="24"/>
                <w:rtl/>
              </w:rPr>
              <w:t>סייג לתחולה</w:t>
            </w:r>
          </w:p>
        </w:tc>
        <w:tc>
          <w:tcPr>
            <w:tcW w:w="567" w:type="dxa"/>
          </w:tcPr>
          <w:p w:rsidR="001E355E" w:rsidRPr="001E355E" w:rsidRDefault="001E355E" w:rsidP="001E355E">
            <w:pPr>
              <w:spacing w:line="240" w:lineRule="auto"/>
              <w:jc w:val="left"/>
              <w:rPr>
                <w:rStyle w:val="Hyperlink"/>
                <w:rtl/>
              </w:rPr>
            </w:pPr>
            <w:hyperlink w:anchor="Seif210" w:tooltip="סייג לתחו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ח': בורסה ומסלקה</w:t>
            </w:r>
          </w:p>
        </w:tc>
        <w:tc>
          <w:tcPr>
            <w:tcW w:w="567" w:type="dxa"/>
          </w:tcPr>
          <w:p w:rsidR="001E355E" w:rsidRPr="001E355E" w:rsidRDefault="001E355E" w:rsidP="001E355E">
            <w:pPr>
              <w:spacing w:line="240" w:lineRule="auto"/>
              <w:jc w:val="left"/>
              <w:rPr>
                <w:rStyle w:val="Hyperlink"/>
                <w:rtl/>
              </w:rPr>
            </w:pPr>
            <w:hyperlink w:anchor="med16" w:tooltip="פרק ח: בורסה ו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א': הגדרות</w:t>
            </w:r>
          </w:p>
        </w:tc>
        <w:tc>
          <w:tcPr>
            <w:tcW w:w="567" w:type="dxa"/>
          </w:tcPr>
          <w:p w:rsidR="001E355E" w:rsidRPr="001E355E" w:rsidRDefault="001E355E" w:rsidP="001E355E">
            <w:pPr>
              <w:spacing w:line="240" w:lineRule="auto"/>
              <w:jc w:val="left"/>
              <w:rPr>
                <w:rStyle w:val="Hyperlink"/>
                <w:rtl/>
              </w:rPr>
            </w:pPr>
            <w:hyperlink w:anchor="hed27" w:tooltip="סימן א: 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44לא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336"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ב': בורסה</w:t>
            </w:r>
          </w:p>
        </w:tc>
        <w:tc>
          <w:tcPr>
            <w:tcW w:w="567" w:type="dxa"/>
          </w:tcPr>
          <w:p w:rsidR="001E355E" w:rsidRPr="001E355E" w:rsidRDefault="001E355E" w:rsidP="001E355E">
            <w:pPr>
              <w:spacing w:line="240" w:lineRule="auto"/>
              <w:jc w:val="left"/>
              <w:rPr>
                <w:rStyle w:val="Hyperlink"/>
                <w:rtl/>
              </w:rPr>
            </w:pPr>
            <w:hyperlink w:anchor="hed28" w:tooltip="סימן ב: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 </w:t>
            </w:r>
          </w:p>
        </w:tc>
        <w:tc>
          <w:tcPr>
            <w:tcW w:w="5669" w:type="dxa"/>
          </w:tcPr>
          <w:p w:rsidR="001E355E" w:rsidRPr="001E355E" w:rsidRDefault="001E355E" w:rsidP="001E355E">
            <w:pPr>
              <w:spacing w:line="240" w:lineRule="auto"/>
              <w:jc w:val="left"/>
              <w:rPr>
                <w:rFonts w:cs="Frankruhel"/>
                <w:sz w:val="24"/>
                <w:rtl/>
              </w:rPr>
            </w:pPr>
            <w:r>
              <w:rPr>
                <w:sz w:val="24"/>
                <w:rtl/>
              </w:rPr>
              <w:t>רישיון בורסה</w:t>
            </w:r>
          </w:p>
        </w:tc>
        <w:tc>
          <w:tcPr>
            <w:tcW w:w="567" w:type="dxa"/>
          </w:tcPr>
          <w:p w:rsidR="001E355E" w:rsidRPr="001E355E" w:rsidRDefault="001E355E" w:rsidP="001E355E">
            <w:pPr>
              <w:spacing w:line="240" w:lineRule="auto"/>
              <w:jc w:val="left"/>
              <w:rPr>
                <w:rStyle w:val="Hyperlink"/>
                <w:rtl/>
              </w:rPr>
            </w:pPr>
            <w:hyperlink w:anchor="Seif95" w:tooltip="רישיון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45א </w:t>
            </w:r>
          </w:p>
        </w:tc>
        <w:tc>
          <w:tcPr>
            <w:tcW w:w="5669" w:type="dxa"/>
          </w:tcPr>
          <w:p w:rsidR="001E355E" w:rsidRPr="001E355E" w:rsidRDefault="001E355E" w:rsidP="001E355E">
            <w:pPr>
              <w:spacing w:line="240" w:lineRule="auto"/>
              <w:jc w:val="left"/>
              <w:rPr>
                <w:rFonts w:cs="Frankruhel"/>
                <w:sz w:val="24"/>
                <w:rtl/>
              </w:rPr>
            </w:pPr>
            <w:r>
              <w:rPr>
                <w:sz w:val="24"/>
                <w:rtl/>
              </w:rPr>
              <w:t>תנאים ושיקולים למתן רישיון בורסה</w:t>
            </w:r>
          </w:p>
        </w:tc>
        <w:tc>
          <w:tcPr>
            <w:tcW w:w="567" w:type="dxa"/>
          </w:tcPr>
          <w:p w:rsidR="001E355E" w:rsidRPr="001E355E" w:rsidRDefault="001E355E" w:rsidP="001E355E">
            <w:pPr>
              <w:spacing w:line="240" w:lineRule="auto"/>
              <w:jc w:val="left"/>
              <w:rPr>
                <w:rStyle w:val="Hyperlink"/>
                <w:rtl/>
              </w:rPr>
            </w:pPr>
            <w:hyperlink w:anchor="Seif96" w:tooltip="תנאים ושיקולים למתן רישיון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45ב </w:t>
            </w:r>
          </w:p>
        </w:tc>
        <w:tc>
          <w:tcPr>
            <w:tcW w:w="5669" w:type="dxa"/>
          </w:tcPr>
          <w:p w:rsidR="001E355E" w:rsidRPr="001E355E" w:rsidRDefault="001E355E" w:rsidP="001E355E">
            <w:pPr>
              <w:spacing w:line="240" w:lineRule="auto"/>
              <w:jc w:val="left"/>
              <w:rPr>
                <w:rFonts w:cs="Frankruhel"/>
                <w:sz w:val="24"/>
                <w:rtl/>
              </w:rPr>
            </w:pPr>
            <w:r>
              <w:rPr>
                <w:sz w:val="24"/>
                <w:rtl/>
              </w:rPr>
              <w:t>בקשה לרישיון בורסה</w:t>
            </w:r>
          </w:p>
        </w:tc>
        <w:tc>
          <w:tcPr>
            <w:tcW w:w="567" w:type="dxa"/>
          </w:tcPr>
          <w:p w:rsidR="001E355E" w:rsidRPr="001E355E" w:rsidRDefault="001E355E" w:rsidP="001E355E">
            <w:pPr>
              <w:spacing w:line="240" w:lineRule="auto"/>
              <w:jc w:val="left"/>
              <w:rPr>
                <w:rStyle w:val="Hyperlink"/>
                <w:rtl/>
              </w:rPr>
            </w:pPr>
            <w:hyperlink w:anchor="Seif97" w:tooltip="בקשה לרישיון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45ג </w:t>
            </w:r>
          </w:p>
        </w:tc>
        <w:tc>
          <w:tcPr>
            <w:tcW w:w="5669" w:type="dxa"/>
          </w:tcPr>
          <w:p w:rsidR="001E355E" w:rsidRPr="001E355E" w:rsidRDefault="001E355E" w:rsidP="001E355E">
            <w:pPr>
              <w:spacing w:line="240" w:lineRule="auto"/>
              <w:jc w:val="left"/>
              <w:rPr>
                <w:rFonts w:cs="Frankruhel"/>
                <w:sz w:val="24"/>
                <w:rtl/>
              </w:rPr>
            </w:pPr>
            <w:r>
              <w:rPr>
                <w:sz w:val="24"/>
                <w:rtl/>
              </w:rPr>
              <w:t>דיווח על שינוי בפרטי הבקשה לרישיון בורסה או במסמכים שצורפו לה</w:t>
            </w:r>
          </w:p>
        </w:tc>
        <w:tc>
          <w:tcPr>
            <w:tcW w:w="567" w:type="dxa"/>
          </w:tcPr>
          <w:p w:rsidR="001E355E" w:rsidRPr="001E355E" w:rsidRDefault="001E355E" w:rsidP="001E355E">
            <w:pPr>
              <w:spacing w:line="240" w:lineRule="auto"/>
              <w:jc w:val="left"/>
              <w:rPr>
                <w:rStyle w:val="Hyperlink"/>
                <w:rtl/>
              </w:rPr>
            </w:pPr>
            <w:hyperlink w:anchor="Seif98" w:tooltip="דיווח על שינוי בפרטי הבקשה לרישיון בורסה או במסמכים שצורפו 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45ד </w:t>
            </w:r>
          </w:p>
        </w:tc>
        <w:tc>
          <w:tcPr>
            <w:tcW w:w="5669" w:type="dxa"/>
          </w:tcPr>
          <w:p w:rsidR="001E355E" w:rsidRPr="001E355E" w:rsidRDefault="001E355E" w:rsidP="001E355E">
            <w:pPr>
              <w:spacing w:line="240" w:lineRule="auto"/>
              <w:jc w:val="left"/>
              <w:rPr>
                <w:rFonts w:cs="Frankruhel"/>
                <w:sz w:val="24"/>
                <w:rtl/>
              </w:rPr>
            </w:pPr>
            <w:r>
              <w:rPr>
                <w:sz w:val="24"/>
                <w:rtl/>
              </w:rPr>
              <w:t>תנאים ברישיון בורסה</w:t>
            </w:r>
          </w:p>
        </w:tc>
        <w:tc>
          <w:tcPr>
            <w:tcW w:w="567" w:type="dxa"/>
          </w:tcPr>
          <w:p w:rsidR="001E355E" w:rsidRPr="001E355E" w:rsidRDefault="001E355E" w:rsidP="001E355E">
            <w:pPr>
              <w:spacing w:line="240" w:lineRule="auto"/>
              <w:jc w:val="left"/>
              <w:rPr>
                <w:rStyle w:val="Hyperlink"/>
                <w:rtl/>
              </w:rPr>
            </w:pPr>
            <w:hyperlink w:anchor="Seif99" w:tooltip="תנאים ברישיון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45ה </w:t>
            </w:r>
          </w:p>
        </w:tc>
        <w:tc>
          <w:tcPr>
            <w:tcW w:w="5669" w:type="dxa"/>
          </w:tcPr>
          <w:p w:rsidR="001E355E" w:rsidRPr="001E355E" w:rsidRDefault="001E355E" w:rsidP="001E355E">
            <w:pPr>
              <w:spacing w:line="240" w:lineRule="auto"/>
              <w:jc w:val="left"/>
              <w:rPr>
                <w:rFonts w:cs="Frankruhel"/>
                <w:sz w:val="24"/>
                <w:rtl/>
              </w:rPr>
            </w:pPr>
            <w:r>
              <w:rPr>
                <w:sz w:val="24"/>
                <w:rtl/>
              </w:rPr>
              <w:t>ביטול רישיון בורסה או התלייתו</w:t>
            </w:r>
          </w:p>
        </w:tc>
        <w:tc>
          <w:tcPr>
            <w:tcW w:w="567" w:type="dxa"/>
          </w:tcPr>
          <w:p w:rsidR="001E355E" w:rsidRPr="001E355E" w:rsidRDefault="001E355E" w:rsidP="001E355E">
            <w:pPr>
              <w:spacing w:line="240" w:lineRule="auto"/>
              <w:jc w:val="left"/>
              <w:rPr>
                <w:rStyle w:val="Hyperlink"/>
                <w:rtl/>
              </w:rPr>
            </w:pPr>
            <w:hyperlink w:anchor="Seif337" w:tooltip="ביטול רישיון בורסה או התלייתו"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45ו </w:t>
            </w:r>
          </w:p>
        </w:tc>
        <w:tc>
          <w:tcPr>
            <w:tcW w:w="5669" w:type="dxa"/>
          </w:tcPr>
          <w:p w:rsidR="001E355E" w:rsidRPr="001E355E" w:rsidRDefault="001E355E" w:rsidP="001E355E">
            <w:pPr>
              <w:spacing w:line="240" w:lineRule="auto"/>
              <w:jc w:val="left"/>
              <w:rPr>
                <w:rFonts w:cs="Frankruhel"/>
                <w:sz w:val="24"/>
                <w:rtl/>
              </w:rPr>
            </w:pPr>
            <w:r>
              <w:rPr>
                <w:sz w:val="24"/>
                <w:rtl/>
              </w:rPr>
              <w:t>חובת הודעה לרשות</w:t>
            </w:r>
          </w:p>
        </w:tc>
        <w:tc>
          <w:tcPr>
            <w:tcW w:w="567" w:type="dxa"/>
          </w:tcPr>
          <w:p w:rsidR="001E355E" w:rsidRPr="001E355E" w:rsidRDefault="001E355E" w:rsidP="001E355E">
            <w:pPr>
              <w:spacing w:line="240" w:lineRule="auto"/>
              <w:jc w:val="left"/>
              <w:rPr>
                <w:rStyle w:val="Hyperlink"/>
                <w:rtl/>
              </w:rPr>
            </w:pPr>
            <w:hyperlink w:anchor="Seif338" w:tooltip="חובת הודעה ל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Seif338</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45ז </w:t>
            </w:r>
          </w:p>
        </w:tc>
        <w:tc>
          <w:tcPr>
            <w:tcW w:w="5669" w:type="dxa"/>
          </w:tcPr>
          <w:p w:rsidR="001E355E" w:rsidRPr="001E355E" w:rsidRDefault="001E355E" w:rsidP="001E355E">
            <w:pPr>
              <w:spacing w:line="240" w:lineRule="auto"/>
              <w:jc w:val="left"/>
              <w:rPr>
                <w:rFonts w:cs="Frankruhel"/>
                <w:sz w:val="24"/>
                <w:rtl/>
              </w:rPr>
            </w:pPr>
            <w:r>
              <w:rPr>
                <w:sz w:val="24"/>
                <w:rtl/>
              </w:rPr>
              <w:t>שליטה והחזקת אמצעי שליטה בבורסה</w:t>
            </w:r>
          </w:p>
        </w:tc>
        <w:tc>
          <w:tcPr>
            <w:tcW w:w="567" w:type="dxa"/>
          </w:tcPr>
          <w:p w:rsidR="001E355E" w:rsidRPr="001E355E" w:rsidRDefault="001E355E" w:rsidP="001E355E">
            <w:pPr>
              <w:spacing w:line="240" w:lineRule="auto"/>
              <w:jc w:val="left"/>
              <w:rPr>
                <w:rStyle w:val="Hyperlink"/>
                <w:rtl/>
              </w:rPr>
            </w:pPr>
            <w:hyperlink w:anchor="Seif339" w:tooltip="שליטה והחזקת אמצעי שליטה ב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Seif339</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45ח </w:t>
            </w:r>
          </w:p>
        </w:tc>
        <w:tc>
          <w:tcPr>
            <w:tcW w:w="5669" w:type="dxa"/>
          </w:tcPr>
          <w:p w:rsidR="001E355E" w:rsidRPr="001E355E" w:rsidRDefault="001E355E" w:rsidP="001E355E">
            <w:pPr>
              <w:spacing w:line="240" w:lineRule="auto"/>
              <w:jc w:val="left"/>
              <w:rPr>
                <w:rFonts w:cs="Frankruhel"/>
                <w:sz w:val="24"/>
                <w:rtl/>
              </w:rPr>
            </w:pPr>
            <w:r>
              <w:rPr>
                <w:sz w:val="24"/>
                <w:rtl/>
              </w:rPr>
              <w:t>העברת אמצעי שליטה בבורסה</w:t>
            </w:r>
          </w:p>
        </w:tc>
        <w:tc>
          <w:tcPr>
            <w:tcW w:w="567" w:type="dxa"/>
          </w:tcPr>
          <w:p w:rsidR="001E355E" w:rsidRPr="001E355E" w:rsidRDefault="001E355E" w:rsidP="001E355E">
            <w:pPr>
              <w:spacing w:line="240" w:lineRule="auto"/>
              <w:jc w:val="left"/>
              <w:rPr>
                <w:rStyle w:val="Hyperlink"/>
                <w:rtl/>
              </w:rPr>
            </w:pPr>
            <w:hyperlink w:anchor="Seif340" w:tooltip="העברת אמצעי שליטה ב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45ט </w:t>
            </w:r>
          </w:p>
        </w:tc>
        <w:tc>
          <w:tcPr>
            <w:tcW w:w="5669" w:type="dxa"/>
          </w:tcPr>
          <w:p w:rsidR="001E355E" w:rsidRPr="001E355E" w:rsidRDefault="001E355E" w:rsidP="001E355E">
            <w:pPr>
              <w:spacing w:line="240" w:lineRule="auto"/>
              <w:jc w:val="left"/>
              <w:rPr>
                <w:rFonts w:cs="Frankruhel"/>
                <w:sz w:val="24"/>
                <w:rtl/>
              </w:rPr>
            </w:pPr>
            <w:r>
              <w:rPr>
                <w:sz w:val="24"/>
                <w:rtl/>
              </w:rPr>
              <w:t>שינוי או ביטול היתר</w:t>
            </w:r>
          </w:p>
        </w:tc>
        <w:tc>
          <w:tcPr>
            <w:tcW w:w="567" w:type="dxa"/>
          </w:tcPr>
          <w:p w:rsidR="001E355E" w:rsidRPr="001E355E" w:rsidRDefault="001E355E" w:rsidP="001E355E">
            <w:pPr>
              <w:spacing w:line="240" w:lineRule="auto"/>
              <w:jc w:val="left"/>
              <w:rPr>
                <w:rStyle w:val="Hyperlink"/>
                <w:rtl/>
              </w:rPr>
            </w:pPr>
            <w:hyperlink w:anchor="Seif341" w:tooltip="שינוי או ביטול הית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45י </w:t>
            </w:r>
          </w:p>
        </w:tc>
        <w:tc>
          <w:tcPr>
            <w:tcW w:w="5669" w:type="dxa"/>
          </w:tcPr>
          <w:p w:rsidR="001E355E" w:rsidRPr="001E355E" w:rsidRDefault="001E355E" w:rsidP="001E355E">
            <w:pPr>
              <w:spacing w:line="240" w:lineRule="auto"/>
              <w:jc w:val="left"/>
              <w:rPr>
                <w:rFonts w:cs="Frankruhel"/>
                <w:sz w:val="24"/>
                <w:rtl/>
              </w:rPr>
            </w:pPr>
            <w:r>
              <w:rPr>
                <w:sz w:val="24"/>
                <w:rtl/>
              </w:rPr>
              <w:t>חובת הודעה על פגם במהימנות</w:t>
            </w:r>
          </w:p>
        </w:tc>
        <w:tc>
          <w:tcPr>
            <w:tcW w:w="567" w:type="dxa"/>
          </w:tcPr>
          <w:p w:rsidR="001E355E" w:rsidRPr="001E355E" w:rsidRDefault="001E355E" w:rsidP="001E355E">
            <w:pPr>
              <w:spacing w:line="240" w:lineRule="auto"/>
              <w:jc w:val="left"/>
              <w:rPr>
                <w:rStyle w:val="Hyperlink"/>
                <w:rtl/>
              </w:rPr>
            </w:pPr>
            <w:hyperlink w:anchor="Seif342" w:tooltip="חובת הודעה על פגם במהימ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45יא </w:t>
            </w:r>
          </w:p>
        </w:tc>
        <w:tc>
          <w:tcPr>
            <w:tcW w:w="5669" w:type="dxa"/>
          </w:tcPr>
          <w:p w:rsidR="001E355E" w:rsidRPr="001E355E" w:rsidRDefault="001E355E" w:rsidP="001E355E">
            <w:pPr>
              <w:spacing w:line="240" w:lineRule="auto"/>
              <w:jc w:val="left"/>
              <w:rPr>
                <w:rFonts w:cs="Frankruhel"/>
                <w:sz w:val="24"/>
                <w:rtl/>
              </w:rPr>
            </w:pPr>
            <w:r>
              <w:rPr>
                <w:sz w:val="24"/>
                <w:rtl/>
              </w:rPr>
              <w:t>הוראות למי שפעל בלא היתר</w:t>
            </w:r>
          </w:p>
        </w:tc>
        <w:tc>
          <w:tcPr>
            <w:tcW w:w="567" w:type="dxa"/>
          </w:tcPr>
          <w:p w:rsidR="001E355E" w:rsidRPr="001E355E" w:rsidRDefault="001E355E" w:rsidP="001E355E">
            <w:pPr>
              <w:spacing w:line="240" w:lineRule="auto"/>
              <w:jc w:val="left"/>
              <w:rPr>
                <w:rStyle w:val="Hyperlink"/>
                <w:rtl/>
              </w:rPr>
            </w:pPr>
            <w:hyperlink w:anchor="Seif343" w:tooltip="הוראות למי שפעל בלא הית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Seif343</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45יב </w:t>
            </w:r>
          </w:p>
        </w:tc>
        <w:tc>
          <w:tcPr>
            <w:tcW w:w="5669" w:type="dxa"/>
          </w:tcPr>
          <w:p w:rsidR="001E355E" w:rsidRPr="001E355E" w:rsidRDefault="001E355E" w:rsidP="001E355E">
            <w:pPr>
              <w:spacing w:line="240" w:lineRule="auto"/>
              <w:jc w:val="left"/>
              <w:rPr>
                <w:rFonts w:cs="Frankruhel"/>
                <w:sz w:val="24"/>
                <w:rtl/>
              </w:rPr>
            </w:pPr>
            <w:r>
              <w:rPr>
                <w:sz w:val="24"/>
                <w:rtl/>
              </w:rPr>
              <w:t>פעילות בורסה</w:t>
            </w:r>
          </w:p>
        </w:tc>
        <w:tc>
          <w:tcPr>
            <w:tcW w:w="567" w:type="dxa"/>
          </w:tcPr>
          <w:p w:rsidR="001E355E" w:rsidRPr="001E355E" w:rsidRDefault="001E355E" w:rsidP="001E355E">
            <w:pPr>
              <w:spacing w:line="240" w:lineRule="auto"/>
              <w:jc w:val="left"/>
              <w:rPr>
                <w:rStyle w:val="Hyperlink"/>
                <w:rtl/>
              </w:rPr>
            </w:pPr>
            <w:hyperlink w:anchor="Seif344" w:tooltip="פעילות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45יג </w:t>
            </w:r>
          </w:p>
        </w:tc>
        <w:tc>
          <w:tcPr>
            <w:tcW w:w="5669" w:type="dxa"/>
          </w:tcPr>
          <w:p w:rsidR="001E355E" w:rsidRPr="001E355E" w:rsidRDefault="001E355E" w:rsidP="001E355E">
            <w:pPr>
              <w:spacing w:line="240" w:lineRule="auto"/>
              <w:jc w:val="left"/>
              <w:rPr>
                <w:rFonts w:cs="Frankruhel"/>
                <w:sz w:val="24"/>
                <w:rtl/>
              </w:rPr>
            </w:pPr>
            <w:r>
              <w:rPr>
                <w:sz w:val="24"/>
                <w:rtl/>
              </w:rPr>
              <w:t>עיסוקים מותרים לבורסה</w:t>
            </w:r>
          </w:p>
        </w:tc>
        <w:tc>
          <w:tcPr>
            <w:tcW w:w="567" w:type="dxa"/>
          </w:tcPr>
          <w:p w:rsidR="001E355E" w:rsidRPr="001E355E" w:rsidRDefault="001E355E" w:rsidP="001E355E">
            <w:pPr>
              <w:spacing w:line="240" w:lineRule="auto"/>
              <w:jc w:val="left"/>
              <w:rPr>
                <w:rStyle w:val="Hyperlink"/>
                <w:rtl/>
              </w:rPr>
            </w:pPr>
            <w:hyperlink w:anchor="Seif345" w:tooltip="עיסוקים מותרים ל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45יד </w:t>
            </w:r>
          </w:p>
        </w:tc>
        <w:tc>
          <w:tcPr>
            <w:tcW w:w="5669" w:type="dxa"/>
          </w:tcPr>
          <w:p w:rsidR="001E355E" w:rsidRPr="001E355E" w:rsidRDefault="001E355E" w:rsidP="001E355E">
            <w:pPr>
              <w:spacing w:line="240" w:lineRule="auto"/>
              <w:jc w:val="left"/>
              <w:rPr>
                <w:rFonts w:cs="Frankruhel"/>
                <w:sz w:val="24"/>
                <w:rtl/>
              </w:rPr>
            </w:pPr>
            <w:r>
              <w:rPr>
                <w:sz w:val="24"/>
                <w:rtl/>
              </w:rPr>
              <w:t>הגבלה על ביצוע עסקה בידי בורסה לחשבונה העצמי</w:t>
            </w:r>
          </w:p>
        </w:tc>
        <w:tc>
          <w:tcPr>
            <w:tcW w:w="567" w:type="dxa"/>
          </w:tcPr>
          <w:p w:rsidR="001E355E" w:rsidRPr="001E355E" w:rsidRDefault="001E355E" w:rsidP="001E355E">
            <w:pPr>
              <w:spacing w:line="240" w:lineRule="auto"/>
              <w:jc w:val="left"/>
              <w:rPr>
                <w:rStyle w:val="Hyperlink"/>
                <w:rtl/>
              </w:rPr>
            </w:pPr>
            <w:hyperlink w:anchor="Seif346" w:tooltip="הגבלה על ביצוע עסקה בידי בורסה לחשבונה העצמ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45טו </w:t>
            </w:r>
          </w:p>
        </w:tc>
        <w:tc>
          <w:tcPr>
            <w:tcW w:w="5669" w:type="dxa"/>
          </w:tcPr>
          <w:p w:rsidR="001E355E" w:rsidRPr="001E355E" w:rsidRDefault="001E355E" w:rsidP="001E355E">
            <w:pPr>
              <w:spacing w:line="240" w:lineRule="auto"/>
              <w:jc w:val="left"/>
              <w:rPr>
                <w:rFonts w:cs="Frankruhel"/>
                <w:sz w:val="24"/>
                <w:rtl/>
              </w:rPr>
            </w:pPr>
            <w:r>
              <w:rPr>
                <w:sz w:val="24"/>
                <w:rtl/>
              </w:rPr>
              <w:t>קביעת נהלים והקצאת משאבים ליישומם</w:t>
            </w:r>
          </w:p>
        </w:tc>
        <w:tc>
          <w:tcPr>
            <w:tcW w:w="567" w:type="dxa"/>
          </w:tcPr>
          <w:p w:rsidR="001E355E" w:rsidRPr="001E355E" w:rsidRDefault="001E355E" w:rsidP="001E355E">
            <w:pPr>
              <w:spacing w:line="240" w:lineRule="auto"/>
              <w:jc w:val="left"/>
              <w:rPr>
                <w:rStyle w:val="Hyperlink"/>
                <w:rtl/>
              </w:rPr>
            </w:pPr>
            <w:hyperlink w:anchor="Seif347" w:tooltip="קביעת נהלים והקצאת משאבים ליישומ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45טז </w:t>
            </w:r>
          </w:p>
        </w:tc>
        <w:tc>
          <w:tcPr>
            <w:tcW w:w="5669" w:type="dxa"/>
          </w:tcPr>
          <w:p w:rsidR="001E355E" w:rsidRPr="001E355E" w:rsidRDefault="001E355E" w:rsidP="001E355E">
            <w:pPr>
              <w:spacing w:line="240" w:lineRule="auto"/>
              <w:jc w:val="left"/>
              <w:rPr>
                <w:rFonts w:cs="Frankruhel"/>
                <w:sz w:val="24"/>
                <w:rtl/>
              </w:rPr>
            </w:pPr>
            <w:r>
              <w:rPr>
                <w:sz w:val="24"/>
                <w:rtl/>
              </w:rPr>
              <w:t>חובה לפרסם עמלות מסחר וסליקה</w:t>
            </w:r>
          </w:p>
        </w:tc>
        <w:tc>
          <w:tcPr>
            <w:tcW w:w="567" w:type="dxa"/>
          </w:tcPr>
          <w:p w:rsidR="001E355E" w:rsidRPr="001E355E" w:rsidRDefault="001E355E" w:rsidP="001E355E">
            <w:pPr>
              <w:spacing w:line="240" w:lineRule="auto"/>
              <w:jc w:val="left"/>
              <w:rPr>
                <w:rStyle w:val="Hyperlink"/>
                <w:rtl/>
              </w:rPr>
            </w:pPr>
            <w:hyperlink w:anchor="Seif348" w:tooltip="חובה לפרסם עמלות מסחר וסלי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45יז </w:t>
            </w:r>
          </w:p>
        </w:tc>
        <w:tc>
          <w:tcPr>
            <w:tcW w:w="5669" w:type="dxa"/>
          </w:tcPr>
          <w:p w:rsidR="001E355E" w:rsidRPr="001E355E" w:rsidRDefault="001E355E" w:rsidP="001E355E">
            <w:pPr>
              <w:spacing w:line="240" w:lineRule="auto"/>
              <w:jc w:val="left"/>
              <w:rPr>
                <w:rFonts w:cs="Frankruhel"/>
                <w:sz w:val="24"/>
                <w:rtl/>
              </w:rPr>
            </w:pPr>
            <w:r>
              <w:rPr>
                <w:sz w:val="24"/>
                <w:rtl/>
              </w:rPr>
              <w:t>לקוח המבקש לפתוח חשבון ניירות ערך</w:t>
            </w:r>
          </w:p>
        </w:tc>
        <w:tc>
          <w:tcPr>
            <w:tcW w:w="567" w:type="dxa"/>
          </w:tcPr>
          <w:p w:rsidR="001E355E" w:rsidRPr="001E355E" w:rsidRDefault="001E355E" w:rsidP="001E355E">
            <w:pPr>
              <w:spacing w:line="240" w:lineRule="auto"/>
              <w:jc w:val="left"/>
              <w:rPr>
                <w:rStyle w:val="Hyperlink"/>
                <w:rtl/>
              </w:rPr>
            </w:pPr>
            <w:hyperlink w:anchor="Seif349" w:tooltip="לקוח המבקש לפתוח חשבון ניירות ער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Seif349</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46 </w:t>
            </w:r>
          </w:p>
        </w:tc>
        <w:tc>
          <w:tcPr>
            <w:tcW w:w="5669" w:type="dxa"/>
          </w:tcPr>
          <w:p w:rsidR="001E355E" w:rsidRPr="001E355E" w:rsidRDefault="001E355E" w:rsidP="001E355E">
            <w:pPr>
              <w:spacing w:line="240" w:lineRule="auto"/>
              <w:jc w:val="left"/>
              <w:rPr>
                <w:rFonts w:cs="Frankruhel"/>
                <w:sz w:val="24"/>
                <w:rtl/>
              </w:rPr>
            </w:pPr>
            <w:r>
              <w:rPr>
                <w:sz w:val="24"/>
                <w:rtl/>
              </w:rPr>
              <w:t>תקנון הבורסה</w:t>
            </w:r>
          </w:p>
        </w:tc>
        <w:tc>
          <w:tcPr>
            <w:tcW w:w="567" w:type="dxa"/>
          </w:tcPr>
          <w:p w:rsidR="001E355E" w:rsidRPr="001E355E" w:rsidRDefault="001E355E" w:rsidP="001E355E">
            <w:pPr>
              <w:spacing w:line="240" w:lineRule="auto"/>
              <w:jc w:val="left"/>
              <w:rPr>
                <w:rStyle w:val="Hyperlink"/>
                <w:rtl/>
              </w:rPr>
            </w:pPr>
            <w:hyperlink w:anchor="Seif100" w:tooltip="תקנון ה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46ב </w:t>
            </w:r>
          </w:p>
        </w:tc>
        <w:tc>
          <w:tcPr>
            <w:tcW w:w="5669" w:type="dxa"/>
          </w:tcPr>
          <w:p w:rsidR="001E355E" w:rsidRPr="001E355E" w:rsidRDefault="001E355E" w:rsidP="001E355E">
            <w:pPr>
              <w:spacing w:line="240" w:lineRule="auto"/>
              <w:jc w:val="left"/>
              <w:rPr>
                <w:rFonts w:cs="Frankruhel"/>
                <w:sz w:val="24"/>
                <w:rtl/>
              </w:rPr>
            </w:pPr>
            <w:r>
              <w:rPr>
                <w:sz w:val="24"/>
                <w:rtl/>
              </w:rPr>
              <w:t>שוויון זכויות ההצבעה</w:t>
            </w:r>
          </w:p>
        </w:tc>
        <w:tc>
          <w:tcPr>
            <w:tcW w:w="567" w:type="dxa"/>
          </w:tcPr>
          <w:p w:rsidR="001E355E" w:rsidRPr="001E355E" w:rsidRDefault="001E355E" w:rsidP="001E355E">
            <w:pPr>
              <w:spacing w:line="240" w:lineRule="auto"/>
              <w:jc w:val="left"/>
              <w:rPr>
                <w:rStyle w:val="Hyperlink"/>
                <w:rtl/>
              </w:rPr>
            </w:pPr>
            <w:hyperlink w:anchor="Seif101" w:tooltip="שוויון זכויות ההצבע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46ג </w:t>
            </w:r>
          </w:p>
        </w:tc>
        <w:tc>
          <w:tcPr>
            <w:tcW w:w="5669" w:type="dxa"/>
          </w:tcPr>
          <w:p w:rsidR="001E355E" w:rsidRPr="001E355E" w:rsidRDefault="001E355E" w:rsidP="001E355E">
            <w:pPr>
              <w:spacing w:line="240" w:lineRule="auto"/>
              <w:jc w:val="left"/>
              <w:rPr>
                <w:rFonts w:cs="Frankruhel"/>
                <w:sz w:val="24"/>
                <w:rtl/>
              </w:rPr>
            </w:pPr>
            <w:r>
              <w:rPr>
                <w:sz w:val="24"/>
                <w:rtl/>
              </w:rPr>
              <w:t>חובת מחזיקי מניות יסוד</w:t>
            </w:r>
          </w:p>
        </w:tc>
        <w:tc>
          <w:tcPr>
            <w:tcW w:w="567" w:type="dxa"/>
          </w:tcPr>
          <w:p w:rsidR="001E355E" w:rsidRPr="001E355E" w:rsidRDefault="001E355E" w:rsidP="001E355E">
            <w:pPr>
              <w:spacing w:line="240" w:lineRule="auto"/>
              <w:jc w:val="left"/>
              <w:rPr>
                <w:rStyle w:val="Hyperlink"/>
                <w:rtl/>
              </w:rPr>
            </w:pPr>
            <w:hyperlink w:anchor="Seif102" w:tooltip="חובת מחזיקי מניות יסוד"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47 </w:t>
            </w:r>
          </w:p>
        </w:tc>
        <w:tc>
          <w:tcPr>
            <w:tcW w:w="5669" w:type="dxa"/>
          </w:tcPr>
          <w:p w:rsidR="001E355E" w:rsidRPr="001E355E" w:rsidRDefault="001E355E" w:rsidP="001E355E">
            <w:pPr>
              <w:spacing w:line="240" w:lineRule="auto"/>
              <w:jc w:val="left"/>
              <w:rPr>
                <w:rFonts w:cs="Frankruhel"/>
                <w:sz w:val="24"/>
                <w:rtl/>
              </w:rPr>
            </w:pPr>
            <w:r>
              <w:rPr>
                <w:sz w:val="24"/>
                <w:rtl/>
              </w:rPr>
              <w:t>ערעור ועתירה על החלטות הבורסה</w:t>
            </w:r>
          </w:p>
        </w:tc>
        <w:tc>
          <w:tcPr>
            <w:tcW w:w="567" w:type="dxa"/>
          </w:tcPr>
          <w:p w:rsidR="001E355E" w:rsidRPr="001E355E" w:rsidRDefault="001E355E" w:rsidP="001E355E">
            <w:pPr>
              <w:spacing w:line="240" w:lineRule="auto"/>
              <w:jc w:val="left"/>
              <w:rPr>
                <w:rStyle w:val="Hyperlink"/>
                <w:rtl/>
              </w:rPr>
            </w:pPr>
            <w:hyperlink w:anchor="Seif103" w:tooltip="ערעור ועתירה על החלטות ה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48 </w:t>
            </w:r>
          </w:p>
        </w:tc>
        <w:tc>
          <w:tcPr>
            <w:tcW w:w="5669" w:type="dxa"/>
          </w:tcPr>
          <w:p w:rsidR="001E355E" w:rsidRPr="001E355E" w:rsidRDefault="001E355E" w:rsidP="001E355E">
            <w:pPr>
              <w:spacing w:line="240" w:lineRule="auto"/>
              <w:jc w:val="left"/>
              <w:rPr>
                <w:rFonts w:cs="Frankruhel"/>
                <w:sz w:val="24"/>
                <w:rtl/>
              </w:rPr>
            </w:pPr>
            <w:r>
              <w:rPr>
                <w:sz w:val="24"/>
                <w:rtl/>
              </w:rPr>
              <w:t>שינויים של תקנון הבורסה</w:t>
            </w:r>
          </w:p>
        </w:tc>
        <w:tc>
          <w:tcPr>
            <w:tcW w:w="567" w:type="dxa"/>
          </w:tcPr>
          <w:p w:rsidR="001E355E" w:rsidRPr="001E355E" w:rsidRDefault="001E355E" w:rsidP="001E355E">
            <w:pPr>
              <w:spacing w:line="240" w:lineRule="auto"/>
              <w:jc w:val="left"/>
              <w:rPr>
                <w:rStyle w:val="Hyperlink"/>
                <w:rtl/>
              </w:rPr>
            </w:pPr>
            <w:hyperlink w:anchor="Seif104" w:tooltip="שינויים של תקנון ה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49 </w:t>
            </w:r>
          </w:p>
        </w:tc>
        <w:tc>
          <w:tcPr>
            <w:tcW w:w="5669" w:type="dxa"/>
          </w:tcPr>
          <w:p w:rsidR="001E355E" w:rsidRPr="001E355E" w:rsidRDefault="001E355E" w:rsidP="001E355E">
            <w:pPr>
              <w:spacing w:line="240" w:lineRule="auto"/>
              <w:jc w:val="left"/>
              <w:rPr>
                <w:rFonts w:cs="Frankruhel"/>
                <w:sz w:val="24"/>
                <w:rtl/>
              </w:rPr>
            </w:pPr>
            <w:r>
              <w:rPr>
                <w:sz w:val="24"/>
                <w:rtl/>
              </w:rPr>
              <w:t>פרסום תקנון הבורסה וההנחיות לגביו</w:t>
            </w:r>
          </w:p>
        </w:tc>
        <w:tc>
          <w:tcPr>
            <w:tcW w:w="567" w:type="dxa"/>
          </w:tcPr>
          <w:p w:rsidR="001E355E" w:rsidRPr="001E355E" w:rsidRDefault="001E355E" w:rsidP="001E355E">
            <w:pPr>
              <w:spacing w:line="240" w:lineRule="auto"/>
              <w:jc w:val="left"/>
              <w:rPr>
                <w:rStyle w:val="Hyperlink"/>
                <w:rtl/>
              </w:rPr>
            </w:pPr>
            <w:hyperlink w:anchor="Seif105" w:tooltip="פרסום תקנון הבורסה וההנחיות לגביו"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49א </w:t>
            </w:r>
          </w:p>
        </w:tc>
        <w:tc>
          <w:tcPr>
            <w:tcW w:w="5669" w:type="dxa"/>
          </w:tcPr>
          <w:p w:rsidR="001E355E" w:rsidRPr="001E355E" w:rsidRDefault="001E355E" w:rsidP="001E355E">
            <w:pPr>
              <w:spacing w:line="240" w:lineRule="auto"/>
              <w:jc w:val="left"/>
              <w:rPr>
                <w:rFonts w:cs="Frankruhel"/>
                <w:sz w:val="24"/>
                <w:rtl/>
              </w:rPr>
            </w:pPr>
            <w:r>
              <w:rPr>
                <w:sz w:val="24"/>
                <w:rtl/>
              </w:rPr>
              <w:t>איסור הצעה למתן שירותי מסחר בניירות ערך באמצעות מערכת למסחר בניירות ערך שאינה מנוהלת בידי בורסה</w:t>
            </w:r>
          </w:p>
        </w:tc>
        <w:tc>
          <w:tcPr>
            <w:tcW w:w="567" w:type="dxa"/>
          </w:tcPr>
          <w:p w:rsidR="001E355E" w:rsidRPr="001E355E" w:rsidRDefault="001E355E" w:rsidP="001E355E">
            <w:pPr>
              <w:spacing w:line="240" w:lineRule="auto"/>
              <w:jc w:val="left"/>
              <w:rPr>
                <w:rStyle w:val="Hyperlink"/>
                <w:rtl/>
              </w:rPr>
            </w:pPr>
            <w:hyperlink w:anchor="Seif350" w:tooltip="איסור הצעה למתן שירותי מסחר בניירות ערך באמצעות מערכת למסחר בניירות ערך שאינה מנוהלת בידי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Seif350</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49ב </w:t>
            </w:r>
          </w:p>
        </w:tc>
        <w:tc>
          <w:tcPr>
            <w:tcW w:w="5669" w:type="dxa"/>
          </w:tcPr>
          <w:p w:rsidR="001E355E" w:rsidRPr="001E355E" w:rsidRDefault="001E355E" w:rsidP="001E355E">
            <w:pPr>
              <w:spacing w:line="240" w:lineRule="auto"/>
              <w:jc w:val="left"/>
              <w:rPr>
                <w:rFonts w:cs="Frankruhel"/>
                <w:sz w:val="24"/>
                <w:rtl/>
              </w:rPr>
            </w:pPr>
            <w:r>
              <w:rPr>
                <w:sz w:val="24"/>
                <w:rtl/>
              </w:rPr>
              <w:t>פטור מתחולת ההוראות לפי פרק זה</w:t>
            </w:r>
          </w:p>
        </w:tc>
        <w:tc>
          <w:tcPr>
            <w:tcW w:w="567" w:type="dxa"/>
          </w:tcPr>
          <w:p w:rsidR="001E355E" w:rsidRPr="001E355E" w:rsidRDefault="001E355E" w:rsidP="001E355E">
            <w:pPr>
              <w:spacing w:line="240" w:lineRule="auto"/>
              <w:jc w:val="left"/>
              <w:rPr>
                <w:rStyle w:val="Hyperlink"/>
                <w:rtl/>
              </w:rPr>
            </w:pPr>
            <w:hyperlink w:anchor="Seif351" w:tooltip="פטור מתחולת ההוראות לפי פרק ז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Seif351</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 </w:t>
            </w:r>
          </w:p>
        </w:tc>
        <w:tc>
          <w:tcPr>
            <w:tcW w:w="5669" w:type="dxa"/>
          </w:tcPr>
          <w:p w:rsidR="001E355E" w:rsidRPr="001E355E" w:rsidRDefault="001E355E" w:rsidP="001E355E">
            <w:pPr>
              <w:spacing w:line="240" w:lineRule="auto"/>
              <w:jc w:val="left"/>
              <w:rPr>
                <w:rFonts w:cs="Frankruhel"/>
                <w:sz w:val="24"/>
                <w:rtl/>
              </w:rPr>
            </w:pPr>
            <w:r>
              <w:rPr>
                <w:sz w:val="24"/>
                <w:rtl/>
              </w:rPr>
              <w:t>רציפות פעולתה של מערכת למסחר בניירות ערך</w:t>
            </w:r>
          </w:p>
        </w:tc>
        <w:tc>
          <w:tcPr>
            <w:tcW w:w="567" w:type="dxa"/>
          </w:tcPr>
          <w:p w:rsidR="001E355E" w:rsidRPr="001E355E" w:rsidRDefault="001E355E" w:rsidP="001E355E">
            <w:pPr>
              <w:spacing w:line="240" w:lineRule="auto"/>
              <w:jc w:val="left"/>
              <w:rPr>
                <w:rStyle w:val="Hyperlink"/>
                <w:rtl/>
              </w:rPr>
            </w:pPr>
            <w:hyperlink w:anchor="Seif106" w:tooltip="רציפות פעולתה של מערכת למסחר בניירות ער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ג': מסלקה</w:t>
            </w:r>
          </w:p>
        </w:tc>
        <w:tc>
          <w:tcPr>
            <w:tcW w:w="567" w:type="dxa"/>
          </w:tcPr>
          <w:p w:rsidR="001E355E" w:rsidRPr="001E355E" w:rsidRDefault="001E355E" w:rsidP="001E355E">
            <w:pPr>
              <w:spacing w:line="240" w:lineRule="auto"/>
              <w:jc w:val="left"/>
              <w:rPr>
                <w:rStyle w:val="Hyperlink"/>
                <w:rtl/>
              </w:rPr>
            </w:pPr>
            <w:hyperlink w:anchor="hed29" w:tooltip="סימן ג: 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 </w:t>
            </w:r>
          </w:p>
        </w:tc>
        <w:tc>
          <w:tcPr>
            <w:tcW w:w="5669" w:type="dxa"/>
          </w:tcPr>
          <w:p w:rsidR="001E355E" w:rsidRPr="001E355E" w:rsidRDefault="001E355E" w:rsidP="001E355E">
            <w:pPr>
              <w:spacing w:line="240" w:lineRule="auto"/>
              <w:jc w:val="left"/>
              <w:rPr>
                <w:rFonts w:cs="Frankruhel"/>
                <w:sz w:val="24"/>
                <w:rtl/>
              </w:rPr>
            </w:pPr>
            <w:r>
              <w:rPr>
                <w:sz w:val="24"/>
                <w:rtl/>
              </w:rPr>
              <w:t>חובת רישוי ויציבות מסלקה</w:t>
            </w:r>
          </w:p>
        </w:tc>
        <w:tc>
          <w:tcPr>
            <w:tcW w:w="567" w:type="dxa"/>
          </w:tcPr>
          <w:p w:rsidR="001E355E" w:rsidRPr="001E355E" w:rsidRDefault="001E355E" w:rsidP="001E355E">
            <w:pPr>
              <w:spacing w:line="240" w:lineRule="auto"/>
              <w:jc w:val="left"/>
              <w:rPr>
                <w:rStyle w:val="Hyperlink"/>
                <w:rtl/>
              </w:rPr>
            </w:pPr>
            <w:hyperlink w:anchor="Seif162" w:tooltip="חובת רישוי ויציבות 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50א1 </w:t>
            </w:r>
          </w:p>
        </w:tc>
        <w:tc>
          <w:tcPr>
            <w:tcW w:w="5669" w:type="dxa"/>
          </w:tcPr>
          <w:p w:rsidR="001E355E" w:rsidRPr="001E355E" w:rsidRDefault="001E355E" w:rsidP="001E355E">
            <w:pPr>
              <w:spacing w:line="240" w:lineRule="auto"/>
              <w:jc w:val="left"/>
              <w:rPr>
                <w:rFonts w:cs="Frankruhel"/>
                <w:sz w:val="24"/>
                <w:rtl/>
              </w:rPr>
            </w:pPr>
            <w:r>
              <w:rPr>
                <w:sz w:val="24"/>
                <w:rtl/>
              </w:rPr>
              <w:t>עיסוקים מותרים למסלקה</w:t>
            </w:r>
          </w:p>
        </w:tc>
        <w:tc>
          <w:tcPr>
            <w:tcW w:w="567" w:type="dxa"/>
          </w:tcPr>
          <w:p w:rsidR="001E355E" w:rsidRPr="001E355E" w:rsidRDefault="001E355E" w:rsidP="001E355E">
            <w:pPr>
              <w:spacing w:line="240" w:lineRule="auto"/>
              <w:jc w:val="left"/>
              <w:rPr>
                <w:rStyle w:val="Hyperlink"/>
                <w:rtl/>
              </w:rPr>
            </w:pPr>
            <w:hyperlink w:anchor="Seif352" w:tooltip="עיסוקים מותרים ל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Seif352</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50א2 </w:t>
            </w:r>
          </w:p>
        </w:tc>
        <w:tc>
          <w:tcPr>
            <w:tcW w:w="5669" w:type="dxa"/>
          </w:tcPr>
          <w:p w:rsidR="001E355E" w:rsidRPr="001E355E" w:rsidRDefault="001E355E" w:rsidP="001E355E">
            <w:pPr>
              <w:spacing w:line="240" w:lineRule="auto"/>
              <w:jc w:val="left"/>
              <w:rPr>
                <w:rFonts w:cs="Frankruhel"/>
                <w:sz w:val="24"/>
                <w:rtl/>
              </w:rPr>
            </w:pPr>
            <w:r>
              <w:rPr>
                <w:sz w:val="24"/>
                <w:rtl/>
              </w:rPr>
              <w:t>המועד, הדרך והתנאים לקבלת הוראת סליקה במסלקה</w:t>
            </w:r>
          </w:p>
        </w:tc>
        <w:tc>
          <w:tcPr>
            <w:tcW w:w="567" w:type="dxa"/>
          </w:tcPr>
          <w:p w:rsidR="001E355E" w:rsidRPr="001E355E" w:rsidRDefault="001E355E" w:rsidP="001E355E">
            <w:pPr>
              <w:spacing w:line="240" w:lineRule="auto"/>
              <w:jc w:val="left"/>
              <w:rPr>
                <w:rStyle w:val="Hyperlink"/>
                <w:rtl/>
              </w:rPr>
            </w:pPr>
            <w:hyperlink w:anchor="Seif324" w:tooltip="המועד, הדרך והתנאים לקבלת הוראת סליקה ב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Seif324</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50א3 </w:t>
            </w:r>
          </w:p>
        </w:tc>
        <w:tc>
          <w:tcPr>
            <w:tcW w:w="5669" w:type="dxa"/>
          </w:tcPr>
          <w:p w:rsidR="001E355E" w:rsidRPr="001E355E" w:rsidRDefault="001E355E" w:rsidP="001E355E">
            <w:pPr>
              <w:spacing w:line="240" w:lineRule="auto"/>
              <w:jc w:val="left"/>
              <w:rPr>
                <w:rFonts w:cs="Frankruhel"/>
                <w:sz w:val="24"/>
                <w:rtl/>
              </w:rPr>
            </w:pPr>
            <w:r>
              <w:rPr>
                <w:sz w:val="24"/>
                <w:rtl/>
              </w:rPr>
              <w:t>סופיות הסליקה במסלקות</w:t>
            </w:r>
          </w:p>
        </w:tc>
        <w:tc>
          <w:tcPr>
            <w:tcW w:w="567" w:type="dxa"/>
          </w:tcPr>
          <w:p w:rsidR="001E355E" w:rsidRPr="001E355E" w:rsidRDefault="001E355E" w:rsidP="001E355E">
            <w:pPr>
              <w:spacing w:line="240" w:lineRule="auto"/>
              <w:jc w:val="left"/>
              <w:rPr>
                <w:rStyle w:val="Hyperlink"/>
                <w:rtl/>
              </w:rPr>
            </w:pPr>
            <w:hyperlink w:anchor="Seif325" w:tooltip="סופיות הסליקה במסלק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Seif325</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50א4 </w:t>
            </w:r>
          </w:p>
        </w:tc>
        <w:tc>
          <w:tcPr>
            <w:tcW w:w="5669" w:type="dxa"/>
          </w:tcPr>
          <w:p w:rsidR="001E355E" w:rsidRPr="001E355E" w:rsidRDefault="001E355E" w:rsidP="001E355E">
            <w:pPr>
              <w:spacing w:line="240" w:lineRule="auto"/>
              <w:jc w:val="left"/>
              <w:rPr>
                <w:rFonts w:cs="Frankruhel"/>
                <w:sz w:val="24"/>
                <w:rtl/>
              </w:rPr>
            </w:pPr>
            <w:r>
              <w:rPr>
                <w:sz w:val="24"/>
                <w:rtl/>
              </w:rPr>
              <w:t>סופיות הסליקה בהליכי חדלות פירעון או פירוק לגבי חבר מסלקה</w:t>
            </w:r>
          </w:p>
        </w:tc>
        <w:tc>
          <w:tcPr>
            <w:tcW w:w="567" w:type="dxa"/>
          </w:tcPr>
          <w:p w:rsidR="001E355E" w:rsidRPr="001E355E" w:rsidRDefault="001E355E" w:rsidP="001E355E">
            <w:pPr>
              <w:spacing w:line="240" w:lineRule="auto"/>
              <w:jc w:val="left"/>
              <w:rPr>
                <w:rStyle w:val="Hyperlink"/>
                <w:rtl/>
              </w:rPr>
            </w:pPr>
            <w:hyperlink w:anchor="Seif326" w:tooltip="סופיות הסליקה בהליכי חדלות פירעון או פירוק לגבי חבר 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Seif326</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50א5 </w:t>
            </w:r>
          </w:p>
        </w:tc>
        <w:tc>
          <w:tcPr>
            <w:tcW w:w="5669" w:type="dxa"/>
          </w:tcPr>
          <w:p w:rsidR="001E355E" w:rsidRPr="001E355E" w:rsidRDefault="001E355E" w:rsidP="001E355E">
            <w:pPr>
              <w:spacing w:line="240" w:lineRule="auto"/>
              <w:jc w:val="left"/>
              <w:rPr>
                <w:rFonts w:cs="Frankruhel"/>
                <w:sz w:val="24"/>
                <w:rtl/>
              </w:rPr>
            </w:pPr>
            <w:r>
              <w:rPr>
                <w:sz w:val="24"/>
                <w:rtl/>
              </w:rPr>
              <w:t>המשך פעילות של חבר מסלקה בהליכי חדלות פירעון או פירוק</w:t>
            </w:r>
          </w:p>
        </w:tc>
        <w:tc>
          <w:tcPr>
            <w:tcW w:w="567" w:type="dxa"/>
          </w:tcPr>
          <w:p w:rsidR="001E355E" w:rsidRPr="001E355E" w:rsidRDefault="001E355E" w:rsidP="001E355E">
            <w:pPr>
              <w:spacing w:line="240" w:lineRule="auto"/>
              <w:jc w:val="left"/>
              <w:rPr>
                <w:rStyle w:val="Hyperlink"/>
                <w:rtl/>
              </w:rPr>
            </w:pPr>
            <w:hyperlink w:anchor="Seif327" w:tooltip="המשך פעילות של חבר מסלקה בהליכי חדלות פירעון או פירוק"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Seif327</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50א6 </w:t>
            </w:r>
          </w:p>
        </w:tc>
        <w:tc>
          <w:tcPr>
            <w:tcW w:w="5669" w:type="dxa"/>
          </w:tcPr>
          <w:p w:rsidR="001E355E" w:rsidRPr="001E355E" w:rsidRDefault="001E355E" w:rsidP="001E355E">
            <w:pPr>
              <w:spacing w:line="240" w:lineRule="auto"/>
              <w:jc w:val="left"/>
              <w:rPr>
                <w:rFonts w:cs="Frankruhel"/>
                <w:sz w:val="24"/>
                <w:rtl/>
              </w:rPr>
            </w:pPr>
            <w:r>
              <w:rPr>
                <w:sz w:val="24"/>
                <w:rtl/>
              </w:rPr>
              <w:t>הודעה על הליכי חדלות פירעון או פירוק או מינוי כונס נכסים</w:t>
            </w:r>
          </w:p>
        </w:tc>
        <w:tc>
          <w:tcPr>
            <w:tcW w:w="567" w:type="dxa"/>
          </w:tcPr>
          <w:p w:rsidR="001E355E" w:rsidRPr="001E355E" w:rsidRDefault="001E355E" w:rsidP="001E355E">
            <w:pPr>
              <w:spacing w:line="240" w:lineRule="auto"/>
              <w:jc w:val="left"/>
              <w:rPr>
                <w:rStyle w:val="Hyperlink"/>
                <w:rtl/>
              </w:rPr>
            </w:pPr>
            <w:hyperlink w:anchor="Seif328" w:tooltip="הודעה על הליכי חדלות פירעון או פירוק או מינוי כונס נכס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Seif328</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50א7 </w:t>
            </w:r>
          </w:p>
        </w:tc>
        <w:tc>
          <w:tcPr>
            <w:tcW w:w="5669" w:type="dxa"/>
          </w:tcPr>
          <w:p w:rsidR="001E355E" w:rsidRPr="001E355E" w:rsidRDefault="001E355E" w:rsidP="001E355E">
            <w:pPr>
              <w:spacing w:line="240" w:lineRule="auto"/>
              <w:jc w:val="left"/>
              <w:rPr>
                <w:rFonts w:cs="Frankruhel"/>
                <w:sz w:val="24"/>
                <w:rtl/>
              </w:rPr>
            </w:pPr>
            <w:r>
              <w:rPr>
                <w:sz w:val="24"/>
                <w:rtl/>
              </w:rPr>
              <w:t>ברירת הדין</w:t>
            </w:r>
          </w:p>
        </w:tc>
        <w:tc>
          <w:tcPr>
            <w:tcW w:w="567" w:type="dxa"/>
          </w:tcPr>
          <w:p w:rsidR="001E355E" w:rsidRPr="001E355E" w:rsidRDefault="001E355E" w:rsidP="001E355E">
            <w:pPr>
              <w:spacing w:line="240" w:lineRule="auto"/>
              <w:jc w:val="left"/>
              <w:rPr>
                <w:rStyle w:val="Hyperlink"/>
                <w:rtl/>
              </w:rPr>
            </w:pPr>
            <w:hyperlink w:anchor="Seif329" w:tooltip="ברירת הדי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50א8 </w:t>
            </w:r>
          </w:p>
        </w:tc>
        <w:tc>
          <w:tcPr>
            <w:tcW w:w="5669" w:type="dxa"/>
          </w:tcPr>
          <w:p w:rsidR="001E355E" w:rsidRPr="001E355E" w:rsidRDefault="001E355E" w:rsidP="001E355E">
            <w:pPr>
              <w:spacing w:line="240" w:lineRule="auto"/>
              <w:jc w:val="left"/>
              <w:rPr>
                <w:rFonts w:cs="Frankruhel"/>
                <w:sz w:val="24"/>
                <w:rtl/>
              </w:rPr>
            </w:pPr>
            <w:r>
              <w:rPr>
                <w:sz w:val="24"/>
                <w:rtl/>
              </w:rPr>
              <w:t>הליך חדלות פירעון זר לגבי חבר מסלקה</w:t>
            </w:r>
          </w:p>
        </w:tc>
        <w:tc>
          <w:tcPr>
            <w:tcW w:w="567" w:type="dxa"/>
          </w:tcPr>
          <w:p w:rsidR="001E355E" w:rsidRPr="001E355E" w:rsidRDefault="001E355E" w:rsidP="001E355E">
            <w:pPr>
              <w:spacing w:line="240" w:lineRule="auto"/>
              <w:jc w:val="left"/>
              <w:rPr>
                <w:rStyle w:val="Hyperlink"/>
                <w:rtl/>
              </w:rPr>
            </w:pPr>
            <w:hyperlink w:anchor="Seif330" w:tooltip="הליך חדלות פירעון זר לגבי חבר 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Seif330</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 </w:t>
            </w:r>
          </w:p>
        </w:tc>
        <w:tc>
          <w:tcPr>
            <w:tcW w:w="5669" w:type="dxa"/>
          </w:tcPr>
          <w:p w:rsidR="001E355E" w:rsidRPr="001E355E" w:rsidRDefault="001E355E" w:rsidP="001E355E">
            <w:pPr>
              <w:spacing w:line="240" w:lineRule="auto"/>
              <w:jc w:val="left"/>
              <w:rPr>
                <w:rFonts w:cs="Frankruhel"/>
                <w:sz w:val="24"/>
                <w:rtl/>
              </w:rPr>
            </w:pPr>
            <w:r>
              <w:rPr>
                <w:sz w:val="24"/>
                <w:rtl/>
              </w:rPr>
              <w:t>חובות מסלקה</w:t>
            </w:r>
          </w:p>
        </w:tc>
        <w:tc>
          <w:tcPr>
            <w:tcW w:w="567" w:type="dxa"/>
          </w:tcPr>
          <w:p w:rsidR="001E355E" w:rsidRPr="001E355E" w:rsidRDefault="001E355E" w:rsidP="001E355E">
            <w:pPr>
              <w:spacing w:line="240" w:lineRule="auto"/>
              <w:jc w:val="left"/>
              <w:rPr>
                <w:rStyle w:val="Hyperlink"/>
                <w:rtl/>
              </w:rPr>
            </w:pPr>
            <w:hyperlink w:anchor="Seif179" w:tooltip="חובות 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ד': ממשל תאגידי</w:t>
            </w:r>
          </w:p>
        </w:tc>
        <w:tc>
          <w:tcPr>
            <w:tcW w:w="567" w:type="dxa"/>
          </w:tcPr>
          <w:p w:rsidR="001E355E" w:rsidRPr="001E355E" w:rsidRDefault="001E355E" w:rsidP="001E355E">
            <w:pPr>
              <w:spacing w:line="240" w:lineRule="auto"/>
              <w:jc w:val="left"/>
              <w:rPr>
                <w:rStyle w:val="Hyperlink"/>
                <w:rtl/>
              </w:rPr>
            </w:pPr>
            <w:hyperlink w:anchor="hed210" w:tooltip="סימן ד: ממשל תאגיד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משנה א': הגדרות ותחולה</w:t>
            </w:r>
          </w:p>
        </w:tc>
        <w:tc>
          <w:tcPr>
            <w:tcW w:w="567" w:type="dxa"/>
          </w:tcPr>
          <w:p w:rsidR="001E355E" w:rsidRPr="001E355E" w:rsidRDefault="001E355E" w:rsidP="001E355E">
            <w:pPr>
              <w:spacing w:line="240" w:lineRule="auto"/>
              <w:jc w:val="left"/>
              <w:rPr>
                <w:rStyle w:val="Hyperlink"/>
                <w:rtl/>
              </w:rPr>
            </w:pPr>
            <w:hyperlink w:anchor="hed211" w:tooltip="סימן משנה א: הגדרות ותחו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353"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Seif353</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50ב2 </w:t>
            </w:r>
          </w:p>
        </w:tc>
        <w:tc>
          <w:tcPr>
            <w:tcW w:w="5669" w:type="dxa"/>
          </w:tcPr>
          <w:p w:rsidR="001E355E" w:rsidRPr="001E355E" w:rsidRDefault="001E355E" w:rsidP="001E355E">
            <w:pPr>
              <w:spacing w:line="240" w:lineRule="auto"/>
              <w:jc w:val="left"/>
              <w:rPr>
                <w:rFonts w:cs="Frankruhel"/>
                <w:sz w:val="24"/>
                <w:rtl/>
              </w:rPr>
            </w:pPr>
            <w:r>
              <w:rPr>
                <w:sz w:val="24"/>
                <w:rtl/>
              </w:rPr>
              <w:t>תחולת הוראות חוק החברות</w:t>
            </w:r>
          </w:p>
        </w:tc>
        <w:tc>
          <w:tcPr>
            <w:tcW w:w="567" w:type="dxa"/>
          </w:tcPr>
          <w:p w:rsidR="001E355E" w:rsidRPr="001E355E" w:rsidRDefault="001E355E" w:rsidP="001E355E">
            <w:pPr>
              <w:spacing w:line="240" w:lineRule="auto"/>
              <w:jc w:val="left"/>
              <w:rPr>
                <w:rStyle w:val="Hyperlink"/>
                <w:rtl/>
              </w:rPr>
            </w:pPr>
            <w:hyperlink w:anchor="Seif354" w:tooltip="תחולת הוראות חוק החב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Seif354</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משנה ב': בורסה – ממשל תאגידי</w:t>
            </w:r>
          </w:p>
        </w:tc>
        <w:tc>
          <w:tcPr>
            <w:tcW w:w="567" w:type="dxa"/>
          </w:tcPr>
          <w:p w:rsidR="001E355E" w:rsidRPr="001E355E" w:rsidRDefault="001E355E" w:rsidP="001E355E">
            <w:pPr>
              <w:spacing w:line="240" w:lineRule="auto"/>
              <w:jc w:val="left"/>
              <w:rPr>
                <w:rStyle w:val="Hyperlink"/>
                <w:rtl/>
              </w:rPr>
            </w:pPr>
            <w:hyperlink w:anchor="hed212" w:tooltip="סימן משנה ב: בורסה – ממשל תאגיד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50ב3 </w:t>
            </w:r>
          </w:p>
        </w:tc>
        <w:tc>
          <w:tcPr>
            <w:tcW w:w="5669" w:type="dxa"/>
          </w:tcPr>
          <w:p w:rsidR="001E355E" w:rsidRPr="001E355E" w:rsidRDefault="001E355E" w:rsidP="001E355E">
            <w:pPr>
              <w:spacing w:line="240" w:lineRule="auto"/>
              <w:jc w:val="left"/>
              <w:rPr>
                <w:rFonts w:cs="Frankruhel"/>
                <w:sz w:val="24"/>
                <w:rtl/>
              </w:rPr>
            </w:pPr>
            <w:r>
              <w:rPr>
                <w:sz w:val="24"/>
                <w:rtl/>
              </w:rPr>
              <w:t>דירקטוריון של בורסה</w:t>
            </w:r>
          </w:p>
        </w:tc>
        <w:tc>
          <w:tcPr>
            <w:tcW w:w="567" w:type="dxa"/>
          </w:tcPr>
          <w:p w:rsidR="001E355E" w:rsidRPr="001E355E" w:rsidRDefault="001E355E" w:rsidP="001E355E">
            <w:pPr>
              <w:spacing w:line="240" w:lineRule="auto"/>
              <w:jc w:val="left"/>
              <w:rPr>
                <w:rStyle w:val="Hyperlink"/>
                <w:rtl/>
              </w:rPr>
            </w:pPr>
            <w:hyperlink w:anchor="Seif355" w:tooltip="דירקטוריון של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Seif355</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50ב4 </w:t>
            </w:r>
          </w:p>
        </w:tc>
        <w:tc>
          <w:tcPr>
            <w:tcW w:w="5669" w:type="dxa"/>
          </w:tcPr>
          <w:p w:rsidR="001E355E" w:rsidRPr="001E355E" w:rsidRDefault="001E355E" w:rsidP="001E355E">
            <w:pPr>
              <w:spacing w:line="240" w:lineRule="auto"/>
              <w:jc w:val="left"/>
              <w:rPr>
                <w:rFonts w:cs="Frankruhel"/>
                <w:sz w:val="24"/>
                <w:rtl/>
              </w:rPr>
            </w:pPr>
            <w:r>
              <w:rPr>
                <w:sz w:val="24"/>
                <w:rtl/>
              </w:rPr>
              <w:t>כשירות למינוי דירקטור בבורסה</w:t>
            </w:r>
          </w:p>
        </w:tc>
        <w:tc>
          <w:tcPr>
            <w:tcW w:w="567" w:type="dxa"/>
          </w:tcPr>
          <w:p w:rsidR="001E355E" w:rsidRPr="001E355E" w:rsidRDefault="001E355E" w:rsidP="001E355E">
            <w:pPr>
              <w:spacing w:line="240" w:lineRule="auto"/>
              <w:jc w:val="left"/>
              <w:rPr>
                <w:rStyle w:val="Hyperlink"/>
                <w:rtl/>
              </w:rPr>
            </w:pPr>
            <w:hyperlink w:anchor="Seif356" w:tooltip="כשירות למינוי דירקטור ב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Seif356</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50ב5 </w:t>
            </w:r>
          </w:p>
        </w:tc>
        <w:tc>
          <w:tcPr>
            <w:tcW w:w="5669" w:type="dxa"/>
          </w:tcPr>
          <w:p w:rsidR="001E355E" w:rsidRPr="001E355E" w:rsidRDefault="001E355E" w:rsidP="001E355E">
            <w:pPr>
              <w:spacing w:line="240" w:lineRule="auto"/>
              <w:jc w:val="left"/>
              <w:rPr>
                <w:rFonts w:cs="Frankruhel"/>
                <w:sz w:val="24"/>
                <w:rtl/>
              </w:rPr>
            </w:pPr>
            <w:r>
              <w:rPr>
                <w:sz w:val="24"/>
                <w:rtl/>
              </w:rPr>
              <w:t>כשירות למינוי דירקטור בלתי תלוי בבורסה</w:t>
            </w:r>
          </w:p>
        </w:tc>
        <w:tc>
          <w:tcPr>
            <w:tcW w:w="567" w:type="dxa"/>
          </w:tcPr>
          <w:p w:rsidR="001E355E" w:rsidRPr="001E355E" w:rsidRDefault="001E355E" w:rsidP="001E355E">
            <w:pPr>
              <w:spacing w:line="240" w:lineRule="auto"/>
              <w:jc w:val="left"/>
              <w:rPr>
                <w:rStyle w:val="Hyperlink"/>
                <w:rtl/>
              </w:rPr>
            </w:pPr>
            <w:hyperlink w:anchor="Seif357" w:tooltip="כשירות למינוי דירקטור בלתי תלוי ב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50ב6 </w:t>
            </w:r>
          </w:p>
        </w:tc>
        <w:tc>
          <w:tcPr>
            <w:tcW w:w="5669" w:type="dxa"/>
          </w:tcPr>
          <w:p w:rsidR="001E355E" w:rsidRPr="001E355E" w:rsidRDefault="001E355E" w:rsidP="001E355E">
            <w:pPr>
              <w:spacing w:line="240" w:lineRule="auto"/>
              <w:jc w:val="left"/>
              <w:rPr>
                <w:rFonts w:cs="Frankruhel"/>
                <w:sz w:val="24"/>
                <w:rtl/>
              </w:rPr>
            </w:pPr>
            <w:r>
              <w:rPr>
                <w:sz w:val="24"/>
                <w:rtl/>
              </w:rPr>
              <w:t>תקופת כהונה של דירקטור בלתי תלוי ושל יושב ראש דירקטוריון</w:t>
            </w:r>
          </w:p>
        </w:tc>
        <w:tc>
          <w:tcPr>
            <w:tcW w:w="567" w:type="dxa"/>
          </w:tcPr>
          <w:p w:rsidR="001E355E" w:rsidRPr="001E355E" w:rsidRDefault="001E355E" w:rsidP="001E355E">
            <w:pPr>
              <w:spacing w:line="240" w:lineRule="auto"/>
              <w:jc w:val="left"/>
              <w:rPr>
                <w:rStyle w:val="Hyperlink"/>
                <w:rtl/>
              </w:rPr>
            </w:pPr>
            <w:hyperlink w:anchor="Seif358" w:tooltip="תקופת כהונה של דירקטור בלתי תלוי ושל יושב ראש דירקטוריו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Seif358</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50ב7 </w:t>
            </w:r>
          </w:p>
        </w:tc>
        <w:tc>
          <w:tcPr>
            <w:tcW w:w="5669" w:type="dxa"/>
          </w:tcPr>
          <w:p w:rsidR="001E355E" w:rsidRPr="001E355E" w:rsidRDefault="001E355E" w:rsidP="001E355E">
            <w:pPr>
              <w:spacing w:line="240" w:lineRule="auto"/>
              <w:jc w:val="left"/>
              <w:rPr>
                <w:rFonts w:cs="Frankruhel"/>
                <w:sz w:val="24"/>
                <w:rtl/>
              </w:rPr>
            </w:pPr>
            <w:r>
              <w:rPr>
                <w:sz w:val="24"/>
                <w:rtl/>
              </w:rPr>
              <w:t>הפסקת כהונה של דירקטור בלתי תלוי שמונה לפי המלצת ועדת האיתור</w:t>
            </w:r>
          </w:p>
        </w:tc>
        <w:tc>
          <w:tcPr>
            <w:tcW w:w="567" w:type="dxa"/>
          </w:tcPr>
          <w:p w:rsidR="001E355E" w:rsidRPr="001E355E" w:rsidRDefault="001E355E" w:rsidP="001E355E">
            <w:pPr>
              <w:spacing w:line="240" w:lineRule="auto"/>
              <w:jc w:val="left"/>
              <w:rPr>
                <w:rStyle w:val="Hyperlink"/>
                <w:rtl/>
              </w:rPr>
            </w:pPr>
            <w:hyperlink w:anchor="Seif359" w:tooltip="הפסקת כהונה של דירקטור בלתי תלוי שמונה לפי המלצת ועדת האיתו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Seif359</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50ב8 </w:t>
            </w:r>
          </w:p>
        </w:tc>
        <w:tc>
          <w:tcPr>
            <w:tcW w:w="5669" w:type="dxa"/>
          </w:tcPr>
          <w:p w:rsidR="001E355E" w:rsidRPr="001E355E" w:rsidRDefault="001E355E" w:rsidP="001E355E">
            <w:pPr>
              <w:spacing w:line="240" w:lineRule="auto"/>
              <w:jc w:val="left"/>
              <w:rPr>
                <w:rFonts w:cs="Frankruhel"/>
                <w:sz w:val="24"/>
                <w:rtl/>
              </w:rPr>
            </w:pPr>
            <w:r>
              <w:rPr>
                <w:sz w:val="24"/>
                <w:rtl/>
              </w:rPr>
              <w:t>השתתפות בוועדות</w:t>
            </w:r>
          </w:p>
        </w:tc>
        <w:tc>
          <w:tcPr>
            <w:tcW w:w="567" w:type="dxa"/>
          </w:tcPr>
          <w:p w:rsidR="001E355E" w:rsidRPr="001E355E" w:rsidRDefault="001E355E" w:rsidP="001E355E">
            <w:pPr>
              <w:spacing w:line="240" w:lineRule="auto"/>
              <w:jc w:val="left"/>
              <w:rPr>
                <w:rStyle w:val="Hyperlink"/>
                <w:rtl/>
              </w:rPr>
            </w:pPr>
            <w:hyperlink w:anchor="Seif360" w:tooltip="השתתפות בוועד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Seif360</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50ב9 </w:t>
            </w:r>
          </w:p>
        </w:tc>
        <w:tc>
          <w:tcPr>
            <w:tcW w:w="5669" w:type="dxa"/>
          </w:tcPr>
          <w:p w:rsidR="001E355E" w:rsidRPr="001E355E" w:rsidRDefault="001E355E" w:rsidP="001E355E">
            <w:pPr>
              <w:spacing w:line="240" w:lineRule="auto"/>
              <w:jc w:val="left"/>
              <w:rPr>
                <w:rFonts w:cs="Frankruhel"/>
                <w:sz w:val="24"/>
                <w:rtl/>
              </w:rPr>
            </w:pPr>
            <w:r>
              <w:rPr>
                <w:sz w:val="24"/>
                <w:rtl/>
              </w:rPr>
              <w:t>כינוס ישיבות הדירקטוריון</w:t>
            </w:r>
          </w:p>
        </w:tc>
        <w:tc>
          <w:tcPr>
            <w:tcW w:w="567" w:type="dxa"/>
          </w:tcPr>
          <w:p w:rsidR="001E355E" w:rsidRPr="001E355E" w:rsidRDefault="001E355E" w:rsidP="001E355E">
            <w:pPr>
              <w:spacing w:line="240" w:lineRule="auto"/>
              <w:jc w:val="left"/>
              <w:rPr>
                <w:rStyle w:val="Hyperlink"/>
                <w:rtl/>
              </w:rPr>
            </w:pPr>
            <w:hyperlink w:anchor="Seif361" w:tooltip="כינוס ישיבות הדירקטוריו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Seif361</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50ב10 </w:t>
            </w:r>
          </w:p>
        </w:tc>
        <w:tc>
          <w:tcPr>
            <w:tcW w:w="5669" w:type="dxa"/>
          </w:tcPr>
          <w:p w:rsidR="001E355E" w:rsidRPr="001E355E" w:rsidRDefault="001E355E" w:rsidP="001E355E">
            <w:pPr>
              <w:spacing w:line="240" w:lineRule="auto"/>
              <w:jc w:val="left"/>
              <w:rPr>
                <w:rFonts w:cs="Frankruhel"/>
                <w:sz w:val="24"/>
                <w:rtl/>
              </w:rPr>
            </w:pPr>
            <w:r>
              <w:rPr>
                <w:sz w:val="24"/>
                <w:rtl/>
              </w:rPr>
              <w:t>תפקידי הדירקטוריון</w:t>
            </w:r>
          </w:p>
        </w:tc>
        <w:tc>
          <w:tcPr>
            <w:tcW w:w="567" w:type="dxa"/>
          </w:tcPr>
          <w:p w:rsidR="001E355E" w:rsidRPr="001E355E" w:rsidRDefault="001E355E" w:rsidP="001E355E">
            <w:pPr>
              <w:spacing w:line="240" w:lineRule="auto"/>
              <w:jc w:val="left"/>
              <w:rPr>
                <w:rStyle w:val="Hyperlink"/>
                <w:rtl/>
              </w:rPr>
            </w:pPr>
            <w:hyperlink w:anchor="Seif362" w:tooltip="תפקידי הדירקטוריו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Seif362</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50ב11 </w:t>
            </w:r>
          </w:p>
        </w:tc>
        <w:tc>
          <w:tcPr>
            <w:tcW w:w="5669" w:type="dxa"/>
          </w:tcPr>
          <w:p w:rsidR="001E355E" w:rsidRPr="001E355E" w:rsidRDefault="001E355E" w:rsidP="001E355E">
            <w:pPr>
              <w:spacing w:line="240" w:lineRule="auto"/>
              <w:jc w:val="left"/>
              <w:rPr>
                <w:rFonts w:cs="Frankruhel"/>
                <w:sz w:val="24"/>
                <w:rtl/>
              </w:rPr>
            </w:pPr>
            <w:r>
              <w:rPr>
                <w:sz w:val="24"/>
                <w:rtl/>
              </w:rPr>
              <w:t>ועדת ביקורת</w:t>
            </w:r>
          </w:p>
        </w:tc>
        <w:tc>
          <w:tcPr>
            <w:tcW w:w="567" w:type="dxa"/>
          </w:tcPr>
          <w:p w:rsidR="001E355E" w:rsidRPr="001E355E" w:rsidRDefault="001E355E" w:rsidP="001E355E">
            <w:pPr>
              <w:spacing w:line="240" w:lineRule="auto"/>
              <w:jc w:val="left"/>
              <w:rPr>
                <w:rStyle w:val="Hyperlink"/>
                <w:rtl/>
              </w:rPr>
            </w:pPr>
            <w:hyperlink w:anchor="Seif363" w:tooltip="ועדת ביקור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Seif363</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50ב12 </w:t>
            </w:r>
          </w:p>
        </w:tc>
        <w:tc>
          <w:tcPr>
            <w:tcW w:w="5669" w:type="dxa"/>
          </w:tcPr>
          <w:p w:rsidR="001E355E" w:rsidRPr="001E355E" w:rsidRDefault="001E355E" w:rsidP="001E355E">
            <w:pPr>
              <w:spacing w:line="240" w:lineRule="auto"/>
              <w:jc w:val="left"/>
              <w:rPr>
                <w:rFonts w:cs="Frankruhel"/>
                <w:sz w:val="24"/>
                <w:rtl/>
              </w:rPr>
            </w:pPr>
            <w:r>
              <w:rPr>
                <w:sz w:val="24"/>
                <w:rtl/>
              </w:rPr>
              <w:t>ועדת תגמול</w:t>
            </w:r>
          </w:p>
        </w:tc>
        <w:tc>
          <w:tcPr>
            <w:tcW w:w="567" w:type="dxa"/>
          </w:tcPr>
          <w:p w:rsidR="001E355E" w:rsidRPr="001E355E" w:rsidRDefault="001E355E" w:rsidP="001E355E">
            <w:pPr>
              <w:spacing w:line="240" w:lineRule="auto"/>
              <w:jc w:val="left"/>
              <w:rPr>
                <w:rStyle w:val="Hyperlink"/>
                <w:rtl/>
              </w:rPr>
            </w:pPr>
            <w:hyperlink w:anchor="Seif364" w:tooltip="ועדת תגמו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Seif364</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50ב13 </w:t>
            </w:r>
          </w:p>
        </w:tc>
        <w:tc>
          <w:tcPr>
            <w:tcW w:w="5669" w:type="dxa"/>
          </w:tcPr>
          <w:p w:rsidR="001E355E" w:rsidRPr="001E355E" w:rsidRDefault="001E355E" w:rsidP="001E355E">
            <w:pPr>
              <w:spacing w:line="240" w:lineRule="auto"/>
              <w:jc w:val="left"/>
              <w:rPr>
                <w:rFonts w:cs="Frankruhel"/>
                <w:sz w:val="24"/>
                <w:rtl/>
              </w:rPr>
            </w:pPr>
            <w:r>
              <w:rPr>
                <w:sz w:val="24"/>
                <w:rtl/>
              </w:rPr>
              <w:t>ועדת האיתור</w:t>
            </w:r>
          </w:p>
        </w:tc>
        <w:tc>
          <w:tcPr>
            <w:tcW w:w="567" w:type="dxa"/>
          </w:tcPr>
          <w:p w:rsidR="001E355E" w:rsidRPr="001E355E" w:rsidRDefault="001E355E" w:rsidP="001E355E">
            <w:pPr>
              <w:spacing w:line="240" w:lineRule="auto"/>
              <w:jc w:val="left"/>
              <w:rPr>
                <w:rStyle w:val="Hyperlink"/>
                <w:rtl/>
              </w:rPr>
            </w:pPr>
            <w:hyperlink w:anchor="Seif365" w:tooltip="ועדת האיתו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Seif365</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50ב14 </w:t>
            </w:r>
          </w:p>
        </w:tc>
        <w:tc>
          <w:tcPr>
            <w:tcW w:w="5669" w:type="dxa"/>
          </w:tcPr>
          <w:p w:rsidR="001E355E" w:rsidRPr="001E355E" w:rsidRDefault="001E355E" w:rsidP="001E355E">
            <w:pPr>
              <w:spacing w:line="240" w:lineRule="auto"/>
              <w:jc w:val="left"/>
              <w:rPr>
                <w:rFonts w:cs="Frankruhel"/>
                <w:sz w:val="24"/>
                <w:rtl/>
              </w:rPr>
            </w:pPr>
            <w:r>
              <w:rPr>
                <w:sz w:val="24"/>
                <w:rtl/>
              </w:rPr>
              <w:t>מינוי ופיטורים של המנהל הכללי ושל נושאי משרה</w:t>
            </w:r>
          </w:p>
        </w:tc>
        <w:tc>
          <w:tcPr>
            <w:tcW w:w="567" w:type="dxa"/>
          </w:tcPr>
          <w:p w:rsidR="001E355E" w:rsidRPr="001E355E" w:rsidRDefault="001E355E" w:rsidP="001E355E">
            <w:pPr>
              <w:spacing w:line="240" w:lineRule="auto"/>
              <w:jc w:val="left"/>
              <w:rPr>
                <w:rStyle w:val="Hyperlink"/>
                <w:rtl/>
              </w:rPr>
            </w:pPr>
            <w:hyperlink w:anchor="Seif366" w:tooltip="מינוי ופיטורים של המנהל הכללי ושל נושאי מש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Seif366</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50ב15 </w:t>
            </w:r>
          </w:p>
        </w:tc>
        <w:tc>
          <w:tcPr>
            <w:tcW w:w="5669" w:type="dxa"/>
          </w:tcPr>
          <w:p w:rsidR="001E355E" w:rsidRPr="001E355E" w:rsidRDefault="001E355E" w:rsidP="001E355E">
            <w:pPr>
              <w:spacing w:line="240" w:lineRule="auto"/>
              <w:jc w:val="left"/>
              <w:rPr>
                <w:rFonts w:cs="Frankruhel"/>
                <w:sz w:val="24"/>
                <w:rtl/>
              </w:rPr>
            </w:pPr>
            <w:r>
              <w:rPr>
                <w:sz w:val="24"/>
                <w:rtl/>
              </w:rPr>
              <w:t>מבקר פנימי</w:t>
            </w:r>
          </w:p>
        </w:tc>
        <w:tc>
          <w:tcPr>
            <w:tcW w:w="567" w:type="dxa"/>
          </w:tcPr>
          <w:p w:rsidR="001E355E" w:rsidRPr="001E355E" w:rsidRDefault="001E355E" w:rsidP="001E355E">
            <w:pPr>
              <w:spacing w:line="240" w:lineRule="auto"/>
              <w:jc w:val="left"/>
              <w:rPr>
                <w:rStyle w:val="Hyperlink"/>
                <w:rtl/>
              </w:rPr>
            </w:pPr>
            <w:hyperlink w:anchor="Seif367" w:tooltip="מבקר פנימ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Seif367</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50ב16 </w:t>
            </w:r>
          </w:p>
        </w:tc>
        <w:tc>
          <w:tcPr>
            <w:tcW w:w="5669" w:type="dxa"/>
          </w:tcPr>
          <w:p w:rsidR="001E355E" w:rsidRPr="001E355E" w:rsidRDefault="001E355E" w:rsidP="001E355E">
            <w:pPr>
              <w:spacing w:line="240" w:lineRule="auto"/>
              <w:jc w:val="left"/>
              <w:rPr>
                <w:rFonts w:cs="Frankruhel"/>
                <w:sz w:val="24"/>
                <w:rtl/>
              </w:rPr>
            </w:pPr>
            <w:r>
              <w:rPr>
                <w:sz w:val="24"/>
                <w:rtl/>
              </w:rPr>
              <w:t>אישור מינוי נושא משרה</w:t>
            </w:r>
          </w:p>
        </w:tc>
        <w:tc>
          <w:tcPr>
            <w:tcW w:w="567" w:type="dxa"/>
          </w:tcPr>
          <w:p w:rsidR="001E355E" w:rsidRPr="001E355E" w:rsidRDefault="001E355E" w:rsidP="001E355E">
            <w:pPr>
              <w:spacing w:line="240" w:lineRule="auto"/>
              <w:jc w:val="left"/>
              <w:rPr>
                <w:rStyle w:val="Hyperlink"/>
                <w:rtl/>
              </w:rPr>
            </w:pPr>
            <w:hyperlink w:anchor="Seif368" w:tooltip="אישור מינוי נושא מש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Seif368</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50ב17 </w:t>
            </w:r>
          </w:p>
        </w:tc>
        <w:tc>
          <w:tcPr>
            <w:tcW w:w="5669" w:type="dxa"/>
          </w:tcPr>
          <w:p w:rsidR="001E355E" w:rsidRPr="001E355E" w:rsidRDefault="001E355E" w:rsidP="001E355E">
            <w:pPr>
              <w:spacing w:line="240" w:lineRule="auto"/>
              <w:jc w:val="left"/>
              <w:rPr>
                <w:rFonts w:cs="Frankruhel"/>
                <w:sz w:val="24"/>
                <w:rtl/>
              </w:rPr>
            </w:pPr>
            <w:r>
              <w:rPr>
                <w:sz w:val="24"/>
                <w:rtl/>
              </w:rPr>
              <w:t>עסקאות עם בעלי עניין</w:t>
            </w:r>
          </w:p>
        </w:tc>
        <w:tc>
          <w:tcPr>
            <w:tcW w:w="567" w:type="dxa"/>
          </w:tcPr>
          <w:p w:rsidR="001E355E" w:rsidRPr="001E355E" w:rsidRDefault="001E355E" w:rsidP="001E355E">
            <w:pPr>
              <w:spacing w:line="240" w:lineRule="auto"/>
              <w:jc w:val="left"/>
              <w:rPr>
                <w:rStyle w:val="Hyperlink"/>
                <w:rtl/>
              </w:rPr>
            </w:pPr>
            <w:hyperlink w:anchor="Seif369" w:tooltip="עסקאות עם בעלי עניי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Seif369</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50ב18 </w:t>
            </w:r>
          </w:p>
        </w:tc>
        <w:tc>
          <w:tcPr>
            <w:tcW w:w="5669" w:type="dxa"/>
          </w:tcPr>
          <w:p w:rsidR="001E355E" w:rsidRPr="001E355E" w:rsidRDefault="001E355E" w:rsidP="001E355E">
            <w:pPr>
              <w:spacing w:line="240" w:lineRule="auto"/>
              <w:jc w:val="left"/>
              <w:rPr>
                <w:rFonts w:cs="Frankruhel"/>
                <w:sz w:val="24"/>
                <w:rtl/>
              </w:rPr>
            </w:pPr>
            <w:r>
              <w:rPr>
                <w:sz w:val="24"/>
                <w:rtl/>
              </w:rPr>
              <w:t>איסור עשיית עסקה בניירות ערך</w:t>
            </w:r>
          </w:p>
        </w:tc>
        <w:tc>
          <w:tcPr>
            <w:tcW w:w="567" w:type="dxa"/>
          </w:tcPr>
          <w:p w:rsidR="001E355E" w:rsidRPr="001E355E" w:rsidRDefault="001E355E" w:rsidP="001E355E">
            <w:pPr>
              <w:spacing w:line="240" w:lineRule="auto"/>
              <w:jc w:val="left"/>
              <w:rPr>
                <w:rStyle w:val="Hyperlink"/>
                <w:rtl/>
              </w:rPr>
            </w:pPr>
            <w:hyperlink w:anchor="Seif370" w:tooltip="איסור עשיית עסקה בניירות ער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Seif370</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משנה ג': מסלקה – ממשל תאגידי</w:t>
            </w:r>
          </w:p>
        </w:tc>
        <w:tc>
          <w:tcPr>
            <w:tcW w:w="567" w:type="dxa"/>
          </w:tcPr>
          <w:p w:rsidR="001E355E" w:rsidRPr="001E355E" w:rsidRDefault="001E355E" w:rsidP="001E355E">
            <w:pPr>
              <w:spacing w:line="240" w:lineRule="auto"/>
              <w:jc w:val="left"/>
              <w:rPr>
                <w:rStyle w:val="Hyperlink"/>
                <w:rtl/>
              </w:rPr>
            </w:pPr>
            <w:hyperlink w:anchor="hed213" w:tooltip="סימן משנה ג: מסלקה – ממשל תאגיד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50ב19 </w:t>
            </w:r>
          </w:p>
        </w:tc>
        <w:tc>
          <w:tcPr>
            <w:tcW w:w="5669" w:type="dxa"/>
          </w:tcPr>
          <w:p w:rsidR="001E355E" w:rsidRPr="001E355E" w:rsidRDefault="001E355E" w:rsidP="001E355E">
            <w:pPr>
              <w:spacing w:line="240" w:lineRule="auto"/>
              <w:jc w:val="left"/>
              <w:rPr>
                <w:rFonts w:cs="Frankruhel"/>
                <w:sz w:val="24"/>
                <w:rtl/>
              </w:rPr>
            </w:pPr>
            <w:r>
              <w:rPr>
                <w:sz w:val="24"/>
                <w:rtl/>
              </w:rPr>
              <w:t>תחולת הוראות סימן משנה ב' על מסלקה</w:t>
            </w:r>
          </w:p>
        </w:tc>
        <w:tc>
          <w:tcPr>
            <w:tcW w:w="567" w:type="dxa"/>
          </w:tcPr>
          <w:p w:rsidR="001E355E" w:rsidRPr="001E355E" w:rsidRDefault="001E355E" w:rsidP="001E355E">
            <w:pPr>
              <w:spacing w:line="240" w:lineRule="auto"/>
              <w:jc w:val="left"/>
              <w:rPr>
                <w:rStyle w:val="Hyperlink"/>
                <w:rtl/>
              </w:rPr>
            </w:pPr>
            <w:hyperlink w:anchor="Seif371" w:tooltip="תחולת הוראות סימן משנה ב על 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Seif371</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ה': פיקוח הרשות</w:t>
            </w:r>
          </w:p>
        </w:tc>
        <w:tc>
          <w:tcPr>
            <w:tcW w:w="567" w:type="dxa"/>
          </w:tcPr>
          <w:p w:rsidR="001E355E" w:rsidRPr="001E355E" w:rsidRDefault="001E355E" w:rsidP="001E355E">
            <w:pPr>
              <w:spacing w:line="240" w:lineRule="auto"/>
              <w:jc w:val="left"/>
              <w:rPr>
                <w:rStyle w:val="Hyperlink"/>
                <w:rtl/>
              </w:rPr>
            </w:pPr>
            <w:hyperlink w:anchor="hed214" w:tooltip="סימן ה: פיקוח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50ג </w:t>
            </w:r>
          </w:p>
        </w:tc>
        <w:tc>
          <w:tcPr>
            <w:tcW w:w="5669" w:type="dxa"/>
          </w:tcPr>
          <w:p w:rsidR="001E355E" w:rsidRPr="001E355E" w:rsidRDefault="001E355E" w:rsidP="001E355E">
            <w:pPr>
              <w:spacing w:line="240" w:lineRule="auto"/>
              <w:jc w:val="left"/>
              <w:rPr>
                <w:rFonts w:cs="Frankruhel"/>
                <w:sz w:val="24"/>
                <w:rtl/>
              </w:rPr>
            </w:pPr>
            <w:r>
              <w:rPr>
                <w:sz w:val="24"/>
                <w:rtl/>
              </w:rPr>
              <w:t>פיקוח הרשות על פעולות המסלקה</w:t>
            </w:r>
          </w:p>
        </w:tc>
        <w:tc>
          <w:tcPr>
            <w:tcW w:w="567" w:type="dxa"/>
          </w:tcPr>
          <w:p w:rsidR="001E355E" w:rsidRPr="001E355E" w:rsidRDefault="001E355E" w:rsidP="001E355E">
            <w:pPr>
              <w:spacing w:line="240" w:lineRule="auto"/>
              <w:jc w:val="left"/>
              <w:rPr>
                <w:rStyle w:val="Hyperlink"/>
                <w:rtl/>
              </w:rPr>
            </w:pPr>
            <w:hyperlink w:anchor="Seif180" w:tooltip="פיקוח הרשות על פעולות המסל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51 </w:t>
            </w:r>
          </w:p>
        </w:tc>
        <w:tc>
          <w:tcPr>
            <w:tcW w:w="5669" w:type="dxa"/>
          </w:tcPr>
          <w:p w:rsidR="001E355E" w:rsidRPr="001E355E" w:rsidRDefault="001E355E" w:rsidP="001E355E">
            <w:pPr>
              <w:spacing w:line="240" w:lineRule="auto"/>
              <w:jc w:val="left"/>
              <w:rPr>
                <w:rFonts w:cs="Frankruhel"/>
                <w:sz w:val="24"/>
                <w:rtl/>
              </w:rPr>
            </w:pPr>
            <w:r>
              <w:rPr>
                <w:sz w:val="24"/>
                <w:rtl/>
              </w:rPr>
              <w:t>פיקוח הרשות על פעולות הבורסה</w:t>
            </w:r>
          </w:p>
        </w:tc>
        <w:tc>
          <w:tcPr>
            <w:tcW w:w="567" w:type="dxa"/>
          </w:tcPr>
          <w:p w:rsidR="001E355E" w:rsidRPr="001E355E" w:rsidRDefault="001E355E" w:rsidP="001E355E">
            <w:pPr>
              <w:spacing w:line="240" w:lineRule="auto"/>
              <w:jc w:val="left"/>
              <w:rPr>
                <w:rStyle w:val="Hyperlink"/>
                <w:rtl/>
              </w:rPr>
            </w:pPr>
            <w:hyperlink w:anchor="Seif107" w:tooltip="פיקוח הרשות על פעולות ה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 </w:t>
            </w:r>
          </w:p>
        </w:tc>
        <w:tc>
          <w:tcPr>
            <w:tcW w:w="5669" w:type="dxa"/>
          </w:tcPr>
          <w:p w:rsidR="001E355E" w:rsidRPr="001E355E" w:rsidRDefault="001E355E" w:rsidP="001E355E">
            <w:pPr>
              <w:spacing w:line="240" w:lineRule="auto"/>
              <w:jc w:val="left"/>
              <w:rPr>
                <w:rFonts w:cs="Frankruhel"/>
                <w:sz w:val="24"/>
                <w:rtl/>
              </w:rPr>
            </w:pPr>
            <w:r>
              <w:rPr>
                <w:sz w:val="24"/>
                <w:rtl/>
              </w:rPr>
              <w:t>דו"ח על פעולות הבורסה</w:t>
            </w:r>
          </w:p>
        </w:tc>
        <w:tc>
          <w:tcPr>
            <w:tcW w:w="567" w:type="dxa"/>
          </w:tcPr>
          <w:p w:rsidR="001E355E" w:rsidRPr="001E355E" w:rsidRDefault="001E355E" w:rsidP="001E355E">
            <w:pPr>
              <w:spacing w:line="240" w:lineRule="auto"/>
              <w:jc w:val="left"/>
              <w:rPr>
                <w:rStyle w:val="Hyperlink"/>
                <w:rtl/>
              </w:rPr>
            </w:pPr>
            <w:hyperlink w:anchor="Seif108" w:tooltip="דוח על פעולות ה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ח'1: הגבלת השימוש במידע פנים</w:t>
            </w:r>
          </w:p>
        </w:tc>
        <w:tc>
          <w:tcPr>
            <w:tcW w:w="567" w:type="dxa"/>
          </w:tcPr>
          <w:p w:rsidR="001E355E" w:rsidRPr="001E355E" w:rsidRDefault="001E355E" w:rsidP="001E355E">
            <w:pPr>
              <w:spacing w:line="240" w:lineRule="auto"/>
              <w:jc w:val="left"/>
              <w:rPr>
                <w:rStyle w:val="Hyperlink"/>
                <w:rtl/>
              </w:rPr>
            </w:pPr>
            <w:hyperlink w:anchor="med17" w:tooltip="פרק ח1: הגבלת השימוש במידע פנ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52א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109"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52ב </w:t>
            </w:r>
          </w:p>
        </w:tc>
        <w:tc>
          <w:tcPr>
            <w:tcW w:w="5669" w:type="dxa"/>
          </w:tcPr>
          <w:p w:rsidR="001E355E" w:rsidRPr="001E355E" w:rsidRDefault="001E355E" w:rsidP="001E355E">
            <w:pPr>
              <w:spacing w:line="240" w:lineRule="auto"/>
              <w:jc w:val="left"/>
              <w:rPr>
                <w:rFonts w:cs="Frankruhel"/>
                <w:sz w:val="24"/>
                <w:rtl/>
              </w:rPr>
            </w:pPr>
            <w:r>
              <w:rPr>
                <w:sz w:val="24"/>
                <w:rtl/>
              </w:rPr>
              <w:t>שימוש במידע פנים</w:t>
            </w:r>
          </w:p>
        </w:tc>
        <w:tc>
          <w:tcPr>
            <w:tcW w:w="567" w:type="dxa"/>
          </w:tcPr>
          <w:p w:rsidR="001E355E" w:rsidRPr="001E355E" w:rsidRDefault="001E355E" w:rsidP="001E355E">
            <w:pPr>
              <w:spacing w:line="240" w:lineRule="auto"/>
              <w:jc w:val="left"/>
              <w:rPr>
                <w:rStyle w:val="Hyperlink"/>
                <w:rtl/>
              </w:rPr>
            </w:pPr>
            <w:hyperlink w:anchor="Seif110" w:tooltip="שימוש במידע פנ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52ג </w:t>
            </w:r>
          </w:p>
        </w:tc>
        <w:tc>
          <w:tcPr>
            <w:tcW w:w="5669" w:type="dxa"/>
          </w:tcPr>
          <w:p w:rsidR="001E355E" w:rsidRPr="001E355E" w:rsidRDefault="001E355E" w:rsidP="001E355E">
            <w:pPr>
              <w:spacing w:line="240" w:lineRule="auto"/>
              <w:jc w:val="left"/>
              <w:rPr>
                <w:rFonts w:cs="Frankruhel"/>
                <w:sz w:val="24"/>
                <w:rtl/>
              </w:rPr>
            </w:pPr>
            <w:r>
              <w:rPr>
                <w:sz w:val="24"/>
                <w:rtl/>
              </w:rPr>
              <w:t>שימוש במידע בידי איש פנים</w:t>
            </w:r>
          </w:p>
        </w:tc>
        <w:tc>
          <w:tcPr>
            <w:tcW w:w="567" w:type="dxa"/>
          </w:tcPr>
          <w:p w:rsidR="001E355E" w:rsidRPr="001E355E" w:rsidRDefault="001E355E" w:rsidP="001E355E">
            <w:pPr>
              <w:spacing w:line="240" w:lineRule="auto"/>
              <w:jc w:val="left"/>
              <w:rPr>
                <w:rStyle w:val="Hyperlink"/>
                <w:rtl/>
              </w:rPr>
            </w:pPr>
            <w:hyperlink w:anchor="Seif111" w:tooltip="שימוש במידע בידי איש פנ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52ד </w:t>
            </w:r>
          </w:p>
        </w:tc>
        <w:tc>
          <w:tcPr>
            <w:tcW w:w="5669" w:type="dxa"/>
          </w:tcPr>
          <w:p w:rsidR="001E355E" w:rsidRPr="001E355E" w:rsidRDefault="001E355E" w:rsidP="001E355E">
            <w:pPr>
              <w:spacing w:line="240" w:lineRule="auto"/>
              <w:jc w:val="left"/>
              <w:rPr>
                <w:rFonts w:cs="Frankruhel"/>
                <w:sz w:val="24"/>
                <w:rtl/>
              </w:rPr>
            </w:pPr>
            <w:r>
              <w:rPr>
                <w:sz w:val="24"/>
                <w:rtl/>
              </w:rPr>
              <w:t>שימוש במידע פנים שמקורו באיש פנים</w:t>
            </w:r>
          </w:p>
        </w:tc>
        <w:tc>
          <w:tcPr>
            <w:tcW w:w="567" w:type="dxa"/>
          </w:tcPr>
          <w:p w:rsidR="001E355E" w:rsidRPr="001E355E" w:rsidRDefault="001E355E" w:rsidP="001E355E">
            <w:pPr>
              <w:spacing w:line="240" w:lineRule="auto"/>
              <w:jc w:val="left"/>
              <w:rPr>
                <w:rStyle w:val="Hyperlink"/>
                <w:rtl/>
              </w:rPr>
            </w:pPr>
            <w:hyperlink w:anchor="Seif112" w:tooltip="שימוש במידע פנים שמקורו באיש פנ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52ה </w:t>
            </w:r>
          </w:p>
        </w:tc>
        <w:tc>
          <w:tcPr>
            <w:tcW w:w="5669" w:type="dxa"/>
          </w:tcPr>
          <w:p w:rsidR="001E355E" w:rsidRPr="001E355E" w:rsidRDefault="001E355E" w:rsidP="001E355E">
            <w:pPr>
              <w:spacing w:line="240" w:lineRule="auto"/>
              <w:jc w:val="left"/>
              <w:rPr>
                <w:rFonts w:cs="Frankruhel"/>
                <w:sz w:val="24"/>
                <w:rtl/>
              </w:rPr>
            </w:pPr>
            <w:r>
              <w:rPr>
                <w:sz w:val="24"/>
                <w:rtl/>
              </w:rPr>
              <w:t>חזקה בדבר ניצול מידע פנים</w:t>
            </w:r>
          </w:p>
        </w:tc>
        <w:tc>
          <w:tcPr>
            <w:tcW w:w="567" w:type="dxa"/>
          </w:tcPr>
          <w:p w:rsidR="001E355E" w:rsidRPr="001E355E" w:rsidRDefault="001E355E" w:rsidP="001E355E">
            <w:pPr>
              <w:spacing w:line="240" w:lineRule="auto"/>
              <w:jc w:val="left"/>
              <w:rPr>
                <w:rStyle w:val="Hyperlink"/>
                <w:rtl/>
              </w:rPr>
            </w:pPr>
            <w:hyperlink w:anchor="Seif113" w:tooltip="חזקה בדבר ניצול מידע פנ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52ו </w:t>
            </w:r>
          </w:p>
        </w:tc>
        <w:tc>
          <w:tcPr>
            <w:tcW w:w="5669" w:type="dxa"/>
          </w:tcPr>
          <w:p w:rsidR="001E355E" w:rsidRPr="001E355E" w:rsidRDefault="001E355E" w:rsidP="001E355E">
            <w:pPr>
              <w:spacing w:line="240" w:lineRule="auto"/>
              <w:jc w:val="left"/>
              <w:rPr>
                <w:rFonts w:cs="Frankruhel"/>
                <w:sz w:val="24"/>
                <w:rtl/>
              </w:rPr>
            </w:pPr>
            <w:r>
              <w:rPr>
                <w:sz w:val="24"/>
                <w:rtl/>
              </w:rPr>
              <w:t>מידע שאינו מידע פנים</w:t>
            </w:r>
          </w:p>
        </w:tc>
        <w:tc>
          <w:tcPr>
            <w:tcW w:w="567" w:type="dxa"/>
          </w:tcPr>
          <w:p w:rsidR="001E355E" w:rsidRPr="001E355E" w:rsidRDefault="001E355E" w:rsidP="001E355E">
            <w:pPr>
              <w:spacing w:line="240" w:lineRule="auto"/>
              <w:jc w:val="left"/>
              <w:rPr>
                <w:rStyle w:val="Hyperlink"/>
                <w:rtl/>
              </w:rPr>
            </w:pPr>
            <w:hyperlink w:anchor="Seif114" w:tooltip="מידע שאינו מידע פנ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52ז </w:t>
            </w:r>
          </w:p>
        </w:tc>
        <w:tc>
          <w:tcPr>
            <w:tcW w:w="5669" w:type="dxa"/>
          </w:tcPr>
          <w:p w:rsidR="001E355E" w:rsidRPr="001E355E" w:rsidRDefault="001E355E" w:rsidP="001E355E">
            <w:pPr>
              <w:spacing w:line="240" w:lineRule="auto"/>
              <w:jc w:val="left"/>
              <w:rPr>
                <w:rFonts w:cs="Frankruhel"/>
                <w:sz w:val="24"/>
                <w:rtl/>
              </w:rPr>
            </w:pPr>
            <w:r>
              <w:rPr>
                <w:sz w:val="24"/>
                <w:rtl/>
              </w:rPr>
              <w:t>הגנות</w:t>
            </w:r>
          </w:p>
        </w:tc>
        <w:tc>
          <w:tcPr>
            <w:tcW w:w="567" w:type="dxa"/>
          </w:tcPr>
          <w:p w:rsidR="001E355E" w:rsidRPr="001E355E" w:rsidRDefault="001E355E" w:rsidP="001E355E">
            <w:pPr>
              <w:spacing w:line="240" w:lineRule="auto"/>
              <w:jc w:val="left"/>
              <w:rPr>
                <w:rStyle w:val="Hyperlink"/>
                <w:rtl/>
              </w:rPr>
            </w:pPr>
            <w:hyperlink w:anchor="Seif115" w:tooltip="הג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52ח </w:t>
            </w:r>
          </w:p>
        </w:tc>
        <w:tc>
          <w:tcPr>
            <w:tcW w:w="5669" w:type="dxa"/>
          </w:tcPr>
          <w:p w:rsidR="001E355E" w:rsidRPr="001E355E" w:rsidRDefault="001E355E" w:rsidP="001E355E">
            <w:pPr>
              <w:spacing w:line="240" w:lineRule="auto"/>
              <w:jc w:val="left"/>
              <w:rPr>
                <w:rFonts w:cs="Frankruhel"/>
                <w:sz w:val="24"/>
                <w:rtl/>
              </w:rPr>
            </w:pPr>
            <w:r>
              <w:rPr>
                <w:sz w:val="24"/>
                <w:rtl/>
              </w:rPr>
              <w:t>ריווח משימוש במידע פנים</w:t>
            </w:r>
          </w:p>
        </w:tc>
        <w:tc>
          <w:tcPr>
            <w:tcW w:w="567" w:type="dxa"/>
          </w:tcPr>
          <w:p w:rsidR="001E355E" w:rsidRPr="001E355E" w:rsidRDefault="001E355E" w:rsidP="001E355E">
            <w:pPr>
              <w:spacing w:line="240" w:lineRule="auto"/>
              <w:jc w:val="left"/>
              <w:rPr>
                <w:rStyle w:val="Hyperlink"/>
                <w:rtl/>
              </w:rPr>
            </w:pPr>
            <w:hyperlink w:anchor="Seif116" w:tooltip="ריווח משימוש במידע פנ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52ט </w:t>
            </w:r>
          </w:p>
        </w:tc>
        <w:tc>
          <w:tcPr>
            <w:tcW w:w="5669" w:type="dxa"/>
          </w:tcPr>
          <w:p w:rsidR="001E355E" w:rsidRPr="001E355E" w:rsidRDefault="001E355E" w:rsidP="001E355E">
            <w:pPr>
              <w:spacing w:line="240" w:lineRule="auto"/>
              <w:jc w:val="left"/>
              <w:rPr>
                <w:rFonts w:cs="Frankruhel"/>
                <w:sz w:val="24"/>
                <w:rtl/>
              </w:rPr>
            </w:pPr>
            <w:r>
              <w:rPr>
                <w:sz w:val="24"/>
                <w:rtl/>
              </w:rPr>
              <w:t>עסקאות בניירות ערך בידי עובד בורסה</w:t>
            </w:r>
          </w:p>
        </w:tc>
        <w:tc>
          <w:tcPr>
            <w:tcW w:w="567" w:type="dxa"/>
          </w:tcPr>
          <w:p w:rsidR="001E355E" w:rsidRPr="001E355E" w:rsidRDefault="001E355E" w:rsidP="001E355E">
            <w:pPr>
              <w:spacing w:line="240" w:lineRule="auto"/>
              <w:jc w:val="left"/>
              <w:rPr>
                <w:rStyle w:val="Hyperlink"/>
                <w:rtl/>
              </w:rPr>
            </w:pPr>
            <w:hyperlink w:anchor="Seif117" w:tooltip="עסקאות בניירות ערך בידי עובד 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 </w:t>
            </w:r>
          </w:p>
        </w:tc>
        <w:tc>
          <w:tcPr>
            <w:tcW w:w="5669" w:type="dxa"/>
          </w:tcPr>
          <w:p w:rsidR="001E355E" w:rsidRPr="001E355E" w:rsidRDefault="001E355E" w:rsidP="001E355E">
            <w:pPr>
              <w:spacing w:line="240" w:lineRule="auto"/>
              <w:jc w:val="left"/>
              <w:rPr>
                <w:rFonts w:cs="Frankruhel"/>
                <w:sz w:val="24"/>
                <w:rtl/>
              </w:rPr>
            </w:pPr>
            <w:r>
              <w:rPr>
                <w:sz w:val="24"/>
                <w:rtl/>
              </w:rPr>
              <w:t>קיום עסקה</w:t>
            </w:r>
          </w:p>
        </w:tc>
        <w:tc>
          <w:tcPr>
            <w:tcW w:w="567" w:type="dxa"/>
          </w:tcPr>
          <w:p w:rsidR="001E355E" w:rsidRPr="001E355E" w:rsidRDefault="001E355E" w:rsidP="001E355E">
            <w:pPr>
              <w:spacing w:line="240" w:lineRule="auto"/>
              <w:jc w:val="left"/>
              <w:rPr>
                <w:rStyle w:val="Hyperlink"/>
                <w:rtl/>
              </w:rPr>
            </w:pPr>
            <w:hyperlink w:anchor="Seif118" w:tooltip="קיום עסק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ח'2: אחריות בשל הפרת הוראות</w:t>
            </w:r>
          </w:p>
        </w:tc>
        <w:tc>
          <w:tcPr>
            <w:tcW w:w="567" w:type="dxa"/>
          </w:tcPr>
          <w:p w:rsidR="001E355E" w:rsidRPr="001E355E" w:rsidRDefault="001E355E" w:rsidP="001E355E">
            <w:pPr>
              <w:spacing w:line="240" w:lineRule="auto"/>
              <w:jc w:val="left"/>
              <w:rPr>
                <w:rStyle w:val="Hyperlink"/>
                <w:rtl/>
              </w:rPr>
            </w:pPr>
            <w:hyperlink w:anchor="med18" w:tooltip="פרק ח2: אחריות בשל הפרת הורא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52יא </w:t>
            </w:r>
          </w:p>
        </w:tc>
        <w:tc>
          <w:tcPr>
            <w:tcW w:w="5669" w:type="dxa"/>
          </w:tcPr>
          <w:p w:rsidR="001E355E" w:rsidRPr="001E355E" w:rsidRDefault="001E355E" w:rsidP="001E355E">
            <w:pPr>
              <w:spacing w:line="240" w:lineRule="auto"/>
              <w:jc w:val="left"/>
              <w:rPr>
                <w:rFonts w:cs="Frankruhel"/>
                <w:sz w:val="24"/>
                <w:rtl/>
              </w:rPr>
            </w:pPr>
            <w:r>
              <w:rPr>
                <w:sz w:val="24"/>
                <w:rtl/>
              </w:rPr>
              <w:t>אחריות של מנפיק</w:t>
            </w:r>
          </w:p>
        </w:tc>
        <w:tc>
          <w:tcPr>
            <w:tcW w:w="567" w:type="dxa"/>
          </w:tcPr>
          <w:p w:rsidR="001E355E" w:rsidRPr="001E355E" w:rsidRDefault="001E355E" w:rsidP="001E355E">
            <w:pPr>
              <w:spacing w:line="240" w:lineRule="auto"/>
              <w:jc w:val="left"/>
              <w:rPr>
                <w:rStyle w:val="Hyperlink"/>
                <w:rtl/>
              </w:rPr>
            </w:pPr>
            <w:hyperlink w:anchor="Seif119" w:tooltip="אחריות של מנפיק"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52יב </w:t>
            </w:r>
          </w:p>
        </w:tc>
        <w:tc>
          <w:tcPr>
            <w:tcW w:w="5669" w:type="dxa"/>
          </w:tcPr>
          <w:p w:rsidR="001E355E" w:rsidRPr="001E355E" w:rsidRDefault="001E355E" w:rsidP="001E355E">
            <w:pPr>
              <w:spacing w:line="240" w:lineRule="auto"/>
              <w:jc w:val="left"/>
              <w:rPr>
                <w:rFonts w:cs="Frankruhel"/>
                <w:sz w:val="24"/>
                <w:rtl/>
              </w:rPr>
            </w:pPr>
            <w:r>
              <w:rPr>
                <w:sz w:val="24"/>
                <w:rtl/>
              </w:rPr>
              <w:t>אחריות של נאמן</w:t>
            </w:r>
          </w:p>
        </w:tc>
        <w:tc>
          <w:tcPr>
            <w:tcW w:w="567" w:type="dxa"/>
          </w:tcPr>
          <w:p w:rsidR="001E355E" w:rsidRPr="001E355E" w:rsidRDefault="001E355E" w:rsidP="001E355E">
            <w:pPr>
              <w:spacing w:line="240" w:lineRule="auto"/>
              <w:jc w:val="left"/>
              <w:rPr>
                <w:rStyle w:val="Hyperlink"/>
                <w:rtl/>
              </w:rPr>
            </w:pPr>
            <w:hyperlink w:anchor="Seif120" w:tooltip="אחריות של נאמ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52יג </w:t>
            </w:r>
          </w:p>
        </w:tc>
        <w:tc>
          <w:tcPr>
            <w:tcW w:w="5669" w:type="dxa"/>
          </w:tcPr>
          <w:p w:rsidR="001E355E" w:rsidRPr="001E355E" w:rsidRDefault="001E355E" w:rsidP="001E355E">
            <w:pPr>
              <w:spacing w:line="240" w:lineRule="auto"/>
              <w:jc w:val="left"/>
              <w:rPr>
                <w:rFonts w:cs="Frankruhel"/>
                <w:sz w:val="24"/>
                <w:rtl/>
              </w:rPr>
            </w:pPr>
            <w:r>
              <w:rPr>
                <w:sz w:val="24"/>
                <w:rtl/>
              </w:rPr>
              <w:t>שלילת אחריות</w:t>
            </w:r>
          </w:p>
        </w:tc>
        <w:tc>
          <w:tcPr>
            <w:tcW w:w="567" w:type="dxa"/>
          </w:tcPr>
          <w:p w:rsidR="001E355E" w:rsidRPr="001E355E" w:rsidRDefault="001E355E" w:rsidP="001E355E">
            <w:pPr>
              <w:spacing w:line="240" w:lineRule="auto"/>
              <w:jc w:val="left"/>
              <w:rPr>
                <w:rStyle w:val="Hyperlink"/>
                <w:rtl/>
              </w:rPr>
            </w:pPr>
            <w:hyperlink w:anchor="Seif121" w:tooltip="שלילת אחר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52יד </w:t>
            </w:r>
          </w:p>
        </w:tc>
        <w:tc>
          <w:tcPr>
            <w:tcW w:w="5669" w:type="dxa"/>
          </w:tcPr>
          <w:p w:rsidR="001E355E" w:rsidRPr="001E355E" w:rsidRDefault="001E355E" w:rsidP="001E355E">
            <w:pPr>
              <w:spacing w:line="240" w:lineRule="auto"/>
              <w:jc w:val="left"/>
              <w:rPr>
                <w:rFonts w:cs="Frankruhel"/>
                <w:sz w:val="24"/>
                <w:rtl/>
              </w:rPr>
            </w:pPr>
            <w:r>
              <w:rPr>
                <w:sz w:val="24"/>
                <w:rtl/>
              </w:rPr>
              <w:t>אחריות רבים</w:t>
            </w:r>
          </w:p>
        </w:tc>
        <w:tc>
          <w:tcPr>
            <w:tcW w:w="567" w:type="dxa"/>
          </w:tcPr>
          <w:p w:rsidR="001E355E" w:rsidRPr="001E355E" w:rsidRDefault="001E355E" w:rsidP="001E355E">
            <w:pPr>
              <w:spacing w:line="240" w:lineRule="auto"/>
              <w:jc w:val="left"/>
              <w:rPr>
                <w:rStyle w:val="Hyperlink"/>
                <w:rtl/>
              </w:rPr>
            </w:pPr>
            <w:hyperlink w:anchor="Seif122" w:tooltip="אחריות רב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52יד1 </w:t>
            </w:r>
          </w:p>
        </w:tc>
        <w:tc>
          <w:tcPr>
            <w:tcW w:w="5669" w:type="dxa"/>
          </w:tcPr>
          <w:p w:rsidR="001E355E" w:rsidRPr="001E355E" w:rsidRDefault="001E355E" w:rsidP="001E355E">
            <w:pPr>
              <w:spacing w:line="240" w:lineRule="auto"/>
              <w:jc w:val="left"/>
              <w:rPr>
                <w:rFonts w:cs="Frankruhel"/>
                <w:sz w:val="24"/>
                <w:rtl/>
              </w:rPr>
            </w:pPr>
            <w:r>
              <w:rPr>
                <w:sz w:val="24"/>
                <w:rtl/>
              </w:rPr>
              <w:t>דחיית פירעון התחייבות כלפי בעל שליטה בתאגיד מדווח בקשיים</w:t>
            </w:r>
          </w:p>
        </w:tc>
        <w:tc>
          <w:tcPr>
            <w:tcW w:w="567" w:type="dxa"/>
          </w:tcPr>
          <w:p w:rsidR="001E355E" w:rsidRPr="001E355E" w:rsidRDefault="001E355E" w:rsidP="001E355E">
            <w:pPr>
              <w:spacing w:line="240" w:lineRule="auto"/>
              <w:jc w:val="left"/>
              <w:rPr>
                <w:rStyle w:val="Hyperlink"/>
                <w:rtl/>
              </w:rPr>
            </w:pPr>
            <w:hyperlink w:anchor="Seif211" w:tooltip="דחיית פירעון התחייבות כלפי בעל שליטה בתאגיד מדווח בקשי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ח'3: הטלת עיצום כספי בידי הרשות</w:t>
            </w:r>
          </w:p>
        </w:tc>
        <w:tc>
          <w:tcPr>
            <w:tcW w:w="567" w:type="dxa"/>
          </w:tcPr>
          <w:p w:rsidR="001E355E" w:rsidRPr="001E355E" w:rsidRDefault="001E355E" w:rsidP="001E355E">
            <w:pPr>
              <w:spacing w:line="240" w:lineRule="auto"/>
              <w:jc w:val="left"/>
              <w:rPr>
                <w:rStyle w:val="Hyperlink"/>
                <w:rtl/>
              </w:rPr>
            </w:pPr>
            <w:hyperlink w:anchor="med19" w:tooltip="פרק ח3: הטלת עיצום כספי בידי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52טו </w:t>
            </w:r>
          </w:p>
        </w:tc>
        <w:tc>
          <w:tcPr>
            <w:tcW w:w="5669" w:type="dxa"/>
          </w:tcPr>
          <w:p w:rsidR="001E355E" w:rsidRPr="001E355E" w:rsidRDefault="001E355E" w:rsidP="001E355E">
            <w:pPr>
              <w:spacing w:line="240" w:lineRule="auto"/>
              <w:jc w:val="left"/>
              <w:rPr>
                <w:rFonts w:cs="Frankruhel"/>
                <w:sz w:val="24"/>
                <w:rtl/>
              </w:rPr>
            </w:pPr>
            <w:r>
              <w:rPr>
                <w:sz w:val="24"/>
                <w:rtl/>
              </w:rPr>
              <w:t>הטלת עיצום כספי בידי הרשות</w:t>
            </w:r>
          </w:p>
        </w:tc>
        <w:tc>
          <w:tcPr>
            <w:tcW w:w="567" w:type="dxa"/>
          </w:tcPr>
          <w:p w:rsidR="001E355E" w:rsidRPr="001E355E" w:rsidRDefault="001E355E" w:rsidP="001E355E">
            <w:pPr>
              <w:spacing w:line="240" w:lineRule="auto"/>
              <w:jc w:val="left"/>
              <w:rPr>
                <w:rStyle w:val="Hyperlink"/>
                <w:rtl/>
              </w:rPr>
            </w:pPr>
            <w:hyperlink w:anchor="Seif170" w:tooltip="הטלת עיצום כספי בידי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52טז </w:t>
            </w:r>
          </w:p>
        </w:tc>
        <w:tc>
          <w:tcPr>
            <w:tcW w:w="5669" w:type="dxa"/>
          </w:tcPr>
          <w:p w:rsidR="001E355E" w:rsidRPr="001E355E" w:rsidRDefault="001E355E" w:rsidP="001E355E">
            <w:pPr>
              <w:spacing w:line="240" w:lineRule="auto"/>
              <w:jc w:val="left"/>
              <w:rPr>
                <w:rFonts w:cs="Frankruhel"/>
                <w:sz w:val="24"/>
                <w:rtl/>
              </w:rPr>
            </w:pPr>
            <w:r>
              <w:rPr>
                <w:sz w:val="24"/>
                <w:rtl/>
              </w:rPr>
              <w:t>הודעה על כוונת חיוב</w:t>
            </w:r>
          </w:p>
        </w:tc>
        <w:tc>
          <w:tcPr>
            <w:tcW w:w="567" w:type="dxa"/>
          </w:tcPr>
          <w:p w:rsidR="001E355E" w:rsidRPr="001E355E" w:rsidRDefault="001E355E" w:rsidP="001E355E">
            <w:pPr>
              <w:spacing w:line="240" w:lineRule="auto"/>
              <w:jc w:val="left"/>
              <w:rPr>
                <w:rStyle w:val="Hyperlink"/>
                <w:rtl/>
              </w:rPr>
            </w:pPr>
            <w:hyperlink w:anchor="Seif171" w:tooltip="הודעה על כוונת חיו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52יז </w:t>
            </w:r>
          </w:p>
        </w:tc>
        <w:tc>
          <w:tcPr>
            <w:tcW w:w="5669" w:type="dxa"/>
          </w:tcPr>
          <w:p w:rsidR="001E355E" w:rsidRPr="001E355E" w:rsidRDefault="001E355E" w:rsidP="001E355E">
            <w:pPr>
              <w:spacing w:line="240" w:lineRule="auto"/>
              <w:jc w:val="left"/>
              <w:rPr>
                <w:rFonts w:cs="Frankruhel"/>
                <w:sz w:val="24"/>
                <w:rtl/>
              </w:rPr>
            </w:pPr>
            <w:r>
              <w:rPr>
                <w:sz w:val="24"/>
                <w:rtl/>
              </w:rPr>
              <w:t>זכות טיעון</w:t>
            </w:r>
          </w:p>
        </w:tc>
        <w:tc>
          <w:tcPr>
            <w:tcW w:w="567" w:type="dxa"/>
          </w:tcPr>
          <w:p w:rsidR="001E355E" w:rsidRPr="001E355E" w:rsidRDefault="001E355E" w:rsidP="001E355E">
            <w:pPr>
              <w:spacing w:line="240" w:lineRule="auto"/>
              <w:jc w:val="left"/>
              <w:rPr>
                <w:rStyle w:val="Hyperlink"/>
                <w:rtl/>
              </w:rPr>
            </w:pPr>
            <w:hyperlink w:anchor="Seif172" w:tooltip="זכות טיעו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52יח </w:t>
            </w:r>
          </w:p>
        </w:tc>
        <w:tc>
          <w:tcPr>
            <w:tcW w:w="5669" w:type="dxa"/>
          </w:tcPr>
          <w:p w:rsidR="001E355E" w:rsidRPr="001E355E" w:rsidRDefault="001E355E" w:rsidP="001E355E">
            <w:pPr>
              <w:spacing w:line="240" w:lineRule="auto"/>
              <w:jc w:val="left"/>
              <w:rPr>
                <w:rFonts w:cs="Frankruhel"/>
                <w:sz w:val="24"/>
                <w:rtl/>
              </w:rPr>
            </w:pPr>
            <w:r>
              <w:rPr>
                <w:sz w:val="24"/>
                <w:rtl/>
              </w:rPr>
              <w:t>החלטת הרשות ודרישת תשלום</w:t>
            </w:r>
          </w:p>
        </w:tc>
        <w:tc>
          <w:tcPr>
            <w:tcW w:w="567" w:type="dxa"/>
          </w:tcPr>
          <w:p w:rsidR="001E355E" w:rsidRPr="001E355E" w:rsidRDefault="001E355E" w:rsidP="001E355E">
            <w:pPr>
              <w:spacing w:line="240" w:lineRule="auto"/>
              <w:jc w:val="left"/>
              <w:rPr>
                <w:rStyle w:val="Hyperlink"/>
                <w:rtl/>
              </w:rPr>
            </w:pPr>
            <w:hyperlink w:anchor="Seif173" w:tooltip="החלטת הרשות ודרישת תשלו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52יט </w:t>
            </w:r>
          </w:p>
        </w:tc>
        <w:tc>
          <w:tcPr>
            <w:tcW w:w="5669" w:type="dxa"/>
          </w:tcPr>
          <w:p w:rsidR="001E355E" w:rsidRPr="001E355E" w:rsidRDefault="001E355E" w:rsidP="001E355E">
            <w:pPr>
              <w:spacing w:line="240" w:lineRule="auto"/>
              <w:jc w:val="left"/>
              <w:rPr>
                <w:rFonts w:cs="Frankruhel"/>
                <w:sz w:val="24"/>
                <w:rtl/>
              </w:rPr>
            </w:pPr>
            <w:r>
              <w:rPr>
                <w:sz w:val="24"/>
                <w:rtl/>
              </w:rPr>
              <w:t>הפרה נמשכת והפרה חוזרת</w:t>
            </w:r>
          </w:p>
        </w:tc>
        <w:tc>
          <w:tcPr>
            <w:tcW w:w="567" w:type="dxa"/>
          </w:tcPr>
          <w:p w:rsidR="001E355E" w:rsidRPr="001E355E" w:rsidRDefault="001E355E" w:rsidP="001E355E">
            <w:pPr>
              <w:spacing w:line="240" w:lineRule="auto"/>
              <w:jc w:val="left"/>
              <w:rPr>
                <w:rStyle w:val="Hyperlink"/>
                <w:rtl/>
              </w:rPr>
            </w:pPr>
            <w:hyperlink w:anchor="Seif174" w:tooltip="הפרה נמשכת והפרה חוזר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 </w:t>
            </w:r>
          </w:p>
        </w:tc>
        <w:tc>
          <w:tcPr>
            <w:tcW w:w="5669" w:type="dxa"/>
          </w:tcPr>
          <w:p w:rsidR="001E355E" w:rsidRPr="001E355E" w:rsidRDefault="001E355E" w:rsidP="001E355E">
            <w:pPr>
              <w:spacing w:line="240" w:lineRule="auto"/>
              <w:jc w:val="left"/>
              <w:rPr>
                <w:rFonts w:cs="Frankruhel"/>
                <w:sz w:val="24"/>
                <w:rtl/>
              </w:rPr>
            </w:pPr>
            <w:r>
              <w:rPr>
                <w:sz w:val="24"/>
                <w:rtl/>
              </w:rPr>
              <w:t>סכומים מופחתים</w:t>
            </w:r>
          </w:p>
        </w:tc>
        <w:tc>
          <w:tcPr>
            <w:tcW w:w="567" w:type="dxa"/>
          </w:tcPr>
          <w:p w:rsidR="001E355E" w:rsidRPr="001E355E" w:rsidRDefault="001E355E" w:rsidP="001E355E">
            <w:pPr>
              <w:spacing w:line="240" w:lineRule="auto"/>
              <w:jc w:val="left"/>
              <w:rPr>
                <w:rStyle w:val="Hyperlink"/>
                <w:rtl/>
              </w:rPr>
            </w:pPr>
            <w:hyperlink w:anchor="Seif175" w:tooltip="סכומים מופחת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52כא </w:t>
            </w:r>
          </w:p>
        </w:tc>
        <w:tc>
          <w:tcPr>
            <w:tcW w:w="5669" w:type="dxa"/>
          </w:tcPr>
          <w:p w:rsidR="001E355E" w:rsidRPr="001E355E" w:rsidRDefault="001E355E" w:rsidP="001E355E">
            <w:pPr>
              <w:spacing w:line="240" w:lineRule="auto"/>
              <w:jc w:val="left"/>
              <w:rPr>
                <w:rFonts w:cs="Frankruhel"/>
                <w:sz w:val="24"/>
                <w:rtl/>
              </w:rPr>
            </w:pPr>
            <w:r>
              <w:rPr>
                <w:sz w:val="24"/>
                <w:rtl/>
              </w:rPr>
              <w:t>סכום מעודכן של העיצום הכספי</w:t>
            </w:r>
          </w:p>
        </w:tc>
        <w:tc>
          <w:tcPr>
            <w:tcW w:w="567" w:type="dxa"/>
          </w:tcPr>
          <w:p w:rsidR="001E355E" w:rsidRPr="001E355E" w:rsidRDefault="001E355E" w:rsidP="001E355E">
            <w:pPr>
              <w:spacing w:line="240" w:lineRule="auto"/>
              <w:jc w:val="left"/>
              <w:rPr>
                <w:rStyle w:val="Hyperlink"/>
                <w:rtl/>
              </w:rPr>
            </w:pPr>
            <w:hyperlink w:anchor="Seif176" w:tooltip="סכום מעודכן של העיצום הכספ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52כב </w:t>
            </w:r>
          </w:p>
        </w:tc>
        <w:tc>
          <w:tcPr>
            <w:tcW w:w="5669" w:type="dxa"/>
          </w:tcPr>
          <w:p w:rsidR="001E355E" w:rsidRPr="001E355E" w:rsidRDefault="001E355E" w:rsidP="001E355E">
            <w:pPr>
              <w:spacing w:line="240" w:lineRule="auto"/>
              <w:jc w:val="left"/>
              <w:rPr>
                <w:rFonts w:cs="Frankruhel"/>
                <w:sz w:val="24"/>
                <w:rtl/>
              </w:rPr>
            </w:pPr>
            <w:r>
              <w:rPr>
                <w:sz w:val="24"/>
                <w:rtl/>
              </w:rPr>
              <w:t>המועד לתשלום עיצום כספי</w:t>
            </w:r>
          </w:p>
        </w:tc>
        <w:tc>
          <w:tcPr>
            <w:tcW w:w="567" w:type="dxa"/>
          </w:tcPr>
          <w:p w:rsidR="001E355E" w:rsidRPr="001E355E" w:rsidRDefault="001E355E" w:rsidP="001E355E">
            <w:pPr>
              <w:spacing w:line="240" w:lineRule="auto"/>
              <w:jc w:val="left"/>
              <w:rPr>
                <w:rStyle w:val="Hyperlink"/>
                <w:rtl/>
              </w:rPr>
            </w:pPr>
            <w:hyperlink w:anchor="Seif177" w:tooltip="המועד לתשלום עיצום כספ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52כג </w:t>
            </w:r>
          </w:p>
        </w:tc>
        <w:tc>
          <w:tcPr>
            <w:tcW w:w="5669" w:type="dxa"/>
          </w:tcPr>
          <w:p w:rsidR="001E355E" w:rsidRPr="001E355E" w:rsidRDefault="001E355E" w:rsidP="001E355E">
            <w:pPr>
              <w:spacing w:line="240" w:lineRule="auto"/>
              <w:jc w:val="left"/>
              <w:rPr>
                <w:rFonts w:cs="Frankruhel"/>
                <w:sz w:val="24"/>
                <w:rtl/>
              </w:rPr>
            </w:pPr>
            <w:r>
              <w:rPr>
                <w:sz w:val="24"/>
                <w:rtl/>
              </w:rPr>
              <w:t>פריסת תשלום עיצום כספי</w:t>
            </w:r>
          </w:p>
        </w:tc>
        <w:tc>
          <w:tcPr>
            <w:tcW w:w="567" w:type="dxa"/>
          </w:tcPr>
          <w:p w:rsidR="001E355E" w:rsidRPr="001E355E" w:rsidRDefault="001E355E" w:rsidP="001E355E">
            <w:pPr>
              <w:spacing w:line="240" w:lineRule="auto"/>
              <w:jc w:val="left"/>
              <w:rPr>
                <w:rStyle w:val="Hyperlink"/>
                <w:rtl/>
              </w:rPr>
            </w:pPr>
            <w:hyperlink w:anchor="Seif178" w:tooltip="פריסת תשלום עיצום כספ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52כד </w:t>
            </w:r>
          </w:p>
        </w:tc>
        <w:tc>
          <w:tcPr>
            <w:tcW w:w="5669" w:type="dxa"/>
          </w:tcPr>
          <w:p w:rsidR="001E355E" w:rsidRPr="001E355E" w:rsidRDefault="001E355E" w:rsidP="001E355E">
            <w:pPr>
              <w:spacing w:line="240" w:lineRule="auto"/>
              <w:jc w:val="left"/>
              <w:rPr>
                <w:rFonts w:cs="Frankruhel"/>
                <w:sz w:val="24"/>
                <w:rtl/>
              </w:rPr>
            </w:pPr>
            <w:r>
              <w:rPr>
                <w:sz w:val="24"/>
                <w:rtl/>
              </w:rPr>
              <w:t>ריבית פיגורים</w:t>
            </w:r>
          </w:p>
        </w:tc>
        <w:tc>
          <w:tcPr>
            <w:tcW w:w="567" w:type="dxa"/>
          </w:tcPr>
          <w:p w:rsidR="001E355E" w:rsidRPr="001E355E" w:rsidRDefault="001E355E" w:rsidP="001E355E">
            <w:pPr>
              <w:spacing w:line="240" w:lineRule="auto"/>
              <w:jc w:val="left"/>
              <w:rPr>
                <w:rStyle w:val="Hyperlink"/>
                <w:rtl/>
              </w:rPr>
            </w:pPr>
            <w:hyperlink w:anchor="Seif213" w:tooltip="ריבית פיגור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52כה </w:t>
            </w:r>
          </w:p>
        </w:tc>
        <w:tc>
          <w:tcPr>
            <w:tcW w:w="5669" w:type="dxa"/>
          </w:tcPr>
          <w:p w:rsidR="001E355E" w:rsidRPr="001E355E" w:rsidRDefault="001E355E" w:rsidP="001E355E">
            <w:pPr>
              <w:spacing w:line="240" w:lineRule="auto"/>
              <w:jc w:val="left"/>
              <w:rPr>
                <w:rFonts w:cs="Frankruhel"/>
                <w:sz w:val="24"/>
                <w:rtl/>
              </w:rPr>
            </w:pPr>
            <w:r>
              <w:rPr>
                <w:sz w:val="24"/>
                <w:rtl/>
              </w:rPr>
              <w:t>גבייה</w:t>
            </w:r>
          </w:p>
        </w:tc>
        <w:tc>
          <w:tcPr>
            <w:tcW w:w="567" w:type="dxa"/>
          </w:tcPr>
          <w:p w:rsidR="001E355E" w:rsidRPr="001E355E" w:rsidRDefault="001E355E" w:rsidP="001E355E">
            <w:pPr>
              <w:spacing w:line="240" w:lineRule="auto"/>
              <w:jc w:val="left"/>
              <w:rPr>
                <w:rStyle w:val="Hyperlink"/>
                <w:rtl/>
              </w:rPr>
            </w:pPr>
            <w:hyperlink w:anchor="Seif214" w:tooltip="גבי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52כו </w:t>
            </w:r>
          </w:p>
        </w:tc>
        <w:tc>
          <w:tcPr>
            <w:tcW w:w="5669" w:type="dxa"/>
          </w:tcPr>
          <w:p w:rsidR="001E355E" w:rsidRPr="001E355E" w:rsidRDefault="001E355E" w:rsidP="001E355E">
            <w:pPr>
              <w:spacing w:line="240" w:lineRule="auto"/>
              <w:jc w:val="left"/>
              <w:rPr>
                <w:rFonts w:cs="Frankruhel"/>
                <w:sz w:val="24"/>
                <w:rtl/>
              </w:rPr>
            </w:pPr>
            <w:r>
              <w:rPr>
                <w:sz w:val="24"/>
                <w:rtl/>
              </w:rPr>
              <w:t>עיכוב תשלום והחזר</w:t>
            </w:r>
          </w:p>
        </w:tc>
        <w:tc>
          <w:tcPr>
            <w:tcW w:w="567" w:type="dxa"/>
          </w:tcPr>
          <w:p w:rsidR="001E355E" w:rsidRPr="001E355E" w:rsidRDefault="001E355E" w:rsidP="001E355E">
            <w:pPr>
              <w:spacing w:line="240" w:lineRule="auto"/>
              <w:jc w:val="left"/>
              <w:rPr>
                <w:rStyle w:val="Hyperlink"/>
                <w:rtl/>
              </w:rPr>
            </w:pPr>
            <w:hyperlink w:anchor="Seif215" w:tooltip="עיכוב תשלום והחז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52כז </w:t>
            </w:r>
          </w:p>
        </w:tc>
        <w:tc>
          <w:tcPr>
            <w:tcW w:w="5669" w:type="dxa"/>
          </w:tcPr>
          <w:p w:rsidR="001E355E" w:rsidRPr="001E355E" w:rsidRDefault="001E355E" w:rsidP="001E355E">
            <w:pPr>
              <w:spacing w:line="240" w:lineRule="auto"/>
              <w:jc w:val="left"/>
              <w:rPr>
                <w:rFonts w:cs="Frankruhel"/>
                <w:sz w:val="24"/>
                <w:rtl/>
              </w:rPr>
            </w:pPr>
            <w:r>
              <w:rPr>
                <w:sz w:val="24"/>
                <w:rtl/>
              </w:rPr>
              <w:t>פרסום ודיווח מיידי על דרישת תשלום</w:t>
            </w:r>
          </w:p>
        </w:tc>
        <w:tc>
          <w:tcPr>
            <w:tcW w:w="567" w:type="dxa"/>
          </w:tcPr>
          <w:p w:rsidR="001E355E" w:rsidRPr="001E355E" w:rsidRDefault="001E355E" w:rsidP="001E355E">
            <w:pPr>
              <w:spacing w:line="240" w:lineRule="auto"/>
              <w:jc w:val="left"/>
              <w:rPr>
                <w:rStyle w:val="Hyperlink"/>
                <w:rtl/>
              </w:rPr>
            </w:pPr>
            <w:hyperlink w:anchor="Seif216" w:tooltip="פרסום ודיווח מיידי על דרישת תשלו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52כח </w:t>
            </w:r>
          </w:p>
        </w:tc>
        <w:tc>
          <w:tcPr>
            <w:tcW w:w="5669" w:type="dxa"/>
          </w:tcPr>
          <w:p w:rsidR="001E355E" w:rsidRPr="001E355E" w:rsidRDefault="001E355E" w:rsidP="001E355E">
            <w:pPr>
              <w:spacing w:line="240" w:lineRule="auto"/>
              <w:jc w:val="left"/>
              <w:rPr>
                <w:rFonts w:cs="Frankruhel"/>
                <w:sz w:val="24"/>
                <w:rtl/>
              </w:rPr>
            </w:pPr>
            <w:r>
              <w:rPr>
                <w:sz w:val="24"/>
                <w:rtl/>
              </w:rPr>
              <w:t>עיצום כספי והליך פלילי</w:t>
            </w:r>
          </w:p>
        </w:tc>
        <w:tc>
          <w:tcPr>
            <w:tcW w:w="567" w:type="dxa"/>
          </w:tcPr>
          <w:p w:rsidR="001E355E" w:rsidRPr="001E355E" w:rsidRDefault="001E355E" w:rsidP="001E355E">
            <w:pPr>
              <w:spacing w:line="240" w:lineRule="auto"/>
              <w:jc w:val="left"/>
              <w:rPr>
                <w:rStyle w:val="Hyperlink"/>
                <w:rtl/>
              </w:rPr>
            </w:pPr>
            <w:hyperlink w:anchor="Seif217" w:tooltip="עיצום כספי והליך פלי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52כט </w:t>
            </w:r>
          </w:p>
        </w:tc>
        <w:tc>
          <w:tcPr>
            <w:tcW w:w="5669" w:type="dxa"/>
          </w:tcPr>
          <w:p w:rsidR="001E355E" w:rsidRPr="001E355E" w:rsidRDefault="001E355E" w:rsidP="001E355E">
            <w:pPr>
              <w:spacing w:line="240" w:lineRule="auto"/>
              <w:jc w:val="left"/>
              <w:rPr>
                <w:rFonts w:cs="Frankruhel"/>
                <w:sz w:val="24"/>
                <w:rtl/>
              </w:rPr>
            </w:pPr>
            <w:r>
              <w:rPr>
                <w:sz w:val="24"/>
                <w:rtl/>
              </w:rPr>
              <w:t>עיצום כספי והליך אכיפה מינהלי</w:t>
            </w:r>
          </w:p>
        </w:tc>
        <w:tc>
          <w:tcPr>
            <w:tcW w:w="567" w:type="dxa"/>
          </w:tcPr>
          <w:p w:rsidR="001E355E" w:rsidRPr="001E355E" w:rsidRDefault="001E355E" w:rsidP="001E355E">
            <w:pPr>
              <w:spacing w:line="240" w:lineRule="auto"/>
              <w:jc w:val="left"/>
              <w:rPr>
                <w:rStyle w:val="Hyperlink"/>
                <w:rtl/>
              </w:rPr>
            </w:pPr>
            <w:hyperlink w:anchor="Seif218" w:tooltip="עיצום כספי והליך אכיפה מינה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 </w:t>
            </w:r>
          </w:p>
        </w:tc>
        <w:tc>
          <w:tcPr>
            <w:tcW w:w="5669" w:type="dxa"/>
          </w:tcPr>
          <w:p w:rsidR="001E355E" w:rsidRPr="001E355E" w:rsidRDefault="001E355E" w:rsidP="001E355E">
            <w:pPr>
              <w:spacing w:line="240" w:lineRule="auto"/>
              <w:jc w:val="left"/>
              <w:rPr>
                <w:rFonts w:cs="Frankruhel"/>
                <w:sz w:val="24"/>
                <w:rtl/>
              </w:rPr>
            </w:pPr>
            <w:r>
              <w:rPr>
                <w:sz w:val="24"/>
                <w:rtl/>
              </w:rPr>
              <w:t>שינוי התוספת החמישית והתוספת השישית</w:t>
            </w:r>
          </w:p>
        </w:tc>
        <w:tc>
          <w:tcPr>
            <w:tcW w:w="567" w:type="dxa"/>
          </w:tcPr>
          <w:p w:rsidR="001E355E" w:rsidRPr="001E355E" w:rsidRDefault="001E355E" w:rsidP="001E355E">
            <w:pPr>
              <w:spacing w:line="240" w:lineRule="auto"/>
              <w:jc w:val="left"/>
              <w:rPr>
                <w:rStyle w:val="Hyperlink"/>
                <w:rtl/>
              </w:rPr>
            </w:pPr>
            <w:hyperlink w:anchor="Seif219" w:tooltip="שינוי התוספת החמישית והתוספת השיש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ח'4: הטלת אמצעי אכיפה מינהליים בידי ועדת האכיפה המינהלית</w:t>
            </w:r>
          </w:p>
        </w:tc>
        <w:tc>
          <w:tcPr>
            <w:tcW w:w="567" w:type="dxa"/>
          </w:tcPr>
          <w:p w:rsidR="001E355E" w:rsidRPr="001E355E" w:rsidRDefault="001E355E" w:rsidP="001E355E">
            <w:pPr>
              <w:spacing w:line="240" w:lineRule="auto"/>
              <w:jc w:val="left"/>
              <w:rPr>
                <w:rStyle w:val="Hyperlink"/>
                <w:rtl/>
              </w:rPr>
            </w:pPr>
            <w:hyperlink w:anchor="med20" w:tooltip="פרק ח4: הטלת אמצעי אכיפה מינהליים בידי ועדת האכיפה המינהל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א': ועדת האכיפה המינהלית</w:t>
            </w:r>
          </w:p>
        </w:tc>
        <w:tc>
          <w:tcPr>
            <w:tcW w:w="567" w:type="dxa"/>
          </w:tcPr>
          <w:p w:rsidR="001E355E" w:rsidRPr="001E355E" w:rsidRDefault="001E355E" w:rsidP="001E355E">
            <w:pPr>
              <w:spacing w:line="240" w:lineRule="auto"/>
              <w:jc w:val="left"/>
              <w:rPr>
                <w:rStyle w:val="Hyperlink"/>
                <w:rtl/>
              </w:rPr>
            </w:pPr>
            <w:hyperlink w:anchor="hed215" w:tooltip="סימן א: ועדת האכיפה המינהל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52לא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220"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52לב </w:t>
            </w:r>
          </w:p>
        </w:tc>
        <w:tc>
          <w:tcPr>
            <w:tcW w:w="5669" w:type="dxa"/>
          </w:tcPr>
          <w:p w:rsidR="001E355E" w:rsidRPr="001E355E" w:rsidRDefault="001E355E" w:rsidP="001E355E">
            <w:pPr>
              <w:spacing w:line="240" w:lineRule="auto"/>
              <w:jc w:val="left"/>
              <w:rPr>
                <w:rFonts w:cs="Frankruhel"/>
                <w:sz w:val="24"/>
                <w:rtl/>
              </w:rPr>
            </w:pPr>
            <w:r>
              <w:rPr>
                <w:sz w:val="24"/>
                <w:rtl/>
              </w:rPr>
              <w:t>ועדת האכיפה המינהלית</w:t>
            </w:r>
          </w:p>
        </w:tc>
        <w:tc>
          <w:tcPr>
            <w:tcW w:w="567" w:type="dxa"/>
          </w:tcPr>
          <w:p w:rsidR="001E355E" w:rsidRPr="001E355E" w:rsidRDefault="001E355E" w:rsidP="001E355E">
            <w:pPr>
              <w:spacing w:line="240" w:lineRule="auto"/>
              <w:jc w:val="left"/>
              <w:rPr>
                <w:rStyle w:val="Hyperlink"/>
                <w:rtl/>
              </w:rPr>
            </w:pPr>
            <w:hyperlink w:anchor="Seif221" w:tooltip="ועדת האכיפה המינהל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52לג </w:t>
            </w:r>
          </w:p>
        </w:tc>
        <w:tc>
          <w:tcPr>
            <w:tcW w:w="5669" w:type="dxa"/>
          </w:tcPr>
          <w:p w:rsidR="001E355E" w:rsidRPr="001E355E" w:rsidRDefault="001E355E" w:rsidP="001E355E">
            <w:pPr>
              <w:spacing w:line="240" w:lineRule="auto"/>
              <w:jc w:val="left"/>
              <w:rPr>
                <w:rFonts w:cs="Frankruhel"/>
                <w:sz w:val="24"/>
                <w:rtl/>
              </w:rPr>
            </w:pPr>
            <w:r>
              <w:rPr>
                <w:sz w:val="24"/>
                <w:rtl/>
              </w:rPr>
              <w:t>מותבי ועדת האכיפה המינהלית</w:t>
            </w:r>
          </w:p>
        </w:tc>
        <w:tc>
          <w:tcPr>
            <w:tcW w:w="567" w:type="dxa"/>
          </w:tcPr>
          <w:p w:rsidR="001E355E" w:rsidRPr="001E355E" w:rsidRDefault="001E355E" w:rsidP="001E355E">
            <w:pPr>
              <w:spacing w:line="240" w:lineRule="auto"/>
              <w:jc w:val="left"/>
              <w:rPr>
                <w:rStyle w:val="Hyperlink"/>
                <w:rtl/>
              </w:rPr>
            </w:pPr>
            <w:hyperlink w:anchor="Seif222" w:tooltip="מותבי ועדת האכיפה המינהל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52לד </w:t>
            </w:r>
          </w:p>
        </w:tc>
        <w:tc>
          <w:tcPr>
            <w:tcW w:w="5669" w:type="dxa"/>
          </w:tcPr>
          <w:p w:rsidR="001E355E" w:rsidRPr="001E355E" w:rsidRDefault="001E355E" w:rsidP="001E355E">
            <w:pPr>
              <w:spacing w:line="240" w:lineRule="auto"/>
              <w:jc w:val="left"/>
              <w:rPr>
                <w:rFonts w:cs="Frankruhel"/>
                <w:sz w:val="24"/>
                <w:rtl/>
              </w:rPr>
            </w:pPr>
            <w:r>
              <w:rPr>
                <w:sz w:val="24"/>
                <w:rtl/>
              </w:rPr>
              <w:t>סייגים למינוי</w:t>
            </w:r>
          </w:p>
        </w:tc>
        <w:tc>
          <w:tcPr>
            <w:tcW w:w="567" w:type="dxa"/>
          </w:tcPr>
          <w:p w:rsidR="001E355E" w:rsidRPr="001E355E" w:rsidRDefault="001E355E" w:rsidP="001E355E">
            <w:pPr>
              <w:spacing w:line="240" w:lineRule="auto"/>
              <w:jc w:val="left"/>
              <w:rPr>
                <w:rStyle w:val="Hyperlink"/>
                <w:rtl/>
              </w:rPr>
            </w:pPr>
            <w:hyperlink w:anchor="Seif223" w:tooltip="סייגים למינו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52לה </w:t>
            </w:r>
          </w:p>
        </w:tc>
        <w:tc>
          <w:tcPr>
            <w:tcW w:w="5669" w:type="dxa"/>
          </w:tcPr>
          <w:p w:rsidR="001E355E" w:rsidRPr="001E355E" w:rsidRDefault="001E355E" w:rsidP="001E355E">
            <w:pPr>
              <w:spacing w:line="240" w:lineRule="auto"/>
              <w:jc w:val="left"/>
              <w:rPr>
                <w:rFonts w:cs="Frankruhel"/>
                <w:sz w:val="24"/>
                <w:rtl/>
              </w:rPr>
            </w:pPr>
            <w:r>
              <w:rPr>
                <w:sz w:val="24"/>
                <w:rtl/>
              </w:rPr>
              <w:t>פקיעת כהונה והעברה מכהונה</w:t>
            </w:r>
          </w:p>
        </w:tc>
        <w:tc>
          <w:tcPr>
            <w:tcW w:w="567" w:type="dxa"/>
          </w:tcPr>
          <w:p w:rsidR="001E355E" w:rsidRPr="001E355E" w:rsidRDefault="001E355E" w:rsidP="001E355E">
            <w:pPr>
              <w:spacing w:line="240" w:lineRule="auto"/>
              <w:jc w:val="left"/>
              <w:rPr>
                <w:rStyle w:val="Hyperlink"/>
                <w:rtl/>
              </w:rPr>
            </w:pPr>
            <w:hyperlink w:anchor="Seif224" w:tooltip="פקיעת כהונה והעברה מכהונ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52לו </w:t>
            </w:r>
          </w:p>
        </w:tc>
        <w:tc>
          <w:tcPr>
            <w:tcW w:w="5669" w:type="dxa"/>
          </w:tcPr>
          <w:p w:rsidR="001E355E" w:rsidRPr="001E355E" w:rsidRDefault="001E355E" w:rsidP="001E355E">
            <w:pPr>
              <w:spacing w:line="240" w:lineRule="auto"/>
              <w:jc w:val="left"/>
              <w:rPr>
                <w:rFonts w:cs="Frankruhel"/>
                <w:sz w:val="24"/>
                <w:rtl/>
              </w:rPr>
            </w:pPr>
            <w:r>
              <w:rPr>
                <w:sz w:val="24"/>
                <w:rtl/>
              </w:rPr>
              <w:t>גמול</w:t>
            </w:r>
          </w:p>
        </w:tc>
        <w:tc>
          <w:tcPr>
            <w:tcW w:w="567" w:type="dxa"/>
          </w:tcPr>
          <w:p w:rsidR="001E355E" w:rsidRPr="001E355E" w:rsidRDefault="001E355E" w:rsidP="001E355E">
            <w:pPr>
              <w:spacing w:line="240" w:lineRule="auto"/>
              <w:jc w:val="left"/>
              <w:rPr>
                <w:rStyle w:val="Hyperlink"/>
                <w:rtl/>
              </w:rPr>
            </w:pPr>
            <w:hyperlink w:anchor="Seif225" w:tooltip="גמו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52לז </w:t>
            </w:r>
          </w:p>
        </w:tc>
        <w:tc>
          <w:tcPr>
            <w:tcW w:w="5669" w:type="dxa"/>
          </w:tcPr>
          <w:p w:rsidR="001E355E" w:rsidRPr="001E355E" w:rsidRDefault="001E355E" w:rsidP="001E355E">
            <w:pPr>
              <w:spacing w:line="240" w:lineRule="auto"/>
              <w:jc w:val="left"/>
              <w:rPr>
                <w:rFonts w:cs="Frankruhel"/>
                <w:sz w:val="24"/>
                <w:rtl/>
              </w:rPr>
            </w:pPr>
            <w:r>
              <w:rPr>
                <w:sz w:val="24"/>
                <w:rtl/>
              </w:rPr>
              <w:t>איסור על ניגוד עניינים בעניין מסוים</w:t>
            </w:r>
          </w:p>
        </w:tc>
        <w:tc>
          <w:tcPr>
            <w:tcW w:w="567" w:type="dxa"/>
          </w:tcPr>
          <w:p w:rsidR="001E355E" w:rsidRPr="001E355E" w:rsidRDefault="001E355E" w:rsidP="001E355E">
            <w:pPr>
              <w:spacing w:line="240" w:lineRule="auto"/>
              <w:jc w:val="left"/>
              <w:rPr>
                <w:rStyle w:val="Hyperlink"/>
                <w:rtl/>
              </w:rPr>
            </w:pPr>
            <w:hyperlink w:anchor="Seif226" w:tooltip="איסור על ניגוד עניינים בעניין מסו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52לח </w:t>
            </w:r>
          </w:p>
        </w:tc>
        <w:tc>
          <w:tcPr>
            <w:tcW w:w="5669" w:type="dxa"/>
          </w:tcPr>
          <w:p w:rsidR="001E355E" w:rsidRPr="001E355E" w:rsidRDefault="001E355E" w:rsidP="001E355E">
            <w:pPr>
              <w:spacing w:line="240" w:lineRule="auto"/>
              <w:jc w:val="left"/>
              <w:rPr>
                <w:rFonts w:cs="Frankruhel"/>
                <w:sz w:val="24"/>
                <w:rtl/>
              </w:rPr>
            </w:pPr>
            <w:r>
              <w:rPr>
                <w:sz w:val="24"/>
                <w:rtl/>
              </w:rPr>
              <w:t>היעדרות של חבר מותב</w:t>
            </w:r>
          </w:p>
        </w:tc>
        <w:tc>
          <w:tcPr>
            <w:tcW w:w="567" w:type="dxa"/>
          </w:tcPr>
          <w:p w:rsidR="001E355E" w:rsidRPr="001E355E" w:rsidRDefault="001E355E" w:rsidP="001E355E">
            <w:pPr>
              <w:spacing w:line="240" w:lineRule="auto"/>
              <w:jc w:val="left"/>
              <w:rPr>
                <w:rStyle w:val="Hyperlink"/>
                <w:rtl/>
              </w:rPr>
            </w:pPr>
            <w:hyperlink w:anchor="Seif227" w:tooltip="היעדרות של חבר מות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52לט </w:t>
            </w:r>
          </w:p>
        </w:tc>
        <w:tc>
          <w:tcPr>
            <w:tcW w:w="5669" w:type="dxa"/>
          </w:tcPr>
          <w:p w:rsidR="001E355E" w:rsidRPr="001E355E" w:rsidRDefault="001E355E" w:rsidP="001E355E">
            <w:pPr>
              <w:spacing w:line="240" w:lineRule="auto"/>
              <w:jc w:val="left"/>
              <w:rPr>
                <w:rFonts w:cs="Frankruhel"/>
                <w:sz w:val="24"/>
                <w:rtl/>
              </w:rPr>
            </w:pPr>
            <w:r>
              <w:rPr>
                <w:sz w:val="24"/>
                <w:rtl/>
              </w:rPr>
              <w:t>סדרי דין</w:t>
            </w:r>
          </w:p>
        </w:tc>
        <w:tc>
          <w:tcPr>
            <w:tcW w:w="567" w:type="dxa"/>
          </w:tcPr>
          <w:p w:rsidR="001E355E" w:rsidRPr="001E355E" w:rsidRDefault="001E355E" w:rsidP="001E355E">
            <w:pPr>
              <w:spacing w:line="240" w:lineRule="auto"/>
              <w:jc w:val="left"/>
              <w:rPr>
                <w:rStyle w:val="Hyperlink"/>
                <w:rtl/>
              </w:rPr>
            </w:pPr>
            <w:hyperlink w:anchor="Seif228" w:tooltip="סדרי די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 </w:t>
            </w:r>
          </w:p>
        </w:tc>
        <w:tc>
          <w:tcPr>
            <w:tcW w:w="5669" w:type="dxa"/>
          </w:tcPr>
          <w:p w:rsidR="001E355E" w:rsidRPr="001E355E" w:rsidRDefault="001E355E" w:rsidP="001E355E">
            <w:pPr>
              <w:spacing w:line="240" w:lineRule="auto"/>
              <w:jc w:val="left"/>
              <w:rPr>
                <w:rFonts w:cs="Frankruhel"/>
                <w:sz w:val="24"/>
                <w:rtl/>
              </w:rPr>
            </w:pPr>
            <w:r>
              <w:rPr>
                <w:sz w:val="24"/>
                <w:rtl/>
              </w:rPr>
              <w:t>ראיות</w:t>
            </w:r>
          </w:p>
        </w:tc>
        <w:tc>
          <w:tcPr>
            <w:tcW w:w="567" w:type="dxa"/>
          </w:tcPr>
          <w:p w:rsidR="001E355E" w:rsidRPr="001E355E" w:rsidRDefault="001E355E" w:rsidP="001E355E">
            <w:pPr>
              <w:spacing w:line="240" w:lineRule="auto"/>
              <w:jc w:val="left"/>
              <w:rPr>
                <w:rStyle w:val="Hyperlink"/>
                <w:rtl/>
              </w:rPr>
            </w:pPr>
            <w:hyperlink w:anchor="Seif229" w:tooltip="רא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52מא </w:t>
            </w:r>
          </w:p>
        </w:tc>
        <w:tc>
          <w:tcPr>
            <w:tcW w:w="5669" w:type="dxa"/>
          </w:tcPr>
          <w:p w:rsidR="001E355E" w:rsidRPr="001E355E" w:rsidRDefault="001E355E" w:rsidP="001E355E">
            <w:pPr>
              <w:spacing w:line="240" w:lineRule="auto"/>
              <w:jc w:val="left"/>
              <w:rPr>
                <w:rFonts w:cs="Frankruhel"/>
                <w:sz w:val="24"/>
                <w:rtl/>
              </w:rPr>
            </w:pPr>
            <w:r>
              <w:rPr>
                <w:sz w:val="24"/>
                <w:rtl/>
              </w:rPr>
              <w:t>סודיות דיוני הוועדה והחומר המוגש לה</w:t>
            </w:r>
          </w:p>
        </w:tc>
        <w:tc>
          <w:tcPr>
            <w:tcW w:w="567" w:type="dxa"/>
          </w:tcPr>
          <w:p w:rsidR="001E355E" w:rsidRPr="001E355E" w:rsidRDefault="001E355E" w:rsidP="001E355E">
            <w:pPr>
              <w:spacing w:line="240" w:lineRule="auto"/>
              <w:jc w:val="left"/>
              <w:rPr>
                <w:rStyle w:val="Hyperlink"/>
                <w:rtl/>
              </w:rPr>
            </w:pPr>
            <w:hyperlink w:anchor="Seif230" w:tooltip="סודיות דיוני הוועדה והחומר המוגש 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52מב </w:t>
            </w:r>
          </w:p>
        </w:tc>
        <w:tc>
          <w:tcPr>
            <w:tcW w:w="5669" w:type="dxa"/>
          </w:tcPr>
          <w:p w:rsidR="001E355E" w:rsidRPr="001E355E" w:rsidRDefault="001E355E" w:rsidP="001E355E">
            <w:pPr>
              <w:spacing w:line="240" w:lineRule="auto"/>
              <w:jc w:val="left"/>
              <w:rPr>
                <w:rFonts w:cs="Frankruhel"/>
                <w:sz w:val="24"/>
                <w:rtl/>
              </w:rPr>
            </w:pPr>
            <w:r>
              <w:rPr>
                <w:sz w:val="24"/>
                <w:rtl/>
              </w:rPr>
              <w:t>דיווח על החלטות מותבי הוועדה</w:t>
            </w:r>
          </w:p>
        </w:tc>
        <w:tc>
          <w:tcPr>
            <w:tcW w:w="567" w:type="dxa"/>
          </w:tcPr>
          <w:p w:rsidR="001E355E" w:rsidRPr="001E355E" w:rsidRDefault="001E355E" w:rsidP="001E355E">
            <w:pPr>
              <w:spacing w:line="240" w:lineRule="auto"/>
              <w:jc w:val="left"/>
              <w:rPr>
                <w:rStyle w:val="Hyperlink"/>
                <w:rtl/>
              </w:rPr>
            </w:pPr>
            <w:hyperlink w:anchor="Seif231" w:tooltip="דיווח על החלטות מותבי הוועד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ב': בירור הפרה והליך אכיפה מינהלי</w:t>
            </w:r>
          </w:p>
        </w:tc>
        <w:tc>
          <w:tcPr>
            <w:tcW w:w="567" w:type="dxa"/>
          </w:tcPr>
          <w:p w:rsidR="001E355E" w:rsidRPr="001E355E" w:rsidRDefault="001E355E" w:rsidP="001E355E">
            <w:pPr>
              <w:spacing w:line="240" w:lineRule="auto"/>
              <w:jc w:val="left"/>
              <w:rPr>
                <w:rStyle w:val="Hyperlink"/>
                <w:rtl/>
              </w:rPr>
            </w:pPr>
            <w:hyperlink w:anchor="hed216" w:tooltip="סימן ב: בירור הפרה והליך אכיפה מינה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52מג </w:t>
            </w:r>
          </w:p>
        </w:tc>
        <w:tc>
          <w:tcPr>
            <w:tcW w:w="5669" w:type="dxa"/>
          </w:tcPr>
          <w:p w:rsidR="001E355E" w:rsidRPr="001E355E" w:rsidRDefault="001E355E" w:rsidP="001E355E">
            <w:pPr>
              <w:spacing w:line="240" w:lineRule="auto"/>
              <w:jc w:val="left"/>
              <w:rPr>
                <w:rFonts w:cs="Frankruhel"/>
                <w:sz w:val="24"/>
                <w:rtl/>
              </w:rPr>
            </w:pPr>
            <w:r>
              <w:rPr>
                <w:sz w:val="24"/>
                <w:rtl/>
              </w:rPr>
              <w:t>בירור הפרה</w:t>
            </w:r>
          </w:p>
        </w:tc>
        <w:tc>
          <w:tcPr>
            <w:tcW w:w="567" w:type="dxa"/>
          </w:tcPr>
          <w:p w:rsidR="001E355E" w:rsidRPr="001E355E" w:rsidRDefault="001E355E" w:rsidP="001E355E">
            <w:pPr>
              <w:spacing w:line="240" w:lineRule="auto"/>
              <w:jc w:val="left"/>
              <w:rPr>
                <w:rStyle w:val="Hyperlink"/>
                <w:rtl/>
              </w:rPr>
            </w:pPr>
            <w:hyperlink w:anchor="Seif232" w:tooltip="בירור הפ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52מד </w:t>
            </w:r>
          </w:p>
        </w:tc>
        <w:tc>
          <w:tcPr>
            <w:tcW w:w="5669" w:type="dxa"/>
          </w:tcPr>
          <w:p w:rsidR="001E355E" w:rsidRPr="001E355E" w:rsidRDefault="001E355E" w:rsidP="001E355E">
            <w:pPr>
              <w:spacing w:line="240" w:lineRule="auto"/>
              <w:jc w:val="left"/>
              <w:rPr>
                <w:rFonts w:cs="Frankruhel"/>
                <w:sz w:val="24"/>
                <w:rtl/>
              </w:rPr>
            </w:pPr>
            <w:r>
              <w:rPr>
                <w:sz w:val="24"/>
                <w:rtl/>
              </w:rPr>
              <w:t>החלטה על חקירה או בירור מינהלי</w:t>
            </w:r>
          </w:p>
        </w:tc>
        <w:tc>
          <w:tcPr>
            <w:tcW w:w="567" w:type="dxa"/>
          </w:tcPr>
          <w:p w:rsidR="001E355E" w:rsidRPr="001E355E" w:rsidRDefault="001E355E" w:rsidP="001E355E">
            <w:pPr>
              <w:spacing w:line="240" w:lineRule="auto"/>
              <w:jc w:val="left"/>
              <w:rPr>
                <w:rStyle w:val="Hyperlink"/>
                <w:rtl/>
              </w:rPr>
            </w:pPr>
            <w:hyperlink w:anchor="Seif233" w:tooltip="החלטה על חקירה או בירור מינה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52מה </w:t>
            </w:r>
          </w:p>
        </w:tc>
        <w:tc>
          <w:tcPr>
            <w:tcW w:w="5669" w:type="dxa"/>
          </w:tcPr>
          <w:p w:rsidR="001E355E" w:rsidRPr="001E355E" w:rsidRDefault="001E355E" w:rsidP="001E355E">
            <w:pPr>
              <w:spacing w:line="240" w:lineRule="auto"/>
              <w:jc w:val="left"/>
              <w:rPr>
                <w:rFonts w:cs="Frankruhel"/>
                <w:sz w:val="24"/>
                <w:rtl/>
              </w:rPr>
            </w:pPr>
            <w:r>
              <w:rPr>
                <w:sz w:val="24"/>
                <w:rtl/>
              </w:rPr>
              <w:t>החלטה על פתיחה בהליך אכיפה מינהלי</w:t>
            </w:r>
          </w:p>
        </w:tc>
        <w:tc>
          <w:tcPr>
            <w:tcW w:w="567" w:type="dxa"/>
          </w:tcPr>
          <w:p w:rsidR="001E355E" w:rsidRPr="001E355E" w:rsidRDefault="001E355E" w:rsidP="001E355E">
            <w:pPr>
              <w:spacing w:line="240" w:lineRule="auto"/>
              <w:jc w:val="left"/>
              <w:rPr>
                <w:rStyle w:val="Hyperlink"/>
                <w:rtl/>
              </w:rPr>
            </w:pPr>
            <w:hyperlink w:anchor="Seif234" w:tooltip="החלטה על פתיחה בהליך אכיפה מינה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52מו </w:t>
            </w:r>
          </w:p>
        </w:tc>
        <w:tc>
          <w:tcPr>
            <w:tcW w:w="5669" w:type="dxa"/>
          </w:tcPr>
          <w:p w:rsidR="001E355E" w:rsidRPr="001E355E" w:rsidRDefault="001E355E" w:rsidP="001E355E">
            <w:pPr>
              <w:spacing w:line="240" w:lineRule="auto"/>
              <w:jc w:val="left"/>
              <w:rPr>
                <w:rFonts w:cs="Frankruhel"/>
                <w:sz w:val="24"/>
                <w:rtl/>
              </w:rPr>
            </w:pPr>
            <w:r>
              <w:rPr>
                <w:sz w:val="24"/>
                <w:rtl/>
              </w:rPr>
              <w:t>הודעה על פתיחה בהליך אכיפה מינהלי</w:t>
            </w:r>
          </w:p>
        </w:tc>
        <w:tc>
          <w:tcPr>
            <w:tcW w:w="567" w:type="dxa"/>
          </w:tcPr>
          <w:p w:rsidR="001E355E" w:rsidRPr="001E355E" w:rsidRDefault="001E355E" w:rsidP="001E355E">
            <w:pPr>
              <w:spacing w:line="240" w:lineRule="auto"/>
              <w:jc w:val="left"/>
              <w:rPr>
                <w:rStyle w:val="Hyperlink"/>
                <w:rtl/>
              </w:rPr>
            </w:pPr>
            <w:hyperlink w:anchor="Seif235" w:tooltip="הודעה על פתיחה בהליך אכיפה מינה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52מז </w:t>
            </w:r>
          </w:p>
        </w:tc>
        <w:tc>
          <w:tcPr>
            <w:tcW w:w="5669" w:type="dxa"/>
          </w:tcPr>
          <w:p w:rsidR="001E355E" w:rsidRPr="001E355E" w:rsidRDefault="001E355E" w:rsidP="001E355E">
            <w:pPr>
              <w:spacing w:line="240" w:lineRule="auto"/>
              <w:jc w:val="left"/>
              <w:rPr>
                <w:rFonts w:cs="Frankruhel"/>
                <w:sz w:val="24"/>
                <w:rtl/>
              </w:rPr>
            </w:pPr>
            <w:r>
              <w:rPr>
                <w:sz w:val="24"/>
                <w:rtl/>
              </w:rPr>
              <w:t>זכות לקבלת מידע</w:t>
            </w:r>
          </w:p>
        </w:tc>
        <w:tc>
          <w:tcPr>
            <w:tcW w:w="567" w:type="dxa"/>
          </w:tcPr>
          <w:p w:rsidR="001E355E" w:rsidRPr="001E355E" w:rsidRDefault="001E355E" w:rsidP="001E355E">
            <w:pPr>
              <w:spacing w:line="240" w:lineRule="auto"/>
              <w:jc w:val="left"/>
              <w:rPr>
                <w:rStyle w:val="Hyperlink"/>
                <w:rtl/>
              </w:rPr>
            </w:pPr>
            <w:hyperlink w:anchor="Seif236" w:tooltip="זכות לקבלת מידע"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52מח </w:t>
            </w:r>
          </w:p>
        </w:tc>
        <w:tc>
          <w:tcPr>
            <w:tcW w:w="5669" w:type="dxa"/>
          </w:tcPr>
          <w:p w:rsidR="001E355E" w:rsidRPr="001E355E" w:rsidRDefault="001E355E" w:rsidP="001E355E">
            <w:pPr>
              <w:spacing w:line="240" w:lineRule="auto"/>
              <w:jc w:val="left"/>
              <w:rPr>
                <w:rFonts w:cs="Frankruhel"/>
                <w:sz w:val="24"/>
                <w:rtl/>
              </w:rPr>
            </w:pPr>
            <w:r>
              <w:rPr>
                <w:sz w:val="24"/>
                <w:rtl/>
              </w:rPr>
              <w:t>זכות טיעון</w:t>
            </w:r>
          </w:p>
        </w:tc>
        <w:tc>
          <w:tcPr>
            <w:tcW w:w="567" w:type="dxa"/>
          </w:tcPr>
          <w:p w:rsidR="001E355E" w:rsidRPr="001E355E" w:rsidRDefault="001E355E" w:rsidP="001E355E">
            <w:pPr>
              <w:spacing w:line="240" w:lineRule="auto"/>
              <w:jc w:val="left"/>
              <w:rPr>
                <w:rStyle w:val="Hyperlink"/>
                <w:rtl/>
              </w:rPr>
            </w:pPr>
            <w:hyperlink w:anchor="Seif237" w:tooltip="זכות טיעו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52מט </w:t>
            </w:r>
          </w:p>
        </w:tc>
        <w:tc>
          <w:tcPr>
            <w:tcW w:w="5669" w:type="dxa"/>
          </w:tcPr>
          <w:p w:rsidR="001E355E" w:rsidRPr="001E355E" w:rsidRDefault="001E355E" w:rsidP="001E355E">
            <w:pPr>
              <w:spacing w:line="240" w:lineRule="auto"/>
              <w:jc w:val="left"/>
              <w:rPr>
                <w:rFonts w:cs="Frankruhel"/>
                <w:sz w:val="24"/>
                <w:rtl/>
              </w:rPr>
            </w:pPr>
            <w:r>
              <w:rPr>
                <w:sz w:val="24"/>
                <w:rtl/>
              </w:rPr>
              <w:t>ההליך לפני המותב</w:t>
            </w:r>
          </w:p>
        </w:tc>
        <w:tc>
          <w:tcPr>
            <w:tcW w:w="567" w:type="dxa"/>
          </w:tcPr>
          <w:p w:rsidR="001E355E" w:rsidRPr="001E355E" w:rsidRDefault="001E355E" w:rsidP="001E355E">
            <w:pPr>
              <w:spacing w:line="240" w:lineRule="auto"/>
              <w:jc w:val="left"/>
              <w:rPr>
                <w:rStyle w:val="Hyperlink"/>
                <w:rtl/>
              </w:rPr>
            </w:pPr>
            <w:hyperlink w:anchor="Seif238" w:tooltip="ההליך לפני המות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 </w:t>
            </w:r>
          </w:p>
        </w:tc>
        <w:tc>
          <w:tcPr>
            <w:tcW w:w="5669" w:type="dxa"/>
          </w:tcPr>
          <w:p w:rsidR="001E355E" w:rsidRPr="001E355E" w:rsidRDefault="001E355E" w:rsidP="001E355E">
            <w:pPr>
              <w:spacing w:line="240" w:lineRule="auto"/>
              <w:jc w:val="left"/>
              <w:rPr>
                <w:rFonts w:cs="Frankruhel"/>
                <w:sz w:val="24"/>
                <w:rtl/>
              </w:rPr>
            </w:pPr>
            <w:r>
              <w:rPr>
                <w:sz w:val="24"/>
                <w:rtl/>
              </w:rPr>
              <w:t>פרוטוקולים</w:t>
            </w:r>
          </w:p>
        </w:tc>
        <w:tc>
          <w:tcPr>
            <w:tcW w:w="567" w:type="dxa"/>
          </w:tcPr>
          <w:p w:rsidR="001E355E" w:rsidRPr="001E355E" w:rsidRDefault="001E355E" w:rsidP="001E355E">
            <w:pPr>
              <w:spacing w:line="240" w:lineRule="auto"/>
              <w:jc w:val="left"/>
              <w:rPr>
                <w:rStyle w:val="Hyperlink"/>
                <w:rtl/>
              </w:rPr>
            </w:pPr>
            <w:hyperlink w:anchor="Seif239" w:tooltip="פרוטוקול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52נא </w:t>
            </w:r>
          </w:p>
        </w:tc>
        <w:tc>
          <w:tcPr>
            <w:tcW w:w="5669" w:type="dxa"/>
          </w:tcPr>
          <w:p w:rsidR="001E355E" w:rsidRPr="001E355E" w:rsidRDefault="001E355E" w:rsidP="001E355E">
            <w:pPr>
              <w:spacing w:line="240" w:lineRule="auto"/>
              <w:jc w:val="left"/>
              <w:rPr>
                <w:rFonts w:cs="Frankruhel"/>
                <w:sz w:val="24"/>
                <w:rtl/>
              </w:rPr>
            </w:pPr>
            <w:r>
              <w:rPr>
                <w:sz w:val="24"/>
                <w:rtl/>
              </w:rPr>
              <w:t>החלטת המותב</w:t>
            </w:r>
          </w:p>
        </w:tc>
        <w:tc>
          <w:tcPr>
            <w:tcW w:w="567" w:type="dxa"/>
          </w:tcPr>
          <w:p w:rsidR="001E355E" w:rsidRPr="001E355E" w:rsidRDefault="001E355E" w:rsidP="001E355E">
            <w:pPr>
              <w:spacing w:line="240" w:lineRule="auto"/>
              <w:jc w:val="left"/>
              <w:rPr>
                <w:rStyle w:val="Hyperlink"/>
                <w:rtl/>
              </w:rPr>
            </w:pPr>
            <w:hyperlink w:anchor="Seif240" w:tooltip="החלטת המות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ג': אמצעי האכיפה המינהלייים</w:t>
            </w:r>
          </w:p>
        </w:tc>
        <w:tc>
          <w:tcPr>
            <w:tcW w:w="567" w:type="dxa"/>
          </w:tcPr>
          <w:p w:rsidR="001E355E" w:rsidRPr="001E355E" w:rsidRDefault="001E355E" w:rsidP="001E355E">
            <w:pPr>
              <w:spacing w:line="240" w:lineRule="auto"/>
              <w:jc w:val="left"/>
              <w:rPr>
                <w:rStyle w:val="Hyperlink"/>
                <w:rtl/>
              </w:rPr>
            </w:pPr>
            <w:hyperlink w:anchor="hed217" w:tooltip="סימן ג: אמצעי האכיפה המינהליי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52נב </w:t>
            </w:r>
          </w:p>
        </w:tc>
        <w:tc>
          <w:tcPr>
            <w:tcW w:w="5669" w:type="dxa"/>
          </w:tcPr>
          <w:p w:rsidR="001E355E" w:rsidRPr="001E355E" w:rsidRDefault="001E355E" w:rsidP="001E355E">
            <w:pPr>
              <w:spacing w:line="240" w:lineRule="auto"/>
              <w:jc w:val="left"/>
              <w:rPr>
                <w:rFonts w:cs="Frankruhel"/>
                <w:sz w:val="24"/>
                <w:rtl/>
              </w:rPr>
            </w:pPr>
            <w:r>
              <w:rPr>
                <w:sz w:val="24"/>
                <w:rtl/>
              </w:rPr>
              <w:t>הטלת אמצעי אכיפה מינהלי</w:t>
            </w:r>
          </w:p>
        </w:tc>
        <w:tc>
          <w:tcPr>
            <w:tcW w:w="567" w:type="dxa"/>
          </w:tcPr>
          <w:p w:rsidR="001E355E" w:rsidRPr="001E355E" w:rsidRDefault="001E355E" w:rsidP="001E355E">
            <w:pPr>
              <w:spacing w:line="240" w:lineRule="auto"/>
              <w:jc w:val="left"/>
              <w:rPr>
                <w:rStyle w:val="Hyperlink"/>
                <w:rtl/>
              </w:rPr>
            </w:pPr>
            <w:hyperlink w:anchor="Seif241" w:tooltip="הטלת אמצעי אכיפה מינה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52נג </w:t>
            </w:r>
          </w:p>
        </w:tc>
        <w:tc>
          <w:tcPr>
            <w:tcW w:w="5669" w:type="dxa"/>
          </w:tcPr>
          <w:p w:rsidR="001E355E" w:rsidRPr="001E355E" w:rsidRDefault="001E355E" w:rsidP="001E355E">
            <w:pPr>
              <w:spacing w:line="240" w:lineRule="auto"/>
              <w:jc w:val="left"/>
              <w:rPr>
                <w:rFonts w:cs="Frankruhel"/>
                <w:sz w:val="24"/>
                <w:rtl/>
              </w:rPr>
            </w:pPr>
            <w:r>
              <w:rPr>
                <w:sz w:val="24"/>
                <w:rtl/>
              </w:rPr>
              <w:t>עיצום כספי</w:t>
            </w:r>
          </w:p>
        </w:tc>
        <w:tc>
          <w:tcPr>
            <w:tcW w:w="567" w:type="dxa"/>
          </w:tcPr>
          <w:p w:rsidR="001E355E" w:rsidRPr="001E355E" w:rsidRDefault="001E355E" w:rsidP="001E355E">
            <w:pPr>
              <w:spacing w:line="240" w:lineRule="auto"/>
              <w:jc w:val="left"/>
              <w:rPr>
                <w:rStyle w:val="Hyperlink"/>
                <w:rtl/>
              </w:rPr>
            </w:pPr>
            <w:hyperlink w:anchor="Seif242" w:tooltip="עיצום כספ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52נד </w:t>
            </w:r>
          </w:p>
        </w:tc>
        <w:tc>
          <w:tcPr>
            <w:tcW w:w="5669" w:type="dxa"/>
          </w:tcPr>
          <w:p w:rsidR="001E355E" w:rsidRPr="001E355E" w:rsidRDefault="001E355E" w:rsidP="001E355E">
            <w:pPr>
              <w:spacing w:line="240" w:lineRule="auto"/>
              <w:jc w:val="left"/>
              <w:rPr>
                <w:rFonts w:cs="Frankruhel"/>
                <w:sz w:val="24"/>
                <w:rtl/>
              </w:rPr>
            </w:pPr>
            <w:r>
              <w:rPr>
                <w:sz w:val="24"/>
                <w:rtl/>
              </w:rPr>
              <w:t>תשלום לנפגע ההפרה</w:t>
            </w:r>
          </w:p>
        </w:tc>
        <w:tc>
          <w:tcPr>
            <w:tcW w:w="567" w:type="dxa"/>
          </w:tcPr>
          <w:p w:rsidR="001E355E" w:rsidRPr="001E355E" w:rsidRDefault="001E355E" w:rsidP="001E355E">
            <w:pPr>
              <w:spacing w:line="240" w:lineRule="auto"/>
              <w:jc w:val="left"/>
              <w:rPr>
                <w:rStyle w:val="Hyperlink"/>
                <w:rtl/>
              </w:rPr>
            </w:pPr>
            <w:hyperlink w:anchor="Seif243" w:tooltip="תשלום לנפגע ההפ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52נה </w:t>
            </w:r>
          </w:p>
        </w:tc>
        <w:tc>
          <w:tcPr>
            <w:tcW w:w="5669" w:type="dxa"/>
          </w:tcPr>
          <w:p w:rsidR="001E355E" w:rsidRPr="001E355E" w:rsidRDefault="001E355E" w:rsidP="001E355E">
            <w:pPr>
              <w:spacing w:line="240" w:lineRule="auto"/>
              <w:jc w:val="left"/>
              <w:rPr>
                <w:rFonts w:cs="Frankruhel"/>
                <w:sz w:val="24"/>
                <w:rtl/>
              </w:rPr>
            </w:pPr>
            <w:r>
              <w:rPr>
                <w:sz w:val="24"/>
                <w:rtl/>
              </w:rPr>
              <w:t>נקיטת פעולות לתיקון ההפרה ומניעת הישנותה</w:t>
            </w:r>
          </w:p>
        </w:tc>
        <w:tc>
          <w:tcPr>
            <w:tcW w:w="567" w:type="dxa"/>
          </w:tcPr>
          <w:p w:rsidR="001E355E" w:rsidRPr="001E355E" w:rsidRDefault="001E355E" w:rsidP="001E355E">
            <w:pPr>
              <w:spacing w:line="240" w:lineRule="auto"/>
              <w:jc w:val="left"/>
              <w:rPr>
                <w:rStyle w:val="Hyperlink"/>
                <w:rtl/>
              </w:rPr>
            </w:pPr>
            <w:hyperlink w:anchor="Seif244" w:tooltip="נקיטת פעולות לתיקון ההפרה ומניעת הישנות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52נו </w:t>
            </w:r>
          </w:p>
        </w:tc>
        <w:tc>
          <w:tcPr>
            <w:tcW w:w="5669" w:type="dxa"/>
          </w:tcPr>
          <w:p w:rsidR="001E355E" w:rsidRPr="001E355E" w:rsidRDefault="001E355E" w:rsidP="001E355E">
            <w:pPr>
              <w:spacing w:line="240" w:lineRule="auto"/>
              <w:jc w:val="left"/>
              <w:rPr>
                <w:rFonts w:cs="Frankruhel"/>
                <w:sz w:val="24"/>
                <w:rtl/>
              </w:rPr>
            </w:pPr>
            <w:r>
              <w:rPr>
                <w:sz w:val="24"/>
                <w:rtl/>
              </w:rPr>
              <w:t>איסור לכהן כנושא משרה בכירה בגוף מפוקח</w:t>
            </w:r>
          </w:p>
        </w:tc>
        <w:tc>
          <w:tcPr>
            <w:tcW w:w="567" w:type="dxa"/>
          </w:tcPr>
          <w:p w:rsidR="001E355E" w:rsidRPr="001E355E" w:rsidRDefault="001E355E" w:rsidP="001E355E">
            <w:pPr>
              <w:spacing w:line="240" w:lineRule="auto"/>
              <w:jc w:val="left"/>
              <w:rPr>
                <w:rStyle w:val="Hyperlink"/>
                <w:rtl/>
              </w:rPr>
            </w:pPr>
            <w:hyperlink w:anchor="Seif245" w:tooltip="איסור לכהן כנושא משרה בכירה בגוף מפוק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52נז </w:t>
            </w:r>
          </w:p>
        </w:tc>
        <w:tc>
          <w:tcPr>
            <w:tcW w:w="5669" w:type="dxa"/>
          </w:tcPr>
          <w:p w:rsidR="001E355E" w:rsidRPr="001E355E" w:rsidRDefault="001E355E" w:rsidP="001E355E">
            <w:pPr>
              <w:spacing w:line="240" w:lineRule="auto"/>
              <w:jc w:val="left"/>
              <w:rPr>
                <w:rFonts w:cs="Frankruhel"/>
                <w:sz w:val="24"/>
                <w:rtl/>
              </w:rPr>
            </w:pPr>
            <w:r>
              <w:rPr>
                <w:sz w:val="24"/>
                <w:rtl/>
              </w:rPr>
              <w:t>ביטול או התליה של רישיון, אישור או היתר</w:t>
            </w:r>
          </w:p>
        </w:tc>
        <w:tc>
          <w:tcPr>
            <w:tcW w:w="567" w:type="dxa"/>
          </w:tcPr>
          <w:p w:rsidR="001E355E" w:rsidRPr="001E355E" w:rsidRDefault="001E355E" w:rsidP="001E355E">
            <w:pPr>
              <w:spacing w:line="240" w:lineRule="auto"/>
              <w:jc w:val="left"/>
              <w:rPr>
                <w:rStyle w:val="Hyperlink"/>
                <w:rtl/>
              </w:rPr>
            </w:pPr>
            <w:hyperlink w:anchor="Seif246" w:tooltip="ביטול או התליה של רישיון, אישור או הית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52נח </w:t>
            </w:r>
          </w:p>
        </w:tc>
        <w:tc>
          <w:tcPr>
            <w:tcW w:w="5669" w:type="dxa"/>
          </w:tcPr>
          <w:p w:rsidR="001E355E" w:rsidRPr="001E355E" w:rsidRDefault="001E355E" w:rsidP="001E355E">
            <w:pPr>
              <w:spacing w:line="240" w:lineRule="auto"/>
              <w:jc w:val="left"/>
              <w:rPr>
                <w:rFonts w:cs="Frankruhel"/>
                <w:sz w:val="24"/>
                <w:rtl/>
              </w:rPr>
            </w:pPr>
            <w:r>
              <w:rPr>
                <w:sz w:val="24"/>
                <w:rtl/>
              </w:rPr>
              <w:t>אמצעי אכיפה  על תנאי</w:t>
            </w:r>
          </w:p>
        </w:tc>
        <w:tc>
          <w:tcPr>
            <w:tcW w:w="567" w:type="dxa"/>
          </w:tcPr>
          <w:p w:rsidR="001E355E" w:rsidRPr="001E355E" w:rsidRDefault="001E355E" w:rsidP="001E355E">
            <w:pPr>
              <w:spacing w:line="240" w:lineRule="auto"/>
              <w:jc w:val="left"/>
              <w:rPr>
                <w:rStyle w:val="Hyperlink"/>
                <w:rtl/>
              </w:rPr>
            </w:pPr>
            <w:hyperlink w:anchor="Seif247" w:tooltip="אמצעי אכיפה  על תנא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52נט </w:t>
            </w:r>
          </w:p>
        </w:tc>
        <w:tc>
          <w:tcPr>
            <w:tcW w:w="5669" w:type="dxa"/>
          </w:tcPr>
          <w:p w:rsidR="001E355E" w:rsidRPr="001E355E" w:rsidRDefault="001E355E" w:rsidP="001E355E">
            <w:pPr>
              <w:spacing w:line="240" w:lineRule="auto"/>
              <w:jc w:val="left"/>
              <w:rPr>
                <w:rFonts w:cs="Frankruhel"/>
                <w:sz w:val="24"/>
                <w:rtl/>
              </w:rPr>
            </w:pPr>
            <w:r>
              <w:rPr>
                <w:sz w:val="24"/>
                <w:rtl/>
              </w:rPr>
              <w:t>מגבלת זמן לעניין הטלת אמצעי האכיפה</w:t>
            </w:r>
          </w:p>
        </w:tc>
        <w:tc>
          <w:tcPr>
            <w:tcW w:w="567" w:type="dxa"/>
          </w:tcPr>
          <w:p w:rsidR="001E355E" w:rsidRPr="001E355E" w:rsidRDefault="001E355E" w:rsidP="001E355E">
            <w:pPr>
              <w:spacing w:line="240" w:lineRule="auto"/>
              <w:jc w:val="left"/>
              <w:rPr>
                <w:rStyle w:val="Hyperlink"/>
                <w:rtl/>
              </w:rPr>
            </w:pPr>
            <w:hyperlink w:anchor="Seif248" w:tooltip="מגבלת זמן לעניין הטלת אמצעי האכיפ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ד': הוראות כלליות</w:t>
            </w:r>
          </w:p>
        </w:tc>
        <w:tc>
          <w:tcPr>
            <w:tcW w:w="567" w:type="dxa"/>
          </w:tcPr>
          <w:p w:rsidR="001E355E" w:rsidRPr="001E355E" w:rsidRDefault="001E355E" w:rsidP="001E355E">
            <w:pPr>
              <w:spacing w:line="240" w:lineRule="auto"/>
              <w:jc w:val="left"/>
              <w:rPr>
                <w:rStyle w:val="Hyperlink"/>
                <w:rtl/>
              </w:rPr>
            </w:pPr>
            <w:hyperlink w:anchor="hed218" w:tooltip="סימן ד: הוראות כלל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 </w:t>
            </w:r>
          </w:p>
        </w:tc>
        <w:tc>
          <w:tcPr>
            <w:tcW w:w="5669" w:type="dxa"/>
          </w:tcPr>
          <w:p w:rsidR="001E355E" w:rsidRPr="001E355E" w:rsidRDefault="001E355E" w:rsidP="001E355E">
            <w:pPr>
              <w:spacing w:line="240" w:lineRule="auto"/>
              <w:jc w:val="left"/>
              <w:rPr>
                <w:rFonts w:cs="Frankruhel"/>
                <w:sz w:val="24"/>
                <w:rtl/>
              </w:rPr>
            </w:pPr>
            <w:r>
              <w:rPr>
                <w:sz w:val="24"/>
                <w:rtl/>
              </w:rPr>
              <w:t>פרסום ודיווח מיידי על החלטה אם להטיל אמצעי אכיפה</w:t>
            </w:r>
          </w:p>
        </w:tc>
        <w:tc>
          <w:tcPr>
            <w:tcW w:w="567" w:type="dxa"/>
          </w:tcPr>
          <w:p w:rsidR="001E355E" w:rsidRPr="001E355E" w:rsidRDefault="001E355E" w:rsidP="001E355E">
            <w:pPr>
              <w:spacing w:line="240" w:lineRule="auto"/>
              <w:jc w:val="left"/>
              <w:rPr>
                <w:rStyle w:val="Hyperlink"/>
                <w:rtl/>
              </w:rPr>
            </w:pPr>
            <w:hyperlink w:anchor="Seif249" w:tooltip="פרסום ודיווח מיידי על החלטה אם להטיל אמצעי אכיפ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52סא </w:t>
            </w:r>
          </w:p>
        </w:tc>
        <w:tc>
          <w:tcPr>
            <w:tcW w:w="5669" w:type="dxa"/>
          </w:tcPr>
          <w:p w:rsidR="001E355E" w:rsidRPr="001E355E" w:rsidRDefault="001E355E" w:rsidP="001E355E">
            <w:pPr>
              <w:spacing w:line="240" w:lineRule="auto"/>
              <w:jc w:val="left"/>
              <w:rPr>
                <w:rFonts w:cs="Frankruhel"/>
                <w:sz w:val="24"/>
                <w:rtl/>
              </w:rPr>
            </w:pPr>
            <w:r>
              <w:rPr>
                <w:sz w:val="24"/>
                <w:rtl/>
              </w:rPr>
              <w:t>סמכות בית המשפט בעתירה</w:t>
            </w:r>
          </w:p>
        </w:tc>
        <w:tc>
          <w:tcPr>
            <w:tcW w:w="567" w:type="dxa"/>
          </w:tcPr>
          <w:p w:rsidR="001E355E" w:rsidRPr="001E355E" w:rsidRDefault="001E355E" w:rsidP="001E355E">
            <w:pPr>
              <w:spacing w:line="240" w:lineRule="auto"/>
              <w:jc w:val="left"/>
              <w:rPr>
                <w:rStyle w:val="Hyperlink"/>
                <w:rtl/>
              </w:rPr>
            </w:pPr>
            <w:hyperlink w:anchor="Seif250" w:tooltip="סמכות בית המשפט בעתי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52סב </w:t>
            </w:r>
          </w:p>
        </w:tc>
        <w:tc>
          <w:tcPr>
            <w:tcW w:w="5669" w:type="dxa"/>
          </w:tcPr>
          <w:p w:rsidR="001E355E" w:rsidRPr="001E355E" w:rsidRDefault="001E355E" w:rsidP="001E355E">
            <w:pPr>
              <w:spacing w:line="240" w:lineRule="auto"/>
              <w:jc w:val="left"/>
              <w:rPr>
                <w:rFonts w:cs="Frankruhel"/>
                <w:sz w:val="24"/>
                <w:rtl/>
              </w:rPr>
            </w:pPr>
            <w:r>
              <w:rPr>
                <w:sz w:val="24"/>
                <w:rtl/>
              </w:rPr>
              <w:t>אישור החלטות המותב</w:t>
            </w:r>
          </w:p>
        </w:tc>
        <w:tc>
          <w:tcPr>
            <w:tcW w:w="567" w:type="dxa"/>
          </w:tcPr>
          <w:p w:rsidR="001E355E" w:rsidRPr="001E355E" w:rsidRDefault="001E355E" w:rsidP="001E355E">
            <w:pPr>
              <w:spacing w:line="240" w:lineRule="auto"/>
              <w:jc w:val="left"/>
              <w:rPr>
                <w:rStyle w:val="Hyperlink"/>
                <w:rtl/>
              </w:rPr>
            </w:pPr>
            <w:hyperlink w:anchor="Seif251" w:tooltip="אישור החלטות המות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52סג </w:t>
            </w:r>
          </w:p>
        </w:tc>
        <w:tc>
          <w:tcPr>
            <w:tcW w:w="5669" w:type="dxa"/>
          </w:tcPr>
          <w:p w:rsidR="001E355E" w:rsidRPr="001E355E" w:rsidRDefault="001E355E" w:rsidP="001E355E">
            <w:pPr>
              <w:spacing w:line="240" w:lineRule="auto"/>
              <w:jc w:val="left"/>
              <w:rPr>
                <w:rFonts w:cs="Frankruhel"/>
                <w:sz w:val="24"/>
                <w:rtl/>
              </w:rPr>
            </w:pPr>
            <w:r>
              <w:rPr>
                <w:sz w:val="24"/>
                <w:rtl/>
              </w:rPr>
              <w:t>עיכוב ביצוע ההחלטה והחזר</w:t>
            </w:r>
          </w:p>
        </w:tc>
        <w:tc>
          <w:tcPr>
            <w:tcW w:w="567" w:type="dxa"/>
          </w:tcPr>
          <w:p w:rsidR="001E355E" w:rsidRPr="001E355E" w:rsidRDefault="001E355E" w:rsidP="001E355E">
            <w:pPr>
              <w:spacing w:line="240" w:lineRule="auto"/>
              <w:jc w:val="left"/>
              <w:rPr>
                <w:rStyle w:val="Hyperlink"/>
                <w:rtl/>
              </w:rPr>
            </w:pPr>
            <w:hyperlink w:anchor="Seif252" w:tooltip="עיכוב ביצוע ההחלטה והחז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52סד </w:t>
            </w:r>
          </w:p>
        </w:tc>
        <w:tc>
          <w:tcPr>
            <w:tcW w:w="5669" w:type="dxa"/>
          </w:tcPr>
          <w:p w:rsidR="001E355E" w:rsidRPr="001E355E" w:rsidRDefault="001E355E" w:rsidP="001E355E">
            <w:pPr>
              <w:spacing w:line="240" w:lineRule="auto"/>
              <w:jc w:val="left"/>
              <w:rPr>
                <w:rFonts w:cs="Frankruhel"/>
                <w:sz w:val="24"/>
                <w:rtl/>
              </w:rPr>
            </w:pPr>
            <w:r>
              <w:rPr>
                <w:sz w:val="24"/>
                <w:rtl/>
              </w:rPr>
              <w:t>אחריות מנהל כללי ושותף ולמעט שותף מוגבל</w:t>
            </w:r>
          </w:p>
        </w:tc>
        <w:tc>
          <w:tcPr>
            <w:tcW w:w="567" w:type="dxa"/>
          </w:tcPr>
          <w:p w:rsidR="001E355E" w:rsidRPr="001E355E" w:rsidRDefault="001E355E" w:rsidP="001E355E">
            <w:pPr>
              <w:spacing w:line="240" w:lineRule="auto"/>
              <w:jc w:val="left"/>
              <w:rPr>
                <w:rStyle w:val="Hyperlink"/>
                <w:rtl/>
              </w:rPr>
            </w:pPr>
            <w:hyperlink w:anchor="Seif253" w:tooltip="אחריות מנהל כללי ושותף ולמעט שותף מוגב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52סה </w:t>
            </w:r>
          </w:p>
        </w:tc>
        <w:tc>
          <w:tcPr>
            <w:tcW w:w="5669" w:type="dxa"/>
          </w:tcPr>
          <w:p w:rsidR="001E355E" w:rsidRPr="001E355E" w:rsidRDefault="001E355E" w:rsidP="001E355E">
            <w:pPr>
              <w:spacing w:line="240" w:lineRule="auto"/>
              <w:jc w:val="left"/>
              <w:rPr>
                <w:rFonts w:cs="Frankruhel"/>
                <w:sz w:val="24"/>
                <w:rtl/>
              </w:rPr>
            </w:pPr>
            <w:r>
              <w:rPr>
                <w:sz w:val="24"/>
                <w:rtl/>
              </w:rPr>
              <w:t>הליך אכיפה מינהלי והליך פלילי</w:t>
            </w:r>
          </w:p>
        </w:tc>
        <w:tc>
          <w:tcPr>
            <w:tcW w:w="567" w:type="dxa"/>
          </w:tcPr>
          <w:p w:rsidR="001E355E" w:rsidRPr="001E355E" w:rsidRDefault="001E355E" w:rsidP="001E355E">
            <w:pPr>
              <w:spacing w:line="240" w:lineRule="auto"/>
              <w:jc w:val="left"/>
              <w:rPr>
                <w:rStyle w:val="Hyperlink"/>
                <w:rtl/>
              </w:rPr>
            </w:pPr>
            <w:hyperlink w:anchor="Seif254" w:tooltip="הליך אכיפה מינהלי והליך פלי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52סו </w:t>
            </w:r>
          </w:p>
        </w:tc>
        <w:tc>
          <w:tcPr>
            <w:tcW w:w="5669" w:type="dxa"/>
          </w:tcPr>
          <w:p w:rsidR="001E355E" w:rsidRPr="001E355E" w:rsidRDefault="001E355E" w:rsidP="001E355E">
            <w:pPr>
              <w:spacing w:line="240" w:lineRule="auto"/>
              <w:jc w:val="left"/>
              <w:rPr>
                <w:rFonts w:cs="Frankruhel"/>
                <w:sz w:val="24"/>
                <w:rtl/>
              </w:rPr>
            </w:pPr>
            <w:r>
              <w:rPr>
                <w:sz w:val="24"/>
                <w:rtl/>
              </w:rPr>
              <w:t>הליך מינהלי נגד נושא משרה בכירה בתאגיד בנקאי ובגוף מוסדי</w:t>
            </w:r>
          </w:p>
        </w:tc>
        <w:tc>
          <w:tcPr>
            <w:tcW w:w="567" w:type="dxa"/>
          </w:tcPr>
          <w:p w:rsidR="001E355E" w:rsidRPr="001E355E" w:rsidRDefault="001E355E" w:rsidP="001E355E">
            <w:pPr>
              <w:spacing w:line="240" w:lineRule="auto"/>
              <w:jc w:val="left"/>
              <w:rPr>
                <w:rStyle w:val="Hyperlink"/>
                <w:rtl/>
              </w:rPr>
            </w:pPr>
            <w:hyperlink w:anchor="Seif255" w:tooltip="הליך מינהלי נגד נושא משרה בכירה בתאגיד בנקאי ובגוף מוסד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52סז </w:t>
            </w:r>
          </w:p>
        </w:tc>
        <w:tc>
          <w:tcPr>
            <w:tcW w:w="5669" w:type="dxa"/>
          </w:tcPr>
          <w:p w:rsidR="001E355E" w:rsidRPr="001E355E" w:rsidRDefault="001E355E" w:rsidP="001E355E">
            <w:pPr>
              <w:spacing w:line="240" w:lineRule="auto"/>
              <w:jc w:val="left"/>
              <w:rPr>
                <w:rFonts w:cs="Frankruhel"/>
                <w:sz w:val="24"/>
                <w:rtl/>
              </w:rPr>
            </w:pPr>
            <w:r>
              <w:rPr>
                <w:sz w:val="24"/>
                <w:rtl/>
              </w:rPr>
              <w:t>הטעיית הרשות</w:t>
            </w:r>
          </w:p>
        </w:tc>
        <w:tc>
          <w:tcPr>
            <w:tcW w:w="567" w:type="dxa"/>
          </w:tcPr>
          <w:p w:rsidR="001E355E" w:rsidRPr="001E355E" w:rsidRDefault="001E355E" w:rsidP="001E355E">
            <w:pPr>
              <w:spacing w:line="240" w:lineRule="auto"/>
              <w:jc w:val="left"/>
              <w:rPr>
                <w:rStyle w:val="Hyperlink"/>
                <w:rtl/>
              </w:rPr>
            </w:pPr>
            <w:hyperlink w:anchor="Seif256" w:tooltip="הטעיית הרש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52סח </w:t>
            </w:r>
          </w:p>
        </w:tc>
        <w:tc>
          <w:tcPr>
            <w:tcW w:w="5669" w:type="dxa"/>
          </w:tcPr>
          <w:p w:rsidR="001E355E" w:rsidRPr="001E355E" w:rsidRDefault="001E355E" w:rsidP="001E355E">
            <w:pPr>
              <w:spacing w:line="240" w:lineRule="auto"/>
              <w:jc w:val="left"/>
              <w:rPr>
                <w:rFonts w:cs="Frankruhel"/>
                <w:sz w:val="24"/>
                <w:rtl/>
              </w:rPr>
            </w:pPr>
            <w:r>
              <w:rPr>
                <w:sz w:val="24"/>
                <w:rtl/>
              </w:rPr>
              <w:t>שינוי התוספת השביעית</w:t>
            </w:r>
          </w:p>
        </w:tc>
        <w:tc>
          <w:tcPr>
            <w:tcW w:w="567" w:type="dxa"/>
          </w:tcPr>
          <w:p w:rsidR="001E355E" w:rsidRPr="001E355E" w:rsidRDefault="001E355E" w:rsidP="001E355E">
            <w:pPr>
              <w:spacing w:line="240" w:lineRule="auto"/>
              <w:jc w:val="left"/>
              <w:rPr>
                <w:rStyle w:val="Hyperlink"/>
                <w:rtl/>
              </w:rPr>
            </w:pPr>
            <w:hyperlink w:anchor="Seif257" w:tooltip="שינוי התוספת השביע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ט': עונשין</w:t>
            </w:r>
          </w:p>
        </w:tc>
        <w:tc>
          <w:tcPr>
            <w:tcW w:w="567" w:type="dxa"/>
          </w:tcPr>
          <w:p w:rsidR="001E355E" w:rsidRPr="001E355E" w:rsidRDefault="001E355E" w:rsidP="001E355E">
            <w:pPr>
              <w:spacing w:line="240" w:lineRule="auto"/>
              <w:jc w:val="left"/>
              <w:rPr>
                <w:rStyle w:val="Hyperlink"/>
                <w:rtl/>
              </w:rPr>
            </w:pPr>
            <w:hyperlink w:anchor="med21" w:tooltip="פרק ט: עונשי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53 </w:t>
            </w:r>
          </w:p>
        </w:tc>
        <w:tc>
          <w:tcPr>
            <w:tcW w:w="5669" w:type="dxa"/>
          </w:tcPr>
          <w:p w:rsidR="001E355E" w:rsidRPr="001E355E" w:rsidRDefault="001E355E" w:rsidP="001E355E">
            <w:pPr>
              <w:spacing w:line="240" w:lineRule="auto"/>
              <w:jc w:val="left"/>
              <w:rPr>
                <w:rFonts w:cs="Frankruhel"/>
                <w:sz w:val="24"/>
                <w:rtl/>
              </w:rPr>
            </w:pPr>
            <w:r>
              <w:rPr>
                <w:sz w:val="24"/>
                <w:rtl/>
              </w:rPr>
              <w:t>הפרת הוראות של חוק זה</w:t>
            </w:r>
          </w:p>
        </w:tc>
        <w:tc>
          <w:tcPr>
            <w:tcW w:w="567" w:type="dxa"/>
          </w:tcPr>
          <w:p w:rsidR="001E355E" w:rsidRPr="001E355E" w:rsidRDefault="001E355E" w:rsidP="001E355E">
            <w:pPr>
              <w:spacing w:line="240" w:lineRule="auto"/>
              <w:jc w:val="left"/>
              <w:rPr>
                <w:rStyle w:val="Hyperlink"/>
                <w:rtl/>
              </w:rPr>
            </w:pPr>
            <w:hyperlink w:anchor="Seif123" w:tooltip="הפרת הוראות של חוק ז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 </w:t>
            </w:r>
          </w:p>
        </w:tc>
        <w:tc>
          <w:tcPr>
            <w:tcW w:w="5669" w:type="dxa"/>
          </w:tcPr>
          <w:p w:rsidR="001E355E" w:rsidRPr="001E355E" w:rsidRDefault="001E355E" w:rsidP="001E355E">
            <w:pPr>
              <w:spacing w:line="240" w:lineRule="auto"/>
              <w:jc w:val="left"/>
              <w:rPr>
                <w:rFonts w:cs="Frankruhel"/>
                <w:sz w:val="24"/>
                <w:rtl/>
              </w:rPr>
            </w:pPr>
            <w:r>
              <w:rPr>
                <w:sz w:val="24"/>
                <w:rtl/>
              </w:rPr>
              <w:t>תרמית בקשר לניירות ערך</w:t>
            </w:r>
          </w:p>
        </w:tc>
        <w:tc>
          <w:tcPr>
            <w:tcW w:w="567" w:type="dxa"/>
          </w:tcPr>
          <w:p w:rsidR="001E355E" w:rsidRPr="001E355E" w:rsidRDefault="001E355E" w:rsidP="001E355E">
            <w:pPr>
              <w:spacing w:line="240" w:lineRule="auto"/>
              <w:jc w:val="left"/>
              <w:rPr>
                <w:rStyle w:val="Hyperlink"/>
                <w:rtl/>
              </w:rPr>
            </w:pPr>
            <w:hyperlink w:anchor="Seif124" w:tooltip="תרמית בקשר לניירות ערך"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ט'1: הסדר להימנעות מנקיטת הליכים או להפסקת הליכים, המותנית בתנאים</w:t>
            </w:r>
          </w:p>
        </w:tc>
        <w:tc>
          <w:tcPr>
            <w:tcW w:w="567" w:type="dxa"/>
          </w:tcPr>
          <w:p w:rsidR="001E355E" w:rsidRPr="001E355E" w:rsidRDefault="001E355E" w:rsidP="001E355E">
            <w:pPr>
              <w:spacing w:line="240" w:lineRule="auto"/>
              <w:jc w:val="left"/>
              <w:rPr>
                <w:rStyle w:val="Hyperlink"/>
                <w:rtl/>
              </w:rPr>
            </w:pPr>
            <w:hyperlink w:anchor="med22" w:tooltip="פרק ט1: הסדר להימנעות מנקיטת הליכים או להפסקת הליכים, המותנית בתנא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א': סמכות יושב ראש הרשות להתקשר בהסדר</w:t>
            </w:r>
          </w:p>
        </w:tc>
        <w:tc>
          <w:tcPr>
            <w:tcW w:w="567" w:type="dxa"/>
          </w:tcPr>
          <w:p w:rsidR="001E355E" w:rsidRPr="001E355E" w:rsidRDefault="001E355E" w:rsidP="001E355E">
            <w:pPr>
              <w:spacing w:line="240" w:lineRule="auto"/>
              <w:jc w:val="left"/>
              <w:rPr>
                <w:rStyle w:val="Hyperlink"/>
                <w:rtl/>
              </w:rPr>
            </w:pPr>
            <w:hyperlink w:anchor="hed219" w:tooltip="סימן א: סמכות יושב ראש הרשות להתקשר בהסד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54א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258"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54ב </w:t>
            </w:r>
          </w:p>
        </w:tc>
        <w:tc>
          <w:tcPr>
            <w:tcW w:w="5669" w:type="dxa"/>
          </w:tcPr>
          <w:p w:rsidR="001E355E" w:rsidRPr="001E355E" w:rsidRDefault="001E355E" w:rsidP="001E355E">
            <w:pPr>
              <w:spacing w:line="240" w:lineRule="auto"/>
              <w:jc w:val="left"/>
              <w:rPr>
                <w:rFonts w:cs="Frankruhel"/>
                <w:sz w:val="24"/>
                <w:rtl/>
              </w:rPr>
            </w:pPr>
            <w:r>
              <w:rPr>
                <w:sz w:val="24"/>
                <w:rtl/>
              </w:rPr>
              <w:t>סמכות יושב ראש הרשות להתקשר בהסדר</w:t>
            </w:r>
          </w:p>
        </w:tc>
        <w:tc>
          <w:tcPr>
            <w:tcW w:w="567" w:type="dxa"/>
          </w:tcPr>
          <w:p w:rsidR="001E355E" w:rsidRPr="001E355E" w:rsidRDefault="001E355E" w:rsidP="001E355E">
            <w:pPr>
              <w:spacing w:line="240" w:lineRule="auto"/>
              <w:jc w:val="left"/>
              <w:rPr>
                <w:rStyle w:val="Hyperlink"/>
                <w:rtl/>
              </w:rPr>
            </w:pPr>
            <w:hyperlink w:anchor="Seif259" w:tooltip="סמכות יושב ראש הרשות להתקשר בהסד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54ג </w:t>
            </w:r>
          </w:p>
        </w:tc>
        <w:tc>
          <w:tcPr>
            <w:tcW w:w="5669" w:type="dxa"/>
          </w:tcPr>
          <w:p w:rsidR="001E355E" w:rsidRPr="001E355E" w:rsidRDefault="001E355E" w:rsidP="001E355E">
            <w:pPr>
              <w:spacing w:line="240" w:lineRule="auto"/>
              <w:jc w:val="left"/>
              <w:rPr>
                <w:rFonts w:cs="Frankruhel"/>
                <w:sz w:val="24"/>
                <w:rtl/>
              </w:rPr>
            </w:pPr>
            <w:r>
              <w:rPr>
                <w:sz w:val="24"/>
                <w:rtl/>
              </w:rPr>
              <w:t>פרסום ודיווח מיידי</w:t>
            </w:r>
          </w:p>
        </w:tc>
        <w:tc>
          <w:tcPr>
            <w:tcW w:w="567" w:type="dxa"/>
          </w:tcPr>
          <w:p w:rsidR="001E355E" w:rsidRPr="001E355E" w:rsidRDefault="001E355E" w:rsidP="001E355E">
            <w:pPr>
              <w:spacing w:line="240" w:lineRule="auto"/>
              <w:jc w:val="left"/>
              <w:rPr>
                <w:rStyle w:val="Hyperlink"/>
                <w:rtl/>
              </w:rPr>
            </w:pPr>
            <w:hyperlink w:anchor="Seif260" w:tooltip="פרסום ודיווח מייד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54ד </w:t>
            </w:r>
          </w:p>
        </w:tc>
        <w:tc>
          <w:tcPr>
            <w:tcW w:w="5669" w:type="dxa"/>
          </w:tcPr>
          <w:p w:rsidR="001E355E" w:rsidRPr="001E355E" w:rsidRDefault="001E355E" w:rsidP="001E355E">
            <w:pPr>
              <w:spacing w:line="240" w:lineRule="auto"/>
              <w:jc w:val="left"/>
              <w:rPr>
                <w:rFonts w:cs="Frankruhel"/>
                <w:sz w:val="24"/>
                <w:rtl/>
              </w:rPr>
            </w:pPr>
            <w:r>
              <w:rPr>
                <w:sz w:val="24"/>
                <w:rtl/>
              </w:rPr>
              <w:t>הסכמת חשוד וראיות שמסר אינן ראיה בהליך פלילי או מינהלי</w:t>
            </w:r>
          </w:p>
        </w:tc>
        <w:tc>
          <w:tcPr>
            <w:tcW w:w="567" w:type="dxa"/>
          </w:tcPr>
          <w:p w:rsidR="001E355E" w:rsidRPr="001E355E" w:rsidRDefault="001E355E" w:rsidP="001E355E">
            <w:pPr>
              <w:spacing w:line="240" w:lineRule="auto"/>
              <w:jc w:val="left"/>
              <w:rPr>
                <w:rStyle w:val="Hyperlink"/>
                <w:rtl/>
              </w:rPr>
            </w:pPr>
            <w:hyperlink w:anchor="Seif261" w:tooltip="הסכמת חשוד וראיות שמסר אינן ראיה בהליך פלילי או מינה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סימן ב': סמכות פרקליט מחוז להתקשר בהסדר</w:t>
            </w:r>
          </w:p>
        </w:tc>
        <w:tc>
          <w:tcPr>
            <w:tcW w:w="567" w:type="dxa"/>
          </w:tcPr>
          <w:p w:rsidR="001E355E" w:rsidRPr="001E355E" w:rsidRDefault="001E355E" w:rsidP="001E355E">
            <w:pPr>
              <w:spacing w:line="240" w:lineRule="auto"/>
              <w:jc w:val="left"/>
              <w:rPr>
                <w:rStyle w:val="Hyperlink"/>
                <w:rtl/>
              </w:rPr>
            </w:pPr>
            <w:hyperlink w:anchor="hed220" w:tooltip="סימן ב: סמכות פרקליט מחוז להתקשר בהסד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54ה </w:t>
            </w:r>
          </w:p>
        </w:tc>
        <w:tc>
          <w:tcPr>
            <w:tcW w:w="5669" w:type="dxa"/>
          </w:tcPr>
          <w:p w:rsidR="001E355E" w:rsidRPr="001E355E" w:rsidRDefault="001E355E" w:rsidP="001E355E">
            <w:pPr>
              <w:spacing w:line="240" w:lineRule="auto"/>
              <w:jc w:val="left"/>
              <w:rPr>
                <w:rFonts w:cs="Frankruhel"/>
                <w:sz w:val="24"/>
                <w:rtl/>
              </w:rPr>
            </w:pPr>
            <w:r>
              <w:rPr>
                <w:sz w:val="24"/>
                <w:rtl/>
              </w:rPr>
              <w:t>סמכות פרקליט מחוז להתקשר בהסדר להפסקת הליכים המותנית בתנאים</w:t>
            </w:r>
          </w:p>
        </w:tc>
        <w:tc>
          <w:tcPr>
            <w:tcW w:w="567" w:type="dxa"/>
          </w:tcPr>
          <w:p w:rsidR="001E355E" w:rsidRPr="001E355E" w:rsidRDefault="001E355E" w:rsidP="001E355E">
            <w:pPr>
              <w:spacing w:line="240" w:lineRule="auto"/>
              <w:jc w:val="left"/>
              <w:rPr>
                <w:rStyle w:val="Hyperlink"/>
                <w:rtl/>
              </w:rPr>
            </w:pPr>
            <w:hyperlink w:anchor="Seif262" w:tooltip="סמכות פרקליט מחוז להתקשר בהסדר להפסקת הליכים המותנית בתנא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54ו </w:t>
            </w:r>
          </w:p>
        </w:tc>
        <w:tc>
          <w:tcPr>
            <w:tcW w:w="5669" w:type="dxa"/>
          </w:tcPr>
          <w:p w:rsidR="001E355E" w:rsidRPr="001E355E" w:rsidRDefault="001E355E" w:rsidP="001E355E">
            <w:pPr>
              <w:spacing w:line="240" w:lineRule="auto"/>
              <w:jc w:val="left"/>
              <w:rPr>
                <w:rFonts w:cs="Frankruhel"/>
                <w:sz w:val="24"/>
                <w:rtl/>
              </w:rPr>
            </w:pPr>
            <w:r>
              <w:rPr>
                <w:sz w:val="24"/>
                <w:rtl/>
              </w:rPr>
              <w:t>פרסום ודיווח מיידי</w:t>
            </w:r>
          </w:p>
        </w:tc>
        <w:tc>
          <w:tcPr>
            <w:tcW w:w="567" w:type="dxa"/>
          </w:tcPr>
          <w:p w:rsidR="001E355E" w:rsidRPr="001E355E" w:rsidRDefault="001E355E" w:rsidP="001E355E">
            <w:pPr>
              <w:spacing w:line="240" w:lineRule="auto"/>
              <w:jc w:val="left"/>
              <w:rPr>
                <w:rStyle w:val="Hyperlink"/>
                <w:rtl/>
              </w:rPr>
            </w:pPr>
            <w:hyperlink w:anchor="Seif263" w:tooltip="פרסום ודיווח מייד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54ז </w:t>
            </w:r>
          </w:p>
        </w:tc>
        <w:tc>
          <w:tcPr>
            <w:tcW w:w="5669" w:type="dxa"/>
          </w:tcPr>
          <w:p w:rsidR="001E355E" w:rsidRPr="001E355E" w:rsidRDefault="001E355E" w:rsidP="001E355E">
            <w:pPr>
              <w:spacing w:line="240" w:lineRule="auto"/>
              <w:jc w:val="left"/>
              <w:rPr>
                <w:rFonts w:cs="Frankruhel"/>
                <w:sz w:val="24"/>
                <w:rtl/>
              </w:rPr>
            </w:pPr>
            <w:r>
              <w:rPr>
                <w:sz w:val="24"/>
                <w:rtl/>
              </w:rPr>
              <w:t>הסכמת חשוד וראיות שמסר אינן ראיה בהליך פלילי או מינהלי</w:t>
            </w:r>
          </w:p>
        </w:tc>
        <w:tc>
          <w:tcPr>
            <w:tcW w:w="567" w:type="dxa"/>
          </w:tcPr>
          <w:p w:rsidR="001E355E" w:rsidRPr="001E355E" w:rsidRDefault="001E355E" w:rsidP="001E355E">
            <w:pPr>
              <w:spacing w:line="240" w:lineRule="auto"/>
              <w:jc w:val="left"/>
              <w:rPr>
                <w:rStyle w:val="Hyperlink"/>
                <w:rtl/>
              </w:rPr>
            </w:pPr>
            <w:hyperlink w:anchor="Seif264" w:tooltip="הסכמת חשוד וראיות שמסר אינן ראיה בהליך פלילי או מינהל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ט'2: שיתוף פעולה עם רשות חוץ</w:t>
            </w:r>
          </w:p>
        </w:tc>
        <w:tc>
          <w:tcPr>
            <w:tcW w:w="567" w:type="dxa"/>
          </w:tcPr>
          <w:p w:rsidR="001E355E" w:rsidRPr="001E355E" w:rsidRDefault="001E355E" w:rsidP="001E355E">
            <w:pPr>
              <w:spacing w:line="240" w:lineRule="auto"/>
              <w:jc w:val="left"/>
              <w:rPr>
                <w:rStyle w:val="Hyperlink"/>
                <w:rtl/>
              </w:rPr>
            </w:pPr>
            <w:hyperlink w:anchor="med23" w:tooltip="פרק ט2: שיתוף פעולה עם רשות חוץ"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54יא1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125"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54יא2 </w:t>
            </w:r>
          </w:p>
        </w:tc>
        <w:tc>
          <w:tcPr>
            <w:tcW w:w="5669" w:type="dxa"/>
          </w:tcPr>
          <w:p w:rsidR="001E355E" w:rsidRPr="001E355E" w:rsidRDefault="001E355E" w:rsidP="001E355E">
            <w:pPr>
              <w:spacing w:line="240" w:lineRule="auto"/>
              <w:jc w:val="left"/>
              <w:rPr>
                <w:rFonts w:cs="Frankruhel"/>
                <w:sz w:val="24"/>
                <w:rtl/>
              </w:rPr>
            </w:pPr>
            <w:r>
              <w:rPr>
                <w:sz w:val="24"/>
                <w:rtl/>
              </w:rPr>
              <w:t>אישור בקשה לסיוע</w:t>
            </w:r>
          </w:p>
        </w:tc>
        <w:tc>
          <w:tcPr>
            <w:tcW w:w="567" w:type="dxa"/>
          </w:tcPr>
          <w:p w:rsidR="001E355E" w:rsidRPr="001E355E" w:rsidRDefault="001E355E" w:rsidP="001E355E">
            <w:pPr>
              <w:spacing w:line="240" w:lineRule="auto"/>
              <w:jc w:val="left"/>
              <w:rPr>
                <w:rStyle w:val="Hyperlink"/>
                <w:rtl/>
              </w:rPr>
            </w:pPr>
            <w:hyperlink w:anchor="Seif126" w:tooltip="אישור בקשה לסיוע"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54יא3 </w:t>
            </w:r>
          </w:p>
        </w:tc>
        <w:tc>
          <w:tcPr>
            <w:tcW w:w="5669" w:type="dxa"/>
          </w:tcPr>
          <w:p w:rsidR="001E355E" w:rsidRPr="001E355E" w:rsidRDefault="001E355E" w:rsidP="001E355E">
            <w:pPr>
              <w:spacing w:line="240" w:lineRule="auto"/>
              <w:jc w:val="left"/>
              <w:rPr>
                <w:rFonts w:cs="Frankruhel"/>
                <w:sz w:val="24"/>
                <w:rtl/>
              </w:rPr>
            </w:pPr>
            <w:r>
              <w:rPr>
                <w:sz w:val="24"/>
                <w:rtl/>
              </w:rPr>
              <w:t>סמכות היועץ המשפטי לממשלה</w:t>
            </w:r>
          </w:p>
        </w:tc>
        <w:tc>
          <w:tcPr>
            <w:tcW w:w="567" w:type="dxa"/>
          </w:tcPr>
          <w:p w:rsidR="001E355E" w:rsidRPr="001E355E" w:rsidRDefault="001E355E" w:rsidP="001E355E">
            <w:pPr>
              <w:spacing w:line="240" w:lineRule="auto"/>
              <w:jc w:val="left"/>
              <w:rPr>
                <w:rStyle w:val="Hyperlink"/>
                <w:rtl/>
              </w:rPr>
            </w:pPr>
            <w:hyperlink w:anchor="Seif127" w:tooltip="סמכות היועץ המשפטי לממש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54יא4 </w:t>
            </w:r>
          </w:p>
        </w:tc>
        <w:tc>
          <w:tcPr>
            <w:tcW w:w="5669" w:type="dxa"/>
          </w:tcPr>
          <w:p w:rsidR="001E355E" w:rsidRPr="001E355E" w:rsidRDefault="001E355E" w:rsidP="001E355E">
            <w:pPr>
              <w:spacing w:line="240" w:lineRule="auto"/>
              <w:jc w:val="left"/>
              <w:rPr>
                <w:rFonts w:cs="Frankruhel"/>
                <w:sz w:val="24"/>
                <w:rtl/>
              </w:rPr>
            </w:pPr>
            <w:r>
              <w:rPr>
                <w:sz w:val="24"/>
                <w:rtl/>
              </w:rPr>
              <w:t>הסמכה לבצע  פעולות סיוע</w:t>
            </w:r>
          </w:p>
        </w:tc>
        <w:tc>
          <w:tcPr>
            <w:tcW w:w="567" w:type="dxa"/>
          </w:tcPr>
          <w:p w:rsidR="001E355E" w:rsidRPr="001E355E" w:rsidRDefault="001E355E" w:rsidP="001E355E">
            <w:pPr>
              <w:spacing w:line="240" w:lineRule="auto"/>
              <w:jc w:val="left"/>
              <w:rPr>
                <w:rStyle w:val="Hyperlink"/>
                <w:rtl/>
              </w:rPr>
            </w:pPr>
            <w:hyperlink w:anchor="Seif128" w:tooltip="הסמכה לבצע  פעולות סיוע"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54יא5 </w:t>
            </w:r>
          </w:p>
        </w:tc>
        <w:tc>
          <w:tcPr>
            <w:tcW w:w="5669" w:type="dxa"/>
          </w:tcPr>
          <w:p w:rsidR="001E355E" w:rsidRPr="001E355E" w:rsidRDefault="001E355E" w:rsidP="001E355E">
            <w:pPr>
              <w:spacing w:line="240" w:lineRule="auto"/>
              <w:jc w:val="left"/>
              <w:rPr>
                <w:rFonts w:cs="Frankruhel"/>
                <w:sz w:val="24"/>
                <w:rtl/>
              </w:rPr>
            </w:pPr>
            <w:r>
              <w:rPr>
                <w:sz w:val="24"/>
                <w:rtl/>
              </w:rPr>
              <w:t>הסמכה להעביר ידיעות ומסמכים</w:t>
            </w:r>
          </w:p>
        </w:tc>
        <w:tc>
          <w:tcPr>
            <w:tcW w:w="567" w:type="dxa"/>
          </w:tcPr>
          <w:p w:rsidR="001E355E" w:rsidRPr="001E355E" w:rsidRDefault="001E355E" w:rsidP="001E355E">
            <w:pPr>
              <w:spacing w:line="240" w:lineRule="auto"/>
              <w:jc w:val="left"/>
              <w:rPr>
                <w:rStyle w:val="Hyperlink"/>
                <w:rtl/>
              </w:rPr>
            </w:pPr>
            <w:hyperlink w:anchor="Seif129" w:tooltip="הסמכה להעביר ידיעות ומסמכ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54יא6 </w:t>
            </w:r>
          </w:p>
        </w:tc>
        <w:tc>
          <w:tcPr>
            <w:tcW w:w="5669" w:type="dxa"/>
          </w:tcPr>
          <w:p w:rsidR="001E355E" w:rsidRPr="001E355E" w:rsidRDefault="001E355E" w:rsidP="001E355E">
            <w:pPr>
              <w:spacing w:line="240" w:lineRule="auto"/>
              <w:jc w:val="left"/>
              <w:rPr>
                <w:rFonts w:cs="Frankruhel"/>
                <w:sz w:val="24"/>
                <w:rtl/>
              </w:rPr>
            </w:pPr>
            <w:r>
              <w:rPr>
                <w:sz w:val="24"/>
                <w:rtl/>
              </w:rPr>
              <w:t>הדדיות</w:t>
            </w:r>
          </w:p>
        </w:tc>
        <w:tc>
          <w:tcPr>
            <w:tcW w:w="567" w:type="dxa"/>
          </w:tcPr>
          <w:p w:rsidR="001E355E" w:rsidRPr="001E355E" w:rsidRDefault="001E355E" w:rsidP="001E355E">
            <w:pPr>
              <w:spacing w:line="240" w:lineRule="auto"/>
              <w:jc w:val="left"/>
              <w:rPr>
                <w:rStyle w:val="Hyperlink"/>
                <w:rtl/>
              </w:rPr>
            </w:pPr>
            <w:hyperlink w:anchor="Seif130" w:tooltip="הדד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54יא7 </w:t>
            </w:r>
          </w:p>
        </w:tc>
        <w:tc>
          <w:tcPr>
            <w:tcW w:w="5669" w:type="dxa"/>
          </w:tcPr>
          <w:p w:rsidR="001E355E" w:rsidRPr="001E355E" w:rsidRDefault="001E355E" w:rsidP="001E355E">
            <w:pPr>
              <w:spacing w:line="240" w:lineRule="auto"/>
              <w:jc w:val="left"/>
              <w:rPr>
                <w:rFonts w:cs="Frankruhel"/>
                <w:sz w:val="24"/>
                <w:rtl/>
              </w:rPr>
            </w:pPr>
            <w:r>
              <w:rPr>
                <w:sz w:val="24"/>
                <w:rtl/>
              </w:rPr>
              <w:t>תקנות</w:t>
            </w:r>
          </w:p>
        </w:tc>
        <w:tc>
          <w:tcPr>
            <w:tcW w:w="567" w:type="dxa"/>
          </w:tcPr>
          <w:p w:rsidR="001E355E" w:rsidRPr="001E355E" w:rsidRDefault="001E355E" w:rsidP="001E355E">
            <w:pPr>
              <w:spacing w:line="240" w:lineRule="auto"/>
              <w:jc w:val="left"/>
              <w:rPr>
                <w:rStyle w:val="Hyperlink"/>
                <w:rtl/>
              </w:rPr>
            </w:pPr>
            <w:hyperlink w:anchor="Seif131" w:tooltip="תק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54יא8 </w:t>
            </w:r>
          </w:p>
        </w:tc>
        <w:tc>
          <w:tcPr>
            <w:tcW w:w="5669" w:type="dxa"/>
          </w:tcPr>
          <w:p w:rsidR="001E355E" w:rsidRPr="001E355E" w:rsidRDefault="001E355E" w:rsidP="001E355E">
            <w:pPr>
              <w:spacing w:line="240" w:lineRule="auto"/>
              <w:jc w:val="left"/>
              <w:rPr>
                <w:rFonts w:cs="Frankruhel"/>
                <w:sz w:val="24"/>
                <w:rtl/>
              </w:rPr>
            </w:pPr>
            <w:r>
              <w:rPr>
                <w:sz w:val="24"/>
                <w:rtl/>
              </w:rPr>
              <w:t>תוקפן של תקנות</w:t>
            </w:r>
          </w:p>
        </w:tc>
        <w:tc>
          <w:tcPr>
            <w:tcW w:w="567" w:type="dxa"/>
          </w:tcPr>
          <w:p w:rsidR="001E355E" w:rsidRPr="001E355E" w:rsidRDefault="001E355E" w:rsidP="001E355E">
            <w:pPr>
              <w:spacing w:line="240" w:lineRule="auto"/>
              <w:jc w:val="left"/>
              <w:rPr>
                <w:rStyle w:val="Hyperlink"/>
                <w:rtl/>
              </w:rPr>
            </w:pPr>
            <w:hyperlink w:anchor="Seif132" w:tooltip="תוקפן של תק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54יא9 </w:t>
            </w:r>
          </w:p>
        </w:tc>
        <w:tc>
          <w:tcPr>
            <w:tcW w:w="5669" w:type="dxa"/>
          </w:tcPr>
          <w:p w:rsidR="001E355E" w:rsidRPr="001E355E" w:rsidRDefault="001E355E" w:rsidP="001E355E">
            <w:pPr>
              <w:spacing w:line="240" w:lineRule="auto"/>
              <w:jc w:val="left"/>
              <w:rPr>
                <w:rFonts w:cs="Frankruhel"/>
                <w:sz w:val="24"/>
                <w:rtl/>
              </w:rPr>
            </w:pPr>
            <w:r>
              <w:rPr>
                <w:sz w:val="24"/>
                <w:rtl/>
              </w:rPr>
              <w:t>סייג להעברת ידיעות ומסמכים</w:t>
            </w:r>
          </w:p>
        </w:tc>
        <w:tc>
          <w:tcPr>
            <w:tcW w:w="567" w:type="dxa"/>
          </w:tcPr>
          <w:p w:rsidR="001E355E" w:rsidRPr="001E355E" w:rsidRDefault="001E355E" w:rsidP="001E355E">
            <w:pPr>
              <w:spacing w:line="240" w:lineRule="auto"/>
              <w:jc w:val="left"/>
              <w:rPr>
                <w:rStyle w:val="Hyperlink"/>
                <w:rtl/>
              </w:rPr>
            </w:pPr>
            <w:hyperlink w:anchor="Seif169" w:tooltip="סייג להעברת ידיעות ומסמכ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פרק י': הוראות שונות</w:t>
            </w:r>
          </w:p>
        </w:tc>
        <w:tc>
          <w:tcPr>
            <w:tcW w:w="567" w:type="dxa"/>
          </w:tcPr>
          <w:p w:rsidR="001E355E" w:rsidRPr="001E355E" w:rsidRDefault="001E355E" w:rsidP="001E355E">
            <w:pPr>
              <w:spacing w:line="240" w:lineRule="auto"/>
              <w:jc w:val="left"/>
              <w:rPr>
                <w:rStyle w:val="Hyperlink"/>
                <w:rtl/>
              </w:rPr>
            </w:pPr>
            <w:hyperlink w:anchor="med24" w:tooltip="פרק י: הוראות שו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54יא10 </w:t>
            </w:r>
          </w:p>
        </w:tc>
        <w:tc>
          <w:tcPr>
            <w:tcW w:w="5669" w:type="dxa"/>
          </w:tcPr>
          <w:p w:rsidR="001E355E" w:rsidRPr="001E355E" w:rsidRDefault="001E355E" w:rsidP="001E355E">
            <w:pPr>
              <w:spacing w:line="240" w:lineRule="auto"/>
              <w:jc w:val="left"/>
              <w:rPr>
                <w:rFonts w:cs="Frankruhel"/>
                <w:sz w:val="24"/>
                <w:rtl/>
              </w:rPr>
            </w:pPr>
            <w:r>
              <w:rPr>
                <w:sz w:val="24"/>
                <w:rtl/>
              </w:rPr>
              <w:t>הגדרות</w:t>
            </w:r>
          </w:p>
        </w:tc>
        <w:tc>
          <w:tcPr>
            <w:tcW w:w="567" w:type="dxa"/>
          </w:tcPr>
          <w:p w:rsidR="001E355E" w:rsidRPr="001E355E" w:rsidRDefault="001E355E" w:rsidP="001E355E">
            <w:pPr>
              <w:spacing w:line="240" w:lineRule="auto"/>
              <w:jc w:val="left"/>
              <w:rPr>
                <w:rStyle w:val="Hyperlink"/>
                <w:rtl/>
              </w:rPr>
            </w:pPr>
            <w:hyperlink w:anchor="Seif265" w:tooltip="הגד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54יב </w:t>
            </w:r>
          </w:p>
        </w:tc>
        <w:tc>
          <w:tcPr>
            <w:tcW w:w="5669" w:type="dxa"/>
          </w:tcPr>
          <w:p w:rsidR="001E355E" w:rsidRPr="001E355E" w:rsidRDefault="001E355E" w:rsidP="001E355E">
            <w:pPr>
              <w:spacing w:line="240" w:lineRule="auto"/>
              <w:jc w:val="left"/>
              <w:rPr>
                <w:rFonts w:cs="Frankruhel"/>
                <w:sz w:val="24"/>
                <w:rtl/>
              </w:rPr>
            </w:pPr>
            <w:r>
              <w:rPr>
                <w:sz w:val="24"/>
                <w:rtl/>
              </w:rPr>
              <w:t>פטור</w:t>
            </w:r>
          </w:p>
        </w:tc>
        <w:tc>
          <w:tcPr>
            <w:tcW w:w="567" w:type="dxa"/>
          </w:tcPr>
          <w:p w:rsidR="001E355E" w:rsidRPr="001E355E" w:rsidRDefault="001E355E" w:rsidP="001E355E">
            <w:pPr>
              <w:spacing w:line="240" w:lineRule="auto"/>
              <w:jc w:val="left"/>
              <w:rPr>
                <w:rStyle w:val="Hyperlink"/>
                <w:rtl/>
              </w:rPr>
            </w:pPr>
            <w:hyperlink w:anchor="Seif187" w:tooltip="פטו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55 </w:t>
            </w:r>
          </w:p>
        </w:tc>
        <w:tc>
          <w:tcPr>
            <w:tcW w:w="5669" w:type="dxa"/>
          </w:tcPr>
          <w:p w:rsidR="001E355E" w:rsidRPr="001E355E" w:rsidRDefault="001E355E" w:rsidP="001E355E">
            <w:pPr>
              <w:spacing w:line="240" w:lineRule="auto"/>
              <w:jc w:val="left"/>
              <w:rPr>
                <w:rFonts w:cs="Frankruhel"/>
                <w:sz w:val="24"/>
                <w:rtl/>
              </w:rPr>
            </w:pPr>
            <w:r>
              <w:rPr>
                <w:sz w:val="24"/>
                <w:rtl/>
              </w:rPr>
              <w:t>הוראות מעבר</w:t>
            </w:r>
          </w:p>
        </w:tc>
        <w:tc>
          <w:tcPr>
            <w:tcW w:w="567" w:type="dxa"/>
          </w:tcPr>
          <w:p w:rsidR="001E355E" w:rsidRPr="001E355E" w:rsidRDefault="001E355E" w:rsidP="001E355E">
            <w:pPr>
              <w:spacing w:line="240" w:lineRule="auto"/>
              <w:jc w:val="left"/>
              <w:rPr>
                <w:rStyle w:val="Hyperlink"/>
                <w:rtl/>
              </w:rPr>
            </w:pPr>
            <w:hyperlink w:anchor="Seif133" w:tooltip="הוראות מעב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55א </w:t>
            </w:r>
          </w:p>
        </w:tc>
        <w:tc>
          <w:tcPr>
            <w:tcW w:w="5669" w:type="dxa"/>
          </w:tcPr>
          <w:p w:rsidR="001E355E" w:rsidRPr="001E355E" w:rsidRDefault="001E355E" w:rsidP="001E355E">
            <w:pPr>
              <w:spacing w:line="240" w:lineRule="auto"/>
              <w:jc w:val="left"/>
              <w:rPr>
                <w:rFonts w:cs="Frankruhel"/>
                <w:sz w:val="24"/>
                <w:rtl/>
              </w:rPr>
            </w:pPr>
            <w:r>
              <w:rPr>
                <w:sz w:val="24"/>
                <w:rtl/>
              </w:rPr>
              <w:t>אגרות</w:t>
            </w:r>
          </w:p>
        </w:tc>
        <w:tc>
          <w:tcPr>
            <w:tcW w:w="567" w:type="dxa"/>
          </w:tcPr>
          <w:p w:rsidR="001E355E" w:rsidRPr="001E355E" w:rsidRDefault="001E355E" w:rsidP="001E355E">
            <w:pPr>
              <w:spacing w:line="240" w:lineRule="auto"/>
              <w:jc w:val="left"/>
              <w:rPr>
                <w:rStyle w:val="Hyperlink"/>
                <w:rtl/>
              </w:rPr>
            </w:pPr>
            <w:hyperlink w:anchor="Seif134" w:tooltip="אג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55ב </w:t>
            </w:r>
          </w:p>
        </w:tc>
        <w:tc>
          <w:tcPr>
            <w:tcW w:w="5669" w:type="dxa"/>
          </w:tcPr>
          <w:p w:rsidR="001E355E" w:rsidRPr="001E355E" w:rsidRDefault="001E355E" w:rsidP="001E355E">
            <w:pPr>
              <w:spacing w:line="240" w:lineRule="auto"/>
              <w:jc w:val="left"/>
              <w:rPr>
                <w:rFonts w:cs="Frankruhel"/>
                <w:sz w:val="24"/>
                <w:rtl/>
              </w:rPr>
            </w:pPr>
            <w:r>
              <w:rPr>
                <w:sz w:val="24"/>
                <w:rtl/>
              </w:rPr>
              <w:t>פרסום הודעה בעיתון</w:t>
            </w:r>
          </w:p>
        </w:tc>
        <w:tc>
          <w:tcPr>
            <w:tcW w:w="567" w:type="dxa"/>
          </w:tcPr>
          <w:p w:rsidR="001E355E" w:rsidRPr="001E355E" w:rsidRDefault="001E355E" w:rsidP="001E355E">
            <w:pPr>
              <w:spacing w:line="240" w:lineRule="auto"/>
              <w:jc w:val="left"/>
              <w:rPr>
                <w:rStyle w:val="Hyperlink"/>
                <w:rtl/>
              </w:rPr>
            </w:pPr>
            <w:hyperlink w:anchor="Seif181" w:tooltip="פרסום הודעה בעיתון"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55ג </w:t>
            </w:r>
          </w:p>
        </w:tc>
        <w:tc>
          <w:tcPr>
            <w:tcW w:w="5669" w:type="dxa"/>
          </w:tcPr>
          <w:p w:rsidR="001E355E" w:rsidRPr="001E355E" w:rsidRDefault="001E355E" w:rsidP="001E355E">
            <w:pPr>
              <w:spacing w:line="240" w:lineRule="auto"/>
              <w:jc w:val="left"/>
              <w:rPr>
                <w:rFonts w:cs="Frankruhel"/>
                <w:sz w:val="24"/>
                <w:rtl/>
              </w:rPr>
            </w:pPr>
            <w:r>
              <w:rPr>
                <w:sz w:val="24"/>
                <w:rtl/>
              </w:rPr>
              <w:t>מימון תובענות ייצוגיות</w:t>
            </w:r>
          </w:p>
        </w:tc>
        <w:tc>
          <w:tcPr>
            <w:tcW w:w="567" w:type="dxa"/>
          </w:tcPr>
          <w:p w:rsidR="001E355E" w:rsidRPr="001E355E" w:rsidRDefault="001E355E" w:rsidP="001E355E">
            <w:pPr>
              <w:spacing w:line="240" w:lineRule="auto"/>
              <w:jc w:val="left"/>
              <w:rPr>
                <w:rStyle w:val="Hyperlink"/>
                <w:rtl/>
              </w:rPr>
            </w:pPr>
            <w:hyperlink w:anchor="Seif300" w:tooltip="מימון תובענות ייצוג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Seif300</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55ד </w:t>
            </w:r>
          </w:p>
        </w:tc>
        <w:tc>
          <w:tcPr>
            <w:tcW w:w="5669" w:type="dxa"/>
          </w:tcPr>
          <w:p w:rsidR="001E355E" w:rsidRPr="001E355E" w:rsidRDefault="001E355E" w:rsidP="001E355E">
            <w:pPr>
              <w:spacing w:line="240" w:lineRule="auto"/>
              <w:jc w:val="left"/>
              <w:rPr>
                <w:rFonts w:cs="Frankruhel"/>
                <w:sz w:val="24"/>
                <w:rtl/>
              </w:rPr>
            </w:pPr>
            <w:r>
              <w:rPr>
                <w:sz w:val="24"/>
                <w:rtl/>
              </w:rPr>
              <w:t>סמכות לדחות את המועד לכינוס אסיפה</w:t>
            </w:r>
          </w:p>
        </w:tc>
        <w:tc>
          <w:tcPr>
            <w:tcW w:w="567" w:type="dxa"/>
          </w:tcPr>
          <w:p w:rsidR="001E355E" w:rsidRPr="001E355E" w:rsidRDefault="001E355E" w:rsidP="001E355E">
            <w:pPr>
              <w:spacing w:line="240" w:lineRule="auto"/>
              <w:jc w:val="left"/>
              <w:rPr>
                <w:rStyle w:val="Hyperlink"/>
                <w:rtl/>
              </w:rPr>
            </w:pPr>
            <w:hyperlink w:anchor="Seif301" w:tooltip="סמכות לדחות את המועד לכינוס אסיפ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Seif301</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 </w:t>
            </w:r>
          </w:p>
        </w:tc>
        <w:tc>
          <w:tcPr>
            <w:tcW w:w="5669" w:type="dxa"/>
          </w:tcPr>
          <w:p w:rsidR="001E355E" w:rsidRPr="001E355E" w:rsidRDefault="001E355E" w:rsidP="001E355E">
            <w:pPr>
              <w:spacing w:line="240" w:lineRule="auto"/>
              <w:jc w:val="left"/>
              <w:rPr>
                <w:rFonts w:cs="Frankruhel"/>
                <w:sz w:val="24"/>
                <w:rtl/>
              </w:rPr>
            </w:pPr>
            <w:r>
              <w:rPr>
                <w:sz w:val="24"/>
                <w:rtl/>
              </w:rPr>
              <w:t>ביצוע ותקנות</w:t>
            </w:r>
          </w:p>
        </w:tc>
        <w:tc>
          <w:tcPr>
            <w:tcW w:w="567" w:type="dxa"/>
          </w:tcPr>
          <w:p w:rsidR="001E355E" w:rsidRPr="001E355E" w:rsidRDefault="001E355E" w:rsidP="001E355E">
            <w:pPr>
              <w:spacing w:line="240" w:lineRule="auto"/>
              <w:jc w:val="left"/>
              <w:rPr>
                <w:rStyle w:val="Hyperlink"/>
                <w:rtl/>
              </w:rPr>
            </w:pPr>
            <w:hyperlink w:anchor="Seif135" w:tooltip="ביצוע ותקנ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56א </w:t>
            </w:r>
          </w:p>
        </w:tc>
        <w:tc>
          <w:tcPr>
            <w:tcW w:w="5669" w:type="dxa"/>
          </w:tcPr>
          <w:p w:rsidR="001E355E" w:rsidRPr="001E355E" w:rsidRDefault="001E355E" w:rsidP="001E355E">
            <w:pPr>
              <w:spacing w:line="240" w:lineRule="auto"/>
              <w:jc w:val="left"/>
              <w:rPr>
                <w:rFonts w:cs="Frankruhel"/>
                <w:sz w:val="24"/>
                <w:rtl/>
              </w:rPr>
            </w:pPr>
            <w:r>
              <w:rPr>
                <w:sz w:val="24"/>
                <w:rtl/>
              </w:rPr>
              <w:t>סמכות לדרוש ידיעות ומסמכים</w:t>
            </w:r>
          </w:p>
        </w:tc>
        <w:tc>
          <w:tcPr>
            <w:tcW w:w="567" w:type="dxa"/>
          </w:tcPr>
          <w:p w:rsidR="001E355E" w:rsidRPr="001E355E" w:rsidRDefault="001E355E" w:rsidP="001E355E">
            <w:pPr>
              <w:spacing w:line="240" w:lineRule="auto"/>
              <w:jc w:val="left"/>
              <w:rPr>
                <w:rStyle w:val="Hyperlink"/>
                <w:rtl/>
              </w:rPr>
            </w:pPr>
            <w:hyperlink w:anchor="Seif136" w:tooltip="סמכות לדרוש ידיעות ומסמכ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56א1 </w:t>
            </w:r>
          </w:p>
        </w:tc>
        <w:tc>
          <w:tcPr>
            <w:tcW w:w="5669" w:type="dxa"/>
          </w:tcPr>
          <w:p w:rsidR="001E355E" w:rsidRPr="001E355E" w:rsidRDefault="001E355E" w:rsidP="001E355E">
            <w:pPr>
              <w:spacing w:line="240" w:lineRule="auto"/>
              <w:jc w:val="left"/>
              <w:rPr>
                <w:rFonts w:cs="Frankruhel"/>
                <w:sz w:val="24"/>
                <w:rtl/>
              </w:rPr>
            </w:pPr>
            <w:r>
              <w:rPr>
                <w:sz w:val="24"/>
                <w:rtl/>
              </w:rPr>
              <w:t>בקרה על פעולות בבורסה</w:t>
            </w:r>
          </w:p>
        </w:tc>
        <w:tc>
          <w:tcPr>
            <w:tcW w:w="567" w:type="dxa"/>
          </w:tcPr>
          <w:p w:rsidR="001E355E" w:rsidRPr="001E355E" w:rsidRDefault="001E355E" w:rsidP="001E355E">
            <w:pPr>
              <w:spacing w:line="240" w:lineRule="auto"/>
              <w:jc w:val="left"/>
              <w:rPr>
                <w:rStyle w:val="Hyperlink"/>
                <w:rtl/>
              </w:rPr>
            </w:pPr>
            <w:hyperlink w:anchor="Seif182" w:tooltip="בקרה על פעולות בבור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56א2 </w:t>
            </w:r>
          </w:p>
        </w:tc>
        <w:tc>
          <w:tcPr>
            <w:tcW w:w="5669" w:type="dxa"/>
          </w:tcPr>
          <w:p w:rsidR="001E355E" w:rsidRPr="001E355E" w:rsidRDefault="001E355E" w:rsidP="001E355E">
            <w:pPr>
              <w:spacing w:line="240" w:lineRule="auto"/>
              <w:jc w:val="left"/>
              <w:rPr>
                <w:rFonts w:cs="Frankruhel"/>
                <w:sz w:val="24"/>
                <w:rtl/>
              </w:rPr>
            </w:pPr>
            <w:r>
              <w:rPr>
                <w:sz w:val="24"/>
                <w:rtl/>
              </w:rPr>
              <w:t>מינוי חוקר וחוקר בכיר</w:t>
            </w:r>
          </w:p>
        </w:tc>
        <w:tc>
          <w:tcPr>
            <w:tcW w:w="567" w:type="dxa"/>
          </w:tcPr>
          <w:p w:rsidR="001E355E" w:rsidRPr="001E355E" w:rsidRDefault="001E355E" w:rsidP="001E355E">
            <w:pPr>
              <w:spacing w:line="240" w:lineRule="auto"/>
              <w:jc w:val="left"/>
              <w:rPr>
                <w:rStyle w:val="Hyperlink"/>
                <w:rtl/>
              </w:rPr>
            </w:pPr>
            <w:hyperlink w:anchor="Seif183" w:tooltip="מינוי חוקר וחוקר בכי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56ב </w:t>
            </w:r>
          </w:p>
        </w:tc>
        <w:tc>
          <w:tcPr>
            <w:tcW w:w="5669" w:type="dxa"/>
          </w:tcPr>
          <w:p w:rsidR="001E355E" w:rsidRPr="001E355E" w:rsidRDefault="001E355E" w:rsidP="001E355E">
            <w:pPr>
              <w:spacing w:line="240" w:lineRule="auto"/>
              <w:jc w:val="left"/>
              <w:rPr>
                <w:rFonts w:cs="Frankruhel"/>
                <w:sz w:val="24"/>
                <w:rtl/>
              </w:rPr>
            </w:pPr>
            <w:r>
              <w:rPr>
                <w:sz w:val="24"/>
                <w:rtl/>
              </w:rPr>
              <w:t>סמכויות חיפוש ותפיסה</w:t>
            </w:r>
          </w:p>
        </w:tc>
        <w:tc>
          <w:tcPr>
            <w:tcW w:w="567" w:type="dxa"/>
          </w:tcPr>
          <w:p w:rsidR="001E355E" w:rsidRPr="001E355E" w:rsidRDefault="001E355E" w:rsidP="001E355E">
            <w:pPr>
              <w:spacing w:line="240" w:lineRule="auto"/>
              <w:jc w:val="left"/>
              <w:rPr>
                <w:rStyle w:val="Hyperlink"/>
                <w:rtl/>
              </w:rPr>
            </w:pPr>
            <w:hyperlink w:anchor="Seif137" w:tooltip="סמכויות חיפוש ותפיס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56ב1 </w:t>
            </w:r>
          </w:p>
        </w:tc>
        <w:tc>
          <w:tcPr>
            <w:tcW w:w="5669" w:type="dxa"/>
          </w:tcPr>
          <w:p w:rsidR="001E355E" w:rsidRPr="001E355E" w:rsidRDefault="001E355E" w:rsidP="001E355E">
            <w:pPr>
              <w:spacing w:line="240" w:lineRule="auto"/>
              <w:jc w:val="left"/>
              <w:rPr>
                <w:rFonts w:cs="Frankruhel"/>
                <w:sz w:val="24"/>
                <w:rtl/>
              </w:rPr>
            </w:pPr>
            <w:r>
              <w:rPr>
                <w:sz w:val="24"/>
                <w:rtl/>
              </w:rPr>
              <w:t>סמכות לבקש צו זמני לתפיסת רכוש</w:t>
            </w:r>
          </w:p>
        </w:tc>
        <w:tc>
          <w:tcPr>
            <w:tcW w:w="567" w:type="dxa"/>
          </w:tcPr>
          <w:p w:rsidR="001E355E" w:rsidRPr="001E355E" w:rsidRDefault="001E355E" w:rsidP="001E355E">
            <w:pPr>
              <w:spacing w:line="240" w:lineRule="auto"/>
              <w:jc w:val="left"/>
              <w:rPr>
                <w:rStyle w:val="Hyperlink"/>
                <w:rtl/>
              </w:rPr>
            </w:pPr>
            <w:hyperlink w:anchor="Seif184" w:tooltip="סמכות לבקש צו זמני לתפיסת רכוש"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56ג </w:t>
            </w:r>
          </w:p>
        </w:tc>
        <w:tc>
          <w:tcPr>
            <w:tcW w:w="5669" w:type="dxa"/>
          </w:tcPr>
          <w:p w:rsidR="001E355E" w:rsidRPr="001E355E" w:rsidRDefault="001E355E" w:rsidP="001E355E">
            <w:pPr>
              <w:spacing w:line="240" w:lineRule="auto"/>
              <w:jc w:val="left"/>
              <w:rPr>
                <w:rFonts w:cs="Frankruhel"/>
                <w:sz w:val="24"/>
                <w:rtl/>
              </w:rPr>
            </w:pPr>
            <w:r>
              <w:rPr>
                <w:sz w:val="24"/>
                <w:rtl/>
              </w:rPr>
              <w:t>סמכויות חקירה</w:t>
            </w:r>
          </w:p>
        </w:tc>
        <w:tc>
          <w:tcPr>
            <w:tcW w:w="567" w:type="dxa"/>
          </w:tcPr>
          <w:p w:rsidR="001E355E" w:rsidRPr="001E355E" w:rsidRDefault="001E355E" w:rsidP="001E355E">
            <w:pPr>
              <w:spacing w:line="240" w:lineRule="auto"/>
              <w:jc w:val="left"/>
              <w:rPr>
                <w:rStyle w:val="Hyperlink"/>
                <w:rtl/>
              </w:rPr>
            </w:pPr>
            <w:hyperlink w:anchor="Seif138" w:tooltip="סמכויות חקיר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56ג1 </w:t>
            </w:r>
          </w:p>
        </w:tc>
        <w:tc>
          <w:tcPr>
            <w:tcW w:w="5669" w:type="dxa"/>
          </w:tcPr>
          <w:p w:rsidR="001E355E" w:rsidRPr="001E355E" w:rsidRDefault="001E355E" w:rsidP="001E355E">
            <w:pPr>
              <w:spacing w:line="240" w:lineRule="auto"/>
              <w:jc w:val="left"/>
              <w:rPr>
                <w:rFonts w:cs="Frankruhel"/>
                <w:sz w:val="24"/>
                <w:rtl/>
              </w:rPr>
            </w:pPr>
            <w:r>
              <w:rPr>
                <w:sz w:val="24"/>
                <w:rtl/>
              </w:rPr>
              <w:t>סמכויות עיכוב, מעצר ושחרור</w:t>
            </w:r>
          </w:p>
        </w:tc>
        <w:tc>
          <w:tcPr>
            <w:tcW w:w="567" w:type="dxa"/>
          </w:tcPr>
          <w:p w:rsidR="001E355E" w:rsidRPr="001E355E" w:rsidRDefault="001E355E" w:rsidP="001E355E">
            <w:pPr>
              <w:spacing w:line="240" w:lineRule="auto"/>
              <w:jc w:val="left"/>
              <w:rPr>
                <w:rStyle w:val="Hyperlink"/>
                <w:rtl/>
              </w:rPr>
            </w:pPr>
            <w:hyperlink w:anchor="Seif185" w:tooltip="סמכויות עיכוב, מעצר ושחרור"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56ג2 </w:t>
            </w:r>
          </w:p>
        </w:tc>
        <w:tc>
          <w:tcPr>
            <w:tcW w:w="5669" w:type="dxa"/>
          </w:tcPr>
          <w:p w:rsidR="001E355E" w:rsidRPr="001E355E" w:rsidRDefault="001E355E" w:rsidP="001E355E">
            <w:pPr>
              <w:spacing w:line="240" w:lineRule="auto"/>
              <w:jc w:val="left"/>
              <w:rPr>
                <w:rFonts w:cs="Frankruhel"/>
                <w:sz w:val="24"/>
                <w:rtl/>
              </w:rPr>
            </w:pPr>
            <w:r>
              <w:rPr>
                <w:sz w:val="24"/>
                <w:rtl/>
              </w:rPr>
              <w:t>הודעה למשטרת ישראל</w:t>
            </w:r>
          </w:p>
        </w:tc>
        <w:tc>
          <w:tcPr>
            <w:tcW w:w="567" w:type="dxa"/>
          </w:tcPr>
          <w:p w:rsidR="001E355E" w:rsidRPr="001E355E" w:rsidRDefault="001E355E" w:rsidP="001E355E">
            <w:pPr>
              <w:spacing w:line="240" w:lineRule="auto"/>
              <w:jc w:val="left"/>
              <w:rPr>
                <w:rStyle w:val="Hyperlink"/>
                <w:rtl/>
              </w:rPr>
            </w:pPr>
            <w:hyperlink w:anchor="Seif186" w:tooltip="הודעה למשטרת ישראל"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56ד </w:t>
            </w:r>
          </w:p>
        </w:tc>
        <w:tc>
          <w:tcPr>
            <w:tcW w:w="5669" w:type="dxa"/>
          </w:tcPr>
          <w:p w:rsidR="001E355E" w:rsidRPr="001E355E" w:rsidRDefault="001E355E" w:rsidP="001E355E">
            <w:pPr>
              <w:spacing w:line="240" w:lineRule="auto"/>
              <w:jc w:val="left"/>
              <w:rPr>
                <w:rFonts w:cs="Frankruhel"/>
                <w:sz w:val="24"/>
                <w:rtl/>
              </w:rPr>
            </w:pPr>
            <w:r>
              <w:rPr>
                <w:sz w:val="24"/>
                <w:rtl/>
              </w:rPr>
              <w:t>צו מניעה וצו מניעה זמני</w:t>
            </w:r>
          </w:p>
        </w:tc>
        <w:tc>
          <w:tcPr>
            <w:tcW w:w="567" w:type="dxa"/>
          </w:tcPr>
          <w:p w:rsidR="001E355E" w:rsidRPr="001E355E" w:rsidRDefault="001E355E" w:rsidP="001E355E">
            <w:pPr>
              <w:spacing w:line="240" w:lineRule="auto"/>
              <w:jc w:val="left"/>
              <w:rPr>
                <w:rStyle w:val="Hyperlink"/>
                <w:rtl/>
              </w:rPr>
            </w:pPr>
            <w:hyperlink w:anchor="Seif139" w:tooltip="צו מניעה וצו מניעה זמני"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56ה </w:t>
            </w:r>
          </w:p>
        </w:tc>
        <w:tc>
          <w:tcPr>
            <w:tcW w:w="5669" w:type="dxa"/>
          </w:tcPr>
          <w:p w:rsidR="001E355E" w:rsidRPr="001E355E" w:rsidRDefault="001E355E" w:rsidP="001E355E">
            <w:pPr>
              <w:spacing w:line="240" w:lineRule="auto"/>
              <w:jc w:val="left"/>
              <w:rPr>
                <w:rFonts w:cs="Frankruhel"/>
                <w:sz w:val="24"/>
                <w:rtl/>
              </w:rPr>
            </w:pPr>
            <w:r>
              <w:rPr>
                <w:sz w:val="24"/>
                <w:rtl/>
              </w:rPr>
              <w:t>סודיות</w:t>
            </w:r>
          </w:p>
        </w:tc>
        <w:tc>
          <w:tcPr>
            <w:tcW w:w="567" w:type="dxa"/>
          </w:tcPr>
          <w:p w:rsidR="001E355E" w:rsidRPr="001E355E" w:rsidRDefault="001E355E" w:rsidP="001E355E">
            <w:pPr>
              <w:spacing w:line="240" w:lineRule="auto"/>
              <w:jc w:val="left"/>
              <w:rPr>
                <w:rStyle w:val="Hyperlink"/>
                <w:rtl/>
              </w:rPr>
            </w:pPr>
            <w:hyperlink w:anchor="Seif140" w:tooltip="סודי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56ו </w:t>
            </w:r>
          </w:p>
        </w:tc>
        <w:tc>
          <w:tcPr>
            <w:tcW w:w="5669" w:type="dxa"/>
          </w:tcPr>
          <w:p w:rsidR="001E355E" w:rsidRPr="001E355E" w:rsidRDefault="001E355E" w:rsidP="001E355E">
            <w:pPr>
              <w:spacing w:line="240" w:lineRule="auto"/>
              <w:jc w:val="left"/>
              <w:rPr>
                <w:rFonts w:cs="Frankruhel"/>
                <w:sz w:val="24"/>
                <w:rtl/>
              </w:rPr>
            </w:pPr>
            <w:r>
              <w:rPr>
                <w:sz w:val="24"/>
                <w:rtl/>
              </w:rPr>
              <w:t>ביקורת</w:t>
            </w:r>
          </w:p>
        </w:tc>
        <w:tc>
          <w:tcPr>
            <w:tcW w:w="567" w:type="dxa"/>
          </w:tcPr>
          <w:p w:rsidR="001E355E" w:rsidRPr="001E355E" w:rsidRDefault="001E355E" w:rsidP="001E355E">
            <w:pPr>
              <w:spacing w:line="240" w:lineRule="auto"/>
              <w:jc w:val="left"/>
              <w:rPr>
                <w:rStyle w:val="Hyperlink"/>
                <w:rtl/>
              </w:rPr>
            </w:pPr>
            <w:hyperlink w:anchor="Seif141" w:tooltip="ביקור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56ז </w:t>
            </w:r>
          </w:p>
        </w:tc>
        <w:tc>
          <w:tcPr>
            <w:tcW w:w="5669" w:type="dxa"/>
          </w:tcPr>
          <w:p w:rsidR="001E355E" w:rsidRPr="001E355E" w:rsidRDefault="001E355E" w:rsidP="001E355E">
            <w:pPr>
              <w:spacing w:line="240" w:lineRule="auto"/>
              <w:jc w:val="left"/>
              <w:rPr>
                <w:rFonts w:cs="Frankruhel"/>
                <w:sz w:val="24"/>
                <w:rtl/>
              </w:rPr>
            </w:pPr>
            <w:r>
              <w:rPr>
                <w:sz w:val="24"/>
                <w:rtl/>
              </w:rPr>
              <w:t>מסים ונזיקין אזרחיים</w:t>
            </w:r>
          </w:p>
        </w:tc>
        <w:tc>
          <w:tcPr>
            <w:tcW w:w="567" w:type="dxa"/>
          </w:tcPr>
          <w:p w:rsidR="001E355E" w:rsidRPr="001E355E" w:rsidRDefault="001E355E" w:rsidP="001E355E">
            <w:pPr>
              <w:spacing w:line="240" w:lineRule="auto"/>
              <w:jc w:val="left"/>
              <w:rPr>
                <w:rStyle w:val="Hyperlink"/>
                <w:rtl/>
              </w:rPr>
            </w:pPr>
            <w:hyperlink w:anchor="Seif160" w:tooltip="מסים ונזיקין אזרחיים"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56ח </w:t>
            </w:r>
          </w:p>
        </w:tc>
        <w:tc>
          <w:tcPr>
            <w:tcW w:w="5669" w:type="dxa"/>
          </w:tcPr>
          <w:p w:rsidR="001E355E" w:rsidRPr="001E355E" w:rsidRDefault="001E355E" w:rsidP="001E355E">
            <w:pPr>
              <w:spacing w:line="240" w:lineRule="auto"/>
              <w:jc w:val="left"/>
              <w:rPr>
                <w:rFonts w:cs="Frankruhel"/>
                <w:sz w:val="24"/>
                <w:rtl/>
              </w:rPr>
            </w:pPr>
            <w:r>
              <w:rPr>
                <w:sz w:val="24"/>
                <w:rtl/>
              </w:rPr>
              <w:t>איסור שיפוי וביטוח</w:t>
            </w:r>
          </w:p>
        </w:tc>
        <w:tc>
          <w:tcPr>
            <w:tcW w:w="567" w:type="dxa"/>
          </w:tcPr>
          <w:p w:rsidR="001E355E" w:rsidRPr="001E355E" w:rsidRDefault="001E355E" w:rsidP="001E355E">
            <w:pPr>
              <w:spacing w:line="240" w:lineRule="auto"/>
              <w:jc w:val="left"/>
              <w:rPr>
                <w:rStyle w:val="Hyperlink"/>
                <w:rtl/>
              </w:rPr>
            </w:pPr>
            <w:hyperlink w:anchor="Seif266" w:tooltip="איסור שיפוי וביטוח"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57 </w:t>
            </w:r>
          </w:p>
        </w:tc>
        <w:tc>
          <w:tcPr>
            <w:tcW w:w="5669" w:type="dxa"/>
          </w:tcPr>
          <w:p w:rsidR="001E355E" w:rsidRPr="001E355E" w:rsidRDefault="001E355E" w:rsidP="001E355E">
            <w:pPr>
              <w:spacing w:line="240" w:lineRule="auto"/>
              <w:jc w:val="left"/>
              <w:rPr>
                <w:rFonts w:cs="Frankruhel"/>
                <w:sz w:val="24"/>
                <w:rtl/>
              </w:rPr>
            </w:pPr>
            <w:r>
              <w:rPr>
                <w:sz w:val="24"/>
                <w:rtl/>
              </w:rPr>
              <w:t>תיקון פקודת החברות</w:t>
            </w:r>
          </w:p>
        </w:tc>
        <w:tc>
          <w:tcPr>
            <w:tcW w:w="567" w:type="dxa"/>
          </w:tcPr>
          <w:p w:rsidR="001E355E" w:rsidRPr="001E355E" w:rsidRDefault="001E355E" w:rsidP="001E355E">
            <w:pPr>
              <w:spacing w:line="240" w:lineRule="auto"/>
              <w:jc w:val="left"/>
              <w:rPr>
                <w:rStyle w:val="Hyperlink"/>
                <w:rtl/>
              </w:rPr>
            </w:pPr>
            <w:hyperlink w:anchor="Seif142" w:tooltip="תיקון פקודת החברו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58 </w:t>
            </w:r>
          </w:p>
        </w:tc>
        <w:tc>
          <w:tcPr>
            <w:tcW w:w="5669" w:type="dxa"/>
          </w:tcPr>
          <w:p w:rsidR="001E355E" w:rsidRPr="001E355E" w:rsidRDefault="001E355E" w:rsidP="001E355E">
            <w:pPr>
              <w:spacing w:line="240" w:lineRule="auto"/>
              <w:jc w:val="left"/>
              <w:rPr>
                <w:rFonts w:cs="Frankruhel"/>
                <w:sz w:val="24"/>
                <w:rtl/>
              </w:rPr>
            </w:pPr>
            <w:r>
              <w:rPr>
                <w:sz w:val="24"/>
                <w:rtl/>
              </w:rPr>
              <w:t>תחילה</w:t>
            </w:r>
          </w:p>
        </w:tc>
        <w:tc>
          <w:tcPr>
            <w:tcW w:w="567" w:type="dxa"/>
          </w:tcPr>
          <w:p w:rsidR="001E355E" w:rsidRPr="001E355E" w:rsidRDefault="001E355E" w:rsidP="001E355E">
            <w:pPr>
              <w:spacing w:line="240" w:lineRule="auto"/>
              <w:jc w:val="left"/>
              <w:rPr>
                <w:rStyle w:val="Hyperlink"/>
                <w:rtl/>
              </w:rPr>
            </w:pPr>
            <w:hyperlink w:anchor="Seif143" w:tooltip="תחי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59 </w:t>
            </w:r>
          </w:p>
        </w:tc>
        <w:tc>
          <w:tcPr>
            <w:tcW w:w="5669" w:type="dxa"/>
          </w:tcPr>
          <w:p w:rsidR="001E355E" w:rsidRPr="001E355E" w:rsidRDefault="001E355E" w:rsidP="001E355E">
            <w:pPr>
              <w:spacing w:line="240" w:lineRule="auto"/>
              <w:jc w:val="left"/>
              <w:rPr>
                <w:rFonts w:cs="Frankruhel"/>
                <w:sz w:val="24"/>
                <w:rtl/>
              </w:rPr>
            </w:pPr>
            <w:r>
              <w:rPr>
                <w:sz w:val="24"/>
                <w:rtl/>
              </w:rPr>
              <w:t>סייג לתחולה</w:t>
            </w:r>
          </w:p>
        </w:tc>
        <w:tc>
          <w:tcPr>
            <w:tcW w:w="567" w:type="dxa"/>
          </w:tcPr>
          <w:p w:rsidR="001E355E" w:rsidRPr="001E355E" w:rsidRDefault="001E355E" w:rsidP="001E355E">
            <w:pPr>
              <w:spacing w:line="240" w:lineRule="auto"/>
              <w:jc w:val="left"/>
              <w:rPr>
                <w:rStyle w:val="Hyperlink"/>
                <w:rtl/>
              </w:rPr>
            </w:pPr>
            <w:hyperlink w:anchor="Seif144" w:tooltip="סייג לתחול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ראשונה</w:t>
            </w:r>
          </w:p>
        </w:tc>
        <w:tc>
          <w:tcPr>
            <w:tcW w:w="567" w:type="dxa"/>
          </w:tcPr>
          <w:p w:rsidR="001E355E" w:rsidRPr="001E355E" w:rsidRDefault="001E355E" w:rsidP="001E355E">
            <w:pPr>
              <w:spacing w:line="240" w:lineRule="auto"/>
              <w:jc w:val="left"/>
              <w:rPr>
                <w:rStyle w:val="Hyperlink"/>
                <w:rtl/>
              </w:rPr>
            </w:pPr>
            <w:hyperlink w:anchor="med25" w:tooltip="תוספת ראשונ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שניה</w:t>
            </w:r>
          </w:p>
        </w:tc>
        <w:tc>
          <w:tcPr>
            <w:tcW w:w="567" w:type="dxa"/>
          </w:tcPr>
          <w:p w:rsidR="001E355E" w:rsidRPr="001E355E" w:rsidRDefault="001E355E" w:rsidP="001E355E">
            <w:pPr>
              <w:spacing w:line="240" w:lineRule="auto"/>
              <w:jc w:val="left"/>
              <w:rPr>
                <w:rStyle w:val="Hyperlink"/>
                <w:rtl/>
              </w:rPr>
            </w:pPr>
            <w:hyperlink w:anchor="med26" w:tooltip="תוספת שניה"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116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שנייה א'</w:t>
            </w:r>
          </w:p>
        </w:tc>
        <w:tc>
          <w:tcPr>
            <w:tcW w:w="567" w:type="dxa"/>
          </w:tcPr>
          <w:p w:rsidR="001E355E" w:rsidRPr="001E355E" w:rsidRDefault="001E355E" w:rsidP="001E355E">
            <w:pPr>
              <w:spacing w:line="240" w:lineRule="auto"/>
              <w:jc w:val="left"/>
              <w:rPr>
                <w:rStyle w:val="Hyperlink"/>
                <w:rtl/>
              </w:rPr>
            </w:pPr>
            <w:hyperlink w:anchor="med27" w:tooltip="תוספת שנייה א"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116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שלישית</w:t>
            </w:r>
          </w:p>
        </w:tc>
        <w:tc>
          <w:tcPr>
            <w:tcW w:w="567" w:type="dxa"/>
          </w:tcPr>
          <w:p w:rsidR="001E355E" w:rsidRPr="001E355E" w:rsidRDefault="001E355E" w:rsidP="001E355E">
            <w:pPr>
              <w:spacing w:line="240" w:lineRule="auto"/>
              <w:jc w:val="left"/>
              <w:rPr>
                <w:rStyle w:val="Hyperlink"/>
                <w:rtl/>
              </w:rPr>
            </w:pPr>
            <w:hyperlink w:anchor="med28" w:tooltip="תוספת שליש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116</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שלישית א'</w:t>
            </w:r>
          </w:p>
        </w:tc>
        <w:tc>
          <w:tcPr>
            <w:tcW w:w="567" w:type="dxa"/>
          </w:tcPr>
          <w:p w:rsidR="001E355E" w:rsidRPr="001E355E" w:rsidRDefault="001E355E" w:rsidP="001E355E">
            <w:pPr>
              <w:spacing w:line="240" w:lineRule="auto"/>
              <w:jc w:val="left"/>
              <w:rPr>
                <w:rStyle w:val="Hyperlink"/>
                <w:rtl/>
              </w:rPr>
            </w:pPr>
            <w:hyperlink w:anchor="med29" w:tooltip="תוספת שלישית א"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117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שלישית א'1</w:t>
            </w:r>
          </w:p>
        </w:tc>
        <w:tc>
          <w:tcPr>
            <w:tcW w:w="567" w:type="dxa"/>
          </w:tcPr>
          <w:p w:rsidR="001E355E" w:rsidRPr="001E355E" w:rsidRDefault="001E355E" w:rsidP="001E355E">
            <w:pPr>
              <w:spacing w:line="240" w:lineRule="auto"/>
              <w:jc w:val="left"/>
              <w:rPr>
                <w:rStyle w:val="Hyperlink"/>
                <w:rtl/>
              </w:rPr>
            </w:pPr>
            <w:hyperlink w:anchor="med30" w:tooltip="תוספת שלישית א1"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117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שלישית ב'</w:t>
            </w:r>
          </w:p>
        </w:tc>
        <w:tc>
          <w:tcPr>
            <w:tcW w:w="567" w:type="dxa"/>
          </w:tcPr>
          <w:p w:rsidR="001E355E" w:rsidRPr="001E355E" w:rsidRDefault="001E355E" w:rsidP="001E355E">
            <w:pPr>
              <w:spacing w:line="240" w:lineRule="auto"/>
              <w:jc w:val="left"/>
              <w:rPr>
                <w:rStyle w:val="Hyperlink"/>
                <w:rtl/>
              </w:rPr>
            </w:pPr>
            <w:hyperlink w:anchor="med31" w:tooltip="תוספת שלישית 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117</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רביעית</w:t>
            </w:r>
          </w:p>
        </w:tc>
        <w:tc>
          <w:tcPr>
            <w:tcW w:w="567" w:type="dxa"/>
          </w:tcPr>
          <w:p w:rsidR="001E355E" w:rsidRPr="001E355E" w:rsidRDefault="001E355E" w:rsidP="001E355E">
            <w:pPr>
              <w:spacing w:line="240" w:lineRule="auto"/>
              <w:jc w:val="left"/>
              <w:rPr>
                <w:rStyle w:val="Hyperlink"/>
                <w:rtl/>
              </w:rPr>
            </w:pPr>
            <w:hyperlink w:anchor="med32" w:tooltip="תוספת רביע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118</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רביעית א'</w:t>
            </w:r>
          </w:p>
        </w:tc>
        <w:tc>
          <w:tcPr>
            <w:tcW w:w="567" w:type="dxa"/>
          </w:tcPr>
          <w:p w:rsidR="001E355E" w:rsidRPr="001E355E" w:rsidRDefault="001E355E" w:rsidP="001E355E">
            <w:pPr>
              <w:spacing w:line="240" w:lineRule="auto"/>
              <w:jc w:val="left"/>
              <w:rPr>
                <w:rStyle w:val="Hyperlink"/>
                <w:rtl/>
              </w:rPr>
            </w:pPr>
            <w:hyperlink w:anchor="med33" w:tooltip="תוספת רביעית א"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120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רביעית ב'</w:t>
            </w:r>
          </w:p>
        </w:tc>
        <w:tc>
          <w:tcPr>
            <w:tcW w:w="567" w:type="dxa"/>
          </w:tcPr>
          <w:p w:rsidR="001E355E" w:rsidRPr="001E355E" w:rsidRDefault="001E355E" w:rsidP="001E355E">
            <w:pPr>
              <w:spacing w:line="240" w:lineRule="auto"/>
              <w:jc w:val="left"/>
              <w:rPr>
                <w:rStyle w:val="Hyperlink"/>
                <w:rtl/>
              </w:rPr>
            </w:pPr>
            <w:hyperlink w:anchor="med34" w:tooltip="תוספת רביעית ב"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med34</w:instrText>
            </w:r>
            <w:r>
              <w:rPr>
                <w:sz w:val="24"/>
                <w:rtl/>
              </w:rPr>
              <w:instrText xml:space="preserve"> </w:instrText>
            </w:r>
            <w:r>
              <w:rPr>
                <w:rFonts w:cs="Frankruhel"/>
                <w:sz w:val="24"/>
                <w:rtl/>
              </w:rPr>
              <w:fldChar w:fldCharType="separate"/>
            </w:r>
            <w:r>
              <w:rPr>
                <w:noProof/>
                <w:sz w:val="24"/>
                <w:rtl/>
              </w:rPr>
              <w:t>120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חמישית</w:t>
            </w:r>
          </w:p>
        </w:tc>
        <w:tc>
          <w:tcPr>
            <w:tcW w:w="567" w:type="dxa"/>
          </w:tcPr>
          <w:p w:rsidR="001E355E" w:rsidRPr="001E355E" w:rsidRDefault="001E355E" w:rsidP="001E355E">
            <w:pPr>
              <w:spacing w:line="240" w:lineRule="auto"/>
              <w:jc w:val="left"/>
              <w:rPr>
                <w:rStyle w:val="Hyperlink"/>
                <w:rtl/>
              </w:rPr>
            </w:pPr>
            <w:hyperlink w:anchor="med35" w:tooltip="תוספת חמיש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med35</w:instrText>
            </w:r>
            <w:r>
              <w:rPr>
                <w:sz w:val="24"/>
                <w:rtl/>
              </w:rPr>
              <w:instrText xml:space="preserve"> </w:instrText>
            </w:r>
            <w:r>
              <w:rPr>
                <w:rFonts w:cs="Frankruhel"/>
                <w:sz w:val="24"/>
                <w:rtl/>
              </w:rPr>
              <w:fldChar w:fldCharType="separate"/>
            </w:r>
            <w:r>
              <w:rPr>
                <w:noProof/>
                <w:sz w:val="24"/>
                <w:rtl/>
              </w:rPr>
              <w:t>120</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שישית</w:t>
            </w:r>
          </w:p>
        </w:tc>
        <w:tc>
          <w:tcPr>
            <w:tcW w:w="567" w:type="dxa"/>
          </w:tcPr>
          <w:p w:rsidR="001E355E" w:rsidRPr="001E355E" w:rsidRDefault="001E355E" w:rsidP="001E355E">
            <w:pPr>
              <w:spacing w:line="240" w:lineRule="auto"/>
              <w:jc w:val="left"/>
              <w:rPr>
                <w:rStyle w:val="Hyperlink"/>
                <w:rtl/>
              </w:rPr>
            </w:pPr>
            <w:hyperlink w:anchor="med36" w:tooltip="תוספת שיש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med36</w:instrText>
            </w:r>
            <w:r>
              <w:rPr>
                <w:sz w:val="24"/>
                <w:rtl/>
              </w:rPr>
              <w:instrText xml:space="preserve"> </w:instrText>
            </w:r>
            <w:r>
              <w:rPr>
                <w:rFonts w:cs="Frankruhel"/>
                <w:sz w:val="24"/>
                <w:rtl/>
              </w:rPr>
              <w:fldChar w:fldCharType="separate"/>
            </w:r>
            <w:r>
              <w:rPr>
                <w:noProof/>
                <w:sz w:val="24"/>
                <w:rtl/>
              </w:rPr>
              <w:t>123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r>
              <w:rPr>
                <w:sz w:val="24"/>
                <w:rtl/>
              </w:rPr>
              <w:t xml:space="preserve">סעיף 1 </w:t>
            </w:r>
          </w:p>
        </w:tc>
        <w:tc>
          <w:tcPr>
            <w:tcW w:w="5669" w:type="dxa"/>
          </w:tcPr>
          <w:p w:rsidR="001E355E" w:rsidRPr="001E355E" w:rsidRDefault="001E355E" w:rsidP="001E355E">
            <w:pPr>
              <w:spacing w:line="240" w:lineRule="auto"/>
              <w:jc w:val="left"/>
              <w:rPr>
                <w:rFonts w:cs="Frankruhel"/>
                <w:sz w:val="24"/>
                <w:rtl/>
              </w:rPr>
            </w:pPr>
            <w:r>
              <w:rPr>
                <w:sz w:val="24"/>
                <w:rtl/>
              </w:rPr>
              <w:t>ת"ט תשע"ב 2012</w:t>
            </w:r>
          </w:p>
        </w:tc>
        <w:tc>
          <w:tcPr>
            <w:tcW w:w="567" w:type="dxa"/>
          </w:tcPr>
          <w:p w:rsidR="001E355E" w:rsidRPr="001E355E" w:rsidRDefault="001E355E" w:rsidP="001E355E">
            <w:pPr>
              <w:spacing w:line="240" w:lineRule="auto"/>
              <w:jc w:val="left"/>
              <w:rPr>
                <w:rStyle w:val="Hyperlink"/>
                <w:rtl/>
              </w:rPr>
            </w:pPr>
            <w:hyperlink w:anchor="Seif267" w:tooltip="תט תשעב 2012"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123</w:t>
            </w:r>
            <w:r>
              <w:rPr>
                <w:rFonts w:cs="Frankruhel"/>
                <w:sz w:val="24"/>
                <w:rtl/>
              </w:rPr>
              <w:fldChar w:fldCharType="end"/>
            </w:r>
          </w:p>
        </w:tc>
      </w:tr>
      <w:tr w:rsidR="001E355E" w:rsidRPr="001E355E" w:rsidTr="001E355E">
        <w:tblPrEx>
          <w:tblCellMar>
            <w:top w:w="0" w:type="dxa"/>
            <w:bottom w:w="0" w:type="dxa"/>
          </w:tblCellMar>
        </w:tblPrEx>
        <w:tc>
          <w:tcPr>
            <w:tcW w:w="1247" w:type="dxa"/>
          </w:tcPr>
          <w:p w:rsidR="001E355E" w:rsidRPr="001E355E" w:rsidRDefault="001E355E" w:rsidP="001E355E">
            <w:pPr>
              <w:spacing w:line="240" w:lineRule="auto"/>
              <w:jc w:val="left"/>
              <w:rPr>
                <w:rFonts w:cs="Frankruhel"/>
                <w:sz w:val="24"/>
                <w:rtl/>
              </w:rPr>
            </w:pPr>
          </w:p>
        </w:tc>
        <w:tc>
          <w:tcPr>
            <w:tcW w:w="5669" w:type="dxa"/>
          </w:tcPr>
          <w:p w:rsidR="001E355E" w:rsidRPr="001E355E" w:rsidRDefault="001E355E" w:rsidP="001E355E">
            <w:pPr>
              <w:spacing w:line="240" w:lineRule="auto"/>
              <w:jc w:val="left"/>
              <w:rPr>
                <w:rFonts w:cs="Frankruhel"/>
                <w:sz w:val="24"/>
                <w:rtl/>
              </w:rPr>
            </w:pPr>
            <w:r>
              <w:rPr>
                <w:sz w:val="24"/>
                <w:rtl/>
              </w:rPr>
              <w:t>תוספת שביעית</w:t>
            </w:r>
          </w:p>
        </w:tc>
        <w:tc>
          <w:tcPr>
            <w:tcW w:w="567" w:type="dxa"/>
          </w:tcPr>
          <w:p w:rsidR="001E355E" w:rsidRPr="001E355E" w:rsidRDefault="001E355E" w:rsidP="001E355E">
            <w:pPr>
              <w:spacing w:line="240" w:lineRule="auto"/>
              <w:jc w:val="left"/>
              <w:rPr>
                <w:rStyle w:val="Hyperlink"/>
                <w:rtl/>
              </w:rPr>
            </w:pPr>
            <w:hyperlink w:anchor="med37" w:tooltip="תוספת שביעית" w:history="1">
              <w:r w:rsidRPr="001E355E">
                <w:rPr>
                  <w:rStyle w:val="Hyperlink"/>
                </w:rPr>
                <w:t>Go</w:t>
              </w:r>
            </w:hyperlink>
          </w:p>
        </w:tc>
        <w:tc>
          <w:tcPr>
            <w:tcW w:w="850" w:type="dxa"/>
          </w:tcPr>
          <w:p w:rsidR="001E355E" w:rsidRPr="001E355E" w:rsidRDefault="001E355E" w:rsidP="001E35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med37</w:instrText>
            </w:r>
            <w:r>
              <w:rPr>
                <w:sz w:val="24"/>
                <w:rtl/>
              </w:rPr>
              <w:instrText xml:space="preserve"> </w:instrText>
            </w:r>
            <w:r>
              <w:rPr>
                <w:rFonts w:cs="Frankruhel"/>
                <w:sz w:val="24"/>
                <w:rtl/>
              </w:rPr>
              <w:fldChar w:fldCharType="separate"/>
            </w:r>
            <w:r>
              <w:rPr>
                <w:noProof/>
                <w:sz w:val="24"/>
                <w:rtl/>
              </w:rPr>
              <w:t>123</w:t>
            </w:r>
            <w:r>
              <w:rPr>
                <w:rFonts w:cs="Frankruhel"/>
                <w:sz w:val="24"/>
                <w:rtl/>
              </w:rPr>
              <w:fldChar w:fldCharType="end"/>
            </w:r>
          </w:p>
        </w:tc>
      </w:tr>
    </w:tbl>
    <w:p w:rsidR="00633EEC" w:rsidRDefault="00633EEC">
      <w:pPr>
        <w:pStyle w:val="big-header"/>
        <w:ind w:left="0" w:right="1134"/>
        <w:rPr>
          <w:rFonts w:cs="FrankRuehl"/>
          <w:sz w:val="32"/>
          <w:rtl/>
        </w:rPr>
      </w:pPr>
    </w:p>
    <w:p w:rsidR="00633EEC" w:rsidRDefault="00633EEC" w:rsidP="00CD54A0">
      <w:pPr>
        <w:pStyle w:val="big-header"/>
        <w:ind w:left="0" w:right="1134"/>
        <w:rPr>
          <w:rStyle w:val="default"/>
          <w:rFonts w:cs="FrankRuehl" w:hint="cs"/>
          <w:rtl/>
        </w:rPr>
      </w:pPr>
      <w:r>
        <w:rPr>
          <w:rFonts w:cs="FrankRuehl"/>
          <w:sz w:val="32"/>
          <w:rtl/>
        </w:rPr>
        <w:br w:type="page"/>
        <w:t xml:space="preserve">חוק </w:t>
      </w:r>
      <w:r>
        <w:rPr>
          <w:rFonts w:cs="FrankRuehl" w:hint="cs"/>
          <w:sz w:val="32"/>
          <w:rtl/>
        </w:rPr>
        <w:t>ניירות ערך, תשכ"ח-</w:t>
      </w:r>
      <w:r>
        <w:rPr>
          <w:rFonts w:cs="FrankRuehl"/>
          <w:sz w:val="32"/>
          <w:rtl/>
        </w:rPr>
        <w:t>1968</w:t>
      </w:r>
      <w:r>
        <w:rPr>
          <w:rStyle w:val="default"/>
          <w:rtl/>
        </w:rPr>
        <w:footnoteReference w:customMarkFollows="1" w:id="1"/>
        <w:t>*</w:t>
      </w:r>
    </w:p>
    <w:p w:rsidR="00633EEC" w:rsidRDefault="00633EEC">
      <w:pPr>
        <w:pStyle w:val="medium2-header"/>
        <w:keepLines w:val="0"/>
        <w:spacing w:before="72"/>
        <w:ind w:left="0" w:right="1134"/>
        <w:rPr>
          <w:rFonts w:cs="FrankRuehl"/>
          <w:noProof/>
          <w:rtl/>
        </w:rPr>
      </w:pPr>
      <w:bookmarkStart w:id="3" w:name="med0"/>
      <w:bookmarkEnd w:id="3"/>
      <w:r>
        <w:rPr>
          <w:rFonts w:cs="FrankRuehl"/>
          <w:noProof/>
          <w:rtl/>
        </w:rPr>
        <w:t xml:space="preserve">פרק </w:t>
      </w:r>
      <w:r>
        <w:rPr>
          <w:rFonts w:cs="FrankRuehl" w:hint="cs"/>
          <w:noProof/>
          <w:rtl/>
        </w:rPr>
        <w:t>א': פרשנות</w:t>
      </w:r>
    </w:p>
    <w:p w:rsidR="00633EEC" w:rsidRDefault="00633EEC">
      <w:pPr>
        <w:pStyle w:val="P00"/>
        <w:ind w:left="0" w:right="1134"/>
        <w:rPr>
          <w:rStyle w:val="default"/>
          <w:rFonts w:cs="FrankRuehl" w:hint="cs"/>
          <w:rtl/>
        </w:rPr>
      </w:pPr>
      <w:bookmarkStart w:id="4" w:name="Seif1"/>
      <w:bookmarkEnd w:id="4"/>
      <w:r>
        <w:rPr>
          <w:lang w:val="he-IL"/>
        </w:rPr>
        <w:pict>
          <v:rect id="_x0000_s2050" style="position:absolute;left:0;text-align:left;margin-left:475.65pt;margin-top:8.05pt;width:63.9pt;height:12.4pt;z-index:251190272" o:allowincell="f" filled="f" stroked="f" strokecolor="lime" strokeweight=".25pt">
            <v:textbox style="mso-next-textbox:#_x0000_s2050" inset="0,0,0,0">
              <w:txbxContent>
                <w:p w:rsidR="00EB0C8F" w:rsidRDefault="00EB0C8F">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בחוק</w:t>
      </w:r>
      <w:r>
        <w:rPr>
          <w:rStyle w:val="default"/>
          <w:rFonts w:cs="FrankRuehl" w:hint="cs"/>
          <w:rtl/>
        </w:rPr>
        <w:t xml:space="preserve"> זה </w:t>
      </w:r>
      <w:r>
        <w:rPr>
          <w:rStyle w:val="default"/>
          <w:rFonts w:cs="FrankRuehl"/>
          <w:rtl/>
        </w:rPr>
        <w:t>–</w:t>
      </w:r>
    </w:p>
    <w:p w:rsidR="00633EEC" w:rsidRDefault="004D3B0D">
      <w:pPr>
        <w:pStyle w:val="P00"/>
        <w:ind w:left="0"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2601" type="#_x0000_t202" style="position:absolute;left:0;text-align:left;margin-left:470.25pt;margin-top:7.1pt;width:1in;height:1in;z-index:251597824" filled="f" stroked="f" strokecolor="lime" strokeweight=".25pt">
            <v:textbox inset="1mm,0,1mm,0">
              <w:txbxContent>
                <w:p w:rsidR="00EB0C8F" w:rsidRDefault="00EB0C8F" w:rsidP="004D3B0D">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תשנ"א-</w:t>
                  </w:r>
                  <w:r>
                    <w:rPr>
                      <w:rFonts w:cs="Miriam"/>
                      <w:sz w:val="18"/>
                      <w:szCs w:val="18"/>
                      <w:rtl/>
                    </w:rPr>
                    <w:t>1990</w:t>
                  </w:r>
                </w:p>
                <w:p w:rsidR="00EB0C8F" w:rsidRDefault="00EB0C8F" w:rsidP="004D3B0D">
                  <w:pPr>
                    <w:spacing w:line="160" w:lineRule="exact"/>
                    <w:jc w:val="left"/>
                    <w:rPr>
                      <w:rFonts w:cs="Miriam"/>
                      <w:noProof/>
                      <w:sz w:val="18"/>
                      <w:szCs w:val="18"/>
                      <w:rtl/>
                    </w:rPr>
                  </w:pPr>
                  <w:r>
                    <w:rPr>
                      <w:rFonts w:cs="Miriam" w:hint="cs"/>
                      <w:sz w:val="18"/>
                      <w:szCs w:val="18"/>
                      <w:rtl/>
                    </w:rPr>
                    <w:t>(תיקון מס' 14)  תשנ"ד-</w:t>
                  </w:r>
                  <w:r>
                    <w:rPr>
                      <w:rFonts w:cs="Miriam"/>
                      <w:sz w:val="18"/>
                      <w:szCs w:val="18"/>
                      <w:rtl/>
                    </w:rPr>
                    <w:t>1994</w:t>
                  </w:r>
                </w:p>
                <w:p w:rsidR="00EB0C8F" w:rsidRDefault="00EB0C8F" w:rsidP="004D3B0D">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20) תש"ס-</w:t>
                  </w:r>
                  <w:r>
                    <w:rPr>
                      <w:rFonts w:cs="Miriam"/>
                      <w:sz w:val="18"/>
                      <w:szCs w:val="18"/>
                      <w:rtl/>
                    </w:rPr>
                    <w:t>2000</w:t>
                  </w:r>
                </w:p>
                <w:p w:rsidR="00EB0C8F" w:rsidRDefault="00EB0C8F" w:rsidP="004D3B0D">
                  <w:pPr>
                    <w:spacing w:line="160" w:lineRule="exact"/>
                    <w:jc w:val="left"/>
                    <w:rPr>
                      <w:rFonts w:cs="Miriam" w:hint="cs"/>
                      <w:noProof/>
                      <w:sz w:val="18"/>
                      <w:szCs w:val="18"/>
                      <w:rtl/>
                    </w:rPr>
                  </w:pPr>
                  <w:r>
                    <w:rPr>
                      <w:rFonts w:cs="Miriam" w:hint="cs"/>
                      <w:noProof/>
                      <w:sz w:val="18"/>
                      <w:szCs w:val="18"/>
                      <w:rtl/>
                    </w:rPr>
                    <w:t>(תיקון מס' 40) תש"ע-2010</w:t>
                  </w:r>
                </w:p>
              </w:txbxContent>
            </v:textbox>
            <w10:anchorlock/>
          </v:shape>
        </w:pict>
      </w:r>
      <w:r w:rsidR="00633EEC">
        <w:rPr>
          <w:rStyle w:val="default"/>
          <w:rFonts w:cs="FrankRuehl" w:hint="cs"/>
          <w:rtl/>
        </w:rPr>
        <w:tab/>
      </w:r>
      <w:r w:rsidR="00633EEC">
        <w:rPr>
          <w:rStyle w:val="default"/>
          <w:rFonts w:cs="FrankRuehl"/>
          <w:rtl/>
        </w:rPr>
        <w:t>"ניי</w:t>
      </w:r>
      <w:r w:rsidR="00633EEC">
        <w:rPr>
          <w:rStyle w:val="default"/>
          <w:rFonts w:cs="FrankRuehl" w:hint="cs"/>
          <w:rtl/>
        </w:rPr>
        <w:t xml:space="preserve">רות ערך" </w:t>
      </w:r>
      <w:r w:rsidR="00633EEC">
        <w:rPr>
          <w:rStyle w:val="default"/>
          <w:rFonts w:cs="FrankRuehl"/>
          <w:rtl/>
        </w:rPr>
        <w:t>– תע</w:t>
      </w:r>
      <w:r w:rsidR="00633EEC">
        <w:rPr>
          <w:rStyle w:val="default"/>
          <w:rFonts w:cs="FrankRuehl" w:hint="cs"/>
          <w:rtl/>
        </w:rPr>
        <w:t>ודות המונפקות בסדרות על-ידי חברה, אגודה שיתופית או כל תאגיד אחר ומקנות זכות ח</w:t>
      </w:r>
      <w:r w:rsidR="00633EEC">
        <w:rPr>
          <w:rStyle w:val="default"/>
          <w:rFonts w:cs="FrankRuehl"/>
          <w:rtl/>
        </w:rPr>
        <w:t>ברות</w:t>
      </w:r>
      <w:r w:rsidR="00633EEC">
        <w:rPr>
          <w:rStyle w:val="default"/>
          <w:rFonts w:cs="FrankRuehl" w:hint="cs"/>
          <w:rtl/>
        </w:rPr>
        <w:t xml:space="preserve"> או השתתפות בהם או תביעה מהם, ותעודות המקנות זכות לרכוש ניירות ערך, והכל בין אם הן ע</w:t>
      </w:r>
      <w:r w:rsidR="00633EEC">
        <w:rPr>
          <w:rStyle w:val="default"/>
          <w:rFonts w:cs="FrankRuehl"/>
          <w:rtl/>
        </w:rPr>
        <w:t xml:space="preserve">ל </w:t>
      </w:r>
      <w:r w:rsidR="00633EEC">
        <w:rPr>
          <w:rStyle w:val="default"/>
          <w:rFonts w:cs="FrankRuehl" w:hint="cs"/>
          <w:rtl/>
        </w:rPr>
        <w:t>שם ובין אם הן למוכ"ז, למעט ניירות ערך המונפקים בידי הממשלה</w:t>
      </w:r>
      <w:r w:rsidR="00451A6E">
        <w:rPr>
          <w:rStyle w:val="default"/>
          <w:rFonts w:cs="FrankRuehl" w:hint="cs"/>
          <w:rtl/>
        </w:rPr>
        <w:t xml:space="preserve"> או בידי בנק ישראל</w:t>
      </w:r>
      <w:r w:rsidR="00633EEC">
        <w:rPr>
          <w:rStyle w:val="default"/>
          <w:rFonts w:cs="FrankRuehl" w:hint="cs"/>
          <w:rtl/>
        </w:rPr>
        <w:t>, שנתקיים בהם אחד מאלה:</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הם </w:t>
      </w:r>
      <w:r>
        <w:rPr>
          <w:rStyle w:val="default"/>
          <w:rFonts w:cs="FrankRuehl" w:hint="cs"/>
          <w:rtl/>
        </w:rPr>
        <w:t>אינם מקנים זכות השתתפות או חברות בתאגיד ואינם ניתנים להמרה או למימוש בניירות ערך המקנ</w:t>
      </w:r>
      <w:r>
        <w:rPr>
          <w:rStyle w:val="default"/>
          <w:rFonts w:cs="FrankRuehl"/>
          <w:rtl/>
        </w:rPr>
        <w:t>ים</w:t>
      </w:r>
      <w:r>
        <w:rPr>
          <w:rStyle w:val="default"/>
          <w:rFonts w:cs="FrankRuehl" w:hint="cs"/>
          <w:rtl/>
        </w:rPr>
        <w:t xml:space="preserve"> זכות כאמור;</w:t>
      </w:r>
    </w:p>
    <w:p w:rsidR="00633EEC" w:rsidRDefault="00633E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הם </w:t>
      </w:r>
      <w:r>
        <w:rPr>
          <w:rStyle w:val="default"/>
          <w:rFonts w:cs="FrankRuehl" w:hint="cs"/>
          <w:rtl/>
        </w:rPr>
        <w:t>מונפקים לפי חיקוק מיוחד;</w:t>
      </w:r>
    </w:p>
    <w:p w:rsidR="00633EEC" w:rsidRPr="00416458" w:rsidRDefault="00633EEC">
      <w:pPr>
        <w:spacing w:line="240" w:lineRule="auto"/>
        <w:ind w:right="1134"/>
        <w:rPr>
          <w:rFonts w:cs="FrankRuehl" w:hint="cs"/>
          <w:vanish/>
          <w:sz w:val="20"/>
          <w:szCs w:val="20"/>
          <w:shd w:val="clear" w:color="auto" w:fill="FFFF99"/>
          <w:rtl/>
        </w:rPr>
      </w:pPr>
      <w:bookmarkStart w:id="5" w:name="Rov511"/>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7"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8"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t xml:space="preserve">"ניירות ערך"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תעודות המונפקות בסדרות על-ידי חברה, אגודה שיתופית או כל תאגיד אחר ומקנות זכות חברות או השתתפות בהם או תביעה מהם, לרבות תעודות השתתפות של קרן להשקעות משותפות בנאמנות ותעודות המקנות זכות לרכוש ניירות ערך, </w:t>
      </w:r>
      <w:r w:rsidRPr="00416458">
        <w:rPr>
          <w:rStyle w:val="default"/>
          <w:rFonts w:cs="FrankRuehl" w:hint="cs"/>
          <w:vanish/>
          <w:sz w:val="28"/>
          <w:szCs w:val="22"/>
          <w:u w:val="single"/>
          <w:shd w:val="clear" w:color="auto" w:fill="FFFF99"/>
          <w:rtl/>
        </w:rPr>
        <w:t xml:space="preserve">והכל בין אם הן על שם ובין אם הן למוכ"ז, </w:t>
      </w:r>
      <w:r w:rsidRPr="00416458">
        <w:rPr>
          <w:rStyle w:val="default"/>
          <w:rFonts w:cs="FrankRuehl" w:hint="cs"/>
          <w:vanish/>
          <w:sz w:val="28"/>
          <w:szCs w:val="22"/>
          <w:shd w:val="clear" w:color="auto" w:fill="FFFF99"/>
          <w:rtl/>
        </w:rPr>
        <w:t>ולמעט ניירות ערך המונפקים על ידי הממשלה או על פי חוק מיוחד;</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2.10.1994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 xml:space="preserve">תיקון מס' 14 </w:t>
      </w:r>
    </w:p>
    <w:p w:rsidR="00633EEC" w:rsidRPr="00416458" w:rsidRDefault="00633EEC">
      <w:pPr>
        <w:spacing w:line="240" w:lineRule="auto"/>
        <w:ind w:right="1134"/>
        <w:rPr>
          <w:rFonts w:cs="FrankRuehl" w:hint="cs"/>
          <w:vanish/>
          <w:sz w:val="20"/>
          <w:szCs w:val="20"/>
          <w:shd w:val="clear" w:color="auto" w:fill="FFFF99"/>
        </w:rPr>
      </w:pPr>
      <w:hyperlink r:id="rId9" w:history="1">
        <w:r w:rsidRPr="00416458">
          <w:rPr>
            <w:rStyle w:val="Hyperlink"/>
            <w:rFonts w:cs="FrankRuehl" w:hint="cs"/>
            <w:vanish/>
            <w:sz w:val="20"/>
            <w:szCs w:val="20"/>
            <w:shd w:val="clear" w:color="auto" w:fill="FFFF99"/>
            <w:rtl/>
          </w:rPr>
          <w:t>ס"ח תשנ"ד מס' 1480</w:t>
        </w:r>
      </w:hyperlink>
      <w:r w:rsidRPr="00416458">
        <w:rPr>
          <w:rFonts w:cs="FrankRuehl" w:hint="cs"/>
          <w:vanish/>
          <w:sz w:val="20"/>
          <w:szCs w:val="20"/>
          <w:shd w:val="clear" w:color="auto" w:fill="FFFF99"/>
          <w:rtl/>
        </w:rPr>
        <w:t xml:space="preserve"> מיום 23.8.1994 עמ' 344 (</w:t>
      </w:r>
      <w:hyperlink r:id="rId10" w:history="1">
        <w:r w:rsidRPr="00416458">
          <w:rPr>
            <w:rStyle w:val="Hyperlink"/>
            <w:rFonts w:cs="FrankRuehl" w:hint="cs"/>
            <w:vanish/>
            <w:sz w:val="20"/>
            <w:szCs w:val="20"/>
            <w:shd w:val="clear" w:color="auto" w:fill="FFFF99"/>
            <w:rtl/>
          </w:rPr>
          <w:t>ה"ח 2258</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default"/>
          <w:rFonts w:cs="FrankRuehl" w:hint="cs"/>
          <w:vanish/>
          <w:sz w:val="28"/>
          <w:szCs w:val="22"/>
          <w:shd w:val="clear" w:color="auto" w:fill="FFFF99"/>
          <w:rtl/>
        </w:rPr>
        <w:tab/>
        <w:t xml:space="preserve">"ניירות ערך"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תעודות המונפקות בסדרות על-ידי חברה, אגודה שיתופית או כל תאגיד אחר ומקנות זכות חברות או השתתפות בהם או תביעה מהם, </w:t>
      </w:r>
      <w:r w:rsidRPr="00416458">
        <w:rPr>
          <w:rStyle w:val="default"/>
          <w:rFonts w:cs="FrankRuehl" w:hint="cs"/>
          <w:strike/>
          <w:vanish/>
          <w:sz w:val="28"/>
          <w:szCs w:val="22"/>
          <w:shd w:val="clear" w:color="auto" w:fill="FFFF99"/>
          <w:rtl/>
        </w:rPr>
        <w:t>לרבות תעודות השתתפות של קרן להשקעות משותפות בנאמנות</w:t>
      </w:r>
      <w:r w:rsidRPr="00416458">
        <w:rPr>
          <w:rStyle w:val="default"/>
          <w:rFonts w:cs="FrankRuehl" w:hint="cs"/>
          <w:vanish/>
          <w:sz w:val="28"/>
          <w:szCs w:val="22"/>
          <w:shd w:val="clear" w:color="auto" w:fill="FFFF99"/>
          <w:rtl/>
        </w:rPr>
        <w:t xml:space="preserve"> ותעודות המקנות זכות לרכוש ניירות ערך, והכל בין אם הן על שם ובין אם הן למוכ"ז, ולמעט ניירות ערך המונפקים על ידי הממשלה או על פי חוק מיוחד;</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1"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12"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2"/>
          <w:szCs w:val="22"/>
          <w:u w:val="single"/>
          <w:shd w:val="clear" w:color="auto" w:fill="FFFF99"/>
          <w:rtl/>
        </w:rPr>
      </w:pPr>
      <w:r w:rsidRPr="00416458">
        <w:rPr>
          <w:rStyle w:val="default"/>
          <w:rFonts w:cs="FrankRuehl" w:hint="cs"/>
          <w:vanish/>
          <w:sz w:val="28"/>
          <w:szCs w:val="22"/>
          <w:shd w:val="clear" w:color="auto" w:fill="FFFF99"/>
          <w:rtl/>
        </w:rPr>
        <w:tab/>
        <w:t xml:space="preserve">"ניירות ערך"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תעודות המונפקות בסדרות על-ידי חברה, אגודה שיתופית או כל תאגיד אחר ומקנות זכות חברות או השתתפות בהם או תביעה מהם, ותעודות המקנות זכות לרכוש ניירות ערך, והכל בין אם הן על שם ובין אם הן למוכ"ז, </w:t>
      </w:r>
      <w:r w:rsidRPr="00416458">
        <w:rPr>
          <w:rStyle w:val="default"/>
          <w:rFonts w:cs="FrankRuehl" w:hint="cs"/>
          <w:strike/>
          <w:vanish/>
          <w:sz w:val="28"/>
          <w:szCs w:val="22"/>
          <w:shd w:val="clear" w:color="auto" w:fill="FFFF99"/>
          <w:rtl/>
        </w:rPr>
        <w:t>ולמעט ניירות ערך המונפקים על ידי הממשלה או על פי חוק מיוחד</w:t>
      </w:r>
      <w:r w:rsidRPr="00416458">
        <w:rPr>
          <w:rStyle w:val="default"/>
          <w:rFonts w:cs="FrankRuehl" w:hint="cs"/>
          <w:vanish/>
          <w:sz w:val="28"/>
          <w:szCs w:val="22"/>
          <w:shd w:val="clear" w:color="auto" w:fill="FFFF99"/>
          <w:rtl/>
        </w:rPr>
        <w:t xml:space="preserve"> </w:t>
      </w:r>
      <w:r w:rsidRPr="00416458">
        <w:rPr>
          <w:rStyle w:val="default"/>
          <w:rFonts w:cs="FrankRuehl" w:hint="cs"/>
          <w:vanish/>
          <w:sz w:val="22"/>
          <w:szCs w:val="22"/>
          <w:u w:val="single"/>
          <w:shd w:val="clear" w:color="auto" w:fill="FFFF99"/>
          <w:rtl/>
        </w:rPr>
        <w:t>למעט ניירות ערך המונפקים בידי הממשלה, שנתקיים בהם אחד מאלה:</w:t>
      </w:r>
    </w:p>
    <w:p w:rsidR="00633EEC" w:rsidRPr="00416458" w:rsidRDefault="00633EEC">
      <w:pPr>
        <w:pStyle w:val="P22"/>
        <w:spacing w:before="0"/>
        <w:ind w:left="1021" w:right="1134"/>
        <w:rPr>
          <w:rStyle w:val="default"/>
          <w:rFonts w:cs="FrankRuehl"/>
          <w:vanish/>
          <w:sz w:val="22"/>
          <w:szCs w:val="22"/>
          <w:u w:val="single"/>
          <w:shd w:val="clear" w:color="auto" w:fill="FFFF99"/>
          <w:rtl/>
        </w:rPr>
      </w:pPr>
      <w:r w:rsidRPr="00416458">
        <w:rPr>
          <w:rStyle w:val="default"/>
          <w:rFonts w:cs="FrankRuehl"/>
          <w:vanish/>
          <w:sz w:val="22"/>
          <w:szCs w:val="22"/>
          <w:u w:val="single"/>
          <w:shd w:val="clear" w:color="auto" w:fill="FFFF99"/>
          <w:rtl/>
        </w:rPr>
        <w:t>(1)</w:t>
      </w:r>
      <w:r w:rsidRPr="00416458">
        <w:rPr>
          <w:rStyle w:val="default"/>
          <w:rFonts w:cs="FrankRuehl"/>
          <w:vanish/>
          <w:sz w:val="22"/>
          <w:szCs w:val="22"/>
          <w:u w:val="single"/>
          <w:shd w:val="clear" w:color="auto" w:fill="FFFF99"/>
          <w:rtl/>
        </w:rPr>
        <w:tab/>
        <w:t xml:space="preserve">הם </w:t>
      </w:r>
      <w:r w:rsidRPr="00416458">
        <w:rPr>
          <w:rStyle w:val="default"/>
          <w:rFonts w:cs="FrankRuehl" w:hint="cs"/>
          <w:vanish/>
          <w:sz w:val="22"/>
          <w:szCs w:val="22"/>
          <w:u w:val="single"/>
          <w:shd w:val="clear" w:color="auto" w:fill="FFFF99"/>
          <w:rtl/>
        </w:rPr>
        <w:t>אינם מקנים זכות השתתפות או חברות בתאגיד ואינם ניתנים להמרה או למימוש בניירות ערך המקנ</w:t>
      </w:r>
      <w:r w:rsidRPr="00416458">
        <w:rPr>
          <w:rStyle w:val="default"/>
          <w:rFonts w:cs="FrankRuehl"/>
          <w:vanish/>
          <w:sz w:val="22"/>
          <w:szCs w:val="22"/>
          <w:u w:val="single"/>
          <w:shd w:val="clear" w:color="auto" w:fill="FFFF99"/>
          <w:rtl/>
        </w:rPr>
        <w:t>ים</w:t>
      </w:r>
      <w:r w:rsidRPr="00416458">
        <w:rPr>
          <w:rStyle w:val="default"/>
          <w:rFonts w:cs="FrankRuehl" w:hint="cs"/>
          <w:vanish/>
          <w:sz w:val="22"/>
          <w:szCs w:val="22"/>
          <w:u w:val="single"/>
          <w:shd w:val="clear" w:color="auto" w:fill="FFFF99"/>
          <w:rtl/>
        </w:rPr>
        <w:t xml:space="preserve"> זכות כאמור;</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vanish/>
          <w:sz w:val="22"/>
          <w:szCs w:val="22"/>
          <w:u w:val="single"/>
          <w:shd w:val="clear" w:color="auto" w:fill="FFFF99"/>
          <w:rtl/>
        </w:rPr>
        <w:tab/>
        <w:t xml:space="preserve">הם </w:t>
      </w:r>
      <w:r w:rsidRPr="00416458">
        <w:rPr>
          <w:rStyle w:val="default"/>
          <w:rFonts w:cs="FrankRuehl" w:hint="cs"/>
          <w:vanish/>
          <w:sz w:val="22"/>
          <w:szCs w:val="22"/>
          <w:u w:val="single"/>
          <w:shd w:val="clear" w:color="auto" w:fill="FFFF99"/>
          <w:rtl/>
        </w:rPr>
        <w:t>מונפקים לפי חיקוק מיוחד;</w:t>
      </w:r>
    </w:p>
    <w:p w:rsidR="004D3B0D" w:rsidRPr="00416458" w:rsidRDefault="004D3B0D" w:rsidP="004D3B0D">
      <w:pPr>
        <w:spacing w:line="240" w:lineRule="auto"/>
        <w:ind w:right="1155"/>
        <w:rPr>
          <w:rFonts w:cs="FrankRuehl" w:hint="cs"/>
          <w:vanish/>
          <w:sz w:val="20"/>
          <w:szCs w:val="20"/>
          <w:shd w:val="clear" w:color="auto" w:fill="FFFF99"/>
          <w:rtl/>
        </w:rPr>
      </w:pPr>
    </w:p>
    <w:p w:rsidR="004D3B0D" w:rsidRPr="00416458" w:rsidRDefault="004D3B0D" w:rsidP="004D3B0D">
      <w:pPr>
        <w:spacing w:line="240" w:lineRule="auto"/>
        <w:ind w:right="1155"/>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1.6.2010</w:t>
      </w:r>
    </w:p>
    <w:p w:rsidR="004D3B0D" w:rsidRPr="00416458" w:rsidRDefault="004D3B0D" w:rsidP="004D3B0D">
      <w:pPr>
        <w:spacing w:line="240" w:lineRule="auto"/>
        <w:ind w:right="1155"/>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40</w:t>
      </w:r>
    </w:p>
    <w:p w:rsidR="004D3B0D" w:rsidRPr="00416458" w:rsidRDefault="004D3B0D" w:rsidP="004D3B0D">
      <w:pPr>
        <w:spacing w:line="240" w:lineRule="auto"/>
        <w:ind w:right="1155"/>
        <w:rPr>
          <w:rFonts w:cs="FrankRuehl" w:hint="cs"/>
          <w:vanish/>
          <w:sz w:val="20"/>
          <w:szCs w:val="20"/>
          <w:shd w:val="clear" w:color="auto" w:fill="FFFF99"/>
          <w:rtl/>
        </w:rPr>
      </w:pPr>
      <w:hyperlink r:id="rId13" w:history="1">
        <w:r w:rsidRPr="00416458">
          <w:rPr>
            <w:rStyle w:val="Hyperlink"/>
            <w:rFonts w:cs="FrankRuehl" w:hint="cs"/>
            <w:vanish/>
            <w:sz w:val="20"/>
            <w:szCs w:val="20"/>
            <w:shd w:val="clear" w:color="auto" w:fill="FFFF99"/>
            <w:rtl/>
          </w:rPr>
          <w:t>ס"ח תש"ע מס' 2237</w:t>
        </w:r>
      </w:hyperlink>
      <w:r w:rsidRPr="00416458">
        <w:rPr>
          <w:rFonts w:cs="FrankRuehl" w:hint="cs"/>
          <w:vanish/>
          <w:sz w:val="20"/>
          <w:szCs w:val="20"/>
          <w:shd w:val="clear" w:color="auto" w:fill="FFFF99"/>
          <w:rtl/>
        </w:rPr>
        <w:t xml:space="preserve"> מיום 24.3.2010 עמ' 474 (</w:t>
      </w:r>
      <w:hyperlink r:id="rId14" w:history="1">
        <w:r w:rsidRPr="00416458">
          <w:rPr>
            <w:rStyle w:val="Hyperlink"/>
            <w:rFonts w:cs="FrankRuehl" w:hint="cs"/>
            <w:vanish/>
            <w:sz w:val="20"/>
            <w:szCs w:val="20"/>
            <w:shd w:val="clear" w:color="auto" w:fill="FFFF99"/>
            <w:rtl/>
          </w:rPr>
          <w:t>ה"ח 485</w:t>
        </w:r>
      </w:hyperlink>
      <w:r w:rsidRPr="00416458">
        <w:rPr>
          <w:rFonts w:cs="FrankRuehl" w:hint="cs"/>
          <w:vanish/>
          <w:sz w:val="20"/>
          <w:szCs w:val="20"/>
          <w:shd w:val="clear" w:color="auto" w:fill="FFFF99"/>
          <w:rtl/>
        </w:rPr>
        <w:t>)</w:t>
      </w:r>
    </w:p>
    <w:p w:rsidR="004D3B0D" w:rsidRPr="004D3B0D" w:rsidRDefault="004D3B0D" w:rsidP="004D3B0D">
      <w:pPr>
        <w:pStyle w:val="P00"/>
        <w:ind w:left="0" w:right="1134"/>
        <w:rPr>
          <w:rStyle w:val="default"/>
          <w:rFonts w:cs="FrankRuehl"/>
          <w:sz w:val="2"/>
          <w:szCs w:val="2"/>
          <w:u w:val="single"/>
          <w:shd w:val="clear" w:color="auto" w:fill="FFFF99"/>
          <w:rtl/>
        </w:rPr>
      </w:pPr>
      <w:r w:rsidRPr="00416458">
        <w:rPr>
          <w:rStyle w:val="default"/>
          <w:rFonts w:cs="FrankRuehl" w:hint="cs"/>
          <w:vanish/>
          <w:sz w:val="28"/>
          <w:szCs w:val="22"/>
          <w:shd w:val="clear" w:color="auto" w:fill="FFFF99"/>
          <w:rtl/>
        </w:rPr>
        <w:tab/>
        <w:t xml:space="preserve">"ניירות ערך"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תעודות המונפקות בסדרות על-ידי חברה, אגודה שיתופית או כל תאגיד אחר ומקנות זכות חברות או השתתפות בהם או תביעה מהם, ותעודות המקנות זכות לרכוש ניירות ערך, והכל בין אם הן על שם ובין אם הן למוכ"ז, </w:t>
      </w:r>
      <w:r w:rsidRPr="00416458">
        <w:rPr>
          <w:rStyle w:val="default"/>
          <w:rFonts w:cs="FrankRuehl" w:hint="cs"/>
          <w:vanish/>
          <w:sz w:val="22"/>
          <w:szCs w:val="22"/>
          <w:shd w:val="clear" w:color="auto" w:fill="FFFF99"/>
          <w:rtl/>
        </w:rPr>
        <w:t xml:space="preserve">למעט ניירות ערך המונפקים בידי הממשלה </w:t>
      </w:r>
      <w:r w:rsidRPr="00416458">
        <w:rPr>
          <w:rStyle w:val="default"/>
          <w:rFonts w:cs="FrankRuehl" w:hint="cs"/>
          <w:vanish/>
          <w:sz w:val="22"/>
          <w:szCs w:val="22"/>
          <w:u w:val="single"/>
          <w:shd w:val="clear" w:color="auto" w:fill="FFFF99"/>
          <w:rtl/>
        </w:rPr>
        <w:t>או בידי בנק ישראל</w:t>
      </w:r>
      <w:r w:rsidRPr="00416458">
        <w:rPr>
          <w:rStyle w:val="default"/>
          <w:rFonts w:cs="FrankRuehl" w:hint="cs"/>
          <w:vanish/>
          <w:sz w:val="22"/>
          <w:szCs w:val="22"/>
          <w:shd w:val="clear" w:color="auto" w:fill="FFFF99"/>
          <w:rtl/>
        </w:rPr>
        <w:t>, שנתקיים בהם אחד מאלה:</w:t>
      </w:r>
      <w:bookmarkEnd w:id="5"/>
    </w:p>
    <w:p w:rsidR="00633EEC" w:rsidRDefault="00633EEC">
      <w:pPr>
        <w:pStyle w:val="P00"/>
        <w:spacing w:before="72"/>
        <w:ind w:left="0" w:right="1134"/>
        <w:rPr>
          <w:rStyle w:val="default"/>
          <w:rFonts w:cs="FrankRuehl" w:hint="cs"/>
          <w:rtl/>
        </w:rPr>
      </w:pPr>
      <w:r>
        <w:rPr>
          <w:lang w:val="he-IL"/>
        </w:rPr>
        <w:pict>
          <v:rect id="_x0000_s2051" style="position:absolute;left:0;text-align:left;margin-left:464.5pt;margin-top:8.05pt;width:75.05pt;height:16pt;z-index:251191296" o:allowincell="f" filled="f" stroked="f" strokecolor="lime" strokeweight=".25pt">
            <v:textbox style="mso-next-textbox:#_x0000_s2051" inset="0,0,0,0">
              <w:txbxContent>
                <w:p w:rsidR="00EB0C8F" w:rsidRDefault="00EB0C8F">
                  <w:pPr>
                    <w:spacing w:line="160" w:lineRule="exact"/>
                    <w:jc w:val="left"/>
                    <w:rPr>
                      <w:rFonts w:cs="Miriam" w:hint="cs"/>
                      <w:noProof/>
                      <w:sz w:val="18"/>
                      <w:szCs w:val="18"/>
                      <w:rtl/>
                    </w:rPr>
                  </w:pPr>
                  <w:r>
                    <w:rPr>
                      <w:rFonts w:cs="Miriam" w:hint="cs"/>
                      <w:sz w:val="18"/>
                      <w:szCs w:val="18"/>
                      <w:rtl/>
                    </w:rPr>
                    <w:t>(תיקון מס' 25) תשס"ה-2004</w:t>
                  </w:r>
                </w:p>
              </w:txbxContent>
            </v:textbox>
            <w10:anchorlock/>
          </v:rect>
        </w:pict>
      </w:r>
      <w:r>
        <w:rPr>
          <w:rFonts w:cs="FrankRuehl"/>
          <w:sz w:val="26"/>
          <w:rtl/>
        </w:rPr>
        <w:tab/>
      </w:r>
      <w:r>
        <w:rPr>
          <w:rStyle w:val="default"/>
          <w:rFonts w:cs="FrankRuehl"/>
          <w:rtl/>
        </w:rPr>
        <w:t>"ניי</w:t>
      </w:r>
      <w:r>
        <w:rPr>
          <w:rStyle w:val="default"/>
          <w:rFonts w:cs="FrankRuehl" w:hint="cs"/>
          <w:rtl/>
        </w:rPr>
        <w:t xml:space="preserve">רות ערך מסחריים" </w:t>
      </w:r>
      <w:r>
        <w:rPr>
          <w:rStyle w:val="default"/>
          <w:rFonts w:cs="FrankRuehl"/>
          <w:rtl/>
        </w:rPr>
        <w:t>–</w:t>
      </w:r>
      <w:r>
        <w:rPr>
          <w:rStyle w:val="default"/>
          <w:rFonts w:cs="FrankRuehl" w:hint="cs"/>
          <w:rtl/>
        </w:rPr>
        <w:t xml:space="preserve"> ניירות ערך המונפקים בידי תאגיד, שהם התחייבות התאגיד לשלם למחזיק סכום כסף, במועד שאינו מוקדם משבעה ימים מיום ההצעה ואינו מאוחר מתום שנה מהיום האמור, ואשר אינם ניתנים למימוש או להמרה לניירות ערך אחרים;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 w:name="Rov197"/>
      <w:r w:rsidRPr="00416458">
        <w:rPr>
          <w:rFonts w:cs="FrankRuehl" w:hint="cs"/>
          <w:vanish/>
          <w:color w:val="FF0000"/>
          <w:sz w:val="20"/>
          <w:szCs w:val="20"/>
          <w:shd w:val="clear" w:color="auto" w:fill="FFFF99"/>
          <w:rtl/>
        </w:rPr>
        <w:t>מיום 1.1.1999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 w:history="1">
        <w:r w:rsidRPr="00416458">
          <w:rPr>
            <w:rStyle w:val="Hyperlink"/>
            <w:rFonts w:cs="FrankRuehl" w:hint="cs"/>
            <w:vanish/>
            <w:sz w:val="20"/>
            <w:szCs w:val="20"/>
            <w:shd w:val="clear" w:color="auto" w:fill="FFFF99"/>
            <w:rtl/>
          </w:rPr>
          <w:t>ס"ח תשנ"ט מס' 1704</w:t>
        </w:r>
      </w:hyperlink>
      <w:r w:rsidRPr="00416458">
        <w:rPr>
          <w:rFonts w:cs="FrankRuehl" w:hint="cs"/>
          <w:vanish/>
          <w:sz w:val="20"/>
          <w:szCs w:val="20"/>
          <w:shd w:val="clear" w:color="auto" w:fill="FFFF99"/>
          <w:rtl/>
        </w:rPr>
        <w:t xml:space="preserve"> מיום 15.2.1999 עמ' 94 (</w:t>
      </w:r>
      <w:hyperlink r:id="rId16" w:history="1">
        <w:r w:rsidRPr="00416458">
          <w:rPr>
            <w:rStyle w:val="Hyperlink"/>
            <w:rFonts w:cs="FrankRuehl" w:hint="cs"/>
            <w:vanish/>
            <w:sz w:val="20"/>
            <w:szCs w:val="20"/>
            <w:shd w:val="clear" w:color="auto" w:fill="FFFF99"/>
            <w:rtl/>
          </w:rPr>
          <w:t>ה"ח 2785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0"/>
          <w:szCs w:val="20"/>
          <w:shd w:val="clear" w:color="auto" w:fill="FFFF99"/>
          <w:rtl/>
        </w:rPr>
      </w:pPr>
      <w:r w:rsidRPr="00416458">
        <w:rPr>
          <w:rFonts w:cs="FrankRuehl" w:hint="cs"/>
          <w:b/>
          <w:bCs/>
          <w:vanish/>
          <w:sz w:val="20"/>
          <w:szCs w:val="20"/>
          <w:shd w:val="clear" w:color="auto" w:fill="FFFF99"/>
          <w:rtl/>
        </w:rPr>
        <w:t>הוספת הגדרת "ניירות ערך מסחריים"</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vanish/>
          <w:color w:val="FF0000"/>
          <w:sz w:val="20"/>
          <w:szCs w:val="20"/>
          <w:shd w:val="clear" w:color="auto" w:fill="FFFF99"/>
          <w:rtl/>
        </w:rPr>
        <w:t xml:space="preserve">מיום 17.11.2004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 w:history="1">
        <w:r w:rsidRPr="00416458">
          <w:rPr>
            <w:rStyle w:val="Hyperlink"/>
            <w:rFonts w:cs="FrankRuehl" w:hint="cs"/>
            <w:vanish/>
            <w:sz w:val="20"/>
            <w:szCs w:val="20"/>
            <w:shd w:val="clear" w:color="auto" w:fill="FFFF99"/>
            <w:rtl/>
          </w:rPr>
          <w:t>ס"ח תשס"ה מס' 1961</w:t>
        </w:r>
      </w:hyperlink>
      <w:r w:rsidRPr="00416458">
        <w:rPr>
          <w:rFonts w:cs="FrankRuehl" w:hint="cs"/>
          <w:vanish/>
          <w:sz w:val="20"/>
          <w:szCs w:val="20"/>
          <w:shd w:val="clear" w:color="auto" w:fill="FFFF99"/>
          <w:rtl/>
        </w:rPr>
        <w:t xml:space="preserve"> מיום 17.11.2004 עמ' 18 (</w:t>
      </w:r>
      <w:hyperlink r:id="rId18" w:history="1">
        <w:r w:rsidRPr="00416458">
          <w:rPr>
            <w:rStyle w:val="Hyperlink"/>
            <w:rFonts w:cs="FrankRuehl" w:hint="cs"/>
            <w:vanish/>
            <w:sz w:val="20"/>
            <w:szCs w:val="20"/>
            <w:shd w:val="clear" w:color="auto" w:fill="FFFF99"/>
            <w:rtl/>
          </w:rPr>
          <w:t>ה"ח 111</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0"/>
          <w:szCs w:val="20"/>
          <w:shd w:val="clear" w:color="auto" w:fill="FFFF99"/>
          <w:rtl/>
        </w:rPr>
      </w:pPr>
      <w:r w:rsidRPr="00416458">
        <w:rPr>
          <w:rFonts w:cs="FrankRuehl" w:hint="cs"/>
          <w:b/>
          <w:bCs/>
          <w:vanish/>
          <w:sz w:val="20"/>
          <w:szCs w:val="20"/>
          <w:shd w:val="clear" w:color="auto" w:fill="FFFF99"/>
          <w:rtl/>
        </w:rPr>
        <w:t>החלפת הגדרת "ניירות ערך מסחריים"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416458">
        <w:rPr>
          <w:rFonts w:cs="FrankRuehl" w:hint="cs"/>
          <w:vanish/>
          <w:sz w:val="20"/>
          <w:szCs w:val="20"/>
          <w:shd w:val="clear" w:color="auto" w:fill="FFFF99"/>
          <w:rtl/>
        </w:rPr>
        <w:tab/>
      </w:r>
      <w:r w:rsidRPr="00416458">
        <w:rPr>
          <w:rFonts w:cs="FrankRuehl" w:hint="cs"/>
          <w:strike/>
          <w:vanish/>
          <w:shd w:val="clear" w:color="auto" w:fill="FFFF99"/>
          <w:rtl/>
        </w:rPr>
        <w:t xml:space="preserve">"ניירות ערך מסחריים" </w:t>
      </w:r>
      <w:r w:rsidRPr="00416458">
        <w:rPr>
          <w:rFonts w:cs="FrankRuehl"/>
          <w:strike/>
          <w:vanish/>
          <w:shd w:val="clear" w:color="auto" w:fill="FFFF99"/>
          <w:rtl/>
        </w:rPr>
        <w:t>–</w:t>
      </w:r>
      <w:r w:rsidRPr="00416458">
        <w:rPr>
          <w:rFonts w:cs="FrankRuehl" w:hint="cs"/>
          <w:strike/>
          <w:vanish/>
          <w:shd w:val="clear" w:color="auto" w:fill="FFFF99"/>
          <w:rtl/>
        </w:rPr>
        <w:t xml:space="preserve"> ניירות ערך הנסחרים בבורסה ושהונפקו בידי חברה על פי תשקיף, שהם התחייבות החברה לשלם למחזיק, במועד שאינו מוקדם משבעה ימים מיום ההנפקה ואינו מאוחר משנה מיום ההנפקה, סכום התחייבות, וסכום זה אינו צמוד למדד כלשהו, למחירו של דבר או לשער חליפין;</w:t>
      </w:r>
      <w:bookmarkEnd w:id="6"/>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"חבר</w:t>
      </w:r>
      <w:r>
        <w:rPr>
          <w:rStyle w:val="default"/>
          <w:rFonts w:cs="FrankRuehl" w:hint="cs"/>
          <w:rtl/>
        </w:rPr>
        <w:t>ה" -</w:t>
      </w:r>
      <w:r>
        <w:rPr>
          <w:rStyle w:val="default"/>
          <w:rFonts w:cs="FrankRuehl"/>
          <w:rtl/>
        </w:rPr>
        <w:t xml:space="preserve"> לרב</w:t>
      </w:r>
      <w:r>
        <w:rPr>
          <w:rStyle w:val="default"/>
          <w:rFonts w:cs="FrankRuehl" w:hint="cs"/>
          <w:rtl/>
        </w:rPr>
        <w:t>ו</w:t>
      </w:r>
      <w:r>
        <w:rPr>
          <w:rStyle w:val="default"/>
          <w:rFonts w:cs="FrankRuehl"/>
          <w:rtl/>
        </w:rPr>
        <w:t>ת</w:t>
      </w:r>
      <w:r>
        <w:rPr>
          <w:rStyle w:val="default"/>
          <w:rFonts w:cs="FrankRuehl" w:hint="cs"/>
          <w:rtl/>
        </w:rPr>
        <w:t xml:space="preserve"> חברה נכרית כמשמעותה בפקודת החברות;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"חבר</w:t>
      </w:r>
      <w:r>
        <w:rPr>
          <w:rStyle w:val="default"/>
          <w:rFonts w:cs="FrankRuehl" w:hint="cs"/>
          <w:rtl/>
        </w:rPr>
        <w:t>ה-בת" -</w:t>
      </w:r>
      <w:r>
        <w:rPr>
          <w:rStyle w:val="default"/>
          <w:rFonts w:cs="FrankRuehl"/>
          <w:rtl/>
        </w:rPr>
        <w:t xml:space="preserve"> חב</w:t>
      </w:r>
      <w:r>
        <w:rPr>
          <w:rStyle w:val="default"/>
          <w:rFonts w:cs="FrankRuehl" w:hint="cs"/>
          <w:rtl/>
        </w:rPr>
        <w:t>רה אשר חברה אחרת מחזיקה בחמישים אחוזים או יותר מן הערך הנקוב של הון המניות</w:t>
      </w:r>
      <w:r>
        <w:rPr>
          <w:rStyle w:val="default"/>
          <w:rFonts w:cs="FrankRuehl"/>
          <w:rtl/>
        </w:rPr>
        <w:t xml:space="preserve"> </w:t>
      </w:r>
      <w:r>
        <w:rPr>
          <w:rStyle w:val="default"/>
          <w:rFonts w:cs="FrankRuehl" w:hint="cs"/>
          <w:rtl/>
        </w:rPr>
        <w:t xml:space="preserve">המוצא שלה או מכוח ההצבעה שבה או </w:t>
      </w:r>
      <w:r>
        <w:rPr>
          <w:rStyle w:val="default"/>
          <w:rFonts w:cs="FrankRuehl"/>
          <w:rtl/>
        </w:rPr>
        <w:t>רשאי</w:t>
      </w:r>
      <w:r>
        <w:rPr>
          <w:rStyle w:val="default"/>
          <w:rFonts w:cs="FrankRuehl" w:hint="cs"/>
          <w:rtl/>
        </w:rPr>
        <w:t>ת למנות מחצית או יותר מהמנהלים או את המנהל הכללי שלה;</w:t>
      </w:r>
    </w:p>
    <w:p w:rsidR="00633EEC" w:rsidRDefault="00633EEC">
      <w:pPr>
        <w:pStyle w:val="P00"/>
        <w:spacing w:before="72"/>
        <w:ind w:left="0" w:right="1134"/>
        <w:rPr>
          <w:rStyle w:val="default"/>
          <w:rFonts w:cs="FrankRuehl"/>
          <w:rtl/>
        </w:rPr>
      </w:pPr>
      <w:r>
        <w:rPr>
          <w:lang w:val="he-IL"/>
        </w:rPr>
        <w:pict>
          <v:rect id="_x0000_s2052" style="position:absolute;left:0;text-align:left;margin-left:464.5pt;margin-top:8.05pt;width:75.05pt;height:16pt;z-index:251192320" o:allowincell="f" filled="f" stroked="f" strokecolor="lime" strokeweight=".25pt">
            <v:textbox style="mso-next-textbox:#_x0000_s2052"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"חבר</w:t>
      </w:r>
      <w:r>
        <w:rPr>
          <w:rStyle w:val="default"/>
          <w:rFonts w:cs="FrankRuehl" w:hint="cs"/>
          <w:rtl/>
        </w:rPr>
        <w:t>ה מסונפת" -</w:t>
      </w:r>
      <w:r>
        <w:rPr>
          <w:rStyle w:val="default"/>
          <w:rFonts w:cs="FrankRuehl"/>
          <w:rtl/>
        </w:rPr>
        <w:t xml:space="preserve"> חב</w:t>
      </w:r>
      <w:r>
        <w:rPr>
          <w:rStyle w:val="default"/>
          <w:rFonts w:cs="FrankRuehl" w:hint="cs"/>
          <w:rtl/>
        </w:rPr>
        <w:t>רה, אשר חברה אחרת -</w:t>
      </w:r>
      <w:r>
        <w:rPr>
          <w:rStyle w:val="default"/>
          <w:rFonts w:cs="FrankRuehl"/>
          <w:rtl/>
        </w:rPr>
        <w:t xml:space="preserve"> שא</w:t>
      </w:r>
      <w:r>
        <w:rPr>
          <w:rStyle w:val="default"/>
          <w:rFonts w:cs="FrankRuehl" w:hint="cs"/>
          <w:rtl/>
        </w:rPr>
        <w:t>ינה חברה-אם שלה -</w:t>
      </w:r>
      <w:r>
        <w:rPr>
          <w:rStyle w:val="default"/>
          <w:rFonts w:cs="FrankRuehl"/>
          <w:rtl/>
        </w:rPr>
        <w:t xml:space="preserve"> מח</w:t>
      </w:r>
      <w:r>
        <w:rPr>
          <w:rStyle w:val="default"/>
          <w:rFonts w:cs="FrankRuehl" w:hint="cs"/>
          <w:rtl/>
        </w:rPr>
        <w:t>זיקה בעשרים וחמישה אחוזים או יותר</w:t>
      </w:r>
      <w:r>
        <w:rPr>
          <w:rStyle w:val="default"/>
          <w:rFonts w:cs="FrankRuehl"/>
          <w:rtl/>
        </w:rPr>
        <w:t xml:space="preserve"> מן </w:t>
      </w:r>
      <w:r>
        <w:rPr>
          <w:rStyle w:val="default"/>
          <w:rFonts w:cs="FrankRuehl" w:hint="cs"/>
          <w:rtl/>
        </w:rPr>
        <w:t>הערך הנקוב של הון המניות המונפק שלה או מכוח ההצבעה בה, או רשאית למנות עשרים וחמישה אחוזים או יות</w:t>
      </w:r>
      <w:r>
        <w:rPr>
          <w:rStyle w:val="default"/>
          <w:rFonts w:cs="FrankRuehl"/>
          <w:rtl/>
        </w:rPr>
        <w:t xml:space="preserve">ר </w:t>
      </w:r>
      <w:r>
        <w:rPr>
          <w:rStyle w:val="default"/>
          <w:rFonts w:cs="FrankRuehl" w:hint="cs"/>
          <w:rtl/>
        </w:rPr>
        <w:t>מהדירקטורים שלה;</w:t>
      </w:r>
    </w:p>
    <w:p w:rsidR="00633EEC" w:rsidRDefault="00633EEC">
      <w:pPr>
        <w:pStyle w:val="P00"/>
        <w:spacing w:before="72"/>
        <w:ind w:left="0" w:right="1134"/>
        <w:rPr>
          <w:rStyle w:val="default"/>
          <w:rFonts w:cs="FrankRuehl"/>
          <w:rtl/>
        </w:rPr>
      </w:pPr>
      <w:r>
        <w:rPr>
          <w:lang w:val="he-IL"/>
        </w:rPr>
        <w:pict>
          <v:rect id="_x0000_s2053" style="position:absolute;left:0;text-align:left;margin-left:464.5pt;margin-top:8.05pt;width:75.05pt;height:16pt;z-index:251193344" o:allowincell="f" filled="f" stroked="f" strokecolor="lime" strokeweight=".25pt">
            <v:textbox style="mso-next-textbox:#_x0000_s2053" inset="0,0,0,0">
              <w:txbxContent>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"חבר</w:t>
      </w:r>
      <w:r>
        <w:rPr>
          <w:rStyle w:val="default"/>
          <w:rFonts w:cs="FrankRuehl" w:hint="cs"/>
          <w:rtl/>
        </w:rPr>
        <w:t>ה קשורה" -</w:t>
      </w:r>
      <w:r>
        <w:rPr>
          <w:rStyle w:val="default"/>
          <w:rFonts w:cs="FrankRuehl"/>
          <w:rtl/>
        </w:rPr>
        <w:t xml:space="preserve"> חב</w:t>
      </w:r>
      <w:r>
        <w:rPr>
          <w:rStyle w:val="default"/>
          <w:rFonts w:cs="FrankRuehl" w:hint="cs"/>
          <w:rtl/>
        </w:rPr>
        <w:t>רה מסונפת וכן חברה, אשר חברה א</w:t>
      </w:r>
      <w:r>
        <w:rPr>
          <w:rStyle w:val="default"/>
          <w:rFonts w:cs="FrankRuehl"/>
          <w:rtl/>
        </w:rPr>
        <w:t>ח</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 xml:space="preserve"> שא</w:t>
      </w:r>
      <w:r>
        <w:rPr>
          <w:rStyle w:val="default"/>
          <w:rFonts w:cs="FrankRuehl" w:hint="cs"/>
          <w:rtl/>
        </w:rPr>
        <w:t>ינה חברה-אם שלה -</w:t>
      </w:r>
      <w:r>
        <w:rPr>
          <w:rStyle w:val="default"/>
          <w:rFonts w:cs="FrankRuehl"/>
          <w:rtl/>
        </w:rPr>
        <w:t xml:space="preserve"> הש</w:t>
      </w:r>
      <w:r>
        <w:rPr>
          <w:rStyle w:val="default"/>
          <w:rFonts w:cs="FrankRuehl" w:hint="cs"/>
          <w:rtl/>
        </w:rPr>
        <w:t>קיעה בה סכום השווה לעשרים וחמישה א</w:t>
      </w:r>
      <w:r>
        <w:rPr>
          <w:rStyle w:val="default"/>
          <w:rFonts w:cs="FrankRuehl"/>
          <w:rtl/>
        </w:rPr>
        <w:t>חוזי</w:t>
      </w:r>
      <w:r>
        <w:rPr>
          <w:rStyle w:val="default"/>
          <w:rFonts w:cs="FrankRuehl" w:hint="cs"/>
          <w:rtl/>
        </w:rPr>
        <w:t>ם או יותר מההון העצמי של החברה האחרת, בין במניות ובין בדרך אחרת, למעט הלוואה הניתנת בדרך העסקים הרגילה;</w:t>
      </w:r>
    </w:p>
    <w:p w:rsidR="00633EEC" w:rsidRDefault="00633EEC">
      <w:pPr>
        <w:pStyle w:val="P00"/>
        <w:spacing w:before="72"/>
        <w:ind w:left="0" w:right="1134"/>
        <w:rPr>
          <w:rStyle w:val="default"/>
          <w:rFonts w:cs="FrankRuehl" w:hint="cs"/>
          <w:rtl/>
        </w:rPr>
      </w:pPr>
      <w:r>
        <w:rPr>
          <w:lang w:val="he-IL"/>
        </w:rPr>
        <w:pict>
          <v:rect id="_x0000_s2054" style="position:absolute;left:0;text-align:left;margin-left:464.5pt;margin-top:8.05pt;width:75.05pt;height:51.45pt;z-index:251194368" o:allowincell="f" filled="f" stroked="f" strokecolor="lime" strokeweight=".25pt">
            <v:textbox style="mso-next-textbox:#_x0000_s2054"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hint="cs"/>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noProof/>
                      <w:sz w:val="18"/>
                      <w:szCs w:val="18"/>
                      <w:rtl/>
                    </w:rPr>
                    <w:t>(תיקון מס' 64) תשע"ז-2017</w:t>
                  </w:r>
                </w:p>
              </w:txbxContent>
            </v:textbox>
            <w10:anchorlock/>
          </v:rect>
        </w:pict>
      </w:r>
      <w:r>
        <w:rPr>
          <w:rFonts w:cs="FrankRuehl"/>
          <w:sz w:val="26"/>
          <w:rtl/>
        </w:rPr>
        <w:tab/>
      </w:r>
      <w:r>
        <w:rPr>
          <w:rStyle w:val="default"/>
          <w:rFonts w:cs="FrankRuehl"/>
          <w:rtl/>
        </w:rPr>
        <w:t>"חבר</w:t>
      </w:r>
      <w:r>
        <w:rPr>
          <w:rStyle w:val="default"/>
          <w:rFonts w:cs="FrankRuehl" w:hint="cs"/>
          <w:rtl/>
        </w:rPr>
        <w:t xml:space="preserve">ת רישומים" </w:t>
      </w:r>
      <w:r w:rsidR="00417140">
        <w:rPr>
          <w:rStyle w:val="default"/>
          <w:rFonts w:cs="FrankRuehl"/>
          <w:rtl/>
        </w:rPr>
        <w:t>–</w:t>
      </w:r>
      <w:r>
        <w:rPr>
          <w:rStyle w:val="default"/>
          <w:rFonts w:cs="FrankRuehl"/>
          <w:rtl/>
        </w:rPr>
        <w:t xml:space="preserve"> חב</w:t>
      </w:r>
      <w:r>
        <w:rPr>
          <w:rStyle w:val="default"/>
          <w:rFonts w:cs="FrankRuehl" w:hint="cs"/>
          <w:rtl/>
        </w:rPr>
        <w:t>רה שעיסוקה היחיד הוא החזקת ניירות ערך</w:t>
      </w:r>
      <w:r w:rsidR="007252ED" w:rsidRPr="007252ED">
        <w:rPr>
          <w:rStyle w:val="default"/>
          <w:rFonts w:cs="FrankRuehl" w:hint="cs"/>
          <w:rtl/>
        </w:rPr>
        <w:t>, לרבות יחידות של קרן סגורה כמשמעותן בחוק להשקעות משותפות,</w:t>
      </w:r>
      <w:r>
        <w:rPr>
          <w:rStyle w:val="default"/>
          <w:rFonts w:cs="FrankRuehl" w:hint="cs"/>
          <w:rtl/>
        </w:rPr>
        <w:t xml:space="preserve"> בעד אח</w:t>
      </w:r>
      <w:r>
        <w:rPr>
          <w:rStyle w:val="default"/>
          <w:rFonts w:cs="FrankRuehl"/>
          <w:rtl/>
        </w:rPr>
        <w:t>ר</w:t>
      </w:r>
      <w:r>
        <w:rPr>
          <w:rStyle w:val="default"/>
          <w:rFonts w:cs="FrankRuehl" w:hint="cs"/>
          <w:rtl/>
        </w:rPr>
        <w:t>ים, וכן כל תאגיד אחר שקבע שר האו</w:t>
      </w:r>
      <w:r>
        <w:rPr>
          <w:rStyle w:val="default"/>
          <w:rFonts w:cs="FrankRuehl"/>
          <w:rtl/>
        </w:rPr>
        <w:t>צר ב</w:t>
      </w:r>
      <w:r>
        <w:rPr>
          <w:rStyle w:val="default"/>
          <w:rFonts w:cs="FrankRuehl" w:hint="cs"/>
          <w:rtl/>
        </w:rPr>
        <w:t>התייעצות עם הרשות;</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7" w:name="Rov198"/>
      <w:r w:rsidRPr="00416458">
        <w:rPr>
          <w:rFonts w:cs="FrankRuehl" w:hint="cs"/>
          <w:vanish/>
          <w:color w:val="FF0000"/>
          <w:sz w:val="20"/>
          <w:szCs w:val="20"/>
          <w:shd w:val="clear" w:color="auto" w:fill="FFFF99"/>
          <w:rtl/>
        </w:rPr>
        <w:t>מיום 1.11.1988</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1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2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417140" w:rsidRPr="00416458" w:rsidRDefault="00417140" w:rsidP="00417140">
      <w:pPr>
        <w:spacing w:line="240" w:lineRule="auto"/>
        <w:ind w:right="1134"/>
        <w:rPr>
          <w:rFonts w:ascii="Arial" w:hAnsi="Arial" w:cs="FrankRuehl" w:hint="cs"/>
          <w:b/>
          <w:bCs/>
          <w:vanish/>
          <w:sz w:val="20"/>
          <w:szCs w:val="20"/>
          <w:shd w:val="clear" w:color="auto" w:fill="FFFF99"/>
          <w:rtl/>
        </w:rPr>
      </w:pPr>
      <w:r w:rsidRPr="00416458">
        <w:rPr>
          <w:rFonts w:ascii="Arial" w:hAnsi="Arial" w:cs="FrankRuehl" w:hint="cs"/>
          <w:b/>
          <w:bCs/>
          <w:vanish/>
          <w:sz w:val="20"/>
          <w:szCs w:val="20"/>
          <w:shd w:val="clear" w:color="auto" w:fill="FFFF99"/>
          <w:rtl/>
        </w:rPr>
        <w:t>החלפת הגדרות</w:t>
      </w:r>
    </w:p>
    <w:p w:rsidR="00417140" w:rsidRPr="00416458" w:rsidRDefault="00417140" w:rsidP="00417140">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417140" w:rsidRPr="00416458" w:rsidRDefault="00417140" w:rsidP="00417140">
      <w:pPr>
        <w:pStyle w:val="P00"/>
        <w:spacing w:before="0"/>
        <w:ind w:left="0" w:right="1134"/>
        <w:rPr>
          <w:rFonts w:cs="FrankRuehl" w:hint="cs"/>
          <w:strike/>
          <w:vanish/>
          <w:sz w:val="22"/>
          <w:szCs w:val="22"/>
          <w:shd w:val="clear" w:color="auto" w:fill="FFFF99"/>
          <w:rtl/>
        </w:rPr>
      </w:pPr>
      <w:r w:rsidRPr="00416458">
        <w:rPr>
          <w:rFonts w:cs="FrankRuehl" w:hint="cs"/>
          <w:vanish/>
          <w:sz w:val="22"/>
          <w:szCs w:val="22"/>
          <w:shd w:val="clear" w:color="auto" w:fill="FFFF99"/>
          <w:rtl/>
        </w:rPr>
        <w:tab/>
      </w:r>
      <w:r w:rsidRPr="00416458">
        <w:rPr>
          <w:rFonts w:cs="FrankRuehl" w:hint="cs"/>
          <w:strike/>
          <w:vanish/>
          <w:sz w:val="22"/>
          <w:szCs w:val="22"/>
          <w:shd w:val="clear" w:color="auto" w:fill="FFFF99"/>
          <w:rtl/>
        </w:rPr>
        <w:t>"חברה שלובה" – חברה אשר חברה אחרת – שאינה חברה-אם שלה – מחזיקה בעשרה אחוזים או יותר מן הערך הנקוב של הון המניות המוצא שלה או מכוח ההצבעה שבה או רשאית למנות אחד או יותר ממנהליה, או שעשרה אחוזים או יותר מההון העצמי של החברה האחרת מושקעים בה, בין במניות ובין בצורה אחרת;</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6.8.2000</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21"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22"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417140" w:rsidRPr="00416458" w:rsidRDefault="00417140" w:rsidP="00417140">
      <w:pPr>
        <w:pStyle w:val="P0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"חבר</w:t>
      </w:r>
      <w:r w:rsidRPr="00416458">
        <w:rPr>
          <w:rStyle w:val="default"/>
          <w:rFonts w:cs="FrankRuehl" w:hint="cs"/>
          <w:vanish/>
          <w:sz w:val="22"/>
          <w:szCs w:val="22"/>
          <w:shd w:val="clear" w:color="auto" w:fill="FFFF99"/>
          <w:rtl/>
        </w:rPr>
        <w:t xml:space="preserve">ת רישומים" </w:t>
      </w:r>
      <w:r w:rsidRPr="00416458">
        <w:rPr>
          <w:rStyle w:val="default"/>
          <w:rFonts w:cs="FrankRuehl"/>
          <w:vanish/>
          <w:sz w:val="22"/>
          <w:szCs w:val="22"/>
          <w:shd w:val="clear" w:color="auto" w:fill="FFFF99"/>
          <w:rtl/>
        </w:rPr>
        <w:t>– חב</w:t>
      </w:r>
      <w:r w:rsidRPr="00416458">
        <w:rPr>
          <w:rStyle w:val="default"/>
          <w:rFonts w:cs="FrankRuehl" w:hint="cs"/>
          <w:vanish/>
          <w:sz w:val="22"/>
          <w:szCs w:val="22"/>
          <w:shd w:val="clear" w:color="auto" w:fill="FFFF99"/>
          <w:rtl/>
        </w:rPr>
        <w:t>רה שעיסוקה היחיד הוא החזקת ניירות ערך בעד אח</w:t>
      </w:r>
      <w:r w:rsidRPr="00416458">
        <w:rPr>
          <w:rStyle w:val="default"/>
          <w:rFonts w:cs="FrankRuehl"/>
          <w:vanish/>
          <w:sz w:val="22"/>
          <w:szCs w:val="22"/>
          <w:shd w:val="clear" w:color="auto" w:fill="FFFF99"/>
          <w:rtl/>
        </w:rPr>
        <w:t>ר</w:t>
      </w:r>
      <w:r w:rsidRPr="00416458">
        <w:rPr>
          <w:rStyle w:val="default"/>
          <w:rFonts w:cs="FrankRuehl" w:hint="cs"/>
          <w:vanish/>
          <w:sz w:val="22"/>
          <w:szCs w:val="22"/>
          <w:shd w:val="clear" w:color="auto" w:fill="FFFF99"/>
          <w:rtl/>
        </w:rPr>
        <w:t>ים</w:t>
      </w:r>
      <w:r w:rsidRPr="00416458">
        <w:rPr>
          <w:rStyle w:val="default"/>
          <w:rFonts w:cs="FrankRuehl" w:hint="cs"/>
          <w:vanish/>
          <w:sz w:val="22"/>
          <w:szCs w:val="22"/>
          <w:u w:val="single"/>
          <w:shd w:val="clear" w:color="auto" w:fill="FFFF99"/>
          <w:rtl/>
        </w:rPr>
        <w:t>, וכן כל תאגיד אחר שקבע שר האו</w:t>
      </w:r>
      <w:r w:rsidRPr="00416458">
        <w:rPr>
          <w:rStyle w:val="default"/>
          <w:rFonts w:cs="FrankRuehl"/>
          <w:vanish/>
          <w:sz w:val="22"/>
          <w:szCs w:val="22"/>
          <w:u w:val="single"/>
          <w:shd w:val="clear" w:color="auto" w:fill="FFFF99"/>
          <w:rtl/>
        </w:rPr>
        <w:t>צר ב</w:t>
      </w:r>
      <w:r w:rsidRPr="00416458">
        <w:rPr>
          <w:rStyle w:val="default"/>
          <w:rFonts w:cs="FrankRuehl" w:hint="cs"/>
          <w:vanish/>
          <w:sz w:val="22"/>
          <w:szCs w:val="22"/>
          <w:u w:val="single"/>
          <w:shd w:val="clear" w:color="auto" w:fill="FFFF99"/>
          <w:rtl/>
        </w:rPr>
        <w:t>התייעצות עם הרשות</w:t>
      </w:r>
      <w:r w:rsidRPr="00416458">
        <w:rPr>
          <w:rStyle w:val="default"/>
          <w:rFonts w:cs="FrankRuehl" w:hint="cs"/>
          <w:vanish/>
          <w:sz w:val="22"/>
          <w:szCs w:val="22"/>
          <w:shd w:val="clear" w:color="auto" w:fill="FFFF99"/>
          <w:rtl/>
        </w:rPr>
        <w:t>;</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p>
    <w:p w:rsidR="00417140" w:rsidRPr="00416458" w:rsidRDefault="007252ED" w:rsidP="00417140">
      <w:pPr>
        <w:pStyle w:val="P00"/>
        <w:spacing w:before="0"/>
        <w:ind w:left="0" w:right="1134"/>
        <w:rPr>
          <w:rFonts w:cs="FrankRuehl" w:hint="cs"/>
          <w:vanish/>
          <w:color w:val="FF0000"/>
          <w:szCs w:val="20"/>
          <w:shd w:val="clear" w:color="auto" w:fill="FFFF99"/>
          <w:rtl/>
        </w:rPr>
      </w:pPr>
      <w:r w:rsidRPr="00416458">
        <w:rPr>
          <w:rFonts w:cs="FrankRuehl" w:hint="cs"/>
          <w:vanish/>
          <w:color w:val="FF0000"/>
          <w:szCs w:val="20"/>
          <w:shd w:val="clear" w:color="auto" w:fill="FFFF99"/>
          <w:rtl/>
        </w:rPr>
        <w:t>מיום 3.10.2018</w:t>
      </w:r>
    </w:p>
    <w:p w:rsidR="00417140" w:rsidRPr="00416458" w:rsidRDefault="00417140" w:rsidP="00417140">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תיקון מס' 64</w:t>
      </w:r>
    </w:p>
    <w:p w:rsidR="00417140" w:rsidRPr="00416458" w:rsidRDefault="00417140" w:rsidP="00417140">
      <w:pPr>
        <w:pStyle w:val="P00"/>
        <w:spacing w:before="0"/>
        <w:ind w:left="0" w:right="1134"/>
        <w:rPr>
          <w:rFonts w:cs="FrankRuehl" w:hint="cs"/>
          <w:vanish/>
          <w:szCs w:val="20"/>
          <w:shd w:val="clear" w:color="auto" w:fill="FFFF99"/>
          <w:rtl/>
        </w:rPr>
      </w:pPr>
      <w:hyperlink r:id="rId23" w:history="1">
        <w:r w:rsidRPr="00416458">
          <w:rPr>
            <w:rStyle w:val="Hyperlink"/>
            <w:rFonts w:cs="FrankRuehl" w:hint="cs"/>
            <w:vanish/>
            <w:szCs w:val="20"/>
            <w:shd w:val="clear" w:color="auto" w:fill="FFFF99"/>
            <w:rtl/>
          </w:rPr>
          <w:t>ס"ח תשע"ז מס' 2654</w:t>
        </w:r>
      </w:hyperlink>
      <w:r w:rsidRPr="00416458">
        <w:rPr>
          <w:rFonts w:cs="FrankRuehl" w:hint="cs"/>
          <w:vanish/>
          <w:szCs w:val="20"/>
          <w:shd w:val="clear" w:color="auto" w:fill="FFFF99"/>
          <w:rtl/>
        </w:rPr>
        <w:t xml:space="preserve"> מיום 3.8.2017 עמ' 1070 (</w:t>
      </w:r>
      <w:hyperlink r:id="rId24" w:history="1">
        <w:r w:rsidRPr="00416458">
          <w:rPr>
            <w:rStyle w:val="Hyperlink"/>
            <w:rFonts w:cs="FrankRuehl" w:hint="cs"/>
            <w:vanish/>
            <w:szCs w:val="20"/>
            <w:shd w:val="clear" w:color="auto" w:fill="FFFF99"/>
            <w:rtl/>
          </w:rPr>
          <w:t>ה"ח 1103</w:t>
        </w:r>
      </w:hyperlink>
      <w:r w:rsidRPr="00416458">
        <w:rPr>
          <w:rFonts w:cs="FrankRuehl" w:hint="cs"/>
          <w:vanish/>
          <w:szCs w:val="20"/>
          <w:shd w:val="clear" w:color="auto" w:fill="FFFF99"/>
          <w:rtl/>
        </w:rPr>
        <w:t>)</w:t>
      </w:r>
    </w:p>
    <w:p w:rsidR="00417140" w:rsidRDefault="00417140" w:rsidP="00417140">
      <w:pPr>
        <w:pStyle w:val="P0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"חבר</w:t>
      </w:r>
      <w:r w:rsidRPr="00416458">
        <w:rPr>
          <w:rStyle w:val="default"/>
          <w:rFonts w:cs="FrankRuehl" w:hint="cs"/>
          <w:vanish/>
          <w:sz w:val="22"/>
          <w:szCs w:val="22"/>
          <w:shd w:val="clear" w:color="auto" w:fill="FFFF99"/>
          <w:rtl/>
        </w:rPr>
        <w:t xml:space="preserve">ת רישומים" </w:t>
      </w:r>
      <w:r w:rsidRPr="00416458">
        <w:rPr>
          <w:rStyle w:val="default"/>
          <w:rFonts w:cs="FrankRuehl"/>
          <w:vanish/>
          <w:sz w:val="22"/>
          <w:szCs w:val="22"/>
          <w:shd w:val="clear" w:color="auto" w:fill="FFFF99"/>
          <w:rtl/>
        </w:rPr>
        <w:t>– חב</w:t>
      </w:r>
      <w:r w:rsidRPr="00416458">
        <w:rPr>
          <w:rStyle w:val="default"/>
          <w:rFonts w:cs="FrankRuehl" w:hint="cs"/>
          <w:vanish/>
          <w:sz w:val="22"/>
          <w:szCs w:val="22"/>
          <w:shd w:val="clear" w:color="auto" w:fill="FFFF99"/>
          <w:rtl/>
        </w:rPr>
        <w:t>רה שעיסוקה היחיד הוא החזקת ניירות ערך</w:t>
      </w:r>
      <w:r w:rsidRPr="00416458">
        <w:rPr>
          <w:rStyle w:val="default"/>
          <w:rFonts w:cs="FrankRuehl" w:hint="cs"/>
          <w:vanish/>
          <w:sz w:val="22"/>
          <w:szCs w:val="22"/>
          <w:u w:val="single"/>
          <w:shd w:val="clear" w:color="auto" w:fill="FFFF99"/>
          <w:rtl/>
        </w:rPr>
        <w:t>, לרבות יחידות של קרן סגורה כמשמעותן בחוק להשקעות משותפות,</w:t>
      </w:r>
      <w:r w:rsidRPr="00416458">
        <w:rPr>
          <w:rStyle w:val="default"/>
          <w:rFonts w:cs="FrankRuehl" w:hint="cs"/>
          <w:vanish/>
          <w:sz w:val="22"/>
          <w:szCs w:val="22"/>
          <w:shd w:val="clear" w:color="auto" w:fill="FFFF99"/>
          <w:rtl/>
        </w:rPr>
        <w:t xml:space="preserve"> בעד אח</w:t>
      </w:r>
      <w:r w:rsidRPr="00416458">
        <w:rPr>
          <w:rStyle w:val="default"/>
          <w:rFonts w:cs="FrankRuehl"/>
          <w:vanish/>
          <w:sz w:val="22"/>
          <w:szCs w:val="22"/>
          <w:shd w:val="clear" w:color="auto" w:fill="FFFF99"/>
          <w:rtl/>
        </w:rPr>
        <w:t>ר</w:t>
      </w:r>
      <w:r w:rsidRPr="00416458">
        <w:rPr>
          <w:rStyle w:val="default"/>
          <w:rFonts w:cs="FrankRuehl" w:hint="cs"/>
          <w:vanish/>
          <w:sz w:val="22"/>
          <w:szCs w:val="22"/>
          <w:shd w:val="clear" w:color="auto" w:fill="FFFF99"/>
          <w:rtl/>
        </w:rPr>
        <w:t>ים, וכן כל תאגיד אחר שקבע שר האו</w:t>
      </w:r>
      <w:r w:rsidRPr="00416458">
        <w:rPr>
          <w:rStyle w:val="default"/>
          <w:rFonts w:cs="FrankRuehl"/>
          <w:vanish/>
          <w:sz w:val="22"/>
          <w:szCs w:val="22"/>
          <w:shd w:val="clear" w:color="auto" w:fill="FFFF99"/>
          <w:rtl/>
        </w:rPr>
        <w:t>צר ב</w:t>
      </w:r>
      <w:r w:rsidRPr="00416458">
        <w:rPr>
          <w:rStyle w:val="default"/>
          <w:rFonts w:cs="FrankRuehl" w:hint="cs"/>
          <w:vanish/>
          <w:sz w:val="22"/>
          <w:szCs w:val="22"/>
          <w:shd w:val="clear" w:color="auto" w:fill="FFFF99"/>
          <w:rtl/>
        </w:rPr>
        <w:t>התייעצות עם הרשות;</w:t>
      </w:r>
      <w:bookmarkEnd w:id="7"/>
    </w:p>
    <w:p w:rsidR="00417140" w:rsidRDefault="00417140">
      <w:pPr>
        <w:pStyle w:val="P00"/>
        <w:spacing w:before="72"/>
        <w:ind w:left="0" w:right="1134"/>
        <w:rPr>
          <w:rStyle w:val="default"/>
          <w:rFonts w:cs="FrankRuehl" w:hint="cs"/>
          <w:rtl/>
        </w:rPr>
      </w:pPr>
    </w:p>
    <w:p w:rsidR="00417140" w:rsidRDefault="00417140">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"מנה</w:t>
      </w:r>
      <w:r>
        <w:rPr>
          <w:rStyle w:val="default"/>
          <w:rFonts w:cs="FrankRuehl" w:hint="cs"/>
          <w:rtl/>
        </w:rPr>
        <w:t>ל", לענין חברה -</w:t>
      </w:r>
      <w:r>
        <w:rPr>
          <w:rStyle w:val="default"/>
          <w:rFonts w:cs="FrankRuehl"/>
          <w:rtl/>
        </w:rPr>
        <w:t xml:space="preserve"> כמ</w:t>
      </w:r>
      <w:r>
        <w:rPr>
          <w:rStyle w:val="default"/>
          <w:rFonts w:cs="FrankRuehl" w:hint="cs"/>
          <w:rtl/>
        </w:rPr>
        <w:t>שמעותו בפקודת החברות; ולענין אגודה שיתופית או תאגיד אחר -</w:t>
      </w:r>
      <w:r>
        <w:rPr>
          <w:rStyle w:val="default"/>
          <w:rFonts w:cs="FrankRuehl"/>
          <w:rtl/>
        </w:rPr>
        <w:t xml:space="preserve"> מי</w:t>
      </w:r>
      <w:r>
        <w:rPr>
          <w:rStyle w:val="default"/>
          <w:rFonts w:cs="FrankRuehl" w:hint="cs"/>
          <w:rtl/>
        </w:rPr>
        <w:t xml:space="preserve"> שממלא באגודה או בתאגיד תפקיד מקביל לתפקידו של מנהל חברה;</w:t>
      </w:r>
    </w:p>
    <w:p w:rsidR="009F77DE" w:rsidRPr="00057C0A" w:rsidRDefault="009F77DE" w:rsidP="009F77DE">
      <w:pPr>
        <w:pStyle w:val="P00"/>
        <w:spacing w:before="72"/>
        <w:ind w:left="0" w:right="1134"/>
        <w:rPr>
          <w:rFonts w:cs="FrankRuehl" w:hint="cs"/>
          <w:sz w:val="26"/>
          <w:rtl/>
        </w:rPr>
      </w:pPr>
      <w:r w:rsidRPr="00057C0A">
        <w:rPr>
          <w:rFonts w:cs="FrankRuehl"/>
          <w:rtl/>
          <w:lang w:val="he-IL"/>
        </w:rPr>
        <w:pict>
          <v:shape id="_x0000_s3042" type="#_x0000_t202" style="position:absolute;left:0;text-align:left;margin-left:470.25pt;margin-top:7.1pt;width:1in;height:16.8pt;z-index:251870208" filled="f" stroked="f" strokecolor="lime" strokeweight=".25pt">
            <v:textbox inset="1mm,0,1mm,0">
              <w:txbxContent>
                <w:p w:rsidR="00EB0C8F" w:rsidRDefault="00EB0C8F" w:rsidP="009F77DE">
                  <w:pPr>
                    <w:spacing w:line="160" w:lineRule="exact"/>
                    <w:jc w:val="left"/>
                    <w:rPr>
                      <w:rFonts w:cs="Miriam" w:hint="cs"/>
                      <w:noProof/>
                      <w:sz w:val="18"/>
                      <w:szCs w:val="18"/>
                      <w:rtl/>
                    </w:rPr>
                  </w:pPr>
                  <w:r>
                    <w:rPr>
                      <w:rFonts w:cs="Miriam" w:hint="cs"/>
                      <w:sz w:val="18"/>
                      <w:szCs w:val="18"/>
                      <w:rtl/>
                    </w:rPr>
                    <w:t>(תיקון מס' 58) תשע"ו-2015</w:t>
                  </w:r>
                </w:p>
              </w:txbxContent>
            </v:textbox>
            <w10:anchorlock/>
          </v:shape>
        </w:pict>
      </w:r>
      <w:r w:rsidRPr="00057C0A">
        <w:rPr>
          <w:rFonts w:cs="FrankRuehl" w:hint="cs"/>
          <w:sz w:val="26"/>
          <w:rtl/>
        </w:rPr>
        <w:tab/>
        <w:t xml:space="preserve">"מנהל כספי אחרים" </w:t>
      </w:r>
      <w:r w:rsidRPr="00057C0A">
        <w:rPr>
          <w:rFonts w:cs="FrankRuehl"/>
          <w:sz w:val="26"/>
          <w:rtl/>
        </w:rPr>
        <w:t>–</w:t>
      </w:r>
      <w:r w:rsidRPr="00057C0A">
        <w:rPr>
          <w:rFonts w:cs="FrankRuehl" w:hint="cs"/>
          <w:sz w:val="26"/>
          <w:rtl/>
        </w:rPr>
        <w:t xml:space="preserve"> כל אחד מאלה:</w:t>
      </w:r>
    </w:p>
    <w:p w:rsidR="009F77DE" w:rsidRPr="00057C0A" w:rsidRDefault="009F77DE" w:rsidP="009F77DE">
      <w:pPr>
        <w:pStyle w:val="P00"/>
        <w:spacing w:before="72"/>
        <w:ind w:left="1021" w:right="1134"/>
        <w:rPr>
          <w:rFonts w:cs="FrankRuehl" w:hint="cs"/>
          <w:sz w:val="26"/>
          <w:rtl/>
        </w:rPr>
      </w:pPr>
      <w:r w:rsidRPr="00057C0A">
        <w:rPr>
          <w:rFonts w:cs="FrankRuehl" w:hint="cs"/>
          <w:sz w:val="26"/>
          <w:rtl/>
        </w:rPr>
        <w:t>(1)</w:t>
      </w:r>
      <w:r w:rsidRPr="00057C0A">
        <w:rPr>
          <w:rFonts w:cs="FrankRuehl" w:hint="cs"/>
          <w:sz w:val="26"/>
          <w:rtl/>
        </w:rPr>
        <w:tab/>
        <w:t>מנהל קרן כמשמעותו בסעיף 4 לחוק להשקעות משותפות, המבצע פעולה בניירות ערך בעבור קרנות שבניהולו בהתאם להוראות החוק האמור;</w:t>
      </w:r>
    </w:p>
    <w:p w:rsidR="009F77DE" w:rsidRPr="00057C0A" w:rsidRDefault="009F77DE" w:rsidP="009F77DE">
      <w:pPr>
        <w:pStyle w:val="P00"/>
        <w:spacing w:before="72"/>
        <w:ind w:left="1021" w:right="1134"/>
        <w:rPr>
          <w:rFonts w:cs="FrankRuehl" w:hint="cs"/>
          <w:sz w:val="26"/>
          <w:rtl/>
        </w:rPr>
      </w:pPr>
      <w:r w:rsidRPr="00057C0A">
        <w:rPr>
          <w:rFonts w:cs="FrankRuehl" w:hint="cs"/>
          <w:sz w:val="26"/>
          <w:rtl/>
        </w:rPr>
        <w:t>(2)</w:t>
      </w:r>
      <w:r w:rsidRPr="00057C0A">
        <w:rPr>
          <w:rFonts w:cs="FrankRuehl" w:hint="cs"/>
          <w:sz w:val="26"/>
          <w:rtl/>
        </w:rPr>
        <w:tab/>
        <w:t>חברה מנהלת כהגדרתה בחוק הפיקוח על קופות גמל, המבצעת פעולה בניירות ערך בעבור עמיתי קופת גמל שבניהולה;</w:t>
      </w:r>
    </w:p>
    <w:p w:rsidR="009F77DE" w:rsidRPr="00057C0A" w:rsidRDefault="009F77DE" w:rsidP="009F77DE">
      <w:pPr>
        <w:pStyle w:val="P00"/>
        <w:spacing w:before="72"/>
        <w:ind w:left="1021" w:right="1134"/>
        <w:rPr>
          <w:rFonts w:cs="FrankRuehl" w:hint="cs"/>
          <w:sz w:val="26"/>
          <w:rtl/>
        </w:rPr>
      </w:pPr>
      <w:r w:rsidRPr="00057C0A">
        <w:rPr>
          <w:rFonts w:cs="FrankRuehl" w:hint="cs"/>
          <w:sz w:val="26"/>
          <w:rtl/>
        </w:rPr>
        <w:t>(3)</w:t>
      </w:r>
      <w:r w:rsidRPr="00057C0A">
        <w:rPr>
          <w:rFonts w:cs="FrankRuehl" w:hint="cs"/>
          <w:sz w:val="26"/>
          <w:rtl/>
        </w:rPr>
        <w:tab/>
        <w:t>מבטח כהגדרתו בחוק הפיקוח על הביטוח המשקיע כספים לכיסוי התחייבויות תלויות תשואה כהגדרתן בחוק האמור;</w:t>
      </w:r>
    </w:p>
    <w:p w:rsidR="009F77DE" w:rsidRPr="00057C0A" w:rsidRDefault="009F77DE" w:rsidP="009F77DE">
      <w:pPr>
        <w:pStyle w:val="P00"/>
        <w:spacing w:before="72"/>
        <w:ind w:left="1021" w:right="1134"/>
        <w:rPr>
          <w:rFonts w:cs="FrankRuehl" w:hint="cs"/>
          <w:sz w:val="26"/>
          <w:rtl/>
        </w:rPr>
      </w:pPr>
      <w:r w:rsidRPr="00057C0A">
        <w:rPr>
          <w:rFonts w:cs="FrankRuehl" w:hint="cs"/>
          <w:sz w:val="26"/>
          <w:rtl/>
        </w:rPr>
        <w:t>(4)</w:t>
      </w:r>
      <w:r w:rsidRPr="00057C0A">
        <w:rPr>
          <w:rFonts w:cs="FrankRuehl" w:hint="cs"/>
          <w:sz w:val="26"/>
          <w:rtl/>
        </w:rPr>
        <w:tab/>
        <w:t>תאגיד הפועל מחוץ לישראל, שהוא בעל מאפיינים דומים לאלה של מי מהמנויים בפסקאות (1) עד (3), ובלבד שניתן אישור לכך מגורם מוסמך במדינה שבה הוא פועל;</w:t>
      </w:r>
    </w:p>
    <w:p w:rsidR="009F77DE" w:rsidRPr="00416458" w:rsidRDefault="00057C0A" w:rsidP="009F77DE">
      <w:pPr>
        <w:pStyle w:val="P00"/>
        <w:spacing w:before="0"/>
        <w:ind w:left="0" w:right="1134"/>
        <w:rPr>
          <w:rStyle w:val="default"/>
          <w:rFonts w:cs="FrankRuehl" w:hint="cs"/>
          <w:vanish/>
          <w:color w:val="FF0000"/>
          <w:sz w:val="20"/>
          <w:szCs w:val="20"/>
          <w:shd w:val="clear" w:color="auto" w:fill="FFFF99"/>
          <w:rtl/>
        </w:rPr>
      </w:pPr>
      <w:bookmarkStart w:id="8" w:name="Rov833"/>
      <w:r w:rsidRPr="00416458">
        <w:rPr>
          <w:rStyle w:val="default"/>
          <w:rFonts w:cs="FrankRuehl" w:hint="cs"/>
          <w:vanish/>
          <w:color w:val="FF0000"/>
          <w:sz w:val="20"/>
          <w:szCs w:val="20"/>
          <w:shd w:val="clear" w:color="auto" w:fill="FFFF99"/>
          <w:rtl/>
        </w:rPr>
        <w:t>מיום 3.7.2016</w:t>
      </w:r>
    </w:p>
    <w:p w:rsidR="009F77DE" w:rsidRPr="00416458" w:rsidRDefault="009F77DE" w:rsidP="009F77D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9F77DE" w:rsidRPr="00416458" w:rsidRDefault="009F77DE" w:rsidP="009F77DE">
      <w:pPr>
        <w:pStyle w:val="P00"/>
        <w:spacing w:before="0"/>
        <w:ind w:left="0" w:right="1134"/>
        <w:rPr>
          <w:rStyle w:val="default"/>
          <w:rFonts w:cs="FrankRuehl" w:hint="cs"/>
          <w:vanish/>
          <w:sz w:val="20"/>
          <w:szCs w:val="20"/>
          <w:shd w:val="clear" w:color="auto" w:fill="FFFF99"/>
          <w:rtl/>
        </w:rPr>
      </w:pPr>
      <w:hyperlink r:id="rId25"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316 (</w:t>
      </w:r>
      <w:hyperlink r:id="rId26"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9F77DE" w:rsidRPr="00057C0A" w:rsidRDefault="009F77DE" w:rsidP="00057C0A">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הגדרת "מנהל כספי אחרים"</w:t>
      </w:r>
      <w:bookmarkEnd w:id="8"/>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"רשם</w:t>
      </w:r>
      <w:r>
        <w:rPr>
          <w:rStyle w:val="default"/>
          <w:rFonts w:cs="FrankRuehl" w:hint="cs"/>
          <w:rtl/>
        </w:rPr>
        <w:t>", לענ</w:t>
      </w:r>
      <w:r>
        <w:rPr>
          <w:rStyle w:val="default"/>
          <w:rFonts w:cs="FrankRuehl"/>
          <w:rtl/>
        </w:rPr>
        <w:t>ין</w:t>
      </w:r>
      <w:r>
        <w:rPr>
          <w:rStyle w:val="default"/>
          <w:rFonts w:cs="FrankRuehl" w:hint="cs"/>
          <w:rtl/>
        </w:rPr>
        <w:t xml:space="preserve"> חברה ותאגיד אחר -</w:t>
      </w:r>
      <w:r>
        <w:rPr>
          <w:rStyle w:val="default"/>
          <w:rFonts w:cs="FrankRuehl"/>
          <w:rtl/>
        </w:rPr>
        <w:t xml:space="preserve"> רש</w:t>
      </w:r>
      <w:r>
        <w:rPr>
          <w:rStyle w:val="default"/>
          <w:rFonts w:cs="FrankRuehl" w:hint="cs"/>
          <w:rtl/>
        </w:rPr>
        <w:t>ם החברות, אולם לענין אגודה שיתופית -</w:t>
      </w:r>
      <w:r>
        <w:rPr>
          <w:rStyle w:val="default"/>
          <w:rFonts w:cs="FrankRuehl"/>
          <w:rtl/>
        </w:rPr>
        <w:t xml:space="preserve"> רש</w:t>
      </w:r>
      <w:r>
        <w:rPr>
          <w:rStyle w:val="default"/>
          <w:rFonts w:cs="FrankRuehl" w:hint="cs"/>
          <w:rtl/>
        </w:rPr>
        <w:t>ם האגודות השיתופיו</w:t>
      </w:r>
      <w:r>
        <w:rPr>
          <w:rStyle w:val="default"/>
          <w:rFonts w:cs="FrankRuehl"/>
          <w:rtl/>
        </w:rPr>
        <w:t>ת;</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"מנפ</w:t>
      </w:r>
      <w:r>
        <w:rPr>
          <w:rStyle w:val="default"/>
          <w:rFonts w:cs="FrankRuehl" w:hint="cs"/>
          <w:rtl/>
        </w:rPr>
        <w:t>יק" -</w:t>
      </w:r>
      <w:r>
        <w:rPr>
          <w:rStyle w:val="default"/>
          <w:rFonts w:cs="FrankRuehl"/>
          <w:rtl/>
        </w:rPr>
        <w:t xml:space="preserve"> מי</w:t>
      </w:r>
      <w:r>
        <w:rPr>
          <w:rStyle w:val="default"/>
          <w:rFonts w:cs="FrankRuehl" w:hint="cs"/>
          <w:rtl/>
        </w:rPr>
        <w:t xml:space="preserve"> שמנפיק או הנפיק את ניירות הערך המוצעים לציבור;</w:t>
      </w:r>
    </w:p>
    <w:p w:rsidR="003E3C5E" w:rsidRPr="001A32DC" w:rsidRDefault="003E3C5E" w:rsidP="003E3C5E">
      <w:pPr>
        <w:pStyle w:val="P00"/>
        <w:spacing w:before="72"/>
        <w:ind w:left="0" w:right="1134"/>
        <w:rPr>
          <w:rFonts w:cs="FrankRuehl" w:hint="cs"/>
          <w:sz w:val="26"/>
          <w:rtl/>
        </w:rPr>
      </w:pPr>
      <w:r w:rsidRPr="001A32DC">
        <w:rPr>
          <w:rFonts w:cs="FrankRuehl"/>
          <w:rtl/>
          <w:lang w:val="he-IL"/>
        </w:rPr>
        <w:pict>
          <v:shape id="_x0000_s3242" type="#_x0000_t202" style="position:absolute;left:0;text-align:left;margin-left:470.25pt;margin-top:7.1pt;width:1in;height:16.8pt;z-index:251997184" filled="f" stroked="f" strokecolor="lime" strokeweight=".25pt">
            <v:textbox inset="1mm,0,1mm,0">
              <w:txbxContent>
                <w:p w:rsidR="00EB0C8F" w:rsidRDefault="00EB0C8F" w:rsidP="003E3C5E">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Pr="001A32DC">
        <w:rPr>
          <w:rFonts w:cs="FrankRuehl" w:hint="cs"/>
          <w:sz w:val="26"/>
          <w:rtl/>
        </w:rPr>
        <w:tab/>
        <w:t xml:space="preserve">"מסלקה" </w:t>
      </w:r>
      <w:r w:rsidRPr="001A32DC">
        <w:rPr>
          <w:rFonts w:cs="FrankRuehl"/>
          <w:sz w:val="26"/>
          <w:rtl/>
        </w:rPr>
        <w:t>–</w:t>
      </w:r>
      <w:r w:rsidRPr="001A32DC">
        <w:rPr>
          <w:rFonts w:cs="FrankRuehl" w:hint="cs"/>
          <w:sz w:val="26"/>
          <w:rtl/>
        </w:rPr>
        <w:t xml:space="preserve"> כהגדרתה בסעיף 44לא;</w:t>
      </w:r>
    </w:p>
    <w:p w:rsidR="003E3C5E" w:rsidRPr="00416458" w:rsidRDefault="003E3C5E" w:rsidP="003E3C5E">
      <w:pPr>
        <w:pStyle w:val="P00"/>
        <w:spacing w:before="0"/>
        <w:ind w:left="0" w:right="1134"/>
        <w:rPr>
          <w:rStyle w:val="default"/>
          <w:rFonts w:cs="FrankRuehl" w:hint="cs"/>
          <w:vanish/>
          <w:color w:val="FF0000"/>
          <w:sz w:val="20"/>
          <w:szCs w:val="20"/>
          <w:shd w:val="clear" w:color="auto" w:fill="FFFF99"/>
          <w:rtl/>
        </w:rPr>
      </w:pPr>
      <w:bookmarkStart w:id="9" w:name="Rov853"/>
      <w:r w:rsidRPr="00416458">
        <w:rPr>
          <w:rStyle w:val="default"/>
          <w:rFonts w:cs="FrankRuehl" w:hint="cs"/>
          <w:vanish/>
          <w:color w:val="FF0000"/>
          <w:sz w:val="20"/>
          <w:szCs w:val="20"/>
          <w:shd w:val="clear" w:color="auto" w:fill="FFFF99"/>
          <w:rtl/>
        </w:rPr>
        <w:t>מיום 6.7.2017</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hyperlink r:id="rId27"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28"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E3C5E" w:rsidRPr="001A32DC" w:rsidRDefault="003E3C5E" w:rsidP="001A32DC">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הגדרת "מסלקה"</w:t>
      </w:r>
      <w:bookmarkEnd w:id="9"/>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"מצי</w:t>
      </w:r>
      <w:r>
        <w:rPr>
          <w:rStyle w:val="default"/>
          <w:rFonts w:cs="FrankRuehl" w:hint="cs"/>
          <w:rtl/>
        </w:rPr>
        <w:t>ע" -</w:t>
      </w:r>
      <w:r>
        <w:rPr>
          <w:rStyle w:val="default"/>
          <w:rFonts w:cs="FrankRuehl"/>
          <w:rtl/>
        </w:rPr>
        <w:t xml:space="preserve"> מי</w:t>
      </w:r>
      <w:r>
        <w:rPr>
          <w:rStyle w:val="default"/>
          <w:rFonts w:cs="FrankRuehl" w:hint="cs"/>
          <w:rtl/>
        </w:rPr>
        <w:t xml:space="preserve"> שמציע ניירות ערך לציבור;</w:t>
      </w:r>
    </w:p>
    <w:p w:rsidR="00633EEC" w:rsidRDefault="00633EEC">
      <w:pPr>
        <w:pStyle w:val="P00"/>
        <w:spacing w:before="72"/>
        <w:ind w:left="0" w:right="1134"/>
        <w:rPr>
          <w:rStyle w:val="default"/>
          <w:rFonts w:cs="FrankRuehl"/>
          <w:rtl/>
        </w:rPr>
      </w:pPr>
      <w:r>
        <w:rPr>
          <w:lang w:val="he-IL"/>
        </w:rPr>
        <w:pict>
          <v:rect id="_x0000_s2055" style="position:absolute;left:0;text-align:left;margin-left:464.5pt;margin-top:8.05pt;width:75.05pt;height:16pt;z-index:251195392" o:allowincell="f" filled="f" stroked="f" strokecolor="lime" strokeweight=".25pt">
            <v:textbox style="mso-next-textbox:#_x0000_s2055"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20)</w:t>
                  </w:r>
                </w:p>
                <w:p w:rsidR="00EB0C8F" w:rsidRDefault="00EB0C8F">
                  <w:pPr>
                    <w:spacing w:line="160" w:lineRule="exact"/>
                    <w:jc w:val="left"/>
                    <w:rPr>
                      <w:rFonts w:cs="Miriam"/>
                      <w:noProof/>
                      <w:sz w:val="18"/>
                      <w:szCs w:val="18"/>
                      <w:rtl/>
                    </w:rPr>
                  </w:pPr>
                  <w:r>
                    <w:rPr>
                      <w:rFonts w:cs="Miriam"/>
                      <w:sz w:val="18"/>
                      <w:szCs w:val="18"/>
                      <w:rtl/>
                    </w:rPr>
                    <w:t>תש"ס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"הצע</w:t>
      </w:r>
      <w:r>
        <w:rPr>
          <w:rStyle w:val="default"/>
          <w:rFonts w:cs="FrankRuehl" w:hint="cs"/>
          <w:rtl/>
        </w:rPr>
        <w:t>ה לציבור" -</w:t>
      </w:r>
      <w:r>
        <w:rPr>
          <w:rStyle w:val="default"/>
          <w:rFonts w:cs="FrankRuehl"/>
          <w:rtl/>
        </w:rPr>
        <w:t xml:space="preserve"> פע</w:t>
      </w:r>
      <w:r>
        <w:rPr>
          <w:rStyle w:val="default"/>
          <w:rFonts w:cs="FrankRuehl" w:hint="cs"/>
          <w:rtl/>
        </w:rPr>
        <w:t>ולה המיועדת להניע ציבור לרכוש ניירות ערך; בלי ל</w:t>
      </w:r>
      <w:r>
        <w:rPr>
          <w:rStyle w:val="default"/>
          <w:rFonts w:cs="FrankRuehl"/>
          <w:rtl/>
        </w:rPr>
        <w:t>ג</w:t>
      </w:r>
      <w:r>
        <w:rPr>
          <w:rStyle w:val="default"/>
          <w:rFonts w:cs="FrankRuehl" w:hint="cs"/>
          <w:rtl/>
        </w:rPr>
        <w:t>ר</w:t>
      </w:r>
      <w:r>
        <w:rPr>
          <w:rStyle w:val="default"/>
          <w:rFonts w:cs="FrankRuehl"/>
          <w:rtl/>
        </w:rPr>
        <w:t>ו</w:t>
      </w:r>
      <w:r>
        <w:rPr>
          <w:rStyle w:val="default"/>
          <w:rFonts w:cs="FrankRuehl" w:hint="cs"/>
          <w:rtl/>
        </w:rPr>
        <w:t>ע מכ</w:t>
      </w:r>
      <w:r>
        <w:rPr>
          <w:rStyle w:val="default"/>
          <w:rFonts w:cs="FrankRuehl"/>
          <w:rtl/>
        </w:rPr>
        <w:t>לל</w:t>
      </w:r>
      <w:r>
        <w:rPr>
          <w:rStyle w:val="default"/>
          <w:rFonts w:cs="FrankRuehl" w:hint="cs"/>
          <w:rtl/>
        </w:rPr>
        <w:t>יות האמור, גם אלה:</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ריש</w:t>
      </w:r>
      <w:r>
        <w:rPr>
          <w:rStyle w:val="default"/>
          <w:rFonts w:cs="FrankRuehl" w:hint="cs"/>
          <w:rtl/>
        </w:rPr>
        <w:t>ום ניירות ערך למסחר בבורסה;</w:t>
      </w:r>
    </w:p>
    <w:p w:rsidR="00633EEC" w:rsidRDefault="00633E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פני</w:t>
      </w:r>
      <w:r>
        <w:rPr>
          <w:rStyle w:val="default"/>
          <w:rFonts w:cs="FrankRuehl" w:hint="cs"/>
          <w:rtl/>
        </w:rPr>
        <w:t>ה לציבור להציע הצעות לרכישת ניירות ערך.</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 w:name="Rov199"/>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9"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30"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הגדרת "הצעה לציבור"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נוסח קודם:</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color w:val="FF0000"/>
          <w:sz w:val="2"/>
          <w:szCs w:val="2"/>
          <w:rtl/>
        </w:rPr>
      </w:pPr>
      <w:r w:rsidRPr="00416458">
        <w:rPr>
          <w:rFonts w:cs="FrankRuehl" w:hint="cs"/>
          <w:vanish/>
          <w:shd w:val="clear" w:color="auto" w:fill="FFFF99"/>
          <w:rtl/>
        </w:rPr>
        <w:tab/>
      </w:r>
      <w:r w:rsidRPr="00416458">
        <w:rPr>
          <w:rFonts w:cs="FrankRuehl" w:hint="cs"/>
          <w:strike/>
          <w:vanish/>
          <w:shd w:val="clear" w:color="auto" w:fill="FFFF99"/>
          <w:rtl/>
        </w:rPr>
        <w:t xml:space="preserve">"הצעה לציבור" </w:t>
      </w:r>
      <w:r w:rsidRPr="00416458">
        <w:rPr>
          <w:rFonts w:cs="FrankRuehl"/>
          <w:strike/>
          <w:vanish/>
          <w:shd w:val="clear" w:color="auto" w:fill="FFFF99"/>
          <w:rtl/>
        </w:rPr>
        <w:t>–</w:t>
      </w:r>
      <w:r w:rsidRPr="00416458">
        <w:rPr>
          <w:rFonts w:cs="FrankRuehl" w:hint="cs"/>
          <w:strike/>
          <w:vanish/>
          <w:shd w:val="clear" w:color="auto" w:fill="FFFF99"/>
          <w:rtl/>
        </w:rPr>
        <w:t xml:space="preserve"> לרבות פניה לציבור להזמין ניירות ערך;</w:t>
      </w:r>
      <w:bookmarkEnd w:id="10"/>
    </w:p>
    <w:p w:rsidR="00633EEC" w:rsidRDefault="00633EEC">
      <w:pPr>
        <w:pStyle w:val="P00"/>
        <w:spacing w:before="72"/>
        <w:ind w:left="0" w:right="1134"/>
        <w:rPr>
          <w:rFonts w:cs="FrankRuehl" w:hint="cs"/>
          <w:sz w:val="26"/>
          <w:rtl/>
        </w:rPr>
      </w:pPr>
      <w:r>
        <w:rPr>
          <w:rFonts w:cs="FrankRuehl"/>
          <w:rtl/>
          <w:lang w:val="he-IL"/>
        </w:rPr>
        <w:pict>
          <v:shape id="_x0000_s2456" type="#_x0000_t202" style="position:absolute;left:0;text-align:left;margin-left:470.25pt;margin-top:7.1pt;width:1in;height:16.8pt;z-index:251504640"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shape>
        </w:pict>
      </w:r>
      <w:r>
        <w:rPr>
          <w:rFonts w:cs="FrankRuehl" w:hint="cs"/>
          <w:sz w:val="26"/>
          <w:rtl/>
        </w:rPr>
        <w:tab/>
        <w:t xml:space="preserve">"הודעה משלימה" </w:t>
      </w:r>
      <w:r>
        <w:rPr>
          <w:rFonts w:cs="FrankRuehl"/>
          <w:sz w:val="26"/>
          <w:rtl/>
        </w:rPr>
        <w:t>–</w:t>
      </w:r>
      <w:r>
        <w:rPr>
          <w:rFonts w:cs="FrankRuehl" w:hint="cs"/>
          <w:sz w:val="26"/>
          <w:rtl/>
        </w:rPr>
        <w:t xml:space="preserve"> הודעה בהתאם לסעיף 16(א1)(2);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 w:name="Rov200"/>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1"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32"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"הודעה משלימה"</w:t>
      </w:r>
      <w:bookmarkEnd w:id="11"/>
    </w:p>
    <w:p w:rsidR="00633EEC" w:rsidRDefault="00633EEC">
      <w:pPr>
        <w:pStyle w:val="P00"/>
        <w:spacing w:before="72"/>
        <w:ind w:left="0" w:right="1134"/>
        <w:rPr>
          <w:rFonts w:cs="FrankRuehl" w:hint="cs"/>
          <w:sz w:val="26"/>
          <w:rtl/>
        </w:rPr>
      </w:pPr>
      <w:r>
        <w:rPr>
          <w:rFonts w:cs="FrankRuehl"/>
          <w:rtl/>
          <w:lang w:val="he-IL"/>
        </w:rPr>
        <w:pict>
          <v:shape id="_x0000_s2457" type="#_x0000_t202" style="position:absolute;left:0;text-align:left;margin-left:470.25pt;margin-top:7.1pt;width:1in;height:16.8pt;z-index:251505664"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shape>
        </w:pict>
      </w:r>
      <w:r>
        <w:rPr>
          <w:rFonts w:cs="FrankRuehl" w:hint="cs"/>
          <w:sz w:val="26"/>
          <w:rtl/>
        </w:rPr>
        <w:tab/>
        <w:t xml:space="preserve">"הצעה בדרך של זכויות" </w:t>
      </w:r>
      <w:r>
        <w:rPr>
          <w:rFonts w:cs="FrankRuehl"/>
          <w:sz w:val="26"/>
          <w:rtl/>
        </w:rPr>
        <w:t>–</w:t>
      </w:r>
      <w:r>
        <w:rPr>
          <w:rFonts w:cs="FrankRuehl" w:hint="cs"/>
          <w:sz w:val="26"/>
          <w:rtl/>
        </w:rPr>
        <w:t xml:space="preserve"> הצעה של המנפיק לבעלי ניירות ערך שלו או לבעלי סוג ניירות ערך שלו לרכשות ניירות ערך נוספים שלו;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 w:name="Rov201"/>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3"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34"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 xml:space="preserve">הוספת הגדרת "הצעה בדרך של זכויות" </w:t>
      </w:r>
      <w:bookmarkEnd w:id="12"/>
    </w:p>
    <w:p w:rsidR="00633EEC" w:rsidRDefault="00633EEC">
      <w:pPr>
        <w:pStyle w:val="P00"/>
        <w:spacing w:before="72"/>
        <w:ind w:left="0" w:right="1134"/>
        <w:rPr>
          <w:rFonts w:cs="FrankRuehl" w:hint="cs"/>
          <w:sz w:val="26"/>
          <w:rtl/>
        </w:rPr>
      </w:pPr>
      <w:r>
        <w:rPr>
          <w:rFonts w:cs="FrankRuehl"/>
          <w:rtl/>
          <w:lang w:val="he-IL"/>
        </w:rPr>
        <w:pict>
          <v:shape id="_x0000_s2458" type="#_x0000_t202" style="position:absolute;left:0;text-align:left;margin-left:470.25pt;margin-top:7.1pt;width:1in;height:16.8pt;z-index:251506688"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shape>
        </w:pict>
      </w:r>
      <w:r>
        <w:rPr>
          <w:rFonts w:cs="FrankRuehl" w:hint="cs"/>
          <w:sz w:val="26"/>
          <w:rtl/>
        </w:rPr>
        <w:tab/>
        <w:t xml:space="preserve">"התחייבות חיתומית" </w:t>
      </w:r>
      <w:r>
        <w:rPr>
          <w:rFonts w:cs="FrankRuehl"/>
          <w:sz w:val="26"/>
          <w:rtl/>
        </w:rPr>
        <w:t>–</w:t>
      </w:r>
      <w:r>
        <w:rPr>
          <w:rFonts w:cs="FrankRuehl" w:hint="cs"/>
          <w:sz w:val="26"/>
          <w:rtl/>
        </w:rPr>
        <w:t xml:space="preserve"> התחייבות לרכוש ניירות ערך המוצעים על פי תשקיף אם לא ירכוש אותם הציבור או התחייבות לרכוש ניירות ערך המוצעים על פי תשקיף כדי למכור אותם לציבור;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3" w:name="Rov202"/>
      <w:r w:rsidRPr="00416458">
        <w:rPr>
          <w:rFonts w:cs="FrankRuehl" w:hint="cs"/>
          <w:vanish/>
          <w:color w:val="FF0000"/>
          <w:sz w:val="20"/>
          <w:szCs w:val="20"/>
          <w:shd w:val="clear" w:color="auto" w:fill="FFFF99"/>
          <w:rtl/>
        </w:rPr>
        <w:t xml:space="preserve">מיום 10.8.2004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5"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36"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"התחייבות חיתומית"</w:t>
      </w:r>
      <w:bookmarkEnd w:id="13"/>
    </w:p>
    <w:p w:rsidR="00633EEC" w:rsidRDefault="00633EEC">
      <w:pPr>
        <w:pStyle w:val="P00"/>
        <w:spacing w:before="72"/>
        <w:ind w:left="0" w:right="1134"/>
        <w:rPr>
          <w:rFonts w:cs="FrankRuehl" w:hint="cs"/>
          <w:sz w:val="26"/>
          <w:rtl/>
        </w:rPr>
      </w:pPr>
      <w:r>
        <w:rPr>
          <w:rFonts w:cs="FrankRuehl"/>
          <w:rtl/>
          <w:lang w:val="he-IL"/>
        </w:rPr>
        <w:pict>
          <v:shape id="_x0000_s2459" type="#_x0000_t202" style="position:absolute;left:0;text-align:left;margin-left:470.25pt;margin-top:7.1pt;width:1in;height:16.8pt;z-index:251507712"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shape>
        </w:pict>
      </w:r>
      <w:r>
        <w:rPr>
          <w:rFonts w:cs="FrankRuehl" w:hint="cs"/>
          <w:sz w:val="26"/>
          <w:rtl/>
        </w:rPr>
        <w:tab/>
        <w:t xml:space="preserve">"חתם" </w:t>
      </w:r>
      <w:r>
        <w:rPr>
          <w:rFonts w:cs="FrankRuehl"/>
          <w:sz w:val="26"/>
          <w:rtl/>
        </w:rPr>
        <w:t>–</w:t>
      </w:r>
      <w:r>
        <w:rPr>
          <w:rFonts w:cs="FrankRuehl" w:hint="cs"/>
          <w:sz w:val="26"/>
          <w:rtl/>
        </w:rPr>
        <w:t xml:space="preserve"> מי שהתחייב בהתחייבות חיתומית;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4" w:name="Rov203"/>
      <w:r w:rsidRPr="00416458">
        <w:rPr>
          <w:rFonts w:cs="FrankRuehl" w:hint="cs"/>
          <w:vanish/>
          <w:color w:val="FF0000"/>
          <w:sz w:val="20"/>
          <w:szCs w:val="20"/>
          <w:shd w:val="clear" w:color="auto" w:fill="FFFF99"/>
          <w:rtl/>
        </w:rPr>
        <w:t>מיום 10.8.2004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7"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38"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"חתם"</w:t>
      </w:r>
      <w:bookmarkEnd w:id="14"/>
    </w:p>
    <w:p w:rsidR="00633EEC" w:rsidRDefault="00633EEC">
      <w:pPr>
        <w:pStyle w:val="P00"/>
        <w:spacing w:before="72"/>
        <w:ind w:left="0" w:right="1134"/>
        <w:rPr>
          <w:rFonts w:cs="FrankRuehl" w:hint="cs"/>
          <w:sz w:val="26"/>
          <w:rtl/>
        </w:rPr>
      </w:pPr>
      <w:r>
        <w:rPr>
          <w:rFonts w:cs="FrankRuehl"/>
          <w:rtl/>
          <w:lang w:val="he-IL"/>
        </w:rPr>
        <w:pict>
          <v:shape id="_x0000_s2460" type="#_x0000_t202" style="position:absolute;left:0;text-align:left;margin-left:470.25pt;margin-top:7.1pt;width:1in;height:16.8pt;z-index:251508736"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shape>
        </w:pict>
      </w:r>
      <w:r>
        <w:rPr>
          <w:rFonts w:cs="FrankRuehl" w:hint="cs"/>
          <w:sz w:val="26"/>
          <w:rtl/>
        </w:rPr>
        <w:tab/>
        <w:t xml:space="preserve">"חתם מתמחר" </w:t>
      </w:r>
      <w:r>
        <w:rPr>
          <w:rFonts w:cs="FrankRuehl"/>
          <w:sz w:val="26"/>
          <w:rtl/>
        </w:rPr>
        <w:t>–</w:t>
      </w:r>
      <w:r>
        <w:rPr>
          <w:rFonts w:cs="FrankRuehl" w:hint="cs"/>
          <w:sz w:val="26"/>
          <w:rtl/>
        </w:rPr>
        <w:t xml:space="preserve"> חתם אשר נוטל חלק בקביעת המחיר שבו יוצעו ניירות הערך על פי התשקיף;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 w:name="Rov204"/>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9"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40"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 xml:space="preserve">הוספת הגדרת "חתם מתמחר" </w:t>
      </w:r>
      <w:bookmarkEnd w:id="15"/>
    </w:p>
    <w:p w:rsidR="00633EEC" w:rsidRDefault="00633EEC">
      <w:pPr>
        <w:pStyle w:val="P00"/>
        <w:spacing w:before="72"/>
        <w:ind w:left="0" w:right="1134"/>
        <w:rPr>
          <w:rFonts w:cs="FrankRuehl" w:hint="cs"/>
          <w:sz w:val="26"/>
          <w:rtl/>
        </w:rPr>
      </w:pPr>
      <w:r>
        <w:rPr>
          <w:rFonts w:cs="FrankRuehl"/>
          <w:rtl/>
          <w:lang w:val="he-IL"/>
        </w:rPr>
        <w:pict>
          <v:shape id="_x0000_s2461" type="#_x0000_t202" style="position:absolute;left:0;text-align:left;margin-left:470.25pt;margin-top:7.1pt;width:1in;height:16.8pt;z-index:251509760"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shape>
        </w:pict>
      </w:r>
      <w:r>
        <w:rPr>
          <w:rFonts w:cs="FrankRuehl" w:hint="cs"/>
          <w:sz w:val="26"/>
          <w:rtl/>
        </w:rPr>
        <w:tab/>
        <w:t xml:space="preserve">"מכירה" </w:t>
      </w:r>
      <w:r>
        <w:rPr>
          <w:rFonts w:cs="FrankRuehl"/>
          <w:sz w:val="26"/>
          <w:rtl/>
        </w:rPr>
        <w:t>–</w:t>
      </w:r>
      <w:r>
        <w:rPr>
          <w:rFonts w:cs="FrankRuehl" w:hint="cs"/>
          <w:sz w:val="26"/>
          <w:rtl/>
        </w:rPr>
        <w:t xml:space="preserve"> מכירה של ניירות ערך, לרבות הנפקתם;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 w:name="Rov205"/>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1"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42"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"מכירה"</w:t>
      </w:r>
      <w:bookmarkEnd w:id="16"/>
    </w:p>
    <w:p w:rsidR="00633EEC" w:rsidRDefault="00633EEC">
      <w:pPr>
        <w:pStyle w:val="P00"/>
        <w:spacing w:before="72"/>
        <w:ind w:left="0" w:right="1134"/>
        <w:rPr>
          <w:rFonts w:cs="FrankRuehl" w:hint="cs"/>
          <w:sz w:val="26"/>
          <w:rtl/>
        </w:rPr>
      </w:pPr>
      <w:r>
        <w:rPr>
          <w:rFonts w:cs="FrankRuehl"/>
          <w:rtl/>
          <w:lang w:val="he-IL"/>
        </w:rPr>
        <w:pict>
          <v:shape id="_x0000_s2462" type="#_x0000_t202" style="position:absolute;left:0;text-align:left;margin-left:470.25pt;margin-top:7.1pt;width:1in;height:16.8pt;z-index:251510784"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shape>
        </w:pict>
      </w:r>
      <w:r>
        <w:rPr>
          <w:rFonts w:cs="FrankRuehl" w:hint="cs"/>
          <w:sz w:val="26"/>
          <w:rtl/>
        </w:rPr>
        <w:tab/>
        <w:t xml:space="preserve">"מפיץ" </w:t>
      </w:r>
      <w:r>
        <w:rPr>
          <w:rFonts w:cs="FrankRuehl"/>
          <w:sz w:val="26"/>
          <w:rtl/>
        </w:rPr>
        <w:t>–</w:t>
      </w:r>
      <w:r>
        <w:rPr>
          <w:rFonts w:cs="FrankRuehl" w:hint="cs"/>
          <w:sz w:val="26"/>
          <w:rtl/>
        </w:rPr>
        <w:t xml:space="preserve"> מי שלא התחייב בהתחייבות חיתומית על פי התשקיף, אך התחייב לפעול כדי למכור את ניירות הערך המוצעים, כולם או חלקם, בתמורה לעמלת הפצה.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7" w:name="Rov206"/>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3"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44"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"מפיץ"</w:t>
      </w:r>
      <w:bookmarkEnd w:id="17"/>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"רכי</w:t>
      </w:r>
      <w:r>
        <w:rPr>
          <w:rStyle w:val="default"/>
          <w:rFonts w:cs="FrankRuehl" w:hint="cs"/>
          <w:rtl/>
        </w:rPr>
        <w:t>שת ניירות ערך" -</w:t>
      </w:r>
      <w:r>
        <w:rPr>
          <w:rStyle w:val="default"/>
          <w:rFonts w:cs="FrankRuehl"/>
          <w:rtl/>
        </w:rPr>
        <w:t xml:space="preserve"> לר</w:t>
      </w:r>
      <w:r>
        <w:rPr>
          <w:rStyle w:val="default"/>
          <w:rFonts w:cs="FrankRuehl" w:hint="cs"/>
          <w:rtl/>
        </w:rPr>
        <w:t>בות רכישה דרך הקצאה שעה שהניירות מונפקים לראשונה;</w:t>
      </w:r>
    </w:p>
    <w:p w:rsidR="00633EEC" w:rsidRDefault="00633EEC">
      <w:pPr>
        <w:pStyle w:val="P00"/>
        <w:spacing w:before="72"/>
        <w:ind w:left="0" w:right="1134"/>
        <w:rPr>
          <w:rStyle w:val="default"/>
          <w:rFonts w:cs="FrankRuehl" w:hint="cs"/>
          <w:rtl/>
        </w:rPr>
      </w:pPr>
      <w:r>
        <w:rPr>
          <w:lang w:val="he-IL"/>
        </w:rPr>
        <w:pict>
          <v:rect id="_x0000_s2056" style="position:absolute;left:0;text-align:left;margin-left:464.5pt;margin-top:8.05pt;width:75.05pt;height:16pt;z-index:251196416" o:allowincell="f" filled="f" stroked="f" strokecolor="lime" strokeweight=".25pt">
            <v:textbox style="mso-next-textbox:#_x0000_s2056"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חזק</w:t>
      </w:r>
      <w:r>
        <w:rPr>
          <w:rStyle w:val="default"/>
          <w:rFonts w:cs="FrankRuehl" w:hint="cs"/>
          <w:rtl/>
        </w:rPr>
        <w:t>ה" ו"רכישה", לענין ניירות ערך או כוח הצב</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וכיוצא באלה -</w:t>
      </w:r>
      <w:r>
        <w:rPr>
          <w:rStyle w:val="default"/>
          <w:rFonts w:cs="FrankRuehl"/>
          <w:rtl/>
        </w:rPr>
        <w:t xml:space="preserve"> בי</w:t>
      </w:r>
      <w:r>
        <w:rPr>
          <w:rStyle w:val="default"/>
          <w:rFonts w:cs="FrankRuehl" w:hint="cs"/>
          <w:rtl/>
        </w:rPr>
        <w:t>ן לבד ובין ביח</w:t>
      </w:r>
      <w:r>
        <w:rPr>
          <w:rStyle w:val="default"/>
          <w:rFonts w:cs="FrankRuehl"/>
          <w:rtl/>
        </w:rPr>
        <w:t xml:space="preserve">ד </w:t>
      </w:r>
      <w:r>
        <w:rPr>
          <w:rStyle w:val="default"/>
          <w:rFonts w:cs="FrankRuehl" w:hint="cs"/>
          <w:rtl/>
        </w:rPr>
        <w:t xml:space="preserve">עם אחרים, בין במישרין ובין </w:t>
      </w:r>
      <w:r>
        <w:rPr>
          <w:rStyle w:val="default"/>
          <w:rFonts w:cs="FrankRuehl"/>
          <w:rtl/>
        </w:rPr>
        <w:t>בעקי</w:t>
      </w:r>
      <w:r>
        <w:rPr>
          <w:rStyle w:val="default"/>
          <w:rFonts w:cs="FrankRuehl" w:hint="cs"/>
          <w:rtl/>
        </w:rPr>
        <w:t>פין, באמצעות נאמן, חברת נאמנות, חברת רישומים או בכל דרך אחרת; כשמדובר בהחזקה או ברכישה בידי חברה -</w:t>
      </w:r>
      <w:r>
        <w:rPr>
          <w:rStyle w:val="default"/>
          <w:rFonts w:cs="FrankRuehl"/>
          <w:rtl/>
        </w:rPr>
        <w:t xml:space="preserve"> גם</w:t>
      </w:r>
      <w:r>
        <w:rPr>
          <w:rStyle w:val="default"/>
          <w:rFonts w:cs="FrankRuehl" w:hint="cs"/>
          <w:rtl/>
        </w:rPr>
        <w:t xml:space="preserve"> בידי חברה בת שלה או חברה קשורה שלה במשמע, וכשמדובר בהחזקה או ברכישה בידי יחיד -</w:t>
      </w:r>
      <w:r>
        <w:rPr>
          <w:rStyle w:val="default"/>
          <w:rFonts w:cs="FrankRuehl"/>
          <w:rtl/>
        </w:rPr>
        <w:t xml:space="preserve"> יר</w:t>
      </w:r>
      <w:r>
        <w:rPr>
          <w:rStyle w:val="default"/>
          <w:rFonts w:cs="FrankRuehl" w:hint="cs"/>
          <w:rtl/>
        </w:rPr>
        <w:t>או יחיד ובני משפחתו הגרים עמו, או ש</w:t>
      </w:r>
      <w:r>
        <w:rPr>
          <w:rStyle w:val="default"/>
          <w:rFonts w:cs="FrankRuehl"/>
          <w:rtl/>
        </w:rPr>
        <w:t>פ</w:t>
      </w:r>
      <w:r>
        <w:rPr>
          <w:rStyle w:val="default"/>
          <w:rFonts w:cs="FrankRuehl" w:hint="cs"/>
          <w:rtl/>
        </w:rPr>
        <w:t>רנס</w:t>
      </w:r>
      <w:r>
        <w:rPr>
          <w:rStyle w:val="default"/>
          <w:rFonts w:cs="FrankRuehl"/>
          <w:rtl/>
        </w:rPr>
        <w:t xml:space="preserve">ת </w:t>
      </w:r>
      <w:r>
        <w:rPr>
          <w:rStyle w:val="default"/>
          <w:rFonts w:cs="FrankRuehl" w:hint="cs"/>
          <w:rtl/>
        </w:rPr>
        <w:t>האחד על האחר, כאדם אחד;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8" w:name="Rov207"/>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4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4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החלפת הגדרת "החזקה" ו"רכישה"</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P00"/>
        <w:spacing w:before="0"/>
        <w:ind w:left="0" w:right="1134"/>
        <w:rPr>
          <w:rStyle w:val="default"/>
          <w:rFonts w:cs="FrankRuehl"/>
          <w:strike/>
          <w:sz w:val="2"/>
          <w:szCs w:val="2"/>
        </w:rPr>
      </w:pPr>
      <w:r w:rsidRPr="00416458">
        <w:rPr>
          <w:rStyle w:val="default"/>
          <w:rFonts w:cs="FrankRuehl" w:hint="cs"/>
          <w:vanish/>
          <w:sz w:val="28"/>
          <w:szCs w:val="22"/>
          <w:shd w:val="clear" w:color="auto" w:fill="FFFF99"/>
          <w:rtl/>
        </w:rPr>
        <w:tab/>
      </w:r>
      <w:r w:rsidRPr="00416458">
        <w:rPr>
          <w:rStyle w:val="default"/>
          <w:rFonts w:cs="FrankRuehl" w:hint="cs"/>
          <w:strike/>
          <w:vanish/>
          <w:sz w:val="28"/>
          <w:szCs w:val="22"/>
          <w:shd w:val="clear" w:color="auto" w:fill="FFFF99"/>
          <w:rtl/>
        </w:rPr>
        <w:t xml:space="preserve">"החזקה" ו"רכישה", לענין ניירות ערך או כוח הצבעה וכיוצא באלה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בין במישרין ובין בעקיפין, באמצעות נאמן, חברת נאמנות, חברת רישומים או בכל דרך אחרת, וכשמדובר בהחזקה או רכישה על ידי חברה – גם על ידי חברה-בת או חברה שלובה;</w:t>
      </w:r>
      <w:bookmarkEnd w:id="18"/>
    </w:p>
    <w:p w:rsidR="00633EEC" w:rsidRDefault="00633EEC">
      <w:pPr>
        <w:pStyle w:val="P00"/>
        <w:spacing w:before="72"/>
        <w:ind w:left="0" w:right="1134"/>
        <w:rPr>
          <w:rStyle w:val="default"/>
          <w:rFonts w:cs="FrankRuehl" w:hint="cs"/>
          <w:rtl/>
        </w:rPr>
      </w:pPr>
      <w:r>
        <w:rPr>
          <w:lang w:val="he-IL"/>
        </w:rPr>
        <w:pict>
          <v:rect id="_x0000_s2057" style="position:absolute;left:0;text-align:left;margin-left:464.5pt;margin-top:8.05pt;width:75.05pt;height:16pt;z-index:251197440" o:allowincell="f" filled="f" stroked="f" strokecolor="lime" strokeweight=".25pt">
            <v:textbox style="mso-next-textbox:#_x0000_s2057"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"החז</w:t>
      </w:r>
      <w:r>
        <w:rPr>
          <w:rStyle w:val="default"/>
          <w:rFonts w:cs="FrankRuehl" w:hint="cs"/>
          <w:rtl/>
        </w:rPr>
        <w:t>קת ניירות ערך או רכישתם ביחד עם אחרים" -</w:t>
      </w:r>
      <w:r>
        <w:rPr>
          <w:rStyle w:val="default"/>
          <w:rFonts w:cs="FrankRuehl"/>
          <w:rtl/>
        </w:rPr>
        <w:t xml:space="preserve"> הח</w:t>
      </w:r>
      <w:r>
        <w:rPr>
          <w:rStyle w:val="default"/>
          <w:rFonts w:cs="FrankRuehl" w:hint="cs"/>
          <w:rtl/>
        </w:rPr>
        <w:t>זקת ניירות ערך או רכ</w:t>
      </w:r>
      <w:r>
        <w:rPr>
          <w:rStyle w:val="default"/>
          <w:rFonts w:cs="FrankRuehl"/>
          <w:rtl/>
        </w:rPr>
        <w:t>יש</w:t>
      </w:r>
      <w:r>
        <w:rPr>
          <w:rStyle w:val="default"/>
          <w:rFonts w:cs="FrankRuehl" w:hint="cs"/>
          <w:rtl/>
        </w:rPr>
        <w:t>ת</w:t>
      </w:r>
      <w:r>
        <w:rPr>
          <w:rStyle w:val="default"/>
          <w:rFonts w:cs="FrankRuehl"/>
          <w:rtl/>
        </w:rPr>
        <w:t>ם בש</w:t>
      </w:r>
      <w:r>
        <w:rPr>
          <w:rStyle w:val="default"/>
          <w:rFonts w:cs="FrankRuehl" w:hint="cs"/>
          <w:rtl/>
        </w:rPr>
        <w:t xml:space="preserve">יתוף פעולה בין שניים או יותר לפי הסכם, בין בכתב ובין בעל פה; בלי לפגוע בכלליות האמור יראו לכאורה כמחזיקים בניירות ערך או כרוכשים אותם ביחד </w:t>
      </w:r>
      <w:r>
        <w:rPr>
          <w:rStyle w:val="default"/>
          <w:rFonts w:cs="FrankRuehl"/>
          <w:rtl/>
        </w:rPr>
        <w:t>–</w:t>
      </w:r>
    </w:p>
    <w:p w:rsidR="00633EEC" w:rsidRDefault="00633EEC">
      <w:pPr>
        <w:pStyle w:val="P22"/>
        <w:spacing w:before="72"/>
        <w:ind w:left="1021" w:right="1134"/>
        <w:rPr>
          <w:rStyle w:val="default"/>
          <w:rFonts w:cs="FrankRuehl"/>
          <w:rtl/>
        </w:rPr>
      </w:pPr>
      <w:r>
        <w:rPr>
          <w:lang w:val="he-IL"/>
        </w:rPr>
        <w:pict>
          <v:rect id="_x0000_s2058" style="position:absolute;left:0;text-align:left;margin-left:464.5pt;margin-top:8.05pt;width:75.05pt;height:16pt;z-index:251198464" o:allowincell="f" filled="f" stroked="f" strokecolor="lime" strokeweight=".25pt">
            <v:textbox style="mso-next-textbox:#_x0000_s2058"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1990</w:t>
                  </w:r>
                </w:p>
              </w:txbxContent>
            </v:textbox>
            <w10:anchorlock/>
          </v:rect>
        </w:pict>
      </w:r>
      <w:r>
        <w:rPr>
          <w:rStyle w:val="default"/>
          <w:rFonts w:cs="FrankRuehl"/>
          <w:rtl/>
        </w:rPr>
        <w:t>(1)</w:t>
      </w:r>
      <w:r>
        <w:rPr>
          <w:rStyle w:val="default"/>
          <w:rFonts w:cs="FrankRuehl"/>
          <w:rtl/>
        </w:rPr>
        <w:tab/>
        <w:t>תאג</w:t>
      </w:r>
      <w:r>
        <w:rPr>
          <w:rStyle w:val="default"/>
          <w:rFonts w:cs="FrankRuehl" w:hint="cs"/>
          <w:rtl/>
        </w:rPr>
        <w:t>יד המחזיק או הר</w:t>
      </w:r>
      <w:r>
        <w:rPr>
          <w:rStyle w:val="default"/>
          <w:rFonts w:cs="FrankRuehl"/>
          <w:rtl/>
        </w:rPr>
        <w:t>ו</w:t>
      </w:r>
      <w:r>
        <w:rPr>
          <w:rStyle w:val="default"/>
          <w:rFonts w:cs="FrankRuehl" w:hint="cs"/>
          <w:rtl/>
        </w:rPr>
        <w:t>כ</w:t>
      </w:r>
      <w:r>
        <w:rPr>
          <w:rStyle w:val="default"/>
          <w:rFonts w:cs="FrankRuehl"/>
          <w:rtl/>
        </w:rPr>
        <w:t>ש</w:t>
      </w:r>
      <w:r>
        <w:rPr>
          <w:rStyle w:val="default"/>
          <w:rFonts w:cs="FrankRuehl" w:hint="cs"/>
          <w:rtl/>
        </w:rPr>
        <w:t xml:space="preserve"> ניירות ערך (בהגדרה זו -</w:t>
      </w:r>
      <w:r>
        <w:rPr>
          <w:rStyle w:val="default"/>
          <w:rFonts w:cs="FrankRuehl"/>
          <w:rtl/>
        </w:rPr>
        <w:t xml:space="preserve"> תא</w:t>
      </w:r>
      <w:r>
        <w:rPr>
          <w:rStyle w:val="default"/>
          <w:rFonts w:cs="FrankRuehl" w:hint="cs"/>
          <w:rtl/>
        </w:rPr>
        <w:t>גיד) יחד עם בעל ענין בו או עם חב</w:t>
      </w:r>
      <w:r>
        <w:rPr>
          <w:rStyle w:val="default"/>
          <w:rFonts w:cs="FrankRuehl"/>
          <w:rtl/>
        </w:rPr>
        <w:t>רה ק</w:t>
      </w:r>
      <w:r>
        <w:rPr>
          <w:rStyle w:val="default"/>
          <w:rFonts w:cs="FrankRuehl" w:hint="cs"/>
          <w:rtl/>
        </w:rPr>
        <w:t>שורה שלו;</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(נמ</w:t>
      </w:r>
      <w:r>
        <w:rPr>
          <w:rStyle w:val="default"/>
          <w:rFonts w:cs="FrankRuehl" w:hint="cs"/>
          <w:rtl/>
        </w:rPr>
        <w:t>חק</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hint="cs"/>
          <w:rtl/>
        </w:rPr>
        <w:t>(3)</w:t>
      </w:r>
      <w:r>
        <w:rPr>
          <w:rStyle w:val="default"/>
          <w:rFonts w:cs="FrankRuehl"/>
          <w:rtl/>
        </w:rPr>
        <w:tab/>
        <w:t>(נמ</w:t>
      </w:r>
      <w:r>
        <w:rPr>
          <w:rStyle w:val="default"/>
          <w:rFonts w:cs="FrankRuehl" w:hint="cs"/>
          <w:rtl/>
        </w:rPr>
        <w:t>חק);</w:t>
      </w:r>
    </w:p>
    <w:p w:rsidR="00633EEC" w:rsidRDefault="00633EE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אדם</w:t>
      </w:r>
      <w:r>
        <w:rPr>
          <w:rStyle w:val="default"/>
          <w:rFonts w:cs="FrankRuehl" w:hint="cs"/>
          <w:rtl/>
        </w:rPr>
        <w:t xml:space="preserve"> שעיסוקו הוא החזקת ניירות ערך או מסחר בהם בעד הזולת, יחד עם לקוחו או עם בן משפחה שלו שאינו גר עמו ואין פרנסת האחד על האחר, שבעדו הוא מחזיק בניירות הערך ומנהלם לפי יפוי כוח המקנה שיקול דעת לענין השימוש בזכות ההצב</w:t>
      </w:r>
      <w:r>
        <w:rPr>
          <w:rStyle w:val="default"/>
          <w:rFonts w:cs="FrankRuehl"/>
          <w:rtl/>
        </w:rPr>
        <w:t>עה;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9" w:name="Rov208"/>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4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4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ascii="Arial" w:hAnsi="Arial" w:cs="FrankRuehl" w:hint="cs"/>
          <w:b/>
          <w:bCs/>
          <w:vanish/>
          <w:sz w:val="20"/>
          <w:szCs w:val="20"/>
          <w:shd w:val="clear" w:color="auto" w:fill="FFFF99"/>
          <w:rtl/>
        </w:rPr>
      </w:pPr>
      <w:r w:rsidRPr="00416458">
        <w:rPr>
          <w:rFonts w:ascii="Arial" w:hAnsi="Arial" w:cs="FrankRuehl" w:hint="cs"/>
          <w:b/>
          <w:bCs/>
          <w:vanish/>
          <w:sz w:val="20"/>
          <w:szCs w:val="20"/>
          <w:shd w:val="clear" w:color="auto" w:fill="FFFF99"/>
          <w:rtl/>
        </w:rPr>
        <w:t>הוספת הגדרת "החזקת ניירות ערך או רכישתם ביחד עם אחרים"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49"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50"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hint="cs"/>
          <w:vanish/>
          <w:sz w:val="22"/>
          <w:szCs w:val="22"/>
          <w:shd w:val="clear" w:color="auto" w:fill="FFFF99"/>
          <w:rtl/>
        </w:rPr>
      </w:pPr>
      <w:r w:rsidRPr="00416458">
        <w:rPr>
          <w:rStyle w:val="default"/>
          <w:rFonts w:cs="FrankRuehl" w:hint="cs"/>
          <w:vanish/>
          <w:sz w:val="22"/>
          <w:szCs w:val="22"/>
          <w:shd w:val="clear" w:color="auto" w:fill="FFFF99"/>
          <w:rtl/>
        </w:rPr>
        <w:tab/>
        <w:t xml:space="preserve">"החזקת ניירות ערך או רכישתם ביחד עם אחרים" - החזקת ניירות ערך או רכישתם בשיתוף פעולה בין שניים או יותר לפי הסכם, בין בכתב ובין בעל פה; בלי לפגוע בכלליות האמור יראו לכאורה כמחזיקים בניירות ערך או כרוכשים אותם ביחד </w:t>
      </w:r>
      <w:r w:rsidRPr="00416458">
        <w:rPr>
          <w:rStyle w:val="default"/>
          <w:vanish/>
          <w:sz w:val="22"/>
          <w:szCs w:val="22"/>
          <w:shd w:val="clear" w:color="auto" w:fill="FFFF99"/>
          <w:rtl/>
        </w:rPr>
        <w:t>–</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תאגיד המחזיק או הרוכש ניירות ערך (בהגדרה זו - תאגיד) יחד עם </w:t>
      </w:r>
      <w:r w:rsidRPr="00416458">
        <w:rPr>
          <w:rStyle w:val="default"/>
          <w:rFonts w:cs="FrankRuehl" w:hint="cs"/>
          <w:strike/>
          <w:vanish/>
          <w:sz w:val="22"/>
          <w:szCs w:val="22"/>
          <w:shd w:val="clear" w:color="auto" w:fill="FFFF99"/>
          <w:rtl/>
        </w:rPr>
        <w:t>בעל מניות המחזיק אחוז אחד או יותר מהון המניות המונפק שלו או עם חברה בת שלו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בעל ענין בו</w:t>
      </w:r>
      <w:r w:rsidRPr="00416458">
        <w:rPr>
          <w:rStyle w:val="default"/>
          <w:rFonts w:cs="FrankRuehl" w:hint="cs"/>
          <w:vanish/>
          <w:sz w:val="22"/>
          <w:szCs w:val="22"/>
          <w:shd w:val="clear" w:color="auto" w:fill="FFFF99"/>
          <w:rtl/>
        </w:rPr>
        <w:t xml:space="preserve"> או עם חברה קשורה שלו;</w:t>
      </w:r>
    </w:p>
    <w:p w:rsidR="00633EEC" w:rsidRPr="00416458" w:rsidRDefault="00633EEC">
      <w:pPr>
        <w:pStyle w:val="P22"/>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hint="cs"/>
          <w:strike/>
          <w:vanish/>
          <w:sz w:val="22"/>
          <w:szCs w:val="22"/>
          <w:shd w:val="clear" w:color="auto" w:fill="FFFF99"/>
          <w:rtl/>
        </w:rPr>
        <w:tab/>
        <w:t>תאגיד יחד עם דירקטור שלו או עם בן משפחה של הדירקטור;</w:t>
      </w:r>
    </w:p>
    <w:p w:rsidR="00633EEC" w:rsidRPr="00416458" w:rsidRDefault="00633EEC">
      <w:pPr>
        <w:pStyle w:val="P22"/>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hint="cs"/>
          <w:strike/>
          <w:vanish/>
          <w:sz w:val="22"/>
          <w:szCs w:val="22"/>
          <w:shd w:val="clear" w:color="auto" w:fill="FFFF99"/>
          <w:rtl/>
        </w:rPr>
        <w:tab/>
        <w:t>תאגיד יחד עם תאגיד אחר שבשליטתו של דירקטור בתאגיד;</w:t>
      </w:r>
    </w:p>
    <w:p w:rsidR="00633EEC" w:rsidRDefault="00633EEC">
      <w:pPr>
        <w:pStyle w:val="P22"/>
        <w:spacing w:before="0"/>
        <w:ind w:left="1021"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אדם שעיסוקו הוא החזקת ניירות ערך או מסחר בהם בעד הזולת, יחד עם לקוחו או עם בן משפחה שלו שאינו גר עמו ואין פרנסת האחד על האחר, שבעדו הוא מחזיק בניירות הערך ומנהלם לפי יפוי כוח המקנה שיקול דעת לענין השימוש בזכות ההצבעה;</w:t>
      </w:r>
      <w:bookmarkEnd w:id="19"/>
    </w:p>
    <w:p w:rsidR="00633EEC" w:rsidRDefault="00633EEC">
      <w:pPr>
        <w:pStyle w:val="P00"/>
        <w:spacing w:before="72"/>
        <w:ind w:left="0" w:right="1134"/>
        <w:rPr>
          <w:rStyle w:val="default"/>
          <w:rFonts w:cs="FrankRuehl" w:hint="cs"/>
          <w:rtl/>
        </w:rPr>
      </w:pPr>
      <w:r>
        <w:rPr>
          <w:lang w:val="he-IL"/>
        </w:rPr>
        <w:pict>
          <v:rect id="_x0000_s2059" style="position:absolute;left:0;text-align:left;margin-left:464.5pt;margin-top:8.05pt;width:75.05pt;height:16pt;z-index:251199488" o:allowincell="f" filled="f" stroked="f" strokecolor="lime" strokeweight=".25pt">
            <v:textbox style="mso-next-textbox:#_x0000_s2059"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 xml:space="preserve">"בן </w:t>
      </w:r>
      <w:r>
        <w:rPr>
          <w:rStyle w:val="default"/>
          <w:rFonts w:cs="FrankRuehl" w:hint="cs"/>
          <w:rtl/>
        </w:rPr>
        <w:t>משפחה" -</w:t>
      </w:r>
      <w:r>
        <w:rPr>
          <w:rStyle w:val="default"/>
          <w:rFonts w:cs="FrankRuehl"/>
          <w:rtl/>
        </w:rPr>
        <w:t xml:space="preserve"> בן</w:t>
      </w:r>
      <w:r>
        <w:rPr>
          <w:rStyle w:val="default"/>
          <w:rFonts w:cs="FrankRuehl" w:hint="cs"/>
          <w:rtl/>
        </w:rPr>
        <w:t xml:space="preserve"> ז</w:t>
      </w:r>
      <w:r>
        <w:rPr>
          <w:rStyle w:val="default"/>
          <w:rFonts w:cs="FrankRuehl"/>
          <w:rtl/>
        </w:rPr>
        <w:t>וג</w:t>
      </w:r>
      <w:r>
        <w:rPr>
          <w:rStyle w:val="default"/>
          <w:rFonts w:cs="FrankRuehl" w:hint="cs"/>
          <w:rtl/>
        </w:rPr>
        <w:t xml:space="preserve"> וכן אח, הורה, הורה הורה, צאצא או צאצא של בן הזוג, או בן זוגו של כל אחד מאלה;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0" w:name="Rov209"/>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51"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52"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spacing w:line="240" w:lineRule="auto"/>
        <w:ind w:right="1134"/>
        <w:rPr>
          <w:rFonts w:ascii="Arial" w:hAnsi="Arial" w:cs="FrankRuehl" w:hint="cs"/>
          <w:b/>
          <w:bCs/>
          <w:sz w:val="2"/>
          <w:szCs w:val="2"/>
          <w:rtl/>
        </w:rPr>
      </w:pPr>
      <w:r w:rsidRPr="00416458">
        <w:rPr>
          <w:rFonts w:ascii="Arial" w:hAnsi="Arial" w:cs="FrankRuehl" w:hint="cs"/>
          <w:b/>
          <w:bCs/>
          <w:vanish/>
          <w:sz w:val="20"/>
          <w:szCs w:val="20"/>
          <w:shd w:val="clear" w:color="auto" w:fill="FFFF99"/>
          <w:rtl/>
        </w:rPr>
        <w:t>הוספת הגדרת "בן משפחה"</w:t>
      </w:r>
      <w:bookmarkEnd w:id="20"/>
    </w:p>
    <w:p w:rsidR="00633EEC" w:rsidRDefault="00633EEC">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200512" o:allowincell="f" filled="f" stroked="f" strokecolor="lime" strokeweight=".25pt">
            <v:textbox style="mso-next-textbox:#_x0000_s2060"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w:t>
                  </w:r>
                  <w:r>
                    <w:rPr>
                      <w:rFonts w:cs="Miriam" w:hint="cs"/>
                      <w:sz w:val="18"/>
                      <w:szCs w:val="18"/>
                      <w:rtl/>
                    </w:rPr>
                    <w:t>8</w:t>
                  </w:r>
                </w:p>
              </w:txbxContent>
            </v:textbox>
            <w10:anchorlock/>
          </v:rect>
        </w:pict>
      </w:r>
      <w:r>
        <w:rPr>
          <w:rFonts w:cs="FrankRuehl"/>
          <w:sz w:val="26"/>
          <w:rtl/>
        </w:rPr>
        <w:tab/>
      </w:r>
      <w:r>
        <w:rPr>
          <w:rStyle w:val="default"/>
          <w:rFonts w:cs="FrankRuehl"/>
          <w:rtl/>
        </w:rPr>
        <w:t>"שלי</w:t>
      </w:r>
      <w:r>
        <w:rPr>
          <w:rStyle w:val="default"/>
          <w:rFonts w:cs="FrankRuehl" w:hint="cs"/>
          <w:rtl/>
        </w:rPr>
        <w:t>טה" -</w:t>
      </w:r>
      <w:r>
        <w:rPr>
          <w:rStyle w:val="default"/>
          <w:rFonts w:cs="FrankRuehl"/>
          <w:rtl/>
        </w:rPr>
        <w:t xml:space="preserve"> הי</w:t>
      </w:r>
      <w:r>
        <w:rPr>
          <w:rStyle w:val="default"/>
          <w:rFonts w:cs="FrankRuehl" w:hint="cs"/>
          <w:rtl/>
        </w:rPr>
        <w:t>כולת לכוון את פעילותו של תאגיד, למעט יכולת הנובעת רק ממילוי תפקיד של דירקטור או משרה אח</w:t>
      </w:r>
      <w:r>
        <w:rPr>
          <w:rStyle w:val="default"/>
          <w:rFonts w:cs="FrankRuehl"/>
          <w:rtl/>
        </w:rPr>
        <w:t>רת ב</w:t>
      </w:r>
      <w:r>
        <w:rPr>
          <w:rStyle w:val="default"/>
          <w:rFonts w:cs="FrankRuehl" w:hint="cs"/>
          <w:rtl/>
        </w:rPr>
        <w:t>תאגיד, וחזקה על אדם שהוא שולט בתאגיד אם הוא מחזיק מחצית או יותר מסוג מס</w:t>
      </w:r>
      <w:r>
        <w:rPr>
          <w:rStyle w:val="default"/>
          <w:rFonts w:cs="FrankRuehl"/>
          <w:rtl/>
        </w:rPr>
        <w:t>וי</w:t>
      </w:r>
      <w:r>
        <w:rPr>
          <w:rStyle w:val="default"/>
          <w:rFonts w:cs="FrankRuehl" w:hint="cs"/>
          <w:rtl/>
        </w:rPr>
        <w:t>ים של אמצעי השליטה בתאגיד;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1" w:name="Rov210"/>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5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5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spacing w:line="240" w:lineRule="auto"/>
        <w:ind w:right="1134"/>
        <w:rPr>
          <w:rFonts w:ascii="Arial" w:hAnsi="Arial" w:cs="FrankRuehl" w:hint="cs"/>
          <w:b/>
          <w:bCs/>
          <w:sz w:val="2"/>
          <w:szCs w:val="2"/>
          <w:rtl/>
        </w:rPr>
      </w:pPr>
      <w:r w:rsidRPr="00416458">
        <w:rPr>
          <w:rFonts w:ascii="Arial" w:hAnsi="Arial" w:cs="FrankRuehl" w:hint="cs"/>
          <w:b/>
          <w:bCs/>
          <w:vanish/>
          <w:sz w:val="20"/>
          <w:szCs w:val="20"/>
          <w:shd w:val="clear" w:color="auto" w:fill="FFFF99"/>
          <w:rtl/>
        </w:rPr>
        <w:t>הוספת הגדרת "שליטה"</w:t>
      </w:r>
      <w:bookmarkEnd w:id="21"/>
    </w:p>
    <w:p w:rsidR="00633EEC" w:rsidRDefault="00633EEC">
      <w:pPr>
        <w:pStyle w:val="P00"/>
        <w:spacing w:before="72"/>
        <w:ind w:left="0" w:right="1134"/>
        <w:rPr>
          <w:rStyle w:val="default"/>
          <w:rFonts w:cs="FrankRuehl"/>
          <w:rtl/>
        </w:rPr>
      </w:pPr>
      <w:r>
        <w:rPr>
          <w:lang w:val="he-IL"/>
        </w:rPr>
        <w:pict>
          <v:rect id="_x0000_s2061" style="position:absolute;left:0;text-align:left;margin-left:464.5pt;margin-top:8.05pt;width:75.05pt;height:16pt;z-index:251201536" o:allowincell="f" filled="f" stroked="f" strokecolor="lime" strokeweight=".25pt">
            <v:textbox style="mso-next-textbox:#_x0000_s2061"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"אמצ</w:t>
      </w:r>
      <w:r>
        <w:rPr>
          <w:rStyle w:val="default"/>
          <w:rFonts w:cs="FrankRuehl" w:hint="cs"/>
          <w:rtl/>
        </w:rPr>
        <w:t>עי שליטה", בתאגיד -</w:t>
      </w:r>
      <w:r>
        <w:rPr>
          <w:rStyle w:val="default"/>
          <w:rFonts w:cs="FrankRuehl"/>
          <w:rtl/>
        </w:rPr>
        <w:t xml:space="preserve"> כל</w:t>
      </w:r>
      <w:r>
        <w:rPr>
          <w:rStyle w:val="default"/>
          <w:rFonts w:cs="FrankRuehl" w:hint="cs"/>
          <w:rtl/>
        </w:rPr>
        <w:t xml:space="preserve"> אחד מאלה:</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זכו</w:t>
      </w:r>
      <w:r>
        <w:rPr>
          <w:rStyle w:val="default"/>
          <w:rFonts w:cs="FrankRuehl" w:hint="cs"/>
          <w:rtl/>
        </w:rPr>
        <w:t>ת ההצבעה באסיפה כל</w:t>
      </w:r>
      <w:r>
        <w:rPr>
          <w:rStyle w:val="default"/>
          <w:rFonts w:cs="FrankRuehl"/>
          <w:rtl/>
        </w:rPr>
        <w:t>ל</w:t>
      </w:r>
      <w:r>
        <w:rPr>
          <w:rStyle w:val="default"/>
          <w:rFonts w:cs="FrankRuehl" w:hint="cs"/>
          <w:rtl/>
        </w:rPr>
        <w:t>י</w:t>
      </w:r>
      <w:r>
        <w:rPr>
          <w:rStyle w:val="default"/>
          <w:rFonts w:cs="FrankRuehl"/>
          <w:rtl/>
        </w:rPr>
        <w:t>ת</w:t>
      </w:r>
      <w:r>
        <w:rPr>
          <w:rStyle w:val="default"/>
          <w:rFonts w:cs="FrankRuehl" w:hint="cs"/>
          <w:rtl/>
        </w:rPr>
        <w:t xml:space="preserve"> של חברה או בגוף מקביל של תאגיד אחר;</w:t>
      </w:r>
    </w:p>
    <w:p w:rsidR="00633EEC" w:rsidRDefault="00633E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הזכ</w:t>
      </w:r>
      <w:r>
        <w:rPr>
          <w:rStyle w:val="default"/>
          <w:rFonts w:cs="FrankRuehl" w:hint="cs"/>
          <w:rtl/>
        </w:rPr>
        <w:t>ות למנות דירקטו</w:t>
      </w:r>
      <w:r>
        <w:rPr>
          <w:rStyle w:val="default"/>
          <w:rFonts w:cs="FrankRuehl"/>
          <w:rtl/>
        </w:rPr>
        <w:t xml:space="preserve">רים </w:t>
      </w:r>
      <w:r>
        <w:rPr>
          <w:rStyle w:val="default"/>
          <w:rFonts w:cs="FrankRuehl" w:hint="cs"/>
          <w:rtl/>
        </w:rPr>
        <w:t>של התאגיד או את מנהלו הכללי;</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2" w:name="Rov211"/>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5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5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spacing w:line="240" w:lineRule="auto"/>
        <w:ind w:right="1134"/>
        <w:rPr>
          <w:rFonts w:ascii="Arial" w:hAnsi="Arial" w:cs="FrankRuehl" w:hint="cs"/>
          <w:b/>
          <w:bCs/>
          <w:sz w:val="2"/>
          <w:szCs w:val="2"/>
          <w:rtl/>
        </w:rPr>
      </w:pPr>
      <w:r w:rsidRPr="00416458">
        <w:rPr>
          <w:rFonts w:ascii="Arial" w:hAnsi="Arial" w:cs="FrankRuehl" w:hint="cs"/>
          <w:b/>
          <w:bCs/>
          <w:vanish/>
          <w:sz w:val="20"/>
          <w:szCs w:val="20"/>
          <w:shd w:val="clear" w:color="auto" w:fill="FFFF99"/>
          <w:rtl/>
        </w:rPr>
        <w:t>הוספת הגדרת "אמצעי שליטה"</w:t>
      </w:r>
      <w:bookmarkEnd w:id="22"/>
    </w:p>
    <w:p w:rsidR="00633EEC" w:rsidRDefault="00633EEC" w:rsidP="00600D17">
      <w:pPr>
        <w:pStyle w:val="P00"/>
        <w:spacing w:before="72"/>
        <w:ind w:left="0" w:right="1134"/>
        <w:rPr>
          <w:rStyle w:val="default"/>
          <w:rFonts w:cs="FrankRuehl" w:hint="cs"/>
          <w:rtl/>
        </w:rPr>
      </w:pPr>
      <w:r>
        <w:rPr>
          <w:lang w:val="he-IL"/>
        </w:rPr>
        <w:pict>
          <v:rect id="_x0000_s2062" style="position:absolute;left:0;text-align:left;margin-left:464.5pt;margin-top:8.05pt;width:75.05pt;height:16pt;z-index:251202560" o:allowincell="f" filled="f" stroked="f" strokecolor="lime" strokeweight=".25pt">
            <v:textbox style="mso-next-textbox:#_x0000_s2062"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"הון</w:t>
      </w:r>
      <w:r>
        <w:rPr>
          <w:rStyle w:val="default"/>
          <w:rFonts w:cs="FrankRuehl" w:hint="cs"/>
          <w:rtl/>
        </w:rPr>
        <w:t xml:space="preserve"> עצמי"</w:t>
      </w:r>
      <w:r w:rsidR="00600D17">
        <w:rPr>
          <w:rStyle w:val="default"/>
          <w:rFonts w:cs="FrankRuehl" w:hint="cs"/>
          <w:rtl/>
        </w:rPr>
        <w:t>, של תאגיד</w:t>
      </w:r>
      <w:r>
        <w:rPr>
          <w:rStyle w:val="default"/>
          <w:rFonts w:cs="FrankRuehl" w:hint="cs"/>
          <w:rtl/>
        </w:rPr>
        <w:t xml:space="preserve"> </w:t>
      </w:r>
      <w:r w:rsidR="00600D17">
        <w:rPr>
          <w:rStyle w:val="default"/>
          <w:rFonts w:cs="FrankRuehl"/>
          <w:rtl/>
        </w:rPr>
        <w:t>–</w:t>
      </w:r>
      <w:r>
        <w:rPr>
          <w:rStyle w:val="default"/>
          <w:rFonts w:cs="FrankRuehl"/>
          <w:rtl/>
        </w:rPr>
        <w:t xml:space="preserve"> הו</w:t>
      </w:r>
      <w:r>
        <w:rPr>
          <w:rStyle w:val="default"/>
          <w:rFonts w:cs="FrankRuehl" w:hint="cs"/>
          <w:rtl/>
        </w:rPr>
        <w:t>ן</w:t>
      </w:r>
      <w:r w:rsidR="00600D17">
        <w:rPr>
          <w:rStyle w:val="default"/>
          <w:rFonts w:cs="FrankRuehl" w:hint="cs"/>
          <w:rtl/>
        </w:rPr>
        <w:t xml:space="preserve"> התאגיד כמשמעותו </w:t>
      </w:r>
      <w:r>
        <w:rPr>
          <w:rStyle w:val="default"/>
          <w:rFonts w:cs="FrankRuehl" w:hint="cs"/>
          <w:rtl/>
        </w:rPr>
        <w:t xml:space="preserve">לפי </w:t>
      </w:r>
      <w:r w:rsidR="00600D17">
        <w:rPr>
          <w:rStyle w:val="default"/>
          <w:rFonts w:cs="FrankRuehl" w:hint="cs"/>
          <w:rtl/>
        </w:rPr>
        <w:t xml:space="preserve">כללי חשבונאות </w:t>
      </w:r>
      <w:r>
        <w:rPr>
          <w:rStyle w:val="default"/>
          <w:rFonts w:cs="FrankRuehl" w:hint="cs"/>
          <w:rtl/>
        </w:rPr>
        <w:t xml:space="preserve">מקובלים </w:t>
      </w:r>
      <w:r w:rsidR="00600D17">
        <w:rPr>
          <w:rStyle w:val="default"/>
          <w:rFonts w:cs="FrankRuehl" w:hint="cs"/>
          <w:rtl/>
        </w:rPr>
        <w:t xml:space="preserve">החלים על התאגיד, ואם לפי כללים אלה כולל הון התאגיד גם את החלק המיוחס לזכויות שאינן מקנות שליטה </w:t>
      </w:r>
      <w:r w:rsidR="00600D17">
        <w:rPr>
          <w:rStyle w:val="default"/>
          <w:rFonts w:cs="FrankRuehl"/>
          <w:rtl/>
        </w:rPr>
        <w:t>–</w:t>
      </w:r>
      <w:r w:rsidR="00600D17">
        <w:rPr>
          <w:rStyle w:val="default"/>
          <w:rFonts w:cs="FrankRuehl" w:hint="cs"/>
          <w:rtl/>
        </w:rPr>
        <w:t xml:space="preserve"> בניכוי זכויות אלה</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3" w:name="Rov526"/>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5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5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הגדרת "הון עצמי"</w:t>
      </w:r>
    </w:p>
    <w:p w:rsidR="009D79EE" w:rsidRPr="00416458" w:rsidRDefault="009D79EE">
      <w:pPr>
        <w:spacing w:line="240" w:lineRule="auto"/>
        <w:ind w:right="1134"/>
        <w:rPr>
          <w:rFonts w:ascii="Arial" w:hAnsi="Arial" w:cs="FrankRuehl" w:hint="cs"/>
          <w:vanish/>
          <w:sz w:val="20"/>
          <w:szCs w:val="20"/>
          <w:shd w:val="clear" w:color="auto" w:fill="FFFF99"/>
          <w:rtl/>
        </w:rPr>
      </w:pPr>
    </w:p>
    <w:p w:rsidR="009D79EE" w:rsidRPr="00416458" w:rsidRDefault="009D79EE" w:rsidP="00600D17">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w:t>
      </w:r>
      <w:r w:rsidR="00600D17" w:rsidRPr="00416458">
        <w:rPr>
          <w:rFonts w:ascii="Arial" w:hAnsi="Arial" w:cs="FrankRuehl" w:hint="cs"/>
          <w:vanish/>
          <w:color w:val="FF0000"/>
          <w:sz w:val="20"/>
          <w:szCs w:val="20"/>
          <w:shd w:val="clear" w:color="auto" w:fill="FFFF99"/>
          <w:rtl/>
        </w:rPr>
        <w:t>7</w:t>
      </w:r>
      <w:r w:rsidRPr="00416458">
        <w:rPr>
          <w:rFonts w:ascii="Arial" w:hAnsi="Arial" w:cs="FrankRuehl" w:hint="cs"/>
          <w:vanish/>
          <w:color w:val="FF0000"/>
          <w:sz w:val="20"/>
          <w:szCs w:val="20"/>
          <w:shd w:val="clear" w:color="auto" w:fill="FFFF99"/>
          <w:rtl/>
        </w:rPr>
        <w:t>.2.2011</w:t>
      </w:r>
    </w:p>
    <w:p w:rsidR="009D79EE" w:rsidRPr="00416458" w:rsidRDefault="00600D1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600D17" w:rsidRPr="00416458" w:rsidRDefault="00600D17">
      <w:pPr>
        <w:spacing w:line="240" w:lineRule="auto"/>
        <w:ind w:right="1134"/>
        <w:rPr>
          <w:rFonts w:ascii="Arial" w:hAnsi="Arial" w:cs="FrankRuehl" w:hint="cs"/>
          <w:vanish/>
          <w:sz w:val="20"/>
          <w:szCs w:val="20"/>
          <w:shd w:val="clear" w:color="auto" w:fill="FFFF99"/>
          <w:rtl/>
        </w:rPr>
      </w:pPr>
      <w:hyperlink r:id="rId59"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206 (</w:t>
      </w:r>
      <w:hyperlink r:id="rId60"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600D17" w:rsidRPr="00416458" w:rsidRDefault="00600D1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החלפת הגדרת "הון עצמי"</w:t>
      </w:r>
    </w:p>
    <w:p w:rsidR="00600D17" w:rsidRPr="00416458" w:rsidRDefault="00600D17" w:rsidP="00600D17">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600D17" w:rsidRPr="00600D17" w:rsidRDefault="00600D17" w:rsidP="00600D17">
      <w:pPr>
        <w:pStyle w:val="P00"/>
        <w:spacing w:before="0"/>
        <w:ind w:left="0" w:right="1134"/>
        <w:rPr>
          <w:rStyle w:val="default"/>
          <w:rFonts w:cs="FrankRuehl" w:hint="cs"/>
          <w:strike/>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"הון</w:t>
      </w:r>
      <w:r w:rsidRPr="00416458">
        <w:rPr>
          <w:rStyle w:val="default"/>
          <w:rFonts w:cs="FrankRuehl" w:hint="cs"/>
          <w:strike/>
          <w:vanish/>
          <w:sz w:val="22"/>
          <w:szCs w:val="22"/>
          <w:shd w:val="clear" w:color="auto" w:fill="FFFF99"/>
          <w:rtl/>
        </w:rPr>
        <w:t xml:space="preserve"> עצמי" -</w:t>
      </w:r>
      <w:r w:rsidRPr="00416458">
        <w:rPr>
          <w:rStyle w:val="default"/>
          <w:rFonts w:cs="FrankRuehl"/>
          <w:strike/>
          <w:vanish/>
          <w:sz w:val="22"/>
          <w:szCs w:val="22"/>
          <w:shd w:val="clear" w:color="auto" w:fill="FFFF99"/>
          <w:rtl/>
        </w:rPr>
        <w:t xml:space="preserve"> הו</w:t>
      </w:r>
      <w:r w:rsidRPr="00416458">
        <w:rPr>
          <w:rStyle w:val="default"/>
          <w:rFonts w:cs="FrankRuehl" w:hint="cs"/>
          <w:strike/>
          <w:vanish/>
          <w:sz w:val="22"/>
          <w:szCs w:val="22"/>
          <w:shd w:val="clear" w:color="auto" w:fill="FFFF99"/>
          <w:rtl/>
        </w:rPr>
        <w:t xml:space="preserve">ן, קרנות ועודפים, לפי העקרונות החשבונאיים המקובלים </w:t>
      </w:r>
      <w:r w:rsidRPr="00416458">
        <w:rPr>
          <w:rStyle w:val="default"/>
          <w:rFonts w:cs="FrankRuehl"/>
          <w:strike/>
          <w:vanish/>
          <w:sz w:val="22"/>
          <w:szCs w:val="22"/>
          <w:shd w:val="clear" w:color="auto" w:fill="FFFF99"/>
          <w:rtl/>
        </w:rPr>
        <w:t>וכ</w:t>
      </w:r>
      <w:r w:rsidRPr="00416458">
        <w:rPr>
          <w:rStyle w:val="default"/>
          <w:rFonts w:cs="FrankRuehl" w:hint="cs"/>
          <w:strike/>
          <w:vanish/>
          <w:sz w:val="22"/>
          <w:szCs w:val="22"/>
          <w:shd w:val="clear" w:color="auto" w:fill="FFFF99"/>
          <w:rtl/>
        </w:rPr>
        <w:t>ללי הדיווח המקובלים;</w:t>
      </w:r>
      <w:bookmarkEnd w:id="23"/>
    </w:p>
    <w:p w:rsidR="00600D17" w:rsidRDefault="00600D17" w:rsidP="00600D17">
      <w:pPr>
        <w:pStyle w:val="P00"/>
        <w:spacing w:before="72"/>
        <w:ind w:left="0" w:right="1134"/>
        <w:rPr>
          <w:rStyle w:val="default"/>
          <w:rFonts w:cs="FrankRuehl" w:hint="cs"/>
          <w:rtl/>
        </w:rPr>
      </w:pPr>
      <w:r>
        <w:rPr>
          <w:lang w:val="he-IL"/>
        </w:rPr>
        <w:pict>
          <v:rect id="_x0000_s2646" style="position:absolute;left:0;text-align:left;margin-left:464.5pt;margin-top:8.05pt;width:75.05pt;height:16pt;z-index:251634688" o:allowincell="f" filled="f" stroked="f" strokecolor="lime" strokeweight=".25pt">
            <v:textbox style="mso-next-textbox:#_x0000_s2646" inset="0,0,0,0">
              <w:txbxContent>
                <w:p w:rsidR="00EB0C8F" w:rsidRDefault="00EB0C8F" w:rsidP="00600D17">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החלק המיוחס לזכויות שאינן מקנות שליטה" </w:t>
      </w:r>
      <w:r>
        <w:rPr>
          <w:rStyle w:val="default"/>
          <w:rFonts w:cs="FrankRuehl"/>
          <w:rtl/>
        </w:rPr>
        <w:t>–</w:t>
      </w:r>
      <w:r>
        <w:rPr>
          <w:rStyle w:val="default"/>
          <w:rFonts w:cs="FrankRuehl" w:hint="cs"/>
          <w:rtl/>
        </w:rPr>
        <w:t xml:space="preserve"> כמשמעותו בתקנים ובפרשנויות שאומצו בידי הוועדה לתקני חשבונאות בין-לאומיים (</w:t>
      </w:r>
      <w:r>
        <w:rPr>
          <w:rStyle w:val="default"/>
          <w:rFonts w:cs="FrankRuehl"/>
          <w:sz w:val="20"/>
        </w:rPr>
        <w:t>IASB International Accounting Standard Board</w:t>
      </w:r>
      <w:r>
        <w:rPr>
          <w:rStyle w:val="default"/>
          <w:rFonts w:cs="FrankRuehl" w:hint="cs"/>
          <w:sz w:val="20"/>
          <w:rtl/>
        </w:rPr>
        <w:t>)</w:t>
      </w:r>
      <w:r>
        <w:rPr>
          <w:rStyle w:val="default"/>
          <w:rFonts w:cs="FrankRuehl" w:hint="cs"/>
          <w:rtl/>
        </w:rPr>
        <w:t>;</w:t>
      </w:r>
    </w:p>
    <w:p w:rsidR="00600D17" w:rsidRPr="00416458" w:rsidRDefault="00600D17" w:rsidP="00600D17">
      <w:pPr>
        <w:spacing w:line="240" w:lineRule="auto"/>
        <w:ind w:right="1134"/>
        <w:rPr>
          <w:rFonts w:ascii="Arial" w:hAnsi="Arial" w:cs="FrankRuehl" w:hint="cs"/>
          <w:vanish/>
          <w:color w:val="FF0000"/>
          <w:sz w:val="20"/>
          <w:szCs w:val="20"/>
          <w:shd w:val="clear" w:color="auto" w:fill="FFFF99"/>
          <w:rtl/>
        </w:rPr>
      </w:pPr>
      <w:bookmarkStart w:id="24" w:name="Rov527"/>
      <w:r w:rsidRPr="00416458">
        <w:rPr>
          <w:rFonts w:ascii="Arial" w:hAnsi="Arial" w:cs="FrankRuehl" w:hint="cs"/>
          <w:vanish/>
          <w:color w:val="FF0000"/>
          <w:sz w:val="20"/>
          <w:szCs w:val="20"/>
          <w:shd w:val="clear" w:color="auto" w:fill="FFFF99"/>
          <w:rtl/>
        </w:rPr>
        <w:t>מיום 27.2.2011</w:t>
      </w:r>
    </w:p>
    <w:p w:rsidR="00600D17" w:rsidRPr="00416458" w:rsidRDefault="00600D17" w:rsidP="00600D1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600D17" w:rsidRPr="00416458" w:rsidRDefault="00600D17" w:rsidP="00600D17">
      <w:pPr>
        <w:spacing w:line="240" w:lineRule="auto"/>
        <w:ind w:right="1134"/>
        <w:rPr>
          <w:rFonts w:ascii="Arial" w:hAnsi="Arial" w:cs="FrankRuehl" w:hint="cs"/>
          <w:vanish/>
          <w:sz w:val="20"/>
          <w:szCs w:val="20"/>
          <w:shd w:val="clear" w:color="auto" w:fill="FFFF99"/>
          <w:rtl/>
        </w:rPr>
      </w:pPr>
      <w:hyperlink r:id="rId61"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206 (</w:t>
      </w:r>
      <w:hyperlink r:id="rId62"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600D17" w:rsidRPr="00600D17" w:rsidRDefault="00600D17" w:rsidP="00600D1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הגדרת "החלק המיוחס לזכויות שאינן מקנות שליטה"</w:t>
      </w:r>
      <w:bookmarkEnd w:id="24"/>
    </w:p>
    <w:p w:rsidR="00633EEC" w:rsidRDefault="00633EEC">
      <w:pPr>
        <w:pStyle w:val="P00"/>
        <w:spacing w:before="72"/>
        <w:ind w:left="0" w:right="1134"/>
        <w:rPr>
          <w:rStyle w:val="default"/>
          <w:rFonts w:cs="FrankRuehl" w:hint="cs"/>
          <w:rtl/>
        </w:rPr>
      </w:pPr>
      <w:r>
        <w:rPr>
          <w:lang w:val="he-IL"/>
        </w:rPr>
        <w:pict>
          <v:rect id="_x0000_s2063" style="position:absolute;left:0;text-align:left;margin-left:464.5pt;margin-top:8.05pt;width:75.05pt;height:32pt;z-index:251203584" o:allowincell="f" filled="f" stroked="f" strokecolor="lime" strokeweight=".25pt">
            <v:textbox style="mso-next-textbox:#_x0000_s2063"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11) </w:t>
                  </w:r>
                </w:p>
                <w:p w:rsidR="00EB0C8F" w:rsidRDefault="00EB0C8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א-</w:t>
                  </w:r>
                  <w:r>
                    <w:rPr>
                      <w:rFonts w:cs="Miriam"/>
                      <w:sz w:val="18"/>
                      <w:szCs w:val="18"/>
                      <w:rtl/>
                    </w:rPr>
                    <w:t>1990</w:t>
                  </w:r>
                </w:p>
              </w:txbxContent>
            </v:textbox>
            <w10:anchorlock/>
          </v:rect>
        </w:pict>
      </w:r>
      <w:r>
        <w:rPr>
          <w:rFonts w:cs="FrankRuehl"/>
          <w:sz w:val="26"/>
          <w:rtl/>
        </w:rPr>
        <w:tab/>
      </w:r>
      <w:r>
        <w:rPr>
          <w:rStyle w:val="default"/>
          <w:rFonts w:cs="FrankRuehl"/>
          <w:rtl/>
        </w:rPr>
        <w:t>"בעל</w:t>
      </w:r>
      <w:r>
        <w:rPr>
          <w:rStyle w:val="default"/>
          <w:rFonts w:cs="FrankRuehl" w:hint="cs"/>
          <w:rtl/>
        </w:rPr>
        <w:t xml:space="preserve"> ענין", בתאגיד </w:t>
      </w:r>
      <w:r>
        <w:rPr>
          <w:rStyle w:val="default"/>
          <w:rFonts w:cs="FrankRuehl"/>
          <w:rtl/>
        </w:rPr>
        <w:t>–</w:t>
      </w:r>
    </w:p>
    <w:p w:rsidR="00633EEC" w:rsidRDefault="00633EEC">
      <w:pPr>
        <w:pStyle w:val="P22"/>
        <w:spacing w:before="72"/>
        <w:ind w:left="1021" w:right="1134"/>
        <w:rPr>
          <w:rStyle w:val="default"/>
          <w:rFonts w:cs="FrankRuehl" w:hint="cs"/>
          <w:rtl/>
        </w:rPr>
      </w:pPr>
      <w:r>
        <w:rPr>
          <w:rStyle w:val="default"/>
          <w:rFonts w:cs="FrankRuehl"/>
          <w:rtl/>
        </w:rPr>
        <w:t>(1)</w:t>
      </w:r>
      <w:r>
        <w:rPr>
          <w:rStyle w:val="default"/>
          <w:rFonts w:cs="FrankRuehl"/>
          <w:rtl/>
        </w:rPr>
        <w:tab/>
        <w:t xml:space="preserve">מי </w:t>
      </w:r>
      <w:r>
        <w:rPr>
          <w:rStyle w:val="default"/>
          <w:rFonts w:cs="FrankRuehl" w:hint="cs"/>
          <w:rtl/>
        </w:rPr>
        <w:t>שמחזיק בחמישה אחוזים או יותר מהון המניות</w:t>
      </w:r>
      <w:r>
        <w:rPr>
          <w:rStyle w:val="default"/>
          <w:rFonts w:cs="FrankRuehl"/>
          <w:rtl/>
        </w:rPr>
        <w:t xml:space="preserve"> </w:t>
      </w:r>
      <w:r>
        <w:rPr>
          <w:rStyle w:val="default"/>
          <w:rFonts w:cs="FrankRuehl" w:hint="cs"/>
          <w:rtl/>
        </w:rPr>
        <w:t>המ</w:t>
      </w:r>
      <w:r>
        <w:rPr>
          <w:rStyle w:val="default"/>
          <w:rFonts w:cs="FrankRuehl"/>
          <w:rtl/>
        </w:rPr>
        <w:t>ו</w:t>
      </w:r>
      <w:r>
        <w:rPr>
          <w:rStyle w:val="default"/>
          <w:rFonts w:cs="FrankRuehl" w:hint="cs"/>
          <w:rtl/>
        </w:rPr>
        <w:t>נפק של התאגיד או מכוח ההצבעה בו, מי שרשאי למנות דירקטור אחד או יותר מהדירקט</w:t>
      </w:r>
      <w:r>
        <w:rPr>
          <w:rStyle w:val="default"/>
          <w:rFonts w:cs="FrankRuehl"/>
          <w:rtl/>
        </w:rPr>
        <w:t>ורים</w:t>
      </w:r>
      <w:r>
        <w:rPr>
          <w:rStyle w:val="default"/>
          <w:rFonts w:cs="FrankRuehl" w:hint="cs"/>
          <w:rtl/>
        </w:rPr>
        <w:t xml:space="preserve"> של התאגיד או את מנהלו הכללי, מי שמכהן כדירקטור של התאגיד או כמנהלו הכללי, או תאגיד שאדם כאמור מחזיק עשרים וחמישה אחוזים או יותר מהון המניות המונפק שלו, או מכוח ההצבעה בו, או</w:t>
      </w:r>
      <w:r>
        <w:rPr>
          <w:rStyle w:val="default"/>
          <w:rFonts w:cs="FrankRuehl"/>
          <w:rtl/>
        </w:rPr>
        <w:t xml:space="preserve"> ר</w:t>
      </w:r>
      <w:r>
        <w:rPr>
          <w:rStyle w:val="default"/>
          <w:rFonts w:cs="FrankRuehl" w:hint="cs"/>
          <w:rtl/>
        </w:rPr>
        <w:t>שאי למנות עשרי</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חמישה אחוזים או יותר מהדיר</w:t>
      </w:r>
      <w:r>
        <w:rPr>
          <w:rStyle w:val="default"/>
          <w:rFonts w:cs="FrankRuehl"/>
          <w:rtl/>
        </w:rPr>
        <w:t>ק</w:t>
      </w:r>
      <w:r>
        <w:rPr>
          <w:rStyle w:val="default"/>
          <w:rFonts w:cs="FrankRuehl" w:hint="cs"/>
          <w:rtl/>
        </w:rPr>
        <w:t xml:space="preserve">טורים שלו; לענין פסקה זו </w:t>
      </w:r>
      <w:r>
        <w:rPr>
          <w:rStyle w:val="default"/>
          <w:rFonts w:cs="FrankRuehl"/>
          <w:rtl/>
        </w:rPr>
        <w:t>–</w:t>
      </w:r>
    </w:p>
    <w:p w:rsidR="00633EEC" w:rsidRDefault="00633EEC">
      <w:pPr>
        <w:pStyle w:val="P33"/>
        <w:spacing w:before="72"/>
        <w:ind w:left="1474" w:right="1134"/>
        <w:rPr>
          <w:rStyle w:val="default"/>
          <w:rFonts w:cs="FrankRuehl"/>
          <w:rtl/>
        </w:rPr>
      </w:pPr>
      <w:r>
        <w:rPr>
          <w:rStyle w:val="default"/>
          <w:rFonts w:cs="FrankRuehl"/>
          <w:rtl/>
        </w:rPr>
        <w:t>(א)</w:t>
      </w:r>
      <w:r>
        <w:rPr>
          <w:rStyle w:val="default"/>
          <w:rFonts w:cs="FrankRuehl"/>
          <w:rtl/>
        </w:rPr>
        <w:tab/>
        <w:t>י</w:t>
      </w:r>
      <w:r>
        <w:rPr>
          <w:rStyle w:val="default"/>
          <w:rFonts w:cs="FrankRuehl" w:hint="cs"/>
          <w:rtl/>
        </w:rPr>
        <w:t>רא</w:t>
      </w:r>
      <w:r>
        <w:rPr>
          <w:rStyle w:val="default"/>
          <w:rFonts w:cs="FrankRuehl"/>
          <w:rtl/>
        </w:rPr>
        <w:t xml:space="preserve">ו </w:t>
      </w:r>
      <w:r>
        <w:rPr>
          <w:rStyle w:val="default"/>
          <w:rFonts w:cs="FrankRuehl" w:hint="cs"/>
          <w:rtl/>
        </w:rPr>
        <w:t>מנהל קרן להשקעות משותפות בנאמנות כמחזיק בניירות הערך הכלולים בנכסי הקרן;</w:t>
      </w:r>
    </w:p>
    <w:p w:rsidR="00633EEC" w:rsidRDefault="00633EEC">
      <w:pPr>
        <w:pStyle w:val="P33"/>
        <w:spacing w:before="72"/>
        <w:ind w:left="1474" w:right="1134"/>
        <w:rPr>
          <w:rStyle w:val="default"/>
          <w:rFonts w:cs="FrankRuehl" w:hint="cs"/>
          <w:rtl/>
        </w:rPr>
      </w:pPr>
      <w:r>
        <w:rPr>
          <w:lang w:val="he-IL"/>
        </w:rPr>
        <w:pict>
          <v:rect id="_x0000_s2064" style="position:absolute;left:0;text-align:left;margin-left:464.5pt;margin-top:8.05pt;width:75.05pt;height:16pt;z-index:251204608" o:allowincell="f" filled="f" stroked="f" strokecolor="lime" strokeweight=".25pt">
            <v:textbox style="mso-next-textbox:#_x0000_s2064"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default"/>
          <w:rFonts w:cs="FrankRuehl"/>
          <w:rtl/>
        </w:rPr>
        <w:t>(ב)</w:t>
      </w:r>
      <w:r>
        <w:rPr>
          <w:rStyle w:val="default"/>
          <w:rFonts w:cs="FrankRuehl"/>
          <w:rtl/>
        </w:rPr>
        <w:tab/>
        <w:t>החז</w:t>
      </w:r>
      <w:r>
        <w:rPr>
          <w:rStyle w:val="default"/>
          <w:rFonts w:cs="FrankRuehl" w:hint="cs"/>
          <w:rtl/>
        </w:rPr>
        <w:t>יק אדם בניירות ערך באמצעות נאמן, יראו גם את הנאמן כמחזיק בניירות הערך האמורים; לענין זה, "נאמ</w:t>
      </w:r>
      <w:r>
        <w:rPr>
          <w:rStyle w:val="default"/>
          <w:rFonts w:cs="FrankRuehl"/>
          <w:rtl/>
        </w:rPr>
        <w:t xml:space="preserve">ן" </w:t>
      </w:r>
      <w:r>
        <w:rPr>
          <w:rStyle w:val="default"/>
          <w:rFonts w:cs="FrankRuehl" w:hint="cs"/>
          <w:rtl/>
        </w:rPr>
        <w:t>-</w:t>
      </w:r>
      <w:r>
        <w:rPr>
          <w:rStyle w:val="default"/>
          <w:rFonts w:cs="FrankRuehl"/>
          <w:rtl/>
        </w:rPr>
        <w:t xml:space="preserve"> למ</w:t>
      </w:r>
      <w:r>
        <w:rPr>
          <w:rStyle w:val="default"/>
          <w:rFonts w:cs="FrankRuehl" w:hint="cs"/>
          <w:rtl/>
        </w:rPr>
        <w:t>עט חברת רישומים ולמעט מי שמחזיק בניירות ערך ר</w:t>
      </w:r>
      <w:r>
        <w:rPr>
          <w:rStyle w:val="default"/>
          <w:rFonts w:cs="FrankRuehl"/>
          <w:rtl/>
        </w:rPr>
        <w:t>ק מכ</w:t>
      </w:r>
      <w:r>
        <w:rPr>
          <w:rStyle w:val="default"/>
          <w:rFonts w:cs="FrankRuehl" w:hint="cs"/>
          <w:rtl/>
        </w:rPr>
        <w:t>וח תפקידו כנאמן להסדר כמשמעותו לפי סעיף 46(א)(2)(ו) או כנאמן, להקצאת מניות</w:t>
      </w:r>
      <w:r>
        <w:rPr>
          <w:rFonts w:cs="FrankRuehl"/>
          <w:sz w:val="26"/>
          <w:rtl/>
        </w:rPr>
        <w:t> </w:t>
      </w:r>
      <w:r>
        <w:rPr>
          <w:rStyle w:val="default"/>
          <w:rFonts w:cs="FrankRuehl"/>
          <w:rtl/>
        </w:rPr>
        <w:t xml:space="preserve"> לעו</w:t>
      </w:r>
      <w:r>
        <w:rPr>
          <w:rStyle w:val="default"/>
          <w:rFonts w:cs="FrankRuehl" w:hint="cs"/>
          <w:rtl/>
        </w:rPr>
        <w:t>בדים, כהגדרתו בסעיף 102 לפקודת מס הכנסה;</w:t>
      </w:r>
    </w:p>
    <w:p w:rsidR="00633EEC" w:rsidRDefault="00633EEC">
      <w:pPr>
        <w:pStyle w:val="P22"/>
        <w:spacing w:before="72"/>
        <w:ind w:left="1021" w:right="1134"/>
        <w:rPr>
          <w:rStyle w:val="default"/>
          <w:rFonts w:cs="FrankRuehl" w:hint="cs"/>
          <w:rtl/>
        </w:rPr>
      </w:pPr>
      <w:r>
        <w:rPr>
          <w:rStyle w:val="default"/>
          <w:rFonts w:cs="FrankRuehl"/>
          <w:rtl/>
        </w:rPr>
        <w:t>(2)</w:t>
      </w:r>
      <w:r>
        <w:rPr>
          <w:rStyle w:val="default"/>
          <w:rFonts w:cs="FrankRuehl"/>
          <w:rtl/>
        </w:rPr>
        <w:tab/>
        <w:t>חבר</w:t>
      </w:r>
      <w:r>
        <w:rPr>
          <w:rStyle w:val="default"/>
          <w:rFonts w:cs="FrankRuehl" w:hint="cs"/>
          <w:rtl/>
        </w:rPr>
        <w:t>ה בת של תאגיד, למעט חברת רישומים;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5" w:name="Rov21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6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6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ascii="Arial" w:hAnsi="Arial" w:cs="FrankRuehl" w:hint="cs"/>
          <w:b/>
          <w:bCs/>
          <w:vanish/>
          <w:sz w:val="2"/>
          <w:szCs w:val="2"/>
          <w:shd w:val="clear" w:color="auto" w:fill="FFFF99"/>
          <w:rtl/>
        </w:rPr>
      </w:pPr>
      <w:r w:rsidRPr="00416458">
        <w:rPr>
          <w:rFonts w:ascii="Arial" w:hAnsi="Arial" w:cs="FrankRuehl" w:hint="cs"/>
          <w:b/>
          <w:bCs/>
          <w:vanish/>
          <w:sz w:val="20"/>
          <w:szCs w:val="20"/>
          <w:shd w:val="clear" w:color="auto" w:fill="FFFF99"/>
          <w:rtl/>
        </w:rPr>
        <w:t>הוספת הגדרת "בעל ענין"</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65"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66"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hint="cs"/>
          <w:vanish/>
          <w:sz w:val="22"/>
          <w:szCs w:val="22"/>
          <w:shd w:val="clear" w:color="auto" w:fill="FFFF99"/>
          <w:rtl/>
        </w:rPr>
      </w:pPr>
      <w:r w:rsidRPr="00416458">
        <w:rPr>
          <w:rStyle w:val="default"/>
          <w:rFonts w:cs="FrankRuehl" w:hint="cs"/>
          <w:vanish/>
          <w:sz w:val="22"/>
          <w:szCs w:val="22"/>
          <w:shd w:val="clear" w:color="auto" w:fill="FFFF99"/>
          <w:rtl/>
        </w:rPr>
        <w:tab/>
        <w:t xml:space="preserve">"בעל ענין", בתאגיד </w:t>
      </w:r>
      <w:r w:rsidRPr="00416458">
        <w:rPr>
          <w:rStyle w:val="default"/>
          <w:vanish/>
          <w:sz w:val="22"/>
          <w:szCs w:val="22"/>
          <w:shd w:val="clear" w:color="auto" w:fill="FFFF99"/>
          <w:rtl/>
        </w:rPr>
        <w:t>–</w:t>
      </w:r>
    </w:p>
    <w:p w:rsidR="00633EEC" w:rsidRPr="00416458" w:rsidRDefault="00633EEC">
      <w:pPr>
        <w:pStyle w:val="P22"/>
        <w:spacing w:before="0"/>
        <w:ind w:left="1021" w:right="1134"/>
        <w:rPr>
          <w:rStyle w:val="default"/>
          <w:rFonts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מי שמחזיק </w:t>
      </w:r>
      <w:r w:rsidRPr="00416458">
        <w:rPr>
          <w:rStyle w:val="default"/>
          <w:rFonts w:cs="FrankRuehl" w:hint="cs"/>
          <w:strike/>
          <w:vanish/>
          <w:sz w:val="22"/>
          <w:szCs w:val="22"/>
          <w:shd w:val="clear" w:color="auto" w:fill="FFFF99"/>
          <w:rtl/>
        </w:rPr>
        <w:t>בעשרה אחוזים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בחמישה אחוזים</w:t>
      </w:r>
      <w:r w:rsidRPr="00416458">
        <w:rPr>
          <w:rStyle w:val="default"/>
          <w:rFonts w:cs="FrankRuehl" w:hint="cs"/>
          <w:vanish/>
          <w:sz w:val="22"/>
          <w:szCs w:val="22"/>
          <w:shd w:val="clear" w:color="auto" w:fill="FFFF99"/>
          <w:rtl/>
        </w:rPr>
        <w:t xml:space="preserve"> או יותר מהון המניות המונפק של התאגיד או מכוח ההצבעה בו, מי שרשאי למנות </w:t>
      </w:r>
      <w:r w:rsidRPr="00416458">
        <w:rPr>
          <w:rStyle w:val="default"/>
          <w:rFonts w:cs="FrankRuehl" w:hint="cs"/>
          <w:strike/>
          <w:vanish/>
          <w:sz w:val="22"/>
          <w:szCs w:val="22"/>
          <w:shd w:val="clear" w:color="auto" w:fill="FFFF99"/>
          <w:rtl/>
        </w:rPr>
        <w:t>עשרה אחוזים או יותר מהדירקטורים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דירקטור אחד או יותר מהדירקטורים</w:t>
      </w:r>
      <w:r w:rsidRPr="00416458">
        <w:rPr>
          <w:rStyle w:val="default"/>
          <w:rFonts w:cs="FrankRuehl" w:hint="cs"/>
          <w:vanish/>
          <w:sz w:val="22"/>
          <w:szCs w:val="22"/>
          <w:shd w:val="clear" w:color="auto" w:fill="FFFF99"/>
          <w:rtl/>
        </w:rPr>
        <w:t xml:space="preserve"> של התאגיד או את מנהלו הכללי, מי שמכהן כדירקטור של התאגיד או כמנהלו הכללי, או תאגיד שאדם כאמור מחזיק עשרים וחמישה אחוזים או יותר מהון המניות המונפק שלו או מכוח ההצבעה בו או רשאי למנות עשרים וחמישה אחוזים או יותר מהדירקטורים שלו; לענין פסקה זו </w:t>
      </w:r>
      <w:r w:rsidRPr="00416458">
        <w:rPr>
          <w:rStyle w:val="default"/>
          <w:vanish/>
          <w:sz w:val="22"/>
          <w:szCs w:val="22"/>
          <w:shd w:val="clear" w:color="auto" w:fill="FFFF99"/>
          <w:rtl/>
        </w:rPr>
        <w:t>–</w:t>
      </w:r>
    </w:p>
    <w:p w:rsidR="00633EEC" w:rsidRPr="00416458" w:rsidRDefault="00633EEC">
      <w:pPr>
        <w:pStyle w:val="P33"/>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יראו מנהל קרן להשקעות משותפות בנאמנות כמחזיק בניירות הערך הכלולים בנכסי הקרן;</w:t>
      </w:r>
    </w:p>
    <w:p w:rsidR="00633EEC" w:rsidRPr="00416458" w:rsidRDefault="00633EEC">
      <w:pPr>
        <w:pStyle w:val="P33"/>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hint="cs"/>
          <w:vanish/>
          <w:sz w:val="22"/>
          <w:szCs w:val="22"/>
          <w:shd w:val="clear" w:color="auto" w:fill="FFFF99"/>
          <w:rtl/>
        </w:rPr>
        <w:tab/>
        <w:t>החזיק אדם בניירות ערך באמצעות נאמן, יראו גם את הנאמן כמחזיק בניירות הערך האמורים; לענין זה, "נאמן" - למעט חברת רישומים;</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חברה בת של תאגיד, למעט חברת רישומים;</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67"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68"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Default="00633EEC">
      <w:pPr>
        <w:pStyle w:val="P33"/>
        <w:ind w:left="1474" w:right="1134"/>
        <w:rPr>
          <w:rStyle w:val="default"/>
          <w:rFonts w:cs="FrankRuehl" w:hint="cs"/>
          <w:sz w:val="2"/>
          <w:szCs w:val="2"/>
          <w:rtl/>
        </w:rPr>
      </w:pP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החז</w:t>
      </w:r>
      <w:r w:rsidRPr="00416458">
        <w:rPr>
          <w:rStyle w:val="default"/>
          <w:rFonts w:cs="FrankRuehl" w:hint="cs"/>
          <w:vanish/>
          <w:sz w:val="22"/>
          <w:szCs w:val="22"/>
          <w:shd w:val="clear" w:color="auto" w:fill="FFFF99"/>
          <w:rtl/>
        </w:rPr>
        <w:t>יק אדם בניירות ערך באמצעות נאמן, יראו גם את הנאמן כמחזיק בניירות הערך האמורים; לענין זה, "נאמ</w:t>
      </w:r>
      <w:r w:rsidRPr="00416458">
        <w:rPr>
          <w:rStyle w:val="default"/>
          <w:rFonts w:cs="FrankRuehl"/>
          <w:vanish/>
          <w:sz w:val="22"/>
          <w:szCs w:val="22"/>
          <w:shd w:val="clear" w:color="auto" w:fill="FFFF99"/>
          <w:rtl/>
        </w:rPr>
        <w:t>ן" – למ</w:t>
      </w:r>
      <w:r w:rsidRPr="00416458">
        <w:rPr>
          <w:rStyle w:val="default"/>
          <w:rFonts w:cs="FrankRuehl" w:hint="cs"/>
          <w:vanish/>
          <w:sz w:val="22"/>
          <w:szCs w:val="22"/>
          <w:shd w:val="clear" w:color="auto" w:fill="FFFF99"/>
          <w:rtl/>
        </w:rPr>
        <w:t xml:space="preserve">עט חברת רישומים </w:t>
      </w:r>
      <w:r w:rsidRPr="00416458">
        <w:rPr>
          <w:rStyle w:val="default"/>
          <w:rFonts w:cs="FrankRuehl" w:hint="cs"/>
          <w:vanish/>
          <w:sz w:val="22"/>
          <w:szCs w:val="22"/>
          <w:u w:val="single"/>
          <w:shd w:val="clear" w:color="auto" w:fill="FFFF99"/>
          <w:rtl/>
        </w:rPr>
        <w:t>ולמעט מי שמחזיק בניירות ערך ר</w:t>
      </w:r>
      <w:r w:rsidRPr="00416458">
        <w:rPr>
          <w:rStyle w:val="default"/>
          <w:rFonts w:cs="FrankRuehl"/>
          <w:vanish/>
          <w:sz w:val="22"/>
          <w:szCs w:val="22"/>
          <w:u w:val="single"/>
          <w:shd w:val="clear" w:color="auto" w:fill="FFFF99"/>
          <w:rtl/>
        </w:rPr>
        <w:t>ק מכ</w:t>
      </w:r>
      <w:r w:rsidRPr="00416458">
        <w:rPr>
          <w:rStyle w:val="default"/>
          <w:rFonts w:cs="FrankRuehl" w:hint="cs"/>
          <w:vanish/>
          <w:sz w:val="22"/>
          <w:szCs w:val="22"/>
          <w:u w:val="single"/>
          <w:shd w:val="clear" w:color="auto" w:fill="FFFF99"/>
          <w:rtl/>
        </w:rPr>
        <w:t>וח תפקידו כנאמן להסדר כמשמעותו לפי סעיף 46(א)(2)(ו) או כנאמן, להקצאת מניות</w:t>
      </w:r>
      <w:r w:rsidRPr="00416458">
        <w:rPr>
          <w:rFonts w:cs="FrankRuehl"/>
          <w:vanish/>
          <w:sz w:val="22"/>
          <w:szCs w:val="22"/>
          <w:u w:val="single"/>
          <w:shd w:val="clear" w:color="auto" w:fill="FFFF99"/>
          <w:rtl/>
        </w:rPr>
        <w:t> </w:t>
      </w:r>
      <w:r w:rsidRPr="00416458">
        <w:rPr>
          <w:rStyle w:val="default"/>
          <w:rFonts w:cs="FrankRuehl"/>
          <w:vanish/>
          <w:sz w:val="22"/>
          <w:szCs w:val="22"/>
          <w:u w:val="single"/>
          <w:shd w:val="clear" w:color="auto" w:fill="FFFF99"/>
          <w:rtl/>
        </w:rPr>
        <w:t xml:space="preserve"> לעו</w:t>
      </w:r>
      <w:r w:rsidRPr="00416458">
        <w:rPr>
          <w:rStyle w:val="default"/>
          <w:rFonts w:cs="FrankRuehl" w:hint="cs"/>
          <w:vanish/>
          <w:sz w:val="22"/>
          <w:szCs w:val="22"/>
          <w:u w:val="single"/>
          <w:shd w:val="clear" w:color="auto" w:fill="FFFF99"/>
          <w:rtl/>
        </w:rPr>
        <w:t>בדים, כהגדרתו בסעיף 102 לפקודת מס הכנסה</w:t>
      </w:r>
      <w:r w:rsidRPr="00416458">
        <w:rPr>
          <w:rStyle w:val="default"/>
          <w:rFonts w:cs="FrankRuehl" w:hint="cs"/>
          <w:vanish/>
          <w:sz w:val="22"/>
          <w:szCs w:val="22"/>
          <w:shd w:val="clear" w:color="auto" w:fill="FFFF99"/>
          <w:rtl/>
        </w:rPr>
        <w:t>;</w:t>
      </w:r>
      <w:bookmarkEnd w:id="25"/>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"דו"</w:t>
      </w:r>
      <w:r>
        <w:rPr>
          <w:rStyle w:val="default"/>
          <w:rFonts w:cs="FrankRuehl" w:hint="cs"/>
          <w:rtl/>
        </w:rPr>
        <w:t>חות כספיים" -</w:t>
      </w:r>
      <w:r>
        <w:rPr>
          <w:rStyle w:val="default"/>
          <w:rFonts w:cs="FrankRuehl"/>
          <w:rtl/>
        </w:rPr>
        <w:t xml:space="preserve"> מא</w:t>
      </w:r>
      <w:r>
        <w:rPr>
          <w:rStyle w:val="default"/>
          <w:rFonts w:cs="FrankRuehl" w:hint="cs"/>
          <w:rtl/>
        </w:rPr>
        <w:t>זן, דו"ח</w:t>
      </w:r>
      <w:r>
        <w:rPr>
          <w:rStyle w:val="default"/>
          <w:rFonts w:cs="FrankRuehl"/>
          <w:rtl/>
        </w:rPr>
        <w:t xml:space="preserve"> </w:t>
      </w:r>
      <w:r>
        <w:rPr>
          <w:rStyle w:val="default"/>
          <w:rFonts w:cs="FrankRuehl" w:hint="cs"/>
          <w:rtl/>
        </w:rPr>
        <w:t>ר</w:t>
      </w:r>
      <w:r>
        <w:rPr>
          <w:rStyle w:val="default"/>
          <w:rFonts w:cs="FrankRuehl"/>
          <w:rtl/>
        </w:rPr>
        <w:t>י</w:t>
      </w:r>
      <w:r>
        <w:rPr>
          <w:rStyle w:val="default"/>
          <w:rFonts w:cs="FrankRuehl" w:hint="cs"/>
          <w:rtl/>
        </w:rPr>
        <w:t>ווח והפ</w:t>
      </w:r>
      <w:r>
        <w:rPr>
          <w:rStyle w:val="default"/>
          <w:rFonts w:cs="FrankRuehl"/>
          <w:rtl/>
        </w:rPr>
        <w:t>סד</w:t>
      </w:r>
      <w:r>
        <w:rPr>
          <w:rStyle w:val="default"/>
          <w:rFonts w:cs="FrankRuehl" w:hint="cs"/>
          <w:rtl/>
        </w:rPr>
        <w:t xml:space="preserve"> ודו"חות אחרים שנקבעו בתקנות;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"פרט</w:t>
      </w:r>
      <w:r>
        <w:rPr>
          <w:rStyle w:val="default"/>
          <w:rFonts w:cs="FrankRuehl" w:hint="cs"/>
          <w:rtl/>
        </w:rPr>
        <w:t xml:space="preserve"> מטעה" -</w:t>
      </w:r>
      <w:r>
        <w:rPr>
          <w:rStyle w:val="default"/>
          <w:rFonts w:cs="FrankRuehl"/>
          <w:rtl/>
        </w:rPr>
        <w:t xml:space="preserve"> לר</w:t>
      </w:r>
      <w:r>
        <w:rPr>
          <w:rStyle w:val="default"/>
          <w:rFonts w:cs="FrankRuehl" w:hint="cs"/>
          <w:rtl/>
        </w:rPr>
        <w:t xml:space="preserve">בות </w:t>
      </w:r>
      <w:r>
        <w:rPr>
          <w:rStyle w:val="default"/>
          <w:rFonts w:cs="FrankRuehl"/>
          <w:rtl/>
        </w:rPr>
        <w:t xml:space="preserve">דבר </w:t>
      </w:r>
      <w:r>
        <w:rPr>
          <w:rStyle w:val="default"/>
          <w:rFonts w:cs="FrankRuehl" w:hint="cs"/>
          <w:rtl/>
        </w:rPr>
        <w:t>העלול להטעות משקיע סביר וכל דבר חסר שהעדרו עלול להטעות משקיע סביר;</w:t>
      </w:r>
    </w:p>
    <w:p w:rsidR="00633EEC" w:rsidRDefault="00633EEC">
      <w:pPr>
        <w:pStyle w:val="P00"/>
        <w:spacing w:before="72"/>
        <w:ind w:left="0" w:right="1134"/>
        <w:rPr>
          <w:rStyle w:val="default"/>
          <w:rFonts w:cs="FrankRuehl" w:hint="cs"/>
          <w:rtl/>
        </w:rPr>
      </w:pPr>
      <w:r>
        <w:rPr>
          <w:lang w:val="he-IL"/>
        </w:rPr>
        <w:pict>
          <v:rect id="_x0000_s2065" style="position:absolute;left:0;text-align:left;margin-left:464.5pt;margin-top:8.05pt;width:75.05pt;height:16pt;z-index:251205632" o:allowincell="f" filled="f" stroked="f" strokecolor="lime" strokeweight=".25pt">
            <v:textbox style="mso-next-textbox:#_x0000_s2065"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"תאג</w:t>
      </w:r>
      <w:r>
        <w:rPr>
          <w:rStyle w:val="default"/>
          <w:rFonts w:cs="FrankRuehl" w:hint="cs"/>
          <w:rtl/>
        </w:rPr>
        <w:t>יד בנקאי" -</w:t>
      </w:r>
      <w:r>
        <w:rPr>
          <w:rStyle w:val="default"/>
          <w:rFonts w:cs="FrankRuehl"/>
          <w:rtl/>
        </w:rPr>
        <w:t xml:space="preserve"> כמ</w:t>
      </w:r>
      <w:r>
        <w:rPr>
          <w:rStyle w:val="default"/>
          <w:rFonts w:cs="FrankRuehl" w:hint="cs"/>
          <w:rtl/>
        </w:rPr>
        <w:t>שמעותו בחוק הבנקאות (רישוי), תשמ"א-</w:t>
      </w:r>
      <w:r>
        <w:rPr>
          <w:rStyle w:val="default"/>
          <w:rFonts w:cs="FrankRuehl"/>
          <w:rtl/>
        </w:rPr>
        <w:t>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6" w:name="Rov21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6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7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ascii="Arial" w:hAnsi="Arial" w:cs="FrankRuehl" w:hint="cs"/>
          <w:b/>
          <w:bCs/>
          <w:vanish/>
          <w:sz w:val="20"/>
          <w:szCs w:val="20"/>
          <w:shd w:val="clear" w:color="auto" w:fill="FFFF99"/>
          <w:rtl/>
        </w:rPr>
      </w:pPr>
      <w:r w:rsidRPr="00416458">
        <w:rPr>
          <w:rFonts w:ascii="Arial" w:hAnsi="Arial" w:cs="FrankRuehl" w:hint="cs"/>
          <w:b/>
          <w:bCs/>
          <w:vanish/>
          <w:sz w:val="20"/>
          <w:szCs w:val="20"/>
          <w:shd w:val="clear" w:color="auto" w:fill="FFFF99"/>
          <w:rtl/>
        </w:rPr>
        <w:t>החלפת הגדר "מוסד בנקאי"</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P00"/>
        <w:spacing w:before="0"/>
        <w:ind w:left="0" w:right="1134"/>
        <w:rPr>
          <w:rStyle w:val="default"/>
          <w:rFonts w:cs="FrankRuehl"/>
          <w:strike/>
          <w:sz w:val="2"/>
          <w:szCs w:val="2"/>
        </w:rPr>
      </w:pPr>
      <w:r w:rsidRPr="00416458">
        <w:rPr>
          <w:rFonts w:cs="FrankRuehl" w:hint="cs"/>
          <w:vanish/>
          <w:sz w:val="22"/>
          <w:szCs w:val="22"/>
          <w:shd w:val="clear" w:color="auto" w:fill="FFFF99"/>
          <w:rtl/>
        </w:rPr>
        <w:tab/>
      </w:r>
      <w:r w:rsidRPr="00416458">
        <w:rPr>
          <w:rFonts w:cs="FrankRuehl" w:hint="cs"/>
          <w:strike/>
          <w:vanish/>
          <w:sz w:val="22"/>
          <w:szCs w:val="22"/>
          <w:shd w:val="clear" w:color="auto" w:fill="FFFF99"/>
          <w:rtl/>
        </w:rPr>
        <w:t>"מוסד בנקאי" – כמשמעותו בחוק בנק ישראל, תשי"ד-1954;</w:t>
      </w:r>
      <w:bookmarkEnd w:id="26"/>
    </w:p>
    <w:p w:rsidR="00633EEC" w:rsidRDefault="00633EEC" w:rsidP="001A32DC">
      <w:pPr>
        <w:pStyle w:val="P00"/>
        <w:spacing w:before="72"/>
        <w:ind w:left="0" w:right="1134"/>
        <w:rPr>
          <w:rStyle w:val="default"/>
          <w:rFonts w:cs="FrankRuehl" w:hint="cs"/>
          <w:rtl/>
        </w:rPr>
      </w:pPr>
      <w:r>
        <w:rPr>
          <w:lang w:val="he-IL"/>
        </w:rPr>
        <w:pict>
          <v:rect id="_x0000_s2066" style="position:absolute;left:0;text-align:left;margin-left:464.5pt;margin-top:8.05pt;width:75.05pt;height:15.75pt;z-index:251206656" o:allowincell="f" filled="f" stroked="f" strokecolor="lime" strokeweight=".25pt">
            <v:textbox style="mso-next-textbox:#_x0000_s2066" inset="0,0,0,0">
              <w:txbxContent>
                <w:p w:rsidR="00EB0C8F" w:rsidRDefault="00EB0C8F">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Fonts w:cs="FrankRuehl"/>
          <w:sz w:val="26"/>
          <w:rtl/>
        </w:rPr>
        <w:tab/>
      </w:r>
      <w:r>
        <w:rPr>
          <w:rStyle w:val="default"/>
          <w:rFonts w:cs="FrankRuehl"/>
          <w:rtl/>
        </w:rPr>
        <w:t>"בור</w:t>
      </w:r>
      <w:r>
        <w:rPr>
          <w:rStyle w:val="default"/>
          <w:rFonts w:cs="FrankRuehl" w:hint="cs"/>
          <w:rtl/>
        </w:rPr>
        <w:t xml:space="preserve">סה" </w:t>
      </w:r>
      <w:r w:rsidR="003E3C5E">
        <w:rPr>
          <w:rStyle w:val="default"/>
          <w:rFonts w:cs="FrankRuehl"/>
          <w:rtl/>
        </w:rPr>
        <w:t>–</w:t>
      </w:r>
      <w:r>
        <w:rPr>
          <w:rStyle w:val="default"/>
          <w:rFonts w:cs="FrankRuehl"/>
          <w:rtl/>
        </w:rPr>
        <w:t xml:space="preserve"> </w:t>
      </w:r>
      <w:r w:rsidR="001A32DC" w:rsidRPr="001A32DC">
        <w:rPr>
          <w:rStyle w:val="default"/>
          <w:rFonts w:cs="FrankRuehl" w:hint="cs"/>
          <w:rtl/>
        </w:rPr>
        <w:t>כהגדרתה בסעיף 44לא</w:t>
      </w:r>
      <w:r>
        <w:rPr>
          <w:rStyle w:val="default"/>
          <w:rFonts w:cs="FrankRuehl" w:hint="cs"/>
          <w:rtl/>
        </w:rPr>
        <w:t>;</w:t>
      </w:r>
    </w:p>
    <w:p w:rsidR="003E3C5E" w:rsidRPr="00416458" w:rsidRDefault="003E3C5E" w:rsidP="003E3C5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7" w:name="Rov854"/>
      <w:r w:rsidRPr="00416458">
        <w:rPr>
          <w:rFonts w:cs="FrankRuehl" w:hint="cs"/>
          <w:vanish/>
          <w:color w:val="FF0000"/>
          <w:sz w:val="20"/>
          <w:szCs w:val="20"/>
          <w:shd w:val="clear" w:color="auto" w:fill="FFFF99"/>
          <w:rtl/>
        </w:rPr>
        <w:t>מיום 1.11.1988</w:t>
      </w:r>
    </w:p>
    <w:p w:rsidR="003E3C5E" w:rsidRPr="00416458" w:rsidRDefault="003E3C5E" w:rsidP="003E3C5E">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3E3C5E" w:rsidRPr="00416458" w:rsidRDefault="003E3C5E" w:rsidP="003E3C5E">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71"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72"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3E3C5E" w:rsidRPr="00416458" w:rsidRDefault="003E3C5E" w:rsidP="003E3C5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הגדרת "בורסה"</w:t>
      </w:r>
    </w:p>
    <w:p w:rsidR="003E3C5E" w:rsidRPr="00416458" w:rsidRDefault="003E3C5E" w:rsidP="003E3C5E">
      <w:pPr>
        <w:spacing w:line="240" w:lineRule="auto"/>
        <w:ind w:right="1134"/>
        <w:rPr>
          <w:rFonts w:ascii="Arial" w:hAnsi="Arial" w:cs="FrankRuehl" w:hint="cs"/>
          <w:vanish/>
          <w:sz w:val="20"/>
          <w:szCs w:val="20"/>
          <w:shd w:val="clear" w:color="auto" w:fill="FFFF99"/>
          <w:rtl/>
        </w:rPr>
      </w:pPr>
    </w:p>
    <w:p w:rsidR="003E3C5E" w:rsidRPr="00416458" w:rsidRDefault="003E3C5E" w:rsidP="003E3C5E">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hyperlink r:id="rId73"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74"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הגדרת "בורסה"</w:t>
      </w:r>
    </w:p>
    <w:p w:rsidR="003E3C5E" w:rsidRPr="00416458" w:rsidRDefault="003E3C5E" w:rsidP="003E3C5E">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3E3C5E" w:rsidRPr="003E3C5E" w:rsidRDefault="003E3C5E" w:rsidP="003E3C5E">
      <w:pPr>
        <w:pStyle w:val="P00"/>
        <w:spacing w:before="0"/>
        <w:ind w:left="0" w:right="1134"/>
        <w:rPr>
          <w:rStyle w:val="default"/>
          <w:rFonts w:cs="FrankRuehl" w:hint="cs"/>
          <w:strike/>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"בור</w:t>
      </w:r>
      <w:r w:rsidRPr="00416458">
        <w:rPr>
          <w:rStyle w:val="default"/>
          <w:rFonts w:cs="FrankRuehl" w:hint="cs"/>
          <w:strike/>
          <w:vanish/>
          <w:sz w:val="22"/>
          <w:szCs w:val="22"/>
          <w:shd w:val="clear" w:color="auto" w:fill="FFFF99"/>
          <w:rtl/>
        </w:rPr>
        <w:t xml:space="preserve">סה" </w:t>
      </w:r>
      <w:r w:rsidRPr="00416458">
        <w:rPr>
          <w:rStyle w:val="default"/>
          <w:rFonts w:cs="FrankRuehl"/>
          <w:strike/>
          <w:vanish/>
          <w:sz w:val="22"/>
          <w:szCs w:val="22"/>
          <w:shd w:val="clear" w:color="auto" w:fill="FFFF99"/>
          <w:rtl/>
        </w:rPr>
        <w:t>– בו</w:t>
      </w:r>
      <w:r w:rsidRPr="00416458">
        <w:rPr>
          <w:rStyle w:val="default"/>
          <w:rFonts w:cs="FrankRuehl" w:hint="cs"/>
          <w:strike/>
          <w:vanish/>
          <w:sz w:val="22"/>
          <w:szCs w:val="22"/>
          <w:shd w:val="clear" w:color="auto" w:fill="FFFF99"/>
          <w:rtl/>
        </w:rPr>
        <w:t>רסה לניירות ערך שקיבלה רשיון לפי סעיף 45;</w:t>
      </w:r>
      <w:bookmarkEnd w:id="27"/>
    </w:p>
    <w:p w:rsidR="00633EEC" w:rsidRDefault="00633EEC" w:rsidP="001A32DC">
      <w:pPr>
        <w:pStyle w:val="P00"/>
        <w:spacing w:before="72"/>
        <w:ind w:left="0" w:right="1134" w:firstLine="624"/>
        <w:rPr>
          <w:rStyle w:val="default"/>
          <w:rFonts w:cs="FrankRuehl" w:hint="cs"/>
          <w:rtl/>
        </w:rPr>
      </w:pPr>
      <w:r>
        <w:rPr>
          <w:lang w:val="he-IL"/>
        </w:rPr>
        <w:pict>
          <v:rect id="_x0000_s2067" style="position:absolute;left:0;text-align:left;margin-left:464.5pt;margin-top:8.05pt;width:75.05pt;height:48.45pt;z-index:251207680" o:allowincell="f" filled="f" stroked="f" strokecolor="lime" strokeweight=".25pt">
            <v:textbox style="mso-next-textbox:#_x0000_s2067"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p w:rsidR="00EB0C8F" w:rsidRDefault="00EB0C8F">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Style w:val="default"/>
          <w:rFonts w:cs="FrankRuehl"/>
          <w:rtl/>
        </w:rPr>
        <w:t>"בור</w:t>
      </w:r>
      <w:r>
        <w:rPr>
          <w:rStyle w:val="default"/>
          <w:rFonts w:cs="FrankRuehl" w:hint="cs"/>
          <w:rtl/>
        </w:rPr>
        <w:t xml:space="preserve">סה בחו"ל" </w:t>
      </w:r>
      <w:r w:rsidR="003E3C5E">
        <w:rPr>
          <w:rStyle w:val="default"/>
          <w:rFonts w:cs="FrankRuehl"/>
          <w:rtl/>
        </w:rPr>
        <w:t>–</w:t>
      </w:r>
      <w:r>
        <w:rPr>
          <w:rStyle w:val="default"/>
          <w:rFonts w:cs="FrankRuehl"/>
          <w:rtl/>
        </w:rPr>
        <w:t xml:space="preserve"> </w:t>
      </w:r>
      <w:r w:rsidR="001A32DC" w:rsidRPr="001A32DC">
        <w:rPr>
          <w:rStyle w:val="default"/>
          <w:rFonts w:cs="FrankRuehl" w:hint="cs"/>
          <w:rtl/>
        </w:rPr>
        <w:t>חברה המנהלת מערכת למסחר בניירות ערך כהגדרתה בסעיף 44לא</w:t>
      </w:r>
      <w:r>
        <w:rPr>
          <w:rStyle w:val="default"/>
          <w:rFonts w:cs="FrankRuehl" w:hint="cs"/>
          <w:rtl/>
        </w:rPr>
        <w:t xml:space="preserve">, שוק מוסדר </w:t>
      </w:r>
      <w:r>
        <w:rPr>
          <w:rStyle w:val="default"/>
          <w:rFonts w:cs="FrankRuehl"/>
          <w:rtl/>
        </w:rPr>
        <w:t>או</w:t>
      </w:r>
      <w:r>
        <w:rPr>
          <w:rStyle w:val="default"/>
          <w:rFonts w:cs="FrankRuehl" w:hint="cs"/>
          <w:rtl/>
        </w:rPr>
        <w:t xml:space="preserve"> רשימת מסחר בכל אחד מהם, שאינם בישראל, המנויים בתוספת השניה או השלישית;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8" w:name="Rov456"/>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5"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76"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הגדרת "בורסה בחו"ל"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18.3.2008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7"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260 (</w:t>
      </w:r>
      <w:hyperlink r:id="rId78"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3E3C5E" w:rsidRPr="00416458" w:rsidRDefault="003E3C5E" w:rsidP="003E3C5E">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"בור</w:t>
      </w:r>
      <w:r w:rsidRPr="00416458">
        <w:rPr>
          <w:rStyle w:val="default"/>
          <w:rFonts w:cs="FrankRuehl" w:hint="cs"/>
          <w:vanish/>
          <w:sz w:val="22"/>
          <w:szCs w:val="22"/>
          <w:shd w:val="clear" w:color="auto" w:fill="FFFF99"/>
          <w:rtl/>
        </w:rPr>
        <w:t xml:space="preserve">סה בחו"ל" </w:t>
      </w:r>
      <w:r w:rsidRPr="00416458">
        <w:rPr>
          <w:rStyle w:val="default"/>
          <w:rFonts w:cs="FrankRuehl"/>
          <w:vanish/>
          <w:sz w:val="22"/>
          <w:szCs w:val="22"/>
          <w:shd w:val="clear" w:color="auto" w:fill="FFFF99"/>
          <w:rtl/>
        </w:rPr>
        <w:t>– בו</w:t>
      </w:r>
      <w:r w:rsidRPr="00416458">
        <w:rPr>
          <w:rStyle w:val="default"/>
          <w:rFonts w:cs="FrankRuehl" w:hint="cs"/>
          <w:vanish/>
          <w:sz w:val="22"/>
          <w:szCs w:val="22"/>
          <w:shd w:val="clear" w:color="auto" w:fill="FFFF99"/>
          <w:rtl/>
        </w:rPr>
        <w:t xml:space="preserve">רסה לניירות ערך, שוק מוסדר </w:t>
      </w:r>
      <w:r w:rsidRPr="00416458">
        <w:rPr>
          <w:rStyle w:val="default"/>
          <w:rFonts w:cs="FrankRuehl" w:hint="cs"/>
          <w:strike/>
          <w:vanish/>
          <w:sz w:val="22"/>
          <w:szCs w:val="22"/>
          <w:shd w:val="clear" w:color="auto" w:fill="FFFF99"/>
          <w:rtl/>
        </w:rPr>
        <w:t>כהגדרתו בחוק השקעות משותפות בנאמנות, תשנ"ד-</w:t>
      </w:r>
      <w:r w:rsidRPr="00416458">
        <w:rPr>
          <w:rStyle w:val="default"/>
          <w:rFonts w:cs="FrankRuehl"/>
          <w:strike/>
          <w:vanish/>
          <w:sz w:val="22"/>
          <w:szCs w:val="22"/>
          <w:shd w:val="clear" w:color="auto" w:fill="FFFF99"/>
          <w:rtl/>
        </w:rPr>
        <w:t>1994,</w:t>
      </w:r>
      <w:r w:rsidRPr="00416458">
        <w:rPr>
          <w:rStyle w:val="default"/>
          <w:rFonts w:cs="FrankRuehl"/>
          <w:vanish/>
          <w:sz w:val="22"/>
          <w:szCs w:val="22"/>
          <w:shd w:val="clear" w:color="auto" w:fill="FFFF99"/>
          <w:rtl/>
        </w:rPr>
        <w:t xml:space="preserve"> או</w:t>
      </w:r>
      <w:r w:rsidRPr="00416458">
        <w:rPr>
          <w:rStyle w:val="default"/>
          <w:rFonts w:cs="FrankRuehl" w:hint="cs"/>
          <w:vanish/>
          <w:sz w:val="22"/>
          <w:szCs w:val="22"/>
          <w:shd w:val="clear" w:color="auto" w:fill="FFFF99"/>
          <w:rtl/>
        </w:rPr>
        <w:t xml:space="preserve"> רשימת מסחר בכל אחד מהם, שאינם בישראל, המנויים בתוספת השניה או השלישית;</w:t>
      </w:r>
    </w:p>
    <w:p w:rsidR="003E3C5E" w:rsidRPr="00416458" w:rsidRDefault="003E3C5E" w:rsidP="003E3C5E">
      <w:pPr>
        <w:spacing w:line="240" w:lineRule="auto"/>
        <w:ind w:right="1134"/>
        <w:rPr>
          <w:rFonts w:ascii="Arial" w:hAnsi="Arial" w:cs="FrankRuehl" w:hint="cs"/>
          <w:vanish/>
          <w:sz w:val="20"/>
          <w:szCs w:val="20"/>
          <w:shd w:val="clear" w:color="auto" w:fill="FFFF99"/>
          <w:rtl/>
        </w:rPr>
      </w:pPr>
    </w:p>
    <w:p w:rsidR="003E3C5E" w:rsidRPr="00416458" w:rsidRDefault="003E3C5E" w:rsidP="003E3C5E">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hyperlink r:id="rId79"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80"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633EEC" w:rsidRDefault="00633EEC" w:rsidP="003E3C5E">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"בור</w:t>
      </w:r>
      <w:r w:rsidRPr="00416458">
        <w:rPr>
          <w:rStyle w:val="default"/>
          <w:rFonts w:cs="FrankRuehl" w:hint="cs"/>
          <w:vanish/>
          <w:sz w:val="22"/>
          <w:szCs w:val="22"/>
          <w:shd w:val="clear" w:color="auto" w:fill="FFFF99"/>
          <w:rtl/>
        </w:rPr>
        <w:t xml:space="preserve">סה בחו"ל" </w:t>
      </w:r>
      <w:r w:rsidR="003E3C5E"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 xml:space="preserve"> </w:t>
      </w:r>
      <w:r w:rsidRPr="00416458">
        <w:rPr>
          <w:rStyle w:val="default"/>
          <w:rFonts w:cs="FrankRuehl"/>
          <w:strike/>
          <w:vanish/>
          <w:sz w:val="22"/>
          <w:szCs w:val="22"/>
          <w:shd w:val="clear" w:color="auto" w:fill="FFFF99"/>
          <w:rtl/>
        </w:rPr>
        <w:t>בו</w:t>
      </w:r>
      <w:r w:rsidRPr="00416458">
        <w:rPr>
          <w:rStyle w:val="default"/>
          <w:rFonts w:cs="FrankRuehl" w:hint="cs"/>
          <w:strike/>
          <w:vanish/>
          <w:sz w:val="22"/>
          <w:szCs w:val="22"/>
          <w:shd w:val="clear" w:color="auto" w:fill="FFFF99"/>
          <w:rtl/>
        </w:rPr>
        <w:t>רסה לניירות ערך</w:t>
      </w:r>
      <w:r w:rsidR="003E3C5E" w:rsidRPr="00416458">
        <w:rPr>
          <w:rStyle w:val="default"/>
          <w:rFonts w:cs="FrankRuehl" w:hint="cs"/>
          <w:vanish/>
          <w:sz w:val="22"/>
          <w:szCs w:val="22"/>
          <w:shd w:val="clear" w:color="auto" w:fill="FFFF99"/>
          <w:rtl/>
        </w:rPr>
        <w:t xml:space="preserve"> </w:t>
      </w:r>
      <w:r w:rsidR="003E3C5E" w:rsidRPr="00416458">
        <w:rPr>
          <w:rStyle w:val="default"/>
          <w:rFonts w:cs="FrankRuehl" w:hint="cs"/>
          <w:vanish/>
          <w:sz w:val="22"/>
          <w:szCs w:val="22"/>
          <w:u w:val="single"/>
          <w:shd w:val="clear" w:color="auto" w:fill="FFFF99"/>
          <w:rtl/>
        </w:rPr>
        <w:t>חברה המנהלת מערכת למסחר בניירות ערך כהגדרתה בסעיף 44לא</w:t>
      </w:r>
      <w:r w:rsidRPr="00416458">
        <w:rPr>
          <w:rStyle w:val="default"/>
          <w:rFonts w:cs="FrankRuehl" w:hint="cs"/>
          <w:vanish/>
          <w:sz w:val="22"/>
          <w:szCs w:val="22"/>
          <w:shd w:val="clear" w:color="auto" w:fill="FFFF99"/>
          <w:rtl/>
        </w:rPr>
        <w:t xml:space="preserve">, שוק מוסדר </w:t>
      </w:r>
      <w:r w:rsidRPr="00416458">
        <w:rPr>
          <w:rStyle w:val="default"/>
          <w:rFonts w:cs="FrankRuehl"/>
          <w:vanish/>
          <w:sz w:val="22"/>
          <w:szCs w:val="22"/>
          <w:shd w:val="clear" w:color="auto" w:fill="FFFF99"/>
          <w:rtl/>
        </w:rPr>
        <w:t>או</w:t>
      </w:r>
      <w:r w:rsidRPr="00416458">
        <w:rPr>
          <w:rStyle w:val="default"/>
          <w:rFonts w:cs="FrankRuehl" w:hint="cs"/>
          <w:vanish/>
          <w:sz w:val="22"/>
          <w:szCs w:val="22"/>
          <w:shd w:val="clear" w:color="auto" w:fill="FFFF99"/>
          <w:rtl/>
        </w:rPr>
        <w:t xml:space="preserve"> רשימת מסחר בכל אחד מהם, שאינם בישראל, המנויים בתוספת השניה או השלישית;</w:t>
      </w:r>
      <w:bookmarkEnd w:id="28"/>
    </w:p>
    <w:p w:rsidR="003E3C5E" w:rsidRDefault="003E3C5E">
      <w:pPr>
        <w:pStyle w:val="P00"/>
        <w:spacing w:before="72"/>
        <w:ind w:left="0" w:right="1134"/>
        <w:rPr>
          <w:rStyle w:val="default"/>
          <w:rFonts w:cs="FrankRuehl" w:hint="cs"/>
          <w:rtl/>
        </w:rPr>
      </w:pPr>
    </w:p>
    <w:p w:rsidR="003E3C5E" w:rsidRPr="001A32DC" w:rsidRDefault="003E3C5E" w:rsidP="003E3C5E">
      <w:pPr>
        <w:pStyle w:val="P00"/>
        <w:spacing w:before="72"/>
        <w:ind w:left="0" w:right="1134"/>
        <w:rPr>
          <w:rFonts w:cs="FrankRuehl" w:hint="cs"/>
          <w:sz w:val="26"/>
          <w:rtl/>
        </w:rPr>
      </w:pPr>
      <w:r w:rsidRPr="001A32DC">
        <w:rPr>
          <w:rFonts w:cs="FrankRuehl"/>
          <w:rtl/>
          <w:lang w:val="he-IL"/>
        </w:rPr>
        <w:pict>
          <v:shape id="_x0000_s3243" type="#_x0000_t202" style="position:absolute;left:0;text-align:left;margin-left:470.25pt;margin-top:7.1pt;width:1in;height:16.8pt;z-index:251998208" filled="f" stroked="f" strokecolor="lime" strokeweight=".25pt">
            <v:textbox inset="1mm,0,1mm,0">
              <w:txbxContent>
                <w:p w:rsidR="00EB0C8F" w:rsidRDefault="00EB0C8F" w:rsidP="003E3C5E">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Pr="001A32DC">
        <w:rPr>
          <w:rFonts w:cs="FrankRuehl" w:hint="cs"/>
          <w:sz w:val="26"/>
          <w:rtl/>
        </w:rPr>
        <w:tab/>
        <w:t xml:space="preserve">"חבר בורסה" </w:t>
      </w:r>
      <w:r w:rsidRPr="001A32DC">
        <w:rPr>
          <w:rFonts w:cs="FrankRuehl"/>
          <w:sz w:val="26"/>
          <w:rtl/>
        </w:rPr>
        <w:t>–</w:t>
      </w:r>
      <w:r w:rsidRPr="001A32DC">
        <w:rPr>
          <w:rFonts w:cs="FrankRuehl" w:hint="cs"/>
          <w:sz w:val="26"/>
          <w:rtl/>
        </w:rPr>
        <w:t xml:space="preserve"> מי שהוא חבר הבורסה בהתאם לתקנון הבורסה כמשמעותו בסעיף 46;</w:t>
      </w:r>
    </w:p>
    <w:p w:rsidR="003E3C5E" w:rsidRPr="00416458" w:rsidRDefault="003E3C5E" w:rsidP="003E3C5E">
      <w:pPr>
        <w:pStyle w:val="P00"/>
        <w:spacing w:before="0"/>
        <w:ind w:left="0" w:right="1134"/>
        <w:rPr>
          <w:rStyle w:val="default"/>
          <w:rFonts w:cs="FrankRuehl" w:hint="cs"/>
          <w:vanish/>
          <w:color w:val="FF0000"/>
          <w:sz w:val="20"/>
          <w:szCs w:val="20"/>
          <w:shd w:val="clear" w:color="auto" w:fill="FFFF99"/>
          <w:rtl/>
        </w:rPr>
      </w:pPr>
      <w:bookmarkStart w:id="29" w:name="Rov855"/>
      <w:r w:rsidRPr="00416458">
        <w:rPr>
          <w:rStyle w:val="default"/>
          <w:rFonts w:cs="FrankRuehl" w:hint="cs"/>
          <w:vanish/>
          <w:color w:val="FF0000"/>
          <w:sz w:val="20"/>
          <w:szCs w:val="20"/>
          <w:shd w:val="clear" w:color="auto" w:fill="FFFF99"/>
          <w:rtl/>
        </w:rPr>
        <w:t>מיום 6.7.2017</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E3C5E" w:rsidRPr="00416458" w:rsidRDefault="003E3C5E" w:rsidP="003E3C5E">
      <w:pPr>
        <w:pStyle w:val="P00"/>
        <w:spacing w:before="0"/>
        <w:ind w:left="0" w:right="1134"/>
        <w:rPr>
          <w:rStyle w:val="default"/>
          <w:rFonts w:cs="FrankRuehl" w:hint="cs"/>
          <w:vanish/>
          <w:sz w:val="20"/>
          <w:szCs w:val="20"/>
          <w:shd w:val="clear" w:color="auto" w:fill="FFFF99"/>
          <w:rtl/>
        </w:rPr>
      </w:pPr>
      <w:hyperlink r:id="rId81"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82"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E3C5E" w:rsidRPr="001A32DC" w:rsidRDefault="003E3C5E" w:rsidP="001A32DC">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הגדרת "חבר בורסה"</w:t>
      </w:r>
      <w:bookmarkEnd w:id="29"/>
    </w:p>
    <w:p w:rsidR="00633EEC" w:rsidRDefault="00633EEC">
      <w:pPr>
        <w:pStyle w:val="P00"/>
        <w:spacing w:before="72"/>
        <w:ind w:left="0" w:right="1134"/>
        <w:rPr>
          <w:rStyle w:val="default"/>
          <w:rFonts w:cs="FrankRuehl" w:hint="cs"/>
          <w:rtl/>
        </w:rPr>
      </w:pPr>
      <w:r>
        <w:rPr>
          <w:lang w:val="he-IL"/>
        </w:rPr>
        <w:pict>
          <v:rect id="_x0000_s2516" style="position:absolute;left:0;text-align:left;margin-left:464.5pt;margin-top:8.05pt;width:75.05pt;height:25.95pt;z-index:251548672" o:allowincell="f" filled="f" stroked="f" strokecolor="lime" strokeweight=".25pt">
            <v:textbox style="mso-next-textbox:#_x0000_s2516"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שוק מוסדר" </w:t>
      </w:r>
      <w:r>
        <w:rPr>
          <w:rStyle w:val="default"/>
          <w:rFonts w:cs="FrankRuehl"/>
          <w:rtl/>
        </w:rPr>
        <w:t>–</w:t>
      </w:r>
      <w:r>
        <w:rPr>
          <w:rStyle w:val="default"/>
          <w:rFonts w:cs="FrankRuehl" w:hint="cs"/>
          <w:rtl/>
        </w:rPr>
        <w:t xml:space="preserve"> מערכת שבאמצעותה מתנהל מסחר בניירות ערך, באופציות או בחוזים עתידיים, על פי כללים שנקבעו על ידי מי שרשאי לקבעם במדינה שבה הוא מתנהל, ואם המסחר מתנהל ביותר ממדינה אחת </w:t>
      </w:r>
      <w:r>
        <w:rPr>
          <w:rStyle w:val="default"/>
          <w:rFonts w:cs="FrankRuehl"/>
          <w:rtl/>
        </w:rPr>
        <w:t>–</w:t>
      </w:r>
      <w:r>
        <w:rPr>
          <w:rStyle w:val="default"/>
          <w:rFonts w:cs="FrankRuehl" w:hint="cs"/>
          <w:rtl/>
        </w:rPr>
        <w:t xml:space="preserve"> על ידי מי שרשאי לקבעם באחת מן המדינות שבהן הוא מתנהל;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30" w:name="Rov457"/>
      <w:r w:rsidRPr="00416458">
        <w:rPr>
          <w:rFonts w:cs="FrankRuehl" w:hint="cs"/>
          <w:vanish/>
          <w:color w:val="FF0000"/>
          <w:sz w:val="20"/>
          <w:szCs w:val="20"/>
          <w:shd w:val="clear" w:color="auto" w:fill="FFFF99"/>
          <w:rtl/>
        </w:rPr>
        <w:t>מיום 18.3.2008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3"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260 (</w:t>
      </w:r>
      <w:hyperlink r:id="rId84"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הגדרת "שוק מוסדר"</w:t>
      </w:r>
      <w:bookmarkEnd w:id="30"/>
    </w:p>
    <w:p w:rsidR="00633EEC" w:rsidRDefault="00633EEC">
      <w:pPr>
        <w:pStyle w:val="P00"/>
        <w:spacing w:before="72"/>
        <w:ind w:left="0" w:right="1134"/>
        <w:rPr>
          <w:rStyle w:val="default"/>
          <w:rFonts w:cs="FrankRuehl" w:hint="cs"/>
          <w:rtl/>
        </w:rPr>
      </w:pPr>
      <w:r>
        <w:rPr>
          <w:lang w:val="he-IL"/>
        </w:rPr>
        <w:pict>
          <v:rect id="_x0000_s2068" style="position:absolute;left:0;text-align:left;margin-left:464.5pt;margin-top:8.05pt;width:75.05pt;height:16pt;z-index:251208704" o:allowincell="f" filled="f" stroked="f" strokecolor="lime" strokeweight=".25pt">
            <v:textbox style="mso-next-textbox:#_x0000_s2068"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"תאג</w:t>
      </w:r>
      <w:r>
        <w:rPr>
          <w:rStyle w:val="default"/>
          <w:rFonts w:cs="FrankRuehl" w:hint="cs"/>
          <w:rtl/>
        </w:rPr>
        <w:t>יד חוץ" -</w:t>
      </w:r>
      <w:r>
        <w:rPr>
          <w:rStyle w:val="default"/>
          <w:rFonts w:cs="FrankRuehl"/>
          <w:rtl/>
        </w:rPr>
        <w:t xml:space="preserve"> תא</w:t>
      </w:r>
      <w:r>
        <w:rPr>
          <w:rStyle w:val="default"/>
          <w:rFonts w:cs="FrankRuehl" w:hint="cs"/>
          <w:rtl/>
        </w:rPr>
        <w:t>גיד שהואגד בישראל וניירות ערך של</w:t>
      </w:r>
      <w:r>
        <w:rPr>
          <w:rStyle w:val="default"/>
          <w:rFonts w:cs="FrankRuehl"/>
          <w:rtl/>
        </w:rPr>
        <w:t>ו רש</w:t>
      </w:r>
      <w:r>
        <w:rPr>
          <w:rStyle w:val="default"/>
          <w:rFonts w:cs="FrankRuehl" w:hint="cs"/>
          <w:rtl/>
        </w:rPr>
        <w:t>ומים למסחר בבורסה בחו"ל;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1" w:name="Rov217"/>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5"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86"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"תאגיד חוץ"</w:t>
      </w:r>
      <w:bookmarkEnd w:id="31"/>
    </w:p>
    <w:p w:rsidR="00633EEC" w:rsidRDefault="00633EEC">
      <w:pPr>
        <w:pStyle w:val="P00"/>
        <w:spacing w:before="72"/>
        <w:ind w:left="0" w:right="1134"/>
        <w:rPr>
          <w:rStyle w:val="default"/>
          <w:rFonts w:cs="FrankRuehl" w:hint="cs"/>
          <w:rtl/>
        </w:rPr>
      </w:pPr>
      <w:r>
        <w:rPr>
          <w:lang w:val="he-IL"/>
        </w:rPr>
        <w:pict>
          <v:rect id="_x0000_s2069" style="position:absolute;left:0;text-align:left;margin-left:464.5pt;margin-top:8.05pt;width:75.05pt;height:16pt;z-index:251209728" o:allowincell="f" filled="f" stroked="f" strokecolor="lime" strokeweight=".25pt">
            <v:textbox style="mso-next-textbox:#_x0000_s2069"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"הדי</w:t>
      </w:r>
      <w:r>
        <w:rPr>
          <w:rStyle w:val="default"/>
          <w:rFonts w:cs="FrankRuehl" w:hint="cs"/>
          <w:rtl/>
        </w:rPr>
        <w:t>ן הזר" -</w:t>
      </w:r>
      <w:r>
        <w:rPr>
          <w:rStyle w:val="default"/>
          <w:rFonts w:cs="FrankRuehl"/>
          <w:rtl/>
        </w:rPr>
        <w:t xml:space="preserve"> הד</w:t>
      </w:r>
      <w:r>
        <w:rPr>
          <w:rStyle w:val="default"/>
          <w:rFonts w:cs="FrankRuehl" w:hint="cs"/>
          <w:rtl/>
        </w:rPr>
        <w:t>ין החל</w:t>
      </w:r>
      <w:r>
        <w:rPr>
          <w:rStyle w:val="default"/>
          <w:rFonts w:cs="FrankRuehl"/>
          <w:rtl/>
        </w:rPr>
        <w:t xml:space="preserve"> ע</w:t>
      </w:r>
      <w:r>
        <w:rPr>
          <w:rStyle w:val="default"/>
          <w:rFonts w:cs="FrankRuehl" w:hint="cs"/>
          <w:rtl/>
        </w:rPr>
        <w:t>ל תאגיד חוץ בשל רישום ניירות ערך שלו למסחר בבורסה בחו"ל, לרבות כללי אותה הבורסה בחו"ל;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2" w:name="Rov218"/>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7"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88"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"הדין הזר"</w:t>
      </w:r>
      <w:bookmarkEnd w:id="32"/>
    </w:p>
    <w:p w:rsidR="00633EEC" w:rsidRDefault="00633EEC">
      <w:pPr>
        <w:pStyle w:val="P00"/>
        <w:spacing w:before="72"/>
        <w:ind w:left="0" w:right="1134"/>
        <w:rPr>
          <w:rFonts w:cs="FrankRuehl" w:hint="cs"/>
          <w:sz w:val="26"/>
          <w:rtl/>
        </w:rPr>
      </w:pPr>
      <w:r>
        <w:rPr>
          <w:rFonts w:cs="FrankRuehl"/>
          <w:rtl/>
          <w:lang w:val="he-IL"/>
        </w:rPr>
        <w:pict>
          <v:shape id="_x0000_s2463" type="#_x0000_t202" style="position:absolute;left:0;text-align:left;margin-left:470.25pt;margin-top:7.1pt;width:1in;height:16.8pt;z-index:251511808" filled="f" stroked="f" strokecolor="lime" strokeweight=".25pt">
            <v:textbox inset="1mm,0,1mm,0">
              <w:txbxContent>
                <w:p w:rsidR="00EB0C8F" w:rsidRDefault="00EB0C8F">
                  <w:pPr>
                    <w:spacing w:line="160" w:lineRule="exact"/>
                    <w:jc w:val="left"/>
                    <w:rPr>
                      <w:rFonts w:cs="Miriam"/>
                      <w:noProof/>
                      <w:sz w:val="18"/>
                      <w:szCs w:val="18"/>
                      <w:rtl/>
                    </w:rPr>
                  </w:pPr>
                  <w:r>
                    <w:rPr>
                      <w:rFonts w:cs="Miriam" w:hint="cs"/>
                      <w:sz w:val="18"/>
                      <w:szCs w:val="18"/>
                      <w:rtl/>
                    </w:rPr>
                    <w:t>(תיקון מס' 14) תשנ"ד-</w:t>
                  </w:r>
                  <w:r>
                    <w:rPr>
                      <w:rFonts w:cs="Miriam"/>
                      <w:sz w:val="18"/>
                      <w:szCs w:val="18"/>
                      <w:rtl/>
                    </w:rPr>
                    <w:t>1994</w:t>
                  </w:r>
                </w:p>
              </w:txbxContent>
            </v:textbox>
            <w10:anchorlock/>
          </v:shape>
        </w:pict>
      </w:r>
      <w:r>
        <w:rPr>
          <w:rFonts w:cs="FrankRuehl"/>
          <w:sz w:val="26"/>
          <w:rtl/>
        </w:rPr>
        <w:tab/>
        <w:t>"תא</w:t>
      </w:r>
      <w:r>
        <w:rPr>
          <w:rFonts w:cs="FrankRuehl" w:hint="cs"/>
          <w:sz w:val="26"/>
          <w:rtl/>
        </w:rPr>
        <w:t>גי</w:t>
      </w:r>
      <w:r>
        <w:rPr>
          <w:rFonts w:cs="FrankRuehl"/>
          <w:sz w:val="26"/>
          <w:rtl/>
        </w:rPr>
        <w:t xml:space="preserve">ד" </w:t>
      </w:r>
      <w:r>
        <w:rPr>
          <w:rFonts w:cs="FrankRuehl" w:hint="cs"/>
          <w:sz w:val="26"/>
          <w:rtl/>
        </w:rPr>
        <w:t>-</w:t>
      </w:r>
      <w:r>
        <w:rPr>
          <w:rFonts w:cs="FrankRuehl"/>
          <w:sz w:val="26"/>
          <w:rtl/>
        </w:rPr>
        <w:t xml:space="preserve"> (נמ</w:t>
      </w:r>
      <w:r>
        <w:rPr>
          <w:rFonts w:cs="FrankRuehl" w:hint="cs"/>
          <w:sz w:val="26"/>
          <w:rtl/>
        </w:rPr>
        <w:t>חקה</w:t>
      </w:r>
      <w:r>
        <w:rPr>
          <w:rFonts w:cs="FrankRuehl"/>
          <w:sz w:val="26"/>
          <w:rtl/>
        </w:rPr>
        <w:t>);</w:t>
      </w:r>
    </w:p>
    <w:p w:rsidR="00633EEC" w:rsidRPr="00416458" w:rsidRDefault="00633EEC">
      <w:pPr>
        <w:spacing w:line="240" w:lineRule="auto"/>
        <w:ind w:right="1134"/>
        <w:rPr>
          <w:rFonts w:cs="FrankRuehl" w:hint="cs"/>
          <w:vanish/>
          <w:sz w:val="20"/>
          <w:szCs w:val="20"/>
          <w:shd w:val="clear" w:color="auto" w:fill="FFFF99"/>
          <w:rtl/>
        </w:rPr>
      </w:pPr>
      <w:bookmarkStart w:id="33" w:name="Rov219"/>
      <w:r w:rsidRPr="00416458">
        <w:rPr>
          <w:rFonts w:cs="FrankRuehl" w:hint="cs"/>
          <w:vanish/>
          <w:color w:val="FF0000"/>
          <w:sz w:val="20"/>
          <w:szCs w:val="20"/>
          <w:shd w:val="clear" w:color="auto" w:fill="FFFF99"/>
          <w:rtl/>
        </w:rPr>
        <w:t>מיום 2.10.1994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 xml:space="preserve">תיקון מס' 14 </w:t>
      </w:r>
    </w:p>
    <w:p w:rsidR="00633EEC" w:rsidRPr="00416458" w:rsidRDefault="00633EEC">
      <w:pPr>
        <w:spacing w:line="240" w:lineRule="auto"/>
        <w:ind w:right="1134"/>
        <w:rPr>
          <w:rFonts w:cs="FrankRuehl" w:hint="cs"/>
          <w:vanish/>
          <w:sz w:val="20"/>
          <w:szCs w:val="20"/>
          <w:shd w:val="clear" w:color="auto" w:fill="FFFF99"/>
          <w:rtl/>
        </w:rPr>
      </w:pPr>
      <w:hyperlink r:id="rId89" w:history="1">
        <w:r w:rsidRPr="00416458">
          <w:rPr>
            <w:rStyle w:val="Hyperlink"/>
            <w:rFonts w:cs="FrankRuehl" w:hint="cs"/>
            <w:vanish/>
            <w:sz w:val="20"/>
            <w:szCs w:val="20"/>
            <w:shd w:val="clear" w:color="auto" w:fill="FFFF99"/>
            <w:rtl/>
          </w:rPr>
          <w:t>ס"ח תשנ"ד מס' 1480</w:t>
        </w:r>
      </w:hyperlink>
      <w:r w:rsidRPr="00416458">
        <w:rPr>
          <w:rFonts w:cs="FrankRuehl" w:hint="cs"/>
          <w:vanish/>
          <w:sz w:val="20"/>
          <w:szCs w:val="20"/>
          <w:shd w:val="clear" w:color="auto" w:fill="FFFF99"/>
          <w:rtl/>
        </w:rPr>
        <w:t xml:space="preserve"> מיום 23.8.1994 עמ' 344 (</w:t>
      </w:r>
      <w:hyperlink r:id="rId90" w:history="1">
        <w:r w:rsidRPr="00416458">
          <w:rPr>
            <w:rStyle w:val="Hyperlink"/>
            <w:rFonts w:cs="FrankRuehl" w:hint="cs"/>
            <w:vanish/>
            <w:sz w:val="20"/>
            <w:szCs w:val="20"/>
            <w:shd w:val="clear" w:color="auto" w:fill="FFFF99"/>
            <w:rtl/>
          </w:rPr>
          <w:t>ה"ח 2258</w:t>
        </w:r>
      </w:hyperlink>
      <w:r w:rsidRPr="00416458">
        <w:rPr>
          <w:rFonts w:cs="FrankRuehl" w:hint="cs"/>
          <w:vanish/>
          <w:sz w:val="20"/>
          <w:szCs w:val="20"/>
          <w:shd w:val="clear" w:color="auto" w:fill="FFFF99"/>
          <w:rtl/>
        </w:rPr>
        <w:t>)</w:t>
      </w:r>
    </w:p>
    <w:p w:rsidR="00633EEC" w:rsidRPr="00416458" w:rsidRDefault="00633EEC">
      <w:pPr>
        <w:pStyle w:val="1"/>
        <w:ind w:right="1134"/>
        <w:rPr>
          <w:rFonts w:hint="cs"/>
          <w:vanish/>
          <w:rtl/>
        </w:rPr>
      </w:pPr>
      <w:r w:rsidRPr="00416458">
        <w:rPr>
          <w:rFonts w:hint="cs"/>
          <w:vanish/>
          <w:rtl/>
        </w:rPr>
        <w:t>מחיקת הגדרת "תאגיד"</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spacing w:line="240" w:lineRule="auto"/>
        <w:ind w:right="1134"/>
        <w:rPr>
          <w:rFonts w:cs="FrankRuehl" w:hint="cs"/>
          <w:strike/>
          <w:sz w:val="2"/>
          <w:szCs w:val="2"/>
        </w:rPr>
      </w:pPr>
      <w:r w:rsidRPr="00416458">
        <w:rPr>
          <w:rFonts w:cs="FrankRuehl" w:hint="cs"/>
          <w:vanish/>
          <w:szCs w:val="22"/>
          <w:shd w:val="clear" w:color="auto" w:fill="FFFF99"/>
          <w:rtl/>
        </w:rPr>
        <w:tab/>
      </w:r>
      <w:r w:rsidRPr="00416458">
        <w:rPr>
          <w:rFonts w:cs="FrankRuehl" w:hint="cs"/>
          <w:strike/>
          <w:vanish/>
          <w:szCs w:val="22"/>
          <w:shd w:val="clear" w:color="auto" w:fill="FFFF99"/>
          <w:rtl/>
        </w:rPr>
        <w:t xml:space="preserve">"תאגיד"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לרבות קרן להשקעות משותפות בנאמנות.</w:t>
      </w:r>
      <w:bookmarkEnd w:id="33"/>
    </w:p>
    <w:p w:rsidR="00633EEC" w:rsidRDefault="00633EEC">
      <w:pPr>
        <w:pStyle w:val="P00"/>
        <w:spacing w:before="72"/>
        <w:ind w:left="0" w:right="1134"/>
        <w:rPr>
          <w:rStyle w:val="default"/>
          <w:rFonts w:cs="FrankRuehl" w:hint="cs"/>
          <w:rtl/>
        </w:rPr>
      </w:pPr>
      <w:r>
        <w:rPr>
          <w:lang w:val="he-IL"/>
        </w:rPr>
        <w:pict>
          <v:rect id="_x0000_s2070" style="position:absolute;left:0;text-align:left;margin-left:464.5pt;margin-top:8.05pt;width:75.05pt;height:33.85pt;z-index:251210752" o:allowincell="f" filled="f" stroked="f" strokecolor="lime" strokeweight=".25pt">
            <v:textbox style="mso-next-textbox:#_x0000_s2070"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noProof/>
                      <w:sz w:val="18"/>
                      <w:szCs w:val="18"/>
                      <w:rtl/>
                    </w:rPr>
                  </w:pPr>
                  <w:r>
                    <w:rPr>
                      <w:rFonts w:cs="Miriam" w:hint="cs"/>
                      <w:sz w:val="18"/>
                      <w:szCs w:val="18"/>
                      <w:rtl/>
                    </w:rPr>
                    <w:t>(תיקון מס' 14) תשנ"ד-</w:t>
                  </w:r>
                  <w:r>
                    <w:rPr>
                      <w:rFonts w:cs="Miriam"/>
                      <w:sz w:val="18"/>
                      <w:szCs w:val="18"/>
                      <w:rtl/>
                    </w:rPr>
                    <w:t>1994</w:t>
                  </w:r>
                </w:p>
              </w:txbxContent>
            </v:textbox>
            <w10:anchorlock/>
          </v:rect>
        </w:pict>
      </w:r>
      <w:r>
        <w:rPr>
          <w:rFonts w:cs="FrankRuehl"/>
          <w:sz w:val="26"/>
          <w:rtl/>
        </w:rPr>
        <w:tab/>
      </w:r>
      <w:r>
        <w:rPr>
          <w:rStyle w:val="default"/>
          <w:rFonts w:cs="FrankRuehl"/>
          <w:rtl/>
        </w:rPr>
        <w:t>"חוק</w:t>
      </w:r>
      <w:r>
        <w:rPr>
          <w:rStyle w:val="default"/>
          <w:rFonts w:cs="FrankRuehl" w:hint="cs"/>
          <w:rtl/>
        </w:rPr>
        <w:t xml:space="preserve"> להשקעות משותפות" </w:t>
      </w:r>
      <w:r>
        <w:rPr>
          <w:rStyle w:val="default"/>
          <w:rFonts w:cs="FrankRuehl"/>
          <w:rtl/>
        </w:rPr>
        <w:t>– חו</w:t>
      </w:r>
      <w:r>
        <w:rPr>
          <w:rStyle w:val="default"/>
          <w:rFonts w:cs="FrankRuehl" w:hint="cs"/>
          <w:rtl/>
        </w:rPr>
        <w:t>ק השקעות משותפות בנאמנות, תש</w:t>
      </w:r>
      <w:r>
        <w:rPr>
          <w:rStyle w:val="default"/>
          <w:rFonts w:cs="FrankRuehl"/>
          <w:rtl/>
        </w:rPr>
        <w:t>נ"ד</w:t>
      </w:r>
      <w:r>
        <w:rPr>
          <w:rStyle w:val="default"/>
          <w:rFonts w:cs="FrankRuehl" w:hint="cs"/>
          <w:rtl/>
        </w:rPr>
        <w:t>-</w:t>
      </w:r>
      <w:r>
        <w:rPr>
          <w:rStyle w:val="default"/>
          <w:rFonts w:cs="FrankRuehl"/>
          <w:rtl/>
        </w:rPr>
        <w:t>1994;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4" w:name="Rov220"/>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91"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92"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ascii="Arial" w:hAnsi="Arial" w:cs="FrankRuehl" w:hint="cs"/>
          <w:b/>
          <w:bCs/>
          <w:vanish/>
          <w:sz w:val="20"/>
          <w:szCs w:val="20"/>
          <w:shd w:val="clear" w:color="auto" w:fill="FFFF99"/>
          <w:rtl/>
        </w:rPr>
      </w:pPr>
      <w:r w:rsidRPr="00416458">
        <w:rPr>
          <w:rFonts w:ascii="Arial" w:hAnsi="Arial" w:cs="FrankRuehl" w:hint="cs"/>
          <w:b/>
          <w:bCs/>
          <w:vanish/>
          <w:sz w:val="20"/>
          <w:szCs w:val="20"/>
          <w:shd w:val="clear" w:color="auto" w:fill="FFFF99"/>
          <w:rtl/>
        </w:rPr>
        <w:t>הוספת הגדרת "חוק להשקעות משותפות"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2.10.1994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 xml:space="preserve">תיקון מס' 14 </w:t>
      </w:r>
    </w:p>
    <w:p w:rsidR="00633EEC" w:rsidRPr="00416458" w:rsidRDefault="00633EEC">
      <w:pPr>
        <w:spacing w:line="240" w:lineRule="auto"/>
        <w:ind w:right="1134"/>
        <w:rPr>
          <w:rFonts w:cs="FrankRuehl" w:hint="cs"/>
          <w:vanish/>
          <w:sz w:val="20"/>
          <w:szCs w:val="20"/>
          <w:shd w:val="clear" w:color="auto" w:fill="FFFF99"/>
        </w:rPr>
      </w:pPr>
      <w:hyperlink r:id="rId93" w:history="1">
        <w:r w:rsidRPr="00416458">
          <w:rPr>
            <w:rStyle w:val="Hyperlink"/>
            <w:rFonts w:cs="FrankRuehl" w:hint="cs"/>
            <w:vanish/>
            <w:sz w:val="20"/>
            <w:szCs w:val="20"/>
            <w:shd w:val="clear" w:color="auto" w:fill="FFFF99"/>
            <w:rtl/>
          </w:rPr>
          <w:t>ס"ח תשנ"ד מס' 1480</w:t>
        </w:r>
      </w:hyperlink>
      <w:r w:rsidRPr="00416458">
        <w:rPr>
          <w:rFonts w:cs="FrankRuehl" w:hint="cs"/>
          <w:vanish/>
          <w:sz w:val="20"/>
          <w:szCs w:val="20"/>
          <w:shd w:val="clear" w:color="auto" w:fill="FFFF99"/>
          <w:rtl/>
        </w:rPr>
        <w:t xml:space="preserve"> מיום 23.8.1994 עמ' 344 (</w:t>
      </w:r>
      <w:hyperlink r:id="rId94" w:history="1">
        <w:r w:rsidRPr="00416458">
          <w:rPr>
            <w:rStyle w:val="Hyperlink"/>
            <w:rFonts w:cs="FrankRuehl" w:hint="cs"/>
            <w:vanish/>
            <w:sz w:val="20"/>
            <w:szCs w:val="20"/>
            <w:shd w:val="clear" w:color="auto" w:fill="FFFF99"/>
            <w:rtl/>
          </w:rPr>
          <w:t>ה"ח 2258</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sz w:val="2"/>
          <w:szCs w:val="2"/>
        </w:rPr>
      </w:pPr>
      <w:r w:rsidRPr="00416458">
        <w:rPr>
          <w:rFonts w:cs="FrankRuehl" w:hint="cs"/>
          <w:vanish/>
          <w:sz w:val="22"/>
          <w:szCs w:val="22"/>
          <w:shd w:val="clear" w:color="auto" w:fill="FFFF99"/>
          <w:rtl/>
        </w:rPr>
        <w:tab/>
      </w:r>
      <w:r w:rsidRPr="00416458">
        <w:rPr>
          <w:rStyle w:val="default"/>
          <w:rFonts w:cs="FrankRuehl" w:hint="cs"/>
          <w:vanish/>
          <w:sz w:val="28"/>
          <w:szCs w:val="22"/>
          <w:shd w:val="clear" w:color="auto" w:fill="FFFF99"/>
          <w:rtl/>
        </w:rPr>
        <w:t xml:space="preserve">"חוק להשקעות משותפות"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w:t>
      </w:r>
      <w:r w:rsidRPr="00416458">
        <w:rPr>
          <w:rStyle w:val="default"/>
          <w:rFonts w:cs="FrankRuehl" w:hint="cs"/>
          <w:strike/>
          <w:vanish/>
          <w:sz w:val="28"/>
          <w:szCs w:val="22"/>
          <w:shd w:val="clear" w:color="auto" w:fill="FFFF99"/>
          <w:rtl/>
        </w:rPr>
        <w:t>חוק להשקעות משותפות בנאמנות, התשכ"א-1961</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חוק השקעות משותפות בנאמנות, התשנ"ד-1994</w:t>
      </w:r>
      <w:r w:rsidRPr="00416458">
        <w:rPr>
          <w:rStyle w:val="default"/>
          <w:rFonts w:cs="FrankRuehl" w:hint="cs"/>
          <w:vanish/>
          <w:sz w:val="28"/>
          <w:szCs w:val="22"/>
          <w:shd w:val="clear" w:color="auto" w:fill="FFFF99"/>
          <w:rtl/>
        </w:rPr>
        <w:t>.</w:t>
      </w:r>
      <w:bookmarkEnd w:id="34"/>
    </w:p>
    <w:p w:rsidR="00633EEC" w:rsidRDefault="00633EEC">
      <w:pPr>
        <w:pStyle w:val="P00"/>
        <w:spacing w:before="72"/>
        <w:ind w:left="0" w:right="1134"/>
        <w:rPr>
          <w:rStyle w:val="default"/>
          <w:rFonts w:cs="FrankRuehl" w:hint="cs"/>
          <w:rtl/>
        </w:rPr>
      </w:pPr>
    </w:p>
    <w:p w:rsidR="00633EEC" w:rsidRDefault="00633EEC">
      <w:pPr>
        <w:spacing w:line="240" w:lineRule="auto"/>
        <w:ind w:right="1134"/>
        <w:rPr>
          <w:rFonts w:cs="FrankRuehl" w:hint="cs"/>
          <w:sz w:val="2"/>
          <w:szCs w:val="2"/>
          <w:rtl/>
        </w:rPr>
      </w:pPr>
    </w:p>
    <w:p w:rsidR="00633EEC" w:rsidRDefault="00633EEC">
      <w:pPr>
        <w:pStyle w:val="P00"/>
        <w:spacing w:before="72"/>
        <w:ind w:left="0" w:right="1134"/>
        <w:rPr>
          <w:rStyle w:val="default"/>
          <w:rFonts w:cs="FrankRuehl" w:hint="cs"/>
          <w:rtl/>
        </w:rPr>
      </w:pPr>
      <w:r>
        <w:rPr>
          <w:lang w:val="he-IL"/>
        </w:rPr>
        <w:pict>
          <v:rect id="_x0000_s2071" style="position:absolute;left:0;text-align:left;margin-left:464.5pt;margin-top:8.05pt;width:75.05pt;height:16pt;z-index:251211776" o:allowincell="f" filled="f" stroked="f" strokecolor="lime" strokeweight=".25pt">
            <v:textbox style="mso-next-textbox:#_x0000_s2071"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20)</w:t>
                  </w:r>
                </w:p>
                <w:p w:rsidR="00EB0C8F" w:rsidRDefault="00EB0C8F">
                  <w:pPr>
                    <w:spacing w:line="160" w:lineRule="exact"/>
                    <w:jc w:val="left"/>
                    <w:rPr>
                      <w:rFonts w:cs="Miriam"/>
                      <w:noProof/>
                      <w:sz w:val="18"/>
                      <w:szCs w:val="18"/>
                      <w:rtl/>
                    </w:rPr>
                  </w:pPr>
                  <w:r>
                    <w:rPr>
                      <w:rFonts w:cs="Miriam"/>
                      <w:sz w:val="18"/>
                      <w:szCs w:val="18"/>
                      <w:rtl/>
                    </w:rPr>
                    <w:t>תש"ס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"תאג</w:t>
      </w:r>
      <w:r>
        <w:rPr>
          <w:rStyle w:val="default"/>
          <w:rFonts w:cs="FrankRuehl" w:hint="cs"/>
          <w:rtl/>
        </w:rPr>
        <w:t xml:space="preserve">יד מדווח" </w:t>
      </w:r>
      <w:r>
        <w:rPr>
          <w:rStyle w:val="default"/>
          <w:rFonts w:cs="FrankRuehl"/>
          <w:rtl/>
        </w:rPr>
        <w:t>– תא</w:t>
      </w:r>
      <w:r>
        <w:rPr>
          <w:rStyle w:val="default"/>
          <w:rFonts w:cs="FrankRuehl" w:hint="cs"/>
          <w:rtl/>
        </w:rPr>
        <w:t>גיד שהוראות סעיף 36 חלות עליו ולא ניתן לו פטור מתחולתן;</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5" w:name="Rov221"/>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5"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96"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"תאגיד מדווח"</w:t>
      </w:r>
      <w:bookmarkEnd w:id="35"/>
    </w:p>
    <w:p w:rsidR="00633EEC" w:rsidRDefault="00633EEC">
      <w:pPr>
        <w:pStyle w:val="P00"/>
        <w:spacing w:before="72"/>
        <w:ind w:left="0" w:right="1134"/>
        <w:rPr>
          <w:rStyle w:val="default"/>
          <w:rFonts w:cs="FrankRuehl" w:hint="cs"/>
          <w:rtl/>
        </w:rPr>
      </w:pPr>
      <w:r>
        <w:rPr>
          <w:lang w:val="he-IL"/>
        </w:rPr>
        <w:pict>
          <v:shape id="_x0000_s2072" type="#_x0000_t202" style="position:absolute;left:0;text-align:left;margin-left:470.35pt;margin-top:7.1pt;width:1in;height:39pt;z-index:251445248" filled="f" stroked="f">
            <v:textbox inset="1mm,0,1mm,0">
              <w:txbxContent>
                <w:p w:rsidR="00EB0C8F" w:rsidRDefault="00EB0C8F">
                  <w:pPr>
                    <w:spacing w:line="160" w:lineRule="exact"/>
                    <w:jc w:val="left"/>
                    <w:rPr>
                      <w:rFonts w:cs="Miriam" w:hint="cs"/>
                      <w:sz w:val="18"/>
                      <w:szCs w:val="18"/>
                      <w:rtl/>
                    </w:rPr>
                  </w:pPr>
                  <w:r>
                    <w:rPr>
                      <w:rFonts w:cs="Miriam"/>
                      <w:sz w:val="18"/>
                      <w:szCs w:val="18"/>
                      <w:rtl/>
                    </w:rPr>
                    <w:t>(ת</w:t>
                  </w:r>
                  <w:r>
                    <w:rPr>
                      <w:rFonts w:cs="Miriam" w:hint="cs"/>
                      <w:sz w:val="18"/>
                      <w:szCs w:val="18"/>
                      <w:rtl/>
                    </w:rPr>
                    <w:t>יקון מס' 22) תשס"ג-2002</w:t>
                  </w:r>
                </w:p>
                <w:p w:rsidR="00EB0C8F" w:rsidRDefault="00EB0C8F">
                  <w:pPr>
                    <w:spacing w:line="160" w:lineRule="exact"/>
                    <w:jc w:val="left"/>
                    <w:rPr>
                      <w:sz w:val="24"/>
                      <w:rtl/>
                    </w:rPr>
                  </w:pPr>
                  <w:r>
                    <w:rPr>
                      <w:rFonts w:cs="Miriam" w:hint="cs"/>
                      <w:sz w:val="18"/>
                      <w:szCs w:val="18"/>
                      <w:rtl/>
                    </w:rPr>
                    <w:t>(תיקון מס' 38) תשס"ט-2009</w:t>
                  </w:r>
                </w:p>
              </w:txbxContent>
            </v:textbox>
            <w10:anchorlock/>
          </v:shape>
        </w:pict>
      </w:r>
      <w:r>
        <w:rPr>
          <w:rStyle w:val="default"/>
          <w:rFonts w:cs="FrankRuehl"/>
          <w:rtl/>
        </w:rPr>
        <w:tab/>
      </w:r>
      <w:r>
        <w:rPr>
          <w:rStyle w:val="default"/>
          <w:rFonts w:cs="FrankRuehl" w:hint="cs"/>
          <w:rtl/>
        </w:rPr>
        <w:t>"ג</w:t>
      </w:r>
      <w:r>
        <w:rPr>
          <w:rStyle w:val="default"/>
          <w:rFonts w:cs="FrankRuehl"/>
          <w:rtl/>
        </w:rPr>
        <w:t>ו</w:t>
      </w:r>
      <w:r>
        <w:rPr>
          <w:rStyle w:val="default"/>
          <w:rFonts w:cs="FrankRuehl" w:hint="cs"/>
          <w:rtl/>
        </w:rPr>
        <w:t>רם מאשר",</w:t>
      </w:r>
      <w:r w:rsidR="00A26579">
        <w:rPr>
          <w:rStyle w:val="default"/>
          <w:rFonts w:cs="FrankRuehl" w:hint="cs"/>
          <w:rtl/>
        </w:rPr>
        <w:t xml:space="preserve"> </w:t>
      </w:r>
      <w:r w:rsidR="00A26579" w:rsidRPr="00A26579">
        <w:rPr>
          <w:rStyle w:val="default"/>
          <w:rFonts w:cs="FrankRuehl" w:hint="cs"/>
          <w:rtl/>
        </w:rPr>
        <w:t>"חתימה אלקטרונית", "חתימה אלקטרונית מאובטחת",</w:t>
      </w:r>
      <w:r>
        <w:rPr>
          <w:rStyle w:val="default"/>
          <w:rFonts w:cs="FrankRuehl" w:hint="cs"/>
          <w:rtl/>
        </w:rPr>
        <w:t xml:space="preserve"> </w:t>
      </w:r>
      <w:r>
        <w:rPr>
          <w:rStyle w:val="default"/>
          <w:rFonts w:cs="FrankRuehl"/>
          <w:rtl/>
        </w:rPr>
        <w:t>"</w:t>
      </w:r>
      <w:r>
        <w:rPr>
          <w:rStyle w:val="default"/>
          <w:rFonts w:cs="FrankRuehl" w:hint="cs"/>
          <w:rtl/>
        </w:rPr>
        <w:t>ח</w:t>
      </w:r>
      <w:r>
        <w:rPr>
          <w:rStyle w:val="default"/>
          <w:rFonts w:cs="FrankRuehl"/>
          <w:rtl/>
        </w:rPr>
        <w:t>ת</w:t>
      </w:r>
      <w:r>
        <w:rPr>
          <w:rStyle w:val="default"/>
          <w:rFonts w:cs="FrankRuehl" w:hint="cs"/>
          <w:rtl/>
        </w:rPr>
        <w:t>ימה אלקטרונית מאושרת" ו"מסר אלקטרוני"</w:t>
      </w:r>
      <w:r>
        <w:rPr>
          <w:rStyle w:val="default"/>
          <w:rFonts w:cs="FrankRuehl"/>
          <w:rtl/>
        </w:rPr>
        <w:t xml:space="preserve"> - כ</w:t>
      </w:r>
      <w:r>
        <w:rPr>
          <w:rStyle w:val="default"/>
          <w:rFonts w:cs="FrankRuehl" w:hint="cs"/>
          <w:rtl/>
        </w:rPr>
        <w:t>הגדרתם בחוק חתימה אלקטרונית;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6" w:name="Rov506"/>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7"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98" w:history="1">
        <w:r w:rsidRPr="00416458">
          <w:rPr>
            <w:rStyle w:val="Hyperlink"/>
            <w:rFonts w:cs="FrankRuehl" w:hint="cs"/>
            <w:vanish/>
            <w:sz w:val="20"/>
            <w:szCs w:val="20"/>
            <w:shd w:val="clear" w:color="auto" w:fill="FFFF99"/>
            <w:rtl/>
          </w:rPr>
          <w:t>ה"ח</w:t>
        </w:r>
        <w:r w:rsidRPr="00416458">
          <w:rPr>
            <w:rStyle w:val="Hyperlink"/>
            <w:rFonts w:cs="FrankRuehl" w:hint="cs"/>
            <w:vanish/>
            <w:sz w:val="20"/>
            <w:szCs w:val="20"/>
            <w:shd w:val="clear" w:color="auto" w:fill="FFFF99"/>
            <w:rtl/>
          </w:rPr>
          <w:t xml:space="preserve"> </w:t>
        </w:r>
        <w:r w:rsidRPr="00416458">
          <w:rPr>
            <w:rStyle w:val="Hyperlink"/>
            <w:rFonts w:cs="FrankRuehl" w:hint="cs"/>
            <w:vanish/>
            <w:sz w:val="20"/>
            <w:szCs w:val="20"/>
            <w:shd w:val="clear" w:color="auto" w:fill="FFFF99"/>
            <w:rtl/>
          </w:rPr>
          <w:t>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הגדרת "גורם מאשר", "חתימה אלקטרונית מאושרת" ו"מסר אלקטרוני"</w:t>
      </w:r>
    </w:p>
    <w:p w:rsidR="000E2299" w:rsidRPr="00416458" w:rsidRDefault="000E229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0E2299" w:rsidRPr="00416458" w:rsidRDefault="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13.2.2013</w:t>
      </w:r>
    </w:p>
    <w:p w:rsidR="000E2299" w:rsidRPr="00416458" w:rsidRDefault="000E229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0E2299" w:rsidRPr="00416458" w:rsidRDefault="000E229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9"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100"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0E2299" w:rsidRPr="005C08F3" w:rsidRDefault="000E2299" w:rsidP="005C08F3">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"ג</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 xml:space="preserve">רם מאשר", </w:t>
      </w:r>
      <w:r w:rsidRPr="00416458">
        <w:rPr>
          <w:rStyle w:val="default"/>
          <w:rFonts w:cs="FrankRuehl" w:hint="cs"/>
          <w:vanish/>
          <w:sz w:val="22"/>
          <w:szCs w:val="22"/>
          <w:u w:val="single"/>
          <w:shd w:val="clear" w:color="auto" w:fill="FFFF99"/>
          <w:rtl/>
        </w:rPr>
        <w:t>"חתימה אלקטרונית", "חתימה אלקטרונית מאובטחת",</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ח</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ימה אלקטרונית מאושרת" ו"מסר אלקטרוני"</w:t>
      </w:r>
      <w:r w:rsidRPr="00416458">
        <w:rPr>
          <w:rStyle w:val="default"/>
          <w:rFonts w:cs="FrankRuehl"/>
          <w:vanish/>
          <w:sz w:val="22"/>
          <w:szCs w:val="22"/>
          <w:shd w:val="clear" w:color="auto" w:fill="FFFF99"/>
          <w:rtl/>
        </w:rPr>
        <w:t xml:space="preserve"> - כ</w:t>
      </w:r>
      <w:r w:rsidRPr="00416458">
        <w:rPr>
          <w:rStyle w:val="default"/>
          <w:rFonts w:cs="FrankRuehl" w:hint="cs"/>
          <w:vanish/>
          <w:sz w:val="22"/>
          <w:szCs w:val="22"/>
          <w:shd w:val="clear" w:color="auto" w:fill="FFFF99"/>
          <w:rtl/>
        </w:rPr>
        <w:t>הגדרתם בחוק חתימה אלקטרונית;</w:t>
      </w:r>
      <w:bookmarkEnd w:id="36"/>
    </w:p>
    <w:p w:rsidR="00633EEC" w:rsidRDefault="00633EEC">
      <w:pPr>
        <w:pStyle w:val="P00"/>
        <w:spacing w:before="72"/>
        <w:ind w:left="0" w:right="1134"/>
        <w:rPr>
          <w:rStyle w:val="default"/>
          <w:rFonts w:cs="FrankRuehl" w:hint="cs"/>
          <w:rtl/>
        </w:rPr>
      </w:pPr>
      <w:r>
        <w:rPr>
          <w:lang w:val="he-IL"/>
        </w:rPr>
        <w:pict>
          <v:shape id="_x0000_s2073" type="#_x0000_t202" style="position:absolute;left:0;text-align:left;margin-left:470.7pt;margin-top:4.85pt;width:1in;height:24pt;z-index:251446272" filled="f" stroked="f">
            <v:textbox>
              <w:txbxContent>
                <w:p w:rsidR="00EB0C8F" w:rsidRDefault="00EB0C8F">
                  <w:pPr>
                    <w:spacing w:line="160" w:lineRule="exact"/>
                    <w:jc w:val="left"/>
                    <w:rPr>
                      <w:sz w:val="24"/>
                      <w:rtl/>
                    </w:rPr>
                  </w:pPr>
                  <w:r>
                    <w:rPr>
                      <w:rFonts w:cs="Miriam"/>
                      <w:sz w:val="18"/>
                      <w:szCs w:val="18"/>
                      <w:rtl/>
                    </w:rPr>
                    <w:t>(ת</w:t>
                  </w:r>
                  <w:r>
                    <w:rPr>
                      <w:rFonts w:cs="Miriam" w:hint="cs"/>
                      <w:sz w:val="18"/>
                      <w:szCs w:val="18"/>
                      <w:rtl/>
                    </w:rPr>
                    <w:t>יקון מס' 22) תשס"ג-2002</w:t>
                  </w:r>
                </w:p>
              </w:txbxContent>
            </v:textbox>
            <w10:anchorlock/>
          </v:shape>
        </w:pic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 xml:space="preserve">ווח אלקטרוני" </w:t>
      </w:r>
      <w:r>
        <w:rPr>
          <w:rStyle w:val="default"/>
          <w:rFonts w:cs="FrankRuehl"/>
          <w:rtl/>
        </w:rPr>
        <w:t>–</w:t>
      </w:r>
      <w:r>
        <w:rPr>
          <w:rStyle w:val="default"/>
          <w:rFonts w:cs="FrankRuehl" w:hint="cs"/>
          <w:rtl/>
        </w:rPr>
        <w:t xml:space="preserve"> הג</w:t>
      </w:r>
      <w:r>
        <w:rPr>
          <w:rStyle w:val="default"/>
          <w:rFonts w:cs="FrankRuehl"/>
          <w:rtl/>
        </w:rPr>
        <w:t>ש</w:t>
      </w:r>
      <w:r>
        <w:rPr>
          <w:rStyle w:val="default"/>
          <w:rFonts w:cs="FrankRuehl" w:hint="cs"/>
          <w:rtl/>
        </w:rPr>
        <w:t>ת מסמך לרשות באמצעות מסר אלקטרוני חתום בחתימה אלקטרונית מאושרת, ניתן לשמירה אלקטרונית ולהפקה כפלט;</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7" w:name="Rov223"/>
      <w:r w:rsidRPr="00416458">
        <w:rPr>
          <w:rFonts w:cs="FrankRuehl" w:hint="cs"/>
          <w:vanish/>
          <w:color w:val="FF0000"/>
          <w:sz w:val="20"/>
          <w:szCs w:val="20"/>
          <w:shd w:val="clear" w:color="auto" w:fill="FFFF99"/>
          <w:rtl/>
        </w:rPr>
        <w:t>מיום 2.11.2003</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1"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102"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FC7CDF"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"דיווח אלקטרוני"</w:t>
      </w:r>
      <w:bookmarkEnd w:id="37"/>
    </w:p>
    <w:p w:rsidR="00FC7CDF" w:rsidRPr="00A26579" w:rsidRDefault="00FC7CDF" w:rsidP="00FC7CDF">
      <w:pPr>
        <w:pStyle w:val="P00"/>
        <w:spacing w:before="72"/>
        <w:ind w:left="0" w:right="1134"/>
        <w:rPr>
          <w:rStyle w:val="default"/>
          <w:rFonts w:cs="FrankRuehl" w:hint="cs"/>
          <w:rtl/>
        </w:rPr>
      </w:pPr>
      <w:r w:rsidRPr="00A26579">
        <w:rPr>
          <w:lang w:val="he-IL"/>
        </w:rPr>
        <w:pict>
          <v:shape id="_x0000_s2588" type="#_x0000_t202" style="position:absolute;left:0;text-align:left;margin-left:470.35pt;margin-top:7.1pt;width:1in;height:21.95pt;z-index:251591680" filled="f" stroked="f">
            <v:textbox inset="1mm,0,1mm,0">
              <w:txbxContent>
                <w:p w:rsidR="00EB0C8F" w:rsidRDefault="00EB0C8F" w:rsidP="00FC7CDF">
                  <w:pPr>
                    <w:spacing w:line="160" w:lineRule="exact"/>
                    <w:jc w:val="left"/>
                    <w:rPr>
                      <w:sz w:val="24"/>
                      <w:rtl/>
                    </w:rPr>
                  </w:pPr>
                  <w:r>
                    <w:rPr>
                      <w:rFonts w:cs="Miriam" w:hint="cs"/>
                      <w:sz w:val="18"/>
                      <w:szCs w:val="18"/>
                      <w:rtl/>
                    </w:rPr>
                    <w:t>(תיקון מס' 38) תשס"ט-2009</w:t>
                  </w:r>
                </w:p>
              </w:txbxContent>
            </v:textbox>
            <w10:anchorlock/>
          </v:shape>
        </w:pict>
      </w:r>
      <w:r w:rsidRPr="00A26579">
        <w:rPr>
          <w:rStyle w:val="default"/>
          <w:rFonts w:cs="FrankRuehl"/>
          <w:rtl/>
        </w:rPr>
        <w:tab/>
      </w:r>
      <w:r w:rsidRPr="00A26579">
        <w:rPr>
          <w:rStyle w:val="default"/>
          <w:rFonts w:cs="FrankRuehl" w:hint="cs"/>
          <w:rtl/>
        </w:rPr>
        <w:t xml:space="preserve">"אישור הגעה אלקטרוני" </w:t>
      </w:r>
      <w:r w:rsidRPr="00A26579">
        <w:rPr>
          <w:rStyle w:val="default"/>
          <w:rFonts w:cs="FrankRuehl"/>
          <w:rtl/>
        </w:rPr>
        <w:t>–</w:t>
      </w:r>
      <w:r w:rsidRPr="00A26579">
        <w:rPr>
          <w:rStyle w:val="default"/>
          <w:rFonts w:cs="FrankRuehl" w:hint="cs"/>
          <w:rtl/>
        </w:rPr>
        <w:t xml:space="preserve"> אישור החתום בחתימה אלקטרונית מאובטחת, בדבר הגעתו של מסר אלקטרוני מאושר שנשלח אל תיבת דואר אלקטרוני מאובטח;</w:t>
      </w: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38" w:name="Rov706"/>
      <w:r w:rsidRPr="00416458">
        <w:rPr>
          <w:rFonts w:cs="FrankRuehl" w:hint="cs"/>
          <w:vanish/>
          <w:color w:val="FF0000"/>
          <w:sz w:val="20"/>
          <w:szCs w:val="20"/>
          <w:shd w:val="clear" w:color="auto" w:fill="FFFF99"/>
          <w:rtl/>
        </w:rPr>
        <w:t>מיום 13.2.2013</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3"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104"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FC7CDF" w:rsidRPr="00A26579" w:rsidRDefault="00FC7CDF"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הגדרת "אישור הגעה אלקטרוני"</w:t>
      </w:r>
      <w:bookmarkEnd w:id="38"/>
    </w:p>
    <w:p w:rsidR="00FC7CDF" w:rsidRPr="00A26579" w:rsidRDefault="00FC7CDF" w:rsidP="00FC7CDF">
      <w:pPr>
        <w:pStyle w:val="P00"/>
        <w:spacing w:before="72"/>
        <w:ind w:left="0" w:right="1134"/>
        <w:rPr>
          <w:rStyle w:val="default"/>
          <w:rFonts w:cs="FrankRuehl" w:hint="cs"/>
          <w:rtl/>
        </w:rPr>
      </w:pPr>
      <w:r w:rsidRPr="00A26579">
        <w:rPr>
          <w:lang w:val="he-IL"/>
        </w:rPr>
        <w:pict>
          <v:shape id="_x0000_s2589" type="#_x0000_t202" style="position:absolute;left:0;text-align:left;margin-left:470.35pt;margin-top:7.1pt;width:1in;height:21.95pt;z-index:251592704" filled="f" stroked="f">
            <v:textbox inset="1mm,0,1mm,0">
              <w:txbxContent>
                <w:p w:rsidR="00EB0C8F" w:rsidRDefault="00EB0C8F" w:rsidP="00FC7CDF">
                  <w:pPr>
                    <w:spacing w:line="160" w:lineRule="exact"/>
                    <w:jc w:val="left"/>
                    <w:rPr>
                      <w:sz w:val="24"/>
                      <w:rtl/>
                    </w:rPr>
                  </w:pPr>
                  <w:r>
                    <w:rPr>
                      <w:rFonts w:cs="Miriam" w:hint="cs"/>
                      <w:sz w:val="18"/>
                      <w:szCs w:val="18"/>
                      <w:rtl/>
                    </w:rPr>
                    <w:t>(תיקון מס' 38) תשס"ט-2009</w:t>
                  </w:r>
                </w:p>
              </w:txbxContent>
            </v:textbox>
            <w10:anchorlock/>
          </v:shape>
        </w:pict>
      </w:r>
      <w:r w:rsidRPr="00A26579">
        <w:rPr>
          <w:rStyle w:val="default"/>
          <w:rFonts w:cs="FrankRuehl"/>
          <w:rtl/>
        </w:rPr>
        <w:tab/>
      </w:r>
      <w:r w:rsidRPr="00A26579">
        <w:rPr>
          <w:rStyle w:val="default"/>
          <w:rFonts w:cs="FrankRuehl" w:hint="cs"/>
          <w:rtl/>
        </w:rPr>
        <w:t xml:space="preserve">"מנגנון הזדהות מאובטח" </w:t>
      </w:r>
      <w:r w:rsidRPr="00A26579">
        <w:rPr>
          <w:rStyle w:val="default"/>
          <w:rFonts w:cs="FrankRuehl"/>
          <w:rtl/>
        </w:rPr>
        <w:t>–</w:t>
      </w:r>
      <w:r w:rsidRPr="00A26579">
        <w:rPr>
          <w:rStyle w:val="default"/>
          <w:rFonts w:cs="FrankRuehl" w:hint="cs"/>
          <w:rtl/>
        </w:rPr>
        <w:t xml:space="preserve"> מנגנון המשלב אמצעי חומרה ותוכנה, הניתן לשליטתו הבלעדית של בעליו, והמאפשר את זיהוי בעליו באופן ייחודי;</w:t>
      </w: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39" w:name="Rov707"/>
      <w:r w:rsidRPr="00416458">
        <w:rPr>
          <w:rFonts w:cs="FrankRuehl" w:hint="cs"/>
          <w:vanish/>
          <w:color w:val="FF0000"/>
          <w:sz w:val="20"/>
          <w:szCs w:val="20"/>
          <w:shd w:val="clear" w:color="auto" w:fill="FFFF99"/>
          <w:rtl/>
        </w:rPr>
        <w:t>מיום 13.2.2013</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5"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106"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FC7CDF" w:rsidRPr="00A26579" w:rsidRDefault="00FC7CDF"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הגדרת "מנגנון הזדהות מאובטח"</w:t>
      </w:r>
      <w:bookmarkEnd w:id="39"/>
    </w:p>
    <w:p w:rsidR="00FC7CDF" w:rsidRPr="00A26579" w:rsidRDefault="00FC7CDF" w:rsidP="00FC7CDF">
      <w:pPr>
        <w:pStyle w:val="P00"/>
        <w:spacing w:before="72"/>
        <w:ind w:left="0" w:right="1134"/>
        <w:rPr>
          <w:rStyle w:val="default"/>
          <w:rFonts w:cs="FrankRuehl" w:hint="cs"/>
          <w:rtl/>
        </w:rPr>
      </w:pPr>
      <w:r w:rsidRPr="00A26579">
        <w:rPr>
          <w:lang w:val="he-IL"/>
        </w:rPr>
        <w:pict>
          <v:shape id="_x0000_s2590" type="#_x0000_t202" style="position:absolute;left:0;text-align:left;margin-left:470.35pt;margin-top:7.1pt;width:1in;height:21.95pt;z-index:251593728" filled="f" stroked="f">
            <v:textbox inset="1mm,0,1mm,0">
              <w:txbxContent>
                <w:p w:rsidR="00EB0C8F" w:rsidRDefault="00EB0C8F" w:rsidP="00FC7CDF">
                  <w:pPr>
                    <w:spacing w:line="160" w:lineRule="exact"/>
                    <w:jc w:val="left"/>
                    <w:rPr>
                      <w:sz w:val="24"/>
                      <w:rtl/>
                    </w:rPr>
                  </w:pPr>
                  <w:r>
                    <w:rPr>
                      <w:rFonts w:cs="Miriam" w:hint="cs"/>
                      <w:sz w:val="18"/>
                      <w:szCs w:val="18"/>
                      <w:rtl/>
                    </w:rPr>
                    <w:t>(תיקון מס' 38) תשס"ט-2009</w:t>
                  </w:r>
                </w:p>
              </w:txbxContent>
            </v:textbox>
            <w10:anchorlock/>
          </v:shape>
        </w:pict>
      </w:r>
      <w:r w:rsidRPr="00A26579">
        <w:rPr>
          <w:rStyle w:val="default"/>
          <w:rFonts w:cs="FrankRuehl"/>
          <w:rtl/>
        </w:rPr>
        <w:tab/>
      </w:r>
      <w:r w:rsidRPr="00A26579">
        <w:rPr>
          <w:rStyle w:val="default"/>
          <w:rFonts w:cs="FrankRuehl" w:hint="cs"/>
          <w:rtl/>
        </w:rPr>
        <w:t xml:space="preserve">"מסר אלקטרוני מאושר" </w:t>
      </w:r>
      <w:r w:rsidRPr="00A26579">
        <w:rPr>
          <w:rStyle w:val="default"/>
          <w:rFonts w:cs="FrankRuehl"/>
          <w:rtl/>
        </w:rPr>
        <w:t>–</w:t>
      </w:r>
      <w:r w:rsidRPr="00A26579">
        <w:rPr>
          <w:rStyle w:val="default"/>
          <w:rFonts w:cs="FrankRuehl" w:hint="cs"/>
          <w:rtl/>
        </w:rPr>
        <w:t xml:space="preserve"> מסר אלקטרוני שנחתם בחתימה אלקטרונית מאושרת;</w:t>
      </w: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0" w:name="Rov708"/>
      <w:r w:rsidRPr="00416458">
        <w:rPr>
          <w:rFonts w:cs="FrankRuehl" w:hint="cs"/>
          <w:vanish/>
          <w:color w:val="FF0000"/>
          <w:sz w:val="20"/>
          <w:szCs w:val="20"/>
          <w:shd w:val="clear" w:color="auto" w:fill="FFFF99"/>
          <w:rtl/>
        </w:rPr>
        <w:t>מיום 13.2.2013</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7"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108"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FC7CDF" w:rsidRPr="00A26579" w:rsidRDefault="00FC7CDF"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הגדרת "מסר אלקטרוני מאושר"</w:t>
      </w:r>
      <w:bookmarkEnd w:id="40"/>
    </w:p>
    <w:p w:rsidR="00FC7CDF" w:rsidRPr="00A26579" w:rsidRDefault="00FC7CDF" w:rsidP="00FC7CDF">
      <w:pPr>
        <w:pStyle w:val="P00"/>
        <w:spacing w:before="72"/>
        <w:ind w:left="0" w:right="1134"/>
        <w:rPr>
          <w:rStyle w:val="default"/>
          <w:rFonts w:cs="FrankRuehl" w:hint="cs"/>
          <w:rtl/>
        </w:rPr>
      </w:pPr>
      <w:r w:rsidRPr="00A26579">
        <w:rPr>
          <w:lang w:val="he-IL"/>
        </w:rPr>
        <w:pict>
          <v:shape id="_x0000_s2591" type="#_x0000_t202" style="position:absolute;left:0;text-align:left;margin-left:470.35pt;margin-top:7.1pt;width:1in;height:21.95pt;z-index:251594752" filled="f" stroked="f">
            <v:textbox inset="1mm,0,1mm,0">
              <w:txbxContent>
                <w:p w:rsidR="00EB0C8F" w:rsidRDefault="00EB0C8F" w:rsidP="00FC7CDF">
                  <w:pPr>
                    <w:spacing w:line="160" w:lineRule="exact"/>
                    <w:jc w:val="left"/>
                    <w:rPr>
                      <w:sz w:val="24"/>
                      <w:rtl/>
                    </w:rPr>
                  </w:pPr>
                  <w:r>
                    <w:rPr>
                      <w:rFonts w:cs="Miriam" w:hint="cs"/>
                      <w:sz w:val="18"/>
                      <w:szCs w:val="18"/>
                      <w:rtl/>
                    </w:rPr>
                    <w:t>(תיקון מס' 38) תשס"ט-2009</w:t>
                  </w:r>
                </w:p>
              </w:txbxContent>
            </v:textbox>
            <w10:anchorlock/>
          </v:shape>
        </w:pict>
      </w:r>
      <w:r w:rsidRPr="00A26579">
        <w:rPr>
          <w:rStyle w:val="default"/>
          <w:rFonts w:cs="FrankRuehl"/>
          <w:rtl/>
        </w:rPr>
        <w:tab/>
      </w:r>
      <w:r w:rsidRPr="00A26579">
        <w:rPr>
          <w:rStyle w:val="default"/>
          <w:rFonts w:cs="FrankRuehl" w:hint="cs"/>
          <w:rtl/>
        </w:rPr>
        <w:t xml:space="preserve">"מערכת דואר אלקטרוני מאובטח" </w:t>
      </w:r>
      <w:r w:rsidRPr="00A26579">
        <w:rPr>
          <w:rStyle w:val="default"/>
          <w:rFonts w:cs="FrankRuehl"/>
          <w:rtl/>
        </w:rPr>
        <w:t>–</w:t>
      </w:r>
      <w:r w:rsidRPr="00A26579">
        <w:rPr>
          <w:rStyle w:val="default"/>
          <w:rFonts w:cs="FrankRuehl" w:hint="cs"/>
          <w:rtl/>
        </w:rPr>
        <w:t xml:space="preserve"> מערכת המשמשת להעברת מסרים אלקטרוניים, שמתקיימים בה כל אלה:</w:t>
      </w:r>
    </w:p>
    <w:p w:rsidR="00FC7CDF" w:rsidRPr="00A26579" w:rsidRDefault="00FC7CDF" w:rsidP="005C08F3">
      <w:pPr>
        <w:pStyle w:val="P00"/>
        <w:spacing w:before="72"/>
        <w:ind w:left="1021" w:right="1134"/>
        <w:rPr>
          <w:rStyle w:val="default"/>
          <w:rFonts w:cs="FrankRuehl" w:hint="cs"/>
          <w:rtl/>
        </w:rPr>
      </w:pPr>
      <w:r w:rsidRPr="00A26579">
        <w:rPr>
          <w:rStyle w:val="default"/>
          <w:rFonts w:cs="FrankRuehl" w:hint="cs"/>
          <w:rtl/>
        </w:rPr>
        <w:t>(1)</w:t>
      </w:r>
      <w:r w:rsidRPr="00A26579">
        <w:rPr>
          <w:rStyle w:val="default"/>
          <w:rFonts w:cs="FrankRuehl" w:hint="cs"/>
          <w:rtl/>
        </w:rPr>
        <w:tab/>
        <w:t>היא מספקת לשולח אישור הגעה אלקטרוני;</w:t>
      </w:r>
    </w:p>
    <w:p w:rsidR="00FC7CDF" w:rsidRPr="00A26579" w:rsidRDefault="00FC7CDF" w:rsidP="005C08F3">
      <w:pPr>
        <w:pStyle w:val="P00"/>
        <w:spacing w:before="72"/>
        <w:ind w:left="1021" w:right="1134"/>
        <w:rPr>
          <w:rStyle w:val="default"/>
          <w:rFonts w:cs="FrankRuehl" w:hint="cs"/>
          <w:rtl/>
        </w:rPr>
      </w:pPr>
      <w:r w:rsidRPr="00A26579">
        <w:rPr>
          <w:rStyle w:val="default"/>
          <w:rFonts w:cs="FrankRuehl" w:hint="cs"/>
          <w:rtl/>
        </w:rPr>
        <w:t>(2)</w:t>
      </w:r>
      <w:r w:rsidRPr="00A26579">
        <w:rPr>
          <w:rStyle w:val="default"/>
          <w:rFonts w:cs="FrankRuehl" w:hint="cs"/>
          <w:rtl/>
        </w:rPr>
        <w:tab/>
        <w:t>היא מאפשרת גישה לתיבת דואר אלקטרוני מאובטח במערכת, רק באמצעות מנגנון הזדהות מאובטח;</w:t>
      </w:r>
    </w:p>
    <w:p w:rsidR="00FC7CDF" w:rsidRPr="00A26579" w:rsidRDefault="00FC7CDF" w:rsidP="005C08F3">
      <w:pPr>
        <w:pStyle w:val="P00"/>
        <w:spacing w:before="72"/>
        <w:ind w:left="1021" w:right="1134"/>
        <w:rPr>
          <w:rStyle w:val="default"/>
          <w:rFonts w:cs="FrankRuehl" w:hint="cs"/>
          <w:rtl/>
        </w:rPr>
      </w:pPr>
      <w:r w:rsidRPr="00A26579">
        <w:rPr>
          <w:rStyle w:val="default"/>
          <w:rFonts w:cs="FrankRuehl" w:hint="cs"/>
          <w:rtl/>
        </w:rPr>
        <w:t>(3)</w:t>
      </w:r>
      <w:r w:rsidRPr="00A26579">
        <w:rPr>
          <w:rStyle w:val="default"/>
          <w:rFonts w:cs="FrankRuehl" w:hint="cs"/>
          <w:rtl/>
        </w:rPr>
        <w:tab/>
        <w:t xml:space="preserve">היא נוקטת, באורח סדיר, אמצעי הגנה סבירים מפני חדירה אליה ומפני שיבוש עבודתה, לצורך הבטחת מהימנות המידע </w:t>
      </w:r>
      <w:r w:rsidR="005C08F3" w:rsidRPr="00A26579">
        <w:rPr>
          <w:rStyle w:val="default"/>
          <w:rFonts w:cs="FrankRuehl" w:hint="cs"/>
          <w:rtl/>
        </w:rPr>
        <w:t>שבה;</w:t>
      </w: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1" w:name="Rov709"/>
      <w:r w:rsidRPr="00416458">
        <w:rPr>
          <w:rFonts w:cs="FrankRuehl" w:hint="cs"/>
          <w:vanish/>
          <w:color w:val="FF0000"/>
          <w:sz w:val="20"/>
          <w:szCs w:val="20"/>
          <w:shd w:val="clear" w:color="auto" w:fill="FFFF99"/>
          <w:rtl/>
        </w:rPr>
        <w:t>מיום 13.2.2013</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9"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110"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FC7CDF" w:rsidRPr="00A26579" w:rsidRDefault="00FC7CDF"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הגדרת "מערכת דואר אלקטרוני מאובטח"</w:t>
      </w:r>
      <w:bookmarkEnd w:id="41"/>
    </w:p>
    <w:p w:rsidR="00FC7CDF" w:rsidRPr="00A26579" w:rsidRDefault="00FC7CDF" w:rsidP="005C08F3">
      <w:pPr>
        <w:pStyle w:val="P00"/>
        <w:spacing w:before="72"/>
        <w:ind w:left="0" w:right="1134"/>
        <w:rPr>
          <w:rStyle w:val="default"/>
          <w:rFonts w:cs="FrankRuehl" w:hint="cs"/>
          <w:rtl/>
        </w:rPr>
      </w:pPr>
      <w:r w:rsidRPr="00A26579">
        <w:rPr>
          <w:lang w:val="he-IL"/>
        </w:rPr>
        <w:pict>
          <v:shape id="_x0000_s2592" type="#_x0000_t202" style="position:absolute;left:0;text-align:left;margin-left:470.35pt;margin-top:7.1pt;width:1in;height:21.95pt;z-index:251595776" filled="f" stroked="f">
            <v:textbox inset="1mm,0,1mm,0">
              <w:txbxContent>
                <w:p w:rsidR="00EB0C8F" w:rsidRDefault="00EB0C8F" w:rsidP="00FC7CDF">
                  <w:pPr>
                    <w:spacing w:line="160" w:lineRule="exact"/>
                    <w:jc w:val="left"/>
                    <w:rPr>
                      <w:sz w:val="24"/>
                      <w:rtl/>
                    </w:rPr>
                  </w:pPr>
                  <w:r>
                    <w:rPr>
                      <w:rFonts w:cs="Miriam" w:hint="cs"/>
                      <w:sz w:val="18"/>
                      <w:szCs w:val="18"/>
                      <w:rtl/>
                    </w:rPr>
                    <w:t>(תיקון מס' 38) תשס"ט-2009</w:t>
                  </w:r>
                </w:p>
              </w:txbxContent>
            </v:textbox>
            <w10:anchorlock/>
          </v:shape>
        </w:pict>
      </w:r>
      <w:r w:rsidRPr="00A26579">
        <w:rPr>
          <w:rStyle w:val="default"/>
          <w:rFonts w:cs="FrankRuehl"/>
          <w:rtl/>
        </w:rPr>
        <w:tab/>
      </w:r>
      <w:r w:rsidRPr="00A26579">
        <w:rPr>
          <w:rStyle w:val="default"/>
          <w:rFonts w:cs="FrankRuehl" w:hint="cs"/>
          <w:rtl/>
        </w:rPr>
        <w:t>"</w:t>
      </w:r>
      <w:r w:rsidR="005C08F3" w:rsidRPr="00A26579">
        <w:rPr>
          <w:rStyle w:val="default"/>
          <w:rFonts w:cs="FrankRuehl" w:hint="cs"/>
          <w:rtl/>
        </w:rPr>
        <w:t>תיבת דואר אלקטרוני מאובטח</w:t>
      </w:r>
      <w:r w:rsidRPr="00A26579">
        <w:rPr>
          <w:rStyle w:val="default"/>
          <w:rFonts w:cs="FrankRuehl" w:hint="cs"/>
          <w:rtl/>
        </w:rPr>
        <w:t xml:space="preserve">" </w:t>
      </w:r>
      <w:r w:rsidR="005C08F3" w:rsidRPr="00A26579">
        <w:rPr>
          <w:rStyle w:val="default"/>
          <w:rFonts w:cs="FrankRuehl"/>
          <w:rtl/>
        </w:rPr>
        <w:t>–</w:t>
      </w:r>
      <w:r w:rsidR="005C08F3" w:rsidRPr="00A26579">
        <w:rPr>
          <w:rStyle w:val="default"/>
          <w:rFonts w:cs="FrankRuehl" w:hint="cs"/>
          <w:rtl/>
        </w:rPr>
        <w:t xml:space="preserve"> תיבת דואר אלקטרוני במערכת דואר אלקטרוני מאובטח</w:t>
      </w:r>
      <w:r w:rsidRPr="00A26579">
        <w:rPr>
          <w:rStyle w:val="default"/>
          <w:rFonts w:cs="FrankRuehl" w:hint="cs"/>
          <w:rtl/>
        </w:rPr>
        <w:t>;</w:t>
      </w: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2" w:name="Rov710"/>
      <w:r w:rsidRPr="00416458">
        <w:rPr>
          <w:rFonts w:cs="FrankRuehl" w:hint="cs"/>
          <w:vanish/>
          <w:color w:val="FF0000"/>
          <w:sz w:val="20"/>
          <w:szCs w:val="20"/>
          <w:shd w:val="clear" w:color="auto" w:fill="FFFF99"/>
          <w:rtl/>
        </w:rPr>
        <w:t>מיום 13.2.2013</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FC7CDF" w:rsidRPr="00416458" w:rsidRDefault="00FC7CDF" w:rsidP="00FC7C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1"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112"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FC7CDF" w:rsidRPr="00A26579" w:rsidRDefault="00FC7CDF"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הגדרת "</w:t>
      </w:r>
      <w:r w:rsidR="005C08F3" w:rsidRPr="00416458">
        <w:rPr>
          <w:rFonts w:cs="FrankRuehl" w:hint="cs"/>
          <w:b/>
          <w:bCs/>
          <w:vanish/>
          <w:sz w:val="20"/>
          <w:szCs w:val="20"/>
          <w:shd w:val="clear" w:color="auto" w:fill="FFFF99"/>
          <w:rtl/>
        </w:rPr>
        <w:t>תיבת דואר אלקטרוני מאובטח</w:t>
      </w:r>
      <w:r w:rsidRPr="00416458">
        <w:rPr>
          <w:rFonts w:cs="FrankRuehl" w:hint="cs"/>
          <w:b/>
          <w:bCs/>
          <w:vanish/>
          <w:sz w:val="20"/>
          <w:szCs w:val="20"/>
          <w:shd w:val="clear" w:color="auto" w:fill="FFFF99"/>
          <w:rtl/>
        </w:rPr>
        <w:t>"</w:t>
      </w:r>
      <w:bookmarkEnd w:id="42"/>
    </w:p>
    <w:p w:rsidR="00633EEC" w:rsidRDefault="00633EEC">
      <w:pPr>
        <w:pStyle w:val="P00"/>
        <w:spacing w:before="72"/>
        <w:ind w:left="0" w:right="1134"/>
        <w:rPr>
          <w:rStyle w:val="default"/>
          <w:rFonts w:cs="FrankRuehl" w:hint="cs"/>
          <w:rtl/>
        </w:rPr>
      </w:pPr>
      <w:r>
        <w:rPr>
          <w:lang w:val="he-IL"/>
        </w:rPr>
        <w:pict>
          <v:shape id="_x0000_s2074" type="#_x0000_t202" style="position:absolute;left:0;text-align:left;margin-left:470.7pt;margin-top:4.25pt;width:1in;height:24pt;z-index:251447296" filled="f" stroked="f">
            <v:textbox>
              <w:txbxContent>
                <w:p w:rsidR="00EB0C8F" w:rsidRDefault="00EB0C8F">
                  <w:pPr>
                    <w:spacing w:line="160" w:lineRule="exact"/>
                    <w:jc w:val="left"/>
                    <w:rPr>
                      <w:sz w:val="24"/>
                      <w:rtl/>
                    </w:rPr>
                  </w:pPr>
                  <w:r>
                    <w:rPr>
                      <w:rFonts w:cs="Miriam"/>
                      <w:sz w:val="18"/>
                      <w:szCs w:val="18"/>
                      <w:rtl/>
                    </w:rPr>
                    <w:t>(ת</w:t>
                  </w:r>
                  <w:r>
                    <w:rPr>
                      <w:rFonts w:cs="Miriam" w:hint="cs"/>
                      <w:sz w:val="18"/>
                      <w:szCs w:val="18"/>
                      <w:rtl/>
                    </w:rPr>
                    <w:t>יקון מס' 22) תשס"ג-2002</w:t>
                  </w:r>
                </w:p>
              </w:txbxContent>
            </v:textbox>
            <w10:anchorlock/>
          </v:shape>
        </w:pic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 xml:space="preserve">שב", "חומר מחשב" ו"פלט" </w:t>
      </w:r>
      <w:r>
        <w:rPr>
          <w:rStyle w:val="default"/>
          <w:rFonts w:cs="FrankRuehl"/>
          <w:rtl/>
        </w:rPr>
        <w:t>–</w:t>
      </w:r>
      <w:r>
        <w:rPr>
          <w:rStyle w:val="default"/>
          <w:rFonts w:cs="FrankRuehl" w:hint="cs"/>
          <w:rtl/>
        </w:rPr>
        <w:t xml:space="preserve"> כה</w:t>
      </w:r>
      <w:r>
        <w:rPr>
          <w:rStyle w:val="default"/>
          <w:rFonts w:cs="FrankRuehl"/>
          <w:rtl/>
        </w:rPr>
        <w:t>ג</w:t>
      </w:r>
      <w:r>
        <w:rPr>
          <w:rStyle w:val="default"/>
          <w:rFonts w:cs="FrankRuehl" w:hint="cs"/>
          <w:rtl/>
        </w:rPr>
        <w:t>דרתם בחוק המחשבים, התשנ"ה-1995</w:t>
      </w:r>
      <w:r>
        <w:rPr>
          <w:rStyle w:val="default"/>
          <w:rFonts w:cs="FrankRuehl"/>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3" w:name="Rov224"/>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3"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114"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"מחשב", "חומר מחשב" ו"פלט"</w:t>
      </w:r>
      <w:bookmarkEnd w:id="43"/>
    </w:p>
    <w:p w:rsidR="00633EEC" w:rsidRDefault="00633EEC">
      <w:pPr>
        <w:pStyle w:val="P00"/>
        <w:spacing w:before="72"/>
        <w:ind w:left="0" w:right="1134"/>
        <w:rPr>
          <w:rStyle w:val="default"/>
          <w:rFonts w:cs="FrankRuehl" w:hint="cs"/>
          <w:rtl/>
        </w:rPr>
      </w:pPr>
      <w:r>
        <w:rPr>
          <w:lang w:val="he-IL"/>
        </w:rPr>
        <w:pict>
          <v:shape id="_x0000_s2075" type="#_x0000_t202" style="position:absolute;left:0;text-align:left;margin-left:470.7pt;margin-top:4.65pt;width:1in;height:24pt;z-index:251448320" filled="f" stroked="f">
            <v:textbox>
              <w:txbxContent>
                <w:p w:rsidR="00EB0C8F" w:rsidRDefault="00EB0C8F">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22) תשס"ג-2002</w:t>
                  </w:r>
                </w:p>
              </w:txbxContent>
            </v:textbox>
            <w10:anchorlock/>
          </v:shape>
        </w:pic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 xml:space="preserve">ק חתימה אלקטרונית"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חתימ</w:t>
      </w:r>
      <w:r>
        <w:rPr>
          <w:rStyle w:val="default"/>
          <w:rFonts w:cs="FrankRuehl"/>
          <w:rtl/>
        </w:rPr>
        <w:t xml:space="preserve">ה </w:t>
      </w:r>
      <w:r>
        <w:rPr>
          <w:rStyle w:val="default"/>
          <w:rFonts w:cs="FrankRuehl" w:hint="cs"/>
          <w:rtl/>
        </w:rPr>
        <w:t>אלקטרונית, התשס"א-2001;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4" w:name="Rov225"/>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5"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116"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הגדרת "חוק חתימה אלקטרונית"</w:t>
      </w:r>
      <w:bookmarkEnd w:id="44"/>
    </w:p>
    <w:p w:rsidR="00633EEC" w:rsidRDefault="00633EEC">
      <w:pPr>
        <w:pStyle w:val="P00"/>
        <w:spacing w:before="72"/>
        <w:ind w:left="0" w:right="1134"/>
        <w:rPr>
          <w:rStyle w:val="default"/>
          <w:rFonts w:cs="FrankRuehl" w:hint="cs"/>
          <w:rtl/>
        </w:rPr>
      </w:pPr>
      <w:r>
        <w:rPr>
          <w:lang w:val="he-IL"/>
        </w:rPr>
        <w:pict>
          <v:shape id="_x0000_s2517" type="#_x0000_t202" style="position:absolute;left:0;text-align:left;margin-left:470.35pt;margin-top:7.1pt;width:1in;height:24pt;z-index:251549696" filled="f" stroked="f">
            <v:textbox inset="1mm,0,1mm,0">
              <w:txbxContent>
                <w:p w:rsidR="00EB0C8F" w:rsidRDefault="00EB0C8F">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35) תשס"ח-2008</w:t>
                  </w:r>
                </w:p>
              </w:txbxContent>
            </v:textbox>
            <w10:anchorlock/>
          </v:shape>
        </w:pic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 xml:space="preserve">ק החברות" </w:t>
      </w:r>
      <w:r>
        <w:rPr>
          <w:rStyle w:val="default"/>
          <w:rFonts w:cs="FrankRuehl"/>
          <w:rtl/>
        </w:rPr>
        <w:t>–</w:t>
      </w:r>
      <w:r>
        <w:rPr>
          <w:rStyle w:val="default"/>
          <w:rFonts w:cs="FrankRuehl" w:hint="cs"/>
          <w:rtl/>
        </w:rPr>
        <w:t xml:space="preserve"> חוק החברות, התשנ"ט-1999;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5" w:name="Rov458"/>
      <w:r w:rsidRPr="00416458">
        <w:rPr>
          <w:rFonts w:cs="FrankRuehl" w:hint="cs"/>
          <w:vanish/>
          <w:color w:val="FF0000"/>
          <w:sz w:val="20"/>
          <w:szCs w:val="20"/>
          <w:shd w:val="clear" w:color="auto" w:fill="FFFF99"/>
          <w:rtl/>
        </w:rPr>
        <w:t>מיום 18.3.2008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7"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260 (</w:t>
      </w:r>
      <w:hyperlink r:id="rId118"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הגדרת "חוק החברות"</w:t>
      </w:r>
      <w:bookmarkEnd w:id="45"/>
    </w:p>
    <w:p w:rsidR="00125FCE" w:rsidRPr="00B34587" w:rsidRDefault="00125FCE" w:rsidP="00125FCE">
      <w:pPr>
        <w:pStyle w:val="P00"/>
        <w:spacing w:before="72"/>
        <w:ind w:left="0" w:right="1134"/>
        <w:rPr>
          <w:rStyle w:val="default"/>
          <w:rFonts w:cs="FrankRuehl" w:hint="cs"/>
          <w:rtl/>
        </w:rPr>
      </w:pPr>
      <w:r w:rsidRPr="00B34587">
        <w:rPr>
          <w:lang w:val="he-IL"/>
        </w:rPr>
        <w:pict>
          <v:shape id="_x0000_s3422" type="#_x0000_t202" style="position:absolute;left:0;text-align:left;margin-left:470.35pt;margin-top:7.1pt;width:1in;height:19.45pt;z-index:252096512" filled="f" stroked="f">
            <v:textbox inset="1mm,0,1mm,0">
              <w:txbxContent>
                <w:p w:rsidR="00EB0C8F" w:rsidRDefault="00EB0C8F" w:rsidP="00125FCE">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68) תשע"ח-2018</w:t>
                  </w:r>
                </w:p>
              </w:txbxContent>
            </v:textbox>
            <w10:anchorlock/>
          </v:shape>
        </w:pict>
      </w:r>
      <w:r w:rsidRPr="00B34587">
        <w:rPr>
          <w:rStyle w:val="default"/>
          <w:rFonts w:cs="FrankRuehl"/>
          <w:rtl/>
        </w:rPr>
        <w:tab/>
      </w:r>
      <w:r w:rsidRPr="00B34587">
        <w:rPr>
          <w:rStyle w:val="default"/>
          <w:rFonts w:cs="FrankRuehl" w:hint="cs"/>
          <w:rtl/>
        </w:rPr>
        <w:t>"ח</w:t>
      </w:r>
      <w:r w:rsidRPr="00B34587">
        <w:rPr>
          <w:rStyle w:val="default"/>
          <w:rFonts w:cs="FrankRuehl"/>
          <w:rtl/>
        </w:rPr>
        <w:t>ו</w:t>
      </w:r>
      <w:r w:rsidRPr="00B34587">
        <w:rPr>
          <w:rStyle w:val="default"/>
          <w:rFonts w:cs="FrankRuehl" w:hint="cs"/>
          <w:rtl/>
        </w:rPr>
        <w:t xml:space="preserve">ק חדלות פירעון ושיקום כלכלי" </w:t>
      </w:r>
      <w:r w:rsidRPr="00B34587">
        <w:rPr>
          <w:rStyle w:val="default"/>
          <w:rFonts w:cs="FrankRuehl"/>
          <w:rtl/>
        </w:rPr>
        <w:t>–</w:t>
      </w:r>
      <w:r w:rsidRPr="00B34587">
        <w:rPr>
          <w:rStyle w:val="default"/>
          <w:rFonts w:cs="FrankRuehl" w:hint="cs"/>
          <w:rtl/>
        </w:rPr>
        <w:t xml:space="preserve"> חוק חדלות פירעון ושיקום כלכלי, התשע"ח-2018;</w:t>
      </w:r>
    </w:p>
    <w:p w:rsidR="00125FCE" w:rsidRPr="00416458" w:rsidRDefault="00125FCE" w:rsidP="00125FCE">
      <w:pPr>
        <w:pStyle w:val="P00"/>
        <w:spacing w:before="0"/>
        <w:ind w:left="0" w:right="1134"/>
        <w:rPr>
          <w:rStyle w:val="default"/>
          <w:rFonts w:ascii="FrankRuehl" w:hAnsi="FrankRuehl" w:cs="FrankRuehl"/>
          <w:vanish/>
          <w:color w:val="FF0000"/>
          <w:szCs w:val="20"/>
          <w:shd w:val="clear" w:color="auto" w:fill="FFFF99"/>
          <w:rtl/>
        </w:rPr>
      </w:pPr>
      <w:bookmarkStart w:id="46" w:name="Rov951"/>
      <w:r w:rsidRPr="00416458">
        <w:rPr>
          <w:rStyle w:val="default"/>
          <w:rFonts w:ascii="FrankRuehl" w:hAnsi="FrankRuehl" w:cs="FrankRuehl"/>
          <w:vanish/>
          <w:color w:val="FF0000"/>
          <w:szCs w:val="20"/>
          <w:shd w:val="clear" w:color="auto" w:fill="FFFF99"/>
          <w:rtl/>
        </w:rPr>
        <w:t>מיום 15.9.2019</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r w:rsidRPr="00416458">
        <w:rPr>
          <w:rStyle w:val="default"/>
          <w:rFonts w:ascii="FrankRuehl" w:hAnsi="FrankRuehl" w:cs="FrankRuehl"/>
          <w:b/>
          <w:bCs/>
          <w:vanish/>
          <w:szCs w:val="20"/>
          <w:shd w:val="clear" w:color="auto" w:fill="FFFF99"/>
          <w:rtl/>
        </w:rPr>
        <w:t xml:space="preserve">תיקון מס' </w:t>
      </w:r>
      <w:r w:rsidRPr="00416458">
        <w:rPr>
          <w:rStyle w:val="default"/>
          <w:rFonts w:ascii="FrankRuehl" w:hAnsi="FrankRuehl" w:cs="FrankRuehl" w:hint="cs"/>
          <w:b/>
          <w:bCs/>
          <w:vanish/>
          <w:szCs w:val="20"/>
          <w:shd w:val="clear" w:color="auto" w:fill="FFFF99"/>
          <w:rtl/>
        </w:rPr>
        <w:t>68</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hyperlink r:id="rId119"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Cs w:val="20"/>
          <w:shd w:val="clear" w:color="auto" w:fill="FFFF99"/>
          <w:rtl/>
        </w:rPr>
        <w:t xml:space="preserve"> מיום 15.3.2018 עמ' 40</w:t>
      </w:r>
      <w:r w:rsidRPr="00416458">
        <w:rPr>
          <w:rStyle w:val="default"/>
          <w:rFonts w:ascii="FrankRuehl" w:hAnsi="FrankRuehl" w:cs="FrankRuehl" w:hint="cs"/>
          <w:vanish/>
          <w:szCs w:val="20"/>
          <w:shd w:val="clear" w:color="auto" w:fill="FFFF99"/>
          <w:rtl/>
        </w:rPr>
        <w:t>9</w:t>
      </w:r>
      <w:r w:rsidRPr="00416458">
        <w:rPr>
          <w:rStyle w:val="default"/>
          <w:rFonts w:ascii="FrankRuehl" w:hAnsi="FrankRuehl" w:cs="FrankRuehl"/>
          <w:vanish/>
          <w:szCs w:val="20"/>
          <w:shd w:val="clear" w:color="auto" w:fill="FFFF99"/>
          <w:rtl/>
        </w:rPr>
        <w:t xml:space="preserve"> (</w:t>
      </w:r>
      <w:hyperlink r:id="rId120"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Cs w:val="20"/>
          <w:shd w:val="clear" w:color="auto" w:fill="FFFF99"/>
          <w:rtl/>
        </w:rPr>
        <w:t>)</w:t>
      </w:r>
    </w:p>
    <w:p w:rsidR="00125FCE" w:rsidRPr="00B34587" w:rsidRDefault="00125FCE" w:rsidP="00B34587">
      <w:pPr>
        <w:pStyle w:val="P00"/>
        <w:spacing w:before="0"/>
        <w:ind w:left="0" w:right="1134"/>
        <w:rPr>
          <w:rStyle w:val="default"/>
          <w:rFonts w:ascii="FrankRuehl" w:hAnsi="FrankRuehl" w:cs="FrankRuehl"/>
          <w:b/>
          <w:bCs/>
          <w:sz w:val="2"/>
          <w:szCs w:val="2"/>
          <w:shd w:val="clear" w:color="auto" w:fill="FFFF99"/>
          <w:rtl/>
        </w:rPr>
      </w:pPr>
      <w:r w:rsidRPr="00416458">
        <w:rPr>
          <w:rStyle w:val="default"/>
          <w:rFonts w:ascii="FrankRuehl" w:hAnsi="FrankRuehl" w:cs="FrankRuehl" w:hint="cs"/>
          <w:b/>
          <w:bCs/>
          <w:vanish/>
          <w:szCs w:val="20"/>
          <w:shd w:val="clear" w:color="auto" w:fill="FFFF99"/>
          <w:rtl/>
        </w:rPr>
        <w:t>הוספת הגדרת "חוק חדלות פירעון ושיקום כלכלי"</w:t>
      </w:r>
      <w:bookmarkEnd w:id="46"/>
    </w:p>
    <w:p w:rsidR="00633EEC" w:rsidRDefault="00633EEC">
      <w:pPr>
        <w:pStyle w:val="P00"/>
        <w:spacing w:before="72"/>
        <w:ind w:left="0" w:right="1134"/>
        <w:rPr>
          <w:rStyle w:val="default"/>
          <w:rFonts w:cs="FrankRuehl" w:hint="cs"/>
          <w:rtl/>
        </w:rPr>
      </w:pPr>
      <w:r>
        <w:rPr>
          <w:lang w:val="he-IL"/>
        </w:rPr>
        <w:pict>
          <v:shape id="_x0000_s2518" type="#_x0000_t202" style="position:absolute;left:0;text-align:left;margin-left:470.35pt;margin-top:7.1pt;width:1in;height:24pt;z-index:251550720" filled="f" stroked="f">
            <v:textbox inset="1mm,0,1mm,0">
              <w:txbxContent>
                <w:p w:rsidR="00EB0C8F" w:rsidRDefault="00EB0C8F">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35) תשס"ח-2008</w:t>
                  </w:r>
                </w:p>
              </w:txbxContent>
            </v:textbox>
            <w10:anchorlock/>
          </v:shape>
        </w:pic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 xml:space="preserve">ק הייעוץ" </w:t>
      </w:r>
      <w:r>
        <w:rPr>
          <w:rStyle w:val="default"/>
          <w:rFonts w:cs="FrankRuehl"/>
          <w:rtl/>
        </w:rPr>
        <w:t>–</w:t>
      </w:r>
      <w:r>
        <w:rPr>
          <w:rStyle w:val="default"/>
          <w:rFonts w:cs="FrankRuehl" w:hint="cs"/>
          <w:rtl/>
        </w:rPr>
        <w:t xml:space="preserve"> חוק הסדרת העיסוק בייעוץ השקעות ו</w:t>
      </w:r>
      <w:r w:rsidR="00F61275">
        <w:rPr>
          <w:rStyle w:val="default"/>
          <w:rFonts w:cs="FrankRuehl" w:hint="cs"/>
          <w:rtl/>
        </w:rPr>
        <w:t>בניהול תיקי השקעות, התשנ"ה-1995;</w:t>
      </w:r>
    </w:p>
    <w:p w:rsidR="00F61275" w:rsidRPr="00416458" w:rsidRDefault="00F61275" w:rsidP="00F61275">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7" w:name="Rov459"/>
      <w:r w:rsidRPr="00416458">
        <w:rPr>
          <w:rFonts w:cs="FrankRuehl" w:hint="cs"/>
          <w:vanish/>
          <w:color w:val="FF0000"/>
          <w:sz w:val="20"/>
          <w:szCs w:val="20"/>
          <w:shd w:val="clear" w:color="auto" w:fill="FFFF99"/>
          <w:rtl/>
        </w:rPr>
        <w:t>מיום 18.3.2008</w:t>
      </w:r>
    </w:p>
    <w:p w:rsidR="00F61275" w:rsidRPr="00416458" w:rsidRDefault="00F61275" w:rsidP="00F6127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F61275" w:rsidRPr="00416458" w:rsidRDefault="00F61275" w:rsidP="00F6127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1"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260 (</w:t>
      </w:r>
      <w:hyperlink r:id="rId122"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F61275" w:rsidRDefault="00F61275" w:rsidP="00F61275">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הגדרת "חוק הייעוץ"</w:t>
      </w:r>
      <w:bookmarkEnd w:id="47"/>
    </w:p>
    <w:p w:rsidR="00F61275" w:rsidRDefault="00F61275" w:rsidP="00F61275">
      <w:pPr>
        <w:pStyle w:val="P00"/>
        <w:spacing w:before="72"/>
        <w:ind w:left="0" w:right="1134"/>
        <w:rPr>
          <w:rStyle w:val="default"/>
          <w:rFonts w:cs="FrankRuehl" w:hint="cs"/>
          <w:rtl/>
        </w:rPr>
      </w:pPr>
      <w:r>
        <w:rPr>
          <w:lang w:val="he-IL"/>
        </w:rPr>
        <w:pict>
          <v:shape id="_x0000_s2564" type="#_x0000_t202" style="position:absolute;left:0;text-align:left;margin-left:470.35pt;margin-top:7.1pt;width:1in;height:24pt;z-index:251575296"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 xml:space="preserve">ק איסור הלבנת הון" </w:t>
      </w:r>
      <w:r>
        <w:rPr>
          <w:rStyle w:val="default"/>
          <w:rFonts w:cs="FrankRuehl"/>
          <w:rtl/>
        </w:rPr>
        <w:t>–</w:t>
      </w:r>
      <w:r>
        <w:rPr>
          <w:rStyle w:val="default"/>
          <w:rFonts w:cs="FrankRuehl" w:hint="cs"/>
          <w:rtl/>
        </w:rPr>
        <w:t xml:space="preserve"> חוק</w:t>
      </w:r>
      <w:r w:rsidR="00856713">
        <w:rPr>
          <w:rStyle w:val="default"/>
          <w:rFonts w:cs="FrankRuehl" w:hint="cs"/>
          <w:rtl/>
        </w:rPr>
        <w:t xml:space="preserve"> איסור הלבנת הון, התש"ס-2000</w:t>
      </w:r>
      <w:r>
        <w:rPr>
          <w:rStyle w:val="default"/>
          <w:rFonts w:cs="FrankRuehl" w:hint="cs"/>
          <w:rtl/>
        </w:rPr>
        <w:t>;</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48" w:name="Rov485"/>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23"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24"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856713" w:rsidRDefault="00F61275" w:rsidP="00856713">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856713" w:rsidRPr="00416458">
        <w:rPr>
          <w:rStyle w:val="default"/>
          <w:rFonts w:cs="FrankRuehl" w:hint="cs"/>
          <w:b/>
          <w:bCs/>
          <w:vanish/>
          <w:sz w:val="20"/>
          <w:szCs w:val="20"/>
          <w:shd w:val="clear" w:color="auto" w:fill="FFFF99"/>
          <w:rtl/>
        </w:rPr>
        <w:t>חוק איסור הלבנת הון</w:t>
      </w:r>
      <w:r w:rsidRPr="00416458">
        <w:rPr>
          <w:rStyle w:val="default"/>
          <w:rFonts w:cs="FrankRuehl" w:hint="cs"/>
          <w:b/>
          <w:bCs/>
          <w:vanish/>
          <w:sz w:val="20"/>
          <w:szCs w:val="20"/>
          <w:shd w:val="clear" w:color="auto" w:fill="FFFF99"/>
          <w:rtl/>
        </w:rPr>
        <w:t>"</w:t>
      </w:r>
      <w:bookmarkEnd w:id="48"/>
    </w:p>
    <w:p w:rsidR="00F61275" w:rsidRDefault="00F61275" w:rsidP="00856713">
      <w:pPr>
        <w:pStyle w:val="P00"/>
        <w:spacing w:before="72"/>
        <w:ind w:left="0" w:right="1134"/>
        <w:rPr>
          <w:rStyle w:val="default"/>
          <w:rFonts w:cs="FrankRuehl" w:hint="cs"/>
          <w:rtl/>
        </w:rPr>
      </w:pPr>
      <w:r>
        <w:rPr>
          <w:lang w:val="he-IL"/>
        </w:rPr>
        <w:pict>
          <v:shape id="_x0000_s2565" type="#_x0000_t202" style="position:absolute;left:0;text-align:left;margin-left:470.35pt;margin-top:7.1pt;width:1in;height:24pt;z-index:251576320"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 xml:space="preserve">ק </w:t>
      </w:r>
      <w:r w:rsidR="00856713">
        <w:rPr>
          <w:rStyle w:val="default"/>
          <w:rFonts w:cs="FrankRuehl" w:hint="cs"/>
          <w:rtl/>
        </w:rPr>
        <w:t>המעצרים</w:t>
      </w:r>
      <w:r>
        <w:rPr>
          <w:rStyle w:val="default"/>
          <w:rFonts w:cs="FrankRuehl" w:hint="cs"/>
          <w:rtl/>
        </w:rPr>
        <w:t xml:space="preserve">" </w:t>
      </w:r>
      <w:r>
        <w:rPr>
          <w:rStyle w:val="default"/>
          <w:rFonts w:cs="FrankRuehl"/>
          <w:rtl/>
        </w:rPr>
        <w:t>–</w:t>
      </w:r>
      <w:r>
        <w:rPr>
          <w:rStyle w:val="default"/>
          <w:rFonts w:cs="FrankRuehl" w:hint="cs"/>
          <w:rtl/>
        </w:rPr>
        <w:t xml:space="preserve"> חוק</w:t>
      </w:r>
      <w:r w:rsidR="00856713">
        <w:rPr>
          <w:rStyle w:val="default"/>
          <w:rFonts w:cs="FrankRuehl" w:hint="cs"/>
          <w:rtl/>
        </w:rPr>
        <w:t xml:space="preserve"> סדר הדין הפלילי (סמכויות אכיפה </w:t>
      </w:r>
      <w:r w:rsidR="00856713">
        <w:rPr>
          <w:rStyle w:val="default"/>
          <w:rFonts w:cs="FrankRuehl"/>
          <w:rtl/>
        </w:rPr>
        <w:t>–</w:t>
      </w:r>
      <w:r w:rsidR="00856713">
        <w:rPr>
          <w:rStyle w:val="default"/>
          <w:rFonts w:cs="FrankRuehl" w:hint="cs"/>
          <w:rtl/>
        </w:rPr>
        <w:t xml:space="preserve"> מעצרים), התשנ"ו-1996</w:t>
      </w:r>
      <w:r>
        <w:rPr>
          <w:rStyle w:val="default"/>
          <w:rFonts w:cs="FrankRuehl" w:hint="cs"/>
          <w:rtl/>
        </w:rPr>
        <w:t>;</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49" w:name="Rov486"/>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25"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26"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856713" w:rsidRDefault="00F61275" w:rsidP="00856713">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856713" w:rsidRPr="00416458">
        <w:rPr>
          <w:rStyle w:val="default"/>
          <w:rFonts w:cs="FrankRuehl" w:hint="cs"/>
          <w:b/>
          <w:bCs/>
          <w:vanish/>
          <w:sz w:val="20"/>
          <w:szCs w:val="20"/>
          <w:shd w:val="clear" w:color="auto" w:fill="FFFF99"/>
          <w:rtl/>
        </w:rPr>
        <w:t>חוק המעצרים</w:t>
      </w:r>
      <w:r w:rsidRPr="00416458">
        <w:rPr>
          <w:rStyle w:val="default"/>
          <w:rFonts w:cs="FrankRuehl" w:hint="cs"/>
          <w:b/>
          <w:bCs/>
          <w:vanish/>
          <w:sz w:val="20"/>
          <w:szCs w:val="20"/>
          <w:shd w:val="clear" w:color="auto" w:fill="FFFF99"/>
          <w:rtl/>
        </w:rPr>
        <w:t>"</w:t>
      </w:r>
      <w:bookmarkEnd w:id="49"/>
    </w:p>
    <w:p w:rsidR="00F61275" w:rsidRDefault="00F61275" w:rsidP="00856713">
      <w:pPr>
        <w:pStyle w:val="P00"/>
        <w:spacing w:before="72"/>
        <w:ind w:left="0" w:right="1134"/>
        <w:rPr>
          <w:rStyle w:val="default"/>
          <w:rFonts w:cs="FrankRuehl" w:hint="cs"/>
          <w:rtl/>
        </w:rPr>
      </w:pPr>
      <w:r>
        <w:rPr>
          <w:lang w:val="he-IL"/>
        </w:rPr>
        <w:pict>
          <v:shape id="_x0000_s2566" type="#_x0000_t202" style="position:absolute;left:0;text-align:left;margin-left:470.35pt;margin-top:7.1pt;width:1in;height:24pt;z-index:251577344"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 xml:space="preserve">ק </w:t>
      </w:r>
      <w:r w:rsidR="00856713">
        <w:rPr>
          <w:rStyle w:val="default"/>
          <w:rFonts w:cs="FrankRuehl" w:hint="cs"/>
          <w:rtl/>
        </w:rPr>
        <w:t>העונשין</w:t>
      </w:r>
      <w:r>
        <w:rPr>
          <w:rStyle w:val="default"/>
          <w:rFonts w:cs="FrankRuehl" w:hint="cs"/>
          <w:rtl/>
        </w:rPr>
        <w:t xml:space="preserve">" </w:t>
      </w:r>
      <w:r>
        <w:rPr>
          <w:rStyle w:val="default"/>
          <w:rFonts w:cs="FrankRuehl"/>
          <w:rtl/>
        </w:rPr>
        <w:t>–</w:t>
      </w:r>
      <w:r>
        <w:rPr>
          <w:rStyle w:val="default"/>
          <w:rFonts w:cs="FrankRuehl" w:hint="cs"/>
          <w:rtl/>
        </w:rPr>
        <w:t xml:space="preserve"> חוק</w:t>
      </w:r>
      <w:r w:rsidR="00856713">
        <w:rPr>
          <w:rStyle w:val="default"/>
          <w:rFonts w:cs="FrankRuehl" w:hint="cs"/>
          <w:rtl/>
        </w:rPr>
        <w:t xml:space="preserve"> העונשין, התשל"ז-1977</w:t>
      </w:r>
      <w:r>
        <w:rPr>
          <w:rStyle w:val="default"/>
          <w:rFonts w:cs="FrankRuehl" w:hint="cs"/>
          <w:rtl/>
        </w:rPr>
        <w:t>;</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50" w:name="Rov487"/>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27"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28"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856713" w:rsidRDefault="00F61275" w:rsidP="00856713">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856713" w:rsidRPr="00416458">
        <w:rPr>
          <w:rStyle w:val="default"/>
          <w:rFonts w:cs="FrankRuehl" w:hint="cs"/>
          <w:b/>
          <w:bCs/>
          <w:vanish/>
          <w:sz w:val="20"/>
          <w:szCs w:val="20"/>
          <w:shd w:val="clear" w:color="auto" w:fill="FFFF99"/>
          <w:rtl/>
        </w:rPr>
        <w:t>חוק העונשין</w:t>
      </w:r>
      <w:r w:rsidRPr="00416458">
        <w:rPr>
          <w:rStyle w:val="default"/>
          <w:rFonts w:cs="FrankRuehl" w:hint="cs"/>
          <w:b/>
          <w:bCs/>
          <w:vanish/>
          <w:sz w:val="20"/>
          <w:szCs w:val="20"/>
          <w:shd w:val="clear" w:color="auto" w:fill="FFFF99"/>
          <w:rtl/>
        </w:rPr>
        <w:t>"</w:t>
      </w:r>
      <w:bookmarkEnd w:id="50"/>
    </w:p>
    <w:p w:rsidR="009F77DE" w:rsidRDefault="009F77DE" w:rsidP="009F77DE">
      <w:pPr>
        <w:pStyle w:val="P00"/>
        <w:spacing w:before="72"/>
        <w:ind w:left="0" w:right="1134"/>
        <w:rPr>
          <w:rFonts w:cs="FrankRuehl" w:hint="cs"/>
          <w:sz w:val="26"/>
          <w:rtl/>
        </w:rPr>
      </w:pPr>
      <w:r>
        <w:rPr>
          <w:rFonts w:cs="FrankRuehl"/>
          <w:rtl/>
          <w:lang w:val="he-IL"/>
        </w:rPr>
        <w:pict>
          <v:shape id="_x0000_s3043" type="#_x0000_t202" style="position:absolute;left:0;text-align:left;margin-left:470.25pt;margin-top:7.1pt;width:1in;height:16.8pt;z-index:251871232" filled="f" stroked="f" strokecolor="lime" strokeweight=".25pt">
            <v:textbox inset="1mm,0,1mm,0">
              <w:txbxContent>
                <w:p w:rsidR="00EB0C8F" w:rsidRDefault="00EB0C8F" w:rsidP="009F77DE">
                  <w:pPr>
                    <w:spacing w:line="160" w:lineRule="exact"/>
                    <w:jc w:val="left"/>
                    <w:rPr>
                      <w:rFonts w:cs="Miriam" w:hint="cs"/>
                      <w:noProof/>
                      <w:sz w:val="18"/>
                      <w:szCs w:val="18"/>
                      <w:rtl/>
                    </w:rPr>
                  </w:pPr>
                  <w:r>
                    <w:rPr>
                      <w:rFonts w:cs="Miriam" w:hint="cs"/>
                      <w:sz w:val="18"/>
                      <w:szCs w:val="18"/>
                      <w:rtl/>
                    </w:rPr>
                    <w:t>(תיקון מס' 58) תשע"ו-2015</w:t>
                  </w:r>
                </w:p>
              </w:txbxContent>
            </v:textbox>
            <w10:anchorlock/>
          </v:shape>
        </w:pict>
      </w:r>
      <w:r>
        <w:rPr>
          <w:rFonts w:cs="FrankRuehl" w:hint="cs"/>
          <w:sz w:val="26"/>
          <w:rtl/>
        </w:rPr>
        <w:tab/>
        <w:t xml:space="preserve">"חוק הפיקוח על הביטוח" </w:t>
      </w:r>
      <w:r>
        <w:rPr>
          <w:rFonts w:cs="FrankRuehl"/>
          <w:sz w:val="26"/>
          <w:rtl/>
        </w:rPr>
        <w:t>–</w:t>
      </w:r>
      <w:r>
        <w:rPr>
          <w:rFonts w:cs="FrankRuehl" w:hint="cs"/>
          <w:sz w:val="26"/>
          <w:rtl/>
        </w:rPr>
        <w:t xml:space="preserve"> חוק הפיקוח על שירותים פיננסיים (ביטוח), התשמ"א-1981;</w:t>
      </w:r>
    </w:p>
    <w:p w:rsidR="009F77DE" w:rsidRPr="00416458" w:rsidRDefault="009F77DE" w:rsidP="009F77DE">
      <w:pPr>
        <w:pStyle w:val="P00"/>
        <w:spacing w:before="0"/>
        <w:ind w:left="0" w:right="1134"/>
        <w:rPr>
          <w:rStyle w:val="default"/>
          <w:rFonts w:cs="FrankRuehl" w:hint="cs"/>
          <w:vanish/>
          <w:color w:val="FF0000"/>
          <w:sz w:val="20"/>
          <w:szCs w:val="20"/>
          <w:shd w:val="clear" w:color="auto" w:fill="FFFF99"/>
          <w:rtl/>
        </w:rPr>
      </w:pPr>
      <w:bookmarkStart w:id="51" w:name="Rov798"/>
      <w:r w:rsidRPr="00416458">
        <w:rPr>
          <w:rStyle w:val="default"/>
          <w:rFonts w:cs="FrankRuehl" w:hint="cs"/>
          <w:vanish/>
          <w:color w:val="FF0000"/>
          <w:sz w:val="20"/>
          <w:szCs w:val="20"/>
          <w:shd w:val="clear" w:color="auto" w:fill="FFFF99"/>
          <w:rtl/>
        </w:rPr>
        <w:t>מיום 31.12.2015</w:t>
      </w:r>
    </w:p>
    <w:p w:rsidR="009F77DE" w:rsidRPr="00416458" w:rsidRDefault="009F77DE" w:rsidP="009F77D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9F77DE" w:rsidRPr="00416458" w:rsidRDefault="009F77DE" w:rsidP="009F77DE">
      <w:pPr>
        <w:pStyle w:val="P00"/>
        <w:spacing w:before="0"/>
        <w:ind w:left="0" w:right="1134"/>
        <w:rPr>
          <w:rStyle w:val="default"/>
          <w:rFonts w:cs="FrankRuehl" w:hint="cs"/>
          <w:vanish/>
          <w:sz w:val="20"/>
          <w:szCs w:val="20"/>
          <w:shd w:val="clear" w:color="auto" w:fill="FFFF99"/>
          <w:rtl/>
        </w:rPr>
      </w:pPr>
      <w:hyperlink r:id="rId129"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316 (</w:t>
      </w:r>
      <w:hyperlink r:id="rId130"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9F77DE" w:rsidRPr="009F77DE" w:rsidRDefault="009F77DE" w:rsidP="009F77DE">
      <w:pPr>
        <w:pStyle w:val="P00"/>
        <w:spacing w:before="0"/>
        <w:ind w:left="0" w:right="1134"/>
        <w:rPr>
          <w:rStyle w:val="default"/>
          <w:rFonts w:cs="FrankRuehl"/>
          <w:sz w:val="2"/>
          <w:szCs w:val="2"/>
          <w:rtl/>
        </w:rPr>
      </w:pPr>
      <w:r w:rsidRPr="00416458">
        <w:rPr>
          <w:rStyle w:val="default"/>
          <w:rFonts w:cs="FrankRuehl" w:hint="cs"/>
          <w:b/>
          <w:bCs/>
          <w:vanish/>
          <w:sz w:val="20"/>
          <w:szCs w:val="20"/>
          <w:shd w:val="clear" w:color="auto" w:fill="FFFF99"/>
          <w:rtl/>
        </w:rPr>
        <w:t>הוספת הגדרת "חוק הפיקוח על הביטוח"</w:t>
      </w:r>
      <w:bookmarkEnd w:id="51"/>
    </w:p>
    <w:p w:rsidR="009F77DE" w:rsidRDefault="009F77DE" w:rsidP="009F77DE">
      <w:pPr>
        <w:pStyle w:val="P00"/>
        <w:spacing w:before="72"/>
        <w:ind w:left="0" w:right="1134"/>
        <w:rPr>
          <w:rFonts w:cs="FrankRuehl" w:hint="cs"/>
          <w:sz w:val="26"/>
          <w:rtl/>
        </w:rPr>
      </w:pPr>
      <w:r>
        <w:rPr>
          <w:rFonts w:cs="FrankRuehl"/>
          <w:rtl/>
          <w:lang w:val="he-IL"/>
        </w:rPr>
        <w:pict>
          <v:shape id="_x0000_s3044" type="#_x0000_t202" style="position:absolute;left:0;text-align:left;margin-left:470.25pt;margin-top:7.1pt;width:1in;height:16.8pt;z-index:251872256" filled="f" stroked="f" strokecolor="lime" strokeweight=".25pt">
            <v:textbox inset="1mm,0,1mm,0">
              <w:txbxContent>
                <w:p w:rsidR="00EB0C8F" w:rsidRDefault="00EB0C8F" w:rsidP="009F77DE">
                  <w:pPr>
                    <w:spacing w:line="160" w:lineRule="exact"/>
                    <w:jc w:val="left"/>
                    <w:rPr>
                      <w:rFonts w:cs="Miriam" w:hint="cs"/>
                      <w:noProof/>
                      <w:sz w:val="18"/>
                      <w:szCs w:val="18"/>
                      <w:rtl/>
                    </w:rPr>
                  </w:pPr>
                  <w:r>
                    <w:rPr>
                      <w:rFonts w:cs="Miriam" w:hint="cs"/>
                      <w:sz w:val="18"/>
                      <w:szCs w:val="18"/>
                      <w:rtl/>
                    </w:rPr>
                    <w:t>(תיקון מס' 58) תשע"ו-2015</w:t>
                  </w:r>
                </w:p>
              </w:txbxContent>
            </v:textbox>
            <w10:anchorlock/>
          </v:shape>
        </w:pict>
      </w:r>
      <w:r>
        <w:rPr>
          <w:rFonts w:cs="FrankRuehl" w:hint="cs"/>
          <w:sz w:val="26"/>
          <w:rtl/>
        </w:rPr>
        <w:tab/>
        <w:t xml:space="preserve">"חוק הפיקוח על קופות גמל" </w:t>
      </w:r>
      <w:r>
        <w:rPr>
          <w:rFonts w:cs="FrankRuehl"/>
          <w:sz w:val="26"/>
          <w:rtl/>
        </w:rPr>
        <w:t>–</w:t>
      </w:r>
      <w:r>
        <w:rPr>
          <w:rFonts w:cs="FrankRuehl" w:hint="cs"/>
          <w:sz w:val="26"/>
          <w:rtl/>
        </w:rPr>
        <w:t xml:space="preserve"> חוק הפיקוח על שירותים פיננסיים (קופות גמל), התשס"ה-2005;</w:t>
      </w:r>
    </w:p>
    <w:p w:rsidR="009F77DE" w:rsidRPr="00416458" w:rsidRDefault="009F77DE" w:rsidP="009F77DE">
      <w:pPr>
        <w:pStyle w:val="P00"/>
        <w:spacing w:before="0"/>
        <w:ind w:left="0" w:right="1134"/>
        <w:rPr>
          <w:rStyle w:val="default"/>
          <w:rFonts w:cs="FrankRuehl" w:hint="cs"/>
          <w:vanish/>
          <w:color w:val="FF0000"/>
          <w:sz w:val="20"/>
          <w:szCs w:val="20"/>
          <w:shd w:val="clear" w:color="auto" w:fill="FFFF99"/>
          <w:rtl/>
        </w:rPr>
      </w:pPr>
      <w:bookmarkStart w:id="52" w:name="Rov799"/>
      <w:r w:rsidRPr="00416458">
        <w:rPr>
          <w:rStyle w:val="default"/>
          <w:rFonts w:cs="FrankRuehl" w:hint="cs"/>
          <w:vanish/>
          <w:color w:val="FF0000"/>
          <w:sz w:val="20"/>
          <w:szCs w:val="20"/>
          <w:shd w:val="clear" w:color="auto" w:fill="FFFF99"/>
          <w:rtl/>
        </w:rPr>
        <w:t>מיום 31.12.2015</w:t>
      </w:r>
    </w:p>
    <w:p w:rsidR="009F77DE" w:rsidRPr="00416458" w:rsidRDefault="009F77DE" w:rsidP="009F77D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9F77DE" w:rsidRPr="00416458" w:rsidRDefault="009F77DE" w:rsidP="009F77DE">
      <w:pPr>
        <w:pStyle w:val="P00"/>
        <w:spacing w:before="0"/>
        <w:ind w:left="0" w:right="1134"/>
        <w:rPr>
          <w:rStyle w:val="default"/>
          <w:rFonts w:cs="FrankRuehl" w:hint="cs"/>
          <w:vanish/>
          <w:sz w:val="20"/>
          <w:szCs w:val="20"/>
          <w:shd w:val="clear" w:color="auto" w:fill="FFFF99"/>
          <w:rtl/>
        </w:rPr>
      </w:pPr>
      <w:hyperlink r:id="rId131"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316 (</w:t>
      </w:r>
      <w:hyperlink r:id="rId132"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9F77DE" w:rsidRPr="009F77DE" w:rsidRDefault="009F77DE" w:rsidP="009F77DE">
      <w:pPr>
        <w:pStyle w:val="P00"/>
        <w:spacing w:before="0"/>
        <w:ind w:left="0" w:right="1134"/>
        <w:rPr>
          <w:rStyle w:val="default"/>
          <w:rFonts w:cs="FrankRuehl"/>
          <w:sz w:val="2"/>
          <w:szCs w:val="2"/>
          <w:rtl/>
        </w:rPr>
      </w:pPr>
      <w:r w:rsidRPr="00416458">
        <w:rPr>
          <w:rStyle w:val="default"/>
          <w:rFonts w:cs="FrankRuehl" w:hint="cs"/>
          <w:b/>
          <w:bCs/>
          <w:vanish/>
          <w:sz w:val="20"/>
          <w:szCs w:val="20"/>
          <w:shd w:val="clear" w:color="auto" w:fill="FFFF99"/>
          <w:rtl/>
        </w:rPr>
        <w:t>הוספת הגדרת "חוק הפיקוח על קופות גמל"</w:t>
      </w:r>
      <w:bookmarkEnd w:id="52"/>
    </w:p>
    <w:p w:rsidR="00331A56" w:rsidRPr="00DE47BD" w:rsidRDefault="00331A56" w:rsidP="00331A56">
      <w:pPr>
        <w:pStyle w:val="P00"/>
        <w:spacing w:before="72"/>
        <w:ind w:left="0" w:right="1134"/>
        <w:rPr>
          <w:rStyle w:val="default"/>
          <w:rFonts w:cs="FrankRuehl" w:hint="cs"/>
          <w:rtl/>
        </w:rPr>
      </w:pPr>
      <w:r w:rsidRPr="00DE47BD">
        <w:rPr>
          <w:lang w:val="he-IL"/>
        </w:rPr>
        <w:pict>
          <v:shape id="_x0000_s3476" type="#_x0000_t202" style="position:absolute;left:0;text-align:left;margin-left:470.35pt;margin-top:7.1pt;width:1in;height:18.8pt;z-index:252120064" filled="f" stroked="f">
            <v:textbox inset="1mm,0,1mm,0">
              <w:txbxContent>
                <w:p w:rsidR="00331A56" w:rsidRDefault="00331A56" w:rsidP="00331A56">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70) תשפ"ב-2021</w:t>
                  </w:r>
                </w:p>
              </w:txbxContent>
            </v:textbox>
            <w10:anchorlock/>
          </v:shape>
        </w:pict>
      </w:r>
      <w:r w:rsidRPr="00DE47BD">
        <w:rPr>
          <w:rStyle w:val="default"/>
          <w:rFonts w:cs="FrankRuehl"/>
          <w:rtl/>
        </w:rPr>
        <w:tab/>
      </w:r>
      <w:r w:rsidRPr="00DE47BD">
        <w:rPr>
          <w:rStyle w:val="default"/>
          <w:rFonts w:cs="FrankRuehl" w:hint="cs"/>
          <w:rtl/>
        </w:rPr>
        <w:t xml:space="preserve">"חוק שירות מידע פיננסי" </w:t>
      </w:r>
      <w:r w:rsidRPr="00DE47BD">
        <w:rPr>
          <w:rStyle w:val="default"/>
          <w:rFonts w:cs="FrankRuehl"/>
          <w:rtl/>
        </w:rPr>
        <w:t>–</w:t>
      </w:r>
      <w:r w:rsidRPr="00DE47BD">
        <w:rPr>
          <w:rStyle w:val="default"/>
          <w:rFonts w:cs="FrankRuehl" w:hint="cs"/>
          <w:rtl/>
        </w:rPr>
        <w:t xml:space="preserve"> חוק שירות מידע פיננסי, התשפ"ב-2021;</w:t>
      </w:r>
    </w:p>
    <w:p w:rsidR="00331A56" w:rsidRPr="00416458" w:rsidRDefault="00331A56" w:rsidP="00331A56">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53" w:name="Rov957"/>
      <w:r w:rsidRPr="00416458">
        <w:rPr>
          <w:rStyle w:val="default"/>
          <w:rFonts w:ascii="FrankRuehl" w:hAnsi="FrankRuehl" w:cs="FrankRuehl" w:hint="cs"/>
          <w:vanish/>
          <w:color w:val="FF0000"/>
          <w:szCs w:val="20"/>
          <w:shd w:val="clear" w:color="auto" w:fill="FFFF99"/>
          <w:rtl/>
        </w:rPr>
        <w:t>מיום 14.6.2022</w:t>
      </w:r>
    </w:p>
    <w:p w:rsidR="00331A56" w:rsidRPr="00416458" w:rsidRDefault="00331A56" w:rsidP="00331A5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b/>
          <w:bCs/>
          <w:vanish/>
          <w:szCs w:val="20"/>
          <w:shd w:val="clear" w:color="auto" w:fill="FFFF99"/>
          <w:rtl/>
        </w:rPr>
        <w:t>תיקון מס' 70</w:t>
      </w:r>
    </w:p>
    <w:p w:rsidR="00331A56" w:rsidRPr="00416458" w:rsidRDefault="00331A56" w:rsidP="00331A5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133" w:history="1">
        <w:r w:rsidRPr="00416458">
          <w:rPr>
            <w:rStyle w:val="Hyperlink"/>
            <w:rFonts w:ascii="FrankRuehl" w:hAnsi="FrankRuehl" w:cs="FrankRuehl"/>
            <w:vanish/>
            <w:szCs w:val="20"/>
            <w:shd w:val="clear" w:color="auto" w:fill="FFFF99"/>
            <w:rtl/>
          </w:rPr>
          <w:t>ס"ח תשפ"ב מס' 2933</w:t>
        </w:r>
      </w:hyperlink>
      <w:r w:rsidRPr="00416458">
        <w:rPr>
          <w:rStyle w:val="default"/>
          <w:rFonts w:ascii="FrankRuehl" w:hAnsi="FrankRuehl" w:cs="FrankRuehl"/>
          <w:vanish/>
          <w:sz w:val="20"/>
          <w:szCs w:val="20"/>
          <w:shd w:val="clear" w:color="auto" w:fill="FFFF99"/>
          <w:rtl/>
        </w:rPr>
        <w:t xml:space="preserve"> מיום 18.11.2021 עמ' </w:t>
      </w:r>
      <w:r w:rsidRPr="00416458">
        <w:rPr>
          <w:rStyle w:val="default"/>
          <w:rFonts w:ascii="FrankRuehl" w:hAnsi="FrankRuehl" w:cs="FrankRuehl" w:hint="cs"/>
          <w:vanish/>
          <w:szCs w:val="20"/>
          <w:shd w:val="clear" w:color="auto" w:fill="FFFF99"/>
          <w:rtl/>
        </w:rPr>
        <w:t>328</w:t>
      </w:r>
      <w:r w:rsidRPr="00416458">
        <w:rPr>
          <w:rStyle w:val="default"/>
          <w:rFonts w:ascii="FrankRuehl" w:hAnsi="FrankRuehl" w:cs="FrankRuehl"/>
          <w:vanish/>
          <w:sz w:val="20"/>
          <w:szCs w:val="20"/>
          <w:shd w:val="clear" w:color="auto" w:fill="FFFF99"/>
          <w:rtl/>
        </w:rPr>
        <w:t xml:space="preserve"> (</w:t>
      </w:r>
      <w:hyperlink r:id="rId134" w:history="1">
        <w:r w:rsidRPr="00416458">
          <w:rPr>
            <w:rStyle w:val="Hyperlink"/>
            <w:rFonts w:ascii="FrankRuehl" w:hAnsi="FrankRuehl" w:cs="FrankRuehl"/>
            <w:vanish/>
            <w:szCs w:val="20"/>
            <w:shd w:val="clear" w:color="auto" w:fill="FFFF99"/>
            <w:rtl/>
          </w:rPr>
          <w:t>ה"ח 1443</w:t>
        </w:r>
      </w:hyperlink>
      <w:r w:rsidRPr="00416458">
        <w:rPr>
          <w:rStyle w:val="default"/>
          <w:rFonts w:ascii="FrankRuehl" w:hAnsi="FrankRuehl" w:cs="FrankRuehl"/>
          <w:vanish/>
          <w:sz w:val="20"/>
          <w:szCs w:val="20"/>
          <w:shd w:val="clear" w:color="auto" w:fill="FFFF99"/>
          <w:rtl/>
        </w:rPr>
        <w:t>)</w:t>
      </w:r>
    </w:p>
    <w:p w:rsidR="00331A56" w:rsidRPr="00DE47BD" w:rsidRDefault="00331A56" w:rsidP="00DE47BD">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416458">
        <w:rPr>
          <w:rStyle w:val="default"/>
          <w:rFonts w:ascii="FrankRuehl" w:hAnsi="FrankRuehl" w:cs="FrankRuehl" w:hint="cs"/>
          <w:b/>
          <w:bCs/>
          <w:vanish/>
          <w:sz w:val="20"/>
          <w:szCs w:val="20"/>
          <w:shd w:val="clear" w:color="auto" w:fill="FFFF99"/>
          <w:rtl/>
        </w:rPr>
        <w:t>הוספת הגדרת "חוק שירות מידע פיננסי"</w:t>
      </w:r>
      <w:bookmarkEnd w:id="53"/>
    </w:p>
    <w:p w:rsidR="00F61275" w:rsidRDefault="00F61275" w:rsidP="00162F6C">
      <w:pPr>
        <w:pStyle w:val="P00"/>
        <w:spacing w:before="72"/>
        <w:ind w:left="0" w:right="1134"/>
        <w:rPr>
          <w:rStyle w:val="default"/>
          <w:rFonts w:cs="FrankRuehl" w:hint="cs"/>
          <w:rtl/>
        </w:rPr>
      </w:pPr>
      <w:r>
        <w:rPr>
          <w:lang w:val="he-IL"/>
        </w:rPr>
        <w:pict>
          <v:shape id="_x0000_s2567" type="#_x0000_t202" style="position:absolute;left:0;text-align:left;margin-left:470.35pt;margin-top:7.1pt;width:1in;height:24pt;z-index:251578368"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w:t>
      </w:r>
      <w:r w:rsidR="00162F6C">
        <w:rPr>
          <w:rStyle w:val="default"/>
          <w:rFonts w:cs="FrankRuehl" w:hint="cs"/>
          <w:rtl/>
        </w:rPr>
        <w:t xml:space="preserve">חוקר" </w:t>
      </w:r>
      <w:r w:rsidR="00162F6C">
        <w:rPr>
          <w:rStyle w:val="default"/>
          <w:rFonts w:cs="FrankRuehl"/>
          <w:rtl/>
        </w:rPr>
        <w:t>–</w:t>
      </w:r>
      <w:r w:rsidR="00162F6C">
        <w:rPr>
          <w:rStyle w:val="default"/>
          <w:rFonts w:cs="FrankRuehl" w:hint="cs"/>
          <w:rtl/>
        </w:rPr>
        <w:t xml:space="preserve"> מי שמונה לפי סעיף 56א2(א)</w:t>
      </w:r>
      <w:r>
        <w:rPr>
          <w:rStyle w:val="default"/>
          <w:rFonts w:cs="FrankRuehl" w:hint="cs"/>
          <w:rtl/>
        </w:rPr>
        <w:t>;</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54" w:name="Rov488"/>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35"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36"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162F6C" w:rsidRDefault="00F61275" w:rsidP="00162F6C">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162F6C" w:rsidRPr="00416458">
        <w:rPr>
          <w:rStyle w:val="default"/>
          <w:rFonts w:cs="FrankRuehl" w:hint="cs"/>
          <w:b/>
          <w:bCs/>
          <w:vanish/>
          <w:sz w:val="20"/>
          <w:szCs w:val="20"/>
          <w:shd w:val="clear" w:color="auto" w:fill="FFFF99"/>
          <w:rtl/>
        </w:rPr>
        <w:t>חוקר</w:t>
      </w:r>
      <w:r w:rsidRPr="00416458">
        <w:rPr>
          <w:rStyle w:val="default"/>
          <w:rFonts w:cs="FrankRuehl" w:hint="cs"/>
          <w:b/>
          <w:bCs/>
          <w:vanish/>
          <w:sz w:val="20"/>
          <w:szCs w:val="20"/>
          <w:shd w:val="clear" w:color="auto" w:fill="FFFF99"/>
          <w:rtl/>
        </w:rPr>
        <w:t>"</w:t>
      </w:r>
      <w:bookmarkEnd w:id="54"/>
    </w:p>
    <w:p w:rsidR="00F61275" w:rsidRDefault="00F61275" w:rsidP="00162F6C">
      <w:pPr>
        <w:pStyle w:val="P00"/>
        <w:spacing w:before="72"/>
        <w:ind w:left="0" w:right="1134"/>
        <w:rPr>
          <w:rStyle w:val="default"/>
          <w:rFonts w:cs="FrankRuehl" w:hint="cs"/>
          <w:rtl/>
        </w:rPr>
      </w:pPr>
      <w:r>
        <w:rPr>
          <w:lang w:val="he-IL"/>
        </w:rPr>
        <w:pict>
          <v:shape id="_x0000_s2568" type="#_x0000_t202" style="position:absolute;left:0;text-align:left;margin-left:470.35pt;margin-top:7.1pt;width:1in;height:24pt;z-index:251579392"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w:t>
      </w:r>
      <w:r w:rsidR="00162F6C">
        <w:rPr>
          <w:rStyle w:val="default"/>
          <w:rFonts w:cs="FrankRuehl" w:hint="cs"/>
          <w:rtl/>
        </w:rPr>
        <w:t xml:space="preserve">חוקר בכיר" </w:t>
      </w:r>
      <w:r w:rsidR="00162F6C">
        <w:rPr>
          <w:rStyle w:val="default"/>
          <w:rFonts w:cs="FrankRuehl"/>
          <w:rtl/>
        </w:rPr>
        <w:t>–</w:t>
      </w:r>
      <w:r w:rsidR="00162F6C">
        <w:rPr>
          <w:rStyle w:val="default"/>
          <w:rFonts w:cs="FrankRuehl" w:hint="cs"/>
          <w:rtl/>
        </w:rPr>
        <w:t xml:space="preserve"> מי שמונה לפי סעיף 56א2(ב)</w:t>
      </w:r>
      <w:r>
        <w:rPr>
          <w:rStyle w:val="default"/>
          <w:rFonts w:cs="FrankRuehl" w:hint="cs"/>
          <w:rtl/>
        </w:rPr>
        <w:t>;</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55" w:name="Rov489"/>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37"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38"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162F6C" w:rsidRDefault="00F61275" w:rsidP="00162F6C">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162F6C" w:rsidRPr="00416458">
        <w:rPr>
          <w:rStyle w:val="default"/>
          <w:rFonts w:cs="FrankRuehl" w:hint="cs"/>
          <w:b/>
          <w:bCs/>
          <w:vanish/>
          <w:sz w:val="20"/>
          <w:szCs w:val="20"/>
          <w:shd w:val="clear" w:color="auto" w:fill="FFFF99"/>
          <w:rtl/>
        </w:rPr>
        <w:t>חוקר בכיר</w:t>
      </w:r>
      <w:r w:rsidRPr="00416458">
        <w:rPr>
          <w:rStyle w:val="default"/>
          <w:rFonts w:cs="FrankRuehl" w:hint="cs"/>
          <w:b/>
          <w:bCs/>
          <w:vanish/>
          <w:sz w:val="20"/>
          <w:szCs w:val="20"/>
          <w:shd w:val="clear" w:color="auto" w:fill="FFFF99"/>
          <w:rtl/>
        </w:rPr>
        <w:t>"</w:t>
      </w:r>
      <w:bookmarkEnd w:id="55"/>
    </w:p>
    <w:p w:rsidR="00F61275" w:rsidRDefault="00F61275" w:rsidP="00162F6C">
      <w:pPr>
        <w:pStyle w:val="P00"/>
        <w:spacing w:before="72"/>
        <w:ind w:left="0" w:right="1134"/>
        <w:rPr>
          <w:rStyle w:val="default"/>
          <w:rFonts w:cs="FrankRuehl" w:hint="cs"/>
          <w:rtl/>
        </w:rPr>
      </w:pPr>
      <w:r>
        <w:rPr>
          <w:lang w:val="he-IL"/>
        </w:rPr>
        <w:pict>
          <v:shape id="_x0000_s2569" type="#_x0000_t202" style="position:absolute;left:0;text-align:left;margin-left:470.35pt;margin-top:7.1pt;width:1in;height:24pt;z-index:251580416"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w:t>
      </w:r>
      <w:r w:rsidR="00162F6C">
        <w:rPr>
          <w:rStyle w:val="default"/>
          <w:rFonts w:cs="FrankRuehl" w:hint="cs"/>
          <w:rtl/>
        </w:rPr>
        <w:t xml:space="preserve">חפץ" </w:t>
      </w:r>
      <w:r w:rsidR="00162F6C">
        <w:rPr>
          <w:rStyle w:val="default"/>
          <w:rFonts w:cs="FrankRuehl"/>
          <w:rtl/>
        </w:rPr>
        <w:t>–</w:t>
      </w:r>
      <w:r w:rsidR="00162F6C">
        <w:rPr>
          <w:rStyle w:val="default"/>
          <w:rFonts w:cs="FrankRuehl" w:hint="cs"/>
          <w:rtl/>
        </w:rPr>
        <w:t xml:space="preserve"> כהגדרתו בפקודת מעצר וחיפוש</w:t>
      </w:r>
      <w:r>
        <w:rPr>
          <w:rStyle w:val="default"/>
          <w:rFonts w:cs="FrankRuehl" w:hint="cs"/>
          <w:rtl/>
        </w:rPr>
        <w:t>;</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56" w:name="Rov490"/>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39"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40"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162F6C" w:rsidRDefault="00F61275" w:rsidP="00162F6C">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162F6C" w:rsidRPr="00416458">
        <w:rPr>
          <w:rStyle w:val="default"/>
          <w:rFonts w:cs="FrankRuehl" w:hint="cs"/>
          <w:b/>
          <w:bCs/>
          <w:vanish/>
          <w:sz w:val="20"/>
          <w:szCs w:val="20"/>
          <w:shd w:val="clear" w:color="auto" w:fill="FFFF99"/>
          <w:rtl/>
        </w:rPr>
        <w:t>חפץ</w:t>
      </w:r>
      <w:r w:rsidRPr="00416458">
        <w:rPr>
          <w:rStyle w:val="default"/>
          <w:rFonts w:cs="FrankRuehl" w:hint="cs"/>
          <w:b/>
          <w:bCs/>
          <w:vanish/>
          <w:sz w:val="20"/>
          <w:szCs w:val="20"/>
          <w:shd w:val="clear" w:color="auto" w:fill="FFFF99"/>
          <w:rtl/>
        </w:rPr>
        <w:t>"</w:t>
      </w:r>
      <w:bookmarkEnd w:id="56"/>
    </w:p>
    <w:p w:rsidR="00F61275" w:rsidRDefault="00F61275" w:rsidP="00162F6C">
      <w:pPr>
        <w:pStyle w:val="P00"/>
        <w:spacing w:before="72"/>
        <w:ind w:left="0" w:right="1134"/>
        <w:rPr>
          <w:rStyle w:val="default"/>
          <w:rFonts w:cs="FrankRuehl" w:hint="cs"/>
          <w:rtl/>
        </w:rPr>
      </w:pPr>
      <w:r>
        <w:rPr>
          <w:lang w:val="he-IL"/>
        </w:rPr>
        <w:pict>
          <v:shape id="_x0000_s2570" type="#_x0000_t202" style="position:absolute;left:0;text-align:left;margin-left:470.35pt;margin-top:7.1pt;width:1in;height:24pt;z-index:251581440"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w:t>
      </w:r>
      <w:r w:rsidR="00162F6C">
        <w:rPr>
          <w:rStyle w:val="default"/>
          <w:rFonts w:cs="FrankRuehl" w:hint="cs"/>
          <w:rtl/>
        </w:rPr>
        <w:t xml:space="preserve">משרדי הרשות" </w:t>
      </w:r>
      <w:r w:rsidR="00162F6C">
        <w:rPr>
          <w:rStyle w:val="default"/>
          <w:rFonts w:cs="FrankRuehl"/>
          <w:rtl/>
        </w:rPr>
        <w:t>–</w:t>
      </w:r>
      <w:r w:rsidR="00162F6C">
        <w:rPr>
          <w:rStyle w:val="default"/>
          <w:rFonts w:cs="FrankRuehl" w:hint="cs"/>
          <w:rtl/>
        </w:rPr>
        <w:t xml:space="preserve"> מקום שיושב ראש הרשות הכריז עליו, בהודעה שפורסמה ברשומות, כמשרדי הרשות</w:t>
      </w:r>
      <w:r>
        <w:rPr>
          <w:rStyle w:val="default"/>
          <w:rFonts w:cs="FrankRuehl" w:hint="cs"/>
          <w:rtl/>
        </w:rPr>
        <w:t>;</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57" w:name="Rov491"/>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41"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42"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162F6C" w:rsidRDefault="00F61275" w:rsidP="00162F6C">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162F6C" w:rsidRPr="00416458">
        <w:rPr>
          <w:rStyle w:val="default"/>
          <w:rFonts w:cs="FrankRuehl" w:hint="cs"/>
          <w:b/>
          <w:bCs/>
          <w:vanish/>
          <w:sz w:val="20"/>
          <w:szCs w:val="20"/>
          <w:shd w:val="clear" w:color="auto" w:fill="FFFF99"/>
          <w:rtl/>
        </w:rPr>
        <w:t>משרדי הרשות</w:t>
      </w:r>
      <w:r w:rsidRPr="00416458">
        <w:rPr>
          <w:rStyle w:val="default"/>
          <w:rFonts w:cs="FrankRuehl" w:hint="cs"/>
          <w:b/>
          <w:bCs/>
          <w:vanish/>
          <w:sz w:val="20"/>
          <w:szCs w:val="20"/>
          <w:shd w:val="clear" w:color="auto" w:fill="FFFF99"/>
          <w:rtl/>
        </w:rPr>
        <w:t>"</w:t>
      </w:r>
      <w:bookmarkEnd w:id="57"/>
    </w:p>
    <w:p w:rsidR="00064A77" w:rsidRDefault="00064A77" w:rsidP="00064A77">
      <w:pPr>
        <w:pStyle w:val="P00"/>
        <w:spacing w:before="72"/>
        <w:ind w:left="0" w:right="1134"/>
        <w:rPr>
          <w:rStyle w:val="default"/>
          <w:rFonts w:cs="FrankRuehl" w:hint="cs"/>
          <w:rtl/>
        </w:rPr>
      </w:pPr>
      <w:r>
        <w:rPr>
          <w:lang w:val="he-IL"/>
        </w:rPr>
        <w:pict>
          <v:rect id="_x0000_s2647" style="position:absolute;left:0;text-align:left;margin-left:464.5pt;margin-top:8.05pt;width:75.05pt;height:16pt;z-index:251635712" o:allowincell="f" filled="f" stroked="f" strokecolor="lime" strokeweight=".25pt">
            <v:textbox style="mso-next-textbox:#_x0000_s2647" inset="0,0,0,0">
              <w:txbxContent>
                <w:p w:rsidR="00EB0C8F" w:rsidRDefault="00EB0C8F" w:rsidP="00064A77">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נושא משרה" </w:t>
      </w:r>
      <w:r>
        <w:rPr>
          <w:rStyle w:val="default"/>
          <w:rFonts w:cs="FrankRuehl"/>
          <w:rtl/>
        </w:rPr>
        <w:t>–</w:t>
      </w:r>
      <w:r>
        <w:rPr>
          <w:rStyle w:val="default"/>
          <w:rFonts w:cs="FrankRuehl" w:hint="cs"/>
          <w:rtl/>
        </w:rPr>
        <w:t xml:space="preserve"> כהגדרתו בחוק החברות;</w:t>
      </w:r>
    </w:p>
    <w:p w:rsidR="00064A77" w:rsidRPr="00416458" w:rsidRDefault="00064A77" w:rsidP="00064A77">
      <w:pPr>
        <w:spacing w:line="240" w:lineRule="auto"/>
        <w:ind w:right="1134"/>
        <w:rPr>
          <w:rFonts w:ascii="Arial" w:hAnsi="Arial" w:cs="FrankRuehl" w:hint="cs"/>
          <w:vanish/>
          <w:color w:val="FF0000"/>
          <w:sz w:val="20"/>
          <w:szCs w:val="20"/>
          <w:shd w:val="clear" w:color="auto" w:fill="FFFF99"/>
          <w:rtl/>
        </w:rPr>
      </w:pPr>
      <w:bookmarkStart w:id="58" w:name="Rov528"/>
      <w:r w:rsidRPr="00416458">
        <w:rPr>
          <w:rFonts w:ascii="Arial" w:hAnsi="Arial" w:cs="FrankRuehl" w:hint="cs"/>
          <w:vanish/>
          <w:color w:val="FF0000"/>
          <w:sz w:val="20"/>
          <w:szCs w:val="20"/>
          <w:shd w:val="clear" w:color="auto" w:fill="FFFF99"/>
          <w:rtl/>
        </w:rPr>
        <w:t>מיום 27.2.2011</w:t>
      </w:r>
    </w:p>
    <w:p w:rsidR="00064A77" w:rsidRPr="00416458" w:rsidRDefault="00064A77" w:rsidP="00064A7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064A77" w:rsidRPr="00416458" w:rsidRDefault="00064A77" w:rsidP="00064A77">
      <w:pPr>
        <w:spacing w:line="240" w:lineRule="auto"/>
        <w:ind w:right="1134"/>
        <w:rPr>
          <w:rFonts w:ascii="Arial" w:hAnsi="Arial" w:cs="FrankRuehl" w:hint="cs"/>
          <w:vanish/>
          <w:sz w:val="20"/>
          <w:szCs w:val="20"/>
          <w:shd w:val="clear" w:color="auto" w:fill="FFFF99"/>
          <w:rtl/>
        </w:rPr>
      </w:pPr>
      <w:hyperlink r:id="rId143"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206 (</w:t>
      </w:r>
      <w:hyperlink r:id="rId144"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064A77" w:rsidRPr="00064A77" w:rsidRDefault="00064A77" w:rsidP="00064A7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הגדרת "נושא משרה"</w:t>
      </w:r>
      <w:bookmarkEnd w:id="58"/>
    </w:p>
    <w:p w:rsidR="00064A77" w:rsidRDefault="00064A77" w:rsidP="00064A77">
      <w:pPr>
        <w:pStyle w:val="P00"/>
        <w:spacing w:before="72"/>
        <w:ind w:left="0" w:right="1134"/>
        <w:rPr>
          <w:rStyle w:val="default"/>
          <w:rFonts w:cs="FrankRuehl" w:hint="cs"/>
          <w:rtl/>
        </w:rPr>
      </w:pPr>
      <w:r>
        <w:rPr>
          <w:lang w:val="he-IL"/>
        </w:rPr>
        <w:pict>
          <v:rect id="_x0000_s2648" style="position:absolute;left:0;text-align:left;margin-left:464.5pt;margin-top:8.05pt;width:75.05pt;height:16pt;z-index:251636736" o:allowincell="f" filled="f" stroked="f" strokecolor="lime" strokeweight=".25pt">
            <v:textbox style="mso-next-textbox:#_x0000_s2648" inset="0,0,0,0">
              <w:txbxContent>
                <w:p w:rsidR="00EB0C8F" w:rsidRDefault="00EB0C8F" w:rsidP="00064A77">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נושא משרה בכירה" </w:t>
      </w:r>
      <w:r>
        <w:rPr>
          <w:rStyle w:val="default"/>
          <w:rFonts w:cs="FrankRuehl"/>
          <w:rtl/>
        </w:rPr>
        <w:t>–</w:t>
      </w:r>
      <w:r>
        <w:rPr>
          <w:rStyle w:val="default"/>
          <w:rFonts w:cs="FrankRuehl" w:hint="cs"/>
          <w:rtl/>
        </w:rPr>
        <w:t xml:space="preserve"> כהגדרתו בסעיף 37(ד);</w:t>
      </w:r>
    </w:p>
    <w:p w:rsidR="00064A77" w:rsidRPr="00416458" w:rsidRDefault="00064A77" w:rsidP="00064A77">
      <w:pPr>
        <w:spacing w:line="240" w:lineRule="auto"/>
        <w:ind w:right="1134"/>
        <w:rPr>
          <w:rFonts w:ascii="Arial" w:hAnsi="Arial" w:cs="FrankRuehl" w:hint="cs"/>
          <w:vanish/>
          <w:color w:val="FF0000"/>
          <w:sz w:val="20"/>
          <w:szCs w:val="20"/>
          <w:shd w:val="clear" w:color="auto" w:fill="FFFF99"/>
          <w:rtl/>
        </w:rPr>
      </w:pPr>
      <w:bookmarkStart w:id="59" w:name="Rov529"/>
      <w:r w:rsidRPr="00416458">
        <w:rPr>
          <w:rFonts w:ascii="Arial" w:hAnsi="Arial" w:cs="FrankRuehl" w:hint="cs"/>
          <w:vanish/>
          <w:color w:val="FF0000"/>
          <w:sz w:val="20"/>
          <w:szCs w:val="20"/>
          <w:shd w:val="clear" w:color="auto" w:fill="FFFF99"/>
          <w:rtl/>
        </w:rPr>
        <w:t>מיום 27.2.2011</w:t>
      </w:r>
    </w:p>
    <w:p w:rsidR="00064A77" w:rsidRPr="00416458" w:rsidRDefault="00064A77" w:rsidP="00064A7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064A77" w:rsidRPr="00416458" w:rsidRDefault="00064A77" w:rsidP="00064A77">
      <w:pPr>
        <w:spacing w:line="240" w:lineRule="auto"/>
        <w:ind w:right="1134"/>
        <w:rPr>
          <w:rFonts w:ascii="Arial" w:hAnsi="Arial" w:cs="FrankRuehl" w:hint="cs"/>
          <w:vanish/>
          <w:sz w:val="20"/>
          <w:szCs w:val="20"/>
          <w:shd w:val="clear" w:color="auto" w:fill="FFFF99"/>
          <w:rtl/>
        </w:rPr>
      </w:pPr>
      <w:hyperlink r:id="rId145"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206 (</w:t>
      </w:r>
      <w:hyperlink r:id="rId146"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064A77" w:rsidRPr="00064A77" w:rsidRDefault="00064A77" w:rsidP="00064A7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הגדרת "נושא משרה בכירה"</w:t>
      </w:r>
      <w:bookmarkEnd w:id="59"/>
    </w:p>
    <w:p w:rsidR="00064A77" w:rsidRDefault="00064A77" w:rsidP="00064A77">
      <w:pPr>
        <w:pStyle w:val="P00"/>
        <w:spacing w:before="72"/>
        <w:ind w:left="0" w:right="1134"/>
        <w:rPr>
          <w:rStyle w:val="default"/>
          <w:rFonts w:cs="FrankRuehl" w:hint="cs"/>
          <w:rtl/>
        </w:rPr>
      </w:pPr>
      <w:r>
        <w:rPr>
          <w:lang w:val="he-IL"/>
        </w:rPr>
        <w:pict>
          <v:rect id="_x0000_s2649" style="position:absolute;left:0;text-align:left;margin-left:464.5pt;margin-top:8.05pt;width:75.05pt;height:16pt;z-index:251637760" o:allowincell="f" filled="f" stroked="f" strokecolor="lime" strokeweight=".25pt">
            <v:textbox style="mso-next-textbox:#_x0000_s2649" inset="0,0,0,0">
              <w:txbxContent>
                <w:p w:rsidR="00EB0C8F" w:rsidRDefault="00EB0C8F" w:rsidP="00064A77">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גורם מפוקח" </w:t>
      </w:r>
      <w:r>
        <w:rPr>
          <w:rStyle w:val="default"/>
          <w:rFonts w:cs="FrankRuehl"/>
          <w:rtl/>
        </w:rPr>
        <w:t>–</w:t>
      </w:r>
      <w:r>
        <w:rPr>
          <w:rStyle w:val="default"/>
          <w:rFonts w:cs="FrankRuehl" w:hint="cs"/>
          <w:rtl/>
        </w:rPr>
        <w:t xml:space="preserve"> כל אחד מהגורמים המפורטים להלן, וכן בעל שליטה, דירקטור ונושא משרה בכירה בכל אחד מהם:</w:t>
      </w:r>
    </w:p>
    <w:p w:rsidR="00064A77" w:rsidRDefault="00064A77" w:rsidP="00064A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מדווח;</w:t>
      </w:r>
    </w:p>
    <w:p w:rsidR="00064A77" w:rsidRDefault="009F77DE" w:rsidP="009F77DE">
      <w:pPr>
        <w:pStyle w:val="P00"/>
        <w:spacing w:before="72"/>
        <w:ind w:left="1021" w:right="1134"/>
        <w:rPr>
          <w:rStyle w:val="default"/>
          <w:rFonts w:cs="FrankRuehl" w:hint="cs"/>
          <w:rtl/>
        </w:rPr>
      </w:pPr>
      <w:r>
        <w:rPr>
          <w:rFonts w:cs="FrankRuehl" w:hint="cs"/>
          <w:sz w:val="26"/>
          <w:rtl/>
          <w:lang w:eastAsia="en-US"/>
        </w:rPr>
        <w:pict>
          <v:shape id="_x0000_s3049" type="#_x0000_t202" style="position:absolute;left:0;text-align:left;margin-left:470.35pt;margin-top:7.1pt;width:1in;height:16.8pt;z-index:251873280" filled="f" stroked="f" strokecolor="lime" strokeweight=".25pt">
            <v:textbox inset="1mm,0,1mm,0">
              <w:txbxContent>
                <w:p w:rsidR="00EB0C8F" w:rsidRDefault="00EB0C8F" w:rsidP="009F77DE">
                  <w:pPr>
                    <w:spacing w:line="160" w:lineRule="exact"/>
                    <w:jc w:val="left"/>
                    <w:rPr>
                      <w:rFonts w:cs="Miriam" w:hint="cs"/>
                      <w:noProof/>
                      <w:sz w:val="18"/>
                      <w:szCs w:val="18"/>
                      <w:rtl/>
                    </w:rPr>
                  </w:pPr>
                  <w:r>
                    <w:rPr>
                      <w:rFonts w:cs="Miriam" w:hint="cs"/>
                      <w:sz w:val="18"/>
                      <w:szCs w:val="18"/>
                      <w:rtl/>
                    </w:rPr>
                    <w:t>(תיקון מס' 58) תשע"ו-2015</w:t>
                  </w:r>
                </w:p>
              </w:txbxContent>
            </v:textbox>
            <w10:anchorlock/>
          </v:shape>
        </w:pict>
      </w:r>
      <w:r w:rsidR="00064A77">
        <w:rPr>
          <w:rStyle w:val="default"/>
          <w:rFonts w:cs="FrankRuehl" w:hint="cs"/>
          <w:rtl/>
        </w:rPr>
        <w:t>(2)</w:t>
      </w:r>
      <w:r w:rsidR="00064A77">
        <w:rPr>
          <w:rStyle w:val="default"/>
          <w:rFonts w:cs="FrankRuehl" w:hint="cs"/>
          <w:rtl/>
        </w:rPr>
        <w:tab/>
        <w:t>תאגיד המציע ניירות ערך שלו לציבור;</w:t>
      </w:r>
    </w:p>
    <w:p w:rsidR="00064A77" w:rsidRDefault="00D24691" w:rsidP="00064A77">
      <w:pPr>
        <w:pStyle w:val="P00"/>
        <w:spacing w:before="72"/>
        <w:ind w:left="1021" w:right="1134"/>
        <w:rPr>
          <w:rStyle w:val="default"/>
          <w:rFonts w:cs="FrankRuehl" w:hint="cs"/>
          <w:rtl/>
        </w:rPr>
      </w:pPr>
      <w:r w:rsidRPr="00B74DAB">
        <w:rPr>
          <w:rStyle w:val="default"/>
          <w:rFonts w:cs="FrankRuehl" w:hint="cs"/>
          <w:rtl/>
        </w:rPr>
        <w:pict>
          <v:shape id="_x0000_s2791" type="#_x0000_t202" style="position:absolute;left:0;text-align:left;margin-left:470.35pt;margin-top:7.1pt;width:1in;height:16.8pt;z-index:251740160" filled="f" stroked="f" strokecolor="lime" strokeweight=".25pt">
            <v:textbox style="mso-next-textbox:#_x0000_s2791" inset="1mm,0,1mm,0">
              <w:txbxContent>
                <w:p w:rsidR="00EB0C8F" w:rsidRDefault="00EB0C8F" w:rsidP="00D24691">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50) תשע"ב-2012</w:t>
                  </w:r>
                </w:p>
              </w:txbxContent>
            </v:textbox>
          </v:shape>
        </w:pict>
      </w:r>
      <w:r w:rsidR="00064A77">
        <w:rPr>
          <w:rStyle w:val="default"/>
          <w:rFonts w:cs="FrankRuehl" w:hint="cs"/>
          <w:rtl/>
        </w:rPr>
        <w:t>(3)</w:t>
      </w:r>
      <w:r w:rsidR="00064A77">
        <w:rPr>
          <w:rStyle w:val="default"/>
          <w:rFonts w:cs="FrankRuehl" w:hint="cs"/>
          <w:rtl/>
        </w:rPr>
        <w:tab/>
        <w:t>נאמן</w:t>
      </w:r>
      <w:r w:rsidR="00B74DAB">
        <w:rPr>
          <w:rStyle w:val="default"/>
          <w:rFonts w:cs="FrankRuehl" w:hint="cs"/>
          <w:rtl/>
        </w:rPr>
        <w:t xml:space="preserve"> </w:t>
      </w:r>
      <w:r w:rsidR="00B74DAB" w:rsidRPr="00B74DAB">
        <w:rPr>
          <w:rStyle w:val="default"/>
          <w:rFonts w:cs="FrankRuehl" w:hint="cs"/>
          <w:rtl/>
        </w:rPr>
        <w:t>לתעודות התחייבות, כמשמעותו בפרק ה'1</w:t>
      </w:r>
      <w:r w:rsidR="00064A77">
        <w:rPr>
          <w:rStyle w:val="default"/>
          <w:rFonts w:cs="FrankRuehl" w:hint="cs"/>
          <w:rtl/>
        </w:rPr>
        <w:t>;</w:t>
      </w:r>
    </w:p>
    <w:p w:rsidR="00064A77" w:rsidRDefault="00064A77" w:rsidP="00064A7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חתם;</w:t>
      </w:r>
    </w:p>
    <w:p w:rsidR="00064A77" w:rsidRDefault="00064A77" w:rsidP="00064A7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מפיץ;</w:t>
      </w:r>
    </w:p>
    <w:p w:rsidR="009F77DE" w:rsidRDefault="009F77DE" w:rsidP="009F77DE">
      <w:pPr>
        <w:pStyle w:val="P00"/>
        <w:spacing w:before="72"/>
        <w:ind w:left="1021" w:right="1134"/>
        <w:rPr>
          <w:rStyle w:val="default"/>
          <w:rFonts w:cs="FrankRuehl" w:hint="cs"/>
          <w:rtl/>
        </w:rPr>
      </w:pPr>
      <w:r w:rsidRPr="009F77DE">
        <w:rPr>
          <w:rStyle w:val="default"/>
          <w:rFonts w:cs="FrankRuehl" w:hint="cs"/>
          <w:rtl/>
        </w:rPr>
        <w:pict>
          <v:shape id="_x0000_s3050" type="#_x0000_t202" style="position:absolute;left:0;text-align:left;margin-left:470.35pt;margin-top:7.1pt;width:1in;height:16.8pt;z-index:251874304" filled="f" stroked="f" strokecolor="lime" strokeweight=".25pt">
            <v:textbox inset="1mm,0,1mm,0">
              <w:txbxContent>
                <w:p w:rsidR="00EB0C8F" w:rsidRDefault="00EB0C8F" w:rsidP="009F77DE">
                  <w:pPr>
                    <w:spacing w:line="160" w:lineRule="exact"/>
                    <w:jc w:val="left"/>
                    <w:rPr>
                      <w:rFonts w:cs="Miriam" w:hint="cs"/>
                      <w:noProof/>
                      <w:sz w:val="18"/>
                      <w:szCs w:val="18"/>
                      <w:rtl/>
                    </w:rPr>
                  </w:pPr>
                  <w:r>
                    <w:rPr>
                      <w:rFonts w:cs="Miriam" w:hint="cs"/>
                      <w:sz w:val="18"/>
                      <w:szCs w:val="18"/>
                      <w:rtl/>
                    </w:rPr>
                    <w:t>(תיקון מס' 58) תשע"ו-2015</w:t>
                  </w:r>
                </w:p>
              </w:txbxContent>
            </v:textbox>
            <w10:anchorlock/>
          </v:shape>
        </w:pict>
      </w:r>
      <w:r>
        <w:rPr>
          <w:rStyle w:val="default"/>
          <w:rFonts w:cs="FrankRuehl" w:hint="cs"/>
          <w:rtl/>
        </w:rPr>
        <w:t>(</w:t>
      </w:r>
      <w:r w:rsidRPr="009F77DE">
        <w:rPr>
          <w:rStyle w:val="default"/>
          <w:rFonts w:cs="FrankRuehl" w:hint="cs"/>
          <w:rtl/>
        </w:rPr>
        <w:t>5א)</w:t>
      </w:r>
      <w:r w:rsidRPr="009F77DE">
        <w:rPr>
          <w:rStyle w:val="default"/>
          <w:rFonts w:cs="FrankRuehl" w:hint="cs"/>
          <w:rtl/>
        </w:rPr>
        <w:tab/>
        <w:t>רכז הצעה כמשמעותו בסעיף 15ב(4א)(א)</w:t>
      </w:r>
      <w:r>
        <w:rPr>
          <w:rStyle w:val="default"/>
          <w:rFonts w:cs="FrankRuehl" w:hint="cs"/>
          <w:rtl/>
        </w:rPr>
        <w:t>;</w:t>
      </w:r>
    </w:p>
    <w:p w:rsidR="00064A77" w:rsidRDefault="003E3C5E" w:rsidP="00064A77">
      <w:pPr>
        <w:pStyle w:val="P00"/>
        <w:spacing w:before="72"/>
        <w:ind w:left="1021" w:right="1134"/>
        <w:rPr>
          <w:rStyle w:val="default"/>
          <w:rFonts w:cs="FrankRuehl" w:hint="cs"/>
          <w:rtl/>
        </w:rPr>
      </w:pPr>
      <w:r>
        <w:rPr>
          <w:rFonts w:cs="FrankRuehl" w:hint="cs"/>
          <w:sz w:val="26"/>
          <w:rtl/>
          <w:lang w:eastAsia="en-US"/>
        </w:rPr>
        <w:pict>
          <v:shape id="_x0000_s3247" type="#_x0000_t202" style="position:absolute;left:0;text-align:left;margin-left:470.35pt;margin-top:7.1pt;width:1in;height:16.8pt;z-index:251999232" filled="f" stroked="f" strokecolor="lime" strokeweight=".25pt">
            <v:textbox inset="1mm,0,1mm,0">
              <w:txbxContent>
                <w:p w:rsidR="00EB0C8F" w:rsidRDefault="00EB0C8F" w:rsidP="003E3C5E">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064A77">
        <w:rPr>
          <w:rStyle w:val="default"/>
          <w:rFonts w:cs="FrankRuehl" w:hint="cs"/>
          <w:rtl/>
        </w:rPr>
        <w:t>(6)</w:t>
      </w:r>
      <w:r w:rsidR="00064A77">
        <w:rPr>
          <w:rStyle w:val="default"/>
          <w:rFonts w:cs="FrankRuehl" w:hint="cs"/>
          <w:rtl/>
        </w:rPr>
        <w:tab/>
      </w:r>
      <w:r w:rsidR="001A32DC">
        <w:rPr>
          <w:rStyle w:val="default"/>
          <w:rFonts w:cs="FrankRuehl" w:hint="cs"/>
          <w:rtl/>
        </w:rPr>
        <w:t>בורסה ו</w:t>
      </w:r>
      <w:r w:rsidR="00064A77">
        <w:rPr>
          <w:rStyle w:val="default"/>
          <w:rFonts w:cs="FrankRuehl" w:hint="cs"/>
          <w:rtl/>
        </w:rPr>
        <w:t>חבר בורסה;</w:t>
      </w:r>
    </w:p>
    <w:p w:rsidR="00064A77" w:rsidRDefault="003E3C5E" w:rsidP="00064A77">
      <w:pPr>
        <w:pStyle w:val="P00"/>
        <w:spacing w:before="72"/>
        <w:ind w:left="1021" w:right="1134"/>
        <w:rPr>
          <w:rStyle w:val="default"/>
          <w:rFonts w:cs="FrankRuehl" w:hint="cs"/>
          <w:rtl/>
        </w:rPr>
      </w:pPr>
      <w:r>
        <w:rPr>
          <w:rFonts w:cs="FrankRuehl" w:hint="cs"/>
          <w:sz w:val="26"/>
          <w:rtl/>
          <w:lang w:eastAsia="en-US"/>
        </w:rPr>
        <w:pict>
          <v:shape id="_x0000_s3250" type="#_x0000_t202" style="position:absolute;left:0;text-align:left;margin-left:470.35pt;margin-top:7.1pt;width:1in;height:16.8pt;z-index:252000256" filled="f" stroked="f" strokecolor="lime" strokeweight=".25pt">
            <v:textbox inset="1mm,0,1mm,0">
              <w:txbxContent>
                <w:p w:rsidR="00EB0C8F" w:rsidRDefault="00EB0C8F" w:rsidP="003E3C5E">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064A77">
        <w:rPr>
          <w:rStyle w:val="default"/>
          <w:rFonts w:cs="FrankRuehl" w:hint="cs"/>
          <w:rtl/>
        </w:rPr>
        <w:t>(7)</w:t>
      </w:r>
      <w:r w:rsidR="00064A77">
        <w:rPr>
          <w:rStyle w:val="default"/>
          <w:rFonts w:cs="FrankRuehl" w:hint="cs"/>
          <w:rtl/>
        </w:rPr>
        <w:tab/>
        <w:t>מסלקה</w:t>
      </w:r>
      <w:r w:rsidR="001A32DC">
        <w:rPr>
          <w:rStyle w:val="default"/>
          <w:rFonts w:cs="FrankRuehl" w:hint="cs"/>
          <w:rtl/>
        </w:rPr>
        <w:t xml:space="preserve"> </w:t>
      </w:r>
      <w:r w:rsidR="001A32DC" w:rsidRPr="001A32DC">
        <w:rPr>
          <w:rStyle w:val="default"/>
          <w:rFonts w:cs="FrankRuehl" w:hint="cs"/>
          <w:rtl/>
        </w:rPr>
        <w:t>וחבר מסלקה כהגדרתו בסעיף 50א</w:t>
      </w:r>
      <w:r w:rsidR="00064A77">
        <w:rPr>
          <w:rStyle w:val="default"/>
          <w:rFonts w:cs="FrankRuehl" w:hint="cs"/>
          <w:rtl/>
        </w:rPr>
        <w:t>;</w:t>
      </w:r>
    </w:p>
    <w:p w:rsidR="00064A77" w:rsidRDefault="00CC064D" w:rsidP="00CC064D">
      <w:pPr>
        <w:pStyle w:val="P00"/>
        <w:spacing w:before="72"/>
        <w:ind w:left="1021" w:right="1134"/>
        <w:rPr>
          <w:rStyle w:val="default"/>
          <w:rFonts w:cs="FrankRuehl" w:hint="cs"/>
          <w:rtl/>
        </w:rPr>
      </w:pPr>
      <w:r>
        <w:rPr>
          <w:rFonts w:cs="FrankRuehl" w:hint="cs"/>
          <w:sz w:val="26"/>
          <w:rtl/>
          <w:lang w:eastAsia="en-US"/>
        </w:rPr>
        <w:pict>
          <v:shape id="_x0000_s3404" type="#_x0000_t202" style="position:absolute;left:0;text-align:left;margin-left:470.35pt;margin-top:7.1pt;width:1in;height:19.3pt;z-index:252080128" filled="f" stroked="f" strokecolor="lime" strokeweight=".25pt">
            <v:textbox style="mso-next-textbox:#_x0000_s3404" inset="1mm,0,1mm,0">
              <w:txbxContent>
                <w:p w:rsidR="00EB0C8F" w:rsidRDefault="00EB0C8F" w:rsidP="00CC064D">
                  <w:pPr>
                    <w:spacing w:line="160" w:lineRule="exact"/>
                    <w:jc w:val="left"/>
                    <w:rPr>
                      <w:rFonts w:cs="Miriam" w:hint="cs"/>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66) תשע"ח-2017</w:t>
                  </w:r>
                </w:p>
              </w:txbxContent>
            </v:textbox>
          </v:shape>
        </w:pict>
      </w:r>
      <w:r>
        <w:rPr>
          <w:rStyle w:val="default"/>
          <w:rFonts w:cs="FrankRuehl" w:hint="cs"/>
          <w:rtl/>
        </w:rPr>
        <w:t>(</w:t>
      </w:r>
      <w:r w:rsidR="00064A77">
        <w:rPr>
          <w:rStyle w:val="default"/>
          <w:rFonts w:cs="FrankRuehl" w:hint="cs"/>
          <w:rtl/>
        </w:rPr>
        <w:t>8)</w:t>
      </w:r>
      <w:r w:rsidR="00064A77">
        <w:rPr>
          <w:rStyle w:val="default"/>
          <w:rFonts w:cs="FrankRuehl" w:hint="cs"/>
          <w:rtl/>
        </w:rPr>
        <w:tab/>
        <w:t>חברה בעלת רישיון זירה כמשמעותה בפרק ז'3</w:t>
      </w:r>
      <w:r w:rsidR="00E205FB">
        <w:rPr>
          <w:rStyle w:val="default"/>
          <w:rFonts w:cs="FrankRuehl" w:hint="cs"/>
          <w:rtl/>
        </w:rPr>
        <w:t xml:space="preserve"> </w:t>
      </w:r>
      <w:r w:rsidR="00E205FB" w:rsidRPr="00E205FB">
        <w:rPr>
          <w:rStyle w:val="default"/>
          <w:rFonts w:cs="FrankRuehl" w:hint="cs"/>
          <w:rtl/>
        </w:rPr>
        <w:t>וכן מי שמציע בזירת סוחר מסחר במכשיר פיננסי בניגוד להוראות סעיף 44יב1 או מי שמנהל זירת סוחר בניגוד להוראות סעיף 44יד1</w:t>
      </w:r>
      <w:r w:rsidR="00064A77">
        <w:rPr>
          <w:rStyle w:val="default"/>
          <w:rFonts w:cs="FrankRuehl" w:hint="cs"/>
          <w:rtl/>
        </w:rPr>
        <w:t>;</w:t>
      </w:r>
    </w:p>
    <w:p w:rsidR="00064A77" w:rsidRDefault="00064A77" w:rsidP="00064A7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בעל רישיון לפי חוק הייעוץ;</w:t>
      </w:r>
    </w:p>
    <w:p w:rsidR="00064A77" w:rsidRDefault="00D24691" w:rsidP="00A26A63">
      <w:pPr>
        <w:pStyle w:val="P00"/>
        <w:spacing w:before="72"/>
        <w:ind w:left="1021" w:right="1134"/>
        <w:rPr>
          <w:rStyle w:val="default"/>
          <w:rFonts w:cs="FrankRuehl" w:hint="cs"/>
          <w:rtl/>
        </w:rPr>
      </w:pPr>
      <w:r>
        <w:rPr>
          <w:rFonts w:cs="FrankRuehl" w:hint="cs"/>
          <w:sz w:val="26"/>
          <w:rtl/>
          <w:lang w:eastAsia="en-US"/>
        </w:rPr>
        <w:pict>
          <v:shape id="_x0000_s2794" type="#_x0000_t202" style="position:absolute;left:0;text-align:left;margin-left:470.35pt;margin-top:7.1pt;width:1in;height:32.7pt;z-index:251741184" filled="f" stroked="f" strokecolor="lime" strokeweight=".25pt">
            <v:textbox style="mso-next-textbox:#_x0000_s2794" inset="1mm,0,1mm,0">
              <w:txbxContent>
                <w:p w:rsidR="00EB0C8F" w:rsidRDefault="00EB0C8F" w:rsidP="00D24691">
                  <w:pPr>
                    <w:spacing w:line="160" w:lineRule="exact"/>
                    <w:jc w:val="left"/>
                    <w:rPr>
                      <w:rFonts w:hint="cs"/>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50) תשע"ב-2012</w:t>
                  </w:r>
                </w:p>
                <w:p w:rsidR="00EB0C8F" w:rsidRDefault="00EB0C8F" w:rsidP="00A26A63">
                  <w:pPr>
                    <w:spacing w:line="160" w:lineRule="exact"/>
                    <w:jc w:val="left"/>
                    <w:rPr>
                      <w:rFonts w:cs="Miriam" w:hint="cs"/>
                      <w:noProof/>
                      <w:sz w:val="18"/>
                      <w:szCs w:val="18"/>
                      <w:rtl/>
                    </w:rPr>
                  </w:pPr>
                  <w:r>
                    <w:rPr>
                      <w:rFonts w:cs="Miriam" w:hint="cs"/>
                      <w:sz w:val="18"/>
                      <w:szCs w:val="18"/>
                      <w:rtl/>
                    </w:rPr>
                    <w:t>(תיקון מס' 58) תשע"ו-2015</w:t>
                  </w:r>
                </w:p>
              </w:txbxContent>
            </v:textbox>
          </v:shape>
        </w:pict>
      </w:r>
      <w:r w:rsidR="00064A77">
        <w:rPr>
          <w:rStyle w:val="default"/>
          <w:rFonts w:cs="FrankRuehl" w:hint="cs"/>
          <w:rtl/>
        </w:rPr>
        <w:t>(10)</w:t>
      </w:r>
      <w:r w:rsidR="00064A77">
        <w:rPr>
          <w:rStyle w:val="default"/>
          <w:rFonts w:cs="FrankRuehl" w:hint="cs"/>
          <w:rtl/>
        </w:rPr>
        <w:tab/>
        <w:t xml:space="preserve">מנהל קרן </w:t>
      </w:r>
      <w:r w:rsidR="00A26A63">
        <w:rPr>
          <w:rStyle w:val="default"/>
          <w:rFonts w:cs="FrankRuehl" w:hint="cs"/>
          <w:rtl/>
        </w:rPr>
        <w:t>ונאמן כמשמעותם</w:t>
      </w:r>
      <w:r w:rsidR="00B74DAB" w:rsidRPr="00B74DAB">
        <w:rPr>
          <w:rStyle w:val="default"/>
          <w:rFonts w:cs="FrankRuehl" w:hint="cs"/>
          <w:rtl/>
        </w:rPr>
        <w:t xml:space="preserve"> בסעיף 4 לחוק השקעות משותפות</w:t>
      </w:r>
      <w:r w:rsidR="00064A77">
        <w:rPr>
          <w:rStyle w:val="default"/>
          <w:rFonts w:cs="FrankRuehl" w:hint="cs"/>
          <w:rtl/>
        </w:rPr>
        <w:t>;</w:t>
      </w:r>
    </w:p>
    <w:p w:rsidR="00064A77" w:rsidRDefault="00064A77" w:rsidP="00064A77">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משקיע המנוי בפרט (2) או (3) לתוספת הראשונה;</w:t>
      </w:r>
    </w:p>
    <w:p w:rsidR="00DE47BD" w:rsidRPr="00DE47BD" w:rsidRDefault="00DE47BD" w:rsidP="00DE47BD">
      <w:pPr>
        <w:pStyle w:val="P00"/>
        <w:spacing w:before="72"/>
        <w:ind w:left="1021" w:right="1134"/>
        <w:rPr>
          <w:rStyle w:val="default"/>
          <w:rFonts w:cs="FrankRuehl"/>
          <w:rtl/>
        </w:rPr>
      </w:pPr>
      <w:r w:rsidRPr="00DE47BD">
        <w:rPr>
          <w:rStyle w:val="default"/>
          <w:rFonts w:cs="FrankRuehl" w:hint="cs"/>
          <w:rtl/>
        </w:rPr>
        <w:pict>
          <v:shape id="_x0000_s3481" type="#_x0000_t202" style="position:absolute;left:0;text-align:left;margin-left:470.35pt;margin-top:7.1pt;width:1in;height:18.95pt;z-index:252124160" filled="f" stroked="f" strokecolor="lime" strokeweight=".25pt">
            <v:textbox style="mso-next-textbox:#_x0000_s3481" inset="1mm,0,1mm,0">
              <w:txbxContent>
                <w:p w:rsidR="00DE47BD" w:rsidRDefault="00DE47BD" w:rsidP="00DE47BD">
                  <w:pPr>
                    <w:spacing w:line="160" w:lineRule="exact"/>
                    <w:jc w:val="left"/>
                    <w:rPr>
                      <w:rFonts w:cs="Miriam" w:hint="cs"/>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70) תשפ"ב-2021</w:t>
                  </w:r>
                </w:p>
              </w:txbxContent>
            </v:textbox>
          </v:shape>
        </w:pict>
      </w:r>
      <w:r>
        <w:rPr>
          <w:rStyle w:val="default"/>
          <w:rFonts w:cs="FrankRuehl" w:hint="cs"/>
          <w:rtl/>
        </w:rPr>
        <w:t xml:space="preserve">(11א) </w:t>
      </w:r>
      <w:r w:rsidRPr="00DE47BD">
        <w:rPr>
          <w:rStyle w:val="default"/>
          <w:rFonts w:cs="FrankRuehl" w:hint="cs"/>
          <w:rtl/>
        </w:rPr>
        <w:t>בעל רישיון למתן שירות מידע פיננסי לפי חוק שירות מידע פיננסי;</w:t>
      </w:r>
    </w:p>
    <w:p w:rsidR="00064A77" w:rsidRDefault="00064A77" w:rsidP="00064A77">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תאגיד בנקאי ותאגיד עזר כמשמעותם בחוק הבנקאות (רישוי), התשמ"א-1981, למעט חברת שירותים משותפת;</w:t>
      </w:r>
    </w:p>
    <w:p w:rsidR="00064A77" w:rsidRDefault="00A26A63" w:rsidP="00A26A63">
      <w:pPr>
        <w:pStyle w:val="P00"/>
        <w:spacing w:before="72"/>
        <w:ind w:left="1021" w:right="1134"/>
        <w:rPr>
          <w:rStyle w:val="default"/>
          <w:rFonts w:cs="FrankRuehl" w:hint="cs"/>
          <w:rtl/>
        </w:rPr>
      </w:pPr>
      <w:r>
        <w:rPr>
          <w:rFonts w:cs="FrankRuehl" w:hint="cs"/>
          <w:sz w:val="26"/>
          <w:rtl/>
          <w:lang w:eastAsia="en-US"/>
        </w:rPr>
        <w:pict>
          <v:shape id="_x0000_s3053" type="#_x0000_t202" style="position:absolute;left:0;text-align:left;margin-left:470.35pt;margin-top:7.1pt;width:1in;height:16.8pt;z-index:251875328" filled="f" stroked="f" strokecolor="lime" strokeweight=".25pt">
            <v:textbox inset="1mm,0,1mm,0">
              <w:txbxContent>
                <w:p w:rsidR="00EB0C8F" w:rsidRDefault="00EB0C8F" w:rsidP="00A26A63">
                  <w:pPr>
                    <w:spacing w:line="160" w:lineRule="exact"/>
                    <w:jc w:val="left"/>
                    <w:rPr>
                      <w:rFonts w:cs="Miriam" w:hint="cs"/>
                      <w:noProof/>
                      <w:sz w:val="18"/>
                      <w:szCs w:val="18"/>
                      <w:rtl/>
                    </w:rPr>
                  </w:pPr>
                  <w:r>
                    <w:rPr>
                      <w:rFonts w:cs="Miriam" w:hint="cs"/>
                      <w:sz w:val="18"/>
                      <w:szCs w:val="18"/>
                      <w:rtl/>
                    </w:rPr>
                    <w:t>(תיקון מס' 58) תשע"ו-2015</w:t>
                  </w:r>
                </w:p>
              </w:txbxContent>
            </v:textbox>
            <w10:anchorlock/>
          </v:shape>
        </w:pict>
      </w:r>
      <w:r w:rsidR="00064A77">
        <w:rPr>
          <w:rStyle w:val="default"/>
          <w:rFonts w:cs="FrankRuehl" w:hint="cs"/>
          <w:rtl/>
        </w:rPr>
        <w:t>(13)</w:t>
      </w:r>
      <w:r w:rsidR="00064A77">
        <w:rPr>
          <w:rStyle w:val="default"/>
          <w:rFonts w:cs="FrankRuehl" w:hint="cs"/>
          <w:rtl/>
        </w:rPr>
        <w:tab/>
        <w:t>מי שמבצע את הפעולות שאותן רשאי לבצע גורם מהגורמים המנויים בפסקאות (</w:t>
      </w:r>
      <w:r>
        <w:rPr>
          <w:rStyle w:val="default"/>
          <w:rFonts w:cs="FrankRuehl" w:hint="cs"/>
          <w:rtl/>
        </w:rPr>
        <w:t>1</w:t>
      </w:r>
      <w:r w:rsidR="00064A77">
        <w:rPr>
          <w:rStyle w:val="default"/>
          <w:rFonts w:cs="FrankRuehl" w:hint="cs"/>
          <w:rtl/>
        </w:rPr>
        <w:t>) עד (12), אף שהוא אינו רשאי לבצען;</w:t>
      </w:r>
    </w:p>
    <w:p w:rsidR="00064A77" w:rsidRDefault="00064A77" w:rsidP="00064A77">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מי שעוסק בייעוץ השקעות או בניהול תיקי השקעות אשר אינו טעון רישיון לפי סעיף 3 לחוק הייעוץ;</w:t>
      </w:r>
    </w:p>
    <w:p w:rsidR="00064A77" w:rsidRPr="00416458" w:rsidRDefault="00064A77" w:rsidP="00064A77">
      <w:pPr>
        <w:spacing w:line="240" w:lineRule="auto"/>
        <w:ind w:right="1134"/>
        <w:rPr>
          <w:rFonts w:ascii="Arial" w:hAnsi="Arial" w:cs="FrankRuehl" w:hint="cs"/>
          <w:vanish/>
          <w:color w:val="FF0000"/>
          <w:sz w:val="20"/>
          <w:szCs w:val="20"/>
          <w:shd w:val="clear" w:color="auto" w:fill="FFFF99"/>
          <w:rtl/>
        </w:rPr>
      </w:pPr>
      <w:bookmarkStart w:id="60" w:name="Rov977"/>
      <w:r w:rsidRPr="00416458">
        <w:rPr>
          <w:rFonts w:ascii="Arial" w:hAnsi="Arial" w:cs="FrankRuehl" w:hint="cs"/>
          <w:vanish/>
          <w:color w:val="FF0000"/>
          <w:sz w:val="20"/>
          <w:szCs w:val="20"/>
          <w:shd w:val="clear" w:color="auto" w:fill="FFFF99"/>
          <w:rtl/>
        </w:rPr>
        <w:t>מיום 27.2.2011</w:t>
      </w:r>
    </w:p>
    <w:p w:rsidR="00064A77" w:rsidRPr="00416458" w:rsidRDefault="00064A77" w:rsidP="00064A7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064A77" w:rsidRPr="00416458" w:rsidRDefault="00064A77" w:rsidP="00064A77">
      <w:pPr>
        <w:spacing w:line="240" w:lineRule="auto"/>
        <w:ind w:right="1134"/>
        <w:rPr>
          <w:rFonts w:ascii="Arial" w:hAnsi="Arial" w:cs="FrankRuehl" w:hint="cs"/>
          <w:vanish/>
          <w:sz w:val="20"/>
          <w:szCs w:val="20"/>
          <w:shd w:val="clear" w:color="auto" w:fill="FFFF99"/>
          <w:rtl/>
        </w:rPr>
      </w:pPr>
      <w:hyperlink r:id="rId147"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206 (</w:t>
      </w:r>
      <w:hyperlink r:id="rId148"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064A77" w:rsidRPr="00416458" w:rsidRDefault="00064A77" w:rsidP="00064A7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הגדרת "גורם מפוקח"</w:t>
      </w:r>
    </w:p>
    <w:p w:rsidR="00D24691" w:rsidRPr="00416458" w:rsidRDefault="00D24691" w:rsidP="00064A77">
      <w:pPr>
        <w:spacing w:line="240" w:lineRule="auto"/>
        <w:ind w:right="1134"/>
        <w:rPr>
          <w:rFonts w:ascii="Arial" w:hAnsi="Arial" w:cs="FrankRuehl" w:hint="cs"/>
          <w:vanish/>
          <w:sz w:val="20"/>
          <w:szCs w:val="20"/>
          <w:shd w:val="clear" w:color="auto" w:fill="FFFF99"/>
          <w:rtl/>
        </w:rPr>
      </w:pPr>
    </w:p>
    <w:p w:rsidR="00D24691" w:rsidRPr="00416458" w:rsidRDefault="00D24691" w:rsidP="00D24691">
      <w:pPr>
        <w:spacing w:line="240" w:lineRule="auto"/>
        <w:ind w:left="1021"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D24691" w:rsidRPr="00416458" w:rsidRDefault="00D24691" w:rsidP="00D24691">
      <w:pPr>
        <w:spacing w:line="240" w:lineRule="auto"/>
        <w:ind w:left="1021"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D24691" w:rsidRPr="00416458" w:rsidRDefault="00D24691" w:rsidP="00D24691">
      <w:pPr>
        <w:spacing w:line="240" w:lineRule="auto"/>
        <w:ind w:left="1021" w:right="1134"/>
        <w:rPr>
          <w:rFonts w:ascii="Arial" w:hAnsi="Arial" w:cs="FrankRuehl" w:hint="cs"/>
          <w:vanish/>
          <w:sz w:val="20"/>
          <w:szCs w:val="20"/>
          <w:shd w:val="clear" w:color="auto" w:fill="FFFF99"/>
          <w:rtl/>
        </w:rPr>
      </w:pPr>
      <w:hyperlink r:id="rId14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678 (</w:t>
      </w:r>
      <w:hyperlink r:id="rId15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D24691" w:rsidRPr="00416458" w:rsidRDefault="00D24691" w:rsidP="00D24691">
      <w:pPr>
        <w:pStyle w:val="P0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 xml:space="preserve">נאמן </w:t>
      </w:r>
      <w:r w:rsidRPr="00416458">
        <w:rPr>
          <w:rStyle w:val="default"/>
          <w:rFonts w:cs="FrankRuehl" w:hint="cs"/>
          <w:vanish/>
          <w:sz w:val="22"/>
          <w:szCs w:val="22"/>
          <w:u w:val="single"/>
          <w:shd w:val="clear" w:color="auto" w:fill="FFFF99"/>
          <w:rtl/>
        </w:rPr>
        <w:t>לתעודות התחייבות, כמשמעותו בפרק ה'1</w:t>
      </w:r>
      <w:r w:rsidRPr="00416458">
        <w:rPr>
          <w:rStyle w:val="default"/>
          <w:rFonts w:cs="FrankRuehl" w:hint="cs"/>
          <w:vanish/>
          <w:sz w:val="22"/>
          <w:szCs w:val="22"/>
          <w:shd w:val="clear" w:color="auto" w:fill="FFFF99"/>
          <w:rtl/>
        </w:rPr>
        <w:t>;</w:t>
      </w:r>
    </w:p>
    <w:p w:rsidR="00D24691" w:rsidRPr="00416458" w:rsidRDefault="00D24691" w:rsidP="00D24691">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חתם;</w:t>
      </w:r>
    </w:p>
    <w:p w:rsidR="00D24691" w:rsidRPr="00416458" w:rsidRDefault="00D24691" w:rsidP="00D24691">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(5)</w:t>
      </w:r>
      <w:r w:rsidRPr="00416458">
        <w:rPr>
          <w:rStyle w:val="default"/>
          <w:rFonts w:cs="FrankRuehl" w:hint="cs"/>
          <w:vanish/>
          <w:sz w:val="22"/>
          <w:szCs w:val="22"/>
          <w:shd w:val="clear" w:color="auto" w:fill="FFFF99"/>
          <w:rtl/>
        </w:rPr>
        <w:tab/>
        <w:t>מפיץ;</w:t>
      </w:r>
    </w:p>
    <w:p w:rsidR="00D24691" w:rsidRPr="00416458" w:rsidRDefault="00D24691" w:rsidP="00D24691">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(6)</w:t>
      </w:r>
      <w:r w:rsidRPr="00416458">
        <w:rPr>
          <w:rStyle w:val="default"/>
          <w:rFonts w:cs="FrankRuehl" w:hint="cs"/>
          <w:vanish/>
          <w:sz w:val="22"/>
          <w:szCs w:val="22"/>
          <w:shd w:val="clear" w:color="auto" w:fill="FFFF99"/>
          <w:rtl/>
        </w:rPr>
        <w:tab/>
        <w:t>חבר בורסה;</w:t>
      </w:r>
    </w:p>
    <w:p w:rsidR="00D24691" w:rsidRPr="00416458" w:rsidRDefault="00D24691" w:rsidP="00D24691">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hint="cs"/>
          <w:vanish/>
          <w:sz w:val="22"/>
          <w:szCs w:val="22"/>
          <w:shd w:val="clear" w:color="auto" w:fill="FFFF99"/>
          <w:rtl/>
        </w:rPr>
        <w:tab/>
        <w:t>מסלקה;</w:t>
      </w:r>
    </w:p>
    <w:p w:rsidR="00D24691" w:rsidRPr="00416458" w:rsidRDefault="00D24691" w:rsidP="00D24691">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(8)</w:t>
      </w:r>
      <w:r w:rsidRPr="00416458">
        <w:rPr>
          <w:rStyle w:val="default"/>
          <w:rFonts w:cs="FrankRuehl" w:hint="cs"/>
          <w:vanish/>
          <w:sz w:val="22"/>
          <w:szCs w:val="22"/>
          <w:shd w:val="clear" w:color="auto" w:fill="FFFF99"/>
          <w:rtl/>
        </w:rPr>
        <w:tab/>
        <w:t>חברה בעלת רישיון זירה כמשמעותה בפרק ז'3;</w:t>
      </w:r>
    </w:p>
    <w:p w:rsidR="00D24691" w:rsidRPr="00416458" w:rsidRDefault="00D24691" w:rsidP="00D24691">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(9)</w:t>
      </w:r>
      <w:r w:rsidRPr="00416458">
        <w:rPr>
          <w:rStyle w:val="default"/>
          <w:rFonts w:cs="FrankRuehl" w:hint="cs"/>
          <w:vanish/>
          <w:sz w:val="22"/>
          <w:szCs w:val="22"/>
          <w:shd w:val="clear" w:color="auto" w:fill="FFFF99"/>
          <w:rtl/>
        </w:rPr>
        <w:tab/>
        <w:t>בעל רישיון לפי חוק הייעוץ;</w:t>
      </w:r>
    </w:p>
    <w:p w:rsidR="00D24691" w:rsidRPr="00416458" w:rsidRDefault="00D24691" w:rsidP="00D24691">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(10)</w:t>
      </w:r>
      <w:r w:rsidRPr="00416458">
        <w:rPr>
          <w:rStyle w:val="default"/>
          <w:rFonts w:cs="FrankRuehl" w:hint="cs"/>
          <w:vanish/>
          <w:sz w:val="22"/>
          <w:szCs w:val="22"/>
          <w:shd w:val="clear" w:color="auto" w:fill="FFFF99"/>
          <w:rtl/>
        </w:rPr>
        <w:tab/>
        <w:t xml:space="preserve">מנהל קרן </w:t>
      </w:r>
      <w:r w:rsidRPr="00416458">
        <w:rPr>
          <w:rStyle w:val="default"/>
          <w:rFonts w:cs="FrankRuehl" w:hint="cs"/>
          <w:strike/>
          <w:vanish/>
          <w:sz w:val="22"/>
          <w:szCs w:val="22"/>
          <w:shd w:val="clear" w:color="auto" w:fill="FFFF99"/>
          <w:rtl/>
        </w:rPr>
        <w:t>או נאמן</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כמשמעותו בסעיף 4 לחוק השקעות משותפות</w:t>
      </w:r>
      <w:r w:rsidRPr="00416458">
        <w:rPr>
          <w:rStyle w:val="default"/>
          <w:rFonts w:cs="FrankRuehl" w:hint="cs"/>
          <w:vanish/>
          <w:sz w:val="22"/>
          <w:szCs w:val="22"/>
          <w:shd w:val="clear" w:color="auto" w:fill="FFFF99"/>
          <w:rtl/>
        </w:rPr>
        <w:t>;</w:t>
      </w:r>
    </w:p>
    <w:p w:rsidR="009F77DE" w:rsidRPr="00416458" w:rsidRDefault="009F77DE" w:rsidP="009F77DE">
      <w:pPr>
        <w:spacing w:line="240" w:lineRule="auto"/>
        <w:ind w:left="1021" w:right="1134"/>
        <w:rPr>
          <w:rFonts w:ascii="Arial" w:hAnsi="Arial" w:cs="FrankRuehl" w:hint="cs"/>
          <w:vanish/>
          <w:sz w:val="20"/>
          <w:szCs w:val="20"/>
          <w:shd w:val="clear" w:color="auto" w:fill="FFFF99"/>
          <w:rtl/>
        </w:rPr>
      </w:pPr>
    </w:p>
    <w:p w:rsidR="009F77DE" w:rsidRPr="00416458" w:rsidRDefault="009F77DE" w:rsidP="00A26A63">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9F77DE" w:rsidRPr="00416458" w:rsidRDefault="009F77DE" w:rsidP="00A26A63">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9F77DE" w:rsidRPr="00416458" w:rsidRDefault="009F77DE" w:rsidP="00A26A63">
      <w:pPr>
        <w:pStyle w:val="P00"/>
        <w:spacing w:before="0"/>
        <w:ind w:left="1021" w:right="1134"/>
        <w:rPr>
          <w:rStyle w:val="default"/>
          <w:rFonts w:cs="FrankRuehl" w:hint="cs"/>
          <w:vanish/>
          <w:sz w:val="20"/>
          <w:szCs w:val="20"/>
          <w:shd w:val="clear" w:color="auto" w:fill="FFFF99"/>
          <w:rtl/>
        </w:rPr>
      </w:pPr>
      <w:hyperlink r:id="rId151"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316 (</w:t>
      </w:r>
      <w:hyperlink r:id="rId152"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9F77DE" w:rsidRPr="00416458" w:rsidRDefault="009F77DE" w:rsidP="009F77DE">
      <w:pPr>
        <w:pStyle w:val="P0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 xml:space="preserve">תאגיד המציע </w:t>
      </w:r>
      <w:r w:rsidRPr="00416458">
        <w:rPr>
          <w:rStyle w:val="default"/>
          <w:rFonts w:cs="FrankRuehl" w:hint="cs"/>
          <w:strike/>
          <w:vanish/>
          <w:sz w:val="22"/>
          <w:szCs w:val="22"/>
          <w:shd w:val="clear" w:color="auto" w:fill="FFFF99"/>
          <w:rtl/>
        </w:rPr>
        <w:t>לראשונה</w:t>
      </w:r>
      <w:r w:rsidRPr="00416458">
        <w:rPr>
          <w:rStyle w:val="default"/>
          <w:rFonts w:cs="FrankRuehl" w:hint="cs"/>
          <w:vanish/>
          <w:sz w:val="22"/>
          <w:szCs w:val="22"/>
          <w:shd w:val="clear" w:color="auto" w:fill="FFFF99"/>
          <w:rtl/>
        </w:rPr>
        <w:t xml:space="preserve"> ניירות ערך שלו לציבור;</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נאמן לתעודות התחייבות, כמשמעותו בפרק ה'1;</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חתם;</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(5)</w:t>
      </w:r>
      <w:r w:rsidRPr="00416458">
        <w:rPr>
          <w:rStyle w:val="default"/>
          <w:rFonts w:cs="FrankRuehl" w:hint="cs"/>
          <w:vanish/>
          <w:sz w:val="22"/>
          <w:szCs w:val="22"/>
          <w:shd w:val="clear" w:color="auto" w:fill="FFFF99"/>
          <w:rtl/>
        </w:rPr>
        <w:tab/>
        <w:t>מפיץ;</w:t>
      </w:r>
    </w:p>
    <w:p w:rsidR="009F77DE" w:rsidRPr="00416458" w:rsidRDefault="009F77DE" w:rsidP="009F77DE">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(5א)</w:t>
      </w:r>
      <w:r w:rsidRPr="00416458">
        <w:rPr>
          <w:rStyle w:val="default"/>
          <w:rFonts w:cs="FrankRuehl" w:hint="cs"/>
          <w:vanish/>
          <w:sz w:val="22"/>
          <w:szCs w:val="22"/>
          <w:u w:val="single"/>
          <w:shd w:val="clear" w:color="auto" w:fill="FFFF99"/>
          <w:rtl/>
        </w:rPr>
        <w:tab/>
        <w:t>רכז הצעה כמשמעותו בסעיף 15ב(4א)(א);</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(6)</w:t>
      </w:r>
      <w:r w:rsidRPr="00416458">
        <w:rPr>
          <w:rStyle w:val="default"/>
          <w:rFonts w:cs="FrankRuehl" w:hint="cs"/>
          <w:vanish/>
          <w:sz w:val="22"/>
          <w:szCs w:val="22"/>
          <w:shd w:val="clear" w:color="auto" w:fill="FFFF99"/>
          <w:rtl/>
        </w:rPr>
        <w:tab/>
        <w:t>חבר בורסה;</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hint="cs"/>
          <w:vanish/>
          <w:sz w:val="22"/>
          <w:szCs w:val="22"/>
          <w:shd w:val="clear" w:color="auto" w:fill="FFFF99"/>
          <w:rtl/>
        </w:rPr>
        <w:tab/>
        <w:t>מסלקה;</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(8)</w:t>
      </w:r>
      <w:r w:rsidRPr="00416458">
        <w:rPr>
          <w:rStyle w:val="default"/>
          <w:rFonts w:cs="FrankRuehl" w:hint="cs"/>
          <w:vanish/>
          <w:sz w:val="22"/>
          <w:szCs w:val="22"/>
          <w:shd w:val="clear" w:color="auto" w:fill="FFFF99"/>
          <w:rtl/>
        </w:rPr>
        <w:tab/>
        <w:t>חברה בעלת רישיון זירה כמשמעותה בפרק ז'3;</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(9)</w:t>
      </w:r>
      <w:r w:rsidRPr="00416458">
        <w:rPr>
          <w:rStyle w:val="default"/>
          <w:rFonts w:cs="FrankRuehl" w:hint="cs"/>
          <w:vanish/>
          <w:sz w:val="22"/>
          <w:szCs w:val="22"/>
          <w:shd w:val="clear" w:color="auto" w:fill="FFFF99"/>
          <w:rtl/>
        </w:rPr>
        <w:tab/>
        <w:t>בעל רישיון לפי חוק הייעוץ;</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(10)</w:t>
      </w:r>
      <w:r w:rsidRPr="00416458">
        <w:rPr>
          <w:rStyle w:val="default"/>
          <w:rFonts w:cs="FrankRuehl" w:hint="cs"/>
          <w:vanish/>
          <w:sz w:val="22"/>
          <w:szCs w:val="22"/>
          <w:shd w:val="clear" w:color="auto" w:fill="FFFF99"/>
          <w:rtl/>
        </w:rPr>
        <w:tab/>
        <w:t xml:space="preserve">מנהל קרן </w:t>
      </w:r>
      <w:r w:rsidRPr="00416458">
        <w:rPr>
          <w:rStyle w:val="default"/>
          <w:rFonts w:cs="FrankRuehl" w:hint="cs"/>
          <w:strike/>
          <w:vanish/>
          <w:sz w:val="22"/>
          <w:szCs w:val="22"/>
          <w:shd w:val="clear" w:color="auto" w:fill="FFFF99"/>
          <w:rtl/>
        </w:rPr>
        <w:t>כמשמעותו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ונאמן כמשמעותם</w:t>
      </w:r>
      <w:r w:rsidRPr="00416458">
        <w:rPr>
          <w:rStyle w:val="default"/>
          <w:rFonts w:cs="FrankRuehl" w:hint="cs"/>
          <w:vanish/>
          <w:sz w:val="22"/>
          <w:szCs w:val="22"/>
          <w:shd w:val="clear" w:color="auto" w:fill="FFFF99"/>
          <w:rtl/>
        </w:rPr>
        <w:t xml:space="preserve"> בסעיף 4 לחוק השקעות משותפות;</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(11)</w:t>
      </w:r>
      <w:r w:rsidRPr="00416458">
        <w:rPr>
          <w:rStyle w:val="default"/>
          <w:rFonts w:cs="FrankRuehl" w:hint="cs"/>
          <w:vanish/>
          <w:sz w:val="22"/>
          <w:szCs w:val="22"/>
          <w:shd w:val="clear" w:color="auto" w:fill="FFFF99"/>
          <w:rtl/>
        </w:rPr>
        <w:tab/>
        <w:t>משקיע המנוי בפרט (2) או (3) לתוספת הראשונה;</w:t>
      </w:r>
    </w:p>
    <w:p w:rsidR="009F77DE" w:rsidRPr="00416458" w:rsidRDefault="009F77DE" w:rsidP="009F77DE">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(12)</w:t>
      </w:r>
      <w:r w:rsidRPr="00416458">
        <w:rPr>
          <w:rStyle w:val="default"/>
          <w:rFonts w:cs="FrankRuehl" w:hint="cs"/>
          <w:vanish/>
          <w:sz w:val="22"/>
          <w:szCs w:val="22"/>
          <w:shd w:val="clear" w:color="auto" w:fill="FFFF99"/>
          <w:rtl/>
        </w:rPr>
        <w:tab/>
        <w:t>תאגיד בנקאי ותאגיד עזר כמשמעותם בחוק הבנקאות (רישוי), התשמ"א-1981, למעט חברת שירותים משותפת;</w:t>
      </w:r>
    </w:p>
    <w:p w:rsidR="009F77DE" w:rsidRPr="00416458" w:rsidRDefault="009F77DE" w:rsidP="00A26A63">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(13)</w:t>
      </w:r>
      <w:r w:rsidRPr="00416458">
        <w:rPr>
          <w:rStyle w:val="default"/>
          <w:rFonts w:cs="FrankRuehl" w:hint="cs"/>
          <w:vanish/>
          <w:sz w:val="22"/>
          <w:szCs w:val="22"/>
          <w:shd w:val="clear" w:color="auto" w:fill="FFFF99"/>
          <w:rtl/>
        </w:rPr>
        <w:tab/>
        <w:t xml:space="preserve">מי שמבצע את הפעולות שאותן רשאי לבצע גורם מהגורמים המנויים בפסקאות </w:t>
      </w:r>
      <w:r w:rsidRPr="00416458">
        <w:rPr>
          <w:rStyle w:val="default"/>
          <w:rFonts w:cs="FrankRuehl" w:hint="cs"/>
          <w:strike/>
          <w:vanish/>
          <w:sz w:val="22"/>
          <w:szCs w:val="22"/>
          <w:shd w:val="clear" w:color="auto" w:fill="FFFF99"/>
          <w:rtl/>
        </w:rPr>
        <w:t>(3)</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shd w:val="clear" w:color="auto" w:fill="FFFF99"/>
          <w:rtl/>
        </w:rPr>
        <w:t xml:space="preserve"> עד (12), אף שהוא אינו רשאי לבצען;</w:t>
      </w:r>
    </w:p>
    <w:p w:rsidR="003E3C5E" w:rsidRPr="00416458" w:rsidRDefault="003E3C5E" w:rsidP="002A2CC6">
      <w:pPr>
        <w:spacing w:line="240" w:lineRule="auto"/>
        <w:ind w:left="1021" w:right="1134"/>
        <w:rPr>
          <w:rFonts w:ascii="Arial" w:hAnsi="Arial" w:cs="FrankRuehl" w:hint="cs"/>
          <w:vanish/>
          <w:sz w:val="20"/>
          <w:szCs w:val="20"/>
          <w:shd w:val="clear" w:color="auto" w:fill="FFFF99"/>
          <w:rtl/>
        </w:rPr>
      </w:pPr>
    </w:p>
    <w:p w:rsidR="003E3C5E" w:rsidRPr="00416458" w:rsidRDefault="003E3C5E" w:rsidP="002A2CC6">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3E3C5E" w:rsidRPr="00416458" w:rsidRDefault="003E3C5E" w:rsidP="002A2CC6">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E3C5E" w:rsidRPr="00416458" w:rsidRDefault="003E3C5E" w:rsidP="002A2CC6">
      <w:pPr>
        <w:pStyle w:val="P00"/>
        <w:spacing w:before="0"/>
        <w:ind w:left="1021" w:right="1134"/>
        <w:rPr>
          <w:rStyle w:val="default"/>
          <w:rFonts w:cs="FrankRuehl" w:hint="cs"/>
          <w:vanish/>
          <w:sz w:val="20"/>
          <w:szCs w:val="20"/>
          <w:shd w:val="clear" w:color="auto" w:fill="FFFF99"/>
          <w:rtl/>
        </w:rPr>
      </w:pPr>
      <w:hyperlink r:id="rId153"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154"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E3C5E" w:rsidRPr="00416458" w:rsidRDefault="003E3C5E" w:rsidP="003E3C5E">
      <w:pPr>
        <w:pStyle w:val="P0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(6)</w:t>
      </w:r>
      <w:r w:rsidRPr="00416458">
        <w:rPr>
          <w:rStyle w:val="default"/>
          <w:rFonts w:cs="FrankRuehl" w:hint="cs"/>
          <w:strike/>
          <w:vanish/>
          <w:sz w:val="22"/>
          <w:szCs w:val="22"/>
          <w:shd w:val="clear" w:color="auto" w:fill="FFFF99"/>
          <w:rtl/>
        </w:rPr>
        <w:tab/>
        <w:t>חבר בורסה;</w:t>
      </w:r>
    </w:p>
    <w:p w:rsidR="003E3C5E" w:rsidRPr="00416458" w:rsidRDefault="003E3C5E" w:rsidP="003E3C5E">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(6)</w:t>
      </w:r>
      <w:r w:rsidRPr="00416458">
        <w:rPr>
          <w:rStyle w:val="default"/>
          <w:rFonts w:cs="FrankRuehl" w:hint="cs"/>
          <w:vanish/>
          <w:sz w:val="22"/>
          <w:szCs w:val="22"/>
          <w:u w:val="single"/>
          <w:shd w:val="clear" w:color="auto" w:fill="FFFF99"/>
          <w:rtl/>
        </w:rPr>
        <w:tab/>
        <w:t>בורסה וחבר בורסה;</w:t>
      </w:r>
    </w:p>
    <w:p w:rsidR="003E3C5E" w:rsidRPr="00416458" w:rsidRDefault="003E3C5E" w:rsidP="002A2CC6">
      <w:pPr>
        <w:pStyle w:val="P00"/>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hint="cs"/>
          <w:vanish/>
          <w:sz w:val="22"/>
          <w:szCs w:val="22"/>
          <w:shd w:val="clear" w:color="auto" w:fill="FFFF99"/>
          <w:rtl/>
        </w:rPr>
        <w:tab/>
        <w:t xml:space="preserve">מסלקה </w:t>
      </w:r>
      <w:r w:rsidRPr="00416458">
        <w:rPr>
          <w:rStyle w:val="default"/>
          <w:rFonts w:cs="FrankRuehl" w:hint="cs"/>
          <w:vanish/>
          <w:sz w:val="22"/>
          <w:szCs w:val="22"/>
          <w:u w:val="single"/>
          <w:shd w:val="clear" w:color="auto" w:fill="FFFF99"/>
          <w:rtl/>
        </w:rPr>
        <w:t>וחבר מסלקה כהגדרתו בסעיף 50א</w:t>
      </w:r>
      <w:r w:rsidRPr="00416458">
        <w:rPr>
          <w:rStyle w:val="default"/>
          <w:rFonts w:cs="FrankRuehl" w:hint="cs"/>
          <w:vanish/>
          <w:sz w:val="22"/>
          <w:szCs w:val="22"/>
          <w:shd w:val="clear" w:color="auto" w:fill="FFFF99"/>
          <w:rtl/>
        </w:rPr>
        <w:t>;</w:t>
      </w:r>
    </w:p>
    <w:p w:rsidR="00CC064D" w:rsidRPr="00416458" w:rsidRDefault="00CC064D" w:rsidP="002A2CC6">
      <w:pPr>
        <w:pStyle w:val="P00"/>
        <w:spacing w:before="0"/>
        <w:ind w:left="1021" w:right="1134"/>
        <w:rPr>
          <w:rStyle w:val="default"/>
          <w:rFonts w:cs="FrankRuehl"/>
          <w:vanish/>
          <w:sz w:val="20"/>
          <w:szCs w:val="20"/>
          <w:shd w:val="clear" w:color="auto" w:fill="FFFF99"/>
          <w:rtl/>
        </w:rPr>
      </w:pPr>
    </w:p>
    <w:p w:rsidR="00CC064D" w:rsidRPr="00416458" w:rsidRDefault="00CC064D" w:rsidP="002A2CC6">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26.1.2018</w:t>
      </w:r>
    </w:p>
    <w:p w:rsidR="00CC064D" w:rsidRPr="00416458" w:rsidRDefault="00CC064D" w:rsidP="002A2CC6">
      <w:pPr>
        <w:pStyle w:val="P00"/>
        <w:spacing w:before="0"/>
        <w:ind w:left="1021"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CC064D" w:rsidRPr="00416458" w:rsidRDefault="00CC064D" w:rsidP="002A2CC6">
      <w:pPr>
        <w:pStyle w:val="P00"/>
        <w:spacing w:before="0"/>
        <w:ind w:left="1021" w:right="1134"/>
        <w:rPr>
          <w:rStyle w:val="default"/>
          <w:rFonts w:cs="FrankRuehl"/>
          <w:vanish/>
          <w:sz w:val="20"/>
          <w:szCs w:val="20"/>
          <w:shd w:val="clear" w:color="auto" w:fill="FFFF99"/>
          <w:rtl/>
        </w:rPr>
      </w:pPr>
      <w:hyperlink r:id="rId155"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2 (</w:t>
      </w:r>
      <w:hyperlink r:id="rId156"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CC064D" w:rsidRPr="00416458" w:rsidRDefault="00CC064D" w:rsidP="00CC064D">
      <w:pPr>
        <w:pStyle w:val="P0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(8)</w:t>
      </w:r>
      <w:r w:rsidRPr="00416458">
        <w:rPr>
          <w:rStyle w:val="default"/>
          <w:rFonts w:cs="FrankRuehl" w:hint="cs"/>
          <w:vanish/>
          <w:sz w:val="22"/>
          <w:szCs w:val="22"/>
          <w:shd w:val="clear" w:color="auto" w:fill="FFFF99"/>
          <w:rtl/>
        </w:rPr>
        <w:tab/>
        <w:t xml:space="preserve">חברה בעלת רישיון זירה כמשמעותה בפרק ז'3 </w:t>
      </w:r>
      <w:r w:rsidRPr="00416458">
        <w:rPr>
          <w:rStyle w:val="default"/>
          <w:rFonts w:cs="FrankRuehl" w:hint="cs"/>
          <w:vanish/>
          <w:sz w:val="22"/>
          <w:szCs w:val="22"/>
          <w:u w:val="single"/>
          <w:shd w:val="clear" w:color="auto" w:fill="FFFF99"/>
          <w:rtl/>
        </w:rPr>
        <w:t>וכן מי שמציע בזירת סוחר מסחר במכשיר פיננסי בניגוד להוראות סעיף 44יב1 או מי שמנהל זירת סוחר בניגוד להוראות סעיף 44יד1</w:t>
      </w:r>
      <w:r w:rsidRPr="00416458">
        <w:rPr>
          <w:rStyle w:val="default"/>
          <w:rFonts w:cs="FrankRuehl" w:hint="cs"/>
          <w:vanish/>
          <w:sz w:val="22"/>
          <w:szCs w:val="22"/>
          <w:shd w:val="clear" w:color="auto" w:fill="FFFF99"/>
          <w:rtl/>
        </w:rPr>
        <w:t>;</w:t>
      </w:r>
    </w:p>
    <w:p w:rsidR="00331A56" w:rsidRPr="00416458" w:rsidRDefault="00331A56" w:rsidP="00100202">
      <w:pPr>
        <w:pStyle w:val="P00"/>
        <w:tabs>
          <w:tab w:val="left" w:pos="624"/>
          <w:tab w:val="left" w:pos="1021"/>
        </w:tabs>
        <w:spacing w:before="0"/>
        <w:ind w:left="1021" w:right="1134"/>
        <w:rPr>
          <w:rStyle w:val="default"/>
          <w:rFonts w:ascii="FrankRuehl" w:hAnsi="FrankRuehl" w:cs="FrankRuehl"/>
          <w:vanish/>
          <w:sz w:val="20"/>
          <w:szCs w:val="20"/>
          <w:shd w:val="clear" w:color="auto" w:fill="FFFF99"/>
          <w:rtl/>
        </w:rPr>
      </w:pPr>
    </w:p>
    <w:p w:rsidR="00331A56" w:rsidRPr="00416458" w:rsidRDefault="00331A56" w:rsidP="00100202">
      <w:pPr>
        <w:pStyle w:val="P00"/>
        <w:tabs>
          <w:tab w:val="left" w:pos="624"/>
          <w:tab w:val="left" w:pos="1021"/>
        </w:tabs>
        <w:spacing w:before="0"/>
        <w:ind w:left="1021"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hint="cs"/>
          <w:vanish/>
          <w:color w:val="FF0000"/>
          <w:szCs w:val="20"/>
          <w:shd w:val="clear" w:color="auto" w:fill="FFFF99"/>
          <w:rtl/>
        </w:rPr>
        <w:t>מיום 14.6.2022</w:t>
      </w:r>
    </w:p>
    <w:p w:rsidR="00331A56" w:rsidRPr="00416458" w:rsidRDefault="00331A56" w:rsidP="00100202">
      <w:pPr>
        <w:pStyle w:val="P00"/>
        <w:tabs>
          <w:tab w:val="left" w:pos="624"/>
          <w:tab w:val="left" w:pos="1021"/>
        </w:tabs>
        <w:spacing w:before="0"/>
        <w:ind w:left="1021"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b/>
          <w:bCs/>
          <w:vanish/>
          <w:szCs w:val="20"/>
          <w:shd w:val="clear" w:color="auto" w:fill="FFFF99"/>
          <w:rtl/>
        </w:rPr>
        <w:t>תיקון מס' 70</w:t>
      </w:r>
    </w:p>
    <w:p w:rsidR="00331A56" w:rsidRPr="00416458" w:rsidRDefault="00331A56" w:rsidP="00100202">
      <w:pPr>
        <w:pStyle w:val="P00"/>
        <w:tabs>
          <w:tab w:val="left" w:pos="624"/>
          <w:tab w:val="left" w:pos="1021"/>
        </w:tabs>
        <w:spacing w:before="0"/>
        <w:ind w:left="1021" w:right="1134"/>
        <w:rPr>
          <w:rStyle w:val="default"/>
          <w:rFonts w:ascii="FrankRuehl" w:hAnsi="FrankRuehl" w:cs="FrankRuehl"/>
          <w:vanish/>
          <w:sz w:val="20"/>
          <w:szCs w:val="20"/>
          <w:shd w:val="clear" w:color="auto" w:fill="FFFF99"/>
          <w:rtl/>
        </w:rPr>
      </w:pPr>
      <w:hyperlink r:id="rId157" w:history="1">
        <w:r w:rsidRPr="00416458">
          <w:rPr>
            <w:rStyle w:val="Hyperlink"/>
            <w:rFonts w:ascii="FrankRuehl" w:hAnsi="FrankRuehl" w:cs="FrankRuehl"/>
            <w:vanish/>
            <w:szCs w:val="20"/>
            <w:shd w:val="clear" w:color="auto" w:fill="FFFF99"/>
            <w:rtl/>
          </w:rPr>
          <w:t>ס"ח תשפ"ב מס' 2933</w:t>
        </w:r>
      </w:hyperlink>
      <w:r w:rsidRPr="00416458">
        <w:rPr>
          <w:rStyle w:val="default"/>
          <w:rFonts w:ascii="FrankRuehl" w:hAnsi="FrankRuehl" w:cs="FrankRuehl"/>
          <w:vanish/>
          <w:sz w:val="20"/>
          <w:szCs w:val="20"/>
          <w:shd w:val="clear" w:color="auto" w:fill="FFFF99"/>
          <w:rtl/>
        </w:rPr>
        <w:t xml:space="preserve"> מיום 18.11.2021 עמ' </w:t>
      </w:r>
      <w:r w:rsidRPr="00416458">
        <w:rPr>
          <w:rStyle w:val="default"/>
          <w:rFonts w:ascii="FrankRuehl" w:hAnsi="FrankRuehl" w:cs="FrankRuehl" w:hint="cs"/>
          <w:vanish/>
          <w:szCs w:val="20"/>
          <w:shd w:val="clear" w:color="auto" w:fill="FFFF99"/>
          <w:rtl/>
        </w:rPr>
        <w:t>328</w:t>
      </w:r>
      <w:r w:rsidRPr="00416458">
        <w:rPr>
          <w:rStyle w:val="default"/>
          <w:rFonts w:ascii="FrankRuehl" w:hAnsi="FrankRuehl" w:cs="FrankRuehl"/>
          <w:vanish/>
          <w:sz w:val="20"/>
          <w:szCs w:val="20"/>
          <w:shd w:val="clear" w:color="auto" w:fill="FFFF99"/>
          <w:rtl/>
        </w:rPr>
        <w:t xml:space="preserve"> (</w:t>
      </w:r>
      <w:hyperlink r:id="rId158" w:history="1">
        <w:r w:rsidRPr="00416458">
          <w:rPr>
            <w:rStyle w:val="Hyperlink"/>
            <w:rFonts w:ascii="FrankRuehl" w:hAnsi="FrankRuehl" w:cs="FrankRuehl"/>
            <w:vanish/>
            <w:szCs w:val="20"/>
            <w:shd w:val="clear" w:color="auto" w:fill="FFFF99"/>
            <w:rtl/>
          </w:rPr>
          <w:t>ה"ח 1443</w:t>
        </w:r>
      </w:hyperlink>
      <w:r w:rsidRPr="00416458">
        <w:rPr>
          <w:rStyle w:val="default"/>
          <w:rFonts w:ascii="FrankRuehl" w:hAnsi="FrankRuehl" w:cs="FrankRuehl"/>
          <w:vanish/>
          <w:sz w:val="20"/>
          <w:szCs w:val="20"/>
          <w:shd w:val="clear" w:color="auto" w:fill="FFFF99"/>
          <w:rtl/>
        </w:rPr>
        <w:t>)</w:t>
      </w:r>
    </w:p>
    <w:p w:rsidR="00100202" w:rsidRPr="00100202" w:rsidRDefault="00331A56" w:rsidP="00DE47BD">
      <w:pPr>
        <w:pStyle w:val="P00"/>
        <w:tabs>
          <w:tab w:val="left" w:pos="624"/>
          <w:tab w:val="left" w:pos="1021"/>
        </w:tabs>
        <w:spacing w:before="0"/>
        <w:ind w:left="1021" w:right="1134"/>
        <w:rPr>
          <w:rStyle w:val="default"/>
          <w:rFonts w:cs="FrankRuehl"/>
          <w:sz w:val="2"/>
          <w:szCs w:val="2"/>
          <w:shd w:val="clear" w:color="auto" w:fill="FFFF99"/>
          <w:rtl/>
        </w:rPr>
      </w:pPr>
      <w:r w:rsidRPr="00416458">
        <w:rPr>
          <w:rStyle w:val="default"/>
          <w:rFonts w:ascii="FrankRuehl" w:hAnsi="FrankRuehl" w:cs="FrankRuehl" w:hint="cs"/>
          <w:b/>
          <w:bCs/>
          <w:vanish/>
          <w:sz w:val="20"/>
          <w:szCs w:val="20"/>
          <w:shd w:val="clear" w:color="auto" w:fill="FFFF99"/>
          <w:rtl/>
        </w:rPr>
        <w:t>הוספת פסקה (11א) להגדרת "גורם מפוקח"</w:t>
      </w:r>
      <w:bookmarkEnd w:id="60"/>
    </w:p>
    <w:p w:rsidR="00F61275" w:rsidRDefault="00F61275" w:rsidP="00162F6C">
      <w:pPr>
        <w:pStyle w:val="P00"/>
        <w:spacing w:before="72"/>
        <w:ind w:left="0" w:right="1134"/>
        <w:rPr>
          <w:rStyle w:val="default"/>
          <w:rFonts w:cs="FrankRuehl" w:hint="cs"/>
          <w:rtl/>
        </w:rPr>
      </w:pPr>
      <w:r>
        <w:rPr>
          <w:lang w:val="he-IL"/>
        </w:rPr>
        <w:pict>
          <v:shape id="_x0000_s2571" type="#_x0000_t202" style="position:absolute;left:0;text-align:left;margin-left:470.35pt;margin-top:7.1pt;width:1in;height:24pt;z-index:251582464"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w:t>
      </w:r>
      <w:r w:rsidR="00162F6C">
        <w:rPr>
          <w:rStyle w:val="default"/>
          <w:rFonts w:cs="FrankRuehl" w:hint="cs"/>
          <w:rtl/>
        </w:rPr>
        <w:t xml:space="preserve">עבירת ניירות ערך" </w:t>
      </w:r>
      <w:r w:rsidR="00162F6C">
        <w:rPr>
          <w:rStyle w:val="default"/>
          <w:rFonts w:cs="FrankRuehl"/>
          <w:rtl/>
        </w:rPr>
        <w:t>–</w:t>
      </w:r>
      <w:r w:rsidR="00162F6C">
        <w:rPr>
          <w:rStyle w:val="default"/>
          <w:rFonts w:cs="FrankRuehl" w:hint="cs"/>
          <w:rtl/>
        </w:rPr>
        <w:t xml:space="preserve"> עבירה כמפורט להלן:</w:t>
      </w:r>
    </w:p>
    <w:p w:rsidR="00162F6C" w:rsidRDefault="00162F6C" w:rsidP="00E76A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עבירה לפי חוק זה;</w:t>
      </w:r>
    </w:p>
    <w:p w:rsidR="00162F6C" w:rsidRDefault="00064A77" w:rsidP="00064A77">
      <w:pPr>
        <w:pStyle w:val="P00"/>
        <w:spacing w:before="72"/>
        <w:ind w:left="1021" w:right="1134"/>
        <w:rPr>
          <w:rStyle w:val="default"/>
          <w:rFonts w:cs="FrankRuehl" w:hint="cs"/>
          <w:rtl/>
        </w:rPr>
      </w:pPr>
      <w:r>
        <w:rPr>
          <w:rFonts w:cs="FrankRuehl" w:hint="cs"/>
          <w:sz w:val="26"/>
          <w:rtl/>
          <w:lang w:eastAsia="en-US"/>
        </w:rPr>
        <w:pict>
          <v:shape id="_x0000_s2650" type="#_x0000_t202" style="position:absolute;left:0;text-align:left;margin-left:470.25pt;margin-top:7.1pt;width:1in;height:16.8pt;z-index:251638784" filled="f" stroked="f" strokecolor="lime" strokeweight=".25pt">
            <v:textbox inset="1mm,0,1mm,0">
              <w:txbxContent>
                <w:p w:rsidR="00EB0C8F" w:rsidRDefault="00EB0C8F" w:rsidP="00064A77">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45) תשע"א-2011</w:t>
                  </w:r>
                </w:p>
              </w:txbxContent>
            </v:textbox>
            <w10:anchorlock/>
          </v:shape>
        </w:pict>
      </w:r>
      <w:r w:rsidR="00162F6C">
        <w:rPr>
          <w:rStyle w:val="default"/>
          <w:rFonts w:cs="FrankRuehl" w:hint="cs"/>
          <w:rtl/>
        </w:rPr>
        <w:t>(2)</w:t>
      </w:r>
      <w:r w:rsidR="00162F6C">
        <w:rPr>
          <w:rStyle w:val="default"/>
          <w:rFonts w:cs="FrankRuehl" w:hint="cs"/>
          <w:rtl/>
        </w:rPr>
        <w:tab/>
      </w:r>
      <w:r>
        <w:rPr>
          <w:rStyle w:val="default"/>
          <w:rFonts w:cs="FrankRuehl" w:hint="cs"/>
          <w:rtl/>
        </w:rPr>
        <w:t>(נמחקה)</w:t>
      </w:r>
      <w:r w:rsidR="00162F6C">
        <w:rPr>
          <w:rStyle w:val="default"/>
          <w:rFonts w:cs="FrankRuehl" w:hint="cs"/>
          <w:rtl/>
        </w:rPr>
        <w:t>;</w:t>
      </w:r>
    </w:p>
    <w:p w:rsidR="00162F6C" w:rsidRDefault="00064A77" w:rsidP="00064A77">
      <w:pPr>
        <w:pStyle w:val="P00"/>
        <w:spacing w:before="72"/>
        <w:ind w:left="1021" w:right="1134"/>
        <w:rPr>
          <w:rStyle w:val="default"/>
          <w:rFonts w:cs="FrankRuehl" w:hint="cs"/>
          <w:rtl/>
        </w:rPr>
      </w:pPr>
      <w:r>
        <w:rPr>
          <w:rFonts w:cs="FrankRuehl" w:hint="cs"/>
          <w:sz w:val="26"/>
          <w:rtl/>
          <w:lang w:eastAsia="en-US"/>
        </w:rPr>
        <w:pict>
          <v:shape id="_x0000_s2651" type="#_x0000_t202" style="position:absolute;left:0;text-align:left;margin-left:470.25pt;margin-top:7.1pt;width:1in;height:16.8pt;z-index:251639808" filled="f" stroked="f" strokecolor="lime" strokeweight=".25pt">
            <v:textbox inset="1mm,0,1mm,0">
              <w:txbxContent>
                <w:p w:rsidR="00EB0C8F" w:rsidRDefault="00EB0C8F" w:rsidP="00064A77">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45) תשע"א-2011</w:t>
                  </w:r>
                </w:p>
              </w:txbxContent>
            </v:textbox>
            <w10:anchorlock/>
          </v:shape>
        </w:pict>
      </w:r>
      <w:r w:rsidR="00162F6C">
        <w:rPr>
          <w:rStyle w:val="default"/>
          <w:rFonts w:cs="FrankRuehl" w:hint="cs"/>
          <w:rtl/>
        </w:rPr>
        <w:t>(3)</w:t>
      </w:r>
      <w:r w:rsidR="00162F6C">
        <w:rPr>
          <w:rStyle w:val="default"/>
          <w:rFonts w:cs="FrankRuehl" w:hint="cs"/>
          <w:rtl/>
        </w:rPr>
        <w:tab/>
        <w:t>עבירה לפי סעיפים 284, 290, 291, 415, 423, 424, 424א ו-425 לחוק העונשין, שנעברה בקשר לעבירה לפי פסקאות (1) או (6);</w:t>
      </w:r>
    </w:p>
    <w:p w:rsidR="00162F6C" w:rsidRDefault="00064A77" w:rsidP="00064A77">
      <w:pPr>
        <w:pStyle w:val="P00"/>
        <w:spacing w:before="72"/>
        <w:ind w:left="1021" w:right="1134"/>
        <w:rPr>
          <w:rStyle w:val="default"/>
          <w:rFonts w:cs="FrankRuehl" w:hint="cs"/>
          <w:rtl/>
        </w:rPr>
      </w:pPr>
      <w:r>
        <w:rPr>
          <w:rFonts w:cs="FrankRuehl" w:hint="cs"/>
          <w:sz w:val="26"/>
          <w:rtl/>
          <w:lang w:eastAsia="en-US"/>
        </w:rPr>
        <w:pict>
          <v:shape id="_x0000_s2652" type="#_x0000_t202" style="position:absolute;left:0;text-align:left;margin-left:470.25pt;margin-top:7.1pt;width:1in;height:16.8pt;z-index:251640832" filled="f" stroked="f" strokecolor="lime" strokeweight=".25pt">
            <v:textbox inset="1mm,0,1mm,0">
              <w:txbxContent>
                <w:p w:rsidR="00EB0C8F" w:rsidRDefault="00EB0C8F" w:rsidP="00064A77">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45) תשע"א-2011</w:t>
                  </w:r>
                </w:p>
              </w:txbxContent>
            </v:textbox>
            <w10:anchorlock/>
          </v:shape>
        </w:pict>
      </w:r>
      <w:r w:rsidR="00162F6C">
        <w:rPr>
          <w:rStyle w:val="default"/>
          <w:rFonts w:cs="FrankRuehl" w:hint="cs"/>
          <w:rtl/>
        </w:rPr>
        <w:t>(4)</w:t>
      </w:r>
      <w:r w:rsidR="00162F6C">
        <w:rPr>
          <w:rStyle w:val="default"/>
          <w:rFonts w:cs="FrankRuehl" w:hint="cs"/>
          <w:rtl/>
        </w:rPr>
        <w:tab/>
        <w:t>עבירה לפי סעיפים 3 ו-4 לחוק איסור הלבנת הון, שנעברה בקשר לעבירה לפי פסקאות (1)</w:t>
      </w:r>
      <w:r>
        <w:rPr>
          <w:rStyle w:val="default"/>
          <w:rFonts w:cs="FrankRuehl" w:hint="cs"/>
          <w:rtl/>
        </w:rPr>
        <w:t>,</w:t>
      </w:r>
      <w:r w:rsidR="00162F6C">
        <w:rPr>
          <w:rStyle w:val="default"/>
          <w:rFonts w:cs="FrankRuehl" w:hint="cs"/>
          <w:rtl/>
        </w:rPr>
        <w:t xml:space="preserve"> (3) או (6);</w:t>
      </w:r>
    </w:p>
    <w:p w:rsidR="00162F6C" w:rsidRDefault="00064A77" w:rsidP="00064A77">
      <w:pPr>
        <w:pStyle w:val="P00"/>
        <w:spacing w:before="72"/>
        <w:ind w:left="1021" w:right="1134"/>
        <w:rPr>
          <w:rStyle w:val="default"/>
          <w:rFonts w:cs="FrankRuehl" w:hint="cs"/>
          <w:rtl/>
        </w:rPr>
      </w:pPr>
      <w:r>
        <w:rPr>
          <w:rFonts w:cs="FrankRuehl" w:hint="cs"/>
          <w:sz w:val="26"/>
          <w:rtl/>
          <w:lang w:eastAsia="en-US"/>
        </w:rPr>
        <w:pict>
          <v:shape id="_x0000_s2653" type="#_x0000_t202" style="position:absolute;left:0;text-align:left;margin-left:470.25pt;margin-top:7.1pt;width:1in;height:16.8pt;z-index:251641856" filled="f" stroked="f" strokecolor="lime" strokeweight=".25pt">
            <v:textbox inset="1mm,0,1mm,0">
              <w:txbxContent>
                <w:p w:rsidR="00EB0C8F" w:rsidRDefault="00EB0C8F" w:rsidP="00064A77">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45) תשע"א-2011</w:t>
                  </w:r>
                </w:p>
              </w:txbxContent>
            </v:textbox>
            <w10:anchorlock/>
          </v:shape>
        </w:pict>
      </w:r>
      <w:r w:rsidR="00162F6C">
        <w:rPr>
          <w:rStyle w:val="default"/>
          <w:rFonts w:cs="FrankRuehl" w:hint="cs"/>
          <w:rtl/>
        </w:rPr>
        <w:t>(5)</w:t>
      </w:r>
      <w:r w:rsidR="00162F6C">
        <w:rPr>
          <w:rStyle w:val="default"/>
          <w:rFonts w:cs="FrankRuehl" w:hint="cs"/>
          <w:rtl/>
        </w:rPr>
        <w:tab/>
        <w:t>עבירה לפי סעיפים 240, 242, 244, 245 ו-246 לחוק העונשין, שנעברה בקשר לחקירה או להליך שיפוטי בשל עבירה לפי פסקאות (1)</w:t>
      </w:r>
      <w:r>
        <w:rPr>
          <w:rStyle w:val="default"/>
          <w:rFonts w:cs="FrankRuehl" w:hint="cs"/>
          <w:rtl/>
        </w:rPr>
        <w:t>, (3),</w:t>
      </w:r>
      <w:r w:rsidR="00162F6C">
        <w:rPr>
          <w:rStyle w:val="default"/>
          <w:rFonts w:cs="FrankRuehl" w:hint="cs"/>
          <w:rtl/>
        </w:rPr>
        <w:t xml:space="preserve"> (4) או (6);</w:t>
      </w:r>
    </w:p>
    <w:p w:rsidR="00162F6C" w:rsidRDefault="00162F6C" w:rsidP="00E76A7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E76A71">
        <w:rPr>
          <w:rStyle w:val="default"/>
          <w:rFonts w:cs="FrankRuehl" w:hint="cs"/>
          <w:rtl/>
        </w:rPr>
        <w:t>עבירה לפי כל חיקוק אחר ששר המשפטים והשר לביטחון הפנים קבעו בצו, באישור ועדת החוקה חוק ומשפט של הכנסת;</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61" w:name="Rov531"/>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59"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60"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416458" w:rsidRDefault="00F61275" w:rsidP="00E76A7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הגדרת "</w:t>
      </w:r>
      <w:r w:rsidR="00E76A71" w:rsidRPr="00416458">
        <w:rPr>
          <w:rStyle w:val="default"/>
          <w:rFonts w:cs="FrankRuehl" w:hint="cs"/>
          <w:b/>
          <w:bCs/>
          <w:vanish/>
          <w:sz w:val="20"/>
          <w:szCs w:val="20"/>
          <w:shd w:val="clear" w:color="auto" w:fill="FFFF99"/>
          <w:rtl/>
        </w:rPr>
        <w:t>עבירת ניירות ערך</w:t>
      </w:r>
      <w:r w:rsidRPr="00416458">
        <w:rPr>
          <w:rStyle w:val="default"/>
          <w:rFonts w:cs="FrankRuehl" w:hint="cs"/>
          <w:b/>
          <w:bCs/>
          <w:vanish/>
          <w:sz w:val="20"/>
          <w:szCs w:val="20"/>
          <w:shd w:val="clear" w:color="auto" w:fill="FFFF99"/>
          <w:rtl/>
        </w:rPr>
        <w:t>"</w:t>
      </w:r>
    </w:p>
    <w:p w:rsidR="00064A77" w:rsidRPr="00416458" w:rsidRDefault="00064A77" w:rsidP="00064A77">
      <w:pPr>
        <w:spacing w:line="240" w:lineRule="auto"/>
        <w:ind w:right="1134"/>
        <w:rPr>
          <w:rFonts w:ascii="Arial" w:hAnsi="Arial" w:cs="FrankRuehl" w:hint="cs"/>
          <w:vanish/>
          <w:sz w:val="20"/>
          <w:szCs w:val="20"/>
          <w:shd w:val="clear" w:color="auto" w:fill="FFFF99"/>
          <w:rtl/>
        </w:rPr>
      </w:pPr>
    </w:p>
    <w:p w:rsidR="00064A77" w:rsidRPr="00416458" w:rsidRDefault="00064A77" w:rsidP="00064A77">
      <w:pPr>
        <w:spacing w:line="240" w:lineRule="auto"/>
        <w:ind w:left="1021"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27.2.2011</w:t>
      </w:r>
    </w:p>
    <w:p w:rsidR="00064A77" w:rsidRPr="00416458" w:rsidRDefault="00064A77" w:rsidP="00064A77">
      <w:pPr>
        <w:spacing w:line="240" w:lineRule="auto"/>
        <w:ind w:left="1021"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064A77" w:rsidRPr="00416458" w:rsidRDefault="00064A77" w:rsidP="00064A77">
      <w:pPr>
        <w:spacing w:line="240" w:lineRule="auto"/>
        <w:ind w:left="1021" w:right="1134"/>
        <w:rPr>
          <w:rFonts w:ascii="Arial" w:hAnsi="Arial" w:cs="FrankRuehl" w:hint="cs"/>
          <w:vanish/>
          <w:sz w:val="20"/>
          <w:szCs w:val="20"/>
          <w:shd w:val="clear" w:color="auto" w:fill="FFFF99"/>
          <w:rtl/>
        </w:rPr>
      </w:pPr>
      <w:hyperlink r:id="rId161"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206 (</w:t>
      </w:r>
      <w:hyperlink r:id="rId162"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064A77" w:rsidRPr="00416458" w:rsidRDefault="00064A77" w:rsidP="00064A77">
      <w:pPr>
        <w:pStyle w:val="P0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hint="cs"/>
          <w:strike/>
          <w:vanish/>
          <w:sz w:val="22"/>
          <w:szCs w:val="22"/>
          <w:shd w:val="clear" w:color="auto" w:fill="FFFF99"/>
          <w:rtl/>
        </w:rPr>
        <w:tab/>
        <w:t>עבירה לפי חוק להשקעות משותפות;</w:t>
      </w:r>
    </w:p>
    <w:p w:rsidR="00064A77" w:rsidRPr="00416458" w:rsidRDefault="00064A77" w:rsidP="00064A77">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 xml:space="preserve">עבירה לפי סעיפים 284, 290, 291, 415, 423, 424, 424א ו-425 לחוק העונשין, שנעברה בקשר לעבירה </w:t>
      </w:r>
      <w:r w:rsidRPr="00416458">
        <w:rPr>
          <w:rStyle w:val="default"/>
          <w:rFonts w:cs="FrankRuehl" w:hint="cs"/>
          <w:strike/>
          <w:vanish/>
          <w:sz w:val="22"/>
          <w:szCs w:val="22"/>
          <w:shd w:val="clear" w:color="auto" w:fill="FFFF99"/>
          <w:rtl/>
        </w:rPr>
        <w:t>לפי פסקאות (1), (2) או (6) או בקשר לעבירה על חוק הייעוץ</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לפי פסקאות (1) או (6)</w:t>
      </w:r>
      <w:r w:rsidRPr="00416458">
        <w:rPr>
          <w:rStyle w:val="default"/>
          <w:rFonts w:cs="FrankRuehl" w:hint="cs"/>
          <w:vanish/>
          <w:sz w:val="22"/>
          <w:szCs w:val="22"/>
          <w:shd w:val="clear" w:color="auto" w:fill="FFFF99"/>
          <w:rtl/>
        </w:rPr>
        <w:t>;</w:t>
      </w:r>
    </w:p>
    <w:p w:rsidR="00064A77" w:rsidRPr="00416458" w:rsidRDefault="00064A77" w:rsidP="00064A77">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 xml:space="preserve">עבירה לפי סעיפים 3 ו-4 לחוק איסור הלבנת הון, שנעברה בקשר לעבירה </w:t>
      </w:r>
      <w:r w:rsidRPr="00416458">
        <w:rPr>
          <w:rStyle w:val="default"/>
          <w:rFonts w:cs="FrankRuehl" w:hint="cs"/>
          <w:strike/>
          <w:vanish/>
          <w:sz w:val="22"/>
          <w:szCs w:val="22"/>
          <w:shd w:val="clear" w:color="auto" w:fill="FFFF99"/>
          <w:rtl/>
        </w:rPr>
        <w:t>לפי פסקאות (1) עד (3) או (6) או בקשר לעבירה על חוק הייעוץ</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לפי פסקאות (1), (3) או (6)</w:t>
      </w:r>
      <w:r w:rsidRPr="00416458">
        <w:rPr>
          <w:rStyle w:val="default"/>
          <w:rFonts w:cs="FrankRuehl" w:hint="cs"/>
          <w:vanish/>
          <w:sz w:val="22"/>
          <w:szCs w:val="22"/>
          <w:shd w:val="clear" w:color="auto" w:fill="FFFF99"/>
          <w:rtl/>
        </w:rPr>
        <w:t>;</w:t>
      </w:r>
    </w:p>
    <w:p w:rsidR="00064A77" w:rsidRPr="00064A77" w:rsidRDefault="00064A77" w:rsidP="00064A77">
      <w:pPr>
        <w:pStyle w:val="P00"/>
        <w:spacing w:before="0"/>
        <w:ind w:left="1021" w:right="1134"/>
        <w:rPr>
          <w:rStyle w:val="default"/>
          <w:rFonts w:cs="FrankRuehl" w:hint="cs"/>
          <w:sz w:val="2"/>
          <w:szCs w:val="2"/>
          <w:rtl/>
        </w:rPr>
      </w:pPr>
      <w:r w:rsidRPr="00416458">
        <w:rPr>
          <w:rStyle w:val="default"/>
          <w:rFonts w:cs="FrankRuehl" w:hint="cs"/>
          <w:vanish/>
          <w:sz w:val="22"/>
          <w:szCs w:val="22"/>
          <w:shd w:val="clear" w:color="auto" w:fill="FFFF99"/>
          <w:rtl/>
        </w:rPr>
        <w:t>(5)</w:t>
      </w:r>
      <w:r w:rsidRPr="00416458">
        <w:rPr>
          <w:rStyle w:val="default"/>
          <w:rFonts w:cs="FrankRuehl" w:hint="cs"/>
          <w:vanish/>
          <w:sz w:val="22"/>
          <w:szCs w:val="22"/>
          <w:shd w:val="clear" w:color="auto" w:fill="FFFF99"/>
          <w:rtl/>
        </w:rPr>
        <w:tab/>
        <w:t xml:space="preserve">עבירה לפי סעיפים 240, 242, 244, 245 ו-246 לחוק העונשין, שנעברה בקשר לחקירה או להליך שיפוטי בשל עבירה </w:t>
      </w:r>
      <w:r w:rsidRPr="00416458">
        <w:rPr>
          <w:rStyle w:val="default"/>
          <w:rFonts w:cs="FrankRuehl" w:hint="cs"/>
          <w:strike/>
          <w:vanish/>
          <w:sz w:val="22"/>
          <w:szCs w:val="22"/>
          <w:shd w:val="clear" w:color="auto" w:fill="FFFF99"/>
          <w:rtl/>
        </w:rPr>
        <w:t>לפי פסקאות (1) עד (4) או (6) או בקשר לעבירה על חוק הייעוץ</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לפי פסקאות (1), (3), (4) או (6)</w:t>
      </w:r>
      <w:r w:rsidRPr="00416458">
        <w:rPr>
          <w:rStyle w:val="default"/>
          <w:rFonts w:cs="FrankRuehl" w:hint="cs"/>
          <w:vanish/>
          <w:sz w:val="22"/>
          <w:szCs w:val="22"/>
          <w:shd w:val="clear" w:color="auto" w:fill="FFFF99"/>
          <w:rtl/>
        </w:rPr>
        <w:t>;</w:t>
      </w:r>
      <w:bookmarkEnd w:id="61"/>
    </w:p>
    <w:p w:rsidR="00F61275" w:rsidRDefault="00F61275" w:rsidP="00E76A71">
      <w:pPr>
        <w:pStyle w:val="P00"/>
        <w:spacing w:before="72"/>
        <w:ind w:left="0" w:right="1134"/>
        <w:rPr>
          <w:rStyle w:val="default"/>
          <w:rFonts w:cs="FrankRuehl" w:hint="cs"/>
          <w:rtl/>
        </w:rPr>
      </w:pPr>
      <w:r>
        <w:rPr>
          <w:lang w:val="he-IL"/>
        </w:rPr>
        <w:pict>
          <v:shape id="_x0000_s2572" type="#_x0000_t202" style="position:absolute;left:0;text-align:left;margin-left:470.35pt;margin-top:7.1pt;width:1in;height:24pt;z-index:251583488"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w:t>
      </w:r>
      <w:r w:rsidR="00E76A71">
        <w:rPr>
          <w:rStyle w:val="default"/>
          <w:rFonts w:cs="FrankRuehl" w:hint="cs"/>
          <w:rtl/>
        </w:rPr>
        <w:t xml:space="preserve">פקודת הפרוצדורה הפלילית" </w:t>
      </w:r>
      <w:r w:rsidR="00E76A71">
        <w:rPr>
          <w:rStyle w:val="default"/>
          <w:rFonts w:cs="FrankRuehl"/>
          <w:rtl/>
        </w:rPr>
        <w:t>–</w:t>
      </w:r>
      <w:r w:rsidR="00E76A71">
        <w:rPr>
          <w:rStyle w:val="default"/>
          <w:rFonts w:cs="FrankRuehl" w:hint="cs"/>
          <w:rtl/>
        </w:rPr>
        <w:t xml:space="preserve"> פקודת הפרוצדורה הפלילית (עדות)</w:t>
      </w:r>
      <w:r>
        <w:rPr>
          <w:rStyle w:val="default"/>
          <w:rFonts w:cs="FrankRuehl" w:hint="cs"/>
          <w:rtl/>
        </w:rPr>
        <w:t>;</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62" w:name="Rov493"/>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63"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64"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E76A71" w:rsidRDefault="00F61275" w:rsidP="00E76A71">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E76A71" w:rsidRPr="00416458">
        <w:rPr>
          <w:rStyle w:val="default"/>
          <w:rFonts w:cs="FrankRuehl" w:hint="cs"/>
          <w:b/>
          <w:bCs/>
          <w:vanish/>
          <w:sz w:val="20"/>
          <w:szCs w:val="20"/>
          <w:shd w:val="clear" w:color="auto" w:fill="FFFF99"/>
          <w:rtl/>
        </w:rPr>
        <w:t>פקודת הפרוצדורה הפלילית</w:t>
      </w:r>
      <w:r w:rsidRPr="00416458">
        <w:rPr>
          <w:rStyle w:val="default"/>
          <w:rFonts w:cs="FrankRuehl" w:hint="cs"/>
          <w:b/>
          <w:bCs/>
          <w:vanish/>
          <w:sz w:val="20"/>
          <w:szCs w:val="20"/>
          <w:shd w:val="clear" w:color="auto" w:fill="FFFF99"/>
          <w:rtl/>
        </w:rPr>
        <w:t>"</w:t>
      </w:r>
      <w:bookmarkEnd w:id="62"/>
    </w:p>
    <w:p w:rsidR="00F61275" w:rsidRDefault="00F61275" w:rsidP="00E76A71">
      <w:pPr>
        <w:pStyle w:val="P00"/>
        <w:spacing w:before="72"/>
        <w:ind w:left="0" w:right="1134"/>
        <w:rPr>
          <w:rStyle w:val="default"/>
          <w:rFonts w:cs="FrankRuehl" w:hint="cs"/>
          <w:rtl/>
        </w:rPr>
      </w:pPr>
      <w:r>
        <w:rPr>
          <w:lang w:val="he-IL"/>
        </w:rPr>
        <w:pict>
          <v:shape id="_x0000_s2573" type="#_x0000_t202" style="position:absolute;left:0;text-align:left;margin-left:470.35pt;margin-top:7.1pt;width:1in;height:24pt;z-index:251584512" filled="f" stroked="f">
            <v:textbox inset="1mm,0,1mm,0">
              <w:txbxContent>
                <w:p w:rsidR="00EB0C8F" w:rsidRDefault="00EB0C8F" w:rsidP="00F61275">
                  <w:pPr>
                    <w:spacing w:line="160" w:lineRule="exact"/>
                    <w:jc w:val="left"/>
                    <w:rPr>
                      <w:sz w:val="24"/>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מס' 37) תשס"ט-2008</w:t>
                  </w:r>
                </w:p>
              </w:txbxContent>
            </v:textbox>
            <w10:anchorlock/>
          </v:shape>
        </w:pict>
      </w:r>
      <w:r>
        <w:rPr>
          <w:rStyle w:val="default"/>
          <w:rFonts w:cs="FrankRuehl"/>
          <w:rtl/>
        </w:rPr>
        <w:tab/>
      </w:r>
      <w:r>
        <w:rPr>
          <w:rStyle w:val="default"/>
          <w:rFonts w:cs="FrankRuehl" w:hint="cs"/>
          <w:rtl/>
        </w:rPr>
        <w:t>"</w:t>
      </w:r>
      <w:r w:rsidR="00E76A71">
        <w:rPr>
          <w:rStyle w:val="default"/>
          <w:rFonts w:cs="FrankRuehl" w:hint="cs"/>
          <w:rtl/>
        </w:rPr>
        <w:t xml:space="preserve">פקודת מעצר וחיפוש" </w:t>
      </w:r>
      <w:r w:rsidR="00E76A71">
        <w:rPr>
          <w:rStyle w:val="default"/>
          <w:rFonts w:cs="FrankRuehl"/>
          <w:rtl/>
        </w:rPr>
        <w:t>–</w:t>
      </w:r>
      <w:r w:rsidR="00E76A71">
        <w:rPr>
          <w:rStyle w:val="default"/>
          <w:rFonts w:cs="FrankRuehl" w:hint="cs"/>
          <w:rtl/>
        </w:rPr>
        <w:t xml:space="preserve"> פקודת סדר הדין הפלילי (מעצר וחיפוש) [נוסח חדש], התשכ"ט-1969.</w:t>
      </w:r>
    </w:p>
    <w:p w:rsidR="00F61275" w:rsidRPr="00416458" w:rsidRDefault="00F61275" w:rsidP="00F61275">
      <w:pPr>
        <w:pStyle w:val="P00"/>
        <w:spacing w:before="0"/>
        <w:ind w:left="0" w:right="1134"/>
        <w:rPr>
          <w:rStyle w:val="default"/>
          <w:rFonts w:cs="FrankRuehl" w:hint="cs"/>
          <w:vanish/>
          <w:color w:val="FF0000"/>
          <w:sz w:val="20"/>
          <w:szCs w:val="20"/>
          <w:shd w:val="clear" w:color="auto" w:fill="FFFF99"/>
          <w:rtl/>
        </w:rPr>
      </w:pPr>
      <w:bookmarkStart w:id="63" w:name="Rov494"/>
      <w:r w:rsidRPr="00416458">
        <w:rPr>
          <w:rStyle w:val="default"/>
          <w:rFonts w:cs="FrankRuehl" w:hint="cs"/>
          <w:vanish/>
          <w:color w:val="FF0000"/>
          <w:sz w:val="20"/>
          <w:szCs w:val="20"/>
          <w:shd w:val="clear" w:color="auto" w:fill="FFFF99"/>
          <w:rtl/>
        </w:rPr>
        <w:t>מיום 16.12.2008</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F61275" w:rsidRPr="00416458" w:rsidRDefault="00F61275" w:rsidP="00F61275">
      <w:pPr>
        <w:pStyle w:val="P00"/>
        <w:spacing w:before="0"/>
        <w:ind w:left="0" w:right="1134"/>
        <w:rPr>
          <w:rStyle w:val="default"/>
          <w:rFonts w:cs="FrankRuehl" w:hint="cs"/>
          <w:vanish/>
          <w:sz w:val="20"/>
          <w:szCs w:val="20"/>
          <w:shd w:val="clear" w:color="auto" w:fill="FFFF99"/>
          <w:rtl/>
        </w:rPr>
      </w:pPr>
      <w:hyperlink r:id="rId165"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70 (</w:t>
      </w:r>
      <w:hyperlink r:id="rId166"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F61275" w:rsidRPr="00E76A71" w:rsidRDefault="00F61275" w:rsidP="00E76A71">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הגדרת "</w:t>
      </w:r>
      <w:r w:rsidR="00E76A71" w:rsidRPr="00416458">
        <w:rPr>
          <w:rStyle w:val="default"/>
          <w:rFonts w:cs="FrankRuehl" w:hint="cs"/>
          <w:b/>
          <w:bCs/>
          <w:vanish/>
          <w:sz w:val="20"/>
          <w:szCs w:val="20"/>
          <w:shd w:val="clear" w:color="auto" w:fill="FFFF99"/>
          <w:rtl/>
        </w:rPr>
        <w:t>פקודת מעצר וחיפוש</w:t>
      </w:r>
      <w:r w:rsidRPr="00416458">
        <w:rPr>
          <w:rStyle w:val="default"/>
          <w:rFonts w:cs="FrankRuehl" w:hint="cs"/>
          <w:b/>
          <w:bCs/>
          <w:vanish/>
          <w:sz w:val="20"/>
          <w:szCs w:val="20"/>
          <w:shd w:val="clear" w:color="auto" w:fill="FFFF99"/>
          <w:rtl/>
        </w:rPr>
        <w:t>"</w:t>
      </w:r>
      <w:bookmarkEnd w:id="63"/>
    </w:p>
    <w:p w:rsidR="00633EEC" w:rsidRDefault="00633EEC">
      <w:pPr>
        <w:pStyle w:val="medium2-header"/>
        <w:keepLines w:val="0"/>
        <w:spacing w:before="72"/>
        <w:ind w:left="0" w:right="1134"/>
        <w:rPr>
          <w:rFonts w:cs="FrankRuehl"/>
          <w:noProof/>
          <w:rtl/>
        </w:rPr>
      </w:pPr>
      <w:bookmarkStart w:id="64" w:name="med1"/>
      <w:bookmarkEnd w:id="64"/>
      <w:r>
        <w:rPr>
          <w:rFonts w:cs="FrankRuehl"/>
          <w:noProof/>
          <w:rtl/>
        </w:rPr>
        <w:t xml:space="preserve">פרק </w:t>
      </w:r>
      <w:r>
        <w:rPr>
          <w:rFonts w:cs="FrankRuehl" w:hint="cs"/>
          <w:noProof/>
          <w:rtl/>
        </w:rPr>
        <w:t>ב': רשות ניירות ערך</w:t>
      </w:r>
    </w:p>
    <w:p w:rsidR="00633EEC" w:rsidRDefault="00633EEC">
      <w:pPr>
        <w:pStyle w:val="P00"/>
        <w:spacing w:before="72"/>
        <w:ind w:left="0" w:right="1134"/>
        <w:rPr>
          <w:rStyle w:val="default"/>
          <w:rFonts w:cs="FrankRuehl"/>
          <w:rtl/>
        </w:rPr>
      </w:pPr>
      <w:bookmarkStart w:id="65" w:name="Seif2"/>
      <w:bookmarkEnd w:id="65"/>
      <w:r>
        <w:rPr>
          <w:lang w:val="he-IL"/>
        </w:rPr>
        <w:pict>
          <v:rect id="_x0000_s2076" style="position:absolute;left:0;text-align:left;margin-left:464.5pt;margin-top:8.05pt;width:75.05pt;height:8pt;z-index:251212800" o:allowincell="f" filled="f" stroked="f" strokecolor="lime" strokeweight=".25pt">
            <v:textbox style="mso-next-textbox:#_x0000_s2076" inset="0,0,0,0">
              <w:txbxContent>
                <w:p w:rsidR="00EB0C8F" w:rsidRDefault="00EB0C8F">
                  <w:pPr>
                    <w:spacing w:line="160" w:lineRule="exact"/>
                    <w:jc w:val="left"/>
                    <w:rPr>
                      <w:rFonts w:cs="Miriam"/>
                      <w:noProof/>
                      <w:sz w:val="18"/>
                      <w:szCs w:val="18"/>
                      <w:rtl/>
                    </w:rPr>
                  </w:pPr>
                  <w:r>
                    <w:rPr>
                      <w:rFonts w:cs="Miriam"/>
                      <w:sz w:val="18"/>
                      <w:szCs w:val="18"/>
                      <w:rtl/>
                    </w:rPr>
                    <w:t>כינו</w:t>
                  </w:r>
                  <w:r>
                    <w:rPr>
                      <w:rFonts w:cs="Miriam" w:hint="cs"/>
                      <w:sz w:val="18"/>
                      <w:szCs w:val="18"/>
                      <w:rtl/>
                    </w:rPr>
                    <w:t>ן הרשות</w:t>
                  </w:r>
                </w:p>
              </w:txbxContent>
            </v:textbox>
            <w10:anchorlock/>
          </v:rect>
        </w:pict>
      </w:r>
      <w:r>
        <w:rPr>
          <w:rStyle w:val="big-number"/>
          <w:rFonts w:cs="Miriam"/>
          <w:rtl/>
        </w:rPr>
        <w:t>2.</w:t>
      </w:r>
      <w:r>
        <w:rPr>
          <w:rStyle w:val="big-number"/>
          <w:rFonts w:cs="Miriam"/>
          <w:rtl/>
        </w:rPr>
        <w:tab/>
      </w:r>
      <w:r>
        <w:rPr>
          <w:rStyle w:val="default"/>
          <w:rFonts w:cs="FrankRuehl"/>
          <w:rtl/>
        </w:rPr>
        <w:t>מוקמ</w:t>
      </w:r>
      <w:r>
        <w:rPr>
          <w:rStyle w:val="default"/>
          <w:rFonts w:cs="FrankRuehl" w:hint="cs"/>
          <w:rtl/>
        </w:rPr>
        <w:t>ת בזה רשות ניירות ערך (להלן -</w:t>
      </w:r>
      <w:r>
        <w:rPr>
          <w:rStyle w:val="default"/>
          <w:rFonts w:cs="FrankRuehl"/>
          <w:rtl/>
        </w:rPr>
        <w:t xml:space="preserve"> הר</w:t>
      </w:r>
      <w:r>
        <w:rPr>
          <w:rStyle w:val="default"/>
          <w:rFonts w:cs="FrankRuehl" w:hint="cs"/>
          <w:rtl/>
        </w:rPr>
        <w:t>שות) שתפקידה יהיה שמירת עניניו של ציבור המשקיעים בניירות ערך, כנ</w:t>
      </w:r>
      <w:r>
        <w:rPr>
          <w:rStyle w:val="default"/>
          <w:rFonts w:cs="FrankRuehl"/>
          <w:rtl/>
        </w:rPr>
        <w:t xml:space="preserve">קבע </w:t>
      </w:r>
      <w:r>
        <w:rPr>
          <w:rStyle w:val="default"/>
          <w:rFonts w:cs="FrankRuehl" w:hint="cs"/>
          <w:rtl/>
        </w:rPr>
        <w:t>בחוק זה.</w:t>
      </w:r>
    </w:p>
    <w:p w:rsidR="00633EEC" w:rsidRDefault="00633EEC">
      <w:pPr>
        <w:pStyle w:val="P00"/>
        <w:spacing w:before="72"/>
        <w:ind w:left="0" w:right="1134"/>
        <w:rPr>
          <w:rStyle w:val="default"/>
          <w:rFonts w:cs="FrankRuehl" w:hint="cs"/>
          <w:rtl/>
        </w:rPr>
      </w:pPr>
      <w:bookmarkStart w:id="66" w:name="Seif3"/>
      <w:bookmarkEnd w:id="66"/>
      <w:r>
        <w:rPr>
          <w:lang w:val="he-IL"/>
        </w:rPr>
        <w:pict>
          <v:rect id="_x0000_s2077" style="position:absolute;left:0;text-align:left;margin-left:464.5pt;margin-top:8.05pt;width:75.05pt;height:80.95pt;z-index:251213824" o:allowincell="f" filled="f" stroked="f" strokecolor="lime" strokeweight=".25pt">
            <v:textbox style="mso-next-textbox:#_x0000_s2077" inset="0,0,0,0">
              <w:txbxContent>
                <w:p w:rsidR="00EB0C8F" w:rsidRDefault="00EB0C8F">
                  <w:pPr>
                    <w:spacing w:line="160" w:lineRule="exact"/>
                    <w:jc w:val="left"/>
                    <w:rPr>
                      <w:rFonts w:cs="Miriam"/>
                      <w:noProof/>
                      <w:sz w:val="18"/>
                      <w:szCs w:val="18"/>
                      <w:rtl/>
                    </w:rPr>
                  </w:pPr>
                  <w:r>
                    <w:rPr>
                      <w:rFonts w:cs="Miriam"/>
                      <w:sz w:val="18"/>
                      <w:szCs w:val="18"/>
                      <w:rtl/>
                    </w:rPr>
                    <w:t>הרכב</w:t>
                  </w:r>
                  <w:r>
                    <w:rPr>
                      <w:rFonts w:cs="Miriam" w:hint="cs"/>
                      <w:sz w:val="18"/>
                      <w:szCs w:val="18"/>
                      <w:rtl/>
                    </w:rPr>
                    <w:t xml:space="preserve"> הרשות </w:t>
                  </w:r>
                  <w:r>
                    <w:rPr>
                      <w:rFonts w:cs="Miriam"/>
                      <w:sz w:val="18"/>
                      <w:szCs w:val="18"/>
                      <w:rtl/>
                    </w:rPr>
                    <w:t>ומינ</w:t>
                  </w:r>
                  <w:r>
                    <w:rPr>
                      <w:rFonts w:cs="Miriam" w:hint="cs"/>
                      <w:sz w:val="18"/>
                      <w:szCs w:val="18"/>
                      <w:rtl/>
                    </w:rPr>
                    <w:t>וי חבריה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rsidR="00EB0C8F" w:rsidRDefault="00EB0C8F">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EB0C8F" w:rsidRDefault="00EB0C8F">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הרש</w:t>
      </w:r>
      <w:r>
        <w:rPr>
          <w:rStyle w:val="default"/>
          <w:rFonts w:cs="FrankRuehl" w:hint="cs"/>
          <w:rtl/>
        </w:rPr>
        <w:t>ות תהיה מורכבת מחברים שימנה שר האוצר ושמספרם לא יעלה על שלושה עשר; החברים ימונ</w:t>
      </w:r>
      <w:r>
        <w:rPr>
          <w:rStyle w:val="default"/>
          <w:rFonts w:cs="FrankRuehl"/>
          <w:rtl/>
        </w:rPr>
        <w:t xml:space="preserve">ו </w:t>
      </w:r>
      <w:r>
        <w:rPr>
          <w:rStyle w:val="default"/>
          <w:rFonts w:cs="FrankRuehl" w:hint="cs"/>
          <w:rtl/>
        </w:rPr>
        <w:t>קצתם מקרב הציבור וקצתם מקרב עובדי</w:t>
      </w:r>
      <w:r>
        <w:rPr>
          <w:rStyle w:val="default"/>
          <w:rFonts w:cs="FrankRuehl"/>
          <w:rtl/>
        </w:rPr>
        <w:t xml:space="preserve"> המד</w:t>
      </w:r>
      <w:r>
        <w:rPr>
          <w:rStyle w:val="default"/>
          <w:rFonts w:cs="FrankRuehl" w:hint="cs"/>
          <w:rtl/>
        </w:rPr>
        <w:t>ינה, ואחד מהם יהיה עובד בנק ישראל.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7" w:name="Rov226"/>
      <w:r w:rsidRPr="00416458">
        <w:rPr>
          <w:rFonts w:cs="FrankRuehl" w:hint="cs"/>
          <w:vanish/>
          <w:color w:val="FF0000"/>
          <w:sz w:val="20"/>
          <w:szCs w:val="20"/>
          <w:shd w:val="clear" w:color="auto" w:fill="FFFF99"/>
          <w:rtl/>
        </w:rPr>
        <w:t>מיום 20.4.1973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 xml:space="preserve">תיקון מס' 3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7" w:history="1">
        <w:r w:rsidRPr="00416458">
          <w:rPr>
            <w:rStyle w:val="Hyperlink"/>
            <w:rFonts w:cs="FrankRuehl" w:hint="cs"/>
            <w:vanish/>
            <w:sz w:val="20"/>
            <w:szCs w:val="20"/>
            <w:shd w:val="clear" w:color="auto" w:fill="FFFF99"/>
            <w:rtl/>
          </w:rPr>
          <w:t>ס"ח תשל"ג מס' 695</w:t>
        </w:r>
      </w:hyperlink>
      <w:r w:rsidRPr="00416458">
        <w:rPr>
          <w:rFonts w:cs="FrankRuehl" w:hint="cs"/>
          <w:vanish/>
          <w:sz w:val="20"/>
          <w:szCs w:val="20"/>
          <w:shd w:val="clear" w:color="auto" w:fill="FFFF99"/>
          <w:rtl/>
        </w:rPr>
        <w:t xml:space="preserve"> מיום 20.4.1973 עמ' 142 (</w:t>
      </w:r>
      <w:hyperlink r:id="rId168" w:history="1">
        <w:r w:rsidRPr="00416458">
          <w:rPr>
            <w:rStyle w:val="Hyperlink"/>
            <w:rFonts w:cs="FrankRuehl" w:hint="cs"/>
            <w:vanish/>
            <w:sz w:val="20"/>
            <w:szCs w:val="20"/>
            <w:shd w:val="clear" w:color="auto" w:fill="FFFF99"/>
            <w:rtl/>
          </w:rPr>
          <w:t>ה"ח 1041</w:t>
        </w:r>
      </w:hyperlink>
      <w:r w:rsidRPr="00416458">
        <w:rPr>
          <w:rFonts w:cs="FrankRuehl" w:hint="cs"/>
          <w:vanish/>
          <w:sz w:val="20"/>
          <w:szCs w:val="20"/>
          <w:shd w:val="clear" w:color="auto" w:fill="FFFF99"/>
          <w:rtl/>
        </w:rPr>
        <w:t>)</w:t>
      </w:r>
    </w:p>
    <w:p w:rsidR="00633EEC" w:rsidRPr="00416458" w:rsidRDefault="00633EEC">
      <w:pPr>
        <w:tabs>
          <w:tab w:val="left" w:pos="624"/>
          <w:tab w:val="left" w:pos="1021"/>
          <w:tab w:val="left" w:pos="1474"/>
          <w:tab w:val="left" w:pos="1928"/>
          <w:tab w:val="left" w:pos="2381"/>
          <w:tab w:val="left" w:pos="2835"/>
        </w:tabs>
        <w:spacing w:before="60" w:line="240" w:lineRule="auto"/>
        <w:ind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 xml:space="preserve">הרשות תהיה של </w:t>
      </w:r>
      <w:r w:rsidRPr="00416458">
        <w:rPr>
          <w:rStyle w:val="default"/>
          <w:rFonts w:cs="FrankRuehl" w:hint="cs"/>
          <w:strike/>
          <w:vanish/>
          <w:sz w:val="22"/>
          <w:szCs w:val="22"/>
          <w:shd w:val="clear" w:color="auto" w:fill="FFFF99"/>
          <w:rtl/>
        </w:rPr>
        <w:t>שבעה חברים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תשעה חברים</w:t>
      </w:r>
      <w:r w:rsidRPr="00416458">
        <w:rPr>
          <w:rStyle w:val="default"/>
          <w:rFonts w:cs="FrankRuehl" w:hint="cs"/>
          <w:vanish/>
          <w:sz w:val="22"/>
          <w:szCs w:val="22"/>
          <w:shd w:val="clear" w:color="auto" w:fill="FFFF99"/>
          <w:rtl/>
        </w:rPr>
        <w:t xml:space="preserve"> שימנה שר האוצר, קצתם מקרב הציבור וקצתם מקרב עובדי המדינה ובהם אחד מעובדי בנק ישראל.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11.8.1978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69" w:history="1">
        <w:r w:rsidRPr="00416458">
          <w:rPr>
            <w:rStyle w:val="Hyperlink"/>
            <w:rFonts w:cs="FrankRuehl" w:hint="cs"/>
            <w:vanish/>
            <w:sz w:val="20"/>
            <w:szCs w:val="20"/>
            <w:shd w:val="clear" w:color="auto" w:fill="FFFF99"/>
            <w:rtl/>
          </w:rPr>
          <w:t>ס"ח תשל"ח מס' 909</w:t>
        </w:r>
      </w:hyperlink>
      <w:r w:rsidRPr="00416458">
        <w:rPr>
          <w:rFonts w:cs="FrankRuehl" w:hint="cs"/>
          <w:vanish/>
          <w:sz w:val="20"/>
          <w:szCs w:val="20"/>
          <w:shd w:val="clear" w:color="auto" w:fill="FFFF99"/>
          <w:rtl/>
        </w:rPr>
        <w:t xml:space="preserve"> מיום 11.8.1978 עמ' 211 (</w:t>
      </w:r>
      <w:hyperlink r:id="rId170" w:history="1">
        <w:r w:rsidRPr="00416458">
          <w:rPr>
            <w:rStyle w:val="Hyperlink"/>
            <w:rFonts w:cs="FrankRuehl" w:hint="cs"/>
            <w:vanish/>
            <w:sz w:val="20"/>
            <w:szCs w:val="20"/>
            <w:shd w:val="clear" w:color="auto" w:fill="FFFF99"/>
            <w:rtl/>
          </w:rPr>
          <w:t>ה"ח 1359</w:t>
        </w:r>
      </w:hyperlink>
      <w:r w:rsidRPr="00416458">
        <w:rPr>
          <w:rFonts w:cs="FrankRuehl" w:hint="cs"/>
          <w:vanish/>
          <w:sz w:val="20"/>
          <w:szCs w:val="20"/>
          <w:shd w:val="clear" w:color="auto" w:fill="FFFF99"/>
          <w:rtl/>
        </w:rPr>
        <w:t>)</w:t>
      </w:r>
    </w:p>
    <w:p w:rsidR="00633EEC" w:rsidRPr="00416458" w:rsidRDefault="00633EEC">
      <w:pPr>
        <w:tabs>
          <w:tab w:val="left" w:pos="624"/>
          <w:tab w:val="left" w:pos="1021"/>
          <w:tab w:val="left" w:pos="1474"/>
          <w:tab w:val="left" w:pos="1928"/>
          <w:tab w:val="left" w:pos="2381"/>
          <w:tab w:val="left" w:pos="2835"/>
        </w:tabs>
        <w:spacing w:before="60" w:line="240" w:lineRule="auto"/>
        <w:ind w:right="1134"/>
        <w:rPr>
          <w:rFonts w:cs="FrankRuehl" w:hint="cs"/>
          <w:vanish/>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 xml:space="preserve">הרשות תהיה של </w:t>
      </w:r>
      <w:r w:rsidRPr="00416458">
        <w:rPr>
          <w:rStyle w:val="default"/>
          <w:rFonts w:cs="FrankRuehl" w:hint="cs"/>
          <w:strike/>
          <w:vanish/>
          <w:sz w:val="22"/>
          <w:szCs w:val="22"/>
          <w:shd w:val="clear" w:color="auto" w:fill="FFFF99"/>
          <w:rtl/>
        </w:rPr>
        <w:t>תשעה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אחד עשר</w:t>
      </w:r>
      <w:r w:rsidRPr="00416458">
        <w:rPr>
          <w:rStyle w:val="default"/>
          <w:rFonts w:cs="FrankRuehl" w:hint="cs"/>
          <w:vanish/>
          <w:sz w:val="22"/>
          <w:szCs w:val="22"/>
          <w:shd w:val="clear" w:color="auto" w:fill="FFFF99"/>
          <w:rtl/>
        </w:rPr>
        <w:t xml:space="preserve"> חברים שימנה שר האוצר, קצתם מקרב הציבור וקצתם מקרב עובדי המדינה ובהם אחד מעובדי בנק ישראל.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1"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264 (</w:t>
      </w:r>
      <w:hyperlink r:id="rId172"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סעיף 6(א)</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tabs>
          <w:tab w:val="left" w:pos="624"/>
          <w:tab w:val="left" w:pos="1021"/>
          <w:tab w:val="left" w:pos="1474"/>
          <w:tab w:val="left" w:pos="1928"/>
          <w:tab w:val="left" w:pos="2381"/>
          <w:tab w:val="left" w:pos="2835"/>
        </w:tabs>
        <w:spacing w:line="240" w:lineRule="auto"/>
        <w:ind w:right="1134"/>
        <w:rPr>
          <w:rFonts w:cs="FrankRuehl" w:hint="cs"/>
          <w:strike/>
          <w:sz w:val="2"/>
          <w:szCs w:val="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א)</w:t>
      </w:r>
      <w:r w:rsidRPr="00416458">
        <w:rPr>
          <w:rStyle w:val="default"/>
          <w:rFonts w:cs="FrankRuehl" w:hint="cs"/>
          <w:strike/>
          <w:vanish/>
          <w:sz w:val="22"/>
          <w:szCs w:val="22"/>
          <w:shd w:val="clear" w:color="auto" w:fill="FFFF99"/>
          <w:rtl/>
        </w:rPr>
        <w:tab/>
        <w:t>הרשות תהיה של אחד עשר חברים שימנה שר האוצר, קצתם מקרב הציבור וקצתם מקרב עובדי המדינה ובהם אחד מעובדי בנק ישראל.</w:t>
      </w:r>
      <w:bookmarkEnd w:id="67"/>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האוצר ימנה אחד מחברי הרשות ליושב-ראש הרשות ואחד מהם למשנה ליושב ראש.</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8" w:name="Rov227"/>
      <w:r w:rsidRPr="00416458">
        <w:rPr>
          <w:rFonts w:cs="FrankRuehl" w:hint="cs"/>
          <w:vanish/>
          <w:color w:val="FF0000"/>
          <w:sz w:val="20"/>
          <w:szCs w:val="20"/>
          <w:shd w:val="clear" w:color="auto" w:fill="FFFF99"/>
          <w:rtl/>
        </w:rPr>
        <w:t>מיום 11.8.1978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73" w:history="1">
        <w:r w:rsidRPr="00416458">
          <w:rPr>
            <w:rStyle w:val="Hyperlink"/>
            <w:rFonts w:cs="FrankRuehl" w:hint="cs"/>
            <w:vanish/>
            <w:sz w:val="20"/>
            <w:szCs w:val="20"/>
            <w:shd w:val="clear" w:color="auto" w:fill="FFFF99"/>
            <w:rtl/>
          </w:rPr>
          <w:t>ס"ח תשל"ח מס' 909</w:t>
        </w:r>
      </w:hyperlink>
      <w:r w:rsidRPr="00416458">
        <w:rPr>
          <w:rFonts w:cs="FrankRuehl" w:hint="cs"/>
          <w:vanish/>
          <w:sz w:val="20"/>
          <w:szCs w:val="20"/>
          <w:shd w:val="clear" w:color="auto" w:fill="FFFF99"/>
          <w:rtl/>
        </w:rPr>
        <w:t xml:space="preserve"> מיום 11.8.1978 עמ' 211 (</w:t>
      </w:r>
      <w:hyperlink r:id="rId174" w:history="1">
        <w:r w:rsidRPr="00416458">
          <w:rPr>
            <w:rStyle w:val="Hyperlink"/>
            <w:rFonts w:cs="FrankRuehl" w:hint="cs"/>
            <w:vanish/>
            <w:sz w:val="20"/>
            <w:szCs w:val="20"/>
            <w:shd w:val="clear" w:color="auto" w:fill="FFFF99"/>
            <w:rtl/>
          </w:rPr>
          <w:t>ה"ח 1359</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 xml:space="preserve">שר </w:t>
      </w:r>
      <w:r w:rsidRPr="00416458">
        <w:rPr>
          <w:rStyle w:val="default"/>
          <w:rFonts w:cs="FrankRuehl" w:hint="cs"/>
          <w:vanish/>
          <w:sz w:val="28"/>
          <w:szCs w:val="22"/>
          <w:shd w:val="clear" w:color="auto" w:fill="FFFF99"/>
          <w:rtl/>
        </w:rPr>
        <w:t xml:space="preserve">האוצר ימנה אחד מחברי הרשות ליושב-ראש הרשות, </w:t>
      </w:r>
      <w:r w:rsidRPr="00416458">
        <w:rPr>
          <w:rStyle w:val="default"/>
          <w:rFonts w:cs="FrankRuehl" w:hint="cs"/>
          <w:vanish/>
          <w:sz w:val="28"/>
          <w:szCs w:val="22"/>
          <w:u w:val="single"/>
          <w:shd w:val="clear" w:color="auto" w:fill="FFFF99"/>
          <w:rtl/>
        </w:rPr>
        <w:t>אחד מהם למשנה ליושב ראש</w:t>
      </w:r>
      <w:r w:rsidRPr="00416458">
        <w:rPr>
          <w:rStyle w:val="default"/>
          <w:rFonts w:cs="FrankRuehl" w:hint="cs"/>
          <w:vanish/>
          <w:sz w:val="28"/>
          <w:szCs w:val="22"/>
          <w:shd w:val="clear" w:color="auto" w:fill="FFFF99"/>
          <w:rtl/>
        </w:rPr>
        <w:t xml:space="preserve"> ואחד מהם לסגן יושב-ראש.</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17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7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 xml:space="preserve">שר </w:t>
      </w:r>
      <w:r w:rsidRPr="00416458">
        <w:rPr>
          <w:rStyle w:val="default"/>
          <w:rFonts w:cs="FrankRuehl" w:hint="cs"/>
          <w:vanish/>
          <w:sz w:val="28"/>
          <w:szCs w:val="22"/>
          <w:shd w:val="clear" w:color="auto" w:fill="FFFF99"/>
          <w:rtl/>
        </w:rPr>
        <w:t>האוצר ימנה אחד מחברי הרשות ליושב-ראש הרשות</w:t>
      </w:r>
      <w:r w:rsidRPr="00416458">
        <w:rPr>
          <w:rStyle w:val="default"/>
          <w:rFonts w:cs="FrankRuehl" w:hint="cs"/>
          <w:strike/>
          <w:vanish/>
          <w:sz w:val="28"/>
          <w:szCs w:val="22"/>
          <w:shd w:val="clear" w:color="auto" w:fill="FFFF99"/>
          <w:rtl/>
        </w:rPr>
        <w:t>, אחד מהם למשנה ליושב ראש ואחד מהם לסגן יושב-ראש</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ואחד מהם למשנה ליושב ראש</w:t>
      </w:r>
      <w:r w:rsidRPr="00416458">
        <w:rPr>
          <w:rStyle w:val="default"/>
          <w:rFonts w:cs="FrankRuehl" w:hint="cs"/>
          <w:vanish/>
          <w:sz w:val="28"/>
          <w:szCs w:val="22"/>
          <w:shd w:val="clear" w:color="auto" w:fill="FFFF99"/>
          <w:rtl/>
        </w:rPr>
        <w:t>.</w:t>
      </w:r>
      <w:bookmarkEnd w:id="68"/>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 xml:space="preserve">יתמנה אדם לחבר הרשות אם נתקיים בו אחד מאלה </w:t>
      </w:r>
      <w:r>
        <w:rPr>
          <w:rStyle w:val="default"/>
          <w:rFonts w:cs="FrankRuehl"/>
          <w:rtl/>
        </w:rPr>
        <w:t>–</w:t>
      </w:r>
    </w:p>
    <w:p w:rsidR="00633EEC" w:rsidRDefault="00CA60F8" w:rsidP="001A32DC">
      <w:pPr>
        <w:pStyle w:val="P22"/>
        <w:spacing w:before="72"/>
        <w:ind w:left="1021" w:right="1134"/>
        <w:rPr>
          <w:rStyle w:val="default"/>
          <w:rFonts w:cs="FrankRuehl"/>
          <w:rtl/>
        </w:rPr>
      </w:pPr>
      <w:r>
        <w:rPr>
          <w:rFonts w:cs="FrankRuehl"/>
          <w:sz w:val="26"/>
          <w:rtl/>
          <w:lang w:eastAsia="en-US"/>
        </w:rPr>
        <w:pict>
          <v:shape id="_x0000_s3254" type="#_x0000_t202" style="position:absolute;left:0;text-align:left;margin-left:470.35pt;margin-top:7.1pt;width:1in;height:16.8pt;z-index:252002304" filled="f" stroked="f" strokecolor="lime" strokeweight=".25pt">
            <v:textbox inset="1mm,0,1mm,0">
              <w:txbxContent>
                <w:p w:rsidR="00EB0C8F" w:rsidRDefault="00EB0C8F" w:rsidP="00CA60F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shape>
        </w:pict>
      </w:r>
      <w:r w:rsidR="00633EEC">
        <w:rPr>
          <w:rStyle w:val="default"/>
          <w:rFonts w:cs="FrankRuehl"/>
          <w:rtl/>
        </w:rPr>
        <w:t>(1)</w:t>
      </w:r>
      <w:r w:rsidR="00633EEC">
        <w:rPr>
          <w:rStyle w:val="default"/>
          <w:rFonts w:cs="FrankRuehl"/>
          <w:rtl/>
        </w:rPr>
        <w:tab/>
        <w:t>הוא</w:t>
      </w:r>
      <w:r w:rsidR="00633EEC">
        <w:rPr>
          <w:rStyle w:val="default"/>
          <w:rFonts w:cs="FrankRuehl" w:hint="cs"/>
          <w:rtl/>
        </w:rPr>
        <w:t xml:space="preserve"> חבר בורסה;</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עוסק במסחר ב</w:t>
      </w:r>
      <w:r>
        <w:rPr>
          <w:rStyle w:val="default"/>
          <w:rFonts w:cs="FrankRuehl"/>
          <w:rtl/>
        </w:rPr>
        <w:t>ני</w:t>
      </w:r>
      <w:r>
        <w:rPr>
          <w:rStyle w:val="default"/>
          <w:rFonts w:cs="FrankRuehl" w:hint="cs"/>
          <w:rtl/>
        </w:rPr>
        <w:t>ירות ערך, אם על חשבונו ואם על חשב</w:t>
      </w:r>
      <w:r>
        <w:rPr>
          <w:rStyle w:val="default"/>
          <w:rFonts w:cs="FrankRuehl"/>
          <w:rtl/>
        </w:rPr>
        <w:t>ון א</w:t>
      </w:r>
      <w:r>
        <w:rPr>
          <w:rStyle w:val="default"/>
          <w:rFonts w:cs="FrankRuehl" w:hint="cs"/>
          <w:rtl/>
        </w:rPr>
        <w:t>חרים;</w:t>
      </w:r>
    </w:p>
    <w:p w:rsidR="00633EEC" w:rsidRDefault="00633EEC">
      <w:pPr>
        <w:pStyle w:val="P22"/>
        <w:spacing w:before="72"/>
        <w:ind w:left="1021" w:right="1134"/>
        <w:rPr>
          <w:rStyle w:val="default"/>
          <w:rFonts w:cs="FrankRuehl"/>
          <w:rtl/>
        </w:rPr>
      </w:pPr>
      <w:r>
        <w:rPr>
          <w:rStyle w:val="default"/>
          <w:rFonts w:cs="FrankRuehl" w:hint="cs"/>
          <w:rtl/>
        </w:rPr>
        <w:t>(3)</w:t>
      </w:r>
      <w:r>
        <w:rPr>
          <w:rStyle w:val="default"/>
          <w:rFonts w:cs="FrankRuehl"/>
          <w:rtl/>
        </w:rPr>
        <w:tab/>
        <w:t>הוא</w:t>
      </w:r>
      <w:r>
        <w:rPr>
          <w:rStyle w:val="default"/>
          <w:rFonts w:cs="FrankRuehl" w:hint="cs"/>
          <w:rtl/>
        </w:rPr>
        <w:t xml:space="preserve"> מועסק על ידי </w:t>
      </w:r>
      <w:r>
        <w:rPr>
          <w:rStyle w:val="default"/>
          <w:rFonts w:cs="FrankRuehl"/>
          <w:rtl/>
        </w:rPr>
        <w:t>א</w:t>
      </w:r>
      <w:r>
        <w:rPr>
          <w:rStyle w:val="default"/>
          <w:rFonts w:cs="FrankRuehl" w:hint="cs"/>
          <w:rtl/>
        </w:rPr>
        <w:t>דם כאמור בפסקאות (1) עד (2);</w:t>
      </w:r>
    </w:p>
    <w:p w:rsidR="002A2CC6" w:rsidRDefault="002A2CC6" w:rsidP="002A2CC6">
      <w:pPr>
        <w:pStyle w:val="P22"/>
        <w:spacing w:before="72"/>
        <w:ind w:left="1021" w:right="1134"/>
        <w:rPr>
          <w:rStyle w:val="default"/>
          <w:rFonts w:cs="FrankRuehl" w:hint="cs"/>
          <w:rtl/>
        </w:rPr>
      </w:pPr>
      <w:r>
        <w:rPr>
          <w:lang w:val="he-IL"/>
        </w:rPr>
        <w:pict>
          <v:rect id="_x0000_s3251" style="position:absolute;left:0;text-align:left;margin-left:464.5pt;margin-top:8.05pt;width:75.05pt;height:16pt;z-index:252001280" o:allowincell="f" filled="f" stroked="f" strokecolor="lime" strokeweight=".25pt">
            <v:textbox style="mso-next-textbox:#_x0000_s3251" inset="0,0,0,0">
              <w:txbxContent>
                <w:p w:rsidR="00EB0C8F" w:rsidRDefault="00EB0C8F" w:rsidP="002A2CC6">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rsidP="002A2CC6">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Style w:val="default"/>
          <w:rFonts w:cs="FrankRuehl"/>
          <w:rtl/>
        </w:rPr>
        <w:t>(4)</w:t>
      </w:r>
      <w:r>
        <w:rPr>
          <w:rStyle w:val="default"/>
          <w:rFonts w:cs="FrankRuehl"/>
          <w:rtl/>
        </w:rPr>
        <w:tab/>
        <w:t>הוא</w:t>
      </w:r>
      <w:r>
        <w:rPr>
          <w:rStyle w:val="default"/>
          <w:rFonts w:cs="FrankRuehl" w:hint="cs"/>
          <w:rtl/>
        </w:rPr>
        <w:t xml:space="preserve"> אינו עובד המדינה ואינו עובד בנק י</w:t>
      </w:r>
      <w:r>
        <w:rPr>
          <w:rStyle w:val="default"/>
          <w:rFonts w:cs="FrankRuehl"/>
          <w:rtl/>
        </w:rPr>
        <w:t>ש</w:t>
      </w:r>
      <w:r>
        <w:rPr>
          <w:rStyle w:val="default"/>
          <w:rFonts w:cs="FrankRuehl" w:hint="cs"/>
          <w:rtl/>
        </w:rPr>
        <w:t>ר</w:t>
      </w:r>
      <w:r>
        <w:rPr>
          <w:rStyle w:val="default"/>
          <w:rFonts w:cs="FrankRuehl"/>
          <w:rtl/>
        </w:rPr>
        <w:t>א</w:t>
      </w:r>
      <w:r>
        <w:rPr>
          <w:rStyle w:val="default"/>
          <w:rFonts w:cs="FrankRuehl" w:hint="cs"/>
          <w:rtl/>
        </w:rPr>
        <w:t>ל, ולדעת שר האוצר עלולים עיסוקיו האחרים ליצור ניגו</w:t>
      </w:r>
      <w:r>
        <w:rPr>
          <w:rStyle w:val="default"/>
          <w:rFonts w:cs="FrankRuehl"/>
          <w:rtl/>
        </w:rPr>
        <w:t xml:space="preserve">ד </w:t>
      </w:r>
      <w:r>
        <w:rPr>
          <w:rStyle w:val="default"/>
          <w:rFonts w:cs="FrankRuehl" w:hint="cs"/>
          <w:rtl/>
        </w:rPr>
        <w:t>ענינים ע</w:t>
      </w:r>
      <w:r>
        <w:rPr>
          <w:rStyle w:val="default"/>
          <w:rFonts w:cs="FrankRuehl"/>
          <w:rtl/>
        </w:rPr>
        <w:t>ם תפ</w:t>
      </w:r>
      <w:r>
        <w:rPr>
          <w:rStyle w:val="default"/>
          <w:rFonts w:cs="FrankRuehl" w:hint="cs"/>
          <w:rtl/>
        </w:rPr>
        <w:t>קידו כחבר הרשות.</w:t>
      </w:r>
    </w:p>
    <w:p w:rsidR="00633EEC" w:rsidRDefault="00633EEC">
      <w:pPr>
        <w:pStyle w:val="P00"/>
        <w:spacing w:before="72"/>
        <w:ind w:left="0" w:right="1134"/>
        <w:rPr>
          <w:rFonts w:cs="FrankRuehl"/>
          <w:sz w:val="26"/>
          <w:rtl/>
        </w:rPr>
      </w:pPr>
      <w:r>
        <w:rPr>
          <w:rFonts w:cs="FrankRuehl"/>
          <w:sz w:val="26"/>
          <w:rtl/>
        </w:rPr>
        <w:t>לעני</w:t>
      </w:r>
      <w:r>
        <w:rPr>
          <w:rFonts w:cs="FrankRuehl" w:hint="cs"/>
          <w:sz w:val="26"/>
          <w:rtl/>
        </w:rPr>
        <w:t>ן הוראה זו לא יראו את בנק ישראל כמי שעוסק במסחר בניירות ערך.</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bookmarkStart w:id="69" w:name="Rov857"/>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77"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264 (</w:t>
      </w:r>
      <w:hyperlink r:id="rId178"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3(ג)(4)</w:t>
      </w:r>
    </w:p>
    <w:p w:rsidR="002A2CC6" w:rsidRPr="00416458" w:rsidRDefault="002A2CC6" w:rsidP="00CA60F8">
      <w:pPr>
        <w:spacing w:line="240" w:lineRule="auto"/>
        <w:ind w:left="1021" w:right="1134"/>
        <w:rPr>
          <w:rFonts w:ascii="Arial" w:hAnsi="Arial" w:cs="FrankRuehl" w:hint="cs"/>
          <w:vanish/>
          <w:sz w:val="20"/>
          <w:szCs w:val="20"/>
          <w:shd w:val="clear" w:color="auto" w:fill="FFFF99"/>
          <w:rtl/>
        </w:rPr>
      </w:pPr>
    </w:p>
    <w:p w:rsidR="002A2CC6" w:rsidRPr="00416458" w:rsidRDefault="002A2CC6" w:rsidP="00CA60F8">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2A2CC6" w:rsidRPr="00416458" w:rsidRDefault="002A2CC6" w:rsidP="00CA60F8">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2A2CC6" w:rsidRPr="00416458" w:rsidRDefault="002A2CC6" w:rsidP="00CA60F8">
      <w:pPr>
        <w:pStyle w:val="P00"/>
        <w:spacing w:before="0"/>
        <w:ind w:left="1021" w:right="1134"/>
        <w:rPr>
          <w:rStyle w:val="default"/>
          <w:rFonts w:cs="FrankRuehl" w:hint="cs"/>
          <w:vanish/>
          <w:sz w:val="20"/>
          <w:szCs w:val="20"/>
          <w:shd w:val="clear" w:color="auto" w:fill="FFFF99"/>
          <w:rtl/>
        </w:rPr>
      </w:pPr>
      <w:hyperlink r:id="rId179"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180"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2A2CC6" w:rsidRPr="00CA60F8" w:rsidRDefault="002A2CC6" w:rsidP="00CA60F8">
      <w:pPr>
        <w:pStyle w:val="P22"/>
        <w:ind w:left="1021" w:right="1134"/>
        <w:rPr>
          <w:rStyle w:val="default"/>
          <w:rFonts w:cs="FrankRuehl"/>
          <w:sz w:val="2"/>
          <w:szCs w:val="2"/>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הוא</w:t>
      </w:r>
      <w:r w:rsidRPr="00416458">
        <w:rPr>
          <w:rStyle w:val="default"/>
          <w:rFonts w:cs="FrankRuehl" w:hint="cs"/>
          <w:vanish/>
          <w:sz w:val="22"/>
          <w:szCs w:val="22"/>
          <w:shd w:val="clear" w:color="auto" w:fill="FFFF99"/>
          <w:rtl/>
        </w:rPr>
        <w:t xml:space="preserve"> </w:t>
      </w:r>
      <w:r w:rsidRPr="00416458">
        <w:rPr>
          <w:rStyle w:val="default"/>
          <w:rFonts w:cs="FrankRuehl" w:hint="cs"/>
          <w:strike/>
          <w:vanish/>
          <w:sz w:val="22"/>
          <w:szCs w:val="22"/>
          <w:shd w:val="clear" w:color="auto" w:fill="FFFF99"/>
          <w:rtl/>
        </w:rPr>
        <w:t>חבר בבורסה לנייר</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ת</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ערך</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חבר בורסה</w:t>
      </w:r>
      <w:r w:rsidRPr="00416458">
        <w:rPr>
          <w:rStyle w:val="default"/>
          <w:rFonts w:cs="FrankRuehl" w:hint="cs"/>
          <w:vanish/>
          <w:sz w:val="22"/>
          <w:szCs w:val="22"/>
          <w:shd w:val="clear" w:color="auto" w:fill="FFFF99"/>
          <w:rtl/>
        </w:rPr>
        <w:t>;</w:t>
      </w:r>
      <w:bookmarkEnd w:id="69"/>
    </w:p>
    <w:p w:rsidR="00633EEC" w:rsidRDefault="00633EEC">
      <w:pPr>
        <w:pStyle w:val="P00"/>
        <w:spacing w:before="72"/>
        <w:ind w:left="0" w:right="1134"/>
        <w:rPr>
          <w:rStyle w:val="default"/>
          <w:rFonts w:cs="FrankRuehl" w:hint="cs"/>
          <w:rtl/>
        </w:rPr>
      </w:pPr>
      <w:r>
        <w:rPr>
          <w:lang w:val="he-IL"/>
        </w:rPr>
        <w:pict>
          <v:rect id="_x0000_s2079" style="position:absolute;left:0;text-align:left;margin-left:464.5pt;margin-top:8.05pt;width:75.05pt;height:16pt;z-index:251214848" o:allowincell="f" filled="f" stroked="f" strokecolor="lime" strokeweight=".25pt">
            <v:textbox style="mso-next-textbox:#_x0000_s2079"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rtl/>
        </w:rPr>
        <w:tab/>
        <w:t>הוד</w:t>
      </w:r>
      <w:r>
        <w:rPr>
          <w:rStyle w:val="default"/>
          <w:rFonts w:cs="FrankRuehl" w:hint="cs"/>
          <w:rtl/>
        </w:rPr>
        <w:t xml:space="preserve">עה על מינוי חבר הרשות, יושב-ראש הרשות או משנה ליושב-ראש </w:t>
      </w:r>
      <w:r w:rsidR="002A2CC6">
        <w:rPr>
          <w:rStyle w:val="default"/>
          <w:rFonts w:cs="FrankRuehl"/>
          <w:rtl/>
        </w:rPr>
        <w:t>–</w:t>
      </w:r>
      <w:r>
        <w:rPr>
          <w:rStyle w:val="default"/>
          <w:rFonts w:cs="FrankRuehl"/>
          <w:rtl/>
        </w:rPr>
        <w:t xml:space="preserve"> תפ</w:t>
      </w:r>
      <w:r>
        <w:rPr>
          <w:rStyle w:val="default"/>
          <w:rFonts w:cs="FrankRuehl" w:hint="cs"/>
          <w:rtl/>
        </w:rPr>
        <w:t>ורסם ברשומות.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70" w:name="Rov229"/>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181"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82"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rsidP="002A2CC6">
      <w:pPr>
        <w:pStyle w:val="P00"/>
        <w:ind w:left="0" w:right="1134"/>
        <w:rPr>
          <w:rStyle w:val="default"/>
          <w:rFonts w:cs="FrankRuehl"/>
          <w:sz w:val="2"/>
          <w:szCs w:val="2"/>
          <w:rtl/>
        </w:rPr>
      </w:pP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(ד)</w:t>
      </w:r>
      <w:r w:rsidRPr="00416458">
        <w:rPr>
          <w:rStyle w:val="default"/>
          <w:rFonts w:cs="FrankRuehl"/>
          <w:vanish/>
          <w:sz w:val="28"/>
          <w:szCs w:val="22"/>
          <w:shd w:val="clear" w:color="auto" w:fill="FFFF99"/>
          <w:rtl/>
        </w:rPr>
        <w:tab/>
        <w:t>הוד</w:t>
      </w:r>
      <w:r w:rsidRPr="00416458">
        <w:rPr>
          <w:rStyle w:val="default"/>
          <w:rFonts w:cs="FrankRuehl" w:hint="cs"/>
          <w:vanish/>
          <w:sz w:val="28"/>
          <w:szCs w:val="22"/>
          <w:shd w:val="clear" w:color="auto" w:fill="FFFF99"/>
          <w:rtl/>
        </w:rPr>
        <w:t xml:space="preserve">עה על מינוי חבר הרשות, יושב-ראש הרשות או </w:t>
      </w:r>
      <w:r w:rsidRPr="00416458">
        <w:rPr>
          <w:rStyle w:val="default"/>
          <w:rFonts w:cs="FrankRuehl" w:hint="cs"/>
          <w:strike/>
          <w:vanish/>
          <w:sz w:val="28"/>
          <w:szCs w:val="22"/>
          <w:shd w:val="clear" w:color="auto" w:fill="FFFF99"/>
          <w:rtl/>
        </w:rPr>
        <w:t>סגן יושב-ראש</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משנה ליושב ראש</w:t>
      </w:r>
      <w:r w:rsidRPr="00416458">
        <w:rPr>
          <w:rStyle w:val="default"/>
          <w:rFonts w:cs="FrankRuehl" w:hint="cs"/>
          <w:vanish/>
          <w:sz w:val="28"/>
          <w:szCs w:val="22"/>
          <w:shd w:val="clear" w:color="auto" w:fill="FFFF99"/>
          <w:rtl/>
        </w:rPr>
        <w:t xml:space="preserve"> </w:t>
      </w:r>
      <w:r w:rsidR="002A2CC6"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תפורסם ברשומות.</w:t>
      </w:r>
      <w:bookmarkEnd w:id="70"/>
    </w:p>
    <w:p w:rsidR="00633EEC" w:rsidRDefault="00633EEC">
      <w:pPr>
        <w:pStyle w:val="P00"/>
        <w:spacing w:before="72"/>
        <w:ind w:left="0" w:right="1134"/>
        <w:rPr>
          <w:rStyle w:val="default"/>
          <w:rFonts w:cs="FrankRuehl"/>
          <w:rtl/>
        </w:rPr>
      </w:pPr>
      <w:bookmarkStart w:id="71" w:name="Seif4"/>
      <w:bookmarkEnd w:id="71"/>
      <w:r>
        <w:rPr>
          <w:lang w:val="he-IL"/>
        </w:rPr>
        <w:pict>
          <v:rect id="_x0000_s2080" style="position:absolute;left:0;text-align:left;margin-left:464.5pt;margin-top:8.05pt;width:75.05pt;height:16pt;z-index:251215872" o:allowincell="f" filled="f" stroked="f" strokecolor="lime" strokeweight=".25pt">
            <v:textbox style="mso-next-textbox:#_x0000_s2080" inset="0,0,0,0">
              <w:txbxContent>
                <w:p w:rsidR="00EB0C8F" w:rsidRDefault="00EB0C8F">
                  <w:pPr>
                    <w:spacing w:line="160" w:lineRule="exact"/>
                    <w:jc w:val="left"/>
                    <w:rPr>
                      <w:rFonts w:cs="Miriam"/>
                      <w:noProof/>
                      <w:sz w:val="18"/>
                      <w:szCs w:val="18"/>
                      <w:rtl/>
                    </w:rPr>
                  </w:pPr>
                  <w:r>
                    <w:rPr>
                      <w:rFonts w:cs="Miriam"/>
                      <w:sz w:val="18"/>
                      <w:szCs w:val="18"/>
                      <w:rtl/>
                    </w:rPr>
                    <w:t>תקופ</w:t>
                  </w:r>
                  <w:r>
                    <w:rPr>
                      <w:rFonts w:cs="Miriam" w:hint="cs"/>
                      <w:sz w:val="18"/>
                      <w:szCs w:val="18"/>
                      <w:rtl/>
                    </w:rPr>
                    <w:t xml:space="preserve">ת כהונת </w:t>
                  </w:r>
                  <w:r>
                    <w:rPr>
                      <w:rFonts w:cs="Miriam"/>
                      <w:sz w:val="18"/>
                      <w:szCs w:val="18"/>
                      <w:rtl/>
                    </w:rPr>
                    <w:t>חברי</w:t>
                  </w:r>
                  <w:r>
                    <w:rPr>
                      <w:rFonts w:cs="Miriam" w:hint="cs"/>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rtl/>
        </w:rPr>
        <w:tab/>
        <w:t>תקו</w:t>
      </w:r>
      <w:r>
        <w:rPr>
          <w:rStyle w:val="default"/>
          <w:rFonts w:cs="FrankRuehl" w:hint="cs"/>
          <w:rtl/>
        </w:rPr>
        <w:t>פת כהונתו של חבר הרשות תהיה שלוש שנים מיום מינויו, אלא שמתוך הממונים לראשונה יכהנו שנים לשנתיים ושנים לשנה אחת.</w:t>
      </w:r>
    </w:p>
    <w:p w:rsidR="00633EEC" w:rsidRDefault="00633EEC">
      <w:pPr>
        <w:pStyle w:val="P00"/>
        <w:spacing w:before="72"/>
        <w:ind w:left="0" w:right="1134"/>
        <w:rPr>
          <w:rStyle w:val="default"/>
          <w:rFonts w:cs="FrankRuehl"/>
          <w:rtl/>
        </w:rPr>
      </w:pPr>
      <w:r>
        <w:rPr>
          <w:lang w:val="he-IL"/>
        </w:rPr>
        <w:pict>
          <v:rect id="_x0000_s2081" style="position:absolute;left:0;text-align:left;margin-left:464.5pt;margin-top:8.05pt;width:75.05pt;height:16pt;z-index:251216896" o:allowincell="f" filled="f" stroked="f" strokecolor="lime" strokeweight=".25pt">
            <v:textbox style="mso-next-textbox:#_x0000_s2081"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תקו</w:t>
      </w:r>
      <w:r>
        <w:rPr>
          <w:rStyle w:val="default"/>
          <w:rFonts w:cs="FrankRuehl" w:hint="cs"/>
          <w:rtl/>
        </w:rPr>
        <w:t>פת כהונתו של יושב ראש הרשות תהיה חמש שנים מ</w:t>
      </w:r>
      <w:r>
        <w:rPr>
          <w:rStyle w:val="default"/>
          <w:rFonts w:cs="FrankRuehl"/>
          <w:rtl/>
        </w:rPr>
        <w:t xml:space="preserve">יום </w:t>
      </w:r>
      <w:r>
        <w:rPr>
          <w:rStyle w:val="default"/>
          <w:rFonts w:cs="FrankRuehl" w:hint="cs"/>
          <w:rtl/>
        </w:rPr>
        <w:t>שנתמנה לראשונה ליושב ראש ומשתמה תקופת כהונה זו יכול שיתמנה</w:t>
      </w:r>
      <w:r>
        <w:rPr>
          <w:rStyle w:val="default"/>
          <w:rFonts w:cs="FrankRuehl"/>
          <w:rtl/>
        </w:rPr>
        <w:t xml:space="preserve"> ל</w:t>
      </w:r>
      <w:r>
        <w:rPr>
          <w:rStyle w:val="default"/>
          <w:rFonts w:cs="FrankRuehl" w:hint="cs"/>
          <w:rtl/>
        </w:rPr>
        <w:t>תקופות כהונה נוספות של שלוש שנים כל אחת.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חבר</w:t>
      </w:r>
      <w:r>
        <w:rPr>
          <w:rStyle w:val="default"/>
          <w:rFonts w:cs="FrankRuehl" w:hint="cs"/>
          <w:rtl/>
        </w:rPr>
        <w:t xml:space="preserve"> הרשות שתמה תקופת כהונתו יכול שיתמנה מחדש.</w:t>
      </w:r>
    </w:p>
    <w:p w:rsidR="00633EEC" w:rsidRDefault="00633EEC">
      <w:pPr>
        <w:pStyle w:val="P00"/>
        <w:spacing w:before="72"/>
        <w:ind w:left="0" w:right="1134"/>
        <w:rPr>
          <w:rStyle w:val="default"/>
          <w:rFonts w:cs="FrankRuehl" w:hint="cs"/>
          <w:rtl/>
        </w:rPr>
      </w:pPr>
      <w:r>
        <w:rPr>
          <w:lang w:val="he-IL"/>
        </w:rPr>
        <w:pict>
          <v:rect id="_x0000_s2082" style="position:absolute;left:0;text-align:left;margin-left:464.5pt;margin-top:8.05pt;width:75.05pt;height:16pt;z-index:251217920" o:allowincell="f" filled="f" stroked="f" strokecolor="lime" strokeweight=".25pt">
            <v:textbox style="mso-next-textbox:#_x0000_s2082"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האוצר רשאי לבטל את מינויו של חבר הרשות שנעדר, ללא סיבה מוצדקת לדע</w:t>
      </w:r>
      <w:r>
        <w:rPr>
          <w:rStyle w:val="default"/>
          <w:rFonts w:cs="FrankRuehl"/>
          <w:rtl/>
        </w:rPr>
        <w:t>ת הש</w:t>
      </w:r>
      <w:r>
        <w:rPr>
          <w:rStyle w:val="default"/>
          <w:rFonts w:cs="FrankRuehl" w:hint="cs"/>
          <w:rtl/>
        </w:rPr>
        <w:t>ר, מארבע ישיבות רצופות של</w:t>
      </w:r>
      <w:r>
        <w:rPr>
          <w:rStyle w:val="default"/>
          <w:rFonts w:cs="FrankRuehl"/>
          <w:rtl/>
        </w:rPr>
        <w:t xml:space="preserve"> </w:t>
      </w:r>
      <w:r>
        <w:rPr>
          <w:rStyle w:val="default"/>
          <w:rFonts w:cs="FrankRuehl" w:hint="cs"/>
          <w:rtl/>
        </w:rPr>
        <w:t>הרשות או משש ישיבות תוך שנת כספים אחת, אחרי שניתנה לחבר הר</w:t>
      </w:r>
      <w:r>
        <w:rPr>
          <w:rStyle w:val="default"/>
          <w:rFonts w:cs="FrankRuehl"/>
          <w:rtl/>
        </w:rPr>
        <w:t>שו</w:t>
      </w:r>
      <w:r>
        <w:rPr>
          <w:rStyle w:val="default"/>
          <w:rFonts w:cs="FrankRuehl" w:hint="cs"/>
          <w:rtl/>
        </w:rPr>
        <w:t>ת הזדמנות נאותה להשמיע טענותיו; הוראות סעיף קטן (ג) לא יחולו על חבר הרשות שמינויו בוטל כאמור.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72" w:name="Rov230"/>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18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8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8"/>
          <w:szCs w:val="22"/>
          <w:shd w:val="clear" w:color="auto" w:fill="FFFF99"/>
          <w:rtl/>
        </w:rPr>
      </w:pPr>
      <w:r w:rsidRPr="00416458">
        <w:rPr>
          <w:rStyle w:val="big-number"/>
          <w:rFonts w:cs="FrankRuehl"/>
          <w:vanish/>
          <w:sz w:val="34"/>
          <w:szCs w:val="22"/>
          <w:shd w:val="clear" w:color="auto" w:fill="FFFF99"/>
          <w:rtl/>
        </w:rPr>
        <w:t>4.</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t>תקו</w:t>
      </w:r>
      <w:r w:rsidRPr="00416458">
        <w:rPr>
          <w:rStyle w:val="default"/>
          <w:rFonts w:cs="FrankRuehl" w:hint="cs"/>
          <w:vanish/>
          <w:sz w:val="28"/>
          <w:szCs w:val="22"/>
          <w:shd w:val="clear" w:color="auto" w:fill="FFFF99"/>
          <w:rtl/>
        </w:rPr>
        <w:t>פת כהונתו של חבר הרשות תהיה שלוש שנים מיום מינויו, אלא שמתוך הממונים לראשונה יכהנו שנים לשנתיים ושנים לשנה אחת.</w:t>
      </w:r>
    </w:p>
    <w:p w:rsidR="00633EEC" w:rsidRPr="00416458" w:rsidRDefault="00633EEC">
      <w:pPr>
        <w:pStyle w:val="P00"/>
        <w:spacing w:before="0"/>
        <w:ind w:left="0" w:right="1134"/>
        <w:rPr>
          <w:rStyle w:val="default"/>
          <w:rFonts w:cs="FrankRuehl"/>
          <w:vanish/>
          <w:sz w:val="28"/>
          <w:szCs w:val="22"/>
          <w:u w:val="single"/>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u w:val="single"/>
          <w:shd w:val="clear" w:color="auto" w:fill="FFFF99"/>
          <w:rtl/>
        </w:rPr>
        <w:t>(ב)</w:t>
      </w:r>
      <w:r w:rsidRPr="00416458">
        <w:rPr>
          <w:rStyle w:val="default"/>
          <w:rFonts w:cs="FrankRuehl"/>
          <w:vanish/>
          <w:sz w:val="28"/>
          <w:szCs w:val="22"/>
          <w:u w:val="single"/>
          <w:shd w:val="clear" w:color="auto" w:fill="FFFF99"/>
          <w:rtl/>
        </w:rPr>
        <w:tab/>
        <w:t>תקו</w:t>
      </w:r>
      <w:r w:rsidRPr="00416458">
        <w:rPr>
          <w:rStyle w:val="default"/>
          <w:rFonts w:cs="FrankRuehl" w:hint="cs"/>
          <w:vanish/>
          <w:sz w:val="28"/>
          <w:szCs w:val="22"/>
          <w:u w:val="single"/>
          <w:shd w:val="clear" w:color="auto" w:fill="FFFF99"/>
          <w:rtl/>
        </w:rPr>
        <w:t>פת כהונתו של יושב ראש הרשות תהיה חמש שנים מ</w:t>
      </w:r>
      <w:r w:rsidRPr="00416458">
        <w:rPr>
          <w:rStyle w:val="default"/>
          <w:rFonts w:cs="FrankRuehl"/>
          <w:vanish/>
          <w:sz w:val="28"/>
          <w:szCs w:val="22"/>
          <w:u w:val="single"/>
          <w:shd w:val="clear" w:color="auto" w:fill="FFFF99"/>
          <w:rtl/>
        </w:rPr>
        <w:t xml:space="preserve">יום </w:t>
      </w:r>
      <w:r w:rsidRPr="00416458">
        <w:rPr>
          <w:rStyle w:val="default"/>
          <w:rFonts w:cs="FrankRuehl" w:hint="cs"/>
          <w:vanish/>
          <w:sz w:val="28"/>
          <w:szCs w:val="22"/>
          <w:u w:val="single"/>
          <w:shd w:val="clear" w:color="auto" w:fill="FFFF99"/>
          <w:rtl/>
        </w:rPr>
        <w:t>שנתמנה לראשונה ליושב ראש ומשתמה תקופת כהונה זו יכול שיתמנה</w:t>
      </w:r>
      <w:r w:rsidRPr="00416458">
        <w:rPr>
          <w:rStyle w:val="default"/>
          <w:rFonts w:cs="FrankRuehl"/>
          <w:vanish/>
          <w:sz w:val="28"/>
          <w:szCs w:val="22"/>
          <w:u w:val="single"/>
          <w:shd w:val="clear" w:color="auto" w:fill="FFFF99"/>
          <w:rtl/>
        </w:rPr>
        <w:t xml:space="preserve"> ל</w:t>
      </w:r>
      <w:r w:rsidRPr="00416458">
        <w:rPr>
          <w:rStyle w:val="default"/>
          <w:rFonts w:cs="FrankRuehl" w:hint="cs"/>
          <w:vanish/>
          <w:sz w:val="28"/>
          <w:szCs w:val="22"/>
          <w:u w:val="single"/>
          <w:shd w:val="clear" w:color="auto" w:fill="FFFF99"/>
          <w:rtl/>
        </w:rPr>
        <w:t>תקופות כהונה נוספות של שלוש שנים כל אחת.</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Fonts w:cs="FrankRuehl" w:hint="cs"/>
          <w:strike/>
          <w:vanish/>
          <w:sz w:val="22"/>
          <w:szCs w:val="22"/>
          <w:shd w:val="clear" w:color="auto" w:fill="FFFF99"/>
          <w:rtl/>
        </w:rPr>
        <w:t>(ב)</w:t>
      </w:r>
      <w:r w:rsidRPr="00416458">
        <w:rPr>
          <w:rFonts w:cs="FrankRuehl" w:hint="cs"/>
          <w:vanish/>
          <w:sz w:val="22"/>
          <w:szCs w:val="22"/>
          <w:shd w:val="clear" w:color="auto" w:fill="FFFF99"/>
          <w:rtl/>
        </w:rPr>
        <w:t xml:space="preserve"> </w:t>
      </w:r>
      <w:r w:rsidRPr="00416458">
        <w:rPr>
          <w:rStyle w:val="default"/>
          <w:rFonts w:cs="FrankRuehl"/>
          <w:vanish/>
          <w:sz w:val="28"/>
          <w:szCs w:val="22"/>
          <w:u w:val="single"/>
          <w:shd w:val="clear" w:color="auto" w:fill="FFFF99"/>
          <w:rtl/>
        </w:rPr>
        <w:t>(ג)</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חבר</w:t>
      </w:r>
      <w:r w:rsidRPr="00416458">
        <w:rPr>
          <w:rStyle w:val="default"/>
          <w:rFonts w:cs="FrankRuehl" w:hint="cs"/>
          <w:vanish/>
          <w:sz w:val="28"/>
          <w:szCs w:val="22"/>
          <w:shd w:val="clear" w:color="auto" w:fill="FFFF99"/>
          <w:rtl/>
        </w:rPr>
        <w:t xml:space="preserve"> הרשות שתמה תקופת כהונתו יכול שיתמנה מחדש.</w:t>
      </w:r>
    </w:p>
    <w:p w:rsidR="00633EEC" w:rsidRDefault="00633EEC">
      <w:pPr>
        <w:pStyle w:val="P00"/>
        <w:spacing w:before="0"/>
        <w:ind w:left="0" w:right="1134"/>
        <w:rPr>
          <w:rStyle w:val="default"/>
          <w:rFonts w:cs="FrankRuehl"/>
          <w:sz w:val="2"/>
          <w:szCs w:val="2"/>
          <w:u w:val="single"/>
          <w:rtl/>
        </w:rPr>
      </w:pPr>
      <w:r w:rsidRPr="00416458">
        <w:rPr>
          <w:rFonts w:cs="FrankRuehl"/>
          <w:vanish/>
          <w:sz w:val="22"/>
          <w:szCs w:val="22"/>
          <w:shd w:val="clear" w:color="auto" w:fill="FFFF99"/>
          <w:rtl/>
        </w:rPr>
        <w:tab/>
      </w:r>
      <w:r w:rsidRPr="00416458">
        <w:rPr>
          <w:rStyle w:val="default"/>
          <w:rFonts w:cs="FrankRuehl"/>
          <w:vanish/>
          <w:sz w:val="28"/>
          <w:szCs w:val="22"/>
          <w:u w:val="single"/>
          <w:shd w:val="clear" w:color="auto" w:fill="FFFF99"/>
          <w:rtl/>
        </w:rPr>
        <w:t>(ד)</w:t>
      </w:r>
      <w:r w:rsidRPr="00416458">
        <w:rPr>
          <w:rStyle w:val="default"/>
          <w:rFonts w:cs="FrankRuehl"/>
          <w:vanish/>
          <w:sz w:val="28"/>
          <w:szCs w:val="22"/>
          <w:u w:val="single"/>
          <w:shd w:val="clear" w:color="auto" w:fill="FFFF99"/>
          <w:rtl/>
        </w:rPr>
        <w:tab/>
        <w:t xml:space="preserve">שר </w:t>
      </w:r>
      <w:r w:rsidRPr="00416458">
        <w:rPr>
          <w:rStyle w:val="default"/>
          <w:rFonts w:cs="FrankRuehl" w:hint="cs"/>
          <w:vanish/>
          <w:sz w:val="28"/>
          <w:szCs w:val="22"/>
          <w:u w:val="single"/>
          <w:shd w:val="clear" w:color="auto" w:fill="FFFF99"/>
          <w:rtl/>
        </w:rPr>
        <w:t>האוצר רשאי לבטל את מינויו של חבר הרשות שנעדר, ללא סיבה מוצדקת לדע</w:t>
      </w:r>
      <w:r w:rsidRPr="00416458">
        <w:rPr>
          <w:rStyle w:val="default"/>
          <w:rFonts w:cs="FrankRuehl"/>
          <w:vanish/>
          <w:sz w:val="28"/>
          <w:szCs w:val="22"/>
          <w:u w:val="single"/>
          <w:shd w:val="clear" w:color="auto" w:fill="FFFF99"/>
          <w:rtl/>
        </w:rPr>
        <w:t>ת הש</w:t>
      </w:r>
      <w:r w:rsidRPr="00416458">
        <w:rPr>
          <w:rStyle w:val="default"/>
          <w:rFonts w:cs="FrankRuehl" w:hint="cs"/>
          <w:vanish/>
          <w:sz w:val="28"/>
          <w:szCs w:val="22"/>
          <w:u w:val="single"/>
          <w:shd w:val="clear" w:color="auto" w:fill="FFFF99"/>
          <w:rtl/>
        </w:rPr>
        <w:t>ר, מארבע ישיבות רצופות של</w:t>
      </w:r>
      <w:r w:rsidRPr="00416458">
        <w:rPr>
          <w:rStyle w:val="default"/>
          <w:rFonts w:cs="FrankRuehl"/>
          <w:vanish/>
          <w:sz w:val="28"/>
          <w:szCs w:val="22"/>
          <w:u w:val="single"/>
          <w:shd w:val="clear" w:color="auto" w:fill="FFFF99"/>
          <w:rtl/>
        </w:rPr>
        <w:t xml:space="preserve"> </w:t>
      </w:r>
      <w:r w:rsidRPr="00416458">
        <w:rPr>
          <w:rStyle w:val="default"/>
          <w:rFonts w:cs="FrankRuehl" w:hint="cs"/>
          <w:vanish/>
          <w:sz w:val="28"/>
          <w:szCs w:val="22"/>
          <w:u w:val="single"/>
          <w:shd w:val="clear" w:color="auto" w:fill="FFFF99"/>
          <w:rtl/>
        </w:rPr>
        <w:t>הרשות או משש ישיבות תוך שנת כספים אחת, אחרי שניתנה לחבר הר</w:t>
      </w:r>
      <w:r w:rsidRPr="00416458">
        <w:rPr>
          <w:rStyle w:val="default"/>
          <w:rFonts w:cs="FrankRuehl"/>
          <w:vanish/>
          <w:sz w:val="28"/>
          <w:szCs w:val="22"/>
          <w:u w:val="single"/>
          <w:shd w:val="clear" w:color="auto" w:fill="FFFF99"/>
          <w:rtl/>
        </w:rPr>
        <w:t>שו</w:t>
      </w:r>
      <w:r w:rsidRPr="00416458">
        <w:rPr>
          <w:rStyle w:val="default"/>
          <w:rFonts w:cs="FrankRuehl" w:hint="cs"/>
          <w:vanish/>
          <w:sz w:val="28"/>
          <w:szCs w:val="22"/>
          <w:u w:val="single"/>
          <w:shd w:val="clear" w:color="auto" w:fill="FFFF99"/>
          <w:rtl/>
        </w:rPr>
        <w:t>ת הזדמנות נאותה להשמיע טענותיו; הוראות סעיף קטן (ג) לא יחולו על חבר הרשות שמינויו בוטל כאמור.</w:t>
      </w:r>
      <w:bookmarkEnd w:id="72"/>
    </w:p>
    <w:p w:rsidR="00633EEC" w:rsidRDefault="00633EEC">
      <w:pPr>
        <w:pStyle w:val="P00"/>
        <w:spacing w:before="72"/>
        <w:ind w:left="0" w:right="1134"/>
        <w:rPr>
          <w:rStyle w:val="default"/>
          <w:rFonts w:cs="FrankRuehl" w:hint="cs"/>
          <w:rtl/>
        </w:rPr>
      </w:pPr>
      <w:bookmarkStart w:id="73" w:name="Seif5"/>
      <w:bookmarkEnd w:id="73"/>
      <w:r>
        <w:rPr>
          <w:lang w:val="he-IL"/>
        </w:rPr>
        <w:pict>
          <v:rect id="_x0000_s2083" style="position:absolute;left:0;text-align:left;margin-left:464.5pt;margin-top:8.05pt;width:75.05pt;height:50.1pt;z-index:251218944" o:allowincell="f" filled="f" stroked="f" strokecolor="lime" strokeweight=".25pt">
            <v:textbox style="mso-next-textbox:#_x0000_s2083" inset="0,0,0,0">
              <w:txbxContent>
                <w:p w:rsidR="00EB0C8F" w:rsidRDefault="00EB0C8F">
                  <w:pPr>
                    <w:spacing w:line="160" w:lineRule="exact"/>
                    <w:jc w:val="left"/>
                    <w:rPr>
                      <w:rFonts w:cs="Miriam"/>
                      <w:noProof/>
                      <w:sz w:val="18"/>
                      <w:szCs w:val="18"/>
                      <w:rtl/>
                    </w:rPr>
                  </w:pPr>
                  <w:r>
                    <w:rPr>
                      <w:rFonts w:cs="Miriam"/>
                      <w:sz w:val="18"/>
                      <w:szCs w:val="18"/>
                      <w:rtl/>
                    </w:rPr>
                    <w:t>איסו</w:t>
                  </w:r>
                  <w:r>
                    <w:rPr>
                      <w:rFonts w:cs="Miriam" w:hint="cs"/>
                      <w:sz w:val="18"/>
                      <w:szCs w:val="18"/>
                      <w:rtl/>
                    </w:rPr>
                    <w:t>ר עשיית עסקה בניירות ערך</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23) תשס"ד-2004</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חבר</w:t>
      </w:r>
      <w:r>
        <w:rPr>
          <w:rStyle w:val="default"/>
          <w:rFonts w:cs="FrankRuehl" w:hint="cs"/>
          <w:rtl/>
        </w:rPr>
        <w:t xml:space="preserve"> הרשות לא</w:t>
      </w:r>
      <w:r>
        <w:rPr>
          <w:rStyle w:val="default"/>
          <w:rFonts w:cs="FrankRuehl"/>
          <w:rtl/>
        </w:rPr>
        <w:t xml:space="preserve"> </w:t>
      </w:r>
      <w:r>
        <w:rPr>
          <w:rStyle w:val="default"/>
          <w:rFonts w:cs="FrankRuehl" w:hint="cs"/>
          <w:rtl/>
        </w:rPr>
        <w:t>יעשה עסקה בניירות ערך, אלא בהיתר של שר האוצר</w:t>
      </w:r>
      <w:r>
        <w:rPr>
          <w:rStyle w:val="a7"/>
          <w:rFonts w:cs="FrankRuehl"/>
          <w:sz w:val="26"/>
        </w:rPr>
        <w:footnoteReference w:id="2"/>
      </w:r>
      <w:r>
        <w:rPr>
          <w:rStyle w:val="default"/>
          <w:rFonts w:cs="FrankRuehl" w:hint="cs"/>
          <w:rtl/>
        </w:rPr>
        <w:t>; היתר כזה יכול שיהיה כללי או לגבי סוגי ניירות ערך מסויימים.</w:t>
      </w:r>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rtl/>
        </w:rPr>
      </w:pPr>
      <w:r>
        <w:rPr>
          <w:rFonts w:cs="FrankRuehl"/>
          <w:rtl/>
          <w:lang w:val="he-IL"/>
        </w:rPr>
        <w:pict>
          <v:shape id="_x0000_s2339" type="#_x0000_t202" style="position:absolute;left:0;text-align:left;margin-left:470.25pt;margin-top:7.1pt;width:1in;height:16.8pt;z-index:251456512"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23) תשס"ד-2004</w:t>
                  </w:r>
                </w:p>
              </w:txbxContent>
            </v:textbox>
            <w10:anchorlock/>
          </v:shape>
        </w:pict>
      </w:r>
      <w:r>
        <w:rPr>
          <w:rFonts w:cs="FrankRuehl"/>
          <w:sz w:val="26"/>
          <w:rtl/>
        </w:rPr>
        <w:tab/>
      </w:r>
      <w:r>
        <w:rPr>
          <w:rStyle w:val="default"/>
          <w:rFonts w:cs="FrankRuehl"/>
          <w:rtl/>
        </w:rPr>
        <w:t>(ב)</w:t>
      </w:r>
      <w:r>
        <w:rPr>
          <w:rStyle w:val="default"/>
          <w:rFonts w:cs="FrankRuehl"/>
          <w:rtl/>
        </w:rPr>
        <w:tab/>
        <w:t>חבר</w:t>
      </w:r>
      <w:r>
        <w:rPr>
          <w:rStyle w:val="default"/>
          <w:rFonts w:cs="FrankRuehl" w:hint="cs"/>
          <w:rtl/>
        </w:rPr>
        <w:t xml:space="preserve"> הרשות יודיע לרשות ולשר האוצר, </w:t>
      </w:r>
      <w:r>
        <w:rPr>
          <w:rStyle w:val="default"/>
          <w:rFonts w:cs="FrankRuehl"/>
          <w:rtl/>
        </w:rPr>
        <w:t>תו</w:t>
      </w:r>
      <w:r>
        <w:rPr>
          <w:rStyle w:val="default"/>
          <w:rFonts w:cs="FrankRuehl" w:hint="cs"/>
          <w:rtl/>
        </w:rPr>
        <w:t>ך שבעה ימים לאחר מינויו, על ניירות הערך שהוא מחזיק בהם.</w:t>
      </w:r>
    </w:p>
    <w:p w:rsidR="00633EEC" w:rsidRDefault="00633EEC">
      <w:pPr>
        <w:pStyle w:val="P00"/>
        <w:spacing w:before="72"/>
        <w:ind w:left="0" w:right="1134"/>
        <w:rPr>
          <w:rStyle w:val="default"/>
          <w:rFonts w:cs="FrankRuehl" w:hint="cs"/>
          <w:rtl/>
        </w:rPr>
      </w:pPr>
      <w:r>
        <w:rPr>
          <w:lang w:val="he-IL"/>
        </w:rPr>
        <w:pict>
          <v:rect id="_x0000_s2084" style="position:absolute;left:0;text-align:left;margin-left:464.5pt;margin-top:8.05pt;width:75.05pt;height:16pt;z-index:251219968" o:allowincell="f" filled="f" stroked="f" strokecolor="lime" strokeweight=".25pt">
            <v:textbox style="mso-next-textbox:#_x0000_s2084"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 סעיפים קטנים (א) ו-(ב) יחולו על עובדי משרד האוצר הממלאים תפקידים מקצועיים או מינה</w:t>
      </w:r>
      <w:r>
        <w:rPr>
          <w:rStyle w:val="default"/>
          <w:rFonts w:cs="FrankRuehl"/>
          <w:rtl/>
        </w:rPr>
        <w:t>לי</w:t>
      </w:r>
      <w:r>
        <w:rPr>
          <w:rStyle w:val="default"/>
          <w:rFonts w:cs="FrankRuehl" w:hint="cs"/>
          <w:rtl/>
        </w:rPr>
        <w:t>ים בעניני ניירות ערך, אלא</w:t>
      </w:r>
      <w:r>
        <w:rPr>
          <w:rStyle w:val="default"/>
          <w:rFonts w:cs="FrankRuehl"/>
          <w:rtl/>
        </w:rPr>
        <w:t xml:space="preserve"> שהה</w:t>
      </w:r>
      <w:r>
        <w:rPr>
          <w:rStyle w:val="default"/>
          <w:rFonts w:cs="FrankRuehl" w:hint="cs"/>
          <w:rtl/>
        </w:rPr>
        <w:t>ודעה לפי סעיף קטן (ב) תימסר לגביהם לשר האוצר בלבד.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74" w:name="Rov231"/>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5"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264 (</w:t>
      </w:r>
      <w:hyperlink r:id="rId186"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5(ג)</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18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8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spacing w:before="72"/>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חבר</w:t>
      </w:r>
      <w:r w:rsidRPr="00416458">
        <w:rPr>
          <w:rStyle w:val="default"/>
          <w:rFonts w:cs="FrankRuehl" w:hint="cs"/>
          <w:vanish/>
          <w:sz w:val="28"/>
          <w:szCs w:val="22"/>
          <w:shd w:val="clear" w:color="auto" w:fill="FFFF99"/>
          <w:rtl/>
        </w:rPr>
        <w:t xml:space="preserve"> הרשות לא</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 xml:space="preserve">ירכוש ניירות ערך, אלא בהיתר של שר האוצר; היתר כזה יכול שיהיה כללי </w:t>
      </w:r>
      <w:r w:rsidRPr="00416458">
        <w:rPr>
          <w:rStyle w:val="default"/>
          <w:rFonts w:cs="FrankRuehl" w:hint="cs"/>
          <w:vanish/>
          <w:sz w:val="28"/>
          <w:szCs w:val="22"/>
          <w:u w:val="single"/>
          <w:shd w:val="clear" w:color="auto" w:fill="FFFF99"/>
          <w:rtl/>
        </w:rPr>
        <w:t>או</w:t>
      </w:r>
      <w:r w:rsidRPr="00416458">
        <w:rPr>
          <w:rStyle w:val="default"/>
          <w:rFonts w:cs="FrankRuehl" w:hint="cs"/>
          <w:vanish/>
          <w:sz w:val="28"/>
          <w:szCs w:val="22"/>
          <w:shd w:val="clear" w:color="auto" w:fill="FFFF99"/>
          <w:rtl/>
        </w:rPr>
        <w:t xml:space="preserve"> לגבי סוגי ניירות ערך מסויימים.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28.6.2004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89"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190"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633EEC" w:rsidRPr="00416458" w:rsidRDefault="00633EEC">
      <w:pPr>
        <w:spacing w:before="60" w:line="160" w:lineRule="exact"/>
        <w:ind w:right="1134"/>
        <w:jc w:val="left"/>
        <w:rPr>
          <w:rFonts w:cs="Miriam"/>
          <w:noProof/>
          <w:vanish/>
          <w:sz w:val="16"/>
          <w:szCs w:val="16"/>
          <w:shd w:val="clear" w:color="auto" w:fill="FFFF99"/>
          <w:rtl/>
        </w:rPr>
      </w:pPr>
      <w:r w:rsidRPr="00416458">
        <w:rPr>
          <w:rFonts w:cs="Miriam"/>
          <w:vanish/>
          <w:sz w:val="16"/>
          <w:szCs w:val="16"/>
          <w:shd w:val="clear" w:color="auto" w:fill="FFFF99"/>
          <w:rtl/>
        </w:rPr>
        <w:t>איסו</w:t>
      </w:r>
      <w:r w:rsidRPr="00416458">
        <w:rPr>
          <w:rFonts w:cs="Miriam" w:hint="cs"/>
          <w:vanish/>
          <w:sz w:val="16"/>
          <w:szCs w:val="16"/>
          <w:shd w:val="clear" w:color="auto" w:fill="FFFF99"/>
          <w:rtl/>
        </w:rPr>
        <w:t xml:space="preserve">ר רכישה של ניירות ערך </w:t>
      </w:r>
      <w:r w:rsidRPr="00416458">
        <w:rPr>
          <w:rFonts w:cs="Miriam" w:hint="cs"/>
          <w:vanish/>
          <w:sz w:val="16"/>
          <w:szCs w:val="16"/>
          <w:u w:val="single"/>
          <w:shd w:val="clear" w:color="auto" w:fill="FFFF99"/>
          <w:rtl/>
        </w:rPr>
        <w:t>עשיית עסקה בניירות ערך</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5.</w:t>
      </w: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חבר</w:t>
      </w:r>
      <w:r w:rsidRPr="00416458">
        <w:rPr>
          <w:rStyle w:val="default"/>
          <w:rFonts w:cs="FrankRuehl" w:hint="cs"/>
          <w:vanish/>
          <w:sz w:val="28"/>
          <w:szCs w:val="22"/>
          <w:shd w:val="clear" w:color="auto" w:fill="FFFF99"/>
          <w:rtl/>
        </w:rPr>
        <w:t xml:space="preserve"> הרשות </w:t>
      </w:r>
      <w:r w:rsidRPr="00416458">
        <w:rPr>
          <w:rStyle w:val="default"/>
          <w:rFonts w:cs="FrankRuehl" w:hint="cs"/>
          <w:strike/>
          <w:vanish/>
          <w:sz w:val="28"/>
          <w:szCs w:val="22"/>
          <w:shd w:val="clear" w:color="auto" w:fill="FFFF99"/>
          <w:rtl/>
        </w:rPr>
        <w:t>לא</w:t>
      </w:r>
      <w:r w:rsidRPr="00416458">
        <w:rPr>
          <w:rStyle w:val="default"/>
          <w:rFonts w:cs="FrankRuehl"/>
          <w:strike/>
          <w:vanish/>
          <w:sz w:val="28"/>
          <w:szCs w:val="22"/>
          <w:shd w:val="clear" w:color="auto" w:fill="FFFF99"/>
          <w:rtl/>
        </w:rPr>
        <w:t xml:space="preserve"> </w:t>
      </w:r>
      <w:r w:rsidRPr="00416458">
        <w:rPr>
          <w:rStyle w:val="default"/>
          <w:rFonts w:cs="FrankRuehl" w:hint="cs"/>
          <w:strike/>
          <w:vanish/>
          <w:sz w:val="28"/>
          <w:szCs w:val="22"/>
          <w:shd w:val="clear" w:color="auto" w:fill="FFFF99"/>
          <w:rtl/>
        </w:rPr>
        <w:t>ירכוש ניירות ערך</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לא יעשה עסקה בניירות ערך</w:t>
      </w:r>
      <w:r w:rsidRPr="00416458">
        <w:rPr>
          <w:rStyle w:val="default"/>
          <w:rFonts w:cs="FrankRuehl" w:hint="cs"/>
          <w:vanish/>
          <w:sz w:val="28"/>
          <w:szCs w:val="22"/>
          <w:shd w:val="clear" w:color="auto" w:fill="FFFF99"/>
          <w:rtl/>
        </w:rPr>
        <w:t>, אלא בהיתר של שר האוצר; היתר כזה יכול שיהיה כללי או לגבי סוגי ניירות ערך מסויימים.</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חבר</w:t>
      </w:r>
      <w:r w:rsidRPr="00416458">
        <w:rPr>
          <w:rStyle w:val="default"/>
          <w:rFonts w:cs="FrankRuehl" w:hint="cs"/>
          <w:vanish/>
          <w:sz w:val="22"/>
          <w:szCs w:val="22"/>
          <w:shd w:val="clear" w:color="auto" w:fill="FFFF99"/>
          <w:rtl/>
        </w:rPr>
        <w:t xml:space="preserve"> הרשות יודיע לרשות ולשר האוצר, </w:t>
      </w:r>
      <w:r w:rsidRPr="00416458">
        <w:rPr>
          <w:rStyle w:val="default"/>
          <w:rFonts w:cs="FrankRuehl"/>
          <w:vanish/>
          <w:sz w:val="22"/>
          <w:szCs w:val="22"/>
          <w:shd w:val="clear" w:color="auto" w:fill="FFFF99"/>
          <w:rtl/>
        </w:rPr>
        <w:t>תו</w:t>
      </w:r>
      <w:r w:rsidRPr="00416458">
        <w:rPr>
          <w:rStyle w:val="default"/>
          <w:rFonts w:cs="FrankRuehl" w:hint="cs"/>
          <w:vanish/>
          <w:sz w:val="22"/>
          <w:szCs w:val="22"/>
          <w:shd w:val="clear" w:color="auto" w:fill="FFFF99"/>
          <w:rtl/>
        </w:rPr>
        <w:t xml:space="preserve">ך שבעה ימים לאחר מינויו, על ניירות הערך שהוא </w:t>
      </w:r>
      <w:r w:rsidRPr="00416458">
        <w:rPr>
          <w:rStyle w:val="default"/>
          <w:rFonts w:cs="FrankRuehl" w:hint="cs"/>
          <w:strike/>
          <w:vanish/>
          <w:sz w:val="22"/>
          <w:szCs w:val="22"/>
          <w:shd w:val="clear" w:color="auto" w:fill="FFFF99"/>
          <w:rtl/>
        </w:rPr>
        <w:t>או בן זוגו מחזיקים בהם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מחזיק בהם</w:t>
      </w:r>
      <w:r w:rsidRPr="00416458">
        <w:rPr>
          <w:rStyle w:val="default"/>
          <w:rFonts w:cs="FrankRuehl" w:hint="cs"/>
          <w:vanish/>
          <w:sz w:val="22"/>
          <w:szCs w:val="22"/>
          <w:shd w:val="clear" w:color="auto" w:fill="FFFF99"/>
          <w:rtl/>
        </w:rPr>
        <w:t xml:space="preserve">; </w:t>
      </w:r>
      <w:r w:rsidRPr="00416458">
        <w:rPr>
          <w:rStyle w:val="default"/>
          <w:rFonts w:cs="FrankRuehl" w:hint="cs"/>
          <w:strike/>
          <w:vanish/>
          <w:sz w:val="22"/>
          <w:szCs w:val="22"/>
          <w:shd w:val="clear" w:color="auto" w:fill="FFFF99"/>
          <w:rtl/>
        </w:rPr>
        <w:t>כן יודיע להם, תוך שבעה ימים, על כל רכישה או מכירה של ניירות ערך על ידיו או על ידי בן זוגו</w:t>
      </w:r>
      <w:r w:rsidRPr="00416458">
        <w:rPr>
          <w:rStyle w:val="default"/>
          <w:rFonts w:cs="FrankRuehl" w:hint="cs"/>
          <w:vanish/>
          <w:sz w:val="22"/>
          <w:szCs w:val="22"/>
          <w:shd w:val="clear" w:color="auto" w:fill="FFFF99"/>
          <w:rtl/>
        </w:rPr>
        <w:t>.</w:t>
      </w:r>
    </w:p>
    <w:p w:rsidR="00633EEC" w:rsidRDefault="00633EEC">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הור</w:t>
      </w:r>
      <w:r w:rsidRPr="00416458">
        <w:rPr>
          <w:rStyle w:val="default"/>
          <w:rFonts w:cs="FrankRuehl" w:hint="cs"/>
          <w:vanish/>
          <w:sz w:val="22"/>
          <w:szCs w:val="22"/>
          <w:shd w:val="clear" w:color="auto" w:fill="FFFF99"/>
          <w:rtl/>
        </w:rPr>
        <w:t>אות סעיפים קטנים (א) ו-(ב) יחולו על עובדי משרד האוצר הממלאים תפקידים מקצועיים או מינה</w:t>
      </w:r>
      <w:r w:rsidRPr="00416458">
        <w:rPr>
          <w:rStyle w:val="default"/>
          <w:rFonts w:cs="FrankRuehl"/>
          <w:vanish/>
          <w:sz w:val="22"/>
          <w:szCs w:val="22"/>
          <w:shd w:val="clear" w:color="auto" w:fill="FFFF99"/>
          <w:rtl/>
        </w:rPr>
        <w:t>לי</w:t>
      </w:r>
      <w:r w:rsidRPr="00416458">
        <w:rPr>
          <w:rStyle w:val="default"/>
          <w:rFonts w:cs="FrankRuehl" w:hint="cs"/>
          <w:vanish/>
          <w:sz w:val="22"/>
          <w:szCs w:val="22"/>
          <w:shd w:val="clear" w:color="auto" w:fill="FFFF99"/>
          <w:rtl/>
        </w:rPr>
        <w:t>ים בעניני ניירות ערך, אלא</w:t>
      </w:r>
      <w:r w:rsidRPr="00416458">
        <w:rPr>
          <w:rStyle w:val="default"/>
          <w:rFonts w:cs="FrankRuehl"/>
          <w:vanish/>
          <w:sz w:val="22"/>
          <w:szCs w:val="22"/>
          <w:shd w:val="clear" w:color="auto" w:fill="FFFF99"/>
          <w:rtl/>
        </w:rPr>
        <w:t xml:space="preserve"> שהה</w:t>
      </w:r>
      <w:r w:rsidRPr="00416458">
        <w:rPr>
          <w:rStyle w:val="default"/>
          <w:rFonts w:cs="FrankRuehl" w:hint="cs"/>
          <w:vanish/>
          <w:sz w:val="22"/>
          <w:szCs w:val="22"/>
          <w:shd w:val="clear" w:color="auto" w:fill="FFFF99"/>
          <w:rtl/>
        </w:rPr>
        <w:t>ודעה לפי סעיף קטן (ב) תימסר לגביהם לשר האוצר בלבד.</w:t>
      </w:r>
      <w:bookmarkEnd w:id="74"/>
    </w:p>
    <w:p w:rsidR="00633EEC" w:rsidRDefault="00633EEC">
      <w:pPr>
        <w:pStyle w:val="P00"/>
        <w:spacing w:before="72"/>
        <w:ind w:left="0" w:right="1134"/>
        <w:rPr>
          <w:rStyle w:val="default"/>
          <w:rFonts w:cs="FrankRuehl"/>
          <w:rtl/>
        </w:rPr>
      </w:pPr>
      <w:bookmarkStart w:id="75" w:name="Seif6"/>
      <w:bookmarkEnd w:id="75"/>
      <w:r>
        <w:rPr>
          <w:lang w:val="he-IL"/>
        </w:rPr>
        <w:pict>
          <v:rect id="_x0000_s2085" style="position:absolute;left:0;text-align:left;margin-left:464.5pt;margin-top:8.05pt;width:75.05pt;height:18.4pt;z-index:251220992" o:allowincell="f" filled="f" stroked="f" strokecolor="lime" strokeweight=".25pt">
            <v:textbox style="mso-next-textbox:#_x0000_s2085" inset="0,0,0,0">
              <w:txbxContent>
                <w:p w:rsidR="00EB0C8F" w:rsidRDefault="00EB0C8F">
                  <w:pPr>
                    <w:spacing w:line="160" w:lineRule="exact"/>
                    <w:jc w:val="left"/>
                    <w:rPr>
                      <w:rFonts w:cs="Miriam"/>
                      <w:noProof/>
                      <w:sz w:val="18"/>
                      <w:szCs w:val="18"/>
                      <w:rtl/>
                    </w:rPr>
                  </w:pPr>
                  <w:r>
                    <w:rPr>
                      <w:rFonts w:cs="Miriam"/>
                      <w:sz w:val="18"/>
                      <w:szCs w:val="18"/>
                      <w:rtl/>
                    </w:rPr>
                    <w:t>פקיע</w:t>
                  </w:r>
                  <w:r>
                    <w:rPr>
                      <w:rFonts w:cs="Miriam" w:hint="cs"/>
                      <w:sz w:val="18"/>
                      <w:szCs w:val="18"/>
                      <w:rtl/>
                    </w:rPr>
                    <w:t xml:space="preserve">ת </w:t>
                  </w:r>
                  <w:r>
                    <w:rPr>
                      <w:rFonts w:cs="Miriam"/>
                      <w:sz w:val="18"/>
                      <w:szCs w:val="18"/>
                      <w:rtl/>
                    </w:rPr>
                    <w:t>חברות</w:t>
                  </w:r>
                  <w:r>
                    <w:rPr>
                      <w:rFonts w:cs="Miriam" w:hint="cs"/>
                      <w:sz w:val="18"/>
                      <w:szCs w:val="18"/>
                      <w:rtl/>
                    </w:rPr>
                    <w:t xml:space="preserve"> </w:t>
                  </w:r>
                  <w:r>
                    <w:rPr>
                      <w:rFonts w:cs="Miriam"/>
                      <w:sz w:val="18"/>
                      <w:szCs w:val="18"/>
                      <w:rtl/>
                    </w:rPr>
                    <w:t>ומינ</w:t>
                  </w:r>
                  <w:r>
                    <w:rPr>
                      <w:rFonts w:cs="Miriam" w:hint="cs"/>
                      <w:sz w:val="18"/>
                      <w:szCs w:val="18"/>
                      <w:rtl/>
                    </w:rPr>
                    <w:t>וי חליף</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rtl/>
        </w:rPr>
        <w:tab/>
        <w:t>חבר</w:t>
      </w:r>
      <w:r>
        <w:rPr>
          <w:rStyle w:val="default"/>
          <w:rFonts w:cs="FrankRuehl" w:hint="cs"/>
          <w:rtl/>
        </w:rPr>
        <w:t xml:space="preserve"> הרשות שהיה לחבר בורסה או החל לעסוק או להיות מועסק כאמור בסעיף 3(ג) או הפר הוראות סעיף 5 או הורשע בעבירה שיש עמה קלון או פשט רגל או נתמנה עליו כונס נכסים מטעם בית</w:t>
      </w:r>
      <w:r>
        <w:rPr>
          <w:rStyle w:val="default"/>
          <w:rFonts w:cs="FrankRuehl"/>
          <w:rtl/>
        </w:rPr>
        <w:t>-המ</w:t>
      </w:r>
      <w:r>
        <w:rPr>
          <w:rStyle w:val="default"/>
          <w:rFonts w:cs="FrankRuehl" w:hint="cs"/>
          <w:rtl/>
        </w:rPr>
        <w:t>ש</w:t>
      </w:r>
      <w:r>
        <w:rPr>
          <w:rStyle w:val="default"/>
          <w:rFonts w:cs="FrankRuehl"/>
          <w:rtl/>
        </w:rPr>
        <w:t>פ</w:t>
      </w:r>
      <w:r>
        <w:rPr>
          <w:rStyle w:val="default"/>
          <w:rFonts w:cs="FrankRuehl" w:hint="cs"/>
          <w:rtl/>
        </w:rPr>
        <w:t>ט -</w:t>
      </w:r>
      <w:r>
        <w:rPr>
          <w:rStyle w:val="default"/>
          <w:rFonts w:cs="FrankRuehl"/>
          <w:rtl/>
        </w:rPr>
        <w:t xml:space="preserve"> יע</w:t>
      </w:r>
      <w:r>
        <w:rPr>
          <w:rStyle w:val="default"/>
          <w:rFonts w:cs="FrankRuehl" w:hint="cs"/>
          <w:rtl/>
        </w:rPr>
        <w:t>בירו שר האוצר מכהונתו.</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חבר</w:t>
      </w:r>
      <w:r>
        <w:rPr>
          <w:rStyle w:val="default"/>
          <w:rFonts w:cs="FrankRuehl" w:hint="cs"/>
          <w:rtl/>
        </w:rPr>
        <w:t xml:space="preserve"> הרשות מקרב עובדי המדינ</w:t>
      </w:r>
      <w:r>
        <w:rPr>
          <w:rStyle w:val="default"/>
          <w:rFonts w:cs="FrankRuehl"/>
          <w:rtl/>
        </w:rPr>
        <w:t>ה או</w:t>
      </w:r>
      <w:r>
        <w:rPr>
          <w:rStyle w:val="default"/>
          <w:rFonts w:cs="FrankRuehl" w:hint="cs"/>
          <w:rtl/>
        </w:rPr>
        <w:t xml:space="preserve"> עובדי בנק ישראל שחדל להיות עובד המדינה או עובד בנק ישראל, תפקע חברותו ברשות עם חדלו להיות עובד כאמור.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חבר</w:t>
      </w:r>
      <w:r>
        <w:rPr>
          <w:rStyle w:val="default"/>
          <w:rFonts w:cs="FrankRuehl" w:hint="cs"/>
          <w:rtl/>
        </w:rPr>
        <w:t xml:space="preserve"> הרשות שהתפטר או שהוברר שנבצר ממנו דרך קבע למלא תפקידיו או נפטר או הועבר מכה</w:t>
      </w:r>
      <w:r>
        <w:rPr>
          <w:rStyle w:val="default"/>
          <w:rFonts w:cs="FrankRuehl"/>
          <w:rtl/>
        </w:rPr>
        <w:t>ונת</w:t>
      </w:r>
      <w:r>
        <w:rPr>
          <w:rStyle w:val="default"/>
          <w:rFonts w:cs="FrankRuehl" w:hint="cs"/>
          <w:rtl/>
        </w:rPr>
        <w:t>ו</w:t>
      </w:r>
      <w:r>
        <w:rPr>
          <w:rStyle w:val="default"/>
          <w:rFonts w:cs="FrankRuehl"/>
          <w:rtl/>
        </w:rPr>
        <w:t xml:space="preserve"> </w:t>
      </w:r>
      <w:r>
        <w:rPr>
          <w:rStyle w:val="default"/>
          <w:rFonts w:cs="FrankRuehl" w:hint="cs"/>
          <w:rtl/>
        </w:rPr>
        <w:t>או פקעה חברותו ברשות -</w:t>
      </w:r>
      <w:r>
        <w:rPr>
          <w:rStyle w:val="default"/>
          <w:rFonts w:cs="FrankRuehl"/>
          <w:rtl/>
        </w:rPr>
        <w:t xml:space="preserve"> ימ</w:t>
      </w:r>
      <w:r>
        <w:rPr>
          <w:rStyle w:val="default"/>
          <w:rFonts w:cs="FrankRuehl" w:hint="cs"/>
          <w:rtl/>
        </w:rPr>
        <w:t>נה שר האוצר חבר אחר במקומו ליתרת תק</w:t>
      </w:r>
      <w:r>
        <w:rPr>
          <w:rStyle w:val="default"/>
          <w:rFonts w:cs="FrankRuehl"/>
          <w:rtl/>
        </w:rPr>
        <w:t xml:space="preserve">ופת </w:t>
      </w:r>
      <w:r>
        <w:rPr>
          <w:rStyle w:val="default"/>
          <w:rFonts w:cs="FrankRuehl" w:hint="cs"/>
          <w:rtl/>
        </w:rPr>
        <w:t>כהונתו.</w:t>
      </w:r>
    </w:p>
    <w:p w:rsidR="00633EEC" w:rsidRDefault="00633EEC">
      <w:pPr>
        <w:pStyle w:val="P00"/>
        <w:spacing w:before="72"/>
        <w:ind w:left="0" w:right="1134"/>
        <w:rPr>
          <w:rStyle w:val="default"/>
          <w:rFonts w:cs="FrankRuehl"/>
          <w:rtl/>
        </w:rPr>
      </w:pPr>
      <w:bookmarkStart w:id="76" w:name="Seif7"/>
      <w:bookmarkEnd w:id="76"/>
      <w:r>
        <w:rPr>
          <w:lang w:val="he-IL"/>
        </w:rPr>
        <w:pict>
          <v:rect id="_x0000_s2086" style="position:absolute;left:0;text-align:left;margin-left:464.5pt;margin-top:8.05pt;width:75.05pt;height:24pt;z-index:251222016" o:allowincell="f" filled="f" stroked="f" strokecolor="lime" strokeweight=".25pt">
            <v:textbox style="mso-next-textbox:#_x0000_s2086" inset="0,0,0,0">
              <w:txbxContent>
                <w:p w:rsidR="00EB0C8F" w:rsidRDefault="00EB0C8F">
                  <w:pPr>
                    <w:spacing w:line="160" w:lineRule="exact"/>
                    <w:jc w:val="left"/>
                    <w:rPr>
                      <w:rFonts w:cs="Miriam"/>
                      <w:noProof/>
                      <w:sz w:val="18"/>
                      <w:szCs w:val="18"/>
                      <w:rtl/>
                    </w:rPr>
                  </w:pPr>
                  <w:r>
                    <w:rPr>
                      <w:rFonts w:cs="Miriam"/>
                      <w:sz w:val="18"/>
                      <w:szCs w:val="18"/>
                      <w:rtl/>
                    </w:rPr>
                    <w:t>גמול</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15) </w:t>
                  </w:r>
                </w:p>
                <w:p w:rsidR="00EB0C8F" w:rsidRDefault="00EB0C8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big-number"/>
          <w:rFonts w:cs="Miriam"/>
          <w:rtl/>
        </w:rPr>
        <w:t>6</w:t>
      </w:r>
      <w:r>
        <w:rPr>
          <w:rStyle w:val="default"/>
          <w:rFonts w:cs="FrankRuehl"/>
          <w:rtl/>
        </w:rPr>
        <w:t>א.</w:t>
      </w:r>
      <w:r>
        <w:rPr>
          <w:rStyle w:val="default"/>
          <w:rFonts w:cs="FrankRuehl"/>
          <w:rtl/>
        </w:rPr>
        <w:tab/>
        <w:t>(א)</w:t>
      </w:r>
      <w:r>
        <w:rPr>
          <w:rStyle w:val="default"/>
          <w:rFonts w:cs="FrankRuehl"/>
          <w:rtl/>
        </w:rPr>
        <w:tab/>
        <w:t>חבר</w:t>
      </w:r>
      <w:r>
        <w:rPr>
          <w:rStyle w:val="default"/>
          <w:rFonts w:cs="FrankRuehl" w:hint="cs"/>
          <w:rtl/>
        </w:rPr>
        <w:t xml:space="preserve"> הרשות</w:t>
      </w:r>
      <w:r>
        <w:rPr>
          <w:rStyle w:val="default"/>
          <w:rFonts w:cs="FrankRuehl"/>
          <w:rtl/>
        </w:rPr>
        <w:t xml:space="preserve"> ל</w:t>
      </w:r>
      <w:r>
        <w:rPr>
          <w:rStyle w:val="default"/>
          <w:rFonts w:cs="FrankRuehl" w:hint="cs"/>
          <w:rtl/>
        </w:rPr>
        <w:t>א יקבל מהרשות שכר בעד שירותיו.</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הרש</w:t>
      </w:r>
      <w:r>
        <w:rPr>
          <w:rStyle w:val="default"/>
          <w:rFonts w:cs="FrankRuehl" w:hint="cs"/>
          <w:rtl/>
        </w:rPr>
        <w:t>ות רשאית לשלם לחבריה גמול עבור השתתפות בישיבות הרשות, בשיעורים ולפי כללים שיקבע שר האוצר.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77" w:name="Rov232"/>
      <w:r w:rsidRPr="00416458">
        <w:rPr>
          <w:rFonts w:cs="FrankRuehl" w:hint="cs"/>
          <w:vanish/>
          <w:color w:val="FF0000"/>
          <w:sz w:val="20"/>
          <w:szCs w:val="20"/>
          <w:shd w:val="clear" w:color="auto" w:fill="FFFF99"/>
          <w:rtl/>
        </w:rPr>
        <w:t>מיום 26.6.1997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1" w:history="1">
        <w:r w:rsidRPr="00416458">
          <w:rPr>
            <w:rStyle w:val="Hyperlink"/>
            <w:rFonts w:cs="FrankRuehl" w:hint="cs"/>
            <w:vanish/>
            <w:sz w:val="20"/>
            <w:szCs w:val="20"/>
            <w:shd w:val="clear" w:color="auto" w:fill="FFFF99"/>
            <w:rtl/>
          </w:rPr>
          <w:t>ס"ח תשנ"ז מס' 1626</w:t>
        </w:r>
      </w:hyperlink>
      <w:r w:rsidRPr="00416458">
        <w:rPr>
          <w:rFonts w:cs="FrankRuehl" w:hint="cs"/>
          <w:vanish/>
          <w:sz w:val="20"/>
          <w:szCs w:val="20"/>
          <w:shd w:val="clear" w:color="auto" w:fill="FFFF99"/>
          <w:rtl/>
        </w:rPr>
        <w:t xml:space="preserve"> מיום 26.6.1997 עמ' 179 (</w:t>
      </w:r>
      <w:hyperlink r:id="rId192" w:history="1">
        <w:r w:rsidRPr="00416458">
          <w:rPr>
            <w:rStyle w:val="Hyperlink"/>
            <w:rFonts w:cs="FrankRuehl" w:hint="cs"/>
            <w:vanish/>
            <w:sz w:val="20"/>
            <w:szCs w:val="20"/>
            <w:shd w:val="clear" w:color="auto" w:fill="FFFF99"/>
            <w:rtl/>
          </w:rPr>
          <w:t>ה"ח 2595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6א</w:t>
      </w:r>
      <w:bookmarkEnd w:id="77"/>
    </w:p>
    <w:p w:rsidR="00633EEC" w:rsidRDefault="00633EEC">
      <w:pPr>
        <w:pStyle w:val="P00"/>
        <w:spacing w:before="72"/>
        <w:ind w:left="0" w:right="1134"/>
        <w:rPr>
          <w:rStyle w:val="default"/>
          <w:rFonts w:cs="FrankRuehl"/>
          <w:rtl/>
        </w:rPr>
      </w:pPr>
      <w:bookmarkStart w:id="78" w:name="Seif8"/>
      <w:bookmarkEnd w:id="78"/>
      <w:r>
        <w:rPr>
          <w:lang w:val="he-IL"/>
        </w:rPr>
        <w:pict>
          <v:rect id="_x0000_s2087" style="position:absolute;left:0;text-align:left;margin-left:464.5pt;margin-top:8.05pt;width:75.05pt;height:16pt;z-index:251223040" o:allowincell="f" filled="f" stroked="f" strokecolor="lime" strokeweight=".25pt">
            <v:textbox style="mso-next-textbox:#_x0000_s2087" inset="0,0,0,0">
              <w:txbxContent>
                <w:p w:rsidR="00EB0C8F" w:rsidRDefault="00EB0C8F">
                  <w:pPr>
                    <w:spacing w:line="160" w:lineRule="exact"/>
                    <w:jc w:val="left"/>
                    <w:rPr>
                      <w:rFonts w:cs="Miriam"/>
                      <w:noProof/>
                      <w:sz w:val="18"/>
                      <w:szCs w:val="18"/>
                      <w:rtl/>
                    </w:rPr>
                  </w:pPr>
                  <w:r>
                    <w:rPr>
                      <w:rFonts w:cs="Miriam"/>
                      <w:sz w:val="18"/>
                      <w:szCs w:val="18"/>
                      <w:rtl/>
                    </w:rPr>
                    <w:t>תקפן</w:t>
                  </w:r>
                  <w:r>
                    <w:rPr>
                      <w:rFonts w:cs="Miriam" w:hint="cs"/>
                      <w:sz w:val="18"/>
                      <w:szCs w:val="18"/>
                      <w:rtl/>
                    </w:rPr>
                    <w:t xml:space="preserve"> של </w:t>
                  </w:r>
                  <w:r>
                    <w:rPr>
                      <w:rFonts w:cs="Miriam"/>
                      <w:sz w:val="18"/>
                      <w:szCs w:val="18"/>
                      <w:rtl/>
                    </w:rPr>
                    <w:t>פעול</w:t>
                  </w:r>
                  <w:r>
                    <w:rPr>
                      <w:rFonts w:cs="Miriam" w:hint="cs"/>
                      <w:sz w:val="18"/>
                      <w:szCs w:val="18"/>
                      <w:rtl/>
                    </w:rPr>
                    <w:t xml:space="preserve">ות </w:t>
                  </w:r>
                </w:p>
              </w:txbxContent>
            </v:textbox>
            <w10:anchorlock/>
          </v:rect>
        </w:pict>
      </w:r>
      <w:r>
        <w:rPr>
          <w:rStyle w:val="big-number"/>
          <w:rFonts w:cs="Miriam"/>
          <w:rtl/>
        </w:rPr>
        <w:t>7.</w:t>
      </w:r>
      <w:r>
        <w:rPr>
          <w:rStyle w:val="big-number"/>
          <w:rFonts w:cs="Miriam"/>
          <w:rtl/>
        </w:rPr>
        <w:tab/>
      </w:r>
      <w:r>
        <w:rPr>
          <w:rStyle w:val="default"/>
          <w:rFonts w:cs="FrankRuehl"/>
          <w:rtl/>
        </w:rPr>
        <w:t>סמכו</w:t>
      </w:r>
      <w:r>
        <w:rPr>
          <w:rStyle w:val="default"/>
          <w:rFonts w:cs="FrankRuehl" w:hint="cs"/>
          <w:rtl/>
        </w:rPr>
        <w:t>יות הרשות ותוקף פעולותיה לא ייפגעו מחמת שנתפנה מקומו של חבר או מחמת פ</w:t>
      </w:r>
      <w:r>
        <w:rPr>
          <w:rStyle w:val="default"/>
          <w:rFonts w:cs="FrankRuehl"/>
          <w:rtl/>
        </w:rPr>
        <w:t>ג</w:t>
      </w:r>
      <w:r>
        <w:rPr>
          <w:rStyle w:val="default"/>
          <w:rFonts w:cs="FrankRuehl" w:hint="cs"/>
          <w:rtl/>
        </w:rPr>
        <w:t>ם</w:t>
      </w:r>
      <w:r>
        <w:rPr>
          <w:rStyle w:val="default"/>
          <w:rFonts w:cs="FrankRuehl"/>
          <w:rtl/>
        </w:rPr>
        <w:t xml:space="preserve"> </w:t>
      </w:r>
      <w:r>
        <w:rPr>
          <w:rStyle w:val="default"/>
          <w:rFonts w:cs="FrankRuehl" w:hint="cs"/>
          <w:rtl/>
        </w:rPr>
        <w:t>במינויו או בהמשך כהונתו.</w:t>
      </w:r>
    </w:p>
    <w:p w:rsidR="00633EEC" w:rsidRDefault="00633EEC">
      <w:pPr>
        <w:pStyle w:val="P00"/>
        <w:spacing w:before="72"/>
        <w:ind w:left="0" w:right="1134"/>
        <w:rPr>
          <w:rStyle w:val="default"/>
          <w:rFonts w:cs="FrankRuehl"/>
          <w:rtl/>
        </w:rPr>
      </w:pPr>
      <w:bookmarkStart w:id="79" w:name="Seif9"/>
      <w:bookmarkEnd w:id="79"/>
      <w:r>
        <w:rPr>
          <w:lang w:val="he-IL"/>
        </w:rPr>
        <w:pict>
          <v:rect id="_x0000_s2088" style="position:absolute;left:0;text-align:left;margin-left:464.5pt;margin-top:8.05pt;width:75.05pt;height:8pt;z-index:251224064" o:allowincell="f" filled="f" stroked="f" strokecolor="lime" strokeweight=".25pt">
            <v:textbox style="mso-next-textbox:#_x0000_s2088" inset="0,0,0,0">
              <w:txbxContent>
                <w:p w:rsidR="00EB0C8F" w:rsidRDefault="00EB0C8F">
                  <w:pPr>
                    <w:spacing w:line="160" w:lineRule="exact"/>
                    <w:jc w:val="left"/>
                    <w:rPr>
                      <w:rFonts w:cs="Miriam"/>
                      <w:noProof/>
                      <w:sz w:val="18"/>
                      <w:szCs w:val="18"/>
                      <w:rtl/>
                    </w:rPr>
                  </w:pPr>
                  <w:r>
                    <w:rPr>
                      <w:rFonts w:cs="Miriam"/>
                      <w:sz w:val="18"/>
                      <w:szCs w:val="18"/>
                      <w:rtl/>
                    </w:rPr>
                    <w:t>הרשו</w:t>
                  </w:r>
                  <w:r>
                    <w:rPr>
                      <w:rFonts w:cs="Miriam" w:hint="cs"/>
                      <w:sz w:val="18"/>
                      <w:szCs w:val="18"/>
                      <w:rtl/>
                    </w:rPr>
                    <w:t xml:space="preserve">ת </w:t>
                  </w:r>
                  <w:r>
                    <w:rPr>
                      <w:rFonts w:cs="Miriam"/>
                      <w:sz w:val="18"/>
                      <w:szCs w:val="18"/>
                      <w:rtl/>
                    </w:rPr>
                    <w:t>– תא</w:t>
                  </w:r>
                  <w:r>
                    <w:rPr>
                      <w:rFonts w:cs="Miriam" w:hint="cs"/>
                      <w:sz w:val="18"/>
                      <w:szCs w:val="18"/>
                      <w:rtl/>
                    </w:rPr>
                    <w:t xml:space="preserve">גיד </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rtl/>
        </w:rPr>
        <w:tab/>
        <w:t>הרש</w:t>
      </w:r>
      <w:r>
        <w:rPr>
          <w:rStyle w:val="default"/>
          <w:rFonts w:cs="FrankRuehl" w:hint="cs"/>
          <w:rtl/>
        </w:rPr>
        <w:t>ות תהיה</w:t>
      </w:r>
      <w:r>
        <w:rPr>
          <w:rStyle w:val="default"/>
          <w:rFonts w:cs="FrankRuehl"/>
          <w:rtl/>
        </w:rPr>
        <w:t xml:space="preserve"> תאג</w:t>
      </w:r>
      <w:r>
        <w:rPr>
          <w:rStyle w:val="default"/>
          <w:rFonts w:cs="FrankRuehl" w:hint="cs"/>
          <w:rtl/>
        </w:rPr>
        <w:t>יד, כשר לכל חובה, זכות ופעולה משפטית.</w:t>
      </w:r>
    </w:p>
    <w:p w:rsidR="00633EEC" w:rsidRDefault="00633EEC">
      <w:pPr>
        <w:pStyle w:val="P00"/>
        <w:spacing w:before="72"/>
        <w:ind w:left="0" w:right="1134"/>
        <w:rPr>
          <w:rStyle w:val="default"/>
          <w:rFonts w:cs="FrankRuehl"/>
          <w:rtl/>
        </w:rPr>
      </w:pPr>
      <w:r>
        <w:rPr>
          <w:lang w:val="he-IL"/>
        </w:rPr>
        <w:pict>
          <v:rect id="_x0000_s2089" style="position:absolute;left:0;text-align:left;margin-left:464.5pt;margin-top:8.05pt;width:75.05pt;height:16pt;z-index:251225088" o:allowincell="f" filled="f" stroked="f" strokecolor="lime" strokeweight=".25pt">
            <v:textbox style="mso-next-textbox:#_x0000_s2089"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EB0C8F" w:rsidRDefault="00EB0C8F">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 xml:space="preserve">1978 </w:t>
                  </w:r>
                </w:p>
              </w:txbxContent>
            </v:textbox>
            <w10:anchorlock/>
          </v:rect>
        </w:pict>
      </w:r>
      <w:r>
        <w:rPr>
          <w:rFonts w:cs="FrankRuehl"/>
          <w:sz w:val="26"/>
          <w:rtl/>
        </w:rPr>
        <w:tab/>
      </w:r>
      <w:r>
        <w:rPr>
          <w:rStyle w:val="default"/>
          <w:rFonts w:cs="FrankRuehl"/>
          <w:rtl/>
        </w:rPr>
        <w:t>(ב)</w:t>
      </w:r>
      <w:r>
        <w:rPr>
          <w:rStyle w:val="default"/>
          <w:rFonts w:cs="FrankRuehl"/>
          <w:rtl/>
        </w:rPr>
        <w:tab/>
        <w:t>יוש</w:t>
      </w:r>
      <w:r>
        <w:rPr>
          <w:rStyle w:val="default"/>
          <w:rFonts w:cs="FrankRuehl" w:hint="cs"/>
          <w:rtl/>
        </w:rPr>
        <w:t>ב-ראש הרשות, המשנה ליושב ראש או חבר אחר שהורשה לכך על-ידי הרשות, רשאי לייצג את הרשות.</w:t>
      </w:r>
    </w:p>
    <w:p w:rsidR="00633EEC" w:rsidRDefault="00633EEC">
      <w:pPr>
        <w:pStyle w:val="P00"/>
        <w:spacing w:before="72"/>
        <w:ind w:left="0" w:right="1134"/>
        <w:rPr>
          <w:rStyle w:val="default"/>
          <w:rFonts w:cs="FrankRuehl"/>
          <w:rtl/>
        </w:rPr>
      </w:pPr>
      <w:bookmarkStart w:id="80" w:name="Seif10"/>
      <w:bookmarkEnd w:id="80"/>
      <w:r>
        <w:rPr>
          <w:lang w:val="he-IL"/>
        </w:rPr>
        <w:pict>
          <v:rect id="_x0000_s2090" style="position:absolute;left:0;text-align:left;margin-left:464.5pt;margin-top:8.05pt;width:75.05pt;height:16pt;z-index:251226112" o:allowincell="f" filled="f" stroked="f" strokecolor="lime" strokeweight=".25pt">
            <v:textbox style="mso-next-textbox:#_x0000_s2090" inset="0,0,0,0">
              <w:txbxContent>
                <w:p w:rsidR="00EB0C8F" w:rsidRDefault="00EB0C8F">
                  <w:pPr>
                    <w:spacing w:line="160" w:lineRule="exact"/>
                    <w:jc w:val="left"/>
                    <w:rPr>
                      <w:rFonts w:cs="Miriam"/>
                      <w:noProof/>
                      <w:sz w:val="18"/>
                      <w:szCs w:val="18"/>
                      <w:rtl/>
                    </w:rPr>
                  </w:pPr>
                  <w:r>
                    <w:rPr>
                      <w:rFonts w:cs="Miriam"/>
                      <w:sz w:val="18"/>
                      <w:szCs w:val="18"/>
                      <w:rtl/>
                    </w:rPr>
                    <w:t>הרשו</w:t>
                  </w:r>
                  <w:r>
                    <w:rPr>
                      <w:rFonts w:cs="Miriam" w:hint="cs"/>
                      <w:sz w:val="18"/>
                      <w:szCs w:val="18"/>
                      <w:rtl/>
                    </w:rPr>
                    <w:t xml:space="preserve">ת </w:t>
                  </w:r>
                  <w:r>
                    <w:rPr>
                      <w:rFonts w:cs="Miriam"/>
                      <w:sz w:val="18"/>
                      <w:szCs w:val="18"/>
                      <w:rtl/>
                    </w:rPr>
                    <w:t>–</w:t>
                  </w:r>
                  <w:r>
                    <w:rPr>
                      <w:rFonts w:cs="Miriam" w:hint="cs"/>
                      <w:sz w:val="18"/>
                      <w:szCs w:val="18"/>
                      <w:rtl/>
                    </w:rPr>
                    <w:t xml:space="preserve"> </w:t>
                  </w:r>
                  <w:r>
                    <w:rPr>
                      <w:rFonts w:cs="Miriam"/>
                      <w:sz w:val="18"/>
                      <w:szCs w:val="18"/>
                      <w:rtl/>
                    </w:rPr>
                    <w:t xml:space="preserve">גוף </w:t>
                  </w:r>
                  <w:r>
                    <w:rPr>
                      <w:rFonts w:cs="Miriam" w:hint="cs"/>
                      <w:sz w:val="18"/>
                      <w:szCs w:val="18"/>
                      <w:rtl/>
                    </w:rPr>
                    <w:t xml:space="preserve">מבוקר </w:t>
                  </w:r>
                </w:p>
              </w:txbxContent>
            </v:textbox>
            <w10:anchorlock/>
          </v:rect>
        </w:pict>
      </w:r>
      <w:r>
        <w:rPr>
          <w:rStyle w:val="big-number"/>
          <w:rFonts w:cs="Miriam"/>
          <w:rtl/>
        </w:rPr>
        <w:t>9.</w:t>
      </w:r>
      <w:r>
        <w:rPr>
          <w:rStyle w:val="big-number"/>
          <w:rFonts w:cs="Miriam"/>
          <w:rtl/>
        </w:rPr>
        <w:tab/>
      </w:r>
      <w:r>
        <w:rPr>
          <w:rStyle w:val="default"/>
          <w:rFonts w:cs="FrankRuehl"/>
          <w:rtl/>
        </w:rPr>
        <w:t>הרשו</w:t>
      </w:r>
      <w:r>
        <w:rPr>
          <w:rStyle w:val="default"/>
          <w:rFonts w:cs="FrankRuehl" w:hint="cs"/>
          <w:rtl/>
        </w:rPr>
        <w:t>ת תהיה גוף מבוקר כמשמעותו בסעיף 9(2) לחוק מבקר</w:t>
      </w:r>
      <w:r>
        <w:rPr>
          <w:rFonts w:cs="FrankRuehl"/>
          <w:sz w:val="26"/>
          <w:rtl/>
        </w:rPr>
        <w:t> </w:t>
      </w:r>
      <w:r>
        <w:rPr>
          <w:rStyle w:val="default"/>
          <w:rFonts w:cs="FrankRuehl"/>
          <w:rtl/>
        </w:rPr>
        <w:t xml:space="preserve"> המד</w:t>
      </w:r>
      <w:r>
        <w:rPr>
          <w:rStyle w:val="default"/>
          <w:rFonts w:cs="FrankRuehl" w:hint="cs"/>
          <w:rtl/>
        </w:rPr>
        <w:t>ינה, תשי"ח-</w:t>
      </w:r>
      <w:r>
        <w:rPr>
          <w:rStyle w:val="default"/>
          <w:rFonts w:cs="FrankRuehl"/>
          <w:rtl/>
        </w:rPr>
        <w:t>1958 [</w:t>
      </w:r>
      <w:r>
        <w:rPr>
          <w:rStyle w:val="default"/>
          <w:rFonts w:cs="FrankRuehl" w:hint="cs"/>
          <w:rtl/>
        </w:rPr>
        <w:t>נ</w:t>
      </w:r>
      <w:r>
        <w:rPr>
          <w:rStyle w:val="default"/>
          <w:rFonts w:cs="FrankRuehl"/>
          <w:rtl/>
        </w:rPr>
        <w:t>וס</w:t>
      </w:r>
      <w:r>
        <w:rPr>
          <w:rStyle w:val="default"/>
          <w:rFonts w:cs="FrankRuehl" w:hint="cs"/>
          <w:rtl/>
        </w:rPr>
        <w:t>ח משולב].</w:t>
      </w:r>
    </w:p>
    <w:p w:rsidR="00633EEC" w:rsidRDefault="00633EEC">
      <w:pPr>
        <w:pStyle w:val="P00"/>
        <w:spacing w:before="72"/>
        <w:ind w:left="0" w:right="1134"/>
        <w:rPr>
          <w:rStyle w:val="default"/>
          <w:rFonts w:cs="FrankRuehl" w:hint="cs"/>
          <w:rtl/>
        </w:rPr>
      </w:pPr>
      <w:bookmarkStart w:id="81" w:name="Seif11"/>
      <w:bookmarkEnd w:id="81"/>
      <w:r>
        <w:rPr>
          <w:lang w:val="he-IL"/>
        </w:rPr>
        <w:pict>
          <v:rect id="_x0000_s2091" style="position:absolute;left:0;text-align:left;margin-left:464.5pt;margin-top:8.05pt;width:75.05pt;height:24pt;z-index:251227136" o:allowincell="f" filled="f" stroked="f" strokecolor="lime" strokeweight=".25pt">
            <v:textbox style="mso-next-textbox:#_x0000_s2091" inset="0,0,0,0">
              <w:txbxContent>
                <w:p w:rsidR="00EB0C8F" w:rsidRDefault="00EB0C8F">
                  <w:pPr>
                    <w:spacing w:line="160" w:lineRule="exact"/>
                    <w:jc w:val="left"/>
                    <w:rPr>
                      <w:rFonts w:cs="Miriam"/>
                      <w:noProof/>
                      <w:sz w:val="18"/>
                      <w:szCs w:val="18"/>
                      <w:rtl/>
                    </w:rPr>
                  </w:pPr>
                  <w:r>
                    <w:rPr>
                      <w:rFonts w:cs="Miriam"/>
                      <w:sz w:val="18"/>
                      <w:szCs w:val="18"/>
                      <w:rtl/>
                    </w:rPr>
                    <w:t>ניהו</w:t>
                  </w:r>
                  <w:r>
                    <w:rPr>
                      <w:rFonts w:cs="Miriam" w:hint="cs"/>
                      <w:sz w:val="18"/>
                      <w:szCs w:val="18"/>
                      <w:rtl/>
                    </w:rPr>
                    <w:t>ל הרשות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 xml:space="preserve">1988 </w:t>
                  </w:r>
                </w:p>
              </w:txbxContent>
            </v:textbox>
            <w10:anchorlock/>
          </v:rect>
        </w:pict>
      </w:r>
      <w:r>
        <w:rPr>
          <w:rStyle w:val="big-number"/>
          <w:rFonts w:cs="Miriam"/>
          <w:rtl/>
        </w:rPr>
        <w:t>9</w:t>
      </w:r>
      <w:r>
        <w:rPr>
          <w:rStyle w:val="default"/>
          <w:rFonts w:cs="FrankRuehl"/>
          <w:rtl/>
        </w:rPr>
        <w:t>א.</w:t>
      </w:r>
      <w:r>
        <w:rPr>
          <w:rStyle w:val="default"/>
          <w:rFonts w:cs="FrankRuehl"/>
          <w:rtl/>
        </w:rPr>
        <w:tab/>
        <w:t>יוש</w:t>
      </w:r>
      <w:r>
        <w:rPr>
          <w:rStyle w:val="default"/>
          <w:rFonts w:cs="FrankRuehl" w:hint="cs"/>
          <w:rtl/>
        </w:rPr>
        <w:t>ב ראש הרשות ממונה על פעו</w:t>
      </w:r>
      <w:r>
        <w:rPr>
          <w:rStyle w:val="default"/>
          <w:rFonts w:cs="FrankRuehl"/>
          <w:rtl/>
        </w:rPr>
        <w:t>לו</w:t>
      </w:r>
      <w:r>
        <w:rPr>
          <w:rStyle w:val="default"/>
          <w:rFonts w:cs="FrankRuehl" w:hint="cs"/>
          <w:rtl/>
        </w:rPr>
        <w:t>ת הרשות ועל ביצוע החלטותיה.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2" w:name="Rov23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9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b/>
          <w:bCs/>
          <w:color w:val="FF0000"/>
          <w:sz w:val="2"/>
          <w:szCs w:val="2"/>
        </w:rPr>
      </w:pPr>
      <w:r w:rsidRPr="00416458">
        <w:rPr>
          <w:rFonts w:cs="FrankRuehl" w:hint="cs"/>
          <w:b/>
          <w:bCs/>
          <w:vanish/>
          <w:sz w:val="20"/>
          <w:szCs w:val="20"/>
          <w:shd w:val="clear" w:color="auto" w:fill="FFFF99"/>
          <w:rtl/>
        </w:rPr>
        <w:t>הוספת סעיף 9א</w:t>
      </w:r>
      <w:bookmarkEnd w:id="82"/>
    </w:p>
    <w:p w:rsidR="00633EEC" w:rsidRDefault="00633EEC">
      <w:pPr>
        <w:pStyle w:val="P00"/>
        <w:spacing w:before="72"/>
        <w:ind w:left="0" w:right="1134"/>
        <w:rPr>
          <w:rStyle w:val="default"/>
          <w:rFonts w:cs="FrankRuehl" w:hint="cs"/>
          <w:rtl/>
        </w:rPr>
      </w:pPr>
      <w:bookmarkStart w:id="83" w:name="Seif12"/>
      <w:bookmarkEnd w:id="83"/>
      <w:r>
        <w:rPr>
          <w:lang w:val="he-IL"/>
        </w:rPr>
        <w:pict>
          <v:rect id="_x0000_s2092" style="position:absolute;left:0;text-align:left;margin-left:464.5pt;margin-top:8.05pt;width:75.05pt;height:24pt;z-index:251228160" o:allowincell="f" filled="f" stroked="f" strokecolor="lime" strokeweight=".25pt">
            <v:textbox style="mso-next-textbox:#_x0000_s2092" inset="0,0,0,0">
              <w:txbxContent>
                <w:p w:rsidR="00EB0C8F" w:rsidRDefault="00EB0C8F">
                  <w:pPr>
                    <w:spacing w:line="160" w:lineRule="exact"/>
                    <w:jc w:val="left"/>
                    <w:rPr>
                      <w:rFonts w:cs="Miriam"/>
                      <w:noProof/>
                      <w:sz w:val="18"/>
                      <w:szCs w:val="18"/>
                      <w:rtl/>
                    </w:rPr>
                  </w:pPr>
                  <w:r>
                    <w:rPr>
                      <w:rFonts w:cs="Miriam"/>
                      <w:sz w:val="18"/>
                      <w:szCs w:val="18"/>
                      <w:rtl/>
                    </w:rPr>
                    <w:t>פרסו</w:t>
                  </w:r>
                  <w:r>
                    <w:rPr>
                      <w:rFonts w:cs="Miriam" w:hint="cs"/>
                      <w:sz w:val="18"/>
                      <w:szCs w:val="18"/>
                      <w:rtl/>
                    </w:rPr>
                    <w:t>ם החלטות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 xml:space="preserve">1988 </w:t>
                  </w:r>
                </w:p>
              </w:txbxContent>
            </v:textbox>
            <w10:anchorlock/>
          </v:rect>
        </w:pict>
      </w:r>
      <w:r>
        <w:rPr>
          <w:rStyle w:val="big-number"/>
          <w:rFonts w:cs="Miriam"/>
          <w:rtl/>
        </w:rPr>
        <w:t>9</w:t>
      </w:r>
      <w:r>
        <w:rPr>
          <w:rStyle w:val="default"/>
          <w:rFonts w:cs="FrankRuehl"/>
          <w:rtl/>
        </w:rPr>
        <w:t>ב.</w:t>
      </w:r>
      <w:r>
        <w:rPr>
          <w:rStyle w:val="default"/>
          <w:rFonts w:cs="FrankRuehl"/>
          <w:rtl/>
        </w:rPr>
        <w:tab/>
        <w:t>הרש</w:t>
      </w:r>
      <w:r>
        <w:rPr>
          <w:rStyle w:val="default"/>
          <w:rFonts w:cs="FrankRuehl" w:hint="cs"/>
          <w:rtl/>
        </w:rPr>
        <w:t>ות תפרסם את החלטותיה שלדעתה יש בהן חשיבות עקרונית.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4" w:name="Rov23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9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b/>
          <w:bCs/>
          <w:color w:val="FF0000"/>
          <w:sz w:val="2"/>
          <w:szCs w:val="2"/>
        </w:rPr>
      </w:pPr>
      <w:r w:rsidRPr="00416458">
        <w:rPr>
          <w:rFonts w:cs="FrankRuehl" w:hint="cs"/>
          <w:b/>
          <w:bCs/>
          <w:vanish/>
          <w:sz w:val="20"/>
          <w:szCs w:val="20"/>
          <w:shd w:val="clear" w:color="auto" w:fill="FFFF99"/>
          <w:rtl/>
        </w:rPr>
        <w:t>הוספת סעיף 9ב</w:t>
      </w:r>
      <w:bookmarkEnd w:id="84"/>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rtl/>
        </w:rPr>
      </w:pPr>
      <w:bookmarkStart w:id="85" w:name="Seif13"/>
      <w:bookmarkEnd w:id="85"/>
      <w:r>
        <w:rPr>
          <w:lang w:val="he-IL"/>
        </w:rPr>
        <w:pict>
          <v:rect id="_x0000_s2093" style="position:absolute;left:0;text-align:left;margin-left:464.5pt;margin-top:8.05pt;width:75.05pt;height:15.4pt;z-index:251229184" o:allowincell="f" filled="f" stroked="f" strokecolor="lime" strokeweight=".25pt">
            <v:textbox style="mso-next-textbox:#_x0000_s2093" inset="0,0,0,0">
              <w:txbxContent>
                <w:p w:rsidR="00EB0C8F" w:rsidRDefault="00EB0C8F">
                  <w:pPr>
                    <w:spacing w:line="160" w:lineRule="exact"/>
                    <w:jc w:val="left"/>
                    <w:rPr>
                      <w:rFonts w:cs="Miriam"/>
                      <w:noProof/>
                      <w:sz w:val="18"/>
                      <w:szCs w:val="18"/>
                      <w:rtl/>
                    </w:rPr>
                  </w:pPr>
                  <w:r>
                    <w:rPr>
                      <w:rFonts w:cs="Miriam"/>
                      <w:sz w:val="18"/>
                      <w:szCs w:val="18"/>
                      <w:rtl/>
                    </w:rPr>
                    <w:t>עובד</w:t>
                  </w:r>
                  <w:r>
                    <w:rPr>
                      <w:rFonts w:cs="Miriam" w:hint="cs"/>
                      <w:sz w:val="18"/>
                      <w:szCs w:val="18"/>
                      <w:rtl/>
                    </w:rPr>
                    <w:t xml:space="preserve">י הרשות </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rtl/>
        </w:rPr>
        <w:tab/>
        <w:t>הרש</w:t>
      </w:r>
      <w:r>
        <w:rPr>
          <w:rStyle w:val="default"/>
          <w:rFonts w:cs="FrankRuehl" w:hint="cs"/>
          <w:rtl/>
        </w:rPr>
        <w:t>ות רשאית ל</w:t>
      </w:r>
      <w:r>
        <w:rPr>
          <w:rStyle w:val="default"/>
          <w:rFonts w:cs="FrankRuehl"/>
          <w:rtl/>
        </w:rPr>
        <w:t>העסי</w:t>
      </w:r>
      <w:r>
        <w:rPr>
          <w:rStyle w:val="default"/>
          <w:rFonts w:cs="FrankRuehl" w:hint="cs"/>
          <w:rtl/>
        </w:rPr>
        <w:t>ק עובדים לפי תקן שיאושר על ידי שר האוצר; קבלתם של עובדי הרשות, מינויים, תנאי עבודתם, שכרם</w:t>
      </w:r>
      <w:r>
        <w:rPr>
          <w:rFonts w:cs="FrankRuehl"/>
          <w:sz w:val="26"/>
          <w:rtl/>
        </w:rPr>
        <w:t> </w:t>
      </w:r>
      <w:r>
        <w:rPr>
          <w:rFonts w:cs="FrankRuehl"/>
          <w:sz w:val="26"/>
          <w:rtl/>
        </w:rPr>
        <w:t> </w:t>
      </w:r>
      <w:r>
        <w:rPr>
          <w:rStyle w:val="default"/>
          <w:rFonts w:cs="FrankRuehl"/>
          <w:rtl/>
        </w:rPr>
        <w:t xml:space="preserve"> וגי</w:t>
      </w:r>
      <w:r>
        <w:rPr>
          <w:rStyle w:val="default"/>
          <w:rFonts w:cs="FrankRuehl" w:hint="cs"/>
          <w:rtl/>
        </w:rPr>
        <w:t>מלאותיהם יהיו כשל עובדי המדינה.</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 xml:space="preserve">אות </w:t>
      </w:r>
      <w:r>
        <w:rPr>
          <w:rStyle w:val="default"/>
          <w:rFonts w:cs="FrankRuehl"/>
          <w:rtl/>
        </w:rPr>
        <w:t>הס</w:t>
      </w:r>
      <w:r>
        <w:rPr>
          <w:rStyle w:val="default"/>
          <w:rFonts w:cs="FrankRuehl" w:hint="cs"/>
          <w:rtl/>
        </w:rPr>
        <w:t xml:space="preserve">עיפים 3(ג) ו-5 יחולו, בשינויים המחוייבים, גם על </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די הרשות הממלאים בה תפקידים מקצועיים או מינהליים</w:t>
      </w:r>
      <w:r>
        <w:rPr>
          <w:rStyle w:val="a7"/>
          <w:rFonts w:cs="FrankRuehl"/>
          <w:sz w:val="26"/>
        </w:rPr>
        <w:footnoteReference w:id="3"/>
      </w:r>
      <w:r>
        <w:rPr>
          <w:rStyle w:val="default"/>
          <w:rFonts w:cs="FrankRuehl" w:hint="cs"/>
          <w:rtl/>
        </w:rPr>
        <w:t>.</w:t>
      </w:r>
    </w:p>
    <w:p w:rsidR="00633EEC" w:rsidRDefault="00633EEC">
      <w:pPr>
        <w:pStyle w:val="P00"/>
        <w:spacing w:before="72"/>
        <w:ind w:left="0" w:right="1134"/>
        <w:rPr>
          <w:rStyle w:val="default"/>
          <w:rFonts w:cs="FrankRuehl"/>
          <w:rtl/>
        </w:rPr>
      </w:pPr>
      <w:bookmarkStart w:id="86" w:name="Seif14"/>
      <w:bookmarkEnd w:id="86"/>
      <w:r>
        <w:rPr>
          <w:lang w:val="he-IL"/>
        </w:rPr>
        <w:pict>
          <v:rect id="_x0000_s2094" style="position:absolute;left:0;text-align:left;margin-left:470.25pt;margin-top:8.05pt;width:69.3pt;height:31.25pt;z-index:251230208" o:allowincell="f" filled="f" stroked="f" strokecolor="lime" strokeweight=".25pt">
            <v:textbox style="mso-next-textbox:#_x0000_s2094" inset="0,0,0,0">
              <w:txbxContent>
                <w:p w:rsidR="00EB0C8F" w:rsidRDefault="00EB0C8F">
                  <w:pPr>
                    <w:spacing w:line="160" w:lineRule="exact"/>
                    <w:jc w:val="left"/>
                    <w:rPr>
                      <w:rFonts w:cs="Miriam"/>
                      <w:noProof/>
                      <w:sz w:val="18"/>
                      <w:szCs w:val="18"/>
                      <w:rtl/>
                    </w:rPr>
                  </w:pPr>
                  <w:r>
                    <w:rPr>
                      <w:rFonts w:cs="Miriam"/>
                      <w:sz w:val="18"/>
                      <w:szCs w:val="18"/>
                      <w:rtl/>
                    </w:rPr>
                    <w:t>הגבל</w:t>
                  </w:r>
                  <w:r>
                    <w:rPr>
                      <w:rFonts w:cs="Miriam" w:hint="cs"/>
                      <w:sz w:val="18"/>
                      <w:szCs w:val="18"/>
                      <w:rtl/>
                    </w:rPr>
                    <w:t>ות לאח</w:t>
                  </w:r>
                  <w:r>
                    <w:rPr>
                      <w:rFonts w:cs="Miriam"/>
                      <w:sz w:val="18"/>
                      <w:szCs w:val="18"/>
                      <w:rtl/>
                    </w:rPr>
                    <w:t>ר פר</w:t>
                  </w:r>
                  <w:r>
                    <w:rPr>
                      <w:rFonts w:cs="Miriam" w:hint="cs"/>
                      <w:sz w:val="18"/>
                      <w:szCs w:val="18"/>
                      <w:rtl/>
                    </w:rPr>
                    <w:t>ישה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תשנ"ז-</w:t>
                  </w:r>
                  <w:r>
                    <w:rPr>
                      <w:rFonts w:cs="Miriam"/>
                      <w:sz w:val="18"/>
                      <w:szCs w:val="18"/>
                      <w:rtl/>
                    </w:rPr>
                    <w:t>1997</w:t>
                  </w:r>
                </w:p>
              </w:txbxContent>
            </v:textbox>
            <w10:anchorlock/>
          </v:rect>
        </w:pict>
      </w:r>
      <w:r>
        <w:rPr>
          <w:rStyle w:val="big-number"/>
          <w:rFonts w:cs="Miriam"/>
          <w:rtl/>
        </w:rPr>
        <w:t>10</w:t>
      </w:r>
      <w:r>
        <w:rPr>
          <w:rStyle w:val="default"/>
          <w:rFonts w:cs="FrankRuehl"/>
          <w:rtl/>
        </w:rPr>
        <w:t>א.</w:t>
      </w:r>
      <w:r>
        <w:rPr>
          <w:rStyle w:val="default"/>
          <w:rFonts w:cs="FrankRuehl"/>
          <w:rtl/>
        </w:rPr>
        <w:tab/>
        <w:t>(א)</w:t>
      </w:r>
      <w:r>
        <w:rPr>
          <w:rStyle w:val="default"/>
          <w:rFonts w:cs="FrankRuehl"/>
          <w:rtl/>
        </w:rPr>
        <w:tab/>
        <w:t>עוב</w:t>
      </w:r>
      <w:r>
        <w:rPr>
          <w:rStyle w:val="default"/>
          <w:rFonts w:cs="FrankRuehl" w:hint="cs"/>
          <w:rtl/>
        </w:rPr>
        <w:t>ד הרשות שטיפל אגב מילוי תפקידיו ברשות בענין פלוני, לא ייצג אדם באותו ענין כלפי הרשות אחרי פרישתו מעבודתו ברשות.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עוב</w:t>
      </w:r>
      <w:r>
        <w:rPr>
          <w:rStyle w:val="default"/>
          <w:rFonts w:cs="FrankRuehl" w:hint="cs"/>
          <w:rtl/>
        </w:rPr>
        <w:t>ד הרשות שפרש לא ייצג</w:t>
      </w:r>
      <w:r>
        <w:rPr>
          <w:rStyle w:val="default"/>
          <w:rFonts w:cs="FrankRuehl"/>
          <w:rtl/>
        </w:rPr>
        <w:t xml:space="preserve"> א</w:t>
      </w:r>
      <w:r>
        <w:rPr>
          <w:rStyle w:val="default"/>
          <w:rFonts w:cs="FrankRuehl" w:hint="cs"/>
          <w:rtl/>
        </w:rPr>
        <w:t>דם ל</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 xml:space="preserve"> עובד הרשות שהיה כפוף לו ערב פרישתו ולא יבקש ממנו להעניק לו </w:t>
      </w:r>
      <w:r>
        <w:rPr>
          <w:rStyle w:val="default"/>
          <w:rFonts w:cs="FrankRuehl"/>
          <w:rtl/>
        </w:rPr>
        <w:t>זכות</w:t>
      </w:r>
      <w:r>
        <w:rPr>
          <w:rStyle w:val="default"/>
          <w:rFonts w:cs="FrankRuehl" w:hint="cs"/>
          <w:rtl/>
        </w:rPr>
        <w:t>, בין לעצמו ובין לצורך עסקו, בין בהסכם ובין כמעשה של רשות, כשההענקה מסורה לשיקול דעתו של אותו עובד, והכל אם טרם חלפה שנה מהיום שבו פסקו יחסי הכפיפות.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עוב</w:t>
      </w:r>
      <w:r>
        <w:rPr>
          <w:rStyle w:val="default"/>
          <w:rFonts w:cs="FrankRuehl" w:hint="cs"/>
          <w:rtl/>
        </w:rPr>
        <w:t>ד הרשות שפרש לא יקבל, במשך שלושה חודשים מיום פרישתו, זכות או טובת הנאה מאדם שעמד בקשרים עם הרשות במשך השנה שקדמה ליום פר</w:t>
      </w:r>
      <w:r>
        <w:rPr>
          <w:rStyle w:val="default"/>
          <w:rFonts w:cs="FrankRuehl"/>
          <w:rtl/>
        </w:rPr>
        <w:t>יש</w:t>
      </w:r>
      <w:r>
        <w:rPr>
          <w:rStyle w:val="default"/>
          <w:rFonts w:cs="FrankRuehl" w:hint="cs"/>
          <w:rtl/>
        </w:rPr>
        <w:t>תו של העובד, אלא אם כן קיבל היתר לכך מיושב ראש הרשות; יושב ראש הרשו</w:t>
      </w:r>
      <w:r>
        <w:rPr>
          <w:rStyle w:val="default"/>
          <w:rFonts w:cs="FrankRuehl"/>
          <w:rtl/>
        </w:rPr>
        <w:t>ת יד</w:t>
      </w:r>
      <w:r>
        <w:rPr>
          <w:rStyle w:val="default"/>
          <w:rFonts w:cs="FrankRuehl" w:hint="cs"/>
          <w:rtl/>
        </w:rPr>
        <w:t>ווח על מתן היתר כאמור למליאת הרשות.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עוב</w:t>
      </w:r>
      <w:r>
        <w:rPr>
          <w:rStyle w:val="default"/>
          <w:rFonts w:cs="FrankRuehl" w:hint="cs"/>
          <w:rtl/>
        </w:rPr>
        <w:t xml:space="preserve">ד הרשות שפרש לא יהיה רשאי להיות בעל ענין בחבר בורסה מכוח החזקת מניות כל עוד לא עברה שנה מיום פרישתו, ולא יהיה רשאי להיות עובד של חבר בורסה </w:t>
      </w:r>
      <w:r>
        <w:rPr>
          <w:rStyle w:val="default"/>
          <w:rFonts w:cs="FrankRuehl"/>
          <w:rtl/>
        </w:rPr>
        <w:t>כל</w:t>
      </w:r>
      <w:r>
        <w:rPr>
          <w:rStyle w:val="default"/>
          <w:rFonts w:cs="FrankRuehl" w:hint="cs"/>
          <w:rtl/>
        </w:rPr>
        <w:t xml:space="preserve"> עוד</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עברו שלושה חודשים מיום פרישתו, אלא אם כן קיבל היתר לכך מהוע</w:t>
      </w:r>
      <w:r>
        <w:rPr>
          <w:rStyle w:val="default"/>
          <w:rFonts w:cs="FrankRuehl"/>
          <w:rtl/>
        </w:rPr>
        <w:t>דה ל</w:t>
      </w:r>
      <w:r>
        <w:rPr>
          <w:rStyle w:val="default"/>
          <w:rFonts w:cs="FrankRuehl" w:hint="cs"/>
          <w:rtl/>
        </w:rPr>
        <w:t>מתן היתרים שהוקמה לפי סעיף 11 לחוק שירות הציבור (הגבלות לאחר פרישה), תשכ"ט</w:t>
      </w:r>
      <w:r>
        <w:rPr>
          <w:rStyle w:val="default"/>
          <w:rFonts w:cs="FrankRuehl"/>
          <w:rtl/>
        </w:rPr>
        <w:t>–1969, וי</w:t>
      </w:r>
      <w:r>
        <w:rPr>
          <w:rStyle w:val="default"/>
          <w:rFonts w:cs="FrankRuehl" w:hint="cs"/>
          <w:rtl/>
        </w:rPr>
        <w:t>חולו לענין זה הוראות סעיפים 12 ו-13 לחוק האמור.</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עוב</w:t>
      </w:r>
      <w:r>
        <w:rPr>
          <w:rStyle w:val="default"/>
          <w:rFonts w:cs="FrankRuehl" w:hint="cs"/>
          <w:rtl/>
        </w:rPr>
        <w:t>ד הרשות שפרש לא יהיה רשאי לעסוק במסחר בניירו</w:t>
      </w:r>
      <w:r>
        <w:rPr>
          <w:rStyle w:val="default"/>
          <w:rFonts w:cs="FrankRuehl"/>
          <w:rtl/>
        </w:rPr>
        <w:t xml:space="preserve">ת </w:t>
      </w:r>
      <w:r>
        <w:rPr>
          <w:rStyle w:val="default"/>
          <w:rFonts w:cs="FrankRuehl" w:hint="cs"/>
          <w:rtl/>
        </w:rPr>
        <w:t>ערך,</w:t>
      </w:r>
      <w:r>
        <w:rPr>
          <w:rStyle w:val="default"/>
          <w:rFonts w:cs="FrankRuehl"/>
          <w:rtl/>
        </w:rPr>
        <w:t xml:space="preserve"> </w:t>
      </w:r>
      <w:r>
        <w:rPr>
          <w:rStyle w:val="default"/>
          <w:rFonts w:cs="FrankRuehl" w:hint="cs"/>
          <w:rtl/>
        </w:rPr>
        <w:t>ה</w:t>
      </w:r>
      <w:r>
        <w:rPr>
          <w:rStyle w:val="default"/>
          <w:rFonts w:cs="FrankRuehl"/>
          <w:rtl/>
        </w:rPr>
        <w:t>ן</w:t>
      </w:r>
      <w:r>
        <w:rPr>
          <w:rStyle w:val="default"/>
          <w:rFonts w:cs="FrankRuehl" w:hint="cs"/>
          <w:rtl/>
        </w:rPr>
        <w:t xml:space="preserve"> על חשבונו והן על חשבון אחרים, כל עוד לא עברו שלושה חודשים מ</w:t>
      </w:r>
      <w:r>
        <w:rPr>
          <w:rStyle w:val="default"/>
          <w:rFonts w:cs="FrankRuehl"/>
          <w:rtl/>
        </w:rPr>
        <w:t xml:space="preserve">יום </w:t>
      </w:r>
      <w:r>
        <w:rPr>
          <w:rStyle w:val="default"/>
          <w:rFonts w:cs="FrankRuehl" w:hint="cs"/>
          <w:rtl/>
        </w:rPr>
        <w:t>פרישתו, אלא אם כן קיבל הי</w:t>
      </w:r>
      <w:r>
        <w:rPr>
          <w:rStyle w:val="default"/>
          <w:rFonts w:cs="FrankRuehl"/>
          <w:rtl/>
        </w:rPr>
        <w:t>ת</w:t>
      </w:r>
      <w:r>
        <w:rPr>
          <w:rStyle w:val="default"/>
          <w:rFonts w:cs="FrankRuehl" w:hint="cs"/>
          <w:rtl/>
        </w:rPr>
        <w:t>ר לכך מיושב ראש הרשות; יושב ראש הרשות ידווח על מתן היתר כאמור למליאת הרשות.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7" w:name="Rov235"/>
      <w:r w:rsidRPr="00416458">
        <w:rPr>
          <w:rFonts w:cs="FrankRuehl" w:hint="cs"/>
          <w:vanish/>
          <w:color w:val="FF0000"/>
          <w:sz w:val="20"/>
          <w:szCs w:val="20"/>
          <w:shd w:val="clear" w:color="auto" w:fill="FFFF99"/>
          <w:rtl/>
        </w:rPr>
        <w:t>מיום 26.6.1997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7" w:history="1">
        <w:r w:rsidRPr="00416458">
          <w:rPr>
            <w:rStyle w:val="Hyperlink"/>
            <w:rFonts w:cs="FrankRuehl" w:hint="cs"/>
            <w:vanish/>
            <w:sz w:val="20"/>
            <w:szCs w:val="20"/>
            <w:shd w:val="clear" w:color="auto" w:fill="FFFF99"/>
            <w:rtl/>
          </w:rPr>
          <w:t>ס"ח תשנ"ז מס' 1626</w:t>
        </w:r>
      </w:hyperlink>
      <w:r w:rsidRPr="00416458">
        <w:rPr>
          <w:rFonts w:cs="FrankRuehl" w:hint="cs"/>
          <w:vanish/>
          <w:sz w:val="20"/>
          <w:szCs w:val="20"/>
          <w:shd w:val="clear" w:color="auto" w:fill="FFFF99"/>
          <w:rtl/>
        </w:rPr>
        <w:t xml:space="preserve"> מיום 26.6.1997 עמ' 179 (</w:t>
      </w:r>
      <w:hyperlink r:id="rId198" w:history="1">
        <w:r w:rsidRPr="00416458">
          <w:rPr>
            <w:rStyle w:val="Hyperlink"/>
            <w:rFonts w:cs="FrankRuehl" w:hint="cs"/>
            <w:vanish/>
            <w:sz w:val="20"/>
            <w:szCs w:val="20"/>
            <w:shd w:val="clear" w:color="auto" w:fill="FFFF99"/>
            <w:rtl/>
          </w:rPr>
          <w:t>ה"ח 2595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10א</w:t>
      </w:r>
      <w:bookmarkEnd w:id="87"/>
    </w:p>
    <w:p w:rsidR="00633EEC" w:rsidRDefault="00633EEC">
      <w:pPr>
        <w:pStyle w:val="P00"/>
        <w:spacing w:before="72"/>
        <w:ind w:left="0" w:right="1134"/>
        <w:rPr>
          <w:rStyle w:val="default"/>
          <w:rFonts w:cs="FrankRuehl" w:hint="cs"/>
          <w:rtl/>
        </w:rPr>
      </w:pPr>
      <w:bookmarkStart w:id="88" w:name="Seif15"/>
      <w:bookmarkEnd w:id="88"/>
      <w:r>
        <w:rPr>
          <w:lang w:val="he-IL"/>
        </w:rPr>
        <w:pict>
          <v:rect id="_x0000_s2095" style="position:absolute;left:0;text-align:left;margin-left:475.65pt;margin-top:8.05pt;width:63.9pt;height:27.15pt;z-index:251231232" o:allowincell="f" filled="f" stroked="f" strokecolor="lime" strokeweight=".25pt">
            <v:textbox style="mso-next-textbox:#_x0000_s2095" inset="0,0,0,0">
              <w:txbxContent>
                <w:p w:rsidR="00EB0C8F" w:rsidRDefault="00EB0C8F">
                  <w:pPr>
                    <w:spacing w:line="160" w:lineRule="exact"/>
                    <w:jc w:val="left"/>
                    <w:rPr>
                      <w:rFonts w:cs="Miriam"/>
                      <w:noProof/>
                      <w:sz w:val="18"/>
                      <w:szCs w:val="18"/>
                      <w:rtl/>
                    </w:rPr>
                  </w:pPr>
                  <w:r>
                    <w:rPr>
                      <w:rFonts w:cs="Miriam"/>
                      <w:sz w:val="18"/>
                      <w:szCs w:val="18"/>
                      <w:rtl/>
                    </w:rPr>
                    <w:t>הגבל</w:t>
                  </w:r>
                  <w:r>
                    <w:rPr>
                      <w:rFonts w:cs="Miriam" w:hint="cs"/>
                      <w:sz w:val="18"/>
                      <w:szCs w:val="18"/>
                      <w:rtl/>
                    </w:rPr>
                    <w:t>ות מיוחדות (תיקון מס' 15) תשנ"ז-</w:t>
                  </w:r>
                  <w:r>
                    <w:rPr>
                      <w:rFonts w:cs="Miriam"/>
                      <w:sz w:val="18"/>
                      <w:szCs w:val="18"/>
                      <w:rtl/>
                    </w:rPr>
                    <w:t>1997</w:t>
                  </w:r>
                </w:p>
              </w:txbxContent>
            </v:textbox>
            <w10:anchorlock/>
          </v:rect>
        </w:pict>
      </w:r>
      <w:r>
        <w:rPr>
          <w:rStyle w:val="big-number"/>
          <w:rFonts w:cs="Miriam"/>
          <w:rtl/>
        </w:rPr>
        <w:t>10</w:t>
      </w:r>
      <w:r>
        <w:rPr>
          <w:rStyle w:val="default"/>
          <w:rFonts w:cs="FrankRuehl"/>
          <w:rtl/>
        </w:rPr>
        <w:t>ב.</w:t>
      </w:r>
      <w:r>
        <w:rPr>
          <w:rStyle w:val="default"/>
          <w:rFonts w:cs="FrankRuehl"/>
          <w:rtl/>
        </w:rPr>
        <w:tab/>
        <w:t xml:space="preserve">שר </w:t>
      </w:r>
      <w:r>
        <w:rPr>
          <w:rStyle w:val="default"/>
          <w:rFonts w:cs="FrankRuehl" w:hint="cs"/>
          <w:rtl/>
        </w:rPr>
        <w:t>המשפטים, בהתייעצות עם שר האוצר, ובאיש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ועדת החוקה חוק ומשפט של הכנסת, ר</w:t>
      </w:r>
      <w:r>
        <w:rPr>
          <w:rStyle w:val="default"/>
          <w:rFonts w:cs="FrankRuehl"/>
          <w:rtl/>
        </w:rPr>
        <w:t>שא</w:t>
      </w:r>
      <w:r>
        <w:rPr>
          <w:rStyle w:val="default"/>
          <w:rFonts w:cs="FrankRuehl" w:hint="cs"/>
          <w:rtl/>
        </w:rPr>
        <w:t xml:space="preserve">י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לקב</w:t>
      </w:r>
      <w:r>
        <w:rPr>
          <w:rStyle w:val="default"/>
          <w:rFonts w:cs="FrankRuehl" w:hint="cs"/>
          <w:rtl/>
        </w:rPr>
        <w:t>וע הוראות בדבר</w:t>
      </w:r>
      <w:r>
        <w:rPr>
          <w:rStyle w:val="default"/>
          <w:rFonts w:cs="FrankRuehl"/>
          <w:rtl/>
        </w:rPr>
        <w:t xml:space="preserve"> הגב</w:t>
      </w:r>
      <w:r>
        <w:rPr>
          <w:rStyle w:val="default"/>
          <w:rFonts w:cs="FrankRuehl" w:hint="cs"/>
          <w:rtl/>
        </w:rPr>
        <w:t>לות מיוחדות שיחולו על עוב</w:t>
      </w:r>
      <w:r>
        <w:rPr>
          <w:rStyle w:val="default"/>
          <w:rFonts w:cs="FrankRuehl"/>
          <w:rtl/>
        </w:rPr>
        <w:t>ד</w:t>
      </w:r>
      <w:r>
        <w:rPr>
          <w:rStyle w:val="default"/>
          <w:rFonts w:cs="FrankRuehl" w:hint="cs"/>
          <w:rtl/>
        </w:rPr>
        <w:t>י הרשות שהוסמכו לפי סעיפים 56א עד 56ג לאחר פרישתם; ההגבלות המיוחדות ייקבעו בשים לב לסמכויות ולנושאים הכרוכים בתפקידם;</w:t>
      </w:r>
    </w:p>
    <w:p w:rsidR="00633EEC" w:rsidRDefault="00633E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להס</w:t>
      </w:r>
      <w:r>
        <w:rPr>
          <w:rStyle w:val="default"/>
          <w:rFonts w:cs="FrankRuehl" w:hint="cs"/>
          <w:rtl/>
        </w:rPr>
        <w:t>מיך אדם להתיר לעובד כאמור בפסקה (1) שפ</w:t>
      </w:r>
      <w:r>
        <w:rPr>
          <w:rStyle w:val="default"/>
          <w:rFonts w:cs="FrankRuehl"/>
          <w:rtl/>
        </w:rPr>
        <w:t>ר</w:t>
      </w:r>
      <w:r>
        <w:rPr>
          <w:rStyle w:val="default"/>
          <w:rFonts w:cs="FrankRuehl" w:hint="cs"/>
          <w:rtl/>
        </w:rPr>
        <w:t>ש</w:t>
      </w:r>
      <w:r>
        <w:rPr>
          <w:rStyle w:val="default"/>
          <w:rFonts w:cs="FrankRuehl"/>
          <w:rtl/>
        </w:rPr>
        <w:t xml:space="preserve"> </w:t>
      </w:r>
      <w:r>
        <w:rPr>
          <w:rStyle w:val="default"/>
          <w:rFonts w:cs="FrankRuehl" w:hint="cs"/>
          <w:rtl/>
        </w:rPr>
        <w:t>לחרוג מההגבלות המיוחדות.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9" w:name="Rov236"/>
      <w:r w:rsidRPr="00416458">
        <w:rPr>
          <w:rFonts w:cs="FrankRuehl" w:hint="cs"/>
          <w:vanish/>
          <w:color w:val="FF0000"/>
          <w:sz w:val="20"/>
          <w:szCs w:val="20"/>
          <w:shd w:val="clear" w:color="auto" w:fill="FFFF99"/>
          <w:rtl/>
        </w:rPr>
        <w:t>מיום 26.6.1997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9" w:history="1">
        <w:r w:rsidRPr="00416458">
          <w:rPr>
            <w:rStyle w:val="Hyperlink"/>
            <w:rFonts w:cs="FrankRuehl" w:hint="cs"/>
            <w:vanish/>
            <w:sz w:val="20"/>
            <w:szCs w:val="20"/>
            <w:shd w:val="clear" w:color="auto" w:fill="FFFF99"/>
            <w:rtl/>
          </w:rPr>
          <w:t>ס"ח תשנ"ז מס' 1626</w:t>
        </w:r>
      </w:hyperlink>
      <w:r w:rsidRPr="00416458">
        <w:rPr>
          <w:rFonts w:cs="FrankRuehl" w:hint="cs"/>
          <w:vanish/>
          <w:sz w:val="20"/>
          <w:szCs w:val="20"/>
          <w:shd w:val="clear" w:color="auto" w:fill="FFFF99"/>
          <w:rtl/>
        </w:rPr>
        <w:t xml:space="preserve"> מיום 26.6.1997 עמ' 179 (</w:t>
      </w:r>
      <w:hyperlink r:id="rId200" w:history="1">
        <w:r w:rsidRPr="00416458">
          <w:rPr>
            <w:rStyle w:val="Hyperlink"/>
            <w:rFonts w:cs="FrankRuehl" w:hint="cs"/>
            <w:vanish/>
            <w:sz w:val="20"/>
            <w:szCs w:val="20"/>
            <w:shd w:val="clear" w:color="auto" w:fill="FFFF99"/>
            <w:rtl/>
          </w:rPr>
          <w:t>ה"ח 2595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10ב</w:t>
      </w:r>
      <w:bookmarkEnd w:id="89"/>
    </w:p>
    <w:p w:rsidR="00633EEC" w:rsidRDefault="00633EEC">
      <w:pPr>
        <w:pStyle w:val="P00"/>
        <w:spacing w:before="72"/>
        <w:ind w:left="0" w:right="1134"/>
        <w:rPr>
          <w:rStyle w:val="default"/>
          <w:rFonts w:cs="FrankRuehl"/>
          <w:rtl/>
        </w:rPr>
      </w:pPr>
      <w:bookmarkStart w:id="90" w:name="Seif16"/>
      <w:bookmarkEnd w:id="90"/>
      <w:r>
        <w:rPr>
          <w:lang w:val="he-IL"/>
        </w:rPr>
        <w:pict>
          <v:rect id="_x0000_s2096" style="position:absolute;left:0;text-align:left;margin-left:464.5pt;margin-top:8.05pt;width:75.05pt;height:24pt;z-index:251232256" o:allowincell="f" filled="f" stroked="f" strokecolor="lime" strokeweight=".25pt">
            <v:textbox style="mso-next-textbox:#_x0000_s2096" inset="0,0,0,0">
              <w:txbxContent>
                <w:p w:rsidR="00EB0C8F" w:rsidRDefault="00EB0C8F">
                  <w:pPr>
                    <w:spacing w:line="160" w:lineRule="exact"/>
                    <w:jc w:val="left"/>
                    <w:rPr>
                      <w:rFonts w:cs="Miriam"/>
                      <w:noProof/>
                      <w:sz w:val="18"/>
                      <w:szCs w:val="18"/>
                      <w:rtl/>
                    </w:rPr>
                  </w:pPr>
                  <w:r>
                    <w:rPr>
                      <w:rFonts w:cs="Miriam"/>
                      <w:sz w:val="18"/>
                      <w:szCs w:val="18"/>
                      <w:rtl/>
                    </w:rPr>
                    <w:t xml:space="preserve">מתן </w:t>
                  </w:r>
                  <w:r>
                    <w:rPr>
                      <w:rFonts w:cs="Miriam" w:hint="cs"/>
                      <w:sz w:val="18"/>
                      <w:szCs w:val="18"/>
                      <w:rtl/>
                    </w:rPr>
                    <w:t>היתר</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15) </w:t>
                  </w:r>
                </w:p>
                <w:p w:rsidR="00EB0C8F" w:rsidRDefault="00EB0C8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big-number"/>
          <w:rFonts w:cs="Miriam"/>
          <w:rtl/>
        </w:rPr>
        <w:t>10</w:t>
      </w:r>
      <w:r>
        <w:rPr>
          <w:rStyle w:val="default"/>
          <w:rFonts w:cs="FrankRuehl"/>
          <w:rtl/>
        </w:rPr>
        <w:t>ג.</w:t>
      </w:r>
      <w:r>
        <w:rPr>
          <w:rStyle w:val="default"/>
          <w:rFonts w:cs="FrankRuehl"/>
          <w:rtl/>
        </w:rPr>
        <w:tab/>
        <w:t>(א)</w:t>
      </w:r>
      <w:r>
        <w:rPr>
          <w:rStyle w:val="default"/>
          <w:rFonts w:cs="FrankRuehl"/>
          <w:rtl/>
        </w:rPr>
        <w:tab/>
        <w:t xml:space="preserve">מי </w:t>
      </w:r>
      <w:r>
        <w:rPr>
          <w:rStyle w:val="default"/>
          <w:rFonts w:cs="FrankRuehl" w:hint="cs"/>
          <w:rtl/>
        </w:rPr>
        <w:t>שהוסמך לתת היתר לפי סעיפים 10א או 10ב רשאי להתנותו בתנאים.</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יינתן היתר לפי סעיפים 10א או 10ב אלא אם כן נוכח נותן ההיתר כי אין בפעולה שלגביה התבקש ההיתר משום פגיעה בטוהר המידות.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1" w:name="Rov237"/>
      <w:r w:rsidRPr="00416458">
        <w:rPr>
          <w:rFonts w:cs="FrankRuehl" w:hint="cs"/>
          <w:vanish/>
          <w:color w:val="FF0000"/>
          <w:sz w:val="20"/>
          <w:szCs w:val="20"/>
          <w:shd w:val="clear" w:color="auto" w:fill="FFFF99"/>
          <w:rtl/>
        </w:rPr>
        <w:t>מיום 26.6.1997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1" w:history="1">
        <w:r w:rsidRPr="00416458">
          <w:rPr>
            <w:rStyle w:val="Hyperlink"/>
            <w:rFonts w:cs="FrankRuehl" w:hint="cs"/>
            <w:vanish/>
            <w:sz w:val="20"/>
            <w:szCs w:val="20"/>
            <w:shd w:val="clear" w:color="auto" w:fill="FFFF99"/>
            <w:rtl/>
          </w:rPr>
          <w:t>ס"ח תשנ"ז מס' 1626</w:t>
        </w:r>
      </w:hyperlink>
      <w:r w:rsidRPr="00416458">
        <w:rPr>
          <w:rFonts w:cs="FrankRuehl" w:hint="cs"/>
          <w:vanish/>
          <w:sz w:val="20"/>
          <w:szCs w:val="20"/>
          <w:shd w:val="clear" w:color="auto" w:fill="FFFF99"/>
          <w:rtl/>
        </w:rPr>
        <w:t xml:space="preserve"> מיום 26.6.1997 עמ' 179 (</w:t>
      </w:r>
      <w:hyperlink r:id="rId202" w:history="1">
        <w:r w:rsidRPr="00416458">
          <w:rPr>
            <w:rStyle w:val="Hyperlink"/>
            <w:rFonts w:cs="FrankRuehl" w:hint="cs"/>
            <w:vanish/>
            <w:sz w:val="20"/>
            <w:szCs w:val="20"/>
            <w:shd w:val="clear" w:color="auto" w:fill="FFFF99"/>
            <w:rtl/>
          </w:rPr>
          <w:t>ה"ח 2595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10ג</w:t>
      </w:r>
      <w:bookmarkEnd w:id="91"/>
    </w:p>
    <w:p w:rsidR="00633EEC" w:rsidRDefault="00633EEC">
      <w:pPr>
        <w:pStyle w:val="P00"/>
        <w:spacing w:before="72"/>
        <w:ind w:left="0" w:right="1134"/>
        <w:rPr>
          <w:rStyle w:val="default"/>
          <w:rFonts w:cs="FrankRuehl"/>
          <w:rtl/>
        </w:rPr>
      </w:pPr>
      <w:bookmarkStart w:id="92" w:name="Seif17"/>
      <w:bookmarkEnd w:id="92"/>
      <w:r>
        <w:rPr>
          <w:lang w:val="he-IL"/>
        </w:rPr>
        <w:pict>
          <v:rect id="_x0000_s2097" style="position:absolute;left:0;text-align:left;margin-left:464.5pt;margin-top:8.05pt;width:75.05pt;height:8pt;z-index:251233280" o:allowincell="f" filled="f" stroked="f" strokecolor="lime" strokeweight=".25pt">
            <v:textbox style="mso-next-textbox:#_x0000_s2097" inset="0,0,0,0">
              <w:txbxContent>
                <w:p w:rsidR="00EB0C8F" w:rsidRDefault="00EB0C8F">
                  <w:pPr>
                    <w:spacing w:line="160" w:lineRule="exact"/>
                    <w:jc w:val="left"/>
                    <w:rPr>
                      <w:rFonts w:cs="Miriam"/>
                      <w:noProof/>
                      <w:sz w:val="18"/>
                      <w:szCs w:val="18"/>
                      <w:rtl/>
                    </w:rPr>
                  </w:pPr>
                  <w:r>
                    <w:rPr>
                      <w:rFonts w:cs="Miriam"/>
                      <w:sz w:val="18"/>
                      <w:szCs w:val="18"/>
                      <w:rtl/>
                    </w:rPr>
                    <w:t>תקצי</w:t>
                  </w:r>
                  <w:r>
                    <w:rPr>
                      <w:rFonts w:cs="Miriam" w:hint="cs"/>
                      <w:sz w:val="18"/>
                      <w:szCs w:val="18"/>
                      <w:rtl/>
                    </w:rPr>
                    <w:t>ב</w:t>
                  </w:r>
                </w:p>
              </w:txbxContent>
            </v:textbox>
            <w10:anchorlock/>
          </v:rect>
        </w:pict>
      </w:r>
      <w:r>
        <w:rPr>
          <w:rStyle w:val="big-number"/>
          <w:rFonts w:cs="Miriam"/>
          <w:rtl/>
        </w:rPr>
        <w:t>11.</w:t>
      </w:r>
      <w:r>
        <w:rPr>
          <w:rStyle w:val="big-number"/>
          <w:rFonts w:cs="Miriam"/>
          <w:rtl/>
        </w:rPr>
        <w:tab/>
      </w:r>
      <w:r>
        <w:rPr>
          <w:rStyle w:val="default"/>
          <w:rFonts w:cs="FrankRuehl"/>
          <w:rtl/>
        </w:rPr>
        <w:t>הרשו</w:t>
      </w:r>
      <w:r>
        <w:rPr>
          <w:rStyle w:val="default"/>
          <w:rFonts w:cs="FrankRuehl" w:hint="cs"/>
          <w:rtl/>
        </w:rPr>
        <w:t>ת תערוך מדי שנה הצעת תקציב ותגישה לשר האו</w:t>
      </w:r>
      <w:r>
        <w:rPr>
          <w:rStyle w:val="default"/>
          <w:rFonts w:cs="FrankRuehl"/>
          <w:rtl/>
        </w:rPr>
        <w:t>צר; ה</w:t>
      </w:r>
      <w:r>
        <w:rPr>
          <w:rStyle w:val="default"/>
          <w:rFonts w:cs="FrankRuehl" w:hint="cs"/>
          <w:rtl/>
        </w:rPr>
        <w:t xml:space="preserve">תקציב טעון </w:t>
      </w:r>
      <w:r>
        <w:rPr>
          <w:rStyle w:val="default"/>
          <w:rFonts w:cs="FrankRuehl"/>
          <w:rtl/>
        </w:rPr>
        <w:t>אי</w:t>
      </w:r>
      <w:r>
        <w:rPr>
          <w:rStyle w:val="default"/>
          <w:rFonts w:cs="FrankRuehl" w:hint="cs"/>
          <w:rtl/>
        </w:rPr>
        <w:t>שור שר האוצר וועדת הכספים של הכנסת.</w:t>
      </w:r>
    </w:p>
    <w:p w:rsidR="00633EEC" w:rsidRDefault="00633EEC">
      <w:pPr>
        <w:pStyle w:val="P00"/>
        <w:spacing w:before="72"/>
        <w:ind w:left="0" w:right="1134"/>
        <w:rPr>
          <w:rStyle w:val="default"/>
          <w:rFonts w:cs="FrankRuehl"/>
          <w:rtl/>
        </w:rPr>
      </w:pPr>
      <w:bookmarkStart w:id="93" w:name="Seif18"/>
      <w:bookmarkEnd w:id="93"/>
      <w:r>
        <w:rPr>
          <w:lang w:val="he-IL"/>
        </w:rPr>
        <w:pict>
          <v:rect id="_x0000_s2098" style="position:absolute;left:0;text-align:left;margin-left:464.5pt;margin-top:8.05pt;width:75.05pt;height:18.35pt;z-index:251234304" o:allowincell="f" filled="f" stroked="f" strokecolor="lime" strokeweight=".25pt">
            <v:textbox style="mso-next-textbox:#_x0000_s2098" inset="0,0,0,0">
              <w:txbxContent>
                <w:p w:rsidR="00EB0C8F" w:rsidRDefault="00EB0C8F">
                  <w:pPr>
                    <w:spacing w:line="160" w:lineRule="exact"/>
                    <w:jc w:val="left"/>
                    <w:rPr>
                      <w:rFonts w:cs="Miriam"/>
                      <w:noProof/>
                      <w:sz w:val="18"/>
                      <w:szCs w:val="18"/>
                      <w:rtl/>
                    </w:rPr>
                  </w:pPr>
                  <w:r>
                    <w:rPr>
                      <w:rFonts w:cs="Miriam"/>
                      <w:sz w:val="18"/>
                      <w:szCs w:val="18"/>
                      <w:rtl/>
                    </w:rPr>
                    <w:t>הנוה</w:t>
                  </w:r>
                  <w:r>
                    <w:rPr>
                      <w:rFonts w:cs="Miriam" w:hint="cs"/>
                      <w:sz w:val="18"/>
                      <w:szCs w:val="18"/>
                      <w:rtl/>
                    </w:rPr>
                    <w:t xml:space="preserve">ל וסדרי </w:t>
                  </w:r>
                  <w:r>
                    <w:rPr>
                      <w:rFonts w:cs="Miriam"/>
                      <w:sz w:val="18"/>
                      <w:szCs w:val="18"/>
                      <w:rtl/>
                    </w:rPr>
                    <w:t>הטיפ</w:t>
                  </w:r>
                  <w:r>
                    <w:rPr>
                      <w:rFonts w:cs="Miriam" w:hint="cs"/>
                      <w:sz w:val="18"/>
                      <w:szCs w:val="18"/>
                      <w:rtl/>
                    </w:rPr>
                    <w:t>ול בבקשות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rtl/>
        </w:rPr>
        <w:tab/>
        <w:t>הרש</w:t>
      </w:r>
      <w:r>
        <w:rPr>
          <w:rStyle w:val="default"/>
          <w:rFonts w:cs="FrankRuehl" w:hint="cs"/>
          <w:rtl/>
        </w:rPr>
        <w:t>ות תקבע את נוהלי ישיבותיה ודיוניה במידה שלא נקבעו בחוק זה.</w:t>
      </w:r>
    </w:p>
    <w:p w:rsidR="00633EEC" w:rsidRDefault="00633EEC">
      <w:pPr>
        <w:pStyle w:val="page"/>
        <w:widowControl/>
        <w:ind w:right="1134"/>
        <w:rPr>
          <w:rFonts w:cs="David"/>
          <w:position w:val="0"/>
          <w:sz w:val="22"/>
          <w:rtl/>
        </w:rPr>
      </w:pPr>
      <w:r>
        <w:rPr>
          <w:rFonts w:cs="David"/>
          <w:position w:val="0"/>
          <w:sz w:val="22"/>
          <w:rtl/>
        </w:rPr>
        <w:t xml:space="preserve"> </w:t>
      </w:r>
    </w:p>
    <w:p w:rsidR="00633EEC" w:rsidRDefault="00633EEC">
      <w:pPr>
        <w:pStyle w:val="P00"/>
        <w:spacing w:before="72"/>
        <w:ind w:left="0" w:right="1134"/>
        <w:rPr>
          <w:rStyle w:val="default"/>
          <w:rFonts w:cs="FrankRuehl" w:hint="cs"/>
          <w:rtl/>
        </w:rPr>
      </w:pPr>
      <w:r>
        <w:rPr>
          <w:lang w:val="he-IL"/>
        </w:rPr>
        <w:pict>
          <v:rect id="_x0000_s2099" style="position:absolute;left:0;text-align:left;margin-left:464.5pt;margin-top:8.05pt;width:75.05pt;height:32pt;z-index:251235328" o:allowincell="f" filled="f" stroked="f" strokecolor="lime" strokeweight=".25pt">
            <v:textbox style="mso-next-textbox:#_x0000_s2099"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EB0C8F" w:rsidRDefault="00EB0C8F">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חמי</w:t>
      </w:r>
      <w:r>
        <w:rPr>
          <w:rStyle w:val="default"/>
          <w:rFonts w:cs="FrankRuehl" w:hint="cs"/>
          <w:rtl/>
        </w:rPr>
        <w:t>שה חברי הרשות, כשב</w:t>
      </w:r>
      <w:r>
        <w:rPr>
          <w:rStyle w:val="default"/>
          <w:rFonts w:cs="FrankRuehl"/>
          <w:rtl/>
        </w:rPr>
        <w:t>יניה</w:t>
      </w:r>
      <w:r>
        <w:rPr>
          <w:rStyle w:val="default"/>
          <w:rFonts w:cs="FrankRuehl" w:hint="cs"/>
          <w:rtl/>
        </w:rPr>
        <w:t>ם היושב-ראש, או המשנה</w:t>
      </w:r>
      <w:r>
        <w:rPr>
          <w:rStyle w:val="default"/>
          <w:rFonts w:cs="FrankRuehl"/>
          <w:rtl/>
        </w:rPr>
        <w:t xml:space="preserve"> ליו</w:t>
      </w:r>
      <w:r>
        <w:rPr>
          <w:rStyle w:val="default"/>
          <w:rFonts w:cs="FrankRuehl" w:hint="cs"/>
          <w:rtl/>
        </w:rPr>
        <w:t>שב-ראש, יהיו מנין חוקי בישיבות הרשות.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4" w:name="Rov238"/>
      <w:r w:rsidRPr="00416458">
        <w:rPr>
          <w:rFonts w:cs="FrankRuehl" w:hint="cs"/>
          <w:vanish/>
          <w:color w:val="FF0000"/>
          <w:sz w:val="20"/>
          <w:szCs w:val="20"/>
          <w:shd w:val="clear" w:color="auto" w:fill="FFFF99"/>
          <w:rtl/>
        </w:rPr>
        <w:t>מיום 11.8.1978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03" w:history="1">
        <w:r w:rsidRPr="00416458">
          <w:rPr>
            <w:rStyle w:val="Hyperlink"/>
            <w:rFonts w:cs="FrankRuehl" w:hint="cs"/>
            <w:vanish/>
            <w:sz w:val="20"/>
            <w:szCs w:val="20"/>
            <w:shd w:val="clear" w:color="auto" w:fill="FFFF99"/>
            <w:rtl/>
          </w:rPr>
          <w:t>ס"ח תשל"ח מס' 909</w:t>
        </w:r>
      </w:hyperlink>
      <w:r w:rsidRPr="00416458">
        <w:rPr>
          <w:rFonts w:cs="FrankRuehl" w:hint="cs"/>
          <w:vanish/>
          <w:sz w:val="20"/>
          <w:szCs w:val="20"/>
          <w:shd w:val="clear" w:color="auto" w:fill="FFFF99"/>
          <w:rtl/>
        </w:rPr>
        <w:t xml:space="preserve"> מיום 11.8.1978 עמ' 211 (</w:t>
      </w:r>
      <w:hyperlink r:id="rId204" w:history="1">
        <w:r w:rsidRPr="00416458">
          <w:rPr>
            <w:rStyle w:val="Hyperlink"/>
            <w:rFonts w:cs="FrankRuehl" w:hint="cs"/>
            <w:vanish/>
            <w:sz w:val="20"/>
            <w:szCs w:val="20"/>
            <w:shd w:val="clear" w:color="auto" w:fill="FFFF99"/>
            <w:rtl/>
          </w:rPr>
          <w:t>ה"ח 1359</w:t>
        </w:r>
      </w:hyperlink>
      <w:r w:rsidRPr="00416458">
        <w:rPr>
          <w:rFonts w:cs="FrankRuehl" w:hint="cs"/>
          <w:vanish/>
          <w:sz w:val="20"/>
          <w:szCs w:val="20"/>
          <w:shd w:val="clear" w:color="auto" w:fill="FFFF99"/>
          <w:rtl/>
        </w:rPr>
        <w:t>)</w:t>
      </w:r>
    </w:p>
    <w:p w:rsidR="00633EEC" w:rsidRPr="00416458" w:rsidRDefault="00633EEC">
      <w:pPr>
        <w:pStyle w:val="P00"/>
        <w:ind w:left="0" w:right="1134"/>
        <w:rPr>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r>
      <w:r w:rsidRPr="00416458">
        <w:rPr>
          <w:rStyle w:val="default"/>
          <w:rFonts w:cs="FrankRuehl" w:hint="cs"/>
          <w:strike/>
          <w:vanish/>
          <w:sz w:val="28"/>
          <w:szCs w:val="22"/>
          <w:shd w:val="clear" w:color="auto" w:fill="FFFF99"/>
          <w:rtl/>
        </w:rPr>
        <w:t>ארבעה</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חמישה</w:t>
      </w:r>
      <w:r w:rsidRPr="00416458">
        <w:rPr>
          <w:rStyle w:val="default"/>
          <w:rFonts w:cs="FrankRuehl" w:hint="cs"/>
          <w:vanish/>
          <w:sz w:val="28"/>
          <w:szCs w:val="22"/>
          <w:shd w:val="clear" w:color="auto" w:fill="FFFF99"/>
          <w:rtl/>
        </w:rPr>
        <w:t xml:space="preserve"> חברי הרשות, כשב</w:t>
      </w:r>
      <w:r w:rsidRPr="00416458">
        <w:rPr>
          <w:rStyle w:val="default"/>
          <w:rFonts w:cs="FrankRuehl"/>
          <w:vanish/>
          <w:sz w:val="28"/>
          <w:szCs w:val="22"/>
          <w:shd w:val="clear" w:color="auto" w:fill="FFFF99"/>
          <w:rtl/>
        </w:rPr>
        <w:t>יניה</w:t>
      </w:r>
      <w:r w:rsidRPr="00416458">
        <w:rPr>
          <w:rStyle w:val="default"/>
          <w:rFonts w:cs="FrankRuehl" w:hint="cs"/>
          <w:vanish/>
          <w:sz w:val="28"/>
          <w:szCs w:val="22"/>
          <w:shd w:val="clear" w:color="auto" w:fill="FFFF99"/>
          <w:rtl/>
        </w:rPr>
        <w:t xml:space="preserve">ם היושב-ראש, </w:t>
      </w:r>
      <w:r w:rsidRPr="00416458">
        <w:rPr>
          <w:rStyle w:val="default"/>
          <w:rFonts w:cs="FrankRuehl" w:hint="cs"/>
          <w:vanish/>
          <w:sz w:val="28"/>
          <w:szCs w:val="22"/>
          <w:u w:val="single"/>
          <w:shd w:val="clear" w:color="auto" w:fill="FFFF99"/>
          <w:rtl/>
        </w:rPr>
        <w:t>המשנה ליושב ראש</w:t>
      </w:r>
      <w:r w:rsidRPr="00416458">
        <w:rPr>
          <w:rStyle w:val="default"/>
          <w:rFonts w:cs="FrankRuehl" w:hint="cs"/>
          <w:vanish/>
          <w:sz w:val="28"/>
          <w:szCs w:val="22"/>
          <w:shd w:val="clear" w:color="auto" w:fill="FFFF99"/>
          <w:rtl/>
        </w:rPr>
        <w:t xml:space="preserve"> או סגן ה</w:t>
      </w:r>
      <w:r w:rsidRPr="00416458">
        <w:rPr>
          <w:rStyle w:val="default"/>
          <w:rFonts w:cs="FrankRuehl"/>
          <w:vanish/>
          <w:sz w:val="28"/>
          <w:szCs w:val="22"/>
          <w:shd w:val="clear" w:color="auto" w:fill="FFFF99"/>
          <w:rtl/>
        </w:rPr>
        <w:t>יו</w:t>
      </w:r>
      <w:r w:rsidRPr="00416458">
        <w:rPr>
          <w:rStyle w:val="default"/>
          <w:rFonts w:cs="FrankRuehl" w:hint="cs"/>
          <w:vanish/>
          <w:sz w:val="28"/>
          <w:szCs w:val="22"/>
          <w:shd w:val="clear" w:color="auto" w:fill="FFFF99"/>
          <w:rtl/>
        </w:rPr>
        <w:t>שב-ראש, יהיו מנין חוקי בישיבות הרשות.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20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20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P00"/>
        <w:ind w:left="0" w:right="1134"/>
        <w:rPr>
          <w:rFonts w:cs="FrankRuehl" w:hint="cs"/>
          <w:sz w:val="2"/>
          <w:szCs w:val="2"/>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חמישה חברי הרשות, כשב</w:t>
      </w:r>
      <w:r w:rsidRPr="00416458">
        <w:rPr>
          <w:rStyle w:val="default"/>
          <w:rFonts w:cs="FrankRuehl"/>
          <w:vanish/>
          <w:sz w:val="28"/>
          <w:szCs w:val="22"/>
          <w:shd w:val="clear" w:color="auto" w:fill="FFFF99"/>
          <w:rtl/>
        </w:rPr>
        <w:t>יניה</w:t>
      </w:r>
      <w:r w:rsidRPr="00416458">
        <w:rPr>
          <w:rStyle w:val="default"/>
          <w:rFonts w:cs="FrankRuehl" w:hint="cs"/>
          <w:vanish/>
          <w:sz w:val="28"/>
          <w:szCs w:val="22"/>
          <w:shd w:val="clear" w:color="auto" w:fill="FFFF99"/>
          <w:rtl/>
        </w:rPr>
        <w:t>ם היושב-ראש</w:t>
      </w:r>
      <w:r w:rsidRPr="00416458">
        <w:rPr>
          <w:rStyle w:val="default"/>
          <w:rFonts w:cs="FrankRuehl" w:hint="cs"/>
          <w:strike/>
          <w:vanish/>
          <w:sz w:val="28"/>
          <w:szCs w:val="22"/>
          <w:shd w:val="clear" w:color="auto" w:fill="FFFF99"/>
          <w:rtl/>
        </w:rPr>
        <w:t>, המשנה ליושב ראש או סגן ה</w:t>
      </w:r>
      <w:r w:rsidRPr="00416458">
        <w:rPr>
          <w:rStyle w:val="default"/>
          <w:rFonts w:cs="FrankRuehl"/>
          <w:strike/>
          <w:vanish/>
          <w:sz w:val="28"/>
          <w:szCs w:val="22"/>
          <w:shd w:val="clear" w:color="auto" w:fill="FFFF99"/>
          <w:rtl/>
        </w:rPr>
        <w:t>יו</w:t>
      </w:r>
      <w:r w:rsidRPr="00416458">
        <w:rPr>
          <w:rStyle w:val="default"/>
          <w:rFonts w:cs="FrankRuehl" w:hint="cs"/>
          <w:strike/>
          <w:vanish/>
          <w:sz w:val="28"/>
          <w:szCs w:val="22"/>
          <w:shd w:val="clear" w:color="auto" w:fill="FFFF99"/>
          <w:rtl/>
        </w:rPr>
        <w:t>שב-ראש,</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או המשנה ליושב ראש</w:t>
      </w:r>
      <w:r w:rsidRPr="00416458">
        <w:rPr>
          <w:rStyle w:val="default"/>
          <w:rFonts w:cs="FrankRuehl" w:hint="cs"/>
          <w:vanish/>
          <w:sz w:val="28"/>
          <w:szCs w:val="22"/>
          <w:shd w:val="clear" w:color="auto" w:fill="FFFF99"/>
          <w:rtl/>
        </w:rPr>
        <w:t xml:space="preserve"> יהיו מנין חוקי בישיבות הרשות.</w:t>
      </w:r>
      <w:bookmarkEnd w:id="94"/>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החל</w:t>
      </w:r>
      <w:r>
        <w:rPr>
          <w:rStyle w:val="default"/>
          <w:rFonts w:cs="FrankRuehl" w:hint="cs"/>
          <w:rtl/>
        </w:rPr>
        <w:t>טות הרשות יתקבלו</w:t>
      </w:r>
      <w:r>
        <w:rPr>
          <w:rStyle w:val="default"/>
          <w:rFonts w:cs="FrankRuehl"/>
          <w:rtl/>
        </w:rPr>
        <w:t xml:space="preserve"> ב</w:t>
      </w:r>
      <w:r>
        <w:rPr>
          <w:rStyle w:val="default"/>
          <w:rFonts w:cs="FrankRuehl" w:hint="cs"/>
          <w:rtl/>
        </w:rPr>
        <w:t>רוב דעות, כשהנמנעים אינם באים במנין המצביעים.</w:t>
      </w:r>
    </w:p>
    <w:p w:rsidR="00633EEC" w:rsidRDefault="00633EEC">
      <w:pPr>
        <w:pStyle w:val="P00"/>
        <w:spacing w:before="72"/>
        <w:ind w:left="0" w:right="1134"/>
        <w:rPr>
          <w:rStyle w:val="default"/>
          <w:rFonts w:cs="FrankRuehl" w:hint="cs"/>
          <w:rtl/>
        </w:rPr>
      </w:pPr>
      <w:r>
        <w:rPr>
          <w:lang w:val="he-IL"/>
        </w:rPr>
        <w:pict>
          <v:rect id="_x0000_s2100" style="position:absolute;left:0;text-align:left;margin-left:464.5pt;margin-top:8.05pt;width:75.05pt;height:40.05pt;z-index:251236352" o:allowincell="f" filled="f" stroked="f" strokecolor="lime" strokeweight=".25pt">
            <v:textbox style="mso-next-textbox:#_x0000_s2100"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rsidR="00EB0C8F" w:rsidRDefault="00EB0C8F">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(ד)</w:t>
      </w:r>
      <w:r>
        <w:rPr>
          <w:rStyle w:val="default"/>
          <w:rFonts w:cs="FrankRuehl"/>
          <w:rtl/>
        </w:rPr>
        <w:tab/>
        <w:t>סדר</w:t>
      </w:r>
      <w:r>
        <w:rPr>
          <w:rStyle w:val="default"/>
          <w:rFonts w:cs="FrankRuehl" w:hint="cs"/>
          <w:rtl/>
        </w:rPr>
        <w:t>י הטיפול בבקשות ל</w:t>
      </w:r>
      <w:r>
        <w:rPr>
          <w:rStyle w:val="default"/>
          <w:rFonts w:cs="FrankRuehl"/>
          <w:rtl/>
        </w:rPr>
        <w:t>ה</w:t>
      </w:r>
      <w:r>
        <w:rPr>
          <w:rStyle w:val="default"/>
          <w:rFonts w:cs="FrankRuehl" w:hint="cs"/>
          <w:rtl/>
        </w:rPr>
        <w:t>ת</w:t>
      </w:r>
      <w:r>
        <w:rPr>
          <w:rStyle w:val="default"/>
          <w:rFonts w:cs="FrankRuehl"/>
          <w:rtl/>
        </w:rPr>
        <w:t>י</w:t>
      </w:r>
      <w:r>
        <w:rPr>
          <w:rStyle w:val="default"/>
          <w:rFonts w:cs="FrankRuehl" w:hint="cs"/>
          <w:rtl/>
        </w:rPr>
        <w:t>ר פרסום של תשקיפים ייקבעו על ידי הרשות באישור שר האוצר, ויפו</w:t>
      </w:r>
      <w:r>
        <w:rPr>
          <w:rStyle w:val="default"/>
          <w:rFonts w:cs="FrankRuehl"/>
          <w:rtl/>
        </w:rPr>
        <w:t>רסמו</w:t>
      </w:r>
      <w:r>
        <w:rPr>
          <w:rStyle w:val="default"/>
          <w:rFonts w:cs="FrankRuehl" w:hint="cs"/>
          <w:rtl/>
        </w:rPr>
        <w:t xml:space="preserve"> ברשומות; ורשאית הרשות לק</w:t>
      </w:r>
      <w:r>
        <w:rPr>
          <w:rStyle w:val="default"/>
          <w:rFonts w:cs="FrankRuehl"/>
          <w:rtl/>
        </w:rPr>
        <w:t>ב</w:t>
      </w:r>
      <w:r>
        <w:rPr>
          <w:rStyle w:val="default"/>
          <w:rFonts w:cs="FrankRuehl" w:hint="cs"/>
          <w:rtl/>
        </w:rPr>
        <w:t>וע כאמור סדרי טיפול נפרדים שיחולו על בקשות להתיר פרסום של תשקיפים מהסוגים המנויים בתוספת שלישית א'; שר האוצר רשאי, לפי הצעת הרשות או לאחר התייעצות עמה ובאישור ועדת הכספים של הכנסת, לשנות, בצו, את התוספת האמורה.</w:t>
      </w:r>
    </w:p>
    <w:p w:rsidR="00633EEC" w:rsidRPr="00416458" w:rsidRDefault="00633EEC">
      <w:pPr>
        <w:spacing w:line="240" w:lineRule="auto"/>
        <w:ind w:right="1134"/>
        <w:rPr>
          <w:rFonts w:cs="FrankRuehl" w:hint="cs"/>
          <w:vanish/>
          <w:sz w:val="20"/>
          <w:szCs w:val="20"/>
          <w:shd w:val="clear" w:color="auto" w:fill="FFFF99"/>
          <w:rtl/>
        </w:rPr>
      </w:pPr>
      <w:bookmarkStart w:id="95" w:name="Rov460"/>
      <w:r w:rsidRPr="00416458">
        <w:rPr>
          <w:rFonts w:cs="FrankRuehl" w:hint="cs"/>
          <w:vanish/>
          <w:color w:val="FF0000"/>
          <w:sz w:val="20"/>
          <w:szCs w:val="20"/>
          <w:shd w:val="clear" w:color="auto" w:fill="FFFF99"/>
          <w:rtl/>
        </w:rPr>
        <w:t>מיום 2.3.1994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13</w:t>
      </w:r>
    </w:p>
    <w:p w:rsidR="00633EEC" w:rsidRPr="00416458" w:rsidRDefault="00633EEC">
      <w:pPr>
        <w:spacing w:line="240" w:lineRule="auto"/>
        <w:ind w:right="1134"/>
        <w:rPr>
          <w:rFonts w:cs="FrankRuehl" w:hint="cs"/>
          <w:vanish/>
          <w:sz w:val="20"/>
          <w:szCs w:val="20"/>
          <w:shd w:val="clear" w:color="auto" w:fill="FFFF99"/>
          <w:rtl/>
        </w:rPr>
      </w:pPr>
      <w:hyperlink r:id="rId207" w:history="1">
        <w:r w:rsidRPr="00416458">
          <w:rPr>
            <w:rStyle w:val="Hyperlink"/>
            <w:rFonts w:cs="FrankRuehl" w:hint="cs"/>
            <w:vanish/>
            <w:sz w:val="20"/>
            <w:szCs w:val="20"/>
            <w:shd w:val="clear" w:color="auto" w:fill="FFFF99"/>
            <w:rtl/>
          </w:rPr>
          <w:t>ס"ח תשנ"ד מס' 1452</w:t>
        </w:r>
      </w:hyperlink>
      <w:r w:rsidRPr="00416458">
        <w:rPr>
          <w:rFonts w:cs="FrankRuehl" w:hint="cs"/>
          <w:vanish/>
          <w:sz w:val="20"/>
          <w:szCs w:val="20"/>
          <w:shd w:val="clear" w:color="auto" w:fill="FFFF99"/>
          <w:rtl/>
        </w:rPr>
        <w:t xml:space="preserve"> מיום 2.3.1994 עמ' 75 (</w:t>
      </w:r>
      <w:hyperlink r:id="rId208" w:history="1">
        <w:r w:rsidRPr="00416458">
          <w:rPr>
            <w:rStyle w:val="Hyperlink"/>
            <w:rFonts w:cs="FrankRuehl" w:hint="cs"/>
            <w:vanish/>
            <w:sz w:val="20"/>
            <w:szCs w:val="20"/>
            <w:shd w:val="clear" w:color="auto" w:fill="FFFF99"/>
            <w:rtl/>
          </w:rPr>
          <w:t>ה"ח 2226</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סעיף 12(ד)</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tabs>
          <w:tab w:val="clear" w:pos="624"/>
          <w:tab w:val="left" w:pos="657"/>
        </w:tabs>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(ד)</w:t>
      </w:r>
      <w:r w:rsidRPr="00416458">
        <w:rPr>
          <w:rStyle w:val="default"/>
          <w:rFonts w:cs="FrankRuehl"/>
          <w:strike/>
          <w:vanish/>
          <w:sz w:val="28"/>
          <w:szCs w:val="22"/>
          <w:shd w:val="clear" w:color="auto" w:fill="FFFF99"/>
          <w:rtl/>
        </w:rPr>
        <w:tab/>
        <w:t>סדר</w:t>
      </w:r>
      <w:r w:rsidRPr="00416458">
        <w:rPr>
          <w:rStyle w:val="default"/>
          <w:rFonts w:cs="FrankRuehl" w:hint="cs"/>
          <w:strike/>
          <w:vanish/>
          <w:sz w:val="28"/>
          <w:szCs w:val="22"/>
          <w:shd w:val="clear" w:color="auto" w:fill="FFFF99"/>
          <w:rtl/>
        </w:rPr>
        <w:t>י הטיפול בבקשות ל</w:t>
      </w:r>
      <w:r w:rsidRPr="00416458">
        <w:rPr>
          <w:rStyle w:val="default"/>
          <w:rFonts w:cs="FrankRuehl"/>
          <w:strike/>
          <w:vanish/>
          <w:sz w:val="28"/>
          <w:szCs w:val="22"/>
          <w:shd w:val="clear" w:color="auto" w:fill="FFFF99"/>
          <w:rtl/>
        </w:rPr>
        <w:t>ה</w:t>
      </w:r>
      <w:r w:rsidRPr="00416458">
        <w:rPr>
          <w:rStyle w:val="default"/>
          <w:rFonts w:cs="FrankRuehl" w:hint="cs"/>
          <w:strike/>
          <w:vanish/>
          <w:sz w:val="28"/>
          <w:szCs w:val="22"/>
          <w:shd w:val="clear" w:color="auto" w:fill="FFFF99"/>
          <w:rtl/>
        </w:rPr>
        <w:t>ת</w:t>
      </w:r>
      <w:r w:rsidRPr="00416458">
        <w:rPr>
          <w:rStyle w:val="default"/>
          <w:rFonts w:cs="FrankRuehl"/>
          <w:strike/>
          <w:vanish/>
          <w:sz w:val="28"/>
          <w:szCs w:val="22"/>
          <w:shd w:val="clear" w:color="auto" w:fill="FFFF99"/>
          <w:rtl/>
        </w:rPr>
        <w:t>י</w:t>
      </w:r>
      <w:r w:rsidRPr="00416458">
        <w:rPr>
          <w:rStyle w:val="default"/>
          <w:rFonts w:cs="FrankRuehl" w:hint="cs"/>
          <w:strike/>
          <w:vanish/>
          <w:sz w:val="28"/>
          <w:szCs w:val="22"/>
          <w:shd w:val="clear" w:color="auto" w:fill="FFFF99"/>
          <w:rtl/>
        </w:rPr>
        <w:t>ר פרסום של תשקיפים ייקבעו על ידי הרשות באישור שר האוצר, ויפו</w:t>
      </w:r>
      <w:r w:rsidRPr="00416458">
        <w:rPr>
          <w:rStyle w:val="default"/>
          <w:rFonts w:cs="FrankRuehl"/>
          <w:strike/>
          <w:vanish/>
          <w:sz w:val="28"/>
          <w:szCs w:val="22"/>
          <w:shd w:val="clear" w:color="auto" w:fill="FFFF99"/>
          <w:rtl/>
        </w:rPr>
        <w:t>רסמו</w:t>
      </w:r>
      <w:r w:rsidRPr="00416458">
        <w:rPr>
          <w:rStyle w:val="default"/>
          <w:rFonts w:cs="FrankRuehl" w:hint="cs"/>
          <w:strike/>
          <w:vanish/>
          <w:sz w:val="28"/>
          <w:szCs w:val="22"/>
          <w:shd w:val="clear" w:color="auto" w:fill="FFFF99"/>
          <w:rtl/>
        </w:rPr>
        <w:t xml:space="preserve"> ברשומות. </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09"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210"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12(ד)(5)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17.4.2008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1"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260 (</w:t>
      </w:r>
      <w:hyperlink r:id="rId212"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u w:val="single"/>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סדר</w:t>
      </w:r>
      <w:r w:rsidRPr="00416458">
        <w:rPr>
          <w:rStyle w:val="default"/>
          <w:rFonts w:cs="FrankRuehl" w:hint="cs"/>
          <w:vanish/>
          <w:sz w:val="22"/>
          <w:szCs w:val="22"/>
          <w:shd w:val="clear" w:color="auto" w:fill="FFFF99"/>
          <w:rtl/>
        </w:rPr>
        <w:t>י הטיפול בבקשות ל</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ת</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ר פרסום של תשקיפים ייקבעו על ידי הרשות באישור שר האוצר, ויפו</w:t>
      </w:r>
      <w:r w:rsidRPr="00416458">
        <w:rPr>
          <w:rStyle w:val="default"/>
          <w:rFonts w:cs="FrankRuehl"/>
          <w:vanish/>
          <w:sz w:val="22"/>
          <w:szCs w:val="22"/>
          <w:shd w:val="clear" w:color="auto" w:fill="FFFF99"/>
          <w:rtl/>
        </w:rPr>
        <w:t>רסמו</w:t>
      </w:r>
      <w:r w:rsidRPr="00416458">
        <w:rPr>
          <w:rStyle w:val="default"/>
          <w:rFonts w:cs="FrankRuehl" w:hint="cs"/>
          <w:vanish/>
          <w:sz w:val="22"/>
          <w:szCs w:val="22"/>
          <w:shd w:val="clear" w:color="auto" w:fill="FFFF99"/>
          <w:rtl/>
        </w:rPr>
        <w:t xml:space="preserve"> ברשומות; ורשאית הרשות לק</w:t>
      </w:r>
      <w:r w:rsidRPr="00416458">
        <w:rPr>
          <w:rStyle w:val="default"/>
          <w:rFonts w:cs="FrankRuehl"/>
          <w:vanish/>
          <w:sz w:val="22"/>
          <w:szCs w:val="22"/>
          <w:shd w:val="clear" w:color="auto" w:fill="FFFF99"/>
          <w:rtl/>
        </w:rPr>
        <w:t>ב</w:t>
      </w:r>
      <w:r w:rsidRPr="00416458">
        <w:rPr>
          <w:rStyle w:val="default"/>
          <w:rFonts w:cs="FrankRuehl" w:hint="cs"/>
          <w:vanish/>
          <w:sz w:val="22"/>
          <w:szCs w:val="22"/>
          <w:shd w:val="clear" w:color="auto" w:fill="FFFF99"/>
          <w:rtl/>
        </w:rPr>
        <w:t xml:space="preserve">וע כאמור סדרי טיפול נפרדים שיחולו על בקשות להתיר פרסום של </w:t>
      </w:r>
      <w:r w:rsidRPr="00416458">
        <w:rPr>
          <w:rStyle w:val="default"/>
          <w:rFonts w:cs="FrankRuehl" w:hint="cs"/>
          <w:strike/>
          <w:vanish/>
          <w:sz w:val="22"/>
          <w:szCs w:val="22"/>
          <w:shd w:val="clear" w:color="auto" w:fill="FFFF99"/>
          <w:rtl/>
        </w:rPr>
        <w:t xml:space="preserve">תשקיפים </w:t>
      </w:r>
      <w:r w:rsidRPr="00416458">
        <w:rPr>
          <w:rStyle w:val="default"/>
          <w:rFonts w:cs="FrankRuehl"/>
          <w:strike/>
          <w:vanish/>
          <w:sz w:val="22"/>
          <w:szCs w:val="22"/>
          <w:shd w:val="clear" w:color="auto" w:fill="FFFF99"/>
          <w:rtl/>
        </w:rPr>
        <w:t>–</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תשקיפים מהסוגים המנויים בתוספת שלישית א'; שר האוצר רשאי, לפי הצעת הרשות או לאחר התייעצות עמה ובאישור ועדת הכספים של הכנסת, לשנות, בצו, את התוספת האמורה.</w:t>
      </w:r>
    </w:p>
    <w:p w:rsidR="00633EEC" w:rsidRPr="00416458" w:rsidRDefault="00633EEC">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המו</w:t>
      </w:r>
      <w:r w:rsidRPr="00416458">
        <w:rPr>
          <w:rStyle w:val="default"/>
          <w:rFonts w:cs="FrankRuehl" w:hint="cs"/>
          <w:strike/>
          <w:vanish/>
          <w:sz w:val="22"/>
          <w:szCs w:val="22"/>
          <w:shd w:val="clear" w:color="auto" w:fill="FFFF99"/>
          <w:rtl/>
        </w:rPr>
        <w:t>צאים במסגרת הח</w:t>
      </w:r>
      <w:r w:rsidRPr="00416458">
        <w:rPr>
          <w:rStyle w:val="default"/>
          <w:rFonts w:cs="FrankRuehl"/>
          <w:strike/>
          <w:vanish/>
          <w:sz w:val="22"/>
          <w:szCs w:val="22"/>
          <w:shd w:val="clear" w:color="auto" w:fill="FFFF99"/>
          <w:rtl/>
        </w:rPr>
        <w:t>לט</w:t>
      </w:r>
      <w:r w:rsidRPr="00416458">
        <w:rPr>
          <w:rStyle w:val="default"/>
          <w:rFonts w:cs="FrankRuehl" w:hint="cs"/>
          <w:strike/>
          <w:vanish/>
          <w:sz w:val="22"/>
          <w:szCs w:val="22"/>
          <w:shd w:val="clear" w:color="auto" w:fill="FFFF99"/>
          <w:rtl/>
        </w:rPr>
        <w:t>ת הפרטה כמשמעותה בחוק החברות הממשלתיות, תשל"ה-</w:t>
      </w:r>
      <w:r w:rsidRPr="00416458">
        <w:rPr>
          <w:rStyle w:val="default"/>
          <w:rFonts w:cs="FrankRuehl"/>
          <w:strike/>
          <w:vanish/>
          <w:sz w:val="22"/>
          <w:szCs w:val="22"/>
          <w:shd w:val="clear" w:color="auto" w:fill="FFFF99"/>
          <w:rtl/>
        </w:rPr>
        <w:t>1975, אם</w:t>
      </w:r>
      <w:r w:rsidRPr="00416458">
        <w:rPr>
          <w:rStyle w:val="default"/>
          <w:rFonts w:cs="FrankRuehl" w:hint="cs"/>
          <w:strike/>
          <w:vanish/>
          <w:sz w:val="22"/>
          <w:szCs w:val="22"/>
          <w:shd w:val="clear" w:color="auto" w:fill="FFFF99"/>
          <w:rtl/>
        </w:rPr>
        <w:t xml:space="preserve"> ועדת השרים לעניני</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ה</w:t>
      </w:r>
      <w:r w:rsidRPr="00416458">
        <w:rPr>
          <w:rStyle w:val="default"/>
          <w:rFonts w:cs="FrankRuehl"/>
          <w:strike/>
          <w:vanish/>
          <w:sz w:val="22"/>
          <w:szCs w:val="22"/>
          <w:shd w:val="clear" w:color="auto" w:fill="FFFF99"/>
          <w:rtl/>
        </w:rPr>
        <w:t>פ</w:t>
      </w:r>
      <w:r w:rsidRPr="00416458">
        <w:rPr>
          <w:rStyle w:val="default"/>
          <w:rFonts w:cs="FrankRuehl" w:hint="cs"/>
          <w:strike/>
          <w:vanish/>
          <w:sz w:val="22"/>
          <w:szCs w:val="22"/>
          <w:shd w:val="clear" w:color="auto" w:fill="FFFF99"/>
          <w:rtl/>
        </w:rPr>
        <w:t>רטה קבעה שבנסיבות הענין, החלת סדרי טיפול נפרדים חשובה לקידום</w:t>
      </w:r>
      <w:r w:rsidRPr="00416458">
        <w:rPr>
          <w:rStyle w:val="default"/>
          <w:rFonts w:cs="FrankRuehl"/>
          <w:strike/>
          <w:vanish/>
          <w:sz w:val="22"/>
          <w:szCs w:val="22"/>
          <w:shd w:val="clear" w:color="auto" w:fill="FFFF99"/>
          <w:rtl/>
        </w:rPr>
        <w:t xml:space="preserve"> ההפ</w:t>
      </w:r>
      <w:r w:rsidRPr="00416458">
        <w:rPr>
          <w:rStyle w:val="default"/>
          <w:rFonts w:cs="FrankRuehl" w:hint="cs"/>
          <w:strike/>
          <w:vanish/>
          <w:sz w:val="22"/>
          <w:szCs w:val="22"/>
          <w:shd w:val="clear" w:color="auto" w:fill="FFFF99"/>
          <w:rtl/>
        </w:rPr>
        <w:t>רטה;</w:t>
      </w:r>
    </w:p>
    <w:p w:rsidR="00633EEC" w:rsidRPr="00416458" w:rsidRDefault="00633EEC">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לצו</w:t>
      </w:r>
      <w:r w:rsidRPr="00416458">
        <w:rPr>
          <w:rStyle w:val="default"/>
          <w:rFonts w:cs="FrankRuehl" w:hint="cs"/>
          <w:strike/>
          <w:vanish/>
          <w:sz w:val="22"/>
          <w:szCs w:val="22"/>
          <w:shd w:val="clear" w:color="auto" w:fill="FFFF99"/>
          <w:rtl/>
        </w:rPr>
        <w:t>רך מכירת המניות כהגדרתן בחוק המניות הבנקאיות שבהסדר (הוראת שעה), תשנ"ד-</w:t>
      </w:r>
      <w:r w:rsidRPr="00416458">
        <w:rPr>
          <w:rStyle w:val="default"/>
          <w:rFonts w:cs="FrankRuehl"/>
          <w:strike/>
          <w:vanish/>
          <w:sz w:val="22"/>
          <w:szCs w:val="22"/>
          <w:shd w:val="clear" w:color="auto" w:fill="FFFF99"/>
          <w:rtl/>
        </w:rPr>
        <w:t>1993;</w:t>
      </w:r>
    </w:p>
    <w:p w:rsidR="00633EEC" w:rsidRPr="00416458" w:rsidRDefault="00633EEC">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strike/>
          <w:vanish/>
          <w:sz w:val="22"/>
          <w:szCs w:val="22"/>
          <w:shd w:val="clear" w:color="auto" w:fill="FFFF99"/>
          <w:rtl/>
        </w:rPr>
        <w:tab/>
        <w:t>המו</w:t>
      </w:r>
      <w:r w:rsidRPr="00416458">
        <w:rPr>
          <w:rStyle w:val="default"/>
          <w:rFonts w:cs="FrankRuehl" w:hint="cs"/>
          <w:strike/>
          <w:vanish/>
          <w:sz w:val="22"/>
          <w:szCs w:val="22"/>
          <w:shd w:val="clear" w:color="auto" w:fill="FFFF99"/>
          <w:rtl/>
        </w:rPr>
        <w:t>צאים בידי מנפיק שהו</w:t>
      </w:r>
      <w:r w:rsidRPr="00416458">
        <w:rPr>
          <w:rStyle w:val="default"/>
          <w:rFonts w:cs="FrankRuehl"/>
          <w:strike/>
          <w:vanish/>
          <w:sz w:val="22"/>
          <w:szCs w:val="22"/>
          <w:shd w:val="clear" w:color="auto" w:fill="FFFF99"/>
          <w:rtl/>
        </w:rPr>
        <w:t xml:space="preserve">א </w:t>
      </w:r>
      <w:r w:rsidRPr="00416458">
        <w:rPr>
          <w:rStyle w:val="default"/>
          <w:rFonts w:cs="FrankRuehl" w:hint="cs"/>
          <w:strike/>
          <w:vanish/>
          <w:sz w:val="22"/>
          <w:szCs w:val="22"/>
          <w:shd w:val="clear" w:color="auto" w:fill="FFFF99"/>
          <w:rtl/>
        </w:rPr>
        <w:t>חברה שהונה העצמי הוא לא פחות מסכום שקבעה הרשות, באישור שר האוצר; הודעה ע</w:t>
      </w:r>
      <w:r w:rsidRPr="00416458">
        <w:rPr>
          <w:rStyle w:val="default"/>
          <w:rFonts w:cs="FrankRuehl"/>
          <w:strike/>
          <w:vanish/>
          <w:sz w:val="22"/>
          <w:szCs w:val="22"/>
          <w:shd w:val="clear" w:color="auto" w:fill="FFFF99"/>
          <w:rtl/>
        </w:rPr>
        <w:t>ל</w:t>
      </w:r>
      <w:r w:rsidRPr="00416458">
        <w:rPr>
          <w:rStyle w:val="default"/>
          <w:rFonts w:cs="FrankRuehl" w:hint="cs"/>
          <w:strike/>
          <w:vanish/>
          <w:sz w:val="22"/>
          <w:szCs w:val="22"/>
          <w:shd w:val="clear" w:color="auto" w:fill="FFFF99"/>
          <w:rtl/>
        </w:rPr>
        <w:t xml:space="preserve"> </w:t>
      </w:r>
      <w:r w:rsidRPr="00416458">
        <w:rPr>
          <w:rStyle w:val="default"/>
          <w:rFonts w:cs="FrankRuehl"/>
          <w:strike/>
          <w:vanish/>
          <w:sz w:val="22"/>
          <w:szCs w:val="22"/>
          <w:shd w:val="clear" w:color="auto" w:fill="FFFF99"/>
          <w:rtl/>
        </w:rPr>
        <w:t>ק</w:t>
      </w:r>
      <w:r w:rsidRPr="00416458">
        <w:rPr>
          <w:rStyle w:val="default"/>
          <w:rFonts w:cs="FrankRuehl" w:hint="cs"/>
          <w:strike/>
          <w:vanish/>
          <w:sz w:val="22"/>
          <w:szCs w:val="22"/>
          <w:shd w:val="clear" w:color="auto" w:fill="FFFF99"/>
          <w:rtl/>
        </w:rPr>
        <w:t>ביעה כאמור תימסר לוועדת הכספים של הכנסת ותפורסם ברשומות;</w:t>
      </w:r>
    </w:p>
    <w:p w:rsidR="00633EEC" w:rsidRPr="00416458" w:rsidRDefault="00633EEC">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(4)</w:t>
      </w:r>
      <w:r w:rsidRPr="00416458">
        <w:rPr>
          <w:rStyle w:val="default"/>
          <w:rFonts w:cs="FrankRuehl"/>
          <w:strike/>
          <w:vanish/>
          <w:sz w:val="22"/>
          <w:szCs w:val="22"/>
          <w:shd w:val="clear" w:color="auto" w:fill="FFFF99"/>
          <w:rtl/>
        </w:rPr>
        <w:tab/>
        <w:t>המו</w:t>
      </w:r>
      <w:r w:rsidRPr="00416458">
        <w:rPr>
          <w:rStyle w:val="default"/>
          <w:rFonts w:cs="FrankRuehl" w:hint="cs"/>
          <w:strike/>
          <w:vanish/>
          <w:sz w:val="22"/>
          <w:szCs w:val="22"/>
          <w:shd w:val="clear" w:color="auto" w:fill="FFFF99"/>
          <w:rtl/>
        </w:rPr>
        <w:t>צאים בידי מנפיק שהוא חברה החייבת, לפי דין, לערוך דו"חות כספיים מאוחדים עם דו"חות כספיים של מספר חברות אחרות, או לער</w:t>
      </w:r>
      <w:r w:rsidRPr="00416458">
        <w:rPr>
          <w:rStyle w:val="default"/>
          <w:rFonts w:cs="FrankRuehl"/>
          <w:strike/>
          <w:vanish/>
          <w:sz w:val="22"/>
          <w:szCs w:val="22"/>
          <w:shd w:val="clear" w:color="auto" w:fill="FFFF99"/>
          <w:rtl/>
        </w:rPr>
        <w:t>וך</w:t>
      </w:r>
      <w:r w:rsidRPr="00416458">
        <w:rPr>
          <w:rStyle w:val="default"/>
          <w:rFonts w:cs="FrankRuehl" w:hint="cs"/>
          <w:strike/>
          <w:vanish/>
          <w:sz w:val="22"/>
          <w:szCs w:val="22"/>
          <w:shd w:val="clear" w:color="auto" w:fill="FFFF99"/>
          <w:rtl/>
        </w:rPr>
        <w:t xml:space="preserve"> דו"חות כספיים שכלולות בהם השקעות במספר חברות אחרות בשיטת השווי המאזני, אם לדעת הרשות החלת סדרי טיפול נפרדים על תשלובת של חברות כאמור </w:t>
      </w:r>
      <w:r w:rsidRPr="00416458">
        <w:rPr>
          <w:rStyle w:val="default"/>
          <w:rFonts w:cs="FrankRuehl"/>
          <w:strike/>
          <w:vanish/>
          <w:sz w:val="22"/>
          <w:szCs w:val="22"/>
          <w:shd w:val="clear" w:color="auto" w:fill="FFFF99"/>
          <w:rtl/>
        </w:rPr>
        <w:t>מ</w:t>
      </w:r>
      <w:r w:rsidRPr="00416458">
        <w:rPr>
          <w:rStyle w:val="default"/>
          <w:rFonts w:cs="FrankRuehl" w:hint="cs"/>
          <w:strike/>
          <w:vanish/>
          <w:sz w:val="22"/>
          <w:szCs w:val="22"/>
          <w:shd w:val="clear" w:color="auto" w:fill="FFFF99"/>
          <w:rtl/>
        </w:rPr>
        <w:t>וצד</w:t>
      </w:r>
      <w:r w:rsidRPr="00416458">
        <w:rPr>
          <w:rStyle w:val="default"/>
          <w:rFonts w:cs="FrankRuehl"/>
          <w:strike/>
          <w:vanish/>
          <w:sz w:val="22"/>
          <w:szCs w:val="22"/>
          <w:shd w:val="clear" w:color="auto" w:fill="FFFF99"/>
          <w:rtl/>
        </w:rPr>
        <w:t>ק</w:t>
      </w:r>
      <w:r w:rsidRPr="00416458">
        <w:rPr>
          <w:rStyle w:val="default"/>
          <w:rFonts w:cs="FrankRuehl" w:hint="cs"/>
          <w:strike/>
          <w:vanish/>
          <w:sz w:val="22"/>
          <w:szCs w:val="22"/>
          <w:shd w:val="clear" w:color="auto" w:fill="FFFF99"/>
          <w:rtl/>
        </w:rPr>
        <w:t>ת בנסיבות הענין;</w:t>
      </w:r>
    </w:p>
    <w:p w:rsidR="00633EEC" w:rsidRDefault="00633EEC">
      <w:pPr>
        <w:pStyle w:val="P22"/>
        <w:spacing w:before="0"/>
        <w:ind w:left="1021" w:right="1134"/>
        <w:rPr>
          <w:rStyle w:val="default"/>
          <w:rFonts w:cs="FrankRuehl" w:hint="cs"/>
          <w:sz w:val="2"/>
          <w:szCs w:val="2"/>
          <w:rtl/>
        </w:rPr>
      </w:pPr>
      <w:r w:rsidRPr="00416458">
        <w:rPr>
          <w:rStyle w:val="default"/>
          <w:rFonts w:cs="FrankRuehl"/>
          <w:strike/>
          <w:vanish/>
          <w:sz w:val="22"/>
          <w:szCs w:val="22"/>
          <w:shd w:val="clear" w:color="auto" w:fill="FFFF99"/>
          <w:rtl/>
        </w:rPr>
        <w:t>(5)</w:t>
      </w:r>
      <w:r w:rsidRPr="00416458">
        <w:rPr>
          <w:rStyle w:val="default"/>
          <w:rFonts w:cs="FrankRuehl"/>
          <w:strike/>
          <w:vanish/>
          <w:sz w:val="22"/>
          <w:szCs w:val="22"/>
          <w:shd w:val="clear" w:color="auto" w:fill="FFFF99"/>
          <w:rtl/>
        </w:rPr>
        <w:tab/>
        <w:t xml:space="preserve">של </w:t>
      </w:r>
      <w:r w:rsidRPr="00416458">
        <w:rPr>
          <w:rStyle w:val="default"/>
          <w:rFonts w:cs="FrankRuehl" w:hint="cs"/>
          <w:strike/>
          <w:vanish/>
          <w:sz w:val="22"/>
          <w:szCs w:val="22"/>
          <w:shd w:val="clear" w:color="auto" w:fill="FFFF99"/>
          <w:rtl/>
        </w:rPr>
        <w:t>ניירות ערך מסחריים.</w:t>
      </w:r>
      <w:bookmarkEnd w:id="95"/>
    </w:p>
    <w:p w:rsidR="00633EEC" w:rsidRDefault="00633EEC">
      <w:pPr>
        <w:pStyle w:val="P22"/>
        <w:spacing w:before="72"/>
        <w:ind w:left="0" w:right="1134" w:firstLine="657"/>
        <w:rPr>
          <w:rStyle w:val="default"/>
          <w:rFonts w:cs="FrankRuehl" w:hint="cs"/>
          <w:rtl/>
        </w:rPr>
      </w:pPr>
      <w:r>
        <w:rPr>
          <w:lang w:val="he-IL"/>
        </w:rPr>
        <w:pict>
          <v:rect id="_x0000_s2102" style="position:absolute;left:0;text-align:left;margin-left:464.5pt;margin-top:8.05pt;width:75.05pt;height:16pt;z-index:251237376" o:allowincell="f" filled="f" stroked="f" strokecolor="lime" strokeweight=".25pt">
            <v:textbox style="mso-next-textbox:#_x0000_s2102"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default"/>
          <w:rFonts w:cs="FrankRuehl"/>
          <w:rtl/>
        </w:rPr>
        <w:t>(ה)</w:t>
      </w:r>
      <w:r>
        <w:rPr>
          <w:rStyle w:val="default"/>
          <w:rFonts w:cs="FrankRuehl" w:hint="cs"/>
          <w:rtl/>
        </w:rPr>
        <w:t xml:space="preserve"> </w:t>
      </w:r>
      <w:r>
        <w:rPr>
          <w:rStyle w:val="default"/>
          <w:rFonts w:cs="FrankRuehl"/>
          <w:rtl/>
        </w:rPr>
        <w:t>הרש</w:t>
      </w:r>
      <w:r>
        <w:rPr>
          <w:rStyle w:val="default"/>
          <w:rFonts w:cs="FrankRuehl" w:hint="cs"/>
          <w:rtl/>
        </w:rPr>
        <w:t>ות רשאית לקבוע, באישור שר האוצר, סדרי טיפול בדוחות כאמור בסעי</w:t>
      </w:r>
      <w:r>
        <w:rPr>
          <w:rStyle w:val="default"/>
          <w:rFonts w:cs="FrankRuehl"/>
          <w:rtl/>
        </w:rPr>
        <w:t>ף 36(</w:t>
      </w:r>
      <w:r>
        <w:rPr>
          <w:rStyle w:val="default"/>
          <w:rFonts w:cs="FrankRuehl" w:hint="cs"/>
          <w:rtl/>
        </w:rPr>
        <w:t>ג), דרך כלל או לפי סוגים; הכללים יפורסמו ברשומות.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6" w:name="Rov240"/>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3"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214"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12(ה)</w:t>
      </w:r>
      <w:bookmarkEnd w:id="96"/>
    </w:p>
    <w:p w:rsidR="00633EEC" w:rsidRDefault="00633EEC">
      <w:pPr>
        <w:pStyle w:val="P00"/>
        <w:spacing w:before="72"/>
        <w:ind w:left="0" w:right="1134"/>
        <w:rPr>
          <w:rStyle w:val="default"/>
          <w:rFonts w:cs="FrankRuehl"/>
          <w:rtl/>
        </w:rPr>
      </w:pPr>
      <w:bookmarkStart w:id="97" w:name="Seif19"/>
      <w:bookmarkEnd w:id="97"/>
      <w:r>
        <w:rPr>
          <w:lang w:val="he-IL"/>
        </w:rPr>
        <w:pict>
          <v:rect id="_x0000_s2103" style="position:absolute;left:0;text-align:left;margin-left:464.5pt;margin-top:8.05pt;width:75.05pt;height:22.85pt;z-index:251238400" o:allowincell="f" filled="f" stroked="f" strokecolor="lime" strokeweight=".25pt">
            <v:textbox style="mso-next-textbox:#_x0000_s2103" inset="0,0,0,0">
              <w:txbxContent>
                <w:p w:rsidR="00EB0C8F" w:rsidRDefault="00EB0C8F">
                  <w:pPr>
                    <w:spacing w:line="160" w:lineRule="exact"/>
                    <w:jc w:val="left"/>
                    <w:rPr>
                      <w:rFonts w:cs="Miriam"/>
                      <w:noProof/>
                      <w:sz w:val="18"/>
                      <w:szCs w:val="18"/>
                      <w:rtl/>
                    </w:rPr>
                  </w:pPr>
                  <w:r>
                    <w:rPr>
                      <w:rFonts w:cs="Miriam"/>
                      <w:sz w:val="18"/>
                      <w:szCs w:val="18"/>
                      <w:rtl/>
                    </w:rPr>
                    <w:t>אציל</w:t>
                  </w:r>
                  <w:r>
                    <w:rPr>
                      <w:rFonts w:cs="Miriam" w:hint="cs"/>
                      <w:sz w:val="18"/>
                      <w:szCs w:val="18"/>
                      <w:rtl/>
                    </w:rPr>
                    <w:t>ת סמכויות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5)</w:t>
                  </w:r>
                </w:p>
                <w:p w:rsidR="00EB0C8F" w:rsidRDefault="00EB0C8F">
                  <w:pPr>
                    <w:spacing w:line="160" w:lineRule="exact"/>
                    <w:jc w:val="left"/>
                    <w:rPr>
                      <w:rFonts w:cs="Miriam"/>
                      <w:noProof/>
                      <w:sz w:val="18"/>
                      <w:szCs w:val="18"/>
                      <w:rtl/>
                    </w:rPr>
                  </w:pPr>
                  <w:r>
                    <w:rPr>
                      <w:rFonts w:cs="Miriam"/>
                      <w:sz w:val="18"/>
                      <w:szCs w:val="18"/>
                      <w:rtl/>
                    </w:rPr>
                    <w:t>תשל"ח</w:t>
                  </w:r>
                  <w:r>
                    <w:rPr>
                      <w:rFonts w:cs="Miriam" w:hint="cs"/>
                      <w:sz w:val="18"/>
                      <w:szCs w:val="18"/>
                      <w:rtl/>
                    </w:rPr>
                    <w:t>-</w:t>
                  </w:r>
                  <w:r>
                    <w:rPr>
                      <w:rFonts w:cs="Miriam"/>
                      <w:sz w:val="18"/>
                      <w:szCs w:val="18"/>
                      <w:rtl/>
                    </w:rPr>
                    <w:t>1978</w:t>
                  </w:r>
                </w:p>
              </w:txbxContent>
            </v:textbox>
            <w10:anchorlock/>
          </v:rect>
        </w:pict>
      </w:r>
      <w:r>
        <w:rPr>
          <w:rStyle w:val="big-number"/>
          <w:rFonts w:cs="Miriam"/>
          <w:rtl/>
        </w:rPr>
        <w:t>12</w:t>
      </w:r>
      <w:r>
        <w:rPr>
          <w:rStyle w:val="default"/>
          <w:rFonts w:cs="FrankRuehl"/>
          <w:rtl/>
        </w:rPr>
        <w:t>א.</w:t>
      </w:r>
      <w:r>
        <w:rPr>
          <w:rStyle w:val="default"/>
          <w:rFonts w:cs="FrankRuehl"/>
          <w:rtl/>
        </w:rPr>
        <w:tab/>
        <w:t>(א)</w:t>
      </w:r>
      <w:r>
        <w:rPr>
          <w:rStyle w:val="default"/>
          <w:rFonts w:cs="FrankRuehl"/>
          <w:rtl/>
        </w:rPr>
        <w:tab/>
        <w:t>הרש</w:t>
      </w:r>
      <w:r>
        <w:rPr>
          <w:rStyle w:val="default"/>
          <w:rFonts w:cs="FrankRuehl" w:hint="cs"/>
          <w:rtl/>
        </w:rPr>
        <w:t>ות רשאית לאצול מסמכויותיה לועדה של שלושה לפחות מבין חבריה.</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רוב</w:t>
      </w:r>
      <w:r>
        <w:rPr>
          <w:rStyle w:val="default"/>
          <w:rFonts w:cs="FrankRuehl" w:hint="cs"/>
          <w:rtl/>
        </w:rPr>
        <w:t xml:space="preserve"> חברי ועדה יהיו מנין חוקי בישיבותיה.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8" w:name="Rov241"/>
      <w:r w:rsidRPr="00416458">
        <w:rPr>
          <w:rFonts w:cs="FrankRuehl" w:hint="cs"/>
          <w:vanish/>
          <w:color w:val="FF0000"/>
          <w:sz w:val="20"/>
          <w:szCs w:val="20"/>
          <w:shd w:val="clear" w:color="auto" w:fill="FFFF99"/>
          <w:rtl/>
        </w:rPr>
        <w:t>מיום 11.8.1978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5" w:history="1">
        <w:r w:rsidRPr="00416458">
          <w:rPr>
            <w:rStyle w:val="Hyperlink"/>
            <w:rFonts w:cs="FrankRuehl" w:hint="cs"/>
            <w:vanish/>
            <w:sz w:val="20"/>
            <w:szCs w:val="20"/>
            <w:shd w:val="clear" w:color="auto" w:fill="FFFF99"/>
            <w:rtl/>
          </w:rPr>
          <w:t>ס"ח תשל"ח מס' 909</w:t>
        </w:r>
      </w:hyperlink>
      <w:r w:rsidRPr="00416458">
        <w:rPr>
          <w:rFonts w:cs="FrankRuehl" w:hint="cs"/>
          <w:vanish/>
          <w:sz w:val="20"/>
          <w:szCs w:val="20"/>
          <w:shd w:val="clear" w:color="auto" w:fill="FFFF99"/>
          <w:rtl/>
        </w:rPr>
        <w:t xml:space="preserve"> מיום 11.8.1978 עמ' 211 (</w:t>
      </w:r>
      <w:hyperlink r:id="rId216" w:history="1">
        <w:r w:rsidRPr="00416458">
          <w:rPr>
            <w:rStyle w:val="Hyperlink"/>
            <w:rFonts w:cs="FrankRuehl" w:hint="cs"/>
            <w:vanish/>
            <w:sz w:val="20"/>
            <w:szCs w:val="20"/>
            <w:shd w:val="clear" w:color="auto" w:fill="FFFF99"/>
            <w:rtl/>
          </w:rPr>
          <w:t>ה"ח 1359</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12א</w:t>
      </w:r>
      <w:bookmarkEnd w:id="98"/>
    </w:p>
    <w:p w:rsidR="00633EEC" w:rsidRDefault="00633EEC">
      <w:pPr>
        <w:pStyle w:val="P00"/>
        <w:spacing w:before="72"/>
        <w:ind w:left="0" w:right="1134"/>
        <w:rPr>
          <w:rStyle w:val="default"/>
          <w:rFonts w:cs="FrankRuehl" w:hint="cs"/>
          <w:rtl/>
        </w:rPr>
      </w:pPr>
      <w:bookmarkStart w:id="99" w:name="Seif20"/>
      <w:bookmarkEnd w:id="99"/>
      <w:r>
        <w:rPr>
          <w:lang w:val="he-IL"/>
        </w:rPr>
        <w:pict>
          <v:rect id="_x0000_s2104" style="position:absolute;left:0;text-align:left;margin-left:464.5pt;margin-top:8.05pt;width:75.05pt;height:24pt;z-index:251239424" o:allowincell="f" filled="f" stroked="f" strokecolor="lime" strokeweight=".25pt">
            <v:textbox style="mso-next-textbox:#_x0000_s2104" inset="0,0,0,0">
              <w:txbxContent>
                <w:p w:rsidR="00EB0C8F" w:rsidRDefault="00EB0C8F">
                  <w:pPr>
                    <w:spacing w:line="160" w:lineRule="exact"/>
                    <w:jc w:val="left"/>
                    <w:rPr>
                      <w:rFonts w:cs="Miriam"/>
                      <w:noProof/>
                      <w:sz w:val="18"/>
                      <w:szCs w:val="18"/>
                      <w:rtl/>
                    </w:rPr>
                  </w:pPr>
                  <w:r>
                    <w:rPr>
                      <w:rFonts w:cs="Miriam"/>
                      <w:sz w:val="18"/>
                      <w:szCs w:val="18"/>
                      <w:rtl/>
                    </w:rPr>
                    <w:t>סודי</w:t>
                  </w:r>
                  <w:r>
                    <w:rPr>
                      <w:rFonts w:cs="Miriam" w:hint="cs"/>
                      <w:sz w:val="18"/>
                      <w:szCs w:val="18"/>
                      <w:rtl/>
                    </w:rPr>
                    <w:t>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13.</w:t>
      </w:r>
      <w:r>
        <w:rPr>
          <w:rStyle w:val="big-number"/>
          <w:rFonts w:cs="Miriam"/>
          <w:rtl/>
        </w:rPr>
        <w:tab/>
      </w:r>
      <w:r>
        <w:rPr>
          <w:rStyle w:val="default"/>
          <w:rFonts w:cs="FrankRuehl"/>
          <w:rtl/>
        </w:rPr>
        <w:t xml:space="preserve">אין </w:t>
      </w:r>
      <w:r>
        <w:rPr>
          <w:rStyle w:val="default"/>
          <w:rFonts w:cs="FrankRuehl" w:hint="cs"/>
          <w:rtl/>
        </w:rPr>
        <w:t>לגלות מדיוניה של הרשות, או מהחומר שהוגש לה או שהוגש לחבריה מכוח היותם חברי הרשות, אלא בהסכמת הרשות או יושב ראש הרשות, או כאמור בסעיף 44; אין בהוראה זו כדי למנוע גילוי לפי</w:t>
      </w:r>
      <w:r>
        <w:rPr>
          <w:rStyle w:val="default"/>
          <w:rFonts w:cs="FrankRuehl"/>
          <w:rtl/>
        </w:rPr>
        <w:t xml:space="preserve"> ד</w:t>
      </w:r>
      <w:r>
        <w:rPr>
          <w:rStyle w:val="default"/>
          <w:rFonts w:cs="FrankRuehl" w:hint="cs"/>
          <w:rtl/>
        </w:rPr>
        <w:t xml:space="preserve">רישת היועץ </w:t>
      </w:r>
      <w:r>
        <w:rPr>
          <w:rStyle w:val="default"/>
          <w:rFonts w:cs="FrankRuehl"/>
          <w:rtl/>
        </w:rPr>
        <w:t>המשפ</w:t>
      </w:r>
      <w:r>
        <w:rPr>
          <w:rStyle w:val="default"/>
          <w:rFonts w:cs="FrankRuehl" w:hint="cs"/>
          <w:rtl/>
        </w:rPr>
        <w:t>טי לממשלה לצורך משפט פלילי או לפי דרישת בית המשפט.</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0" w:name="Rov24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vanish/>
          <w:color w:val="FF0000"/>
          <w:sz w:val="20"/>
          <w:szCs w:val="20"/>
          <w:shd w:val="clear" w:color="auto" w:fill="FFFF99"/>
        </w:rPr>
      </w:pPr>
      <w:hyperlink r:id="rId21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21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sz w:val="2"/>
          <w:szCs w:val="2"/>
          <w:rtl/>
        </w:rPr>
      </w:pPr>
      <w:r w:rsidRPr="00416458">
        <w:rPr>
          <w:rStyle w:val="big-number"/>
          <w:rFonts w:cs="FrankRuehl"/>
          <w:vanish/>
          <w:sz w:val="34"/>
          <w:szCs w:val="22"/>
          <w:shd w:val="clear" w:color="auto" w:fill="FFFF99"/>
          <w:rtl/>
        </w:rPr>
        <w:t>13.</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 xml:space="preserve">אין </w:t>
      </w:r>
      <w:r w:rsidRPr="00416458">
        <w:rPr>
          <w:rStyle w:val="default"/>
          <w:rFonts w:cs="FrankRuehl" w:hint="cs"/>
          <w:vanish/>
          <w:sz w:val="28"/>
          <w:szCs w:val="22"/>
          <w:shd w:val="clear" w:color="auto" w:fill="FFFF99"/>
          <w:rtl/>
        </w:rPr>
        <w:t xml:space="preserve">לגלות מדיוניה של הרשות, או מהחומר שהוגש לה או שהוגש לחבריה מכוח היותם חברי הרשות, אלא בהסכמת הרשות </w:t>
      </w:r>
      <w:r w:rsidRPr="00416458">
        <w:rPr>
          <w:rStyle w:val="default"/>
          <w:rFonts w:cs="FrankRuehl" w:hint="cs"/>
          <w:vanish/>
          <w:sz w:val="28"/>
          <w:szCs w:val="22"/>
          <w:u w:val="single"/>
          <w:shd w:val="clear" w:color="auto" w:fill="FFFF99"/>
          <w:rtl/>
        </w:rPr>
        <w:t>או יושב ראש הרשות,</w:t>
      </w:r>
      <w:r w:rsidRPr="00416458">
        <w:rPr>
          <w:rStyle w:val="default"/>
          <w:rFonts w:cs="FrankRuehl" w:hint="cs"/>
          <w:vanish/>
          <w:sz w:val="28"/>
          <w:szCs w:val="22"/>
          <w:shd w:val="clear" w:color="auto" w:fill="FFFF99"/>
          <w:rtl/>
        </w:rPr>
        <w:t xml:space="preserve"> או כאמור בסעיף 44; אין בהוראה זו כדי למנוע גילוי לפי</w:t>
      </w:r>
      <w:r w:rsidRPr="00416458">
        <w:rPr>
          <w:rStyle w:val="default"/>
          <w:rFonts w:cs="FrankRuehl"/>
          <w:vanish/>
          <w:sz w:val="28"/>
          <w:szCs w:val="22"/>
          <w:shd w:val="clear" w:color="auto" w:fill="FFFF99"/>
          <w:rtl/>
        </w:rPr>
        <w:t xml:space="preserve"> ד</w:t>
      </w:r>
      <w:r w:rsidRPr="00416458">
        <w:rPr>
          <w:rStyle w:val="default"/>
          <w:rFonts w:cs="FrankRuehl" w:hint="cs"/>
          <w:vanish/>
          <w:sz w:val="28"/>
          <w:szCs w:val="22"/>
          <w:shd w:val="clear" w:color="auto" w:fill="FFFF99"/>
          <w:rtl/>
        </w:rPr>
        <w:t xml:space="preserve">רישת היועץ </w:t>
      </w:r>
      <w:r w:rsidRPr="00416458">
        <w:rPr>
          <w:rStyle w:val="default"/>
          <w:rFonts w:cs="FrankRuehl"/>
          <w:vanish/>
          <w:sz w:val="28"/>
          <w:szCs w:val="22"/>
          <w:shd w:val="clear" w:color="auto" w:fill="FFFF99"/>
          <w:rtl/>
        </w:rPr>
        <w:t>המשפ</w:t>
      </w:r>
      <w:r w:rsidRPr="00416458">
        <w:rPr>
          <w:rStyle w:val="default"/>
          <w:rFonts w:cs="FrankRuehl" w:hint="cs"/>
          <w:vanish/>
          <w:sz w:val="28"/>
          <w:szCs w:val="22"/>
          <w:shd w:val="clear" w:color="auto" w:fill="FFFF99"/>
          <w:rtl/>
        </w:rPr>
        <w:t>טי לממשלה לצורך משפט פלילי או לפי דרישת בית המשפט.</w:t>
      </w:r>
      <w:bookmarkEnd w:id="100"/>
    </w:p>
    <w:p w:rsidR="00633EEC" w:rsidRDefault="00633EEC">
      <w:pPr>
        <w:pStyle w:val="P00"/>
        <w:spacing w:before="72"/>
        <w:ind w:left="0" w:right="1134"/>
        <w:rPr>
          <w:rStyle w:val="default"/>
          <w:rFonts w:cs="FrankRuehl"/>
          <w:rtl/>
        </w:rPr>
      </w:pPr>
      <w:bookmarkStart w:id="101" w:name="Seif21"/>
      <w:bookmarkEnd w:id="101"/>
      <w:r>
        <w:rPr>
          <w:lang w:val="he-IL"/>
        </w:rPr>
        <w:pict>
          <v:rect id="_x0000_s2105" style="position:absolute;left:0;text-align:left;margin-left:464.5pt;margin-top:8.05pt;width:75.05pt;height:8pt;z-index:251240448" o:allowincell="f" filled="f" stroked="f" strokecolor="lime" strokeweight=".25pt">
            <v:textbox style="mso-next-textbox:#_x0000_s2105" inset="0,0,0,0">
              <w:txbxContent>
                <w:p w:rsidR="00EB0C8F" w:rsidRDefault="00EB0C8F">
                  <w:pPr>
                    <w:spacing w:line="160" w:lineRule="exact"/>
                    <w:jc w:val="left"/>
                    <w:rPr>
                      <w:rFonts w:cs="Miriam"/>
                      <w:noProof/>
                      <w:sz w:val="18"/>
                      <w:szCs w:val="18"/>
                      <w:rtl/>
                    </w:rPr>
                  </w:pPr>
                  <w:r>
                    <w:rPr>
                      <w:rFonts w:cs="Miriam"/>
                      <w:sz w:val="18"/>
                      <w:szCs w:val="18"/>
                      <w:rtl/>
                    </w:rPr>
                    <w:t>דו"ח</w:t>
                  </w:r>
                  <w:r>
                    <w:rPr>
                      <w:rFonts w:cs="Miriam" w:hint="cs"/>
                      <w:sz w:val="18"/>
                      <w:szCs w:val="18"/>
                      <w:rtl/>
                    </w:rPr>
                    <w:t>ות</w:t>
                  </w:r>
                </w:p>
              </w:txbxContent>
            </v:textbox>
            <w10:anchorlock/>
          </v:rect>
        </w:pict>
      </w:r>
      <w:r>
        <w:rPr>
          <w:rStyle w:val="big-number"/>
          <w:rFonts w:cs="Miriam"/>
          <w:rtl/>
        </w:rPr>
        <w:t>14.</w:t>
      </w:r>
      <w:r>
        <w:rPr>
          <w:rStyle w:val="big-number"/>
          <w:rFonts w:cs="Miriam"/>
          <w:rtl/>
        </w:rPr>
        <w:tab/>
      </w:r>
      <w:r>
        <w:rPr>
          <w:rStyle w:val="default"/>
          <w:rFonts w:cs="FrankRuehl"/>
          <w:rtl/>
        </w:rPr>
        <w:t>הרשו</w:t>
      </w:r>
      <w:r>
        <w:rPr>
          <w:rStyle w:val="default"/>
          <w:rFonts w:cs="FrankRuehl" w:hint="cs"/>
          <w:rtl/>
        </w:rPr>
        <w:t>ת תמסור דו"חות על פעולותיה לשר האוצר ולועדת הכספים של הכנסת, לפי דרישתם ולפחות אחת לשנה.</w:t>
      </w:r>
    </w:p>
    <w:p w:rsidR="00633EEC" w:rsidRDefault="00633EEC" w:rsidP="008B7513">
      <w:pPr>
        <w:pStyle w:val="P00"/>
        <w:spacing w:before="72"/>
        <w:ind w:left="0" w:right="1134"/>
        <w:rPr>
          <w:rStyle w:val="default"/>
          <w:rFonts w:cs="FrankRuehl" w:hint="cs"/>
          <w:rtl/>
        </w:rPr>
      </w:pPr>
      <w:r>
        <w:rPr>
          <w:lang w:val="he-IL"/>
        </w:rPr>
        <w:pict>
          <v:rect id="_x0000_s2106" style="position:absolute;left:0;text-align:left;margin-left:464.5pt;margin-top:8.05pt;width:75.05pt;height:22.1pt;z-index:251241472" o:allowincell="f" filled="f" stroked="f" strokecolor="lime" strokeweight=".25pt">
            <v:textbox style="mso-next-textbox:#_x0000_s2106" inset="0,0,0,0">
              <w:txbxContent>
                <w:p w:rsidR="00EB0C8F" w:rsidRDefault="00EB0C8F">
                  <w:pPr>
                    <w:spacing w:line="160" w:lineRule="exact"/>
                    <w:jc w:val="left"/>
                    <w:rPr>
                      <w:rFonts w:cs="Miriam" w:hint="cs"/>
                      <w:noProof/>
                      <w:sz w:val="18"/>
                      <w:szCs w:val="18"/>
                      <w:rtl/>
                    </w:rPr>
                  </w:pPr>
                  <w:r>
                    <w:rPr>
                      <w:rFonts w:cs="Miriam" w:hint="cs"/>
                      <w:noProof/>
                      <w:sz w:val="18"/>
                      <w:szCs w:val="18"/>
                      <w:rtl/>
                    </w:rPr>
                    <w:t xml:space="preserve">(תיקון מס' 43)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14</w:t>
      </w:r>
      <w:r>
        <w:rPr>
          <w:rStyle w:val="default"/>
          <w:rFonts w:cs="FrankRuehl"/>
          <w:rtl/>
        </w:rPr>
        <w:t>א.</w:t>
      </w:r>
      <w:r>
        <w:rPr>
          <w:rStyle w:val="default"/>
          <w:rFonts w:cs="FrankRuehl"/>
          <w:rtl/>
        </w:rPr>
        <w:tab/>
      </w:r>
      <w:r w:rsidR="008B7513">
        <w:rPr>
          <w:rStyle w:val="default"/>
          <w:rFonts w:cs="FrankRuehl" w:hint="cs"/>
          <w:rtl/>
        </w:rPr>
        <w:t>(בוטל)</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2" w:name="Rov521"/>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1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22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14א</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p>
    <w:p w:rsidR="00467ED6" w:rsidRPr="00416458" w:rsidRDefault="00467ED6" w:rsidP="00467ED6">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15.12.2010</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43</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hyperlink r:id="rId221" w:history="1">
        <w:r w:rsidRPr="00416458">
          <w:rPr>
            <w:rStyle w:val="Hyperlink"/>
            <w:rFonts w:cs="FrankRuehl" w:hint="cs"/>
            <w:vanish/>
            <w:szCs w:val="20"/>
            <w:shd w:val="clear" w:color="auto" w:fill="FFFF99"/>
            <w:rtl/>
          </w:rPr>
          <w:t>ס"ח תש"ע מס' 2253</w:t>
        </w:r>
      </w:hyperlink>
      <w:r w:rsidRPr="00416458">
        <w:rPr>
          <w:rStyle w:val="default"/>
          <w:rFonts w:cs="FrankRuehl" w:hint="cs"/>
          <w:vanish/>
          <w:sz w:val="20"/>
          <w:szCs w:val="20"/>
          <w:shd w:val="clear" w:color="auto" w:fill="FFFF99"/>
          <w:rtl/>
        </w:rPr>
        <w:t xml:space="preserve"> מיום 27.7.2010 עמ' 617 (</w:t>
      </w:r>
      <w:hyperlink r:id="rId222" w:history="1">
        <w:r w:rsidRPr="00416458">
          <w:rPr>
            <w:rStyle w:val="Hyperlink"/>
            <w:rFonts w:cs="FrankRuehl" w:hint="cs"/>
            <w:vanish/>
            <w:szCs w:val="20"/>
            <w:shd w:val="clear" w:color="auto" w:fill="FFFF99"/>
            <w:rtl/>
          </w:rPr>
          <w:t>ה"ח 484</w:t>
        </w:r>
      </w:hyperlink>
      <w:r w:rsidRPr="00416458">
        <w:rPr>
          <w:rStyle w:val="default"/>
          <w:rFonts w:cs="FrankRuehl" w:hint="cs"/>
          <w:vanish/>
          <w:sz w:val="20"/>
          <w:szCs w:val="20"/>
          <w:shd w:val="clear" w:color="auto" w:fill="FFFF99"/>
          <w:rtl/>
        </w:rPr>
        <w:t>)</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ביטול סעיף 14א</w:t>
      </w:r>
    </w:p>
    <w:p w:rsidR="00467ED6" w:rsidRPr="00416458" w:rsidRDefault="00467ED6" w:rsidP="00467ED6">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467ED6" w:rsidRPr="00416458" w:rsidRDefault="00467ED6" w:rsidP="00467ED6">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ערעור על החלטת הרשות</w:t>
      </w:r>
    </w:p>
    <w:p w:rsidR="00467ED6" w:rsidRPr="00467ED6" w:rsidRDefault="00467ED6" w:rsidP="00467ED6">
      <w:pPr>
        <w:pStyle w:val="P00"/>
        <w:spacing w:before="0"/>
        <w:ind w:left="0" w:right="1134"/>
        <w:rPr>
          <w:rStyle w:val="default"/>
          <w:rFonts w:cs="FrankRuehl" w:hint="cs"/>
          <w:strike/>
          <w:sz w:val="2"/>
          <w:szCs w:val="2"/>
          <w:rtl/>
        </w:rPr>
      </w:pPr>
      <w:r w:rsidRPr="00416458">
        <w:rPr>
          <w:rStyle w:val="big-number"/>
          <w:rFonts w:cs="FrankRuehl"/>
          <w:strike/>
          <w:vanish/>
          <w:sz w:val="22"/>
          <w:szCs w:val="22"/>
          <w:shd w:val="clear" w:color="auto" w:fill="FFFF99"/>
          <w:rtl/>
        </w:rPr>
        <w:t>14</w:t>
      </w:r>
      <w:r w:rsidRPr="00416458">
        <w:rPr>
          <w:rStyle w:val="default"/>
          <w:rFonts w:cs="FrankRuehl"/>
          <w:strike/>
          <w:vanish/>
          <w:sz w:val="22"/>
          <w:szCs w:val="22"/>
          <w:shd w:val="clear" w:color="auto" w:fill="FFFF99"/>
          <w:rtl/>
        </w:rPr>
        <w:t>א.</w:t>
      </w:r>
      <w:r w:rsidRPr="00416458">
        <w:rPr>
          <w:rStyle w:val="default"/>
          <w:rFonts w:cs="FrankRuehl"/>
          <w:strike/>
          <w:vanish/>
          <w:sz w:val="22"/>
          <w:szCs w:val="22"/>
          <w:shd w:val="clear" w:color="auto" w:fill="FFFF99"/>
          <w:rtl/>
        </w:rPr>
        <w:tab/>
        <w:t>הרו</w:t>
      </w:r>
      <w:r w:rsidRPr="00416458">
        <w:rPr>
          <w:rStyle w:val="default"/>
          <w:rFonts w:cs="FrankRuehl" w:hint="cs"/>
          <w:strike/>
          <w:vanish/>
          <w:sz w:val="22"/>
          <w:szCs w:val="22"/>
          <w:shd w:val="clear" w:color="auto" w:fill="FFFF99"/>
          <w:rtl/>
        </w:rPr>
        <w:t xml:space="preserve">אה עצמו נפגע על ידי החלטת הרשות, רשאי </w:t>
      </w:r>
      <w:r w:rsidRPr="00416458">
        <w:rPr>
          <w:rStyle w:val="default"/>
          <w:rFonts w:cs="FrankRuehl"/>
          <w:strike/>
          <w:vanish/>
          <w:sz w:val="22"/>
          <w:szCs w:val="22"/>
          <w:shd w:val="clear" w:color="auto" w:fill="FFFF99"/>
          <w:rtl/>
        </w:rPr>
        <w:t>לערע</w:t>
      </w:r>
      <w:r w:rsidRPr="00416458">
        <w:rPr>
          <w:rStyle w:val="default"/>
          <w:rFonts w:cs="FrankRuehl" w:hint="cs"/>
          <w:strike/>
          <w:vanish/>
          <w:sz w:val="22"/>
          <w:szCs w:val="22"/>
          <w:shd w:val="clear" w:color="auto" w:fill="FFFF99"/>
          <w:rtl/>
        </w:rPr>
        <w:t>ר עליה לבית המשפט המחוזי.</w:t>
      </w:r>
      <w:bookmarkEnd w:id="102"/>
    </w:p>
    <w:p w:rsidR="00633EEC" w:rsidRDefault="00633EEC">
      <w:pPr>
        <w:pStyle w:val="medium2-header"/>
        <w:keepLines w:val="0"/>
        <w:spacing w:before="72"/>
        <w:ind w:left="0" w:right="1134"/>
        <w:rPr>
          <w:rFonts w:cs="FrankRuehl"/>
          <w:noProof/>
          <w:rtl/>
        </w:rPr>
      </w:pPr>
      <w:bookmarkStart w:id="103" w:name="med2"/>
      <w:bookmarkEnd w:id="103"/>
      <w:r>
        <w:rPr>
          <w:rFonts w:cs="FrankRuehl"/>
          <w:noProof/>
          <w:rtl/>
        </w:rPr>
        <w:t xml:space="preserve">פרק </w:t>
      </w:r>
      <w:r>
        <w:rPr>
          <w:rFonts w:cs="FrankRuehl" w:hint="cs"/>
          <w:noProof/>
          <w:rtl/>
        </w:rPr>
        <w:t>ג': תשקיף</w:t>
      </w:r>
      <w:r>
        <w:rPr>
          <w:rFonts w:cs="FrankRuehl"/>
          <w:noProof/>
          <w:rtl/>
        </w:rPr>
        <w:t xml:space="preserve"> ו</w:t>
      </w:r>
      <w:r>
        <w:rPr>
          <w:rFonts w:cs="FrankRuehl" w:hint="cs"/>
          <w:noProof/>
          <w:rtl/>
        </w:rPr>
        <w:t>היתר לפרסומו</w:t>
      </w:r>
    </w:p>
    <w:p w:rsidR="00633EEC" w:rsidRDefault="00633EEC">
      <w:pPr>
        <w:pStyle w:val="P00"/>
        <w:spacing w:before="72"/>
        <w:ind w:left="0" w:right="1134"/>
        <w:rPr>
          <w:rStyle w:val="default"/>
          <w:rFonts w:cs="FrankRuehl" w:hint="cs"/>
          <w:rtl/>
        </w:rPr>
      </w:pPr>
      <w:bookmarkStart w:id="104" w:name="Seif22"/>
      <w:bookmarkEnd w:id="104"/>
      <w:r>
        <w:rPr>
          <w:lang w:val="he-IL"/>
        </w:rPr>
        <w:pict>
          <v:rect id="_x0000_s2107" style="position:absolute;left:0;text-align:left;margin-left:462pt;margin-top:8.05pt;width:77.55pt;height:46.15pt;z-index:251242496" o:allowincell="f" filled="f" stroked="f" strokecolor="lime" strokeweight=".25pt">
            <v:textbox style="mso-next-textbox:#_x0000_s2107" inset="0,0,0,0">
              <w:txbxContent>
                <w:p w:rsidR="00EB0C8F" w:rsidRDefault="00EB0C8F">
                  <w:pPr>
                    <w:spacing w:line="160" w:lineRule="exact"/>
                    <w:jc w:val="left"/>
                    <w:rPr>
                      <w:rFonts w:cs="Miriam" w:hint="cs"/>
                      <w:sz w:val="18"/>
                      <w:szCs w:val="18"/>
                      <w:rtl/>
                    </w:rPr>
                  </w:pPr>
                  <w:r>
                    <w:rPr>
                      <w:rFonts w:cs="Miriam"/>
                      <w:sz w:val="18"/>
                      <w:szCs w:val="18"/>
                      <w:rtl/>
                    </w:rPr>
                    <w:t>הצעה</w:t>
                  </w:r>
                  <w:r>
                    <w:rPr>
                      <w:rFonts w:cs="Miriam" w:hint="cs"/>
                      <w:sz w:val="18"/>
                      <w:szCs w:val="18"/>
                      <w:rtl/>
                    </w:rPr>
                    <w:t xml:space="preserve"> ומכירה לציבור</w:t>
                  </w:r>
                </w:p>
                <w:p w:rsidR="00EB0C8F" w:rsidRDefault="00EB0C8F">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20) </w:t>
                  </w:r>
                  <w:r>
                    <w:rPr>
                      <w:rFonts w:cs="Miriam" w:hint="cs"/>
                      <w:sz w:val="18"/>
                      <w:szCs w:val="18"/>
                      <w:rtl/>
                    </w:rPr>
                    <w:b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15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לא י</w:t>
      </w:r>
      <w:r>
        <w:rPr>
          <w:rStyle w:val="default"/>
          <w:rFonts w:cs="FrankRuehl" w:hint="cs"/>
          <w:rtl/>
        </w:rPr>
        <w:t>עשה אדם הצעה לציבור אלא על פי תשקיף שהרשות התירה את פרסומו או על פי טיוטת תשקיף שאושרה ונחתמה כאמור בסעיף 22 והוגשה לרשות.</w:t>
      </w:r>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r>
        <w:rPr>
          <w:rFonts w:cs="FrankRuehl"/>
          <w:rtl/>
          <w:lang w:val="he-IL"/>
        </w:rPr>
        <w:pict>
          <v:shape id="_x0000_s2476" type="#_x0000_t202" style="position:absolute;left:0;text-align:left;margin-left:470.25pt;margin-top:7.1pt;width:1in;height:16.8pt;z-index:251521024"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shape>
        </w:pict>
      </w:r>
      <w:r>
        <w:rPr>
          <w:rStyle w:val="default"/>
          <w:rFonts w:cs="FrankRuehl" w:hint="cs"/>
          <w:rtl/>
        </w:rPr>
        <w:tab/>
        <w:t>(ב)</w:t>
      </w:r>
      <w:r>
        <w:rPr>
          <w:rStyle w:val="default"/>
          <w:rFonts w:cs="FrankRuehl" w:hint="cs"/>
          <w:rtl/>
        </w:rPr>
        <w:tab/>
        <w:t>לא יעשה אדם מכירה לציבור אלא על פי תשקיף שהרשות התירה את פרסומו.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5" w:name="Rov24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22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22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סעיפים 15(ג) ו-15(ד)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1.1.1999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225" w:history="1">
        <w:r w:rsidRPr="00416458">
          <w:rPr>
            <w:rStyle w:val="Hyperlink"/>
            <w:rFonts w:cs="FrankRuehl" w:hint="cs"/>
            <w:vanish/>
            <w:sz w:val="20"/>
            <w:szCs w:val="20"/>
            <w:shd w:val="clear" w:color="auto" w:fill="FFFF99"/>
            <w:rtl/>
          </w:rPr>
          <w:t>ס"ח תשנ"ט מס' 1704</w:t>
        </w:r>
      </w:hyperlink>
      <w:r w:rsidRPr="00416458">
        <w:rPr>
          <w:rFonts w:cs="FrankRuehl" w:hint="cs"/>
          <w:vanish/>
          <w:sz w:val="20"/>
          <w:szCs w:val="20"/>
          <w:shd w:val="clear" w:color="auto" w:fill="FFFF99"/>
          <w:rtl/>
        </w:rPr>
        <w:t xml:space="preserve"> מיום 15.2.1999 עמ' 94 (</w:t>
      </w:r>
      <w:hyperlink r:id="rId226" w:history="1">
        <w:r w:rsidRPr="00416458">
          <w:rPr>
            <w:rStyle w:val="Hyperlink"/>
            <w:rFonts w:cs="FrankRuehl" w:hint="cs"/>
            <w:vanish/>
            <w:sz w:val="20"/>
            <w:szCs w:val="20"/>
            <w:shd w:val="clear" w:color="auto" w:fill="FFFF99"/>
            <w:rtl/>
          </w:rPr>
          <w:t>ה"ח 2785</w:t>
        </w:r>
      </w:hyperlink>
      <w:r w:rsidRPr="00416458">
        <w:rPr>
          <w:rFonts w:cs="FrankRuehl" w:hint="cs"/>
          <w:vanish/>
          <w:sz w:val="20"/>
          <w:szCs w:val="20"/>
          <w:shd w:val="clear" w:color="auto" w:fill="FFFF99"/>
          <w:rtl/>
        </w:rPr>
        <w:t>)</w:t>
      </w:r>
    </w:p>
    <w:p w:rsidR="00633EEC" w:rsidRPr="00416458" w:rsidRDefault="00633EEC">
      <w:pPr>
        <w:tabs>
          <w:tab w:val="left" w:pos="624"/>
          <w:tab w:val="left" w:pos="1021"/>
          <w:tab w:val="left" w:pos="1474"/>
          <w:tab w:val="left" w:pos="1928"/>
          <w:tab w:val="left" w:pos="2381"/>
          <w:tab w:val="left" w:pos="2835"/>
        </w:tabs>
        <w:spacing w:before="60" w:line="240" w:lineRule="auto"/>
        <w:ind w:right="1134"/>
        <w:rPr>
          <w:rFonts w:cs="FrankRuehl" w:hint="cs"/>
          <w:vanish/>
          <w:szCs w:val="22"/>
          <w:shd w:val="clear" w:color="auto" w:fill="FFFF99"/>
          <w:rtl/>
        </w:rPr>
      </w:pPr>
      <w:r w:rsidRPr="00416458">
        <w:rPr>
          <w:rFonts w:cs="FrankRuehl" w:hint="cs"/>
          <w:vanish/>
          <w:szCs w:val="22"/>
          <w:shd w:val="clear" w:color="auto" w:fill="FFFF99"/>
          <w:rtl/>
        </w:rPr>
        <w:tab/>
        <w:t>(ד)</w:t>
      </w:r>
      <w:r w:rsidRPr="00416458">
        <w:rPr>
          <w:rFonts w:cs="FrankRuehl" w:hint="cs"/>
          <w:vanish/>
          <w:szCs w:val="22"/>
          <w:shd w:val="clear" w:color="auto" w:fill="FFFF99"/>
          <w:rtl/>
        </w:rPr>
        <w:tab/>
        <w:t xml:space="preserve">הרשות רשאית לפטור מציע מלפרסם תשקיף בתנאי שניירות הערך לא יירשמו למסחר בבורסה והם יוצעו רק </w:t>
      </w:r>
      <w:r w:rsidRPr="00416458">
        <w:rPr>
          <w:rFonts w:cs="FrankRuehl" w:hint="cs"/>
          <w:strike/>
          <w:vanish/>
          <w:szCs w:val="22"/>
          <w:shd w:val="clear" w:color="auto" w:fill="FFFF99"/>
          <w:rtl/>
        </w:rPr>
        <w:t>לתאגידים בנקאיים, למבטחים או לקופות גמל</w:t>
      </w:r>
      <w:r w:rsidRPr="00416458">
        <w:rPr>
          <w:rFonts w:cs="FrankRuehl" w:hint="cs"/>
          <w:vanish/>
          <w:szCs w:val="22"/>
          <w:shd w:val="clear" w:color="auto" w:fill="FFFF99"/>
          <w:rtl/>
        </w:rPr>
        <w:t xml:space="preserve"> </w:t>
      </w:r>
      <w:r w:rsidRPr="00416458">
        <w:rPr>
          <w:rFonts w:cs="FrankRuehl" w:hint="cs"/>
          <w:vanish/>
          <w:szCs w:val="22"/>
          <w:u w:val="single"/>
          <w:shd w:val="clear" w:color="auto" w:fill="FFFF99"/>
          <w:rtl/>
        </w:rPr>
        <w:t>למשקיעים מסווגים</w:t>
      </w:r>
      <w:r w:rsidRPr="00416458">
        <w:rPr>
          <w:rFonts w:cs="FrankRuehl" w:hint="cs"/>
          <w:vanish/>
          <w:szCs w:val="22"/>
          <w:shd w:val="clear" w:color="auto" w:fill="FFFF99"/>
          <w:rtl/>
        </w:rPr>
        <w:t xml:space="preserve">; בסעיף קטן זה </w:t>
      </w:r>
      <w:r w:rsidRPr="00416458">
        <w:rPr>
          <w:rFonts w:cs="FrankRuehl" w:hint="cs"/>
          <w:vanish/>
          <w:szCs w:val="22"/>
          <w:u w:val="single"/>
          <w:shd w:val="clear" w:color="auto" w:fill="FFFF99"/>
          <w:rtl/>
        </w:rPr>
        <w:t xml:space="preserve">"משקיעים מסווגים" </w:t>
      </w:r>
      <w:r w:rsidRPr="00416458">
        <w:rPr>
          <w:rFonts w:cs="FrankRuehl"/>
          <w:vanish/>
          <w:szCs w:val="22"/>
          <w:u w:val="single"/>
          <w:shd w:val="clear" w:color="auto" w:fill="FFFF99"/>
          <w:rtl/>
        </w:rPr>
        <w:t>–</w:t>
      </w:r>
      <w:r w:rsidRPr="00416458">
        <w:rPr>
          <w:rFonts w:cs="FrankRuehl" w:hint="cs"/>
          <w:vanish/>
          <w:szCs w:val="22"/>
          <w:u w:val="single"/>
          <w:shd w:val="clear" w:color="auto" w:fill="FFFF99"/>
          <w:rtl/>
        </w:rPr>
        <w:t xml:space="preserve"> כל אחד מאלה</w:t>
      </w:r>
      <w:r w:rsidRPr="00416458">
        <w:rPr>
          <w:rFonts w:cs="FrankRuehl" w:hint="cs"/>
          <w:vanish/>
          <w:szCs w:val="22"/>
          <w:shd w:val="clear" w:color="auto" w:fill="FFFF99"/>
          <w:rtl/>
        </w:rPr>
        <w:t xml:space="preserve"> </w:t>
      </w:r>
      <w:r w:rsidRPr="00416458">
        <w:rPr>
          <w:rFonts w:cs="FrankRuehl"/>
          <w:vanish/>
          <w:szCs w:val="22"/>
          <w:shd w:val="clear" w:color="auto" w:fill="FFFF99"/>
          <w:rtl/>
        </w:rPr>
        <w:t>–</w:t>
      </w:r>
      <w:r w:rsidRPr="00416458">
        <w:rPr>
          <w:rFonts w:cs="FrankRuehl" w:hint="cs"/>
          <w:vanish/>
          <w:szCs w:val="22"/>
          <w:shd w:val="clear" w:color="auto" w:fill="FFFF99"/>
          <w:rtl/>
        </w:rPr>
        <w:t xml:space="preserve"> </w:t>
      </w:r>
    </w:p>
    <w:p w:rsidR="00633EEC" w:rsidRPr="00416458" w:rsidRDefault="00633EEC">
      <w:pPr>
        <w:spacing w:line="240" w:lineRule="auto"/>
        <w:ind w:left="1440" w:right="1134"/>
        <w:rPr>
          <w:rFonts w:cs="FrankRuehl" w:hint="cs"/>
          <w:vanish/>
          <w:szCs w:val="22"/>
          <w:shd w:val="clear" w:color="auto" w:fill="FFFF99"/>
          <w:rtl/>
        </w:rPr>
      </w:pPr>
      <w:r w:rsidRPr="00416458">
        <w:rPr>
          <w:rFonts w:cs="FrankRuehl" w:hint="cs"/>
          <w:vanish/>
          <w:szCs w:val="22"/>
          <w:u w:val="single"/>
          <w:shd w:val="clear" w:color="auto" w:fill="FFFF99"/>
          <w:rtl/>
        </w:rPr>
        <w:t>(1)</w:t>
      </w:r>
      <w:r w:rsidRPr="00416458">
        <w:rPr>
          <w:rFonts w:cs="FrankRuehl" w:hint="cs"/>
          <w:vanish/>
          <w:szCs w:val="22"/>
          <w:shd w:val="clear" w:color="auto" w:fill="FFFF99"/>
          <w:rtl/>
        </w:rPr>
        <w:t xml:space="preserve">  "תאגיד בנקאי" </w:t>
      </w:r>
      <w:r w:rsidRPr="00416458">
        <w:rPr>
          <w:rFonts w:cs="FrankRuehl"/>
          <w:vanish/>
          <w:szCs w:val="22"/>
          <w:shd w:val="clear" w:color="auto" w:fill="FFFF99"/>
          <w:rtl/>
        </w:rPr>
        <w:t>–</w:t>
      </w:r>
      <w:r w:rsidRPr="00416458">
        <w:rPr>
          <w:rFonts w:cs="FrankRuehl" w:hint="cs"/>
          <w:vanish/>
          <w:szCs w:val="22"/>
          <w:shd w:val="clear" w:color="auto" w:fill="FFFF99"/>
          <w:rtl/>
        </w:rPr>
        <w:t xml:space="preserve"> למעט חברת שירותים משותפת </w:t>
      </w:r>
      <w:r w:rsidRPr="00416458">
        <w:rPr>
          <w:rFonts w:cs="FrankRuehl"/>
          <w:vanish/>
          <w:szCs w:val="22"/>
          <w:shd w:val="clear" w:color="auto" w:fill="FFFF99"/>
          <w:rtl/>
        </w:rPr>
        <w:t>–</w:t>
      </w:r>
      <w:r w:rsidRPr="00416458">
        <w:rPr>
          <w:rFonts w:cs="FrankRuehl" w:hint="cs"/>
          <w:vanish/>
          <w:szCs w:val="22"/>
          <w:shd w:val="clear" w:color="auto" w:fill="FFFF99"/>
          <w:rtl/>
        </w:rPr>
        <w:t xml:space="preserve"> </w:t>
      </w:r>
      <w:r w:rsidRPr="00416458">
        <w:rPr>
          <w:rFonts w:cs="FrankRuehl" w:hint="cs"/>
          <w:vanish/>
          <w:szCs w:val="22"/>
          <w:u w:val="single"/>
          <w:shd w:val="clear" w:color="auto" w:fill="FFFF99"/>
          <w:rtl/>
        </w:rPr>
        <w:t>הרוכש בעבור עצמו או בעבור משקיעים מסווגים</w:t>
      </w:r>
      <w:r w:rsidRPr="00416458">
        <w:rPr>
          <w:rFonts w:cs="FrankRuehl" w:hint="cs"/>
          <w:vanish/>
          <w:szCs w:val="22"/>
          <w:shd w:val="clear" w:color="auto" w:fill="FFFF99"/>
          <w:rtl/>
        </w:rPr>
        <w:t>;</w:t>
      </w:r>
    </w:p>
    <w:p w:rsidR="00633EEC" w:rsidRPr="00416458" w:rsidRDefault="00633EEC">
      <w:pPr>
        <w:spacing w:line="240" w:lineRule="auto"/>
        <w:ind w:left="1440" w:right="1134"/>
        <w:rPr>
          <w:rFonts w:cs="FrankRuehl" w:hint="cs"/>
          <w:vanish/>
          <w:szCs w:val="22"/>
          <w:shd w:val="clear" w:color="auto" w:fill="FFFF99"/>
          <w:rtl/>
        </w:rPr>
      </w:pPr>
      <w:r w:rsidRPr="00416458">
        <w:rPr>
          <w:rFonts w:cs="FrankRuehl" w:hint="cs"/>
          <w:vanish/>
          <w:szCs w:val="22"/>
          <w:u w:val="single"/>
          <w:shd w:val="clear" w:color="auto" w:fill="FFFF99"/>
          <w:rtl/>
        </w:rPr>
        <w:t>(2)</w:t>
      </w:r>
      <w:r w:rsidRPr="00416458">
        <w:rPr>
          <w:rFonts w:cs="FrankRuehl" w:hint="cs"/>
          <w:vanish/>
          <w:szCs w:val="22"/>
          <w:shd w:val="clear" w:color="auto" w:fill="FFFF99"/>
          <w:rtl/>
        </w:rPr>
        <w:t xml:space="preserve">  "מבטח" </w:t>
      </w:r>
      <w:r w:rsidRPr="00416458">
        <w:rPr>
          <w:rFonts w:cs="FrankRuehl"/>
          <w:vanish/>
          <w:szCs w:val="22"/>
          <w:shd w:val="clear" w:color="auto" w:fill="FFFF99"/>
          <w:rtl/>
        </w:rPr>
        <w:t>–</w:t>
      </w:r>
      <w:r w:rsidRPr="00416458">
        <w:rPr>
          <w:rFonts w:cs="FrankRuehl" w:hint="cs"/>
          <w:vanish/>
          <w:szCs w:val="22"/>
          <w:shd w:val="clear" w:color="auto" w:fill="FFFF99"/>
          <w:rtl/>
        </w:rPr>
        <w:t xml:space="preserve"> כמשמעותו בחוק הפיקוח על עסקי ביטוח, התשמ"א-1981;</w:t>
      </w:r>
    </w:p>
    <w:p w:rsidR="00633EEC" w:rsidRPr="00416458" w:rsidRDefault="00633EEC">
      <w:pPr>
        <w:spacing w:line="240" w:lineRule="auto"/>
        <w:ind w:left="1440" w:right="1134"/>
        <w:rPr>
          <w:rFonts w:cs="FrankRuehl" w:hint="cs"/>
          <w:vanish/>
          <w:szCs w:val="22"/>
          <w:shd w:val="clear" w:color="auto" w:fill="FFFF99"/>
          <w:rtl/>
        </w:rPr>
      </w:pPr>
      <w:r w:rsidRPr="00416458">
        <w:rPr>
          <w:rFonts w:cs="FrankRuehl" w:hint="cs"/>
          <w:vanish/>
          <w:szCs w:val="22"/>
          <w:u w:val="single"/>
          <w:shd w:val="clear" w:color="auto" w:fill="FFFF99"/>
          <w:rtl/>
        </w:rPr>
        <w:t>(3)</w:t>
      </w:r>
      <w:r w:rsidRPr="00416458">
        <w:rPr>
          <w:rFonts w:cs="FrankRuehl" w:hint="cs"/>
          <w:vanish/>
          <w:szCs w:val="22"/>
          <w:shd w:val="clear" w:color="auto" w:fill="FFFF99"/>
          <w:rtl/>
        </w:rPr>
        <w:t xml:space="preserve">  "קופת גמל" </w:t>
      </w:r>
      <w:r w:rsidRPr="00416458">
        <w:rPr>
          <w:rFonts w:cs="FrankRuehl"/>
          <w:vanish/>
          <w:szCs w:val="22"/>
          <w:shd w:val="clear" w:color="auto" w:fill="FFFF99"/>
          <w:rtl/>
        </w:rPr>
        <w:t>–</w:t>
      </w:r>
      <w:r w:rsidRPr="00416458">
        <w:rPr>
          <w:rFonts w:cs="FrankRuehl" w:hint="cs"/>
          <w:vanish/>
          <w:szCs w:val="22"/>
          <w:shd w:val="clear" w:color="auto" w:fill="FFFF99"/>
          <w:rtl/>
        </w:rPr>
        <w:t xml:space="preserve"> כמשמעותה בסעיף 47(א)(2) לפקודת מס הכנסה;</w:t>
      </w:r>
    </w:p>
    <w:p w:rsidR="00633EEC" w:rsidRPr="00416458" w:rsidRDefault="00633EEC">
      <w:pPr>
        <w:spacing w:line="240" w:lineRule="auto"/>
        <w:ind w:left="1440" w:right="1134"/>
        <w:rPr>
          <w:rFonts w:cs="FrankRuehl" w:hint="cs"/>
          <w:vanish/>
          <w:szCs w:val="22"/>
          <w:u w:val="single"/>
          <w:shd w:val="clear" w:color="auto" w:fill="FFFF99"/>
          <w:rtl/>
        </w:rPr>
      </w:pPr>
      <w:r w:rsidRPr="00416458">
        <w:rPr>
          <w:rFonts w:cs="FrankRuehl" w:hint="cs"/>
          <w:vanish/>
          <w:szCs w:val="22"/>
          <w:u w:val="single"/>
          <w:shd w:val="clear" w:color="auto" w:fill="FFFF99"/>
          <w:rtl/>
        </w:rPr>
        <w:t xml:space="preserve">(4)  "קרן נאמנות" </w:t>
      </w:r>
      <w:r w:rsidRPr="00416458">
        <w:rPr>
          <w:rFonts w:cs="FrankRuehl"/>
          <w:vanish/>
          <w:szCs w:val="22"/>
          <w:u w:val="single"/>
          <w:shd w:val="clear" w:color="auto" w:fill="FFFF99"/>
          <w:rtl/>
        </w:rPr>
        <w:t>–</w:t>
      </w:r>
      <w:r w:rsidRPr="00416458">
        <w:rPr>
          <w:rFonts w:cs="FrankRuehl" w:hint="cs"/>
          <w:vanish/>
          <w:szCs w:val="22"/>
          <w:u w:val="single"/>
          <w:shd w:val="clear" w:color="auto" w:fill="FFFF99"/>
          <w:rtl/>
        </w:rPr>
        <w:t xml:space="preserve"> קרן להשקעות משותפות בנאמנות כמשמעותה בחוק השקעות משותפות בנאמנות, התשנ"ד-1994;</w:t>
      </w:r>
    </w:p>
    <w:p w:rsidR="00633EEC" w:rsidRPr="00416458" w:rsidRDefault="00633EEC">
      <w:pPr>
        <w:spacing w:line="240" w:lineRule="auto"/>
        <w:ind w:left="1440" w:right="1134"/>
        <w:rPr>
          <w:rFonts w:cs="FrankRuehl" w:hint="cs"/>
          <w:vanish/>
          <w:szCs w:val="22"/>
          <w:u w:val="single"/>
          <w:shd w:val="clear" w:color="auto" w:fill="FFFF99"/>
          <w:rtl/>
        </w:rPr>
      </w:pPr>
      <w:r w:rsidRPr="00416458">
        <w:rPr>
          <w:rFonts w:cs="FrankRuehl" w:hint="cs"/>
          <w:vanish/>
          <w:szCs w:val="22"/>
          <w:u w:val="single"/>
          <w:shd w:val="clear" w:color="auto" w:fill="FFFF99"/>
          <w:rtl/>
        </w:rPr>
        <w:t xml:space="preserve">(5)  "מנהל תיקים" ו"יועץ השקעות" </w:t>
      </w:r>
      <w:r w:rsidRPr="00416458">
        <w:rPr>
          <w:rFonts w:cs="FrankRuehl"/>
          <w:vanish/>
          <w:szCs w:val="22"/>
          <w:u w:val="single"/>
          <w:shd w:val="clear" w:color="auto" w:fill="FFFF99"/>
          <w:rtl/>
        </w:rPr>
        <w:t>–</w:t>
      </w:r>
      <w:r w:rsidRPr="00416458">
        <w:rPr>
          <w:rFonts w:cs="FrankRuehl" w:hint="cs"/>
          <w:vanish/>
          <w:szCs w:val="22"/>
          <w:u w:val="single"/>
          <w:shd w:val="clear" w:color="auto" w:fill="FFFF99"/>
          <w:rtl/>
        </w:rPr>
        <w:t xml:space="preserve"> כהגדרתם בחוק הסדרת העיסוק בייעוץ השקעות ובניהול תיקי השקעות התשנ"ה-1995, שהם חברה, ובלבד שהם רוכשים את נייר הערך בעבור עצמם, ולענין מנהל תיקים גם בעבור לקוחות שהם משקיעים מסווגים;</w:t>
      </w:r>
    </w:p>
    <w:p w:rsidR="00633EEC" w:rsidRPr="00416458" w:rsidRDefault="00633EEC">
      <w:pPr>
        <w:spacing w:line="240" w:lineRule="auto"/>
        <w:ind w:left="1440" w:right="1134"/>
        <w:rPr>
          <w:rFonts w:cs="FrankRuehl" w:hint="cs"/>
          <w:vanish/>
          <w:szCs w:val="22"/>
          <w:u w:val="single"/>
          <w:shd w:val="clear" w:color="auto" w:fill="FFFF99"/>
          <w:rtl/>
        </w:rPr>
      </w:pPr>
      <w:r w:rsidRPr="00416458">
        <w:rPr>
          <w:rFonts w:cs="FrankRuehl" w:hint="cs"/>
          <w:vanish/>
          <w:szCs w:val="22"/>
          <w:u w:val="single"/>
          <w:shd w:val="clear" w:color="auto" w:fill="FFFF99"/>
          <w:rtl/>
        </w:rPr>
        <w:t>(6)  חבר בורסה, ובלבד שהוא רוכש את נייר הערך בעבור עצמו ובעבור לקוחות שהם משקיעים מסווגים;</w:t>
      </w:r>
    </w:p>
    <w:p w:rsidR="00633EEC" w:rsidRPr="00416458" w:rsidRDefault="00633EEC">
      <w:pPr>
        <w:spacing w:line="240" w:lineRule="auto"/>
        <w:ind w:left="1440" w:right="1134"/>
        <w:rPr>
          <w:rFonts w:cs="FrankRuehl" w:hint="cs"/>
          <w:vanish/>
          <w:szCs w:val="22"/>
          <w:u w:val="single"/>
          <w:shd w:val="clear" w:color="auto" w:fill="FFFF99"/>
          <w:rtl/>
        </w:rPr>
      </w:pPr>
      <w:r w:rsidRPr="00416458">
        <w:rPr>
          <w:rFonts w:cs="FrankRuehl" w:hint="cs"/>
          <w:vanish/>
          <w:szCs w:val="22"/>
          <w:u w:val="single"/>
          <w:shd w:val="clear" w:color="auto" w:fill="FFFF99"/>
          <w:rtl/>
        </w:rPr>
        <w:t>(7)  תאגיד שעיסוקו בתחום שוק ההון, הנמצא בבעלות מלאה של משקיעים מסווגים.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7"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228"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15</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הנוסחה קודם:</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16458">
        <w:rPr>
          <w:rFonts w:cs="Miriam" w:hint="cs"/>
          <w:strike/>
          <w:vanish/>
          <w:sz w:val="16"/>
          <w:szCs w:val="16"/>
          <w:shd w:val="clear" w:color="auto" w:fill="FFFF99"/>
          <w:rtl/>
        </w:rPr>
        <w:t>הצעה לציבור רק על-פי תשקיף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416458">
        <w:rPr>
          <w:rFonts w:cs="FrankRuehl" w:hint="cs"/>
          <w:strike/>
          <w:vanish/>
          <w:shd w:val="clear" w:color="auto" w:fill="FFFF99"/>
          <w:rtl/>
        </w:rPr>
        <w:t>15.  (א)  לא יציע אדם ניירות ערך לציבור אלא על-פי תשקיף שהרשות התירה פרסומו.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416458">
        <w:rPr>
          <w:rFonts w:cs="FrankRuehl" w:hint="cs"/>
          <w:vanish/>
          <w:shd w:val="clear" w:color="auto" w:fill="FFFF99"/>
          <w:rtl/>
        </w:rPr>
        <w:tab/>
      </w:r>
      <w:r w:rsidRPr="00416458">
        <w:rPr>
          <w:rFonts w:cs="FrankRuehl" w:hint="cs"/>
          <w:strike/>
          <w:vanish/>
          <w:shd w:val="clear" w:color="auto" w:fill="FFFF99"/>
          <w:rtl/>
        </w:rPr>
        <w:t>(ב)</w:t>
      </w:r>
      <w:r w:rsidRPr="00416458">
        <w:rPr>
          <w:rFonts w:cs="FrankRuehl" w:hint="cs"/>
          <w:strike/>
          <w:vanish/>
          <w:shd w:val="clear" w:color="auto" w:fill="FFFF99"/>
          <w:rtl/>
        </w:rPr>
        <w:tab/>
        <w:t>סעיף קטן (א) לא יחול על הצעת ניירות ערך תוך כדי המסחר בבורסה בניירות ערך הרשומים בה למסחר.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416458">
        <w:rPr>
          <w:rFonts w:cs="FrankRuehl" w:hint="cs"/>
          <w:vanish/>
          <w:shd w:val="clear" w:color="auto" w:fill="FFFF99"/>
          <w:rtl/>
        </w:rPr>
        <w:tab/>
      </w:r>
      <w:r w:rsidRPr="00416458">
        <w:rPr>
          <w:rFonts w:cs="FrankRuehl" w:hint="cs"/>
          <w:strike/>
          <w:vanish/>
          <w:shd w:val="clear" w:color="auto" w:fill="FFFF99"/>
          <w:rtl/>
        </w:rPr>
        <w:t>(ג)</w:t>
      </w:r>
      <w:r w:rsidRPr="00416458">
        <w:rPr>
          <w:rFonts w:cs="FrankRuehl" w:hint="cs"/>
          <w:strike/>
          <w:vanish/>
          <w:shd w:val="clear" w:color="auto" w:fill="FFFF99"/>
          <w:rtl/>
        </w:rPr>
        <w:tab/>
        <w:t>הרשות רשאית לפטור מתחולת סעיף קטן (א) הצעת ניירות ערך מאת מפרק, נאמן בפשיטת רגל, כונס נכסים, מנהל עזבון או אפוטרופוס, או מציע אחר שאינו המנפיק, והכל בתנאים שקבע שר האוצר בתקנות לפי הצעת הרשות או לאחר התייעצות עמה ובאישור ועדת הכספים של הכנסת; בתקנות לפי סעיף קטן זה ניתן לקבוע חובה על המנפיק ליתן מידע למציע.</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416458">
        <w:rPr>
          <w:rFonts w:cs="FrankRuehl" w:hint="cs"/>
          <w:vanish/>
          <w:shd w:val="clear" w:color="auto" w:fill="FFFF99"/>
          <w:rtl/>
        </w:rPr>
        <w:tab/>
      </w:r>
      <w:r w:rsidRPr="00416458">
        <w:rPr>
          <w:rFonts w:cs="FrankRuehl" w:hint="cs"/>
          <w:strike/>
          <w:vanish/>
          <w:shd w:val="clear" w:color="auto" w:fill="FFFF99"/>
          <w:rtl/>
        </w:rPr>
        <w:t>(ד)</w:t>
      </w:r>
      <w:r w:rsidRPr="00416458">
        <w:rPr>
          <w:rFonts w:cs="FrankRuehl" w:hint="cs"/>
          <w:strike/>
          <w:vanish/>
          <w:shd w:val="clear" w:color="auto" w:fill="FFFF99"/>
          <w:rtl/>
        </w:rPr>
        <w:tab/>
        <w:t xml:space="preserve">הרשות רשאית לפטור מציע מלפרסם תשקיף בתנאי שניירות הערך לא יירשמו למסחר בבורסה והם יוצעו רק למשקיעים מסווגים; בסעיף קטן זה "משקיעים מסווגים" </w:t>
      </w:r>
      <w:r w:rsidRPr="00416458">
        <w:rPr>
          <w:rFonts w:cs="FrankRuehl"/>
          <w:strike/>
          <w:vanish/>
          <w:shd w:val="clear" w:color="auto" w:fill="FFFF99"/>
          <w:rtl/>
        </w:rPr>
        <w:t>–</w:t>
      </w:r>
      <w:r w:rsidRPr="00416458">
        <w:rPr>
          <w:rFonts w:cs="FrankRuehl" w:hint="cs"/>
          <w:strike/>
          <w:vanish/>
          <w:shd w:val="clear" w:color="auto" w:fill="FFFF99"/>
          <w:rtl/>
        </w:rPr>
        <w:t xml:space="preserve"> כל אחד מאלה </w:t>
      </w:r>
      <w:r w:rsidRPr="00416458">
        <w:rPr>
          <w:rFonts w:cs="FrankRuehl"/>
          <w:strike/>
          <w:vanish/>
          <w:shd w:val="clear" w:color="auto" w:fill="FFFF99"/>
          <w:rtl/>
        </w:rPr>
        <w:t>–</w:t>
      </w:r>
      <w:r w:rsidRPr="00416458">
        <w:rPr>
          <w:rFonts w:cs="FrankRuehl" w:hint="cs"/>
          <w:strike/>
          <w:vanish/>
          <w:shd w:val="clear" w:color="auto" w:fill="FFFF99"/>
          <w:rtl/>
        </w:rPr>
        <w:t xml:space="preserve"> </w:t>
      </w:r>
    </w:p>
    <w:p w:rsidR="00633EEC" w:rsidRPr="00416458" w:rsidRDefault="00633EEC">
      <w:pPr>
        <w:spacing w:line="240" w:lineRule="auto"/>
        <w:ind w:left="1440" w:right="1134"/>
        <w:rPr>
          <w:rFonts w:cs="FrankRuehl" w:hint="cs"/>
          <w:strike/>
          <w:vanish/>
          <w:szCs w:val="22"/>
          <w:shd w:val="clear" w:color="auto" w:fill="FFFF99"/>
          <w:rtl/>
        </w:rPr>
      </w:pPr>
      <w:r w:rsidRPr="00416458">
        <w:rPr>
          <w:rFonts w:cs="FrankRuehl" w:hint="cs"/>
          <w:strike/>
          <w:vanish/>
          <w:szCs w:val="22"/>
          <w:shd w:val="clear" w:color="auto" w:fill="FFFF99"/>
          <w:rtl/>
        </w:rPr>
        <w:t xml:space="preserve">(1)  "תאגיד בנקאי"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למעט חברת שירותים משותפת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הרוכש בעבור עצמו או בעבור משקיעים מסווגים;</w:t>
      </w:r>
    </w:p>
    <w:p w:rsidR="00633EEC" w:rsidRPr="00416458" w:rsidRDefault="00633EEC">
      <w:pPr>
        <w:spacing w:line="240" w:lineRule="auto"/>
        <w:ind w:left="1440" w:right="1134"/>
        <w:rPr>
          <w:rFonts w:cs="FrankRuehl" w:hint="cs"/>
          <w:strike/>
          <w:vanish/>
          <w:szCs w:val="22"/>
          <w:shd w:val="clear" w:color="auto" w:fill="FFFF99"/>
          <w:rtl/>
        </w:rPr>
      </w:pPr>
      <w:r w:rsidRPr="00416458">
        <w:rPr>
          <w:rFonts w:cs="FrankRuehl" w:hint="cs"/>
          <w:strike/>
          <w:vanish/>
          <w:szCs w:val="22"/>
          <w:shd w:val="clear" w:color="auto" w:fill="FFFF99"/>
          <w:rtl/>
        </w:rPr>
        <w:t xml:space="preserve">(2)  "מבטח"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כמשמעותו בחוק הפיקוח על עסקי ביטוח, התשמ"א-1981;</w:t>
      </w:r>
    </w:p>
    <w:p w:rsidR="00633EEC" w:rsidRPr="00416458" w:rsidRDefault="00633EEC">
      <w:pPr>
        <w:spacing w:line="240" w:lineRule="auto"/>
        <w:ind w:left="1440" w:right="1134"/>
        <w:rPr>
          <w:rFonts w:cs="FrankRuehl" w:hint="cs"/>
          <w:strike/>
          <w:vanish/>
          <w:szCs w:val="22"/>
          <w:shd w:val="clear" w:color="auto" w:fill="FFFF99"/>
          <w:rtl/>
        </w:rPr>
      </w:pPr>
      <w:r w:rsidRPr="00416458">
        <w:rPr>
          <w:rFonts w:cs="FrankRuehl" w:hint="cs"/>
          <w:strike/>
          <w:vanish/>
          <w:szCs w:val="22"/>
          <w:shd w:val="clear" w:color="auto" w:fill="FFFF99"/>
          <w:rtl/>
        </w:rPr>
        <w:t xml:space="preserve">(3)  "קופת גמל"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כמשמעותה בסעיף 47(א)(2) לפקודת מס הכנסה;</w:t>
      </w:r>
    </w:p>
    <w:p w:rsidR="00633EEC" w:rsidRPr="00416458" w:rsidRDefault="00633EEC">
      <w:pPr>
        <w:spacing w:line="240" w:lineRule="auto"/>
        <w:ind w:left="1440" w:right="1134"/>
        <w:rPr>
          <w:rFonts w:cs="FrankRuehl" w:hint="cs"/>
          <w:strike/>
          <w:vanish/>
          <w:szCs w:val="22"/>
          <w:shd w:val="clear" w:color="auto" w:fill="FFFF99"/>
          <w:rtl/>
        </w:rPr>
      </w:pPr>
      <w:r w:rsidRPr="00416458">
        <w:rPr>
          <w:rFonts w:cs="FrankRuehl" w:hint="cs"/>
          <w:strike/>
          <w:vanish/>
          <w:szCs w:val="22"/>
          <w:shd w:val="clear" w:color="auto" w:fill="FFFF99"/>
          <w:rtl/>
        </w:rPr>
        <w:t xml:space="preserve">(4)  "קרן נאמנות"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קרן להשקעות משותפות בנאמנות כמשמעותה בחוק השקעות משותפות בנאמנות, התשנ"ד-1994;</w:t>
      </w:r>
    </w:p>
    <w:p w:rsidR="00633EEC" w:rsidRPr="00416458" w:rsidRDefault="00633EEC">
      <w:pPr>
        <w:spacing w:line="240" w:lineRule="auto"/>
        <w:ind w:left="1440" w:right="1134"/>
        <w:rPr>
          <w:rFonts w:cs="FrankRuehl" w:hint="cs"/>
          <w:strike/>
          <w:vanish/>
          <w:szCs w:val="22"/>
          <w:shd w:val="clear" w:color="auto" w:fill="FFFF99"/>
          <w:rtl/>
        </w:rPr>
      </w:pPr>
      <w:r w:rsidRPr="00416458">
        <w:rPr>
          <w:rFonts w:cs="FrankRuehl" w:hint="cs"/>
          <w:strike/>
          <w:vanish/>
          <w:szCs w:val="22"/>
          <w:shd w:val="clear" w:color="auto" w:fill="FFFF99"/>
          <w:rtl/>
        </w:rPr>
        <w:t xml:space="preserve">(5)  "מנהל תיקים" ו"יועץ השקעות"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כהגדרתם בחוק הסדרת העיסוק בייעוץ השקעות ובניהול תיקי השקעות התשנ"ה-1995, שהם חברה, ובלבד שהם רוכשים את נייר הערך בעבור עצמם, ולענין מנהל תיקים גם בעבור לקוחות שהם משקיעים מסווגים;</w:t>
      </w:r>
    </w:p>
    <w:p w:rsidR="00633EEC" w:rsidRPr="00416458" w:rsidRDefault="00633EEC">
      <w:pPr>
        <w:spacing w:line="240" w:lineRule="auto"/>
        <w:ind w:left="1440" w:right="1134"/>
        <w:rPr>
          <w:rFonts w:cs="FrankRuehl" w:hint="cs"/>
          <w:strike/>
          <w:vanish/>
          <w:szCs w:val="22"/>
          <w:shd w:val="clear" w:color="auto" w:fill="FFFF99"/>
          <w:rtl/>
        </w:rPr>
      </w:pPr>
      <w:r w:rsidRPr="00416458">
        <w:rPr>
          <w:rFonts w:cs="FrankRuehl" w:hint="cs"/>
          <w:strike/>
          <w:vanish/>
          <w:szCs w:val="22"/>
          <w:shd w:val="clear" w:color="auto" w:fill="FFFF99"/>
          <w:rtl/>
        </w:rPr>
        <w:t>(6)  חבר בורסה, ובלבד שהוא רוכש את נייר הערך בעבור עצמו ובעבור לקוחות שהם משקיעים מסווגים;</w:t>
      </w:r>
    </w:p>
    <w:p w:rsidR="00633EEC" w:rsidRPr="00416458" w:rsidRDefault="00633EEC">
      <w:pPr>
        <w:spacing w:line="240" w:lineRule="auto"/>
        <w:ind w:left="1440" w:right="1134"/>
        <w:rPr>
          <w:rFonts w:cs="FrankRuehl" w:hint="cs"/>
          <w:strike/>
          <w:vanish/>
          <w:szCs w:val="22"/>
          <w:shd w:val="clear" w:color="auto" w:fill="FFFF99"/>
          <w:rtl/>
        </w:rPr>
      </w:pPr>
      <w:r w:rsidRPr="00416458">
        <w:rPr>
          <w:rFonts w:cs="FrankRuehl" w:hint="cs"/>
          <w:strike/>
          <w:vanish/>
          <w:szCs w:val="22"/>
          <w:shd w:val="clear" w:color="auto" w:fill="FFFF99"/>
          <w:rtl/>
        </w:rPr>
        <w:t>(7)  תאגיד שעיסוקו בתחום שוק ההון, הנמצא בבעלות מלאה של משקיעים מסווגים.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9"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230"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Miriam" w:hint="cs"/>
          <w:strike/>
          <w:vanish/>
          <w:sz w:val="16"/>
          <w:szCs w:val="16"/>
          <w:shd w:val="clear" w:color="auto" w:fill="FFFF99"/>
          <w:rtl/>
        </w:rPr>
      </w:pPr>
      <w:r w:rsidRPr="00416458">
        <w:rPr>
          <w:rFonts w:cs="Miriam" w:hint="cs"/>
          <w:strike/>
          <w:vanish/>
          <w:sz w:val="16"/>
          <w:szCs w:val="16"/>
          <w:shd w:val="clear" w:color="auto" w:fill="FFFF99"/>
          <w:rtl/>
        </w:rPr>
        <w:t xml:space="preserve">הצעה לציבור </w:t>
      </w:r>
      <w:r w:rsidRPr="00416458">
        <w:rPr>
          <w:rFonts w:cs="Miriam"/>
          <w:strike/>
          <w:vanish/>
          <w:sz w:val="16"/>
          <w:szCs w:val="16"/>
          <w:shd w:val="clear" w:color="auto" w:fill="FFFF99"/>
          <w:rtl/>
        </w:rPr>
        <w:t>–</w:t>
      </w:r>
      <w:r w:rsidRPr="00416458">
        <w:rPr>
          <w:rFonts w:cs="Miriam" w:hint="cs"/>
          <w:strike/>
          <w:vanish/>
          <w:sz w:val="16"/>
          <w:szCs w:val="16"/>
          <w:shd w:val="clear" w:color="auto" w:fill="FFFF99"/>
          <w:rtl/>
        </w:rPr>
        <w:t xml:space="preserve"> רק על פי תשקיף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Miriam" w:hint="cs"/>
          <w:vanish/>
          <w:sz w:val="16"/>
          <w:szCs w:val="16"/>
          <w:u w:val="single"/>
          <w:shd w:val="clear" w:color="auto" w:fill="FFFF99"/>
          <w:rtl/>
        </w:rPr>
      </w:pPr>
      <w:r w:rsidRPr="00416458">
        <w:rPr>
          <w:rFonts w:cs="Miriam" w:hint="cs"/>
          <w:vanish/>
          <w:sz w:val="16"/>
          <w:szCs w:val="16"/>
          <w:u w:val="single"/>
          <w:shd w:val="clear" w:color="auto" w:fill="FFFF99"/>
          <w:rtl/>
        </w:rPr>
        <w:t>הצעה ומכירה לציבור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416458">
        <w:rPr>
          <w:rFonts w:cs="FrankRuehl" w:hint="cs"/>
          <w:vanish/>
          <w:shd w:val="clear" w:color="auto" w:fill="FFFF99"/>
          <w:rtl/>
        </w:rPr>
        <w:t>15.</w:t>
      </w:r>
      <w:r w:rsidRPr="00416458">
        <w:rPr>
          <w:rFonts w:cs="FrankRuehl" w:hint="cs"/>
          <w:vanish/>
          <w:shd w:val="clear" w:color="auto" w:fill="FFFF99"/>
          <w:rtl/>
        </w:rPr>
        <w:tab/>
      </w:r>
      <w:r w:rsidRPr="00416458">
        <w:rPr>
          <w:rFonts w:cs="FrankRuehl" w:hint="cs"/>
          <w:vanish/>
          <w:u w:val="single"/>
          <w:shd w:val="clear" w:color="auto" w:fill="FFFF99"/>
          <w:rtl/>
        </w:rPr>
        <w:t>(א)</w:t>
      </w:r>
      <w:r w:rsidRPr="00416458">
        <w:rPr>
          <w:rFonts w:cs="FrankRuehl" w:hint="cs"/>
          <w:vanish/>
          <w:shd w:val="clear" w:color="auto" w:fill="FFFF99"/>
          <w:rtl/>
        </w:rPr>
        <w:tab/>
        <w:t xml:space="preserve">לא יעשה אדם הצעה לציבור אלא על פי תשקיף שהרשות התירה את פרסומו </w:t>
      </w:r>
      <w:r w:rsidRPr="00416458">
        <w:rPr>
          <w:rFonts w:cs="FrankRuehl" w:hint="cs"/>
          <w:vanish/>
          <w:u w:val="single"/>
          <w:shd w:val="clear" w:color="auto" w:fill="FFFF99"/>
          <w:rtl/>
        </w:rPr>
        <w:t>או על פי טיוטת תשקיף שאושרה ונחתמה כאמור בסעיף 22 והוגשה לרשות</w:t>
      </w:r>
      <w:r w:rsidRPr="00416458">
        <w:rPr>
          <w:rFonts w:cs="FrankRuehl" w:hint="cs"/>
          <w:vanish/>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color w:val="FF0000"/>
          <w:sz w:val="2"/>
          <w:szCs w:val="2"/>
          <w:u w:val="single"/>
          <w:rtl/>
        </w:rPr>
      </w:pPr>
      <w:r w:rsidRPr="00416458">
        <w:rPr>
          <w:rFonts w:cs="FrankRuehl" w:hint="cs"/>
          <w:vanish/>
          <w:shd w:val="clear" w:color="auto" w:fill="FFFF99"/>
          <w:rtl/>
        </w:rPr>
        <w:tab/>
      </w:r>
      <w:r w:rsidRPr="00416458">
        <w:rPr>
          <w:rFonts w:cs="FrankRuehl" w:hint="cs"/>
          <w:vanish/>
          <w:u w:val="single"/>
          <w:shd w:val="clear" w:color="auto" w:fill="FFFF99"/>
          <w:rtl/>
        </w:rPr>
        <w:t>(ב)</w:t>
      </w:r>
      <w:r w:rsidRPr="00416458">
        <w:rPr>
          <w:rFonts w:cs="FrankRuehl" w:hint="cs"/>
          <w:vanish/>
          <w:u w:val="single"/>
          <w:shd w:val="clear" w:color="auto" w:fill="FFFF99"/>
          <w:rtl/>
        </w:rPr>
        <w:tab/>
        <w:t>לא יעשה אדם מכירה לציבור אלא על פי תשקיף שהרשות התירה את פרסומו.</w:t>
      </w:r>
      <w:bookmarkEnd w:id="105"/>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bookmarkStart w:id="106" w:name="Seif23"/>
      <w:bookmarkEnd w:id="106"/>
      <w:r>
        <w:rPr>
          <w:lang w:val="he-IL"/>
        </w:rPr>
        <w:pict>
          <v:rect id="_x0000_s2108" style="position:absolute;left:0;text-align:left;margin-left:462pt;margin-top:8.05pt;width:77.55pt;height:57pt;z-index:251243520" o:allowincell="f" filled="f" stroked="f" strokecolor="lime" strokeweight=".25pt">
            <v:textbox style="mso-next-textbox:#_x0000_s2108" inset="0,0,0,0">
              <w:txbxContent>
                <w:p w:rsidR="00EB0C8F" w:rsidRDefault="00EB0C8F">
                  <w:pPr>
                    <w:spacing w:line="160" w:lineRule="exact"/>
                    <w:jc w:val="left"/>
                    <w:rPr>
                      <w:rFonts w:cs="Miriam"/>
                      <w:noProof/>
                      <w:sz w:val="18"/>
                      <w:szCs w:val="18"/>
                      <w:rtl/>
                    </w:rPr>
                  </w:pPr>
                  <w:r>
                    <w:rPr>
                      <w:rFonts w:cs="Miriam"/>
                      <w:sz w:val="18"/>
                      <w:szCs w:val="18"/>
                      <w:rtl/>
                    </w:rPr>
                    <w:t>פעול</w:t>
                  </w:r>
                  <w:r>
                    <w:rPr>
                      <w:rFonts w:cs="Miriam" w:hint="cs"/>
                      <w:sz w:val="18"/>
                      <w:szCs w:val="18"/>
                      <w:rtl/>
                    </w:rPr>
                    <w:t>ות שאינן הצעה או מכירה לציבור</w:t>
                  </w:r>
                </w:p>
                <w:p w:rsidR="00EB0C8F" w:rsidRDefault="00EB0C8F">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15</w:t>
      </w:r>
      <w:r>
        <w:rPr>
          <w:rStyle w:val="default"/>
          <w:rFonts w:cs="FrankRuehl"/>
          <w:rtl/>
        </w:rPr>
        <w:t>א.</w:t>
      </w:r>
      <w:r>
        <w:rPr>
          <w:rStyle w:val="default"/>
          <w:rFonts w:cs="FrankRuehl"/>
          <w:rtl/>
        </w:rPr>
        <w:tab/>
        <w:t>(א)</w:t>
      </w:r>
      <w:r>
        <w:rPr>
          <w:rStyle w:val="default"/>
          <w:rFonts w:cs="FrankRuehl"/>
          <w:rtl/>
        </w:rPr>
        <w:tab/>
        <w:t xml:space="preserve">לא </w:t>
      </w:r>
      <w:r>
        <w:rPr>
          <w:rStyle w:val="default"/>
          <w:rFonts w:cs="FrankRuehl" w:hint="cs"/>
          <w:rtl/>
        </w:rPr>
        <w:t>יראו כהצע</w:t>
      </w:r>
      <w:r>
        <w:rPr>
          <w:rStyle w:val="default"/>
          <w:rFonts w:cs="FrankRuehl"/>
          <w:rtl/>
        </w:rPr>
        <w:t>ה</w:t>
      </w:r>
      <w:r>
        <w:rPr>
          <w:rStyle w:val="default"/>
          <w:rFonts w:cs="FrankRuehl" w:hint="cs"/>
          <w:rtl/>
        </w:rPr>
        <w:t xml:space="preserve"> או כמכירה </w:t>
      </w:r>
      <w:r>
        <w:rPr>
          <w:rStyle w:val="default"/>
          <w:rFonts w:cs="FrankRuehl"/>
          <w:rtl/>
        </w:rPr>
        <w:t>לצ</w:t>
      </w:r>
      <w:r>
        <w:rPr>
          <w:rStyle w:val="default"/>
          <w:rFonts w:cs="FrankRuehl" w:hint="cs"/>
          <w:rtl/>
        </w:rPr>
        <w:t xml:space="preserve">יבור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הצע</w:t>
      </w:r>
      <w:r>
        <w:rPr>
          <w:rStyle w:val="default"/>
          <w:rFonts w:cs="FrankRuehl" w:hint="cs"/>
          <w:rtl/>
        </w:rPr>
        <w:t>ה או מכירה למשקיעים שמספרם אינו עולה על מספר שייקבע בתקנות, ובלבד שמספר המשקיעים שלהם ימכור המציע ניירות ערך בהצעה או במכירה כאמור, בצירוף מספר המשקיע</w:t>
      </w:r>
      <w:r>
        <w:rPr>
          <w:rStyle w:val="default"/>
          <w:rFonts w:cs="FrankRuehl"/>
          <w:rtl/>
        </w:rPr>
        <w:t>ים</w:t>
      </w:r>
      <w:r>
        <w:rPr>
          <w:rStyle w:val="default"/>
          <w:rFonts w:cs="FrankRuehl" w:hint="cs"/>
          <w:rtl/>
        </w:rPr>
        <w:t xml:space="preserve"> שלהם מכר ניירות ערך במהלך שנים עשר החודשי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קדמו לאותה הצעה או מכירה, לא יעלה על המספר שנקבע; לענין זה יימנו בנפר</w:t>
      </w:r>
      <w:r>
        <w:rPr>
          <w:rStyle w:val="default"/>
          <w:rFonts w:cs="FrankRuehl"/>
          <w:rtl/>
        </w:rPr>
        <w:t>ד מש</w:t>
      </w:r>
      <w:r>
        <w:rPr>
          <w:rStyle w:val="default"/>
          <w:rFonts w:cs="FrankRuehl" w:hint="cs"/>
          <w:rtl/>
        </w:rPr>
        <w:t>קיעים שרכשו מניות וניירות</w:t>
      </w:r>
      <w:r>
        <w:rPr>
          <w:rStyle w:val="default"/>
          <w:rFonts w:cs="FrankRuehl"/>
          <w:rtl/>
        </w:rPr>
        <w:t xml:space="preserve"> </w:t>
      </w:r>
      <w:r>
        <w:rPr>
          <w:rStyle w:val="default"/>
          <w:rFonts w:cs="FrankRuehl" w:hint="cs"/>
          <w:rtl/>
        </w:rPr>
        <w:t>ערך הניתנים למימוש או להמרה למניות, ומשקיעים שרכשו ניירות ערך אחרים;</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הקצ</w:t>
      </w:r>
      <w:r>
        <w:rPr>
          <w:rStyle w:val="default"/>
          <w:rFonts w:cs="FrankRuehl" w:hint="cs"/>
          <w:rtl/>
        </w:rPr>
        <w:t>אה של מניות הטבה שאין בה ברירה לזכאים; לעני</w:t>
      </w:r>
      <w:r>
        <w:rPr>
          <w:rStyle w:val="default"/>
          <w:rFonts w:cs="FrankRuehl"/>
          <w:rtl/>
        </w:rPr>
        <w:t xml:space="preserve">ן </w:t>
      </w:r>
      <w:r>
        <w:rPr>
          <w:rStyle w:val="default"/>
          <w:rFonts w:cs="FrankRuehl" w:hint="cs"/>
          <w:rtl/>
        </w:rPr>
        <w:t xml:space="preserve">זה, "מניות הטבה" </w:t>
      </w:r>
      <w:r w:rsidR="00A26A63">
        <w:rPr>
          <w:rStyle w:val="default"/>
          <w:rFonts w:cs="FrankRuehl"/>
          <w:rtl/>
        </w:rPr>
        <w:t>–</w:t>
      </w:r>
      <w:r>
        <w:rPr>
          <w:rStyle w:val="default"/>
          <w:rFonts w:cs="FrankRuehl"/>
          <w:rtl/>
        </w:rPr>
        <w:t xml:space="preserve"> מנ</w:t>
      </w:r>
      <w:r>
        <w:rPr>
          <w:rStyle w:val="default"/>
          <w:rFonts w:cs="FrankRuehl" w:hint="cs"/>
          <w:rtl/>
        </w:rPr>
        <w:t>יות שחברה מקצה בלא תמ</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לכל המחזיקים בניירות הערך שלה אשר זכאים למניות הטבה, לפי יח</w:t>
      </w:r>
      <w:r>
        <w:rPr>
          <w:rStyle w:val="default"/>
          <w:rFonts w:cs="FrankRuehl"/>
          <w:rtl/>
        </w:rPr>
        <w:t>ס הח</w:t>
      </w:r>
      <w:r>
        <w:rPr>
          <w:rStyle w:val="default"/>
          <w:rFonts w:cs="FrankRuehl" w:hint="cs"/>
          <w:rtl/>
        </w:rPr>
        <w:t>זקותיהם בניירות הערך ביום</w:t>
      </w:r>
      <w:r>
        <w:rPr>
          <w:rStyle w:val="default"/>
          <w:rFonts w:cs="FrankRuehl"/>
          <w:rtl/>
        </w:rPr>
        <w:t xml:space="preserve"> </w:t>
      </w:r>
      <w:r>
        <w:rPr>
          <w:rStyle w:val="default"/>
          <w:rFonts w:cs="FrankRuehl" w:hint="cs"/>
          <w:rtl/>
        </w:rPr>
        <w:t>שקבעה לכך החברה, ובלבד שאותו יום יהיה מאוחר מיום מתן ההודעה על ההחלטה להקצות את המניות;</w:t>
      </w:r>
    </w:p>
    <w:p w:rsidR="00633EEC" w:rsidRDefault="00633EEC" w:rsidP="00AD71FD">
      <w:pPr>
        <w:pStyle w:val="P22"/>
        <w:spacing w:before="72"/>
        <w:ind w:left="1021" w:right="1134"/>
        <w:rPr>
          <w:rStyle w:val="default"/>
          <w:rFonts w:cs="FrankRuehl"/>
          <w:rtl/>
        </w:rPr>
      </w:pPr>
      <w:r>
        <w:rPr>
          <w:rFonts w:cs="FrankRuehl"/>
          <w:rtl/>
          <w:lang w:val="he-IL"/>
        </w:rPr>
        <w:pict>
          <v:shape id="_x0000_s2525" type="#_x0000_t202" style="position:absolute;left:0;text-align:left;margin-left:470.25pt;margin-top:7.1pt;width:1in;height:49.7pt;z-index:251552768" filled="f" stroked="f" strokecolor="lime" strokeweight=".25pt">
            <v:textbox style="mso-next-textbox:#_x0000_s2525" inset="1mm,0,1mm,0">
              <w:txbxContent>
                <w:p w:rsidR="00EB0C8F" w:rsidRDefault="00EB0C8F">
                  <w:pPr>
                    <w:spacing w:line="160" w:lineRule="exact"/>
                    <w:jc w:val="left"/>
                    <w:rPr>
                      <w:rFonts w:cs="Miriam" w:hint="cs"/>
                      <w:sz w:val="18"/>
                      <w:szCs w:val="18"/>
                      <w:rtl/>
                    </w:rPr>
                  </w:pPr>
                  <w:r>
                    <w:rPr>
                      <w:rFonts w:cs="Miriam" w:hint="cs"/>
                      <w:sz w:val="18"/>
                      <w:szCs w:val="18"/>
                      <w:rtl/>
                    </w:rPr>
                    <w:t>(תיקון מס' 35) תשס"ח-2008</w:t>
                  </w:r>
                </w:p>
                <w:p w:rsidR="00EB0C8F" w:rsidRDefault="00EB0C8F">
                  <w:pPr>
                    <w:spacing w:line="160" w:lineRule="exact"/>
                    <w:jc w:val="left"/>
                    <w:rPr>
                      <w:rFonts w:cs="Miriam"/>
                      <w:sz w:val="18"/>
                      <w:szCs w:val="18"/>
                      <w:rtl/>
                    </w:rPr>
                  </w:pPr>
                  <w:r>
                    <w:rPr>
                      <w:rFonts w:cs="Miriam" w:hint="cs"/>
                      <w:sz w:val="18"/>
                      <w:szCs w:val="18"/>
                      <w:rtl/>
                    </w:rPr>
                    <w:t>(תיקון מס' 49) תשע"ב-2012</w:t>
                  </w:r>
                </w:p>
                <w:p w:rsidR="00EB0C8F" w:rsidRDefault="00EB0C8F">
                  <w:pPr>
                    <w:spacing w:line="160" w:lineRule="exact"/>
                    <w:jc w:val="left"/>
                    <w:rPr>
                      <w:rFonts w:cs="Miriam" w:hint="cs"/>
                      <w:sz w:val="18"/>
                      <w:szCs w:val="18"/>
                      <w:rtl/>
                    </w:rPr>
                  </w:pPr>
                  <w:r>
                    <w:rPr>
                      <w:rFonts w:cs="Miriam" w:hint="cs"/>
                      <w:sz w:val="18"/>
                      <w:szCs w:val="18"/>
                      <w:rtl/>
                    </w:rPr>
                    <w:t>(תיקון מס' 68) תשע"ח-2018</w:t>
                  </w:r>
                </w:p>
              </w:txbxContent>
            </v:textbox>
          </v:shape>
        </w:pict>
      </w:r>
      <w:r>
        <w:rPr>
          <w:rStyle w:val="default"/>
          <w:rFonts w:cs="FrankRuehl"/>
          <w:rtl/>
        </w:rPr>
        <w:t>(3)</w:t>
      </w:r>
      <w:r>
        <w:rPr>
          <w:rStyle w:val="default"/>
          <w:rFonts w:cs="FrankRuehl"/>
          <w:rtl/>
        </w:rPr>
        <w:tab/>
        <w:t>הקצ</w:t>
      </w:r>
      <w:r>
        <w:rPr>
          <w:rStyle w:val="default"/>
          <w:rFonts w:cs="FrankRuehl" w:hint="cs"/>
          <w:rtl/>
        </w:rPr>
        <w:t>אה או העברה של ניירות הערך לבעלי ניירות ערך של תאגיד, כולם או חלקם, על פי פסק דין או צו של בית משפט, שניתנו בתובענה ייצ</w:t>
      </w:r>
      <w:r>
        <w:rPr>
          <w:rStyle w:val="default"/>
          <w:rFonts w:cs="FrankRuehl"/>
          <w:rtl/>
        </w:rPr>
        <w:t>וג</w:t>
      </w:r>
      <w:r>
        <w:rPr>
          <w:rStyle w:val="default"/>
          <w:rFonts w:cs="FrankRuehl" w:hint="cs"/>
          <w:rtl/>
        </w:rPr>
        <w:t>ית כמשמעותה בחוק החברות, או הקצאה או העברה של ניירות ערך על פי החלטה ש</w:t>
      </w:r>
      <w:r>
        <w:rPr>
          <w:rStyle w:val="default"/>
          <w:rFonts w:cs="FrankRuehl"/>
          <w:rtl/>
        </w:rPr>
        <w:t>ניתנ</w:t>
      </w:r>
      <w:r>
        <w:rPr>
          <w:rStyle w:val="default"/>
          <w:rFonts w:cs="FrankRuehl" w:hint="cs"/>
          <w:rtl/>
        </w:rPr>
        <w:t xml:space="preserve">ה בהליך לפי </w:t>
      </w:r>
      <w:r w:rsidR="00B34587" w:rsidRPr="00B34587">
        <w:rPr>
          <w:rStyle w:val="default"/>
          <w:rFonts w:cs="FrankRuehl" w:hint="cs"/>
          <w:rtl/>
        </w:rPr>
        <w:t>חוק חדלות פירעון ושיקום כלכלי</w:t>
      </w:r>
      <w:r>
        <w:rPr>
          <w:rStyle w:val="default"/>
          <w:rFonts w:cs="FrankRuehl" w:hint="cs"/>
          <w:rtl/>
        </w:rPr>
        <w:t xml:space="preserve">, והכל לאחר שניתנה לרשות הזדמנות להתייצב בהליך ולהשמיע את עמדתה לענין הצורך בפרסום תשקיף על מנת להבטיח את </w:t>
      </w:r>
      <w:r>
        <w:rPr>
          <w:rStyle w:val="default"/>
          <w:rFonts w:cs="FrankRuehl"/>
          <w:rtl/>
        </w:rPr>
        <w:t>ענ</w:t>
      </w:r>
      <w:r>
        <w:rPr>
          <w:rStyle w:val="default"/>
          <w:rFonts w:cs="FrankRuehl" w:hint="cs"/>
          <w:rtl/>
        </w:rPr>
        <w:t>ינו של ציבור הניצעים המיועד;</w:t>
      </w:r>
    </w:p>
    <w:p w:rsidR="00A26A63" w:rsidRPr="00A26A63" w:rsidRDefault="00A26A63" w:rsidP="00A26A63">
      <w:pPr>
        <w:pStyle w:val="P22"/>
        <w:spacing w:before="72"/>
        <w:ind w:left="1021" w:right="1134"/>
        <w:rPr>
          <w:rStyle w:val="default"/>
          <w:rFonts w:cs="FrankRuehl" w:hint="cs"/>
          <w:rtl/>
        </w:rPr>
      </w:pPr>
      <w:r>
        <w:rPr>
          <w:rStyle w:val="default"/>
          <w:rFonts w:cs="FrankRuehl"/>
          <w:rtl/>
        </w:rPr>
        <w:pict>
          <v:shape id="_x0000_s3055" type="#_x0000_t202" style="position:absolute;left:0;text-align:left;margin-left:470.25pt;margin-top:7.1pt;width:1in;height:16.8pt;z-index:251877376" filled="f" stroked="f">
            <v:textbox style="mso-next-textbox:#_x0000_s3055" inset="1mm,0,1mm,0">
              <w:txbxContent>
                <w:p w:rsidR="00EB0C8F" w:rsidRDefault="00EB0C8F" w:rsidP="00A26A63">
                  <w:pPr>
                    <w:spacing w:line="160" w:lineRule="exact"/>
                    <w:jc w:val="left"/>
                    <w:rPr>
                      <w:rFonts w:cs="Miriam" w:hint="cs"/>
                      <w:sz w:val="18"/>
                      <w:szCs w:val="18"/>
                      <w:rtl/>
                    </w:rPr>
                  </w:pPr>
                  <w:r>
                    <w:rPr>
                      <w:rFonts w:cs="Miriam" w:hint="cs"/>
                      <w:sz w:val="18"/>
                      <w:szCs w:val="18"/>
                      <w:rtl/>
                    </w:rPr>
                    <w:t>(תיקון מס' 58) תשע"ו-2015</w:t>
                  </w:r>
                </w:p>
              </w:txbxContent>
            </v:textbox>
            <w10:anchorlock/>
          </v:shape>
        </w:pict>
      </w:r>
      <w:r>
        <w:rPr>
          <w:rStyle w:val="default"/>
          <w:rFonts w:cs="FrankRuehl"/>
          <w:rtl/>
        </w:rPr>
        <w:t>(</w:t>
      </w:r>
      <w:r w:rsidRPr="00A26A63">
        <w:rPr>
          <w:rStyle w:val="default"/>
          <w:rFonts w:cs="FrankRuehl" w:hint="cs"/>
          <w:rtl/>
        </w:rPr>
        <w:t>4)</w:t>
      </w:r>
      <w:r w:rsidRPr="00A26A63">
        <w:rPr>
          <w:rStyle w:val="default"/>
          <w:rFonts w:cs="FrankRuehl" w:hint="cs"/>
          <w:rtl/>
        </w:rPr>
        <w:tab/>
        <w:t>פרסום כללי בדבר כוונה להציע ניירות ערך, שאינו כולל נתונים כספיים ואת פרטי ההצעה, לרבות מחיר, ריבית ותשואה, ובלבד שניירות הערך יוצעו ויימכרו רק למשקיעים שמספרם אינו עולה על המספר הקבוע בתקנות לעניין פסקה (1) או למשקיעים כאמור בפסקה (7), ושבפרסום תצוין המגבלה על הצעה ומכירה של ניירות הערך בנוגע לזהות המשקיעים או למספרם כאמור;</w:t>
      </w:r>
    </w:p>
    <w:p w:rsidR="00A26A63" w:rsidRPr="00A26A63" w:rsidRDefault="00A26A63" w:rsidP="00A26A63">
      <w:pPr>
        <w:pStyle w:val="P22"/>
        <w:spacing w:before="72"/>
        <w:ind w:left="1021" w:right="1134"/>
        <w:rPr>
          <w:rStyle w:val="default"/>
          <w:rFonts w:cs="FrankRuehl" w:hint="cs"/>
          <w:rtl/>
        </w:rPr>
      </w:pPr>
      <w:r>
        <w:rPr>
          <w:rStyle w:val="default"/>
          <w:rFonts w:cs="FrankRuehl"/>
          <w:rtl/>
        </w:rPr>
        <w:pict>
          <v:shape id="_x0000_s3054" type="#_x0000_t202" style="position:absolute;left:0;text-align:left;margin-left:470.25pt;margin-top:7.1pt;width:1in;height:16.8pt;z-index:251876352" filled="f" stroked="f">
            <v:textbox style="mso-next-textbox:#_x0000_s3054" inset="1mm,0,1mm,0">
              <w:txbxContent>
                <w:p w:rsidR="00EB0C8F" w:rsidRDefault="00EB0C8F" w:rsidP="00A26A63">
                  <w:pPr>
                    <w:spacing w:line="160" w:lineRule="exact"/>
                    <w:jc w:val="left"/>
                    <w:rPr>
                      <w:rFonts w:cs="Miriam" w:hint="cs"/>
                      <w:sz w:val="18"/>
                      <w:szCs w:val="18"/>
                      <w:rtl/>
                    </w:rPr>
                  </w:pPr>
                  <w:r>
                    <w:rPr>
                      <w:rFonts w:cs="Miriam" w:hint="cs"/>
                      <w:sz w:val="18"/>
                      <w:szCs w:val="18"/>
                      <w:rtl/>
                    </w:rPr>
                    <w:t>(תיקון מס' 58) תשע"ו-2015</w:t>
                  </w:r>
                </w:p>
              </w:txbxContent>
            </v:textbox>
            <w10:anchorlock/>
          </v:shape>
        </w:pict>
      </w:r>
      <w:r>
        <w:rPr>
          <w:rStyle w:val="default"/>
          <w:rFonts w:cs="FrankRuehl"/>
          <w:rtl/>
        </w:rPr>
        <w:t>(</w:t>
      </w:r>
      <w:r w:rsidRPr="00A26A63">
        <w:rPr>
          <w:rStyle w:val="default"/>
          <w:rFonts w:cs="FrankRuehl" w:hint="cs"/>
          <w:rtl/>
        </w:rPr>
        <w:t>4א)</w:t>
      </w:r>
      <w:r w:rsidRPr="00A26A63">
        <w:rPr>
          <w:rStyle w:val="default"/>
          <w:rFonts w:cs="FrankRuehl" w:hint="cs"/>
          <w:rtl/>
        </w:rPr>
        <w:tab/>
        <w:t>הצעה של מפרק, כונס נכסים או ממונה אחר שמינו רשות מינהלית או בית משפט למכור ניירות ערך למשקיעים שמספרם אינו עולה על המספר הקבוע בתקנות לעניין פסקה (1) או למשקיעים כאמור בפסקה (7), שייבחרו בהליך שהודיע עליו המפרסם, ובלבד שבהצעה תצוין המגבלה על הצעה ומכירה של ניירות הערך בנוגע לזהות המשקיעים או למספרם כאמור;</w:t>
      </w:r>
    </w:p>
    <w:p w:rsidR="00633EEC" w:rsidRDefault="00633EEC">
      <w:pPr>
        <w:pStyle w:val="P22"/>
        <w:spacing w:before="72"/>
        <w:ind w:left="1021" w:right="1134"/>
        <w:rPr>
          <w:rStyle w:val="default"/>
          <w:rFonts w:cs="FrankRuehl" w:hint="cs"/>
          <w:rtl/>
        </w:rPr>
      </w:pPr>
      <w:r>
        <w:rPr>
          <w:rStyle w:val="default"/>
          <w:rFonts w:cs="FrankRuehl"/>
          <w:rtl/>
        </w:rPr>
        <w:pict>
          <v:shape id="_x0000_s2347" type="#_x0000_t202" style="position:absolute;left:0;text-align:left;margin-left:470.25pt;margin-top:7.1pt;width:1in;height:16.8pt;z-index:251464704" filled="f" stroked="f">
            <v:textbox style="mso-next-textbox:#_x0000_s2347"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rtl/>
        </w:rPr>
        <w:t>(5)</w:t>
      </w:r>
      <w:r>
        <w:rPr>
          <w:rStyle w:val="default"/>
          <w:rFonts w:cs="FrankRuehl"/>
          <w:rtl/>
        </w:rPr>
        <w:tab/>
      </w:r>
      <w:r>
        <w:rPr>
          <w:rStyle w:val="default"/>
          <w:rFonts w:cs="FrankRuehl" w:hint="cs"/>
          <w:rtl/>
        </w:rPr>
        <w:t>משא ומתן בין מציע לבין אדם השוקל להתחייב בהתחייבות חיתומית, ובלבד שמתקיימים באותו אדם תנאי הכשירות לפי סעיף 56(ג);</w:t>
      </w:r>
    </w:p>
    <w:p w:rsidR="00633EEC" w:rsidRDefault="00633EEC">
      <w:pPr>
        <w:pStyle w:val="P22"/>
        <w:spacing w:before="72"/>
        <w:ind w:left="1021" w:right="1134"/>
        <w:rPr>
          <w:rStyle w:val="default"/>
          <w:rFonts w:cs="FrankRuehl"/>
          <w:rtl/>
        </w:rPr>
      </w:pPr>
      <w:r>
        <w:rPr>
          <w:rStyle w:val="default"/>
          <w:rFonts w:cs="FrankRuehl"/>
          <w:rtl/>
        </w:rPr>
        <w:t>(6)</w:t>
      </w:r>
      <w:r>
        <w:rPr>
          <w:rStyle w:val="default"/>
          <w:rFonts w:cs="FrankRuehl"/>
          <w:rtl/>
        </w:rPr>
        <w:tab/>
        <w:t>מתן</w:t>
      </w:r>
      <w:r>
        <w:rPr>
          <w:rStyle w:val="default"/>
          <w:rFonts w:cs="FrankRuehl" w:hint="cs"/>
          <w:rtl/>
        </w:rPr>
        <w:t xml:space="preserve"> הסברים, באסיפה של עובדי תאגיד או ש</w:t>
      </w:r>
      <w:r>
        <w:rPr>
          <w:rStyle w:val="default"/>
          <w:rFonts w:cs="FrankRuehl"/>
          <w:rtl/>
        </w:rPr>
        <w:t xml:space="preserve">ל </w:t>
      </w:r>
      <w:r>
        <w:rPr>
          <w:rStyle w:val="default"/>
          <w:rFonts w:cs="FrankRuehl" w:hint="cs"/>
          <w:rtl/>
        </w:rPr>
        <w:t>עובדי תאגיד הנשלט בידי תאגיד כאמור או השולט בו, בקשר לפרטי הצעת ניירות ערך של התאגיד לעובדים כאמור, ובלבד</w:t>
      </w:r>
      <w:r>
        <w:rPr>
          <w:rStyle w:val="default"/>
          <w:rFonts w:cs="FrankRuehl"/>
          <w:rtl/>
        </w:rPr>
        <w:t xml:space="preserve"> שלא</w:t>
      </w:r>
      <w:r>
        <w:rPr>
          <w:rStyle w:val="default"/>
          <w:rFonts w:cs="FrankRuehl" w:hint="cs"/>
          <w:rtl/>
        </w:rPr>
        <w:t xml:space="preserve"> יינתן מידע אודות תאגיד מדווח שלא פורסם עד מועד האסיפה בתשקיף של התאגיד או בדוח שהוגש לפי פרק ו'; באסיפה יירשם פרוטוקול שיועמד לרשות העובדים;</w:t>
      </w:r>
    </w:p>
    <w:p w:rsidR="00633EEC" w:rsidRDefault="00633EEC">
      <w:pPr>
        <w:pStyle w:val="P22"/>
        <w:spacing w:before="72"/>
        <w:ind w:left="1021" w:right="1134"/>
        <w:rPr>
          <w:rStyle w:val="default"/>
          <w:rFonts w:cs="FrankRuehl"/>
          <w:rtl/>
        </w:rPr>
      </w:pPr>
      <w:r>
        <w:rPr>
          <w:rFonts w:cs="FrankRuehl"/>
          <w:rtl/>
          <w:lang w:val="he-IL"/>
        </w:rPr>
        <w:pict>
          <v:shape id="_x0000_s2348" type="#_x0000_t202" style="position:absolute;left:0;text-align:left;margin-left:470.25pt;margin-top:5.9pt;width:1in;height:16.8pt;z-index:251465728" filled="f" stroked="f">
            <v:textbox style="mso-next-textbox:#_x0000_s2348"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(7)</w:t>
      </w:r>
      <w:r>
        <w:rPr>
          <w:rStyle w:val="default"/>
          <w:rFonts w:cs="FrankRuehl"/>
          <w:rtl/>
        </w:rPr>
        <w:tab/>
        <w:t>הצע</w:t>
      </w:r>
      <w:r>
        <w:rPr>
          <w:rStyle w:val="default"/>
          <w:rFonts w:cs="FrankRuehl" w:hint="cs"/>
          <w:rtl/>
        </w:rPr>
        <w:t>ה או מכירה למשקיעים שהם אחד מהמפורטים בסעיף קטן (</w:t>
      </w:r>
      <w:r>
        <w:rPr>
          <w:rStyle w:val="default"/>
          <w:rFonts w:cs="FrankRuehl"/>
          <w:rtl/>
        </w:rPr>
        <w:t>ב</w:t>
      </w:r>
      <w:r>
        <w:rPr>
          <w:rStyle w:val="default"/>
          <w:rFonts w:cs="FrankRuehl" w:hint="cs"/>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במנ</w:t>
      </w:r>
      <w:r>
        <w:rPr>
          <w:rStyle w:val="default"/>
          <w:rFonts w:cs="FrankRuehl" w:hint="cs"/>
          <w:rtl/>
        </w:rPr>
        <w:t>ין המשקיעים לענין סעיף קטן (א) לא יובאו בחשבון כל א</w:t>
      </w:r>
      <w:r>
        <w:rPr>
          <w:rStyle w:val="default"/>
          <w:rFonts w:cs="FrankRuehl"/>
          <w:rtl/>
        </w:rPr>
        <w:t>לה:</w:t>
      </w:r>
    </w:p>
    <w:p w:rsidR="00633EEC" w:rsidRDefault="00633EEC" w:rsidP="00064A77">
      <w:pPr>
        <w:pStyle w:val="P22"/>
        <w:spacing w:before="72"/>
        <w:ind w:left="1021" w:right="1134"/>
        <w:rPr>
          <w:rStyle w:val="default"/>
          <w:rFonts w:cs="FrankRuehl"/>
          <w:rtl/>
        </w:rPr>
      </w:pPr>
      <w:r>
        <w:rPr>
          <w:rFonts w:cs="FrankRuehl"/>
          <w:rtl/>
          <w:lang w:val="he-IL"/>
        </w:rPr>
        <w:pict>
          <v:shape id="_x0000_s2524" type="#_x0000_t202" style="position:absolute;left:0;text-align:left;margin-left:470.25pt;margin-top:7.1pt;width:1in;height:37.85pt;z-index:251551744" filled="f" stroked="f" strokecolor="lime" strokeweight=".25pt">
            <v:textbox style="mso-next-textbox:#_x0000_s2524" inset="1mm,0,1mm,0">
              <w:txbxContent>
                <w:p w:rsidR="00EB0C8F" w:rsidRDefault="00EB0C8F">
                  <w:pPr>
                    <w:spacing w:line="160" w:lineRule="exact"/>
                    <w:jc w:val="left"/>
                    <w:rPr>
                      <w:rFonts w:cs="Miriam" w:hint="cs"/>
                      <w:sz w:val="18"/>
                      <w:szCs w:val="18"/>
                      <w:rtl/>
                    </w:rPr>
                  </w:pPr>
                  <w:r>
                    <w:rPr>
                      <w:rFonts w:cs="Miriam" w:hint="cs"/>
                      <w:sz w:val="18"/>
                      <w:szCs w:val="18"/>
                      <w:rtl/>
                    </w:rPr>
                    <w:t>(תיקון מס' 35) תשס"ח-2008</w:t>
                  </w:r>
                </w:p>
                <w:p w:rsidR="00EB0C8F" w:rsidRDefault="00EB0C8F">
                  <w:pPr>
                    <w:spacing w:line="160" w:lineRule="exact"/>
                    <w:jc w:val="left"/>
                    <w:rPr>
                      <w:rFonts w:cs="Miriam" w:hint="cs"/>
                      <w:sz w:val="18"/>
                      <w:szCs w:val="18"/>
                      <w:rtl/>
                    </w:rPr>
                  </w:pPr>
                  <w:r>
                    <w:rPr>
                      <w:rFonts w:cs="Miriam" w:hint="cs"/>
                      <w:sz w:val="18"/>
                      <w:szCs w:val="18"/>
                      <w:rtl/>
                    </w:rPr>
                    <w:t>(תיקון מס' 45) תשע"א-2011</w:t>
                  </w:r>
                </w:p>
              </w:txbxContent>
            </v:textbox>
          </v:shape>
        </w:pict>
      </w:r>
      <w:r>
        <w:rPr>
          <w:rStyle w:val="default"/>
          <w:rFonts w:cs="FrankRuehl"/>
          <w:rtl/>
        </w:rPr>
        <w:t>(1)</w:t>
      </w:r>
      <w:r>
        <w:rPr>
          <w:rStyle w:val="default"/>
          <w:rFonts w:cs="FrankRuehl"/>
          <w:rtl/>
        </w:rPr>
        <w:tab/>
      </w:r>
      <w:r w:rsidR="00064A77">
        <w:rPr>
          <w:rStyle w:val="default"/>
          <w:rFonts w:cs="FrankRuehl" w:hint="cs"/>
          <w:rtl/>
        </w:rPr>
        <w:t>משקיע</w:t>
      </w:r>
      <w:r>
        <w:rPr>
          <w:rStyle w:val="default"/>
          <w:rFonts w:cs="FrankRuehl" w:hint="cs"/>
          <w:rtl/>
        </w:rPr>
        <w:t xml:space="preserve"> הנמנה עם סוג שנ</w:t>
      </w:r>
      <w:r>
        <w:rPr>
          <w:rStyle w:val="default"/>
          <w:rFonts w:cs="FrankRuehl"/>
          <w:rtl/>
        </w:rPr>
        <w:t>ק</w:t>
      </w:r>
      <w:r>
        <w:rPr>
          <w:rStyle w:val="default"/>
          <w:rFonts w:cs="FrankRuehl" w:hint="cs"/>
          <w:rtl/>
        </w:rPr>
        <w:t>בע בתוספת הראשונה; שר האוצר, בהתייעצות עם הרשות ובאישור ועדת הכספים של הכנסת, רשאי להוסיף לתוספת הראשונה או לגרוע ממנה;</w:t>
      </w:r>
    </w:p>
    <w:p w:rsidR="00633EEC" w:rsidRDefault="007C118A" w:rsidP="00064A77">
      <w:pPr>
        <w:pStyle w:val="P22"/>
        <w:spacing w:before="72"/>
        <w:ind w:left="1021" w:right="1134"/>
        <w:rPr>
          <w:rStyle w:val="default"/>
          <w:rFonts w:cs="FrankRuehl"/>
          <w:rtl/>
        </w:rPr>
      </w:pPr>
      <w:r>
        <w:rPr>
          <w:rFonts w:cs="FrankRuehl"/>
          <w:sz w:val="26"/>
          <w:rtl/>
          <w:lang w:eastAsia="en-US"/>
        </w:rPr>
        <w:pict>
          <v:shape id="_x0000_s2654" type="#_x0000_t202" style="position:absolute;left:0;text-align:left;margin-left:470.25pt;margin-top:7.1pt;width:1in;height:16.8pt;z-index:251642880" filled="f" stroked="f" strokecolor="lime" strokeweight=".25pt">
            <v:textbox style="mso-next-textbox:#_x0000_s2654" inset="1mm,0,1mm,0">
              <w:txbxContent>
                <w:p w:rsidR="00EB0C8F" w:rsidRDefault="00EB0C8F" w:rsidP="007C118A">
                  <w:pPr>
                    <w:spacing w:line="160" w:lineRule="exact"/>
                    <w:jc w:val="left"/>
                    <w:rPr>
                      <w:rFonts w:cs="Miriam" w:hint="cs"/>
                      <w:sz w:val="18"/>
                      <w:szCs w:val="18"/>
                      <w:rtl/>
                    </w:rPr>
                  </w:pPr>
                  <w:r>
                    <w:rPr>
                      <w:rFonts w:cs="Miriam" w:hint="cs"/>
                      <w:sz w:val="18"/>
                      <w:szCs w:val="18"/>
                      <w:rtl/>
                    </w:rPr>
                    <w:t>(תיקון מס' 45) תשע"א-2011</w:t>
                  </w:r>
                </w:p>
              </w:txbxContent>
            </v:textbox>
            <w10:anchorlock/>
          </v:shape>
        </w:pict>
      </w:r>
      <w:r w:rsidR="00633EEC">
        <w:rPr>
          <w:rStyle w:val="default"/>
          <w:rFonts w:cs="FrankRuehl"/>
          <w:rtl/>
        </w:rPr>
        <w:t>(2)</w:t>
      </w:r>
      <w:r w:rsidR="00633EEC">
        <w:rPr>
          <w:rStyle w:val="default"/>
          <w:rFonts w:cs="FrankRuehl"/>
          <w:rtl/>
        </w:rPr>
        <w:tab/>
      </w:r>
      <w:r w:rsidR="00064A77">
        <w:rPr>
          <w:rStyle w:val="default"/>
          <w:rFonts w:cs="FrankRuehl" w:hint="cs"/>
          <w:rtl/>
        </w:rPr>
        <w:t>משקיע</w:t>
      </w:r>
      <w:r w:rsidR="00633EEC">
        <w:rPr>
          <w:rStyle w:val="default"/>
          <w:rFonts w:cs="FrankRuehl" w:hint="cs"/>
          <w:rtl/>
        </w:rPr>
        <w:t xml:space="preserve"> שהתאגד מחוץ לישראל, אם</w:t>
      </w:r>
      <w:r w:rsidR="00633EEC">
        <w:rPr>
          <w:rStyle w:val="default"/>
          <w:rFonts w:cs="FrankRuehl"/>
          <w:rtl/>
        </w:rPr>
        <w:t xml:space="preserve"> </w:t>
      </w:r>
      <w:r w:rsidR="00633EEC">
        <w:rPr>
          <w:rStyle w:val="default"/>
          <w:rFonts w:cs="FrankRuehl" w:hint="cs"/>
          <w:rtl/>
        </w:rPr>
        <w:t>ס</w:t>
      </w:r>
      <w:r w:rsidR="00633EEC">
        <w:rPr>
          <w:rStyle w:val="default"/>
          <w:rFonts w:cs="FrankRuehl"/>
          <w:rtl/>
        </w:rPr>
        <w:t>ב</w:t>
      </w:r>
      <w:r w:rsidR="00633EEC">
        <w:rPr>
          <w:rStyle w:val="default"/>
          <w:rFonts w:cs="FrankRuehl" w:hint="cs"/>
          <w:rtl/>
        </w:rPr>
        <w:t>רה הרשות כי בידו היכולת לקבל את המידע הדרוש לו לשם קבלת החלט</w:t>
      </w:r>
      <w:r w:rsidR="00633EEC">
        <w:rPr>
          <w:rStyle w:val="default"/>
          <w:rFonts w:cs="FrankRuehl"/>
          <w:rtl/>
        </w:rPr>
        <w:t>ה לה</w:t>
      </w:r>
      <w:r w:rsidR="00633EEC">
        <w:rPr>
          <w:rStyle w:val="default"/>
          <w:rFonts w:cs="FrankRuehl" w:hint="cs"/>
          <w:rtl/>
        </w:rPr>
        <w:t>שקיע בניירות ערך ואשר היה נכלל בתשקיף, אילו פורסם;</w:t>
      </w:r>
    </w:p>
    <w:p w:rsidR="00633EEC" w:rsidRDefault="00633EE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בעל</w:t>
      </w:r>
      <w:r>
        <w:rPr>
          <w:rStyle w:val="default"/>
          <w:rFonts w:cs="FrankRuehl" w:hint="cs"/>
          <w:rtl/>
        </w:rPr>
        <w:t xml:space="preserve"> שליטה, מנהל כללי או דירקטור בתאגיד שניירות ערך שלו מוצעים, או תאגיד בשליטת התאגיד שניי</w:t>
      </w:r>
      <w:r>
        <w:rPr>
          <w:rStyle w:val="default"/>
          <w:rFonts w:cs="FrankRuehl"/>
          <w:rtl/>
        </w:rPr>
        <w:t>רו</w:t>
      </w:r>
      <w:r>
        <w:rPr>
          <w:rStyle w:val="default"/>
          <w:rFonts w:cs="FrankRuehl" w:hint="cs"/>
          <w:rtl/>
        </w:rPr>
        <w:t>ת ערך שלו מוצעים.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7" w:name="Rov952"/>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1"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232"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15א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233"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234"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spacing w:before="60" w:line="160" w:lineRule="exact"/>
        <w:ind w:right="1134"/>
        <w:jc w:val="left"/>
        <w:rPr>
          <w:rFonts w:cs="Miriam"/>
          <w:noProof/>
          <w:vanish/>
          <w:sz w:val="16"/>
          <w:szCs w:val="16"/>
          <w:shd w:val="clear" w:color="auto" w:fill="FFFF99"/>
          <w:rtl/>
        </w:rPr>
      </w:pPr>
      <w:r w:rsidRPr="00416458">
        <w:rPr>
          <w:rFonts w:cs="Miriam"/>
          <w:vanish/>
          <w:sz w:val="16"/>
          <w:szCs w:val="16"/>
          <w:shd w:val="clear" w:color="auto" w:fill="FFFF99"/>
          <w:rtl/>
        </w:rPr>
        <w:t>פעול</w:t>
      </w:r>
      <w:r w:rsidRPr="00416458">
        <w:rPr>
          <w:rFonts w:cs="Miriam" w:hint="cs"/>
          <w:vanish/>
          <w:sz w:val="16"/>
          <w:szCs w:val="16"/>
          <w:shd w:val="clear" w:color="auto" w:fill="FFFF99"/>
          <w:rtl/>
        </w:rPr>
        <w:t xml:space="preserve">ות שאינן הצעה </w:t>
      </w:r>
      <w:r w:rsidRPr="00416458">
        <w:rPr>
          <w:rFonts w:cs="Miriam" w:hint="cs"/>
          <w:vanish/>
          <w:sz w:val="16"/>
          <w:szCs w:val="16"/>
          <w:u w:val="single"/>
          <w:shd w:val="clear" w:color="auto" w:fill="FFFF99"/>
          <w:rtl/>
        </w:rPr>
        <w:t>או מכירה</w:t>
      </w:r>
      <w:r w:rsidRPr="00416458">
        <w:rPr>
          <w:rFonts w:cs="Miriam" w:hint="cs"/>
          <w:vanish/>
          <w:sz w:val="16"/>
          <w:szCs w:val="16"/>
          <w:shd w:val="clear" w:color="auto" w:fill="FFFF99"/>
          <w:rtl/>
        </w:rPr>
        <w:t xml:space="preserve"> לציבור</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יראו כהצע</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או כמכירה</w:t>
      </w:r>
      <w:r w:rsidRPr="00416458">
        <w:rPr>
          <w:rStyle w:val="default"/>
          <w:rFonts w:cs="FrankRuehl"/>
          <w:vanish/>
          <w:sz w:val="22"/>
          <w:szCs w:val="22"/>
          <w:shd w:val="clear" w:color="auto" w:fill="FFFF99"/>
          <w:rtl/>
        </w:rPr>
        <w:t xml:space="preserve"> לצ</w:t>
      </w:r>
      <w:r w:rsidRPr="00416458">
        <w:rPr>
          <w:rStyle w:val="default"/>
          <w:rFonts w:cs="FrankRuehl" w:hint="cs"/>
          <w:vanish/>
          <w:sz w:val="22"/>
          <w:szCs w:val="22"/>
          <w:shd w:val="clear" w:color="auto" w:fill="FFFF99"/>
          <w:rtl/>
        </w:rPr>
        <w:t xml:space="preserve">יבור </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 xml:space="preserve">ה </w:t>
      </w:r>
      <w:r w:rsidRPr="00416458">
        <w:rPr>
          <w:rStyle w:val="default"/>
          <w:rFonts w:cs="FrankRuehl" w:hint="cs"/>
          <w:vanish/>
          <w:sz w:val="22"/>
          <w:szCs w:val="22"/>
          <w:u w:val="single"/>
          <w:shd w:val="clear" w:color="auto" w:fill="FFFF99"/>
          <w:rtl/>
        </w:rPr>
        <w:t>או מכירה</w:t>
      </w:r>
      <w:r w:rsidRPr="00416458">
        <w:rPr>
          <w:rStyle w:val="default"/>
          <w:rFonts w:cs="FrankRuehl" w:hint="cs"/>
          <w:vanish/>
          <w:sz w:val="22"/>
          <w:szCs w:val="22"/>
          <w:shd w:val="clear" w:color="auto" w:fill="FFFF99"/>
          <w:rtl/>
        </w:rPr>
        <w:t xml:space="preserve"> למשקיעים שמספרם אינו עולה על מספר שייקבע בתקנות, ובלבד שמספר המשקיעים שלהם ימכור המציע ניירות ערך בהצעה </w:t>
      </w:r>
      <w:r w:rsidRPr="00416458">
        <w:rPr>
          <w:rStyle w:val="default"/>
          <w:rFonts w:cs="FrankRuehl" w:hint="cs"/>
          <w:vanish/>
          <w:sz w:val="22"/>
          <w:szCs w:val="22"/>
          <w:u w:val="single"/>
          <w:shd w:val="clear" w:color="auto" w:fill="FFFF99"/>
          <w:rtl/>
        </w:rPr>
        <w:t>או במכירה</w:t>
      </w:r>
      <w:r w:rsidRPr="00416458">
        <w:rPr>
          <w:rStyle w:val="default"/>
          <w:rFonts w:cs="FrankRuehl" w:hint="cs"/>
          <w:vanish/>
          <w:sz w:val="22"/>
          <w:szCs w:val="22"/>
          <w:shd w:val="clear" w:color="auto" w:fill="FFFF99"/>
          <w:rtl/>
        </w:rPr>
        <w:t xml:space="preserve"> כאמור, בצירוף מספר המשקיע</w:t>
      </w:r>
      <w:r w:rsidRPr="00416458">
        <w:rPr>
          <w:rStyle w:val="default"/>
          <w:rFonts w:cs="FrankRuehl"/>
          <w:vanish/>
          <w:sz w:val="22"/>
          <w:szCs w:val="22"/>
          <w:shd w:val="clear" w:color="auto" w:fill="FFFF99"/>
          <w:rtl/>
        </w:rPr>
        <w:t>ים</w:t>
      </w:r>
      <w:r w:rsidRPr="00416458">
        <w:rPr>
          <w:rStyle w:val="default"/>
          <w:rFonts w:cs="FrankRuehl" w:hint="cs"/>
          <w:vanish/>
          <w:sz w:val="22"/>
          <w:szCs w:val="22"/>
          <w:shd w:val="clear" w:color="auto" w:fill="FFFF99"/>
          <w:rtl/>
        </w:rPr>
        <w:t xml:space="preserve"> שלהם מכר ניירות ערך במהלך שנים עשר החודשי</w:t>
      </w:r>
      <w:r w:rsidRPr="00416458">
        <w:rPr>
          <w:rStyle w:val="default"/>
          <w:rFonts w:cs="FrankRuehl"/>
          <w:vanish/>
          <w:sz w:val="22"/>
          <w:szCs w:val="22"/>
          <w:shd w:val="clear" w:color="auto" w:fill="FFFF99"/>
          <w:rtl/>
        </w:rPr>
        <w:t>ם</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 xml:space="preserve">קדמו לאותה הצעה </w:t>
      </w:r>
      <w:r w:rsidRPr="00416458">
        <w:rPr>
          <w:rStyle w:val="default"/>
          <w:rFonts w:cs="FrankRuehl" w:hint="cs"/>
          <w:vanish/>
          <w:sz w:val="22"/>
          <w:szCs w:val="22"/>
          <w:u w:val="single"/>
          <w:shd w:val="clear" w:color="auto" w:fill="FFFF99"/>
          <w:rtl/>
        </w:rPr>
        <w:t>או מכירה</w:t>
      </w:r>
      <w:r w:rsidRPr="00416458">
        <w:rPr>
          <w:rStyle w:val="default"/>
          <w:rFonts w:cs="FrankRuehl" w:hint="cs"/>
          <w:vanish/>
          <w:sz w:val="22"/>
          <w:szCs w:val="22"/>
          <w:shd w:val="clear" w:color="auto" w:fill="FFFF99"/>
          <w:rtl/>
        </w:rPr>
        <w:t>, לא יעלה על המספר שנקבע; לענין זה יימנו בנפר</w:t>
      </w:r>
      <w:r w:rsidRPr="00416458">
        <w:rPr>
          <w:rStyle w:val="default"/>
          <w:rFonts w:cs="FrankRuehl"/>
          <w:vanish/>
          <w:sz w:val="22"/>
          <w:szCs w:val="22"/>
          <w:shd w:val="clear" w:color="auto" w:fill="FFFF99"/>
          <w:rtl/>
        </w:rPr>
        <w:t>ד מש</w:t>
      </w:r>
      <w:r w:rsidRPr="00416458">
        <w:rPr>
          <w:rStyle w:val="default"/>
          <w:rFonts w:cs="FrankRuehl" w:hint="cs"/>
          <w:vanish/>
          <w:sz w:val="22"/>
          <w:szCs w:val="22"/>
          <w:shd w:val="clear" w:color="auto" w:fill="FFFF99"/>
          <w:rtl/>
        </w:rPr>
        <w:t>קיעים שרכשו מניות וניירות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ערך הניתנים למימוש או להמרה למניות, ומשקיעים שרכשו ניירות ערך אחרים;</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של מניות הטבה שאין בה ברירה לזכאים; לעני</w:t>
      </w:r>
      <w:r w:rsidRPr="00416458">
        <w:rPr>
          <w:rStyle w:val="default"/>
          <w:rFonts w:cs="FrankRuehl"/>
          <w:vanish/>
          <w:sz w:val="22"/>
          <w:szCs w:val="22"/>
          <w:shd w:val="clear" w:color="auto" w:fill="FFFF99"/>
          <w:rtl/>
        </w:rPr>
        <w:t xml:space="preserve">ן </w:t>
      </w:r>
      <w:r w:rsidRPr="00416458">
        <w:rPr>
          <w:rStyle w:val="default"/>
          <w:rFonts w:cs="FrankRuehl" w:hint="cs"/>
          <w:vanish/>
          <w:sz w:val="22"/>
          <w:szCs w:val="22"/>
          <w:shd w:val="clear" w:color="auto" w:fill="FFFF99"/>
          <w:rtl/>
        </w:rPr>
        <w:t xml:space="preserve">זה, "מניות הטבה" </w:t>
      </w:r>
      <w:r w:rsidRPr="00416458">
        <w:rPr>
          <w:rStyle w:val="default"/>
          <w:rFonts w:cs="FrankRuehl"/>
          <w:vanish/>
          <w:sz w:val="22"/>
          <w:szCs w:val="22"/>
          <w:shd w:val="clear" w:color="auto" w:fill="FFFF99"/>
          <w:rtl/>
        </w:rPr>
        <w:t>– מנ</w:t>
      </w:r>
      <w:r w:rsidRPr="00416458">
        <w:rPr>
          <w:rStyle w:val="default"/>
          <w:rFonts w:cs="FrankRuehl" w:hint="cs"/>
          <w:vanish/>
          <w:sz w:val="22"/>
          <w:szCs w:val="22"/>
          <w:shd w:val="clear" w:color="auto" w:fill="FFFF99"/>
          <w:rtl/>
        </w:rPr>
        <w:t>יות שחברה מקצה בלא תמ</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ר</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לכל המחזיקים בניירות הערך שלה אשר זכאים למניות הטבה, לפי יח</w:t>
      </w:r>
      <w:r w:rsidRPr="00416458">
        <w:rPr>
          <w:rStyle w:val="default"/>
          <w:rFonts w:cs="FrankRuehl"/>
          <w:vanish/>
          <w:sz w:val="22"/>
          <w:szCs w:val="22"/>
          <w:shd w:val="clear" w:color="auto" w:fill="FFFF99"/>
          <w:rtl/>
        </w:rPr>
        <w:t>ס הח</w:t>
      </w:r>
      <w:r w:rsidRPr="00416458">
        <w:rPr>
          <w:rStyle w:val="default"/>
          <w:rFonts w:cs="FrankRuehl" w:hint="cs"/>
          <w:vanish/>
          <w:sz w:val="22"/>
          <w:szCs w:val="22"/>
          <w:shd w:val="clear" w:color="auto" w:fill="FFFF99"/>
          <w:rtl/>
        </w:rPr>
        <w:t>זקותיהם בניירות הערך ביום</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שקבעה לכך החברה, ובלבד שאותו יום יהיה מאוחר מיום מתן ההודעה על ההחלטה להקצות את המניות;</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(3)</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או העברה של ניירות הערך לבעלי ניירות ערך של תאגיד, כולם או חלקם, על פי פסק דין או צו של בית משפט, שניתנו בתובענה ייצ</w:t>
      </w:r>
      <w:r w:rsidRPr="00416458">
        <w:rPr>
          <w:rStyle w:val="default"/>
          <w:rFonts w:cs="FrankRuehl"/>
          <w:vanish/>
          <w:sz w:val="22"/>
          <w:szCs w:val="22"/>
          <w:shd w:val="clear" w:color="auto" w:fill="FFFF99"/>
          <w:rtl/>
        </w:rPr>
        <w:t>וג</w:t>
      </w:r>
      <w:r w:rsidRPr="00416458">
        <w:rPr>
          <w:rStyle w:val="default"/>
          <w:rFonts w:cs="FrankRuehl" w:hint="cs"/>
          <w:vanish/>
          <w:sz w:val="22"/>
          <w:szCs w:val="22"/>
          <w:shd w:val="clear" w:color="auto" w:fill="FFFF99"/>
          <w:rtl/>
        </w:rPr>
        <w:t>ית כמשמעותה בחוק החברות, תשנ"ט-</w:t>
      </w:r>
      <w:r w:rsidRPr="00416458">
        <w:rPr>
          <w:rStyle w:val="default"/>
          <w:rFonts w:cs="FrankRuehl"/>
          <w:vanish/>
          <w:sz w:val="22"/>
          <w:szCs w:val="22"/>
          <w:shd w:val="clear" w:color="auto" w:fill="FFFF99"/>
          <w:rtl/>
        </w:rPr>
        <w:t>1999 (בח</w:t>
      </w:r>
      <w:r w:rsidRPr="00416458">
        <w:rPr>
          <w:rStyle w:val="default"/>
          <w:rFonts w:cs="FrankRuehl" w:hint="cs"/>
          <w:vanish/>
          <w:sz w:val="22"/>
          <w:szCs w:val="22"/>
          <w:shd w:val="clear" w:color="auto" w:fill="FFFF99"/>
          <w:rtl/>
        </w:rPr>
        <w:t xml:space="preserve">וק </w:t>
      </w:r>
      <w:r w:rsidRPr="00416458">
        <w:rPr>
          <w:rStyle w:val="default"/>
          <w:rFonts w:cs="FrankRuehl"/>
          <w:vanish/>
          <w:sz w:val="22"/>
          <w:szCs w:val="22"/>
          <w:shd w:val="clear" w:color="auto" w:fill="FFFF99"/>
          <w:rtl/>
        </w:rPr>
        <w:t>ז</w:t>
      </w: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 xml:space="preserve"> – חו</w:t>
      </w:r>
      <w:r w:rsidRPr="00416458">
        <w:rPr>
          <w:rStyle w:val="default"/>
          <w:rFonts w:cs="FrankRuehl" w:hint="cs"/>
          <w:vanish/>
          <w:sz w:val="22"/>
          <w:szCs w:val="22"/>
          <w:shd w:val="clear" w:color="auto" w:fill="FFFF99"/>
          <w:rtl/>
        </w:rPr>
        <w:t>ק החברות), או הקצאה או העברה של ניירות ערך על פי החלטה ש</w:t>
      </w:r>
      <w:r w:rsidRPr="00416458">
        <w:rPr>
          <w:rStyle w:val="default"/>
          <w:rFonts w:cs="FrankRuehl"/>
          <w:vanish/>
          <w:sz w:val="22"/>
          <w:szCs w:val="22"/>
          <w:shd w:val="clear" w:color="auto" w:fill="FFFF99"/>
          <w:rtl/>
        </w:rPr>
        <w:t>ניתנ</w:t>
      </w:r>
      <w:r w:rsidRPr="00416458">
        <w:rPr>
          <w:rStyle w:val="default"/>
          <w:rFonts w:cs="FrankRuehl" w:hint="cs"/>
          <w:vanish/>
          <w:sz w:val="22"/>
          <w:szCs w:val="22"/>
          <w:shd w:val="clear" w:color="auto" w:fill="FFFF99"/>
          <w:rtl/>
        </w:rPr>
        <w:t>ה בהליך לפי סעיף 350 או 3</w:t>
      </w:r>
      <w:r w:rsidRPr="00416458">
        <w:rPr>
          <w:rStyle w:val="default"/>
          <w:rFonts w:cs="FrankRuehl"/>
          <w:vanish/>
          <w:sz w:val="22"/>
          <w:szCs w:val="22"/>
          <w:shd w:val="clear" w:color="auto" w:fill="FFFF99"/>
          <w:rtl/>
        </w:rPr>
        <w:t xml:space="preserve">51 </w:t>
      </w:r>
      <w:r w:rsidRPr="00416458">
        <w:rPr>
          <w:rStyle w:val="default"/>
          <w:rFonts w:cs="FrankRuehl" w:hint="cs"/>
          <w:vanish/>
          <w:sz w:val="22"/>
          <w:szCs w:val="22"/>
          <w:shd w:val="clear" w:color="auto" w:fill="FFFF99"/>
          <w:rtl/>
        </w:rPr>
        <w:t xml:space="preserve">לחוק החברות, והכל לאחר שניתנה לרשות הזדמנות להתייצב בהליך ולהשמיע את עמדתה לענין הצורך בפרסום תשקיף על מנת להבטיח את </w:t>
      </w:r>
      <w:r w:rsidRPr="00416458">
        <w:rPr>
          <w:rStyle w:val="default"/>
          <w:rFonts w:cs="FrankRuehl"/>
          <w:vanish/>
          <w:sz w:val="22"/>
          <w:szCs w:val="22"/>
          <w:shd w:val="clear" w:color="auto" w:fill="FFFF99"/>
          <w:rtl/>
        </w:rPr>
        <w:t>ענ</w:t>
      </w:r>
      <w:r w:rsidRPr="00416458">
        <w:rPr>
          <w:rStyle w:val="default"/>
          <w:rFonts w:cs="FrankRuehl" w:hint="cs"/>
          <w:vanish/>
          <w:sz w:val="22"/>
          <w:szCs w:val="22"/>
          <w:shd w:val="clear" w:color="auto" w:fill="FFFF99"/>
          <w:rtl/>
        </w:rPr>
        <w:t>ינו של ציבור הניצעים המיועד;</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vanish/>
          <w:sz w:val="22"/>
          <w:szCs w:val="22"/>
          <w:shd w:val="clear" w:color="auto" w:fill="FFFF99"/>
          <w:rtl/>
        </w:rPr>
        <w:tab/>
        <w:t>פרס</w:t>
      </w:r>
      <w:r w:rsidRPr="00416458">
        <w:rPr>
          <w:rStyle w:val="default"/>
          <w:rFonts w:cs="FrankRuehl" w:hint="cs"/>
          <w:vanish/>
          <w:sz w:val="22"/>
          <w:szCs w:val="22"/>
          <w:shd w:val="clear" w:color="auto" w:fill="FFFF99"/>
          <w:rtl/>
        </w:rPr>
        <w:t>ום בדב</w:t>
      </w:r>
      <w:r w:rsidRPr="00416458">
        <w:rPr>
          <w:rStyle w:val="default"/>
          <w:rFonts w:cs="FrankRuehl"/>
          <w:vanish/>
          <w:sz w:val="22"/>
          <w:szCs w:val="22"/>
          <w:shd w:val="clear" w:color="auto" w:fill="FFFF99"/>
          <w:rtl/>
        </w:rPr>
        <w:t>ר</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כ</w:t>
      </w:r>
      <w:r w:rsidRPr="00416458">
        <w:rPr>
          <w:rStyle w:val="default"/>
          <w:rFonts w:cs="FrankRuehl" w:hint="cs"/>
          <w:vanish/>
          <w:sz w:val="22"/>
          <w:szCs w:val="22"/>
          <w:shd w:val="clear" w:color="auto" w:fill="FFFF99"/>
          <w:rtl/>
        </w:rPr>
        <w:t xml:space="preserve">וונה למכור ניירות ערך </w:t>
      </w:r>
      <w:r w:rsidRPr="00416458">
        <w:rPr>
          <w:rStyle w:val="default"/>
          <w:rFonts w:cs="FrankRuehl"/>
          <w:vanish/>
          <w:sz w:val="22"/>
          <w:szCs w:val="22"/>
          <w:shd w:val="clear" w:color="auto" w:fill="FFFF99"/>
          <w:rtl/>
        </w:rPr>
        <w:t>–</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למצ</w:t>
      </w:r>
      <w:r w:rsidRPr="00416458">
        <w:rPr>
          <w:rStyle w:val="default"/>
          <w:rFonts w:cs="FrankRuehl" w:hint="cs"/>
          <w:vanish/>
          <w:sz w:val="22"/>
          <w:szCs w:val="22"/>
          <w:shd w:val="clear" w:color="auto" w:fill="FFFF99"/>
          <w:rtl/>
        </w:rPr>
        <w:t>יעים שמספרם אינו עולה על המספ</w:t>
      </w:r>
      <w:r w:rsidRPr="00416458">
        <w:rPr>
          <w:rStyle w:val="default"/>
          <w:rFonts w:cs="FrankRuehl"/>
          <w:vanish/>
          <w:sz w:val="22"/>
          <w:szCs w:val="22"/>
          <w:shd w:val="clear" w:color="auto" w:fill="FFFF99"/>
          <w:rtl/>
        </w:rPr>
        <w:t>ר הק</w:t>
      </w:r>
      <w:r w:rsidRPr="00416458">
        <w:rPr>
          <w:rStyle w:val="default"/>
          <w:rFonts w:cs="FrankRuehl" w:hint="cs"/>
          <w:vanish/>
          <w:sz w:val="22"/>
          <w:szCs w:val="22"/>
          <w:shd w:val="clear" w:color="auto" w:fill="FFFF99"/>
          <w:rtl/>
        </w:rPr>
        <w:t>בוע בתקנות לענין פסקת משנה (1), שייבחרו בהליך שיקבע המפרסם;</w:t>
      </w:r>
    </w:p>
    <w:p w:rsidR="00633EEC" w:rsidRPr="00416458" w:rsidRDefault="00633EEC">
      <w:pPr>
        <w:pStyle w:val="P33"/>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ab/>
        <w:t>למש</w:t>
      </w:r>
      <w:r w:rsidRPr="00416458">
        <w:rPr>
          <w:rStyle w:val="default"/>
          <w:rFonts w:cs="FrankRuehl" w:hint="cs"/>
          <w:vanish/>
          <w:sz w:val="22"/>
          <w:szCs w:val="22"/>
          <w:shd w:val="clear" w:color="auto" w:fill="FFFF99"/>
          <w:rtl/>
        </w:rPr>
        <w:t>קיעים כאמור בפסקה (7);</w:t>
      </w:r>
    </w:p>
    <w:p w:rsidR="00633EEC" w:rsidRPr="00416458" w:rsidRDefault="00633EEC">
      <w:pPr>
        <w:pStyle w:val="P22"/>
        <w:spacing w:before="0"/>
        <w:ind w:left="1475" w:right="1134" w:hanging="45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(5)</w:t>
      </w:r>
      <w:r w:rsidRPr="00416458">
        <w:rPr>
          <w:rStyle w:val="default"/>
          <w:rFonts w:cs="FrankRuehl"/>
          <w:strike/>
          <w:vanish/>
          <w:sz w:val="22"/>
          <w:szCs w:val="22"/>
          <w:shd w:val="clear" w:color="auto" w:fill="FFFF99"/>
          <w:rtl/>
        </w:rPr>
        <w:tab/>
        <w:t>(</w:t>
      </w:r>
      <w:r w:rsidRPr="00416458">
        <w:rPr>
          <w:rStyle w:val="default"/>
          <w:rFonts w:cs="FrankRuehl" w:hint="cs"/>
          <w:strike/>
          <w:vanish/>
          <w:sz w:val="22"/>
          <w:szCs w:val="22"/>
          <w:shd w:val="clear" w:color="auto" w:fill="FFFF99"/>
          <w:rtl/>
        </w:rPr>
        <w:t xml:space="preserve">א)  </w:t>
      </w:r>
      <w:r w:rsidRPr="00416458">
        <w:rPr>
          <w:rStyle w:val="default"/>
          <w:rFonts w:cs="FrankRuehl"/>
          <w:strike/>
          <w:vanish/>
          <w:sz w:val="22"/>
          <w:szCs w:val="22"/>
          <w:shd w:val="clear" w:color="auto" w:fill="FFFF99"/>
          <w:rtl/>
        </w:rPr>
        <w:t>משא</w:t>
      </w:r>
      <w:r w:rsidRPr="00416458">
        <w:rPr>
          <w:rStyle w:val="default"/>
          <w:rFonts w:cs="FrankRuehl" w:hint="cs"/>
          <w:strike/>
          <w:vanish/>
          <w:sz w:val="22"/>
          <w:szCs w:val="22"/>
          <w:shd w:val="clear" w:color="auto" w:fill="FFFF99"/>
          <w:rtl/>
        </w:rPr>
        <w:t xml:space="preserve"> ומתן בין מציע לבין תאגיד השוקל להתחייב בק</w:t>
      </w:r>
      <w:r w:rsidRPr="00416458">
        <w:rPr>
          <w:rStyle w:val="default"/>
          <w:rFonts w:cs="FrankRuehl"/>
          <w:strike/>
          <w:vanish/>
          <w:sz w:val="22"/>
          <w:szCs w:val="22"/>
          <w:shd w:val="clear" w:color="auto" w:fill="FFFF99"/>
          <w:rtl/>
        </w:rPr>
        <w:t>שר</w:t>
      </w:r>
      <w:r w:rsidRPr="00416458">
        <w:rPr>
          <w:rStyle w:val="default"/>
          <w:rFonts w:cs="FrankRuehl" w:hint="cs"/>
          <w:strike/>
          <w:vanish/>
          <w:sz w:val="22"/>
          <w:szCs w:val="22"/>
          <w:shd w:val="clear" w:color="auto" w:fill="FFFF99"/>
          <w:rtl/>
        </w:rPr>
        <w:t xml:space="preserve"> להצעה מתוכננת של ניירות ערך לציבור, לרכוש</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א</w:t>
      </w:r>
      <w:r w:rsidRPr="00416458">
        <w:rPr>
          <w:rStyle w:val="default"/>
          <w:rFonts w:cs="FrankRuehl"/>
          <w:strike/>
          <w:vanish/>
          <w:sz w:val="22"/>
          <w:szCs w:val="22"/>
          <w:shd w:val="clear" w:color="auto" w:fill="FFFF99"/>
          <w:rtl/>
        </w:rPr>
        <w:t>ת</w:t>
      </w:r>
      <w:r w:rsidRPr="00416458">
        <w:rPr>
          <w:rStyle w:val="default"/>
          <w:rFonts w:cs="FrankRuehl" w:hint="cs"/>
          <w:strike/>
          <w:vanish/>
          <w:sz w:val="22"/>
          <w:szCs w:val="22"/>
          <w:shd w:val="clear" w:color="auto" w:fill="FFFF99"/>
          <w:rtl/>
        </w:rPr>
        <w:t xml:space="preserve"> ניירות הערך אם לא ירכוש אותם הציבור, ובלבד שמתקיימים בתאגיד</w:t>
      </w:r>
      <w:r w:rsidRPr="00416458">
        <w:rPr>
          <w:rStyle w:val="default"/>
          <w:rFonts w:cs="FrankRuehl"/>
          <w:strike/>
          <w:vanish/>
          <w:sz w:val="22"/>
          <w:szCs w:val="22"/>
          <w:shd w:val="clear" w:color="auto" w:fill="FFFF99"/>
          <w:rtl/>
        </w:rPr>
        <w:t xml:space="preserve"> כאמ</w:t>
      </w:r>
      <w:r w:rsidRPr="00416458">
        <w:rPr>
          <w:rStyle w:val="default"/>
          <w:rFonts w:cs="FrankRuehl" w:hint="cs"/>
          <w:strike/>
          <w:vanish/>
          <w:sz w:val="22"/>
          <w:szCs w:val="22"/>
          <w:shd w:val="clear" w:color="auto" w:fill="FFFF99"/>
          <w:rtl/>
        </w:rPr>
        <w:t xml:space="preserve">ור תנאי הכשירות לפי סעיף </w:t>
      </w:r>
      <w:r w:rsidRPr="00416458">
        <w:rPr>
          <w:rStyle w:val="default"/>
          <w:rFonts w:cs="FrankRuehl"/>
          <w:strike/>
          <w:vanish/>
          <w:sz w:val="22"/>
          <w:szCs w:val="22"/>
          <w:shd w:val="clear" w:color="auto" w:fill="FFFF99"/>
          <w:rtl/>
        </w:rPr>
        <w:t>56(</w:t>
      </w:r>
      <w:r w:rsidRPr="00416458">
        <w:rPr>
          <w:rStyle w:val="default"/>
          <w:rFonts w:cs="FrankRuehl" w:hint="cs"/>
          <w:strike/>
          <w:vanish/>
          <w:sz w:val="22"/>
          <w:szCs w:val="22"/>
          <w:shd w:val="clear" w:color="auto" w:fill="FFFF99"/>
          <w:rtl/>
        </w:rPr>
        <w:t>ג);</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strike/>
          <w:vanish/>
          <w:sz w:val="22"/>
          <w:szCs w:val="22"/>
          <w:shd w:val="clear" w:color="auto" w:fill="FFFF99"/>
          <w:rtl/>
        </w:rPr>
        <w:t>(ב)</w:t>
      </w:r>
      <w:r w:rsidRPr="00416458">
        <w:rPr>
          <w:rStyle w:val="default"/>
          <w:rFonts w:cs="FrankRuehl" w:hint="cs"/>
          <w:strike/>
          <w:vanish/>
          <w:sz w:val="22"/>
          <w:szCs w:val="22"/>
          <w:shd w:val="clear" w:color="auto" w:fill="FFFF99"/>
          <w:rtl/>
        </w:rPr>
        <w:t xml:space="preserve"> </w:t>
      </w:r>
      <w:r w:rsidRPr="00416458">
        <w:rPr>
          <w:rStyle w:val="default"/>
          <w:rFonts w:cs="FrankRuehl"/>
          <w:strike/>
          <w:vanish/>
          <w:sz w:val="22"/>
          <w:szCs w:val="22"/>
          <w:shd w:val="clear" w:color="auto" w:fill="FFFF99"/>
          <w:rtl/>
        </w:rPr>
        <w:t>משא</w:t>
      </w:r>
      <w:r w:rsidRPr="00416458">
        <w:rPr>
          <w:rStyle w:val="default"/>
          <w:rFonts w:cs="FrankRuehl" w:hint="cs"/>
          <w:strike/>
          <w:vanish/>
          <w:sz w:val="22"/>
          <w:szCs w:val="22"/>
          <w:shd w:val="clear" w:color="auto" w:fill="FFFF99"/>
          <w:rtl/>
        </w:rPr>
        <w:t xml:space="preserve"> ומתן בין תאגידים השוקלים נטילת</w:t>
      </w:r>
      <w:r w:rsidRPr="00416458">
        <w:rPr>
          <w:rStyle w:val="default"/>
          <w:rFonts w:cs="FrankRuehl"/>
          <w:strike/>
          <w:vanish/>
          <w:sz w:val="22"/>
          <w:szCs w:val="22"/>
          <w:shd w:val="clear" w:color="auto" w:fill="FFFF99"/>
          <w:rtl/>
        </w:rPr>
        <w:t xml:space="preserve"> התח</w:t>
      </w:r>
      <w:r w:rsidRPr="00416458">
        <w:rPr>
          <w:rStyle w:val="default"/>
          <w:rFonts w:cs="FrankRuehl" w:hint="cs"/>
          <w:strike/>
          <w:vanish/>
          <w:sz w:val="22"/>
          <w:szCs w:val="22"/>
          <w:shd w:val="clear" w:color="auto" w:fill="FFFF99"/>
          <w:rtl/>
        </w:rPr>
        <w:t>ייבות כאמור בפסקת משנה (א).</w:t>
      </w:r>
    </w:p>
    <w:p w:rsidR="00633EEC" w:rsidRPr="00416458" w:rsidRDefault="00633EEC">
      <w:pPr>
        <w:pStyle w:val="P22"/>
        <w:spacing w:before="0"/>
        <w:ind w:left="1021" w:right="1134"/>
        <w:rPr>
          <w:rStyle w:val="default"/>
          <w:rFonts w:cs="FrankRuehl"/>
          <w:vanish/>
          <w:sz w:val="22"/>
          <w:szCs w:val="22"/>
          <w:u w:val="single"/>
          <w:shd w:val="clear" w:color="auto" w:fill="FFFF99"/>
          <w:rtl/>
        </w:rPr>
      </w:pPr>
      <w:r w:rsidRPr="00416458">
        <w:rPr>
          <w:rStyle w:val="default"/>
          <w:rFonts w:cs="FrankRuehl" w:hint="cs"/>
          <w:vanish/>
          <w:sz w:val="22"/>
          <w:szCs w:val="22"/>
          <w:u w:val="single"/>
          <w:shd w:val="clear" w:color="auto" w:fill="FFFF99"/>
          <w:rtl/>
        </w:rPr>
        <w:t>(5)</w:t>
      </w:r>
      <w:r w:rsidRPr="00416458">
        <w:rPr>
          <w:rStyle w:val="default"/>
          <w:rFonts w:cs="FrankRuehl" w:hint="cs"/>
          <w:vanish/>
          <w:sz w:val="22"/>
          <w:szCs w:val="22"/>
          <w:u w:val="single"/>
          <w:shd w:val="clear" w:color="auto" w:fill="FFFF99"/>
          <w:rtl/>
        </w:rPr>
        <w:tab/>
        <w:t>משא ומתן בין מציע לבין אדם השוקל להתחייב בהתחייבות חיתומית, ובלבד שמתקיימים באותו אדם תנאי הכשירות לפי סעיף 56(ג);</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(6)</w:t>
      </w:r>
      <w:r w:rsidRPr="00416458">
        <w:rPr>
          <w:rStyle w:val="default"/>
          <w:rFonts w:cs="FrankRuehl"/>
          <w:vanish/>
          <w:sz w:val="22"/>
          <w:szCs w:val="22"/>
          <w:shd w:val="clear" w:color="auto" w:fill="FFFF99"/>
          <w:rtl/>
        </w:rPr>
        <w:tab/>
        <w:t>מתן</w:t>
      </w:r>
      <w:r w:rsidRPr="00416458">
        <w:rPr>
          <w:rStyle w:val="default"/>
          <w:rFonts w:cs="FrankRuehl" w:hint="cs"/>
          <w:vanish/>
          <w:sz w:val="22"/>
          <w:szCs w:val="22"/>
          <w:shd w:val="clear" w:color="auto" w:fill="FFFF99"/>
          <w:rtl/>
        </w:rPr>
        <w:t xml:space="preserve"> הסברים, באסיפה של עובדי תאגיד או ש</w:t>
      </w:r>
      <w:r w:rsidRPr="00416458">
        <w:rPr>
          <w:rStyle w:val="default"/>
          <w:rFonts w:cs="FrankRuehl"/>
          <w:vanish/>
          <w:sz w:val="22"/>
          <w:szCs w:val="22"/>
          <w:shd w:val="clear" w:color="auto" w:fill="FFFF99"/>
          <w:rtl/>
        </w:rPr>
        <w:t xml:space="preserve">ל </w:t>
      </w:r>
      <w:r w:rsidRPr="00416458">
        <w:rPr>
          <w:rStyle w:val="default"/>
          <w:rFonts w:cs="FrankRuehl" w:hint="cs"/>
          <w:vanish/>
          <w:sz w:val="22"/>
          <w:szCs w:val="22"/>
          <w:shd w:val="clear" w:color="auto" w:fill="FFFF99"/>
          <w:rtl/>
        </w:rPr>
        <w:t>עובדי תאגיד הנשלט בידי תאגיד כאמור או השולט בו, בקשר לפרטי הצעת ניירות ערך של התאגיד לעובדים כאמור, ובלבד</w:t>
      </w:r>
      <w:r w:rsidRPr="00416458">
        <w:rPr>
          <w:rStyle w:val="default"/>
          <w:rFonts w:cs="FrankRuehl"/>
          <w:vanish/>
          <w:sz w:val="22"/>
          <w:szCs w:val="22"/>
          <w:shd w:val="clear" w:color="auto" w:fill="FFFF99"/>
          <w:rtl/>
        </w:rPr>
        <w:t xml:space="preserve"> שלא</w:t>
      </w:r>
      <w:r w:rsidRPr="00416458">
        <w:rPr>
          <w:rStyle w:val="default"/>
          <w:rFonts w:cs="FrankRuehl" w:hint="cs"/>
          <w:vanish/>
          <w:sz w:val="22"/>
          <w:szCs w:val="22"/>
          <w:shd w:val="clear" w:color="auto" w:fill="FFFF99"/>
          <w:rtl/>
        </w:rPr>
        <w:t xml:space="preserve"> יינתן מידע אודות תאגיד מדווח שלא פורסם עד מועד האסיפה בתשקיף של התאגיד או בדוח שהוגש לפי פרק ו'; באסיפה יירשם פרוטוקול שיועמד לרשות העובדים;</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 xml:space="preserve">ה </w:t>
      </w:r>
      <w:r w:rsidRPr="00416458">
        <w:rPr>
          <w:rStyle w:val="default"/>
          <w:rFonts w:cs="FrankRuehl" w:hint="cs"/>
          <w:vanish/>
          <w:sz w:val="22"/>
          <w:szCs w:val="22"/>
          <w:u w:val="single"/>
          <w:shd w:val="clear" w:color="auto" w:fill="FFFF99"/>
          <w:rtl/>
        </w:rPr>
        <w:t>או מכירה</w:t>
      </w:r>
      <w:r w:rsidRPr="00416458">
        <w:rPr>
          <w:rStyle w:val="default"/>
          <w:rFonts w:cs="FrankRuehl" w:hint="cs"/>
          <w:vanish/>
          <w:sz w:val="22"/>
          <w:szCs w:val="22"/>
          <w:shd w:val="clear" w:color="auto" w:fill="FFFF99"/>
          <w:rtl/>
        </w:rPr>
        <w:t xml:space="preserve"> למשקיעים שהם אחד מהמפורטים בסעיף קטן (</w:t>
      </w:r>
      <w:r w:rsidRPr="00416458">
        <w:rPr>
          <w:rStyle w:val="default"/>
          <w:rFonts w:cs="FrankRuehl"/>
          <w:vanish/>
          <w:sz w:val="22"/>
          <w:szCs w:val="22"/>
          <w:shd w:val="clear" w:color="auto" w:fill="FFFF99"/>
          <w:rtl/>
        </w:rPr>
        <w:t>ב</w:t>
      </w:r>
      <w:r w:rsidRPr="00416458">
        <w:rPr>
          <w:rStyle w:val="default"/>
          <w:rFonts w:cs="FrankRuehl" w:hint="cs"/>
          <w:vanish/>
          <w:sz w:val="22"/>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18.3.2008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35"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260 (</w:t>
      </w:r>
      <w:hyperlink r:id="rId236"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15</w:t>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יראו כהצע</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או כמכירה </w:t>
      </w:r>
      <w:r w:rsidRPr="00416458">
        <w:rPr>
          <w:rStyle w:val="default"/>
          <w:rFonts w:cs="FrankRuehl"/>
          <w:vanish/>
          <w:sz w:val="22"/>
          <w:szCs w:val="22"/>
          <w:shd w:val="clear" w:color="auto" w:fill="FFFF99"/>
          <w:rtl/>
        </w:rPr>
        <w:t>לצ</w:t>
      </w:r>
      <w:r w:rsidRPr="00416458">
        <w:rPr>
          <w:rStyle w:val="default"/>
          <w:rFonts w:cs="FrankRuehl" w:hint="cs"/>
          <w:vanish/>
          <w:sz w:val="22"/>
          <w:szCs w:val="22"/>
          <w:shd w:val="clear" w:color="auto" w:fill="FFFF99"/>
          <w:rtl/>
        </w:rPr>
        <w:t xml:space="preserve">יבור </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ה או מכירה למשקיעים שמספרם אינו עולה על מספר שייקבע בתקנות, ובלבד שמספר המשקיעים שלהם ימכור המציע ניירות ערך בהצעה או במכירה כאמור, בצירוף מספר המשקיע</w:t>
      </w:r>
      <w:r w:rsidRPr="00416458">
        <w:rPr>
          <w:rStyle w:val="default"/>
          <w:rFonts w:cs="FrankRuehl"/>
          <w:vanish/>
          <w:sz w:val="22"/>
          <w:szCs w:val="22"/>
          <w:shd w:val="clear" w:color="auto" w:fill="FFFF99"/>
          <w:rtl/>
        </w:rPr>
        <w:t>ים</w:t>
      </w:r>
      <w:r w:rsidRPr="00416458">
        <w:rPr>
          <w:rStyle w:val="default"/>
          <w:rFonts w:cs="FrankRuehl" w:hint="cs"/>
          <w:vanish/>
          <w:sz w:val="22"/>
          <w:szCs w:val="22"/>
          <w:shd w:val="clear" w:color="auto" w:fill="FFFF99"/>
          <w:rtl/>
        </w:rPr>
        <w:t xml:space="preserve"> שלהם מכר ניירות ערך במהלך שנים עשר החודשי</w:t>
      </w:r>
      <w:r w:rsidRPr="00416458">
        <w:rPr>
          <w:rStyle w:val="default"/>
          <w:rFonts w:cs="FrankRuehl"/>
          <w:vanish/>
          <w:sz w:val="22"/>
          <w:szCs w:val="22"/>
          <w:shd w:val="clear" w:color="auto" w:fill="FFFF99"/>
          <w:rtl/>
        </w:rPr>
        <w:t>ם</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קדמו לאותה הצעה או מכירה, לא יעלה על המספר שנקבע; לענין זה יימנו בנפר</w:t>
      </w:r>
      <w:r w:rsidRPr="00416458">
        <w:rPr>
          <w:rStyle w:val="default"/>
          <w:rFonts w:cs="FrankRuehl"/>
          <w:vanish/>
          <w:sz w:val="22"/>
          <w:szCs w:val="22"/>
          <w:shd w:val="clear" w:color="auto" w:fill="FFFF99"/>
          <w:rtl/>
        </w:rPr>
        <w:t>ד מש</w:t>
      </w:r>
      <w:r w:rsidRPr="00416458">
        <w:rPr>
          <w:rStyle w:val="default"/>
          <w:rFonts w:cs="FrankRuehl" w:hint="cs"/>
          <w:vanish/>
          <w:sz w:val="22"/>
          <w:szCs w:val="22"/>
          <w:shd w:val="clear" w:color="auto" w:fill="FFFF99"/>
          <w:rtl/>
        </w:rPr>
        <w:t>קיעים שרכשו מניות וניירות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ערך הניתנים למימוש או להמרה למניות, ומשקיעים שרכשו ניירות ערך אחרים;</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של מניות הטבה שאין בה ברירה לזכאים; לעני</w:t>
      </w:r>
      <w:r w:rsidRPr="00416458">
        <w:rPr>
          <w:rStyle w:val="default"/>
          <w:rFonts w:cs="FrankRuehl"/>
          <w:vanish/>
          <w:sz w:val="22"/>
          <w:szCs w:val="22"/>
          <w:shd w:val="clear" w:color="auto" w:fill="FFFF99"/>
          <w:rtl/>
        </w:rPr>
        <w:t xml:space="preserve">ן </w:t>
      </w:r>
      <w:r w:rsidRPr="00416458">
        <w:rPr>
          <w:rStyle w:val="default"/>
          <w:rFonts w:cs="FrankRuehl" w:hint="cs"/>
          <w:vanish/>
          <w:sz w:val="22"/>
          <w:szCs w:val="22"/>
          <w:shd w:val="clear" w:color="auto" w:fill="FFFF99"/>
          <w:rtl/>
        </w:rPr>
        <w:t>זה, "מניות הטבה" -</w:t>
      </w:r>
      <w:r w:rsidRPr="00416458">
        <w:rPr>
          <w:rStyle w:val="default"/>
          <w:rFonts w:cs="FrankRuehl"/>
          <w:vanish/>
          <w:sz w:val="22"/>
          <w:szCs w:val="22"/>
          <w:shd w:val="clear" w:color="auto" w:fill="FFFF99"/>
          <w:rtl/>
        </w:rPr>
        <w:t xml:space="preserve"> מנ</w:t>
      </w:r>
      <w:r w:rsidRPr="00416458">
        <w:rPr>
          <w:rStyle w:val="default"/>
          <w:rFonts w:cs="FrankRuehl" w:hint="cs"/>
          <w:vanish/>
          <w:sz w:val="22"/>
          <w:szCs w:val="22"/>
          <w:shd w:val="clear" w:color="auto" w:fill="FFFF99"/>
          <w:rtl/>
        </w:rPr>
        <w:t>יות שחברה מקצה בלא תמ</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ר</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לכל המחזיקים בניירות הערך שלה אשר זכאים למניות הטבה, לפי יח</w:t>
      </w:r>
      <w:r w:rsidRPr="00416458">
        <w:rPr>
          <w:rStyle w:val="default"/>
          <w:rFonts w:cs="FrankRuehl"/>
          <w:vanish/>
          <w:sz w:val="22"/>
          <w:szCs w:val="22"/>
          <w:shd w:val="clear" w:color="auto" w:fill="FFFF99"/>
          <w:rtl/>
        </w:rPr>
        <w:t>ס הח</w:t>
      </w:r>
      <w:r w:rsidRPr="00416458">
        <w:rPr>
          <w:rStyle w:val="default"/>
          <w:rFonts w:cs="FrankRuehl" w:hint="cs"/>
          <w:vanish/>
          <w:sz w:val="22"/>
          <w:szCs w:val="22"/>
          <w:shd w:val="clear" w:color="auto" w:fill="FFFF99"/>
          <w:rtl/>
        </w:rPr>
        <w:t>זקותיהם בניירות הערך ביום</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שקבעה לכך החברה, ובלבד שאותו יום יהיה מאוחר מיום מתן ההודעה על ההחלטה להקצות את המניות;</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(3)</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או העברה של ניירות הערך לבעלי ניירות ערך של תאגיד, כולם או חלקם, על פי פסק דין או צו של בית משפט, שניתנו בתובענה ייצ</w:t>
      </w:r>
      <w:r w:rsidRPr="00416458">
        <w:rPr>
          <w:rStyle w:val="default"/>
          <w:rFonts w:cs="FrankRuehl"/>
          <w:vanish/>
          <w:sz w:val="22"/>
          <w:szCs w:val="22"/>
          <w:shd w:val="clear" w:color="auto" w:fill="FFFF99"/>
          <w:rtl/>
        </w:rPr>
        <w:t>וג</w:t>
      </w:r>
      <w:r w:rsidRPr="00416458">
        <w:rPr>
          <w:rStyle w:val="default"/>
          <w:rFonts w:cs="FrankRuehl" w:hint="cs"/>
          <w:vanish/>
          <w:sz w:val="22"/>
          <w:szCs w:val="22"/>
          <w:shd w:val="clear" w:color="auto" w:fill="FFFF99"/>
          <w:rtl/>
        </w:rPr>
        <w:t xml:space="preserve">ית כמשמעותה בחוק החברות, </w:t>
      </w:r>
      <w:r w:rsidRPr="00416458">
        <w:rPr>
          <w:rStyle w:val="default"/>
          <w:rFonts w:cs="FrankRuehl" w:hint="cs"/>
          <w:strike/>
          <w:vanish/>
          <w:sz w:val="22"/>
          <w:szCs w:val="22"/>
          <w:shd w:val="clear" w:color="auto" w:fill="FFFF99"/>
          <w:rtl/>
        </w:rPr>
        <w:t>תשנ"ט-</w:t>
      </w:r>
      <w:r w:rsidRPr="00416458">
        <w:rPr>
          <w:rStyle w:val="default"/>
          <w:rFonts w:cs="FrankRuehl"/>
          <w:strike/>
          <w:vanish/>
          <w:sz w:val="22"/>
          <w:szCs w:val="22"/>
          <w:shd w:val="clear" w:color="auto" w:fill="FFFF99"/>
          <w:rtl/>
        </w:rPr>
        <w:t>1999 (בח</w:t>
      </w:r>
      <w:r w:rsidRPr="00416458">
        <w:rPr>
          <w:rStyle w:val="default"/>
          <w:rFonts w:cs="FrankRuehl" w:hint="cs"/>
          <w:strike/>
          <w:vanish/>
          <w:sz w:val="22"/>
          <w:szCs w:val="22"/>
          <w:shd w:val="clear" w:color="auto" w:fill="FFFF99"/>
          <w:rtl/>
        </w:rPr>
        <w:t xml:space="preserve">וק </w:t>
      </w:r>
      <w:r w:rsidRPr="00416458">
        <w:rPr>
          <w:rStyle w:val="default"/>
          <w:rFonts w:cs="FrankRuehl"/>
          <w:strike/>
          <w:vanish/>
          <w:sz w:val="22"/>
          <w:szCs w:val="22"/>
          <w:shd w:val="clear" w:color="auto" w:fill="FFFF99"/>
          <w:rtl/>
        </w:rPr>
        <w:t>ז</w:t>
      </w:r>
      <w:r w:rsidRPr="00416458">
        <w:rPr>
          <w:rStyle w:val="default"/>
          <w:rFonts w:cs="FrankRuehl" w:hint="cs"/>
          <w:strike/>
          <w:vanish/>
          <w:sz w:val="22"/>
          <w:szCs w:val="22"/>
          <w:shd w:val="clear" w:color="auto" w:fill="FFFF99"/>
          <w:rtl/>
        </w:rPr>
        <w:t>ה</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 xml:space="preserve"> חו</w:t>
      </w:r>
      <w:r w:rsidRPr="00416458">
        <w:rPr>
          <w:rStyle w:val="default"/>
          <w:rFonts w:cs="FrankRuehl" w:hint="cs"/>
          <w:strike/>
          <w:vanish/>
          <w:sz w:val="22"/>
          <w:szCs w:val="22"/>
          <w:shd w:val="clear" w:color="auto" w:fill="FFFF99"/>
          <w:rtl/>
        </w:rPr>
        <w:t>ק החברות),</w:t>
      </w:r>
      <w:r w:rsidRPr="00416458">
        <w:rPr>
          <w:rStyle w:val="default"/>
          <w:rFonts w:cs="FrankRuehl" w:hint="cs"/>
          <w:vanish/>
          <w:sz w:val="22"/>
          <w:szCs w:val="22"/>
          <w:shd w:val="clear" w:color="auto" w:fill="FFFF99"/>
          <w:rtl/>
        </w:rPr>
        <w:t xml:space="preserve"> או הקצאה או העברה של ניירות ערך על פי החלטה ש</w:t>
      </w:r>
      <w:r w:rsidRPr="00416458">
        <w:rPr>
          <w:rStyle w:val="default"/>
          <w:rFonts w:cs="FrankRuehl"/>
          <w:vanish/>
          <w:sz w:val="22"/>
          <w:szCs w:val="22"/>
          <w:shd w:val="clear" w:color="auto" w:fill="FFFF99"/>
          <w:rtl/>
        </w:rPr>
        <w:t>ניתנ</w:t>
      </w:r>
      <w:r w:rsidRPr="00416458">
        <w:rPr>
          <w:rStyle w:val="default"/>
          <w:rFonts w:cs="FrankRuehl" w:hint="cs"/>
          <w:vanish/>
          <w:sz w:val="22"/>
          <w:szCs w:val="22"/>
          <w:shd w:val="clear" w:color="auto" w:fill="FFFF99"/>
          <w:rtl/>
        </w:rPr>
        <w:t>ה בהליך לפי סעיף 350 או 3</w:t>
      </w:r>
      <w:r w:rsidRPr="00416458">
        <w:rPr>
          <w:rStyle w:val="default"/>
          <w:rFonts w:cs="FrankRuehl"/>
          <w:vanish/>
          <w:sz w:val="22"/>
          <w:szCs w:val="22"/>
          <w:shd w:val="clear" w:color="auto" w:fill="FFFF99"/>
          <w:rtl/>
        </w:rPr>
        <w:t xml:space="preserve">51 </w:t>
      </w:r>
      <w:r w:rsidRPr="00416458">
        <w:rPr>
          <w:rStyle w:val="default"/>
          <w:rFonts w:cs="FrankRuehl" w:hint="cs"/>
          <w:vanish/>
          <w:sz w:val="22"/>
          <w:szCs w:val="22"/>
          <w:shd w:val="clear" w:color="auto" w:fill="FFFF99"/>
          <w:rtl/>
        </w:rPr>
        <w:t xml:space="preserve">לחוק החברות, והכל לאחר שניתנה לרשות הזדמנות להתייצב בהליך ולהשמיע את עמדתה לענין הצורך בפרסום תשקיף על מנת להבטיח את </w:t>
      </w:r>
      <w:r w:rsidRPr="00416458">
        <w:rPr>
          <w:rStyle w:val="default"/>
          <w:rFonts w:cs="FrankRuehl"/>
          <w:vanish/>
          <w:sz w:val="22"/>
          <w:szCs w:val="22"/>
          <w:shd w:val="clear" w:color="auto" w:fill="FFFF99"/>
          <w:rtl/>
        </w:rPr>
        <w:t>ענ</w:t>
      </w:r>
      <w:r w:rsidRPr="00416458">
        <w:rPr>
          <w:rStyle w:val="default"/>
          <w:rFonts w:cs="FrankRuehl" w:hint="cs"/>
          <w:vanish/>
          <w:sz w:val="22"/>
          <w:szCs w:val="22"/>
          <w:shd w:val="clear" w:color="auto" w:fill="FFFF99"/>
          <w:rtl/>
        </w:rPr>
        <w:t>ינו של ציבור הניצעים המיועד;</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vanish/>
          <w:sz w:val="22"/>
          <w:szCs w:val="22"/>
          <w:shd w:val="clear" w:color="auto" w:fill="FFFF99"/>
          <w:rtl/>
        </w:rPr>
        <w:tab/>
        <w:t>פרס</w:t>
      </w:r>
      <w:r w:rsidRPr="00416458">
        <w:rPr>
          <w:rStyle w:val="default"/>
          <w:rFonts w:cs="FrankRuehl" w:hint="cs"/>
          <w:vanish/>
          <w:sz w:val="22"/>
          <w:szCs w:val="22"/>
          <w:shd w:val="clear" w:color="auto" w:fill="FFFF99"/>
          <w:rtl/>
        </w:rPr>
        <w:t>ום בדב</w:t>
      </w:r>
      <w:r w:rsidRPr="00416458">
        <w:rPr>
          <w:rStyle w:val="default"/>
          <w:rFonts w:cs="FrankRuehl"/>
          <w:vanish/>
          <w:sz w:val="22"/>
          <w:szCs w:val="22"/>
          <w:shd w:val="clear" w:color="auto" w:fill="FFFF99"/>
          <w:rtl/>
        </w:rPr>
        <w:t>ר</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כ</w:t>
      </w:r>
      <w:r w:rsidRPr="00416458">
        <w:rPr>
          <w:rStyle w:val="default"/>
          <w:rFonts w:cs="FrankRuehl" w:hint="cs"/>
          <w:vanish/>
          <w:sz w:val="22"/>
          <w:szCs w:val="22"/>
          <w:shd w:val="clear" w:color="auto" w:fill="FFFF99"/>
          <w:rtl/>
        </w:rPr>
        <w:t xml:space="preserve">וונה למכור ניירות ערך </w:t>
      </w:r>
      <w:r w:rsidRPr="00416458">
        <w:rPr>
          <w:rStyle w:val="default"/>
          <w:rFonts w:cs="FrankRuehl"/>
          <w:vanish/>
          <w:sz w:val="22"/>
          <w:szCs w:val="22"/>
          <w:shd w:val="clear" w:color="auto" w:fill="FFFF99"/>
          <w:rtl/>
        </w:rPr>
        <w:t>–</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למצ</w:t>
      </w:r>
      <w:r w:rsidRPr="00416458">
        <w:rPr>
          <w:rStyle w:val="default"/>
          <w:rFonts w:cs="FrankRuehl" w:hint="cs"/>
          <w:vanish/>
          <w:sz w:val="22"/>
          <w:szCs w:val="22"/>
          <w:shd w:val="clear" w:color="auto" w:fill="FFFF99"/>
          <w:rtl/>
        </w:rPr>
        <w:t>יעים שמספרם אינו עולה על המספ</w:t>
      </w:r>
      <w:r w:rsidRPr="00416458">
        <w:rPr>
          <w:rStyle w:val="default"/>
          <w:rFonts w:cs="FrankRuehl"/>
          <w:vanish/>
          <w:sz w:val="22"/>
          <w:szCs w:val="22"/>
          <w:shd w:val="clear" w:color="auto" w:fill="FFFF99"/>
          <w:rtl/>
        </w:rPr>
        <w:t>ר הק</w:t>
      </w:r>
      <w:r w:rsidRPr="00416458">
        <w:rPr>
          <w:rStyle w:val="default"/>
          <w:rFonts w:cs="FrankRuehl" w:hint="cs"/>
          <w:vanish/>
          <w:sz w:val="22"/>
          <w:szCs w:val="22"/>
          <w:shd w:val="clear" w:color="auto" w:fill="FFFF99"/>
          <w:rtl/>
        </w:rPr>
        <w:t>בוע בתקנות לענין פסקת משנה (1), שייבחרו בהליך שיקבע המפרסם;</w:t>
      </w:r>
    </w:p>
    <w:p w:rsidR="00633EEC" w:rsidRPr="00416458" w:rsidRDefault="00633EEC">
      <w:pPr>
        <w:pStyle w:val="P33"/>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ab/>
        <w:t>למש</w:t>
      </w:r>
      <w:r w:rsidRPr="00416458">
        <w:rPr>
          <w:rStyle w:val="default"/>
          <w:rFonts w:cs="FrankRuehl" w:hint="cs"/>
          <w:vanish/>
          <w:sz w:val="22"/>
          <w:szCs w:val="22"/>
          <w:shd w:val="clear" w:color="auto" w:fill="FFFF99"/>
          <w:rtl/>
        </w:rPr>
        <w:t>קיעים כאמור בפסקה (7);</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משא ומתן בין מציע לבין אדם השוקל להתחייב בהתחייבות חיתומית, ובלבד שמתקיימים באותו אדם תנאי הכשירות לפי סעיף 56(ג);</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(6)</w:t>
      </w:r>
      <w:r w:rsidRPr="00416458">
        <w:rPr>
          <w:rStyle w:val="default"/>
          <w:rFonts w:cs="FrankRuehl"/>
          <w:vanish/>
          <w:sz w:val="22"/>
          <w:szCs w:val="22"/>
          <w:shd w:val="clear" w:color="auto" w:fill="FFFF99"/>
          <w:rtl/>
        </w:rPr>
        <w:tab/>
        <w:t>מתן</w:t>
      </w:r>
      <w:r w:rsidRPr="00416458">
        <w:rPr>
          <w:rStyle w:val="default"/>
          <w:rFonts w:cs="FrankRuehl" w:hint="cs"/>
          <w:vanish/>
          <w:sz w:val="22"/>
          <w:szCs w:val="22"/>
          <w:shd w:val="clear" w:color="auto" w:fill="FFFF99"/>
          <w:rtl/>
        </w:rPr>
        <w:t xml:space="preserve"> הסברים, באסיפה של עובדי תאגיד או ש</w:t>
      </w:r>
      <w:r w:rsidRPr="00416458">
        <w:rPr>
          <w:rStyle w:val="default"/>
          <w:rFonts w:cs="FrankRuehl"/>
          <w:vanish/>
          <w:sz w:val="22"/>
          <w:szCs w:val="22"/>
          <w:shd w:val="clear" w:color="auto" w:fill="FFFF99"/>
          <w:rtl/>
        </w:rPr>
        <w:t xml:space="preserve">ל </w:t>
      </w:r>
      <w:r w:rsidRPr="00416458">
        <w:rPr>
          <w:rStyle w:val="default"/>
          <w:rFonts w:cs="FrankRuehl" w:hint="cs"/>
          <w:vanish/>
          <w:sz w:val="22"/>
          <w:szCs w:val="22"/>
          <w:shd w:val="clear" w:color="auto" w:fill="FFFF99"/>
          <w:rtl/>
        </w:rPr>
        <w:t>עובדי תאגיד הנשלט בידי תאגיד כאמור או השולט בו, בקשר לפרטי הצעת ניירות ערך של התאגיד לעובדים כאמור, ובלבד</w:t>
      </w:r>
      <w:r w:rsidRPr="00416458">
        <w:rPr>
          <w:rStyle w:val="default"/>
          <w:rFonts w:cs="FrankRuehl"/>
          <w:vanish/>
          <w:sz w:val="22"/>
          <w:szCs w:val="22"/>
          <w:shd w:val="clear" w:color="auto" w:fill="FFFF99"/>
          <w:rtl/>
        </w:rPr>
        <w:t xml:space="preserve"> שלא</w:t>
      </w:r>
      <w:r w:rsidRPr="00416458">
        <w:rPr>
          <w:rStyle w:val="default"/>
          <w:rFonts w:cs="FrankRuehl" w:hint="cs"/>
          <w:vanish/>
          <w:sz w:val="22"/>
          <w:szCs w:val="22"/>
          <w:shd w:val="clear" w:color="auto" w:fill="FFFF99"/>
          <w:rtl/>
        </w:rPr>
        <w:t xml:space="preserve"> יינתן מידע אודות תאגיד מדווח שלא פורסם עד מועד האסיפה בתשקיף של התאגיד או בדוח שהוגש לפי פרק ו'; באסיפה יירשם פרוטוקול שיועמד לרשות העובדים;</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ה או מכירה למשקיעים שהם אחד מהמפורטים בסעיף קטן (</w:t>
      </w:r>
      <w:r w:rsidRPr="00416458">
        <w:rPr>
          <w:rStyle w:val="default"/>
          <w:rFonts w:cs="FrankRuehl"/>
          <w:vanish/>
          <w:sz w:val="22"/>
          <w:szCs w:val="22"/>
          <w:shd w:val="clear" w:color="auto" w:fill="FFFF99"/>
          <w:rtl/>
        </w:rPr>
        <w:t>ב</w:t>
      </w:r>
      <w:r w:rsidRPr="00416458">
        <w:rPr>
          <w:rStyle w:val="default"/>
          <w:rFonts w:cs="FrankRuehl" w:hint="cs"/>
          <w:vanish/>
          <w:sz w:val="22"/>
          <w:szCs w:val="22"/>
          <w:shd w:val="clear" w:color="auto" w:fill="FFFF99"/>
          <w:rtl/>
        </w:rPr>
        <w:t>).</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במנ</w:t>
      </w:r>
      <w:r w:rsidRPr="00416458">
        <w:rPr>
          <w:rStyle w:val="default"/>
          <w:rFonts w:cs="FrankRuehl" w:hint="cs"/>
          <w:vanish/>
          <w:sz w:val="22"/>
          <w:szCs w:val="22"/>
          <w:shd w:val="clear" w:color="auto" w:fill="FFFF99"/>
          <w:rtl/>
        </w:rPr>
        <w:t>ין המשקיעים לענין סעיף קטן (א) לא יובאו בחשבון כל א</w:t>
      </w:r>
      <w:r w:rsidRPr="00416458">
        <w:rPr>
          <w:rStyle w:val="default"/>
          <w:rFonts w:cs="FrankRuehl"/>
          <w:vanish/>
          <w:sz w:val="22"/>
          <w:szCs w:val="22"/>
          <w:shd w:val="clear" w:color="auto" w:fill="FFFF99"/>
          <w:rtl/>
        </w:rPr>
        <w:t>לה:</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הנמנה עם סוג שנ</w:t>
      </w:r>
      <w:r w:rsidRPr="00416458">
        <w:rPr>
          <w:rStyle w:val="default"/>
          <w:rFonts w:cs="FrankRuehl"/>
          <w:vanish/>
          <w:sz w:val="22"/>
          <w:szCs w:val="22"/>
          <w:shd w:val="clear" w:color="auto" w:fill="FFFF99"/>
          <w:rtl/>
        </w:rPr>
        <w:t>ק</w:t>
      </w:r>
      <w:r w:rsidRPr="00416458">
        <w:rPr>
          <w:rStyle w:val="default"/>
          <w:rFonts w:cs="FrankRuehl" w:hint="cs"/>
          <w:vanish/>
          <w:sz w:val="22"/>
          <w:szCs w:val="22"/>
          <w:shd w:val="clear" w:color="auto" w:fill="FFFF99"/>
          <w:rtl/>
        </w:rPr>
        <w:t xml:space="preserve">בע בתוספת </w:t>
      </w:r>
      <w:r w:rsidRPr="00416458">
        <w:rPr>
          <w:rStyle w:val="default"/>
          <w:rFonts w:cs="FrankRuehl" w:hint="cs"/>
          <w:vanish/>
          <w:sz w:val="22"/>
          <w:szCs w:val="22"/>
          <w:u w:val="single"/>
          <w:shd w:val="clear" w:color="auto" w:fill="FFFF99"/>
          <w:rtl/>
        </w:rPr>
        <w:t>הראשונה</w:t>
      </w:r>
      <w:r w:rsidRPr="00416458">
        <w:rPr>
          <w:rStyle w:val="default"/>
          <w:rFonts w:cs="FrankRuehl" w:hint="cs"/>
          <w:vanish/>
          <w:sz w:val="22"/>
          <w:szCs w:val="22"/>
          <w:shd w:val="clear" w:color="auto" w:fill="FFFF99"/>
          <w:rtl/>
        </w:rPr>
        <w:t xml:space="preserve">; שר האוצר, בהתייעצות עם הרשות ובאישור ועדת הכספים של הכנסת, רשאי להוסיף לתוספת </w:t>
      </w:r>
      <w:r w:rsidRPr="00416458">
        <w:rPr>
          <w:rStyle w:val="default"/>
          <w:rFonts w:cs="FrankRuehl" w:hint="cs"/>
          <w:vanish/>
          <w:sz w:val="22"/>
          <w:szCs w:val="22"/>
          <w:u w:val="single"/>
          <w:shd w:val="clear" w:color="auto" w:fill="FFFF99"/>
          <w:rtl/>
        </w:rPr>
        <w:t>הראשונה</w:t>
      </w:r>
      <w:r w:rsidRPr="00416458">
        <w:rPr>
          <w:rStyle w:val="default"/>
          <w:rFonts w:cs="FrankRuehl" w:hint="cs"/>
          <w:vanish/>
          <w:sz w:val="22"/>
          <w:szCs w:val="22"/>
          <w:shd w:val="clear" w:color="auto" w:fill="FFFF99"/>
          <w:rtl/>
        </w:rPr>
        <w:t xml:space="preserve"> או לגרוע ממנה;</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(2)</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שהתאגד מחוץ לישראל, אם</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ס</w:t>
      </w:r>
      <w:r w:rsidRPr="00416458">
        <w:rPr>
          <w:rStyle w:val="default"/>
          <w:rFonts w:cs="FrankRuehl"/>
          <w:vanish/>
          <w:sz w:val="22"/>
          <w:szCs w:val="22"/>
          <w:shd w:val="clear" w:color="auto" w:fill="FFFF99"/>
          <w:rtl/>
        </w:rPr>
        <w:t>ב</w:t>
      </w:r>
      <w:r w:rsidRPr="00416458">
        <w:rPr>
          <w:rStyle w:val="default"/>
          <w:rFonts w:cs="FrankRuehl" w:hint="cs"/>
          <w:vanish/>
          <w:sz w:val="22"/>
          <w:szCs w:val="22"/>
          <w:shd w:val="clear" w:color="auto" w:fill="FFFF99"/>
          <w:rtl/>
        </w:rPr>
        <w:t>רה הרשות כי בידו היכולת לקבל את המידע הדרוש לו לשם קבלת החלט</w:t>
      </w:r>
      <w:r w:rsidRPr="00416458">
        <w:rPr>
          <w:rStyle w:val="default"/>
          <w:rFonts w:cs="FrankRuehl"/>
          <w:vanish/>
          <w:sz w:val="22"/>
          <w:szCs w:val="22"/>
          <w:shd w:val="clear" w:color="auto" w:fill="FFFF99"/>
          <w:rtl/>
        </w:rPr>
        <w:t>ה לה</w:t>
      </w:r>
      <w:r w:rsidRPr="00416458">
        <w:rPr>
          <w:rStyle w:val="default"/>
          <w:rFonts w:cs="FrankRuehl" w:hint="cs"/>
          <w:vanish/>
          <w:sz w:val="22"/>
          <w:szCs w:val="22"/>
          <w:shd w:val="clear" w:color="auto" w:fill="FFFF99"/>
          <w:rtl/>
        </w:rPr>
        <w:t>שקיע בניירות ערך ואשר היה נכלל בתשקיף, אילו פורסם;</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vanish/>
          <w:sz w:val="22"/>
          <w:szCs w:val="22"/>
          <w:shd w:val="clear" w:color="auto" w:fill="FFFF99"/>
          <w:rtl/>
        </w:rPr>
        <w:tab/>
        <w:t>בעל</w:t>
      </w:r>
      <w:r w:rsidRPr="00416458">
        <w:rPr>
          <w:rStyle w:val="default"/>
          <w:rFonts w:cs="FrankRuehl" w:hint="cs"/>
          <w:vanish/>
          <w:sz w:val="22"/>
          <w:szCs w:val="22"/>
          <w:shd w:val="clear" w:color="auto" w:fill="FFFF99"/>
          <w:rtl/>
        </w:rPr>
        <w:t xml:space="preserve"> שליטה, מנהל כללי או דירקטור בתאגיד שניירות ערך שלו מוצעים, או תאגיד בשליטת התאגיד שניי</w:t>
      </w:r>
      <w:r w:rsidRPr="00416458">
        <w:rPr>
          <w:rStyle w:val="default"/>
          <w:rFonts w:cs="FrankRuehl"/>
          <w:vanish/>
          <w:sz w:val="22"/>
          <w:szCs w:val="22"/>
          <w:shd w:val="clear" w:color="auto" w:fill="FFFF99"/>
          <w:rtl/>
        </w:rPr>
        <w:t>רו</w:t>
      </w:r>
      <w:r w:rsidRPr="00416458">
        <w:rPr>
          <w:rStyle w:val="default"/>
          <w:rFonts w:cs="FrankRuehl" w:hint="cs"/>
          <w:vanish/>
          <w:sz w:val="22"/>
          <w:szCs w:val="22"/>
          <w:shd w:val="clear" w:color="auto" w:fill="FFFF99"/>
          <w:rtl/>
        </w:rPr>
        <w:t>ת ערך שלו מוצעים.</w:t>
      </w:r>
    </w:p>
    <w:p w:rsidR="00064A77" w:rsidRPr="00416458" w:rsidRDefault="00064A77" w:rsidP="00064A77">
      <w:pPr>
        <w:spacing w:line="240" w:lineRule="auto"/>
        <w:ind w:right="1134"/>
        <w:rPr>
          <w:rFonts w:ascii="Arial" w:hAnsi="Arial" w:cs="FrankRuehl" w:hint="cs"/>
          <w:vanish/>
          <w:sz w:val="20"/>
          <w:szCs w:val="20"/>
          <w:shd w:val="clear" w:color="auto" w:fill="FFFF99"/>
          <w:rtl/>
        </w:rPr>
      </w:pPr>
    </w:p>
    <w:p w:rsidR="00064A77" w:rsidRPr="00416458" w:rsidRDefault="00064A77" w:rsidP="00064A77">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27.2.2011</w:t>
      </w:r>
    </w:p>
    <w:p w:rsidR="00064A77" w:rsidRPr="00416458" w:rsidRDefault="00064A77" w:rsidP="00064A7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064A77" w:rsidRPr="00416458" w:rsidRDefault="00064A77" w:rsidP="00064A77">
      <w:pPr>
        <w:spacing w:line="240" w:lineRule="auto"/>
        <w:ind w:right="1134"/>
        <w:rPr>
          <w:rFonts w:ascii="Arial" w:hAnsi="Arial" w:cs="FrankRuehl" w:hint="cs"/>
          <w:vanish/>
          <w:sz w:val="20"/>
          <w:szCs w:val="20"/>
          <w:shd w:val="clear" w:color="auto" w:fill="FFFF99"/>
          <w:rtl/>
        </w:rPr>
      </w:pPr>
      <w:hyperlink r:id="rId237"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207 (</w:t>
      </w:r>
      <w:hyperlink r:id="rId238"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064A77" w:rsidRPr="00416458" w:rsidRDefault="00064A77" w:rsidP="00064A77">
      <w:pPr>
        <w:pStyle w:val="P0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במנ</w:t>
      </w:r>
      <w:r w:rsidRPr="00416458">
        <w:rPr>
          <w:rStyle w:val="default"/>
          <w:rFonts w:cs="FrankRuehl" w:hint="cs"/>
          <w:vanish/>
          <w:sz w:val="22"/>
          <w:szCs w:val="22"/>
          <w:shd w:val="clear" w:color="auto" w:fill="FFFF99"/>
          <w:rtl/>
        </w:rPr>
        <w:t>ין המשקיעים לענין סעיף קטן (א) לא יובאו בחשבון כל א</w:t>
      </w:r>
      <w:r w:rsidRPr="00416458">
        <w:rPr>
          <w:rStyle w:val="default"/>
          <w:rFonts w:cs="FrankRuehl"/>
          <w:vanish/>
          <w:sz w:val="22"/>
          <w:szCs w:val="22"/>
          <w:shd w:val="clear" w:color="auto" w:fill="FFFF99"/>
          <w:rtl/>
        </w:rPr>
        <w:t>לה:</w:t>
      </w:r>
    </w:p>
    <w:p w:rsidR="00064A77" w:rsidRPr="00416458" w:rsidRDefault="00064A77" w:rsidP="00064A77">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r>
      <w:r w:rsidRPr="00416458">
        <w:rPr>
          <w:rStyle w:val="default"/>
          <w:rFonts w:cs="FrankRuehl"/>
          <w:strike/>
          <w:vanish/>
          <w:sz w:val="22"/>
          <w:szCs w:val="22"/>
          <w:shd w:val="clear" w:color="auto" w:fill="FFFF99"/>
          <w:rtl/>
        </w:rPr>
        <w:t>תאג</w:t>
      </w:r>
      <w:r w:rsidRPr="00416458">
        <w:rPr>
          <w:rStyle w:val="default"/>
          <w:rFonts w:cs="FrankRuehl" w:hint="cs"/>
          <w:strike/>
          <w:vanish/>
          <w:sz w:val="22"/>
          <w:szCs w:val="22"/>
          <w:shd w:val="clear" w:color="auto" w:fill="FFFF99"/>
          <w:rtl/>
        </w:rPr>
        <w:t>יד</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משקיע</w:t>
      </w:r>
      <w:r w:rsidRPr="00416458">
        <w:rPr>
          <w:rStyle w:val="default"/>
          <w:rFonts w:cs="FrankRuehl" w:hint="cs"/>
          <w:vanish/>
          <w:sz w:val="22"/>
          <w:szCs w:val="22"/>
          <w:shd w:val="clear" w:color="auto" w:fill="FFFF99"/>
          <w:rtl/>
        </w:rPr>
        <w:t xml:space="preserve"> הנמנה עם סוג שנ</w:t>
      </w:r>
      <w:r w:rsidRPr="00416458">
        <w:rPr>
          <w:rStyle w:val="default"/>
          <w:rFonts w:cs="FrankRuehl"/>
          <w:vanish/>
          <w:sz w:val="22"/>
          <w:szCs w:val="22"/>
          <w:shd w:val="clear" w:color="auto" w:fill="FFFF99"/>
          <w:rtl/>
        </w:rPr>
        <w:t>ק</w:t>
      </w:r>
      <w:r w:rsidRPr="00416458">
        <w:rPr>
          <w:rStyle w:val="default"/>
          <w:rFonts w:cs="FrankRuehl" w:hint="cs"/>
          <w:vanish/>
          <w:sz w:val="22"/>
          <w:szCs w:val="22"/>
          <w:shd w:val="clear" w:color="auto" w:fill="FFFF99"/>
          <w:rtl/>
        </w:rPr>
        <w:t>בע בתוספת הראשונה; שר האוצר, בהתייעצות עם הרשות ובאישור ועדת הכספים של הכנסת, רשאי להוסיף לתוספת הראשונה או לגרוע ממנה;</w:t>
      </w:r>
    </w:p>
    <w:p w:rsidR="00064A77" w:rsidRPr="00416458" w:rsidRDefault="00064A77" w:rsidP="007C118A">
      <w:pPr>
        <w:pStyle w:val="P22"/>
        <w:spacing w:before="0"/>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(2)</w:t>
      </w:r>
      <w:r w:rsidRPr="00416458">
        <w:rPr>
          <w:rStyle w:val="default"/>
          <w:rFonts w:cs="FrankRuehl"/>
          <w:vanish/>
          <w:sz w:val="22"/>
          <w:szCs w:val="22"/>
          <w:shd w:val="clear" w:color="auto" w:fill="FFFF99"/>
          <w:rtl/>
        </w:rPr>
        <w:tab/>
      </w:r>
      <w:r w:rsidRPr="00416458">
        <w:rPr>
          <w:rStyle w:val="default"/>
          <w:rFonts w:cs="FrankRuehl"/>
          <w:strike/>
          <w:vanish/>
          <w:sz w:val="22"/>
          <w:szCs w:val="22"/>
          <w:shd w:val="clear" w:color="auto" w:fill="FFFF99"/>
          <w:rtl/>
        </w:rPr>
        <w:t>תאג</w:t>
      </w:r>
      <w:r w:rsidRPr="00416458">
        <w:rPr>
          <w:rStyle w:val="default"/>
          <w:rFonts w:cs="FrankRuehl" w:hint="cs"/>
          <w:strike/>
          <w:vanish/>
          <w:sz w:val="22"/>
          <w:szCs w:val="22"/>
          <w:shd w:val="clear" w:color="auto" w:fill="FFFF99"/>
          <w:rtl/>
        </w:rPr>
        <w:t>יד</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משקיע</w:t>
      </w:r>
      <w:r w:rsidRPr="00416458">
        <w:rPr>
          <w:rStyle w:val="default"/>
          <w:rFonts w:cs="FrankRuehl" w:hint="cs"/>
          <w:vanish/>
          <w:sz w:val="22"/>
          <w:szCs w:val="22"/>
          <w:shd w:val="clear" w:color="auto" w:fill="FFFF99"/>
          <w:rtl/>
        </w:rPr>
        <w:t xml:space="preserve"> שהתאגד מחוץ לישראל, אם</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ס</w:t>
      </w:r>
      <w:r w:rsidRPr="00416458">
        <w:rPr>
          <w:rStyle w:val="default"/>
          <w:rFonts w:cs="FrankRuehl"/>
          <w:vanish/>
          <w:sz w:val="22"/>
          <w:szCs w:val="22"/>
          <w:shd w:val="clear" w:color="auto" w:fill="FFFF99"/>
          <w:rtl/>
        </w:rPr>
        <w:t>ב</w:t>
      </w:r>
      <w:r w:rsidRPr="00416458">
        <w:rPr>
          <w:rStyle w:val="default"/>
          <w:rFonts w:cs="FrankRuehl" w:hint="cs"/>
          <w:vanish/>
          <w:sz w:val="22"/>
          <w:szCs w:val="22"/>
          <w:shd w:val="clear" w:color="auto" w:fill="FFFF99"/>
          <w:rtl/>
        </w:rPr>
        <w:t>רה הרשות כי בידו היכולת לקבל את המידע הדרוש לו לשם קבלת החלט</w:t>
      </w:r>
      <w:r w:rsidRPr="00416458">
        <w:rPr>
          <w:rStyle w:val="default"/>
          <w:rFonts w:cs="FrankRuehl"/>
          <w:vanish/>
          <w:sz w:val="22"/>
          <w:szCs w:val="22"/>
          <w:shd w:val="clear" w:color="auto" w:fill="FFFF99"/>
          <w:rtl/>
        </w:rPr>
        <w:t>ה לה</w:t>
      </w:r>
      <w:r w:rsidRPr="00416458">
        <w:rPr>
          <w:rStyle w:val="default"/>
          <w:rFonts w:cs="FrankRuehl" w:hint="cs"/>
          <w:vanish/>
          <w:sz w:val="22"/>
          <w:szCs w:val="22"/>
          <w:shd w:val="clear" w:color="auto" w:fill="FFFF99"/>
          <w:rtl/>
        </w:rPr>
        <w:t>שקיע בניירות ערך ואשר היה נכלל בתשקיף, אילו פורסם;</w:t>
      </w:r>
    </w:p>
    <w:p w:rsidR="00104E11" w:rsidRPr="00416458" w:rsidRDefault="00104E11" w:rsidP="00104E11">
      <w:pPr>
        <w:pStyle w:val="P00"/>
        <w:spacing w:before="0"/>
        <w:ind w:left="0" w:right="1134"/>
        <w:rPr>
          <w:rStyle w:val="default"/>
          <w:rFonts w:cs="FrankRuehl" w:hint="cs"/>
          <w:vanish/>
          <w:sz w:val="20"/>
          <w:szCs w:val="20"/>
          <w:shd w:val="clear" w:color="auto" w:fill="FFFF99"/>
          <w:rtl/>
        </w:rPr>
      </w:pPr>
    </w:p>
    <w:p w:rsidR="00104E11" w:rsidRPr="00416458" w:rsidRDefault="00104E11" w:rsidP="00104E11">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17.1.2013</w:t>
      </w:r>
    </w:p>
    <w:p w:rsidR="00104E11" w:rsidRPr="00416458" w:rsidRDefault="00104E11" w:rsidP="00104E1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 xml:space="preserve">תיקון מס' </w:t>
      </w:r>
      <w:r w:rsidRPr="00416458">
        <w:rPr>
          <w:rStyle w:val="default"/>
          <w:rFonts w:cs="FrankRuehl" w:hint="cs"/>
          <w:b/>
          <w:bCs/>
          <w:vanish/>
          <w:szCs w:val="20"/>
          <w:shd w:val="clear" w:color="auto" w:fill="FFFF99"/>
          <w:rtl/>
        </w:rPr>
        <w:t>49</w:t>
      </w:r>
    </w:p>
    <w:p w:rsidR="00104E11" w:rsidRPr="00416458" w:rsidRDefault="00104E11" w:rsidP="00104E11">
      <w:pPr>
        <w:pStyle w:val="P00"/>
        <w:spacing w:before="0"/>
        <w:ind w:left="0" w:right="1134"/>
        <w:rPr>
          <w:rStyle w:val="default"/>
          <w:rFonts w:cs="FrankRuehl" w:hint="cs"/>
          <w:vanish/>
          <w:sz w:val="20"/>
          <w:szCs w:val="20"/>
          <w:shd w:val="clear" w:color="auto" w:fill="FFFF99"/>
          <w:rtl/>
        </w:rPr>
      </w:pPr>
      <w:hyperlink r:id="rId239" w:history="1">
        <w:r w:rsidRPr="00416458">
          <w:rPr>
            <w:rStyle w:val="Hyperlink"/>
            <w:rFonts w:cs="FrankRuehl" w:hint="cs"/>
            <w:vanish/>
            <w:szCs w:val="20"/>
            <w:shd w:val="clear" w:color="auto" w:fill="FFFF99"/>
            <w:rtl/>
          </w:rPr>
          <w:t>ס"ח תשע"ב מס' 2368</w:t>
        </w:r>
      </w:hyperlink>
      <w:r w:rsidRPr="00416458">
        <w:rPr>
          <w:rStyle w:val="default"/>
          <w:rFonts w:cs="FrankRuehl" w:hint="cs"/>
          <w:vanish/>
          <w:sz w:val="20"/>
          <w:szCs w:val="20"/>
          <w:shd w:val="clear" w:color="auto" w:fill="FFFF99"/>
          <w:rtl/>
        </w:rPr>
        <w:t xml:space="preserve"> מיום 17.7.2012 עמ' 507 (</w:t>
      </w:r>
      <w:hyperlink r:id="rId240" w:history="1">
        <w:r w:rsidRPr="00416458">
          <w:rPr>
            <w:rStyle w:val="Hyperlink"/>
            <w:rFonts w:cs="FrankRuehl" w:hint="cs"/>
            <w:vanish/>
            <w:szCs w:val="20"/>
            <w:shd w:val="clear" w:color="auto" w:fill="FFFF99"/>
            <w:rtl/>
          </w:rPr>
          <w:t>ה"ח 582</w:t>
        </w:r>
      </w:hyperlink>
      <w:r w:rsidRPr="00416458">
        <w:rPr>
          <w:rStyle w:val="default"/>
          <w:rFonts w:cs="FrankRuehl" w:hint="cs"/>
          <w:vanish/>
          <w:sz w:val="20"/>
          <w:szCs w:val="20"/>
          <w:shd w:val="clear" w:color="auto" w:fill="FFFF99"/>
          <w:rtl/>
        </w:rPr>
        <w:t>)</w:t>
      </w:r>
    </w:p>
    <w:p w:rsidR="00104E11" w:rsidRPr="00416458" w:rsidRDefault="00104E11" w:rsidP="00104E11">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יראו כהצע</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או כמכירה </w:t>
      </w:r>
      <w:r w:rsidRPr="00416458">
        <w:rPr>
          <w:rStyle w:val="default"/>
          <w:rFonts w:cs="FrankRuehl"/>
          <w:vanish/>
          <w:sz w:val="22"/>
          <w:szCs w:val="22"/>
          <w:shd w:val="clear" w:color="auto" w:fill="FFFF99"/>
          <w:rtl/>
        </w:rPr>
        <w:t>לצ</w:t>
      </w:r>
      <w:r w:rsidRPr="00416458">
        <w:rPr>
          <w:rStyle w:val="default"/>
          <w:rFonts w:cs="FrankRuehl" w:hint="cs"/>
          <w:vanish/>
          <w:sz w:val="22"/>
          <w:szCs w:val="22"/>
          <w:shd w:val="clear" w:color="auto" w:fill="FFFF99"/>
          <w:rtl/>
        </w:rPr>
        <w:t xml:space="preserve">יבור </w:t>
      </w:r>
      <w:r w:rsidRPr="00416458">
        <w:rPr>
          <w:rStyle w:val="default"/>
          <w:rFonts w:cs="FrankRuehl"/>
          <w:vanish/>
          <w:sz w:val="22"/>
          <w:szCs w:val="22"/>
          <w:shd w:val="clear" w:color="auto" w:fill="FFFF99"/>
          <w:rtl/>
        </w:rPr>
        <w:t>–</w:t>
      </w:r>
    </w:p>
    <w:p w:rsidR="00104E11" w:rsidRPr="00416458" w:rsidRDefault="00104E11" w:rsidP="00104E11">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ה או מכירה למשקיעים שמספרם אינו עולה על מספר שייקבע בתקנות, ובלבד שמספר המשקיעים שלהם ימכור המציע ניירות ערך בהצעה או במכירה כאמור, בצירוף מספר המשקיע</w:t>
      </w:r>
      <w:r w:rsidRPr="00416458">
        <w:rPr>
          <w:rStyle w:val="default"/>
          <w:rFonts w:cs="FrankRuehl"/>
          <w:vanish/>
          <w:sz w:val="22"/>
          <w:szCs w:val="22"/>
          <w:shd w:val="clear" w:color="auto" w:fill="FFFF99"/>
          <w:rtl/>
        </w:rPr>
        <w:t>ים</w:t>
      </w:r>
      <w:r w:rsidRPr="00416458">
        <w:rPr>
          <w:rStyle w:val="default"/>
          <w:rFonts w:cs="FrankRuehl" w:hint="cs"/>
          <w:vanish/>
          <w:sz w:val="22"/>
          <w:szCs w:val="22"/>
          <w:shd w:val="clear" w:color="auto" w:fill="FFFF99"/>
          <w:rtl/>
        </w:rPr>
        <w:t xml:space="preserve"> שלהם מכר ניירות ערך במהלך שנים עשר החודשי</w:t>
      </w:r>
      <w:r w:rsidRPr="00416458">
        <w:rPr>
          <w:rStyle w:val="default"/>
          <w:rFonts w:cs="FrankRuehl"/>
          <w:vanish/>
          <w:sz w:val="22"/>
          <w:szCs w:val="22"/>
          <w:shd w:val="clear" w:color="auto" w:fill="FFFF99"/>
          <w:rtl/>
        </w:rPr>
        <w:t>ם</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קדמו לאותה הצעה או מכירה, לא יעלה על המספר שנקבע; לענין זה יימנו בנפר</w:t>
      </w:r>
      <w:r w:rsidRPr="00416458">
        <w:rPr>
          <w:rStyle w:val="default"/>
          <w:rFonts w:cs="FrankRuehl"/>
          <w:vanish/>
          <w:sz w:val="22"/>
          <w:szCs w:val="22"/>
          <w:shd w:val="clear" w:color="auto" w:fill="FFFF99"/>
          <w:rtl/>
        </w:rPr>
        <w:t>ד מש</w:t>
      </w:r>
      <w:r w:rsidRPr="00416458">
        <w:rPr>
          <w:rStyle w:val="default"/>
          <w:rFonts w:cs="FrankRuehl" w:hint="cs"/>
          <w:vanish/>
          <w:sz w:val="22"/>
          <w:szCs w:val="22"/>
          <w:shd w:val="clear" w:color="auto" w:fill="FFFF99"/>
          <w:rtl/>
        </w:rPr>
        <w:t>קיעים שרכשו מניות וניירות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ערך הניתנים למימוש או להמרה למניות, ומשקיעים שרכשו ניירות ערך אחרים;</w:t>
      </w:r>
    </w:p>
    <w:p w:rsidR="00104E11" w:rsidRPr="00416458" w:rsidRDefault="00104E11" w:rsidP="00104E11">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של מניות הטבה שאין בה ברירה לזכאים; לעני</w:t>
      </w:r>
      <w:r w:rsidRPr="00416458">
        <w:rPr>
          <w:rStyle w:val="default"/>
          <w:rFonts w:cs="FrankRuehl"/>
          <w:vanish/>
          <w:sz w:val="22"/>
          <w:szCs w:val="22"/>
          <w:shd w:val="clear" w:color="auto" w:fill="FFFF99"/>
          <w:rtl/>
        </w:rPr>
        <w:t xml:space="preserve">ן </w:t>
      </w:r>
      <w:r w:rsidRPr="00416458">
        <w:rPr>
          <w:rStyle w:val="default"/>
          <w:rFonts w:cs="FrankRuehl" w:hint="cs"/>
          <w:vanish/>
          <w:sz w:val="22"/>
          <w:szCs w:val="22"/>
          <w:shd w:val="clear" w:color="auto" w:fill="FFFF99"/>
          <w:rtl/>
        </w:rPr>
        <w:t>זה, "מניות הטבה" -</w:t>
      </w:r>
      <w:r w:rsidRPr="00416458">
        <w:rPr>
          <w:rStyle w:val="default"/>
          <w:rFonts w:cs="FrankRuehl"/>
          <w:vanish/>
          <w:sz w:val="22"/>
          <w:szCs w:val="22"/>
          <w:shd w:val="clear" w:color="auto" w:fill="FFFF99"/>
          <w:rtl/>
        </w:rPr>
        <w:t xml:space="preserve"> מנ</w:t>
      </w:r>
      <w:r w:rsidRPr="00416458">
        <w:rPr>
          <w:rStyle w:val="default"/>
          <w:rFonts w:cs="FrankRuehl" w:hint="cs"/>
          <w:vanish/>
          <w:sz w:val="22"/>
          <w:szCs w:val="22"/>
          <w:shd w:val="clear" w:color="auto" w:fill="FFFF99"/>
          <w:rtl/>
        </w:rPr>
        <w:t>יות שחברה מקצה בלא תמ</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ר</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לכל המחזיקים בניירות הערך שלה אשר זכאים למניות הטבה, לפי יח</w:t>
      </w:r>
      <w:r w:rsidRPr="00416458">
        <w:rPr>
          <w:rStyle w:val="default"/>
          <w:rFonts w:cs="FrankRuehl"/>
          <w:vanish/>
          <w:sz w:val="22"/>
          <w:szCs w:val="22"/>
          <w:shd w:val="clear" w:color="auto" w:fill="FFFF99"/>
          <w:rtl/>
        </w:rPr>
        <w:t>ס הח</w:t>
      </w:r>
      <w:r w:rsidRPr="00416458">
        <w:rPr>
          <w:rStyle w:val="default"/>
          <w:rFonts w:cs="FrankRuehl" w:hint="cs"/>
          <w:vanish/>
          <w:sz w:val="22"/>
          <w:szCs w:val="22"/>
          <w:shd w:val="clear" w:color="auto" w:fill="FFFF99"/>
          <w:rtl/>
        </w:rPr>
        <w:t>זקותיהם בניירות הערך ביום</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שקבעה לכך החברה, ובלבד שאותו יום יהיה מאוחר מיום מתן ההודעה על ההחלטה להקצות את המניות;</w:t>
      </w:r>
    </w:p>
    <w:p w:rsidR="00104E11" w:rsidRPr="00416458" w:rsidRDefault="00104E11" w:rsidP="00104E11">
      <w:pPr>
        <w:pStyle w:val="P22"/>
        <w:spacing w:before="0"/>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(3)</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או העברה של ניירות הערך לבעלי ניירות ערך של תאגיד, כולם או חלקם, על פי פסק דין או צו של בית משפט, שניתנו בתובענה ייצ</w:t>
      </w:r>
      <w:r w:rsidRPr="00416458">
        <w:rPr>
          <w:rStyle w:val="default"/>
          <w:rFonts w:cs="FrankRuehl"/>
          <w:vanish/>
          <w:sz w:val="22"/>
          <w:szCs w:val="22"/>
          <w:shd w:val="clear" w:color="auto" w:fill="FFFF99"/>
          <w:rtl/>
        </w:rPr>
        <w:t>וג</w:t>
      </w:r>
      <w:r w:rsidRPr="00416458">
        <w:rPr>
          <w:rStyle w:val="default"/>
          <w:rFonts w:cs="FrankRuehl" w:hint="cs"/>
          <w:vanish/>
          <w:sz w:val="22"/>
          <w:szCs w:val="22"/>
          <w:shd w:val="clear" w:color="auto" w:fill="FFFF99"/>
          <w:rtl/>
        </w:rPr>
        <w:t>ית כמשמעותה בחוק החברות, או הקצאה או העברה של ניירות ערך על פי החלטה ש</w:t>
      </w:r>
      <w:r w:rsidRPr="00416458">
        <w:rPr>
          <w:rStyle w:val="default"/>
          <w:rFonts w:cs="FrankRuehl"/>
          <w:vanish/>
          <w:sz w:val="22"/>
          <w:szCs w:val="22"/>
          <w:shd w:val="clear" w:color="auto" w:fill="FFFF99"/>
          <w:rtl/>
        </w:rPr>
        <w:t>ניתנ</w:t>
      </w:r>
      <w:r w:rsidRPr="00416458">
        <w:rPr>
          <w:rStyle w:val="default"/>
          <w:rFonts w:cs="FrankRuehl" w:hint="cs"/>
          <w:vanish/>
          <w:sz w:val="22"/>
          <w:szCs w:val="22"/>
          <w:shd w:val="clear" w:color="auto" w:fill="FFFF99"/>
          <w:rtl/>
        </w:rPr>
        <w:t xml:space="preserve">ה בהליך לפי </w:t>
      </w:r>
      <w:r w:rsidRPr="00416458">
        <w:rPr>
          <w:rStyle w:val="default"/>
          <w:rFonts w:cs="FrankRuehl" w:hint="cs"/>
          <w:strike/>
          <w:vanish/>
          <w:sz w:val="22"/>
          <w:szCs w:val="22"/>
          <w:shd w:val="clear" w:color="auto" w:fill="FFFF99"/>
          <w:rtl/>
        </w:rPr>
        <w:t>סעיף 350 או 3</w:t>
      </w:r>
      <w:r w:rsidRPr="00416458">
        <w:rPr>
          <w:rStyle w:val="default"/>
          <w:rFonts w:cs="FrankRuehl"/>
          <w:strike/>
          <w:vanish/>
          <w:sz w:val="22"/>
          <w:szCs w:val="22"/>
          <w:shd w:val="clear" w:color="auto" w:fill="FFFF99"/>
          <w:rtl/>
        </w:rPr>
        <w:t>51</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הפרק השלישי לחלק התשיעי</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 xml:space="preserve">לחוק החברות, והכל לאחר שניתנה לרשות הזדמנות להתייצב בהליך ולהשמיע את עמדתה לענין הצורך בפרסום תשקיף על מנת להבטיח את </w:t>
      </w:r>
      <w:r w:rsidRPr="00416458">
        <w:rPr>
          <w:rStyle w:val="default"/>
          <w:rFonts w:cs="FrankRuehl"/>
          <w:vanish/>
          <w:sz w:val="22"/>
          <w:szCs w:val="22"/>
          <w:shd w:val="clear" w:color="auto" w:fill="FFFF99"/>
          <w:rtl/>
        </w:rPr>
        <w:t>ענ</w:t>
      </w:r>
      <w:r w:rsidRPr="00416458">
        <w:rPr>
          <w:rStyle w:val="default"/>
          <w:rFonts w:cs="FrankRuehl" w:hint="cs"/>
          <w:vanish/>
          <w:sz w:val="22"/>
          <w:szCs w:val="22"/>
          <w:shd w:val="clear" w:color="auto" w:fill="FFFF99"/>
          <w:rtl/>
        </w:rPr>
        <w:t>ינו של ציבור הניצעים המיועד;</w:t>
      </w:r>
    </w:p>
    <w:p w:rsidR="00A26A63" w:rsidRPr="00416458" w:rsidRDefault="00A26A63" w:rsidP="00A26A63">
      <w:pPr>
        <w:pStyle w:val="P00"/>
        <w:spacing w:before="0"/>
        <w:ind w:left="0" w:right="1134"/>
        <w:rPr>
          <w:rStyle w:val="default"/>
          <w:rFonts w:cs="FrankRuehl" w:hint="cs"/>
          <w:vanish/>
          <w:sz w:val="20"/>
          <w:szCs w:val="20"/>
          <w:shd w:val="clear" w:color="auto" w:fill="FFFF99"/>
          <w:rtl/>
        </w:rPr>
      </w:pPr>
    </w:p>
    <w:p w:rsidR="00A26A63" w:rsidRPr="00416458" w:rsidRDefault="00A26A63" w:rsidP="00A26A63">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A26A63" w:rsidRPr="00416458" w:rsidRDefault="00A26A63" w:rsidP="00A26A6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A26A63" w:rsidRPr="00416458" w:rsidRDefault="00A26A63" w:rsidP="00A26A63">
      <w:pPr>
        <w:pStyle w:val="P00"/>
        <w:spacing w:before="0"/>
        <w:ind w:left="0" w:right="1134"/>
        <w:rPr>
          <w:rStyle w:val="default"/>
          <w:rFonts w:cs="FrankRuehl" w:hint="cs"/>
          <w:vanish/>
          <w:sz w:val="20"/>
          <w:szCs w:val="20"/>
          <w:shd w:val="clear" w:color="auto" w:fill="FFFF99"/>
          <w:rtl/>
        </w:rPr>
      </w:pPr>
      <w:hyperlink r:id="rId241"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316 (</w:t>
      </w:r>
      <w:hyperlink r:id="rId242"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A26A63" w:rsidRPr="00416458" w:rsidRDefault="00A26A63" w:rsidP="00A26A63">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יראו כהצע</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או כמכירה </w:t>
      </w:r>
      <w:r w:rsidRPr="00416458">
        <w:rPr>
          <w:rStyle w:val="default"/>
          <w:rFonts w:cs="FrankRuehl"/>
          <w:vanish/>
          <w:sz w:val="22"/>
          <w:szCs w:val="22"/>
          <w:shd w:val="clear" w:color="auto" w:fill="FFFF99"/>
          <w:rtl/>
        </w:rPr>
        <w:t>לצ</w:t>
      </w:r>
      <w:r w:rsidRPr="00416458">
        <w:rPr>
          <w:rStyle w:val="default"/>
          <w:rFonts w:cs="FrankRuehl" w:hint="cs"/>
          <w:vanish/>
          <w:sz w:val="22"/>
          <w:szCs w:val="22"/>
          <w:shd w:val="clear" w:color="auto" w:fill="FFFF99"/>
          <w:rtl/>
        </w:rPr>
        <w:t xml:space="preserve">יבור </w:t>
      </w:r>
      <w:r w:rsidRPr="00416458">
        <w:rPr>
          <w:rStyle w:val="default"/>
          <w:rFonts w:cs="FrankRuehl"/>
          <w:vanish/>
          <w:sz w:val="22"/>
          <w:szCs w:val="22"/>
          <w:shd w:val="clear" w:color="auto" w:fill="FFFF99"/>
          <w:rtl/>
        </w:rPr>
        <w:t>–</w:t>
      </w:r>
    </w:p>
    <w:p w:rsidR="00A26A63" w:rsidRPr="00416458" w:rsidRDefault="00A26A63" w:rsidP="00A26A63">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ה או מכירה למשקיעים שמספרם אינו עולה על מספר שייקבע בתקנות, ובלבד שמספר המשקיעים שלהם ימכור המציע ניירות ערך בהצעה או במכירה כאמור, בצירוף מספר המשקיע</w:t>
      </w:r>
      <w:r w:rsidRPr="00416458">
        <w:rPr>
          <w:rStyle w:val="default"/>
          <w:rFonts w:cs="FrankRuehl"/>
          <w:vanish/>
          <w:sz w:val="22"/>
          <w:szCs w:val="22"/>
          <w:shd w:val="clear" w:color="auto" w:fill="FFFF99"/>
          <w:rtl/>
        </w:rPr>
        <w:t>ים</w:t>
      </w:r>
      <w:r w:rsidRPr="00416458">
        <w:rPr>
          <w:rStyle w:val="default"/>
          <w:rFonts w:cs="FrankRuehl" w:hint="cs"/>
          <w:vanish/>
          <w:sz w:val="22"/>
          <w:szCs w:val="22"/>
          <w:shd w:val="clear" w:color="auto" w:fill="FFFF99"/>
          <w:rtl/>
        </w:rPr>
        <w:t xml:space="preserve"> שלהם מכר ניירות ערך במהלך שנים עשר החודשי</w:t>
      </w:r>
      <w:r w:rsidRPr="00416458">
        <w:rPr>
          <w:rStyle w:val="default"/>
          <w:rFonts w:cs="FrankRuehl"/>
          <w:vanish/>
          <w:sz w:val="22"/>
          <w:szCs w:val="22"/>
          <w:shd w:val="clear" w:color="auto" w:fill="FFFF99"/>
          <w:rtl/>
        </w:rPr>
        <w:t>ם</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קדמו לאותה הצעה או מכירה, לא יעלה על המספר שנקבע; לענין זה יימנו בנפר</w:t>
      </w:r>
      <w:r w:rsidRPr="00416458">
        <w:rPr>
          <w:rStyle w:val="default"/>
          <w:rFonts w:cs="FrankRuehl"/>
          <w:vanish/>
          <w:sz w:val="22"/>
          <w:szCs w:val="22"/>
          <w:shd w:val="clear" w:color="auto" w:fill="FFFF99"/>
          <w:rtl/>
        </w:rPr>
        <w:t>ד מש</w:t>
      </w:r>
      <w:r w:rsidRPr="00416458">
        <w:rPr>
          <w:rStyle w:val="default"/>
          <w:rFonts w:cs="FrankRuehl" w:hint="cs"/>
          <w:vanish/>
          <w:sz w:val="22"/>
          <w:szCs w:val="22"/>
          <w:shd w:val="clear" w:color="auto" w:fill="FFFF99"/>
          <w:rtl/>
        </w:rPr>
        <w:t>קיעים שרכשו מניות וניירות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ערך הניתנים למימוש או להמרה למניות, ומשקיעים שרכשו ניירות ערך אחרים;</w:t>
      </w:r>
    </w:p>
    <w:p w:rsidR="00A26A63" w:rsidRPr="00416458" w:rsidRDefault="00A26A63" w:rsidP="00A26A63">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של מניות הטבה שאין בה ברירה לזכאים; לעני</w:t>
      </w:r>
      <w:r w:rsidRPr="00416458">
        <w:rPr>
          <w:rStyle w:val="default"/>
          <w:rFonts w:cs="FrankRuehl"/>
          <w:vanish/>
          <w:sz w:val="22"/>
          <w:szCs w:val="22"/>
          <w:shd w:val="clear" w:color="auto" w:fill="FFFF99"/>
          <w:rtl/>
        </w:rPr>
        <w:t xml:space="preserve">ן </w:t>
      </w:r>
      <w:r w:rsidRPr="00416458">
        <w:rPr>
          <w:rStyle w:val="default"/>
          <w:rFonts w:cs="FrankRuehl" w:hint="cs"/>
          <w:vanish/>
          <w:sz w:val="22"/>
          <w:szCs w:val="22"/>
          <w:shd w:val="clear" w:color="auto" w:fill="FFFF99"/>
          <w:rtl/>
        </w:rPr>
        <w:t xml:space="preserve">זה, "מניות הטבה" </w:t>
      </w:r>
      <w:r w:rsidRPr="00416458">
        <w:rPr>
          <w:rStyle w:val="default"/>
          <w:rFonts w:cs="FrankRuehl"/>
          <w:vanish/>
          <w:sz w:val="22"/>
          <w:szCs w:val="22"/>
          <w:shd w:val="clear" w:color="auto" w:fill="FFFF99"/>
          <w:rtl/>
        </w:rPr>
        <w:t>– מנ</w:t>
      </w:r>
      <w:r w:rsidRPr="00416458">
        <w:rPr>
          <w:rStyle w:val="default"/>
          <w:rFonts w:cs="FrankRuehl" w:hint="cs"/>
          <w:vanish/>
          <w:sz w:val="22"/>
          <w:szCs w:val="22"/>
          <w:shd w:val="clear" w:color="auto" w:fill="FFFF99"/>
          <w:rtl/>
        </w:rPr>
        <w:t>יות שחברה מקצה בלא תמ</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ר</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לכל המחזיקים בניירות הערך שלה אשר זכאים למניות הטבה, לפי יח</w:t>
      </w:r>
      <w:r w:rsidRPr="00416458">
        <w:rPr>
          <w:rStyle w:val="default"/>
          <w:rFonts w:cs="FrankRuehl"/>
          <w:vanish/>
          <w:sz w:val="22"/>
          <w:szCs w:val="22"/>
          <w:shd w:val="clear" w:color="auto" w:fill="FFFF99"/>
          <w:rtl/>
        </w:rPr>
        <w:t>ס הח</w:t>
      </w:r>
      <w:r w:rsidRPr="00416458">
        <w:rPr>
          <w:rStyle w:val="default"/>
          <w:rFonts w:cs="FrankRuehl" w:hint="cs"/>
          <w:vanish/>
          <w:sz w:val="22"/>
          <w:szCs w:val="22"/>
          <w:shd w:val="clear" w:color="auto" w:fill="FFFF99"/>
          <w:rtl/>
        </w:rPr>
        <w:t>זקותיהם בניירות הערך ביום</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שקבעה לכך החברה, ובלבד שאותו יום יהיה מאוחר מיום מתן ההודעה על ההחלטה להקצות את המניות;</w:t>
      </w:r>
    </w:p>
    <w:p w:rsidR="00A26A63" w:rsidRPr="00416458" w:rsidRDefault="00A26A63" w:rsidP="00A26A63">
      <w:pPr>
        <w:pStyle w:val="P22"/>
        <w:spacing w:before="0"/>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(3)</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או העברה של ניירות הערך לבעלי ניירות ערך של תאגיד, כולם או חלקם, על פי פסק דין או צו של בית משפט, שניתנו בתובענה ייצ</w:t>
      </w:r>
      <w:r w:rsidRPr="00416458">
        <w:rPr>
          <w:rStyle w:val="default"/>
          <w:rFonts w:cs="FrankRuehl"/>
          <w:vanish/>
          <w:sz w:val="22"/>
          <w:szCs w:val="22"/>
          <w:shd w:val="clear" w:color="auto" w:fill="FFFF99"/>
          <w:rtl/>
        </w:rPr>
        <w:t>וג</w:t>
      </w:r>
      <w:r w:rsidRPr="00416458">
        <w:rPr>
          <w:rStyle w:val="default"/>
          <w:rFonts w:cs="FrankRuehl" w:hint="cs"/>
          <w:vanish/>
          <w:sz w:val="22"/>
          <w:szCs w:val="22"/>
          <w:shd w:val="clear" w:color="auto" w:fill="FFFF99"/>
          <w:rtl/>
        </w:rPr>
        <w:t>ית כמשמעותה בחוק החברות, או הקצאה או העברה של ניירות ערך על פי החלטה ש</w:t>
      </w:r>
      <w:r w:rsidRPr="00416458">
        <w:rPr>
          <w:rStyle w:val="default"/>
          <w:rFonts w:cs="FrankRuehl"/>
          <w:vanish/>
          <w:sz w:val="22"/>
          <w:szCs w:val="22"/>
          <w:shd w:val="clear" w:color="auto" w:fill="FFFF99"/>
          <w:rtl/>
        </w:rPr>
        <w:t>ניתנ</w:t>
      </w:r>
      <w:r w:rsidRPr="00416458">
        <w:rPr>
          <w:rStyle w:val="default"/>
          <w:rFonts w:cs="FrankRuehl" w:hint="cs"/>
          <w:vanish/>
          <w:sz w:val="22"/>
          <w:szCs w:val="22"/>
          <w:shd w:val="clear" w:color="auto" w:fill="FFFF99"/>
          <w:rtl/>
        </w:rPr>
        <w:t>ה בהליך לפי הפרק השלישי לחלק התשיעי</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 xml:space="preserve">לחוק החברות, והכל לאחר שניתנה לרשות הזדמנות להתייצב בהליך ולהשמיע את עמדתה לענין הצורך בפרסום תשקיף על מנת להבטיח את </w:t>
      </w:r>
      <w:r w:rsidRPr="00416458">
        <w:rPr>
          <w:rStyle w:val="default"/>
          <w:rFonts w:cs="FrankRuehl"/>
          <w:vanish/>
          <w:sz w:val="22"/>
          <w:szCs w:val="22"/>
          <w:shd w:val="clear" w:color="auto" w:fill="FFFF99"/>
          <w:rtl/>
        </w:rPr>
        <w:t>ענ</w:t>
      </w:r>
      <w:r w:rsidRPr="00416458">
        <w:rPr>
          <w:rStyle w:val="default"/>
          <w:rFonts w:cs="FrankRuehl" w:hint="cs"/>
          <w:vanish/>
          <w:sz w:val="22"/>
          <w:szCs w:val="22"/>
          <w:shd w:val="clear" w:color="auto" w:fill="FFFF99"/>
          <w:rtl/>
        </w:rPr>
        <w:t>ינו של ציבור הניצעים המיועד;</w:t>
      </w:r>
    </w:p>
    <w:p w:rsidR="00A26A63" w:rsidRPr="00416458" w:rsidRDefault="00A26A63" w:rsidP="00A26A63">
      <w:pPr>
        <w:pStyle w:val="P22"/>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(4)</w:t>
      </w:r>
      <w:r w:rsidRPr="00416458">
        <w:rPr>
          <w:rStyle w:val="default"/>
          <w:rFonts w:cs="FrankRuehl"/>
          <w:strike/>
          <w:vanish/>
          <w:sz w:val="22"/>
          <w:szCs w:val="22"/>
          <w:shd w:val="clear" w:color="auto" w:fill="FFFF99"/>
          <w:rtl/>
        </w:rPr>
        <w:tab/>
        <w:t>פרס</w:t>
      </w:r>
      <w:r w:rsidRPr="00416458">
        <w:rPr>
          <w:rStyle w:val="default"/>
          <w:rFonts w:cs="FrankRuehl" w:hint="cs"/>
          <w:strike/>
          <w:vanish/>
          <w:sz w:val="22"/>
          <w:szCs w:val="22"/>
          <w:shd w:val="clear" w:color="auto" w:fill="FFFF99"/>
          <w:rtl/>
        </w:rPr>
        <w:t>ום בדב</w:t>
      </w:r>
      <w:r w:rsidRPr="00416458">
        <w:rPr>
          <w:rStyle w:val="default"/>
          <w:rFonts w:cs="FrankRuehl"/>
          <w:strike/>
          <w:vanish/>
          <w:sz w:val="22"/>
          <w:szCs w:val="22"/>
          <w:shd w:val="clear" w:color="auto" w:fill="FFFF99"/>
          <w:rtl/>
        </w:rPr>
        <w:t>ר</w:t>
      </w:r>
      <w:r w:rsidRPr="00416458">
        <w:rPr>
          <w:rStyle w:val="default"/>
          <w:rFonts w:cs="FrankRuehl" w:hint="cs"/>
          <w:strike/>
          <w:vanish/>
          <w:sz w:val="22"/>
          <w:szCs w:val="22"/>
          <w:shd w:val="clear" w:color="auto" w:fill="FFFF99"/>
          <w:rtl/>
        </w:rPr>
        <w:t xml:space="preserve"> </w:t>
      </w:r>
      <w:r w:rsidRPr="00416458">
        <w:rPr>
          <w:rStyle w:val="default"/>
          <w:rFonts w:cs="FrankRuehl"/>
          <w:strike/>
          <w:vanish/>
          <w:sz w:val="22"/>
          <w:szCs w:val="22"/>
          <w:shd w:val="clear" w:color="auto" w:fill="FFFF99"/>
          <w:rtl/>
        </w:rPr>
        <w:t>כ</w:t>
      </w:r>
      <w:r w:rsidRPr="00416458">
        <w:rPr>
          <w:rStyle w:val="default"/>
          <w:rFonts w:cs="FrankRuehl" w:hint="cs"/>
          <w:strike/>
          <w:vanish/>
          <w:sz w:val="22"/>
          <w:szCs w:val="22"/>
          <w:shd w:val="clear" w:color="auto" w:fill="FFFF99"/>
          <w:rtl/>
        </w:rPr>
        <w:t xml:space="preserve">וונה למכור ניירות ערך </w:t>
      </w:r>
      <w:r w:rsidRPr="00416458">
        <w:rPr>
          <w:rStyle w:val="default"/>
          <w:rFonts w:cs="FrankRuehl"/>
          <w:strike/>
          <w:vanish/>
          <w:sz w:val="22"/>
          <w:szCs w:val="22"/>
          <w:shd w:val="clear" w:color="auto" w:fill="FFFF99"/>
          <w:rtl/>
        </w:rPr>
        <w:t>–</w:t>
      </w:r>
    </w:p>
    <w:p w:rsidR="00A26A63" w:rsidRPr="00416458" w:rsidRDefault="00A26A63" w:rsidP="00A26A63">
      <w:pPr>
        <w:pStyle w:val="P22"/>
        <w:spacing w:before="0"/>
        <w:ind w:left="1474"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(א)</w:t>
      </w:r>
      <w:r w:rsidRPr="00416458">
        <w:rPr>
          <w:rStyle w:val="default"/>
          <w:rFonts w:cs="FrankRuehl"/>
          <w:strike/>
          <w:vanish/>
          <w:sz w:val="22"/>
          <w:szCs w:val="22"/>
          <w:shd w:val="clear" w:color="auto" w:fill="FFFF99"/>
          <w:rtl/>
        </w:rPr>
        <w:tab/>
        <w:t>למצ</w:t>
      </w:r>
      <w:r w:rsidRPr="00416458">
        <w:rPr>
          <w:rStyle w:val="default"/>
          <w:rFonts w:cs="FrankRuehl" w:hint="cs"/>
          <w:strike/>
          <w:vanish/>
          <w:sz w:val="22"/>
          <w:szCs w:val="22"/>
          <w:shd w:val="clear" w:color="auto" w:fill="FFFF99"/>
          <w:rtl/>
        </w:rPr>
        <w:t>יעים שמספרם אינו עולה על המספ</w:t>
      </w:r>
      <w:r w:rsidRPr="00416458">
        <w:rPr>
          <w:rStyle w:val="default"/>
          <w:rFonts w:cs="FrankRuehl"/>
          <w:strike/>
          <w:vanish/>
          <w:sz w:val="22"/>
          <w:szCs w:val="22"/>
          <w:shd w:val="clear" w:color="auto" w:fill="FFFF99"/>
          <w:rtl/>
        </w:rPr>
        <w:t>ר הק</w:t>
      </w:r>
      <w:r w:rsidRPr="00416458">
        <w:rPr>
          <w:rStyle w:val="default"/>
          <w:rFonts w:cs="FrankRuehl" w:hint="cs"/>
          <w:strike/>
          <w:vanish/>
          <w:sz w:val="22"/>
          <w:szCs w:val="22"/>
          <w:shd w:val="clear" w:color="auto" w:fill="FFFF99"/>
          <w:rtl/>
        </w:rPr>
        <w:t>בוע בתקנות לענין פסקת משנה (1), שייבחרו בהליך שיקבע המפרסם;</w:t>
      </w:r>
    </w:p>
    <w:p w:rsidR="00A26A63" w:rsidRPr="00416458" w:rsidRDefault="00A26A63" w:rsidP="00A26A63">
      <w:pPr>
        <w:pStyle w:val="P22"/>
        <w:spacing w:before="0"/>
        <w:ind w:left="1474" w:right="1134"/>
        <w:rPr>
          <w:rStyle w:val="default"/>
          <w:rFonts w:cs="FrankRuehl" w:hint="cs"/>
          <w:vanish/>
          <w:sz w:val="22"/>
          <w:szCs w:val="22"/>
          <w:shd w:val="clear" w:color="auto" w:fill="FFFF99"/>
          <w:rtl/>
        </w:rPr>
      </w:pPr>
      <w:r w:rsidRPr="00416458">
        <w:rPr>
          <w:rStyle w:val="default"/>
          <w:rFonts w:cs="FrankRuehl" w:hint="cs"/>
          <w:strike/>
          <w:vanish/>
          <w:sz w:val="22"/>
          <w:szCs w:val="22"/>
          <w:shd w:val="clear" w:color="auto" w:fill="FFFF99"/>
          <w:rtl/>
        </w:rPr>
        <w:t>(ב)</w:t>
      </w:r>
      <w:r w:rsidRPr="00416458">
        <w:rPr>
          <w:rStyle w:val="default"/>
          <w:rFonts w:cs="FrankRuehl"/>
          <w:strike/>
          <w:vanish/>
          <w:sz w:val="22"/>
          <w:szCs w:val="22"/>
          <w:shd w:val="clear" w:color="auto" w:fill="FFFF99"/>
          <w:rtl/>
        </w:rPr>
        <w:tab/>
        <w:t>למש</w:t>
      </w:r>
      <w:r w:rsidRPr="00416458">
        <w:rPr>
          <w:rStyle w:val="default"/>
          <w:rFonts w:cs="FrankRuehl" w:hint="cs"/>
          <w:strike/>
          <w:vanish/>
          <w:sz w:val="22"/>
          <w:szCs w:val="22"/>
          <w:shd w:val="clear" w:color="auto" w:fill="FFFF99"/>
          <w:rtl/>
        </w:rPr>
        <w:t>קיעים כאמור בפסקה (7);</w:t>
      </w:r>
    </w:p>
    <w:p w:rsidR="00A26A63" w:rsidRPr="00416458" w:rsidRDefault="00A26A63" w:rsidP="00104E11">
      <w:pPr>
        <w:pStyle w:val="P22"/>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(4)</w:t>
      </w:r>
      <w:r w:rsidRPr="00416458">
        <w:rPr>
          <w:rStyle w:val="default"/>
          <w:rFonts w:cs="FrankRuehl" w:hint="cs"/>
          <w:vanish/>
          <w:sz w:val="22"/>
          <w:szCs w:val="22"/>
          <w:u w:val="single"/>
          <w:shd w:val="clear" w:color="auto" w:fill="FFFF99"/>
          <w:rtl/>
        </w:rPr>
        <w:tab/>
        <w:t>פרסום כללי בדבר כוונה להציע ניירות ערך, שאינו כולל נתונים כספיים ואת פרטי ההצעה, לרבות מחיר, ריבית ותשואה, ובלבד שניירות הערך יוצעו ויימכרו רק למשקיעים שמספרם אינו עולה על המספר הקבוע בתקנות לעניין פסקה (1) או למשקיעים כאמור בפסקה (7), ושבפרסום תצוין המגבלה על הצעה ומכירה של ניירות הערך בנוגע לזהות המשקיעים או למספרם כאמור;</w:t>
      </w:r>
    </w:p>
    <w:p w:rsidR="00A26A63" w:rsidRPr="00416458" w:rsidRDefault="00A26A63" w:rsidP="00BA4432">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u w:val="single"/>
          <w:shd w:val="clear" w:color="auto" w:fill="FFFF99"/>
          <w:rtl/>
        </w:rPr>
        <w:t>(4א)</w:t>
      </w:r>
      <w:r w:rsidRPr="00416458">
        <w:rPr>
          <w:rStyle w:val="default"/>
          <w:rFonts w:cs="FrankRuehl" w:hint="cs"/>
          <w:vanish/>
          <w:sz w:val="22"/>
          <w:szCs w:val="22"/>
          <w:u w:val="single"/>
          <w:shd w:val="clear" w:color="auto" w:fill="FFFF99"/>
          <w:rtl/>
        </w:rPr>
        <w:tab/>
        <w:t>הצעה של מפרק, כונס נכסים או ממונה אחר שמינו רשות מינהלית או בית משפט למכור ניירות ערך למשקיעים שמספרם אינו עולה על המספר הקבוע בתקנות לעניין פסקה (1) או למשקיעים כאמור בפסקה (7), שייבחרו בהליך שהודיע עליו המפרסם, ובלבד שבהצעה תצוין המגבלה על הצעה ומכירה של ניירות הערך בנוגע לזהות המשקיעים או למספרם כאמור;</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p>
    <w:p w:rsidR="00125FCE" w:rsidRPr="00416458" w:rsidRDefault="00125FCE" w:rsidP="00125FCE">
      <w:pPr>
        <w:pStyle w:val="P00"/>
        <w:spacing w:before="0"/>
        <w:ind w:left="0" w:right="1134"/>
        <w:rPr>
          <w:rStyle w:val="default"/>
          <w:rFonts w:ascii="FrankRuehl" w:hAnsi="FrankRuehl" w:cs="FrankRuehl"/>
          <w:vanish/>
          <w:color w:val="FF0000"/>
          <w:szCs w:val="20"/>
          <w:shd w:val="clear" w:color="auto" w:fill="FFFF99"/>
          <w:rtl/>
        </w:rPr>
      </w:pPr>
      <w:r w:rsidRPr="00416458">
        <w:rPr>
          <w:rStyle w:val="default"/>
          <w:rFonts w:ascii="FrankRuehl" w:hAnsi="FrankRuehl" w:cs="FrankRuehl"/>
          <w:vanish/>
          <w:color w:val="FF0000"/>
          <w:szCs w:val="20"/>
          <w:shd w:val="clear" w:color="auto" w:fill="FFFF99"/>
          <w:rtl/>
        </w:rPr>
        <w:t>מיום 15.9.2019</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r w:rsidRPr="00416458">
        <w:rPr>
          <w:rStyle w:val="default"/>
          <w:rFonts w:ascii="FrankRuehl" w:hAnsi="FrankRuehl" w:cs="FrankRuehl"/>
          <w:b/>
          <w:bCs/>
          <w:vanish/>
          <w:szCs w:val="20"/>
          <w:shd w:val="clear" w:color="auto" w:fill="FFFF99"/>
          <w:rtl/>
        </w:rPr>
        <w:t xml:space="preserve">תיקון מס' </w:t>
      </w:r>
      <w:r w:rsidRPr="00416458">
        <w:rPr>
          <w:rStyle w:val="default"/>
          <w:rFonts w:ascii="FrankRuehl" w:hAnsi="FrankRuehl" w:cs="FrankRuehl" w:hint="cs"/>
          <w:b/>
          <w:bCs/>
          <w:vanish/>
          <w:szCs w:val="20"/>
          <w:shd w:val="clear" w:color="auto" w:fill="FFFF99"/>
          <w:rtl/>
        </w:rPr>
        <w:t>68</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hyperlink r:id="rId243"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Cs w:val="20"/>
          <w:shd w:val="clear" w:color="auto" w:fill="FFFF99"/>
          <w:rtl/>
        </w:rPr>
        <w:t xml:space="preserve"> מיום 15.3.2018 עמ' 40</w:t>
      </w:r>
      <w:r w:rsidRPr="00416458">
        <w:rPr>
          <w:rStyle w:val="default"/>
          <w:rFonts w:ascii="FrankRuehl" w:hAnsi="FrankRuehl" w:cs="FrankRuehl" w:hint="cs"/>
          <w:vanish/>
          <w:szCs w:val="20"/>
          <w:shd w:val="clear" w:color="auto" w:fill="FFFF99"/>
          <w:rtl/>
        </w:rPr>
        <w:t>9</w:t>
      </w:r>
      <w:r w:rsidRPr="00416458">
        <w:rPr>
          <w:rStyle w:val="default"/>
          <w:rFonts w:ascii="FrankRuehl" w:hAnsi="FrankRuehl" w:cs="FrankRuehl"/>
          <w:vanish/>
          <w:szCs w:val="20"/>
          <w:shd w:val="clear" w:color="auto" w:fill="FFFF99"/>
          <w:rtl/>
        </w:rPr>
        <w:t xml:space="preserve"> (</w:t>
      </w:r>
      <w:hyperlink r:id="rId244"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Cs w:val="20"/>
          <w:shd w:val="clear" w:color="auto" w:fill="FFFF99"/>
          <w:rtl/>
        </w:rPr>
        <w:t>)</w:t>
      </w:r>
    </w:p>
    <w:p w:rsidR="00125FCE" w:rsidRPr="00416458" w:rsidRDefault="00125FCE" w:rsidP="00125FCE">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יראו כהצע</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או כמכירה </w:t>
      </w:r>
      <w:r w:rsidRPr="00416458">
        <w:rPr>
          <w:rStyle w:val="default"/>
          <w:rFonts w:cs="FrankRuehl"/>
          <w:vanish/>
          <w:sz w:val="22"/>
          <w:szCs w:val="22"/>
          <w:shd w:val="clear" w:color="auto" w:fill="FFFF99"/>
          <w:rtl/>
        </w:rPr>
        <w:t>לצ</w:t>
      </w:r>
      <w:r w:rsidRPr="00416458">
        <w:rPr>
          <w:rStyle w:val="default"/>
          <w:rFonts w:cs="FrankRuehl" w:hint="cs"/>
          <w:vanish/>
          <w:sz w:val="22"/>
          <w:szCs w:val="22"/>
          <w:shd w:val="clear" w:color="auto" w:fill="FFFF99"/>
          <w:rtl/>
        </w:rPr>
        <w:t xml:space="preserve">יבור </w:t>
      </w:r>
      <w:r w:rsidRPr="00416458">
        <w:rPr>
          <w:rStyle w:val="default"/>
          <w:rFonts w:cs="FrankRuehl"/>
          <w:vanish/>
          <w:sz w:val="22"/>
          <w:szCs w:val="22"/>
          <w:shd w:val="clear" w:color="auto" w:fill="FFFF99"/>
          <w:rtl/>
        </w:rPr>
        <w:t>–</w:t>
      </w:r>
    </w:p>
    <w:p w:rsidR="00125FCE" w:rsidRPr="00416458" w:rsidRDefault="00125FCE" w:rsidP="00125FCE">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ה או מכירה למשקיעים שמספרם אינו עולה על מספר שייקבע בתקנות, ובלבד שמספר המשקיעים שלהם ימכור המציע ניירות ערך בהצעה או במכירה כאמור, בצירוף מספר המשקיע</w:t>
      </w:r>
      <w:r w:rsidRPr="00416458">
        <w:rPr>
          <w:rStyle w:val="default"/>
          <w:rFonts w:cs="FrankRuehl"/>
          <w:vanish/>
          <w:sz w:val="22"/>
          <w:szCs w:val="22"/>
          <w:shd w:val="clear" w:color="auto" w:fill="FFFF99"/>
          <w:rtl/>
        </w:rPr>
        <w:t>ים</w:t>
      </w:r>
      <w:r w:rsidRPr="00416458">
        <w:rPr>
          <w:rStyle w:val="default"/>
          <w:rFonts w:cs="FrankRuehl" w:hint="cs"/>
          <w:vanish/>
          <w:sz w:val="22"/>
          <w:szCs w:val="22"/>
          <w:shd w:val="clear" w:color="auto" w:fill="FFFF99"/>
          <w:rtl/>
        </w:rPr>
        <w:t xml:space="preserve"> שלהם מכר ניירות ערך במהלך שנים עשר החודשי</w:t>
      </w:r>
      <w:r w:rsidRPr="00416458">
        <w:rPr>
          <w:rStyle w:val="default"/>
          <w:rFonts w:cs="FrankRuehl"/>
          <w:vanish/>
          <w:sz w:val="22"/>
          <w:szCs w:val="22"/>
          <w:shd w:val="clear" w:color="auto" w:fill="FFFF99"/>
          <w:rtl/>
        </w:rPr>
        <w:t>ם</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קדמו לאותה הצעה או מכירה, לא יעלה על המספר שנקבע; לענין זה יימנו בנפר</w:t>
      </w:r>
      <w:r w:rsidRPr="00416458">
        <w:rPr>
          <w:rStyle w:val="default"/>
          <w:rFonts w:cs="FrankRuehl"/>
          <w:vanish/>
          <w:sz w:val="22"/>
          <w:szCs w:val="22"/>
          <w:shd w:val="clear" w:color="auto" w:fill="FFFF99"/>
          <w:rtl/>
        </w:rPr>
        <w:t>ד מש</w:t>
      </w:r>
      <w:r w:rsidRPr="00416458">
        <w:rPr>
          <w:rStyle w:val="default"/>
          <w:rFonts w:cs="FrankRuehl" w:hint="cs"/>
          <w:vanish/>
          <w:sz w:val="22"/>
          <w:szCs w:val="22"/>
          <w:shd w:val="clear" w:color="auto" w:fill="FFFF99"/>
          <w:rtl/>
        </w:rPr>
        <w:t>קיעים שרכשו מניות וניירות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ערך הניתנים למימוש או להמרה למניות, ומשקיעים שרכשו ניירות ערך אחרים;</w:t>
      </w:r>
    </w:p>
    <w:p w:rsidR="00125FCE" w:rsidRPr="00416458" w:rsidRDefault="00125FCE" w:rsidP="00125FCE">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של מניות הטבה שאין בה ברירה לזכאים; לעני</w:t>
      </w:r>
      <w:r w:rsidRPr="00416458">
        <w:rPr>
          <w:rStyle w:val="default"/>
          <w:rFonts w:cs="FrankRuehl"/>
          <w:vanish/>
          <w:sz w:val="22"/>
          <w:szCs w:val="22"/>
          <w:shd w:val="clear" w:color="auto" w:fill="FFFF99"/>
          <w:rtl/>
        </w:rPr>
        <w:t xml:space="preserve">ן </w:t>
      </w:r>
      <w:r w:rsidRPr="00416458">
        <w:rPr>
          <w:rStyle w:val="default"/>
          <w:rFonts w:cs="FrankRuehl" w:hint="cs"/>
          <w:vanish/>
          <w:sz w:val="22"/>
          <w:szCs w:val="22"/>
          <w:shd w:val="clear" w:color="auto" w:fill="FFFF99"/>
          <w:rtl/>
        </w:rPr>
        <w:t xml:space="preserve">זה, "מניות הטבה" </w:t>
      </w:r>
      <w:r w:rsidRPr="00416458">
        <w:rPr>
          <w:rStyle w:val="default"/>
          <w:rFonts w:cs="FrankRuehl"/>
          <w:vanish/>
          <w:sz w:val="22"/>
          <w:szCs w:val="22"/>
          <w:shd w:val="clear" w:color="auto" w:fill="FFFF99"/>
          <w:rtl/>
        </w:rPr>
        <w:t>– מנ</w:t>
      </w:r>
      <w:r w:rsidRPr="00416458">
        <w:rPr>
          <w:rStyle w:val="default"/>
          <w:rFonts w:cs="FrankRuehl" w:hint="cs"/>
          <w:vanish/>
          <w:sz w:val="22"/>
          <w:szCs w:val="22"/>
          <w:shd w:val="clear" w:color="auto" w:fill="FFFF99"/>
          <w:rtl/>
        </w:rPr>
        <w:t>יות שחברה מקצה בלא תמ</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ר</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לכל המחזיקים בניירות הערך שלה אשר זכאים למניות הטבה, לפי יח</w:t>
      </w:r>
      <w:r w:rsidRPr="00416458">
        <w:rPr>
          <w:rStyle w:val="default"/>
          <w:rFonts w:cs="FrankRuehl"/>
          <w:vanish/>
          <w:sz w:val="22"/>
          <w:szCs w:val="22"/>
          <w:shd w:val="clear" w:color="auto" w:fill="FFFF99"/>
          <w:rtl/>
        </w:rPr>
        <w:t>ס הח</w:t>
      </w:r>
      <w:r w:rsidRPr="00416458">
        <w:rPr>
          <w:rStyle w:val="default"/>
          <w:rFonts w:cs="FrankRuehl" w:hint="cs"/>
          <w:vanish/>
          <w:sz w:val="22"/>
          <w:szCs w:val="22"/>
          <w:shd w:val="clear" w:color="auto" w:fill="FFFF99"/>
          <w:rtl/>
        </w:rPr>
        <w:t>זקותיהם בניירות הערך ביום</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שקבעה לכך החברה, ובלבד שאותו יום יהיה מאוחר מיום מתן ההודעה על ההחלטה להקצות את המניות;</w:t>
      </w:r>
    </w:p>
    <w:p w:rsidR="00125FCE" w:rsidRPr="00125FCE" w:rsidRDefault="00125FCE" w:rsidP="00125FCE">
      <w:pPr>
        <w:pStyle w:val="P22"/>
        <w:spacing w:before="0"/>
        <w:ind w:left="1021" w:right="1134"/>
        <w:rPr>
          <w:rStyle w:val="default"/>
          <w:rFonts w:cs="FrankRuehl" w:hint="cs"/>
          <w:sz w:val="2"/>
          <w:szCs w:val="2"/>
          <w:shd w:val="clear" w:color="auto" w:fill="FFFF99"/>
          <w:rtl/>
        </w:rPr>
      </w:pPr>
      <w:r w:rsidRPr="00416458">
        <w:rPr>
          <w:rStyle w:val="default"/>
          <w:rFonts w:cs="FrankRuehl"/>
          <w:vanish/>
          <w:sz w:val="22"/>
          <w:szCs w:val="22"/>
          <w:shd w:val="clear" w:color="auto" w:fill="FFFF99"/>
          <w:rtl/>
        </w:rPr>
        <w:t>(3)</w:t>
      </w:r>
      <w:r w:rsidRPr="00416458">
        <w:rPr>
          <w:rStyle w:val="default"/>
          <w:rFonts w:cs="FrankRuehl"/>
          <w:vanish/>
          <w:sz w:val="22"/>
          <w:szCs w:val="22"/>
          <w:shd w:val="clear" w:color="auto" w:fill="FFFF99"/>
          <w:rtl/>
        </w:rPr>
        <w:tab/>
        <w:t>הקצ</w:t>
      </w:r>
      <w:r w:rsidRPr="00416458">
        <w:rPr>
          <w:rStyle w:val="default"/>
          <w:rFonts w:cs="FrankRuehl" w:hint="cs"/>
          <w:vanish/>
          <w:sz w:val="22"/>
          <w:szCs w:val="22"/>
          <w:shd w:val="clear" w:color="auto" w:fill="FFFF99"/>
          <w:rtl/>
        </w:rPr>
        <w:t>אה או העברה של ניירות הערך לבעלי ניירות ערך של תאגיד, כולם או חלקם, על פי פסק דין או צו של בית משפט, שניתנו בתובענה ייצ</w:t>
      </w:r>
      <w:r w:rsidRPr="00416458">
        <w:rPr>
          <w:rStyle w:val="default"/>
          <w:rFonts w:cs="FrankRuehl"/>
          <w:vanish/>
          <w:sz w:val="22"/>
          <w:szCs w:val="22"/>
          <w:shd w:val="clear" w:color="auto" w:fill="FFFF99"/>
          <w:rtl/>
        </w:rPr>
        <w:t>וג</w:t>
      </w:r>
      <w:r w:rsidRPr="00416458">
        <w:rPr>
          <w:rStyle w:val="default"/>
          <w:rFonts w:cs="FrankRuehl" w:hint="cs"/>
          <w:vanish/>
          <w:sz w:val="22"/>
          <w:szCs w:val="22"/>
          <w:shd w:val="clear" w:color="auto" w:fill="FFFF99"/>
          <w:rtl/>
        </w:rPr>
        <w:t>ית כמשמעותה בחוק החברות, או הקצאה או העברה של ניירות ערך על פי החלטה ש</w:t>
      </w:r>
      <w:r w:rsidRPr="00416458">
        <w:rPr>
          <w:rStyle w:val="default"/>
          <w:rFonts w:cs="FrankRuehl"/>
          <w:vanish/>
          <w:sz w:val="22"/>
          <w:szCs w:val="22"/>
          <w:shd w:val="clear" w:color="auto" w:fill="FFFF99"/>
          <w:rtl/>
        </w:rPr>
        <w:t>ניתנ</w:t>
      </w:r>
      <w:r w:rsidRPr="00416458">
        <w:rPr>
          <w:rStyle w:val="default"/>
          <w:rFonts w:cs="FrankRuehl" w:hint="cs"/>
          <w:vanish/>
          <w:sz w:val="22"/>
          <w:szCs w:val="22"/>
          <w:shd w:val="clear" w:color="auto" w:fill="FFFF99"/>
          <w:rtl/>
        </w:rPr>
        <w:t xml:space="preserve">ה בהליך לפי </w:t>
      </w:r>
      <w:r w:rsidRPr="00416458">
        <w:rPr>
          <w:rStyle w:val="default"/>
          <w:rFonts w:cs="FrankRuehl" w:hint="cs"/>
          <w:strike/>
          <w:vanish/>
          <w:sz w:val="22"/>
          <w:szCs w:val="22"/>
          <w:shd w:val="clear" w:color="auto" w:fill="FFFF99"/>
          <w:rtl/>
        </w:rPr>
        <w:t>הפרק השלישי לחלק התשיעי</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לחוק החברות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חוק חדלות פירעון ושיקום כלכלי</w:t>
      </w:r>
      <w:r w:rsidRPr="00416458">
        <w:rPr>
          <w:rStyle w:val="default"/>
          <w:rFonts w:cs="FrankRuehl" w:hint="cs"/>
          <w:vanish/>
          <w:sz w:val="22"/>
          <w:szCs w:val="22"/>
          <w:shd w:val="clear" w:color="auto" w:fill="FFFF99"/>
          <w:rtl/>
        </w:rPr>
        <w:t xml:space="preserve">, והכל לאחר שניתנה לרשות הזדמנות להתייצב בהליך ולהשמיע את עמדתה לענין הצורך בפרסום תשקיף על מנת להבטיח את </w:t>
      </w:r>
      <w:r w:rsidRPr="00416458">
        <w:rPr>
          <w:rStyle w:val="default"/>
          <w:rFonts w:cs="FrankRuehl"/>
          <w:vanish/>
          <w:sz w:val="22"/>
          <w:szCs w:val="22"/>
          <w:shd w:val="clear" w:color="auto" w:fill="FFFF99"/>
          <w:rtl/>
        </w:rPr>
        <w:t>ענ</w:t>
      </w:r>
      <w:r w:rsidRPr="00416458">
        <w:rPr>
          <w:rStyle w:val="default"/>
          <w:rFonts w:cs="FrankRuehl" w:hint="cs"/>
          <w:vanish/>
          <w:sz w:val="22"/>
          <w:szCs w:val="22"/>
          <w:shd w:val="clear" w:color="auto" w:fill="FFFF99"/>
          <w:rtl/>
        </w:rPr>
        <w:t>ינו של ציבור הניצעים המיועד;</w:t>
      </w:r>
      <w:bookmarkEnd w:id="107"/>
    </w:p>
    <w:p w:rsidR="00633EEC" w:rsidRDefault="00633EEC">
      <w:pPr>
        <w:pStyle w:val="P00"/>
        <w:spacing w:before="72"/>
        <w:ind w:left="0" w:right="1134"/>
        <w:rPr>
          <w:rStyle w:val="default"/>
          <w:rFonts w:cs="FrankRuehl"/>
          <w:rtl/>
        </w:rPr>
      </w:pPr>
      <w:bookmarkStart w:id="108" w:name="Seif24"/>
      <w:bookmarkEnd w:id="108"/>
      <w:r>
        <w:rPr>
          <w:lang w:val="he-IL"/>
        </w:rPr>
        <w:pict>
          <v:rect id="_x0000_s2109" style="position:absolute;left:0;text-align:left;margin-left:464.5pt;margin-top:8.05pt;width:75.05pt;height:27.4pt;z-index:251244544" o:allowincell="f" filled="f" stroked="f" strokecolor="lime" strokeweight=".25pt">
            <v:textbox style="mso-next-textbox:#_x0000_s2109" inset="0,0,0,0">
              <w:txbxContent>
                <w:p w:rsidR="00EB0C8F" w:rsidRDefault="00EB0C8F">
                  <w:pPr>
                    <w:spacing w:line="160" w:lineRule="exact"/>
                    <w:jc w:val="left"/>
                    <w:rPr>
                      <w:rFonts w:cs="Miriam"/>
                      <w:sz w:val="18"/>
                      <w:szCs w:val="18"/>
                      <w:rtl/>
                    </w:rPr>
                  </w:pPr>
                  <w:r>
                    <w:rPr>
                      <w:rFonts w:cs="Miriam"/>
                      <w:sz w:val="18"/>
                      <w:szCs w:val="18"/>
                      <w:rtl/>
                    </w:rPr>
                    <w:t>סייג</w:t>
                  </w:r>
                  <w:r>
                    <w:rPr>
                      <w:rFonts w:cs="Miriam" w:hint="cs"/>
                      <w:sz w:val="18"/>
                      <w:szCs w:val="18"/>
                      <w:rtl/>
                    </w:rPr>
                    <w:t xml:space="preserve">ים לתחולה </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20)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15</w:t>
      </w:r>
      <w:r>
        <w:rPr>
          <w:rStyle w:val="default"/>
          <w:rFonts w:cs="FrankRuehl"/>
          <w:rtl/>
        </w:rPr>
        <w:t>ב.</w:t>
      </w:r>
      <w:r>
        <w:rPr>
          <w:rStyle w:val="default"/>
          <w:rFonts w:cs="FrankRuehl"/>
          <w:rtl/>
        </w:rPr>
        <w:tab/>
        <w:t>סעי</w:t>
      </w:r>
      <w:r>
        <w:rPr>
          <w:rStyle w:val="default"/>
          <w:rFonts w:cs="FrankRuehl" w:hint="cs"/>
          <w:rtl/>
        </w:rPr>
        <w:t>ף 15 לא יחול על פעולות אלה:</w:t>
      </w:r>
    </w:p>
    <w:p w:rsidR="00633EEC" w:rsidRDefault="00633EEC">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(א)</w:t>
      </w:r>
      <w:r>
        <w:rPr>
          <w:rStyle w:val="default"/>
          <w:rFonts w:cs="FrankRuehl"/>
          <w:rtl/>
        </w:rPr>
        <w:tab/>
      </w:r>
      <w:r>
        <w:rPr>
          <w:rStyle w:val="default"/>
          <w:rFonts w:cs="FrankRuehl" w:hint="cs"/>
          <w:rtl/>
        </w:rPr>
        <w:t>הצע</w:t>
      </w:r>
      <w:r>
        <w:rPr>
          <w:rStyle w:val="default"/>
          <w:rFonts w:cs="FrankRuehl"/>
          <w:rtl/>
        </w:rPr>
        <w:t>ת</w:t>
      </w:r>
      <w:r>
        <w:rPr>
          <w:rStyle w:val="default"/>
          <w:rFonts w:cs="FrankRuehl" w:hint="cs"/>
          <w:rtl/>
        </w:rPr>
        <w:t xml:space="preserve"> ניירות ערך שהנפיק תאגיד מדווח לעובדי התאגיד, לרבות לעובדי תאגיד בשליטתו, שנעשית במסגרת תכנית תגמול לעובדים, במתאר שיכלול פרטים בדבר ההצעה וניירות הערך המוצעים, כפי שייקבע בתקנות, וכן הפ</w:t>
      </w:r>
      <w:r>
        <w:rPr>
          <w:rStyle w:val="default"/>
          <w:rFonts w:cs="FrankRuehl"/>
          <w:rtl/>
        </w:rPr>
        <w:t>ני</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ד</w:t>
      </w:r>
      <w:r>
        <w:rPr>
          <w:rStyle w:val="default"/>
          <w:rFonts w:cs="FrankRuehl" w:hint="cs"/>
          <w:rtl/>
        </w:rPr>
        <w:t>וח התקופתי האחרון, לדוחות הכספיים ביניים ולדוחות המיידיים ש</w:t>
      </w:r>
      <w:r>
        <w:rPr>
          <w:rStyle w:val="default"/>
          <w:rFonts w:cs="FrankRuehl"/>
          <w:rtl/>
        </w:rPr>
        <w:t>ה</w:t>
      </w:r>
      <w:r>
        <w:rPr>
          <w:rStyle w:val="default"/>
          <w:rFonts w:cs="FrankRuehl" w:hint="cs"/>
          <w:rtl/>
        </w:rPr>
        <w:t>וגש</w:t>
      </w:r>
      <w:r>
        <w:rPr>
          <w:rStyle w:val="default"/>
          <w:rFonts w:cs="FrankRuehl"/>
          <w:rtl/>
        </w:rPr>
        <w:t>ו</w:t>
      </w:r>
      <w:r>
        <w:rPr>
          <w:rStyle w:val="default"/>
          <w:rFonts w:cs="FrankRuehl" w:hint="cs"/>
          <w:rtl/>
        </w:rPr>
        <w:t xml:space="preserve"> אחריו, הכל לפי פרק ו'; ד</w:t>
      </w:r>
      <w:r>
        <w:rPr>
          <w:rStyle w:val="default"/>
          <w:rFonts w:cs="FrankRuehl"/>
          <w:rtl/>
        </w:rPr>
        <w:t>י</w:t>
      </w:r>
      <w:r>
        <w:rPr>
          <w:rStyle w:val="default"/>
          <w:rFonts w:cs="FrankRuehl" w:hint="cs"/>
          <w:rtl/>
        </w:rPr>
        <w:t>נו של מתאר לכל דבר וענין כדין דוח לפי סעיף 36; בתקנות לפי סעיף קטן זה ייקבעו גם הוראות בדבר מבנה המתאר, צורתו ודרכי מסירתו לעובדים;</w:t>
      </w:r>
    </w:p>
    <w:p w:rsidR="00633EEC" w:rsidRDefault="00633EEC">
      <w:pPr>
        <w:pStyle w:val="P22"/>
        <w:spacing w:before="72"/>
        <w:ind w:left="1021" w:right="1134"/>
        <w:rPr>
          <w:rStyle w:val="default"/>
          <w:rFonts w:cs="FrankRuehl"/>
          <w:rtl/>
        </w:rPr>
      </w:pPr>
      <w:r>
        <w:rPr>
          <w:rStyle w:val="default"/>
          <w:rFonts w:cs="FrankRuehl"/>
          <w:rtl/>
        </w:rPr>
        <w:t>(ב)</w:t>
      </w:r>
      <w:r>
        <w:rPr>
          <w:rStyle w:val="default"/>
          <w:rFonts w:cs="FrankRuehl"/>
          <w:rtl/>
        </w:rPr>
        <w:tab/>
        <w:t>הצע</w:t>
      </w:r>
      <w:r>
        <w:rPr>
          <w:rStyle w:val="default"/>
          <w:rFonts w:cs="FrankRuehl" w:hint="cs"/>
          <w:rtl/>
        </w:rPr>
        <w:t>ת ניירות ערך של תאגיד</w:t>
      </w:r>
      <w:r>
        <w:rPr>
          <w:rStyle w:val="default"/>
          <w:rFonts w:cs="FrankRuehl"/>
          <w:rtl/>
        </w:rPr>
        <w:t xml:space="preserve"> מ</w:t>
      </w:r>
      <w:r>
        <w:rPr>
          <w:rStyle w:val="default"/>
          <w:rFonts w:cs="FrankRuehl" w:hint="cs"/>
          <w:rtl/>
        </w:rPr>
        <w:t>ד</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 בידי המדינה, לרבות ניירות ערך הניתנים להמרה או למימוש לניי</w:t>
      </w:r>
      <w:r>
        <w:rPr>
          <w:rStyle w:val="default"/>
          <w:rFonts w:cs="FrankRuehl"/>
          <w:rtl/>
        </w:rPr>
        <w:t xml:space="preserve">רות </w:t>
      </w:r>
      <w:r>
        <w:rPr>
          <w:rStyle w:val="default"/>
          <w:rFonts w:cs="FrankRuehl" w:hint="cs"/>
          <w:rtl/>
        </w:rPr>
        <w:t>ערך של תאגיד כאמור המונפק</w:t>
      </w:r>
      <w:r>
        <w:rPr>
          <w:rStyle w:val="default"/>
          <w:rFonts w:cs="FrankRuehl"/>
          <w:rtl/>
        </w:rPr>
        <w:t>י</w:t>
      </w:r>
      <w:r>
        <w:rPr>
          <w:rStyle w:val="default"/>
          <w:rFonts w:cs="FrankRuehl" w:hint="cs"/>
          <w:rtl/>
        </w:rPr>
        <w:t>ם בידי המדינה, לעובדי אותו תאגיד, לרבות לעובדי תאגיד בשליטתו, אגב הפרטה שלא על פי תשקיף, הנעשית במתאר לפי פסקת משנה (א);</w:t>
      </w:r>
    </w:p>
    <w:p w:rsidR="00633EEC" w:rsidRDefault="00633EEC">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rtl/>
        </w:rPr>
        <w:tab/>
        <w:t>הצע</w:t>
      </w:r>
      <w:r>
        <w:rPr>
          <w:rStyle w:val="default"/>
          <w:rFonts w:cs="FrankRuehl" w:hint="cs"/>
          <w:rtl/>
        </w:rPr>
        <w:t>ת ניירות ערך שהנפיק תאגיד ש</w:t>
      </w:r>
      <w:r>
        <w:rPr>
          <w:rStyle w:val="default"/>
          <w:rFonts w:cs="FrankRuehl"/>
          <w:rtl/>
        </w:rPr>
        <w:t>אי</w:t>
      </w:r>
      <w:r>
        <w:rPr>
          <w:rStyle w:val="default"/>
          <w:rFonts w:cs="FrankRuehl" w:hint="cs"/>
          <w:rtl/>
        </w:rPr>
        <w:t>נ</w:t>
      </w:r>
      <w:r>
        <w:rPr>
          <w:rStyle w:val="default"/>
          <w:rFonts w:cs="FrankRuehl"/>
          <w:rtl/>
        </w:rPr>
        <w:t>ו</w:t>
      </w:r>
      <w:r>
        <w:rPr>
          <w:rStyle w:val="default"/>
          <w:rFonts w:cs="FrankRuehl" w:hint="cs"/>
          <w:rtl/>
        </w:rPr>
        <w:t xml:space="preserve"> </w:t>
      </w:r>
      <w:r>
        <w:rPr>
          <w:rStyle w:val="default"/>
          <w:rFonts w:cs="FrankRuehl"/>
          <w:rtl/>
        </w:rPr>
        <w:t>ת</w:t>
      </w:r>
      <w:r>
        <w:rPr>
          <w:rStyle w:val="default"/>
          <w:rFonts w:cs="FrankRuehl" w:hint="cs"/>
          <w:rtl/>
        </w:rPr>
        <w:t>אגיד מדווח וניירות הערך שלו אינם רשומים למסחר מחוץ לישראל לע</w:t>
      </w:r>
      <w:r>
        <w:rPr>
          <w:rStyle w:val="default"/>
          <w:rFonts w:cs="FrankRuehl"/>
          <w:rtl/>
        </w:rPr>
        <w:t>ובדי</w:t>
      </w:r>
      <w:r>
        <w:rPr>
          <w:rStyle w:val="default"/>
          <w:rFonts w:cs="FrankRuehl" w:hint="cs"/>
          <w:rtl/>
        </w:rPr>
        <w:t>ו, לרבות לעובדי תאגיד בשל</w:t>
      </w:r>
      <w:r>
        <w:rPr>
          <w:rStyle w:val="default"/>
          <w:rFonts w:cs="FrankRuehl"/>
          <w:rtl/>
        </w:rPr>
        <w:t>י</w:t>
      </w:r>
      <w:r>
        <w:rPr>
          <w:rStyle w:val="default"/>
          <w:rFonts w:cs="FrankRuehl" w:hint="cs"/>
          <w:rtl/>
        </w:rPr>
        <w:t xml:space="preserve">טתו, במסגרת תכנית תגמול לעובדים, ובלבד שהתמורה בהצעה והשיעור מההון המונפק והנפרע של התאגיד אשר יוקצה לעובדים על פי ההצעה האמורה יחד עם אלה שהתקבלו והוקצו כאמור </w:t>
      </w:r>
      <w:r>
        <w:rPr>
          <w:rStyle w:val="default"/>
          <w:rFonts w:cs="FrankRuehl"/>
          <w:rtl/>
        </w:rPr>
        <w:t>במ</w:t>
      </w:r>
      <w:r>
        <w:rPr>
          <w:rStyle w:val="default"/>
          <w:rFonts w:cs="FrankRuehl" w:hint="cs"/>
          <w:rtl/>
        </w:rPr>
        <w:t>ה</w:t>
      </w:r>
      <w:r>
        <w:rPr>
          <w:rStyle w:val="default"/>
          <w:rFonts w:cs="FrankRuehl"/>
          <w:rtl/>
        </w:rPr>
        <w:t>ל</w:t>
      </w:r>
      <w:r>
        <w:rPr>
          <w:rStyle w:val="default"/>
          <w:rFonts w:cs="FrankRuehl" w:hint="cs"/>
          <w:rtl/>
        </w:rPr>
        <w:t>ך</w:t>
      </w:r>
      <w:r>
        <w:rPr>
          <w:rStyle w:val="default"/>
          <w:rFonts w:cs="FrankRuehl"/>
          <w:rtl/>
        </w:rPr>
        <w:t xml:space="preserve"> </w:t>
      </w:r>
      <w:r>
        <w:rPr>
          <w:rStyle w:val="default"/>
          <w:rFonts w:cs="FrankRuehl" w:hint="cs"/>
          <w:rtl/>
        </w:rPr>
        <w:t>השנה שקדמה להצעה, אינם עולים על הסכום והשיעור שנקבעו בתקנות</w:t>
      </w:r>
      <w:r>
        <w:rPr>
          <w:rStyle w:val="default"/>
          <w:rFonts w:cs="FrankRuehl"/>
          <w:rtl/>
        </w:rPr>
        <w:t>; התא</w:t>
      </w:r>
      <w:r>
        <w:rPr>
          <w:rStyle w:val="default"/>
          <w:rFonts w:cs="FrankRuehl" w:hint="cs"/>
          <w:rtl/>
        </w:rPr>
        <w:t xml:space="preserve">גיד ימסור העתק של התכנית </w:t>
      </w:r>
      <w:r>
        <w:rPr>
          <w:rStyle w:val="default"/>
          <w:rFonts w:cs="FrankRuehl"/>
          <w:rtl/>
        </w:rPr>
        <w:t>ל</w:t>
      </w:r>
      <w:r>
        <w:rPr>
          <w:rStyle w:val="default"/>
          <w:rFonts w:cs="FrankRuehl" w:hint="cs"/>
          <w:rtl/>
        </w:rPr>
        <w:t>כל עובד הזכאי לניירות הערך המוצעים;</w:t>
      </w:r>
    </w:p>
    <w:p w:rsidR="00633EEC" w:rsidRDefault="00633EEC">
      <w:pPr>
        <w:pStyle w:val="P22"/>
        <w:spacing w:before="72"/>
        <w:ind w:left="1021" w:right="1134"/>
        <w:rPr>
          <w:rStyle w:val="default"/>
          <w:rFonts w:cs="FrankRuehl"/>
          <w:rtl/>
        </w:rPr>
      </w:pPr>
      <w:r>
        <w:rPr>
          <w:rStyle w:val="default"/>
          <w:rFonts w:cs="FrankRuehl"/>
          <w:rtl/>
        </w:rPr>
        <w:t>(ב)</w:t>
      </w:r>
      <w:r>
        <w:rPr>
          <w:rStyle w:val="default"/>
          <w:rFonts w:cs="FrankRuehl"/>
          <w:rtl/>
        </w:rPr>
        <w:tab/>
        <w:t>הצע</w:t>
      </w:r>
      <w:r>
        <w:rPr>
          <w:rStyle w:val="default"/>
          <w:rFonts w:cs="FrankRuehl" w:hint="cs"/>
          <w:rtl/>
        </w:rPr>
        <w:t>ת ניירות ערך של תאגיד שאינו תאגיד מדווח, בידי המדינה, לרבות ניירות ערך הניתנים להמרה או למימוש לניירות ערך של תאגיד כ</w:t>
      </w:r>
      <w:r>
        <w:rPr>
          <w:rStyle w:val="default"/>
          <w:rFonts w:cs="FrankRuehl"/>
          <w:rtl/>
        </w:rPr>
        <w:t>אמ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מונפקים בידי המדינה, לעובדי אותו תאגיד לרבות לעובדי תאגיד ב</w:t>
      </w:r>
      <w:r>
        <w:rPr>
          <w:rStyle w:val="default"/>
          <w:rFonts w:cs="FrankRuehl"/>
          <w:rtl/>
        </w:rPr>
        <w:t>שליט</w:t>
      </w:r>
      <w:r>
        <w:rPr>
          <w:rStyle w:val="default"/>
          <w:rFonts w:cs="FrankRuehl" w:hint="cs"/>
          <w:rtl/>
        </w:rPr>
        <w:t>תו, אגב הפרטה שלא על פי ת</w:t>
      </w:r>
      <w:r>
        <w:rPr>
          <w:rStyle w:val="default"/>
          <w:rFonts w:cs="FrankRuehl"/>
          <w:rtl/>
        </w:rPr>
        <w:t>ש</w:t>
      </w:r>
      <w:r>
        <w:rPr>
          <w:rStyle w:val="default"/>
          <w:rFonts w:cs="FrankRuehl" w:hint="cs"/>
          <w:rtl/>
        </w:rPr>
        <w:t>קיף, שנתקיימו לגביה הסייגים הקבועים בפסקת משנה (א);</w:t>
      </w:r>
    </w:p>
    <w:p w:rsidR="00057C0A" w:rsidRPr="00057C0A" w:rsidRDefault="002D40FF" w:rsidP="00057C0A">
      <w:pPr>
        <w:pStyle w:val="P11"/>
        <w:spacing w:before="72"/>
        <w:ind w:left="624" w:right="1134"/>
        <w:rPr>
          <w:rStyle w:val="default"/>
          <w:rFonts w:cs="FrankRuehl" w:hint="cs"/>
          <w:rtl/>
        </w:rPr>
      </w:pPr>
      <w:r>
        <w:rPr>
          <w:rFonts w:cs="FrankRuehl"/>
          <w:sz w:val="26"/>
          <w:rtl/>
          <w:lang w:eastAsia="en-US"/>
        </w:rPr>
        <w:pict>
          <v:shape id="_x0000_s3059" type="#_x0000_t202" style="position:absolute;left:0;text-align:left;margin-left:470.35pt;margin-top:7.1pt;width:1in;height:16.8pt;z-index:251878400" filled="f" stroked="f" strokecolor="lime" strokeweight=".25pt">
            <v:textbox inset="1mm,0,1mm,0">
              <w:txbxContent>
                <w:p w:rsidR="00EB0C8F" w:rsidRDefault="00EB0C8F" w:rsidP="002D40FF">
                  <w:pPr>
                    <w:spacing w:line="160" w:lineRule="exact"/>
                    <w:jc w:val="left"/>
                    <w:rPr>
                      <w:rFonts w:cs="Miriam"/>
                      <w:noProof/>
                      <w:sz w:val="18"/>
                      <w:szCs w:val="18"/>
                      <w:rtl/>
                    </w:rPr>
                  </w:pPr>
                  <w:r>
                    <w:rPr>
                      <w:rFonts w:cs="Miriam"/>
                      <w:sz w:val="18"/>
                      <w:szCs w:val="18"/>
                      <w:rtl/>
                    </w:rPr>
                    <w:t>(</w:t>
                  </w:r>
                  <w:r>
                    <w:rPr>
                      <w:rFonts w:cs="Miriam" w:hint="cs"/>
                      <w:sz w:val="18"/>
                      <w:szCs w:val="18"/>
                      <w:rtl/>
                    </w:rPr>
                    <w:t>תיקון מס' 58) תשע"ו-2015</w:t>
                  </w:r>
                </w:p>
              </w:txbxContent>
            </v:textbox>
            <w10:anchorlock/>
          </v:shape>
        </w:pict>
      </w:r>
      <w:r w:rsidR="00633EEC">
        <w:rPr>
          <w:rStyle w:val="default"/>
          <w:rFonts w:cs="FrankRuehl"/>
          <w:rtl/>
        </w:rPr>
        <w:t>(3)</w:t>
      </w:r>
      <w:r w:rsidR="00633EEC">
        <w:rPr>
          <w:rStyle w:val="default"/>
          <w:rFonts w:cs="FrankRuehl"/>
          <w:rtl/>
        </w:rPr>
        <w:tab/>
        <w:t>הצע</w:t>
      </w:r>
      <w:r w:rsidR="00633EEC">
        <w:rPr>
          <w:rStyle w:val="default"/>
          <w:rFonts w:cs="FrankRuehl" w:hint="cs"/>
          <w:rtl/>
        </w:rPr>
        <w:t>ה תוך כדי המסחר בבורסה של ניירות ערך הרשומים בה למסחר</w:t>
      </w:r>
      <w:r w:rsidR="00057C0A" w:rsidRPr="00057C0A">
        <w:rPr>
          <w:rStyle w:val="default"/>
          <w:rFonts w:cs="FrankRuehl" w:hint="cs"/>
          <w:rtl/>
        </w:rPr>
        <w:t>; למעט הצעה כאמור שמתקיים לגביה אחד מאלה:</w:t>
      </w:r>
    </w:p>
    <w:p w:rsidR="00057C0A" w:rsidRPr="00057C0A" w:rsidRDefault="00057C0A" w:rsidP="00057C0A">
      <w:pPr>
        <w:pStyle w:val="P22"/>
        <w:spacing w:before="72"/>
        <w:ind w:left="1021" w:right="1134"/>
        <w:rPr>
          <w:rStyle w:val="default"/>
          <w:rFonts w:cs="FrankRuehl" w:hint="cs"/>
          <w:rtl/>
        </w:rPr>
      </w:pPr>
      <w:r w:rsidRPr="00057C0A">
        <w:rPr>
          <w:rStyle w:val="default"/>
          <w:rFonts w:cs="FrankRuehl" w:hint="cs"/>
          <w:rtl/>
        </w:rPr>
        <w:t>(1)</w:t>
      </w:r>
      <w:r w:rsidRPr="00057C0A">
        <w:rPr>
          <w:rStyle w:val="default"/>
          <w:rFonts w:cs="FrankRuehl" w:hint="cs"/>
          <w:rtl/>
        </w:rPr>
        <w:tab/>
        <w:t>המציע הוא תאגיד שאינו מנהל כספי אחרים וניירות הערך שלו מוצעים על פי ההצעה;</w:t>
      </w:r>
    </w:p>
    <w:p w:rsidR="00057C0A" w:rsidRPr="00057C0A" w:rsidRDefault="00057C0A" w:rsidP="00057C0A">
      <w:pPr>
        <w:pStyle w:val="P22"/>
        <w:spacing w:before="72"/>
        <w:ind w:left="1021" w:right="1134"/>
        <w:rPr>
          <w:rStyle w:val="default"/>
          <w:rFonts w:cs="FrankRuehl" w:hint="cs"/>
          <w:rtl/>
        </w:rPr>
      </w:pPr>
      <w:r w:rsidRPr="00057C0A">
        <w:rPr>
          <w:rStyle w:val="default"/>
          <w:rFonts w:cs="FrankRuehl" w:hint="cs"/>
          <w:rtl/>
        </w:rPr>
        <w:t>(2)</w:t>
      </w:r>
      <w:r w:rsidRPr="00057C0A">
        <w:rPr>
          <w:rStyle w:val="default"/>
          <w:rFonts w:cs="FrankRuehl" w:hint="cs"/>
          <w:rtl/>
        </w:rPr>
        <w:tab/>
        <w:t>המציע הוא תאגיד שאינו מנהל כספי אחרים הנמצא בשליטת תאגיד שניירות הערך שלו מוצעים על פי ההצעה;</w:t>
      </w:r>
    </w:p>
    <w:p w:rsidR="00020B74" w:rsidRPr="00020B74" w:rsidRDefault="00020B74" w:rsidP="00020B74">
      <w:pPr>
        <w:pStyle w:val="P11"/>
        <w:spacing w:before="72"/>
        <w:ind w:left="624" w:right="1134"/>
        <w:rPr>
          <w:rStyle w:val="default"/>
          <w:rFonts w:cs="FrankRuehl" w:hint="cs"/>
          <w:rtl/>
        </w:rPr>
      </w:pPr>
      <w:r>
        <w:rPr>
          <w:rFonts w:cs="FrankRuehl" w:hint="cs"/>
          <w:sz w:val="26"/>
          <w:rtl/>
          <w:lang w:eastAsia="en-US"/>
        </w:rPr>
        <w:pict>
          <v:shape id="_x0000_s3026" type="#_x0000_t202" style="position:absolute;left:0;text-align:left;margin-left:470.35pt;margin-top:7.1pt;width:1in;height:16.8pt;z-index:251862016" filled="f" stroked="f" strokecolor="lime" strokeweight=".25pt">
            <v:textbox style="mso-next-textbox:#_x0000_s3026" inset="1mm,0,1mm,0">
              <w:txbxContent>
                <w:p w:rsidR="00EB0C8F" w:rsidRDefault="00EB0C8F" w:rsidP="00020B74">
                  <w:pPr>
                    <w:spacing w:line="160" w:lineRule="exact"/>
                    <w:jc w:val="left"/>
                    <w:rPr>
                      <w:rFonts w:cs="Miriam"/>
                      <w:noProof/>
                      <w:sz w:val="18"/>
                      <w:szCs w:val="18"/>
                      <w:rtl/>
                    </w:rPr>
                  </w:pPr>
                  <w:r>
                    <w:rPr>
                      <w:rFonts w:cs="Miriam"/>
                      <w:sz w:val="18"/>
                      <w:szCs w:val="18"/>
                      <w:rtl/>
                    </w:rPr>
                    <w:t>(</w:t>
                  </w:r>
                  <w:r>
                    <w:rPr>
                      <w:rFonts w:cs="Miriam" w:hint="cs"/>
                      <w:sz w:val="18"/>
                      <w:szCs w:val="18"/>
                      <w:rtl/>
                    </w:rPr>
                    <w:t>תיקון מס' 42) תש"ע-2010</w:t>
                  </w:r>
                </w:p>
              </w:txbxContent>
            </v:textbox>
          </v:shape>
        </w:pict>
      </w:r>
      <w:r w:rsidRPr="00020B74">
        <w:rPr>
          <w:rStyle w:val="default"/>
          <w:rFonts w:cs="FrankRuehl" w:hint="cs"/>
          <w:rtl/>
        </w:rPr>
        <w:t>(3א)</w:t>
      </w:r>
      <w:r w:rsidRPr="00020B74">
        <w:rPr>
          <w:rStyle w:val="default"/>
          <w:rFonts w:cs="FrankRuehl" w:hint="cs"/>
          <w:rtl/>
        </w:rPr>
        <w:tab/>
        <w:t xml:space="preserve">הצעה תוך כדי המסחר בזירת סוחר כהגדרתה בסעיף 44יב, של </w:t>
      </w:r>
      <w:r>
        <w:rPr>
          <w:rStyle w:val="default"/>
          <w:rFonts w:cs="FrankRuehl" w:hint="cs"/>
          <w:rtl/>
        </w:rPr>
        <w:t>ניירות ערך הרשומים למסחר בבורסה;</w:t>
      </w:r>
    </w:p>
    <w:p w:rsidR="00633EEC" w:rsidRDefault="00633EEC">
      <w:pPr>
        <w:pStyle w:val="P11"/>
        <w:spacing w:before="72"/>
        <w:ind w:left="624" w:right="1134"/>
        <w:rPr>
          <w:rStyle w:val="default"/>
          <w:rFonts w:cs="FrankRuehl"/>
          <w:rtl/>
        </w:rPr>
      </w:pPr>
      <w:r>
        <w:rPr>
          <w:rStyle w:val="default"/>
          <w:rFonts w:cs="FrankRuehl" w:hint="cs"/>
          <w:rtl/>
        </w:rPr>
        <w:t>(4)</w:t>
      </w:r>
      <w:r>
        <w:rPr>
          <w:rStyle w:val="default"/>
          <w:rFonts w:cs="FrankRuehl"/>
          <w:rtl/>
        </w:rPr>
        <w:tab/>
        <w:t>הצע</w:t>
      </w:r>
      <w:r>
        <w:rPr>
          <w:rStyle w:val="default"/>
          <w:rFonts w:cs="FrankRuehl" w:hint="cs"/>
          <w:rtl/>
        </w:rPr>
        <w:t>ה של תאגיד ש</w:t>
      </w:r>
      <w:r>
        <w:rPr>
          <w:rStyle w:val="default"/>
          <w:rFonts w:cs="FrankRuehl"/>
          <w:rtl/>
        </w:rPr>
        <w:t>אי</w:t>
      </w:r>
      <w:r>
        <w:rPr>
          <w:rStyle w:val="default"/>
          <w:rFonts w:cs="FrankRuehl" w:hint="cs"/>
          <w:rtl/>
        </w:rPr>
        <w:t>נו תאגיד מדווח, למספר משקיעים אף אם הוא עולה על המספר הקבוע בתקנ</w:t>
      </w:r>
      <w:r>
        <w:rPr>
          <w:rStyle w:val="default"/>
          <w:rFonts w:cs="FrankRuehl"/>
          <w:rtl/>
        </w:rPr>
        <w:t>ות ל</w:t>
      </w:r>
      <w:r>
        <w:rPr>
          <w:rStyle w:val="default"/>
          <w:rFonts w:cs="FrankRuehl" w:hint="cs"/>
          <w:rtl/>
        </w:rPr>
        <w:t>פי סעיף 15א(א)(1), לרבות הצעה כאמור שהתאגיד ובעל מניות בו מציעים על פיה כאחד, אם התמורה שנתקבלה בה והשיעור מהון התאגיד המונפק והנפרע שהוקצה בה, אינם עולים על התמורה והשיעור המרביים להצעה</w:t>
      </w:r>
      <w:r>
        <w:rPr>
          <w:rStyle w:val="default"/>
          <w:rFonts w:cs="FrankRuehl"/>
          <w:rtl/>
        </w:rPr>
        <w:t xml:space="preserve"> א</w:t>
      </w:r>
      <w:r>
        <w:rPr>
          <w:rStyle w:val="default"/>
          <w:rFonts w:cs="FrankRuehl" w:hint="cs"/>
          <w:rtl/>
        </w:rPr>
        <w:t>חת, שנקבע בתקנות, ובלבד שנתקיימו בה שני אלה:</w:t>
      </w:r>
    </w:p>
    <w:p w:rsidR="00633EEC" w:rsidRDefault="00633EEC">
      <w:pPr>
        <w:pStyle w:val="P22"/>
        <w:spacing w:before="72"/>
        <w:ind w:left="1021" w:right="1134"/>
        <w:rPr>
          <w:rStyle w:val="default"/>
          <w:rFonts w:cs="FrankRuehl"/>
          <w:rtl/>
        </w:rPr>
      </w:pPr>
      <w:r>
        <w:rPr>
          <w:rStyle w:val="default"/>
          <w:rFonts w:cs="FrankRuehl"/>
          <w:rtl/>
        </w:rPr>
        <w:t>(א)</w:t>
      </w:r>
      <w:r>
        <w:rPr>
          <w:rStyle w:val="default"/>
          <w:rFonts w:cs="FrankRuehl"/>
          <w:rtl/>
        </w:rPr>
        <w:tab/>
        <w:t>השי</w:t>
      </w:r>
      <w:r>
        <w:rPr>
          <w:rStyle w:val="default"/>
          <w:rFonts w:cs="FrankRuehl" w:hint="cs"/>
          <w:rtl/>
        </w:rPr>
        <w:t>עור מהון התא</w:t>
      </w:r>
      <w:r>
        <w:rPr>
          <w:rStyle w:val="default"/>
          <w:rFonts w:cs="FrankRuehl"/>
          <w:rtl/>
        </w:rPr>
        <w:t xml:space="preserve">גיד </w:t>
      </w:r>
      <w:r>
        <w:rPr>
          <w:rStyle w:val="default"/>
          <w:rFonts w:cs="FrankRuehl" w:hint="cs"/>
          <w:rtl/>
        </w:rPr>
        <w:t>שהוקצה בהצעה כאמור בצירוף</w:t>
      </w:r>
      <w:r>
        <w:rPr>
          <w:rStyle w:val="default"/>
          <w:rFonts w:cs="FrankRuehl"/>
          <w:rtl/>
        </w:rPr>
        <w:t xml:space="preserve"> </w:t>
      </w:r>
      <w:r>
        <w:rPr>
          <w:rStyle w:val="default"/>
          <w:rFonts w:cs="FrankRuehl" w:hint="cs"/>
          <w:rtl/>
        </w:rPr>
        <w:t>השיעור מהון התאגיד שהוקצה בידיו בהצעות קודמות שלא על פי תשקיף, לא יעלה על השיעור מהון התאגיד שנקבע בתקנות;</w:t>
      </w:r>
    </w:p>
    <w:p w:rsidR="00633EEC" w:rsidRDefault="00633EEC">
      <w:pPr>
        <w:pStyle w:val="P22"/>
        <w:spacing w:before="72"/>
        <w:ind w:left="1021" w:right="1134"/>
        <w:rPr>
          <w:rStyle w:val="default"/>
          <w:rFonts w:cs="FrankRuehl" w:hint="cs"/>
          <w:rtl/>
        </w:rPr>
      </w:pPr>
      <w:r>
        <w:rPr>
          <w:rStyle w:val="default"/>
          <w:rFonts w:cs="FrankRuehl" w:hint="cs"/>
          <w:rtl/>
        </w:rPr>
        <w:t>(ב)</w:t>
      </w:r>
      <w:r>
        <w:rPr>
          <w:rStyle w:val="default"/>
          <w:rFonts w:cs="FrankRuehl"/>
          <w:rtl/>
        </w:rPr>
        <w:tab/>
        <w:t>מספ</w:t>
      </w:r>
      <w:r>
        <w:rPr>
          <w:rStyle w:val="default"/>
          <w:rFonts w:cs="FrankRuehl" w:hint="cs"/>
          <w:rtl/>
        </w:rPr>
        <w:t>ר המשקיעים בהצעה כאמור, בצירוף מספר</w:t>
      </w:r>
      <w:r>
        <w:rPr>
          <w:rStyle w:val="default"/>
          <w:rFonts w:cs="FrankRuehl"/>
          <w:rtl/>
        </w:rPr>
        <w:t xml:space="preserve"> המש</w:t>
      </w:r>
      <w:r>
        <w:rPr>
          <w:rStyle w:val="default"/>
          <w:rFonts w:cs="FrankRuehl" w:hint="cs"/>
          <w:rtl/>
        </w:rPr>
        <w:t xml:space="preserve">קיעים </w:t>
      </w:r>
      <w:r>
        <w:rPr>
          <w:rStyle w:val="default"/>
          <w:rFonts w:cs="FrankRuehl"/>
          <w:rtl/>
        </w:rPr>
        <w:t>של</w:t>
      </w:r>
      <w:r>
        <w:rPr>
          <w:rStyle w:val="default"/>
          <w:rFonts w:cs="FrankRuehl" w:hint="cs"/>
          <w:rtl/>
        </w:rPr>
        <w:t>ה</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כר התאגיד ניירות ערך בפועל בהצעות קודמות שלא על פי תשקיף, אי</w:t>
      </w:r>
      <w:r>
        <w:rPr>
          <w:rStyle w:val="default"/>
          <w:rFonts w:cs="FrankRuehl"/>
          <w:rtl/>
        </w:rPr>
        <w:t>נו ע</w:t>
      </w:r>
      <w:r>
        <w:rPr>
          <w:rStyle w:val="default"/>
          <w:rFonts w:cs="FrankRuehl" w:hint="cs"/>
          <w:rtl/>
        </w:rPr>
        <w:t>ולה על המספר שנקבע בתקנות</w:t>
      </w:r>
      <w:r w:rsidR="00BA4432">
        <w:rPr>
          <w:rStyle w:val="default"/>
          <w:rFonts w:cs="FrankRuehl" w:hint="cs"/>
          <w:rtl/>
        </w:rPr>
        <w:t>;</w:t>
      </w:r>
    </w:p>
    <w:p w:rsidR="002D40FF" w:rsidRPr="002D40FF" w:rsidRDefault="002D40FF" w:rsidP="002D40FF">
      <w:pPr>
        <w:pStyle w:val="P11"/>
        <w:spacing w:before="72"/>
        <w:ind w:left="624" w:right="1134"/>
        <w:rPr>
          <w:rStyle w:val="default"/>
          <w:rFonts w:cs="FrankRuehl" w:hint="cs"/>
          <w:rtl/>
        </w:rPr>
      </w:pPr>
      <w:r>
        <w:rPr>
          <w:rFonts w:cs="FrankRuehl"/>
          <w:sz w:val="26"/>
          <w:rtl/>
          <w:lang w:eastAsia="en-US"/>
        </w:rPr>
        <w:pict>
          <v:shape id="_x0000_s3060" type="#_x0000_t202" style="position:absolute;left:0;text-align:left;margin-left:470.35pt;margin-top:7.1pt;width:1in;height:16.8pt;z-index:251879424" filled="f" stroked="f" strokecolor="lime" strokeweight=".25pt">
            <v:textbox inset="1mm,0,1mm,0">
              <w:txbxContent>
                <w:p w:rsidR="00EB0C8F" w:rsidRDefault="00EB0C8F" w:rsidP="002D40FF">
                  <w:pPr>
                    <w:spacing w:line="160" w:lineRule="exact"/>
                    <w:jc w:val="left"/>
                    <w:rPr>
                      <w:rFonts w:cs="Miriam"/>
                      <w:noProof/>
                      <w:sz w:val="18"/>
                      <w:szCs w:val="18"/>
                      <w:rtl/>
                    </w:rPr>
                  </w:pPr>
                  <w:r>
                    <w:rPr>
                      <w:rFonts w:cs="Miriam"/>
                      <w:sz w:val="18"/>
                      <w:szCs w:val="18"/>
                      <w:rtl/>
                    </w:rPr>
                    <w:t>(</w:t>
                  </w:r>
                  <w:r>
                    <w:rPr>
                      <w:rFonts w:cs="Miriam" w:hint="cs"/>
                      <w:sz w:val="18"/>
                      <w:szCs w:val="18"/>
                      <w:rtl/>
                    </w:rPr>
                    <w:t>תיקון מס' 58) תשע"ו-2015</w:t>
                  </w:r>
                </w:p>
              </w:txbxContent>
            </v:textbox>
            <w10:anchorlock/>
          </v:shape>
        </w:pict>
      </w:r>
      <w:r>
        <w:rPr>
          <w:rStyle w:val="default"/>
          <w:rFonts w:cs="FrankRuehl"/>
          <w:rtl/>
        </w:rPr>
        <w:t>(</w:t>
      </w:r>
      <w:r>
        <w:rPr>
          <w:rStyle w:val="default"/>
          <w:rFonts w:cs="FrankRuehl" w:hint="cs"/>
          <w:rtl/>
        </w:rPr>
        <w:t>4א</w:t>
      </w:r>
      <w:r>
        <w:rPr>
          <w:rStyle w:val="default"/>
          <w:rFonts w:cs="FrankRuehl"/>
          <w:rtl/>
        </w:rPr>
        <w:t>)</w:t>
      </w:r>
      <w:r>
        <w:rPr>
          <w:rStyle w:val="default"/>
          <w:rFonts w:cs="FrankRuehl"/>
          <w:rtl/>
        </w:rPr>
        <w:tab/>
      </w:r>
      <w:r w:rsidRPr="002D40FF">
        <w:rPr>
          <w:rStyle w:val="default"/>
          <w:rFonts w:cs="FrankRuehl" w:hint="cs"/>
          <w:rtl/>
        </w:rPr>
        <w:t>הצעת ניירות ערך של תאגיד שהתאגד בישראל ואינו תאגיד מדווח, ובלבד שמתקיימים כל אלה:</w:t>
      </w:r>
    </w:p>
    <w:p w:rsidR="002D40FF" w:rsidRPr="002D40FF" w:rsidRDefault="002D40FF" w:rsidP="002D40FF">
      <w:pPr>
        <w:pStyle w:val="P22"/>
        <w:spacing w:before="72"/>
        <w:ind w:left="1021" w:right="1134"/>
        <w:rPr>
          <w:rStyle w:val="default"/>
          <w:rFonts w:cs="FrankRuehl" w:hint="cs"/>
          <w:rtl/>
        </w:rPr>
      </w:pPr>
      <w:r w:rsidRPr="002D40FF">
        <w:rPr>
          <w:rStyle w:val="default"/>
          <w:rFonts w:cs="FrankRuehl" w:hint="cs"/>
          <w:rtl/>
        </w:rPr>
        <w:t>(א)</w:t>
      </w:r>
      <w:r w:rsidRPr="002D40FF">
        <w:rPr>
          <w:rStyle w:val="default"/>
          <w:rFonts w:cs="FrankRuehl" w:hint="cs"/>
          <w:rtl/>
        </w:rPr>
        <w:tab/>
        <w:t xml:space="preserve">ההצעה נעשית על ידי חברה המרכזת את ההצעה ומשמשת מתווכת להצעה ולמכירה של ניירות הערך באמצעות אתר אינטרנט, ונרשמה במרשם הרכזים לפי הוראות פרק ה'5 (בחוק זה </w:t>
      </w:r>
      <w:r w:rsidRPr="002D40FF">
        <w:rPr>
          <w:rStyle w:val="default"/>
          <w:rFonts w:cs="FrankRuehl"/>
          <w:rtl/>
        </w:rPr>
        <w:t>–</w:t>
      </w:r>
      <w:r w:rsidRPr="002D40FF">
        <w:rPr>
          <w:rStyle w:val="default"/>
          <w:rFonts w:cs="FrankRuehl" w:hint="cs"/>
          <w:rtl/>
        </w:rPr>
        <w:t xml:space="preserve"> רכז ההצעה);</w:t>
      </w:r>
    </w:p>
    <w:p w:rsidR="002D40FF" w:rsidRPr="002D40FF" w:rsidRDefault="002D40FF" w:rsidP="002D40FF">
      <w:pPr>
        <w:pStyle w:val="P22"/>
        <w:spacing w:before="72"/>
        <w:ind w:left="1021" w:right="1134"/>
        <w:rPr>
          <w:rStyle w:val="default"/>
          <w:rFonts w:cs="FrankRuehl" w:hint="cs"/>
          <w:rtl/>
        </w:rPr>
      </w:pPr>
      <w:r w:rsidRPr="002D40FF">
        <w:rPr>
          <w:rStyle w:val="default"/>
          <w:rFonts w:cs="FrankRuehl" w:hint="cs"/>
          <w:rtl/>
        </w:rPr>
        <w:t>(ב)</w:t>
      </w:r>
      <w:r w:rsidRPr="002D40FF">
        <w:rPr>
          <w:rStyle w:val="default"/>
          <w:rFonts w:cs="FrankRuehl" w:hint="cs"/>
          <w:rtl/>
        </w:rPr>
        <w:tab/>
        <w:t>התמורה שהתקבלה בהצעה כאמור בצירוף התמורה שהתקבלה בהצעות אחרות של התאגיד המציע לפי פסקה זו, במהלך 12 החודשים שקדמו לאותה הצעה, אינה עולה על התמורה שקבע שר האוצר לפי הצעת הרשות או בהתייעצות עמה;</w:t>
      </w:r>
    </w:p>
    <w:p w:rsidR="002D40FF" w:rsidRPr="002D40FF" w:rsidRDefault="002D40FF" w:rsidP="002D40FF">
      <w:pPr>
        <w:pStyle w:val="P22"/>
        <w:spacing w:before="72"/>
        <w:ind w:left="1021" w:right="1134"/>
        <w:rPr>
          <w:rStyle w:val="default"/>
          <w:rFonts w:cs="FrankRuehl" w:hint="cs"/>
          <w:rtl/>
        </w:rPr>
      </w:pPr>
      <w:r w:rsidRPr="002D40FF">
        <w:rPr>
          <w:rStyle w:val="default"/>
          <w:rFonts w:cs="FrankRuehl" w:hint="cs"/>
          <w:rtl/>
        </w:rPr>
        <w:t>(ג)</w:t>
      </w:r>
      <w:r w:rsidRPr="002D40FF">
        <w:rPr>
          <w:rStyle w:val="default"/>
          <w:rFonts w:cs="FrankRuehl" w:hint="cs"/>
          <w:rtl/>
        </w:rPr>
        <w:tab/>
        <w:t>התמורה שהתקבלה בהצעה כאמור ממשקיע בודד אינה עולה על התמורה שקבע שר האוצר לפי הצעת הרשות או בהתייעצות עמה;</w:t>
      </w:r>
    </w:p>
    <w:p w:rsidR="002D40FF" w:rsidRPr="002D40FF" w:rsidRDefault="002D40FF" w:rsidP="002D40FF">
      <w:pPr>
        <w:pStyle w:val="P22"/>
        <w:spacing w:before="72"/>
        <w:ind w:left="1021" w:right="1134"/>
        <w:rPr>
          <w:rStyle w:val="default"/>
          <w:rFonts w:cs="FrankRuehl" w:hint="cs"/>
          <w:rtl/>
        </w:rPr>
      </w:pPr>
      <w:r w:rsidRPr="002D40FF">
        <w:rPr>
          <w:rStyle w:val="default"/>
          <w:rFonts w:cs="FrankRuehl" w:hint="cs"/>
          <w:rtl/>
        </w:rPr>
        <w:t>(ד)</w:t>
      </w:r>
      <w:r w:rsidRPr="002D40FF">
        <w:rPr>
          <w:rStyle w:val="default"/>
          <w:rFonts w:cs="FrankRuehl" w:hint="cs"/>
          <w:rtl/>
        </w:rPr>
        <w:tab/>
        <w:t xml:space="preserve">התמורה שהתקבלה בהצעה כאמור ממשקיע בודד בצירוף התמורה שהתקבלה מאותו משקיע בהצעות אחרות לפי פסקה זו, במהלך 12 החודשים שקדמו לאותה הצעה, אינה עולה על התמורה שקבע שר האוצר לפי הצעת הרשות או בהתייעצות עמה; לעניין זה, "הצעות אחרות" </w:t>
      </w:r>
      <w:r w:rsidRPr="002D40FF">
        <w:rPr>
          <w:rStyle w:val="default"/>
          <w:rFonts w:cs="FrankRuehl"/>
          <w:rtl/>
        </w:rPr>
        <w:t>–</w:t>
      </w:r>
      <w:r w:rsidRPr="002D40FF">
        <w:rPr>
          <w:rStyle w:val="default"/>
          <w:rFonts w:cs="FrankRuehl" w:hint="cs"/>
          <w:rtl/>
        </w:rPr>
        <w:t xml:space="preserve"> לרבות הצעות של תאגידים מציעים אחרים לפי פסקה זו;</w:t>
      </w:r>
    </w:p>
    <w:p w:rsidR="002D40FF" w:rsidRPr="002D40FF" w:rsidRDefault="002D40FF" w:rsidP="002D40FF">
      <w:pPr>
        <w:pStyle w:val="P22"/>
        <w:spacing w:before="72"/>
        <w:ind w:left="1021" w:right="1134"/>
        <w:rPr>
          <w:rStyle w:val="default"/>
          <w:rFonts w:cs="FrankRuehl" w:hint="cs"/>
          <w:rtl/>
        </w:rPr>
      </w:pPr>
      <w:r w:rsidRPr="002D40FF">
        <w:rPr>
          <w:rStyle w:val="default"/>
          <w:rFonts w:cs="FrankRuehl" w:hint="cs"/>
          <w:rtl/>
        </w:rPr>
        <w:t>(ה)</w:t>
      </w:r>
      <w:r w:rsidRPr="002D40FF">
        <w:rPr>
          <w:rStyle w:val="default"/>
          <w:rFonts w:cs="FrankRuehl" w:hint="cs"/>
          <w:rtl/>
        </w:rPr>
        <w:tab/>
        <w:t>תנאים והגבלות נוספים שקבע שר האוצר לפי הצעת הרשות או בהתייעצות עמה; תנאים כאמור יכול שיכללו הטלת חובות על הגורמים המשתתפים בהצעה כאמור, לרבות חובות רישום ברשות ותנאי כשירות;</w:t>
      </w:r>
    </w:p>
    <w:p w:rsidR="002D40FF" w:rsidRPr="002D40FF" w:rsidRDefault="002D40FF" w:rsidP="002D40FF">
      <w:pPr>
        <w:pStyle w:val="P11"/>
        <w:spacing w:before="72"/>
        <w:ind w:left="624" w:right="1134"/>
        <w:rPr>
          <w:rStyle w:val="default"/>
          <w:rFonts w:cs="FrankRuehl" w:hint="cs"/>
          <w:rtl/>
        </w:rPr>
      </w:pPr>
      <w:r w:rsidRPr="002D40FF">
        <w:rPr>
          <w:rStyle w:val="default"/>
          <w:rFonts w:cs="FrankRuehl" w:hint="cs"/>
          <w:rtl/>
        </w:rPr>
        <w:t>תקנות לפי פסקה זו טעונות אישור ועדת הכספים של הכנסת;</w:t>
      </w:r>
    </w:p>
    <w:p w:rsidR="001572AC" w:rsidRPr="001572AC" w:rsidRDefault="001572AC" w:rsidP="001572AC">
      <w:pPr>
        <w:pStyle w:val="P00"/>
        <w:spacing w:before="72"/>
        <w:ind w:left="624" w:right="1134"/>
        <w:rPr>
          <w:rStyle w:val="default"/>
          <w:rFonts w:cs="FrankRuehl" w:hint="cs"/>
          <w:rtl/>
        </w:rPr>
      </w:pPr>
      <w:r>
        <w:rPr>
          <w:rFonts w:cs="FrankRuehl"/>
          <w:sz w:val="26"/>
          <w:rtl/>
          <w:lang w:eastAsia="en-US"/>
        </w:rPr>
        <w:pict>
          <v:shape id="_x0000_s3419" type="#_x0000_t202" style="position:absolute;left:0;text-align:left;margin-left:470.35pt;margin-top:7.1pt;width:1in;height:16.8pt;z-index:252093440" filled="f" stroked="f" strokecolor="lime" strokeweight=".25pt">
            <v:textbox inset="1mm,0,1mm,0">
              <w:txbxContent>
                <w:p w:rsidR="00EB0C8F" w:rsidRDefault="00EB0C8F" w:rsidP="001572AC">
                  <w:pPr>
                    <w:spacing w:line="160" w:lineRule="exact"/>
                    <w:jc w:val="left"/>
                    <w:rPr>
                      <w:rFonts w:cs="Miriam"/>
                      <w:noProof/>
                      <w:sz w:val="18"/>
                      <w:szCs w:val="18"/>
                      <w:rtl/>
                    </w:rPr>
                  </w:pPr>
                  <w:r>
                    <w:rPr>
                      <w:rFonts w:cs="Miriam"/>
                      <w:sz w:val="18"/>
                      <w:szCs w:val="18"/>
                      <w:rtl/>
                    </w:rPr>
                    <w:t>(</w:t>
                  </w:r>
                  <w:r>
                    <w:rPr>
                      <w:rFonts w:cs="Miriam" w:hint="cs"/>
                      <w:sz w:val="18"/>
                      <w:szCs w:val="18"/>
                      <w:rtl/>
                    </w:rPr>
                    <w:t>תיקון מס' 65) תשע"ז-2017</w:t>
                  </w:r>
                </w:p>
              </w:txbxContent>
            </v:textbox>
            <w10:anchorlock/>
          </v:shape>
        </w:pict>
      </w:r>
      <w:r>
        <w:rPr>
          <w:rStyle w:val="default"/>
          <w:rFonts w:cs="FrankRuehl"/>
          <w:rtl/>
        </w:rPr>
        <w:t>(</w:t>
      </w:r>
      <w:r>
        <w:rPr>
          <w:rStyle w:val="default"/>
          <w:rFonts w:cs="FrankRuehl" w:hint="cs"/>
          <w:rtl/>
        </w:rPr>
        <w:t>4ב</w:t>
      </w:r>
      <w:r>
        <w:rPr>
          <w:rStyle w:val="default"/>
          <w:rFonts w:cs="FrankRuehl"/>
          <w:rtl/>
        </w:rPr>
        <w:t>)</w:t>
      </w:r>
      <w:r>
        <w:rPr>
          <w:rStyle w:val="default"/>
          <w:rFonts w:cs="FrankRuehl" w:hint="cs"/>
          <w:rtl/>
        </w:rPr>
        <w:t xml:space="preserve"> </w:t>
      </w:r>
      <w:r w:rsidRPr="001572AC">
        <w:rPr>
          <w:rStyle w:val="default"/>
          <w:rFonts w:cs="FrankRuehl" w:hint="cs"/>
          <w:rtl/>
        </w:rPr>
        <w:t>הצעת ניירות ערך של תאגיד שהתאגד בישראל ואינו תאגיד מדווח, ובלבד שמתקיימים כל אלה:</w:t>
      </w:r>
    </w:p>
    <w:p w:rsidR="001572AC" w:rsidRPr="001572AC" w:rsidRDefault="001572AC" w:rsidP="001572AC">
      <w:pPr>
        <w:pStyle w:val="P22"/>
        <w:spacing w:before="72"/>
        <w:ind w:left="1021" w:right="1134"/>
        <w:rPr>
          <w:rStyle w:val="default"/>
          <w:rFonts w:cs="FrankRuehl" w:hint="cs"/>
          <w:rtl/>
        </w:rPr>
      </w:pPr>
      <w:r w:rsidRPr="001572AC">
        <w:rPr>
          <w:rStyle w:val="default"/>
          <w:rFonts w:cs="FrankRuehl" w:hint="cs"/>
          <w:rtl/>
        </w:rPr>
        <w:t>(א)</w:t>
      </w:r>
      <w:r w:rsidRPr="001572AC">
        <w:rPr>
          <w:rStyle w:val="default"/>
          <w:rFonts w:cs="FrankRuehl" w:hint="cs"/>
          <w:rtl/>
        </w:rPr>
        <w:tab/>
        <w:t>התמורה שהתקבלה בהצעה כאמור לגיוס חוב מהציבור בצירוף התמורה שהתקבלה בהצעות אחרות של ניירות ערך של התאגיד לפי פסקה זו, אינה עולה על מיליון שקלים חדשים; בחישוב סכום התמורה כאמור, יובאו בחשבון סכומי החוב שהוצעו לפי פסקה זו וטרם נפרעו;</w:t>
      </w:r>
    </w:p>
    <w:p w:rsidR="001572AC" w:rsidRPr="001572AC" w:rsidRDefault="001572AC" w:rsidP="001572AC">
      <w:pPr>
        <w:pStyle w:val="P22"/>
        <w:spacing w:before="72"/>
        <w:ind w:left="1021" w:right="1134"/>
        <w:rPr>
          <w:rStyle w:val="default"/>
          <w:rFonts w:cs="FrankRuehl" w:hint="cs"/>
          <w:rtl/>
        </w:rPr>
      </w:pPr>
      <w:r w:rsidRPr="001572AC">
        <w:rPr>
          <w:rStyle w:val="default"/>
          <w:rFonts w:cs="FrankRuehl" w:hint="cs"/>
          <w:rtl/>
        </w:rPr>
        <w:t>(ב)</w:t>
      </w:r>
      <w:r w:rsidRPr="001572AC">
        <w:rPr>
          <w:rStyle w:val="default"/>
          <w:rFonts w:cs="FrankRuehl" w:hint="cs"/>
          <w:rtl/>
        </w:rPr>
        <w:tab/>
        <w:t>ההצעה נעשית על פי הסדר לגיוס חוב מהציבור שנקבע לפי הוראות פרק ג'3 לחוק הפיקוח על שירותים פיננסיים (שירותים פיננסיים מוסדרים), התשע"ו-2016;</w:t>
      </w:r>
    </w:p>
    <w:p w:rsidR="00633EEC" w:rsidRDefault="00633EEC" w:rsidP="001572AC">
      <w:pPr>
        <w:pStyle w:val="P00"/>
        <w:spacing w:before="72"/>
        <w:ind w:left="624" w:right="1134"/>
        <w:rPr>
          <w:rStyle w:val="default"/>
          <w:rFonts w:cs="FrankRuehl" w:hint="cs"/>
          <w:rtl/>
        </w:rPr>
      </w:pPr>
      <w:r>
        <w:rPr>
          <w:rStyle w:val="default"/>
          <w:rFonts w:cs="FrankRuehl"/>
          <w:rtl/>
        </w:rPr>
        <w:t>(5)</w:t>
      </w:r>
      <w:r>
        <w:rPr>
          <w:rStyle w:val="default"/>
          <w:rFonts w:cs="FrankRuehl"/>
          <w:rtl/>
        </w:rPr>
        <w:tab/>
        <w:t>ריש</w:t>
      </w:r>
      <w:r>
        <w:rPr>
          <w:rStyle w:val="default"/>
          <w:rFonts w:cs="FrankRuehl" w:hint="cs"/>
          <w:rtl/>
        </w:rPr>
        <w:t xml:space="preserve">ום ניירות ערך למסחר בבורסה אגב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(א)</w:t>
      </w:r>
      <w:r>
        <w:rPr>
          <w:rStyle w:val="default"/>
          <w:rFonts w:cs="FrankRuehl"/>
          <w:rtl/>
        </w:rPr>
        <w:tab/>
        <w:t>הצע</w:t>
      </w:r>
      <w:r>
        <w:rPr>
          <w:rStyle w:val="default"/>
          <w:rFonts w:cs="FrankRuehl" w:hint="cs"/>
          <w:rtl/>
        </w:rPr>
        <w:t>ה לציבור על פי תשקיף;</w:t>
      </w:r>
    </w:p>
    <w:p w:rsidR="00633EEC" w:rsidRDefault="00633EEC">
      <w:pPr>
        <w:pStyle w:val="P22"/>
        <w:spacing w:before="72"/>
        <w:ind w:left="1021" w:right="1134"/>
        <w:rPr>
          <w:rStyle w:val="default"/>
          <w:rFonts w:cs="FrankRuehl"/>
          <w:rtl/>
        </w:rPr>
      </w:pPr>
      <w:r>
        <w:rPr>
          <w:rStyle w:val="default"/>
          <w:rFonts w:cs="FrankRuehl" w:hint="cs"/>
          <w:rtl/>
        </w:rPr>
        <w:t>(ב)</w:t>
      </w:r>
      <w:r>
        <w:rPr>
          <w:rStyle w:val="default"/>
          <w:rFonts w:cs="FrankRuehl"/>
          <w:rtl/>
        </w:rPr>
        <w:tab/>
        <w:t>הצע</w:t>
      </w:r>
      <w:r>
        <w:rPr>
          <w:rStyle w:val="default"/>
          <w:rFonts w:cs="FrankRuehl" w:hint="cs"/>
          <w:rtl/>
        </w:rPr>
        <w:t xml:space="preserve">ה שלא לציבור של ניירות ערך של חברה רשומה, כמשמעותה בסעיף 46(א)(4); </w:t>
      </w:r>
    </w:p>
    <w:p w:rsidR="00633EEC" w:rsidRDefault="00633EEC">
      <w:pPr>
        <w:pStyle w:val="P22"/>
        <w:spacing w:before="72"/>
        <w:ind w:left="1021" w:right="1134"/>
        <w:rPr>
          <w:rStyle w:val="default"/>
          <w:rFonts w:cs="FrankRuehl"/>
          <w:rtl/>
        </w:rPr>
      </w:pPr>
      <w:r>
        <w:rPr>
          <w:rStyle w:val="default"/>
          <w:rFonts w:cs="FrankRuehl" w:hint="cs"/>
          <w:rtl/>
        </w:rPr>
        <w:t>(ג)</w:t>
      </w:r>
      <w:r>
        <w:rPr>
          <w:rStyle w:val="default"/>
          <w:rFonts w:cs="FrankRuehl"/>
          <w:rtl/>
        </w:rPr>
        <w:tab/>
        <w:t>הצע</w:t>
      </w:r>
      <w:r>
        <w:rPr>
          <w:rStyle w:val="default"/>
          <w:rFonts w:cs="FrankRuehl" w:hint="cs"/>
          <w:rtl/>
        </w:rPr>
        <w:t>ה של ני</w:t>
      </w:r>
      <w:r>
        <w:rPr>
          <w:rStyle w:val="default"/>
          <w:rFonts w:cs="FrankRuehl"/>
          <w:rtl/>
        </w:rPr>
        <w:t>יר</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רך הנמנים עם סוג ניירות ערך הרשום למסחר בבורסה, המופנית לציב</w:t>
      </w:r>
      <w:r>
        <w:rPr>
          <w:rStyle w:val="default"/>
          <w:rFonts w:cs="FrankRuehl"/>
          <w:rtl/>
        </w:rPr>
        <w:t>ור מ</w:t>
      </w:r>
      <w:r>
        <w:rPr>
          <w:rStyle w:val="default"/>
          <w:rFonts w:cs="FrankRuehl" w:hint="cs"/>
          <w:rtl/>
        </w:rPr>
        <w:t>חוץ לישראל, לרבות רישום נ</w:t>
      </w:r>
      <w:r>
        <w:rPr>
          <w:rStyle w:val="default"/>
          <w:rFonts w:cs="FrankRuehl"/>
          <w:rtl/>
        </w:rPr>
        <w:t>י</w:t>
      </w:r>
      <w:r>
        <w:rPr>
          <w:rStyle w:val="default"/>
          <w:rFonts w:cs="FrankRuehl" w:hint="cs"/>
          <w:rtl/>
        </w:rPr>
        <w:t>ירות ערך למסחר בבורסה מחוץ לישראל;</w:t>
      </w:r>
    </w:p>
    <w:p w:rsidR="00633EEC" w:rsidRDefault="00633EEC">
      <w:pPr>
        <w:pStyle w:val="P22"/>
        <w:spacing w:before="72"/>
        <w:ind w:left="1021" w:right="1134"/>
        <w:rPr>
          <w:rStyle w:val="default"/>
          <w:rFonts w:cs="FrankRuehl"/>
          <w:rtl/>
        </w:rPr>
      </w:pPr>
      <w:r>
        <w:rPr>
          <w:rStyle w:val="default"/>
          <w:rFonts w:cs="FrankRuehl" w:hint="cs"/>
          <w:rtl/>
        </w:rPr>
        <w:t>(ד)</w:t>
      </w:r>
      <w:r>
        <w:rPr>
          <w:rStyle w:val="default"/>
          <w:rFonts w:cs="FrankRuehl"/>
          <w:rtl/>
        </w:rPr>
        <w:tab/>
        <w:t>מימ</w:t>
      </w:r>
      <w:r>
        <w:rPr>
          <w:rStyle w:val="default"/>
          <w:rFonts w:cs="FrankRuehl" w:hint="cs"/>
          <w:rtl/>
        </w:rPr>
        <w:t>וש או המרה של ניירות ערך הניתנים למימוש או להמרה בניירות ערך אחרים, שהוצעו כאמור בפסקאות משנה (א) או (ב);</w:t>
      </w:r>
    </w:p>
    <w:p w:rsidR="00633EEC" w:rsidRDefault="00633EEC">
      <w:pPr>
        <w:pStyle w:val="P22"/>
        <w:spacing w:before="72"/>
        <w:ind w:left="1021" w:right="1134"/>
        <w:rPr>
          <w:rStyle w:val="default"/>
          <w:rFonts w:cs="FrankRuehl"/>
          <w:rtl/>
        </w:rPr>
      </w:pPr>
      <w:r>
        <w:rPr>
          <w:rStyle w:val="default"/>
          <w:rFonts w:cs="FrankRuehl" w:hint="cs"/>
          <w:rtl/>
        </w:rPr>
        <w:t>(ה)</w:t>
      </w:r>
      <w:r>
        <w:rPr>
          <w:rStyle w:val="default"/>
          <w:rFonts w:cs="FrankRuehl"/>
          <w:rtl/>
        </w:rPr>
        <w:tab/>
        <w:t>הקצ</w:t>
      </w:r>
      <w:r>
        <w:rPr>
          <w:rStyle w:val="default"/>
          <w:rFonts w:cs="FrankRuehl" w:hint="cs"/>
          <w:rtl/>
        </w:rPr>
        <w:t>את ני</w:t>
      </w:r>
      <w:r>
        <w:rPr>
          <w:rStyle w:val="default"/>
          <w:rFonts w:cs="FrankRuehl"/>
          <w:rtl/>
        </w:rPr>
        <w:t>יר</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 xml:space="preserve">רך שפסקה (1) בסעיף זה או פסקאות (א)(2) ו-(3) בסעיף 15א חלות </w:t>
      </w:r>
      <w:r>
        <w:rPr>
          <w:rStyle w:val="default"/>
          <w:rFonts w:cs="FrankRuehl"/>
          <w:rtl/>
        </w:rPr>
        <w:t>עליה</w:t>
      </w:r>
      <w:r>
        <w:rPr>
          <w:rStyle w:val="default"/>
          <w:rFonts w:cs="FrankRuehl" w:hint="cs"/>
          <w:rtl/>
        </w:rPr>
        <w:t>;</w:t>
      </w:r>
    </w:p>
    <w:p w:rsidR="00555A37" w:rsidRPr="00555A37" w:rsidRDefault="00555A37" w:rsidP="00555A37">
      <w:pPr>
        <w:pStyle w:val="P00"/>
        <w:spacing w:before="72"/>
        <w:ind w:left="1021" w:right="1134" w:hanging="397"/>
        <w:rPr>
          <w:rStyle w:val="default"/>
          <w:rFonts w:cs="FrankRuehl" w:hint="cs"/>
          <w:rtl/>
        </w:rPr>
      </w:pPr>
      <w:r>
        <w:rPr>
          <w:rFonts w:cs="FrankRuehl"/>
          <w:sz w:val="26"/>
          <w:rtl/>
          <w:lang w:eastAsia="en-US"/>
        </w:rPr>
        <w:pict>
          <v:shape id="_x0000_s3420" type="#_x0000_t202" style="position:absolute;left:0;text-align:left;margin-left:470.35pt;margin-top:7.1pt;width:1in;height:16.8pt;z-index:252094464" filled="f" stroked="f" strokecolor="lime" strokeweight=".25pt">
            <v:textbox inset="1mm,0,1mm,0">
              <w:txbxContent>
                <w:p w:rsidR="00EB0C8F" w:rsidRDefault="00EB0C8F" w:rsidP="00555A37">
                  <w:pPr>
                    <w:spacing w:line="160" w:lineRule="exact"/>
                    <w:jc w:val="left"/>
                    <w:rPr>
                      <w:rFonts w:cs="Miriam"/>
                      <w:noProof/>
                      <w:sz w:val="18"/>
                      <w:szCs w:val="18"/>
                      <w:rtl/>
                    </w:rPr>
                  </w:pPr>
                  <w:r>
                    <w:rPr>
                      <w:rFonts w:cs="Miriam"/>
                      <w:sz w:val="18"/>
                      <w:szCs w:val="18"/>
                      <w:rtl/>
                    </w:rPr>
                    <w:t>(</w:t>
                  </w:r>
                  <w:r>
                    <w:rPr>
                      <w:rFonts w:cs="Miriam" w:hint="cs"/>
                      <w:sz w:val="18"/>
                      <w:szCs w:val="18"/>
                      <w:rtl/>
                    </w:rPr>
                    <w:t>תיקון מס' 62) תשע"ז-2017</w:t>
                  </w:r>
                </w:p>
              </w:txbxContent>
            </v:textbox>
            <w10:anchorlock/>
          </v:shape>
        </w:pict>
      </w:r>
      <w:r>
        <w:rPr>
          <w:rStyle w:val="default"/>
          <w:rFonts w:cs="FrankRuehl"/>
          <w:rtl/>
        </w:rPr>
        <w:t>(</w:t>
      </w:r>
      <w:r w:rsidRPr="00555A37">
        <w:rPr>
          <w:rStyle w:val="default"/>
          <w:rFonts w:cs="FrankRuehl" w:hint="cs"/>
          <w:rtl/>
        </w:rPr>
        <w:t>6)</w:t>
      </w:r>
      <w:r w:rsidRPr="00555A37">
        <w:rPr>
          <w:rStyle w:val="default"/>
          <w:rFonts w:cs="FrankRuehl" w:hint="cs"/>
          <w:rtl/>
        </w:rPr>
        <w:tab/>
        <w:t>(א)</w:t>
      </w:r>
      <w:r w:rsidRPr="00555A37">
        <w:rPr>
          <w:rStyle w:val="default"/>
          <w:rFonts w:cs="FrankRuehl" w:hint="cs"/>
          <w:rtl/>
        </w:rPr>
        <w:tab/>
        <w:t>רישום מניות של תאגיד למסחר בבורסה, על ידי הבורסה, בהתאם להוראות פרק ה'3א;</w:t>
      </w:r>
    </w:p>
    <w:p w:rsidR="00555A37" w:rsidRPr="00555A37" w:rsidRDefault="00555A37" w:rsidP="00555A37">
      <w:pPr>
        <w:pStyle w:val="P22"/>
        <w:spacing w:before="72"/>
        <w:ind w:left="1021" w:right="1134"/>
        <w:rPr>
          <w:rStyle w:val="default"/>
          <w:rFonts w:cs="FrankRuehl" w:hint="cs"/>
          <w:rtl/>
        </w:rPr>
      </w:pPr>
      <w:r w:rsidRPr="00555A37">
        <w:rPr>
          <w:rStyle w:val="default"/>
          <w:rFonts w:cs="FrankRuehl" w:hint="cs"/>
          <w:rtl/>
        </w:rPr>
        <w:t>(ב)</w:t>
      </w:r>
      <w:r w:rsidRPr="00555A37">
        <w:rPr>
          <w:rStyle w:val="default"/>
          <w:rFonts w:cs="FrankRuehl" w:hint="cs"/>
          <w:rtl/>
        </w:rPr>
        <w:tab/>
        <w:t>הצעה בדרך של זכויות שנעשית מחוץ לישראל על ידי התאגיד שמניותיו רשומות למסחר בבורסה כאמור בפסקת משנה (א), ומופנית לכלל בעלי המניות מסוג המניות הרשומות למסחר כאמור;</w:t>
      </w:r>
    </w:p>
    <w:p w:rsidR="00555A37" w:rsidRPr="00555A37" w:rsidRDefault="00555A37" w:rsidP="00555A37">
      <w:pPr>
        <w:pStyle w:val="P22"/>
        <w:spacing w:before="72"/>
        <w:ind w:left="1021" w:right="1134"/>
        <w:rPr>
          <w:rStyle w:val="default"/>
          <w:rFonts w:cs="FrankRuehl"/>
          <w:rtl/>
        </w:rPr>
      </w:pPr>
      <w:r w:rsidRPr="00555A37">
        <w:rPr>
          <w:rStyle w:val="default"/>
          <w:rFonts w:cs="FrankRuehl" w:hint="cs"/>
          <w:rtl/>
        </w:rPr>
        <w:t>(ג)</w:t>
      </w:r>
      <w:r w:rsidRPr="00555A37">
        <w:rPr>
          <w:rStyle w:val="default"/>
          <w:rFonts w:cs="FrankRuehl" w:hint="cs"/>
          <w:rtl/>
        </w:rPr>
        <w:tab/>
        <w:t>הצעת ניירות ערך שנעשית מחוץ לישראל ומופנית לכלל בעלי המניות מסוג המניות הרשומות למסחר בבורסה כאמור בפסקת משנה (א), בתמורה למניותיהם;</w:t>
      </w:r>
    </w:p>
    <w:p w:rsidR="00633EEC" w:rsidRDefault="00633EEC">
      <w:pPr>
        <w:pStyle w:val="P00"/>
        <w:spacing w:before="72"/>
        <w:ind w:left="0" w:right="1134"/>
        <w:rPr>
          <w:rFonts w:cs="FrankRuehl" w:hint="cs"/>
          <w:sz w:val="26"/>
          <w:rtl/>
        </w:rPr>
      </w:pPr>
      <w:r>
        <w:rPr>
          <w:rFonts w:cs="FrankRuehl"/>
          <w:sz w:val="26"/>
          <w:rtl/>
        </w:rPr>
        <w:t>בסעי</w:t>
      </w:r>
      <w:r>
        <w:rPr>
          <w:rFonts w:cs="FrankRuehl" w:hint="cs"/>
          <w:sz w:val="26"/>
          <w:rtl/>
        </w:rPr>
        <w:t xml:space="preserve">ף זה </w:t>
      </w:r>
      <w:r>
        <w:rPr>
          <w:rFonts w:cs="FrankRuehl"/>
          <w:sz w:val="26"/>
          <w:rtl/>
        </w:rPr>
        <w:t>–</w:t>
      </w:r>
    </w:p>
    <w:p w:rsidR="00633EEC" w:rsidRDefault="00633EEC">
      <w:pPr>
        <w:pStyle w:val="P00"/>
        <w:spacing w:before="72"/>
        <w:ind w:left="0" w:right="1134"/>
        <w:rPr>
          <w:rFonts w:cs="FrankRuehl"/>
          <w:sz w:val="26"/>
          <w:rtl/>
        </w:rPr>
      </w:pPr>
      <w:r>
        <w:rPr>
          <w:rFonts w:cs="FrankRuehl"/>
          <w:sz w:val="26"/>
          <w:rtl/>
        </w:rPr>
        <w:tab/>
        <w:t>"הת</w:t>
      </w:r>
      <w:r>
        <w:rPr>
          <w:rFonts w:cs="FrankRuehl" w:hint="cs"/>
          <w:sz w:val="26"/>
          <w:rtl/>
        </w:rPr>
        <w:t xml:space="preserve">מורה" </w:t>
      </w:r>
      <w:r>
        <w:rPr>
          <w:rFonts w:cs="FrankRuehl"/>
          <w:sz w:val="26"/>
          <w:rtl/>
        </w:rPr>
        <w:t>– לר</w:t>
      </w:r>
      <w:r>
        <w:rPr>
          <w:rFonts w:cs="FrankRuehl" w:hint="cs"/>
          <w:sz w:val="26"/>
          <w:rtl/>
        </w:rPr>
        <w:t>בות תמורה בשל מימוש או המרה של ניירות ערך הניתנים למימוש או להמרה;</w:t>
      </w:r>
    </w:p>
    <w:p w:rsidR="00633EEC" w:rsidRDefault="00633EEC">
      <w:pPr>
        <w:pStyle w:val="P00"/>
        <w:spacing w:before="72"/>
        <w:ind w:left="0" w:right="1134"/>
        <w:rPr>
          <w:rFonts w:cs="FrankRuehl" w:hint="cs"/>
          <w:sz w:val="26"/>
          <w:rtl/>
        </w:rPr>
      </w:pPr>
      <w:r>
        <w:rPr>
          <w:rFonts w:cs="FrankRuehl"/>
          <w:sz w:val="26"/>
          <w:rtl/>
        </w:rPr>
        <w:tab/>
        <w:t>"הפ</w:t>
      </w:r>
      <w:r>
        <w:rPr>
          <w:rFonts w:cs="FrankRuehl" w:hint="cs"/>
          <w:sz w:val="26"/>
          <w:rtl/>
        </w:rPr>
        <w:t xml:space="preserve">רטה" </w:t>
      </w:r>
      <w:r>
        <w:rPr>
          <w:rFonts w:cs="FrankRuehl"/>
          <w:sz w:val="26"/>
          <w:rtl/>
        </w:rPr>
        <w:t>– הצ</w:t>
      </w:r>
      <w:r>
        <w:rPr>
          <w:rFonts w:cs="FrankRuehl" w:hint="cs"/>
          <w:sz w:val="26"/>
          <w:rtl/>
        </w:rPr>
        <w:t xml:space="preserve">עת ניירות ערך בידי המדינה לשם יישום החלטת הפרטה לפי </w:t>
      </w:r>
      <w:r>
        <w:rPr>
          <w:rFonts w:cs="FrankRuehl"/>
          <w:sz w:val="26"/>
          <w:rtl/>
        </w:rPr>
        <w:t>פר</w:t>
      </w:r>
      <w:r>
        <w:rPr>
          <w:rFonts w:cs="FrankRuehl" w:hint="cs"/>
          <w:sz w:val="26"/>
          <w:rtl/>
        </w:rPr>
        <w:t>ק</w:t>
      </w:r>
      <w:r>
        <w:rPr>
          <w:rFonts w:cs="FrankRuehl"/>
          <w:sz w:val="26"/>
          <w:rtl/>
        </w:rPr>
        <w:t xml:space="preserve"> </w:t>
      </w:r>
      <w:r>
        <w:rPr>
          <w:rFonts w:cs="FrankRuehl" w:hint="cs"/>
          <w:sz w:val="26"/>
          <w:rtl/>
        </w:rPr>
        <w:t>ח</w:t>
      </w:r>
      <w:r>
        <w:rPr>
          <w:rFonts w:cs="FrankRuehl"/>
          <w:sz w:val="26"/>
          <w:rtl/>
        </w:rPr>
        <w:t xml:space="preserve">1 </w:t>
      </w:r>
      <w:r>
        <w:rPr>
          <w:rFonts w:cs="FrankRuehl" w:hint="cs"/>
          <w:sz w:val="26"/>
          <w:rtl/>
        </w:rPr>
        <w:t>בחוק החברות הממשלתיות, תשל"ה-</w:t>
      </w:r>
      <w:r>
        <w:rPr>
          <w:rFonts w:cs="FrankRuehl"/>
          <w:sz w:val="26"/>
          <w:rtl/>
        </w:rPr>
        <w:t>1975, או</w:t>
      </w:r>
      <w:r>
        <w:rPr>
          <w:rFonts w:cs="FrankRuehl" w:hint="cs"/>
          <w:sz w:val="26"/>
          <w:rtl/>
        </w:rPr>
        <w:t xml:space="preserve"> החלטת ממשלה לפי סעיף </w:t>
      </w:r>
      <w:r>
        <w:rPr>
          <w:rFonts w:cs="FrankRuehl"/>
          <w:sz w:val="26"/>
          <w:rtl/>
        </w:rPr>
        <w:t>8(ב) ל</w:t>
      </w:r>
      <w:r>
        <w:rPr>
          <w:rFonts w:cs="FrankRuehl" w:hint="cs"/>
          <w:sz w:val="26"/>
          <w:rtl/>
        </w:rPr>
        <w:t>חוק האמור, או הצעה כאמו</w:t>
      </w:r>
      <w:r>
        <w:rPr>
          <w:rFonts w:cs="FrankRuehl"/>
          <w:sz w:val="26"/>
          <w:rtl/>
        </w:rPr>
        <w:t>ר</w:t>
      </w:r>
      <w:r>
        <w:rPr>
          <w:rFonts w:cs="FrankRuehl" w:hint="cs"/>
          <w:sz w:val="26"/>
          <w:rtl/>
        </w:rPr>
        <w:t xml:space="preserve"> בהליך של מכירה לפי פרק ז' בחוק המניות הבנקאיות שבהסדר (הוראת שעה), תשנ"ד-</w:t>
      </w:r>
      <w:r>
        <w:rPr>
          <w:rFonts w:cs="FrankRuehl"/>
          <w:sz w:val="26"/>
          <w:rtl/>
        </w:rPr>
        <w:t>1993</w:t>
      </w:r>
      <w:r>
        <w:rPr>
          <w:rFonts w:cs="FrankRuehl" w:hint="cs"/>
          <w:sz w:val="26"/>
          <w:rtl/>
        </w:rPr>
        <w:t>;</w:t>
      </w:r>
    </w:p>
    <w:p w:rsidR="00633EEC" w:rsidRDefault="00633EEC">
      <w:pPr>
        <w:pStyle w:val="P00"/>
        <w:spacing w:before="72"/>
        <w:ind w:left="0" w:right="1134"/>
        <w:rPr>
          <w:rFonts w:cs="FrankRuehl" w:hint="cs"/>
          <w:sz w:val="26"/>
          <w:rtl/>
        </w:rPr>
      </w:pPr>
      <w:r>
        <w:rPr>
          <w:rFonts w:cs="FrankRuehl"/>
          <w:rtl/>
          <w:lang w:val="he-IL"/>
        </w:rPr>
        <w:pict>
          <v:shape id="_x0000_s2349" type="#_x0000_t202" style="position:absolute;left:0;text-align:left;margin-left:470.25pt;margin-top:2.85pt;width:1in;height:16.8pt;z-index:251466752"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Fonts w:cs="FrankRuehl" w:hint="cs"/>
          <w:sz w:val="26"/>
          <w:rtl/>
        </w:rPr>
        <w:tab/>
        <w:t xml:space="preserve">"הצעה" </w:t>
      </w:r>
      <w:r>
        <w:rPr>
          <w:rFonts w:cs="FrankRuehl"/>
          <w:sz w:val="26"/>
          <w:rtl/>
        </w:rPr>
        <w:t>–</w:t>
      </w:r>
      <w:r>
        <w:rPr>
          <w:rFonts w:cs="FrankRuehl" w:hint="cs"/>
          <w:sz w:val="26"/>
          <w:rtl/>
        </w:rPr>
        <w:t xml:space="preserve"> לרבות מכירה.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9" w:name="Rov846"/>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5"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246"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15ב</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7"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492 (</w:t>
      </w:r>
      <w:hyperlink r:id="rId248"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הגדרת "הצעה"</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891BCC" w:rsidRPr="00416458" w:rsidRDefault="00891BCC" w:rsidP="00396452">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 xml:space="preserve">מיום </w:t>
      </w:r>
      <w:r w:rsidR="00396452" w:rsidRPr="00416458">
        <w:rPr>
          <w:rFonts w:cs="FrankRuehl" w:hint="cs"/>
          <w:vanish/>
          <w:color w:val="FF0000"/>
          <w:sz w:val="20"/>
          <w:szCs w:val="20"/>
          <w:shd w:val="clear" w:color="auto" w:fill="FFFF99"/>
          <w:rtl/>
        </w:rPr>
        <w:t>26.5.2015</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249"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536 (</w:t>
      </w:r>
      <w:hyperlink r:id="rId250"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891BCC" w:rsidRPr="00416458" w:rsidRDefault="00891BCC" w:rsidP="00020B74">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15ב(3א)</w:t>
      </w:r>
    </w:p>
    <w:p w:rsidR="00BA4432" w:rsidRPr="00416458" w:rsidRDefault="00BA4432" w:rsidP="002D40FF">
      <w:pPr>
        <w:pStyle w:val="P00"/>
        <w:spacing w:before="0"/>
        <w:ind w:left="624" w:right="1134"/>
        <w:rPr>
          <w:rStyle w:val="default"/>
          <w:rFonts w:cs="FrankRuehl" w:hint="cs"/>
          <w:vanish/>
          <w:sz w:val="20"/>
          <w:szCs w:val="20"/>
          <w:shd w:val="clear" w:color="auto" w:fill="FFFF99"/>
          <w:rtl/>
        </w:rPr>
      </w:pPr>
    </w:p>
    <w:p w:rsidR="00BA4432" w:rsidRPr="00416458" w:rsidRDefault="00BA4432" w:rsidP="002D40FF">
      <w:pPr>
        <w:pStyle w:val="P00"/>
        <w:spacing w:before="0"/>
        <w:ind w:left="624"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BA4432" w:rsidRPr="00416458" w:rsidRDefault="00BA4432" w:rsidP="00057C0A">
      <w:pPr>
        <w:pStyle w:val="P00"/>
        <w:spacing w:before="0"/>
        <w:ind w:left="624"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 xml:space="preserve">פסקה 15ב(3) מיום </w:t>
      </w:r>
      <w:r w:rsidR="00057C0A" w:rsidRPr="00416458">
        <w:rPr>
          <w:rStyle w:val="default"/>
          <w:rFonts w:cs="FrankRuehl" w:hint="cs"/>
          <w:vanish/>
          <w:color w:val="FF0000"/>
          <w:sz w:val="20"/>
          <w:szCs w:val="20"/>
          <w:shd w:val="clear" w:color="auto" w:fill="FFFF99"/>
          <w:rtl/>
        </w:rPr>
        <w:t>3.7.2016</w:t>
      </w:r>
    </w:p>
    <w:p w:rsidR="00BA4432" w:rsidRPr="00416458" w:rsidRDefault="00BA4432" w:rsidP="002D40FF">
      <w:pPr>
        <w:pStyle w:val="P00"/>
        <w:spacing w:before="0"/>
        <w:ind w:left="624"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BA4432" w:rsidRPr="00416458" w:rsidRDefault="00BA4432" w:rsidP="002D40FF">
      <w:pPr>
        <w:pStyle w:val="P00"/>
        <w:spacing w:before="0"/>
        <w:ind w:left="624" w:right="1134"/>
        <w:rPr>
          <w:rStyle w:val="default"/>
          <w:rFonts w:cs="FrankRuehl" w:hint="cs"/>
          <w:vanish/>
          <w:sz w:val="20"/>
          <w:szCs w:val="20"/>
          <w:shd w:val="clear" w:color="auto" w:fill="FFFF99"/>
          <w:rtl/>
        </w:rPr>
      </w:pPr>
      <w:hyperlink r:id="rId251"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317 (</w:t>
      </w:r>
      <w:hyperlink r:id="rId252"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BA4432" w:rsidRPr="00416458" w:rsidRDefault="00BA4432" w:rsidP="00BA4432">
      <w:pPr>
        <w:pStyle w:val="P11"/>
        <w:ind w:left="624" w:right="1134"/>
        <w:rPr>
          <w:rStyle w:val="default"/>
          <w:rFonts w:cs="FrankRuehl" w:hint="cs"/>
          <w:vanish/>
          <w:sz w:val="22"/>
          <w:szCs w:val="22"/>
          <w:u w:val="single"/>
          <w:shd w:val="clear" w:color="auto" w:fill="FFFF99"/>
          <w:rtl/>
        </w:rPr>
      </w:pPr>
      <w:r w:rsidRPr="00416458">
        <w:rPr>
          <w:rStyle w:val="default"/>
          <w:rFonts w:cs="FrankRuehl"/>
          <w:vanish/>
          <w:sz w:val="22"/>
          <w:szCs w:val="22"/>
          <w:shd w:val="clear" w:color="auto" w:fill="FFFF99"/>
          <w:rtl/>
        </w:rPr>
        <w:t>(3)</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 xml:space="preserve">ה תוך כדי המסחר בבורסה של ניירות ערך הרשומים בה למסחר; </w:t>
      </w:r>
      <w:r w:rsidRPr="00416458">
        <w:rPr>
          <w:rStyle w:val="default"/>
          <w:rFonts w:cs="FrankRuehl" w:hint="cs"/>
          <w:vanish/>
          <w:sz w:val="22"/>
          <w:szCs w:val="22"/>
          <w:u w:val="single"/>
          <w:shd w:val="clear" w:color="auto" w:fill="FFFF99"/>
          <w:rtl/>
        </w:rPr>
        <w:t>למעט הצעה כאמור שמתקיים לגביה אחד מאלה:</w:t>
      </w:r>
    </w:p>
    <w:p w:rsidR="00BA4432" w:rsidRPr="00416458" w:rsidRDefault="00BA4432" w:rsidP="00BA4432">
      <w:pPr>
        <w:pStyle w:val="P11"/>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המציע הוא תאגיד שאינו מנהל כספי אחרים וניירות הערך שלו מוצעים על פי ההצעה;</w:t>
      </w:r>
    </w:p>
    <w:p w:rsidR="00BA4432" w:rsidRPr="00416458" w:rsidRDefault="00BA4432" w:rsidP="00BA4432">
      <w:pPr>
        <w:pStyle w:val="P11"/>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המציע הוא תאגיד שאינו מנהל כספי אחרים הנמצא בשליטת תאגיד שניירות הערך שלו מוצעים על פי ההצעה;</w:t>
      </w:r>
    </w:p>
    <w:p w:rsidR="00BA4432" w:rsidRPr="00416458" w:rsidRDefault="00BA4432" w:rsidP="00BA4432">
      <w:pPr>
        <w:pStyle w:val="P11"/>
        <w:spacing w:before="0"/>
        <w:ind w:left="62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(3א)</w:t>
      </w:r>
      <w:r w:rsidRPr="00416458">
        <w:rPr>
          <w:rStyle w:val="default"/>
          <w:rFonts w:cs="FrankRuehl" w:hint="cs"/>
          <w:vanish/>
          <w:sz w:val="22"/>
          <w:szCs w:val="22"/>
          <w:shd w:val="clear" w:color="auto" w:fill="FFFF99"/>
          <w:rtl/>
        </w:rPr>
        <w:tab/>
        <w:t>הצעה תוך כדי המסחר בזירת סוחר כהגדרתה בסעיף 44יב, של ניירות ערך הרשומים למסחר בבורסה;</w:t>
      </w:r>
    </w:p>
    <w:p w:rsidR="00BA4432" w:rsidRPr="00416458" w:rsidRDefault="00BA4432" w:rsidP="00BA4432">
      <w:pPr>
        <w:pStyle w:val="P11"/>
        <w:spacing w:before="0"/>
        <w:ind w:left="62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ה של תאגיד ש</w:t>
      </w:r>
      <w:r w:rsidRPr="00416458">
        <w:rPr>
          <w:rStyle w:val="default"/>
          <w:rFonts w:cs="FrankRuehl"/>
          <w:vanish/>
          <w:sz w:val="22"/>
          <w:szCs w:val="22"/>
          <w:shd w:val="clear" w:color="auto" w:fill="FFFF99"/>
          <w:rtl/>
        </w:rPr>
        <w:t>אי</w:t>
      </w:r>
      <w:r w:rsidRPr="00416458">
        <w:rPr>
          <w:rStyle w:val="default"/>
          <w:rFonts w:cs="FrankRuehl" w:hint="cs"/>
          <w:vanish/>
          <w:sz w:val="22"/>
          <w:szCs w:val="22"/>
          <w:shd w:val="clear" w:color="auto" w:fill="FFFF99"/>
          <w:rtl/>
        </w:rPr>
        <w:t>נו תאגיד מדווח, למספר משקיעים אף אם הוא עולה על המספר הקבוע בתקנ</w:t>
      </w:r>
      <w:r w:rsidRPr="00416458">
        <w:rPr>
          <w:rStyle w:val="default"/>
          <w:rFonts w:cs="FrankRuehl"/>
          <w:vanish/>
          <w:sz w:val="22"/>
          <w:szCs w:val="22"/>
          <w:shd w:val="clear" w:color="auto" w:fill="FFFF99"/>
          <w:rtl/>
        </w:rPr>
        <w:t>ות ל</w:t>
      </w:r>
      <w:r w:rsidRPr="00416458">
        <w:rPr>
          <w:rStyle w:val="default"/>
          <w:rFonts w:cs="FrankRuehl" w:hint="cs"/>
          <w:vanish/>
          <w:sz w:val="22"/>
          <w:szCs w:val="22"/>
          <w:shd w:val="clear" w:color="auto" w:fill="FFFF99"/>
          <w:rtl/>
        </w:rPr>
        <w:t>פי סעיף 15א(א)(1), לרבות הצעה כאמור שהתאגיד ובעל מניות בו מציעים על פיה כאחד, אם התמורה שנתקבלה בה והשיעור מהון התאגיד המונפק והנפרע שהוקצה בה, אינם עולים על התמורה והשיעור המרביים להצעה</w:t>
      </w:r>
      <w:r w:rsidRPr="00416458">
        <w:rPr>
          <w:rStyle w:val="default"/>
          <w:rFonts w:cs="FrankRuehl"/>
          <w:vanish/>
          <w:sz w:val="22"/>
          <w:szCs w:val="22"/>
          <w:shd w:val="clear" w:color="auto" w:fill="FFFF99"/>
          <w:rtl/>
        </w:rPr>
        <w:t xml:space="preserve"> א</w:t>
      </w:r>
      <w:r w:rsidRPr="00416458">
        <w:rPr>
          <w:rStyle w:val="default"/>
          <w:rFonts w:cs="FrankRuehl" w:hint="cs"/>
          <w:vanish/>
          <w:sz w:val="22"/>
          <w:szCs w:val="22"/>
          <w:shd w:val="clear" w:color="auto" w:fill="FFFF99"/>
          <w:rtl/>
        </w:rPr>
        <w:t>חת, שנקבע בתקנות, ובלבד שנתקיימו בה שני אלה:</w:t>
      </w:r>
    </w:p>
    <w:p w:rsidR="00BA4432" w:rsidRPr="00416458" w:rsidRDefault="00BA4432" w:rsidP="00BA4432">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השי</w:t>
      </w:r>
      <w:r w:rsidRPr="00416458">
        <w:rPr>
          <w:rStyle w:val="default"/>
          <w:rFonts w:cs="FrankRuehl" w:hint="cs"/>
          <w:vanish/>
          <w:sz w:val="22"/>
          <w:szCs w:val="22"/>
          <w:shd w:val="clear" w:color="auto" w:fill="FFFF99"/>
          <w:rtl/>
        </w:rPr>
        <w:t>עור מהון התא</w:t>
      </w:r>
      <w:r w:rsidRPr="00416458">
        <w:rPr>
          <w:rStyle w:val="default"/>
          <w:rFonts w:cs="FrankRuehl"/>
          <w:vanish/>
          <w:sz w:val="22"/>
          <w:szCs w:val="22"/>
          <w:shd w:val="clear" w:color="auto" w:fill="FFFF99"/>
          <w:rtl/>
        </w:rPr>
        <w:t xml:space="preserve">גיד </w:t>
      </w:r>
      <w:r w:rsidRPr="00416458">
        <w:rPr>
          <w:rStyle w:val="default"/>
          <w:rFonts w:cs="FrankRuehl" w:hint="cs"/>
          <w:vanish/>
          <w:sz w:val="22"/>
          <w:szCs w:val="22"/>
          <w:shd w:val="clear" w:color="auto" w:fill="FFFF99"/>
          <w:rtl/>
        </w:rPr>
        <w:t>שהוקצה בהצעה כאמור בצירוף</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השיעור מהון התאגיד שהוקצה בידיו בהצעות קודמות שלא על פי תשקיף, לא יעלה על השיעור מהון התאגיד שנקבע בתקנות;</w:t>
      </w:r>
    </w:p>
    <w:p w:rsidR="00BA4432" w:rsidRPr="00416458" w:rsidRDefault="00BA4432" w:rsidP="00BA4432">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ab/>
        <w:t>מספ</w:t>
      </w:r>
      <w:r w:rsidRPr="00416458">
        <w:rPr>
          <w:rStyle w:val="default"/>
          <w:rFonts w:cs="FrankRuehl" w:hint="cs"/>
          <w:vanish/>
          <w:sz w:val="22"/>
          <w:szCs w:val="22"/>
          <w:shd w:val="clear" w:color="auto" w:fill="FFFF99"/>
          <w:rtl/>
        </w:rPr>
        <w:t>ר המשקיעים בהצעה כאמור, בצירוף מספר</w:t>
      </w:r>
      <w:r w:rsidRPr="00416458">
        <w:rPr>
          <w:rStyle w:val="default"/>
          <w:rFonts w:cs="FrankRuehl"/>
          <w:vanish/>
          <w:sz w:val="22"/>
          <w:szCs w:val="22"/>
          <w:shd w:val="clear" w:color="auto" w:fill="FFFF99"/>
          <w:rtl/>
        </w:rPr>
        <w:t xml:space="preserve"> המש</w:t>
      </w:r>
      <w:r w:rsidRPr="00416458">
        <w:rPr>
          <w:rStyle w:val="default"/>
          <w:rFonts w:cs="FrankRuehl" w:hint="cs"/>
          <w:vanish/>
          <w:sz w:val="22"/>
          <w:szCs w:val="22"/>
          <w:shd w:val="clear" w:color="auto" w:fill="FFFF99"/>
          <w:rtl/>
        </w:rPr>
        <w:t xml:space="preserve">קיעים </w:t>
      </w:r>
      <w:r w:rsidRPr="00416458">
        <w:rPr>
          <w:rStyle w:val="default"/>
          <w:rFonts w:cs="FrankRuehl"/>
          <w:vanish/>
          <w:sz w:val="22"/>
          <w:szCs w:val="22"/>
          <w:shd w:val="clear" w:color="auto" w:fill="FFFF99"/>
          <w:rtl/>
        </w:rPr>
        <w:t>של</w:t>
      </w: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ם</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מ</w:t>
      </w:r>
      <w:r w:rsidRPr="00416458">
        <w:rPr>
          <w:rStyle w:val="default"/>
          <w:rFonts w:cs="FrankRuehl" w:hint="cs"/>
          <w:vanish/>
          <w:sz w:val="22"/>
          <w:szCs w:val="22"/>
          <w:shd w:val="clear" w:color="auto" w:fill="FFFF99"/>
          <w:rtl/>
        </w:rPr>
        <w:t>כר התאגיד ניירות ערך בפועל בהצעות קודמות שלא על פי תשקיף, אי</w:t>
      </w:r>
      <w:r w:rsidRPr="00416458">
        <w:rPr>
          <w:rStyle w:val="default"/>
          <w:rFonts w:cs="FrankRuehl"/>
          <w:vanish/>
          <w:sz w:val="22"/>
          <w:szCs w:val="22"/>
          <w:shd w:val="clear" w:color="auto" w:fill="FFFF99"/>
          <w:rtl/>
        </w:rPr>
        <w:t>נו ע</w:t>
      </w:r>
      <w:r w:rsidRPr="00416458">
        <w:rPr>
          <w:rStyle w:val="default"/>
          <w:rFonts w:cs="FrankRuehl" w:hint="cs"/>
          <w:vanish/>
          <w:sz w:val="22"/>
          <w:szCs w:val="22"/>
          <w:shd w:val="clear" w:color="auto" w:fill="FFFF99"/>
          <w:rtl/>
        </w:rPr>
        <w:t>ולה על המספר שנקבע בתקנות;</w:t>
      </w:r>
    </w:p>
    <w:p w:rsidR="00BA4432" w:rsidRPr="00416458" w:rsidRDefault="00BA4432" w:rsidP="00BA4432">
      <w:pPr>
        <w:pStyle w:val="P11"/>
        <w:spacing w:before="0"/>
        <w:ind w:left="624"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(4א)</w:t>
      </w:r>
      <w:r w:rsidRPr="00416458">
        <w:rPr>
          <w:rStyle w:val="default"/>
          <w:rFonts w:cs="FrankRuehl" w:hint="cs"/>
          <w:vanish/>
          <w:sz w:val="22"/>
          <w:szCs w:val="22"/>
          <w:u w:val="single"/>
          <w:shd w:val="clear" w:color="auto" w:fill="FFFF99"/>
          <w:rtl/>
        </w:rPr>
        <w:tab/>
        <w:t>הצעת ניירות ערך של תאגיד שהתאגד בישראל ואינו תאגיד מדווח, ובלבד שמתקיימים כל אלה:</w:t>
      </w:r>
    </w:p>
    <w:p w:rsidR="00BA4432" w:rsidRPr="00416458" w:rsidRDefault="002D40FF" w:rsidP="002D40FF">
      <w:pPr>
        <w:pStyle w:val="P11"/>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u w:val="single"/>
          <w:shd w:val="clear" w:color="auto" w:fill="FFFF99"/>
          <w:rtl/>
        </w:rPr>
        <w:tab/>
        <w:t xml:space="preserve">ההצעה נעשית על ידי חברה המרכזת את ההצעה ומשמשת מתווכת להצעה ולמכירה של ניירות הערך באמצעות אתר אינטרנט, ונרשמה במרשם הרכזים לפי הוראות פרק ה'5 (בחוק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רכז ההצעה);</w:t>
      </w:r>
    </w:p>
    <w:p w:rsidR="002D40FF" w:rsidRPr="00416458" w:rsidRDefault="002D40FF" w:rsidP="002D40FF">
      <w:pPr>
        <w:pStyle w:val="P11"/>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התמורה שהתקבלה בהצעה כאמור בצירוף התמורה שהתקבלה בהצעות אחרות של התאגיד המציע לפי פסקה זו, במהלך 12 החודשים שקדמו לאותה הצעה, אינה עולה על התמורה שקבע שר האוצר לפי הצעת הרשות או בהתייעצות עמה;</w:t>
      </w:r>
    </w:p>
    <w:p w:rsidR="002D40FF" w:rsidRPr="00416458" w:rsidRDefault="002D40FF" w:rsidP="002D40FF">
      <w:pPr>
        <w:pStyle w:val="P11"/>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(ג)</w:t>
      </w:r>
      <w:r w:rsidRPr="00416458">
        <w:rPr>
          <w:rStyle w:val="default"/>
          <w:rFonts w:cs="FrankRuehl" w:hint="cs"/>
          <w:vanish/>
          <w:sz w:val="22"/>
          <w:szCs w:val="22"/>
          <w:u w:val="single"/>
          <w:shd w:val="clear" w:color="auto" w:fill="FFFF99"/>
          <w:rtl/>
        </w:rPr>
        <w:tab/>
        <w:t>התמורה שהתקבלה בהצעה כאמור ממשקיע בודד אינה עולה על התמורה שקבע שר האוצר לפי הצעת הרשות או בהתייעצות עמה;</w:t>
      </w:r>
    </w:p>
    <w:p w:rsidR="002D40FF" w:rsidRPr="00416458" w:rsidRDefault="002D40FF" w:rsidP="002D40FF">
      <w:pPr>
        <w:pStyle w:val="P11"/>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(ד)</w:t>
      </w:r>
      <w:r w:rsidRPr="00416458">
        <w:rPr>
          <w:rStyle w:val="default"/>
          <w:rFonts w:cs="FrankRuehl" w:hint="cs"/>
          <w:vanish/>
          <w:sz w:val="22"/>
          <w:szCs w:val="22"/>
          <w:u w:val="single"/>
          <w:shd w:val="clear" w:color="auto" w:fill="FFFF99"/>
          <w:rtl/>
        </w:rPr>
        <w:tab/>
        <w:t xml:space="preserve">התמורה שהתקבלה בהצעה כאמור ממשקיע בודד בצירוף התמורה שהתקבלה מאותו משקיע בהצעות אחרות לפי פסקה זו, במהלך 12 החודשים שקדמו לאותה הצעה, אינה עולה על התמורה שקבע שר האוצר לפי הצעת הרשות או בהתייעצות עמה; לעניין זה, "הצעות אחרות"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לרבות הצעות של תאגידים מציעים אחרים לפי פסקה זו;</w:t>
      </w:r>
    </w:p>
    <w:p w:rsidR="002D40FF" w:rsidRPr="00416458" w:rsidRDefault="002D40FF" w:rsidP="002D40FF">
      <w:pPr>
        <w:pStyle w:val="P11"/>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(ה)</w:t>
      </w:r>
      <w:r w:rsidRPr="00416458">
        <w:rPr>
          <w:rStyle w:val="default"/>
          <w:rFonts w:cs="FrankRuehl" w:hint="cs"/>
          <w:vanish/>
          <w:sz w:val="22"/>
          <w:szCs w:val="22"/>
          <w:u w:val="single"/>
          <w:shd w:val="clear" w:color="auto" w:fill="FFFF99"/>
          <w:rtl/>
        </w:rPr>
        <w:tab/>
        <w:t>תנאים והגבלות נוספים שקבע שר האוצר לפי הצעת הרשות או בהתייעצות עמה; תנאים כאמור יכול שיכללו הטלת חובות על הגורמים המשתתפים בהצעה כאמור, לרבות חובות רישום ברשות ותנאי כשירות;</w:t>
      </w:r>
    </w:p>
    <w:p w:rsidR="002D40FF" w:rsidRPr="00416458" w:rsidRDefault="002D40FF" w:rsidP="002D40FF">
      <w:pPr>
        <w:pStyle w:val="P11"/>
        <w:spacing w:before="0"/>
        <w:ind w:left="624"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תקנות לפי פסקה זו טעונות אישור ועדת הכספים של הכנסת;</w:t>
      </w:r>
    </w:p>
    <w:p w:rsidR="00985AA1" w:rsidRPr="00416458" w:rsidRDefault="00985AA1" w:rsidP="00A90281">
      <w:pPr>
        <w:pStyle w:val="P00"/>
        <w:spacing w:before="0"/>
        <w:ind w:left="624" w:right="1134"/>
        <w:rPr>
          <w:rStyle w:val="default"/>
          <w:rFonts w:cs="FrankRuehl" w:hint="cs"/>
          <w:vanish/>
          <w:sz w:val="20"/>
          <w:szCs w:val="20"/>
          <w:shd w:val="clear" w:color="auto" w:fill="FFFF99"/>
          <w:rtl/>
        </w:rPr>
      </w:pPr>
    </w:p>
    <w:p w:rsidR="00985AA1" w:rsidRPr="00416458" w:rsidRDefault="00985AA1" w:rsidP="00A90281">
      <w:pPr>
        <w:pStyle w:val="P00"/>
        <w:spacing w:before="0"/>
        <w:ind w:left="624"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1.2.2018</w:t>
      </w:r>
    </w:p>
    <w:p w:rsidR="00985AA1" w:rsidRPr="00416458" w:rsidRDefault="00985AA1" w:rsidP="00A90281">
      <w:pPr>
        <w:pStyle w:val="P00"/>
        <w:spacing w:before="0"/>
        <w:ind w:left="624"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 xml:space="preserve">תיקון מס' </w:t>
      </w:r>
      <w:r w:rsidR="00A3597D" w:rsidRPr="00416458">
        <w:rPr>
          <w:rStyle w:val="default"/>
          <w:rFonts w:cs="FrankRuehl" w:hint="cs"/>
          <w:b/>
          <w:bCs/>
          <w:vanish/>
          <w:sz w:val="20"/>
          <w:szCs w:val="20"/>
          <w:shd w:val="clear" w:color="auto" w:fill="FFFF99"/>
          <w:rtl/>
        </w:rPr>
        <w:t>65</w:t>
      </w:r>
    </w:p>
    <w:p w:rsidR="00985AA1" w:rsidRPr="00416458" w:rsidRDefault="00985AA1" w:rsidP="00A90281">
      <w:pPr>
        <w:pStyle w:val="P00"/>
        <w:spacing w:before="0"/>
        <w:ind w:left="624" w:right="1134"/>
        <w:rPr>
          <w:rStyle w:val="default"/>
          <w:rFonts w:cs="FrankRuehl" w:hint="cs"/>
          <w:vanish/>
          <w:sz w:val="20"/>
          <w:szCs w:val="20"/>
          <w:shd w:val="clear" w:color="auto" w:fill="FFFF99"/>
          <w:rtl/>
        </w:rPr>
      </w:pPr>
      <w:hyperlink r:id="rId253" w:history="1">
        <w:r w:rsidRPr="00416458">
          <w:rPr>
            <w:rStyle w:val="Hyperlink"/>
            <w:rFonts w:cs="FrankRuehl" w:hint="cs"/>
            <w:vanish/>
            <w:szCs w:val="20"/>
            <w:shd w:val="clear" w:color="auto" w:fill="FFFF99"/>
            <w:rtl/>
          </w:rPr>
          <w:t>ס"ח תשע"ז מס' 2655</w:t>
        </w:r>
      </w:hyperlink>
      <w:r w:rsidRPr="00416458">
        <w:rPr>
          <w:rStyle w:val="default"/>
          <w:rFonts w:cs="FrankRuehl" w:hint="cs"/>
          <w:vanish/>
          <w:sz w:val="20"/>
          <w:szCs w:val="20"/>
          <w:shd w:val="clear" w:color="auto" w:fill="FFFF99"/>
          <w:rtl/>
        </w:rPr>
        <w:t xml:space="preserve"> מיום 6.8.2017 עמ' </w:t>
      </w:r>
      <w:r w:rsidR="00A3597D" w:rsidRPr="00416458">
        <w:rPr>
          <w:rStyle w:val="default"/>
          <w:rFonts w:cs="FrankRuehl" w:hint="cs"/>
          <w:vanish/>
          <w:sz w:val="20"/>
          <w:szCs w:val="20"/>
          <w:shd w:val="clear" w:color="auto" w:fill="FFFF99"/>
          <w:rtl/>
        </w:rPr>
        <w:t>1087</w:t>
      </w:r>
      <w:r w:rsidRPr="00416458">
        <w:rPr>
          <w:rStyle w:val="default"/>
          <w:rFonts w:cs="FrankRuehl" w:hint="cs"/>
          <w:vanish/>
          <w:sz w:val="20"/>
          <w:szCs w:val="20"/>
          <w:shd w:val="clear" w:color="auto" w:fill="FFFF99"/>
          <w:rtl/>
        </w:rPr>
        <w:t xml:space="preserve"> (</w:t>
      </w:r>
      <w:hyperlink r:id="rId254" w:history="1">
        <w:r w:rsidRPr="00416458">
          <w:rPr>
            <w:rStyle w:val="Hyperlink"/>
            <w:rFonts w:cs="FrankRuehl" w:hint="cs"/>
            <w:vanish/>
            <w:szCs w:val="20"/>
            <w:shd w:val="clear" w:color="auto" w:fill="FFFF99"/>
            <w:rtl/>
          </w:rPr>
          <w:t>ה"ח 1127</w:t>
        </w:r>
      </w:hyperlink>
      <w:r w:rsidRPr="00416458">
        <w:rPr>
          <w:rStyle w:val="default"/>
          <w:rFonts w:cs="FrankRuehl" w:hint="cs"/>
          <w:vanish/>
          <w:sz w:val="20"/>
          <w:szCs w:val="20"/>
          <w:shd w:val="clear" w:color="auto" w:fill="FFFF99"/>
          <w:rtl/>
        </w:rPr>
        <w:t>)</w:t>
      </w:r>
    </w:p>
    <w:p w:rsidR="00A3597D" w:rsidRPr="00416458" w:rsidRDefault="00A3597D" w:rsidP="00A90281">
      <w:pPr>
        <w:pStyle w:val="P00"/>
        <w:spacing w:before="0"/>
        <w:ind w:left="624"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פסקה 15ב(4ב)</w:t>
      </w:r>
    </w:p>
    <w:p w:rsidR="00D56BF1" w:rsidRPr="00416458" w:rsidRDefault="00D56BF1" w:rsidP="004935F3">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p>
    <w:p w:rsidR="00D56BF1" w:rsidRPr="00416458" w:rsidRDefault="00555A37" w:rsidP="004935F3">
      <w:pPr>
        <w:pStyle w:val="P00"/>
        <w:spacing w:before="0"/>
        <w:ind w:left="624"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28.2.2018</w:t>
      </w:r>
    </w:p>
    <w:p w:rsidR="00D56BF1" w:rsidRPr="00416458" w:rsidRDefault="00D56BF1" w:rsidP="004935F3">
      <w:pPr>
        <w:pStyle w:val="P00"/>
        <w:spacing w:before="0"/>
        <w:ind w:left="624"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D56BF1" w:rsidRPr="00416458" w:rsidRDefault="00D56BF1" w:rsidP="004935F3">
      <w:pPr>
        <w:pStyle w:val="P00"/>
        <w:spacing w:before="0"/>
        <w:ind w:left="624" w:right="1134"/>
        <w:rPr>
          <w:rStyle w:val="default"/>
          <w:rFonts w:cs="FrankRuehl" w:hint="cs"/>
          <w:vanish/>
          <w:sz w:val="20"/>
          <w:szCs w:val="20"/>
          <w:shd w:val="clear" w:color="auto" w:fill="FFFF99"/>
          <w:rtl/>
        </w:rPr>
      </w:pPr>
      <w:hyperlink r:id="rId255"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568 (</w:t>
      </w:r>
      <w:hyperlink r:id="rId256"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935F3" w:rsidRPr="004935F3" w:rsidRDefault="004935F3" w:rsidP="00555A37">
      <w:pPr>
        <w:pStyle w:val="P00"/>
        <w:spacing w:before="0"/>
        <w:ind w:left="624"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פסקה 15ב(6)</w:t>
      </w:r>
      <w:bookmarkEnd w:id="109"/>
    </w:p>
    <w:p w:rsidR="00633EEC" w:rsidRDefault="00633EEC">
      <w:pPr>
        <w:pStyle w:val="P00"/>
        <w:spacing w:before="72"/>
        <w:ind w:left="0" w:right="1134"/>
        <w:rPr>
          <w:rStyle w:val="default"/>
          <w:rFonts w:cs="FrankRuehl" w:hint="cs"/>
          <w:rtl/>
        </w:rPr>
      </w:pPr>
      <w:bookmarkStart w:id="110" w:name="Seif25"/>
      <w:bookmarkEnd w:id="110"/>
      <w:r>
        <w:rPr>
          <w:lang w:val="he-IL"/>
        </w:rPr>
        <w:pict>
          <v:rect id="_x0000_s2110" style="position:absolute;left:0;text-align:left;margin-left:462pt;margin-top:8.05pt;width:77.55pt;height:49.8pt;z-index:251245568" o:allowincell="f" filled="f" stroked="f" strokecolor="lime" strokeweight=".25pt">
            <v:textbox style="mso-next-textbox:#_x0000_s2110" inset="0,0,0,0">
              <w:txbxContent>
                <w:p w:rsidR="00EB0C8F" w:rsidRDefault="00EB0C8F">
                  <w:pPr>
                    <w:spacing w:line="160" w:lineRule="exact"/>
                    <w:jc w:val="left"/>
                    <w:rPr>
                      <w:rFonts w:cs="Miriam"/>
                      <w:noProof/>
                      <w:sz w:val="18"/>
                      <w:szCs w:val="18"/>
                      <w:rtl/>
                    </w:rPr>
                  </w:pPr>
                  <w:r>
                    <w:rPr>
                      <w:rFonts w:cs="Miriam"/>
                      <w:sz w:val="18"/>
                      <w:szCs w:val="18"/>
                      <w:rtl/>
                    </w:rPr>
                    <w:t>מגבל</w:t>
                  </w:r>
                  <w:r>
                    <w:rPr>
                      <w:rFonts w:cs="Miriam" w:hint="cs"/>
                      <w:sz w:val="18"/>
                      <w:szCs w:val="18"/>
                      <w:rtl/>
                    </w:rPr>
                    <w:t>ות</w:t>
                  </w:r>
                  <w:r>
                    <w:rPr>
                      <w:rFonts w:cs="Miriam"/>
                      <w:sz w:val="18"/>
                      <w:szCs w:val="18"/>
                      <w:rtl/>
                    </w:rPr>
                    <w:t xml:space="preserve"> ע</w:t>
                  </w:r>
                  <w:r>
                    <w:rPr>
                      <w:rFonts w:cs="Miriam" w:hint="cs"/>
                      <w:sz w:val="18"/>
                      <w:szCs w:val="18"/>
                      <w:rtl/>
                    </w:rPr>
                    <w:t xml:space="preserve">ל </w:t>
                  </w:r>
                  <w:r>
                    <w:rPr>
                      <w:rFonts w:cs="Miriam"/>
                      <w:sz w:val="18"/>
                      <w:szCs w:val="18"/>
                      <w:rtl/>
                    </w:rPr>
                    <w:t>מכיר</w:t>
                  </w:r>
                  <w:r>
                    <w:rPr>
                      <w:rFonts w:cs="Miriam" w:hint="cs"/>
                      <w:sz w:val="18"/>
                      <w:szCs w:val="18"/>
                      <w:rtl/>
                    </w:rPr>
                    <w:t xml:space="preserve">ה חוזרת </w:t>
                  </w:r>
                  <w:r>
                    <w:rPr>
                      <w:rFonts w:cs="Miriam"/>
                      <w:sz w:val="18"/>
                      <w:szCs w:val="18"/>
                      <w:rtl/>
                    </w:rPr>
                    <w:t>של נ</w:t>
                  </w:r>
                  <w:r>
                    <w:rPr>
                      <w:rFonts w:cs="Miriam" w:hint="cs"/>
                      <w:sz w:val="18"/>
                      <w:szCs w:val="18"/>
                      <w:rtl/>
                    </w:rPr>
                    <w:t>יירות ערך</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21)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15</w:t>
      </w:r>
      <w:r>
        <w:rPr>
          <w:rStyle w:val="default"/>
          <w:rFonts w:cs="FrankRuehl"/>
          <w:rtl/>
        </w:rPr>
        <w:t>ג.</w:t>
      </w:r>
      <w:r>
        <w:rPr>
          <w:rStyle w:val="default"/>
          <w:rFonts w:cs="FrankRuehl"/>
          <w:rtl/>
        </w:rPr>
        <w:tab/>
        <w:t>(א)</w:t>
      </w:r>
      <w:r>
        <w:rPr>
          <w:rStyle w:val="default"/>
          <w:rFonts w:cs="FrankRuehl"/>
          <w:rtl/>
        </w:rPr>
        <w:tab/>
        <w:t xml:space="preserve">על </w:t>
      </w:r>
      <w:r>
        <w:rPr>
          <w:rStyle w:val="default"/>
          <w:rFonts w:cs="FrankRuehl" w:hint="cs"/>
          <w:rtl/>
        </w:rPr>
        <w:t xml:space="preserve">אף האמור בסעיף 15ב(3), יראו כהצעה לציבור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צע</w:t>
      </w:r>
      <w:r>
        <w:rPr>
          <w:rStyle w:val="default"/>
          <w:rFonts w:cs="FrankRuehl"/>
          <w:rtl/>
        </w:rPr>
        <w:t xml:space="preserve">ה </w:t>
      </w:r>
      <w:r>
        <w:rPr>
          <w:rStyle w:val="default"/>
          <w:rFonts w:cs="FrankRuehl" w:hint="cs"/>
          <w:rtl/>
        </w:rPr>
        <w:t>תוך כדי המסחר ב</w:t>
      </w:r>
      <w:r>
        <w:rPr>
          <w:rStyle w:val="default"/>
          <w:rFonts w:cs="FrankRuehl"/>
          <w:rtl/>
        </w:rPr>
        <w:t>בו</w:t>
      </w:r>
      <w:r>
        <w:rPr>
          <w:rStyle w:val="default"/>
          <w:rFonts w:cs="FrankRuehl" w:hint="cs"/>
          <w:rtl/>
        </w:rPr>
        <w:t>רסה של ניירות ערך הרשומים בה למסחר, אשר הוקצו למציע על ידי מנפיק בהצעה לפי סעיף 15א(א)(1), (4) או (7), או בהצעה מחוץ לישראל שנעשתה שלא על פי תשקיף אם טרם חלפה התקופה שנקבעה בתקנות מיום ההקצאה, או אם טרם חלפו התקופות הנוספות שנקבעו בתק</w:t>
      </w:r>
      <w:r>
        <w:rPr>
          <w:rStyle w:val="default"/>
          <w:rFonts w:cs="FrankRuehl"/>
          <w:rtl/>
        </w:rPr>
        <w:t>נ</w:t>
      </w:r>
      <w:r>
        <w:rPr>
          <w:rStyle w:val="default"/>
          <w:rFonts w:cs="FrankRuehl" w:hint="cs"/>
          <w:rtl/>
        </w:rPr>
        <w:t xml:space="preserve">ות </w:t>
      </w:r>
      <w:r>
        <w:rPr>
          <w:rStyle w:val="default"/>
          <w:rFonts w:cs="FrankRuehl"/>
          <w:rtl/>
        </w:rPr>
        <w:t>ו</w:t>
      </w:r>
      <w:r>
        <w:rPr>
          <w:rStyle w:val="default"/>
          <w:rFonts w:cs="FrankRuehl" w:hint="cs"/>
          <w:rtl/>
        </w:rPr>
        <w:t xml:space="preserve">התקיים בכל אחת </w:t>
      </w:r>
      <w:r>
        <w:rPr>
          <w:rStyle w:val="default"/>
          <w:rFonts w:cs="FrankRuehl"/>
          <w:rtl/>
        </w:rPr>
        <w:t>מה</w:t>
      </w:r>
      <w:r>
        <w:rPr>
          <w:rStyle w:val="default"/>
          <w:rFonts w:cs="FrankRuehl" w:hint="cs"/>
          <w:rtl/>
        </w:rPr>
        <w:t>תקופות ה</w:t>
      </w:r>
      <w:r>
        <w:rPr>
          <w:rStyle w:val="default"/>
          <w:rFonts w:cs="FrankRuehl"/>
          <w:rtl/>
        </w:rPr>
        <w:t>נ</w:t>
      </w:r>
      <w:r>
        <w:rPr>
          <w:rStyle w:val="default"/>
          <w:rFonts w:cs="FrankRuehl" w:hint="cs"/>
          <w:rtl/>
        </w:rPr>
        <w:t>וספות אחד מאלה:</w:t>
      </w:r>
    </w:p>
    <w:p w:rsidR="00633EEC" w:rsidRDefault="00633EEC">
      <w:pPr>
        <w:pStyle w:val="P33"/>
        <w:spacing w:before="72"/>
        <w:ind w:left="1474" w:right="1134"/>
        <w:rPr>
          <w:rStyle w:val="default"/>
          <w:rFonts w:cs="FrankRuehl"/>
          <w:rtl/>
        </w:rPr>
      </w:pPr>
      <w:r>
        <w:rPr>
          <w:rStyle w:val="default"/>
          <w:rFonts w:cs="FrankRuehl"/>
          <w:rtl/>
        </w:rPr>
        <w:t>(א)</w:t>
      </w:r>
      <w:r>
        <w:rPr>
          <w:rStyle w:val="default"/>
          <w:rFonts w:cs="FrankRuehl"/>
          <w:rtl/>
        </w:rPr>
        <w:tab/>
        <w:t>כמו</w:t>
      </w:r>
      <w:r>
        <w:rPr>
          <w:rStyle w:val="default"/>
          <w:rFonts w:cs="FrankRuehl" w:hint="cs"/>
          <w:rtl/>
        </w:rPr>
        <w:t>ת ניירות הערך המוצעת עולה על הכמות שנקבעה בתקנות;</w:t>
      </w:r>
    </w:p>
    <w:p w:rsidR="00633EEC" w:rsidRDefault="00633EEC">
      <w:pPr>
        <w:pStyle w:val="P33"/>
        <w:spacing w:before="72"/>
        <w:ind w:left="1474" w:right="1134"/>
        <w:rPr>
          <w:rStyle w:val="default"/>
          <w:rFonts w:cs="FrankRuehl"/>
          <w:rtl/>
        </w:rPr>
      </w:pPr>
      <w:r>
        <w:rPr>
          <w:rStyle w:val="default"/>
          <w:rFonts w:cs="FrankRuehl" w:hint="cs"/>
          <w:rtl/>
        </w:rPr>
        <w:t>(ב)</w:t>
      </w:r>
      <w:r>
        <w:rPr>
          <w:rStyle w:val="default"/>
          <w:rFonts w:cs="FrankRuehl"/>
          <w:rtl/>
        </w:rPr>
        <w:tab/>
        <w:t>השי</w:t>
      </w:r>
      <w:r>
        <w:rPr>
          <w:rStyle w:val="default"/>
          <w:rFonts w:cs="FrankRuehl" w:hint="cs"/>
          <w:rtl/>
        </w:rPr>
        <w:t>עור מההון המונפק והנפרע של התאגיד שניירות הערך שלו מוצעים, עולה על השיעור שנקבע בתק</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w:t>
      </w:r>
    </w:p>
    <w:p w:rsidR="00633EEC" w:rsidRDefault="00633EEC">
      <w:pPr>
        <w:pStyle w:val="P22"/>
        <w:spacing w:before="72"/>
        <w:ind w:left="1021" w:right="1134"/>
        <w:rPr>
          <w:rStyle w:val="default"/>
          <w:rFonts w:cs="FrankRuehl"/>
          <w:rtl/>
        </w:rPr>
      </w:pPr>
      <w:r>
        <w:rPr>
          <w:rStyle w:val="default"/>
          <w:rFonts w:cs="FrankRuehl"/>
          <w:rtl/>
        </w:rPr>
        <w:t>האמו</w:t>
      </w:r>
      <w:r>
        <w:rPr>
          <w:rStyle w:val="default"/>
          <w:rFonts w:cs="FrankRuehl" w:hint="cs"/>
          <w:rtl/>
        </w:rPr>
        <w:t>ר בפסקה זו יחול גם על ניירות ערך שנרכשו במהלך התקופה א</w:t>
      </w:r>
      <w:r>
        <w:rPr>
          <w:rStyle w:val="default"/>
          <w:rFonts w:cs="FrankRuehl"/>
          <w:rtl/>
        </w:rPr>
        <w:t>ו הת</w:t>
      </w:r>
      <w:r>
        <w:rPr>
          <w:rStyle w:val="default"/>
          <w:rFonts w:cs="FrankRuehl" w:hint="cs"/>
          <w:rtl/>
        </w:rPr>
        <w:t>קופות הנוספות כ</w:t>
      </w:r>
      <w:r>
        <w:rPr>
          <w:rStyle w:val="default"/>
          <w:rFonts w:cs="FrankRuehl"/>
          <w:rtl/>
        </w:rPr>
        <w:t>אמ</w:t>
      </w:r>
      <w:r>
        <w:rPr>
          <w:rStyle w:val="default"/>
          <w:rFonts w:cs="FrankRuehl" w:hint="cs"/>
          <w:rtl/>
        </w:rPr>
        <w:t xml:space="preserve">ור, שלא </w:t>
      </w:r>
      <w:r>
        <w:rPr>
          <w:rStyle w:val="default"/>
          <w:rFonts w:cs="FrankRuehl"/>
          <w:rtl/>
        </w:rPr>
        <w:t>ע</w:t>
      </w:r>
      <w:r>
        <w:rPr>
          <w:rStyle w:val="default"/>
          <w:rFonts w:cs="FrankRuehl" w:hint="cs"/>
          <w:rtl/>
        </w:rPr>
        <w:t>ל פי תשקיף ושלא במהלך המסחר בבורסה, מהמציע או מתאגיד בשליטת התאגיד שניירות הערך שלו מוצעים, ועל ניירות ערך הנובעים ממימוש או מהמרה של ניירות ערך שהוקצו כאמור בפסקה</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w:t>
      </w:r>
    </w:p>
    <w:p w:rsidR="00633EEC" w:rsidRDefault="00633EEC" w:rsidP="00057C0A">
      <w:pPr>
        <w:pStyle w:val="P22"/>
        <w:spacing w:before="72"/>
        <w:ind w:left="1021" w:right="1134"/>
        <w:rPr>
          <w:rStyle w:val="default"/>
          <w:rFonts w:cs="FrankRuehl" w:hint="cs"/>
          <w:rtl/>
        </w:rPr>
      </w:pPr>
      <w:r>
        <w:rPr>
          <w:lang w:val="he-IL"/>
        </w:rPr>
        <w:pict>
          <v:rect id="_x0000_s2111" style="position:absolute;left:0;text-align:left;margin-left:464.5pt;margin-top:8.05pt;width:75.05pt;height:19.3pt;z-index:251246592" o:allowincell="f" filled="f" stroked="f" strokecolor="lime" strokeweight=".25pt">
            <v:textbox style="mso-next-textbox:#_x0000_s2111" inset="0,0,0,0">
              <w:txbxContent>
                <w:p w:rsidR="00EB0C8F" w:rsidRDefault="00EB0C8F">
                  <w:pPr>
                    <w:spacing w:line="160" w:lineRule="exact"/>
                    <w:jc w:val="left"/>
                    <w:rPr>
                      <w:rFonts w:cs="Miriam" w:hint="cs"/>
                      <w:noProof/>
                      <w:sz w:val="18"/>
                      <w:szCs w:val="18"/>
                      <w:rtl/>
                    </w:rPr>
                  </w:pPr>
                  <w:r>
                    <w:rPr>
                      <w:rFonts w:cs="Miriam" w:hint="cs"/>
                      <w:noProof/>
                      <w:sz w:val="18"/>
                      <w:szCs w:val="18"/>
                      <w:rtl/>
                    </w:rPr>
                    <w:t>(תיקון מס' 58) תשע"ו-2015</w:t>
                  </w:r>
                </w:p>
              </w:txbxContent>
            </v:textbox>
            <w10:anchorlock/>
          </v:rect>
        </w:pict>
      </w:r>
      <w:r>
        <w:rPr>
          <w:rStyle w:val="default"/>
          <w:rFonts w:cs="FrankRuehl"/>
          <w:rtl/>
        </w:rPr>
        <w:t>(2)</w:t>
      </w:r>
      <w:r>
        <w:rPr>
          <w:rStyle w:val="default"/>
          <w:rFonts w:cs="FrankRuehl"/>
          <w:rtl/>
        </w:rPr>
        <w:tab/>
      </w:r>
      <w:r w:rsidR="00057C0A">
        <w:rPr>
          <w:rStyle w:val="default"/>
          <w:rFonts w:cs="FrankRuehl" w:hint="cs"/>
          <w:rtl/>
        </w:rPr>
        <w:t>(נמחקה)</w:t>
      </w:r>
      <w:r>
        <w:rPr>
          <w:rStyle w:val="default"/>
          <w:rFonts w:cs="FrankRuehl" w:hint="cs"/>
          <w:rtl/>
        </w:rPr>
        <w:t>.</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האמ</w:t>
      </w:r>
      <w:r>
        <w:rPr>
          <w:rStyle w:val="default"/>
          <w:rFonts w:cs="FrankRuehl" w:hint="cs"/>
          <w:rtl/>
        </w:rPr>
        <w:t>ור בפסקה (א</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יחול על הצעה תוך כדי המסחר בבורסה, בידי המדינה או בידי מי </w:t>
      </w:r>
      <w:r>
        <w:rPr>
          <w:rStyle w:val="default"/>
          <w:rFonts w:cs="FrankRuehl"/>
          <w:rtl/>
        </w:rPr>
        <w:t>שרכש</w:t>
      </w:r>
      <w:r>
        <w:rPr>
          <w:rStyle w:val="default"/>
          <w:rFonts w:cs="FrankRuehl" w:hint="cs"/>
          <w:rtl/>
        </w:rPr>
        <w:t xml:space="preserve"> ניירות ערך שהוצעו בידי ה</w:t>
      </w:r>
      <w:r>
        <w:rPr>
          <w:rStyle w:val="default"/>
          <w:rFonts w:cs="FrankRuehl"/>
          <w:rtl/>
        </w:rPr>
        <w:t>מ</w:t>
      </w:r>
      <w:r>
        <w:rPr>
          <w:rStyle w:val="default"/>
          <w:rFonts w:cs="FrankRuehl" w:hint="cs"/>
          <w:rtl/>
        </w:rPr>
        <w:t xml:space="preserve">דינה אגב הפרטה </w:t>
      </w:r>
      <w:r>
        <w:rPr>
          <w:rStyle w:val="default"/>
          <w:rFonts w:cs="FrankRuehl"/>
          <w:rtl/>
        </w:rPr>
        <w:t>כמ</w:t>
      </w:r>
      <w:r>
        <w:rPr>
          <w:rStyle w:val="default"/>
          <w:rFonts w:cs="FrankRuehl" w:hint="cs"/>
          <w:rtl/>
        </w:rPr>
        <w:t>שמעותה בסעיף 15ב.</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1" w:name="Rov803"/>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7"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258"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15ג</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9"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260"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 xml:space="preserve">על </w:t>
      </w:r>
      <w:r w:rsidRPr="00416458">
        <w:rPr>
          <w:rStyle w:val="default"/>
          <w:rFonts w:cs="FrankRuehl" w:hint="cs"/>
          <w:vanish/>
          <w:sz w:val="22"/>
          <w:szCs w:val="22"/>
          <w:shd w:val="clear" w:color="auto" w:fill="FFFF99"/>
          <w:rtl/>
        </w:rPr>
        <w:t xml:space="preserve">אף האמור בסעיף 15ב(3), יראו כהצעה לציבור </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w:t>
      </w:r>
      <w:r w:rsidRPr="00416458">
        <w:rPr>
          <w:rStyle w:val="default"/>
          <w:rFonts w:cs="FrankRuehl" w:hint="cs"/>
          <w:vanish/>
          <w:sz w:val="22"/>
          <w:szCs w:val="22"/>
          <w:shd w:val="clear" w:color="auto" w:fill="FFFF99"/>
          <w:rtl/>
        </w:rPr>
        <w:t>צע</w:t>
      </w:r>
      <w:r w:rsidRPr="00416458">
        <w:rPr>
          <w:rStyle w:val="default"/>
          <w:rFonts w:cs="FrankRuehl"/>
          <w:vanish/>
          <w:sz w:val="22"/>
          <w:szCs w:val="22"/>
          <w:shd w:val="clear" w:color="auto" w:fill="FFFF99"/>
          <w:rtl/>
        </w:rPr>
        <w:t xml:space="preserve">ה </w:t>
      </w:r>
      <w:r w:rsidRPr="00416458">
        <w:rPr>
          <w:rStyle w:val="default"/>
          <w:rFonts w:cs="FrankRuehl" w:hint="cs"/>
          <w:vanish/>
          <w:sz w:val="22"/>
          <w:szCs w:val="22"/>
          <w:shd w:val="clear" w:color="auto" w:fill="FFFF99"/>
          <w:rtl/>
        </w:rPr>
        <w:t>תוך כדי המסחר ב</w:t>
      </w:r>
      <w:r w:rsidRPr="00416458">
        <w:rPr>
          <w:rStyle w:val="default"/>
          <w:rFonts w:cs="FrankRuehl"/>
          <w:vanish/>
          <w:sz w:val="22"/>
          <w:szCs w:val="22"/>
          <w:shd w:val="clear" w:color="auto" w:fill="FFFF99"/>
          <w:rtl/>
        </w:rPr>
        <w:t>בו</w:t>
      </w:r>
      <w:r w:rsidRPr="00416458">
        <w:rPr>
          <w:rStyle w:val="default"/>
          <w:rFonts w:cs="FrankRuehl" w:hint="cs"/>
          <w:vanish/>
          <w:sz w:val="22"/>
          <w:szCs w:val="22"/>
          <w:shd w:val="clear" w:color="auto" w:fill="FFFF99"/>
          <w:rtl/>
        </w:rPr>
        <w:t xml:space="preserve">רסה של ניירות ערך הרשומים בה למסחר, אשר הוקצו למציע על ידי מנפיק בהצעה לפי סעיף 15א(א)(1), (4) או (7), </w:t>
      </w:r>
      <w:r w:rsidRPr="00416458">
        <w:rPr>
          <w:rStyle w:val="default"/>
          <w:rFonts w:cs="FrankRuehl" w:hint="cs"/>
          <w:vanish/>
          <w:sz w:val="22"/>
          <w:szCs w:val="22"/>
          <w:u w:val="single"/>
          <w:shd w:val="clear" w:color="auto" w:fill="FFFF99"/>
          <w:rtl/>
        </w:rPr>
        <w:t>או בהצעה מחוץ לישראל שנעשתה שלא על פי תשקיף</w:t>
      </w:r>
      <w:r w:rsidRPr="00416458">
        <w:rPr>
          <w:rStyle w:val="default"/>
          <w:rFonts w:cs="FrankRuehl" w:hint="cs"/>
          <w:vanish/>
          <w:sz w:val="22"/>
          <w:szCs w:val="22"/>
          <w:shd w:val="clear" w:color="auto" w:fill="FFFF99"/>
          <w:rtl/>
        </w:rPr>
        <w:t xml:space="preserve"> אם טרם חלפה התקופה שנקבעה בתקנות מיום ההקצאה, או אם טרם חלפו התקופות הנוספות שנקבעו בתק</w:t>
      </w:r>
      <w:r w:rsidRPr="00416458">
        <w:rPr>
          <w:rStyle w:val="default"/>
          <w:rFonts w:cs="FrankRuehl"/>
          <w:vanish/>
          <w:sz w:val="22"/>
          <w:szCs w:val="22"/>
          <w:shd w:val="clear" w:color="auto" w:fill="FFFF99"/>
          <w:rtl/>
        </w:rPr>
        <w:t>נ</w:t>
      </w:r>
      <w:r w:rsidRPr="00416458">
        <w:rPr>
          <w:rStyle w:val="default"/>
          <w:rFonts w:cs="FrankRuehl" w:hint="cs"/>
          <w:vanish/>
          <w:sz w:val="22"/>
          <w:szCs w:val="22"/>
          <w:shd w:val="clear" w:color="auto" w:fill="FFFF99"/>
          <w:rtl/>
        </w:rPr>
        <w:t xml:space="preserve">ות </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 xml:space="preserve">התקיים בכל אחת </w:t>
      </w:r>
      <w:r w:rsidRPr="00416458">
        <w:rPr>
          <w:rStyle w:val="default"/>
          <w:rFonts w:cs="FrankRuehl"/>
          <w:vanish/>
          <w:sz w:val="22"/>
          <w:szCs w:val="22"/>
          <w:shd w:val="clear" w:color="auto" w:fill="FFFF99"/>
          <w:rtl/>
        </w:rPr>
        <w:t>מה</w:t>
      </w:r>
      <w:r w:rsidRPr="00416458">
        <w:rPr>
          <w:rStyle w:val="default"/>
          <w:rFonts w:cs="FrankRuehl" w:hint="cs"/>
          <w:vanish/>
          <w:sz w:val="22"/>
          <w:szCs w:val="22"/>
          <w:shd w:val="clear" w:color="auto" w:fill="FFFF99"/>
          <w:rtl/>
        </w:rPr>
        <w:t>תקופות ה</w:t>
      </w:r>
      <w:r w:rsidRPr="00416458">
        <w:rPr>
          <w:rStyle w:val="default"/>
          <w:rFonts w:cs="FrankRuehl"/>
          <w:vanish/>
          <w:sz w:val="22"/>
          <w:szCs w:val="22"/>
          <w:shd w:val="clear" w:color="auto" w:fill="FFFF99"/>
          <w:rtl/>
        </w:rPr>
        <w:t>נ</w:t>
      </w:r>
      <w:r w:rsidRPr="00416458">
        <w:rPr>
          <w:rStyle w:val="default"/>
          <w:rFonts w:cs="FrankRuehl" w:hint="cs"/>
          <w:vanish/>
          <w:sz w:val="22"/>
          <w:szCs w:val="22"/>
          <w:shd w:val="clear" w:color="auto" w:fill="FFFF99"/>
          <w:rtl/>
        </w:rPr>
        <w:t>וספות אחד מאלה:</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כמו</w:t>
      </w:r>
      <w:r w:rsidRPr="00416458">
        <w:rPr>
          <w:rStyle w:val="default"/>
          <w:rFonts w:cs="FrankRuehl" w:hint="cs"/>
          <w:vanish/>
          <w:sz w:val="22"/>
          <w:szCs w:val="22"/>
          <w:shd w:val="clear" w:color="auto" w:fill="FFFF99"/>
          <w:rtl/>
        </w:rPr>
        <w:t>ת ניירות הערך המוצעת עולה על הכמות שנקבעה בתקנות;</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ab/>
        <w:t>השי</w:t>
      </w:r>
      <w:r w:rsidRPr="00416458">
        <w:rPr>
          <w:rStyle w:val="default"/>
          <w:rFonts w:cs="FrankRuehl" w:hint="cs"/>
          <w:vanish/>
          <w:sz w:val="22"/>
          <w:szCs w:val="22"/>
          <w:shd w:val="clear" w:color="auto" w:fill="FFFF99"/>
          <w:rtl/>
        </w:rPr>
        <w:t>עור מההון המונפק והנפרע של התאגיד שניירות הערך שלו מוצעים, עולה על השיעור שנקבע בתק</w:t>
      </w:r>
      <w:r w:rsidRPr="00416458">
        <w:rPr>
          <w:rStyle w:val="default"/>
          <w:rFonts w:cs="FrankRuehl"/>
          <w:vanish/>
          <w:sz w:val="22"/>
          <w:szCs w:val="22"/>
          <w:shd w:val="clear" w:color="auto" w:fill="FFFF99"/>
          <w:rtl/>
        </w:rPr>
        <w:t>נ</w:t>
      </w:r>
      <w:r w:rsidRPr="00416458">
        <w:rPr>
          <w:rStyle w:val="default"/>
          <w:rFonts w:cs="FrankRuehl" w:hint="cs"/>
          <w:vanish/>
          <w:sz w:val="22"/>
          <w:szCs w:val="22"/>
          <w:shd w:val="clear" w:color="auto" w:fill="FFFF99"/>
          <w:rtl/>
        </w:rPr>
        <w:t>ו</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האמו</w:t>
      </w:r>
      <w:r w:rsidRPr="00416458">
        <w:rPr>
          <w:rStyle w:val="default"/>
          <w:rFonts w:cs="FrankRuehl" w:hint="cs"/>
          <w:vanish/>
          <w:sz w:val="22"/>
          <w:szCs w:val="22"/>
          <w:shd w:val="clear" w:color="auto" w:fill="FFFF99"/>
          <w:rtl/>
        </w:rPr>
        <w:t>ר בפסקה זו יחול גם על ניירות ערך שנרכשו במהלך התקופה א</w:t>
      </w:r>
      <w:r w:rsidRPr="00416458">
        <w:rPr>
          <w:rStyle w:val="default"/>
          <w:rFonts w:cs="FrankRuehl"/>
          <w:vanish/>
          <w:sz w:val="22"/>
          <w:szCs w:val="22"/>
          <w:shd w:val="clear" w:color="auto" w:fill="FFFF99"/>
          <w:rtl/>
        </w:rPr>
        <w:t>ו הת</w:t>
      </w:r>
      <w:r w:rsidRPr="00416458">
        <w:rPr>
          <w:rStyle w:val="default"/>
          <w:rFonts w:cs="FrankRuehl" w:hint="cs"/>
          <w:vanish/>
          <w:sz w:val="22"/>
          <w:szCs w:val="22"/>
          <w:shd w:val="clear" w:color="auto" w:fill="FFFF99"/>
          <w:rtl/>
        </w:rPr>
        <w:t>קופות הנוספות כ</w:t>
      </w:r>
      <w:r w:rsidRPr="00416458">
        <w:rPr>
          <w:rStyle w:val="default"/>
          <w:rFonts w:cs="FrankRuehl"/>
          <w:vanish/>
          <w:sz w:val="22"/>
          <w:szCs w:val="22"/>
          <w:shd w:val="clear" w:color="auto" w:fill="FFFF99"/>
          <w:rtl/>
        </w:rPr>
        <w:t>אמ</w:t>
      </w:r>
      <w:r w:rsidRPr="00416458">
        <w:rPr>
          <w:rStyle w:val="default"/>
          <w:rFonts w:cs="FrankRuehl" w:hint="cs"/>
          <w:vanish/>
          <w:sz w:val="22"/>
          <w:szCs w:val="22"/>
          <w:shd w:val="clear" w:color="auto" w:fill="FFFF99"/>
          <w:rtl/>
        </w:rPr>
        <w:t xml:space="preserve">ור, שלא </w:t>
      </w:r>
      <w:r w:rsidRPr="00416458">
        <w:rPr>
          <w:rStyle w:val="default"/>
          <w:rFonts w:cs="FrankRuehl"/>
          <w:vanish/>
          <w:sz w:val="22"/>
          <w:szCs w:val="22"/>
          <w:shd w:val="clear" w:color="auto" w:fill="FFFF99"/>
          <w:rtl/>
        </w:rPr>
        <w:t>ע</w:t>
      </w:r>
      <w:r w:rsidRPr="00416458">
        <w:rPr>
          <w:rStyle w:val="default"/>
          <w:rFonts w:cs="FrankRuehl" w:hint="cs"/>
          <w:vanish/>
          <w:sz w:val="22"/>
          <w:szCs w:val="22"/>
          <w:shd w:val="clear" w:color="auto" w:fill="FFFF99"/>
          <w:rtl/>
        </w:rPr>
        <w:t>ל פי תשקיף ושלא במהלך המסחר בבורסה, מהמציע או מתאגיד בשליטת התאגיד שניירות הערך שלו מוצעים, ועל ניירות ערך הנובעים ממימוש או מהמרה של ניירות ערך שהוקצו כאמור בפסקה</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ז</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w:t>
      </w:r>
      <w:r w:rsidRPr="00416458">
        <w:rPr>
          <w:rStyle w:val="default"/>
          <w:rFonts w:cs="FrankRuehl"/>
          <w:vanish/>
          <w:sz w:val="22"/>
          <w:szCs w:val="22"/>
          <w:shd w:val="clear" w:color="auto" w:fill="FFFF99"/>
          <w:rtl/>
        </w:rPr>
        <w:t>2)</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ה תוך כדי המסחר בבורסה ש</w:t>
      </w:r>
      <w:r w:rsidRPr="00416458">
        <w:rPr>
          <w:rStyle w:val="default"/>
          <w:rFonts w:cs="FrankRuehl"/>
          <w:vanish/>
          <w:sz w:val="22"/>
          <w:szCs w:val="22"/>
          <w:shd w:val="clear" w:color="auto" w:fill="FFFF99"/>
          <w:rtl/>
        </w:rPr>
        <w:t>ל ני</w:t>
      </w:r>
      <w:r w:rsidRPr="00416458">
        <w:rPr>
          <w:rStyle w:val="default"/>
          <w:rFonts w:cs="FrankRuehl" w:hint="cs"/>
          <w:vanish/>
          <w:sz w:val="22"/>
          <w:szCs w:val="22"/>
          <w:shd w:val="clear" w:color="auto" w:fill="FFFF99"/>
          <w:rtl/>
        </w:rPr>
        <w:t>ירות ערך הרשומים בה למסחר, אשר הוקצו לתאג</w:t>
      </w:r>
      <w:r w:rsidRPr="00416458">
        <w:rPr>
          <w:rStyle w:val="default"/>
          <w:rFonts w:cs="FrankRuehl"/>
          <w:vanish/>
          <w:sz w:val="22"/>
          <w:szCs w:val="22"/>
          <w:shd w:val="clear" w:color="auto" w:fill="FFFF99"/>
          <w:rtl/>
        </w:rPr>
        <w:t>יד</w:t>
      </w:r>
      <w:r w:rsidRPr="00416458">
        <w:rPr>
          <w:rStyle w:val="default"/>
          <w:rFonts w:cs="FrankRuehl" w:hint="cs"/>
          <w:vanish/>
          <w:sz w:val="22"/>
          <w:szCs w:val="22"/>
          <w:shd w:val="clear" w:color="auto" w:fill="FFFF99"/>
          <w:rtl/>
        </w:rPr>
        <w:t xml:space="preserve"> בשליטת התאגיד שניירות הערך שלו מוצעים </w:t>
      </w:r>
      <w:r w:rsidRPr="00416458">
        <w:rPr>
          <w:rStyle w:val="default"/>
          <w:rFonts w:cs="FrankRuehl" w:hint="cs"/>
          <w:vanish/>
          <w:sz w:val="22"/>
          <w:szCs w:val="22"/>
          <w:u w:val="single"/>
          <w:shd w:val="clear" w:color="auto" w:fill="FFFF99"/>
          <w:rtl/>
        </w:rPr>
        <w:t>שלא על פי תשקיף</w:t>
      </w:r>
      <w:r w:rsidRPr="00416458">
        <w:rPr>
          <w:rStyle w:val="default"/>
          <w:rFonts w:cs="FrankRuehl" w:hint="cs"/>
          <w:vanish/>
          <w:sz w:val="22"/>
          <w:szCs w:val="22"/>
          <w:shd w:val="clear" w:color="auto" w:fill="FFFF99"/>
          <w:rtl/>
        </w:rPr>
        <w:t>, אם טרם חלפה התקופה שנקבעה בתקנות מיום שהוקצו ניירות הערך לתאגיד כאמור.</w:t>
      </w:r>
    </w:p>
    <w:p w:rsidR="0051044C" w:rsidRPr="00416458" w:rsidRDefault="0051044C" w:rsidP="0051044C">
      <w:pPr>
        <w:pStyle w:val="P00"/>
        <w:spacing w:before="0"/>
        <w:ind w:left="1021" w:right="1134"/>
        <w:rPr>
          <w:rStyle w:val="default"/>
          <w:rFonts w:cs="FrankRuehl" w:hint="cs"/>
          <w:vanish/>
          <w:sz w:val="20"/>
          <w:szCs w:val="20"/>
          <w:shd w:val="clear" w:color="auto" w:fill="FFFF99"/>
          <w:rtl/>
        </w:rPr>
      </w:pPr>
    </w:p>
    <w:p w:rsidR="0051044C" w:rsidRPr="00416458" w:rsidRDefault="00057C0A" w:rsidP="0051044C">
      <w:pPr>
        <w:pStyle w:val="P00"/>
        <w:spacing w:before="0"/>
        <w:ind w:left="1021"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3.7.2016</w:t>
      </w:r>
    </w:p>
    <w:p w:rsidR="0051044C" w:rsidRPr="00416458" w:rsidRDefault="0051044C" w:rsidP="0051044C">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51044C" w:rsidRPr="00416458" w:rsidRDefault="0051044C" w:rsidP="0051044C">
      <w:pPr>
        <w:pStyle w:val="P00"/>
        <w:spacing w:before="0"/>
        <w:ind w:left="1021" w:right="1134"/>
        <w:rPr>
          <w:rStyle w:val="default"/>
          <w:rFonts w:cs="FrankRuehl" w:hint="cs"/>
          <w:vanish/>
          <w:sz w:val="20"/>
          <w:szCs w:val="20"/>
          <w:shd w:val="clear" w:color="auto" w:fill="FFFF99"/>
          <w:rtl/>
        </w:rPr>
      </w:pPr>
      <w:hyperlink r:id="rId261"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317 (</w:t>
      </w:r>
      <w:hyperlink r:id="rId262"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51044C" w:rsidRPr="00416458" w:rsidRDefault="0051044C" w:rsidP="0051044C">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מחיקת פסקה 15ג(א)(2)</w:t>
      </w:r>
    </w:p>
    <w:p w:rsidR="0051044C" w:rsidRPr="00416458" w:rsidRDefault="0051044C" w:rsidP="0051044C">
      <w:pPr>
        <w:pStyle w:val="P00"/>
        <w:ind w:left="1021"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51044C" w:rsidRPr="0051044C" w:rsidRDefault="0051044C" w:rsidP="0051044C">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strike/>
          <w:sz w:val="2"/>
          <w:szCs w:val="2"/>
          <w:shd w:val="clear" w:color="auto" w:fill="FFFF99"/>
          <w:rtl/>
        </w:rPr>
      </w:pP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2)</w:t>
      </w:r>
      <w:r w:rsidRPr="00416458">
        <w:rPr>
          <w:rStyle w:val="default"/>
          <w:rFonts w:cs="FrankRuehl"/>
          <w:strike/>
          <w:vanish/>
          <w:sz w:val="22"/>
          <w:szCs w:val="22"/>
          <w:shd w:val="clear" w:color="auto" w:fill="FFFF99"/>
          <w:rtl/>
        </w:rPr>
        <w:tab/>
        <w:t>הצע</w:t>
      </w:r>
      <w:r w:rsidRPr="00416458">
        <w:rPr>
          <w:rStyle w:val="default"/>
          <w:rFonts w:cs="FrankRuehl" w:hint="cs"/>
          <w:strike/>
          <w:vanish/>
          <w:sz w:val="22"/>
          <w:szCs w:val="22"/>
          <w:shd w:val="clear" w:color="auto" w:fill="FFFF99"/>
          <w:rtl/>
        </w:rPr>
        <w:t>ה תוך כדי המסחר בבורסה ש</w:t>
      </w:r>
      <w:r w:rsidRPr="00416458">
        <w:rPr>
          <w:rStyle w:val="default"/>
          <w:rFonts w:cs="FrankRuehl"/>
          <w:strike/>
          <w:vanish/>
          <w:sz w:val="22"/>
          <w:szCs w:val="22"/>
          <w:shd w:val="clear" w:color="auto" w:fill="FFFF99"/>
          <w:rtl/>
        </w:rPr>
        <w:t>ל ני</w:t>
      </w:r>
      <w:r w:rsidRPr="00416458">
        <w:rPr>
          <w:rStyle w:val="default"/>
          <w:rFonts w:cs="FrankRuehl" w:hint="cs"/>
          <w:strike/>
          <w:vanish/>
          <w:sz w:val="22"/>
          <w:szCs w:val="22"/>
          <w:shd w:val="clear" w:color="auto" w:fill="FFFF99"/>
          <w:rtl/>
        </w:rPr>
        <w:t>ירות ערך הרשומים בה למסחר, אשר הוקצו לתאג</w:t>
      </w:r>
      <w:r w:rsidRPr="00416458">
        <w:rPr>
          <w:rStyle w:val="default"/>
          <w:rFonts w:cs="FrankRuehl"/>
          <w:strike/>
          <w:vanish/>
          <w:sz w:val="22"/>
          <w:szCs w:val="22"/>
          <w:shd w:val="clear" w:color="auto" w:fill="FFFF99"/>
          <w:rtl/>
        </w:rPr>
        <w:t>יד</w:t>
      </w:r>
      <w:r w:rsidRPr="00416458">
        <w:rPr>
          <w:rStyle w:val="default"/>
          <w:rFonts w:cs="FrankRuehl" w:hint="cs"/>
          <w:strike/>
          <w:vanish/>
          <w:sz w:val="22"/>
          <w:szCs w:val="22"/>
          <w:shd w:val="clear" w:color="auto" w:fill="FFFF99"/>
          <w:rtl/>
        </w:rPr>
        <w:t xml:space="preserve"> בשליטת התאגיד שניירות הערך שלו מוצעים שלא על פי תשקיף, אם טרם חלפה התקופה שנקבעה בתקנות מיום שהוקצו ניירות הערך לתאגיד כאמור.</w:t>
      </w:r>
      <w:bookmarkEnd w:id="111"/>
    </w:p>
    <w:p w:rsidR="00633EEC" w:rsidRDefault="00633EEC">
      <w:pPr>
        <w:pStyle w:val="P00"/>
        <w:spacing w:before="72"/>
        <w:ind w:left="0" w:right="1134"/>
        <w:rPr>
          <w:rStyle w:val="default"/>
          <w:rFonts w:cs="FrankRuehl" w:hint="cs"/>
          <w:rtl/>
        </w:rPr>
      </w:pPr>
      <w:bookmarkStart w:id="112" w:name="Seif26"/>
      <w:bookmarkEnd w:id="112"/>
      <w:r>
        <w:rPr>
          <w:lang w:val="he-IL"/>
        </w:rPr>
        <w:pict>
          <v:rect id="_x0000_s2112" style="position:absolute;left:0;text-align:left;margin-left:462pt;margin-top:8.05pt;width:77.55pt;height:73.65pt;z-index:251247616" o:allowincell="f" filled="f" stroked="f" strokecolor="lime" strokeweight=".25pt">
            <v:textbox style="mso-next-textbox:#_x0000_s2112" inset="0,0,0,0">
              <w:txbxContent>
                <w:p w:rsidR="00EB0C8F" w:rsidRDefault="00EB0C8F">
                  <w:pPr>
                    <w:spacing w:line="160" w:lineRule="exact"/>
                    <w:jc w:val="left"/>
                    <w:rPr>
                      <w:rFonts w:cs="Miriam"/>
                      <w:noProof/>
                      <w:sz w:val="18"/>
                      <w:szCs w:val="18"/>
                      <w:rtl/>
                    </w:rPr>
                  </w:pPr>
                  <w:r>
                    <w:rPr>
                      <w:rFonts w:cs="Miriam"/>
                      <w:sz w:val="18"/>
                      <w:szCs w:val="18"/>
                      <w:rtl/>
                    </w:rPr>
                    <w:t>הצעה</w:t>
                  </w:r>
                  <w:r>
                    <w:rPr>
                      <w:rFonts w:cs="Miriam" w:hint="cs"/>
                      <w:sz w:val="18"/>
                      <w:szCs w:val="18"/>
                      <w:rtl/>
                    </w:rPr>
                    <w:t xml:space="preserve"> או מכירה לעובדים של תאגיד שניירות הערך שלו רשו</w:t>
                  </w:r>
                  <w:r>
                    <w:rPr>
                      <w:rFonts w:cs="Miriam"/>
                      <w:sz w:val="18"/>
                      <w:szCs w:val="18"/>
                      <w:rtl/>
                    </w:rPr>
                    <w:t xml:space="preserve">מים </w:t>
                  </w:r>
                  <w:r>
                    <w:rPr>
                      <w:rFonts w:cs="Miriam" w:hint="cs"/>
                      <w:sz w:val="18"/>
                      <w:szCs w:val="18"/>
                      <w:rtl/>
                    </w:rPr>
                    <w:t>למסחר מחוץ לישראל</w:t>
                  </w:r>
                </w:p>
                <w:p w:rsidR="00EB0C8F" w:rsidRDefault="00EB0C8F">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15</w:t>
      </w:r>
      <w:r>
        <w:rPr>
          <w:rStyle w:val="default"/>
          <w:rFonts w:cs="FrankRuehl"/>
          <w:rtl/>
        </w:rPr>
        <w:t>ד.</w:t>
      </w:r>
      <w:r>
        <w:rPr>
          <w:rStyle w:val="default"/>
          <w:rFonts w:cs="FrankRuehl"/>
          <w:rtl/>
        </w:rPr>
        <w:tab/>
        <w:t>הרש</w:t>
      </w:r>
      <w:r>
        <w:rPr>
          <w:rStyle w:val="default"/>
          <w:rFonts w:cs="FrankRuehl" w:hint="cs"/>
          <w:rtl/>
        </w:rPr>
        <w:t>ות רשאית לפטור מהוראות חוק זה, כולן או מקצתן, תאגיד שניירות הערך ש</w:t>
      </w:r>
      <w:r>
        <w:rPr>
          <w:rStyle w:val="default"/>
          <w:rFonts w:cs="FrankRuehl"/>
          <w:rtl/>
        </w:rPr>
        <w:t>לו ר</w:t>
      </w:r>
      <w:r>
        <w:rPr>
          <w:rStyle w:val="default"/>
          <w:rFonts w:cs="FrankRuehl" w:hint="cs"/>
          <w:rtl/>
        </w:rPr>
        <w:t>שומים למסחר מחוץ לישראל ואינו תאגיד מדווח, המציע או המוכר ניירות ערך שלו לעובדיו ולעובדי תאגיד בשליטתו, בישראל, במסגרת תכנית תגמול לעובדים,</w:t>
      </w:r>
      <w:r>
        <w:rPr>
          <w:rStyle w:val="default"/>
          <w:rFonts w:cs="FrankRuehl"/>
          <w:rtl/>
        </w:rPr>
        <w:t xml:space="preserve"> א</w:t>
      </w:r>
      <w:r>
        <w:rPr>
          <w:rStyle w:val="default"/>
          <w:rFonts w:cs="FrankRuehl" w:hint="cs"/>
          <w:rtl/>
        </w:rPr>
        <w:t>ם נוכחה כי חוקי המדינה שבה רשומים ניירות הערך שלו למסחר מ</w:t>
      </w:r>
      <w:r>
        <w:rPr>
          <w:rStyle w:val="default"/>
          <w:rFonts w:cs="FrankRuehl"/>
          <w:rtl/>
        </w:rPr>
        <w:t>ב</w:t>
      </w:r>
      <w:r>
        <w:rPr>
          <w:rStyle w:val="default"/>
          <w:rFonts w:cs="FrankRuehl" w:hint="cs"/>
          <w:rtl/>
        </w:rPr>
        <w:t>ט</w:t>
      </w:r>
      <w:r>
        <w:rPr>
          <w:rStyle w:val="default"/>
          <w:rFonts w:cs="FrankRuehl"/>
          <w:rtl/>
        </w:rPr>
        <w:t>י</w:t>
      </w:r>
      <w:r>
        <w:rPr>
          <w:rStyle w:val="default"/>
          <w:rFonts w:cs="FrankRuehl" w:hint="cs"/>
          <w:rtl/>
        </w:rPr>
        <w:t>חים די הצורך את עניניו של ציבור העובדים בישראל, בדומה לנדרש</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 סעיף 15ב(1), והיא רשאית</w:t>
      </w:r>
      <w:r>
        <w:rPr>
          <w:rStyle w:val="default"/>
          <w:rFonts w:cs="FrankRuehl"/>
          <w:rtl/>
        </w:rPr>
        <w:t xml:space="preserve"> </w:t>
      </w:r>
      <w:r>
        <w:rPr>
          <w:rStyle w:val="default"/>
          <w:rFonts w:cs="FrankRuehl" w:hint="cs"/>
          <w:rtl/>
        </w:rPr>
        <w:t>להתנות מתן פטור כאמור בתנאים שתקבע, כדי להבטיח כי יהיו בפני העובדים כל הפרטים הנדרשים לפי סעיף 15ב(1), ל</w:t>
      </w:r>
      <w:r>
        <w:rPr>
          <w:rStyle w:val="default"/>
          <w:rFonts w:cs="FrankRuehl"/>
          <w:rtl/>
        </w:rPr>
        <w:t>רב</w:t>
      </w:r>
      <w:r>
        <w:rPr>
          <w:rStyle w:val="default"/>
          <w:rFonts w:cs="FrankRuehl" w:hint="cs"/>
          <w:rtl/>
        </w:rPr>
        <w:t>ות תרגום מסמכי ההצעה לעברית ומסירתם לידי העובדים.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3" w:name="Rov248"/>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3"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264"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15ד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265"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66"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spacing w:before="60" w:line="160" w:lineRule="exact"/>
        <w:ind w:right="1134"/>
        <w:jc w:val="left"/>
        <w:rPr>
          <w:rFonts w:cs="Miriam"/>
          <w:noProof/>
          <w:vanish/>
          <w:sz w:val="16"/>
          <w:szCs w:val="16"/>
          <w:shd w:val="clear" w:color="auto" w:fill="FFFF99"/>
          <w:rtl/>
        </w:rPr>
      </w:pPr>
      <w:r w:rsidRPr="00416458">
        <w:rPr>
          <w:rFonts w:cs="Miriam"/>
          <w:vanish/>
          <w:sz w:val="16"/>
          <w:szCs w:val="16"/>
          <w:shd w:val="clear" w:color="auto" w:fill="FFFF99"/>
          <w:rtl/>
        </w:rPr>
        <w:t>הצעה</w:t>
      </w:r>
      <w:r w:rsidRPr="00416458">
        <w:rPr>
          <w:rFonts w:cs="Miriam" w:hint="cs"/>
          <w:vanish/>
          <w:sz w:val="16"/>
          <w:szCs w:val="16"/>
          <w:shd w:val="clear" w:color="auto" w:fill="FFFF99"/>
          <w:rtl/>
        </w:rPr>
        <w:t xml:space="preserve"> </w:t>
      </w:r>
      <w:r w:rsidRPr="00416458">
        <w:rPr>
          <w:rFonts w:cs="Miriam" w:hint="cs"/>
          <w:vanish/>
          <w:sz w:val="16"/>
          <w:szCs w:val="16"/>
          <w:u w:val="single"/>
          <w:shd w:val="clear" w:color="auto" w:fill="FFFF99"/>
          <w:rtl/>
        </w:rPr>
        <w:t>או מכירה</w:t>
      </w:r>
      <w:r w:rsidRPr="00416458">
        <w:rPr>
          <w:rFonts w:cs="Miriam" w:hint="cs"/>
          <w:vanish/>
          <w:sz w:val="16"/>
          <w:szCs w:val="16"/>
          <w:shd w:val="clear" w:color="auto" w:fill="FFFF99"/>
          <w:rtl/>
        </w:rPr>
        <w:t xml:space="preserve"> לעובדים של תאגיד שניירות הערך שלו רשו</w:t>
      </w:r>
      <w:r w:rsidRPr="00416458">
        <w:rPr>
          <w:rFonts w:cs="Miriam"/>
          <w:vanish/>
          <w:sz w:val="16"/>
          <w:szCs w:val="16"/>
          <w:shd w:val="clear" w:color="auto" w:fill="FFFF99"/>
          <w:rtl/>
        </w:rPr>
        <w:t xml:space="preserve">מים </w:t>
      </w:r>
      <w:r w:rsidRPr="00416458">
        <w:rPr>
          <w:rFonts w:cs="Miriam" w:hint="cs"/>
          <w:vanish/>
          <w:sz w:val="16"/>
          <w:szCs w:val="16"/>
          <w:shd w:val="clear" w:color="auto" w:fill="FFFF99"/>
          <w:rtl/>
        </w:rPr>
        <w:t>למסחר מחוץ לישראל</w:t>
      </w:r>
    </w:p>
    <w:p w:rsidR="00633EEC" w:rsidRDefault="00633EEC">
      <w:pPr>
        <w:pStyle w:val="P00"/>
        <w:spacing w:before="0"/>
        <w:ind w:left="0" w:right="1134"/>
        <w:rPr>
          <w:rStyle w:val="default"/>
          <w:rFonts w:cs="FrankRuehl" w:hint="cs"/>
          <w:sz w:val="2"/>
          <w:szCs w:val="2"/>
          <w:rtl/>
        </w:rPr>
      </w:pPr>
      <w:r w:rsidRPr="00416458">
        <w:rPr>
          <w:rStyle w:val="big-number"/>
          <w:rFonts w:cs="FrankRuehl"/>
          <w:vanish/>
          <w:sz w:val="22"/>
          <w:szCs w:val="22"/>
          <w:shd w:val="clear" w:color="auto" w:fill="FFFF99"/>
          <w:rtl/>
        </w:rPr>
        <w:t>15</w:t>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הרש</w:t>
      </w:r>
      <w:r w:rsidRPr="00416458">
        <w:rPr>
          <w:rStyle w:val="default"/>
          <w:rFonts w:cs="FrankRuehl" w:hint="cs"/>
          <w:vanish/>
          <w:sz w:val="22"/>
          <w:szCs w:val="22"/>
          <w:shd w:val="clear" w:color="auto" w:fill="FFFF99"/>
          <w:rtl/>
        </w:rPr>
        <w:t>ות רשאית לפטור מהוראות חוק זה, כולן או מקצתן, תאגיד שניירות הערך ש</w:t>
      </w:r>
      <w:r w:rsidRPr="00416458">
        <w:rPr>
          <w:rStyle w:val="default"/>
          <w:rFonts w:cs="FrankRuehl"/>
          <w:vanish/>
          <w:sz w:val="22"/>
          <w:szCs w:val="22"/>
          <w:shd w:val="clear" w:color="auto" w:fill="FFFF99"/>
          <w:rtl/>
        </w:rPr>
        <w:t>לו ר</w:t>
      </w:r>
      <w:r w:rsidRPr="00416458">
        <w:rPr>
          <w:rStyle w:val="default"/>
          <w:rFonts w:cs="FrankRuehl" w:hint="cs"/>
          <w:vanish/>
          <w:sz w:val="22"/>
          <w:szCs w:val="22"/>
          <w:shd w:val="clear" w:color="auto" w:fill="FFFF99"/>
          <w:rtl/>
        </w:rPr>
        <w:t xml:space="preserve">שומים למסחר מחוץ לישראל ואינו תאגיד מדווח, המציע </w:t>
      </w:r>
      <w:r w:rsidRPr="00416458">
        <w:rPr>
          <w:rStyle w:val="default"/>
          <w:rFonts w:cs="FrankRuehl" w:hint="cs"/>
          <w:vanish/>
          <w:sz w:val="22"/>
          <w:szCs w:val="22"/>
          <w:u w:val="single"/>
          <w:shd w:val="clear" w:color="auto" w:fill="FFFF99"/>
          <w:rtl/>
        </w:rPr>
        <w:t>או המוכר</w:t>
      </w:r>
      <w:r w:rsidRPr="00416458">
        <w:rPr>
          <w:rStyle w:val="default"/>
          <w:rFonts w:cs="FrankRuehl" w:hint="cs"/>
          <w:vanish/>
          <w:sz w:val="22"/>
          <w:szCs w:val="22"/>
          <w:shd w:val="clear" w:color="auto" w:fill="FFFF99"/>
          <w:rtl/>
        </w:rPr>
        <w:t xml:space="preserve"> ניירות ערך שלו לעובדיו ולעובדי תאגיד בשליטתו, בישראל, במסגרת תכנית תגמול לעובדים,</w:t>
      </w:r>
      <w:r w:rsidRPr="00416458">
        <w:rPr>
          <w:rStyle w:val="default"/>
          <w:rFonts w:cs="FrankRuehl"/>
          <w:vanish/>
          <w:sz w:val="22"/>
          <w:szCs w:val="22"/>
          <w:shd w:val="clear" w:color="auto" w:fill="FFFF99"/>
          <w:rtl/>
        </w:rPr>
        <w:t xml:space="preserve"> א</w:t>
      </w:r>
      <w:r w:rsidRPr="00416458">
        <w:rPr>
          <w:rStyle w:val="default"/>
          <w:rFonts w:cs="FrankRuehl" w:hint="cs"/>
          <w:vanish/>
          <w:sz w:val="22"/>
          <w:szCs w:val="22"/>
          <w:shd w:val="clear" w:color="auto" w:fill="FFFF99"/>
          <w:rtl/>
        </w:rPr>
        <w:t>ם נוכחה כי חוקי המדינה שבה רשומים ניירות הערך שלו למסחר מ</w:t>
      </w:r>
      <w:r w:rsidRPr="00416458">
        <w:rPr>
          <w:rStyle w:val="default"/>
          <w:rFonts w:cs="FrankRuehl"/>
          <w:vanish/>
          <w:sz w:val="22"/>
          <w:szCs w:val="22"/>
          <w:shd w:val="clear" w:color="auto" w:fill="FFFF99"/>
          <w:rtl/>
        </w:rPr>
        <w:t>ב</w:t>
      </w:r>
      <w:r w:rsidRPr="00416458">
        <w:rPr>
          <w:rStyle w:val="default"/>
          <w:rFonts w:cs="FrankRuehl" w:hint="cs"/>
          <w:vanish/>
          <w:sz w:val="22"/>
          <w:szCs w:val="22"/>
          <w:shd w:val="clear" w:color="auto" w:fill="FFFF99"/>
          <w:rtl/>
        </w:rPr>
        <w:t>ט</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חים די הצורך את עניניו של ציבור העובדים בישראל, בדומה לנדרש</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 xml:space="preserve">על </w:t>
      </w:r>
      <w:r w:rsidRPr="00416458">
        <w:rPr>
          <w:rStyle w:val="default"/>
          <w:rFonts w:cs="FrankRuehl"/>
          <w:vanish/>
          <w:sz w:val="22"/>
          <w:szCs w:val="22"/>
          <w:shd w:val="clear" w:color="auto" w:fill="FFFF99"/>
          <w:rtl/>
        </w:rPr>
        <w:t>פ</w:t>
      </w:r>
      <w:r w:rsidRPr="00416458">
        <w:rPr>
          <w:rStyle w:val="default"/>
          <w:rFonts w:cs="FrankRuehl" w:hint="cs"/>
          <w:vanish/>
          <w:sz w:val="22"/>
          <w:szCs w:val="22"/>
          <w:shd w:val="clear" w:color="auto" w:fill="FFFF99"/>
          <w:rtl/>
        </w:rPr>
        <w:t>י סעיף 15ב(1), והיא רשאית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להתנות מתן פטור כאמור בתנאים שתקבע, כדי להבטיח כי יהיו בפני העובדים כל הפרטים הנדרשים לפי סעיף 15ב(1), ל</w:t>
      </w:r>
      <w:r w:rsidRPr="00416458">
        <w:rPr>
          <w:rStyle w:val="default"/>
          <w:rFonts w:cs="FrankRuehl"/>
          <w:vanish/>
          <w:sz w:val="22"/>
          <w:szCs w:val="22"/>
          <w:shd w:val="clear" w:color="auto" w:fill="FFFF99"/>
          <w:rtl/>
        </w:rPr>
        <w:t>רב</w:t>
      </w:r>
      <w:r w:rsidRPr="00416458">
        <w:rPr>
          <w:rStyle w:val="default"/>
          <w:rFonts w:cs="FrankRuehl" w:hint="cs"/>
          <w:vanish/>
          <w:sz w:val="22"/>
          <w:szCs w:val="22"/>
          <w:shd w:val="clear" w:color="auto" w:fill="FFFF99"/>
          <w:rtl/>
        </w:rPr>
        <w:t>ות תרגום מסמכי ההצעה לעברית ומסירתם לידי העובדים.</w:t>
      </w:r>
      <w:bookmarkEnd w:id="113"/>
    </w:p>
    <w:p w:rsidR="00633EEC" w:rsidRDefault="00633EEC">
      <w:pPr>
        <w:pStyle w:val="P00"/>
        <w:spacing w:before="72"/>
        <w:ind w:left="0" w:right="1134"/>
        <w:rPr>
          <w:rStyle w:val="default"/>
          <w:rFonts w:cs="FrankRuehl" w:hint="cs"/>
          <w:rtl/>
        </w:rPr>
      </w:pPr>
      <w:bookmarkStart w:id="114" w:name="Seif27"/>
      <w:bookmarkEnd w:id="114"/>
      <w:r>
        <w:rPr>
          <w:lang w:val="he-IL"/>
        </w:rPr>
        <w:pict>
          <v:rect id="_x0000_s2113" style="position:absolute;left:0;text-align:left;margin-left:475.65pt;margin-top:8.05pt;width:63.9pt;height:25.2pt;z-index:251248640" o:allowincell="f" filled="f" stroked="f" strokecolor="lime" strokeweight=".25pt">
            <v:textbox style="mso-next-textbox:#_x0000_s2113" inset="0,0,0,0">
              <w:txbxContent>
                <w:p w:rsidR="00EB0C8F" w:rsidRDefault="00EB0C8F">
                  <w:pPr>
                    <w:spacing w:line="160" w:lineRule="exact"/>
                    <w:jc w:val="left"/>
                    <w:rPr>
                      <w:rFonts w:cs="Miriam"/>
                      <w:noProof/>
                      <w:sz w:val="18"/>
                      <w:szCs w:val="18"/>
                      <w:rtl/>
                    </w:rPr>
                  </w:pPr>
                  <w:r>
                    <w:rPr>
                      <w:rFonts w:cs="Miriam"/>
                      <w:sz w:val="18"/>
                      <w:szCs w:val="18"/>
                      <w:rtl/>
                    </w:rPr>
                    <w:t>כללי</w:t>
                  </w:r>
                  <w:r>
                    <w:rPr>
                      <w:rFonts w:cs="Miriam" w:hint="cs"/>
                      <w:sz w:val="18"/>
                      <w:szCs w:val="18"/>
                      <w:rtl/>
                    </w:rPr>
                    <w:t>ם מ</w:t>
                  </w:r>
                  <w:r>
                    <w:rPr>
                      <w:rFonts w:cs="Miriam"/>
                      <w:sz w:val="18"/>
                      <w:szCs w:val="18"/>
                      <w:rtl/>
                    </w:rPr>
                    <w:t>י</w:t>
                  </w:r>
                  <w:r>
                    <w:rPr>
                      <w:rFonts w:cs="Miriam" w:hint="cs"/>
                      <w:sz w:val="18"/>
                      <w:szCs w:val="18"/>
                      <w:rtl/>
                    </w:rPr>
                    <w:t>ו</w:t>
                  </w:r>
                  <w:r>
                    <w:rPr>
                      <w:rFonts w:cs="Miriam"/>
                      <w:sz w:val="18"/>
                      <w:szCs w:val="18"/>
                      <w:rtl/>
                    </w:rPr>
                    <w:t>ח</w:t>
                  </w:r>
                  <w:r>
                    <w:rPr>
                      <w:rFonts w:cs="Miriam" w:hint="cs"/>
                      <w:sz w:val="18"/>
                      <w:szCs w:val="18"/>
                      <w:rtl/>
                    </w:rPr>
                    <w:t>דים (תיקון מס' 20) תש"ס-</w:t>
                  </w:r>
                  <w:r>
                    <w:rPr>
                      <w:rFonts w:cs="Miriam"/>
                      <w:sz w:val="18"/>
                      <w:szCs w:val="18"/>
                      <w:rtl/>
                    </w:rPr>
                    <w:t>2000</w:t>
                  </w:r>
                </w:p>
              </w:txbxContent>
            </v:textbox>
            <w10:anchorlock/>
          </v:rect>
        </w:pict>
      </w:r>
      <w:r>
        <w:rPr>
          <w:rStyle w:val="big-number"/>
          <w:rFonts w:cs="Miriam"/>
          <w:rtl/>
        </w:rPr>
        <w:t>15</w:t>
      </w:r>
      <w:r>
        <w:rPr>
          <w:rStyle w:val="default"/>
          <w:rFonts w:cs="FrankRuehl"/>
          <w:rtl/>
        </w:rPr>
        <w:t>ה.</w:t>
      </w:r>
      <w:r>
        <w:rPr>
          <w:rStyle w:val="default"/>
          <w:rFonts w:cs="FrankRuehl"/>
          <w:rtl/>
        </w:rPr>
        <w:tab/>
        <w:t>הרש</w:t>
      </w:r>
      <w:r>
        <w:rPr>
          <w:rStyle w:val="default"/>
          <w:rFonts w:cs="FrankRuehl" w:hint="cs"/>
          <w:rtl/>
        </w:rPr>
        <w:t>ות רשאית לקבוע, באישור</w:t>
      </w:r>
      <w:r>
        <w:rPr>
          <w:rStyle w:val="default"/>
          <w:rFonts w:cs="FrankRuehl"/>
          <w:rtl/>
        </w:rPr>
        <w:t xml:space="preserve"> שר </w:t>
      </w:r>
      <w:r>
        <w:rPr>
          <w:rStyle w:val="default"/>
          <w:rFonts w:cs="FrankRuehl" w:hint="cs"/>
          <w:rtl/>
        </w:rPr>
        <w:t>האוצר, כללים שיאפשרו לה לפטור מציע מהוראות הנוגעות לפרטים בתשקיף, למבנהו ולצורתו, כולן או מקצתן, לסוגים של הצעות, מציעים, תאגידים או ניירות ערך; הכללים יפורסמו ברשומות.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5" w:name="Rov249"/>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7"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268"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15ה</w:t>
      </w:r>
      <w:bookmarkEnd w:id="115"/>
    </w:p>
    <w:p w:rsidR="00633EEC" w:rsidRDefault="00633EEC">
      <w:pPr>
        <w:pStyle w:val="P00"/>
        <w:spacing w:before="72"/>
        <w:ind w:left="0" w:right="1134"/>
        <w:rPr>
          <w:rStyle w:val="default"/>
          <w:rFonts w:cs="FrankRuehl" w:hint="cs"/>
          <w:rtl/>
        </w:rPr>
      </w:pPr>
      <w:bookmarkStart w:id="116" w:name="Seif28"/>
      <w:bookmarkEnd w:id="116"/>
      <w:r>
        <w:rPr>
          <w:lang w:val="he-IL"/>
        </w:rPr>
        <w:pict>
          <v:rect id="_x0000_s2114" style="position:absolute;left:0;text-align:left;margin-left:464.5pt;margin-top:8.05pt;width:75.05pt;height:24pt;z-index:251249664" o:allowincell="f" filled="f" stroked="f" strokecolor="lime" strokeweight=".25pt">
            <v:textbox style="mso-next-textbox:#_x0000_s2114" inset="0,0,0,0">
              <w:txbxContent>
                <w:p w:rsidR="00EB0C8F" w:rsidRDefault="00EB0C8F">
                  <w:pPr>
                    <w:spacing w:line="160" w:lineRule="exact"/>
                    <w:jc w:val="left"/>
                    <w:rPr>
                      <w:rFonts w:cs="Miriam"/>
                      <w:noProof/>
                      <w:sz w:val="18"/>
                      <w:szCs w:val="18"/>
                      <w:rtl/>
                    </w:rPr>
                  </w:pPr>
                  <w:r>
                    <w:rPr>
                      <w:rFonts w:cs="Miriam"/>
                      <w:sz w:val="18"/>
                      <w:szCs w:val="18"/>
                      <w:rtl/>
                    </w:rPr>
                    <w:t>תקנו</w:t>
                  </w:r>
                  <w:r>
                    <w:rPr>
                      <w:rFonts w:cs="Miriam" w:hint="cs"/>
                      <w:sz w:val="18"/>
                      <w:szCs w:val="18"/>
                      <w:rtl/>
                    </w:rPr>
                    <w:t>ת</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20)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15</w:t>
      </w:r>
      <w:r>
        <w:rPr>
          <w:rStyle w:val="default"/>
          <w:rFonts w:cs="FrankRuehl"/>
          <w:rtl/>
        </w:rPr>
        <w:t>ו.</w:t>
      </w:r>
      <w:r>
        <w:rPr>
          <w:rStyle w:val="default"/>
          <w:rFonts w:cs="FrankRuehl"/>
          <w:rtl/>
        </w:rPr>
        <w:tab/>
        <w:t xml:space="preserve">שר </w:t>
      </w:r>
      <w:r>
        <w:rPr>
          <w:rStyle w:val="default"/>
          <w:rFonts w:cs="FrankRuehl" w:hint="cs"/>
          <w:rtl/>
        </w:rPr>
        <w:t xml:space="preserve">האוצר, באישור ועדת הכספים של הכנסת, יתקין </w:t>
      </w:r>
      <w:r>
        <w:rPr>
          <w:rStyle w:val="default"/>
          <w:rFonts w:cs="FrankRuehl"/>
          <w:rtl/>
        </w:rPr>
        <w:t>תקנו</w:t>
      </w:r>
      <w:r>
        <w:rPr>
          <w:rStyle w:val="default"/>
          <w:rFonts w:cs="FrankRuehl" w:hint="cs"/>
          <w:rtl/>
        </w:rPr>
        <w:t>ת לפי סעיפים 15א עד 15ג; תקנות לפי סעיף זה יותקנו לפי הצעת הרשות או לאחר התייעצות עמה.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7" w:name="Rov250"/>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9"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270"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15ו</w:t>
      </w:r>
      <w:bookmarkEnd w:id="117"/>
    </w:p>
    <w:p w:rsidR="00633EEC" w:rsidRDefault="00633EEC">
      <w:pPr>
        <w:pStyle w:val="P00"/>
        <w:spacing w:before="72"/>
        <w:ind w:left="0" w:right="1134"/>
        <w:rPr>
          <w:rStyle w:val="default"/>
          <w:rFonts w:cs="FrankRuehl" w:hint="cs"/>
          <w:rtl/>
        </w:rPr>
      </w:pPr>
      <w:bookmarkStart w:id="118" w:name="Seif29"/>
      <w:bookmarkEnd w:id="118"/>
      <w:r>
        <w:rPr>
          <w:lang w:val="he-IL"/>
        </w:rPr>
        <w:pict>
          <v:rect id="_x0000_s2115" style="position:absolute;left:0;text-align:left;margin-left:464.5pt;margin-top:8.05pt;width:75.05pt;height:24pt;z-index:251250688" o:allowincell="f" filled="f" stroked="f" strokecolor="lime" strokeweight=".25pt">
            <v:textbox style="mso-next-textbox:#_x0000_s2115" inset="0,0,0,0">
              <w:txbxContent>
                <w:p w:rsidR="00EB0C8F" w:rsidRDefault="00EB0C8F">
                  <w:pPr>
                    <w:spacing w:line="160" w:lineRule="exact"/>
                    <w:jc w:val="left"/>
                    <w:rPr>
                      <w:rFonts w:cs="Miriam"/>
                      <w:noProof/>
                      <w:sz w:val="18"/>
                      <w:szCs w:val="18"/>
                      <w:rtl/>
                    </w:rPr>
                  </w:pPr>
                  <w:r>
                    <w:rPr>
                      <w:rFonts w:cs="Miriam"/>
                      <w:sz w:val="18"/>
                      <w:szCs w:val="18"/>
                      <w:rtl/>
                    </w:rPr>
                    <w:t>תשקי</w:t>
                  </w:r>
                  <w:r>
                    <w:rPr>
                      <w:rFonts w:cs="Miriam" w:hint="cs"/>
                      <w:sz w:val="18"/>
                      <w:szCs w:val="18"/>
                      <w:rtl/>
                    </w:rPr>
                    <w:t>ף</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rtl/>
        </w:rPr>
        <w:tab/>
        <w:t>תשק</w:t>
      </w:r>
      <w:r>
        <w:rPr>
          <w:rStyle w:val="default"/>
          <w:rFonts w:cs="FrankRuehl" w:hint="cs"/>
          <w:rtl/>
        </w:rPr>
        <w:t>יף יכלול כל פרט העשוי להיות חשוב למשקיע סביר, השוקל רכישת ניירות הערך המוצעים על פיו, וכל פרט ששר האוצ</w:t>
      </w:r>
      <w:r>
        <w:rPr>
          <w:rStyle w:val="default"/>
          <w:rFonts w:cs="FrankRuehl"/>
          <w:rtl/>
        </w:rPr>
        <w:t xml:space="preserve">ר </w:t>
      </w:r>
      <w:r>
        <w:rPr>
          <w:rStyle w:val="default"/>
          <w:rFonts w:cs="FrankRuehl" w:hint="cs"/>
          <w:rtl/>
        </w:rPr>
        <w:t>קבע בתקנות לפי סע</w:t>
      </w:r>
      <w:r>
        <w:rPr>
          <w:rStyle w:val="default"/>
          <w:rFonts w:cs="FrankRuehl"/>
          <w:rtl/>
        </w:rPr>
        <w:t>יף 17</w:t>
      </w:r>
      <w:r>
        <w:rPr>
          <w:rStyle w:val="default"/>
          <w:rFonts w:cs="FrankRuehl" w:hint="cs"/>
          <w:rtl/>
        </w:rPr>
        <w:t>.</w:t>
      </w:r>
    </w:p>
    <w:p w:rsidR="00633EEC" w:rsidRDefault="00633EEC">
      <w:pPr>
        <w:pStyle w:val="P00"/>
        <w:spacing w:before="72"/>
        <w:ind w:left="1021" w:right="1134" w:hanging="1021"/>
        <w:rPr>
          <w:rStyle w:val="default"/>
          <w:rFonts w:cs="FrankRuehl" w:hint="cs"/>
          <w:rtl/>
        </w:rPr>
      </w:pPr>
      <w:r>
        <w:rPr>
          <w:rFonts w:cs="FrankRuehl"/>
          <w:rtl/>
          <w:lang w:val="he-IL"/>
        </w:rPr>
        <w:pict>
          <v:shape id="_x0000_s2465" type="#_x0000_t202" style="position:absolute;left:0;text-align:left;margin-left:470.25pt;margin-top:7.1pt;width:1in;height:16.8pt;z-index:251512832"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ab/>
        <w:t>(א1) (1)</w:t>
      </w:r>
      <w:r>
        <w:rPr>
          <w:rStyle w:val="default"/>
          <w:rFonts w:cs="FrankRuehl" w:hint="cs"/>
          <w:rtl/>
        </w:rPr>
        <w:tab/>
        <w:t xml:space="preserve">בהצעה שאינה הצעה בדרך של זכויות ניתן </w:t>
      </w:r>
      <w:r>
        <w:rPr>
          <w:rStyle w:val="default"/>
          <w:rFonts w:cs="FrankRuehl"/>
          <w:rtl/>
        </w:rPr>
        <w:t>–</w:t>
      </w:r>
    </w:p>
    <w:p w:rsidR="00633EEC" w:rsidRDefault="00633EE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שלא לכלול בתשקיף פרטים לגבי חתם ומפיץ כמפורט בתקנות לפי סעיף 17ד(א)(2) וכל פרט המתחייב מהם;</w:t>
      </w:r>
    </w:p>
    <w:p w:rsidR="00633EEC" w:rsidRDefault="00633EE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לשנות, לאחר פרסום התשקיף ולפני תחילת התקופה להגשת הזמנות, את תנאי ניירות הערך המוצעים לרבות מחירם וכמותם, לעומת אלה הנקובים בתשקיף, וכן כל פרט נוסף בתשקיף אשר ישתנה כתוצאה מהשינוי האמור, כמפורט בתקנות לפי סעיף 17ד (א)(2), ובלבד שהיקף השינוי לא יעלה על מה שיקבע השר בתקנות לפי סעיף 17ד(א)(3);</w:t>
      </w:r>
    </w:p>
    <w:p w:rsidR="00633EEC" w:rsidRDefault="00633EEC">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פרטים שלא נכללו בתשקיף או ששונו בו כאמור בפסקה (1), ייכללו בהודעה משלימה שיפרסם המציע באופן ובמועד שיקבע השר לפי סעיף 17ד(א)(2) וייחשבו, ממועד פרסומם, לחלק בלית נפרד מהתשקיף.</w:t>
      </w:r>
    </w:p>
    <w:p w:rsidR="00633EEC" w:rsidRDefault="009B7143" w:rsidP="009B7143">
      <w:pPr>
        <w:pStyle w:val="P00"/>
        <w:spacing w:before="72"/>
        <w:ind w:left="0" w:right="1134"/>
        <w:rPr>
          <w:rStyle w:val="default"/>
          <w:rFonts w:cs="FrankRuehl" w:hint="cs"/>
          <w:rtl/>
        </w:rPr>
      </w:pPr>
      <w:r>
        <w:rPr>
          <w:rFonts w:cs="FrankRuehl"/>
          <w:sz w:val="26"/>
          <w:rtl/>
          <w:lang w:eastAsia="en-US"/>
        </w:rPr>
        <w:pict>
          <v:shape id="_x0000_s2655" type="#_x0000_t202" style="position:absolute;left:0;text-align:left;margin-left:470.25pt;margin-top:7.1pt;width:1in;height:16.8pt;z-index:251643904" filled="f" stroked="f" strokecolor="lime" strokeweight=".25pt">
            <v:textbox inset="1mm,0,1mm,0">
              <w:txbxContent>
                <w:p w:rsidR="00EB0C8F" w:rsidRDefault="00EB0C8F" w:rsidP="009B7143">
                  <w:pPr>
                    <w:spacing w:line="160" w:lineRule="exact"/>
                    <w:jc w:val="left"/>
                    <w:rPr>
                      <w:rFonts w:cs="Miriam" w:hint="cs"/>
                      <w:noProof/>
                      <w:sz w:val="18"/>
                      <w:szCs w:val="18"/>
                      <w:rtl/>
                    </w:rPr>
                  </w:pPr>
                  <w:r>
                    <w:rPr>
                      <w:rFonts w:cs="Miriam" w:hint="cs"/>
                      <w:sz w:val="18"/>
                      <w:szCs w:val="18"/>
                      <w:rtl/>
                    </w:rPr>
                    <w:t>(תיקון מס' 45) תשע"א-2011</w:t>
                  </w:r>
                </w:p>
              </w:txbxContent>
            </v:textbox>
            <w10:anchorlock/>
          </v:shape>
        </w:pict>
      </w:r>
      <w:r w:rsidR="00633EEC">
        <w:rPr>
          <w:rFonts w:cs="FrankRuehl"/>
          <w:sz w:val="26"/>
          <w:rtl/>
        </w:rPr>
        <w:tab/>
      </w:r>
      <w:r w:rsidR="00633EEC">
        <w:rPr>
          <w:rStyle w:val="default"/>
          <w:rFonts w:cs="FrankRuehl"/>
          <w:rtl/>
        </w:rPr>
        <w:t>(ב)</w:t>
      </w:r>
      <w:r w:rsidR="00633EEC">
        <w:rPr>
          <w:rStyle w:val="default"/>
          <w:rFonts w:cs="FrankRuehl"/>
          <w:rtl/>
        </w:rPr>
        <w:tab/>
      </w:r>
      <w:r>
        <w:rPr>
          <w:rStyle w:val="default"/>
          <w:rFonts w:cs="FrankRuehl" w:hint="cs"/>
          <w:rtl/>
        </w:rPr>
        <w:t>(בוטל)</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9" w:name="Rov53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71"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272"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16</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vanish/>
          <w:color w:val="FF0000"/>
          <w:sz w:val="20"/>
          <w:szCs w:val="20"/>
          <w:shd w:val="clear" w:color="auto" w:fill="FFFF99"/>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big-number"/>
          <w:rFonts w:cs="FrankRuehl"/>
          <w:strike/>
          <w:vanish/>
          <w:sz w:val="34"/>
          <w:szCs w:val="22"/>
          <w:shd w:val="clear" w:color="auto" w:fill="FFFF99"/>
          <w:rtl/>
        </w:rPr>
        <w:t>16.</w:t>
      </w:r>
      <w:r w:rsidRPr="00416458">
        <w:rPr>
          <w:rStyle w:val="big-number"/>
          <w:rFonts w:cs="FrankRuehl"/>
          <w:strike/>
          <w:vanish/>
          <w:sz w:val="34"/>
          <w:szCs w:val="22"/>
          <w:shd w:val="clear" w:color="auto" w:fill="FFFF99"/>
          <w:rtl/>
        </w:rPr>
        <w:tab/>
      </w:r>
      <w:r w:rsidRPr="00416458">
        <w:rPr>
          <w:rStyle w:val="default"/>
          <w:rFonts w:cs="FrankRuehl"/>
          <w:strike/>
          <w:vanish/>
          <w:sz w:val="28"/>
          <w:szCs w:val="22"/>
          <w:shd w:val="clear" w:color="auto" w:fill="FFFF99"/>
          <w:rtl/>
        </w:rPr>
        <w:t>(א)</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שר האוצר יתקין, לפי הצעת הרשות או לאחר התייעצות עמה ובאישור ועדת הכספים של הכנסת, תקנות בדבר הפרטים שיש לכלול בתשקיף ובדבר מבנה התשקיף וצורתו.</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(ב)</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תקנות לפי סעיף זה יתייחסו לכל ענין החשוב, לדעת שר האוצר, למשקיע סביר השוקל רכישת ניירות הערך המוצעים ויכול שיתייחסו בין השאר לענינים אלה:</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(1)</w:t>
      </w:r>
      <w:r w:rsidRPr="00416458">
        <w:rPr>
          <w:rStyle w:val="default"/>
          <w:rFonts w:cs="FrankRuehl" w:hint="cs"/>
          <w:strike/>
          <w:vanish/>
          <w:sz w:val="28"/>
          <w:szCs w:val="22"/>
          <w:shd w:val="clear" w:color="auto" w:fill="FFFF99"/>
          <w:rtl/>
        </w:rPr>
        <w:tab/>
        <w:t>דו"חות כספיים של המנפיק ושל חברות-בת שלו, מידת פירוטם ועקרונות חשבוניים לעריכתם;</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(2)</w:t>
      </w:r>
      <w:r w:rsidRPr="00416458">
        <w:rPr>
          <w:rStyle w:val="default"/>
          <w:rFonts w:cs="FrankRuehl" w:hint="cs"/>
          <w:strike/>
          <w:vanish/>
          <w:sz w:val="28"/>
          <w:szCs w:val="22"/>
          <w:shd w:val="clear" w:color="auto" w:fill="FFFF99"/>
          <w:rtl/>
        </w:rPr>
        <w:tab/>
        <w:t>חוות דעת של רואה החשבון של המנפיק על הדו"חות האמורים, דרך עריכתה, פרטיה, מבנה וצורתה;</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(3)</w:t>
      </w:r>
      <w:r w:rsidRPr="00416458">
        <w:rPr>
          <w:rStyle w:val="default"/>
          <w:rFonts w:cs="FrankRuehl" w:hint="cs"/>
          <w:strike/>
          <w:vanish/>
          <w:sz w:val="28"/>
          <w:szCs w:val="22"/>
          <w:shd w:val="clear" w:color="auto" w:fill="FFFF99"/>
          <w:rtl/>
        </w:rPr>
        <w:tab/>
        <w:t>חוות דעת של עורך דין בדבר הזכויות הנלוות לניירות הערך המוצעים ולניירות הערך האחרים של המנפיק, בדבר סמכות המנפיק להנפיק את ניירות הערך המוצעים בצורה המוצעת ובדבר מינוי מנהלי המנפיק;</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(4)</w:t>
      </w:r>
      <w:r w:rsidRPr="00416458">
        <w:rPr>
          <w:rStyle w:val="default"/>
          <w:rFonts w:cs="FrankRuehl" w:hint="cs"/>
          <w:strike/>
          <w:vanish/>
          <w:sz w:val="28"/>
          <w:szCs w:val="22"/>
          <w:shd w:val="clear" w:color="auto" w:fill="FFFF99"/>
          <w:rtl/>
        </w:rPr>
        <w:tab/>
        <w:t xml:space="preserve">שמות האנשים המחזיקים באחוז שייקבע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ושלא יקטן מחמישה אחוזים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מניירות הערך של המנפיק או של חברה-בת של המנפיק, מכוח ההצבעה שבהם או מהסמכות למנות מנהליהם, והתקשרויות אחרות של מחזיקים אלה עם המנפיק.</w:t>
      </w:r>
    </w:p>
    <w:p w:rsidR="00633EEC" w:rsidRPr="00416458" w:rsidRDefault="00633EEC">
      <w:pPr>
        <w:pStyle w:val="P00"/>
        <w:tabs>
          <w:tab w:val="clear" w:pos="624"/>
          <w:tab w:val="left" w:pos="657"/>
        </w:tabs>
        <w:spacing w:before="0"/>
        <w:ind w:left="-3" w:right="1134" w:firstLine="3"/>
        <w:rPr>
          <w:rStyle w:val="default"/>
          <w:rFonts w:cs="FrankRuehl" w:hint="cs"/>
          <w:strike/>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hint="cs"/>
          <w:strike/>
          <w:vanish/>
          <w:sz w:val="28"/>
          <w:szCs w:val="22"/>
          <w:shd w:val="clear" w:color="auto" w:fill="FFFF99"/>
          <w:rtl/>
        </w:rPr>
        <w:t>(ג)</w:t>
      </w:r>
      <w:r w:rsidRPr="00416458">
        <w:rPr>
          <w:rStyle w:val="default"/>
          <w:rFonts w:cs="FrankRuehl" w:hint="cs"/>
          <w:strike/>
          <w:vanish/>
          <w:sz w:val="28"/>
          <w:szCs w:val="22"/>
          <w:shd w:val="clear" w:color="auto" w:fill="FFFF99"/>
          <w:rtl/>
        </w:rPr>
        <w:tab/>
        <w:t>שר האוצר רשאי להתקין תקנות לפי סעיף זה אם דרך כלל ואם לסוגים של ניירות ערך, של מנפיקים או מציעים או של הצעות לציבור או לפי כל סיווג אחר.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73"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74"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16(א1)</w:t>
      </w:r>
    </w:p>
    <w:p w:rsidR="007C118A" w:rsidRPr="00416458" w:rsidRDefault="007C118A" w:rsidP="007C118A">
      <w:pPr>
        <w:spacing w:line="240" w:lineRule="auto"/>
        <w:ind w:right="1134"/>
        <w:rPr>
          <w:rFonts w:ascii="Arial" w:hAnsi="Arial" w:cs="FrankRuehl" w:hint="cs"/>
          <w:vanish/>
          <w:sz w:val="20"/>
          <w:szCs w:val="20"/>
          <w:shd w:val="clear" w:color="auto" w:fill="FFFF99"/>
          <w:rtl/>
        </w:rPr>
      </w:pPr>
    </w:p>
    <w:p w:rsidR="007C118A" w:rsidRPr="00416458" w:rsidRDefault="007C118A" w:rsidP="007C118A">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27.2.2011</w:t>
      </w:r>
    </w:p>
    <w:p w:rsidR="007C118A" w:rsidRPr="00416458" w:rsidRDefault="007C118A" w:rsidP="007C118A">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7C118A" w:rsidRPr="00416458" w:rsidRDefault="007C118A" w:rsidP="007C118A">
      <w:pPr>
        <w:spacing w:line="240" w:lineRule="auto"/>
        <w:ind w:right="1134"/>
        <w:rPr>
          <w:rFonts w:ascii="Arial" w:hAnsi="Arial" w:cs="FrankRuehl" w:hint="cs"/>
          <w:vanish/>
          <w:sz w:val="20"/>
          <w:szCs w:val="20"/>
          <w:shd w:val="clear" w:color="auto" w:fill="FFFF99"/>
          <w:rtl/>
        </w:rPr>
      </w:pPr>
      <w:hyperlink r:id="rId275"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207 (</w:t>
      </w:r>
      <w:hyperlink r:id="rId276"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9E04E8" w:rsidRPr="00416458" w:rsidRDefault="009E04E8" w:rsidP="007C118A">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ביטול סעיף קטן 16(ב)</w:t>
      </w:r>
    </w:p>
    <w:p w:rsidR="009E04E8" w:rsidRPr="00416458" w:rsidRDefault="009E04E8" w:rsidP="009E04E8">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9E04E8" w:rsidRPr="009B7143" w:rsidRDefault="009E04E8" w:rsidP="009B7143">
      <w:pPr>
        <w:pStyle w:val="P00"/>
        <w:tabs>
          <w:tab w:val="clear" w:pos="624"/>
          <w:tab w:val="left" w:pos="657"/>
        </w:tabs>
        <w:spacing w:before="0"/>
        <w:ind w:left="-3" w:right="1134" w:firstLine="3"/>
        <w:rPr>
          <w:rStyle w:val="default"/>
          <w:rFonts w:cs="FrankRuehl" w:hint="cs"/>
          <w:strike/>
          <w:sz w:val="2"/>
          <w:szCs w:val="2"/>
          <w:shd w:val="clear" w:color="auto" w:fill="FFFF99"/>
          <w:rtl/>
        </w:rPr>
      </w:pPr>
      <w:r w:rsidRPr="00416458">
        <w:rPr>
          <w:rStyle w:val="default"/>
          <w:rFonts w:cs="FrankRuehl"/>
          <w:vanish/>
          <w:sz w:val="28"/>
          <w:szCs w:val="22"/>
          <w:shd w:val="clear" w:color="auto" w:fill="FFFF99"/>
          <w:rtl/>
        </w:rPr>
        <w:tab/>
      </w:r>
      <w:r w:rsidRPr="00416458">
        <w:rPr>
          <w:rStyle w:val="default"/>
          <w:rFonts w:cs="FrankRuehl"/>
          <w:strike/>
          <w:vanish/>
          <w:sz w:val="28"/>
          <w:szCs w:val="22"/>
          <w:shd w:val="clear" w:color="auto" w:fill="FFFF99"/>
          <w:rtl/>
        </w:rPr>
        <w:t>(ב)</w:t>
      </w:r>
      <w:r w:rsidRPr="00416458">
        <w:rPr>
          <w:rStyle w:val="default"/>
          <w:rFonts w:cs="FrankRuehl"/>
          <w:strike/>
          <w:vanish/>
          <w:sz w:val="28"/>
          <w:szCs w:val="22"/>
          <w:shd w:val="clear" w:color="auto" w:fill="FFFF99"/>
          <w:rtl/>
        </w:rPr>
        <w:tab/>
        <w:t xml:space="preserve">לא </w:t>
      </w:r>
      <w:r w:rsidRPr="00416458">
        <w:rPr>
          <w:rStyle w:val="default"/>
          <w:rFonts w:cs="FrankRuehl" w:hint="cs"/>
          <w:strike/>
          <w:vanish/>
          <w:sz w:val="28"/>
          <w:szCs w:val="22"/>
          <w:shd w:val="clear" w:color="auto" w:fill="FFFF99"/>
          <w:rtl/>
        </w:rPr>
        <w:t>יהיה בתשקיף פר</w:t>
      </w:r>
      <w:r w:rsidRPr="00416458">
        <w:rPr>
          <w:rStyle w:val="default"/>
          <w:rFonts w:cs="FrankRuehl"/>
          <w:strike/>
          <w:vanish/>
          <w:sz w:val="28"/>
          <w:szCs w:val="22"/>
          <w:shd w:val="clear" w:color="auto" w:fill="FFFF99"/>
          <w:rtl/>
        </w:rPr>
        <w:t>ט</w:t>
      </w:r>
      <w:r w:rsidRPr="00416458">
        <w:rPr>
          <w:rStyle w:val="default"/>
          <w:rFonts w:cs="FrankRuehl" w:hint="cs"/>
          <w:strike/>
          <w:vanish/>
          <w:sz w:val="28"/>
          <w:szCs w:val="22"/>
          <w:shd w:val="clear" w:color="auto" w:fill="FFFF99"/>
          <w:rtl/>
        </w:rPr>
        <w:t xml:space="preserve"> מטעה.</w:t>
      </w:r>
      <w:bookmarkEnd w:id="119"/>
    </w:p>
    <w:p w:rsidR="00633EEC" w:rsidRDefault="00633EEC">
      <w:pPr>
        <w:pStyle w:val="P00"/>
        <w:spacing w:before="72"/>
        <w:ind w:left="0" w:right="1134"/>
        <w:rPr>
          <w:rStyle w:val="default"/>
          <w:rFonts w:cs="FrankRuehl"/>
          <w:rtl/>
        </w:rPr>
      </w:pPr>
      <w:bookmarkStart w:id="120" w:name="Seif30"/>
      <w:bookmarkEnd w:id="120"/>
      <w:r>
        <w:rPr>
          <w:lang w:val="he-IL"/>
        </w:rPr>
        <w:pict>
          <v:rect id="_x0000_s2116" style="position:absolute;left:0;text-align:left;margin-left:464.5pt;margin-top:8.05pt;width:75.05pt;height:66.25pt;z-index:251251712" o:allowincell="f" filled="f" stroked="f" strokecolor="lime" strokeweight=".25pt">
            <v:textbox style="mso-next-textbox:#_x0000_s2116" inset="0,0,0,0">
              <w:txbxContent>
                <w:p w:rsidR="00EB0C8F" w:rsidRDefault="00EB0C8F">
                  <w:pPr>
                    <w:spacing w:line="160" w:lineRule="exact"/>
                    <w:jc w:val="left"/>
                    <w:rPr>
                      <w:rFonts w:cs="Miriam"/>
                      <w:noProof/>
                      <w:sz w:val="18"/>
                      <w:szCs w:val="18"/>
                      <w:rtl/>
                    </w:rPr>
                  </w:pPr>
                  <w:r>
                    <w:rPr>
                      <w:rFonts w:cs="Miriam"/>
                      <w:sz w:val="18"/>
                      <w:szCs w:val="18"/>
                      <w:rtl/>
                    </w:rPr>
                    <w:t>תקנו</w:t>
                  </w:r>
                  <w:r>
                    <w:rPr>
                      <w:rFonts w:cs="Miriam" w:hint="cs"/>
                      <w:sz w:val="18"/>
                      <w:szCs w:val="18"/>
                      <w:rtl/>
                    </w:rPr>
                    <w:t xml:space="preserve">ת בדבר </w:t>
                  </w:r>
                  <w:r>
                    <w:rPr>
                      <w:rFonts w:cs="Miriam"/>
                      <w:sz w:val="18"/>
                      <w:szCs w:val="18"/>
                      <w:rtl/>
                    </w:rPr>
                    <w:t>פרטי</w:t>
                  </w:r>
                  <w:r>
                    <w:rPr>
                      <w:rFonts w:cs="Miriam" w:hint="cs"/>
                      <w:sz w:val="18"/>
                      <w:szCs w:val="18"/>
                      <w:rtl/>
                    </w:rPr>
                    <w:t>ם בטיוטת תשקיף ובתשקיף</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האוצר יתקין, לפי הצעת הרשות או לאחר התייעצות עמה ובאישור ועדת הכספים של הכנסת, תקנות בדבר הפרט</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שיש לכלול בטיוטת תשקיף ובתשקיף, ובדבר המבנה שלהם וצורתם.</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תקנ</w:t>
      </w:r>
      <w:r>
        <w:rPr>
          <w:rStyle w:val="default"/>
          <w:rFonts w:cs="FrankRuehl" w:hint="cs"/>
          <w:rtl/>
        </w:rPr>
        <w:t>ות לפי סע</w:t>
      </w:r>
      <w:r>
        <w:rPr>
          <w:rStyle w:val="default"/>
          <w:rFonts w:cs="FrankRuehl"/>
          <w:rtl/>
        </w:rPr>
        <w:t>יף ז</w:t>
      </w:r>
      <w:r>
        <w:rPr>
          <w:rStyle w:val="default"/>
          <w:rFonts w:cs="FrankRuehl" w:hint="cs"/>
          <w:rtl/>
        </w:rPr>
        <w:t xml:space="preserve">ה יכול שיתייחסו, בין השאר, </w:t>
      </w:r>
      <w:r>
        <w:rPr>
          <w:rStyle w:val="default"/>
          <w:rFonts w:cs="FrankRuehl"/>
          <w:rtl/>
        </w:rPr>
        <w:t>לע</w:t>
      </w:r>
      <w:r>
        <w:rPr>
          <w:rStyle w:val="default"/>
          <w:rFonts w:cs="FrankRuehl" w:hint="cs"/>
          <w:rtl/>
        </w:rPr>
        <w:t>ניינים אלה:</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דו"</w:t>
      </w:r>
      <w:r>
        <w:rPr>
          <w:rStyle w:val="default"/>
          <w:rFonts w:cs="FrankRuehl" w:hint="cs"/>
          <w:rtl/>
        </w:rPr>
        <w:t>חות כספיים של המנפיק, של חברות-בנות שלו ושל חברות קשורות שלו, מידת פירוטם ועקרונות חשבונאיים לעריכתם;</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נוש</w:t>
      </w:r>
      <w:r>
        <w:rPr>
          <w:rStyle w:val="default"/>
          <w:rFonts w:cs="FrankRuehl" w:hint="cs"/>
          <w:rtl/>
        </w:rPr>
        <w:t>אים ופרטים שאליהם תתייחס חוות דע</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של רואה חשבון על הדו"חות האמורים בפסקה (1) וצורת חוות הדעת;</w:t>
      </w:r>
    </w:p>
    <w:p w:rsidR="00633EEC" w:rsidRDefault="00633EEC">
      <w:pPr>
        <w:pStyle w:val="P22"/>
        <w:spacing w:before="72"/>
        <w:ind w:left="1021" w:right="1134"/>
        <w:rPr>
          <w:rStyle w:val="default"/>
          <w:rFonts w:cs="FrankRuehl" w:hint="cs"/>
          <w:rtl/>
        </w:rPr>
      </w:pPr>
      <w:r>
        <w:rPr>
          <w:rFonts w:cs="FrankRuehl"/>
          <w:rtl/>
          <w:lang w:val="he-IL"/>
        </w:rPr>
        <w:pict>
          <v:shape id="_x0000_s2340" type="#_x0000_t202" style="position:absolute;left:0;text-align:left;margin-left:470.25pt;margin-top:7.1pt;width:1in;height:16.8pt;z-index:251457536"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23)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חוות דעת של עורך דין בנושאים שענינם הנפקת ניירות הערך והצעתם, לרבות סמכות המנפיק והמציע להנפיקם ולהציעם בצורה המוצעת, וכן בכל ענין משפטי אחר, והכל כפי שנקבע בתקנות;</w:t>
      </w:r>
    </w:p>
    <w:p w:rsidR="00633EEC" w:rsidRDefault="00633EEC">
      <w:pPr>
        <w:pStyle w:val="P22"/>
        <w:spacing w:before="72"/>
        <w:ind w:left="1021" w:right="1134"/>
        <w:rPr>
          <w:rStyle w:val="default"/>
          <w:rFonts w:cs="FrankRuehl"/>
          <w:rtl/>
        </w:rPr>
      </w:pPr>
      <w:r>
        <w:rPr>
          <w:rStyle w:val="default"/>
          <w:rFonts w:cs="FrankRuehl"/>
          <w:rtl/>
        </w:rPr>
        <w:t>(4)</w:t>
      </w:r>
      <w:r>
        <w:rPr>
          <w:rStyle w:val="default"/>
          <w:rFonts w:cs="FrankRuehl"/>
          <w:rtl/>
        </w:rPr>
        <w:tab/>
        <w:t>איש</w:t>
      </w:r>
      <w:r>
        <w:rPr>
          <w:rStyle w:val="default"/>
          <w:rFonts w:cs="FrankRuehl" w:hint="cs"/>
          <w:rtl/>
        </w:rPr>
        <w:t>ור של עורך דין על קבלת ההיתרים הדרושים לפי דין להצעת ניירות הערך לציבור;</w:t>
      </w:r>
    </w:p>
    <w:p w:rsidR="00633EEC" w:rsidRDefault="00633EEC">
      <w:pPr>
        <w:pStyle w:val="P22"/>
        <w:spacing w:before="72"/>
        <w:ind w:left="1021" w:right="1134"/>
        <w:rPr>
          <w:rStyle w:val="default"/>
          <w:rFonts w:cs="FrankRuehl" w:hint="cs"/>
          <w:rtl/>
        </w:rPr>
      </w:pPr>
      <w:r>
        <w:rPr>
          <w:lang w:val="he-IL"/>
        </w:rPr>
        <w:pict>
          <v:rect id="_x0000_s2118" style="position:absolute;left:0;text-align:left;margin-left:464.5pt;margin-top:8.05pt;width:75.05pt;height:16pt;z-index:251252736" o:allowincell="f" filled="f" stroked="f" strokecolor="lime" strokeweight=".25pt">
            <v:textbox style="mso-next-textbox:#_x0000_s2118"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w:t>
                  </w:r>
                  <w:r>
                    <w:rPr>
                      <w:rFonts w:cs="Miriam" w:hint="cs"/>
                      <w:sz w:val="18"/>
                      <w:szCs w:val="18"/>
                      <w:rtl/>
                    </w:rPr>
                    <w:t>0</w:t>
                  </w:r>
                </w:p>
              </w:txbxContent>
            </v:textbox>
            <w10:anchorlock/>
          </v:rect>
        </w:pict>
      </w:r>
      <w:r>
        <w:rPr>
          <w:rStyle w:val="default"/>
          <w:rFonts w:cs="FrankRuehl"/>
          <w:rtl/>
        </w:rPr>
        <w:t>(5)</w:t>
      </w:r>
      <w:r>
        <w:rPr>
          <w:rStyle w:val="default"/>
          <w:rFonts w:cs="FrankRuehl"/>
          <w:rtl/>
        </w:rPr>
        <w:tab/>
        <w:t>פרט</w:t>
      </w:r>
      <w:r>
        <w:rPr>
          <w:rStyle w:val="default"/>
          <w:rFonts w:cs="FrankRuehl" w:hint="cs"/>
          <w:rtl/>
        </w:rPr>
        <w:t xml:space="preserve">ים על </w:t>
      </w:r>
      <w:r>
        <w:rPr>
          <w:rStyle w:val="default"/>
          <w:rFonts w:cs="FrankRuehl"/>
          <w:rtl/>
        </w:rPr>
        <w:t xml:space="preserve">בעל </w:t>
      </w:r>
      <w:r>
        <w:rPr>
          <w:rStyle w:val="default"/>
          <w:rFonts w:cs="FrankRuehl" w:hint="cs"/>
          <w:rtl/>
        </w:rPr>
        <w:t>ענין במנפיק ותיאור התקשרויותיו עם המנפיק;</w:t>
      </w:r>
    </w:p>
    <w:p w:rsidR="00633EEC" w:rsidRDefault="00633EEC">
      <w:pPr>
        <w:pStyle w:val="P22"/>
        <w:spacing w:before="72"/>
        <w:ind w:left="1021" w:right="1134"/>
        <w:rPr>
          <w:rStyle w:val="default"/>
          <w:rFonts w:cs="FrankRuehl"/>
          <w:rtl/>
        </w:rPr>
      </w:pPr>
      <w:r>
        <w:rPr>
          <w:rFonts w:cs="FrankRuehl"/>
          <w:rtl/>
          <w:lang w:val="he-IL"/>
        </w:rPr>
        <w:pict>
          <v:shape id="_x0000_s2350" type="#_x0000_t202" style="position:absolute;left:0;text-align:left;margin-left:470.25pt;margin-top:6.3pt;width:1in;height:16.8pt;z-index:251467776"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(6)</w:t>
      </w:r>
      <w:r>
        <w:rPr>
          <w:rStyle w:val="default"/>
          <w:rFonts w:cs="FrankRuehl" w:hint="cs"/>
          <w:rtl/>
        </w:rPr>
        <w:tab/>
        <w:t xml:space="preserve">מחיר ניירות הערך המוצעים; לענין זה, "מחיר" </w:t>
      </w:r>
      <w:r>
        <w:rPr>
          <w:rStyle w:val="default"/>
          <w:rFonts w:cs="FrankRuehl"/>
          <w:rtl/>
        </w:rPr>
        <w:t>–</w:t>
      </w:r>
      <w:r>
        <w:rPr>
          <w:rStyle w:val="default"/>
          <w:rFonts w:cs="FrankRuehl" w:hint="cs"/>
          <w:rtl/>
        </w:rPr>
        <w:t xml:space="preserve"> לרבות טווח מחירים.</w:t>
      </w:r>
    </w:p>
    <w:p w:rsidR="00633EEC" w:rsidRDefault="00633EEC">
      <w:pPr>
        <w:pStyle w:val="P00"/>
        <w:spacing w:before="72"/>
        <w:ind w:left="0" w:right="1134"/>
        <w:rPr>
          <w:rStyle w:val="default"/>
          <w:rFonts w:cs="FrankRuehl"/>
          <w:rtl/>
        </w:rPr>
      </w:pPr>
      <w:r>
        <w:rPr>
          <w:lang w:val="he-IL"/>
        </w:rPr>
        <w:pict>
          <v:rect id="_x0000_s2119" style="position:absolute;left:0;text-align:left;margin-left:464.5pt;margin-top:8.05pt;width:75.05pt;height:16pt;z-index:251253760" o:allowincell="f" filled="f" stroked="f" strokecolor="lime" strokeweight=".25pt">
            <v:textbox style="mso-next-textbox:#_x0000_s2119"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r>
                    <w:rPr>
                      <w:rFonts w:cs="Miriam"/>
                      <w:sz w:val="18"/>
                      <w:szCs w:val="18"/>
                      <w:rtl/>
                    </w:rPr>
                    <w:t>)</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rtl/>
        </w:rPr>
        <w:tab/>
        <w:t>בעל</w:t>
      </w:r>
      <w:r>
        <w:rPr>
          <w:rStyle w:val="default"/>
          <w:rFonts w:cs="FrankRuehl" w:hint="cs"/>
          <w:rtl/>
        </w:rPr>
        <w:t xml:space="preserve"> ענין חייב למסור למנפיק את ה</w:t>
      </w:r>
      <w:r>
        <w:rPr>
          <w:rStyle w:val="default"/>
          <w:rFonts w:cs="FrankRuehl"/>
          <w:rtl/>
        </w:rPr>
        <w:t>פר</w:t>
      </w:r>
      <w:r>
        <w:rPr>
          <w:rStyle w:val="default"/>
          <w:rFonts w:cs="FrankRuehl" w:hint="cs"/>
          <w:rtl/>
        </w:rPr>
        <w:t>טים הדרושים למנפיק כדי למלא את חובותיו לפי תקנות שהותקנו לפי סעיף קטן (ב)(5).</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האוצר רשאי להתקין תקנות לפי סעיף זה דרך כלל או לסוגים של ני</w:t>
      </w:r>
      <w:r>
        <w:rPr>
          <w:rStyle w:val="default"/>
          <w:rFonts w:cs="FrankRuehl"/>
          <w:rtl/>
        </w:rPr>
        <w:t>ירות</w:t>
      </w:r>
      <w:r>
        <w:rPr>
          <w:rStyle w:val="default"/>
          <w:rFonts w:cs="FrankRuehl" w:hint="cs"/>
          <w:rtl/>
        </w:rPr>
        <w:t xml:space="preserve"> ערך, של מנפיקים, של מציעים או של הצעות לציבור, או לפי כל סיווג אחר.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1" w:name="Rov25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7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27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17</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tabs>
          <w:tab w:val="left" w:pos="624"/>
          <w:tab w:val="left" w:pos="1021"/>
          <w:tab w:val="left" w:pos="1474"/>
          <w:tab w:val="left" w:pos="1928"/>
          <w:tab w:val="left" w:pos="2381"/>
          <w:tab w:val="left" w:pos="2835"/>
        </w:tabs>
        <w:spacing w:line="240" w:lineRule="auto"/>
        <w:ind w:right="1134"/>
        <w:rPr>
          <w:rStyle w:val="default"/>
          <w:rFonts w:cs="FrankRuehl" w:hint="cs"/>
          <w:strike/>
          <w:vanish/>
          <w:sz w:val="22"/>
          <w:szCs w:val="22"/>
          <w:shd w:val="clear" w:color="auto" w:fill="FFFF99"/>
          <w:rtl/>
        </w:rPr>
      </w:pPr>
      <w:r w:rsidRPr="00416458">
        <w:rPr>
          <w:rStyle w:val="big-number"/>
          <w:rFonts w:cs="FrankRuehl" w:hint="cs"/>
          <w:strike/>
          <w:vanish/>
          <w:sz w:val="22"/>
          <w:szCs w:val="22"/>
          <w:shd w:val="clear" w:color="auto" w:fill="FFFF99"/>
          <w:rtl/>
        </w:rPr>
        <w:t>17</w:t>
      </w:r>
      <w:r w:rsidRPr="00416458">
        <w:rPr>
          <w:rStyle w:val="big-number"/>
          <w:rFonts w:cs="FrankRuehl"/>
          <w:strike/>
          <w:vanish/>
          <w:sz w:val="22"/>
          <w:szCs w:val="22"/>
          <w:shd w:val="clear" w:color="auto" w:fill="FFFF99"/>
          <w:rtl/>
        </w:rPr>
        <w:t>.</w:t>
      </w:r>
      <w:r w:rsidRPr="00416458">
        <w:rPr>
          <w:rStyle w:val="big-number"/>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(א)</w:t>
      </w:r>
      <w:r w:rsidRPr="00416458">
        <w:rPr>
          <w:rStyle w:val="default"/>
          <w:rFonts w:cs="FrankRuehl" w:hint="cs"/>
          <w:strike/>
          <w:vanish/>
          <w:sz w:val="22"/>
          <w:szCs w:val="22"/>
          <w:shd w:val="clear" w:color="auto" w:fill="FFFF99"/>
          <w:rtl/>
        </w:rPr>
        <w:tab/>
        <w:t xml:space="preserve">מציע המגיש לרשות טיוטה של תשקיף, חייב להודיע לה על כל דבר העשוי להיות חשוב למשקיע סביר השוקל רכישת ניירות הערך המוצעים, וכן - </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(1)</w:t>
      </w:r>
      <w:r w:rsidRPr="00416458">
        <w:rPr>
          <w:rFonts w:cs="FrankRuehl" w:hint="cs"/>
          <w:strike/>
          <w:vanish/>
          <w:szCs w:val="22"/>
          <w:shd w:val="clear" w:color="auto" w:fill="FFFF99"/>
          <w:rtl/>
        </w:rPr>
        <w:tab/>
        <w:t>על כל חברה שלובה של המנפיק;</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(2)</w:t>
      </w:r>
      <w:r w:rsidRPr="00416458">
        <w:rPr>
          <w:rFonts w:cs="FrankRuehl" w:hint="cs"/>
          <w:strike/>
          <w:vanish/>
          <w:szCs w:val="22"/>
          <w:shd w:val="clear" w:color="auto" w:fill="FFFF99"/>
          <w:rtl/>
        </w:rPr>
        <w:tab/>
        <w:t>על כל מפעל או עסק שהמנפיק עומד לרכוש או רכש תוך תקופה שנקבעה בתקנות לפי סעיף 16.</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vanish/>
          <w:szCs w:val="22"/>
          <w:shd w:val="clear" w:color="auto" w:fill="FFFF99"/>
          <w:rtl/>
        </w:rPr>
        <w:tab/>
      </w:r>
      <w:r w:rsidRPr="00416458">
        <w:rPr>
          <w:rFonts w:cs="FrankRuehl" w:hint="cs"/>
          <w:strike/>
          <w:vanish/>
          <w:szCs w:val="22"/>
          <w:shd w:val="clear" w:color="auto" w:fill="FFFF99"/>
          <w:rtl/>
        </w:rPr>
        <w:t>(ב)</w:t>
      </w:r>
      <w:r w:rsidRPr="00416458">
        <w:rPr>
          <w:rFonts w:cs="FrankRuehl" w:hint="cs"/>
          <w:strike/>
          <w:vanish/>
          <w:szCs w:val="22"/>
          <w:shd w:val="clear" w:color="auto" w:fill="FFFF99"/>
          <w:rtl/>
        </w:rPr>
        <w:tab/>
        <w:t>המציע חייב למסור לרשות, לפי דרישתה, הסבר, פירוט, ידיעות ומסמכים בקשר לפרטים הכלולים בטיוטת התשקיף, לפרטים האמורים בסעיף קטן (א) ולכל דבר אחר שהרשות תדרוש הבהרתו.</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vanish/>
          <w:szCs w:val="22"/>
          <w:shd w:val="clear" w:color="auto" w:fill="FFFF99"/>
          <w:rtl/>
        </w:rPr>
        <w:tab/>
      </w:r>
      <w:r w:rsidRPr="00416458">
        <w:rPr>
          <w:rFonts w:cs="FrankRuehl" w:hint="cs"/>
          <w:strike/>
          <w:vanish/>
          <w:szCs w:val="22"/>
          <w:shd w:val="clear" w:color="auto" w:fill="FFFF99"/>
          <w:rtl/>
        </w:rPr>
        <w:t>(ג)</w:t>
      </w:r>
      <w:r w:rsidRPr="00416458">
        <w:rPr>
          <w:rFonts w:cs="FrankRuehl" w:hint="cs"/>
          <w:strike/>
          <w:vanish/>
          <w:szCs w:val="22"/>
          <w:shd w:val="clear" w:color="auto" w:fill="FFFF99"/>
          <w:rtl/>
        </w:rPr>
        <w:tab/>
        <w:t>נעשתה ההצעה שלא בידי המנפיק, יחולו הוראות סעיף זה גם על המנפיק.</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279" w:history="1">
        <w:r w:rsidRPr="00416458">
          <w:rPr>
            <w:rStyle w:val="Hyperlink"/>
            <w:rFonts w:cs="FrankRuehl" w:hint="cs"/>
            <w:vanish/>
            <w:sz w:val="20"/>
            <w:szCs w:val="20"/>
            <w:shd w:val="clear" w:color="auto" w:fill="FFFF99"/>
            <w:rtl/>
          </w:rPr>
          <w:t>ס"ח ת</w:t>
        </w:r>
        <w:r w:rsidRPr="00416458">
          <w:rPr>
            <w:rStyle w:val="Hyperlink"/>
            <w:rFonts w:cs="FrankRuehl" w:hint="cs"/>
            <w:vanish/>
            <w:sz w:val="20"/>
            <w:szCs w:val="20"/>
            <w:shd w:val="clear" w:color="auto" w:fill="FFFF99"/>
            <w:rtl/>
          </w:rPr>
          <w:t>ש</w:t>
        </w:r>
        <w:r w:rsidRPr="00416458">
          <w:rPr>
            <w:rStyle w:val="Hyperlink"/>
            <w:rFonts w:cs="FrankRuehl" w:hint="cs"/>
            <w:vanish/>
            <w:sz w:val="20"/>
            <w:szCs w:val="20"/>
            <w:shd w:val="clear" w:color="auto" w:fill="FFFF99"/>
            <w:rtl/>
          </w:rPr>
          <w:t>נ"א מס' 1334</w:t>
        </w:r>
      </w:hyperlink>
      <w:r w:rsidRPr="00416458">
        <w:rPr>
          <w:rFonts w:cs="FrankRuehl" w:hint="cs"/>
          <w:vanish/>
          <w:sz w:val="20"/>
          <w:szCs w:val="20"/>
          <w:shd w:val="clear" w:color="auto" w:fill="FFFF99"/>
          <w:rtl/>
        </w:rPr>
        <w:t xml:space="preserve"> מיום 13.12.1990 עמ' 22 (</w:t>
      </w:r>
      <w:hyperlink r:id="rId280"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תקנ</w:t>
      </w:r>
      <w:r w:rsidRPr="00416458">
        <w:rPr>
          <w:rStyle w:val="default"/>
          <w:rFonts w:cs="FrankRuehl" w:hint="cs"/>
          <w:vanish/>
          <w:sz w:val="28"/>
          <w:szCs w:val="22"/>
          <w:shd w:val="clear" w:color="auto" w:fill="FFFF99"/>
          <w:rtl/>
        </w:rPr>
        <w:t>ות לפי סע</w:t>
      </w:r>
      <w:r w:rsidRPr="00416458">
        <w:rPr>
          <w:rStyle w:val="default"/>
          <w:rFonts w:cs="FrankRuehl"/>
          <w:vanish/>
          <w:sz w:val="28"/>
          <w:szCs w:val="22"/>
          <w:shd w:val="clear" w:color="auto" w:fill="FFFF99"/>
          <w:rtl/>
        </w:rPr>
        <w:t>יף ז</w:t>
      </w:r>
      <w:r w:rsidRPr="00416458">
        <w:rPr>
          <w:rStyle w:val="default"/>
          <w:rFonts w:cs="FrankRuehl" w:hint="cs"/>
          <w:vanish/>
          <w:sz w:val="28"/>
          <w:szCs w:val="22"/>
          <w:shd w:val="clear" w:color="auto" w:fill="FFFF99"/>
          <w:rtl/>
        </w:rPr>
        <w:t xml:space="preserve">ה יכול שיתייחסו, בין השאר, </w:t>
      </w:r>
      <w:r w:rsidRPr="00416458">
        <w:rPr>
          <w:rStyle w:val="default"/>
          <w:rFonts w:cs="FrankRuehl"/>
          <w:vanish/>
          <w:sz w:val="28"/>
          <w:szCs w:val="22"/>
          <w:shd w:val="clear" w:color="auto" w:fill="FFFF99"/>
          <w:rtl/>
        </w:rPr>
        <w:t>לע</w:t>
      </w:r>
      <w:r w:rsidRPr="00416458">
        <w:rPr>
          <w:rStyle w:val="default"/>
          <w:rFonts w:cs="FrankRuehl" w:hint="cs"/>
          <w:vanish/>
          <w:sz w:val="28"/>
          <w:szCs w:val="22"/>
          <w:shd w:val="clear" w:color="auto" w:fill="FFFF99"/>
          <w:rtl/>
        </w:rPr>
        <w:t>ניינים אלה:</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(1)</w:t>
      </w:r>
      <w:r w:rsidRPr="00416458">
        <w:rPr>
          <w:rStyle w:val="default"/>
          <w:rFonts w:cs="FrankRuehl"/>
          <w:vanish/>
          <w:sz w:val="28"/>
          <w:szCs w:val="22"/>
          <w:shd w:val="clear" w:color="auto" w:fill="FFFF99"/>
          <w:rtl/>
        </w:rPr>
        <w:tab/>
        <w:t>דו"</w:t>
      </w:r>
      <w:r w:rsidRPr="00416458">
        <w:rPr>
          <w:rStyle w:val="default"/>
          <w:rFonts w:cs="FrankRuehl" w:hint="cs"/>
          <w:vanish/>
          <w:sz w:val="28"/>
          <w:szCs w:val="22"/>
          <w:shd w:val="clear" w:color="auto" w:fill="FFFF99"/>
          <w:rtl/>
        </w:rPr>
        <w:t>חות כספיים של המנפיק, של חברות-בנות שלו ושל חברות קשורות שלו, מידת פירוטם ועקרונות חשבונאיים לעריכתם;</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hint="cs"/>
          <w:vanish/>
          <w:sz w:val="28"/>
          <w:szCs w:val="22"/>
          <w:shd w:val="clear" w:color="auto" w:fill="FFFF99"/>
          <w:rtl/>
        </w:rPr>
        <w:t>(2)</w:t>
      </w:r>
      <w:r w:rsidRPr="00416458">
        <w:rPr>
          <w:rStyle w:val="default"/>
          <w:rFonts w:cs="FrankRuehl"/>
          <w:vanish/>
          <w:sz w:val="28"/>
          <w:szCs w:val="22"/>
          <w:shd w:val="clear" w:color="auto" w:fill="FFFF99"/>
          <w:rtl/>
        </w:rPr>
        <w:tab/>
        <w:t>נוש</w:t>
      </w:r>
      <w:r w:rsidRPr="00416458">
        <w:rPr>
          <w:rStyle w:val="default"/>
          <w:rFonts w:cs="FrankRuehl" w:hint="cs"/>
          <w:vanish/>
          <w:sz w:val="28"/>
          <w:szCs w:val="22"/>
          <w:shd w:val="clear" w:color="auto" w:fill="FFFF99"/>
          <w:rtl/>
        </w:rPr>
        <w:t>אים ופרטים שאליהם תתייחס חוות דע</w:t>
      </w:r>
      <w:r w:rsidRPr="00416458">
        <w:rPr>
          <w:rStyle w:val="default"/>
          <w:rFonts w:cs="FrankRuehl"/>
          <w:vanish/>
          <w:sz w:val="28"/>
          <w:szCs w:val="22"/>
          <w:shd w:val="clear" w:color="auto" w:fill="FFFF99"/>
          <w:rtl/>
        </w:rPr>
        <w:t>ת</w:t>
      </w:r>
      <w:r w:rsidRPr="00416458">
        <w:rPr>
          <w:rStyle w:val="default"/>
          <w:rFonts w:cs="FrankRuehl" w:hint="cs"/>
          <w:vanish/>
          <w:sz w:val="28"/>
          <w:szCs w:val="22"/>
          <w:shd w:val="clear" w:color="auto" w:fill="FFFF99"/>
          <w:rtl/>
        </w:rPr>
        <w:t>ו</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 xml:space="preserve">של רואה חשבון על הדו"חות האמורים בפסקה </w:t>
      </w:r>
      <w:r w:rsidRPr="00416458">
        <w:rPr>
          <w:rStyle w:val="default"/>
          <w:rFonts w:cs="FrankRuehl"/>
          <w:vanish/>
          <w:sz w:val="28"/>
          <w:szCs w:val="22"/>
          <w:shd w:val="clear" w:color="auto" w:fill="FFFF99"/>
          <w:rtl/>
        </w:rPr>
        <w:br/>
      </w:r>
      <w:r w:rsidRPr="00416458">
        <w:rPr>
          <w:rStyle w:val="default"/>
          <w:rFonts w:cs="FrankRuehl" w:hint="cs"/>
          <w:vanish/>
          <w:sz w:val="28"/>
          <w:szCs w:val="22"/>
          <w:shd w:val="clear" w:color="auto" w:fill="FFFF99"/>
          <w:rtl/>
        </w:rPr>
        <w:t>(1) וצורת חוות הדעת;</w:t>
      </w:r>
    </w:p>
    <w:p w:rsidR="00633EEC" w:rsidRPr="00416458" w:rsidRDefault="00633EEC">
      <w:pPr>
        <w:pStyle w:val="P22"/>
        <w:spacing w:before="0"/>
        <w:ind w:left="1021"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(3)</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חוות דעת של עורך דין, שתתייחס לענינים אלה:</w:t>
      </w:r>
    </w:p>
    <w:p w:rsidR="00633EEC" w:rsidRPr="00416458" w:rsidRDefault="00633EEC">
      <w:pPr>
        <w:pStyle w:val="P22"/>
        <w:spacing w:before="0"/>
        <w:ind w:left="1474"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(א)</w:t>
      </w:r>
      <w:r w:rsidRPr="00416458">
        <w:rPr>
          <w:rStyle w:val="default"/>
          <w:rFonts w:cs="FrankRuehl" w:hint="cs"/>
          <w:vanish/>
          <w:sz w:val="28"/>
          <w:szCs w:val="22"/>
          <w:shd w:val="clear" w:color="auto" w:fill="FFFF99"/>
          <w:rtl/>
        </w:rPr>
        <w:tab/>
        <w:t>הזכויות הנלוות לניירות הערך המוצעים ולניירות הערך האחרים של המנפיק;</w:t>
      </w:r>
    </w:p>
    <w:p w:rsidR="00633EEC" w:rsidRPr="00416458" w:rsidRDefault="00633EEC">
      <w:pPr>
        <w:pStyle w:val="P22"/>
        <w:spacing w:before="0"/>
        <w:ind w:left="1474"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(ב)</w:t>
      </w:r>
      <w:r w:rsidRPr="00416458">
        <w:rPr>
          <w:rStyle w:val="default"/>
          <w:rFonts w:cs="FrankRuehl" w:hint="cs"/>
          <w:vanish/>
          <w:sz w:val="28"/>
          <w:szCs w:val="22"/>
          <w:shd w:val="clear" w:color="auto" w:fill="FFFF99"/>
          <w:rtl/>
        </w:rPr>
        <w:tab/>
        <w:t>סמכות המנפיק להנפיק את ניירות הערך המוצעים בצורה המוצעת;</w:t>
      </w:r>
    </w:p>
    <w:p w:rsidR="00633EEC" w:rsidRPr="00416458" w:rsidRDefault="00633EEC">
      <w:pPr>
        <w:pStyle w:val="P22"/>
        <w:spacing w:before="0"/>
        <w:ind w:left="1474"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(ג)</w:t>
      </w:r>
      <w:r w:rsidRPr="00416458">
        <w:rPr>
          <w:rStyle w:val="default"/>
          <w:rFonts w:cs="FrankRuehl" w:hint="cs"/>
          <w:vanish/>
          <w:sz w:val="28"/>
          <w:szCs w:val="22"/>
          <w:shd w:val="clear" w:color="auto" w:fill="FFFF99"/>
          <w:rtl/>
        </w:rPr>
        <w:tab/>
        <w:t>מינוי הדירקטורים של המנפיק;</w:t>
      </w:r>
    </w:p>
    <w:p w:rsidR="00633EEC" w:rsidRPr="00416458" w:rsidRDefault="00633EEC">
      <w:pPr>
        <w:pStyle w:val="P22"/>
        <w:spacing w:before="0"/>
        <w:ind w:left="1474"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(ד)</w:t>
      </w:r>
      <w:r w:rsidRPr="00416458">
        <w:rPr>
          <w:rStyle w:val="default"/>
          <w:rFonts w:cs="FrankRuehl" w:hint="cs"/>
          <w:vanish/>
          <w:sz w:val="28"/>
          <w:szCs w:val="22"/>
          <w:shd w:val="clear" w:color="auto" w:fill="FFFF99"/>
          <w:rtl/>
        </w:rPr>
        <w:tab/>
        <w:t>תיאור ההסכמים הנזכרים בתשקיף שהמנפיק צד להם;</w:t>
      </w:r>
    </w:p>
    <w:p w:rsidR="00633EEC" w:rsidRPr="00416458" w:rsidRDefault="00633EEC">
      <w:pPr>
        <w:pStyle w:val="P22"/>
        <w:spacing w:before="0"/>
        <w:ind w:left="1474"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(ה)</w:t>
      </w:r>
      <w:r w:rsidRPr="00416458">
        <w:rPr>
          <w:rStyle w:val="default"/>
          <w:rFonts w:cs="FrankRuehl" w:hint="cs"/>
          <w:vanish/>
          <w:sz w:val="28"/>
          <w:szCs w:val="22"/>
          <w:shd w:val="clear" w:color="auto" w:fill="FFFF99"/>
          <w:rtl/>
        </w:rPr>
        <w:tab/>
        <w:t>תיאור הערבויות והשעבודים הנזכרים בתשקיף שנתן המנפיק והם תקפים במועד פרסום התשקיף;</w:t>
      </w:r>
    </w:p>
    <w:p w:rsidR="00633EEC" w:rsidRPr="00416458" w:rsidRDefault="00633EEC">
      <w:pPr>
        <w:pStyle w:val="P22"/>
        <w:spacing w:before="0"/>
        <w:ind w:left="1474"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(ו)</w:t>
      </w:r>
      <w:r w:rsidRPr="00416458">
        <w:rPr>
          <w:rStyle w:val="default"/>
          <w:rFonts w:cs="FrankRuehl" w:hint="cs"/>
          <w:vanish/>
          <w:sz w:val="28"/>
          <w:szCs w:val="22"/>
          <w:shd w:val="clear" w:color="auto" w:fill="FFFF99"/>
          <w:rtl/>
        </w:rPr>
        <w:tab/>
        <w:t>תיאור ההליכים המשפטיים הנזכרים בתשקיף שהמנפיק צד להם במועד פרסום התשקיף;</w:t>
      </w:r>
    </w:p>
    <w:p w:rsidR="00633EEC" w:rsidRPr="00416458" w:rsidRDefault="00633EEC">
      <w:pPr>
        <w:pStyle w:val="P22"/>
        <w:spacing w:before="0"/>
        <w:ind w:left="1474" w:right="1134"/>
        <w:rPr>
          <w:rStyle w:val="default"/>
          <w:rFonts w:cs="FrankRuehl" w:hint="cs"/>
          <w:vanish/>
          <w:sz w:val="28"/>
          <w:szCs w:val="22"/>
          <w:u w:val="single"/>
          <w:shd w:val="clear" w:color="auto" w:fill="FFFF99"/>
          <w:rtl/>
        </w:rPr>
      </w:pPr>
      <w:r w:rsidRPr="00416458">
        <w:rPr>
          <w:rStyle w:val="default"/>
          <w:rFonts w:cs="FrankRuehl" w:hint="cs"/>
          <w:vanish/>
          <w:sz w:val="28"/>
          <w:szCs w:val="22"/>
          <w:u w:val="single"/>
          <w:shd w:val="clear" w:color="auto" w:fill="FFFF99"/>
          <w:rtl/>
        </w:rPr>
        <w:t>(ז)</w:t>
      </w:r>
      <w:r w:rsidRPr="00416458">
        <w:rPr>
          <w:rStyle w:val="default"/>
          <w:rFonts w:cs="FrankRuehl" w:hint="cs"/>
          <w:vanish/>
          <w:sz w:val="28"/>
          <w:szCs w:val="22"/>
          <w:u w:val="single"/>
          <w:shd w:val="clear" w:color="auto" w:fill="FFFF99"/>
          <w:rtl/>
        </w:rPr>
        <w:tab/>
        <w:t>כל ענין משפטי אחר שנקבע בתקנות;</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(4)</w:t>
      </w:r>
      <w:r w:rsidRPr="00416458">
        <w:rPr>
          <w:rStyle w:val="default"/>
          <w:rFonts w:cs="FrankRuehl"/>
          <w:vanish/>
          <w:sz w:val="28"/>
          <w:szCs w:val="22"/>
          <w:shd w:val="clear" w:color="auto" w:fill="FFFF99"/>
          <w:rtl/>
        </w:rPr>
        <w:tab/>
        <w:t>איש</w:t>
      </w:r>
      <w:r w:rsidRPr="00416458">
        <w:rPr>
          <w:rStyle w:val="default"/>
          <w:rFonts w:cs="FrankRuehl" w:hint="cs"/>
          <w:vanish/>
          <w:sz w:val="28"/>
          <w:szCs w:val="22"/>
          <w:shd w:val="clear" w:color="auto" w:fill="FFFF99"/>
          <w:rtl/>
        </w:rPr>
        <w:t>ור של עורך דין על קבלת ההיתרים הדרושים לפי דין להצעת ניירות הערך לציבור;</w:t>
      </w:r>
    </w:p>
    <w:p w:rsidR="00633EEC" w:rsidRPr="00416458" w:rsidRDefault="00633EEC">
      <w:pPr>
        <w:pStyle w:val="P22"/>
        <w:spacing w:before="0"/>
        <w:ind w:left="1021"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(5)</w:t>
      </w:r>
      <w:r w:rsidRPr="00416458">
        <w:rPr>
          <w:rStyle w:val="default"/>
          <w:rFonts w:cs="FrankRuehl"/>
          <w:vanish/>
          <w:sz w:val="28"/>
          <w:szCs w:val="22"/>
          <w:shd w:val="clear" w:color="auto" w:fill="FFFF99"/>
          <w:rtl/>
        </w:rPr>
        <w:tab/>
      </w:r>
      <w:r w:rsidRPr="00416458">
        <w:rPr>
          <w:rStyle w:val="default"/>
          <w:rFonts w:cs="FrankRuehl" w:hint="cs"/>
          <w:strike/>
          <w:vanish/>
          <w:sz w:val="28"/>
          <w:szCs w:val="22"/>
          <w:shd w:val="clear" w:color="auto" w:fill="FFFF99"/>
          <w:rtl/>
        </w:rPr>
        <w:t xml:space="preserve">פירוט שמות האנשים המחזיקים בשיעור שייקבע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ושלא יקטן מחמישה אחוזים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מניירות ערך של המנפיק או של חברה-בת של המנפיק, מכוח ההצבעה בהם או מהסמכות למנות את הדירקטורים שלהם, וציון התקשרויות של מחזיקים אלה עם המנפיק</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פרטים על בעל ענין במנפיק ותיאור התקשרויותיו עם המנפיק</w:t>
      </w:r>
      <w:r w:rsidRPr="00416458">
        <w:rPr>
          <w:rStyle w:val="default"/>
          <w:rFonts w:cs="FrankRuehl" w:hint="cs"/>
          <w:vanish/>
          <w:sz w:val="28"/>
          <w:szCs w:val="22"/>
          <w:shd w:val="clear" w:color="auto" w:fill="FFFF99"/>
          <w:rtl/>
        </w:rPr>
        <w:t>.</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(ג)</w:t>
      </w:r>
      <w:r w:rsidRPr="00416458">
        <w:rPr>
          <w:rStyle w:val="default"/>
          <w:rFonts w:cs="FrankRuehl"/>
          <w:vanish/>
          <w:sz w:val="28"/>
          <w:szCs w:val="22"/>
          <w:shd w:val="clear" w:color="auto" w:fill="FFFF99"/>
          <w:rtl/>
        </w:rPr>
        <w:tab/>
      </w:r>
      <w:r w:rsidRPr="00416458">
        <w:rPr>
          <w:rStyle w:val="default"/>
          <w:rFonts w:cs="FrankRuehl" w:hint="cs"/>
          <w:strike/>
          <w:vanish/>
          <w:sz w:val="28"/>
          <w:szCs w:val="22"/>
          <w:shd w:val="clear" w:color="auto" w:fill="FFFF99"/>
          <w:rtl/>
        </w:rPr>
        <w:t>משהותקנו תקנות לענין סעיף קטן (ב)(5), חייב המחזיק בניירות ערך שהתקנות חלות עליו למסור למנפיק, ככל הידוע לו, את שמות האנשים המחזיקים בניירות הערך בשיעור שנקבע בתקנות ואת שיעור החזקתם</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בעל ענין חייב למסור למנפיק את הפרטים הדרושים למנפיק כדי למלא את חובותיו לפי תקנות שהותקנו לפי סעיף קטן (ב)(5)</w:t>
      </w:r>
      <w:r w:rsidRPr="00416458">
        <w:rPr>
          <w:rStyle w:val="default"/>
          <w:rFonts w:cs="FrankRuehl" w:hint="cs"/>
          <w:vanish/>
          <w:sz w:val="28"/>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28.6.2004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81"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282"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פסקה 17(ב)(3)</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22"/>
        <w:spacing w:before="0"/>
        <w:ind w:left="1021" w:right="1134"/>
        <w:rPr>
          <w:rStyle w:val="default"/>
          <w:rFonts w:cs="FrankRuehl" w:hint="cs"/>
          <w:strike/>
          <w:vanish/>
          <w:sz w:val="28"/>
          <w:szCs w:val="22"/>
          <w:shd w:val="clear" w:color="auto" w:fill="FFFF99"/>
          <w:rtl/>
        </w:rPr>
      </w:pPr>
      <w:r w:rsidRPr="00416458">
        <w:rPr>
          <w:rStyle w:val="default"/>
          <w:rFonts w:cs="FrankRuehl"/>
          <w:strike/>
          <w:vanish/>
          <w:sz w:val="28"/>
          <w:szCs w:val="22"/>
          <w:shd w:val="clear" w:color="auto" w:fill="FFFF99"/>
          <w:rtl/>
        </w:rPr>
        <w:t>(3)</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חוות דעת של עורך דין, שתתייחס לענינים אלה:</w:t>
      </w:r>
    </w:p>
    <w:p w:rsidR="00633EEC" w:rsidRPr="00416458" w:rsidRDefault="00633EEC">
      <w:pPr>
        <w:pStyle w:val="P22"/>
        <w:spacing w:before="0"/>
        <w:ind w:left="1474"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(א)</w:t>
      </w:r>
      <w:r w:rsidRPr="00416458">
        <w:rPr>
          <w:rStyle w:val="default"/>
          <w:rFonts w:cs="FrankRuehl" w:hint="cs"/>
          <w:strike/>
          <w:vanish/>
          <w:sz w:val="28"/>
          <w:szCs w:val="22"/>
          <w:shd w:val="clear" w:color="auto" w:fill="FFFF99"/>
          <w:rtl/>
        </w:rPr>
        <w:tab/>
        <w:t>הזכויות הנלוות לניירות הערך המוצעים ולניירות הערך האחרים של המנפיק;</w:t>
      </w:r>
    </w:p>
    <w:p w:rsidR="00633EEC" w:rsidRPr="00416458" w:rsidRDefault="00633EEC">
      <w:pPr>
        <w:pStyle w:val="P22"/>
        <w:spacing w:before="0"/>
        <w:ind w:left="1474"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(ב)</w:t>
      </w:r>
      <w:r w:rsidRPr="00416458">
        <w:rPr>
          <w:rStyle w:val="default"/>
          <w:rFonts w:cs="FrankRuehl" w:hint="cs"/>
          <w:strike/>
          <w:vanish/>
          <w:sz w:val="28"/>
          <w:szCs w:val="22"/>
          <w:shd w:val="clear" w:color="auto" w:fill="FFFF99"/>
          <w:rtl/>
        </w:rPr>
        <w:tab/>
        <w:t>סמכות המנפיק להנפיק את ניירות הערך המוצעים בצורה המוצעת;</w:t>
      </w:r>
    </w:p>
    <w:p w:rsidR="00633EEC" w:rsidRPr="00416458" w:rsidRDefault="00633EEC">
      <w:pPr>
        <w:pStyle w:val="P22"/>
        <w:spacing w:before="0"/>
        <w:ind w:left="1474"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(ג)</w:t>
      </w:r>
      <w:r w:rsidRPr="00416458">
        <w:rPr>
          <w:rStyle w:val="default"/>
          <w:rFonts w:cs="FrankRuehl" w:hint="cs"/>
          <w:strike/>
          <w:vanish/>
          <w:sz w:val="28"/>
          <w:szCs w:val="22"/>
          <w:shd w:val="clear" w:color="auto" w:fill="FFFF99"/>
          <w:rtl/>
        </w:rPr>
        <w:tab/>
        <w:t>מינוי הדירקטורים של המנפיק;</w:t>
      </w:r>
    </w:p>
    <w:p w:rsidR="00633EEC" w:rsidRPr="00416458" w:rsidRDefault="00633EEC">
      <w:pPr>
        <w:pStyle w:val="P22"/>
        <w:spacing w:before="0"/>
        <w:ind w:left="1474"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(ד)</w:t>
      </w:r>
      <w:r w:rsidRPr="00416458">
        <w:rPr>
          <w:rStyle w:val="default"/>
          <w:rFonts w:cs="FrankRuehl" w:hint="cs"/>
          <w:strike/>
          <w:vanish/>
          <w:sz w:val="28"/>
          <w:szCs w:val="22"/>
          <w:shd w:val="clear" w:color="auto" w:fill="FFFF99"/>
          <w:rtl/>
        </w:rPr>
        <w:tab/>
        <w:t>תיאור ההסכמים הנזכרים בתשקיף שהמנפיק צד להם;</w:t>
      </w:r>
    </w:p>
    <w:p w:rsidR="00633EEC" w:rsidRPr="00416458" w:rsidRDefault="00633EEC">
      <w:pPr>
        <w:pStyle w:val="P22"/>
        <w:spacing w:before="0"/>
        <w:ind w:left="1474"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(ה)</w:t>
      </w:r>
      <w:r w:rsidRPr="00416458">
        <w:rPr>
          <w:rStyle w:val="default"/>
          <w:rFonts w:cs="FrankRuehl" w:hint="cs"/>
          <w:strike/>
          <w:vanish/>
          <w:sz w:val="28"/>
          <w:szCs w:val="22"/>
          <w:shd w:val="clear" w:color="auto" w:fill="FFFF99"/>
          <w:rtl/>
        </w:rPr>
        <w:tab/>
        <w:t>תיאור הערבויות והשעבודים הנזכרים בתשקיף שנתן המנפיק והם תקפים במועד פרסום התשקיף;</w:t>
      </w:r>
    </w:p>
    <w:p w:rsidR="00633EEC" w:rsidRPr="00416458" w:rsidRDefault="00633EEC">
      <w:pPr>
        <w:pStyle w:val="P22"/>
        <w:spacing w:before="0"/>
        <w:ind w:left="1474"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(ו)</w:t>
      </w:r>
      <w:r w:rsidRPr="00416458">
        <w:rPr>
          <w:rStyle w:val="default"/>
          <w:rFonts w:cs="FrankRuehl" w:hint="cs"/>
          <w:strike/>
          <w:vanish/>
          <w:sz w:val="28"/>
          <w:szCs w:val="22"/>
          <w:shd w:val="clear" w:color="auto" w:fill="FFFF99"/>
          <w:rtl/>
        </w:rPr>
        <w:tab/>
        <w:t>תיאור ההליכים המשפטיים הנזכרים בתשקיף שהמנפיק צד להם במועד פרסום התשקיף;</w:t>
      </w:r>
    </w:p>
    <w:p w:rsidR="00633EEC" w:rsidRPr="00416458" w:rsidRDefault="00633EEC">
      <w:pPr>
        <w:pStyle w:val="P22"/>
        <w:spacing w:before="0"/>
        <w:ind w:left="1474" w:right="1134"/>
        <w:rPr>
          <w:rStyle w:val="default"/>
          <w:rFonts w:cs="FrankRuehl" w:hint="cs"/>
          <w:vanish/>
          <w:sz w:val="28"/>
          <w:szCs w:val="22"/>
          <w:shd w:val="clear" w:color="auto" w:fill="FFFF99"/>
          <w:rtl/>
        </w:rPr>
      </w:pPr>
      <w:r w:rsidRPr="00416458">
        <w:rPr>
          <w:rStyle w:val="default"/>
          <w:rFonts w:cs="FrankRuehl" w:hint="cs"/>
          <w:strike/>
          <w:vanish/>
          <w:sz w:val="28"/>
          <w:szCs w:val="22"/>
          <w:shd w:val="clear" w:color="auto" w:fill="FFFF99"/>
          <w:rtl/>
        </w:rPr>
        <w:t>(ז)</w:t>
      </w:r>
      <w:r w:rsidRPr="00416458">
        <w:rPr>
          <w:rStyle w:val="default"/>
          <w:rFonts w:cs="FrankRuehl" w:hint="cs"/>
          <w:strike/>
          <w:vanish/>
          <w:sz w:val="28"/>
          <w:szCs w:val="22"/>
          <w:shd w:val="clear" w:color="auto" w:fill="FFFF99"/>
          <w:rtl/>
        </w:rPr>
        <w:tab/>
        <w:t>כל ענין משפטי אחר שנקבע בתקנות;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3"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84"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spacing w:before="60" w:line="160" w:lineRule="exact"/>
        <w:ind w:right="1134"/>
        <w:jc w:val="left"/>
        <w:rPr>
          <w:rFonts w:cs="Miriam"/>
          <w:noProof/>
          <w:vanish/>
          <w:sz w:val="16"/>
          <w:szCs w:val="16"/>
          <w:shd w:val="clear" w:color="auto" w:fill="FFFF99"/>
          <w:rtl/>
        </w:rPr>
      </w:pPr>
      <w:r w:rsidRPr="00416458">
        <w:rPr>
          <w:rFonts w:cs="Miriam"/>
          <w:vanish/>
          <w:sz w:val="16"/>
          <w:szCs w:val="16"/>
          <w:shd w:val="clear" w:color="auto" w:fill="FFFF99"/>
          <w:rtl/>
        </w:rPr>
        <w:t>תקנו</w:t>
      </w:r>
      <w:r w:rsidRPr="00416458">
        <w:rPr>
          <w:rFonts w:cs="Miriam" w:hint="cs"/>
          <w:vanish/>
          <w:sz w:val="16"/>
          <w:szCs w:val="16"/>
          <w:shd w:val="clear" w:color="auto" w:fill="FFFF99"/>
          <w:rtl/>
        </w:rPr>
        <w:t xml:space="preserve">ת בדבר </w:t>
      </w:r>
      <w:r w:rsidRPr="00416458">
        <w:rPr>
          <w:rFonts w:cs="Miriam"/>
          <w:vanish/>
          <w:sz w:val="16"/>
          <w:szCs w:val="16"/>
          <w:shd w:val="clear" w:color="auto" w:fill="FFFF99"/>
          <w:rtl/>
        </w:rPr>
        <w:t>פרטי</w:t>
      </w:r>
      <w:r w:rsidRPr="00416458">
        <w:rPr>
          <w:rFonts w:cs="Miriam" w:hint="cs"/>
          <w:vanish/>
          <w:sz w:val="16"/>
          <w:szCs w:val="16"/>
          <w:shd w:val="clear" w:color="auto" w:fill="FFFF99"/>
          <w:rtl/>
        </w:rPr>
        <w:t xml:space="preserve">ם </w:t>
      </w:r>
      <w:r w:rsidRPr="00416458">
        <w:rPr>
          <w:rFonts w:cs="Miriam" w:hint="cs"/>
          <w:strike/>
          <w:vanish/>
          <w:sz w:val="16"/>
          <w:szCs w:val="16"/>
          <w:shd w:val="clear" w:color="auto" w:fill="FFFF99"/>
          <w:rtl/>
        </w:rPr>
        <w:t>בתשקיף</w:t>
      </w:r>
      <w:r w:rsidRPr="00416458">
        <w:rPr>
          <w:rFonts w:cs="Miriam" w:hint="cs"/>
          <w:vanish/>
          <w:sz w:val="16"/>
          <w:szCs w:val="16"/>
          <w:shd w:val="clear" w:color="auto" w:fill="FFFF99"/>
          <w:rtl/>
        </w:rPr>
        <w:t xml:space="preserve"> </w:t>
      </w:r>
      <w:r w:rsidRPr="00416458">
        <w:rPr>
          <w:rFonts w:cs="Miriam" w:hint="cs"/>
          <w:vanish/>
          <w:sz w:val="16"/>
          <w:szCs w:val="16"/>
          <w:u w:val="single"/>
          <w:shd w:val="clear" w:color="auto" w:fill="FFFF99"/>
          <w:rtl/>
        </w:rPr>
        <w:t>בטיוטת תשקיף ובתשקיף</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lang w:val="he-IL"/>
        </w:rPr>
        <w:pict>
          <v:rect id="_x0000_s2436" style="position:absolute;left:0;text-align:left;margin-left:464.5pt;margin-top:8.05pt;width:75.05pt;height:66.25pt;z-index:251503616" o:allowincell="f" filled="f" stroked="f" strokecolor="lime" strokeweight=".25pt">
            <v:textbox style="mso-next-textbox:#_x0000_s2436" inset="0,0,0,0">
              <w:txbxContent>
                <w:p w:rsidR="00EB0C8F" w:rsidRDefault="00EB0C8F">
                  <w:pPr>
                    <w:rPr>
                      <w:sz w:val="18"/>
                      <w:szCs w:val="22"/>
                      <w:rtl/>
                    </w:rPr>
                  </w:pPr>
                </w:p>
              </w:txbxContent>
            </v:textbox>
            <w10:anchorlock/>
          </v:rect>
        </w:pict>
      </w:r>
      <w:r w:rsidRPr="00416458">
        <w:rPr>
          <w:rStyle w:val="big-number"/>
          <w:rFonts w:cs="FrankRuehl"/>
          <w:vanish/>
          <w:sz w:val="34"/>
          <w:szCs w:val="22"/>
          <w:shd w:val="clear" w:color="auto" w:fill="FFFF99"/>
          <w:rtl/>
        </w:rPr>
        <w:t>17.</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 xml:space="preserve">שר </w:t>
      </w:r>
      <w:r w:rsidRPr="00416458">
        <w:rPr>
          <w:rStyle w:val="default"/>
          <w:rFonts w:cs="FrankRuehl" w:hint="cs"/>
          <w:vanish/>
          <w:sz w:val="28"/>
          <w:szCs w:val="22"/>
          <w:shd w:val="clear" w:color="auto" w:fill="FFFF99"/>
          <w:rtl/>
        </w:rPr>
        <w:t>האוצר יתקין, לפי הצעת הרשות או לאחר התייעצות עמה ובאישור ועדת הכספים של הכנסת, תקנות בדבר הפרט</w:t>
      </w:r>
      <w:r w:rsidRPr="00416458">
        <w:rPr>
          <w:rStyle w:val="default"/>
          <w:rFonts w:cs="FrankRuehl"/>
          <w:vanish/>
          <w:sz w:val="28"/>
          <w:szCs w:val="22"/>
          <w:shd w:val="clear" w:color="auto" w:fill="FFFF99"/>
          <w:rtl/>
        </w:rPr>
        <w:t>י</w:t>
      </w:r>
      <w:r w:rsidRPr="00416458">
        <w:rPr>
          <w:rStyle w:val="default"/>
          <w:rFonts w:cs="FrankRuehl" w:hint="cs"/>
          <w:vanish/>
          <w:sz w:val="28"/>
          <w:szCs w:val="22"/>
          <w:shd w:val="clear" w:color="auto" w:fill="FFFF99"/>
          <w:rtl/>
        </w:rPr>
        <w:t>ם</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 xml:space="preserve">שיש לכלול </w:t>
      </w:r>
      <w:r w:rsidRPr="00416458">
        <w:rPr>
          <w:rStyle w:val="default"/>
          <w:rFonts w:cs="FrankRuehl" w:hint="cs"/>
          <w:strike/>
          <w:vanish/>
          <w:sz w:val="28"/>
          <w:szCs w:val="22"/>
          <w:shd w:val="clear" w:color="auto" w:fill="FFFF99"/>
          <w:rtl/>
        </w:rPr>
        <w:t>בתשקיף, ובדבר מבנה התשקיף וצורתו</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בטיוטת תשקיף ובתשקיף, ובדבר המבנה שלהם וצורתם</w:t>
      </w:r>
      <w:r w:rsidRPr="00416458">
        <w:rPr>
          <w:rStyle w:val="default"/>
          <w:rFonts w:cs="FrankRuehl" w:hint="cs"/>
          <w:vanish/>
          <w:sz w:val="28"/>
          <w:szCs w:val="22"/>
          <w:shd w:val="clear" w:color="auto" w:fill="FFFF99"/>
          <w:rtl/>
        </w:rPr>
        <w:t>.</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תקנ</w:t>
      </w:r>
      <w:r w:rsidRPr="00416458">
        <w:rPr>
          <w:rStyle w:val="default"/>
          <w:rFonts w:cs="FrankRuehl" w:hint="cs"/>
          <w:vanish/>
          <w:sz w:val="28"/>
          <w:szCs w:val="22"/>
          <w:shd w:val="clear" w:color="auto" w:fill="FFFF99"/>
          <w:rtl/>
        </w:rPr>
        <w:t>ות לפי סע</w:t>
      </w:r>
      <w:r w:rsidRPr="00416458">
        <w:rPr>
          <w:rStyle w:val="default"/>
          <w:rFonts w:cs="FrankRuehl"/>
          <w:vanish/>
          <w:sz w:val="28"/>
          <w:szCs w:val="22"/>
          <w:shd w:val="clear" w:color="auto" w:fill="FFFF99"/>
          <w:rtl/>
        </w:rPr>
        <w:t>יף ז</w:t>
      </w:r>
      <w:r w:rsidRPr="00416458">
        <w:rPr>
          <w:rStyle w:val="default"/>
          <w:rFonts w:cs="FrankRuehl" w:hint="cs"/>
          <w:vanish/>
          <w:sz w:val="28"/>
          <w:szCs w:val="22"/>
          <w:shd w:val="clear" w:color="auto" w:fill="FFFF99"/>
          <w:rtl/>
        </w:rPr>
        <w:t xml:space="preserve">ה יכול שיתייחסו, בין השאר, </w:t>
      </w:r>
      <w:r w:rsidRPr="00416458">
        <w:rPr>
          <w:rStyle w:val="default"/>
          <w:rFonts w:cs="FrankRuehl"/>
          <w:vanish/>
          <w:sz w:val="28"/>
          <w:szCs w:val="22"/>
          <w:shd w:val="clear" w:color="auto" w:fill="FFFF99"/>
          <w:rtl/>
        </w:rPr>
        <w:t>לע</w:t>
      </w:r>
      <w:r w:rsidRPr="00416458">
        <w:rPr>
          <w:rStyle w:val="default"/>
          <w:rFonts w:cs="FrankRuehl" w:hint="cs"/>
          <w:vanish/>
          <w:sz w:val="28"/>
          <w:szCs w:val="22"/>
          <w:shd w:val="clear" w:color="auto" w:fill="FFFF99"/>
          <w:rtl/>
        </w:rPr>
        <w:t>ניינים אלה:</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(1)</w:t>
      </w:r>
      <w:r w:rsidRPr="00416458">
        <w:rPr>
          <w:rStyle w:val="default"/>
          <w:rFonts w:cs="FrankRuehl"/>
          <w:vanish/>
          <w:sz w:val="28"/>
          <w:szCs w:val="22"/>
          <w:shd w:val="clear" w:color="auto" w:fill="FFFF99"/>
          <w:rtl/>
        </w:rPr>
        <w:tab/>
        <w:t>דו"</w:t>
      </w:r>
      <w:r w:rsidRPr="00416458">
        <w:rPr>
          <w:rStyle w:val="default"/>
          <w:rFonts w:cs="FrankRuehl" w:hint="cs"/>
          <w:vanish/>
          <w:sz w:val="28"/>
          <w:szCs w:val="22"/>
          <w:shd w:val="clear" w:color="auto" w:fill="FFFF99"/>
          <w:rtl/>
        </w:rPr>
        <w:t>חות כספיים של המנפיק, של חברות-בנות שלו ושל חברות קשורות שלו, מידת פירוטם ועקרונות חשבונאיים לעריכתם;</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hint="cs"/>
          <w:vanish/>
          <w:sz w:val="28"/>
          <w:szCs w:val="22"/>
          <w:shd w:val="clear" w:color="auto" w:fill="FFFF99"/>
          <w:rtl/>
        </w:rPr>
        <w:t>(2)</w:t>
      </w:r>
      <w:r w:rsidRPr="00416458">
        <w:rPr>
          <w:rStyle w:val="default"/>
          <w:rFonts w:cs="FrankRuehl"/>
          <w:vanish/>
          <w:sz w:val="28"/>
          <w:szCs w:val="22"/>
          <w:shd w:val="clear" w:color="auto" w:fill="FFFF99"/>
          <w:rtl/>
        </w:rPr>
        <w:tab/>
        <w:t>נוש</w:t>
      </w:r>
      <w:r w:rsidRPr="00416458">
        <w:rPr>
          <w:rStyle w:val="default"/>
          <w:rFonts w:cs="FrankRuehl" w:hint="cs"/>
          <w:vanish/>
          <w:sz w:val="28"/>
          <w:szCs w:val="22"/>
          <w:shd w:val="clear" w:color="auto" w:fill="FFFF99"/>
          <w:rtl/>
        </w:rPr>
        <w:t>אים ופרטים שאליהם תתייחס חוות דע</w:t>
      </w:r>
      <w:r w:rsidRPr="00416458">
        <w:rPr>
          <w:rStyle w:val="default"/>
          <w:rFonts w:cs="FrankRuehl"/>
          <w:vanish/>
          <w:sz w:val="28"/>
          <w:szCs w:val="22"/>
          <w:shd w:val="clear" w:color="auto" w:fill="FFFF99"/>
          <w:rtl/>
        </w:rPr>
        <w:t>ת</w:t>
      </w:r>
      <w:r w:rsidRPr="00416458">
        <w:rPr>
          <w:rStyle w:val="default"/>
          <w:rFonts w:cs="FrankRuehl" w:hint="cs"/>
          <w:vanish/>
          <w:sz w:val="28"/>
          <w:szCs w:val="22"/>
          <w:shd w:val="clear" w:color="auto" w:fill="FFFF99"/>
          <w:rtl/>
        </w:rPr>
        <w:t>ו</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 xml:space="preserve">של רואה חשבון על הדו"חות האמורים בפסקה </w:t>
      </w:r>
      <w:r w:rsidRPr="00416458">
        <w:rPr>
          <w:rStyle w:val="default"/>
          <w:rFonts w:cs="FrankRuehl"/>
          <w:vanish/>
          <w:sz w:val="28"/>
          <w:szCs w:val="22"/>
          <w:shd w:val="clear" w:color="auto" w:fill="FFFF99"/>
          <w:rtl/>
        </w:rPr>
        <w:br/>
      </w:r>
      <w:r w:rsidRPr="00416458">
        <w:rPr>
          <w:rStyle w:val="default"/>
          <w:rFonts w:cs="FrankRuehl" w:hint="cs"/>
          <w:vanish/>
          <w:sz w:val="28"/>
          <w:szCs w:val="22"/>
          <w:shd w:val="clear" w:color="auto" w:fill="FFFF99"/>
          <w:rtl/>
        </w:rPr>
        <w:t>(1) וצורת חוות הדעת;</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(3)</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חוות דעת של עורך דין בנושאים שענינם הנפקת ניירות הערך והצעתם, לרבות סמכות המנפיק והמציע להנפיקם ולהציעם בצורה המוצעת, וכן בכל ענין משפטי אחר, והכל כפי שנקבע בתקנות;</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(4)</w:t>
      </w:r>
      <w:r w:rsidRPr="00416458">
        <w:rPr>
          <w:rStyle w:val="default"/>
          <w:rFonts w:cs="FrankRuehl"/>
          <w:vanish/>
          <w:sz w:val="28"/>
          <w:szCs w:val="22"/>
          <w:shd w:val="clear" w:color="auto" w:fill="FFFF99"/>
          <w:rtl/>
        </w:rPr>
        <w:tab/>
        <w:t>איש</w:t>
      </w:r>
      <w:r w:rsidRPr="00416458">
        <w:rPr>
          <w:rStyle w:val="default"/>
          <w:rFonts w:cs="FrankRuehl" w:hint="cs"/>
          <w:vanish/>
          <w:sz w:val="28"/>
          <w:szCs w:val="22"/>
          <w:shd w:val="clear" w:color="auto" w:fill="FFFF99"/>
          <w:rtl/>
        </w:rPr>
        <w:t>ור של עורך דין על קבלת ההיתרים הדרושים לפי דין להצעת ניירות הערך לציבור;</w:t>
      </w:r>
    </w:p>
    <w:p w:rsidR="00633EEC" w:rsidRPr="00416458" w:rsidRDefault="00633EEC">
      <w:pPr>
        <w:pStyle w:val="P22"/>
        <w:spacing w:before="0"/>
        <w:ind w:left="1021"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(5)</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פרטים על בעל ענין במנפיק ותיאור התקשרויותיו עם המנפיק;</w:t>
      </w:r>
    </w:p>
    <w:p w:rsidR="00633EEC" w:rsidRDefault="00633EEC">
      <w:pPr>
        <w:pStyle w:val="P22"/>
        <w:spacing w:before="0"/>
        <w:ind w:left="1021" w:right="1134"/>
        <w:rPr>
          <w:rStyle w:val="default"/>
          <w:rFonts w:cs="FrankRuehl" w:hint="cs"/>
          <w:sz w:val="2"/>
          <w:szCs w:val="2"/>
          <w:u w:val="single"/>
          <w:rtl/>
        </w:rPr>
      </w:pPr>
      <w:r w:rsidRPr="00416458">
        <w:rPr>
          <w:rStyle w:val="default"/>
          <w:rFonts w:cs="FrankRuehl" w:hint="cs"/>
          <w:vanish/>
          <w:sz w:val="28"/>
          <w:szCs w:val="22"/>
          <w:u w:val="single"/>
          <w:shd w:val="clear" w:color="auto" w:fill="FFFF99"/>
          <w:rtl/>
        </w:rPr>
        <w:t>(6)</w:t>
      </w:r>
      <w:r w:rsidRPr="00416458">
        <w:rPr>
          <w:rStyle w:val="default"/>
          <w:rFonts w:cs="FrankRuehl" w:hint="cs"/>
          <w:vanish/>
          <w:sz w:val="28"/>
          <w:szCs w:val="22"/>
          <w:u w:val="single"/>
          <w:shd w:val="clear" w:color="auto" w:fill="FFFF99"/>
          <w:rtl/>
        </w:rPr>
        <w:tab/>
        <w:t xml:space="preserve">מחיר ניירות הערך המוצעים; לענין זה, "מחיר" </w:t>
      </w:r>
      <w:r w:rsidRPr="00416458">
        <w:rPr>
          <w:rStyle w:val="default"/>
          <w:rFonts w:cs="FrankRuehl"/>
          <w:vanish/>
          <w:sz w:val="28"/>
          <w:szCs w:val="22"/>
          <w:u w:val="single"/>
          <w:shd w:val="clear" w:color="auto" w:fill="FFFF99"/>
          <w:rtl/>
        </w:rPr>
        <w:t>–</w:t>
      </w:r>
      <w:r w:rsidRPr="00416458">
        <w:rPr>
          <w:rStyle w:val="default"/>
          <w:rFonts w:cs="FrankRuehl" w:hint="cs"/>
          <w:vanish/>
          <w:sz w:val="28"/>
          <w:szCs w:val="22"/>
          <w:u w:val="single"/>
          <w:shd w:val="clear" w:color="auto" w:fill="FFFF99"/>
          <w:rtl/>
        </w:rPr>
        <w:t xml:space="preserve"> לרבות טווח מחירים.</w:t>
      </w:r>
      <w:bookmarkEnd w:id="121"/>
    </w:p>
    <w:p w:rsidR="00633EEC" w:rsidRDefault="00633EEC">
      <w:pPr>
        <w:pStyle w:val="P00"/>
        <w:spacing w:before="72"/>
        <w:ind w:left="0" w:right="1134"/>
        <w:rPr>
          <w:rStyle w:val="default"/>
          <w:rFonts w:cs="FrankRuehl" w:hint="cs"/>
          <w:rtl/>
        </w:rPr>
      </w:pPr>
      <w:bookmarkStart w:id="122" w:name="Seif152"/>
      <w:bookmarkEnd w:id="122"/>
      <w:r>
        <w:rPr>
          <w:lang w:val="he-IL"/>
        </w:rPr>
        <w:pict>
          <v:rect id="_x0000_s2351" style="position:absolute;left:0;text-align:left;margin-left:464.5pt;margin-top:8.05pt;width:75.05pt;height:23.15pt;z-index:251468800" o:allowincell="f" filled="f" stroked="f" strokecolor="lime" strokeweight=".25pt">
            <v:textbox style="mso-next-textbox:#_x0000_s2351" inset="0,0,0,0">
              <w:txbxContent>
                <w:p w:rsidR="00EB0C8F" w:rsidRDefault="00EB0C8F">
                  <w:pPr>
                    <w:spacing w:line="160" w:lineRule="exact"/>
                    <w:jc w:val="left"/>
                    <w:rPr>
                      <w:rFonts w:cs="Miriam" w:hint="cs"/>
                      <w:sz w:val="18"/>
                      <w:szCs w:val="18"/>
                      <w:rtl/>
                    </w:rPr>
                  </w:pPr>
                  <w:r>
                    <w:rPr>
                      <w:rFonts w:cs="Miriam" w:hint="cs"/>
                      <w:sz w:val="18"/>
                      <w:szCs w:val="18"/>
                      <w:rtl/>
                    </w:rPr>
                    <w:t>מכירה במחיר אחיד</w:t>
                  </w:r>
                </w:p>
                <w:p w:rsidR="00EB0C8F" w:rsidRDefault="00EB0C8F">
                  <w:pPr>
                    <w:spacing w:line="160" w:lineRule="exact"/>
                    <w:jc w:val="left"/>
                    <w:rPr>
                      <w:rFonts w:cs="Miriam"/>
                      <w:noProof/>
                      <w:sz w:val="18"/>
                      <w:szCs w:val="18"/>
                      <w:rtl/>
                    </w:rPr>
                  </w:pPr>
                  <w:r>
                    <w:rPr>
                      <w:rFonts w:cs="Miriam" w:hint="cs"/>
                      <w:sz w:val="18"/>
                      <w:szCs w:val="18"/>
                      <w:rtl/>
                    </w:rPr>
                    <w:t>(תיקון מס' 24) תשס"ד-2004</w:t>
                  </w:r>
                  <w:r>
                    <w:rPr>
                      <w:rFonts w:cs="Miriam"/>
                      <w:sz w:val="18"/>
                      <w:szCs w:val="18"/>
                      <w:rtl/>
                    </w:rPr>
                    <w:t xml:space="preserve"> </w:t>
                  </w:r>
                </w:p>
              </w:txbxContent>
            </v:textbox>
            <w10:anchorlock/>
          </v:rect>
        </w:pict>
      </w:r>
      <w:r>
        <w:rPr>
          <w:rStyle w:val="big-number"/>
          <w:rFonts w:cs="Miriam" w:hint="cs"/>
          <w:rtl/>
        </w:rPr>
        <w:t>17</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מכירה על פי תשקיף של ניירות ערך הרשומים או המיוחדים להירשם למסחר בבורסה (בסעיף זה </w:t>
      </w:r>
      <w:r>
        <w:rPr>
          <w:rStyle w:val="default"/>
          <w:rFonts w:cs="FrankRuehl"/>
          <w:rtl/>
        </w:rPr>
        <w:t>–</w:t>
      </w:r>
      <w:r>
        <w:rPr>
          <w:rStyle w:val="default"/>
          <w:rFonts w:cs="FrankRuehl" w:hint="cs"/>
          <w:rtl/>
        </w:rPr>
        <w:t xml:space="preserve"> ניירות הערך המוצעים), תיעשה במחיר אחיד; לענין זה, "מחיר" </w:t>
      </w:r>
      <w:r>
        <w:rPr>
          <w:rStyle w:val="default"/>
          <w:rFonts w:cs="FrankRuehl"/>
          <w:rtl/>
        </w:rPr>
        <w:t>–</w:t>
      </w:r>
      <w:r>
        <w:rPr>
          <w:rStyle w:val="default"/>
          <w:rFonts w:cs="FrankRuehl" w:hint="cs"/>
          <w:rtl/>
        </w:rPr>
        <w:t xml:space="preserve"> לרבות תנאי תשלום וכל הנחה או הטבה הניתנת לרוכש ולמעט סכום בגובה עמלת הפצה סבירה ומקובלת המשולמת למפיץ, ואולם רשאי שר האוצר לקבוע, לפי הצעת הרשות או לאחר התייעצות עמה, ובאישור ועדת הכספים של הכנסת, סוגים של הצעות או רוכשים ותנאים שבהם ניתן למכור את ניירות הערך המוצעים במחיר שונה.</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נמכרו ניירות הערך המוצעים במחירים שונים שלא בהתאם לתקנות שהותקנו לפי סעיף קטן (א), יהיה המציע, חתם או מפיץ להצעה, אשר מכר ניירות ערך במחיר נמוך מהמחיר הקבוע בהודעה המשלימה או בתשקיף, אם לא נמסרה הודעה משלימה, אחראי בהתאם לחלקו היחסי, כלפי כל מי שרכש ניירות ערך במסגרת המכירה על פי התשקיף, לתשלום ההפרש שבין המחיר ששילם רוכש כאמור לבין המחיר הנמוך ביותר ששילם רוכש אחר שרכש ניירות ערך במסגרת המכירה על פי התשקיף.</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האוצר רשאי לקבוע, לפי הצעת הרשות או בהתייעצות עמה, ובאישור ועדת הכספים של הכנסת, שיעור או אמות מידה לעמלת הפצה סבירה ומקובלת כמשמעותה בסעיף קטן (א).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3" w:name="Rov253"/>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5"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86"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17א</w:t>
      </w:r>
      <w:bookmarkEnd w:id="123"/>
    </w:p>
    <w:p w:rsidR="00633EEC" w:rsidRDefault="00633EEC">
      <w:pPr>
        <w:pStyle w:val="P00"/>
        <w:spacing w:before="72"/>
        <w:ind w:left="0" w:right="1134"/>
        <w:rPr>
          <w:rStyle w:val="default"/>
          <w:rFonts w:cs="FrankRuehl" w:hint="cs"/>
          <w:rtl/>
        </w:rPr>
      </w:pPr>
      <w:bookmarkStart w:id="124" w:name="Seif153"/>
      <w:bookmarkEnd w:id="124"/>
      <w:r>
        <w:rPr>
          <w:lang w:val="he-IL"/>
        </w:rPr>
        <w:pict>
          <v:rect id="_x0000_s2352" style="position:absolute;left:0;text-align:left;margin-left:464.5pt;margin-top:8.05pt;width:75.05pt;height:30pt;z-index:251469824" o:allowincell="f" filled="f" stroked="f" strokecolor="lime" strokeweight=".25pt">
            <v:textbox style="mso-next-textbox:#_x0000_s2352" inset="0,0,0,0">
              <w:txbxContent>
                <w:p w:rsidR="00EB0C8F" w:rsidRDefault="00EB0C8F">
                  <w:pPr>
                    <w:spacing w:line="160" w:lineRule="exact"/>
                    <w:jc w:val="left"/>
                    <w:rPr>
                      <w:rFonts w:cs="Miriam" w:hint="cs"/>
                      <w:sz w:val="18"/>
                      <w:szCs w:val="18"/>
                      <w:rtl/>
                    </w:rPr>
                  </w:pPr>
                  <w:r>
                    <w:rPr>
                      <w:rFonts w:cs="Miriam" w:hint="cs"/>
                      <w:sz w:val="18"/>
                      <w:szCs w:val="18"/>
                      <w:rtl/>
                    </w:rPr>
                    <w:t>בטלות התחייבויות מוקדמות</w:t>
                  </w:r>
                </w:p>
                <w:p w:rsidR="00EB0C8F" w:rsidRDefault="00EB0C8F">
                  <w:pPr>
                    <w:spacing w:line="160" w:lineRule="exact"/>
                    <w:jc w:val="left"/>
                    <w:rPr>
                      <w:rFonts w:cs="Miriam"/>
                      <w:noProof/>
                      <w:sz w:val="18"/>
                      <w:szCs w:val="18"/>
                      <w:rtl/>
                    </w:rPr>
                  </w:pPr>
                  <w:r>
                    <w:rPr>
                      <w:rFonts w:cs="Miriam" w:hint="cs"/>
                      <w:sz w:val="18"/>
                      <w:szCs w:val="18"/>
                      <w:rtl/>
                    </w:rPr>
                    <w:t>(תיקון מס' 24) תשס"ד-2004</w:t>
                  </w:r>
                  <w:r>
                    <w:rPr>
                      <w:rFonts w:cs="Miriam"/>
                      <w:sz w:val="18"/>
                      <w:szCs w:val="18"/>
                      <w:rtl/>
                    </w:rPr>
                    <w:t xml:space="preserve"> </w:t>
                  </w:r>
                </w:p>
              </w:txbxContent>
            </v:textbox>
            <w10:anchorlock/>
          </v:rect>
        </w:pict>
      </w:r>
      <w:r>
        <w:rPr>
          <w:rStyle w:val="big-number"/>
          <w:rFonts w:cs="Miriam" w:hint="cs"/>
          <w:rtl/>
        </w:rPr>
        <w:t>17</w:t>
      </w:r>
      <w:r>
        <w:rPr>
          <w:rStyle w:val="default"/>
          <w:rFonts w:cs="FrankRuehl" w:hint="cs"/>
          <w:rtl/>
        </w:rPr>
        <w:t>ב. התחייבות, שאינה התחייבות חיתומית, לרכישת ניירות ערך שניתנה בטרם החלה התקופה להגשת הזמנות, בטלה אלא אם כן ניתנה על ידי משקיע המנוי בסעיף 15א(ב)(1) או (2), בתנאים שנקבעו בתקנות לפי סעיף 17ג.</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5" w:name="Rov254"/>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7"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88"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17ב</w:t>
      </w:r>
      <w:bookmarkEnd w:id="125"/>
    </w:p>
    <w:p w:rsidR="00633EEC" w:rsidRDefault="00633EEC">
      <w:pPr>
        <w:pStyle w:val="P00"/>
        <w:spacing w:before="72"/>
        <w:ind w:left="1021" w:right="1134" w:hanging="1021"/>
        <w:rPr>
          <w:rStyle w:val="default"/>
          <w:rFonts w:cs="FrankRuehl" w:hint="cs"/>
          <w:rtl/>
        </w:rPr>
      </w:pPr>
      <w:bookmarkStart w:id="126" w:name="Seif154"/>
      <w:bookmarkEnd w:id="126"/>
      <w:r>
        <w:rPr>
          <w:lang w:val="he-IL"/>
        </w:rPr>
        <w:pict>
          <v:rect id="_x0000_s2357" style="position:absolute;left:0;text-align:left;margin-left:464.5pt;margin-top:8.05pt;width:75.05pt;height:32.5pt;z-index:251470848" o:allowincell="f" filled="f" stroked="f" strokecolor="lime" strokeweight=".25pt">
            <v:textbox style="mso-next-textbox:#_x0000_s2357" inset="0,0,0,0">
              <w:txbxContent>
                <w:p w:rsidR="00EB0C8F" w:rsidRDefault="00EB0C8F">
                  <w:pPr>
                    <w:spacing w:line="160" w:lineRule="exact"/>
                    <w:jc w:val="left"/>
                    <w:rPr>
                      <w:rFonts w:cs="Miriam" w:hint="cs"/>
                      <w:sz w:val="18"/>
                      <w:szCs w:val="18"/>
                      <w:rtl/>
                    </w:rPr>
                  </w:pPr>
                  <w:r>
                    <w:rPr>
                      <w:rFonts w:cs="Miriam" w:hint="cs"/>
                      <w:sz w:val="18"/>
                      <w:szCs w:val="18"/>
                      <w:rtl/>
                    </w:rPr>
                    <w:t>דרכי הצעת ניירות ערך ומכירתם</w:t>
                  </w:r>
                </w:p>
                <w:p w:rsidR="00EB0C8F" w:rsidRDefault="00EB0C8F">
                  <w:pPr>
                    <w:spacing w:line="160" w:lineRule="exact"/>
                    <w:jc w:val="left"/>
                    <w:rPr>
                      <w:rFonts w:cs="Miriam"/>
                      <w:noProof/>
                      <w:sz w:val="18"/>
                      <w:szCs w:val="18"/>
                      <w:rtl/>
                    </w:rPr>
                  </w:pPr>
                  <w:r>
                    <w:rPr>
                      <w:rFonts w:cs="Miriam" w:hint="cs"/>
                      <w:sz w:val="18"/>
                      <w:szCs w:val="18"/>
                      <w:rtl/>
                    </w:rPr>
                    <w:t>(תיקון מס' 24) תשס"ד-2004</w:t>
                  </w:r>
                  <w:r>
                    <w:rPr>
                      <w:rFonts w:cs="Miriam"/>
                      <w:sz w:val="18"/>
                      <w:szCs w:val="18"/>
                      <w:rtl/>
                    </w:rPr>
                    <w:t xml:space="preserve"> </w:t>
                  </w:r>
                </w:p>
              </w:txbxContent>
            </v:textbox>
            <w10:anchorlock/>
          </v:rect>
        </w:pict>
      </w:r>
      <w:r>
        <w:rPr>
          <w:rStyle w:val="big-number"/>
          <w:rFonts w:cs="Miriam" w:hint="cs"/>
          <w:rtl/>
        </w:rPr>
        <w:t>17</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(א)</w:t>
      </w:r>
      <w:r>
        <w:rPr>
          <w:rStyle w:val="default"/>
          <w:rFonts w:cs="FrankRuehl" w:hint="cs"/>
          <w:rtl/>
        </w:rPr>
        <w:tab/>
        <w:t>(1)</w:t>
      </w:r>
      <w:r>
        <w:rPr>
          <w:rStyle w:val="default"/>
          <w:rFonts w:cs="FrankRuehl" w:hint="cs"/>
          <w:rtl/>
        </w:rPr>
        <w:tab/>
        <w:t xml:space="preserve">הצעה על פי תשקיף של ניירות ערך הרשומים או המיועדים להירשם למסחר בבורסה ומכירתם, תיעשה בתנאים ובדרך השווים לכל (בחוק זה </w:t>
      </w:r>
      <w:r>
        <w:rPr>
          <w:rStyle w:val="default"/>
          <w:rFonts w:cs="FrankRuehl"/>
          <w:rtl/>
        </w:rPr>
        <w:t>–</w:t>
      </w:r>
      <w:r>
        <w:rPr>
          <w:rStyle w:val="default"/>
          <w:rFonts w:cs="FrankRuehl" w:hint="cs"/>
          <w:rtl/>
        </w:rPr>
        <w:t xml:space="preserve"> הצעה אחידה); ואולם רשאי שר האוצר לקבוע, תנאים ונסיבות שבהם לא תחול הוראת סעיף קטן זה, כולה או חלקה, לרבות לגבי סוגים של הצעות, של ניירות ערך או של רוכשים או לגבי ניירות ערך שהיקף הנפקתם עולה על היקף שקבע שר האוצר, ובלבד שמחיר ניירות הערך המוצעים יהיה מחיר אחיד כאמור בסעיף 17א.</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הצעה אחידה תיעשה בלא שייקבע מחיר מרבי לניירות הערך המוצעים; ואולם רשאי שר האוצר לקבוע בתקנות כי האיסור על מחיר מרבי לניירות ערך לא יחול או שיחול בתנאים שיקבע.</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רשאי לקבוע, נוסף על האמור בסעיף קטן (א), תנאים והגבלות שיחולו לגבי הצעה על פי תשקיף של ניירות ערך הרשומים או המיועדי להירשם למסחר בבורסה, ולגבי מכירתם.</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לפי סעיף זה יותקנו לפי הצעת הרשות או לאחר התייעצות עמה ובאישור ועדת הכספים של הכנסת.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7" w:name="Rov255"/>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9"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90"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17ג</w:t>
      </w:r>
      <w:bookmarkEnd w:id="127"/>
    </w:p>
    <w:p w:rsidR="00633EEC" w:rsidRDefault="00633EEC">
      <w:pPr>
        <w:pStyle w:val="P00"/>
        <w:spacing w:before="72"/>
        <w:ind w:left="0" w:right="1134"/>
        <w:rPr>
          <w:rStyle w:val="default"/>
          <w:rFonts w:cs="FrankRuehl" w:hint="cs"/>
          <w:rtl/>
        </w:rPr>
      </w:pPr>
      <w:bookmarkStart w:id="128" w:name="Seif155"/>
      <w:bookmarkEnd w:id="128"/>
      <w:r>
        <w:rPr>
          <w:lang w:val="he-IL"/>
        </w:rPr>
        <w:pict>
          <v:rect id="_x0000_s2358" style="position:absolute;left:0;text-align:left;margin-left:464.5pt;margin-top:8.05pt;width:75.05pt;height:39.95pt;z-index:251471872" o:allowincell="f" filled="f" stroked="f" strokecolor="lime" strokeweight=".25pt">
            <v:textbox style="mso-next-textbox:#_x0000_s2358" inset="0,0,0,0">
              <w:txbxContent>
                <w:p w:rsidR="00EB0C8F" w:rsidRDefault="00EB0C8F">
                  <w:pPr>
                    <w:spacing w:line="160" w:lineRule="exact"/>
                    <w:jc w:val="left"/>
                    <w:rPr>
                      <w:rFonts w:cs="Miriam" w:hint="cs"/>
                      <w:sz w:val="18"/>
                      <w:szCs w:val="18"/>
                      <w:rtl/>
                    </w:rPr>
                  </w:pPr>
                  <w:r>
                    <w:rPr>
                      <w:rFonts w:cs="Miriam" w:hint="cs"/>
                      <w:sz w:val="18"/>
                      <w:szCs w:val="18"/>
                      <w:rtl/>
                    </w:rPr>
                    <w:t>תקנות בדבר סימון, מספור, הפצה והודעה משלימה</w:t>
                  </w:r>
                </w:p>
                <w:p w:rsidR="00EB0C8F" w:rsidRDefault="00EB0C8F">
                  <w:pPr>
                    <w:spacing w:line="160" w:lineRule="exact"/>
                    <w:jc w:val="left"/>
                    <w:rPr>
                      <w:rFonts w:cs="Miriam"/>
                      <w:noProof/>
                      <w:sz w:val="18"/>
                      <w:szCs w:val="18"/>
                      <w:rtl/>
                    </w:rPr>
                  </w:pPr>
                  <w:r>
                    <w:rPr>
                      <w:rFonts w:cs="Miriam" w:hint="cs"/>
                      <w:sz w:val="18"/>
                      <w:szCs w:val="18"/>
                      <w:rtl/>
                    </w:rPr>
                    <w:t>(תיקון מס' 24) תשס"ד-2004</w:t>
                  </w:r>
                  <w:r>
                    <w:rPr>
                      <w:rFonts w:cs="Miriam"/>
                      <w:sz w:val="18"/>
                      <w:szCs w:val="18"/>
                      <w:rtl/>
                    </w:rPr>
                    <w:t xml:space="preserve"> </w:t>
                  </w:r>
                </w:p>
              </w:txbxContent>
            </v:textbox>
            <w10:anchorlock/>
          </v:rect>
        </w:pict>
      </w:r>
      <w:r>
        <w:rPr>
          <w:rStyle w:val="big-number"/>
          <w:rFonts w:cs="Miriam" w:hint="cs"/>
          <w:rtl/>
        </w:rPr>
        <w:t>17</w:t>
      </w:r>
      <w:r>
        <w:rPr>
          <w:rStyle w:val="default"/>
          <w:rFonts w:cs="FrankRuehl" w:hint="cs"/>
          <w:rtl/>
        </w:rPr>
        <w:t>ד</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שר האוצר, לפי הצעת הרשות או לאחר התייעצות עמה ובאישור ועדת הכספים של הכנסת, יקבע את אלה:</w:t>
      </w:r>
    </w:p>
    <w:p w:rsidR="00633EEC" w:rsidRDefault="00633E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אופן הסימון, המספור וההפצה של טיוטות תשקיף ושל תשקיף;</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הפרטים שייכללו בהודעה המשלימה, ואופן ומועד פרסומה;</w:t>
      </w:r>
    </w:p>
    <w:p w:rsidR="00633EEC" w:rsidRDefault="00633E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היקף השינוי לענין תנאי ניירות הערך שיהיו מותרים לפי סעיף 16(א1)(1)(ב).</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רשאי שר האוצר לקבוע הסדרים שונים לגבי דרכי הצעה שונות.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9" w:name="Rov256"/>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91"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92"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17ד</w:t>
      </w:r>
      <w:bookmarkEnd w:id="129"/>
    </w:p>
    <w:p w:rsidR="00633EEC" w:rsidRDefault="00633EEC">
      <w:pPr>
        <w:pStyle w:val="P00"/>
        <w:spacing w:before="72"/>
        <w:ind w:left="0" w:right="1134"/>
        <w:rPr>
          <w:rStyle w:val="default"/>
          <w:rFonts w:cs="FrankRuehl" w:hint="cs"/>
          <w:rtl/>
        </w:rPr>
      </w:pPr>
      <w:bookmarkStart w:id="130" w:name="Seif156"/>
      <w:bookmarkEnd w:id="130"/>
      <w:r>
        <w:rPr>
          <w:lang w:val="he-IL"/>
        </w:rPr>
        <w:pict>
          <v:rect id="_x0000_s2361" style="position:absolute;left:0;text-align:left;margin-left:464.5pt;margin-top:8.05pt;width:75.05pt;height:22.85pt;z-index:251472896" o:allowincell="f" filled="f" stroked="f" strokecolor="lime" strokeweight=".25pt">
            <v:textbox style="mso-next-textbox:#_x0000_s2361" inset="0,0,0,0">
              <w:txbxContent>
                <w:p w:rsidR="00EB0C8F" w:rsidRDefault="00EB0C8F">
                  <w:pPr>
                    <w:spacing w:line="160" w:lineRule="exact"/>
                    <w:jc w:val="left"/>
                    <w:rPr>
                      <w:rFonts w:cs="Miriam" w:hint="cs"/>
                      <w:sz w:val="18"/>
                      <w:szCs w:val="18"/>
                      <w:rtl/>
                    </w:rPr>
                  </w:pPr>
                  <w:r>
                    <w:rPr>
                      <w:rFonts w:cs="Miriam" w:hint="cs"/>
                      <w:sz w:val="18"/>
                      <w:szCs w:val="18"/>
                      <w:rtl/>
                    </w:rPr>
                    <w:t>חתם מתמחר</w:t>
                  </w:r>
                </w:p>
                <w:p w:rsidR="00EB0C8F" w:rsidRDefault="00EB0C8F">
                  <w:pPr>
                    <w:spacing w:line="160" w:lineRule="exact"/>
                    <w:jc w:val="left"/>
                    <w:rPr>
                      <w:rFonts w:cs="Miriam"/>
                      <w:noProof/>
                      <w:sz w:val="18"/>
                      <w:szCs w:val="18"/>
                      <w:rtl/>
                    </w:rPr>
                  </w:pPr>
                  <w:r>
                    <w:rPr>
                      <w:rFonts w:cs="Miriam" w:hint="cs"/>
                      <w:sz w:val="18"/>
                      <w:szCs w:val="18"/>
                      <w:rtl/>
                    </w:rPr>
                    <w:t>(תיקון מס' 24) תשס"ד-2004</w:t>
                  </w:r>
                  <w:r>
                    <w:rPr>
                      <w:rFonts w:cs="Miriam"/>
                      <w:sz w:val="18"/>
                      <w:szCs w:val="18"/>
                      <w:rtl/>
                    </w:rPr>
                    <w:t xml:space="preserve"> </w:t>
                  </w:r>
                </w:p>
              </w:txbxContent>
            </v:textbox>
            <w10:anchorlock/>
          </v:rect>
        </w:pict>
      </w:r>
      <w:r>
        <w:rPr>
          <w:rStyle w:val="big-number"/>
          <w:rFonts w:cs="Miriam" w:hint="cs"/>
          <w:rtl/>
        </w:rPr>
        <w:t>17</w:t>
      </w:r>
      <w:r>
        <w:rPr>
          <w:rStyle w:val="default"/>
          <w:rFonts w:cs="FrankRuehl" w:hint="cs"/>
          <w:rtl/>
        </w:rPr>
        <w:t>ה</w:t>
      </w:r>
      <w:r>
        <w:rPr>
          <w:rStyle w:val="default"/>
          <w:rFonts w:cs="FrankRuehl"/>
          <w:rtl/>
        </w:rPr>
        <w:t>.</w:t>
      </w:r>
      <w:r>
        <w:rPr>
          <w:rStyle w:val="default"/>
          <w:rFonts w:cs="FrankRuehl" w:hint="cs"/>
          <w:rtl/>
        </w:rPr>
        <w:t xml:space="preserve"> בהצעה המובטחת בהתחייבות חיתומית יהיה לפחות חתם מתמחר אחד.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1" w:name="Rov257"/>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93"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94"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17ה</w:t>
      </w:r>
      <w:bookmarkEnd w:id="131"/>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bookmarkStart w:id="132" w:name="Seif157"/>
      <w:bookmarkEnd w:id="132"/>
      <w:r>
        <w:rPr>
          <w:lang w:val="he-IL"/>
        </w:rPr>
        <w:pict>
          <v:rect id="_x0000_s2362" style="position:absolute;left:0;text-align:left;margin-left:464.5pt;margin-top:8.05pt;width:75.05pt;height:25.3pt;z-index:251473920" o:allowincell="f" filled="f" stroked="f" strokecolor="lime" strokeweight=".25pt">
            <v:textbox style="mso-next-textbox:#_x0000_s2362" inset="0,0,0,0">
              <w:txbxContent>
                <w:p w:rsidR="00EB0C8F" w:rsidRDefault="00EB0C8F">
                  <w:pPr>
                    <w:spacing w:line="160" w:lineRule="exact"/>
                    <w:jc w:val="left"/>
                    <w:rPr>
                      <w:rFonts w:cs="Miriam" w:hint="cs"/>
                      <w:sz w:val="18"/>
                      <w:szCs w:val="18"/>
                      <w:rtl/>
                    </w:rPr>
                  </w:pPr>
                  <w:r>
                    <w:rPr>
                      <w:rFonts w:cs="Miriam" w:hint="cs"/>
                      <w:sz w:val="18"/>
                      <w:szCs w:val="18"/>
                      <w:rtl/>
                    </w:rPr>
                    <w:t>חובת תום לב</w:t>
                  </w:r>
                </w:p>
                <w:p w:rsidR="00EB0C8F" w:rsidRDefault="00EB0C8F">
                  <w:pPr>
                    <w:spacing w:line="160" w:lineRule="exact"/>
                    <w:jc w:val="left"/>
                    <w:rPr>
                      <w:rFonts w:cs="Miriam"/>
                      <w:noProof/>
                      <w:sz w:val="18"/>
                      <w:szCs w:val="18"/>
                      <w:rtl/>
                    </w:rPr>
                  </w:pPr>
                  <w:r>
                    <w:rPr>
                      <w:rFonts w:cs="Miriam" w:hint="cs"/>
                      <w:sz w:val="18"/>
                      <w:szCs w:val="18"/>
                      <w:rtl/>
                    </w:rPr>
                    <w:t>(תיקון מס' 24) תשס"ד-2004</w:t>
                  </w:r>
                  <w:r>
                    <w:rPr>
                      <w:rFonts w:cs="Miriam"/>
                      <w:sz w:val="18"/>
                      <w:szCs w:val="18"/>
                      <w:rtl/>
                    </w:rPr>
                    <w:t xml:space="preserve"> </w:t>
                  </w:r>
                </w:p>
              </w:txbxContent>
            </v:textbox>
            <w10:anchorlock/>
          </v:rect>
        </w:pict>
      </w:r>
      <w:r>
        <w:rPr>
          <w:rStyle w:val="big-number"/>
          <w:rFonts w:cs="Miriam" w:hint="cs"/>
          <w:rtl/>
        </w:rPr>
        <w:t>17</w:t>
      </w:r>
      <w:r>
        <w:rPr>
          <w:rStyle w:val="default"/>
          <w:rFonts w:cs="FrankRuehl" w:hint="cs"/>
          <w:rtl/>
        </w:rPr>
        <w:t>ו</w:t>
      </w:r>
      <w:r>
        <w:rPr>
          <w:rStyle w:val="default"/>
          <w:rFonts w:cs="FrankRuehl"/>
          <w:rtl/>
        </w:rPr>
        <w:t>.</w:t>
      </w:r>
      <w:r>
        <w:rPr>
          <w:rStyle w:val="default"/>
          <w:rFonts w:cs="FrankRuehl" w:hint="cs"/>
          <w:rtl/>
        </w:rPr>
        <w:t xml:space="preserve"> חתם ינהג, במהלך עבודתו כחתם בתום לב, ויימנע מניצול לרעה של כוחו.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3" w:name="Rov258"/>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95"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296"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17ו</w:t>
      </w:r>
      <w:bookmarkEnd w:id="133"/>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rtl/>
        </w:rPr>
      </w:pPr>
      <w:bookmarkStart w:id="134" w:name="Seif31"/>
      <w:bookmarkEnd w:id="134"/>
      <w:r>
        <w:rPr>
          <w:lang w:val="he-IL"/>
        </w:rPr>
        <w:pict>
          <v:rect id="_x0000_s2120" style="position:absolute;left:0;text-align:left;margin-left:464.5pt;margin-top:8.05pt;width:75.05pt;height:41.1pt;z-index:251254784" o:allowincell="f" filled="f" stroked="f" strokecolor="lime" strokeweight=".25pt">
            <v:textbox style="mso-next-textbox:#_x0000_s2120" inset="0,0,0,0">
              <w:txbxContent>
                <w:p w:rsidR="00EB0C8F" w:rsidRDefault="00EB0C8F">
                  <w:pPr>
                    <w:spacing w:line="160" w:lineRule="exact"/>
                    <w:jc w:val="left"/>
                    <w:rPr>
                      <w:rFonts w:cs="Miriam"/>
                      <w:noProof/>
                      <w:sz w:val="18"/>
                      <w:szCs w:val="18"/>
                      <w:rtl/>
                    </w:rPr>
                  </w:pPr>
                  <w:r>
                    <w:rPr>
                      <w:rFonts w:cs="Miriam"/>
                      <w:sz w:val="18"/>
                      <w:szCs w:val="18"/>
                      <w:rtl/>
                    </w:rPr>
                    <w:t>טיוט</w:t>
                  </w:r>
                  <w:r>
                    <w:rPr>
                      <w:rFonts w:cs="Miriam" w:hint="cs"/>
                      <w:sz w:val="18"/>
                      <w:szCs w:val="18"/>
                      <w:rtl/>
                    </w:rPr>
                    <w:t>ת תשקיף</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 xml:space="preserve">1994 </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טיו</w:t>
      </w:r>
      <w:r>
        <w:rPr>
          <w:rStyle w:val="default"/>
          <w:rFonts w:cs="FrankRuehl" w:hint="cs"/>
          <w:rtl/>
        </w:rPr>
        <w:t xml:space="preserve">טה של תשקיף תכלול את כל </w:t>
      </w:r>
      <w:r>
        <w:rPr>
          <w:rStyle w:val="default"/>
          <w:rFonts w:cs="FrankRuehl"/>
          <w:rtl/>
        </w:rPr>
        <w:t>הפ</w:t>
      </w:r>
      <w:r>
        <w:rPr>
          <w:rStyle w:val="default"/>
          <w:rFonts w:cs="FrankRuehl" w:hint="cs"/>
          <w:rtl/>
        </w:rPr>
        <w:t xml:space="preserve">רטים שיש לכלול בתשקיף לפי סעיפים 16 ו-17, אך ניתן שלא לכלול בטיוטה את מחיר ניירות </w:t>
      </w:r>
      <w:r>
        <w:rPr>
          <w:rStyle w:val="default"/>
          <w:rFonts w:cs="FrankRuehl"/>
          <w:rtl/>
        </w:rPr>
        <w:t>הערך</w:t>
      </w:r>
      <w:r>
        <w:rPr>
          <w:rStyle w:val="default"/>
          <w:rFonts w:cs="FrankRuehl" w:hint="cs"/>
          <w:rtl/>
        </w:rPr>
        <w:t xml:space="preserve"> המוצעים ואת כמותם.</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מצי</w:t>
      </w:r>
      <w:r>
        <w:rPr>
          <w:rStyle w:val="default"/>
          <w:rFonts w:cs="FrankRuehl" w:hint="cs"/>
          <w:rtl/>
        </w:rPr>
        <w:t xml:space="preserve">ע המבקש לקבל פטור מהכללת פרט בתשקיף לפי סעיף 19, יגיש לרשות בקשה לקבלת הפטור ויציין בה את הפרט האמור; הבקשה תוגש לרשות יחד עם טיוטת התשקיף, ואין חובה </w:t>
      </w:r>
      <w:r>
        <w:rPr>
          <w:rStyle w:val="default"/>
          <w:rFonts w:cs="FrankRuehl"/>
          <w:rtl/>
        </w:rPr>
        <w:t>לכ</w:t>
      </w:r>
      <w:r>
        <w:rPr>
          <w:rStyle w:val="default"/>
          <w:rFonts w:cs="FrankRuehl" w:hint="cs"/>
          <w:rtl/>
        </w:rPr>
        <w:t>לול אותו פרט בטיוטת</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שקיף.</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המצ</w:t>
      </w:r>
      <w:r>
        <w:rPr>
          <w:rStyle w:val="default"/>
          <w:rFonts w:cs="FrankRuehl" w:hint="cs"/>
          <w:rtl/>
        </w:rPr>
        <w:t>יע חייב למסור לרשות בכתב, לפי דרישתה, הסבר, פירוט, ידיעות</w:t>
      </w:r>
      <w:r>
        <w:rPr>
          <w:rStyle w:val="default"/>
          <w:rFonts w:cs="FrankRuehl"/>
          <w:rtl/>
        </w:rPr>
        <w:t xml:space="preserve"> ו</w:t>
      </w:r>
      <w:r>
        <w:rPr>
          <w:rStyle w:val="default"/>
          <w:rFonts w:cs="FrankRuehl" w:hint="cs"/>
          <w:rtl/>
        </w:rPr>
        <w:t>מסמכים בקשר לפרטים הכלולים בטיוטת התשקיף ולכל דבר אחר שהרשות תדרוש הבהרתו.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5" w:name="Rov259"/>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9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29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18</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big-number"/>
          <w:rFonts w:cs="FrankRuehl" w:hint="cs"/>
          <w:strike/>
          <w:vanish/>
          <w:sz w:val="34"/>
          <w:szCs w:val="22"/>
          <w:shd w:val="clear" w:color="auto" w:fill="FFFF99"/>
          <w:rtl/>
        </w:rPr>
        <w:t>18</w:t>
      </w:r>
      <w:r w:rsidRPr="00416458">
        <w:rPr>
          <w:rStyle w:val="big-number"/>
          <w:rFonts w:cs="FrankRuehl"/>
          <w:strike/>
          <w:vanish/>
          <w:sz w:val="34"/>
          <w:szCs w:val="22"/>
          <w:shd w:val="clear" w:color="auto" w:fill="FFFF99"/>
          <w:rtl/>
        </w:rPr>
        <w:t>.</w:t>
      </w:r>
      <w:r w:rsidRPr="00416458">
        <w:rPr>
          <w:rStyle w:val="big-number"/>
          <w:rFonts w:cs="FrankRuehl"/>
          <w:strike/>
          <w:vanish/>
          <w:sz w:val="34"/>
          <w:szCs w:val="22"/>
          <w:shd w:val="clear" w:color="auto" w:fill="FFFF99"/>
          <w:rtl/>
        </w:rPr>
        <w:tab/>
      </w:r>
      <w:r w:rsidRPr="00416458">
        <w:rPr>
          <w:rStyle w:val="default"/>
          <w:rFonts w:cs="FrankRuehl"/>
          <w:strike/>
          <w:vanish/>
          <w:sz w:val="28"/>
          <w:szCs w:val="22"/>
          <w:shd w:val="clear" w:color="auto" w:fill="FFFF99"/>
          <w:rtl/>
        </w:rPr>
        <w:t>(א)</w:t>
      </w:r>
      <w:r w:rsidRPr="00416458">
        <w:rPr>
          <w:rStyle w:val="default"/>
          <w:rFonts w:cs="FrankRuehl" w:hint="cs"/>
          <w:strike/>
          <w:vanish/>
          <w:sz w:val="28"/>
          <w:szCs w:val="22"/>
          <w:shd w:val="clear" w:color="auto" w:fill="FFFF99"/>
          <w:rtl/>
        </w:rPr>
        <w:tab/>
        <w:t>הרשות רשאית לדרוש מן המציע לכלול בתשקיף את הדברים המנויים להלן אם היא סבורה שבנסיבות הענין הם חשובים למשקיע סביר השוקל רכישת ניירות הערך המוצעים, ואלה הדברים:</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(1)</w:t>
      </w:r>
      <w:r w:rsidRPr="00416458">
        <w:rPr>
          <w:rStyle w:val="default"/>
          <w:rFonts w:cs="FrankRuehl" w:hint="cs"/>
          <w:strike/>
          <w:vanish/>
          <w:sz w:val="28"/>
          <w:szCs w:val="22"/>
          <w:shd w:val="clear" w:color="auto" w:fill="FFFF99"/>
          <w:rtl/>
        </w:rPr>
        <w:tab/>
        <w:t>פרט מסויים נוסף על הפרטים שנקבעו בתקנות לפי סעיף 16, או פירוט של פרט נוסף על הפירוט הנדרש באותן תקנות;</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(2)</w:t>
      </w:r>
      <w:r w:rsidRPr="00416458">
        <w:rPr>
          <w:rStyle w:val="default"/>
          <w:rFonts w:cs="FrankRuehl" w:hint="cs"/>
          <w:strike/>
          <w:vanish/>
          <w:sz w:val="28"/>
          <w:szCs w:val="22"/>
          <w:shd w:val="clear" w:color="auto" w:fill="FFFF99"/>
          <w:rtl/>
        </w:rPr>
        <w:tab/>
        <w:t xml:space="preserve">פרט מן הפרטים הנדרשים לגבי המנפיק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גם לגבי חברה-בת או חברה שלובה של המנפיק או לגבי מפעל או עסק כאמור בסעיף 17(א)(2), הכל לפי שתציין הרשות בדרישתה;</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(3)</w:t>
      </w:r>
      <w:r w:rsidRPr="00416458">
        <w:rPr>
          <w:rStyle w:val="default"/>
          <w:rFonts w:cs="FrankRuehl" w:hint="cs"/>
          <w:strike/>
          <w:vanish/>
          <w:sz w:val="28"/>
          <w:szCs w:val="22"/>
          <w:shd w:val="clear" w:color="auto" w:fill="FFFF99"/>
          <w:rtl/>
        </w:rPr>
        <w:tab/>
        <w:t xml:space="preserve">חוות דעת של עורך דין על פרט מסויים נוסף על הפרטים הנדרשים בתקנות לפי סעיף </w:t>
      </w:r>
      <w:r w:rsidRPr="00416458">
        <w:rPr>
          <w:rStyle w:val="default"/>
          <w:rFonts w:cs="FrankRuehl"/>
          <w:strike/>
          <w:vanish/>
          <w:sz w:val="28"/>
          <w:szCs w:val="22"/>
          <w:shd w:val="clear" w:color="auto" w:fill="FFFF99"/>
          <w:rtl/>
        </w:rPr>
        <w:br/>
      </w:r>
      <w:r w:rsidRPr="00416458">
        <w:rPr>
          <w:rStyle w:val="default"/>
          <w:rFonts w:cs="FrankRuehl" w:hint="cs"/>
          <w:strike/>
          <w:vanish/>
          <w:sz w:val="28"/>
          <w:szCs w:val="22"/>
          <w:shd w:val="clear" w:color="auto" w:fill="FFFF99"/>
          <w:rtl/>
        </w:rPr>
        <w:t>16(ב)(3);</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(4)</w:t>
      </w:r>
      <w:r w:rsidRPr="00416458">
        <w:rPr>
          <w:rStyle w:val="default"/>
          <w:rFonts w:cs="FrankRuehl" w:hint="cs"/>
          <w:strike/>
          <w:vanish/>
          <w:sz w:val="28"/>
          <w:szCs w:val="22"/>
          <w:shd w:val="clear" w:color="auto" w:fill="FFFF99"/>
          <w:rtl/>
        </w:rPr>
        <w:tab/>
        <w:t>חוות דעת של מומחה לענין הערכה מחדש או לכל ענין אחר המובא בתשקיף או בדו"חות הכספיים הכלולים בו.</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(ב)</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הרשות רשאית לדרוש מן המציע שפרט מסויים המובא בתשקיף יובלט הבלטה מיוחדת בצורה שתורה.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2.3.1994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13</w:t>
      </w:r>
    </w:p>
    <w:p w:rsidR="00633EEC" w:rsidRPr="00416458" w:rsidRDefault="00633EEC">
      <w:pPr>
        <w:spacing w:line="240" w:lineRule="auto"/>
        <w:ind w:right="1134"/>
        <w:rPr>
          <w:rFonts w:cs="FrankRuehl" w:hint="cs"/>
          <w:vanish/>
          <w:sz w:val="20"/>
          <w:szCs w:val="20"/>
          <w:shd w:val="clear" w:color="auto" w:fill="FFFF99"/>
          <w:rtl/>
        </w:rPr>
      </w:pPr>
      <w:hyperlink r:id="rId299" w:history="1">
        <w:r w:rsidRPr="00416458">
          <w:rPr>
            <w:rStyle w:val="Hyperlink"/>
            <w:rFonts w:cs="FrankRuehl" w:hint="cs"/>
            <w:vanish/>
            <w:sz w:val="20"/>
            <w:szCs w:val="20"/>
            <w:shd w:val="clear" w:color="auto" w:fill="FFFF99"/>
            <w:rtl/>
          </w:rPr>
          <w:t>ס"ח תשנ"ד מס' 1452</w:t>
        </w:r>
      </w:hyperlink>
      <w:r w:rsidRPr="00416458">
        <w:rPr>
          <w:rFonts w:cs="FrankRuehl" w:hint="cs"/>
          <w:vanish/>
          <w:sz w:val="20"/>
          <w:szCs w:val="20"/>
          <w:shd w:val="clear" w:color="auto" w:fill="FFFF99"/>
          <w:rtl/>
        </w:rPr>
        <w:t xml:space="preserve"> מיום 2.3.1994 עמ' 75 (</w:t>
      </w:r>
      <w:hyperlink r:id="rId300" w:history="1">
        <w:r w:rsidRPr="00416458">
          <w:rPr>
            <w:rStyle w:val="Hyperlink"/>
            <w:rFonts w:cs="FrankRuehl" w:hint="cs"/>
            <w:vanish/>
            <w:sz w:val="20"/>
            <w:szCs w:val="20"/>
            <w:shd w:val="clear" w:color="auto" w:fill="FFFF99"/>
            <w:rtl/>
          </w:rPr>
          <w:t>ה"ח 2226</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18(א)</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hint="cs"/>
          <w:strike/>
          <w:vanish/>
          <w:sz w:val="2"/>
          <w:szCs w:val="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strike/>
          <w:vanish/>
          <w:sz w:val="28"/>
          <w:szCs w:val="22"/>
          <w:shd w:val="clear" w:color="auto" w:fill="FFFF99"/>
          <w:rtl/>
        </w:rPr>
        <w:t>(א)</w:t>
      </w:r>
      <w:r w:rsidRPr="00416458">
        <w:rPr>
          <w:rStyle w:val="default"/>
          <w:rFonts w:cs="FrankRuehl" w:hint="cs"/>
          <w:strike/>
          <w:vanish/>
          <w:sz w:val="28"/>
          <w:szCs w:val="22"/>
          <w:shd w:val="clear" w:color="auto" w:fill="FFFF99"/>
          <w:rtl/>
        </w:rPr>
        <w:t xml:space="preserve"> מציע המגיש לרשות טיוטה של תשקיף יכלול בה את כל הפרטים שיש לכלול בתשקיף לפי סעיפים 16 ו-17, אך רשאי הוא שלא לכלול בטיוטה את מחיר ניירות הערך המוצעים.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01"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302"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sz w:val="2"/>
          <w:szCs w:val="2"/>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טיו</w:t>
      </w:r>
      <w:r w:rsidRPr="00416458">
        <w:rPr>
          <w:rStyle w:val="default"/>
          <w:rFonts w:cs="FrankRuehl" w:hint="cs"/>
          <w:vanish/>
          <w:sz w:val="22"/>
          <w:szCs w:val="22"/>
          <w:shd w:val="clear" w:color="auto" w:fill="FFFF99"/>
          <w:rtl/>
        </w:rPr>
        <w:t xml:space="preserve">טה של תשקיף תכלול את כל </w:t>
      </w:r>
      <w:r w:rsidRPr="00416458">
        <w:rPr>
          <w:rStyle w:val="default"/>
          <w:rFonts w:cs="FrankRuehl"/>
          <w:vanish/>
          <w:sz w:val="22"/>
          <w:szCs w:val="22"/>
          <w:shd w:val="clear" w:color="auto" w:fill="FFFF99"/>
          <w:rtl/>
        </w:rPr>
        <w:t>הפ</w:t>
      </w:r>
      <w:r w:rsidRPr="00416458">
        <w:rPr>
          <w:rStyle w:val="default"/>
          <w:rFonts w:cs="FrankRuehl" w:hint="cs"/>
          <w:vanish/>
          <w:sz w:val="22"/>
          <w:szCs w:val="22"/>
          <w:shd w:val="clear" w:color="auto" w:fill="FFFF99"/>
          <w:rtl/>
        </w:rPr>
        <w:t xml:space="preserve">רטים שיש לכלול בתשקיף לפי סעיפים 16 ו-17, אך ניתן שלא לכלול בטיוטה את מחיר ניירות </w:t>
      </w:r>
      <w:r w:rsidRPr="00416458">
        <w:rPr>
          <w:rStyle w:val="default"/>
          <w:rFonts w:cs="FrankRuehl"/>
          <w:vanish/>
          <w:sz w:val="22"/>
          <w:szCs w:val="22"/>
          <w:shd w:val="clear" w:color="auto" w:fill="FFFF99"/>
          <w:rtl/>
        </w:rPr>
        <w:t>הערך</w:t>
      </w:r>
      <w:r w:rsidRPr="00416458">
        <w:rPr>
          <w:rStyle w:val="default"/>
          <w:rFonts w:cs="FrankRuehl" w:hint="cs"/>
          <w:vanish/>
          <w:sz w:val="22"/>
          <w:szCs w:val="22"/>
          <w:shd w:val="clear" w:color="auto" w:fill="FFFF99"/>
          <w:rtl/>
        </w:rPr>
        <w:t xml:space="preserve"> המוצעים </w:t>
      </w:r>
      <w:r w:rsidRPr="00416458">
        <w:rPr>
          <w:rStyle w:val="default"/>
          <w:rFonts w:cs="FrankRuehl" w:hint="cs"/>
          <w:vanish/>
          <w:sz w:val="22"/>
          <w:szCs w:val="22"/>
          <w:u w:val="single"/>
          <w:shd w:val="clear" w:color="auto" w:fill="FFFF99"/>
          <w:rtl/>
        </w:rPr>
        <w:t>ואת כמותם</w:t>
      </w:r>
      <w:r w:rsidRPr="00416458">
        <w:rPr>
          <w:rStyle w:val="default"/>
          <w:rFonts w:cs="FrankRuehl" w:hint="cs"/>
          <w:vanish/>
          <w:sz w:val="22"/>
          <w:szCs w:val="22"/>
          <w:shd w:val="clear" w:color="auto" w:fill="FFFF99"/>
          <w:rtl/>
        </w:rPr>
        <w:t>.</w:t>
      </w:r>
      <w:bookmarkEnd w:id="135"/>
    </w:p>
    <w:p w:rsidR="00633EEC" w:rsidRDefault="00633EEC">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bookmarkStart w:id="136" w:name="Seif32"/>
      <w:bookmarkEnd w:id="136"/>
      <w:r>
        <w:rPr>
          <w:lang w:val="he-IL"/>
        </w:rPr>
        <w:pict>
          <v:rect id="_x0000_s2121" style="position:absolute;left:0;text-align:left;margin-left:464.5pt;margin-top:8.05pt;width:75.05pt;height:24pt;z-index:251255808" o:allowincell="f" filled="f" stroked="f" strokecolor="lime" strokeweight=".25pt">
            <v:textbox style="mso-next-textbox:#_x0000_s2121" inset="0,0,0,0">
              <w:txbxContent>
                <w:p w:rsidR="00EB0C8F" w:rsidRDefault="00EB0C8F">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w:t>
                  </w:r>
                  <w:r>
                    <w:rPr>
                      <w:rFonts w:cs="Miriam"/>
                      <w:sz w:val="18"/>
                      <w:szCs w:val="18"/>
                      <w:rtl/>
                    </w:rPr>
                    <w:t>גילו</w:t>
                  </w:r>
                  <w:r>
                    <w:rPr>
                      <w:rFonts w:cs="Miriam" w:hint="cs"/>
                      <w:sz w:val="18"/>
                      <w:szCs w:val="18"/>
                      <w:rtl/>
                    </w:rPr>
                    <w:t>י</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rtl/>
        </w:rPr>
        <w:tab/>
        <w:t>הרש</w:t>
      </w:r>
      <w:r>
        <w:rPr>
          <w:rStyle w:val="default"/>
          <w:rFonts w:cs="FrankRuehl" w:hint="cs"/>
          <w:rtl/>
        </w:rPr>
        <w:t xml:space="preserve">ות רשאית לפטור את המציע מהכללתו של פרט בתשקיף אם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לדע</w:t>
      </w:r>
      <w:r>
        <w:rPr>
          <w:rStyle w:val="default"/>
          <w:rFonts w:cs="FrankRuehl" w:hint="cs"/>
          <w:rtl/>
        </w:rPr>
        <w:t>תה, שמירה על סוד מסחרי של המציע מצדיקה אי גילוי הפרט, ובלבד שאינו פרט שאילו היה כלול בתשקיף היה משקיע סביר עש</w:t>
      </w:r>
      <w:r>
        <w:rPr>
          <w:rStyle w:val="default"/>
          <w:rFonts w:cs="FrankRuehl"/>
          <w:rtl/>
        </w:rPr>
        <w:t>וי</w:t>
      </w:r>
      <w:r>
        <w:rPr>
          <w:rStyle w:val="default"/>
          <w:rFonts w:cs="FrankRuehl" w:hint="cs"/>
          <w:rtl/>
        </w:rPr>
        <w:t xml:space="preserve"> להימנע מרכישת ניירות הערך המוצעים;</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גילויו </w:t>
      </w:r>
      <w:r>
        <w:rPr>
          <w:rStyle w:val="default"/>
          <w:rFonts w:cs="FrankRuehl" w:hint="cs"/>
          <w:rtl/>
        </w:rPr>
        <w:t>עלול לפגוע בבטחון המדינה א</w:t>
      </w:r>
      <w:r>
        <w:rPr>
          <w:rStyle w:val="default"/>
          <w:rFonts w:cs="FrankRuehl"/>
          <w:rtl/>
        </w:rPr>
        <w:t>ו</w:t>
      </w:r>
      <w:r>
        <w:rPr>
          <w:rStyle w:val="default"/>
          <w:rFonts w:cs="FrankRuehl" w:hint="cs"/>
          <w:rtl/>
        </w:rPr>
        <w:t xml:space="preserve"> בכלכלתה או בחקירה שמנהלת משטרת ישראל או הרשות, ושר הבטחון או שר האוצר או שר המשטרה או יושב ראש הרשות, לפי הענין, או מי שאחד מהם הסמיכו לכך, אישר בתעודה בחתימת ידו</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יש בגילוי פגי</w:t>
      </w:r>
      <w:r>
        <w:rPr>
          <w:rStyle w:val="default"/>
          <w:rFonts w:cs="FrankRuehl"/>
          <w:rtl/>
        </w:rPr>
        <w:t>עה</w:t>
      </w:r>
      <w:r>
        <w:rPr>
          <w:rStyle w:val="default"/>
          <w:rFonts w:cs="FrankRuehl" w:hint="cs"/>
          <w:rtl/>
        </w:rPr>
        <w:t xml:space="preserve"> כאמור.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מצא</w:t>
      </w:r>
      <w:r>
        <w:rPr>
          <w:rStyle w:val="default"/>
          <w:rFonts w:cs="FrankRuehl" w:hint="cs"/>
          <w:rtl/>
        </w:rPr>
        <w:t xml:space="preserve">ה הרשות כי מבחינת ענינו של </w:t>
      </w:r>
      <w:r>
        <w:rPr>
          <w:rStyle w:val="default"/>
          <w:rFonts w:cs="FrankRuehl"/>
          <w:rtl/>
        </w:rPr>
        <w:t>משקי</w:t>
      </w:r>
      <w:r>
        <w:rPr>
          <w:rStyle w:val="default"/>
          <w:rFonts w:cs="FrankRuehl" w:hint="cs"/>
          <w:rtl/>
        </w:rPr>
        <w:t>ע סביר, השוקל רכישת ניירות</w:t>
      </w:r>
      <w:r>
        <w:rPr>
          <w:rStyle w:val="default"/>
          <w:rFonts w:cs="FrankRuehl"/>
          <w:rtl/>
        </w:rPr>
        <w:t xml:space="preserve"> </w:t>
      </w:r>
      <w:r>
        <w:rPr>
          <w:rStyle w:val="default"/>
          <w:rFonts w:cs="FrankRuehl" w:hint="cs"/>
          <w:rtl/>
        </w:rPr>
        <w:t>הערך המוצעים, גילוי פרט כאמור בסעיף קטן (א)(2) הוא חשוב, לא תתיר את פרסום התשקיף.</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נית</w:t>
      </w:r>
      <w:r>
        <w:rPr>
          <w:rStyle w:val="default"/>
          <w:rFonts w:cs="FrankRuehl" w:hint="cs"/>
          <w:rtl/>
        </w:rPr>
        <w:t>ן פטור לפי סעיף קטן (א), יצויין בתשקיף כי ניתן פטור מגילוי.</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7" w:name="Rov260"/>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0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0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vanish/>
          <w:color w:val="FF0000"/>
          <w:sz w:val="20"/>
          <w:szCs w:val="20"/>
          <w:shd w:val="clear" w:color="auto" w:fill="FFFF99"/>
        </w:rPr>
      </w:pPr>
      <w:r w:rsidRPr="00416458">
        <w:rPr>
          <w:rFonts w:cs="FrankRuehl" w:hint="cs"/>
          <w:vanish/>
          <w:sz w:val="20"/>
          <w:szCs w:val="20"/>
          <w:shd w:val="clear" w:color="auto" w:fill="FFFF99"/>
          <w:rtl/>
        </w:rPr>
        <w:t>הנוסח הקודם:</w:t>
      </w:r>
    </w:p>
    <w:p w:rsidR="00633EEC" w:rsidRDefault="00633EEC">
      <w:pPr>
        <w:pStyle w:val="P00"/>
        <w:spacing w:before="0"/>
        <w:ind w:left="0" w:right="1134"/>
        <w:rPr>
          <w:rStyle w:val="default"/>
          <w:rFonts w:cs="FrankRuehl" w:hint="cs"/>
          <w:strike/>
          <w:sz w:val="2"/>
          <w:szCs w:val="2"/>
          <w:rtl/>
        </w:rPr>
      </w:pPr>
      <w:r w:rsidRPr="00416458">
        <w:rPr>
          <w:rStyle w:val="big-number"/>
          <w:rFonts w:cs="FrankRuehl"/>
          <w:strike/>
          <w:vanish/>
          <w:sz w:val="34"/>
          <w:szCs w:val="22"/>
          <w:shd w:val="clear" w:color="auto" w:fill="FFFF99"/>
          <w:rtl/>
        </w:rPr>
        <w:t>19.</w:t>
      </w:r>
      <w:r w:rsidRPr="00416458">
        <w:rPr>
          <w:rStyle w:val="big-number"/>
          <w:rFonts w:cs="FrankRuehl"/>
          <w:strike/>
          <w:vanish/>
          <w:sz w:val="34"/>
          <w:szCs w:val="22"/>
          <w:shd w:val="clear" w:color="auto" w:fill="FFFF99"/>
          <w:rtl/>
        </w:rPr>
        <w:tab/>
      </w:r>
      <w:r w:rsidRPr="00416458">
        <w:rPr>
          <w:rStyle w:val="default"/>
          <w:rFonts w:cs="FrankRuehl" w:hint="cs"/>
          <w:strike/>
          <w:vanish/>
          <w:sz w:val="28"/>
          <w:szCs w:val="22"/>
          <w:shd w:val="clear" w:color="auto" w:fill="FFFF99"/>
          <w:rtl/>
        </w:rPr>
        <w:t>הרשות רשאית לפטור את המציע מגילוי של פרט בתשקיף אם לדעתה עלול גילויו לפגוע בבטחון המדינה או בסודות מסחריים ואין הוא חשוב למשקיע סביר השוקל רכישת ניירות הערך המוצעים, או אם לדעתה הפרט אינו בעל חשיבות או אינו מהותי בנסיבות הענין.</w:t>
      </w:r>
      <w:bookmarkEnd w:id="137"/>
    </w:p>
    <w:p w:rsidR="00633EEC" w:rsidRDefault="00633EEC">
      <w:pPr>
        <w:pStyle w:val="P00"/>
        <w:spacing w:before="72"/>
        <w:ind w:left="0" w:right="1134"/>
        <w:rPr>
          <w:rStyle w:val="default"/>
          <w:rFonts w:cs="FrankRuehl"/>
          <w:rtl/>
        </w:rPr>
      </w:pPr>
      <w:bookmarkStart w:id="138" w:name="Seif33"/>
      <w:bookmarkEnd w:id="138"/>
      <w:r>
        <w:rPr>
          <w:lang w:val="he-IL"/>
        </w:rPr>
        <w:pict>
          <v:rect id="_x0000_s2122" style="position:absolute;left:0;text-align:left;margin-left:464.5pt;margin-top:8.05pt;width:75.05pt;height:35pt;z-index:251256832" o:allowincell="f" filled="f" stroked="f" strokecolor="lime" strokeweight=".25pt">
            <v:textbox style="mso-next-textbox:#_x0000_s2122" inset="0,0,0,0">
              <w:txbxContent>
                <w:p w:rsidR="00EB0C8F" w:rsidRDefault="00EB0C8F">
                  <w:pPr>
                    <w:spacing w:line="160" w:lineRule="exact"/>
                    <w:jc w:val="left"/>
                    <w:rPr>
                      <w:rFonts w:cs="Miriam"/>
                      <w:noProof/>
                      <w:sz w:val="18"/>
                      <w:szCs w:val="18"/>
                      <w:rtl/>
                    </w:rPr>
                  </w:pPr>
                  <w:r>
                    <w:rPr>
                      <w:rFonts w:cs="Miriam"/>
                      <w:sz w:val="18"/>
                      <w:szCs w:val="18"/>
                      <w:rtl/>
                    </w:rPr>
                    <w:t>דריש</w:t>
                  </w:r>
                  <w:r>
                    <w:rPr>
                      <w:rFonts w:cs="Miriam" w:hint="cs"/>
                      <w:sz w:val="18"/>
                      <w:szCs w:val="18"/>
                      <w:rtl/>
                    </w:rPr>
                    <w:t xml:space="preserve">ות הרשות </w:t>
                  </w:r>
                  <w:r>
                    <w:rPr>
                      <w:rFonts w:cs="Miriam"/>
                      <w:sz w:val="18"/>
                      <w:szCs w:val="18"/>
                      <w:rtl/>
                    </w:rPr>
                    <w:t>בדבר</w:t>
                  </w:r>
                  <w:r>
                    <w:rPr>
                      <w:rFonts w:cs="Miriam" w:hint="cs"/>
                      <w:sz w:val="18"/>
                      <w:szCs w:val="18"/>
                      <w:rtl/>
                    </w:rPr>
                    <w:t xml:space="preserve"> פרטי </w:t>
                  </w:r>
                  <w:r>
                    <w:rPr>
                      <w:rFonts w:cs="Miriam"/>
                      <w:sz w:val="18"/>
                      <w:szCs w:val="18"/>
                      <w:rtl/>
                    </w:rPr>
                    <w:t>התשק</w:t>
                  </w:r>
                  <w:r>
                    <w:rPr>
                      <w:rFonts w:cs="Miriam" w:hint="cs"/>
                      <w:sz w:val="18"/>
                      <w:szCs w:val="18"/>
                      <w:rtl/>
                    </w:rPr>
                    <w:t>יף</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rtl/>
        </w:rPr>
        <w:tab/>
        <w:t>הרש</w:t>
      </w:r>
      <w:r>
        <w:rPr>
          <w:rStyle w:val="default"/>
          <w:rFonts w:cs="FrankRuehl" w:hint="cs"/>
          <w:rtl/>
        </w:rPr>
        <w:t>ות רשאי</w:t>
      </w:r>
      <w:r>
        <w:rPr>
          <w:rStyle w:val="default"/>
          <w:rFonts w:cs="FrankRuehl"/>
          <w:rtl/>
        </w:rPr>
        <w:t>ת לד</w:t>
      </w:r>
      <w:r>
        <w:rPr>
          <w:rStyle w:val="default"/>
          <w:rFonts w:cs="FrankRuehl" w:hint="cs"/>
          <w:rtl/>
        </w:rPr>
        <w:t xml:space="preserve">רוש מן </w:t>
      </w:r>
      <w:r>
        <w:rPr>
          <w:rStyle w:val="default"/>
          <w:rFonts w:cs="FrankRuehl"/>
          <w:rtl/>
        </w:rPr>
        <w:t>המ</w:t>
      </w:r>
      <w:r>
        <w:rPr>
          <w:rStyle w:val="default"/>
          <w:rFonts w:cs="FrankRuehl" w:hint="cs"/>
          <w:rtl/>
        </w:rPr>
        <w:t>ציע לכלול בתשקיף את הדברים המנויים להלן אם היא סבורה שבנסיבות הענין הם חשובים למשקיע סביר השוקל רכישת ניירות הערך המוצעים, ואלה הדברים:</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פרט</w:t>
      </w:r>
      <w:r>
        <w:rPr>
          <w:rStyle w:val="default"/>
          <w:rFonts w:cs="FrankRuehl" w:hint="cs"/>
          <w:rtl/>
        </w:rPr>
        <w:t xml:space="preserve"> נוסף על הפרטים שהובאו בטיוטת התשקיף,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פירוט נוסף על הפירוט הנדרש בתקנות לפי סעיף 17;</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פרט</w:t>
      </w:r>
      <w:r>
        <w:rPr>
          <w:rStyle w:val="default"/>
          <w:rFonts w:cs="FrankRuehl" w:hint="cs"/>
          <w:rtl/>
        </w:rPr>
        <w:t xml:space="preserve"> מן ה</w:t>
      </w:r>
      <w:r>
        <w:rPr>
          <w:rStyle w:val="default"/>
          <w:rFonts w:cs="FrankRuehl"/>
          <w:rtl/>
        </w:rPr>
        <w:t>פרטי</w:t>
      </w:r>
      <w:r>
        <w:rPr>
          <w:rStyle w:val="default"/>
          <w:rFonts w:cs="FrankRuehl" w:hint="cs"/>
          <w:rtl/>
        </w:rPr>
        <w:t>ם הנדרש</w:t>
      </w:r>
      <w:r>
        <w:rPr>
          <w:rStyle w:val="default"/>
          <w:rFonts w:cs="FrankRuehl"/>
          <w:rtl/>
        </w:rPr>
        <w:t>ים</w:t>
      </w:r>
      <w:r>
        <w:rPr>
          <w:rStyle w:val="default"/>
          <w:rFonts w:cs="FrankRuehl" w:hint="cs"/>
          <w:rtl/>
        </w:rPr>
        <w:t xml:space="preserve"> בתקנות לפי סעיף </w:t>
      </w:r>
      <w:r>
        <w:rPr>
          <w:rStyle w:val="default"/>
          <w:rFonts w:cs="FrankRuehl"/>
          <w:rtl/>
        </w:rPr>
        <w:t xml:space="preserve">17 </w:t>
      </w:r>
      <w:r>
        <w:rPr>
          <w:rStyle w:val="default"/>
          <w:rFonts w:cs="FrankRuehl" w:hint="cs"/>
          <w:rtl/>
        </w:rPr>
        <w:t>לגבי המנפיק -</w:t>
      </w:r>
      <w:r>
        <w:rPr>
          <w:rStyle w:val="default"/>
          <w:rFonts w:cs="FrankRuehl"/>
          <w:rtl/>
        </w:rPr>
        <w:t xml:space="preserve"> גם</w:t>
      </w:r>
      <w:r>
        <w:rPr>
          <w:rStyle w:val="default"/>
          <w:rFonts w:cs="FrankRuehl" w:hint="cs"/>
          <w:rtl/>
        </w:rPr>
        <w:t xml:space="preserve"> לגבי חברה-בת שלו או חברה קשורה שלו;</w:t>
      </w:r>
    </w:p>
    <w:p w:rsidR="00633EEC" w:rsidRDefault="00633EEC">
      <w:pPr>
        <w:pStyle w:val="P22"/>
        <w:spacing w:before="72"/>
        <w:ind w:left="1021" w:right="1134"/>
        <w:rPr>
          <w:rStyle w:val="default"/>
          <w:rFonts w:cs="FrankRuehl"/>
          <w:rtl/>
        </w:rPr>
      </w:pPr>
      <w:r>
        <w:rPr>
          <w:rStyle w:val="default"/>
          <w:rFonts w:cs="FrankRuehl" w:hint="cs"/>
          <w:rtl/>
        </w:rPr>
        <w:t>(3)</w:t>
      </w:r>
      <w:r>
        <w:rPr>
          <w:rStyle w:val="default"/>
          <w:rFonts w:cs="FrankRuehl"/>
          <w:rtl/>
        </w:rPr>
        <w:tab/>
        <w:t>חוו</w:t>
      </w:r>
      <w:r>
        <w:rPr>
          <w:rStyle w:val="default"/>
          <w:rFonts w:cs="FrankRuehl" w:hint="cs"/>
          <w:rtl/>
        </w:rPr>
        <w:t>ת דעת של עורך דין המתייחסת לפרט נוסף על הפרטים הנדרשים בתקנות לפי סעיף 17(ב)(3);</w:t>
      </w:r>
    </w:p>
    <w:p w:rsidR="00633EEC" w:rsidRDefault="00633EEC">
      <w:pPr>
        <w:pStyle w:val="P22"/>
        <w:spacing w:before="72"/>
        <w:ind w:left="1021" w:right="1134"/>
        <w:rPr>
          <w:rStyle w:val="default"/>
          <w:rFonts w:cs="FrankRuehl"/>
          <w:rtl/>
        </w:rPr>
      </w:pPr>
      <w:r>
        <w:rPr>
          <w:rStyle w:val="default"/>
          <w:rFonts w:cs="FrankRuehl" w:hint="cs"/>
          <w:rtl/>
        </w:rPr>
        <w:t>(4)</w:t>
      </w:r>
      <w:r>
        <w:rPr>
          <w:rStyle w:val="default"/>
          <w:rFonts w:cs="FrankRuehl"/>
          <w:rtl/>
        </w:rPr>
        <w:tab/>
        <w:t>חוו</w:t>
      </w:r>
      <w:r>
        <w:rPr>
          <w:rStyle w:val="default"/>
          <w:rFonts w:cs="FrankRuehl" w:hint="cs"/>
          <w:rtl/>
        </w:rPr>
        <w:t>ת דעת של מומח</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ענין הערכה מחדש או לכל ענין אחר המובא בטיוטת התשקיף או בדו"</w:t>
      </w:r>
      <w:r>
        <w:rPr>
          <w:rStyle w:val="default"/>
          <w:rFonts w:cs="FrankRuehl"/>
          <w:rtl/>
        </w:rPr>
        <w:t xml:space="preserve">חות </w:t>
      </w:r>
      <w:r>
        <w:rPr>
          <w:rStyle w:val="default"/>
          <w:rFonts w:cs="FrankRuehl" w:hint="cs"/>
          <w:rtl/>
        </w:rPr>
        <w:t>הכספיים</w:t>
      </w:r>
      <w:r>
        <w:rPr>
          <w:rStyle w:val="default"/>
          <w:rFonts w:cs="FrankRuehl"/>
          <w:rtl/>
        </w:rPr>
        <w:t xml:space="preserve"> ה</w:t>
      </w:r>
      <w:r>
        <w:rPr>
          <w:rStyle w:val="default"/>
          <w:rFonts w:cs="FrankRuehl" w:hint="cs"/>
          <w:rtl/>
        </w:rPr>
        <w:t>כלולים בה;</w:t>
      </w:r>
    </w:p>
    <w:p w:rsidR="00633EEC" w:rsidRDefault="00633EEC">
      <w:pPr>
        <w:pStyle w:val="P22"/>
        <w:spacing w:before="72"/>
        <w:ind w:left="1021" w:right="1134"/>
        <w:rPr>
          <w:rStyle w:val="default"/>
          <w:rFonts w:cs="FrankRuehl"/>
          <w:rtl/>
        </w:rPr>
      </w:pPr>
      <w:r>
        <w:rPr>
          <w:rStyle w:val="default"/>
          <w:rFonts w:cs="FrankRuehl"/>
          <w:rtl/>
        </w:rPr>
        <w:t>(5)</w:t>
      </w:r>
      <w:r>
        <w:rPr>
          <w:rStyle w:val="default"/>
          <w:rFonts w:cs="FrankRuehl"/>
          <w:rtl/>
        </w:rPr>
        <w:tab/>
        <w:t>דו"</w:t>
      </w:r>
      <w:r>
        <w:rPr>
          <w:rStyle w:val="default"/>
          <w:rFonts w:cs="FrankRuehl" w:hint="cs"/>
          <w:rtl/>
        </w:rPr>
        <w:t>ח או חוות דעת אחרים, בנוסף על דו"ח או חוות דעת שהובאו בטיוטת התש</w:t>
      </w:r>
      <w:r>
        <w:rPr>
          <w:rStyle w:val="default"/>
          <w:rFonts w:cs="FrankRuehl"/>
          <w:rtl/>
        </w:rPr>
        <w:t>קיף;</w:t>
      </w:r>
    </w:p>
    <w:p w:rsidR="00633EEC" w:rsidRDefault="00633EEC">
      <w:pPr>
        <w:pStyle w:val="P22"/>
        <w:spacing w:before="72"/>
        <w:ind w:left="1021" w:right="1134"/>
        <w:rPr>
          <w:rStyle w:val="default"/>
          <w:rFonts w:cs="FrankRuehl"/>
          <w:rtl/>
        </w:rPr>
      </w:pPr>
      <w:r>
        <w:rPr>
          <w:lang w:val="he-IL"/>
        </w:rPr>
        <w:pict>
          <v:rect id="_x0000_s2123" style="position:absolute;left:0;text-align:left;margin-left:464.5pt;margin-top:8.05pt;width:75.05pt;height:16pt;z-index:251257856" o:allowincell="f" filled="f" stroked="f" strokecolor="lime" strokeweight=".25pt">
            <v:textbox style="mso-next-textbox:#_x0000_s2123"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rsidR="00EB0C8F" w:rsidRDefault="00EB0C8F">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Style w:val="default"/>
          <w:rFonts w:cs="FrankRuehl"/>
          <w:rtl/>
        </w:rPr>
        <w:t>(6)</w:t>
      </w:r>
      <w:r>
        <w:rPr>
          <w:rStyle w:val="default"/>
          <w:rFonts w:cs="FrankRuehl"/>
          <w:rtl/>
        </w:rPr>
        <w:tab/>
        <w:t>לאח</w:t>
      </w:r>
      <w:r>
        <w:rPr>
          <w:rStyle w:val="default"/>
          <w:rFonts w:cs="FrankRuehl" w:hint="cs"/>
          <w:rtl/>
        </w:rPr>
        <w:t>ר שניתנה למציע הזדמנות נאותה להשמיע את טענותיו -</w:t>
      </w:r>
      <w:r>
        <w:rPr>
          <w:rStyle w:val="default"/>
          <w:rFonts w:cs="FrankRuehl"/>
          <w:rtl/>
        </w:rPr>
        <w:t xml:space="preserve"> דו</w:t>
      </w:r>
      <w:r>
        <w:rPr>
          <w:rStyle w:val="default"/>
          <w:rFonts w:cs="FrankRuehl" w:hint="cs"/>
          <w:rtl/>
        </w:rPr>
        <w:t>"חות כספיים, חוות דעת או סקירה של רואה החשבון שביקר או סקר אותם או של רואה חשבון אחר במקום אלה שהובאו בטי</w:t>
      </w:r>
      <w:r>
        <w:rPr>
          <w:rStyle w:val="default"/>
          <w:rFonts w:cs="FrankRuehl"/>
          <w:rtl/>
        </w:rPr>
        <w:t>ו</w:t>
      </w:r>
      <w:r>
        <w:rPr>
          <w:rStyle w:val="default"/>
          <w:rFonts w:cs="FrankRuehl" w:hint="cs"/>
          <w:rtl/>
        </w:rPr>
        <w:t>ט</w:t>
      </w:r>
      <w:r>
        <w:rPr>
          <w:rStyle w:val="default"/>
          <w:rFonts w:cs="FrankRuehl"/>
          <w:rtl/>
        </w:rPr>
        <w:t>ת</w:t>
      </w:r>
      <w:r>
        <w:rPr>
          <w:rStyle w:val="default"/>
          <w:rFonts w:cs="FrankRuehl" w:hint="cs"/>
          <w:rtl/>
        </w:rPr>
        <w:t xml:space="preserve"> התשקיף, אם לדעתה הם לא נערכו לפי העקרונות החשבונאיים המקוב</w:t>
      </w:r>
      <w:r>
        <w:rPr>
          <w:rStyle w:val="default"/>
          <w:rFonts w:cs="FrankRuehl"/>
          <w:rtl/>
        </w:rPr>
        <w:t xml:space="preserve">לים </w:t>
      </w:r>
      <w:r>
        <w:rPr>
          <w:rStyle w:val="default"/>
          <w:rFonts w:cs="FrankRuehl" w:hint="cs"/>
          <w:rtl/>
        </w:rPr>
        <w:t>וכללי הדיווח המקובלים ואינם משקפ</w:t>
      </w:r>
      <w:r>
        <w:rPr>
          <w:rStyle w:val="default"/>
          <w:rFonts w:cs="FrankRuehl"/>
          <w:rtl/>
        </w:rPr>
        <w:t>ים</w:t>
      </w:r>
      <w:r>
        <w:rPr>
          <w:rStyle w:val="default"/>
          <w:rFonts w:cs="FrankRuehl" w:hint="cs"/>
          <w:rtl/>
        </w:rPr>
        <w:t xml:space="preserve"> בצורה נאותה את מצב עסקי המנפיק.</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הרש</w:t>
      </w:r>
      <w:r>
        <w:rPr>
          <w:rStyle w:val="default"/>
          <w:rFonts w:cs="FrankRuehl" w:hint="cs"/>
          <w:rtl/>
        </w:rPr>
        <w:t>ות רשאית לדרוש מן המציע שפרט המובא בטיוטת התשקיף יובלט בתשקיף הבלטה מיוחדת בצורה שתורה.</w:t>
      </w:r>
    </w:p>
    <w:p w:rsidR="00800A72" w:rsidRPr="00800A72" w:rsidRDefault="00800A72" w:rsidP="00800A72">
      <w:pPr>
        <w:pStyle w:val="P00"/>
        <w:spacing w:before="72"/>
        <w:ind w:left="0" w:right="1134"/>
        <w:rPr>
          <w:rStyle w:val="default"/>
          <w:rFonts w:cs="FrankRuehl" w:hint="cs"/>
          <w:sz w:val="20"/>
          <w:rtl/>
        </w:rPr>
      </w:pPr>
      <w:r w:rsidRPr="00800A72">
        <w:rPr>
          <w:rFonts w:cs="FrankRuehl" w:hint="cs"/>
          <w:rtl/>
          <w:lang w:eastAsia="en-US"/>
        </w:rPr>
        <w:pict>
          <v:shape id="_x0000_s3095" type="#_x0000_t202" style="position:absolute;left:0;text-align:left;margin-left:470.35pt;margin-top:7.1pt;width:1in;height:16.8pt;z-index:251899904" filled="f" stroked="f" strokecolor="lime" strokeweight=".25pt">
            <v:textbox inset="1mm,0,1mm,0">
              <w:txbxContent>
                <w:p w:rsidR="00EB0C8F" w:rsidRDefault="00EB0C8F" w:rsidP="00800A72">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sidRPr="00800A72">
        <w:rPr>
          <w:rStyle w:val="default"/>
          <w:rFonts w:cs="FrankRuehl" w:hint="cs"/>
          <w:sz w:val="20"/>
          <w:rtl/>
        </w:rPr>
        <w:tab/>
        <w:t>(ג)</w:t>
      </w:r>
      <w:r w:rsidRPr="00800A72">
        <w:rPr>
          <w:rStyle w:val="default"/>
          <w:rFonts w:cs="FrankRuehl" w:hint="cs"/>
          <w:sz w:val="20"/>
          <w:rtl/>
        </w:rPr>
        <w:tab/>
        <w:t xml:space="preserve">שר האוצר, באישור ועדת הכספים של הכנסת, רשאי לקבוע הוראות שבהתקיימן תהיה הרשות רשאית לקבוע כללים לעניין יישום של תקן דיווח כספי בין-לאומי בתשקיף לפני מועד תחילתו המחייב של התקן; כללים כאמור וכל שינוי בהם יפורסמו באתר האינטרנט של הרשות, והודעה על פרסומם ומועד תחילתם תפורסם ברשומות; לעניין זה, "תקן דיווח כספי בין-לאומי" </w:t>
      </w:r>
      <w:r w:rsidRPr="00800A72">
        <w:rPr>
          <w:rStyle w:val="default"/>
          <w:rFonts w:cs="FrankRuehl"/>
          <w:sz w:val="20"/>
          <w:rtl/>
        </w:rPr>
        <w:t>–</w:t>
      </w:r>
      <w:r w:rsidRPr="00800A72">
        <w:rPr>
          <w:rStyle w:val="default"/>
          <w:rFonts w:cs="FrankRuehl" w:hint="cs"/>
          <w:sz w:val="20"/>
          <w:rtl/>
        </w:rPr>
        <w:t xml:space="preserve"> תקנים ופרשנויות שאומצו על ידי הוועדה לתקני חשבונאות בין-לאומיים (</w:t>
      </w:r>
      <w:r w:rsidRPr="00800A72">
        <w:rPr>
          <w:rStyle w:val="default"/>
          <w:rFonts w:cs="FrankRuehl"/>
          <w:sz w:val="20"/>
        </w:rPr>
        <w:t>I</w:t>
      </w:r>
      <w:r>
        <w:rPr>
          <w:rStyle w:val="default"/>
          <w:rFonts w:cs="FrankRuehl"/>
          <w:sz w:val="20"/>
        </w:rPr>
        <w:t>nternational Accounting Standard Board – IASB</w:t>
      </w:r>
      <w:r>
        <w:rPr>
          <w:rStyle w:val="default"/>
          <w:rFonts w:cs="FrankRuehl" w:hint="cs"/>
          <w:sz w:val="20"/>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9" w:name="Rov82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0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0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vanish/>
          <w:color w:val="FF0000"/>
          <w:sz w:val="20"/>
          <w:szCs w:val="20"/>
          <w:shd w:val="clear" w:color="auto" w:fill="FFFF99"/>
        </w:rPr>
      </w:pPr>
      <w:r w:rsidRPr="00416458">
        <w:rPr>
          <w:rFonts w:cs="FrankRuehl" w:hint="cs"/>
          <w:vanish/>
          <w:sz w:val="20"/>
          <w:szCs w:val="20"/>
          <w:shd w:val="clear" w:color="auto" w:fill="FFFF99"/>
          <w:rtl/>
        </w:rPr>
        <w:t>הנוסח הקודם:</w:t>
      </w:r>
    </w:p>
    <w:p w:rsidR="00633EEC" w:rsidRPr="00416458" w:rsidRDefault="00633EEC">
      <w:pPr>
        <w:spacing w:line="240" w:lineRule="auto"/>
        <w:ind w:right="1134"/>
        <w:rPr>
          <w:rStyle w:val="big-number"/>
          <w:rFonts w:cs="FrankRuehl" w:hint="cs"/>
          <w:strike/>
          <w:vanish/>
          <w:sz w:val="22"/>
          <w:szCs w:val="22"/>
          <w:shd w:val="clear" w:color="auto" w:fill="FFFF99"/>
          <w:rtl/>
        </w:rPr>
      </w:pPr>
      <w:r w:rsidRPr="00416458">
        <w:rPr>
          <w:rStyle w:val="big-number"/>
          <w:rFonts w:cs="FrankRuehl"/>
          <w:strike/>
          <w:vanish/>
          <w:sz w:val="22"/>
          <w:szCs w:val="22"/>
          <w:shd w:val="clear" w:color="auto" w:fill="FFFF99"/>
          <w:rtl/>
        </w:rPr>
        <w:t>20.</w:t>
      </w:r>
      <w:r w:rsidRPr="00416458">
        <w:rPr>
          <w:rStyle w:val="big-number"/>
          <w:rFonts w:cs="FrankRuehl" w:hint="cs"/>
          <w:strike/>
          <w:vanish/>
          <w:sz w:val="22"/>
          <w:szCs w:val="22"/>
          <w:shd w:val="clear" w:color="auto" w:fill="FFFF99"/>
          <w:rtl/>
        </w:rPr>
        <w:tab/>
        <w:t>כל המובא בתשקיף יתואר בנאמנות ולא יהיה בתשקיף פרט מטעה.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1.8.1990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Pr>
      </w:pPr>
      <w:hyperlink r:id="rId307" w:history="1">
        <w:r w:rsidRPr="00416458">
          <w:rPr>
            <w:rStyle w:val="Hyperlink"/>
            <w:rFonts w:cs="FrankRuehl" w:hint="cs"/>
            <w:vanish/>
            <w:sz w:val="20"/>
            <w:szCs w:val="20"/>
            <w:shd w:val="clear" w:color="auto" w:fill="FFFF99"/>
            <w:rtl/>
          </w:rPr>
          <w:t>ס"ח תש"ן מס' 1327</w:t>
        </w:r>
      </w:hyperlink>
      <w:r w:rsidRPr="00416458">
        <w:rPr>
          <w:rFonts w:cs="FrankRuehl" w:hint="cs"/>
          <w:vanish/>
          <w:sz w:val="20"/>
          <w:szCs w:val="20"/>
          <w:shd w:val="clear" w:color="auto" w:fill="FFFF99"/>
          <w:rtl/>
        </w:rPr>
        <w:t xml:space="preserve"> מיום 2.8.1990 עמ' 185 (</w:t>
      </w:r>
      <w:hyperlink r:id="rId308"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P22"/>
        <w:ind w:left="1021"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(6)</w:t>
      </w:r>
      <w:r w:rsidRPr="00416458">
        <w:rPr>
          <w:rStyle w:val="default"/>
          <w:rFonts w:cs="FrankRuehl"/>
          <w:vanish/>
          <w:sz w:val="28"/>
          <w:szCs w:val="22"/>
          <w:shd w:val="clear" w:color="auto" w:fill="FFFF99"/>
          <w:rtl/>
        </w:rPr>
        <w:tab/>
        <w:t>לאח</w:t>
      </w:r>
      <w:r w:rsidRPr="00416458">
        <w:rPr>
          <w:rStyle w:val="default"/>
          <w:rFonts w:cs="FrankRuehl" w:hint="cs"/>
          <w:vanish/>
          <w:sz w:val="28"/>
          <w:szCs w:val="22"/>
          <w:shd w:val="clear" w:color="auto" w:fill="FFFF99"/>
          <w:rtl/>
        </w:rPr>
        <w:t xml:space="preserve">ר שניתנה למציע הזדמנות נאותה להשמיע את טענותיו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w:t>
      </w:r>
      <w:r w:rsidRPr="00416458">
        <w:rPr>
          <w:rStyle w:val="default"/>
          <w:rFonts w:cs="FrankRuehl"/>
          <w:strike/>
          <w:vanish/>
          <w:sz w:val="28"/>
          <w:szCs w:val="22"/>
          <w:shd w:val="clear" w:color="auto" w:fill="FFFF99"/>
          <w:rtl/>
        </w:rPr>
        <w:t>דו</w:t>
      </w:r>
      <w:r w:rsidRPr="00416458">
        <w:rPr>
          <w:rStyle w:val="default"/>
          <w:rFonts w:cs="FrankRuehl" w:hint="cs"/>
          <w:strike/>
          <w:vanish/>
          <w:sz w:val="28"/>
          <w:szCs w:val="22"/>
          <w:shd w:val="clear" w:color="auto" w:fill="FFFF99"/>
          <w:rtl/>
        </w:rPr>
        <w:t>"חות כספיים וחוות דעת של רואה חשבון במקום הדו"חות וחוות הדעת</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דו"חות כספיים, חוות דעת או סקירה של רואה החשבון שביקר או סקר אותם או של רואה חשבון אחר במקום אלה</w:t>
      </w:r>
      <w:r w:rsidRPr="00416458">
        <w:rPr>
          <w:rStyle w:val="default"/>
          <w:rFonts w:cs="FrankRuehl" w:hint="cs"/>
          <w:vanish/>
          <w:sz w:val="28"/>
          <w:szCs w:val="22"/>
          <w:shd w:val="clear" w:color="auto" w:fill="FFFF99"/>
          <w:rtl/>
        </w:rPr>
        <w:t xml:space="preserve"> שהובאו בטי</w:t>
      </w:r>
      <w:r w:rsidRPr="00416458">
        <w:rPr>
          <w:rStyle w:val="default"/>
          <w:rFonts w:cs="FrankRuehl"/>
          <w:vanish/>
          <w:sz w:val="28"/>
          <w:szCs w:val="22"/>
          <w:shd w:val="clear" w:color="auto" w:fill="FFFF99"/>
          <w:rtl/>
        </w:rPr>
        <w:t>ו</w:t>
      </w:r>
      <w:r w:rsidRPr="00416458">
        <w:rPr>
          <w:rStyle w:val="default"/>
          <w:rFonts w:cs="FrankRuehl" w:hint="cs"/>
          <w:vanish/>
          <w:sz w:val="28"/>
          <w:szCs w:val="22"/>
          <w:shd w:val="clear" w:color="auto" w:fill="FFFF99"/>
          <w:rtl/>
        </w:rPr>
        <w:t>ט</w:t>
      </w:r>
      <w:r w:rsidRPr="00416458">
        <w:rPr>
          <w:rStyle w:val="default"/>
          <w:rFonts w:cs="FrankRuehl"/>
          <w:vanish/>
          <w:sz w:val="28"/>
          <w:szCs w:val="22"/>
          <w:shd w:val="clear" w:color="auto" w:fill="FFFF99"/>
          <w:rtl/>
        </w:rPr>
        <w:t>ת</w:t>
      </w:r>
      <w:r w:rsidRPr="00416458">
        <w:rPr>
          <w:rStyle w:val="default"/>
          <w:rFonts w:cs="FrankRuehl" w:hint="cs"/>
          <w:vanish/>
          <w:sz w:val="28"/>
          <w:szCs w:val="22"/>
          <w:shd w:val="clear" w:color="auto" w:fill="FFFF99"/>
          <w:rtl/>
        </w:rPr>
        <w:t xml:space="preserve"> התשקיף, אם לדעתה הם לא נערכו לפי העקרונות החשבונאיים המקוב</w:t>
      </w:r>
      <w:r w:rsidRPr="00416458">
        <w:rPr>
          <w:rStyle w:val="default"/>
          <w:rFonts w:cs="FrankRuehl"/>
          <w:vanish/>
          <w:sz w:val="28"/>
          <w:szCs w:val="22"/>
          <w:shd w:val="clear" w:color="auto" w:fill="FFFF99"/>
          <w:rtl/>
        </w:rPr>
        <w:t xml:space="preserve">לים </w:t>
      </w:r>
      <w:r w:rsidRPr="00416458">
        <w:rPr>
          <w:rStyle w:val="default"/>
          <w:rFonts w:cs="FrankRuehl" w:hint="cs"/>
          <w:vanish/>
          <w:sz w:val="28"/>
          <w:szCs w:val="22"/>
          <w:shd w:val="clear" w:color="auto" w:fill="FFFF99"/>
          <w:rtl/>
        </w:rPr>
        <w:t>וכללי הדיווח המקובלים ואינם משקפ</w:t>
      </w:r>
      <w:r w:rsidRPr="00416458">
        <w:rPr>
          <w:rStyle w:val="default"/>
          <w:rFonts w:cs="FrankRuehl"/>
          <w:vanish/>
          <w:sz w:val="28"/>
          <w:szCs w:val="22"/>
          <w:shd w:val="clear" w:color="auto" w:fill="FFFF99"/>
          <w:rtl/>
        </w:rPr>
        <w:t>ים</w:t>
      </w:r>
      <w:r w:rsidRPr="00416458">
        <w:rPr>
          <w:rStyle w:val="default"/>
          <w:rFonts w:cs="FrankRuehl" w:hint="cs"/>
          <w:vanish/>
          <w:sz w:val="28"/>
          <w:szCs w:val="22"/>
          <w:shd w:val="clear" w:color="auto" w:fill="FFFF99"/>
          <w:rtl/>
        </w:rPr>
        <w:t xml:space="preserve"> בצורה נאותה את מצב עסקי המנפיק.</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p>
    <w:p w:rsidR="00800A72" w:rsidRPr="00416458" w:rsidRDefault="00800A72" w:rsidP="00800A72">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hyperlink r:id="rId309"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690 (</w:t>
      </w:r>
      <w:hyperlink r:id="rId310"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800A72" w:rsidRPr="00800A72" w:rsidRDefault="00800A72" w:rsidP="00800A72">
      <w:pPr>
        <w:pStyle w:val="P00"/>
        <w:spacing w:before="0"/>
        <w:ind w:left="0" w:right="1134"/>
        <w:rPr>
          <w:rStyle w:val="default"/>
          <w:rFonts w:cs="FrankRuehl" w:hint="cs"/>
          <w:sz w:val="2"/>
          <w:szCs w:val="2"/>
          <w:rtl/>
        </w:rPr>
      </w:pPr>
      <w:r w:rsidRPr="00416458">
        <w:rPr>
          <w:rStyle w:val="default"/>
          <w:rFonts w:cs="FrankRuehl" w:hint="cs"/>
          <w:b/>
          <w:bCs/>
          <w:vanish/>
          <w:sz w:val="20"/>
          <w:szCs w:val="20"/>
          <w:shd w:val="clear" w:color="auto" w:fill="FFFF99"/>
          <w:rtl/>
        </w:rPr>
        <w:t>הוספת סעיף קטן 20(ג)</w:t>
      </w:r>
      <w:bookmarkEnd w:id="139"/>
    </w:p>
    <w:p w:rsidR="00633EEC" w:rsidRDefault="00633EEC">
      <w:pPr>
        <w:pStyle w:val="P00"/>
        <w:spacing w:before="72"/>
        <w:ind w:left="0" w:right="1134"/>
        <w:rPr>
          <w:rStyle w:val="default"/>
          <w:rFonts w:cs="FrankRuehl"/>
          <w:rtl/>
        </w:rPr>
      </w:pPr>
      <w:bookmarkStart w:id="140" w:name="Seif34"/>
      <w:bookmarkEnd w:id="140"/>
      <w:r>
        <w:rPr>
          <w:lang w:val="he-IL"/>
        </w:rPr>
        <w:pict>
          <v:rect id="_x0000_s2124" style="position:absolute;left:0;text-align:left;margin-left:464.5pt;margin-top:8.05pt;width:75.05pt;height:24pt;z-index:251258880" o:allowincell="f" filled="f" stroked="f" strokecolor="lime" strokeweight=".25pt">
            <v:textbox style="mso-next-textbox:#_x0000_s2124" inset="0,0,0,0">
              <w:txbxContent>
                <w:p w:rsidR="00EB0C8F" w:rsidRDefault="00EB0C8F">
                  <w:pPr>
                    <w:spacing w:line="160" w:lineRule="exact"/>
                    <w:jc w:val="left"/>
                    <w:rPr>
                      <w:rFonts w:cs="Miriam"/>
                      <w:noProof/>
                      <w:sz w:val="18"/>
                      <w:szCs w:val="18"/>
                      <w:rtl/>
                    </w:rPr>
                  </w:pPr>
                  <w:r>
                    <w:rPr>
                      <w:rFonts w:cs="Miriam"/>
                      <w:sz w:val="18"/>
                      <w:szCs w:val="18"/>
                      <w:rtl/>
                    </w:rPr>
                    <w:t>נהלי</w:t>
                  </w:r>
                  <w:r>
                    <w:rPr>
                      <w:rFonts w:cs="Miriam" w:hint="cs"/>
                      <w:sz w:val="18"/>
                      <w:szCs w:val="18"/>
                      <w:rtl/>
                    </w:rPr>
                    <w:t xml:space="preserve"> בדיקה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Fonts w:cs="Miriam"/>
          <w:rtl/>
        </w:rPr>
        <w:t>20</w:t>
      </w:r>
      <w:r>
        <w:rPr>
          <w:rStyle w:val="default"/>
          <w:rFonts w:cs="FrankRuehl"/>
          <w:rtl/>
        </w:rPr>
        <w:t>א.</w:t>
      </w:r>
      <w:r>
        <w:rPr>
          <w:rStyle w:val="default"/>
          <w:rFonts w:cs="FrankRuehl"/>
          <w:rtl/>
        </w:rPr>
        <w:tab/>
        <w:t>(א)</w:t>
      </w:r>
      <w:r>
        <w:rPr>
          <w:rStyle w:val="default"/>
          <w:rFonts w:cs="FrankRuehl"/>
          <w:rtl/>
        </w:rPr>
        <w:tab/>
        <w:t>נהל</w:t>
      </w:r>
      <w:r>
        <w:rPr>
          <w:rStyle w:val="default"/>
          <w:rFonts w:cs="FrankRuehl" w:hint="cs"/>
          <w:rtl/>
        </w:rPr>
        <w:t xml:space="preserve">י הבדיקה של טיוטות תשקיפים ייקבעו בידי </w:t>
      </w:r>
      <w:r>
        <w:rPr>
          <w:rStyle w:val="default"/>
          <w:rFonts w:cs="FrankRuehl"/>
          <w:rtl/>
        </w:rPr>
        <w:t>הרשו</w:t>
      </w:r>
      <w:r>
        <w:rPr>
          <w:rStyle w:val="default"/>
          <w:rFonts w:cs="FrankRuehl" w:hint="cs"/>
          <w:rtl/>
        </w:rPr>
        <w:t>ת באישור שר האוצר, ו</w:t>
      </w:r>
      <w:r>
        <w:rPr>
          <w:rStyle w:val="default"/>
          <w:rFonts w:cs="FrankRuehl"/>
          <w:rtl/>
        </w:rPr>
        <w:t>י</w:t>
      </w:r>
      <w:r>
        <w:rPr>
          <w:rStyle w:val="default"/>
          <w:rFonts w:cs="FrankRuehl" w:hint="cs"/>
          <w:rtl/>
        </w:rPr>
        <w:t>פורסמו ברשומות; נהלי הבדיקה יכול שיהיו לפי סוגים</w:t>
      </w:r>
      <w:r>
        <w:rPr>
          <w:rStyle w:val="default"/>
          <w:rFonts w:cs="FrankRuehl"/>
          <w:rtl/>
        </w:rPr>
        <w:t xml:space="preserve"> ש</w:t>
      </w:r>
      <w:r>
        <w:rPr>
          <w:rStyle w:val="default"/>
          <w:rFonts w:cs="FrankRuehl" w:hint="cs"/>
          <w:rtl/>
        </w:rPr>
        <w:t>ל ניירות ערך, של מנפיקים, של מציעים או של הצעות לציבור, או לפי כל סיווג אחר.</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הוד</w:t>
      </w:r>
      <w:r>
        <w:rPr>
          <w:rStyle w:val="default"/>
          <w:rFonts w:cs="FrankRuehl" w:hint="cs"/>
          <w:rtl/>
        </w:rPr>
        <w:t>עה על נהלי הבדיקה כאמור בסעיף קטן (א) שאישר שר האוצר, תמסור הרשות לועדת הכספים של הכנסת, והם יפו</w:t>
      </w:r>
      <w:r>
        <w:rPr>
          <w:rStyle w:val="default"/>
          <w:rFonts w:cs="FrankRuehl"/>
          <w:rtl/>
        </w:rPr>
        <w:t>רסמו</w:t>
      </w:r>
      <w:r>
        <w:rPr>
          <w:rStyle w:val="default"/>
          <w:rFonts w:cs="FrankRuehl" w:hint="cs"/>
          <w:rtl/>
        </w:rPr>
        <w:t xml:space="preserve"> ברשומות לאחר ארבעה עשר ימים מיום מסירת ההודעה, אם עד אז לא באה דרישה</w:t>
      </w:r>
      <w:r>
        <w:rPr>
          <w:rStyle w:val="default"/>
          <w:rFonts w:cs="FrankRuehl"/>
          <w:rtl/>
        </w:rPr>
        <w:t xml:space="preserve"> מ</w:t>
      </w:r>
      <w:r>
        <w:rPr>
          <w:rStyle w:val="default"/>
          <w:rFonts w:cs="FrankRuehl" w:hint="cs"/>
          <w:rtl/>
        </w:rPr>
        <w:t>צד חבר ועדת הכספים לבטלם; באה דרישה כאמור, תדון בה הועדה ונהלי הבדיקה יפורסמו ברשומות לאחר שלושים ימים מיום הדרישה, אם</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עדה לא ביטלה אותם.</w:t>
      </w:r>
    </w:p>
    <w:p w:rsidR="00633EEC" w:rsidRPr="00416458" w:rsidRDefault="00633EEC">
      <w:pPr>
        <w:spacing w:line="240" w:lineRule="auto"/>
        <w:ind w:right="1134"/>
        <w:rPr>
          <w:rFonts w:cs="FrankRuehl" w:hint="cs"/>
          <w:vanish/>
          <w:sz w:val="20"/>
          <w:szCs w:val="20"/>
          <w:shd w:val="clear" w:color="auto" w:fill="FFFF99"/>
          <w:rtl/>
        </w:rPr>
      </w:pPr>
      <w:bookmarkStart w:id="141" w:name="Rov262"/>
      <w:r w:rsidRPr="00416458">
        <w:rPr>
          <w:rFonts w:cs="FrankRuehl" w:hint="cs"/>
          <w:vanish/>
          <w:color w:val="FF0000"/>
          <w:sz w:val="20"/>
          <w:szCs w:val="20"/>
          <w:shd w:val="clear" w:color="auto" w:fill="FFFF99"/>
          <w:rtl/>
        </w:rPr>
        <w:t>מיום 2.3.1994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13</w:t>
      </w:r>
    </w:p>
    <w:p w:rsidR="00633EEC" w:rsidRPr="00416458" w:rsidRDefault="00633EEC">
      <w:pPr>
        <w:spacing w:line="240" w:lineRule="auto"/>
        <w:ind w:right="1134"/>
        <w:rPr>
          <w:rFonts w:cs="FrankRuehl" w:hint="cs"/>
          <w:vanish/>
          <w:sz w:val="20"/>
          <w:szCs w:val="20"/>
          <w:shd w:val="clear" w:color="auto" w:fill="FFFF99"/>
          <w:rtl/>
        </w:rPr>
      </w:pPr>
      <w:hyperlink r:id="rId311" w:history="1">
        <w:r w:rsidRPr="00416458">
          <w:rPr>
            <w:rStyle w:val="Hyperlink"/>
            <w:rFonts w:cs="FrankRuehl" w:hint="cs"/>
            <w:vanish/>
            <w:sz w:val="20"/>
            <w:szCs w:val="20"/>
            <w:shd w:val="clear" w:color="auto" w:fill="FFFF99"/>
            <w:rtl/>
          </w:rPr>
          <w:t>ס"ח תשנ"ד מס' 1452</w:t>
        </w:r>
      </w:hyperlink>
      <w:r w:rsidRPr="00416458">
        <w:rPr>
          <w:rFonts w:cs="FrankRuehl" w:hint="cs"/>
          <w:vanish/>
          <w:sz w:val="20"/>
          <w:szCs w:val="20"/>
          <w:shd w:val="clear" w:color="auto" w:fill="FFFF99"/>
          <w:rtl/>
        </w:rPr>
        <w:t xml:space="preserve"> מיום 2.3.1994 עמ' 75 (</w:t>
      </w:r>
      <w:hyperlink r:id="rId312" w:history="1">
        <w:r w:rsidRPr="00416458">
          <w:rPr>
            <w:rStyle w:val="Hyperlink"/>
            <w:rFonts w:cs="FrankRuehl" w:hint="cs"/>
            <w:vanish/>
            <w:sz w:val="20"/>
            <w:szCs w:val="20"/>
            <w:shd w:val="clear" w:color="auto" w:fill="FFFF99"/>
            <w:rtl/>
          </w:rPr>
          <w:t>ה"ח 2226</w:t>
        </w:r>
      </w:hyperlink>
      <w:r w:rsidRPr="00416458">
        <w:rPr>
          <w:rFonts w:cs="FrankRuehl" w:hint="cs"/>
          <w:vanish/>
          <w:sz w:val="20"/>
          <w:szCs w:val="20"/>
          <w:shd w:val="clear" w:color="auto" w:fill="FFFF99"/>
          <w:rtl/>
        </w:rPr>
        <w:t>)</w:t>
      </w:r>
    </w:p>
    <w:p w:rsidR="00633EEC" w:rsidRDefault="00633EEC">
      <w:pPr>
        <w:spacing w:line="240" w:lineRule="auto"/>
        <w:ind w:right="1134"/>
        <w:rPr>
          <w:rFonts w:cs="FrankRuehl" w:hint="cs"/>
          <w:b/>
          <w:bCs/>
          <w:sz w:val="2"/>
          <w:szCs w:val="2"/>
          <w:rtl/>
        </w:rPr>
      </w:pPr>
      <w:r w:rsidRPr="00416458">
        <w:rPr>
          <w:rFonts w:cs="FrankRuehl" w:hint="cs"/>
          <w:b/>
          <w:bCs/>
          <w:vanish/>
          <w:sz w:val="20"/>
          <w:szCs w:val="20"/>
          <w:shd w:val="clear" w:color="auto" w:fill="FFFF99"/>
          <w:rtl/>
        </w:rPr>
        <w:t>הוספת סעיף 20א</w:t>
      </w:r>
      <w:bookmarkEnd w:id="141"/>
    </w:p>
    <w:p w:rsidR="00633EEC" w:rsidRDefault="00633EEC">
      <w:pPr>
        <w:pStyle w:val="P00"/>
        <w:spacing w:before="72"/>
        <w:ind w:left="0" w:right="1134"/>
        <w:rPr>
          <w:rStyle w:val="default"/>
          <w:rFonts w:cs="FrankRuehl" w:hint="cs"/>
          <w:rtl/>
        </w:rPr>
      </w:pPr>
      <w:bookmarkStart w:id="142" w:name="Seif35"/>
      <w:bookmarkEnd w:id="142"/>
      <w:r>
        <w:rPr>
          <w:lang w:val="he-IL"/>
        </w:rPr>
        <w:pict>
          <v:rect id="_x0000_s2125" style="position:absolute;left:0;text-align:left;margin-left:464.5pt;margin-top:8.05pt;width:75.05pt;height:56pt;z-index:251259904" o:allowincell="f" filled="f" stroked="f" strokecolor="lime" strokeweight=".25pt">
            <v:textbox style="mso-next-textbox:#_x0000_s2125" inset="0,0,0,0">
              <w:txbxContent>
                <w:p w:rsidR="00EB0C8F" w:rsidRDefault="00EB0C8F">
                  <w:pPr>
                    <w:spacing w:line="160" w:lineRule="exact"/>
                    <w:jc w:val="left"/>
                    <w:rPr>
                      <w:rFonts w:cs="Miriam"/>
                      <w:noProof/>
                      <w:sz w:val="18"/>
                      <w:szCs w:val="18"/>
                      <w:rtl/>
                    </w:rPr>
                  </w:pPr>
                  <w:r>
                    <w:rPr>
                      <w:rFonts w:cs="Miriam"/>
                      <w:sz w:val="18"/>
                      <w:szCs w:val="18"/>
                      <w:rtl/>
                    </w:rPr>
                    <w:t>היתר</w:t>
                  </w:r>
                  <w:r>
                    <w:rPr>
                      <w:rFonts w:cs="Miriam" w:hint="cs"/>
                      <w:sz w:val="18"/>
                      <w:szCs w:val="18"/>
                      <w:rtl/>
                    </w:rPr>
                    <w:t xml:space="preserve"> לפרסום </w:t>
                  </w:r>
                  <w:r>
                    <w:rPr>
                      <w:rFonts w:cs="Miriam"/>
                      <w:sz w:val="18"/>
                      <w:szCs w:val="18"/>
                      <w:rtl/>
                    </w:rPr>
                    <w:t>התשק</w:t>
                  </w:r>
                  <w:r>
                    <w:rPr>
                      <w:rFonts w:cs="Miriam" w:hint="cs"/>
                      <w:sz w:val="18"/>
                      <w:szCs w:val="18"/>
                      <w:rtl/>
                    </w:rPr>
                    <w:t>יף</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ח-1988</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rtl/>
        </w:rPr>
        <w:tab/>
        <w:t>הרש</w:t>
      </w:r>
      <w:r>
        <w:rPr>
          <w:rStyle w:val="default"/>
          <w:rFonts w:cs="FrankRuehl" w:hint="cs"/>
          <w:rtl/>
        </w:rPr>
        <w:t>ות תיתן היתר לפרסום תשקיף אם נחה דעתה כי נתקיימו בטיוטת התשקיף הוראות חוק זה ודרישות הרשות על פיו, וני</w:t>
      </w:r>
      <w:r>
        <w:rPr>
          <w:rStyle w:val="default"/>
          <w:rFonts w:cs="FrankRuehl"/>
          <w:rtl/>
        </w:rPr>
        <w:t>תנ</w:t>
      </w:r>
      <w:r>
        <w:rPr>
          <w:rStyle w:val="default"/>
          <w:rFonts w:cs="FrankRuehl" w:hint="cs"/>
          <w:rtl/>
        </w:rPr>
        <w:t>ו כל ההיתרים על פי דין שיש לקבל לפני פרסום התשקיף; הרשות רשאית להניח דעתה כאמור על ידי נקיטת נוהל הבדיקה שנרא</w:t>
      </w:r>
      <w:r>
        <w:rPr>
          <w:rStyle w:val="default"/>
          <w:rFonts w:cs="FrankRuehl"/>
          <w:rtl/>
        </w:rPr>
        <w:t>ה לה</w:t>
      </w:r>
      <w:r>
        <w:rPr>
          <w:rStyle w:val="default"/>
          <w:rFonts w:cs="FrankRuehl" w:hint="cs"/>
          <w:rtl/>
        </w:rPr>
        <w:t xml:space="preserve"> מתאים מבין נהלי הבדיקה שנקבעו לפי סעיף 20א.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3" w:name="Rov26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1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1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spacing w:before="72"/>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היתה הרשות סבורה שנתקיימו בטיוטת התשקיף הוראות חוק זה ודרישות הרשות על פיו, </w:t>
      </w:r>
      <w:r w:rsidRPr="00416458">
        <w:rPr>
          <w:rStyle w:val="default"/>
          <w:rFonts w:cs="FrankRuehl" w:hint="cs"/>
          <w:vanish/>
          <w:sz w:val="22"/>
          <w:szCs w:val="22"/>
          <w:u w:val="single"/>
          <w:shd w:val="clear" w:color="auto" w:fill="FFFF99"/>
          <w:rtl/>
        </w:rPr>
        <w:t>וניתנו כל ההיתרים על פי דין שיש לקבל לפני פרסום התשקיף,</w:t>
      </w:r>
      <w:r w:rsidRPr="00416458">
        <w:rPr>
          <w:rStyle w:val="default"/>
          <w:rFonts w:cs="FrankRuehl" w:hint="cs"/>
          <w:vanish/>
          <w:sz w:val="22"/>
          <w:szCs w:val="22"/>
          <w:shd w:val="clear" w:color="auto" w:fill="FFFF99"/>
          <w:rtl/>
        </w:rPr>
        <w:t xml:space="preserve"> תתן היתר לפרסומו.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2.3.1994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13</w:t>
      </w:r>
    </w:p>
    <w:p w:rsidR="00633EEC" w:rsidRPr="00416458" w:rsidRDefault="00633EEC">
      <w:pPr>
        <w:spacing w:line="240" w:lineRule="auto"/>
        <w:ind w:right="1134"/>
        <w:rPr>
          <w:rFonts w:cs="FrankRuehl" w:hint="cs"/>
          <w:vanish/>
          <w:sz w:val="20"/>
          <w:szCs w:val="20"/>
          <w:shd w:val="clear" w:color="auto" w:fill="FFFF99"/>
          <w:rtl/>
        </w:rPr>
      </w:pPr>
      <w:hyperlink r:id="rId315" w:history="1">
        <w:r w:rsidRPr="00416458">
          <w:rPr>
            <w:rStyle w:val="Hyperlink"/>
            <w:rFonts w:cs="FrankRuehl" w:hint="cs"/>
            <w:vanish/>
            <w:sz w:val="20"/>
            <w:szCs w:val="20"/>
            <w:shd w:val="clear" w:color="auto" w:fill="FFFF99"/>
            <w:rtl/>
          </w:rPr>
          <w:t>ס"ח תשנ"ד מס' 1452</w:t>
        </w:r>
      </w:hyperlink>
      <w:r w:rsidRPr="00416458">
        <w:rPr>
          <w:rFonts w:cs="FrankRuehl" w:hint="cs"/>
          <w:vanish/>
          <w:sz w:val="20"/>
          <w:szCs w:val="20"/>
          <w:shd w:val="clear" w:color="auto" w:fill="FFFF99"/>
          <w:rtl/>
        </w:rPr>
        <w:t xml:space="preserve"> מיום 2.3.1994 עמ' 75 (</w:t>
      </w:r>
      <w:hyperlink r:id="rId316" w:history="1">
        <w:r w:rsidRPr="00416458">
          <w:rPr>
            <w:rStyle w:val="Hyperlink"/>
            <w:rFonts w:cs="FrankRuehl" w:hint="cs"/>
            <w:vanish/>
            <w:sz w:val="20"/>
            <w:szCs w:val="20"/>
            <w:shd w:val="clear" w:color="auto" w:fill="FFFF99"/>
            <w:rtl/>
          </w:rPr>
          <w:t>ה"ח 2226</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סעיף 21(א)</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P00"/>
        <w:spacing w:before="0"/>
        <w:ind w:left="0" w:right="1134"/>
        <w:rPr>
          <w:rStyle w:val="default"/>
          <w:rFonts w:cs="FrankRuehl"/>
          <w:strike/>
          <w:sz w:val="2"/>
          <w:szCs w:val="2"/>
          <w:shd w:val="clear" w:color="auto" w:fill="FFFF99"/>
          <w:rtl/>
        </w:rPr>
      </w:pPr>
      <w:r w:rsidRPr="00416458">
        <w:rPr>
          <w:rStyle w:val="big-number"/>
          <w:rFonts w:cs="FrankRuehl"/>
          <w:vanish/>
          <w:sz w:val="22"/>
          <w:szCs w:val="22"/>
          <w:shd w:val="clear" w:color="auto" w:fill="FFFF99"/>
          <w:rtl/>
        </w:rPr>
        <w:tab/>
      </w:r>
      <w:r w:rsidRPr="00416458">
        <w:rPr>
          <w:rStyle w:val="default"/>
          <w:rFonts w:cs="FrankRuehl"/>
          <w:strike/>
          <w:vanish/>
          <w:sz w:val="22"/>
          <w:szCs w:val="22"/>
          <w:shd w:val="clear" w:color="auto" w:fill="FFFF99"/>
          <w:rtl/>
        </w:rPr>
        <w:t>(א)</w:t>
      </w:r>
      <w:r w:rsidRPr="00416458">
        <w:rPr>
          <w:rStyle w:val="default"/>
          <w:rFonts w:cs="FrankRuehl"/>
          <w:strike/>
          <w:vanish/>
          <w:sz w:val="22"/>
          <w:szCs w:val="22"/>
          <w:shd w:val="clear" w:color="auto" w:fill="FFFF99"/>
          <w:rtl/>
        </w:rPr>
        <w:tab/>
      </w:r>
      <w:r w:rsidRPr="00416458">
        <w:rPr>
          <w:rStyle w:val="default"/>
          <w:rFonts w:cs="FrankRuehl" w:hint="cs"/>
          <w:strike/>
          <w:vanish/>
          <w:sz w:val="22"/>
          <w:szCs w:val="22"/>
          <w:shd w:val="clear" w:color="auto" w:fill="FFFF99"/>
          <w:rtl/>
        </w:rPr>
        <w:t>היתה הרשות סבורה שנתקיימו בטיוטת התשקיף הוראות חוק זה ודרישות הרשות על פיו, וניתנו כל ההיתרים על פי דין שיש לקבל לפני פרסום התשקיף, תתן היתר לפרסומו.</w:t>
      </w:r>
      <w:bookmarkEnd w:id="143"/>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אין</w:t>
      </w:r>
      <w:r>
        <w:rPr>
          <w:rStyle w:val="default"/>
          <w:rFonts w:cs="FrankRuehl" w:hint="cs"/>
          <w:rtl/>
        </w:rPr>
        <w:t xml:space="preserve"> בהיתר משום אימות הפרטים המובאים בתשקיף או אישור מהימנותם או שלמותם של פרטים אלה או הבעת</w:t>
      </w:r>
      <w:r>
        <w:rPr>
          <w:rStyle w:val="default"/>
          <w:rFonts w:cs="FrankRuehl"/>
          <w:rtl/>
        </w:rPr>
        <w:t xml:space="preserve"> ד</w:t>
      </w:r>
      <w:r>
        <w:rPr>
          <w:rStyle w:val="default"/>
          <w:rFonts w:cs="FrankRuehl" w:hint="cs"/>
          <w:rtl/>
        </w:rPr>
        <w:t>עה על טיבם של ניירות הערך המוצעים.</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התש</w:t>
      </w:r>
      <w:r>
        <w:rPr>
          <w:rStyle w:val="default"/>
          <w:rFonts w:cs="FrankRuehl" w:hint="cs"/>
          <w:rtl/>
        </w:rPr>
        <w:t>קיף יע</w:t>
      </w:r>
      <w:r>
        <w:rPr>
          <w:rStyle w:val="default"/>
          <w:rFonts w:cs="FrankRuehl"/>
          <w:rtl/>
        </w:rPr>
        <w:t>ת</w:t>
      </w:r>
      <w:r>
        <w:rPr>
          <w:rStyle w:val="default"/>
          <w:rFonts w:cs="FrankRuehl" w:hint="cs"/>
          <w:rtl/>
        </w:rPr>
        <w:t>י</w:t>
      </w:r>
      <w:r>
        <w:rPr>
          <w:rStyle w:val="default"/>
          <w:rFonts w:cs="FrankRuehl"/>
          <w:rtl/>
        </w:rPr>
        <w:t>ק</w:t>
      </w:r>
      <w:r>
        <w:rPr>
          <w:rStyle w:val="default"/>
          <w:rFonts w:cs="FrankRuehl" w:hint="cs"/>
          <w:rtl/>
        </w:rPr>
        <w:t xml:space="preserve"> את תוכן ההוראה שבסעיף קטן (ב).</w:t>
      </w:r>
    </w:p>
    <w:p w:rsidR="00633EEC" w:rsidRDefault="00633EEC">
      <w:pPr>
        <w:pStyle w:val="P00"/>
        <w:spacing w:before="72"/>
        <w:ind w:left="0" w:right="1134"/>
        <w:rPr>
          <w:rStyle w:val="default"/>
          <w:rFonts w:cs="FrankRuehl" w:hint="cs"/>
          <w:rtl/>
        </w:rPr>
      </w:pPr>
      <w:bookmarkStart w:id="144" w:name="Seif36"/>
      <w:bookmarkEnd w:id="144"/>
      <w:r>
        <w:rPr>
          <w:lang w:val="he-IL"/>
        </w:rPr>
        <w:pict>
          <v:rect id="_x0000_s2126" style="position:absolute;left:0;text-align:left;margin-left:464.5pt;margin-top:8.05pt;width:75.05pt;height:34pt;z-index:251260928" o:allowincell="f" filled="f" stroked="f" strokecolor="lime" strokeweight=".25pt">
            <v:textbox style="mso-next-textbox:#_x0000_s2126" inset="0,0,0,0">
              <w:txbxContent>
                <w:p w:rsidR="00EB0C8F" w:rsidRDefault="00EB0C8F">
                  <w:pPr>
                    <w:spacing w:line="160" w:lineRule="exact"/>
                    <w:jc w:val="left"/>
                    <w:rPr>
                      <w:rFonts w:cs="Miriam"/>
                      <w:noProof/>
                      <w:sz w:val="18"/>
                      <w:szCs w:val="18"/>
                      <w:rtl/>
                    </w:rPr>
                  </w:pPr>
                  <w:r>
                    <w:rPr>
                      <w:rFonts w:cs="Miriam"/>
                      <w:sz w:val="18"/>
                      <w:szCs w:val="18"/>
                      <w:rtl/>
                    </w:rPr>
                    <w:t>הנפק</w:t>
                  </w:r>
                  <w:r>
                    <w:rPr>
                      <w:rFonts w:cs="Miriam" w:hint="cs"/>
                      <w:sz w:val="18"/>
                      <w:szCs w:val="18"/>
                      <w:rtl/>
                    </w:rPr>
                    <w:t xml:space="preserve">ות לשם </w:t>
                  </w:r>
                  <w:r>
                    <w:rPr>
                      <w:rFonts w:cs="Miriam"/>
                      <w:sz w:val="18"/>
                      <w:szCs w:val="18"/>
                      <w:rtl/>
                    </w:rPr>
                    <w:t xml:space="preserve">מתן </w:t>
                  </w:r>
                  <w:r>
                    <w:rPr>
                      <w:rFonts w:cs="Miriam" w:hint="cs"/>
                      <w:sz w:val="18"/>
                      <w:szCs w:val="18"/>
                      <w:rtl/>
                    </w:rPr>
                    <w:t xml:space="preserve">אשראי </w:t>
                  </w:r>
                  <w:r>
                    <w:rPr>
                      <w:rFonts w:cs="Miriam"/>
                      <w:sz w:val="18"/>
                      <w:szCs w:val="18"/>
                      <w:rtl/>
                    </w:rPr>
                    <w:t>לבעלי זי</w:t>
                  </w:r>
                  <w:r>
                    <w:rPr>
                      <w:rFonts w:cs="Miriam" w:hint="cs"/>
                      <w:sz w:val="18"/>
                      <w:szCs w:val="18"/>
                      <w:rtl/>
                    </w:rPr>
                    <w:t>קה</w:t>
                  </w:r>
                </w:p>
                <w:p w:rsidR="00EB0C8F" w:rsidRDefault="00EB0C8F">
                  <w:pPr>
                    <w:spacing w:line="160" w:lineRule="exact"/>
                    <w:jc w:val="left"/>
                    <w:rPr>
                      <w:rFonts w:cs="Miriam" w:hint="cs"/>
                      <w:noProof/>
                      <w:sz w:val="18"/>
                      <w:szCs w:val="18"/>
                      <w:rtl/>
                    </w:rPr>
                  </w:pPr>
                  <w:r>
                    <w:rPr>
                      <w:rFonts w:cs="Miriam" w:hint="cs"/>
                      <w:sz w:val="18"/>
                      <w:szCs w:val="18"/>
                      <w:rtl/>
                    </w:rPr>
                    <w:t xml:space="preserve">(תיקון מס' 8)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ז-</w:t>
                  </w:r>
                  <w:r>
                    <w:rPr>
                      <w:rFonts w:cs="Miriam"/>
                      <w:sz w:val="18"/>
                      <w:szCs w:val="18"/>
                      <w:rtl/>
                    </w:rPr>
                    <w:t>1987</w:t>
                  </w:r>
                </w:p>
              </w:txbxContent>
            </v:textbox>
            <w10:anchorlock/>
          </v:rect>
        </w:pict>
      </w:r>
      <w:r>
        <w:rPr>
          <w:rStyle w:val="big-number"/>
          <w:rFonts w:cs="Miriam"/>
          <w:rtl/>
        </w:rPr>
        <w:t>21</w:t>
      </w:r>
      <w:r>
        <w:rPr>
          <w:rStyle w:val="default"/>
          <w:rFonts w:cs="FrankRuehl"/>
          <w:rtl/>
        </w:rPr>
        <w:t>א.</w:t>
      </w:r>
      <w:r>
        <w:rPr>
          <w:rStyle w:val="default"/>
          <w:rFonts w:cs="FrankRuehl"/>
          <w:rtl/>
        </w:rPr>
        <w:tab/>
        <w:t>תאג</w:t>
      </w:r>
      <w:r>
        <w:rPr>
          <w:rStyle w:val="default"/>
          <w:rFonts w:cs="FrankRuehl" w:hint="cs"/>
          <w:rtl/>
        </w:rPr>
        <w:t>יד שהוראות פסקה (6) להגדרת "מתן אשראי" שבסעיף 21 לחוק הבנקאות (רישוי), תשמ"א-</w:t>
      </w:r>
      <w:r>
        <w:rPr>
          <w:rStyle w:val="default"/>
          <w:rFonts w:cs="FrankRuehl"/>
          <w:rtl/>
        </w:rPr>
        <w:t>1981, חל</w:t>
      </w:r>
      <w:r>
        <w:rPr>
          <w:rStyle w:val="default"/>
          <w:rFonts w:cs="FrankRuehl" w:hint="cs"/>
          <w:rtl/>
        </w:rPr>
        <w:t xml:space="preserve">ות עליו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לא </w:t>
      </w:r>
      <w:r>
        <w:rPr>
          <w:rStyle w:val="default"/>
          <w:rFonts w:cs="FrankRuehl" w:hint="cs"/>
          <w:rtl/>
        </w:rPr>
        <w:t>יתן אשראי למקבל אשראי יחיד בשיעור העולה על אחוז מן ההנפקה כפי שקבע שר האוצר בצו, בהתייעצות עם הרשות;</w:t>
      </w:r>
    </w:p>
    <w:p w:rsidR="00633EEC" w:rsidRDefault="00633E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יכל</w:t>
      </w:r>
      <w:r>
        <w:rPr>
          <w:rStyle w:val="default"/>
          <w:rFonts w:cs="FrankRuehl" w:hint="cs"/>
          <w:rtl/>
        </w:rPr>
        <w:t xml:space="preserve">ול בתשקיף, אם דרשה זאת הרשות, דו"חות כספיים </w:t>
      </w:r>
      <w:r>
        <w:rPr>
          <w:rStyle w:val="default"/>
          <w:rFonts w:cs="FrankRuehl"/>
          <w:rtl/>
        </w:rPr>
        <w:t>של</w:t>
      </w:r>
      <w:r>
        <w:rPr>
          <w:rStyle w:val="default"/>
          <w:rFonts w:cs="FrankRuehl" w:hint="cs"/>
          <w:rtl/>
        </w:rPr>
        <w:t xml:space="preserve"> מקבלי האשראי או מידע אחר עליה</w:t>
      </w:r>
      <w:r>
        <w:rPr>
          <w:rStyle w:val="default"/>
          <w:rFonts w:cs="FrankRuehl"/>
          <w:rtl/>
        </w:rPr>
        <w:t>ם הד</w:t>
      </w:r>
      <w:r>
        <w:rPr>
          <w:rStyle w:val="default"/>
          <w:rFonts w:cs="FrankRuehl" w:hint="cs"/>
          <w:rtl/>
        </w:rPr>
        <w:t>רוש, לדעתה, למשקיע סביר.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5" w:name="Rov264"/>
      <w:r w:rsidRPr="00416458">
        <w:rPr>
          <w:rFonts w:cs="FrankRuehl" w:hint="cs"/>
          <w:vanish/>
          <w:color w:val="FF0000"/>
          <w:sz w:val="20"/>
          <w:szCs w:val="20"/>
          <w:shd w:val="clear" w:color="auto" w:fill="FFFF99"/>
          <w:rtl/>
        </w:rPr>
        <w:t>מיום 23.9.1987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17" w:history="1">
        <w:r w:rsidRPr="00416458">
          <w:rPr>
            <w:rStyle w:val="Hyperlink"/>
            <w:rFonts w:cs="FrankRuehl" w:hint="cs"/>
            <w:vanish/>
            <w:sz w:val="20"/>
            <w:szCs w:val="20"/>
            <w:shd w:val="clear" w:color="auto" w:fill="FFFF99"/>
            <w:rtl/>
          </w:rPr>
          <w:t>ס"ח תשמ"ז מס' 1226</w:t>
        </w:r>
      </w:hyperlink>
      <w:r w:rsidRPr="00416458">
        <w:rPr>
          <w:rFonts w:cs="FrankRuehl" w:hint="cs"/>
          <w:vanish/>
          <w:sz w:val="20"/>
          <w:szCs w:val="20"/>
          <w:shd w:val="clear" w:color="auto" w:fill="FFFF99"/>
          <w:rtl/>
        </w:rPr>
        <w:t xml:space="preserve"> מיום 23.9.1987 עמ' 170 (</w:t>
      </w:r>
      <w:hyperlink r:id="rId318" w:history="1">
        <w:r w:rsidRPr="00416458">
          <w:rPr>
            <w:rStyle w:val="Hyperlink"/>
            <w:rFonts w:cs="FrankRuehl" w:hint="cs"/>
            <w:vanish/>
            <w:sz w:val="20"/>
            <w:szCs w:val="20"/>
            <w:shd w:val="clear" w:color="auto" w:fill="FFFF99"/>
            <w:rtl/>
          </w:rPr>
          <w:t>ה"ח 1845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סעיף 21א</w:t>
      </w:r>
      <w:bookmarkEnd w:id="145"/>
    </w:p>
    <w:p w:rsidR="00633EEC" w:rsidRDefault="00633EEC" w:rsidP="00A14C70">
      <w:pPr>
        <w:pStyle w:val="P00"/>
        <w:spacing w:before="72"/>
        <w:ind w:left="0" w:right="1134"/>
        <w:rPr>
          <w:rStyle w:val="default"/>
          <w:rFonts w:cs="FrankRuehl" w:hint="cs"/>
          <w:rtl/>
        </w:rPr>
      </w:pPr>
      <w:bookmarkStart w:id="146" w:name="Seif37"/>
      <w:bookmarkEnd w:id="146"/>
      <w:r>
        <w:rPr>
          <w:lang w:val="he-IL"/>
        </w:rPr>
        <w:pict>
          <v:rect id="_x0000_s2127" style="position:absolute;left:0;text-align:left;margin-left:464.5pt;margin-top:8.05pt;width:75.05pt;height:72.25pt;z-index:251261952" o:allowincell="f" filled="f" stroked="f" strokecolor="lime" strokeweight=".25pt">
            <v:textbox style="mso-next-textbox:#_x0000_s2127" inset="0,0,0,0">
              <w:txbxContent>
                <w:p w:rsidR="00EB0C8F" w:rsidRDefault="00EB0C8F">
                  <w:pPr>
                    <w:spacing w:line="160" w:lineRule="exact"/>
                    <w:jc w:val="left"/>
                    <w:rPr>
                      <w:rFonts w:cs="Miriam"/>
                      <w:noProof/>
                      <w:sz w:val="18"/>
                      <w:szCs w:val="18"/>
                      <w:rtl/>
                    </w:rPr>
                  </w:pPr>
                  <w:r>
                    <w:rPr>
                      <w:rFonts w:cs="Miriam"/>
                      <w:sz w:val="18"/>
                      <w:szCs w:val="18"/>
                      <w:rtl/>
                    </w:rPr>
                    <w:t>אישו</w:t>
                  </w:r>
                  <w:r>
                    <w:rPr>
                      <w:rFonts w:cs="Miriam" w:hint="cs"/>
                      <w:sz w:val="18"/>
                      <w:szCs w:val="18"/>
                      <w:rtl/>
                    </w:rPr>
                    <w:t>ר טיוטת התשקיף והתשקיף, והחתימה עליהם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sz w:val="18"/>
                      <w:szCs w:val="18"/>
                      <w:rtl/>
                    </w:rPr>
                  </w:pPr>
                  <w:r>
                    <w:rPr>
                      <w:rFonts w:cs="Miriam" w:hint="cs"/>
                      <w:sz w:val="18"/>
                      <w:szCs w:val="18"/>
                      <w:rtl/>
                    </w:rPr>
                    <w:t>(תיקון מס' 24) תשס"ד-2004</w:t>
                  </w:r>
                </w:p>
                <w:p w:rsidR="00EB0C8F" w:rsidRDefault="00EB0C8F">
                  <w:pPr>
                    <w:spacing w:line="160" w:lineRule="exact"/>
                    <w:jc w:val="left"/>
                    <w:rPr>
                      <w:rFonts w:cs="Miriam" w:hint="cs"/>
                      <w:noProof/>
                      <w:sz w:val="18"/>
                      <w:szCs w:val="18"/>
                      <w:rtl/>
                    </w:rPr>
                  </w:pPr>
                  <w:r>
                    <w:rPr>
                      <w:rFonts w:cs="Miriam" w:hint="cs"/>
                      <w:sz w:val="18"/>
                      <w:szCs w:val="18"/>
                      <w:rtl/>
                    </w:rPr>
                    <w:t>(תיקון מס' 58) תשע"ו-2015</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rtl/>
        </w:rPr>
        <w:tab/>
        <w:t>טיו</w:t>
      </w:r>
      <w:r>
        <w:rPr>
          <w:rStyle w:val="default"/>
          <w:rFonts w:cs="FrankRuehl" w:hint="cs"/>
          <w:rtl/>
        </w:rPr>
        <w:t>טת התשקיף המוגשת לראשונה לרשות וטיוטת תשקיף אשר על פיה יוצעו ניירות ערך לציבור יאושרו בידי הדירקטוריון של המנפיק וייחתמו בידי המנפיק; הוצעו ניירות הערך שלא בידי המנפיק, יחתום על הטיוטות האמורות גם המציע.</w:t>
      </w:r>
    </w:p>
    <w:p w:rsidR="00A14C70" w:rsidRDefault="00A14C70" w:rsidP="00A14C70">
      <w:pPr>
        <w:pStyle w:val="P00"/>
        <w:spacing w:before="72"/>
        <w:ind w:left="0" w:right="1134"/>
        <w:rPr>
          <w:rStyle w:val="default"/>
          <w:rFonts w:cs="FrankRuehl" w:hint="cs"/>
          <w:rtl/>
        </w:rPr>
      </w:pPr>
    </w:p>
    <w:p w:rsidR="00A14C70" w:rsidRDefault="00A14C70" w:rsidP="00A14C70">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rtl/>
        </w:rPr>
      </w:pPr>
      <w:r>
        <w:rPr>
          <w:lang w:val="he-IL"/>
        </w:rPr>
        <w:pict>
          <v:rect id="_x0000_s2128" style="position:absolute;left:0;text-align:left;margin-left:464.5pt;margin-top:8.05pt;width:75.05pt;height:16pt;z-index:251262976" o:allowincell="f" filled="f" stroked="f" strokecolor="lime" strokeweight=".25pt">
            <v:textbox style="mso-next-textbox:#_x0000_s2128"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התשקיף יחתמו המנפיק וכן ר</w:t>
      </w:r>
      <w:r>
        <w:rPr>
          <w:rStyle w:val="default"/>
          <w:rFonts w:cs="FrankRuehl"/>
          <w:rtl/>
        </w:rPr>
        <w:t>וב ח</w:t>
      </w:r>
      <w:r>
        <w:rPr>
          <w:rStyle w:val="default"/>
          <w:rFonts w:cs="FrankRuehl" w:hint="cs"/>
          <w:rtl/>
        </w:rPr>
        <w:t>ברי הדירקטוריון ובהם לפחות אחד שהוא דירקט</w:t>
      </w:r>
      <w:r>
        <w:rPr>
          <w:rStyle w:val="default"/>
          <w:rFonts w:cs="FrankRuehl"/>
          <w:rtl/>
        </w:rPr>
        <w:t>ור</w:t>
      </w:r>
      <w:r>
        <w:rPr>
          <w:rStyle w:val="default"/>
          <w:rFonts w:cs="FrankRuehl" w:hint="cs"/>
          <w:rtl/>
        </w:rPr>
        <w:t xml:space="preserve"> מקרב הציבור, ובחברה המציעה לראשונה ניירות ערך לציבור -</w:t>
      </w:r>
      <w:r>
        <w:rPr>
          <w:rStyle w:val="default"/>
          <w:rFonts w:cs="FrankRuehl"/>
          <w:rtl/>
        </w:rPr>
        <w:t xml:space="preserve"> לפ</w:t>
      </w:r>
      <w:r>
        <w:rPr>
          <w:rStyle w:val="default"/>
          <w:rFonts w:cs="FrankRuehl" w:hint="cs"/>
          <w:rtl/>
        </w:rPr>
        <w:t xml:space="preserve">חות דירקטור אחד שאינו בעל ענין בה אלא מכוח היותו דירקטור; חתימת דירקטור תיעשה בידו או בידי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שהוא הרשה אותו בכתב לחתום במקומו על אותו תשקיף; בסעיף ז</w:t>
      </w:r>
      <w:r>
        <w:rPr>
          <w:rStyle w:val="default"/>
          <w:rFonts w:cs="FrankRuehl"/>
          <w:rtl/>
        </w:rPr>
        <w:t>ה</w:t>
      </w:r>
      <w:r>
        <w:rPr>
          <w:rStyle w:val="default"/>
          <w:rFonts w:cs="FrankRuehl" w:hint="cs"/>
          <w:rtl/>
        </w:rPr>
        <w:t>, "די</w:t>
      </w:r>
      <w:r>
        <w:rPr>
          <w:rStyle w:val="default"/>
          <w:rFonts w:cs="FrankRuehl"/>
          <w:rtl/>
        </w:rPr>
        <w:t>ר</w:t>
      </w:r>
      <w:r>
        <w:rPr>
          <w:rStyle w:val="default"/>
          <w:rFonts w:cs="FrankRuehl" w:hint="cs"/>
          <w:rtl/>
        </w:rPr>
        <w:t>קטור מקרב הציבור" -</w:t>
      </w:r>
      <w:r>
        <w:rPr>
          <w:rStyle w:val="default"/>
          <w:rFonts w:cs="FrankRuehl"/>
          <w:rtl/>
        </w:rPr>
        <w:t xml:space="preserve"> כמ</w:t>
      </w:r>
      <w:r>
        <w:rPr>
          <w:rStyle w:val="default"/>
          <w:rFonts w:cs="FrankRuehl" w:hint="cs"/>
          <w:rtl/>
        </w:rPr>
        <w:t>שמעותו בסימן ב' ל</w:t>
      </w:r>
      <w:r>
        <w:rPr>
          <w:rStyle w:val="default"/>
          <w:rFonts w:cs="FrankRuehl"/>
          <w:rtl/>
        </w:rPr>
        <w:t>פר</w:t>
      </w:r>
      <w:r>
        <w:rPr>
          <w:rStyle w:val="default"/>
          <w:rFonts w:cs="FrankRuehl" w:hint="cs"/>
          <w:rtl/>
        </w:rPr>
        <w:t>ק ד' לפקודת החברות [נוסח חדש], תשמ"ג-</w:t>
      </w:r>
      <w:r>
        <w:rPr>
          <w:rStyle w:val="default"/>
          <w:rFonts w:cs="FrankRuehl"/>
          <w:rtl/>
        </w:rPr>
        <w:t>1983.</w:t>
      </w:r>
    </w:p>
    <w:p w:rsidR="00633EEC" w:rsidRDefault="00633EEC">
      <w:pPr>
        <w:pStyle w:val="P00"/>
        <w:spacing w:before="72"/>
        <w:ind w:left="0" w:right="1134"/>
        <w:rPr>
          <w:rStyle w:val="default"/>
          <w:rFonts w:cs="FrankRuehl"/>
          <w:rtl/>
        </w:rPr>
      </w:pPr>
      <w:r>
        <w:rPr>
          <w:rStyle w:val="default"/>
          <w:rFonts w:cs="FrankRuehl"/>
          <w:rtl/>
        </w:rPr>
        <w:pict>
          <v:shape id="_x0000_s2363" type="#_x0000_t202" style="position:absolute;left:0;text-align:left;margin-left:470.25pt;margin-top:6.4pt;width:1in;height:16.8pt;z-index:251474944"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rtl/>
        </w:rPr>
        <w:tab/>
        <w:t>(ג)</w:t>
      </w:r>
      <w:r>
        <w:rPr>
          <w:rStyle w:val="default"/>
          <w:rFonts w:cs="FrankRuehl"/>
          <w:rtl/>
        </w:rPr>
        <w:tab/>
      </w:r>
      <w:r>
        <w:rPr>
          <w:rStyle w:val="default"/>
          <w:rFonts w:cs="FrankRuehl" w:hint="cs"/>
          <w:rtl/>
        </w:rPr>
        <w:t>היה חתם להצעה, יחתום גם הוא על התשקיף.</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הוצ</w:t>
      </w:r>
      <w:r>
        <w:rPr>
          <w:rStyle w:val="default"/>
          <w:rFonts w:cs="FrankRuehl" w:hint="cs"/>
          <w:rtl/>
        </w:rPr>
        <w:t xml:space="preserve">עו ניירות הערך שלא בידי </w:t>
      </w:r>
      <w:r>
        <w:rPr>
          <w:rStyle w:val="default"/>
          <w:rFonts w:cs="FrankRuehl"/>
          <w:rtl/>
        </w:rPr>
        <w:t>המנפ</w:t>
      </w:r>
      <w:r>
        <w:rPr>
          <w:rStyle w:val="default"/>
          <w:rFonts w:cs="FrankRuehl" w:hint="cs"/>
          <w:rtl/>
        </w:rPr>
        <w:t>יק, יחתום על התשקיף גם המציע.</w:t>
      </w:r>
    </w:p>
    <w:p w:rsidR="00633EEC" w:rsidRDefault="00633EEC">
      <w:pPr>
        <w:pStyle w:val="P00"/>
        <w:spacing w:before="72"/>
        <w:ind w:left="0" w:right="1134"/>
        <w:rPr>
          <w:rStyle w:val="default"/>
          <w:rFonts w:cs="FrankRuehl"/>
          <w:rtl/>
        </w:rPr>
      </w:pPr>
      <w:r>
        <w:rPr>
          <w:rFonts w:cs="FrankRuehl"/>
          <w:rtl/>
          <w:lang w:val="he-IL"/>
        </w:rPr>
        <w:pict>
          <v:shape id="_x0000_s2364" type="#_x0000_t202" style="position:absolute;left:0;text-align:left;margin-left:470.25pt;margin-top:6.8pt;width:1in;height:16.8pt;z-index:251475968"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ab/>
        <w:t>(ד1)</w:t>
      </w:r>
      <w:r>
        <w:rPr>
          <w:rStyle w:val="default"/>
          <w:rFonts w:cs="FrankRuehl" w:hint="cs"/>
          <w:rtl/>
        </w:rPr>
        <w:tab/>
        <w:t xml:space="preserve">על הודעה משלימה יחתום המנפיק; הוצעו ניירות הערך שלא בידי המנפיק, יחתום על ההודעה המשלימה גם המציע; היה חתם להצעה </w:t>
      </w:r>
      <w:r>
        <w:rPr>
          <w:rStyle w:val="default"/>
          <w:rFonts w:cs="FrankRuehl"/>
          <w:rtl/>
        </w:rPr>
        <w:t>–</w:t>
      </w:r>
      <w:r>
        <w:rPr>
          <w:rStyle w:val="default"/>
          <w:rFonts w:cs="FrankRuehl" w:hint="cs"/>
          <w:rtl/>
        </w:rPr>
        <w:t xml:space="preserve"> יחתום על ההודעה המשלימה גם הוא; עם חתימתו יראו אותו לכל דבר וענין כמי שחתם על התשקיף והוא יאשר בחתימתו האמורה כי דין זה ידוע לו.</w:t>
      </w:r>
    </w:p>
    <w:p w:rsidR="00633EEC" w:rsidRDefault="00633EEC">
      <w:pPr>
        <w:pStyle w:val="P00"/>
        <w:spacing w:before="72"/>
        <w:ind w:left="0" w:right="1134"/>
        <w:rPr>
          <w:rStyle w:val="default"/>
          <w:rFonts w:cs="FrankRuehl"/>
          <w:rtl/>
        </w:rPr>
      </w:pPr>
      <w:r>
        <w:rPr>
          <w:lang w:val="he-IL"/>
        </w:rPr>
        <w:pict>
          <v:rect id="_x0000_s2129" style="position:absolute;left:0;text-align:left;margin-left:464.5pt;margin-top:8.05pt;width:75.05pt;height:16pt;z-index:251264000" o:allowincell="f" filled="f" stroked="f" strokecolor="lime" strokeweight=".25pt">
            <v:textbox style="mso-next-textbox:#_x0000_s2129"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txbxContent>
            </v:textbox>
            <w10:anchorlock/>
          </v:rect>
        </w:pict>
      </w:r>
      <w:r>
        <w:rPr>
          <w:rFonts w:cs="FrankRuehl"/>
          <w:sz w:val="26"/>
          <w:rtl/>
        </w:rPr>
        <w:tab/>
      </w:r>
      <w:r>
        <w:rPr>
          <w:rStyle w:val="default"/>
          <w:rFonts w:cs="FrankRuehl"/>
          <w:rtl/>
        </w:rPr>
        <w:t>(ה)</w:t>
      </w:r>
      <w:r>
        <w:rPr>
          <w:rStyle w:val="default"/>
          <w:rFonts w:cs="FrankRuehl"/>
          <w:rtl/>
        </w:rPr>
        <w:tab/>
        <w:t>התנ</w:t>
      </w:r>
      <w:r>
        <w:rPr>
          <w:rStyle w:val="default"/>
          <w:rFonts w:cs="FrankRuehl" w:hint="cs"/>
          <w:rtl/>
        </w:rPr>
        <w:t>גד</w:t>
      </w:r>
      <w:r>
        <w:rPr>
          <w:rStyle w:val="default"/>
          <w:rFonts w:cs="FrankRuehl"/>
          <w:rtl/>
        </w:rPr>
        <w:t xml:space="preserve"> ד</w:t>
      </w:r>
      <w:r>
        <w:rPr>
          <w:rStyle w:val="default"/>
          <w:rFonts w:cs="FrankRuehl" w:hint="cs"/>
          <w:rtl/>
        </w:rPr>
        <w:t>ירקטור להוצאת תשקיף או סירב לחתום על תשקיף, והביא את הדבר לידיעת הרשות בהודעה מנומקת בכתב, רשאית הרשות לעכב את פרסום התשקיף אם ראתה שקיימת עילה שהיתה מאפשרת התערבות בית המשפט אילו הוב</w:t>
      </w:r>
      <w:r>
        <w:rPr>
          <w:rStyle w:val="default"/>
          <w:rFonts w:cs="FrankRuehl"/>
          <w:rtl/>
        </w:rPr>
        <w:t>א הד</w:t>
      </w:r>
      <w:r>
        <w:rPr>
          <w:rStyle w:val="default"/>
          <w:rFonts w:cs="FrankRuehl" w:hint="cs"/>
          <w:rtl/>
        </w:rPr>
        <w:t>בר לפניו; העיכוב יהי</w:t>
      </w:r>
      <w:r>
        <w:rPr>
          <w:rStyle w:val="default"/>
          <w:rFonts w:cs="FrankRuehl"/>
          <w:rtl/>
        </w:rPr>
        <w:t>ה</w:t>
      </w:r>
      <w:r>
        <w:rPr>
          <w:rStyle w:val="default"/>
          <w:rFonts w:cs="FrankRuehl" w:hint="cs"/>
          <w:rtl/>
        </w:rPr>
        <w:t xml:space="preserve"> לעשרה ימים מיום החלטת הרשות אלא אם כן הורה בי</w:t>
      </w:r>
      <w:r>
        <w:rPr>
          <w:rStyle w:val="default"/>
          <w:rFonts w:cs="FrankRuehl"/>
          <w:rtl/>
        </w:rPr>
        <w:t xml:space="preserve">ת </w:t>
      </w:r>
      <w:r>
        <w:rPr>
          <w:rStyle w:val="default"/>
          <w:rFonts w:cs="FrankRuehl" w:hint="cs"/>
          <w:rtl/>
        </w:rPr>
        <w:t>המשפט אחרת.</w:t>
      </w:r>
    </w:p>
    <w:p w:rsidR="00633EEC" w:rsidRDefault="00633EEC">
      <w:pPr>
        <w:pStyle w:val="P00"/>
        <w:spacing w:before="72"/>
        <w:ind w:left="0" w:right="1134"/>
        <w:rPr>
          <w:rStyle w:val="default"/>
          <w:rFonts w:cs="FrankRuehl" w:hint="cs"/>
          <w:rtl/>
        </w:rPr>
      </w:pPr>
      <w:r>
        <w:rPr>
          <w:lang w:val="he-IL"/>
        </w:rPr>
        <w:pict>
          <v:rect id="_x0000_s2130" style="position:absolute;left:0;text-align:left;margin-left:464.5pt;margin-top:8.05pt;width:75.05pt;height:16pt;z-index:251265024" o:allowincell="f" filled="f" stroked="f" strokecolor="lime" strokeweight=".25pt">
            <v:textbox style="mso-next-textbox:#_x0000_s2130"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txbxContent>
            </v:textbox>
            <w10:anchorlock/>
          </v:rect>
        </w:pict>
      </w:r>
      <w:r>
        <w:rPr>
          <w:rFonts w:cs="FrankRuehl"/>
          <w:sz w:val="26"/>
          <w:rtl/>
        </w:rPr>
        <w:tab/>
      </w:r>
      <w:r>
        <w:rPr>
          <w:rStyle w:val="default"/>
          <w:rFonts w:cs="FrankRuehl"/>
          <w:rtl/>
        </w:rPr>
        <w:t>(ו)</w:t>
      </w:r>
      <w:r>
        <w:rPr>
          <w:rStyle w:val="default"/>
          <w:rFonts w:cs="FrankRuehl"/>
          <w:rtl/>
        </w:rPr>
        <w:tab/>
        <w:t>הוד</w:t>
      </w:r>
      <w:r>
        <w:rPr>
          <w:rStyle w:val="default"/>
          <w:rFonts w:cs="FrankRuehl" w:hint="cs"/>
          <w:rtl/>
        </w:rPr>
        <w:t>עה בדבר פתיחת הליך לפי סעיף קטן (ה) תומצא לרשות והרשות רשאית להתייצב באותו הליך ולהשמיע את דברה.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7" w:name="Rov80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1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2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spacing w:before="20" w:line="160" w:lineRule="exact"/>
        <w:ind w:right="1134"/>
        <w:jc w:val="left"/>
        <w:rPr>
          <w:rFonts w:cs="Miriam" w:hint="cs"/>
          <w:strike/>
          <w:noProof/>
          <w:vanish/>
          <w:sz w:val="16"/>
          <w:szCs w:val="16"/>
          <w:shd w:val="clear" w:color="auto" w:fill="FFFF99"/>
          <w:rtl/>
        </w:rPr>
      </w:pPr>
      <w:r w:rsidRPr="00416458">
        <w:rPr>
          <w:rFonts w:cs="Miriam" w:hint="cs"/>
          <w:strike/>
          <w:vanish/>
          <w:sz w:val="16"/>
          <w:szCs w:val="16"/>
          <w:shd w:val="clear" w:color="auto" w:fill="FFFF99"/>
          <w:rtl/>
        </w:rPr>
        <w:t>חתימה על התשקיף</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big-number"/>
          <w:rFonts w:cs="FrankRuehl"/>
          <w:strike/>
          <w:vanish/>
          <w:sz w:val="34"/>
          <w:szCs w:val="22"/>
          <w:shd w:val="clear" w:color="auto" w:fill="FFFF99"/>
          <w:rtl/>
        </w:rPr>
        <w:t>22.</w:t>
      </w:r>
      <w:r w:rsidRPr="00416458">
        <w:rPr>
          <w:rStyle w:val="big-number"/>
          <w:rFonts w:cs="FrankRuehl"/>
          <w:strike/>
          <w:vanish/>
          <w:sz w:val="34"/>
          <w:szCs w:val="22"/>
          <w:shd w:val="clear" w:color="auto" w:fill="FFFF99"/>
          <w:rtl/>
        </w:rPr>
        <w:tab/>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א</w:t>
      </w:r>
      <w:r w:rsidRPr="00416458">
        <w:rPr>
          <w:rStyle w:val="default"/>
          <w:rFonts w:cs="FrankRuehl"/>
          <w:strike/>
          <w:vanish/>
          <w:sz w:val="28"/>
          <w:szCs w:val="22"/>
          <w:shd w:val="clear" w:color="auto" w:fill="FFFF99"/>
          <w:rtl/>
        </w:rPr>
        <w:t>)</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על התשקיף יחתמו המנפיק וכל אחד ממנהליו, בעצמו או בידי אדם שהורשה על ידיו בכתב לחתום במקומו על אותו תשקיף.</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hint="cs"/>
          <w:strike/>
          <w:vanish/>
          <w:sz w:val="28"/>
          <w:szCs w:val="22"/>
          <w:shd w:val="clear" w:color="auto" w:fill="FFFF99"/>
          <w:rtl/>
        </w:rPr>
        <w:t>(ב)</w:t>
      </w:r>
      <w:r w:rsidRPr="00416458">
        <w:rPr>
          <w:rStyle w:val="default"/>
          <w:rFonts w:cs="FrankRuehl" w:hint="cs"/>
          <w:strike/>
          <w:vanish/>
          <w:sz w:val="28"/>
          <w:szCs w:val="22"/>
          <w:shd w:val="clear" w:color="auto" w:fill="FFFF99"/>
          <w:rtl/>
        </w:rPr>
        <w:tab/>
        <w:t>נכלל בתשקיף שמו של אדם שהתחייב לרכוש את ניירות הערך המוצעים, כולם או מקצתם, במידה שלא ירכוש אותם הציבור, יחתום גם הוא על התשקיף.</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ג</w:t>
      </w:r>
      <w:r w:rsidRPr="00416458">
        <w:rPr>
          <w:rStyle w:val="default"/>
          <w:rFonts w:cs="FrankRuehl"/>
          <w:strike/>
          <w:vanish/>
          <w:sz w:val="28"/>
          <w:szCs w:val="22"/>
          <w:shd w:val="clear" w:color="auto" w:fill="FFFF99"/>
          <w:rtl/>
        </w:rPr>
        <w:t>)</w:t>
      </w:r>
      <w:r w:rsidRPr="00416458">
        <w:rPr>
          <w:rStyle w:val="default"/>
          <w:rFonts w:cs="FrankRuehl"/>
          <w:strike/>
          <w:vanish/>
          <w:sz w:val="28"/>
          <w:szCs w:val="22"/>
          <w:shd w:val="clear" w:color="auto" w:fill="FFFF99"/>
          <w:rtl/>
        </w:rPr>
        <w:tab/>
        <w:t>הוצ</w:t>
      </w:r>
      <w:r w:rsidRPr="00416458">
        <w:rPr>
          <w:rStyle w:val="default"/>
          <w:rFonts w:cs="FrankRuehl" w:hint="cs"/>
          <w:strike/>
          <w:vanish/>
          <w:sz w:val="28"/>
          <w:szCs w:val="22"/>
          <w:shd w:val="clear" w:color="auto" w:fill="FFFF99"/>
          <w:rtl/>
        </w:rPr>
        <w:t xml:space="preserve">עו ניירות הערך שלא בידי </w:t>
      </w:r>
      <w:r w:rsidRPr="00416458">
        <w:rPr>
          <w:rStyle w:val="default"/>
          <w:rFonts w:cs="FrankRuehl"/>
          <w:strike/>
          <w:vanish/>
          <w:sz w:val="28"/>
          <w:szCs w:val="22"/>
          <w:shd w:val="clear" w:color="auto" w:fill="FFFF99"/>
          <w:rtl/>
        </w:rPr>
        <w:t>המנפ</w:t>
      </w:r>
      <w:r w:rsidRPr="00416458">
        <w:rPr>
          <w:rStyle w:val="default"/>
          <w:rFonts w:cs="FrankRuehl" w:hint="cs"/>
          <w:strike/>
          <w:vanish/>
          <w:sz w:val="28"/>
          <w:szCs w:val="22"/>
          <w:shd w:val="clear" w:color="auto" w:fill="FFFF99"/>
          <w:rtl/>
        </w:rPr>
        <w:t>יק, יחתום על התשקיף גם המציע.</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21" w:history="1">
        <w:r w:rsidRPr="00416458">
          <w:rPr>
            <w:rStyle w:val="Hyperlink"/>
            <w:rFonts w:cs="FrankRuehl" w:hint="cs"/>
            <w:vanish/>
            <w:sz w:val="20"/>
            <w:szCs w:val="20"/>
            <w:shd w:val="clear" w:color="auto" w:fill="FFFF99"/>
            <w:rtl/>
          </w:rPr>
          <w:t>ס"ח תשס"ד מס' 195</w:t>
        </w:r>
        <w:r w:rsidRPr="00416458">
          <w:rPr>
            <w:rStyle w:val="Hyperlink"/>
            <w:rFonts w:cs="FrankRuehl" w:hint="cs"/>
            <w:vanish/>
            <w:sz w:val="20"/>
            <w:szCs w:val="20"/>
            <w:shd w:val="clear" w:color="auto" w:fill="FFFF99"/>
            <w:rtl/>
          </w:rPr>
          <w:t>5</w:t>
        </w:r>
      </w:hyperlink>
      <w:r w:rsidRPr="00416458">
        <w:rPr>
          <w:rFonts w:cs="FrankRuehl" w:hint="cs"/>
          <w:vanish/>
          <w:sz w:val="20"/>
          <w:szCs w:val="20"/>
          <w:shd w:val="clear" w:color="auto" w:fill="FFFF99"/>
          <w:rtl/>
        </w:rPr>
        <w:t xml:space="preserve"> מיום 10.8.2004 עמ' 495 (</w:t>
      </w:r>
      <w:hyperlink r:id="rId322"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spacing w:before="60" w:line="160" w:lineRule="exact"/>
        <w:ind w:right="1134"/>
        <w:jc w:val="left"/>
        <w:rPr>
          <w:rFonts w:cs="Miriam" w:hint="cs"/>
          <w:strike/>
          <w:vanish/>
          <w:sz w:val="16"/>
          <w:szCs w:val="16"/>
          <w:shd w:val="clear" w:color="auto" w:fill="FFFF99"/>
          <w:rtl/>
        </w:rPr>
      </w:pPr>
      <w:r w:rsidRPr="00416458">
        <w:rPr>
          <w:rFonts w:cs="Miriam" w:hint="cs"/>
          <w:strike/>
          <w:vanish/>
          <w:sz w:val="16"/>
          <w:szCs w:val="16"/>
          <w:shd w:val="clear" w:color="auto" w:fill="FFFF99"/>
          <w:rtl/>
        </w:rPr>
        <w:t>אישור התשקיף וחתימה עליו</w:t>
      </w:r>
    </w:p>
    <w:p w:rsidR="00633EEC" w:rsidRPr="00416458" w:rsidRDefault="00633EEC">
      <w:pPr>
        <w:spacing w:line="160" w:lineRule="exact"/>
        <w:ind w:right="1134"/>
        <w:jc w:val="left"/>
        <w:rPr>
          <w:rFonts w:cs="Miriam"/>
          <w:noProof/>
          <w:vanish/>
          <w:sz w:val="16"/>
          <w:szCs w:val="16"/>
          <w:u w:val="single"/>
          <w:shd w:val="clear" w:color="auto" w:fill="FFFF99"/>
          <w:rtl/>
        </w:rPr>
      </w:pPr>
      <w:r w:rsidRPr="00416458">
        <w:rPr>
          <w:rFonts w:cs="Miriam"/>
          <w:vanish/>
          <w:sz w:val="16"/>
          <w:szCs w:val="16"/>
          <w:u w:val="single"/>
          <w:shd w:val="clear" w:color="auto" w:fill="FFFF99"/>
          <w:rtl/>
        </w:rPr>
        <w:t>אישו</w:t>
      </w:r>
      <w:r w:rsidRPr="00416458">
        <w:rPr>
          <w:rFonts w:cs="Miriam" w:hint="cs"/>
          <w:vanish/>
          <w:sz w:val="16"/>
          <w:szCs w:val="16"/>
          <w:u w:val="single"/>
          <w:shd w:val="clear" w:color="auto" w:fill="FFFF99"/>
          <w:rtl/>
        </w:rPr>
        <w:t xml:space="preserve">ר טיוטת התשקיף והתשקיף, </w:t>
      </w:r>
      <w:r w:rsidRPr="00416458">
        <w:rPr>
          <w:rFonts w:cs="Miriam"/>
          <w:vanish/>
          <w:sz w:val="16"/>
          <w:szCs w:val="16"/>
          <w:u w:val="single"/>
          <w:shd w:val="clear" w:color="auto" w:fill="FFFF99"/>
          <w:rtl/>
        </w:rPr>
        <w:t>ו</w:t>
      </w:r>
      <w:r w:rsidRPr="00416458">
        <w:rPr>
          <w:rFonts w:cs="Miriam" w:hint="cs"/>
          <w:vanish/>
          <w:sz w:val="16"/>
          <w:szCs w:val="16"/>
          <w:u w:val="single"/>
          <w:shd w:val="clear" w:color="auto" w:fill="FFFF99"/>
          <w:rtl/>
        </w:rPr>
        <w:t>ה</w:t>
      </w:r>
      <w:r w:rsidRPr="00416458">
        <w:rPr>
          <w:rFonts w:cs="Miriam"/>
          <w:vanish/>
          <w:sz w:val="16"/>
          <w:szCs w:val="16"/>
          <w:u w:val="single"/>
          <w:shd w:val="clear" w:color="auto" w:fill="FFFF99"/>
          <w:rtl/>
        </w:rPr>
        <w:t>חתי</w:t>
      </w:r>
      <w:r w:rsidRPr="00416458">
        <w:rPr>
          <w:rFonts w:cs="Miriam" w:hint="cs"/>
          <w:vanish/>
          <w:sz w:val="16"/>
          <w:szCs w:val="16"/>
          <w:u w:val="single"/>
          <w:shd w:val="clear" w:color="auto" w:fill="FFFF99"/>
          <w:rtl/>
        </w:rPr>
        <w:t>מה עליהם</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22.</w:t>
      </w:r>
      <w:r w:rsidRPr="00416458">
        <w:rPr>
          <w:rStyle w:val="big-number"/>
          <w:rFonts w:cs="FrankRuehl"/>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טיו</w:t>
      </w:r>
      <w:r w:rsidRPr="00416458">
        <w:rPr>
          <w:rStyle w:val="default"/>
          <w:rFonts w:cs="FrankRuehl" w:hint="cs"/>
          <w:vanish/>
          <w:sz w:val="22"/>
          <w:szCs w:val="22"/>
          <w:shd w:val="clear" w:color="auto" w:fill="FFFF99"/>
          <w:rtl/>
        </w:rPr>
        <w:t xml:space="preserve">טת התשקיף המוגשת לראשונה לרשות </w:t>
      </w:r>
      <w:r w:rsidRPr="00416458">
        <w:rPr>
          <w:rStyle w:val="default"/>
          <w:rFonts w:cs="FrankRuehl" w:hint="cs"/>
          <w:strike/>
          <w:vanish/>
          <w:sz w:val="22"/>
          <w:szCs w:val="22"/>
          <w:shd w:val="clear" w:color="auto" w:fill="FFFF99"/>
          <w:rtl/>
        </w:rPr>
        <w:t>והנוסח הסופי של התשקיף המיועד לפרסום יאושרו בידי הדירקטוריון של המנפיק</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וטיוטת תשקיף אשר על פיה יוצעו ניירות ערך לציבור יאושרו בידי הדירקטוריון של המנפיק וייחתמו בידי המנפיק; הוצעו ניירות הערך שלא בידי המנפיק, יחתום על הטיוטות האמורות גם המציע, ועל טיוטת תשקיף אשר על פיה יוצעו ניירות ערך לציבור יחתום גם אחד לפחות מבין המיועדים לשמש חתם מתמחר בהצעה</w:t>
      </w:r>
      <w:r w:rsidRPr="00416458">
        <w:rPr>
          <w:rStyle w:val="default"/>
          <w:rFonts w:cs="FrankRuehl" w:hint="cs"/>
          <w:vanish/>
          <w:sz w:val="22"/>
          <w:szCs w:val="22"/>
          <w:shd w:val="clear" w:color="auto" w:fill="FFFF99"/>
          <w:rtl/>
        </w:rPr>
        <w:t>.</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 xml:space="preserve">על </w:t>
      </w:r>
      <w:r w:rsidRPr="00416458">
        <w:rPr>
          <w:rStyle w:val="default"/>
          <w:rFonts w:cs="FrankRuehl" w:hint="cs"/>
          <w:vanish/>
          <w:sz w:val="22"/>
          <w:szCs w:val="22"/>
          <w:shd w:val="clear" w:color="auto" w:fill="FFFF99"/>
          <w:rtl/>
        </w:rPr>
        <w:t>התשקיף יחתמו המנפיק וכן ר</w:t>
      </w:r>
      <w:r w:rsidRPr="00416458">
        <w:rPr>
          <w:rStyle w:val="default"/>
          <w:rFonts w:cs="FrankRuehl"/>
          <w:vanish/>
          <w:sz w:val="22"/>
          <w:szCs w:val="22"/>
          <w:shd w:val="clear" w:color="auto" w:fill="FFFF99"/>
          <w:rtl/>
        </w:rPr>
        <w:t>וב ח</w:t>
      </w:r>
      <w:r w:rsidRPr="00416458">
        <w:rPr>
          <w:rStyle w:val="default"/>
          <w:rFonts w:cs="FrankRuehl" w:hint="cs"/>
          <w:vanish/>
          <w:sz w:val="22"/>
          <w:szCs w:val="22"/>
          <w:shd w:val="clear" w:color="auto" w:fill="FFFF99"/>
          <w:rtl/>
        </w:rPr>
        <w:t>ברי הדירקטוריון ובהם לפחות אחד שהוא דירקט</w:t>
      </w:r>
      <w:r w:rsidRPr="00416458">
        <w:rPr>
          <w:rStyle w:val="default"/>
          <w:rFonts w:cs="FrankRuehl"/>
          <w:vanish/>
          <w:sz w:val="22"/>
          <w:szCs w:val="22"/>
          <w:shd w:val="clear" w:color="auto" w:fill="FFFF99"/>
          <w:rtl/>
        </w:rPr>
        <w:t>ור</w:t>
      </w:r>
      <w:r w:rsidRPr="00416458">
        <w:rPr>
          <w:rStyle w:val="default"/>
          <w:rFonts w:cs="FrankRuehl" w:hint="cs"/>
          <w:vanish/>
          <w:sz w:val="22"/>
          <w:szCs w:val="22"/>
          <w:shd w:val="clear" w:color="auto" w:fill="FFFF99"/>
          <w:rtl/>
        </w:rPr>
        <w:t xml:space="preserve"> מקרב הציבור, ובחברה המציעה לראשונה ניירות ערך לציבור </w:t>
      </w:r>
      <w:r w:rsidRPr="00416458">
        <w:rPr>
          <w:rStyle w:val="default"/>
          <w:rFonts w:cs="FrankRuehl"/>
          <w:vanish/>
          <w:sz w:val="22"/>
          <w:szCs w:val="22"/>
          <w:shd w:val="clear" w:color="auto" w:fill="FFFF99"/>
          <w:rtl/>
        </w:rPr>
        <w:t>– לפ</w:t>
      </w:r>
      <w:r w:rsidRPr="00416458">
        <w:rPr>
          <w:rStyle w:val="default"/>
          <w:rFonts w:cs="FrankRuehl" w:hint="cs"/>
          <w:vanish/>
          <w:sz w:val="22"/>
          <w:szCs w:val="22"/>
          <w:shd w:val="clear" w:color="auto" w:fill="FFFF99"/>
          <w:rtl/>
        </w:rPr>
        <w:t xml:space="preserve">חות דירקטור אחד שאינו בעל ענין בה אלא מכוח היותו דירקטור; חתימת דירקטור תיעשה בידו או בידי </w:t>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ד</w:t>
      </w:r>
      <w:r w:rsidRPr="00416458">
        <w:rPr>
          <w:rStyle w:val="default"/>
          <w:rFonts w:cs="FrankRuehl"/>
          <w:vanish/>
          <w:sz w:val="22"/>
          <w:szCs w:val="22"/>
          <w:shd w:val="clear" w:color="auto" w:fill="FFFF99"/>
          <w:rtl/>
        </w:rPr>
        <w:t>ם</w:t>
      </w:r>
      <w:r w:rsidRPr="00416458">
        <w:rPr>
          <w:rStyle w:val="default"/>
          <w:rFonts w:cs="FrankRuehl" w:hint="cs"/>
          <w:vanish/>
          <w:sz w:val="22"/>
          <w:szCs w:val="22"/>
          <w:shd w:val="clear" w:color="auto" w:fill="FFFF99"/>
          <w:rtl/>
        </w:rPr>
        <w:t xml:space="preserve"> שהוא הרשה אותו בכתב לחתום במקומו על אותו תשקיף; בסעיף ז</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"די</w:t>
      </w:r>
      <w:r w:rsidRPr="00416458">
        <w:rPr>
          <w:rStyle w:val="default"/>
          <w:rFonts w:cs="FrankRuehl"/>
          <w:vanish/>
          <w:sz w:val="22"/>
          <w:szCs w:val="22"/>
          <w:shd w:val="clear" w:color="auto" w:fill="FFFF99"/>
          <w:rtl/>
        </w:rPr>
        <w:t>ר</w:t>
      </w:r>
      <w:r w:rsidRPr="00416458">
        <w:rPr>
          <w:rStyle w:val="default"/>
          <w:rFonts w:cs="FrankRuehl" w:hint="cs"/>
          <w:vanish/>
          <w:sz w:val="22"/>
          <w:szCs w:val="22"/>
          <w:shd w:val="clear" w:color="auto" w:fill="FFFF99"/>
          <w:rtl/>
        </w:rPr>
        <w:t xml:space="preserve">קטור מקרב הציבור" </w:t>
      </w:r>
      <w:r w:rsidRPr="00416458">
        <w:rPr>
          <w:rStyle w:val="default"/>
          <w:rFonts w:cs="FrankRuehl"/>
          <w:vanish/>
          <w:sz w:val="22"/>
          <w:szCs w:val="22"/>
          <w:shd w:val="clear" w:color="auto" w:fill="FFFF99"/>
          <w:rtl/>
        </w:rPr>
        <w:t>– כמ</w:t>
      </w:r>
      <w:r w:rsidRPr="00416458">
        <w:rPr>
          <w:rStyle w:val="default"/>
          <w:rFonts w:cs="FrankRuehl" w:hint="cs"/>
          <w:vanish/>
          <w:sz w:val="22"/>
          <w:szCs w:val="22"/>
          <w:shd w:val="clear" w:color="auto" w:fill="FFFF99"/>
          <w:rtl/>
        </w:rPr>
        <w:t>שמעותו בסימן ב' ל</w:t>
      </w:r>
      <w:r w:rsidRPr="00416458">
        <w:rPr>
          <w:rStyle w:val="default"/>
          <w:rFonts w:cs="FrankRuehl"/>
          <w:vanish/>
          <w:sz w:val="22"/>
          <w:szCs w:val="22"/>
          <w:shd w:val="clear" w:color="auto" w:fill="FFFF99"/>
          <w:rtl/>
        </w:rPr>
        <w:t>פר</w:t>
      </w:r>
      <w:r w:rsidRPr="00416458">
        <w:rPr>
          <w:rStyle w:val="default"/>
          <w:rFonts w:cs="FrankRuehl" w:hint="cs"/>
          <w:vanish/>
          <w:sz w:val="22"/>
          <w:szCs w:val="22"/>
          <w:shd w:val="clear" w:color="auto" w:fill="FFFF99"/>
          <w:rtl/>
        </w:rPr>
        <w:t>ק ד' לפקודת החברות [נוסח חדש], תשמ"ג-</w:t>
      </w:r>
      <w:r w:rsidRPr="00416458">
        <w:rPr>
          <w:rStyle w:val="default"/>
          <w:rFonts w:cs="FrankRuehl"/>
          <w:vanish/>
          <w:sz w:val="22"/>
          <w:szCs w:val="22"/>
          <w:shd w:val="clear" w:color="auto" w:fill="FFFF99"/>
          <w:rtl/>
        </w:rPr>
        <w:t>1983.</w:t>
      </w:r>
    </w:p>
    <w:p w:rsidR="00633EEC" w:rsidRPr="00416458" w:rsidRDefault="00633EEC">
      <w:pPr>
        <w:pStyle w:val="P00"/>
        <w:spacing w:before="0"/>
        <w:ind w:left="0" w:right="1134"/>
        <w:rPr>
          <w:rStyle w:val="default"/>
          <w:rFonts w:cs="FrankRuehl" w:hint="cs"/>
          <w:vanish/>
          <w:sz w:val="22"/>
          <w:szCs w:val="22"/>
          <w:u w:val="single"/>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r>
      <w:r w:rsidRPr="00416458">
        <w:rPr>
          <w:rStyle w:val="default"/>
          <w:rFonts w:cs="FrankRuehl" w:hint="cs"/>
          <w:strike/>
          <w:vanish/>
          <w:sz w:val="28"/>
          <w:szCs w:val="22"/>
          <w:shd w:val="clear" w:color="auto" w:fill="FFFF99"/>
          <w:rtl/>
        </w:rPr>
        <w:t>נכלל בתשקיף שמו של אדם שהתחייב לרכוש את ניירות הערך המוצעים, כולם או מקצתם, במידה שלא ירכוש אותם הציבור, יחתום גם הוא על התשקיף</w:t>
      </w:r>
      <w:r w:rsidRPr="00416458">
        <w:rPr>
          <w:rStyle w:val="default"/>
          <w:rFonts w:cs="FrankRuehl" w:hint="cs"/>
          <w:strike/>
          <w:vanish/>
          <w:sz w:val="22"/>
          <w:szCs w:val="22"/>
          <w:shd w:val="clear" w:color="auto" w:fill="FFFF99"/>
          <w:rtl/>
        </w:rPr>
        <w:t>.</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w:t>
      </w:r>
      <w:r w:rsidRPr="00416458">
        <w:rPr>
          <w:rStyle w:val="default"/>
          <w:rFonts w:cs="FrankRuehl" w:hint="cs"/>
          <w:vanish/>
          <w:sz w:val="22"/>
          <w:szCs w:val="22"/>
          <w:u w:val="single"/>
          <w:shd w:val="clear" w:color="auto" w:fill="FFFF99"/>
          <w:rtl/>
        </w:rPr>
        <w:tab/>
        <w:t>היה חתם להצעה, יחתום גם הוא על התשקיף.</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הוצ</w:t>
      </w:r>
      <w:r w:rsidRPr="00416458">
        <w:rPr>
          <w:rStyle w:val="default"/>
          <w:rFonts w:cs="FrankRuehl" w:hint="cs"/>
          <w:vanish/>
          <w:sz w:val="22"/>
          <w:szCs w:val="22"/>
          <w:shd w:val="clear" w:color="auto" w:fill="FFFF99"/>
          <w:rtl/>
        </w:rPr>
        <w:t xml:space="preserve">עו ניירות הערך שלא בידי </w:t>
      </w:r>
      <w:r w:rsidRPr="00416458">
        <w:rPr>
          <w:rStyle w:val="default"/>
          <w:rFonts w:cs="FrankRuehl"/>
          <w:vanish/>
          <w:sz w:val="22"/>
          <w:szCs w:val="22"/>
          <w:shd w:val="clear" w:color="auto" w:fill="FFFF99"/>
          <w:rtl/>
        </w:rPr>
        <w:t>המנפ</w:t>
      </w:r>
      <w:r w:rsidRPr="00416458">
        <w:rPr>
          <w:rStyle w:val="default"/>
          <w:rFonts w:cs="FrankRuehl" w:hint="cs"/>
          <w:vanish/>
          <w:sz w:val="22"/>
          <w:szCs w:val="22"/>
          <w:shd w:val="clear" w:color="auto" w:fill="FFFF99"/>
          <w:rtl/>
        </w:rPr>
        <w:t>יק, יחתום על התשקיף גם המציע.</w:t>
      </w:r>
    </w:p>
    <w:p w:rsidR="00633EEC" w:rsidRPr="00416458" w:rsidRDefault="00633EEC">
      <w:pPr>
        <w:pStyle w:val="P00"/>
        <w:spacing w:before="0"/>
        <w:ind w:left="0" w:right="1134"/>
        <w:rPr>
          <w:rStyle w:val="default"/>
          <w:rFonts w:cs="FrankRuehl"/>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(ד1)</w:t>
      </w:r>
      <w:r w:rsidRPr="00416458">
        <w:rPr>
          <w:rStyle w:val="default"/>
          <w:rFonts w:cs="FrankRuehl" w:hint="cs"/>
          <w:vanish/>
          <w:sz w:val="22"/>
          <w:szCs w:val="22"/>
          <w:u w:val="single"/>
          <w:shd w:val="clear" w:color="auto" w:fill="FFFF99"/>
          <w:rtl/>
        </w:rPr>
        <w:tab/>
        <w:t xml:space="preserve">על הודעה משלימה יחתום המנפיק; הוצעו ניירות הערך שלא בידי המנפיק, יחתום על ההודעה המשלימה גם המציע; היה חתם להצעה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יחתום על ההודעה המשלימה גם הוא; עם חתימתו יראו אותו לכל דבר וענין כמי שחתם על התשקיף והוא יאשר בחתימתו האמורה כי דין זה ידוע לו.</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(ה)</w:t>
      </w:r>
      <w:r w:rsidRPr="00416458">
        <w:rPr>
          <w:rStyle w:val="default"/>
          <w:rFonts w:cs="FrankRuehl"/>
          <w:vanish/>
          <w:sz w:val="22"/>
          <w:szCs w:val="22"/>
          <w:shd w:val="clear" w:color="auto" w:fill="FFFF99"/>
          <w:rtl/>
        </w:rPr>
        <w:tab/>
        <w:t>התנ</w:t>
      </w:r>
      <w:r w:rsidRPr="00416458">
        <w:rPr>
          <w:rStyle w:val="default"/>
          <w:rFonts w:cs="FrankRuehl" w:hint="cs"/>
          <w:vanish/>
          <w:sz w:val="22"/>
          <w:szCs w:val="22"/>
          <w:shd w:val="clear" w:color="auto" w:fill="FFFF99"/>
          <w:rtl/>
        </w:rPr>
        <w:t>גד</w:t>
      </w:r>
      <w:r w:rsidRPr="00416458">
        <w:rPr>
          <w:rStyle w:val="default"/>
          <w:rFonts w:cs="FrankRuehl"/>
          <w:vanish/>
          <w:sz w:val="22"/>
          <w:szCs w:val="22"/>
          <w:shd w:val="clear" w:color="auto" w:fill="FFFF99"/>
          <w:rtl/>
        </w:rPr>
        <w:t xml:space="preserve"> ד</w:t>
      </w:r>
      <w:r w:rsidRPr="00416458">
        <w:rPr>
          <w:rStyle w:val="default"/>
          <w:rFonts w:cs="FrankRuehl" w:hint="cs"/>
          <w:vanish/>
          <w:sz w:val="22"/>
          <w:szCs w:val="22"/>
          <w:shd w:val="clear" w:color="auto" w:fill="FFFF99"/>
          <w:rtl/>
        </w:rPr>
        <w:t>ירקטור להוצאת תשקיף או סירב לחתום על תשקיף, והביא את הדבר לידיעת הרשות בהודעה מנומקת בכתב, רשאית הרשות לעכב את פרסום התשקיף אם ראתה שקיימת עילה שהיתה מאפשרת התערבות בית המשפט אילו הוב</w:t>
      </w:r>
      <w:r w:rsidRPr="00416458">
        <w:rPr>
          <w:rStyle w:val="default"/>
          <w:rFonts w:cs="FrankRuehl"/>
          <w:vanish/>
          <w:sz w:val="22"/>
          <w:szCs w:val="22"/>
          <w:shd w:val="clear" w:color="auto" w:fill="FFFF99"/>
          <w:rtl/>
        </w:rPr>
        <w:t>א הד</w:t>
      </w:r>
      <w:r w:rsidRPr="00416458">
        <w:rPr>
          <w:rStyle w:val="default"/>
          <w:rFonts w:cs="FrankRuehl" w:hint="cs"/>
          <w:vanish/>
          <w:sz w:val="22"/>
          <w:szCs w:val="22"/>
          <w:shd w:val="clear" w:color="auto" w:fill="FFFF99"/>
          <w:rtl/>
        </w:rPr>
        <w:t>בר לפניו; העיכוב יהי</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לעשרה ימים מיום החלטת הרשות אלא אם כן הורה בי</w:t>
      </w:r>
      <w:r w:rsidRPr="00416458">
        <w:rPr>
          <w:rStyle w:val="default"/>
          <w:rFonts w:cs="FrankRuehl"/>
          <w:vanish/>
          <w:sz w:val="22"/>
          <w:szCs w:val="22"/>
          <w:shd w:val="clear" w:color="auto" w:fill="FFFF99"/>
          <w:rtl/>
        </w:rPr>
        <w:t xml:space="preserve">ת </w:t>
      </w:r>
      <w:r w:rsidRPr="00416458">
        <w:rPr>
          <w:rStyle w:val="default"/>
          <w:rFonts w:cs="FrankRuehl" w:hint="cs"/>
          <w:vanish/>
          <w:sz w:val="22"/>
          <w:szCs w:val="22"/>
          <w:shd w:val="clear" w:color="auto" w:fill="FFFF99"/>
          <w:rtl/>
        </w:rPr>
        <w:t>המשפט אחרת.</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(ו)</w:t>
      </w:r>
      <w:r w:rsidRPr="00416458">
        <w:rPr>
          <w:rStyle w:val="default"/>
          <w:rFonts w:cs="FrankRuehl"/>
          <w:vanish/>
          <w:sz w:val="22"/>
          <w:szCs w:val="22"/>
          <w:shd w:val="clear" w:color="auto" w:fill="FFFF99"/>
          <w:rtl/>
        </w:rPr>
        <w:tab/>
        <w:t>הוד</w:t>
      </w:r>
      <w:r w:rsidRPr="00416458">
        <w:rPr>
          <w:rStyle w:val="default"/>
          <w:rFonts w:cs="FrankRuehl" w:hint="cs"/>
          <w:vanish/>
          <w:sz w:val="22"/>
          <w:szCs w:val="22"/>
          <w:shd w:val="clear" w:color="auto" w:fill="FFFF99"/>
          <w:rtl/>
        </w:rPr>
        <w:t>עה בדבר פתיחת הליך לפי סעיף קטן (ה) תומצא לרשות והרשות רשאית להתייצב באותו הליך ולהשמיע את דברה.</w:t>
      </w:r>
    </w:p>
    <w:p w:rsidR="0051044C" w:rsidRPr="00416458" w:rsidRDefault="0051044C" w:rsidP="0051044C">
      <w:pPr>
        <w:pStyle w:val="P00"/>
        <w:spacing w:before="0"/>
        <w:ind w:left="0" w:right="1134"/>
        <w:rPr>
          <w:rStyle w:val="default"/>
          <w:rFonts w:cs="FrankRuehl" w:hint="cs"/>
          <w:vanish/>
          <w:sz w:val="20"/>
          <w:szCs w:val="20"/>
          <w:shd w:val="clear" w:color="auto" w:fill="FFFF99"/>
          <w:rtl/>
        </w:rPr>
      </w:pPr>
    </w:p>
    <w:p w:rsidR="0051044C" w:rsidRPr="00416458" w:rsidRDefault="0051044C" w:rsidP="0051044C">
      <w:pPr>
        <w:pStyle w:val="P00"/>
        <w:spacing w:before="0"/>
        <w:ind w:left="0"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51044C" w:rsidRPr="00416458" w:rsidRDefault="0051044C" w:rsidP="0051044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51044C" w:rsidRPr="00416458" w:rsidRDefault="0051044C" w:rsidP="0051044C">
      <w:pPr>
        <w:pStyle w:val="P00"/>
        <w:spacing w:before="0"/>
        <w:ind w:left="0" w:right="1134"/>
        <w:rPr>
          <w:rStyle w:val="default"/>
          <w:rFonts w:cs="FrankRuehl" w:hint="cs"/>
          <w:vanish/>
          <w:sz w:val="20"/>
          <w:szCs w:val="20"/>
          <w:shd w:val="clear" w:color="auto" w:fill="FFFF99"/>
          <w:rtl/>
        </w:rPr>
      </w:pPr>
      <w:hyperlink r:id="rId323"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317 (</w:t>
      </w:r>
      <w:hyperlink r:id="rId324"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51044C" w:rsidRPr="0051044C" w:rsidRDefault="0051044C" w:rsidP="0051044C">
      <w:pPr>
        <w:pStyle w:val="P00"/>
        <w:ind w:left="0" w:right="1134"/>
        <w:rPr>
          <w:rStyle w:val="default"/>
          <w:rFonts w:cs="FrankRuehl"/>
          <w:sz w:val="2"/>
          <w:szCs w:val="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טיו</w:t>
      </w:r>
      <w:r w:rsidRPr="00416458">
        <w:rPr>
          <w:rStyle w:val="default"/>
          <w:rFonts w:cs="FrankRuehl" w:hint="cs"/>
          <w:vanish/>
          <w:sz w:val="22"/>
          <w:szCs w:val="22"/>
          <w:shd w:val="clear" w:color="auto" w:fill="FFFF99"/>
          <w:rtl/>
        </w:rPr>
        <w:t>טת התשקיף המוגשת לראשונה לרשות וטיוטת תשקיף אשר על פיה יוצעו ניירות ערך לציבור יאושרו בידי הדירקטוריון של המנפיק וייחתמו בידי המנפיק; הוצעו ניירות הערך שלא בידי המנפיק, יחתום על הטיוטות האמורות גם המציע</w:t>
      </w:r>
      <w:r w:rsidRPr="00416458">
        <w:rPr>
          <w:rStyle w:val="default"/>
          <w:rFonts w:cs="FrankRuehl" w:hint="cs"/>
          <w:strike/>
          <w:vanish/>
          <w:sz w:val="22"/>
          <w:szCs w:val="22"/>
          <w:shd w:val="clear" w:color="auto" w:fill="FFFF99"/>
          <w:rtl/>
        </w:rPr>
        <w:t>, ועל טיוטת תשקיף אשר על פיה יוצעו ניירות ערך לציבור יחתום גם אחד לפחות מבין המיועדים לשמש חתם מתמחר בהצעה</w:t>
      </w:r>
      <w:r w:rsidRPr="00416458">
        <w:rPr>
          <w:rStyle w:val="default"/>
          <w:rFonts w:cs="FrankRuehl" w:hint="cs"/>
          <w:vanish/>
          <w:sz w:val="22"/>
          <w:szCs w:val="22"/>
          <w:shd w:val="clear" w:color="auto" w:fill="FFFF99"/>
          <w:rtl/>
        </w:rPr>
        <w:t>.</w:t>
      </w:r>
      <w:bookmarkEnd w:id="147"/>
    </w:p>
    <w:p w:rsidR="00633EEC" w:rsidRDefault="00633EEC">
      <w:pPr>
        <w:pStyle w:val="P00"/>
        <w:spacing w:before="72"/>
        <w:ind w:left="0" w:right="1134"/>
        <w:rPr>
          <w:rFonts w:cs="FrankRuehl" w:hint="cs"/>
          <w:rtl/>
        </w:rPr>
      </w:pPr>
      <w:bookmarkStart w:id="148" w:name="Seif158"/>
      <w:bookmarkEnd w:id="148"/>
      <w:r>
        <w:rPr>
          <w:lang w:val="he-IL"/>
        </w:rPr>
        <w:pict>
          <v:rect id="_x0000_s2365" style="position:absolute;left:0;text-align:left;margin-left:464.5pt;margin-top:8.05pt;width:75.05pt;height:51.7pt;z-index:251476992" o:allowincell="f" filled="f" stroked="f" strokecolor="lime" strokeweight=".25pt">
            <v:textbox style="mso-next-textbox:#_x0000_s2365" inset="0,0,0,0">
              <w:txbxContent>
                <w:p w:rsidR="00EB0C8F" w:rsidRDefault="00EB0C8F">
                  <w:pPr>
                    <w:spacing w:line="160" w:lineRule="exact"/>
                    <w:jc w:val="left"/>
                    <w:rPr>
                      <w:rFonts w:cs="Miriam" w:hint="cs"/>
                      <w:sz w:val="18"/>
                      <w:szCs w:val="18"/>
                      <w:rtl/>
                    </w:rPr>
                  </w:pPr>
                  <w:r>
                    <w:rPr>
                      <w:rFonts w:cs="Miriam"/>
                      <w:sz w:val="18"/>
                      <w:szCs w:val="18"/>
                      <w:rtl/>
                    </w:rPr>
                    <w:t>תארי</w:t>
                  </w:r>
                  <w:r>
                    <w:rPr>
                      <w:rFonts w:cs="Miriam" w:hint="cs"/>
                      <w:sz w:val="18"/>
                      <w:szCs w:val="18"/>
                      <w:rtl/>
                    </w:rPr>
                    <w:t xml:space="preserve">ך התשקיף </w:t>
                  </w:r>
                  <w:r>
                    <w:rPr>
                      <w:rFonts w:cs="Miriam"/>
                      <w:sz w:val="18"/>
                      <w:szCs w:val="18"/>
                      <w:rtl/>
                    </w:rPr>
                    <w:t>ופרס</w:t>
                  </w:r>
                  <w:r>
                    <w:rPr>
                      <w:rFonts w:cs="Miriam" w:hint="cs"/>
                      <w:sz w:val="18"/>
                      <w:szCs w:val="18"/>
                      <w:rtl/>
                    </w:rPr>
                    <w:t>ומו</w:t>
                  </w:r>
                </w:p>
                <w:p w:rsidR="00EB0C8F" w:rsidRDefault="00EB0C8F">
                  <w:pPr>
                    <w:spacing w:line="160" w:lineRule="exact"/>
                    <w:jc w:val="left"/>
                    <w:rPr>
                      <w:rFonts w:cs="Miriam" w:hint="cs"/>
                      <w:sz w:val="18"/>
                      <w:szCs w:val="18"/>
                      <w:rtl/>
                    </w:rPr>
                  </w:pPr>
                  <w:r>
                    <w:rPr>
                      <w:rFonts w:cs="Miriam" w:hint="cs"/>
                      <w:sz w:val="18"/>
                      <w:szCs w:val="18"/>
                      <w:rtl/>
                    </w:rPr>
                    <w:t>(תיקון מס' 24) תשס"ד-2004</w:t>
                  </w:r>
                </w:p>
                <w:p w:rsidR="00EB0C8F" w:rsidRDefault="00EB0C8F">
                  <w:pPr>
                    <w:spacing w:line="160" w:lineRule="exact"/>
                    <w:jc w:val="left"/>
                    <w:rPr>
                      <w:rFonts w:cs="Miriam"/>
                      <w:noProof/>
                      <w:sz w:val="18"/>
                      <w:szCs w:val="18"/>
                      <w:rtl/>
                    </w:rPr>
                  </w:pPr>
                  <w:r>
                    <w:rPr>
                      <w:rFonts w:cs="Miriam" w:hint="cs"/>
                      <w:sz w:val="18"/>
                      <w:szCs w:val="18"/>
                      <w:rtl/>
                    </w:rPr>
                    <w:t>(תיקון מס' 35) תשס"ח-2008</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rtl/>
        </w:rPr>
        <w:tab/>
      </w:r>
      <w:r>
        <w:rPr>
          <w:rFonts w:cs="FrankRuehl" w:hint="cs"/>
          <w:rtl/>
        </w:rPr>
        <w:t xml:space="preserve">תשקיף שפרסומו הותר, יפורסם באמצעות דיווח אלקטרוני לפי סעיף 44ב, בתוך שבעה ימים מיום מתן ההיתר; התשקיף יישא את תאריך פרסומו (בחוק זה </w:t>
      </w:r>
      <w:r>
        <w:rPr>
          <w:rFonts w:cs="FrankRuehl"/>
          <w:rtl/>
        </w:rPr>
        <w:t>–</w:t>
      </w:r>
      <w:r>
        <w:rPr>
          <w:rFonts w:cs="FrankRuehl" w:hint="cs"/>
          <w:rtl/>
        </w:rPr>
        <w:t xml:space="preserve"> תאריך התשקיף או תאריך פרסום התשקיף).</w:t>
      </w:r>
    </w:p>
    <w:p w:rsidR="00633EEC" w:rsidRDefault="00633EEC">
      <w:pPr>
        <w:pStyle w:val="P00"/>
        <w:spacing w:before="72"/>
        <w:ind w:left="0" w:right="1134"/>
        <w:rPr>
          <w:rStyle w:val="default"/>
          <w:rFonts w:cs="FrankRuehl" w:hint="cs"/>
          <w:rtl/>
        </w:rPr>
      </w:pPr>
      <w:r>
        <w:rPr>
          <w:rFonts w:cs="FrankRuehl"/>
          <w:rtl/>
          <w:lang w:val="he-IL"/>
        </w:rPr>
        <w:pict>
          <v:shape id="_x0000_s2526" type="#_x0000_t202" style="position:absolute;left:0;text-align:left;margin-left:470.25pt;margin-top:7.1pt;width:1in;height:16.8pt;z-index:251553792" filled="f" stroked="f" strokecolor="lime" strokeweight=".25pt">
            <v:textbox inset="1mm,0,1mm,0">
              <w:txbxContent>
                <w:p w:rsidR="00EB0C8F" w:rsidRDefault="00EB0C8F">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Style w:val="default"/>
          <w:rFonts w:cs="FrankRuehl" w:hint="cs"/>
          <w:rtl/>
        </w:rPr>
        <w:tab/>
        <w:t xml:space="preserve">(א1) תאריך פרסום התשקיף יהיה היום שבו התשקיף דווח אלקטרונית כאמור בסעיף קטן (א), אם הדיווח האלקטרוני נעשה עד השעה 09:30, ואם נעשה לאחר מכן </w:t>
      </w:r>
      <w:r>
        <w:rPr>
          <w:rStyle w:val="default"/>
          <w:rFonts w:cs="FrankRuehl" w:hint="cs"/>
        </w:rPr>
        <w:t>–</w:t>
      </w:r>
      <w:r>
        <w:rPr>
          <w:rStyle w:val="default"/>
          <w:rFonts w:cs="FrankRuehl" w:hint="cs"/>
          <w:rtl/>
        </w:rPr>
        <w:t xml:space="preserve"> היום שלמחרת הדיווח.</w:t>
      </w:r>
    </w:p>
    <w:p w:rsidR="00633EEC" w:rsidRDefault="00633EEC">
      <w:pPr>
        <w:pStyle w:val="P00"/>
        <w:spacing w:before="72"/>
        <w:ind w:left="0" w:right="1134"/>
        <w:rPr>
          <w:rStyle w:val="default"/>
          <w:rFonts w:cs="FrankRuehl" w:hint="cs"/>
          <w:rtl/>
        </w:rPr>
      </w:pPr>
      <w:r>
        <w:rPr>
          <w:rFonts w:cs="FrankRuehl"/>
          <w:rtl/>
          <w:lang w:val="he-IL"/>
        </w:rPr>
        <w:pict>
          <v:shape id="_x0000_s2477" type="#_x0000_t202" style="position:absolute;left:0;text-align:left;margin-left:470.25pt;margin-top:7.1pt;width:1in;height:35pt;z-index:251522048"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p w:rsidR="00EB0C8F" w:rsidRDefault="00EB0C8F">
                  <w:pPr>
                    <w:spacing w:line="160" w:lineRule="exact"/>
                    <w:jc w:val="left"/>
                    <w:rPr>
                      <w:rFonts w:cs="Miriam"/>
                      <w:noProof/>
                      <w:sz w:val="18"/>
                      <w:szCs w:val="18"/>
                      <w:rtl/>
                    </w:rPr>
                  </w:pPr>
                  <w:r>
                    <w:rPr>
                      <w:rFonts w:cs="Miriam" w:hint="cs"/>
                      <w:sz w:val="18"/>
                      <w:szCs w:val="18"/>
                      <w:rtl/>
                    </w:rPr>
                    <w:t>(תיקון מס' 35) תשס"ח-2008</w:t>
                  </w:r>
                </w:p>
              </w:txbxContent>
            </v:textbox>
            <w10:anchorlock/>
          </v:shape>
        </w:pict>
      </w:r>
      <w:r>
        <w:rPr>
          <w:rStyle w:val="default"/>
          <w:rFonts w:cs="FrankRuehl"/>
          <w:rtl/>
        </w:rPr>
        <w:tab/>
        <w:t>(ב)</w:t>
      </w:r>
      <w:r>
        <w:rPr>
          <w:rStyle w:val="default"/>
          <w:rFonts w:cs="FrankRuehl"/>
          <w:rtl/>
        </w:rPr>
        <w:tab/>
      </w:r>
      <w:r>
        <w:rPr>
          <w:rStyle w:val="default"/>
          <w:rFonts w:cs="FrankRuehl" w:hint="cs"/>
          <w:rtl/>
        </w:rPr>
        <w:t>על אף הוראות סעיף קטן (א1), פורסמה הודעה משלימה, ייחשב תאריך פרסומה כתאריך פרסום התשקיף.</w:t>
      </w:r>
    </w:p>
    <w:p w:rsidR="00633EEC" w:rsidRDefault="00633EEC">
      <w:pPr>
        <w:pStyle w:val="P00"/>
        <w:spacing w:before="72"/>
        <w:ind w:left="0" w:right="1134"/>
        <w:rPr>
          <w:rStyle w:val="default"/>
          <w:rFonts w:cs="FrankRuehl" w:hint="cs"/>
          <w:rtl/>
        </w:rPr>
      </w:pPr>
      <w:r>
        <w:rPr>
          <w:lang w:val="he-IL"/>
        </w:rPr>
        <w:pict>
          <v:rect id="_x0000_s2132" style="position:absolute;left:0;text-align:left;margin-left:464.5pt;margin-top:8.05pt;width:75.05pt;height:16pt;z-index:251266048" o:allowincell="f" filled="f" stroked="f" strokecolor="lime" strokeweight=".25pt">
            <v:textbox style="mso-next-textbox:#_x0000_s2132"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txbxContent>
            </v:textbox>
            <w10:anchorlock/>
          </v:rect>
        </w:pict>
      </w: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יאוחר מיום העסקים הראשון ל</w:t>
      </w:r>
      <w:r>
        <w:rPr>
          <w:rStyle w:val="default"/>
          <w:rFonts w:cs="FrankRuehl"/>
          <w:rtl/>
        </w:rPr>
        <w:t>אח</w:t>
      </w:r>
      <w:r>
        <w:rPr>
          <w:rStyle w:val="default"/>
          <w:rFonts w:cs="FrankRuehl" w:hint="cs"/>
          <w:rtl/>
        </w:rPr>
        <w:t xml:space="preserve">ר תאריך התשקיף, על המציע </w:t>
      </w:r>
      <w:r>
        <w:rPr>
          <w:rStyle w:val="default"/>
          <w:rFonts w:cs="FrankRuehl"/>
          <w:rtl/>
        </w:rPr>
        <w:t>–</w:t>
      </w:r>
    </w:p>
    <w:p w:rsidR="00633EEC" w:rsidRDefault="00633EEC">
      <w:pPr>
        <w:pStyle w:val="P22"/>
        <w:spacing w:before="72"/>
        <w:ind w:left="1021" w:right="1134"/>
        <w:rPr>
          <w:rStyle w:val="default"/>
          <w:rFonts w:cs="FrankRuehl"/>
          <w:rtl/>
        </w:rPr>
      </w:pPr>
      <w:r>
        <w:rPr>
          <w:lang w:val="he-IL"/>
        </w:rPr>
        <w:pict>
          <v:shape id="_x0000_s2133" type="#_x0000_t202" style="position:absolute;left:0;text-align:left;margin-left:470.7pt;margin-top:2.5pt;width:1in;height:24pt;z-index:251449344" filled="f" stroked="f">
            <v:textbox>
              <w:txbxContent>
                <w:p w:rsidR="00EB0C8F" w:rsidRDefault="00EB0C8F">
                  <w:pPr>
                    <w:spacing w:line="160" w:lineRule="exact"/>
                    <w:jc w:val="left"/>
                    <w:rPr>
                      <w:sz w:val="24"/>
                      <w:rtl/>
                    </w:rPr>
                  </w:pPr>
                  <w:r>
                    <w:rPr>
                      <w:rFonts w:cs="Miriam"/>
                      <w:sz w:val="18"/>
                      <w:szCs w:val="18"/>
                      <w:rtl/>
                    </w:rPr>
                    <w:t>(ת</w:t>
                  </w:r>
                  <w:r>
                    <w:rPr>
                      <w:rFonts w:cs="Miriam" w:hint="cs"/>
                      <w:sz w:val="18"/>
                      <w:szCs w:val="18"/>
                      <w:rtl/>
                    </w:rPr>
                    <w:t>יקון מס' 22) תשס"ג-2002</w:t>
                  </w:r>
                </w:p>
              </w:txbxContent>
            </v:textbox>
            <w10:anchorlock/>
          </v:shape>
        </w:pict>
      </w: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צעה לציבור שבעקבותיה יהפוך התאגיד לתאגיד מדווח - להגיש לרשם עותק מהתשק</w:t>
      </w:r>
      <w:r>
        <w:rPr>
          <w:rStyle w:val="default"/>
          <w:rFonts w:cs="FrankRuehl"/>
          <w:rtl/>
        </w:rPr>
        <w:t>י</w:t>
      </w:r>
      <w:r>
        <w:rPr>
          <w:rStyle w:val="default"/>
          <w:rFonts w:cs="FrankRuehl" w:hint="cs"/>
          <w:rtl/>
        </w:rPr>
        <w:t>ף והעתק מההיתר לפרסומו, ואם התשקיף מכיל הצעה של ניירות ערך</w:t>
      </w:r>
      <w:r>
        <w:rPr>
          <w:rStyle w:val="default"/>
          <w:rFonts w:cs="FrankRuehl"/>
          <w:rtl/>
        </w:rPr>
        <w:t xml:space="preserve"> שלג</w:t>
      </w:r>
      <w:r>
        <w:rPr>
          <w:rStyle w:val="default"/>
          <w:rFonts w:cs="FrankRuehl" w:hint="cs"/>
          <w:rtl/>
        </w:rPr>
        <w:t>ביהם נחתם שטר נאמנות -</w:t>
      </w:r>
      <w:r>
        <w:rPr>
          <w:rStyle w:val="default"/>
          <w:rFonts w:cs="FrankRuehl"/>
          <w:rtl/>
        </w:rPr>
        <w:t xml:space="preserve"> גם</w:t>
      </w:r>
      <w:r>
        <w:rPr>
          <w:rStyle w:val="default"/>
          <w:rFonts w:cs="FrankRuehl" w:hint="cs"/>
          <w:rtl/>
        </w:rPr>
        <w:t xml:space="preserve"> את שטר הנאמנות;</w:t>
      </w:r>
    </w:p>
    <w:p w:rsidR="00633EEC" w:rsidRDefault="00633EEC" w:rsidP="00140E30">
      <w:pPr>
        <w:pStyle w:val="P22"/>
        <w:spacing w:before="72"/>
        <w:ind w:left="1021" w:right="1134"/>
        <w:rPr>
          <w:rStyle w:val="default"/>
          <w:rFonts w:cs="FrankRuehl" w:hint="cs"/>
          <w:rtl/>
        </w:rPr>
      </w:pPr>
      <w:r w:rsidRPr="00140E30">
        <w:rPr>
          <w:rStyle w:val="default"/>
          <w:rFonts w:cs="FrankRuehl"/>
          <w:rtl/>
        </w:rPr>
        <w:pict>
          <v:shape id="_x0000_s2366" type="#_x0000_t202" style="position:absolute;left:0;text-align:left;margin-left:470.25pt;margin-top:6.95pt;width:1in;height:15.8pt;z-index:251478016" filled="f" stroked="f">
            <v:textbox inset="1mm,0,1mm,0">
              <w:txbxContent>
                <w:p w:rsidR="00EB0C8F" w:rsidRDefault="00EB0C8F">
                  <w:pPr>
                    <w:spacing w:line="160" w:lineRule="exact"/>
                    <w:jc w:val="left"/>
                    <w:rPr>
                      <w:rFonts w:cs="Miriam"/>
                      <w:noProof/>
                      <w:sz w:val="18"/>
                      <w:szCs w:val="18"/>
                      <w:rtl/>
                    </w:rPr>
                  </w:pPr>
                  <w:r>
                    <w:rPr>
                      <w:rFonts w:cs="Miriam" w:hint="cs"/>
                      <w:sz w:val="18"/>
                      <w:szCs w:val="18"/>
                      <w:rtl/>
                    </w:rPr>
                    <w:t>(תיקון מס' 35) תשס"ח-2008</w:t>
                  </w:r>
                </w:p>
              </w:txbxContent>
            </v:textbox>
            <w10:anchorlock/>
          </v:shape>
        </w:pict>
      </w:r>
      <w:r>
        <w:rPr>
          <w:rStyle w:val="default"/>
          <w:rFonts w:cs="FrankRuehl" w:hint="cs"/>
          <w:rtl/>
        </w:rPr>
        <w:t>(2)</w:t>
      </w:r>
      <w:r>
        <w:rPr>
          <w:rStyle w:val="default"/>
          <w:rFonts w:cs="FrankRuehl"/>
          <w:rtl/>
        </w:rPr>
        <w:tab/>
      </w:r>
      <w:r w:rsidR="00140E30" w:rsidRPr="00140E30">
        <w:rPr>
          <w:rStyle w:val="default"/>
          <w:rFonts w:cs="FrankRuehl" w:hint="cs"/>
          <w:rtl/>
        </w:rPr>
        <w:t>לפרסם הודעה בעיתון לפי סעיף 55ב, על הגשת המסמכים האמורים בפסקה (1)</w:t>
      </w:r>
      <w:r>
        <w:rPr>
          <w:rStyle w:val="default"/>
          <w:rFonts w:cs="FrankRuehl" w:hint="cs"/>
          <w:rtl/>
        </w:rPr>
        <w:t>.</w:t>
      </w:r>
    </w:p>
    <w:p w:rsidR="00633EEC" w:rsidRDefault="00633EEC">
      <w:pPr>
        <w:pStyle w:val="P00"/>
        <w:spacing w:before="72"/>
        <w:ind w:left="0" w:right="1134"/>
        <w:rPr>
          <w:rStyle w:val="default"/>
          <w:rFonts w:cs="FrankRuehl" w:hint="cs"/>
          <w:rtl/>
        </w:rPr>
      </w:pPr>
      <w:r>
        <w:rPr>
          <w:lang w:val="he-IL"/>
        </w:rPr>
        <w:pict>
          <v:rect id="_x0000_s2134" style="position:absolute;left:0;text-align:left;margin-left:464.5pt;margin-top:8.05pt;width:75.05pt;height:16pt;z-index:251267072" o:allowincell="f" filled="f" stroked="f" strokecolor="lime" strokeweight=".25pt">
            <v:textbox style="mso-next-textbox:#_x0000_s2134" inset="0,0,0,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Fonts w:cs="FrankRuehl"/>
          <w:sz w:val="26"/>
          <w:rtl/>
        </w:rPr>
        <w:tab/>
      </w:r>
      <w:r>
        <w:rPr>
          <w:rStyle w:val="default"/>
          <w:rFonts w:cs="FrankRuehl"/>
          <w:rtl/>
        </w:rPr>
        <w:t>(ד)</w:t>
      </w:r>
      <w:r>
        <w:rPr>
          <w:rStyle w:val="default"/>
          <w:rFonts w:cs="FrankRuehl"/>
          <w:rtl/>
        </w:rPr>
        <w:tab/>
      </w:r>
      <w:r>
        <w:rPr>
          <w:rStyle w:val="default"/>
          <w:rFonts w:cs="FrankRuehl" w:hint="cs"/>
          <w:rtl/>
        </w:rPr>
        <w:t>(בוטל).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9" w:name="Rov46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2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2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(ג)</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 xml:space="preserve">בתאריך התשקיף או לפניו על המציע - </w:t>
      </w:r>
    </w:p>
    <w:p w:rsidR="00633EEC" w:rsidRPr="00416458" w:rsidRDefault="00633EEC">
      <w:pPr>
        <w:pStyle w:val="P22"/>
        <w:spacing w:before="0"/>
        <w:ind w:left="1021" w:right="1134"/>
        <w:rPr>
          <w:rStyle w:val="default"/>
          <w:rFonts w:cs="FrankRuehl"/>
          <w:strike/>
          <w:vanish/>
          <w:sz w:val="28"/>
          <w:szCs w:val="22"/>
          <w:shd w:val="clear" w:color="auto" w:fill="FFFF99"/>
          <w:rtl/>
        </w:rPr>
      </w:pPr>
      <w:r w:rsidRPr="00416458">
        <w:rPr>
          <w:rStyle w:val="default"/>
          <w:rFonts w:cs="FrankRuehl"/>
          <w:strike/>
          <w:vanish/>
          <w:sz w:val="28"/>
          <w:szCs w:val="22"/>
          <w:shd w:val="clear" w:color="auto" w:fill="FFFF99"/>
          <w:rtl/>
        </w:rPr>
        <w:t>(1)</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להגיש לרשם עותק ממנו והעתק מההיתר לפרסומו;</w:t>
      </w:r>
    </w:p>
    <w:p w:rsidR="00633EEC" w:rsidRPr="00416458" w:rsidRDefault="00633EEC">
      <w:pPr>
        <w:pStyle w:val="P22"/>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(2)</w:t>
      </w:r>
      <w:r w:rsidRPr="00416458">
        <w:rPr>
          <w:rStyle w:val="default"/>
          <w:rFonts w:cs="FrankRuehl"/>
          <w:strike/>
          <w:vanish/>
          <w:sz w:val="28"/>
          <w:szCs w:val="22"/>
          <w:shd w:val="clear" w:color="auto" w:fill="FFFF99"/>
          <w:rtl/>
        </w:rPr>
        <w:tab/>
        <w:t>לפר</w:t>
      </w:r>
      <w:r w:rsidRPr="00416458">
        <w:rPr>
          <w:rStyle w:val="default"/>
          <w:rFonts w:cs="FrankRuehl" w:hint="cs"/>
          <w:strike/>
          <w:vanish/>
          <w:sz w:val="28"/>
          <w:szCs w:val="22"/>
          <w:shd w:val="clear" w:color="auto" w:fill="FFFF99"/>
          <w:rtl/>
        </w:rPr>
        <w:t>סם בשני עתונים יומיים, לפחות, היוצאים בישראל הודעה על הגשת המסמכים כאמור בפסקה (1) ועל המקומות שבהם ניתן להשיג עתקים של התשקיף ולהגיש הזמנות לניירות הערך המוצעים.</w:t>
      </w:r>
    </w:p>
    <w:p w:rsidR="00633EEC" w:rsidRPr="00416458" w:rsidRDefault="00633EEC">
      <w:pPr>
        <w:pStyle w:val="P00"/>
        <w:spacing w:before="0"/>
        <w:ind w:left="0" w:right="1134"/>
        <w:rPr>
          <w:rStyle w:val="default"/>
          <w:rFonts w:cs="FrankRuehl" w:hint="cs"/>
          <w:vanish/>
          <w:sz w:val="22"/>
          <w:szCs w:val="22"/>
          <w:u w:val="single"/>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u w:val="single"/>
          <w:shd w:val="clear" w:color="auto" w:fill="FFFF99"/>
          <w:rtl/>
        </w:rPr>
        <w:t>(ד)</w:t>
      </w:r>
      <w:r w:rsidRPr="00416458">
        <w:rPr>
          <w:rStyle w:val="default"/>
          <w:rFonts w:cs="FrankRuehl"/>
          <w:vanish/>
          <w:sz w:val="22"/>
          <w:szCs w:val="22"/>
          <w:u w:val="single"/>
          <w:shd w:val="clear" w:color="auto" w:fill="FFFF99"/>
          <w:rtl/>
        </w:rPr>
        <w:tab/>
        <w:t>הרש</w:t>
      </w:r>
      <w:r w:rsidRPr="00416458">
        <w:rPr>
          <w:rStyle w:val="default"/>
          <w:rFonts w:cs="FrankRuehl" w:hint="cs"/>
          <w:vanish/>
          <w:sz w:val="22"/>
          <w:szCs w:val="22"/>
          <w:u w:val="single"/>
          <w:shd w:val="clear" w:color="auto" w:fill="FFFF99"/>
          <w:rtl/>
        </w:rPr>
        <w:t>ות רשאית להורות למציע להפיץ</w:t>
      </w:r>
      <w:r w:rsidRPr="00416458">
        <w:rPr>
          <w:rStyle w:val="default"/>
          <w:rFonts w:cs="FrankRuehl"/>
          <w:vanish/>
          <w:sz w:val="22"/>
          <w:szCs w:val="22"/>
          <w:u w:val="single"/>
          <w:shd w:val="clear" w:color="auto" w:fill="FFFF99"/>
          <w:rtl/>
        </w:rPr>
        <w:t xml:space="preserve"> ע</w:t>
      </w:r>
      <w:r w:rsidRPr="00416458">
        <w:rPr>
          <w:rStyle w:val="default"/>
          <w:rFonts w:cs="FrankRuehl" w:hint="cs"/>
          <w:vanish/>
          <w:sz w:val="22"/>
          <w:szCs w:val="22"/>
          <w:u w:val="single"/>
          <w:shd w:val="clear" w:color="auto" w:fill="FFFF99"/>
          <w:rtl/>
        </w:rPr>
        <w:t>ותקים של התשקיף, תוך תקופה שתורה, במקומות ובמספר כפי שתורה.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27"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328"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יאוחר מיום העסקים הראשון ל</w:t>
      </w:r>
      <w:r w:rsidRPr="00416458">
        <w:rPr>
          <w:rStyle w:val="default"/>
          <w:rFonts w:cs="FrankRuehl"/>
          <w:vanish/>
          <w:sz w:val="22"/>
          <w:szCs w:val="22"/>
          <w:shd w:val="clear" w:color="auto" w:fill="FFFF99"/>
          <w:rtl/>
        </w:rPr>
        <w:t>אח</w:t>
      </w:r>
      <w:r w:rsidRPr="00416458">
        <w:rPr>
          <w:rStyle w:val="default"/>
          <w:rFonts w:cs="FrankRuehl" w:hint="cs"/>
          <w:vanish/>
          <w:sz w:val="22"/>
          <w:szCs w:val="22"/>
          <w:shd w:val="clear" w:color="auto" w:fill="FFFF99"/>
          <w:rtl/>
        </w:rPr>
        <w:t xml:space="preserve">ר תאריך התשקיף, על המציע </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r>
      <w:r w:rsidRPr="00416458">
        <w:rPr>
          <w:rStyle w:val="default"/>
          <w:rFonts w:cs="FrankRuehl" w:hint="cs"/>
          <w:strike/>
          <w:vanish/>
          <w:sz w:val="22"/>
          <w:szCs w:val="22"/>
          <w:shd w:val="clear" w:color="auto" w:fill="FFFF99"/>
          <w:rtl/>
        </w:rPr>
        <w:t>להגיש לרשם עותק ממנו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 xml:space="preserve">בהצעה לציבור שבעקבותיה יהפוך התאגיד לתאגיד מדווח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להגיש לרשם עותק מהתשקיף </w:t>
      </w:r>
      <w:r w:rsidRPr="00416458">
        <w:rPr>
          <w:rStyle w:val="default"/>
          <w:rFonts w:cs="FrankRuehl" w:hint="cs"/>
          <w:vanish/>
          <w:sz w:val="22"/>
          <w:szCs w:val="22"/>
          <w:shd w:val="clear" w:color="auto" w:fill="FFFF99"/>
          <w:rtl/>
        </w:rPr>
        <w:t>והעתק מההיתר לפרסומו, ואם התשקיף מכיל הצעה של ניירות ערך</w:t>
      </w:r>
      <w:r w:rsidRPr="00416458">
        <w:rPr>
          <w:rStyle w:val="default"/>
          <w:rFonts w:cs="FrankRuehl"/>
          <w:vanish/>
          <w:sz w:val="22"/>
          <w:szCs w:val="22"/>
          <w:shd w:val="clear" w:color="auto" w:fill="FFFF99"/>
          <w:rtl/>
        </w:rPr>
        <w:t xml:space="preserve"> שלג</w:t>
      </w:r>
      <w:r w:rsidRPr="00416458">
        <w:rPr>
          <w:rStyle w:val="default"/>
          <w:rFonts w:cs="FrankRuehl" w:hint="cs"/>
          <w:vanish/>
          <w:sz w:val="22"/>
          <w:szCs w:val="22"/>
          <w:shd w:val="clear" w:color="auto" w:fill="FFFF99"/>
          <w:rtl/>
        </w:rPr>
        <w:t xml:space="preserve">ביהם נחתם שטר נאמנות </w:t>
      </w:r>
      <w:r w:rsidRPr="00416458">
        <w:rPr>
          <w:rStyle w:val="default"/>
          <w:rFonts w:cs="FrankRuehl"/>
          <w:vanish/>
          <w:sz w:val="22"/>
          <w:szCs w:val="22"/>
          <w:shd w:val="clear" w:color="auto" w:fill="FFFF99"/>
          <w:rtl/>
        </w:rPr>
        <w:t>– גם</w:t>
      </w:r>
      <w:r w:rsidRPr="00416458">
        <w:rPr>
          <w:rStyle w:val="default"/>
          <w:rFonts w:cs="FrankRuehl" w:hint="cs"/>
          <w:vanish/>
          <w:sz w:val="22"/>
          <w:szCs w:val="22"/>
          <w:shd w:val="clear" w:color="auto" w:fill="FFFF99"/>
          <w:rtl/>
        </w:rPr>
        <w:t xml:space="preserve"> את שטר הנאמנות;</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לפר</w:t>
      </w:r>
      <w:r w:rsidRPr="00416458">
        <w:rPr>
          <w:rStyle w:val="default"/>
          <w:rFonts w:cs="FrankRuehl" w:hint="cs"/>
          <w:vanish/>
          <w:sz w:val="22"/>
          <w:szCs w:val="22"/>
          <w:shd w:val="clear" w:color="auto" w:fill="FFFF99"/>
          <w:rtl/>
        </w:rPr>
        <w:t>סם בשני עתונים יומיים לפחות בעלי תפוצה</w:t>
      </w:r>
      <w:r w:rsidRPr="00416458">
        <w:rPr>
          <w:rStyle w:val="default"/>
          <w:rFonts w:cs="FrankRuehl"/>
          <w:vanish/>
          <w:sz w:val="22"/>
          <w:szCs w:val="22"/>
          <w:shd w:val="clear" w:color="auto" w:fill="FFFF99"/>
          <w:rtl/>
        </w:rPr>
        <w:t xml:space="preserve"> ר</w:t>
      </w:r>
      <w:r w:rsidRPr="00416458">
        <w:rPr>
          <w:rStyle w:val="default"/>
          <w:rFonts w:cs="FrankRuehl" w:hint="cs"/>
          <w:vanish/>
          <w:sz w:val="22"/>
          <w:szCs w:val="22"/>
          <w:shd w:val="clear" w:color="auto" w:fill="FFFF99"/>
          <w:rtl/>
        </w:rPr>
        <w:t>חבה, היוצאים לאור בישראל בשפה העברית, הודעה על הגשת המסמכים האמורים בפסקה (1) ועל המקומות שבהם ניתן להשיג עותקים של התשקיף ולהגיש הזמנות לניירות הערך המוצעים; הרשו</w:t>
      </w:r>
      <w:r w:rsidRPr="00416458">
        <w:rPr>
          <w:rStyle w:val="default"/>
          <w:rFonts w:cs="FrankRuehl"/>
          <w:vanish/>
          <w:sz w:val="22"/>
          <w:szCs w:val="22"/>
          <w:shd w:val="clear" w:color="auto" w:fill="FFFF99"/>
          <w:rtl/>
        </w:rPr>
        <w:t>ת רש</w:t>
      </w:r>
      <w:r w:rsidRPr="00416458">
        <w:rPr>
          <w:rStyle w:val="default"/>
          <w:rFonts w:cs="FrankRuehl" w:hint="cs"/>
          <w:vanish/>
          <w:sz w:val="22"/>
          <w:szCs w:val="22"/>
          <w:shd w:val="clear" w:color="auto" w:fill="FFFF99"/>
          <w:rtl/>
        </w:rPr>
        <w:t>אית לדרוש שייכללו בהודעה פרטים נוספים, בדרך שתורה.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29"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493 (</w:t>
      </w:r>
      <w:hyperlink r:id="rId330"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416458">
        <w:rPr>
          <w:rFonts w:cs="FrankRuehl" w:hint="cs"/>
          <w:vanish/>
          <w:shd w:val="clear" w:color="auto" w:fill="FFFF99"/>
          <w:rtl/>
        </w:rPr>
        <w:t>23.</w:t>
      </w:r>
      <w:r w:rsidRPr="00416458">
        <w:rPr>
          <w:rFonts w:cs="FrankRuehl" w:hint="cs"/>
          <w:vanish/>
          <w:shd w:val="clear" w:color="auto" w:fill="FFFF99"/>
          <w:rtl/>
        </w:rPr>
        <w:tab/>
      </w:r>
      <w:r w:rsidRPr="00416458">
        <w:rPr>
          <w:rFonts w:cs="FrankRuehl" w:hint="cs"/>
          <w:strike/>
          <w:vanish/>
          <w:shd w:val="clear" w:color="auto" w:fill="FFFF99"/>
          <w:rtl/>
        </w:rPr>
        <w:t xml:space="preserve">(א)  התשקיף ישא תאריך (להלן </w:t>
      </w:r>
      <w:r w:rsidRPr="00416458">
        <w:rPr>
          <w:rFonts w:cs="FrankRuehl"/>
          <w:strike/>
          <w:vanish/>
          <w:shd w:val="clear" w:color="auto" w:fill="FFFF99"/>
          <w:rtl/>
        </w:rPr>
        <w:t>–</w:t>
      </w:r>
      <w:r w:rsidRPr="00416458">
        <w:rPr>
          <w:rFonts w:cs="FrankRuehl" w:hint="cs"/>
          <w:strike/>
          <w:vanish/>
          <w:shd w:val="clear" w:color="auto" w:fill="FFFF99"/>
          <w:rtl/>
        </w:rPr>
        <w:t xml:space="preserve"> תאריך התשקיף) שיהיה לא יאוחר משבעה ימים אחרי מתן ההיתר לפרסומו, זולת אם האריכה הרשות תקופה זו.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u w:val="single"/>
          <w:shd w:val="clear" w:color="auto" w:fill="FFFF99"/>
          <w:rtl/>
        </w:rPr>
      </w:pPr>
      <w:r w:rsidRPr="00416458">
        <w:rPr>
          <w:rFonts w:cs="FrankRuehl" w:hint="cs"/>
          <w:vanish/>
          <w:shd w:val="clear" w:color="auto" w:fill="FFFF99"/>
          <w:rtl/>
        </w:rPr>
        <w:tab/>
      </w:r>
      <w:r w:rsidRPr="00416458">
        <w:rPr>
          <w:rFonts w:cs="FrankRuehl" w:hint="cs"/>
          <w:vanish/>
          <w:u w:val="single"/>
          <w:shd w:val="clear" w:color="auto" w:fill="FFFF99"/>
          <w:rtl/>
        </w:rPr>
        <w:t>(א)</w:t>
      </w:r>
      <w:r w:rsidRPr="00416458">
        <w:rPr>
          <w:rFonts w:cs="FrankRuehl" w:hint="cs"/>
          <w:vanish/>
          <w:u w:val="single"/>
          <w:shd w:val="clear" w:color="auto" w:fill="FFFF99"/>
          <w:rtl/>
        </w:rPr>
        <w:tab/>
      </w:r>
      <w:r w:rsidRPr="00416458">
        <w:rPr>
          <w:rStyle w:val="default"/>
          <w:rFonts w:cs="FrankRuehl" w:hint="cs"/>
          <w:vanish/>
          <w:sz w:val="22"/>
          <w:szCs w:val="22"/>
          <w:u w:val="single"/>
          <w:shd w:val="clear" w:color="auto" w:fill="FFFF99"/>
          <w:rtl/>
        </w:rPr>
        <w:t xml:space="preserve">התשקיף יישא את תאריך פרסומו (בחוק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תאריך התשקיף או תאריך פרסום התשקיף).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hd w:val="clear" w:color="auto" w:fill="FFFF99"/>
          <w:rtl/>
        </w:rPr>
      </w:pPr>
      <w:r w:rsidRPr="00416458">
        <w:rPr>
          <w:rFonts w:cs="FrankRuehl" w:hint="cs"/>
          <w:vanish/>
          <w:shd w:val="clear" w:color="auto" w:fill="FFFF99"/>
          <w:rtl/>
        </w:rPr>
        <w:tab/>
      </w:r>
      <w:r w:rsidRPr="00416458">
        <w:rPr>
          <w:rFonts w:cs="FrankRuehl" w:hint="cs"/>
          <w:strike/>
          <w:vanish/>
          <w:shd w:val="clear" w:color="auto" w:fill="FFFF99"/>
          <w:rtl/>
        </w:rPr>
        <w:t xml:space="preserve">(ב) </w:t>
      </w:r>
      <w:r w:rsidRPr="00416458">
        <w:rPr>
          <w:rFonts w:cs="FrankRuehl" w:hint="cs"/>
          <w:strike/>
          <w:vanish/>
          <w:shd w:val="clear" w:color="auto" w:fill="FFFF99"/>
          <w:rtl/>
        </w:rPr>
        <w:tab/>
        <w:t>תאריך התשקיף ייחשב כיום פרסומו, זולת אם הוכח שפורסם ביום אחר.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u w:val="single"/>
          <w:shd w:val="clear" w:color="auto" w:fill="FFFF99"/>
          <w:rtl/>
        </w:rPr>
      </w:pPr>
      <w:r w:rsidRPr="00416458">
        <w:rPr>
          <w:rFonts w:cs="FrankRuehl" w:hint="cs"/>
          <w:vanish/>
          <w:shd w:val="clear" w:color="auto" w:fill="FFFF99"/>
          <w:rtl/>
        </w:rPr>
        <w:tab/>
      </w:r>
      <w:r w:rsidRPr="00416458">
        <w:rPr>
          <w:rFonts w:cs="FrankRuehl" w:hint="cs"/>
          <w:vanish/>
          <w:u w:val="single"/>
          <w:shd w:val="clear" w:color="auto" w:fill="FFFF99"/>
          <w:rtl/>
        </w:rPr>
        <w:t>(ב)</w:t>
      </w:r>
      <w:r w:rsidRPr="00416458">
        <w:rPr>
          <w:rFonts w:cs="FrankRuehl" w:hint="cs"/>
          <w:vanish/>
          <w:u w:val="single"/>
          <w:shd w:val="clear" w:color="auto" w:fill="FFFF99"/>
          <w:rtl/>
        </w:rPr>
        <w:tab/>
      </w:r>
      <w:r w:rsidRPr="00416458">
        <w:rPr>
          <w:rStyle w:val="default"/>
          <w:rFonts w:cs="FrankRuehl" w:hint="cs"/>
          <w:vanish/>
          <w:sz w:val="22"/>
          <w:szCs w:val="22"/>
          <w:u w:val="single"/>
          <w:shd w:val="clear" w:color="auto" w:fill="FFFF99"/>
          <w:rtl/>
        </w:rPr>
        <w:t>פורסמה הודעה משלימה, ייחשב תאריך פרסומה כתאריך פרסום התשקיף.</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יאוחר מיום העסקים הראשון ל</w:t>
      </w:r>
      <w:r w:rsidRPr="00416458">
        <w:rPr>
          <w:rStyle w:val="default"/>
          <w:rFonts w:cs="FrankRuehl"/>
          <w:vanish/>
          <w:sz w:val="22"/>
          <w:szCs w:val="22"/>
          <w:shd w:val="clear" w:color="auto" w:fill="FFFF99"/>
          <w:rtl/>
        </w:rPr>
        <w:t>אח</w:t>
      </w:r>
      <w:r w:rsidRPr="00416458">
        <w:rPr>
          <w:rStyle w:val="default"/>
          <w:rFonts w:cs="FrankRuehl" w:hint="cs"/>
          <w:vanish/>
          <w:sz w:val="22"/>
          <w:szCs w:val="22"/>
          <w:shd w:val="clear" w:color="auto" w:fill="FFFF99"/>
          <w:rtl/>
        </w:rPr>
        <w:t xml:space="preserve">ר תאריך התשקיף, על המציע </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בהצעה לציבור שבעקבותיה יהפוך התאגיד לתאגיד מדווח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להגיש לרשם עותק מהתשקיף</w:t>
      </w:r>
      <w:r w:rsidRPr="00416458">
        <w:rPr>
          <w:rStyle w:val="default"/>
          <w:rFonts w:cs="FrankRuehl" w:hint="cs"/>
          <w:vanish/>
          <w:sz w:val="22"/>
          <w:szCs w:val="22"/>
          <w:u w:val="single"/>
          <w:shd w:val="clear" w:color="auto" w:fill="FFFF99"/>
          <w:rtl/>
        </w:rPr>
        <w:t xml:space="preserve"> </w:t>
      </w:r>
      <w:r w:rsidRPr="00416458">
        <w:rPr>
          <w:rStyle w:val="default"/>
          <w:rFonts w:cs="FrankRuehl" w:hint="cs"/>
          <w:vanish/>
          <w:sz w:val="22"/>
          <w:szCs w:val="22"/>
          <w:shd w:val="clear" w:color="auto" w:fill="FFFF99"/>
          <w:rtl/>
        </w:rPr>
        <w:t>והעתק מההיתר לפרסומו, ואם התשקיף מכיל הצעה של ניירות ערך</w:t>
      </w:r>
      <w:r w:rsidRPr="00416458">
        <w:rPr>
          <w:rStyle w:val="default"/>
          <w:rFonts w:cs="FrankRuehl"/>
          <w:vanish/>
          <w:sz w:val="22"/>
          <w:szCs w:val="22"/>
          <w:shd w:val="clear" w:color="auto" w:fill="FFFF99"/>
          <w:rtl/>
        </w:rPr>
        <w:t xml:space="preserve"> שלג</w:t>
      </w:r>
      <w:r w:rsidRPr="00416458">
        <w:rPr>
          <w:rStyle w:val="default"/>
          <w:rFonts w:cs="FrankRuehl" w:hint="cs"/>
          <w:vanish/>
          <w:sz w:val="22"/>
          <w:szCs w:val="22"/>
          <w:shd w:val="clear" w:color="auto" w:fill="FFFF99"/>
          <w:rtl/>
        </w:rPr>
        <w:t xml:space="preserve">ביהם נחתם שטר נאמנות </w:t>
      </w:r>
      <w:r w:rsidRPr="00416458">
        <w:rPr>
          <w:rStyle w:val="default"/>
          <w:rFonts w:cs="FrankRuehl"/>
          <w:vanish/>
          <w:sz w:val="22"/>
          <w:szCs w:val="22"/>
          <w:shd w:val="clear" w:color="auto" w:fill="FFFF99"/>
          <w:rtl/>
        </w:rPr>
        <w:t>– גם</w:t>
      </w:r>
      <w:r w:rsidRPr="00416458">
        <w:rPr>
          <w:rStyle w:val="default"/>
          <w:rFonts w:cs="FrankRuehl" w:hint="cs"/>
          <w:vanish/>
          <w:sz w:val="22"/>
          <w:szCs w:val="22"/>
          <w:shd w:val="clear" w:color="auto" w:fill="FFFF99"/>
          <w:rtl/>
        </w:rPr>
        <w:t xml:space="preserve"> את שטר הנאמנות;</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לפר</w:t>
      </w:r>
      <w:r w:rsidRPr="00416458">
        <w:rPr>
          <w:rStyle w:val="default"/>
          <w:rFonts w:cs="FrankRuehl" w:hint="cs"/>
          <w:vanish/>
          <w:sz w:val="22"/>
          <w:szCs w:val="22"/>
          <w:shd w:val="clear" w:color="auto" w:fill="FFFF99"/>
          <w:rtl/>
        </w:rPr>
        <w:t>סם בשני עתונים יומיים לפחות בעלי תפוצה</w:t>
      </w:r>
      <w:r w:rsidRPr="00416458">
        <w:rPr>
          <w:rStyle w:val="default"/>
          <w:rFonts w:cs="FrankRuehl"/>
          <w:vanish/>
          <w:sz w:val="22"/>
          <w:szCs w:val="22"/>
          <w:shd w:val="clear" w:color="auto" w:fill="FFFF99"/>
          <w:rtl/>
        </w:rPr>
        <w:t xml:space="preserve"> ר</w:t>
      </w:r>
      <w:r w:rsidRPr="00416458">
        <w:rPr>
          <w:rStyle w:val="default"/>
          <w:rFonts w:cs="FrankRuehl" w:hint="cs"/>
          <w:vanish/>
          <w:sz w:val="22"/>
          <w:szCs w:val="22"/>
          <w:shd w:val="clear" w:color="auto" w:fill="FFFF99"/>
          <w:rtl/>
        </w:rPr>
        <w:t xml:space="preserve">חבה, היוצאים לאור בישראל בשפה העברית, הודעה על הגשת המסמכים האמורים בפסקה (1) </w:t>
      </w:r>
      <w:r w:rsidRPr="00416458">
        <w:rPr>
          <w:rStyle w:val="default"/>
          <w:rFonts w:cs="FrankRuehl" w:hint="cs"/>
          <w:strike/>
          <w:vanish/>
          <w:sz w:val="22"/>
          <w:szCs w:val="22"/>
          <w:shd w:val="clear" w:color="auto" w:fill="FFFF99"/>
          <w:rtl/>
        </w:rPr>
        <w:t>ועל המקומות שבהם ניתן להשיג עותקים של התשקיף ולהגיש הזמנות לניירות הערך המוצעים</w:t>
      </w:r>
      <w:r w:rsidRPr="00416458">
        <w:rPr>
          <w:rStyle w:val="default"/>
          <w:rFonts w:cs="FrankRuehl" w:hint="cs"/>
          <w:vanish/>
          <w:sz w:val="22"/>
          <w:szCs w:val="22"/>
          <w:shd w:val="clear" w:color="auto" w:fill="FFFF99"/>
          <w:rtl/>
        </w:rPr>
        <w:t>; הרשו</w:t>
      </w:r>
      <w:r w:rsidRPr="00416458">
        <w:rPr>
          <w:rStyle w:val="default"/>
          <w:rFonts w:cs="FrankRuehl"/>
          <w:vanish/>
          <w:sz w:val="22"/>
          <w:szCs w:val="22"/>
          <w:shd w:val="clear" w:color="auto" w:fill="FFFF99"/>
          <w:rtl/>
        </w:rPr>
        <w:t>ת רש</w:t>
      </w:r>
      <w:r w:rsidRPr="00416458">
        <w:rPr>
          <w:rStyle w:val="default"/>
          <w:rFonts w:cs="FrankRuehl" w:hint="cs"/>
          <w:vanish/>
          <w:sz w:val="22"/>
          <w:szCs w:val="22"/>
          <w:shd w:val="clear" w:color="auto" w:fill="FFFF99"/>
          <w:rtl/>
        </w:rPr>
        <w:t>אית לדרוש שייכללו בהודעה פרטים נוספים, בדרך שתורה.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strike/>
          <w:vanish/>
          <w:sz w:val="22"/>
          <w:szCs w:val="22"/>
          <w:shd w:val="clear" w:color="auto" w:fill="FFFF99"/>
          <w:rtl/>
        </w:rPr>
        <w:t>(ד)</w:t>
      </w:r>
      <w:r w:rsidRPr="00416458">
        <w:rPr>
          <w:rStyle w:val="default"/>
          <w:rFonts w:cs="FrankRuehl"/>
          <w:strike/>
          <w:vanish/>
          <w:sz w:val="22"/>
          <w:szCs w:val="22"/>
          <w:shd w:val="clear" w:color="auto" w:fill="FFFF99"/>
          <w:rtl/>
        </w:rPr>
        <w:tab/>
        <w:t>הרש</w:t>
      </w:r>
      <w:r w:rsidRPr="00416458">
        <w:rPr>
          <w:rStyle w:val="default"/>
          <w:rFonts w:cs="FrankRuehl" w:hint="cs"/>
          <w:strike/>
          <w:vanish/>
          <w:sz w:val="22"/>
          <w:szCs w:val="22"/>
          <w:shd w:val="clear" w:color="auto" w:fill="FFFF99"/>
          <w:rtl/>
        </w:rPr>
        <w:t>ות רשאית להורות למציע להפיץ</w:t>
      </w:r>
      <w:r w:rsidRPr="00416458">
        <w:rPr>
          <w:rStyle w:val="default"/>
          <w:rFonts w:cs="FrankRuehl"/>
          <w:strike/>
          <w:vanish/>
          <w:sz w:val="22"/>
          <w:szCs w:val="22"/>
          <w:shd w:val="clear" w:color="auto" w:fill="FFFF99"/>
          <w:rtl/>
        </w:rPr>
        <w:t xml:space="preserve"> ע</w:t>
      </w:r>
      <w:r w:rsidRPr="00416458">
        <w:rPr>
          <w:rStyle w:val="default"/>
          <w:rFonts w:cs="FrankRuehl" w:hint="cs"/>
          <w:strike/>
          <w:vanish/>
          <w:sz w:val="22"/>
          <w:szCs w:val="22"/>
          <w:shd w:val="clear" w:color="auto" w:fill="FFFF99"/>
          <w:rtl/>
        </w:rPr>
        <w:t>ותקים של התשקיף, תוך תקופה שתורה, במקומות ובמספר כפי שתורה.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18.3.2008</w:t>
      </w:r>
    </w:p>
    <w:p w:rsidR="00633EEC" w:rsidRPr="00416458" w:rsidRDefault="00633EEC" w:rsidP="00140E3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 xml:space="preserve">פסקה 23(ג)(2) מיום </w:t>
      </w:r>
      <w:r w:rsidR="00140E30" w:rsidRPr="00416458">
        <w:rPr>
          <w:rFonts w:cs="FrankRuehl" w:hint="cs"/>
          <w:vanish/>
          <w:color w:val="FF0000"/>
          <w:sz w:val="20"/>
          <w:szCs w:val="20"/>
          <w:shd w:val="clear" w:color="auto" w:fill="FFFF99"/>
          <w:rtl/>
        </w:rPr>
        <w:t>15.7.2008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31"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260 (</w:t>
      </w:r>
      <w:hyperlink r:id="rId332"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416458">
        <w:rPr>
          <w:rFonts w:cs="FrankRuehl" w:hint="cs"/>
          <w:vanish/>
          <w:shd w:val="clear" w:color="auto" w:fill="FFFF99"/>
          <w:rtl/>
        </w:rPr>
        <w:t>23.</w:t>
      </w:r>
      <w:r w:rsidRPr="00416458">
        <w:rPr>
          <w:rFonts w:cs="FrankRuehl" w:hint="cs"/>
          <w:vanish/>
          <w:shd w:val="clear" w:color="auto" w:fill="FFFF99"/>
          <w:rtl/>
        </w:rPr>
        <w:tab/>
        <w:t>(א)</w:t>
      </w:r>
      <w:r w:rsidRPr="00416458">
        <w:rPr>
          <w:rFonts w:cs="FrankRuehl" w:hint="cs"/>
          <w:vanish/>
          <w:shd w:val="clear" w:color="auto" w:fill="FFFF99"/>
          <w:rtl/>
        </w:rPr>
        <w:tab/>
      </w:r>
      <w:r w:rsidRPr="00416458">
        <w:rPr>
          <w:rFonts w:cs="FrankRuehl" w:hint="cs"/>
          <w:vanish/>
          <w:u w:val="single"/>
          <w:shd w:val="clear" w:color="auto" w:fill="FFFF99"/>
          <w:rtl/>
        </w:rPr>
        <w:t>תשקיף שפרסומו הותר, יפורסם באמצעות דיווח אלקטרוני לפי סעיף 44ב, בתוך שבעה ימים מיום מתן ההיתר;</w:t>
      </w:r>
      <w:r w:rsidRPr="00416458">
        <w:rPr>
          <w:rFonts w:cs="FrankRuehl" w:hint="cs"/>
          <w:vanish/>
          <w:shd w:val="clear" w:color="auto" w:fill="FFFF99"/>
          <w:rtl/>
        </w:rPr>
        <w:t xml:space="preserve"> </w:t>
      </w:r>
      <w:r w:rsidRPr="00416458">
        <w:rPr>
          <w:rStyle w:val="default"/>
          <w:rFonts w:cs="FrankRuehl" w:hint="cs"/>
          <w:vanish/>
          <w:sz w:val="22"/>
          <w:szCs w:val="22"/>
          <w:shd w:val="clear" w:color="auto" w:fill="FFFF99"/>
          <w:rtl/>
        </w:rPr>
        <w:t xml:space="preserve">התשקיף יישא את תאריך פרסומו (בחוק זה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תאריך התשקיף או תאריך פרסום התשקיף).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(א1)</w:t>
      </w:r>
      <w:r w:rsidRPr="00416458">
        <w:rPr>
          <w:rStyle w:val="default"/>
          <w:rFonts w:cs="FrankRuehl" w:hint="cs"/>
          <w:vanish/>
          <w:sz w:val="22"/>
          <w:szCs w:val="22"/>
          <w:u w:val="single"/>
          <w:shd w:val="clear" w:color="auto" w:fill="FFFF99"/>
          <w:rtl/>
        </w:rPr>
        <w:tab/>
        <w:t xml:space="preserve">תאריך פרסום התשקיף יהיה היום שבו התשקיף דווח אלקטרונית כאמור בסעיף קטן (א), אם הדיווח האלקטרוני נעשה עד השעה 09:30, ואם נעשה לאחר מכן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היום שלמחרת הדיווח.</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hd w:val="clear" w:color="auto" w:fill="FFFF99"/>
          <w:rtl/>
        </w:rPr>
      </w:pPr>
      <w:r w:rsidRPr="00416458">
        <w:rPr>
          <w:rFonts w:cs="FrankRuehl" w:hint="cs"/>
          <w:vanish/>
          <w:shd w:val="clear" w:color="auto" w:fill="FFFF99"/>
          <w:rtl/>
        </w:rPr>
        <w:tab/>
        <w:t>(ב)</w:t>
      </w:r>
      <w:r w:rsidRPr="00416458">
        <w:rPr>
          <w:rFonts w:cs="FrankRuehl" w:hint="cs"/>
          <w:vanish/>
          <w:shd w:val="clear" w:color="auto" w:fill="FFFF99"/>
          <w:rtl/>
        </w:rPr>
        <w:tab/>
      </w:r>
      <w:r w:rsidRPr="00416458">
        <w:rPr>
          <w:rFonts w:cs="FrankRuehl" w:hint="cs"/>
          <w:vanish/>
          <w:u w:val="single"/>
          <w:shd w:val="clear" w:color="auto" w:fill="FFFF99"/>
          <w:rtl/>
        </w:rPr>
        <w:t>על אף הוראות סעיף קטן (א1),</w:t>
      </w:r>
      <w:r w:rsidRPr="00416458">
        <w:rPr>
          <w:rFonts w:cs="FrankRuehl" w:hint="cs"/>
          <w:vanish/>
          <w:shd w:val="clear" w:color="auto" w:fill="FFFF99"/>
          <w:rtl/>
        </w:rPr>
        <w:t xml:space="preserve"> </w:t>
      </w:r>
      <w:r w:rsidRPr="00416458">
        <w:rPr>
          <w:rStyle w:val="default"/>
          <w:rFonts w:cs="FrankRuehl" w:hint="cs"/>
          <w:vanish/>
          <w:sz w:val="22"/>
          <w:szCs w:val="22"/>
          <w:shd w:val="clear" w:color="auto" w:fill="FFFF99"/>
          <w:rtl/>
        </w:rPr>
        <w:t>פורסמה הודעה משלימה, ייחשב תאריך פרסומה כתאריך פרסום התשקיף.</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יאוחר מיום העסקים הראשון ל</w:t>
      </w:r>
      <w:r w:rsidRPr="00416458">
        <w:rPr>
          <w:rStyle w:val="default"/>
          <w:rFonts w:cs="FrankRuehl"/>
          <w:vanish/>
          <w:sz w:val="22"/>
          <w:szCs w:val="22"/>
          <w:shd w:val="clear" w:color="auto" w:fill="FFFF99"/>
          <w:rtl/>
        </w:rPr>
        <w:t>אח</w:t>
      </w:r>
      <w:r w:rsidRPr="00416458">
        <w:rPr>
          <w:rStyle w:val="default"/>
          <w:rFonts w:cs="FrankRuehl" w:hint="cs"/>
          <w:vanish/>
          <w:sz w:val="22"/>
          <w:szCs w:val="22"/>
          <w:shd w:val="clear" w:color="auto" w:fill="FFFF99"/>
          <w:rtl/>
        </w:rPr>
        <w:t xml:space="preserve">ר תאריך התשקיף, על המציע </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בהצעה לציבור שבעקבותיה יהפוך התאגיד לתאגיד מדווח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להגיש לרשם עותק מהתשקיף</w:t>
      </w:r>
      <w:r w:rsidRPr="00416458">
        <w:rPr>
          <w:rStyle w:val="default"/>
          <w:rFonts w:cs="FrankRuehl" w:hint="cs"/>
          <w:vanish/>
          <w:sz w:val="22"/>
          <w:szCs w:val="22"/>
          <w:u w:val="single"/>
          <w:shd w:val="clear" w:color="auto" w:fill="FFFF99"/>
          <w:rtl/>
        </w:rPr>
        <w:t xml:space="preserve"> </w:t>
      </w:r>
      <w:r w:rsidRPr="00416458">
        <w:rPr>
          <w:rStyle w:val="default"/>
          <w:rFonts w:cs="FrankRuehl" w:hint="cs"/>
          <w:vanish/>
          <w:sz w:val="22"/>
          <w:szCs w:val="22"/>
          <w:shd w:val="clear" w:color="auto" w:fill="FFFF99"/>
          <w:rtl/>
        </w:rPr>
        <w:t>והעתק מההיתר לפרסומו, ואם התשקיף מכיל הצעה של ניירות ערך</w:t>
      </w:r>
      <w:r w:rsidRPr="00416458">
        <w:rPr>
          <w:rStyle w:val="default"/>
          <w:rFonts w:cs="FrankRuehl"/>
          <w:vanish/>
          <w:sz w:val="22"/>
          <w:szCs w:val="22"/>
          <w:shd w:val="clear" w:color="auto" w:fill="FFFF99"/>
          <w:rtl/>
        </w:rPr>
        <w:t xml:space="preserve"> שלג</w:t>
      </w:r>
      <w:r w:rsidRPr="00416458">
        <w:rPr>
          <w:rStyle w:val="default"/>
          <w:rFonts w:cs="FrankRuehl" w:hint="cs"/>
          <w:vanish/>
          <w:sz w:val="22"/>
          <w:szCs w:val="22"/>
          <w:shd w:val="clear" w:color="auto" w:fill="FFFF99"/>
          <w:rtl/>
        </w:rPr>
        <w:t xml:space="preserve">ביהם נחתם שטר נאמנות </w:t>
      </w:r>
      <w:r w:rsidRPr="00416458">
        <w:rPr>
          <w:rStyle w:val="default"/>
          <w:rFonts w:cs="FrankRuehl"/>
          <w:vanish/>
          <w:sz w:val="22"/>
          <w:szCs w:val="22"/>
          <w:shd w:val="clear" w:color="auto" w:fill="FFFF99"/>
          <w:rtl/>
        </w:rPr>
        <w:t>– גם</w:t>
      </w:r>
      <w:r w:rsidRPr="00416458">
        <w:rPr>
          <w:rStyle w:val="default"/>
          <w:rFonts w:cs="FrankRuehl" w:hint="cs"/>
          <w:vanish/>
          <w:sz w:val="22"/>
          <w:szCs w:val="22"/>
          <w:shd w:val="clear" w:color="auto" w:fill="FFFF99"/>
          <w:rtl/>
        </w:rPr>
        <w:t xml:space="preserve"> את שטר הנאמנות;</w:t>
      </w:r>
    </w:p>
    <w:p w:rsidR="00633EEC" w:rsidRPr="00416458" w:rsidRDefault="00633EEC">
      <w:pPr>
        <w:pStyle w:val="P22"/>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לפר</w:t>
      </w:r>
      <w:r w:rsidRPr="00416458">
        <w:rPr>
          <w:rStyle w:val="default"/>
          <w:rFonts w:cs="FrankRuehl" w:hint="cs"/>
          <w:strike/>
          <w:vanish/>
          <w:sz w:val="22"/>
          <w:szCs w:val="22"/>
          <w:shd w:val="clear" w:color="auto" w:fill="FFFF99"/>
          <w:rtl/>
        </w:rPr>
        <w:t>סם בשני עתונים יומיים לפחות בעלי תפוצה</w:t>
      </w:r>
      <w:r w:rsidRPr="00416458">
        <w:rPr>
          <w:rStyle w:val="default"/>
          <w:rFonts w:cs="FrankRuehl"/>
          <w:strike/>
          <w:vanish/>
          <w:sz w:val="22"/>
          <w:szCs w:val="22"/>
          <w:shd w:val="clear" w:color="auto" w:fill="FFFF99"/>
          <w:rtl/>
        </w:rPr>
        <w:t xml:space="preserve"> ר</w:t>
      </w:r>
      <w:r w:rsidRPr="00416458">
        <w:rPr>
          <w:rStyle w:val="default"/>
          <w:rFonts w:cs="FrankRuehl" w:hint="cs"/>
          <w:strike/>
          <w:vanish/>
          <w:sz w:val="22"/>
          <w:szCs w:val="22"/>
          <w:shd w:val="clear" w:color="auto" w:fill="FFFF99"/>
          <w:rtl/>
        </w:rPr>
        <w:t>חבה, היוצאים לאור בישראל בשפה העברית, הודעה על הגשת המסמכים האמורים בפסקה (1); הרשו</w:t>
      </w:r>
      <w:r w:rsidRPr="00416458">
        <w:rPr>
          <w:rStyle w:val="default"/>
          <w:rFonts w:cs="FrankRuehl"/>
          <w:strike/>
          <w:vanish/>
          <w:sz w:val="22"/>
          <w:szCs w:val="22"/>
          <w:shd w:val="clear" w:color="auto" w:fill="FFFF99"/>
          <w:rtl/>
        </w:rPr>
        <w:t>ת רש</w:t>
      </w:r>
      <w:r w:rsidRPr="00416458">
        <w:rPr>
          <w:rStyle w:val="default"/>
          <w:rFonts w:cs="FrankRuehl" w:hint="cs"/>
          <w:strike/>
          <w:vanish/>
          <w:sz w:val="22"/>
          <w:szCs w:val="22"/>
          <w:shd w:val="clear" w:color="auto" w:fill="FFFF99"/>
          <w:rtl/>
        </w:rPr>
        <w:t>אית לדרוש שייכללו בהודעה פרטים נוספים, בדרך שתורה.</w:t>
      </w:r>
    </w:p>
    <w:p w:rsidR="00633EEC" w:rsidRPr="00416458" w:rsidRDefault="00633EEC">
      <w:pPr>
        <w:pStyle w:val="P22"/>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לפרסם הודעה בעיתון לפי סעיף 55ב, על הגשת המסמכים האמורים בפסקה (1).</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(בוטל).</w:t>
      </w:r>
      <w:bookmarkEnd w:id="149"/>
    </w:p>
    <w:p w:rsidR="00633EEC" w:rsidRDefault="00633EEC">
      <w:pPr>
        <w:pStyle w:val="P00"/>
        <w:spacing w:before="72"/>
        <w:ind w:left="0" w:right="1134"/>
        <w:rPr>
          <w:rStyle w:val="default"/>
          <w:rFonts w:cs="FrankRuehl" w:hint="cs"/>
          <w:rtl/>
        </w:rPr>
      </w:pPr>
      <w:bookmarkStart w:id="150" w:name="Seif161"/>
      <w:bookmarkEnd w:id="150"/>
      <w:r>
        <w:rPr>
          <w:lang w:val="he-IL"/>
        </w:rPr>
        <w:pict>
          <v:rect id="_x0000_s2381" style="position:absolute;left:0;text-align:left;margin-left:464.5pt;margin-top:8.05pt;width:75.05pt;height:26.1pt;z-index:251491328" o:allowincell="f" filled="f" stroked="f" strokecolor="lime" strokeweight=".25pt">
            <v:textbox style="mso-next-textbox:#_x0000_s2381" inset="0,0,0,0">
              <w:txbxContent>
                <w:p w:rsidR="00EB0C8F" w:rsidRDefault="00EB0C8F">
                  <w:pPr>
                    <w:spacing w:line="160" w:lineRule="exact"/>
                    <w:jc w:val="left"/>
                    <w:rPr>
                      <w:rFonts w:cs="Miriam" w:hint="cs"/>
                      <w:sz w:val="18"/>
                      <w:szCs w:val="18"/>
                      <w:rtl/>
                    </w:rPr>
                  </w:pPr>
                  <w:r>
                    <w:rPr>
                      <w:rFonts w:cs="Miriam" w:hint="cs"/>
                      <w:sz w:val="18"/>
                      <w:szCs w:val="18"/>
                      <w:rtl/>
                    </w:rPr>
                    <w:t>תשקיף מדף</w:t>
                  </w:r>
                </w:p>
                <w:p w:rsidR="00EB0C8F" w:rsidRDefault="00EB0C8F">
                  <w:pPr>
                    <w:spacing w:line="160" w:lineRule="exact"/>
                    <w:jc w:val="left"/>
                    <w:rPr>
                      <w:rFonts w:cs="Miriam" w:hint="cs"/>
                      <w:noProof/>
                      <w:sz w:val="18"/>
                      <w:szCs w:val="18"/>
                      <w:rtl/>
                    </w:rPr>
                  </w:pPr>
                  <w:r>
                    <w:rPr>
                      <w:rFonts w:cs="Miriam" w:hint="cs"/>
                      <w:sz w:val="18"/>
                      <w:szCs w:val="18"/>
                      <w:rtl/>
                    </w:rPr>
                    <w:t>(תיקון מס' 25) תשס"ה-2004</w:t>
                  </w:r>
                </w:p>
              </w:txbxContent>
            </v:textbox>
            <w10:anchorlock/>
          </v:rect>
        </w:pict>
      </w:r>
      <w:r>
        <w:rPr>
          <w:rStyle w:val="big-number"/>
          <w:rFonts w:cs="Miriam"/>
          <w:rtl/>
        </w:rPr>
        <w:t>23</w:t>
      </w:r>
      <w:r>
        <w:rPr>
          <w:rStyle w:val="default"/>
          <w:rFonts w:cs="FrankRuehl" w:hint="cs"/>
          <w:rtl/>
        </w:rPr>
        <w:t>א</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 xml:space="preserve">אדם רשאי להציע ניירות ערך על פי תשקיף, כמה פעמים, במועדים שונים (בחוק זה </w:t>
      </w:r>
      <w:r>
        <w:rPr>
          <w:rStyle w:val="default"/>
          <w:rFonts w:cs="FrankRuehl"/>
          <w:rtl/>
        </w:rPr>
        <w:t>–</w:t>
      </w:r>
      <w:r>
        <w:rPr>
          <w:rStyle w:val="default"/>
          <w:rFonts w:cs="FrankRuehl" w:hint="cs"/>
          <w:rtl/>
        </w:rPr>
        <w:t xml:space="preserve"> תשקיף מדף), בהתאם להוראות סעיף זה.</w:t>
      </w:r>
    </w:p>
    <w:p w:rsidR="00633EEC" w:rsidRDefault="00237FDD">
      <w:pPr>
        <w:pStyle w:val="P00"/>
        <w:spacing w:before="72"/>
        <w:ind w:left="0" w:right="1134"/>
        <w:rPr>
          <w:rStyle w:val="default"/>
          <w:rFonts w:cs="FrankRuehl" w:hint="cs"/>
          <w:rtl/>
        </w:rPr>
      </w:pPr>
      <w:r>
        <w:rPr>
          <w:rFonts w:cs="FrankRuehl" w:hint="cs"/>
          <w:sz w:val="26"/>
          <w:rtl/>
          <w:lang w:eastAsia="en-US"/>
        </w:rPr>
        <w:pict>
          <v:shape id="_x0000_s2985" type="#_x0000_t202" style="position:absolute;left:0;text-align:left;margin-left:470.35pt;margin-top:7.1pt;width:1in;height:16.8pt;z-index:251849728" filled="f" stroked="f" strokecolor="lime" strokeweight=".25pt">
            <v:textbox style="mso-next-textbox:#_x0000_s2985" inset="1mm,0,1mm,0">
              <w:txbxContent>
                <w:p w:rsidR="00EB0C8F" w:rsidRDefault="00EB0C8F" w:rsidP="00237FDD">
                  <w:pPr>
                    <w:spacing w:line="160" w:lineRule="exact"/>
                    <w:jc w:val="left"/>
                    <w:rPr>
                      <w:rFonts w:cs="Miriam"/>
                      <w:noProof/>
                      <w:sz w:val="18"/>
                      <w:szCs w:val="18"/>
                      <w:rtl/>
                    </w:rPr>
                  </w:pPr>
                  <w:r>
                    <w:rPr>
                      <w:rFonts w:cs="Miriam" w:hint="cs"/>
                      <w:sz w:val="18"/>
                      <w:szCs w:val="18"/>
                      <w:rtl/>
                    </w:rPr>
                    <w:t>(תיקון מס' 55) תשע"ד-2014</w:t>
                  </w:r>
                </w:p>
              </w:txbxContent>
            </v:textbox>
          </v:shape>
        </w:pict>
      </w:r>
      <w:r w:rsidR="00633EEC">
        <w:rPr>
          <w:rStyle w:val="default"/>
          <w:rFonts w:cs="FrankRuehl" w:hint="cs"/>
          <w:rtl/>
        </w:rPr>
        <w:tab/>
        <w:t>(ב)</w:t>
      </w:r>
      <w:r w:rsidR="00633EEC">
        <w:rPr>
          <w:rStyle w:val="default"/>
          <w:rFonts w:cs="FrankRuehl" w:hint="cs"/>
          <w:rtl/>
        </w:rPr>
        <w:tab/>
        <w:t>הצעה לציבור של ניירות ערך על פי תשקיף מדף תיעשה במהלך 24 חודשים מיום פרסומו</w:t>
      </w:r>
      <w:r w:rsidRPr="00237FDD">
        <w:rPr>
          <w:rStyle w:val="default"/>
          <w:rFonts w:cs="FrankRuehl" w:hint="cs"/>
          <w:rtl/>
        </w:rPr>
        <w:t>, ואולם אם נוכחו הרשות או עובד הרשות שהיא הסמיכה לכך, על פי בקשת תאגיד, כי התקיימו לגביו התנאים שנקבעו לפי סעיף קטן (ד) להארכת התקופה שבמהלכה ניתן להציע ניירות ערך על פי תשקיף מדף, יאריכו את התקופה האמורה בסעיף קטן זה ב-12 חודשים נוספים</w:t>
      </w:r>
      <w:r w:rsidR="00633EEC">
        <w:rPr>
          <w:rStyle w:val="default"/>
          <w:rFonts w:cs="FrankRuehl" w:hint="cs"/>
          <w:rtl/>
        </w:rPr>
        <w:t>.</w:t>
      </w:r>
    </w:p>
    <w:p w:rsidR="00633EEC" w:rsidRDefault="00633EEC">
      <w:pPr>
        <w:pStyle w:val="P00"/>
        <w:spacing w:before="72"/>
        <w:ind w:left="0" w:right="1134"/>
        <w:rPr>
          <w:rStyle w:val="default"/>
          <w:rFonts w:cs="FrankRuehl" w:hint="cs"/>
          <w:rtl/>
        </w:rPr>
      </w:pPr>
      <w:r>
        <w:rPr>
          <w:rFonts w:cs="FrankRuehl"/>
          <w:rtl/>
          <w:lang w:val="he-IL"/>
        </w:rPr>
        <w:pict>
          <v:shape id="_x0000_s2527" type="#_x0000_t202" style="position:absolute;left:0;text-align:left;margin-left:470.25pt;margin-top:7.1pt;width:1in;height:16.8pt;z-index:251554816" filled="f" stroked="f" strokecolor="lime" strokeweight=".25pt">
            <v:textbox style="mso-next-textbox:#_x0000_s2527" inset="1mm,0,1mm,0">
              <w:txbxContent>
                <w:p w:rsidR="00EB0C8F" w:rsidRDefault="00EB0C8F">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Style w:val="default"/>
          <w:rFonts w:cs="FrankRuehl" w:hint="cs"/>
          <w:rtl/>
        </w:rPr>
        <w:tab/>
        <w:t>(ג)</w:t>
      </w:r>
      <w:r>
        <w:rPr>
          <w:rStyle w:val="default"/>
          <w:rFonts w:cs="FrankRuehl" w:hint="cs"/>
          <w:rtl/>
        </w:rPr>
        <w:tab/>
        <w:t>על אף הוראות סעיף קטן (ב), הצעה לציבור של ניירות ערך מסחריים על פי תשקיף מדף הכולל, בהתאם לתקנות לפי סעיפים 16 ו-17, רק את הפרטים שיש לכלול בתשקיף להצעת ניירות ערך מסחריים, תיעשה במהלך 12 חודשים מיום פרסומו של תשקיף המדף.</w:t>
      </w:r>
    </w:p>
    <w:p w:rsidR="00633EEC" w:rsidRDefault="00237FDD">
      <w:pPr>
        <w:pStyle w:val="P00"/>
        <w:spacing w:before="72"/>
        <w:ind w:left="0" w:right="1134"/>
        <w:rPr>
          <w:rStyle w:val="default"/>
          <w:rFonts w:cs="FrankRuehl" w:hint="cs"/>
          <w:rtl/>
        </w:rPr>
      </w:pPr>
      <w:r>
        <w:rPr>
          <w:rFonts w:cs="FrankRuehl" w:hint="cs"/>
          <w:sz w:val="26"/>
          <w:rtl/>
          <w:lang w:eastAsia="en-US"/>
        </w:rPr>
        <w:pict>
          <v:shape id="_x0000_s2988" type="#_x0000_t202" style="position:absolute;left:0;text-align:left;margin-left:470.35pt;margin-top:7.1pt;width:1in;height:16.8pt;z-index:251850752" filled="f" stroked="f" strokecolor="lime" strokeweight=".25pt">
            <v:textbox inset="1mm,0,1mm,0">
              <w:txbxContent>
                <w:p w:rsidR="00EB0C8F" w:rsidRDefault="00EB0C8F" w:rsidP="00237FDD">
                  <w:pPr>
                    <w:spacing w:line="160" w:lineRule="exact"/>
                    <w:jc w:val="left"/>
                    <w:rPr>
                      <w:rFonts w:cs="Miriam"/>
                      <w:noProof/>
                      <w:sz w:val="18"/>
                      <w:szCs w:val="18"/>
                      <w:rtl/>
                    </w:rPr>
                  </w:pPr>
                  <w:r>
                    <w:rPr>
                      <w:rFonts w:cs="Miriam" w:hint="cs"/>
                      <w:sz w:val="18"/>
                      <w:szCs w:val="18"/>
                      <w:rtl/>
                    </w:rPr>
                    <w:t>(תיקון מס' 55) תשע"ד-2014</w:t>
                  </w:r>
                </w:p>
              </w:txbxContent>
            </v:textbox>
          </v:shape>
        </w:pict>
      </w:r>
      <w:r w:rsidR="00633EEC">
        <w:rPr>
          <w:rStyle w:val="default"/>
          <w:rFonts w:cs="FrankRuehl" w:hint="cs"/>
          <w:rtl/>
        </w:rPr>
        <w:tab/>
        <w:t>(ד)</w:t>
      </w:r>
      <w:r w:rsidR="00633EEC">
        <w:rPr>
          <w:rStyle w:val="default"/>
          <w:rFonts w:cs="FrankRuehl" w:hint="cs"/>
          <w:rtl/>
        </w:rPr>
        <w:tab/>
        <w:t>שר האוצר, לפי הצעת הרשות או לאחר התייעצות עמה, ובאישור ועדת הכספים של הכנסת, רשאי לקבוע תנאים להצעת ניירות ערך על פי תשקיף מדף</w:t>
      </w:r>
      <w:r>
        <w:rPr>
          <w:rStyle w:val="default"/>
          <w:rFonts w:cs="FrankRuehl" w:hint="cs"/>
          <w:rtl/>
        </w:rPr>
        <w:t xml:space="preserve"> </w:t>
      </w:r>
      <w:r w:rsidRPr="00237FDD">
        <w:rPr>
          <w:rStyle w:val="default"/>
          <w:rFonts w:cs="FrankRuehl" w:hint="cs"/>
          <w:rtl/>
        </w:rPr>
        <w:t>ולהארכת התקופה שבמהלכה ניתן להציע לציבור ניירות ערך על פי תשקיף מדף לפי סעיף קטן (ב)</w:t>
      </w:r>
      <w:r w:rsidR="00633EEC">
        <w:rPr>
          <w:rStyle w:val="default"/>
          <w:rFonts w:cs="FrankRuehl" w:hint="cs"/>
          <w:rtl/>
        </w:rPr>
        <w:t>, לרבות תנאים אלה:</w:t>
      </w:r>
    </w:p>
    <w:p w:rsidR="00633EEC" w:rsidRDefault="0057129D" w:rsidP="006B7E4C">
      <w:pPr>
        <w:pStyle w:val="P00"/>
        <w:spacing w:before="72"/>
        <w:ind w:left="1021" w:right="1134"/>
        <w:rPr>
          <w:rStyle w:val="default"/>
          <w:rFonts w:cs="FrankRuehl" w:hint="cs"/>
          <w:rtl/>
        </w:rPr>
      </w:pPr>
      <w:r>
        <w:rPr>
          <w:rFonts w:cs="FrankRuehl" w:hint="cs"/>
          <w:sz w:val="26"/>
          <w:rtl/>
          <w:lang w:eastAsia="en-US"/>
        </w:rPr>
        <w:pict>
          <v:shape id="_x0000_s3007" type="#_x0000_t202" style="position:absolute;left:0;text-align:left;margin-left:470.35pt;margin-top:7.1pt;width:1in;height:16.8pt;z-index:251857920" filled="f" stroked="f" strokecolor="lime" strokeweight=".25pt">
            <v:textbox inset="1mm,0,1mm,0">
              <w:txbxContent>
                <w:p w:rsidR="00EB0C8F" w:rsidRDefault="00EB0C8F" w:rsidP="0057129D">
                  <w:pPr>
                    <w:spacing w:line="160" w:lineRule="exact"/>
                    <w:jc w:val="left"/>
                    <w:rPr>
                      <w:rFonts w:cs="Miriam"/>
                      <w:noProof/>
                      <w:sz w:val="18"/>
                      <w:szCs w:val="18"/>
                      <w:rtl/>
                    </w:rPr>
                  </w:pPr>
                  <w:r>
                    <w:rPr>
                      <w:rFonts w:cs="Miriam" w:hint="cs"/>
                      <w:sz w:val="18"/>
                      <w:szCs w:val="18"/>
                      <w:rtl/>
                    </w:rPr>
                    <w:t>(תיקון מס' 56) תשע"ד-2014</w:t>
                  </w:r>
                </w:p>
              </w:txbxContent>
            </v:textbox>
          </v:shape>
        </w:pict>
      </w:r>
      <w:r w:rsidR="00633EEC">
        <w:rPr>
          <w:rStyle w:val="default"/>
          <w:rFonts w:cs="FrankRuehl" w:hint="cs"/>
          <w:rtl/>
        </w:rPr>
        <w:t>(1)</w:t>
      </w:r>
      <w:r w:rsidR="00633EEC">
        <w:rPr>
          <w:rStyle w:val="default"/>
          <w:rFonts w:cs="FrankRuehl" w:hint="cs"/>
          <w:rtl/>
        </w:rPr>
        <w:tab/>
        <w:t xml:space="preserve">דרגת ההשקעה שניתנה לניירות הערך המוצעים, על פי </w:t>
      </w:r>
      <w:r w:rsidR="006B7E4C" w:rsidRPr="006B7E4C">
        <w:rPr>
          <w:rStyle w:val="default"/>
          <w:rFonts w:cs="FrankRuehl" w:hint="cs"/>
          <w:rtl/>
        </w:rPr>
        <w:t xml:space="preserve">כהגדרתו בחוק להסדרת פעילות חברות דירוג האשראי, התשע"ד-2014 (בחוק זה </w:t>
      </w:r>
      <w:r w:rsidR="006B7E4C" w:rsidRPr="006B7E4C">
        <w:rPr>
          <w:rStyle w:val="default"/>
          <w:rFonts w:cs="FrankRuehl"/>
          <w:rtl/>
        </w:rPr>
        <w:t>–</w:t>
      </w:r>
      <w:r w:rsidR="006B7E4C" w:rsidRPr="006B7E4C">
        <w:rPr>
          <w:rStyle w:val="default"/>
          <w:rFonts w:cs="FrankRuehl" w:hint="cs"/>
          <w:rtl/>
        </w:rPr>
        <w:t xml:space="preserve"> חוק הדירוג), היא כפי שקבע שר האוצר</w:t>
      </w:r>
      <w:r w:rsidR="00633EEC">
        <w:rPr>
          <w:rStyle w:val="default"/>
          <w:rFonts w:cs="FrankRuehl" w:hint="cs"/>
          <w:rtl/>
        </w:rPr>
        <w:t>;</w:t>
      </w:r>
    </w:p>
    <w:p w:rsidR="00633EEC" w:rsidRDefault="00633EEC">
      <w:pPr>
        <w:pStyle w:val="P00"/>
        <w:spacing w:before="72"/>
        <w:ind w:left="1021" w:right="1134"/>
        <w:rPr>
          <w:rStyle w:val="default"/>
          <w:rFonts w:cs="FrankRuehl" w:hint="cs"/>
          <w:rtl/>
        </w:rPr>
      </w:pPr>
      <w:r>
        <w:rPr>
          <w:rFonts w:cs="FrankRuehl"/>
          <w:rtl/>
          <w:lang w:val="he-IL"/>
        </w:rPr>
        <w:pict>
          <v:shape id="_x0000_s2528" type="#_x0000_t202" style="position:absolute;left:0;text-align:left;margin-left:470.25pt;margin-top:7.1pt;width:1in;height:16.8pt;z-index:251555840" filled="f" stroked="f" strokecolor="lime" strokeweight=".25pt">
            <v:textbox style="mso-next-textbox:#_x0000_s2528" inset="1mm,0,1mm,0">
              <w:txbxContent>
                <w:p w:rsidR="00EB0C8F" w:rsidRDefault="00EB0C8F">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Style w:val="default"/>
          <w:rFonts w:cs="FrankRuehl" w:hint="cs"/>
          <w:rtl/>
        </w:rPr>
        <w:t>(2)</w:t>
      </w:r>
      <w:r>
        <w:rPr>
          <w:rStyle w:val="default"/>
          <w:rFonts w:cs="FrankRuehl" w:hint="cs"/>
          <w:rtl/>
        </w:rPr>
        <w:tab/>
        <w:t>היותו של התאגיד תאגיד מדווח או תאגיד שהוראות פרק ה'3 חלות עליו במשך תקופה שקבע שר האוצר כאמור, ועמידתו בחובות הדיווח לפי חוק זה.</w:t>
      </w:r>
    </w:p>
    <w:p w:rsidR="00633EEC" w:rsidRDefault="00633EE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נוכחה הרשות, לאחר מתן ההיתר לפרסום תשקיף המדף, כי תנאי מהתנאים לפי סעיף קטן (ד) לא התקיים בעת מתן ההיתר כאמור, או כי חדל להתקיים לאחר מכן, רשאית היא, לאחר שנתנה למציע הזדמנות להביא את טענותיו לפניה, להורות שלא להציע עוד ניירות ערך על פי תשקיף המדף, או להתנות את המשך הצעת ניירות ערך על פיו בתנאים שתורה.</w:t>
      </w:r>
    </w:p>
    <w:p w:rsidR="00633EEC" w:rsidRDefault="00633EE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ביקש המציע להציע ניירות ערך על פי תשקיף מדף, יגיש לרשות דוח על ההצעה (בחוק זה </w:t>
      </w:r>
      <w:r>
        <w:rPr>
          <w:rStyle w:val="default"/>
          <w:rFonts w:cs="FrankRuehl"/>
          <w:rtl/>
        </w:rPr>
        <w:t>–</w:t>
      </w:r>
      <w:r>
        <w:rPr>
          <w:rStyle w:val="default"/>
          <w:rFonts w:cs="FrankRuehl" w:hint="cs"/>
          <w:rtl/>
        </w:rPr>
        <w:t xml:space="preserve"> דוח הצעת מדף); הוראת סיעף קטן זה לא תחול על הצעת ניירות ערך על פי תשקיף מדף אשר כל פרטיה, לרבות התקופה להגשת הזמנות על פיה, נקבעו בתשקיף המדף במועד פרסומו.</w:t>
      </w:r>
    </w:p>
    <w:p w:rsidR="0051044C" w:rsidRDefault="0051044C" w:rsidP="003871E0">
      <w:pPr>
        <w:pStyle w:val="P00"/>
        <w:spacing w:before="72"/>
        <w:ind w:left="0" w:right="1134"/>
        <w:rPr>
          <w:rStyle w:val="default"/>
          <w:rFonts w:cs="FrankRuehl" w:hint="cs"/>
          <w:rtl/>
        </w:rPr>
      </w:pPr>
      <w:r>
        <w:rPr>
          <w:rFonts w:cs="FrankRuehl" w:hint="cs"/>
          <w:sz w:val="26"/>
          <w:rtl/>
          <w:lang w:eastAsia="en-US"/>
        </w:rPr>
        <w:pict>
          <v:shape id="_x0000_s3061" type="#_x0000_t202" style="position:absolute;left:0;text-align:left;margin-left:470.35pt;margin-top:7.1pt;width:1in;height:16.8pt;z-index:251880448" filled="f" stroked="f" strokecolor="lime" strokeweight=".25pt">
            <v:textbox inset="1mm,0,1mm,0">
              <w:txbxContent>
                <w:p w:rsidR="00EB0C8F" w:rsidRDefault="00EB0C8F" w:rsidP="0051044C">
                  <w:pPr>
                    <w:spacing w:line="160" w:lineRule="exact"/>
                    <w:jc w:val="left"/>
                    <w:rPr>
                      <w:rFonts w:cs="Miriam"/>
                      <w:noProof/>
                      <w:sz w:val="18"/>
                      <w:szCs w:val="18"/>
                      <w:rtl/>
                    </w:rPr>
                  </w:pPr>
                  <w:r>
                    <w:rPr>
                      <w:rFonts w:cs="Miriam" w:hint="cs"/>
                      <w:sz w:val="18"/>
                      <w:szCs w:val="18"/>
                      <w:rtl/>
                    </w:rPr>
                    <w:t>(תיקון מס' 58) תשע"ו-2015</w:t>
                  </w:r>
                </w:p>
              </w:txbxContent>
            </v:textbox>
          </v:shape>
        </w:pict>
      </w:r>
      <w:r>
        <w:rPr>
          <w:rStyle w:val="default"/>
          <w:rFonts w:cs="FrankRuehl" w:hint="cs"/>
          <w:rtl/>
        </w:rPr>
        <w:tab/>
        <w:t>(</w:t>
      </w:r>
      <w:r w:rsidR="003871E0">
        <w:rPr>
          <w:rStyle w:val="default"/>
          <w:rFonts w:cs="FrankRuehl" w:hint="cs"/>
          <w:rtl/>
        </w:rPr>
        <w:t>ו1)</w:t>
      </w:r>
      <w:r w:rsidR="003871E0">
        <w:rPr>
          <w:rStyle w:val="default"/>
          <w:rFonts w:cs="FrankRuehl" w:hint="cs"/>
          <w:rtl/>
        </w:rPr>
        <w:tab/>
      </w:r>
      <w:r w:rsidR="001502F6">
        <w:rPr>
          <w:rStyle w:val="default"/>
          <w:rFonts w:cs="FrankRuehl" w:hint="cs"/>
          <w:rtl/>
        </w:rPr>
        <w:t>על אף האמור בסעיף קטן (ו), ביקש המציע להציע ניירות ערך על פי תשקיף מדף תוך כדי המסחר בבורסה, יחולו לעניין חובת הגשת דוח הצעת מדף ההוראות שקבע שר האוצר לפי הצעת הרשות או לאחר התייעצות עמה ובאישור ועדת הכספים של הכנסת.</w:t>
      </w:r>
    </w:p>
    <w:p w:rsidR="00633EEC" w:rsidRDefault="00633EE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דין דוח הצעת מדף כדין תשקיף, ויראו את האמור בדוח, ממועד פרסומו, כחלק בלתי נפרד מתשקיף המדף; ואולם </w:t>
      </w:r>
      <w:r>
        <w:rPr>
          <w:rStyle w:val="default"/>
          <w:rFonts w:cs="FrankRuehl"/>
          <w:rtl/>
        </w:rPr>
        <w:t>–</w:t>
      </w:r>
    </w:p>
    <w:p w:rsidR="00633EEC" w:rsidRDefault="00237FDD">
      <w:pPr>
        <w:pStyle w:val="P00"/>
        <w:spacing w:before="72"/>
        <w:ind w:left="1021" w:right="1134"/>
        <w:rPr>
          <w:rStyle w:val="default"/>
          <w:rFonts w:cs="FrankRuehl" w:hint="cs"/>
          <w:rtl/>
        </w:rPr>
      </w:pPr>
      <w:r>
        <w:rPr>
          <w:rFonts w:cs="FrankRuehl" w:hint="cs"/>
          <w:sz w:val="26"/>
          <w:rtl/>
          <w:lang w:eastAsia="en-US"/>
        </w:rPr>
        <w:pict>
          <v:shape id="_x0000_s2991" type="#_x0000_t202" style="position:absolute;left:0;text-align:left;margin-left:470.35pt;margin-top:7.1pt;width:1in;height:16.8pt;z-index:251851776" filled="f" stroked="f" strokecolor="lime" strokeweight=".25pt">
            <v:textbox inset="1mm,0,1mm,0">
              <w:txbxContent>
                <w:p w:rsidR="00EB0C8F" w:rsidRDefault="00EB0C8F" w:rsidP="00237FDD">
                  <w:pPr>
                    <w:spacing w:line="160" w:lineRule="exact"/>
                    <w:jc w:val="left"/>
                    <w:rPr>
                      <w:rFonts w:cs="Miriam"/>
                      <w:noProof/>
                      <w:sz w:val="18"/>
                      <w:szCs w:val="18"/>
                      <w:rtl/>
                    </w:rPr>
                  </w:pPr>
                  <w:r>
                    <w:rPr>
                      <w:rFonts w:cs="Miriam" w:hint="cs"/>
                      <w:sz w:val="18"/>
                      <w:szCs w:val="18"/>
                      <w:rtl/>
                    </w:rPr>
                    <w:t>(תיקון מס' 55) תשע"ד-2014</w:t>
                  </w:r>
                </w:p>
              </w:txbxContent>
            </v:textbox>
          </v:shape>
        </w:pict>
      </w:r>
      <w:r w:rsidR="00633EEC">
        <w:rPr>
          <w:rStyle w:val="default"/>
          <w:rFonts w:cs="FrankRuehl" w:hint="cs"/>
          <w:rtl/>
        </w:rPr>
        <w:t>(1)</w:t>
      </w:r>
      <w:r w:rsidR="00633EEC">
        <w:rPr>
          <w:rStyle w:val="default"/>
          <w:rFonts w:cs="FrankRuehl" w:hint="cs"/>
          <w:rtl/>
        </w:rPr>
        <w:tab/>
        <w:t>פרסום דוח הצעת מדף אינו טעון היתר הרשות לפי חוק זה</w:t>
      </w:r>
      <w:r w:rsidRPr="00237FDD">
        <w:rPr>
          <w:rStyle w:val="default"/>
          <w:rFonts w:cs="FrankRuehl" w:hint="cs"/>
          <w:rtl/>
        </w:rPr>
        <w:t>; על אף האמור, הרשות רשאית לקבוע בכללים מקרים שבהם פרסום דוח הצעת מדף יהיה טעון היתר מאת הרשות לפי חוק זה ותנאים למתן ההיתר כאמור</w:t>
      </w:r>
      <w:r w:rsidR="00633EEC">
        <w:rPr>
          <w:rStyle w:val="default"/>
          <w:rFonts w:cs="FrankRuehl" w:hint="cs"/>
          <w:rtl/>
        </w:rPr>
        <w:t>;</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האוצר, לפי הצעת הרשות או לאחר התייעצות עמה ובאישור ועדת הכספים של הכנסת, רשאי לקבוע את הפרטים שיש לכלול בדוח הצעת מדף, את מבנהו וצורתו ואת האופן והמועד להגשתו ולפרסומו.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151" w:name="Rov805"/>
      <w:r w:rsidRPr="00416458">
        <w:rPr>
          <w:rFonts w:cs="FrankRuehl" w:hint="cs"/>
          <w:vanish/>
          <w:color w:val="FF0000"/>
          <w:sz w:val="20"/>
          <w:szCs w:val="20"/>
          <w:shd w:val="clear" w:color="auto" w:fill="FFFF99"/>
          <w:rtl/>
        </w:rPr>
        <w:t>מיום 30.11.2005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33" w:history="1">
        <w:r w:rsidRPr="00416458">
          <w:rPr>
            <w:rStyle w:val="Hyperlink"/>
            <w:rFonts w:cs="FrankRuehl" w:hint="cs"/>
            <w:vanish/>
            <w:sz w:val="20"/>
            <w:szCs w:val="20"/>
            <w:shd w:val="clear" w:color="auto" w:fill="FFFF99"/>
            <w:rtl/>
          </w:rPr>
          <w:t>ס"ח תשס"ה מס' 1961</w:t>
        </w:r>
      </w:hyperlink>
      <w:r w:rsidRPr="00416458">
        <w:rPr>
          <w:rFonts w:cs="FrankRuehl" w:hint="cs"/>
          <w:vanish/>
          <w:sz w:val="20"/>
          <w:szCs w:val="20"/>
          <w:shd w:val="clear" w:color="auto" w:fill="FFFF99"/>
          <w:rtl/>
        </w:rPr>
        <w:t xml:space="preserve"> מיום 17.11.2004 עמ' 18 (</w:t>
      </w:r>
      <w:hyperlink r:id="rId334" w:history="1">
        <w:r w:rsidRPr="00416458">
          <w:rPr>
            <w:rStyle w:val="Hyperlink"/>
            <w:rFonts w:cs="FrankRuehl" w:hint="cs"/>
            <w:vanish/>
            <w:sz w:val="20"/>
            <w:szCs w:val="20"/>
            <w:shd w:val="clear" w:color="auto" w:fill="FFFF99"/>
            <w:rtl/>
          </w:rPr>
          <w:t>ה"ח 111</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23א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17.4.2008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35"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261 (</w:t>
      </w:r>
      <w:hyperlink r:id="rId336"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w:t>
      </w:r>
      <w:r w:rsidRPr="00416458">
        <w:rPr>
          <w:rStyle w:val="default"/>
          <w:rFonts w:cs="FrankRuehl" w:hint="cs"/>
          <w:vanish/>
          <w:sz w:val="22"/>
          <w:szCs w:val="22"/>
          <w:shd w:val="clear" w:color="auto" w:fill="FFFF99"/>
          <w:rtl/>
        </w:rPr>
        <w:tab/>
        <w:t xml:space="preserve">על אף הוראות סעיף קטן (ב), הצעה לציבור של ניירות ערך מסחריים על פי תשקיף מדף הכולל, בהתאם לתקנות לפי סעיפים 16 ו-17, רק את הפרטים שיש לכלול בתשקיף להצעת ניירות ערך מסחריים </w:t>
      </w:r>
      <w:r w:rsidRPr="00416458">
        <w:rPr>
          <w:rStyle w:val="default"/>
          <w:rFonts w:cs="FrankRuehl" w:hint="cs"/>
          <w:strike/>
          <w:vanish/>
          <w:sz w:val="22"/>
          <w:szCs w:val="22"/>
          <w:shd w:val="clear" w:color="auto" w:fill="FFFF99"/>
          <w:rtl/>
        </w:rPr>
        <w:t>של תאגיד מדווח</w:t>
      </w:r>
      <w:r w:rsidRPr="00416458">
        <w:rPr>
          <w:rStyle w:val="default"/>
          <w:rFonts w:cs="FrankRuehl" w:hint="cs"/>
          <w:vanish/>
          <w:sz w:val="22"/>
          <w:szCs w:val="22"/>
          <w:shd w:val="clear" w:color="auto" w:fill="FFFF99"/>
          <w:rtl/>
        </w:rPr>
        <w:t>, תיעשה במהלך 12 חודשים מיום פרסומו של תשקיף המדף.</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שר האוצר, לפי הצעת הרשות או לאחר התייעצות עמה, ובאישור ועדת הכספים של הכנסת, רשאי לקבוע תנאים להצעת ניירות ערך על פי תשקיף מדף, לרבות תנאים אלה:</w:t>
      </w:r>
    </w:p>
    <w:p w:rsidR="00633EEC" w:rsidRPr="00416458" w:rsidRDefault="00633EE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דרגת ההשקעה שניתנה לניירות הערך המוצעים, על פי דירוג שנעשה על ידי חברה העוסקת בכך שקבע שר האוצר, היא כפי שקבע;</w:t>
      </w:r>
    </w:p>
    <w:p w:rsidR="00633EEC" w:rsidRPr="00416458" w:rsidRDefault="00633EE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 xml:space="preserve">היותו של התאגיד תאגיד מדווח </w:t>
      </w:r>
      <w:r w:rsidRPr="00416458">
        <w:rPr>
          <w:rStyle w:val="default"/>
          <w:rFonts w:cs="FrankRuehl" w:hint="cs"/>
          <w:vanish/>
          <w:sz w:val="22"/>
          <w:szCs w:val="22"/>
          <w:u w:val="single"/>
          <w:shd w:val="clear" w:color="auto" w:fill="FFFF99"/>
          <w:rtl/>
        </w:rPr>
        <w:t>או תאגיד שהוראות פרק ה'3 חלות עליו</w:t>
      </w:r>
      <w:r w:rsidRPr="00416458">
        <w:rPr>
          <w:rStyle w:val="default"/>
          <w:rFonts w:cs="FrankRuehl" w:hint="cs"/>
          <w:vanish/>
          <w:sz w:val="22"/>
          <w:szCs w:val="22"/>
          <w:shd w:val="clear" w:color="auto" w:fill="FFFF99"/>
          <w:rtl/>
        </w:rPr>
        <w:t xml:space="preserve"> במשך תקופה שקבע שר האוצר כאמור, ועמידתו בחובות הדיווח לפי חוק זה.</w:t>
      </w:r>
    </w:p>
    <w:p w:rsidR="00237FDD" w:rsidRPr="00416458" w:rsidRDefault="00237FDD" w:rsidP="00237FD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37FDD" w:rsidRPr="00416458" w:rsidRDefault="00237FDD" w:rsidP="00237FDD">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27.1.2014</w:t>
      </w:r>
    </w:p>
    <w:p w:rsidR="00237FDD" w:rsidRPr="00416458" w:rsidRDefault="00237FDD" w:rsidP="00237FD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55</w:t>
      </w:r>
    </w:p>
    <w:p w:rsidR="00237FDD" w:rsidRPr="00416458" w:rsidRDefault="00237FDD" w:rsidP="00237FD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37" w:history="1">
        <w:r w:rsidRPr="00416458">
          <w:rPr>
            <w:rStyle w:val="Hyperlink"/>
            <w:rFonts w:cs="FrankRuehl" w:hint="cs"/>
            <w:vanish/>
            <w:sz w:val="20"/>
            <w:szCs w:val="20"/>
            <w:shd w:val="clear" w:color="auto" w:fill="FFFF99"/>
            <w:rtl/>
          </w:rPr>
          <w:t>ס"ח תשע"ד מס' 2429</w:t>
        </w:r>
      </w:hyperlink>
      <w:r w:rsidRPr="00416458">
        <w:rPr>
          <w:rFonts w:cs="FrankRuehl" w:hint="cs"/>
          <w:vanish/>
          <w:sz w:val="20"/>
          <w:szCs w:val="20"/>
          <w:shd w:val="clear" w:color="auto" w:fill="FFFF99"/>
          <w:rtl/>
        </w:rPr>
        <w:t xml:space="preserve"> מיום 27.1.2014 עמ' 268 (</w:t>
      </w:r>
      <w:hyperlink r:id="rId338" w:history="1">
        <w:r w:rsidRPr="00416458">
          <w:rPr>
            <w:rStyle w:val="Hyperlink"/>
            <w:rFonts w:cs="FrankRuehl" w:hint="cs"/>
            <w:vanish/>
            <w:sz w:val="20"/>
            <w:szCs w:val="20"/>
            <w:shd w:val="clear" w:color="auto" w:fill="FFFF99"/>
            <w:rtl/>
          </w:rPr>
          <w:t>ה"ח 816</w:t>
        </w:r>
      </w:hyperlink>
      <w:r w:rsidRPr="00416458">
        <w:rPr>
          <w:rFonts w:cs="FrankRuehl" w:hint="cs"/>
          <w:vanish/>
          <w:sz w:val="20"/>
          <w:szCs w:val="20"/>
          <w:shd w:val="clear" w:color="auto" w:fill="FFFF99"/>
          <w:rtl/>
        </w:rPr>
        <w:t>)</w:t>
      </w:r>
    </w:p>
    <w:p w:rsidR="00237FDD" w:rsidRPr="00416458" w:rsidRDefault="00237FDD" w:rsidP="00237FDD">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הצעה לציבור של ניירות ערך על פי תשקיף מדף תיעשה במהלך 24 חודשים מיום פרסומו</w:t>
      </w:r>
      <w:r w:rsidRPr="00416458">
        <w:rPr>
          <w:rStyle w:val="default"/>
          <w:rFonts w:cs="FrankRuehl" w:hint="cs"/>
          <w:vanish/>
          <w:sz w:val="22"/>
          <w:szCs w:val="22"/>
          <w:u w:val="single"/>
          <w:shd w:val="clear" w:color="auto" w:fill="FFFF99"/>
          <w:rtl/>
        </w:rPr>
        <w:t>, ואולם אם נוכחו הרשות או עובד הרשות שהיא הסמיכה לכך, על פי בקשת תאגיד, כי התקיימו לגביו התנאים שנקבעו לפי סעיף קטן (ד) להארכת התקופה שבמהלכה ניתן להציע ניירות ערך על פי תשקיף מדף, יאריכו את התקופה האמורה בסעיף קטן זה ב-12 חודשים נוספים</w:t>
      </w:r>
      <w:r w:rsidRPr="00416458">
        <w:rPr>
          <w:rStyle w:val="default"/>
          <w:rFonts w:cs="FrankRuehl" w:hint="cs"/>
          <w:vanish/>
          <w:sz w:val="22"/>
          <w:szCs w:val="22"/>
          <w:shd w:val="clear" w:color="auto" w:fill="FFFF99"/>
          <w:rtl/>
        </w:rPr>
        <w:t>.</w:t>
      </w:r>
    </w:p>
    <w:p w:rsidR="00237FDD" w:rsidRPr="00416458" w:rsidRDefault="00237FDD" w:rsidP="00237FDD">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w:t>
      </w:r>
      <w:r w:rsidRPr="00416458">
        <w:rPr>
          <w:rStyle w:val="default"/>
          <w:rFonts w:cs="FrankRuehl" w:hint="cs"/>
          <w:vanish/>
          <w:sz w:val="22"/>
          <w:szCs w:val="22"/>
          <w:shd w:val="clear" w:color="auto" w:fill="FFFF99"/>
          <w:rtl/>
        </w:rPr>
        <w:tab/>
        <w:t>על אף הוראות סעיף קטן (ב), הצעה לציבור של ניירות ערך מסחריים על פי תשקיף מדף הכולל, בהתאם לתקנות לפי סעיפים 16 ו-17, רק את הפרטים שיש לכלול בתשקיף להצעת ניירות ערך מסחריים, תיעשה במהלך 12 חודשים מיום פרסומו של תשקיף המדף.</w:t>
      </w:r>
    </w:p>
    <w:p w:rsidR="00237FDD" w:rsidRPr="00416458" w:rsidRDefault="00237FDD" w:rsidP="00237FDD">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 xml:space="preserve">שר האוצר, לפי הצעת הרשות או לאחר התייעצות עמה, ובאישור ועדת הכספים של הכנסת, רשאי לקבוע תנאים להצעת ניירות ערך על פי תשקיף מדף </w:t>
      </w:r>
      <w:r w:rsidRPr="00416458">
        <w:rPr>
          <w:rStyle w:val="default"/>
          <w:rFonts w:cs="FrankRuehl" w:hint="cs"/>
          <w:vanish/>
          <w:sz w:val="22"/>
          <w:szCs w:val="22"/>
          <w:u w:val="single"/>
          <w:shd w:val="clear" w:color="auto" w:fill="FFFF99"/>
          <w:rtl/>
        </w:rPr>
        <w:t>ולהארכת התקופה שבמהלכה ניתן להציע לציבור ניירות ערך על פי תשקיף מדף לפי סעיף קטן (ב)</w:t>
      </w:r>
      <w:r w:rsidRPr="00416458">
        <w:rPr>
          <w:rStyle w:val="default"/>
          <w:rFonts w:cs="FrankRuehl" w:hint="cs"/>
          <w:vanish/>
          <w:sz w:val="22"/>
          <w:szCs w:val="22"/>
          <w:shd w:val="clear" w:color="auto" w:fill="FFFF99"/>
          <w:rtl/>
        </w:rPr>
        <w:t>, לרבות תנאים אלה:</w:t>
      </w:r>
    </w:p>
    <w:p w:rsidR="00237FDD" w:rsidRPr="00416458" w:rsidRDefault="00237FDD" w:rsidP="00237FDD">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דרגת ההשקעה שניתנה לניירות הערך המוצעים, על פי דירוג שנעשה על ידי חברה העוסקת בכך שקבע שר האוצר, היא כפי שקבע;</w:t>
      </w:r>
    </w:p>
    <w:p w:rsidR="00237FDD" w:rsidRPr="00416458" w:rsidRDefault="00237FDD" w:rsidP="00237FDD">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היותו של התאגיד תאגיד מדווח או תאגיד שהוראות פרק ה'3 חלות עליו במשך תקופה שקבע שר האוצר כאמור, ועמידתו בחובות הדיווח לפי חוק זה.</w:t>
      </w:r>
    </w:p>
    <w:p w:rsidR="00237FDD" w:rsidRPr="00416458" w:rsidRDefault="00237FDD" w:rsidP="00237FDD">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נוכחה הרשות, לאחר מתן ההיתר לפרסום תשקיף המדף, כי תנאי מהתנאים לפי סעיף קטן (ד) לא התקיים בעת מתן ההיתר כאמור, או כי חדל להתקיים לאחר מכן, רשאית היא, לאחר שנתנה למציע הזדמנות להביא את טענותיו לפניה, להורות שלא להציע עוד ניירות ערך על פי תשקיף המדף, או להתנות את המשך הצעת ניירות ערך על פיו בתנאים שתורה.</w:t>
      </w:r>
    </w:p>
    <w:p w:rsidR="00237FDD" w:rsidRPr="00416458" w:rsidRDefault="00237FDD" w:rsidP="00237FDD">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(ו)</w:t>
      </w:r>
      <w:r w:rsidRPr="00416458">
        <w:rPr>
          <w:rStyle w:val="default"/>
          <w:rFonts w:cs="FrankRuehl" w:hint="cs"/>
          <w:vanish/>
          <w:sz w:val="22"/>
          <w:szCs w:val="22"/>
          <w:shd w:val="clear" w:color="auto" w:fill="FFFF99"/>
          <w:rtl/>
        </w:rPr>
        <w:tab/>
        <w:t xml:space="preserve">ביקש המציע להציע ניירות ערך על פי תשקיף מדף, יגיש לרשות דוח על ההצעה (בחוק זה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דוח הצעת מדף); הוראת סיעף קטן זה לא תחול על הצעת ניירות ערך על פי תשקיף מדף אשר כל פרטיה, לרבות התקופה להגשת הזמנות על פיה, נקבעו בתשקיף המדף במועד פרסומו.</w:t>
      </w:r>
    </w:p>
    <w:p w:rsidR="00237FDD" w:rsidRPr="00416458" w:rsidRDefault="00237FDD" w:rsidP="00237FDD">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(ז)</w:t>
      </w:r>
      <w:r w:rsidRPr="00416458">
        <w:rPr>
          <w:rStyle w:val="default"/>
          <w:rFonts w:cs="FrankRuehl" w:hint="cs"/>
          <w:vanish/>
          <w:sz w:val="22"/>
          <w:szCs w:val="22"/>
          <w:shd w:val="clear" w:color="auto" w:fill="FFFF99"/>
          <w:rtl/>
        </w:rPr>
        <w:tab/>
        <w:t xml:space="preserve">דין דוח הצעת מדף כדין תשקיף, ויראו את האמור בדוח, ממועד פרסומו, כחלק בלתי נפרד מתשקיף המדף; ואולם </w:t>
      </w:r>
      <w:r w:rsidRPr="00416458">
        <w:rPr>
          <w:rStyle w:val="default"/>
          <w:rFonts w:cs="FrankRuehl"/>
          <w:vanish/>
          <w:sz w:val="22"/>
          <w:szCs w:val="22"/>
          <w:shd w:val="clear" w:color="auto" w:fill="FFFF99"/>
          <w:rtl/>
        </w:rPr>
        <w:t>–</w:t>
      </w:r>
    </w:p>
    <w:p w:rsidR="00237FDD" w:rsidRPr="00416458" w:rsidRDefault="00237FDD" w:rsidP="00237FDD">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פרסום דוח הצעת מדף אינו טעון היתר הרשות לפי חוק זה; </w:t>
      </w:r>
      <w:r w:rsidRPr="00416458">
        <w:rPr>
          <w:rStyle w:val="default"/>
          <w:rFonts w:cs="FrankRuehl" w:hint="cs"/>
          <w:vanish/>
          <w:sz w:val="22"/>
          <w:szCs w:val="22"/>
          <w:u w:val="single"/>
          <w:shd w:val="clear" w:color="auto" w:fill="FFFF99"/>
          <w:rtl/>
        </w:rPr>
        <w:t>על אף האמור, הרשות רשאית לקבוע בכללים מקרים שבהם פרסום דוח הצעת מדף יהיה טעון היתר מאת הרשות לפי חוק זה ותנאים למתן ההיתר כאמור;</w:t>
      </w:r>
    </w:p>
    <w:p w:rsidR="00237FDD" w:rsidRPr="00416458" w:rsidRDefault="00237FDD" w:rsidP="00237FDD">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שר האוצר, לפי הצעת הרשות או לאחר התייעצות עמה ובאישור ועדת הכספים של הכנסת, רשאי לקבוע את הפרטים שיש לכלול בדוח הצעת מדף, את מבנהו וצורתו ואת האופן והמועד להגשתו ולפרסומו.</w:t>
      </w:r>
    </w:p>
    <w:p w:rsidR="00F020F0" w:rsidRPr="00416458" w:rsidRDefault="00F020F0" w:rsidP="00F020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F020F0" w:rsidRPr="00416458" w:rsidRDefault="006B7E4C" w:rsidP="00F020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1.4.2015</w:t>
      </w:r>
    </w:p>
    <w:p w:rsidR="0057129D" w:rsidRPr="00416458" w:rsidRDefault="0057129D" w:rsidP="00F020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56</w:t>
      </w:r>
    </w:p>
    <w:p w:rsidR="0057129D" w:rsidRPr="00416458" w:rsidRDefault="0057129D" w:rsidP="00F020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39" w:history="1">
        <w:r w:rsidRPr="00416458">
          <w:rPr>
            <w:rStyle w:val="Hyperlink"/>
            <w:rFonts w:cs="FrankRuehl" w:hint="cs"/>
            <w:vanish/>
            <w:sz w:val="20"/>
            <w:szCs w:val="20"/>
            <w:shd w:val="clear" w:color="auto" w:fill="FFFF99"/>
            <w:rtl/>
          </w:rPr>
          <w:t>ס"ח תשע"ד מס' 2446</w:t>
        </w:r>
      </w:hyperlink>
      <w:r w:rsidRPr="00416458">
        <w:rPr>
          <w:rFonts w:cs="FrankRuehl" w:hint="cs"/>
          <w:vanish/>
          <w:sz w:val="20"/>
          <w:szCs w:val="20"/>
          <w:shd w:val="clear" w:color="auto" w:fill="FFFF99"/>
          <w:rtl/>
        </w:rPr>
        <w:t xml:space="preserve"> מיום 27.3.2014 עמ' 432 (</w:t>
      </w:r>
      <w:hyperlink r:id="rId340" w:history="1">
        <w:r w:rsidRPr="00416458">
          <w:rPr>
            <w:rStyle w:val="Hyperlink"/>
            <w:rFonts w:cs="FrankRuehl" w:hint="cs"/>
            <w:vanish/>
            <w:sz w:val="20"/>
            <w:szCs w:val="20"/>
            <w:shd w:val="clear" w:color="auto" w:fill="FFFF99"/>
            <w:rtl/>
          </w:rPr>
          <w:t>ה"ח 786</w:t>
        </w:r>
      </w:hyperlink>
      <w:r w:rsidRPr="00416458">
        <w:rPr>
          <w:rFonts w:cs="FrankRuehl" w:hint="cs"/>
          <w:vanish/>
          <w:sz w:val="20"/>
          <w:szCs w:val="20"/>
          <w:shd w:val="clear" w:color="auto" w:fill="FFFF99"/>
          <w:rtl/>
        </w:rPr>
        <w:t>)</w:t>
      </w:r>
    </w:p>
    <w:p w:rsidR="0057129D" w:rsidRPr="00416458" w:rsidRDefault="0057129D" w:rsidP="0057129D">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שר האוצר, לפי הצעת הרשות או לאחר התייעצות עמה, ובאישור ועדת הכספים של הכנסת, רשאי לקבוע תנאים להצעת ניירות ערך על פי תשקיף מדף ולהארכת התקופה שבמהלכה ניתן להציע לציבור ניירות ערך על פי תשקיף מדף לפי סעיף קטן (ב), לרבות תנאים אלה:</w:t>
      </w:r>
    </w:p>
    <w:p w:rsidR="0057129D" w:rsidRPr="00416458" w:rsidRDefault="0057129D" w:rsidP="0057129D">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דרגת ההשקעה שניתנה לניירות הערך המוצעים, על פי דירוג </w:t>
      </w:r>
      <w:r w:rsidRPr="00416458">
        <w:rPr>
          <w:rStyle w:val="default"/>
          <w:rFonts w:cs="FrankRuehl" w:hint="cs"/>
          <w:strike/>
          <w:vanish/>
          <w:sz w:val="22"/>
          <w:szCs w:val="22"/>
          <w:shd w:val="clear" w:color="auto" w:fill="FFFF99"/>
          <w:rtl/>
        </w:rPr>
        <w:t>שנעשה על ידי חברה העוסקת בכך שקבע שר האוצר, היא כפי שקבע</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 xml:space="preserve">כהגדרתו בחוק להסדרת פעילות חברות דירוג האשראי, התשע"ד-2014 (בחוק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חוק הדירוג), היא כפי שקבע שר האוצר</w:t>
      </w:r>
      <w:r w:rsidRPr="00416458">
        <w:rPr>
          <w:rStyle w:val="default"/>
          <w:rFonts w:cs="FrankRuehl" w:hint="cs"/>
          <w:vanish/>
          <w:sz w:val="22"/>
          <w:szCs w:val="22"/>
          <w:shd w:val="clear" w:color="auto" w:fill="FFFF99"/>
          <w:rtl/>
        </w:rPr>
        <w:t>;</w:t>
      </w:r>
    </w:p>
    <w:p w:rsidR="0057129D" w:rsidRPr="00416458" w:rsidRDefault="0057129D" w:rsidP="0057129D">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היותו של התאגיד תאגיד מדווח או תאגיד שהוראות פרק ה'3 חלות עליו במשך תקופה שקבע שר האוצר כאמור, ועמידתו בחובות הדיווח לפי חוק זה.</w:t>
      </w:r>
    </w:p>
    <w:p w:rsidR="0051044C" w:rsidRPr="00416458" w:rsidRDefault="0051044C" w:rsidP="0051044C">
      <w:pPr>
        <w:pStyle w:val="P00"/>
        <w:spacing w:before="0"/>
        <w:ind w:left="0" w:right="1134"/>
        <w:rPr>
          <w:rStyle w:val="default"/>
          <w:rFonts w:cs="FrankRuehl" w:hint="cs"/>
          <w:vanish/>
          <w:sz w:val="20"/>
          <w:szCs w:val="20"/>
          <w:shd w:val="clear" w:color="auto" w:fill="FFFF99"/>
          <w:rtl/>
        </w:rPr>
      </w:pPr>
    </w:p>
    <w:p w:rsidR="0051044C" w:rsidRPr="00416458" w:rsidRDefault="0051044C" w:rsidP="0051044C">
      <w:pPr>
        <w:pStyle w:val="P00"/>
        <w:spacing w:before="0"/>
        <w:ind w:left="0"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51044C" w:rsidRPr="00416458" w:rsidRDefault="0051044C" w:rsidP="0051044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51044C" w:rsidRPr="00416458" w:rsidRDefault="0051044C" w:rsidP="0051044C">
      <w:pPr>
        <w:pStyle w:val="P00"/>
        <w:spacing w:before="0"/>
        <w:ind w:left="0" w:right="1134"/>
        <w:rPr>
          <w:rStyle w:val="default"/>
          <w:rFonts w:cs="FrankRuehl" w:hint="cs"/>
          <w:vanish/>
          <w:sz w:val="20"/>
          <w:szCs w:val="20"/>
          <w:shd w:val="clear" w:color="auto" w:fill="FFFF99"/>
          <w:rtl/>
        </w:rPr>
      </w:pPr>
      <w:hyperlink r:id="rId341"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317 (</w:t>
      </w:r>
      <w:hyperlink r:id="rId342"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51044C" w:rsidRPr="001502F6" w:rsidRDefault="0051044C" w:rsidP="001502F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קטן 23א(ו1)</w:t>
      </w:r>
      <w:bookmarkEnd w:id="151"/>
    </w:p>
    <w:p w:rsidR="00633EEC" w:rsidRDefault="00633EEC">
      <w:pPr>
        <w:pStyle w:val="medium2-header"/>
        <w:keepLines w:val="0"/>
        <w:spacing w:before="72"/>
        <w:ind w:left="0" w:right="1134"/>
        <w:rPr>
          <w:rFonts w:cs="FrankRuehl"/>
          <w:noProof/>
          <w:rtl/>
        </w:rPr>
      </w:pPr>
      <w:bookmarkStart w:id="152" w:name="med3"/>
      <w:bookmarkEnd w:id="152"/>
      <w:r>
        <w:rPr>
          <w:rFonts w:cs="FrankRuehl"/>
          <w:noProof/>
          <w:rtl/>
        </w:rPr>
        <w:t xml:space="preserve">פרק </w:t>
      </w:r>
      <w:r>
        <w:rPr>
          <w:rFonts w:cs="FrankRuehl" w:hint="cs"/>
          <w:noProof/>
          <w:rtl/>
        </w:rPr>
        <w:t>ד': הזמנות על פי התשקיף</w:t>
      </w:r>
    </w:p>
    <w:p w:rsidR="00633EEC" w:rsidRDefault="00633EEC">
      <w:pPr>
        <w:pStyle w:val="P00"/>
        <w:spacing w:before="72"/>
        <w:ind w:left="0" w:right="1134"/>
        <w:rPr>
          <w:rStyle w:val="default"/>
          <w:rFonts w:cs="FrankRuehl" w:hint="cs"/>
          <w:rtl/>
        </w:rPr>
      </w:pPr>
      <w:bookmarkStart w:id="153" w:name="Seif38"/>
      <w:bookmarkEnd w:id="153"/>
      <w:r>
        <w:rPr>
          <w:lang w:val="he-IL"/>
        </w:rPr>
        <w:pict>
          <v:rect id="_x0000_s2135" style="position:absolute;left:0;text-align:left;margin-left:464.5pt;margin-top:8.05pt;width:75.05pt;height:32pt;z-index:251268096" o:allowincell="f" filled="f" stroked="f" strokecolor="lime" strokeweight=".25pt">
            <v:textbox style="mso-next-textbox:#_x0000_s2135" inset="0,0,0,0">
              <w:txbxContent>
                <w:p w:rsidR="00EB0C8F" w:rsidRDefault="00EB0C8F">
                  <w:pPr>
                    <w:spacing w:line="160" w:lineRule="exact"/>
                    <w:jc w:val="left"/>
                    <w:rPr>
                      <w:rFonts w:cs="Miriam" w:hint="cs"/>
                      <w:sz w:val="18"/>
                      <w:szCs w:val="18"/>
                      <w:rtl/>
                    </w:rPr>
                  </w:pPr>
                  <w:r>
                    <w:rPr>
                      <w:rFonts w:cs="Miriam" w:hint="cs"/>
                      <w:sz w:val="18"/>
                      <w:szCs w:val="18"/>
                      <w:rtl/>
                    </w:rPr>
                    <w:t>התקופה להגשת הזמנות</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24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התקופה להגשת הזמנות לניירות הערך המוצעים בתשקיף (בחוק זה </w:t>
      </w:r>
      <w:r>
        <w:rPr>
          <w:rStyle w:val="default"/>
          <w:rFonts w:cs="FrankRuehl"/>
          <w:rtl/>
        </w:rPr>
        <w:t>–</w:t>
      </w:r>
      <w:r>
        <w:rPr>
          <w:rStyle w:val="default"/>
          <w:rFonts w:cs="FrankRuehl" w:hint="cs"/>
          <w:rtl/>
        </w:rPr>
        <w:t xml:space="preserve"> הזמנות) תיקבע בתשקיף, ובלבד שמועד תחולתה לא יהיה מוקדם ומועד סיומה לא יהיה מאוחר מהמועדים שנקבעו לכך בסעיפים קטנים (ב) או (ג), לפי הענין.</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לפי הצעת הרשות או לאחר התייעצות עמה, ובאישור ועדת הכספים של הכנסת, יקבע את כל אלה:</w:t>
      </w:r>
    </w:p>
    <w:p w:rsidR="00633EEC" w:rsidRDefault="00633E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מועד תחילתה של התקופה להגשת הזמנות, ובלבד שהוא יהיה לאחר מועד פרסום התשקיף;</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מועד סיומה של התקופה להגשת הזמנות, ובלבד שלא יהיה מאוחר מ-45 ימים ממועד תחילתה;</w:t>
      </w:r>
    </w:p>
    <w:p w:rsidR="00633EEC" w:rsidRDefault="00633EEC">
      <w:pPr>
        <w:pStyle w:val="P00"/>
        <w:spacing w:before="72"/>
        <w:ind w:left="0" w:right="1134"/>
        <w:rPr>
          <w:rStyle w:val="default"/>
          <w:rFonts w:cs="FrankRuehl" w:hint="cs"/>
          <w:rtl/>
        </w:rPr>
      </w:pPr>
      <w:r>
        <w:rPr>
          <w:rStyle w:val="default"/>
          <w:rFonts w:cs="FrankRuehl" w:hint="cs"/>
          <w:rtl/>
        </w:rPr>
        <w:t>בתקנות לפי סעיף קטן זה רשאי שר האוצר לקבוע מועדים שונים לסוגים שונים של ניירות ערך, דרכי הצעה או תשקיפים.</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רשאית להקדים את מועד תחילתה של התקופה שנקבעה בתקנות לפי סעיף קטן (ב), לענין הגשת הזמנה, ובלבד שיהיה לאחר מועד פרסום התשקיף וכן רשאית לדחות את מועד סיומה של התקופה האמורה, ובלבד שלא יהיה מאוחר משישה חודשים ממועד תחילתה; הרשות רשאית להקדים או לדחות מועדים לפי סעיף קטן זה בתנאים שתמצא לנכון.</w:t>
      </w:r>
    </w:p>
    <w:p w:rsidR="00633EEC" w:rsidRDefault="00633E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המציע לא יקבל הזמנות לפני תחילת התקופה להגשתן או לאחר סיומה.</w:t>
      </w:r>
    </w:p>
    <w:p w:rsidR="00633EEC" w:rsidRDefault="00633EEC">
      <w:pPr>
        <w:pStyle w:val="P00"/>
        <w:spacing w:before="72"/>
        <w:ind w:left="0" w:right="1134"/>
        <w:rPr>
          <w:rStyle w:val="default"/>
          <w:rFonts w:cs="FrankRuehl" w:hint="cs"/>
          <w:rtl/>
        </w:rPr>
      </w:pPr>
      <w:r>
        <w:rPr>
          <w:rFonts w:cs="FrankRuehl"/>
          <w:rtl/>
          <w:lang w:val="he-IL"/>
        </w:rPr>
        <w:pict>
          <v:shape id="_x0000_s2382" type="#_x0000_t202" style="position:absolute;left:0;text-align:left;margin-left:470.25pt;margin-top:7.1pt;width:1in;height:17.6pt;z-index:251492352"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25) תשס"ה-2004</w:t>
                  </w:r>
                </w:p>
              </w:txbxContent>
            </v:textbox>
            <w10:anchorlock/>
          </v:shape>
        </w:pict>
      </w:r>
      <w:r>
        <w:rPr>
          <w:rStyle w:val="default"/>
          <w:rFonts w:cs="FrankRuehl" w:hint="cs"/>
          <w:rtl/>
        </w:rPr>
        <w:tab/>
        <w:t>(ה)</w:t>
      </w:r>
      <w:r>
        <w:rPr>
          <w:rStyle w:val="default"/>
          <w:rFonts w:cs="FrankRuehl" w:hint="cs"/>
          <w:rtl/>
        </w:rPr>
        <w:tab/>
        <w:t>על אף הוראות סעיף קטן (א) רישה, בהצעה על פי תשקיף מדף, רשאי המציע לקבוע את התקופה להגשת הזמנות בדוח הצעת מדף.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4" w:name="Rov268"/>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4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4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Style w:val="big-number"/>
          <w:rFonts w:cs="FrankRuehl"/>
          <w:vanish/>
          <w:sz w:val="34"/>
          <w:szCs w:val="22"/>
          <w:shd w:val="clear" w:color="auto" w:fill="FFFF99"/>
          <w:rtl/>
        </w:rPr>
        <w:t>24</w:t>
      </w:r>
      <w:r w:rsidRPr="00416458">
        <w:rPr>
          <w:rStyle w:val="default"/>
          <w:rFonts w:cs="FrankRuehl"/>
          <w:vanish/>
          <w:sz w:val="28"/>
          <w:szCs w:val="22"/>
          <w:shd w:val="clear" w:color="auto" w:fill="FFFF99"/>
          <w:rtl/>
        </w:rPr>
        <w:t>.</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(א)</w:t>
      </w:r>
      <w:r w:rsidRPr="00416458">
        <w:rPr>
          <w:rStyle w:val="default"/>
          <w:rFonts w:cs="FrankRuehl" w:hint="cs"/>
          <w:vanish/>
          <w:sz w:val="28"/>
          <w:szCs w:val="22"/>
          <w:shd w:val="clear" w:color="auto" w:fill="FFFF99"/>
          <w:rtl/>
        </w:rPr>
        <w:tab/>
        <w:t xml:space="preserve">התקופה להגשת הזמנות לניירות הערך המוצעים בתשקיף (להלן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הזמנות) תיקבע בתשקיף, </w:t>
      </w:r>
      <w:r w:rsidRPr="00416458">
        <w:rPr>
          <w:rStyle w:val="default"/>
          <w:rFonts w:cs="FrankRuehl" w:hint="cs"/>
          <w:strike/>
          <w:vanish/>
          <w:sz w:val="28"/>
          <w:szCs w:val="22"/>
          <w:shd w:val="clear" w:color="auto" w:fill="FFFF99"/>
          <w:rtl/>
        </w:rPr>
        <w:t>ובלבד שלא תתחיל לפני עבור שבעה ימים, ולא תסתיים אחרי עבור שלושה חדשים, מיום פרסומו</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ובלבד שתתחיל לא לפני עבור שבעה ימים ותסתיים לא יאוחר מחודש מיום פרסומו</w:t>
      </w:r>
      <w:r w:rsidRPr="00416458">
        <w:rPr>
          <w:rStyle w:val="default"/>
          <w:rFonts w:cs="FrankRuehl" w:hint="cs"/>
          <w:vanish/>
          <w:sz w:val="28"/>
          <w:szCs w:val="22"/>
          <w:shd w:val="clear" w:color="auto" w:fill="FFFF99"/>
          <w:rtl/>
        </w:rPr>
        <w:t>.</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t>(ב)</w:t>
      </w:r>
      <w:r w:rsidRPr="00416458">
        <w:rPr>
          <w:rStyle w:val="default"/>
          <w:rFonts w:cs="FrankRuehl" w:hint="cs"/>
          <w:vanish/>
          <w:sz w:val="28"/>
          <w:szCs w:val="22"/>
          <w:shd w:val="clear" w:color="auto" w:fill="FFFF99"/>
          <w:rtl/>
        </w:rPr>
        <w:tab/>
        <w:t xml:space="preserve">הרשות רשאית לקצר את תקופת שבעת הימים ולהאריך, בתנאים שייראו לה, את תקופת </w:t>
      </w:r>
      <w:r w:rsidRPr="00416458">
        <w:rPr>
          <w:rStyle w:val="default"/>
          <w:rFonts w:cs="FrankRuehl" w:hint="cs"/>
          <w:strike/>
          <w:vanish/>
          <w:sz w:val="28"/>
          <w:szCs w:val="22"/>
          <w:shd w:val="clear" w:color="auto" w:fill="FFFF99"/>
          <w:rtl/>
        </w:rPr>
        <w:t>שלושת החדשים</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החודש</w:t>
      </w:r>
      <w:r w:rsidRPr="00416458">
        <w:rPr>
          <w:rStyle w:val="default"/>
          <w:rFonts w:cs="FrankRuehl" w:hint="cs"/>
          <w:vanish/>
          <w:sz w:val="28"/>
          <w:szCs w:val="22"/>
          <w:shd w:val="clear" w:color="auto" w:fill="FFFF99"/>
          <w:rtl/>
        </w:rPr>
        <w:t xml:space="preserve"> האמורות בסעיף קטן (א), ובלבד שלא תאריך את התקופה השניה ליותר </w:t>
      </w:r>
      <w:r w:rsidRPr="00416458">
        <w:rPr>
          <w:rStyle w:val="default"/>
          <w:rFonts w:cs="FrankRuehl" w:hint="cs"/>
          <w:strike/>
          <w:vanish/>
          <w:sz w:val="28"/>
          <w:szCs w:val="22"/>
          <w:shd w:val="clear" w:color="auto" w:fill="FFFF99"/>
          <w:rtl/>
        </w:rPr>
        <w:t>משנים עשר חדשים</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 xml:space="preserve">מששה חדשים, ולגבי תשקיף של קרן להשקעות משותפות בנאמנות </w:t>
      </w:r>
      <w:r w:rsidRPr="00416458">
        <w:rPr>
          <w:rStyle w:val="default"/>
          <w:rFonts w:cs="FrankRuehl"/>
          <w:vanish/>
          <w:sz w:val="28"/>
          <w:szCs w:val="22"/>
          <w:u w:val="single"/>
          <w:shd w:val="clear" w:color="auto" w:fill="FFFF99"/>
          <w:rtl/>
        </w:rPr>
        <w:t>–</w:t>
      </w:r>
      <w:r w:rsidRPr="00416458">
        <w:rPr>
          <w:rStyle w:val="default"/>
          <w:rFonts w:cs="FrankRuehl" w:hint="cs"/>
          <w:vanish/>
          <w:sz w:val="28"/>
          <w:szCs w:val="22"/>
          <w:u w:val="single"/>
          <w:shd w:val="clear" w:color="auto" w:fill="FFFF99"/>
          <w:rtl/>
        </w:rPr>
        <w:t xml:space="preserve"> ליותר משנים עשר חדשים</w:t>
      </w:r>
      <w:r w:rsidRPr="00416458">
        <w:rPr>
          <w:rStyle w:val="default"/>
          <w:rFonts w:cs="FrankRuehl" w:hint="cs"/>
          <w:vanish/>
          <w:sz w:val="28"/>
          <w:szCs w:val="22"/>
          <w:shd w:val="clear" w:color="auto" w:fill="FFFF99"/>
          <w:rtl/>
        </w:rPr>
        <w:t>.</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t>(ג)</w:t>
      </w:r>
      <w:r w:rsidRPr="00416458">
        <w:rPr>
          <w:rStyle w:val="default"/>
          <w:rFonts w:cs="FrankRuehl" w:hint="cs"/>
          <w:vanish/>
          <w:sz w:val="28"/>
          <w:szCs w:val="22"/>
          <w:shd w:val="clear" w:color="auto" w:fill="FFFF99"/>
          <w:rtl/>
        </w:rPr>
        <w:tab/>
        <w:t>לא יקבל המציע הזמנות לפני תחילת התקופה להגשתן ולא יקבל הזמנות שהוגשו אחרי סיומה.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2.10.1994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 xml:space="preserve">תיקון מס' 14 </w:t>
      </w:r>
    </w:p>
    <w:p w:rsidR="00633EEC" w:rsidRPr="00416458" w:rsidRDefault="00633EEC">
      <w:pPr>
        <w:spacing w:line="240" w:lineRule="auto"/>
        <w:ind w:right="1134"/>
        <w:rPr>
          <w:rFonts w:cs="FrankRuehl" w:hint="cs"/>
          <w:vanish/>
          <w:sz w:val="20"/>
          <w:szCs w:val="20"/>
          <w:shd w:val="clear" w:color="auto" w:fill="FFFF99"/>
        </w:rPr>
      </w:pPr>
      <w:hyperlink r:id="rId345" w:history="1">
        <w:r w:rsidRPr="00416458">
          <w:rPr>
            <w:rStyle w:val="Hyperlink"/>
            <w:rFonts w:cs="FrankRuehl" w:hint="cs"/>
            <w:vanish/>
            <w:sz w:val="20"/>
            <w:szCs w:val="20"/>
            <w:shd w:val="clear" w:color="auto" w:fill="FFFF99"/>
            <w:rtl/>
          </w:rPr>
          <w:t>ס"ח תשנ"ד מס' 1480</w:t>
        </w:r>
      </w:hyperlink>
      <w:r w:rsidRPr="00416458">
        <w:rPr>
          <w:rFonts w:cs="FrankRuehl" w:hint="cs"/>
          <w:vanish/>
          <w:sz w:val="20"/>
          <w:szCs w:val="20"/>
          <w:shd w:val="clear" w:color="auto" w:fill="FFFF99"/>
          <w:rtl/>
        </w:rPr>
        <w:t xml:space="preserve"> מיום 23.8.1994 עמ' 344 (</w:t>
      </w:r>
      <w:hyperlink r:id="rId346" w:history="1">
        <w:r w:rsidRPr="00416458">
          <w:rPr>
            <w:rStyle w:val="Hyperlink"/>
            <w:rFonts w:cs="FrankRuehl" w:hint="cs"/>
            <w:vanish/>
            <w:sz w:val="20"/>
            <w:szCs w:val="20"/>
            <w:shd w:val="clear" w:color="auto" w:fill="FFFF99"/>
            <w:rtl/>
          </w:rPr>
          <w:t>ה"ח 2258</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t>(ב)</w:t>
      </w:r>
      <w:r w:rsidRPr="00416458">
        <w:rPr>
          <w:rStyle w:val="default"/>
          <w:rFonts w:cs="FrankRuehl" w:hint="cs"/>
          <w:vanish/>
          <w:sz w:val="28"/>
          <w:szCs w:val="22"/>
          <w:shd w:val="clear" w:color="auto" w:fill="FFFF99"/>
          <w:rtl/>
        </w:rPr>
        <w:tab/>
        <w:t>הרשות רשאית לקצר את תקופת שבעת הימים ולהאריך, בתנאים שייראו לה, את תקופת החודש האמורות בסעיף קטן (א), ובלבד שלא תאריך את התקופה השניה ליותר מששה חדשים</w:t>
      </w:r>
      <w:r w:rsidRPr="00416458">
        <w:rPr>
          <w:rStyle w:val="default"/>
          <w:rFonts w:cs="FrankRuehl" w:hint="cs"/>
          <w:strike/>
          <w:vanish/>
          <w:sz w:val="28"/>
          <w:szCs w:val="22"/>
          <w:shd w:val="clear" w:color="auto" w:fill="FFFF99"/>
          <w:rtl/>
        </w:rPr>
        <w:t xml:space="preserve">, ולגבי תשקיף של קרן להשקעות משותפות בנאמנות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ליותר משנים עשר חדשים</w:t>
      </w:r>
      <w:r w:rsidRPr="00416458">
        <w:rPr>
          <w:rStyle w:val="default"/>
          <w:rFonts w:cs="FrankRuehl" w:hint="cs"/>
          <w:vanish/>
          <w:sz w:val="28"/>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1.1.1999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47" w:history="1">
        <w:r w:rsidRPr="00416458">
          <w:rPr>
            <w:rStyle w:val="Hyperlink"/>
            <w:rFonts w:cs="FrankRuehl" w:hint="cs"/>
            <w:vanish/>
            <w:sz w:val="20"/>
            <w:szCs w:val="20"/>
            <w:shd w:val="clear" w:color="auto" w:fill="FFFF99"/>
            <w:rtl/>
          </w:rPr>
          <w:t>ס"ח תשנ"ט מס' 1704</w:t>
        </w:r>
      </w:hyperlink>
      <w:r w:rsidRPr="00416458">
        <w:rPr>
          <w:rFonts w:cs="FrankRuehl" w:hint="cs"/>
          <w:vanish/>
          <w:sz w:val="20"/>
          <w:szCs w:val="20"/>
          <w:shd w:val="clear" w:color="auto" w:fill="FFFF99"/>
          <w:rtl/>
        </w:rPr>
        <w:t xml:space="preserve"> מיום 15.2.1999 עמ' 94 (</w:t>
      </w:r>
      <w:hyperlink r:id="rId348" w:history="1">
        <w:r w:rsidRPr="00416458">
          <w:rPr>
            <w:rStyle w:val="Hyperlink"/>
            <w:rFonts w:cs="FrankRuehl" w:hint="cs"/>
            <w:vanish/>
            <w:sz w:val="20"/>
            <w:szCs w:val="20"/>
            <w:shd w:val="clear" w:color="auto" w:fill="FFFF99"/>
            <w:rtl/>
          </w:rPr>
          <w:t>ה"ח 2785</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t>(ב)</w:t>
      </w:r>
      <w:r w:rsidRPr="00416458">
        <w:rPr>
          <w:rStyle w:val="default"/>
          <w:rFonts w:cs="FrankRuehl" w:hint="cs"/>
          <w:vanish/>
          <w:sz w:val="28"/>
          <w:szCs w:val="22"/>
          <w:shd w:val="clear" w:color="auto" w:fill="FFFF99"/>
          <w:rtl/>
        </w:rPr>
        <w:tab/>
        <w:t xml:space="preserve">הרשות רשאית לקצר את תקופת שבעת הימים ולהאריך, בתנאים שייראו לה, את תקופת החודש האמורות בסעיף קטן (א), ובלבד שלא תאריך את התקופה השניה ליותר מששה חדשים, </w:t>
      </w:r>
      <w:r w:rsidRPr="00416458">
        <w:rPr>
          <w:rStyle w:val="default"/>
          <w:rFonts w:cs="FrankRuehl" w:hint="cs"/>
          <w:vanish/>
          <w:sz w:val="28"/>
          <w:szCs w:val="22"/>
          <w:u w:val="single"/>
          <w:shd w:val="clear" w:color="auto" w:fill="FFFF99"/>
          <w:rtl/>
        </w:rPr>
        <w:t xml:space="preserve">ולגבי ניירות ערך מסחריים </w:t>
      </w:r>
      <w:r w:rsidRPr="00416458">
        <w:rPr>
          <w:rStyle w:val="default"/>
          <w:rFonts w:cs="FrankRuehl"/>
          <w:vanish/>
          <w:sz w:val="28"/>
          <w:szCs w:val="22"/>
          <w:u w:val="single"/>
          <w:shd w:val="clear" w:color="auto" w:fill="FFFF99"/>
          <w:rtl/>
        </w:rPr>
        <w:t>–</w:t>
      </w:r>
      <w:r w:rsidRPr="00416458">
        <w:rPr>
          <w:rStyle w:val="default"/>
          <w:rFonts w:cs="FrankRuehl" w:hint="cs"/>
          <w:vanish/>
          <w:sz w:val="28"/>
          <w:szCs w:val="22"/>
          <w:u w:val="single"/>
          <w:shd w:val="clear" w:color="auto" w:fill="FFFF99"/>
          <w:rtl/>
        </w:rPr>
        <w:t xml:space="preserve"> ליותר משנים עשר חדשים</w:t>
      </w:r>
      <w:r w:rsidRPr="00416458">
        <w:rPr>
          <w:rStyle w:val="default"/>
          <w:rFonts w:cs="FrankRuehl" w:hint="cs"/>
          <w:vanish/>
          <w:sz w:val="28"/>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30.11.2005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49"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495 (</w:t>
      </w:r>
      <w:hyperlink r:id="rId350"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P00"/>
        <w:spacing w:before="0"/>
        <w:ind w:left="0" w:right="1134"/>
        <w:rPr>
          <w:rStyle w:val="default"/>
          <w:rFonts w:cs="FrankRuehl" w:hint="cs"/>
          <w:vanish/>
          <w:szCs w:val="20"/>
          <w:shd w:val="clear" w:color="auto" w:fill="FFFF99"/>
          <w:rtl/>
        </w:rPr>
      </w:pPr>
      <w:r w:rsidRPr="00416458">
        <w:rPr>
          <w:rStyle w:val="default"/>
          <w:rFonts w:cs="FrankRuehl" w:hint="cs"/>
          <w:b/>
          <w:bCs/>
          <w:vanish/>
          <w:szCs w:val="20"/>
          <w:shd w:val="clear" w:color="auto" w:fill="FFFF99"/>
          <w:rtl/>
        </w:rPr>
        <w:t>החלפת סעיף 24</w:t>
      </w:r>
    </w:p>
    <w:p w:rsidR="00633EEC" w:rsidRPr="00416458" w:rsidRDefault="00633EEC">
      <w:pPr>
        <w:pStyle w:val="P00"/>
        <w:ind w:left="0" w:right="1134"/>
        <w:rPr>
          <w:rStyle w:val="default"/>
          <w:rFonts w:cs="FrankRuehl" w:hint="cs"/>
          <w:vanish/>
          <w:szCs w:val="20"/>
          <w:shd w:val="clear" w:color="auto" w:fill="FFFF99"/>
          <w:rtl/>
        </w:rPr>
      </w:pPr>
      <w:r w:rsidRPr="00416458">
        <w:rPr>
          <w:rStyle w:val="default"/>
          <w:rFonts w:cs="FrankRuehl" w:hint="cs"/>
          <w:vanish/>
          <w:szCs w:val="20"/>
          <w:shd w:val="clear" w:color="auto" w:fill="FFFF99"/>
          <w:rtl/>
        </w:rPr>
        <w:t>הנוסח הקודם: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big-number"/>
          <w:rFonts w:cs="FrankRuehl"/>
          <w:strike/>
          <w:vanish/>
          <w:sz w:val="34"/>
          <w:szCs w:val="22"/>
          <w:shd w:val="clear" w:color="auto" w:fill="FFFF99"/>
          <w:rtl/>
        </w:rPr>
        <w:t>24</w:t>
      </w:r>
      <w:r w:rsidRPr="00416458">
        <w:rPr>
          <w:rStyle w:val="default"/>
          <w:rFonts w:cs="FrankRuehl"/>
          <w:strike/>
          <w:vanish/>
          <w:sz w:val="28"/>
          <w:szCs w:val="22"/>
          <w:shd w:val="clear" w:color="auto" w:fill="FFFF99"/>
          <w:rtl/>
        </w:rPr>
        <w:t>.</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(א)</w:t>
      </w:r>
      <w:r w:rsidRPr="00416458">
        <w:rPr>
          <w:rStyle w:val="default"/>
          <w:rFonts w:cs="FrankRuehl" w:hint="cs"/>
          <w:strike/>
          <w:vanish/>
          <w:sz w:val="28"/>
          <w:szCs w:val="22"/>
          <w:shd w:val="clear" w:color="auto" w:fill="FFFF99"/>
          <w:rtl/>
        </w:rPr>
        <w:tab/>
        <w:t xml:space="preserve">התקופה להגשת הזמנות לניירות הערך המוצעים בתשקיף (להלן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הזמנות) תיקבע בתשקיף, ובלבד שתתחיל לא לפני עבור שבעה ימים ותסתיים לא יאוחר מחודש מיום פרסומו.</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hint="cs"/>
          <w:strike/>
          <w:vanish/>
          <w:sz w:val="28"/>
          <w:szCs w:val="22"/>
          <w:shd w:val="clear" w:color="auto" w:fill="FFFF99"/>
          <w:rtl/>
        </w:rPr>
        <w:t>(ב)</w:t>
      </w:r>
      <w:r w:rsidRPr="00416458">
        <w:rPr>
          <w:rStyle w:val="default"/>
          <w:rFonts w:cs="FrankRuehl" w:hint="cs"/>
          <w:strike/>
          <w:vanish/>
          <w:sz w:val="28"/>
          <w:szCs w:val="22"/>
          <w:shd w:val="clear" w:color="auto" w:fill="FFFF99"/>
          <w:rtl/>
        </w:rPr>
        <w:tab/>
        <w:t xml:space="preserve">הרשות רשאית לקצר את תקופת שבעת הימים ולהאריך, בתנאים שייראו לה, את תקופת החודש האמורות בסעיף קטן (א), ובלבד שלא תאריך את התקופה השניה ליותר מששה חדשים, ולגבי ניירות ערך מסחריים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ליותר משנים עשר חדשים.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hint="cs"/>
          <w:strike/>
          <w:vanish/>
          <w:sz w:val="28"/>
          <w:szCs w:val="22"/>
          <w:shd w:val="clear" w:color="auto" w:fill="FFFF99"/>
          <w:rtl/>
        </w:rPr>
        <w:t>(ג)</w:t>
      </w:r>
      <w:r w:rsidRPr="00416458">
        <w:rPr>
          <w:rStyle w:val="default"/>
          <w:rFonts w:cs="FrankRuehl" w:hint="cs"/>
          <w:strike/>
          <w:vanish/>
          <w:sz w:val="28"/>
          <w:szCs w:val="22"/>
          <w:shd w:val="clear" w:color="auto" w:fill="FFFF99"/>
          <w:rtl/>
        </w:rPr>
        <w:tab/>
        <w:t>לא יקבל המציע הזמנות לפני תחילת התקופה להגשתן ולא יקבל הזמנות שהוגשו אחרי סיומה.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vanish/>
          <w:color w:val="FF0000"/>
          <w:sz w:val="20"/>
          <w:szCs w:val="20"/>
          <w:shd w:val="clear" w:color="auto" w:fill="FFFF99"/>
          <w:rtl/>
        </w:rPr>
        <w:t>מיום 30.11.2005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51" w:history="1">
        <w:r w:rsidRPr="00416458">
          <w:rPr>
            <w:rStyle w:val="Hyperlink"/>
            <w:rFonts w:cs="FrankRuehl" w:hint="cs"/>
            <w:vanish/>
            <w:sz w:val="20"/>
            <w:szCs w:val="20"/>
            <w:shd w:val="clear" w:color="auto" w:fill="FFFF99"/>
            <w:rtl/>
          </w:rPr>
          <w:t>ס"ח תשס"ה מס' 1961</w:t>
        </w:r>
      </w:hyperlink>
      <w:r w:rsidRPr="00416458">
        <w:rPr>
          <w:rFonts w:cs="FrankRuehl" w:hint="cs"/>
          <w:vanish/>
          <w:sz w:val="20"/>
          <w:szCs w:val="20"/>
          <w:shd w:val="clear" w:color="auto" w:fill="FFFF99"/>
          <w:rtl/>
        </w:rPr>
        <w:t xml:space="preserve"> מיום 17.11.2004 עמ' 19 (</w:t>
      </w:r>
      <w:hyperlink r:id="rId352" w:history="1">
        <w:r w:rsidRPr="00416458">
          <w:rPr>
            <w:rStyle w:val="Hyperlink"/>
            <w:rFonts w:cs="FrankRuehl" w:hint="cs"/>
            <w:vanish/>
            <w:sz w:val="20"/>
            <w:szCs w:val="20"/>
            <w:shd w:val="clear" w:color="auto" w:fill="FFFF99"/>
            <w:rtl/>
          </w:rPr>
          <w:t>ה"ח 111</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סעיף 24(ה)</w:t>
      </w:r>
      <w:bookmarkEnd w:id="154"/>
    </w:p>
    <w:p w:rsidR="00633EEC" w:rsidRDefault="00633EEC">
      <w:pPr>
        <w:pStyle w:val="P00"/>
        <w:spacing w:before="72"/>
        <w:ind w:left="0" w:right="1134"/>
        <w:rPr>
          <w:rStyle w:val="default"/>
          <w:rFonts w:cs="FrankRuehl"/>
          <w:rtl/>
        </w:rPr>
      </w:pPr>
      <w:bookmarkStart w:id="155" w:name="Seif39"/>
      <w:bookmarkEnd w:id="155"/>
      <w:r>
        <w:rPr>
          <w:lang w:val="he-IL"/>
        </w:rPr>
        <w:pict>
          <v:rect id="_x0000_s2137" style="position:absolute;left:0;text-align:left;margin-left:464.5pt;margin-top:8.05pt;width:75.05pt;height:32pt;z-index:251269120" o:allowincell="f" filled="f" stroked="f" strokecolor="lime" strokeweight=".25pt">
            <v:textbox style="mso-next-textbox:#_x0000_s2137" inset="0,0,0,0">
              <w:txbxContent>
                <w:p w:rsidR="00EB0C8F" w:rsidRDefault="00EB0C8F">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תשקיף </w:t>
                  </w:r>
                  <w:r>
                    <w:rPr>
                      <w:rFonts w:cs="Miriam"/>
                      <w:sz w:val="18"/>
                      <w:szCs w:val="18"/>
                      <w:rtl/>
                    </w:rPr>
                    <w:t>במקר</w:t>
                  </w:r>
                  <w:r>
                    <w:rPr>
                      <w:rFonts w:cs="Miriam" w:hint="cs"/>
                      <w:sz w:val="18"/>
                      <w:szCs w:val="18"/>
                      <w:rtl/>
                    </w:rPr>
                    <w:t>ים מיוחדים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נוכחה ה</w:t>
      </w:r>
      <w:r>
        <w:rPr>
          <w:rStyle w:val="default"/>
          <w:rFonts w:cs="FrankRuehl" w:hint="cs"/>
          <w:rtl/>
        </w:rPr>
        <w:t>רשות, אחרי מתן ההיתר לפרסום התשקיף ולפני גמר הת</w:t>
      </w:r>
      <w:r>
        <w:rPr>
          <w:rStyle w:val="default"/>
          <w:rFonts w:cs="FrankRuehl"/>
          <w:rtl/>
        </w:rPr>
        <w:t>קו</w:t>
      </w:r>
      <w:r>
        <w:rPr>
          <w:rStyle w:val="default"/>
          <w:rFonts w:cs="FrankRuehl" w:hint="cs"/>
          <w:rtl/>
        </w:rPr>
        <w:t>פה להגשת הזמנות, שהתגלה או התרחש דבר שידיעתו היתה מניעה אותה שלא להתיר כלל את פרסום התשקיף או שלא להתירו אלא לאחר הכנסת שינויים מהותיים בטיוטת הת</w:t>
      </w:r>
      <w:r>
        <w:rPr>
          <w:rStyle w:val="default"/>
          <w:rFonts w:cs="FrankRuehl"/>
          <w:rtl/>
        </w:rPr>
        <w:t>שקי</w:t>
      </w:r>
      <w:r>
        <w:rPr>
          <w:rStyle w:val="default"/>
          <w:rFonts w:cs="FrankRuehl" w:hint="cs"/>
          <w:rtl/>
        </w:rPr>
        <w:t>ף, רשאית היא להורות למציע, אחרי שניתנה לו הזדמנות מתאי</w:t>
      </w:r>
      <w:r>
        <w:rPr>
          <w:rStyle w:val="default"/>
          <w:rFonts w:cs="FrankRuehl"/>
          <w:rtl/>
        </w:rPr>
        <w:t>מ</w:t>
      </w:r>
      <w:r>
        <w:rPr>
          <w:rStyle w:val="default"/>
          <w:rFonts w:cs="FrankRuehl" w:hint="cs"/>
          <w:rtl/>
        </w:rPr>
        <w:t>ה ל</w:t>
      </w:r>
      <w:r>
        <w:rPr>
          <w:rStyle w:val="default"/>
          <w:rFonts w:cs="FrankRuehl"/>
          <w:rtl/>
        </w:rPr>
        <w:t>ה</w:t>
      </w:r>
      <w:r>
        <w:rPr>
          <w:rStyle w:val="default"/>
          <w:rFonts w:cs="FrankRuehl" w:hint="cs"/>
          <w:rtl/>
        </w:rPr>
        <w:t>שמיע טענותיו, שיפרסם מיד או לא יאוחר מהמועד שהי</w:t>
      </w:r>
      <w:r>
        <w:rPr>
          <w:rStyle w:val="default"/>
          <w:rFonts w:cs="FrankRuehl"/>
          <w:rtl/>
        </w:rPr>
        <w:t xml:space="preserve">א </w:t>
      </w:r>
      <w:r>
        <w:rPr>
          <w:rStyle w:val="default"/>
          <w:rFonts w:cs="FrankRuehl" w:hint="cs"/>
          <w:rtl/>
        </w:rPr>
        <w:t>קבעה, תיקון לתשקיף או תשקיף מתוקן, בצורה ובדרך שתורה.</w:t>
      </w:r>
    </w:p>
    <w:p w:rsidR="00633EEC" w:rsidRDefault="00633EEC">
      <w:pPr>
        <w:pStyle w:val="P00"/>
        <w:spacing w:before="72"/>
        <w:ind w:left="0" w:right="1134"/>
        <w:rPr>
          <w:rStyle w:val="default"/>
          <w:rFonts w:cs="FrankRuehl" w:hint="cs"/>
          <w:rtl/>
        </w:rPr>
      </w:pPr>
      <w:r>
        <w:rPr>
          <w:lang w:val="he-IL"/>
        </w:rPr>
        <w:pict>
          <v:rect id="_x0000_s2138" style="position:absolute;left:0;text-align:left;margin-left:464.5pt;margin-top:8.05pt;width:75.05pt;height:16pt;z-index:251270144" o:allowincell="f" filled="f" stroked="f" strokecolor="lime" strokeweight=".25pt">
            <v:textbox style="mso-next-textbox:#_x0000_s2138" inset="0,0,0,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פורסם תיקון לתשקיף או תשקיף מתוקן בהתאם להוראת הרשות לפי סעיף קטן (א), יידחו המועדים הקבועים בחוק זה או לפיו, ולענין זה יראו את מועד פרסום התיקון לתשקיף או את מועד פרסום התשקיף המתוקן כמועד פרסום התשקיף, אלא אם כן קבעה הרשות אחרת.</w:t>
      </w:r>
    </w:p>
    <w:p w:rsidR="00633EEC" w:rsidRDefault="00633EEC">
      <w:pPr>
        <w:pStyle w:val="P00"/>
        <w:spacing w:before="72"/>
        <w:ind w:left="0" w:right="1134"/>
        <w:rPr>
          <w:rStyle w:val="default"/>
          <w:rFonts w:cs="FrankRuehl"/>
          <w:rtl/>
        </w:rPr>
      </w:pPr>
      <w:r>
        <w:rPr>
          <w:lang w:val="he-IL"/>
        </w:rPr>
        <w:pict>
          <v:rect id="_x0000_s2139" style="position:absolute;left:0;text-align:left;margin-left:464.35pt;margin-top:7.1pt;width:75.05pt;height:16pt;z-index:251271168" o:allowincell="f" filled="f" stroked="f" strokecolor="lime" strokeweight=".25pt">
            <v:textbox style="mso-next-textbox:#_x0000_s2139" inset="0,0,0,0">
              <w:txbxContent>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Fonts w:cs="FrankRuehl"/>
          <w:sz w:val="26"/>
          <w:rtl/>
        </w:rPr>
        <w:tab/>
      </w:r>
      <w:r>
        <w:rPr>
          <w:rStyle w:val="default"/>
          <w:rFonts w:cs="FrankRuehl"/>
          <w:rtl/>
        </w:rPr>
        <w:t>(ג)</w:t>
      </w:r>
      <w:r>
        <w:rPr>
          <w:rStyle w:val="default"/>
          <w:rFonts w:cs="FrankRuehl"/>
          <w:rtl/>
        </w:rPr>
        <w:tab/>
      </w:r>
      <w:r>
        <w:rPr>
          <w:rStyle w:val="default"/>
          <w:rFonts w:cs="FrankRuehl" w:hint="cs"/>
          <w:rtl/>
        </w:rPr>
        <w:t>(בוטל).</w:t>
      </w:r>
    </w:p>
    <w:p w:rsidR="00633EEC" w:rsidRDefault="00633EEC">
      <w:pPr>
        <w:pStyle w:val="P00"/>
        <w:spacing w:before="72"/>
        <w:ind w:left="0" w:right="1134"/>
        <w:rPr>
          <w:rStyle w:val="default"/>
          <w:rFonts w:cs="FrankRuehl" w:hint="cs"/>
          <w:rtl/>
        </w:rPr>
      </w:pPr>
      <w:r>
        <w:rPr>
          <w:lang w:val="he-IL"/>
        </w:rPr>
        <w:pict>
          <v:rect id="_x0000_s2140" style="position:absolute;left:0;text-align:left;margin-left:464.5pt;margin-top:8.05pt;width:75.05pt;height:16pt;z-index:251272192" o:allowincell="f" filled="f" stroked="f" strokecolor="lime" strokeweight=".25pt">
            <v:textbox style="mso-next-textbox:#_x0000_s2140"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rtl/>
        </w:rPr>
        <w:tab/>
        <w:t>המצ</w:t>
      </w:r>
      <w:r>
        <w:rPr>
          <w:rStyle w:val="default"/>
          <w:rFonts w:cs="FrankRuehl" w:hint="cs"/>
          <w:rtl/>
        </w:rPr>
        <w:t>יע חייב להודיע לרשות, בכתב, מיד לא</w:t>
      </w:r>
      <w:r>
        <w:rPr>
          <w:rStyle w:val="default"/>
          <w:rFonts w:cs="FrankRuehl"/>
          <w:rtl/>
        </w:rPr>
        <w:t>חר ש</w:t>
      </w:r>
      <w:r>
        <w:rPr>
          <w:rStyle w:val="default"/>
          <w:rFonts w:cs="FrankRuehl" w:hint="cs"/>
          <w:rtl/>
        </w:rPr>
        <w:t>נודע לו, על כל דבר שהרשות עשויה להתחשב בו לענין שיקוליה לפי סעיף קטן (א), וכן חייב להודיע בכתב מי שנתן חוות דעת, דו"ח או אישו</w:t>
      </w:r>
      <w:r>
        <w:rPr>
          <w:rStyle w:val="default"/>
          <w:rFonts w:cs="FrankRuehl"/>
          <w:rtl/>
        </w:rPr>
        <w:t xml:space="preserve">ר </w:t>
      </w:r>
      <w:r>
        <w:rPr>
          <w:rStyle w:val="default"/>
          <w:rFonts w:cs="FrankRuehl" w:hint="cs"/>
          <w:rtl/>
        </w:rPr>
        <w:t>שנכללו או נזכרו בתשקיף בהסכמתו המוקדמת; נעשתה ההצעה שלא בידי המנפי</w:t>
      </w:r>
      <w:r>
        <w:rPr>
          <w:rStyle w:val="default"/>
          <w:rFonts w:cs="FrankRuehl"/>
          <w:rtl/>
        </w:rPr>
        <w:t>ק</w:t>
      </w:r>
      <w:r>
        <w:rPr>
          <w:rStyle w:val="default"/>
          <w:rFonts w:cs="FrankRuehl" w:hint="cs"/>
          <w:rtl/>
        </w:rPr>
        <w:t xml:space="preserve">, </w:t>
      </w:r>
      <w:r>
        <w:rPr>
          <w:rStyle w:val="default"/>
          <w:rFonts w:cs="FrankRuehl"/>
          <w:rtl/>
        </w:rPr>
        <w:t>ת</w:t>
      </w:r>
      <w:r>
        <w:rPr>
          <w:rStyle w:val="default"/>
          <w:rFonts w:cs="FrankRuehl" w:hint="cs"/>
          <w:rtl/>
        </w:rPr>
        <w:t>חול חובה זו גם על המנפיק.</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6" w:name="Rov269"/>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5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5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8"/>
          <w:szCs w:val="22"/>
          <w:shd w:val="clear" w:color="auto" w:fill="FFFF99"/>
          <w:rtl/>
        </w:rPr>
      </w:pPr>
      <w:r w:rsidRPr="00416458">
        <w:rPr>
          <w:rStyle w:val="big-number"/>
          <w:rFonts w:cs="FrankRuehl"/>
          <w:vanish/>
          <w:sz w:val="34"/>
          <w:szCs w:val="22"/>
          <w:shd w:val="clear" w:color="auto" w:fill="FFFF99"/>
          <w:rtl/>
        </w:rPr>
        <w:t>25.</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נוכחה ה</w:t>
      </w:r>
      <w:r w:rsidRPr="00416458">
        <w:rPr>
          <w:rStyle w:val="default"/>
          <w:rFonts w:cs="FrankRuehl" w:hint="cs"/>
          <w:vanish/>
          <w:sz w:val="28"/>
          <w:szCs w:val="22"/>
          <w:shd w:val="clear" w:color="auto" w:fill="FFFF99"/>
          <w:rtl/>
        </w:rPr>
        <w:t>רשות, אחרי מתן ההיתר לפרסום התשקיף ולפני גמר הת</w:t>
      </w:r>
      <w:r w:rsidRPr="00416458">
        <w:rPr>
          <w:rStyle w:val="default"/>
          <w:rFonts w:cs="FrankRuehl"/>
          <w:vanish/>
          <w:sz w:val="28"/>
          <w:szCs w:val="22"/>
          <w:shd w:val="clear" w:color="auto" w:fill="FFFF99"/>
          <w:rtl/>
        </w:rPr>
        <w:t>קו</w:t>
      </w:r>
      <w:r w:rsidRPr="00416458">
        <w:rPr>
          <w:rStyle w:val="default"/>
          <w:rFonts w:cs="FrankRuehl" w:hint="cs"/>
          <w:vanish/>
          <w:sz w:val="28"/>
          <w:szCs w:val="22"/>
          <w:shd w:val="clear" w:color="auto" w:fill="FFFF99"/>
          <w:rtl/>
        </w:rPr>
        <w:t>פה להגשת הזמנות, שהתגלה או התרחש דבר שידיעתו היתה מניעה אותה שלא להתיר כלל את פרסום התשקיף או שלא להתירו אלא לאחר הכנסת שינויים מהותיים בטיוטת הת</w:t>
      </w:r>
      <w:r w:rsidRPr="00416458">
        <w:rPr>
          <w:rStyle w:val="default"/>
          <w:rFonts w:cs="FrankRuehl"/>
          <w:vanish/>
          <w:sz w:val="28"/>
          <w:szCs w:val="22"/>
          <w:shd w:val="clear" w:color="auto" w:fill="FFFF99"/>
          <w:rtl/>
        </w:rPr>
        <w:t>שקי</w:t>
      </w:r>
      <w:r w:rsidRPr="00416458">
        <w:rPr>
          <w:rStyle w:val="default"/>
          <w:rFonts w:cs="FrankRuehl" w:hint="cs"/>
          <w:vanish/>
          <w:sz w:val="28"/>
          <w:szCs w:val="22"/>
          <w:shd w:val="clear" w:color="auto" w:fill="FFFF99"/>
          <w:rtl/>
        </w:rPr>
        <w:t>ף, רשאית היא להורות למציע, אחרי שניתנה לו הזדמנות מתאי</w:t>
      </w:r>
      <w:r w:rsidRPr="00416458">
        <w:rPr>
          <w:rStyle w:val="default"/>
          <w:rFonts w:cs="FrankRuehl"/>
          <w:vanish/>
          <w:sz w:val="28"/>
          <w:szCs w:val="22"/>
          <w:shd w:val="clear" w:color="auto" w:fill="FFFF99"/>
          <w:rtl/>
        </w:rPr>
        <w:t>מ</w:t>
      </w:r>
      <w:r w:rsidRPr="00416458">
        <w:rPr>
          <w:rStyle w:val="default"/>
          <w:rFonts w:cs="FrankRuehl" w:hint="cs"/>
          <w:vanish/>
          <w:sz w:val="28"/>
          <w:szCs w:val="22"/>
          <w:shd w:val="clear" w:color="auto" w:fill="FFFF99"/>
          <w:rtl/>
        </w:rPr>
        <w:t>ה ל</w:t>
      </w:r>
      <w:r w:rsidRPr="00416458">
        <w:rPr>
          <w:rStyle w:val="default"/>
          <w:rFonts w:cs="FrankRuehl"/>
          <w:vanish/>
          <w:sz w:val="28"/>
          <w:szCs w:val="22"/>
          <w:shd w:val="clear" w:color="auto" w:fill="FFFF99"/>
          <w:rtl/>
        </w:rPr>
        <w:t>ה</w:t>
      </w:r>
      <w:r w:rsidRPr="00416458">
        <w:rPr>
          <w:rStyle w:val="default"/>
          <w:rFonts w:cs="FrankRuehl" w:hint="cs"/>
          <w:vanish/>
          <w:sz w:val="28"/>
          <w:szCs w:val="22"/>
          <w:shd w:val="clear" w:color="auto" w:fill="FFFF99"/>
          <w:rtl/>
        </w:rPr>
        <w:t xml:space="preserve">שמיע טענותיו, שיפרסם מיד </w:t>
      </w:r>
      <w:r w:rsidRPr="00416458">
        <w:rPr>
          <w:rStyle w:val="default"/>
          <w:rFonts w:cs="FrankRuehl" w:hint="cs"/>
          <w:vanish/>
          <w:sz w:val="28"/>
          <w:szCs w:val="22"/>
          <w:u w:val="single"/>
          <w:shd w:val="clear" w:color="auto" w:fill="FFFF99"/>
          <w:rtl/>
        </w:rPr>
        <w:t>או לא יאוחר מהמועד שהיא קבעה</w:t>
      </w:r>
      <w:r w:rsidRPr="00416458">
        <w:rPr>
          <w:rStyle w:val="default"/>
          <w:rFonts w:cs="FrankRuehl" w:hint="cs"/>
          <w:vanish/>
          <w:sz w:val="28"/>
          <w:szCs w:val="22"/>
          <w:shd w:val="clear" w:color="auto" w:fill="FFFF99"/>
          <w:rtl/>
        </w:rPr>
        <w:t xml:space="preserve"> תיקון לתשקיף או תשקיף מתוקן, בצורה ובדרך שתורה.</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 xml:space="preserve">הורתה הרשות כאמור בסעיף קטן (א)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w:t>
      </w:r>
      <w:r w:rsidRPr="00416458">
        <w:rPr>
          <w:rStyle w:val="default"/>
          <w:rFonts w:cs="FrankRuehl" w:hint="cs"/>
          <w:strike/>
          <w:vanish/>
          <w:sz w:val="28"/>
          <w:szCs w:val="22"/>
          <w:shd w:val="clear" w:color="auto" w:fill="FFFF99"/>
          <w:rtl/>
        </w:rPr>
        <w:t>, רשאית היא גם להורות על דחיית תחילת התקופה להגשת הזמנות או על הפסקתה, הכל לפי הענין, עד לאחר פרסומו של התיקון לתשקיף או התשקיף המתוקן</w:t>
      </w:r>
    </w:p>
    <w:p w:rsidR="00633EEC" w:rsidRPr="00416458" w:rsidRDefault="00633EEC">
      <w:pPr>
        <w:pStyle w:val="P00"/>
        <w:spacing w:before="0"/>
        <w:ind w:left="1021"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(1)</w:t>
      </w:r>
      <w:r w:rsidRPr="00416458">
        <w:rPr>
          <w:rStyle w:val="default"/>
          <w:rFonts w:cs="FrankRuehl" w:hint="cs"/>
          <w:vanish/>
          <w:sz w:val="28"/>
          <w:szCs w:val="22"/>
          <w:shd w:val="clear" w:color="auto" w:fill="FFFF99"/>
          <w:rtl/>
        </w:rPr>
        <w:tab/>
        <w:t xml:space="preserve">בטרם החלה התקופה להגשת הזמנות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תידחה התקופה בשבעה ימים מיום פרסום התיקון לתשקיף או התשקיף המתוקן, אלא אם כן קבעה הרשות מועד אחר;</w:t>
      </w:r>
    </w:p>
    <w:p w:rsidR="00633EEC" w:rsidRPr="00416458" w:rsidRDefault="00633EEC">
      <w:pPr>
        <w:pStyle w:val="P00"/>
        <w:spacing w:before="0"/>
        <w:ind w:left="1021"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(2)</w:t>
      </w:r>
      <w:r w:rsidRPr="00416458">
        <w:rPr>
          <w:rStyle w:val="default"/>
          <w:rFonts w:cs="FrankRuehl" w:hint="cs"/>
          <w:vanish/>
          <w:sz w:val="28"/>
          <w:szCs w:val="22"/>
          <w:shd w:val="clear" w:color="auto" w:fill="FFFF99"/>
          <w:rtl/>
        </w:rPr>
        <w:tab/>
        <w:t xml:space="preserve">לאחר תחילת התקופה להגשת הזמנות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ייפסק מרוץ הזמן ויחודש בתום שבעה ימים לאחר פרסומו של התיקון לתשקיף או התשקיף המתוקן, וסיום התקופה ומועדים הנגזרים מכך יידחו בהתאם, אלא אם כן קבעה הרשות אחרת.</w:t>
      </w:r>
    </w:p>
    <w:p w:rsidR="00633EEC" w:rsidRPr="00416458" w:rsidRDefault="00633EEC">
      <w:pPr>
        <w:pStyle w:val="P00"/>
        <w:spacing w:before="0"/>
        <w:ind w:left="0" w:right="1134"/>
        <w:rPr>
          <w:rStyle w:val="default"/>
          <w:rFonts w:cs="FrankRuehl" w:hint="cs"/>
          <w:vanish/>
          <w:sz w:val="28"/>
          <w:szCs w:val="22"/>
          <w:u w:val="single"/>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hint="cs"/>
          <w:vanish/>
          <w:sz w:val="28"/>
          <w:szCs w:val="22"/>
          <w:u w:val="single"/>
          <w:shd w:val="clear" w:color="auto" w:fill="FFFF99"/>
          <w:rtl/>
        </w:rPr>
        <w:t>(ג)</w:t>
      </w:r>
      <w:r w:rsidRPr="00416458">
        <w:rPr>
          <w:rStyle w:val="default"/>
          <w:rFonts w:cs="FrankRuehl" w:hint="cs"/>
          <w:vanish/>
          <w:sz w:val="28"/>
          <w:szCs w:val="22"/>
          <w:u w:val="single"/>
          <w:shd w:val="clear" w:color="auto" w:fill="FFFF99"/>
          <w:rtl/>
        </w:rPr>
        <w:tab/>
        <w:t>המציע לא יקבל הזמנות לרכישת ניירות ערך בתקופה שמיום מתן הוראת הרשות לפי סעיף קטן (א) עד תום שבעה ימים מפרסום התיקון לתשקיף או התשקיף המתוקן או מועד אחר שקבעה הרשות.</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Fonts w:cs="FrankRuehl" w:hint="cs"/>
          <w:strike/>
          <w:vanish/>
          <w:sz w:val="22"/>
          <w:szCs w:val="22"/>
          <w:shd w:val="clear" w:color="auto" w:fill="FFFF99"/>
          <w:rtl/>
        </w:rPr>
        <w:t>(ג)</w:t>
      </w:r>
      <w:r w:rsidRPr="00416458">
        <w:rPr>
          <w:rFonts w:cs="FrankRuehl" w:hint="cs"/>
          <w:vanish/>
          <w:sz w:val="22"/>
          <w:szCs w:val="22"/>
          <w:shd w:val="clear" w:color="auto" w:fill="FFFF99"/>
          <w:rtl/>
        </w:rPr>
        <w:t xml:space="preserve"> </w:t>
      </w:r>
      <w:r w:rsidRPr="00416458">
        <w:rPr>
          <w:rStyle w:val="default"/>
          <w:rFonts w:cs="FrankRuehl"/>
          <w:vanish/>
          <w:sz w:val="28"/>
          <w:szCs w:val="22"/>
          <w:u w:val="single"/>
          <w:shd w:val="clear" w:color="auto" w:fill="FFFF99"/>
          <w:rtl/>
        </w:rPr>
        <w:t>(</w:t>
      </w:r>
      <w:r w:rsidRPr="00416458">
        <w:rPr>
          <w:rStyle w:val="default"/>
          <w:rFonts w:cs="FrankRuehl" w:hint="cs"/>
          <w:vanish/>
          <w:sz w:val="28"/>
          <w:szCs w:val="22"/>
          <w:u w:val="single"/>
          <w:shd w:val="clear" w:color="auto" w:fill="FFFF99"/>
          <w:rtl/>
        </w:rPr>
        <w:t>ד</w:t>
      </w:r>
      <w:r w:rsidRPr="00416458">
        <w:rPr>
          <w:rStyle w:val="default"/>
          <w:rFonts w:cs="FrankRuehl"/>
          <w:vanish/>
          <w:sz w:val="28"/>
          <w:szCs w:val="22"/>
          <w:u w:val="single"/>
          <w:shd w:val="clear" w:color="auto" w:fill="FFFF99"/>
          <w:rtl/>
        </w:rPr>
        <w:t>)</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המצ</w:t>
      </w:r>
      <w:r w:rsidRPr="00416458">
        <w:rPr>
          <w:rStyle w:val="default"/>
          <w:rFonts w:cs="FrankRuehl" w:hint="cs"/>
          <w:vanish/>
          <w:sz w:val="28"/>
          <w:szCs w:val="22"/>
          <w:shd w:val="clear" w:color="auto" w:fill="FFFF99"/>
          <w:rtl/>
        </w:rPr>
        <w:t xml:space="preserve">יע חייב להודיע לרשות </w:t>
      </w:r>
      <w:r w:rsidRPr="00416458">
        <w:rPr>
          <w:rStyle w:val="default"/>
          <w:rFonts w:cs="FrankRuehl" w:hint="cs"/>
          <w:vanish/>
          <w:sz w:val="28"/>
          <w:szCs w:val="22"/>
          <w:u w:val="single"/>
          <w:shd w:val="clear" w:color="auto" w:fill="FFFF99"/>
          <w:rtl/>
        </w:rPr>
        <w:t>בכתב</w:t>
      </w:r>
      <w:r w:rsidRPr="00416458">
        <w:rPr>
          <w:rStyle w:val="default"/>
          <w:rFonts w:cs="FrankRuehl" w:hint="cs"/>
          <w:vanish/>
          <w:sz w:val="28"/>
          <w:szCs w:val="22"/>
          <w:shd w:val="clear" w:color="auto" w:fill="FFFF99"/>
          <w:rtl/>
        </w:rPr>
        <w:t>, מיד לא</w:t>
      </w:r>
      <w:r w:rsidRPr="00416458">
        <w:rPr>
          <w:rStyle w:val="default"/>
          <w:rFonts w:cs="FrankRuehl"/>
          <w:vanish/>
          <w:sz w:val="28"/>
          <w:szCs w:val="22"/>
          <w:shd w:val="clear" w:color="auto" w:fill="FFFF99"/>
          <w:rtl/>
        </w:rPr>
        <w:t>חר ש</w:t>
      </w:r>
      <w:r w:rsidRPr="00416458">
        <w:rPr>
          <w:rStyle w:val="default"/>
          <w:rFonts w:cs="FrankRuehl" w:hint="cs"/>
          <w:vanish/>
          <w:sz w:val="28"/>
          <w:szCs w:val="22"/>
          <w:shd w:val="clear" w:color="auto" w:fill="FFFF99"/>
          <w:rtl/>
        </w:rPr>
        <w:t xml:space="preserve">נודע לו, על כל דבר שהרשות עשויה להתחשב בו לענין שיקוליה לפי סעיף קטן (א), וכן חייב להודיע </w:t>
      </w:r>
      <w:r w:rsidRPr="00416458">
        <w:rPr>
          <w:rStyle w:val="default"/>
          <w:rFonts w:cs="FrankRuehl" w:hint="cs"/>
          <w:vanish/>
          <w:sz w:val="28"/>
          <w:szCs w:val="22"/>
          <w:u w:val="single"/>
          <w:shd w:val="clear" w:color="auto" w:fill="FFFF99"/>
          <w:rtl/>
        </w:rPr>
        <w:t>בכתב</w:t>
      </w:r>
      <w:r w:rsidRPr="00416458">
        <w:rPr>
          <w:rStyle w:val="default"/>
          <w:rFonts w:cs="FrankRuehl" w:hint="cs"/>
          <w:vanish/>
          <w:sz w:val="28"/>
          <w:szCs w:val="22"/>
          <w:shd w:val="clear" w:color="auto" w:fill="FFFF99"/>
          <w:rtl/>
        </w:rPr>
        <w:t xml:space="preserve"> מי שנתן חוות דעת, דו"ח או אישו</w:t>
      </w:r>
      <w:r w:rsidRPr="00416458">
        <w:rPr>
          <w:rStyle w:val="default"/>
          <w:rFonts w:cs="FrankRuehl"/>
          <w:vanish/>
          <w:sz w:val="28"/>
          <w:szCs w:val="22"/>
          <w:shd w:val="clear" w:color="auto" w:fill="FFFF99"/>
          <w:rtl/>
        </w:rPr>
        <w:t xml:space="preserve">ר </w:t>
      </w:r>
      <w:r w:rsidRPr="00416458">
        <w:rPr>
          <w:rStyle w:val="default"/>
          <w:rFonts w:cs="FrankRuehl" w:hint="cs"/>
          <w:vanish/>
          <w:sz w:val="28"/>
          <w:szCs w:val="22"/>
          <w:shd w:val="clear" w:color="auto" w:fill="FFFF99"/>
          <w:rtl/>
        </w:rPr>
        <w:t>שנכללו או נזכרו בתשקיף בהסכמתו המוקדמת; נעשתה ההצעה שלא בידי המנפי</w:t>
      </w:r>
      <w:r w:rsidRPr="00416458">
        <w:rPr>
          <w:rStyle w:val="default"/>
          <w:rFonts w:cs="FrankRuehl"/>
          <w:vanish/>
          <w:sz w:val="28"/>
          <w:szCs w:val="22"/>
          <w:shd w:val="clear" w:color="auto" w:fill="FFFF99"/>
          <w:rtl/>
        </w:rPr>
        <w:t>ק</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ת</w:t>
      </w:r>
      <w:r w:rsidRPr="00416458">
        <w:rPr>
          <w:rStyle w:val="default"/>
          <w:rFonts w:cs="FrankRuehl" w:hint="cs"/>
          <w:vanish/>
          <w:sz w:val="28"/>
          <w:szCs w:val="22"/>
          <w:shd w:val="clear" w:color="auto" w:fill="FFFF99"/>
          <w:rtl/>
        </w:rPr>
        <w:t>חול חובה זו גם על המנפיק.</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hint="cs"/>
          <w:strike/>
          <w:vanish/>
          <w:sz w:val="28"/>
          <w:szCs w:val="22"/>
          <w:shd w:val="clear" w:color="auto" w:fill="FFFF99"/>
          <w:rtl/>
        </w:rPr>
        <w:t>(ד)</w:t>
      </w:r>
      <w:r w:rsidRPr="00416458">
        <w:rPr>
          <w:rStyle w:val="default"/>
          <w:rFonts w:cs="FrankRuehl" w:hint="cs"/>
          <w:strike/>
          <w:vanish/>
          <w:sz w:val="28"/>
          <w:szCs w:val="22"/>
          <w:shd w:val="clear" w:color="auto" w:fill="FFFF99"/>
          <w:rtl/>
        </w:rPr>
        <w:tab/>
        <w:t>על תיקון לתשקיף ועל תשקיף מתוקן יחולו הוראות הסעיפים 22 ו-23 בשינויים המחוייבים.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10.8.2004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55"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496 (</w:t>
      </w:r>
      <w:hyperlink r:id="rId356"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8"/>
          <w:szCs w:val="22"/>
          <w:shd w:val="clear" w:color="auto" w:fill="FFFF99"/>
          <w:rtl/>
        </w:rPr>
      </w:pPr>
      <w:r w:rsidRPr="00416458">
        <w:rPr>
          <w:rStyle w:val="big-number"/>
          <w:rFonts w:cs="FrankRuehl"/>
          <w:vanish/>
          <w:sz w:val="34"/>
          <w:szCs w:val="22"/>
          <w:shd w:val="clear" w:color="auto" w:fill="FFFF99"/>
          <w:rtl/>
        </w:rPr>
        <w:t>25.</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נוכחה ה</w:t>
      </w:r>
      <w:r w:rsidRPr="00416458">
        <w:rPr>
          <w:rStyle w:val="default"/>
          <w:rFonts w:cs="FrankRuehl" w:hint="cs"/>
          <w:vanish/>
          <w:sz w:val="28"/>
          <w:szCs w:val="22"/>
          <w:shd w:val="clear" w:color="auto" w:fill="FFFF99"/>
          <w:rtl/>
        </w:rPr>
        <w:t>רשות, אחרי מתן ההיתר לפרסום התשקיף ולפני גמר הת</w:t>
      </w:r>
      <w:r w:rsidRPr="00416458">
        <w:rPr>
          <w:rStyle w:val="default"/>
          <w:rFonts w:cs="FrankRuehl"/>
          <w:vanish/>
          <w:sz w:val="28"/>
          <w:szCs w:val="22"/>
          <w:shd w:val="clear" w:color="auto" w:fill="FFFF99"/>
          <w:rtl/>
        </w:rPr>
        <w:t>קו</w:t>
      </w:r>
      <w:r w:rsidRPr="00416458">
        <w:rPr>
          <w:rStyle w:val="default"/>
          <w:rFonts w:cs="FrankRuehl" w:hint="cs"/>
          <w:vanish/>
          <w:sz w:val="28"/>
          <w:szCs w:val="22"/>
          <w:shd w:val="clear" w:color="auto" w:fill="FFFF99"/>
          <w:rtl/>
        </w:rPr>
        <w:t>פה להגשת הזמנות, שהתגלה או התרחש דבר שידיעתו היתה מניעה אותה שלא להתיר כלל את פרסום התשקיף או שלא להתירו אלא לאחר הכנסת שינויים מהותיים בטיוטת הת</w:t>
      </w:r>
      <w:r w:rsidRPr="00416458">
        <w:rPr>
          <w:rStyle w:val="default"/>
          <w:rFonts w:cs="FrankRuehl"/>
          <w:vanish/>
          <w:sz w:val="28"/>
          <w:szCs w:val="22"/>
          <w:shd w:val="clear" w:color="auto" w:fill="FFFF99"/>
          <w:rtl/>
        </w:rPr>
        <w:t>שקי</w:t>
      </w:r>
      <w:r w:rsidRPr="00416458">
        <w:rPr>
          <w:rStyle w:val="default"/>
          <w:rFonts w:cs="FrankRuehl" w:hint="cs"/>
          <w:vanish/>
          <w:sz w:val="28"/>
          <w:szCs w:val="22"/>
          <w:shd w:val="clear" w:color="auto" w:fill="FFFF99"/>
          <w:rtl/>
        </w:rPr>
        <w:t>ף, רשאית היא להורות למציע, אחרי שניתנה לו הזדמנות מתאי</w:t>
      </w:r>
      <w:r w:rsidRPr="00416458">
        <w:rPr>
          <w:rStyle w:val="default"/>
          <w:rFonts w:cs="FrankRuehl"/>
          <w:vanish/>
          <w:sz w:val="28"/>
          <w:szCs w:val="22"/>
          <w:shd w:val="clear" w:color="auto" w:fill="FFFF99"/>
          <w:rtl/>
        </w:rPr>
        <w:t>מ</w:t>
      </w:r>
      <w:r w:rsidRPr="00416458">
        <w:rPr>
          <w:rStyle w:val="default"/>
          <w:rFonts w:cs="FrankRuehl" w:hint="cs"/>
          <w:vanish/>
          <w:sz w:val="28"/>
          <w:szCs w:val="22"/>
          <w:shd w:val="clear" w:color="auto" w:fill="FFFF99"/>
          <w:rtl/>
        </w:rPr>
        <w:t>ה ל</w:t>
      </w:r>
      <w:r w:rsidRPr="00416458">
        <w:rPr>
          <w:rStyle w:val="default"/>
          <w:rFonts w:cs="FrankRuehl"/>
          <w:vanish/>
          <w:sz w:val="28"/>
          <w:szCs w:val="22"/>
          <w:shd w:val="clear" w:color="auto" w:fill="FFFF99"/>
          <w:rtl/>
        </w:rPr>
        <w:t>ה</w:t>
      </w:r>
      <w:r w:rsidRPr="00416458">
        <w:rPr>
          <w:rStyle w:val="default"/>
          <w:rFonts w:cs="FrankRuehl" w:hint="cs"/>
          <w:vanish/>
          <w:sz w:val="28"/>
          <w:szCs w:val="22"/>
          <w:shd w:val="clear" w:color="auto" w:fill="FFFF99"/>
          <w:rtl/>
        </w:rPr>
        <w:t>שמיע טענותיו, שיפרסם מיד או לא יאוחר מהמועד שהיא קבעה תיקון לתשקיף או תשקיף מתוקן, בצורה ובדרך שתורה.</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(ב)</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 xml:space="preserve">הורתה הרשות כאמור בסעיף קטן (א) </w:t>
      </w:r>
      <w:r w:rsidRPr="00416458">
        <w:rPr>
          <w:rStyle w:val="default"/>
          <w:rFonts w:cs="FrankRuehl"/>
          <w:strike/>
          <w:vanish/>
          <w:sz w:val="28"/>
          <w:szCs w:val="22"/>
          <w:shd w:val="clear" w:color="auto" w:fill="FFFF99"/>
          <w:rtl/>
        </w:rPr>
        <w:t>–</w:t>
      </w:r>
    </w:p>
    <w:p w:rsidR="00633EEC" w:rsidRPr="00416458" w:rsidRDefault="00633EEC">
      <w:pPr>
        <w:pStyle w:val="P00"/>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(1)</w:t>
      </w:r>
      <w:r w:rsidRPr="00416458">
        <w:rPr>
          <w:rStyle w:val="default"/>
          <w:rFonts w:cs="FrankRuehl" w:hint="cs"/>
          <w:strike/>
          <w:vanish/>
          <w:sz w:val="28"/>
          <w:szCs w:val="22"/>
          <w:shd w:val="clear" w:color="auto" w:fill="FFFF99"/>
          <w:rtl/>
        </w:rPr>
        <w:tab/>
        <w:t xml:space="preserve">בטרם החלה התקופה להגשת הזמנות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תידחה התקופה בשבעה ימים מיום פרסום התיקון לתשקיף או התשקיף המתוקן, אלא אם כן קבעה הרשות מועד אחר;</w:t>
      </w:r>
    </w:p>
    <w:p w:rsidR="00633EEC" w:rsidRPr="00416458" w:rsidRDefault="00633EEC">
      <w:pPr>
        <w:pStyle w:val="P00"/>
        <w:spacing w:before="0"/>
        <w:ind w:left="1021" w:right="1134"/>
        <w:rPr>
          <w:rStyle w:val="default"/>
          <w:rFonts w:cs="FrankRuehl" w:hint="cs"/>
          <w:vanish/>
          <w:sz w:val="28"/>
          <w:szCs w:val="22"/>
          <w:shd w:val="clear" w:color="auto" w:fill="FFFF99"/>
          <w:rtl/>
        </w:rPr>
      </w:pPr>
      <w:r w:rsidRPr="00416458">
        <w:rPr>
          <w:rStyle w:val="default"/>
          <w:rFonts w:cs="FrankRuehl" w:hint="cs"/>
          <w:strike/>
          <w:vanish/>
          <w:sz w:val="28"/>
          <w:szCs w:val="22"/>
          <w:shd w:val="clear" w:color="auto" w:fill="FFFF99"/>
          <w:rtl/>
        </w:rPr>
        <w:t>(2)</w:t>
      </w:r>
      <w:r w:rsidRPr="00416458">
        <w:rPr>
          <w:rStyle w:val="default"/>
          <w:rFonts w:cs="FrankRuehl" w:hint="cs"/>
          <w:strike/>
          <w:vanish/>
          <w:sz w:val="28"/>
          <w:szCs w:val="22"/>
          <w:shd w:val="clear" w:color="auto" w:fill="FFFF99"/>
          <w:rtl/>
        </w:rPr>
        <w:tab/>
        <w:t xml:space="preserve">לאחר תחילת התקופה להגשת הזמנות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ייפסק מרוץ הזמן ויחודש בתום שבעה ימים לאחר פרסומו של התיקון לתשקיף או התשקיף המתוקן, וסיום התקופה ומועדים הנגזרים מכך יידחו בהתאם, אלא אם כן קבעה הרשות אחרת.</w:t>
      </w:r>
    </w:p>
    <w:p w:rsidR="00633EEC" w:rsidRPr="00416458" w:rsidRDefault="00633EE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פורסם תיקון לתשקיף או תשקיף מתוקן בהתאם להוראת הרשות לפי סעיף קטן (א), יידחו המועדים הקבועים בחוק זה או לפיו, ולענין זה יראו את מועד פרסום התיקון לתשקיף או את מועד פרסום התשקיף המתוקן כמועד פרסום התשקיף, אלא אם כן קבעה הרשות אחרת.</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hint="cs"/>
          <w:strike/>
          <w:vanish/>
          <w:sz w:val="28"/>
          <w:szCs w:val="22"/>
          <w:shd w:val="clear" w:color="auto" w:fill="FFFF99"/>
          <w:rtl/>
        </w:rPr>
        <w:t>(ג)</w:t>
      </w:r>
      <w:r w:rsidRPr="00416458">
        <w:rPr>
          <w:rStyle w:val="default"/>
          <w:rFonts w:cs="FrankRuehl" w:hint="cs"/>
          <w:strike/>
          <w:vanish/>
          <w:sz w:val="28"/>
          <w:szCs w:val="22"/>
          <w:shd w:val="clear" w:color="auto" w:fill="FFFF99"/>
          <w:rtl/>
        </w:rPr>
        <w:tab/>
        <w:t>המציע לא יקבל הזמנות לרכישת ניירות ערך בתקופה שמיום מתן הוראת הרשות לפי סעיף קטן (א) עד תום שבעה ימים מפרסום התיקון לתשקיף או התשקיף המתוקן או מועד אחר שקבעה הרשות.</w:t>
      </w:r>
    </w:p>
    <w:p w:rsidR="00633EEC" w:rsidRDefault="00633EEC">
      <w:pPr>
        <w:pStyle w:val="P00"/>
        <w:spacing w:before="0"/>
        <w:ind w:left="0" w:right="1134"/>
        <w:rPr>
          <w:rStyle w:val="default"/>
          <w:rFonts w:cs="FrankRuehl" w:hint="cs"/>
          <w:sz w:val="2"/>
          <w:szCs w:val="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ד</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המצ</w:t>
      </w:r>
      <w:r w:rsidRPr="00416458">
        <w:rPr>
          <w:rStyle w:val="default"/>
          <w:rFonts w:cs="FrankRuehl" w:hint="cs"/>
          <w:vanish/>
          <w:sz w:val="28"/>
          <w:szCs w:val="22"/>
          <w:shd w:val="clear" w:color="auto" w:fill="FFFF99"/>
          <w:rtl/>
        </w:rPr>
        <w:t>יע חייב להודיע לרשות בכתב, מיד לא</w:t>
      </w:r>
      <w:r w:rsidRPr="00416458">
        <w:rPr>
          <w:rStyle w:val="default"/>
          <w:rFonts w:cs="FrankRuehl"/>
          <w:vanish/>
          <w:sz w:val="28"/>
          <w:szCs w:val="22"/>
          <w:shd w:val="clear" w:color="auto" w:fill="FFFF99"/>
          <w:rtl/>
        </w:rPr>
        <w:t>חר ש</w:t>
      </w:r>
      <w:r w:rsidRPr="00416458">
        <w:rPr>
          <w:rStyle w:val="default"/>
          <w:rFonts w:cs="FrankRuehl" w:hint="cs"/>
          <w:vanish/>
          <w:sz w:val="28"/>
          <w:szCs w:val="22"/>
          <w:shd w:val="clear" w:color="auto" w:fill="FFFF99"/>
          <w:rtl/>
        </w:rPr>
        <w:t>נודע לו, על כל דבר שהרשות עשויה להתחשב בו לענין שיקוליה לפי סעיף קטן (א), וכן חייב להודיע בכתב מי שנתן חוות דעת, דו"ח או אישו</w:t>
      </w:r>
      <w:r w:rsidRPr="00416458">
        <w:rPr>
          <w:rStyle w:val="default"/>
          <w:rFonts w:cs="FrankRuehl"/>
          <w:vanish/>
          <w:sz w:val="28"/>
          <w:szCs w:val="22"/>
          <w:shd w:val="clear" w:color="auto" w:fill="FFFF99"/>
          <w:rtl/>
        </w:rPr>
        <w:t xml:space="preserve">ר </w:t>
      </w:r>
      <w:r w:rsidRPr="00416458">
        <w:rPr>
          <w:rStyle w:val="default"/>
          <w:rFonts w:cs="FrankRuehl" w:hint="cs"/>
          <w:vanish/>
          <w:sz w:val="28"/>
          <w:szCs w:val="22"/>
          <w:shd w:val="clear" w:color="auto" w:fill="FFFF99"/>
          <w:rtl/>
        </w:rPr>
        <w:t>שנכללו או נזכרו בתשקיף בהסכמתו המוקדמת; נעשתה ההצעה שלא בידי המנפי</w:t>
      </w:r>
      <w:r w:rsidRPr="00416458">
        <w:rPr>
          <w:rStyle w:val="default"/>
          <w:rFonts w:cs="FrankRuehl"/>
          <w:vanish/>
          <w:sz w:val="28"/>
          <w:szCs w:val="22"/>
          <w:shd w:val="clear" w:color="auto" w:fill="FFFF99"/>
          <w:rtl/>
        </w:rPr>
        <w:t>ק</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ת</w:t>
      </w:r>
      <w:r w:rsidRPr="00416458">
        <w:rPr>
          <w:rStyle w:val="default"/>
          <w:rFonts w:cs="FrankRuehl" w:hint="cs"/>
          <w:vanish/>
          <w:sz w:val="28"/>
          <w:szCs w:val="22"/>
          <w:shd w:val="clear" w:color="auto" w:fill="FFFF99"/>
          <w:rtl/>
        </w:rPr>
        <w:t>חול חובה זו גם על המנפיק.</w:t>
      </w:r>
      <w:bookmarkEnd w:id="156"/>
    </w:p>
    <w:p w:rsidR="00633EEC" w:rsidRDefault="00633EEC">
      <w:pPr>
        <w:pStyle w:val="P00"/>
        <w:spacing w:before="72"/>
        <w:ind w:left="0" w:right="1134"/>
        <w:rPr>
          <w:rStyle w:val="default"/>
          <w:rFonts w:cs="FrankRuehl" w:hint="cs"/>
          <w:rtl/>
        </w:rPr>
      </w:pPr>
      <w:bookmarkStart w:id="157" w:name="Seif40"/>
      <w:bookmarkEnd w:id="157"/>
      <w:r>
        <w:rPr>
          <w:lang w:val="he-IL"/>
        </w:rPr>
        <w:pict>
          <v:rect id="_x0000_s2141" style="position:absolute;left:0;text-align:left;margin-left:464.5pt;margin-top:8.05pt;width:75.05pt;height:56pt;z-index:251273216" o:allowincell="f" filled="f" stroked="f" strokecolor="lime" strokeweight=".25pt">
            <v:textbox style="mso-next-textbox:#_x0000_s2141" inset="0,0,0,0">
              <w:txbxContent>
                <w:p w:rsidR="00EB0C8F" w:rsidRDefault="00EB0C8F">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תשקיף </w:t>
                  </w:r>
                  <w:r>
                    <w:rPr>
                      <w:rFonts w:cs="Miriam"/>
                      <w:sz w:val="18"/>
                      <w:szCs w:val="18"/>
                      <w:rtl/>
                    </w:rPr>
                    <w:t>לבקש</w:t>
                  </w:r>
                  <w:r>
                    <w:rPr>
                      <w:rFonts w:cs="Miriam" w:hint="cs"/>
                      <w:sz w:val="18"/>
                      <w:szCs w:val="18"/>
                      <w:rtl/>
                    </w:rPr>
                    <w:t xml:space="preserve">ת המציע </w:t>
                  </w:r>
                  <w:r>
                    <w:rPr>
                      <w:rFonts w:cs="Miriam"/>
                      <w:sz w:val="18"/>
                      <w:szCs w:val="18"/>
                      <w:rtl/>
                    </w:rPr>
                    <w:t>או ע</w:t>
                  </w:r>
                  <w:r>
                    <w:rPr>
                      <w:rFonts w:cs="Miriam" w:hint="cs"/>
                      <w:sz w:val="18"/>
                      <w:szCs w:val="18"/>
                      <w:rtl/>
                    </w:rPr>
                    <w:t>ק</w:t>
                  </w:r>
                  <w:r>
                    <w:rPr>
                      <w:rFonts w:cs="Miriam"/>
                      <w:sz w:val="18"/>
                      <w:szCs w:val="18"/>
                      <w:rtl/>
                    </w:rPr>
                    <w:t>ב פר</w:t>
                  </w:r>
                  <w:r>
                    <w:rPr>
                      <w:rFonts w:cs="Miriam" w:hint="cs"/>
                      <w:sz w:val="18"/>
                      <w:szCs w:val="18"/>
                      <w:rtl/>
                    </w:rPr>
                    <w:t>סום</w:t>
                  </w:r>
                </w:p>
                <w:p w:rsidR="00EB0C8F" w:rsidRDefault="00EB0C8F">
                  <w:pPr>
                    <w:spacing w:line="160" w:lineRule="exact"/>
                    <w:jc w:val="left"/>
                    <w:rPr>
                      <w:rFonts w:cs="Miriam"/>
                      <w:noProof/>
                      <w:sz w:val="18"/>
                      <w:szCs w:val="18"/>
                      <w:rtl/>
                    </w:rPr>
                  </w:pPr>
                  <w:r>
                    <w:rPr>
                      <w:rFonts w:cs="Miriam"/>
                      <w:sz w:val="18"/>
                      <w:szCs w:val="18"/>
                      <w:rtl/>
                    </w:rPr>
                    <w:t>דו"ח</w:t>
                  </w:r>
                  <w:r>
                    <w:rPr>
                      <w:rFonts w:cs="Miriam" w:hint="cs"/>
                      <w:sz w:val="18"/>
                      <w:szCs w:val="18"/>
                      <w:rtl/>
                    </w:rPr>
                    <w:t>ות כספי</w:t>
                  </w:r>
                  <w:r>
                    <w:rPr>
                      <w:rFonts w:cs="Miriam"/>
                      <w:sz w:val="18"/>
                      <w:szCs w:val="18"/>
                      <w:rtl/>
                    </w:rPr>
                    <w:t>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25</w:t>
      </w:r>
      <w:r>
        <w:rPr>
          <w:rStyle w:val="default"/>
          <w:rFonts w:cs="FrankRuehl"/>
          <w:rtl/>
        </w:rPr>
        <w:t>א.</w:t>
      </w:r>
      <w:r>
        <w:rPr>
          <w:rStyle w:val="default"/>
          <w:rFonts w:cs="FrankRuehl"/>
          <w:rtl/>
        </w:rPr>
        <w:tab/>
        <w:t>(א)</w:t>
      </w:r>
      <w:r>
        <w:rPr>
          <w:rStyle w:val="default"/>
          <w:rFonts w:cs="FrankRuehl"/>
          <w:rtl/>
        </w:rPr>
        <w:tab/>
        <w:t>ביק</w:t>
      </w:r>
      <w:r>
        <w:rPr>
          <w:rStyle w:val="default"/>
          <w:rFonts w:cs="FrankRuehl" w:hint="cs"/>
          <w:rtl/>
        </w:rPr>
        <w:t>ש מציע לשנות פרט מפרטי התשקיף אחרי שניתן היתר לפרסום התשקיף ולפני גמר התקופה להגשת הזמנות, יגיש בקשה לרשות, ואם ביקש לרשום את ניירות הערך למסחר ב</w:t>
      </w:r>
      <w:r>
        <w:rPr>
          <w:rStyle w:val="default"/>
          <w:rFonts w:cs="FrankRuehl"/>
          <w:rtl/>
        </w:rPr>
        <w:t>בו</w:t>
      </w:r>
      <w:r>
        <w:rPr>
          <w:rStyle w:val="default"/>
          <w:rFonts w:cs="FrankRuehl" w:hint="cs"/>
          <w:rtl/>
        </w:rPr>
        <w:t xml:space="preserve">רסה </w:t>
      </w:r>
      <w:r>
        <w:rPr>
          <w:rStyle w:val="default"/>
          <w:rFonts w:cs="FrankRuehl"/>
          <w:rtl/>
        </w:rPr>
        <w:t>– ימ</w:t>
      </w:r>
      <w:r>
        <w:rPr>
          <w:rStyle w:val="default"/>
          <w:rFonts w:cs="FrankRuehl" w:hint="cs"/>
          <w:rtl/>
        </w:rPr>
        <w:t xml:space="preserve">ציא העתק ממנה לבורסה; התירה הרשות לשנות </w:t>
      </w:r>
      <w:r>
        <w:rPr>
          <w:rStyle w:val="default"/>
          <w:rFonts w:cs="FrankRuehl"/>
          <w:rtl/>
        </w:rPr>
        <w:t>את ה</w:t>
      </w:r>
      <w:r>
        <w:rPr>
          <w:rStyle w:val="default"/>
          <w:rFonts w:cs="FrankRuehl" w:hint="cs"/>
          <w:rtl/>
        </w:rPr>
        <w:t>פרט, יתקן את התשקיף בהתאם; הרשות רשאית להתיר תיקון התשקיף כאמור אם ראתה כי הדבר נחוץ או כי אין בתיקון התשקיף כדי לפגוע בזכויותיו של מי שהגיש הזמנה או רכש את ניירות הערך המוצעים לפני פרסומו של ה</w:t>
      </w:r>
      <w:r>
        <w:rPr>
          <w:rStyle w:val="default"/>
          <w:rFonts w:cs="FrankRuehl"/>
          <w:rtl/>
        </w:rPr>
        <w:t>תיק</w:t>
      </w:r>
      <w:r>
        <w:rPr>
          <w:rStyle w:val="default"/>
          <w:rFonts w:cs="FrankRuehl" w:hint="cs"/>
          <w:rtl/>
        </w:rPr>
        <w:t>ון לתש</w:t>
      </w:r>
      <w:r>
        <w:rPr>
          <w:rStyle w:val="default"/>
          <w:rFonts w:cs="FrankRuehl"/>
          <w:rtl/>
        </w:rPr>
        <w:t>קי</w:t>
      </w:r>
      <w:r>
        <w:rPr>
          <w:rStyle w:val="default"/>
          <w:rFonts w:cs="FrankRuehl" w:hint="cs"/>
          <w:rtl/>
        </w:rPr>
        <w:t>ף. חובת הגשת בקשה לרשות לא תחול על תיקון פרט המנוי בסעיף 16(א1), ובלבד שהפרט המתוקן פורסם לפני המועד האחרון להגשת הודעה משלימה.</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הוג</w:t>
      </w:r>
      <w:r>
        <w:rPr>
          <w:rStyle w:val="default"/>
          <w:rFonts w:cs="FrankRuehl" w:hint="cs"/>
          <w:rtl/>
        </w:rPr>
        <w:t>שו לרשות דו"חות כספיים של המציע, של המנפיק או של תאגיד אחר שדו"חות כספיים</w:t>
      </w:r>
      <w:r>
        <w:rPr>
          <w:rStyle w:val="default"/>
          <w:rFonts w:cs="FrankRuehl"/>
          <w:rtl/>
        </w:rPr>
        <w:t xml:space="preserve"> של</w:t>
      </w:r>
      <w:r>
        <w:rPr>
          <w:rStyle w:val="default"/>
          <w:rFonts w:cs="FrankRuehl" w:hint="cs"/>
          <w:rtl/>
        </w:rPr>
        <w:t>ו נכלל</w:t>
      </w:r>
      <w:r>
        <w:rPr>
          <w:rStyle w:val="default"/>
          <w:rFonts w:cs="FrankRuehl"/>
          <w:rtl/>
        </w:rPr>
        <w:t xml:space="preserve">ו </w:t>
      </w:r>
      <w:r>
        <w:rPr>
          <w:rStyle w:val="default"/>
          <w:rFonts w:cs="FrankRuehl" w:hint="cs"/>
          <w:rtl/>
        </w:rPr>
        <w:t xml:space="preserve">בתשקיף, לאחר שניתן היתר לפרסום התשקיף ולפני גמר </w:t>
      </w:r>
      <w:r>
        <w:rPr>
          <w:rStyle w:val="default"/>
          <w:rFonts w:cs="FrankRuehl"/>
          <w:rtl/>
        </w:rPr>
        <w:t>התקו</w:t>
      </w:r>
      <w:r>
        <w:rPr>
          <w:rStyle w:val="default"/>
          <w:rFonts w:cs="FrankRuehl" w:hint="cs"/>
          <w:rtl/>
        </w:rPr>
        <w:t>פה להגשת הזמנות, תורה הרשות למציע לפרסם, מייד או לא יאוחר מהמועד שקבעה, תיקון לתשקיף או תשקיף מתוקן, בצורה ובדרך שתורה.</w:t>
      </w:r>
    </w:p>
    <w:p w:rsidR="00633EEC" w:rsidRDefault="00633EEC">
      <w:pPr>
        <w:pStyle w:val="P00"/>
        <w:spacing w:before="72"/>
        <w:ind w:left="0" w:right="1134"/>
        <w:rPr>
          <w:rStyle w:val="default"/>
          <w:rFonts w:cs="FrankRuehl" w:hint="cs"/>
          <w:rtl/>
        </w:rPr>
      </w:pPr>
      <w:r>
        <w:rPr>
          <w:rFonts w:cs="FrankRuehl"/>
          <w:rtl/>
          <w:lang w:val="he-IL"/>
        </w:rPr>
        <w:pict>
          <v:shape id="_x0000_s2367" type="#_x0000_t202" style="position:absolute;left:0;text-align:left;margin-left:470.25pt;margin-top:4.75pt;width:1in;height:16.8pt;z-index:251479040"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Fonts w:cs="FrankRuehl"/>
          <w:sz w:val="26"/>
          <w:rtl/>
        </w:rPr>
        <w:tab/>
      </w:r>
      <w:r>
        <w:rPr>
          <w:rStyle w:val="default"/>
          <w:rFonts w:cs="FrankRuehl"/>
          <w:rtl/>
        </w:rPr>
        <w:t>(ג)</w:t>
      </w:r>
      <w:r>
        <w:rPr>
          <w:rStyle w:val="default"/>
          <w:rFonts w:cs="FrankRuehl"/>
          <w:rtl/>
        </w:rPr>
        <w:tab/>
        <w:t>התי</w:t>
      </w:r>
      <w:r>
        <w:rPr>
          <w:rStyle w:val="default"/>
          <w:rFonts w:cs="FrankRuehl" w:hint="cs"/>
          <w:rtl/>
        </w:rPr>
        <w:t>רה הרשות תיקון לתשקיף כאמור בסעיף קטן (א) או הורתה על פרסום תיקון</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שקיף א</w:t>
      </w:r>
      <w:r>
        <w:rPr>
          <w:rStyle w:val="default"/>
          <w:rFonts w:cs="FrankRuehl"/>
          <w:rtl/>
        </w:rPr>
        <w:t xml:space="preserve">ו </w:t>
      </w:r>
      <w:r>
        <w:rPr>
          <w:rStyle w:val="default"/>
          <w:rFonts w:cs="FrankRuehl" w:hint="cs"/>
          <w:rtl/>
        </w:rPr>
        <w:t>תשקיף מתוקן כאמור בסעיף קטן (ב), יחולו הוראות סע</w:t>
      </w:r>
      <w:r>
        <w:rPr>
          <w:rStyle w:val="default"/>
          <w:rFonts w:cs="FrankRuehl"/>
          <w:rtl/>
        </w:rPr>
        <w:t>יף 25(ב</w:t>
      </w:r>
      <w:r>
        <w:rPr>
          <w:rStyle w:val="default"/>
          <w:rFonts w:cs="FrankRuehl" w:hint="cs"/>
          <w:rtl/>
        </w:rPr>
        <w:t>) בשינויים המחוייבים.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8" w:name="Rov270"/>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5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5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25א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59"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496 (</w:t>
      </w:r>
      <w:hyperlink r:id="rId360"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25</w:t>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ביק</w:t>
      </w:r>
      <w:r w:rsidRPr="00416458">
        <w:rPr>
          <w:rStyle w:val="default"/>
          <w:rFonts w:cs="FrankRuehl" w:hint="cs"/>
          <w:vanish/>
          <w:sz w:val="22"/>
          <w:szCs w:val="22"/>
          <w:shd w:val="clear" w:color="auto" w:fill="FFFF99"/>
          <w:rtl/>
        </w:rPr>
        <w:t>ש מציע לשנות פרט מפרטי התשקיף אחרי שניתן היתר לפרסום התשקיף ולפני גמר התקופה להגשת הזמנות, יגיש בקשה לרשות, ואם ביקש לרשום את ניירות הערך למסחר ב</w:t>
      </w:r>
      <w:r w:rsidRPr="00416458">
        <w:rPr>
          <w:rStyle w:val="default"/>
          <w:rFonts w:cs="FrankRuehl"/>
          <w:vanish/>
          <w:sz w:val="22"/>
          <w:szCs w:val="22"/>
          <w:shd w:val="clear" w:color="auto" w:fill="FFFF99"/>
          <w:rtl/>
        </w:rPr>
        <w:t>בו</w:t>
      </w:r>
      <w:r w:rsidRPr="00416458">
        <w:rPr>
          <w:rStyle w:val="default"/>
          <w:rFonts w:cs="FrankRuehl" w:hint="cs"/>
          <w:vanish/>
          <w:sz w:val="22"/>
          <w:szCs w:val="22"/>
          <w:shd w:val="clear" w:color="auto" w:fill="FFFF99"/>
          <w:rtl/>
        </w:rPr>
        <w:t xml:space="preserve">רסה </w:t>
      </w:r>
      <w:r w:rsidRPr="00416458">
        <w:rPr>
          <w:rStyle w:val="default"/>
          <w:rFonts w:cs="FrankRuehl"/>
          <w:vanish/>
          <w:sz w:val="22"/>
          <w:szCs w:val="22"/>
          <w:shd w:val="clear" w:color="auto" w:fill="FFFF99"/>
          <w:rtl/>
        </w:rPr>
        <w:t>– ימ</w:t>
      </w:r>
      <w:r w:rsidRPr="00416458">
        <w:rPr>
          <w:rStyle w:val="default"/>
          <w:rFonts w:cs="FrankRuehl" w:hint="cs"/>
          <w:vanish/>
          <w:sz w:val="22"/>
          <w:szCs w:val="22"/>
          <w:shd w:val="clear" w:color="auto" w:fill="FFFF99"/>
          <w:rtl/>
        </w:rPr>
        <w:t xml:space="preserve">ציא העתק ממנה לבורסה; התירה הרשות לשנות </w:t>
      </w:r>
      <w:r w:rsidRPr="00416458">
        <w:rPr>
          <w:rStyle w:val="default"/>
          <w:rFonts w:cs="FrankRuehl"/>
          <w:vanish/>
          <w:sz w:val="22"/>
          <w:szCs w:val="22"/>
          <w:shd w:val="clear" w:color="auto" w:fill="FFFF99"/>
          <w:rtl/>
        </w:rPr>
        <w:t>את ה</w:t>
      </w:r>
      <w:r w:rsidRPr="00416458">
        <w:rPr>
          <w:rStyle w:val="default"/>
          <w:rFonts w:cs="FrankRuehl" w:hint="cs"/>
          <w:vanish/>
          <w:sz w:val="22"/>
          <w:szCs w:val="22"/>
          <w:shd w:val="clear" w:color="auto" w:fill="FFFF99"/>
          <w:rtl/>
        </w:rPr>
        <w:t>פרט, יתקן את התשקיף בהתאם; הרשות רשאית להתיר תיקון התשקיף כאמור אם ראתה כי הדבר נחוץ או כי אין בתיקון התשקיף כדי לפגוע בזכויותיו של מי שהגיש הזמנה או רכש את ניירות הערך המוצעים לפני פרסומו של ה</w:t>
      </w:r>
      <w:r w:rsidRPr="00416458">
        <w:rPr>
          <w:rStyle w:val="default"/>
          <w:rFonts w:cs="FrankRuehl"/>
          <w:vanish/>
          <w:sz w:val="22"/>
          <w:szCs w:val="22"/>
          <w:shd w:val="clear" w:color="auto" w:fill="FFFF99"/>
          <w:rtl/>
        </w:rPr>
        <w:t>תיק</w:t>
      </w:r>
      <w:r w:rsidRPr="00416458">
        <w:rPr>
          <w:rStyle w:val="default"/>
          <w:rFonts w:cs="FrankRuehl" w:hint="cs"/>
          <w:vanish/>
          <w:sz w:val="22"/>
          <w:szCs w:val="22"/>
          <w:shd w:val="clear" w:color="auto" w:fill="FFFF99"/>
          <w:rtl/>
        </w:rPr>
        <w:t>ון לתש</w:t>
      </w:r>
      <w:r w:rsidRPr="00416458">
        <w:rPr>
          <w:rStyle w:val="default"/>
          <w:rFonts w:cs="FrankRuehl"/>
          <w:vanish/>
          <w:sz w:val="22"/>
          <w:szCs w:val="22"/>
          <w:shd w:val="clear" w:color="auto" w:fill="FFFF99"/>
          <w:rtl/>
        </w:rPr>
        <w:t>קי</w:t>
      </w:r>
      <w:r w:rsidRPr="00416458">
        <w:rPr>
          <w:rStyle w:val="default"/>
          <w:rFonts w:cs="FrankRuehl" w:hint="cs"/>
          <w:vanish/>
          <w:sz w:val="22"/>
          <w:szCs w:val="22"/>
          <w:shd w:val="clear" w:color="auto" w:fill="FFFF99"/>
          <w:rtl/>
        </w:rPr>
        <w:t xml:space="preserve">ף. </w:t>
      </w:r>
      <w:r w:rsidRPr="00416458">
        <w:rPr>
          <w:rStyle w:val="default"/>
          <w:rFonts w:cs="FrankRuehl" w:hint="cs"/>
          <w:vanish/>
          <w:sz w:val="22"/>
          <w:szCs w:val="22"/>
          <w:u w:val="single"/>
          <w:shd w:val="clear" w:color="auto" w:fill="FFFF99"/>
          <w:rtl/>
        </w:rPr>
        <w:t>חובת הגשת בקשה לרשות לא תחול על תיקון פרט המנוי בסעיף 16(א1), ובלבד שהפרט המתוקן פורסם לפני המועד האחרון להגשת הודעה משלימה</w:t>
      </w:r>
      <w:r w:rsidRPr="00416458">
        <w:rPr>
          <w:rStyle w:val="default"/>
          <w:rFonts w:cs="FrankRuehl" w:hint="cs"/>
          <w:vanish/>
          <w:sz w:val="22"/>
          <w:szCs w:val="22"/>
          <w:shd w:val="clear" w:color="auto" w:fill="FFFF99"/>
          <w:rtl/>
        </w:rPr>
        <w:t>.</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הוג</w:t>
      </w:r>
      <w:r w:rsidRPr="00416458">
        <w:rPr>
          <w:rStyle w:val="default"/>
          <w:rFonts w:cs="FrankRuehl" w:hint="cs"/>
          <w:vanish/>
          <w:sz w:val="22"/>
          <w:szCs w:val="22"/>
          <w:shd w:val="clear" w:color="auto" w:fill="FFFF99"/>
          <w:rtl/>
        </w:rPr>
        <w:t>שו לרשות דו"חות כספיים של המציע, של המנפיק או של תאגיד אחר שדו"חות כספיים</w:t>
      </w:r>
      <w:r w:rsidRPr="00416458">
        <w:rPr>
          <w:rStyle w:val="default"/>
          <w:rFonts w:cs="FrankRuehl"/>
          <w:vanish/>
          <w:sz w:val="22"/>
          <w:szCs w:val="22"/>
          <w:shd w:val="clear" w:color="auto" w:fill="FFFF99"/>
          <w:rtl/>
        </w:rPr>
        <w:t xml:space="preserve"> של</w:t>
      </w:r>
      <w:r w:rsidRPr="00416458">
        <w:rPr>
          <w:rStyle w:val="default"/>
          <w:rFonts w:cs="FrankRuehl" w:hint="cs"/>
          <w:vanish/>
          <w:sz w:val="22"/>
          <w:szCs w:val="22"/>
          <w:shd w:val="clear" w:color="auto" w:fill="FFFF99"/>
          <w:rtl/>
        </w:rPr>
        <w:t>ו נכלל</w:t>
      </w:r>
      <w:r w:rsidRPr="00416458">
        <w:rPr>
          <w:rStyle w:val="default"/>
          <w:rFonts w:cs="FrankRuehl"/>
          <w:vanish/>
          <w:sz w:val="22"/>
          <w:szCs w:val="22"/>
          <w:shd w:val="clear" w:color="auto" w:fill="FFFF99"/>
          <w:rtl/>
        </w:rPr>
        <w:t xml:space="preserve">ו </w:t>
      </w:r>
      <w:r w:rsidRPr="00416458">
        <w:rPr>
          <w:rStyle w:val="default"/>
          <w:rFonts w:cs="FrankRuehl" w:hint="cs"/>
          <w:vanish/>
          <w:sz w:val="22"/>
          <w:szCs w:val="22"/>
          <w:shd w:val="clear" w:color="auto" w:fill="FFFF99"/>
          <w:rtl/>
        </w:rPr>
        <w:t xml:space="preserve">בתשקיף, לאחר שניתן היתר לפרסום התשקיף ולפני גמר </w:t>
      </w:r>
      <w:r w:rsidRPr="00416458">
        <w:rPr>
          <w:rStyle w:val="default"/>
          <w:rFonts w:cs="FrankRuehl"/>
          <w:vanish/>
          <w:sz w:val="22"/>
          <w:szCs w:val="22"/>
          <w:shd w:val="clear" w:color="auto" w:fill="FFFF99"/>
          <w:rtl/>
        </w:rPr>
        <w:t>התקו</w:t>
      </w:r>
      <w:r w:rsidRPr="00416458">
        <w:rPr>
          <w:rStyle w:val="default"/>
          <w:rFonts w:cs="FrankRuehl" w:hint="cs"/>
          <w:vanish/>
          <w:sz w:val="22"/>
          <w:szCs w:val="22"/>
          <w:shd w:val="clear" w:color="auto" w:fill="FFFF99"/>
          <w:rtl/>
        </w:rPr>
        <w:t>פה להגשת הזמנות, תורה הרשות למציע לפרסם, מייד או לא יאוחר מהמועד שקבעה, תיקון לתשקיף או תשקיף מתוקן, בצורה ובדרך שתורה.</w:t>
      </w:r>
    </w:p>
    <w:p w:rsidR="00633EEC" w:rsidRDefault="00633EEC">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התי</w:t>
      </w:r>
      <w:r w:rsidRPr="00416458">
        <w:rPr>
          <w:rStyle w:val="default"/>
          <w:rFonts w:cs="FrankRuehl" w:hint="cs"/>
          <w:vanish/>
          <w:sz w:val="22"/>
          <w:szCs w:val="22"/>
          <w:shd w:val="clear" w:color="auto" w:fill="FFFF99"/>
          <w:rtl/>
        </w:rPr>
        <w:t>רה הרשות תיקון לתשקיף כאמור בסעיף קטן (א) או הורתה על פרסום תיקון</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ל</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שקיף א</w:t>
      </w:r>
      <w:r w:rsidRPr="00416458">
        <w:rPr>
          <w:rStyle w:val="default"/>
          <w:rFonts w:cs="FrankRuehl"/>
          <w:vanish/>
          <w:sz w:val="22"/>
          <w:szCs w:val="22"/>
          <w:shd w:val="clear" w:color="auto" w:fill="FFFF99"/>
          <w:rtl/>
        </w:rPr>
        <w:t xml:space="preserve">ו </w:t>
      </w:r>
      <w:r w:rsidRPr="00416458">
        <w:rPr>
          <w:rStyle w:val="default"/>
          <w:rFonts w:cs="FrankRuehl" w:hint="cs"/>
          <w:vanish/>
          <w:sz w:val="22"/>
          <w:szCs w:val="22"/>
          <w:shd w:val="clear" w:color="auto" w:fill="FFFF99"/>
          <w:rtl/>
        </w:rPr>
        <w:t>תשקיף מתוקן כאמור בסעיף קטן (ב), יחולו הוראות סע</w:t>
      </w:r>
      <w:r w:rsidRPr="00416458">
        <w:rPr>
          <w:rStyle w:val="default"/>
          <w:rFonts w:cs="FrankRuehl"/>
          <w:vanish/>
          <w:sz w:val="22"/>
          <w:szCs w:val="22"/>
          <w:shd w:val="clear" w:color="auto" w:fill="FFFF99"/>
          <w:rtl/>
        </w:rPr>
        <w:t>יף 25(ב</w:t>
      </w:r>
      <w:r w:rsidRPr="00416458">
        <w:rPr>
          <w:rStyle w:val="default"/>
          <w:rFonts w:cs="FrankRuehl" w:hint="cs"/>
          <w:vanish/>
          <w:sz w:val="22"/>
          <w:szCs w:val="22"/>
          <w:shd w:val="clear" w:color="auto" w:fill="FFFF99"/>
          <w:rtl/>
        </w:rPr>
        <w:t xml:space="preserve">) </w:t>
      </w:r>
      <w:r w:rsidRPr="00416458">
        <w:rPr>
          <w:rStyle w:val="default"/>
          <w:rFonts w:cs="FrankRuehl" w:hint="cs"/>
          <w:strike/>
          <w:vanish/>
          <w:sz w:val="22"/>
          <w:szCs w:val="22"/>
          <w:shd w:val="clear" w:color="auto" w:fill="FFFF99"/>
          <w:rtl/>
        </w:rPr>
        <w:t>ו-(ג)</w:t>
      </w:r>
      <w:r w:rsidRPr="00416458">
        <w:rPr>
          <w:rStyle w:val="default"/>
          <w:rFonts w:cs="FrankRuehl" w:hint="cs"/>
          <w:vanish/>
          <w:sz w:val="22"/>
          <w:szCs w:val="22"/>
          <w:shd w:val="clear" w:color="auto" w:fill="FFFF99"/>
          <w:rtl/>
        </w:rPr>
        <w:t xml:space="preserve"> בשינויים המחוייבים.</w:t>
      </w:r>
      <w:bookmarkEnd w:id="158"/>
    </w:p>
    <w:p w:rsidR="00633EEC" w:rsidRDefault="00633EEC">
      <w:pPr>
        <w:pStyle w:val="P00"/>
        <w:spacing w:before="72"/>
        <w:ind w:left="0" w:right="1134"/>
        <w:rPr>
          <w:rStyle w:val="default"/>
          <w:rFonts w:cs="FrankRuehl"/>
          <w:rtl/>
        </w:rPr>
      </w:pPr>
      <w:bookmarkStart w:id="159" w:name="Seif41"/>
      <w:bookmarkEnd w:id="159"/>
      <w:r>
        <w:rPr>
          <w:lang w:val="he-IL"/>
        </w:rPr>
        <w:pict>
          <v:rect id="_x0000_s2142" style="position:absolute;left:0;text-align:left;margin-left:464.5pt;margin-top:8.05pt;width:75.05pt;height:40pt;z-index:251274240" o:allowincell="f" filled="f" stroked="f" strokecolor="lime" strokeweight=".25pt">
            <v:textbox style="mso-next-textbox:#_x0000_s2142" inset="0,0,0,0">
              <w:txbxContent>
                <w:p w:rsidR="00EB0C8F" w:rsidRDefault="00EB0C8F">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תיקון </w:t>
                  </w:r>
                  <w:r>
                    <w:rPr>
                      <w:rFonts w:cs="Miriam"/>
                      <w:sz w:val="18"/>
                      <w:szCs w:val="18"/>
                      <w:rtl/>
                    </w:rPr>
                    <w:t>לתשק</w:t>
                  </w:r>
                  <w:r>
                    <w:rPr>
                      <w:rFonts w:cs="Miriam" w:hint="cs"/>
                      <w:sz w:val="18"/>
                      <w:szCs w:val="18"/>
                      <w:rtl/>
                    </w:rPr>
                    <w:t xml:space="preserve">יף ותשקיף </w:t>
                  </w:r>
                  <w:r>
                    <w:rPr>
                      <w:rFonts w:cs="Miriam"/>
                      <w:sz w:val="18"/>
                      <w:szCs w:val="18"/>
                      <w:rtl/>
                    </w:rPr>
                    <w:t>מתוק</w:t>
                  </w:r>
                  <w:r>
                    <w:rPr>
                      <w:rFonts w:cs="Miriam" w:hint="cs"/>
                      <w:sz w:val="18"/>
                      <w:szCs w:val="18"/>
                      <w:rtl/>
                    </w:rPr>
                    <w:t>ן</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25</w:t>
      </w:r>
      <w:r>
        <w:rPr>
          <w:rStyle w:val="default"/>
          <w:rFonts w:cs="FrankRuehl"/>
          <w:rtl/>
        </w:rPr>
        <w:t>ב.</w:t>
      </w:r>
      <w:r>
        <w:rPr>
          <w:rStyle w:val="default"/>
          <w:rFonts w:cs="FrankRuehl"/>
          <w:rtl/>
        </w:rPr>
        <w:tab/>
        <w:t>(א)</w:t>
      </w:r>
      <w:r>
        <w:rPr>
          <w:rStyle w:val="default"/>
          <w:rFonts w:cs="FrankRuehl"/>
          <w:rtl/>
        </w:rPr>
        <w:tab/>
        <w:t>דין</w:t>
      </w:r>
      <w:r>
        <w:rPr>
          <w:rStyle w:val="default"/>
          <w:rFonts w:cs="FrankRuehl" w:hint="cs"/>
          <w:rtl/>
        </w:rPr>
        <w:t xml:space="preserve"> תיקון לתשקיף ותשקיף מתוקן כדין תשקיף ויחולו עליו הוראות החוק הנוגעות לתשקיף.</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פור</w:t>
      </w:r>
      <w:r>
        <w:rPr>
          <w:rStyle w:val="default"/>
          <w:rFonts w:cs="FrankRuehl" w:hint="cs"/>
          <w:rtl/>
        </w:rPr>
        <w:t>סם תיקון לתשקיף או תשקיף מתוקן במועד שבו על המציע לכלול בתיקון לתש</w:t>
      </w:r>
      <w:r>
        <w:rPr>
          <w:rStyle w:val="default"/>
          <w:rFonts w:cs="FrankRuehl"/>
          <w:rtl/>
        </w:rPr>
        <w:t xml:space="preserve">קיף </w:t>
      </w:r>
      <w:r>
        <w:rPr>
          <w:rStyle w:val="default"/>
          <w:rFonts w:cs="FrankRuehl" w:hint="cs"/>
          <w:rtl/>
        </w:rPr>
        <w:t>או</w:t>
      </w:r>
      <w:r>
        <w:rPr>
          <w:rStyle w:val="default"/>
          <w:rFonts w:cs="FrankRuehl"/>
          <w:rtl/>
        </w:rPr>
        <w:t xml:space="preserve"> ב</w:t>
      </w:r>
      <w:r>
        <w:rPr>
          <w:rStyle w:val="default"/>
          <w:rFonts w:cs="FrankRuehl" w:hint="cs"/>
          <w:rtl/>
        </w:rPr>
        <w:t>תשקיף המתוקן דו"חות כספיים מעודכנים, רשאית הרשות, בנסיבות מיוחדות, לפטור את המציע מהכללתם; נתנה הרשות פטור לפי סעיף קטן זה, רשאית היא לדרוש מהמציע לכלול בתיקון לתשקיף או בתשקיף המתוקן פרטים</w:t>
      </w:r>
      <w:r>
        <w:rPr>
          <w:rStyle w:val="default"/>
          <w:rFonts w:cs="FrankRuehl"/>
          <w:rtl/>
        </w:rPr>
        <w:t xml:space="preserve"> נו</w:t>
      </w:r>
      <w:r>
        <w:rPr>
          <w:rStyle w:val="default"/>
          <w:rFonts w:cs="FrankRuehl" w:hint="cs"/>
          <w:rtl/>
        </w:rPr>
        <w:t>ספים כפי שתורה ולפרסם את הנימוקים למתן הפטור באופן ובמק</w:t>
      </w:r>
      <w:r>
        <w:rPr>
          <w:rStyle w:val="default"/>
          <w:rFonts w:cs="FrankRuehl"/>
          <w:rtl/>
        </w:rPr>
        <w:t>ו</w:t>
      </w:r>
      <w:r>
        <w:rPr>
          <w:rStyle w:val="default"/>
          <w:rFonts w:cs="FrankRuehl" w:hint="cs"/>
          <w:rtl/>
        </w:rPr>
        <w:t>ם ש</w:t>
      </w:r>
      <w:r>
        <w:rPr>
          <w:rStyle w:val="default"/>
          <w:rFonts w:cs="FrankRuehl"/>
          <w:rtl/>
        </w:rPr>
        <w:t>ב</w:t>
      </w:r>
      <w:r>
        <w:rPr>
          <w:rStyle w:val="default"/>
          <w:rFonts w:cs="FrankRuehl" w:hint="cs"/>
          <w:rtl/>
        </w:rPr>
        <w:t>הם</w:t>
      </w:r>
      <w:r>
        <w:rPr>
          <w:rStyle w:val="default"/>
          <w:rFonts w:cs="FrankRuehl"/>
          <w:rtl/>
        </w:rPr>
        <w:t xml:space="preserve"> מ</w:t>
      </w:r>
      <w:r>
        <w:rPr>
          <w:rStyle w:val="default"/>
          <w:rFonts w:cs="FrankRuehl" w:hint="cs"/>
          <w:rtl/>
        </w:rPr>
        <w:t>תפרסם התיקון לתשקיף או התשקיף המתוקן.</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0" w:name="Rov271"/>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61"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62"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25ב</w:t>
      </w:r>
      <w:bookmarkEnd w:id="160"/>
    </w:p>
    <w:p w:rsidR="00633EEC" w:rsidRDefault="00633EEC">
      <w:pPr>
        <w:pStyle w:val="P00"/>
        <w:spacing w:before="72"/>
        <w:ind w:left="0" w:right="1134"/>
        <w:rPr>
          <w:rStyle w:val="default"/>
          <w:rFonts w:cs="FrankRuehl" w:hint="cs"/>
          <w:rtl/>
        </w:rPr>
      </w:pPr>
      <w:bookmarkStart w:id="161" w:name="Seif42"/>
      <w:bookmarkEnd w:id="161"/>
      <w:r>
        <w:rPr>
          <w:lang w:val="he-IL"/>
        </w:rPr>
        <w:pict>
          <v:rect id="_x0000_s2143" style="position:absolute;left:0;text-align:left;margin-left:464.5pt;margin-top:8.05pt;width:75.05pt;height:48.5pt;z-index:251275264" o:allowincell="f" filled="f" stroked="f" strokecolor="lime" strokeweight=".25pt">
            <v:textbox style="mso-next-textbox:#_x0000_s2143" inset="0,0,0,0">
              <w:txbxContent>
                <w:p w:rsidR="00EB0C8F" w:rsidRDefault="00EB0C8F">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טעות </w:t>
                  </w:r>
                  <w:r>
                    <w:rPr>
                      <w:rFonts w:cs="Miriam"/>
                      <w:sz w:val="18"/>
                      <w:szCs w:val="18"/>
                      <w:rtl/>
                    </w:rPr>
                    <w:t>סופר</w:t>
                  </w:r>
                  <w:r>
                    <w:rPr>
                      <w:rFonts w:cs="Miriam" w:hint="cs"/>
                      <w:sz w:val="18"/>
                      <w:szCs w:val="18"/>
                      <w:rtl/>
                    </w:rPr>
                    <w:t xml:space="preserve"> בתשקיף</w:t>
                  </w:r>
                </w:p>
                <w:p w:rsidR="00EB0C8F" w:rsidRDefault="00EB0C8F">
                  <w:pPr>
                    <w:spacing w:line="160" w:lineRule="exact"/>
                    <w:jc w:val="left"/>
                    <w:rPr>
                      <w:rFonts w:cs="Miriam"/>
                      <w:noProof/>
                      <w:sz w:val="18"/>
                      <w:szCs w:val="18"/>
                      <w:rtl/>
                    </w:rPr>
                  </w:pPr>
                  <w:r>
                    <w:rPr>
                      <w:rFonts w:cs="Miriam" w:hint="cs"/>
                      <w:sz w:val="18"/>
                      <w:szCs w:val="18"/>
                      <w:rtl/>
                    </w:rPr>
                    <w:t xml:space="preserve">(תיקון מס' 9) </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25</w:t>
      </w:r>
      <w:r>
        <w:rPr>
          <w:rStyle w:val="default"/>
          <w:rFonts w:cs="FrankRuehl"/>
          <w:rtl/>
        </w:rPr>
        <w:t>ג.</w:t>
      </w:r>
      <w:r>
        <w:rPr>
          <w:rStyle w:val="default"/>
          <w:rFonts w:cs="FrankRuehl"/>
          <w:rtl/>
        </w:rPr>
        <w:tab/>
        <w:t>נפל</w:t>
      </w:r>
      <w:r>
        <w:rPr>
          <w:rStyle w:val="default"/>
          <w:rFonts w:cs="FrankRuehl" w:hint="cs"/>
          <w:rtl/>
        </w:rPr>
        <w:t>ה בתשקיף טעות לשונית-טכנית, פליטת קולמוס, השמטה מקרית, טעות הדפסה, שיבוש של העתקה או כיוצא בא</w:t>
      </w:r>
      <w:r>
        <w:rPr>
          <w:rStyle w:val="default"/>
          <w:rFonts w:cs="FrankRuehl"/>
          <w:rtl/>
        </w:rPr>
        <w:t xml:space="preserve">לה, </w:t>
      </w:r>
      <w:r>
        <w:rPr>
          <w:rStyle w:val="default"/>
          <w:rFonts w:cs="FrankRuehl" w:hint="cs"/>
          <w:rtl/>
        </w:rPr>
        <w:t>ימסור על כך המציע דו"ח מיידי כאמור בסעיף 36(ג), יפרסם א</w:t>
      </w:r>
      <w:r>
        <w:rPr>
          <w:rStyle w:val="default"/>
          <w:rFonts w:cs="FrankRuehl"/>
          <w:rtl/>
        </w:rPr>
        <w:t>ת דב</w:t>
      </w:r>
      <w:r>
        <w:rPr>
          <w:rStyle w:val="default"/>
          <w:rFonts w:cs="FrankRuehl" w:hint="cs"/>
          <w:rtl/>
        </w:rPr>
        <w:t>ר התיקון בדרך שבה פורסמה ההודעה המשלימה ו</w:t>
      </w:r>
      <w:r>
        <w:rPr>
          <w:rStyle w:val="default"/>
          <w:rFonts w:cs="FrankRuehl"/>
          <w:rtl/>
        </w:rPr>
        <w:t>יצ</w:t>
      </w:r>
      <w:r>
        <w:rPr>
          <w:rStyle w:val="default"/>
          <w:rFonts w:cs="FrankRuehl" w:hint="cs"/>
          <w:rtl/>
        </w:rPr>
        <w:t>רף העתק ממנו לכל עותק של התשקיף.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2" w:name="Rov27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6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6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25ג</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65"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496 (</w:t>
      </w:r>
      <w:hyperlink r:id="rId366"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hint="cs"/>
          <w:sz w:val="2"/>
          <w:szCs w:val="2"/>
          <w:rtl/>
        </w:rPr>
      </w:pPr>
      <w:r w:rsidRPr="00416458">
        <w:rPr>
          <w:rStyle w:val="big-number"/>
          <w:rFonts w:cs="FrankRuehl"/>
          <w:vanish/>
          <w:sz w:val="22"/>
          <w:szCs w:val="22"/>
          <w:shd w:val="clear" w:color="auto" w:fill="FFFF99"/>
          <w:rtl/>
        </w:rPr>
        <w:t>25</w:t>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נפל</w:t>
      </w:r>
      <w:r w:rsidRPr="00416458">
        <w:rPr>
          <w:rStyle w:val="default"/>
          <w:rFonts w:cs="FrankRuehl" w:hint="cs"/>
          <w:vanish/>
          <w:sz w:val="22"/>
          <w:szCs w:val="22"/>
          <w:shd w:val="clear" w:color="auto" w:fill="FFFF99"/>
          <w:rtl/>
        </w:rPr>
        <w:t>ה בתשקיף טעות לשונית-טכנית, פליטת קולמוס, השמטה מקרית, טעות הדפסה, שיבוש של העתקה או כיוצא בא</w:t>
      </w:r>
      <w:r w:rsidRPr="00416458">
        <w:rPr>
          <w:rStyle w:val="default"/>
          <w:rFonts w:cs="FrankRuehl"/>
          <w:vanish/>
          <w:sz w:val="22"/>
          <w:szCs w:val="22"/>
          <w:shd w:val="clear" w:color="auto" w:fill="FFFF99"/>
          <w:rtl/>
        </w:rPr>
        <w:t xml:space="preserve">לה, </w:t>
      </w:r>
      <w:r w:rsidRPr="00416458">
        <w:rPr>
          <w:rStyle w:val="default"/>
          <w:rFonts w:cs="FrankRuehl" w:hint="cs"/>
          <w:vanish/>
          <w:sz w:val="22"/>
          <w:szCs w:val="22"/>
          <w:shd w:val="clear" w:color="auto" w:fill="FFFF99"/>
          <w:rtl/>
        </w:rPr>
        <w:t>ימסור על כך המציע דו"ח מיידי כאמור בסעיף 36(ג), יפרסם א</w:t>
      </w:r>
      <w:r w:rsidRPr="00416458">
        <w:rPr>
          <w:rStyle w:val="default"/>
          <w:rFonts w:cs="FrankRuehl"/>
          <w:vanish/>
          <w:sz w:val="22"/>
          <w:szCs w:val="22"/>
          <w:shd w:val="clear" w:color="auto" w:fill="FFFF99"/>
          <w:rtl/>
        </w:rPr>
        <w:t>ת דב</w:t>
      </w:r>
      <w:r w:rsidRPr="00416458">
        <w:rPr>
          <w:rStyle w:val="default"/>
          <w:rFonts w:cs="FrankRuehl" w:hint="cs"/>
          <w:vanish/>
          <w:sz w:val="22"/>
          <w:szCs w:val="22"/>
          <w:shd w:val="clear" w:color="auto" w:fill="FFFF99"/>
          <w:rtl/>
        </w:rPr>
        <w:t xml:space="preserve">ר התיקון בדרך שבה פורסמה ההודעה </w:t>
      </w:r>
      <w:r w:rsidRPr="00416458">
        <w:rPr>
          <w:rStyle w:val="default"/>
          <w:rFonts w:cs="FrankRuehl" w:hint="cs"/>
          <w:strike/>
          <w:vanish/>
          <w:sz w:val="22"/>
          <w:szCs w:val="22"/>
          <w:shd w:val="clear" w:color="auto" w:fill="FFFF99"/>
          <w:rtl/>
        </w:rPr>
        <w:t>לפי סעיף 23(ג)(2)</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המשלימה</w:t>
      </w:r>
      <w:r w:rsidRPr="00416458">
        <w:rPr>
          <w:rStyle w:val="default"/>
          <w:rFonts w:cs="FrankRuehl" w:hint="cs"/>
          <w:vanish/>
          <w:sz w:val="22"/>
          <w:szCs w:val="22"/>
          <w:shd w:val="clear" w:color="auto" w:fill="FFFF99"/>
          <w:rtl/>
        </w:rPr>
        <w:t xml:space="preserve"> ו</w:t>
      </w:r>
      <w:r w:rsidRPr="00416458">
        <w:rPr>
          <w:rStyle w:val="default"/>
          <w:rFonts w:cs="FrankRuehl"/>
          <w:vanish/>
          <w:sz w:val="22"/>
          <w:szCs w:val="22"/>
          <w:shd w:val="clear" w:color="auto" w:fill="FFFF99"/>
          <w:rtl/>
        </w:rPr>
        <w:t>יצ</w:t>
      </w:r>
      <w:r w:rsidRPr="00416458">
        <w:rPr>
          <w:rStyle w:val="default"/>
          <w:rFonts w:cs="FrankRuehl" w:hint="cs"/>
          <w:vanish/>
          <w:sz w:val="22"/>
          <w:szCs w:val="22"/>
          <w:shd w:val="clear" w:color="auto" w:fill="FFFF99"/>
          <w:rtl/>
        </w:rPr>
        <w:t>רף העתק ממנו לכל עותק של התשקיף.</w:t>
      </w:r>
      <w:bookmarkEnd w:id="162"/>
    </w:p>
    <w:p w:rsidR="00633EEC" w:rsidRDefault="00633EEC">
      <w:pPr>
        <w:pStyle w:val="P00"/>
        <w:spacing w:before="72"/>
        <w:ind w:left="0" w:right="1134"/>
        <w:rPr>
          <w:rStyle w:val="default"/>
          <w:rFonts w:cs="FrankRuehl" w:hint="cs"/>
          <w:rtl/>
        </w:rPr>
      </w:pPr>
      <w:bookmarkStart w:id="163" w:name="Seif43"/>
      <w:bookmarkEnd w:id="163"/>
      <w:r>
        <w:rPr>
          <w:lang w:val="he-IL"/>
        </w:rPr>
        <w:pict>
          <v:rect id="_x0000_s2144" style="position:absolute;left:0;text-align:left;margin-left:464.5pt;margin-top:8.05pt;width:75.05pt;height:26.35pt;z-index:251276288" o:allowincell="f" filled="f" stroked="f" strokecolor="lime" strokeweight=".25pt">
            <v:textbox style="mso-next-textbox:#_x0000_s2144" inset="0,0,0,0">
              <w:txbxContent>
                <w:p w:rsidR="00EB0C8F" w:rsidRDefault="00EB0C8F">
                  <w:pPr>
                    <w:spacing w:line="160" w:lineRule="exact"/>
                    <w:jc w:val="left"/>
                    <w:rPr>
                      <w:rFonts w:cs="Miriam" w:hint="cs"/>
                      <w:sz w:val="18"/>
                      <w:szCs w:val="18"/>
                      <w:rtl/>
                    </w:rPr>
                  </w:pPr>
                  <w:r>
                    <w:rPr>
                      <w:rFonts w:cs="Miriam"/>
                      <w:sz w:val="18"/>
                      <w:szCs w:val="18"/>
                      <w:rtl/>
                    </w:rPr>
                    <w:t>ביטו</w:t>
                  </w:r>
                  <w:r>
                    <w:rPr>
                      <w:rFonts w:cs="Miriam" w:hint="cs"/>
                      <w:sz w:val="18"/>
                      <w:szCs w:val="18"/>
                      <w:rtl/>
                    </w:rPr>
                    <w:t>ל הזמנות</w:t>
                  </w:r>
                </w:p>
                <w:p w:rsidR="00EB0C8F" w:rsidRDefault="00EB0C8F">
                  <w:pPr>
                    <w:spacing w:line="160" w:lineRule="exact"/>
                    <w:jc w:val="left"/>
                    <w:rPr>
                      <w:rFonts w:cs="Miriam"/>
                      <w:noProof/>
                      <w:sz w:val="18"/>
                      <w:szCs w:val="18"/>
                      <w:rtl/>
                    </w:rPr>
                  </w:pPr>
                  <w:r>
                    <w:rPr>
                      <w:rFonts w:cs="Miriam" w:hint="cs"/>
                      <w:sz w:val="18"/>
                      <w:szCs w:val="18"/>
                      <w:rtl/>
                    </w:rPr>
                    <w:t>(תיקון מס' 24) תשס"ד-2004</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rtl/>
        </w:rPr>
        <w:tab/>
        <w:t xml:space="preserve">מי </w:t>
      </w:r>
      <w:r>
        <w:rPr>
          <w:rStyle w:val="default"/>
          <w:rFonts w:cs="FrankRuehl" w:hint="cs"/>
          <w:rtl/>
        </w:rPr>
        <w:t>שהגיש הזמנה לפני פרסומו של תיקון לתשקיף או של תשקיף מתוקן, רשאי לבטל הזמנתו עד תום התקופה להגשת הזמנות שנקבעה בתשקיף המתוקן או בתיקון לתשקיף.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4" w:name="Rov273"/>
      <w:r w:rsidRPr="00416458">
        <w:rPr>
          <w:rFonts w:cs="FrankRuehl" w:hint="cs"/>
          <w:vanish/>
          <w:color w:val="FF0000"/>
          <w:sz w:val="20"/>
          <w:szCs w:val="20"/>
          <w:shd w:val="clear" w:color="auto" w:fill="FFFF99"/>
          <w:rtl/>
        </w:rPr>
        <w:t xml:space="preserve">מיום 10.8.2004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67"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496 (</w:t>
      </w:r>
      <w:hyperlink r:id="rId368"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 xml:space="preserve">מי </w:t>
      </w:r>
      <w:r w:rsidRPr="00416458">
        <w:rPr>
          <w:rStyle w:val="default"/>
          <w:rFonts w:cs="FrankRuehl" w:hint="cs"/>
          <w:vanish/>
          <w:sz w:val="22"/>
          <w:szCs w:val="22"/>
          <w:shd w:val="clear" w:color="auto" w:fill="FFFF99"/>
          <w:rtl/>
        </w:rPr>
        <w:t xml:space="preserve">שהגיש הזמנה לפני פרסומו של תיקון לתשקיף או של תשקיף מתוקן, רשאי לבטל הזמנתו </w:t>
      </w:r>
      <w:r w:rsidRPr="00416458">
        <w:rPr>
          <w:rStyle w:val="default"/>
          <w:rFonts w:cs="FrankRuehl" w:hint="cs"/>
          <w:strike/>
          <w:vanish/>
          <w:sz w:val="22"/>
          <w:szCs w:val="22"/>
          <w:shd w:val="clear" w:color="auto" w:fill="FFFF99"/>
          <w:rtl/>
        </w:rPr>
        <w:t>תוך עשרה ימים מיום הפרסום כאמור</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עד תום התקופה להגשת הזמנות שנקבעה בתשקיף המתוקן או בתיקון לתשקיף</w:t>
      </w:r>
      <w:r w:rsidRPr="00416458">
        <w:rPr>
          <w:rStyle w:val="default"/>
          <w:rFonts w:cs="FrankRuehl" w:hint="cs"/>
          <w:vanish/>
          <w:sz w:val="22"/>
          <w:szCs w:val="22"/>
          <w:shd w:val="clear" w:color="auto" w:fill="FFFF99"/>
          <w:rtl/>
        </w:rPr>
        <w:t>.</w:t>
      </w:r>
      <w:bookmarkEnd w:id="164"/>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 xml:space="preserve">שביטל הזמנתו לפי סעיף </w:t>
      </w:r>
      <w:r>
        <w:rPr>
          <w:rStyle w:val="default"/>
          <w:rFonts w:cs="FrankRuehl"/>
          <w:rtl/>
        </w:rPr>
        <w:t>קטן (</w:t>
      </w:r>
      <w:r>
        <w:rPr>
          <w:rStyle w:val="default"/>
          <w:rFonts w:cs="FrankRuehl" w:hint="cs"/>
          <w:rtl/>
        </w:rPr>
        <w:t>א), חייב המציע להחזיר לו, תוך שבעה ימים מהיום שקיבל הודעה על הביט</w:t>
      </w:r>
      <w:r>
        <w:rPr>
          <w:rStyle w:val="default"/>
          <w:rFonts w:cs="FrankRuehl"/>
          <w:rtl/>
        </w:rPr>
        <w:t>ול</w:t>
      </w:r>
      <w:r>
        <w:rPr>
          <w:rStyle w:val="default"/>
          <w:rFonts w:cs="FrankRuehl" w:hint="cs"/>
          <w:rtl/>
        </w:rPr>
        <w:t>, כל סכום ששילם לחשבון ניירות הערך.</w:t>
      </w:r>
    </w:p>
    <w:p w:rsidR="00633EEC" w:rsidRDefault="00633EEC">
      <w:pPr>
        <w:pStyle w:val="P00"/>
        <w:spacing w:before="72"/>
        <w:ind w:left="0" w:right="1134"/>
        <w:rPr>
          <w:rStyle w:val="default"/>
          <w:rFonts w:cs="FrankRuehl" w:hint="cs"/>
          <w:rtl/>
        </w:rPr>
      </w:pPr>
      <w:r>
        <w:rPr>
          <w:lang w:val="he-IL"/>
        </w:rPr>
        <w:pict>
          <v:rect id="_x0000_s2145" style="position:absolute;left:0;text-align:left;margin-left:464.5pt;margin-top:8.05pt;width:75.05pt;height:16pt;z-index:251277312" o:allowincell="f" filled="f" stroked="f" strokecolor="lime" strokeweight=".25pt">
            <v:textbox style="mso-next-textbox:#_x0000_s2145"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תה הרשות על פרסום תיקון לתשקיף או תשקיף מתוקן והמציע ל</w:t>
      </w:r>
      <w:r>
        <w:rPr>
          <w:rStyle w:val="default"/>
          <w:rFonts w:cs="FrankRuehl"/>
          <w:rtl/>
        </w:rPr>
        <w:t>א פ</w:t>
      </w:r>
      <w:r>
        <w:rPr>
          <w:rStyle w:val="default"/>
          <w:rFonts w:cs="FrankRuehl" w:hint="cs"/>
          <w:rtl/>
        </w:rPr>
        <w:t>רסמו, חייב המציע להחזיר למזמינים, תוך שבעה ימים לאחר תום</w:t>
      </w:r>
      <w:r>
        <w:rPr>
          <w:rStyle w:val="default"/>
          <w:rFonts w:cs="FrankRuehl"/>
          <w:rtl/>
        </w:rPr>
        <w:t xml:space="preserve"> המו</w:t>
      </w:r>
      <w:r>
        <w:rPr>
          <w:rStyle w:val="default"/>
          <w:rFonts w:cs="FrankRuehl" w:hint="cs"/>
          <w:rtl/>
        </w:rPr>
        <w:t xml:space="preserve">עד שנקבע לפי סעיפים 25(א) או 25א(ב), לפי הענין, כל סכום ששילמו בעד ניירות הערך; המציע יודיע </w:t>
      </w:r>
      <w:r>
        <w:rPr>
          <w:rStyle w:val="default"/>
          <w:rFonts w:cs="FrankRuehl"/>
          <w:rtl/>
        </w:rPr>
        <w:t>לר</w:t>
      </w:r>
      <w:r>
        <w:rPr>
          <w:rStyle w:val="default"/>
          <w:rFonts w:cs="FrankRuehl" w:hint="cs"/>
          <w:rtl/>
        </w:rPr>
        <w:t>שות, תוך המועד האמור, על ביצוע ההחזר, לפי הפרטים שנקבעו בתקנות.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5" w:name="Rov27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6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7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סעיף 26(ג)</w:t>
      </w:r>
      <w:bookmarkEnd w:id="165"/>
    </w:p>
    <w:p w:rsidR="00633EEC" w:rsidRDefault="00633EEC">
      <w:pPr>
        <w:pStyle w:val="P00"/>
        <w:spacing w:before="72"/>
        <w:ind w:left="0" w:right="1134"/>
        <w:rPr>
          <w:rStyle w:val="default"/>
          <w:rFonts w:cs="FrankRuehl"/>
          <w:rtl/>
        </w:rPr>
      </w:pPr>
      <w:bookmarkStart w:id="166" w:name="Seif44"/>
      <w:bookmarkEnd w:id="166"/>
      <w:r>
        <w:rPr>
          <w:lang w:val="he-IL"/>
        </w:rPr>
        <w:pict>
          <v:rect id="_x0000_s2146" style="position:absolute;left:0;text-align:left;margin-left:464.5pt;margin-top:8.05pt;width:75.05pt;height:8pt;z-index:251278336" o:allowincell="f" filled="f" stroked="f" strokecolor="lime" strokeweight=".25pt">
            <v:textbox style="mso-next-textbox:#_x0000_s2146" inset="0,0,0,0">
              <w:txbxContent>
                <w:p w:rsidR="00EB0C8F" w:rsidRDefault="00EB0C8F">
                  <w:pPr>
                    <w:spacing w:line="160" w:lineRule="exact"/>
                    <w:jc w:val="left"/>
                    <w:rPr>
                      <w:rFonts w:cs="Miriam"/>
                      <w:noProof/>
                      <w:sz w:val="18"/>
                      <w:szCs w:val="18"/>
                      <w:rtl/>
                    </w:rPr>
                  </w:pPr>
                  <w:r>
                    <w:rPr>
                      <w:rFonts w:cs="Miriam"/>
                      <w:sz w:val="18"/>
                      <w:szCs w:val="18"/>
                      <w:rtl/>
                    </w:rPr>
                    <w:t>החזר</w:t>
                  </w:r>
                  <w:r>
                    <w:rPr>
                      <w:rFonts w:cs="Miriam" w:hint="cs"/>
                      <w:sz w:val="18"/>
                      <w:szCs w:val="18"/>
                      <w:rtl/>
                    </w:rPr>
                    <w:t>ת תשלומים</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rtl/>
        </w:rPr>
        <w:tab/>
        <w:t>נקב</w:t>
      </w:r>
      <w:r>
        <w:rPr>
          <w:rStyle w:val="default"/>
          <w:rFonts w:cs="FrankRuehl" w:hint="cs"/>
          <w:rtl/>
        </w:rPr>
        <w:t>ע בתשקיף סכום מינ</w:t>
      </w:r>
      <w:r>
        <w:rPr>
          <w:rStyle w:val="default"/>
          <w:rFonts w:cs="FrankRuehl"/>
          <w:rtl/>
        </w:rPr>
        <w:t>ימ</w:t>
      </w:r>
      <w:r>
        <w:rPr>
          <w:rStyle w:val="default"/>
          <w:rFonts w:cs="FrankRuehl" w:hint="cs"/>
          <w:rtl/>
        </w:rPr>
        <w:t>לי שהמציע מצפה להשיג על ידי ההצעה, ולא הוגשו הזמנות, תוך התקופה להגשתן, כדי אותו סכו</w:t>
      </w:r>
      <w:r>
        <w:rPr>
          <w:rStyle w:val="default"/>
          <w:rFonts w:cs="FrankRuehl"/>
          <w:rtl/>
        </w:rPr>
        <w:t>ם</w:t>
      </w:r>
      <w:r>
        <w:rPr>
          <w:rStyle w:val="default"/>
          <w:rFonts w:cs="FrankRuehl" w:hint="cs"/>
          <w:rtl/>
        </w:rPr>
        <w:t>, חייב המציע להחזיר למזמינים, תוך שבעה ימים מתום התקופה ה</w:t>
      </w:r>
      <w:r>
        <w:rPr>
          <w:rStyle w:val="default"/>
          <w:rFonts w:cs="FrankRuehl"/>
          <w:rtl/>
        </w:rPr>
        <w:t>אמור</w:t>
      </w:r>
      <w:r>
        <w:rPr>
          <w:rStyle w:val="default"/>
          <w:rFonts w:cs="FrankRuehl" w:hint="cs"/>
          <w:rtl/>
        </w:rPr>
        <w:t>ה, כל סכום ששילמו לחשבון ניירות הערך.</w:t>
      </w:r>
    </w:p>
    <w:p w:rsidR="00633EEC" w:rsidRDefault="00633EEC">
      <w:pPr>
        <w:pStyle w:val="P00"/>
        <w:spacing w:before="72"/>
        <w:ind w:left="0" w:right="1134"/>
        <w:rPr>
          <w:rStyle w:val="default"/>
          <w:rFonts w:cs="FrankRuehl" w:hint="cs"/>
          <w:rtl/>
        </w:rPr>
      </w:pPr>
      <w:r>
        <w:rPr>
          <w:lang w:val="he-IL"/>
        </w:rPr>
        <w:pict>
          <v:rect id="_x0000_s2147" style="position:absolute;left:0;text-align:left;margin-left:464.5pt;margin-top:8.05pt;width:75.05pt;height:16pt;z-index:251279360" o:allowincell="f" filled="f" stroked="f" strokecolor="lime" strokeweight=".25pt">
            <v:textbox style="mso-next-textbox:#_x0000_s2147"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w:t>
                  </w:r>
                  <w:r>
                    <w:rPr>
                      <w:rFonts w:cs="Miriam" w:hint="cs"/>
                      <w:sz w:val="18"/>
                      <w:szCs w:val="18"/>
                      <w:rtl/>
                    </w:rPr>
                    <w:t>8</w:t>
                  </w:r>
                </w:p>
              </w:txbxContent>
            </v:textbox>
            <w10:anchorlock/>
          </v:rect>
        </w:pict>
      </w:r>
      <w:r>
        <w:rPr>
          <w:rFonts w:cs="FrankRuehl"/>
          <w:sz w:val="26"/>
          <w:rtl/>
        </w:rPr>
        <w:tab/>
      </w:r>
      <w:r>
        <w:rPr>
          <w:rStyle w:val="default"/>
          <w:rFonts w:cs="FrankRuehl"/>
          <w:rtl/>
        </w:rPr>
        <w:t>(ב)</w:t>
      </w:r>
      <w:r>
        <w:rPr>
          <w:rStyle w:val="default"/>
          <w:rFonts w:cs="FrankRuehl"/>
          <w:rtl/>
        </w:rPr>
        <w:tab/>
        <w:t>עלו</w:t>
      </w:r>
      <w:r>
        <w:rPr>
          <w:rStyle w:val="default"/>
          <w:rFonts w:cs="FrankRuehl" w:hint="cs"/>
          <w:rtl/>
        </w:rPr>
        <w:t xml:space="preserve"> ההזמנות שהוגשו על סך ניירות הערך המוצעים, חייב המציע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לבצ</w:t>
      </w:r>
      <w:r>
        <w:rPr>
          <w:rStyle w:val="default"/>
          <w:rFonts w:cs="FrankRuehl" w:hint="cs"/>
          <w:rtl/>
        </w:rPr>
        <w:t>ע את ההקצאה בדרך ובאופן שצויינו בתשקיף;</w:t>
      </w:r>
    </w:p>
    <w:p w:rsidR="00633EEC" w:rsidRDefault="00633EEC" w:rsidP="00140E30">
      <w:pPr>
        <w:pStyle w:val="P22"/>
        <w:spacing w:before="72"/>
        <w:ind w:left="1021" w:right="1134"/>
        <w:rPr>
          <w:rStyle w:val="default"/>
          <w:rFonts w:cs="FrankRuehl"/>
          <w:rtl/>
        </w:rPr>
      </w:pPr>
      <w:r w:rsidRPr="00140E30">
        <w:rPr>
          <w:rStyle w:val="default"/>
          <w:rFonts w:cs="FrankRuehl"/>
          <w:rtl/>
        </w:rPr>
        <w:pict>
          <v:shape id="_x0000_s2529" type="#_x0000_t202" style="position:absolute;left:0;text-align:left;margin-left:470.25pt;margin-top:7.1pt;width:1in;height:16.8pt;z-index:251556864" filled="f" stroked="f" strokecolor="lime" strokeweight=".25pt">
            <v:textbox inset="1mm,0,1mm,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35) תשס"ח-2008</w:t>
                  </w:r>
                </w:p>
              </w:txbxContent>
            </v:textbox>
          </v:shape>
        </w:pict>
      </w:r>
      <w:r>
        <w:rPr>
          <w:rStyle w:val="default"/>
          <w:rFonts w:cs="FrankRuehl" w:hint="cs"/>
          <w:rtl/>
        </w:rPr>
        <w:t>(2)</w:t>
      </w:r>
      <w:r>
        <w:rPr>
          <w:rStyle w:val="default"/>
          <w:rFonts w:cs="FrankRuehl"/>
          <w:rtl/>
        </w:rPr>
        <w:tab/>
      </w:r>
      <w:r w:rsidR="00140E30" w:rsidRPr="00140E30">
        <w:rPr>
          <w:rStyle w:val="default"/>
          <w:rFonts w:cs="FrankRuehl" w:hint="cs"/>
          <w:rtl/>
        </w:rPr>
        <w:t>לפרסם, בתוך שבעה ימים לאחר תום התקופה להגשת ההזמנות, הודעה בעיתון לפי סעיף 55ב, בדבר ההקצאה כאמור בפסקה (1)</w:t>
      </w:r>
      <w:r>
        <w:rPr>
          <w:rStyle w:val="default"/>
          <w:rFonts w:cs="FrankRuehl" w:hint="cs"/>
          <w:rtl/>
        </w:rPr>
        <w:t>;</w:t>
      </w:r>
    </w:p>
    <w:p w:rsidR="00633EEC" w:rsidRDefault="00633EE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להח</w:t>
      </w:r>
      <w:r>
        <w:rPr>
          <w:rStyle w:val="default"/>
          <w:rFonts w:cs="FrankRuehl" w:hint="cs"/>
          <w:rtl/>
        </w:rPr>
        <w:t>זיר למזמינים שהזמנתם, כולה או חלקה, הושבה ריקם,</w:t>
      </w:r>
      <w:r>
        <w:rPr>
          <w:rStyle w:val="default"/>
          <w:rFonts w:cs="FrankRuehl"/>
          <w:rtl/>
        </w:rPr>
        <w:t xml:space="preserve"> ת</w:t>
      </w:r>
      <w:r>
        <w:rPr>
          <w:rStyle w:val="default"/>
          <w:rFonts w:cs="FrankRuehl" w:hint="cs"/>
          <w:rtl/>
        </w:rPr>
        <w:t>וך שני ימי עסקים ממועד ההקצאה, כל סכום ששילמו על חשבון ני</w:t>
      </w:r>
      <w:r>
        <w:rPr>
          <w:rStyle w:val="default"/>
          <w:rFonts w:cs="FrankRuehl"/>
          <w:rtl/>
        </w:rPr>
        <w:t>ירו</w:t>
      </w:r>
      <w:r>
        <w:rPr>
          <w:rStyle w:val="default"/>
          <w:rFonts w:cs="FrankRuehl" w:hint="cs"/>
          <w:rtl/>
        </w:rPr>
        <w:t>ת הערך שלא הוקצו להם.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7" w:name="Rov46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71"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72"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27(ב)</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strike/>
          <w:vanish/>
          <w:sz w:val="28"/>
          <w:szCs w:val="22"/>
          <w:shd w:val="clear" w:color="auto" w:fill="FFFF99"/>
          <w:rtl/>
        </w:rPr>
        <w:t>(ב)</w:t>
      </w:r>
      <w:r w:rsidRPr="00416458">
        <w:rPr>
          <w:rStyle w:val="default"/>
          <w:rFonts w:cs="FrankRuehl" w:hint="cs"/>
          <w:strike/>
          <w:vanish/>
          <w:sz w:val="28"/>
          <w:szCs w:val="22"/>
          <w:shd w:val="clear" w:color="auto" w:fill="FFFF99"/>
          <w:rtl/>
        </w:rPr>
        <w:tab/>
      </w:r>
      <w:r w:rsidRPr="00416458">
        <w:rPr>
          <w:rStyle w:val="default"/>
          <w:rFonts w:cs="FrankRuehl"/>
          <w:strike/>
          <w:vanish/>
          <w:sz w:val="28"/>
          <w:szCs w:val="22"/>
          <w:shd w:val="clear" w:color="auto" w:fill="FFFF99"/>
          <w:rtl/>
        </w:rPr>
        <w:t>עלו</w:t>
      </w:r>
      <w:r w:rsidRPr="00416458">
        <w:rPr>
          <w:rStyle w:val="default"/>
          <w:rFonts w:cs="FrankRuehl" w:hint="cs"/>
          <w:strike/>
          <w:vanish/>
          <w:sz w:val="28"/>
          <w:szCs w:val="22"/>
          <w:shd w:val="clear" w:color="auto" w:fill="FFFF99"/>
          <w:rtl/>
        </w:rPr>
        <w:t xml:space="preserve"> ההזמנות שהוגשו על סך כל ניירות הערך המוצעים, חייב המציע, תוך שבעה ימים מהיום שנקבעה חלוקת ניירות הערך בין המזמינים, להחזיר להם כל סכום ששילמו לחשבון ניירות הערך שהזמנתם הושבה ריקם.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rsidP="00140E30">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 xml:space="preserve">מיום </w:t>
      </w:r>
      <w:r w:rsidR="00140E30" w:rsidRPr="00416458">
        <w:rPr>
          <w:rFonts w:cs="FrankRuehl" w:hint="cs"/>
          <w:vanish/>
          <w:color w:val="FF0000"/>
          <w:sz w:val="20"/>
          <w:szCs w:val="20"/>
          <w:shd w:val="clear" w:color="auto" w:fill="FFFF99"/>
          <w:rtl/>
        </w:rPr>
        <w:t>15.7.2008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373"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261 (</w:t>
      </w:r>
      <w:hyperlink r:id="rId374"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פסקה 27(ב)(2)</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P22"/>
        <w:spacing w:before="0"/>
        <w:ind w:left="1021" w:right="1134"/>
        <w:rPr>
          <w:rStyle w:val="default"/>
          <w:rFonts w:cs="FrankRuehl"/>
          <w:strike/>
          <w:sz w:val="2"/>
          <w:szCs w:val="2"/>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לפר</w:t>
      </w:r>
      <w:r w:rsidRPr="00416458">
        <w:rPr>
          <w:rStyle w:val="default"/>
          <w:rFonts w:cs="FrankRuehl" w:hint="cs"/>
          <w:strike/>
          <w:vanish/>
          <w:sz w:val="22"/>
          <w:szCs w:val="22"/>
          <w:shd w:val="clear" w:color="auto" w:fill="FFFF99"/>
          <w:rtl/>
        </w:rPr>
        <w:t>סם את ההקצ</w:t>
      </w:r>
      <w:r w:rsidRPr="00416458">
        <w:rPr>
          <w:rStyle w:val="default"/>
          <w:rFonts w:cs="FrankRuehl"/>
          <w:strike/>
          <w:vanish/>
          <w:sz w:val="22"/>
          <w:szCs w:val="22"/>
          <w:shd w:val="clear" w:color="auto" w:fill="FFFF99"/>
          <w:rtl/>
        </w:rPr>
        <w:t>א</w:t>
      </w:r>
      <w:r w:rsidRPr="00416458">
        <w:rPr>
          <w:rStyle w:val="default"/>
          <w:rFonts w:cs="FrankRuehl" w:hint="cs"/>
          <w:strike/>
          <w:vanish/>
          <w:sz w:val="22"/>
          <w:szCs w:val="22"/>
          <w:shd w:val="clear" w:color="auto" w:fill="FFFF99"/>
          <w:rtl/>
        </w:rPr>
        <w:t>ה</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לפי האמור בפסקה (1) בשני עתונים יומיים לפחות, בעלי תפוצה</w:t>
      </w:r>
      <w:r w:rsidRPr="00416458">
        <w:rPr>
          <w:rStyle w:val="default"/>
          <w:rFonts w:cs="FrankRuehl"/>
          <w:strike/>
          <w:vanish/>
          <w:sz w:val="22"/>
          <w:szCs w:val="22"/>
          <w:shd w:val="clear" w:color="auto" w:fill="FFFF99"/>
          <w:rtl/>
        </w:rPr>
        <w:t xml:space="preserve"> רחב</w:t>
      </w:r>
      <w:r w:rsidRPr="00416458">
        <w:rPr>
          <w:rStyle w:val="default"/>
          <w:rFonts w:cs="FrankRuehl" w:hint="cs"/>
          <w:strike/>
          <w:vanish/>
          <w:sz w:val="22"/>
          <w:szCs w:val="22"/>
          <w:shd w:val="clear" w:color="auto" w:fill="FFFF99"/>
          <w:rtl/>
        </w:rPr>
        <w:t>ה, היוצאים לאור בישראל בשפה העברית, תוך שבעה ימים לאחר תום התקופה להגשת הזמנות;</w:t>
      </w:r>
      <w:bookmarkEnd w:id="167"/>
    </w:p>
    <w:p w:rsidR="00633EEC" w:rsidRDefault="00633EEC">
      <w:pPr>
        <w:pStyle w:val="P00"/>
        <w:spacing w:before="72"/>
        <w:ind w:left="0" w:right="1134"/>
        <w:rPr>
          <w:rStyle w:val="default"/>
          <w:rFonts w:cs="FrankRuehl"/>
          <w:rtl/>
        </w:rPr>
      </w:pPr>
      <w:bookmarkStart w:id="168" w:name="Seif45"/>
      <w:bookmarkEnd w:id="168"/>
      <w:r>
        <w:rPr>
          <w:lang w:val="he-IL"/>
        </w:rPr>
        <w:pict>
          <v:rect id="_x0000_s2148" style="position:absolute;left:0;text-align:left;margin-left:464.5pt;margin-top:8.05pt;width:75.05pt;height:32pt;z-index:251280384" o:allowincell="f" filled="f" stroked="f" strokecolor="lime" strokeweight=".25pt">
            <v:textbox style="mso-next-textbox:#_x0000_s2148" inset="0,0,0,0">
              <w:txbxContent>
                <w:p w:rsidR="00EB0C8F" w:rsidRDefault="00EB0C8F">
                  <w:pPr>
                    <w:spacing w:line="160" w:lineRule="exact"/>
                    <w:jc w:val="left"/>
                    <w:rPr>
                      <w:rFonts w:cs="Miriam"/>
                      <w:noProof/>
                      <w:sz w:val="18"/>
                      <w:szCs w:val="18"/>
                      <w:rtl/>
                    </w:rPr>
                  </w:pPr>
                  <w:r>
                    <w:rPr>
                      <w:rFonts w:cs="Miriam"/>
                      <w:sz w:val="18"/>
                      <w:szCs w:val="18"/>
                      <w:rtl/>
                    </w:rPr>
                    <w:t>השקע</w:t>
                  </w:r>
                  <w:r>
                    <w:rPr>
                      <w:rFonts w:cs="Miriam" w:hint="cs"/>
                      <w:sz w:val="18"/>
                      <w:szCs w:val="18"/>
                      <w:rtl/>
                    </w:rPr>
                    <w:t xml:space="preserve">ת כספי </w:t>
                  </w:r>
                  <w:r>
                    <w:rPr>
                      <w:rFonts w:cs="Miriam"/>
                      <w:sz w:val="18"/>
                      <w:szCs w:val="18"/>
                      <w:rtl/>
                    </w:rPr>
                    <w:t>הזמנ</w:t>
                  </w:r>
                  <w:r>
                    <w:rPr>
                      <w:rFonts w:cs="Miriam" w:hint="cs"/>
                      <w:sz w:val="18"/>
                      <w:szCs w:val="18"/>
                      <w:rtl/>
                    </w:rPr>
                    <w:t>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rtl/>
        </w:rPr>
        <w:tab/>
        <w:t>כספ</w:t>
      </w:r>
      <w:r>
        <w:rPr>
          <w:rStyle w:val="default"/>
          <w:rFonts w:cs="FrankRuehl" w:hint="cs"/>
          <w:rtl/>
        </w:rPr>
        <w:t>ים ששילמו המזמינים על חשבון ניירות הערך, חייב המציע להחזיק בחשבון נאמנות נפרד בתאגיד בנקאי ולהשקיעם כיעיל לשמירת הקרן ולעשיית פירות, עד שיקיים את חיוביו לפי סעי</w:t>
      </w:r>
      <w:r>
        <w:rPr>
          <w:rStyle w:val="default"/>
          <w:rFonts w:cs="FrankRuehl"/>
          <w:rtl/>
        </w:rPr>
        <w:t xml:space="preserve">ף </w:t>
      </w:r>
      <w:r>
        <w:rPr>
          <w:rStyle w:val="default"/>
          <w:rFonts w:cs="FrankRuehl" w:hint="cs"/>
          <w:rtl/>
        </w:rPr>
        <w:t>קטן (ב) או שי</w:t>
      </w:r>
      <w:r>
        <w:rPr>
          <w:rStyle w:val="default"/>
          <w:rFonts w:cs="FrankRuehl"/>
          <w:rtl/>
        </w:rPr>
        <w:t>ת</w:t>
      </w:r>
      <w:r>
        <w:rPr>
          <w:rStyle w:val="default"/>
          <w:rFonts w:cs="FrankRuehl" w:hint="cs"/>
          <w:rtl/>
        </w:rPr>
        <w:t>ב</w:t>
      </w:r>
      <w:r>
        <w:rPr>
          <w:rStyle w:val="default"/>
          <w:rFonts w:cs="FrankRuehl"/>
          <w:rtl/>
        </w:rPr>
        <w:t>ר</w:t>
      </w:r>
      <w:r>
        <w:rPr>
          <w:rStyle w:val="default"/>
          <w:rFonts w:cs="FrankRuehl" w:hint="cs"/>
          <w:rtl/>
        </w:rPr>
        <w:t>ר שאין לו חיובים כאלה.</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חיי</w:t>
      </w:r>
      <w:r>
        <w:rPr>
          <w:rStyle w:val="default"/>
          <w:rFonts w:cs="FrankRuehl" w:hint="cs"/>
          <w:rtl/>
        </w:rPr>
        <w:t>ב מציע להחזיר כספים לפי ס</w:t>
      </w:r>
      <w:r>
        <w:rPr>
          <w:rStyle w:val="default"/>
          <w:rFonts w:cs="FrankRuehl"/>
          <w:rtl/>
        </w:rPr>
        <w:t>עיפי</w:t>
      </w:r>
      <w:r>
        <w:rPr>
          <w:rStyle w:val="default"/>
          <w:rFonts w:cs="FrankRuehl" w:hint="cs"/>
          <w:rtl/>
        </w:rPr>
        <w:t>ם 26 או 27, יוחזרו הקרן והפירות שהצטברו בחשבון הנאמנות, כאמור בסעיף קטן (א), עד למועד החזרתם בפועל.</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אף האמור בסעיף קטן (א), רשאי שר האוצר, באישור ועדת הכספים של הכנסת, לק</w:t>
      </w:r>
      <w:r>
        <w:rPr>
          <w:rStyle w:val="default"/>
          <w:rFonts w:cs="FrankRuehl"/>
          <w:rtl/>
        </w:rPr>
        <w:t>בו</w:t>
      </w:r>
      <w:r>
        <w:rPr>
          <w:rStyle w:val="default"/>
          <w:rFonts w:cs="FrankRuehl" w:hint="cs"/>
          <w:rtl/>
        </w:rPr>
        <w:t>ע בתקנות דרך ה</w:t>
      </w:r>
      <w:r>
        <w:rPr>
          <w:rStyle w:val="default"/>
          <w:rFonts w:cs="FrankRuehl"/>
          <w:rtl/>
        </w:rPr>
        <w:t>ש</w:t>
      </w:r>
      <w:r>
        <w:rPr>
          <w:rStyle w:val="default"/>
          <w:rFonts w:cs="FrankRuehl" w:hint="cs"/>
          <w:rtl/>
        </w:rPr>
        <w:t>קעת כספי הזמנות ומקרים שבהם לא תהיה חובה להחזיר פירות.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9" w:name="Rov276"/>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7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7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0"/>
          <w:szCs w:val="20"/>
          <w:shd w:val="clear" w:color="auto" w:fill="FFFF99"/>
          <w:rtl/>
        </w:rPr>
      </w:pPr>
      <w:r w:rsidRPr="00416458">
        <w:rPr>
          <w:rFonts w:cs="FrankRuehl" w:hint="cs"/>
          <w:b/>
          <w:bCs/>
          <w:vanish/>
          <w:sz w:val="20"/>
          <w:szCs w:val="20"/>
          <w:shd w:val="clear" w:color="auto" w:fill="FFFF99"/>
          <w:rtl/>
        </w:rPr>
        <w:t>החלפת סעיף 28</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spacing w:before="20" w:line="160" w:lineRule="exact"/>
        <w:ind w:right="1134"/>
        <w:jc w:val="left"/>
        <w:rPr>
          <w:rFonts w:cs="Miriam" w:hint="cs"/>
          <w:strike/>
          <w:noProof/>
          <w:vanish/>
          <w:sz w:val="16"/>
          <w:szCs w:val="16"/>
          <w:shd w:val="clear" w:color="auto" w:fill="FFFF99"/>
          <w:rtl/>
        </w:rPr>
      </w:pPr>
      <w:r w:rsidRPr="00416458">
        <w:rPr>
          <w:rFonts w:cs="Miriam" w:hint="cs"/>
          <w:strike/>
          <w:vanish/>
          <w:sz w:val="16"/>
          <w:szCs w:val="16"/>
          <w:shd w:val="clear" w:color="auto" w:fill="FFFF99"/>
          <w:rtl/>
        </w:rPr>
        <w:t>הפקדת כספים</w:t>
      </w:r>
    </w:p>
    <w:p w:rsidR="00633EEC" w:rsidRDefault="00633EEC">
      <w:pPr>
        <w:pStyle w:val="P00"/>
        <w:spacing w:before="0"/>
        <w:ind w:left="0" w:right="1134"/>
        <w:rPr>
          <w:rStyle w:val="default"/>
          <w:rFonts w:cs="FrankRuehl"/>
          <w:strike/>
          <w:sz w:val="2"/>
          <w:szCs w:val="2"/>
          <w:rtl/>
        </w:rPr>
      </w:pPr>
      <w:r w:rsidRPr="00416458">
        <w:rPr>
          <w:rStyle w:val="big-number"/>
          <w:rFonts w:cs="FrankRuehl"/>
          <w:strike/>
          <w:vanish/>
          <w:sz w:val="34"/>
          <w:szCs w:val="22"/>
          <w:shd w:val="clear" w:color="auto" w:fill="FFFF99"/>
          <w:rtl/>
        </w:rPr>
        <w:t>28.</w:t>
      </w:r>
      <w:r w:rsidRPr="00416458">
        <w:rPr>
          <w:rStyle w:val="big-number"/>
          <w:rFonts w:cs="FrankRuehl"/>
          <w:strike/>
          <w:vanish/>
          <w:sz w:val="34"/>
          <w:szCs w:val="22"/>
          <w:shd w:val="clear" w:color="auto" w:fill="FFFF99"/>
          <w:rtl/>
        </w:rPr>
        <w:tab/>
      </w:r>
      <w:r w:rsidRPr="00416458">
        <w:rPr>
          <w:rStyle w:val="default"/>
          <w:rFonts w:cs="FrankRuehl" w:hint="cs"/>
          <w:strike/>
          <w:vanish/>
          <w:sz w:val="28"/>
          <w:szCs w:val="22"/>
          <w:shd w:val="clear" w:color="auto" w:fill="FFFF99"/>
          <w:rtl/>
        </w:rPr>
        <w:t>כספים ששילמו המזמינים לחשבון ניירות הערך חייב המציע להחזיק בחשבון נאמנות נפרד במוסד בנקאי עד שקיים חיוביו לפי סעיף 27 או עד שנתברר שאין לו חיובים כאלה.</w:t>
      </w:r>
      <w:bookmarkEnd w:id="169"/>
    </w:p>
    <w:p w:rsidR="00633EEC" w:rsidRDefault="00633EEC">
      <w:pPr>
        <w:pStyle w:val="P00"/>
        <w:spacing w:before="72"/>
        <w:ind w:left="0" w:right="1134"/>
        <w:rPr>
          <w:rStyle w:val="default"/>
          <w:rFonts w:cs="FrankRuehl"/>
          <w:rtl/>
        </w:rPr>
      </w:pPr>
      <w:bookmarkStart w:id="170" w:name="Seif46"/>
      <w:bookmarkEnd w:id="170"/>
      <w:r>
        <w:rPr>
          <w:lang w:val="he-IL"/>
        </w:rPr>
        <w:pict>
          <v:rect id="_x0000_s2149" style="position:absolute;left:0;text-align:left;margin-left:464.5pt;margin-top:8.05pt;width:75.05pt;height:32pt;z-index:251281408" o:allowincell="f" filled="f" stroked="f" strokecolor="lime" strokeweight=".25pt">
            <v:textbox style="mso-next-textbox:#_x0000_s2149" inset="0,0,0,0">
              <w:txbxContent>
                <w:p w:rsidR="00EB0C8F" w:rsidRDefault="00EB0C8F">
                  <w:pPr>
                    <w:spacing w:line="160" w:lineRule="exact"/>
                    <w:jc w:val="left"/>
                    <w:rPr>
                      <w:rFonts w:cs="Miriam"/>
                      <w:noProof/>
                      <w:sz w:val="18"/>
                      <w:szCs w:val="18"/>
                      <w:rtl/>
                    </w:rPr>
                  </w:pPr>
                  <w:r>
                    <w:rPr>
                      <w:rFonts w:cs="Miriam"/>
                      <w:sz w:val="18"/>
                      <w:szCs w:val="18"/>
                      <w:rtl/>
                    </w:rPr>
                    <w:t>אח</w:t>
                  </w:r>
                  <w:r>
                    <w:rPr>
                      <w:rFonts w:cs="Miriam" w:hint="cs"/>
                      <w:sz w:val="18"/>
                      <w:szCs w:val="18"/>
                      <w:rtl/>
                    </w:rPr>
                    <w:t>ר</w:t>
                  </w:r>
                  <w:r>
                    <w:rPr>
                      <w:rFonts w:cs="Miriam"/>
                      <w:sz w:val="18"/>
                      <w:szCs w:val="18"/>
                      <w:rtl/>
                    </w:rPr>
                    <w:t>י</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הדיר</w:t>
                  </w:r>
                  <w:r>
                    <w:rPr>
                      <w:rFonts w:cs="Miriam" w:hint="cs"/>
                      <w:sz w:val="18"/>
                      <w:szCs w:val="18"/>
                      <w:rtl/>
                    </w:rPr>
                    <w:t>קטורים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29.</w:t>
      </w:r>
      <w:r>
        <w:rPr>
          <w:rStyle w:val="big-number"/>
          <w:rFonts w:cs="Miriam"/>
          <w:rtl/>
        </w:rPr>
        <w:tab/>
      </w:r>
      <w:r>
        <w:rPr>
          <w:rStyle w:val="default"/>
          <w:rFonts w:cs="FrankRuehl"/>
          <w:rtl/>
        </w:rPr>
        <w:t>לא ק</w:t>
      </w:r>
      <w:r>
        <w:rPr>
          <w:rStyle w:val="default"/>
          <w:rFonts w:cs="FrankRuehl" w:hint="cs"/>
          <w:rtl/>
        </w:rPr>
        <w:t>יים המציע את חיוביו לפי הסעיפים 26(ב) עד 28 והמציע היה תאגיד, יהיו הדירקטורים של התאגיד, יחד ולחוד, אחראים כלפי המזמינים לכספים שלא הוחזרו להם, חו</w:t>
      </w:r>
      <w:r>
        <w:rPr>
          <w:rStyle w:val="default"/>
          <w:rFonts w:cs="FrankRuehl"/>
          <w:rtl/>
        </w:rPr>
        <w:t>ץ</w:t>
      </w:r>
      <w:r>
        <w:rPr>
          <w:rStyle w:val="default"/>
          <w:rFonts w:cs="FrankRuehl" w:hint="cs"/>
          <w:rtl/>
        </w:rPr>
        <w:t xml:space="preserve"> </w:t>
      </w:r>
      <w:r>
        <w:rPr>
          <w:rStyle w:val="default"/>
          <w:rFonts w:cs="FrankRuehl"/>
          <w:rtl/>
        </w:rPr>
        <w:t>מ</w:t>
      </w:r>
      <w:r>
        <w:rPr>
          <w:rStyle w:val="default"/>
          <w:rFonts w:cs="FrankRuehl" w:hint="cs"/>
          <w:rtl/>
        </w:rPr>
        <w:t>דירקטור שנקט כל האמצעים הנ</w:t>
      </w:r>
      <w:r>
        <w:rPr>
          <w:rStyle w:val="default"/>
          <w:rFonts w:cs="FrankRuehl"/>
          <w:rtl/>
        </w:rPr>
        <w:t>או</w:t>
      </w:r>
      <w:r>
        <w:rPr>
          <w:rStyle w:val="default"/>
          <w:rFonts w:cs="FrankRuehl" w:hint="cs"/>
          <w:rtl/>
        </w:rPr>
        <w:t>תים כדי להבטיח קיום אותם חיו</w:t>
      </w:r>
      <w:r>
        <w:rPr>
          <w:rStyle w:val="default"/>
          <w:rFonts w:cs="FrankRuehl"/>
          <w:rtl/>
        </w:rPr>
        <w:t>בים.</w:t>
      </w:r>
    </w:p>
    <w:p w:rsidR="00633EEC" w:rsidRDefault="00633EEC">
      <w:pPr>
        <w:pStyle w:val="P00"/>
        <w:spacing w:before="72"/>
        <w:ind w:left="0" w:right="1134"/>
        <w:rPr>
          <w:rStyle w:val="default"/>
          <w:rFonts w:cs="FrankRuehl" w:hint="cs"/>
          <w:rtl/>
        </w:rPr>
      </w:pPr>
      <w:bookmarkStart w:id="171" w:name="Seif47"/>
      <w:bookmarkEnd w:id="171"/>
      <w:r>
        <w:rPr>
          <w:lang w:val="he-IL"/>
        </w:rPr>
        <w:pict>
          <v:rect id="_x0000_s2150" style="position:absolute;left:0;text-align:left;margin-left:464.5pt;margin-top:8.05pt;width:75.05pt;height:19.5pt;z-index:251282432" o:allowincell="f" filled="f" stroked="f" strokecolor="lime" strokeweight=".25pt">
            <v:textbox style="mso-next-textbox:#_x0000_s2150" inset="0,0,0,0">
              <w:txbxContent>
                <w:p w:rsidR="00EB0C8F" w:rsidRDefault="00EB0C8F">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על </w:t>
                  </w:r>
                  <w:r>
                    <w:rPr>
                      <w:rFonts w:cs="Miriam"/>
                      <w:sz w:val="18"/>
                      <w:szCs w:val="18"/>
                      <w:rtl/>
                    </w:rPr>
                    <w:t>תוצא</w:t>
                  </w:r>
                  <w:r>
                    <w:rPr>
                      <w:rFonts w:cs="Miriam" w:hint="cs"/>
                      <w:sz w:val="18"/>
                      <w:szCs w:val="18"/>
                      <w:rtl/>
                    </w:rPr>
                    <w:t>ות ההצעה</w:t>
                  </w:r>
                </w:p>
              </w:txbxContent>
            </v:textbox>
            <w10:anchorlock/>
          </v:rect>
        </w:pict>
      </w:r>
      <w:r>
        <w:rPr>
          <w:rStyle w:val="big-number"/>
          <w:rFonts w:cs="Miriam"/>
          <w:rtl/>
        </w:rPr>
        <w:t>30.</w:t>
      </w:r>
      <w:r>
        <w:rPr>
          <w:rStyle w:val="big-number"/>
          <w:rFonts w:cs="Miriam"/>
          <w:rtl/>
        </w:rPr>
        <w:tab/>
      </w:r>
      <w:r>
        <w:rPr>
          <w:rStyle w:val="default"/>
          <w:rFonts w:cs="FrankRuehl"/>
          <w:rtl/>
        </w:rPr>
        <w:t xml:space="preserve">תוך </w:t>
      </w:r>
      <w:r>
        <w:rPr>
          <w:rStyle w:val="default"/>
          <w:rFonts w:cs="FrankRuehl" w:hint="cs"/>
          <w:rtl/>
        </w:rPr>
        <w:t>שבעה ימים לאחר תום התקופה להגשת הזמנות או לאחר קביעת חלוקת ניירות הערך כאמור בסעיף 27(ב), חייב המציע להודיע לרשות על תוצאות ההצעה שבתשקיף, לפי הפרטים שנקבעו בת</w:t>
      </w:r>
      <w:r>
        <w:rPr>
          <w:rStyle w:val="default"/>
          <w:rFonts w:cs="FrankRuehl"/>
          <w:rtl/>
        </w:rPr>
        <w:t>קנו</w:t>
      </w:r>
      <w:r>
        <w:rPr>
          <w:rStyle w:val="default"/>
          <w:rFonts w:cs="FrankRuehl" w:hint="cs"/>
          <w:rtl/>
        </w:rPr>
        <w:t>ת.</w:t>
      </w:r>
    </w:p>
    <w:p w:rsidR="00633EEC" w:rsidRDefault="00633EEC">
      <w:pPr>
        <w:pStyle w:val="medium2-header"/>
        <w:keepLines w:val="0"/>
        <w:spacing w:before="72"/>
        <w:ind w:left="0" w:right="1134"/>
        <w:rPr>
          <w:rFonts w:cs="FrankRuehl"/>
          <w:noProof/>
          <w:rtl/>
        </w:rPr>
      </w:pPr>
      <w:bookmarkStart w:id="172" w:name="med4"/>
      <w:bookmarkEnd w:id="172"/>
      <w:r>
        <w:rPr>
          <w:rFonts w:cs="FrankRuehl"/>
          <w:noProof/>
          <w:rtl/>
        </w:rPr>
        <w:t xml:space="preserve">פרק </w:t>
      </w:r>
      <w:r>
        <w:rPr>
          <w:rFonts w:cs="FrankRuehl" w:hint="cs"/>
          <w:noProof/>
          <w:rtl/>
        </w:rPr>
        <w:t>ה': אחריות לתשקיף</w:t>
      </w:r>
    </w:p>
    <w:p w:rsidR="00633EEC" w:rsidRDefault="00633EEC">
      <w:pPr>
        <w:pStyle w:val="P00"/>
        <w:spacing w:before="72"/>
        <w:ind w:left="1021" w:right="1134" w:hanging="1021"/>
        <w:rPr>
          <w:rStyle w:val="default"/>
          <w:rFonts w:cs="FrankRuehl" w:hint="cs"/>
          <w:rtl/>
        </w:rPr>
      </w:pPr>
      <w:bookmarkStart w:id="173" w:name="Seif48"/>
      <w:bookmarkEnd w:id="173"/>
      <w:r>
        <w:rPr>
          <w:lang w:val="he-IL"/>
        </w:rPr>
        <w:pict>
          <v:rect id="_x0000_s2151" style="position:absolute;left:0;text-align:left;margin-left:464.5pt;margin-top:8.05pt;width:75.05pt;height:62.8pt;z-index:251283456" o:allowincell="f" filled="f" stroked="f" strokecolor="lime" strokeweight=".25pt">
            <v:textbox style="mso-next-textbox:#_x0000_s2151" inset="0,0,0,0">
              <w:txbxContent>
                <w:p w:rsidR="00EB0C8F" w:rsidRDefault="00EB0C8F">
                  <w:pPr>
                    <w:spacing w:line="160" w:lineRule="exact"/>
                    <w:jc w:val="left"/>
                    <w:rPr>
                      <w:rFonts w:cs="Miriam"/>
                      <w:noProof/>
                      <w:sz w:val="18"/>
                      <w:szCs w:val="18"/>
                      <w:rtl/>
                    </w:rPr>
                  </w:pPr>
                  <w:r>
                    <w:rPr>
                      <w:rFonts w:cs="Miriam"/>
                      <w:sz w:val="18"/>
                      <w:szCs w:val="18"/>
                      <w:rtl/>
                    </w:rPr>
                    <w:t>אחרי</w:t>
                  </w:r>
                  <w:r>
                    <w:rPr>
                      <w:rFonts w:cs="Miriam" w:hint="cs"/>
                      <w:sz w:val="18"/>
                      <w:szCs w:val="18"/>
                      <w:rtl/>
                    </w:rPr>
                    <w:t>ות לנזק בשל פרט מטעה בתשקיף</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sz w:val="18"/>
                      <w:szCs w:val="18"/>
                      <w:rtl/>
                    </w:rPr>
                  </w:pPr>
                  <w:r>
                    <w:rPr>
                      <w:rFonts w:cs="Miriam" w:hint="cs"/>
                      <w:sz w:val="18"/>
                      <w:szCs w:val="18"/>
                      <w:rtl/>
                    </w:rPr>
                    <w:t>(תיקון מס' 23) תשס"ד-2004</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 xml:space="preserve">מי </w:t>
      </w:r>
      <w:r>
        <w:rPr>
          <w:rStyle w:val="default"/>
          <w:rFonts w:cs="FrankRuehl" w:hint="cs"/>
          <w:rtl/>
        </w:rPr>
        <w:t>שחתם על תשקיף לפי סעיף 22 אחראי כלפי מי שרכש ניירות ערך במסגרת המכירה על פי התשקיף, וכ</w:t>
      </w:r>
      <w:r>
        <w:rPr>
          <w:rStyle w:val="default"/>
          <w:rFonts w:cs="FrankRuehl"/>
          <w:rtl/>
        </w:rPr>
        <w:t xml:space="preserve">לפי </w:t>
      </w:r>
      <w:r>
        <w:rPr>
          <w:rStyle w:val="default"/>
          <w:rFonts w:cs="FrankRuehl" w:hint="cs"/>
          <w:rtl/>
        </w:rPr>
        <w:t>מי שמכר או רכש ניירות ערך תוך כדי המ</w:t>
      </w:r>
      <w:r>
        <w:rPr>
          <w:rStyle w:val="default"/>
          <w:rFonts w:cs="FrankRuehl"/>
          <w:rtl/>
        </w:rPr>
        <w:t>סח</w:t>
      </w:r>
      <w:r>
        <w:rPr>
          <w:rStyle w:val="default"/>
          <w:rFonts w:cs="FrankRuehl" w:hint="cs"/>
          <w:rtl/>
        </w:rPr>
        <w:t>ר בבורסה או מחוצה לה, לנזק שנגרם להם מחמת שהיה בתשקיף פרט מטעה.</w:t>
      </w:r>
    </w:p>
    <w:p w:rsidR="00633EEC" w:rsidRDefault="00633EEC">
      <w:pPr>
        <w:pStyle w:val="P00"/>
        <w:spacing w:before="72"/>
        <w:ind w:left="0" w:right="1134"/>
        <w:rPr>
          <w:rStyle w:val="default"/>
          <w:rFonts w:cs="FrankRuehl" w:hint="cs"/>
          <w:rtl/>
        </w:rPr>
      </w:pPr>
    </w:p>
    <w:p w:rsidR="00633EEC" w:rsidRDefault="00633EEC">
      <w:pPr>
        <w:pStyle w:val="P00"/>
        <w:spacing w:before="72"/>
        <w:ind w:left="1021" w:right="1134"/>
        <w:rPr>
          <w:rStyle w:val="default"/>
          <w:rFonts w:cs="FrankRuehl"/>
          <w:rtl/>
        </w:rPr>
      </w:pPr>
      <w:r>
        <w:rPr>
          <w:rFonts w:cs="FrankRuehl"/>
          <w:rtl/>
          <w:lang w:val="he-IL"/>
        </w:rPr>
        <w:pict>
          <v:shape id="_x0000_s2341" type="#_x0000_t202" style="position:absolute;left:0;text-align:left;margin-left:470.25pt;margin-top:7.9pt;width:1in;height:16.8pt;z-index:251458560"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23) תשס"ד-2004</w:t>
                  </w:r>
                </w:p>
              </w:txbxContent>
            </v:textbox>
            <w10:anchorlock/>
          </v:shape>
        </w:pict>
      </w:r>
      <w:r>
        <w:rPr>
          <w:rStyle w:val="default"/>
          <w:rFonts w:cs="FrankRuehl" w:hint="cs"/>
          <w:rtl/>
        </w:rPr>
        <w:t>(2)</w:t>
      </w:r>
      <w:r>
        <w:rPr>
          <w:rStyle w:val="default"/>
          <w:rFonts w:cs="FrankRuehl" w:hint="cs"/>
          <w:rtl/>
        </w:rPr>
        <w:tab/>
        <w:t>האחריות לפי פסקה (1) תחול גם על מי שהיה, במועד שבו אישר הדירקטוריון את הנוסח הסופי של התשקיף, דירקטור של המנפיק, המנהל הכללי שלו או בעל שליטה בו.</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תקו</w:t>
      </w:r>
      <w:r>
        <w:rPr>
          <w:rStyle w:val="default"/>
          <w:rFonts w:cs="FrankRuehl" w:hint="cs"/>
          <w:rtl/>
        </w:rPr>
        <w:t xml:space="preserve">פת ההתיישנות של תביעה לפי סעיף קטן (א) שלא הוגשה עליה תובענה היא שנתיים מיום העסקה </w:t>
      </w:r>
      <w:r>
        <w:rPr>
          <w:rStyle w:val="default"/>
          <w:rFonts w:cs="FrankRuehl"/>
          <w:rtl/>
        </w:rPr>
        <w:t xml:space="preserve">או </w:t>
      </w:r>
      <w:r>
        <w:rPr>
          <w:rStyle w:val="default"/>
          <w:rFonts w:cs="FrankRuehl" w:hint="cs"/>
          <w:rtl/>
        </w:rPr>
        <w:t>שבע שנים מתאריך התשקיף, לפי המוקדם.</w:t>
      </w:r>
    </w:p>
    <w:p w:rsidR="00633EEC" w:rsidRDefault="00633EEC">
      <w:pPr>
        <w:pStyle w:val="P00"/>
        <w:spacing w:before="72"/>
        <w:ind w:left="0" w:right="1134"/>
        <w:rPr>
          <w:rStyle w:val="default"/>
          <w:rFonts w:cs="FrankRuehl" w:hint="cs"/>
          <w:rtl/>
        </w:rPr>
      </w:pPr>
      <w:r>
        <w:rPr>
          <w:rFonts w:cs="FrankRuehl"/>
          <w:rtl/>
          <w:lang w:val="he-IL"/>
        </w:rPr>
        <w:pict>
          <v:shape id="_x0000_s2342" type="#_x0000_t202" style="position:absolute;left:0;text-align:left;margin-left:470.25pt;margin-top:7.1pt;width:1in;height:16.8pt;z-index:251459584"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23) תשס"ד-2004</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(בוטל).</w:t>
      </w:r>
    </w:p>
    <w:p w:rsidR="00633EEC" w:rsidRDefault="00633EEC">
      <w:pPr>
        <w:pStyle w:val="P00"/>
        <w:spacing w:before="72"/>
        <w:ind w:left="0" w:right="1134"/>
        <w:rPr>
          <w:rStyle w:val="default"/>
          <w:rFonts w:cs="FrankRuehl" w:hint="cs"/>
          <w:rtl/>
        </w:rPr>
      </w:pPr>
      <w:r>
        <w:rPr>
          <w:rFonts w:cs="FrankRuehl"/>
          <w:rtl/>
          <w:lang w:val="he-IL"/>
        </w:rPr>
        <w:pict>
          <v:shape id="_x0000_s2343" type="#_x0000_t202" style="position:absolute;left:0;text-align:left;margin-left:470.25pt;margin-top:7.1pt;width:1in;height:16.8pt;z-index:251460608"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23) תשס"ד-2004</w:t>
                  </w:r>
                </w:p>
              </w:txbxContent>
            </v:textbox>
            <w10:anchorlock/>
          </v:shape>
        </w:pict>
      </w:r>
      <w:r>
        <w:rPr>
          <w:rFonts w:cs="FrankRuehl"/>
          <w:sz w:val="26"/>
          <w:rtl/>
        </w:rPr>
        <w:tab/>
      </w:r>
      <w:r>
        <w:rPr>
          <w:rStyle w:val="default"/>
          <w:rFonts w:cs="FrankRuehl"/>
          <w:rtl/>
        </w:rPr>
        <w:t>(ד)</w:t>
      </w:r>
      <w:r>
        <w:rPr>
          <w:rStyle w:val="default"/>
          <w:rFonts w:cs="FrankRuehl"/>
          <w:rtl/>
        </w:rPr>
        <w:tab/>
      </w:r>
      <w:r>
        <w:rPr>
          <w:rStyle w:val="default"/>
          <w:rFonts w:cs="FrankRuehl" w:hint="cs"/>
          <w:rtl/>
        </w:rPr>
        <w:t>(בוטל).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74" w:name="Rov277"/>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7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7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31</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color w:val="FF0000"/>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spacing w:before="20" w:line="160" w:lineRule="exact"/>
        <w:ind w:right="1134"/>
        <w:jc w:val="left"/>
        <w:rPr>
          <w:rFonts w:cs="Miriam" w:hint="cs"/>
          <w:strike/>
          <w:noProof/>
          <w:vanish/>
          <w:sz w:val="16"/>
          <w:szCs w:val="16"/>
          <w:shd w:val="clear" w:color="auto" w:fill="FFFF99"/>
          <w:rtl/>
        </w:rPr>
      </w:pPr>
      <w:r w:rsidRPr="00416458">
        <w:rPr>
          <w:rFonts w:cs="Miriam" w:hint="cs"/>
          <w:strike/>
          <w:vanish/>
          <w:sz w:val="16"/>
          <w:szCs w:val="16"/>
          <w:shd w:val="clear" w:color="auto" w:fill="FFFF99"/>
          <w:rtl/>
        </w:rPr>
        <w:t>אחריות אזרחית של מנהלים וכו'</w:t>
      </w:r>
    </w:p>
    <w:p w:rsidR="00633EEC" w:rsidRPr="00416458" w:rsidRDefault="00633EEC">
      <w:pPr>
        <w:pStyle w:val="P00"/>
        <w:spacing w:before="0"/>
        <w:ind w:left="-3" w:right="1134" w:firstLine="3"/>
        <w:rPr>
          <w:rStyle w:val="default"/>
          <w:rFonts w:cs="FrankRuehl" w:hint="cs"/>
          <w:strike/>
          <w:vanish/>
          <w:sz w:val="28"/>
          <w:szCs w:val="22"/>
          <w:shd w:val="clear" w:color="auto" w:fill="FFFF99"/>
          <w:rtl/>
        </w:rPr>
      </w:pPr>
      <w:r w:rsidRPr="00416458">
        <w:rPr>
          <w:rStyle w:val="big-number"/>
          <w:rFonts w:cs="FrankRuehl"/>
          <w:strike/>
          <w:vanish/>
          <w:sz w:val="34"/>
          <w:szCs w:val="22"/>
          <w:shd w:val="clear" w:color="auto" w:fill="FFFF99"/>
          <w:rtl/>
        </w:rPr>
        <w:t>31.</w:t>
      </w:r>
      <w:r w:rsidRPr="00416458">
        <w:rPr>
          <w:rStyle w:val="big-number"/>
          <w:rFonts w:cs="FrankRuehl"/>
          <w:strike/>
          <w:vanish/>
          <w:sz w:val="34"/>
          <w:szCs w:val="22"/>
          <w:shd w:val="clear" w:color="auto" w:fill="FFFF99"/>
          <w:rtl/>
        </w:rPr>
        <w:tab/>
      </w:r>
      <w:r w:rsidRPr="00416458">
        <w:rPr>
          <w:rStyle w:val="default"/>
          <w:rFonts w:cs="FrankRuehl" w:hint="cs"/>
          <w:strike/>
          <w:vanish/>
          <w:sz w:val="28"/>
          <w:szCs w:val="22"/>
          <w:shd w:val="clear" w:color="auto" w:fill="FFFF99"/>
          <w:rtl/>
        </w:rPr>
        <w:t>מי שחתם על תשקיף לפי סעיף 22 אחראי כלפי מי שרכש מן המציע ניירות ערך בהתאם לתשקיף לנזק שנגרם לו מחמת שהיה בתשקיף פרט מטעה.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28.6.2004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79"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380"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Miriam" w:hint="cs"/>
          <w:vanish/>
          <w:color w:val="FF0000"/>
          <w:sz w:val="16"/>
          <w:szCs w:val="16"/>
          <w:shd w:val="clear" w:color="auto" w:fill="FFFF99"/>
          <w:rtl/>
        </w:rPr>
      </w:pPr>
      <w:r w:rsidRPr="00416458">
        <w:rPr>
          <w:rFonts w:cs="Miriam" w:hint="cs"/>
          <w:vanish/>
          <w:sz w:val="16"/>
          <w:szCs w:val="16"/>
          <w:shd w:val="clear" w:color="auto" w:fill="FFFF99"/>
          <w:rtl/>
        </w:rPr>
        <w:t xml:space="preserve">אחריות </w:t>
      </w:r>
      <w:r w:rsidRPr="00416458">
        <w:rPr>
          <w:rFonts w:cs="Miriam" w:hint="cs"/>
          <w:strike/>
          <w:vanish/>
          <w:sz w:val="16"/>
          <w:szCs w:val="16"/>
          <w:shd w:val="clear" w:color="auto" w:fill="FFFF99"/>
          <w:rtl/>
        </w:rPr>
        <w:t>חותמי התשקיף</w:t>
      </w:r>
      <w:r w:rsidRPr="00416458">
        <w:rPr>
          <w:rFonts w:cs="Miriam" w:hint="cs"/>
          <w:vanish/>
          <w:color w:val="FF0000"/>
          <w:sz w:val="16"/>
          <w:szCs w:val="16"/>
          <w:shd w:val="clear" w:color="auto" w:fill="FFFF99"/>
          <w:rtl/>
        </w:rPr>
        <w:t xml:space="preserve"> </w:t>
      </w:r>
      <w:r w:rsidRPr="00416458">
        <w:rPr>
          <w:rFonts w:cs="Miriam" w:hint="cs"/>
          <w:vanish/>
          <w:sz w:val="16"/>
          <w:szCs w:val="16"/>
          <w:u w:val="single"/>
          <w:shd w:val="clear" w:color="auto" w:fill="FFFF99"/>
          <w:rtl/>
        </w:rPr>
        <w:t>לנזק בשל פרט מטעה בתשקיף</w:t>
      </w:r>
    </w:p>
    <w:p w:rsidR="00633EEC" w:rsidRPr="00416458" w:rsidRDefault="00633EEC">
      <w:pPr>
        <w:pStyle w:val="P00"/>
        <w:spacing w:before="0"/>
        <w:ind w:left="1021" w:right="1134" w:hanging="1021"/>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31.</w:t>
      </w:r>
      <w:r w:rsidRPr="00416458">
        <w:rPr>
          <w:rStyle w:val="big-number"/>
          <w:rFonts w:cs="FrankRuehl"/>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 xml:space="preserve">מי </w:t>
      </w:r>
      <w:r w:rsidRPr="00416458">
        <w:rPr>
          <w:rStyle w:val="default"/>
          <w:rFonts w:cs="FrankRuehl" w:hint="cs"/>
          <w:vanish/>
          <w:sz w:val="22"/>
          <w:szCs w:val="22"/>
          <w:shd w:val="clear" w:color="auto" w:fill="FFFF99"/>
          <w:rtl/>
        </w:rPr>
        <w:t>שחתם על תשקיף לפי סעיף 22 אחראי כלפי מי שרכש ניירות ערך מן המציע, וכ</w:t>
      </w:r>
      <w:r w:rsidRPr="00416458">
        <w:rPr>
          <w:rStyle w:val="default"/>
          <w:rFonts w:cs="FrankRuehl"/>
          <w:vanish/>
          <w:sz w:val="22"/>
          <w:szCs w:val="22"/>
          <w:shd w:val="clear" w:color="auto" w:fill="FFFF99"/>
          <w:rtl/>
        </w:rPr>
        <w:t xml:space="preserve">לפי </w:t>
      </w:r>
      <w:r w:rsidRPr="00416458">
        <w:rPr>
          <w:rStyle w:val="default"/>
          <w:rFonts w:cs="FrankRuehl" w:hint="cs"/>
          <w:vanish/>
          <w:sz w:val="22"/>
          <w:szCs w:val="22"/>
          <w:shd w:val="clear" w:color="auto" w:fill="FFFF99"/>
          <w:rtl/>
        </w:rPr>
        <w:t>מי שמכר או רכש ניירות ערך תוך כדי המ</w:t>
      </w:r>
      <w:r w:rsidRPr="00416458">
        <w:rPr>
          <w:rStyle w:val="default"/>
          <w:rFonts w:cs="FrankRuehl"/>
          <w:vanish/>
          <w:sz w:val="22"/>
          <w:szCs w:val="22"/>
          <w:shd w:val="clear" w:color="auto" w:fill="FFFF99"/>
          <w:rtl/>
        </w:rPr>
        <w:t>סח</w:t>
      </w:r>
      <w:r w:rsidRPr="00416458">
        <w:rPr>
          <w:rStyle w:val="default"/>
          <w:rFonts w:cs="FrankRuehl" w:hint="cs"/>
          <w:vanish/>
          <w:sz w:val="22"/>
          <w:szCs w:val="22"/>
          <w:shd w:val="clear" w:color="auto" w:fill="FFFF99"/>
          <w:rtl/>
        </w:rPr>
        <w:t>ר בבורסה או מחוצה לה, לנזק שנגרם להם מחמת שהיה בתשקיף פרט מטעה.</w:t>
      </w:r>
    </w:p>
    <w:p w:rsidR="00633EEC" w:rsidRPr="00416458" w:rsidRDefault="00633EEC">
      <w:pPr>
        <w:pStyle w:val="P00"/>
        <w:spacing w:before="0"/>
        <w:ind w:left="1021" w:right="1134"/>
        <w:rPr>
          <w:rStyle w:val="default"/>
          <w:rFonts w:cs="FrankRuehl"/>
          <w:vanish/>
          <w:sz w:val="22"/>
          <w:szCs w:val="22"/>
          <w:u w:val="single"/>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האחריות לפי פסקה (1) תחול גם על מי שהיה, במועד שבו אישר הדירקטוריון את הנוסח הסופי של התשקיף, דירקטור של המנפיק, המנהל הכללי שלו או בעל שליטה בו.</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תקו</w:t>
      </w:r>
      <w:r w:rsidRPr="00416458">
        <w:rPr>
          <w:rStyle w:val="default"/>
          <w:rFonts w:cs="FrankRuehl" w:hint="cs"/>
          <w:vanish/>
          <w:sz w:val="22"/>
          <w:szCs w:val="22"/>
          <w:shd w:val="clear" w:color="auto" w:fill="FFFF99"/>
          <w:rtl/>
        </w:rPr>
        <w:t xml:space="preserve">פת ההתיישנות של תביעה לפי סעיף קטן (א) שלא הוגשה עליה תובענה היא שנתיים מיום העסקה </w:t>
      </w:r>
      <w:r w:rsidRPr="00416458">
        <w:rPr>
          <w:rStyle w:val="default"/>
          <w:rFonts w:cs="FrankRuehl"/>
          <w:vanish/>
          <w:sz w:val="22"/>
          <w:szCs w:val="22"/>
          <w:shd w:val="clear" w:color="auto" w:fill="FFFF99"/>
          <w:rtl/>
        </w:rPr>
        <w:t xml:space="preserve">או </w:t>
      </w:r>
      <w:r w:rsidRPr="00416458">
        <w:rPr>
          <w:rStyle w:val="default"/>
          <w:rFonts w:cs="FrankRuehl" w:hint="cs"/>
          <w:vanish/>
          <w:sz w:val="22"/>
          <w:szCs w:val="22"/>
          <w:shd w:val="clear" w:color="auto" w:fill="FFFF99"/>
          <w:rtl/>
        </w:rPr>
        <w:t>שבע שנים מתאריך התשקיף, לפי המוקדם.</w:t>
      </w:r>
    </w:p>
    <w:p w:rsidR="00633EEC" w:rsidRPr="00416458" w:rsidRDefault="00633EEC">
      <w:pPr>
        <w:pStyle w:val="P00"/>
        <w:spacing w:before="0"/>
        <w:ind w:left="0" w:right="1134"/>
        <w:rPr>
          <w:rStyle w:val="default"/>
          <w:rFonts w:cs="FrankRuehl" w:hint="cs"/>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r>
      <w:r w:rsidRPr="00416458">
        <w:rPr>
          <w:rStyle w:val="default"/>
          <w:rFonts w:cs="FrankRuehl" w:hint="cs"/>
          <w:strike/>
          <w:vanish/>
          <w:sz w:val="22"/>
          <w:szCs w:val="22"/>
          <w:shd w:val="clear" w:color="auto" w:fill="FFFF99"/>
          <w:rtl/>
        </w:rPr>
        <w:t>לענין סעיף קטן (א) יראו כל דירקטור של המנפיק שכיהן ביום שאישר הדירקטוריון את הנוסח הסופי של התשקיף כאילו חתם על התשקיף, אלא אם כן הוכיח אחת מאלה:</w:t>
      </w:r>
    </w:p>
    <w:p w:rsidR="00633EEC" w:rsidRPr="00416458" w:rsidRDefault="00633EEC">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(1)</w:t>
      </w:r>
      <w:r w:rsidRPr="00416458">
        <w:rPr>
          <w:rStyle w:val="default"/>
          <w:rFonts w:cs="FrankRuehl" w:hint="cs"/>
          <w:strike/>
          <w:vanish/>
          <w:sz w:val="22"/>
          <w:szCs w:val="22"/>
          <w:shd w:val="clear" w:color="auto" w:fill="FFFF99"/>
          <w:rtl/>
        </w:rPr>
        <w:tab/>
        <w:t>הוא לא ידע על פרסום התשקיף ולא היה עליו לדעת או לא היה יכול לדעת;</w:t>
      </w:r>
    </w:p>
    <w:p w:rsidR="00633EEC" w:rsidRPr="00416458" w:rsidRDefault="00633EEC">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hint="cs"/>
          <w:strike/>
          <w:vanish/>
          <w:sz w:val="22"/>
          <w:szCs w:val="22"/>
          <w:shd w:val="clear" w:color="auto" w:fill="FFFF99"/>
          <w:rtl/>
        </w:rPr>
        <w:tab/>
        <w:t>מיד כשהגיע לידיעתו דבר קיומו של פרט מטעה בתשקיף, הוא מסר על כך לרשות הודעה מנומקת בכתב.</w:t>
      </w:r>
    </w:p>
    <w:p w:rsidR="00633EEC" w:rsidRPr="00416458" w:rsidRDefault="00633EEC">
      <w:pPr>
        <w:pStyle w:val="P00"/>
        <w:spacing w:before="0"/>
        <w:ind w:left="0" w:right="1134"/>
        <w:rPr>
          <w:rStyle w:val="default"/>
          <w:rFonts w:cs="FrankRuehl" w:hint="cs"/>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(ד)</w:t>
      </w:r>
      <w:r w:rsidRPr="00416458">
        <w:rPr>
          <w:rStyle w:val="default"/>
          <w:rFonts w:cs="FrankRuehl"/>
          <w:strike/>
          <w:vanish/>
          <w:sz w:val="22"/>
          <w:szCs w:val="22"/>
          <w:shd w:val="clear" w:color="auto" w:fill="FFFF99"/>
          <w:rtl/>
        </w:rPr>
        <w:tab/>
      </w:r>
      <w:r w:rsidRPr="00416458">
        <w:rPr>
          <w:rStyle w:val="default"/>
          <w:rFonts w:cs="FrankRuehl" w:hint="cs"/>
          <w:strike/>
          <w:vanish/>
          <w:sz w:val="22"/>
          <w:szCs w:val="22"/>
          <w:shd w:val="clear" w:color="auto" w:fill="FFFF99"/>
          <w:rtl/>
        </w:rPr>
        <w:t>אין באמור בסעיף קטן (ג) כדי לגרוע מהוראות סעיף 33.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81"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496 (</w:t>
      </w:r>
      <w:hyperlink r:id="rId382"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P00"/>
        <w:ind w:left="1021" w:right="1134" w:hanging="1021"/>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(1)    </w:t>
      </w:r>
      <w:r w:rsidRPr="00416458">
        <w:rPr>
          <w:rStyle w:val="default"/>
          <w:rFonts w:cs="FrankRuehl"/>
          <w:vanish/>
          <w:sz w:val="22"/>
          <w:szCs w:val="22"/>
          <w:shd w:val="clear" w:color="auto" w:fill="FFFF99"/>
          <w:rtl/>
        </w:rPr>
        <w:t xml:space="preserve">מי </w:t>
      </w:r>
      <w:r w:rsidRPr="00416458">
        <w:rPr>
          <w:rStyle w:val="default"/>
          <w:rFonts w:cs="FrankRuehl" w:hint="cs"/>
          <w:vanish/>
          <w:sz w:val="22"/>
          <w:szCs w:val="22"/>
          <w:shd w:val="clear" w:color="auto" w:fill="FFFF99"/>
          <w:rtl/>
        </w:rPr>
        <w:t xml:space="preserve">שחתם על תשקיף לפי סעיף 22 אחראי כלפי מי שרכש ניירות ערך </w:t>
      </w:r>
      <w:r w:rsidRPr="00416458">
        <w:rPr>
          <w:rStyle w:val="default"/>
          <w:rFonts w:cs="FrankRuehl" w:hint="cs"/>
          <w:strike/>
          <w:vanish/>
          <w:sz w:val="22"/>
          <w:szCs w:val="22"/>
          <w:shd w:val="clear" w:color="auto" w:fill="FFFF99"/>
          <w:rtl/>
        </w:rPr>
        <w:t>מן המציע</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במסגרת המכירה על פי התשקיף</w:t>
      </w:r>
      <w:r w:rsidRPr="00416458">
        <w:rPr>
          <w:rStyle w:val="default"/>
          <w:rFonts w:cs="FrankRuehl" w:hint="cs"/>
          <w:vanish/>
          <w:sz w:val="22"/>
          <w:szCs w:val="22"/>
          <w:shd w:val="clear" w:color="auto" w:fill="FFFF99"/>
          <w:rtl/>
        </w:rPr>
        <w:t>, וכ</w:t>
      </w:r>
      <w:r w:rsidRPr="00416458">
        <w:rPr>
          <w:rStyle w:val="default"/>
          <w:rFonts w:cs="FrankRuehl"/>
          <w:vanish/>
          <w:sz w:val="22"/>
          <w:szCs w:val="22"/>
          <w:shd w:val="clear" w:color="auto" w:fill="FFFF99"/>
          <w:rtl/>
        </w:rPr>
        <w:t xml:space="preserve">לפי </w:t>
      </w:r>
      <w:r w:rsidRPr="00416458">
        <w:rPr>
          <w:rStyle w:val="default"/>
          <w:rFonts w:cs="FrankRuehl" w:hint="cs"/>
          <w:vanish/>
          <w:sz w:val="22"/>
          <w:szCs w:val="22"/>
          <w:shd w:val="clear" w:color="auto" w:fill="FFFF99"/>
          <w:rtl/>
        </w:rPr>
        <w:t>מי שמכר או רכש ניירות ערך תוך כדי המ</w:t>
      </w:r>
      <w:r w:rsidRPr="00416458">
        <w:rPr>
          <w:rStyle w:val="default"/>
          <w:rFonts w:cs="FrankRuehl"/>
          <w:vanish/>
          <w:sz w:val="22"/>
          <w:szCs w:val="22"/>
          <w:shd w:val="clear" w:color="auto" w:fill="FFFF99"/>
          <w:rtl/>
        </w:rPr>
        <w:t>סח</w:t>
      </w:r>
      <w:r w:rsidRPr="00416458">
        <w:rPr>
          <w:rStyle w:val="default"/>
          <w:rFonts w:cs="FrankRuehl" w:hint="cs"/>
          <w:vanish/>
          <w:sz w:val="22"/>
          <w:szCs w:val="22"/>
          <w:shd w:val="clear" w:color="auto" w:fill="FFFF99"/>
          <w:rtl/>
        </w:rPr>
        <w:t>ר בבורסה או מחוצה לה, לנזק שנגרם להם מחמת שהיה בתשקיף פרט מטעה.</w:t>
      </w:r>
    </w:p>
    <w:p w:rsidR="00633EEC" w:rsidRDefault="00633EEC">
      <w:pPr>
        <w:pStyle w:val="P00"/>
        <w:spacing w:before="0"/>
        <w:ind w:left="1021" w:right="1134"/>
        <w:rPr>
          <w:rStyle w:val="default"/>
          <w:rFonts w:cs="FrankRuehl"/>
          <w:sz w:val="2"/>
          <w:szCs w:val="2"/>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האחריות לפי פסקה (1) תחול גם על מי שהיה, במועד שבו אישר הדירקטוריון את הנוסח הסופי של התשקיף, דירקטור של המנפיק, המנהל הכללי שלו או בעל שליטה בו.</w:t>
      </w:r>
      <w:bookmarkEnd w:id="174"/>
    </w:p>
    <w:p w:rsidR="00633EEC" w:rsidRDefault="00633EEC">
      <w:pPr>
        <w:pStyle w:val="P00"/>
        <w:spacing w:before="72"/>
        <w:ind w:left="0" w:right="1134"/>
        <w:rPr>
          <w:rStyle w:val="default"/>
          <w:rFonts w:cs="FrankRuehl" w:hint="cs"/>
          <w:rtl/>
        </w:rPr>
      </w:pPr>
      <w:bookmarkStart w:id="175" w:name="Seif49"/>
      <w:bookmarkEnd w:id="175"/>
      <w:r>
        <w:rPr>
          <w:lang w:val="he-IL"/>
        </w:rPr>
        <w:pict>
          <v:rect id="_x0000_s2152" style="position:absolute;left:0;text-align:left;margin-left:462pt;margin-top:8.05pt;width:77.55pt;height:39.7pt;z-index:251284480" o:allowincell="f" filled="f" stroked="f" strokecolor="lime" strokeweight=".25pt">
            <v:textbox style="mso-next-textbox:#_x0000_s2152" inset="0,0,0,0">
              <w:txbxContent>
                <w:p w:rsidR="00EB0C8F" w:rsidRDefault="00EB0C8F">
                  <w:pPr>
                    <w:spacing w:line="160" w:lineRule="exact"/>
                    <w:jc w:val="left"/>
                    <w:rPr>
                      <w:rFonts w:cs="Miriam"/>
                      <w:noProof/>
                      <w:sz w:val="18"/>
                      <w:szCs w:val="18"/>
                      <w:rtl/>
                    </w:rPr>
                  </w:pPr>
                  <w:r>
                    <w:rPr>
                      <w:rFonts w:cs="Miriam"/>
                      <w:sz w:val="18"/>
                      <w:szCs w:val="18"/>
                      <w:rtl/>
                    </w:rPr>
                    <w:t>אחרי</w:t>
                  </w:r>
                  <w:r>
                    <w:rPr>
                      <w:rFonts w:cs="Miriam" w:hint="cs"/>
                      <w:sz w:val="18"/>
                      <w:szCs w:val="18"/>
                      <w:rtl/>
                    </w:rPr>
                    <w:t>ותם של מומחים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r>
                    <w:rPr>
                      <w:rFonts w:cs="Miriam"/>
                      <w:sz w:val="18"/>
                      <w:szCs w:val="18"/>
                      <w:rtl/>
                    </w:rPr>
                    <w:br/>
                  </w:r>
                  <w:r>
                    <w:rPr>
                      <w:rFonts w:cs="Miriam" w:hint="cs"/>
                      <w:sz w:val="18"/>
                      <w:szCs w:val="18"/>
                      <w:rtl/>
                    </w:rPr>
                    <w:t>תש"ן-</w:t>
                  </w:r>
                  <w:r>
                    <w:rPr>
                      <w:rFonts w:cs="Miriam"/>
                      <w:sz w:val="18"/>
                      <w:szCs w:val="18"/>
                      <w:rtl/>
                    </w:rPr>
                    <w:t>1990</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17)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Fonts w:cs="Miriam"/>
          <w:rtl/>
        </w:rPr>
        <w:t>32.</w:t>
      </w:r>
      <w:r>
        <w:rPr>
          <w:rStyle w:val="big-number"/>
          <w:rFonts w:cs="Miriam"/>
          <w:rtl/>
        </w:rPr>
        <w:tab/>
      </w:r>
      <w:r>
        <w:rPr>
          <w:rStyle w:val="default"/>
          <w:rFonts w:cs="FrankRuehl"/>
          <w:rtl/>
        </w:rPr>
        <w:t>מי ש</w:t>
      </w:r>
      <w:r>
        <w:rPr>
          <w:rStyle w:val="default"/>
          <w:rFonts w:cs="FrankRuehl" w:hint="cs"/>
          <w:rtl/>
        </w:rPr>
        <w:t>נתן חוות דעת, דו"ח, סקירה או אישור שנכללו או נזכרו בתשקיף בהסכמתו המוקדמת, יהא אחראי כא</w:t>
      </w:r>
      <w:r>
        <w:rPr>
          <w:rStyle w:val="default"/>
          <w:rFonts w:cs="FrankRuehl"/>
          <w:rtl/>
        </w:rPr>
        <w:t xml:space="preserve">מור </w:t>
      </w:r>
      <w:r>
        <w:rPr>
          <w:rStyle w:val="default"/>
          <w:rFonts w:cs="FrankRuehl" w:hint="cs"/>
          <w:rtl/>
        </w:rPr>
        <w:t>בסעיף 31(א) לנזק שנגרם מחמת שהיה פרט מטעה בחוות הדעת, בדו"ח, בסקירה או באישור שנתן, לרבות בחוות דעת, בד</w:t>
      </w:r>
      <w:r>
        <w:rPr>
          <w:rStyle w:val="default"/>
          <w:rFonts w:cs="FrankRuehl"/>
          <w:rtl/>
        </w:rPr>
        <w:t>ו"</w:t>
      </w:r>
      <w:r>
        <w:rPr>
          <w:rStyle w:val="default"/>
          <w:rFonts w:cs="FrankRuehl" w:hint="cs"/>
          <w:rtl/>
        </w:rPr>
        <w:t>ח, בסקירה או באישור שנכללו בתשקיף בדרך של הפניה אליהם, ותקופת ההתיישנות של תביעה לפי סעי</w:t>
      </w:r>
      <w:r>
        <w:rPr>
          <w:rStyle w:val="default"/>
          <w:rFonts w:cs="FrankRuehl"/>
          <w:rtl/>
        </w:rPr>
        <w:t>ף ז</w:t>
      </w:r>
      <w:r>
        <w:rPr>
          <w:rStyle w:val="default"/>
          <w:rFonts w:cs="FrankRuehl" w:hint="cs"/>
          <w:rtl/>
        </w:rPr>
        <w:t>ה, תהיה כאמור בסעיף 31(ב).</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76" w:name="Rov278"/>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8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8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32</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spacing w:before="20" w:line="160" w:lineRule="exact"/>
        <w:ind w:right="1134"/>
        <w:jc w:val="left"/>
        <w:rPr>
          <w:rFonts w:cs="Miriam" w:hint="cs"/>
          <w:strike/>
          <w:noProof/>
          <w:vanish/>
          <w:sz w:val="16"/>
          <w:szCs w:val="16"/>
          <w:shd w:val="clear" w:color="auto" w:fill="FFFF99"/>
          <w:rtl/>
        </w:rPr>
      </w:pPr>
      <w:r w:rsidRPr="00416458">
        <w:rPr>
          <w:rFonts w:cs="Miriam" w:hint="cs"/>
          <w:strike/>
          <w:vanish/>
          <w:sz w:val="16"/>
          <w:szCs w:val="16"/>
          <w:shd w:val="clear" w:color="auto" w:fill="FFFF99"/>
          <w:rtl/>
        </w:rPr>
        <w:t>אחריות אזרחית של מומחים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big-number"/>
          <w:rFonts w:cs="FrankRuehl"/>
          <w:strike/>
          <w:vanish/>
          <w:sz w:val="34"/>
          <w:szCs w:val="22"/>
          <w:shd w:val="clear" w:color="auto" w:fill="FFFF99"/>
          <w:rtl/>
        </w:rPr>
        <w:t>32.</w:t>
      </w:r>
      <w:r w:rsidRPr="00416458">
        <w:rPr>
          <w:rStyle w:val="big-number"/>
          <w:rFonts w:cs="FrankRuehl"/>
          <w:strike/>
          <w:vanish/>
          <w:sz w:val="34"/>
          <w:szCs w:val="22"/>
          <w:shd w:val="clear" w:color="auto" w:fill="FFFF99"/>
          <w:rtl/>
        </w:rPr>
        <w:tab/>
      </w:r>
      <w:r w:rsidRPr="00416458">
        <w:rPr>
          <w:rStyle w:val="default"/>
          <w:rFonts w:cs="FrankRuehl" w:hint="cs"/>
          <w:strike/>
          <w:vanish/>
          <w:sz w:val="28"/>
          <w:szCs w:val="22"/>
          <w:shd w:val="clear" w:color="auto" w:fill="FFFF99"/>
          <w:rtl/>
        </w:rPr>
        <w:t>(א)</w:t>
      </w:r>
      <w:r w:rsidRPr="00416458">
        <w:rPr>
          <w:rStyle w:val="default"/>
          <w:rFonts w:cs="FrankRuehl" w:hint="cs"/>
          <w:strike/>
          <w:vanish/>
          <w:sz w:val="28"/>
          <w:szCs w:val="22"/>
          <w:shd w:val="clear" w:color="auto" w:fill="FFFF99"/>
          <w:rtl/>
        </w:rPr>
        <w:tab/>
        <w:t>מי שנתן חוות דעת, דו"ח או אישור שנכללו או נזכרו בתשקיף בהסכמתו המוקדמת, אחראי כלפי מי שרכש מן המציע ניירות ערך בהתאם לתשקיף לנזק שנגרם לו מחמת שהיה פרט מטעה בחוות הדעת, בדו"ח או באישור, הכל לפי הענין.</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hint="cs"/>
          <w:strike/>
          <w:vanish/>
          <w:sz w:val="28"/>
          <w:szCs w:val="22"/>
          <w:shd w:val="clear" w:color="auto" w:fill="FFFF99"/>
          <w:rtl/>
        </w:rPr>
        <w:t>(ב)</w:t>
      </w:r>
      <w:r w:rsidRPr="00416458">
        <w:rPr>
          <w:rStyle w:val="default"/>
          <w:rFonts w:cs="FrankRuehl" w:hint="cs"/>
          <w:strike/>
          <w:vanish/>
          <w:sz w:val="28"/>
          <w:szCs w:val="22"/>
          <w:shd w:val="clear" w:color="auto" w:fill="FFFF99"/>
          <w:rtl/>
        </w:rPr>
        <w:tab/>
        <w:t>הוראות סעיף זה באות להוסיף על הוראות סעיף 31.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1.8.1990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85" w:history="1">
        <w:r w:rsidRPr="00416458">
          <w:rPr>
            <w:rStyle w:val="Hyperlink"/>
            <w:rFonts w:cs="FrankRuehl" w:hint="cs"/>
            <w:vanish/>
            <w:sz w:val="20"/>
            <w:szCs w:val="20"/>
            <w:shd w:val="clear" w:color="auto" w:fill="FFFF99"/>
            <w:rtl/>
          </w:rPr>
          <w:t>ס"ח תש"ן מס' 1327</w:t>
        </w:r>
      </w:hyperlink>
      <w:r w:rsidRPr="00416458">
        <w:rPr>
          <w:rFonts w:cs="FrankRuehl" w:hint="cs"/>
          <w:vanish/>
          <w:sz w:val="20"/>
          <w:szCs w:val="20"/>
          <w:shd w:val="clear" w:color="auto" w:fill="FFFF99"/>
          <w:rtl/>
        </w:rPr>
        <w:t xml:space="preserve"> מיום 2.8.1990 עמ' 185 (</w:t>
      </w:r>
      <w:hyperlink r:id="rId386"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32</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spacing w:before="20" w:line="160" w:lineRule="exact"/>
        <w:ind w:right="1134"/>
        <w:jc w:val="left"/>
        <w:rPr>
          <w:rFonts w:cs="Miriam" w:hint="cs"/>
          <w:strike/>
          <w:noProof/>
          <w:vanish/>
          <w:sz w:val="16"/>
          <w:szCs w:val="16"/>
          <w:shd w:val="clear" w:color="auto" w:fill="FFFF99"/>
          <w:rtl/>
        </w:rPr>
      </w:pPr>
      <w:r w:rsidRPr="00416458">
        <w:rPr>
          <w:rFonts w:cs="Miriam" w:hint="cs"/>
          <w:strike/>
          <w:vanish/>
          <w:sz w:val="16"/>
          <w:szCs w:val="16"/>
          <w:shd w:val="clear" w:color="auto" w:fill="FFFF99"/>
          <w:rtl/>
        </w:rPr>
        <w:t>אחריות של מומחים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big-number"/>
          <w:rFonts w:cs="FrankRuehl"/>
          <w:strike/>
          <w:vanish/>
          <w:sz w:val="34"/>
          <w:szCs w:val="22"/>
          <w:shd w:val="clear" w:color="auto" w:fill="FFFF99"/>
          <w:rtl/>
        </w:rPr>
        <w:t>32.</w:t>
      </w:r>
      <w:r w:rsidRPr="00416458">
        <w:rPr>
          <w:rStyle w:val="big-number"/>
          <w:rFonts w:cs="FrankRuehl"/>
          <w:strike/>
          <w:vanish/>
          <w:sz w:val="34"/>
          <w:szCs w:val="22"/>
          <w:shd w:val="clear" w:color="auto" w:fill="FFFF99"/>
          <w:rtl/>
        </w:rPr>
        <w:tab/>
      </w:r>
      <w:r w:rsidRPr="00416458">
        <w:rPr>
          <w:rStyle w:val="default"/>
          <w:rFonts w:cs="FrankRuehl" w:hint="cs"/>
          <w:strike/>
          <w:vanish/>
          <w:sz w:val="28"/>
          <w:szCs w:val="22"/>
          <w:shd w:val="clear" w:color="auto" w:fill="FFFF99"/>
          <w:rtl/>
        </w:rPr>
        <w:t>אחריות כאמור בסעיף 31(א) תחול גם על מי שנתן חוות דעת, דו"ח או אישור שנכללו או נזכרו בתשקיף בהסכמתו המוקדמת, ותקופת ההתיישנות תהיה כאמור בסעיף 31(ב).</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1.1.1999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87" w:history="1">
        <w:r w:rsidRPr="00416458">
          <w:rPr>
            <w:rStyle w:val="Hyperlink"/>
            <w:rFonts w:cs="FrankRuehl" w:hint="cs"/>
            <w:vanish/>
            <w:sz w:val="20"/>
            <w:szCs w:val="20"/>
            <w:shd w:val="clear" w:color="auto" w:fill="FFFF99"/>
            <w:rtl/>
          </w:rPr>
          <w:t>ס"ח תשנ"ט מס' 1704</w:t>
        </w:r>
      </w:hyperlink>
      <w:r w:rsidRPr="00416458">
        <w:rPr>
          <w:rFonts w:cs="FrankRuehl" w:hint="cs"/>
          <w:vanish/>
          <w:sz w:val="20"/>
          <w:szCs w:val="20"/>
          <w:shd w:val="clear" w:color="auto" w:fill="FFFF99"/>
          <w:rtl/>
        </w:rPr>
        <w:t xml:space="preserve"> מיום 15.2.1999 עמ' 94 (</w:t>
      </w:r>
      <w:hyperlink r:id="rId388" w:history="1">
        <w:r w:rsidRPr="00416458">
          <w:rPr>
            <w:rStyle w:val="Hyperlink"/>
            <w:rFonts w:cs="FrankRuehl" w:hint="cs"/>
            <w:vanish/>
            <w:sz w:val="20"/>
            <w:szCs w:val="20"/>
            <w:shd w:val="clear" w:color="auto" w:fill="FFFF99"/>
            <w:rtl/>
          </w:rPr>
          <w:t>ה"ח 2785</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hint="cs"/>
          <w:sz w:val="2"/>
          <w:szCs w:val="2"/>
          <w:rtl/>
        </w:rPr>
      </w:pPr>
      <w:r w:rsidRPr="00416458">
        <w:rPr>
          <w:rStyle w:val="big-number"/>
          <w:rFonts w:cs="FrankRuehl"/>
          <w:vanish/>
          <w:sz w:val="34"/>
          <w:szCs w:val="22"/>
          <w:shd w:val="clear" w:color="auto" w:fill="FFFF99"/>
          <w:rtl/>
        </w:rPr>
        <w:t>32.</w:t>
      </w:r>
      <w:r w:rsidRPr="00416458">
        <w:rPr>
          <w:rStyle w:val="big-number"/>
          <w:rFonts w:cs="FrankRuehl"/>
          <w:vanish/>
          <w:sz w:val="34"/>
          <w:szCs w:val="22"/>
          <w:shd w:val="clear" w:color="auto" w:fill="FFFF99"/>
          <w:rtl/>
        </w:rPr>
        <w:tab/>
      </w:r>
      <w:r w:rsidRPr="00416458">
        <w:rPr>
          <w:rStyle w:val="default"/>
          <w:rFonts w:cs="FrankRuehl" w:hint="cs"/>
          <w:vanish/>
          <w:sz w:val="28"/>
          <w:szCs w:val="22"/>
          <w:shd w:val="clear" w:color="auto" w:fill="FFFF99"/>
          <w:rtl/>
        </w:rPr>
        <w:t xml:space="preserve">מי שנתן חוות דעת, דו"ח, סקירה או אישור שנכללו או נזכרו בתשקיף בהסכמתו המוקדמת, יהא אחראי כאמור בסעיף 31(א) לנזק שנגרם מחמת שהיה פרט מטעה בחוות הדעת, בדו"ח, בסקירה או באישור שנתן, </w:t>
      </w:r>
      <w:r w:rsidRPr="00416458">
        <w:rPr>
          <w:rStyle w:val="default"/>
          <w:rFonts w:cs="FrankRuehl" w:hint="cs"/>
          <w:vanish/>
          <w:sz w:val="28"/>
          <w:szCs w:val="22"/>
          <w:u w:val="single"/>
          <w:shd w:val="clear" w:color="auto" w:fill="FFFF99"/>
          <w:rtl/>
        </w:rPr>
        <w:t>לרבות בחוות דעת, בדו"ח, בסקירה או באישור שנכללו בתשקיף בדרך של הפניה אליהם</w:t>
      </w:r>
      <w:r w:rsidRPr="00416458">
        <w:rPr>
          <w:rStyle w:val="default"/>
          <w:rFonts w:cs="FrankRuehl" w:hint="cs"/>
          <w:vanish/>
          <w:sz w:val="28"/>
          <w:szCs w:val="22"/>
          <w:shd w:val="clear" w:color="auto" w:fill="FFFF99"/>
          <w:rtl/>
        </w:rPr>
        <w:t>, ותקופת ההתיישנות של תביעה לפי סעיף זה תהיה כאמור בסעיף 31(ב).</w:t>
      </w:r>
      <w:bookmarkEnd w:id="176"/>
    </w:p>
    <w:p w:rsidR="00633EEC" w:rsidRDefault="00633EEC">
      <w:pPr>
        <w:pStyle w:val="P00"/>
        <w:spacing w:before="72"/>
        <w:ind w:left="0" w:right="1134"/>
        <w:rPr>
          <w:rStyle w:val="default"/>
          <w:rFonts w:cs="FrankRuehl" w:hint="cs"/>
          <w:rtl/>
        </w:rPr>
      </w:pPr>
      <w:bookmarkStart w:id="177" w:name="Seif150"/>
      <w:bookmarkEnd w:id="177"/>
      <w:r>
        <w:rPr>
          <w:lang w:val="he-IL"/>
        </w:rPr>
        <w:pict>
          <v:rect id="_x0000_s2344" style="position:absolute;left:0;text-align:left;margin-left:464.5pt;margin-top:8.05pt;width:75.05pt;height:51.5pt;z-index:251461632" o:allowincell="f" filled="f" stroked="f" strokecolor="lime" strokeweight=".25pt">
            <v:textbox style="mso-next-textbox:#_x0000_s2344" inset="0,0,0,0">
              <w:txbxContent>
                <w:p w:rsidR="00EB0C8F" w:rsidRDefault="00EB0C8F">
                  <w:pPr>
                    <w:spacing w:line="160" w:lineRule="exact"/>
                    <w:jc w:val="left"/>
                    <w:rPr>
                      <w:rFonts w:cs="Miriam" w:hint="cs"/>
                      <w:sz w:val="18"/>
                      <w:szCs w:val="18"/>
                      <w:rtl/>
                    </w:rPr>
                  </w:pPr>
                  <w:r>
                    <w:rPr>
                      <w:rFonts w:cs="Miriam" w:hint="cs"/>
                      <w:sz w:val="18"/>
                      <w:szCs w:val="18"/>
                      <w:rtl/>
                    </w:rPr>
                    <w:t>אחריות לנזק בשל מידע צופה פני עתיד</w:t>
                  </w:r>
                </w:p>
                <w:p w:rsidR="00EB0C8F" w:rsidRDefault="00EB0C8F">
                  <w:pPr>
                    <w:spacing w:line="160" w:lineRule="exact"/>
                    <w:jc w:val="left"/>
                    <w:rPr>
                      <w:rFonts w:cs="Miriam" w:hint="cs"/>
                      <w:sz w:val="18"/>
                      <w:szCs w:val="18"/>
                      <w:rtl/>
                    </w:rPr>
                  </w:pPr>
                  <w:r>
                    <w:rPr>
                      <w:rFonts w:cs="Miriam" w:hint="cs"/>
                      <w:sz w:val="18"/>
                      <w:szCs w:val="18"/>
                      <w:rtl/>
                    </w:rPr>
                    <w:t>(תיקון מס' 23) תשס"ד-2004</w:t>
                  </w:r>
                </w:p>
                <w:p w:rsidR="00EB0C8F" w:rsidRDefault="00EB0C8F">
                  <w:pPr>
                    <w:spacing w:line="160" w:lineRule="exact"/>
                    <w:jc w:val="left"/>
                    <w:rPr>
                      <w:rFonts w:cs="Miriam" w:hint="cs"/>
                      <w:noProof/>
                      <w:sz w:val="18"/>
                      <w:szCs w:val="18"/>
                      <w:rtl/>
                    </w:rPr>
                  </w:pPr>
                  <w:r>
                    <w:rPr>
                      <w:rFonts w:cs="Miriam" w:hint="cs"/>
                      <w:sz w:val="18"/>
                      <w:szCs w:val="18"/>
                      <w:rtl/>
                    </w:rPr>
                    <w:t>(תיקון מס' 28) תשס"ה-2005</w:t>
                  </w:r>
                </w:p>
              </w:txbxContent>
            </v:textbox>
            <w10:anchorlock/>
          </v:rect>
        </w:pict>
      </w:r>
      <w:r>
        <w:rPr>
          <w:rStyle w:val="big-number"/>
          <w:rFonts w:cs="Miriam" w:hint="cs"/>
          <w:rtl/>
        </w:rPr>
        <w:t>32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"מידע צופה פני עתיד" </w:t>
      </w:r>
      <w:r>
        <w:rPr>
          <w:rStyle w:val="default"/>
          <w:rFonts w:cs="FrankRuehl"/>
          <w:rtl/>
        </w:rPr>
        <w:t>–</w:t>
      </w:r>
      <w:r>
        <w:rPr>
          <w:rStyle w:val="default"/>
          <w:rFonts w:cs="FrankRuehl" w:hint="cs"/>
          <w:rtl/>
        </w:rPr>
        <w:t xml:space="preserve"> תחזית, הערכה, אמדן או מידע אחר, המתייחסים לאירוע או לענין עתידיים, שהתממשותם אינה ודאית ואינה בשליטתו של התאגיד בלבד, למעט תחזית, הערכה, אמדן או מידע אחר כאמור שיש לכלול אותם, לפי כל דין לרבות לפי העקרונות החשבונאיים המקובלים וכללי הדיווח המקובלים, בדוחות כספיים.</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האחריות לפי סעיפים 31 ו-32 לא תחול לגבי מידע צופה פני עתיד, בשל כך בלבד שלא התממש, כולו או חלקו, או שהתממש באופן שונה מכפי שנצפה, ובלבד שהתקיימו כל אלה:</w:t>
      </w:r>
    </w:p>
    <w:p w:rsidR="00633EEC" w:rsidRDefault="00633E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צוין במפורש לצד המידע כאמור, בתשקיף, בחוות הדעת, בדוח, בסקירה או באישור, לפי הענין, כי המידע הוא מידע צופה פני עתיד;</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פורטו לצד המידע כאמור, בתשקיף, בחוות הדעת, בדוח, בסקירה או באישור, לפי הענין, העובדות והנתונים העיקריים ששימשו בסיס למידע;</w:t>
      </w:r>
    </w:p>
    <w:p w:rsidR="00633EEC" w:rsidRDefault="00633E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הודגשו באופן ברור הגורמים העיקריים שיש להתייחס אליהם כעשויים להביא לכך שהמידע צופה פני עתיד לא יתממש.</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קטן (ב) לא יחולו לגבי מי שידע כי המידע צופה פני עתיד לא יתממש; אין בהוראות סעיף קטן זה כדי לגרוע מהוראות סעיף 33.</w:t>
      </w:r>
    </w:p>
    <w:p w:rsidR="00633EEC" w:rsidRDefault="00633E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מאחריות לפי סעיפים 31 ו-32 לגבי עובדות, נתונים או פרטים אחרים בתשקיף, בחוות דעת, בדוח, בסקירה או באישור, לפי הענין, ששימשו בסיס למידע צופה פני עתיד.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78" w:name="Rov279"/>
      <w:r w:rsidRPr="00416458">
        <w:rPr>
          <w:rFonts w:cs="FrankRuehl" w:hint="cs"/>
          <w:vanish/>
          <w:color w:val="FF0000"/>
          <w:sz w:val="20"/>
          <w:szCs w:val="20"/>
          <w:shd w:val="clear" w:color="auto" w:fill="FFFF99"/>
          <w:rtl/>
        </w:rPr>
        <w:t>מיום 28.6.2004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89"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390"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0"/>
          <w:szCs w:val="20"/>
          <w:shd w:val="clear" w:color="auto" w:fill="FFFF99"/>
          <w:rtl/>
        </w:rPr>
      </w:pPr>
      <w:r w:rsidRPr="00416458">
        <w:rPr>
          <w:rFonts w:cs="FrankRuehl" w:hint="cs"/>
          <w:b/>
          <w:bCs/>
          <w:vanish/>
          <w:sz w:val="20"/>
          <w:szCs w:val="20"/>
          <w:shd w:val="clear" w:color="auto" w:fill="FFFF99"/>
          <w:rtl/>
        </w:rPr>
        <w:t>הוספת סעיף 32א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vanish/>
          <w:color w:val="FF0000"/>
          <w:sz w:val="20"/>
          <w:szCs w:val="20"/>
          <w:shd w:val="clear" w:color="auto" w:fill="FFFF99"/>
          <w:rtl/>
        </w:rPr>
        <w:t>מיום 29.3.2005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391" w:history="1">
        <w:r w:rsidRPr="00416458">
          <w:rPr>
            <w:rStyle w:val="Hyperlink"/>
            <w:rFonts w:cs="FrankRuehl" w:hint="cs"/>
            <w:vanish/>
            <w:sz w:val="20"/>
            <w:szCs w:val="20"/>
            <w:shd w:val="clear" w:color="auto" w:fill="FFFF99"/>
            <w:rtl/>
          </w:rPr>
          <w:t>ס"ח תשס"ה מס' 1992</w:t>
        </w:r>
      </w:hyperlink>
      <w:r w:rsidRPr="00416458">
        <w:rPr>
          <w:rFonts w:cs="FrankRuehl" w:hint="cs"/>
          <w:vanish/>
          <w:sz w:val="20"/>
          <w:szCs w:val="20"/>
          <w:shd w:val="clear" w:color="auto" w:fill="FFFF99"/>
          <w:rtl/>
        </w:rPr>
        <w:t xml:space="preserve"> מיום 29.3.2005 עמ' 264 (</w:t>
      </w:r>
      <w:hyperlink r:id="rId392" w:history="1">
        <w:r w:rsidRPr="00416458">
          <w:rPr>
            <w:rStyle w:val="Hyperlink"/>
            <w:rFonts w:cs="FrankRuehl" w:hint="cs"/>
            <w:vanish/>
            <w:sz w:val="20"/>
            <w:szCs w:val="20"/>
            <w:shd w:val="clear" w:color="auto" w:fill="FFFF99"/>
            <w:rtl/>
          </w:rPr>
          <w:t>ה"ח 162</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b/>
          <w:bCs/>
          <w:color w:val="FF0000"/>
          <w:sz w:val="2"/>
          <w:szCs w:val="2"/>
          <w:rtl/>
        </w:rPr>
      </w:pPr>
      <w:r w:rsidRPr="00416458">
        <w:rPr>
          <w:rStyle w:val="default"/>
          <w:rFonts w:cs="FrankRuehl" w:hint="cs"/>
          <w:vanish/>
          <w:sz w:val="22"/>
          <w:szCs w:val="22"/>
          <w:shd w:val="clear" w:color="auto" w:fill="FFFF99"/>
          <w:rtl/>
        </w:rPr>
        <w:tab/>
        <w:t>(א)</w:t>
      </w:r>
      <w:r w:rsidRPr="00416458">
        <w:rPr>
          <w:rStyle w:val="default"/>
          <w:rFonts w:cs="FrankRuehl" w:hint="cs"/>
          <w:vanish/>
          <w:sz w:val="22"/>
          <w:szCs w:val="22"/>
          <w:shd w:val="clear" w:color="auto" w:fill="FFFF99"/>
          <w:rtl/>
        </w:rPr>
        <w:tab/>
        <w:t xml:space="preserve">בסעיף זה, "מידע צופה פני עתיד"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תחזית, הערכה, אמדן או מידע אחר, המתייחסים לאירוע או לענין עתידיים, שהתממשותם אינה ודאית ואינה בשליטתו של התאגיד בלבד, </w:t>
      </w:r>
      <w:r w:rsidRPr="00416458">
        <w:rPr>
          <w:rStyle w:val="default"/>
          <w:rFonts w:cs="FrankRuehl" w:hint="cs"/>
          <w:vanish/>
          <w:sz w:val="22"/>
          <w:szCs w:val="22"/>
          <w:u w:val="single"/>
          <w:shd w:val="clear" w:color="auto" w:fill="FFFF99"/>
          <w:rtl/>
        </w:rPr>
        <w:t>למעט תחזית, הערכה, אמדן או מידע אחר כאמור שיש לכלול אותם, לפי כל דין לרבות לפי העקרונות החשבונאיים המקובלים וכללי הדיווח המקובלים, בדוחות כספיים</w:t>
      </w:r>
      <w:r w:rsidRPr="00416458">
        <w:rPr>
          <w:rStyle w:val="default"/>
          <w:rFonts w:cs="FrankRuehl" w:hint="cs"/>
          <w:vanish/>
          <w:sz w:val="22"/>
          <w:szCs w:val="22"/>
          <w:shd w:val="clear" w:color="auto" w:fill="FFFF99"/>
          <w:rtl/>
        </w:rPr>
        <w:t>.</w:t>
      </w:r>
      <w:bookmarkEnd w:id="178"/>
    </w:p>
    <w:p w:rsidR="00633EEC" w:rsidRDefault="00633EEC">
      <w:pPr>
        <w:pStyle w:val="P00"/>
        <w:spacing w:before="72"/>
        <w:ind w:left="0" w:right="1134"/>
        <w:rPr>
          <w:rStyle w:val="default"/>
          <w:rFonts w:cs="FrankRuehl" w:hint="cs"/>
          <w:rtl/>
        </w:rPr>
      </w:pPr>
      <w:bookmarkStart w:id="179" w:name="Seif50"/>
      <w:bookmarkEnd w:id="179"/>
      <w:r>
        <w:rPr>
          <w:lang w:val="he-IL"/>
        </w:rPr>
        <w:pict>
          <v:rect id="_x0000_s2153" style="position:absolute;left:0;text-align:left;margin-left:464.5pt;margin-top:8.05pt;width:75.05pt;height:8pt;z-index:251285504" o:allowincell="f" filled="f" stroked="f" strokecolor="lime" strokeweight=".25pt">
            <v:textbox style="mso-next-textbox:#_x0000_s2153" inset="0,0,0,0">
              <w:txbxContent>
                <w:p w:rsidR="00EB0C8F" w:rsidRDefault="00EB0C8F">
                  <w:pPr>
                    <w:spacing w:line="160" w:lineRule="exact"/>
                    <w:jc w:val="left"/>
                    <w:rPr>
                      <w:rFonts w:cs="Miriam"/>
                      <w:noProof/>
                      <w:sz w:val="18"/>
                      <w:szCs w:val="18"/>
                      <w:rtl/>
                    </w:rPr>
                  </w:pPr>
                  <w:r>
                    <w:rPr>
                      <w:rFonts w:cs="Miriam"/>
                      <w:sz w:val="18"/>
                      <w:szCs w:val="18"/>
                      <w:rtl/>
                    </w:rPr>
                    <w:t>שליל</w:t>
                  </w:r>
                  <w:r>
                    <w:rPr>
                      <w:rFonts w:cs="Miriam" w:hint="cs"/>
                      <w:sz w:val="18"/>
                      <w:szCs w:val="18"/>
                      <w:rtl/>
                    </w:rPr>
                    <w:t>ת אחריות</w:t>
                  </w:r>
                </w:p>
              </w:txbxContent>
            </v:textbox>
            <w10:anchorlock/>
          </v:rect>
        </w:pict>
      </w:r>
      <w:r>
        <w:rPr>
          <w:rStyle w:val="big-number"/>
          <w:rFonts w:cs="Miriam"/>
          <w:rtl/>
        </w:rPr>
        <w:t>33.</w:t>
      </w:r>
      <w:r>
        <w:rPr>
          <w:rStyle w:val="big-number"/>
          <w:rFonts w:cs="Miriam"/>
          <w:rtl/>
        </w:rPr>
        <w:tab/>
      </w:r>
      <w:r>
        <w:rPr>
          <w:rStyle w:val="default"/>
          <w:rFonts w:cs="FrankRuehl"/>
          <w:rtl/>
        </w:rPr>
        <w:t>האחר</w:t>
      </w:r>
      <w:r>
        <w:rPr>
          <w:rStyle w:val="default"/>
          <w:rFonts w:cs="FrankRuehl" w:hint="cs"/>
          <w:rtl/>
        </w:rPr>
        <w:t>יות ל</w:t>
      </w:r>
      <w:r>
        <w:rPr>
          <w:rStyle w:val="default"/>
          <w:rFonts w:cs="FrankRuehl"/>
          <w:rtl/>
        </w:rPr>
        <w:t>פי ה</w:t>
      </w:r>
      <w:r>
        <w:rPr>
          <w:rStyle w:val="default"/>
          <w:rFonts w:cs="FrankRuehl" w:hint="cs"/>
          <w:rtl/>
        </w:rPr>
        <w:t xml:space="preserve">סעיפים 31 או 32 לא תחול </w:t>
      </w:r>
      <w:r>
        <w:rPr>
          <w:rStyle w:val="default"/>
          <w:rFonts w:cs="FrankRuehl"/>
          <w:rtl/>
        </w:rPr>
        <w:t>–</w:t>
      </w:r>
    </w:p>
    <w:p w:rsidR="00633EEC" w:rsidRDefault="00633EEC">
      <w:pPr>
        <w:pStyle w:val="P22"/>
        <w:tabs>
          <w:tab w:val="left" w:pos="624"/>
          <w:tab w:val="left" w:pos="1021"/>
        </w:tabs>
        <w:spacing w:before="72"/>
        <w:ind w:left="624" w:right="1134"/>
        <w:rPr>
          <w:rStyle w:val="default"/>
          <w:rFonts w:cs="FrankRuehl" w:hint="cs"/>
          <w:rtl/>
        </w:rPr>
      </w:pPr>
      <w:r>
        <w:rPr>
          <w:lang w:val="he-IL"/>
        </w:rPr>
        <w:pict>
          <v:rect id="_x0000_s2154" style="position:absolute;left:0;text-align:left;margin-left:464.5pt;margin-top:8.05pt;width:75.05pt;height:16pt;z-index:251286528" o:allowincell="f" filled="f" stroked="f" strokecolor="lime" strokeweight=".25pt">
            <v:textbox style="mso-next-textbox:#_x0000_s2154"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default"/>
          <w:rFonts w:cs="FrankRuehl"/>
          <w:rtl/>
        </w:rPr>
        <w:t>(1)</w:t>
      </w:r>
      <w:r>
        <w:rPr>
          <w:rStyle w:val="default"/>
          <w:rFonts w:cs="FrankRuehl"/>
          <w:rtl/>
        </w:rPr>
        <w:tab/>
        <w:t xml:space="preserve">על </w:t>
      </w:r>
      <w:r>
        <w:rPr>
          <w:rStyle w:val="default"/>
          <w:rFonts w:cs="FrankRuehl" w:hint="cs"/>
          <w:rtl/>
        </w:rPr>
        <w:t>מי שהוכיח שנקט כל האמצעים הנאותים כדי להבטיח שלא יהיה פרט מטעה בתשקיף, בחוות הדעת, ב</w:t>
      </w:r>
      <w:r>
        <w:rPr>
          <w:rStyle w:val="default"/>
          <w:rFonts w:cs="FrankRuehl"/>
          <w:rtl/>
        </w:rPr>
        <w:t>דו</w:t>
      </w:r>
      <w:r>
        <w:rPr>
          <w:rStyle w:val="default"/>
          <w:rFonts w:cs="FrankRuehl" w:hint="cs"/>
          <w:rtl/>
        </w:rPr>
        <w:t>"ח או באישור, הכל לפי הענין, וכי האמין בתום לב שאכן אין בו פרט כזה, ומילא חובתו לפי סעיף 25(ד);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bookmarkStart w:id="180" w:name="Rov280"/>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hyperlink r:id="rId393"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394"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Default="00633EEC">
      <w:pPr>
        <w:pStyle w:val="P22"/>
        <w:tabs>
          <w:tab w:val="left" w:pos="624"/>
          <w:tab w:val="left" w:pos="1021"/>
        </w:tabs>
        <w:ind w:left="624" w:right="1134"/>
        <w:rPr>
          <w:rStyle w:val="default"/>
          <w:rFonts w:cs="FrankRuehl" w:hint="cs"/>
          <w:sz w:val="2"/>
          <w:szCs w:val="2"/>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 xml:space="preserve">על </w:t>
      </w:r>
      <w:r w:rsidRPr="00416458">
        <w:rPr>
          <w:rStyle w:val="default"/>
          <w:rFonts w:cs="FrankRuehl" w:hint="cs"/>
          <w:vanish/>
          <w:sz w:val="22"/>
          <w:szCs w:val="22"/>
          <w:shd w:val="clear" w:color="auto" w:fill="FFFF99"/>
          <w:rtl/>
        </w:rPr>
        <w:t>מי שהוכיח שנקט כל האמצעים הנאותים כדי להבטיח שלא יהיה פרט מטעה בתשקיף, בחוות הדעת, ב</w:t>
      </w:r>
      <w:r w:rsidRPr="00416458">
        <w:rPr>
          <w:rStyle w:val="default"/>
          <w:rFonts w:cs="FrankRuehl"/>
          <w:vanish/>
          <w:sz w:val="22"/>
          <w:szCs w:val="22"/>
          <w:shd w:val="clear" w:color="auto" w:fill="FFFF99"/>
          <w:rtl/>
        </w:rPr>
        <w:t>דו</w:t>
      </w:r>
      <w:r w:rsidRPr="00416458">
        <w:rPr>
          <w:rStyle w:val="default"/>
          <w:rFonts w:cs="FrankRuehl" w:hint="cs"/>
          <w:vanish/>
          <w:sz w:val="22"/>
          <w:szCs w:val="22"/>
          <w:shd w:val="clear" w:color="auto" w:fill="FFFF99"/>
          <w:rtl/>
        </w:rPr>
        <w:t xml:space="preserve">"ח או באישור, הכל לפי הענין, וכי האמין בתום לב שאכן אין בו פרט כזה, ומילא חובתו לפי סעיף </w:t>
      </w:r>
      <w:r w:rsidRPr="00416458">
        <w:rPr>
          <w:rStyle w:val="default"/>
          <w:rFonts w:cs="FrankRuehl" w:hint="cs"/>
          <w:strike/>
          <w:vanish/>
          <w:sz w:val="22"/>
          <w:szCs w:val="22"/>
          <w:shd w:val="clear" w:color="auto" w:fill="FFFF99"/>
          <w:rtl/>
        </w:rPr>
        <w:t>25(ג)</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25(ד);</w:t>
      </w:r>
      <w:bookmarkEnd w:id="180"/>
    </w:p>
    <w:p w:rsidR="00633EEC" w:rsidRDefault="00633EEC">
      <w:pPr>
        <w:pStyle w:val="P22"/>
        <w:tabs>
          <w:tab w:val="left" w:pos="624"/>
          <w:tab w:val="left" w:pos="1021"/>
        </w:tabs>
        <w:spacing w:before="72"/>
        <w:ind w:left="624" w:right="1134"/>
        <w:rPr>
          <w:rStyle w:val="default"/>
          <w:rFonts w:cs="FrankRuehl" w:hint="cs"/>
          <w:rtl/>
        </w:rPr>
      </w:pPr>
      <w:r>
        <w:rPr>
          <w:rFonts w:cs="FrankRuehl"/>
          <w:rtl/>
          <w:lang w:val="he-IL"/>
        </w:rPr>
        <w:pict>
          <v:shape id="_x0000_s2368" type="#_x0000_t202" style="position:absolute;left:0;text-align:left;margin-left:470.25pt;margin-top:7.75pt;width:1in;height:16.8pt;z-index:251480064"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(1א)</w:t>
      </w:r>
      <w:r>
        <w:rPr>
          <w:rStyle w:val="default"/>
          <w:rFonts w:cs="FrankRuehl" w:hint="cs"/>
          <w:rtl/>
        </w:rPr>
        <w:tab/>
        <w:t>על חתם שהסמיך חתם אחר לנקוט את כל האמצעים הנאותים גם מטעמו כדי להבטיח שלא יהיה פרט מטעה בתשקיף, אם הוכחו שני אלה:</w:t>
      </w:r>
    </w:p>
    <w:p w:rsidR="00633EEC" w:rsidRDefault="00633EEC">
      <w:pPr>
        <w:pStyle w:val="P22"/>
        <w:spacing w:before="72"/>
        <w:ind w:left="1021" w:right="1134"/>
        <w:rPr>
          <w:rStyle w:val="default"/>
          <w:rFonts w:cs="FrankRuehl" w:hint="cs"/>
          <w:rtl/>
        </w:rPr>
      </w:pPr>
      <w:r>
        <w:rPr>
          <w:rStyle w:val="default"/>
          <w:rFonts w:cs="FrankRuehl" w:hint="cs"/>
          <w:rtl/>
        </w:rPr>
        <w:t>(1)</w:t>
      </w:r>
      <w:r>
        <w:rPr>
          <w:rStyle w:val="default"/>
          <w:rFonts w:cs="FrankRuehl" w:hint="cs"/>
          <w:rtl/>
        </w:rPr>
        <w:tab/>
        <w:t>החתם המסמיך האמין בתום לב כי אין פרט מטעה בתשקיף;</w:t>
      </w:r>
    </w:p>
    <w:p w:rsidR="00633EEC" w:rsidRDefault="00633EEC">
      <w:pPr>
        <w:pStyle w:val="P22"/>
        <w:spacing w:before="72"/>
        <w:ind w:left="1021" w:right="1134"/>
        <w:rPr>
          <w:rStyle w:val="default"/>
          <w:rFonts w:cs="FrankRuehl" w:hint="cs"/>
          <w:rtl/>
        </w:rPr>
      </w:pPr>
      <w:r>
        <w:rPr>
          <w:rStyle w:val="default"/>
          <w:rFonts w:cs="FrankRuehl" w:hint="cs"/>
          <w:rtl/>
        </w:rPr>
        <w:t>(2)</w:t>
      </w:r>
      <w:r>
        <w:rPr>
          <w:rStyle w:val="default"/>
          <w:rFonts w:cs="FrankRuehl" w:hint="cs"/>
          <w:rtl/>
        </w:rPr>
        <w:tab/>
        <w:t>על החתם שהוסמך לא חלה אחריות בהתאם לפסקה (1);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bookmarkStart w:id="181" w:name="Rov281"/>
      <w:r w:rsidRPr="00416458">
        <w:rPr>
          <w:rFonts w:cs="FrankRuehl" w:hint="cs"/>
          <w:vanish/>
          <w:color w:val="FF0000"/>
          <w:sz w:val="20"/>
          <w:szCs w:val="20"/>
          <w:shd w:val="clear" w:color="auto" w:fill="FFFF99"/>
          <w:rtl/>
        </w:rPr>
        <w:t>מיום 10.8.2004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395"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496 (</w:t>
      </w:r>
      <w:hyperlink r:id="rId396"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sz w:val="2"/>
          <w:szCs w:val="2"/>
          <w:rtl/>
        </w:rPr>
      </w:pPr>
      <w:r w:rsidRPr="00416458">
        <w:rPr>
          <w:rFonts w:cs="FrankRuehl" w:hint="cs"/>
          <w:b/>
          <w:bCs/>
          <w:vanish/>
          <w:sz w:val="20"/>
          <w:szCs w:val="20"/>
          <w:shd w:val="clear" w:color="auto" w:fill="FFFF99"/>
          <w:rtl/>
        </w:rPr>
        <w:t>הוספת פסקה 33(1א)</w:t>
      </w:r>
      <w:bookmarkEnd w:id="181"/>
    </w:p>
    <w:p w:rsidR="00633EEC" w:rsidRDefault="00633EEC">
      <w:pPr>
        <w:pStyle w:val="P22"/>
        <w:tabs>
          <w:tab w:val="left" w:pos="1021"/>
        </w:tabs>
        <w:spacing w:before="72"/>
        <w:ind w:left="624" w:right="1134"/>
        <w:rPr>
          <w:rStyle w:val="default"/>
          <w:rFonts w:cs="FrankRuehl" w:hint="cs"/>
          <w:rtl/>
        </w:rPr>
      </w:pPr>
      <w:r>
        <w:rPr>
          <w:lang w:val="he-IL"/>
        </w:rPr>
        <w:pict>
          <v:rect id="_x0000_s2155" style="position:absolute;left:0;text-align:left;margin-left:464.5pt;margin-top:8.05pt;width:75.05pt;height:16pt;z-index:251287552" o:allowincell="f" filled="f" stroked="f" strokecolor="lime" strokeweight=".25pt">
            <v:textbox style="mso-next-textbox:#_x0000_s2155" inset="0,0,0,0">
              <w:txbxContent>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9)</w:t>
                  </w:r>
                  <w:r>
                    <w:rPr>
                      <w:rFonts w:cs="Miriam" w:hint="cs"/>
                      <w:sz w:val="18"/>
                      <w:szCs w:val="18"/>
                      <w:rtl/>
                    </w:rPr>
                    <w:t xml:space="preserve">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default"/>
          <w:rFonts w:cs="FrankRuehl"/>
          <w:rtl/>
        </w:rPr>
        <w:t>(2)</w:t>
      </w:r>
      <w:r>
        <w:rPr>
          <w:rStyle w:val="default"/>
          <w:rFonts w:cs="FrankRuehl"/>
          <w:rtl/>
        </w:rPr>
        <w:tab/>
        <w:t>כלפ</w:t>
      </w:r>
      <w:r>
        <w:rPr>
          <w:rStyle w:val="default"/>
          <w:rFonts w:cs="FrankRuehl" w:hint="cs"/>
          <w:rtl/>
        </w:rPr>
        <w:t>י מי שהוכח שרכש ניירות הערך בשעה שידע או היה עליו לדעת שיש פרט מטעה בתשקיף, בחוות הדעת, בדו"ח או באישור, הכל לפי הענין.</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bookmarkStart w:id="182" w:name="Rov28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hyperlink r:id="rId39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39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P22"/>
        <w:tabs>
          <w:tab w:val="left" w:pos="1021"/>
        </w:tabs>
        <w:ind w:left="624" w:right="1134"/>
        <w:rPr>
          <w:rStyle w:val="default"/>
          <w:rFonts w:cs="FrankRuehl" w:hint="cs"/>
          <w:sz w:val="2"/>
          <w:szCs w:val="2"/>
          <w:rtl/>
        </w:rPr>
      </w:pPr>
      <w:r w:rsidRPr="00416458">
        <w:rPr>
          <w:rStyle w:val="default"/>
          <w:rFonts w:cs="FrankRuehl"/>
          <w:vanish/>
          <w:sz w:val="28"/>
          <w:szCs w:val="22"/>
          <w:shd w:val="clear" w:color="auto" w:fill="FFFF99"/>
          <w:rtl/>
        </w:rPr>
        <w:t>(2)</w:t>
      </w:r>
      <w:r w:rsidRPr="00416458">
        <w:rPr>
          <w:rStyle w:val="default"/>
          <w:rFonts w:cs="FrankRuehl"/>
          <w:vanish/>
          <w:sz w:val="28"/>
          <w:szCs w:val="22"/>
          <w:shd w:val="clear" w:color="auto" w:fill="FFFF99"/>
          <w:rtl/>
        </w:rPr>
        <w:tab/>
        <w:t>כלפ</w:t>
      </w:r>
      <w:r w:rsidRPr="00416458">
        <w:rPr>
          <w:rStyle w:val="default"/>
          <w:rFonts w:cs="FrankRuehl" w:hint="cs"/>
          <w:vanish/>
          <w:sz w:val="28"/>
          <w:szCs w:val="22"/>
          <w:shd w:val="clear" w:color="auto" w:fill="FFFF99"/>
          <w:rtl/>
        </w:rPr>
        <w:t xml:space="preserve">י מי שהוכח שרכש ניירות הערך </w:t>
      </w:r>
      <w:r w:rsidRPr="00416458">
        <w:rPr>
          <w:rStyle w:val="default"/>
          <w:rFonts w:cs="FrankRuehl" w:hint="cs"/>
          <w:strike/>
          <w:vanish/>
          <w:sz w:val="28"/>
          <w:szCs w:val="22"/>
          <w:shd w:val="clear" w:color="auto" w:fill="FFFF99"/>
          <w:rtl/>
        </w:rPr>
        <w:t>המוצעים</w:t>
      </w:r>
      <w:r w:rsidRPr="00416458">
        <w:rPr>
          <w:rStyle w:val="default"/>
          <w:rFonts w:cs="FrankRuehl" w:hint="cs"/>
          <w:vanish/>
          <w:sz w:val="28"/>
          <w:szCs w:val="22"/>
          <w:shd w:val="clear" w:color="auto" w:fill="FFFF99"/>
          <w:rtl/>
        </w:rPr>
        <w:t xml:space="preserve"> בשעה שידע או היה עליו לדעת שיש פרט מטעה בתשקיף, בחוות הדעת, בדו"ח או באישור, הכל לפי הענין.</w:t>
      </w:r>
      <w:bookmarkEnd w:id="182"/>
    </w:p>
    <w:p w:rsidR="00633EEC" w:rsidRDefault="00633EEC">
      <w:pPr>
        <w:pStyle w:val="P22"/>
        <w:tabs>
          <w:tab w:val="left" w:pos="1021"/>
        </w:tabs>
        <w:spacing w:before="72"/>
        <w:ind w:left="624" w:right="1134"/>
        <w:rPr>
          <w:rStyle w:val="default"/>
          <w:rFonts w:cs="FrankRuehl"/>
          <w:rtl/>
        </w:rPr>
      </w:pPr>
      <w:r>
        <w:rPr>
          <w:lang w:val="he-IL"/>
        </w:rPr>
        <w:pict>
          <v:rect id="_x0000_s2156" style="position:absolute;left:0;text-align:left;margin-left:464.5pt;margin-top:8.05pt;width:75.05pt;height:16pt;z-index:251288576" o:allowincell="f" filled="f" stroked="f" strokecolor="lime" strokeweight=".25pt">
            <v:textbox style="mso-next-textbox:#_x0000_s2156"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1990</w:t>
                  </w:r>
                </w:p>
              </w:txbxContent>
            </v:textbox>
            <w10:anchorlock/>
          </v:rect>
        </w:pict>
      </w:r>
      <w:r>
        <w:rPr>
          <w:rStyle w:val="default"/>
          <w:rFonts w:cs="FrankRuehl"/>
          <w:rtl/>
        </w:rPr>
        <w:t>(3)</w:t>
      </w:r>
      <w:r>
        <w:rPr>
          <w:rStyle w:val="default"/>
          <w:rFonts w:cs="FrankRuehl"/>
          <w:rtl/>
        </w:rPr>
        <w:tab/>
        <w:t>משה</w:t>
      </w:r>
      <w:r>
        <w:rPr>
          <w:rStyle w:val="default"/>
          <w:rFonts w:cs="FrankRuehl" w:hint="cs"/>
          <w:rtl/>
        </w:rPr>
        <w:t>גיש המנפיק דו"ח מיידי כאמור בסעיף 36(ג) שבו תוקן הפרט המטעה ופרסם את דבר התיקון בדרך שבה פורסמה ההודעה על התשקיף ל</w:t>
      </w:r>
      <w:r>
        <w:rPr>
          <w:rStyle w:val="default"/>
          <w:rFonts w:cs="FrankRuehl"/>
          <w:rtl/>
        </w:rPr>
        <w:t>פ</w:t>
      </w:r>
      <w:r>
        <w:rPr>
          <w:rStyle w:val="default"/>
          <w:rFonts w:cs="FrankRuehl" w:hint="cs"/>
          <w:rtl/>
        </w:rPr>
        <w:t>י</w:t>
      </w:r>
      <w:r>
        <w:rPr>
          <w:rStyle w:val="default"/>
          <w:rFonts w:cs="FrankRuehl"/>
          <w:rtl/>
        </w:rPr>
        <w:t xml:space="preserve"> סע</w:t>
      </w:r>
      <w:r>
        <w:rPr>
          <w:rStyle w:val="default"/>
          <w:rFonts w:cs="FrankRuehl" w:hint="cs"/>
          <w:rtl/>
        </w:rPr>
        <w:t>יף 23(ג)(2), והכל כלפי מי שהוכח שרכש את ניירות הערך</w:t>
      </w:r>
      <w:r>
        <w:rPr>
          <w:rStyle w:val="default"/>
          <w:rFonts w:cs="FrankRuehl"/>
          <w:rtl/>
        </w:rPr>
        <w:t xml:space="preserve"> אחר</w:t>
      </w:r>
      <w:r>
        <w:rPr>
          <w:rStyle w:val="default"/>
          <w:rFonts w:cs="FrankRuehl" w:hint="cs"/>
          <w:rtl/>
        </w:rPr>
        <w:t>י הפרסום האמור;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bookmarkStart w:id="183" w:name="Rov28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39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40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33(3)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p>
    <w:p w:rsidR="00633EEC" w:rsidRPr="00416458" w:rsidRDefault="00633EEC">
      <w:pPr>
        <w:spacing w:line="240" w:lineRule="auto"/>
        <w:ind w:left="624"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31.12.1990</w:t>
      </w:r>
    </w:p>
    <w:p w:rsidR="00633EEC" w:rsidRPr="00416458" w:rsidRDefault="00633EEC">
      <w:pPr>
        <w:spacing w:line="240" w:lineRule="auto"/>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left="624" w:right="1134"/>
        <w:rPr>
          <w:rFonts w:cs="FrankRuehl" w:hint="cs"/>
          <w:vanish/>
          <w:sz w:val="20"/>
          <w:szCs w:val="20"/>
          <w:shd w:val="clear" w:color="auto" w:fill="FFFF99"/>
          <w:rtl/>
        </w:rPr>
      </w:pPr>
      <w:hyperlink r:id="rId401"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402"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spacing w:line="240" w:lineRule="auto"/>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פסקה 33(3)</w:t>
      </w:r>
    </w:p>
    <w:p w:rsidR="00633EEC" w:rsidRPr="00416458" w:rsidRDefault="00633EEC">
      <w:pPr>
        <w:spacing w:before="60" w:line="240" w:lineRule="auto"/>
        <w:ind w:left="624"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P22"/>
        <w:tabs>
          <w:tab w:val="left" w:pos="1021"/>
        </w:tabs>
        <w:spacing w:before="0"/>
        <w:ind w:left="624" w:right="1134"/>
        <w:rPr>
          <w:rStyle w:val="default"/>
          <w:rFonts w:cs="FrankRuehl" w:hint="cs"/>
          <w:strike/>
          <w:sz w:val="2"/>
          <w:szCs w:val="2"/>
          <w:shd w:val="clear" w:color="auto" w:fill="FFFF99"/>
          <w:rtl/>
        </w:rPr>
      </w:pPr>
      <w:r w:rsidRPr="00416458">
        <w:rPr>
          <w:rStyle w:val="default"/>
          <w:rFonts w:cs="FrankRuehl" w:hint="cs"/>
          <w:strike/>
          <w:vanish/>
          <w:sz w:val="28"/>
          <w:szCs w:val="22"/>
          <w:shd w:val="clear" w:color="auto" w:fill="FFFF99"/>
          <w:rtl/>
        </w:rPr>
        <w:t>(3)</w:t>
      </w:r>
      <w:r w:rsidRPr="00416458">
        <w:rPr>
          <w:rStyle w:val="default"/>
          <w:rFonts w:cs="FrankRuehl" w:hint="cs"/>
          <w:strike/>
          <w:vanish/>
          <w:sz w:val="28"/>
          <w:szCs w:val="22"/>
          <w:shd w:val="clear" w:color="auto" w:fill="FFFF99"/>
          <w:rtl/>
        </w:rPr>
        <w:tab/>
        <w:t>כלפי מי שהוכח שרכש את ניירות הערך לאחר שפורסם דו"ח מיידי כאמור בסעיף 36(ג) שבו תוקן הפרט המטעה בתשקיף, בחוות הדעת, בדו"ח או באישור, הכל לפי הענין;</w:t>
      </w:r>
      <w:bookmarkEnd w:id="183"/>
    </w:p>
    <w:p w:rsidR="00633EEC" w:rsidRDefault="00633EEC">
      <w:pPr>
        <w:pStyle w:val="P22"/>
        <w:tabs>
          <w:tab w:val="left" w:pos="1021"/>
        </w:tabs>
        <w:spacing w:before="72"/>
        <w:ind w:left="624" w:right="1134"/>
        <w:rPr>
          <w:rStyle w:val="default"/>
          <w:rFonts w:cs="FrankRuehl" w:hint="cs"/>
          <w:rtl/>
        </w:rPr>
      </w:pPr>
      <w:r>
        <w:rPr>
          <w:lang w:val="he-IL"/>
        </w:rPr>
        <w:pict>
          <v:rect id="_x0000_s2157" style="position:absolute;left:0;text-align:left;margin-left:464.35pt;margin-top:7.1pt;width:75.05pt;height:32.85pt;z-index:251289600" o:allowincell="f" filled="f" stroked="f" strokecolor="lime" strokeweight=".25pt">
            <v:textbox style="mso-next-textbox:#_x0000_s2157"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EB0C8F" w:rsidRDefault="00EB0C8F">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1990</w:t>
                  </w:r>
                </w:p>
                <w:p w:rsidR="00EB0C8F" w:rsidRDefault="00EB0C8F">
                  <w:pPr>
                    <w:spacing w:line="160" w:lineRule="exact"/>
                    <w:jc w:val="left"/>
                    <w:rPr>
                      <w:rFonts w:cs="Miriam" w:hint="cs"/>
                      <w:noProof/>
                      <w:sz w:val="18"/>
                      <w:szCs w:val="18"/>
                      <w:rtl/>
                    </w:rPr>
                  </w:pPr>
                  <w:r>
                    <w:rPr>
                      <w:rFonts w:cs="Miriam" w:hint="cs"/>
                      <w:sz w:val="18"/>
                      <w:szCs w:val="18"/>
                      <w:rtl/>
                    </w:rPr>
                    <w:t>(תיקון מס' 23) תשס"ד-2004</w:t>
                  </w:r>
                </w:p>
              </w:txbxContent>
            </v:textbox>
            <w10:anchorlock/>
          </v:rect>
        </w:pict>
      </w:r>
      <w:r>
        <w:rPr>
          <w:rStyle w:val="default"/>
          <w:rFonts w:cs="FrankRuehl"/>
          <w:rtl/>
        </w:rPr>
        <w:t>(4)</w:t>
      </w:r>
      <w:r>
        <w:rPr>
          <w:rStyle w:val="default"/>
          <w:rFonts w:cs="FrankRuehl"/>
          <w:rtl/>
        </w:rPr>
        <w:tab/>
      </w:r>
      <w:r>
        <w:rPr>
          <w:rStyle w:val="default"/>
          <w:rFonts w:cs="FrankRuehl" w:hint="cs"/>
          <w:rtl/>
        </w:rPr>
        <w:t>על מי שמסר</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נפיק הודעה בכתב בדבר תיקון</w:t>
      </w:r>
      <w:r>
        <w:rPr>
          <w:rStyle w:val="default"/>
          <w:rFonts w:cs="FrankRuehl"/>
          <w:rtl/>
        </w:rPr>
        <w:t xml:space="preserve"> ה</w:t>
      </w:r>
      <w:r>
        <w:rPr>
          <w:rStyle w:val="default"/>
          <w:rFonts w:cs="FrankRuehl" w:hint="cs"/>
          <w:rtl/>
        </w:rPr>
        <w:t>פרט המטעה, והכל כלפי מי ש</w:t>
      </w:r>
      <w:r>
        <w:rPr>
          <w:rStyle w:val="default"/>
          <w:rFonts w:cs="FrankRuehl"/>
          <w:rtl/>
        </w:rPr>
        <w:t>הוכח</w:t>
      </w:r>
      <w:r>
        <w:rPr>
          <w:rStyle w:val="default"/>
          <w:rFonts w:cs="FrankRuehl" w:hint="cs"/>
          <w:rtl/>
        </w:rPr>
        <w:t xml:space="preserve"> שרכש את ניירות הערך אחרי שעברו 24 שעות ממסירת ההודעה;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bookmarkStart w:id="184" w:name="Rov28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40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40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33(4)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p>
    <w:p w:rsidR="00633EEC" w:rsidRPr="00416458" w:rsidRDefault="00633EEC">
      <w:pPr>
        <w:spacing w:line="240" w:lineRule="auto"/>
        <w:ind w:left="624"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31.12.1990</w:t>
      </w:r>
    </w:p>
    <w:p w:rsidR="00633EEC" w:rsidRPr="00416458" w:rsidRDefault="00633EEC">
      <w:pPr>
        <w:spacing w:line="240" w:lineRule="auto"/>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left="624" w:right="1134"/>
        <w:rPr>
          <w:rFonts w:cs="FrankRuehl" w:hint="cs"/>
          <w:vanish/>
          <w:sz w:val="20"/>
          <w:szCs w:val="20"/>
          <w:shd w:val="clear" w:color="auto" w:fill="FFFF99"/>
          <w:rtl/>
        </w:rPr>
      </w:pPr>
      <w:hyperlink r:id="rId405"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406"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spacing w:line="240" w:lineRule="auto"/>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פסקה 33(4)</w:t>
      </w:r>
    </w:p>
    <w:p w:rsidR="00633EEC" w:rsidRPr="00416458" w:rsidRDefault="00633EEC">
      <w:pPr>
        <w:spacing w:before="60" w:line="240" w:lineRule="auto"/>
        <w:ind w:left="624" w:right="1134"/>
        <w:rPr>
          <w:rFonts w:cs="FrankRuehl" w:hint="cs"/>
          <w:vanish/>
          <w:sz w:val="20"/>
          <w:szCs w:val="20"/>
          <w:shd w:val="clear" w:color="auto" w:fill="FFFF99"/>
          <w:rtl/>
        </w:rPr>
      </w:pPr>
      <w:r w:rsidRPr="00416458">
        <w:rPr>
          <w:rFonts w:cs="FrankRuehl" w:hint="cs"/>
          <w:vanish/>
          <w:sz w:val="20"/>
          <w:szCs w:val="20"/>
          <w:shd w:val="clear" w:color="auto" w:fill="FFFF99"/>
          <w:rtl/>
        </w:rPr>
        <w:t>נוסח קודם:</w:t>
      </w:r>
    </w:p>
    <w:p w:rsidR="00633EEC" w:rsidRPr="00416458" w:rsidRDefault="00633EEC">
      <w:pPr>
        <w:pStyle w:val="P22"/>
        <w:tabs>
          <w:tab w:val="left" w:pos="1021"/>
        </w:tabs>
        <w:spacing w:before="0"/>
        <w:ind w:left="624" w:right="1134"/>
        <w:rPr>
          <w:rStyle w:val="default"/>
          <w:rFonts w:cs="FrankRuehl" w:hint="cs"/>
          <w:vanish/>
          <w:sz w:val="28"/>
          <w:szCs w:val="22"/>
          <w:shd w:val="clear" w:color="auto" w:fill="FFFF99"/>
          <w:rtl/>
        </w:rPr>
      </w:pPr>
      <w:r w:rsidRPr="00416458">
        <w:rPr>
          <w:rStyle w:val="default"/>
          <w:rFonts w:cs="FrankRuehl" w:hint="cs"/>
          <w:strike/>
          <w:vanish/>
          <w:sz w:val="28"/>
          <w:szCs w:val="22"/>
          <w:shd w:val="clear" w:color="auto" w:fill="FFFF99"/>
          <w:rtl/>
        </w:rPr>
        <w:t>(4)</w:t>
      </w:r>
      <w:r w:rsidRPr="00416458">
        <w:rPr>
          <w:rStyle w:val="default"/>
          <w:rFonts w:cs="FrankRuehl" w:hint="cs"/>
          <w:strike/>
          <w:vanish/>
          <w:sz w:val="28"/>
          <w:szCs w:val="22"/>
          <w:shd w:val="clear" w:color="auto" w:fill="FFFF99"/>
          <w:rtl/>
        </w:rPr>
        <w:tab/>
        <w:t>על מי שחתם על התשקיף בהתאם לסעיף 22(ב) ועל מי שנתן חוות דעת, דו"ח או אישור כאמור בסעיף 32, אם מסרו למנפיק  הודעה  בדבר  תיקון פרט מטעה כאמור בפסקה (3) והמנפיק פרסם אותה בדו"ח מיידי, והכל כלפי מי שהוכח שרכש את ניירות הערך לאחר שפורסם הדו"ח המיידי.</w:t>
      </w:r>
    </w:p>
    <w:p w:rsidR="00633EEC" w:rsidRPr="00416458" w:rsidRDefault="00633EEC">
      <w:pPr>
        <w:spacing w:line="240" w:lineRule="auto"/>
        <w:ind w:left="624"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28.6.2004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hyperlink r:id="rId407"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408"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633EEC" w:rsidRDefault="00633EEC">
      <w:pPr>
        <w:pStyle w:val="P22"/>
        <w:tabs>
          <w:tab w:val="left" w:pos="1021"/>
        </w:tabs>
        <w:ind w:left="624" w:right="1134"/>
        <w:rPr>
          <w:rStyle w:val="default"/>
          <w:rFonts w:cs="FrankRuehl" w:hint="cs"/>
          <w:sz w:val="2"/>
          <w:szCs w:val="2"/>
          <w:rtl/>
        </w:rPr>
      </w:pPr>
      <w:r w:rsidRPr="00416458">
        <w:rPr>
          <w:rStyle w:val="default"/>
          <w:rFonts w:cs="FrankRuehl"/>
          <w:vanish/>
          <w:sz w:val="22"/>
          <w:szCs w:val="22"/>
          <w:shd w:val="clear" w:color="auto" w:fill="FFFF99"/>
          <w:rtl/>
        </w:rPr>
        <w:t>(4)</w:t>
      </w:r>
      <w:r w:rsidRPr="00416458">
        <w:rPr>
          <w:rStyle w:val="default"/>
          <w:rFonts w:cs="FrankRuehl"/>
          <w:vanish/>
          <w:sz w:val="22"/>
          <w:szCs w:val="22"/>
          <w:shd w:val="clear" w:color="auto" w:fill="FFFF99"/>
          <w:rtl/>
        </w:rPr>
        <w:tab/>
      </w:r>
      <w:r w:rsidRPr="00416458">
        <w:rPr>
          <w:rStyle w:val="default"/>
          <w:rFonts w:cs="FrankRuehl" w:hint="cs"/>
          <w:strike/>
          <w:vanish/>
          <w:sz w:val="22"/>
          <w:szCs w:val="22"/>
          <w:shd w:val="clear" w:color="auto" w:fill="FFFF99"/>
          <w:rtl/>
        </w:rPr>
        <w:t>על מי שחתם על התשקיף בהתאם לסעיף 22, על מי שרואים אותו כאילו חתם על התשקיף לפי סעיף 31(ג) ועל מי שנתן חוות דעת, דו"ח או אישור כאמור בסעיף 32, אם מסרו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על מי שמסר</w:t>
      </w:r>
      <w:r w:rsidRPr="00416458">
        <w:rPr>
          <w:rStyle w:val="default"/>
          <w:rFonts w:cs="FrankRuehl" w:hint="cs"/>
          <w:vanish/>
          <w:sz w:val="22"/>
          <w:szCs w:val="22"/>
          <w:shd w:val="clear" w:color="auto" w:fill="FFFF99"/>
          <w:rtl/>
        </w:rPr>
        <w:t xml:space="preserve"> למנפיק הודעה בכתב בדבר תיקון הפרט המטעה, והכל כלפי מי שהוכח שרכש את ניירות הערך אחרי שעברו 24 שעות ממסירת ההודעה;</w:t>
      </w:r>
      <w:bookmarkEnd w:id="184"/>
    </w:p>
    <w:p w:rsidR="00633EEC" w:rsidRDefault="00633EEC">
      <w:pPr>
        <w:pStyle w:val="P22"/>
        <w:tabs>
          <w:tab w:val="left" w:pos="1021"/>
        </w:tabs>
        <w:spacing w:before="72"/>
        <w:ind w:left="624" w:right="1134"/>
        <w:rPr>
          <w:rStyle w:val="default"/>
          <w:rFonts w:cs="FrankRuehl" w:hint="cs"/>
          <w:rtl/>
        </w:rPr>
      </w:pPr>
      <w:r>
        <w:rPr>
          <w:rFonts w:cs="FrankRuehl"/>
          <w:rtl/>
          <w:lang w:val="he-IL"/>
        </w:rPr>
        <w:pict>
          <v:shape id="_x0000_s2345" type="#_x0000_t202" style="position:absolute;left:0;text-align:left;margin-left:470.25pt;margin-top:7.1pt;width:1in;height:16.8pt;z-index:251462656"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23) תשס"ד-2004</w:t>
                  </w:r>
                </w:p>
              </w:txbxContent>
            </v:textbox>
            <w10:anchorlock/>
          </v:shape>
        </w:pict>
      </w:r>
      <w:r>
        <w:rPr>
          <w:rStyle w:val="default"/>
          <w:rFonts w:cs="FrankRuehl" w:hint="cs"/>
          <w:rtl/>
        </w:rPr>
        <w:t>(5)</w:t>
      </w:r>
      <w:r>
        <w:rPr>
          <w:rStyle w:val="default"/>
          <w:rFonts w:cs="FrankRuehl" w:hint="cs"/>
          <w:rtl/>
        </w:rPr>
        <w:tab/>
        <w:t>על מי שלא חתם על התשקיף והוכיח שלא ידע ולא היה עליו לדעת או לא יכול היה לדעת, על פרסום התשקיף.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bookmarkStart w:id="185" w:name="Rov285"/>
      <w:r w:rsidRPr="00416458">
        <w:rPr>
          <w:rFonts w:cs="FrankRuehl" w:hint="cs"/>
          <w:vanish/>
          <w:color w:val="FF0000"/>
          <w:sz w:val="20"/>
          <w:szCs w:val="20"/>
          <w:shd w:val="clear" w:color="auto" w:fill="FFFF99"/>
          <w:rtl/>
        </w:rPr>
        <w:t>מיום 28.6.2004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409"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410"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624" w:right="1134"/>
        <w:rPr>
          <w:rFonts w:cs="FrankRuehl" w:hint="cs"/>
          <w:sz w:val="2"/>
          <w:szCs w:val="2"/>
          <w:shd w:val="clear" w:color="auto" w:fill="FFFF99"/>
          <w:rtl/>
        </w:rPr>
      </w:pPr>
      <w:r w:rsidRPr="00416458">
        <w:rPr>
          <w:rFonts w:cs="FrankRuehl" w:hint="cs"/>
          <w:b/>
          <w:bCs/>
          <w:vanish/>
          <w:sz w:val="20"/>
          <w:szCs w:val="20"/>
          <w:shd w:val="clear" w:color="auto" w:fill="FFFF99"/>
          <w:rtl/>
        </w:rPr>
        <w:t>הוספת פסקה 33(5)</w:t>
      </w:r>
      <w:bookmarkEnd w:id="185"/>
    </w:p>
    <w:p w:rsidR="00633EEC" w:rsidRDefault="00633EEC">
      <w:pPr>
        <w:pStyle w:val="P00"/>
        <w:spacing w:before="72"/>
        <w:ind w:left="0" w:right="1134"/>
        <w:rPr>
          <w:rStyle w:val="default"/>
          <w:rFonts w:cs="FrankRuehl"/>
          <w:rtl/>
        </w:rPr>
      </w:pPr>
      <w:bookmarkStart w:id="186" w:name="Seif51"/>
      <w:bookmarkEnd w:id="186"/>
      <w:r>
        <w:rPr>
          <w:lang w:val="he-IL"/>
        </w:rPr>
        <w:pict>
          <v:rect id="_x0000_s2158" style="position:absolute;left:0;text-align:left;margin-left:464.5pt;margin-top:8.05pt;width:75.05pt;height:8pt;z-index:251290624" o:allowincell="f" filled="f" stroked="f" strokecolor="lime" strokeweight=".25pt">
            <v:textbox style="mso-next-textbox:#_x0000_s2158" inset="0,0,0,0">
              <w:txbxContent>
                <w:p w:rsidR="00EB0C8F" w:rsidRDefault="00EB0C8F">
                  <w:pPr>
                    <w:spacing w:line="160" w:lineRule="exact"/>
                    <w:jc w:val="left"/>
                    <w:rPr>
                      <w:rFonts w:cs="Miriam"/>
                      <w:noProof/>
                      <w:sz w:val="18"/>
                      <w:szCs w:val="18"/>
                      <w:rtl/>
                    </w:rPr>
                  </w:pPr>
                  <w:r>
                    <w:rPr>
                      <w:rFonts w:cs="Miriam"/>
                      <w:sz w:val="18"/>
                      <w:szCs w:val="18"/>
                      <w:rtl/>
                    </w:rPr>
                    <w:t>אחרי</w:t>
                  </w:r>
                  <w:r>
                    <w:rPr>
                      <w:rFonts w:cs="Miriam" w:hint="cs"/>
                      <w:sz w:val="18"/>
                      <w:szCs w:val="18"/>
                      <w:rtl/>
                    </w:rPr>
                    <w:t>ות רבים</w:t>
                  </w:r>
                </w:p>
              </w:txbxContent>
            </v:textbox>
            <w10:anchorlock/>
          </v:rect>
        </w:pict>
      </w:r>
      <w:r>
        <w:rPr>
          <w:rStyle w:val="big-number"/>
          <w:rFonts w:cs="Miriam"/>
          <w:rtl/>
        </w:rPr>
        <w:t>34.</w:t>
      </w:r>
      <w:r>
        <w:rPr>
          <w:rStyle w:val="big-number"/>
          <w:rFonts w:cs="Miriam"/>
          <w:rtl/>
        </w:rPr>
        <w:tab/>
      </w:r>
      <w:r>
        <w:rPr>
          <w:rStyle w:val="default"/>
          <w:rFonts w:cs="FrankRuehl"/>
          <w:rtl/>
        </w:rPr>
        <w:t>במיד</w:t>
      </w:r>
      <w:r>
        <w:rPr>
          <w:rStyle w:val="default"/>
          <w:rFonts w:cs="FrankRuehl" w:hint="cs"/>
          <w:rtl/>
        </w:rPr>
        <w:t>ה ששנים או יותר אחראים לפי הסעיפים 31 עד 33, אחראים הם כלפי הניזוק יחד ולחוד; בינם לבין עצמם הם נושאים באחריות לפי הכללים החלים על אחריות בנזיקין.</w:t>
      </w:r>
    </w:p>
    <w:p w:rsidR="00633EEC" w:rsidRDefault="00633EEC">
      <w:pPr>
        <w:pStyle w:val="P00"/>
        <w:spacing w:before="72"/>
        <w:ind w:left="0" w:right="1134"/>
        <w:rPr>
          <w:rStyle w:val="default"/>
          <w:rFonts w:cs="FrankRuehl" w:hint="cs"/>
          <w:rtl/>
        </w:rPr>
      </w:pPr>
      <w:bookmarkStart w:id="187" w:name="Seif159"/>
      <w:bookmarkEnd w:id="187"/>
      <w:r>
        <w:rPr>
          <w:lang w:val="he-IL"/>
        </w:rPr>
        <w:pict>
          <v:rect id="_x0000_s2369" style="position:absolute;left:0;text-align:left;margin-left:470.25pt;margin-top:8.05pt;width:69.3pt;height:27.3pt;z-index:251481088" o:allowincell="f" filled="f" stroked="f" strokecolor="lime" strokeweight=".25pt">
            <v:textbox style="mso-next-textbox:#_x0000_s2369" inset="0,0,0,0">
              <w:txbxContent>
                <w:p w:rsidR="00EB0C8F" w:rsidRDefault="00EB0C8F">
                  <w:pPr>
                    <w:spacing w:line="160" w:lineRule="exact"/>
                    <w:jc w:val="left"/>
                    <w:rPr>
                      <w:rFonts w:cs="Miriam" w:hint="cs"/>
                      <w:sz w:val="18"/>
                      <w:szCs w:val="18"/>
                      <w:rtl/>
                    </w:rPr>
                  </w:pPr>
                  <w:r>
                    <w:rPr>
                      <w:rFonts w:cs="Miriam" w:hint="cs"/>
                      <w:sz w:val="18"/>
                      <w:szCs w:val="18"/>
                      <w:rtl/>
                    </w:rPr>
                    <w:t>איסור שיפוי</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rtl/>
        </w:rPr>
        <w:t>34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ישופה חתם בשל פרט מטעה בתשקיף, אלא בהתאם להוראות סעיף זה בלבד ולא יהיה תוקף להתחייבות לשיפוי שנעשתה שלא בהתאם להוראות סעיף זה.</w:t>
      </w:r>
    </w:p>
    <w:p w:rsidR="00633EEC" w:rsidRDefault="00633EEC">
      <w:pPr>
        <w:pStyle w:val="P00"/>
        <w:spacing w:before="72"/>
        <w:ind w:left="0" w:right="1134"/>
        <w:rPr>
          <w:rStyle w:val="default"/>
          <w:rFonts w:cs="FrankRuehl" w:hint="cs"/>
          <w:rtl/>
        </w:rPr>
      </w:pPr>
      <w:r>
        <w:rPr>
          <w:rFonts w:cs="FrankRuehl"/>
          <w:rtl/>
          <w:lang w:val="he-IL"/>
        </w:rPr>
        <w:pict>
          <v:shape id="_x0000_s2530" type="#_x0000_t202" style="position:absolute;left:0;text-align:left;margin-left:470.25pt;margin-top:7.1pt;width:1in;height:16.8pt;z-index:251557888"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Pr>
          <w:rStyle w:val="default"/>
          <w:rFonts w:cs="FrankRuehl" w:hint="cs"/>
          <w:rtl/>
        </w:rPr>
        <w:tab/>
        <w:t>(ב)</w:t>
      </w:r>
      <w:r>
        <w:rPr>
          <w:rStyle w:val="default"/>
          <w:rFonts w:cs="FrankRuehl" w:hint="cs"/>
          <w:rtl/>
        </w:rPr>
        <w:tab/>
        <w:t>ניתן לשפות חתם בשל חבות שהוטלה עליו או בשל הוצאה שהוציא כמפורט בפסקאות שבסעיף 260(א) לחוק החברות, בשינויים המחויבים, מחמת שהיה בתשקיף פרט מטעה.</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שיפוי כאמור בסעיף קטן (ב) יכול שייעשה על פי התחייבות מראש ובלבד שההתחייבות תהיה בסכום סביר שייקבע מראש ויפורט בתשקיף, ולענין התחייבות מראש לשיפוי שניתנה בידי תאגיד </w:t>
      </w:r>
      <w:r>
        <w:rPr>
          <w:rStyle w:val="default"/>
          <w:rFonts w:cs="FrankRuehl"/>
          <w:rtl/>
        </w:rPr>
        <w:t>–</w:t>
      </w:r>
      <w:r>
        <w:rPr>
          <w:rStyle w:val="default"/>
          <w:rFonts w:cs="FrankRuehl" w:hint="cs"/>
          <w:rtl/>
        </w:rPr>
        <w:t xml:space="preserve"> בסכום שהדירקטוריון או גוף הממלא תפקיד דומה, קבע כי הוא סביר בנסיבות הענין.</w:t>
      </w:r>
    </w:p>
    <w:p w:rsidR="00633EEC" w:rsidRDefault="00633E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שיפוי לא יינתן אם לא הוכח כי החתם האמין בתום לב שאין בתשקיף פרט מטעה, וכן לא יינתן שיפוי בשל פעולה שנעשתה בכוונה או בפזיזות.</w:t>
      </w:r>
    </w:p>
    <w:p w:rsidR="00633EEC" w:rsidRDefault="00633EE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חתם רשאי לשפות חתם אחר באותה הצעה, והוראות סעיפים קטנים (א) עד (ד) לא יחולו על שיפוי לפי סעיף קטן זה.</w:t>
      </w:r>
    </w:p>
    <w:p w:rsidR="00633EEC" w:rsidRDefault="00633EE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"שיפוי" </w:t>
      </w:r>
      <w:r>
        <w:rPr>
          <w:rStyle w:val="default"/>
          <w:rFonts w:cs="FrankRuehl"/>
          <w:rtl/>
        </w:rPr>
        <w:t>–</w:t>
      </w:r>
      <w:r>
        <w:rPr>
          <w:rStyle w:val="default"/>
          <w:rFonts w:cs="FrankRuehl" w:hint="cs"/>
          <w:rtl/>
        </w:rPr>
        <w:t xml:space="preserve"> בין במישרין ובין בעקיפין, ולרבות הסכמה מראש לגבי האופן שבו תחולק החבות בשל פסק דין או פשרה, ולמעט שיפוי מכוח הסכם ביטוח.</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88" w:name="Rov465"/>
      <w:r w:rsidRPr="00416458">
        <w:rPr>
          <w:rFonts w:cs="FrankRuehl" w:hint="cs"/>
          <w:vanish/>
          <w:color w:val="FF0000"/>
          <w:sz w:val="20"/>
          <w:szCs w:val="20"/>
          <w:shd w:val="clear" w:color="auto" w:fill="FFFF99"/>
          <w:rtl/>
        </w:rPr>
        <w:t>מיום 10.8.2004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11"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496 (</w:t>
      </w:r>
      <w:hyperlink r:id="rId412"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34א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18.3.2008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13"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261 (</w:t>
      </w:r>
      <w:hyperlink r:id="rId414"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 xml:space="preserve">ניתן לשפות חתם בשל חבות שהוטלה עליו או בשל הוצאה שהוציא כמפורט בפסקאות שבסעיף 260(א) לחוק החברות, </w:t>
      </w:r>
      <w:r w:rsidRPr="00416458">
        <w:rPr>
          <w:rStyle w:val="default"/>
          <w:rFonts w:cs="FrankRuehl" w:hint="cs"/>
          <w:strike/>
          <w:vanish/>
          <w:sz w:val="22"/>
          <w:szCs w:val="22"/>
          <w:shd w:val="clear" w:color="auto" w:fill="FFFF99"/>
          <w:rtl/>
        </w:rPr>
        <w:t>התשנ"ט-1999,</w:t>
      </w:r>
      <w:r w:rsidRPr="00416458">
        <w:rPr>
          <w:rStyle w:val="default"/>
          <w:rFonts w:cs="FrankRuehl" w:hint="cs"/>
          <w:vanish/>
          <w:sz w:val="22"/>
          <w:szCs w:val="22"/>
          <w:shd w:val="clear" w:color="auto" w:fill="FFFF99"/>
          <w:rtl/>
        </w:rPr>
        <w:t xml:space="preserve"> בשינויים המחויבים, מחמת שהיה בתשקיף פרט מטעה.</w:t>
      </w:r>
      <w:bookmarkEnd w:id="188"/>
    </w:p>
    <w:p w:rsidR="00633EEC" w:rsidRDefault="00633EEC">
      <w:pPr>
        <w:pStyle w:val="P00"/>
        <w:spacing w:before="72"/>
        <w:ind w:left="0" w:right="1134"/>
        <w:rPr>
          <w:rStyle w:val="default"/>
          <w:rFonts w:cs="FrankRuehl" w:hint="cs"/>
          <w:rtl/>
        </w:rPr>
      </w:pPr>
      <w:bookmarkStart w:id="189" w:name="Seif52"/>
      <w:bookmarkEnd w:id="189"/>
      <w:r>
        <w:rPr>
          <w:lang w:val="he-IL"/>
        </w:rPr>
        <w:pict>
          <v:rect id="_x0000_s2159" style="position:absolute;left:0;text-align:left;margin-left:464.5pt;margin-top:8.05pt;width:75.05pt;height:24pt;z-index:251291648" o:allowincell="f" filled="f" stroked="f" strokecolor="lime" strokeweight=".25pt">
            <v:textbox style="mso-next-textbox:#_x0000_s2159" inset="0,0,0,0">
              <w:txbxContent>
                <w:p w:rsidR="00EB0C8F" w:rsidRDefault="00EB0C8F">
                  <w:pPr>
                    <w:spacing w:line="160" w:lineRule="exact"/>
                    <w:jc w:val="left"/>
                    <w:rPr>
                      <w:rFonts w:cs="Miriam"/>
                      <w:noProof/>
                      <w:sz w:val="18"/>
                      <w:szCs w:val="18"/>
                      <w:rtl/>
                    </w:rPr>
                  </w:pPr>
                  <w:r>
                    <w:rPr>
                      <w:rFonts w:cs="Miriam"/>
                      <w:sz w:val="18"/>
                      <w:szCs w:val="18"/>
                      <w:rtl/>
                    </w:rPr>
                    <w:t>ביטו</w:t>
                  </w:r>
                  <w:r>
                    <w:rPr>
                      <w:rFonts w:cs="Miriam" w:hint="cs"/>
                      <w:sz w:val="18"/>
                      <w:szCs w:val="18"/>
                      <w:rtl/>
                    </w:rPr>
                    <w:t>ל רכישה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ח</w:t>
                  </w:r>
                  <w:r>
                    <w:rPr>
                      <w:rFonts w:cs="Miriam" w:hint="cs"/>
                      <w:sz w:val="18"/>
                      <w:szCs w:val="18"/>
                      <w:rtl/>
                    </w:rPr>
                    <w:t>-</w:t>
                  </w:r>
                  <w:r>
                    <w:rPr>
                      <w:rFonts w:cs="Miriam"/>
                      <w:sz w:val="18"/>
                      <w:szCs w:val="18"/>
                      <w:rtl/>
                    </w:rPr>
                    <w:t>1988</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rtl/>
        </w:rPr>
        <w:tab/>
        <w:t xml:space="preserve">מי </w:t>
      </w:r>
      <w:r>
        <w:rPr>
          <w:rStyle w:val="default"/>
          <w:rFonts w:cs="FrankRuehl" w:hint="cs"/>
          <w:rtl/>
        </w:rPr>
        <w:t>שר</w:t>
      </w:r>
      <w:r>
        <w:rPr>
          <w:rStyle w:val="default"/>
          <w:rFonts w:cs="FrankRuehl"/>
          <w:rtl/>
        </w:rPr>
        <w:t>כש</w:t>
      </w:r>
      <w:r>
        <w:rPr>
          <w:rStyle w:val="default"/>
          <w:rFonts w:cs="FrankRuehl" w:hint="cs"/>
          <w:rtl/>
        </w:rPr>
        <w:t xml:space="preserve"> מן המציע ניירות ערך בהתאם לתשקיף ועשה זאת בהסתמך על פרט מטעה שבו, רשאי לבטל את הרכישה ולדרוש החזרת הכספים ששילם, ובלבד שעשה זאת תוך זמן סביר לאחר שנודע לו שהפרט היה מטעה או לאחר שפורסם דו"ח מיידי כאמור בסעיף 36(ג) שבו תוקן הפרט </w:t>
      </w:r>
      <w:r>
        <w:rPr>
          <w:rStyle w:val="default"/>
          <w:rFonts w:cs="FrankRuehl"/>
          <w:rtl/>
        </w:rPr>
        <w:t>המטע</w:t>
      </w:r>
      <w:r>
        <w:rPr>
          <w:rStyle w:val="default"/>
          <w:rFonts w:cs="FrankRuehl" w:hint="cs"/>
          <w:rtl/>
        </w:rPr>
        <w:t>ה ולא יאוחר משנתיים ל</w:t>
      </w:r>
      <w:r>
        <w:rPr>
          <w:rStyle w:val="default"/>
          <w:rFonts w:cs="FrankRuehl"/>
          <w:rtl/>
        </w:rPr>
        <w:t>אח</w:t>
      </w:r>
      <w:r>
        <w:rPr>
          <w:rStyle w:val="default"/>
          <w:rFonts w:cs="FrankRuehl" w:hint="cs"/>
          <w:rtl/>
        </w:rPr>
        <w:t>ר הרכישה.</w:t>
      </w:r>
    </w:p>
    <w:p w:rsidR="00633EEC" w:rsidRDefault="00125FCE" w:rsidP="00125FCE">
      <w:pPr>
        <w:pStyle w:val="P00"/>
        <w:spacing w:before="72"/>
        <w:ind w:left="0" w:right="1134"/>
        <w:rPr>
          <w:rStyle w:val="default"/>
          <w:rFonts w:cs="FrankRuehl" w:hint="cs"/>
          <w:rtl/>
        </w:rPr>
      </w:pPr>
      <w:r>
        <w:rPr>
          <w:rFonts w:cs="FrankRuehl" w:hint="cs"/>
          <w:sz w:val="26"/>
          <w:rtl/>
          <w:lang w:eastAsia="en-US"/>
        </w:rPr>
        <w:pict>
          <v:shape id="_x0000_s3423" type="#_x0000_t202" style="position:absolute;left:0;text-align:left;margin-left:470.25pt;margin-top:7.15pt;width:1in;height:16.8pt;z-index:252097536" filled="f" stroked="f" strokecolor="lime" strokeweight=".25pt">
            <v:textbox inset="1mm,0,1mm,0">
              <w:txbxContent>
                <w:p w:rsidR="00EB0C8F" w:rsidRDefault="00EB0C8F" w:rsidP="00125FCE">
                  <w:pPr>
                    <w:spacing w:line="160" w:lineRule="exact"/>
                    <w:jc w:val="left"/>
                    <w:rPr>
                      <w:rFonts w:cs="Miriam"/>
                      <w:noProof/>
                      <w:sz w:val="18"/>
                      <w:szCs w:val="18"/>
                      <w:rtl/>
                    </w:rPr>
                  </w:pPr>
                  <w:r>
                    <w:rPr>
                      <w:rFonts w:cs="Miriam"/>
                      <w:sz w:val="18"/>
                      <w:szCs w:val="18"/>
                      <w:rtl/>
                    </w:rPr>
                    <w:t>(</w:t>
                  </w:r>
                  <w:r>
                    <w:rPr>
                      <w:rFonts w:cs="Miriam" w:hint="cs"/>
                      <w:sz w:val="18"/>
                      <w:szCs w:val="18"/>
                      <w:rtl/>
                    </w:rPr>
                    <w:t>תיקון מס' 68) תשע"ח-2018</w:t>
                  </w:r>
                </w:p>
              </w:txbxContent>
            </v:textbox>
          </v:shape>
        </w:pict>
      </w:r>
      <w:r w:rsidRPr="00B74DAB">
        <w:rPr>
          <w:rStyle w:val="default"/>
          <w:rFonts w:cs="FrankRuehl" w:hint="cs"/>
          <w:rtl/>
        </w:rPr>
        <w:tab/>
      </w:r>
      <w:r>
        <w:rPr>
          <w:rStyle w:val="default"/>
          <w:rFonts w:cs="FrankRuehl" w:hint="cs"/>
          <w:rtl/>
        </w:rPr>
        <w:t>(ב)</w:t>
      </w:r>
      <w:r>
        <w:rPr>
          <w:rStyle w:val="default"/>
          <w:rFonts w:cs="FrankRuehl"/>
          <w:rtl/>
        </w:rPr>
        <w:tab/>
      </w:r>
      <w:r w:rsidR="00633EEC">
        <w:rPr>
          <w:rStyle w:val="default"/>
          <w:rFonts w:cs="FrankRuehl"/>
          <w:rtl/>
        </w:rPr>
        <w:t>זכו</w:t>
      </w:r>
      <w:r w:rsidR="00633EEC">
        <w:rPr>
          <w:rStyle w:val="default"/>
          <w:rFonts w:cs="FrankRuehl" w:hint="cs"/>
          <w:rtl/>
        </w:rPr>
        <w:t>ת הביטול לפי סעיף קטן (א) קיימת גם כשהמנפיק נמצא בפירוק</w:t>
      </w:r>
      <w:r w:rsidR="00B34587" w:rsidRPr="00B34587">
        <w:rPr>
          <w:rStyle w:val="default"/>
          <w:rFonts w:cs="FrankRuehl" w:hint="cs"/>
          <w:rtl/>
        </w:rPr>
        <w:t xml:space="preserve"> או שניתן לגביו צו לפתיחת הליכים לפי חוק חדלות פירעון ושיקום כלכלי</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90" w:name="Rov95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41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41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t xml:space="preserve">מי </w:t>
      </w:r>
      <w:r w:rsidRPr="00416458">
        <w:rPr>
          <w:rStyle w:val="default"/>
          <w:rFonts w:cs="FrankRuehl" w:hint="cs"/>
          <w:vanish/>
          <w:sz w:val="28"/>
          <w:szCs w:val="22"/>
          <w:shd w:val="clear" w:color="auto" w:fill="FFFF99"/>
          <w:rtl/>
        </w:rPr>
        <w:t>שר</w:t>
      </w:r>
      <w:r w:rsidRPr="00416458">
        <w:rPr>
          <w:rStyle w:val="default"/>
          <w:rFonts w:cs="FrankRuehl"/>
          <w:vanish/>
          <w:sz w:val="28"/>
          <w:szCs w:val="22"/>
          <w:shd w:val="clear" w:color="auto" w:fill="FFFF99"/>
          <w:rtl/>
        </w:rPr>
        <w:t>כש</w:t>
      </w:r>
      <w:r w:rsidRPr="00416458">
        <w:rPr>
          <w:rStyle w:val="default"/>
          <w:rFonts w:cs="FrankRuehl" w:hint="cs"/>
          <w:vanish/>
          <w:sz w:val="28"/>
          <w:szCs w:val="22"/>
          <w:shd w:val="clear" w:color="auto" w:fill="FFFF99"/>
          <w:rtl/>
        </w:rPr>
        <w:t xml:space="preserve"> מן המציע ניירות ערך בהתאם לתשקיף ועשה זאת בהסתמך על פרט מטעה שבו, רשאי לבטל את הרכישה ולדרוש החזרת הכספים ששילם, ובלבד שעשה זאת תוך זמן סביר לאחר שנודע לו שהפרט היה מטעה </w:t>
      </w:r>
      <w:r w:rsidRPr="00416458">
        <w:rPr>
          <w:rStyle w:val="default"/>
          <w:rFonts w:cs="FrankRuehl" w:hint="cs"/>
          <w:vanish/>
          <w:sz w:val="28"/>
          <w:szCs w:val="22"/>
          <w:u w:val="single"/>
          <w:shd w:val="clear" w:color="auto" w:fill="FFFF99"/>
          <w:rtl/>
        </w:rPr>
        <w:t xml:space="preserve">או לאחר שפורסם דו"ח מיידי כאמור בסעיף 36(ג) שבו תוקן הפרט </w:t>
      </w:r>
      <w:r w:rsidRPr="00416458">
        <w:rPr>
          <w:rStyle w:val="default"/>
          <w:rFonts w:cs="FrankRuehl"/>
          <w:vanish/>
          <w:sz w:val="28"/>
          <w:szCs w:val="22"/>
          <w:u w:val="single"/>
          <w:shd w:val="clear" w:color="auto" w:fill="FFFF99"/>
          <w:rtl/>
        </w:rPr>
        <w:t>המטע</w:t>
      </w:r>
      <w:r w:rsidRPr="00416458">
        <w:rPr>
          <w:rStyle w:val="default"/>
          <w:rFonts w:cs="FrankRuehl" w:hint="cs"/>
          <w:vanish/>
          <w:sz w:val="28"/>
          <w:szCs w:val="22"/>
          <w:u w:val="single"/>
          <w:shd w:val="clear" w:color="auto" w:fill="FFFF99"/>
          <w:rtl/>
        </w:rPr>
        <w:t>ה</w:t>
      </w:r>
      <w:r w:rsidRPr="00416458">
        <w:rPr>
          <w:rStyle w:val="default"/>
          <w:rFonts w:cs="FrankRuehl" w:hint="cs"/>
          <w:vanish/>
          <w:sz w:val="28"/>
          <w:szCs w:val="22"/>
          <w:shd w:val="clear" w:color="auto" w:fill="FFFF99"/>
          <w:rtl/>
        </w:rPr>
        <w:t xml:space="preserve"> ולא יאוחר משנתיים ל</w:t>
      </w:r>
      <w:r w:rsidRPr="00416458">
        <w:rPr>
          <w:rStyle w:val="default"/>
          <w:rFonts w:cs="FrankRuehl"/>
          <w:vanish/>
          <w:sz w:val="28"/>
          <w:szCs w:val="22"/>
          <w:shd w:val="clear" w:color="auto" w:fill="FFFF99"/>
          <w:rtl/>
        </w:rPr>
        <w:t>אח</w:t>
      </w:r>
      <w:r w:rsidRPr="00416458">
        <w:rPr>
          <w:rStyle w:val="default"/>
          <w:rFonts w:cs="FrankRuehl" w:hint="cs"/>
          <w:vanish/>
          <w:sz w:val="28"/>
          <w:szCs w:val="22"/>
          <w:shd w:val="clear" w:color="auto" w:fill="FFFF99"/>
          <w:rtl/>
        </w:rPr>
        <w:t>ר הרכישה.</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p>
    <w:p w:rsidR="00125FCE" w:rsidRPr="00416458" w:rsidRDefault="00125FCE" w:rsidP="00125FCE">
      <w:pPr>
        <w:pStyle w:val="P00"/>
        <w:spacing w:before="0"/>
        <w:ind w:left="0" w:right="1134"/>
        <w:rPr>
          <w:rStyle w:val="default"/>
          <w:rFonts w:ascii="FrankRuehl" w:hAnsi="FrankRuehl" w:cs="FrankRuehl"/>
          <w:vanish/>
          <w:color w:val="FF0000"/>
          <w:szCs w:val="20"/>
          <w:shd w:val="clear" w:color="auto" w:fill="FFFF99"/>
          <w:rtl/>
        </w:rPr>
      </w:pPr>
      <w:r w:rsidRPr="00416458">
        <w:rPr>
          <w:rStyle w:val="default"/>
          <w:rFonts w:ascii="FrankRuehl" w:hAnsi="FrankRuehl" w:cs="FrankRuehl"/>
          <w:vanish/>
          <w:color w:val="FF0000"/>
          <w:szCs w:val="20"/>
          <w:shd w:val="clear" w:color="auto" w:fill="FFFF99"/>
          <w:rtl/>
        </w:rPr>
        <w:t>מיום 15.9.2019</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r w:rsidRPr="00416458">
        <w:rPr>
          <w:rStyle w:val="default"/>
          <w:rFonts w:ascii="FrankRuehl" w:hAnsi="FrankRuehl" w:cs="FrankRuehl"/>
          <w:b/>
          <w:bCs/>
          <w:vanish/>
          <w:szCs w:val="20"/>
          <w:shd w:val="clear" w:color="auto" w:fill="FFFF99"/>
          <w:rtl/>
        </w:rPr>
        <w:t xml:space="preserve">תיקון מס' </w:t>
      </w:r>
      <w:r w:rsidRPr="00416458">
        <w:rPr>
          <w:rStyle w:val="default"/>
          <w:rFonts w:ascii="FrankRuehl" w:hAnsi="FrankRuehl" w:cs="FrankRuehl" w:hint="cs"/>
          <w:b/>
          <w:bCs/>
          <w:vanish/>
          <w:szCs w:val="20"/>
          <w:shd w:val="clear" w:color="auto" w:fill="FFFF99"/>
          <w:rtl/>
        </w:rPr>
        <w:t>68</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hyperlink r:id="rId417"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Cs w:val="20"/>
          <w:shd w:val="clear" w:color="auto" w:fill="FFFF99"/>
          <w:rtl/>
        </w:rPr>
        <w:t xml:space="preserve"> מיום 15.3.2018 עמ' 40</w:t>
      </w:r>
      <w:r w:rsidRPr="00416458">
        <w:rPr>
          <w:rStyle w:val="default"/>
          <w:rFonts w:ascii="FrankRuehl" w:hAnsi="FrankRuehl" w:cs="FrankRuehl" w:hint="cs"/>
          <w:vanish/>
          <w:szCs w:val="20"/>
          <w:shd w:val="clear" w:color="auto" w:fill="FFFF99"/>
          <w:rtl/>
        </w:rPr>
        <w:t>9</w:t>
      </w:r>
      <w:r w:rsidRPr="00416458">
        <w:rPr>
          <w:rStyle w:val="default"/>
          <w:rFonts w:ascii="FrankRuehl" w:hAnsi="FrankRuehl" w:cs="FrankRuehl"/>
          <w:vanish/>
          <w:szCs w:val="20"/>
          <w:shd w:val="clear" w:color="auto" w:fill="FFFF99"/>
          <w:rtl/>
        </w:rPr>
        <w:t xml:space="preserve"> (</w:t>
      </w:r>
      <w:hyperlink r:id="rId418"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Cs w:val="20"/>
          <w:shd w:val="clear" w:color="auto" w:fill="FFFF99"/>
          <w:rtl/>
        </w:rPr>
        <w:t>)</w:t>
      </w:r>
    </w:p>
    <w:p w:rsidR="00125FCE" w:rsidRPr="00125FCE" w:rsidRDefault="00125FCE" w:rsidP="00125FCE">
      <w:pPr>
        <w:pStyle w:val="P00"/>
        <w:ind w:left="0" w:right="1134"/>
        <w:rPr>
          <w:rStyle w:val="default"/>
          <w:rFonts w:cs="FrankRuehl" w:hint="cs"/>
          <w:sz w:val="2"/>
          <w:szCs w:val="2"/>
          <w:shd w:val="clear" w:color="auto" w:fill="FFFF99"/>
          <w:rtl/>
        </w:rPr>
      </w:pPr>
      <w:r w:rsidRPr="00416458">
        <w:rPr>
          <w:rStyle w:val="default"/>
          <w:rFonts w:cs="FrankRuehl"/>
          <w:vanish/>
          <w:sz w:val="28"/>
          <w:szCs w:val="22"/>
          <w:shd w:val="clear" w:color="auto" w:fill="FFFF99"/>
          <w:rtl/>
        </w:rPr>
        <w:tab/>
        <w:t>(ב)</w:t>
      </w:r>
      <w:r w:rsidRPr="00416458">
        <w:rPr>
          <w:rStyle w:val="default"/>
          <w:rFonts w:cs="FrankRuehl"/>
          <w:vanish/>
          <w:sz w:val="28"/>
          <w:szCs w:val="22"/>
          <w:shd w:val="clear" w:color="auto" w:fill="FFFF99"/>
          <w:rtl/>
        </w:rPr>
        <w:tab/>
        <w:t>זכו</w:t>
      </w:r>
      <w:r w:rsidRPr="00416458">
        <w:rPr>
          <w:rStyle w:val="default"/>
          <w:rFonts w:cs="FrankRuehl" w:hint="cs"/>
          <w:vanish/>
          <w:sz w:val="28"/>
          <w:szCs w:val="22"/>
          <w:shd w:val="clear" w:color="auto" w:fill="FFFF99"/>
          <w:rtl/>
        </w:rPr>
        <w:t xml:space="preserve">ת הביטול לפי סעיף קטן (א) קיימת גם כשהמנפיק נמצא בפירוק </w:t>
      </w:r>
      <w:r w:rsidRPr="00416458">
        <w:rPr>
          <w:rStyle w:val="default"/>
          <w:rFonts w:cs="FrankRuehl" w:hint="cs"/>
          <w:vanish/>
          <w:sz w:val="28"/>
          <w:szCs w:val="22"/>
          <w:u w:val="single"/>
          <w:shd w:val="clear" w:color="auto" w:fill="FFFF99"/>
          <w:rtl/>
        </w:rPr>
        <w:t>או שניתן לגביו צו לפתיחת הליכים לפי חוק חדלות פירעון ושיקום כלכלי</w:t>
      </w:r>
      <w:r w:rsidRPr="00416458">
        <w:rPr>
          <w:rStyle w:val="default"/>
          <w:rFonts w:cs="FrankRuehl" w:hint="cs"/>
          <w:vanish/>
          <w:sz w:val="28"/>
          <w:szCs w:val="22"/>
          <w:shd w:val="clear" w:color="auto" w:fill="FFFF99"/>
          <w:rtl/>
        </w:rPr>
        <w:t>.</w:t>
      </w:r>
      <w:bookmarkEnd w:id="190"/>
    </w:p>
    <w:p w:rsidR="00633EEC" w:rsidRDefault="00633EEC" w:rsidP="00B74DAB">
      <w:pPr>
        <w:pStyle w:val="medium2-header"/>
        <w:keepLines w:val="0"/>
        <w:spacing w:before="72"/>
        <w:ind w:left="0" w:right="1134"/>
        <w:rPr>
          <w:rFonts w:cs="FrankRuehl" w:hint="cs"/>
          <w:noProof/>
          <w:rtl/>
        </w:rPr>
      </w:pPr>
      <w:bookmarkStart w:id="191" w:name="med5"/>
      <w:bookmarkEnd w:id="191"/>
      <w:r>
        <w:rPr>
          <w:noProof/>
          <w:sz w:val="20"/>
          <w:lang w:val="he-IL"/>
        </w:rPr>
        <w:pict>
          <v:rect id="_x0000_s2160" style="position:absolute;left:0;text-align:left;margin-left:464.5pt;margin-top:8.05pt;width:75.05pt;height:35.25pt;z-index:251292672" o:allowincell="f" filled="f" stroked="f" strokecolor="lime" strokeweight=".25pt">
            <v:textbox style="mso-next-textbox:#_x0000_s2160"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Fonts w:cs="FrankRuehl"/>
          <w:noProof/>
          <w:rtl/>
        </w:rPr>
        <w:t xml:space="preserve">פרק </w:t>
      </w:r>
      <w:r>
        <w:rPr>
          <w:rFonts w:cs="FrankRuehl" w:hint="cs"/>
          <w:noProof/>
          <w:rtl/>
        </w:rPr>
        <w:t xml:space="preserve">ה'1: </w:t>
      </w:r>
      <w:r w:rsidR="00B74DAB">
        <w:rPr>
          <w:rFonts w:cs="FrankRuehl" w:hint="cs"/>
          <w:noProof/>
          <w:rtl/>
        </w:rPr>
        <w:t>תעודות התחייבות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92" w:name="Rov64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1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196 (</w:t>
      </w:r>
      <w:hyperlink r:id="rId42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פרק ה'1</w:t>
      </w:r>
    </w:p>
    <w:p w:rsidR="00D24691" w:rsidRPr="00416458" w:rsidRDefault="00D24691" w:rsidP="00D24691">
      <w:pPr>
        <w:spacing w:line="240" w:lineRule="auto"/>
        <w:ind w:right="1134"/>
        <w:rPr>
          <w:rFonts w:ascii="Arial" w:hAnsi="Arial" w:cs="FrankRuehl" w:hint="cs"/>
          <w:vanish/>
          <w:sz w:val="20"/>
          <w:szCs w:val="20"/>
          <w:shd w:val="clear" w:color="auto" w:fill="FFFF99"/>
          <w:rtl/>
        </w:rPr>
      </w:pPr>
    </w:p>
    <w:p w:rsidR="00D24691" w:rsidRPr="00416458" w:rsidRDefault="00D24691" w:rsidP="00D24691">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D24691" w:rsidRPr="00416458" w:rsidRDefault="00D24691" w:rsidP="00D2469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D24691" w:rsidRPr="00416458" w:rsidRDefault="00D24691" w:rsidP="00D24691">
      <w:pPr>
        <w:spacing w:line="240" w:lineRule="auto"/>
        <w:ind w:right="1134"/>
        <w:rPr>
          <w:rFonts w:ascii="Arial" w:hAnsi="Arial" w:cs="FrankRuehl" w:hint="cs"/>
          <w:vanish/>
          <w:sz w:val="20"/>
          <w:szCs w:val="20"/>
          <w:shd w:val="clear" w:color="auto" w:fill="FFFF99"/>
          <w:rtl/>
        </w:rPr>
      </w:pPr>
      <w:hyperlink r:id="rId42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678 (</w:t>
      </w:r>
      <w:hyperlink r:id="rId42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9B2163" w:rsidRPr="00416458" w:rsidRDefault="009B2163" w:rsidP="00D2469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החלפת כותרת פרק ה'1</w:t>
      </w:r>
    </w:p>
    <w:p w:rsidR="009B2163" w:rsidRPr="00416458" w:rsidRDefault="009B2163" w:rsidP="009B2163">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D24691" w:rsidRPr="009B2163" w:rsidRDefault="00D24691" w:rsidP="009B2163">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shd w:val="clear" w:color="auto" w:fill="FFFF99"/>
          <w:rtl/>
        </w:rPr>
      </w:pPr>
      <w:r w:rsidRPr="00416458">
        <w:rPr>
          <w:rFonts w:cs="FrankRuehl" w:hint="cs"/>
          <w:strike/>
          <w:vanish/>
          <w:shd w:val="clear" w:color="auto" w:fill="FFFF99"/>
          <w:rtl/>
        </w:rPr>
        <w:t>פרק ה'1: נאמנות לתעודות התחייבות</w:t>
      </w:r>
      <w:bookmarkEnd w:id="192"/>
    </w:p>
    <w:p w:rsidR="00D24691" w:rsidRDefault="00D24691" w:rsidP="00D24691">
      <w:pPr>
        <w:pStyle w:val="P00"/>
        <w:spacing w:before="72"/>
        <w:ind w:left="0" w:right="1134"/>
        <w:rPr>
          <w:rStyle w:val="default"/>
          <w:rFonts w:cs="FrankRuehl" w:hint="cs"/>
          <w:rtl/>
        </w:rPr>
      </w:pPr>
    </w:p>
    <w:p w:rsidR="009B2163" w:rsidRPr="00B74DAB" w:rsidRDefault="009B2163" w:rsidP="009B2163">
      <w:pPr>
        <w:pStyle w:val="header-2"/>
        <w:ind w:left="0" w:right="1134"/>
        <w:outlineLvl w:val="0"/>
        <w:rPr>
          <w:rFonts w:cs="Miriam" w:hint="cs"/>
          <w:rtl/>
        </w:rPr>
      </w:pPr>
      <w:bookmarkStart w:id="193" w:name="hed20"/>
      <w:bookmarkEnd w:id="193"/>
      <w:r w:rsidRPr="00B74DAB">
        <w:rPr>
          <w:rFonts w:cs="Miriam"/>
        </w:rPr>
        <w:pict>
          <v:rect id="_x0000_s2795" style="position:absolute;left:0;text-align:left;margin-left:464.35pt;margin-top:12.75pt;width:75.05pt;height:16pt;z-index:251742208" o:allowincell="f" filled="f" stroked="f" strokecolor="lime" strokeweight=".25pt">
            <v:textbox style="mso-next-textbox:#_x0000_s2795" inset="0,0,0,0">
              <w:txbxContent>
                <w:p w:rsidR="00EB0C8F" w:rsidRDefault="00EB0C8F" w:rsidP="009B2163">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B74DAB">
        <w:rPr>
          <w:rFonts w:cs="Miriam" w:hint="cs"/>
          <w:rtl/>
        </w:rPr>
        <w:t>סימן א': הגדרות</w:t>
      </w:r>
    </w:p>
    <w:p w:rsidR="009B2163" w:rsidRPr="00416458" w:rsidRDefault="009B2163" w:rsidP="009B2163">
      <w:pPr>
        <w:spacing w:line="240" w:lineRule="auto"/>
        <w:ind w:right="1134"/>
        <w:rPr>
          <w:rFonts w:ascii="Arial" w:hAnsi="Arial" w:cs="FrankRuehl" w:hint="cs"/>
          <w:vanish/>
          <w:color w:val="FF0000"/>
          <w:sz w:val="20"/>
          <w:szCs w:val="20"/>
          <w:shd w:val="clear" w:color="auto" w:fill="FFFF99"/>
          <w:rtl/>
        </w:rPr>
      </w:pPr>
      <w:bookmarkStart w:id="194" w:name="Rov643"/>
      <w:r w:rsidRPr="00416458">
        <w:rPr>
          <w:rFonts w:ascii="Arial" w:hAnsi="Arial" w:cs="FrankRuehl" w:hint="cs"/>
          <w:vanish/>
          <w:color w:val="FF0000"/>
          <w:sz w:val="20"/>
          <w:szCs w:val="20"/>
          <w:shd w:val="clear" w:color="auto" w:fill="FFFF99"/>
          <w:rtl/>
        </w:rPr>
        <w:t>מיום 8.11.2012</w:t>
      </w:r>
    </w:p>
    <w:p w:rsidR="009B2163" w:rsidRPr="00416458" w:rsidRDefault="009B2163" w:rsidP="009B2163">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9B2163" w:rsidRPr="00416458" w:rsidRDefault="009B2163" w:rsidP="009B2163">
      <w:pPr>
        <w:spacing w:line="240" w:lineRule="auto"/>
        <w:ind w:right="1134"/>
        <w:rPr>
          <w:rFonts w:ascii="Arial" w:hAnsi="Arial" w:cs="FrankRuehl" w:hint="cs"/>
          <w:vanish/>
          <w:sz w:val="20"/>
          <w:szCs w:val="20"/>
          <w:shd w:val="clear" w:color="auto" w:fill="FFFF99"/>
          <w:rtl/>
        </w:rPr>
      </w:pPr>
      <w:hyperlink r:id="rId42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678 (</w:t>
      </w:r>
      <w:hyperlink r:id="rId42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9B2163" w:rsidRPr="00B74DAB" w:rsidRDefault="009B2163" w:rsidP="00B74DAB">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כותרת סימן א'</w:t>
      </w:r>
      <w:bookmarkEnd w:id="194"/>
    </w:p>
    <w:p w:rsidR="00633EEC" w:rsidRDefault="00633EEC">
      <w:pPr>
        <w:pStyle w:val="P00"/>
        <w:spacing w:before="72"/>
        <w:ind w:left="0" w:right="1134"/>
        <w:rPr>
          <w:rStyle w:val="default"/>
          <w:rFonts w:cs="FrankRuehl" w:hint="cs"/>
          <w:rtl/>
        </w:rPr>
      </w:pPr>
      <w:bookmarkStart w:id="195" w:name="Seif53"/>
      <w:bookmarkEnd w:id="195"/>
      <w:r>
        <w:rPr>
          <w:lang w:val="he-IL"/>
        </w:rPr>
        <w:pict>
          <v:rect id="_x0000_s2161" style="position:absolute;left:0;text-align:left;margin-left:464.5pt;margin-top:8.05pt;width:75.05pt;height:41.85pt;z-index:251293696" o:allowincell="f" filled="f" stroked="f" strokecolor="lime" strokeweight=".25pt">
            <v:textbox style="mso-next-textbox:#_x0000_s2161" inset="0,0,0,0">
              <w:txbxContent>
                <w:p w:rsidR="00EB0C8F" w:rsidRDefault="00EB0C8F">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17) </w:t>
                  </w:r>
                </w:p>
                <w:p w:rsidR="00EB0C8F" w:rsidRDefault="00EB0C8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1999</w:t>
                  </w:r>
                </w:p>
              </w:txbxContent>
            </v:textbox>
            <w10:anchorlock/>
          </v:rect>
        </w:pict>
      </w:r>
      <w:r>
        <w:rPr>
          <w:rStyle w:val="big-number"/>
          <w:rFonts w:cs="Miriam"/>
          <w:rtl/>
        </w:rPr>
        <w:t>35</w:t>
      </w:r>
      <w:r>
        <w:rPr>
          <w:rStyle w:val="default"/>
          <w:rFonts w:cs="FrankRuehl"/>
          <w:rtl/>
        </w:rPr>
        <w:t>א.</w:t>
      </w:r>
      <w:r>
        <w:rPr>
          <w:rStyle w:val="default"/>
          <w:rFonts w:cs="FrankRuehl"/>
          <w:rtl/>
        </w:rPr>
        <w:tab/>
        <w:t>בפר</w:t>
      </w:r>
      <w:r>
        <w:rPr>
          <w:rStyle w:val="default"/>
          <w:rFonts w:cs="FrankRuehl" w:hint="cs"/>
          <w:rtl/>
        </w:rPr>
        <w:t xml:space="preserve">ק זה </w:t>
      </w:r>
      <w:r>
        <w:rPr>
          <w:rStyle w:val="default"/>
          <w:rFonts w:cs="FrankRuehl"/>
          <w:rtl/>
        </w:rPr>
        <w:t>–</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"תעו</w:t>
      </w:r>
      <w:r>
        <w:rPr>
          <w:rStyle w:val="default"/>
          <w:rFonts w:cs="FrankRuehl" w:hint="cs"/>
          <w:rtl/>
        </w:rPr>
        <w:t xml:space="preserve">דות התחייבות" </w:t>
      </w:r>
      <w:r>
        <w:rPr>
          <w:rStyle w:val="default"/>
          <w:rFonts w:cs="FrankRuehl"/>
          <w:rtl/>
        </w:rPr>
        <w:t>–</w:t>
      </w:r>
      <w:r>
        <w:rPr>
          <w:rStyle w:val="default"/>
          <w:rFonts w:cs="FrankRuehl" w:hint="cs"/>
          <w:rtl/>
        </w:rPr>
        <w:t xml:space="preserve"> תע</w:t>
      </w:r>
      <w:r>
        <w:rPr>
          <w:rStyle w:val="default"/>
          <w:rFonts w:cs="FrankRuehl"/>
          <w:rtl/>
        </w:rPr>
        <w:t>ו</w:t>
      </w:r>
      <w:r>
        <w:rPr>
          <w:rStyle w:val="default"/>
          <w:rFonts w:cs="FrankRuehl" w:hint="cs"/>
          <w:rtl/>
        </w:rPr>
        <w:t>דות המונפקות בסדרה על ידי חברה, אגודה שיתופית או כל תאגיד אחר והמקנות זכות לתבוע מתאגיד כאמור כסף, בתאריך</w:t>
      </w:r>
      <w:r>
        <w:rPr>
          <w:rStyle w:val="default"/>
          <w:rFonts w:cs="FrankRuehl"/>
          <w:rtl/>
        </w:rPr>
        <w:t xml:space="preserve"> ק</w:t>
      </w:r>
      <w:r>
        <w:rPr>
          <w:rStyle w:val="default"/>
          <w:rFonts w:cs="FrankRuehl" w:hint="cs"/>
          <w:rtl/>
        </w:rPr>
        <w:t>בוע או בהתקיים תנאי מסויים, ואינן מקנות זכות חברות או השתתפות באותו תאגיד, וכן תעודות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הניתנות להמרה במניות או ניירות ערך המקנים זכות לרכיש</w:t>
      </w:r>
      <w:r>
        <w:rPr>
          <w:rStyle w:val="default"/>
          <w:rFonts w:cs="FrankRuehl"/>
          <w:rtl/>
        </w:rPr>
        <w:t>ת</w:t>
      </w:r>
      <w:r>
        <w:rPr>
          <w:rStyle w:val="default"/>
          <w:rFonts w:cs="FrankRuehl" w:hint="cs"/>
          <w:rtl/>
        </w:rPr>
        <w:t xml:space="preserve"> תע</w:t>
      </w:r>
      <w:r>
        <w:rPr>
          <w:rStyle w:val="default"/>
          <w:rFonts w:cs="FrankRuehl"/>
          <w:rtl/>
        </w:rPr>
        <w:t>ו</w:t>
      </w:r>
      <w:r>
        <w:rPr>
          <w:rStyle w:val="default"/>
          <w:rFonts w:cs="FrankRuehl" w:hint="cs"/>
          <w:rtl/>
        </w:rPr>
        <w:t>דות כאמור, אך למעט תעודות שמנפיקה המדינה או המונפקות על פי חוק מיוחד וניירות ערך מסחריים;</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"חוק</w:t>
      </w:r>
      <w:r>
        <w:rPr>
          <w:rStyle w:val="default"/>
          <w:rFonts w:cs="FrankRuehl" w:hint="cs"/>
          <w:rtl/>
        </w:rPr>
        <w:t xml:space="preserve"> הנאמנות" </w:t>
      </w:r>
      <w:r>
        <w:rPr>
          <w:rStyle w:val="default"/>
          <w:rFonts w:cs="FrankRuehl"/>
          <w:rtl/>
        </w:rPr>
        <w:t>– חו</w:t>
      </w:r>
      <w:r>
        <w:rPr>
          <w:rStyle w:val="default"/>
          <w:rFonts w:cs="FrankRuehl" w:hint="cs"/>
          <w:rtl/>
        </w:rPr>
        <w:t>ק הנאמנות, תשל"ט-</w:t>
      </w:r>
      <w:r w:rsidR="00B74DAB">
        <w:rPr>
          <w:rStyle w:val="default"/>
          <w:rFonts w:cs="FrankRuehl"/>
          <w:rtl/>
        </w:rPr>
        <w:t>1979</w:t>
      </w:r>
      <w:r w:rsidR="00B74DAB">
        <w:rPr>
          <w:rStyle w:val="default"/>
          <w:rFonts w:cs="FrankRuehl" w:hint="cs"/>
          <w:rtl/>
        </w:rPr>
        <w:t>;</w:t>
      </w:r>
    </w:p>
    <w:p w:rsidR="00B74DAB" w:rsidRPr="00B74DAB" w:rsidRDefault="00B74DAB" w:rsidP="00B74DAB">
      <w:pPr>
        <w:pStyle w:val="P00"/>
        <w:spacing w:before="72"/>
        <w:ind w:left="0" w:right="1134"/>
        <w:rPr>
          <w:rStyle w:val="default"/>
          <w:rFonts w:cs="FrankRuehl" w:hint="cs"/>
          <w:rtl/>
        </w:rPr>
      </w:pPr>
      <w:r>
        <w:rPr>
          <w:rFonts w:cs="FrankRuehl" w:hint="cs"/>
          <w:sz w:val="26"/>
          <w:rtl/>
          <w:lang w:eastAsia="en-US"/>
        </w:rPr>
        <w:pict>
          <v:shape id="_x0000_s2907" type="#_x0000_t202" style="position:absolute;left:0;text-align:left;margin-left:470.25pt;margin-top:7.15pt;width:1in;height:16.8pt;z-index:251804672" filled="f" stroked="f" strokecolor="lime" strokeweight=".25pt">
            <v:textbox inset="1mm,0,1mm,0">
              <w:txbxContent>
                <w:p w:rsidR="00EB0C8F" w:rsidRDefault="00EB0C8F" w:rsidP="00B74DAB">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v:shape>
        </w:pict>
      </w:r>
      <w:r w:rsidRPr="00B74DAB">
        <w:rPr>
          <w:rStyle w:val="default"/>
          <w:rFonts w:cs="FrankRuehl" w:hint="cs"/>
          <w:rtl/>
        </w:rPr>
        <w:tab/>
        <w:t xml:space="preserve">"אסיפת מחזיקים" </w:t>
      </w:r>
      <w:r w:rsidRPr="00B74DAB">
        <w:rPr>
          <w:rStyle w:val="default"/>
          <w:rFonts w:cs="FrankRuehl"/>
          <w:rtl/>
        </w:rPr>
        <w:t>–</w:t>
      </w:r>
      <w:r w:rsidRPr="00B74DAB">
        <w:rPr>
          <w:rStyle w:val="default"/>
          <w:rFonts w:cs="FrankRuehl" w:hint="cs"/>
          <w:rtl/>
        </w:rPr>
        <w:t xml:space="preserve"> אסיפה של מחזיקים בתעודות התחייבות מסדרה מסוימת;</w:t>
      </w:r>
    </w:p>
    <w:p w:rsidR="00B74DAB" w:rsidRPr="00B74DAB" w:rsidRDefault="00B74DAB" w:rsidP="00B74DAB">
      <w:pPr>
        <w:pStyle w:val="P00"/>
        <w:spacing w:before="72"/>
        <w:ind w:left="0" w:right="1134"/>
        <w:rPr>
          <w:rStyle w:val="default"/>
          <w:rFonts w:cs="FrankRuehl" w:hint="cs"/>
          <w:rtl/>
        </w:rPr>
      </w:pPr>
      <w:r>
        <w:rPr>
          <w:rFonts w:cs="FrankRuehl" w:hint="cs"/>
          <w:sz w:val="26"/>
          <w:rtl/>
          <w:lang w:eastAsia="en-US"/>
        </w:rPr>
        <w:pict>
          <v:shape id="_x0000_s2910" type="#_x0000_t202" style="position:absolute;left:0;text-align:left;margin-left:470.25pt;margin-top:7.1pt;width:1in;height:16.8pt;z-index:251805696" filled="f" stroked="f" strokecolor="lime" strokeweight=".25pt">
            <v:textbox inset="1mm,0,1mm,0">
              <w:txbxContent>
                <w:p w:rsidR="00EB0C8F" w:rsidRDefault="00EB0C8F" w:rsidP="00B74DAB">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v:shape>
        </w:pict>
      </w:r>
      <w:r w:rsidRPr="00B74DAB">
        <w:rPr>
          <w:rStyle w:val="default"/>
          <w:rFonts w:cs="FrankRuehl" w:hint="cs"/>
          <w:rtl/>
        </w:rPr>
        <w:tab/>
        <w:t xml:space="preserve">"אסיפת מחזיקים נדחית" </w:t>
      </w:r>
      <w:r w:rsidRPr="00B74DAB">
        <w:rPr>
          <w:rStyle w:val="default"/>
          <w:rFonts w:cs="FrankRuehl"/>
          <w:rtl/>
        </w:rPr>
        <w:t>–</w:t>
      </w:r>
      <w:r w:rsidRPr="00B74DAB">
        <w:rPr>
          <w:rStyle w:val="default"/>
          <w:rFonts w:cs="FrankRuehl" w:hint="cs"/>
          <w:rtl/>
        </w:rPr>
        <w:t xml:space="preserve"> אסיפה נדחית כמשמעותה בסעיפים 35יב12 או 35יב13(ב);</w:t>
      </w:r>
    </w:p>
    <w:p w:rsidR="00B74DAB" w:rsidRDefault="00B74DAB" w:rsidP="001A32DC">
      <w:pPr>
        <w:pStyle w:val="P00"/>
        <w:spacing w:before="72"/>
        <w:ind w:left="0" w:right="1134"/>
        <w:rPr>
          <w:rStyle w:val="default"/>
          <w:rFonts w:cs="FrankRuehl" w:hint="cs"/>
          <w:rtl/>
        </w:rPr>
      </w:pPr>
      <w:r>
        <w:rPr>
          <w:rFonts w:cs="FrankRuehl" w:hint="cs"/>
          <w:sz w:val="26"/>
          <w:rtl/>
          <w:lang w:eastAsia="en-US"/>
        </w:rPr>
        <w:pict>
          <v:shape id="_x0000_s2913" type="#_x0000_t202" style="position:absolute;left:0;text-align:left;margin-left:470.25pt;margin-top:7.1pt;width:1in;height:20.05pt;z-index:251806720" filled="f" stroked="f" strokecolor="lime" strokeweight=".25pt">
            <v:textbox inset="1mm,0,1mm,0">
              <w:txbxContent>
                <w:p w:rsidR="00EB0C8F" w:rsidRDefault="00EB0C8F" w:rsidP="00B74DAB">
                  <w:pPr>
                    <w:spacing w:line="160" w:lineRule="exact"/>
                    <w:jc w:val="left"/>
                    <w:rPr>
                      <w:rFonts w:cs="Miriam" w:hint="cs"/>
                      <w:noProof/>
                      <w:sz w:val="18"/>
                      <w:szCs w:val="18"/>
                      <w:rtl/>
                    </w:rPr>
                  </w:pPr>
                  <w:r>
                    <w:rPr>
                      <w:rFonts w:cs="Miriam" w:hint="cs"/>
                      <w:noProof/>
                      <w:sz w:val="18"/>
                      <w:szCs w:val="18"/>
                      <w:rtl/>
                    </w:rPr>
                    <w:t>(תיקון מס' 63) תשע"ז-2017</w:t>
                  </w:r>
                </w:p>
              </w:txbxContent>
            </v:textbox>
          </v:shape>
        </w:pict>
      </w:r>
      <w:r w:rsidRPr="00B74DAB">
        <w:rPr>
          <w:rStyle w:val="default"/>
          <w:rFonts w:cs="FrankRuehl" w:hint="cs"/>
          <w:rtl/>
        </w:rPr>
        <w:tab/>
        <w:t xml:space="preserve">"חבר בורסה" </w:t>
      </w:r>
      <w:r w:rsidRPr="00B74DAB">
        <w:rPr>
          <w:rStyle w:val="default"/>
          <w:rFonts w:cs="FrankRuehl"/>
          <w:rtl/>
        </w:rPr>
        <w:t>–</w:t>
      </w:r>
      <w:r w:rsidRPr="00B74DAB">
        <w:rPr>
          <w:rStyle w:val="default"/>
          <w:rFonts w:cs="FrankRuehl" w:hint="cs"/>
          <w:rtl/>
        </w:rPr>
        <w:t xml:space="preserve"> </w:t>
      </w:r>
      <w:r w:rsidR="001A32DC">
        <w:rPr>
          <w:rStyle w:val="default"/>
          <w:rFonts w:cs="FrankRuehl" w:hint="cs"/>
          <w:rtl/>
        </w:rPr>
        <w:t>(נמחקה)</w:t>
      </w:r>
      <w:r w:rsidRPr="00B74DAB">
        <w:rPr>
          <w:rStyle w:val="default"/>
          <w:rFonts w:cs="FrankRuehl" w:hint="cs"/>
          <w:rtl/>
        </w:rPr>
        <w:t>;</w:t>
      </w:r>
    </w:p>
    <w:p w:rsidR="00B74DAB" w:rsidRPr="00B74DAB" w:rsidRDefault="00B74DAB" w:rsidP="00B74DAB">
      <w:pPr>
        <w:pStyle w:val="P00"/>
        <w:spacing w:before="72"/>
        <w:ind w:left="0" w:right="1134"/>
        <w:rPr>
          <w:rStyle w:val="default"/>
          <w:rFonts w:cs="FrankRuehl" w:hint="cs"/>
          <w:rtl/>
        </w:rPr>
      </w:pPr>
      <w:r>
        <w:rPr>
          <w:rFonts w:cs="FrankRuehl" w:hint="cs"/>
          <w:sz w:val="26"/>
          <w:rtl/>
          <w:lang w:eastAsia="en-US"/>
        </w:rPr>
        <w:pict>
          <v:shape id="_x0000_s2916" type="#_x0000_t202" style="position:absolute;left:0;text-align:left;margin-left:470.25pt;margin-top:7.1pt;width:1in;height:16.8pt;z-index:251807744" filled="f" stroked="f" strokecolor="lime" strokeweight=".25pt">
            <v:textbox inset="1mm,0,1mm,0">
              <w:txbxContent>
                <w:p w:rsidR="00EB0C8F" w:rsidRDefault="00EB0C8F" w:rsidP="00B74DAB">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v:shape>
        </w:pict>
      </w:r>
      <w:r w:rsidRPr="00B74DAB">
        <w:rPr>
          <w:rStyle w:val="default"/>
          <w:rFonts w:cs="FrankRuehl" w:hint="cs"/>
          <w:rtl/>
        </w:rPr>
        <w:tab/>
        <w:t xml:space="preserve">"חברת חוץ" </w:t>
      </w:r>
      <w:r w:rsidRPr="00B74DAB">
        <w:rPr>
          <w:rStyle w:val="default"/>
          <w:rFonts w:cs="FrankRuehl"/>
          <w:rtl/>
        </w:rPr>
        <w:t>–</w:t>
      </w:r>
      <w:r w:rsidRPr="00B74DAB">
        <w:rPr>
          <w:rStyle w:val="default"/>
          <w:rFonts w:cs="FrankRuehl" w:hint="cs"/>
          <w:rtl/>
        </w:rPr>
        <w:t xml:space="preserve"> חברה הרשומה כחברת חוץ לפי סעיף 346 לחוק החברות;</w:t>
      </w:r>
    </w:p>
    <w:p w:rsidR="00B74DAB" w:rsidRPr="00B74DAB" w:rsidRDefault="00B74DAB" w:rsidP="00B74DAB">
      <w:pPr>
        <w:pStyle w:val="P00"/>
        <w:spacing w:before="72"/>
        <w:ind w:left="0" w:right="1134"/>
        <w:rPr>
          <w:rStyle w:val="default"/>
          <w:rFonts w:cs="FrankRuehl" w:hint="cs"/>
          <w:rtl/>
        </w:rPr>
      </w:pPr>
      <w:r>
        <w:rPr>
          <w:rFonts w:cs="FrankRuehl" w:hint="cs"/>
          <w:sz w:val="26"/>
          <w:rtl/>
          <w:lang w:eastAsia="en-US"/>
        </w:rPr>
        <w:pict>
          <v:shape id="_x0000_s2919" type="#_x0000_t202" style="position:absolute;left:0;text-align:left;margin-left:470.25pt;margin-top:7.1pt;width:1in;height:16.8pt;z-index:251808768" filled="f" stroked="f" strokecolor="lime" strokeweight=".25pt">
            <v:textbox inset="1mm,0,1mm,0">
              <w:txbxContent>
                <w:p w:rsidR="00EB0C8F" w:rsidRDefault="00EB0C8F" w:rsidP="00B74DAB">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v:shape>
        </w:pict>
      </w:r>
      <w:r w:rsidRPr="00B74DAB">
        <w:rPr>
          <w:rStyle w:val="default"/>
          <w:rFonts w:cs="FrankRuehl" w:hint="cs"/>
          <w:rtl/>
        </w:rPr>
        <w:tab/>
        <w:t xml:space="preserve">"מחזיק", "מחזיק בתעודות התחייבות" </w:t>
      </w:r>
      <w:r w:rsidRPr="00B74DAB">
        <w:rPr>
          <w:rStyle w:val="default"/>
          <w:rFonts w:cs="FrankRuehl"/>
          <w:rtl/>
        </w:rPr>
        <w:t>–</w:t>
      </w:r>
      <w:r w:rsidRPr="00B74DAB">
        <w:rPr>
          <w:rStyle w:val="default"/>
          <w:rFonts w:cs="FrankRuehl" w:hint="cs"/>
          <w:rtl/>
        </w:rPr>
        <w:t xml:space="preserve"> כל אחד מאלה:</w:t>
      </w:r>
    </w:p>
    <w:p w:rsidR="00B74DAB" w:rsidRPr="00B74DAB" w:rsidRDefault="00B74DAB" w:rsidP="00B74DAB">
      <w:pPr>
        <w:pStyle w:val="P00"/>
        <w:spacing w:before="72"/>
        <w:ind w:left="1021" w:right="1134"/>
        <w:rPr>
          <w:rStyle w:val="default"/>
          <w:rFonts w:cs="FrankRuehl" w:hint="cs"/>
          <w:rtl/>
        </w:rPr>
      </w:pPr>
      <w:r w:rsidRPr="00B74DAB">
        <w:rPr>
          <w:rStyle w:val="default"/>
          <w:rFonts w:cs="FrankRuehl" w:hint="cs"/>
          <w:rtl/>
        </w:rPr>
        <w:t>(1)</w:t>
      </w:r>
      <w:r w:rsidRPr="00B74DAB">
        <w:rPr>
          <w:rStyle w:val="default"/>
          <w:rFonts w:cs="FrankRuehl" w:hint="cs"/>
          <w:rtl/>
        </w:rPr>
        <w:tab/>
        <w:t>מי שלזכותו רשומות אצל חבר בורסה תעודות התחייבות, ואותן תעודות התחייבות נכללות בין תעודות ההתחייבות הרשומות במרשם המחזיקים בתעודות התחייבות, על שם חברה לרישומים;</w:t>
      </w:r>
    </w:p>
    <w:p w:rsidR="00B74DAB" w:rsidRPr="00B74DAB" w:rsidRDefault="00B74DAB" w:rsidP="00B74DAB">
      <w:pPr>
        <w:pStyle w:val="P00"/>
        <w:spacing w:before="72"/>
        <w:ind w:left="1021" w:right="1134"/>
        <w:rPr>
          <w:rStyle w:val="default"/>
          <w:rFonts w:cs="FrankRuehl" w:hint="cs"/>
          <w:rtl/>
        </w:rPr>
      </w:pPr>
      <w:r w:rsidRPr="00B74DAB">
        <w:rPr>
          <w:rStyle w:val="default"/>
          <w:rFonts w:cs="FrankRuehl" w:hint="cs"/>
          <w:rtl/>
        </w:rPr>
        <w:t>(2)</w:t>
      </w:r>
      <w:r w:rsidRPr="00B74DAB">
        <w:rPr>
          <w:rStyle w:val="default"/>
          <w:rFonts w:cs="FrankRuehl" w:hint="cs"/>
          <w:rtl/>
        </w:rPr>
        <w:tab/>
        <w:t>מי שלזכותו רשומות תעודות התחייבות במרשם המחזיקים בתעודות התחייבות;</w:t>
      </w:r>
    </w:p>
    <w:p w:rsidR="00B74DAB" w:rsidRPr="00B74DAB" w:rsidRDefault="00B74DAB" w:rsidP="00B74DAB">
      <w:pPr>
        <w:pStyle w:val="P00"/>
        <w:spacing w:before="72"/>
        <w:ind w:left="0" w:right="1134"/>
        <w:rPr>
          <w:rStyle w:val="default"/>
          <w:rFonts w:cs="FrankRuehl" w:hint="cs"/>
          <w:rtl/>
        </w:rPr>
      </w:pPr>
      <w:r>
        <w:rPr>
          <w:rFonts w:cs="FrankRuehl" w:hint="cs"/>
          <w:sz w:val="26"/>
          <w:rtl/>
          <w:lang w:eastAsia="en-US"/>
        </w:rPr>
        <w:pict>
          <v:shape id="_x0000_s2922" type="#_x0000_t202" style="position:absolute;left:0;text-align:left;margin-left:470.25pt;margin-top:7.1pt;width:1in;height:16.8pt;z-index:251809792" filled="f" stroked="f" strokecolor="lime" strokeweight=".25pt">
            <v:textbox inset="1mm,0,1mm,0">
              <w:txbxContent>
                <w:p w:rsidR="00EB0C8F" w:rsidRDefault="00EB0C8F" w:rsidP="00B74DAB">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v:shape>
        </w:pict>
      </w:r>
      <w:r w:rsidRPr="00B74DAB">
        <w:rPr>
          <w:rStyle w:val="default"/>
          <w:rFonts w:cs="FrankRuehl" w:hint="cs"/>
          <w:rtl/>
        </w:rPr>
        <w:tab/>
        <w:t xml:space="preserve">"מרשם המחזיקים בתעודות התחייבות" </w:t>
      </w:r>
      <w:r w:rsidRPr="00B74DAB">
        <w:rPr>
          <w:rStyle w:val="default"/>
          <w:rFonts w:cs="FrankRuehl"/>
          <w:rtl/>
        </w:rPr>
        <w:t>–</w:t>
      </w:r>
      <w:r w:rsidRPr="00B74DAB">
        <w:rPr>
          <w:rStyle w:val="default"/>
          <w:rFonts w:cs="FrankRuehl" w:hint="cs"/>
          <w:rtl/>
        </w:rPr>
        <w:t xml:space="preserve"> כמשמעותו בסעיף 35ח2;</w:t>
      </w:r>
    </w:p>
    <w:p w:rsidR="00B74DAB" w:rsidRDefault="00B74DAB" w:rsidP="00B74DAB">
      <w:pPr>
        <w:pStyle w:val="P00"/>
        <w:spacing w:before="72"/>
        <w:ind w:left="0" w:right="1134"/>
        <w:rPr>
          <w:rStyle w:val="default"/>
          <w:rFonts w:cs="FrankRuehl"/>
          <w:rtl/>
        </w:rPr>
      </w:pPr>
      <w:r>
        <w:rPr>
          <w:rFonts w:cs="FrankRuehl" w:hint="cs"/>
          <w:sz w:val="26"/>
          <w:rtl/>
          <w:lang w:eastAsia="en-US"/>
        </w:rPr>
        <w:pict>
          <v:shape id="_x0000_s2925" type="#_x0000_t202" style="position:absolute;left:0;text-align:left;margin-left:470.25pt;margin-top:7.1pt;width:1in;height:16.8pt;z-index:251810816" filled="f" stroked="f" strokecolor="lime" strokeweight=".25pt">
            <v:textbox inset="1mm,0,1mm,0">
              <w:txbxContent>
                <w:p w:rsidR="00EB0C8F" w:rsidRDefault="00EB0C8F" w:rsidP="00B74DAB">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v:shape>
        </w:pict>
      </w:r>
      <w:r w:rsidRPr="00B74DAB">
        <w:rPr>
          <w:rStyle w:val="default"/>
          <w:rFonts w:cs="FrankRuehl" w:hint="cs"/>
          <w:rtl/>
        </w:rPr>
        <w:tab/>
        <w:t xml:space="preserve">"מרשם הנאמנים" </w:t>
      </w:r>
      <w:r w:rsidRPr="00B74DAB">
        <w:rPr>
          <w:rStyle w:val="default"/>
          <w:rFonts w:cs="FrankRuehl"/>
          <w:rtl/>
        </w:rPr>
        <w:t>–</w:t>
      </w:r>
      <w:r w:rsidRPr="00B74DAB">
        <w:rPr>
          <w:rStyle w:val="default"/>
          <w:rFonts w:cs="FrankRuehl" w:hint="cs"/>
          <w:rtl/>
        </w:rPr>
        <w:t xml:space="preserve"> כמשמעותו בסעיף 35ג1</w:t>
      </w:r>
      <w:r w:rsidR="00B34587">
        <w:rPr>
          <w:rStyle w:val="default"/>
          <w:rFonts w:cs="FrankRuehl" w:hint="cs"/>
          <w:rtl/>
        </w:rPr>
        <w:t>;</w:t>
      </w:r>
    </w:p>
    <w:p w:rsidR="00B34587" w:rsidRPr="00B34587" w:rsidRDefault="00B34587" w:rsidP="00B34587">
      <w:pPr>
        <w:pStyle w:val="P00"/>
        <w:spacing w:before="72"/>
        <w:ind w:left="0" w:right="1134"/>
        <w:rPr>
          <w:rStyle w:val="default"/>
          <w:rFonts w:cs="FrankRuehl"/>
          <w:rtl/>
        </w:rPr>
      </w:pPr>
      <w:r>
        <w:rPr>
          <w:rFonts w:cs="FrankRuehl" w:hint="cs"/>
          <w:sz w:val="26"/>
          <w:rtl/>
          <w:lang w:eastAsia="en-US"/>
        </w:rPr>
        <w:pict>
          <v:shape id="_x0000_s3470" type="#_x0000_t202" style="position:absolute;left:0;text-align:left;margin-left:470.25pt;margin-top:7.1pt;width:1in;height:16.8pt;z-index:252113920" filled="f" stroked="f" strokecolor="lime" strokeweight=".25pt">
            <v:textbox inset="1mm,0,1mm,0">
              <w:txbxContent>
                <w:p w:rsidR="00B34587" w:rsidRDefault="00B34587" w:rsidP="00B34587">
                  <w:pPr>
                    <w:spacing w:line="160" w:lineRule="exact"/>
                    <w:jc w:val="left"/>
                    <w:rPr>
                      <w:rFonts w:cs="Miriam"/>
                      <w:noProof/>
                      <w:sz w:val="18"/>
                      <w:szCs w:val="18"/>
                      <w:rtl/>
                    </w:rPr>
                  </w:pPr>
                  <w:r>
                    <w:rPr>
                      <w:rFonts w:cs="Miriam"/>
                      <w:sz w:val="18"/>
                      <w:szCs w:val="18"/>
                      <w:rtl/>
                    </w:rPr>
                    <w:t>(</w:t>
                  </w:r>
                  <w:r>
                    <w:rPr>
                      <w:rFonts w:cs="Miriam" w:hint="cs"/>
                      <w:sz w:val="18"/>
                      <w:szCs w:val="18"/>
                      <w:rtl/>
                    </w:rPr>
                    <w:t>תיקון מס' 68) תשע"ח-2018</w:t>
                  </w:r>
                </w:p>
              </w:txbxContent>
            </v:textbox>
          </v:shape>
        </w:pict>
      </w:r>
      <w:r w:rsidRPr="00B74DAB">
        <w:rPr>
          <w:rStyle w:val="default"/>
          <w:rFonts w:cs="FrankRuehl" w:hint="cs"/>
          <w:rtl/>
        </w:rPr>
        <w:tab/>
        <w:t>"</w:t>
      </w:r>
      <w:r w:rsidRPr="00B34587">
        <w:rPr>
          <w:rStyle w:val="default"/>
          <w:rFonts w:cs="FrankRuehl" w:hint="cs"/>
          <w:rtl/>
        </w:rPr>
        <w:t xml:space="preserve">נציג הנושים" </w:t>
      </w:r>
      <w:r w:rsidRPr="00B34587">
        <w:rPr>
          <w:rStyle w:val="default"/>
          <w:rFonts w:cs="FrankRuehl"/>
          <w:rtl/>
        </w:rPr>
        <w:t>–</w:t>
      </w:r>
      <w:r w:rsidRPr="00B34587">
        <w:rPr>
          <w:rStyle w:val="default"/>
          <w:rFonts w:cs="FrankRuehl" w:hint="cs"/>
          <w:rtl/>
        </w:rPr>
        <w:t xml:space="preserve"> כמשמעותו בסעיף 341 לחוק חדלות פירעון ושיקום כלכלי, בתקופת תוקפו של הסעיף.</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96" w:name="Rov954"/>
      <w:r w:rsidRPr="00416458">
        <w:rPr>
          <w:rFonts w:cs="FrankRuehl" w:hint="cs"/>
          <w:vanish/>
          <w:color w:val="FF0000"/>
          <w:sz w:val="20"/>
          <w:szCs w:val="20"/>
          <w:shd w:val="clear" w:color="auto" w:fill="FFFF99"/>
          <w:rtl/>
        </w:rPr>
        <w:t>מיום 1.11.1988</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2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196 (</w:t>
      </w:r>
      <w:hyperlink r:id="rId42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35א</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1.1.1999</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17</w:t>
      </w:r>
    </w:p>
    <w:p w:rsidR="00417140" w:rsidRPr="00416458" w:rsidRDefault="00417140" w:rsidP="0041714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427" w:history="1">
        <w:r w:rsidRPr="00416458">
          <w:rPr>
            <w:rStyle w:val="Hyperlink"/>
            <w:rFonts w:cs="FrankRuehl" w:hint="cs"/>
            <w:vanish/>
            <w:sz w:val="20"/>
            <w:szCs w:val="20"/>
            <w:shd w:val="clear" w:color="auto" w:fill="FFFF99"/>
            <w:rtl/>
          </w:rPr>
          <w:t>ס"ח תשנ"ט מס' 1704</w:t>
        </w:r>
      </w:hyperlink>
      <w:r w:rsidRPr="00416458">
        <w:rPr>
          <w:rFonts w:cs="FrankRuehl" w:hint="cs"/>
          <w:vanish/>
          <w:sz w:val="20"/>
          <w:szCs w:val="20"/>
          <w:shd w:val="clear" w:color="auto" w:fill="FFFF99"/>
          <w:rtl/>
        </w:rPr>
        <w:t xml:space="preserve"> מיום 15.2.1999 עמ' 94 (</w:t>
      </w:r>
      <w:hyperlink r:id="rId428" w:history="1">
        <w:r w:rsidRPr="00416458">
          <w:rPr>
            <w:rStyle w:val="Hyperlink"/>
            <w:rFonts w:cs="FrankRuehl" w:hint="cs"/>
            <w:vanish/>
            <w:sz w:val="20"/>
            <w:szCs w:val="20"/>
            <w:shd w:val="clear" w:color="auto" w:fill="FFFF99"/>
            <w:rtl/>
          </w:rPr>
          <w:t>ה"ח 2785</w:t>
        </w:r>
      </w:hyperlink>
      <w:r w:rsidRPr="00416458">
        <w:rPr>
          <w:rFonts w:cs="FrankRuehl" w:hint="cs"/>
          <w:vanish/>
          <w:sz w:val="20"/>
          <w:szCs w:val="20"/>
          <w:shd w:val="clear" w:color="auto" w:fill="FFFF99"/>
          <w:rtl/>
        </w:rPr>
        <w:t>)</w:t>
      </w:r>
    </w:p>
    <w:p w:rsidR="00417140" w:rsidRPr="00416458" w:rsidRDefault="00417140" w:rsidP="00417140">
      <w:pPr>
        <w:pStyle w:val="P0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"תעו</w:t>
      </w:r>
      <w:r w:rsidRPr="00416458">
        <w:rPr>
          <w:rStyle w:val="default"/>
          <w:rFonts w:cs="FrankRuehl" w:hint="cs"/>
          <w:vanish/>
          <w:sz w:val="22"/>
          <w:szCs w:val="22"/>
          <w:shd w:val="clear" w:color="auto" w:fill="FFFF99"/>
          <w:rtl/>
        </w:rPr>
        <w:t xml:space="preserve">דות התחייבות"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תע</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דות המונפקות בסדרה על ידי חברה, אגודה שיתופית או כל תאגיד אחר והמקנות זכות לתבוע מתאגיד כאמור כסף, בתאריך</w:t>
      </w:r>
      <w:r w:rsidRPr="00416458">
        <w:rPr>
          <w:rStyle w:val="default"/>
          <w:rFonts w:cs="FrankRuehl"/>
          <w:vanish/>
          <w:sz w:val="22"/>
          <w:szCs w:val="22"/>
          <w:shd w:val="clear" w:color="auto" w:fill="FFFF99"/>
          <w:rtl/>
        </w:rPr>
        <w:t xml:space="preserve"> ק</w:t>
      </w:r>
      <w:r w:rsidRPr="00416458">
        <w:rPr>
          <w:rStyle w:val="default"/>
          <w:rFonts w:cs="FrankRuehl" w:hint="cs"/>
          <w:vanish/>
          <w:sz w:val="22"/>
          <w:szCs w:val="22"/>
          <w:shd w:val="clear" w:color="auto" w:fill="FFFF99"/>
          <w:rtl/>
        </w:rPr>
        <w:t>בוע או בהתקיים תנאי מסויים, ואינן מקנות זכות חברות או השתתפות באותו תאגיד, וכן תעודות כאמ</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ר</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הניתנות להמרה במניות או ניירות ערך המקנים זכות לרכיש</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תע</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 xml:space="preserve">דות כאמור, אך למעט תעודות שמנפיקה המדינה או המונפקות על פי חוק מיוחד </w:t>
      </w:r>
      <w:r w:rsidRPr="00416458">
        <w:rPr>
          <w:rStyle w:val="default"/>
          <w:rFonts w:cs="FrankRuehl" w:hint="cs"/>
          <w:vanish/>
          <w:sz w:val="22"/>
          <w:szCs w:val="22"/>
          <w:u w:val="single"/>
          <w:shd w:val="clear" w:color="auto" w:fill="FFFF99"/>
          <w:rtl/>
        </w:rPr>
        <w:t>וניירות ערך מסחריים</w:t>
      </w:r>
      <w:r w:rsidRPr="00416458">
        <w:rPr>
          <w:rStyle w:val="default"/>
          <w:rFonts w:cs="FrankRuehl" w:hint="cs"/>
          <w:vanish/>
          <w:sz w:val="22"/>
          <w:szCs w:val="22"/>
          <w:shd w:val="clear" w:color="auto" w:fill="FFFF99"/>
          <w:rtl/>
        </w:rPr>
        <w:t>;</w:t>
      </w:r>
    </w:p>
    <w:p w:rsidR="00417140" w:rsidRPr="00416458" w:rsidRDefault="00417140" w:rsidP="00417140">
      <w:pPr>
        <w:spacing w:line="240" w:lineRule="auto"/>
        <w:ind w:right="1134"/>
        <w:rPr>
          <w:rFonts w:ascii="Arial" w:hAnsi="Arial" w:cs="FrankRuehl" w:hint="cs"/>
          <w:vanish/>
          <w:sz w:val="20"/>
          <w:szCs w:val="20"/>
          <w:shd w:val="clear" w:color="auto" w:fill="FFFF99"/>
          <w:rtl/>
        </w:rPr>
      </w:pPr>
    </w:p>
    <w:p w:rsidR="00417140" w:rsidRPr="00416458" w:rsidRDefault="00417140" w:rsidP="00417140">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417140" w:rsidRPr="00416458" w:rsidRDefault="00417140" w:rsidP="0041714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417140" w:rsidRPr="00416458" w:rsidRDefault="00417140" w:rsidP="00417140">
      <w:pPr>
        <w:spacing w:line="240" w:lineRule="auto"/>
        <w:ind w:right="1134"/>
        <w:rPr>
          <w:rFonts w:ascii="Arial" w:hAnsi="Arial" w:cs="FrankRuehl" w:hint="cs"/>
          <w:vanish/>
          <w:sz w:val="20"/>
          <w:szCs w:val="20"/>
          <w:shd w:val="clear" w:color="auto" w:fill="FFFF99"/>
          <w:rtl/>
        </w:rPr>
      </w:pPr>
      <w:hyperlink r:id="rId42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678 (</w:t>
      </w:r>
      <w:hyperlink r:id="rId43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417140" w:rsidRPr="00416458" w:rsidRDefault="00417140" w:rsidP="00417140">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בפר</w:t>
      </w:r>
      <w:r w:rsidRPr="00416458">
        <w:rPr>
          <w:rStyle w:val="default"/>
          <w:rFonts w:cs="FrankRuehl" w:hint="cs"/>
          <w:vanish/>
          <w:sz w:val="22"/>
          <w:szCs w:val="22"/>
          <w:shd w:val="clear" w:color="auto" w:fill="FFFF99"/>
          <w:rtl/>
        </w:rPr>
        <w:t xml:space="preserve">ק זה </w:t>
      </w:r>
      <w:r w:rsidRPr="00416458">
        <w:rPr>
          <w:rStyle w:val="default"/>
          <w:rFonts w:cs="FrankRuehl"/>
          <w:vanish/>
          <w:sz w:val="22"/>
          <w:szCs w:val="22"/>
          <w:shd w:val="clear" w:color="auto" w:fill="FFFF99"/>
          <w:rtl/>
        </w:rPr>
        <w:t>–</w:t>
      </w:r>
    </w:p>
    <w:p w:rsidR="00417140" w:rsidRPr="00416458" w:rsidRDefault="00417140" w:rsidP="00417140">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"תעו</w:t>
      </w:r>
      <w:r w:rsidRPr="00416458">
        <w:rPr>
          <w:rStyle w:val="default"/>
          <w:rFonts w:cs="FrankRuehl" w:hint="cs"/>
          <w:vanish/>
          <w:sz w:val="22"/>
          <w:szCs w:val="22"/>
          <w:shd w:val="clear" w:color="auto" w:fill="FFFF99"/>
          <w:rtl/>
        </w:rPr>
        <w:t xml:space="preserve">דות התחייבות"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תע</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דות המונפקות בסדרה על ידי חברה, אגודה שיתופית או כל תאגיד אחר והמקנות זכות לתבוע מתאגיד כאמור כסף, בתאריך</w:t>
      </w:r>
      <w:r w:rsidRPr="00416458">
        <w:rPr>
          <w:rStyle w:val="default"/>
          <w:rFonts w:cs="FrankRuehl"/>
          <w:vanish/>
          <w:sz w:val="22"/>
          <w:szCs w:val="22"/>
          <w:shd w:val="clear" w:color="auto" w:fill="FFFF99"/>
          <w:rtl/>
        </w:rPr>
        <w:t xml:space="preserve"> ק</w:t>
      </w:r>
      <w:r w:rsidRPr="00416458">
        <w:rPr>
          <w:rStyle w:val="default"/>
          <w:rFonts w:cs="FrankRuehl" w:hint="cs"/>
          <w:vanish/>
          <w:sz w:val="22"/>
          <w:szCs w:val="22"/>
          <w:shd w:val="clear" w:color="auto" w:fill="FFFF99"/>
          <w:rtl/>
        </w:rPr>
        <w:t>בוע או בהתקיים תנאי מסויים, ואינן מקנות זכות חברות או השתתפות באותו תאגיד, וכן תעודות כאמ</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ר</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הניתנות להמרה במניות או ניירות ערך המקנים זכות לרכיש</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תע</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דות כאמור, אך למעט תעודות שמנפיקה המדינה או המונפקות על פי חוק מיוחד וניירות ערך מסחריים;</w:t>
      </w:r>
    </w:p>
    <w:p w:rsidR="00417140" w:rsidRPr="00416458" w:rsidRDefault="00417140" w:rsidP="00417140">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"חוק</w:t>
      </w:r>
      <w:r w:rsidRPr="00416458">
        <w:rPr>
          <w:rStyle w:val="default"/>
          <w:rFonts w:cs="FrankRuehl" w:hint="cs"/>
          <w:vanish/>
          <w:sz w:val="22"/>
          <w:szCs w:val="22"/>
          <w:shd w:val="clear" w:color="auto" w:fill="FFFF99"/>
          <w:rtl/>
        </w:rPr>
        <w:t xml:space="preserve"> הנאמנות" </w:t>
      </w:r>
      <w:r w:rsidRPr="00416458">
        <w:rPr>
          <w:rStyle w:val="default"/>
          <w:rFonts w:cs="FrankRuehl"/>
          <w:vanish/>
          <w:sz w:val="22"/>
          <w:szCs w:val="22"/>
          <w:shd w:val="clear" w:color="auto" w:fill="FFFF99"/>
          <w:rtl/>
        </w:rPr>
        <w:t>– חו</w:t>
      </w:r>
      <w:r w:rsidRPr="00416458">
        <w:rPr>
          <w:rStyle w:val="default"/>
          <w:rFonts w:cs="FrankRuehl" w:hint="cs"/>
          <w:vanish/>
          <w:sz w:val="22"/>
          <w:szCs w:val="22"/>
          <w:shd w:val="clear" w:color="auto" w:fill="FFFF99"/>
          <w:rtl/>
        </w:rPr>
        <w:t>ק הנאמנות, תשל"ט-</w:t>
      </w:r>
      <w:r w:rsidRPr="00416458">
        <w:rPr>
          <w:rStyle w:val="default"/>
          <w:rFonts w:cs="FrankRuehl"/>
          <w:vanish/>
          <w:sz w:val="22"/>
          <w:szCs w:val="22"/>
          <w:shd w:val="clear" w:color="auto" w:fill="FFFF99"/>
          <w:rtl/>
        </w:rPr>
        <w:t>1979</w:t>
      </w:r>
      <w:r w:rsidRPr="00416458">
        <w:rPr>
          <w:rStyle w:val="default"/>
          <w:rFonts w:cs="FrankRuehl" w:hint="cs"/>
          <w:vanish/>
          <w:sz w:val="22"/>
          <w:szCs w:val="22"/>
          <w:shd w:val="clear" w:color="auto" w:fill="FFFF99"/>
          <w:rtl/>
        </w:rPr>
        <w:t>;</w:t>
      </w:r>
    </w:p>
    <w:p w:rsidR="00417140" w:rsidRPr="00416458" w:rsidRDefault="00417140" w:rsidP="0041714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"אסיפת מחזיקים"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אסיפה של מחזיקים בתעודות התחייבות מסדרה מסוימת;</w:t>
      </w:r>
    </w:p>
    <w:p w:rsidR="00417140" w:rsidRPr="00416458" w:rsidRDefault="00417140" w:rsidP="0041714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"אסיפת מחזיקים נדחית"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אסיפה נדחית כמשמעותה בסעיפים 35יב12 או 35יב13(ב);</w:t>
      </w:r>
    </w:p>
    <w:p w:rsidR="00417140" w:rsidRPr="00416458" w:rsidRDefault="00417140" w:rsidP="0041714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"חבר בורסה"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מי שהוא חבר הבורסה בהתאם לתקנון הבורסה כמשמעותו בסעיף 46;</w:t>
      </w:r>
    </w:p>
    <w:p w:rsidR="00417140" w:rsidRPr="00416458" w:rsidRDefault="00417140" w:rsidP="0041714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"חברת חוץ"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חברה הרשומה כחברת חוץ לפי סעיף 346 לחוק החברות;</w:t>
      </w:r>
    </w:p>
    <w:p w:rsidR="00417140" w:rsidRPr="00416458" w:rsidRDefault="00417140" w:rsidP="00417140">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"מחזיק", "מחזיק בתעודות התחייבות"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כל אחד מאלה:</w:t>
      </w:r>
    </w:p>
    <w:p w:rsidR="00417140" w:rsidRPr="00416458" w:rsidRDefault="00417140" w:rsidP="00417140">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מי שלזכותו רשומות אצל חבר בורסה תעודות התחייבות, ואותן תעודות התחייבות נכללות בין תעודות ההתחייבות הרשומות במרשם המחזיקים בתעודות התחייבות, על שם חברה לרישומים;</w:t>
      </w:r>
    </w:p>
    <w:p w:rsidR="00417140" w:rsidRPr="00416458" w:rsidRDefault="00417140" w:rsidP="0041714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מי שלזכותו רשומות תעודות התחייבות במרשם המחזיקים בתעודות התחייבות;</w:t>
      </w:r>
    </w:p>
    <w:p w:rsidR="00417140" w:rsidRPr="00416458" w:rsidRDefault="00417140" w:rsidP="0041714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"מרשם המחזיקים בתעודות התחייבות"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כמשמעותו בסעיף 35ח2;</w:t>
      </w:r>
    </w:p>
    <w:p w:rsidR="00417140" w:rsidRPr="00416458" w:rsidRDefault="00417140" w:rsidP="0041714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"מרשם הנאמנים"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כמשמעותו בסעיף 35ג1.</w:t>
      </w:r>
    </w:p>
    <w:p w:rsidR="00417140" w:rsidRPr="00416458" w:rsidRDefault="00417140" w:rsidP="00417140">
      <w:pPr>
        <w:spacing w:line="240" w:lineRule="auto"/>
        <w:ind w:right="1134"/>
        <w:rPr>
          <w:rFonts w:ascii="Arial" w:hAnsi="Arial" w:cs="FrankRuehl" w:hint="cs"/>
          <w:vanish/>
          <w:sz w:val="20"/>
          <w:szCs w:val="20"/>
          <w:shd w:val="clear" w:color="auto" w:fill="FFFF99"/>
          <w:rtl/>
        </w:rPr>
      </w:pPr>
    </w:p>
    <w:p w:rsidR="00417140" w:rsidRPr="00416458" w:rsidRDefault="00417140" w:rsidP="00417140">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417140" w:rsidRPr="00416458" w:rsidRDefault="00417140" w:rsidP="0041714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17140" w:rsidRPr="00416458" w:rsidRDefault="00417140" w:rsidP="00417140">
      <w:pPr>
        <w:pStyle w:val="P00"/>
        <w:spacing w:before="0"/>
        <w:ind w:left="0" w:right="1134"/>
        <w:rPr>
          <w:rStyle w:val="default"/>
          <w:rFonts w:cs="FrankRuehl" w:hint="cs"/>
          <w:vanish/>
          <w:sz w:val="20"/>
          <w:szCs w:val="20"/>
          <w:shd w:val="clear" w:color="auto" w:fill="FFFF99"/>
          <w:rtl/>
        </w:rPr>
      </w:pPr>
      <w:hyperlink r:id="rId431"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432"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17140" w:rsidRPr="00416458" w:rsidRDefault="00417140" w:rsidP="0041714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מחיקת הגדרת "חבר בורסה"</w:t>
      </w:r>
    </w:p>
    <w:p w:rsidR="00417140" w:rsidRPr="00416458" w:rsidRDefault="00417140" w:rsidP="00417140">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417140" w:rsidRPr="00416458" w:rsidRDefault="00417140" w:rsidP="00417140">
      <w:pPr>
        <w:pStyle w:val="P00"/>
        <w:spacing w:before="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 xml:space="preserve">"חבר בורסה"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מי שהוא חבר הבורסה בהתאם לתקנון הבורסה כמשמעותו בסעיף 46;</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p>
    <w:p w:rsidR="00125FCE" w:rsidRPr="00416458" w:rsidRDefault="00125FCE" w:rsidP="00125FCE">
      <w:pPr>
        <w:pStyle w:val="P00"/>
        <w:spacing w:before="0"/>
        <w:ind w:left="0" w:right="1134"/>
        <w:rPr>
          <w:rStyle w:val="default"/>
          <w:rFonts w:ascii="FrankRuehl" w:hAnsi="FrankRuehl" w:cs="FrankRuehl"/>
          <w:vanish/>
          <w:color w:val="FF0000"/>
          <w:szCs w:val="20"/>
          <w:shd w:val="clear" w:color="auto" w:fill="FFFF99"/>
          <w:rtl/>
        </w:rPr>
      </w:pPr>
      <w:r w:rsidRPr="00416458">
        <w:rPr>
          <w:rStyle w:val="default"/>
          <w:rFonts w:ascii="FrankRuehl" w:hAnsi="FrankRuehl" w:cs="FrankRuehl"/>
          <w:vanish/>
          <w:color w:val="FF0000"/>
          <w:szCs w:val="20"/>
          <w:shd w:val="clear" w:color="auto" w:fill="FFFF99"/>
          <w:rtl/>
        </w:rPr>
        <w:t>מיום 15.9.2019</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r w:rsidRPr="00416458">
        <w:rPr>
          <w:rStyle w:val="default"/>
          <w:rFonts w:ascii="FrankRuehl" w:hAnsi="FrankRuehl" w:cs="FrankRuehl"/>
          <w:b/>
          <w:bCs/>
          <w:vanish/>
          <w:szCs w:val="20"/>
          <w:shd w:val="clear" w:color="auto" w:fill="FFFF99"/>
          <w:rtl/>
        </w:rPr>
        <w:t xml:space="preserve">תיקון מס' </w:t>
      </w:r>
      <w:r w:rsidRPr="00416458">
        <w:rPr>
          <w:rStyle w:val="default"/>
          <w:rFonts w:ascii="FrankRuehl" w:hAnsi="FrankRuehl" w:cs="FrankRuehl" w:hint="cs"/>
          <w:b/>
          <w:bCs/>
          <w:vanish/>
          <w:szCs w:val="20"/>
          <w:shd w:val="clear" w:color="auto" w:fill="FFFF99"/>
          <w:rtl/>
        </w:rPr>
        <w:t>68</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hyperlink r:id="rId433"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Cs w:val="20"/>
          <w:shd w:val="clear" w:color="auto" w:fill="FFFF99"/>
          <w:rtl/>
        </w:rPr>
        <w:t xml:space="preserve"> מיום 15.3.2018 עמ' 40</w:t>
      </w:r>
      <w:r w:rsidRPr="00416458">
        <w:rPr>
          <w:rStyle w:val="default"/>
          <w:rFonts w:ascii="FrankRuehl" w:hAnsi="FrankRuehl" w:cs="FrankRuehl" w:hint="cs"/>
          <w:vanish/>
          <w:szCs w:val="20"/>
          <w:shd w:val="clear" w:color="auto" w:fill="FFFF99"/>
          <w:rtl/>
        </w:rPr>
        <w:t>9</w:t>
      </w:r>
      <w:r w:rsidRPr="00416458">
        <w:rPr>
          <w:rStyle w:val="default"/>
          <w:rFonts w:ascii="FrankRuehl" w:hAnsi="FrankRuehl" w:cs="FrankRuehl"/>
          <w:vanish/>
          <w:szCs w:val="20"/>
          <w:shd w:val="clear" w:color="auto" w:fill="FFFF99"/>
          <w:rtl/>
        </w:rPr>
        <w:t xml:space="preserve"> (</w:t>
      </w:r>
      <w:hyperlink r:id="rId434"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Cs w:val="20"/>
          <w:shd w:val="clear" w:color="auto" w:fill="FFFF99"/>
          <w:rtl/>
        </w:rPr>
        <w:t>)</w:t>
      </w:r>
    </w:p>
    <w:p w:rsidR="00125FCE" w:rsidRPr="00416458" w:rsidRDefault="00125FCE" w:rsidP="00125FCE">
      <w:pPr>
        <w:pStyle w:val="P00"/>
        <w:spacing w:before="0"/>
        <w:ind w:left="0" w:right="1134"/>
        <w:rPr>
          <w:rStyle w:val="default"/>
          <w:rFonts w:ascii="FrankRuehl" w:hAnsi="FrankRuehl" w:cs="FrankRuehl"/>
          <w:vanish/>
          <w:szCs w:val="20"/>
          <w:shd w:val="clear" w:color="auto" w:fill="FFFF99"/>
          <w:rtl/>
        </w:rPr>
      </w:pPr>
      <w:r w:rsidRPr="00416458">
        <w:rPr>
          <w:rStyle w:val="default"/>
          <w:rFonts w:ascii="FrankRuehl" w:hAnsi="FrankRuehl" w:cs="FrankRuehl" w:hint="cs"/>
          <w:b/>
          <w:bCs/>
          <w:vanish/>
          <w:szCs w:val="20"/>
          <w:shd w:val="clear" w:color="auto" w:fill="FFFF99"/>
          <w:rtl/>
        </w:rPr>
        <w:t>הוספת הגדרת "נציג הנושים"</w:t>
      </w:r>
    </w:p>
    <w:p w:rsidR="00125FCE" w:rsidRPr="00416458" w:rsidRDefault="00125FCE" w:rsidP="00125FCE">
      <w:pPr>
        <w:pStyle w:val="P0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t xml:space="preserve">"מרשם הנאמנים"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כמשמעותו בסעיף 35ג1;</w:t>
      </w:r>
    </w:p>
    <w:p w:rsidR="00125FCE" w:rsidRPr="00125FCE" w:rsidRDefault="00125FCE" w:rsidP="00125FCE">
      <w:pPr>
        <w:pStyle w:val="P00"/>
        <w:spacing w:before="0"/>
        <w:ind w:left="0" w:right="1134"/>
        <w:rPr>
          <w:rStyle w:val="default"/>
          <w:rFonts w:cs="FrankRuehl" w:hint="cs"/>
          <w:sz w:val="2"/>
          <w:szCs w:val="2"/>
          <w:shd w:val="clear" w:color="auto" w:fill="FFFF99"/>
          <w:rtl/>
        </w:rPr>
      </w:pP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 xml:space="preserve">"נציג הנושים"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כמשמעותו בסעיף 341 לחוק חדלות פירעון ושיקום כלכלי, בתקופת תוקפו של הסעיף.</w:t>
      </w:r>
      <w:bookmarkEnd w:id="196"/>
    </w:p>
    <w:p w:rsidR="00417140" w:rsidRPr="007252ED" w:rsidRDefault="00417140" w:rsidP="00417140">
      <w:pPr>
        <w:pStyle w:val="P00"/>
        <w:spacing w:before="72"/>
        <w:ind w:left="0" w:right="1134"/>
        <w:rPr>
          <w:rStyle w:val="default"/>
          <w:rFonts w:cs="FrankRuehl" w:hint="cs"/>
          <w:rtl/>
        </w:rPr>
      </w:pPr>
      <w:bookmarkStart w:id="197" w:name="Seif372"/>
      <w:bookmarkEnd w:id="197"/>
      <w:r w:rsidRPr="007252ED">
        <w:rPr>
          <w:lang w:val="he-IL"/>
        </w:rPr>
        <w:pict>
          <v:rect id="_x0000_s3403" style="position:absolute;left:0;text-align:left;margin-left:464.5pt;margin-top:8.05pt;width:75.05pt;height:28.35pt;z-index:252079104" o:allowincell="f" filled="f" stroked="f" strokecolor="lime" strokeweight=".25pt">
            <v:textbox style="mso-next-textbox:#_x0000_s3403" inset="0,0,0,0">
              <w:txbxContent>
                <w:p w:rsidR="00EB0C8F" w:rsidRDefault="00EB0C8F" w:rsidP="00417140">
                  <w:pPr>
                    <w:spacing w:line="160" w:lineRule="exact"/>
                    <w:jc w:val="left"/>
                    <w:rPr>
                      <w:rFonts w:cs="Miriam" w:hint="cs"/>
                      <w:sz w:val="18"/>
                      <w:szCs w:val="18"/>
                      <w:rtl/>
                    </w:rPr>
                  </w:pPr>
                  <w:r>
                    <w:rPr>
                      <w:rFonts w:cs="Miriam" w:hint="cs"/>
                      <w:sz w:val="18"/>
                      <w:szCs w:val="18"/>
                      <w:rtl/>
                    </w:rPr>
                    <w:t>סייג לתחולה</w:t>
                  </w:r>
                </w:p>
                <w:p w:rsidR="00EB0C8F" w:rsidRDefault="00EB0C8F" w:rsidP="00417140">
                  <w:pPr>
                    <w:spacing w:line="160" w:lineRule="exact"/>
                    <w:jc w:val="left"/>
                    <w:rPr>
                      <w:rFonts w:cs="Miriam" w:hint="cs"/>
                      <w:noProof/>
                      <w:sz w:val="18"/>
                      <w:szCs w:val="18"/>
                      <w:rtl/>
                    </w:rPr>
                  </w:pPr>
                  <w:r>
                    <w:rPr>
                      <w:rFonts w:cs="Miriam" w:hint="cs"/>
                      <w:sz w:val="18"/>
                      <w:szCs w:val="18"/>
                      <w:rtl/>
                    </w:rPr>
                    <w:t>(תיקון מס' 64) תשע"ז-2017</w:t>
                  </w:r>
                </w:p>
              </w:txbxContent>
            </v:textbox>
            <w10:anchorlock/>
          </v:rect>
        </w:pict>
      </w:r>
      <w:r w:rsidRPr="007252ED">
        <w:rPr>
          <w:rStyle w:val="big-number"/>
          <w:rFonts w:cs="Miriam"/>
          <w:rtl/>
        </w:rPr>
        <w:t>35</w:t>
      </w:r>
      <w:r w:rsidRPr="007252ED">
        <w:rPr>
          <w:rStyle w:val="default"/>
          <w:rFonts w:cs="FrankRuehl"/>
          <w:rtl/>
        </w:rPr>
        <w:t>א</w:t>
      </w:r>
      <w:r w:rsidRPr="007252ED">
        <w:rPr>
          <w:rStyle w:val="default"/>
          <w:rFonts w:cs="FrankRuehl" w:hint="cs"/>
          <w:rtl/>
        </w:rPr>
        <w:t>1</w:t>
      </w:r>
      <w:r w:rsidRPr="007252ED">
        <w:rPr>
          <w:rStyle w:val="default"/>
          <w:rFonts w:cs="FrankRuehl"/>
          <w:rtl/>
        </w:rPr>
        <w:t>.</w:t>
      </w:r>
      <w:r w:rsidRPr="007252ED">
        <w:rPr>
          <w:rStyle w:val="default"/>
          <w:rFonts w:cs="FrankRuehl"/>
          <w:rtl/>
        </w:rPr>
        <w:tab/>
      </w:r>
      <w:r w:rsidRPr="007252ED">
        <w:rPr>
          <w:rStyle w:val="default"/>
          <w:rFonts w:cs="FrankRuehl" w:hint="cs"/>
          <w:rtl/>
        </w:rPr>
        <w:t xml:space="preserve">הוראות חוק זה, </w:t>
      </w:r>
      <w:r w:rsidR="0024406C" w:rsidRPr="007252ED">
        <w:rPr>
          <w:rStyle w:val="default"/>
          <w:rFonts w:cs="FrankRuehl" w:hint="cs"/>
          <w:rtl/>
        </w:rPr>
        <w:t xml:space="preserve">למעט פרקים ז'3, ח', ח'1, ו-ט', לא יחולו על תעודת התחייבות שמטרתה השקעה משותפת או הפקת רווחים משותפת (בסעיף זה </w:t>
      </w:r>
      <w:r w:rsidR="0024406C" w:rsidRPr="007252ED">
        <w:rPr>
          <w:rStyle w:val="default"/>
          <w:rFonts w:cs="FrankRuehl"/>
          <w:rtl/>
        </w:rPr>
        <w:t>–</w:t>
      </w:r>
      <w:r w:rsidR="0024406C" w:rsidRPr="007252ED">
        <w:rPr>
          <w:rStyle w:val="default"/>
          <w:rFonts w:cs="FrankRuehl" w:hint="cs"/>
          <w:rtl/>
        </w:rPr>
        <w:t xml:space="preserve"> תעודה) שהיא אחת מאלה, ויחולו עליה הוראות חוק להשקעות משותפות:</w:t>
      </w:r>
    </w:p>
    <w:p w:rsidR="0024406C" w:rsidRPr="007252ED" w:rsidRDefault="0024406C" w:rsidP="0024406C">
      <w:pPr>
        <w:pStyle w:val="P00"/>
        <w:spacing w:before="72"/>
        <w:ind w:left="624" w:right="1134"/>
        <w:rPr>
          <w:rStyle w:val="default"/>
          <w:rFonts w:cs="FrankRuehl" w:hint="cs"/>
          <w:rtl/>
        </w:rPr>
      </w:pPr>
      <w:r w:rsidRPr="007252ED">
        <w:rPr>
          <w:rStyle w:val="default"/>
          <w:rFonts w:cs="FrankRuehl" w:hint="cs"/>
          <w:rtl/>
        </w:rPr>
        <w:t>(1)</w:t>
      </w:r>
      <w:r w:rsidRPr="007252ED">
        <w:rPr>
          <w:rStyle w:val="default"/>
          <w:rFonts w:cs="FrankRuehl" w:hint="cs"/>
          <w:rtl/>
        </w:rPr>
        <w:tab/>
        <w:t>היא תעודה המקנה למחזיק בה זכות לקבלת תמורה הנגזרת ממחירם של מדד ניירות ערך, סחורות או חוזים עתידיים, או ממחירן של סחורות, למעט תעודה מסוג שקבע שר האוצר;</w:t>
      </w:r>
    </w:p>
    <w:p w:rsidR="0024406C" w:rsidRPr="007252ED" w:rsidRDefault="0024406C" w:rsidP="0024406C">
      <w:pPr>
        <w:pStyle w:val="P00"/>
        <w:spacing w:before="72"/>
        <w:ind w:left="624" w:right="1134"/>
        <w:rPr>
          <w:rStyle w:val="default"/>
          <w:rFonts w:cs="FrankRuehl" w:hint="cs"/>
          <w:rtl/>
        </w:rPr>
      </w:pPr>
      <w:r w:rsidRPr="007252ED">
        <w:rPr>
          <w:rStyle w:val="default"/>
          <w:rFonts w:cs="FrankRuehl" w:hint="cs"/>
          <w:rtl/>
        </w:rPr>
        <w:t>(2)</w:t>
      </w:r>
      <w:r w:rsidRPr="007252ED">
        <w:rPr>
          <w:rStyle w:val="default"/>
          <w:rFonts w:cs="FrankRuehl" w:hint="cs"/>
          <w:rtl/>
        </w:rPr>
        <w:tab/>
        <w:t>היא תעודה המקנה למחזיק בה זכות לקבלת תמורה הנגזרת ממחירם של מטבעות והיא הסדר מסוג שקבע שר האוצר לפי סעיף 2(א) לחוק להשקעות משותפות.</w:t>
      </w:r>
    </w:p>
    <w:p w:rsidR="00417140" w:rsidRPr="00416458" w:rsidRDefault="007252ED" w:rsidP="00417140">
      <w:pPr>
        <w:pStyle w:val="P00"/>
        <w:spacing w:before="0"/>
        <w:ind w:left="0" w:right="1134"/>
        <w:rPr>
          <w:rFonts w:cs="FrankRuehl" w:hint="cs"/>
          <w:vanish/>
          <w:color w:val="FF0000"/>
          <w:szCs w:val="20"/>
          <w:shd w:val="clear" w:color="auto" w:fill="FFFF99"/>
          <w:rtl/>
        </w:rPr>
      </w:pPr>
      <w:bookmarkStart w:id="198" w:name="Rov973"/>
      <w:r w:rsidRPr="00416458">
        <w:rPr>
          <w:rFonts w:cs="FrankRuehl" w:hint="cs"/>
          <w:vanish/>
          <w:color w:val="FF0000"/>
          <w:szCs w:val="20"/>
          <w:shd w:val="clear" w:color="auto" w:fill="FFFF99"/>
          <w:rtl/>
        </w:rPr>
        <w:t>מיום 3.10.2018</w:t>
      </w:r>
    </w:p>
    <w:p w:rsidR="00417140" w:rsidRPr="00416458" w:rsidRDefault="00417140" w:rsidP="00417140">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תיקון מס' 64</w:t>
      </w:r>
    </w:p>
    <w:p w:rsidR="00417140" w:rsidRPr="00416458" w:rsidRDefault="00417140" w:rsidP="00417140">
      <w:pPr>
        <w:pStyle w:val="P00"/>
        <w:spacing w:before="0"/>
        <w:ind w:left="0" w:right="1134"/>
        <w:rPr>
          <w:rFonts w:cs="FrankRuehl" w:hint="cs"/>
          <w:vanish/>
          <w:szCs w:val="20"/>
          <w:shd w:val="clear" w:color="auto" w:fill="FFFF99"/>
          <w:rtl/>
        </w:rPr>
      </w:pPr>
      <w:hyperlink r:id="rId435" w:history="1">
        <w:r w:rsidRPr="00416458">
          <w:rPr>
            <w:rStyle w:val="Hyperlink"/>
            <w:rFonts w:cs="FrankRuehl" w:hint="cs"/>
            <w:vanish/>
            <w:szCs w:val="20"/>
            <w:shd w:val="clear" w:color="auto" w:fill="FFFF99"/>
            <w:rtl/>
          </w:rPr>
          <w:t>ס"ח תשע"ז מס' 2654</w:t>
        </w:r>
      </w:hyperlink>
      <w:r w:rsidRPr="00416458">
        <w:rPr>
          <w:rFonts w:cs="FrankRuehl" w:hint="cs"/>
          <w:vanish/>
          <w:szCs w:val="20"/>
          <w:shd w:val="clear" w:color="auto" w:fill="FFFF99"/>
          <w:rtl/>
        </w:rPr>
        <w:t xml:space="preserve"> מיום 3.8.2017 עמ' 1070 (</w:t>
      </w:r>
      <w:hyperlink r:id="rId436" w:history="1">
        <w:r w:rsidRPr="00416458">
          <w:rPr>
            <w:rStyle w:val="Hyperlink"/>
            <w:rFonts w:cs="FrankRuehl" w:hint="cs"/>
            <w:vanish/>
            <w:szCs w:val="20"/>
            <w:shd w:val="clear" w:color="auto" w:fill="FFFF99"/>
            <w:rtl/>
          </w:rPr>
          <w:t>ה"ח 1103</w:t>
        </w:r>
      </w:hyperlink>
      <w:r w:rsidRPr="00416458">
        <w:rPr>
          <w:rFonts w:cs="FrankRuehl" w:hint="cs"/>
          <w:vanish/>
          <w:szCs w:val="20"/>
          <w:shd w:val="clear" w:color="auto" w:fill="FFFF99"/>
          <w:rtl/>
        </w:rPr>
        <w:t>)</w:t>
      </w:r>
    </w:p>
    <w:p w:rsidR="0024406C" w:rsidRPr="007252ED" w:rsidRDefault="0024406C" w:rsidP="007252ED">
      <w:pPr>
        <w:pStyle w:val="P00"/>
        <w:spacing w:before="0"/>
        <w:ind w:left="0" w:right="1134"/>
        <w:rPr>
          <w:rFonts w:cs="FrankRuehl"/>
          <w:b/>
          <w:bCs/>
          <w:sz w:val="2"/>
          <w:szCs w:val="2"/>
          <w:shd w:val="clear" w:color="auto" w:fill="FFFF99"/>
          <w:rtl/>
        </w:rPr>
      </w:pPr>
      <w:r w:rsidRPr="00416458">
        <w:rPr>
          <w:rFonts w:cs="FrankRuehl" w:hint="cs"/>
          <w:b/>
          <w:bCs/>
          <w:vanish/>
          <w:szCs w:val="20"/>
          <w:shd w:val="clear" w:color="auto" w:fill="FFFF99"/>
          <w:rtl/>
        </w:rPr>
        <w:t>הוספת סעיף 35א1</w:t>
      </w:r>
      <w:bookmarkEnd w:id="198"/>
    </w:p>
    <w:p w:rsidR="002677C6" w:rsidRPr="00B74DAB" w:rsidRDefault="002677C6" w:rsidP="002677C6">
      <w:pPr>
        <w:pStyle w:val="header-2"/>
        <w:ind w:left="0" w:right="1134"/>
        <w:outlineLvl w:val="0"/>
        <w:rPr>
          <w:rFonts w:cs="Miriam" w:hint="cs"/>
          <w:rtl/>
        </w:rPr>
      </w:pPr>
      <w:bookmarkStart w:id="199" w:name="hed21"/>
      <w:bookmarkEnd w:id="199"/>
      <w:r w:rsidRPr="00B74DAB">
        <w:rPr>
          <w:rFonts w:cs="Miriam"/>
        </w:rPr>
        <w:pict>
          <v:rect id="_x0000_s2797" style="position:absolute;left:0;text-align:left;margin-left:464.35pt;margin-top:12.75pt;width:75.05pt;height:16pt;z-index:251743232" o:allowincell="f" filled="f" stroked="f" strokecolor="lime" strokeweight=".25pt">
            <v:textbox style="mso-next-textbox:#_x0000_s2797" inset="0,0,0,0">
              <w:txbxContent>
                <w:p w:rsidR="00EB0C8F" w:rsidRDefault="00EB0C8F" w:rsidP="002677C6">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B74DAB">
        <w:rPr>
          <w:rFonts w:cs="Miriam" w:hint="cs"/>
          <w:rtl/>
        </w:rPr>
        <w:t>סימן ב': מינוי נאמן וכשירותו ומרשם הנאמנים</w:t>
      </w:r>
    </w:p>
    <w:p w:rsidR="002677C6" w:rsidRPr="00416458" w:rsidRDefault="002677C6" w:rsidP="002677C6">
      <w:pPr>
        <w:spacing w:line="240" w:lineRule="auto"/>
        <w:ind w:right="1134"/>
        <w:rPr>
          <w:rFonts w:ascii="Arial" w:hAnsi="Arial" w:cs="FrankRuehl" w:hint="cs"/>
          <w:vanish/>
          <w:color w:val="FF0000"/>
          <w:sz w:val="20"/>
          <w:szCs w:val="20"/>
          <w:shd w:val="clear" w:color="auto" w:fill="FFFF99"/>
          <w:rtl/>
        </w:rPr>
      </w:pPr>
      <w:bookmarkStart w:id="200" w:name="Rov645"/>
      <w:r w:rsidRPr="00416458">
        <w:rPr>
          <w:rFonts w:ascii="Arial" w:hAnsi="Arial" w:cs="FrankRuehl" w:hint="cs"/>
          <w:vanish/>
          <w:color w:val="FF0000"/>
          <w:sz w:val="20"/>
          <w:szCs w:val="20"/>
          <w:shd w:val="clear" w:color="auto" w:fill="FFFF99"/>
          <w:rtl/>
        </w:rPr>
        <w:t>מיום 8.11.2012</w:t>
      </w:r>
    </w:p>
    <w:p w:rsidR="002677C6" w:rsidRPr="00416458" w:rsidRDefault="002677C6" w:rsidP="002677C6">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2677C6" w:rsidRPr="00416458" w:rsidRDefault="002677C6" w:rsidP="002677C6">
      <w:pPr>
        <w:spacing w:line="240" w:lineRule="auto"/>
        <w:ind w:right="1134"/>
        <w:rPr>
          <w:rFonts w:ascii="Arial" w:hAnsi="Arial" w:cs="FrankRuehl" w:hint="cs"/>
          <w:vanish/>
          <w:sz w:val="20"/>
          <w:szCs w:val="20"/>
          <w:shd w:val="clear" w:color="auto" w:fill="FFFF99"/>
          <w:rtl/>
        </w:rPr>
      </w:pPr>
      <w:hyperlink r:id="rId43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678 (</w:t>
      </w:r>
      <w:hyperlink r:id="rId43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2677C6" w:rsidRPr="00B74DAB" w:rsidRDefault="002677C6" w:rsidP="00B74DAB">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כותרת סימן ב'</w:t>
      </w:r>
      <w:bookmarkEnd w:id="200"/>
    </w:p>
    <w:p w:rsidR="00633EEC" w:rsidRDefault="00633EEC" w:rsidP="00B74DAB">
      <w:pPr>
        <w:pStyle w:val="P00"/>
        <w:spacing w:before="72"/>
        <w:ind w:left="0" w:right="1134"/>
        <w:rPr>
          <w:rStyle w:val="default"/>
          <w:rFonts w:cs="FrankRuehl" w:hint="cs"/>
          <w:rtl/>
        </w:rPr>
      </w:pPr>
      <w:bookmarkStart w:id="201" w:name="Seif54"/>
      <w:bookmarkEnd w:id="201"/>
      <w:r>
        <w:rPr>
          <w:lang w:val="he-IL"/>
        </w:rPr>
        <w:pict>
          <v:rect id="_x0000_s2162" style="position:absolute;left:0;text-align:left;margin-left:464.5pt;margin-top:8.05pt;width:75.05pt;height:44.35pt;z-index:251294720" o:allowincell="f" filled="f" stroked="f" strokecolor="lime" strokeweight=".25pt">
            <v:textbox style="mso-next-textbox:#_x0000_s2162" inset="0,0,0,0">
              <w:txbxContent>
                <w:p w:rsidR="00EB0C8F" w:rsidRDefault="00EB0C8F">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מינוי </w:t>
                  </w:r>
                  <w:r>
                    <w:rPr>
                      <w:rFonts w:cs="Miriam"/>
                      <w:sz w:val="18"/>
                      <w:szCs w:val="18"/>
                      <w:rtl/>
                    </w:rPr>
                    <w:t>נאמן</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ב.</w:t>
      </w:r>
      <w:r>
        <w:rPr>
          <w:rStyle w:val="default"/>
          <w:rFonts w:cs="FrankRuehl"/>
          <w:rtl/>
        </w:rPr>
        <w:tab/>
        <w:t>(א)</w:t>
      </w:r>
      <w:r>
        <w:rPr>
          <w:rStyle w:val="default"/>
          <w:rFonts w:cs="FrankRuehl"/>
          <w:rtl/>
        </w:rPr>
        <w:tab/>
        <w:t xml:space="preserve">לא </w:t>
      </w:r>
      <w:r>
        <w:rPr>
          <w:rStyle w:val="default"/>
          <w:rFonts w:cs="FrankRuehl" w:hint="cs"/>
          <w:rtl/>
        </w:rPr>
        <w:t>יציע אדם תעודות התחייבות לציבור אלא אם כן מינה המנפיק נ</w:t>
      </w:r>
      <w:r>
        <w:rPr>
          <w:rStyle w:val="default"/>
          <w:rFonts w:cs="FrankRuehl"/>
          <w:rtl/>
        </w:rPr>
        <w:t>אמ</w:t>
      </w:r>
      <w:r>
        <w:rPr>
          <w:rStyle w:val="default"/>
          <w:rFonts w:cs="FrankRuehl" w:hint="cs"/>
          <w:rtl/>
        </w:rPr>
        <w:t xml:space="preserve">ן למחזיקים בתעודות ההתחייבות; נאמן </w:t>
      </w:r>
      <w:r w:rsidR="00B74DAB">
        <w:rPr>
          <w:rStyle w:val="default"/>
          <w:rFonts w:cs="FrankRuehl" w:hint="cs"/>
          <w:rtl/>
        </w:rPr>
        <w:t xml:space="preserve">ראשון </w:t>
      </w:r>
      <w:r>
        <w:rPr>
          <w:rStyle w:val="default"/>
          <w:rFonts w:cs="FrankRuehl" w:hint="cs"/>
          <w:rtl/>
        </w:rPr>
        <w:t>ימונה בשטר נאמנות שייערך בין המנפיק לבין הנאמן</w:t>
      </w:r>
      <w:r w:rsidR="00B74DAB">
        <w:rPr>
          <w:rStyle w:val="default"/>
          <w:rFonts w:cs="FrankRuehl" w:hint="cs"/>
          <w:rtl/>
        </w:rPr>
        <w:t xml:space="preserve"> </w:t>
      </w:r>
      <w:r w:rsidR="00B74DAB" w:rsidRPr="00B74DAB">
        <w:rPr>
          <w:rStyle w:val="default"/>
          <w:rFonts w:cs="FrankRuehl" w:hint="cs"/>
          <w:rtl/>
        </w:rPr>
        <w:t>וייחתם בידם, ותקופת מינויו תהיה עד מועד כינוסה של אסיפת המחזיקים שיכנס הנאמן לפי סעיף קטן (א1); לאחר מכן ימונה הנאמן בידי האסיפה שכונסה כאמור היא תקבע את תקופת מינויו, ורשאית אסיפת מחזיקים לשוב ולמנותו לתקופות מינוי נוספות</w:t>
      </w:r>
      <w:r>
        <w:rPr>
          <w:rStyle w:val="default"/>
          <w:rFonts w:cs="FrankRuehl" w:hint="cs"/>
          <w:rtl/>
        </w:rPr>
        <w:t>.</w:t>
      </w:r>
    </w:p>
    <w:p w:rsidR="00B74DAB" w:rsidRDefault="00B74DAB" w:rsidP="00B74DAB">
      <w:pPr>
        <w:pStyle w:val="P00"/>
        <w:spacing w:before="72"/>
        <w:ind w:left="0" w:right="1134"/>
        <w:rPr>
          <w:rStyle w:val="default"/>
          <w:rFonts w:cs="FrankRuehl" w:hint="cs"/>
          <w:rtl/>
        </w:rPr>
      </w:pPr>
      <w:r w:rsidRPr="00B74DAB">
        <w:rPr>
          <w:rStyle w:val="default"/>
          <w:rFonts w:cs="FrankRuehl"/>
          <w:rtl/>
        </w:rPr>
        <w:pict>
          <v:shape id="_x0000_s2926" type="#_x0000_t202" style="position:absolute;left:0;text-align:left;margin-left:470.35pt;margin-top:7.1pt;width:1in;height:16.8pt;z-index:251811840" filled="f" stroked="f" strokecolor="lime" strokeweight=".25pt">
            <v:textbox inset="1mm,0,1mm,0">
              <w:txbxContent>
                <w:p w:rsidR="00EB0C8F" w:rsidRDefault="00EB0C8F" w:rsidP="00B74DAB">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Pr="00B74DAB">
        <w:rPr>
          <w:rStyle w:val="default"/>
          <w:rFonts w:cs="FrankRuehl"/>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rtl/>
        </w:rPr>
        <w:tab/>
      </w:r>
      <w:r w:rsidRPr="00B74DAB">
        <w:rPr>
          <w:rStyle w:val="default"/>
          <w:rFonts w:cs="FrankRuehl" w:hint="cs"/>
          <w:rtl/>
        </w:rPr>
        <w:t>לא יאוחר מתום 14 ימים ממועד הגשת הדוח השנתי השני על ענייני הנאמנות לפי סעיף 35ח1(א), יזמן הנאמן אסיפת מחזיקים, לגבי כל סדרת תעודות התחייבות בנפרד; האסיפה תכונס לא יאוחר מתום שישים ימים ממועד הגשת הדוח השנתי על ענייני הנאמנות כאמור, וסדר יומה יכלול את מינוי הנאמן לתעודות התחייבות לתקופה שתקבע, דיון בדוח השנתי על ענייני הנאמנות וכן כל נושא אחר שנקבע על סדר היום כאמור בסעיף 35יב2</w:t>
      </w:r>
      <w:r>
        <w:rPr>
          <w:rStyle w:val="default"/>
          <w:rFonts w:cs="FrankRuehl" w:hint="cs"/>
          <w:rtl/>
        </w:rPr>
        <w:t>.</w:t>
      </w:r>
    </w:p>
    <w:p w:rsidR="00633EEC" w:rsidRDefault="00C124FC" w:rsidP="00B74DAB">
      <w:pPr>
        <w:pStyle w:val="P00"/>
        <w:spacing w:before="72"/>
        <w:ind w:left="0" w:right="1134"/>
        <w:rPr>
          <w:rStyle w:val="default"/>
          <w:rFonts w:cs="FrankRuehl" w:hint="cs"/>
          <w:rtl/>
        </w:rPr>
      </w:pPr>
      <w:r>
        <w:rPr>
          <w:rFonts w:cs="FrankRuehl"/>
          <w:sz w:val="26"/>
          <w:rtl/>
          <w:lang w:eastAsia="en-US"/>
        </w:rPr>
        <w:pict>
          <v:shape id="_x0000_s2801" type="#_x0000_t202" style="position:absolute;left:0;text-align:left;margin-left:470.35pt;margin-top:7.1pt;width:1in;height:16.8pt;z-index:251744256" filled="f" stroked="f" strokecolor="lime" strokeweight=".25pt">
            <v:textbox inset="1mm,0,1mm,0">
              <w:txbxContent>
                <w:p w:rsidR="00EB0C8F" w:rsidRDefault="00EB0C8F" w:rsidP="00C124FC">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Fonts w:cs="FrankRuehl"/>
          <w:sz w:val="26"/>
          <w:rtl/>
        </w:rPr>
        <w:tab/>
      </w:r>
      <w:r w:rsidR="00633EEC">
        <w:rPr>
          <w:rStyle w:val="default"/>
          <w:rFonts w:cs="FrankRuehl"/>
          <w:rtl/>
        </w:rPr>
        <w:t>(ב)</w:t>
      </w:r>
      <w:r w:rsidR="00633EEC">
        <w:rPr>
          <w:rStyle w:val="default"/>
          <w:rFonts w:cs="FrankRuehl"/>
          <w:rtl/>
        </w:rPr>
        <w:tab/>
        <w:t xml:space="preserve">על </w:t>
      </w:r>
      <w:r w:rsidR="00633EEC">
        <w:rPr>
          <w:rStyle w:val="default"/>
          <w:rFonts w:cs="FrankRuehl" w:hint="cs"/>
          <w:rtl/>
        </w:rPr>
        <w:t xml:space="preserve">נאמנות לפי </w:t>
      </w:r>
      <w:r w:rsidR="00633EEC">
        <w:rPr>
          <w:rStyle w:val="default"/>
          <w:rFonts w:cs="FrankRuehl"/>
          <w:rtl/>
        </w:rPr>
        <w:t xml:space="preserve">פרק </w:t>
      </w:r>
      <w:r w:rsidR="00633EEC">
        <w:rPr>
          <w:rStyle w:val="default"/>
          <w:rFonts w:cs="FrankRuehl" w:hint="cs"/>
          <w:rtl/>
        </w:rPr>
        <w:t xml:space="preserve">זה יחולו הוראות חוק הנאמנות, אם לא נקבעה בפרק זה הוראה אחרת, ובלבד </w:t>
      </w:r>
      <w:r w:rsidR="00B74DAB">
        <w:rPr>
          <w:rStyle w:val="default"/>
          <w:rFonts w:cs="FrankRuehl"/>
          <w:rtl/>
        </w:rPr>
        <w:t>–</w:t>
      </w:r>
    </w:p>
    <w:p w:rsidR="00B74DAB" w:rsidRPr="00B74DAB" w:rsidRDefault="00B74DAB" w:rsidP="00B74DAB">
      <w:pPr>
        <w:pStyle w:val="P00"/>
        <w:spacing w:before="72"/>
        <w:ind w:left="1021" w:right="1134"/>
        <w:rPr>
          <w:rStyle w:val="default"/>
          <w:rFonts w:cs="FrankRuehl" w:hint="cs"/>
          <w:rtl/>
        </w:rPr>
      </w:pPr>
      <w:r w:rsidRPr="00B74DAB">
        <w:rPr>
          <w:rStyle w:val="default"/>
          <w:rFonts w:cs="FrankRuehl" w:hint="cs"/>
          <w:rtl/>
        </w:rPr>
        <w:t>(1)</w:t>
      </w:r>
      <w:r w:rsidRPr="00B74DAB">
        <w:rPr>
          <w:rStyle w:val="default"/>
          <w:rFonts w:cs="FrankRuehl" w:hint="cs"/>
          <w:rtl/>
        </w:rPr>
        <w:tab/>
        <w:t>שלעניין סעיף 11 לחוק הנאמנות אין להתנות על הוראות סעיפים 3(ג), 7, 9(א), 10(ד) ו-13 לחוק האמור;</w:t>
      </w:r>
    </w:p>
    <w:p w:rsidR="00B74DAB" w:rsidRPr="00B74DAB" w:rsidRDefault="00B74DAB" w:rsidP="00B74DAB">
      <w:pPr>
        <w:pStyle w:val="P00"/>
        <w:spacing w:before="72"/>
        <w:ind w:left="1021" w:right="1134"/>
        <w:rPr>
          <w:rStyle w:val="default"/>
          <w:rFonts w:cs="FrankRuehl" w:hint="cs"/>
          <w:rtl/>
        </w:rPr>
      </w:pPr>
      <w:r w:rsidRPr="00B74DAB">
        <w:rPr>
          <w:rStyle w:val="default"/>
          <w:rFonts w:cs="FrankRuehl" w:hint="cs"/>
          <w:rtl/>
        </w:rPr>
        <w:t>(2)</w:t>
      </w:r>
      <w:r w:rsidRPr="00B74DAB">
        <w:rPr>
          <w:rStyle w:val="default"/>
          <w:rFonts w:cs="FrankRuehl" w:hint="cs"/>
          <w:rtl/>
        </w:rPr>
        <w:tab/>
        <w:t>שהוראות סעיף 13 לחוק הנאמנות יחולו, לעניין נאמנות לפי פרק זה, גם על נושא משרה בנאמן.</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02" w:name="Rov646"/>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39" w:history="1">
        <w:r w:rsidRPr="00416458">
          <w:rPr>
            <w:rStyle w:val="Hyperlink"/>
            <w:rFonts w:cs="FrankRuehl" w:hint="cs"/>
            <w:vanish/>
            <w:sz w:val="20"/>
            <w:szCs w:val="20"/>
            <w:shd w:val="clear" w:color="auto" w:fill="FFFF99"/>
            <w:rtl/>
          </w:rPr>
          <w:t>ס"ח ת</w:t>
        </w:r>
        <w:r w:rsidRPr="00416458">
          <w:rPr>
            <w:rStyle w:val="Hyperlink"/>
            <w:rFonts w:cs="FrankRuehl" w:hint="cs"/>
            <w:vanish/>
            <w:sz w:val="20"/>
            <w:szCs w:val="20"/>
            <w:shd w:val="clear" w:color="auto" w:fill="FFFF99"/>
            <w:rtl/>
          </w:rPr>
          <w:t>ש</w:t>
        </w:r>
        <w:r w:rsidRPr="00416458">
          <w:rPr>
            <w:rStyle w:val="Hyperlink"/>
            <w:rFonts w:cs="FrankRuehl" w:hint="cs"/>
            <w:vanish/>
            <w:sz w:val="20"/>
            <w:szCs w:val="20"/>
            <w:shd w:val="clear" w:color="auto" w:fill="FFFF99"/>
            <w:rtl/>
          </w:rPr>
          <w:t>מ"ח מס' 1261</w:t>
        </w:r>
      </w:hyperlink>
      <w:r w:rsidRPr="00416458">
        <w:rPr>
          <w:rFonts w:cs="FrankRuehl" w:hint="cs"/>
          <w:vanish/>
          <w:sz w:val="20"/>
          <w:szCs w:val="20"/>
          <w:shd w:val="clear" w:color="auto" w:fill="FFFF99"/>
          <w:rtl/>
        </w:rPr>
        <w:t xml:space="preserve"> מיום 27.7.1988 עמ' 197 (</w:t>
      </w:r>
      <w:hyperlink r:id="rId44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35ב</w:t>
      </w:r>
    </w:p>
    <w:p w:rsidR="002677C6" w:rsidRPr="00416458" w:rsidRDefault="002677C6" w:rsidP="002677C6">
      <w:pPr>
        <w:spacing w:line="240" w:lineRule="auto"/>
        <w:ind w:right="1134"/>
        <w:rPr>
          <w:rFonts w:ascii="Arial" w:hAnsi="Arial" w:cs="FrankRuehl" w:hint="cs"/>
          <w:vanish/>
          <w:sz w:val="20"/>
          <w:szCs w:val="20"/>
          <w:shd w:val="clear" w:color="auto" w:fill="FFFF99"/>
          <w:rtl/>
        </w:rPr>
      </w:pPr>
    </w:p>
    <w:p w:rsidR="002677C6" w:rsidRPr="00416458" w:rsidRDefault="002677C6" w:rsidP="002677C6">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2677C6" w:rsidRPr="00416458" w:rsidRDefault="002677C6" w:rsidP="002677C6">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2677C6" w:rsidRPr="00416458" w:rsidRDefault="002677C6" w:rsidP="002677C6">
      <w:pPr>
        <w:spacing w:line="240" w:lineRule="auto"/>
        <w:ind w:right="1134"/>
        <w:rPr>
          <w:rFonts w:ascii="Arial" w:hAnsi="Arial" w:cs="FrankRuehl" w:hint="cs"/>
          <w:vanish/>
          <w:sz w:val="20"/>
          <w:szCs w:val="20"/>
          <w:shd w:val="clear" w:color="auto" w:fill="FFFF99"/>
          <w:rtl/>
        </w:rPr>
      </w:pPr>
      <w:hyperlink r:id="rId44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678 (</w:t>
      </w:r>
      <w:hyperlink r:id="rId44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2677C6" w:rsidRPr="00416458" w:rsidRDefault="002677C6" w:rsidP="002677C6">
      <w:pPr>
        <w:pStyle w:val="P0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יציע אדם תעודות התחייבות לציבור אלא אם כן מינה המנפיק נ</w:t>
      </w:r>
      <w:r w:rsidRPr="00416458">
        <w:rPr>
          <w:rStyle w:val="default"/>
          <w:rFonts w:cs="FrankRuehl"/>
          <w:vanish/>
          <w:sz w:val="22"/>
          <w:szCs w:val="22"/>
          <w:shd w:val="clear" w:color="auto" w:fill="FFFF99"/>
          <w:rtl/>
        </w:rPr>
        <w:t>אמ</w:t>
      </w:r>
      <w:r w:rsidRPr="00416458">
        <w:rPr>
          <w:rStyle w:val="default"/>
          <w:rFonts w:cs="FrankRuehl" w:hint="cs"/>
          <w:vanish/>
          <w:sz w:val="22"/>
          <w:szCs w:val="22"/>
          <w:shd w:val="clear" w:color="auto" w:fill="FFFF99"/>
          <w:rtl/>
        </w:rPr>
        <w:t xml:space="preserve">ן למחזיקים בתעודות ההתחייבות; </w:t>
      </w:r>
      <w:r w:rsidRPr="00416458">
        <w:rPr>
          <w:rStyle w:val="default"/>
          <w:rFonts w:cs="FrankRuehl" w:hint="cs"/>
          <w:strike/>
          <w:vanish/>
          <w:sz w:val="22"/>
          <w:szCs w:val="22"/>
          <w:shd w:val="clear" w:color="auto" w:fill="FFFF99"/>
          <w:rtl/>
        </w:rPr>
        <w:t>הנאמן ימונה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נאמן ראשון ימונה</w:t>
      </w:r>
      <w:r w:rsidRPr="00416458">
        <w:rPr>
          <w:rStyle w:val="default"/>
          <w:rFonts w:cs="FrankRuehl" w:hint="cs"/>
          <w:vanish/>
          <w:sz w:val="22"/>
          <w:szCs w:val="22"/>
          <w:shd w:val="clear" w:color="auto" w:fill="FFFF99"/>
          <w:rtl/>
        </w:rPr>
        <w:t xml:space="preserve"> בשטר נאמנות שייערך בין המנפיק לבין הנאמן </w:t>
      </w:r>
      <w:r w:rsidRPr="00416458">
        <w:rPr>
          <w:rStyle w:val="default"/>
          <w:rFonts w:cs="FrankRuehl" w:hint="cs"/>
          <w:vanish/>
          <w:sz w:val="22"/>
          <w:szCs w:val="22"/>
          <w:u w:val="single"/>
          <w:shd w:val="clear" w:color="auto" w:fill="FFFF99"/>
          <w:rtl/>
        </w:rPr>
        <w:t>וייחתם בידם, ותקופת מינויו תהיה עד מועד כינוסה של אסיפת המחזיקים שיכנס הנאמן לפי סעיף קטן (א1); לאחר מכן ימונה הנאמן בידי האסיפה שכונסה כאמור ה</w:t>
      </w:r>
      <w:r w:rsidR="00C124FC" w:rsidRPr="00416458">
        <w:rPr>
          <w:rStyle w:val="default"/>
          <w:rFonts w:cs="FrankRuehl" w:hint="cs"/>
          <w:vanish/>
          <w:sz w:val="22"/>
          <w:szCs w:val="22"/>
          <w:u w:val="single"/>
          <w:shd w:val="clear" w:color="auto" w:fill="FFFF99"/>
          <w:rtl/>
        </w:rPr>
        <w:t>יא תקבע את תקופת מינויו, ורשאית אסיפת מחזיקים לשוב ולמנותו לתקופות מינוי נוספות</w:t>
      </w:r>
      <w:r w:rsidRPr="00416458">
        <w:rPr>
          <w:rStyle w:val="default"/>
          <w:rFonts w:cs="FrankRuehl" w:hint="cs"/>
          <w:vanish/>
          <w:sz w:val="22"/>
          <w:szCs w:val="22"/>
          <w:shd w:val="clear" w:color="auto" w:fill="FFFF99"/>
          <w:rtl/>
        </w:rPr>
        <w:t>.</w:t>
      </w:r>
    </w:p>
    <w:p w:rsidR="00C124FC" w:rsidRPr="00416458" w:rsidRDefault="00C124FC" w:rsidP="00C124FC">
      <w:pPr>
        <w:pStyle w:val="P00"/>
        <w:spacing w:before="0"/>
        <w:ind w:left="0" w:right="1134"/>
        <w:rPr>
          <w:rFonts w:cs="FrankRuehl" w:hint="cs"/>
          <w:vanish/>
          <w:sz w:val="22"/>
          <w:szCs w:val="22"/>
          <w:u w:val="single"/>
          <w:shd w:val="clear" w:color="auto" w:fill="FFFF99"/>
          <w:rtl/>
        </w:rPr>
      </w:pPr>
      <w:r w:rsidRPr="00416458">
        <w:rPr>
          <w:rFonts w:cs="FrankRuehl" w:hint="cs"/>
          <w:vanish/>
          <w:sz w:val="22"/>
          <w:szCs w:val="22"/>
          <w:shd w:val="clear" w:color="auto" w:fill="FFFF99"/>
          <w:rtl/>
        </w:rPr>
        <w:tab/>
      </w:r>
      <w:r w:rsidRPr="00416458">
        <w:rPr>
          <w:rFonts w:cs="FrankRuehl" w:hint="cs"/>
          <w:vanish/>
          <w:sz w:val="22"/>
          <w:szCs w:val="22"/>
          <w:u w:val="single"/>
          <w:shd w:val="clear" w:color="auto" w:fill="FFFF99"/>
          <w:rtl/>
        </w:rPr>
        <w:t>(א1)</w:t>
      </w:r>
      <w:r w:rsidRPr="00416458">
        <w:rPr>
          <w:rFonts w:cs="FrankRuehl" w:hint="cs"/>
          <w:vanish/>
          <w:sz w:val="22"/>
          <w:szCs w:val="22"/>
          <w:u w:val="single"/>
          <w:shd w:val="clear" w:color="auto" w:fill="FFFF99"/>
          <w:rtl/>
        </w:rPr>
        <w:tab/>
        <w:t>לא יאוחר מתום 14 ימים ממועד הגשת הדוח השנתי השני על ענייני הנאמנות לפי סעיף 35ח1(א), יזמן הנאמן אסיפת מחזיקים, לגבי כל סדרת תעודות התחייבות בנפרד; האסיפה תכונס לא יאוחר מתום שישים ימים ממועד הגשת הדוח השנתי על ענייני הנאמנות כאמור, וסדר יומה יכלול את מינוי הנאמן לתעודות התחייבות לתקופה שתקבע, דיון בדוח השנתי על ענייני הנאמנות וכן כל נושא אחר שנקבע על סדר היום כאמור בסעיף 35יב2.</w:t>
      </w:r>
    </w:p>
    <w:p w:rsidR="002677C6" w:rsidRPr="00416458" w:rsidRDefault="002677C6" w:rsidP="002677C6">
      <w:pPr>
        <w:pStyle w:val="P00"/>
        <w:spacing w:before="0"/>
        <w:ind w:left="0" w:right="1134"/>
        <w:rPr>
          <w:rStyle w:val="default"/>
          <w:rFonts w:cs="FrankRuehl" w:hint="cs"/>
          <w:vanish/>
          <w:sz w:val="22"/>
          <w:szCs w:val="22"/>
          <w:u w:val="single"/>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 xml:space="preserve">על </w:t>
      </w:r>
      <w:r w:rsidRPr="00416458">
        <w:rPr>
          <w:rStyle w:val="default"/>
          <w:rFonts w:cs="FrankRuehl" w:hint="cs"/>
          <w:vanish/>
          <w:sz w:val="22"/>
          <w:szCs w:val="22"/>
          <w:shd w:val="clear" w:color="auto" w:fill="FFFF99"/>
          <w:rtl/>
        </w:rPr>
        <w:t xml:space="preserve">נאמנות לפי </w:t>
      </w:r>
      <w:r w:rsidRPr="00416458">
        <w:rPr>
          <w:rStyle w:val="default"/>
          <w:rFonts w:cs="FrankRuehl"/>
          <w:vanish/>
          <w:sz w:val="22"/>
          <w:szCs w:val="22"/>
          <w:shd w:val="clear" w:color="auto" w:fill="FFFF99"/>
          <w:rtl/>
        </w:rPr>
        <w:t xml:space="preserve">פרק </w:t>
      </w:r>
      <w:r w:rsidRPr="00416458">
        <w:rPr>
          <w:rStyle w:val="default"/>
          <w:rFonts w:cs="FrankRuehl" w:hint="cs"/>
          <w:vanish/>
          <w:sz w:val="22"/>
          <w:szCs w:val="22"/>
          <w:shd w:val="clear" w:color="auto" w:fill="FFFF99"/>
          <w:rtl/>
        </w:rPr>
        <w:t xml:space="preserve">זה יחולו הוראות חוק הנאמנות, אם לא נקבעה בפרק זה הוראה אחרת, </w:t>
      </w:r>
      <w:r w:rsidRPr="00416458">
        <w:rPr>
          <w:rStyle w:val="default"/>
          <w:rFonts w:cs="FrankRuehl" w:hint="cs"/>
          <w:strike/>
          <w:vanish/>
          <w:sz w:val="22"/>
          <w:szCs w:val="22"/>
          <w:shd w:val="clear" w:color="auto" w:fill="FFFF99"/>
          <w:rtl/>
        </w:rPr>
        <w:t>ובלבד שלענין סעיף 11 לחוק הנאמנות אין להתנות על הוראות סעיפים 3(ג), 7, 9(א) ו-10(ד) לח</w:t>
      </w:r>
      <w:r w:rsidRPr="00416458">
        <w:rPr>
          <w:rStyle w:val="default"/>
          <w:rFonts w:cs="FrankRuehl"/>
          <w:strike/>
          <w:vanish/>
          <w:sz w:val="22"/>
          <w:szCs w:val="22"/>
          <w:shd w:val="clear" w:color="auto" w:fill="FFFF99"/>
          <w:rtl/>
        </w:rPr>
        <w:t>וק</w:t>
      </w:r>
      <w:r w:rsidRPr="00416458">
        <w:rPr>
          <w:rStyle w:val="default"/>
          <w:rFonts w:cs="FrankRuehl" w:hint="cs"/>
          <w:strike/>
          <w:vanish/>
          <w:sz w:val="22"/>
          <w:szCs w:val="22"/>
          <w:shd w:val="clear" w:color="auto" w:fill="FFFF99"/>
          <w:rtl/>
        </w:rPr>
        <w:t xml:space="preserve"> האמור.</w:t>
      </w:r>
      <w:r w:rsidR="00C124FC" w:rsidRPr="00416458">
        <w:rPr>
          <w:rStyle w:val="default"/>
          <w:rFonts w:cs="FrankRuehl" w:hint="cs"/>
          <w:vanish/>
          <w:sz w:val="22"/>
          <w:szCs w:val="22"/>
          <w:shd w:val="clear" w:color="auto" w:fill="FFFF99"/>
          <w:rtl/>
        </w:rPr>
        <w:t xml:space="preserve"> </w:t>
      </w:r>
      <w:r w:rsidR="00C124FC" w:rsidRPr="00416458">
        <w:rPr>
          <w:rStyle w:val="default"/>
          <w:rFonts w:cs="FrankRuehl" w:hint="cs"/>
          <w:vanish/>
          <w:sz w:val="22"/>
          <w:szCs w:val="22"/>
          <w:u w:val="single"/>
          <w:shd w:val="clear" w:color="auto" w:fill="FFFF99"/>
          <w:rtl/>
        </w:rPr>
        <w:t xml:space="preserve">ובלבד </w:t>
      </w:r>
      <w:r w:rsidR="00C124FC" w:rsidRPr="00416458">
        <w:rPr>
          <w:rStyle w:val="default"/>
          <w:rFonts w:cs="FrankRuehl"/>
          <w:vanish/>
          <w:sz w:val="22"/>
          <w:szCs w:val="22"/>
          <w:u w:val="single"/>
          <w:shd w:val="clear" w:color="auto" w:fill="FFFF99"/>
          <w:rtl/>
        </w:rPr>
        <w:t>–</w:t>
      </w:r>
    </w:p>
    <w:p w:rsidR="00C124FC" w:rsidRPr="00416458" w:rsidRDefault="00C124FC" w:rsidP="00C124F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שלעניין סעיף 11 לחוק הנאמנות אין להתנות על הוראות סעיפים 3(ג), 7, 9(א), 10(ד) ו-13 לחוק האמור;</w:t>
      </w:r>
    </w:p>
    <w:p w:rsidR="00C124FC" w:rsidRPr="00C124FC" w:rsidRDefault="00C124FC" w:rsidP="00C124FC">
      <w:pPr>
        <w:pStyle w:val="P00"/>
        <w:spacing w:before="0"/>
        <w:ind w:left="1021" w:right="1134"/>
        <w:rPr>
          <w:rStyle w:val="default"/>
          <w:rFonts w:cs="FrankRuehl" w:hint="cs"/>
          <w:sz w:val="2"/>
          <w:szCs w:val="2"/>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שהוראות סעיף 13 לחוק הנאמנות יחולו, לעניין נאמנות לפי פרק זה, גם על נושא משרה בנאמן.</w:t>
      </w:r>
      <w:bookmarkEnd w:id="202"/>
    </w:p>
    <w:p w:rsidR="00633EEC" w:rsidRDefault="00633EEC">
      <w:pPr>
        <w:pStyle w:val="P00"/>
        <w:spacing w:before="72"/>
        <w:ind w:left="0" w:right="1134"/>
        <w:rPr>
          <w:rStyle w:val="default"/>
          <w:rFonts w:cs="FrankRuehl" w:hint="cs"/>
          <w:rtl/>
        </w:rPr>
      </w:pPr>
      <w:bookmarkStart w:id="203" w:name="Seif55"/>
      <w:bookmarkEnd w:id="203"/>
      <w:r>
        <w:rPr>
          <w:lang w:val="he-IL"/>
        </w:rPr>
        <w:pict>
          <v:rect id="_x0000_s2163" style="position:absolute;left:0;text-align:left;margin-left:464.5pt;margin-top:8.05pt;width:75.05pt;height:40.85pt;z-index:251295744" o:allowincell="f" filled="f" stroked="f" strokecolor="lime" strokeweight=".25pt">
            <v:textbox style="mso-next-textbox:#_x0000_s2163" inset="0,0,0,0">
              <w:txbxContent>
                <w:p w:rsidR="00EB0C8F" w:rsidRDefault="00EB0C8F">
                  <w:pPr>
                    <w:spacing w:line="160" w:lineRule="exact"/>
                    <w:jc w:val="left"/>
                    <w:rPr>
                      <w:rFonts w:cs="Miriam"/>
                      <w:noProof/>
                      <w:sz w:val="18"/>
                      <w:szCs w:val="18"/>
                      <w:rtl/>
                    </w:rPr>
                  </w:pPr>
                  <w:r>
                    <w:rPr>
                      <w:rFonts w:cs="Miriam"/>
                      <w:sz w:val="18"/>
                      <w:szCs w:val="18"/>
                      <w:rtl/>
                    </w:rPr>
                    <w:t>חברת</w:t>
                  </w:r>
                  <w:r>
                    <w:rPr>
                      <w:rFonts w:cs="Miriam" w:hint="cs"/>
                      <w:sz w:val="18"/>
                      <w:szCs w:val="18"/>
                      <w:rtl/>
                    </w:rPr>
                    <w:t xml:space="preserve"> נאמנות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ג.</w:t>
      </w:r>
      <w:r>
        <w:rPr>
          <w:rStyle w:val="default"/>
          <w:rFonts w:cs="FrankRuehl"/>
          <w:rtl/>
        </w:rPr>
        <w:tab/>
        <w:t>הנא</w:t>
      </w:r>
      <w:r>
        <w:rPr>
          <w:rStyle w:val="default"/>
          <w:rFonts w:cs="FrankRuehl" w:hint="cs"/>
          <w:rtl/>
        </w:rPr>
        <w:t>מן חייב להיות חברה רשומה בישראל שמטרתה העיקרית ל</w:t>
      </w:r>
      <w:r>
        <w:rPr>
          <w:rStyle w:val="default"/>
          <w:rFonts w:cs="FrankRuehl"/>
          <w:rtl/>
        </w:rPr>
        <w:t>עסוק</w:t>
      </w:r>
      <w:r>
        <w:rPr>
          <w:rStyle w:val="default"/>
          <w:rFonts w:cs="FrankRuehl" w:hint="cs"/>
          <w:rtl/>
        </w:rPr>
        <w:t xml:space="preserve"> בנאמנות (להלן -</w:t>
      </w:r>
      <w:r>
        <w:rPr>
          <w:rStyle w:val="default"/>
          <w:rFonts w:cs="FrankRuehl"/>
          <w:rtl/>
        </w:rPr>
        <w:t xml:space="preserve"> חב</w:t>
      </w:r>
      <w:r>
        <w:rPr>
          <w:rStyle w:val="default"/>
          <w:rFonts w:cs="FrankRuehl" w:hint="cs"/>
          <w:rtl/>
        </w:rPr>
        <w:t>רת נאמנות).</w:t>
      </w:r>
    </w:p>
    <w:p w:rsidR="004A2A4C" w:rsidRPr="00416458" w:rsidRDefault="004A2A4C" w:rsidP="004A2A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04" w:name="Rov647"/>
      <w:r w:rsidRPr="00416458">
        <w:rPr>
          <w:rFonts w:cs="FrankRuehl" w:hint="cs"/>
          <w:vanish/>
          <w:color w:val="FF0000"/>
          <w:sz w:val="20"/>
          <w:szCs w:val="20"/>
          <w:shd w:val="clear" w:color="auto" w:fill="FFFF99"/>
          <w:rtl/>
        </w:rPr>
        <w:t>מיום 1.11.1988</w:t>
      </w:r>
    </w:p>
    <w:p w:rsidR="004A2A4C" w:rsidRPr="00416458" w:rsidRDefault="004A2A4C" w:rsidP="004A2A4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4A2A4C" w:rsidRPr="00416458" w:rsidRDefault="004A2A4C" w:rsidP="004A2A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4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197 (</w:t>
      </w:r>
      <w:hyperlink r:id="rId44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4A2A4C" w:rsidRPr="00416458" w:rsidRDefault="004A2A4C" w:rsidP="004A2A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35ג</w:t>
      </w:r>
    </w:p>
    <w:p w:rsidR="004A2A4C" w:rsidRPr="00416458" w:rsidRDefault="004A2A4C" w:rsidP="004A2A4C">
      <w:pPr>
        <w:spacing w:line="240" w:lineRule="auto"/>
        <w:ind w:right="1134"/>
        <w:rPr>
          <w:rFonts w:ascii="Arial" w:hAnsi="Arial" w:cs="FrankRuehl" w:hint="cs"/>
          <w:vanish/>
          <w:sz w:val="20"/>
          <w:szCs w:val="20"/>
          <w:shd w:val="clear" w:color="auto" w:fill="FFFF99"/>
          <w:rtl/>
        </w:rPr>
      </w:pPr>
    </w:p>
    <w:p w:rsidR="004A2A4C" w:rsidRPr="00416458" w:rsidRDefault="004A2A4C" w:rsidP="004A2A4C">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תחילתן של תקנות לפי סעיף 35ג1(ד) ו-(ה)</w:t>
      </w:r>
    </w:p>
    <w:p w:rsidR="004A2A4C" w:rsidRPr="00416458" w:rsidRDefault="004A2A4C" w:rsidP="004A2A4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4A2A4C" w:rsidRPr="00416458" w:rsidRDefault="004A2A4C" w:rsidP="004A2A4C">
      <w:pPr>
        <w:spacing w:line="240" w:lineRule="auto"/>
        <w:ind w:right="1134"/>
        <w:rPr>
          <w:rFonts w:ascii="Arial" w:hAnsi="Arial" w:cs="FrankRuehl" w:hint="cs"/>
          <w:vanish/>
          <w:sz w:val="20"/>
          <w:szCs w:val="20"/>
          <w:shd w:val="clear" w:color="auto" w:fill="FFFF99"/>
          <w:rtl/>
        </w:rPr>
      </w:pPr>
      <w:hyperlink r:id="rId44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679 (</w:t>
      </w:r>
      <w:hyperlink r:id="rId44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4A2A4C" w:rsidRPr="00416458" w:rsidRDefault="004A2A4C" w:rsidP="004A2A4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החלפת סעיף 35ג</w:t>
      </w:r>
    </w:p>
    <w:p w:rsidR="004A2A4C" w:rsidRPr="00416458" w:rsidRDefault="004A2A4C" w:rsidP="004A2A4C">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החדש:</w:t>
      </w:r>
    </w:p>
    <w:p w:rsidR="004A2A4C" w:rsidRPr="00416458" w:rsidRDefault="004A2A4C" w:rsidP="004A2A4C">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תנאים לשמש נאמן</w:t>
      </w:r>
    </w:p>
    <w:p w:rsidR="004A2A4C" w:rsidRPr="00416458" w:rsidRDefault="004A2A4C" w:rsidP="004A2A4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35ג.</w:t>
      </w:r>
      <w:r w:rsidRPr="00416458">
        <w:rPr>
          <w:rStyle w:val="default"/>
          <w:rFonts w:cs="FrankRuehl" w:hint="cs"/>
          <w:vanish/>
          <w:sz w:val="22"/>
          <w:szCs w:val="22"/>
          <w:u w:val="single"/>
          <w:shd w:val="clear" w:color="auto" w:fill="FFFF99"/>
          <w:rtl/>
        </w:rPr>
        <w:tab/>
        <w:t>(א)</w:t>
      </w:r>
      <w:r w:rsidRPr="00416458">
        <w:rPr>
          <w:rStyle w:val="default"/>
          <w:rFonts w:cs="FrankRuehl" w:hint="cs"/>
          <w:vanish/>
          <w:sz w:val="22"/>
          <w:szCs w:val="22"/>
          <w:u w:val="single"/>
          <w:shd w:val="clear" w:color="auto" w:fill="FFFF99"/>
          <w:rtl/>
        </w:rPr>
        <w:tab/>
        <w:t>הנאמן חייב להיות חברה הרשומה במרשם הנאמנים.</w:t>
      </w:r>
    </w:p>
    <w:p w:rsidR="004A2A4C" w:rsidRPr="00416458" w:rsidRDefault="004A2A4C" w:rsidP="004A2A4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 xml:space="preserve">חברה המבקשת להירשם במרשם הנאמנים (בפרק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מבקשת) תגיש ליושב ראש הרשות בקשה לכך שתכלול פרטים ויצורפו אליה מסמכים כפי שנקבע בתקנות לפי סעיף 35ג1(ד).</w:t>
      </w:r>
    </w:p>
    <w:p w:rsidR="004A2A4C" w:rsidRPr="00416458" w:rsidRDefault="004A2A4C" w:rsidP="004A2A4C">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4A2A4C" w:rsidRPr="00416458" w:rsidRDefault="004A2A4C" w:rsidP="004A2A4C">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חברת נאמנות</w:t>
      </w:r>
    </w:p>
    <w:p w:rsidR="004A2A4C" w:rsidRPr="004A2A4C" w:rsidRDefault="004A2A4C" w:rsidP="004A2A4C">
      <w:pPr>
        <w:pStyle w:val="P00"/>
        <w:spacing w:before="0"/>
        <w:ind w:left="0" w:right="1134"/>
        <w:rPr>
          <w:rStyle w:val="default"/>
          <w:rFonts w:cs="FrankRuehl" w:hint="cs"/>
          <w:strike/>
          <w:sz w:val="2"/>
          <w:szCs w:val="2"/>
          <w:rtl/>
        </w:rPr>
      </w:pPr>
      <w:r w:rsidRPr="00416458">
        <w:rPr>
          <w:rStyle w:val="big-number"/>
          <w:rFonts w:cs="FrankRuehl"/>
          <w:strike/>
          <w:vanish/>
          <w:sz w:val="22"/>
          <w:szCs w:val="22"/>
          <w:shd w:val="clear" w:color="auto" w:fill="FFFF99"/>
          <w:rtl/>
        </w:rPr>
        <w:t>35</w:t>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t>הנא</w:t>
      </w:r>
      <w:r w:rsidRPr="00416458">
        <w:rPr>
          <w:rStyle w:val="default"/>
          <w:rFonts w:cs="FrankRuehl" w:hint="cs"/>
          <w:strike/>
          <w:vanish/>
          <w:sz w:val="22"/>
          <w:szCs w:val="22"/>
          <w:shd w:val="clear" w:color="auto" w:fill="FFFF99"/>
          <w:rtl/>
        </w:rPr>
        <w:t>מן חייב להיות חברה רשומה בישראל שמטרתה העיקרית ל</w:t>
      </w:r>
      <w:r w:rsidRPr="00416458">
        <w:rPr>
          <w:rStyle w:val="default"/>
          <w:rFonts w:cs="FrankRuehl"/>
          <w:strike/>
          <w:vanish/>
          <w:sz w:val="22"/>
          <w:szCs w:val="22"/>
          <w:shd w:val="clear" w:color="auto" w:fill="FFFF99"/>
          <w:rtl/>
        </w:rPr>
        <w:t>עסוק</w:t>
      </w:r>
      <w:r w:rsidRPr="00416458">
        <w:rPr>
          <w:rStyle w:val="default"/>
          <w:rFonts w:cs="FrankRuehl" w:hint="cs"/>
          <w:strike/>
          <w:vanish/>
          <w:sz w:val="22"/>
          <w:szCs w:val="22"/>
          <w:shd w:val="clear" w:color="auto" w:fill="FFFF99"/>
          <w:rtl/>
        </w:rPr>
        <w:t xml:space="preserve"> בנאמנות (להלן -</w:t>
      </w:r>
      <w:r w:rsidRPr="00416458">
        <w:rPr>
          <w:rStyle w:val="default"/>
          <w:rFonts w:cs="FrankRuehl"/>
          <w:strike/>
          <w:vanish/>
          <w:sz w:val="22"/>
          <w:szCs w:val="22"/>
          <w:shd w:val="clear" w:color="auto" w:fill="FFFF99"/>
          <w:rtl/>
        </w:rPr>
        <w:t xml:space="preserve"> חב</w:t>
      </w:r>
      <w:r w:rsidRPr="00416458">
        <w:rPr>
          <w:rStyle w:val="default"/>
          <w:rFonts w:cs="FrankRuehl" w:hint="cs"/>
          <w:strike/>
          <w:vanish/>
          <w:sz w:val="22"/>
          <w:szCs w:val="22"/>
          <w:shd w:val="clear" w:color="auto" w:fill="FFFF99"/>
          <w:rtl/>
        </w:rPr>
        <w:t>רת נאמנות).</w:t>
      </w:r>
      <w:bookmarkEnd w:id="204"/>
    </w:p>
    <w:p w:rsidR="004A2A4C" w:rsidRDefault="004A2A4C">
      <w:pPr>
        <w:pStyle w:val="P00"/>
        <w:spacing w:before="72"/>
        <w:ind w:left="0" w:right="1134"/>
        <w:rPr>
          <w:rStyle w:val="default"/>
          <w:rFonts w:cs="FrankRuehl" w:hint="cs"/>
          <w:rtl/>
        </w:rPr>
      </w:pPr>
    </w:p>
    <w:p w:rsidR="00C124FC" w:rsidRPr="00416458" w:rsidRDefault="00C124FC" w:rsidP="00C124FC">
      <w:pPr>
        <w:pStyle w:val="P00"/>
        <w:spacing w:before="72"/>
        <w:ind w:left="0" w:right="1134"/>
        <w:rPr>
          <w:rStyle w:val="default"/>
          <w:rFonts w:cs="FrankRuehl" w:hint="cs"/>
          <w:vanish/>
          <w:shd w:val="clear" w:color="auto" w:fill="FFFF99"/>
          <w:rtl/>
        </w:rPr>
      </w:pPr>
      <w:bookmarkStart w:id="205" w:name="Rov671"/>
      <w:r w:rsidRPr="00416458">
        <w:rPr>
          <w:vanish/>
          <w:shd w:val="clear" w:color="auto" w:fill="FFFF99"/>
          <w:lang w:val="he-IL"/>
        </w:rPr>
        <w:pict>
          <v:rect id="_x0000_s2803" style="position:absolute;left:0;text-align:left;margin-left:464.5pt;margin-top:8.05pt;width:75.05pt;height:25.6pt;z-index:251745280" o:allowincell="f" filled="f" stroked="f" strokecolor="lime" strokeweight=".25pt">
            <v:textbox style="mso-next-textbox:#_x0000_s2803" inset="0,0,0,0">
              <w:txbxContent>
                <w:p w:rsidR="00EB0C8F" w:rsidRDefault="00EB0C8F" w:rsidP="00C124FC">
                  <w:pPr>
                    <w:spacing w:line="160" w:lineRule="exact"/>
                    <w:jc w:val="left"/>
                    <w:rPr>
                      <w:rFonts w:cs="Miriam" w:hint="cs"/>
                      <w:noProof/>
                      <w:sz w:val="18"/>
                      <w:szCs w:val="18"/>
                      <w:rtl/>
                    </w:rPr>
                  </w:pPr>
                  <w:r>
                    <w:rPr>
                      <w:rFonts w:cs="Miriam" w:hint="cs"/>
                      <w:sz w:val="18"/>
                      <w:szCs w:val="18"/>
                      <w:rtl/>
                    </w:rPr>
                    <w:t>מרשם הנאמנים</w:t>
                  </w:r>
                </w:p>
                <w:p w:rsidR="00EB0C8F" w:rsidRDefault="00EB0C8F" w:rsidP="00C124FC">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16458">
        <w:rPr>
          <w:rStyle w:val="big-number"/>
          <w:rFonts w:cs="Miriam"/>
          <w:vanish/>
          <w:shd w:val="clear" w:color="auto" w:fill="FFFF99"/>
          <w:rtl/>
        </w:rPr>
        <w:t>35</w:t>
      </w:r>
      <w:r w:rsidRPr="00416458">
        <w:rPr>
          <w:rStyle w:val="default"/>
          <w:rFonts w:cs="FrankRuehl"/>
          <w:vanish/>
          <w:shd w:val="clear" w:color="auto" w:fill="FFFF99"/>
          <w:rtl/>
        </w:rPr>
        <w:t>ג</w:t>
      </w:r>
      <w:r w:rsidRPr="00416458">
        <w:rPr>
          <w:rStyle w:val="default"/>
          <w:rFonts w:cs="FrankRuehl" w:hint="cs"/>
          <w:vanish/>
          <w:shd w:val="clear" w:color="auto" w:fill="FFFF99"/>
          <w:rtl/>
        </w:rPr>
        <w:t>1</w:t>
      </w:r>
      <w:r w:rsidRPr="00416458">
        <w:rPr>
          <w:rStyle w:val="default"/>
          <w:rFonts w:cs="FrankRuehl"/>
          <w:vanish/>
          <w:shd w:val="clear" w:color="auto" w:fill="FFFF99"/>
          <w:rtl/>
        </w:rPr>
        <w:t>.</w:t>
      </w:r>
      <w:r w:rsidRPr="00416458">
        <w:rPr>
          <w:rStyle w:val="default"/>
          <w:rFonts w:cs="FrankRuehl"/>
          <w:vanish/>
          <w:shd w:val="clear" w:color="auto" w:fill="FFFF99"/>
          <w:rtl/>
        </w:rPr>
        <w:tab/>
      </w:r>
      <w:r w:rsidRPr="00416458">
        <w:rPr>
          <w:rStyle w:val="default"/>
          <w:rFonts w:cs="FrankRuehl" w:hint="cs"/>
          <w:vanish/>
          <w:shd w:val="clear" w:color="auto" w:fill="FFFF99"/>
          <w:rtl/>
        </w:rPr>
        <w:t>(א)</w:t>
      </w:r>
      <w:r w:rsidRPr="00416458">
        <w:rPr>
          <w:rStyle w:val="default"/>
          <w:rFonts w:cs="FrankRuehl" w:hint="cs"/>
          <w:vanish/>
          <w:shd w:val="clear" w:color="auto" w:fill="FFFF99"/>
          <w:rtl/>
        </w:rPr>
        <w:tab/>
        <w:t>הרשות תנהל מרשם של נאמנים.</w:t>
      </w:r>
    </w:p>
    <w:p w:rsidR="00C124FC" w:rsidRPr="00416458" w:rsidRDefault="00C124FC" w:rsidP="00C124FC">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(ב)</w:t>
      </w:r>
      <w:r w:rsidRPr="00416458">
        <w:rPr>
          <w:rStyle w:val="default"/>
          <w:rFonts w:cs="FrankRuehl" w:hint="cs"/>
          <w:vanish/>
          <w:shd w:val="clear" w:color="auto" w:fill="FFFF99"/>
          <w:rtl/>
        </w:rPr>
        <w:tab/>
        <w:t>יושב ראש הרשות ירשום במרשם הנאמנים מבקשת שמתקיימים לגביה כל אלה:</w:t>
      </w:r>
    </w:p>
    <w:p w:rsidR="00C124FC" w:rsidRPr="00416458" w:rsidRDefault="00C124FC" w:rsidP="00C124FC">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(1)</w:t>
      </w:r>
      <w:r w:rsidRPr="00416458">
        <w:rPr>
          <w:rStyle w:val="default"/>
          <w:rFonts w:cs="FrankRuehl" w:hint="cs"/>
          <w:vanish/>
          <w:shd w:val="clear" w:color="auto" w:fill="FFFF99"/>
          <w:rtl/>
        </w:rPr>
        <w:tab/>
        <w:t>היא התאגדה בישראל, או שהיא חברת חוץ והמציאה לרשם אישור לכך שהדין במדינת המוצא שלה מאפשר לאכוף נגדה במדינת המוצא או במקום עסקיה פסק דין שניתן בישראל;</w:t>
      </w:r>
    </w:p>
    <w:p w:rsidR="00C124FC" w:rsidRPr="00416458" w:rsidRDefault="00C124FC" w:rsidP="00C124FC">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(2)</w:t>
      </w:r>
      <w:r w:rsidRPr="00416458">
        <w:rPr>
          <w:rStyle w:val="default"/>
          <w:rFonts w:cs="FrankRuehl" w:hint="cs"/>
          <w:vanish/>
          <w:shd w:val="clear" w:color="auto" w:fill="FFFF99"/>
          <w:rtl/>
        </w:rPr>
        <w:tab/>
        <w:t>מטרתה העיקרית היא לעסוק בנאמנות;</w:t>
      </w:r>
    </w:p>
    <w:p w:rsidR="00C124FC" w:rsidRPr="00416458" w:rsidRDefault="00C124FC" w:rsidP="00C124FC">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(3)</w:t>
      </w:r>
      <w:r w:rsidRPr="00416458">
        <w:rPr>
          <w:rStyle w:val="default"/>
          <w:rFonts w:cs="FrankRuehl" w:hint="cs"/>
          <w:vanish/>
          <w:shd w:val="clear" w:color="auto" w:fill="FFFF99"/>
          <w:rtl/>
        </w:rPr>
        <w:tab/>
        <w:t>היא עומדת בתנאים נוספים, ככל שנקבעו בתקנות לפי סעיפים קטנים (ד) ו-(ה).</w:t>
      </w:r>
    </w:p>
    <w:p w:rsidR="00C124FC" w:rsidRPr="00416458" w:rsidRDefault="00C124FC" w:rsidP="00C124FC">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(ג)</w:t>
      </w:r>
      <w:r w:rsidRPr="00416458">
        <w:rPr>
          <w:rStyle w:val="default"/>
          <w:rFonts w:cs="FrankRuehl" w:hint="cs"/>
          <w:vanish/>
          <w:shd w:val="clear" w:color="auto" w:fill="FFFF99"/>
          <w:rtl/>
        </w:rPr>
        <w:tab/>
        <w:t>על אף הוראות סעיף קטן (ב), יושב ראש הרשות רשאי לסרב לרשום מבקשת במרשם הנאמנים, לאחר שנתן לה הזדמנות לטעון את טענותיה, בכל אחד מאלה:</w:t>
      </w:r>
    </w:p>
    <w:p w:rsidR="00C124FC" w:rsidRPr="00416458" w:rsidRDefault="00C124FC" w:rsidP="00D8442E">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(1)</w:t>
      </w:r>
      <w:r w:rsidRPr="00416458">
        <w:rPr>
          <w:rStyle w:val="default"/>
          <w:rFonts w:cs="FrankRuehl" w:hint="cs"/>
          <w:vanish/>
          <w:shd w:val="clear" w:color="auto" w:fill="FFFF99"/>
          <w:rtl/>
        </w:rPr>
        <w:tab/>
        <w:t>אם מתקיימות נסיבות המעידות על פגם במהימנותה של המבקשת, של בעל שליטה בה או של נושא משרה בכל אחד מהם;</w:t>
      </w:r>
    </w:p>
    <w:p w:rsidR="00C124FC" w:rsidRPr="00416458" w:rsidRDefault="00C124FC" w:rsidP="00D8442E">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(2)</w:t>
      </w:r>
      <w:r w:rsidRPr="00416458">
        <w:rPr>
          <w:rStyle w:val="default"/>
          <w:rFonts w:cs="FrankRuehl" w:hint="cs"/>
          <w:vanish/>
          <w:shd w:val="clear" w:color="auto" w:fill="FFFF99"/>
          <w:rtl/>
        </w:rPr>
        <w:tab/>
      </w:r>
      <w:r w:rsidR="00D8442E" w:rsidRPr="00416458">
        <w:rPr>
          <w:rStyle w:val="default"/>
          <w:rFonts w:cs="FrankRuehl" w:hint="cs"/>
          <w:vanish/>
          <w:shd w:val="clear" w:color="auto" w:fill="FFFF99"/>
          <w:rtl/>
        </w:rPr>
        <w:t>אם נושא משרה במבקשת, בעל שליטה בה או נושא משרה בו, הורשעו בעבירה שמפאת מהותה, חומרתה או נסיבותיה אין זה ראוי כי המבקשת תהיה רשומה במרשם הנאמנים.</w:t>
      </w:r>
    </w:p>
    <w:p w:rsidR="00D8442E" w:rsidRPr="00416458" w:rsidRDefault="00D8442E" w:rsidP="00C124FC">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(ד)</w:t>
      </w:r>
      <w:r w:rsidRPr="00416458">
        <w:rPr>
          <w:rStyle w:val="default"/>
          <w:rFonts w:cs="FrankRuehl" w:hint="cs"/>
          <w:vanish/>
          <w:shd w:val="clear" w:color="auto" w:fill="FFFF99"/>
          <w:rtl/>
        </w:rPr>
        <w:tab/>
        <w:t>שר האוצר, לפי הצעת הרשות או לאחר התייעצות עמה ובאישור ועדת הכספים של הכנסת, יקבע הוראות לעניין ניהול מרשם הנאמנים ואופן הרישום בו, וכן הוראות לעניין בקשה להירשם במרשם כאמור, פרטים שתכלול הבקשה או מסמכים שיצורפו אליה ואגרות שעל מבקשת לשלם בעד רישום במרשם.</w:t>
      </w:r>
    </w:p>
    <w:p w:rsidR="00D8442E" w:rsidRPr="00416458" w:rsidRDefault="00D8442E" w:rsidP="00C124FC">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(ה)</w:t>
      </w:r>
      <w:r w:rsidRPr="00416458">
        <w:rPr>
          <w:rStyle w:val="default"/>
          <w:rFonts w:cs="FrankRuehl" w:hint="cs"/>
          <w:vanish/>
          <w:shd w:val="clear" w:color="auto" w:fill="FFFF99"/>
          <w:rtl/>
        </w:rPr>
        <w:tab/>
        <w:t>שר האוצר, לפי הצעת הרשות או לאחר התייעצות עמה ובאישור ועדת הכספים של הכנסת, יקבע תנאים נוספים שעל מבקשת לעמוד בהם לצורך רישומה במרשם הנאמנים לפי סעיף קטן (ב), בעניינים אלה בלבד:</w:t>
      </w:r>
    </w:p>
    <w:p w:rsidR="00D8442E" w:rsidRPr="00416458" w:rsidRDefault="00D8442E" w:rsidP="00D8442E">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(1)</w:t>
      </w:r>
      <w:r w:rsidRPr="00416458">
        <w:rPr>
          <w:rStyle w:val="default"/>
          <w:rFonts w:cs="FrankRuehl" w:hint="cs"/>
          <w:vanish/>
          <w:shd w:val="clear" w:color="auto" w:fill="FFFF99"/>
          <w:rtl/>
        </w:rPr>
        <w:tab/>
        <w:t xml:space="preserve">חובת הפקדת פיקדון לטובת ציבור המחזיקים וכן אופן הפקדתו, תנאיו, דרכי השקעתו ואופן מימושו, ולגבי מי שמבקש להירשם כנאמן למוצרי מדדים </w:t>
      </w:r>
      <w:r w:rsidRPr="00416458">
        <w:rPr>
          <w:rStyle w:val="default"/>
          <w:rFonts w:cs="FrankRuehl"/>
          <w:vanish/>
          <w:shd w:val="clear" w:color="auto" w:fill="FFFF99"/>
          <w:rtl/>
        </w:rPr>
        <w:t>–</w:t>
      </w:r>
      <w:r w:rsidRPr="00416458">
        <w:rPr>
          <w:rStyle w:val="default"/>
          <w:rFonts w:cs="FrankRuehl" w:hint="cs"/>
          <w:vanish/>
          <w:shd w:val="clear" w:color="auto" w:fill="FFFF99"/>
          <w:rtl/>
        </w:rPr>
        <w:t xml:space="preserve"> דרישת הון עצמי ודרכי השקעתו, לרבות דוחות שיידרש להגיש בדבר אופן השקעת ההון העצמי, במקום חובת הפקדת פיקדון כאמור בפסקה זו; לעניין זה, "מוצרי מדדים" </w:t>
      </w:r>
      <w:r w:rsidRPr="00416458">
        <w:rPr>
          <w:rStyle w:val="default"/>
          <w:rFonts w:cs="FrankRuehl"/>
          <w:vanish/>
          <w:shd w:val="clear" w:color="auto" w:fill="FFFF99"/>
          <w:rtl/>
        </w:rPr>
        <w:t>–</w:t>
      </w:r>
      <w:r w:rsidRPr="00416458">
        <w:rPr>
          <w:rStyle w:val="default"/>
          <w:rFonts w:cs="FrankRuehl" w:hint="cs"/>
          <w:vanish/>
          <w:shd w:val="clear" w:color="auto" w:fill="FFFF99"/>
          <w:rtl/>
        </w:rPr>
        <w:t xml:space="preserve"> תעודת סל, תעודת סחורה, תעודה בחסר, או אופציית כיסוי כמשמעותן בתקנון הבורסה וכן נייר ערך בעל מאפיינים דומים;</w:t>
      </w:r>
    </w:p>
    <w:p w:rsidR="00D8442E" w:rsidRPr="00416458" w:rsidRDefault="00D8442E" w:rsidP="00D8442E">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(2)</w:t>
      </w:r>
      <w:r w:rsidRPr="00416458">
        <w:rPr>
          <w:rStyle w:val="default"/>
          <w:rFonts w:cs="FrankRuehl" w:hint="cs"/>
          <w:vanish/>
          <w:shd w:val="clear" w:color="auto" w:fill="FFFF99"/>
          <w:rtl/>
        </w:rPr>
        <w:tab/>
        <w:t>חובת עריכת ביטוח ותנאיו וכן אפשרות המרת הביטוח בפיקדון או בערבות בנקאית ואופן מימוש הערבות הבנקאית;</w:t>
      </w:r>
    </w:p>
    <w:p w:rsidR="00D8442E" w:rsidRPr="00416458" w:rsidRDefault="00D8442E" w:rsidP="00D8442E">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(3)</w:t>
      </w:r>
      <w:r w:rsidRPr="00416458">
        <w:rPr>
          <w:rStyle w:val="default"/>
          <w:rFonts w:cs="FrankRuehl" w:hint="cs"/>
          <w:vanish/>
          <w:shd w:val="clear" w:color="auto" w:fill="FFFF99"/>
          <w:rtl/>
        </w:rPr>
        <w:tab/>
        <w:t>דרישות למומחיות מקצועית או מיומנות חשבונאית ופיננסית שיחולו על נאמן לשם ביצוע תפקידו לפי חוק זה, ובכלל זה ניסיון מקצועי, השכלה או ידיעות בתחום פעילותו.</w:t>
      </w:r>
    </w:p>
    <w:p w:rsidR="00C124FC" w:rsidRPr="00416458" w:rsidRDefault="00C124FC" w:rsidP="00C124FC">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תחילתן של תקנות לפי סעיף 35ג1(ד) ו-(ה)</w:t>
      </w:r>
    </w:p>
    <w:p w:rsidR="00C124FC" w:rsidRPr="00416458" w:rsidRDefault="00C124FC" w:rsidP="00C124F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C124FC" w:rsidRPr="00416458" w:rsidRDefault="00C124FC" w:rsidP="00C124FC">
      <w:pPr>
        <w:spacing w:line="240" w:lineRule="auto"/>
        <w:ind w:right="1134"/>
        <w:rPr>
          <w:rFonts w:ascii="Arial" w:hAnsi="Arial" w:cs="FrankRuehl" w:hint="cs"/>
          <w:vanish/>
          <w:sz w:val="20"/>
          <w:szCs w:val="20"/>
          <w:shd w:val="clear" w:color="auto" w:fill="FFFF99"/>
          <w:rtl/>
        </w:rPr>
      </w:pPr>
      <w:hyperlink r:id="rId44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679 (</w:t>
      </w:r>
      <w:hyperlink r:id="rId44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C124FC" w:rsidRPr="00416458" w:rsidRDefault="00C124FC" w:rsidP="004A2A4C">
      <w:pPr>
        <w:spacing w:line="240" w:lineRule="auto"/>
        <w:ind w:right="1134"/>
        <w:rPr>
          <w:rFonts w:ascii="Arial" w:hAnsi="Arial" w:cs="FrankRuehl" w:hint="cs"/>
          <w:b/>
          <w:bCs/>
          <w:vanish/>
          <w:sz w:val="20"/>
          <w:szCs w:val="20"/>
          <w:shd w:val="clear" w:color="auto" w:fill="FFFF99"/>
          <w:rtl/>
        </w:rPr>
      </w:pPr>
      <w:r w:rsidRPr="00416458">
        <w:rPr>
          <w:rFonts w:ascii="Arial" w:hAnsi="Arial" w:cs="FrankRuehl" w:hint="cs"/>
          <w:b/>
          <w:bCs/>
          <w:vanish/>
          <w:sz w:val="20"/>
          <w:szCs w:val="20"/>
          <w:shd w:val="clear" w:color="auto" w:fill="FFFF99"/>
          <w:rtl/>
        </w:rPr>
        <w:t>הוספת סעיף 35ג1</w:t>
      </w:r>
    </w:p>
    <w:p w:rsidR="00C124FC" w:rsidRPr="00416458" w:rsidRDefault="00C124FC" w:rsidP="00D8442E">
      <w:pPr>
        <w:pStyle w:val="P00"/>
        <w:spacing w:before="72"/>
        <w:ind w:left="0" w:right="1134"/>
        <w:rPr>
          <w:rStyle w:val="default"/>
          <w:rFonts w:cs="FrankRuehl" w:hint="cs"/>
          <w:vanish/>
          <w:shd w:val="clear" w:color="auto" w:fill="FFFF99"/>
          <w:rtl/>
        </w:rPr>
      </w:pPr>
      <w:r w:rsidRPr="00416458">
        <w:rPr>
          <w:vanish/>
          <w:shd w:val="clear" w:color="auto" w:fill="FFFF99"/>
          <w:lang w:val="he-IL"/>
        </w:rPr>
        <w:pict>
          <v:rect id="_x0000_s2804" style="position:absolute;left:0;text-align:left;margin-left:464.5pt;margin-top:8.05pt;width:75.05pt;height:36.55pt;z-index:251746304" o:allowincell="f" filled="f" stroked="f" strokecolor="lime" strokeweight=".25pt">
            <v:textbox style="mso-next-textbox:#_x0000_s2804" inset="0,0,0,0">
              <w:txbxContent>
                <w:p w:rsidR="00EB0C8F" w:rsidRDefault="00EB0C8F" w:rsidP="00C124FC">
                  <w:pPr>
                    <w:spacing w:line="160" w:lineRule="exact"/>
                    <w:jc w:val="left"/>
                    <w:rPr>
                      <w:rFonts w:cs="Miriam" w:hint="cs"/>
                      <w:noProof/>
                      <w:sz w:val="18"/>
                      <w:szCs w:val="18"/>
                      <w:rtl/>
                    </w:rPr>
                  </w:pPr>
                  <w:r>
                    <w:rPr>
                      <w:rFonts w:cs="Miriam" w:hint="cs"/>
                      <w:sz w:val="18"/>
                      <w:szCs w:val="18"/>
                      <w:rtl/>
                    </w:rPr>
                    <w:t>הסרת נאמן ממרשם הנאמנים</w:t>
                  </w:r>
                </w:p>
                <w:p w:rsidR="00EB0C8F" w:rsidRDefault="00EB0C8F" w:rsidP="00C124FC">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16458">
        <w:rPr>
          <w:rStyle w:val="big-number"/>
          <w:rFonts w:cs="Miriam"/>
          <w:vanish/>
          <w:shd w:val="clear" w:color="auto" w:fill="FFFF99"/>
          <w:rtl/>
        </w:rPr>
        <w:t>35</w:t>
      </w:r>
      <w:r w:rsidRPr="00416458">
        <w:rPr>
          <w:rStyle w:val="default"/>
          <w:rFonts w:cs="FrankRuehl"/>
          <w:vanish/>
          <w:shd w:val="clear" w:color="auto" w:fill="FFFF99"/>
          <w:rtl/>
        </w:rPr>
        <w:t>ג</w:t>
      </w:r>
      <w:r w:rsidR="00D8442E" w:rsidRPr="00416458">
        <w:rPr>
          <w:rStyle w:val="default"/>
          <w:rFonts w:cs="FrankRuehl" w:hint="cs"/>
          <w:vanish/>
          <w:shd w:val="clear" w:color="auto" w:fill="FFFF99"/>
          <w:rtl/>
        </w:rPr>
        <w:t>2</w:t>
      </w:r>
      <w:r w:rsidRPr="00416458">
        <w:rPr>
          <w:rStyle w:val="default"/>
          <w:rFonts w:cs="FrankRuehl"/>
          <w:vanish/>
          <w:shd w:val="clear" w:color="auto" w:fill="FFFF99"/>
          <w:rtl/>
        </w:rPr>
        <w:t>.</w:t>
      </w:r>
      <w:r w:rsidRPr="00416458">
        <w:rPr>
          <w:rStyle w:val="default"/>
          <w:rFonts w:cs="FrankRuehl"/>
          <w:vanish/>
          <w:shd w:val="clear" w:color="auto" w:fill="FFFF99"/>
          <w:rtl/>
        </w:rPr>
        <w:tab/>
      </w:r>
      <w:r w:rsidR="00D8442E" w:rsidRPr="00416458">
        <w:rPr>
          <w:rStyle w:val="default"/>
          <w:rFonts w:cs="FrankRuehl" w:hint="cs"/>
          <w:vanish/>
          <w:shd w:val="clear" w:color="auto" w:fill="FFFF99"/>
          <w:rtl/>
        </w:rPr>
        <w:t>(א)</w:t>
      </w:r>
      <w:r w:rsidR="00D8442E" w:rsidRPr="00416458">
        <w:rPr>
          <w:rStyle w:val="default"/>
          <w:rFonts w:cs="FrankRuehl" w:hint="cs"/>
          <w:vanish/>
          <w:shd w:val="clear" w:color="auto" w:fill="FFFF99"/>
          <w:rtl/>
        </w:rPr>
        <w:tab/>
        <w:t xml:space="preserve">מצא יושב ראש הרשות כי התקיים אחד מהמפורטים להלן (בסעיף זה </w:t>
      </w:r>
      <w:r w:rsidR="00D8442E" w:rsidRPr="00416458">
        <w:rPr>
          <w:rStyle w:val="default"/>
          <w:rFonts w:cs="FrankRuehl"/>
          <w:vanish/>
          <w:shd w:val="clear" w:color="auto" w:fill="FFFF99"/>
          <w:rtl/>
        </w:rPr>
        <w:t>–</w:t>
      </w:r>
      <w:r w:rsidR="00D8442E" w:rsidRPr="00416458">
        <w:rPr>
          <w:rStyle w:val="default"/>
          <w:rFonts w:cs="FrankRuehl" w:hint="cs"/>
          <w:vanish/>
          <w:shd w:val="clear" w:color="auto" w:fill="FFFF99"/>
          <w:rtl/>
        </w:rPr>
        <w:t xml:space="preserve"> פגם), לגבי נאמן, וסבר כי הפגם ניתן לתיקון, רשאי הוא להורות לנאמן על תיקון הפגם בתוך תקופה שיקבע; לא היה הפגם ניתן לתיקון או חלפה התקופה שקבע יושב ראש הרשות והפגם לא תוקן, רשאי הוא, לאחר שנתן לנאמן הזדמנות לטעון את טענותיו, להסיר את שמו ממרשם הנאמנים:</w:t>
      </w:r>
    </w:p>
    <w:p w:rsidR="00D8442E" w:rsidRPr="00416458" w:rsidRDefault="00D8442E" w:rsidP="00D8442E">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(1)</w:t>
      </w:r>
      <w:r w:rsidRPr="00416458">
        <w:rPr>
          <w:rStyle w:val="default"/>
          <w:rFonts w:cs="FrankRuehl" w:hint="cs"/>
          <w:vanish/>
          <w:shd w:val="clear" w:color="auto" w:fill="FFFF99"/>
          <w:rtl/>
        </w:rPr>
        <w:tab/>
        <w:t>חדל להתקיים לגביו תנאי מהתנאים לרישום במרשם הנאמנים לפי סעיף 35ג1(ב) או (ה);</w:t>
      </w:r>
    </w:p>
    <w:p w:rsidR="00D8442E" w:rsidRPr="00416458" w:rsidRDefault="00D8442E" w:rsidP="00D8442E">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(2)</w:t>
      </w:r>
      <w:r w:rsidRPr="00416458">
        <w:rPr>
          <w:rStyle w:val="default"/>
          <w:rFonts w:cs="FrankRuehl" w:hint="cs"/>
          <w:vanish/>
          <w:shd w:val="clear" w:color="auto" w:fill="FFFF99"/>
          <w:rtl/>
        </w:rPr>
        <w:tab/>
        <w:t>התקיימו לגביו נסיבות שיש בהן כדי להעיד על פגן במהימנות, המנויות ברשימה לפי סעיף 35ג3.</w:t>
      </w:r>
    </w:p>
    <w:p w:rsidR="00D8442E" w:rsidRPr="00416458" w:rsidRDefault="00D8442E" w:rsidP="00D8442E">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(ב)</w:t>
      </w:r>
      <w:r w:rsidRPr="00416458">
        <w:rPr>
          <w:rStyle w:val="default"/>
          <w:rFonts w:cs="FrankRuehl" w:hint="cs"/>
          <w:vanish/>
          <w:shd w:val="clear" w:color="auto" w:fill="FFFF99"/>
          <w:rtl/>
        </w:rPr>
        <w:tab/>
        <w:t>נאמן יודיע לרשות על התקיימות של אחת מהנסיבות המנויות בסעיף 27(ג) לחוק הייעוץ, לגביו, לגבי בעל שליטה בו או לגבי נושא משרה בכל אחד מהם, בארץ או בחוץ לארץ.</w:t>
      </w:r>
    </w:p>
    <w:p w:rsidR="00D8442E" w:rsidRPr="00416458" w:rsidRDefault="00D8442E" w:rsidP="00D8442E">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(ג)</w:t>
      </w:r>
      <w:r w:rsidRPr="00416458">
        <w:rPr>
          <w:rStyle w:val="default"/>
          <w:rFonts w:cs="FrankRuehl" w:hint="cs"/>
          <w:vanish/>
          <w:shd w:val="clear" w:color="auto" w:fill="FFFF99"/>
          <w:rtl/>
        </w:rPr>
        <w:tab/>
        <w:t>נושא משרה בנאמן או בעל שליטה בו יודיעו לנאמן על התקיימות נסיבה כאמור בסעיף קטן (ב), מיד כשנודע להם על כך; הודעה לפי סעיף קטן זה תכלול את הפרטים הדרושים לנאמן כדי למלא את חובתו לפי סעיף קטן (ב).</w:t>
      </w:r>
    </w:p>
    <w:p w:rsidR="00C124FC" w:rsidRPr="00416458" w:rsidRDefault="00C124FC" w:rsidP="00C124FC">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תחילתן של תקנות לפי סעיף 35ג1(ד) ו-(ה)</w:t>
      </w:r>
    </w:p>
    <w:p w:rsidR="00C124FC" w:rsidRPr="00416458" w:rsidRDefault="00C124FC" w:rsidP="00C124F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C124FC" w:rsidRPr="00416458" w:rsidRDefault="00C124FC" w:rsidP="00D8442E">
      <w:pPr>
        <w:spacing w:line="240" w:lineRule="auto"/>
        <w:ind w:right="1134"/>
        <w:rPr>
          <w:rFonts w:ascii="Arial" w:hAnsi="Arial" w:cs="FrankRuehl" w:hint="cs"/>
          <w:vanish/>
          <w:sz w:val="20"/>
          <w:szCs w:val="20"/>
          <w:shd w:val="clear" w:color="auto" w:fill="FFFF99"/>
          <w:rtl/>
        </w:rPr>
      </w:pPr>
      <w:hyperlink r:id="rId44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w:t>
      </w:r>
      <w:r w:rsidR="00D8442E" w:rsidRPr="00416458">
        <w:rPr>
          <w:rFonts w:ascii="Arial" w:hAnsi="Arial" w:cs="FrankRuehl" w:hint="cs"/>
          <w:vanish/>
          <w:sz w:val="20"/>
          <w:szCs w:val="20"/>
          <w:shd w:val="clear" w:color="auto" w:fill="FFFF99"/>
          <w:rtl/>
        </w:rPr>
        <w:t>680</w:t>
      </w:r>
      <w:r w:rsidRPr="00416458">
        <w:rPr>
          <w:rFonts w:ascii="Arial" w:hAnsi="Arial" w:cs="FrankRuehl" w:hint="cs"/>
          <w:vanish/>
          <w:sz w:val="20"/>
          <w:szCs w:val="20"/>
          <w:shd w:val="clear" w:color="auto" w:fill="FFFF99"/>
          <w:rtl/>
        </w:rPr>
        <w:t xml:space="preserve"> (</w:t>
      </w:r>
      <w:hyperlink r:id="rId45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C124FC" w:rsidRPr="00B74DAB" w:rsidRDefault="00C124FC" w:rsidP="00B74DAB">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החלפת סעיף 35</w:t>
      </w:r>
      <w:r w:rsidR="00D8442E" w:rsidRPr="00416458">
        <w:rPr>
          <w:rFonts w:ascii="Arial" w:hAnsi="Arial" w:cs="FrankRuehl" w:hint="cs"/>
          <w:b/>
          <w:bCs/>
          <w:vanish/>
          <w:sz w:val="20"/>
          <w:szCs w:val="20"/>
          <w:shd w:val="clear" w:color="auto" w:fill="FFFF99"/>
          <w:rtl/>
        </w:rPr>
        <w:t>ג2</w:t>
      </w:r>
      <w:bookmarkEnd w:id="205"/>
    </w:p>
    <w:p w:rsidR="00D8442E" w:rsidRPr="00B74DAB" w:rsidRDefault="00D8442E" w:rsidP="004A2A4C">
      <w:pPr>
        <w:pStyle w:val="P00"/>
        <w:spacing w:before="72"/>
        <w:ind w:left="0" w:right="1134"/>
        <w:rPr>
          <w:rStyle w:val="default"/>
          <w:rFonts w:cs="FrankRuehl" w:hint="cs"/>
          <w:rtl/>
        </w:rPr>
      </w:pPr>
      <w:bookmarkStart w:id="206" w:name="Seif268"/>
      <w:bookmarkEnd w:id="206"/>
      <w:r w:rsidRPr="00B74DAB">
        <w:rPr>
          <w:lang w:val="he-IL"/>
        </w:rPr>
        <w:pict>
          <v:rect id="_x0000_s2805" style="position:absolute;left:0;text-align:left;margin-left:464.5pt;margin-top:8.05pt;width:75.05pt;height:40.85pt;z-index:251747328" o:allowincell="f" filled="f" stroked="f" strokecolor="lime" strokeweight=".25pt">
            <v:textbox style="mso-next-textbox:#_x0000_s2805" inset="0,0,0,0">
              <w:txbxContent>
                <w:p w:rsidR="00EB0C8F" w:rsidRDefault="00EB0C8F" w:rsidP="00D8442E">
                  <w:pPr>
                    <w:spacing w:line="160" w:lineRule="exact"/>
                    <w:jc w:val="left"/>
                    <w:rPr>
                      <w:rFonts w:cs="Miriam" w:hint="cs"/>
                      <w:noProof/>
                      <w:sz w:val="18"/>
                      <w:szCs w:val="18"/>
                      <w:rtl/>
                    </w:rPr>
                  </w:pPr>
                  <w:r>
                    <w:rPr>
                      <w:rFonts w:cs="Miriam" w:hint="cs"/>
                      <w:sz w:val="18"/>
                      <w:szCs w:val="18"/>
                      <w:rtl/>
                    </w:rPr>
                    <w:t>רשימת נסיבות המעידות על פגם במהימנות</w:t>
                  </w:r>
                </w:p>
                <w:p w:rsidR="00EB0C8F" w:rsidRDefault="00EB0C8F" w:rsidP="00D8442E">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B74DAB">
        <w:rPr>
          <w:rStyle w:val="big-number"/>
          <w:rFonts w:cs="Miriam"/>
          <w:rtl/>
        </w:rPr>
        <w:t>35</w:t>
      </w:r>
      <w:r w:rsidRPr="00B74DAB">
        <w:rPr>
          <w:rStyle w:val="default"/>
          <w:rFonts w:cs="FrankRuehl"/>
          <w:rtl/>
        </w:rPr>
        <w:t>ג</w:t>
      </w:r>
      <w:r w:rsidRPr="00B74DAB">
        <w:rPr>
          <w:rStyle w:val="default"/>
          <w:rFonts w:cs="FrankRuehl" w:hint="cs"/>
          <w:rtl/>
        </w:rPr>
        <w:t>3</w:t>
      </w:r>
      <w:r w:rsidRPr="00B74DAB">
        <w:rPr>
          <w:rStyle w:val="default"/>
          <w:rFonts w:cs="FrankRuehl"/>
          <w:rtl/>
        </w:rPr>
        <w:t>.</w:t>
      </w:r>
      <w:r w:rsidRPr="00B74DAB">
        <w:rPr>
          <w:rStyle w:val="default"/>
          <w:rFonts w:cs="FrankRuehl"/>
          <w:rtl/>
        </w:rPr>
        <w:tab/>
      </w:r>
      <w:r w:rsidR="004A2A4C" w:rsidRPr="00B74DAB">
        <w:rPr>
          <w:rStyle w:val="default"/>
          <w:rFonts w:cs="FrankRuehl" w:hint="cs"/>
          <w:rtl/>
        </w:rPr>
        <w:t>הרשות תקבע רשימה של נסיבות שיש בהן כדי להעיד על פגם במהימנותו של נאמן, של בעל שליטה בו או של נושא משרה בכל אחד מהם; רשימה כאמור תפורסם באתר האינטרנט של הרשות ותיכנס לתוקף בתום 30 ימים מיום הפרסום, ואולם שינוי ברשימה לא יחול על הליך תלוי ועומד לפי סעיף זה; הודעה על פרסום הרשימה ועל כל שינוי שלה, ומועד תחילתם, תפורסם ברשומות</w:t>
      </w:r>
      <w:r w:rsidRPr="00B74DAB">
        <w:rPr>
          <w:rStyle w:val="default"/>
          <w:rFonts w:cs="FrankRuehl" w:hint="cs"/>
          <w:rtl/>
        </w:rPr>
        <w:t>.</w:t>
      </w:r>
    </w:p>
    <w:p w:rsidR="00D8442E" w:rsidRPr="00416458" w:rsidRDefault="00D8442E" w:rsidP="00D8442E">
      <w:pPr>
        <w:spacing w:line="240" w:lineRule="auto"/>
        <w:ind w:right="1134"/>
        <w:rPr>
          <w:rFonts w:ascii="Arial" w:hAnsi="Arial" w:cs="FrankRuehl" w:hint="cs"/>
          <w:vanish/>
          <w:color w:val="FF0000"/>
          <w:sz w:val="20"/>
          <w:szCs w:val="20"/>
          <w:shd w:val="clear" w:color="auto" w:fill="FFFF99"/>
          <w:rtl/>
        </w:rPr>
      </w:pPr>
      <w:bookmarkStart w:id="207" w:name="Rov648"/>
      <w:r w:rsidRPr="00416458">
        <w:rPr>
          <w:rFonts w:ascii="Arial" w:hAnsi="Arial" w:cs="FrankRuehl" w:hint="cs"/>
          <w:vanish/>
          <w:color w:val="FF0000"/>
          <w:sz w:val="20"/>
          <w:szCs w:val="20"/>
          <w:shd w:val="clear" w:color="auto" w:fill="FFFF99"/>
          <w:rtl/>
        </w:rPr>
        <w:t>מיום 8.11.2012</w:t>
      </w:r>
    </w:p>
    <w:p w:rsidR="00D8442E" w:rsidRPr="00416458" w:rsidRDefault="00D8442E" w:rsidP="00D8442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D8442E" w:rsidRPr="00416458" w:rsidRDefault="00D8442E" w:rsidP="00D8442E">
      <w:pPr>
        <w:spacing w:line="240" w:lineRule="auto"/>
        <w:ind w:right="1134"/>
        <w:rPr>
          <w:rFonts w:ascii="Arial" w:hAnsi="Arial" w:cs="FrankRuehl" w:hint="cs"/>
          <w:vanish/>
          <w:sz w:val="20"/>
          <w:szCs w:val="20"/>
          <w:shd w:val="clear" w:color="auto" w:fill="FFFF99"/>
          <w:rtl/>
        </w:rPr>
      </w:pPr>
      <w:hyperlink r:id="rId45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681 (</w:t>
      </w:r>
      <w:hyperlink r:id="rId45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D8442E" w:rsidRPr="00B74DAB" w:rsidRDefault="00D8442E" w:rsidP="00B74DAB">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החלפת סעיף 35ג3</w:t>
      </w:r>
      <w:bookmarkEnd w:id="207"/>
    </w:p>
    <w:p w:rsidR="00633EEC" w:rsidRDefault="00633EEC" w:rsidP="00B74DAB">
      <w:pPr>
        <w:pStyle w:val="P00"/>
        <w:spacing w:before="72"/>
        <w:ind w:left="0" w:right="1134"/>
        <w:rPr>
          <w:rStyle w:val="default"/>
          <w:rFonts w:cs="FrankRuehl"/>
          <w:rtl/>
        </w:rPr>
      </w:pPr>
      <w:r>
        <w:rPr>
          <w:lang w:val="he-IL"/>
        </w:rPr>
        <w:pict>
          <v:rect id="_x0000_s2164" style="position:absolute;left:0;text-align:left;margin-left:464.5pt;margin-top:8.05pt;width:75.05pt;height:16.75pt;z-index:251296768" o:allowincell="f" filled="f" stroked="f" strokecolor="lime" strokeweight=".25pt">
            <v:textbox style="mso-next-textbox:#_x0000_s2164" inset="0,0,0,0">
              <w:txbxContent>
                <w:p w:rsidR="00EB0C8F" w:rsidRDefault="00EB0C8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ד.</w:t>
      </w:r>
      <w:r>
        <w:rPr>
          <w:rStyle w:val="default"/>
          <w:rFonts w:cs="FrankRuehl"/>
          <w:rtl/>
        </w:rPr>
        <w:tab/>
        <w:t>(</w:t>
      </w:r>
      <w:r w:rsidR="00B74DAB">
        <w:rPr>
          <w:rStyle w:val="default"/>
          <w:rFonts w:cs="FrankRuehl" w:hint="cs"/>
          <w:rtl/>
        </w:rPr>
        <w:t>בוטל)</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08" w:name="Rov649"/>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5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197 (</w:t>
      </w:r>
      <w:hyperlink r:id="rId45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35ד</w:t>
      </w:r>
    </w:p>
    <w:p w:rsidR="004A2A4C" w:rsidRPr="00416458" w:rsidRDefault="004A2A4C" w:rsidP="004A2A4C">
      <w:pPr>
        <w:spacing w:line="240" w:lineRule="auto"/>
        <w:ind w:right="1134"/>
        <w:rPr>
          <w:rFonts w:ascii="Arial" w:hAnsi="Arial" w:cs="FrankRuehl" w:hint="cs"/>
          <w:vanish/>
          <w:sz w:val="20"/>
          <w:szCs w:val="20"/>
          <w:shd w:val="clear" w:color="auto" w:fill="FFFF99"/>
          <w:rtl/>
        </w:rPr>
      </w:pPr>
    </w:p>
    <w:p w:rsidR="004A2A4C" w:rsidRPr="00416458" w:rsidRDefault="004A2A4C" w:rsidP="004A2A4C">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4A2A4C" w:rsidRPr="00416458" w:rsidRDefault="004A2A4C" w:rsidP="004A2A4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4A2A4C" w:rsidRPr="00416458" w:rsidRDefault="004A2A4C" w:rsidP="004A2A4C">
      <w:pPr>
        <w:spacing w:line="240" w:lineRule="auto"/>
        <w:ind w:right="1134"/>
        <w:rPr>
          <w:rFonts w:ascii="Arial" w:hAnsi="Arial" w:cs="FrankRuehl" w:hint="cs"/>
          <w:vanish/>
          <w:sz w:val="20"/>
          <w:szCs w:val="20"/>
          <w:shd w:val="clear" w:color="auto" w:fill="FFFF99"/>
          <w:rtl/>
        </w:rPr>
      </w:pPr>
      <w:hyperlink r:id="rId45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681 (</w:t>
      </w:r>
      <w:hyperlink r:id="rId45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4A2A4C" w:rsidRPr="00416458" w:rsidRDefault="004A2A4C" w:rsidP="004A2A4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ביטול סעיף 35ד</w:t>
      </w:r>
    </w:p>
    <w:p w:rsidR="004A2A4C" w:rsidRPr="00416458" w:rsidRDefault="004A2A4C" w:rsidP="004A2A4C">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4A2A4C" w:rsidRPr="00416458" w:rsidRDefault="004A2A4C" w:rsidP="004A2A4C">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הון עצמי</w:t>
      </w:r>
    </w:p>
    <w:p w:rsidR="004A2A4C" w:rsidRPr="00416458" w:rsidRDefault="004A2A4C" w:rsidP="004A2A4C">
      <w:pPr>
        <w:pStyle w:val="P00"/>
        <w:spacing w:before="0"/>
        <w:ind w:left="0" w:right="1134"/>
        <w:rPr>
          <w:rStyle w:val="default"/>
          <w:rFonts w:cs="FrankRuehl"/>
          <w:strike/>
          <w:vanish/>
          <w:sz w:val="22"/>
          <w:szCs w:val="22"/>
          <w:shd w:val="clear" w:color="auto" w:fill="FFFF99"/>
          <w:rtl/>
        </w:rPr>
      </w:pPr>
      <w:r w:rsidRPr="00416458">
        <w:rPr>
          <w:rStyle w:val="big-number"/>
          <w:rFonts w:cs="FrankRuehl"/>
          <w:strike/>
          <w:vanish/>
          <w:sz w:val="22"/>
          <w:szCs w:val="22"/>
          <w:shd w:val="clear" w:color="auto" w:fill="FFFF99"/>
          <w:rtl/>
        </w:rPr>
        <w:t>35</w:t>
      </w:r>
      <w:r w:rsidRPr="00416458">
        <w:rPr>
          <w:rStyle w:val="default"/>
          <w:rFonts w:cs="FrankRuehl"/>
          <w:strike/>
          <w:vanish/>
          <w:sz w:val="22"/>
          <w:szCs w:val="22"/>
          <w:shd w:val="clear" w:color="auto" w:fill="FFFF99"/>
          <w:rtl/>
        </w:rPr>
        <w:t>ד.</w:t>
      </w:r>
      <w:r w:rsidRPr="00416458">
        <w:rPr>
          <w:rStyle w:val="default"/>
          <w:rFonts w:cs="FrankRuehl"/>
          <w:strike/>
          <w:vanish/>
          <w:sz w:val="22"/>
          <w:szCs w:val="22"/>
          <w:shd w:val="clear" w:color="auto" w:fill="FFFF99"/>
          <w:rtl/>
        </w:rPr>
        <w:tab/>
        <w:t>(א)</w:t>
      </w:r>
      <w:r w:rsidRPr="00416458">
        <w:rPr>
          <w:rStyle w:val="default"/>
          <w:rFonts w:cs="FrankRuehl"/>
          <w:strike/>
          <w:vanish/>
          <w:sz w:val="22"/>
          <w:szCs w:val="22"/>
          <w:shd w:val="clear" w:color="auto" w:fill="FFFF99"/>
          <w:rtl/>
        </w:rPr>
        <w:tab/>
        <w:t>ההו</w:t>
      </w:r>
      <w:r w:rsidRPr="00416458">
        <w:rPr>
          <w:rStyle w:val="default"/>
          <w:rFonts w:cs="FrankRuehl" w:hint="cs"/>
          <w:strike/>
          <w:vanish/>
          <w:sz w:val="22"/>
          <w:szCs w:val="22"/>
          <w:shd w:val="clear" w:color="auto" w:fill="FFFF99"/>
          <w:rtl/>
        </w:rPr>
        <w:t>ן העצמי של חברת נאמנות לא יפחת מסכום או משיעור מערכן של תעודות ההתחייבות, הכל כפי שיקבע שר האוצר בתקנות באישור ועדת הכספים של הכנסת.</w:t>
      </w:r>
    </w:p>
    <w:p w:rsidR="004A2A4C" w:rsidRPr="00416458" w:rsidRDefault="004A2A4C" w:rsidP="004A2A4C">
      <w:pPr>
        <w:pStyle w:val="P00"/>
        <w:spacing w:before="0"/>
        <w:ind w:left="0" w:right="1134"/>
        <w:rPr>
          <w:rStyle w:val="default"/>
          <w:rFonts w:cs="FrankRuehl" w:hint="cs"/>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שר הא</w:t>
      </w:r>
      <w:r w:rsidRPr="00416458">
        <w:rPr>
          <w:rStyle w:val="default"/>
          <w:rFonts w:cs="FrankRuehl" w:hint="cs"/>
          <w:strike/>
          <w:vanish/>
          <w:sz w:val="22"/>
          <w:szCs w:val="22"/>
          <w:shd w:val="clear" w:color="auto" w:fill="FFFF99"/>
          <w:rtl/>
        </w:rPr>
        <w:t>וצר רשאי, בהתייעצות עם הרשות ו</w:t>
      </w:r>
      <w:r w:rsidRPr="00416458">
        <w:rPr>
          <w:rStyle w:val="default"/>
          <w:rFonts w:cs="FrankRuehl"/>
          <w:strike/>
          <w:vanish/>
          <w:sz w:val="22"/>
          <w:szCs w:val="22"/>
          <w:shd w:val="clear" w:color="auto" w:fill="FFFF99"/>
          <w:rtl/>
        </w:rPr>
        <w:t>באיש</w:t>
      </w:r>
      <w:r w:rsidRPr="00416458">
        <w:rPr>
          <w:rStyle w:val="default"/>
          <w:rFonts w:cs="FrankRuehl" w:hint="cs"/>
          <w:strike/>
          <w:vanish/>
          <w:sz w:val="22"/>
          <w:szCs w:val="22"/>
          <w:shd w:val="clear" w:color="auto" w:fill="FFFF99"/>
          <w:rtl/>
        </w:rPr>
        <w:t xml:space="preserve">ור ועדת הכספים של הכנסת, לקבוע בתקנות הוראות בדבר </w:t>
      </w:r>
      <w:r w:rsidRPr="00416458">
        <w:rPr>
          <w:rStyle w:val="default"/>
          <w:rFonts w:cs="FrankRuehl"/>
          <w:strike/>
          <w:vanish/>
          <w:sz w:val="22"/>
          <w:szCs w:val="22"/>
          <w:shd w:val="clear" w:color="auto" w:fill="FFFF99"/>
          <w:rtl/>
        </w:rPr>
        <w:t>–</w:t>
      </w:r>
    </w:p>
    <w:p w:rsidR="004A2A4C" w:rsidRPr="00416458" w:rsidRDefault="004A2A4C" w:rsidP="004A2A4C">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דרכ</w:t>
      </w:r>
      <w:r w:rsidRPr="00416458">
        <w:rPr>
          <w:rStyle w:val="default"/>
          <w:rFonts w:cs="FrankRuehl" w:hint="cs"/>
          <w:strike/>
          <w:vanish/>
          <w:sz w:val="22"/>
          <w:szCs w:val="22"/>
          <w:shd w:val="clear" w:color="auto" w:fill="FFFF99"/>
          <w:rtl/>
        </w:rPr>
        <w:t>י ההשקעה של ההון העצמי, כולו או חלק ממנו;</w:t>
      </w:r>
    </w:p>
    <w:p w:rsidR="004A2A4C" w:rsidRPr="004A2A4C" w:rsidRDefault="004A2A4C" w:rsidP="004A2A4C">
      <w:pPr>
        <w:pStyle w:val="P22"/>
        <w:spacing w:before="0"/>
        <w:ind w:left="1021" w:right="1134"/>
        <w:rPr>
          <w:rStyle w:val="default"/>
          <w:rFonts w:cs="FrankRuehl" w:hint="cs"/>
          <w:sz w:val="2"/>
          <w:szCs w:val="2"/>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דו"</w:t>
      </w:r>
      <w:r w:rsidRPr="00416458">
        <w:rPr>
          <w:rStyle w:val="default"/>
          <w:rFonts w:cs="FrankRuehl" w:hint="cs"/>
          <w:strike/>
          <w:vanish/>
          <w:sz w:val="22"/>
          <w:szCs w:val="22"/>
          <w:shd w:val="clear" w:color="auto" w:fill="FFFF99"/>
          <w:rtl/>
        </w:rPr>
        <w:t>ח שחברת נאמנות תהיה חייבת להגיש לרשות בדבר השקעת ההון העצמי ובדבר שינוי בהשקעה כאמור, הפ</w:t>
      </w:r>
      <w:r w:rsidRPr="00416458">
        <w:rPr>
          <w:rStyle w:val="default"/>
          <w:rFonts w:cs="FrankRuehl"/>
          <w:strike/>
          <w:vanish/>
          <w:sz w:val="22"/>
          <w:szCs w:val="22"/>
          <w:shd w:val="clear" w:color="auto" w:fill="FFFF99"/>
          <w:rtl/>
        </w:rPr>
        <w:t>ר</w:t>
      </w:r>
      <w:r w:rsidRPr="00416458">
        <w:rPr>
          <w:rStyle w:val="default"/>
          <w:rFonts w:cs="FrankRuehl" w:hint="cs"/>
          <w:strike/>
          <w:vanish/>
          <w:sz w:val="22"/>
          <w:szCs w:val="22"/>
          <w:shd w:val="clear" w:color="auto" w:fill="FFFF99"/>
          <w:rtl/>
        </w:rPr>
        <w:t>ט</w:t>
      </w:r>
      <w:r w:rsidRPr="00416458">
        <w:rPr>
          <w:rStyle w:val="default"/>
          <w:rFonts w:cs="FrankRuehl"/>
          <w:strike/>
          <w:vanish/>
          <w:sz w:val="22"/>
          <w:szCs w:val="22"/>
          <w:shd w:val="clear" w:color="auto" w:fill="FFFF99"/>
          <w:rtl/>
        </w:rPr>
        <w:t>י</w:t>
      </w:r>
      <w:r w:rsidRPr="00416458">
        <w:rPr>
          <w:rStyle w:val="default"/>
          <w:rFonts w:cs="FrankRuehl" w:hint="cs"/>
          <w:strike/>
          <w:vanish/>
          <w:sz w:val="22"/>
          <w:szCs w:val="22"/>
          <w:shd w:val="clear" w:color="auto" w:fill="FFFF99"/>
          <w:rtl/>
        </w:rPr>
        <w:t>ם שיש לכלול בדו"ח, צו</w:t>
      </w:r>
      <w:r w:rsidRPr="00416458">
        <w:rPr>
          <w:rStyle w:val="default"/>
          <w:rFonts w:cs="FrankRuehl"/>
          <w:strike/>
          <w:vanish/>
          <w:sz w:val="22"/>
          <w:szCs w:val="22"/>
          <w:shd w:val="clear" w:color="auto" w:fill="FFFF99"/>
          <w:rtl/>
        </w:rPr>
        <w:t>רת</w:t>
      </w:r>
      <w:r w:rsidRPr="00416458">
        <w:rPr>
          <w:rStyle w:val="default"/>
          <w:rFonts w:cs="FrankRuehl" w:hint="cs"/>
          <w:strike/>
          <w:vanish/>
          <w:sz w:val="22"/>
          <w:szCs w:val="22"/>
          <w:shd w:val="clear" w:color="auto" w:fill="FFFF99"/>
          <w:rtl/>
        </w:rPr>
        <w:t>ו ומועדי עריכתו והגשתו.</w:t>
      </w:r>
      <w:bookmarkEnd w:id="208"/>
    </w:p>
    <w:p w:rsidR="00633EEC" w:rsidRDefault="00633EEC" w:rsidP="00B74DAB">
      <w:pPr>
        <w:pStyle w:val="P00"/>
        <w:spacing w:before="72"/>
        <w:ind w:left="0" w:right="1134"/>
        <w:rPr>
          <w:rStyle w:val="default"/>
          <w:rFonts w:cs="FrankRuehl" w:hint="cs"/>
          <w:rtl/>
        </w:rPr>
      </w:pPr>
      <w:bookmarkStart w:id="209" w:name="Seif56"/>
      <w:bookmarkEnd w:id="209"/>
      <w:r>
        <w:rPr>
          <w:lang w:val="he-IL"/>
        </w:rPr>
        <w:pict>
          <v:rect id="_x0000_s2165" style="position:absolute;left:0;text-align:left;margin-left:464.5pt;margin-top:8.05pt;width:75.05pt;height:48.5pt;z-index:251297792" o:allowincell="f" filled="f" stroked="f" strokecolor="lime" strokeweight=".25pt">
            <v:textbox style="mso-next-textbox:#_x0000_s2165" inset="0,0,0,0">
              <w:txbxContent>
                <w:p w:rsidR="00EB0C8F" w:rsidRDefault="00EB0C8F">
                  <w:pPr>
                    <w:spacing w:line="160" w:lineRule="exact"/>
                    <w:jc w:val="left"/>
                    <w:rPr>
                      <w:rFonts w:cs="Miriam"/>
                      <w:noProof/>
                      <w:sz w:val="18"/>
                      <w:szCs w:val="18"/>
                      <w:rtl/>
                    </w:rPr>
                  </w:pPr>
                  <w:r w:rsidRPr="00B74DAB">
                    <w:rPr>
                      <w:rFonts w:cs="Miriam" w:hint="cs"/>
                      <w:noProof/>
                      <w:sz w:val="18"/>
                      <w:szCs w:val="18"/>
                      <w:rtl/>
                    </w:rPr>
                    <w:t>סייגים לשמש נאמן למחזיקים בסדרה מסוימת של תעודות התחייבות</w:t>
                  </w:r>
                </w:p>
                <w:p w:rsidR="00EB0C8F" w:rsidRDefault="00EB0C8F" w:rsidP="004A2A4C">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ה.</w:t>
      </w:r>
      <w:r>
        <w:rPr>
          <w:rStyle w:val="default"/>
          <w:rFonts w:cs="FrankRuehl"/>
          <w:rtl/>
        </w:rPr>
        <w:tab/>
      </w:r>
      <w:r w:rsidR="00B74DAB" w:rsidRPr="00B74DAB">
        <w:rPr>
          <w:rStyle w:val="default"/>
          <w:rFonts w:cs="FrankRuehl" w:hint="cs"/>
          <w:rtl/>
        </w:rPr>
        <w:t>לא ישמש אדם נאמן למחזיקים בסדרה מסוימת של תעודות התחייבות, אם מתקיים לגביו אחד מאלה</w:t>
      </w:r>
      <w:r>
        <w:rPr>
          <w:rStyle w:val="default"/>
          <w:rFonts w:cs="FrankRuehl" w:hint="cs"/>
          <w:rtl/>
        </w:rPr>
        <w:t>:</w:t>
      </w:r>
    </w:p>
    <w:p w:rsidR="004A2A4C" w:rsidRDefault="004A2A4C" w:rsidP="00B74DAB">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r>
      <w:r w:rsidR="00B74DAB" w:rsidRPr="00B74DAB">
        <w:rPr>
          <w:rStyle w:val="default"/>
          <w:rFonts w:cs="FrankRuehl" w:hint="cs"/>
          <w:rtl/>
        </w:rPr>
        <w:t>בעל שליטה בו, נושא משרה בו או בן משפחתו של כל אחד מהם, הוא נושא משרה במנפיק של תעודות ההתחייבות מאותה סדרה או בבעל שליטה במנפיק כאמור, או שהוא נושא משרה בתאגיד בשליטת אחד מהם</w:t>
      </w:r>
      <w:r>
        <w:rPr>
          <w:rStyle w:val="default"/>
          <w:rFonts w:cs="FrankRuehl" w:hint="cs"/>
          <w:rtl/>
        </w:rPr>
        <w:t>;</w:t>
      </w:r>
    </w:p>
    <w:p w:rsidR="004A2A4C" w:rsidRDefault="004A2A4C" w:rsidP="00B74DAB">
      <w:pPr>
        <w:pStyle w:val="P22"/>
        <w:tabs>
          <w:tab w:val="left" w:pos="1021"/>
        </w:tabs>
        <w:spacing w:before="72"/>
        <w:ind w:left="624" w:right="1134"/>
        <w:rPr>
          <w:rStyle w:val="default"/>
          <w:rFonts w:cs="FrankRuehl"/>
          <w:rtl/>
        </w:rPr>
      </w:pPr>
      <w:r>
        <w:rPr>
          <w:rStyle w:val="default"/>
          <w:rFonts w:cs="FrankRuehl" w:hint="cs"/>
          <w:rtl/>
        </w:rPr>
        <w:t>(2)</w:t>
      </w:r>
      <w:r>
        <w:rPr>
          <w:rStyle w:val="default"/>
          <w:rFonts w:cs="FrankRuehl"/>
          <w:rtl/>
        </w:rPr>
        <w:tab/>
      </w:r>
      <w:r w:rsidR="00B74DAB" w:rsidRPr="00B74DAB">
        <w:rPr>
          <w:rStyle w:val="default"/>
          <w:rFonts w:cs="FrankRuehl" w:hint="cs"/>
          <w:rtl/>
        </w:rPr>
        <w:t>קיימות נסיבות שבשלהן עלולה להיווצר סתירה בין טובתו שלו, של בעל שליטה בו, של בן משפחתו של בעל שליטה כאמור או של תאגיד בשליטת אחד מהם, ובין טובתם של מחזיקים בתעודות התחייבות מאותה סדרה</w:t>
      </w:r>
      <w:r w:rsidR="00B74DAB">
        <w:rPr>
          <w:rStyle w:val="default"/>
          <w:rFonts w:cs="FrankRuehl" w:hint="cs"/>
          <w:rtl/>
        </w:rPr>
        <w:t>.</w:t>
      </w:r>
    </w:p>
    <w:p w:rsidR="004A2A4C" w:rsidRPr="00416458" w:rsidRDefault="004A2A4C" w:rsidP="004A2A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10" w:name="Rov650"/>
      <w:r w:rsidRPr="00416458">
        <w:rPr>
          <w:rFonts w:cs="FrankRuehl" w:hint="cs"/>
          <w:vanish/>
          <w:color w:val="FF0000"/>
          <w:sz w:val="20"/>
          <w:szCs w:val="20"/>
          <w:shd w:val="clear" w:color="auto" w:fill="FFFF99"/>
          <w:rtl/>
        </w:rPr>
        <w:t>מיום 1.11.1988</w:t>
      </w:r>
    </w:p>
    <w:p w:rsidR="004A2A4C" w:rsidRPr="00416458" w:rsidRDefault="004A2A4C" w:rsidP="004A2A4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4A2A4C" w:rsidRPr="00416458" w:rsidRDefault="004A2A4C" w:rsidP="004A2A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5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197 (</w:t>
      </w:r>
      <w:hyperlink r:id="rId45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4A2A4C" w:rsidRPr="00416458" w:rsidRDefault="004A2A4C" w:rsidP="004A2A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35ה</w:t>
      </w:r>
    </w:p>
    <w:p w:rsidR="004A2A4C" w:rsidRPr="00416458" w:rsidRDefault="004A2A4C" w:rsidP="004A2A4C">
      <w:pPr>
        <w:spacing w:line="240" w:lineRule="auto"/>
        <w:ind w:right="1134"/>
        <w:rPr>
          <w:rFonts w:ascii="Arial" w:hAnsi="Arial" w:cs="FrankRuehl" w:hint="cs"/>
          <w:vanish/>
          <w:sz w:val="20"/>
          <w:szCs w:val="20"/>
          <w:shd w:val="clear" w:color="auto" w:fill="FFFF99"/>
          <w:rtl/>
        </w:rPr>
      </w:pPr>
    </w:p>
    <w:p w:rsidR="004A2A4C" w:rsidRPr="00416458" w:rsidRDefault="004A2A4C" w:rsidP="004A2A4C">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4A2A4C" w:rsidRPr="00416458" w:rsidRDefault="004A2A4C" w:rsidP="004A2A4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4A2A4C" w:rsidRPr="00416458" w:rsidRDefault="004A2A4C" w:rsidP="004A2A4C">
      <w:pPr>
        <w:spacing w:line="240" w:lineRule="auto"/>
        <w:ind w:right="1134"/>
        <w:rPr>
          <w:rFonts w:ascii="Arial" w:hAnsi="Arial" w:cs="FrankRuehl" w:hint="cs"/>
          <w:vanish/>
          <w:sz w:val="20"/>
          <w:szCs w:val="20"/>
          <w:shd w:val="clear" w:color="auto" w:fill="FFFF99"/>
          <w:rtl/>
        </w:rPr>
      </w:pPr>
      <w:hyperlink r:id="rId45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681 (</w:t>
      </w:r>
      <w:hyperlink r:id="rId46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4A2A4C" w:rsidRPr="00416458" w:rsidRDefault="004A2A4C" w:rsidP="004A2A4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החלפת סעיף 35ה</w:t>
      </w:r>
    </w:p>
    <w:p w:rsidR="004A2A4C" w:rsidRPr="00416458" w:rsidRDefault="004A2A4C" w:rsidP="004A2A4C">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4A2A4C" w:rsidRPr="00416458" w:rsidRDefault="004A2A4C" w:rsidP="004A2A4C">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סייגים למינוי נאמן</w:t>
      </w:r>
    </w:p>
    <w:p w:rsidR="004A2A4C" w:rsidRPr="00416458" w:rsidRDefault="004A2A4C" w:rsidP="004A2A4C">
      <w:pPr>
        <w:pStyle w:val="P00"/>
        <w:spacing w:before="0"/>
        <w:ind w:left="0" w:right="1134"/>
        <w:rPr>
          <w:rStyle w:val="default"/>
          <w:rFonts w:cs="FrankRuehl" w:hint="cs"/>
          <w:strike/>
          <w:vanish/>
          <w:sz w:val="22"/>
          <w:szCs w:val="22"/>
          <w:shd w:val="clear" w:color="auto" w:fill="FFFF99"/>
          <w:rtl/>
        </w:rPr>
      </w:pPr>
      <w:r w:rsidRPr="00416458">
        <w:rPr>
          <w:rStyle w:val="big-number"/>
          <w:rFonts w:cs="FrankRuehl"/>
          <w:strike/>
          <w:vanish/>
          <w:sz w:val="22"/>
          <w:szCs w:val="22"/>
          <w:shd w:val="clear" w:color="auto" w:fill="FFFF99"/>
          <w:rtl/>
        </w:rPr>
        <w:t>35</w:t>
      </w:r>
      <w:r w:rsidRPr="00416458">
        <w:rPr>
          <w:rStyle w:val="default"/>
          <w:rFonts w:cs="FrankRuehl"/>
          <w:strike/>
          <w:vanish/>
          <w:sz w:val="22"/>
          <w:szCs w:val="22"/>
          <w:shd w:val="clear" w:color="auto" w:fill="FFFF99"/>
          <w:rtl/>
        </w:rPr>
        <w:t>ה.</w:t>
      </w:r>
      <w:r w:rsidRPr="00416458">
        <w:rPr>
          <w:rStyle w:val="default"/>
          <w:rFonts w:cs="FrankRuehl"/>
          <w:strike/>
          <w:vanish/>
          <w:sz w:val="22"/>
          <w:szCs w:val="22"/>
          <w:shd w:val="clear" w:color="auto" w:fill="FFFF99"/>
          <w:rtl/>
        </w:rPr>
        <w:tab/>
        <w:t>חבר</w:t>
      </w:r>
      <w:r w:rsidRPr="00416458">
        <w:rPr>
          <w:rStyle w:val="default"/>
          <w:rFonts w:cs="FrankRuehl" w:hint="cs"/>
          <w:strike/>
          <w:vanish/>
          <w:sz w:val="22"/>
          <w:szCs w:val="22"/>
          <w:shd w:val="clear" w:color="auto" w:fill="FFFF99"/>
          <w:rtl/>
        </w:rPr>
        <w:t>ה אינה כשירה להיות נאמן אם נתקיים אחד מאלה:</w:t>
      </w:r>
    </w:p>
    <w:p w:rsidR="004A2A4C" w:rsidRPr="00416458" w:rsidRDefault="004A2A4C" w:rsidP="004A2A4C">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דיר</w:t>
      </w:r>
      <w:r w:rsidRPr="00416458">
        <w:rPr>
          <w:rStyle w:val="default"/>
          <w:rFonts w:cs="FrankRuehl" w:hint="cs"/>
          <w:strike/>
          <w:vanish/>
          <w:sz w:val="22"/>
          <w:szCs w:val="22"/>
          <w:shd w:val="clear" w:color="auto" w:fill="FFFF99"/>
          <w:rtl/>
        </w:rPr>
        <w:t>קטור או מנהל של החברה הוא דירקטור או מנהל של המנפיק, של חברה-אם שלו או של חברה קשורה שלו;</w:t>
      </w:r>
    </w:p>
    <w:p w:rsidR="004A2A4C" w:rsidRPr="00416458" w:rsidRDefault="004A2A4C" w:rsidP="004A2A4C">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קיי</w:t>
      </w:r>
      <w:r w:rsidRPr="00416458">
        <w:rPr>
          <w:rStyle w:val="default"/>
          <w:rFonts w:cs="FrankRuehl" w:hint="cs"/>
          <w:strike/>
          <w:vanish/>
          <w:sz w:val="22"/>
          <w:szCs w:val="22"/>
          <w:shd w:val="clear" w:color="auto" w:fill="FFFF99"/>
          <w:rtl/>
        </w:rPr>
        <w:t xml:space="preserve">מות </w:t>
      </w:r>
      <w:r w:rsidRPr="00416458">
        <w:rPr>
          <w:rStyle w:val="default"/>
          <w:rFonts w:cs="FrankRuehl"/>
          <w:strike/>
          <w:vanish/>
          <w:sz w:val="22"/>
          <w:szCs w:val="22"/>
          <w:shd w:val="clear" w:color="auto" w:fill="FFFF99"/>
          <w:rtl/>
        </w:rPr>
        <w:t>נ</w:t>
      </w:r>
      <w:r w:rsidRPr="00416458">
        <w:rPr>
          <w:rStyle w:val="default"/>
          <w:rFonts w:cs="FrankRuehl" w:hint="cs"/>
          <w:strike/>
          <w:vanish/>
          <w:sz w:val="22"/>
          <w:szCs w:val="22"/>
          <w:shd w:val="clear" w:color="auto" w:fill="FFFF99"/>
          <w:rtl/>
        </w:rPr>
        <w:t>ס</w:t>
      </w:r>
      <w:r w:rsidRPr="00416458">
        <w:rPr>
          <w:rStyle w:val="default"/>
          <w:rFonts w:cs="FrankRuehl"/>
          <w:strike/>
          <w:vanish/>
          <w:sz w:val="22"/>
          <w:szCs w:val="22"/>
          <w:shd w:val="clear" w:color="auto" w:fill="FFFF99"/>
          <w:rtl/>
        </w:rPr>
        <w:t>י</w:t>
      </w:r>
      <w:r w:rsidRPr="00416458">
        <w:rPr>
          <w:rStyle w:val="default"/>
          <w:rFonts w:cs="FrankRuehl" w:hint="cs"/>
          <w:strike/>
          <w:vanish/>
          <w:sz w:val="22"/>
          <w:szCs w:val="22"/>
          <w:shd w:val="clear" w:color="auto" w:fill="FFFF99"/>
          <w:rtl/>
        </w:rPr>
        <w:t>בות שמחמתן עלולה להיווצר סתירה בין טובתה שלה או של חב</w:t>
      </w:r>
      <w:r w:rsidRPr="00416458">
        <w:rPr>
          <w:rStyle w:val="default"/>
          <w:rFonts w:cs="FrankRuehl"/>
          <w:strike/>
          <w:vanish/>
          <w:sz w:val="22"/>
          <w:szCs w:val="22"/>
          <w:shd w:val="clear" w:color="auto" w:fill="FFFF99"/>
          <w:rtl/>
        </w:rPr>
        <w:t>רה-א</w:t>
      </w:r>
      <w:r w:rsidRPr="00416458">
        <w:rPr>
          <w:rStyle w:val="default"/>
          <w:rFonts w:cs="FrankRuehl" w:hint="cs"/>
          <w:strike/>
          <w:vanish/>
          <w:sz w:val="22"/>
          <w:szCs w:val="22"/>
          <w:shd w:val="clear" w:color="auto" w:fill="FFFF99"/>
          <w:rtl/>
        </w:rPr>
        <w:t xml:space="preserve">ם שלה או </w:t>
      </w:r>
      <w:r w:rsidRPr="00416458">
        <w:rPr>
          <w:rStyle w:val="default"/>
          <w:rFonts w:cs="FrankRuehl"/>
          <w:strike/>
          <w:vanish/>
          <w:sz w:val="22"/>
          <w:szCs w:val="22"/>
          <w:shd w:val="clear" w:color="auto" w:fill="FFFF99"/>
          <w:rtl/>
        </w:rPr>
        <w:t>של</w:t>
      </w:r>
      <w:r w:rsidRPr="00416458">
        <w:rPr>
          <w:rStyle w:val="default"/>
          <w:rFonts w:cs="FrankRuehl" w:hint="cs"/>
          <w:strike/>
          <w:vanish/>
          <w:sz w:val="22"/>
          <w:szCs w:val="22"/>
          <w:shd w:val="clear" w:color="auto" w:fill="FFFF99"/>
          <w:rtl/>
        </w:rPr>
        <w:t xml:space="preserve"> חברה קשורה שלה לבין טובתם של בעלי תעודות ההתחייבות;</w:t>
      </w:r>
    </w:p>
    <w:p w:rsidR="004A2A4C" w:rsidRPr="00416458" w:rsidRDefault="004A2A4C" w:rsidP="004A2A4C">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strike/>
          <w:vanish/>
          <w:sz w:val="22"/>
          <w:szCs w:val="22"/>
          <w:shd w:val="clear" w:color="auto" w:fill="FFFF99"/>
          <w:rtl/>
        </w:rPr>
        <w:tab/>
        <w:t>נית</w:t>
      </w:r>
      <w:r w:rsidRPr="00416458">
        <w:rPr>
          <w:rStyle w:val="default"/>
          <w:rFonts w:cs="FrankRuehl" w:hint="cs"/>
          <w:strike/>
          <w:vanish/>
          <w:sz w:val="22"/>
          <w:szCs w:val="22"/>
          <w:shd w:val="clear" w:color="auto" w:fill="FFFF99"/>
          <w:rtl/>
        </w:rPr>
        <w:t>ן עליה צו פירוק או נתמנה לה כונס נכסים או נתמנו לה כונס נכסים ומנהל בידי בית המשפט;</w:t>
      </w:r>
    </w:p>
    <w:p w:rsidR="004A2A4C" w:rsidRPr="00A779EA" w:rsidRDefault="004A2A4C" w:rsidP="00A779EA">
      <w:pPr>
        <w:pStyle w:val="P22"/>
        <w:spacing w:before="0"/>
        <w:ind w:left="1021" w:right="1134"/>
        <w:rPr>
          <w:rStyle w:val="default"/>
          <w:rFonts w:cs="FrankRuehl" w:hint="cs"/>
          <w:sz w:val="2"/>
          <w:szCs w:val="2"/>
          <w:rtl/>
        </w:rPr>
      </w:pPr>
      <w:r w:rsidRPr="00416458">
        <w:rPr>
          <w:rStyle w:val="default"/>
          <w:rFonts w:cs="FrankRuehl" w:hint="cs"/>
          <w:strike/>
          <w:vanish/>
          <w:sz w:val="22"/>
          <w:szCs w:val="22"/>
          <w:shd w:val="clear" w:color="auto" w:fill="FFFF99"/>
          <w:rtl/>
        </w:rPr>
        <w:t>(4)</w:t>
      </w:r>
      <w:r w:rsidRPr="00416458">
        <w:rPr>
          <w:rStyle w:val="default"/>
          <w:rFonts w:cs="FrankRuehl"/>
          <w:strike/>
          <w:vanish/>
          <w:sz w:val="22"/>
          <w:szCs w:val="22"/>
          <w:shd w:val="clear" w:color="auto" w:fill="FFFF99"/>
          <w:rtl/>
        </w:rPr>
        <w:tab/>
        <w:t>היא</w:t>
      </w:r>
      <w:r w:rsidRPr="00416458">
        <w:rPr>
          <w:rStyle w:val="default"/>
          <w:rFonts w:cs="FrankRuehl" w:hint="cs"/>
          <w:strike/>
          <w:vanish/>
          <w:sz w:val="22"/>
          <w:szCs w:val="22"/>
          <w:shd w:val="clear" w:color="auto" w:fill="FFFF99"/>
          <w:rtl/>
        </w:rPr>
        <w:t xml:space="preserve"> או דירקטור או מנהל שלה הורשעו בעב</w:t>
      </w:r>
      <w:r w:rsidRPr="00416458">
        <w:rPr>
          <w:rStyle w:val="default"/>
          <w:rFonts w:cs="FrankRuehl"/>
          <w:strike/>
          <w:vanish/>
          <w:sz w:val="22"/>
          <w:szCs w:val="22"/>
          <w:shd w:val="clear" w:color="auto" w:fill="FFFF99"/>
          <w:rtl/>
        </w:rPr>
        <w:t>י</w:t>
      </w:r>
      <w:r w:rsidRPr="00416458">
        <w:rPr>
          <w:rStyle w:val="default"/>
          <w:rFonts w:cs="FrankRuehl" w:hint="cs"/>
          <w:strike/>
          <w:vanish/>
          <w:sz w:val="22"/>
          <w:szCs w:val="22"/>
          <w:shd w:val="clear" w:color="auto" w:fill="FFFF99"/>
          <w:rtl/>
        </w:rPr>
        <w:t>ר</w:t>
      </w:r>
      <w:r w:rsidRPr="00416458">
        <w:rPr>
          <w:rStyle w:val="default"/>
          <w:rFonts w:cs="FrankRuehl"/>
          <w:strike/>
          <w:vanish/>
          <w:sz w:val="22"/>
          <w:szCs w:val="22"/>
          <w:shd w:val="clear" w:color="auto" w:fill="FFFF99"/>
          <w:rtl/>
        </w:rPr>
        <w:t>ה</w:t>
      </w:r>
      <w:r w:rsidRPr="00416458">
        <w:rPr>
          <w:rStyle w:val="default"/>
          <w:rFonts w:cs="FrankRuehl" w:hint="cs"/>
          <w:strike/>
          <w:vanish/>
          <w:sz w:val="22"/>
          <w:szCs w:val="22"/>
          <w:shd w:val="clear" w:color="auto" w:fill="FFFF99"/>
          <w:rtl/>
        </w:rPr>
        <w:t xml:space="preserve"> שיש בה כדי לפגוע במהימנותם.</w:t>
      </w:r>
      <w:bookmarkEnd w:id="210"/>
    </w:p>
    <w:p w:rsidR="004A2A4C" w:rsidRPr="00416458" w:rsidRDefault="004A2A4C" w:rsidP="00A779EA">
      <w:pPr>
        <w:pStyle w:val="P00"/>
        <w:spacing w:before="72"/>
        <w:ind w:left="0" w:right="1134"/>
        <w:rPr>
          <w:rStyle w:val="default"/>
          <w:rFonts w:cs="FrankRuehl" w:hint="cs"/>
          <w:vanish/>
          <w:shd w:val="clear" w:color="auto" w:fill="FFFF99"/>
          <w:rtl/>
        </w:rPr>
      </w:pPr>
      <w:bookmarkStart w:id="211" w:name="Rov651"/>
      <w:r w:rsidRPr="00416458">
        <w:rPr>
          <w:vanish/>
          <w:shd w:val="clear" w:color="auto" w:fill="FFFF99"/>
          <w:lang w:val="he-IL"/>
        </w:rPr>
        <w:pict>
          <v:rect id="_x0000_s2809" style="position:absolute;left:0;text-align:left;margin-left:464.5pt;margin-top:8.05pt;width:75.05pt;height:42.5pt;z-index:251748352" o:allowincell="f" filled="f" stroked="f" strokecolor="lime" strokeweight=".25pt">
            <v:textbox style="mso-next-textbox:#_x0000_s2809" inset="0,0,0,0">
              <w:txbxContent>
                <w:p w:rsidR="00EB0C8F" w:rsidRDefault="00EB0C8F" w:rsidP="004A2A4C">
                  <w:pPr>
                    <w:spacing w:line="160" w:lineRule="exact"/>
                    <w:jc w:val="left"/>
                    <w:rPr>
                      <w:rFonts w:cs="Miriam" w:hint="cs"/>
                      <w:noProof/>
                      <w:sz w:val="18"/>
                      <w:szCs w:val="18"/>
                      <w:rtl/>
                    </w:rPr>
                  </w:pPr>
                  <w:r>
                    <w:rPr>
                      <w:rFonts w:cs="Miriam" w:hint="cs"/>
                      <w:sz w:val="18"/>
                      <w:szCs w:val="18"/>
                      <w:rtl/>
                    </w:rPr>
                    <w:t>שכר הנאמן ופיקדון לכיסוי הוצאותיו הסבירות</w:t>
                  </w:r>
                </w:p>
                <w:p w:rsidR="00EB0C8F" w:rsidRDefault="00EB0C8F" w:rsidP="004A2A4C">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16458">
        <w:rPr>
          <w:rStyle w:val="big-number"/>
          <w:rFonts w:cs="Miriam"/>
          <w:vanish/>
          <w:shd w:val="clear" w:color="auto" w:fill="FFFF99"/>
          <w:rtl/>
        </w:rPr>
        <w:t>35</w:t>
      </w:r>
      <w:r w:rsidRPr="00416458">
        <w:rPr>
          <w:rStyle w:val="default"/>
          <w:rFonts w:cs="FrankRuehl"/>
          <w:vanish/>
          <w:shd w:val="clear" w:color="auto" w:fill="FFFF99"/>
          <w:rtl/>
        </w:rPr>
        <w:t>ה</w:t>
      </w:r>
      <w:r w:rsidR="00A779EA" w:rsidRPr="00416458">
        <w:rPr>
          <w:rStyle w:val="default"/>
          <w:rFonts w:cs="FrankRuehl" w:hint="cs"/>
          <w:vanish/>
          <w:shd w:val="clear" w:color="auto" w:fill="FFFF99"/>
          <w:rtl/>
        </w:rPr>
        <w:t>1</w:t>
      </w:r>
      <w:r w:rsidRPr="00416458">
        <w:rPr>
          <w:rStyle w:val="default"/>
          <w:rFonts w:cs="FrankRuehl"/>
          <w:vanish/>
          <w:shd w:val="clear" w:color="auto" w:fill="FFFF99"/>
          <w:rtl/>
        </w:rPr>
        <w:t>.</w:t>
      </w:r>
      <w:r w:rsidRPr="00416458">
        <w:rPr>
          <w:rStyle w:val="default"/>
          <w:rFonts w:cs="FrankRuehl"/>
          <w:vanish/>
          <w:shd w:val="clear" w:color="auto" w:fill="FFFF99"/>
          <w:rtl/>
        </w:rPr>
        <w:tab/>
      </w:r>
      <w:r w:rsidR="00A779EA" w:rsidRPr="00416458">
        <w:rPr>
          <w:rStyle w:val="default"/>
          <w:rFonts w:cs="FrankRuehl" w:hint="cs"/>
          <w:vanish/>
          <w:shd w:val="clear" w:color="auto" w:fill="FFFF99"/>
          <w:rtl/>
        </w:rPr>
        <w:t>(א)</w:t>
      </w:r>
      <w:r w:rsidR="00A779EA" w:rsidRPr="00416458">
        <w:rPr>
          <w:rStyle w:val="default"/>
          <w:rFonts w:cs="FrankRuehl" w:hint="cs"/>
          <w:vanish/>
          <w:shd w:val="clear" w:color="auto" w:fill="FFFF99"/>
          <w:rtl/>
        </w:rPr>
        <w:tab/>
        <w:t>המנפיק יישא בשכרו של הנאמן ובהוצאות הסבירות שהנאמן נשא או התחייב לשאת בהן, כמפורט בסעיף זה; ואולם מונה נאמן במקומו של נאמן שהסתיימה כהונתו לפי סעיף 35ב(א1) או 35יד(ד), יישאו המחזיקים בתעודות התחייבות מאותה סדרה בהפרש שבו עלה שכרו של הנאמן שמונה כאמור על השכר ששולם לנאמן שבמקומו מונה אם ההפרש כאמור הוא בלתי סביר; שר האוצר רשאי לקבוע הוראות בעניין הפרש בלתי סביר.</w:t>
      </w:r>
    </w:p>
    <w:p w:rsidR="00A779EA" w:rsidRPr="00416458" w:rsidRDefault="00A779EA" w:rsidP="00A779EA">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(ב)</w:t>
      </w:r>
      <w:r w:rsidRPr="00416458">
        <w:rPr>
          <w:rStyle w:val="default"/>
          <w:rFonts w:cs="FrankRuehl" w:hint="cs"/>
          <w:vanish/>
          <w:shd w:val="clear" w:color="auto" w:fill="FFFF99"/>
          <w:rtl/>
        </w:rPr>
        <w:tab/>
        <w:t xml:space="preserve">המנפיק יעביר לנאמן סכום כסף שלא יפחת מסכום שייקבע בתקנות לפי סעיף קטן (ה), שישמש פיקדון להבטחת נשיאת המנפיק בהוצאות מיוחדות של הנאמן (בסעיף זה </w:t>
      </w:r>
      <w:r w:rsidRPr="00416458">
        <w:rPr>
          <w:rStyle w:val="default"/>
          <w:rFonts w:cs="FrankRuehl"/>
          <w:vanish/>
          <w:shd w:val="clear" w:color="auto" w:fill="FFFF99"/>
          <w:rtl/>
        </w:rPr>
        <w:t>–</w:t>
      </w:r>
      <w:r w:rsidRPr="00416458">
        <w:rPr>
          <w:rStyle w:val="default"/>
          <w:rFonts w:cs="FrankRuehl" w:hint="cs"/>
          <w:vanish/>
          <w:shd w:val="clear" w:color="auto" w:fill="FFFF99"/>
          <w:rtl/>
        </w:rPr>
        <w:t xml:space="preserve"> כספי פיקדון).</w:t>
      </w:r>
    </w:p>
    <w:p w:rsidR="00A779EA" w:rsidRPr="00416458" w:rsidRDefault="00A779EA" w:rsidP="00A779EA">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(ג)</w:t>
      </w:r>
      <w:r w:rsidRPr="00416458">
        <w:rPr>
          <w:rStyle w:val="default"/>
          <w:rFonts w:cs="FrankRuehl" w:hint="cs"/>
          <w:vanish/>
          <w:shd w:val="clear" w:color="auto" w:fill="FFFF99"/>
          <w:rtl/>
        </w:rPr>
        <w:tab/>
        <w:t>על כספי הפיקדון יחולו הוראות אלה:</w:t>
      </w:r>
    </w:p>
    <w:p w:rsidR="00A779EA" w:rsidRPr="00416458" w:rsidRDefault="00A779EA" w:rsidP="00A779EA">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(1)</w:t>
      </w:r>
      <w:r w:rsidRPr="00416458">
        <w:rPr>
          <w:rStyle w:val="default"/>
          <w:rFonts w:cs="FrankRuehl" w:hint="cs"/>
          <w:vanish/>
          <w:shd w:val="clear" w:color="auto" w:fill="FFFF99"/>
          <w:rtl/>
        </w:rPr>
        <w:tab/>
        <w:t>כספי הפיקדון יוחזקו על ידי הנאמן בנאמנות לטובת ציבור המחזיקים, ולא יראו בהם חלק מנכסי המנפיק על אף הוראות כל דין;</w:t>
      </w:r>
    </w:p>
    <w:p w:rsidR="00A779EA" w:rsidRPr="00416458" w:rsidRDefault="00A779EA" w:rsidP="00A779EA">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(2)</w:t>
      </w:r>
      <w:r w:rsidRPr="00416458">
        <w:rPr>
          <w:rStyle w:val="default"/>
          <w:rFonts w:cs="FrankRuehl" w:hint="cs"/>
          <w:vanish/>
          <w:shd w:val="clear" w:color="auto" w:fill="FFFF99"/>
          <w:rtl/>
        </w:rPr>
        <w:tab/>
        <w:t>הנאמן רשאי לעשות שימוש בכספי הפיקדון רק לאחר שפנה למנפיק לשם גביית הכספים ממנו;</w:t>
      </w:r>
    </w:p>
    <w:p w:rsidR="00A779EA" w:rsidRPr="00416458" w:rsidRDefault="00A779EA" w:rsidP="00A779EA">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(3)</w:t>
      </w:r>
      <w:r w:rsidRPr="00416458">
        <w:rPr>
          <w:rStyle w:val="default"/>
          <w:rFonts w:cs="FrankRuehl" w:hint="cs"/>
          <w:vanish/>
          <w:shd w:val="clear" w:color="auto" w:fill="FFFF99"/>
          <w:rtl/>
        </w:rPr>
        <w:tab/>
        <w:t xml:space="preserve">הנאמן רשאי לעשות שימוש בכספי הפיקדון לכיסוי הוצאות מיוחדות שנשא או התחייב לשאת בהן לשם קיום ההוראות לפי חוק זה (בסעיף זה </w:t>
      </w:r>
      <w:r w:rsidRPr="00416458">
        <w:rPr>
          <w:rStyle w:val="default"/>
          <w:rFonts w:cs="FrankRuehl"/>
          <w:vanish/>
          <w:shd w:val="clear" w:color="auto" w:fill="FFFF99"/>
          <w:rtl/>
        </w:rPr>
        <w:t>–</w:t>
      </w:r>
      <w:r w:rsidRPr="00416458">
        <w:rPr>
          <w:rStyle w:val="default"/>
          <w:rFonts w:cs="FrankRuehl" w:hint="cs"/>
          <w:vanish/>
          <w:shd w:val="clear" w:color="auto" w:fill="FFFF99"/>
          <w:rtl/>
        </w:rPr>
        <w:t xml:space="preserve"> הוצאות מיוחדות);</w:t>
      </w:r>
    </w:p>
    <w:p w:rsidR="00A779EA" w:rsidRPr="00416458" w:rsidRDefault="00A779EA" w:rsidP="00A779EA">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(4)</w:t>
      </w:r>
      <w:r w:rsidRPr="00416458">
        <w:rPr>
          <w:rStyle w:val="default"/>
          <w:rFonts w:cs="FrankRuehl" w:hint="cs"/>
          <w:vanish/>
          <w:shd w:val="clear" w:color="auto" w:fill="FFFF99"/>
          <w:rtl/>
        </w:rPr>
        <w:tab/>
        <w:t>אין בשימוש של הנאמן בכספי הפיקדון כדי לגרוע מחובת המנפיק לפי סעיף קטן (א) לשאת בתשלום שלא מתוך כספי הפיקדון; שילם המנפיק את הסכום הנדרש לאחר שהנאמן עשה שימוש בכספי הפיקדון, יפקיד הנאמן את הסכום האמור בפיקדון.</w:t>
      </w:r>
    </w:p>
    <w:p w:rsidR="00A779EA" w:rsidRPr="00416458" w:rsidRDefault="00A779EA" w:rsidP="008E659B">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(ד)</w:t>
      </w:r>
      <w:r w:rsidRPr="00416458">
        <w:rPr>
          <w:rStyle w:val="default"/>
          <w:rFonts w:cs="FrankRuehl" w:hint="cs"/>
          <w:vanish/>
          <w:shd w:val="clear" w:color="auto" w:fill="FFFF99"/>
          <w:rtl/>
        </w:rPr>
        <w:tab/>
      </w:r>
      <w:r w:rsidR="008E659B" w:rsidRPr="00416458">
        <w:rPr>
          <w:rStyle w:val="default"/>
          <w:rFonts w:cs="FrankRuehl" w:hint="cs"/>
          <w:vanish/>
          <w:shd w:val="clear" w:color="auto" w:fill="FFFF99"/>
          <w:rtl/>
        </w:rPr>
        <w:t>על אף האמור בסעיפים קטנים (ב) ו-(ג), מולאו כל התחייבויות המנפיק לפי שטר הנאמנות לתעודות ההתחייבות, יעביר הנאמן למנפיק את כספי הפיקדון בצירוף הפירות שצמחו ממנו לאחר שניכה מהם את יתרת שכרו והוצאות סבירות שנשא בהן והמנפיק טרם שילם לו אותן.</w:t>
      </w:r>
    </w:p>
    <w:p w:rsidR="008E659B" w:rsidRPr="00416458" w:rsidRDefault="008E659B" w:rsidP="008E659B">
      <w:pPr>
        <w:pStyle w:val="P00"/>
        <w:spacing w:before="72"/>
        <w:ind w:left="0" w:right="1134"/>
        <w:rPr>
          <w:rStyle w:val="default"/>
          <w:rFonts w:cs="FrankRuehl" w:hint="cs"/>
          <w:vanish/>
          <w:shd w:val="clear" w:color="auto" w:fill="FFFF99"/>
          <w:rtl/>
        </w:rPr>
      </w:pPr>
      <w:r w:rsidRPr="00416458">
        <w:rPr>
          <w:rStyle w:val="default"/>
          <w:rFonts w:cs="FrankRuehl" w:hint="cs"/>
          <w:vanish/>
          <w:shd w:val="clear" w:color="auto" w:fill="FFFF99"/>
          <w:rtl/>
        </w:rPr>
        <w:tab/>
        <w:t>(ה)</w:t>
      </w:r>
      <w:r w:rsidRPr="00416458">
        <w:rPr>
          <w:rStyle w:val="default"/>
          <w:rFonts w:cs="FrankRuehl" w:hint="cs"/>
          <w:vanish/>
          <w:shd w:val="clear" w:color="auto" w:fill="FFFF99"/>
          <w:rtl/>
        </w:rPr>
        <w:tab/>
        <w:t>שר האוצר יקבע, לפי הצעת הרשות או לאחר התייעצות עמה ובאישור ועדת הכספים של הכנסת, את אלה:</w:t>
      </w:r>
    </w:p>
    <w:p w:rsidR="008E659B" w:rsidRPr="00416458" w:rsidRDefault="008E659B" w:rsidP="008E659B">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(1)</w:t>
      </w:r>
      <w:r w:rsidRPr="00416458">
        <w:rPr>
          <w:rStyle w:val="default"/>
          <w:rFonts w:cs="FrankRuehl" w:hint="cs"/>
          <w:vanish/>
          <w:shd w:val="clear" w:color="auto" w:fill="FFFF99"/>
          <w:rtl/>
        </w:rPr>
        <w:tab/>
        <w:t>סכום הפיקדון כאמור בסעיף קטן (ג), אופן הפקדתו, תנאיו, דרכי השקעות ואופן מימושו;</w:t>
      </w:r>
    </w:p>
    <w:p w:rsidR="008E659B" w:rsidRPr="00416458" w:rsidRDefault="008E659B" w:rsidP="008E659B">
      <w:pPr>
        <w:pStyle w:val="P00"/>
        <w:spacing w:before="72"/>
        <w:ind w:left="1021" w:right="1134"/>
        <w:rPr>
          <w:rStyle w:val="default"/>
          <w:rFonts w:cs="FrankRuehl" w:hint="cs"/>
          <w:vanish/>
          <w:shd w:val="clear" w:color="auto" w:fill="FFFF99"/>
          <w:rtl/>
        </w:rPr>
      </w:pPr>
      <w:r w:rsidRPr="00416458">
        <w:rPr>
          <w:rStyle w:val="default"/>
          <w:rFonts w:cs="FrankRuehl" w:hint="cs"/>
          <w:vanish/>
          <w:shd w:val="clear" w:color="auto" w:fill="FFFF99"/>
          <w:rtl/>
        </w:rPr>
        <w:t>(2)</w:t>
      </w:r>
      <w:r w:rsidRPr="00416458">
        <w:rPr>
          <w:rStyle w:val="default"/>
          <w:rFonts w:cs="FrankRuehl" w:hint="cs"/>
          <w:vanish/>
          <w:shd w:val="clear" w:color="auto" w:fill="FFFF99"/>
          <w:rtl/>
        </w:rPr>
        <w:tab/>
        <w:t>סוגי הוצאות שייחשבו הוצאות מיוחדות.</w:t>
      </w:r>
    </w:p>
    <w:p w:rsidR="004A2A4C" w:rsidRPr="00416458" w:rsidRDefault="00A779EA" w:rsidP="004A2A4C">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תחילתן של תקנות לפי סעיף 35ה1(ה)</w:t>
      </w:r>
    </w:p>
    <w:p w:rsidR="004A2A4C" w:rsidRPr="00416458" w:rsidRDefault="004A2A4C" w:rsidP="004A2A4C">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4A2A4C" w:rsidRPr="00416458" w:rsidRDefault="004A2A4C" w:rsidP="004A2A4C">
      <w:pPr>
        <w:spacing w:line="240" w:lineRule="auto"/>
        <w:ind w:right="1134"/>
        <w:rPr>
          <w:rFonts w:ascii="Arial" w:hAnsi="Arial" w:cs="FrankRuehl" w:hint="cs"/>
          <w:vanish/>
          <w:sz w:val="20"/>
          <w:szCs w:val="20"/>
          <w:shd w:val="clear" w:color="auto" w:fill="FFFF99"/>
          <w:rtl/>
        </w:rPr>
      </w:pPr>
      <w:hyperlink r:id="rId46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681 (</w:t>
      </w:r>
      <w:hyperlink r:id="rId46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4A2A4C" w:rsidRPr="008E659B" w:rsidRDefault="008E659B" w:rsidP="008E659B">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35ה1</w:t>
      </w:r>
      <w:bookmarkEnd w:id="211"/>
    </w:p>
    <w:p w:rsidR="00633EEC" w:rsidRDefault="00633EEC">
      <w:pPr>
        <w:pStyle w:val="P00"/>
        <w:spacing w:before="72"/>
        <w:ind w:left="0" w:right="1134"/>
        <w:rPr>
          <w:rStyle w:val="default"/>
          <w:rFonts w:cs="FrankRuehl" w:hint="cs"/>
          <w:rtl/>
        </w:rPr>
      </w:pPr>
      <w:bookmarkStart w:id="212" w:name="Seif57"/>
      <w:bookmarkEnd w:id="212"/>
      <w:r>
        <w:rPr>
          <w:lang w:val="he-IL"/>
        </w:rPr>
        <w:pict>
          <v:rect id="_x0000_s2166" style="position:absolute;left:0;text-align:left;margin-left:464.5pt;margin-top:8.05pt;width:75.05pt;height:24pt;z-index:251298816" o:allowincell="f" filled="f" stroked="f" strokecolor="lime" strokeweight=".25pt">
            <v:textbox style="mso-next-textbox:#_x0000_s2166" inset="0,0,0,0">
              <w:txbxContent>
                <w:p w:rsidR="00EB0C8F" w:rsidRDefault="00EB0C8F">
                  <w:pPr>
                    <w:spacing w:line="160" w:lineRule="exact"/>
                    <w:jc w:val="left"/>
                    <w:rPr>
                      <w:rFonts w:cs="Miriam"/>
                      <w:noProof/>
                      <w:sz w:val="18"/>
                      <w:szCs w:val="18"/>
                      <w:rtl/>
                    </w:rPr>
                  </w:pPr>
                  <w:r>
                    <w:rPr>
                      <w:rFonts w:cs="Miriam"/>
                      <w:sz w:val="18"/>
                      <w:szCs w:val="18"/>
                      <w:rtl/>
                    </w:rPr>
                    <w:t xml:space="preserve">שטר </w:t>
                  </w:r>
                  <w:r>
                    <w:rPr>
                      <w:rFonts w:cs="Miriam" w:hint="cs"/>
                      <w:sz w:val="18"/>
                      <w:szCs w:val="18"/>
                      <w:rtl/>
                    </w:rPr>
                    <w:t>הנאמנות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35</w:t>
      </w:r>
      <w:r>
        <w:rPr>
          <w:rStyle w:val="default"/>
          <w:rFonts w:cs="FrankRuehl"/>
          <w:rtl/>
        </w:rPr>
        <w:t>ו.</w:t>
      </w:r>
      <w:r>
        <w:rPr>
          <w:rStyle w:val="default"/>
          <w:rFonts w:cs="FrankRuehl"/>
          <w:rtl/>
        </w:rPr>
        <w:tab/>
        <w:t>(א)</w:t>
      </w:r>
      <w:r>
        <w:rPr>
          <w:rStyle w:val="default"/>
          <w:rFonts w:cs="FrankRuehl"/>
          <w:rtl/>
        </w:rPr>
        <w:tab/>
        <w:t>שטר</w:t>
      </w:r>
      <w:r>
        <w:rPr>
          <w:rStyle w:val="default"/>
          <w:rFonts w:cs="FrankRuehl" w:hint="cs"/>
          <w:rtl/>
        </w:rPr>
        <w:t xml:space="preserve"> הנאמנות יכלול, בין היתר</w:t>
      </w:r>
      <w:r>
        <w:rPr>
          <w:rStyle w:val="default"/>
          <w:rFonts w:cs="FrankRuehl"/>
          <w:rtl/>
        </w:rPr>
        <w:t>, ע</w:t>
      </w:r>
      <w:r>
        <w:rPr>
          <w:rStyle w:val="default"/>
          <w:rFonts w:cs="FrankRuehl" w:hint="cs"/>
          <w:rtl/>
        </w:rPr>
        <w:t>ניינים אלה:</w:t>
      </w:r>
    </w:p>
    <w:p w:rsidR="00466B40" w:rsidRDefault="00466B40">
      <w:pPr>
        <w:pStyle w:val="P00"/>
        <w:spacing w:before="72"/>
        <w:ind w:left="0" w:right="1134"/>
        <w:rPr>
          <w:rStyle w:val="default"/>
          <w:rFonts w:cs="FrankRuehl"/>
          <w:rtl/>
        </w:rPr>
      </w:pPr>
    </w:p>
    <w:p w:rsidR="00633EEC" w:rsidRDefault="00466B40" w:rsidP="0079675B">
      <w:pPr>
        <w:pStyle w:val="P22"/>
        <w:spacing w:before="72"/>
        <w:ind w:left="1021" w:right="1134"/>
        <w:rPr>
          <w:rStyle w:val="default"/>
          <w:rFonts w:cs="FrankRuehl"/>
          <w:rtl/>
        </w:rPr>
      </w:pPr>
      <w:r>
        <w:rPr>
          <w:rFonts w:cs="FrankRuehl"/>
          <w:sz w:val="26"/>
          <w:rtl/>
          <w:lang w:eastAsia="en-US"/>
        </w:rPr>
        <w:pict>
          <v:shape id="_x0000_s2813" type="#_x0000_t202" style="position:absolute;left:0;text-align:left;margin-left:470.35pt;margin-top:7.1pt;width:1in;height:16.8pt;z-index:251749376" filled="f" stroked="f" strokecolor="lime" strokeweight=".25pt">
            <v:textbox style="mso-next-textbox:#_x0000_s2813" inset="1mm,0,1mm,0">
              <w:txbxContent>
                <w:p w:rsidR="00EB0C8F" w:rsidRDefault="00EB0C8F" w:rsidP="00466B40">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Style w:val="default"/>
          <w:rFonts w:cs="FrankRuehl"/>
          <w:rtl/>
        </w:rPr>
        <w:t>(1)</w:t>
      </w:r>
      <w:r w:rsidR="00633EEC">
        <w:rPr>
          <w:rStyle w:val="default"/>
          <w:rFonts w:cs="FrankRuehl"/>
          <w:rtl/>
        </w:rPr>
        <w:tab/>
        <w:t xml:space="preserve">סך </w:t>
      </w:r>
      <w:r w:rsidR="00633EEC">
        <w:rPr>
          <w:rStyle w:val="default"/>
          <w:rFonts w:cs="FrankRuehl" w:hint="cs"/>
          <w:rtl/>
        </w:rPr>
        <w:t>כל ההתחייבויות שהמנפיק</w:t>
      </w:r>
      <w:r w:rsidR="00633EEC">
        <w:rPr>
          <w:rStyle w:val="default"/>
          <w:rFonts w:cs="FrankRuehl"/>
          <w:rtl/>
        </w:rPr>
        <w:t xml:space="preserve"> </w:t>
      </w:r>
      <w:r w:rsidR="0079675B">
        <w:rPr>
          <w:rStyle w:val="default"/>
          <w:rFonts w:cs="FrankRuehl" w:hint="cs"/>
          <w:rtl/>
        </w:rPr>
        <w:t xml:space="preserve">או צד שלישי </w:t>
      </w:r>
      <w:r w:rsidR="00633EEC">
        <w:rPr>
          <w:rStyle w:val="default"/>
          <w:rFonts w:cs="FrankRuehl"/>
          <w:rtl/>
        </w:rPr>
        <w:t>התח</w:t>
      </w:r>
      <w:r w:rsidR="00633EEC">
        <w:rPr>
          <w:rStyle w:val="default"/>
          <w:rFonts w:cs="FrankRuehl" w:hint="cs"/>
          <w:rtl/>
        </w:rPr>
        <w:t xml:space="preserve">ייב בהן על פי תעודות ההתחייבות, ואם הן מובטחות </w:t>
      </w:r>
      <w:r w:rsidR="00633EEC">
        <w:rPr>
          <w:rStyle w:val="default"/>
          <w:rFonts w:cs="FrankRuehl"/>
          <w:rtl/>
        </w:rPr>
        <w:t>בש</w:t>
      </w:r>
      <w:r w:rsidR="00633EEC">
        <w:rPr>
          <w:rStyle w:val="default"/>
          <w:rFonts w:cs="FrankRuehl" w:hint="cs"/>
          <w:rtl/>
        </w:rPr>
        <w:t>עבוד על נכסים, בערבות או בהתחייבות אחרת</w:t>
      </w:r>
      <w:r w:rsidR="0079675B">
        <w:rPr>
          <w:rStyle w:val="default"/>
          <w:rFonts w:cs="FrankRuehl" w:hint="cs"/>
          <w:rtl/>
        </w:rPr>
        <w:t xml:space="preserve"> (בפרק זה </w:t>
      </w:r>
      <w:r w:rsidR="0079675B">
        <w:rPr>
          <w:rStyle w:val="default"/>
          <w:rFonts w:cs="FrankRuehl"/>
          <w:rtl/>
        </w:rPr>
        <w:t>–</w:t>
      </w:r>
      <w:r w:rsidR="0079675B">
        <w:rPr>
          <w:rStyle w:val="default"/>
          <w:rFonts w:cs="FrankRuehl" w:hint="cs"/>
          <w:rtl/>
        </w:rPr>
        <w:t xml:space="preserve"> בטוחות)</w:t>
      </w:r>
      <w:r w:rsidR="00633EEC">
        <w:rPr>
          <w:rStyle w:val="default"/>
          <w:rFonts w:cs="FrankRuehl" w:hint="cs"/>
          <w:rtl/>
        </w:rPr>
        <w:t xml:space="preserve"> </w:t>
      </w:r>
      <w:r w:rsidR="0079675B">
        <w:rPr>
          <w:rStyle w:val="default"/>
          <w:rFonts w:cs="FrankRuehl"/>
          <w:rtl/>
        </w:rPr>
        <w:t>–</w:t>
      </w:r>
      <w:r w:rsidR="00633EEC">
        <w:rPr>
          <w:rStyle w:val="default"/>
          <w:rFonts w:cs="FrankRuehl"/>
          <w:rtl/>
        </w:rPr>
        <w:t xml:space="preserve"> תי</w:t>
      </w:r>
      <w:r w:rsidR="00633EEC">
        <w:rPr>
          <w:rStyle w:val="default"/>
          <w:rFonts w:cs="FrankRuehl" w:hint="cs"/>
          <w:rtl/>
        </w:rPr>
        <w:t xml:space="preserve">אור של הנכסים </w:t>
      </w:r>
      <w:r w:rsidR="0079675B">
        <w:rPr>
          <w:rStyle w:val="default"/>
          <w:rFonts w:cs="FrankRuehl" w:hint="cs"/>
          <w:rtl/>
        </w:rPr>
        <w:t>הבטוחות</w:t>
      </w:r>
      <w:r w:rsidR="00633EEC">
        <w:rPr>
          <w:rStyle w:val="default"/>
          <w:rFonts w:cs="FrankRuehl" w:hint="cs"/>
          <w:rtl/>
        </w:rPr>
        <w:t xml:space="preserve"> והנסיבות שבהן ניתן לאכוף אות</w:t>
      </w:r>
      <w:r w:rsidR="0079675B">
        <w:rPr>
          <w:rStyle w:val="default"/>
          <w:rFonts w:cs="FrankRuehl" w:hint="cs"/>
          <w:rtl/>
        </w:rPr>
        <w:t>ן</w:t>
      </w:r>
      <w:r w:rsidR="00633EEC">
        <w:rPr>
          <w:rStyle w:val="default"/>
          <w:rFonts w:cs="FrankRuehl" w:hint="cs"/>
          <w:rtl/>
        </w:rPr>
        <w:t>;</w:t>
      </w:r>
    </w:p>
    <w:p w:rsidR="00633EEC" w:rsidRDefault="00466B40" w:rsidP="0079675B">
      <w:pPr>
        <w:pStyle w:val="P22"/>
        <w:spacing w:before="72"/>
        <w:ind w:left="1021" w:right="1134"/>
        <w:rPr>
          <w:rStyle w:val="default"/>
          <w:rFonts w:cs="FrankRuehl"/>
          <w:rtl/>
        </w:rPr>
      </w:pPr>
      <w:r>
        <w:rPr>
          <w:rFonts w:cs="FrankRuehl" w:hint="cs"/>
          <w:sz w:val="26"/>
          <w:rtl/>
          <w:lang w:eastAsia="en-US"/>
        </w:rPr>
        <w:pict>
          <v:shape id="_x0000_s2817" type="#_x0000_t202" style="position:absolute;left:0;text-align:left;margin-left:470.35pt;margin-top:7.1pt;width:1in;height:16.8pt;z-index:251750400" filled="f" stroked="f" strokecolor="lime" strokeweight=".25pt">
            <v:textbox inset="1mm,0,1mm,0">
              <w:txbxContent>
                <w:p w:rsidR="00EB0C8F" w:rsidRDefault="00EB0C8F" w:rsidP="00466B40">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Style w:val="default"/>
          <w:rFonts w:cs="FrankRuehl" w:hint="cs"/>
          <w:rtl/>
        </w:rPr>
        <w:t>(2)</w:t>
      </w:r>
      <w:r w:rsidR="00633EEC">
        <w:rPr>
          <w:rStyle w:val="default"/>
          <w:rFonts w:cs="FrankRuehl"/>
          <w:rtl/>
        </w:rPr>
        <w:tab/>
      </w:r>
      <w:r w:rsidR="0079675B" w:rsidRPr="0079675B">
        <w:rPr>
          <w:rStyle w:val="default"/>
          <w:rFonts w:cs="FrankRuehl" w:hint="cs"/>
          <w:rtl/>
        </w:rPr>
        <w:t xml:space="preserve">אם נקבעו בטוחות לפי פסקה (1) </w:t>
      </w:r>
      <w:r w:rsidR="0079675B" w:rsidRPr="0079675B">
        <w:rPr>
          <w:rStyle w:val="default"/>
          <w:rFonts w:cs="FrankRuehl"/>
          <w:rtl/>
        </w:rPr>
        <w:t>–</w:t>
      </w:r>
      <w:r w:rsidR="0079675B" w:rsidRPr="0079675B">
        <w:rPr>
          <w:rStyle w:val="default"/>
          <w:rFonts w:cs="FrankRuehl" w:hint="cs"/>
          <w:rtl/>
        </w:rPr>
        <w:t xml:space="preserve"> ציון של ההגבלות לעניין שינוי הבטוחות ותנאיהן, כאמור בסעיף 35ז1, ותיאור של המנגנון לשינוי בטוחות ככל שנקבע בהתאם להוראות אותו סעיף</w:t>
      </w:r>
      <w:r w:rsidR="00633EEC">
        <w:rPr>
          <w:rStyle w:val="default"/>
          <w:rFonts w:cs="FrankRuehl" w:hint="cs"/>
          <w:rtl/>
        </w:rPr>
        <w:t>;</w:t>
      </w:r>
    </w:p>
    <w:p w:rsidR="0079675B" w:rsidRDefault="0079675B" w:rsidP="0079675B">
      <w:pPr>
        <w:pStyle w:val="P22"/>
        <w:spacing w:before="72"/>
        <w:ind w:left="1021" w:right="1134"/>
        <w:rPr>
          <w:rStyle w:val="default"/>
          <w:rFonts w:cs="FrankRuehl"/>
          <w:rtl/>
        </w:rPr>
      </w:pPr>
      <w:r>
        <w:rPr>
          <w:rFonts w:cs="FrankRuehl" w:hint="cs"/>
          <w:sz w:val="26"/>
          <w:rtl/>
          <w:lang w:eastAsia="en-US"/>
        </w:rPr>
        <w:pict>
          <v:shape id="_x0000_s2927" type="#_x0000_t202" style="position:absolute;left:0;text-align:left;margin-left:470.35pt;margin-top:7.1pt;width:1in;height:16.8pt;z-index:251812864" filled="f" stroked="f" strokecolor="lime" strokeweight=".25pt">
            <v:textbox inset="1mm,0,1mm,0">
              <w:txbxContent>
                <w:p w:rsidR="00EB0C8F" w:rsidRDefault="00EB0C8F" w:rsidP="0079675B">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Pr>
          <w:rStyle w:val="default"/>
          <w:rFonts w:cs="FrankRuehl" w:hint="cs"/>
          <w:rtl/>
        </w:rPr>
        <w:t>(3)</w:t>
      </w:r>
      <w:r>
        <w:rPr>
          <w:rStyle w:val="default"/>
          <w:rFonts w:cs="FrankRuehl"/>
          <w:rtl/>
        </w:rPr>
        <w:tab/>
        <w:t>התנ</w:t>
      </w:r>
      <w:r>
        <w:rPr>
          <w:rStyle w:val="default"/>
          <w:rFonts w:cs="FrankRuehl" w:hint="cs"/>
          <w:rtl/>
        </w:rPr>
        <w:t xml:space="preserve">אים </w:t>
      </w:r>
      <w:r>
        <w:rPr>
          <w:rStyle w:val="default"/>
          <w:rFonts w:cs="FrankRuehl"/>
          <w:rtl/>
        </w:rPr>
        <w:t>וה</w:t>
      </w:r>
      <w:r>
        <w:rPr>
          <w:rStyle w:val="default"/>
          <w:rFonts w:cs="FrankRuehl" w:hint="cs"/>
          <w:rtl/>
        </w:rPr>
        <w:t xml:space="preserve">נסיבות </w:t>
      </w:r>
      <w:r w:rsidRPr="0079675B">
        <w:rPr>
          <w:rStyle w:val="default"/>
          <w:rFonts w:cs="FrankRuehl" w:hint="cs"/>
          <w:rtl/>
        </w:rPr>
        <w:t>ככל שנקבעו, שבהם יהיו הנאמן או המחזיקים זכאים</w:t>
      </w:r>
      <w:r>
        <w:rPr>
          <w:rStyle w:val="default"/>
          <w:rFonts w:cs="FrankRuehl" w:hint="cs"/>
          <w:rtl/>
        </w:rPr>
        <w:t xml:space="preserve"> לתבוע פרעון מיידי של הסכום המגיע על פי תעודות ההתחייבות, או לממש בטוחות שניתנו להבטחת התח</w:t>
      </w:r>
      <w:r>
        <w:rPr>
          <w:rStyle w:val="default"/>
          <w:rFonts w:cs="FrankRuehl"/>
          <w:rtl/>
        </w:rPr>
        <w:t>י</w:t>
      </w:r>
      <w:r>
        <w:rPr>
          <w:rStyle w:val="default"/>
          <w:rFonts w:cs="FrankRuehl" w:hint="cs"/>
          <w:rtl/>
        </w:rPr>
        <w:t>י</w:t>
      </w:r>
      <w:r>
        <w:rPr>
          <w:rStyle w:val="default"/>
          <w:rFonts w:cs="FrankRuehl"/>
          <w:rtl/>
        </w:rPr>
        <w:t>ב</w:t>
      </w:r>
      <w:r>
        <w:rPr>
          <w:rStyle w:val="default"/>
          <w:rFonts w:cs="FrankRuehl" w:hint="cs"/>
          <w:rtl/>
        </w:rPr>
        <w:t xml:space="preserve">ויות המנפיק על פי תעודות ההתחייבות </w:t>
      </w:r>
      <w:r w:rsidRPr="0079675B">
        <w:rPr>
          <w:rStyle w:val="default"/>
          <w:rFonts w:cs="FrankRuehl" w:hint="cs"/>
          <w:rtl/>
        </w:rPr>
        <w:t>נוסף על העילות להעמדה לפירעון מיידי או למימוש בטוחות המפורטות בסעיף 35ט1(א)</w:t>
      </w:r>
      <w:r>
        <w:rPr>
          <w:rStyle w:val="default"/>
          <w:rFonts w:cs="FrankRuehl" w:hint="cs"/>
          <w:rtl/>
        </w:rPr>
        <w:t>;</w:t>
      </w:r>
    </w:p>
    <w:p w:rsidR="00633EEC" w:rsidRDefault="00466B40" w:rsidP="0079675B">
      <w:pPr>
        <w:pStyle w:val="P22"/>
        <w:spacing w:before="72"/>
        <w:ind w:left="1021" w:right="1134"/>
        <w:rPr>
          <w:rStyle w:val="default"/>
          <w:rFonts w:cs="FrankRuehl"/>
          <w:rtl/>
        </w:rPr>
      </w:pPr>
      <w:r w:rsidRPr="0079675B">
        <w:rPr>
          <w:rStyle w:val="default"/>
          <w:rFonts w:cs="FrankRuehl" w:hint="cs"/>
          <w:rtl/>
        </w:rPr>
        <w:pict>
          <v:shape id="_x0000_s2820" type="#_x0000_t202" style="position:absolute;left:0;text-align:left;margin-left:470.35pt;margin-top:7.1pt;width:1in;height:16.8pt;z-index:251751424" filled="f" stroked="f" strokecolor="lime" strokeweight=".25pt">
            <v:textbox inset="1mm,0,1mm,0">
              <w:txbxContent>
                <w:p w:rsidR="00EB0C8F" w:rsidRDefault="00EB0C8F" w:rsidP="00466B40">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Style w:val="default"/>
          <w:rFonts w:cs="FrankRuehl" w:hint="cs"/>
          <w:rtl/>
        </w:rPr>
        <w:t>(3</w:t>
      </w:r>
      <w:r w:rsidR="0079675B">
        <w:rPr>
          <w:rStyle w:val="default"/>
          <w:rFonts w:cs="FrankRuehl" w:hint="cs"/>
          <w:rtl/>
        </w:rPr>
        <w:t>א</w:t>
      </w:r>
      <w:r w:rsidR="00633EEC">
        <w:rPr>
          <w:rStyle w:val="default"/>
          <w:rFonts w:cs="FrankRuehl" w:hint="cs"/>
          <w:rtl/>
        </w:rPr>
        <w:t>)</w:t>
      </w:r>
      <w:r w:rsidR="00633EEC">
        <w:rPr>
          <w:rStyle w:val="default"/>
          <w:rFonts w:cs="FrankRuehl"/>
          <w:rtl/>
        </w:rPr>
        <w:tab/>
      </w:r>
      <w:r w:rsidR="0079675B" w:rsidRPr="0079675B">
        <w:rPr>
          <w:rStyle w:val="default"/>
          <w:rFonts w:cs="FrankRuehl" w:hint="cs"/>
          <w:rtl/>
        </w:rPr>
        <w:t>היו תעודות ההתחייבות המוצעות מהסוגים המנויים בתוספת שלישית א'1, תצוין עובדה זו וכן ההוראות שלא יחולו, כקבוע באותה תוספת</w:t>
      </w:r>
      <w:r w:rsidR="00633EEC">
        <w:rPr>
          <w:rStyle w:val="default"/>
          <w:rFonts w:cs="FrankRuehl" w:hint="cs"/>
          <w:rtl/>
        </w:rPr>
        <w:t>;</w:t>
      </w:r>
    </w:p>
    <w:p w:rsidR="00633EEC" w:rsidRDefault="00633EEC">
      <w:pPr>
        <w:pStyle w:val="P22"/>
        <w:spacing w:before="72"/>
        <w:ind w:left="1021" w:right="1134"/>
        <w:rPr>
          <w:rStyle w:val="default"/>
          <w:rFonts w:cs="FrankRuehl"/>
          <w:rtl/>
        </w:rPr>
      </w:pPr>
      <w:r>
        <w:rPr>
          <w:rStyle w:val="default"/>
          <w:rFonts w:cs="FrankRuehl" w:hint="cs"/>
          <w:rtl/>
        </w:rPr>
        <w:t>(4)</w:t>
      </w:r>
      <w:r>
        <w:rPr>
          <w:rStyle w:val="default"/>
          <w:rFonts w:cs="FrankRuehl"/>
          <w:rtl/>
        </w:rPr>
        <w:tab/>
        <w:t>חוב</w:t>
      </w:r>
      <w:r>
        <w:rPr>
          <w:rStyle w:val="default"/>
          <w:rFonts w:cs="FrankRuehl" w:hint="cs"/>
          <w:rtl/>
        </w:rPr>
        <w:t>ת הנאמן לז</w:t>
      </w:r>
      <w:r>
        <w:rPr>
          <w:rStyle w:val="default"/>
          <w:rFonts w:cs="FrankRuehl"/>
          <w:rtl/>
        </w:rPr>
        <w:t>מן א</w:t>
      </w:r>
      <w:r>
        <w:rPr>
          <w:rStyle w:val="default"/>
          <w:rFonts w:cs="FrankRuehl" w:hint="cs"/>
          <w:rtl/>
        </w:rPr>
        <w:t>סיפות של המחזיקים בתעודות ההתחייבות, מועדיהן, נ</w:t>
      </w:r>
      <w:r>
        <w:rPr>
          <w:rStyle w:val="default"/>
          <w:rFonts w:cs="FrankRuehl"/>
          <w:rtl/>
        </w:rPr>
        <w:t>יה</w:t>
      </w:r>
      <w:r>
        <w:rPr>
          <w:rStyle w:val="default"/>
          <w:rFonts w:cs="FrankRuehl" w:hint="cs"/>
          <w:rtl/>
        </w:rPr>
        <w:t>ולן ודרך קבלת החלטות בהן;</w:t>
      </w:r>
    </w:p>
    <w:p w:rsidR="0079675B" w:rsidRDefault="0079675B" w:rsidP="0079675B">
      <w:pPr>
        <w:pStyle w:val="P22"/>
        <w:spacing w:before="72"/>
        <w:ind w:left="1021" w:right="1134"/>
        <w:rPr>
          <w:rStyle w:val="default"/>
          <w:rFonts w:cs="FrankRuehl"/>
          <w:rtl/>
        </w:rPr>
      </w:pPr>
      <w:r w:rsidRPr="0079675B">
        <w:rPr>
          <w:rStyle w:val="default"/>
          <w:rFonts w:cs="FrankRuehl" w:hint="cs"/>
          <w:rtl/>
        </w:rPr>
        <w:pict>
          <v:shape id="_x0000_s2928" type="#_x0000_t202" style="position:absolute;left:0;text-align:left;margin-left:470.35pt;margin-top:7.1pt;width:1in;height:16.8pt;z-index:251813888" filled="f" stroked="f" strokecolor="lime" strokeweight=".25pt">
            <v:textbox inset="1mm,0,1mm,0">
              <w:txbxContent>
                <w:p w:rsidR="00EB0C8F" w:rsidRDefault="00EB0C8F" w:rsidP="0079675B">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Pr>
          <w:rStyle w:val="default"/>
          <w:rFonts w:cs="FrankRuehl" w:hint="cs"/>
          <w:rtl/>
        </w:rPr>
        <w:t>(5)</w:t>
      </w:r>
      <w:r>
        <w:rPr>
          <w:rStyle w:val="default"/>
          <w:rFonts w:cs="FrankRuehl"/>
          <w:rtl/>
        </w:rPr>
        <w:tab/>
        <w:t>שכר</w:t>
      </w:r>
      <w:r>
        <w:rPr>
          <w:rStyle w:val="default"/>
          <w:rFonts w:cs="FrankRuehl" w:hint="cs"/>
          <w:rtl/>
        </w:rPr>
        <w:t xml:space="preserve">ו של הנאמן, נקוב בסכום או בשיעור מסך כל ההתחייבויות על פי תעודות ההתחייבות, </w:t>
      </w:r>
      <w:r w:rsidRPr="0079675B">
        <w:rPr>
          <w:rStyle w:val="default"/>
          <w:rFonts w:cs="FrankRuehl" w:hint="cs"/>
          <w:rtl/>
        </w:rPr>
        <w:t>מועדי תשלומו ואופן השתתפות המחזיקים במימון שכרו של נאמן שמונה לפי סעיף 35ה1(א);</w:t>
      </w:r>
    </w:p>
    <w:p w:rsidR="00633EEC" w:rsidRDefault="00466B40" w:rsidP="0079675B">
      <w:pPr>
        <w:pStyle w:val="P22"/>
        <w:spacing w:before="72"/>
        <w:ind w:left="1021" w:right="1134"/>
        <w:rPr>
          <w:rStyle w:val="default"/>
          <w:rFonts w:cs="FrankRuehl" w:hint="cs"/>
          <w:rtl/>
        </w:rPr>
      </w:pPr>
      <w:r w:rsidRPr="0079675B">
        <w:rPr>
          <w:rStyle w:val="default"/>
          <w:rFonts w:cs="FrankRuehl" w:hint="cs"/>
          <w:rtl/>
        </w:rPr>
        <w:pict>
          <v:shape id="_x0000_s2823" type="#_x0000_t202" style="position:absolute;left:0;text-align:left;margin-left:470.35pt;margin-top:7.1pt;width:1in;height:16.8pt;z-index:251752448" filled="f" stroked="f" strokecolor="lime" strokeweight=".25pt">
            <v:textbox inset="1mm,0,1mm,0">
              <w:txbxContent>
                <w:p w:rsidR="00EB0C8F" w:rsidRDefault="00EB0C8F" w:rsidP="00466B40">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Style w:val="default"/>
          <w:rFonts w:cs="FrankRuehl" w:hint="cs"/>
          <w:rtl/>
        </w:rPr>
        <w:t>(</w:t>
      </w:r>
      <w:r w:rsidR="0079675B">
        <w:rPr>
          <w:rStyle w:val="default"/>
          <w:rFonts w:cs="FrankRuehl" w:hint="cs"/>
          <w:rtl/>
        </w:rPr>
        <w:t>6</w:t>
      </w:r>
      <w:r w:rsidR="00633EEC">
        <w:rPr>
          <w:rStyle w:val="default"/>
          <w:rFonts w:cs="FrankRuehl" w:hint="cs"/>
          <w:rtl/>
        </w:rPr>
        <w:t>)</w:t>
      </w:r>
      <w:r w:rsidR="00633EEC">
        <w:rPr>
          <w:rStyle w:val="default"/>
          <w:rFonts w:cs="FrankRuehl"/>
          <w:rtl/>
        </w:rPr>
        <w:tab/>
      </w:r>
      <w:r w:rsidR="0079675B" w:rsidRPr="0079675B">
        <w:rPr>
          <w:rStyle w:val="default"/>
          <w:rFonts w:cs="FrankRuehl" w:hint="cs"/>
          <w:rtl/>
        </w:rPr>
        <w:t>הסייג לעניין חתימת הנאמן על שטר נאמנות, האמור בסעיף 35ט(ב)</w:t>
      </w:r>
      <w:r w:rsidR="0079675B">
        <w:rPr>
          <w:rStyle w:val="default"/>
          <w:rFonts w:cs="FrankRuehl" w:hint="cs"/>
          <w:rtl/>
        </w:rPr>
        <w:t>.</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האוצר רשאי, בהת</w:t>
      </w:r>
      <w:r>
        <w:rPr>
          <w:rStyle w:val="default"/>
          <w:rFonts w:cs="FrankRuehl"/>
          <w:rtl/>
        </w:rPr>
        <w:t>י</w:t>
      </w:r>
      <w:r>
        <w:rPr>
          <w:rStyle w:val="default"/>
          <w:rFonts w:cs="FrankRuehl" w:hint="cs"/>
          <w:rtl/>
        </w:rPr>
        <w:t>י</w:t>
      </w:r>
      <w:r>
        <w:rPr>
          <w:rStyle w:val="default"/>
          <w:rFonts w:cs="FrankRuehl"/>
          <w:rtl/>
        </w:rPr>
        <w:t>ע</w:t>
      </w:r>
      <w:r>
        <w:rPr>
          <w:rStyle w:val="default"/>
          <w:rFonts w:cs="FrankRuehl" w:hint="cs"/>
          <w:rtl/>
        </w:rPr>
        <w:t>צות עם הרשות ובאישור ועדת הכספים של הכנסת, לקבוע בתקנ</w:t>
      </w:r>
      <w:r>
        <w:rPr>
          <w:rStyle w:val="default"/>
          <w:rFonts w:cs="FrankRuehl"/>
          <w:rtl/>
        </w:rPr>
        <w:t>ות ע</w:t>
      </w:r>
      <w:r>
        <w:rPr>
          <w:rStyle w:val="default"/>
          <w:rFonts w:cs="FrankRuehl" w:hint="cs"/>
          <w:rtl/>
        </w:rPr>
        <w:t>ניינים נוספים אשר ייכללו בשטר נאמנות.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13" w:name="Rov65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6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197 (</w:t>
      </w:r>
      <w:hyperlink r:id="rId46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35ו</w:t>
      </w:r>
    </w:p>
    <w:p w:rsidR="008E659B" w:rsidRPr="00416458" w:rsidRDefault="008E659B" w:rsidP="008E659B">
      <w:pPr>
        <w:spacing w:line="240" w:lineRule="auto"/>
        <w:ind w:right="1134"/>
        <w:rPr>
          <w:rFonts w:ascii="Arial" w:hAnsi="Arial" w:cs="FrankRuehl" w:hint="cs"/>
          <w:vanish/>
          <w:sz w:val="20"/>
          <w:szCs w:val="20"/>
          <w:shd w:val="clear" w:color="auto" w:fill="FFFF99"/>
          <w:rtl/>
        </w:rPr>
      </w:pPr>
    </w:p>
    <w:p w:rsidR="008E659B" w:rsidRPr="00416458" w:rsidRDefault="008E659B" w:rsidP="008E659B">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8E659B" w:rsidRPr="00416458" w:rsidRDefault="008E659B" w:rsidP="008E659B">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8E659B" w:rsidRPr="00416458" w:rsidRDefault="008E659B" w:rsidP="008E659B">
      <w:pPr>
        <w:spacing w:line="240" w:lineRule="auto"/>
        <w:ind w:right="1134"/>
        <w:rPr>
          <w:rFonts w:ascii="Arial" w:hAnsi="Arial" w:cs="FrankRuehl" w:hint="cs"/>
          <w:vanish/>
          <w:sz w:val="20"/>
          <w:szCs w:val="20"/>
          <w:shd w:val="clear" w:color="auto" w:fill="FFFF99"/>
          <w:rtl/>
        </w:rPr>
      </w:pPr>
      <w:hyperlink r:id="rId46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682 (</w:t>
      </w:r>
      <w:hyperlink r:id="rId46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8E659B" w:rsidRPr="00416458" w:rsidRDefault="008E659B" w:rsidP="008E659B">
      <w:pPr>
        <w:pStyle w:val="P0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ו.</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שטר</w:t>
      </w:r>
      <w:r w:rsidRPr="00416458">
        <w:rPr>
          <w:rStyle w:val="default"/>
          <w:rFonts w:cs="FrankRuehl" w:hint="cs"/>
          <w:vanish/>
          <w:sz w:val="22"/>
          <w:szCs w:val="22"/>
          <w:shd w:val="clear" w:color="auto" w:fill="FFFF99"/>
          <w:rtl/>
        </w:rPr>
        <w:t xml:space="preserve"> הנאמנות יכלול, בין היתר</w:t>
      </w:r>
      <w:r w:rsidRPr="00416458">
        <w:rPr>
          <w:rStyle w:val="default"/>
          <w:rFonts w:cs="FrankRuehl"/>
          <w:vanish/>
          <w:sz w:val="22"/>
          <w:szCs w:val="22"/>
          <w:shd w:val="clear" w:color="auto" w:fill="FFFF99"/>
          <w:rtl/>
        </w:rPr>
        <w:t>, ע</w:t>
      </w:r>
      <w:r w:rsidRPr="00416458">
        <w:rPr>
          <w:rStyle w:val="default"/>
          <w:rFonts w:cs="FrankRuehl" w:hint="cs"/>
          <w:vanish/>
          <w:sz w:val="22"/>
          <w:szCs w:val="22"/>
          <w:shd w:val="clear" w:color="auto" w:fill="FFFF99"/>
          <w:rtl/>
        </w:rPr>
        <w:t>ניינים אלה:</w:t>
      </w:r>
    </w:p>
    <w:p w:rsidR="008E659B" w:rsidRPr="00416458" w:rsidRDefault="008E659B" w:rsidP="00B3713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 xml:space="preserve">סך </w:t>
      </w:r>
      <w:r w:rsidRPr="00416458">
        <w:rPr>
          <w:rStyle w:val="default"/>
          <w:rFonts w:cs="FrankRuehl" w:hint="cs"/>
          <w:vanish/>
          <w:sz w:val="22"/>
          <w:szCs w:val="22"/>
          <w:shd w:val="clear" w:color="auto" w:fill="FFFF99"/>
          <w:rtl/>
        </w:rPr>
        <w:t>כל ההתחייבויות שהמנפיק</w:t>
      </w:r>
      <w:r w:rsidR="00B3713C" w:rsidRPr="00416458">
        <w:rPr>
          <w:rStyle w:val="default"/>
          <w:rFonts w:cs="FrankRuehl" w:hint="cs"/>
          <w:vanish/>
          <w:sz w:val="22"/>
          <w:szCs w:val="22"/>
          <w:shd w:val="clear" w:color="auto" w:fill="FFFF99"/>
          <w:rtl/>
        </w:rPr>
        <w:t xml:space="preserve"> </w:t>
      </w:r>
      <w:r w:rsidR="00B3713C" w:rsidRPr="00416458">
        <w:rPr>
          <w:rStyle w:val="default"/>
          <w:rFonts w:cs="FrankRuehl" w:hint="cs"/>
          <w:vanish/>
          <w:sz w:val="22"/>
          <w:szCs w:val="22"/>
          <w:u w:val="single"/>
          <w:shd w:val="clear" w:color="auto" w:fill="FFFF99"/>
          <w:rtl/>
        </w:rPr>
        <w:t>או צד שלישי</w:t>
      </w:r>
      <w:r w:rsidRPr="00416458">
        <w:rPr>
          <w:rStyle w:val="default"/>
          <w:rFonts w:cs="FrankRuehl"/>
          <w:vanish/>
          <w:sz w:val="22"/>
          <w:szCs w:val="22"/>
          <w:shd w:val="clear" w:color="auto" w:fill="FFFF99"/>
          <w:rtl/>
        </w:rPr>
        <w:t xml:space="preserve"> התח</w:t>
      </w:r>
      <w:r w:rsidRPr="00416458">
        <w:rPr>
          <w:rStyle w:val="default"/>
          <w:rFonts w:cs="FrankRuehl" w:hint="cs"/>
          <w:vanish/>
          <w:sz w:val="22"/>
          <w:szCs w:val="22"/>
          <w:shd w:val="clear" w:color="auto" w:fill="FFFF99"/>
          <w:rtl/>
        </w:rPr>
        <w:t xml:space="preserve">ייב בהן על פי תעודות ההתחייבות, ואם הן מובטחות </w:t>
      </w:r>
      <w:r w:rsidRPr="00416458">
        <w:rPr>
          <w:rStyle w:val="default"/>
          <w:rFonts w:cs="FrankRuehl"/>
          <w:vanish/>
          <w:sz w:val="22"/>
          <w:szCs w:val="22"/>
          <w:shd w:val="clear" w:color="auto" w:fill="FFFF99"/>
          <w:rtl/>
        </w:rPr>
        <w:t>בש</w:t>
      </w:r>
      <w:r w:rsidRPr="00416458">
        <w:rPr>
          <w:rStyle w:val="default"/>
          <w:rFonts w:cs="FrankRuehl" w:hint="cs"/>
          <w:vanish/>
          <w:sz w:val="22"/>
          <w:szCs w:val="22"/>
          <w:shd w:val="clear" w:color="auto" w:fill="FFFF99"/>
          <w:rtl/>
        </w:rPr>
        <w:t>עבוד על נכסים, בערבות או בהתחייבות אחרת</w:t>
      </w:r>
      <w:r w:rsidR="00B3713C" w:rsidRPr="00416458">
        <w:rPr>
          <w:rStyle w:val="default"/>
          <w:rFonts w:cs="FrankRuehl" w:hint="cs"/>
          <w:vanish/>
          <w:sz w:val="22"/>
          <w:szCs w:val="22"/>
          <w:shd w:val="clear" w:color="auto" w:fill="FFFF99"/>
          <w:rtl/>
        </w:rPr>
        <w:t xml:space="preserve"> </w:t>
      </w:r>
      <w:r w:rsidR="00B3713C" w:rsidRPr="00416458">
        <w:rPr>
          <w:rStyle w:val="default"/>
          <w:rFonts w:cs="FrankRuehl" w:hint="cs"/>
          <w:vanish/>
          <w:sz w:val="22"/>
          <w:szCs w:val="22"/>
          <w:u w:val="single"/>
          <w:shd w:val="clear" w:color="auto" w:fill="FFFF99"/>
          <w:rtl/>
        </w:rPr>
        <w:t xml:space="preserve">(בפרק זה </w:t>
      </w:r>
      <w:r w:rsidR="00B3713C" w:rsidRPr="00416458">
        <w:rPr>
          <w:rStyle w:val="default"/>
          <w:rFonts w:cs="FrankRuehl"/>
          <w:vanish/>
          <w:sz w:val="22"/>
          <w:szCs w:val="22"/>
          <w:u w:val="single"/>
          <w:shd w:val="clear" w:color="auto" w:fill="FFFF99"/>
          <w:rtl/>
        </w:rPr>
        <w:t>–</w:t>
      </w:r>
      <w:r w:rsidR="00B3713C" w:rsidRPr="00416458">
        <w:rPr>
          <w:rStyle w:val="default"/>
          <w:rFonts w:cs="FrankRuehl" w:hint="cs"/>
          <w:vanish/>
          <w:sz w:val="22"/>
          <w:szCs w:val="22"/>
          <w:u w:val="single"/>
          <w:shd w:val="clear" w:color="auto" w:fill="FFFF99"/>
          <w:rtl/>
        </w:rPr>
        <w:t xml:space="preserve"> בטוחות)</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 xml:space="preserve"> תי</w:t>
      </w:r>
      <w:r w:rsidRPr="00416458">
        <w:rPr>
          <w:rStyle w:val="default"/>
          <w:rFonts w:cs="FrankRuehl" w:hint="cs"/>
          <w:vanish/>
          <w:sz w:val="22"/>
          <w:szCs w:val="22"/>
          <w:shd w:val="clear" w:color="auto" w:fill="FFFF99"/>
          <w:rtl/>
        </w:rPr>
        <w:t xml:space="preserve">אור </w:t>
      </w:r>
      <w:r w:rsidRPr="00416458">
        <w:rPr>
          <w:rStyle w:val="default"/>
          <w:rFonts w:cs="FrankRuehl" w:hint="cs"/>
          <w:strike/>
          <w:vanish/>
          <w:sz w:val="22"/>
          <w:szCs w:val="22"/>
          <w:shd w:val="clear" w:color="auto" w:fill="FFFF99"/>
          <w:rtl/>
        </w:rPr>
        <w:t>של הנכסים המשועבדים, הערבות או ההתחייבות</w:t>
      </w:r>
      <w:r w:rsidR="00B3713C" w:rsidRPr="00416458">
        <w:rPr>
          <w:rStyle w:val="default"/>
          <w:rFonts w:cs="FrankRuehl" w:hint="cs"/>
          <w:vanish/>
          <w:sz w:val="22"/>
          <w:szCs w:val="22"/>
          <w:shd w:val="clear" w:color="auto" w:fill="FFFF99"/>
          <w:rtl/>
        </w:rPr>
        <w:t xml:space="preserve"> </w:t>
      </w:r>
      <w:r w:rsidR="00B3713C" w:rsidRPr="00416458">
        <w:rPr>
          <w:rStyle w:val="default"/>
          <w:rFonts w:cs="FrankRuehl" w:hint="cs"/>
          <w:vanish/>
          <w:sz w:val="22"/>
          <w:szCs w:val="22"/>
          <w:u w:val="single"/>
          <w:shd w:val="clear" w:color="auto" w:fill="FFFF99"/>
          <w:rtl/>
        </w:rPr>
        <w:t>של הבטוחות</w:t>
      </w:r>
      <w:r w:rsidRPr="00416458">
        <w:rPr>
          <w:rStyle w:val="default"/>
          <w:rFonts w:cs="FrankRuehl" w:hint="cs"/>
          <w:vanish/>
          <w:sz w:val="22"/>
          <w:szCs w:val="22"/>
          <w:shd w:val="clear" w:color="auto" w:fill="FFFF99"/>
          <w:rtl/>
        </w:rPr>
        <w:t xml:space="preserve"> והנסיבות שבהן ניתן לאכוף </w:t>
      </w:r>
      <w:r w:rsidRPr="00416458">
        <w:rPr>
          <w:rStyle w:val="default"/>
          <w:rFonts w:cs="FrankRuehl" w:hint="cs"/>
          <w:strike/>
          <w:vanish/>
          <w:sz w:val="22"/>
          <w:szCs w:val="22"/>
          <w:shd w:val="clear" w:color="auto" w:fill="FFFF99"/>
          <w:rtl/>
        </w:rPr>
        <w:t>אות</w:t>
      </w:r>
      <w:r w:rsidR="00B3713C" w:rsidRPr="00416458">
        <w:rPr>
          <w:rStyle w:val="default"/>
          <w:rFonts w:cs="FrankRuehl" w:hint="cs"/>
          <w:strike/>
          <w:vanish/>
          <w:sz w:val="22"/>
          <w:szCs w:val="22"/>
          <w:shd w:val="clear" w:color="auto" w:fill="FFFF99"/>
          <w:rtl/>
        </w:rPr>
        <w:t>ם</w:t>
      </w:r>
      <w:r w:rsidR="00B3713C" w:rsidRPr="00416458">
        <w:rPr>
          <w:rStyle w:val="default"/>
          <w:rFonts w:cs="FrankRuehl" w:hint="cs"/>
          <w:vanish/>
          <w:sz w:val="22"/>
          <w:szCs w:val="22"/>
          <w:shd w:val="clear" w:color="auto" w:fill="FFFF99"/>
          <w:rtl/>
        </w:rPr>
        <w:t xml:space="preserve"> </w:t>
      </w:r>
      <w:r w:rsidR="00B3713C" w:rsidRPr="00416458">
        <w:rPr>
          <w:rStyle w:val="default"/>
          <w:rFonts w:cs="FrankRuehl" w:hint="cs"/>
          <w:vanish/>
          <w:sz w:val="22"/>
          <w:szCs w:val="22"/>
          <w:u w:val="single"/>
          <w:shd w:val="clear" w:color="auto" w:fill="FFFF99"/>
          <w:rtl/>
        </w:rPr>
        <w:t>אותן</w:t>
      </w:r>
      <w:r w:rsidRPr="00416458">
        <w:rPr>
          <w:rStyle w:val="default"/>
          <w:rFonts w:cs="FrankRuehl" w:hint="cs"/>
          <w:vanish/>
          <w:sz w:val="22"/>
          <w:szCs w:val="22"/>
          <w:shd w:val="clear" w:color="auto" w:fill="FFFF99"/>
          <w:rtl/>
        </w:rPr>
        <w:t>;</w:t>
      </w:r>
    </w:p>
    <w:p w:rsidR="008E659B" w:rsidRPr="00416458" w:rsidRDefault="008E659B" w:rsidP="008E659B">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דרכ</w:t>
      </w:r>
      <w:r w:rsidRPr="00416458">
        <w:rPr>
          <w:rStyle w:val="default"/>
          <w:rFonts w:cs="FrankRuehl" w:hint="cs"/>
          <w:strike/>
          <w:vanish/>
          <w:sz w:val="22"/>
          <w:szCs w:val="22"/>
          <w:shd w:val="clear" w:color="auto" w:fill="FFFF99"/>
          <w:rtl/>
        </w:rPr>
        <w:t xml:space="preserve">ים לשחרור או להחלפה </w:t>
      </w:r>
      <w:r w:rsidRPr="00416458">
        <w:rPr>
          <w:rStyle w:val="default"/>
          <w:rFonts w:cs="FrankRuehl"/>
          <w:strike/>
          <w:vanish/>
          <w:sz w:val="22"/>
          <w:szCs w:val="22"/>
          <w:shd w:val="clear" w:color="auto" w:fill="FFFF99"/>
          <w:rtl/>
        </w:rPr>
        <w:t>ש</w:t>
      </w:r>
      <w:r w:rsidRPr="00416458">
        <w:rPr>
          <w:rStyle w:val="default"/>
          <w:rFonts w:cs="FrankRuehl" w:hint="cs"/>
          <w:strike/>
          <w:vanish/>
          <w:sz w:val="22"/>
          <w:szCs w:val="22"/>
          <w:shd w:val="clear" w:color="auto" w:fill="FFFF99"/>
          <w:rtl/>
        </w:rPr>
        <w:t>ל</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שעבודים, ערבויות או התחייבויות אחרות שניתנו להבטחת הת</w:t>
      </w:r>
      <w:r w:rsidRPr="00416458">
        <w:rPr>
          <w:rStyle w:val="default"/>
          <w:rFonts w:cs="FrankRuehl"/>
          <w:strike/>
          <w:vanish/>
          <w:sz w:val="22"/>
          <w:szCs w:val="22"/>
          <w:shd w:val="clear" w:color="auto" w:fill="FFFF99"/>
          <w:rtl/>
        </w:rPr>
        <w:t>חייב</w:t>
      </w:r>
      <w:r w:rsidRPr="00416458">
        <w:rPr>
          <w:rStyle w:val="default"/>
          <w:rFonts w:cs="FrankRuehl" w:hint="cs"/>
          <w:strike/>
          <w:vanish/>
          <w:sz w:val="22"/>
          <w:szCs w:val="22"/>
          <w:shd w:val="clear" w:color="auto" w:fill="FFFF99"/>
          <w:rtl/>
        </w:rPr>
        <w:t>ויות המנפיק על פי תעודות ההתחייבות;</w:t>
      </w:r>
    </w:p>
    <w:p w:rsidR="00B3713C" w:rsidRPr="00416458" w:rsidRDefault="00B3713C" w:rsidP="008E659B">
      <w:pPr>
        <w:pStyle w:val="P22"/>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 xml:space="preserve">אם נקבעו בטוחות לפי פסקה (1)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ציון של ההגבלות לעניין שינוי הבטוחות ותנאיהן, כאמור בסעיף 35ז1, ותיאור של המנגנון לשינוי בטוחות ככל שנקבע בהתאם להוראות אותו סעיף;</w:t>
      </w:r>
    </w:p>
    <w:p w:rsidR="008E659B" w:rsidRPr="00416458" w:rsidRDefault="008E659B" w:rsidP="008E659B">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vanish/>
          <w:sz w:val="22"/>
          <w:szCs w:val="22"/>
          <w:shd w:val="clear" w:color="auto" w:fill="FFFF99"/>
          <w:rtl/>
        </w:rPr>
        <w:tab/>
        <w:t>התנ</w:t>
      </w:r>
      <w:r w:rsidRPr="00416458">
        <w:rPr>
          <w:rStyle w:val="default"/>
          <w:rFonts w:cs="FrankRuehl" w:hint="cs"/>
          <w:vanish/>
          <w:sz w:val="22"/>
          <w:szCs w:val="22"/>
          <w:shd w:val="clear" w:color="auto" w:fill="FFFF99"/>
          <w:rtl/>
        </w:rPr>
        <w:t xml:space="preserve">אים </w:t>
      </w:r>
      <w:r w:rsidRPr="00416458">
        <w:rPr>
          <w:rStyle w:val="default"/>
          <w:rFonts w:cs="FrankRuehl"/>
          <w:vanish/>
          <w:sz w:val="22"/>
          <w:szCs w:val="22"/>
          <w:shd w:val="clear" w:color="auto" w:fill="FFFF99"/>
          <w:rtl/>
        </w:rPr>
        <w:t>וה</w:t>
      </w:r>
      <w:r w:rsidRPr="00416458">
        <w:rPr>
          <w:rStyle w:val="default"/>
          <w:rFonts w:cs="FrankRuehl" w:hint="cs"/>
          <w:vanish/>
          <w:sz w:val="22"/>
          <w:szCs w:val="22"/>
          <w:shd w:val="clear" w:color="auto" w:fill="FFFF99"/>
          <w:rtl/>
        </w:rPr>
        <w:t xml:space="preserve">נסיבות </w:t>
      </w:r>
      <w:r w:rsidRPr="00416458">
        <w:rPr>
          <w:rStyle w:val="default"/>
          <w:rFonts w:cs="FrankRuehl" w:hint="cs"/>
          <w:strike/>
          <w:vanish/>
          <w:sz w:val="22"/>
          <w:szCs w:val="22"/>
          <w:shd w:val="clear" w:color="auto" w:fill="FFFF99"/>
          <w:rtl/>
        </w:rPr>
        <w:t>שבהם יהיה הנאמן זכאי</w:t>
      </w:r>
      <w:r w:rsidR="00B3713C" w:rsidRPr="00416458">
        <w:rPr>
          <w:rStyle w:val="default"/>
          <w:rFonts w:cs="FrankRuehl" w:hint="cs"/>
          <w:vanish/>
          <w:sz w:val="22"/>
          <w:szCs w:val="22"/>
          <w:shd w:val="clear" w:color="auto" w:fill="FFFF99"/>
          <w:rtl/>
        </w:rPr>
        <w:t xml:space="preserve"> </w:t>
      </w:r>
      <w:r w:rsidR="00B3713C" w:rsidRPr="00416458">
        <w:rPr>
          <w:rStyle w:val="default"/>
          <w:rFonts w:cs="FrankRuehl" w:hint="cs"/>
          <w:vanish/>
          <w:sz w:val="22"/>
          <w:szCs w:val="22"/>
          <w:u w:val="single"/>
          <w:shd w:val="clear" w:color="auto" w:fill="FFFF99"/>
          <w:rtl/>
        </w:rPr>
        <w:t>ככל שנקבעו, שבהם יהיו הנאמן או המחזיקים זכאים</w:t>
      </w:r>
      <w:r w:rsidRPr="00416458">
        <w:rPr>
          <w:rStyle w:val="default"/>
          <w:rFonts w:cs="FrankRuehl" w:hint="cs"/>
          <w:vanish/>
          <w:sz w:val="22"/>
          <w:szCs w:val="22"/>
          <w:shd w:val="clear" w:color="auto" w:fill="FFFF99"/>
          <w:rtl/>
        </w:rPr>
        <w:t xml:space="preserve"> לתבוע פרעון מיידי של הסכום המגיע על פי תעודות ההתחייבות, או לממש </w:t>
      </w:r>
      <w:r w:rsidRPr="00416458">
        <w:rPr>
          <w:rStyle w:val="default"/>
          <w:rFonts w:cs="FrankRuehl" w:hint="cs"/>
          <w:strike/>
          <w:vanish/>
          <w:sz w:val="22"/>
          <w:szCs w:val="22"/>
          <w:shd w:val="clear" w:color="auto" w:fill="FFFF99"/>
          <w:rtl/>
        </w:rPr>
        <w:t>שעבודים, ערבויות או התחייבויות אחרות</w:t>
      </w:r>
      <w:r w:rsidR="00B3713C" w:rsidRPr="00416458">
        <w:rPr>
          <w:rStyle w:val="default"/>
          <w:rFonts w:cs="FrankRuehl" w:hint="cs"/>
          <w:vanish/>
          <w:sz w:val="22"/>
          <w:szCs w:val="22"/>
          <w:shd w:val="clear" w:color="auto" w:fill="FFFF99"/>
          <w:rtl/>
        </w:rPr>
        <w:t xml:space="preserve"> </w:t>
      </w:r>
      <w:r w:rsidR="00B3713C" w:rsidRPr="00416458">
        <w:rPr>
          <w:rStyle w:val="default"/>
          <w:rFonts w:cs="FrankRuehl" w:hint="cs"/>
          <w:vanish/>
          <w:sz w:val="22"/>
          <w:szCs w:val="22"/>
          <w:u w:val="single"/>
          <w:shd w:val="clear" w:color="auto" w:fill="FFFF99"/>
          <w:rtl/>
        </w:rPr>
        <w:t>בטוחות</w:t>
      </w:r>
      <w:r w:rsidRPr="00416458">
        <w:rPr>
          <w:rStyle w:val="default"/>
          <w:rFonts w:cs="FrankRuehl" w:hint="cs"/>
          <w:vanish/>
          <w:sz w:val="22"/>
          <w:szCs w:val="22"/>
          <w:shd w:val="clear" w:color="auto" w:fill="FFFF99"/>
          <w:rtl/>
        </w:rPr>
        <w:t xml:space="preserve"> שניתנו להבטחת התח</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י</w:t>
      </w:r>
      <w:r w:rsidRPr="00416458">
        <w:rPr>
          <w:rStyle w:val="default"/>
          <w:rFonts w:cs="FrankRuehl"/>
          <w:vanish/>
          <w:sz w:val="22"/>
          <w:szCs w:val="22"/>
          <w:shd w:val="clear" w:color="auto" w:fill="FFFF99"/>
          <w:rtl/>
        </w:rPr>
        <w:t>ב</w:t>
      </w:r>
      <w:r w:rsidRPr="00416458">
        <w:rPr>
          <w:rStyle w:val="default"/>
          <w:rFonts w:cs="FrankRuehl" w:hint="cs"/>
          <w:vanish/>
          <w:sz w:val="22"/>
          <w:szCs w:val="22"/>
          <w:shd w:val="clear" w:color="auto" w:fill="FFFF99"/>
          <w:rtl/>
        </w:rPr>
        <w:t>ויות המנפיק על פי תעודות ההתחייבות</w:t>
      </w:r>
      <w:r w:rsidR="00B3713C" w:rsidRPr="00416458">
        <w:rPr>
          <w:rStyle w:val="default"/>
          <w:rFonts w:cs="FrankRuehl" w:hint="cs"/>
          <w:vanish/>
          <w:sz w:val="22"/>
          <w:szCs w:val="22"/>
          <w:shd w:val="clear" w:color="auto" w:fill="FFFF99"/>
          <w:rtl/>
        </w:rPr>
        <w:t xml:space="preserve"> </w:t>
      </w:r>
      <w:r w:rsidR="00B3713C" w:rsidRPr="00416458">
        <w:rPr>
          <w:rStyle w:val="default"/>
          <w:rFonts w:cs="FrankRuehl" w:hint="cs"/>
          <w:vanish/>
          <w:sz w:val="22"/>
          <w:szCs w:val="22"/>
          <w:u w:val="single"/>
          <w:shd w:val="clear" w:color="auto" w:fill="FFFF99"/>
          <w:rtl/>
        </w:rPr>
        <w:t>נוסף על העילות להעמדה לפירעון מיידי או למימוש בטוחות המפורטות בסעיף 35ט1(א)</w:t>
      </w:r>
      <w:r w:rsidRPr="00416458">
        <w:rPr>
          <w:rStyle w:val="default"/>
          <w:rFonts w:cs="FrankRuehl" w:hint="cs"/>
          <w:vanish/>
          <w:sz w:val="22"/>
          <w:szCs w:val="22"/>
          <w:shd w:val="clear" w:color="auto" w:fill="FFFF99"/>
          <w:rtl/>
        </w:rPr>
        <w:t>;</w:t>
      </w:r>
    </w:p>
    <w:p w:rsidR="00B3713C" w:rsidRPr="00416458" w:rsidRDefault="00B3713C" w:rsidP="008E659B">
      <w:pPr>
        <w:pStyle w:val="P22"/>
        <w:spacing w:before="0"/>
        <w:ind w:left="1021" w:right="1134"/>
        <w:rPr>
          <w:rStyle w:val="default"/>
          <w:rFonts w:cs="FrankRuehl"/>
          <w:vanish/>
          <w:sz w:val="22"/>
          <w:szCs w:val="22"/>
          <w:u w:val="single"/>
          <w:shd w:val="clear" w:color="auto" w:fill="FFFF99"/>
          <w:rtl/>
        </w:rPr>
      </w:pPr>
      <w:r w:rsidRPr="00416458">
        <w:rPr>
          <w:rStyle w:val="default"/>
          <w:rFonts w:cs="FrankRuehl" w:hint="cs"/>
          <w:vanish/>
          <w:sz w:val="22"/>
          <w:szCs w:val="22"/>
          <w:u w:val="single"/>
          <w:shd w:val="clear" w:color="auto" w:fill="FFFF99"/>
          <w:rtl/>
        </w:rPr>
        <w:t>(3א)</w:t>
      </w:r>
      <w:r w:rsidRPr="00416458">
        <w:rPr>
          <w:rStyle w:val="default"/>
          <w:rFonts w:cs="FrankRuehl" w:hint="cs"/>
          <w:vanish/>
          <w:sz w:val="22"/>
          <w:szCs w:val="22"/>
          <w:u w:val="single"/>
          <w:shd w:val="clear" w:color="auto" w:fill="FFFF99"/>
          <w:rtl/>
        </w:rPr>
        <w:tab/>
      </w:r>
      <w:r w:rsidR="00466B40" w:rsidRPr="00416458">
        <w:rPr>
          <w:rStyle w:val="default"/>
          <w:rFonts w:cs="FrankRuehl" w:hint="cs"/>
          <w:vanish/>
          <w:sz w:val="22"/>
          <w:szCs w:val="22"/>
          <w:u w:val="single"/>
          <w:shd w:val="clear" w:color="auto" w:fill="FFFF99"/>
          <w:rtl/>
        </w:rPr>
        <w:t>היו תעודות ההתחייבות המוצעות מהסוגים המנויים בתוספת שלישית א'1, תצוין עובדה זו וכן ההוראות שלא יחולו, כקבוע באותה תוספת;</w:t>
      </w:r>
    </w:p>
    <w:p w:rsidR="008E659B" w:rsidRPr="00416458" w:rsidRDefault="008E659B" w:rsidP="008E659B">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vanish/>
          <w:sz w:val="22"/>
          <w:szCs w:val="22"/>
          <w:shd w:val="clear" w:color="auto" w:fill="FFFF99"/>
          <w:rtl/>
        </w:rPr>
        <w:tab/>
        <w:t>חוב</w:t>
      </w:r>
      <w:r w:rsidRPr="00416458">
        <w:rPr>
          <w:rStyle w:val="default"/>
          <w:rFonts w:cs="FrankRuehl" w:hint="cs"/>
          <w:vanish/>
          <w:sz w:val="22"/>
          <w:szCs w:val="22"/>
          <w:shd w:val="clear" w:color="auto" w:fill="FFFF99"/>
          <w:rtl/>
        </w:rPr>
        <w:t>ת הנאמן לז</w:t>
      </w:r>
      <w:r w:rsidRPr="00416458">
        <w:rPr>
          <w:rStyle w:val="default"/>
          <w:rFonts w:cs="FrankRuehl"/>
          <w:vanish/>
          <w:sz w:val="22"/>
          <w:szCs w:val="22"/>
          <w:shd w:val="clear" w:color="auto" w:fill="FFFF99"/>
          <w:rtl/>
        </w:rPr>
        <w:t>מן א</w:t>
      </w:r>
      <w:r w:rsidRPr="00416458">
        <w:rPr>
          <w:rStyle w:val="default"/>
          <w:rFonts w:cs="FrankRuehl" w:hint="cs"/>
          <w:vanish/>
          <w:sz w:val="22"/>
          <w:szCs w:val="22"/>
          <w:shd w:val="clear" w:color="auto" w:fill="FFFF99"/>
          <w:rtl/>
        </w:rPr>
        <w:t>סיפות של המחזיקים בתעודות ההתחייבות, מועדיהן, נ</w:t>
      </w:r>
      <w:r w:rsidRPr="00416458">
        <w:rPr>
          <w:rStyle w:val="default"/>
          <w:rFonts w:cs="FrankRuehl"/>
          <w:vanish/>
          <w:sz w:val="22"/>
          <w:szCs w:val="22"/>
          <w:shd w:val="clear" w:color="auto" w:fill="FFFF99"/>
          <w:rtl/>
        </w:rPr>
        <w:t>יה</w:t>
      </w:r>
      <w:r w:rsidRPr="00416458">
        <w:rPr>
          <w:rStyle w:val="default"/>
          <w:rFonts w:cs="FrankRuehl" w:hint="cs"/>
          <w:vanish/>
          <w:sz w:val="22"/>
          <w:szCs w:val="22"/>
          <w:shd w:val="clear" w:color="auto" w:fill="FFFF99"/>
          <w:rtl/>
        </w:rPr>
        <w:t>ולן ודרך קבלת החלטות בהן;</w:t>
      </w:r>
    </w:p>
    <w:p w:rsidR="008E659B" w:rsidRPr="00416458" w:rsidRDefault="008E659B" w:rsidP="008E659B">
      <w:pPr>
        <w:pStyle w:val="P22"/>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(5)</w:t>
      </w:r>
      <w:r w:rsidRPr="00416458">
        <w:rPr>
          <w:rStyle w:val="default"/>
          <w:rFonts w:cs="FrankRuehl"/>
          <w:vanish/>
          <w:sz w:val="22"/>
          <w:szCs w:val="22"/>
          <w:shd w:val="clear" w:color="auto" w:fill="FFFF99"/>
          <w:rtl/>
        </w:rPr>
        <w:tab/>
        <w:t>שכר</w:t>
      </w:r>
      <w:r w:rsidRPr="00416458">
        <w:rPr>
          <w:rStyle w:val="default"/>
          <w:rFonts w:cs="FrankRuehl" w:hint="cs"/>
          <w:vanish/>
          <w:sz w:val="22"/>
          <w:szCs w:val="22"/>
          <w:shd w:val="clear" w:color="auto" w:fill="FFFF99"/>
          <w:rtl/>
        </w:rPr>
        <w:t xml:space="preserve">ו של הנאמן, נקוב בסכום או בשיעור מסך כל ההתחייבויות על פי תעודות ההתחייבות, </w:t>
      </w:r>
      <w:r w:rsidRPr="00416458">
        <w:rPr>
          <w:rStyle w:val="default"/>
          <w:rFonts w:cs="FrankRuehl" w:hint="cs"/>
          <w:strike/>
          <w:vanish/>
          <w:sz w:val="22"/>
          <w:szCs w:val="22"/>
          <w:shd w:val="clear" w:color="auto" w:fill="FFFF99"/>
          <w:rtl/>
        </w:rPr>
        <w:t>ומועדי תשלומו.</w:t>
      </w:r>
      <w:r w:rsidR="00466B40" w:rsidRPr="00416458">
        <w:rPr>
          <w:rStyle w:val="default"/>
          <w:rFonts w:cs="FrankRuehl" w:hint="cs"/>
          <w:vanish/>
          <w:sz w:val="22"/>
          <w:szCs w:val="22"/>
          <w:shd w:val="clear" w:color="auto" w:fill="FFFF99"/>
          <w:rtl/>
        </w:rPr>
        <w:t xml:space="preserve"> </w:t>
      </w:r>
      <w:r w:rsidR="00466B40" w:rsidRPr="00416458">
        <w:rPr>
          <w:rStyle w:val="default"/>
          <w:rFonts w:cs="FrankRuehl" w:hint="cs"/>
          <w:vanish/>
          <w:sz w:val="22"/>
          <w:szCs w:val="22"/>
          <w:u w:val="single"/>
          <w:shd w:val="clear" w:color="auto" w:fill="FFFF99"/>
          <w:rtl/>
        </w:rPr>
        <w:t>מועדי תשלומו ואופן השתתפות המחזיקים במימון שכרו של נאמן שמונה לפי סעיף 35ה1(א);</w:t>
      </w:r>
    </w:p>
    <w:p w:rsidR="00466B40" w:rsidRPr="00AB3391" w:rsidRDefault="00466B40" w:rsidP="00AB3391">
      <w:pPr>
        <w:pStyle w:val="P22"/>
        <w:spacing w:before="0"/>
        <w:ind w:left="1021" w:right="1134"/>
        <w:rPr>
          <w:rStyle w:val="default"/>
          <w:rFonts w:cs="FrankRuehl"/>
          <w:sz w:val="2"/>
          <w:szCs w:val="2"/>
          <w:rtl/>
        </w:rPr>
      </w:pPr>
      <w:r w:rsidRPr="00416458">
        <w:rPr>
          <w:rStyle w:val="default"/>
          <w:rFonts w:cs="FrankRuehl" w:hint="cs"/>
          <w:vanish/>
          <w:sz w:val="22"/>
          <w:szCs w:val="22"/>
          <w:u w:val="single"/>
          <w:shd w:val="clear" w:color="auto" w:fill="FFFF99"/>
          <w:rtl/>
        </w:rPr>
        <w:t>(6)</w:t>
      </w:r>
      <w:r w:rsidRPr="00416458">
        <w:rPr>
          <w:rStyle w:val="default"/>
          <w:rFonts w:cs="FrankRuehl" w:hint="cs"/>
          <w:vanish/>
          <w:sz w:val="22"/>
          <w:szCs w:val="22"/>
          <w:u w:val="single"/>
          <w:shd w:val="clear" w:color="auto" w:fill="FFFF99"/>
          <w:rtl/>
        </w:rPr>
        <w:tab/>
        <w:t>הסייג לעניין חתימת הנאמן על שטר נאמנות, האמור בסעיף 35ט(ב).</w:t>
      </w:r>
      <w:bookmarkEnd w:id="213"/>
    </w:p>
    <w:p w:rsidR="00633EEC" w:rsidRDefault="00633EEC">
      <w:pPr>
        <w:pStyle w:val="P00"/>
        <w:spacing w:before="72"/>
        <w:ind w:left="0" w:right="1134"/>
        <w:rPr>
          <w:rStyle w:val="default"/>
          <w:rFonts w:cs="FrankRuehl" w:hint="cs"/>
          <w:rtl/>
        </w:rPr>
      </w:pPr>
      <w:bookmarkStart w:id="214" w:name="Seif58"/>
      <w:bookmarkEnd w:id="214"/>
      <w:r>
        <w:rPr>
          <w:lang w:val="he-IL"/>
        </w:rPr>
        <w:pict>
          <v:rect id="_x0000_s2167" style="position:absolute;left:0;text-align:left;margin-left:464.5pt;margin-top:8.05pt;width:75.05pt;height:36.4pt;z-index:251299840" o:allowincell="f" filled="f" stroked="f" strokecolor="lime" strokeweight=".25pt">
            <v:textbox style="mso-next-textbox:#_x0000_s2167" inset="0,0,0,0">
              <w:txbxContent>
                <w:p w:rsidR="00EB0C8F" w:rsidRDefault="00EB0C8F">
                  <w:pPr>
                    <w:spacing w:line="160" w:lineRule="exact"/>
                    <w:jc w:val="left"/>
                    <w:rPr>
                      <w:rFonts w:cs="Miriam"/>
                      <w:noProof/>
                      <w:sz w:val="18"/>
                      <w:szCs w:val="18"/>
                      <w:rtl/>
                    </w:rPr>
                  </w:pPr>
                  <w:r>
                    <w:rPr>
                      <w:rFonts w:cs="Miriam"/>
                      <w:sz w:val="18"/>
                      <w:szCs w:val="18"/>
                      <w:rtl/>
                    </w:rPr>
                    <w:t>שינו</w:t>
                  </w:r>
                  <w:r>
                    <w:rPr>
                      <w:rFonts w:cs="Miriam" w:hint="cs"/>
                      <w:sz w:val="18"/>
                      <w:szCs w:val="18"/>
                      <w:rtl/>
                    </w:rPr>
                    <w:t>יים בשטר הנאמנות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txbxContent>
            </v:textbox>
            <w10:anchorlock/>
          </v:rect>
        </w:pict>
      </w:r>
      <w:r>
        <w:rPr>
          <w:rStyle w:val="big-number"/>
          <w:rFonts w:cs="Miriam"/>
          <w:rtl/>
        </w:rPr>
        <w:t>35</w:t>
      </w:r>
      <w:r>
        <w:rPr>
          <w:rStyle w:val="default"/>
          <w:rFonts w:cs="FrankRuehl"/>
          <w:rtl/>
        </w:rPr>
        <w:t>ז.</w:t>
      </w:r>
      <w:r>
        <w:rPr>
          <w:rStyle w:val="default"/>
          <w:rFonts w:cs="FrankRuehl"/>
          <w:rtl/>
        </w:rPr>
        <w:tab/>
        <w:t>שינוי</w:t>
      </w:r>
      <w:r>
        <w:rPr>
          <w:rStyle w:val="default"/>
          <w:rFonts w:cs="FrankRuehl" w:hint="cs"/>
          <w:rtl/>
        </w:rPr>
        <w:t xml:space="preserve"> בשטר הנאמנות לא ייעשה אלא אם נתקיים אחד מאלה:</w:t>
      </w:r>
    </w:p>
    <w:p w:rsidR="00864AC0" w:rsidRDefault="00864AC0">
      <w:pPr>
        <w:pStyle w:val="P00"/>
        <w:spacing w:before="72"/>
        <w:ind w:left="0" w:right="1134"/>
        <w:rPr>
          <w:rStyle w:val="default"/>
          <w:rFonts w:cs="FrankRuehl"/>
          <w:rtl/>
        </w:rPr>
      </w:pPr>
    </w:p>
    <w:p w:rsidR="00633EEC" w:rsidRDefault="00864AC0" w:rsidP="001A01E6">
      <w:pPr>
        <w:pStyle w:val="P22"/>
        <w:tabs>
          <w:tab w:val="left" w:pos="624"/>
          <w:tab w:val="left" w:pos="1021"/>
        </w:tabs>
        <w:spacing w:before="72"/>
        <w:ind w:left="624" w:right="1134"/>
        <w:rPr>
          <w:rStyle w:val="default"/>
          <w:rFonts w:cs="FrankRuehl"/>
          <w:rtl/>
        </w:rPr>
      </w:pPr>
      <w:r>
        <w:rPr>
          <w:rFonts w:cs="FrankRuehl"/>
          <w:sz w:val="26"/>
          <w:rtl/>
          <w:lang w:eastAsia="en-US"/>
        </w:rPr>
        <w:pict>
          <v:shape id="_x0000_s2827" type="#_x0000_t202" style="position:absolute;left:0;text-align:left;margin-left:470.35pt;margin-top:7.1pt;width:1in;height:16.8pt;z-index:251753472" filled="f" stroked="f" strokecolor="lime" strokeweight=".25pt">
            <v:textbox inset="1mm,0,1mm,0">
              <w:txbxContent>
                <w:p w:rsidR="00EB0C8F" w:rsidRDefault="00EB0C8F" w:rsidP="00864AC0">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Style w:val="default"/>
          <w:rFonts w:cs="FrankRuehl"/>
          <w:rtl/>
        </w:rPr>
        <w:t>(1)</w:t>
      </w:r>
      <w:r w:rsidR="00633EEC">
        <w:rPr>
          <w:rStyle w:val="default"/>
          <w:rFonts w:cs="FrankRuehl"/>
          <w:rtl/>
        </w:rPr>
        <w:tab/>
        <w:t>הנא</w:t>
      </w:r>
      <w:r w:rsidR="00633EEC">
        <w:rPr>
          <w:rStyle w:val="default"/>
          <w:rFonts w:cs="FrankRuehl" w:hint="cs"/>
          <w:rtl/>
        </w:rPr>
        <w:t>מן שוכנע כי השינוי אינו פוגע במחזיקים בתעודות ההתחייבות</w:t>
      </w:r>
      <w:r w:rsidR="0079675B" w:rsidRPr="0079675B">
        <w:rPr>
          <w:rStyle w:val="default"/>
          <w:rFonts w:cs="FrankRuehl" w:hint="cs"/>
          <w:rtl/>
        </w:rPr>
        <w:t>; הוראות פסקה זו לא יחולו לעניין שינוי של זהות הנאמן או שכרו בשטר הנאמנות, לשם מינוי נאמן במקומו של נאמן שהסתיימה כהונתו</w:t>
      </w:r>
      <w:r w:rsidR="00633EEC">
        <w:rPr>
          <w:rStyle w:val="default"/>
          <w:rFonts w:cs="FrankRuehl" w:hint="cs"/>
          <w:rtl/>
        </w:rPr>
        <w:t>;</w:t>
      </w:r>
    </w:p>
    <w:p w:rsidR="00125FCE" w:rsidRDefault="00125FCE" w:rsidP="001A01E6">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3424" type="#_x0000_t202" style="position:absolute;left:0;text-align:left;margin-left:470.35pt;margin-top:7.1pt;width:1in;height:16.8pt;z-index:252098560" filled="f" stroked="f" strokecolor="lime" strokeweight=".25pt">
            <v:textbox inset="1mm,0,1mm,0">
              <w:txbxContent>
                <w:p w:rsidR="00EB0C8F" w:rsidRDefault="00EB0C8F" w:rsidP="00125FCE">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Pr>
          <w:rStyle w:val="default"/>
          <w:rFonts w:cs="FrankRuehl" w:hint="cs"/>
          <w:rtl/>
        </w:rPr>
        <w:t>(2)</w:t>
      </w:r>
      <w:r>
        <w:rPr>
          <w:rStyle w:val="default"/>
          <w:rFonts w:cs="FrankRuehl"/>
          <w:rtl/>
        </w:rPr>
        <w:tab/>
        <w:t>המח</w:t>
      </w:r>
      <w:r>
        <w:rPr>
          <w:rStyle w:val="default"/>
          <w:rFonts w:cs="FrankRuehl" w:hint="cs"/>
          <w:rtl/>
        </w:rPr>
        <w:t xml:space="preserve">זיקים בתעודות ההתחייבות הסכימו </w:t>
      </w:r>
      <w:r w:rsidRPr="0079675B">
        <w:rPr>
          <w:rStyle w:val="default"/>
          <w:rFonts w:cs="FrankRuehl" w:hint="cs"/>
          <w:rtl/>
        </w:rPr>
        <w:t>בהחלטה שהתקבלה באסיפת מחזיקים שנכחו בה מחזיקים בחמישים אחוזים לפחות מיתרת הערך הנקוב של תעודות התחייבות מאותה סדרה, ברוב של המחזיקים בשני שלישים לפחות מיתרת הערך הנקוב של תעודות ההתחיבות המיוצג בהצבעה או ברוב אחר שנקבע בשטר הנאמנות, לפי הגבוה, או ברוב כאמור באסיפת מחזיקים נדחית שנכחו בה מחזיקים בעשרים אחוזים לפחות מהיתרה כאמור</w:t>
      </w:r>
      <w:r>
        <w:rPr>
          <w:rStyle w:val="default"/>
          <w:rFonts w:cs="FrankRuehl" w:hint="cs"/>
          <w:rtl/>
        </w:rPr>
        <w:t>;</w:t>
      </w:r>
    </w:p>
    <w:p w:rsidR="00633EEC" w:rsidRDefault="00864AC0" w:rsidP="001A01E6">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830" type="#_x0000_t202" style="position:absolute;left:0;text-align:left;margin-left:470.35pt;margin-top:7.1pt;width:1in;height:16.8pt;z-index:251754496" filled="f" stroked="f" strokecolor="lime" strokeweight=".25pt">
            <v:textbox inset="1mm,0,1mm,0">
              <w:txbxContent>
                <w:p w:rsidR="00EB0C8F" w:rsidRDefault="00EB0C8F" w:rsidP="00864AC0">
                  <w:pPr>
                    <w:spacing w:line="160" w:lineRule="exact"/>
                    <w:jc w:val="left"/>
                    <w:rPr>
                      <w:rFonts w:cs="Miriam" w:hint="cs"/>
                      <w:noProof/>
                      <w:sz w:val="18"/>
                      <w:szCs w:val="18"/>
                      <w:rtl/>
                    </w:rPr>
                  </w:pPr>
                  <w:r>
                    <w:rPr>
                      <w:rFonts w:cs="Miriam" w:hint="cs"/>
                      <w:noProof/>
                      <w:sz w:val="18"/>
                      <w:szCs w:val="18"/>
                      <w:rtl/>
                    </w:rPr>
                    <w:t>(תיקון מס' 68) תשע"ח-2018</w:t>
                  </w:r>
                </w:p>
              </w:txbxContent>
            </v:textbox>
          </v:shape>
        </w:pict>
      </w:r>
      <w:r w:rsidR="00633EEC">
        <w:rPr>
          <w:rStyle w:val="default"/>
          <w:rFonts w:cs="FrankRuehl" w:hint="cs"/>
          <w:rtl/>
        </w:rPr>
        <w:t>(</w:t>
      </w:r>
      <w:r w:rsidR="00125FCE">
        <w:rPr>
          <w:rStyle w:val="default"/>
          <w:rFonts w:cs="FrankRuehl" w:hint="cs"/>
          <w:rtl/>
        </w:rPr>
        <w:t>3)</w:t>
      </w:r>
      <w:r w:rsidR="00125FCE">
        <w:rPr>
          <w:rStyle w:val="default"/>
          <w:rFonts w:cs="FrankRuehl"/>
          <w:rtl/>
        </w:rPr>
        <w:tab/>
      </w:r>
      <w:r w:rsidR="00125FCE">
        <w:rPr>
          <w:rStyle w:val="default"/>
          <w:rFonts w:cs="FrankRuehl" w:hint="cs"/>
          <w:rtl/>
        </w:rPr>
        <w:t xml:space="preserve">נקבע בשטר נאמנות תנאי שבהתקיימו תהיה לנושים זכות למנות נציג נושים </w:t>
      </w:r>
      <w:r w:rsidR="00125FCE">
        <w:rPr>
          <w:rStyle w:val="default"/>
          <w:rFonts w:cs="FrankRuehl"/>
          <w:rtl/>
        </w:rPr>
        <w:t>–</w:t>
      </w:r>
      <w:r w:rsidR="00125FCE">
        <w:rPr>
          <w:rStyle w:val="default"/>
          <w:rFonts w:cs="FrankRuehl" w:hint="cs"/>
          <w:rtl/>
        </w:rPr>
        <w:t xml:space="preserve"> המחזיקים בתעודות ההתחייבות הסכימו בהחלטה שהתקבלה ברוב של המחזיקים בשלושה רבעים לפחות מיתרת הערך הנקוב של תעודות ההתחייבות</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15" w:name="Rov955"/>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6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198 (</w:t>
      </w:r>
      <w:hyperlink r:id="rId46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35ז</w:t>
      </w:r>
    </w:p>
    <w:p w:rsidR="00AB3391" w:rsidRPr="00416458" w:rsidRDefault="00AB3391" w:rsidP="00AB3391">
      <w:pPr>
        <w:spacing w:line="240" w:lineRule="auto"/>
        <w:ind w:right="1134"/>
        <w:rPr>
          <w:rFonts w:ascii="Arial" w:hAnsi="Arial" w:cs="FrankRuehl" w:hint="cs"/>
          <w:vanish/>
          <w:sz w:val="20"/>
          <w:szCs w:val="20"/>
          <w:shd w:val="clear" w:color="auto" w:fill="FFFF99"/>
          <w:rtl/>
        </w:rPr>
      </w:pPr>
    </w:p>
    <w:p w:rsidR="00AB3391" w:rsidRPr="00416458" w:rsidRDefault="00AB3391" w:rsidP="00AB3391">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AB3391" w:rsidRPr="00416458" w:rsidRDefault="00AB3391" w:rsidP="00AB339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AB3391" w:rsidRPr="00416458" w:rsidRDefault="00AB3391" w:rsidP="00AB3391">
      <w:pPr>
        <w:spacing w:line="240" w:lineRule="auto"/>
        <w:ind w:right="1134"/>
        <w:rPr>
          <w:rFonts w:ascii="Arial" w:hAnsi="Arial" w:cs="FrankRuehl" w:hint="cs"/>
          <w:vanish/>
          <w:sz w:val="20"/>
          <w:szCs w:val="20"/>
          <w:shd w:val="clear" w:color="auto" w:fill="FFFF99"/>
          <w:rtl/>
        </w:rPr>
      </w:pPr>
      <w:hyperlink r:id="rId46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682 (</w:t>
      </w:r>
      <w:hyperlink r:id="rId47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AB3391" w:rsidRPr="00416458" w:rsidRDefault="00AB3391" w:rsidP="00AB3391">
      <w:pPr>
        <w:pStyle w:val="P0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ז.</w:t>
      </w:r>
      <w:r w:rsidRPr="00416458">
        <w:rPr>
          <w:rStyle w:val="default"/>
          <w:rFonts w:cs="FrankRuehl"/>
          <w:vanish/>
          <w:sz w:val="22"/>
          <w:szCs w:val="22"/>
          <w:shd w:val="clear" w:color="auto" w:fill="FFFF99"/>
          <w:rtl/>
        </w:rPr>
        <w:tab/>
        <w:t>שינוי</w:t>
      </w:r>
      <w:r w:rsidRPr="00416458">
        <w:rPr>
          <w:rStyle w:val="default"/>
          <w:rFonts w:cs="FrankRuehl" w:hint="cs"/>
          <w:vanish/>
          <w:sz w:val="22"/>
          <w:szCs w:val="22"/>
          <w:shd w:val="clear" w:color="auto" w:fill="FFFF99"/>
          <w:rtl/>
        </w:rPr>
        <w:t xml:space="preserve"> בשטר הנאמנות לא ייעשה אלא אם נתקיים אחד מאלה:</w:t>
      </w:r>
    </w:p>
    <w:p w:rsidR="00AB3391" w:rsidRPr="00416458" w:rsidRDefault="00AB3391" w:rsidP="001A01E6">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הנא</w:t>
      </w:r>
      <w:r w:rsidRPr="00416458">
        <w:rPr>
          <w:rStyle w:val="default"/>
          <w:rFonts w:cs="FrankRuehl" w:hint="cs"/>
          <w:vanish/>
          <w:sz w:val="22"/>
          <w:szCs w:val="22"/>
          <w:shd w:val="clear" w:color="auto" w:fill="FFFF99"/>
          <w:rtl/>
        </w:rPr>
        <w:t xml:space="preserve">מן שוכנע כי השינוי אינו פוגע במחזיקים בתעודות ההתחייבות; </w:t>
      </w:r>
      <w:r w:rsidRPr="00416458">
        <w:rPr>
          <w:rStyle w:val="default"/>
          <w:rFonts w:cs="FrankRuehl" w:hint="cs"/>
          <w:vanish/>
          <w:sz w:val="22"/>
          <w:szCs w:val="22"/>
          <w:u w:val="single"/>
          <w:shd w:val="clear" w:color="auto" w:fill="FFFF99"/>
          <w:rtl/>
        </w:rPr>
        <w:t>הוראות פסקה זו לא יחולו לעניין שינוי של זהות הנאמן או שכרו בשטר הנאמנות, לשם מינוי נאמן במקומו של נאמן שהסתיימה כהונתו;</w:t>
      </w:r>
    </w:p>
    <w:p w:rsidR="00AB3391" w:rsidRPr="00416458" w:rsidRDefault="00AB3391" w:rsidP="001A01E6">
      <w:pPr>
        <w:pStyle w:val="P22"/>
        <w:tabs>
          <w:tab w:val="left" w:pos="624"/>
          <w:tab w:val="left" w:pos="1021"/>
        </w:tabs>
        <w:spacing w:before="0"/>
        <w:ind w:left="62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המח</w:t>
      </w:r>
      <w:r w:rsidRPr="00416458">
        <w:rPr>
          <w:rStyle w:val="default"/>
          <w:rFonts w:cs="FrankRuehl" w:hint="cs"/>
          <w:vanish/>
          <w:sz w:val="22"/>
          <w:szCs w:val="22"/>
          <w:shd w:val="clear" w:color="auto" w:fill="FFFF99"/>
          <w:rtl/>
        </w:rPr>
        <w:t>זיקים בתעודות ההתחייבות הסכימו לשינוי</w:t>
      </w:r>
      <w:r w:rsidRPr="00416458">
        <w:rPr>
          <w:rStyle w:val="default"/>
          <w:rFonts w:cs="FrankRuehl"/>
          <w:vanish/>
          <w:sz w:val="22"/>
          <w:szCs w:val="22"/>
          <w:shd w:val="clear" w:color="auto" w:fill="FFFF99"/>
          <w:rtl/>
        </w:rPr>
        <w:t xml:space="preserve"> </w:t>
      </w:r>
      <w:r w:rsidRPr="00416458">
        <w:rPr>
          <w:rStyle w:val="default"/>
          <w:rFonts w:cs="FrankRuehl"/>
          <w:strike/>
          <w:vanish/>
          <w:sz w:val="22"/>
          <w:szCs w:val="22"/>
          <w:shd w:val="clear" w:color="auto" w:fill="FFFF99"/>
          <w:rtl/>
        </w:rPr>
        <w:t>בהח</w:t>
      </w:r>
      <w:r w:rsidRPr="00416458">
        <w:rPr>
          <w:rStyle w:val="default"/>
          <w:rFonts w:cs="FrankRuehl" w:hint="cs"/>
          <w:strike/>
          <w:vanish/>
          <w:sz w:val="22"/>
          <w:szCs w:val="22"/>
          <w:shd w:val="clear" w:color="auto" w:fill="FFFF99"/>
          <w:rtl/>
        </w:rPr>
        <w:t>לטה מיוחדת של אסיפה כללית שנכחו בה מחזיקים של לפחות חמישים אחוזים מיתרת הערך הנקוב של תעודות ה</w:t>
      </w:r>
      <w:r w:rsidRPr="00416458">
        <w:rPr>
          <w:rStyle w:val="default"/>
          <w:rFonts w:cs="FrankRuehl"/>
          <w:strike/>
          <w:vanish/>
          <w:sz w:val="22"/>
          <w:szCs w:val="22"/>
          <w:shd w:val="clear" w:color="auto" w:fill="FFFF99"/>
          <w:rtl/>
        </w:rPr>
        <w:t>תח</w:t>
      </w:r>
      <w:r w:rsidRPr="00416458">
        <w:rPr>
          <w:rStyle w:val="default"/>
          <w:rFonts w:cs="FrankRuehl" w:hint="cs"/>
          <w:strike/>
          <w:vanish/>
          <w:sz w:val="22"/>
          <w:szCs w:val="22"/>
          <w:shd w:val="clear" w:color="auto" w:fill="FFFF99"/>
          <w:rtl/>
        </w:rPr>
        <w:t>ייבות מאותה סדרה, או, באסיפה נדחית, שנכחו בה מחזיקים של לפחות עשרה אחוזים מן היתרה האמורה</w:t>
      </w:r>
      <w:r w:rsidR="00864AC0" w:rsidRPr="00416458">
        <w:rPr>
          <w:rStyle w:val="default"/>
          <w:rFonts w:cs="FrankRuehl" w:hint="cs"/>
          <w:vanish/>
          <w:sz w:val="22"/>
          <w:szCs w:val="22"/>
          <w:shd w:val="clear" w:color="auto" w:fill="FFFF99"/>
          <w:rtl/>
        </w:rPr>
        <w:t xml:space="preserve"> </w:t>
      </w:r>
      <w:r w:rsidR="00864AC0" w:rsidRPr="00416458">
        <w:rPr>
          <w:rStyle w:val="default"/>
          <w:rFonts w:cs="FrankRuehl" w:hint="cs"/>
          <w:vanish/>
          <w:sz w:val="22"/>
          <w:szCs w:val="22"/>
          <w:u w:val="single"/>
          <w:shd w:val="clear" w:color="auto" w:fill="FFFF99"/>
          <w:rtl/>
        </w:rPr>
        <w:t>בהחלטה שהתקבלה באסיפת מחזיקים שנכחו בה מחזיקים בחמישים אחוזים לפחות מיתרת הערך הנקוב של תעודות התחייבות מאותה סדרה, ברוב של המחזיקים בשני שלישים לפחות מיתרת הערך הנקוב של תעודות ההתחיבות המיוצג בהצבעה או ברוב אחר שנקבע בשטר הנאמנות, לפי הגבוה, או ברוב כאמור באסיפת מחזיקים נדחית שנכחו בה מחזיקים בעשרים אחוזים לפחות מהיתרה כאמור</w:t>
      </w:r>
      <w:r w:rsidRPr="00416458">
        <w:rPr>
          <w:rStyle w:val="default"/>
          <w:rFonts w:cs="FrankRuehl" w:hint="cs"/>
          <w:vanish/>
          <w:sz w:val="22"/>
          <w:szCs w:val="22"/>
          <w:shd w:val="clear" w:color="auto" w:fill="FFFF99"/>
          <w:rtl/>
        </w:rPr>
        <w:t>.</w:t>
      </w:r>
    </w:p>
    <w:p w:rsidR="00125FCE" w:rsidRPr="00416458" w:rsidRDefault="00125FCE" w:rsidP="001A01E6">
      <w:pPr>
        <w:pStyle w:val="P22"/>
        <w:tabs>
          <w:tab w:val="left" w:pos="624"/>
          <w:tab w:val="left" w:pos="1021"/>
        </w:tabs>
        <w:spacing w:before="0"/>
        <w:ind w:left="624" w:right="1134"/>
        <w:rPr>
          <w:rStyle w:val="default"/>
          <w:rFonts w:cs="FrankRuehl"/>
          <w:vanish/>
          <w:sz w:val="20"/>
          <w:szCs w:val="20"/>
          <w:shd w:val="clear" w:color="auto" w:fill="FFFF99"/>
          <w:rtl/>
        </w:rPr>
      </w:pPr>
    </w:p>
    <w:p w:rsidR="00125FCE" w:rsidRPr="00416458" w:rsidRDefault="00125FCE" w:rsidP="001A01E6">
      <w:pPr>
        <w:pStyle w:val="P00"/>
        <w:spacing w:before="0"/>
        <w:ind w:left="624" w:right="1134"/>
        <w:rPr>
          <w:rStyle w:val="default"/>
          <w:rFonts w:ascii="FrankRuehl" w:hAnsi="FrankRuehl" w:cs="FrankRuehl"/>
          <w:vanish/>
          <w:color w:val="FF0000"/>
          <w:szCs w:val="20"/>
          <w:shd w:val="clear" w:color="auto" w:fill="FFFF99"/>
          <w:rtl/>
        </w:rPr>
      </w:pPr>
      <w:r w:rsidRPr="00416458">
        <w:rPr>
          <w:rStyle w:val="default"/>
          <w:rFonts w:ascii="FrankRuehl" w:hAnsi="FrankRuehl" w:cs="FrankRuehl"/>
          <w:vanish/>
          <w:color w:val="FF0000"/>
          <w:szCs w:val="20"/>
          <w:shd w:val="clear" w:color="auto" w:fill="FFFF99"/>
          <w:rtl/>
        </w:rPr>
        <w:t>מיום 15.9.2019</w:t>
      </w:r>
    </w:p>
    <w:p w:rsidR="00125FCE" w:rsidRPr="00416458" w:rsidRDefault="00125FCE" w:rsidP="001A01E6">
      <w:pPr>
        <w:pStyle w:val="P00"/>
        <w:spacing w:before="0"/>
        <w:ind w:left="624" w:right="1134"/>
        <w:rPr>
          <w:rStyle w:val="default"/>
          <w:rFonts w:ascii="FrankRuehl" w:hAnsi="FrankRuehl" w:cs="FrankRuehl"/>
          <w:vanish/>
          <w:szCs w:val="20"/>
          <w:shd w:val="clear" w:color="auto" w:fill="FFFF99"/>
          <w:rtl/>
        </w:rPr>
      </w:pPr>
      <w:r w:rsidRPr="00416458">
        <w:rPr>
          <w:rStyle w:val="default"/>
          <w:rFonts w:ascii="FrankRuehl" w:hAnsi="FrankRuehl" w:cs="FrankRuehl"/>
          <w:b/>
          <w:bCs/>
          <w:vanish/>
          <w:szCs w:val="20"/>
          <w:shd w:val="clear" w:color="auto" w:fill="FFFF99"/>
          <w:rtl/>
        </w:rPr>
        <w:t xml:space="preserve">תיקון מס' </w:t>
      </w:r>
      <w:r w:rsidRPr="00416458">
        <w:rPr>
          <w:rStyle w:val="default"/>
          <w:rFonts w:ascii="FrankRuehl" w:hAnsi="FrankRuehl" w:cs="FrankRuehl" w:hint="cs"/>
          <w:b/>
          <w:bCs/>
          <w:vanish/>
          <w:szCs w:val="20"/>
          <w:shd w:val="clear" w:color="auto" w:fill="FFFF99"/>
          <w:rtl/>
        </w:rPr>
        <w:t>68</w:t>
      </w:r>
    </w:p>
    <w:p w:rsidR="00125FCE" w:rsidRPr="00416458" w:rsidRDefault="00125FCE" w:rsidP="001A01E6">
      <w:pPr>
        <w:pStyle w:val="P00"/>
        <w:spacing w:before="0"/>
        <w:ind w:left="624" w:right="1134"/>
        <w:rPr>
          <w:rStyle w:val="default"/>
          <w:rFonts w:ascii="FrankRuehl" w:hAnsi="FrankRuehl" w:cs="FrankRuehl"/>
          <w:vanish/>
          <w:szCs w:val="20"/>
          <w:shd w:val="clear" w:color="auto" w:fill="FFFF99"/>
          <w:rtl/>
        </w:rPr>
      </w:pPr>
      <w:hyperlink r:id="rId471"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Cs w:val="20"/>
          <w:shd w:val="clear" w:color="auto" w:fill="FFFF99"/>
          <w:rtl/>
        </w:rPr>
        <w:t xml:space="preserve"> מיום 15.3.2018 עמ' 40</w:t>
      </w:r>
      <w:r w:rsidRPr="00416458">
        <w:rPr>
          <w:rStyle w:val="default"/>
          <w:rFonts w:ascii="FrankRuehl" w:hAnsi="FrankRuehl" w:cs="FrankRuehl" w:hint="cs"/>
          <w:vanish/>
          <w:szCs w:val="20"/>
          <w:shd w:val="clear" w:color="auto" w:fill="FFFF99"/>
          <w:rtl/>
        </w:rPr>
        <w:t>9</w:t>
      </w:r>
      <w:r w:rsidRPr="00416458">
        <w:rPr>
          <w:rStyle w:val="default"/>
          <w:rFonts w:ascii="FrankRuehl" w:hAnsi="FrankRuehl" w:cs="FrankRuehl"/>
          <w:vanish/>
          <w:szCs w:val="20"/>
          <w:shd w:val="clear" w:color="auto" w:fill="FFFF99"/>
          <w:rtl/>
        </w:rPr>
        <w:t xml:space="preserve"> (</w:t>
      </w:r>
      <w:hyperlink r:id="rId472"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Cs w:val="20"/>
          <w:shd w:val="clear" w:color="auto" w:fill="FFFF99"/>
          <w:rtl/>
        </w:rPr>
        <w:t>)</w:t>
      </w:r>
    </w:p>
    <w:p w:rsidR="00125FCE" w:rsidRPr="00EC4D53" w:rsidRDefault="00125FCE" w:rsidP="00EC4D53">
      <w:pPr>
        <w:pStyle w:val="P00"/>
        <w:spacing w:before="0"/>
        <w:ind w:left="624" w:right="1134"/>
        <w:rPr>
          <w:rStyle w:val="default"/>
          <w:rFonts w:ascii="FrankRuehl" w:hAnsi="FrankRuehl" w:cs="FrankRuehl"/>
          <w:sz w:val="2"/>
          <w:szCs w:val="2"/>
          <w:shd w:val="clear" w:color="auto" w:fill="FFFF99"/>
          <w:rtl/>
        </w:rPr>
      </w:pPr>
      <w:r w:rsidRPr="00416458">
        <w:rPr>
          <w:rStyle w:val="default"/>
          <w:rFonts w:ascii="FrankRuehl" w:hAnsi="FrankRuehl" w:cs="FrankRuehl" w:hint="cs"/>
          <w:b/>
          <w:bCs/>
          <w:vanish/>
          <w:szCs w:val="20"/>
          <w:shd w:val="clear" w:color="auto" w:fill="FFFF99"/>
          <w:rtl/>
        </w:rPr>
        <w:t>הוספת פסקה 35ז(3)</w:t>
      </w:r>
      <w:bookmarkEnd w:id="215"/>
    </w:p>
    <w:p w:rsidR="00864AC0" w:rsidRPr="0079675B" w:rsidRDefault="00864AC0" w:rsidP="00864AC0">
      <w:pPr>
        <w:pStyle w:val="P00"/>
        <w:spacing w:before="72"/>
        <w:ind w:left="0" w:right="1134"/>
        <w:rPr>
          <w:rStyle w:val="default"/>
          <w:rFonts w:cs="FrankRuehl" w:hint="cs"/>
          <w:rtl/>
        </w:rPr>
      </w:pPr>
      <w:bookmarkStart w:id="216" w:name="Seif269"/>
      <w:bookmarkEnd w:id="216"/>
      <w:r w:rsidRPr="0079675B">
        <w:rPr>
          <w:lang w:val="he-IL"/>
        </w:rPr>
        <w:pict>
          <v:rect id="_x0000_s2831" style="position:absolute;left:0;text-align:left;margin-left:464.5pt;margin-top:8.05pt;width:75.05pt;height:36.4pt;z-index:251755520" o:allowincell="f" filled="f" stroked="f" strokecolor="lime" strokeweight=".25pt">
            <v:textbox style="mso-next-textbox:#_x0000_s2831" inset="0,0,0,0">
              <w:txbxContent>
                <w:p w:rsidR="00EB0C8F" w:rsidRDefault="00EB0C8F" w:rsidP="00864AC0">
                  <w:pPr>
                    <w:spacing w:line="160" w:lineRule="exact"/>
                    <w:jc w:val="left"/>
                    <w:rPr>
                      <w:rFonts w:cs="Miriam" w:hint="cs"/>
                      <w:sz w:val="18"/>
                      <w:szCs w:val="18"/>
                      <w:rtl/>
                    </w:rPr>
                  </w:pPr>
                  <w:r>
                    <w:rPr>
                      <w:rFonts w:cs="Miriam" w:hint="cs"/>
                      <w:sz w:val="18"/>
                      <w:szCs w:val="18"/>
                      <w:rtl/>
                    </w:rPr>
                    <w:t>הגבלות לעניין שינוי בטוחות</w:t>
                  </w:r>
                </w:p>
                <w:p w:rsidR="00EB0C8F" w:rsidRDefault="00EB0C8F" w:rsidP="00864AC0">
                  <w:pPr>
                    <w:spacing w:line="160" w:lineRule="exact"/>
                    <w:jc w:val="left"/>
                    <w:rPr>
                      <w:rFonts w:cs="Miriam" w:hint="cs"/>
                      <w:noProof/>
                      <w:sz w:val="18"/>
                      <w:szCs w:val="18"/>
                      <w:rtl/>
                    </w:rPr>
                  </w:pPr>
                  <w:r>
                    <w:rPr>
                      <w:rFonts w:cs="Miriam" w:hint="cs"/>
                      <w:sz w:val="18"/>
                      <w:szCs w:val="18"/>
                      <w:rtl/>
                    </w:rPr>
                    <w:t>(תיקון מס' 50) תשע"ב-2012</w:t>
                  </w:r>
                </w:p>
              </w:txbxContent>
            </v:textbox>
            <w10:anchorlock/>
          </v:rect>
        </w:pict>
      </w:r>
      <w:r w:rsidRPr="0079675B">
        <w:rPr>
          <w:rStyle w:val="big-number"/>
          <w:rFonts w:cs="Miriam"/>
          <w:rtl/>
        </w:rPr>
        <w:t>35</w:t>
      </w:r>
      <w:r w:rsidRPr="0079675B">
        <w:rPr>
          <w:rStyle w:val="default"/>
          <w:rFonts w:cs="FrankRuehl"/>
          <w:rtl/>
        </w:rPr>
        <w:t>ז</w:t>
      </w:r>
      <w:r w:rsidRPr="0079675B">
        <w:rPr>
          <w:rStyle w:val="default"/>
          <w:rFonts w:cs="FrankRuehl" w:hint="cs"/>
          <w:rtl/>
        </w:rPr>
        <w:t>1</w:t>
      </w:r>
      <w:r w:rsidRPr="0079675B">
        <w:rPr>
          <w:rStyle w:val="default"/>
          <w:rFonts w:cs="FrankRuehl"/>
          <w:rtl/>
        </w:rPr>
        <w:t>.</w:t>
      </w:r>
      <w:r w:rsidRPr="0079675B">
        <w:rPr>
          <w:rStyle w:val="default"/>
          <w:rFonts w:cs="FrankRuehl"/>
          <w:rtl/>
        </w:rPr>
        <w:tab/>
      </w:r>
      <w:r w:rsidRPr="0079675B">
        <w:rPr>
          <w:rStyle w:val="default"/>
          <w:rFonts w:cs="FrankRuehl" w:hint="cs"/>
          <w:rtl/>
        </w:rPr>
        <w:t>הונפקו תעודות התחייבות שהתחייבויות המנפיק על פיהן, כולן או חלקן, מובטחות בבטוחות, לא ייעשה כל שינוי בבטוחות כאמור או בתנאיהן, אלא בהתקיים האמור בפסקאות (1) או (2) של סעיף 35ז, או בהתאם למנגנון שנקבע בשטר הנאמנות המבטיח באופן סביר כי זכויות המחזיקים לא ייפגעו כתוצאה משינוי הבטוחות; שר האוצר, לפי הצעת הרשות או לאחר התייעצות עמה ובאישור ועדת הכספים של הכנסת, רשאי לקבוע הוראות לעניין מנגנון כאמור.</w:t>
      </w:r>
    </w:p>
    <w:p w:rsidR="00864AC0" w:rsidRPr="00416458" w:rsidRDefault="00864AC0" w:rsidP="00864AC0">
      <w:pPr>
        <w:spacing w:line="240" w:lineRule="auto"/>
        <w:ind w:right="1134"/>
        <w:rPr>
          <w:rFonts w:ascii="Arial" w:hAnsi="Arial" w:cs="FrankRuehl" w:hint="cs"/>
          <w:vanish/>
          <w:color w:val="FF0000"/>
          <w:sz w:val="20"/>
          <w:szCs w:val="20"/>
          <w:shd w:val="clear" w:color="auto" w:fill="FFFF99"/>
          <w:rtl/>
        </w:rPr>
      </w:pPr>
      <w:bookmarkStart w:id="217" w:name="Rov654"/>
      <w:r w:rsidRPr="00416458">
        <w:rPr>
          <w:rFonts w:ascii="Arial" w:hAnsi="Arial" w:cs="FrankRuehl" w:hint="cs"/>
          <w:vanish/>
          <w:color w:val="FF0000"/>
          <w:sz w:val="20"/>
          <w:szCs w:val="20"/>
          <w:shd w:val="clear" w:color="auto" w:fill="FFFF99"/>
          <w:rtl/>
        </w:rPr>
        <w:t>מיום 8.11.2012</w:t>
      </w:r>
    </w:p>
    <w:p w:rsidR="00864AC0" w:rsidRPr="00416458" w:rsidRDefault="00864AC0" w:rsidP="00864AC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864AC0" w:rsidRPr="00416458" w:rsidRDefault="00864AC0" w:rsidP="00864AC0">
      <w:pPr>
        <w:spacing w:line="240" w:lineRule="auto"/>
        <w:ind w:right="1134"/>
        <w:rPr>
          <w:rFonts w:ascii="Arial" w:hAnsi="Arial" w:cs="FrankRuehl" w:hint="cs"/>
          <w:vanish/>
          <w:sz w:val="20"/>
          <w:szCs w:val="20"/>
          <w:shd w:val="clear" w:color="auto" w:fill="FFFF99"/>
          <w:rtl/>
        </w:rPr>
      </w:pPr>
      <w:hyperlink r:id="rId47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683 (</w:t>
      </w:r>
      <w:hyperlink r:id="rId47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864AC0" w:rsidRPr="0079675B" w:rsidRDefault="00864AC0" w:rsidP="0079675B">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35ז1</w:t>
      </w:r>
      <w:bookmarkEnd w:id="217"/>
    </w:p>
    <w:p w:rsidR="00864AC0" w:rsidRPr="0079675B" w:rsidRDefault="00864AC0" w:rsidP="00864AC0">
      <w:pPr>
        <w:pStyle w:val="header-2"/>
        <w:ind w:left="0" w:right="1134"/>
        <w:outlineLvl w:val="0"/>
        <w:rPr>
          <w:rFonts w:cs="Miriam" w:hint="cs"/>
          <w:rtl/>
        </w:rPr>
      </w:pPr>
      <w:bookmarkStart w:id="218" w:name="hed22"/>
      <w:bookmarkEnd w:id="218"/>
      <w:r w:rsidRPr="0079675B">
        <w:rPr>
          <w:rFonts w:cs="Miriam"/>
        </w:rPr>
        <w:pict>
          <v:rect id="_x0000_s2832" style="position:absolute;left:0;text-align:left;margin-left:464.35pt;margin-top:12.75pt;width:75.05pt;height:16pt;z-index:251756544" o:allowincell="f" filled="f" stroked="f" strokecolor="lime" strokeweight=".25pt">
            <v:textbox style="mso-next-textbox:#_x0000_s2832" inset="0,0,0,0">
              <w:txbxContent>
                <w:p w:rsidR="00EB0C8F" w:rsidRDefault="00EB0C8F" w:rsidP="00864AC0">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79675B">
        <w:rPr>
          <w:rFonts w:cs="Miriam" w:hint="cs"/>
          <w:rtl/>
        </w:rPr>
        <w:t>סימן ג': חובות הנאמן, סמכויותיו והגבלות על פעולותיו</w:t>
      </w:r>
    </w:p>
    <w:p w:rsidR="00864AC0" w:rsidRPr="00416458" w:rsidRDefault="00864AC0" w:rsidP="00864AC0">
      <w:pPr>
        <w:spacing w:line="240" w:lineRule="auto"/>
        <w:ind w:right="1134"/>
        <w:rPr>
          <w:rFonts w:ascii="Arial" w:hAnsi="Arial" w:cs="FrankRuehl" w:hint="cs"/>
          <w:vanish/>
          <w:color w:val="FF0000"/>
          <w:sz w:val="20"/>
          <w:szCs w:val="20"/>
          <w:shd w:val="clear" w:color="auto" w:fill="FFFF99"/>
          <w:rtl/>
        </w:rPr>
      </w:pPr>
      <w:bookmarkStart w:id="219" w:name="Rov672"/>
      <w:r w:rsidRPr="00416458">
        <w:rPr>
          <w:rFonts w:ascii="Arial" w:hAnsi="Arial" w:cs="FrankRuehl" w:hint="cs"/>
          <w:vanish/>
          <w:color w:val="FF0000"/>
          <w:sz w:val="20"/>
          <w:szCs w:val="20"/>
          <w:shd w:val="clear" w:color="auto" w:fill="FFFF99"/>
          <w:rtl/>
        </w:rPr>
        <w:t>מיום 8.11.2012</w:t>
      </w:r>
    </w:p>
    <w:p w:rsidR="00864AC0" w:rsidRPr="00416458" w:rsidRDefault="00864AC0" w:rsidP="00864AC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864AC0" w:rsidRPr="00416458" w:rsidRDefault="00864AC0" w:rsidP="00864AC0">
      <w:pPr>
        <w:spacing w:line="240" w:lineRule="auto"/>
        <w:ind w:right="1134"/>
        <w:rPr>
          <w:rFonts w:ascii="Arial" w:hAnsi="Arial" w:cs="FrankRuehl" w:hint="cs"/>
          <w:vanish/>
          <w:sz w:val="20"/>
          <w:szCs w:val="20"/>
          <w:shd w:val="clear" w:color="auto" w:fill="FFFF99"/>
          <w:rtl/>
        </w:rPr>
      </w:pPr>
      <w:hyperlink r:id="rId47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683 (</w:t>
      </w:r>
      <w:hyperlink r:id="rId47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864AC0" w:rsidRPr="0079675B" w:rsidRDefault="00864AC0" w:rsidP="0079675B">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כותרת סימן ג'</w:t>
      </w:r>
      <w:bookmarkEnd w:id="219"/>
    </w:p>
    <w:p w:rsidR="00633EEC" w:rsidRDefault="00633EEC">
      <w:pPr>
        <w:pStyle w:val="P00"/>
        <w:spacing w:before="72"/>
        <w:ind w:left="0" w:right="1134"/>
        <w:rPr>
          <w:rStyle w:val="default"/>
          <w:rFonts w:cs="FrankRuehl" w:hint="cs"/>
          <w:rtl/>
        </w:rPr>
      </w:pPr>
      <w:bookmarkStart w:id="220" w:name="Seif59"/>
      <w:bookmarkEnd w:id="220"/>
      <w:r>
        <w:rPr>
          <w:lang w:val="he-IL"/>
        </w:rPr>
        <w:pict>
          <v:rect id="_x0000_s2168" style="position:absolute;left:0;text-align:left;margin-left:464.5pt;margin-top:8.05pt;width:75.05pt;height:40.9pt;z-index:251300864" o:allowincell="f" filled="f" stroked="f" strokecolor="lime" strokeweight=".25pt">
            <v:textbox style="mso-next-textbox:#_x0000_s2168" inset="0,0,0,0">
              <w:txbxContent>
                <w:p w:rsidR="00EB0C8F" w:rsidRDefault="00EB0C8F">
                  <w:pPr>
                    <w:spacing w:line="160" w:lineRule="exact"/>
                    <w:jc w:val="left"/>
                    <w:rPr>
                      <w:rFonts w:cs="Miriam"/>
                      <w:noProof/>
                      <w:sz w:val="18"/>
                      <w:szCs w:val="18"/>
                      <w:rtl/>
                    </w:rPr>
                  </w:pPr>
                  <w:r>
                    <w:rPr>
                      <w:rFonts w:cs="Miriam"/>
                      <w:sz w:val="18"/>
                      <w:szCs w:val="18"/>
                      <w:rtl/>
                    </w:rPr>
                    <w:t>חובו</w:t>
                  </w:r>
                  <w:r>
                    <w:rPr>
                      <w:rFonts w:cs="Miriam" w:hint="cs"/>
                      <w:sz w:val="18"/>
                      <w:szCs w:val="18"/>
                      <w:rtl/>
                    </w:rPr>
                    <w:t>ת הנא</w:t>
                  </w:r>
                  <w:r>
                    <w:rPr>
                      <w:rFonts w:cs="Miriam"/>
                      <w:sz w:val="18"/>
                      <w:szCs w:val="18"/>
                      <w:rtl/>
                    </w:rPr>
                    <w:t>מ</w:t>
                  </w:r>
                  <w:r>
                    <w:rPr>
                      <w:rFonts w:cs="Miriam" w:hint="cs"/>
                      <w:sz w:val="18"/>
                      <w:szCs w:val="18"/>
                      <w:rtl/>
                    </w:rPr>
                    <w:t>ן</w:t>
                  </w:r>
                </w:p>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p w:rsidR="00EB0C8F" w:rsidRDefault="00EB0C8F" w:rsidP="00CC2E91">
                  <w:pPr>
                    <w:spacing w:line="160" w:lineRule="exact"/>
                    <w:jc w:val="left"/>
                    <w:rPr>
                      <w:rFonts w:cs="Miriam" w:hint="cs"/>
                      <w:noProof/>
                      <w:sz w:val="18"/>
                      <w:szCs w:val="18"/>
                      <w:rtl/>
                    </w:rPr>
                  </w:pPr>
                  <w:r>
                    <w:rPr>
                      <w:rFonts w:cs="Miriam" w:hint="cs"/>
                      <w:noProof/>
                      <w:sz w:val="18"/>
                      <w:szCs w:val="18"/>
                      <w:rtl/>
                    </w:rPr>
                    <w:t>(תיקון מס' 51) תשע"ב-2012</w:t>
                  </w:r>
                </w:p>
              </w:txbxContent>
            </v:textbox>
            <w10:anchorlock/>
          </v:rect>
        </w:pict>
      </w:r>
      <w:r>
        <w:rPr>
          <w:rStyle w:val="big-number"/>
          <w:rFonts w:cs="Miriam"/>
          <w:rtl/>
        </w:rPr>
        <w:t>35</w:t>
      </w:r>
      <w:r>
        <w:rPr>
          <w:rStyle w:val="default"/>
          <w:rFonts w:cs="FrankRuehl"/>
          <w:rtl/>
        </w:rPr>
        <w:t>ח.</w:t>
      </w:r>
      <w:r>
        <w:rPr>
          <w:rStyle w:val="default"/>
          <w:rFonts w:cs="FrankRuehl"/>
          <w:rtl/>
        </w:rPr>
        <w:tab/>
        <w:t>(א)</w:t>
      </w:r>
      <w:r>
        <w:rPr>
          <w:rStyle w:val="default"/>
          <w:rFonts w:cs="FrankRuehl"/>
          <w:rtl/>
        </w:rPr>
        <w:tab/>
        <w:t>הנא</w:t>
      </w:r>
      <w:r>
        <w:rPr>
          <w:rStyle w:val="default"/>
          <w:rFonts w:cs="FrankRuehl" w:hint="cs"/>
          <w:rtl/>
        </w:rPr>
        <w:t xml:space="preserve">מן חייב לפעול </w:t>
      </w:r>
      <w:r>
        <w:rPr>
          <w:rStyle w:val="default"/>
          <w:rFonts w:cs="FrankRuehl"/>
          <w:rtl/>
        </w:rPr>
        <w:t>לטוב</w:t>
      </w:r>
      <w:r>
        <w:rPr>
          <w:rStyle w:val="default"/>
          <w:rFonts w:cs="FrankRuehl" w:hint="cs"/>
          <w:rtl/>
        </w:rPr>
        <w:t>ת כלל המחזיקים בתעודות</w:t>
      </w:r>
      <w:r>
        <w:rPr>
          <w:rStyle w:val="default"/>
          <w:rFonts w:cs="FrankRuehl"/>
          <w:rtl/>
        </w:rPr>
        <w:t xml:space="preserve"> ההת</w:t>
      </w:r>
      <w:r>
        <w:rPr>
          <w:rStyle w:val="default"/>
          <w:rFonts w:cs="FrankRuehl" w:hint="cs"/>
          <w:rtl/>
        </w:rPr>
        <w:t>חייבות</w:t>
      </w:r>
      <w:r w:rsidR="0079675B">
        <w:rPr>
          <w:rStyle w:val="default"/>
          <w:rFonts w:cs="FrankRuehl" w:hint="cs"/>
          <w:rtl/>
        </w:rPr>
        <w:t xml:space="preserve"> </w:t>
      </w:r>
      <w:r w:rsidR="0079675B" w:rsidRPr="0079675B">
        <w:rPr>
          <w:rStyle w:val="default"/>
          <w:rFonts w:cs="FrankRuehl" w:hint="cs"/>
          <w:rtl/>
        </w:rPr>
        <w:t>והוא ינהג בזהירות, באמונה ובשקידה, לא יעדיף את עניינו של מחזיק אחד על פני עניינו של מחזיק אחר ולא ישקול במסגרת תפקידו שיקולים שאינם נובעים מעצם החזקת תעודות ההתחייבות בידי המחזיקים שהוא נאמן להם</w:t>
      </w:r>
      <w:r>
        <w:rPr>
          <w:rStyle w:val="default"/>
          <w:rFonts w:cs="FrankRuehl" w:hint="cs"/>
          <w:rtl/>
        </w:rPr>
        <w:t>.</w:t>
      </w:r>
    </w:p>
    <w:p w:rsidR="00633EEC" w:rsidRDefault="00CC2E91" w:rsidP="0079675B">
      <w:pPr>
        <w:pStyle w:val="P00"/>
        <w:spacing w:before="72"/>
        <w:ind w:left="0" w:right="1134"/>
        <w:rPr>
          <w:rStyle w:val="default"/>
          <w:rFonts w:cs="FrankRuehl" w:hint="cs"/>
          <w:rtl/>
        </w:rPr>
      </w:pPr>
      <w:r w:rsidRPr="0079675B">
        <w:rPr>
          <w:rStyle w:val="default"/>
          <w:rFonts w:cs="FrankRuehl"/>
          <w:rtl/>
        </w:rPr>
        <w:pict>
          <v:shape id="_x0000_s2898" type="#_x0000_t202" style="position:absolute;left:0;text-align:left;margin-left:470.35pt;margin-top:7.05pt;width:1in;height:16.8pt;z-index:251801600" filled="f" stroked="f" strokecolor="lime" strokeweight=".25pt">
            <v:textbox style="mso-next-textbox:#_x0000_s2898" inset="1mm,0,1mm,0">
              <w:txbxContent>
                <w:p w:rsidR="00EB0C8F" w:rsidRDefault="00EB0C8F" w:rsidP="00CC2E91">
                  <w:pPr>
                    <w:spacing w:line="160" w:lineRule="exact"/>
                    <w:jc w:val="left"/>
                    <w:rPr>
                      <w:rFonts w:cs="Miriam" w:hint="cs"/>
                      <w:noProof/>
                      <w:sz w:val="18"/>
                      <w:szCs w:val="18"/>
                      <w:rtl/>
                    </w:rPr>
                  </w:pPr>
                  <w:r>
                    <w:rPr>
                      <w:rFonts w:cs="Miriam" w:hint="cs"/>
                      <w:noProof/>
                      <w:sz w:val="18"/>
                      <w:szCs w:val="18"/>
                      <w:rtl/>
                    </w:rPr>
                    <w:t>(תיקון מס' 51) תשע"ב-2012</w:t>
                  </w:r>
                </w:p>
              </w:txbxContent>
            </v:textbox>
          </v:shape>
        </w:pict>
      </w:r>
      <w:r w:rsidR="00633EEC" w:rsidRPr="0079675B">
        <w:rPr>
          <w:rStyle w:val="default"/>
          <w:rFonts w:cs="FrankRuehl"/>
          <w:rtl/>
        </w:rPr>
        <w:tab/>
      </w:r>
      <w:r w:rsidR="00633EEC">
        <w:rPr>
          <w:rStyle w:val="default"/>
          <w:rFonts w:cs="FrankRuehl"/>
          <w:rtl/>
        </w:rPr>
        <w:t>(ב)</w:t>
      </w:r>
      <w:r w:rsidR="00633EEC">
        <w:rPr>
          <w:rStyle w:val="default"/>
          <w:rFonts w:cs="FrankRuehl"/>
          <w:rtl/>
        </w:rPr>
        <w:tab/>
      </w:r>
      <w:r w:rsidR="0079675B" w:rsidRPr="0079675B">
        <w:rPr>
          <w:rStyle w:val="default"/>
          <w:rFonts w:cs="FrankRuehl" w:hint="cs"/>
          <w:rtl/>
        </w:rPr>
        <w:t xml:space="preserve">הנאמן ינקוט את כל הפעולות הדרושות לשם הבטחת התחייבויותיו של המנפיק כלפי המחזיקים בתעודות ההתחייבות שהוא נאמן להם, ובכלל זה </w:t>
      </w:r>
      <w:r w:rsidR="0079675B" w:rsidRPr="0079675B">
        <w:rPr>
          <w:rStyle w:val="default"/>
          <w:rFonts w:cs="FrankRuehl"/>
          <w:rtl/>
        </w:rPr>
        <w:t>–</w:t>
      </w:r>
    </w:p>
    <w:p w:rsidR="0079675B" w:rsidRPr="0079675B" w:rsidRDefault="0079675B" w:rsidP="0079675B">
      <w:pPr>
        <w:pStyle w:val="P22"/>
        <w:spacing w:before="72"/>
        <w:ind w:left="1021" w:right="1134"/>
        <w:rPr>
          <w:rStyle w:val="default"/>
          <w:rFonts w:cs="FrankRuehl" w:hint="cs"/>
          <w:rtl/>
        </w:rPr>
      </w:pPr>
      <w:r w:rsidRPr="0079675B">
        <w:rPr>
          <w:rStyle w:val="default"/>
          <w:rFonts w:cs="FrankRuehl" w:hint="cs"/>
          <w:rtl/>
        </w:rPr>
        <w:t>(1)</w:t>
      </w:r>
      <w:r w:rsidRPr="0079675B">
        <w:rPr>
          <w:rStyle w:val="default"/>
          <w:rFonts w:cs="FrankRuehl" w:hint="cs"/>
          <w:rtl/>
        </w:rPr>
        <w:tab/>
        <w:t>ינקוט את כל הפעולות הדרושות כדי שיובטח, בטרם ישולמו למנפיק כספים על חשבון תעודות ההתחייבות, תוקפן של בטוחות שנתן המנפיק או שנתן צד שלישי לטובת המחזיקים בתעודות ההתחייבות; הנאמן אחראי כלפי המחזיקים בתעודות ההתחייבות שהבטוחות כאמור יתוארו בתשקיף שעל פיו הוצעו תעודות ההתחייבות, תיאור מלא ומדויק;</w:t>
      </w:r>
    </w:p>
    <w:p w:rsidR="0079675B" w:rsidRPr="0079675B" w:rsidRDefault="0079675B" w:rsidP="0079675B">
      <w:pPr>
        <w:pStyle w:val="P22"/>
        <w:spacing w:before="72"/>
        <w:ind w:left="1021" w:right="1134"/>
        <w:rPr>
          <w:rStyle w:val="default"/>
          <w:rFonts w:cs="FrankRuehl" w:hint="cs"/>
          <w:rtl/>
        </w:rPr>
      </w:pPr>
      <w:r w:rsidRPr="0079675B">
        <w:rPr>
          <w:rStyle w:val="default"/>
          <w:rFonts w:cs="FrankRuehl" w:hint="cs"/>
          <w:rtl/>
        </w:rPr>
        <w:t>(2)</w:t>
      </w:r>
      <w:r w:rsidRPr="0079675B">
        <w:rPr>
          <w:rStyle w:val="default"/>
          <w:rFonts w:cs="FrankRuehl" w:hint="cs"/>
          <w:rtl/>
        </w:rPr>
        <w:tab/>
        <w:t>יבחן, מעת לעת ולפחות אחת לשנה, את תוקפן של בטוחות כאמור בפסקה (1), ורשאי הנאמן אם סבר כי הדבר דרוש לצורך הבחינה כאמור, לבדוק את הנכסים המשועבדים לטובת המחזיקים בתעודות ההתחייבות;</w:t>
      </w:r>
    </w:p>
    <w:p w:rsidR="0079675B" w:rsidRPr="0079675B" w:rsidRDefault="0079675B" w:rsidP="0079675B">
      <w:pPr>
        <w:pStyle w:val="P22"/>
        <w:spacing w:before="72"/>
        <w:ind w:left="1021" w:right="1134"/>
        <w:rPr>
          <w:rStyle w:val="default"/>
          <w:rFonts w:cs="FrankRuehl" w:hint="cs"/>
          <w:rtl/>
        </w:rPr>
      </w:pPr>
      <w:r w:rsidRPr="0079675B">
        <w:rPr>
          <w:rStyle w:val="default"/>
          <w:rFonts w:cs="FrankRuehl" w:hint="cs"/>
          <w:rtl/>
        </w:rPr>
        <w:t>(3)</w:t>
      </w:r>
      <w:r w:rsidRPr="0079675B">
        <w:rPr>
          <w:rStyle w:val="default"/>
          <w:rFonts w:cs="FrankRuehl" w:hint="cs"/>
          <w:rtl/>
        </w:rPr>
        <w:tab/>
        <w:t>יבחן את עמידת המנפיק בהתחייבויותיו כלפי המחזיקים בתעודות ההתחייבות, לרבות התקיימותן של עילות להעמדה לפירעון מיידי.</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נוד</w:t>
      </w:r>
      <w:r>
        <w:rPr>
          <w:rStyle w:val="default"/>
          <w:rFonts w:cs="FrankRuehl" w:hint="cs"/>
          <w:rtl/>
        </w:rPr>
        <w:t>ע לנאמן על הפרה מהותית של שטר הנאמנות מצד המנפיק</w:t>
      </w:r>
      <w:r>
        <w:rPr>
          <w:rStyle w:val="default"/>
          <w:rFonts w:cs="FrankRuehl"/>
          <w:rtl/>
        </w:rPr>
        <w:t>, י</w:t>
      </w:r>
      <w:r>
        <w:rPr>
          <w:rStyle w:val="default"/>
          <w:rFonts w:cs="FrankRuehl" w:hint="cs"/>
          <w:rtl/>
        </w:rPr>
        <w:t>ודיע למחזיקים בתעודות ההתחייבות על ההפרה ועל הפעולות שנקט למנ</w:t>
      </w:r>
      <w:r>
        <w:rPr>
          <w:rStyle w:val="default"/>
          <w:rFonts w:cs="FrankRuehl"/>
          <w:rtl/>
        </w:rPr>
        <w:t>י</w:t>
      </w:r>
      <w:r>
        <w:rPr>
          <w:rStyle w:val="default"/>
          <w:rFonts w:cs="FrankRuehl" w:hint="cs"/>
          <w:rtl/>
        </w:rPr>
        <w:t>ע</w:t>
      </w:r>
      <w:r>
        <w:rPr>
          <w:rStyle w:val="default"/>
          <w:rFonts w:cs="FrankRuehl"/>
          <w:rtl/>
        </w:rPr>
        <w:t>ת</w:t>
      </w:r>
      <w:r>
        <w:rPr>
          <w:rStyle w:val="default"/>
          <w:rFonts w:cs="FrankRuehl" w:hint="cs"/>
          <w:rtl/>
        </w:rPr>
        <w:t>ה או לקיום התחייבויות המנפיק, לפי הענין.</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הנא</w:t>
      </w:r>
      <w:r>
        <w:rPr>
          <w:rStyle w:val="default"/>
          <w:rFonts w:cs="FrankRuehl" w:hint="cs"/>
          <w:rtl/>
        </w:rPr>
        <w:t>מן י</w:t>
      </w:r>
      <w:r>
        <w:rPr>
          <w:rStyle w:val="default"/>
          <w:rFonts w:cs="FrankRuehl"/>
          <w:rtl/>
        </w:rPr>
        <w:t>שתתף</w:t>
      </w:r>
      <w:r>
        <w:rPr>
          <w:rStyle w:val="default"/>
          <w:rFonts w:cs="FrankRuehl" w:hint="cs"/>
          <w:rtl/>
        </w:rPr>
        <w:t>, ללא זכות הצבעה, באסיפות הכלליות של המנפיק.</w:t>
      </w:r>
    </w:p>
    <w:p w:rsidR="0046230F" w:rsidRPr="0046230F" w:rsidRDefault="0079675B" w:rsidP="0046230F">
      <w:pPr>
        <w:pStyle w:val="P00"/>
        <w:spacing w:before="72"/>
        <w:ind w:left="1021" w:right="1134" w:hanging="1021"/>
        <w:rPr>
          <w:rStyle w:val="default"/>
          <w:rFonts w:cs="FrankRuehl" w:hint="cs"/>
          <w:rtl/>
        </w:rPr>
      </w:pPr>
      <w:r w:rsidRPr="0079675B">
        <w:rPr>
          <w:rStyle w:val="default"/>
          <w:rFonts w:cs="FrankRuehl"/>
          <w:rtl/>
        </w:rPr>
        <w:pict>
          <v:shape id="_x0000_s2929" type="#_x0000_t202" style="position:absolute;left:0;text-align:left;margin-left:470.35pt;margin-top:7.05pt;width:1in;height:16.8pt;z-index:251814912" filled="f" stroked="f" strokecolor="lime" strokeweight=".25pt">
            <v:textbox style="mso-next-textbox:#_x0000_s2929" inset="1mm,0,1mm,0">
              <w:txbxContent>
                <w:p w:rsidR="00EB0C8F" w:rsidRDefault="00EB0C8F" w:rsidP="0079675B">
                  <w:pPr>
                    <w:spacing w:line="160" w:lineRule="exact"/>
                    <w:jc w:val="left"/>
                    <w:rPr>
                      <w:rFonts w:cs="Miriam" w:hint="cs"/>
                      <w:noProof/>
                      <w:sz w:val="18"/>
                      <w:szCs w:val="18"/>
                      <w:rtl/>
                    </w:rPr>
                  </w:pPr>
                  <w:r>
                    <w:rPr>
                      <w:rFonts w:cs="Miriam" w:hint="cs"/>
                      <w:noProof/>
                      <w:sz w:val="18"/>
                      <w:szCs w:val="18"/>
                      <w:rtl/>
                    </w:rPr>
                    <w:t>(תיקון מס' 51) תשע"ב-2012</w:t>
                  </w:r>
                </w:p>
              </w:txbxContent>
            </v:textbox>
          </v:shape>
        </w:pict>
      </w:r>
      <w:r w:rsidRPr="0079675B">
        <w:rPr>
          <w:rStyle w:val="default"/>
          <w:rFonts w:cs="FrankRuehl"/>
          <w:rtl/>
        </w:rPr>
        <w:tab/>
      </w:r>
      <w:r>
        <w:rPr>
          <w:rStyle w:val="default"/>
          <w:rFonts w:cs="FrankRuehl"/>
          <w:rtl/>
        </w:rPr>
        <w:t>(</w:t>
      </w:r>
      <w:r>
        <w:rPr>
          <w:rStyle w:val="default"/>
          <w:rFonts w:cs="FrankRuehl" w:hint="cs"/>
          <w:rtl/>
        </w:rPr>
        <w:t>ד1</w:t>
      </w:r>
      <w:r>
        <w:rPr>
          <w:rStyle w:val="default"/>
          <w:rFonts w:cs="FrankRuehl"/>
          <w:rtl/>
        </w:rPr>
        <w:t>)</w:t>
      </w:r>
      <w:r>
        <w:rPr>
          <w:rStyle w:val="default"/>
          <w:rFonts w:cs="FrankRuehl"/>
          <w:rtl/>
        </w:rPr>
        <w:tab/>
      </w:r>
      <w:r w:rsidR="0046230F" w:rsidRPr="0046230F">
        <w:rPr>
          <w:rStyle w:val="default"/>
          <w:rFonts w:cs="FrankRuehl" w:hint="cs"/>
          <w:rtl/>
        </w:rPr>
        <w:t>(1)</w:t>
      </w:r>
      <w:r w:rsidR="0046230F" w:rsidRPr="0046230F">
        <w:rPr>
          <w:rStyle w:val="default"/>
          <w:rFonts w:cs="FrankRuehl" w:hint="cs"/>
          <w:rtl/>
        </w:rPr>
        <w:tab/>
        <w:t xml:space="preserve">סבר הנאמן כי קיים חשש סביר שתימנע מהמנפיק היכולת לעמוד בהתחייבויותיו הקיימות והצפויות בהגיע המועד לקיומן, יבחן את הנסיבות המקימות את החשש כאמור ויפעל להגנת המחזיקים בדרך הנראית לו המתאימה ביותר; בלי לגרוע מסמכויותיו ומחובותיו של הנאמן לפי חוק זה או לפי שטר הנאמנות, רשאי הוא, בין השאר </w:t>
      </w:r>
      <w:r w:rsidR="0046230F" w:rsidRPr="0046230F">
        <w:rPr>
          <w:rStyle w:val="default"/>
          <w:rFonts w:cs="FrankRuehl"/>
          <w:rtl/>
        </w:rPr>
        <w:t>–</w:t>
      </w:r>
    </w:p>
    <w:p w:rsidR="0046230F" w:rsidRDefault="00EC4D53" w:rsidP="00EC4D53">
      <w:pPr>
        <w:pStyle w:val="P00"/>
        <w:spacing w:before="72"/>
        <w:ind w:left="1474" w:right="1134"/>
        <w:rPr>
          <w:rStyle w:val="default"/>
          <w:rFonts w:cs="FrankRuehl"/>
          <w:rtl/>
        </w:rPr>
      </w:pPr>
      <w:r w:rsidRPr="0079675B">
        <w:rPr>
          <w:rStyle w:val="default"/>
          <w:rFonts w:cs="FrankRuehl"/>
          <w:rtl/>
        </w:rPr>
        <w:pict>
          <v:shape id="_x0000_s3425" type="#_x0000_t202" style="position:absolute;left:0;text-align:left;margin-left:470.35pt;margin-top:7.05pt;width:1in;height:16.8pt;z-index:252099584" filled="f" stroked="f" strokecolor="lime" strokeweight=".25pt">
            <v:textbox style="mso-next-textbox:#_x0000_s3425" inset="1mm,0,1mm,0">
              <w:txbxContent>
                <w:p w:rsidR="00EB0C8F" w:rsidRDefault="00EB0C8F" w:rsidP="00EC4D53">
                  <w:pPr>
                    <w:spacing w:line="160" w:lineRule="exact"/>
                    <w:jc w:val="left"/>
                    <w:rPr>
                      <w:rFonts w:cs="Miriam" w:hint="cs"/>
                      <w:noProof/>
                      <w:sz w:val="18"/>
                      <w:szCs w:val="18"/>
                      <w:rtl/>
                    </w:rPr>
                  </w:pPr>
                  <w:r>
                    <w:rPr>
                      <w:rFonts w:cs="Miriam" w:hint="cs"/>
                      <w:noProof/>
                      <w:sz w:val="18"/>
                      <w:szCs w:val="18"/>
                      <w:rtl/>
                    </w:rPr>
                    <w:t>(תיקון מס' 68) תשע"ח-2018</w:t>
                  </w:r>
                </w:p>
              </w:txbxContent>
            </v:textbox>
          </v:shape>
        </w:pic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46230F" w:rsidRPr="0046230F">
        <w:rPr>
          <w:rStyle w:val="default"/>
          <w:rFonts w:cs="FrankRuehl" w:hint="cs"/>
          <w:rtl/>
        </w:rPr>
        <w:t xml:space="preserve">לבחון אם הנסיבות האמורות נובעות מפעולות או מעסקאות שביצע המנפיק, ובכלל זה חלוקה כהגדרתה בחוק החברות, שנעשו תוך הפרת הדין; ואולם הנאמן לא יערוך בחינה כאמור אם מונה למחזיקים בתעודות ההתחייבות מומחה כמשמעותו </w:t>
      </w:r>
      <w:r w:rsidR="00B34587" w:rsidRPr="00B34587">
        <w:rPr>
          <w:rStyle w:val="default"/>
          <w:rFonts w:cs="FrankRuehl" w:hint="cs"/>
          <w:rtl/>
        </w:rPr>
        <w:t>בסעיף 329 לחוק חדלות פירעון ושיקום כלכלי</w:t>
      </w:r>
      <w:r w:rsidR="0046230F" w:rsidRPr="0046230F">
        <w:rPr>
          <w:rStyle w:val="default"/>
          <w:rFonts w:cs="FrankRuehl" w:hint="cs"/>
          <w:rtl/>
        </w:rPr>
        <w:t>, שמתפקידו לערוך אותה;</w:t>
      </w:r>
    </w:p>
    <w:p w:rsidR="0046230F" w:rsidRPr="0046230F" w:rsidRDefault="0046230F" w:rsidP="0046230F">
      <w:pPr>
        <w:pStyle w:val="P00"/>
        <w:spacing w:before="72"/>
        <w:ind w:left="1474" w:right="1134"/>
        <w:rPr>
          <w:rStyle w:val="default"/>
          <w:rFonts w:cs="FrankRuehl" w:hint="cs"/>
          <w:rtl/>
        </w:rPr>
      </w:pPr>
      <w:r w:rsidRPr="0046230F">
        <w:rPr>
          <w:rStyle w:val="default"/>
          <w:rFonts w:cs="FrankRuehl" w:hint="cs"/>
          <w:rtl/>
        </w:rPr>
        <w:t>(ב)</w:t>
      </w:r>
      <w:r w:rsidRPr="0046230F">
        <w:rPr>
          <w:rStyle w:val="default"/>
          <w:rFonts w:cs="FrankRuehl" w:hint="cs"/>
          <w:rtl/>
        </w:rPr>
        <w:tab/>
        <w:t>לנהל, בשם המחזיקים בתעודות ההתחייבות, משא ומתן עם המנפיק לשינוי תנאי תעודות ההתחייבות;</w:t>
      </w:r>
    </w:p>
    <w:p w:rsidR="0046230F" w:rsidRPr="0046230F" w:rsidRDefault="0046230F" w:rsidP="0046230F">
      <w:pPr>
        <w:pStyle w:val="P00"/>
        <w:spacing w:before="72"/>
        <w:ind w:left="1021" w:right="1134"/>
        <w:rPr>
          <w:rStyle w:val="default"/>
          <w:rFonts w:cs="FrankRuehl" w:hint="cs"/>
          <w:rtl/>
        </w:rPr>
      </w:pPr>
      <w:r w:rsidRPr="0046230F">
        <w:rPr>
          <w:rStyle w:val="default"/>
          <w:rFonts w:cs="FrankRuehl" w:hint="cs"/>
          <w:rtl/>
        </w:rPr>
        <w:t>(2)</w:t>
      </w:r>
      <w:r w:rsidRPr="0046230F">
        <w:rPr>
          <w:rStyle w:val="default"/>
          <w:rFonts w:cs="FrankRuehl" w:hint="cs"/>
          <w:rtl/>
        </w:rPr>
        <w:tab/>
        <w:t>לעניין זה, לא יראו כינוס של אסיפת מחזיקים בתעודות התחייבות, בידי הנאמן, לשם קבלת הוראות כיצד לפעול, כהפרת חובתו, ובלבד שאין בעצם כינוס האסיפה כדי לפגוע באופן מהותי בזכויות המחזיקים.</w:t>
      </w:r>
    </w:p>
    <w:p w:rsidR="0046230F" w:rsidRDefault="0046230F" w:rsidP="0046230F">
      <w:pPr>
        <w:pStyle w:val="P00"/>
        <w:spacing w:before="72"/>
        <w:ind w:left="0" w:right="1134"/>
        <w:rPr>
          <w:rStyle w:val="default"/>
          <w:rFonts w:cs="FrankRuehl"/>
          <w:rtl/>
        </w:rPr>
      </w:pPr>
      <w:r w:rsidRPr="0046230F">
        <w:rPr>
          <w:rStyle w:val="default"/>
          <w:rFonts w:cs="FrankRuehl"/>
          <w:rtl/>
        </w:rPr>
        <w:pict>
          <v:shape id="_x0000_s2930" type="#_x0000_t202" style="position:absolute;left:0;text-align:left;margin-left:470.35pt;margin-top:7.1pt;width:1in;height:20.85pt;z-index:251815936" filled="f" stroked="f" strokecolor="lime" strokeweight=".25pt">
            <v:textbox inset="1mm,0,1mm,0">
              <w:txbxContent>
                <w:p w:rsidR="00EB0C8F" w:rsidRDefault="00EB0C8F" w:rsidP="0046230F">
                  <w:pPr>
                    <w:spacing w:line="160" w:lineRule="exact"/>
                    <w:jc w:val="left"/>
                    <w:rPr>
                      <w:rFonts w:cs="Miriam" w:hint="cs"/>
                      <w:noProof/>
                      <w:sz w:val="18"/>
                      <w:szCs w:val="18"/>
                      <w:rtl/>
                    </w:rPr>
                  </w:pPr>
                  <w:r>
                    <w:rPr>
                      <w:rFonts w:cs="Miriam" w:hint="cs"/>
                      <w:noProof/>
                      <w:sz w:val="18"/>
                      <w:szCs w:val="18"/>
                      <w:rtl/>
                    </w:rPr>
                    <w:t>(תיקון מס' 51) תשע"ב-2012</w:t>
                  </w:r>
                </w:p>
              </w:txbxContent>
            </v:textbox>
          </v:shape>
        </w:pict>
      </w:r>
      <w:r w:rsidRPr="0046230F">
        <w:rPr>
          <w:rStyle w:val="default"/>
          <w:rFonts w:cs="FrankRuehl"/>
          <w:rtl/>
        </w:rPr>
        <w:tab/>
      </w:r>
      <w:r>
        <w:rPr>
          <w:rStyle w:val="default"/>
          <w:rFonts w:cs="FrankRuehl"/>
          <w:rtl/>
        </w:rPr>
        <w:t>(</w:t>
      </w:r>
      <w:r>
        <w:rPr>
          <w:rStyle w:val="default"/>
          <w:rFonts w:cs="FrankRuehl" w:hint="cs"/>
          <w:rtl/>
        </w:rPr>
        <w:t>ד2</w:t>
      </w:r>
      <w:r>
        <w:rPr>
          <w:rStyle w:val="default"/>
          <w:rFonts w:cs="FrankRuehl"/>
          <w:rtl/>
        </w:rPr>
        <w:t>)</w:t>
      </w:r>
      <w:r>
        <w:rPr>
          <w:rStyle w:val="default"/>
          <w:rFonts w:cs="FrankRuehl"/>
          <w:rtl/>
        </w:rPr>
        <w:tab/>
      </w:r>
      <w:r w:rsidRPr="0046230F">
        <w:rPr>
          <w:rStyle w:val="default"/>
          <w:rFonts w:cs="FrankRuehl" w:hint="cs"/>
          <w:rtl/>
        </w:rPr>
        <w:t>כונסה אסיפת מחזיקים בתעודות התחייבות כאמור בסעיף קטן (ד1), והתקבלה באסיפה החלטה כדין, יפעל הנאמן בהתאם להחלטה; עשה כן, יראו את פעולתו לפי אותה החלטה כעומדת בהוראות סעיף זה הנוגעות להחלטה</w:t>
      </w:r>
      <w:r>
        <w:rPr>
          <w:rStyle w:val="default"/>
          <w:rFonts w:cs="FrankRuehl" w:hint="cs"/>
          <w:rtl/>
        </w:rPr>
        <w:t>.</w:t>
      </w:r>
    </w:p>
    <w:p w:rsidR="00B34587" w:rsidRPr="00B34587" w:rsidRDefault="00B34587" w:rsidP="00B34587">
      <w:pPr>
        <w:pStyle w:val="P00"/>
        <w:spacing w:before="72"/>
        <w:ind w:left="0" w:right="1134"/>
        <w:rPr>
          <w:rStyle w:val="default"/>
          <w:rFonts w:cs="FrankRuehl"/>
          <w:rtl/>
        </w:rPr>
      </w:pPr>
      <w:r w:rsidRPr="0046230F">
        <w:rPr>
          <w:rStyle w:val="default"/>
          <w:rFonts w:cs="FrankRuehl"/>
          <w:rtl/>
        </w:rPr>
        <w:pict>
          <v:shape id="_x0000_s3472" type="#_x0000_t202" style="position:absolute;left:0;text-align:left;margin-left:470.35pt;margin-top:7.1pt;width:1in;height:20.85pt;z-index:252115968" filled="f" stroked="f" strokecolor="lime" strokeweight=".25pt">
            <v:textbox inset="1mm,0,1mm,0">
              <w:txbxContent>
                <w:p w:rsidR="00B34587" w:rsidRDefault="00B34587" w:rsidP="00B34587">
                  <w:pPr>
                    <w:spacing w:line="160" w:lineRule="exact"/>
                    <w:jc w:val="left"/>
                    <w:rPr>
                      <w:rFonts w:cs="Miriam" w:hint="cs"/>
                      <w:noProof/>
                      <w:sz w:val="18"/>
                      <w:szCs w:val="18"/>
                      <w:rtl/>
                    </w:rPr>
                  </w:pPr>
                  <w:r>
                    <w:rPr>
                      <w:rFonts w:cs="Miriam" w:hint="cs"/>
                      <w:noProof/>
                      <w:sz w:val="18"/>
                      <w:szCs w:val="18"/>
                      <w:rtl/>
                    </w:rPr>
                    <w:t>(תיקון מס' 68) תשע"ח-2018</w:t>
                  </w:r>
                </w:p>
              </w:txbxContent>
            </v:textbox>
          </v:shape>
        </w:pict>
      </w:r>
      <w:r w:rsidRPr="0046230F">
        <w:rPr>
          <w:rStyle w:val="default"/>
          <w:rFonts w:cs="FrankRuehl"/>
          <w:rtl/>
        </w:rPr>
        <w:tab/>
      </w:r>
      <w:r>
        <w:rPr>
          <w:rStyle w:val="default"/>
          <w:rFonts w:cs="FrankRuehl"/>
          <w:rtl/>
        </w:rPr>
        <w:t>(</w:t>
      </w:r>
      <w:r>
        <w:rPr>
          <w:rStyle w:val="default"/>
          <w:rFonts w:cs="FrankRuehl" w:hint="cs"/>
          <w:rtl/>
        </w:rPr>
        <w:t>ד2א</w:t>
      </w:r>
      <w:r>
        <w:rPr>
          <w:rStyle w:val="default"/>
          <w:rFonts w:cs="FrankRuehl"/>
          <w:rtl/>
        </w:rPr>
        <w:t>)</w:t>
      </w:r>
      <w:r>
        <w:rPr>
          <w:rStyle w:val="default"/>
          <w:rFonts w:cs="FrankRuehl" w:hint="cs"/>
          <w:rtl/>
        </w:rPr>
        <w:t xml:space="preserve"> </w:t>
      </w:r>
      <w:r w:rsidRPr="00B34587">
        <w:rPr>
          <w:rStyle w:val="default"/>
          <w:rFonts w:cs="FrankRuehl" w:hint="cs"/>
          <w:rtl/>
        </w:rPr>
        <w:t>מונה למנפיק נציג נושים, יפעל נציג הנושים להגנת המחזיקים בהתאם להוראות סעיף זה בשינויים המחויבים, בין השאר בהתחשב בנושים שהוא מייצג.</w:t>
      </w:r>
    </w:p>
    <w:p w:rsidR="00B34587" w:rsidRPr="00B34587" w:rsidRDefault="00B34587" w:rsidP="00B34587">
      <w:pPr>
        <w:pStyle w:val="P00"/>
        <w:spacing w:before="72"/>
        <w:ind w:left="1021" w:right="1134" w:hanging="1021"/>
        <w:rPr>
          <w:rStyle w:val="default"/>
          <w:rFonts w:cs="FrankRuehl"/>
          <w:rtl/>
        </w:rPr>
      </w:pPr>
      <w:r w:rsidRPr="0046230F">
        <w:rPr>
          <w:rStyle w:val="default"/>
          <w:rFonts w:cs="FrankRuehl"/>
          <w:rtl/>
        </w:rPr>
        <w:pict>
          <v:shape id="_x0000_s3471" type="#_x0000_t202" style="position:absolute;left:0;text-align:left;margin-left:470.35pt;margin-top:7.1pt;width:1in;height:20.85pt;z-index:252114944" filled="f" stroked="f" strokecolor="lime" strokeweight=".25pt">
            <v:textbox inset="1mm,0,1mm,0">
              <w:txbxContent>
                <w:p w:rsidR="00B34587" w:rsidRDefault="00B34587" w:rsidP="00B34587">
                  <w:pPr>
                    <w:spacing w:line="160" w:lineRule="exact"/>
                    <w:jc w:val="left"/>
                    <w:rPr>
                      <w:rFonts w:cs="Miriam" w:hint="cs"/>
                      <w:noProof/>
                      <w:sz w:val="18"/>
                      <w:szCs w:val="18"/>
                      <w:rtl/>
                    </w:rPr>
                  </w:pPr>
                  <w:r>
                    <w:rPr>
                      <w:rFonts w:cs="Miriam" w:hint="cs"/>
                      <w:noProof/>
                      <w:sz w:val="18"/>
                      <w:szCs w:val="18"/>
                      <w:rtl/>
                    </w:rPr>
                    <w:t>(תיקון מס' 68) תשע"ח-2018</w:t>
                  </w:r>
                </w:p>
              </w:txbxContent>
            </v:textbox>
          </v:shape>
        </w:pict>
      </w:r>
      <w:r w:rsidRPr="0046230F">
        <w:rPr>
          <w:rStyle w:val="default"/>
          <w:rFonts w:cs="FrankRuehl"/>
          <w:rtl/>
        </w:rPr>
        <w:tab/>
      </w:r>
      <w:r>
        <w:rPr>
          <w:rStyle w:val="default"/>
          <w:rFonts w:cs="FrankRuehl"/>
          <w:rtl/>
        </w:rPr>
        <w:t>(</w:t>
      </w:r>
      <w:r>
        <w:rPr>
          <w:rStyle w:val="default"/>
          <w:rFonts w:cs="FrankRuehl" w:hint="cs"/>
          <w:rtl/>
        </w:rPr>
        <w:t>ד2ב</w:t>
      </w:r>
      <w:r>
        <w:rPr>
          <w:rStyle w:val="default"/>
          <w:rFonts w:cs="FrankRuehl"/>
          <w:rtl/>
        </w:rPr>
        <w:t>)</w:t>
      </w:r>
      <w:r>
        <w:rPr>
          <w:rStyle w:val="default"/>
          <w:rFonts w:cs="FrankRuehl" w:hint="cs"/>
          <w:rtl/>
        </w:rPr>
        <w:t xml:space="preserve"> </w:t>
      </w:r>
      <w:r w:rsidRPr="00B34587">
        <w:rPr>
          <w:rStyle w:val="default"/>
          <w:rFonts w:cs="FrankRuehl" w:hint="cs"/>
          <w:rtl/>
        </w:rPr>
        <w:t>(1)</w:t>
      </w:r>
      <w:r w:rsidRPr="00B34587">
        <w:rPr>
          <w:rStyle w:val="default"/>
          <w:rFonts w:cs="FrankRuehl"/>
          <w:rtl/>
        </w:rPr>
        <w:tab/>
      </w:r>
      <w:r w:rsidRPr="00B34587">
        <w:rPr>
          <w:rStyle w:val="default"/>
          <w:rFonts w:cs="FrankRuehl" w:hint="cs"/>
          <w:rtl/>
        </w:rPr>
        <w:t>חלפו 45 ימים מהמועד לתשלום קרן או ריבית בהתאם לתנאי תעודות ההתחייבות, ולא שולם תשלום כאמור, יגיש הנאמן לבית המשפט בקשה לצו לפתיחת הליכים לגבי המנפיק לי פרק ב' לחלק ב' לחוק חדלות פירעון ושיקום כלכלי, אלא אם כן התנגדו להגשת הבקשה רוב מחזיקי תעודות ההתחייבות של המנפיק המחזיקים יחד בשלושה רבעים לפחות מערך הקרן או הריבית שלא שולמה; התנגדו רוב מחזיקי תעודות ההתחייבות כאמור להגשת הבקשה לצו לפתיחת הליכים, ישוב הנאמן ויבחן את עמדתם לעניין הגשת הבקשה אחת לשישים ימים, לפחות;</w:t>
      </w:r>
    </w:p>
    <w:p w:rsidR="00B34587" w:rsidRPr="00B34587" w:rsidRDefault="00B34587" w:rsidP="00B34587">
      <w:pPr>
        <w:pStyle w:val="P00"/>
        <w:spacing w:before="72"/>
        <w:ind w:left="1021" w:right="1134"/>
        <w:rPr>
          <w:rStyle w:val="default"/>
          <w:rFonts w:cs="FrankRuehl" w:hint="cs"/>
          <w:rtl/>
        </w:rPr>
      </w:pPr>
      <w:r w:rsidRPr="00B34587">
        <w:rPr>
          <w:rStyle w:val="default"/>
          <w:rFonts w:cs="FrankRuehl" w:hint="cs"/>
          <w:rtl/>
        </w:rPr>
        <w:t>(2)</w:t>
      </w:r>
      <w:r w:rsidRPr="00B34587">
        <w:rPr>
          <w:rStyle w:val="default"/>
          <w:rFonts w:cs="FrankRuehl"/>
          <w:rtl/>
        </w:rPr>
        <w:tab/>
      </w:r>
      <w:r w:rsidRPr="00B34587">
        <w:rPr>
          <w:rStyle w:val="default"/>
          <w:rFonts w:cs="FrankRuehl" w:hint="cs"/>
          <w:rtl/>
        </w:rPr>
        <w:t>דחה בית המשפט בקשה לצו לפתיחת הליכים לגבי מנפיק שהגיש הנאמן לפי הוראות פסקה (1), יבחן הנאמן את עמדת מחזיקי תעודות ההתחייבות לעניין הגשת בקשה כאמור אחת לשישים ימים, לפחות.</w:t>
      </w:r>
    </w:p>
    <w:p w:rsidR="0046230F" w:rsidRDefault="0046230F" w:rsidP="0046230F">
      <w:pPr>
        <w:pStyle w:val="P00"/>
        <w:spacing w:before="72"/>
        <w:ind w:left="0" w:right="1134"/>
        <w:rPr>
          <w:rStyle w:val="default"/>
          <w:rFonts w:cs="FrankRuehl"/>
          <w:rtl/>
        </w:rPr>
      </w:pPr>
      <w:r w:rsidRPr="0046230F">
        <w:rPr>
          <w:rStyle w:val="default"/>
          <w:rFonts w:cs="FrankRuehl"/>
          <w:rtl/>
        </w:rPr>
        <w:pict>
          <v:shape id="_x0000_s2931" type="#_x0000_t202" style="position:absolute;left:0;text-align:left;margin-left:470.35pt;margin-top:7.1pt;width:1in;height:20.85pt;z-index:251816960" filled="f" stroked="f" strokecolor="lime" strokeweight=".25pt">
            <v:textbox inset="1mm,0,1mm,0">
              <w:txbxContent>
                <w:p w:rsidR="00EB0C8F" w:rsidRDefault="00EB0C8F" w:rsidP="0046230F">
                  <w:pPr>
                    <w:spacing w:line="160" w:lineRule="exact"/>
                    <w:jc w:val="left"/>
                    <w:rPr>
                      <w:rFonts w:cs="Miriam" w:hint="cs"/>
                      <w:noProof/>
                      <w:sz w:val="18"/>
                      <w:szCs w:val="18"/>
                      <w:rtl/>
                    </w:rPr>
                  </w:pPr>
                  <w:r>
                    <w:rPr>
                      <w:rFonts w:cs="Miriam" w:hint="cs"/>
                      <w:noProof/>
                      <w:sz w:val="18"/>
                      <w:szCs w:val="18"/>
                      <w:rtl/>
                    </w:rPr>
                    <w:t>(תיקון מס' 51) תשע"ב-2012</w:t>
                  </w:r>
                </w:p>
              </w:txbxContent>
            </v:textbox>
          </v:shape>
        </w:pict>
      </w:r>
      <w:r w:rsidRPr="0046230F">
        <w:rPr>
          <w:rStyle w:val="default"/>
          <w:rFonts w:cs="FrankRuehl"/>
          <w:rtl/>
        </w:rPr>
        <w:tab/>
      </w:r>
      <w:r>
        <w:rPr>
          <w:rStyle w:val="default"/>
          <w:rFonts w:cs="FrankRuehl"/>
          <w:rtl/>
        </w:rPr>
        <w:t>(</w:t>
      </w:r>
      <w:r>
        <w:rPr>
          <w:rStyle w:val="default"/>
          <w:rFonts w:cs="FrankRuehl" w:hint="cs"/>
          <w:rtl/>
        </w:rPr>
        <w:t>ד3</w:t>
      </w:r>
      <w:r>
        <w:rPr>
          <w:rStyle w:val="default"/>
          <w:rFonts w:cs="FrankRuehl"/>
          <w:rtl/>
        </w:rPr>
        <w:t>)</w:t>
      </w:r>
      <w:r>
        <w:rPr>
          <w:rStyle w:val="default"/>
          <w:rFonts w:cs="FrankRuehl"/>
          <w:rtl/>
        </w:rPr>
        <w:tab/>
      </w:r>
      <w:r w:rsidRPr="0046230F">
        <w:rPr>
          <w:rStyle w:val="default"/>
          <w:rFonts w:cs="FrankRuehl" w:hint="cs"/>
          <w:rtl/>
        </w:rPr>
        <w:t>בית המשפט רשאי, לבקשת מחזיק בתעודות התחייבות, להורות לנאמן לבצע פעולה אם סבר שאי-ביצועה מהווה הפרה של חובת הנאמן כלפי ציבור המחזיקים בתעודות התחייבות לפי הוראות פרק זה או לפי שטר הנאמנות, או להימנע מביצוע פעולה אם סבר שביצועה מהווה הפרה כאמור</w:t>
      </w:r>
      <w:r>
        <w:rPr>
          <w:rStyle w:val="default"/>
          <w:rFonts w:cs="FrankRuehl" w:hint="cs"/>
          <w:rtl/>
        </w:rPr>
        <w:t>.</w:t>
      </w:r>
    </w:p>
    <w:p w:rsidR="00633EEC" w:rsidRDefault="00CC2E91" w:rsidP="0046230F">
      <w:pPr>
        <w:pStyle w:val="P00"/>
        <w:spacing w:before="72"/>
        <w:ind w:left="0" w:right="1134"/>
        <w:rPr>
          <w:rStyle w:val="default"/>
          <w:rFonts w:cs="FrankRuehl"/>
          <w:rtl/>
        </w:rPr>
      </w:pPr>
      <w:r>
        <w:rPr>
          <w:rFonts w:cs="FrankRuehl"/>
          <w:sz w:val="26"/>
          <w:rtl/>
          <w:lang w:eastAsia="en-US"/>
        </w:rPr>
        <w:pict>
          <v:shape id="_x0000_s2901" type="#_x0000_t202" style="position:absolute;left:0;text-align:left;margin-left:470.35pt;margin-top:7.1pt;width:1in;height:20.85pt;z-index:251802624" filled="f" stroked="f" strokecolor="lime" strokeweight=".25pt">
            <v:textbox inset="1mm,0,1mm,0">
              <w:txbxContent>
                <w:p w:rsidR="00EB0C8F" w:rsidRDefault="00EB0C8F" w:rsidP="00CC2E91">
                  <w:pPr>
                    <w:spacing w:line="160" w:lineRule="exact"/>
                    <w:jc w:val="left"/>
                    <w:rPr>
                      <w:rFonts w:cs="Miriam" w:hint="cs"/>
                      <w:noProof/>
                      <w:sz w:val="18"/>
                      <w:szCs w:val="18"/>
                      <w:rtl/>
                    </w:rPr>
                  </w:pPr>
                  <w:r>
                    <w:rPr>
                      <w:rFonts w:cs="Miriam" w:hint="cs"/>
                      <w:noProof/>
                      <w:sz w:val="18"/>
                      <w:szCs w:val="18"/>
                      <w:rtl/>
                    </w:rPr>
                    <w:t>(תיקון מס' 51) תשע"ב-2012</w:t>
                  </w:r>
                </w:p>
              </w:txbxContent>
            </v:textbox>
          </v:shape>
        </w:pict>
      </w:r>
      <w:r w:rsidR="00633EEC">
        <w:rPr>
          <w:rFonts w:cs="FrankRuehl"/>
          <w:sz w:val="26"/>
          <w:rtl/>
        </w:rPr>
        <w:tab/>
      </w:r>
      <w:r w:rsidR="00633EEC">
        <w:rPr>
          <w:rStyle w:val="default"/>
          <w:rFonts w:cs="FrankRuehl"/>
          <w:rtl/>
        </w:rPr>
        <w:t>(ה)</w:t>
      </w:r>
      <w:r w:rsidR="00633EEC">
        <w:rPr>
          <w:rStyle w:val="default"/>
          <w:rFonts w:cs="FrankRuehl"/>
          <w:rtl/>
        </w:rPr>
        <w:tab/>
      </w:r>
      <w:r w:rsidR="0046230F">
        <w:rPr>
          <w:rStyle w:val="default"/>
          <w:rFonts w:cs="FrankRuehl" w:hint="cs"/>
          <w:rtl/>
        </w:rPr>
        <w:t>(בוטל)</w:t>
      </w:r>
      <w:r w:rsidR="00633EEC">
        <w:rPr>
          <w:rStyle w:val="default"/>
          <w:rFonts w:cs="FrankRuehl" w:hint="cs"/>
          <w:rtl/>
        </w:rPr>
        <w:t>.</w:t>
      </w:r>
    </w:p>
    <w:p w:rsidR="00633EEC" w:rsidRDefault="00CC2E91" w:rsidP="0046230F">
      <w:pPr>
        <w:pStyle w:val="P00"/>
        <w:spacing w:before="72"/>
        <w:ind w:left="0" w:right="1134"/>
        <w:rPr>
          <w:rStyle w:val="default"/>
          <w:rFonts w:cs="FrankRuehl" w:hint="cs"/>
          <w:rtl/>
        </w:rPr>
      </w:pPr>
      <w:r>
        <w:rPr>
          <w:rFonts w:cs="FrankRuehl"/>
          <w:sz w:val="26"/>
          <w:rtl/>
          <w:lang w:eastAsia="en-US"/>
        </w:rPr>
        <w:pict>
          <v:shape id="_x0000_s2904" type="#_x0000_t202" style="position:absolute;left:0;text-align:left;margin-left:470.25pt;margin-top:7.1pt;width:1in;height:16.8pt;z-index:251803648" filled="f" stroked="f" strokecolor="lime" strokeweight=".25pt">
            <v:textbox inset="1mm,0,1mm,0">
              <w:txbxContent>
                <w:p w:rsidR="00EB0C8F" w:rsidRDefault="00EB0C8F" w:rsidP="00CC2E91">
                  <w:pPr>
                    <w:spacing w:line="160" w:lineRule="exact"/>
                    <w:jc w:val="left"/>
                    <w:rPr>
                      <w:rFonts w:cs="Miriam" w:hint="cs"/>
                      <w:noProof/>
                      <w:sz w:val="18"/>
                      <w:szCs w:val="18"/>
                      <w:rtl/>
                    </w:rPr>
                  </w:pPr>
                  <w:r>
                    <w:rPr>
                      <w:rFonts w:cs="Miriam" w:hint="cs"/>
                      <w:noProof/>
                      <w:sz w:val="18"/>
                      <w:szCs w:val="18"/>
                      <w:rtl/>
                    </w:rPr>
                    <w:t>(תיקון מס' 51) תשע"ב-2012</w:t>
                  </w:r>
                </w:p>
              </w:txbxContent>
            </v:textbox>
          </v:shape>
        </w:pict>
      </w:r>
      <w:r w:rsidR="00633EEC">
        <w:rPr>
          <w:rFonts w:cs="FrankRuehl"/>
          <w:sz w:val="26"/>
          <w:rtl/>
        </w:rPr>
        <w:tab/>
      </w:r>
      <w:r w:rsidR="00633EEC">
        <w:rPr>
          <w:rStyle w:val="default"/>
          <w:rFonts w:cs="FrankRuehl"/>
          <w:rtl/>
        </w:rPr>
        <w:t>(ו)</w:t>
      </w:r>
      <w:r w:rsidR="00633EEC">
        <w:rPr>
          <w:rStyle w:val="default"/>
          <w:rFonts w:cs="FrankRuehl"/>
          <w:rtl/>
        </w:rPr>
        <w:tab/>
      </w:r>
      <w:r w:rsidR="0046230F">
        <w:rPr>
          <w:rStyle w:val="default"/>
          <w:rFonts w:cs="FrankRuehl" w:hint="cs"/>
          <w:rtl/>
        </w:rPr>
        <w:t>(בוטל)</w:t>
      </w:r>
      <w:r w:rsidR="00633EEC">
        <w:rPr>
          <w:rStyle w:val="default"/>
          <w:rFonts w:cs="FrankRuehl" w:hint="cs"/>
          <w:rtl/>
        </w:rPr>
        <w:t>.</w:t>
      </w:r>
    </w:p>
    <w:p w:rsidR="00864AC0" w:rsidRPr="00416458" w:rsidRDefault="00864AC0" w:rsidP="00864A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21" w:name="Rov956"/>
      <w:r w:rsidRPr="00416458">
        <w:rPr>
          <w:rFonts w:cs="FrankRuehl" w:hint="cs"/>
          <w:vanish/>
          <w:color w:val="FF0000"/>
          <w:sz w:val="20"/>
          <w:szCs w:val="20"/>
          <w:shd w:val="clear" w:color="auto" w:fill="FFFF99"/>
          <w:rtl/>
        </w:rPr>
        <w:t>מיום 1.11.1988</w:t>
      </w:r>
    </w:p>
    <w:p w:rsidR="00864AC0" w:rsidRPr="00416458" w:rsidRDefault="00864AC0" w:rsidP="00864AC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864AC0" w:rsidRPr="00416458" w:rsidRDefault="00864AC0" w:rsidP="00864A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7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198 (</w:t>
      </w:r>
      <w:hyperlink r:id="rId47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864AC0" w:rsidRPr="00416458" w:rsidRDefault="00864AC0" w:rsidP="00864A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35ח</w:t>
      </w:r>
    </w:p>
    <w:p w:rsidR="00CA4E2A" w:rsidRPr="00416458" w:rsidRDefault="00CA4E2A" w:rsidP="00864A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CA4E2A" w:rsidRPr="00416458" w:rsidRDefault="00CA4E2A" w:rsidP="00CA4E2A">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CA4E2A" w:rsidRPr="00416458" w:rsidRDefault="00CA4E2A" w:rsidP="00CC2E9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w:t>
      </w:r>
      <w:r w:rsidR="00CC2E91" w:rsidRPr="00416458">
        <w:rPr>
          <w:rFonts w:ascii="Arial" w:hAnsi="Arial" w:cs="FrankRuehl" w:hint="cs"/>
          <w:b/>
          <w:bCs/>
          <w:vanish/>
          <w:sz w:val="20"/>
          <w:szCs w:val="20"/>
          <w:shd w:val="clear" w:color="auto" w:fill="FFFF99"/>
          <w:rtl/>
        </w:rPr>
        <w:t>1</w:t>
      </w:r>
    </w:p>
    <w:p w:rsidR="00CA4E2A" w:rsidRPr="00416458" w:rsidRDefault="00CA4E2A" w:rsidP="00CC2E91">
      <w:pPr>
        <w:spacing w:line="240" w:lineRule="auto"/>
        <w:ind w:right="1134"/>
        <w:rPr>
          <w:rFonts w:ascii="Arial" w:hAnsi="Arial" w:cs="FrankRuehl" w:hint="cs"/>
          <w:vanish/>
          <w:sz w:val="20"/>
          <w:szCs w:val="20"/>
          <w:shd w:val="clear" w:color="auto" w:fill="FFFF99"/>
          <w:rtl/>
        </w:rPr>
      </w:pPr>
      <w:hyperlink r:id="rId47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w:t>
      </w:r>
      <w:r w:rsidR="00CC2E91" w:rsidRPr="00416458">
        <w:rPr>
          <w:rFonts w:ascii="Arial" w:hAnsi="Arial" w:cs="FrankRuehl" w:hint="cs"/>
          <w:vanish/>
          <w:sz w:val="20"/>
          <w:szCs w:val="20"/>
          <w:shd w:val="clear" w:color="auto" w:fill="FFFF99"/>
          <w:rtl/>
        </w:rPr>
        <w:t>6</w:t>
      </w:r>
      <w:r w:rsidRPr="00416458">
        <w:rPr>
          <w:rFonts w:ascii="Arial" w:hAnsi="Arial" w:cs="FrankRuehl" w:hint="cs"/>
          <w:vanish/>
          <w:sz w:val="20"/>
          <w:szCs w:val="20"/>
          <w:shd w:val="clear" w:color="auto" w:fill="FFFF99"/>
          <w:rtl/>
        </w:rPr>
        <w:t xml:space="preserve"> (</w:t>
      </w:r>
      <w:hyperlink r:id="rId48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CA4E2A" w:rsidRPr="00416458" w:rsidRDefault="00CA4E2A" w:rsidP="00CA4E2A">
      <w:pPr>
        <w:pStyle w:val="P0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ח.</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הנא</w:t>
      </w:r>
      <w:r w:rsidRPr="00416458">
        <w:rPr>
          <w:rStyle w:val="default"/>
          <w:rFonts w:cs="FrankRuehl" w:hint="cs"/>
          <w:vanish/>
          <w:sz w:val="22"/>
          <w:szCs w:val="22"/>
          <w:shd w:val="clear" w:color="auto" w:fill="FFFF99"/>
          <w:rtl/>
        </w:rPr>
        <w:t xml:space="preserve">מן חייב לפעול </w:t>
      </w:r>
      <w:r w:rsidRPr="00416458">
        <w:rPr>
          <w:rStyle w:val="default"/>
          <w:rFonts w:cs="FrankRuehl"/>
          <w:vanish/>
          <w:sz w:val="22"/>
          <w:szCs w:val="22"/>
          <w:shd w:val="clear" w:color="auto" w:fill="FFFF99"/>
          <w:rtl/>
        </w:rPr>
        <w:t>לטוב</w:t>
      </w:r>
      <w:r w:rsidRPr="00416458">
        <w:rPr>
          <w:rStyle w:val="default"/>
          <w:rFonts w:cs="FrankRuehl" w:hint="cs"/>
          <w:vanish/>
          <w:sz w:val="22"/>
          <w:szCs w:val="22"/>
          <w:shd w:val="clear" w:color="auto" w:fill="FFFF99"/>
          <w:rtl/>
        </w:rPr>
        <w:t>ת כלל המחזיקים בתעודות</w:t>
      </w:r>
      <w:r w:rsidRPr="00416458">
        <w:rPr>
          <w:rStyle w:val="default"/>
          <w:rFonts w:cs="FrankRuehl"/>
          <w:vanish/>
          <w:sz w:val="22"/>
          <w:szCs w:val="22"/>
          <w:shd w:val="clear" w:color="auto" w:fill="FFFF99"/>
          <w:rtl/>
        </w:rPr>
        <w:t xml:space="preserve"> ההת</w:t>
      </w:r>
      <w:r w:rsidRPr="00416458">
        <w:rPr>
          <w:rStyle w:val="default"/>
          <w:rFonts w:cs="FrankRuehl" w:hint="cs"/>
          <w:vanish/>
          <w:sz w:val="22"/>
          <w:szCs w:val="22"/>
          <w:shd w:val="clear" w:color="auto" w:fill="FFFF99"/>
          <w:rtl/>
        </w:rPr>
        <w:t xml:space="preserve">חייבות </w:t>
      </w:r>
      <w:r w:rsidRPr="00416458">
        <w:rPr>
          <w:rStyle w:val="default"/>
          <w:rFonts w:cs="FrankRuehl" w:hint="cs"/>
          <w:vanish/>
          <w:sz w:val="22"/>
          <w:szCs w:val="22"/>
          <w:u w:val="single"/>
          <w:shd w:val="clear" w:color="auto" w:fill="FFFF99"/>
          <w:rtl/>
        </w:rPr>
        <w:t>והוא ינהג בזהירות, באמונה ובשקידה, לא יעדיף את עניינו של מחזיק אחד על פני עניינו של מחזיק אחר ולא ישקול במסגרת תפקידו שיקולים שאינם נובעים מעצם החזקת תעודות ההתחייבות בידי המחזיקים שהוא נאמן להם</w:t>
      </w:r>
      <w:r w:rsidRPr="00416458">
        <w:rPr>
          <w:rStyle w:val="default"/>
          <w:rFonts w:cs="FrankRuehl" w:hint="cs"/>
          <w:vanish/>
          <w:sz w:val="22"/>
          <w:szCs w:val="22"/>
          <w:shd w:val="clear" w:color="auto" w:fill="FFFF99"/>
          <w:rtl/>
        </w:rPr>
        <w:t>.</w:t>
      </w:r>
    </w:p>
    <w:p w:rsidR="00CA4E2A" w:rsidRPr="00416458" w:rsidRDefault="00CA4E2A" w:rsidP="00CA4E2A">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הנא</w:t>
      </w:r>
      <w:r w:rsidRPr="00416458">
        <w:rPr>
          <w:rStyle w:val="default"/>
          <w:rFonts w:cs="FrankRuehl" w:hint="cs"/>
          <w:strike/>
          <w:vanish/>
          <w:sz w:val="22"/>
          <w:szCs w:val="22"/>
          <w:shd w:val="clear" w:color="auto" w:fill="FFFF99"/>
          <w:rtl/>
        </w:rPr>
        <w:t>מן ינקוט כל הפעולות הדרושות כדי שיובטח, בטרם ישול</w:t>
      </w:r>
      <w:r w:rsidRPr="00416458">
        <w:rPr>
          <w:rStyle w:val="default"/>
          <w:rFonts w:cs="FrankRuehl"/>
          <w:strike/>
          <w:vanish/>
          <w:sz w:val="22"/>
          <w:szCs w:val="22"/>
          <w:shd w:val="clear" w:color="auto" w:fill="FFFF99"/>
          <w:rtl/>
        </w:rPr>
        <w:t>מו כ</w:t>
      </w:r>
      <w:r w:rsidRPr="00416458">
        <w:rPr>
          <w:rStyle w:val="default"/>
          <w:rFonts w:cs="FrankRuehl" w:hint="cs"/>
          <w:strike/>
          <w:vanish/>
          <w:sz w:val="22"/>
          <w:szCs w:val="22"/>
          <w:shd w:val="clear" w:color="auto" w:fill="FFFF99"/>
          <w:rtl/>
        </w:rPr>
        <w:t>ספים על חשבון תעודות ההתחייבות, תקפם של כל שעבוד, ערבות או התחייבות אחרת שנתן המנפיק או שנתן צד שלישי לטובת המחזיקים בתעודות ההתחייב</w:t>
      </w:r>
      <w:r w:rsidRPr="00416458">
        <w:rPr>
          <w:rStyle w:val="default"/>
          <w:rFonts w:cs="FrankRuehl"/>
          <w:strike/>
          <w:vanish/>
          <w:sz w:val="22"/>
          <w:szCs w:val="22"/>
          <w:shd w:val="clear" w:color="auto" w:fill="FFFF99"/>
          <w:rtl/>
        </w:rPr>
        <w:t>ות</w:t>
      </w:r>
      <w:r w:rsidRPr="00416458">
        <w:rPr>
          <w:rStyle w:val="default"/>
          <w:rFonts w:cs="FrankRuehl" w:hint="cs"/>
          <w:strike/>
          <w:vanish/>
          <w:sz w:val="22"/>
          <w:szCs w:val="22"/>
          <w:shd w:val="clear" w:color="auto" w:fill="FFFF99"/>
          <w:rtl/>
        </w:rPr>
        <w:t>, הכל לשם הבטחת התחייבויותיו של המנפיק כלפי המחזיקים בתעודות ה</w:t>
      </w:r>
      <w:r w:rsidRPr="00416458">
        <w:rPr>
          <w:rStyle w:val="default"/>
          <w:rFonts w:cs="FrankRuehl"/>
          <w:strike/>
          <w:vanish/>
          <w:sz w:val="22"/>
          <w:szCs w:val="22"/>
          <w:shd w:val="clear" w:color="auto" w:fill="FFFF99"/>
          <w:rtl/>
        </w:rPr>
        <w:t>ה</w:t>
      </w:r>
      <w:r w:rsidRPr="00416458">
        <w:rPr>
          <w:rStyle w:val="default"/>
          <w:rFonts w:cs="FrankRuehl" w:hint="cs"/>
          <w:strike/>
          <w:vanish/>
          <w:sz w:val="22"/>
          <w:szCs w:val="22"/>
          <w:shd w:val="clear" w:color="auto" w:fill="FFFF99"/>
          <w:rtl/>
        </w:rPr>
        <w:t>ת</w:t>
      </w:r>
      <w:r w:rsidRPr="00416458">
        <w:rPr>
          <w:rStyle w:val="default"/>
          <w:rFonts w:cs="FrankRuehl"/>
          <w:strike/>
          <w:vanish/>
          <w:sz w:val="22"/>
          <w:szCs w:val="22"/>
          <w:shd w:val="clear" w:color="auto" w:fill="FFFF99"/>
          <w:rtl/>
        </w:rPr>
        <w:t>ח</w:t>
      </w:r>
      <w:r w:rsidRPr="00416458">
        <w:rPr>
          <w:rStyle w:val="default"/>
          <w:rFonts w:cs="FrankRuehl" w:hint="cs"/>
          <w:strike/>
          <w:vanish/>
          <w:sz w:val="22"/>
          <w:szCs w:val="22"/>
          <w:shd w:val="clear" w:color="auto" w:fill="FFFF99"/>
          <w:rtl/>
        </w:rPr>
        <w:t>ייבות; הנאמן אחראי כלפי המחזיקים בתעודות ההתחייבות ש</w:t>
      </w:r>
      <w:r w:rsidRPr="00416458">
        <w:rPr>
          <w:rStyle w:val="default"/>
          <w:rFonts w:cs="FrankRuehl"/>
          <w:strike/>
          <w:vanish/>
          <w:sz w:val="22"/>
          <w:szCs w:val="22"/>
          <w:shd w:val="clear" w:color="auto" w:fill="FFFF99"/>
          <w:rtl/>
        </w:rPr>
        <w:t>ה</w:t>
      </w:r>
      <w:r w:rsidRPr="00416458">
        <w:rPr>
          <w:rStyle w:val="default"/>
          <w:rFonts w:cs="FrankRuehl" w:hint="cs"/>
          <w:strike/>
          <w:vanish/>
          <w:sz w:val="22"/>
          <w:szCs w:val="22"/>
          <w:shd w:val="clear" w:color="auto" w:fill="FFFF99"/>
          <w:rtl/>
        </w:rPr>
        <w:t>עני</w:t>
      </w:r>
      <w:r w:rsidRPr="00416458">
        <w:rPr>
          <w:rStyle w:val="default"/>
          <w:rFonts w:cs="FrankRuehl"/>
          <w:strike/>
          <w:vanish/>
          <w:sz w:val="22"/>
          <w:szCs w:val="22"/>
          <w:shd w:val="clear" w:color="auto" w:fill="FFFF99"/>
          <w:rtl/>
        </w:rPr>
        <w:t>י</w:t>
      </w:r>
      <w:r w:rsidRPr="00416458">
        <w:rPr>
          <w:rStyle w:val="default"/>
          <w:rFonts w:cs="FrankRuehl" w:hint="cs"/>
          <w:strike/>
          <w:vanish/>
          <w:sz w:val="22"/>
          <w:szCs w:val="22"/>
          <w:shd w:val="clear" w:color="auto" w:fill="FFFF99"/>
          <w:rtl/>
        </w:rPr>
        <w:t>נים האמורים יתוארו בתשקיף שעל פיו הוצעו תעודות ההתחייבות תיאור מלא ומדוייק.</w:t>
      </w:r>
    </w:p>
    <w:p w:rsidR="00F15A28" w:rsidRPr="00416458" w:rsidRDefault="00F15A28" w:rsidP="00CA4E2A">
      <w:pPr>
        <w:pStyle w:val="P00"/>
        <w:spacing w:before="0"/>
        <w:ind w:left="0" w:right="1134"/>
        <w:rPr>
          <w:rFonts w:cs="FrankRuehl" w:hint="cs"/>
          <w:vanish/>
          <w:sz w:val="22"/>
          <w:szCs w:val="22"/>
          <w:u w:val="single"/>
          <w:shd w:val="clear" w:color="auto" w:fill="FFFF99"/>
          <w:rtl/>
        </w:rPr>
      </w:pPr>
      <w:r w:rsidRPr="00416458">
        <w:rPr>
          <w:rFonts w:cs="FrankRuehl" w:hint="cs"/>
          <w:vanish/>
          <w:sz w:val="22"/>
          <w:szCs w:val="22"/>
          <w:shd w:val="clear" w:color="auto" w:fill="FFFF99"/>
          <w:rtl/>
        </w:rPr>
        <w:tab/>
      </w:r>
      <w:r w:rsidRPr="00416458">
        <w:rPr>
          <w:rFonts w:cs="FrankRuehl" w:hint="cs"/>
          <w:vanish/>
          <w:sz w:val="22"/>
          <w:szCs w:val="22"/>
          <w:u w:val="single"/>
          <w:shd w:val="clear" w:color="auto" w:fill="FFFF99"/>
          <w:rtl/>
        </w:rPr>
        <w:t>(ב)</w:t>
      </w:r>
      <w:r w:rsidRPr="00416458">
        <w:rPr>
          <w:rFonts w:cs="FrankRuehl" w:hint="cs"/>
          <w:vanish/>
          <w:sz w:val="22"/>
          <w:szCs w:val="22"/>
          <w:u w:val="single"/>
          <w:shd w:val="clear" w:color="auto" w:fill="FFFF99"/>
          <w:rtl/>
        </w:rPr>
        <w:tab/>
        <w:t xml:space="preserve">הנאמן ינקוט את כל הפעולות הדרושות לשם הבטחת התחייבויותיו של המנפיק כלפי המחזיקים בתעודות ההתחייבות שהוא נאמן להם, ובכלל זה </w:t>
      </w:r>
      <w:r w:rsidRPr="00416458">
        <w:rPr>
          <w:rFonts w:cs="FrankRuehl"/>
          <w:vanish/>
          <w:sz w:val="22"/>
          <w:szCs w:val="22"/>
          <w:u w:val="single"/>
          <w:shd w:val="clear" w:color="auto" w:fill="FFFF99"/>
          <w:rtl/>
        </w:rPr>
        <w:t>–</w:t>
      </w:r>
    </w:p>
    <w:p w:rsidR="00F15A28" w:rsidRPr="00416458" w:rsidRDefault="00F15A28" w:rsidP="00F15A28">
      <w:pPr>
        <w:pStyle w:val="P00"/>
        <w:spacing w:before="0"/>
        <w:ind w:left="1021" w:right="1134"/>
        <w:rPr>
          <w:rFonts w:cs="FrankRuehl" w:hint="cs"/>
          <w:vanish/>
          <w:sz w:val="22"/>
          <w:szCs w:val="22"/>
          <w:u w:val="single"/>
          <w:shd w:val="clear" w:color="auto" w:fill="FFFF99"/>
          <w:rtl/>
        </w:rPr>
      </w:pPr>
      <w:r w:rsidRPr="00416458">
        <w:rPr>
          <w:rFonts w:cs="FrankRuehl" w:hint="cs"/>
          <w:vanish/>
          <w:sz w:val="22"/>
          <w:szCs w:val="22"/>
          <w:u w:val="single"/>
          <w:shd w:val="clear" w:color="auto" w:fill="FFFF99"/>
          <w:rtl/>
        </w:rPr>
        <w:t>(1)</w:t>
      </w:r>
      <w:r w:rsidRPr="00416458">
        <w:rPr>
          <w:rFonts w:cs="FrankRuehl" w:hint="cs"/>
          <w:vanish/>
          <w:sz w:val="22"/>
          <w:szCs w:val="22"/>
          <w:u w:val="single"/>
          <w:shd w:val="clear" w:color="auto" w:fill="FFFF99"/>
          <w:rtl/>
        </w:rPr>
        <w:tab/>
        <w:t>ינקוט את כל הפעולות הדרושות כדי שיובטח, בטרם ישולמו למנפיק כספים על חשבון תעודות ההתחייבות, תוקפן של בטוחות שנתן המנפיק או שנתן צד שלישי לטובת המחזיקים בתעודות ההתחייבות; הנאמן אחראי כלפי המחזיקים בתעודות ההתחייבות שהבטוחות כאמור יתוארו בתשקיף שעל פיו הוצעו תעודות ההתחייבות, תיאור מלא ומדויק;</w:t>
      </w:r>
    </w:p>
    <w:p w:rsidR="00F15A28" w:rsidRPr="00416458" w:rsidRDefault="00F15A28" w:rsidP="00F15A28">
      <w:pPr>
        <w:pStyle w:val="P00"/>
        <w:spacing w:before="0"/>
        <w:ind w:left="1021" w:right="1134"/>
        <w:rPr>
          <w:rFonts w:cs="FrankRuehl" w:hint="cs"/>
          <w:vanish/>
          <w:sz w:val="22"/>
          <w:szCs w:val="22"/>
          <w:u w:val="single"/>
          <w:shd w:val="clear" w:color="auto" w:fill="FFFF99"/>
          <w:rtl/>
        </w:rPr>
      </w:pPr>
      <w:r w:rsidRPr="00416458">
        <w:rPr>
          <w:rFonts w:cs="FrankRuehl" w:hint="cs"/>
          <w:vanish/>
          <w:sz w:val="22"/>
          <w:szCs w:val="22"/>
          <w:u w:val="single"/>
          <w:shd w:val="clear" w:color="auto" w:fill="FFFF99"/>
          <w:rtl/>
        </w:rPr>
        <w:t>(2)</w:t>
      </w:r>
      <w:r w:rsidRPr="00416458">
        <w:rPr>
          <w:rFonts w:cs="FrankRuehl" w:hint="cs"/>
          <w:vanish/>
          <w:sz w:val="22"/>
          <w:szCs w:val="22"/>
          <w:u w:val="single"/>
          <w:shd w:val="clear" w:color="auto" w:fill="FFFF99"/>
          <w:rtl/>
        </w:rPr>
        <w:tab/>
        <w:t>יבחן, מעת לעת ולפחות אחת לשנה, את תוקפן של בטוחות כאמור בפסקה (1), ורשאי הנאמן אם סבר כי הדבר דרוש לצורך הבחינה כאמור, לבדוק את הנכסים המשועבדים לטובת המחזיקים בתעודות ההתחייבות;</w:t>
      </w:r>
    </w:p>
    <w:p w:rsidR="00F15A28" w:rsidRPr="00416458" w:rsidRDefault="00F15A28" w:rsidP="00F15A28">
      <w:pPr>
        <w:pStyle w:val="P00"/>
        <w:spacing w:before="0"/>
        <w:ind w:left="1021" w:right="1134"/>
        <w:rPr>
          <w:rFonts w:cs="FrankRuehl" w:hint="cs"/>
          <w:vanish/>
          <w:sz w:val="22"/>
          <w:szCs w:val="22"/>
          <w:shd w:val="clear" w:color="auto" w:fill="FFFF99"/>
          <w:rtl/>
        </w:rPr>
      </w:pPr>
      <w:r w:rsidRPr="00416458">
        <w:rPr>
          <w:rFonts w:cs="FrankRuehl" w:hint="cs"/>
          <w:vanish/>
          <w:sz w:val="22"/>
          <w:szCs w:val="22"/>
          <w:u w:val="single"/>
          <w:shd w:val="clear" w:color="auto" w:fill="FFFF99"/>
          <w:rtl/>
        </w:rPr>
        <w:t>(3)</w:t>
      </w:r>
      <w:r w:rsidRPr="00416458">
        <w:rPr>
          <w:rFonts w:cs="FrankRuehl" w:hint="cs"/>
          <w:vanish/>
          <w:sz w:val="22"/>
          <w:szCs w:val="22"/>
          <w:u w:val="single"/>
          <w:shd w:val="clear" w:color="auto" w:fill="FFFF99"/>
          <w:rtl/>
        </w:rPr>
        <w:tab/>
        <w:t>יבחן את עמידת המנפיק בהתחייבויותיו כלפי המחזיקים בתעודות ההתחייבות, לרבות התקיימותן של עילות להעמדה לפירעון מיידי.</w:t>
      </w:r>
    </w:p>
    <w:p w:rsidR="00CA4E2A" w:rsidRPr="00416458" w:rsidRDefault="00CA4E2A" w:rsidP="00CA4E2A">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נוד</w:t>
      </w:r>
      <w:r w:rsidRPr="00416458">
        <w:rPr>
          <w:rStyle w:val="default"/>
          <w:rFonts w:cs="FrankRuehl" w:hint="cs"/>
          <w:vanish/>
          <w:sz w:val="22"/>
          <w:szCs w:val="22"/>
          <w:shd w:val="clear" w:color="auto" w:fill="FFFF99"/>
          <w:rtl/>
        </w:rPr>
        <w:t>ע לנאמן על הפרה מהותית של שטר הנאמנות מצד המנפיק</w:t>
      </w:r>
      <w:r w:rsidRPr="00416458">
        <w:rPr>
          <w:rStyle w:val="default"/>
          <w:rFonts w:cs="FrankRuehl"/>
          <w:vanish/>
          <w:sz w:val="22"/>
          <w:szCs w:val="22"/>
          <w:shd w:val="clear" w:color="auto" w:fill="FFFF99"/>
          <w:rtl/>
        </w:rPr>
        <w:t>, י</w:t>
      </w:r>
      <w:r w:rsidRPr="00416458">
        <w:rPr>
          <w:rStyle w:val="default"/>
          <w:rFonts w:cs="FrankRuehl" w:hint="cs"/>
          <w:vanish/>
          <w:sz w:val="22"/>
          <w:szCs w:val="22"/>
          <w:shd w:val="clear" w:color="auto" w:fill="FFFF99"/>
          <w:rtl/>
        </w:rPr>
        <w:t>ודיע למחזיקים בתעודות ההתחייבות על ההפרה ועל הפעולות שנקט למנ</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ע</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ה או לקיום התחייבויות המנפיק, לפי הענין.</w:t>
      </w:r>
    </w:p>
    <w:p w:rsidR="00CA4E2A" w:rsidRPr="00416458" w:rsidRDefault="00CA4E2A" w:rsidP="00CA4E2A">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הנא</w:t>
      </w:r>
      <w:r w:rsidRPr="00416458">
        <w:rPr>
          <w:rStyle w:val="default"/>
          <w:rFonts w:cs="FrankRuehl" w:hint="cs"/>
          <w:vanish/>
          <w:sz w:val="22"/>
          <w:szCs w:val="22"/>
          <w:shd w:val="clear" w:color="auto" w:fill="FFFF99"/>
          <w:rtl/>
        </w:rPr>
        <w:t>מן י</w:t>
      </w:r>
      <w:r w:rsidRPr="00416458">
        <w:rPr>
          <w:rStyle w:val="default"/>
          <w:rFonts w:cs="FrankRuehl"/>
          <w:vanish/>
          <w:sz w:val="22"/>
          <w:szCs w:val="22"/>
          <w:shd w:val="clear" w:color="auto" w:fill="FFFF99"/>
          <w:rtl/>
        </w:rPr>
        <w:t>שתתף</w:t>
      </w:r>
      <w:r w:rsidRPr="00416458">
        <w:rPr>
          <w:rStyle w:val="default"/>
          <w:rFonts w:cs="FrankRuehl" w:hint="cs"/>
          <w:vanish/>
          <w:sz w:val="22"/>
          <w:szCs w:val="22"/>
          <w:shd w:val="clear" w:color="auto" w:fill="FFFF99"/>
          <w:rtl/>
        </w:rPr>
        <w:t>, ללא זכות הצבעה, באסיפות הכלליות של המנפיק.</w:t>
      </w:r>
    </w:p>
    <w:p w:rsidR="00F15A28" w:rsidRPr="00416458" w:rsidRDefault="00F15A28" w:rsidP="0046230F">
      <w:pPr>
        <w:pStyle w:val="P00"/>
        <w:spacing w:before="0"/>
        <w:ind w:left="1021" w:right="1134" w:hanging="1021"/>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(ד1)</w:t>
      </w:r>
      <w:r w:rsidRPr="00416458">
        <w:rPr>
          <w:rStyle w:val="default"/>
          <w:rFonts w:cs="FrankRuehl" w:hint="cs"/>
          <w:vanish/>
          <w:sz w:val="22"/>
          <w:szCs w:val="22"/>
          <w:u w:val="single"/>
          <w:shd w:val="clear" w:color="auto" w:fill="FFFF99"/>
          <w:rtl/>
        </w:rPr>
        <w:tab/>
        <w:t>(1)</w:t>
      </w:r>
      <w:r w:rsidRPr="00416458">
        <w:rPr>
          <w:rStyle w:val="default"/>
          <w:rFonts w:cs="FrankRuehl" w:hint="cs"/>
          <w:vanish/>
          <w:sz w:val="22"/>
          <w:szCs w:val="22"/>
          <w:u w:val="single"/>
          <w:shd w:val="clear" w:color="auto" w:fill="FFFF99"/>
          <w:rtl/>
        </w:rPr>
        <w:tab/>
        <w:t>סבר הנאמן כי קיים חשש סביר שתימנע מהמנפיק היכולת לעמוד בהתחייבויותיו הקיימות והצפויות בהגיע המועד לקיומן</w:t>
      </w:r>
      <w:r w:rsidR="00CC2E91" w:rsidRPr="00416458">
        <w:rPr>
          <w:rStyle w:val="default"/>
          <w:rFonts w:cs="FrankRuehl" w:hint="cs"/>
          <w:vanish/>
          <w:sz w:val="22"/>
          <w:szCs w:val="22"/>
          <w:u w:val="single"/>
          <w:shd w:val="clear" w:color="auto" w:fill="FFFF99"/>
          <w:rtl/>
        </w:rPr>
        <w:t xml:space="preserve">, יבחן את הנסיבות המקימות את החשש כאמור ויפעל להגנת המחזיקים בדרך הנראית לו המתאימה ביותר; בלי לגרוע מסמכויותיו ומחובותיו של הנאמן לפי חוק זה או לפי שטר הנאמנות, רשאי הוא, בין השאר </w:t>
      </w:r>
      <w:r w:rsidR="00CC2E91" w:rsidRPr="00416458">
        <w:rPr>
          <w:rStyle w:val="default"/>
          <w:rFonts w:cs="FrankRuehl"/>
          <w:vanish/>
          <w:sz w:val="22"/>
          <w:szCs w:val="22"/>
          <w:u w:val="single"/>
          <w:shd w:val="clear" w:color="auto" w:fill="FFFF99"/>
          <w:rtl/>
        </w:rPr>
        <w:t>–</w:t>
      </w:r>
    </w:p>
    <w:p w:rsidR="00CC2E91" w:rsidRPr="00416458" w:rsidRDefault="00CC2E91" w:rsidP="0046230F">
      <w:pPr>
        <w:pStyle w:val="P00"/>
        <w:spacing w:before="0"/>
        <w:ind w:left="1474"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u w:val="single"/>
          <w:shd w:val="clear" w:color="auto" w:fill="FFFF99"/>
          <w:rtl/>
        </w:rPr>
        <w:tab/>
        <w:t>לבחון אם הנסיבות האמורות נובעות מפעולות או מעסקאות שביצע המנפיק, ובכלל זה חלוקה כהגדרתה בחוק החברות, שנעשו תוך הפרת הדין; ואולם הנאמן לא יערוך בחינה כאמור אם מונה למחזיקים בתעודות ההתחייבות מומחה כמשמעותו בסעיף 350יח לחוק האמור, שמתפקידו לערוך אותה;</w:t>
      </w:r>
    </w:p>
    <w:p w:rsidR="0046230F" w:rsidRPr="00416458" w:rsidRDefault="0046230F" w:rsidP="0046230F">
      <w:pPr>
        <w:pStyle w:val="P00"/>
        <w:spacing w:before="0"/>
        <w:ind w:left="1474"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לנהל, בשם המחזיקים בתעודות ההתחייבות, משא ומתן עם המנפיק לשינוי תנאי תעודות ההתחייבות;</w:t>
      </w:r>
    </w:p>
    <w:p w:rsidR="00CC2E91" w:rsidRPr="00416458" w:rsidRDefault="00CC2E91" w:rsidP="0046230F">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w:t>
      </w:r>
      <w:r w:rsidR="0046230F"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w:t>
      </w:r>
      <w:r w:rsidRPr="00416458">
        <w:rPr>
          <w:rStyle w:val="default"/>
          <w:rFonts w:cs="FrankRuehl" w:hint="cs"/>
          <w:vanish/>
          <w:sz w:val="22"/>
          <w:szCs w:val="22"/>
          <w:u w:val="single"/>
          <w:shd w:val="clear" w:color="auto" w:fill="FFFF99"/>
          <w:rtl/>
        </w:rPr>
        <w:tab/>
        <w:t>לעניין זה, לא יראו כינוס של אסיפת מחזיקים בתעודות התחייבות, בידי הנאמן, לשם קבלת הוראות כיצד לפעול, כהפרת חובתו, ובלבד שאין בעצם כינוס האסיפה כדי לפגוע באופן מהותי בזכויות המחזיקים.</w:t>
      </w:r>
    </w:p>
    <w:p w:rsidR="00CC2E91" w:rsidRPr="00416458" w:rsidRDefault="00CC2E91" w:rsidP="00CC2E91">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(ד2)</w:t>
      </w:r>
      <w:r w:rsidRPr="00416458">
        <w:rPr>
          <w:rStyle w:val="default"/>
          <w:rFonts w:cs="FrankRuehl" w:hint="cs"/>
          <w:vanish/>
          <w:sz w:val="22"/>
          <w:szCs w:val="22"/>
          <w:u w:val="single"/>
          <w:shd w:val="clear" w:color="auto" w:fill="FFFF99"/>
          <w:rtl/>
        </w:rPr>
        <w:tab/>
        <w:t>כונסה אסיפת מחזיקים בתעודות התחייבות כאמור בסעיף קטן (ד1), והתקבלה באסיפה החלטה כדין, יפעל הנאמן בהתאם להחלטה; עשה כן, יראו את פעולתו לפי אותה החלטה כעומדת בהוראות סעיף זה הנוגעות להחלטה.</w:t>
      </w:r>
    </w:p>
    <w:p w:rsidR="00CC2E91" w:rsidRPr="00416458" w:rsidRDefault="00CC2E91" w:rsidP="00CC2E91">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(ד3)</w:t>
      </w:r>
      <w:r w:rsidRPr="00416458">
        <w:rPr>
          <w:rStyle w:val="default"/>
          <w:rFonts w:cs="FrankRuehl" w:hint="cs"/>
          <w:vanish/>
          <w:sz w:val="22"/>
          <w:szCs w:val="22"/>
          <w:u w:val="single"/>
          <w:shd w:val="clear" w:color="auto" w:fill="FFFF99"/>
          <w:rtl/>
        </w:rPr>
        <w:tab/>
        <w:t>בית המשפט רשאי, לבקשת מחזיק בתעודות התחייבות, להורות לנאמן לבצע פעולה אם סבר שאי-ביצועה מהווה הפרה של חובת הנאמן כלפי ציבור המחזיקים בתעודות התחייבות לפי הוראות פרק זה או לפי שטר הנאמנות, או להימנע מביצוע פעולה אם סבר שביצועה מהווה הפרה כאמור.</w:t>
      </w:r>
    </w:p>
    <w:p w:rsidR="00CA4E2A" w:rsidRPr="00416458" w:rsidRDefault="00CA4E2A" w:rsidP="00CA4E2A">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(ה)</w:t>
      </w:r>
      <w:r w:rsidRPr="00416458">
        <w:rPr>
          <w:rStyle w:val="default"/>
          <w:rFonts w:cs="FrankRuehl"/>
          <w:strike/>
          <w:vanish/>
          <w:sz w:val="22"/>
          <w:szCs w:val="22"/>
          <w:shd w:val="clear" w:color="auto" w:fill="FFFF99"/>
          <w:rtl/>
        </w:rPr>
        <w:tab/>
        <w:t>הנא</w:t>
      </w:r>
      <w:r w:rsidRPr="00416458">
        <w:rPr>
          <w:rStyle w:val="default"/>
          <w:rFonts w:cs="FrankRuehl" w:hint="cs"/>
          <w:strike/>
          <w:vanish/>
          <w:sz w:val="22"/>
          <w:szCs w:val="22"/>
          <w:shd w:val="clear" w:color="auto" w:fill="FFFF99"/>
          <w:rtl/>
        </w:rPr>
        <w:t xml:space="preserve">מן יודיע למחזיקים בתעודות ההתחייבות על המקום והזמן שבהם ניתן לעיין בדו"ח השנתי </w:t>
      </w:r>
      <w:r w:rsidRPr="00416458">
        <w:rPr>
          <w:rStyle w:val="default"/>
          <w:rFonts w:cs="FrankRuehl"/>
          <w:strike/>
          <w:vanish/>
          <w:sz w:val="22"/>
          <w:szCs w:val="22"/>
          <w:shd w:val="clear" w:color="auto" w:fill="FFFF99"/>
          <w:rtl/>
        </w:rPr>
        <w:t>על</w:t>
      </w:r>
      <w:r w:rsidRPr="00416458">
        <w:rPr>
          <w:rStyle w:val="default"/>
          <w:rFonts w:cs="FrankRuehl" w:hint="cs"/>
          <w:strike/>
          <w:vanish/>
          <w:sz w:val="22"/>
          <w:szCs w:val="22"/>
          <w:shd w:val="clear" w:color="auto" w:fill="FFFF99"/>
          <w:rtl/>
        </w:rPr>
        <w:t xml:space="preserve"> ענייני הנאמנות; הנאמן ישלח למחזיקים בתעודות ההתחייבות עותק מד</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ח</w:t>
      </w:r>
      <w:r w:rsidRPr="00416458">
        <w:rPr>
          <w:rStyle w:val="default"/>
          <w:rFonts w:cs="FrankRuehl" w:hint="cs"/>
          <w:strike/>
          <w:vanish/>
          <w:sz w:val="22"/>
          <w:szCs w:val="22"/>
          <w:shd w:val="clear" w:color="auto" w:fill="FFFF99"/>
          <w:rtl/>
        </w:rPr>
        <w:t xml:space="preserve"> כאמור על פי דרישתם; שר האוצר רשאי, בהתייעצות עם הרשו</w:t>
      </w:r>
      <w:r w:rsidRPr="00416458">
        <w:rPr>
          <w:rStyle w:val="default"/>
          <w:rFonts w:cs="FrankRuehl"/>
          <w:strike/>
          <w:vanish/>
          <w:sz w:val="22"/>
          <w:szCs w:val="22"/>
          <w:shd w:val="clear" w:color="auto" w:fill="FFFF99"/>
          <w:rtl/>
        </w:rPr>
        <w:t>ת, לק</w:t>
      </w:r>
      <w:r w:rsidRPr="00416458">
        <w:rPr>
          <w:rStyle w:val="default"/>
          <w:rFonts w:cs="FrankRuehl" w:hint="cs"/>
          <w:strike/>
          <w:vanish/>
          <w:sz w:val="22"/>
          <w:szCs w:val="22"/>
          <w:shd w:val="clear" w:color="auto" w:fill="FFFF99"/>
          <w:rtl/>
        </w:rPr>
        <w:t>בוע בתקנות את הפרטים שעל הנאמן לכלול בדו"ח כאמור.</w:t>
      </w:r>
    </w:p>
    <w:p w:rsidR="00CA4E2A" w:rsidRPr="00416458" w:rsidRDefault="00CA4E2A" w:rsidP="00CC2E91">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(ו)</w:t>
      </w:r>
      <w:r w:rsidRPr="00416458">
        <w:rPr>
          <w:rStyle w:val="default"/>
          <w:rFonts w:cs="FrankRuehl"/>
          <w:strike/>
          <w:vanish/>
          <w:sz w:val="22"/>
          <w:szCs w:val="22"/>
          <w:shd w:val="clear" w:color="auto" w:fill="FFFF99"/>
          <w:rtl/>
        </w:rPr>
        <w:tab/>
        <w:t>הוד</w:t>
      </w:r>
      <w:r w:rsidRPr="00416458">
        <w:rPr>
          <w:rStyle w:val="default"/>
          <w:rFonts w:cs="FrankRuehl" w:hint="cs"/>
          <w:strike/>
          <w:vanish/>
          <w:sz w:val="22"/>
          <w:szCs w:val="22"/>
          <w:shd w:val="clear" w:color="auto" w:fill="FFFF99"/>
          <w:rtl/>
        </w:rPr>
        <w:t>עה של הנאמן למחזיקים בתעודות ההתחייבות יכול שתהא גם בדרך של פרסום בשני עת</w:t>
      </w:r>
      <w:r w:rsidRPr="00416458">
        <w:rPr>
          <w:rStyle w:val="default"/>
          <w:rFonts w:cs="FrankRuehl"/>
          <w:strike/>
          <w:vanish/>
          <w:sz w:val="22"/>
          <w:szCs w:val="22"/>
          <w:shd w:val="clear" w:color="auto" w:fill="FFFF99"/>
          <w:rtl/>
        </w:rPr>
        <w:t>ונ</w:t>
      </w:r>
      <w:r w:rsidRPr="00416458">
        <w:rPr>
          <w:rStyle w:val="default"/>
          <w:rFonts w:cs="FrankRuehl" w:hint="cs"/>
          <w:strike/>
          <w:vanish/>
          <w:sz w:val="22"/>
          <w:szCs w:val="22"/>
          <w:shd w:val="clear" w:color="auto" w:fill="FFFF99"/>
          <w:rtl/>
        </w:rPr>
        <w:t>ים יומיים לפחות, בעלי תפוצה רחבה, היוצאים לאור בישראל בשפה העב</w:t>
      </w:r>
      <w:r w:rsidRPr="00416458">
        <w:rPr>
          <w:rStyle w:val="default"/>
          <w:rFonts w:cs="FrankRuehl"/>
          <w:strike/>
          <w:vanish/>
          <w:sz w:val="22"/>
          <w:szCs w:val="22"/>
          <w:shd w:val="clear" w:color="auto" w:fill="FFFF99"/>
          <w:rtl/>
        </w:rPr>
        <w:t>ר</w:t>
      </w:r>
      <w:r w:rsidRPr="00416458">
        <w:rPr>
          <w:rStyle w:val="default"/>
          <w:rFonts w:cs="FrankRuehl" w:hint="cs"/>
          <w:strike/>
          <w:vanish/>
          <w:sz w:val="22"/>
          <w:szCs w:val="22"/>
          <w:shd w:val="clear" w:color="auto" w:fill="FFFF99"/>
          <w:rtl/>
        </w:rPr>
        <w:t>י</w:t>
      </w:r>
      <w:r w:rsidRPr="00416458">
        <w:rPr>
          <w:rStyle w:val="default"/>
          <w:rFonts w:cs="FrankRuehl"/>
          <w:strike/>
          <w:vanish/>
          <w:sz w:val="22"/>
          <w:szCs w:val="22"/>
          <w:shd w:val="clear" w:color="auto" w:fill="FFFF99"/>
          <w:rtl/>
        </w:rPr>
        <w:t>ת</w:t>
      </w:r>
      <w:r w:rsidRPr="00416458">
        <w:rPr>
          <w:rStyle w:val="default"/>
          <w:rFonts w:cs="FrankRuehl" w:hint="cs"/>
          <w:strike/>
          <w:vanish/>
          <w:sz w:val="22"/>
          <w:szCs w:val="22"/>
          <w:shd w:val="clear" w:color="auto" w:fill="FFFF99"/>
          <w:rtl/>
        </w:rPr>
        <w:t>.</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p>
    <w:p w:rsidR="00EC4D53" w:rsidRPr="00416458" w:rsidRDefault="00EC4D53" w:rsidP="00EC4D53">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hyperlink r:id="rId481"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40</w:t>
      </w:r>
      <w:r w:rsidRPr="00416458">
        <w:rPr>
          <w:rStyle w:val="default"/>
          <w:rFonts w:ascii="FrankRuehl" w:hAnsi="FrankRuehl" w:cs="FrankRuehl" w:hint="cs"/>
          <w:vanish/>
          <w:sz w:val="20"/>
          <w:szCs w:val="20"/>
          <w:shd w:val="clear" w:color="auto" w:fill="FFFF99"/>
          <w:rtl/>
        </w:rPr>
        <w:t>9</w:t>
      </w:r>
      <w:r w:rsidRPr="00416458">
        <w:rPr>
          <w:rStyle w:val="default"/>
          <w:rFonts w:ascii="FrankRuehl" w:hAnsi="FrankRuehl" w:cs="FrankRuehl"/>
          <w:vanish/>
          <w:sz w:val="20"/>
          <w:szCs w:val="20"/>
          <w:shd w:val="clear" w:color="auto" w:fill="FFFF99"/>
          <w:rtl/>
        </w:rPr>
        <w:t xml:space="preserve"> (</w:t>
      </w:r>
      <w:hyperlink r:id="rId482"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EC4D53" w:rsidRPr="00416458" w:rsidRDefault="00EC4D53" w:rsidP="00EC4D53">
      <w:pPr>
        <w:pStyle w:val="P00"/>
        <w:ind w:left="1021" w:right="1134" w:hanging="1021"/>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(ד1)</w:t>
      </w:r>
      <w:r w:rsidRPr="00416458">
        <w:rPr>
          <w:rStyle w:val="default"/>
          <w:rFonts w:cs="FrankRuehl" w:hint="cs"/>
          <w:vanish/>
          <w:sz w:val="22"/>
          <w:szCs w:val="22"/>
          <w:shd w:val="clear" w:color="auto" w:fill="FFFF99"/>
          <w:rtl/>
        </w:rPr>
        <w:tab/>
        <w:t>(1)</w:t>
      </w:r>
      <w:r w:rsidRPr="00416458">
        <w:rPr>
          <w:rStyle w:val="default"/>
          <w:rFonts w:cs="FrankRuehl" w:hint="cs"/>
          <w:vanish/>
          <w:sz w:val="22"/>
          <w:szCs w:val="22"/>
          <w:shd w:val="clear" w:color="auto" w:fill="FFFF99"/>
          <w:rtl/>
        </w:rPr>
        <w:tab/>
        <w:t xml:space="preserve">סבר הנאמן כי קיים חשש סביר שתימנע מהמנפיק היכולת לעמוד בהתחייבויותיו הקיימות והצפויות בהגיע המועד לקיומן, יבחן את הנסיבות המקימות את החשש כאמור ויפעל להגנת המחזיקים בדרך הנראית לו המתאימה ביותר; בלי לגרוע מסמכויותיו ומחובותיו של הנאמן לפי חוק זה או לפי שטר הנאמנות, רשאי הוא, בין השאר </w:t>
      </w:r>
      <w:r w:rsidRPr="00416458">
        <w:rPr>
          <w:rStyle w:val="default"/>
          <w:rFonts w:cs="FrankRuehl"/>
          <w:vanish/>
          <w:sz w:val="22"/>
          <w:szCs w:val="22"/>
          <w:shd w:val="clear" w:color="auto" w:fill="FFFF99"/>
          <w:rtl/>
        </w:rPr>
        <w:t>–</w:t>
      </w:r>
    </w:p>
    <w:p w:rsidR="00EC4D53" w:rsidRPr="00416458" w:rsidRDefault="00EC4D53" w:rsidP="00EC4D53">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 xml:space="preserve">לבחון אם הנסיבות האמורות נובעות מפעולות או מעסקאות שביצע המנפיק, ובכלל זה חלוקה כהגדרתה בחוק החברות, שנעשו תוך הפרת הדין; ואולם הנאמן לא יערוך בחינה כאמור אם מונה למחזיקים בתעודות ההתחייבות מומחה כמשמעותו </w:t>
      </w:r>
      <w:r w:rsidRPr="00416458">
        <w:rPr>
          <w:rStyle w:val="default"/>
          <w:rFonts w:cs="FrankRuehl" w:hint="cs"/>
          <w:strike/>
          <w:vanish/>
          <w:sz w:val="22"/>
          <w:szCs w:val="22"/>
          <w:shd w:val="clear" w:color="auto" w:fill="FFFF99"/>
          <w:rtl/>
        </w:rPr>
        <w:t>בסעיף 350יח לחוק האמור</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בסעיף 329 לחוק חדלות פירעון ושיקום כלכלי</w:t>
      </w:r>
      <w:r w:rsidRPr="00416458">
        <w:rPr>
          <w:rStyle w:val="default"/>
          <w:rFonts w:cs="FrankRuehl" w:hint="cs"/>
          <w:vanish/>
          <w:sz w:val="22"/>
          <w:szCs w:val="22"/>
          <w:shd w:val="clear" w:color="auto" w:fill="FFFF99"/>
          <w:rtl/>
        </w:rPr>
        <w:t>, שמתפקידו לערוך אותה;</w:t>
      </w:r>
    </w:p>
    <w:p w:rsidR="00EC4D53" w:rsidRPr="00416458" w:rsidRDefault="00EC4D53" w:rsidP="00EC4D53">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hint="cs"/>
          <w:vanish/>
          <w:sz w:val="22"/>
          <w:szCs w:val="22"/>
          <w:shd w:val="clear" w:color="auto" w:fill="FFFF99"/>
          <w:rtl/>
        </w:rPr>
        <w:tab/>
        <w:t>לנהל, בשם המחזיקים בתעודות ההתחייבות, משא ומתן עם המנפיק לשינוי תנאי תעודות ההתחייבות;</w:t>
      </w:r>
    </w:p>
    <w:p w:rsidR="00EC4D53" w:rsidRPr="00416458" w:rsidRDefault="00EC4D53" w:rsidP="00EC4D53">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לעניין זה, לא יראו כינוס של אסיפת מחזיקים בתעודות התחייבות, בידי הנאמן, לשם קבלת הוראות כיצד לפעול, כהפרת חובתו, ובלבד שאין בעצם כינוס האסיפה כדי לפגוע באופן מהותי בזכויות המחזיקים.</w:t>
      </w:r>
    </w:p>
    <w:p w:rsidR="00EC4D53" w:rsidRPr="00416458" w:rsidRDefault="00EC4D53" w:rsidP="00EC4D53">
      <w:pPr>
        <w:pStyle w:val="P00"/>
        <w:spacing w:before="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t>(ד2)</w:t>
      </w:r>
      <w:r w:rsidRPr="00416458">
        <w:rPr>
          <w:rStyle w:val="default"/>
          <w:rFonts w:cs="FrankRuehl" w:hint="cs"/>
          <w:vanish/>
          <w:sz w:val="22"/>
          <w:szCs w:val="22"/>
          <w:shd w:val="clear" w:color="auto" w:fill="FFFF99"/>
          <w:rtl/>
        </w:rPr>
        <w:tab/>
        <w:t>כונסה אסיפת מחזיקים בתעודות התחייבות כאמור בסעיף קטן (ד1), והתקבלה באסיפה החלטה כדין, יפעל הנאמן בהתאם להחלטה; עשה כן, יראו את פעולתו לפי אותה החלטה כעומדת בהוראות סעיף זה הנוגעות להחלטה.</w:t>
      </w:r>
    </w:p>
    <w:p w:rsidR="00EC4D53" w:rsidRPr="00416458" w:rsidRDefault="00EC4D53" w:rsidP="00EC4D53">
      <w:pPr>
        <w:pStyle w:val="P00"/>
        <w:spacing w:before="0"/>
        <w:ind w:left="0"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(ד2א) מונה למנפיק נציג נושים, יפעל נציג הנושים להגנת המחזיקים בהתאם להוראות סעיף זה בשינויים המחויבים, בין השאר בהתחשב בנושים שהוא מייצג.</w:t>
      </w:r>
    </w:p>
    <w:p w:rsidR="00EC4D53" w:rsidRPr="00416458" w:rsidRDefault="00EC4D53" w:rsidP="00EC4D53">
      <w:pPr>
        <w:pStyle w:val="P00"/>
        <w:spacing w:before="0"/>
        <w:ind w:left="1021" w:right="1134" w:hanging="1021"/>
        <w:rPr>
          <w:rStyle w:val="default"/>
          <w:rFonts w:cs="FrankRuehl"/>
          <w:vanish/>
          <w:sz w:val="22"/>
          <w:szCs w:val="22"/>
          <w:u w:val="single"/>
          <w:shd w:val="clear" w:color="auto" w:fill="FFFF99"/>
          <w:rtl/>
        </w:rPr>
      </w:pP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(ד2ב) (1)</w:t>
      </w:r>
      <w:r w:rsidRPr="00416458">
        <w:rPr>
          <w:rStyle w:val="default"/>
          <w:rFonts w:cs="FrankRuehl"/>
          <w:vanish/>
          <w:sz w:val="22"/>
          <w:szCs w:val="22"/>
          <w:u w:val="single"/>
          <w:shd w:val="clear" w:color="auto" w:fill="FFFF99"/>
          <w:rtl/>
        </w:rPr>
        <w:tab/>
      </w:r>
      <w:r w:rsidRPr="00416458">
        <w:rPr>
          <w:rStyle w:val="default"/>
          <w:rFonts w:cs="FrankRuehl" w:hint="cs"/>
          <w:vanish/>
          <w:sz w:val="22"/>
          <w:szCs w:val="22"/>
          <w:u w:val="single"/>
          <w:shd w:val="clear" w:color="auto" w:fill="FFFF99"/>
          <w:rtl/>
        </w:rPr>
        <w:t>חלפו 45 ימים מהמועד לתשלום קרן או ריבית בהתאם לתנאי תעודות ההתחייבות, ולא שולם תשלום כאמור, יגיש הנאמן לבית המשפט בקשה לצו לפתיחת הליכים לגבי המנפיק לי פרק ב' לחלק ב' לחוק חדלות פירעון ושיקום כלכלי, אלא אם כן התנגדו להגשת הבקשה רוב מחזיקי תעודות ההתחייבות של המנפיק המחזיקים יחד בשלושה רבעים לפחות מערך הקרן או הריבית שלא שולמה; התנגדו רוב מחזיקי תעודות ההתחייבות כאמור להגשת הבקשה לצו לפתיחת הליכים, ישוב הנאמן ויבחן את עמדתם לעניין הגשת הבקשה אחת לשישים ימים, לפחות;</w:t>
      </w:r>
    </w:p>
    <w:p w:rsidR="00EC4D53" w:rsidRPr="00EC4D53" w:rsidRDefault="00EC4D53" w:rsidP="00EC4D53">
      <w:pPr>
        <w:pStyle w:val="P00"/>
        <w:spacing w:before="0"/>
        <w:ind w:left="1021" w:right="1134"/>
        <w:rPr>
          <w:rStyle w:val="default"/>
          <w:rFonts w:cs="FrankRuehl" w:hint="cs"/>
          <w:sz w:val="2"/>
          <w:szCs w:val="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vanish/>
          <w:sz w:val="22"/>
          <w:szCs w:val="22"/>
          <w:u w:val="single"/>
          <w:shd w:val="clear" w:color="auto" w:fill="FFFF99"/>
          <w:rtl/>
        </w:rPr>
        <w:tab/>
      </w:r>
      <w:r w:rsidRPr="00416458">
        <w:rPr>
          <w:rStyle w:val="default"/>
          <w:rFonts w:cs="FrankRuehl" w:hint="cs"/>
          <w:vanish/>
          <w:sz w:val="22"/>
          <w:szCs w:val="22"/>
          <w:u w:val="single"/>
          <w:shd w:val="clear" w:color="auto" w:fill="FFFF99"/>
          <w:rtl/>
        </w:rPr>
        <w:t>דחה בית המשפט בקשה לצו לפתיחת הליכים לגבי מנפיק שהגיש הנאמן לפי הוראות פסקה (1), יבחן הנאמן את עמדת מחזיקי תעודות ההתחייבות לעניין הגשת בקשה כאמור אחת לשישים ימים, לפחות.</w:t>
      </w:r>
      <w:bookmarkEnd w:id="221"/>
    </w:p>
    <w:p w:rsidR="00864AC0" w:rsidRPr="0046230F" w:rsidRDefault="00864AC0" w:rsidP="00864AC0">
      <w:pPr>
        <w:pStyle w:val="P00"/>
        <w:spacing w:before="72"/>
        <w:ind w:left="0" w:right="1134"/>
        <w:rPr>
          <w:rStyle w:val="default"/>
          <w:rFonts w:cs="FrankRuehl" w:hint="cs"/>
          <w:rtl/>
        </w:rPr>
      </w:pPr>
      <w:bookmarkStart w:id="222" w:name="Seif270"/>
      <w:bookmarkEnd w:id="222"/>
      <w:r w:rsidRPr="0046230F">
        <w:rPr>
          <w:lang w:val="he-IL"/>
        </w:rPr>
        <w:pict>
          <v:rect id="_x0000_s2833" style="position:absolute;left:0;text-align:left;margin-left:464.5pt;margin-top:8.05pt;width:75.05pt;height:32.75pt;z-index:251757568" o:allowincell="f" filled="f" stroked="f" strokecolor="lime" strokeweight=".25pt">
            <v:textbox style="mso-next-textbox:#_x0000_s2833" inset="0,0,0,0">
              <w:txbxContent>
                <w:p w:rsidR="00EB0C8F" w:rsidRDefault="00EB0C8F" w:rsidP="00864AC0">
                  <w:pPr>
                    <w:spacing w:line="160" w:lineRule="exact"/>
                    <w:jc w:val="left"/>
                    <w:rPr>
                      <w:rFonts w:cs="Miriam" w:hint="cs"/>
                      <w:noProof/>
                      <w:sz w:val="18"/>
                      <w:szCs w:val="18"/>
                      <w:rtl/>
                    </w:rPr>
                  </w:pPr>
                  <w:r>
                    <w:rPr>
                      <w:rFonts w:cs="Miriam" w:hint="cs"/>
                      <w:sz w:val="18"/>
                      <w:szCs w:val="18"/>
                      <w:rtl/>
                    </w:rPr>
                    <w:t>חובות דיווח של הנאמן</w:t>
                  </w:r>
                </w:p>
                <w:p w:rsidR="00EB0C8F" w:rsidRDefault="00EB0C8F" w:rsidP="00864AC0">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ח</w:t>
      </w:r>
      <w:r w:rsidRPr="0046230F">
        <w:rPr>
          <w:rStyle w:val="default"/>
          <w:rFonts w:cs="FrankRuehl" w:hint="cs"/>
          <w:rtl/>
        </w:rPr>
        <w:t>1</w:t>
      </w:r>
      <w:r w:rsidRPr="0046230F">
        <w:rPr>
          <w:rStyle w:val="default"/>
          <w:rFonts w:cs="FrankRuehl"/>
          <w:rtl/>
        </w:rPr>
        <w:t>.</w:t>
      </w:r>
      <w:r w:rsidRPr="0046230F">
        <w:rPr>
          <w:rStyle w:val="default"/>
          <w:rFonts w:cs="FrankRuehl"/>
          <w:rtl/>
        </w:rPr>
        <w:tab/>
        <w:t>(א)</w:t>
      </w:r>
      <w:r w:rsidRPr="0046230F">
        <w:rPr>
          <w:rStyle w:val="default"/>
          <w:rFonts w:cs="FrankRuehl"/>
          <w:rtl/>
        </w:rPr>
        <w:tab/>
        <w:t>הנא</w:t>
      </w:r>
      <w:r w:rsidRPr="0046230F">
        <w:rPr>
          <w:rStyle w:val="default"/>
          <w:rFonts w:cs="FrankRuehl" w:hint="cs"/>
          <w:rtl/>
        </w:rPr>
        <w:t>מן חייב להגיש לרשות ולבורסה דוח שנתי על ענייני הנאמנות.</w:t>
      </w:r>
    </w:p>
    <w:p w:rsidR="00864AC0" w:rsidRPr="0046230F" w:rsidRDefault="00864AC0" w:rsidP="00864AC0">
      <w:pPr>
        <w:pStyle w:val="P00"/>
        <w:spacing w:before="72"/>
        <w:ind w:left="0" w:right="1134"/>
        <w:rPr>
          <w:rStyle w:val="default"/>
          <w:rFonts w:cs="FrankRuehl" w:hint="cs"/>
          <w:rtl/>
        </w:rPr>
      </w:pPr>
      <w:r w:rsidRPr="0046230F">
        <w:rPr>
          <w:rStyle w:val="default"/>
          <w:rFonts w:cs="FrankRuehl" w:hint="cs"/>
          <w:rtl/>
        </w:rPr>
        <w:tab/>
        <w:t>(ב)</w:t>
      </w:r>
      <w:r w:rsidRPr="0046230F">
        <w:rPr>
          <w:rStyle w:val="default"/>
          <w:rFonts w:cs="FrankRuehl" w:hint="cs"/>
          <w:rtl/>
        </w:rPr>
        <w:tab/>
        <w:t>הנאמן חייב להגיש דוח לגבי פעולות שביצע לפי הוראות פרק זה, לפי דרישה סבירה של מחזיקים בעשרה אחוזים לפחות מיתרת הערך הנקוב של תעודות ההתחייבות מאותה סדרה, בתוך זמן סביר ממועד הדרישה, והכל בכפוף לחובת סודיות שחב הנאמן כלפי המנפיק כאמור בסעיף 35י(ד).</w:t>
      </w:r>
    </w:p>
    <w:p w:rsidR="00864AC0" w:rsidRPr="0046230F" w:rsidRDefault="00864AC0" w:rsidP="00864AC0">
      <w:pPr>
        <w:pStyle w:val="P00"/>
        <w:spacing w:before="72"/>
        <w:ind w:left="0" w:right="1134"/>
        <w:rPr>
          <w:rStyle w:val="default"/>
          <w:rFonts w:cs="FrankRuehl" w:hint="cs"/>
          <w:rtl/>
        </w:rPr>
      </w:pPr>
      <w:r w:rsidRPr="0046230F">
        <w:rPr>
          <w:rStyle w:val="default"/>
          <w:rFonts w:cs="FrankRuehl" w:hint="cs"/>
          <w:rtl/>
        </w:rPr>
        <w:tab/>
        <w:t>(ג)</w:t>
      </w:r>
      <w:r w:rsidRPr="0046230F">
        <w:rPr>
          <w:rStyle w:val="default"/>
          <w:rFonts w:cs="FrankRuehl" w:hint="cs"/>
          <w:rtl/>
        </w:rPr>
        <w:tab/>
        <w:t xml:space="preserve">הנאמן חייב, לפי דרישה של יושב ראש הרשות או של עובד שהוא הסמיכו לכך </w:t>
      </w:r>
      <w:r w:rsidRPr="0046230F">
        <w:rPr>
          <w:rStyle w:val="default"/>
          <w:rFonts w:cs="FrankRuehl"/>
          <w:rtl/>
        </w:rPr>
        <w:t>–</w:t>
      </w:r>
    </w:p>
    <w:p w:rsidR="00864AC0" w:rsidRPr="0046230F" w:rsidRDefault="00864AC0" w:rsidP="00864AC0">
      <w:pPr>
        <w:pStyle w:val="P00"/>
        <w:spacing w:before="72"/>
        <w:ind w:left="1021" w:right="1134"/>
        <w:rPr>
          <w:rStyle w:val="default"/>
          <w:rFonts w:cs="FrankRuehl" w:hint="cs"/>
          <w:rtl/>
        </w:rPr>
      </w:pPr>
      <w:r w:rsidRPr="0046230F">
        <w:rPr>
          <w:rStyle w:val="default"/>
          <w:rFonts w:cs="FrankRuehl" w:hint="cs"/>
          <w:rtl/>
        </w:rPr>
        <w:t>(1)</w:t>
      </w:r>
      <w:r w:rsidRPr="0046230F">
        <w:rPr>
          <w:rStyle w:val="default"/>
          <w:rFonts w:cs="FrankRuehl" w:hint="cs"/>
          <w:rtl/>
        </w:rPr>
        <w:tab/>
        <w:t>להגיש דוח לגבי פעולות שביצע לפי הוראות פרק זה, בתוך המועד שייקבע בדרישה ולא יקדם למועד להגשת דוחות או הודעות שנקבע לפי סעיף קטן (ה), אם נוכחו שמידע כאמור חשוב למשקיע סביר לצורך הגנה על ענייניו;</w:t>
      </w:r>
    </w:p>
    <w:p w:rsidR="00864AC0" w:rsidRPr="0046230F" w:rsidRDefault="00864AC0" w:rsidP="00864AC0">
      <w:pPr>
        <w:pStyle w:val="P00"/>
        <w:spacing w:before="72"/>
        <w:ind w:left="1021" w:right="1134"/>
        <w:rPr>
          <w:rStyle w:val="default"/>
          <w:rFonts w:cs="FrankRuehl" w:hint="cs"/>
          <w:rtl/>
        </w:rPr>
      </w:pPr>
      <w:r w:rsidRPr="0046230F">
        <w:rPr>
          <w:rStyle w:val="default"/>
          <w:rFonts w:cs="FrankRuehl" w:hint="cs"/>
          <w:rtl/>
        </w:rPr>
        <w:t>(2)</w:t>
      </w:r>
      <w:r w:rsidRPr="0046230F">
        <w:rPr>
          <w:rStyle w:val="default"/>
          <w:rFonts w:cs="FrankRuehl" w:hint="cs"/>
          <w:rtl/>
        </w:rPr>
        <w:tab/>
        <w:t>למסור בכתב לרשות, בתוך המועד שייקבע בדרישה, הסבר, פירוט, ידיעות ומסמכים בקשר לפרטים הכלולים בדוחות או בהודעות לפי סעיף זה;</w:t>
      </w:r>
    </w:p>
    <w:p w:rsidR="00864AC0" w:rsidRPr="0046230F" w:rsidRDefault="00864AC0" w:rsidP="00864AC0">
      <w:pPr>
        <w:pStyle w:val="P00"/>
        <w:spacing w:before="72"/>
        <w:ind w:left="1021" w:right="1134"/>
        <w:rPr>
          <w:rStyle w:val="default"/>
          <w:rFonts w:cs="FrankRuehl" w:hint="cs"/>
          <w:rtl/>
        </w:rPr>
      </w:pPr>
      <w:r w:rsidRPr="0046230F">
        <w:rPr>
          <w:rStyle w:val="default"/>
          <w:rFonts w:cs="FrankRuehl" w:hint="cs"/>
          <w:rtl/>
        </w:rPr>
        <w:t>(3)</w:t>
      </w:r>
      <w:r w:rsidRPr="0046230F">
        <w:rPr>
          <w:rStyle w:val="default"/>
          <w:rFonts w:cs="FrankRuehl" w:hint="cs"/>
          <w:rtl/>
        </w:rPr>
        <w:tab/>
        <w:t>להגיש דוח המתקן דוח או הודעה שהוגשו לפי סעיף זה, בתוך המועד שייקבע בדרישה, אם נוכחו כי דוח או הודעה שהוגשו אינם כנדרש לפי סעיף זה או כי פרטים שנמסרו לפי פסקה (2) מחייבים מתן הוראה כאמור.</w:t>
      </w:r>
    </w:p>
    <w:p w:rsidR="00864AC0" w:rsidRPr="0046230F" w:rsidRDefault="00864AC0" w:rsidP="00864AC0">
      <w:pPr>
        <w:pStyle w:val="P00"/>
        <w:spacing w:before="72"/>
        <w:ind w:left="0" w:right="1134"/>
        <w:rPr>
          <w:rStyle w:val="default"/>
          <w:rFonts w:cs="FrankRuehl" w:hint="cs"/>
          <w:rtl/>
        </w:rPr>
      </w:pPr>
      <w:r w:rsidRPr="0046230F">
        <w:rPr>
          <w:rStyle w:val="default"/>
          <w:rFonts w:cs="FrankRuehl" w:hint="cs"/>
          <w:rtl/>
        </w:rPr>
        <w:tab/>
        <w:t>(ד)</w:t>
      </w:r>
      <w:r w:rsidRPr="0046230F">
        <w:rPr>
          <w:rStyle w:val="default"/>
          <w:rFonts w:cs="FrankRuehl" w:hint="cs"/>
          <w:rtl/>
        </w:rPr>
        <w:tab/>
        <w:t>הנאמן יעדכן את המנפיק לפני דיווח לפי סעיף זה.</w:t>
      </w:r>
    </w:p>
    <w:p w:rsidR="00864AC0" w:rsidRPr="0046230F" w:rsidRDefault="00864AC0" w:rsidP="00864AC0">
      <w:pPr>
        <w:pStyle w:val="P00"/>
        <w:spacing w:before="72"/>
        <w:ind w:left="0" w:right="1134"/>
        <w:rPr>
          <w:rStyle w:val="default"/>
          <w:rFonts w:cs="FrankRuehl" w:hint="cs"/>
          <w:rtl/>
        </w:rPr>
      </w:pPr>
      <w:r w:rsidRPr="0046230F">
        <w:rPr>
          <w:rStyle w:val="default"/>
          <w:rFonts w:cs="FrankRuehl" w:hint="cs"/>
          <w:rtl/>
        </w:rPr>
        <w:tab/>
        <w:t>(ה)</w:t>
      </w:r>
      <w:r w:rsidRPr="0046230F">
        <w:rPr>
          <w:rStyle w:val="default"/>
          <w:rFonts w:cs="FrankRuehl" w:hint="cs"/>
          <w:rtl/>
        </w:rPr>
        <w:tab/>
        <w:t>שר האוצר יקבע, לפי הצעת הרשות או לאחר התייעצות עמה ובאישור ועדת הכספים של הכנסת, הוראות בדבר דוחות או הודעות נוספים שעל הנאמן להגיש לרשות או לבורסה, בדבר הפרטים שיש לכלול בדוחות או בהודעות שיש להגישם לפי סעיף קטן (א) או לפי סעיף קטן זה, צורתם, מועדי עריכתם והגשתם, ובדבר עדכון המנפיק על דיווח כאמור.</w:t>
      </w:r>
    </w:p>
    <w:p w:rsidR="00864AC0" w:rsidRPr="0046230F" w:rsidRDefault="00864AC0" w:rsidP="00864AC0">
      <w:pPr>
        <w:pStyle w:val="P00"/>
        <w:spacing w:before="72"/>
        <w:ind w:left="0" w:right="1134"/>
        <w:rPr>
          <w:rStyle w:val="default"/>
          <w:rFonts w:cs="FrankRuehl" w:hint="cs"/>
          <w:rtl/>
        </w:rPr>
      </w:pPr>
      <w:r w:rsidRPr="0046230F">
        <w:rPr>
          <w:rStyle w:val="default"/>
          <w:rFonts w:cs="FrankRuehl" w:hint="cs"/>
          <w:rtl/>
        </w:rPr>
        <w:tab/>
        <w:t>(ו)</w:t>
      </w:r>
      <w:r w:rsidRPr="0046230F">
        <w:rPr>
          <w:rStyle w:val="default"/>
          <w:rFonts w:cs="FrankRuehl" w:hint="cs"/>
          <w:rtl/>
        </w:rPr>
        <w:tab/>
        <w:t>שוכנעו יושב ראש הרשות או עובד הרשות שהוא הסמיכו לכך כי נבצר מהנאמן להגיש דוח או הודעה לפי סעיף זה במועד שנקבע לכך לפי סעיף קטן (ה), רשאים הם להאריך את המועד להגשתם.</w:t>
      </w:r>
    </w:p>
    <w:p w:rsidR="00864AC0" w:rsidRPr="00416458" w:rsidRDefault="00864AC0" w:rsidP="00864AC0">
      <w:pPr>
        <w:spacing w:line="240" w:lineRule="auto"/>
        <w:ind w:right="1134"/>
        <w:rPr>
          <w:rFonts w:ascii="Arial" w:hAnsi="Arial" w:cs="FrankRuehl" w:hint="cs"/>
          <w:vanish/>
          <w:color w:val="FF0000"/>
          <w:sz w:val="20"/>
          <w:szCs w:val="20"/>
          <w:shd w:val="clear" w:color="auto" w:fill="FFFF99"/>
          <w:rtl/>
        </w:rPr>
      </w:pPr>
      <w:bookmarkStart w:id="223" w:name="Rov655"/>
      <w:r w:rsidRPr="00416458">
        <w:rPr>
          <w:rFonts w:ascii="Arial" w:hAnsi="Arial" w:cs="FrankRuehl" w:hint="cs"/>
          <w:vanish/>
          <w:color w:val="FF0000"/>
          <w:sz w:val="20"/>
          <w:szCs w:val="20"/>
          <w:shd w:val="clear" w:color="auto" w:fill="FFFF99"/>
          <w:rtl/>
        </w:rPr>
        <w:t>מיום 8.11.2012</w:t>
      </w:r>
    </w:p>
    <w:p w:rsidR="00864AC0" w:rsidRPr="00416458" w:rsidRDefault="00864AC0" w:rsidP="00864AC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864AC0" w:rsidRPr="00416458" w:rsidRDefault="00864AC0" w:rsidP="00864AC0">
      <w:pPr>
        <w:spacing w:line="240" w:lineRule="auto"/>
        <w:ind w:right="1134"/>
        <w:rPr>
          <w:rFonts w:ascii="Arial" w:hAnsi="Arial" w:cs="FrankRuehl" w:hint="cs"/>
          <w:vanish/>
          <w:sz w:val="20"/>
          <w:szCs w:val="20"/>
          <w:shd w:val="clear" w:color="auto" w:fill="FFFF99"/>
          <w:rtl/>
        </w:rPr>
      </w:pPr>
      <w:hyperlink r:id="rId48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683 (</w:t>
      </w:r>
      <w:hyperlink r:id="rId48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864AC0" w:rsidRPr="0046230F" w:rsidRDefault="00864AC0"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35ח1</w:t>
      </w:r>
      <w:bookmarkEnd w:id="223"/>
    </w:p>
    <w:p w:rsidR="00864AC0" w:rsidRPr="0046230F" w:rsidRDefault="00864AC0" w:rsidP="00864AC0">
      <w:pPr>
        <w:pStyle w:val="P00"/>
        <w:spacing w:before="72"/>
        <w:ind w:left="0" w:right="1134"/>
        <w:rPr>
          <w:rStyle w:val="default"/>
          <w:rFonts w:cs="FrankRuehl"/>
          <w:rtl/>
        </w:rPr>
      </w:pPr>
      <w:bookmarkStart w:id="224" w:name="Seif271"/>
      <w:bookmarkEnd w:id="224"/>
      <w:r w:rsidRPr="0046230F">
        <w:rPr>
          <w:lang w:val="he-IL"/>
        </w:rPr>
        <w:pict>
          <v:rect id="_x0000_s2834" style="position:absolute;left:0;text-align:left;margin-left:464.5pt;margin-top:8.05pt;width:75.05pt;height:35.05pt;z-index:251758592" o:allowincell="f" filled="f" stroked="f" strokecolor="lime" strokeweight=".25pt">
            <v:textbox style="mso-next-textbox:#_x0000_s2834" inset="0,0,0,0">
              <w:txbxContent>
                <w:p w:rsidR="00EB0C8F" w:rsidRDefault="00EB0C8F" w:rsidP="00864AC0">
                  <w:pPr>
                    <w:spacing w:line="160" w:lineRule="exact"/>
                    <w:jc w:val="left"/>
                    <w:rPr>
                      <w:rFonts w:cs="Miriam" w:hint="cs"/>
                      <w:noProof/>
                      <w:sz w:val="18"/>
                      <w:szCs w:val="18"/>
                      <w:rtl/>
                    </w:rPr>
                  </w:pPr>
                  <w:r>
                    <w:rPr>
                      <w:rFonts w:cs="Miriam" w:hint="cs"/>
                      <w:sz w:val="18"/>
                      <w:szCs w:val="18"/>
                      <w:rtl/>
                    </w:rPr>
                    <w:t>מרשם של מחזיקים בתעודות התחייבות</w:t>
                  </w:r>
                </w:p>
                <w:p w:rsidR="00EB0C8F" w:rsidRDefault="00EB0C8F" w:rsidP="00864AC0">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ח</w:t>
      </w:r>
      <w:r w:rsidRPr="0046230F">
        <w:rPr>
          <w:rStyle w:val="default"/>
          <w:rFonts w:cs="FrankRuehl" w:hint="cs"/>
          <w:rtl/>
        </w:rPr>
        <w:t>2</w:t>
      </w:r>
      <w:r w:rsidRPr="0046230F">
        <w:rPr>
          <w:rStyle w:val="default"/>
          <w:rFonts w:cs="FrankRuehl"/>
          <w:rtl/>
        </w:rPr>
        <w:t>.</w:t>
      </w:r>
      <w:r w:rsidRPr="0046230F">
        <w:rPr>
          <w:rStyle w:val="default"/>
          <w:rFonts w:cs="FrankRuehl"/>
          <w:rtl/>
        </w:rPr>
        <w:tab/>
      </w:r>
      <w:r w:rsidRPr="0046230F">
        <w:rPr>
          <w:rStyle w:val="default"/>
          <w:rFonts w:cs="FrankRuehl" w:hint="cs"/>
          <w:rtl/>
        </w:rPr>
        <w:t xml:space="preserve">המנפיק ינהל מרשם של מחזיקים בתעודות התחייבות שהנפיק, שיהיה פתוח לעיונו של כל אדם (בפרק זה </w:t>
      </w:r>
      <w:r w:rsidRPr="0046230F">
        <w:rPr>
          <w:rStyle w:val="default"/>
          <w:rFonts w:cs="FrankRuehl"/>
          <w:rtl/>
        </w:rPr>
        <w:t>–</w:t>
      </w:r>
      <w:r w:rsidRPr="0046230F">
        <w:rPr>
          <w:rStyle w:val="default"/>
          <w:rFonts w:cs="FrankRuehl" w:hint="cs"/>
          <w:rtl/>
        </w:rPr>
        <w:t xml:space="preserve"> המרשם).</w:t>
      </w:r>
    </w:p>
    <w:p w:rsidR="00864AC0" w:rsidRPr="00416458" w:rsidRDefault="00864AC0" w:rsidP="00864AC0">
      <w:pPr>
        <w:spacing w:line="240" w:lineRule="auto"/>
        <w:ind w:right="1134"/>
        <w:rPr>
          <w:rFonts w:ascii="Arial" w:hAnsi="Arial" w:cs="FrankRuehl" w:hint="cs"/>
          <w:vanish/>
          <w:color w:val="FF0000"/>
          <w:sz w:val="20"/>
          <w:szCs w:val="20"/>
          <w:shd w:val="clear" w:color="auto" w:fill="FFFF99"/>
          <w:rtl/>
        </w:rPr>
      </w:pPr>
      <w:bookmarkStart w:id="225" w:name="Rov673"/>
      <w:r w:rsidRPr="00416458">
        <w:rPr>
          <w:rFonts w:ascii="Arial" w:hAnsi="Arial" w:cs="FrankRuehl" w:hint="cs"/>
          <w:vanish/>
          <w:color w:val="FF0000"/>
          <w:sz w:val="20"/>
          <w:szCs w:val="20"/>
          <w:shd w:val="clear" w:color="auto" w:fill="FFFF99"/>
          <w:rtl/>
        </w:rPr>
        <w:t>מיום 8.11.2012</w:t>
      </w:r>
    </w:p>
    <w:p w:rsidR="00864AC0" w:rsidRPr="00416458" w:rsidRDefault="00864AC0" w:rsidP="00864AC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864AC0" w:rsidRPr="00416458" w:rsidRDefault="00864AC0" w:rsidP="00864AC0">
      <w:pPr>
        <w:spacing w:line="240" w:lineRule="auto"/>
        <w:ind w:right="1134"/>
        <w:rPr>
          <w:rFonts w:ascii="Arial" w:hAnsi="Arial" w:cs="FrankRuehl" w:hint="cs"/>
          <w:vanish/>
          <w:sz w:val="20"/>
          <w:szCs w:val="20"/>
          <w:shd w:val="clear" w:color="auto" w:fill="FFFF99"/>
          <w:rtl/>
        </w:rPr>
      </w:pPr>
      <w:hyperlink r:id="rId48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684 (</w:t>
      </w:r>
      <w:hyperlink r:id="rId48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864AC0" w:rsidRPr="0046230F" w:rsidRDefault="00864AC0"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35ח2</w:t>
      </w:r>
      <w:bookmarkEnd w:id="225"/>
    </w:p>
    <w:p w:rsidR="00864AC0" w:rsidRPr="0046230F" w:rsidRDefault="00864AC0" w:rsidP="00864AC0">
      <w:pPr>
        <w:pStyle w:val="P00"/>
        <w:spacing w:before="72"/>
        <w:ind w:left="0" w:right="1134"/>
        <w:rPr>
          <w:rStyle w:val="default"/>
          <w:rFonts w:cs="FrankRuehl" w:hint="cs"/>
          <w:rtl/>
        </w:rPr>
      </w:pPr>
      <w:bookmarkStart w:id="226" w:name="Seif272"/>
      <w:bookmarkEnd w:id="226"/>
      <w:r w:rsidRPr="0046230F">
        <w:rPr>
          <w:lang w:val="he-IL"/>
        </w:rPr>
        <w:pict>
          <v:rect id="_x0000_s2835" style="position:absolute;left:0;text-align:left;margin-left:464.5pt;margin-top:8.05pt;width:75.05pt;height:40.5pt;z-index:251759616" o:allowincell="f" filled="f" stroked="f" strokecolor="lime" strokeweight=".25pt">
            <v:textbox style="mso-next-textbox:#_x0000_s2835" inset="0,0,0,0">
              <w:txbxContent>
                <w:p w:rsidR="00EB0C8F" w:rsidRDefault="00EB0C8F" w:rsidP="00864AC0">
                  <w:pPr>
                    <w:spacing w:line="160" w:lineRule="exact"/>
                    <w:jc w:val="left"/>
                    <w:rPr>
                      <w:rFonts w:cs="Miriam" w:hint="cs"/>
                      <w:noProof/>
                      <w:sz w:val="18"/>
                      <w:szCs w:val="18"/>
                      <w:rtl/>
                    </w:rPr>
                  </w:pPr>
                  <w:r>
                    <w:rPr>
                      <w:rFonts w:cs="Miriam" w:hint="cs"/>
                      <w:sz w:val="18"/>
                      <w:szCs w:val="18"/>
                      <w:rtl/>
                    </w:rPr>
                    <w:t>תוכן המרשם של מחזיקים בתעודות התחייבות</w:t>
                  </w:r>
                </w:p>
                <w:p w:rsidR="00EB0C8F" w:rsidRDefault="00EB0C8F" w:rsidP="00864AC0">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ח</w:t>
      </w:r>
      <w:r w:rsidRPr="0046230F">
        <w:rPr>
          <w:rStyle w:val="default"/>
          <w:rFonts w:cs="FrankRuehl" w:hint="cs"/>
          <w:rtl/>
        </w:rPr>
        <w:t>3</w:t>
      </w:r>
      <w:r w:rsidRPr="0046230F">
        <w:rPr>
          <w:rStyle w:val="default"/>
          <w:rFonts w:cs="FrankRuehl"/>
          <w:rtl/>
        </w:rPr>
        <w:t>.</w:t>
      </w:r>
      <w:r w:rsidRPr="0046230F">
        <w:rPr>
          <w:rStyle w:val="default"/>
          <w:rFonts w:cs="FrankRuehl"/>
          <w:rtl/>
        </w:rPr>
        <w:tab/>
        <w:t>(א)</w:t>
      </w:r>
      <w:r w:rsidRPr="0046230F">
        <w:rPr>
          <w:rStyle w:val="default"/>
          <w:rFonts w:cs="FrankRuehl"/>
          <w:rtl/>
        </w:rPr>
        <w:tab/>
      </w:r>
      <w:r w:rsidRPr="0046230F">
        <w:rPr>
          <w:rStyle w:val="default"/>
          <w:rFonts w:cs="FrankRuehl" w:hint="cs"/>
          <w:rtl/>
        </w:rPr>
        <w:t xml:space="preserve">במרשם יירשמו </w:t>
      </w:r>
      <w:r w:rsidRPr="0046230F">
        <w:rPr>
          <w:rStyle w:val="default"/>
          <w:rFonts w:cs="FrankRuehl"/>
          <w:rtl/>
        </w:rPr>
        <w:t>–</w:t>
      </w:r>
    </w:p>
    <w:p w:rsidR="00864AC0" w:rsidRPr="0046230F" w:rsidRDefault="00864AC0" w:rsidP="00F8161C">
      <w:pPr>
        <w:pStyle w:val="P00"/>
        <w:spacing w:before="72"/>
        <w:ind w:left="1021" w:right="1134"/>
        <w:rPr>
          <w:rStyle w:val="default"/>
          <w:rFonts w:cs="FrankRuehl" w:hint="cs"/>
          <w:rtl/>
        </w:rPr>
      </w:pPr>
      <w:r w:rsidRPr="0046230F">
        <w:rPr>
          <w:rStyle w:val="default"/>
          <w:rFonts w:cs="FrankRuehl" w:hint="cs"/>
          <w:rtl/>
        </w:rPr>
        <w:t>(1)</w:t>
      </w:r>
      <w:r w:rsidRPr="0046230F">
        <w:rPr>
          <w:rStyle w:val="default"/>
          <w:rFonts w:cs="FrankRuehl" w:hint="cs"/>
          <w:rtl/>
        </w:rPr>
        <w:tab/>
        <w:t>מספר תעודות ההתחייבות שהונפקו לציבור, בציון הסדרה, הערך הנקוב ומועד הפירעון;</w:t>
      </w:r>
    </w:p>
    <w:p w:rsidR="00864AC0" w:rsidRPr="0046230F" w:rsidRDefault="00864AC0" w:rsidP="00F8161C">
      <w:pPr>
        <w:pStyle w:val="P00"/>
        <w:spacing w:before="72"/>
        <w:ind w:left="1021" w:right="1134"/>
        <w:rPr>
          <w:rStyle w:val="default"/>
          <w:rFonts w:cs="FrankRuehl" w:hint="cs"/>
          <w:rtl/>
        </w:rPr>
      </w:pPr>
      <w:r w:rsidRPr="0046230F">
        <w:rPr>
          <w:rStyle w:val="default"/>
          <w:rFonts w:cs="FrankRuehl" w:hint="cs"/>
          <w:rtl/>
        </w:rPr>
        <w:t>(2)</w:t>
      </w:r>
      <w:r w:rsidRPr="0046230F">
        <w:rPr>
          <w:rStyle w:val="default"/>
          <w:rFonts w:cs="FrankRuehl" w:hint="cs"/>
          <w:rtl/>
        </w:rPr>
        <w:tab/>
        <w:t>מספר תעודות ההתחייבות המוחזקות בידי כלל המחזיקים בתעודות ההתחייבות;</w:t>
      </w:r>
    </w:p>
    <w:p w:rsidR="00864AC0" w:rsidRPr="0046230F" w:rsidRDefault="00864AC0" w:rsidP="00F8161C">
      <w:pPr>
        <w:pStyle w:val="P00"/>
        <w:spacing w:before="72"/>
        <w:ind w:left="1021" w:right="1134"/>
        <w:rPr>
          <w:rStyle w:val="default"/>
          <w:rFonts w:cs="FrankRuehl" w:hint="cs"/>
          <w:rtl/>
        </w:rPr>
      </w:pPr>
      <w:r w:rsidRPr="0046230F">
        <w:rPr>
          <w:rStyle w:val="default"/>
          <w:rFonts w:cs="FrankRuehl" w:hint="cs"/>
          <w:rtl/>
        </w:rPr>
        <w:t>(3)</w:t>
      </w:r>
      <w:r w:rsidRPr="0046230F">
        <w:rPr>
          <w:rStyle w:val="default"/>
          <w:rFonts w:cs="FrankRuehl" w:hint="cs"/>
          <w:rtl/>
        </w:rPr>
        <w:tab/>
        <w:t>שמו, מספר זהותו ומענו של כל מי שמחזיק בתעודות התחייבות;</w:t>
      </w:r>
    </w:p>
    <w:p w:rsidR="00864AC0" w:rsidRPr="0046230F" w:rsidRDefault="00864AC0" w:rsidP="00F8161C">
      <w:pPr>
        <w:pStyle w:val="P00"/>
        <w:spacing w:before="72"/>
        <w:ind w:left="1021" w:right="1134"/>
        <w:rPr>
          <w:rStyle w:val="default"/>
          <w:rFonts w:cs="FrankRuehl" w:hint="cs"/>
          <w:rtl/>
        </w:rPr>
      </w:pPr>
      <w:r w:rsidRPr="0046230F">
        <w:rPr>
          <w:rStyle w:val="default"/>
          <w:rFonts w:cs="FrankRuehl" w:hint="cs"/>
          <w:rtl/>
        </w:rPr>
        <w:t>(4)</w:t>
      </w:r>
      <w:r w:rsidRPr="0046230F">
        <w:rPr>
          <w:rStyle w:val="default"/>
          <w:rFonts w:cs="FrankRuehl" w:hint="cs"/>
          <w:rtl/>
        </w:rPr>
        <w:tab/>
      </w:r>
      <w:r w:rsidR="00F8161C" w:rsidRPr="0046230F">
        <w:rPr>
          <w:rStyle w:val="default"/>
          <w:rFonts w:cs="FrankRuehl" w:hint="cs"/>
          <w:rtl/>
        </w:rPr>
        <w:t>תאריך ההנפקה של תעודות ההתחייבות או מועד העברתן למחזיק, לפי העניין;</w:t>
      </w:r>
    </w:p>
    <w:p w:rsidR="00F8161C" w:rsidRPr="0046230F" w:rsidRDefault="00F8161C" w:rsidP="00F8161C">
      <w:pPr>
        <w:pStyle w:val="P00"/>
        <w:spacing w:before="72"/>
        <w:ind w:left="1021" w:right="1134"/>
        <w:rPr>
          <w:rStyle w:val="default"/>
          <w:rFonts w:cs="FrankRuehl" w:hint="cs"/>
          <w:rtl/>
        </w:rPr>
      </w:pPr>
      <w:r w:rsidRPr="0046230F">
        <w:rPr>
          <w:rStyle w:val="default"/>
          <w:rFonts w:cs="FrankRuehl" w:hint="cs"/>
          <w:rtl/>
        </w:rPr>
        <w:t>(5)</w:t>
      </w:r>
      <w:r w:rsidRPr="0046230F">
        <w:rPr>
          <w:rStyle w:val="default"/>
          <w:rFonts w:cs="FrankRuehl" w:hint="cs"/>
          <w:rtl/>
        </w:rPr>
        <w:tab/>
        <w:t>סומנו תעודות ההתחייבות במספרים סידוריים, יציין המנפיק לצד שמו של כל מחזיק את מספרי תעודות ההתחייבות הרשומות על שמו.</w:t>
      </w:r>
    </w:p>
    <w:p w:rsidR="00F8161C" w:rsidRPr="0046230F" w:rsidRDefault="00F8161C" w:rsidP="00864AC0">
      <w:pPr>
        <w:pStyle w:val="P00"/>
        <w:spacing w:before="72"/>
        <w:ind w:left="0" w:right="1134"/>
        <w:rPr>
          <w:rStyle w:val="default"/>
          <w:rFonts w:cs="FrankRuehl" w:hint="cs"/>
          <w:rtl/>
        </w:rPr>
      </w:pPr>
      <w:r w:rsidRPr="0046230F">
        <w:rPr>
          <w:rStyle w:val="default"/>
          <w:rFonts w:cs="FrankRuehl" w:hint="cs"/>
          <w:rtl/>
        </w:rPr>
        <w:tab/>
        <w:t>(ב)</w:t>
      </w:r>
      <w:r w:rsidRPr="0046230F">
        <w:rPr>
          <w:rStyle w:val="default"/>
          <w:rFonts w:cs="FrankRuehl" w:hint="cs"/>
          <w:rtl/>
        </w:rPr>
        <w:tab/>
        <w:t>הוראות סעיפים 130(ב), 131 עד 134 ו-299 לחוק החברות החלות על בעל מניה ועל בעל מניה שהוא נאמן, יחולו על מחזיק בתעודות התחייבות ועל מחזיק בתעודות התחייבות בנאמנות, בהתאמה ובשינויים המחויבים.</w:t>
      </w:r>
    </w:p>
    <w:p w:rsidR="00864AC0" w:rsidRPr="00416458" w:rsidRDefault="00864AC0" w:rsidP="00864AC0">
      <w:pPr>
        <w:spacing w:line="240" w:lineRule="auto"/>
        <w:ind w:right="1134"/>
        <w:rPr>
          <w:rFonts w:ascii="Arial" w:hAnsi="Arial" w:cs="FrankRuehl" w:hint="cs"/>
          <w:vanish/>
          <w:color w:val="FF0000"/>
          <w:sz w:val="20"/>
          <w:szCs w:val="20"/>
          <w:shd w:val="clear" w:color="auto" w:fill="FFFF99"/>
          <w:rtl/>
        </w:rPr>
      </w:pPr>
      <w:bookmarkStart w:id="227" w:name="Rov674"/>
      <w:r w:rsidRPr="00416458">
        <w:rPr>
          <w:rFonts w:ascii="Arial" w:hAnsi="Arial" w:cs="FrankRuehl" w:hint="cs"/>
          <w:vanish/>
          <w:color w:val="FF0000"/>
          <w:sz w:val="20"/>
          <w:szCs w:val="20"/>
          <w:shd w:val="clear" w:color="auto" w:fill="FFFF99"/>
          <w:rtl/>
        </w:rPr>
        <w:t>מיום 8.11.2012</w:t>
      </w:r>
    </w:p>
    <w:p w:rsidR="00864AC0" w:rsidRPr="00416458" w:rsidRDefault="00864AC0" w:rsidP="00864AC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864AC0" w:rsidRPr="00416458" w:rsidRDefault="00864AC0" w:rsidP="00864AC0">
      <w:pPr>
        <w:spacing w:line="240" w:lineRule="auto"/>
        <w:ind w:right="1134"/>
        <w:rPr>
          <w:rFonts w:ascii="Arial" w:hAnsi="Arial" w:cs="FrankRuehl" w:hint="cs"/>
          <w:vanish/>
          <w:sz w:val="20"/>
          <w:szCs w:val="20"/>
          <w:shd w:val="clear" w:color="auto" w:fill="FFFF99"/>
          <w:rtl/>
        </w:rPr>
      </w:pPr>
      <w:hyperlink r:id="rId48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684 (</w:t>
      </w:r>
      <w:hyperlink r:id="rId48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864AC0" w:rsidRPr="0046230F" w:rsidRDefault="00864AC0" w:rsidP="0046230F">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סעיף 35ח3</w:t>
      </w:r>
      <w:bookmarkEnd w:id="227"/>
    </w:p>
    <w:p w:rsidR="00633EEC" w:rsidRDefault="00633EEC">
      <w:pPr>
        <w:pStyle w:val="P00"/>
        <w:spacing w:before="72"/>
        <w:ind w:left="0" w:right="1134"/>
        <w:rPr>
          <w:rStyle w:val="default"/>
          <w:rFonts w:cs="FrankRuehl" w:hint="cs"/>
          <w:rtl/>
        </w:rPr>
      </w:pPr>
      <w:bookmarkStart w:id="228" w:name="Seif60"/>
      <w:bookmarkEnd w:id="228"/>
      <w:r>
        <w:rPr>
          <w:lang w:val="he-IL"/>
        </w:rPr>
        <w:pict>
          <v:rect id="_x0000_s2169" style="position:absolute;left:0;text-align:left;margin-left:464.5pt;margin-top:8.05pt;width:75.05pt;height:65.15pt;z-index:251301888" o:allowincell="f" filled="f" stroked="f" strokecolor="lime" strokeweight=".25pt">
            <v:textbox style="mso-next-textbox:#_x0000_s2169" inset="0,0,0,0">
              <w:txbxContent>
                <w:p w:rsidR="00EB0C8F" w:rsidRDefault="00EB0C8F">
                  <w:pPr>
                    <w:spacing w:line="160" w:lineRule="exact"/>
                    <w:jc w:val="left"/>
                    <w:rPr>
                      <w:rFonts w:cs="Miriam"/>
                      <w:noProof/>
                      <w:sz w:val="18"/>
                      <w:szCs w:val="18"/>
                      <w:rtl/>
                    </w:rPr>
                  </w:pPr>
                  <w:r>
                    <w:rPr>
                      <w:rFonts w:cs="Miriam"/>
                      <w:sz w:val="18"/>
                      <w:szCs w:val="18"/>
                      <w:rtl/>
                    </w:rPr>
                    <w:t>ייצו</w:t>
                  </w:r>
                  <w:r>
                    <w:rPr>
                      <w:rFonts w:cs="Miriam" w:hint="cs"/>
                      <w:sz w:val="18"/>
                      <w:szCs w:val="18"/>
                      <w:rtl/>
                    </w:rPr>
                    <w:t xml:space="preserve">ג בידי </w:t>
                  </w:r>
                  <w:r>
                    <w:rPr>
                      <w:rFonts w:cs="Miriam"/>
                      <w:sz w:val="18"/>
                      <w:szCs w:val="18"/>
                      <w:rtl/>
                    </w:rPr>
                    <w:t>הנאמ</w:t>
                  </w:r>
                  <w:r>
                    <w:rPr>
                      <w:rFonts w:cs="Miriam" w:hint="cs"/>
                      <w:sz w:val="18"/>
                      <w:szCs w:val="18"/>
                      <w:rtl/>
                    </w:rPr>
                    <w:t>ן ונפקות חתימתו על שטר הנאמנות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ט.</w:t>
      </w:r>
      <w:r>
        <w:rPr>
          <w:rStyle w:val="default"/>
          <w:rFonts w:cs="FrankRuehl"/>
          <w:rtl/>
        </w:rPr>
        <w:tab/>
      </w:r>
      <w:r w:rsidR="0046230F">
        <w:rPr>
          <w:rStyle w:val="default"/>
          <w:rFonts w:cs="FrankRuehl" w:hint="cs"/>
          <w:rtl/>
        </w:rPr>
        <w:t>(א)</w:t>
      </w:r>
      <w:r w:rsidR="0046230F">
        <w:rPr>
          <w:rStyle w:val="default"/>
          <w:rFonts w:cs="FrankRuehl" w:hint="cs"/>
          <w:rtl/>
        </w:rPr>
        <w:tab/>
      </w:r>
      <w:r>
        <w:rPr>
          <w:rStyle w:val="default"/>
          <w:rFonts w:cs="FrankRuehl"/>
          <w:rtl/>
        </w:rPr>
        <w:t>הנ</w:t>
      </w:r>
      <w:r>
        <w:rPr>
          <w:rStyle w:val="default"/>
          <w:rFonts w:cs="FrankRuehl" w:hint="cs"/>
          <w:rtl/>
        </w:rPr>
        <w:t>א</w:t>
      </w:r>
      <w:r>
        <w:rPr>
          <w:rStyle w:val="default"/>
          <w:rFonts w:cs="FrankRuehl"/>
          <w:rtl/>
        </w:rPr>
        <w:t xml:space="preserve">מן </w:t>
      </w:r>
      <w:r>
        <w:rPr>
          <w:rStyle w:val="default"/>
          <w:rFonts w:cs="FrankRuehl" w:hint="cs"/>
          <w:rtl/>
        </w:rPr>
        <w:t>ייצג את המחזיקים בתעודות ההתחייבות בכל ענין הנובע מהתחייבויות המנפיק כלפיהם</w:t>
      </w:r>
      <w:r w:rsidR="0046230F" w:rsidRPr="0046230F">
        <w:rPr>
          <w:rStyle w:val="default"/>
          <w:rFonts w:cs="FrankRuehl" w:hint="cs"/>
          <w:rtl/>
        </w:rPr>
        <w:t>, והוא יהיה רשאי, לשם כך, לפעול למימוש הזכויות הנתונות למחזיקים לפי חוק זה או לפי שטר הנאמנות</w:t>
      </w:r>
      <w:r>
        <w:rPr>
          <w:rStyle w:val="default"/>
          <w:rFonts w:cs="FrankRuehl" w:hint="cs"/>
          <w:rtl/>
        </w:rPr>
        <w:t>.</w:t>
      </w:r>
    </w:p>
    <w:p w:rsidR="0046230F" w:rsidRDefault="0046230F">
      <w:pPr>
        <w:pStyle w:val="P00"/>
        <w:spacing w:before="72"/>
        <w:ind w:left="0" w:right="1134"/>
        <w:rPr>
          <w:rStyle w:val="default"/>
          <w:rFonts w:cs="FrankRuehl" w:hint="cs"/>
          <w:rtl/>
        </w:rPr>
      </w:pPr>
    </w:p>
    <w:p w:rsidR="0046230F" w:rsidRDefault="0046230F" w:rsidP="0046230F">
      <w:pPr>
        <w:pStyle w:val="P00"/>
        <w:spacing w:before="72"/>
        <w:ind w:left="0" w:right="1134"/>
        <w:rPr>
          <w:rStyle w:val="default"/>
          <w:rFonts w:cs="FrankRuehl"/>
          <w:rtl/>
        </w:rPr>
      </w:pPr>
      <w:r>
        <w:rPr>
          <w:rFonts w:cs="FrankRuehl"/>
          <w:sz w:val="26"/>
          <w:rtl/>
          <w:lang w:eastAsia="en-US"/>
        </w:rPr>
        <w:pict>
          <v:shape id="_x0000_s2932" type="#_x0000_t202" style="position:absolute;left:0;text-align:left;margin-left:470.35pt;margin-top:7.1pt;width:1in;height:20.85pt;z-index:251817984" filled="f" stroked="f" strokecolor="lime" strokeweight=".25pt">
            <v:textbox inset="1mm,0,1mm,0">
              <w:txbxContent>
                <w:p w:rsidR="00EB0C8F" w:rsidRDefault="00EB0C8F" w:rsidP="0046230F">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46230F">
        <w:rPr>
          <w:rStyle w:val="default"/>
          <w:rFonts w:cs="FrankRuehl" w:hint="cs"/>
          <w:rtl/>
        </w:rPr>
        <w:t>אין בחתימת הנאמן על שטר הנאמנות הבעת דעת מצדו בדבר טיבם של ניירות הערך המוצעים או כדאיות ההשקעה בהם</w:t>
      </w:r>
      <w:r>
        <w:rPr>
          <w:rStyle w:val="default"/>
          <w:rFonts w:cs="FrankRuehl" w:hint="cs"/>
          <w:rtl/>
        </w:rPr>
        <w:t>.</w:t>
      </w:r>
    </w:p>
    <w:p w:rsidR="00D43F84" w:rsidRPr="00416458" w:rsidRDefault="00D43F84" w:rsidP="00D43F8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29" w:name="Rov656"/>
      <w:r w:rsidRPr="00416458">
        <w:rPr>
          <w:rFonts w:cs="FrankRuehl" w:hint="cs"/>
          <w:vanish/>
          <w:color w:val="FF0000"/>
          <w:sz w:val="20"/>
          <w:szCs w:val="20"/>
          <w:shd w:val="clear" w:color="auto" w:fill="FFFF99"/>
          <w:rtl/>
        </w:rPr>
        <w:t>מיום 1.11.1988</w:t>
      </w:r>
    </w:p>
    <w:p w:rsidR="00D43F84" w:rsidRPr="00416458" w:rsidRDefault="00D43F84" w:rsidP="00D43F8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D43F84" w:rsidRPr="00416458" w:rsidRDefault="00D43F84" w:rsidP="00D43F8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8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198 (</w:t>
      </w:r>
      <w:hyperlink r:id="rId49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D43F84" w:rsidRPr="00416458" w:rsidRDefault="00D43F84" w:rsidP="00D43F8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35ט</w:t>
      </w:r>
    </w:p>
    <w:p w:rsidR="00D43F84" w:rsidRPr="00416458" w:rsidRDefault="00D43F84" w:rsidP="00D43F84">
      <w:pPr>
        <w:spacing w:line="240" w:lineRule="auto"/>
        <w:ind w:right="1134"/>
        <w:rPr>
          <w:rFonts w:ascii="Arial" w:hAnsi="Arial" w:cs="FrankRuehl" w:hint="cs"/>
          <w:vanish/>
          <w:sz w:val="20"/>
          <w:szCs w:val="20"/>
          <w:shd w:val="clear" w:color="auto" w:fill="FFFF99"/>
          <w:rtl/>
        </w:rPr>
      </w:pPr>
    </w:p>
    <w:p w:rsidR="00D43F84" w:rsidRPr="00416458" w:rsidRDefault="00D43F84" w:rsidP="00D43F84">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D43F84" w:rsidRPr="00416458" w:rsidRDefault="00D43F84" w:rsidP="00D43F84">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D43F84" w:rsidRPr="00416458" w:rsidRDefault="00D43F84" w:rsidP="00D43F84">
      <w:pPr>
        <w:spacing w:line="240" w:lineRule="auto"/>
        <w:ind w:right="1134"/>
        <w:rPr>
          <w:rFonts w:ascii="Arial" w:hAnsi="Arial" w:cs="FrankRuehl" w:hint="cs"/>
          <w:vanish/>
          <w:sz w:val="20"/>
          <w:szCs w:val="20"/>
          <w:shd w:val="clear" w:color="auto" w:fill="FFFF99"/>
          <w:rtl/>
        </w:rPr>
      </w:pPr>
      <w:hyperlink r:id="rId49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684 (</w:t>
      </w:r>
      <w:hyperlink r:id="rId49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D43F84" w:rsidRPr="00416458" w:rsidRDefault="00D43F84" w:rsidP="00D43F84">
      <w:pPr>
        <w:pStyle w:val="P00"/>
        <w:ind w:left="0" w:right="1134"/>
        <w:rPr>
          <w:rStyle w:val="big-number"/>
          <w:rFonts w:cs="Miriam" w:hint="cs"/>
          <w:vanish/>
          <w:sz w:val="16"/>
          <w:szCs w:val="16"/>
          <w:shd w:val="clear" w:color="auto" w:fill="FFFF99"/>
          <w:rtl/>
        </w:rPr>
      </w:pPr>
      <w:r w:rsidRPr="00416458">
        <w:rPr>
          <w:rStyle w:val="big-number"/>
          <w:rFonts w:cs="Miriam" w:hint="cs"/>
          <w:vanish/>
          <w:sz w:val="16"/>
          <w:szCs w:val="16"/>
          <w:shd w:val="clear" w:color="auto" w:fill="FFFF99"/>
          <w:rtl/>
        </w:rPr>
        <w:t xml:space="preserve">ייצוג בידי הנאמן </w:t>
      </w:r>
      <w:r w:rsidRPr="00416458">
        <w:rPr>
          <w:rStyle w:val="big-number"/>
          <w:rFonts w:cs="Miriam" w:hint="cs"/>
          <w:vanish/>
          <w:sz w:val="16"/>
          <w:szCs w:val="16"/>
          <w:u w:val="single"/>
          <w:shd w:val="clear" w:color="auto" w:fill="FFFF99"/>
          <w:rtl/>
        </w:rPr>
        <w:t>ונפקות חתימתו על שטר הנאמנות</w:t>
      </w:r>
    </w:p>
    <w:p w:rsidR="00D43F84" w:rsidRPr="00416458" w:rsidRDefault="00D43F84" w:rsidP="00D43F84">
      <w:pPr>
        <w:pStyle w:val="P00"/>
        <w:spacing w:before="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ט.</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הנ</w:t>
      </w:r>
      <w:r w:rsidRPr="00416458">
        <w:rPr>
          <w:rStyle w:val="default"/>
          <w:rFonts w:cs="FrankRuehl" w:hint="cs"/>
          <w:vanish/>
          <w:sz w:val="22"/>
          <w:szCs w:val="22"/>
          <w:shd w:val="clear" w:color="auto" w:fill="FFFF99"/>
          <w:rtl/>
        </w:rPr>
        <w:t>א</w:t>
      </w:r>
      <w:r w:rsidRPr="00416458">
        <w:rPr>
          <w:rStyle w:val="default"/>
          <w:rFonts w:cs="FrankRuehl"/>
          <w:vanish/>
          <w:sz w:val="22"/>
          <w:szCs w:val="22"/>
          <w:shd w:val="clear" w:color="auto" w:fill="FFFF99"/>
          <w:rtl/>
        </w:rPr>
        <w:t xml:space="preserve">מן </w:t>
      </w:r>
      <w:r w:rsidRPr="00416458">
        <w:rPr>
          <w:rStyle w:val="default"/>
          <w:rFonts w:cs="FrankRuehl" w:hint="cs"/>
          <w:vanish/>
          <w:sz w:val="22"/>
          <w:szCs w:val="22"/>
          <w:shd w:val="clear" w:color="auto" w:fill="FFFF99"/>
          <w:rtl/>
        </w:rPr>
        <w:t xml:space="preserve">ייצג את המחזיקים בתעודות ההתחייבות בכל ענין הנובע מהתחייבויות המנפיק </w:t>
      </w:r>
      <w:r w:rsidRPr="00416458">
        <w:rPr>
          <w:rStyle w:val="default"/>
          <w:rFonts w:cs="FrankRuehl" w:hint="cs"/>
          <w:strike/>
          <w:vanish/>
          <w:sz w:val="22"/>
          <w:szCs w:val="22"/>
          <w:shd w:val="clear" w:color="auto" w:fill="FFFF99"/>
          <w:rtl/>
        </w:rPr>
        <w:t>כלפיהם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כלפיהם, והוא יהיה רשאי, לשם כך, לפעול למימוש הזכויות הנתונות למחזיקים לפי חוק זה או לפי שטר הנאמנות</w:t>
      </w:r>
      <w:r w:rsidRPr="00416458">
        <w:rPr>
          <w:rStyle w:val="default"/>
          <w:rFonts w:cs="FrankRuehl" w:hint="cs"/>
          <w:vanish/>
          <w:sz w:val="22"/>
          <w:szCs w:val="22"/>
          <w:shd w:val="clear" w:color="auto" w:fill="FFFF99"/>
          <w:rtl/>
        </w:rPr>
        <w:t>.</w:t>
      </w:r>
    </w:p>
    <w:p w:rsidR="00D43F84" w:rsidRPr="00D43F84" w:rsidRDefault="00D43F84" w:rsidP="00D43F84">
      <w:pPr>
        <w:pStyle w:val="P00"/>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אין בחתימת הנאמן על שטר הנאמנות הבעת דעת מצדו בדבר טיבם של ניירות הערך המוצעים או כדאיות ההשקעה בהם.</w:t>
      </w:r>
      <w:bookmarkEnd w:id="229"/>
    </w:p>
    <w:p w:rsidR="00D43F84" w:rsidRPr="0046230F" w:rsidRDefault="00D43F84" w:rsidP="00D43F84">
      <w:pPr>
        <w:pStyle w:val="P00"/>
        <w:spacing w:before="72"/>
        <w:ind w:left="0" w:right="1134"/>
        <w:rPr>
          <w:rStyle w:val="default"/>
          <w:rFonts w:cs="FrankRuehl" w:hint="cs"/>
          <w:rtl/>
        </w:rPr>
      </w:pPr>
      <w:bookmarkStart w:id="230" w:name="Seif273"/>
      <w:bookmarkEnd w:id="230"/>
      <w:r w:rsidRPr="0046230F">
        <w:rPr>
          <w:lang w:val="he-IL"/>
        </w:rPr>
        <w:pict>
          <v:rect id="_x0000_s2837" style="position:absolute;left:0;text-align:left;margin-left:464.5pt;margin-top:8.05pt;width:75.05pt;height:48.45pt;z-index:251760640" o:allowincell="f" filled="f" stroked="f" strokecolor="lime" strokeweight=".25pt">
            <v:textbox style="mso-next-textbox:#_x0000_s2837" inset="0,0,0,0">
              <w:txbxContent>
                <w:p w:rsidR="00EB0C8F" w:rsidRDefault="00EB0C8F" w:rsidP="00D43F84">
                  <w:pPr>
                    <w:spacing w:line="160" w:lineRule="exact"/>
                    <w:jc w:val="left"/>
                    <w:rPr>
                      <w:rFonts w:cs="Miriam" w:hint="cs"/>
                      <w:noProof/>
                      <w:sz w:val="18"/>
                      <w:szCs w:val="18"/>
                      <w:rtl/>
                    </w:rPr>
                  </w:pPr>
                  <w:r>
                    <w:rPr>
                      <w:rFonts w:cs="Miriam" w:hint="cs"/>
                      <w:sz w:val="18"/>
                      <w:szCs w:val="18"/>
                      <w:rtl/>
                    </w:rPr>
                    <w:t>סמכות הנאמן והמחזיקים להעמדה לפירעון מיידי או למימוש בטוחות</w:t>
                  </w:r>
                </w:p>
                <w:p w:rsidR="00EB0C8F" w:rsidRDefault="00EB0C8F" w:rsidP="00D43F84">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ט</w:t>
      </w:r>
      <w:r w:rsidRPr="0046230F">
        <w:rPr>
          <w:rStyle w:val="default"/>
          <w:rFonts w:cs="FrankRuehl" w:hint="cs"/>
          <w:rtl/>
        </w:rPr>
        <w:t>1</w:t>
      </w:r>
      <w:r w:rsidRPr="0046230F">
        <w:rPr>
          <w:rStyle w:val="default"/>
          <w:rFonts w:cs="FrankRuehl"/>
          <w:rtl/>
        </w:rPr>
        <w:t>.</w:t>
      </w:r>
      <w:r w:rsidRPr="0046230F">
        <w:rPr>
          <w:rStyle w:val="default"/>
          <w:rFonts w:cs="FrankRuehl" w:hint="cs"/>
          <w:rtl/>
        </w:rPr>
        <w:t xml:space="preserve"> (א)</w:t>
      </w:r>
      <w:r w:rsidRPr="0046230F">
        <w:rPr>
          <w:rStyle w:val="default"/>
          <w:rFonts w:cs="FrankRuehl" w:hint="cs"/>
          <w:rtl/>
        </w:rPr>
        <w:tab/>
        <w:t>הנאמן, וכן מחזיקים בתעודות התחייבות, רשאים להעמיד לפירעון מיידי את הסכום המגיע למחזיקים על פי תעודות ההתחייבות או לממש בטוחות שניתנו</w:t>
      </w:r>
      <w:r w:rsidR="00BE3AB8" w:rsidRPr="0046230F">
        <w:rPr>
          <w:rStyle w:val="default"/>
          <w:rFonts w:cs="FrankRuehl" w:hint="cs"/>
          <w:rtl/>
        </w:rPr>
        <w:t xml:space="preserve"> להבטחת התחייבויות המנפיק כלפי המחזיקים על פי תעודות ההתחייבות, אם התקיימה עילה כמפורט להלן או אם התקיימו התנאים או הנסיבות, ככל שנקבעו, בשטר הנאמנות (בסעיף זה </w:t>
      </w:r>
      <w:r w:rsidR="00BE3AB8" w:rsidRPr="0046230F">
        <w:rPr>
          <w:rStyle w:val="default"/>
          <w:rFonts w:cs="FrankRuehl"/>
          <w:rtl/>
        </w:rPr>
        <w:t>–</w:t>
      </w:r>
      <w:r w:rsidR="00BE3AB8" w:rsidRPr="0046230F">
        <w:rPr>
          <w:rStyle w:val="default"/>
          <w:rFonts w:cs="FrankRuehl" w:hint="cs"/>
          <w:rtl/>
        </w:rPr>
        <w:t xml:space="preserve"> עילות להעמדה לפירעון מיידי או למימוש בטוחות):</w:t>
      </w:r>
    </w:p>
    <w:p w:rsidR="00BE3AB8" w:rsidRPr="0046230F" w:rsidRDefault="00BE3AB8" w:rsidP="00BE3AB8">
      <w:pPr>
        <w:pStyle w:val="P00"/>
        <w:spacing w:before="72"/>
        <w:ind w:left="1021" w:right="1134"/>
        <w:rPr>
          <w:rStyle w:val="default"/>
          <w:rFonts w:cs="FrankRuehl" w:hint="cs"/>
          <w:rtl/>
        </w:rPr>
      </w:pPr>
      <w:r w:rsidRPr="0046230F">
        <w:rPr>
          <w:rStyle w:val="default"/>
          <w:rFonts w:cs="FrankRuehl" w:hint="cs"/>
          <w:rtl/>
        </w:rPr>
        <w:t>(1)</w:t>
      </w:r>
      <w:r w:rsidRPr="0046230F">
        <w:rPr>
          <w:rStyle w:val="default"/>
          <w:rFonts w:cs="FrankRuehl" w:hint="cs"/>
          <w:rtl/>
        </w:rPr>
        <w:tab/>
        <w:t>חלה הרעה מהותית בעסקי המנפיק לעומת מצבו במועד ההנפקה, וקיים חשש ממשי שהמנפיק לא יוכל לפרוע את תעודות ההתחייבות במועדן;</w:t>
      </w:r>
    </w:p>
    <w:p w:rsidR="00BE3AB8" w:rsidRPr="0046230F" w:rsidRDefault="00BE3AB8" w:rsidP="00BE3AB8">
      <w:pPr>
        <w:pStyle w:val="P00"/>
        <w:spacing w:before="72"/>
        <w:ind w:left="1021" w:right="1134"/>
        <w:rPr>
          <w:rStyle w:val="default"/>
          <w:rFonts w:cs="FrankRuehl" w:hint="cs"/>
          <w:rtl/>
        </w:rPr>
      </w:pPr>
      <w:r w:rsidRPr="0046230F">
        <w:rPr>
          <w:rStyle w:val="default"/>
          <w:rFonts w:cs="FrankRuehl" w:hint="cs"/>
          <w:rtl/>
        </w:rPr>
        <w:t>(2)</w:t>
      </w:r>
      <w:r w:rsidRPr="0046230F">
        <w:rPr>
          <w:rStyle w:val="default"/>
          <w:rFonts w:cs="FrankRuehl" w:hint="cs"/>
          <w:rtl/>
        </w:rPr>
        <w:tab/>
        <w:t>תעודות ההתחייבות לא נפרעו במועדן או לא קוימה התחייבות מהותית אחרת שניתנה לטובת המחזיקים;</w:t>
      </w:r>
    </w:p>
    <w:p w:rsidR="00BE3AB8" w:rsidRPr="0046230F" w:rsidRDefault="00BE3AB8" w:rsidP="00BE3AB8">
      <w:pPr>
        <w:pStyle w:val="P00"/>
        <w:spacing w:before="72"/>
        <w:ind w:left="1021" w:right="1134"/>
        <w:rPr>
          <w:rStyle w:val="default"/>
          <w:rFonts w:cs="FrankRuehl" w:hint="cs"/>
          <w:rtl/>
        </w:rPr>
      </w:pPr>
      <w:r w:rsidRPr="0046230F">
        <w:rPr>
          <w:rStyle w:val="default"/>
          <w:rFonts w:cs="FrankRuehl" w:hint="cs"/>
          <w:rtl/>
        </w:rPr>
        <w:t>(3)</w:t>
      </w:r>
      <w:r w:rsidRPr="0046230F">
        <w:rPr>
          <w:rStyle w:val="default"/>
          <w:rFonts w:cs="FrankRuehl" w:hint="cs"/>
          <w:rtl/>
        </w:rPr>
        <w:tab/>
        <w:t>המנפיק לא פרסם דוח כספי שהוא חייב בפרסומו לפי כל דין, בתוך 30 ימים מהמועד האחרון שבו הוא חייב בפרסומו;</w:t>
      </w:r>
    </w:p>
    <w:p w:rsidR="00BE3AB8" w:rsidRPr="0046230F" w:rsidRDefault="00BE3AB8" w:rsidP="00BE3AB8">
      <w:pPr>
        <w:pStyle w:val="P00"/>
        <w:spacing w:before="72"/>
        <w:ind w:left="1021" w:right="1134"/>
        <w:rPr>
          <w:rStyle w:val="default"/>
          <w:rFonts w:cs="FrankRuehl" w:hint="cs"/>
          <w:rtl/>
        </w:rPr>
      </w:pPr>
      <w:r w:rsidRPr="0046230F">
        <w:rPr>
          <w:rStyle w:val="default"/>
          <w:rFonts w:cs="FrankRuehl" w:hint="cs"/>
          <w:rtl/>
        </w:rPr>
        <w:t>(4)</w:t>
      </w:r>
      <w:r w:rsidRPr="0046230F">
        <w:rPr>
          <w:rStyle w:val="default"/>
          <w:rFonts w:cs="FrankRuehl" w:hint="cs"/>
          <w:rtl/>
        </w:rPr>
        <w:tab/>
        <w:t>תעודות ההתחייבות נמחקו מהמסחר בבורסה.</w:t>
      </w:r>
    </w:p>
    <w:p w:rsidR="00BE3AB8" w:rsidRPr="0046230F" w:rsidRDefault="00BE3AB8" w:rsidP="00D43F84">
      <w:pPr>
        <w:pStyle w:val="P00"/>
        <w:spacing w:before="72"/>
        <w:ind w:left="0" w:right="1134"/>
        <w:rPr>
          <w:rStyle w:val="default"/>
          <w:rFonts w:cs="FrankRuehl" w:hint="cs"/>
          <w:rtl/>
        </w:rPr>
      </w:pPr>
      <w:r w:rsidRPr="0046230F">
        <w:rPr>
          <w:rStyle w:val="default"/>
          <w:rFonts w:cs="FrankRuehl" w:hint="cs"/>
          <w:rtl/>
        </w:rPr>
        <w:tab/>
        <w:t>(ב)</w:t>
      </w:r>
      <w:r w:rsidRPr="0046230F">
        <w:rPr>
          <w:rStyle w:val="default"/>
          <w:rFonts w:cs="FrankRuehl" w:hint="cs"/>
          <w:rtl/>
        </w:rPr>
        <w:tab/>
        <w:t>הנאמן או המחזיקים לא יעמידו תעודות התחייבות לפירעון מיידי ולא יממשו בטוחות, לפי סעיף קטן (א), אלא לאחר שמסרו למנפיק הודעה על כוונתם לעשות כן; ואולם נאמן או מחזיקים אינם חייבים למסור למנפיק הודעה כאמור, אם קיים חשש סביר כי מסירת ההודעה תפגע באפשרות להעמיד את תעודות ההתחייבות לפירעון מיידי או לממש בטוחות.</w:t>
      </w:r>
    </w:p>
    <w:p w:rsidR="00BE3AB8" w:rsidRPr="0046230F" w:rsidRDefault="00BE3AB8" w:rsidP="00D43F84">
      <w:pPr>
        <w:pStyle w:val="P00"/>
        <w:spacing w:before="72"/>
        <w:ind w:left="0" w:right="1134"/>
        <w:rPr>
          <w:rStyle w:val="default"/>
          <w:rFonts w:cs="FrankRuehl" w:hint="cs"/>
          <w:rtl/>
        </w:rPr>
      </w:pPr>
      <w:r w:rsidRPr="0046230F">
        <w:rPr>
          <w:rStyle w:val="default"/>
          <w:rFonts w:cs="FrankRuehl" w:hint="cs"/>
          <w:rtl/>
        </w:rPr>
        <w:tab/>
        <w:t>(ג)</w:t>
      </w:r>
      <w:r w:rsidRPr="0046230F">
        <w:rPr>
          <w:rStyle w:val="default"/>
          <w:rFonts w:cs="FrankRuehl" w:hint="cs"/>
          <w:rtl/>
        </w:rPr>
        <w:tab/>
      </w:r>
      <w:r w:rsidR="00E164D5" w:rsidRPr="0046230F">
        <w:rPr>
          <w:rStyle w:val="default"/>
          <w:rFonts w:cs="FrankRuehl" w:hint="cs"/>
          <w:rtl/>
        </w:rPr>
        <w:t xml:space="preserve">נקבעה בשטר הנאמנות תקופה סבירה שבה רשאי המנפיק לבצע פעולה או לקבל החלטה שכתוצאה ממנה נשמטת העילה להעמדה לפירעון מיידי או למימוש בטוחות, רשאים הנאמן או המחזיקים להעמיד את תעודות ההתחייבות לפירעון מיידי לפי סעיף קטן (א) </w:t>
      </w:r>
      <w:r w:rsidR="00C423F0" w:rsidRPr="0046230F">
        <w:rPr>
          <w:rStyle w:val="default"/>
          <w:rFonts w:cs="FrankRuehl" w:hint="cs"/>
          <w:rtl/>
        </w:rPr>
        <w:t>רק אם חלפה התקופה שנקבעה כאמור והעילה לא נשמטה; ואולם הנאמן רשאי לקצר את התקופה שנקבעה בשטר הנאמנות אם סבר שיש בה כדי לפגוע באופן מהותי בזכויות המחזיקים.</w:t>
      </w:r>
    </w:p>
    <w:p w:rsidR="00C423F0" w:rsidRPr="0046230F" w:rsidRDefault="00C423F0" w:rsidP="00D43F84">
      <w:pPr>
        <w:pStyle w:val="P00"/>
        <w:spacing w:before="72"/>
        <w:ind w:left="0" w:right="1134"/>
        <w:rPr>
          <w:rStyle w:val="default"/>
          <w:rFonts w:cs="FrankRuehl" w:hint="cs"/>
          <w:rtl/>
        </w:rPr>
      </w:pPr>
      <w:r w:rsidRPr="0046230F">
        <w:rPr>
          <w:rStyle w:val="default"/>
          <w:rFonts w:cs="FrankRuehl" w:hint="cs"/>
          <w:rtl/>
        </w:rPr>
        <w:tab/>
        <w:t>(ד)</w:t>
      </w:r>
      <w:r w:rsidRPr="0046230F">
        <w:rPr>
          <w:rStyle w:val="default"/>
          <w:rFonts w:cs="FrankRuehl" w:hint="cs"/>
          <w:rtl/>
        </w:rPr>
        <w:tab/>
        <w:t>החלטת מחזיקים להעמיד תעודות התחייבות לפירעון מיידי או לממש בטוחות לפי סעיף קטן (א), תתקבל באסיפת מחזיקים שנכחו בה מחזיקים בחמישים אחוזים לפחות מיתרת הערך הנקוב של תעודות התחייבות מאותה סדרה, ברוב של המחזיקים ביתרת הערך הנקוב של תעודות ההתחייבות המיוצג בהצבעה או ברוב כאמור באסיפת מחזיקים נדחית שנכחו בה מחזיקים בעשרים אחוזים לפחות מהיתרה כאמור.</w:t>
      </w:r>
    </w:p>
    <w:p w:rsidR="00C423F0" w:rsidRPr="0046230F" w:rsidRDefault="00C423F0" w:rsidP="00D43F84">
      <w:pPr>
        <w:pStyle w:val="P00"/>
        <w:spacing w:before="72"/>
        <w:ind w:left="0" w:right="1134"/>
        <w:rPr>
          <w:rStyle w:val="default"/>
          <w:rFonts w:cs="FrankRuehl" w:hint="cs"/>
          <w:rtl/>
        </w:rPr>
      </w:pPr>
      <w:r w:rsidRPr="0046230F">
        <w:rPr>
          <w:rStyle w:val="default"/>
          <w:rFonts w:cs="FrankRuehl" w:hint="cs"/>
          <w:rtl/>
        </w:rPr>
        <w:tab/>
        <w:t>(ה)</w:t>
      </w:r>
      <w:r w:rsidRPr="0046230F">
        <w:rPr>
          <w:rStyle w:val="default"/>
          <w:rFonts w:cs="FrankRuehl" w:hint="cs"/>
          <w:rtl/>
        </w:rPr>
        <w:tab/>
        <w:t>הוראות סעיף זה אינן ניתנות להתניה, אלא לטובת המחזיקים.</w:t>
      </w:r>
    </w:p>
    <w:p w:rsidR="00C423F0" w:rsidRPr="0046230F" w:rsidRDefault="00C423F0" w:rsidP="00E2464F">
      <w:pPr>
        <w:pStyle w:val="P00"/>
        <w:spacing w:before="72"/>
        <w:ind w:left="0" w:right="1134"/>
        <w:rPr>
          <w:rStyle w:val="default"/>
          <w:rFonts w:cs="FrankRuehl" w:hint="cs"/>
          <w:rtl/>
        </w:rPr>
      </w:pPr>
      <w:r w:rsidRPr="0046230F">
        <w:rPr>
          <w:rStyle w:val="default"/>
          <w:rFonts w:cs="FrankRuehl" w:hint="cs"/>
          <w:rtl/>
        </w:rPr>
        <w:tab/>
        <w:t>(ו)</w:t>
      </w:r>
      <w:r w:rsidRPr="0046230F">
        <w:rPr>
          <w:rStyle w:val="default"/>
          <w:rFonts w:cs="FrankRuehl" w:hint="cs"/>
          <w:rtl/>
        </w:rPr>
        <w:tab/>
      </w:r>
      <w:r w:rsidR="002A00DB" w:rsidRPr="0046230F">
        <w:rPr>
          <w:rStyle w:val="default"/>
          <w:rFonts w:cs="FrankRuehl" w:hint="cs"/>
          <w:rtl/>
        </w:rPr>
        <w:t xml:space="preserve">הוראות </w:t>
      </w:r>
      <w:r w:rsidR="00BA223F" w:rsidRPr="0046230F">
        <w:rPr>
          <w:rStyle w:val="default"/>
          <w:rFonts w:cs="FrankRuehl" w:hint="cs"/>
          <w:rtl/>
        </w:rPr>
        <w:t>סעיף זה המנויות בטור ג'</w:t>
      </w:r>
      <w:r w:rsidR="00F133B6" w:rsidRPr="0046230F">
        <w:rPr>
          <w:rStyle w:val="default"/>
          <w:rFonts w:cs="FrankRuehl" w:hint="cs"/>
          <w:rtl/>
        </w:rPr>
        <w:t xml:space="preserve"> </w:t>
      </w:r>
      <w:r w:rsidR="00E2464F" w:rsidRPr="0046230F">
        <w:rPr>
          <w:rStyle w:val="default"/>
          <w:rFonts w:cs="FrankRuehl" w:hint="cs"/>
          <w:rtl/>
        </w:rPr>
        <w:t>בתוספת שלישית א'1, לא יחולו לגבי תעודות התחייבות מהסוג המנוי לצדן בטור א' בתוספת האמורה המונפקות בידי מנפיק המנוי בטור ב' באותה תוספת.</w:t>
      </w:r>
    </w:p>
    <w:p w:rsidR="00E2464F" w:rsidRPr="0046230F" w:rsidRDefault="00E2464F" w:rsidP="00E2464F">
      <w:pPr>
        <w:pStyle w:val="P00"/>
        <w:spacing w:before="72"/>
        <w:ind w:left="0" w:right="1134"/>
        <w:rPr>
          <w:rStyle w:val="default"/>
          <w:rFonts w:cs="FrankRuehl" w:hint="cs"/>
          <w:rtl/>
        </w:rPr>
      </w:pPr>
      <w:r w:rsidRPr="0046230F">
        <w:rPr>
          <w:rStyle w:val="default"/>
          <w:rFonts w:cs="FrankRuehl" w:hint="cs"/>
          <w:rtl/>
        </w:rPr>
        <w:tab/>
        <w:t>(ז)</w:t>
      </w:r>
      <w:r w:rsidRPr="0046230F">
        <w:rPr>
          <w:rStyle w:val="default"/>
          <w:rFonts w:cs="FrankRuehl" w:hint="cs"/>
          <w:rtl/>
        </w:rPr>
        <w:tab/>
        <w:t>שר האוצר רשאי, בצו, לפי הצעת הרשות או לאחר התייעצות עמה, ובאישור ועדת הכספים של הכנסת, לשנות את תוספת שלישית א'1; צו כאמור הנוגע לתעודות התחייבות המונפקות על ידי תאגיד בנקאי או חברה בת של תאגיד כאמור, יותקן גם לאחר התייעצות עם המפקח על הבנקים שמונה לפי סעיף 5 לפקודת הבנקאות, 1941.</w:t>
      </w:r>
    </w:p>
    <w:p w:rsidR="00D43F84" w:rsidRPr="00416458" w:rsidRDefault="00D43F84" w:rsidP="00D43F84">
      <w:pPr>
        <w:spacing w:line="240" w:lineRule="auto"/>
        <w:ind w:right="1134"/>
        <w:rPr>
          <w:rFonts w:ascii="Arial" w:hAnsi="Arial" w:cs="FrankRuehl" w:hint="cs"/>
          <w:vanish/>
          <w:color w:val="FF0000"/>
          <w:sz w:val="20"/>
          <w:szCs w:val="20"/>
          <w:shd w:val="clear" w:color="auto" w:fill="FFFF99"/>
          <w:rtl/>
        </w:rPr>
      </w:pPr>
      <w:bookmarkStart w:id="231" w:name="Rov657"/>
      <w:r w:rsidRPr="00416458">
        <w:rPr>
          <w:rFonts w:ascii="Arial" w:hAnsi="Arial" w:cs="FrankRuehl" w:hint="cs"/>
          <w:vanish/>
          <w:color w:val="FF0000"/>
          <w:sz w:val="20"/>
          <w:szCs w:val="20"/>
          <w:shd w:val="clear" w:color="auto" w:fill="FFFF99"/>
          <w:rtl/>
        </w:rPr>
        <w:t>מיום 8.11.2012</w:t>
      </w:r>
    </w:p>
    <w:p w:rsidR="00D43F84" w:rsidRPr="00416458" w:rsidRDefault="00D43F84" w:rsidP="00D43F84">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D43F84" w:rsidRPr="00416458" w:rsidRDefault="00D43F84" w:rsidP="00D43F84">
      <w:pPr>
        <w:spacing w:line="240" w:lineRule="auto"/>
        <w:ind w:right="1134"/>
        <w:rPr>
          <w:rFonts w:ascii="Arial" w:hAnsi="Arial" w:cs="FrankRuehl" w:hint="cs"/>
          <w:vanish/>
          <w:sz w:val="20"/>
          <w:szCs w:val="20"/>
          <w:shd w:val="clear" w:color="auto" w:fill="FFFF99"/>
          <w:rtl/>
        </w:rPr>
      </w:pPr>
      <w:hyperlink r:id="rId49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685 (</w:t>
      </w:r>
      <w:hyperlink r:id="rId49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D43F84" w:rsidRPr="0046230F" w:rsidRDefault="00D43F84" w:rsidP="0046230F">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סעיף 35ט1</w:t>
      </w:r>
      <w:bookmarkEnd w:id="231"/>
    </w:p>
    <w:p w:rsidR="00633EEC" w:rsidRDefault="00633EEC" w:rsidP="0046230F">
      <w:pPr>
        <w:pStyle w:val="P00"/>
        <w:spacing w:before="72"/>
        <w:ind w:left="0" w:right="1134"/>
        <w:rPr>
          <w:rStyle w:val="default"/>
          <w:rFonts w:cs="FrankRuehl"/>
          <w:rtl/>
        </w:rPr>
      </w:pPr>
      <w:bookmarkStart w:id="232" w:name="Seif61"/>
      <w:bookmarkEnd w:id="232"/>
      <w:r>
        <w:rPr>
          <w:lang w:val="he-IL"/>
        </w:rPr>
        <w:pict>
          <v:rect id="_x0000_s2170" style="position:absolute;left:0;text-align:left;margin-left:464.5pt;margin-top:8.05pt;width:75.05pt;height:41.95pt;z-index:251302912" o:allowincell="f" filled="f" stroked="f" strokecolor="lime" strokeweight=".25pt">
            <v:textbox style="mso-next-textbox:#_x0000_s2170" inset="0,0,0,0">
              <w:txbxContent>
                <w:p w:rsidR="00EB0C8F" w:rsidRDefault="00EB0C8F">
                  <w:pPr>
                    <w:spacing w:line="160" w:lineRule="exact"/>
                    <w:jc w:val="left"/>
                    <w:rPr>
                      <w:rFonts w:cs="Miriam" w:hint="cs"/>
                      <w:noProof/>
                      <w:sz w:val="18"/>
                      <w:szCs w:val="18"/>
                      <w:rtl/>
                    </w:rPr>
                  </w:pPr>
                  <w:r>
                    <w:rPr>
                      <w:rFonts w:cs="Miriam" w:hint="cs"/>
                      <w:sz w:val="18"/>
                      <w:szCs w:val="18"/>
                      <w:rtl/>
                    </w:rPr>
                    <w:t>דיווח או העברת מידע לנאמן, ממנפיק או מחבר בורסה</w:t>
                  </w:r>
                </w:p>
                <w:p w:rsidR="00EB0C8F" w:rsidRDefault="00EB0C8F" w:rsidP="00E2464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י.</w:t>
      </w:r>
      <w:r>
        <w:rPr>
          <w:rStyle w:val="default"/>
          <w:rFonts w:cs="FrankRuehl"/>
          <w:rtl/>
        </w:rPr>
        <w:tab/>
        <w:t>(א)</w:t>
      </w:r>
      <w:r>
        <w:rPr>
          <w:rStyle w:val="default"/>
          <w:rFonts w:cs="FrankRuehl"/>
          <w:rtl/>
        </w:rPr>
        <w:tab/>
      </w:r>
      <w:r w:rsidR="0046230F" w:rsidRPr="0046230F">
        <w:rPr>
          <w:rStyle w:val="default"/>
          <w:rFonts w:cs="FrankRuehl" w:hint="cs"/>
          <w:rtl/>
        </w:rPr>
        <w:t>שר האוצר יקבע, לפי הצעת הרשות או לאחר התייעצות עמה ובאישור ועדת הכספים של הכנסת, הוראות בדבר דוחות או הודעות שעל מנפיק להגיש לנאמן וכן את הפרטים שיש לכלול בהם, צורתם, מועדי עריכתם והגשתם</w:t>
      </w:r>
      <w:r>
        <w:rPr>
          <w:rStyle w:val="default"/>
          <w:rFonts w:cs="FrankRuehl" w:hint="cs"/>
          <w:rtl/>
        </w:rPr>
        <w:t>.</w:t>
      </w:r>
    </w:p>
    <w:p w:rsidR="0046230F" w:rsidRDefault="0046230F" w:rsidP="0046230F">
      <w:pPr>
        <w:pStyle w:val="P00"/>
        <w:spacing w:before="72"/>
        <w:ind w:left="0" w:right="1134"/>
        <w:rPr>
          <w:rStyle w:val="default"/>
          <w:rFonts w:cs="FrankRuehl" w:hint="cs"/>
          <w:rtl/>
        </w:rPr>
      </w:pPr>
      <w:r w:rsidRPr="0046230F">
        <w:rPr>
          <w:rStyle w:val="default"/>
          <w:rFonts w:cs="FrankRuehl"/>
          <w:rtl/>
        </w:rPr>
        <w:tab/>
      </w:r>
      <w:r>
        <w:rPr>
          <w:rStyle w:val="default"/>
          <w:rFonts w:cs="FrankRuehl"/>
          <w:rtl/>
        </w:rPr>
        <w:t>(ב)</w:t>
      </w:r>
      <w:r>
        <w:rPr>
          <w:rStyle w:val="default"/>
          <w:rFonts w:cs="FrankRuehl"/>
          <w:rtl/>
        </w:rPr>
        <w:tab/>
      </w:r>
      <w:r w:rsidRPr="0046230F">
        <w:rPr>
          <w:rStyle w:val="default"/>
          <w:rFonts w:cs="FrankRuehl" w:hint="cs"/>
          <w:rtl/>
        </w:rPr>
        <w:t>המנפיק יעביר לנאמן, נוסף על דוחות או הודעות לפי סעיף קטן (א), גם מידע אחר, לפי דרישה סבירה של הנאמן</w:t>
      </w:r>
      <w:r>
        <w:rPr>
          <w:rStyle w:val="default"/>
          <w:rFonts w:cs="FrankRuehl" w:hint="cs"/>
          <w:rtl/>
        </w:rPr>
        <w:t>.</w:t>
      </w:r>
    </w:p>
    <w:p w:rsidR="0046230F" w:rsidRDefault="0046230F" w:rsidP="0046230F">
      <w:pPr>
        <w:pStyle w:val="P00"/>
        <w:spacing w:before="72"/>
        <w:ind w:left="0" w:right="1134"/>
        <w:rPr>
          <w:rStyle w:val="default"/>
          <w:rFonts w:cs="FrankRuehl" w:hint="cs"/>
          <w:rtl/>
        </w:rPr>
      </w:pPr>
      <w:r w:rsidRPr="0046230F">
        <w:rPr>
          <w:rStyle w:val="default"/>
          <w:rFonts w:cs="FrankRuehl"/>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Pr="0046230F">
        <w:rPr>
          <w:rStyle w:val="default"/>
          <w:rFonts w:cs="FrankRuehl" w:hint="cs"/>
          <w:rtl/>
        </w:rPr>
        <w:t>חבר בורסה יעביר לנאמן, לפי דרישתו, רשימה של מחזיקים בתעודות התחייבות הרשומים אצלו</w:t>
      </w:r>
      <w:r>
        <w:rPr>
          <w:rStyle w:val="default"/>
          <w:rFonts w:cs="FrankRuehl" w:hint="cs"/>
          <w:rtl/>
        </w:rPr>
        <w:t>.</w:t>
      </w:r>
    </w:p>
    <w:p w:rsidR="00633EEC" w:rsidRDefault="00633EEC" w:rsidP="0046230F">
      <w:pPr>
        <w:pStyle w:val="P00"/>
        <w:spacing w:before="72"/>
        <w:ind w:left="0" w:right="1134"/>
        <w:rPr>
          <w:rStyle w:val="default"/>
          <w:rFonts w:cs="FrankRuehl" w:hint="cs"/>
          <w:rtl/>
        </w:rPr>
      </w:pPr>
      <w:r w:rsidRPr="0046230F">
        <w:rPr>
          <w:rStyle w:val="default"/>
          <w:rFonts w:cs="FrankRuehl"/>
          <w:rtl/>
        </w:rPr>
        <w:tab/>
      </w:r>
      <w:r>
        <w:rPr>
          <w:rStyle w:val="default"/>
          <w:rFonts w:cs="FrankRuehl"/>
          <w:rtl/>
        </w:rPr>
        <w:t>(</w:t>
      </w:r>
      <w:r w:rsidR="0046230F">
        <w:rPr>
          <w:rStyle w:val="default"/>
          <w:rFonts w:cs="FrankRuehl" w:hint="cs"/>
          <w:rtl/>
        </w:rPr>
        <w:t>ד</w:t>
      </w:r>
      <w:r>
        <w:rPr>
          <w:rStyle w:val="default"/>
          <w:rFonts w:cs="FrankRuehl"/>
          <w:rtl/>
        </w:rPr>
        <w:t>)</w:t>
      </w:r>
      <w:r>
        <w:rPr>
          <w:rStyle w:val="default"/>
          <w:rFonts w:cs="FrankRuehl"/>
          <w:rtl/>
        </w:rPr>
        <w:tab/>
      </w:r>
      <w:r w:rsidR="0046230F" w:rsidRPr="0046230F">
        <w:rPr>
          <w:rStyle w:val="default"/>
          <w:rFonts w:cs="FrankRuehl" w:hint="cs"/>
          <w:rtl/>
        </w:rPr>
        <w:t>הנאמן ישמור בסוד מידע שהגיע אליו לפי סעיף זה, לא יגלה אותו לאחר ולא יעשה בו כל שימוש, אלא אם כן גילויו או השימוש בו נדרש לשם מילוי תפקידו של הנאמן לפי חוק זה, לפי שטר הנאמנות, או לפי צו של בית משפט</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33" w:name="Rov658"/>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9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198 (</w:t>
      </w:r>
      <w:hyperlink r:id="rId49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35י</w:t>
      </w:r>
    </w:p>
    <w:p w:rsidR="00E2464F" w:rsidRPr="00416458" w:rsidRDefault="00E2464F" w:rsidP="00E2464F">
      <w:pPr>
        <w:spacing w:line="240" w:lineRule="auto"/>
        <w:ind w:right="1134"/>
        <w:rPr>
          <w:rFonts w:ascii="Arial" w:hAnsi="Arial" w:cs="FrankRuehl" w:hint="cs"/>
          <w:vanish/>
          <w:sz w:val="20"/>
          <w:szCs w:val="20"/>
          <w:shd w:val="clear" w:color="auto" w:fill="FFFF99"/>
          <w:rtl/>
        </w:rPr>
      </w:pPr>
    </w:p>
    <w:p w:rsidR="00E2464F" w:rsidRPr="00416458" w:rsidRDefault="00E2464F" w:rsidP="00E2464F">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E2464F" w:rsidRPr="00416458" w:rsidRDefault="00E2464F" w:rsidP="00E2464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E2464F" w:rsidRPr="00416458" w:rsidRDefault="00E2464F" w:rsidP="00E2464F">
      <w:pPr>
        <w:spacing w:line="240" w:lineRule="auto"/>
        <w:ind w:right="1134"/>
        <w:rPr>
          <w:rFonts w:ascii="Arial" w:hAnsi="Arial" w:cs="FrankRuehl" w:hint="cs"/>
          <w:vanish/>
          <w:sz w:val="20"/>
          <w:szCs w:val="20"/>
          <w:shd w:val="clear" w:color="auto" w:fill="FFFF99"/>
          <w:rtl/>
        </w:rPr>
      </w:pPr>
      <w:hyperlink r:id="rId49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686 (</w:t>
      </w:r>
      <w:hyperlink r:id="rId49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E2464F" w:rsidRPr="00416458" w:rsidRDefault="00E2464F" w:rsidP="00E2464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החלפת סעיף 35י</w:t>
      </w:r>
    </w:p>
    <w:p w:rsidR="00E2464F" w:rsidRPr="00416458" w:rsidRDefault="00E2464F" w:rsidP="00E2464F">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E2464F" w:rsidRPr="00416458" w:rsidRDefault="00E2464F" w:rsidP="00E2464F">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דיווח של המנפיק לנאמן</w:t>
      </w:r>
    </w:p>
    <w:p w:rsidR="00E2464F" w:rsidRPr="00416458" w:rsidRDefault="00E2464F" w:rsidP="00E2464F">
      <w:pPr>
        <w:pStyle w:val="P00"/>
        <w:spacing w:before="0"/>
        <w:ind w:left="0" w:right="1134"/>
        <w:rPr>
          <w:rStyle w:val="default"/>
          <w:rFonts w:cs="FrankRuehl"/>
          <w:strike/>
          <w:vanish/>
          <w:sz w:val="22"/>
          <w:szCs w:val="22"/>
          <w:shd w:val="clear" w:color="auto" w:fill="FFFF99"/>
          <w:rtl/>
        </w:rPr>
      </w:pPr>
      <w:r w:rsidRPr="00416458">
        <w:rPr>
          <w:rStyle w:val="big-number"/>
          <w:rFonts w:cs="FrankRuehl"/>
          <w:strike/>
          <w:vanish/>
          <w:sz w:val="22"/>
          <w:szCs w:val="22"/>
          <w:shd w:val="clear" w:color="auto" w:fill="FFFF99"/>
          <w:rtl/>
        </w:rPr>
        <w:t>35</w:t>
      </w:r>
      <w:r w:rsidRPr="00416458">
        <w:rPr>
          <w:rStyle w:val="default"/>
          <w:rFonts w:cs="FrankRuehl"/>
          <w:strike/>
          <w:vanish/>
          <w:sz w:val="22"/>
          <w:szCs w:val="22"/>
          <w:shd w:val="clear" w:color="auto" w:fill="FFFF99"/>
          <w:rtl/>
        </w:rPr>
        <w:t>י.</w:t>
      </w:r>
      <w:r w:rsidRPr="00416458">
        <w:rPr>
          <w:rStyle w:val="default"/>
          <w:rFonts w:cs="FrankRuehl"/>
          <w:strike/>
          <w:vanish/>
          <w:sz w:val="22"/>
          <w:szCs w:val="22"/>
          <w:shd w:val="clear" w:color="auto" w:fill="FFFF99"/>
          <w:rtl/>
        </w:rPr>
        <w:tab/>
        <w:t>(א)</w:t>
      </w:r>
      <w:r w:rsidRPr="00416458">
        <w:rPr>
          <w:rStyle w:val="default"/>
          <w:rFonts w:cs="FrankRuehl"/>
          <w:strike/>
          <w:vanish/>
          <w:sz w:val="22"/>
          <w:szCs w:val="22"/>
          <w:shd w:val="clear" w:color="auto" w:fill="FFFF99"/>
          <w:rtl/>
        </w:rPr>
        <w:tab/>
        <w:t>המנ</w:t>
      </w:r>
      <w:r w:rsidRPr="00416458">
        <w:rPr>
          <w:rStyle w:val="default"/>
          <w:rFonts w:cs="FrankRuehl" w:hint="cs"/>
          <w:strike/>
          <w:vanish/>
          <w:sz w:val="22"/>
          <w:szCs w:val="22"/>
          <w:shd w:val="clear" w:color="auto" w:fill="FFFF99"/>
          <w:rtl/>
        </w:rPr>
        <w:t>פיק יעביר לנאמן העתק מכל דו"ח שהוא חייב בהגשתו לרשות, באותו מועד שהוא מגיש אותו לרשות</w:t>
      </w:r>
      <w:r w:rsidRPr="00416458">
        <w:rPr>
          <w:rStyle w:val="default"/>
          <w:rFonts w:cs="FrankRuehl"/>
          <w:strike/>
          <w:vanish/>
          <w:sz w:val="22"/>
          <w:szCs w:val="22"/>
          <w:shd w:val="clear" w:color="auto" w:fill="FFFF99"/>
          <w:rtl/>
        </w:rPr>
        <w:t>, ו</w:t>
      </w:r>
      <w:r w:rsidRPr="00416458">
        <w:rPr>
          <w:rStyle w:val="default"/>
          <w:rFonts w:cs="FrankRuehl" w:hint="cs"/>
          <w:strike/>
          <w:vanish/>
          <w:sz w:val="22"/>
          <w:szCs w:val="22"/>
          <w:shd w:val="clear" w:color="auto" w:fill="FFFF99"/>
          <w:rtl/>
        </w:rPr>
        <w:t>כן העתק מכל מסמך שהמנפיק מ</w:t>
      </w:r>
      <w:r w:rsidRPr="00416458">
        <w:rPr>
          <w:rStyle w:val="default"/>
          <w:rFonts w:cs="FrankRuehl"/>
          <w:strike/>
          <w:vanish/>
          <w:sz w:val="22"/>
          <w:szCs w:val="22"/>
          <w:shd w:val="clear" w:color="auto" w:fill="FFFF99"/>
          <w:rtl/>
        </w:rPr>
        <w:t>עביר</w:t>
      </w:r>
      <w:r w:rsidRPr="00416458">
        <w:rPr>
          <w:rStyle w:val="default"/>
          <w:rFonts w:cs="FrankRuehl" w:hint="cs"/>
          <w:strike/>
          <w:vanish/>
          <w:sz w:val="22"/>
          <w:szCs w:val="22"/>
          <w:shd w:val="clear" w:color="auto" w:fill="FFFF99"/>
          <w:rtl/>
        </w:rPr>
        <w:t xml:space="preserve"> לבעלי המניות שלו או למחזיקים בתעודות ההתחייבות ופרטי כל מידע שהוא מעביר להם בדרך אחרת; כן יעביר המנפיק לנאמן מידע נוסף לפי דרישה סבירה של הנאמן.</w:t>
      </w:r>
    </w:p>
    <w:p w:rsidR="00E2464F" w:rsidRPr="00E2464F" w:rsidRDefault="00E2464F" w:rsidP="00E2464F">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המנ</w:t>
      </w:r>
      <w:r w:rsidRPr="00416458">
        <w:rPr>
          <w:rStyle w:val="default"/>
          <w:rFonts w:cs="FrankRuehl" w:hint="cs"/>
          <w:strike/>
          <w:vanish/>
          <w:sz w:val="22"/>
          <w:szCs w:val="22"/>
          <w:shd w:val="clear" w:color="auto" w:fill="FFFF99"/>
          <w:rtl/>
        </w:rPr>
        <w:t>פיק ידווח לנאמן, במועד ולפי פרטים שיקבע שר</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ה</w:t>
      </w:r>
      <w:r w:rsidRPr="00416458">
        <w:rPr>
          <w:rStyle w:val="default"/>
          <w:rFonts w:cs="FrankRuehl"/>
          <w:strike/>
          <w:vanish/>
          <w:sz w:val="22"/>
          <w:szCs w:val="22"/>
          <w:shd w:val="clear" w:color="auto" w:fill="FFFF99"/>
          <w:rtl/>
        </w:rPr>
        <w:t>א</w:t>
      </w:r>
      <w:r w:rsidRPr="00416458">
        <w:rPr>
          <w:rStyle w:val="default"/>
          <w:rFonts w:cs="FrankRuehl" w:hint="cs"/>
          <w:strike/>
          <w:vanish/>
          <w:sz w:val="22"/>
          <w:szCs w:val="22"/>
          <w:shd w:val="clear" w:color="auto" w:fill="FFFF99"/>
          <w:rtl/>
        </w:rPr>
        <w:t>וצר בתקנות, על הנכסים המ</w:t>
      </w:r>
      <w:r w:rsidRPr="00416458">
        <w:rPr>
          <w:rStyle w:val="default"/>
          <w:rFonts w:cs="FrankRuehl"/>
          <w:strike/>
          <w:vanish/>
          <w:sz w:val="22"/>
          <w:szCs w:val="22"/>
          <w:shd w:val="clear" w:color="auto" w:fill="FFFF99"/>
          <w:rtl/>
        </w:rPr>
        <w:t>שו</w:t>
      </w:r>
      <w:r w:rsidRPr="00416458">
        <w:rPr>
          <w:rStyle w:val="default"/>
          <w:rFonts w:cs="FrankRuehl" w:hint="cs"/>
          <w:strike/>
          <w:vanish/>
          <w:sz w:val="22"/>
          <w:szCs w:val="22"/>
          <w:shd w:val="clear" w:color="auto" w:fill="FFFF99"/>
          <w:rtl/>
        </w:rPr>
        <w:t>עבדים וההתחייבויות שניתנו ל</w:t>
      </w:r>
      <w:r w:rsidRPr="00416458">
        <w:rPr>
          <w:rStyle w:val="default"/>
          <w:rFonts w:cs="FrankRuehl"/>
          <w:strike/>
          <w:vanish/>
          <w:sz w:val="22"/>
          <w:szCs w:val="22"/>
          <w:shd w:val="clear" w:color="auto" w:fill="FFFF99"/>
          <w:rtl/>
        </w:rPr>
        <w:t>הבטח</w:t>
      </w:r>
      <w:r w:rsidRPr="00416458">
        <w:rPr>
          <w:rStyle w:val="default"/>
          <w:rFonts w:cs="FrankRuehl" w:hint="cs"/>
          <w:strike/>
          <w:vanish/>
          <w:sz w:val="22"/>
          <w:szCs w:val="22"/>
          <w:shd w:val="clear" w:color="auto" w:fill="FFFF99"/>
          <w:rtl/>
        </w:rPr>
        <w:t>ת זכויותיהם של המחזיקים בתעודות ההתחייבות.</w:t>
      </w:r>
      <w:bookmarkEnd w:id="233"/>
    </w:p>
    <w:p w:rsidR="00633EEC" w:rsidRDefault="00633EEC" w:rsidP="0046230F">
      <w:pPr>
        <w:pStyle w:val="P00"/>
        <w:spacing w:before="72"/>
        <w:ind w:left="0" w:right="1134"/>
        <w:rPr>
          <w:rStyle w:val="default"/>
          <w:rFonts w:cs="FrankRuehl" w:hint="cs"/>
          <w:rtl/>
        </w:rPr>
      </w:pPr>
      <w:bookmarkStart w:id="234" w:name="Seif62"/>
      <w:bookmarkEnd w:id="234"/>
      <w:r>
        <w:rPr>
          <w:lang w:val="he-IL"/>
        </w:rPr>
        <w:pict>
          <v:rect id="_x0000_s2171" style="position:absolute;left:0;text-align:left;margin-left:464.5pt;margin-top:8.05pt;width:75.05pt;height:58.7pt;z-index:251303936" o:allowincell="f" filled="f" stroked="f" strokecolor="lime" strokeweight=".25pt">
            <v:textbox style="mso-next-textbox:#_x0000_s2171" inset="0,0,0,0">
              <w:txbxContent>
                <w:p w:rsidR="00EB0C8F" w:rsidRDefault="00EB0C8F">
                  <w:pPr>
                    <w:spacing w:line="160" w:lineRule="exact"/>
                    <w:jc w:val="left"/>
                    <w:rPr>
                      <w:rFonts w:cs="Miriam"/>
                      <w:noProof/>
                      <w:sz w:val="18"/>
                      <w:szCs w:val="18"/>
                      <w:rtl/>
                    </w:rPr>
                  </w:pPr>
                  <w:r>
                    <w:rPr>
                      <w:rFonts w:cs="Miriam"/>
                      <w:sz w:val="18"/>
                      <w:szCs w:val="18"/>
                      <w:rtl/>
                    </w:rPr>
                    <w:t>איסו</w:t>
                  </w:r>
                  <w:r>
                    <w:rPr>
                      <w:rFonts w:cs="Miriam" w:hint="cs"/>
                      <w:sz w:val="18"/>
                      <w:szCs w:val="18"/>
                      <w:rtl/>
                    </w:rPr>
                    <w:t xml:space="preserve">ר רכישה </w:t>
                  </w:r>
                  <w:r>
                    <w:rPr>
                      <w:rFonts w:cs="Miriam"/>
                      <w:sz w:val="18"/>
                      <w:szCs w:val="18"/>
                      <w:rtl/>
                    </w:rPr>
                    <w:t>והחז</w:t>
                  </w:r>
                  <w:r>
                    <w:rPr>
                      <w:rFonts w:cs="Miriam" w:hint="cs"/>
                      <w:sz w:val="18"/>
                      <w:szCs w:val="18"/>
                      <w:rtl/>
                    </w:rPr>
                    <w:t xml:space="preserve">קה של </w:t>
                  </w:r>
                  <w:r>
                    <w:rPr>
                      <w:rFonts w:cs="Miriam"/>
                      <w:sz w:val="18"/>
                      <w:szCs w:val="18"/>
                      <w:rtl/>
                    </w:rPr>
                    <w:t>תעוד</w:t>
                  </w:r>
                  <w:r>
                    <w:rPr>
                      <w:rFonts w:cs="Miriam" w:hint="cs"/>
                      <w:sz w:val="18"/>
                      <w:szCs w:val="18"/>
                      <w:rtl/>
                    </w:rPr>
                    <w:t>ות התחייבות</w:t>
                  </w:r>
                </w:p>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w:t>
                  </w:r>
                  <w:r>
                    <w:rPr>
                      <w:rFonts w:cs="Miriam"/>
                      <w:sz w:val="18"/>
                      <w:szCs w:val="18"/>
                      <w:rtl/>
                    </w:rPr>
                    <w:t>9)</w:t>
                  </w:r>
                  <w:r>
                    <w:rPr>
                      <w:rFonts w:cs="Miriam" w:hint="cs"/>
                      <w:sz w:val="18"/>
                      <w:szCs w:val="18"/>
                      <w:rtl/>
                    </w:rPr>
                    <w:t xml:space="preserve">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rsidP="00E2464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יא.</w:t>
      </w:r>
      <w:r>
        <w:rPr>
          <w:rStyle w:val="default"/>
          <w:rFonts w:cs="FrankRuehl"/>
          <w:rtl/>
        </w:rPr>
        <w:tab/>
      </w:r>
      <w:r w:rsidR="0046230F" w:rsidRPr="0046230F">
        <w:rPr>
          <w:rStyle w:val="default"/>
          <w:rFonts w:cs="FrankRuehl" w:hint="cs"/>
          <w:rtl/>
        </w:rPr>
        <w:t>נאמן, נושא משרה בנאמן, עובד של הנאמן או מי שמועסק על ידי הנאמן לצורך מילוי תפקידו, לא ירכוש</w:t>
      </w:r>
      <w:r>
        <w:rPr>
          <w:rStyle w:val="default"/>
          <w:rFonts w:cs="FrankRuehl" w:hint="cs"/>
          <w:rtl/>
        </w:rPr>
        <w:t xml:space="preserve"> ולא יחזיק בעד עצמו תעודות התחייבות מן הסדרה </w:t>
      </w:r>
      <w:r w:rsidR="0046230F" w:rsidRPr="0046230F">
        <w:rPr>
          <w:rStyle w:val="default"/>
          <w:rFonts w:cs="FrankRuehl" w:hint="cs"/>
          <w:rtl/>
        </w:rPr>
        <w:t>נושא הנאמנות</w:t>
      </w:r>
      <w:r>
        <w:rPr>
          <w:rStyle w:val="default"/>
          <w:rFonts w:cs="FrankRuehl" w:hint="cs"/>
          <w:rtl/>
        </w:rPr>
        <w:t xml:space="preserve"> ולא יחזיק בעד עצמו ניירות ערך של המנפיק או של חברה-אם, חברה-בת או חברה קשורה של המנפיק</w:t>
      </w:r>
      <w:r w:rsidR="0046230F" w:rsidRPr="0046230F">
        <w:rPr>
          <w:rStyle w:val="default"/>
          <w:rFonts w:cs="FrankRuehl" w:hint="cs"/>
          <w:rtl/>
        </w:rPr>
        <w:t>, אלא בהיתר שקבע שר האוצר</w:t>
      </w:r>
      <w:r w:rsidR="00792370">
        <w:rPr>
          <w:rStyle w:val="a7"/>
          <w:rFonts w:cs="FrankRuehl"/>
          <w:sz w:val="26"/>
          <w:rtl/>
        </w:rPr>
        <w:footnoteReference w:id="4"/>
      </w:r>
      <w:r w:rsidR="0046230F" w:rsidRPr="0046230F">
        <w:rPr>
          <w:rStyle w:val="default"/>
          <w:rFonts w:cs="FrankRuehl" w:hint="cs"/>
          <w:rtl/>
        </w:rPr>
        <w:t>, לפי הצעת הרשות או לאחר התייעצות עמה, ויכול שיהיה היתר כללי או לסוגים של ניירות ערך כאמור</w:t>
      </w:r>
      <w:r>
        <w:rPr>
          <w:rStyle w:val="default"/>
          <w:rFonts w:cs="FrankRuehl" w:hint="cs"/>
          <w:rtl/>
        </w:rPr>
        <w:t>.</w:t>
      </w:r>
    </w:p>
    <w:p w:rsidR="00E2464F" w:rsidRPr="00416458" w:rsidRDefault="00E2464F" w:rsidP="00E2464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35" w:name="Rov659"/>
      <w:r w:rsidRPr="00416458">
        <w:rPr>
          <w:rFonts w:cs="FrankRuehl" w:hint="cs"/>
          <w:vanish/>
          <w:color w:val="FF0000"/>
          <w:sz w:val="20"/>
          <w:szCs w:val="20"/>
          <w:shd w:val="clear" w:color="auto" w:fill="FFFF99"/>
          <w:rtl/>
        </w:rPr>
        <w:t>מיום 1.11.1988</w:t>
      </w:r>
    </w:p>
    <w:p w:rsidR="00E2464F" w:rsidRPr="00416458" w:rsidRDefault="00E2464F" w:rsidP="00E2464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E2464F" w:rsidRPr="00416458" w:rsidRDefault="00E2464F" w:rsidP="00E2464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9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199 (</w:t>
      </w:r>
      <w:hyperlink r:id="rId50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E2464F" w:rsidRPr="00416458" w:rsidRDefault="00E2464F" w:rsidP="00E2464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35יא</w:t>
      </w:r>
    </w:p>
    <w:p w:rsidR="00E2464F" w:rsidRPr="00416458" w:rsidRDefault="00E2464F" w:rsidP="00E2464F">
      <w:pPr>
        <w:spacing w:line="240" w:lineRule="auto"/>
        <w:ind w:right="1134"/>
        <w:rPr>
          <w:rFonts w:ascii="Arial" w:hAnsi="Arial" w:cs="FrankRuehl" w:hint="cs"/>
          <w:vanish/>
          <w:sz w:val="20"/>
          <w:szCs w:val="20"/>
          <w:shd w:val="clear" w:color="auto" w:fill="FFFF99"/>
          <w:rtl/>
        </w:rPr>
      </w:pPr>
    </w:p>
    <w:p w:rsidR="00E2464F" w:rsidRPr="00416458" w:rsidRDefault="00E2464F" w:rsidP="00E2464F">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E2464F" w:rsidRPr="00416458" w:rsidRDefault="00E2464F" w:rsidP="00E2464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E2464F" w:rsidRPr="00416458" w:rsidRDefault="00E2464F" w:rsidP="00E2464F">
      <w:pPr>
        <w:spacing w:line="240" w:lineRule="auto"/>
        <w:ind w:right="1134"/>
        <w:rPr>
          <w:rFonts w:ascii="Arial" w:hAnsi="Arial" w:cs="FrankRuehl" w:hint="cs"/>
          <w:vanish/>
          <w:sz w:val="20"/>
          <w:szCs w:val="20"/>
          <w:shd w:val="clear" w:color="auto" w:fill="FFFF99"/>
          <w:rtl/>
        </w:rPr>
      </w:pPr>
      <w:hyperlink r:id="rId50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686 (</w:t>
      </w:r>
      <w:hyperlink r:id="rId50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E2464F" w:rsidRPr="00E2464F" w:rsidRDefault="00E2464F" w:rsidP="00E2464F">
      <w:pPr>
        <w:pStyle w:val="P00"/>
        <w:ind w:left="0" w:right="1134"/>
        <w:rPr>
          <w:rStyle w:val="default"/>
          <w:rFonts w:cs="FrankRuehl" w:hint="cs"/>
          <w:sz w:val="2"/>
          <w:szCs w:val="2"/>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יא.</w:t>
      </w:r>
      <w:r w:rsidRPr="00416458">
        <w:rPr>
          <w:rStyle w:val="default"/>
          <w:rFonts w:cs="FrankRuehl"/>
          <w:vanish/>
          <w:sz w:val="22"/>
          <w:szCs w:val="22"/>
          <w:shd w:val="clear" w:color="auto" w:fill="FFFF99"/>
          <w:rtl/>
        </w:rPr>
        <w:tab/>
      </w:r>
      <w:r w:rsidRPr="00416458">
        <w:rPr>
          <w:rStyle w:val="default"/>
          <w:rFonts w:cs="FrankRuehl"/>
          <w:strike/>
          <w:vanish/>
          <w:sz w:val="22"/>
          <w:szCs w:val="22"/>
          <w:shd w:val="clear" w:color="auto" w:fill="FFFF99"/>
          <w:rtl/>
        </w:rPr>
        <w:t>נאמ</w:t>
      </w:r>
      <w:r w:rsidRPr="00416458">
        <w:rPr>
          <w:rStyle w:val="default"/>
          <w:rFonts w:cs="FrankRuehl" w:hint="cs"/>
          <w:strike/>
          <w:vanish/>
          <w:sz w:val="22"/>
          <w:szCs w:val="22"/>
          <w:shd w:val="clear" w:color="auto" w:fill="FFFF99"/>
          <w:rtl/>
        </w:rPr>
        <w:t>ן לא ירכ</w:t>
      </w:r>
      <w:r w:rsidRPr="00416458">
        <w:rPr>
          <w:rStyle w:val="default"/>
          <w:rFonts w:cs="FrankRuehl"/>
          <w:strike/>
          <w:vanish/>
          <w:sz w:val="22"/>
          <w:szCs w:val="22"/>
          <w:shd w:val="clear" w:color="auto" w:fill="FFFF99"/>
          <w:rtl/>
        </w:rPr>
        <w:t>וש</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נאמן, נושא משרה בנאמן, עובד של הנאמן או מי שמועסק על ידי הנאמן לצורך מילוי תפקידו, לא ירכוש</w:t>
      </w:r>
      <w:r w:rsidRPr="00416458">
        <w:rPr>
          <w:rStyle w:val="default"/>
          <w:rFonts w:cs="FrankRuehl" w:hint="cs"/>
          <w:vanish/>
          <w:sz w:val="22"/>
          <w:szCs w:val="22"/>
          <w:shd w:val="clear" w:color="auto" w:fill="FFFF99"/>
          <w:rtl/>
        </w:rPr>
        <w:t xml:space="preserve"> ולא יחזיק בעד עצמו תעודות התחייבות מן הסדרה </w:t>
      </w:r>
      <w:r w:rsidRPr="00416458">
        <w:rPr>
          <w:rStyle w:val="default"/>
          <w:rFonts w:cs="FrankRuehl" w:hint="cs"/>
          <w:strike/>
          <w:vanish/>
          <w:sz w:val="22"/>
          <w:szCs w:val="22"/>
          <w:shd w:val="clear" w:color="auto" w:fill="FFFF99"/>
          <w:rtl/>
        </w:rPr>
        <w:t>שלגביה הוא משמש נאמן</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נושא הנאמנות</w:t>
      </w:r>
      <w:r w:rsidRPr="00416458">
        <w:rPr>
          <w:rStyle w:val="default"/>
          <w:rFonts w:cs="FrankRuehl" w:hint="cs"/>
          <w:vanish/>
          <w:sz w:val="22"/>
          <w:szCs w:val="22"/>
          <w:shd w:val="clear" w:color="auto" w:fill="FFFF99"/>
          <w:rtl/>
        </w:rPr>
        <w:t xml:space="preserve"> ולא יחזיק בעד עצמו ניירות ערך של המנפיק או של חברה-אם, חברה-בת או חברה קשורה של המנפיק</w:t>
      </w:r>
      <w:r w:rsidRPr="00416458">
        <w:rPr>
          <w:rStyle w:val="default"/>
          <w:rFonts w:cs="FrankRuehl" w:hint="cs"/>
          <w:vanish/>
          <w:sz w:val="22"/>
          <w:szCs w:val="22"/>
          <w:u w:val="single"/>
          <w:shd w:val="clear" w:color="auto" w:fill="FFFF99"/>
          <w:rtl/>
        </w:rPr>
        <w:t>, אלא בהיתר שקבע שר האוצר, לפי הצעת הרשות או לאחר התייעצות עמה, ויכול שיהיה היתר כללי או לסוגים של ניירות ערך כאמור</w:t>
      </w:r>
      <w:r w:rsidRPr="00416458">
        <w:rPr>
          <w:rStyle w:val="default"/>
          <w:rFonts w:cs="FrankRuehl" w:hint="cs"/>
          <w:vanish/>
          <w:sz w:val="22"/>
          <w:szCs w:val="22"/>
          <w:shd w:val="clear" w:color="auto" w:fill="FFFF99"/>
          <w:rtl/>
        </w:rPr>
        <w:t>.</w:t>
      </w:r>
      <w:bookmarkEnd w:id="235"/>
    </w:p>
    <w:p w:rsidR="00633EEC" w:rsidRDefault="00633EEC" w:rsidP="0046230F">
      <w:pPr>
        <w:pStyle w:val="P00"/>
        <w:spacing w:before="72"/>
        <w:ind w:left="0" w:right="1134"/>
        <w:rPr>
          <w:rStyle w:val="default"/>
          <w:rFonts w:cs="FrankRuehl" w:hint="cs"/>
          <w:rtl/>
        </w:rPr>
      </w:pPr>
      <w:bookmarkStart w:id="236" w:name="Seif63"/>
      <w:bookmarkEnd w:id="236"/>
      <w:r>
        <w:rPr>
          <w:lang w:val="he-IL"/>
        </w:rPr>
        <w:pict>
          <v:rect id="_x0000_s2172" style="position:absolute;left:0;text-align:left;margin-left:464.5pt;margin-top:8.05pt;width:75.05pt;height:52.6pt;z-index:251304960" o:allowincell="f" filled="f" stroked="f" strokecolor="lime" strokeweight=".25pt">
            <v:textbox style="mso-next-textbox:#_x0000_s2172" inset="0,0,0,0">
              <w:txbxContent>
                <w:p w:rsidR="00EB0C8F" w:rsidRDefault="00EB0C8F">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ות על </w:t>
                  </w:r>
                  <w:r>
                    <w:rPr>
                      <w:rFonts w:cs="Miriam"/>
                      <w:sz w:val="18"/>
                      <w:szCs w:val="18"/>
                      <w:rtl/>
                    </w:rPr>
                    <w:t>ביצו</w:t>
                  </w:r>
                  <w:r>
                    <w:rPr>
                      <w:rFonts w:cs="Miriam" w:hint="cs"/>
                      <w:sz w:val="18"/>
                      <w:szCs w:val="18"/>
                      <w:rtl/>
                    </w:rPr>
                    <w:t xml:space="preserve">ע עסקאות </w:t>
                  </w:r>
                  <w:r>
                    <w:rPr>
                      <w:rFonts w:cs="Miriam"/>
                      <w:sz w:val="18"/>
                      <w:szCs w:val="18"/>
                      <w:rtl/>
                    </w:rPr>
                    <w:t>בניי</w:t>
                  </w:r>
                  <w:r>
                    <w:rPr>
                      <w:rFonts w:cs="Miriam" w:hint="cs"/>
                      <w:sz w:val="18"/>
                      <w:szCs w:val="18"/>
                      <w:rtl/>
                    </w:rPr>
                    <w:t>רות ערך</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י</w:t>
      </w:r>
      <w:r>
        <w:rPr>
          <w:rStyle w:val="default"/>
          <w:rFonts w:cs="FrankRuehl" w:hint="cs"/>
          <w:rtl/>
        </w:rPr>
        <w:t>ב.</w:t>
      </w:r>
      <w:r>
        <w:rPr>
          <w:rStyle w:val="default"/>
          <w:rFonts w:cs="FrankRuehl"/>
          <w:rtl/>
        </w:rPr>
        <w:tab/>
        <w:t>נאמ</w:t>
      </w:r>
      <w:r>
        <w:rPr>
          <w:rStyle w:val="default"/>
          <w:rFonts w:cs="FrankRuehl" w:hint="cs"/>
          <w:rtl/>
        </w:rPr>
        <w:t>ן</w:t>
      </w:r>
      <w:r w:rsidR="0046230F" w:rsidRPr="0046230F">
        <w:rPr>
          <w:rStyle w:val="default"/>
          <w:rFonts w:cs="FrankRuehl" w:hint="cs"/>
          <w:rtl/>
        </w:rPr>
        <w:t>, נושא משרה בנאמן, עובד של הנאמן או מי שמועסק על ידי הנאמן לצורך מילוי תפקידו</w:t>
      </w:r>
      <w:r>
        <w:rPr>
          <w:rStyle w:val="default"/>
          <w:rFonts w:cs="FrankRuehl" w:hint="cs"/>
          <w:rtl/>
        </w:rPr>
        <w:t xml:space="preserve"> לא יבצע עסקאות בניירות ערך שהם נושא </w:t>
      </w:r>
      <w:r w:rsidR="0046230F">
        <w:rPr>
          <w:rStyle w:val="default"/>
          <w:rFonts w:cs="FrankRuehl" w:hint="cs"/>
          <w:rtl/>
        </w:rPr>
        <w:t>הנאמנות</w:t>
      </w:r>
      <w:r>
        <w:rPr>
          <w:rStyle w:val="default"/>
          <w:rFonts w:cs="FrankRuehl" w:hint="cs"/>
          <w:rtl/>
        </w:rPr>
        <w:t xml:space="preserve"> לחשבונו של אחר על פי יפוי כח המקנה שיקול דעת</w:t>
      </w:r>
      <w:r w:rsidR="0046230F">
        <w:rPr>
          <w:rStyle w:val="default"/>
          <w:rFonts w:cs="FrankRuehl" w:hint="cs"/>
          <w:rtl/>
        </w:rPr>
        <w:t xml:space="preserve"> </w:t>
      </w:r>
      <w:r w:rsidR="0046230F" w:rsidRPr="0046230F">
        <w:rPr>
          <w:rStyle w:val="default"/>
          <w:rFonts w:cs="FrankRuehl" w:hint="cs"/>
          <w:rtl/>
        </w:rPr>
        <w:t>אלא בהיתר כאמור בסעיף 35יא</w:t>
      </w:r>
      <w:r>
        <w:rPr>
          <w:rStyle w:val="default"/>
          <w:rFonts w:cs="FrankRuehl"/>
          <w:rtl/>
        </w:rPr>
        <w:t>.</w:t>
      </w:r>
    </w:p>
    <w:p w:rsidR="006E7BF1" w:rsidRPr="00416458" w:rsidRDefault="006E7BF1" w:rsidP="006E7B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37" w:name="Rov660"/>
      <w:r w:rsidRPr="00416458">
        <w:rPr>
          <w:rFonts w:cs="FrankRuehl" w:hint="cs"/>
          <w:vanish/>
          <w:color w:val="FF0000"/>
          <w:sz w:val="20"/>
          <w:szCs w:val="20"/>
          <w:shd w:val="clear" w:color="auto" w:fill="FFFF99"/>
          <w:rtl/>
        </w:rPr>
        <w:t>מיום 1.11.1988</w:t>
      </w:r>
    </w:p>
    <w:p w:rsidR="006E7BF1" w:rsidRPr="00416458" w:rsidRDefault="006E7BF1" w:rsidP="006E7BF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E7BF1" w:rsidRPr="00416458" w:rsidRDefault="006E7BF1" w:rsidP="006E7B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0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199 (</w:t>
      </w:r>
      <w:hyperlink r:id="rId50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E7BF1" w:rsidRPr="00416458" w:rsidRDefault="006E7BF1" w:rsidP="006E7BF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35יב</w:t>
      </w:r>
    </w:p>
    <w:p w:rsidR="006E7BF1" w:rsidRPr="00416458" w:rsidRDefault="006E7BF1" w:rsidP="006E7BF1">
      <w:pPr>
        <w:spacing w:line="240" w:lineRule="auto"/>
        <w:ind w:right="1134"/>
        <w:rPr>
          <w:rFonts w:ascii="Arial" w:hAnsi="Arial" w:cs="FrankRuehl" w:hint="cs"/>
          <w:vanish/>
          <w:sz w:val="20"/>
          <w:szCs w:val="20"/>
          <w:shd w:val="clear" w:color="auto" w:fill="FFFF99"/>
          <w:rtl/>
        </w:rPr>
      </w:pP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0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686 (</w:t>
      </w:r>
      <w:hyperlink r:id="rId50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6E7BF1" w:rsidRDefault="006E7BF1" w:rsidP="006E7BF1">
      <w:pPr>
        <w:pStyle w:val="P00"/>
        <w:ind w:left="0" w:right="1134"/>
        <w:rPr>
          <w:rStyle w:val="default"/>
          <w:rFonts w:cs="FrankRuehl"/>
          <w:sz w:val="2"/>
          <w:szCs w:val="2"/>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ab/>
        <w:t>נאמ</w:t>
      </w:r>
      <w:r w:rsidRPr="00416458">
        <w:rPr>
          <w:rStyle w:val="default"/>
          <w:rFonts w:cs="FrankRuehl" w:hint="cs"/>
          <w:vanish/>
          <w:sz w:val="22"/>
          <w:szCs w:val="22"/>
          <w:shd w:val="clear" w:color="auto" w:fill="FFFF99"/>
          <w:rtl/>
        </w:rPr>
        <w:t>ן</w:t>
      </w:r>
      <w:r w:rsidRPr="00416458">
        <w:rPr>
          <w:rStyle w:val="default"/>
          <w:rFonts w:cs="FrankRuehl" w:hint="cs"/>
          <w:vanish/>
          <w:sz w:val="22"/>
          <w:szCs w:val="22"/>
          <w:u w:val="single"/>
          <w:shd w:val="clear" w:color="auto" w:fill="FFFF99"/>
          <w:rtl/>
        </w:rPr>
        <w:t>, נושא משרה בנאמן, עובד של הנאמן או מי שמועסק על ידי הנאמן לצורך מילוי תפקידו</w:t>
      </w:r>
      <w:r w:rsidRPr="00416458">
        <w:rPr>
          <w:rStyle w:val="default"/>
          <w:rFonts w:cs="FrankRuehl" w:hint="cs"/>
          <w:vanish/>
          <w:sz w:val="22"/>
          <w:szCs w:val="22"/>
          <w:shd w:val="clear" w:color="auto" w:fill="FFFF99"/>
          <w:rtl/>
        </w:rPr>
        <w:t xml:space="preserve"> לא יבצע עסקאות בניירות ערך שהם </w:t>
      </w:r>
      <w:r w:rsidRPr="00416458">
        <w:rPr>
          <w:rStyle w:val="default"/>
          <w:rFonts w:cs="FrankRuehl" w:hint="cs"/>
          <w:strike/>
          <w:vanish/>
          <w:sz w:val="22"/>
          <w:szCs w:val="22"/>
          <w:shd w:val="clear" w:color="auto" w:fill="FFFF99"/>
          <w:rtl/>
        </w:rPr>
        <w:t>נושא נאמנותו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נושא הנאמנות</w:t>
      </w:r>
      <w:r w:rsidRPr="00416458">
        <w:rPr>
          <w:rStyle w:val="default"/>
          <w:rFonts w:cs="FrankRuehl" w:hint="cs"/>
          <w:vanish/>
          <w:sz w:val="22"/>
          <w:szCs w:val="22"/>
          <w:shd w:val="clear" w:color="auto" w:fill="FFFF99"/>
          <w:rtl/>
        </w:rPr>
        <w:t xml:space="preserve"> לחשבונו של אחר על פי יפוי כח המקנה שיקול דעת </w:t>
      </w:r>
      <w:r w:rsidRPr="00416458">
        <w:rPr>
          <w:rStyle w:val="default"/>
          <w:rFonts w:cs="FrankRuehl" w:hint="cs"/>
          <w:vanish/>
          <w:sz w:val="22"/>
          <w:szCs w:val="22"/>
          <w:u w:val="single"/>
          <w:shd w:val="clear" w:color="auto" w:fill="FFFF99"/>
          <w:rtl/>
        </w:rPr>
        <w:t>אלא בהיתר כאמור בסעיף 35יא</w:t>
      </w:r>
      <w:r w:rsidRPr="00416458">
        <w:rPr>
          <w:rStyle w:val="default"/>
          <w:rFonts w:cs="FrankRuehl"/>
          <w:vanish/>
          <w:sz w:val="22"/>
          <w:szCs w:val="22"/>
          <w:shd w:val="clear" w:color="auto" w:fill="FFFF99"/>
          <w:rtl/>
        </w:rPr>
        <w:t>.</w:t>
      </w:r>
      <w:bookmarkEnd w:id="237"/>
    </w:p>
    <w:p w:rsidR="006E7BF1" w:rsidRDefault="006E7BF1">
      <w:pPr>
        <w:pStyle w:val="P00"/>
        <w:spacing w:before="72"/>
        <w:ind w:left="0" w:right="1134"/>
        <w:rPr>
          <w:rStyle w:val="default"/>
          <w:rFonts w:cs="FrankRuehl" w:hint="cs"/>
          <w:rtl/>
        </w:rPr>
      </w:pPr>
    </w:p>
    <w:p w:rsidR="006E7BF1" w:rsidRPr="0046230F" w:rsidRDefault="006E7BF1" w:rsidP="006E7BF1">
      <w:pPr>
        <w:pStyle w:val="header-2"/>
        <w:ind w:left="0" w:right="1134"/>
        <w:outlineLvl w:val="0"/>
        <w:rPr>
          <w:rFonts w:cs="Miriam" w:hint="cs"/>
          <w:rtl/>
        </w:rPr>
      </w:pPr>
      <w:bookmarkStart w:id="238" w:name="hed23"/>
      <w:bookmarkEnd w:id="238"/>
      <w:r w:rsidRPr="0046230F">
        <w:rPr>
          <w:rFonts w:cs="Miriam"/>
        </w:rPr>
        <w:pict>
          <v:rect id="_x0000_s2841" style="position:absolute;left:0;text-align:left;margin-left:464.35pt;margin-top:12.75pt;width:75.05pt;height:16pt;z-index:251761664" o:allowincell="f" filled="f" stroked="f" strokecolor="lime" strokeweight=".25pt">
            <v:textbox style="mso-next-textbox:#_x0000_s2841" inset="0,0,0,0">
              <w:txbxContent>
                <w:p w:rsidR="00EB0C8F" w:rsidRDefault="00EB0C8F" w:rsidP="006E7BF1">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46230F">
        <w:rPr>
          <w:rFonts w:cs="Miriam" w:hint="cs"/>
          <w:rtl/>
        </w:rPr>
        <w:t>סימן ד': אסיפת מחזיקים</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39" w:name="Rov661"/>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0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686 (</w:t>
      </w:r>
      <w:hyperlink r:id="rId50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6230F" w:rsidRDefault="006E7BF1"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סימן ד'</w:t>
      </w:r>
      <w:bookmarkEnd w:id="239"/>
    </w:p>
    <w:p w:rsidR="006E7BF1" w:rsidRPr="0046230F" w:rsidRDefault="006E7BF1" w:rsidP="006E7BF1">
      <w:pPr>
        <w:pStyle w:val="P00"/>
        <w:spacing w:before="72"/>
        <w:ind w:left="0" w:right="1134"/>
        <w:rPr>
          <w:rStyle w:val="default"/>
          <w:rFonts w:cs="FrankRuehl" w:hint="cs"/>
          <w:rtl/>
        </w:rPr>
      </w:pPr>
      <w:bookmarkStart w:id="240" w:name="Seif274"/>
      <w:bookmarkEnd w:id="240"/>
      <w:r w:rsidRPr="0046230F">
        <w:rPr>
          <w:lang w:val="he-IL"/>
        </w:rPr>
        <w:pict>
          <v:rect id="_x0000_s2842" style="position:absolute;left:0;text-align:left;margin-left:464.5pt;margin-top:8.05pt;width:75.05pt;height:26.1pt;z-index:251762688" o:allowincell="f" filled="f" stroked="f" strokecolor="lime" strokeweight=".25pt">
            <v:textbox style="mso-next-textbox:#_x0000_s2842"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אסיפת מחזיקים</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ב1. (א)</w:t>
      </w:r>
      <w:r w:rsidRPr="0046230F">
        <w:rPr>
          <w:rStyle w:val="default"/>
          <w:rFonts w:cs="FrankRuehl" w:hint="cs"/>
          <w:rtl/>
        </w:rPr>
        <w:tab/>
        <w:t>הנאמן יכנס אסיפת מחזיקים, אם ראה צורך בכך או לדרישת מחזיק בתעודות התחייבות מסדרה מסוימת, אחד או יותר, שלו חמישה אחוזים לפחות מיתרת הערך הנקוב של תעודות ההתחייבות מאותה סדרה.</w:t>
      </w:r>
    </w:p>
    <w:p w:rsidR="00EC4D53" w:rsidRPr="00B34587" w:rsidRDefault="00EC4D53" w:rsidP="00EC4D53">
      <w:pPr>
        <w:pStyle w:val="P00"/>
        <w:spacing w:before="72"/>
        <w:ind w:left="0" w:right="1134"/>
        <w:rPr>
          <w:rStyle w:val="default"/>
          <w:rFonts w:cs="FrankRuehl"/>
          <w:rtl/>
        </w:rPr>
      </w:pPr>
      <w:r w:rsidRPr="00B34587">
        <w:rPr>
          <w:rStyle w:val="default"/>
          <w:rFonts w:cs="FrankRuehl"/>
          <w:rtl/>
        </w:rPr>
        <w:pict>
          <v:shape id="_x0000_s3426" type="#_x0000_t202" style="position:absolute;left:0;text-align:left;margin-left:470.35pt;margin-top:7.1pt;width:1in;height:20.85pt;z-index:252100608" filled="f" stroked="f" strokecolor="lime" strokeweight=".25pt">
            <v:textbox inset="1mm,0,1mm,0">
              <w:txbxContent>
                <w:p w:rsidR="00EB0C8F" w:rsidRDefault="00EB0C8F" w:rsidP="00EC4D53">
                  <w:pPr>
                    <w:spacing w:line="160" w:lineRule="exact"/>
                    <w:jc w:val="left"/>
                    <w:rPr>
                      <w:rFonts w:cs="Miriam" w:hint="cs"/>
                      <w:noProof/>
                      <w:sz w:val="18"/>
                      <w:szCs w:val="18"/>
                      <w:rtl/>
                    </w:rPr>
                  </w:pPr>
                  <w:r>
                    <w:rPr>
                      <w:rFonts w:cs="Miriam" w:hint="cs"/>
                      <w:noProof/>
                      <w:sz w:val="18"/>
                      <w:szCs w:val="18"/>
                      <w:rtl/>
                    </w:rPr>
                    <w:t>(תיקון מס' 68) תשע"ח-2018</w:t>
                  </w:r>
                </w:p>
              </w:txbxContent>
            </v:textbox>
          </v:shape>
        </w:pict>
      </w:r>
      <w:r w:rsidRPr="00B34587">
        <w:rPr>
          <w:rStyle w:val="default"/>
          <w:rFonts w:cs="FrankRuehl"/>
          <w:rtl/>
        </w:rPr>
        <w:tab/>
        <w:t>(</w:t>
      </w:r>
      <w:r w:rsidRPr="00B34587">
        <w:rPr>
          <w:rStyle w:val="default"/>
          <w:rFonts w:cs="FrankRuehl" w:hint="cs"/>
          <w:rtl/>
        </w:rPr>
        <w:t>א1)</w:t>
      </w:r>
      <w:r w:rsidRPr="00B34587">
        <w:rPr>
          <w:rStyle w:val="default"/>
          <w:rFonts w:cs="FrankRuehl"/>
          <w:rtl/>
        </w:rPr>
        <w:tab/>
      </w:r>
      <w:r w:rsidRPr="00B34587">
        <w:rPr>
          <w:rStyle w:val="default"/>
          <w:rFonts w:cs="FrankRuehl" w:hint="cs"/>
          <w:rtl/>
        </w:rPr>
        <w:t>בלי לגרוע מהאמור בסעיף קטן (א), התקיימה לדעת הנאמן עילה מהעילות להעמדה לפירעון מיידי או למימוש בטוחות כהגדרתן בסעיף 35ט1(א), יכנס הנאמן אסיפת מחזיקים שעל סדר יומה, בין השאר, קבלת החלטה בשאלת ההעמדה לפירעון מיידי של הסכום המגיע למחזיקים על פי תעודות ההתחייבות או מימוש בטוחות שניתנו להבטחת התחייבות המנפיק כלפי המחזיקים על פי תעודות ההתחייבות; אסיפה כאמור תכונס לא יאוחר מ-45 ימים לאחר המועד שבו התקיימה העילה האמורה.</w:t>
      </w:r>
    </w:p>
    <w:p w:rsidR="006E7BF1" w:rsidRPr="0046230F" w:rsidRDefault="006E7BF1" w:rsidP="006E7BF1">
      <w:pPr>
        <w:pStyle w:val="P00"/>
        <w:spacing w:before="72"/>
        <w:ind w:left="0" w:right="1134"/>
        <w:rPr>
          <w:rStyle w:val="default"/>
          <w:rFonts w:cs="FrankRuehl" w:hint="cs"/>
          <w:rtl/>
        </w:rPr>
      </w:pPr>
      <w:r w:rsidRPr="0046230F">
        <w:rPr>
          <w:rStyle w:val="default"/>
          <w:rFonts w:cs="FrankRuehl" w:hint="cs"/>
          <w:rtl/>
        </w:rPr>
        <w:tab/>
        <w:t>(ב)</w:t>
      </w:r>
      <w:r w:rsidRPr="0046230F">
        <w:rPr>
          <w:rStyle w:val="default"/>
          <w:rFonts w:cs="FrankRuehl" w:hint="cs"/>
          <w:rtl/>
        </w:rPr>
        <w:tab/>
        <w:t>נאמן שנדרש לכנס אסיפת מחזיקים לפי הוראות סעיף קטן (א), יזמנה בתוך 21 ימים מיום שהוגשה לו הדרישה, למועד שיקבע בהזמנה, ובלבד שמועד הכינוס לא יהיה מוקדם משבעה ימים ולא מאוחר מ-21 ימים ממועד הזימון; ואולם הנאמן רשאי להקדים את כינוס האסיפה, ליום אחד לפחות לאחר מועד הזימון, אם סבר כי הדבר דרוש לשם הגנה על זכויות המחזיקים ובכפוף להוראות סעיף 35יב24; עשה כן, ינמק הנאמן בדוח בדבר זימון האסיפה את הסיבות להקדמת מועד הכינוס.</w:t>
      </w:r>
    </w:p>
    <w:p w:rsidR="006E7BF1" w:rsidRPr="0046230F" w:rsidRDefault="006E7BF1" w:rsidP="006E7BF1">
      <w:pPr>
        <w:pStyle w:val="P00"/>
        <w:spacing w:before="72"/>
        <w:ind w:left="0" w:right="1134"/>
        <w:rPr>
          <w:rStyle w:val="default"/>
          <w:rFonts w:cs="FrankRuehl" w:hint="cs"/>
          <w:rtl/>
        </w:rPr>
      </w:pPr>
      <w:r w:rsidRPr="0046230F">
        <w:rPr>
          <w:rStyle w:val="default"/>
          <w:rFonts w:cs="FrankRuehl" w:hint="cs"/>
          <w:rtl/>
        </w:rPr>
        <w:tab/>
        <w:t>(ג)</w:t>
      </w:r>
      <w:r w:rsidRPr="0046230F">
        <w:rPr>
          <w:rStyle w:val="default"/>
          <w:rFonts w:cs="FrankRuehl" w:hint="cs"/>
          <w:rtl/>
        </w:rPr>
        <w:tab/>
        <w:t>לא זימן הנאמן אסיפת מחזיקים, לפי דרישת מחזיק, בתוך המועד כאמור בסעיף קטן (ב), רשאי המחזיק לכנס את האסיפה, ובלבד שמועד הכינוס יהיה בתוך 14 ימים, מתום התקופה לזימון האסיפה בידי הנאמן, והנאמן יישא בהוצאות שהוציא המחזיק בקשר עם כינוס האסיפה.</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41" w:name="Rov958"/>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0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686 (</w:t>
      </w:r>
      <w:hyperlink r:id="rId51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16458" w:rsidRDefault="006E7BF1" w:rsidP="0046230F">
      <w:pPr>
        <w:spacing w:line="240" w:lineRule="auto"/>
        <w:ind w:right="1134"/>
        <w:rPr>
          <w:rFonts w:ascii="Arial" w:hAnsi="Arial" w:cs="FrankRuehl"/>
          <w:vanish/>
          <w:sz w:val="20"/>
          <w:szCs w:val="20"/>
          <w:shd w:val="clear" w:color="auto" w:fill="FFFF99"/>
          <w:rtl/>
        </w:rPr>
      </w:pPr>
      <w:r w:rsidRPr="00416458">
        <w:rPr>
          <w:rFonts w:ascii="Arial" w:hAnsi="Arial" w:cs="FrankRuehl" w:hint="cs"/>
          <w:b/>
          <w:bCs/>
          <w:vanish/>
          <w:sz w:val="20"/>
          <w:szCs w:val="20"/>
          <w:shd w:val="clear" w:color="auto" w:fill="FFFF99"/>
          <w:rtl/>
        </w:rPr>
        <w:t>הוספת סעיף 35יב1</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p>
    <w:p w:rsidR="00EC4D53" w:rsidRPr="00416458" w:rsidRDefault="00EC4D53" w:rsidP="00EC4D53">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hyperlink r:id="rId511"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410</w:t>
      </w:r>
      <w:r w:rsidRPr="00416458">
        <w:rPr>
          <w:rStyle w:val="default"/>
          <w:rFonts w:ascii="FrankRuehl" w:hAnsi="FrankRuehl" w:cs="FrankRuehl"/>
          <w:vanish/>
          <w:sz w:val="20"/>
          <w:szCs w:val="20"/>
          <w:shd w:val="clear" w:color="auto" w:fill="FFFF99"/>
          <w:rtl/>
        </w:rPr>
        <w:t xml:space="preserve"> (</w:t>
      </w:r>
      <w:hyperlink r:id="rId512"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EC4D53" w:rsidRPr="00EC4D53" w:rsidRDefault="00EC4D53" w:rsidP="00EC4D53">
      <w:pPr>
        <w:pStyle w:val="P00"/>
        <w:spacing w:before="0"/>
        <w:ind w:left="0" w:right="1134"/>
        <w:rPr>
          <w:rStyle w:val="default"/>
          <w:rFonts w:ascii="FrankRuehl" w:hAnsi="FrankRuehl" w:cs="FrankRuehl"/>
          <w:sz w:val="2"/>
          <w:szCs w:val="2"/>
          <w:shd w:val="clear" w:color="auto" w:fill="FFFF99"/>
          <w:rtl/>
        </w:rPr>
      </w:pPr>
      <w:r w:rsidRPr="00416458">
        <w:rPr>
          <w:rStyle w:val="default"/>
          <w:rFonts w:ascii="FrankRuehl" w:hAnsi="FrankRuehl" w:cs="FrankRuehl" w:hint="cs"/>
          <w:b/>
          <w:bCs/>
          <w:vanish/>
          <w:sz w:val="20"/>
          <w:szCs w:val="20"/>
          <w:shd w:val="clear" w:color="auto" w:fill="FFFF99"/>
          <w:rtl/>
        </w:rPr>
        <w:t>הוספת סעיף קטן 35יב1(א1)</w:t>
      </w:r>
      <w:bookmarkEnd w:id="241"/>
    </w:p>
    <w:p w:rsidR="006E7BF1" w:rsidRPr="0046230F" w:rsidRDefault="006E7BF1" w:rsidP="00793014">
      <w:pPr>
        <w:pStyle w:val="P00"/>
        <w:spacing w:before="72"/>
        <w:ind w:left="0" w:right="1134"/>
        <w:rPr>
          <w:rStyle w:val="default"/>
          <w:rFonts w:cs="FrankRuehl" w:hint="cs"/>
          <w:rtl/>
        </w:rPr>
      </w:pPr>
      <w:bookmarkStart w:id="242" w:name="Seif275"/>
      <w:bookmarkEnd w:id="242"/>
      <w:r w:rsidRPr="0046230F">
        <w:rPr>
          <w:lang w:val="he-IL"/>
        </w:rPr>
        <w:pict>
          <v:rect id="_x0000_s2843" style="position:absolute;left:0;text-align:left;margin-left:464.5pt;margin-top:8.05pt;width:75.05pt;height:37.35pt;z-index:251763712" o:allowincell="f" filled="f" stroked="f" strokecolor="lime" strokeweight=".25pt">
            <v:textbox style="mso-next-textbox:#_x0000_s2843"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סדר היום באסיפת מחזיקים</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 xml:space="preserve">ב2. </w:t>
      </w:r>
      <w:r w:rsidR="00793014" w:rsidRPr="0046230F">
        <w:rPr>
          <w:rStyle w:val="default"/>
          <w:rFonts w:cs="FrankRuehl" w:hint="cs"/>
          <w:rtl/>
        </w:rPr>
        <w:t>(א)</w:t>
      </w:r>
      <w:r w:rsidR="00793014" w:rsidRPr="0046230F">
        <w:rPr>
          <w:rStyle w:val="default"/>
          <w:rFonts w:cs="FrankRuehl" w:hint="cs"/>
          <w:rtl/>
        </w:rPr>
        <w:tab/>
        <w:t>הנאמן יקבע את סדר היום באסיפת מחזיקים, ויכלול בו נושאים שבשלהם נדרש כינוסה של אסיפת מחזיקים לפי סעיף 35יב1, וכן נושא שנתבקש כאמור בסעיף קטן (ב).</w:t>
      </w:r>
    </w:p>
    <w:p w:rsidR="00793014" w:rsidRPr="0046230F" w:rsidRDefault="00793014" w:rsidP="00793014">
      <w:pPr>
        <w:pStyle w:val="P00"/>
        <w:spacing w:before="72"/>
        <w:ind w:left="0" w:right="1134"/>
        <w:rPr>
          <w:rStyle w:val="default"/>
          <w:rFonts w:cs="FrankRuehl" w:hint="cs"/>
          <w:rtl/>
        </w:rPr>
      </w:pPr>
      <w:r w:rsidRPr="0046230F">
        <w:rPr>
          <w:rStyle w:val="default"/>
          <w:rFonts w:cs="FrankRuehl" w:hint="cs"/>
          <w:rtl/>
        </w:rPr>
        <w:tab/>
        <w:t>(ב)</w:t>
      </w:r>
      <w:r w:rsidRPr="0046230F">
        <w:rPr>
          <w:rStyle w:val="default"/>
          <w:rFonts w:cs="FrankRuehl" w:hint="cs"/>
          <w:rtl/>
        </w:rPr>
        <w:tab/>
        <w:t>מחזיק בתעודות התחייבות, אחד או יותר, שלו חמישה אחוזים לפחות מיתרת הערך הנקוב של סדרת תעודות התחייבות, רשאי לבקש מהנאמן לכלול נושא בסדר היום של אסיפת מחזיקים שתתכנס בעתיד, ובלבד שהנושא מתאים להיות נדון באסיפה כאמור; שר האוצר רשאי, לפי הצעת הרשות או לאחר התייעצות עמה ובאישור ועדת הכספים של הכנסת, לקבוע הוראות לעניין סעיף קטן זה, לרבות לעניין המועד להגשת הבקשה.</w:t>
      </w:r>
    </w:p>
    <w:p w:rsidR="00793014" w:rsidRPr="0046230F" w:rsidRDefault="00793014" w:rsidP="00793014">
      <w:pPr>
        <w:pStyle w:val="P00"/>
        <w:spacing w:before="72"/>
        <w:ind w:left="0" w:right="1134"/>
        <w:rPr>
          <w:rStyle w:val="default"/>
          <w:rFonts w:cs="FrankRuehl" w:hint="cs"/>
          <w:rtl/>
        </w:rPr>
      </w:pPr>
      <w:r w:rsidRPr="0046230F">
        <w:rPr>
          <w:rStyle w:val="default"/>
          <w:rFonts w:cs="FrankRuehl" w:hint="cs"/>
          <w:rtl/>
        </w:rPr>
        <w:tab/>
        <w:t>(ג)</w:t>
      </w:r>
      <w:r w:rsidRPr="0046230F">
        <w:rPr>
          <w:rStyle w:val="default"/>
          <w:rFonts w:cs="FrankRuehl" w:hint="cs"/>
          <w:rtl/>
        </w:rPr>
        <w:tab/>
        <w:t>באסיפת מחזיקים יתקבלו החלטות בנושאים שפורטו בסדר היום בלבד.</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43" w:name="Rov676"/>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1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687 (</w:t>
      </w:r>
      <w:hyperlink r:id="rId51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6230F" w:rsidRDefault="006E7BF1"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35יב2</w:t>
      </w:r>
      <w:bookmarkEnd w:id="243"/>
    </w:p>
    <w:p w:rsidR="006E7BF1" w:rsidRPr="0046230F" w:rsidRDefault="006E7BF1" w:rsidP="00793014">
      <w:pPr>
        <w:pStyle w:val="P00"/>
        <w:spacing w:before="72"/>
        <w:ind w:left="0" w:right="1134"/>
        <w:rPr>
          <w:rStyle w:val="default"/>
          <w:rFonts w:cs="FrankRuehl" w:hint="cs"/>
          <w:rtl/>
        </w:rPr>
      </w:pPr>
      <w:bookmarkStart w:id="244" w:name="Seif276"/>
      <w:bookmarkEnd w:id="244"/>
      <w:r w:rsidRPr="0046230F">
        <w:rPr>
          <w:lang w:val="he-IL"/>
        </w:rPr>
        <w:pict>
          <v:rect id="_x0000_s2844" style="position:absolute;left:0;text-align:left;margin-left:464.5pt;margin-top:8.05pt;width:75.05pt;height:36.05pt;z-index:251764736" o:allowincell="f" filled="f" stroked="f" strokecolor="lime" strokeweight=".25pt">
            <v:textbox style="mso-next-textbox:#_x0000_s2844"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הצבעה באסיפת מחזיקים</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ב</w:t>
      </w:r>
      <w:r w:rsidR="00793014" w:rsidRPr="0046230F">
        <w:rPr>
          <w:rStyle w:val="default"/>
          <w:rFonts w:cs="FrankRuehl" w:hint="cs"/>
          <w:rtl/>
        </w:rPr>
        <w:t>3</w:t>
      </w:r>
      <w:r w:rsidRPr="0046230F">
        <w:rPr>
          <w:rStyle w:val="default"/>
          <w:rFonts w:cs="FrankRuehl" w:hint="cs"/>
          <w:rtl/>
        </w:rPr>
        <w:t xml:space="preserve">. </w:t>
      </w:r>
      <w:r w:rsidR="00793014" w:rsidRPr="0046230F">
        <w:rPr>
          <w:rStyle w:val="default"/>
          <w:rFonts w:cs="FrankRuehl" w:hint="cs"/>
          <w:rtl/>
        </w:rPr>
        <w:t>(א)</w:t>
      </w:r>
      <w:r w:rsidR="00793014" w:rsidRPr="0046230F">
        <w:rPr>
          <w:rStyle w:val="default"/>
          <w:rFonts w:cs="FrankRuehl" w:hint="cs"/>
          <w:rtl/>
        </w:rPr>
        <w:tab/>
        <w:t>מחזיק בתעודות התחייבות רשאי להצביע באסיפת מחזיקים, בעצמו או באמצעות שלוח וכן בכתב הצבעה שבו יציין את אופן הצבעתו, ולפי הוראות סעיף קטן (ב).</w:t>
      </w:r>
    </w:p>
    <w:p w:rsidR="00793014" w:rsidRPr="0046230F" w:rsidRDefault="00793014" w:rsidP="00793014">
      <w:pPr>
        <w:pStyle w:val="P00"/>
        <w:spacing w:before="72"/>
        <w:ind w:left="0" w:right="1134"/>
        <w:rPr>
          <w:rStyle w:val="default"/>
          <w:rFonts w:cs="FrankRuehl" w:hint="cs"/>
          <w:rtl/>
        </w:rPr>
      </w:pPr>
      <w:r w:rsidRPr="0046230F">
        <w:rPr>
          <w:rStyle w:val="default"/>
          <w:rFonts w:cs="FrankRuehl" w:hint="cs"/>
          <w:rtl/>
        </w:rPr>
        <w:tab/>
        <w:t>(ב)</w:t>
      </w:r>
      <w:r w:rsidRPr="0046230F">
        <w:rPr>
          <w:rStyle w:val="default"/>
          <w:rFonts w:cs="FrankRuehl" w:hint="cs"/>
          <w:rtl/>
        </w:rPr>
        <w:tab/>
        <w:t>כתב הצבעה יישלח על ידי הנאמן לכל מחזיקי תעודות ההתחייבות; מחזיק בתעודות התחייבות רשאי לציין את אופן הצבעתו בכתב ההצבעה ולשולחו לנאמן.</w:t>
      </w:r>
    </w:p>
    <w:p w:rsidR="00793014" w:rsidRPr="0046230F" w:rsidRDefault="00793014" w:rsidP="00793014">
      <w:pPr>
        <w:pStyle w:val="P00"/>
        <w:spacing w:before="72"/>
        <w:ind w:left="0" w:right="1134"/>
        <w:rPr>
          <w:rStyle w:val="default"/>
          <w:rFonts w:cs="FrankRuehl" w:hint="cs"/>
          <w:rtl/>
        </w:rPr>
      </w:pPr>
      <w:r w:rsidRPr="0046230F">
        <w:rPr>
          <w:rStyle w:val="default"/>
          <w:rFonts w:cs="FrankRuehl" w:hint="cs"/>
          <w:rtl/>
        </w:rPr>
        <w:tab/>
        <w:t>(ג)</w:t>
      </w:r>
      <w:r w:rsidRPr="0046230F">
        <w:rPr>
          <w:rStyle w:val="default"/>
          <w:rFonts w:cs="FrankRuehl" w:hint="cs"/>
          <w:rtl/>
        </w:rPr>
        <w:tab/>
        <w:t>כתב הצבעה שבו ציין מחזיק בתעודות התחייבות את אופן הצבעתו, אשר הגיע לנאמן עד למועד האחרון שנקבע לכך, ייחשב כנוכחות באסיפה לעניין קיום המניין החוקי כאמור בסעיף 35יב13.</w:t>
      </w:r>
    </w:p>
    <w:p w:rsidR="00793014" w:rsidRDefault="00793014" w:rsidP="00793014">
      <w:pPr>
        <w:pStyle w:val="P00"/>
        <w:spacing w:before="72"/>
        <w:ind w:left="0" w:right="1134"/>
        <w:rPr>
          <w:rStyle w:val="default"/>
          <w:rFonts w:cs="FrankRuehl" w:hint="cs"/>
          <w:rtl/>
        </w:rPr>
      </w:pPr>
      <w:r w:rsidRPr="0046230F">
        <w:rPr>
          <w:rStyle w:val="default"/>
          <w:rFonts w:cs="FrankRuehl" w:hint="cs"/>
          <w:rtl/>
        </w:rPr>
        <w:tab/>
        <w:t>(ד)</w:t>
      </w:r>
      <w:r w:rsidRPr="0046230F">
        <w:rPr>
          <w:rStyle w:val="default"/>
          <w:rFonts w:cs="FrankRuehl" w:hint="cs"/>
          <w:rtl/>
        </w:rPr>
        <w:tab/>
        <w:t>כתב הצבעה שהתקבל אצל הנאמן כאמור בסעיף קטן (ג) לגבי עניין מסוים אשר לא התקיימה לגביו הצבעה באסיפת המחזיקים, ייחשב כנמנע בהצבעה באותה אסיפה לעניין החלטה על קיום אסיפת מחזיקים נדחית לפי הוראת סעיף 35יב12, והוא יימנה באסיפת המחזיקים הנדחית שתתקיים לפי הוראות סעיפים 35יב12 או 35יב14.</w:t>
      </w:r>
    </w:p>
    <w:p w:rsidR="002D67DE" w:rsidRPr="00062AC7" w:rsidRDefault="002D67DE" w:rsidP="002D67DE">
      <w:pPr>
        <w:pStyle w:val="P00"/>
        <w:spacing w:before="72"/>
        <w:ind w:left="0" w:right="1134"/>
        <w:rPr>
          <w:rStyle w:val="default"/>
          <w:rFonts w:cs="FrankRuehl" w:hint="cs"/>
          <w:rtl/>
        </w:rPr>
      </w:pPr>
      <w:r w:rsidRPr="00062AC7">
        <w:rPr>
          <w:rFonts w:cs="FrankRuehl"/>
          <w:rtl/>
          <w:lang w:val="he-IL"/>
        </w:rPr>
        <w:pict>
          <v:shape id="_x0000_s2952" type="#_x0000_t202" style="position:absolute;left:0;text-align:left;margin-left:470.25pt;margin-top:7.1pt;width:1in;height:16.8pt;z-index:251828224" filled="f" stroked="f" strokecolor="lime" strokeweight=".25pt">
            <v:textbox inset="1mm,0,1mm,0">
              <w:txbxContent>
                <w:p w:rsidR="00EB0C8F" w:rsidRDefault="00EB0C8F" w:rsidP="002D67DE">
                  <w:pPr>
                    <w:spacing w:line="160" w:lineRule="exact"/>
                    <w:jc w:val="left"/>
                    <w:rPr>
                      <w:rFonts w:cs="Miriam" w:hint="cs"/>
                      <w:noProof/>
                      <w:sz w:val="18"/>
                      <w:szCs w:val="18"/>
                      <w:rtl/>
                    </w:rPr>
                  </w:pPr>
                  <w:r>
                    <w:rPr>
                      <w:rFonts w:cs="Miriam" w:hint="cs"/>
                      <w:sz w:val="18"/>
                      <w:szCs w:val="18"/>
                      <w:rtl/>
                    </w:rPr>
                    <w:t>(תיקון מס' 53) תשע"ד-2013</w:t>
                  </w:r>
                </w:p>
              </w:txbxContent>
            </v:textbox>
          </v:shape>
        </w:pict>
      </w:r>
      <w:r w:rsidRPr="00062AC7">
        <w:rPr>
          <w:rStyle w:val="default"/>
          <w:rFonts w:cs="FrankRuehl" w:hint="cs"/>
          <w:rtl/>
        </w:rPr>
        <w:tab/>
        <w:t>(ה)</w:t>
      </w:r>
      <w:r w:rsidRPr="00062AC7">
        <w:rPr>
          <w:rStyle w:val="default"/>
          <w:rFonts w:cs="FrankRuehl" w:hint="cs"/>
          <w:rtl/>
        </w:rPr>
        <w:tab/>
        <w:t>הצביע מחזיק בתעודת התחייבות ביותר מדרך אחת, תימנה הצבעתו המאוחרת; לעניין זה, הצבעה של מחזיק בתעודת התחייבות בעצמו או באמצעות שלוח תיחשב מאוחרת להצבעה באמצעות כתב הצבעה.</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45" w:name="Rov770"/>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1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687 (</w:t>
      </w:r>
      <w:hyperlink r:id="rId51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16458" w:rsidRDefault="006E7BF1" w:rsidP="0046230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סעיף 35יב</w:t>
      </w:r>
      <w:r w:rsidR="00793014" w:rsidRPr="00416458">
        <w:rPr>
          <w:rFonts w:ascii="Arial" w:hAnsi="Arial" w:cs="FrankRuehl" w:hint="cs"/>
          <w:b/>
          <w:bCs/>
          <w:vanish/>
          <w:sz w:val="20"/>
          <w:szCs w:val="20"/>
          <w:shd w:val="clear" w:color="auto" w:fill="FFFF99"/>
          <w:rtl/>
        </w:rPr>
        <w:t>3</w:t>
      </w:r>
    </w:p>
    <w:p w:rsidR="002D67DE" w:rsidRPr="00416458" w:rsidRDefault="002D67DE" w:rsidP="0046230F">
      <w:pPr>
        <w:spacing w:line="240" w:lineRule="auto"/>
        <w:ind w:right="1134"/>
        <w:rPr>
          <w:rFonts w:ascii="Arial" w:hAnsi="Arial" w:cs="FrankRuehl" w:hint="cs"/>
          <w:vanish/>
          <w:sz w:val="20"/>
          <w:szCs w:val="20"/>
          <w:shd w:val="clear" w:color="auto" w:fill="FFFF99"/>
          <w:rtl/>
        </w:rPr>
      </w:pPr>
    </w:p>
    <w:p w:rsidR="002D67DE" w:rsidRPr="00416458" w:rsidRDefault="00A0339D" w:rsidP="0046230F">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17.6.2015</w:t>
      </w:r>
    </w:p>
    <w:p w:rsidR="002D67DE" w:rsidRPr="00416458" w:rsidRDefault="002D67DE" w:rsidP="0046230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46230F">
      <w:pPr>
        <w:spacing w:line="240" w:lineRule="auto"/>
        <w:ind w:right="1134"/>
        <w:rPr>
          <w:rFonts w:ascii="Arial" w:hAnsi="Arial" w:cs="FrankRuehl" w:hint="cs"/>
          <w:vanish/>
          <w:sz w:val="20"/>
          <w:szCs w:val="20"/>
          <w:shd w:val="clear" w:color="auto" w:fill="FFFF99"/>
          <w:rtl/>
        </w:rPr>
      </w:pPr>
      <w:hyperlink r:id="rId517"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24 (</w:t>
      </w:r>
      <w:hyperlink r:id="rId518"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062AC7" w:rsidRDefault="002D67DE" w:rsidP="00062AC7">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סעיף קטן 35יב3(ה)</w:t>
      </w:r>
      <w:bookmarkEnd w:id="245"/>
    </w:p>
    <w:p w:rsidR="006E7BF1" w:rsidRPr="0046230F" w:rsidRDefault="006E7BF1" w:rsidP="00793014">
      <w:pPr>
        <w:pStyle w:val="P00"/>
        <w:spacing w:before="72"/>
        <w:ind w:left="0" w:right="1134"/>
        <w:rPr>
          <w:rStyle w:val="default"/>
          <w:rFonts w:cs="FrankRuehl" w:hint="cs"/>
          <w:rtl/>
        </w:rPr>
      </w:pPr>
      <w:bookmarkStart w:id="246" w:name="Seif277"/>
      <w:bookmarkEnd w:id="246"/>
      <w:r w:rsidRPr="0046230F">
        <w:rPr>
          <w:lang w:val="he-IL"/>
        </w:rPr>
        <w:pict>
          <v:rect id="_x0000_s2845" style="position:absolute;left:0;text-align:left;margin-left:464.5pt;margin-top:8.05pt;width:75.05pt;height:36.9pt;z-index:251765760" o:allowincell="f" filled="f" stroked="f" strokecolor="lime" strokeweight=".25pt">
            <v:textbox style="mso-next-textbox:#_x0000_s2845"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חובת מחזיק בתעודות התחייבות</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 xml:space="preserve">ב4. </w:t>
      </w:r>
      <w:r w:rsidR="00793014" w:rsidRPr="0046230F">
        <w:rPr>
          <w:rStyle w:val="default"/>
          <w:rFonts w:cs="FrankRuehl" w:hint="cs"/>
          <w:rtl/>
        </w:rPr>
        <w:t>מחזיק בתעודות התחייבות יימנע מניצול לרעה של כוחו בהצבעתו באסיפת מחזיקים</w:t>
      </w:r>
      <w:r w:rsidRPr="0046230F">
        <w:rPr>
          <w:rStyle w:val="default"/>
          <w:rFonts w:cs="FrankRuehl"/>
          <w:rtl/>
        </w:rPr>
        <w:t>.</w:t>
      </w:r>
    </w:p>
    <w:p w:rsidR="00793014" w:rsidRPr="00416458" w:rsidRDefault="00793014" w:rsidP="00793014">
      <w:pPr>
        <w:spacing w:line="240" w:lineRule="auto"/>
        <w:ind w:right="1134"/>
        <w:rPr>
          <w:rFonts w:ascii="Arial" w:hAnsi="Arial" w:cs="FrankRuehl" w:hint="cs"/>
          <w:vanish/>
          <w:color w:val="FF0000"/>
          <w:sz w:val="20"/>
          <w:szCs w:val="20"/>
          <w:shd w:val="clear" w:color="auto" w:fill="FFFF99"/>
          <w:rtl/>
        </w:rPr>
      </w:pPr>
      <w:bookmarkStart w:id="247" w:name="Rov678"/>
      <w:r w:rsidRPr="00416458">
        <w:rPr>
          <w:rFonts w:ascii="Arial" w:hAnsi="Arial" w:cs="FrankRuehl" w:hint="cs"/>
          <w:vanish/>
          <w:color w:val="FF0000"/>
          <w:sz w:val="20"/>
          <w:szCs w:val="20"/>
          <w:shd w:val="clear" w:color="auto" w:fill="FFFF99"/>
          <w:rtl/>
        </w:rPr>
        <w:t>מיום 8.11.2012</w:t>
      </w:r>
    </w:p>
    <w:p w:rsidR="00793014" w:rsidRPr="00416458" w:rsidRDefault="00793014" w:rsidP="00793014">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793014" w:rsidRPr="00416458" w:rsidRDefault="00793014" w:rsidP="00793014">
      <w:pPr>
        <w:spacing w:line="240" w:lineRule="auto"/>
        <w:ind w:right="1134"/>
        <w:rPr>
          <w:rFonts w:ascii="Arial" w:hAnsi="Arial" w:cs="FrankRuehl" w:hint="cs"/>
          <w:vanish/>
          <w:sz w:val="20"/>
          <w:szCs w:val="20"/>
          <w:shd w:val="clear" w:color="auto" w:fill="FFFF99"/>
          <w:rtl/>
        </w:rPr>
      </w:pPr>
      <w:hyperlink r:id="rId51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688 (</w:t>
      </w:r>
      <w:hyperlink r:id="rId52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793014" w:rsidRPr="0046230F" w:rsidRDefault="00793014"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35יב4</w:t>
      </w:r>
      <w:bookmarkEnd w:id="247"/>
    </w:p>
    <w:p w:rsidR="00793014" w:rsidRPr="0046230F" w:rsidRDefault="00793014" w:rsidP="00793014">
      <w:pPr>
        <w:pStyle w:val="P00"/>
        <w:spacing w:before="72"/>
        <w:ind w:left="0" w:right="1134"/>
        <w:rPr>
          <w:rStyle w:val="default"/>
          <w:rFonts w:cs="FrankRuehl" w:hint="cs"/>
          <w:shd w:val="clear" w:color="auto" w:fill="FFFF99"/>
          <w:rtl/>
        </w:rPr>
      </w:pPr>
    </w:p>
    <w:p w:rsidR="006E7BF1" w:rsidRPr="0046230F" w:rsidRDefault="006E7BF1" w:rsidP="00916F1F">
      <w:pPr>
        <w:pStyle w:val="P00"/>
        <w:spacing w:before="72"/>
        <w:ind w:left="0" w:right="1134"/>
        <w:rPr>
          <w:rStyle w:val="default"/>
          <w:rFonts w:cs="FrankRuehl" w:hint="cs"/>
          <w:rtl/>
        </w:rPr>
      </w:pPr>
      <w:bookmarkStart w:id="248" w:name="Seif278"/>
      <w:bookmarkEnd w:id="248"/>
      <w:r w:rsidRPr="0046230F">
        <w:rPr>
          <w:lang w:val="he-IL"/>
        </w:rPr>
        <w:pict>
          <v:rect id="_x0000_s2846" style="position:absolute;left:0;text-align:left;margin-left:464.5pt;margin-top:8.05pt;width:75.05pt;height:42.85pt;z-index:251766784" o:allowincell="f" filled="f" stroked="f" strokecolor="lime" strokeweight=".25pt">
            <v:textbox style="mso-next-textbox:#_x0000_s2846"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מחזיק בתעודות התחייבות שהוא בעל שליטה</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ב</w:t>
      </w:r>
      <w:r w:rsidR="00916F1F" w:rsidRPr="0046230F">
        <w:rPr>
          <w:rStyle w:val="default"/>
          <w:rFonts w:cs="FrankRuehl" w:hint="cs"/>
          <w:rtl/>
        </w:rPr>
        <w:t>5</w:t>
      </w:r>
      <w:r w:rsidRPr="0046230F">
        <w:rPr>
          <w:rStyle w:val="default"/>
          <w:rFonts w:cs="FrankRuehl" w:hint="cs"/>
          <w:rtl/>
        </w:rPr>
        <w:t xml:space="preserve">. </w:t>
      </w:r>
      <w:r w:rsidR="00916F1F" w:rsidRPr="0046230F">
        <w:rPr>
          <w:rStyle w:val="default"/>
          <w:rFonts w:cs="FrankRuehl" w:hint="cs"/>
          <w:rtl/>
        </w:rPr>
        <w:t>מחזיק בתעודות התחייבות שהוא בעל שליטה במנפיק, בן משפחתו או תאגיד בשליטת מי מהם, לא יובאו בחשבון לצורך קביעת המניין החוקי באסיפת מחזיקים, וקולותיהם לא יובאו במניין הקולות בהצבעה באסיפה כאמור</w:t>
      </w:r>
      <w:r w:rsidRPr="0046230F">
        <w:rPr>
          <w:rStyle w:val="default"/>
          <w:rFonts w:cs="FrankRuehl"/>
          <w:rtl/>
        </w:rPr>
        <w:t>.</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49" w:name="Rov679"/>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2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688 (</w:t>
      </w:r>
      <w:hyperlink r:id="rId52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6230F" w:rsidRDefault="006E7BF1"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w:t>
      </w:r>
      <w:r w:rsidR="00916F1F" w:rsidRPr="00416458">
        <w:rPr>
          <w:rFonts w:ascii="Arial" w:hAnsi="Arial" w:cs="FrankRuehl" w:hint="cs"/>
          <w:b/>
          <w:bCs/>
          <w:vanish/>
          <w:sz w:val="20"/>
          <w:szCs w:val="20"/>
          <w:shd w:val="clear" w:color="auto" w:fill="FFFF99"/>
          <w:rtl/>
        </w:rPr>
        <w:t>5</w:t>
      </w:r>
      <w:bookmarkEnd w:id="249"/>
    </w:p>
    <w:p w:rsidR="006E7BF1" w:rsidRPr="0046230F" w:rsidRDefault="006E7BF1" w:rsidP="00916F1F">
      <w:pPr>
        <w:pStyle w:val="P00"/>
        <w:spacing w:before="72"/>
        <w:ind w:left="0" w:right="1134"/>
        <w:rPr>
          <w:rStyle w:val="default"/>
          <w:rFonts w:cs="FrankRuehl" w:hint="cs"/>
          <w:rtl/>
        </w:rPr>
      </w:pPr>
      <w:bookmarkStart w:id="250" w:name="Seif279"/>
      <w:bookmarkEnd w:id="250"/>
      <w:r w:rsidRPr="0046230F">
        <w:rPr>
          <w:lang w:val="he-IL"/>
        </w:rPr>
        <w:pict>
          <v:rect id="_x0000_s2847" style="position:absolute;left:0;text-align:left;margin-left:464.5pt;margin-top:8.05pt;width:75.05pt;height:36.35pt;z-index:251767808" o:allowincell="f" filled="f" stroked="f" strokecolor="lime" strokeweight=".25pt">
            <v:textbox style="mso-next-textbox:#_x0000_s2847"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כינוס אסיפת מחזיקים על ידי בית המשפט</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ב</w:t>
      </w:r>
      <w:r w:rsidR="00916F1F" w:rsidRPr="0046230F">
        <w:rPr>
          <w:rStyle w:val="default"/>
          <w:rFonts w:cs="FrankRuehl" w:hint="cs"/>
          <w:rtl/>
        </w:rPr>
        <w:t>6</w:t>
      </w:r>
      <w:r w:rsidRPr="0046230F">
        <w:rPr>
          <w:rStyle w:val="default"/>
          <w:rFonts w:cs="FrankRuehl" w:hint="cs"/>
          <w:rtl/>
        </w:rPr>
        <w:t xml:space="preserve">. </w:t>
      </w:r>
      <w:r w:rsidR="00916F1F" w:rsidRPr="0046230F">
        <w:rPr>
          <w:rStyle w:val="default"/>
          <w:rFonts w:cs="FrankRuehl" w:hint="cs"/>
          <w:rtl/>
        </w:rPr>
        <w:t>(א)</w:t>
      </w:r>
      <w:r w:rsidR="00916F1F" w:rsidRPr="0046230F">
        <w:rPr>
          <w:rStyle w:val="default"/>
          <w:rFonts w:cs="FrankRuehl" w:hint="cs"/>
          <w:rtl/>
        </w:rPr>
        <w:tab/>
        <w:t>לא התקיימה אסיפת מחזיקים כאמור בסעיף 35ב(א1) או בסעיף 35יב1, רשאי בית המשפט, לבקשת מחזיק בתעודות התחייבות, להורות על כינוסה</w:t>
      </w:r>
      <w:r w:rsidRPr="0046230F">
        <w:rPr>
          <w:rStyle w:val="default"/>
          <w:rFonts w:cs="FrankRuehl"/>
          <w:rtl/>
        </w:rPr>
        <w:t>.</w:t>
      </w:r>
    </w:p>
    <w:p w:rsidR="00916F1F" w:rsidRPr="0046230F" w:rsidRDefault="00916F1F" w:rsidP="00916F1F">
      <w:pPr>
        <w:pStyle w:val="P00"/>
        <w:spacing w:before="72"/>
        <w:ind w:left="0" w:right="1134"/>
        <w:rPr>
          <w:rStyle w:val="default"/>
          <w:rFonts w:cs="FrankRuehl" w:hint="cs"/>
          <w:rtl/>
        </w:rPr>
      </w:pPr>
      <w:r w:rsidRPr="0046230F">
        <w:rPr>
          <w:rStyle w:val="default"/>
          <w:rFonts w:cs="FrankRuehl" w:hint="cs"/>
          <w:rtl/>
        </w:rPr>
        <w:tab/>
        <w:t>(ב)</w:t>
      </w:r>
      <w:r w:rsidRPr="0046230F">
        <w:rPr>
          <w:rStyle w:val="default"/>
          <w:rFonts w:cs="FrankRuehl" w:hint="cs"/>
          <w:rtl/>
        </w:rPr>
        <w:tab/>
        <w:t>הורה בית המשפט כאמור, יישא הנאמן בהוצאות סבירות שהוציא המבקש בהליך בבית המשפט, כפי שקבע בית המשפט.</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51" w:name="Rov680"/>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2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688 (</w:t>
      </w:r>
      <w:hyperlink r:id="rId52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6230F" w:rsidRDefault="006E7BF1"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w:t>
      </w:r>
      <w:r w:rsidR="00916F1F" w:rsidRPr="00416458">
        <w:rPr>
          <w:rFonts w:ascii="Arial" w:hAnsi="Arial" w:cs="FrankRuehl" w:hint="cs"/>
          <w:b/>
          <w:bCs/>
          <w:vanish/>
          <w:sz w:val="20"/>
          <w:szCs w:val="20"/>
          <w:shd w:val="clear" w:color="auto" w:fill="FFFF99"/>
          <w:rtl/>
        </w:rPr>
        <w:t>6</w:t>
      </w:r>
      <w:bookmarkEnd w:id="251"/>
    </w:p>
    <w:p w:rsidR="006E7BF1" w:rsidRPr="0046230F" w:rsidRDefault="006E7BF1" w:rsidP="00916F1F">
      <w:pPr>
        <w:pStyle w:val="P00"/>
        <w:spacing w:before="72"/>
        <w:ind w:left="0" w:right="1134"/>
        <w:rPr>
          <w:rStyle w:val="default"/>
          <w:rFonts w:cs="FrankRuehl" w:hint="cs"/>
          <w:rtl/>
        </w:rPr>
      </w:pPr>
      <w:bookmarkStart w:id="252" w:name="Seif280"/>
      <w:bookmarkEnd w:id="252"/>
      <w:r w:rsidRPr="0046230F">
        <w:rPr>
          <w:lang w:val="he-IL"/>
        </w:rPr>
        <w:pict>
          <v:rect id="_x0000_s2848" style="position:absolute;left:0;text-align:left;margin-left:464.5pt;margin-top:8.05pt;width:75.05pt;height:34.65pt;z-index:251768832" o:allowincell="f" filled="f" stroked="f" strokecolor="lime" strokeweight=".25pt">
            <v:textbox style="mso-next-textbox:#_x0000_s2848"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הודעה על אסיפת מחזיקים ותוכנה</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ב</w:t>
      </w:r>
      <w:r w:rsidR="00916F1F" w:rsidRPr="0046230F">
        <w:rPr>
          <w:rStyle w:val="default"/>
          <w:rFonts w:cs="FrankRuehl" w:hint="cs"/>
          <w:rtl/>
        </w:rPr>
        <w:t>7</w:t>
      </w:r>
      <w:r w:rsidRPr="0046230F">
        <w:rPr>
          <w:rStyle w:val="default"/>
          <w:rFonts w:cs="FrankRuehl" w:hint="cs"/>
          <w:rtl/>
        </w:rPr>
        <w:t xml:space="preserve">. </w:t>
      </w:r>
      <w:r w:rsidR="00916F1F" w:rsidRPr="0046230F">
        <w:rPr>
          <w:rStyle w:val="default"/>
          <w:rFonts w:cs="FrankRuehl" w:hint="cs"/>
          <w:rtl/>
        </w:rPr>
        <w:t>(א)</w:t>
      </w:r>
      <w:r w:rsidR="00916F1F" w:rsidRPr="0046230F">
        <w:rPr>
          <w:rStyle w:val="default"/>
          <w:rFonts w:cs="FrankRuehl" w:hint="cs"/>
          <w:rtl/>
        </w:rPr>
        <w:tab/>
        <w:t>הודעה על אסיפת מחזיקים תפורסם לפי הוראות פרק ז'1, ותימסר למנפיק כאמור בסעיף 35ח1(ד) ו-(ה)</w:t>
      </w:r>
      <w:r w:rsidRPr="0046230F">
        <w:rPr>
          <w:rStyle w:val="default"/>
          <w:rFonts w:cs="FrankRuehl"/>
          <w:rtl/>
        </w:rPr>
        <w:t>.</w:t>
      </w:r>
    </w:p>
    <w:p w:rsidR="00916F1F" w:rsidRPr="0046230F" w:rsidRDefault="00916F1F" w:rsidP="00916F1F">
      <w:pPr>
        <w:pStyle w:val="P00"/>
        <w:spacing w:before="72"/>
        <w:ind w:left="0" w:right="1134"/>
        <w:rPr>
          <w:rStyle w:val="default"/>
          <w:rFonts w:cs="FrankRuehl" w:hint="cs"/>
          <w:rtl/>
        </w:rPr>
      </w:pPr>
      <w:r w:rsidRPr="0046230F">
        <w:rPr>
          <w:rStyle w:val="default"/>
          <w:rFonts w:cs="FrankRuehl" w:hint="cs"/>
          <w:rtl/>
        </w:rPr>
        <w:tab/>
        <w:t>(ב)</w:t>
      </w:r>
      <w:r w:rsidRPr="0046230F">
        <w:rPr>
          <w:rStyle w:val="default"/>
          <w:rFonts w:cs="FrankRuehl" w:hint="cs"/>
          <w:rtl/>
        </w:rPr>
        <w:tab/>
        <w:t>ההודעה תכלול את סדר היום, ההחלטות המוצעות וכן הסדרים לעניין הצבעה בכתב לפי הוראות סעיף 35יב3.</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53" w:name="Rov681"/>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2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688 (</w:t>
      </w:r>
      <w:hyperlink r:id="rId52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6230F" w:rsidRDefault="006E7BF1"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w:t>
      </w:r>
      <w:r w:rsidR="00916F1F" w:rsidRPr="00416458">
        <w:rPr>
          <w:rFonts w:ascii="Arial" w:hAnsi="Arial" w:cs="FrankRuehl" w:hint="cs"/>
          <w:b/>
          <w:bCs/>
          <w:vanish/>
          <w:sz w:val="20"/>
          <w:szCs w:val="20"/>
          <w:shd w:val="clear" w:color="auto" w:fill="FFFF99"/>
          <w:rtl/>
        </w:rPr>
        <w:t>7</w:t>
      </w:r>
      <w:bookmarkEnd w:id="253"/>
    </w:p>
    <w:p w:rsidR="006E7BF1" w:rsidRPr="0046230F" w:rsidRDefault="006E7BF1" w:rsidP="00916F1F">
      <w:pPr>
        <w:pStyle w:val="P00"/>
        <w:spacing w:before="72"/>
        <w:ind w:left="0" w:right="1134"/>
        <w:rPr>
          <w:rStyle w:val="default"/>
          <w:rFonts w:cs="FrankRuehl" w:hint="cs"/>
          <w:rtl/>
        </w:rPr>
      </w:pPr>
      <w:bookmarkStart w:id="254" w:name="Seif281"/>
      <w:bookmarkEnd w:id="254"/>
      <w:r w:rsidRPr="0046230F">
        <w:rPr>
          <w:lang w:val="he-IL"/>
        </w:rPr>
        <w:pict>
          <v:rect id="_x0000_s2849" style="position:absolute;left:0;text-align:left;margin-left:464.5pt;margin-top:8.05pt;width:75.05pt;height:44.1pt;z-index:251769856" o:allowincell="f" filled="f" stroked="f" strokecolor="lime" strokeweight=".25pt">
            <v:textbox style="mso-next-textbox:#_x0000_s2849"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תקנות לעניין החלטות באסיפת מחזיקים</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ב</w:t>
      </w:r>
      <w:r w:rsidR="00916F1F" w:rsidRPr="0046230F">
        <w:rPr>
          <w:rStyle w:val="default"/>
          <w:rFonts w:cs="FrankRuehl" w:hint="cs"/>
          <w:rtl/>
        </w:rPr>
        <w:t>8</w:t>
      </w:r>
      <w:r w:rsidRPr="0046230F">
        <w:rPr>
          <w:rStyle w:val="default"/>
          <w:rFonts w:cs="FrankRuehl" w:hint="cs"/>
          <w:rtl/>
        </w:rPr>
        <w:t xml:space="preserve">. </w:t>
      </w:r>
      <w:r w:rsidR="00916F1F" w:rsidRPr="0046230F">
        <w:rPr>
          <w:rStyle w:val="default"/>
          <w:rFonts w:cs="FrankRuehl" w:hint="cs"/>
          <w:rtl/>
        </w:rPr>
        <w:t>שר האוצר, לפי הצעת הרשות או לאחר התייעצות עמה ובאישור ועדת הכספים של הכנסת, רשאי לקבוע כי מקום שנוסח ההחלטות פורט בהזמנה או בהודעה, רשאית אסיפת מחזיקים לקבל החלטות השונות מנוסח ההחלטות שהיו על סדר היום, בנושאים ולפי אמות מידה כפי שיקבע</w:t>
      </w:r>
      <w:r w:rsidRPr="0046230F">
        <w:rPr>
          <w:rStyle w:val="default"/>
          <w:rFonts w:cs="FrankRuehl"/>
          <w:rtl/>
        </w:rPr>
        <w:t>.</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55" w:name="Rov682"/>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2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688 (</w:t>
      </w:r>
      <w:hyperlink r:id="rId52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6230F" w:rsidRDefault="006E7BF1"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w:t>
      </w:r>
      <w:r w:rsidR="00916F1F" w:rsidRPr="00416458">
        <w:rPr>
          <w:rFonts w:ascii="Arial" w:hAnsi="Arial" w:cs="FrankRuehl" w:hint="cs"/>
          <w:b/>
          <w:bCs/>
          <w:vanish/>
          <w:sz w:val="20"/>
          <w:szCs w:val="20"/>
          <w:shd w:val="clear" w:color="auto" w:fill="FFFF99"/>
          <w:rtl/>
        </w:rPr>
        <w:t>8</w:t>
      </w:r>
      <w:bookmarkEnd w:id="255"/>
    </w:p>
    <w:p w:rsidR="006E7BF1" w:rsidRPr="0046230F" w:rsidRDefault="006E7BF1" w:rsidP="00916F1F">
      <w:pPr>
        <w:pStyle w:val="P00"/>
        <w:spacing w:before="72"/>
        <w:ind w:left="0" w:right="1134"/>
        <w:rPr>
          <w:rStyle w:val="default"/>
          <w:rFonts w:cs="FrankRuehl" w:hint="cs"/>
          <w:rtl/>
        </w:rPr>
      </w:pPr>
      <w:bookmarkStart w:id="256" w:name="Seif282"/>
      <w:bookmarkEnd w:id="256"/>
      <w:r w:rsidRPr="0046230F">
        <w:rPr>
          <w:lang w:val="he-IL"/>
        </w:rPr>
        <w:pict>
          <v:rect id="_x0000_s2850" style="position:absolute;left:0;text-align:left;margin-left:464.5pt;margin-top:8.05pt;width:75.05pt;height:34.8pt;z-index:251770880" o:allowincell="f" filled="f" stroked="f" strokecolor="lime" strokeweight=".25pt">
            <v:textbox style="mso-next-textbox:#_x0000_s2850"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הוכחת בעלות בתעודות התחייבות</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46230F">
        <w:rPr>
          <w:rStyle w:val="big-number"/>
          <w:rFonts w:cs="Miriam"/>
          <w:rtl/>
        </w:rPr>
        <w:t>35</w:t>
      </w:r>
      <w:r w:rsidRPr="0046230F">
        <w:rPr>
          <w:rStyle w:val="default"/>
          <w:rFonts w:cs="FrankRuehl"/>
          <w:rtl/>
        </w:rPr>
        <w:t>י</w:t>
      </w:r>
      <w:r w:rsidRPr="0046230F">
        <w:rPr>
          <w:rStyle w:val="default"/>
          <w:rFonts w:cs="FrankRuehl" w:hint="cs"/>
          <w:rtl/>
        </w:rPr>
        <w:t>ב</w:t>
      </w:r>
      <w:r w:rsidR="00916F1F" w:rsidRPr="0046230F">
        <w:rPr>
          <w:rStyle w:val="default"/>
          <w:rFonts w:cs="FrankRuehl" w:hint="cs"/>
          <w:rtl/>
        </w:rPr>
        <w:t>9</w:t>
      </w:r>
      <w:r w:rsidRPr="0046230F">
        <w:rPr>
          <w:rStyle w:val="default"/>
          <w:rFonts w:cs="FrankRuehl" w:hint="cs"/>
          <w:rtl/>
        </w:rPr>
        <w:t xml:space="preserve">. </w:t>
      </w:r>
      <w:r w:rsidR="00916F1F" w:rsidRPr="0046230F">
        <w:rPr>
          <w:rStyle w:val="default"/>
          <w:rFonts w:cs="FrankRuehl" w:hint="cs"/>
          <w:rtl/>
        </w:rPr>
        <w:t>מחזיק בתעודות התחייבות המעוניין להצביע באסיפת מחזיקים, זכאי לקבל, בלא תנאי, מאת חבר בורסה שבאמצעותו מוחזקות תעודות ההתחייבות, אישור המוכיח את בעלותו בתעודות ההתחייבות, באופן שיקבע שר האוצר; שר האוצר, לפי הצעת הרשות או לאחר התייעצות עמה ובאישור ועדת הכספים של הכנסת, רשאי לקבוע תנאים ונסיבות שבהם יידרש תשלום בעבור אישור הבעלות, ואת גובה התשלום או התשלום המרבי</w:t>
      </w:r>
      <w:r w:rsidRPr="0046230F">
        <w:rPr>
          <w:rStyle w:val="default"/>
          <w:rFonts w:cs="FrankRuehl"/>
          <w:rtl/>
        </w:rPr>
        <w:t>.</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57" w:name="Rov683"/>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2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688 (</w:t>
      </w:r>
      <w:hyperlink r:id="rId53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6230F" w:rsidRDefault="006E7BF1" w:rsidP="0046230F">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w:t>
      </w:r>
      <w:r w:rsidR="00916F1F" w:rsidRPr="00416458">
        <w:rPr>
          <w:rFonts w:ascii="Arial" w:hAnsi="Arial" w:cs="FrankRuehl" w:hint="cs"/>
          <w:b/>
          <w:bCs/>
          <w:vanish/>
          <w:sz w:val="20"/>
          <w:szCs w:val="20"/>
          <w:shd w:val="clear" w:color="auto" w:fill="FFFF99"/>
          <w:rtl/>
        </w:rPr>
        <w:t>9</w:t>
      </w:r>
      <w:bookmarkEnd w:id="257"/>
    </w:p>
    <w:p w:rsidR="006E7BF1" w:rsidRPr="00C45BCE" w:rsidRDefault="006E7BF1" w:rsidP="00916F1F">
      <w:pPr>
        <w:pStyle w:val="P00"/>
        <w:spacing w:before="72"/>
        <w:ind w:left="0" w:right="1134"/>
        <w:rPr>
          <w:rStyle w:val="default"/>
          <w:rFonts w:cs="FrankRuehl" w:hint="cs"/>
          <w:rtl/>
        </w:rPr>
      </w:pPr>
      <w:bookmarkStart w:id="258" w:name="Seif283"/>
      <w:bookmarkEnd w:id="258"/>
      <w:r w:rsidRPr="00C45BCE">
        <w:rPr>
          <w:lang w:val="he-IL"/>
        </w:rPr>
        <w:pict>
          <v:rect id="_x0000_s2851" style="position:absolute;left:0;text-align:left;margin-left:464.5pt;margin-top:8.05pt;width:75.05pt;height:34.85pt;z-index:251771904" o:allowincell="f" filled="f" stroked="f" strokecolor="lime" strokeweight=".25pt">
            <v:textbox style="mso-next-textbox:#_x0000_s2851"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כינוס אסיפה על ידי בית משפט</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w:t>
      </w:r>
      <w:r w:rsidR="00916F1F" w:rsidRPr="00C45BCE">
        <w:rPr>
          <w:rStyle w:val="default"/>
          <w:rFonts w:cs="FrankRuehl" w:hint="cs"/>
          <w:rtl/>
        </w:rPr>
        <w:t>10</w:t>
      </w:r>
      <w:r w:rsidRPr="00C45BCE">
        <w:rPr>
          <w:rStyle w:val="default"/>
          <w:rFonts w:cs="FrankRuehl" w:hint="cs"/>
          <w:rtl/>
        </w:rPr>
        <w:t xml:space="preserve">. </w:t>
      </w:r>
      <w:r w:rsidR="00916F1F" w:rsidRPr="00C45BCE">
        <w:rPr>
          <w:rStyle w:val="default"/>
          <w:rFonts w:cs="FrankRuehl" w:hint="cs"/>
          <w:rtl/>
        </w:rPr>
        <w:t>מקום שאין אפשרות מעשית לכנס אסיפת מחזיקים או לנהלה בדרך שנקבעה לכך בשטר הנאמנות או בחוק זה, רשאי בית המשפט, לבקשת מנפיק, מחזיק בתעודות התחייבות הזכאי להצביע באסיפה או הנאמן, להורות שתכונס ותנוהל אסיפה בדרך שיקבע בית המשפט, ורשאי הוא לתת לשם כך הוראות משלימות ככל שיראה לנכון</w:t>
      </w:r>
      <w:r w:rsidRPr="00C45BCE">
        <w:rPr>
          <w:rStyle w:val="default"/>
          <w:rFonts w:cs="FrankRuehl"/>
          <w:rtl/>
        </w:rPr>
        <w:t>.</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59" w:name="Rov684"/>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3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688 (</w:t>
      </w:r>
      <w:hyperlink r:id="rId53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w:t>
      </w:r>
      <w:r w:rsidR="00916F1F" w:rsidRPr="00416458">
        <w:rPr>
          <w:rFonts w:ascii="Arial" w:hAnsi="Arial" w:cs="FrankRuehl" w:hint="cs"/>
          <w:b/>
          <w:bCs/>
          <w:vanish/>
          <w:sz w:val="20"/>
          <w:szCs w:val="20"/>
          <w:shd w:val="clear" w:color="auto" w:fill="FFFF99"/>
          <w:rtl/>
        </w:rPr>
        <w:t>10</w:t>
      </w:r>
      <w:bookmarkEnd w:id="259"/>
    </w:p>
    <w:p w:rsidR="006E7BF1" w:rsidRPr="00C45BCE" w:rsidRDefault="006E7BF1" w:rsidP="00916F1F">
      <w:pPr>
        <w:pStyle w:val="P00"/>
        <w:spacing w:before="72"/>
        <w:ind w:left="0" w:right="1134"/>
        <w:rPr>
          <w:rStyle w:val="default"/>
          <w:rFonts w:cs="FrankRuehl" w:hint="cs"/>
          <w:rtl/>
        </w:rPr>
      </w:pPr>
      <w:bookmarkStart w:id="260" w:name="Seif284"/>
      <w:bookmarkEnd w:id="260"/>
      <w:r w:rsidRPr="00C45BCE">
        <w:rPr>
          <w:lang w:val="he-IL"/>
        </w:rPr>
        <w:pict>
          <v:rect id="_x0000_s2852" style="position:absolute;left:0;text-align:left;margin-left:464.5pt;margin-top:8.05pt;width:75.05pt;height:25.55pt;z-index:251772928" o:allowincell="f" filled="f" stroked="f" strokecolor="lime" strokeweight=".25pt">
            <v:textbox style="mso-next-textbox:#_x0000_s2852"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אסיפה בישראל</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w:t>
      </w:r>
      <w:r w:rsidR="00916F1F" w:rsidRPr="00C45BCE">
        <w:rPr>
          <w:rStyle w:val="default"/>
          <w:rFonts w:cs="FrankRuehl" w:hint="cs"/>
          <w:rtl/>
        </w:rPr>
        <w:t>11</w:t>
      </w:r>
      <w:r w:rsidRPr="00C45BCE">
        <w:rPr>
          <w:rStyle w:val="default"/>
          <w:rFonts w:cs="FrankRuehl" w:hint="cs"/>
          <w:rtl/>
        </w:rPr>
        <w:t xml:space="preserve">. </w:t>
      </w:r>
      <w:r w:rsidR="00916F1F" w:rsidRPr="00C45BCE">
        <w:rPr>
          <w:rStyle w:val="default"/>
          <w:rFonts w:cs="FrankRuehl" w:hint="cs"/>
          <w:rtl/>
        </w:rPr>
        <w:t>אסיפת מחזיקים לפי פרק זה תיערך בישראל</w:t>
      </w:r>
      <w:r w:rsidRPr="00C45BCE">
        <w:rPr>
          <w:rStyle w:val="default"/>
          <w:rFonts w:cs="FrankRuehl"/>
          <w:rtl/>
        </w:rPr>
        <w:t>.</w:t>
      </w:r>
    </w:p>
    <w:p w:rsidR="00916F1F" w:rsidRPr="00416458" w:rsidRDefault="00916F1F" w:rsidP="00916F1F">
      <w:pPr>
        <w:spacing w:line="240" w:lineRule="auto"/>
        <w:ind w:right="1134"/>
        <w:rPr>
          <w:rFonts w:ascii="Arial" w:hAnsi="Arial" w:cs="FrankRuehl" w:hint="cs"/>
          <w:vanish/>
          <w:color w:val="FF0000"/>
          <w:sz w:val="20"/>
          <w:szCs w:val="20"/>
          <w:shd w:val="clear" w:color="auto" w:fill="FFFF99"/>
          <w:rtl/>
        </w:rPr>
      </w:pPr>
      <w:bookmarkStart w:id="261" w:name="Rov685"/>
      <w:r w:rsidRPr="00416458">
        <w:rPr>
          <w:rFonts w:ascii="Arial" w:hAnsi="Arial" w:cs="FrankRuehl" w:hint="cs"/>
          <w:vanish/>
          <w:color w:val="FF0000"/>
          <w:sz w:val="20"/>
          <w:szCs w:val="20"/>
          <w:shd w:val="clear" w:color="auto" w:fill="FFFF99"/>
          <w:rtl/>
        </w:rPr>
        <w:t>מיום 8.11.2012</w:t>
      </w:r>
    </w:p>
    <w:p w:rsidR="00916F1F" w:rsidRPr="00416458" w:rsidRDefault="00916F1F" w:rsidP="00916F1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916F1F" w:rsidRPr="00416458" w:rsidRDefault="00916F1F" w:rsidP="00916F1F">
      <w:pPr>
        <w:spacing w:line="240" w:lineRule="auto"/>
        <w:ind w:right="1134"/>
        <w:rPr>
          <w:rFonts w:ascii="Arial" w:hAnsi="Arial" w:cs="FrankRuehl" w:hint="cs"/>
          <w:vanish/>
          <w:sz w:val="20"/>
          <w:szCs w:val="20"/>
          <w:shd w:val="clear" w:color="auto" w:fill="FFFF99"/>
          <w:rtl/>
        </w:rPr>
      </w:pPr>
      <w:hyperlink r:id="rId53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688 (</w:t>
      </w:r>
      <w:hyperlink r:id="rId53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916F1F" w:rsidRPr="00C45BCE" w:rsidRDefault="00916F1F"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35יב11</w:t>
      </w:r>
      <w:bookmarkEnd w:id="261"/>
    </w:p>
    <w:p w:rsidR="00916F1F" w:rsidRPr="0046230F" w:rsidRDefault="00916F1F" w:rsidP="00916F1F">
      <w:pPr>
        <w:pStyle w:val="P00"/>
        <w:spacing w:before="72"/>
        <w:ind w:left="0" w:right="1134"/>
        <w:rPr>
          <w:rStyle w:val="default"/>
          <w:rFonts w:cs="FrankRuehl" w:hint="cs"/>
          <w:shd w:val="clear" w:color="auto" w:fill="FFFF99"/>
          <w:rtl/>
        </w:rPr>
      </w:pPr>
    </w:p>
    <w:p w:rsidR="006E7BF1" w:rsidRPr="00C45BCE" w:rsidRDefault="006E7BF1" w:rsidP="00916F1F">
      <w:pPr>
        <w:pStyle w:val="P00"/>
        <w:spacing w:before="72"/>
        <w:ind w:left="0" w:right="1134"/>
        <w:rPr>
          <w:rStyle w:val="default"/>
          <w:rFonts w:cs="FrankRuehl" w:hint="cs"/>
          <w:rtl/>
        </w:rPr>
      </w:pPr>
      <w:bookmarkStart w:id="262" w:name="Seif285"/>
      <w:bookmarkEnd w:id="262"/>
      <w:r w:rsidRPr="00C45BCE">
        <w:rPr>
          <w:lang w:val="he-IL"/>
        </w:rPr>
        <w:pict>
          <v:rect id="_x0000_s2853" style="position:absolute;left:0;text-align:left;margin-left:464.5pt;margin-top:8.05pt;width:75.05pt;height:37.1pt;z-index:251773952" o:allowincell="f" filled="f" stroked="f" strokecolor="lime" strokeweight=".25pt">
            <v:textbox style="mso-next-textbox:#_x0000_s2853"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דחיית אסיפת מחזיקים</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 xml:space="preserve">ב12. </w:t>
      </w:r>
      <w:r w:rsidR="00916F1F" w:rsidRPr="00C45BCE">
        <w:rPr>
          <w:rStyle w:val="default"/>
          <w:rFonts w:cs="FrankRuehl" w:hint="cs"/>
          <w:rtl/>
        </w:rPr>
        <w:t>(א) אסיפת מחזיקים שיש בה מניין חוקי, או הנאמן, רשאים להחליט על דחיית האסיפה, הדיון או קבלת החלטה בנושא שפורט בסדר היום למועד אחר ולמקום שייקבע; באסיפת מחזיקים נדחית לא יידון אלא נושא שהיה על סדר היום ושלא התקבלה לגביו החלטה.</w:t>
      </w:r>
    </w:p>
    <w:p w:rsidR="00916F1F" w:rsidRPr="00C45BCE" w:rsidRDefault="00916F1F" w:rsidP="00916F1F">
      <w:pPr>
        <w:pStyle w:val="P00"/>
        <w:spacing w:before="72"/>
        <w:ind w:left="0" w:right="1134"/>
        <w:rPr>
          <w:rStyle w:val="default"/>
          <w:rFonts w:cs="FrankRuehl" w:hint="cs"/>
          <w:rtl/>
        </w:rPr>
      </w:pPr>
      <w:r w:rsidRPr="00C45BCE">
        <w:rPr>
          <w:rStyle w:val="default"/>
          <w:rFonts w:cs="FrankRuehl" w:hint="cs"/>
          <w:rtl/>
        </w:rPr>
        <w:tab/>
        <w:t>(ב)</w:t>
      </w:r>
      <w:r w:rsidRPr="00C45BCE">
        <w:rPr>
          <w:rStyle w:val="default"/>
          <w:rFonts w:cs="FrankRuehl" w:hint="cs"/>
          <w:rtl/>
        </w:rPr>
        <w:tab/>
        <w:t>נדחתה אסיפת מחזיקים בלי לשנות את סדר יומה, יינתנו הזמנות לגבי המועד החדש, מוקדם ככל האפשר, ולא יאוחר מ-12 שעות קודם אסיפת המחזיקים; ההזמנות כאמור יינתנו לפי סעיף 35יב7.</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63" w:name="Rov686"/>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3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689 (</w:t>
      </w:r>
      <w:hyperlink r:id="rId53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35יב12</w:t>
      </w:r>
      <w:bookmarkEnd w:id="263"/>
    </w:p>
    <w:p w:rsidR="006E7BF1" w:rsidRPr="00C45BCE" w:rsidRDefault="006E7BF1" w:rsidP="00916F1F">
      <w:pPr>
        <w:pStyle w:val="P00"/>
        <w:spacing w:before="72"/>
        <w:ind w:left="0" w:right="1134"/>
        <w:rPr>
          <w:rStyle w:val="default"/>
          <w:rFonts w:cs="FrankRuehl" w:hint="cs"/>
          <w:rtl/>
        </w:rPr>
      </w:pPr>
      <w:bookmarkStart w:id="264" w:name="Seif286"/>
      <w:bookmarkEnd w:id="264"/>
      <w:r w:rsidRPr="00C45BCE">
        <w:rPr>
          <w:lang w:val="he-IL"/>
        </w:rPr>
        <w:pict>
          <v:rect id="_x0000_s2854" style="position:absolute;left:0;text-align:left;margin-left:464.5pt;margin-top:8.05pt;width:75.05pt;height:36.55pt;z-index:251774976" o:allowincell="f" filled="f" stroked="f" strokecolor="lime" strokeweight=".25pt">
            <v:textbox style="mso-next-textbox:#_x0000_s2854"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מניין חוקי באסיפת מחזיקים</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ב1</w:t>
      </w:r>
      <w:r w:rsidR="00916F1F" w:rsidRPr="00C45BCE">
        <w:rPr>
          <w:rStyle w:val="default"/>
          <w:rFonts w:cs="FrankRuehl" w:hint="cs"/>
          <w:rtl/>
        </w:rPr>
        <w:t>3</w:t>
      </w:r>
      <w:r w:rsidRPr="00C45BCE">
        <w:rPr>
          <w:rStyle w:val="default"/>
          <w:rFonts w:cs="FrankRuehl" w:hint="cs"/>
          <w:rtl/>
        </w:rPr>
        <w:t xml:space="preserve">. </w:t>
      </w:r>
      <w:r w:rsidR="00916F1F" w:rsidRPr="00C45BCE">
        <w:rPr>
          <w:rStyle w:val="default"/>
          <w:rFonts w:cs="FrankRuehl" w:hint="cs"/>
          <w:rtl/>
        </w:rPr>
        <w:t>(א) המניין החוקי לקיום אסיפת מחזיקים הוא נוכחות של לפחות שני מחזיקים בתעודות התחייבות שלהם 25 אחוזים לפחות מזכויות ההצבעה, בתוך מחצית השעה מהמועד שנקבע לפתיחת האסיפה, אלא אם כן נקבעה דרישה אחרת בחוק זה.</w:t>
      </w:r>
    </w:p>
    <w:p w:rsidR="00916F1F" w:rsidRPr="00C45BCE" w:rsidRDefault="00916F1F" w:rsidP="00916F1F">
      <w:pPr>
        <w:pStyle w:val="P00"/>
        <w:spacing w:before="72"/>
        <w:ind w:left="0" w:right="1134"/>
        <w:rPr>
          <w:rStyle w:val="default"/>
          <w:rFonts w:cs="FrankRuehl" w:hint="cs"/>
          <w:rtl/>
        </w:rPr>
      </w:pPr>
      <w:r w:rsidRPr="00C45BCE">
        <w:rPr>
          <w:rStyle w:val="default"/>
          <w:rFonts w:cs="FrankRuehl" w:hint="cs"/>
          <w:rtl/>
        </w:rPr>
        <w:tab/>
        <w:t>(ב)</w:t>
      </w:r>
      <w:r w:rsidRPr="00C45BCE">
        <w:rPr>
          <w:rStyle w:val="default"/>
          <w:rFonts w:cs="FrankRuehl" w:hint="cs"/>
          <w:rtl/>
        </w:rPr>
        <w:tab/>
        <w:t>לא נכח באסיפת מחזיקים, בתום מחצית השעה מהמועד שנקבע לתחילת האסיפה, מניין חוקי, תידחה האסיפה למועד אחר שלא יקדם משני ימי עסקים לאחר המועד שנקבע לקיום האסיפה המקורית או מיום עסקים אחד, אם סבר הנאמן כי הדבר דרוש לשם הגנה על זכויות המחזיקים בתעודות ההתחייבות; נדחתה האסיפה, ינמק הנאמן בדוח בדבר זימון האסיפה את הסיבות לכך.</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65" w:name="Rov687"/>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3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689 (</w:t>
      </w:r>
      <w:hyperlink r:id="rId53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35יב1</w:t>
      </w:r>
      <w:r w:rsidR="00916F1F" w:rsidRPr="00416458">
        <w:rPr>
          <w:rFonts w:ascii="Arial" w:hAnsi="Arial" w:cs="FrankRuehl" w:hint="cs"/>
          <w:b/>
          <w:bCs/>
          <w:vanish/>
          <w:sz w:val="20"/>
          <w:szCs w:val="20"/>
          <w:shd w:val="clear" w:color="auto" w:fill="FFFF99"/>
          <w:rtl/>
        </w:rPr>
        <w:t>3</w:t>
      </w:r>
      <w:bookmarkEnd w:id="265"/>
    </w:p>
    <w:p w:rsidR="006E7BF1" w:rsidRPr="00C45BCE" w:rsidRDefault="006E7BF1" w:rsidP="00916F1F">
      <w:pPr>
        <w:pStyle w:val="P00"/>
        <w:spacing w:before="72"/>
        <w:ind w:left="0" w:right="1134"/>
        <w:rPr>
          <w:rStyle w:val="default"/>
          <w:rFonts w:cs="FrankRuehl" w:hint="cs"/>
          <w:rtl/>
        </w:rPr>
      </w:pPr>
      <w:bookmarkStart w:id="266" w:name="Seif287"/>
      <w:bookmarkEnd w:id="266"/>
      <w:r w:rsidRPr="00C45BCE">
        <w:rPr>
          <w:lang w:val="he-IL"/>
        </w:rPr>
        <w:pict>
          <v:rect id="_x0000_s2855" style="position:absolute;left:0;text-align:left;margin-left:464.5pt;margin-top:8.05pt;width:75.05pt;height:33.25pt;z-index:251776000" o:allowincell="f" filled="f" stroked="f" strokecolor="lime" strokeweight=".25pt">
            <v:textbox style="mso-next-textbox:#_x0000_s2855"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מניין חוקי באסיפת מחזיקים נדחית</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ב1</w:t>
      </w:r>
      <w:r w:rsidR="00916F1F" w:rsidRPr="00C45BCE">
        <w:rPr>
          <w:rStyle w:val="default"/>
          <w:rFonts w:cs="FrankRuehl" w:hint="cs"/>
          <w:rtl/>
        </w:rPr>
        <w:t>4</w:t>
      </w:r>
      <w:r w:rsidRPr="00C45BCE">
        <w:rPr>
          <w:rStyle w:val="default"/>
          <w:rFonts w:cs="FrankRuehl" w:hint="cs"/>
          <w:rtl/>
        </w:rPr>
        <w:t xml:space="preserve">. </w:t>
      </w:r>
      <w:r w:rsidR="00916F1F" w:rsidRPr="00C45BCE">
        <w:rPr>
          <w:rStyle w:val="default"/>
          <w:rFonts w:cs="FrankRuehl" w:hint="cs"/>
          <w:rtl/>
        </w:rPr>
        <w:t>(א) לא נכח באסיפת המחזיקים הנדחית כאמור בסעיף 35יב13, מניין חוקי כעבור מחצית השעה לאחר המועד שנקבע לה, תתקיים האסיפה בכל מספר משתתפים שהוא, אלא אם כן נקבעה דרישה אחרת בחוק זה.</w:t>
      </w:r>
    </w:p>
    <w:p w:rsidR="00916F1F" w:rsidRPr="00C45BCE" w:rsidRDefault="00916F1F" w:rsidP="00916F1F">
      <w:pPr>
        <w:pStyle w:val="P00"/>
        <w:spacing w:before="72"/>
        <w:ind w:left="0" w:right="1134"/>
        <w:rPr>
          <w:rStyle w:val="default"/>
          <w:rFonts w:cs="FrankRuehl" w:hint="cs"/>
          <w:rtl/>
        </w:rPr>
      </w:pPr>
      <w:r w:rsidRPr="00C45BCE">
        <w:rPr>
          <w:rStyle w:val="default"/>
          <w:rFonts w:cs="FrankRuehl" w:hint="cs"/>
          <w:rtl/>
        </w:rPr>
        <w:tab/>
        <w:t>(ב)</w:t>
      </w:r>
      <w:r w:rsidRPr="00C45BCE">
        <w:rPr>
          <w:rStyle w:val="default"/>
          <w:rFonts w:cs="FrankRuehl" w:hint="cs"/>
          <w:rtl/>
        </w:rPr>
        <w:tab/>
        <w:t>על אף האמור בסעיף קטן (א), כונסה אסיפת המחזיקים על פי דרישת מחזיקים כאמור בסעיף 35יב1(א), תתקיים אסיפת המחזיקים הנדחית רק אם נכחו בה מחזיקים בתעודות התחייבות לפחות במספר הדרוש לצורך כינוס אסיפה כאמור באותו סעיף.</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67" w:name="Rov688"/>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3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689 (</w:t>
      </w:r>
      <w:hyperlink r:id="rId54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35יב1</w:t>
      </w:r>
      <w:r w:rsidR="00916F1F" w:rsidRPr="00416458">
        <w:rPr>
          <w:rFonts w:ascii="Arial" w:hAnsi="Arial" w:cs="FrankRuehl" w:hint="cs"/>
          <w:b/>
          <w:bCs/>
          <w:vanish/>
          <w:sz w:val="20"/>
          <w:szCs w:val="20"/>
          <w:shd w:val="clear" w:color="auto" w:fill="FFFF99"/>
          <w:rtl/>
        </w:rPr>
        <w:t>4</w:t>
      </w:r>
      <w:bookmarkEnd w:id="267"/>
    </w:p>
    <w:p w:rsidR="006E7BF1" w:rsidRPr="00C45BCE" w:rsidRDefault="006E7BF1" w:rsidP="00E01590">
      <w:pPr>
        <w:pStyle w:val="P00"/>
        <w:spacing w:before="72"/>
        <w:ind w:left="0" w:right="1134"/>
        <w:rPr>
          <w:rStyle w:val="default"/>
          <w:rFonts w:cs="FrankRuehl" w:hint="cs"/>
          <w:rtl/>
        </w:rPr>
      </w:pPr>
      <w:bookmarkStart w:id="268" w:name="Seif288"/>
      <w:bookmarkEnd w:id="268"/>
      <w:r w:rsidRPr="00C45BCE">
        <w:rPr>
          <w:lang w:val="he-IL"/>
        </w:rPr>
        <w:pict>
          <v:rect id="_x0000_s2856" style="position:absolute;left:0;text-align:left;margin-left:464.5pt;margin-top:8.05pt;width:75.05pt;height:33.5pt;z-index:251777024" o:allowincell="f" filled="f" stroked="f" strokecolor="lime" strokeweight=".25pt">
            <v:textbox style="mso-next-textbox:#_x0000_s2856"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יושב ראש אסיפת מחזיקים</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ב1</w:t>
      </w:r>
      <w:r w:rsidR="00916F1F" w:rsidRPr="00C45BCE">
        <w:rPr>
          <w:rStyle w:val="default"/>
          <w:rFonts w:cs="FrankRuehl" w:hint="cs"/>
          <w:rtl/>
        </w:rPr>
        <w:t>5</w:t>
      </w:r>
      <w:r w:rsidRPr="00C45BCE">
        <w:rPr>
          <w:rStyle w:val="default"/>
          <w:rFonts w:cs="FrankRuehl" w:hint="cs"/>
          <w:rtl/>
        </w:rPr>
        <w:t xml:space="preserve">. </w:t>
      </w:r>
      <w:r w:rsidR="00E01590" w:rsidRPr="00C45BCE">
        <w:rPr>
          <w:rStyle w:val="default"/>
          <w:rFonts w:cs="FrankRuehl" w:hint="cs"/>
          <w:rtl/>
        </w:rPr>
        <w:t>בכל אסיפת מחזיקים יכהן הנאמן או מי שהוא מינה כיושב ראש לאותה אסיפה</w:t>
      </w:r>
      <w:r w:rsidRPr="00C45BCE">
        <w:rPr>
          <w:rStyle w:val="default"/>
          <w:rFonts w:cs="FrankRuehl"/>
          <w:rtl/>
        </w:rPr>
        <w:t>.</w:t>
      </w:r>
    </w:p>
    <w:p w:rsidR="00E01590" w:rsidRPr="00416458" w:rsidRDefault="00E01590" w:rsidP="00E01590">
      <w:pPr>
        <w:spacing w:line="240" w:lineRule="auto"/>
        <w:ind w:right="1134"/>
        <w:rPr>
          <w:rFonts w:ascii="Arial" w:hAnsi="Arial" w:cs="FrankRuehl" w:hint="cs"/>
          <w:vanish/>
          <w:color w:val="FF0000"/>
          <w:sz w:val="20"/>
          <w:szCs w:val="20"/>
          <w:shd w:val="clear" w:color="auto" w:fill="FFFF99"/>
          <w:rtl/>
        </w:rPr>
      </w:pPr>
      <w:bookmarkStart w:id="269" w:name="Rov689"/>
      <w:r w:rsidRPr="00416458">
        <w:rPr>
          <w:rFonts w:ascii="Arial" w:hAnsi="Arial" w:cs="FrankRuehl" w:hint="cs"/>
          <w:vanish/>
          <w:color w:val="FF0000"/>
          <w:sz w:val="20"/>
          <w:szCs w:val="20"/>
          <w:shd w:val="clear" w:color="auto" w:fill="FFFF99"/>
          <w:rtl/>
        </w:rPr>
        <w:t>מיום 8.11.2012</w:t>
      </w:r>
    </w:p>
    <w:p w:rsidR="00E01590" w:rsidRPr="00416458" w:rsidRDefault="00E01590" w:rsidP="00E0159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E01590" w:rsidRPr="00416458" w:rsidRDefault="00E01590" w:rsidP="00E01590">
      <w:pPr>
        <w:spacing w:line="240" w:lineRule="auto"/>
        <w:ind w:right="1134"/>
        <w:rPr>
          <w:rFonts w:ascii="Arial" w:hAnsi="Arial" w:cs="FrankRuehl" w:hint="cs"/>
          <w:vanish/>
          <w:sz w:val="20"/>
          <w:szCs w:val="20"/>
          <w:shd w:val="clear" w:color="auto" w:fill="FFFF99"/>
          <w:rtl/>
        </w:rPr>
      </w:pPr>
      <w:hyperlink r:id="rId54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689 (</w:t>
      </w:r>
      <w:hyperlink r:id="rId54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E01590" w:rsidRPr="00C45BCE" w:rsidRDefault="00E01590"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35יב15</w:t>
      </w:r>
      <w:bookmarkEnd w:id="269"/>
    </w:p>
    <w:p w:rsidR="00E01590" w:rsidRPr="0046230F" w:rsidRDefault="00E01590" w:rsidP="00E01590">
      <w:pPr>
        <w:pStyle w:val="P00"/>
        <w:spacing w:before="72"/>
        <w:ind w:left="0" w:right="1134"/>
        <w:rPr>
          <w:rStyle w:val="default"/>
          <w:rFonts w:cs="FrankRuehl" w:hint="cs"/>
          <w:shd w:val="clear" w:color="auto" w:fill="FFFF99"/>
          <w:rtl/>
        </w:rPr>
      </w:pPr>
    </w:p>
    <w:p w:rsidR="006E7BF1" w:rsidRPr="00C45BCE" w:rsidRDefault="006E7BF1" w:rsidP="00E01590">
      <w:pPr>
        <w:pStyle w:val="P00"/>
        <w:spacing w:before="72"/>
        <w:ind w:left="0" w:right="1134"/>
        <w:rPr>
          <w:rStyle w:val="default"/>
          <w:rFonts w:cs="FrankRuehl" w:hint="cs"/>
          <w:rtl/>
        </w:rPr>
      </w:pPr>
      <w:bookmarkStart w:id="270" w:name="Seif289"/>
      <w:bookmarkEnd w:id="270"/>
      <w:r w:rsidRPr="00C45BCE">
        <w:rPr>
          <w:lang w:val="he-IL"/>
        </w:rPr>
        <w:pict>
          <v:rect id="_x0000_s2857" style="position:absolute;left:0;text-align:left;margin-left:464.5pt;margin-top:8.05pt;width:75.05pt;height:24.2pt;z-index:251778048" o:allowincell="f" filled="f" stroked="f" strokecolor="lime" strokeweight=".25pt">
            <v:textbox style="mso-next-textbox:#_x0000_s2857"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הצבעה במניין קולות</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ב1</w:t>
      </w:r>
      <w:r w:rsidR="00E01590" w:rsidRPr="00C45BCE">
        <w:rPr>
          <w:rStyle w:val="default"/>
          <w:rFonts w:cs="FrankRuehl" w:hint="cs"/>
          <w:rtl/>
        </w:rPr>
        <w:t>6</w:t>
      </w:r>
      <w:r w:rsidRPr="00C45BCE">
        <w:rPr>
          <w:rStyle w:val="default"/>
          <w:rFonts w:cs="FrankRuehl" w:hint="cs"/>
          <w:rtl/>
        </w:rPr>
        <w:t xml:space="preserve">. </w:t>
      </w:r>
      <w:r w:rsidR="00E01590" w:rsidRPr="00C45BCE">
        <w:rPr>
          <w:rStyle w:val="default"/>
          <w:rFonts w:cs="FrankRuehl" w:hint="cs"/>
          <w:rtl/>
        </w:rPr>
        <w:t>החלטה באסיפת המחזיקים תתקבל בהצבעה במניין קולות</w:t>
      </w:r>
      <w:r w:rsidRPr="00C45BCE">
        <w:rPr>
          <w:rStyle w:val="default"/>
          <w:rFonts w:cs="FrankRuehl"/>
          <w:rtl/>
        </w:rPr>
        <w:t>.</w:t>
      </w:r>
    </w:p>
    <w:p w:rsidR="00E01590" w:rsidRPr="00416458" w:rsidRDefault="00E01590" w:rsidP="00E01590">
      <w:pPr>
        <w:spacing w:line="240" w:lineRule="auto"/>
        <w:ind w:right="1134"/>
        <w:rPr>
          <w:rFonts w:ascii="Arial" w:hAnsi="Arial" w:cs="FrankRuehl" w:hint="cs"/>
          <w:vanish/>
          <w:color w:val="FF0000"/>
          <w:sz w:val="20"/>
          <w:szCs w:val="20"/>
          <w:shd w:val="clear" w:color="auto" w:fill="FFFF99"/>
          <w:rtl/>
        </w:rPr>
      </w:pPr>
      <w:bookmarkStart w:id="271" w:name="Rov690"/>
      <w:r w:rsidRPr="00416458">
        <w:rPr>
          <w:rFonts w:ascii="Arial" w:hAnsi="Arial" w:cs="FrankRuehl" w:hint="cs"/>
          <w:vanish/>
          <w:color w:val="FF0000"/>
          <w:sz w:val="20"/>
          <w:szCs w:val="20"/>
          <w:shd w:val="clear" w:color="auto" w:fill="FFFF99"/>
          <w:rtl/>
        </w:rPr>
        <w:t>מיום 8.11.2012</w:t>
      </w:r>
    </w:p>
    <w:p w:rsidR="00E01590" w:rsidRPr="00416458" w:rsidRDefault="00E01590" w:rsidP="00E0159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E01590" w:rsidRPr="00416458" w:rsidRDefault="00E01590" w:rsidP="00E01590">
      <w:pPr>
        <w:spacing w:line="240" w:lineRule="auto"/>
        <w:ind w:right="1134"/>
        <w:rPr>
          <w:rFonts w:ascii="Arial" w:hAnsi="Arial" w:cs="FrankRuehl" w:hint="cs"/>
          <w:vanish/>
          <w:sz w:val="20"/>
          <w:szCs w:val="20"/>
          <w:shd w:val="clear" w:color="auto" w:fill="FFFF99"/>
          <w:rtl/>
        </w:rPr>
      </w:pPr>
      <w:hyperlink r:id="rId54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689 (</w:t>
      </w:r>
      <w:hyperlink r:id="rId54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E01590" w:rsidRPr="00C45BCE" w:rsidRDefault="00E01590"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35יב16</w:t>
      </w:r>
      <w:bookmarkEnd w:id="271"/>
    </w:p>
    <w:p w:rsidR="00E01590" w:rsidRPr="0046230F" w:rsidRDefault="00E01590" w:rsidP="00E01590">
      <w:pPr>
        <w:pStyle w:val="P00"/>
        <w:spacing w:before="72"/>
        <w:ind w:left="0" w:right="1134"/>
        <w:rPr>
          <w:rStyle w:val="default"/>
          <w:rFonts w:cs="FrankRuehl" w:hint="cs"/>
          <w:shd w:val="clear" w:color="auto" w:fill="FFFF99"/>
          <w:rtl/>
        </w:rPr>
      </w:pPr>
    </w:p>
    <w:p w:rsidR="006E7BF1" w:rsidRDefault="006E7BF1" w:rsidP="00E01590">
      <w:pPr>
        <w:pStyle w:val="P00"/>
        <w:spacing w:before="72"/>
        <w:ind w:left="0" w:right="1134"/>
        <w:rPr>
          <w:rStyle w:val="default"/>
          <w:rFonts w:cs="FrankRuehl"/>
          <w:rtl/>
        </w:rPr>
      </w:pPr>
      <w:bookmarkStart w:id="272" w:name="Seif290"/>
      <w:bookmarkEnd w:id="272"/>
      <w:r w:rsidRPr="00C45BCE">
        <w:rPr>
          <w:lang w:val="he-IL"/>
        </w:rPr>
        <w:pict>
          <v:rect id="_x0000_s2858" style="position:absolute;left:0;text-align:left;margin-left:464.5pt;margin-top:8.05pt;width:75.05pt;height:41pt;z-index:251779072" o:allowincell="f" filled="f" stroked="f" strokecolor="lime" strokeweight=".25pt">
            <v:textbox style="mso-next-textbox:#_x0000_s2858"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רוב באסיפת מחזיקים</w:t>
                  </w:r>
                </w:p>
                <w:p w:rsidR="00EB0C8F" w:rsidRDefault="00EB0C8F" w:rsidP="006E7BF1">
                  <w:pPr>
                    <w:spacing w:line="160" w:lineRule="exact"/>
                    <w:jc w:val="left"/>
                    <w:rPr>
                      <w:rFonts w:cs="Miriam"/>
                      <w:noProof/>
                      <w:sz w:val="18"/>
                      <w:szCs w:val="18"/>
                      <w:rtl/>
                    </w:rPr>
                  </w:pPr>
                  <w:r>
                    <w:rPr>
                      <w:rFonts w:cs="Miriam" w:hint="cs"/>
                      <w:noProof/>
                      <w:sz w:val="18"/>
                      <w:szCs w:val="18"/>
                      <w:rtl/>
                    </w:rPr>
                    <w:t>(תיקון מס' 50) תשע"ב-2012</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68) תשע"ח-2018</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ב1</w:t>
      </w:r>
      <w:r w:rsidR="00E01590" w:rsidRPr="00C45BCE">
        <w:rPr>
          <w:rStyle w:val="default"/>
          <w:rFonts w:cs="FrankRuehl" w:hint="cs"/>
          <w:rtl/>
        </w:rPr>
        <w:t>7</w:t>
      </w:r>
      <w:r w:rsidRPr="00C45BCE">
        <w:rPr>
          <w:rStyle w:val="default"/>
          <w:rFonts w:cs="FrankRuehl" w:hint="cs"/>
          <w:rtl/>
        </w:rPr>
        <w:t xml:space="preserve">. </w:t>
      </w:r>
      <w:r w:rsidR="00B34587">
        <w:rPr>
          <w:rStyle w:val="default"/>
          <w:rFonts w:cs="FrankRuehl" w:hint="cs"/>
          <w:rtl/>
        </w:rPr>
        <w:t xml:space="preserve">(א) </w:t>
      </w:r>
      <w:r w:rsidR="00E01590" w:rsidRPr="00C45BCE">
        <w:rPr>
          <w:rStyle w:val="default"/>
          <w:rFonts w:cs="FrankRuehl" w:hint="cs"/>
          <w:rtl/>
        </w:rPr>
        <w:t>החלטות אסיפת המחזיקים יתקבלו ברוב רגיל, אלא אם כן נקבע רוב אחר בחוק או בשטר הנאמנות</w:t>
      </w:r>
      <w:r w:rsidRPr="00C45BCE">
        <w:rPr>
          <w:rStyle w:val="default"/>
          <w:rFonts w:cs="FrankRuehl"/>
          <w:rtl/>
        </w:rPr>
        <w:t>.</w:t>
      </w:r>
    </w:p>
    <w:p w:rsidR="00B34587" w:rsidRDefault="00B34587" w:rsidP="00E01590">
      <w:pPr>
        <w:pStyle w:val="P00"/>
        <w:spacing w:before="72"/>
        <w:ind w:left="0" w:right="1134"/>
        <w:rPr>
          <w:rStyle w:val="default"/>
          <w:rFonts w:cs="FrankRuehl"/>
          <w:rtl/>
        </w:rPr>
      </w:pPr>
    </w:p>
    <w:p w:rsidR="00B34587" w:rsidRPr="00062AC7" w:rsidRDefault="00B34587" w:rsidP="00B34587">
      <w:pPr>
        <w:pStyle w:val="P00"/>
        <w:spacing w:before="72"/>
        <w:ind w:left="0" w:right="1134"/>
        <w:rPr>
          <w:rStyle w:val="default"/>
          <w:rFonts w:cs="FrankRuehl" w:hint="cs"/>
          <w:rtl/>
        </w:rPr>
      </w:pPr>
      <w:r w:rsidRPr="00B34587">
        <w:rPr>
          <w:rStyle w:val="default"/>
          <w:rFonts w:cs="FrankRuehl"/>
          <w:rtl/>
        </w:rPr>
        <w:pict>
          <v:shape id="_x0000_s3473" type="#_x0000_t202" style="position:absolute;left:0;text-align:left;margin-left:470.25pt;margin-top:7.1pt;width:1in;height:16.8pt;z-index:252116992" filled="f" stroked="f" strokecolor="lime" strokeweight=".25pt">
            <v:textbox inset="1mm,0,1mm,0">
              <w:txbxContent>
                <w:p w:rsidR="00B34587" w:rsidRDefault="00B34587" w:rsidP="00B34587">
                  <w:pPr>
                    <w:spacing w:line="160" w:lineRule="exact"/>
                    <w:jc w:val="left"/>
                    <w:rPr>
                      <w:rFonts w:cs="Miriam" w:hint="cs"/>
                      <w:noProof/>
                      <w:sz w:val="18"/>
                      <w:szCs w:val="18"/>
                      <w:rtl/>
                    </w:rPr>
                  </w:pPr>
                  <w:r>
                    <w:rPr>
                      <w:rFonts w:cs="Miriam" w:hint="cs"/>
                      <w:noProof/>
                      <w:sz w:val="18"/>
                      <w:szCs w:val="18"/>
                      <w:rtl/>
                    </w:rPr>
                    <w:t>(תיקון מס' 68) תשע"ח-2018</w:t>
                  </w:r>
                </w:p>
              </w:txbxContent>
            </v:textbox>
          </v:shape>
        </w:pict>
      </w:r>
      <w:r w:rsidRPr="00062AC7">
        <w:rPr>
          <w:rStyle w:val="default"/>
          <w:rFonts w:cs="FrankRuehl" w:hint="cs"/>
          <w:rtl/>
        </w:rPr>
        <w:tab/>
        <w:t>(</w:t>
      </w:r>
      <w:r>
        <w:rPr>
          <w:rStyle w:val="default"/>
          <w:rFonts w:cs="FrankRuehl" w:hint="cs"/>
          <w:rtl/>
        </w:rPr>
        <w:t>ב</w:t>
      </w:r>
      <w:r w:rsidRPr="00062AC7">
        <w:rPr>
          <w:rStyle w:val="default"/>
          <w:rFonts w:cs="FrankRuehl" w:hint="cs"/>
          <w:rtl/>
        </w:rPr>
        <w:t>)</w:t>
      </w:r>
      <w:r w:rsidRPr="00062AC7">
        <w:rPr>
          <w:rStyle w:val="default"/>
          <w:rFonts w:cs="FrankRuehl" w:hint="cs"/>
          <w:rtl/>
        </w:rPr>
        <w:tab/>
      </w:r>
      <w:r w:rsidRPr="00B34587">
        <w:rPr>
          <w:rStyle w:val="default"/>
          <w:rFonts w:cs="FrankRuehl" w:hint="cs"/>
          <w:rtl/>
        </w:rPr>
        <w:t>החלטה בדבר מינוי נציג נושים לפי הוראות סעיף 341 לחוק חדלות פירעון ושיקום כלכלי, וזהותו, תתקבל ברוב קולות של המחזיקים בתעודות התחייבות של המנפיק מכל הסדרות יחד; הוראות סעיף קטן זה יחולו בתקופת תוקפו של סעיף 341 לחוק האמור</w:t>
      </w:r>
      <w:r w:rsidRPr="00062AC7">
        <w:rPr>
          <w:rStyle w:val="default"/>
          <w:rFonts w:cs="FrankRuehl" w:hint="cs"/>
          <w:rtl/>
        </w:rPr>
        <w:t>.</w:t>
      </w:r>
    </w:p>
    <w:p w:rsidR="00EC4D53" w:rsidRPr="00416458" w:rsidRDefault="00EC4D53" w:rsidP="00EC4D53">
      <w:pPr>
        <w:spacing w:line="240" w:lineRule="auto"/>
        <w:ind w:right="1134"/>
        <w:rPr>
          <w:rFonts w:ascii="Arial" w:hAnsi="Arial" w:cs="FrankRuehl" w:hint="cs"/>
          <w:vanish/>
          <w:color w:val="FF0000"/>
          <w:sz w:val="20"/>
          <w:szCs w:val="20"/>
          <w:shd w:val="clear" w:color="auto" w:fill="FFFF99"/>
          <w:rtl/>
        </w:rPr>
      </w:pPr>
      <w:bookmarkStart w:id="273" w:name="Rov959"/>
      <w:r w:rsidRPr="00416458">
        <w:rPr>
          <w:rFonts w:ascii="Arial" w:hAnsi="Arial" w:cs="FrankRuehl" w:hint="cs"/>
          <w:vanish/>
          <w:color w:val="FF0000"/>
          <w:sz w:val="20"/>
          <w:szCs w:val="20"/>
          <w:shd w:val="clear" w:color="auto" w:fill="FFFF99"/>
          <w:rtl/>
        </w:rPr>
        <w:t>מיום 8.11.2012</w:t>
      </w:r>
    </w:p>
    <w:p w:rsidR="00EC4D53" w:rsidRPr="00416458" w:rsidRDefault="00EC4D53" w:rsidP="00EC4D53">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EC4D53" w:rsidRPr="00416458" w:rsidRDefault="00EC4D53" w:rsidP="00EC4D53">
      <w:pPr>
        <w:spacing w:line="240" w:lineRule="auto"/>
        <w:ind w:right="1134"/>
        <w:rPr>
          <w:rFonts w:ascii="Arial" w:hAnsi="Arial" w:cs="FrankRuehl" w:hint="cs"/>
          <w:vanish/>
          <w:sz w:val="20"/>
          <w:szCs w:val="20"/>
          <w:shd w:val="clear" w:color="auto" w:fill="FFFF99"/>
          <w:rtl/>
        </w:rPr>
      </w:pPr>
      <w:hyperlink r:id="rId54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689 (</w:t>
      </w:r>
      <w:hyperlink r:id="rId54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EC4D53" w:rsidRPr="00416458" w:rsidRDefault="00EC4D53" w:rsidP="00EC4D53">
      <w:pPr>
        <w:spacing w:line="240" w:lineRule="auto"/>
        <w:ind w:right="1134"/>
        <w:rPr>
          <w:rFonts w:ascii="Arial" w:hAnsi="Arial" w:cs="FrankRuehl"/>
          <w:vanish/>
          <w:sz w:val="20"/>
          <w:szCs w:val="20"/>
          <w:shd w:val="clear" w:color="auto" w:fill="FFFF99"/>
          <w:rtl/>
        </w:rPr>
      </w:pPr>
      <w:r w:rsidRPr="00416458">
        <w:rPr>
          <w:rFonts w:ascii="Arial" w:hAnsi="Arial" w:cs="FrankRuehl" w:hint="cs"/>
          <w:b/>
          <w:bCs/>
          <w:vanish/>
          <w:sz w:val="20"/>
          <w:szCs w:val="20"/>
          <w:shd w:val="clear" w:color="auto" w:fill="FFFF99"/>
          <w:rtl/>
        </w:rPr>
        <w:t>הוספת סעיף 35יב17</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p>
    <w:p w:rsidR="00EC4D53" w:rsidRPr="00416458" w:rsidRDefault="00EC4D53" w:rsidP="00EC4D53">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hyperlink r:id="rId547"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410</w:t>
      </w:r>
      <w:r w:rsidRPr="00416458">
        <w:rPr>
          <w:rStyle w:val="default"/>
          <w:rFonts w:ascii="FrankRuehl" w:hAnsi="FrankRuehl" w:cs="FrankRuehl"/>
          <w:vanish/>
          <w:sz w:val="20"/>
          <w:szCs w:val="20"/>
          <w:shd w:val="clear" w:color="auto" w:fill="FFFF99"/>
          <w:rtl/>
        </w:rPr>
        <w:t xml:space="preserve"> (</w:t>
      </w:r>
      <w:hyperlink r:id="rId548"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EC4D53" w:rsidRPr="00416458" w:rsidRDefault="00EC4D53" w:rsidP="00EC4D53">
      <w:pPr>
        <w:pStyle w:val="P00"/>
        <w:ind w:left="0"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35י</w:t>
      </w:r>
      <w:r w:rsidRPr="00416458">
        <w:rPr>
          <w:rStyle w:val="default"/>
          <w:rFonts w:cs="FrankRuehl" w:hint="cs"/>
          <w:vanish/>
          <w:sz w:val="22"/>
          <w:szCs w:val="22"/>
          <w:shd w:val="clear" w:color="auto" w:fill="FFFF99"/>
          <w:rtl/>
        </w:rPr>
        <w:t>ב17.</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החלטות אסיפת המחזיקים יתקבלו ברוב רגיל, אלא אם כן נקבע רוב אחר בחוק או בשטר הנאמנות</w:t>
      </w:r>
      <w:r w:rsidRPr="00416458">
        <w:rPr>
          <w:rStyle w:val="default"/>
          <w:rFonts w:cs="FrankRuehl"/>
          <w:vanish/>
          <w:sz w:val="22"/>
          <w:szCs w:val="22"/>
          <w:shd w:val="clear" w:color="auto" w:fill="FFFF99"/>
          <w:rtl/>
        </w:rPr>
        <w:t>.</w:t>
      </w:r>
    </w:p>
    <w:p w:rsidR="00EC4D53" w:rsidRPr="00EC4D53" w:rsidRDefault="00EC4D53" w:rsidP="00EC4D53">
      <w:pPr>
        <w:pStyle w:val="P00"/>
        <w:spacing w:before="0"/>
        <w:ind w:left="0" w:right="1134"/>
        <w:rPr>
          <w:rStyle w:val="default"/>
          <w:rFonts w:cs="FrankRuehl" w:hint="cs"/>
          <w:sz w:val="2"/>
          <w:szCs w:val="2"/>
          <w:rtl/>
        </w:rPr>
      </w:pP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vanish/>
          <w:sz w:val="22"/>
          <w:szCs w:val="22"/>
          <w:u w:val="single"/>
          <w:shd w:val="clear" w:color="auto" w:fill="FFFF99"/>
          <w:rtl/>
        </w:rPr>
        <w:tab/>
      </w:r>
      <w:r w:rsidRPr="00416458">
        <w:rPr>
          <w:rStyle w:val="default"/>
          <w:rFonts w:cs="FrankRuehl" w:hint="cs"/>
          <w:vanish/>
          <w:sz w:val="22"/>
          <w:szCs w:val="22"/>
          <w:u w:val="single"/>
          <w:shd w:val="clear" w:color="auto" w:fill="FFFF99"/>
          <w:rtl/>
        </w:rPr>
        <w:t>החלטה בדבר מינוי נציג נושים לפי הוראות סעיף 341 לחוק חדלות פירעון ושיקום כלכלי, וזהותו, תתקבל ברוב קולות של המחזיקים בתעודות התחייבות של המנפיק מכל הסדרות יחד; הוראות סעיף קטן זה יחולו בתקופת תוקפו של סעיף 341 לחוק האמור.</w:t>
      </w:r>
      <w:bookmarkEnd w:id="273"/>
    </w:p>
    <w:p w:rsidR="006E7BF1" w:rsidRPr="00C45BCE" w:rsidRDefault="006E7BF1" w:rsidP="00E01590">
      <w:pPr>
        <w:pStyle w:val="P00"/>
        <w:spacing w:before="72"/>
        <w:ind w:left="0" w:right="1134"/>
        <w:rPr>
          <w:rStyle w:val="default"/>
          <w:rFonts w:cs="FrankRuehl" w:hint="cs"/>
          <w:rtl/>
        </w:rPr>
      </w:pPr>
      <w:bookmarkStart w:id="274" w:name="Seif291"/>
      <w:bookmarkEnd w:id="274"/>
      <w:r w:rsidRPr="00C45BCE">
        <w:rPr>
          <w:lang w:val="he-IL"/>
        </w:rPr>
        <w:pict>
          <v:rect id="_x0000_s2859" style="position:absolute;left:0;text-align:left;margin-left:464.5pt;margin-top:8.05pt;width:75.05pt;height:25.95pt;z-index:251780096" o:allowincell="f" filled="f" stroked="f" strokecolor="lime" strokeweight=".25pt">
            <v:textbox style="mso-next-textbox:#_x0000_s2859"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הכרזה כראיה</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ב1</w:t>
      </w:r>
      <w:r w:rsidR="00E01590" w:rsidRPr="00C45BCE">
        <w:rPr>
          <w:rStyle w:val="default"/>
          <w:rFonts w:cs="FrankRuehl" w:hint="cs"/>
          <w:rtl/>
        </w:rPr>
        <w:t>8</w:t>
      </w:r>
      <w:r w:rsidRPr="00C45BCE">
        <w:rPr>
          <w:rStyle w:val="default"/>
          <w:rFonts w:cs="FrankRuehl" w:hint="cs"/>
          <w:rtl/>
        </w:rPr>
        <w:t xml:space="preserve">. </w:t>
      </w:r>
      <w:r w:rsidR="00E01590" w:rsidRPr="00C45BCE">
        <w:rPr>
          <w:rStyle w:val="default"/>
          <w:rFonts w:cs="FrankRuehl" w:hint="cs"/>
          <w:rtl/>
        </w:rPr>
        <w:t>הכרזת היושב ראש שהחלטה באסיפת מחזיקים התקבלה או נדחתה, בין פה אחד ובין ברוב פלוני, תהיה ראיה לכאורה לאמור בה</w:t>
      </w:r>
      <w:r w:rsidRPr="00C45BCE">
        <w:rPr>
          <w:rStyle w:val="default"/>
          <w:rFonts w:cs="FrankRuehl"/>
          <w:rtl/>
        </w:rPr>
        <w:t>.</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75" w:name="Rov692"/>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4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689 (</w:t>
      </w:r>
      <w:hyperlink r:id="rId55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35יב1</w:t>
      </w:r>
      <w:r w:rsidR="00E01590" w:rsidRPr="00416458">
        <w:rPr>
          <w:rFonts w:ascii="Arial" w:hAnsi="Arial" w:cs="FrankRuehl" w:hint="cs"/>
          <w:b/>
          <w:bCs/>
          <w:vanish/>
          <w:sz w:val="20"/>
          <w:szCs w:val="20"/>
          <w:shd w:val="clear" w:color="auto" w:fill="FFFF99"/>
          <w:rtl/>
        </w:rPr>
        <w:t>8</w:t>
      </w:r>
      <w:bookmarkEnd w:id="275"/>
    </w:p>
    <w:p w:rsidR="006E7BF1" w:rsidRPr="00C45BCE" w:rsidRDefault="006E7BF1" w:rsidP="00E01590">
      <w:pPr>
        <w:pStyle w:val="P00"/>
        <w:spacing w:before="72"/>
        <w:ind w:left="0" w:right="1134"/>
        <w:rPr>
          <w:rStyle w:val="default"/>
          <w:rFonts w:cs="FrankRuehl" w:hint="cs"/>
          <w:rtl/>
        </w:rPr>
      </w:pPr>
      <w:bookmarkStart w:id="276" w:name="Seif292"/>
      <w:bookmarkEnd w:id="276"/>
      <w:r w:rsidRPr="00C45BCE">
        <w:rPr>
          <w:lang w:val="he-IL"/>
        </w:rPr>
        <w:pict>
          <v:rect id="_x0000_s2860" style="position:absolute;left:0;text-align:left;margin-left:464.5pt;margin-top:8.05pt;width:75.05pt;height:25.95pt;z-index:251781120" o:allowincell="f" filled="f" stroked="f" strokecolor="lime" strokeweight=".25pt">
            <v:textbox style="mso-next-textbox:#_x0000_s2860"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חופש ההתנאה</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ב1</w:t>
      </w:r>
      <w:r w:rsidR="00E01590" w:rsidRPr="00C45BCE">
        <w:rPr>
          <w:rStyle w:val="default"/>
          <w:rFonts w:cs="FrankRuehl" w:hint="cs"/>
          <w:rtl/>
        </w:rPr>
        <w:t>9</w:t>
      </w:r>
      <w:r w:rsidRPr="00C45BCE">
        <w:rPr>
          <w:rStyle w:val="default"/>
          <w:rFonts w:cs="FrankRuehl" w:hint="cs"/>
          <w:rtl/>
        </w:rPr>
        <w:t xml:space="preserve">. </w:t>
      </w:r>
      <w:r w:rsidR="00E01590" w:rsidRPr="00C45BCE">
        <w:rPr>
          <w:rStyle w:val="default"/>
          <w:rFonts w:cs="FrankRuehl" w:hint="cs"/>
          <w:rtl/>
        </w:rPr>
        <w:t>ניתן להתנות בשטר הנאמנות על האמור בסעיפים 35יב12(א), 35יב13(א), 35יב14(א) ו-35יב16 עד 35יב18, כולם או מקצתם</w:t>
      </w:r>
      <w:r w:rsidRPr="00C45BCE">
        <w:rPr>
          <w:rStyle w:val="default"/>
          <w:rFonts w:cs="FrankRuehl"/>
          <w:rtl/>
        </w:rPr>
        <w:t>.</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77" w:name="Rov693"/>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5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689 (</w:t>
      </w:r>
      <w:hyperlink r:id="rId55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35יב1</w:t>
      </w:r>
      <w:r w:rsidR="00E01590" w:rsidRPr="00416458">
        <w:rPr>
          <w:rFonts w:ascii="Arial" w:hAnsi="Arial" w:cs="FrankRuehl" w:hint="cs"/>
          <w:b/>
          <w:bCs/>
          <w:vanish/>
          <w:sz w:val="20"/>
          <w:szCs w:val="20"/>
          <w:shd w:val="clear" w:color="auto" w:fill="FFFF99"/>
          <w:rtl/>
        </w:rPr>
        <w:t>9</w:t>
      </w:r>
      <w:bookmarkEnd w:id="277"/>
    </w:p>
    <w:p w:rsidR="00E01590" w:rsidRPr="00C45BCE" w:rsidRDefault="006E7BF1" w:rsidP="00E01590">
      <w:pPr>
        <w:pStyle w:val="P00"/>
        <w:spacing w:before="72"/>
        <w:ind w:left="0" w:right="1134"/>
        <w:rPr>
          <w:rStyle w:val="default"/>
          <w:rFonts w:cs="FrankRuehl" w:hint="cs"/>
          <w:rtl/>
        </w:rPr>
      </w:pPr>
      <w:bookmarkStart w:id="278" w:name="Seif293"/>
      <w:bookmarkEnd w:id="278"/>
      <w:r w:rsidRPr="00C45BCE">
        <w:rPr>
          <w:lang w:val="he-IL"/>
        </w:rPr>
        <w:pict>
          <v:rect id="_x0000_s2861" style="position:absolute;left:0;text-align:left;margin-left:464.5pt;margin-top:8.05pt;width:75.05pt;height:35.05pt;z-index:251782144" o:allowincell="f" filled="f" stroked="f" strokecolor="lime" strokeweight=".25pt">
            <v:textbox style="mso-next-textbox:#_x0000_s2861"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פנייה למחזיקי תעודות ההתחייבות</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 xml:space="preserve">ב20. </w:t>
      </w:r>
      <w:r w:rsidR="00E01590" w:rsidRPr="00C45BCE">
        <w:rPr>
          <w:rStyle w:val="default"/>
          <w:rFonts w:cs="FrankRuehl" w:hint="cs"/>
          <w:rtl/>
        </w:rPr>
        <w:t xml:space="preserve">(א) הנאמן, וכן מחזיק בתעודות התחייבות, אחד או יותר, שלו חמישה אחוזים לפחות מיתרת הערך הנקוב של תעודות ההתחייבות מאותה סדרה, באמצעות הנאמן, רשאים לפנות בכתב למחזיקים בתעודות ההתחייבות כדי לשכנעם לגבי אופן הצבעתם בנושא מהנושאים העולים לדיון באותה אסיפה (בסימן זה </w:t>
      </w:r>
      <w:r w:rsidR="00E01590" w:rsidRPr="00C45BCE">
        <w:rPr>
          <w:rStyle w:val="default"/>
          <w:rFonts w:cs="FrankRuehl"/>
          <w:rtl/>
        </w:rPr>
        <w:t>–</w:t>
      </w:r>
      <w:r w:rsidR="00E01590" w:rsidRPr="00C45BCE">
        <w:rPr>
          <w:rStyle w:val="default"/>
          <w:rFonts w:cs="FrankRuehl" w:hint="cs"/>
          <w:rtl/>
        </w:rPr>
        <w:t xml:space="preserve"> הודעת עמדה).</w:t>
      </w:r>
    </w:p>
    <w:p w:rsidR="00E01590" w:rsidRPr="00C45BCE" w:rsidRDefault="00E01590" w:rsidP="00E01590">
      <w:pPr>
        <w:pStyle w:val="P00"/>
        <w:spacing w:before="72"/>
        <w:ind w:left="0" w:right="1134"/>
        <w:rPr>
          <w:rStyle w:val="default"/>
          <w:rFonts w:cs="FrankRuehl" w:hint="cs"/>
          <w:rtl/>
        </w:rPr>
      </w:pPr>
      <w:r w:rsidRPr="00C45BCE">
        <w:rPr>
          <w:rStyle w:val="default"/>
          <w:rFonts w:cs="FrankRuehl" w:hint="cs"/>
          <w:rtl/>
        </w:rPr>
        <w:tab/>
        <w:t>(ב)</w:t>
      </w:r>
      <w:r w:rsidRPr="00C45BCE">
        <w:rPr>
          <w:rStyle w:val="default"/>
          <w:rFonts w:cs="FrankRuehl" w:hint="cs"/>
          <w:rtl/>
        </w:rPr>
        <w:tab/>
      </w:r>
      <w:r w:rsidR="00B70EDD" w:rsidRPr="00C45BCE">
        <w:rPr>
          <w:rStyle w:val="default"/>
          <w:rFonts w:cs="FrankRuehl" w:hint="cs"/>
          <w:rtl/>
        </w:rPr>
        <w:t>זומנה אסיפת מחזיקים לפי סעיף 35יב1, רשאי מחזיק בתעודות התחייבות לפנות לנאמן ולבקשו לפרסם, לפי הוראות פרק ז'1, הודעת עמדה מטעמו למחזיקי תעודות ההתחייבות האחרים.</w:t>
      </w:r>
    </w:p>
    <w:p w:rsidR="00B70EDD" w:rsidRPr="00C45BCE" w:rsidRDefault="00B70EDD" w:rsidP="00E01590">
      <w:pPr>
        <w:pStyle w:val="P00"/>
        <w:spacing w:before="72"/>
        <w:ind w:left="0" w:right="1134"/>
        <w:rPr>
          <w:rStyle w:val="default"/>
          <w:rFonts w:cs="FrankRuehl" w:hint="cs"/>
          <w:rtl/>
        </w:rPr>
      </w:pPr>
      <w:r w:rsidRPr="00C45BCE">
        <w:rPr>
          <w:rStyle w:val="default"/>
          <w:rFonts w:cs="FrankRuehl" w:hint="cs"/>
          <w:rtl/>
        </w:rPr>
        <w:tab/>
        <w:t>(ג)</w:t>
      </w:r>
      <w:r w:rsidRPr="00C45BCE">
        <w:rPr>
          <w:rStyle w:val="default"/>
          <w:rFonts w:cs="FrankRuehl" w:hint="cs"/>
          <w:rtl/>
        </w:rPr>
        <w:tab/>
        <w:t>הנאמן או המנפיק רשאי לשלוח הודעת עמדה למחזיקים בתעודות ההתחייבות, בתגובה על הודעת עמדה שנשלחה כאמור בסעיפים קטנים (א) או (ב), או בתגובה לפנייה אחרת למחזיקי תעודות ההתחייבות.</w:t>
      </w:r>
    </w:p>
    <w:p w:rsidR="00B70EDD" w:rsidRPr="00C45BCE" w:rsidRDefault="00B70EDD" w:rsidP="00E01590">
      <w:pPr>
        <w:pStyle w:val="P00"/>
        <w:spacing w:before="72"/>
        <w:ind w:left="0" w:right="1134"/>
        <w:rPr>
          <w:rStyle w:val="default"/>
          <w:rFonts w:cs="FrankRuehl" w:hint="cs"/>
          <w:rtl/>
        </w:rPr>
      </w:pPr>
      <w:r w:rsidRPr="00C45BCE">
        <w:rPr>
          <w:rStyle w:val="default"/>
          <w:rFonts w:cs="FrankRuehl" w:hint="cs"/>
          <w:rtl/>
        </w:rPr>
        <w:tab/>
        <w:t>(ד)</w:t>
      </w:r>
      <w:r w:rsidRPr="00C45BCE">
        <w:rPr>
          <w:rStyle w:val="default"/>
          <w:rFonts w:cs="FrankRuehl" w:hint="cs"/>
          <w:rtl/>
        </w:rPr>
        <w:tab/>
        <w:t xml:space="preserve">בכפוף להוראות לפי סעיף 35יב21(4), מחזיק זכאי לקבל, בלא תנאי, כתב הצבעה מאת חבר הבורסה שבאמצעותו מוחזקות תעודות ההתחייבות; לעניין זה, "מחזיק" </w:t>
      </w:r>
      <w:r w:rsidRPr="00C45BCE">
        <w:rPr>
          <w:rStyle w:val="default"/>
          <w:rFonts w:cs="FrankRuehl"/>
          <w:rtl/>
        </w:rPr>
        <w:t>–</w:t>
      </w:r>
      <w:r w:rsidRPr="00C45BCE">
        <w:rPr>
          <w:rStyle w:val="default"/>
          <w:rFonts w:cs="FrankRuehl" w:hint="cs"/>
          <w:rtl/>
        </w:rPr>
        <w:t xml:space="preserve"> כהגדרתו בפסקה (1) להגדרה "מחזיק", "מחזיק בתעודות התחייבות".</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79" w:name="Rov694"/>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5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690 (</w:t>
      </w:r>
      <w:hyperlink r:id="rId55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35יב20</w:t>
      </w:r>
      <w:bookmarkEnd w:id="279"/>
    </w:p>
    <w:p w:rsidR="006E7BF1" w:rsidRPr="00C45BCE" w:rsidRDefault="006E7BF1" w:rsidP="00B70EDD">
      <w:pPr>
        <w:pStyle w:val="P00"/>
        <w:spacing w:before="72"/>
        <w:ind w:left="0" w:right="1134"/>
        <w:rPr>
          <w:rStyle w:val="default"/>
          <w:rFonts w:cs="FrankRuehl" w:hint="cs"/>
          <w:rtl/>
        </w:rPr>
      </w:pPr>
      <w:bookmarkStart w:id="280" w:name="Seif294"/>
      <w:bookmarkEnd w:id="280"/>
      <w:r w:rsidRPr="00C45BCE">
        <w:rPr>
          <w:lang w:val="he-IL"/>
        </w:rPr>
        <w:pict>
          <v:rect id="_x0000_s2862" style="position:absolute;left:0;text-align:left;margin-left:464.5pt;margin-top:8.05pt;width:75.05pt;height:26.7pt;z-index:251783168" o:allowincell="f" filled="f" stroked="f" strokecolor="lime" strokeweight=".25pt">
            <v:textbox style="mso-next-textbox:#_x0000_s2862"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תקנות</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ב2</w:t>
      </w:r>
      <w:r w:rsidR="00B70EDD" w:rsidRPr="00C45BCE">
        <w:rPr>
          <w:rStyle w:val="default"/>
          <w:rFonts w:cs="FrankRuehl" w:hint="cs"/>
          <w:rtl/>
        </w:rPr>
        <w:t>1</w:t>
      </w:r>
      <w:r w:rsidRPr="00C45BCE">
        <w:rPr>
          <w:rStyle w:val="default"/>
          <w:rFonts w:cs="FrankRuehl" w:hint="cs"/>
          <w:rtl/>
        </w:rPr>
        <w:t xml:space="preserve">. </w:t>
      </w:r>
      <w:r w:rsidR="00B70EDD" w:rsidRPr="00C45BCE">
        <w:rPr>
          <w:rStyle w:val="default"/>
          <w:rFonts w:cs="FrankRuehl" w:hint="cs"/>
          <w:rtl/>
        </w:rPr>
        <w:t>שר האוצר רשאי, לפי הצעת הרשות או לאחר התייעצות עמה ובאישור ועדת הכספים של הכנסת, לקבוע הוראות בדבר כתב הצבעה והודעת עמדה לפי סעיפים 35יב3 ו-35יב20, בין השאר בעניינים אלה:</w:t>
      </w:r>
    </w:p>
    <w:p w:rsidR="00B70EDD" w:rsidRPr="00C45BCE" w:rsidRDefault="00B70EDD" w:rsidP="00B70EDD">
      <w:pPr>
        <w:pStyle w:val="P00"/>
        <w:spacing w:before="72"/>
        <w:ind w:left="624" w:right="1134"/>
        <w:rPr>
          <w:rStyle w:val="default"/>
          <w:rFonts w:cs="FrankRuehl" w:hint="cs"/>
          <w:rtl/>
        </w:rPr>
      </w:pPr>
      <w:r w:rsidRPr="00C45BCE">
        <w:rPr>
          <w:rStyle w:val="default"/>
          <w:rFonts w:cs="FrankRuehl" w:hint="cs"/>
          <w:rtl/>
        </w:rPr>
        <w:t>(1)</w:t>
      </w:r>
      <w:r w:rsidRPr="00C45BCE">
        <w:rPr>
          <w:rStyle w:val="default"/>
          <w:rFonts w:cs="FrankRuehl" w:hint="cs"/>
          <w:rtl/>
        </w:rPr>
        <w:tab/>
        <w:t>אופן המצאת כתבי הצבעה והודעות עמדה למחזיקים בתעודות התחייבות, או פרסומם כחלופה להמצאתם, ואופן המשלוח של כתבי ההצבעה לנאמן, לרבות באמצעות חברי בורסה או באמצעות תאגיד בשליטתם או באמצעות תאגיד אחר, חובת צירוף אישור המעיד על הבעלות בתעודות ההתחייבות במועד הקובע, וכן מועדים ולוחות זמנים לביצוע הפעולות הדרושות ליישום האמור בסימן זה;</w:t>
      </w:r>
    </w:p>
    <w:p w:rsidR="00B70EDD" w:rsidRPr="00C45BCE" w:rsidRDefault="00B70EDD" w:rsidP="00B70EDD">
      <w:pPr>
        <w:pStyle w:val="P00"/>
        <w:spacing w:before="72"/>
        <w:ind w:left="624" w:right="1134"/>
        <w:rPr>
          <w:rStyle w:val="default"/>
          <w:rFonts w:cs="FrankRuehl" w:hint="cs"/>
          <w:rtl/>
        </w:rPr>
      </w:pPr>
      <w:r w:rsidRPr="00C45BCE">
        <w:rPr>
          <w:rStyle w:val="default"/>
          <w:rFonts w:cs="FrankRuehl" w:hint="cs"/>
          <w:rtl/>
        </w:rPr>
        <w:t>(2)</w:t>
      </w:r>
      <w:r w:rsidRPr="00C45BCE">
        <w:rPr>
          <w:rStyle w:val="default"/>
          <w:rFonts w:cs="FrankRuehl" w:hint="cs"/>
          <w:rtl/>
        </w:rPr>
        <w:tab/>
        <w:t>התמורה המרבית שתשולם בשל משלוח כתב הצבעה או הודעת עמדה ואופן הטלת התשלומים וההוצאות בשל משלוח כאמור בין הגורמים השונים שייטלו בו חלק;</w:t>
      </w:r>
    </w:p>
    <w:p w:rsidR="00B70EDD" w:rsidRPr="00C45BCE" w:rsidRDefault="00B70EDD" w:rsidP="00B70EDD">
      <w:pPr>
        <w:pStyle w:val="P00"/>
        <w:spacing w:before="72"/>
        <w:ind w:left="624" w:right="1134"/>
        <w:rPr>
          <w:rStyle w:val="default"/>
          <w:rFonts w:cs="FrankRuehl" w:hint="cs"/>
          <w:rtl/>
        </w:rPr>
      </w:pPr>
      <w:r w:rsidRPr="00C45BCE">
        <w:rPr>
          <w:rStyle w:val="default"/>
          <w:rFonts w:cs="FrankRuehl" w:hint="cs"/>
          <w:rtl/>
        </w:rPr>
        <w:t>(3)</w:t>
      </w:r>
      <w:r w:rsidRPr="00C45BCE">
        <w:rPr>
          <w:rStyle w:val="default"/>
          <w:rFonts w:cs="FrankRuehl" w:hint="cs"/>
          <w:rtl/>
        </w:rPr>
        <w:tab/>
        <w:t>אופן הפיקוח על ביצוע ההוראות לפי סימן זה, לרבות לעניין חובת ניהול רישומים על ביצוע הוראות שקבע;</w:t>
      </w:r>
    </w:p>
    <w:p w:rsidR="00B70EDD" w:rsidRPr="00C45BCE" w:rsidRDefault="00B70EDD" w:rsidP="00B70EDD">
      <w:pPr>
        <w:pStyle w:val="P00"/>
        <w:spacing w:before="72"/>
        <w:ind w:left="624" w:right="1134"/>
        <w:rPr>
          <w:rStyle w:val="default"/>
          <w:rFonts w:cs="FrankRuehl" w:hint="cs"/>
          <w:rtl/>
        </w:rPr>
      </w:pPr>
      <w:r w:rsidRPr="00C45BCE">
        <w:rPr>
          <w:rStyle w:val="default"/>
          <w:rFonts w:cs="FrankRuehl" w:hint="cs"/>
          <w:rtl/>
        </w:rPr>
        <w:t>(4)</w:t>
      </w:r>
      <w:r w:rsidRPr="00C45BCE">
        <w:rPr>
          <w:rStyle w:val="default"/>
          <w:rFonts w:cs="FrankRuehl" w:hint="cs"/>
          <w:rtl/>
        </w:rPr>
        <w:tab/>
        <w:t>מתכונת לנוסח של כתב הצבעה והודעת עמדה לנושאים שסימן זה חל לגביהם.</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81" w:name="Rov695"/>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5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690 (</w:t>
      </w:r>
      <w:hyperlink r:id="rId55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35יב2</w:t>
      </w:r>
      <w:r w:rsidR="00B70EDD" w:rsidRPr="00416458">
        <w:rPr>
          <w:rFonts w:ascii="Arial" w:hAnsi="Arial" w:cs="FrankRuehl" w:hint="cs"/>
          <w:b/>
          <w:bCs/>
          <w:vanish/>
          <w:sz w:val="20"/>
          <w:szCs w:val="20"/>
          <w:shd w:val="clear" w:color="auto" w:fill="FFFF99"/>
          <w:rtl/>
        </w:rPr>
        <w:t>1</w:t>
      </w:r>
      <w:bookmarkEnd w:id="281"/>
    </w:p>
    <w:p w:rsidR="006E7BF1" w:rsidRPr="00C45BCE" w:rsidRDefault="006E7BF1" w:rsidP="00B70EDD">
      <w:pPr>
        <w:pStyle w:val="P00"/>
        <w:spacing w:before="72"/>
        <w:ind w:left="0" w:right="1134"/>
        <w:rPr>
          <w:rStyle w:val="default"/>
          <w:rFonts w:cs="FrankRuehl" w:hint="cs"/>
          <w:rtl/>
        </w:rPr>
      </w:pPr>
      <w:bookmarkStart w:id="282" w:name="Seif295"/>
      <w:bookmarkEnd w:id="282"/>
      <w:r w:rsidRPr="00C45BCE">
        <w:rPr>
          <w:lang w:val="he-IL"/>
        </w:rPr>
        <w:pict>
          <v:rect id="_x0000_s2863" style="position:absolute;left:0;text-align:left;margin-left:464.5pt;margin-top:8.05pt;width:75.05pt;height:37.2pt;z-index:251784192" o:allowincell="f" filled="f" stroked="f" strokecolor="lime" strokeweight=".25pt">
            <v:textbox style="mso-next-textbox:#_x0000_s2863"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פרוטוקולים באסיפת מחזיקים</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ב2</w:t>
      </w:r>
      <w:r w:rsidR="00B70EDD" w:rsidRPr="00C45BCE">
        <w:rPr>
          <w:rStyle w:val="default"/>
          <w:rFonts w:cs="FrankRuehl" w:hint="cs"/>
          <w:rtl/>
        </w:rPr>
        <w:t>2</w:t>
      </w:r>
      <w:r w:rsidRPr="00C45BCE">
        <w:rPr>
          <w:rStyle w:val="default"/>
          <w:rFonts w:cs="FrankRuehl" w:hint="cs"/>
          <w:rtl/>
        </w:rPr>
        <w:t xml:space="preserve">. </w:t>
      </w:r>
      <w:r w:rsidR="00B70EDD" w:rsidRPr="00C45BCE">
        <w:rPr>
          <w:rStyle w:val="default"/>
          <w:rFonts w:cs="FrankRuehl" w:hint="cs"/>
          <w:rtl/>
        </w:rPr>
        <w:t>(א) נאמן יערוך פרוטוקולים של אסיפת המחזיקים, וישמור אותם במשרדו הרשום לתקופה של שבע שנים ממועד האסיפה.</w:t>
      </w:r>
    </w:p>
    <w:p w:rsidR="00B70EDD" w:rsidRPr="00C45BCE" w:rsidRDefault="00B70EDD" w:rsidP="00B70EDD">
      <w:pPr>
        <w:pStyle w:val="P00"/>
        <w:spacing w:before="72"/>
        <w:ind w:left="0" w:right="1134"/>
        <w:rPr>
          <w:rStyle w:val="default"/>
          <w:rFonts w:cs="FrankRuehl" w:hint="cs"/>
          <w:rtl/>
        </w:rPr>
      </w:pPr>
      <w:r w:rsidRPr="00C45BCE">
        <w:rPr>
          <w:rStyle w:val="default"/>
          <w:rFonts w:cs="FrankRuehl" w:hint="cs"/>
          <w:rtl/>
        </w:rPr>
        <w:tab/>
        <w:t>(ב)</w:t>
      </w:r>
      <w:r w:rsidRPr="00C45BCE">
        <w:rPr>
          <w:rStyle w:val="default"/>
          <w:rFonts w:cs="FrankRuehl" w:hint="cs"/>
          <w:rtl/>
        </w:rPr>
        <w:tab/>
        <w:t>פרוטוקול שנחתם בידי יושב ראש האסיפה מהווה ראיה לכאורה לאמור בו.</w:t>
      </w:r>
    </w:p>
    <w:p w:rsidR="00B70EDD" w:rsidRPr="00C45BCE" w:rsidRDefault="00B70EDD" w:rsidP="00B70EDD">
      <w:pPr>
        <w:pStyle w:val="P00"/>
        <w:spacing w:before="72"/>
        <w:ind w:left="0" w:right="1134"/>
        <w:rPr>
          <w:rStyle w:val="default"/>
          <w:rFonts w:cs="FrankRuehl" w:hint="cs"/>
          <w:rtl/>
        </w:rPr>
      </w:pPr>
      <w:r w:rsidRPr="00C45BCE">
        <w:rPr>
          <w:rStyle w:val="default"/>
          <w:rFonts w:cs="FrankRuehl" w:hint="cs"/>
          <w:rtl/>
        </w:rPr>
        <w:tab/>
        <w:t>(ג)</w:t>
      </w:r>
      <w:r w:rsidRPr="00C45BCE">
        <w:rPr>
          <w:rStyle w:val="default"/>
          <w:rFonts w:cs="FrankRuehl" w:hint="cs"/>
          <w:rtl/>
        </w:rPr>
        <w:tab/>
        <w:t>מרשם הפרוטוקולים של אסיפות המחזיקים יישמר במשרדו הרשום של הנאמן, ויהיה פתוח לעיון מחזיקי תעודות ההתחייבות, והעתק ממנו יישלח לכל מחזיק בתעודות התחייבות שביקש זאת.</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83" w:name="Rov696"/>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5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690 (</w:t>
      </w:r>
      <w:hyperlink r:id="rId55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35יב2</w:t>
      </w:r>
      <w:r w:rsidR="00B70EDD" w:rsidRPr="00416458">
        <w:rPr>
          <w:rFonts w:ascii="Arial" w:hAnsi="Arial" w:cs="FrankRuehl" w:hint="cs"/>
          <w:b/>
          <w:bCs/>
          <w:vanish/>
          <w:sz w:val="20"/>
          <w:szCs w:val="20"/>
          <w:shd w:val="clear" w:color="auto" w:fill="FFFF99"/>
          <w:rtl/>
        </w:rPr>
        <w:t>2</w:t>
      </w:r>
      <w:bookmarkEnd w:id="283"/>
    </w:p>
    <w:p w:rsidR="006E7BF1" w:rsidRPr="00C45BCE" w:rsidRDefault="006E7BF1" w:rsidP="005B4E87">
      <w:pPr>
        <w:pStyle w:val="P00"/>
        <w:spacing w:before="72"/>
        <w:ind w:left="0" w:right="1134"/>
        <w:rPr>
          <w:rStyle w:val="default"/>
          <w:rFonts w:cs="FrankRuehl" w:hint="cs"/>
          <w:rtl/>
        </w:rPr>
      </w:pPr>
      <w:bookmarkStart w:id="284" w:name="Seif296"/>
      <w:bookmarkEnd w:id="284"/>
      <w:r w:rsidRPr="00C45BCE">
        <w:rPr>
          <w:lang w:val="he-IL"/>
        </w:rPr>
        <w:pict>
          <v:rect id="_x0000_s2864" style="position:absolute;left:0;text-align:left;margin-left:464.5pt;margin-top:8.05pt;width:75.05pt;height:25.95pt;z-index:251785216" o:allowincell="f" filled="f" stroked="f" strokecolor="lime" strokeweight=".25pt">
            <v:textbox style="mso-next-textbox:#_x0000_s2864"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פגמים בכינוס</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 xml:space="preserve">ב23. </w:t>
      </w:r>
      <w:r w:rsidR="005B4E87" w:rsidRPr="00C45BCE">
        <w:rPr>
          <w:rStyle w:val="default"/>
          <w:rFonts w:cs="FrankRuehl" w:hint="cs"/>
          <w:rtl/>
        </w:rPr>
        <w:t xml:space="preserve">(א) </w:t>
      </w:r>
      <w:r w:rsidR="002D2E7E" w:rsidRPr="00C45BCE">
        <w:rPr>
          <w:rStyle w:val="default"/>
          <w:rFonts w:cs="FrankRuehl" w:hint="cs"/>
          <w:rtl/>
        </w:rPr>
        <w:t>בית המשפט רשאי, לבקשת מחזיק בתעודות התחייבות, להורות על ביטולה של החלטה שהתקבלה באסיפת מחזיקים שהתכנסה או שהתנהלה בלא שהתקיימו התנאים הקבועים לכך לפי חוק זה או לפי שטר הנאמנות.</w:t>
      </w:r>
    </w:p>
    <w:p w:rsidR="002D2E7E" w:rsidRPr="00C45BCE" w:rsidRDefault="002D2E7E" w:rsidP="005B4E87">
      <w:pPr>
        <w:pStyle w:val="P00"/>
        <w:spacing w:before="72"/>
        <w:ind w:left="0" w:right="1134"/>
        <w:rPr>
          <w:rStyle w:val="default"/>
          <w:rFonts w:cs="FrankRuehl" w:hint="cs"/>
          <w:rtl/>
        </w:rPr>
      </w:pPr>
      <w:r w:rsidRPr="00C45BCE">
        <w:rPr>
          <w:rStyle w:val="default"/>
          <w:rFonts w:cs="FrankRuehl" w:hint="cs"/>
          <w:rtl/>
        </w:rPr>
        <w:tab/>
        <w:t>(ב)</w:t>
      </w:r>
      <w:r w:rsidRPr="00C45BCE">
        <w:rPr>
          <w:rStyle w:val="default"/>
          <w:rFonts w:cs="FrankRuehl" w:hint="cs"/>
          <w:rtl/>
        </w:rPr>
        <w:tab/>
        <w:t>היה הפגם בכינוס נוגע להודעה לגבי מקום כינוס האסיפה או מועדה, לא יהיה רשאי מחזיק בתעודות התחייבות שהגיע לאסיפה, על אף הפגם, לדרוש את ביטול ההחלטה.</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85" w:name="Rov697"/>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5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691 (</w:t>
      </w:r>
      <w:hyperlink r:id="rId56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35יב23</w:t>
      </w:r>
      <w:bookmarkEnd w:id="285"/>
    </w:p>
    <w:p w:rsidR="006E7BF1" w:rsidRPr="00C45BCE" w:rsidRDefault="006E7BF1" w:rsidP="001A5426">
      <w:pPr>
        <w:pStyle w:val="P00"/>
        <w:spacing w:before="72"/>
        <w:ind w:left="0" w:right="1134"/>
        <w:rPr>
          <w:rStyle w:val="default"/>
          <w:rFonts w:cs="FrankRuehl" w:hint="cs"/>
          <w:rtl/>
        </w:rPr>
      </w:pPr>
      <w:bookmarkStart w:id="286" w:name="Seif297"/>
      <w:bookmarkEnd w:id="286"/>
      <w:r w:rsidRPr="00C45BCE">
        <w:rPr>
          <w:lang w:val="he-IL"/>
        </w:rPr>
        <w:pict>
          <v:rect id="_x0000_s2865" style="position:absolute;left:0;text-align:left;margin-left:464.5pt;margin-top:8.05pt;width:75.05pt;height:42.85pt;z-index:251786240" o:allowincell="f" filled="f" stroked="f" strokecolor="lime" strokeweight=".25pt">
            <v:textbox style="mso-next-textbox:#_x0000_s2865"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המועד הקובע לבעלות בתעודות התחייבות</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ב2</w:t>
      </w:r>
      <w:r w:rsidR="001A5426" w:rsidRPr="00C45BCE">
        <w:rPr>
          <w:rStyle w:val="default"/>
          <w:rFonts w:cs="FrankRuehl" w:hint="cs"/>
          <w:rtl/>
        </w:rPr>
        <w:t>4</w:t>
      </w:r>
      <w:r w:rsidRPr="00C45BCE">
        <w:rPr>
          <w:rStyle w:val="default"/>
          <w:rFonts w:cs="FrankRuehl" w:hint="cs"/>
          <w:rtl/>
        </w:rPr>
        <w:t xml:space="preserve">. </w:t>
      </w:r>
      <w:r w:rsidR="001A5426" w:rsidRPr="00C45BCE">
        <w:rPr>
          <w:rStyle w:val="default"/>
          <w:rFonts w:cs="FrankRuehl" w:hint="cs"/>
          <w:rtl/>
        </w:rPr>
        <w:t>(א) מחזיקים בתעודות התחייבות הזכאים להשתתף ולהצביע באסיפת המחזיקים הם מחזיקים בתעודות התחייבות במועד שייקבע בהחלטה לזמן אסיפת מחזיקים, ובלבד שמועד זה לא יעלה על שלושה ימים לפני מועד הכינוס של אסיפת המחזיקים ולא יפחת מיום אחד לפני מועד הכינוס.</w:t>
      </w:r>
    </w:p>
    <w:p w:rsidR="001A5426" w:rsidRPr="00C45BCE" w:rsidRDefault="001A5426" w:rsidP="001A5426">
      <w:pPr>
        <w:pStyle w:val="P00"/>
        <w:spacing w:before="72"/>
        <w:ind w:left="0" w:right="1134"/>
        <w:rPr>
          <w:rStyle w:val="default"/>
          <w:rFonts w:cs="FrankRuehl" w:hint="cs"/>
          <w:rtl/>
        </w:rPr>
      </w:pPr>
      <w:r w:rsidRPr="00C45BCE">
        <w:rPr>
          <w:rStyle w:val="default"/>
          <w:rFonts w:cs="FrankRuehl" w:hint="cs"/>
          <w:rtl/>
        </w:rPr>
        <w:tab/>
        <w:t>(ב)</w:t>
      </w:r>
      <w:r w:rsidRPr="00C45BCE">
        <w:rPr>
          <w:rStyle w:val="default"/>
          <w:rFonts w:cs="FrankRuehl" w:hint="cs"/>
          <w:rtl/>
        </w:rPr>
        <w:tab/>
        <w:t>שר האוצר, לפי הצעת הרשות או לאחר התייעצות עמה ובאישור ועדת הכספים של הכנסת, רשאי לקבוע הוראות אחרות לעניין המועדים האמורים בסעיף קטן (א), אם נדרש הדבר לצורך הצבעה באמצעות כתבי הצבעה, כאמור בסעיף 35יב3.</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87" w:name="Rov698"/>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6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691 (</w:t>
      </w:r>
      <w:hyperlink r:id="rId56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35יב2</w:t>
      </w:r>
      <w:r w:rsidR="001A5426" w:rsidRPr="00416458">
        <w:rPr>
          <w:rFonts w:ascii="Arial" w:hAnsi="Arial" w:cs="FrankRuehl" w:hint="cs"/>
          <w:b/>
          <w:bCs/>
          <w:vanish/>
          <w:sz w:val="20"/>
          <w:szCs w:val="20"/>
          <w:shd w:val="clear" w:color="auto" w:fill="FFFF99"/>
          <w:rtl/>
        </w:rPr>
        <w:t>4</w:t>
      </w:r>
      <w:bookmarkEnd w:id="287"/>
    </w:p>
    <w:p w:rsidR="001A5426" w:rsidRPr="00C45BCE" w:rsidRDefault="006E7BF1" w:rsidP="00B34587">
      <w:pPr>
        <w:pStyle w:val="P00"/>
        <w:spacing w:before="72"/>
        <w:ind w:left="0" w:right="1134"/>
        <w:rPr>
          <w:rStyle w:val="default"/>
          <w:rFonts w:cs="FrankRuehl" w:hint="cs"/>
          <w:rtl/>
        </w:rPr>
      </w:pPr>
      <w:r w:rsidRPr="00C45BCE">
        <w:rPr>
          <w:lang w:val="he-IL"/>
        </w:rPr>
        <w:pict>
          <v:rect id="_x0000_s2866" style="position:absolute;left:0;text-align:left;margin-left:464.5pt;margin-top:8.05pt;width:75.05pt;height:20.2pt;z-index:251787264" o:allowincell="f" filled="f" stroked="f" strokecolor="lime" strokeweight=".25pt">
            <v:textbox style="mso-next-textbox:#_x0000_s2866" inset="0,0,0,0">
              <w:txbxContent>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68) תשע"ח-2018</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ב2</w:t>
      </w:r>
      <w:r w:rsidR="001A5426" w:rsidRPr="00C45BCE">
        <w:rPr>
          <w:rStyle w:val="default"/>
          <w:rFonts w:cs="FrankRuehl" w:hint="cs"/>
          <w:rtl/>
        </w:rPr>
        <w:t>5</w:t>
      </w:r>
      <w:r w:rsidRPr="00C45BCE">
        <w:rPr>
          <w:rStyle w:val="default"/>
          <w:rFonts w:cs="FrankRuehl" w:hint="cs"/>
          <w:rtl/>
        </w:rPr>
        <w:t xml:space="preserve">. </w:t>
      </w:r>
      <w:r w:rsidR="001A5426" w:rsidRPr="00C45BCE">
        <w:rPr>
          <w:rStyle w:val="default"/>
          <w:rFonts w:cs="FrankRuehl" w:hint="cs"/>
          <w:rtl/>
        </w:rPr>
        <w:t>(</w:t>
      </w:r>
      <w:r w:rsidR="00B34587">
        <w:rPr>
          <w:rStyle w:val="default"/>
          <w:rFonts w:cs="FrankRuehl" w:hint="cs"/>
          <w:rtl/>
        </w:rPr>
        <w:t>בוטל)</w:t>
      </w:r>
      <w:r w:rsidR="001A5426" w:rsidRPr="00C45BCE">
        <w:rPr>
          <w:rStyle w:val="default"/>
          <w:rFonts w:cs="FrankRuehl" w:hint="cs"/>
          <w:rtl/>
        </w:rPr>
        <w:t>.</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88" w:name="Rov960"/>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63"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691 (</w:t>
      </w:r>
      <w:hyperlink r:id="rId564"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416458" w:rsidRDefault="006E7BF1" w:rsidP="00C45BCE">
      <w:pPr>
        <w:spacing w:line="240" w:lineRule="auto"/>
        <w:ind w:right="1134"/>
        <w:rPr>
          <w:rFonts w:ascii="Arial" w:hAnsi="Arial" w:cs="FrankRuehl"/>
          <w:vanish/>
          <w:sz w:val="20"/>
          <w:szCs w:val="20"/>
          <w:shd w:val="clear" w:color="auto" w:fill="FFFF99"/>
          <w:rtl/>
        </w:rPr>
      </w:pPr>
      <w:r w:rsidRPr="00416458">
        <w:rPr>
          <w:rFonts w:ascii="Arial" w:hAnsi="Arial" w:cs="FrankRuehl" w:hint="cs"/>
          <w:b/>
          <w:bCs/>
          <w:vanish/>
          <w:sz w:val="20"/>
          <w:szCs w:val="20"/>
          <w:shd w:val="clear" w:color="auto" w:fill="FFFF99"/>
          <w:rtl/>
        </w:rPr>
        <w:t>הוספת סעיף 35יב2</w:t>
      </w:r>
      <w:r w:rsidR="001A5426" w:rsidRPr="00416458">
        <w:rPr>
          <w:rFonts w:ascii="Arial" w:hAnsi="Arial" w:cs="FrankRuehl" w:hint="cs"/>
          <w:b/>
          <w:bCs/>
          <w:vanish/>
          <w:sz w:val="20"/>
          <w:szCs w:val="20"/>
          <w:shd w:val="clear" w:color="auto" w:fill="FFFF99"/>
          <w:rtl/>
        </w:rPr>
        <w:t>5</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p>
    <w:p w:rsidR="00EC4D53" w:rsidRPr="00416458" w:rsidRDefault="00EC4D53" w:rsidP="00EC4D53">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hyperlink r:id="rId565"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410</w:t>
      </w:r>
      <w:r w:rsidRPr="00416458">
        <w:rPr>
          <w:rStyle w:val="default"/>
          <w:rFonts w:ascii="FrankRuehl" w:hAnsi="FrankRuehl" w:cs="FrankRuehl"/>
          <w:vanish/>
          <w:sz w:val="20"/>
          <w:szCs w:val="20"/>
          <w:shd w:val="clear" w:color="auto" w:fill="FFFF99"/>
          <w:rtl/>
        </w:rPr>
        <w:t xml:space="preserve"> (</w:t>
      </w:r>
      <w:hyperlink r:id="rId566"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EC4D53" w:rsidRPr="00416458" w:rsidRDefault="00EC4D53" w:rsidP="00EC4D53">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b/>
          <w:bCs/>
          <w:vanish/>
          <w:sz w:val="20"/>
          <w:szCs w:val="20"/>
          <w:shd w:val="clear" w:color="auto" w:fill="FFFF99"/>
          <w:rtl/>
        </w:rPr>
        <w:t>ביטול סעיף 35יב25</w:t>
      </w:r>
    </w:p>
    <w:p w:rsidR="00EC4D53" w:rsidRPr="00416458" w:rsidRDefault="00EC4D53" w:rsidP="00EC4D53">
      <w:pPr>
        <w:pStyle w:val="P0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vanish/>
          <w:sz w:val="20"/>
          <w:szCs w:val="20"/>
          <w:shd w:val="clear" w:color="auto" w:fill="FFFF99"/>
          <w:rtl/>
        </w:rPr>
        <w:t>הנוסח הקודם:</w:t>
      </w:r>
    </w:p>
    <w:p w:rsidR="00EC4D53" w:rsidRPr="00416458" w:rsidRDefault="00EC4D53" w:rsidP="00EC4D53">
      <w:pPr>
        <w:pStyle w:val="P00"/>
        <w:spacing w:before="20"/>
        <w:ind w:left="0" w:right="1134"/>
        <w:rPr>
          <w:rStyle w:val="default"/>
          <w:rFonts w:ascii="Miriam" w:hAnsi="Miriam" w:cs="Miriam"/>
          <w:strike/>
          <w:vanish/>
          <w:sz w:val="16"/>
          <w:szCs w:val="16"/>
          <w:shd w:val="clear" w:color="auto" w:fill="FFFF99"/>
          <w:rtl/>
        </w:rPr>
      </w:pPr>
      <w:r w:rsidRPr="00416458">
        <w:rPr>
          <w:rStyle w:val="default"/>
          <w:rFonts w:ascii="Miriam" w:hAnsi="Miriam" w:cs="Miriam"/>
          <w:strike/>
          <w:vanish/>
          <w:sz w:val="16"/>
          <w:szCs w:val="16"/>
          <w:shd w:val="clear" w:color="auto" w:fill="FFFF99"/>
          <w:rtl/>
        </w:rPr>
        <w:t>בחינת ניגודי עניינים</w:t>
      </w:r>
    </w:p>
    <w:p w:rsidR="00EC4D53" w:rsidRPr="00416458" w:rsidRDefault="00EC4D53" w:rsidP="00EC4D53">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35י</w:t>
      </w:r>
      <w:r w:rsidRPr="00416458">
        <w:rPr>
          <w:rStyle w:val="default"/>
          <w:rFonts w:cs="FrankRuehl" w:hint="cs"/>
          <w:strike/>
          <w:vanish/>
          <w:sz w:val="22"/>
          <w:szCs w:val="22"/>
          <w:shd w:val="clear" w:color="auto" w:fill="FFFF99"/>
          <w:rtl/>
        </w:rPr>
        <w:t>ב25.</w:t>
      </w:r>
      <w:r w:rsidRPr="00416458">
        <w:rPr>
          <w:rStyle w:val="default"/>
          <w:rFonts w:cs="FrankRuehl"/>
          <w:strike/>
          <w:vanish/>
          <w:sz w:val="22"/>
          <w:szCs w:val="22"/>
          <w:shd w:val="clear" w:color="auto" w:fill="FFFF99"/>
          <w:rtl/>
        </w:rPr>
        <w:tab/>
      </w:r>
      <w:r w:rsidRPr="00416458">
        <w:rPr>
          <w:rStyle w:val="default"/>
          <w:rFonts w:cs="FrankRuehl" w:hint="cs"/>
          <w:strike/>
          <w:vanish/>
          <w:sz w:val="22"/>
          <w:szCs w:val="22"/>
          <w:shd w:val="clear" w:color="auto" w:fill="FFFF99"/>
          <w:rtl/>
        </w:rPr>
        <w:t>(א)</w:t>
      </w:r>
      <w:r w:rsidRPr="00416458">
        <w:rPr>
          <w:rStyle w:val="default"/>
          <w:rFonts w:cs="FrankRuehl"/>
          <w:strike/>
          <w:vanish/>
          <w:sz w:val="22"/>
          <w:szCs w:val="22"/>
          <w:shd w:val="clear" w:color="auto" w:fill="FFFF99"/>
          <w:rtl/>
        </w:rPr>
        <w:tab/>
      </w:r>
      <w:r w:rsidRPr="00416458">
        <w:rPr>
          <w:rStyle w:val="default"/>
          <w:rFonts w:cs="FrankRuehl" w:hint="cs"/>
          <w:strike/>
          <w:vanish/>
          <w:sz w:val="22"/>
          <w:szCs w:val="22"/>
          <w:shd w:val="clear" w:color="auto" w:fill="FFFF99"/>
          <w:rtl/>
        </w:rPr>
        <w:t xml:space="preserve">כונסה אסיפת מחזיקים, יבחן הנאמן את קיומם של ניגוד עניינים אצל המחזיקים, בין עניין הנובע מהחזקתם בתעודות ההתחייבות לבין עניין אחר שלהם, כפי שיקבע הנאמן (בסעיף זה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עניין אחר); הנאמן רשאי לדרוש ממחזיק המשתתף באסיפת מחזיקים להודיע לו, לפני ההצבעה, על עניין אחר שלו וכן אם יש לו ניגוד עניינים כאמור.</w:t>
      </w:r>
    </w:p>
    <w:p w:rsidR="00EC4D53" w:rsidRPr="00416458" w:rsidRDefault="00EC4D53" w:rsidP="00EC4D53">
      <w:pPr>
        <w:pStyle w:val="P00"/>
        <w:spacing w:before="0"/>
        <w:ind w:left="0" w:right="1134"/>
        <w:rPr>
          <w:rStyle w:val="default"/>
          <w:rFonts w:cs="FrankRuehl" w:hint="cs"/>
          <w:strike/>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(ב)</w:t>
      </w:r>
      <w:r w:rsidRPr="00416458">
        <w:rPr>
          <w:rStyle w:val="default"/>
          <w:rFonts w:cs="FrankRuehl" w:hint="cs"/>
          <w:strike/>
          <w:vanish/>
          <w:sz w:val="22"/>
          <w:szCs w:val="22"/>
          <w:shd w:val="clear" w:color="auto" w:fill="FFFF99"/>
          <w:rtl/>
        </w:rPr>
        <w:tab/>
        <w:t xml:space="preserve">בספירת מניין הקולות בהצבעה שהתקיימה באסיפת מחזיקים, לא יביא הנאמן בחשבון את קולותיהם של מחזיקים שלא נענו לדרישתו כאמור בסעיף קטן (א) או של מחזיקים שלגביהם מצא כי מתקיים ניגוד עניינים כאמור באותו סעיף קטן (בסעיף זה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מחזיקים בעלי עניין מנוגד).</w:t>
      </w:r>
    </w:p>
    <w:p w:rsidR="00EC4D53" w:rsidRPr="00CD50B3" w:rsidRDefault="00EC4D53" w:rsidP="00CD50B3">
      <w:pPr>
        <w:pStyle w:val="P00"/>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(ג)</w:t>
      </w:r>
      <w:r w:rsidRPr="00416458">
        <w:rPr>
          <w:rStyle w:val="default"/>
          <w:rFonts w:cs="FrankRuehl" w:hint="cs"/>
          <w:strike/>
          <w:vanish/>
          <w:sz w:val="22"/>
          <w:szCs w:val="22"/>
          <w:shd w:val="clear" w:color="auto" w:fill="FFFF99"/>
          <w:rtl/>
        </w:rPr>
        <w:tab/>
        <w:t>על אף האמור בסעיף קטן (ב), פחת סך החזקות המשתתפים בהצבעה, שאינם מחזיקים בעלי עניין מנוגד, משיעור של חמישה אחוזים מיתרת הערך הנקוב של תעודות ההתחייבות מאותה סדרה, יביא הנאמן בחשבון בספירת מניין הקולות בהצבעה גם את קולותיהם של המחזיקים בעלי עניין מנוגד.</w:t>
      </w:r>
      <w:bookmarkEnd w:id="288"/>
    </w:p>
    <w:p w:rsidR="006E7BF1" w:rsidRPr="00C45BCE" w:rsidRDefault="006E7BF1" w:rsidP="001A5426">
      <w:pPr>
        <w:pStyle w:val="P00"/>
        <w:spacing w:before="72"/>
        <w:ind w:left="0" w:right="1134"/>
        <w:rPr>
          <w:rStyle w:val="default"/>
          <w:rFonts w:cs="FrankRuehl" w:hint="cs"/>
          <w:rtl/>
        </w:rPr>
      </w:pPr>
      <w:bookmarkStart w:id="289" w:name="Seif298"/>
      <w:bookmarkEnd w:id="289"/>
      <w:r w:rsidRPr="00C45BCE">
        <w:rPr>
          <w:lang w:val="he-IL"/>
        </w:rPr>
        <w:pict>
          <v:rect id="_x0000_s2867" style="position:absolute;left:0;text-align:left;margin-left:464.5pt;margin-top:8.05pt;width:75.05pt;height:32.8pt;z-index:251788288" o:allowincell="f" filled="f" stroked="f" strokecolor="lime" strokeweight=".25pt">
            <v:textbox style="mso-next-textbox:#_x0000_s2867" inset="0,0,0,0">
              <w:txbxContent>
                <w:p w:rsidR="00EB0C8F" w:rsidRDefault="00EB0C8F" w:rsidP="006E7BF1">
                  <w:pPr>
                    <w:spacing w:line="160" w:lineRule="exact"/>
                    <w:jc w:val="left"/>
                    <w:rPr>
                      <w:rFonts w:cs="Miriam" w:hint="cs"/>
                      <w:noProof/>
                      <w:sz w:val="18"/>
                      <w:szCs w:val="18"/>
                      <w:rtl/>
                    </w:rPr>
                  </w:pPr>
                  <w:r>
                    <w:rPr>
                      <w:rFonts w:cs="Miriam" w:hint="cs"/>
                      <w:sz w:val="18"/>
                      <w:szCs w:val="18"/>
                      <w:rtl/>
                    </w:rPr>
                    <w:t>כינוס אסיפת מחזיקים לצורכי התייעצות</w:t>
                  </w:r>
                </w:p>
                <w:p w:rsidR="00EB0C8F" w:rsidRDefault="00EB0C8F" w:rsidP="006E7BF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י</w:t>
      </w:r>
      <w:r w:rsidRPr="00C45BCE">
        <w:rPr>
          <w:rStyle w:val="default"/>
          <w:rFonts w:cs="FrankRuehl" w:hint="cs"/>
          <w:rtl/>
        </w:rPr>
        <w:t xml:space="preserve">ב26. </w:t>
      </w:r>
      <w:r w:rsidR="001A5426" w:rsidRPr="00C45BCE">
        <w:rPr>
          <w:rStyle w:val="default"/>
          <w:rFonts w:cs="FrankRuehl" w:hint="cs"/>
          <w:rtl/>
        </w:rPr>
        <w:t>(א) אין בהוראות סעיפים 35יב1 ו-35יב2 כדי לגרוע מסמכות הנאמן לכנס אסיפת מחזיקים, אם ראה צורך בהתייעצות עמם; בזימון לאסיפה כאמור לא יפורטו נושאים לסדר יומה ומועד כינוסה יהיה יום אחד לפחות לאחר מועד הזימון.</w:t>
      </w:r>
    </w:p>
    <w:p w:rsidR="001A5426" w:rsidRPr="00C45BCE" w:rsidRDefault="001A5426" w:rsidP="001A5426">
      <w:pPr>
        <w:pStyle w:val="P00"/>
        <w:spacing w:before="72"/>
        <w:ind w:left="0" w:right="1134"/>
        <w:rPr>
          <w:rStyle w:val="default"/>
          <w:rFonts w:cs="FrankRuehl" w:hint="cs"/>
          <w:rtl/>
        </w:rPr>
      </w:pPr>
      <w:r w:rsidRPr="00C45BCE">
        <w:rPr>
          <w:rStyle w:val="default"/>
          <w:rFonts w:cs="FrankRuehl" w:hint="cs"/>
          <w:rtl/>
        </w:rPr>
        <w:tab/>
        <w:t>(ב)</w:t>
      </w:r>
      <w:r w:rsidRPr="00C45BCE">
        <w:rPr>
          <w:rStyle w:val="default"/>
          <w:rFonts w:cs="FrankRuehl" w:hint="cs"/>
          <w:rtl/>
        </w:rPr>
        <w:tab/>
        <w:t>באסיפה כאמור בסעיף קטן (א) לא תיערך הצבעה, לא יתקבלו בה החלטות ולא יחולו עליה הוראות סעיפים 35יב1, 35יב2, 35יב3, 35יב6, 35יב7(ב), 35יב12, 35יב13, 35יב14, 35יב20(ב), 35יב21, ו-35יב24.</w:t>
      </w:r>
    </w:p>
    <w:p w:rsidR="006E7BF1" w:rsidRPr="00416458" w:rsidRDefault="006E7BF1" w:rsidP="006E7BF1">
      <w:pPr>
        <w:spacing w:line="240" w:lineRule="auto"/>
        <w:ind w:right="1134"/>
        <w:rPr>
          <w:rFonts w:ascii="Arial" w:hAnsi="Arial" w:cs="FrankRuehl" w:hint="cs"/>
          <w:vanish/>
          <w:color w:val="FF0000"/>
          <w:sz w:val="20"/>
          <w:szCs w:val="20"/>
          <w:shd w:val="clear" w:color="auto" w:fill="FFFF99"/>
          <w:rtl/>
        </w:rPr>
      </w:pPr>
      <w:bookmarkStart w:id="290" w:name="Rov700"/>
      <w:r w:rsidRPr="00416458">
        <w:rPr>
          <w:rFonts w:ascii="Arial" w:hAnsi="Arial" w:cs="FrankRuehl" w:hint="cs"/>
          <w:vanish/>
          <w:color w:val="FF0000"/>
          <w:sz w:val="20"/>
          <w:szCs w:val="20"/>
          <w:shd w:val="clear" w:color="auto" w:fill="FFFF99"/>
          <w:rtl/>
        </w:rPr>
        <w:t>מיום 8.11.2012</w:t>
      </w:r>
    </w:p>
    <w:p w:rsidR="006E7BF1" w:rsidRPr="00416458" w:rsidRDefault="006E7BF1" w:rsidP="006E7BF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E7BF1" w:rsidRPr="00416458" w:rsidRDefault="006E7BF1" w:rsidP="006E7BF1">
      <w:pPr>
        <w:spacing w:line="240" w:lineRule="auto"/>
        <w:ind w:right="1134"/>
        <w:rPr>
          <w:rFonts w:ascii="Arial" w:hAnsi="Arial" w:cs="FrankRuehl" w:hint="cs"/>
          <w:vanish/>
          <w:sz w:val="20"/>
          <w:szCs w:val="20"/>
          <w:shd w:val="clear" w:color="auto" w:fill="FFFF99"/>
          <w:rtl/>
        </w:rPr>
      </w:pPr>
      <w:hyperlink r:id="rId56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692 (</w:t>
      </w:r>
      <w:hyperlink r:id="rId56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E7BF1" w:rsidRPr="00C45BCE" w:rsidRDefault="006E7BF1" w:rsidP="00C45BCE">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35יב26</w:t>
      </w:r>
      <w:bookmarkEnd w:id="290"/>
    </w:p>
    <w:p w:rsidR="001A5426" w:rsidRPr="00C45BCE" w:rsidRDefault="001A5426" w:rsidP="001A5426">
      <w:pPr>
        <w:pStyle w:val="header-2"/>
        <w:ind w:left="0" w:right="1134"/>
        <w:outlineLvl w:val="0"/>
        <w:rPr>
          <w:rFonts w:cs="Miriam" w:hint="cs"/>
          <w:rtl/>
        </w:rPr>
      </w:pPr>
      <w:bookmarkStart w:id="291" w:name="hed24"/>
      <w:bookmarkEnd w:id="291"/>
      <w:r w:rsidRPr="00C45BCE">
        <w:rPr>
          <w:rFonts w:cs="Miriam"/>
        </w:rPr>
        <w:pict>
          <v:rect id="_x0000_s2868" style="position:absolute;left:0;text-align:left;margin-left:464.35pt;margin-top:12.75pt;width:75.05pt;height:16pt;z-index:251789312" o:allowincell="f" filled="f" stroked="f" strokecolor="lime" strokeweight=".25pt">
            <v:textbox style="mso-next-textbox:#_x0000_s2868" inset="0,0,0,0">
              <w:txbxContent>
                <w:p w:rsidR="00EB0C8F" w:rsidRDefault="00EB0C8F" w:rsidP="001A5426">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C45BCE">
        <w:rPr>
          <w:rFonts w:cs="Miriam" w:hint="cs"/>
          <w:rtl/>
        </w:rPr>
        <w:t>סימן ה': הוראות כלליות</w:t>
      </w:r>
    </w:p>
    <w:p w:rsidR="001A5426" w:rsidRPr="00416458" w:rsidRDefault="001A5426" w:rsidP="001A5426">
      <w:pPr>
        <w:spacing w:line="240" w:lineRule="auto"/>
        <w:ind w:right="1134"/>
        <w:rPr>
          <w:rFonts w:ascii="Arial" w:hAnsi="Arial" w:cs="FrankRuehl" w:hint="cs"/>
          <w:vanish/>
          <w:color w:val="FF0000"/>
          <w:sz w:val="20"/>
          <w:szCs w:val="20"/>
          <w:shd w:val="clear" w:color="auto" w:fill="FFFF99"/>
          <w:rtl/>
        </w:rPr>
      </w:pPr>
      <w:bookmarkStart w:id="292" w:name="Rov701"/>
      <w:r w:rsidRPr="00416458">
        <w:rPr>
          <w:rFonts w:ascii="Arial" w:hAnsi="Arial" w:cs="FrankRuehl" w:hint="cs"/>
          <w:vanish/>
          <w:color w:val="FF0000"/>
          <w:sz w:val="20"/>
          <w:szCs w:val="20"/>
          <w:shd w:val="clear" w:color="auto" w:fill="FFFF99"/>
          <w:rtl/>
        </w:rPr>
        <w:t>מיום 8.11.2012</w:t>
      </w:r>
    </w:p>
    <w:p w:rsidR="001A5426" w:rsidRPr="00416458" w:rsidRDefault="001A5426" w:rsidP="001A5426">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1A5426" w:rsidRPr="00416458" w:rsidRDefault="001A5426" w:rsidP="001A5426">
      <w:pPr>
        <w:spacing w:line="240" w:lineRule="auto"/>
        <w:ind w:right="1134"/>
        <w:rPr>
          <w:rFonts w:ascii="Arial" w:hAnsi="Arial" w:cs="FrankRuehl" w:hint="cs"/>
          <w:vanish/>
          <w:sz w:val="20"/>
          <w:szCs w:val="20"/>
          <w:shd w:val="clear" w:color="auto" w:fill="FFFF99"/>
          <w:rtl/>
        </w:rPr>
      </w:pPr>
      <w:hyperlink r:id="rId56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692 (</w:t>
      </w:r>
      <w:hyperlink r:id="rId57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1A5426" w:rsidRPr="00C45BCE" w:rsidRDefault="001A5426" w:rsidP="00C45BCE">
      <w:pPr>
        <w:spacing w:line="240" w:lineRule="auto"/>
        <w:ind w:right="1134"/>
        <w:rPr>
          <w:rFonts w:ascii="Arial" w:hAnsi="Arial" w:cs="FrankRuehl" w:hint="cs"/>
          <w:b/>
          <w:bCs/>
          <w:sz w:val="2"/>
          <w:szCs w:val="2"/>
          <w:rtl/>
        </w:rPr>
      </w:pPr>
      <w:r w:rsidRPr="00416458">
        <w:rPr>
          <w:rFonts w:ascii="Arial" w:hAnsi="Arial" w:cs="FrankRuehl" w:hint="cs"/>
          <w:b/>
          <w:bCs/>
          <w:vanish/>
          <w:sz w:val="20"/>
          <w:szCs w:val="20"/>
          <w:shd w:val="clear" w:color="auto" w:fill="FFFF99"/>
          <w:rtl/>
        </w:rPr>
        <w:t>הוספת כותרת סימן ה'</w:t>
      </w:r>
      <w:bookmarkEnd w:id="292"/>
    </w:p>
    <w:p w:rsidR="00633EEC" w:rsidRDefault="00633EEC">
      <w:pPr>
        <w:pStyle w:val="P00"/>
        <w:spacing w:before="72"/>
        <w:ind w:left="0" w:right="1134"/>
        <w:rPr>
          <w:rStyle w:val="default"/>
          <w:rFonts w:cs="FrankRuehl" w:hint="cs"/>
          <w:rtl/>
        </w:rPr>
      </w:pPr>
      <w:bookmarkStart w:id="293" w:name="Seif64"/>
      <w:bookmarkEnd w:id="293"/>
      <w:r>
        <w:rPr>
          <w:lang w:val="he-IL"/>
        </w:rPr>
        <w:pict>
          <v:rect id="_x0000_s2173" style="position:absolute;left:0;text-align:left;margin-left:464.5pt;margin-top:8.05pt;width:75.05pt;height:24pt;z-index:251305984" o:allowincell="f" filled="f" stroked="f" strokecolor="lime" strokeweight=".25pt">
            <v:textbox style="mso-next-textbox:#_x0000_s2173" inset="0,0,0,0">
              <w:txbxContent>
                <w:p w:rsidR="00EB0C8F" w:rsidRDefault="00EB0C8F">
                  <w:pPr>
                    <w:spacing w:line="160" w:lineRule="exact"/>
                    <w:jc w:val="left"/>
                    <w:rPr>
                      <w:rFonts w:cs="Miriam"/>
                      <w:noProof/>
                      <w:sz w:val="18"/>
                      <w:szCs w:val="18"/>
                      <w:rtl/>
                    </w:rPr>
                  </w:pPr>
                  <w:r>
                    <w:rPr>
                      <w:rFonts w:cs="Miriam"/>
                      <w:sz w:val="18"/>
                      <w:szCs w:val="18"/>
                      <w:rtl/>
                    </w:rPr>
                    <w:t>תקפן</w:t>
                  </w:r>
                  <w:r>
                    <w:rPr>
                      <w:rFonts w:cs="Miriam" w:hint="cs"/>
                      <w:sz w:val="18"/>
                      <w:szCs w:val="18"/>
                      <w:rtl/>
                    </w:rPr>
                    <w:t xml:space="preserve"> </w:t>
                  </w:r>
                  <w:r>
                    <w:rPr>
                      <w:rFonts w:cs="Miriam"/>
                      <w:sz w:val="18"/>
                      <w:szCs w:val="18"/>
                      <w:rtl/>
                    </w:rPr>
                    <w:t>של פ</w:t>
                  </w:r>
                  <w:r>
                    <w:rPr>
                      <w:rFonts w:cs="Miriam" w:hint="cs"/>
                      <w:sz w:val="18"/>
                      <w:szCs w:val="18"/>
                      <w:rtl/>
                    </w:rPr>
                    <w:t>עולות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txbxContent>
            </v:textbox>
            <w10:anchorlock/>
          </v:rect>
        </w:pict>
      </w:r>
      <w:r>
        <w:rPr>
          <w:rStyle w:val="big-number"/>
          <w:rFonts w:cs="Miriam"/>
          <w:rtl/>
        </w:rPr>
        <w:t>35</w:t>
      </w:r>
      <w:r>
        <w:rPr>
          <w:rStyle w:val="default"/>
          <w:rFonts w:cs="FrankRuehl"/>
          <w:rtl/>
        </w:rPr>
        <w:t>יג.</w:t>
      </w:r>
      <w:r>
        <w:rPr>
          <w:rStyle w:val="default"/>
          <w:rFonts w:cs="FrankRuehl"/>
          <w:rtl/>
        </w:rPr>
        <w:tab/>
        <w:t>פעו</w:t>
      </w:r>
      <w:r>
        <w:rPr>
          <w:rStyle w:val="default"/>
          <w:rFonts w:cs="FrankRuehl" w:hint="cs"/>
          <w:rtl/>
        </w:rPr>
        <w:t>לותיו של נאמן הן בנות תוקף על אף פגם שנתגלה במינויו או בכשירותו.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94" w:name="Rov30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71"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199 (</w:t>
      </w:r>
      <w:hyperlink r:id="rId572"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35יג</w:t>
      </w:r>
      <w:bookmarkEnd w:id="294"/>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bookmarkStart w:id="295" w:name="Seif65"/>
      <w:bookmarkEnd w:id="295"/>
      <w:r>
        <w:rPr>
          <w:lang w:val="he-IL"/>
        </w:rPr>
        <w:pict>
          <v:rect id="_x0000_s2174" style="position:absolute;left:0;text-align:left;margin-left:464.5pt;margin-top:8.05pt;width:75.05pt;height:46.2pt;z-index:251307008" o:allowincell="f" filled="f" stroked="f" strokecolor="lime" strokeweight=".25pt">
            <v:textbox style="mso-next-textbox:#_x0000_s2174" inset="0,0,0,0">
              <w:txbxContent>
                <w:p w:rsidR="00EB0C8F" w:rsidRDefault="00EB0C8F">
                  <w:pPr>
                    <w:spacing w:line="160" w:lineRule="exact"/>
                    <w:jc w:val="left"/>
                    <w:rPr>
                      <w:rFonts w:cs="Miriam"/>
                      <w:noProof/>
                      <w:sz w:val="18"/>
                      <w:szCs w:val="18"/>
                      <w:rtl/>
                    </w:rPr>
                  </w:pPr>
                  <w:r>
                    <w:rPr>
                      <w:rFonts w:cs="Miriam"/>
                      <w:sz w:val="18"/>
                      <w:szCs w:val="18"/>
                      <w:rtl/>
                    </w:rPr>
                    <w:t>סיום</w:t>
                  </w:r>
                  <w:r>
                    <w:rPr>
                      <w:rFonts w:cs="Miriam" w:hint="cs"/>
                      <w:sz w:val="18"/>
                      <w:szCs w:val="18"/>
                      <w:rtl/>
                    </w:rPr>
                    <w:t xml:space="preserve"> כהונתו </w:t>
                  </w:r>
                  <w:r>
                    <w:rPr>
                      <w:rFonts w:cs="Miriam"/>
                      <w:sz w:val="18"/>
                      <w:szCs w:val="18"/>
                      <w:rtl/>
                    </w:rPr>
                    <w:t>של נ</w:t>
                  </w:r>
                  <w:r>
                    <w:rPr>
                      <w:rFonts w:cs="Miriam" w:hint="cs"/>
                      <w:sz w:val="18"/>
                      <w:szCs w:val="18"/>
                      <w:rtl/>
                    </w:rPr>
                    <w:t>אמן</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rsidP="001A5426">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35</w:t>
      </w:r>
      <w:r>
        <w:rPr>
          <w:rStyle w:val="default"/>
          <w:rFonts w:cs="FrankRuehl"/>
          <w:rtl/>
        </w:rPr>
        <w:t>יד.</w:t>
      </w:r>
      <w:r>
        <w:rPr>
          <w:rStyle w:val="default"/>
          <w:rFonts w:cs="FrankRuehl"/>
          <w:rtl/>
        </w:rPr>
        <w:tab/>
        <w:t>(א)</w:t>
      </w:r>
      <w:r>
        <w:rPr>
          <w:rStyle w:val="default"/>
          <w:rFonts w:cs="FrankRuehl"/>
          <w:rtl/>
        </w:rPr>
        <w:tab/>
        <w:t>כהו</w:t>
      </w:r>
      <w:r>
        <w:rPr>
          <w:rStyle w:val="default"/>
          <w:rFonts w:cs="FrankRuehl" w:hint="cs"/>
          <w:rtl/>
        </w:rPr>
        <w:t>נתו של נאמן פוקעת</w:t>
      </w:r>
      <w:r w:rsidR="00C45BCE">
        <w:rPr>
          <w:rStyle w:val="default"/>
          <w:rFonts w:cs="FrankRuehl" w:hint="cs"/>
          <w:rtl/>
        </w:rPr>
        <w:t xml:space="preserve"> </w:t>
      </w:r>
      <w:r w:rsidR="00C45BCE" w:rsidRPr="00C45BCE">
        <w:rPr>
          <w:rStyle w:val="default"/>
          <w:rFonts w:cs="FrankRuehl" w:hint="cs"/>
          <w:rtl/>
        </w:rPr>
        <w:t>לפני תום תקופת מינויו כאמור בסעיף 35ב(א)</w:t>
      </w:r>
      <w:r>
        <w:rPr>
          <w:rStyle w:val="default"/>
          <w:rFonts w:cs="FrankRuehl" w:hint="cs"/>
          <w:rtl/>
        </w:rPr>
        <w:t xml:space="preserve"> כאשר </w:t>
      </w:r>
      <w:r>
        <w:rPr>
          <w:rStyle w:val="default"/>
          <w:rFonts w:cs="FrankRuehl"/>
          <w:rtl/>
        </w:rPr>
        <w:t>–</w:t>
      </w:r>
    </w:p>
    <w:p w:rsidR="00C45BCE" w:rsidRDefault="00C45BCE">
      <w:pPr>
        <w:pStyle w:val="P00"/>
        <w:spacing w:before="72"/>
        <w:ind w:left="0" w:right="1134"/>
        <w:rPr>
          <w:rStyle w:val="default"/>
          <w:rFonts w:cs="FrankRuehl" w:hint="cs"/>
          <w:rtl/>
        </w:rPr>
      </w:pPr>
    </w:p>
    <w:p w:rsidR="00C45BCE" w:rsidRDefault="00C45BCE">
      <w:pPr>
        <w:pStyle w:val="P00"/>
        <w:spacing w:before="72"/>
        <w:ind w:left="0" w:right="1134"/>
        <w:rPr>
          <w:rStyle w:val="default"/>
          <w:rFonts w:cs="FrankRuehl" w:hint="cs"/>
          <w:rtl/>
        </w:rPr>
      </w:pPr>
    </w:p>
    <w:p w:rsidR="00633EEC" w:rsidRDefault="00C45BCE" w:rsidP="00C45BCE">
      <w:pPr>
        <w:pStyle w:val="P22"/>
        <w:spacing w:before="72"/>
        <w:ind w:left="1021" w:right="1134"/>
        <w:rPr>
          <w:rStyle w:val="default"/>
          <w:rFonts w:cs="FrankRuehl"/>
          <w:rtl/>
        </w:rPr>
      </w:pPr>
      <w:r w:rsidRPr="00C45BCE">
        <w:rPr>
          <w:rStyle w:val="default"/>
          <w:rFonts w:cs="FrankRuehl"/>
          <w:rtl/>
        </w:rPr>
        <w:pict>
          <v:shape id="_x0000_s2935" type="#_x0000_t202" style="position:absolute;left:0;text-align:left;margin-left:470.35pt;margin-top:7.1pt;width:1in;height:16.8pt;z-index:251819008" filled="f" stroked="f" strokecolor="lime" strokeweight=".25pt">
            <v:textbox style="mso-next-textbox:#_x0000_s2935" inset="1mm,0,1mm,0">
              <w:txbxContent>
                <w:p w:rsidR="00EB0C8F" w:rsidRDefault="00EB0C8F" w:rsidP="00C45BCE">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Style w:val="default"/>
          <w:rFonts w:cs="FrankRuehl"/>
          <w:rtl/>
        </w:rPr>
        <w:t>(1)</w:t>
      </w:r>
      <w:r w:rsidR="00633EEC">
        <w:rPr>
          <w:rStyle w:val="default"/>
          <w:rFonts w:cs="FrankRuehl"/>
          <w:rtl/>
        </w:rPr>
        <w:tab/>
      </w:r>
      <w:r w:rsidRPr="00C45BCE">
        <w:rPr>
          <w:rStyle w:val="default"/>
          <w:rFonts w:cs="FrankRuehl" w:hint="cs"/>
          <w:rtl/>
        </w:rPr>
        <w:t>מתקיים לגביו האמור בפסקאות (1) או (2) של סעיף 35ג2(א)</w:t>
      </w:r>
      <w:r w:rsidR="00633EEC">
        <w:rPr>
          <w:rStyle w:val="default"/>
          <w:rFonts w:cs="FrankRuehl" w:hint="cs"/>
          <w:rtl/>
        </w:rPr>
        <w:t>;</w:t>
      </w:r>
    </w:p>
    <w:p w:rsidR="00633EEC" w:rsidRDefault="00C45BCE" w:rsidP="00C45BCE">
      <w:pPr>
        <w:pStyle w:val="P22"/>
        <w:spacing w:before="72"/>
        <w:ind w:left="1021" w:right="1134"/>
        <w:rPr>
          <w:rStyle w:val="default"/>
          <w:rFonts w:cs="FrankRuehl"/>
          <w:rtl/>
        </w:rPr>
      </w:pPr>
      <w:r>
        <w:rPr>
          <w:rFonts w:cs="FrankRuehl" w:hint="cs"/>
          <w:sz w:val="26"/>
          <w:rtl/>
          <w:lang w:eastAsia="en-US"/>
        </w:rPr>
        <w:pict>
          <v:shape id="_x0000_s2938" type="#_x0000_t202" style="position:absolute;left:0;text-align:left;margin-left:470.35pt;margin-top:7.1pt;width:1in;height:16.8pt;z-index:251820032" filled="f" stroked="f" strokecolor="lime" strokeweight=".25pt">
            <v:textbox inset="1mm,0,1mm,0">
              <w:txbxContent>
                <w:p w:rsidR="00EB0C8F" w:rsidRDefault="00EB0C8F" w:rsidP="00C45BCE">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Style w:val="default"/>
          <w:rFonts w:cs="FrankRuehl" w:hint="cs"/>
          <w:rtl/>
        </w:rPr>
        <w:t>(2)</w:t>
      </w:r>
      <w:r w:rsidR="00633EEC">
        <w:rPr>
          <w:rStyle w:val="default"/>
          <w:rFonts w:cs="FrankRuehl"/>
          <w:rtl/>
        </w:rPr>
        <w:tab/>
      </w:r>
      <w:r>
        <w:rPr>
          <w:rStyle w:val="default"/>
          <w:rFonts w:cs="FrankRuehl" w:hint="cs"/>
          <w:rtl/>
        </w:rPr>
        <w:t>(נמחקה</w:t>
      </w:r>
      <w:r w:rsidR="00633EEC">
        <w:rPr>
          <w:rStyle w:val="default"/>
          <w:rFonts w:cs="FrankRuehl" w:hint="cs"/>
          <w:rtl/>
        </w:rPr>
        <w:t>);</w:t>
      </w:r>
    </w:p>
    <w:p w:rsidR="00633EEC" w:rsidRDefault="00633EEC">
      <w:pPr>
        <w:pStyle w:val="P22"/>
        <w:spacing w:before="72"/>
        <w:ind w:left="1021" w:right="1134"/>
        <w:rPr>
          <w:rStyle w:val="default"/>
          <w:rFonts w:cs="FrankRuehl"/>
          <w:rtl/>
        </w:rPr>
      </w:pPr>
      <w:r>
        <w:rPr>
          <w:rStyle w:val="default"/>
          <w:rFonts w:cs="FrankRuehl" w:hint="cs"/>
          <w:rtl/>
        </w:rPr>
        <w:t>(3)</w:t>
      </w:r>
      <w:r>
        <w:rPr>
          <w:rStyle w:val="default"/>
          <w:rFonts w:cs="FrankRuehl"/>
          <w:rtl/>
        </w:rPr>
        <w:tab/>
        <w:t>נתק</w:t>
      </w:r>
      <w:r>
        <w:rPr>
          <w:rStyle w:val="default"/>
          <w:rFonts w:cs="FrankRuehl" w:hint="cs"/>
          <w:rtl/>
        </w:rPr>
        <w:t>יימה בו אחת הנסיבות המנויות בסעיף 35ה.</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נאמ</w:t>
      </w:r>
      <w:r>
        <w:rPr>
          <w:rStyle w:val="default"/>
          <w:rFonts w:cs="FrankRuehl" w:hint="cs"/>
          <w:rtl/>
        </w:rPr>
        <w:t>ן 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להתפטר בהודעה בכתב למי שמינהו; התפטרות נאמן אין לה תוקף א</w:t>
      </w:r>
      <w:r>
        <w:rPr>
          <w:rStyle w:val="default"/>
          <w:rFonts w:cs="FrankRuehl"/>
          <w:rtl/>
        </w:rPr>
        <w:t>לא א</w:t>
      </w:r>
      <w:r>
        <w:rPr>
          <w:rStyle w:val="default"/>
          <w:rFonts w:cs="FrankRuehl" w:hint="cs"/>
          <w:rtl/>
        </w:rPr>
        <w:t>ם כן בא עליה אישור בית המשפט ומן היום שנקבע לכך באישור.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המשפט רשאי לפטר נאמן אם לא מילא תפקידו כראוי או אם ראה בית המשפט סיבה אחרת לפיטוריו.</w:t>
      </w:r>
    </w:p>
    <w:p w:rsidR="00633EEC" w:rsidRDefault="001A5426" w:rsidP="00C45BCE">
      <w:pPr>
        <w:pStyle w:val="P00"/>
        <w:spacing w:before="72"/>
        <w:ind w:left="0" w:right="1134"/>
        <w:rPr>
          <w:rStyle w:val="default"/>
          <w:rFonts w:cs="FrankRuehl"/>
          <w:rtl/>
        </w:rPr>
      </w:pPr>
      <w:r w:rsidRPr="00C45BCE">
        <w:rPr>
          <w:rStyle w:val="default"/>
          <w:rFonts w:cs="FrankRuehl"/>
          <w:rtl/>
        </w:rPr>
        <w:pict>
          <v:shape id="_x0000_s2872" type="#_x0000_t202" style="position:absolute;left:0;text-align:left;margin-left:470.35pt;margin-top:7.1pt;width:1in;height:16.8pt;z-index:251790336" filled="f" stroked="f" strokecolor="lime" strokeweight=".25pt">
            <v:textbox inset="1mm,0,1mm,0">
              <w:txbxContent>
                <w:p w:rsidR="00EB0C8F" w:rsidRDefault="00EB0C8F" w:rsidP="001A5426">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sidRPr="00C45BCE">
        <w:rPr>
          <w:rStyle w:val="default"/>
          <w:rFonts w:cs="FrankRuehl"/>
          <w:rtl/>
        </w:rPr>
        <w:tab/>
      </w:r>
      <w:r w:rsidR="00633EEC">
        <w:rPr>
          <w:rStyle w:val="default"/>
          <w:rFonts w:cs="FrankRuehl"/>
          <w:rtl/>
        </w:rPr>
        <w:t>(ד)</w:t>
      </w:r>
      <w:r w:rsidR="00633EEC">
        <w:rPr>
          <w:rStyle w:val="default"/>
          <w:rFonts w:cs="FrankRuehl"/>
          <w:rtl/>
        </w:rPr>
        <w:tab/>
      </w:r>
      <w:r w:rsidR="00C45BCE" w:rsidRPr="00C45BCE">
        <w:rPr>
          <w:rStyle w:val="default"/>
          <w:rFonts w:cs="FrankRuehl" w:hint="cs"/>
          <w:rtl/>
        </w:rPr>
        <w:t xml:space="preserve">המחזיקים בחמישה אחוזים מיתרת הערך הנקוב של תעודות התחייבות מסדרה מסוימת רשאים לכנס אסיפת מחזיקים מאותה סדרה, והאסיפה רשאית להחליט על העברת הנאמן מכהונתו, ובלבד שנכחו באסיפה מחזיקים בחמישים אחוזים לפחות מיתרת הערך הנקוב של תעודות ההתחייבות מאותה סדרה, ולעניין אסיפת מחזיקים נדחית </w:t>
      </w:r>
      <w:r w:rsidR="00C45BCE" w:rsidRPr="00C45BCE">
        <w:rPr>
          <w:rStyle w:val="default"/>
          <w:rFonts w:cs="FrankRuehl"/>
          <w:rtl/>
        </w:rPr>
        <w:t>–</w:t>
      </w:r>
      <w:r w:rsidR="00C45BCE" w:rsidRPr="00C45BCE">
        <w:rPr>
          <w:rStyle w:val="default"/>
          <w:rFonts w:cs="FrankRuehl" w:hint="cs"/>
          <w:rtl/>
        </w:rPr>
        <w:t xml:space="preserve"> ובלבד שנכחו בה מחזיקים בעשרה אחוזים לפחות מהיתרה כאמור</w:t>
      </w:r>
      <w:r w:rsidR="00633EEC">
        <w:rPr>
          <w:rStyle w:val="default"/>
          <w:rFonts w:cs="FrankRuehl" w:hint="cs"/>
          <w:rtl/>
        </w:rPr>
        <w:t>.</w:t>
      </w:r>
    </w:p>
    <w:p w:rsidR="00C45BCE" w:rsidRDefault="00C45BCE" w:rsidP="00C45BCE">
      <w:pPr>
        <w:pStyle w:val="P00"/>
        <w:spacing w:before="72"/>
        <w:ind w:left="0" w:right="1134"/>
        <w:rPr>
          <w:rStyle w:val="default"/>
          <w:rFonts w:cs="FrankRuehl"/>
          <w:rtl/>
        </w:rPr>
      </w:pPr>
      <w:r w:rsidRPr="00C45BCE">
        <w:rPr>
          <w:rStyle w:val="default"/>
          <w:rFonts w:cs="FrankRuehl"/>
          <w:rtl/>
        </w:rPr>
        <w:pict>
          <v:shape id="_x0000_s2939" type="#_x0000_t202" style="position:absolute;left:0;text-align:left;margin-left:470.35pt;margin-top:7.2pt;width:1in;height:16.8pt;z-index:251821056" filled="f" stroked="f" strokecolor="lime" strokeweight=".25pt">
            <v:textbox inset="1mm,0,1mm,0">
              <w:txbxContent>
                <w:p w:rsidR="00EB0C8F" w:rsidRDefault="00EB0C8F" w:rsidP="00C45BCE">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Pr="00C45BCE">
        <w:rPr>
          <w:rStyle w:val="default"/>
          <w:rFonts w:cs="FrankRuehl"/>
          <w:rtl/>
        </w:rPr>
        <w:tab/>
      </w:r>
      <w:r>
        <w:rPr>
          <w:rStyle w:val="default"/>
          <w:rFonts w:cs="FrankRuehl"/>
          <w:rtl/>
        </w:rPr>
        <w:t>(ה)</w:t>
      </w:r>
      <w:r>
        <w:rPr>
          <w:rStyle w:val="default"/>
          <w:rFonts w:cs="FrankRuehl"/>
          <w:rtl/>
        </w:rPr>
        <w:tab/>
      </w:r>
      <w:r w:rsidRPr="00C45BCE">
        <w:rPr>
          <w:rStyle w:val="default"/>
          <w:rFonts w:cs="FrankRuehl" w:hint="cs"/>
          <w:rtl/>
        </w:rPr>
        <w:t>נאמן שהסתיימה או פקעה כהונתו ימשיך לכהן בתפקידו עד למינוי נאמן אחר במקומו; נאמן אחר כאמור ימונה בידי אסיפת מחזיקים שכינס הנאמן שהסתיימה או פקעה כהונתו או שכינסו המחזיקים, והכל לפי הוראות סעיף קטן (ד)</w:t>
      </w:r>
      <w:r>
        <w:rPr>
          <w:rStyle w:val="default"/>
          <w:rFonts w:cs="FrankRuehl" w:hint="cs"/>
          <w:rtl/>
        </w:rPr>
        <w:t>.</w:t>
      </w:r>
    </w:p>
    <w:p w:rsidR="00633EEC" w:rsidRDefault="001A5426" w:rsidP="00C45BCE">
      <w:pPr>
        <w:pStyle w:val="P00"/>
        <w:spacing w:before="72"/>
        <w:ind w:left="0" w:right="1134"/>
        <w:rPr>
          <w:rStyle w:val="default"/>
          <w:rFonts w:cs="FrankRuehl"/>
          <w:rtl/>
        </w:rPr>
      </w:pPr>
      <w:r w:rsidRPr="00C45BCE">
        <w:rPr>
          <w:rStyle w:val="default"/>
          <w:rFonts w:cs="FrankRuehl"/>
          <w:rtl/>
        </w:rPr>
        <w:pict>
          <v:shape id="_x0000_s2875" type="#_x0000_t202" style="position:absolute;left:0;text-align:left;margin-left:470.35pt;margin-top:7.2pt;width:1in;height:16.8pt;z-index:251791360" filled="f" stroked="f" strokecolor="lime" strokeweight=".25pt">
            <v:textbox inset="1mm,0,1mm,0">
              <w:txbxContent>
                <w:p w:rsidR="00EB0C8F" w:rsidRDefault="00EB0C8F" w:rsidP="001A5426">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sidRPr="00C45BCE">
        <w:rPr>
          <w:rStyle w:val="default"/>
          <w:rFonts w:cs="FrankRuehl"/>
          <w:rtl/>
        </w:rPr>
        <w:tab/>
      </w:r>
      <w:r w:rsidR="00633EEC">
        <w:rPr>
          <w:rStyle w:val="default"/>
          <w:rFonts w:cs="FrankRuehl"/>
          <w:rtl/>
        </w:rPr>
        <w:t>(ה</w:t>
      </w:r>
      <w:r w:rsidR="00C45BCE">
        <w:rPr>
          <w:rStyle w:val="default"/>
          <w:rFonts w:cs="FrankRuehl" w:hint="cs"/>
          <w:rtl/>
        </w:rPr>
        <w:t>1</w:t>
      </w:r>
      <w:r w:rsidR="00633EEC">
        <w:rPr>
          <w:rStyle w:val="default"/>
          <w:rFonts w:cs="FrankRuehl"/>
          <w:rtl/>
        </w:rPr>
        <w:t>)</w:t>
      </w:r>
      <w:r w:rsidR="00633EEC">
        <w:rPr>
          <w:rStyle w:val="default"/>
          <w:rFonts w:cs="FrankRuehl"/>
          <w:rtl/>
        </w:rPr>
        <w:tab/>
      </w:r>
      <w:r w:rsidR="00C45BCE" w:rsidRPr="00C45BCE">
        <w:rPr>
          <w:rStyle w:val="default"/>
          <w:rFonts w:cs="FrankRuehl" w:hint="cs"/>
          <w:rtl/>
        </w:rPr>
        <w:t>הסתיימה או פקעה כהונתו של נאמן לפי סעיף 35ב(א) או לפי סעיף זה ולא מונה נאמן אחר במקומו בתוך זמן סביר, רשאי בית המשפט למנות נאמן אחר במקומו לתקופה ובתנאים שייראו לו</w:t>
      </w:r>
      <w:r w:rsidR="00633EEC">
        <w:rPr>
          <w:rStyle w:val="default"/>
          <w:rFonts w:cs="FrankRuehl" w:hint="cs"/>
          <w:rtl/>
        </w:rPr>
        <w:t>.</w:t>
      </w:r>
    </w:p>
    <w:p w:rsidR="00633EEC" w:rsidRDefault="001A5426">
      <w:pPr>
        <w:pStyle w:val="P00"/>
        <w:spacing w:before="72"/>
        <w:ind w:left="0" w:right="1134"/>
        <w:rPr>
          <w:rStyle w:val="default"/>
          <w:rFonts w:cs="FrankRuehl"/>
          <w:rtl/>
        </w:rPr>
      </w:pPr>
      <w:r>
        <w:rPr>
          <w:rFonts w:cs="FrankRuehl"/>
          <w:sz w:val="26"/>
          <w:rtl/>
          <w:lang w:eastAsia="en-US"/>
        </w:rPr>
        <w:pict>
          <v:shape id="_x0000_s2878" type="#_x0000_t202" style="position:absolute;left:0;text-align:left;margin-left:470.35pt;margin-top:7.1pt;width:1in;height:16.8pt;z-index:251792384" filled="f" stroked="f" strokecolor="lime" strokeweight=".25pt">
            <v:textbox inset="1mm,0,1mm,0">
              <w:txbxContent>
                <w:p w:rsidR="00EB0C8F" w:rsidRDefault="00EB0C8F" w:rsidP="001A5426">
                  <w:pPr>
                    <w:spacing w:line="160" w:lineRule="exact"/>
                    <w:jc w:val="left"/>
                    <w:rPr>
                      <w:rFonts w:cs="Miriam" w:hint="cs"/>
                      <w:noProof/>
                      <w:sz w:val="18"/>
                      <w:szCs w:val="18"/>
                      <w:rtl/>
                    </w:rPr>
                  </w:pPr>
                  <w:r>
                    <w:rPr>
                      <w:rFonts w:cs="Miriam" w:hint="cs"/>
                      <w:noProof/>
                      <w:sz w:val="18"/>
                      <w:szCs w:val="18"/>
                      <w:rtl/>
                    </w:rPr>
                    <w:t>(תיקון מס' 50) תשע"ב-2012</w:t>
                  </w:r>
                </w:p>
              </w:txbxContent>
            </v:textbox>
          </v:shape>
        </w:pict>
      </w:r>
      <w:r w:rsidR="00633EEC">
        <w:rPr>
          <w:rFonts w:cs="FrankRuehl"/>
          <w:sz w:val="26"/>
          <w:rtl/>
        </w:rPr>
        <w:tab/>
      </w:r>
      <w:r w:rsidR="00633EEC">
        <w:rPr>
          <w:rStyle w:val="default"/>
          <w:rFonts w:cs="FrankRuehl"/>
          <w:rtl/>
        </w:rPr>
        <w:t>(ו)</w:t>
      </w:r>
      <w:r w:rsidR="00633EEC">
        <w:rPr>
          <w:rStyle w:val="default"/>
          <w:rFonts w:cs="FrankRuehl"/>
          <w:rtl/>
        </w:rPr>
        <w:tab/>
        <w:t>המנ</w:t>
      </w:r>
      <w:r w:rsidR="00633EEC">
        <w:rPr>
          <w:rStyle w:val="default"/>
          <w:rFonts w:cs="FrankRuehl" w:hint="cs"/>
          <w:rtl/>
        </w:rPr>
        <w:t>פיק והנאמן יגישו לרשות דו"ח מיידי כאמור בסעיף 36(ג) על אירוע כאמור בסעיפים קטנים (א) עד (ה</w:t>
      </w:r>
      <w:r w:rsidR="00C45BCE">
        <w:rPr>
          <w:rStyle w:val="default"/>
          <w:rFonts w:cs="FrankRuehl" w:hint="cs"/>
          <w:rtl/>
        </w:rPr>
        <w:t>1</w:t>
      </w:r>
      <w:r w:rsidR="00633EEC">
        <w:rPr>
          <w:rStyle w:val="default"/>
          <w:rFonts w:cs="FrankRuehl" w:hint="cs"/>
          <w:rtl/>
        </w:rPr>
        <w:t>).</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הרש</w:t>
      </w:r>
      <w:r>
        <w:rPr>
          <w:rStyle w:val="default"/>
          <w:rFonts w:cs="FrankRuehl" w:hint="cs"/>
          <w:rtl/>
        </w:rPr>
        <w:t>ות רשאית אף היא לפנות לבית המשפט בבקשה לפי סעיף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96" w:name="Rov66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7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199 (</w:t>
      </w:r>
      <w:hyperlink r:id="rId57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35יד</w:t>
      </w:r>
    </w:p>
    <w:p w:rsidR="001A5426" w:rsidRPr="00416458" w:rsidRDefault="001A542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1A5426" w:rsidRPr="00416458" w:rsidRDefault="001A5426" w:rsidP="001A5426">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1A5426" w:rsidRPr="00416458" w:rsidRDefault="001A5426" w:rsidP="001A5426">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1A5426" w:rsidRPr="00416458" w:rsidRDefault="001A5426" w:rsidP="001A5426">
      <w:pPr>
        <w:spacing w:line="240" w:lineRule="auto"/>
        <w:ind w:right="1134"/>
        <w:rPr>
          <w:rFonts w:ascii="Arial" w:hAnsi="Arial" w:cs="FrankRuehl" w:hint="cs"/>
          <w:vanish/>
          <w:sz w:val="20"/>
          <w:szCs w:val="20"/>
          <w:shd w:val="clear" w:color="auto" w:fill="FFFF99"/>
          <w:rtl/>
        </w:rPr>
      </w:pPr>
      <w:hyperlink r:id="rId57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692 (</w:t>
      </w:r>
      <w:hyperlink r:id="rId57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1A5426" w:rsidRPr="00416458" w:rsidRDefault="001A5426" w:rsidP="001A5426">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יד.</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כהו</w:t>
      </w:r>
      <w:r w:rsidRPr="00416458">
        <w:rPr>
          <w:rStyle w:val="default"/>
          <w:rFonts w:cs="FrankRuehl" w:hint="cs"/>
          <w:vanish/>
          <w:sz w:val="22"/>
          <w:szCs w:val="22"/>
          <w:shd w:val="clear" w:color="auto" w:fill="FFFF99"/>
          <w:rtl/>
        </w:rPr>
        <w:t xml:space="preserve">נתו של נאמן פוקעת </w:t>
      </w:r>
      <w:r w:rsidRPr="00416458">
        <w:rPr>
          <w:rStyle w:val="default"/>
          <w:rFonts w:cs="FrankRuehl" w:hint="cs"/>
          <w:vanish/>
          <w:sz w:val="22"/>
          <w:szCs w:val="22"/>
          <w:u w:val="single"/>
          <w:shd w:val="clear" w:color="auto" w:fill="FFFF99"/>
          <w:rtl/>
        </w:rPr>
        <w:t>לפני תום תקופת מינויו כאמור בסעיף 35ב(א)</w:t>
      </w:r>
      <w:r w:rsidRPr="00416458">
        <w:rPr>
          <w:rStyle w:val="default"/>
          <w:rFonts w:cs="FrankRuehl" w:hint="cs"/>
          <w:vanish/>
          <w:sz w:val="22"/>
          <w:szCs w:val="22"/>
          <w:shd w:val="clear" w:color="auto" w:fill="FFFF99"/>
          <w:rtl/>
        </w:rPr>
        <w:t xml:space="preserve"> כאשר </w:t>
      </w:r>
      <w:r w:rsidRPr="00416458">
        <w:rPr>
          <w:rStyle w:val="default"/>
          <w:rFonts w:cs="FrankRuehl"/>
          <w:vanish/>
          <w:sz w:val="22"/>
          <w:szCs w:val="22"/>
          <w:shd w:val="clear" w:color="auto" w:fill="FFFF99"/>
          <w:rtl/>
        </w:rPr>
        <w:t>–</w:t>
      </w:r>
    </w:p>
    <w:p w:rsidR="001A5426" w:rsidRPr="00416458" w:rsidRDefault="001A5426" w:rsidP="001A5426">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חדל</w:t>
      </w:r>
      <w:r w:rsidRPr="00416458">
        <w:rPr>
          <w:rStyle w:val="default"/>
          <w:rFonts w:cs="FrankRuehl" w:hint="cs"/>
          <w:strike/>
          <w:vanish/>
          <w:sz w:val="22"/>
          <w:szCs w:val="22"/>
          <w:shd w:val="clear" w:color="auto" w:fill="FFFF99"/>
          <w:rtl/>
        </w:rPr>
        <w:t xml:space="preserve"> להתקיים בו האמור בסעיף 35ג;</w:t>
      </w:r>
    </w:p>
    <w:p w:rsidR="001A5426" w:rsidRPr="00416458" w:rsidRDefault="001A5426" w:rsidP="001A5426">
      <w:pPr>
        <w:pStyle w:val="P22"/>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מתקיים לגביו האמור בפסקאות (1) או (2) של סעיף 35ג2(א);</w:t>
      </w:r>
    </w:p>
    <w:p w:rsidR="001A5426" w:rsidRPr="00416458" w:rsidRDefault="001A5426" w:rsidP="001A5426">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ההו</w:t>
      </w:r>
      <w:r w:rsidRPr="00416458">
        <w:rPr>
          <w:rStyle w:val="default"/>
          <w:rFonts w:cs="FrankRuehl" w:hint="cs"/>
          <w:strike/>
          <w:vanish/>
          <w:sz w:val="22"/>
          <w:szCs w:val="22"/>
          <w:shd w:val="clear" w:color="auto" w:fill="FFFF99"/>
          <w:rtl/>
        </w:rPr>
        <w:t>ן העצמי שלו פחת מסכום ההון העצמי שלפי סעיף 35ד(א);</w:t>
      </w:r>
    </w:p>
    <w:p w:rsidR="001A5426" w:rsidRPr="00416458" w:rsidRDefault="001A5426" w:rsidP="001A5426">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vanish/>
          <w:sz w:val="22"/>
          <w:szCs w:val="22"/>
          <w:shd w:val="clear" w:color="auto" w:fill="FFFF99"/>
          <w:rtl/>
        </w:rPr>
        <w:tab/>
        <w:t>נתק</w:t>
      </w:r>
      <w:r w:rsidRPr="00416458">
        <w:rPr>
          <w:rStyle w:val="default"/>
          <w:rFonts w:cs="FrankRuehl" w:hint="cs"/>
          <w:vanish/>
          <w:sz w:val="22"/>
          <w:szCs w:val="22"/>
          <w:shd w:val="clear" w:color="auto" w:fill="FFFF99"/>
          <w:rtl/>
        </w:rPr>
        <w:t>יימה בו אחת הנסיבות המנויות בסעיף 35ה.</w:t>
      </w:r>
    </w:p>
    <w:p w:rsidR="001A5426" w:rsidRPr="00416458" w:rsidRDefault="001A5426" w:rsidP="001A5426">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נאמ</w:t>
      </w:r>
      <w:r w:rsidRPr="00416458">
        <w:rPr>
          <w:rStyle w:val="default"/>
          <w:rFonts w:cs="FrankRuehl" w:hint="cs"/>
          <w:vanish/>
          <w:sz w:val="22"/>
          <w:szCs w:val="22"/>
          <w:shd w:val="clear" w:color="auto" w:fill="FFFF99"/>
          <w:rtl/>
        </w:rPr>
        <w:t>ן רש</w:t>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י</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להתפטר בהודעה בכתב למי שמינהו; התפטרות נאמן אין לה תוקף א</w:t>
      </w:r>
      <w:r w:rsidRPr="00416458">
        <w:rPr>
          <w:rStyle w:val="default"/>
          <w:rFonts w:cs="FrankRuehl"/>
          <w:vanish/>
          <w:sz w:val="22"/>
          <w:szCs w:val="22"/>
          <w:shd w:val="clear" w:color="auto" w:fill="FFFF99"/>
          <w:rtl/>
        </w:rPr>
        <w:t>לא א</w:t>
      </w:r>
      <w:r w:rsidRPr="00416458">
        <w:rPr>
          <w:rStyle w:val="default"/>
          <w:rFonts w:cs="FrankRuehl" w:hint="cs"/>
          <w:vanish/>
          <w:sz w:val="22"/>
          <w:szCs w:val="22"/>
          <w:shd w:val="clear" w:color="auto" w:fill="FFFF99"/>
          <w:rtl/>
        </w:rPr>
        <w:t>ם כן בא עליה אישור בית המשפט ומן היום שנקבע לכך באישור.</w:t>
      </w:r>
    </w:p>
    <w:p w:rsidR="001A5426" w:rsidRPr="00416458" w:rsidRDefault="001A5426" w:rsidP="001A5426">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בית</w:t>
      </w:r>
      <w:r w:rsidRPr="00416458">
        <w:rPr>
          <w:rStyle w:val="default"/>
          <w:rFonts w:cs="FrankRuehl" w:hint="cs"/>
          <w:vanish/>
          <w:sz w:val="22"/>
          <w:szCs w:val="22"/>
          <w:shd w:val="clear" w:color="auto" w:fill="FFFF99"/>
          <w:rtl/>
        </w:rPr>
        <w:t xml:space="preserve"> המשפט רשאי לפטר נאמן אם לא מילא תפקידו כראוי או אם ראה בית המשפט סיבה אחרת לפיטוריו.</w:t>
      </w:r>
    </w:p>
    <w:p w:rsidR="001A5426" w:rsidRPr="00416458" w:rsidRDefault="001A5426" w:rsidP="001A5426">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(ד)</w:t>
      </w:r>
      <w:r w:rsidRPr="00416458">
        <w:rPr>
          <w:rStyle w:val="default"/>
          <w:rFonts w:cs="FrankRuehl"/>
          <w:strike/>
          <w:vanish/>
          <w:sz w:val="22"/>
          <w:szCs w:val="22"/>
          <w:shd w:val="clear" w:color="auto" w:fill="FFFF99"/>
          <w:rtl/>
        </w:rPr>
        <w:tab/>
        <w:t>המח</w:t>
      </w:r>
      <w:r w:rsidRPr="00416458">
        <w:rPr>
          <w:rStyle w:val="default"/>
          <w:rFonts w:cs="FrankRuehl" w:hint="cs"/>
          <w:strike/>
          <w:vanish/>
          <w:sz w:val="22"/>
          <w:szCs w:val="22"/>
          <w:shd w:val="clear" w:color="auto" w:fill="FFFF99"/>
          <w:rtl/>
        </w:rPr>
        <w:t>זיקים בעשרה אחוזים מי</w:t>
      </w:r>
      <w:r w:rsidRPr="00416458">
        <w:rPr>
          <w:rStyle w:val="default"/>
          <w:rFonts w:cs="FrankRuehl"/>
          <w:strike/>
          <w:vanish/>
          <w:sz w:val="22"/>
          <w:szCs w:val="22"/>
          <w:shd w:val="clear" w:color="auto" w:fill="FFFF99"/>
          <w:rtl/>
        </w:rPr>
        <w:t>תר</w:t>
      </w:r>
      <w:r w:rsidRPr="00416458">
        <w:rPr>
          <w:rStyle w:val="default"/>
          <w:rFonts w:cs="FrankRuehl" w:hint="cs"/>
          <w:strike/>
          <w:vanish/>
          <w:sz w:val="22"/>
          <w:szCs w:val="22"/>
          <w:shd w:val="clear" w:color="auto" w:fill="FFFF99"/>
          <w:rtl/>
        </w:rPr>
        <w:t>ת הערך הנקו</w:t>
      </w:r>
      <w:r w:rsidRPr="00416458">
        <w:rPr>
          <w:rStyle w:val="default"/>
          <w:rFonts w:cs="FrankRuehl"/>
          <w:strike/>
          <w:vanish/>
          <w:sz w:val="22"/>
          <w:szCs w:val="22"/>
          <w:shd w:val="clear" w:color="auto" w:fill="FFFF99"/>
          <w:rtl/>
        </w:rPr>
        <w:t>ב</w:t>
      </w:r>
      <w:r w:rsidRPr="00416458">
        <w:rPr>
          <w:rStyle w:val="default"/>
          <w:rFonts w:cs="FrankRuehl" w:hint="cs"/>
          <w:strike/>
          <w:vanish/>
          <w:sz w:val="22"/>
          <w:szCs w:val="22"/>
          <w:shd w:val="clear" w:color="auto" w:fill="FFFF99"/>
          <w:rtl/>
        </w:rPr>
        <w:t xml:space="preserve"> </w:t>
      </w:r>
      <w:r w:rsidRPr="00416458">
        <w:rPr>
          <w:rStyle w:val="default"/>
          <w:rFonts w:cs="FrankRuehl"/>
          <w:strike/>
          <w:vanish/>
          <w:sz w:val="22"/>
          <w:szCs w:val="22"/>
          <w:shd w:val="clear" w:color="auto" w:fill="FFFF99"/>
          <w:rtl/>
        </w:rPr>
        <w:t>ש</w:t>
      </w:r>
      <w:r w:rsidRPr="00416458">
        <w:rPr>
          <w:rStyle w:val="default"/>
          <w:rFonts w:cs="FrankRuehl" w:hint="cs"/>
          <w:strike/>
          <w:vanish/>
          <w:sz w:val="22"/>
          <w:szCs w:val="22"/>
          <w:shd w:val="clear" w:color="auto" w:fill="FFFF99"/>
          <w:rtl/>
        </w:rPr>
        <w:t>ל תעודות התחייבות מסדרה מסויימת רשאים לכנס אסיפה כללית של</w:t>
      </w:r>
      <w:r w:rsidRPr="00416458">
        <w:rPr>
          <w:rStyle w:val="default"/>
          <w:rFonts w:cs="FrankRuehl"/>
          <w:strike/>
          <w:vanish/>
          <w:sz w:val="22"/>
          <w:szCs w:val="22"/>
          <w:shd w:val="clear" w:color="auto" w:fill="FFFF99"/>
          <w:rtl/>
        </w:rPr>
        <w:t xml:space="preserve"> בעל</w:t>
      </w:r>
      <w:r w:rsidRPr="00416458">
        <w:rPr>
          <w:rStyle w:val="default"/>
          <w:rFonts w:cs="FrankRuehl" w:hint="cs"/>
          <w:strike/>
          <w:vanish/>
          <w:sz w:val="22"/>
          <w:szCs w:val="22"/>
          <w:shd w:val="clear" w:color="auto" w:fill="FFFF99"/>
          <w:rtl/>
        </w:rPr>
        <w:t>י תעודות ההתחייבות מאותה סדרה, והאסיפה רשאית להחליט, על פי הצבעת המחזיקים בחמישים אחוזים לפחות מיתרת הערך הנקוב של תעודות ההתחייבות מאותה סדרה, על העברת הנאמן מכהונתו.</w:t>
      </w:r>
    </w:p>
    <w:p w:rsidR="001A5426" w:rsidRPr="00416458" w:rsidRDefault="001A5426" w:rsidP="001A5426">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(ה)</w:t>
      </w:r>
      <w:r w:rsidRPr="00416458">
        <w:rPr>
          <w:rStyle w:val="default"/>
          <w:rFonts w:cs="FrankRuehl"/>
          <w:strike/>
          <w:vanish/>
          <w:sz w:val="22"/>
          <w:szCs w:val="22"/>
          <w:shd w:val="clear" w:color="auto" w:fill="FFFF99"/>
          <w:rtl/>
        </w:rPr>
        <w:tab/>
        <w:t>פקע</w:t>
      </w:r>
      <w:r w:rsidRPr="00416458">
        <w:rPr>
          <w:rStyle w:val="default"/>
          <w:rFonts w:cs="FrankRuehl" w:hint="cs"/>
          <w:strike/>
          <w:vanish/>
          <w:sz w:val="22"/>
          <w:szCs w:val="22"/>
          <w:shd w:val="clear" w:color="auto" w:fill="FFFF99"/>
          <w:rtl/>
        </w:rPr>
        <w:t>ה כ</w:t>
      </w:r>
      <w:r w:rsidRPr="00416458">
        <w:rPr>
          <w:rStyle w:val="default"/>
          <w:rFonts w:cs="FrankRuehl"/>
          <w:strike/>
          <w:vanish/>
          <w:sz w:val="22"/>
          <w:szCs w:val="22"/>
          <w:shd w:val="clear" w:color="auto" w:fill="FFFF99"/>
          <w:rtl/>
        </w:rPr>
        <w:t>הו</w:t>
      </w:r>
      <w:r w:rsidRPr="00416458">
        <w:rPr>
          <w:rStyle w:val="default"/>
          <w:rFonts w:cs="FrankRuehl" w:hint="cs"/>
          <w:strike/>
          <w:vanish/>
          <w:sz w:val="22"/>
          <w:szCs w:val="22"/>
          <w:shd w:val="clear" w:color="auto" w:fill="FFFF99"/>
          <w:rtl/>
        </w:rPr>
        <w:t>נתו של נאמן</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רשאי בית המשפט למנות נאמן אחר לתקופה ובתנאים שייראו לו; הנ</w:t>
      </w:r>
      <w:r w:rsidRPr="00416458">
        <w:rPr>
          <w:rStyle w:val="default"/>
          <w:rFonts w:cs="FrankRuehl"/>
          <w:strike/>
          <w:vanish/>
          <w:sz w:val="22"/>
          <w:szCs w:val="22"/>
          <w:shd w:val="clear" w:color="auto" w:fill="FFFF99"/>
          <w:rtl/>
        </w:rPr>
        <w:t xml:space="preserve">אמן </w:t>
      </w:r>
      <w:r w:rsidRPr="00416458">
        <w:rPr>
          <w:rStyle w:val="default"/>
          <w:rFonts w:cs="FrankRuehl" w:hint="cs"/>
          <w:strike/>
          <w:vanish/>
          <w:sz w:val="22"/>
          <w:szCs w:val="22"/>
          <w:shd w:val="clear" w:color="auto" w:fill="FFFF99"/>
          <w:rtl/>
        </w:rPr>
        <w:t>שכהונתו פקעה ימשיך לכהן בתפקידו עד למינוי נאמן אחר.</w:t>
      </w:r>
    </w:p>
    <w:p w:rsidR="001A5426" w:rsidRPr="00416458" w:rsidRDefault="001A5426" w:rsidP="001A5426">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w:t>
      </w:r>
      <w:r w:rsidRPr="00416458">
        <w:rPr>
          <w:rStyle w:val="default"/>
          <w:rFonts w:cs="FrankRuehl" w:hint="cs"/>
          <w:vanish/>
          <w:sz w:val="22"/>
          <w:szCs w:val="22"/>
          <w:u w:val="single"/>
          <w:shd w:val="clear" w:color="auto" w:fill="FFFF99"/>
          <w:rtl/>
        </w:rPr>
        <w:tab/>
        <w:t xml:space="preserve">המחזיקים בחמישה אחוזים מיתרת הערך הנקוב של תעודות התחייבות מסדרה מסוימת רשאים לכנס אסיפת מחזיקים מאותה סדרה, והאסיפה רשאית להחליט על העברת הנאמן מכהונתו, ובלבד שנכחו באסיפה מחזיקים בחמישים אחוזים לפחות מיתרת הערך הנקוב של תעודות ההתחייבות מאותה סדרה, ולעניין אסיפת מחזיקים נדחית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ובלבד שנכחו בה מחזיקים בעשרה אחוזים לפחות מהיתרה כאמור.</w:t>
      </w:r>
    </w:p>
    <w:p w:rsidR="001A5426" w:rsidRPr="00416458" w:rsidRDefault="001A5426" w:rsidP="001A5426">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(ה)</w:t>
      </w:r>
      <w:r w:rsidRPr="00416458">
        <w:rPr>
          <w:rStyle w:val="default"/>
          <w:rFonts w:cs="FrankRuehl" w:hint="cs"/>
          <w:vanish/>
          <w:sz w:val="22"/>
          <w:szCs w:val="22"/>
          <w:u w:val="single"/>
          <w:shd w:val="clear" w:color="auto" w:fill="FFFF99"/>
          <w:rtl/>
        </w:rPr>
        <w:tab/>
        <w:t>נאמן שהסתיימה או פקעה כהונתו ימשיך לכהן בתפקידו עד למינוי נאמן אחר במקומו; נאמן אחר כאמור ימונה בידי אסיפת מחזיקים שכינס הנאמן שהסתיימה או פקעה כהונתו או שכינסו המחזיקים, והכל לפי הוראות סעיף קטן (ד).</w:t>
      </w:r>
    </w:p>
    <w:p w:rsidR="001A5426" w:rsidRPr="00416458" w:rsidRDefault="001A5426" w:rsidP="001A5426">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(ה1)</w:t>
      </w:r>
      <w:r w:rsidRPr="00416458">
        <w:rPr>
          <w:rStyle w:val="default"/>
          <w:rFonts w:cs="FrankRuehl" w:hint="cs"/>
          <w:vanish/>
          <w:sz w:val="22"/>
          <w:szCs w:val="22"/>
          <w:u w:val="single"/>
          <w:shd w:val="clear" w:color="auto" w:fill="FFFF99"/>
          <w:rtl/>
        </w:rPr>
        <w:tab/>
        <w:t>הסתיימה או פקעה כהונתו של נאמן לפי סעיף 35ב(א) או לפי סעיף זה ולא מונה נאמן אחר במקומו בתוך זמן סביר, רשאי בית המשפט למנות נאמן אחר במקומו לתקופה ובתנאים שייראו לו.</w:t>
      </w:r>
    </w:p>
    <w:p w:rsidR="001A5426" w:rsidRPr="00416458" w:rsidRDefault="001A5426" w:rsidP="001A5426">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(ו)</w:t>
      </w:r>
      <w:r w:rsidRPr="00416458">
        <w:rPr>
          <w:rStyle w:val="default"/>
          <w:rFonts w:cs="FrankRuehl"/>
          <w:vanish/>
          <w:sz w:val="22"/>
          <w:szCs w:val="22"/>
          <w:shd w:val="clear" w:color="auto" w:fill="FFFF99"/>
          <w:rtl/>
        </w:rPr>
        <w:tab/>
        <w:t>המנ</w:t>
      </w:r>
      <w:r w:rsidRPr="00416458">
        <w:rPr>
          <w:rStyle w:val="default"/>
          <w:rFonts w:cs="FrankRuehl" w:hint="cs"/>
          <w:vanish/>
          <w:sz w:val="22"/>
          <w:szCs w:val="22"/>
          <w:shd w:val="clear" w:color="auto" w:fill="FFFF99"/>
          <w:rtl/>
        </w:rPr>
        <w:t xml:space="preserve">פיק והנאמן יגישו לרשות דו"ח מיידי כאמור בסעיף 36(ג) על אירוע כאמור בסעיפים קטנים (א) עד </w:t>
      </w:r>
      <w:r w:rsidRPr="00416458">
        <w:rPr>
          <w:rStyle w:val="default"/>
          <w:rFonts w:cs="FrankRuehl" w:hint="cs"/>
          <w:strike/>
          <w:vanish/>
          <w:sz w:val="22"/>
          <w:szCs w:val="22"/>
          <w:shd w:val="clear" w:color="auto" w:fill="FFFF99"/>
          <w:rtl/>
        </w:rPr>
        <w:t>(ה)</w:t>
      </w:r>
      <w:r w:rsidR="007F6BF8" w:rsidRPr="00416458">
        <w:rPr>
          <w:rStyle w:val="default"/>
          <w:rFonts w:cs="FrankRuehl" w:hint="cs"/>
          <w:vanish/>
          <w:sz w:val="22"/>
          <w:szCs w:val="22"/>
          <w:shd w:val="clear" w:color="auto" w:fill="FFFF99"/>
          <w:rtl/>
        </w:rPr>
        <w:t xml:space="preserve"> </w:t>
      </w:r>
      <w:r w:rsidR="007F6BF8" w:rsidRPr="00416458">
        <w:rPr>
          <w:rStyle w:val="default"/>
          <w:rFonts w:cs="FrankRuehl" w:hint="cs"/>
          <w:vanish/>
          <w:sz w:val="22"/>
          <w:szCs w:val="22"/>
          <w:u w:val="single"/>
          <w:shd w:val="clear" w:color="auto" w:fill="FFFF99"/>
          <w:rtl/>
        </w:rPr>
        <w:t>(ה1)</w:t>
      </w:r>
      <w:r w:rsidRPr="00416458">
        <w:rPr>
          <w:rStyle w:val="default"/>
          <w:rFonts w:cs="FrankRuehl" w:hint="cs"/>
          <w:vanish/>
          <w:sz w:val="22"/>
          <w:szCs w:val="22"/>
          <w:shd w:val="clear" w:color="auto" w:fill="FFFF99"/>
          <w:rtl/>
        </w:rPr>
        <w:t>.</w:t>
      </w:r>
    </w:p>
    <w:p w:rsidR="001A5426" w:rsidRPr="007F6BF8" w:rsidRDefault="001A5426" w:rsidP="007F6BF8">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(ז)</w:t>
      </w:r>
      <w:r w:rsidRPr="00416458">
        <w:rPr>
          <w:rStyle w:val="default"/>
          <w:rFonts w:cs="FrankRuehl"/>
          <w:vanish/>
          <w:sz w:val="22"/>
          <w:szCs w:val="22"/>
          <w:shd w:val="clear" w:color="auto" w:fill="FFFF99"/>
          <w:rtl/>
        </w:rPr>
        <w:tab/>
        <w:t>הרש</w:t>
      </w:r>
      <w:r w:rsidRPr="00416458">
        <w:rPr>
          <w:rStyle w:val="default"/>
          <w:rFonts w:cs="FrankRuehl" w:hint="cs"/>
          <w:vanish/>
          <w:sz w:val="22"/>
          <w:szCs w:val="22"/>
          <w:shd w:val="clear" w:color="auto" w:fill="FFFF99"/>
          <w:rtl/>
        </w:rPr>
        <w:t>ות רשאית אף היא לפנות לבית המשפט בבקשה לפי סעיף זה.</w:t>
      </w:r>
      <w:bookmarkEnd w:id="296"/>
    </w:p>
    <w:p w:rsidR="00633EEC" w:rsidRDefault="00633EEC">
      <w:pPr>
        <w:pStyle w:val="P00"/>
        <w:spacing w:before="72"/>
        <w:ind w:left="0" w:right="1134"/>
        <w:rPr>
          <w:rStyle w:val="default"/>
          <w:rFonts w:cs="FrankRuehl"/>
          <w:rtl/>
        </w:rPr>
      </w:pPr>
      <w:bookmarkStart w:id="297" w:name="Seif66"/>
      <w:bookmarkEnd w:id="297"/>
      <w:r>
        <w:rPr>
          <w:lang w:val="he-IL"/>
        </w:rPr>
        <w:pict>
          <v:rect id="_x0000_s2175" style="position:absolute;left:0;text-align:left;margin-left:464.5pt;margin-top:8.05pt;width:75.05pt;height:32pt;z-index:251308032" o:allowincell="f" filled="f" stroked="f" strokecolor="lime" strokeweight=".25pt">
            <v:textbox style="mso-next-textbox:#_x0000_s2175" inset="0,0,0,0">
              <w:txbxContent>
                <w:p w:rsidR="00EB0C8F" w:rsidRDefault="00EB0C8F">
                  <w:pPr>
                    <w:spacing w:line="160" w:lineRule="exact"/>
                    <w:jc w:val="left"/>
                    <w:rPr>
                      <w:rFonts w:cs="Miriam"/>
                      <w:noProof/>
                      <w:sz w:val="18"/>
                      <w:szCs w:val="18"/>
                      <w:rtl/>
                    </w:rPr>
                  </w:pPr>
                  <w:r>
                    <w:rPr>
                      <w:rFonts w:cs="Miriam"/>
                      <w:sz w:val="18"/>
                      <w:szCs w:val="18"/>
                      <w:rtl/>
                    </w:rPr>
                    <w:t>התיי</w:t>
                  </w:r>
                  <w:r>
                    <w:rPr>
                      <w:rFonts w:cs="Miriam" w:hint="cs"/>
                      <w:sz w:val="18"/>
                      <w:szCs w:val="18"/>
                      <w:rtl/>
                    </w:rPr>
                    <w:t>צבות הרשות בהליכים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9) ת</w:t>
                  </w:r>
                  <w:r>
                    <w:rPr>
                      <w:rFonts w:cs="Miriam" w:hint="cs"/>
                      <w:sz w:val="18"/>
                      <w:szCs w:val="18"/>
                      <w:rtl/>
                    </w:rPr>
                    <w:t>שמ"ח-</w:t>
                  </w:r>
                  <w:r>
                    <w:rPr>
                      <w:rFonts w:cs="Miriam"/>
                      <w:sz w:val="18"/>
                      <w:szCs w:val="18"/>
                      <w:rtl/>
                    </w:rPr>
                    <w:t>1988</w:t>
                  </w:r>
                </w:p>
              </w:txbxContent>
            </v:textbox>
            <w10:anchorlock/>
          </v:rect>
        </w:pict>
      </w:r>
      <w:r>
        <w:rPr>
          <w:rStyle w:val="big-number"/>
          <w:rFonts w:cs="Miriam"/>
          <w:rtl/>
        </w:rPr>
        <w:t>35</w:t>
      </w:r>
      <w:r>
        <w:rPr>
          <w:rStyle w:val="default"/>
          <w:rFonts w:cs="FrankRuehl"/>
          <w:rtl/>
        </w:rPr>
        <w:t>טו.</w:t>
      </w:r>
      <w:r>
        <w:rPr>
          <w:rStyle w:val="default"/>
          <w:rFonts w:cs="FrankRuehl"/>
          <w:rtl/>
        </w:rPr>
        <w:tab/>
        <w:t>(א)</w:t>
      </w:r>
      <w:r>
        <w:rPr>
          <w:rStyle w:val="default"/>
          <w:rFonts w:cs="FrankRuehl"/>
          <w:rtl/>
        </w:rPr>
        <w:tab/>
        <w:t>פנה</w:t>
      </w:r>
      <w:r>
        <w:rPr>
          <w:rStyle w:val="default"/>
          <w:rFonts w:cs="FrankRuehl" w:hint="cs"/>
          <w:rtl/>
        </w:rPr>
        <w:t xml:space="preserve"> נאמן לתעודות התחייבות לבית המשפט או פנה אדם אח</w:t>
      </w:r>
      <w:r>
        <w:rPr>
          <w:rStyle w:val="default"/>
          <w:rFonts w:cs="FrankRuehl"/>
          <w:rtl/>
        </w:rPr>
        <w:t xml:space="preserve">ר </w:t>
      </w:r>
      <w:r>
        <w:rPr>
          <w:rStyle w:val="default"/>
          <w:rFonts w:cs="FrankRuehl" w:hint="cs"/>
          <w:rtl/>
        </w:rPr>
        <w:t>לבית המשפט בהליך שנאמן</w:t>
      </w:r>
      <w:r>
        <w:rPr>
          <w:rStyle w:val="default"/>
          <w:rFonts w:cs="FrankRuehl"/>
          <w:rtl/>
        </w:rPr>
        <w:t xml:space="preserve"> לתע</w:t>
      </w:r>
      <w:r>
        <w:rPr>
          <w:rStyle w:val="default"/>
          <w:rFonts w:cs="FrankRuehl" w:hint="cs"/>
          <w:rtl/>
        </w:rPr>
        <w:t>ודות התחייבות צד לו, יודיע על כך הנאמן בכתב לרשות ולבורסה.</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ראה</w:t>
      </w:r>
      <w:r>
        <w:rPr>
          <w:rStyle w:val="default"/>
          <w:rFonts w:cs="FrankRuehl" w:hint="cs"/>
          <w:rtl/>
        </w:rPr>
        <w:t xml:space="preserve"> יושב ראש הרשות כי עניין של ציבור המחזיקים בתעודות התחייבות מסדרה כלשהי מושפע או כרוך, או עלול להיות מושפע או כרוך, בהליך אזרחי פלוני שלפני בית משפט, רשאי הוא לה</w:t>
      </w:r>
      <w:r>
        <w:rPr>
          <w:rStyle w:val="default"/>
          <w:rFonts w:cs="FrankRuehl"/>
          <w:rtl/>
        </w:rPr>
        <w:t>תי</w:t>
      </w:r>
      <w:r>
        <w:rPr>
          <w:rStyle w:val="default"/>
          <w:rFonts w:cs="FrankRuehl" w:hint="cs"/>
          <w:rtl/>
        </w:rPr>
        <w:t>יצב באותו הליך ולהשמיע</w:t>
      </w:r>
      <w:r>
        <w:rPr>
          <w:rStyle w:val="default"/>
          <w:rFonts w:cs="FrankRuehl"/>
          <w:rtl/>
        </w:rPr>
        <w:t xml:space="preserve"> את </w:t>
      </w:r>
      <w:r>
        <w:rPr>
          <w:rStyle w:val="default"/>
          <w:rFonts w:cs="FrankRuehl" w:hint="cs"/>
          <w:rtl/>
        </w:rPr>
        <w:t>דברו.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98" w:name="Rov30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7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199 (</w:t>
      </w:r>
      <w:hyperlink r:id="rId57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35טו</w:t>
      </w:r>
      <w:bookmarkEnd w:id="298"/>
    </w:p>
    <w:p w:rsidR="00633EEC" w:rsidRDefault="00633EEC">
      <w:pPr>
        <w:pStyle w:val="P00"/>
        <w:spacing w:before="72"/>
        <w:ind w:left="0" w:right="1134"/>
        <w:rPr>
          <w:rStyle w:val="default"/>
          <w:rFonts w:cs="FrankRuehl" w:hint="cs"/>
          <w:rtl/>
        </w:rPr>
      </w:pPr>
      <w:bookmarkStart w:id="299" w:name="Seif67"/>
      <w:bookmarkEnd w:id="299"/>
      <w:r>
        <w:rPr>
          <w:lang w:val="he-IL"/>
        </w:rPr>
        <w:pict>
          <v:rect id="_x0000_s2176" style="position:absolute;left:0;text-align:left;margin-left:464.5pt;margin-top:8.05pt;width:75.05pt;height:32pt;z-index:251309056" o:allowincell="f" filled="f" stroked="f" strokecolor="lime" strokeweight=".25pt">
            <v:textbox style="mso-next-textbox:#_x0000_s2176" inset="0,0,0,0">
              <w:txbxContent>
                <w:p w:rsidR="00EB0C8F" w:rsidRDefault="00EB0C8F">
                  <w:pPr>
                    <w:spacing w:line="160" w:lineRule="exact"/>
                    <w:jc w:val="left"/>
                    <w:rPr>
                      <w:rFonts w:cs="Miriam"/>
                      <w:noProof/>
                      <w:sz w:val="18"/>
                      <w:szCs w:val="18"/>
                      <w:rtl/>
                    </w:rPr>
                  </w:pPr>
                  <w:r>
                    <w:rPr>
                      <w:rFonts w:cs="Miriam"/>
                      <w:sz w:val="18"/>
                      <w:szCs w:val="18"/>
                      <w:rtl/>
                    </w:rPr>
                    <w:t>הצעת</w:t>
                  </w:r>
                  <w:r>
                    <w:rPr>
                      <w:rFonts w:cs="Miriam" w:hint="cs"/>
                      <w:sz w:val="18"/>
                      <w:szCs w:val="18"/>
                      <w:rtl/>
                    </w:rPr>
                    <w:t xml:space="preserve"> ניירות ערך בידי המדינה</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20)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35</w:t>
      </w:r>
      <w:r>
        <w:rPr>
          <w:rStyle w:val="default"/>
          <w:rFonts w:cs="FrankRuehl"/>
          <w:rtl/>
        </w:rPr>
        <w:t>טז.</w:t>
      </w:r>
      <w:r>
        <w:rPr>
          <w:rStyle w:val="default"/>
          <w:rFonts w:cs="FrankRuehl"/>
          <w:rtl/>
        </w:rPr>
        <w:tab/>
        <w:t>הור</w:t>
      </w:r>
      <w:r>
        <w:rPr>
          <w:rStyle w:val="default"/>
          <w:rFonts w:cs="FrankRuehl" w:hint="cs"/>
          <w:rtl/>
        </w:rPr>
        <w:t>אות פרקים ג', ד', ה' ו-ה'1 יחולו על הצעה לציבור של ניירות ערך בידי המדינה.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00" w:name="Rov305"/>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579"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580"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סעיף 35טז</w:t>
      </w:r>
      <w:bookmarkEnd w:id="300"/>
    </w:p>
    <w:p w:rsidR="00633EEC" w:rsidRDefault="00633EEC">
      <w:pPr>
        <w:pStyle w:val="P00"/>
        <w:spacing w:before="72"/>
        <w:ind w:left="0" w:right="1134"/>
        <w:rPr>
          <w:rStyle w:val="default"/>
          <w:rFonts w:cs="FrankRuehl" w:hint="cs"/>
          <w:rtl/>
        </w:rPr>
      </w:pPr>
    </w:p>
    <w:p w:rsidR="007F6BF8" w:rsidRDefault="007F6BF8" w:rsidP="007F6BF8">
      <w:pPr>
        <w:pStyle w:val="P00"/>
        <w:spacing w:before="72"/>
        <w:ind w:left="0" w:right="1134"/>
        <w:rPr>
          <w:rStyle w:val="default"/>
          <w:rFonts w:cs="FrankRuehl"/>
          <w:rtl/>
        </w:rPr>
      </w:pPr>
      <w:r w:rsidRPr="00C45BCE">
        <w:rPr>
          <w:lang w:val="he-IL"/>
        </w:rPr>
        <w:pict>
          <v:rect id="_x0000_s2879" style="position:absolute;left:0;text-align:left;margin-left:464.5pt;margin-top:8.05pt;width:75.05pt;height:17.7pt;z-index:251793408" o:allowincell="f" filled="f" stroked="f" strokecolor="lime" strokeweight=".25pt">
            <v:textbox style="mso-next-textbox:#_x0000_s2879" inset="0,0,0,0">
              <w:txbxContent>
                <w:p w:rsidR="00EB0C8F" w:rsidRDefault="00EB0C8F" w:rsidP="007F6BF8">
                  <w:pPr>
                    <w:spacing w:line="160" w:lineRule="exact"/>
                    <w:jc w:val="left"/>
                    <w:rPr>
                      <w:rFonts w:cs="Miriam"/>
                      <w:noProof/>
                      <w:sz w:val="18"/>
                      <w:szCs w:val="18"/>
                      <w:rtl/>
                    </w:rPr>
                  </w:pPr>
                  <w:r>
                    <w:rPr>
                      <w:rFonts w:cs="Miriam" w:hint="cs"/>
                      <w:noProof/>
                      <w:sz w:val="18"/>
                      <w:szCs w:val="18"/>
                      <w:rtl/>
                    </w:rPr>
                    <w:t>(תיקון מס' 68) תשע"ח-2018</w:t>
                  </w:r>
                </w:p>
              </w:txbxContent>
            </v:textbox>
            <w10:anchorlock/>
          </v:rect>
        </w:pict>
      </w:r>
      <w:r w:rsidRPr="00C45BCE">
        <w:rPr>
          <w:rStyle w:val="big-number"/>
          <w:rFonts w:cs="Miriam"/>
          <w:rtl/>
        </w:rPr>
        <w:t>35</w:t>
      </w:r>
      <w:r w:rsidRPr="00C45BCE">
        <w:rPr>
          <w:rStyle w:val="default"/>
          <w:rFonts w:cs="FrankRuehl"/>
          <w:rtl/>
        </w:rPr>
        <w:t>טז</w:t>
      </w:r>
      <w:r w:rsidRPr="00C45BCE">
        <w:rPr>
          <w:rStyle w:val="default"/>
          <w:rFonts w:cs="FrankRuehl" w:hint="cs"/>
          <w:rtl/>
        </w:rPr>
        <w:t>1</w:t>
      </w:r>
      <w:r w:rsidRPr="00C45BCE">
        <w:rPr>
          <w:rStyle w:val="default"/>
          <w:rFonts w:cs="FrankRuehl"/>
          <w:rtl/>
        </w:rPr>
        <w:t>.</w:t>
      </w:r>
      <w:r w:rsidRPr="00C45BCE">
        <w:rPr>
          <w:rStyle w:val="default"/>
          <w:rFonts w:cs="FrankRuehl" w:hint="cs"/>
          <w:rtl/>
        </w:rPr>
        <w:t xml:space="preserve"> </w:t>
      </w:r>
      <w:r w:rsidR="00B34587">
        <w:rPr>
          <w:rStyle w:val="default"/>
          <w:rFonts w:cs="FrankRuehl" w:hint="cs"/>
          <w:rtl/>
        </w:rPr>
        <w:t>(בוטל)</w:t>
      </w:r>
      <w:r w:rsidRPr="00C45BCE">
        <w:rPr>
          <w:rStyle w:val="default"/>
          <w:rFonts w:cs="FrankRuehl" w:hint="cs"/>
          <w:rtl/>
        </w:rPr>
        <w:t>.</w:t>
      </w:r>
    </w:p>
    <w:p w:rsidR="00CD50B3" w:rsidRPr="00416458" w:rsidRDefault="00CD50B3" w:rsidP="00CD50B3">
      <w:pPr>
        <w:spacing w:line="240" w:lineRule="auto"/>
        <w:ind w:right="1134"/>
        <w:rPr>
          <w:rFonts w:ascii="Arial" w:hAnsi="Arial" w:cs="FrankRuehl" w:hint="cs"/>
          <w:vanish/>
          <w:color w:val="FF0000"/>
          <w:sz w:val="20"/>
          <w:szCs w:val="20"/>
          <w:shd w:val="clear" w:color="auto" w:fill="FFFF99"/>
          <w:rtl/>
        </w:rPr>
      </w:pPr>
      <w:bookmarkStart w:id="301" w:name="Rov961"/>
      <w:r w:rsidRPr="00416458">
        <w:rPr>
          <w:rFonts w:ascii="Arial" w:hAnsi="Arial" w:cs="FrankRuehl" w:hint="cs"/>
          <w:vanish/>
          <w:color w:val="FF0000"/>
          <w:sz w:val="20"/>
          <w:szCs w:val="20"/>
          <w:shd w:val="clear" w:color="auto" w:fill="FFFF99"/>
          <w:rtl/>
        </w:rPr>
        <w:t>מיום 8.11.2012</w:t>
      </w:r>
    </w:p>
    <w:p w:rsidR="00CD50B3" w:rsidRPr="00416458" w:rsidRDefault="00CD50B3" w:rsidP="00CD50B3">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CD50B3" w:rsidRPr="00416458" w:rsidRDefault="00CD50B3" w:rsidP="00CD50B3">
      <w:pPr>
        <w:spacing w:line="240" w:lineRule="auto"/>
        <w:ind w:right="1134"/>
        <w:rPr>
          <w:rFonts w:ascii="Arial" w:hAnsi="Arial" w:cs="FrankRuehl" w:hint="cs"/>
          <w:vanish/>
          <w:sz w:val="20"/>
          <w:szCs w:val="20"/>
          <w:shd w:val="clear" w:color="auto" w:fill="FFFF99"/>
          <w:rtl/>
        </w:rPr>
      </w:pPr>
      <w:hyperlink r:id="rId581"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692 (</w:t>
      </w:r>
      <w:hyperlink r:id="rId582"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CD50B3" w:rsidRPr="00416458" w:rsidRDefault="00CD50B3" w:rsidP="00CD50B3">
      <w:pPr>
        <w:spacing w:line="240" w:lineRule="auto"/>
        <w:ind w:right="1134"/>
        <w:rPr>
          <w:rFonts w:ascii="Arial" w:hAnsi="Arial" w:cs="FrankRuehl"/>
          <w:vanish/>
          <w:sz w:val="20"/>
          <w:szCs w:val="20"/>
          <w:shd w:val="clear" w:color="auto" w:fill="FFFF99"/>
          <w:rtl/>
        </w:rPr>
      </w:pPr>
      <w:r w:rsidRPr="00416458">
        <w:rPr>
          <w:rFonts w:ascii="Arial" w:hAnsi="Arial" w:cs="FrankRuehl" w:hint="cs"/>
          <w:b/>
          <w:bCs/>
          <w:vanish/>
          <w:sz w:val="20"/>
          <w:szCs w:val="20"/>
          <w:shd w:val="clear" w:color="auto" w:fill="FFFF99"/>
          <w:rtl/>
        </w:rPr>
        <w:t>הוספת סעיף 35טז1</w:t>
      </w:r>
    </w:p>
    <w:p w:rsidR="00CD50B3" w:rsidRPr="00416458" w:rsidRDefault="00CD50B3" w:rsidP="00CD50B3">
      <w:pPr>
        <w:pStyle w:val="P00"/>
        <w:spacing w:before="0"/>
        <w:ind w:left="0" w:right="1134"/>
        <w:rPr>
          <w:rStyle w:val="default"/>
          <w:rFonts w:ascii="FrankRuehl" w:hAnsi="FrankRuehl" w:cs="FrankRuehl"/>
          <w:vanish/>
          <w:sz w:val="20"/>
          <w:szCs w:val="20"/>
          <w:shd w:val="clear" w:color="auto" w:fill="FFFF99"/>
          <w:rtl/>
        </w:rPr>
      </w:pPr>
    </w:p>
    <w:p w:rsidR="00CD50B3" w:rsidRPr="00416458" w:rsidRDefault="00CD50B3" w:rsidP="00CD50B3">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CD50B3" w:rsidRPr="00416458" w:rsidRDefault="00CD50B3" w:rsidP="00CD50B3">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CD50B3" w:rsidRPr="00416458" w:rsidRDefault="00CD50B3" w:rsidP="00CD50B3">
      <w:pPr>
        <w:pStyle w:val="P00"/>
        <w:spacing w:before="0"/>
        <w:ind w:left="0" w:right="1134"/>
        <w:rPr>
          <w:rStyle w:val="default"/>
          <w:rFonts w:ascii="FrankRuehl" w:hAnsi="FrankRuehl" w:cs="FrankRuehl"/>
          <w:vanish/>
          <w:sz w:val="20"/>
          <w:szCs w:val="20"/>
          <w:shd w:val="clear" w:color="auto" w:fill="FFFF99"/>
          <w:rtl/>
        </w:rPr>
      </w:pPr>
      <w:hyperlink r:id="rId583"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410</w:t>
      </w:r>
      <w:r w:rsidRPr="00416458">
        <w:rPr>
          <w:rStyle w:val="default"/>
          <w:rFonts w:ascii="FrankRuehl" w:hAnsi="FrankRuehl" w:cs="FrankRuehl"/>
          <w:vanish/>
          <w:sz w:val="20"/>
          <w:szCs w:val="20"/>
          <w:shd w:val="clear" w:color="auto" w:fill="FFFF99"/>
          <w:rtl/>
        </w:rPr>
        <w:t xml:space="preserve"> (</w:t>
      </w:r>
      <w:hyperlink r:id="rId584"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CD50B3" w:rsidRPr="00416458" w:rsidRDefault="00CD50B3" w:rsidP="00CD50B3">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b/>
          <w:bCs/>
          <w:vanish/>
          <w:sz w:val="20"/>
          <w:szCs w:val="20"/>
          <w:shd w:val="clear" w:color="auto" w:fill="FFFF99"/>
          <w:rtl/>
        </w:rPr>
        <w:t>ביטול סעיף 35טז1</w:t>
      </w:r>
    </w:p>
    <w:p w:rsidR="00CD50B3" w:rsidRPr="00416458" w:rsidRDefault="00CD50B3" w:rsidP="00CD50B3">
      <w:pPr>
        <w:pStyle w:val="P0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vanish/>
          <w:sz w:val="20"/>
          <w:szCs w:val="20"/>
          <w:shd w:val="clear" w:color="auto" w:fill="FFFF99"/>
          <w:rtl/>
        </w:rPr>
        <w:t>הנוסח הקודם:</w:t>
      </w:r>
    </w:p>
    <w:p w:rsidR="00CD50B3" w:rsidRPr="00416458" w:rsidRDefault="00CD50B3" w:rsidP="00CD50B3">
      <w:pPr>
        <w:pStyle w:val="P00"/>
        <w:spacing w:before="20"/>
        <w:ind w:left="0" w:right="1134"/>
        <w:rPr>
          <w:rStyle w:val="default"/>
          <w:rFonts w:ascii="Miriam" w:hAnsi="Miriam" w:cs="Miriam"/>
          <w:strike/>
          <w:vanish/>
          <w:sz w:val="16"/>
          <w:szCs w:val="16"/>
          <w:shd w:val="clear" w:color="auto" w:fill="FFFF99"/>
          <w:rtl/>
        </w:rPr>
      </w:pPr>
      <w:r w:rsidRPr="00416458">
        <w:rPr>
          <w:rStyle w:val="default"/>
          <w:rFonts w:ascii="Miriam" w:hAnsi="Miriam" w:cs="Miriam" w:hint="cs"/>
          <w:strike/>
          <w:vanish/>
          <w:sz w:val="16"/>
          <w:szCs w:val="16"/>
          <w:shd w:val="clear" w:color="auto" w:fill="FFFF99"/>
          <w:rtl/>
        </w:rPr>
        <w:t>תקנות בעניין המועד הקובע לתשלום קרן או ריבית על פי תעודות התחייבות</w:t>
      </w:r>
    </w:p>
    <w:p w:rsidR="00CD50B3" w:rsidRPr="00CD50B3" w:rsidRDefault="00CD50B3" w:rsidP="00CD50B3">
      <w:pPr>
        <w:pStyle w:val="P00"/>
        <w:spacing w:before="0"/>
        <w:ind w:left="0" w:right="1134"/>
        <w:rPr>
          <w:rStyle w:val="default"/>
          <w:rFonts w:cs="FrankRuehl" w:hint="cs"/>
          <w:strike/>
          <w:sz w:val="2"/>
          <w:szCs w:val="2"/>
          <w:rtl/>
        </w:rPr>
      </w:pPr>
      <w:r w:rsidRPr="00416458">
        <w:rPr>
          <w:rStyle w:val="default"/>
          <w:rFonts w:cs="FrankRuehl"/>
          <w:strike/>
          <w:vanish/>
          <w:sz w:val="22"/>
          <w:szCs w:val="22"/>
          <w:shd w:val="clear" w:color="auto" w:fill="FFFF99"/>
          <w:rtl/>
        </w:rPr>
        <w:t>35טז</w:t>
      </w:r>
      <w:r w:rsidRPr="00416458">
        <w:rPr>
          <w:rStyle w:val="default"/>
          <w:rFonts w:cs="FrankRuehl" w:hint="cs"/>
          <w:strike/>
          <w:vanish/>
          <w:sz w:val="22"/>
          <w:szCs w:val="22"/>
          <w:shd w:val="clear" w:color="auto" w:fill="FFFF99"/>
          <w:rtl/>
        </w:rPr>
        <w:t>1</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המחזיקים בתעודות התחייבות הזכאים לתשלום קרן או ריבית על פי תנאי תעודות התחייבות שהוצעו לציבור ונרשמו למסחר בבורסה, הם המחזיקים בתעודות ההתחייבות במועד שיקבע שר האוצר, לפי הצעת הרשות או לאחר התייעצות עמה ובאישור ועדת הכספים של הכנסת.</w:t>
      </w:r>
      <w:bookmarkEnd w:id="301"/>
    </w:p>
    <w:p w:rsidR="00CD50B3" w:rsidRPr="00C45BCE" w:rsidRDefault="00CD50B3" w:rsidP="007F6BF8">
      <w:pPr>
        <w:pStyle w:val="P00"/>
        <w:spacing w:before="72"/>
        <w:ind w:left="0" w:right="1134"/>
        <w:rPr>
          <w:rStyle w:val="default"/>
          <w:rFonts w:cs="FrankRuehl" w:hint="cs"/>
          <w:rtl/>
        </w:rPr>
      </w:pPr>
    </w:p>
    <w:p w:rsidR="007F6BF8" w:rsidRDefault="007F6BF8" w:rsidP="007F6BF8">
      <w:pPr>
        <w:pStyle w:val="P00"/>
        <w:spacing w:before="72"/>
        <w:ind w:left="0" w:right="1134"/>
        <w:rPr>
          <w:rStyle w:val="default"/>
          <w:rFonts w:cs="FrankRuehl" w:hint="cs"/>
          <w:rtl/>
        </w:rPr>
      </w:pPr>
      <w:bookmarkStart w:id="302" w:name="Seif299"/>
      <w:bookmarkEnd w:id="302"/>
      <w:r w:rsidRPr="00C45BCE">
        <w:rPr>
          <w:lang w:val="he-IL"/>
        </w:rPr>
        <w:pict>
          <v:rect id="_x0000_s2880" style="position:absolute;left:0;text-align:left;margin-left:464.5pt;margin-top:8.05pt;width:75.05pt;height:24.8pt;z-index:251794432" o:allowincell="f" filled="f" stroked="f" strokecolor="lime" strokeweight=".25pt">
            <v:textbox style="mso-next-textbox:#_x0000_s2880" inset="0,0,0,0">
              <w:txbxContent>
                <w:p w:rsidR="00EB0C8F" w:rsidRDefault="00EB0C8F" w:rsidP="007F6BF8">
                  <w:pPr>
                    <w:spacing w:line="160" w:lineRule="exact"/>
                    <w:jc w:val="left"/>
                    <w:rPr>
                      <w:rFonts w:cs="Miriam" w:hint="cs"/>
                      <w:noProof/>
                      <w:sz w:val="18"/>
                      <w:szCs w:val="18"/>
                      <w:rtl/>
                    </w:rPr>
                  </w:pPr>
                  <w:r>
                    <w:rPr>
                      <w:rFonts w:cs="Miriam" w:hint="cs"/>
                      <w:sz w:val="18"/>
                      <w:szCs w:val="18"/>
                      <w:rtl/>
                    </w:rPr>
                    <w:t>פטור מהוראות הפרק</w:t>
                  </w:r>
                </w:p>
                <w:p w:rsidR="00EB0C8F" w:rsidRDefault="00EB0C8F" w:rsidP="007F6BF8">
                  <w:pPr>
                    <w:spacing w:line="160" w:lineRule="exact"/>
                    <w:jc w:val="left"/>
                    <w:rPr>
                      <w:rFonts w:cs="Miriam"/>
                      <w:noProof/>
                      <w:sz w:val="18"/>
                      <w:szCs w:val="18"/>
                      <w:rtl/>
                    </w:rPr>
                  </w:pPr>
                  <w:r>
                    <w:rPr>
                      <w:rFonts w:cs="Miriam"/>
                      <w:sz w:val="18"/>
                      <w:szCs w:val="18"/>
                      <w:rtl/>
                    </w:rPr>
                    <w:t>(</w:t>
                  </w:r>
                  <w:r>
                    <w:rPr>
                      <w:rFonts w:cs="Miriam" w:hint="cs"/>
                      <w:sz w:val="18"/>
                      <w:szCs w:val="18"/>
                      <w:rtl/>
                    </w:rPr>
                    <w:t>תיקון מס' 50) תשע"ב-2012</w:t>
                  </w:r>
                </w:p>
              </w:txbxContent>
            </v:textbox>
            <w10:anchorlock/>
          </v:rect>
        </w:pict>
      </w:r>
      <w:r w:rsidRPr="00C45BCE">
        <w:rPr>
          <w:rStyle w:val="big-number"/>
          <w:rFonts w:cs="Miriam"/>
          <w:rtl/>
        </w:rPr>
        <w:t>35</w:t>
      </w:r>
      <w:r w:rsidRPr="00C45BCE">
        <w:rPr>
          <w:rStyle w:val="default"/>
          <w:rFonts w:cs="FrankRuehl"/>
          <w:rtl/>
        </w:rPr>
        <w:t>טז</w:t>
      </w:r>
      <w:r w:rsidRPr="00C45BCE">
        <w:rPr>
          <w:rStyle w:val="default"/>
          <w:rFonts w:cs="FrankRuehl" w:hint="cs"/>
          <w:rtl/>
        </w:rPr>
        <w:t>2</w:t>
      </w:r>
      <w:r w:rsidRPr="00C45BCE">
        <w:rPr>
          <w:rStyle w:val="default"/>
          <w:rFonts w:cs="FrankRuehl"/>
          <w:rtl/>
        </w:rPr>
        <w:t>.</w:t>
      </w:r>
      <w:r w:rsidRPr="00C45BCE">
        <w:rPr>
          <w:rStyle w:val="default"/>
          <w:rFonts w:cs="FrankRuehl" w:hint="cs"/>
          <w:rtl/>
        </w:rPr>
        <w:t xml:space="preserve"> יושב ראש הרשות רשאי לפטור מהוראות פרק זה, כולן או מקצתן, תאגיד המציע לציבור בישראל תעודות התחייבות הרשומות למסחר בבורסה בחו"ל או שיירשמו בה למסחר מיד לאחר פרסום התשקיף או שלמחזיקים בהן מונה נאמן בהתאם להוראות דין אחר החל על התאגיד, אם מצא שהדין החל על התאגיד מבטיח די הצורך את ענייניו של ציבור המשקיעים בישראל; יושב ראש הרשות רשאי להתנות מתן פטור כאמור בתנאים.</w:t>
      </w:r>
    </w:p>
    <w:p w:rsidR="002D67DE" w:rsidRPr="00416458" w:rsidRDefault="002D67DE" w:rsidP="002D67DE">
      <w:pPr>
        <w:spacing w:line="240" w:lineRule="auto"/>
        <w:ind w:right="1134"/>
        <w:rPr>
          <w:rFonts w:ascii="Arial" w:hAnsi="Arial" w:cs="FrankRuehl" w:hint="cs"/>
          <w:vanish/>
          <w:color w:val="FF0000"/>
          <w:sz w:val="20"/>
          <w:szCs w:val="20"/>
          <w:shd w:val="clear" w:color="auto" w:fill="FFFF99"/>
          <w:rtl/>
        </w:rPr>
      </w:pPr>
      <w:bookmarkStart w:id="303" w:name="Rov702"/>
      <w:r w:rsidRPr="00416458">
        <w:rPr>
          <w:rFonts w:ascii="Arial" w:hAnsi="Arial" w:cs="FrankRuehl" w:hint="cs"/>
          <w:vanish/>
          <w:color w:val="FF0000"/>
          <w:sz w:val="20"/>
          <w:szCs w:val="20"/>
          <w:shd w:val="clear" w:color="auto" w:fill="FFFF99"/>
          <w:rtl/>
        </w:rPr>
        <w:t>מיום 8.11.2012</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58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693 (</w:t>
      </w:r>
      <w:hyperlink r:id="rId58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2D67DE" w:rsidRPr="00C45BCE" w:rsidRDefault="002D67DE" w:rsidP="002D67DE">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סעיף 35טז2</w:t>
      </w:r>
      <w:bookmarkEnd w:id="303"/>
    </w:p>
    <w:p w:rsidR="002D67DE" w:rsidRPr="00062AC7" w:rsidRDefault="002D67DE" w:rsidP="002D67DE">
      <w:pPr>
        <w:pStyle w:val="medium2-header"/>
        <w:keepLines w:val="0"/>
        <w:spacing w:before="72"/>
        <w:ind w:left="0" w:right="1134"/>
        <w:rPr>
          <w:rFonts w:cs="FrankRuehl" w:hint="cs"/>
          <w:noProof/>
          <w:rtl/>
        </w:rPr>
      </w:pPr>
      <w:bookmarkStart w:id="304" w:name="med6"/>
      <w:bookmarkEnd w:id="304"/>
      <w:r w:rsidRPr="00062AC7">
        <w:rPr>
          <w:noProof/>
          <w:sz w:val="20"/>
          <w:lang w:val="he-IL"/>
        </w:rPr>
        <w:pict>
          <v:rect id="_x0000_s2953" style="position:absolute;left:0;text-align:left;margin-left:464.5pt;margin-top:8.05pt;width:75.05pt;height:16pt;z-index:251829248" o:allowincell="f" filled="f" stroked="f" strokecolor="lime" strokeweight=".25pt">
            <v:textbox style="mso-next-textbox:#_x0000_s2953" inset="0,0,0,0">
              <w:txbxContent>
                <w:p w:rsidR="00EB0C8F" w:rsidRDefault="00EB0C8F" w:rsidP="002D67DE">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Fonts w:cs="FrankRuehl"/>
          <w:noProof/>
          <w:rtl/>
        </w:rPr>
        <w:t xml:space="preserve">פרק </w:t>
      </w:r>
      <w:r w:rsidRPr="00062AC7">
        <w:rPr>
          <w:rFonts w:cs="FrankRuehl" w:hint="cs"/>
          <w:noProof/>
          <w:rtl/>
        </w:rPr>
        <w:t>ה'2: כתבי אופציה</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305" w:name="Rov771"/>
      <w:r w:rsidRPr="00416458">
        <w:rPr>
          <w:rFonts w:ascii="Arial" w:hAnsi="Arial" w:cs="FrankRuehl" w:hint="cs"/>
          <w:vanish/>
          <w:color w:val="FF0000"/>
          <w:sz w:val="20"/>
          <w:szCs w:val="20"/>
          <w:shd w:val="clear" w:color="auto" w:fill="FFFF99"/>
          <w:rtl/>
        </w:rPr>
        <w:t>מיום 17.6.2015</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587"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24 (</w:t>
      </w:r>
      <w:hyperlink r:id="rId588"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062AC7" w:rsidRDefault="002D67DE"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פרק ה'2</w:t>
      </w:r>
      <w:bookmarkEnd w:id="305"/>
    </w:p>
    <w:p w:rsidR="002D67DE" w:rsidRPr="00062AC7" w:rsidRDefault="002D67DE" w:rsidP="00406FA1">
      <w:pPr>
        <w:pStyle w:val="P00"/>
        <w:spacing w:before="72"/>
        <w:ind w:left="0" w:right="1134"/>
        <w:rPr>
          <w:rStyle w:val="default"/>
          <w:rFonts w:cs="FrankRuehl" w:hint="cs"/>
          <w:rtl/>
        </w:rPr>
      </w:pPr>
      <w:bookmarkStart w:id="306" w:name="Seif302"/>
      <w:bookmarkEnd w:id="306"/>
      <w:r w:rsidRPr="00062AC7">
        <w:rPr>
          <w:lang w:val="he-IL"/>
        </w:rPr>
        <w:pict>
          <v:rect id="_x0000_s2954" style="position:absolute;left:0;text-align:left;margin-left:464.5pt;margin-top:8.05pt;width:75.05pt;height:24.8pt;z-index:251830272" o:allowincell="f" filled="f" stroked="f" strokecolor="lime" strokeweight=".25pt">
            <v:textbox style="mso-next-textbox:#_x0000_s2954" inset="0,0,0,0">
              <w:txbxContent>
                <w:p w:rsidR="00EB0C8F" w:rsidRDefault="00EB0C8F" w:rsidP="002D67DE">
                  <w:pPr>
                    <w:spacing w:line="160" w:lineRule="exact"/>
                    <w:jc w:val="left"/>
                    <w:rPr>
                      <w:rFonts w:cs="Miriam" w:hint="cs"/>
                      <w:noProof/>
                      <w:sz w:val="18"/>
                      <w:szCs w:val="18"/>
                      <w:rtl/>
                    </w:rPr>
                  </w:pPr>
                  <w:r>
                    <w:rPr>
                      <w:rFonts w:cs="Miriam" w:hint="cs"/>
                      <w:sz w:val="18"/>
                      <w:szCs w:val="18"/>
                      <w:rtl/>
                    </w:rPr>
                    <w:t>הגדרות</w:t>
                  </w:r>
                </w:p>
                <w:p w:rsidR="00EB0C8F" w:rsidRDefault="00EB0C8F" w:rsidP="002D67DE">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Style w:val="big-number"/>
          <w:rFonts w:cs="Miriam"/>
          <w:rtl/>
        </w:rPr>
        <w:t>35</w:t>
      </w:r>
      <w:r w:rsidRPr="00062AC7">
        <w:rPr>
          <w:rStyle w:val="default"/>
          <w:rFonts w:cs="FrankRuehl"/>
          <w:rtl/>
        </w:rPr>
        <w:t>טז</w:t>
      </w:r>
      <w:r w:rsidRPr="00062AC7">
        <w:rPr>
          <w:rStyle w:val="default"/>
          <w:rFonts w:cs="FrankRuehl" w:hint="cs"/>
          <w:rtl/>
        </w:rPr>
        <w:t>3</w:t>
      </w:r>
      <w:r w:rsidRPr="00062AC7">
        <w:rPr>
          <w:rStyle w:val="default"/>
          <w:rFonts w:cs="FrankRuehl"/>
          <w:rtl/>
        </w:rPr>
        <w:t>.</w:t>
      </w:r>
      <w:r w:rsidRPr="00062AC7">
        <w:rPr>
          <w:rStyle w:val="default"/>
          <w:rFonts w:cs="FrankRuehl" w:hint="cs"/>
          <w:rtl/>
        </w:rPr>
        <w:t xml:space="preserve"> </w:t>
      </w:r>
      <w:r w:rsidR="00406FA1" w:rsidRPr="00062AC7">
        <w:rPr>
          <w:rStyle w:val="default"/>
          <w:rFonts w:cs="FrankRuehl" w:hint="cs"/>
          <w:rtl/>
        </w:rPr>
        <w:t xml:space="preserve">בפרק זה </w:t>
      </w:r>
      <w:r w:rsidR="00406FA1" w:rsidRPr="00062AC7">
        <w:rPr>
          <w:rStyle w:val="default"/>
          <w:rFonts w:cs="FrankRuehl"/>
          <w:rtl/>
        </w:rPr>
        <w:t>–</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 xml:space="preserve">"אסיפת מחזיקים בכתבי אופציה" </w:t>
      </w:r>
      <w:r w:rsidRPr="00062AC7">
        <w:rPr>
          <w:rStyle w:val="default"/>
          <w:rFonts w:cs="FrankRuehl"/>
          <w:rtl/>
        </w:rPr>
        <w:t>–</w:t>
      </w:r>
      <w:r w:rsidRPr="00062AC7">
        <w:rPr>
          <w:rStyle w:val="default"/>
          <w:rFonts w:cs="FrankRuehl" w:hint="cs"/>
          <w:rtl/>
        </w:rPr>
        <w:t xml:space="preserve"> אסיפה של מחזיקים בכתבי אופציה מסדרה מסוימת;</w:t>
      </w:r>
    </w:p>
    <w:p w:rsidR="00406FA1" w:rsidRPr="00062AC7" w:rsidRDefault="00CA60F8" w:rsidP="001A32DC">
      <w:pPr>
        <w:pStyle w:val="P00"/>
        <w:spacing w:before="72"/>
        <w:ind w:left="0" w:right="1134"/>
        <w:rPr>
          <w:rStyle w:val="default"/>
          <w:rFonts w:cs="FrankRuehl" w:hint="cs"/>
          <w:rtl/>
        </w:rPr>
      </w:pPr>
      <w:r>
        <w:rPr>
          <w:rFonts w:cs="FrankRuehl" w:hint="cs"/>
          <w:sz w:val="26"/>
          <w:rtl/>
          <w:lang w:eastAsia="en-US"/>
        </w:rPr>
        <w:pict>
          <v:shape id="_x0000_s3257" type="#_x0000_t202" style="position:absolute;left:0;text-align:left;margin-left:470.35pt;margin-top:7.1pt;width:1in;height:16.8pt;z-index:252003328" filled="f" stroked="f" strokecolor="lime" strokeweight=".25pt">
            <v:textbox inset="1mm,0,1mm,0">
              <w:txbxContent>
                <w:p w:rsidR="00EB0C8F" w:rsidRDefault="00EB0C8F" w:rsidP="00CA60F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shape>
        </w:pict>
      </w:r>
      <w:r w:rsidR="00406FA1" w:rsidRPr="00062AC7">
        <w:rPr>
          <w:rStyle w:val="default"/>
          <w:rFonts w:cs="FrankRuehl" w:hint="cs"/>
          <w:rtl/>
        </w:rPr>
        <w:tab/>
        <w:t xml:space="preserve">"חבר בורסה" </w:t>
      </w:r>
      <w:r w:rsidR="00406FA1" w:rsidRPr="00062AC7">
        <w:rPr>
          <w:rStyle w:val="default"/>
          <w:rFonts w:cs="FrankRuehl"/>
          <w:rtl/>
        </w:rPr>
        <w:t>–</w:t>
      </w:r>
      <w:r w:rsidR="00406FA1" w:rsidRPr="00062AC7">
        <w:rPr>
          <w:rStyle w:val="default"/>
          <w:rFonts w:cs="FrankRuehl" w:hint="cs"/>
          <w:rtl/>
        </w:rPr>
        <w:t xml:space="preserve"> </w:t>
      </w:r>
      <w:r w:rsidR="001A32DC">
        <w:rPr>
          <w:rStyle w:val="default"/>
          <w:rFonts w:cs="FrankRuehl" w:hint="cs"/>
          <w:rtl/>
        </w:rPr>
        <w:t>(נמחקה)</w:t>
      </w:r>
      <w:r w:rsidR="00406FA1" w:rsidRPr="00062AC7">
        <w:rPr>
          <w:rStyle w:val="default"/>
          <w:rFonts w:cs="FrankRuehl" w:hint="cs"/>
          <w:rtl/>
        </w:rPr>
        <w:t>;</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 xml:space="preserve">"כתב אופציה" </w:t>
      </w:r>
      <w:r w:rsidRPr="00062AC7">
        <w:rPr>
          <w:rStyle w:val="default"/>
          <w:rFonts w:cs="FrankRuehl"/>
          <w:rtl/>
        </w:rPr>
        <w:t>–</w:t>
      </w:r>
      <w:r w:rsidRPr="00062AC7">
        <w:rPr>
          <w:rStyle w:val="default"/>
          <w:rFonts w:cs="FrankRuehl" w:hint="cs"/>
          <w:rtl/>
        </w:rPr>
        <w:t xml:space="preserve"> נייר ערך שהנפיק תאגיד לציבור המקנה למחזיק בו זכות לרכוש מניות, יחידות השתתפות שנסחרות בבורסה או תעודות התחייבות כהגדרתן בסעיף 35א, שינפיק התאגיד האמור, במועד ובתנאים שנקבעו לגביו, תמורת סכום שיש לשלם בעת רכישת המניות, יחידות ההשתתפות או תעודות ההתחייבות האמורות;</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 xml:space="preserve">"מרשם המחזיקים בכתבי אופציה" </w:t>
      </w:r>
      <w:r w:rsidRPr="00062AC7">
        <w:rPr>
          <w:rStyle w:val="default"/>
          <w:rFonts w:cs="FrankRuehl"/>
          <w:rtl/>
        </w:rPr>
        <w:t>–</w:t>
      </w:r>
      <w:r w:rsidRPr="00062AC7">
        <w:rPr>
          <w:rStyle w:val="default"/>
          <w:rFonts w:cs="FrankRuehl" w:hint="cs"/>
          <w:rtl/>
        </w:rPr>
        <w:t xml:space="preserve"> מרשם של המחזיקים בכתבי אופציה בהתאם לסעיפים 35טז5 ו-35טז6.</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307" w:name="Rov859"/>
      <w:r w:rsidRPr="00416458">
        <w:rPr>
          <w:rFonts w:ascii="Arial" w:hAnsi="Arial" w:cs="FrankRuehl" w:hint="cs"/>
          <w:vanish/>
          <w:color w:val="FF0000"/>
          <w:sz w:val="20"/>
          <w:szCs w:val="20"/>
          <w:shd w:val="clear" w:color="auto" w:fill="FFFF99"/>
          <w:rtl/>
        </w:rPr>
        <w:t>מיום 17.6.2015</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589"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24 (</w:t>
      </w:r>
      <w:hyperlink r:id="rId590"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416458" w:rsidRDefault="002D67DE" w:rsidP="00062AC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סעיף 35טז3</w:t>
      </w:r>
    </w:p>
    <w:p w:rsidR="00CA60F8" w:rsidRPr="00416458" w:rsidRDefault="00CA60F8" w:rsidP="00CA60F8">
      <w:pPr>
        <w:spacing w:line="240" w:lineRule="auto"/>
        <w:ind w:right="1134"/>
        <w:rPr>
          <w:rFonts w:ascii="Arial" w:hAnsi="Arial" w:cs="FrankRuehl" w:hint="cs"/>
          <w:vanish/>
          <w:sz w:val="20"/>
          <w:szCs w:val="20"/>
          <w:shd w:val="clear" w:color="auto" w:fill="FFFF99"/>
          <w:rtl/>
        </w:rPr>
      </w:pPr>
    </w:p>
    <w:p w:rsidR="00CA60F8" w:rsidRPr="00416458" w:rsidRDefault="00CA60F8" w:rsidP="00CA60F8">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CA60F8" w:rsidRPr="00416458" w:rsidRDefault="00CA60F8" w:rsidP="00CA60F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CA60F8" w:rsidRPr="00416458" w:rsidRDefault="00CA60F8" w:rsidP="00CA60F8">
      <w:pPr>
        <w:pStyle w:val="P00"/>
        <w:spacing w:before="0"/>
        <w:ind w:left="0" w:right="1134"/>
        <w:rPr>
          <w:rStyle w:val="default"/>
          <w:rFonts w:cs="FrankRuehl" w:hint="cs"/>
          <w:vanish/>
          <w:sz w:val="20"/>
          <w:szCs w:val="20"/>
          <w:shd w:val="clear" w:color="auto" w:fill="FFFF99"/>
          <w:rtl/>
        </w:rPr>
      </w:pPr>
      <w:hyperlink r:id="rId591"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592"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CA60F8" w:rsidRPr="00416458" w:rsidRDefault="00CA60F8" w:rsidP="00CA60F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מחיקת הגדרת "חבר בורסה"</w:t>
      </w:r>
    </w:p>
    <w:p w:rsidR="00CA60F8" w:rsidRPr="00416458" w:rsidRDefault="00CA60F8" w:rsidP="00CA60F8">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CA60F8" w:rsidRPr="00CA60F8" w:rsidRDefault="00CA60F8" w:rsidP="00CA60F8">
      <w:pPr>
        <w:pStyle w:val="P00"/>
        <w:spacing w:before="0"/>
        <w:ind w:left="0" w:right="1134"/>
        <w:rPr>
          <w:rStyle w:val="default"/>
          <w:rFonts w:cs="FrankRuehl" w:hint="cs"/>
          <w:strike/>
          <w:sz w:val="2"/>
          <w:szCs w:val="2"/>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 xml:space="preserve">"חבר בורסה"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מי שהוא חבר הבורסה בהתאם לתקנון הבורסה כמשמעותו בסעיף 46;</w:t>
      </w:r>
      <w:bookmarkEnd w:id="307"/>
    </w:p>
    <w:p w:rsidR="002D67DE" w:rsidRPr="00062AC7" w:rsidRDefault="002D67DE" w:rsidP="00406FA1">
      <w:pPr>
        <w:pStyle w:val="P00"/>
        <w:spacing w:before="72"/>
        <w:ind w:left="0" w:right="1134"/>
        <w:rPr>
          <w:rStyle w:val="default"/>
          <w:rFonts w:cs="FrankRuehl" w:hint="cs"/>
          <w:rtl/>
        </w:rPr>
      </w:pPr>
      <w:bookmarkStart w:id="308" w:name="Seif303"/>
      <w:bookmarkEnd w:id="308"/>
      <w:r w:rsidRPr="00062AC7">
        <w:rPr>
          <w:lang w:val="he-IL"/>
        </w:rPr>
        <w:pict>
          <v:rect id="_x0000_s2955" style="position:absolute;left:0;text-align:left;margin-left:464.5pt;margin-top:8.05pt;width:75.05pt;height:24.8pt;z-index:251831296" o:allowincell="f" filled="f" stroked="f" strokecolor="lime" strokeweight=".25pt">
            <v:textbox style="mso-next-textbox:#_x0000_s2955" inset="0,0,0,0">
              <w:txbxContent>
                <w:p w:rsidR="00EB0C8F" w:rsidRDefault="00EB0C8F" w:rsidP="002D67DE">
                  <w:pPr>
                    <w:spacing w:line="160" w:lineRule="exact"/>
                    <w:jc w:val="left"/>
                    <w:rPr>
                      <w:rFonts w:cs="Miriam" w:hint="cs"/>
                      <w:noProof/>
                      <w:sz w:val="18"/>
                      <w:szCs w:val="18"/>
                      <w:rtl/>
                    </w:rPr>
                  </w:pPr>
                  <w:r>
                    <w:rPr>
                      <w:rFonts w:cs="Miriam" w:hint="cs"/>
                      <w:sz w:val="18"/>
                      <w:szCs w:val="18"/>
                      <w:rtl/>
                    </w:rPr>
                    <w:t>מחזיק בכתב אופציה</w:t>
                  </w:r>
                </w:p>
                <w:p w:rsidR="00EB0C8F" w:rsidRDefault="00EB0C8F" w:rsidP="002D67DE">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Style w:val="big-number"/>
          <w:rFonts w:cs="Miriam"/>
          <w:rtl/>
        </w:rPr>
        <w:t>35</w:t>
      </w:r>
      <w:r w:rsidRPr="00062AC7">
        <w:rPr>
          <w:rStyle w:val="default"/>
          <w:rFonts w:cs="FrankRuehl"/>
          <w:rtl/>
        </w:rPr>
        <w:t>טז</w:t>
      </w:r>
      <w:r w:rsidR="00406FA1" w:rsidRPr="00062AC7">
        <w:rPr>
          <w:rStyle w:val="default"/>
          <w:rFonts w:cs="FrankRuehl" w:hint="cs"/>
          <w:rtl/>
        </w:rPr>
        <w:t>4</w:t>
      </w:r>
      <w:r w:rsidRPr="00062AC7">
        <w:rPr>
          <w:rStyle w:val="default"/>
          <w:rFonts w:cs="FrankRuehl"/>
          <w:rtl/>
        </w:rPr>
        <w:t>.</w:t>
      </w:r>
      <w:r w:rsidRPr="00062AC7">
        <w:rPr>
          <w:rStyle w:val="default"/>
          <w:rFonts w:cs="FrankRuehl" w:hint="cs"/>
          <w:rtl/>
        </w:rPr>
        <w:t xml:space="preserve"> </w:t>
      </w:r>
      <w:r w:rsidR="00406FA1" w:rsidRPr="00062AC7">
        <w:rPr>
          <w:rStyle w:val="default"/>
          <w:rFonts w:cs="FrankRuehl" w:hint="cs"/>
          <w:rtl/>
        </w:rPr>
        <w:t>מחזיק בכתב אופציה הוא כל אחד מאלה:</w:t>
      </w:r>
    </w:p>
    <w:p w:rsidR="00406FA1" w:rsidRPr="00062AC7" w:rsidRDefault="00406FA1" w:rsidP="00406FA1">
      <w:pPr>
        <w:pStyle w:val="P00"/>
        <w:spacing w:before="72"/>
        <w:ind w:left="624" w:right="1134"/>
        <w:rPr>
          <w:rStyle w:val="default"/>
          <w:rFonts w:cs="FrankRuehl" w:hint="cs"/>
          <w:rtl/>
        </w:rPr>
      </w:pPr>
      <w:r w:rsidRPr="00062AC7">
        <w:rPr>
          <w:rStyle w:val="default"/>
          <w:rFonts w:cs="FrankRuehl" w:hint="cs"/>
          <w:rtl/>
        </w:rPr>
        <w:t>(1)</w:t>
      </w:r>
      <w:r w:rsidRPr="00062AC7">
        <w:rPr>
          <w:rStyle w:val="default"/>
          <w:rFonts w:cs="FrankRuehl" w:hint="cs"/>
          <w:rtl/>
        </w:rPr>
        <w:tab/>
        <w:t>מי שלזכותו רשום אצל חבר בורסה כתב אופציה, ואותו כתב אופציה נכלל בין כתבי האופציה הרשומות במרשם המחזיקים בכתבי אופציה, על שם חברה לרישומים;</w:t>
      </w:r>
    </w:p>
    <w:p w:rsidR="00406FA1" w:rsidRPr="00062AC7" w:rsidRDefault="00406FA1" w:rsidP="00406FA1">
      <w:pPr>
        <w:pStyle w:val="P00"/>
        <w:spacing w:before="72"/>
        <w:ind w:left="624" w:right="1134"/>
        <w:rPr>
          <w:rStyle w:val="default"/>
          <w:rFonts w:cs="FrankRuehl" w:hint="cs"/>
          <w:rtl/>
        </w:rPr>
      </w:pPr>
      <w:r w:rsidRPr="00062AC7">
        <w:rPr>
          <w:rStyle w:val="default"/>
          <w:rFonts w:cs="FrankRuehl" w:hint="cs"/>
          <w:rtl/>
        </w:rPr>
        <w:t>(2)</w:t>
      </w:r>
      <w:r w:rsidRPr="00062AC7">
        <w:rPr>
          <w:rStyle w:val="default"/>
          <w:rFonts w:cs="FrankRuehl" w:hint="cs"/>
          <w:rtl/>
        </w:rPr>
        <w:tab/>
        <w:t>מי שלזכותו רשום כתב אופציה במרשם המחזיקים בכתבי אופציה.</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309" w:name="Rov773"/>
      <w:r w:rsidRPr="00416458">
        <w:rPr>
          <w:rFonts w:ascii="Arial" w:hAnsi="Arial" w:cs="FrankRuehl" w:hint="cs"/>
          <w:vanish/>
          <w:color w:val="FF0000"/>
          <w:sz w:val="20"/>
          <w:szCs w:val="20"/>
          <w:shd w:val="clear" w:color="auto" w:fill="FFFF99"/>
          <w:rtl/>
        </w:rPr>
        <w:t>מיום 17.6.2015</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593"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24 (</w:t>
      </w:r>
      <w:hyperlink r:id="rId594"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062AC7" w:rsidRDefault="002D67DE"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35טז</w:t>
      </w:r>
      <w:r w:rsidR="00406FA1" w:rsidRPr="00416458">
        <w:rPr>
          <w:rFonts w:ascii="Arial" w:hAnsi="Arial" w:cs="FrankRuehl" w:hint="cs"/>
          <w:b/>
          <w:bCs/>
          <w:vanish/>
          <w:sz w:val="20"/>
          <w:szCs w:val="20"/>
          <w:shd w:val="clear" w:color="auto" w:fill="FFFF99"/>
          <w:rtl/>
        </w:rPr>
        <w:t>4</w:t>
      </w:r>
      <w:bookmarkEnd w:id="309"/>
    </w:p>
    <w:p w:rsidR="002D67DE" w:rsidRPr="00062AC7" w:rsidRDefault="002D67DE" w:rsidP="00406FA1">
      <w:pPr>
        <w:pStyle w:val="P00"/>
        <w:spacing w:before="72"/>
        <w:ind w:left="0" w:right="1134"/>
        <w:rPr>
          <w:rStyle w:val="default"/>
          <w:rFonts w:cs="FrankRuehl" w:hint="cs"/>
          <w:rtl/>
        </w:rPr>
      </w:pPr>
      <w:bookmarkStart w:id="310" w:name="Seif304"/>
      <w:bookmarkEnd w:id="310"/>
      <w:r w:rsidRPr="00062AC7">
        <w:rPr>
          <w:lang w:val="he-IL"/>
        </w:rPr>
        <w:pict>
          <v:rect id="_x0000_s2956" style="position:absolute;left:0;text-align:left;margin-left:464.5pt;margin-top:8.05pt;width:75.05pt;height:33.75pt;z-index:251832320" o:allowincell="f" filled="f" stroked="f" strokecolor="lime" strokeweight=".25pt">
            <v:textbox style="mso-next-textbox:#_x0000_s2956" inset="0,0,0,0">
              <w:txbxContent>
                <w:p w:rsidR="00EB0C8F" w:rsidRDefault="00EB0C8F" w:rsidP="002D67DE">
                  <w:pPr>
                    <w:spacing w:line="160" w:lineRule="exact"/>
                    <w:jc w:val="left"/>
                    <w:rPr>
                      <w:rFonts w:cs="Miriam" w:hint="cs"/>
                      <w:noProof/>
                      <w:sz w:val="18"/>
                      <w:szCs w:val="18"/>
                      <w:rtl/>
                    </w:rPr>
                  </w:pPr>
                  <w:r>
                    <w:rPr>
                      <w:rFonts w:cs="Miriam" w:hint="cs"/>
                      <w:sz w:val="18"/>
                      <w:szCs w:val="18"/>
                      <w:rtl/>
                    </w:rPr>
                    <w:t>מרשם המחזיקים בכתבי אופציה</w:t>
                  </w:r>
                </w:p>
                <w:p w:rsidR="00EB0C8F" w:rsidRDefault="00EB0C8F" w:rsidP="002D67DE">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Style w:val="big-number"/>
          <w:rFonts w:cs="Miriam"/>
          <w:rtl/>
        </w:rPr>
        <w:t>35</w:t>
      </w:r>
      <w:r w:rsidRPr="00062AC7">
        <w:rPr>
          <w:rStyle w:val="default"/>
          <w:rFonts w:cs="FrankRuehl"/>
          <w:rtl/>
        </w:rPr>
        <w:t>טז</w:t>
      </w:r>
      <w:r w:rsidR="00406FA1" w:rsidRPr="00062AC7">
        <w:rPr>
          <w:rStyle w:val="default"/>
          <w:rFonts w:cs="FrankRuehl" w:hint="cs"/>
          <w:rtl/>
        </w:rPr>
        <w:t>5</w:t>
      </w:r>
      <w:r w:rsidRPr="00062AC7">
        <w:rPr>
          <w:rStyle w:val="default"/>
          <w:rFonts w:cs="FrankRuehl"/>
          <w:rtl/>
        </w:rPr>
        <w:t>.</w:t>
      </w:r>
      <w:r w:rsidRPr="00062AC7">
        <w:rPr>
          <w:rStyle w:val="default"/>
          <w:rFonts w:cs="FrankRuehl" w:hint="cs"/>
          <w:rtl/>
        </w:rPr>
        <w:t xml:space="preserve"> </w:t>
      </w:r>
      <w:r w:rsidR="00406FA1" w:rsidRPr="00062AC7">
        <w:rPr>
          <w:rStyle w:val="default"/>
          <w:rFonts w:cs="FrankRuehl" w:hint="cs"/>
          <w:rtl/>
        </w:rPr>
        <w:t>המנפיק ינהל מרשם של מחזיקים בכתבי אופציה שהנפיק, שיהיה פתוח לעיונו של כל אדם.</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311" w:name="Rov774"/>
      <w:r w:rsidRPr="00416458">
        <w:rPr>
          <w:rFonts w:ascii="Arial" w:hAnsi="Arial" w:cs="FrankRuehl" w:hint="cs"/>
          <w:vanish/>
          <w:color w:val="FF0000"/>
          <w:sz w:val="20"/>
          <w:szCs w:val="20"/>
          <w:shd w:val="clear" w:color="auto" w:fill="FFFF99"/>
          <w:rtl/>
        </w:rPr>
        <w:t>מיום 17.6.2015</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595"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24 (</w:t>
      </w:r>
      <w:hyperlink r:id="rId596"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062AC7" w:rsidRDefault="002D67DE"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35טז</w:t>
      </w:r>
      <w:r w:rsidR="00406FA1" w:rsidRPr="00416458">
        <w:rPr>
          <w:rFonts w:ascii="Arial" w:hAnsi="Arial" w:cs="FrankRuehl" w:hint="cs"/>
          <w:b/>
          <w:bCs/>
          <w:vanish/>
          <w:sz w:val="20"/>
          <w:szCs w:val="20"/>
          <w:shd w:val="clear" w:color="auto" w:fill="FFFF99"/>
          <w:rtl/>
        </w:rPr>
        <w:t>5</w:t>
      </w:r>
      <w:bookmarkEnd w:id="311"/>
    </w:p>
    <w:p w:rsidR="002D67DE" w:rsidRPr="00062AC7" w:rsidRDefault="002D67DE" w:rsidP="00406FA1">
      <w:pPr>
        <w:pStyle w:val="P00"/>
        <w:spacing w:before="72"/>
        <w:ind w:left="0" w:right="1134"/>
        <w:rPr>
          <w:rStyle w:val="default"/>
          <w:rFonts w:cs="FrankRuehl" w:hint="cs"/>
          <w:rtl/>
        </w:rPr>
      </w:pPr>
      <w:bookmarkStart w:id="312" w:name="Seif305"/>
      <w:bookmarkEnd w:id="312"/>
      <w:r w:rsidRPr="00062AC7">
        <w:rPr>
          <w:lang w:val="he-IL"/>
        </w:rPr>
        <w:pict>
          <v:rect id="_x0000_s2957" style="position:absolute;left:0;text-align:left;margin-left:464.5pt;margin-top:8.05pt;width:75.05pt;height:32.1pt;z-index:251833344" o:allowincell="f" filled="f" stroked="f" strokecolor="lime" strokeweight=".25pt">
            <v:textbox style="mso-next-textbox:#_x0000_s2957" inset="0,0,0,0">
              <w:txbxContent>
                <w:p w:rsidR="00EB0C8F" w:rsidRDefault="00EB0C8F" w:rsidP="002D67DE">
                  <w:pPr>
                    <w:spacing w:line="160" w:lineRule="exact"/>
                    <w:jc w:val="left"/>
                    <w:rPr>
                      <w:rFonts w:cs="Miriam" w:hint="cs"/>
                      <w:noProof/>
                      <w:sz w:val="18"/>
                      <w:szCs w:val="18"/>
                      <w:rtl/>
                    </w:rPr>
                  </w:pPr>
                  <w:r>
                    <w:rPr>
                      <w:rFonts w:cs="Miriam" w:hint="cs"/>
                      <w:sz w:val="18"/>
                      <w:szCs w:val="18"/>
                      <w:rtl/>
                    </w:rPr>
                    <w:t>תוכן מרשם המחזיקים בכתבי אופציה</w:t>
                  </w:r>
                </w:p>
                <w:p w:rsidR="00EB0C8F" w:rsidRDefault="00EB0C8F" w:rsidP="002D67DE">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Style w:val="big-number"/>
          <w:rFonts w:cs="Miriam"/>
          <w:rtl/>
        </w:rPr>
        <w:t>35</w:t>
      </w:r>
      <w:r w:rsidRPr="00062AC7">
        <w:rPr>
          <w:rStyle w:val="default"/>
          <w:rFonts w:cs="FrankRuehl"/>
          <w:rtl/>
        </w:rPr>
        <w:t>טז</w:t>
      </w:r>
      <w:r w:rsidR="00406FA1" w:rsidRPr="00062AC7">
        <w:rPr>
          <w:rStyle w:val="default"/>
          <w:rFonts w:cs="FrankRuehl" w:hint="cs"/>
          <w:rtl/>
        </w:rPr>
        <w:t>6</w:t>
      </w:r>
      <w:r w:rsidRPr="00062AC7">
        <w:rPr>
          <w:rStyle w:val="default"/>
          <w:rFonts w:cs="FrankRuehl"/>
          <w:rtl/>
        </w:rPr>
        <w:t>.</w:t>
      </w:r>
      <w:r w:rsidRPr="00062AC7">
        <w:rPr>
          <w:rStyle w:val="default"/>
          <w:rFonts w:cs="FrankRuehl" w:hint="cs"/>
          <w:rtl/>
        </w:rPr>
        <w:t xml:space="preserve"> </w:t>
      </w:r>
      <w:r w:rsidR="00406FA1" w:rsidRPr="00062AC7">
        <w:rPr>
          <w:rStyle w:val="default"/>
          <w:rFonts w:cs="FrankRuehl" w:hint="cs"/>
          <w:rtl/>
        </w:rPr>
        <w:t>(א)</w:t>
      </w:r>
      <w:r w:rsidR="00406FA1" w:rsidRPr="00062AC7">
        <w:rPr>
          <w:rStyle w:val="default"/>
          <w:rFonts w:cs="FrankRuehl" w:hint="cs"/>
          <w:rtl/>
        </w:rPr>
        <w:tab/>
        <w:t xml:space="preserve">במרשם המחזיקים בכתבי אופציה יירשמו </w:t>
      </w:r>
      <w:r w:rsidR="00406FA1" w:rsidRPr="00062AC7">
        <w:rPr>
          <w:rStyle w:val="default"/>
          <w:rFonts w:cs="FrankRuehl"/>
          <w:rtl/>
        </w:rPr>
        <w:t>–</w:t>
      </w:r>
    </w:p>
    <w:p w:rsidR="00406FA1" w:rsidRPr="00062AC7" w:rsidRDefault="00406FA1" w:rsidP="00406FA1">
      <w:pPr>
        <w:pStyle w:val="P00"/>
        <w:spacing w:before="72"/>
        <w:ind w:left="1021" w:right="1134"/>
        <w:rPr>
          <w:rStyle w:val="default"/>
          <w:rFonts w:cs="FrankRuehl" w:hint="cs"/>
          <w:rtl/>
        </w:rPr>
      </w:pPr>
      <w:r w:rsidRPr="00062AC7">
        <w:rPr>
          <w:rStyle w:val="default"/>
          <w:rFonts w:cs="FrankRuehl" w:hint="cs"/>
          <w:rtl/>
        </w:rPr>
        <w:t>(1)</w:t>
      </w:r>
      <w:r w:rsidRPr="00062AC7">
        <w:rPr>
          <w:rStyle w:val="default"/>
          <w:rFonts w:cs="FrankRuehl" w:hint="cs"/>
          <w:rtl/>
        </w:rPr>
        <w:tab/>
        <w:t>מספר כתבי האופציה שהונפקו לציבור, בציון הסדרה;</w:t>
      </w:r>
    </w:p>
    <w:p w:rsidR="00406FA1" w:rsidRPr="00062AC7" w:rsidRDefault="00406FA1" w:rsidP="00406FA1">
      <w:pPr>
        <w:pStyle w:val="P00"/>
        <w:spacing w:before="72"/>
        <w:ind w:left="1021" w:right="1134"/>
        <w:rPr>
          <w:rStyle w:val="default"/>
          <w:rFonts w:cs="FrankRuehl" w:hint="cs"/>
          <w:rtl/>
        </w:rPr>
      </w:pPr>
      <w:r w:rsidRPr="00062AC7">
        <w:rPr>
          <w:rStyle w:val="default"/>
          <w:rFonts w:cs="FrankRuehl" w:hint="cs"/>
          <w:rtl/>
        </w:rPr>
        <w:t>(2)</w:t>
      </w:r>
      <w:r w:rsidRPr="00062AC7">
        <w:rPr>
          <w:rStyle w:val="default"/>
          <w:rFonts w:cs="FrankRuehl" w:hint="cs"/>
          <w:rtl/>
        </w:rPr>
        <w:tab/>
        <w:t>מספר כתבי האופציה המוחזקים בידי כלל המחזיקים בכתבי האופציה;</w:t>
      </w:r>
    </w:p>
    <w:p w:rsidR="00406FA1" w:rsidRPr="00062AC7" w:rsidRDefault="00406FA1" w:rsidP="00406FA1">
      <w:pPr>
        <w:pStyle w:val="P00"/>
        <w:spacing w:before="72"/>
        <w:ind w:left="1021" w:right="1134"/>
        <w:rPr>
          <w:rStyle w:val="default"/>
          <w:rFonts w:cs="FrankRuehl" w:hint="cs"/>
          <w:rtl/>
        </w:rPr>
      </w:pPr>
      <w:r w:rsidRPr="00062AC7">
        <w:rPr>
          <w:rStyle w:val="default"/>
          <w:rFonts w:cs="FrankRuehl" w:hint="cs"/>
          <w:rtl/>
        </w:rPr>
        <w:t>(3)</w:t>
      </w:r>
      <w:r w:rsidRPr="00062AC7">
        <w:rPr>
          <w:rStyle w:val="default"/>
          <w:rFonts w:cs="FrankRuehl" w:hint="cs"/>
          <w:rtl/>
        </w:rPr>
        <w:tab/>
        <w:t>שמו, מספר זהותו ומענו של כל מי שמחזיק בכתבי האופציה;</w:t>
      </w:r>
    </w:p>
    <w:p w:rsidR="00406FA1" w:rsidRPr="00062AC7" w:rsidRDefault="00406FA1" w:rsidP="00406FA1">
      <w:pPr>
        <w:pStyle w:val="P00"/>
        <w:spacing w:before="72"/>
        <w:ind w:left="1021" w:right="1134"/>
        <w:rPr>
          <w:rStyle w:val="default"/>
          <w:rFonts w:cs="FrankRuehl" w:hint="cs"/>
          <w:rtl/>
        </w:rPr>
      </w:pPr>
      <w:r w:rsidRPr="00062AC7">
        <w:rPr>
          <w:rStyle w:val="default"/>
          <w:rFonts w:cs="FrankRuehl" w:hint="cs"/>
          <w:rtl/>
        </w:rPr>
        <w:t>(4)</w:t>
      </w:r>
      <w:r w:rsidRPr="00062AC7">
        <w:rPr>
          <w:rStyle w:val="default"/>
          <w:rFonts w:cs="FrankRuehl" w:hint="cs"/>
          <w:rtl/>
        </w:rPr>
        <w:tab/>
        <w:t>תאריך ההנפקה של כתבי האופציה או מועד העברתם למחזיק, לפי העניין;</w:t>
      </w:r>
    </w:p>
    <w:p w:rsidR="00406FA1" w:rsidRPr="00062AC7" w:rsidRDefault="00406FA1" w:rsidP="00406FA1">
      <w:pPr>
        <w:pStyle w:val="P00"/>
        <w:spacing w:before="72"/>
        <w:ind w:left="1021" w:right="1134"/>
        <w:rPr>
          <w:rStyle w:val="default"/>
          <w:rFonts w:cs="FrankRuehl" w:hint="cs"/>
          <w:rtl/>
        </w:rPr>
      </w:pPr>
      <w:r w:rsidRPr="00062AC7">
        <w:rPr>
          <w:rStyle w:val="default"/>
          <w:rFonts w:cs="FrankRuehl" w:hint="cs"/>
          <w:rtl/>
        </w:rPr>
        <w:t>(5)</w:t>
      </w:r>
      <w:r w:rsidRPr="00062AC7">
        <w:rPr>
          <w:rStyle w:val="default"/>
          <w:rFonts w:cs="FrankRuehl" w:hint="cs"/>
          <w:rtl/>
        </w:rPr>
        <w:tab/>
        <w:t>סומנו כתבי האופציה במספרים סידוריים, יציין המנפיק לצד שמו של כל מחזיק בכתב אופציה את מספרי כתבי האופציה הרשומים על שמו.</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(ב)</w:t>
      </w:r>
      <w:r w:rsidRPr="00062AC7">
        <w:rPr>
          <w:rStyle w:val="default"/>
          <w:rFonts w:cs="FrankRuehl" w:hint="cs"/>
          <w:rtl/>
        </w:rPr>
        <w:tab/>
        <w:t>הוראות סעיפים 130(ב), 131 עד 134 ו-299 לחוק החברות החלות על בעל מניה ועל בעל מניה שהוא נאמן, יחולו על מחזיק בכתב אופציה ועל מחזיק בכתבי אופציה בנאמנות, בהתאמה ובשינויים המחויבים.</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313" w:name="Rov775"/>
      <w:r w:rsidRPr="00416458">
        <w:rPr>
          <w:rFonts w:ascii="Arial" w:hAnsi="Arial" w:cs="FrankRuehl" w:hint="cs"/>
          <w:vanish/>
          <w:color w:val="FF0000"/>
          <w:sz w:val="20"/>
          <w:szCs w:val="20"/>
          <w:shd w:val="clear" w:color="auto" w:fill="FFFF99"/>
          <w:rtl/>
        </w:rPr>
        <w:t>מיום 17.6.2015</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597"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24 (</w:t>
      </w:r>
      <w:hyperlink r:id="rId598"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062AC7" w:rsidRDefault="002D67DE"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35טז</w:t>
      </w:r>
      <w:r w:rsidR="00406FA1" w:rsidRPr="00416458">
        <w:rPr>
          <w:rFonts w:ascii="Arial" w:hAnsi="Arial" w:cs="FrankRuehl" w:hint="cs"/>
          <w:b/>
          <w:bCs/>
          <w:vanish/>
          <w:sz w:val="20"/>
          <w:szCs w:val="20"/>
          <w:shd w:val="clear" w:color="auto" w:fill="FFFF99"/>
          <w:rtl/>
        </w:rPr>
        <w:t>6</w:t>
      </w:r>
      <w:bookmarkEnd w:id="313"/>
    </w:p>
    <w:p w:rsidR="002D67DE" w:rsidRPr="00062AC7" w:rsidRDefault="002D67DE" w:rsidP="00406FA1">
      <w:pPr>
        <w:pStyle w:val="P00"/>
        <w:spacing w:before="72"/>
        <w:ind w:left="0" w:right="1134"/>
        <w:rPr>
          <w:rStyle w:val="default"/>
          <w:rFonts w:cs="FrankRuehl" w:hint="cs"/>
          <w:rtl/>
        </w:rPr>
      </w:pPr>
      <w:bookmarkStart w:id="314" w:name="Seif306"/>
      <w:bookmarkEnd w:id="314"/>
      <w:r w:rsidRPr="00062AC7">
        <w:rPr>
          <w:lang w:val="he-IL"/>
        </w:rPr>
        <w:pict>
          <v:rect id="_x0000_s2958" style="position:absolute;left:0;text-align:left;margin-left:464.5pt;margin-top:8.05pt;width:75.05pt;height:35.55pt;z-index:251834368" o:allowincell="f" filled="f" stroked="f" strokecolor="lime" strokeweight=".25pt">
            <v:textbox style="mso-next-textbox:#_x0000_s2958" inset="0,0,0,0">
              <w:txbxContent>
                <w:p w:rsidR="00EB0C8F" w:rsidRDefault="00EB0C8F" w:rsidP="002D67DE">
                  <w:pPr>
                    <w:spacing w:line="160" w:lineRule="exact"/>
                    <w:jc w:val="left"/>
                    <w:rPr>
                      <w:rFonts w:cs="Miriam" w:hint="cs"/>
                      <w:noProof/>
                      <w:sz w:val="18"/>
                      <w:szCs w:val="18"/>
                      <w:rtl/>
                    </w:rPr>
                  </w:pPr>
                  <w:r>
                    <w:rPr>
                      <w:rFonts w:cs="Miriam" w:hint="cs"/>
                      <w:sz w:val="18"/>
                      <w:szCs w:val="18"/>
                      <w:rtl/>
                    </w:rPr>
                    <w:t>הוכחת בעלות בכתבי אופציה</w:t>
                  </w:r>
                </w:p>
                <w:p w:rsidR="00EB0C8F" w:rsidRDefault="00EB0C8F" w:rsidP="002D67DE">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Style w:val="big-number"/>
          <w:rFonts w:cs="Miriam"/>
          <w:rtl/>
        </w:rPr>
        <w:t>35</w:t>
      </w:r>
      <w:r w:rsidRPr="00062AC7">
        <w:rPr>
          <w:rStyle w:val="default"/>
          <w:rFonts w:cs="FrankRuehl"/>
          <w:rtl/>
        </w:rPr>
        <w:t>טז</w:t>
      </w:r>
      <w:r w:rsidRPr="00062AC7">
        <w:rPr>
          <w:rStyle w:val="default"/>
          <w:rFonts w:cs="FrankRuehl" w:hint="cs"/>
          <w:rtl/>
        </w:rPr>
        <w:t>7</w:t>
      </w:r>
      <w:r w:rsidRPr="00062AC7">
        <w:rPr>
          <w:rStyle w:val="default"/>
          <w:rFonts w:cs="FrankRuehl"/>
          <w:rtl/>
        </w:rPr>
        <w:t>.</w:t>
      </w:r>
      <w:r w:rsidRPr="00062AC7">
        <w:rPr>
          <w:rStyle w:val="default"/>
          <w:rFonts w:cs="FrankRuehl" w:hint="cs"/>
          <w:rtl/>
        </w:rPr>
        <w:t xml:space="preserve"> </w:t>
      </w:r>
      <w:r w:rsidR="00406FA1" w:rsidRPr="00062AC7">
        <w:rPr>
          <w:rStyle w:val="default"/>
          <w:rFonts w:cs="FrankRuehl" w:hint="cs"/>
          <w:rtl/>
        </w:rPr>
        <w:t>מחזיק בכתב אופציה המעוניין להצביע באסיפת מחזיקים בכתבי אופציה, זכאי לקבל, בלא תנאי, מאת חבר בורסה שבאמצעותו מוחזק כתב האופציה, אישור המוכיח את בעלותו בכתב האופציה, באופן שיקבע שר האוצר באישור ועדת המדע והטכנולוגיה של הכנסת.</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315" w:name="Rov776"/>
      <w:r w:rsidRPr="00416458">
        <w:rPr>
          <w:rFonts w:ascii="Arial" w:hAnsi="Arial" w:cs="FrankRuehl" w:hint="cs"/>
          <w:vanish/>
          <w:color w:val="FF0000"/>
          <w:sz w:val="20"/>
          <w:szCs w:val="20"/>
          <w:shd w:val="clear" w:color="auto" w:fill="FFFF99"/>
          <w:rtl/>
        </w:rPr>
        <w:t>מיום 17.6.2015</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599"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25 (</w:t>
      </w:r>
      <w:hyperlink r:id="rId600"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062AC7" w:rsidRDefault="002D67DE"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35טז7</w:t>
      </w:r>
      <w:bookmarkEnd w:id="315"/>
    </w:p>
    <w:p w:rsidR="002D67DE" w:rsidRPr="00062AC7" w:rsidRDefault="002D67DE" w:rsidP="00406FA1">
      <w:pPr>
        <w:pStyle w:val="P00"/>
        <w:spacing w:before="72"/>
        <w:ind w:left="0" w:right="1134"/>
        <w:rPr>
          <w:rStyle w:val="default"/>
          <w:rFonts w:cs="FrankRuehl" w:hint="cs"/>
          <w:rtl/>
        </w:rPr>
      </w:pPr>
      <w:bookmarkStart w:id="316" w:name="Seif307"/>
      <w:bookmarkEnd w:id="316"/>
      <w:r w:rsidRPr="00062AC7">
        <w:rPr>
          <w:lang w:val="he-IL"/>
        </w:rPr>
        <w:pict>
          <v:rect id="_x0000_s2959" style="position:absolute;left:0;text-align:left;margin-left:464.5pt;margin-top:8.05pt;width:75.05pt;height:39.25pt;z-index:251835392" o:allowincell="f" filled="f" stroked="f" strokecolor="lime" strokeweight=".25pt">
            <v:textbox style="mso-next-textbox:#_x0000_s2959" inset="0,0,0,0">
              <w:txbxContent>
                <w:p w:rsidR="00EB0C8F" w:rsidRDefault="00EB0C8F" w:rsidP="002D67DE">
                  <w:pPr>
                    <w:spacing w:line="160" w:lineRule="exact"/>
                    <w:jc w:val="left"/>
                    <w:rPr>
                      <w:rFonts w:cs="Miriam" w:hint="cs"/>
                      <w:noProof/>
                      <w:sz w:val="18"/>
                      <w:szCs w:val="18"/>
                      <w:rtl/>
                    </w:rPr>
                  </w:pPr>
                  <w:r>
                    <w:rPr>
                      <w:rFonts w:cs="Miriam" w:hint="cs"/>
                      <w:sz w:val="18"/>
                      <w:szCs w:val="18"/>
                      <w:rtl/>
                    </w:rPr>
                    <w:t>הצבעה באסיפת מחזיקים בכתבי אופציה</w:t>
                  </w:r>
                </w:p>
                <w:p w:rsidR="00EB0C8F" w:rsidRDefault="00EB0C8F" w:rsidP="002D67DE">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Style w:val="big-number"/>
          <w:rFonts w:cs="Miriam"/>
          <w:rtl/>
        </w:rPr>
        <w:t>35</w:t>
      </w:r>
      <w:r w:rsidRPr="00062AC7">
        <w:rPr>
          <w:rStyle w:val="default"/>
          <w:rFonts w:cs="FrankRuehl"/>
          <w:rtl/>
        </w:rPr>
        <w:t>טז</w:t>
      </w:r>
      <w:r w:rsidR="00406FA1" w:rsidRPr="00062AC7">
        <w:rPr>
          <w:rStyle w:val="default"/>
          <w:rFonts w:cs="FrankRuehl" w:hint="cs"/>
          <w:rtl/>
        </w:rPr>
        <w:t>8</w:t>
      </w:r>
      <w:r w:rsidRPr="00062AC7">
        <w:rPr>
          <w:rStyle w:val="default"/>
          <w:rFonts w:cs="FrankRuehl"/>
          <w:rtl/>
        </w:rPr>
        <w:t>.</w:t>
      </w:r>
      <w:r w:rsidRPr="00062AC7">
        <w:rPr>
          <w:rStyle w:val="default"/>
          <w:rFonts w:cs="FrankRuehl" w:hint="cs"/>
          <w:rtl/>
        </w:rPr>
        <w:t xml:space="preserve"> </w:t>
      </w:r>
      <w:r w:rsidR="00406FA1" w:rsidRPr="00062AC7">
        <w:rPr>
          <w:rStyle w:val="default"/>
          <w:rFonts w:cs="FrankRuehl" w:hint="cs"/>
          <w:rtl/>
        </w:rPr>
        <w:t>(א)</w:t>
      </w:r>
      <w:r w:rsidR="00406FA1" w:rsidRPr="00062AC7">
        <w:rPr>
          <w:rStyle w:val="default"/>
          <w:rFonts w:cs="FrankRuehl" w:hint="cs"/>
          <w:rtl/>
        </w:rPr>
        <w:tab/>
        <w:t>מחזיק בכתב אופציה רשאי להצביע באסיפת מחזיקים בכתבי אופציה, בעצמו או באמצעות שלוח וכן בכתב הצבעה שבו יציין את אופן הצבעתו, ולפי הוראות סעיף קטן (ב).</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(ב)</w:t>
      </w:r>
      <w:r w:rsidRPr="00062AC7">
        <w:rPr>
          <w:rStyle w:val="default"/>
          <w:rFonts w:cs="FrankRuehl" w:hint="cs"/>
          <w:rtl/>
        </w:rPr>
        <w:tab/>
        <w:t>כתב הצבעה יישלח על ידי התאגיד לכל מחזיקי כתבי האופציה; מחזיק בכתב אופציה רשאי לציין את אופן הצבעתו בכתב ההצבעה ולשולחו לתאגיד.</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(ג)</w:t>
      </w:r>
      <w:r w:rsidRPr="00062AC7">
        <w:rPr>
          <w:rStyle w:val="default"/>
          <w:rFonts w:cs="FrankRuehl" w:hint="cs"/>
          <w:rtl/>
        </w:rPr>
        <w:tab/>
        <w:t>כתב הצבעה שבו ציין מחזיק בכתב אופציה את אופן הצבעתו, אשר הגיע לתאגיד עד למועד האחרון שנקבע לכך, ייחשב כנוכחות באסיפה לעניין קיום המניין החוקי בה.</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(ד)</w:t>
      </w:r>
      <w:r w:rsidRPr="00062AC7">
        <w:rPr>
          <w:rStyle w:val="default"/>
          <w:rFonts w:cs="FrankRuehl" w:hint="cs"/>
          <w:rtl/>
        </w:rPr>
        <w:tab/>
        <w:t>כתב הצבעה שהתקבל אצל התאגיד כאמור בסעיף קטן (ג) לגבי עניין מסוים אשר לא התקיימה לגביו הצבעה באסיפת המחזיקים בכתבי אופציה, ייחשב כנמנע בהצבעה באותה אסיפה לעניין החלטה על קיום אסיפת מחזיקים נדחית, והוא יימנה בקיומה של אסיפת המחזיקים הנדחית.</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(ה)</w:t>
      </w:r>
      <w:r w:rsidRPr="00062AC7">
        <w:rPr>
          <w:rStyle w:val="default"/>
          <w:rFonts w:cs="FrankRuehl" w:hint="cs"/>
          <w:rtl/>
        </w:rPr>
        <w:tab/>
        <w:t>בכפוף להוראות לפי סעיף 35טז9(4), מחזיק בכתב אופציה כמשמעותו בסעיף 35טז4(1) זכאי לקבל, בלא תנאי, כתב הצבעה מאת חבר הבורסה שבאמצעותו מוחזקים כתבי האופציה.</w:t>
      </w:r>
    </w:p>
    <w:p w:rsidR="00406FA1" w:rsidRPr="00062AC7" w:rsidRDefault="00406FA1" w:rsidP="00406FA1">
      <w:pPr>
        <w:pStyle w:val="P00"/>
        <w:spacing w:before="72"/>
        <w:ind w:left="0" w:right="1134"/>
        <w:rPr>
          <w:rStyle w:val="default"/>
          <w:rFonts w:cs="FrankRuehl" w:hint="cs"/>
          <w:rtl/>
        </w:rPr>
      </w:pPr>
      <w:r w:rsidRPr="00062AC7">
        <w:rPr>
          <w:rStyle w:val="default"/>
          <w:rFonts w:cs="FrankRuehl" w:hint="cs"/>
          <w:rtl/>
        </w:rPr>
        <w:tab/>
        <w:t>(ו)</w:t>
      </w:r>
      <w:r w:rsidRPr="00062AC7">
        <w:rPr>
          <w:rStyle w:val="default"/>
          <w:rFonts w:cs="FrankRuehl" w:hint="cs"/>
          <w:rtl/>
        </w:rPr>
        <w:tab/>
        <w:t>הצביע מחזיק בכתב אופציה ביותר מדרך אחת, תימנה הצבעתו המאוחרת; לעניין זה, הצבעה של מחזיק בכתב אופציה בעצמו או באמצעות שלוח תיחשב מאוחרת להצבעה באמצעות כתב הצבעה.</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317" w:name="Rov777"/>
      <w:r w:rsidRPr="00416458">
        <w:rPr>
          <w:rFonts w:ascii="Arial" w:hAnsi="Arial" w:cs="FrankRuehl" w:hint="cs"/>
          <w:vanish/>
          <w:color w:val="FF0000"/>
          <w:sz w:val="20"/>
          <w:szCs w:val="20"/>
          <w:shd w:val="clear" w:color="auto" w:fill="FFFF99"/>
          <w:rtl/>
        </w:rPr>
        <w:t>מיום 17.6.2015</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601"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25 (</w:t>
      </w:r>
      <w:hyperlink r:id="rId602"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062AC7" w:rsidRDefault="002D67DE"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35טז</w:t>
      </w:r>
      <w:r w:rsidR="00406FA1" w:rsidRPr="00416458">
        <w:rPr>
          <w:rFonts w:ascii="Arial" w:hAnsi="Arial" w:cs="FrankRuehl" w:hint="cs"/>
          <w:b/>
          <w:bCs/>
          <w:vanish/>
          <w:sz w:val="20"/>
          <w:szCs w:val="20"/>
          <w:shd w:val="clear" w:color="auto" w:fill="FFFF99"/>
          <w:rtl/>
        </w:rPr>
        <w:t>8</w:t>
      </w:r>
      <w:bookmarkEnd w:id="317"/>
    </w:p>
    <w:p w:rsidR="002D67DE" w:rsidRPr="00062AC7" w:rsidRDefault="002D67DE" w:rsidP="00406FA1">
      <w:pPr>
        <w:pStyle w:val="P00"/>
        <w:spacing w:before="72"/>
        <w:ind w:left="0" w:right="1134"/>
        <w:rPr>
          <w:rStyle w:val="default"/>
          <w:rFonts w:cs="FrankRuehl" w:hint="cs"/>
          <w:rtl/>
        </w:rPr>
      </w:pPr>
      <w:bookmarkStart w:id="318" w:name="Seif308"/>
      <w:bookmarkEnd w:id="318"/>
      <w:r w:rsidRPr="00062AC7">
        <w:rPr>
          <w:lang w:val="he-IL"/>
        </w:rPr>
        <w:pict>
          <v:rect id="_x0000_s2960" style="position:absolute;left:0;text-align:left;margin-left:464.5pt;margin-top:8.05pt;width:75.05pt;height:24.8pt;z-index:251836416" o:allowincell="f" filled="f" stroked="f" strokecolor="lime" strokeweight=".25pt">
            <v:textbox style="mso-next-textbox:#_x0000_s2960" inset="0,0,0,0">
              <w:txbxContent>
                <w:p w:rsidR="00EB0C8F" w:rsidRDefault="00EB0C8F" w:rsidP="002D67DE">
                  <w:pPr>
                    <w:spacing w:line="160" w:lineRule="exact"/>
                    <w:jc w:val="left"/>
                    <w:rPr>
                      <w:rFonts w:cs="Miriam" w:hint="cs"/>
                      <w:noProof/>
                      <w:sz w:val="18"/>
                      <w:szCs w:val="18"/>
                      <w:rtl/>
                    </w:rPr>
                  </w:pPr>
                  <w:r>
                    <w:rPr>
                      <w:rFonts w:cs="Miriam" w:hint="cs"/>
                      <w:sz w:val="18"/>
                      <w:szCs w:val="18"/>
                      <w:rtl/>
                    </w:rPr>
                    <w:t>תקנות</w:t>
                  </w:r>
                </w:p>
                <w:p w:rsidR="00EB0C8F" w:rsidRDefault="00EB0C8F" w:rsidP="002D67DE">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Style w:val="big-number"/>
          <w:rFonts w:cs="Miriam"/>
          <w:rtl/>
        </w:rPr>
        <w:t>35</w:t>
      </w:r>
      <w:r w:rsidRPr="00062AC7">
        <w:rPr>
          <w:rStyle w:val="default"/>
          <w:rFonts w:cs="FrankRuehl"/>
          <w:rtl/>
        </w:rPr>
        <w:t>טז</w:t>
      </w:r>
      <w:r w:rsidR="00406FA1" w:rsidRPr="00062AC7">
        <w:rPr>
          <w:rStyle w:val="default"/>
          <w:rFonts w:cs="FrankRuehl" w:hint="cs"/>
          <w:rtl/>
        </w:rPr>
        <w:t>9</w:t>
      </w:r>
      <w:r w:rsidRPr="00062AC7">
        <w:rPr>
          <w:rStyle w:val="default"/>
          <w:rFonts w:cs="FrankRuehl"/>
          <w:rtl/>
        </w:rPr>
        <w:t>.</w:t>
      </w:r>
      <w:r w:rsidRPr="00062AC7">
        <w:rPr>
          <w:rStyle w:val="default"/>
          <w:rFonts w:cs="FrankRuehl" w:hint="cs"/>
          <w:rtl/>
        </w:rPr>
        <w:t xml:space="preserve"> </w:t>
      </w:r>
      <w:r w:rsidR="00406FA1" w:rsidRPr="00062AC7">
        <w:rPr>
          <w:rStyle w:val="default"/>
          <w:rFonts w:cs="FrankRuehl" w:hint="cs"/>
          <w:rtl/>
        </w:rPr>
        <w:t>שר האוצר רשאי, לפי הצעת הרשות או לאחר התייעצות עמה, בהתייעצות עם שר המשפטים ובאישור ועדת המדע והטכנולוגיה של הכנסת, לקבוע הוראות בדבר כתב הצבעה לפי סעיף 35טז8, בין השאר בעניינים אלה:</w:t>
      </w:r>
    </w:p>
    <w:p w:rsidR="00406FA1" w:rsidRPr="00062AC7" w:rsidRDefault="00406FA1" w:rsidP="00406FA1">
      <w:pPr>
        <w:pStyle w:val="P00"/>
        <w:spacing w:before="72"/>
        <w:ind w:left="624" w:right="1134"/>
        <w:rPr>
          <w:rStyle w:val="default"/>
          <w:rFonts w:cs="FrankRuehl" w:hint="cs"/>
          <w:rtl/>
        </w:rPr>
      </w:pPr>
      <w:r w:rsidRPr="00062AC7">
        <w:rPr>
          <w:rStyle w:val="default"/>
          <w:rFonts w:cs="FrankRuehl" w:hint="cs"/>
          <w:rtl/>
        </w:rPr>
        <w:t>(1)</w:t>
      </w:r>
      <w:r w:rsidRPr="00062AC7">
        <w:rPr>
          <w:rStyle w:val="default"/>
          <w:rFonts w:cs="FrankRuehl" w:hint="cs"/>
          <w:rtl/>
        </w:rPr>
        <w:tab/>
        <w:t>אופן המצאת כתבי הצבעה למחזיקים בכתבי אופציה, או פרסומם כחלופה להמצאתם, ואופן המשלוח של כתבי ההצבעה, לרבות באמצעות חברי בורסה או באמצעות תאגיד בשליטתם או באמצעות תאגיד אחר, חובת צירוף אישור המעיד על הבעלות בכתבי האופציה במועד הקובע, וכן מועדים ולוחות זמנים לביצוע הפעולות הדרושות ליישום האמור בפרק זה;</w:t>
      </w:r>
    </w:p>
    <w:p w:rsidR="00406FA1" w:rsidRPr="00062AC7" w:rsidRDefault="00406FA1" w:rsidP="00406FA1">
      <w:pPr>
        <w:pStyle w:val="P00"/>
        <w:spacing w:before="72"/>
        <w:ind w:left="624" w:right="1134"/>
        <w:rPr>
          <w:rStyle w:val="default"/>
          <w:rFonts w:cs="FrankRuehl" w:hint="cs"/>
          <w:rtl/>
        </w:rPr>
      </w:pPr>
      <w:r w:rsidRPr="00062AC7">
        <w:rPr>
          <w:rStyle w:val="default"/>
          <w:rFonts w:cs="FrankRuehl" w:hint="cs"/>
          <w:rtl/>
        </w:rPr>
        <w:t>(2)</w:t>
      </w:r>
      <w:r w:rsidRPr="00062AC7">
        <w:rPr>
          <w:rStyle w:val="default"/>
          <w:rFonts w:cs="FrankRuehl" w:hint="cs"/>
          <w:rtl/>
        </w:rPr>
        <w:tab/>
        <w:t>התמורה המרבית שתשולם בשל משלוח כתב הצבעה ואופן הטלת התשלומים וההוצאות בשל משלוח כאמור בין הגורמים השונים שייטלו בו חלק;</w:t>
      </w:r>
    </w:p>
    <w:p w:rsidR="00406FA1" w:rsidRPr="00062AC7" w:rsidRDefault="00406FA1" w:rsidP="00406FA1">
      <w:pPr>
        <w:pStyle w:val="P00"/>
        <w:spacing w:before="72"/>
        <w:ind w:left="624" w:right="1134"/>
        <w:rPr>
          <w:rStyle w:val="default"/>
          <w:rFonts w:cs="FrankRuehl" w:hint="cs"/>
          <w:rtl/>
        </w:rPr>
      </w:pPr>
      <w:r w:rsidRPr="00062AC7">
        <w:rPr>
          <w:rStyle w:val="default"/>
          <w:rFonts w:cs="FrankRuehl" w:hint="cs"/>
          <w:rtl/>
        </w:rPr>
        <w:t>(3)</w:t>
      </w:r>
      <w:r w:rsidRPr="00062AC7">
        <w:rPr>
          <w:rStyle w:val="default"/>
          <w:rFonts w:cs="FrankRuehl" w:hint="cs"/>
          <w:rtl/>
        </w:rPr>
        <w:tab/>
        <w:t>אופן הפיקוח על ביצוע ההוראות לפי פרק זה, לרבות לעניין חובת ניהול רישומים על ביצוע הוראות שקבע;</w:t>
      </w:r>
    </w:p>
    <w:p w:rsidR="00406FA1" w:rsidRPr="00062AC7" w:rsidRDefault="00406FA1" w:rsidP="00406FA1">
      <w:pPr>
        <w:pStyle w:val="P00"/>
        <w:spacing w:before="72"/>
        <w:ind w:left="624" w:right="1134"/>
        <w:rPr>
          <w:rStyle w:val="default"/>
          <w:rFonts w:cs="FrankRuehl" w:hint="cs"/>
          <w:rtl/>
        </w:rPr>
      </w:pPr>
      <w:r w:rsidRPr="00062AC7">
        <w:rPr>
          <w:rStyle w:val="default"/>
          <w:rFonts w:cs="FrankRuehl" w:hint="cs"/>
          <w:rtl/>
        </w:rPr>
        <w:t>(4)</w:t>
      </w:r>
      <w:r w:rsidRPr="00062AC7">
        <w:rPr>
          <w:rStyle w:val="default"/>
          <w:rFonts w:cs="FrankRuehl" w:hint="cs"/>
          <w:rtl/>
        </w:rPr>
        <w:tab/>
        <w:t>מתכונת לנוסח של כתב הצבעה לנושאים שפרק זה חל לגביהם.</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319" w:name="Rov778"/>
      <w:r w:rsidRPr="00416458">
        <w:rPr>
          <w:rFonts w:ascii="Arial" w:hAnsi="Arial" w:cs="FrankRuehl" w:hint="cs"/>
          <w:vanish/>
          <w:color w:val="FF0000"/>
          <w:sz w:val="20"/>
          <w:szCs w:val="20"/>
          <w:shd w:val="clear" w:color="auto" w:fill="FFFF99"/>
          <w:rtl/>
        </w:rPr>
        <w:t>מיום 17.6.2015</w:t>
      </w:r>
    </w:p>
    <w:p w:rsidR="002D67DE" w:rsidRPr="00416458" w:rsidRDefault="002D67DE" w:rsidP="002D67D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D67DE" w:rsidRPr="00416458" w:rsidRDefault="002D67DE" w:rsidP="002D67DE">
      <w:pPr>
        <w:spacing w:line="240" w:lineRule="auto"/>
        <w:ind w:right="1134"/>
        <w:rPr>
          <w:rFonts w:ascii="Arial" w:hAnsi="Arial" w:cs="FrankRuehl" w:hint="cs"/>
          <w:vanish/>
          <w:sz w:val="20"/>
          <w:szCs w:val="20"/>
          <w:shd w:val="clear" w:color="auto" w:fill="FFFF99"/>
          <w:rtl/>
        </w:rPr>
      </w:pPr>
      <w:hyperlink r:id="rId603"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25 (</w:t>
      </w:r>
      <w:hyperlink r:id="rId604"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D67DE" w:rsidRPr="00062AC7" w:rsidRDefault="002D67DE" w:rsidP="00062AC7">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סעיף 35טז</w:t>
      </w:r>
      <w:r w:rsidR="00406FA1" w:rsidRPr="00416458">
        <w:rPr>
          <w:rFonts w:ascii="Arial" w:hAnsi="Arial" w:cs="FrankRuehl" w:hint="cs"/>
          <w:b/>
          <w:bCs/>
          <w:vanish/>
          <w:sz w:val="20"/>
          <w:szCs w:val="20"/>
          <w:shd w:val="clear" w:color="auto" w:fill="FFFF99"/>
          <w:rtl/>
        </w:rPr>
        <w:t>9</w:t>
      </w:r>
      <w:bookmarkEnd w:id="319"/>
    </w:p>
    <w:p w:rsidR="00633EEC" w:rsidRDefault="00633EEC">
      <w:pPr>
        <w:pStyle w:val="medium2-header"/>
        <w:keepLines w:val="0"/>
        <w:spacing w:before="72"/>
        <w:ind w:left="0" w:right="1134"/>
        <w:rPr>
          <w:rFonts w:cs="FrankRuehl" w:hint="cs"/>
          <w:noProof/>
          <w:rtl/>
        </w:rPr>
      </w:pPr>
      <w:bookmarkStart w:id="320" w:name="med7"/>
      <w:bookmarkEnd w:id="320"/>
      <w:r>
        <w:rPr>
          <w:noProof/>
          <w:sz w:val="20"/>
          <w:lang w:val="he-IL"/>
        </w:rPr>
        <w:pict>
          <v:rect id="_x0000_s2177" style="position:absolute;left:0;text-align:left;margin-left:464.5pt;margin-top:8.05pt;width:75.05pt;height:16pt;z-index:251310080" o:allowincell="f" filled="f" stroked="f" strokecolor="lime" strokeweight=".25pt">
            <v:textbox style="mso-next-textbox:#_x0000_s2177"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תיקון מס' 21)</w:t>
                  </w:r>
                  <w:r>
                    <w:rPr>
                      <w:rFonts w:cs="Miriam" w:hint="cs"/>
                      <w:bCs/>
                      <w:sz w:val="18"/>
                      <w:szCs w:val="18"/>
                      <w:rtl/>
                    </w:rPr>
                    <w:t xml:space="preserve">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noProof/>
          <w:rtl/>
        </w:rPr>
        <w:t xml:space="preserve">פרק </w:t>
      </w:r>
      <w:r>
        <w:rPr>
          <w:rFonts w:cs="FrankRuehl" w:hint="cs"/>
          <w:noProof/>
          <w:rtl/>
        </w:rPr>
        <w:t xml:space="preserve">ה'3: ניירות ערך </w:t>
      </w:r>
      <w:r>
        <w:rPr>
          <w:rFonts w:cs="FrankRuehl"/>
          <w:noProof/>
          <w:rtl/>
        </w:rPr>
        <w:t>ה</w:t>
      </w:r>
      <w:r>
        <w:rPr>
          <w:rFonts w:cs="FrankRuehl" w:hint="cs"/>
          <w:noProof/>
          <w:rtl/>
        </w:rPr>
        <w:t>ר</w:t>
      </w:r>
      <w:r>
        <w:rPr>
          <w:rFonts w:cs="FrankRuehl"/>
          <w:noProof/>
          <w:rtl/>
        </w:rPr>
        <w:t>ש</w:t>
      </w:r>
      <w:r>
        <w:rPr>
          <w:rFonts w:cs="FrankRuehl" w:hint="cs"/>
          <w:noProof/>
          <w:rtl/>
        </w:rPr>
        <w:t>ומים למסחר בבורסה בחו"ל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21" w:name="Rov306"/>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05"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606"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פרק ה'3</w:t>
      </w:r>
      <w:bookmarkEnd w:id="321"/>
    </w:p>
    <w:p w:rsidR="00633EEC" w:rsidRDefault="00633EEC">
      <w:pPr>
        <w:pStyle w:val="P00"/>
        <w:spacing w:before="72"/>
        <w:ind w:left="0" w:right="1134"/>
        <w:rPr>
          <w:rStyle w:val="default"/>
          <w:rFonts w:cs="FrankRuehl" w:hint="cs"/>
          <w:rtl/>
        </w:rPr>
      </w:pPr>
      <w:bookmarkStart w:id="322" w:name="Seif68"/>
      <w:bookmarkEnd w:id="322"/>
      <w:r>
        <w:rPr>
          <w:lang w:val="he-IL"/>
        </w:rPr>
        <w:pict>
          <v:rect id="_x0000_s2178" style="position:absolute;left:0;text-align:left;margin-left:464.5pt;margin-top:8.05pt;width:75.05pt;height:40pt;z-index:251311104" o:allowincell="f" filled="f" stroked="f" strokecolor="lime" strokeweight=".25pt">
            <v:textbox style="mso-next-textbox:#_x0000_s2178" inset="0,0,0,0">
              <w:txbxContent>
                <w:p w:rsidR="00EB0C8F" w:rsidRDefault="00EB0C8F">
                  <w:pPr>
                    <w:spacing w:line="160" w:lineRule="exact"/>
                    <w:jc w:val="left"/>
                    <w:rPr>
                      <w:rFonts w:cs="Miriam"/>
                      <w:noProof/>
                      <w:sz w:val="18"/>
                      <w:szCs w:val="18"/>
                      <w:rtl/>
                    </w:rPr>
                  </w:pPr>
                  <w:r>
                    <w:rPr>
                      <w:rFonts w:cs="Miriam"/>
                      <w:sz w:val="18"/>
                      <w:szCs w:val="18"/>
                      <w:rtl/>
                    </w:rPr>
                    <w:t>רישו</w:t>
                  </w:r>
                  <w:r>
                    <w:rPr>
                      <w:rFonts w:cs="Miriam" w:hint="cs"/>
                      <w:sz w:val="18"/>
                      <w:szCs w:val="18"/>
                      <w:rtl/>
                    </w:rPr>
                    <w:t xml:space="preserve">ם למסחר </w:t>
                  </w:r>
                  <w:r>
                    <w:rPr>
                      <w:rFonts w:cs="Miriam"/>
                      <w:sz w:val="18"/>
                      <w:szCs w:val="18"/>
                      <w:rtl/>
                    </w:rPr>
                    <w:t>של נ</w:t>
                  </w:r>
                  <w:r>
                    <w:rPr>
                      <w:rFonts w:cs="Miriam" w:hint="cs"/>
                      <w:sz w:val="18"/>
                      <w:szCs w:val="18"/>
                      <w:rtl/>
                    </w:rPr>
                    <w:t xml:space="preserve">יירות ערך </w:t>
                  </w:r>
                  <w:r>
                    <w:rPr>
                      <w:rFonts w:cs="Miriam"/>
                      <w:sz w:val="18"/>
                      <w:szCs w:val="18"/>
                      <w:rtl/>
                    </w:rPr>
                    <w:t>של ת</w:t>
                  </w:r>
                  <w:r>
                    <w:rPr>
                      <w:rFonts w:cs="Miriam" w:hint="cs"/>
                      <w:sz w:val="18"/>
                      <w:szCs w:val="18"/>
                      <w:rtl/>
                    </w:rPr>
                    <w:t>אגי</w:t>
                  </w:r>
                  <w:r>
                    <w:rPr>
                      <w:rFonts w:cs="Miriam"/>
                      <w:sz w:val="18"/>
                      <w:szCs w:val="18"/>
                      <w:rtl/>
                    </w:rPr>
                    <w:t>ד חו</w:t>
                  </w:r>
                  <w:r>
                    <w:rPr>
                      <w:rFonts w:cs="Miriam" w:hint="cs"/>
                      <w:sz w:val="18"/>
                      <w:szCs w:val="18"/>
                      <w:rtl/>
                    </w:rPr>
                    <w:t>ץ</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35</w:t>
      </w:r>
      <w:r>
        <w:rPr>
          <w:rStyle w:val="default"/>
          <w:rFonts w:cs="FrankRuehl"/>
          <w:rtl/>
        </w:rPr>
        <w:t>יז.</w:t>
      </w:r>
      <w:r>
        <w:rPr>
          <w:rStyle w:val="default"/>
          <w:rFonts w:cs="FrankRuehl"/>
          <w:rtl/>
        </w:rPr>
        <w:tab/>
        <w:t>ריש</w:t>
      </w:r>
      <w:r>
        <w:rPr>
          <w:rStyle w:val="default"/>
          <w:rFonts w:cs="FrankRuehl" w:hint="cs"/>
          <w:rtl/>
        </w:rPr>
        <w:t>ום למסחר בבורסה, של ניירות ערך של תאגיד חוץ, יכול שיהא על פי מסמך רישום בהתאם ל</w:t>
      </w:r>
      <w:r>
        <w:rPr>
          <w:rStyle w:val="default"/>
          <w:rFonts w:cs="FrankRuehl"/>
          <w:rtl/>
        </w:rPr>
        <w:t>הו</w:t>
      </w:r>
      <w:r>
        <w:rPr>
          <w:rStyle w:val="default"/>
          <w:rFonts w:cs="FrankRuehl" w:hint="cs"/>
          <w:rtl/>
        </w:rPr>
        <w:t>ראות פרק זה, אם ניירות הערך שמבקש התאגיד לרשום רשומים למסחר בבורסה בחו"ל במשך תקופה שקבע שר האוצר; שר האוצר רשאי לקבוע תקופות שונות א</w:t>
      </w:r>
      <w:r>
        <w:rPr>
          <w:rStyle w:val="default"/>
          <w:rFonts w:cs="FrankRuehl"/>
          <w:rtl/>
        </w:rPr>
        <w:t>ו של</w:t>
      </w:r>
      <w:r>
        <w:rPr>
          <w:rStyle w:val="default"/>
          <w:rFonts w:cs="FrankRuehl" w:hint="cs"/>
          <w:rtl/>
        </w:rPr>
        <w:t>א לקבוע תקופה, לפי בורסות בחו"ל ולפי שווי ניירות הערך של התאגיד.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23" w:name="Rov307"/>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07"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608"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35יז</w:t>
      </w:r>
      <w:bookmarkEnd w:id="323"/>
    </w:p>
    <w:p w:rsidR="00633EEC" w:rsidRDefault="00633EEC">
      <w:pPr>
        <w:pStyle w:val="P00"/>
        <w:spacing w:before="72"/>
        <w:ind w:left="0" w:right="1134"/>
        <w:rPr>
          <w:rStyle w:val="default"/>
          <w:rFonts w:cs="FrankRuehl" w:hint="cs"/>
          <w:rtl/>
        </w:rPr>
      </w:pPr>
      <w:bookmarkStart w:id="324" w:name="Seif69"/>
      <w:bookmarkEnd w:id="324"/>
      <w:r>
        <w:rPr>
          <w:lang w:val="he-IL"/>
        </w:rPr>
        <w:pict>
          <v:rect id="_x0000_s2179" style="position:absolute;left:0;text-align:left;margin-left:470.25pt;margin-top:8.05pt;width:69.3pt;height:32.7pt;z-index:251312128" o:allowincell="f" filled="f" stroked="f" strokecolor="lime" strokeweight=".25pt">
            <v:textbox style="mso-next-textbox:#_x0000_s2179" inset="0,0,0,0">
              <w:txbxContent>
                <w:p w:rsidR="00EB0C8F" w:rsidRDefault="00EB0C8F">
                  <w:pPr>
                    <w:spacing w:line="160" w:lineRule="exact"/>
                    <w:jc w:val="left"/>
                    <w:rPr>
                      <w:rFonts w:cs="Miriam"/>
                      <w:sz w:val="18"/>
                      <w:szCs w:val="18"/>
                      <w:rtl/>
                    </w:rPr>
                  </w:pPr>
                  <w:r>
                    <w:rPr>
                      <w:rFonts w:cs="Miriam"/>
                      <w:sz w:val="18"/>
                      <w:szCs w:val="18"/>
                      <w:rtl/>
                    </w:rPr>
                    <w:t>קביע</w:t>
                  </w:r>
                  <w:r>
                    <w:rPr>
                      <w:rFonts w:cs="Miriam" w:hint="cs"/>
                      <w:sz w:val="18"/>
                      <w:szCs w:val="18"/>
                      <w:rtl/>
                    </w:rPr>
                    <w:t xml:space="preserve">ת בורסה בתוספת השלישית (תיקון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35</w:t>
      </w:r>
      <w:r>
        <w:rPr>
          <w:rStyle w:val="default"/>
          <w:rFonts w:cs="FrankRuehl"/>
          <w:rtl/>
        </w:rPr>
        <w:t>יח.</w:t>
      </w:r>
      <w:r>
        <w:rPr>
          <w:rStyle w:val="default"/>
          <w:rFonts w:cs="FrankRuehl"/>
          <w:rtl/>
        </w:rPr>
        <w:tab/>
        <w:t xml:space="preserve">שר </w:t>
      </w:r>
      <w:r>
        <w:rPr>
          <w:rStyle w:val="default"/>
          <w:rFonts w:cs="FrankRuehl" w:hint="cs"/>
          <w:rtl/>
        </w:rPr>
        <w:t xml:space="preserve">האוצר רשאי, על פי הצעת הרשות או בהתייעצות </w:t>
      </w:r>
      <w:r>
        <w:rPr>
          <w:rStyle w:val="default"/>
          <w:rFonts w:cs="FrankRuehl"/>
          <w:rtl/>
        </w:rPr>
        <w:t>עמ</w:t>
      </w:r>
      <w:r>
        <w:rPr>
          <w:rStyle w:val="default"/>
          <w:rFonts w:cs="FrankRuehl" w:hint="cs"/>
          <w:rtl/>
        </w:rPr>
        <w:t>ה, ובאישור ועדת הכספ</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של הכנסת, לקבוע בתוספת השלישית בורסה בחו"ל שאינה מנויה בת</w:t>
      </w:r>
      <w:r>
        <w:rPr>
          <w:rStyle w:val="default"/>
          <w:rFonts w:cs="FrankRuehl"/>
          <w:rtl/>
        </w:rPr>
        <w:t>וספת</w:t>
      </w:r>
      <w:r>
        <w:rPr>
          <w:rStyle w:val="default"/>
          <w:rFonts w:cs="FrankRuehl" w:hint="cs"/>
          <w:rtl/>
        </w:rPr>
        <w:t xml:space="preserve"> השניה, אם מצא שכלליה והדין החל על תאגידים שהואגדו בישראל, שניירות ערך שלהם רשומים למסחר בה, בתוספת פרטים נוספים שייכללו במסמך הרישום כפי שייקבעו בהתאם להוראות סעיף 35כ(א</w:t>
      </w:r>
      <w:r>
        <w:rPr>
          <w:rStyle w:val="default"/>
          <w:rFonts w:cs="FrankRuehl"/>
          <w:rtl/>
        </w:rPr>
        <w:t>)(2), מ</w:t>
      </w:r>
      <w:r>
        <w:rPr>
          <w:rStyle w:val="default"/>
          <w:rFonts w:cs="FrankRuehl" w:hint="cs"/>
          <w:rtl/>
        </w:rPr>
        <w:t>בטיחים די הצורך</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עניניו של ציבור המשקיעים בישראל.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25" w:name="Rov308"/>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09"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610"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35יח</w:t>
      </w:r>
      <w:bookmarkEnd w:id="325"/>
    </w:p>
    <w:p w:rsidR="00633EEC" w:rsidRDefault="00633EEC">
      <w:pPr>
        <w:pStyle w:val="P00"/>
        <w:spacing w:before="72"/>
        <w:ind w:left="0" w:right="1134"/>
        <w:rPr>
          <w:rStyle w:val="default"/>
          <w:rFonts w:cs="FrankRuehl" w:hint="cs"/>
          <w:rtl/>
        </w:rPr>
      </w:pPr>
      <w:bookmarkStart w:id="326" w:name="Seif70"/>
      <w:bookmarkEnd w:id="326"/>
      <w:r>
        <w:rPr>
          <w:lang w:val="he-IL"/>
        </w:rPr>
        <w:pict>
          <v:rect id="_x0000_s2180" style="position:absolute;left:0;text-align:left;margin-left:464.5pt;margin-top:8.05pt;width:75.05pt;height:46.05pt;z-index:251313152" o:allowincell="f" filled="f" stroked="f" strokecolor="lime" strokeweight=".25pt">
            <v:textbox style="mso-next-textbox:#_x0000_s2180" inset="0,0,0,0">
              <w:txbxContent>
                <w:p w:rsidR="00EB0C8F" w:rsidRDefault="00EB0C8F">
                  <w:pPr>
                    <w:spacing w:line="160" w:lineRule="exact"/>
                    <w:jc w:val="left"/>
                    <w:rPr>
                      <w:rFonts w:cs="Miriam"/>
                      <w:sz w:val="18"/>
                      <w:szCs w:val="18"/>
                      <w:rtl/>
                    </w:rPr>
                  </w:pPr>
                  <w:r>
                    <w:rPr>
                      <w:rFonts w:cs="Miriam"/>
                      <w:sz w:val="18"/>
                      <w:szCs w:val="18"/>
                      <w:rtl/>
                    </w:rPr>
                    <w:t>שינו</w:t>
                  </w:r>
                  <w:r>
                    <w:rPr>
                      <w:rFonts w:cs="Miriam" w:hint="cs"/>
                      <w:sz w:val="18"/>
                      <w:szCs w:val="18"/>
                      <w:rtl/>
                    </w:rPr>
                    <w:t xml:space="preserve">י התוספות </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תיקון מס'</w:t>
                  </w:r>
                  <w:r>
                    <w:rPr>
                      <w:rFonts w:cs="Miriam"/>
                      <w:sz w:val="18"/>
                      <w:szCs w:val="18"/>
                      <w:rtl/>
                    </w:rPr>
                    <w:t xml:space="preserve"> 21)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35</w:t>
      </w:r>
      <w:r>
        <w:rPr>
          <w:rStyle w:val="default"/>
          <w:rFonts w:cs="FrankRuehl"/>
          <w:rtl/>
        </w:rPr>
        <w:t>יט.</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 xml:space="preserve">שר </w:t>
      </w:r>
      <w:r>
        <w:rPr>
          <w:rStyle w:val="default"/>
          <w:rFonts w:cs="FrankRuehl" w:hint="cs"/>
          <w:rtl/>
        </w:rPr>
        <w:t xml:space="preserve">האוצר רשאי, על פי הצעת הרשות או בהתייעצות עמה, ובאישור ועדת הכספים של הכנסת, למחוק מהתוספות השניה והשלישית בורסה בחו"ל, אם מצא שעקב שינוי מהותי, אין כלליה והדין החל על </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ידים שהואגדו ביש</w:t>
      </w:r>
      <w:r>
        <w:rPr>
          <w:rStyle w:val="default"/>
          <w:rFonts w:cs="FrankRuehl"/>
          <w:rtl/>
        </w:rPr>
        <w:t>רא</w:t>
      </w:r>
      <w:r>
        <w:rPr>
          <w:rStyle w:val="default"/>
          <w:rFonts w:cs="FrankRuehl" w:hint="cs"/>
          <w:rtl/>
        </w:rPr>
        <w:t>ל, שניירות הערך שלהם רשומים למסחר בה, מ</w:t>
      </w:r>
      <w:r>
        <w:rPr>
          <w:rStyle w:val="default"/>
          <w:rFonts w:cs="FrankRuehl"/>
          <w:rtl/>
        </w:rPr>
        <w:t>בטיח</w:t>
      </w:r>
      <w:r>
        <w:rPr>
          <w:rStyle w:val="default"/>
          <w:rFonts w:cs="FrankRuehl" w:hint="cs"/>
          <w:rtl/>
        </w:rPr>
        <w:t>ים עוד די הצורך את עניניו של ציבור המשקיעים בישראל.</w:t>
      </w:r>
    </w:p>
    <w:p w:rsidR="00633EEC" w:rsidRDefault="00633EEC" w:rsidP="00A0339D">
      <w:pPr>
        <w:pStyle w:val="P00"/>
        <w:spacing w:before="72"/>
        <w:ind w:left="0" w:right="1134"/>
        <w:rPr>
          <w:rStyle w:val="default"/>
          <w:rFonts w:cs="FrankRuehl" w:hint="cs"/>
          <w:rtl/>
        </w:rPr>
      </w:pPr>
      <w:r>
        <w:rPr>
          <w:rFonts w:cs="FrankRuehl"/>
          <w:rtl/>
          <w:lang w:val="he-IL"/>
        </w:rPr>
        <w:pict>
          <v:shape id="_x0000_s2532" type="#_x0000_t202" style="position:absolute;left:0;text-align:left;margin-left:470.25pt;margin-top:7.1pt;width:1in;height:16.8pt;z-index:251558912"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Pr>
          <w:rStyle w:val="default"/>
          <w:rFonts w:cs="FrankRuehl" w:hint="cs"/>
          <w:rtl/>
        </w:rPr>
        <w:tab/>
        <w:t>(ב)</w:t>
      </w:r>
      <w:r>
        <w:rPr>
          <w:rStyle w:val="default"/>
          <w:rFonts w:cs="FrankRuehl" w:hint="cs"/>
          <w:rtl/>
        </w:rPr>
        <w:tab/>
        <w:t>בלי לגרוע מהוראות סעיף קטן (א), רשאי שר האוצר, על פי הצעת הרשות או לאחר התייעצות עמה</w:t>
      </w:r>
      <w:r w:rsidR="00A0339D">
        <w:rPr>
          <w:rStyle w:val="default"/>
          <w:rFonts w:cs="FrankRuehl" w:hint="cs"/>
          <w:rtl/>
        </w:rPr>
        <w:t>,</w:t>
      </w:r>
      <w:r>
        <w:rPr>
          <w:rStyle w:val="default"/>
          <w:rFonts w:cs="FrankRuehl" w:hint="cs"/>
          <w:rtl/>
        </w:rPr>
        <w:t xml:space="preserve"> לשנות, בצו, את התוספות השניה והשלישית, ובלבד שמדובר בשינוי שם שנקבע על ידי בורסה, בורסה בחו"ל, רשימת מסחר או שוק מוסדר או פיצול או מיזוג של רשימות מסחר שבורסה, בורסה בחו"ל או שוק מוסדר הודיעו עליהם.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27" w:name="Rov466"/>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11"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612"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35יט</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18.3.2008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13"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261 (</w:t>
      </w:r>
      <w:hyperlink r:id="rId614"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יט.</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 xml:space="preserve">שר </w:t>
      </w:r>
      <w:r w:rsidRPr="00416458">
        <w:rPr>
          <w:rStyle w:val="default"/>
          <w:rFonts w:cs="FrankRuehl" w:hint="cs"/>
          <w:vanish/>
          <w:sz w:val="22"/>
          <w:szCs w:val="22"/>
          <w:shd w:val="clear" w:color="auto" w:fill="FFFF99"/>
          <w:rtl/>
        </w:rPr>
        <w:t xml:space="preserve">האוצר רשאי, על פי הצעת הרשות או בהתייעצות עמה, ובאישור ועדת הכספים של הכנסת, למחוק מהתוספות השניה והשלישית בורסה בחו"ל, אם מצא שעקב שינוי מהותי, אין כלליה והדין החל על </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א</w:t>
      </w:r>
      <w:r w:rsidRPr="00416458">
        <w:rPr>
          <w:rStyle w:val="default"/>
          <w:rFonts w:cs="FrankRuehl"/>
          <w:vanish/>
          <w:sz w:val="22"/>
          <w:szCs w:val="22"/>
          <w:shd w:val="clear" w:color="auto" w:fill="FFFF99"/>
          <w:rtl/>
        </w:rPr>
        <w:t>ג</w:t>
      </w:r>
      <w:r w:rsidRPr="00416458">
        <w:rPr>
          <w:rStyle w:val="default"/>
          <w:rFonts w:cs="FrankRuehl" w:hint="cs"/>
          <w:vanish/>
          <w:sz w:val="22"/>
          <w:szCs w:val="22"/>
          <w:shd w:val="clear" w:color="auto" w:fill="FFFF99"/>
          <w:rtl/>
        </w:rPr>
        <w:t>ידים שהואגדו ביש</w:t>
      </w:r>
      <w:r w:rsidRPr="00416458">
        <w:rPr>
          <w:rStyle w:val="default"/>
          <w:rFonts w:cs="FrankRuehl"/>
          <w:vanish/>
          <w:sz w:val="22"/>
          <w:szCs w:val="22"/>
          <w:shd w:val="clear" w:color="auto" w:fill="FFFF99"/>
          <w:rtl/>
        </w:rPr>
        <w:t>רא</w:t>
      </w:r>
      <w:r w:rsidRPr="00416458">
        <w:rPr>
          <w:rStyle w:val="default"/>
          <w:rFonts w:cs="FrankRuehl" w:hint="cs"/>
          <w:vanish/>
          <w:sz w:val="22"/>
          <w:szCs w:val="22"/>
          <w:shd w:val="clear" w:color="auto" w:fill="FFFF99"/>
          <w:rtl/>
        </w:rPr>
        <w:t>ל, שניירות הערך שלהם רשומים למסחר בה, מ</w:t>
      </w:r>
      <w:r w:rsidRPr="00416458">
        <w:rPr>
          <w:rStyle w:val="default"/>
          <w:rFonts w:cs="FrankRuehl"/>
          <w:vanish/>
          <w:sz w:val="22"/>
          <w:szCs w:val="22"/>
          <w:shd w:val="clear" w:color="auto" w:fill="FFFF99"/>
          <w:rtl/>
        </w:rPr>
        <w:t>בטיח</w:t>
      </w:r>
      <w:r w:rsidRPr="00416458">
        <w:rPr>
          <w:rStyle w:val="default"/>
          <w:rFonts w:cs="FrankRuehl" w:hint="cs"/>
          <w:vanish/>
          <w:sz w:val="22"/>
          <w:szCs w:val="22"/>
          <w:shd w:val="clear" w:color="auto" w:fill="FFFF99"/>
          <w:rtl/>
        </w:rPr>
        <w:t>ים עוד די הצורך את עניניו של ציבור המשקיעים בישראל.</w:t>
      </w:r>
    </w:p>
    <w:p w:rsidR="00633EEC" w:rsidRDefault="00633EEC" w:rsidP="00A0339D">
      <w:pPr>
        <w:pStyle w:val="P00"/>
        <w:spacing w:before="0"/>
        <w:ind w:left="0" w:right="1134"/>
        <w:rPr>
          <w:rStyle w:val="default"/>
          <w:rFonts w:cs="FrankRuehl" w:hint="cs"/>
          <w:sz w:val="2"/>
          <w:szCs w:val="2"/>
          <w:u w:val="single"/>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בלי לגרוע מהוראות סעיף קטן (א), רשאי שר האוצר, על פי הצעת הרשות או לאחר התייעצות עמה</w:t>
      </w:r>
      <w:r w:rsidR="00A0339D" w:rsidRPr="00416458">
        <w:rPr>
          <w:rStyle w:val="default"/>
          <w:rFonts w:cs="FrankRuehl" w:hint="cs"/>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לשנות, בצו, את התוספות השניה והשלישית, ובלבד שמדובר בשינוי שם שנקבע על ידי בורסה, בורסה בחו"ל, רשימת מסחר או שוק מוסדר או פיצול או מיזוג של רשימות מסחר שבורסה, בורסה בחו"ל או שוק מוסדר הודיעו עליהם.</w:t>
      </w:r>
      <w:bookmarkEnd w:id="327"/>
    </w:p>
    <w:p w:rsidR="00633EEC" w:rsidRDefault="00633EEC">
      <w:pPr>
        <w:pStyle w:val="P00"/>
        <w:spacing w:before="72"/>
        <w:ind w:left="0" w:right="1134"/>
        <w:rPr>
          <w:rStyle w:val="default"/>
          <w:rFonts w:cs="FrankRuehl" w:hint="cs"/>
          <w:rtl/>
        </w:rPr>
      </w:pPr>
      <w:bookmarkStart w:id="328" w:name="Seif71"/>
      <w:bookmarkEnd w:id="328"/>
      <w:r>
        <w:rPr>
          <w:lang w:val="he-IL"/>
        </w:rPr>
        <w:pict>
          <v:rect id="_x0000_s2181" style="position:absolute;left:0;text-align:left;margin-left:464.5pt;margin-top:8.05pt;width:75.05pt;height:24pt;z-index:251314176" o:allowincell="f" filled="f" stroked="f" strokecolor="lime" strokeweight=".25pt">
            <v:textbox style="mso-next-textbox:#_x0000_s2181" inset="0,0,0,0">
              <w:txbxContent>
                <w:p w:rsidR="00EB0C8F" w:rsidRDefault="00EB0C8F">
                  <w:pPr>
                    <w:spacing w:line="160" w:lineRule="exact"/>
                    <w:jc w:val="left"/>
                    <w:rPr>
                      <w:rFonts w:cs="Miriam"/>
                      <w:noProof/>
                      <w:sz w:val="18"/>
                      <w:szCs w:val="18"/>
                      <w:rtl/>
                    </w:rPr>
                  </w:pPr>
                  <w:r>
                    <w:rPr>
                      <w:rFonts w:cs="Miriam"/>
                      <w:sz w:val="18"/>
                      <w:szCs w:val="18"/>
                      <w:rtl/>
                    </w:rPr>
                    <w:t>מסמך</w:t>
                  </w:r>
                  <w:r>
                    <w:rPr>
                      <w:rFonts w:cs="Miriam" w:hint="cs"/>
                      <w:sz w:val="18"/>
                      <w:szCs w:val="18"/>
                      <w:rtl/>
                    </w:rPr>
                    <w:t xml:space="preserve"> </w:t>
                  </w:r>
                  <w:r>
                    <w:rPr>
                      <w:rFonts w:cs="Miriam"/>
                      <w:sz w:val="18"/>
                      <w:szCs w:val="18"/>
                      <w:rtl/>
                    </w:rPr>
                    <w:t>רי</w:t>
                  </w:r>
                  <w:r>
                    <w:rPr>
                      <w:rFonts w:cs="Miriam" w:hint="cs"/>
                      <w:sz w:val="18"/>
                      <w:szCs w:val="18"/>
                      <w:rtl/>
                    </w:rPr>
                    <w:t>שום</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35</w:t>
      </w:r>
      <w:r>
        <w:rPr>
          <w:rStyle w:val="default"/>
          <w:rFonts w:cs="FrankRuehl"/>
          <w:rtl/>
        </w:rPr>
        <w:t>כ.</w:t>
      </w:r>
      <w:r>
        <w:rPr>
          <w:rStyle w:val="default"/>
          <w:rFonts w:cs="FrankRuehl"/>
          <w:rtl/>
        </w:rPr>
        <w:tab/>
        <w:t>(א)</w:t>
      </w:r>
      <w:r>
        <w:rPr>
          <w:rStyle w:val="default"/>
          <w:rFonts w:cs="FrankRuehl"/>
          <w:rtl/>
        </w:rPr>
        <w:tab/>
        <w:t xml:space="preserve">שר </w:t>
      </w:r>
      <w:r>
        <w:rPr>
          <w:rStyle w:val="default"/>
          <w:rFonts w:cs="FrankRuehl" w:hint="cs"/>
          <w:rtl/>
        </w:rPr>
        <w:t>האוצר יתקין, לפי הצעת הרשות או בהתייעצות עמה,</w:t>
      </w:r>
      <w:r>
        <w:rPr>
          <w:rStyle w:val="default"/>
          <w:rFonts w:cs="FrankRuehl"/>
          <w:rtl/>
        </w:rPr>
        <w:t xml:space="preserve"> ובא</w:t>
      </w:r>
      <w:r>
        <w:rPr>
          <w:rStyle w:val="default"/>
          <w:rFonts w:cs="FrankRuehl" w:hint="cs"/>
          <w:rtl/>
        </w:rPr>
        <w:t>ישור ועדת הכספים של הכנסת, תקנות בדבר מבנהו וצורתו של מסמך הרישום ובדבר פרטים מזהים לגבי תאגיד החוץ, ניירות הערך שלו והמחזיקים בהם, שייכללו במסמך הרישום; כמו כן ייקבע בתקנות כי ייכללו במסמך ה</w:t>
      </w:r>
      <w:r>
        <w:rPr>
          <w:rStyle w:val="default"/>
          <w:rFonts w:cs="FrankRuehl"/>
          <w:rtl/>
        </w:rPr>
        <w:t>רי</w:t>
      </w:r>
      <w:r>
        <w:rPr>
          <w:rStyle w:val="default"/>
          <w:rFonts w:cs="FrankRuehl" w:hint="cs"/>
          <w:rtl/>
        </w:rPr>
        <w:t>ש</w:t>
      </w:r>
      <w:r>
        <w:rPr>
          <w:rStyle w:val="default"/>
          <w:rFonts w:cs="FrankRuehl"/>
          <w:rtl/>
        </w:rPr>
        <w:t>ום –</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לענ</w:t>
      </w:r>
      <w:r>
        <w:rPr>
          <w:rStyle w:val="default"/>
          <w:rFonts w:cs="FrankRuehl" w:hint="cs"/>
          <w:rtl/>
        </w:rPr>
        <w:t>ין תאגיד חוץ שניירות הערך שלו רשומים למסחר בבורסה בחו"ל המנויה בתוספת השניה -</w:t>
      </w:r>
      <w:r>
        <w:rPr>
          <w:rStyle w:val="default"/>
          <w:rFonts w:cs="FrankRuehl"/>
          <w:rtl/>
        </w:rPr>
        <w:t xml:space="preserve"> מס</w:t>
      </w:r>
      <w:r>
        <w:rPr>
          <w:rStyle w:val="default"/>
          <w:rFonts w:cs="FrankRuehl" w:hint="cs"/>
          <w:rtl/>
        </w:rPr>
        <w:t>מכים שחייב התאגיד לפרסם או להגיש על פי הדין הזר, ומסמכים שפרסם התאגיד;</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לענ</w:t>
      </w:r>
      <w:r>
        <w:rPr>
          <w:rStyle w:val="default"/>
          <w:rFonts w:cs="FrankRuehl" w:hint="cs"/>
          <w:rtl/>
        </w:rPr>
        <w:t>ין תאגיד חוץ שניירות הערך ש</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רשומים למסחר בבורסה בחו"ל המנויה בתוספת השלישית -</w:t>
      </w:r>
      <w:r>
        <w:rPr>
          <w:rStyle w:val="default"/>
          <w:rFonts w:cs="FrankRuehl"/>
          <w:rtl/>
        </w:rPr>
        <w:t xml:space="preserve"> מס</w:t>
      </w:r>
      <w:r>
        <w:rPr>
          <w:rStyle w:val="default"/>
          <w:rFonts w:cs="FrankRuehl" w:hint="cs"/>
          <w:rtl/>
        </w:rPr>
        <w:t>מ</w:t>
      </w:r>
      <w:r>
        <w:rPr>
          <w:rStyle w:val="default"/>
          <w:rFonts w:cs="FrankRuehl"/>
          <w:rtl/>
        </w:rPr>
        <w:t>כי</w:t>
      </w:r>
      <w:r>
        <w:rPr>
          <w:rStyle w:val="default"/>
          <w:rFonts w:cs="FrankRuehl" w:hint="cs"/>
          <w:rtl/>
        </w:rPr>
        <w:t>ם</w:t>
      </w:r>
      <w:r>
        <w:rPr>
          <w:rStyle w:val="default"/>
          <w:rFonts w:cs="FrankRuehl"/>
          <w:rtl/>
        </w:rPr>
        <w:t xml:space="preserve"> כאמ</w:t>
      </w:r>
      <w:r>
        <w:rPr>
          <w:rStyle w:val="default"/>
          <w:rFonts w:cs="FrankRuehl" w:hint="cs"/>
          <w:rtl/>
        </w:rPr>
        <w:t>ור בפסקה (1) וכן פרטים נוספים כפי שיקבע; תקנות לפי פסקה זו יכול שיותקנו לסוגים של ניירות ערך, בורסות בחו"ל, תאגידי חוץ או לפי כל סיווג אחר.</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מסמ</w:t>
      </w:r>
      <w:r>
        <w:rPr>
          <w:rStyle w:val="default"/>
          <w:rFonts w:cs="FrankRuehl" w:hint="cs"/>
          <w:rtl/>
        </w:rPr>
        <w:t>ך הרישום ייחתם בידי תאגיד החוץ ויישא תאריך של</w:t>
      </w:r>
      <w:r>
        <w:rPr>
          <w:rStyle w:val="default"/>
          <w:rFonts w:cs="FrankRuehl"/>
          <w:rtl/>
        </w:rPr>
        <w:t>א</w:t>
      </w:r>
      <w:r>
        <w:rPr>
          <w:rStyle w:val="default"/>
          <w:rFonts w:cs="FrankRuehl" w:hint="cs"/>
          <w:rtl/>
        </w:rPr>
        <w:t xml:space="preserve"> יקדם מיום אחד לפני יום פרסומו.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29" w:name="Rov310"/>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15"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253 (</w:t>
      </w:r>
      <w:hyperlink r:id="rId616"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35כ</w:t>
      </w:r>
      <w:bookmarkEnd w:id="329"/>
    </w:p>
    <w:p w:rsidR="00633EEC" w:rsidRDefault="00633EEC">
      <w:pPr>
        <w:pStyle w:val="P00"/>
        <w:spacing w:before="72"/>
        <w:ind w:left="0" w:right="1134"/>
        <w:rPr>
          <w:rStyle w:val="default"/>
          <w:rFonts w:cs="FrankRuehl" w:hint="cs"/>
          <w:rtl/>
        </w:rPr>
      </w:pPr>
      <w:bookmarkStart w:id="330" w:name="Seif72"/>
      <w:bookmarkEnd w:id="330"/>
      <w:r>
        <w:rPr>
          <w:lang w:val="he-IL"/>
        </w:rPr>
        <w:pict>
          <v:rect id="_x0000_s2182" style="position:absolute;left:0;text-align:left;margin-left:464.5pt;margin-top:8.05pt;width:75.05pt;height:24pt;z-index:251315200" o:allowincell="f" filled="f" stroked="f" strokecolor="lime" strokeweight=".25pt">
            <v:textbox style="mso-next-textbox:#_x0000_s2182" inset="0,0,0,0">
              <w:txbxContent>
                <w:p w:rsidR="00EB0C8F" w:rsidRDefault="00EB0C8F">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מגילוי</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35</w:t>
      </w:r>
      <w:r>
        <w:rPr>
          <w:rStyle w:val="default"/>
          <w:rFonts w:cs="FrankRuehl"/>
          <w:rtl/>
        </w:rPr>
        <w:t>כא.</w:t>
      </w:r>
      <w:r>
        <w:rPr>
          <w:rStyle w:val="default"/>
          <w:rFonts w:cs="FrankRuehl"/>
          <w:rtl/>
        </w:rPr>
        <w:tab/>
        <w:t>הור</w:t>
      </w:r>
      <w:r>
        <w:rPr>
          <w:rStyle w:val="default"/>
          <w:rFonts w:cs="FrankRuehl" w:hint="cs"/>
          <w:rtl/>
        </w:rPr>
        <w:t xml:space="preserve">אות סעיף 36ג </w:t>
      </w:r>
      <w:r>
        <w:rPr>
          <w:rStyle w:val="default"/>
          <w:rFonts w:cs="FrankRuehl"/>
          <w:rtl/>
        </w:rPr>
        <w:t>יח</w:t>
      </w:r>
      <w:r>
        <w:rPr>
          <w:rStyle w:val="default"/>
          <w:rFonts w:cs="FrankRuehl" w:hint="cs"/>
          <w:rtl/>
        </w:rPr>
        <w:t>ולו, בשינויים המחויבים, לגבי פרט שיש לכלול במסמך הרישום לפי הוראות פרק זה ואשר אינו נדרש לפי הדין הזר.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31" w:name="Rov311"/>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17"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253 (</w:t>
      </w:r>
      <w:hyperlink r:id="rId618"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35כא</w:t>
      </w:r>
      <w:bookmarkEnd w:id="331"/>
    </w:p>
    <w:p w:rsidR="00633EEC" w:rsidRDefault="00633EEC" w:rsidP="00140E30">
      <w:pPr>
        <w:pStyle w:val="P00"/>
        <w:spacing w:before="72"/>
        <w:ind w:left="0" w:right="1134"/>
        <w:rPr>
          <w:rStyle w:val="default"/>
          <w:rFonts w:cs="FrankRuehl"/>
          <w:rtl/>
        </w:rPr>
      </w:pPr>
      <w:bookmarkStart w:id="332" w:name="Seif73"/>
      <w:bookmarkEnd w:id="332"/>
      <w:r>
        <w:rPr>
          <w:lang w:val="he-IL"/>
        </w:rPr>
        <w:pict>
          <v:rect id="_x0000_s2183" style="position:absolute;left:0;text-align:left;margin-left:470.25pt;margin-top:8.05pt;width:69.3pt;height:50.4pt;z-index:251316224" o:allowincell="f" filled="f" stroked="f" strokecolor="lime" strokeweight=".25pt">
            <v:textbox style="mso-next-textbox:#_x0000_s2183" inset="0,0,0,0">
              <w:txbxContent>
                <w:p w:rsidR="00EB0C8F" w:rsidRDefault="00EB0C8F">
                  <w:pPr>
                    <w:spacing w:line="160" w:lineRule="exact"/>
                    <w:jc w:val="left"/>
                    <w:rPr>
                      <w:rFonts w:cs="Miriam"/>
                      <w:noProof/>
                      <w:sz w:val="18"/>
                      <w:szCs w:val="18"/>
                      <w:rtl/>
                    </w:rPr>
                  </w:pPr>
                  <w:r>
                    <w:rPr>
                      <w:rFonts w:cs="Miriam"/>
                      <w:sz w:val="18"/>
                      <w:szCs w:val="18"/>
                      <w:rtl/>
                    </w:rPr>
                    <w:t>פרסו</w:t>
                  </w:r>
                  <w:r>
                    <w:rPr>
                      <w:rFonts w:cs="Miriam" w:hint="cs"/>
                      <w:sz w:val="18"/>
                      <w:szCs w:val="18"/>
                      <w:rtl/>
                    </w:rPr>
                    <w:t>ם מסמך הרישום</w:t>
                  </w:r>
                </w:p>
                <w:p w:rsidR="00EB0C8F" w:rsidRDefault="00EB0C8F">
                  <w:pPr>
                    <w:spacing w:line="160" w:lineRule="exact"/>
                    <w:jc w:val="left"/>
                    <w:rPr>
                      <w:rFonts w:cs="Miriam" w:hint="cs"/>
                      <w:sz w:val="18"/>
                      <w:szCs w:val="18"/>
                      <w:rtl/>
                    </w:rPr>
                  </w:pPr>
                  <w:r>
                    <w:rPr>
                      <w:rFonts w:cs="Miriam"/>
                      <w:sz w:val="18"/>
                      <w:szCs w:val="18"/>
                      <w:rtl/>
                    </w:rPr>
                    <w:t>(</w:t>
                  </w:r>
                  <w:r>
                    <w:rPr>
                      <w:rFonts w:cs="Miriam" w:hint="cs"/>
                      <w:sz w:val="18"/>
                      <w:szCs w:val="18"/>
                      <w:rtl/>
                    </w:rPr>
                    <w:t>תיקון מס' 21) תש"ס-</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35</w:t>
      </w:r>
      <w:r>
        <w:rPr>
          <w:rStyle w:val="default"/>
          <w:rFonts w:cs="FrankRuehl"/>
          <w:rtl/>
        </w:rPr>
        <w:t>כב.</w:t>
      </w:r>
      <w:r>
        <w:rPr>
          <w:rStyle w:val="default"/>
          <w:rFonts w:cs="FrankRuehl"/>
          <w:rtl/>
        </w:rPr>
        <w:tab/>
        <w:t>(א)</w:t>
      </w:r>
      <w:r>
        <w:rPr>
          <w:rStyle w:val="default"/>
          <w:rFonts w:cs="FrankRuehl"/>
          <w:rtl/>
        </w:rPr>
        <w:tab/>
        <w:t>תאגי</w:t>
      </w:r>
      <w:r>
        <w:rPr>
          <w:rStyle w:val="default"/>
          <w:rFonts w:cs="FrankRuehl" w:hint="cs"/>
          <w:rtl/>
        </w:rPr>
        <w:t>ד</w:t>
      </w:r>
      <w:r>
        <w:rPr>
          <w:rStyle w:val="default"/>
          <w:rFonts w:cs="FrankRuehl"/>
          <w:rtl/>
        </w:rPr>
        <w:t xml:space="preserve"> </w:t>
      </w:r>
      <w:r>
        <w:rPr>
          <w:rStyle w:val="default"/>
          <w:rFonts w:cs="FrankRuehl" w:hint="cs"/>
          <w:rtl/>
        </w:rPr>
        <w:t>החוץ יגיש את מסמך הרישום לרשות, לרשם ולבורסה, ויפרסם בתו</w:t>
      </w:r>
      <w:r>
        <w:rPr>
          <w:rStyle w:val="default"/>
          <w:rFonts w:cs="FrankRuehl"/>
          <w:rtl/>
        </w:rPr>
        <w:t>ך יו</w:t>
      </w:r>
      <w:r>
        <w:rPr>
          <w:rStyle w:val="default"/>
          <w:rFonts w:cs="FrankRuehl" w:hint="cs"/>
          <w:rtl/>
        </w:rPr>
        <w:t xml:space="preserve">ם עסקים אחד מיום הגשתו </w:t>
      </w:r>
      <w:r w:rsidR="00140E30" w:rsidRPr="00140E30">
        <w:rPr>
          <w:rStyle w:val="default"/>
          <w:rFonts w:cs="FrankRuehl" w:hint="cs"/>
          <w:rtl/>
        </w:rPr>
        <w:t>הודעה על כך בעיתון לפי סעיף 55ב</w:t>
      </w:r>
      <w:r>
        <w:rPr>
          <w:rStyle w:val="default"/>
          <w:rFonts w:cs="FrankRuehl" w:hint="cs"/>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הרש</w:t>
      </w:r>
      <w:r>
        <w:rPr>
          <w:rStyle w:val="default"/>
          <w:rFonts w:cs="FrankRuehl" w:hint="cs"/>
          <w:rtl/>
        </w:rPr>
        <w:t>ות רשאית להורות לתא</w:t>
      </w:r>
      <w:r>
        <w:rPr>
          <w:rStyle w:val="default"/>
          <w:rFonts w:cs="FrankRuehl"/>
          <w:rtl/>
        </w:rPr>
        <w:t>ג</w:t>
      </w:r>
      <w:r>
        <w:rPr>
          <w:rStyle w:val="default"/>
          <w:rFonts w:cs="FrankRuehl" w:hint="cs"/>
          <w:rtl/>
        </w:rPr>
        <w:t>י</w:t>
      </w:r>
      <w:r>
        <w:rPr>
          <w:rStyle w:val="default"/>
          <w:rFonts w:cs="FrankRuehl"/>
          <w:rtl/>
        </w:rPr>
        <w:t>ד</w:t>
      </w:r>
      <w:r>
        <w:rPr>
          <w:rStyle w:val="default"/>
          <w:rFonts w:cs="FrankRuehl" w:hint="cs"/>
          <w:rtl/>
        </w:rPr>
        <w:t xml:space="preserve"> החוץ להפיץ עותקים ממסמך הרישום במקומות ובמספר כפי שתורה</w:t>
      </w:r>
      <w:r>
        <w:rPr>
          <w:rStyle w:val="default"/>
          <w:rFonts w:cs="FrankRuehl"/>
          <w:rtl/>
        </w:rPr>
        <w:t>.</w:t>
      </w:r>
    </w:p>
    <w:p w:rsidR="00633EEC" w:rsidRDefault="00633EEC" w:rsidP="00140E30">
      <w:pPr>
        <w:pStyle w:val="P00"/>
        <w:spacing w:before="72"/>
        <w:ind w:left="0" w:right="1134"/>
        <w:rPr>
          <w:rStyle w:val="default"/>
          <w:rFonts w:cs="FrankRuehl" w:hint="cs"/>
          <w:rtl/>
        </w:rPr>
      </w:pPr>
      <w:r>
        <w:rPr>
          <w:rFonts w:cs="FrankRuehl"/>
          <w:rtl/>
          <w:lang w:val="he-IL"/>
        </w:rPr>
        <w:pict>
          <v:shape id="_x0000_s2534" type="#_x0000_t202" style="position:absolute;left:0;text-align:left;margin-left:470.25pt;margin-top:7.1pt;width:1in;height:16.8pt;z-index:251559936"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Pr>
          <w:rFonts w:cs="FrankRuehl"/>
          <w:sz w:val="26"/>
          <w:rtl/>
        </w:rPr>
        <w:tab/>
      </w:r>
      <w:r>
        <w:rPr>
          <w:rStyle w:val="default"/>
          <w:rFonts w:cs="FrankRuehl"/>
          <w:rtl/>
        </w:rPr>
        <w:t>(ג)</w:t>
      </w:r>
      <w:r>
        <w:rPr>
          <w:rStyle w:val="default"/>
          <w:rFonts w:cs="FrankRuehl"/>
          <w:rtl/>
        </w:rPr>
        <w:tab/>
      </w:r>
      <w:r w:rsidR="00140E30">
        <w:rPr>
          <w:rStyle w:val="default"/>
          <w:rFonts w:cs="FrankRuehl" w:hint="cs"/>
          <w:rtl/>
        </w:rPr>
        <w:t>(בוטל</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33" w:name="Rov467"/>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19"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253 (</w:t>
      </w:r>
      <w:hyperlink r:id="rId620"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35כב</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rsidP="00140E3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 xml:space="preserve">מיום </w:t>
      </w:r>
      <w:r w:rsidR="00140E30" w:rsidRPr="00416458">
        <w:rPr>
          <w:rFonts w:cs="FrankRuehl" w:hint="cs"/>
          <w:vanish/>
          <w:color w:val="FF0000"/>
          <w:sz w:val="20"/>
          <w:szCs w:val="20"/>
          <w:shd w:val="clear" w:color="auto" w:fill="FFFF99"/>
          <w:rtl/>
        </w:rPr>
        <w:t>15.7.2008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21"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261 (</w:t>
      </w:r>
      <w:hyperlink r:id="rId622"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כב.</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תאגי</w:t>
      </w:r>
      <w:r w:rsidRPr="00416458">
        <w:rPr>
          <w:rStyle w:val="default"/>
          <w:rFonts w:cs="FrankRuehl" w:hint="cs"/>
          <w:vanish/>
          <w:sz w:val="22"/>
          <w:szCs w:val="22"/>
          <w:shd w:val="clear" w:color="auto" w:fill="FFFF99"/>
          <w:rtl/>
        </w:rPr>
        <w:t>ד</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החוץ יגיש את מסמך הרישום לרשות, לרשם ולבורסה, ויפרסם בתו</w:t>
      </w:r>
      <w:r w:rsidRPr="00416458">
        <w:rPr>
          <w:rStyle w:val="default"/>
          <w:rFonts w:cs="FrankRuehl"/>
          <w:vanish/>
          <w:sz w:val="22"/>
          <w:szCs w:val="22"/>
          <w:shd w:val="clear" w:color="auto" w:fill="FFFF99"/>
          <w:rtl/>
        </w:rPr>
        <w:t>ך יו</w:t>
      </w:r>
      <w:r w:rsidRPr="00416458">
        <w:rPr>
          <w:rStyle w:val="default"/>
          <w:rFonts w:cs="FrankRuehl" w:hint="cs"/>
          <w:vanish/>
          <w:sz w:val="22"/>
          <w:szCs w:val="22"/>
          <w:shd w:val="clear" w:color="auto" w:fill="FFFF99"/>
          <w:rtl/>
        </w:rPr>
        <w:t>ם עסקים אחד מיום הגשתו</w:t>
      </w:r>
      <w:r w:rsidRPr="00416458">
        <w:rPr>
          <w:rStyle w:val="default"/>
          <w:rFonts w:cs="FrankRuehl" w:hint="cs"/>
          <w:strike/>
          <w:vanish/>
          <w:sz w:val="22"/>
          <w:szCs w:val="22"/>
          <w:shd w:val="clear" w:color="auto" w:fill="FFFF99"/>
          <w:rtl/>
        </w:rPr>
        <w:t>, בשני עיתונים יומיים לפחות בעלי תפוצה רחבה, היוצאים</w:t>
      </w:r>
      <w:r w:rsidRPr="00416458">
        <w:rPr>
          <w:rStyle w:val="default"/>
          <w:rFonts w:cs="FrankRuehl"/>
          <w:strike/>
          <w:vanish/>
          <w:sz w:val="22"/>
          <w:szCs w:val="22"/>
          <w:shd w:val="clear" w:color="auto" w:fill="FFFF99"/>
          <w:rtl/>
        </w:rPr>
        <w:t xml:space="preserve"> ל</w:t>
      </w:r>
      <w:r w:rsidRPr="00416458">
        <w:rPr>
          <w:rStyle w:val="default"/>
          <w:rFonts w:cs="FrankRuehl" w:hint="cs"/>
          <w:strike/>
          <w:vanish/>
          <w:sz w:val="22"/>
          <w:szCs w:val="22"/>
          <w:shd w:val="clear" w:color="auto" w:fill="FFFF99"/>
          <w:rtl/>
        </w:rPr>
        <w:t>אור בישראל בשפה העברית, הודעה על הגשת מסמך הרישום ועל המקומות שבהם ניתן להשיג עותקים שלו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הודעה על כך בעיתון לפי סעיף 55ב</w:t>
      </w:r>
      <w:r w:rsidRPr="00416458">
        <w:rPr>
          <w:rStyle w:val="default"/>
          <w:rFonts w:cs="FrankRuehl" w:hint="cs"/>
          <w:vanish/>
          <w:sz w:val="22"/>
          <w:szCs w:val="22"/>
          <w:shd w:val="clear" w:color="auto" w:fill="FFFF99"/>
          <w:rtl/>
        </w:rPr>
        <w:t>.</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הרש</w:t>
      </w:r>
      <w:r w:rsidRPr="00416458">
        <w:rPr>
          <w:rStyle w:val="default"/>
          <w:rFonts w:cs="FrankRuehl" w:hint="cs"/>
          <w:vanish/>
          <w:sz w:val="22"/>
          <w:szCs w:val="22"/>
          <w:shd w:val="clear" w:color="auto" w:fill="FFFF99"/>
          <w:rtl/>
        </w:rPr>
        <w:t>ות רשאית להורות לתא</w:t>
      </w:r>
      <w:r w:rsidRPr="00416458">
        <w:rPr>
          <w:rStyle w:val="default"/>
          <w:rFonts w:cs="FrankRuehl"/>
          <w:vanish/>
          <w:sz w:val="22"/>
          <w:szCs w:val="22"/>
          <w:shd w:val="clear" w:color="auto" w:fill="FFFF99"/>
          <w:rtl/>
        </w:rPr>
        <w:t>ג</w:t>
      </w:r>
      <w:r w:rsidRPr="00416458">
        <w:rPr>
          <w:rStyle w:val="default"/>
          <w:rFonts w:cs="FrankRuehl" w:hint="cs"/>
          <w:vanish/>
          <w:sz w:val="22"/>
          <w:szCs w:val="22"/>
          <w:shd w:val="clear" w:color="auto" w:fill="FFFF99"/>
          <w:rtl/>
        </w:rPr>
        <w:t>י</w:t>
      </w:r>
      <w:r w:rsidRPr="00416458">
        <w:rPr>
          <w:rStyle w:val="default"/>
          <w:rFonts w:cs="FrankRuehl"/>
          <w:vanish/>
          <w:sz w:val="22"/>
          <w:szCs w:val="22"/>
          <w:shd w:val="clear" w:color="auto" w:fill="FFFF99"/>
          <w:rtl/>
        </w:rPr>
        <w:t>ד</w:t>
      </w:r>
      <w:r w:rsidRPr="00416458">
        <w:rPr>
          <w:rStyle w:val="default"/>
          <w:rFonts w:cs="FrankRuehl" w:hint="cs"/>
          <w:vanish/>
          <w:sz w:val="22"/>
          <w:szCs w:val="22"/>
          <w:shd w:val="clear" w:color="auto" w:fill="FFFF99"/>
          <w:rtl/>
        </w:rPr>
        <w:t xml:space="preserve"> החוץ להפיץ עותקים ממסמך הרישום במקומות ובמספר כפי שתורה</w:t>
      </w:r>
      <w:r w:rsidRPr="00416458">
        <w:rPr>
          <w:rStyle w:val="default"/>
          <w:rFonts w:cs="FrankRuehl"/>
          <w:vanish/>
          <w:sz w:val="22"/>
          <w:szCs w:val="22"/>
          <w:shd w:val="clear" w:color="auto" w:fill="FFFF99"/>
          <w:rtl/>
        </w:rPr>
        <w:t>.</w:t>
      </w:r>
    </w:p>
    <w:p w:rsidR="00633EEC" w:rsidRDefault="00633EEC">
      <w:pPr>
        <w:pStyle w:val="P00"/>
        <w:spacing w:before="0"/>
        <w:ind w:left="0" w:right="1134"/>
        <w:rPr>
          <w:rStyle w:val="default"/>
          <w:rFonts w:cs="FrankRuehl" w:hint="cs"/>
          <w:strike/>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t>הרש</w:t>
      </w:r>
      <w:r w:rsidRPr="00416458">
        <w:rPr>
          <w:rStyle w:val="default"/>
          <w:rFonts w:cs="FrankRuehl" w:hint="cs"/>
          <w:strike/>
          <w:vanish/>
          <w:sz w:val="22"/>
          <w:szCs w:val="22"/>
          <w:shd w:val="clear" w:color="auto" w:fill="FFFF99"/>
          <w:rtl/>
        </w:rPr>
        <w:t>ות רשאית לקבוע בכללים, באישור שר האוצר, את הפרטים שייכללו בהודעה כאמ</w:t>
      </w:r>
      <w:r w:rsidRPr="00416458">
        <w:rPr>
          <w:rStyle w:val="default"/>
          <w:rFonts w:cs="FrankRuehl"/>
          <w:strike/>
          <w:vanish/>
          <w:sz w:val="22"/>
          <w:szCs w:val="22"/>
          <w:shd w:val="clear" w:color="auto" w:fill="FFFF99"/>
          <w:rtl/>
        </w:rPr>
        <w:t>ור</w:t>
      </w:r>
      <w:r w:rsidRPr="00416458">
        <w:rPr>
          <w:rStyle w:val="default"/>
          <w:rFonts w:cs="FrankRuehl" w:hint="cs"/>
          <w:strike/>
          <w:vanish/>
          <w:sz w:val="22"/>
          <w:szCs w:val="22"/>
          <w:shd w:val="clear" w:color="auto" w:fill="FFFF99"/>
          <w:rtl/>
        </w:rPr>
        <w:t xml:space="preserve"> בסעיף קטן (א).</w:t>
      </w:r>
      <w:bookmarkEnd w:id="333"/>
    </w:p>
    <w:p w:rsidR="00633EEC" w:rsidRDefault="00633EEC">
      <w:pPr>
        <w:pStyle w:val="P00"/>
        <w:spacing w:before="72"/>
        <w:ind w:left="0" w:right="1134"/>
        <w:rPr>
          <w:rStyle w:val="default"/>
          <w:rFonts w:cs="FrankRuehl"/>
          <w:rtl/>
        </w:rPr>
      </w:pPr>
      <w:bookmarkStart w:id="334" w:name="Seif74"/>
      <w:bookmarkEnd w:id="334"/>
      <w:r>
        <w:rPr>
          <w:lang w:val="he-IL"/>
        </w:rPr>
        <w:pict>
          <v:rect id="_x0000_s2184" style="position:absolute;left:0;text-align:left;margin-left:475.65pt;margin-top:8.05pt;width:63.9pt;height:35.05pt;z-index:251317248" o:allowincell="f" filled="f" stroked="f" strokecolor="lime" strokeweight=".25pt">
            <v:textbox style="mso-next-textbox:#_x0000_s2184" inset="0,0,0,0">
              <w:txbxContent>
                <w:p w:rsidR="00EB0C8F" w:rsidRDefault="00EB0C8F">
                  <w:pPr>
                    <w:spacing w:line="160" w:lineRule="exact"/>
                    <w:jc w:val="left"/>
                    <w:rPr>
                      <w:rFonts w:cs="Miriam"/>
                      <w:noProof/>
                      <w:sz w:val="18"/>
                      <w:szCs w:val="18"/>
                      <w:rtl/>
                    </w:rPr>
                  </w:pPr>
                  <w:r>
                    <w:rPr>
                      <w:rFonts w:cs="Miriam"/>
                      <w:sz w:val="18"/>
                      <w:szCs w:val="18"/>
                      <w:rtl/>
                    </w:rPr>
                    <w:t>המוע</w:t>
                  </w:r>
                  <w:r>
                    <w:rPr>
                      <w:rFonts w:cs="Miriam" w:hint="cs"/>
                      <w:sz w:val="18"/>
                      <w:szCs w:val="18"/>
                      <w:rtl/>
                    </w:rPr>
                    <w:t>ד לרישום למסחר</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21) תש"ס-</w:t>
                  </w:r>
                  <w:r>
                    <w:rPr>
                      <w:rFonts w:cs="Miriam"/>
                      <w:sz w:val="18"/>
                      <w:szCs w:val="18"/>
                      <w:rtl/>
                    </w:rPr>
                    <w:t>2000</w:t>
                  </w:r>
                </w:p>
              </w:txbxContent>
            </v:textbox>
            <w10:anchorlock/>
          </v:rect>
        </w:pict>
      </w:r>
      <w:r>
        <w:rPr>
          <w:rStyle w:val="big-number"/>
          <w:rFonts w:cs="Miriam"/>
          <w:rtl/>
        </w:rPr>
        <w:t>35</w:t>
      </w:r>
      <w:r>
        <w:rPr>
          <w:rStyle w:val="default"/>
          <w:rFonts w:cs="FrankRuehl"/>
          <w:rtl/>
        </w:rPr>
        <w:t>כג.</w:t>
      </w:r>
      <w:r>
        <w:rPr>
          <w:rStyle w:val="default"/>
          <w:rFonts w:cs="FrankRuehl"/>
          <w:rtl/>
        </w:rPr>
        <w:tab/>
        <w:t>(א)</w:t>
      </w:r>
      <w:r>
        <w:rPr>
          <w:rStyle w:val="default"/>
          <w:rFonts w:cs="FrankRuehl"/>
          <w:rtl/>
        </w:rPr>
        <w:tab/>
        <w:t>ניי</w:t>
      </w:r>
      <w:r>
        <w:rPr>
          <w:rStyle w:val="default"/>
          <w:rFonts w:cs="FrankRuehl" w:hint="cs"/>
          <w:rtl/>
        </w:rPr>
        <w:t>רות הערך המוצעים על פי מסמך הרישום יירשמו למסחר בבורסה במועד שלא יקדם מיום המסחר השלישי שלאחר יום הגשת</w:t>
      </w:r>
      <w:r>
        <w:rPr>
          <w:rStyle w:val="default"/>
          <w:rFonts w:cs="FrankRuehl"/>
          <w:rtl/>
        </w:rPr>
        <w:t xml:space="preserve"> מסמ</w:t>
      </w:r>
      <w:r>
        <w:rPr>
          <w:rStyle w:val="default"/>
          <w:rFonts w:cs="FrankRuehl" w:hint="cs"/>
          <w:rtl/>
        </w:rPr>
        <w:t>ך הרישום כאמור בסעיף 35כב(א), ולא יאוחר מחודש ימים מיום הגשתו.</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חלה</w:t>
      </w:r>
      <w:r>
        <w:rPr>
          <w:rStyle w:val="default"/>
          <w:rFonts w:cs="FrankRuehl" w:hint="cs"/>
          <w:rtl/>
        </w:rPr>
        <w:t xml:space="preserve"> על תאגיד החוץ, במהלך התקופה האמורה בסעיף קטן (</w:t>
      </w:r>
      <w:r>
        <w:rPr>
          <w:rStyle w:val="default"/>
          <w:rFonts w:cs="FrankRuehl"/>
          <w:rtl/>
        </w:rPr>
        <w:t xml:space="preserve">א), </w:t>
      </w:r>
      <w:r>
        <w:rPr>
          <w:rStyle w:val="default"/>
          <w:rFonts w:cs="FrankRuehl" w:hint="cs"/>
          <w:rtl/>
        </w:rPr>
        <w:t>חובה להגיש דוחות או הודעות לפי הוראות סעיף 35לא אילו היו ניירות הערך המ</w:t>
      </w:r>
      <w:r>
        <w:rPr>
          <w:rStyle w:val="default"/>
          <w:rFonts w:cs="FrankRuehl"/>
          <w:rtl/>
        </w:rPr>
        <w:t>ו</w:t>
      </w:r>
      <w:r>
        <w:rPr>
          <w:rStyle w:val="default"/>
          <w:rFonts w:cs="FrankRuehl" w:hint="cs"/>
          <w:rtl/>
        </w:rPr>
        <w:t>צ</w:t>
      </w:r>
      <w:r>
        <w:rPr>
          <w:rStyle w:val="default"/>
          <w:rFonts w:cs="FrankRuehl"/>
          <w:rtl/>
        </w:rPr>
        <w:t>ע</w:t>
      </w:r>
      <w:r>
        <w:rPr>
          <w:rStyle w:val="default"/>
          <w:rFonts w:cs="FrankRuehl" w:hint="cs"/>
          <w:rtl/>
        </w:rPr>
        <w:t>ים רשומים למסחר בבורסה באותה התקופה, יוגשו גם מסמכים אלה</w:t>
      </w:r>
      <w:r>
        <w:rPr>
          <w:rStyle w:val="default"/>
          <w:rFonts w:cs="FrankRuehl"/>
          <w:rtl/>
        </w:rPr>
        <w:t xml:space="preserve">, לא </w:t>
      </w:r>
      <w:r>
        <w:rPr>
          <w:rStyle w:val="default"/>
          <w:rFonts w:cs="FrankRuehl" w:hint="cs"/>
          <w:rtl/>
        </w:rPr>
        <w:t>יאוחר מיום תחילת המסחר בניירות הערך של התאגיד בבורסה.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35" w:name="Rov313"/>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23"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253 (</w:t>
      </w:r>
      <w:hyperlink r:id="rId624"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35כג</w:t>
      </w:r>
      <w:bookmarkEnd w:id="335"/>
    </w:p>
    <w:p w:rsidR="00633EEC" w:rsidRDefault="00633EEC">
      <w:pPr>
        <w:pStyle w:val="P00"/>
        <w:spacing w:before="72"/>
        <w:ind w:left="0" w:right="1134"/>
        <w:rPr>
          <w:rStyle w:val="default"/>
          <w:rFonts w:cs="FrankRuehl"/>
          <w:rtl/>
        </w:rPr>
      </w:pPr>
      <w:bookmarkStart w:id="336" w:name="Seif75"/>
      <w:bookmarkEnd w:id="336"/>
      <w:r>
        <w:rPr>
          <w:lang w:val="he-IL"/>
        </w:rPr>
        <w:pict>
          <v:rect id="_x0000_s2185" style="position:absolute;left:0;text-align:left;margin-left:475.65pt;margin-top:8.05pt;width:63.9pt;height:32.9pt;z-index:251318272" o:allowincell="f" filled="f" stroked="f" strokecolor="lime" strokeweight=".25pt">
            <v:textbox style="mso-next-textbox:#_x0000_s2185" inset="0,0,0,0">
              <w:txbxContent>
                <w:p w:rsidR="00EB0C8F" w:rsidRDefault="00EB0C8F">
                  <w:pPr>
                    <w:spacing w:line="160" w:lineRule="exact"/>
                    <w:jc w:val="left"/>
                    <w:rPr>
                      <w:rFonts w:cs="Miriam"/>
                      <w:noProof/>
                      <w:sz w:val="18"/>
                      <w:szCs w:val="18"/>
                      <w:rtl/>
                    </w:rPr>
                  </w:pPr>
                  <w:r>
                    <w:rPr>
                      <w:rFonts w:cs="Miriam"/>
                      <w:sz w:val="18"/>
                      <w:szCs w:val="18"/>
                      <w:rtl/>
                    </w:rPr>
                    <w:t>סמכו</w:t>
                  </w:r>
                  <w:r>
                    <w:rPr>
                      <w:rFonts w:cs="Miriam" w:hint="cs"/>
                      <w:sz w:val="18"/>
                      <w:szCs w:val="18"/>
                      <w:rtl/>
                    </w:rPr>
                    <w:t>ת להורות על השלמת פרטים (תיקון מס' 21) תש"ס-</w:t>
                  </w:r>
                  <w:r>
                    <w:rPr>
                      <w:rFonts w:cs="Miriam"/>
                      <w:sz w:val="18"/>
                      <w:szCs w:val="18"/>
                      <w:rtl/>
                    </w:rPr>
                    <w:t>2000</w:t>
                  </w:r>
                </w:p>
              </w:txbxContent>
            </v:textbox>
            <w10:anchorlock/>
          </v:rect>
        </w:pict>
      </w:r>
      <w:r>
        <w:rPr>
          <w:rStyle w:val="big-number"/>
          <w:rFonts w:cs="Miriam"/>
          <w:rtl/>
        </w:rPr>
        <w:t>35</w:t>
      </w:r>
      <w:r>
        <w:rPr>
          <w:rStyle w:val="default"/>
          <w:rFonts w:cs="FrankRuehl"/>
          <w:rtl/>
        </w:rPr>
        <w:t>כד.</w:t>
      </w:r>
      <w:r>
        <w:rPr>
          <w:rStyle w:val="default"/>
          <w:rFonts w:cs="FrankRuehl"/>
          <w:rtl/>
        </w:rPr>
        <w:tab/>
        <w:t>(א)</w:t>
      </w:r>
      <w:r>
        <w:rPr>
          <w:rStyle w:val="default"/>
          <w:rFonts w:cs="FrankRuehl"/>
          <w:rtl/>
        </w:rPr>
        <w:tab/>
        <w:t>תאג</w:t>
      </w:r>
      <w:r>
        <w:rPr>
          <w:rStyle w:val="default"/>
          <w:rFonts w:cs="FrankRuehl" w:hint="cs"/>
          <w:rtl/>
        </w:rPr>
        <w:t>יד חוץ ימסור לרשות בכת</w:t>
      </w:r>
      <w:r>
        <w:rPr>
          <w:rStyle w:val="default"/>
          <w:rFonts w:cs="FrankRuehl"/>
          <w:rtl/>
        </w:rPr>
        <w:t xml:space="preserve">ב, </w:t>
      </w:r>
      <w:r>
        <w:rPr>
          <w:rStyle w:val="default"/>
          <w:rFonts w:cs="FrankRuehl" w:hint="cs"/>
          <w:rtl/>
        </w:rPr>
        <w:t>לפי דרישה שלה או של עובד שהסמיכה לכך, בתוך תקופה שיקבעו, הסבר, פירוט, ידיעות ו</w:t>
      </w:r>
      <w:r>
        <w:rPr>
          <w:rStyle w:val="default"/>
          <w:rFonts w:cs="FrankRuehl"/>
          <w:rtl/>
        </w:rPr>
        <w:t>מסמכ</w:t>
      </w:r>
      <w:r>
        <w:rPr>
          <w:rStyle w:val="default"/>
          <w:rFonts w:cs="FrankRuehl" w:hint="cs"/>
          <w:rtl/>
        </w:rPr>
        <w:t>ים בקשר לפרטים הכלולים במסמך הרישום או הנדרשים לפי הדין הזר; הרשות או עובד שהסמיכה לכך, רשאים לפנות אל גוף המופקד על פיקוח או אכיפה של הדין הזר בטרם יפנו לתאגיד חוץ כאמור.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הרש</w:t>
      </w:r>
      <w:r>
        <w:rPr>
          <w:rStyle w:val="default"/>
          <w:rFonts w:cs="FrankRuehl" w:hint="cs"/>
          <w:rtl/>
        </w:rPr>
        <w:t>ות או עובד שה</w:t>
      </w:r>
      <w:r>
        <w:rPr>
          <w:rStyle w:val="default"/>
          <w:rFonts w:cs="FrankRuehl"/>
          <w:rtl/>
        </w:rPr>
        <w:t>ס</w:t>
      </w:r>
      <w:r>
        <w:rPr>
          <w:rStyle w:val="default"/>
          <w:rFonts w:cs="FrankRuehl" w:hint="cs"/>
          <w:rtl/>
        </w:rPr>
        <w:t>מ</w:t>
      </w:r>
      <w:r>
        <w:rPr>
          <w:rStyle w:val="default"/>
          <w:rFonts w:cs="FrankRuehl"/>
          <w:rtl/>
        </w:rPr>
        <w:t>י</w:t>
      </w:r>
      <w:r>
        <w:rPr>
          <w:rStyle w:val="default"/>
          <w:rFonts w:cs="FrankRuehl" w:hint="cs"/>
          <w:rtl/>
        </w:rPr>
        <w:t xml:space="preserve">כה לכך רשאים להורות לתאגיד החוץ, לאחר שניתנה לו הזדמנות </w:t>
      </w:r>
      <w:r>
        <w:rPr>
          <w:rStyle w:val="default"/>
          <w:rFonts w:cs="FrankRuehl"/>
          <w:rtl/>
        </w:rPr>
        <w:t>להשמ</w:t>
      </w:r>
      <w:r>
        <w:rPr>
          <w:rStyle w:val="default"/>
          <w:rFonts w:cs="FrankRuehl" w:hint="cs"/>
          <w:rtl/>
        </w:rPr>
        <w:t>יע את טענותיו, להגיש דוח מיידי המתקן מסמך רישום, אם נוכחה כי הפרטים במסמך הרישום שהוגש אינם כנדרש לפי הדין הזר; הרשות או עובד שהסמיכה לכך רשאים לפנות אל גוף המופקד על פיקו</w:t>
      </w:r>
      <w:r>
        <w:rPr>
          <w:rStyle w:val="default"/>
          <w:rFonts w:cs="FrankRuehl"/>
          <w:rtl/>
        </w:rPr>
        <w:t xml:space="preserve">ח </w:t>
      </w:r>
      <w:r>
        <w:rPr>
          <w:rStyle w:val="default"/>
          <w:rFonts w:cs="FrankRuehl" w:hint="cs"/>
          <w:rtl/>
        </w:rPr>
        <w:t>או אכיפה של הדין הזר</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ל הנוגע לענין זה בטרם יפנו לתאגיד חוץ כאמור.</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w:t>
      </w:r>
      <w:r>
        <w:rPr>
          <w:rStyle w:val="default"/>
          <w:rFonts w:cs="FrankRuehl"/>
          <w:rtl/>
        </w:rPr>
        <w:t xml:space="preserve"> סעי</w:t>
      </w:r>
      <w:r>
        <w:rPr>
          <w:rStyle w:val="default"/>
          <w:rFonts w:cs="FrankRuehl" w:hint="cs"/>
          <w:rtl/>
        </w:rPr>
        <w:t>פים 36(ח), 38 ו-38(א) יחולו, בשינויים המחויבים, לענין האמור בסעיף קטן (ב).</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37" w:name="Rov314"/>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25"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253 (</w:t>
      </w:r>
      <w:hyperlink r:id="rId626"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35כד</w:t>
      </w:r>
      <w:bookmarkEnd w:id="337"/>
    </w:p>
    <w:p w:rsidR="00633EEC" w:rsidRDefault="00633EEC">
      <w:pPr>
        <w:pStyle w:val="P00"/>
        <w:spacing w:before="72"/>
        <w:ind w:left="0" w:right="1134"/>
        <w:rPr>
          <w:rStyle w:val="default"/>
          <w:rFonts w:cs="FrankRuehl" w:hint="cs"/>
          <w:rtl/>
        </w:rPr>
      </w:pPr>
      <w:r>
        <w:rPr>
          <w:lang w:val="he-IL"/>
        </w:rPr>
        <w:pict>
          <v:rect id="_x0000_s2186" style="position:absolute;left:0;text-align:left;margin-left:475.65pt;margin-top:8.05pt;width:63.9pt;height:14.95pt;z-index:251319296" o:allowincell="f" filled="f" stroked="f" strokecolor="lime" strokeweight=".25pt">
            <v:textbox style="mso-next-textbox:#_x0000_s2186" inset="0,0,0,0">
              <w:txbxContent>
                <w:p w:rsidR="00EB0C8F" w:rsidRDefault="00EB0C8F">
                  <w:pPr>
                    <w:spacing w:line="160" w:lineRule="exact"/>
                    <w:jc w:val="left"/>
                    <w:rPr>
                      <w:rFonts w:cs="Miriam" w:hint="cs"/>
                      <w:noProof/>
                      <w:sz w:val="18"/>
                      <w:szCs w:val="18"/>
                      <w:rtl/>
                    </w:rPr>
                  </w:pPr>
                  <w:r>
                    <w:rPr>
                      <w:rFonts w:cs="Miriam" w:hint="cs"/>
                      <w:sz w:val="18"/>
                      <w:szCs w:val="18"/>
                      <w:rtl/>
                    </w:rPr>
                    <w:t>(תיקון מס' 23) תשס"ד-2004</w:t>
                  </w:r>
                </w:p>
              </w:txbxContent>
            </v:textbox>
            <w10:anchorlock/>
          </v:rect>
        </w:pict>
      </w:r>
      <w:r>
        <w:rPr>
          <w:rStyle w:val="big-number"/>
          <w:rFonts w:cs="Miriam"/>
          <w:rtl/>
        </w:rPr>
        <w:t>35</w:t>
      </w:r>
      <w:r>
        <w:rPr>
          <w:rStyle w:val="default"/>
          <w:rFonts w:cs="FrankRuehl"/>
          <w:rtl/>
        </w:rPr>
        <w:t>כה.</w:t>
      </w:r>
      <w:r>
        <w:rPr>
          <w:rStyle w:val="default"/>
          <w:rFonts w:cs="FrankRuehl"/>
          <w:rtl/>
        </w:rPr>
        <w:tab/>
        <w:t>(</w:t>
      </w:r>
      <w:r>
        <w:rPr>
          <w:rStyle w:val="default"/>
          <w:rFonts w:cs="FrankRuehl" w:hint="cs"/>
          <w:rtl/>
        </w:rPr>
        <w:t>בוטל).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38" w:name="Rov315"/>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27"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254 (</w:t>
      </w:r>
      <w:hyperlink r:id="rId628"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
          <w:szCs w:val="2"/>
          <w:shd w:val="clear" w:color="auto" w:fill="FFFF99"/>
          <w:rtl/>
        </w:rPr>
      </w:pPr>
      <w:r w:rsidRPr="00416458">
        <w:rPr>
          <w:rFonts w:cs="FrankRuehl" w:hint="cs"/>
          <w:b/>
          <w:bCs/>
          <w:vanish/>
          <w:sz w:val="20"/>
          <w:szCs w:val="20"/>
          <w:shd w:val="clear" w:color="auto" w:fill="FFFF99"/>
          <w:rtl/>
        </w:rPr>
        <w:t>הוספת סעיף 35כה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28.6.2004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29"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630"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ביטול סעיף 35כה</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16458">
        <w:rPr>
          <w:rFonts w:cs="Miriam" w:hint="cs"/>
          <w:strike/>
          <w:vanish/>
          <w:sz w:val="16"/>
          <w:szCs w:val="16"/>
          <w:shd w:val="clear" w:color="auto" w:fill="FFFF99"/>
          <w:rtl/>
        </w:rPr>
        <w:t>אחריות תאגיד חוץ למסמך הרישום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416458">
        <w:rPr>
          <w:rFonts w:cs="FrankRuehl" w:hint="cs"/>
          <w:strike/>
          <w:vanish/>
          <w:shd w:val="clear" w:color="auto" w:fill="FFFF99"/>
          <w:rtl/>
        </w:rPr>
        <w:t>35כה.</w:t>
      </w:r>
      <w:r w:rsidRPr="00416458">
        <w:rPr>
          <w:rFonts w:cs="FrankRuehl" w:hint="cs"/>
          <w:strike/>
          <w:vanish/>
          <w:shd w:val="clear" w:color="auto" w:fill="FFFF99"/>
          <w:rtl/>
        </w:rPr>
        <w:tab/>
        <w:t>(א)</w:t>
      </w:r>
      <w:r w:rsidRPr="00416458">
        <w:rPr>
          <w:rFonts w:cs="FrankRuehl" w:hint="cs"/>
          <w:strike/>
          <w:vanish/>
          <w:shd w:val="clear" w:color="auto" w:fill="FFFF99"/>
          <w:rtl/>
        </w:rPr>
        <w:tab/>
        <w:t>תאגיד שניירות ערך שלו נרשמו למסחר בבורסה על פי מסמך רישום, או שהוא מדווח על פי פרק זה, אחראי כלפי מחזיק בניירות הערך לנזק שנגרם לו כתוצאה מכך שהתאגיד הפר הוראה מהוראות פרק זה או תקנות לפיו, ויחולו הוראות סעיפים 52יג ו52יד, בשינויים המחויבים.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416458">
        <w:rPr>
          <w:rFonts w:cs="FrankRuehl" w:hint="cs"/>
          <w:vanish/>
          <w:shd w:val="clear" w:color="auto" w:fill="FFFF99"/>
          <w:rtl/>
        </w:rPr>
        <w:tab/>
      </w:r>
      <w:r w:rsidRPr="00416458">
        <w:rPr>
          <w:rFonts w:cs="FrankRuehl" w:hint="cs"/>
          <w:strike/>
          <w:vanish/>
          <w:shd w:val="clear" w:color="auto" w:fill="FFFF99"/>
          <w:rtl/>
        </w:rPr>
        <w:t>(ב)</w:t>
      </w:r>
      <w:r w:rsidRPr="00416458">
        <w:rPr>
          <w:rFonts w:cs="FrankRuehl" w:hint="cs"/>
          <w:strike/>
          <w:vanish/>
          <w:shd w:val="clear" w:color="auto" w:fill="FFFF99"/>
          <w:rtl/>
        </w:rPr>
        <w:tab/>
        <w:t>האחריות האמורה בסעיף קטן (א) תחול גם על הדירקטורים של התאגיד, על המנהל הכללי שלו ועל בעל השליטה בו.</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416458">
        <w:rPr>
          <w:rFonts w:cs="FrankRuehl" w:hint="cs"/>
          <w:vanish/>
          <w:shd w:val="clear" w:color="auto" w:fill="FFFF99"/>
          <w:rtl/>
        </w:rPr>
        <w:tab/>
      </w:r>
      <w:r w:rsidRPr="00416458">
        <w:rPr>
          <w:rFonts w:cs="FrankRuehl" w:hint="cs"/>
          <w:strike/>
          <w:vanish/>
          <w:shd w:val="clear" w:color="auto" w:fill="FFFF99"/>
          <w:rtl/>
        </w:rPr>
        <w:t>(ג)</w:t>
      </w:r>
      <w:r w:rsidRPr="00416458">
        <w:rPr>
          <w:rFonts w:cs="FrankRuehl" w:hint="cs"/>
          <w:strike/>
          <w:vanish/>
          <w:shd w:val="clear" w:color="auto" w:fill="FFFF99"/>
          <w:rtl/>
        </w:rPr>
        <w:tab/>
        <w:t>אין באמור בסעיף זה כדי לגרוע מאחריות לפי חוק זה של תאגיד חוץ אשר מציע ניירות ערך שלו לציבור בישראל על פי תשקיף.</w:t>
      </w:r>
      <w:bookmarkEnd w:id="338"/>
    </w:p>
    <w:p w:rsidR="00633EEC" w:rsidRDefault="00633EEC">
      <w:pPr>
        <w:pStyle w:val="P00"/>
        <w:spacing w:before="72"/>
        <w:ind w:left="0" w:right="1134"/>
        <w:rPr>
          <w:rStyle w:val="default"/>
          <w:rFonts w:cs="FrankRuehl" w:hint="cs"/>
          <w:rtl/>
        </w:rPr>
      </w:pPr>
      <w:bookmarkStart w:id="339" w:name="Seif76"/>
      <w:bookmarkEnd w:id="339"/>
      <w:r>
        <w:rPr>
          <w:lang w:val="he-IL"/>
        </w:rPr>
        <w:pict>
          <v:rect id="_x0000_s2187" style="position:absolute;left:0;text-align:left;margin-left:462pt;margin-top:8.05pt;width:77.55pt;height:49.3pt;z-index:251320320" o:allowincell="f" filled="f" stroked="f" strokecolor="lime" strokeweight=".25pt">
            <v:textbox style="mso-next-textbox:#_x0000_s2187" inset="0,0,0,0">
              <w:txbxContent>
                <w:p w:rsidR="00EB0C8F" w:rsidRDefault="00EB0C8F">
                  <w:pPr>
                    <w:spacing w:line="160" w:lineRule="exact"/>
                    <w:jc w:val="left"/>
                    <w:rPr>
                      <w:rFonts w:cs="Miriam"/>
                      <w:sz w:val="18"/>
                      <w:szCs w:val="18"/>
                      <w:rtl/>
                    </w:rPr>
                  </w:pPr>
                  <w:r>
                    <w:rPr>
                      <w:rFonts w:cs="Miriam"/>
                      <w:sz w:val="18"/>
                      <w:szCs w:val="18"/>
                      <w:rtl/>
                    </w:rPr>
                    <w:t>עיכו</w:t>
                  </w:r>
                  <w:r>
                    <w:rPr>
                      <w:rFonts w:cs="Miriam" w:hint="cs"/>
                      <w:sz w:val="18"/>
                      <w:szCs w:val="18"/>
                      <w:rtl/>
                    </w:rPr>
                    <w:t xml:space="preserve">ב הליכים בתובענה בישראל </w:t>
                  </w:r>
                </w:p>
                <w:p w:rsidR="00EB0C8F" w:rsidRDefault="00EB0C8F">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21) </w:t>
                  </w:r>
                  <w:r>
                    <w:rPr>
                      <w:rFonts w:cs="Miriam"/>
                      <w:sz w:val="18"/>
                      <w:szCs w:val="18"/>
                      <w:rtl/>
                    </w:rPr>
                    <w:br/>
                  </w:r>
                  <w:r>
                    <w:rPr>
                      <w:rFonts w:cs="Miriam" w:hint="cs"/>
                      <w:sz w:val="18"/>
                      <w:szCs w:val="18"/>
                      <w:rtl/>
                    </w:rPr>
                    <w:t>תש"ס-</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35</w:t>
      </w:r>
      <w:r>
        <w:rPr>
          <w:rStyle w:val="default"/>
          <w:rFonts w:cs="FrankRuehl"/>
          <w:rtl/>
        </w:rPr>
        <w:t>כו.</w:t>
      </w:r>
      <w:r>
        <w:rPr>
          <w:rStyle w:val="default"/>
          <w:rFonts w:cs="FrankRuehl"/>
          <w:rtl/>
        </w:rPr>
        <w:tab/>
        <w:t>הוג</w:t>
      </w:r>
      <w:r>
        <w:rPr>
          <w:rStyle w:val="default"/>
          <w:rFonts w:cs="FrankRuehl" w:hint="cs"/>
          <w:rtl/>
        </w:rPr>
        <w:t>שה לבית משפט בישראל תובענה על פי כל</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ן, בעילה הנובעת מזיקה לניירות ערך של תאגיד חוץ, רשאי בית</w:t>
      </w:r>
      <w:r>
        <w:rPr>
          <w:rStyle w:val="default"/>
          <w:rFonts w:cs="FrankRuehl"/>
          <w:rtl/>
        </w:rPr>
        <w:t xml:space="preserve"> המש</w:t>
      </w:r>
      <w:r>
        <w:rPr>
          <w:rStyle w:val="default"/>
          <w:rFonts w:cs="FrankRuehl" w:hint="cs"/>
          <w:rtl/>
        </w:rPr>
        <w:t xml:space="preserve">פט, לבקשת בעל דין, לעכב </w:t>
      </w:r>
      <w:r>
        <w:rPr>
          <w:rStyle w:val="default"/>
          <w:rFonts w:cs="FrankRuehl"/>
          <w:rtl/>
        </w:rPr>
        <w:t>את</w:t>
      </w:r>
      <w:r>
        <w:rPr>
          <w:rStyle w:val="default"/>
          <w:rFonts w:cs="FrankRuehl" w:hint="cs"/>
          <w:rtl/>
        </w:rPr>
        <w:t xml:space="preserve"> ההליכים בתובענה, אם נוכח כי הוגשה בבית משפט מחוץ לישראל תביעה בשל אותה עילה או עילה דומה וזאת עד למתן פסק דין שאינו ניתן עוד לערעור, באותה תביעה; לענין זה, "זיקה" </w:t>
      </w:r>
      <w:r>
        <w:rPr>
          <w:rStyle w:val="default"/>
          <w:rFonts w:cs="FrankRuehl"/>
          <w:rtl/>
        </w:rPr>
        <w:t xml:space="preserve">– </w:t>
      </w:r>
      <w:r>
        <w:rPr>
          <w:rStyle w:val="default"/>
          <w:rFonts w:cs="FrankRuehl" w:hint="cs"/>
          <w:rtl/>
        </w:rPr>
        <w:t>כהגדרתה בפרט 5 לתוספת השניה בחוק תובענות ייצוגיות, התשס"ו-2006</w:t>
      </w:r>
      <w:r>
        <w:rPr>
          <w:rStyle w:val="default"/>
          <w:rFonts w:cs="FrankRuehl"/>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40" w:name="Rov468"/>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31"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254 (</w:t>
      </w:r>
      <w:hyperlink r:id="rId632"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35כו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18.3.2008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33"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261 (</w:t>
      </w:r>
      <w:hyperlink r:id="rId634"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hint="cs"/>
          <w:sz w:val="2"/>
          <w:szCs w:val="2"/>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כו.</w:t>
      </w:r>
      <w:r w:rsidRPr="00416458">
        <w:rPr>
          <w:rStyle w:val="default"/>
          <w:rFonts w:cs="FrankRuehl"/>
          <w:vanish/>
          <w:sz w:val="22"/>
          <w:szCs w:val="22"/>
          <w:shd w:val="clear" w:color="auto" w:fill="FFFF99"/>
          <w:rtl/>
        </w:rPr>
        <w:tab/>
        <w:t>הוג</w:t>
      </w:r>
      <w:r w:rsidRPr="00416458">
        <w:rPr>
          <w:rStyle w:val="default"/>
          <w:rFonts w:cs="FrankRuehl" w:hint="cs"/>
          <w:vanish/>
          <w:sz w:val="22"/>
          <w:szCs w:val="22"/>
          <w:shd w:val="clear" w:color="auto" w:fill="FFFF99"/>
          <w:rtl/>
        </w:rPr>
        <w:t>שה לבית משפט בישראל תובענה על פי כל</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ד</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ן, בעילה הנובעת מזיקה לניירות ערך של תאגיד חוץ, רשאי בית</w:t>
      </w:r>
      <w:r w:rsidRPr="00416458">
        <w:rPr>
          <w:rStyle w:val="default"/>
          <w:rFonts w:cs="FrankRuehl"/>
          <w:vanish/>
          <w:sz w:val="22"/>
          <w:szCs w:val="22"/>
          <w:shd w:val="clear" w:color="auto" w:fill="FFFF99"/>
          <w:rtl/>
        </w:rPr>
        <w:t xml:space="preserve"> המש</w:t>
      </w:r>
      <w:r w:rsidRPr="00416458">
        <w:rPr>
          <w:rStyle w:val="default"/>
          <w:rFonts w:cs="FrankRuehl" w:hint="cs"/>
          <w:vanish/>
          <w:sz w:val="22"/>
          <w:szCs w:val="22"/>
          <w:shd w:val="clear" w:color="auto" w:fill="FFFF99"/>
          <w:rtl/>
        </w:rPr>
        <w:t xml:space="preserve">פט, לבקשת בעל דין, לעכב </w:t>
      </w:r>
      <w:r w:rsidRPr="00416458">
        <w:rPr>
          <w:rStyle w:val="default"/>
          <w:rFonts w:cs="FrankRuehl"/>
          <w:vanish/>
          <w:sz w:val="22"/>
          <w:szCs w:val="22"/>
          <w:shd w:val="clear" w:color="auto" w:fill="FFFF99"/>
          <w:rtl/>
        </w:rPr>
        <w:t>את</w:t>
      </w:r>
      <w:r w:rsidRPr="00416458">
        <w:rPr>
          <w:rStyle w:val="default"/>
          <w:rFonts w:cs="FrankRuehl" w:hint="cs"/>
          <w:vanish/>
          <w:sz w:val="22"/>
          <w:szCs w:val="22"/>
          <w:shd w:val="clear" w:color="auto" w:fill="FFFF99"/>
          <w:rtl/>
        </w:rPr>
        <w:t xml:space="preserve"> ההליכים בתובענה, אם נוכח כי הוגשה בבית משפט מחוץ לישראל תביעה בשל אותה עילה או עילה דומה וזאת עד למתן פסק דין שאינו ניתן עוד לערעור, באותה תביעה; לענין זה, "זיקה" </w:t>
      </w:r>
      <w:r w:rsidRPr="00416458">
        <w:rPr>
          <w:rStyle w:val="default"/>
          <w:rFonts w:cs="FrankRuehl"/>
          <w:vanish/>
          <w:sz w:val="22"/>
          <w:szCs w:val="22"/>
          <w:shd w:val="clear" w:color="auto" w:fill="FFFF99"/>
          <w:rtl/>
        </w:rPr>
        <w:t xml:space="preserve">– </w:t>
      </w:r>
      <w:r w:rsidRPr="00416458">
        <w:rPr>
          <w:rStyle w:val="default"/>
          <w:rFonts w:cs="FrankRuehl"/>
          <w:strike/>
          <w:vanish/>
          <w:sz w:val="22"/>
          <w:szCs w:val="22"/>
          <w:shd w:val="clear" w:color="auto" w:fill="FFFF99"/>
          <w:rtl/>
        </w:rPr>
        <w:t>כמ</w:t>
      </w:r>
      <w:r w:rsidRPr="00416458">
        <w:rPr>
          <w:rStyle w:val="default"/>
          <w:rFonts w:cs="FrankRuehl" w:hint="cs"/>
          <w:strike/>
          <w:vanish/>
          <w:sz w:val="22"/>
          <w:szCs w:val="22"/>
          <w:shd w:val="clear" w:color="auto" w:fill="FFFF99"/>
          <w:rtl/>
        </w:rPr>
        <w:t>ש</w:t>
      </w:r>
      <w:r w:rsidRPr="00416458">
        <w:rPr>
          <w:rStyle w:val="default"/>
          <w:rFonts w:cs="FrankRuehl"/>
          <w:strike/>
          <w:vanish/>
          <w:sz w:val="22"/>
          <w:szCs w:val="22"/>
          <w:shd w:val="clear" w:color="auto" w:fill="FFFF99"/>
          <w:rtl/>
        </w:rPr>
        <w:t>מ</w:t>
      </w:r>
      <w:r w:rsidRPr="00416458">
        <w:rPr>
          <w:rStyle w:val="default"/>
          <w:rFonts w:cs="FrankRuehl" w:hint="cs"/>
          <w:strike/>
          <w:vanish/>
          <w:sz w:val="22"/>
          <w:szCs w:val="22"/>
          <w:shd w:val="clear" w:color="auto" w:fill="FFFF99"/>
          <w:rtl/>
        </w:rPr>
        <w:t>עותה בסעיף 207 לחוק החברות, תשנ"ט-</w:t>
      </w:r>
      <w:r w:rsidRPr="00416458">
        <w:rPr>
          <w:rStyle w:val="default"/>
          <w:rFonts w:cs="FrankRuehl"/>
          <w:strike/>
          <w:vanish/>
          <w:sz w:val="22"/>
          <w:szCs w:val="22"/>
          <w:shd w:val="clear" w:color="auto" w:fill="FFFF99"/>
          <w:rtl/>
        </w:rPr>
        <w:t>1999</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כהגדרתה בפרט 5 לתוספת השניה בחוק תובענות ייצוגיות, התשס"ו-2006</w:t>
      </w:r>
      <w:r w:rsidRPr="00416458">
        <w:rPr>
          <w:rStyle w:val="default"/>
          <w:rFonts w:cs="FrankRuehl"/>
          <w:vanish/>
          <w:sz w:val="22"/>
          <w:szCs w:val="22"/>
          <w:shd w:val="clear" w:color="auto" w:fill="FFFF99"/>
          <w:rtl/>
        </w:rPr>
        <w:t>.</w:t>
      </w:r>
      <w:bookmarkEnd w:id="340"/>
    </w:p>
    <w:p w:rsidR="00633EEC" w:rsidRDefault="00633EEC">
      <w:pPr>
        <w:pStyle w:val="P00"/>
        <w:spacing w:before="72"/>
        <w:ind w:left="0" w:right="1134"/>
        <w:rPr>
          <w:rStyle w:val="default"/>
          <w:rFonts w:cs="FrankRuehl"/>
          <w:rtl/>
        </w:rPr>
      </w:pPr>
      <w:bookmarkStart w:id="341" w:name="Seif77"/>
      <w:bookmarkEnd w:id="341"/>
      <w:r>
        <w:rPr>
          <w:lang w:val="he-IL"/>
        </w:rPr>
        <w:pict>
          <v:rect id="_x0000_s2188" style="position:absolute;left:0;text-align:left;margin-left:475.65pt;margin-top:8.05pt;width:63.9pt;height:23.9pt;z-index:251321344" o:allowincell="f" filled="f" stroked="f" strokecolor="lime" strokeweight=".25pt">
            <v:textbox style="mso-next-textbox:#_x0000_s2188" inset="0,0,0,0">
              <w:txbxContent>
                <w:p w:rsidR="00EB0C8F" w:rsidRDefault="00EB0C8F">
                  <w:pPr>
                    <w:spacing w:line="160" w:lineRule="exact"/>
                    <w:jc w:val="left"/>
                    <w:rPr>
                      <w:rFonts w:cs="Miriam"/>
                      <w:noProof/>
                      <w:sz w:val="18"/>
                      <w:szCs w:val="18"/>
                      <w:rtl/>
                    </w:rPr>
                  </w:pPr>
                  <w:r>
                    <w:rPr>
                      <w:rFonts w:cs="Miriam"/>
                      <w:sz w:val="18"/>
                      <w:szCs w:val="18"/>
                      <w:rtl/>
                    </w:rPr>
                    <w:t>מחיק</w:t>
                  </w:r>
                  <w:r>
                    <w:rPr>
                      <w:rFonts w:cs="Miriam" w:hint="cs"/>
                      <w:sz w:val="18"/>
                      <w:szCs w:val="18"/>
                      <w:rtl/>
                    </w:rPr>
                    <w:t>ה מן המסחר (תיקון מס' 21) תש"ס-</w:t>
                  </w:r>
                  <w:r>
                    <w:rPr>
                      <w:rFonts w:cs="Miriam"/>
                      <w:sz w:val="18"/>
                      <w:szCs w:val="18"/>
                      <w:rtl/>
                    </w:rPr>
                    <w:t>2000</w:t>
                  </w:r>
                </w:p>
              </w:txbxContent>
            </v:textbox>
            <w10:anchorlock/>
          </v:rect>
        </w:pict>
      </w:r>
      <w:r>
        <w:rPr>
          <w:rStyle w:val="big-number"/>
          <w:rFonts w:cs="Miriam"/>
          <w:rtl/>
        </w:rPr>
        <w:t>35</w:t>
      </w:r>
      <w:r>
        <w:rPr>
          <w:rStyle w:val="default"/>
          <w:rFonts w:cs="FrankRuehl"/>
          <w:rtl/>
        </w:rPr>
        <w:t>כז.</w:t>
      </w:r>
      <w:r>
        <w:rPr>
          <w:rStyle w:val="default"/>
          <w:rFonts w:cs="FrankRuehl"/>
          <w:rtl/>
        </w:rPr>
        <w:tab/>
        <w:t>(א)</w:t>
      </w:r>
      <w:r>
        <w:rPr>
          <w:rStyle w:val="default"/>
          <w:rFonts w:cs="FrankRuehl"/>
          <w:rtl/>
        </w:rPr>
        <w:tab/>
        <w:t>נמח</w:t>
      </w:r>
      <w:r>
        <w:rPr>
          <w:rStyle w:val="default"/>
          <w:rFonts w:cs="FrankRuehl" w:hint="cs"/>
          <w:rtl/>
        </w:rPr>
        <w:t>קו מהמסחר בבורסה בחו"ל ניירות</w:t>
      </w:r>
      <w:r>
        <w:rPr>
          <w:rStyle w:val="default"/>
          <w:rFonts w:cs="FrankRuehl"/>
          <w:rtl/>
        </w:rPr>
        <w:t xml:space="preserve"> ה</w:t>
      </w:r>
      <w:r>
        <w:rPr>
          <w:rStyle w:val="default"/>
          <w:rFonts w:cs="FrankRuehl" w:hint="cs"/>
          <w:rtl/>
        </w:rPr>
        <w:t>ערך של תאגיד חוץ שנרשמו למסחר בבורסה לפי פרק זה, בטרם עברה שנה מיום רישומם בבורסה, יימחקו ניירות הערך של התאגיד גם מהרישום למסח</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בורסה, חודשיים לאחר מועד המחיקה מהמסחר בבורסה בחו"ל, זול</w:t>
      </w:r>
      <w:r>
        <w:rPr>
          <w:rStyle w:val="default"/>
          <w:rFonts w:cs="FrankRuehl"/>
          <w:rtl/>
        </w:rPr>
        <w:t>ת אם</w:t>
      </w:r>
      <w:r>
        <w:rPr>
          <w:rStyle w:val="default"/>
          <w:rFonts w:cs="FrankRuehl" w:hint="cs"/>
          <w:rtl/>
        </w:rPr>
        <w:t xml:space="preserve"> פרסם התאגיד במהלך חודשיים אלה תשקיף לפיו יירשמו מחדש ניירות הער</w:t>
      </w:r>
      <w:r>
        <w:rPr>
          <w:rStyle w:val="default"/>
          <w:rFonts w:cs="FrankRuehl"/>
          <w:rtl/>
        </w:rPr>
        <w:t xml:space="preserve">ך </w:t>
      </w:r>
      <w:r>
        <w:rPr>
          <w:rStyle w:val="default"/>
          <w:rFonts w:cs="FrankRuehl" w:hint="cs"/>
          <w:rtl/>
        </w:rPr>
        <w:t>שלו למסחר בבורסה.</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נמח</w:t>
      </w:r>
      <w:r>
        <w:rPr>
          <w:rStyle w:val="default"/>
          <w:rFonts w:cs="FrankRuehl" w:hint="cs"/>
          <w:rtl/>
        </w:rPr>
        <w:t>קו ניירות הערך של התאגיד מהמסחר בבורסה כאמור</w:t>
      </w:r>
      <w:r>
        <w:rPr>
          <w:rFonts w:cs="FrankRuehl"/>
          <w:sz w:val="26"/>
          <w:rtl/>
        </w:rPr>
        <w:t> </w:t>
      </w:r>
      <w:r>
        <w:rPr>
          <w:rStyle w:val="default"/>
          <w:rFonts w:cs="FrankRuehl"/>
          <w:rtl/>
        </w:rPr>
        <w:t xml:space="preserve"> בסע</w:t>
      </w:r>
      <w:r>
        <w:rPr>
          <w:rStyle w:val="default"/>
          <w:rFonts w:cs="FrankRuehl" w:hint="cs"/>
          <w:rtl/>
        </w:rPr>
        <w:t>יף קטן (א) וניירות ערך של</w:t>
      </w:r>
      <w:r>
        <w:rPr>
          <w:rStyle w:val="default"/>
          <w:rFonts w:cs="FrankRuehl"/>
          <w:rtl/>
        </w:rPr>
        <w:t>ו</w:t>
      </w:r>
      <w:r>
        <w:rPr>
          <w:rStyle w:val="default"/>
          <w:rFonts w:cs="FrankRuehl" w:hint="cs"/>
          <w:rtl/>
        </w:rPr>
        <w:t xml:space="preserve"> נמצאים בידי הציבור, יחולו על התאגיד הוראות פרק 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42" w:name="Rov317"/>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35"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254 (</w:t>
      </w:r>
      <w:hyperlink r:id="rId636"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35כז</w:t>
      </w:r>
      <w:bookmarkEnd w:id="342"/>
    </w:p>
    <w:p w:rsidR="00633EEC" w:rsidRDefault="00633EEC" w:rsidP="00140E30">
      <w:pPr>
        <w:pStyle w:val="P00"/>
        <w:spacing w:before="72"/>
        <w:ind w:left="0" w:right="1134"/>
        <w:rPr>
          <w:rStyle w:val="default"/>
          <w:rFonts w:cs="FrankRuehl"/>
          <w:rtl/>
        </w:rPr>
      </w:pPr>
      <w:bookmarkStart w:id="343" w:name="Seif78"/>
      <w:bookmarkEnd w:id="343"/>
      <w:r>
        <w:rPr>
          <w:lang w:val="he-IL"/>
        </w:rPr>
        <w:pict>
          <v:rect id="_x0000_s2189" style="position:absolute;left:0;text-align:left;margin-left:470.25pt;margin-top:8.05pt;width:69.3pt;height:54.4pt;z-index:251322368" o:allowincell="f" filled="f" stroked="f" strokecolor="lime" strokeweight=".25pt">
            <v:textbox style="mso-next-textbox:#_x0000_s2189" inset="0,0,0,0">
              <w:txbxContent>
                <w:p w:rsidR="00EB0C8F" w:rsidRDefault="00EB0C8F">
                  <w:pPr>
                    <w:spacing w:line="160" w:lineRule="exact"/>
                    <w:jc w:val="left"/>
                    <w:rPr>
                      <w:rFonts w:cs="Miriam"/>
                      <w:noProof/>
                      <w:sz w:val="18"/>
                      <w:szCs w:val="18"/>
                      <w:rtl/>
                    </w:rPr>
                  </w:pPr>
                  <w:r>
                    <w:rPr>
                      <w:rFonts w:cs="Miriam"/>
                      <w:sz w:val="18"/>
                      <w:szCs w:val="18"/>
                      <w:rtl/>
                    </w:rPr>
                    <w:t>מחיק</w:t>
                  </w:r>
                  <w:r>
                    <w:rPr>
                      <w:rFonts w:cs="Miriam" w:hint="cs"/>
                      <w:sz w:val="18"/>
                      <w:szCs w:val="18"/>
                      <w:rtl/>
                    </w:rPr>
                    <w:t xml:space="preserve">ה </w:t>
                  </w:r>
                  <w:r>
                    <w:rPr>
                      <w:rFonts w:cs="Miriam"/>
                      <w:sz w:val="18"/>
                      <w:szCs w:val="18"/>
                      <w:rtl/>
                    </w:rPr>
                    <w:t>מן ה</w:t>
                  </w:r>
                  <w:r>
                    <w:rPr>
                      <w:rFonts w:cs="Miriam" w:hint="cs"/>
                      <w:sz w:val="18"/>
                      <w:szCs w:val="18"/>
                      <w:rtl/>
                    </w:rPr>
                    <w:t>מסחר ביוזמת תאגיד החוץ</w:t>
                  </w:r>
                </w:p>
                <w:p w:rsidR="00EB0C8F" w:rsidRDefault="00EB0C8F">
                  <w:pPr>
                    <w:spacing w:line="160" w:lineRule="exact"/>
                    <w:jc w:val="left"/>
                    <w:rPr>
                      <w:rFonts w:cs="Miriam" w:hint="cs"/>
                      <w:sz w:val="18"/>
                      <w:szCs w:val="18"/>
                      <w:rtl/>
                    </w:rPr>
                  </w:pPr>
                  <w:r>
                    <w:rPr>
                      <w:rFonts w:cs="Miriam"/>
                      <w:sz w:val="18"/>
                      <w:szCs w:val="18"/>
                      <w:rtl/>
                    </w:rPr>
                    <w:t>(</w:t>
                  </w:r>
                  <w:r>
                    <w:rPr>
                      <w:rFonts w:cs="Miriam" w:hint="cs"/>
                      <w:sz w:val="18"/>
                      <w:szCs w:val="18"/>
                      <w:rtl/>
                    </w:rPr>
                    <w:t>תיקון מס' 21) תש"ס-</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35</w:t>
      </w:r>
      <w:r>
        <w:rPr>
          <w:rStyle w:val="default"/>
          <w:rFonts w:cs="FrankRuehl"/>
          <w:rtl/>
        </w:rPr>
        <w:t>כח.</w:t>
      </w:r>
      <w:r>
        <w:rPr>
          <w:rStyle w:val="default"/>
          <w:rFonts w:cs="FrankRuehl"/>
          <w:rtl/>
        </w:rPr>
        <w:tab/>
        <w:t>(א)</w:t>
      </w:r>
      <w:r>
        <w:rPr>
          <w:rStyle w:val="default"/>
          <w:rFonts w:cs="FrankRuehl"/>
          <w:rtl/>
        </w:rPr>
        <w:tab/>
        <w:t>תאג</w:t>
      </w:r>
      <w:r>
        <w:rPr>
          <w:rStyle w:val="default"/>
          <w:rFonts w:cs="FrankRuehl" w:hint="cs"/>
          <w:rtl/>
        </w:rPr>
        <w:t>יד חוץ רשאי לבקש כי ניירות הערך שלו הרשומים למסחר בבורסה יימ</w:t>
      </w:r>
      <w:r>
        <w:rPr>
          <w:rStyle w:val="default"/>
          <w:rFonts w:cs="FrankRuehl"/>
          <w:rtl/>
        </w:rPr>
        <w:t>חק</w:t>
      </w:r>
      <w:r>
        <w:rPr>
          <w:rStyle w:val="default"/>
          <w:rFonts w:cs="FrankRuehl" w:hint="cs"/>
          <w:rtl/>
        </w:rPr>
        <w:t>ו מהמסחר בה ובלבד שהודיע על כוונתו לעשות כן, בדוח מיידי שהוגש שלושה חודשים לפחות לפני המועד שביקש לקבוע לסיום המסחר כאמור, ופרסם</w:t>
      </w:r>
      <w:r>
        <w:rPr>
          <w:rStyle w:val="default"/>
          <w:rFonts w:cs="FrankRuehl"/>
          <w:rtl/>
        </w:rPr>
        <w:t xml:space="preserve"> על </w:t>
      </w:r>
      <w:r>
        <w:rPr>
          <w:rStyle w:val="default"/>
          <w:rFonts w:cs="FrankRuehl" w:hint="cs"/>
          <w:rtl/>
        </w:rPr>
        <w:t xml:space="preserve">כך </w:t>
      </w:r>
      <w:r w:rsidR="00140E30" w:rsidRPr="00140E30">
        <w:rPr>
          <w:rStyle w:val="default"/>
          <w:rFonts w:cs="FrankRuehl" w:hint="cs"/>
          <w:rtl/>
        </w:rPr>
        <w:t>הודעה בעיתון לפי סעיף 55ב</w:t>
      </w:r>
      <w:r>
        <w:rPr>
          <w:rStyle w:val="default"/>
          <w:rFonts w:cs="FrankRuehl" w:hint="cs"/>
          <w:rtl/>
        </w:rPr>
        <w:t xml:space="preserve"> בתוך יום עסקים אחד מיום הגשת הדוח המיידי.</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האמ</w:t>
      </w:r>
      <w:r>
        <w:rPr>
          <w:rStyle w:val="default"/>
          <w:rFonts w:cs="FrankRuehl" w:hint="cs"/>
          <w:rtl/>
        </w:rPr>
        <w:t xml:space="preserve">ור בסעיף זה יחול כל עוד רשומים ניירות הערך של התאגיד למסחר בבורסה </w:t>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"ל וכל עוד לא הושעה המסחר בהם, או כל עוד לא הודיעה הבורס</w:t>
      </w:r>
      <w:r>
        <w:rPr>
          <w:rStyle w:val="default"/>
          <w:rFonts w:cs="FrankRuehl"/>
          <w:rtl/>
        </w:rPr>
        <w:t>ה בח</w:t>
      </w:r>
      <w:r>
        <w:rPr>
          <w:rStyle w:val="default"/>
          <w:rFonts w:cs="FrankRuehl" w:hint="cs"/>
          <w:rtl/>
        </w:rPr>
        <w:t>ו"ל על כוונה להשעות את המסחר בהם או על כוונה למחקם מן המסחר בה.</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מיו</w:t>
      </w:r>
      <w:r>
        <w:rPr>
          <w:rStyle w:val="default"/>
          <w:rFonts w:cs="FrankRuehl" w:hint="cs"/>
          <w:rtl/>
        </w:rPr>
        <w:t>ם מחיקת ניירות הערך של תאגיד חוץ מן המסחר בבורסה ב</w:t>
      </w:r>
      <w:r>
        <w:rPr>
          <w:rStyle w:val="default"/>
          <w:rFonts w:cs="FrankRuehl"/>
          <w:rtl/>
        </w:rPr>
        <w:t>עק</w:t>
      </w:r>
      <w:r>
        <w:rPr>
          <w:rStyle w:val="default"/>
          <w:rFonts w:cs="FrankRuehl" w:hint="cs"/>
          <w:rtl/>
        </w:rPr>
        <w:t>בות הודעה כאמור בסעיף קטן (א), לא יחולו עליו חובות הדיווח על פי חוק ז</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מרות האמור בסעיף 35לא(א).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44" w:name="Rov469"/>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37"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254 (</w:t>
      </w:r>
      <w:hyperlink r:id="rId638"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35כח</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rsidP="00140E3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 xml:space="preserve">מיום </w:t>
      </w:r>
      <w:r w:rsidR="00140E30" w:rsidRPr="00416458">
        <w:rPr>
          <w:rFonts w:cs="FrankRuehl" w:hint="cs"/>
          <w:vanish/>
          <w:color w:val="FF0000"/>
          <w:sz w:val="20"/>
          <w:szCs w:val="20"/>
          <w:shd w:val="clear" w:color="auto" w:fill="FFFF99"/>
          <w:rtl/>
        </w:rPr>
        <w:t>15.7.2008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39"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261 (</w:t>
      </w:r>
      <w:hyperlink r:id="rId640"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sz w:val="2"/>
          <w:szCs w:val="2"/>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חוץ רשאי לבקש כי ניירות הערך שלו הרשומים למסחר בבורסה יימ</w:t>
      </w:r>
      <w:r w:rsidRPr="00416458">
        <w:rPr>
          <w:rStyle w:val="default"/>
          <w:rFonts w:cs="FrankRuehl"/>
          <w:vanish/>
          <w:sz w:val="22"/>
          <w:szCs w:val="22"/>
          <w:shd w:val="clear" w:color="auto" w:fill="FFFF99"/>
          <w:rtl/>
        </w:rPr>
        <w:t>חק</w:t>
      </w:r>
      <w:r w:rsidRPr="00416458">
        <w:rPr>
          <w:rStyle w:val="default"/>
          <w:rFonts w:cs="FrankRuehl" w:hint="cs"/>
          <w:vanish/>
          <w:sz w:val="22"/>
          <w:szCs w:val="22"/>
          <w:shd w:val="clear" w:color="auto" w:fill="FFFF99"/>
          <w:rtl/>
        </w:rPr>
        <w:t>ו מהמסחר בה ובלבד שהודיע על כוונתו לעשות כן, בדוח מיידי שהוגש שלושה חודשים לפחות לפני המועד שביקש לקבוע לסיום המסחר כאמור, ופרסם</w:t>
      </w:r>
      <w:r w:rsidRPr="00416458">
        <w:rPr>
          <w:rStyle w:val="default"/>
          <w:rFonts w:cs="FrankRuehl"/>
          <w:vanish/>
          <w:sz w:val="22"/>
          <w:szCs w:val="22"/>
          <w:shd w:val="clear" w:color="auto" w:fill="FFFF99"/>
          <w:rtl/>
        </w:rPr>
        <w:t xml:space="preserve"> על </w:t>
      </w:r>
      <w:r w:rsidRPr="00416458">
        <w:rPr>
          <w:rStyle w:val="default"/>
          <w:rFonts w:cs="FrankRuehl" w:hint="cs"/>
          <w:vanish/>
          <w:sz w:val="22"/>
          <w:szCs w:val="22"/>
          <w:shd w:val="clear" w:color="auto" w:fill="FFFF99"/>
          <w:rtl/>
        </w:rPr>
        <w:t xml:space="preserve">כך </w:t>
      </w:r>
      <w:r w:rsidRPr="00416458">
        <w:rPr>
          <w:rStyle w:val="default"/>
          <w:rFonts w:cs="FrankRuehl" w:hint="cs"/>
          <w:strike/>
          <w:vanish/>
          <w:sz w:val="22"/>
          <w:szCs w:val="22"/>
          <w:shd w:val="clear" w:color="auto" w:fill="FFFF99"/>
          <w:rtl/>
        </w:rPr>
        <w:t>הודעה בשני עיתונים יומיים בעלי תפוצה רחבה היוצאים לאור בישראל בשפה העברית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הודעה בעיתון לפי סעיף 55ב</w:t>
      </w:r>
      <w:r w:rsidRPr="00416458">
        <w:rPr>
          <w:rStyle w:val="default"/>
          <w:rFonts w:cs="FrankRuehl" w:hint="cs"/>
          <w:vanish/>
          <w:sz w:val="22"/>
          <w:szCs w:val="22"/>
          <w:shd w:val="clear" w:color="auto" w:fill="FFFF99"/>
          <w:rtl/>
        </w:rPr>
        <w:t xml:space="preserve"> בתוך יום עסקים אחד מיום הגשת הדוח המיידי.</w:t>
      </w:r>
      <w:bookmarkEnd w:id="344"/>
    </w:p>
    <w:p w:rsidR="00633EEC" w:rsidRDefault="00633EEC">
      <w:pPr>
        <w:pStyle w:val="P00"/>
        <w:spacing w:before="72"/>
        <w:ind w:left="0" w:right="1134"/>
        <w:rPr>
          <w:rStyle w:val="default"/>
          <w:rFonts w:cs="FrankRuehl"/>
          <w:rtl/>
        </w:rPr>
      </w:pPr>
      <w:bookmarkStart w:id="345" w:name="Seif79"/>
      <w:bookmarkEnd w:id="345"/>
      <w:r>
        <w:rPr>
          <w:lang w:val="he-IL"/>
        </w:rPr>
        <w:pict>
          <v:rect id="_x0000_s2190" style="position:absolute;left:0;text-align:left;margin-left:464.5pt;margin-top:8.05pt;width:75.05pt;height:60.25pt;z-index:251323392" o:allowincell="f" filled="f" stroked="f" strokecolor="lime" strokeweight=".25pt">
            <v:textbox style="mso-next-textbox:#_x0000_s2190" inset="0,0,0,0">
              <w:txbxContent>
                <w:p w:rsidR="00EB0C8F" w:rsidRDefault="00EB0C8F">
                  <w:pPr>
                    <w:spacing w:line="160" w:lineRule="exact"/>
                    <w:jc w:val="left"/>
                    <w:rPr>
                      <w:rFonts w:cs="Miriam"/>
                      <w:noProof/>
                      <w:sz w:val="18"/>
                      <w:szCs w:val="18"/>
                      <w:rtl/>
                    </w:rPr>
                  </w:pPr>
                  <w:r>
                    <w:rPr>
                      <w:rFonts w:cs="Miriam"/>
                      <w:sz w:val="18"/>
                      <w:szCs w:val="18"/>
                      <w:rtl/>
                    </w:rPr>
                    <w:t>תשקי</w:t>
                  </w:r>
                  <w:r>
                    <w:rPr>
                      <w:rFonts w:cs="Miriam" w:hint="cs"/>
                      <w:sz w:val="18"/>
                      <w:szCs w:val="18"/>
                      <w:rtl/>
                    </w:rPr>
                    <w:t xml:space="preserve">ף של תאגיד שהואגד בישראל </w:t>
                  </w:r>
                  <w:r>
                    <w:rPr>
                      <w:rFonts w:cs="Miriam"/>
                      <w:sz w:val="18"/>
                      <w:szCs w:val="18"/>
                      <w:rtl/>
                    </w:rPr>
                    <w:t>שניי</w:t>
                  </w:r>
                  <w:r>
                    <w:rPr>
                      <w:rFonts w:cs="Miriam" w:hint="cs"/>
                      <w:sz w:val="18"/>
                      <w:szCs w:val="18"/>
                      <w:rtl/>
                    </w:rPr>
                    <w:t xml:space="preserve">רות הערך שלו רשומים למסחר בבורסה </w:t>
                  </w:r>
                  <w:r>
                    <w:rPr>
                      <w:rFonts w:cs="Miriam"/>
                      <w:sz w:val="18"/>
                      <w:szCs w:val="18"/>
                      <w:rtl/>
                    </w:rPr>
                    <w:t>בחו"</w:t>
                  </w:r>
                  <w:r>
                    <w:rPr>
                      <w:rFonts w:cs="Miriam" w:hint="cs"/>
                      <w:sz w:val="18"/>
                      <w:szCs w:val="18"/>
                      <w:rtl/>
                    </w:rPr>
                    <w:t>ל</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35</w:t>
      </w:r>
      <w:r>
        <w:rPr>
          <w:rStyle w:val="default"/>
          <w:rFonts w:cs="FrankRuehl"/>
          <w:rtl/>
        </w:rPr>
        <w:t>כט.</w:t>
      </w:r>
      <w:r>
        <w:rPr>
          <w:rStyle w:val="default"/>
          <w:rFonts w:cs="FrankRuehl"/>
          <w:rtl/>
        </w:rPr>
        <w:tab/>
        <w:t>(א)</w:t>
      </w:r>
      <w:r>
        <w:rPr>
          <w:rStyle w:val="default"/>
          <w:rFonts w:cs="FrankRuehl"/>
          <w:rtl/>
        </w:rPr>
        <w:tab/>
        <w:t>הרש</w:t>
      </w:r>
      <w:r>
        <w:rPr>
          <w:rStyle w:val="default"/>
          <w:rFonts w:cs="FrankRuehl" w:hint="cs"/>
          <w:rtl/>
        </w:rPr>
        <w:t>ות רשאית לפטור מהוראות הנוגעות לפרטים בתשקיף, מבנהו וצורתו, כולן או מקצתן, תאגיד שהואגד בישראל המציע ניירות ערך לציבור בישראל אם ניירות ערך ש</w:t>
      </w:r>
      <w:r>
        <w:rPr>
          <w:rStyle w:val="default"/>
          <w:rFonts w:cs="FrankRuehl"/>
          <w:rtl/>
        </w:rPr>
        <w:t>לו</w:t>
      </w:r>
      <w:r>
        <w:rPr>
          <w:rStyle w:val="default"/>
          <w:rFonts w:cs="FrankRuehl" w:hint="cs"/>
          <w:rtl/>
        </w:rPr>
        <w:t xml:space="preserve"> רשומים למסחר בבורסה בחו"ל או </w:t>
      </w:r>
      <w:r>
        <w:rPr>
          <w:rStyle w:val="default"/>
          <w:rFonts w:cs="FrankRuehl"/>
          <w:rtl/>
        </w:rPr>
        <w:t>יירש</w:t>
      </w:r>
      <w:r>
        <w:rPr>
          <w:rStyle w:val="default"/>
          <w:rFonts w:cs="FrankRuehl" w:hint="cs"/>
          <w:rtl/>
        </w:rPr>
        <w:t>מו בה למסחר מיד לאחר פרסום התשקיף, אם ראתה כי נכון לעשות כן בנסיבות הענין, והיא רשאית להתנות את מתן הפטור בתנאים, לרבות לענין האמור בסעיף קטן (ב).</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תאג</w:t>
      </w:r>
      <w:r>
        <w:rPr>
          <w:rStyle w:val="default"/>
          <w:rFonts w:cs="FrankRuehl" w:hint="cs"/>
          <w:rtl/>
        </w:rPr>
        <w:t>יד שפרסם תשקיף לפי סעיף קטן (א) וערב פ</w:t>
      </w:r>
      <w:r>
        <w:rPr>
          <w:rStyle w:val="default"/>
          <w:rFonts w:cs="FrankRuehl"/>
          <w:rtl/>
        </w:rPr>
        <w:t>ר</w:t>
      </w:r>
      <w:r>
        <w:rPr>
          <w:rStyle w:val="default"/>
          <w:rFonts w:cs="FrankRuehl" w:hint="cs"/>
          <w:rtl/>
        </w:rPr>
        <w:t>ס</w:t>
      </w:r>
      <w:r>
        <w:rPr>
          <w:rStyle w:val="default"/>
          <w:rFonts w:cs="FrankRuehl"/>
          <w:rtl/>
        </w:rPr>
        <w:t>ו</w:t>
      </w:r>
      <w:r>
        <w:rPr>
          <w:rStyle w:val="default"/>
          <w:rFonts w:cs="FrankRuehl" w:hint="cs"/>
          <w:rtl/>
        </w:rPr>
        <w:t>ם התשקיף לא חלו עליו חוב</w:t>
      </w:r>
      <w:r>
        <w:rPr>
          <w:rStyle w:val="default"/>
          <w:rFonts w:cs="FrankRuehl"/>
          <w:rtl/>
        </w:rPr>
        <w:t>ות</w:t>
      </w:r>
      <w:r>
        <w:rPr>
          <w:rStyle w:val="default"/>
          <w:rFonts w:cs="FrankRuehl" w:hint="cs"/>
          <w:rtl/>
        </w:rPr>
        <w:t xml:space="preserve"> דיווח לפי חוק זה, ידווח, כל ע</w:t>
      </w:r>
      <w:r>
        <w:rPr>
          <w:rStyle w:val="default"/>
          <w:rFonts w:cs="FrankRuehl"/>
          <w:rtl/>
        </w:rPr>
        <w:t>וד נ</w:t>
      </w:r>
      <w:r>
        <w:rPr>
          <w:rStyle w:val="default"/>
          <w:rFonts w:cs="FrankRuehl" w:hint="cs"/>
          <w:rtl/>
        </w:rPr>
        <w:t>יירות הערך שלו רשומים למסחר בבורסה בחו"ל, לפי הוראות פרק זה או לפי הוראות פרק ו'.</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בסע</w:t>
      </w:r>
      <w:r>
        <w:rPr>
          <w:rStyle w:val="default"/>
          <w:rFonts w:cs="FrankRuehl" w:hint="cs"/>
          <w:rtl/>
        </w:rPr>
        <w:t>יף זה, "הצעה לציבור" -</w:t>
      </w:r>
      <w:r>
        <w:rPr>
          <w:rStyle w:val="default"/>
          <w:rFonts w:cs="FrankRuehl"/>
          <w:rtl/>
        </w:rPr>
        <w:t xml:space="preserve"> למ</w:t>
      </w:r>
      <w:r>
        <w:rPr>
          <w:rStyle w:val="default"/>
          <w:rFonts w:cs="FrankRuehl" w:hint="cs"/>
          <w:rtl/>
        </w:rPr>
        <w:t>עט רישום ניירות ערך למסחר בבורסה לפי פרק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46" w:name="Rov319"/>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41"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255 (</w:t>
      </w:r>
      <w:hyperlink r:id="rId642"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35כט</w:t>
      </w:r>
      <w:bookmarkEnd w:id="346"/>
    </w:p>
    <w:p w:rsidR="00A10BE8" w:rsidRPr="00A10BE8" w:rsidRDefault="00633EEC" w:rsidP="00A10BE8">
      <w:pPr>
        <w:pStyle w:val="P00"/>
        <w:spacing w:before="72"/>
        <w:ind w:left="0" w:right="1134"/>
        <w:rPr>
          <w:rStyle w:val="default"/>
          <w:rFonts w:cs="FrankRuehl" w:hint="cs"/>
          <w:rtl/>
        </w:rPr>
      </w:pPr>
      <w:bookmarkStart w:id="347" w:name="Seif80"/>
      <w:bookmarkEnd w:id="347"/>
      <w:r>
        <w:rPr>
          <w:lang w:val="he-IL"/>
        </w:rPr>
        <w:pict>
          <v:rect id="_x0000_s2191" style="position:absolute;left:0;text-align:left;margin-left:470.25pt;margin-top:8.05pt;width:69.3pt;height:98.75pt;z-index:251324416" o:allowincell="f" filled="f" stroked="f" strokecolor="lime" strokeweight=".25pt">
            <v:textbox style="mso-next-textbox:#_x0000_s2191" inset="0,0,0,0">
              <w:txbxContent>
                <w:p w:rsidR="00EB0C8F" w:rsidRDefault="00EB0C8F" w:rsidP="00A10BE8">
                  <w:pPr>
                    <w:spacing w:line="160" w:lineRule="exact"/>
                    <w:jc w:val="left"/>
                    <w:rPr>
                      <w:rFonts w:cs="Miriam"/>
                      <w:noProof/>
                      <w:sz w:val="18"/>
                      <w:szCs w:val="18"/>
                      <w:rtl/>
                    </w:rPr>
                  </w:pPr>
                  <w:r>
                    <w:rPr>
                      <w:rFonts w:cs="Miriam"/>
                      <w:sz w:val="18"/>
                      <w:szCs w:val="18"/>
                      <w:rtl/>
                    </w:rPr>
                    <w:t>תאגי</w:t>
                  </w:r>
                  <w:r>
                    <w:rPr>
                      <w:rFonts w:cs="Miriam" w:hint="cs"/>
                      <w:sz w:val="18"/>
                      <w:szCs w:val="18"/>
                      <w:rtl/>
                    </w:rPr>
                    <w:t>ד ש</w:t>
                  </w:r>
                  <w:r>
                    <w:rPr>
                      <w:rFonts w:cs="Miriam"/>
                      <w:sz w:val="18"/>
                      <w:szCs w:val="18"/>
                      <w:rtl/>
                    </w:rPr>
                    <w:t>הו</w:t>
                  </w:r>
                  <w:r>
                    <w:rPr>
                      <w:rFonts w:cs="Miriam" w:hint="cs"/>
                      <w:sz w:val="18"/>
                      <w:szCs w:val="18"/>
                      <w:rtl/>
                    </w:rPr>
                    <w:t xml:space="preserve">אגד מחוץ לישראל שניירות </w:t>
                  </w:r>
                  <w:r>
                    <w:rPr>
                      <w:rFonts w:cs="Miriam"/>
                      <w:sz w:val="18"/>
                      <w:szCs w:val="18"/>
                      <w:rtl/>
                    </w:rPr>
                    <w:t>ה</w:t>
                  </w:r>
                  <w:r>
                    <w:rPr>
                      <w:rFonts w:cs="Miriam" w:hint="cs"/>
                      <w:sz w:val="18"/>
                      <w:szCs w:val="18"/>
                      <w:rtl/>
                    </w:rPr>
                    <w:t>ע</w:t>
                  </w:r>
                  <w:r>
                    <w:rPr>
                      <w:rFonts w:cs="Miriam"/>
                      <w:sz w:val="18"/>
                      <w:szCs w:val="18"/>
                      <w:rtl/>
                    </w:rPr>
                    <w:t>ר</w:t>
                  </w:r>
                  <w:r>
                    <w:rPr>
                      <w:rFonts w:cs="Miriam" w:hint="cs"/>
                      <w:sz w:val="18"/>
                      <w:szCs w:val="18"/>
                      <w:rtl/>
                    </w:rPr>
                    <w:t>ך שלו רשומים למסחר בבורסה מחוץ לישראל</w:t>
                  </w:r>
                </w:p>
                <w:p w:rsidR="00EB0C8F" w:rsidRDefault="00EB0C8F">
                  <w:pPr>
                    <w:spacing w:line="160" w:lineRule="exact"/>
                    <w:jc w:val="left"/>
                    <w:rPr>
                      <w:rFonts w:cs="Miriam" w:hint="cs"/>
                      <w:sz w:val="18"/>
                      <w:szCs w:val="18"/>
                      <w:rtl/>
                    </w:rPr>
                  </w:pPr>
                  <w:r>
                    <w:rPr>
                      <w:rFonts w:cs="Miriam"/>
                      <w:sz w:val="18"/>
                      <w:szCs w:val="18"/>
                      <w:rtl/>
                    </w:rPr>
                    <w:t>(</w:t>
                  </w:r>
                  <w:r>
                    <w:rPr>
                      <w:rFonts w:cs="Miriam" w:hint="cs"/>
                      <w:sz w:val="18"/>
                      <w:szCs w:val="18"/>
                      <w:rtl/>
                    </w:rPr>
                    <w:t>תיקון מס' 21) תש"ס-</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41) תש"ע-2010</w:t>
                  </w:r>
                </w:p>
                <w:p w:rsidR="00EB0C8F" w:rsidRDefault="00EB0C8F">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Style w:val="big-number"/>
          <w:rFonts w:cs="Miriam"/>
          <w:rtl/>
        </w:rPr>
        <w:t>35</w:t>
      </w:r>
      <w:r>
        <w:rPr>
          <w:rStyle w:val="default"/>
          <w:rFonts w:cs="FrankRuehl"/>
          <w:rtl/>
        </w:rPr>
        <w:t>ל.</w:t>
      </w:r>
      <w:r>
        <w:rPr>
          <w:rStyle w:val="default"/>
          <w:rFonts w:cs="FrankRuehl"/>
          <w:rtl/>
        </w:rPr>
        <w:tab/>
      </w:r>
      <w:r w:rsidR="00A10BE8" w:rsidRPr="00A10BE8">
        <w:rPr>
          <w:rStyle w:val="default"/>
          <w:rFonts w:cs="FrankRuehl" w:hint="cs"/>
          <w:rtl/>
        </w:rPr>
        <w:t>(א)</w:t>
      </w:r>
      <w:r w:rsidR="00A10BE8" w:rsidRPr="00A10BE8">
        <w:rPr>
          <w:rStyle w:val="default"/>
          <w:rFonts w:cs="FrankRuehl" w:hint="cs"/>
          <w:rtl/>
        </w:rPr>
        <w:tab/>
        <w:t xml:space="preserve">בסעיף זה </w:t>
      </w:r>
      <w:r w:rsidR="00A10BE8" w:rsidRPr="00A10BE8">
        <w:rPr>
          <w:rStyle w:val="default"/>
          <w:rFonts w:cs="FrankRuehl"/>
          <w:rtl/>
        </w:rPr>
        <w:t>–</w:t>
      </w:r>
    </w:p>
    <w:p w:rsidR="00A10BE8" w:rsidRDefault="00A10BE8" w:rsidP="001A32DC">
      <w:pPr>
        <w:pStyle w:val="P00"/>
        <w:spacing w:before="72"/>
        <w:ind w:left="0" w:right="1134"/>
        <w:rPr>
          <w:rStyle w:val="default"/>
          <w:rFonts w:cs="FrankRuehl" w:hint="cs"/>
          <w:rtl/>
        </w:rPr>
      </w:pPr>
      <w:r w:rsidRPr="00A10BE8">
        <w:rPr>
          <w:rStyle w:val="default"/>
          <w:rFonts w:cs="FrankRuehl" w:hint="cs"/>
          <w:rtl/>
        </w:rPr>
        <w:tab/>
        <w:t xml:space="preserve">"בורסה מחוץ לישראל" </w:t>
      </w:r>
      <w:r w:rsidRPr="00A10BE8">
        <w:rPr>
          <w:rStyle w:val="default"/>
          <w:rFonts w:cs="FrankRuehl"/>
          <w:rtl/>
        </w:rPr>
        <w:t>–</w:t>
      </w:r>
      <w:r w:rsidRPr="00A10BE8">
        <w:rPr>
          <w:rStyle w:val="default"/>
          <w:rFonts w:cs="FrankRuehl" w:hint="cs"/>
          <w:rtl/>
        </w:rPr>
        <w:t xml:space="preserve"> </w:t>
      </w:r>
      <w:r w:rsidR="001A32DC" w:rsidRPr="001A32DC">
        <w:rPr>
          <w:rStyle w:val="default"/>
          <w:rFonts w:cs="FrankRuehl" w:hint="cs"/>
          <w:rtl/>
        </w:rPr>
        <w:t>חברה המנהלת מערכת למסחר בניירות ערך כהגדרתה בסעיף 44לא</w:t>
      </w:r>
      <w:r w:rsidRPr="00A10BE8">
        <w:rPr>
          <w:rStyle w:val="default"/>
          <w:rFonts w:cs="FrankRuehl" w:hint="cs"/>
          <w:rtl/>
        </w:rPr>
        <w:t>, שוק מוסדר או רשימת מסחר בכל אחד מהם, שאינם בישראל, לרבות בורסה בחו"ל;</w:t>
      </w:r>
    </w:p>
    <w:p w:rsidR="001A32DC" w:rsidRPr="00A10BE8" w:rsidRDefault="001A32DC" w:rsidP="00A10BE8">
      <w:pPr>
        <w:pStyle w:val="P00"/>
        <w:spacing w:before="72"/>
        <w:ind w:left="0" w:right="1134"/>
        <w:rPr>
          <w:rStyle w:val="default"/>
          <w:rFonts w:cs="FrankRuehl" w:hint="cs"/>
          <w:rtl/>
        </w:rPr>
      </w:pPr>
    </w:p>
    <w:p w:rsidR="00A10BE8" w:rsidRDefault="00A10BE8" w:rsidP="00A10BE8">
      <w:pPr>
        <w:pStyle w:val="P00"/>
        <w:spacing w:before="72"/>
        <w:ind w:left="0" w:right="1134"/>
        <w:rPr>
          <w:rStyle w:val="default"/>
          <w:rFonts w:cs="FrankRuehl" w:hint="cs"/>
          <w:rtl/>
        </w:rPr>
      </w:pPr>
      <w:r w:rsidRPr="00A10BE8">
        <w:rPr>
          <w:rStyle w:val="default"/>
          <w:rFonts w:cs="FrankRuehl" w:hint="cs"/>
          <w:rtl/>
        </w:rPr>
        <w:tab/>
        <w:t xml:space="preserve">"רשות חוץ" </w:t>
      </w:r>
      <w:r w:rsidRPr="00A10BE8">
        <w:rPr>
          <w:rStyle w:val="default"/>
          <w:rFonts w:cs="FrankRuehl"/>
          <w:rtl/>
        </w:rPr>
        <w:t>–</w:t>
      </w:r>
      <w:r w:rsidRPr="00A10BE8">
        <w:rPr>
          <w:rStyle w:val="default"/>
          <w:rFonts w:cs="FrankRuehl" w:hint="cs"/>
          <w:rtl/>
        </w:rPr>
        <w:t xml:space="preserve"> כהגדרתה בסעיף 54יא1.</w:t>
      </w:r>
    </w:p>
    <w:p w:rsidR="00A10BE8" w:rsidRDefault="00A10BE8" w:rsidP="00A10BE8">
      <w:pPr>
        <w:pStyle w:val="P00"/>
        <w:spacing w:before="72"/>
        <w:ind w:left="0" w:right="1134"/>
        <w:rPr>
          <w:rStyle w:val="default"/>
          <w:rFonts w:cs="FrankRuehl" w:hint="cs"/>
          <w:rtl/>
        </w:rPr>
      </w:pPr>
    </w:p>
    <w:p w:rsidR="00EF7103" w:rsidRPr="00A10BE8" w:rsidRDefault="00EF7103" w:rsidP="00A10BE8">
      <w:pPr>
        <w:pStyle w:val="P00"/>
        <w:spacing w:before="72"/>
        <w:ind w:left="0" w:right="1134"/>
        <w:rPr>
          <w:rStyle w:val="default"/>
          <w:rFonts w:cs="FrankRuehl" w:hint="cs"/>
          <w:rtl/>
        </w:rPr>
      </w:pPr>
    </w:p>
    <w:p w:rsidR="00A10BE8" w:rsidRPr="00A10BE8" w:rsidRDefault="00A10BE8" w:rsidP="00A10BE8">
      <w:pPr>
        <w:pStyle w:val="P00"/>
        <w:spacing w:before="72"/>
        <w:ind w:left="0" w:right="1134"/>
        <w:rPr>
          <w:rStyle w:val="default"/>
          <w:rFonts w:cs="FrankRuehl" w:hint="cs"/>
          <w:rtl/>
        </w:rPr>
      </w:pPr>
      <w:r>
        <w:rPr>
          <w:rFonts w:cs="FrankRuehl" w:hint="cs"/>
          <w:sz w:val="26"/>
          <w:rtl/>
          <w:lang w:eastAsia="en-US"/>
        </w:rPr>
        <w:pict>
          <v:shape id="_x0000_s2603" type="#_x0000_t202" style="position:absolute;left:0;text-align:left;margin-left:470.25pt;margin-top:7.1pt;width:1in;height:22.4pt;z-index:251598848" filled="f" stroked="f" strokecolor="lime" strokeweight=".25pt">
            <v:textbox inset="1mm,0,1mm,0">
              <w:txbxContent>
                <w:p w:rsidR="00EB0C8F" w:rsidRDefault="00EB0C8F" w:rsidP="00A10BE8">
                  <w:pPr>
                    <w:spacing w:line="160" w:lineRule="exact"/>
                    <w:jc w:val="left"/>
                    <w:rPr>
                      <w:rFonts w:cs="Miriam" w:hint="cs"/>
                      <w:noProof/>
                      <w:sz w:val="18"/>
                      <w:szCs w:val="18"/>
                      <w:rtl/>
                    </w:rPr>
                  </w:pPr>
                  <w:r>
                    <w:rPr>
                      <w:rFonts w:cs="Miriam" w:hint="cs"/>
                      <w:sz w:val="18"/>
                      <w:szCs w:val="18"/>
                      <w:rtl/>
                    </w:rPr>
                    <w:t>(תיקון מס' 41) תש"ע-2010</w:t>
                  </w:r>
                </w:p>
              </w:txbxContent>
            </v:textbox>
            <w10:anchorlock/>
          </v:shape>
        </w:pict>
      </w:r>
      <w:r w:rsidRPr="00A10BE8">
        <w:rPr>
          <w:rStyle w:val="default"/>
          <w:rFonts w:cs="FrankRuehl" w:hint="cs"/>
          <w:rtl/>
        </w:rPr>
        <w:tab/>
        <w:t>(ב)</w:t>
      </w:r>
      <w:r w:rsidRPr="00A10BE8">
        <w:rPr>
          <w:rStyle w:val="default"/>
          <w:rFonts w:cs="FrankRuehl" w:hint="cs"/>
          <w:rtl/>
        </w:rPr>
        <w:tab/>
        <w:t>ההוראות לפי פרק זה החלות על תאגיד חוץ שניירות הערך שלו רשומים למסחר בבורסה בחו"ל המנויה בתוספת השלישית, יחולו בשינויים המחויבים, על תאגיד שהואגד מחוץ לישראל, שניירות הערך שלו רשומים למסחר בבורסה מחוץ לישראל או עתידים להירשם בבורסה כאמור במקביל להצעתם לציבור בישראל, ואשר מבקש לרשום את ניירות הערך האמורים למסחר בבורסה, בהתקיים כל אלה:</w:t>
      </w:r>
    </w:p>
    <w:p w:rsidR="00A10BE8" w:rsidRPr="00A10BE8" w:rsidRDefault="00A10BE8" w:rsidP="00A10BE8">
      <w:pPr>
        <w:pStyle w:val="P00"/>
        <w:spacing w:before="72"/>
        <w:ind w:left="1021" w:right="1134"/>
        <w:rPr>
          <w:rStyle w:val="default"/>
          <w:rFonts w:cs="FrankRuehl" w:hint="cs"/>
          <w:rtl/>
        </w:rPr>
      </w:pPr>
      <w:r w:rsidRPr="00A10BE8">
        <w:rPr>
          <w:rStyle w:val="default"/>
          <w:rFonts w:cs="FrankRuehl" w:hint="cs"/>
          <w:rtl/>
        </w:rPr>
        <w:t>(1)</w:t>
      </w:r>
      <w:r w:rsidRPr="00A10BE8">
        <w:rPr>
          <w:rStyle w:val="default"/>
          <w:rFonts w:cs="FrankRuehl" w:hint="cs"/>
          <w:rtl/>
        </w:rPr>
        <w:tab/>
        <w:t xml:space="preserve">בין הרשות לבין רשות החוץ במדינת התאגדותו של התאגיד נחתם הסכם שעניינו הכרה הדדית בשקילות הדינים וההוראות החלים במדינת ישראל ובמדינת ההתאגדות כאמור, לעניין הסדרה, פיקוח ואכיפה בנוגע לשוק ההון (בסעיף זה </w:t>
      </w:r>
      <w:r w:rsidRPr="00A10BE8">
        <w:rPr>
          <w:rStyle w:val="default"/>
          <w:rFonts w:cs="FrankRuehl"/>
          <w:rtl/>
        </w:rPr>
        <w:t>–</w:t>
      </w:r>
      <w:r w:rsidRPr="00A10BE8">
        <w:rPr>
          <w:rStyle w:val="default"/>
          <w:rFonts w:cs="FrankRuehl" w:hint="cs"/>
          <w:rtl/>
        </w:rPr>
        <w:t xml:space="preserve"> הסכם והכרה);</w:t>
      </w:r>
    </w:p>
    <w:p w:rsidR="00A10BE8" w:rsidRPr="00A10BE8" w:rsidRDefault="00A10BE8" w:rsidP="00A10BE8">
      <w:pPr>
        <w:pStyle w:val="P00"/>
        <w:spacing w:before="72"/>
        <w:ind w:left="1021" w:right="1134"/>
        <w:rPr>
          <w:rStyle w:val="default"/>
          <w:rFonts w:cs="FrankRuehl" w:hint="cs"/>
          <w:rtl/>
        </w:rPr>
      </w:pPr>
      <w:r w:rsidRPr="00A10BE8">
        <w:rPr>
          <w:rStyle w:val="default"/>
          <w:rFonts w:cs="FrankRuehl" w:hint="cs"/>
          <w:rtl/>
        </w:rPr>
        <w:t>(2)</w:t>
      </w:r>
      <w:r w:rsidRPr="00A10BE8">
        <w:rPr>
          <w:rStyle w:val="default"/>
          <w:rFonts w:cs="FrankRuehl" w:hint="cs"/>
          <w:rtl/>
        </w:rPr>
        <w:tab/>
        <w:t>מתקיימים לגבי התאגיד ולגבי ניירות הערך שרישומם מתבקש, המאפיינים המנויים בתוספת שלישית ב', ובכלל זה מאפיינים לעניין מדינת התאגדותו של התאגיד, הבורסה מחוץ לישראל שבה ניירות הערך רשומים או עתידים להירשם וסוג ניירות הערך.</w:t>
      </w:r>
    </w:p>
    <w:p w:rsidR="00A10BE8" w:rsidRPr="00A10BE8" w:rsidRDefault="00A10BE8" w:rsidP="00A10BE8">
      <w:pPr>
        <w:pStyle w:val="P00"/>
        <w:spacing w:before="72"/>
        <w:ind w:left="0" w:right="1134"/>
        <w:rPr>
          <w:rStyle w:val="default"/>
          <w:rFonts w:cs="FrankRuehl" w:hint="cs"/>
          <w:rtl/>
        </w:rPr>
      </w:pPr>
      <w:r>
        <w:rPr>
          <w:rFonts w:cs="FrankRuehl" w:hint="cs"/>
          <w:sz w:val="26"/>
          <w:rtl/>
          <w:lang w:eastAsia="en-US"/>
        </w:rPr>
        <w:pict>
          <v:shape id="_x0000_s2604" type="#_x0000_t202" style="position:absolute;left:0;text-align:left;margin-left:470.25pt;margin-top:7.1pt;width:1in;height:16.8pt;z-index:251599872" filled="f" stroked="f" strokecolor="lime" strokeweight=".25pt">
            <v:textbox inset="1mm,0,1mm,0">
              <w:txbxContent>
                <w:p w:rsidR="00EB0C8F" w:rsidRDefault="00EB0C8F" w:rsidP="00A10BE8">
                  <w:pPr>
                    <w:spacing w:line="160" w:lineRule="exact"/>
                    <w:jc w:val="left"/>
                    <w:rPr>
                      <w:rFonts w:cs="Miriam" w:hint="cs"/>
                      <w:noProof/>
                      <w:sz w:val="18"/>
                      <w:szCs w:val="18"/>
                      <w:rtl/>
                    </w:rPr>
                  </w:pPr>
                  <w:r>
                    <w:rPr>
                      <w:rFonts w:cs="Miriam" w:hint="cs"/>
                      <w:sz w:val="18"/>
                      <w:szCs w:val="18"/>
                      <w:rtl/>
                    </w:rPr>
                    <w:t>(תיקון מס' 41) תש"ע-2010</w:t>
                  </w:r>
                </w:p>
              </w:txbxContent>
            </v:textbox>
            <w10:anchorlock/>
          </v:shape>
        </w:pict>
      </w:r>
      <w:r w:rsidRPr="00A10BE8">
        <w:rPr>
          <w:rStyle w:val="default"/>
          <w:rFonts w:cs="FrankRuehl" w:hint="cs"/>
          <w:rtl/>
        </w:rPr>
        <w:tab/>
        <w:t>(ג)</w:t>
      </w:r>
      <w:r w:rsidRPr="00A10BE8">
        <w:rPr>
          <w:rStyle w:val="default"/>
          <w:rFonts w:cs="FrankRuehl" w:hint="cs"/>
          <w:rtl/>
        </w:rPr>
        <w:tab/>
        <w:t>על אף הוראות סעיף קטן (ב), רשאית הרשות, בהתקיים נסיבות המצדיקות זאת, להתנות את תחולת ההוראות לפי פרק זה על תאגיד מסוים שמתקיים בו האמור בסעיף קטן (ב), בתנאים נוספים.</w:t>
      </w:r>
    </w:p>
    <w:p w:rsidR="00A10BE8" w:rsidRPr="00A10BE8" w:rsidRDefault="00A10BE8" w:rsidP="00A10BE8">
      <w:pPr>
        <w:pStyle w:val="P00"/>
        <w:spacing w:before="72"/>
        <w:ind w:left="1021" w:right="1134" w:hanging="1021"/>
        <w:rPr>
          <w:rStyle w:val="default"/>
          <w:rFonts w:cs="FrankRuehl" w:hint="cs"/>
          <w:rtl/>
        </w:rPr>
      </w:pPr>
      <w:r>
        <w:rPr>
          <w:rFonts w:cs="FrankRuehl" w:hint="cs"/>
          <w:sz w:val="26"/>
          <w:rtl/>
          <w:lang w:eastAsia="en-US"/>
        </w:rPr>
        <w:pict>
          <v:shape id="_x0000_s2605" type="#_x0000_t202" style="position:absolute;left:0;text-align:left;margin-left:470.25pt;margin-top:7.1pt;width:1in;height:16.8pt;z-index:251600896" filled="f" stroked="f" strokecolor="lime" strokeweight=".25pt">
            <v:textbox inset="1mm,0,1mm,0">
              <w:txbxContent>
                <w:p w:rsidR="00EB0C8F" w:rsidRDefault="00EB0C8F" w:rsidP="00A10BE8">
                  <w:pPr>
                    <w:spacing w:line="160" w:lineRule="exact"/>
                    <w:jc w:val="left"/>
                    <w:rPr>
                      <w:rFonts w:cs="Miriam" w:hint="cs"/>
                      <w:noProof/>
                      <w:sz w:val="18"/>
                      <w:szCs w:val="18"/>
                      <w:rtl/>
                    </w:rPr>
                  </w:pPr>
                  <w:r>
                    <w:rPr>
                      <w:rFonts w:cs="Miriam" w:hint="cs"/>
                      <w:sz w:val="18"/>
                      <w:szCs w:val="18"/>
                      <w:rtl/>
                    </w:rPr>
                    <w:t>(תיקון מס' 41) תש"ע-2010</w:t>
                  </w:r>
                </w:p>
              </w:txbxContent>
            </v:textbox>
            <w10:anchorlock/>
          </v:shape>
        </w:pict>
      </w:r>
      <w:r w:rsidRPr="00A10BE8">
        <w:rPr>
          <w:rStyle w:val="default"/>
          <w:rFonts w:cs="FrankRuehl" w:hint="cs"/>
          <w:rtl/>
        </w:rPr>
        <w:tab/>
        <w:t>(ד)</w:t>
      </w:r>
      <w:r w:rsidRPr="00A10BE8">
        <w:rPr>
          <w:rStyle w:val="default"/>
          <w:rFonts w:cs="FrankRuehl" w:hint="cs"/>
          <w:rtl/>
        </w:rPr>
        <w:tab/>
        <w:t>(1)</w:t>
      </w:r>
      <w:r w:rsidRPr="00A10BE8">
        <w:rPr>
          <w:rStyle w:val="default"/>
          <w:rFonts w:cs="FrankRuehl" w:hint="cs"/>
          <w:rtl/>
        </w:rPr>
        <w:tab/>
        <w:t>שר האוצר, על פי הצעת הרשות או בהתייעצות עמה, ובאישור ועדת הכספים של הכנסת, רשאי לשנות, בצו, את תוספת שלישית ב', ובלבד שלא יוסיף מאפיינים או פרטים לתוספת האמורה, אלא אם כן מצא כי הדין וההוראות החלים על הצעה לציבור של ניירות ערך שייווספו להסדר הקבוע בסעיף קטן (ב), בשל הוספת המאפיינים או הפרטים כאמור, בצירוף הפרטים שייכללו במסמך הרישום לפי סעיף 35כ(א)(2), מבטיחים די הצורך את עניינו של ציבור המשקיעים בישראל;</w:t>
      </w:r>
    </w:p>
    <w:p w:rsidR="00A10BE8" w:rsidRPr="00A10BE8" w:rsidRDefault="00A10BE8" w:rsidP="00A10BE8">
      <w:pPr>
        <w:pStyle w:val="P00"/>
        <w:spacing w:before="72"/>
        <w:ind w:left="1021" w:right="1134"/>
        <w:rPr>
          <w:rStyle w:val="default"/>
          <w:rFonts w:cs="FrankRuehl" w:hint="cs"/>
          <w:rtl/>
        </w:rPr>
      </w:pPr>
      <w:r w:rsidRPr="00A10BE8">
        <w:rPr>
          <w:rStyle w:val="default"/>
          <w:rFonts w:cs="FrankRuehl" w:hint="cs"/>
          <w:rtl/>
        </w:rPr>
        <w:t>(2)</w:t>
      </w:r>
      <w:r w:rsidRPr="00A10BE8">
        <w:rPr>
          <w:rStyle w:val="default"/>
          <w:rFonts w:cs="FrankRuehl" w:hint="cs"/>
          <w:rtl/>
        </w:rPr>
        <w:tab/>
        <w:t>בלי לגרוע מהוראות פסקה (1), רשאי שר האוצר, על פי הצעת הרשות או בהתייעצות עמה, לשנות, בצו, את תוספת שלישית ב', ובלבד שמדובר בשינוי שם שנקבע על ידי בורסה מחוץ לישראל או פיצול או מיזוג של רשימת מסחר שהיא בורסה מחוץ לישראל, שהבורסה מחוץ לישראל הודיעה עליהם.</w:t>
      </w:r>
    </w:p>
    <w:p w:rsidR="00633EEC" w:rsidRDefault="00A10BE8">
      <w:pPr>
        <w:pStyle w:val="P00"/>
        <w:spacing w:before="72"/>
        <w:ind w:left="0" w:right="1134"/>
        <w:rPr>
          <w:rStyle w:val="default"/>
          <w:rFonts w:cs="FrankRuehl" w:hint="cs"/>
          <w:rtl/>
        </w:rPr>
      </w:pPr>
      <w:r>
        <w:rPr>
          <w:rFonts w:cs="FrankRuehl" w:hint="cs"/>
          <w:sz w:val="26"/>
          <w:rtl/>
          <w:lang w:eastAsia="en-US"/>
        </w:rPr>
        <w:pict>
          <v:shape id="_x0000_s2606" type="#_x0000_t202" style="position:absolute;left:0;text-align:left;margin-left:470.25pt;margin-top:7.1pt;width:1in;height:16.8pt;z-index:251601920" filled="f" stroked="f" strokecolor="lime" strokeweight=".25pt">
            <v:textbox inset="1mm,0,1mm,0">
              <w:txbxContent>
                <w:p w:rsidR="00EB0C8F" w:rsidRDefault="00EB0C8F" w:rsidP="00A10BE8">
                  <w:pPr>
                    <w:spacing w:line="160" w:lineRule="exact"/>
                    <w:jc w:val="left"/>
                    <w:rPr>
                      <w:rFonts w:cs="Miriam" w:hint="cs"/>
                      <w:noProof/>
                      <w:sz w:val="18"/>
                      <w:szCs w:val="18"/>
                      <w:rtl/>
                    </w:rPr>
                  </w:pPr>
                  <w:r>
                    <w:rPr>
                      <w:rFonts w:cs="Miriam" w:hint="cs"/>
                      <w:sz w:val="18"/>
                      <w:szCs w:val="18"/>
                      <w:rtl/>
                    </w:rPr>
                    <w:t>(תיקון מס' 41) תש"ע-2010</w:t>
                  </w:r>
                </w:p>
              </w:txbxContent>
            </v:textbox>
            <w10:anchorlock/>
          </v:shape>
        </w:pict>
      </w:r>
      <w:r>
        <w:rPr>
          <w:rStyle w:val="default"/>
          <w:rFonts w:cs="FrankRuehl" w:hint="cs"/>
          <w:rtl/>
        </w:rPr>
        <w:tab/>
        <w:t>(ה)</w:t>
      </w:r>
      <w:r>
        <w:rPr>
          <w:rStyle w:val="default"/>
          <w:rFonts w:cs="FrankRuehl" w:hint="cs"/>
          <w:rtl/>
        </w:rPr>
        <w:tab/>
      </w:r>
      <w:r w:rsidR="00633EEC">
        <w:rPr>
          <w:rStyle w:val="default"/>
          <w:rFonts w:cs="FrankRuehl"/>
          <w:rtl/>
        </w:rPr>
        <w:t>הרש</w:t>
      </w:r>
      <w:r w:rsidR="00633EEC">
        <w:rPr>
          <w:rStyle w:val="default"/>
          <w:rFonts w:cs="FrankRuehl" w:hint="cs"/>
          <w:rtl/>
        </w:rPr>
        <w:t>ות רשאית להחליט כי הוראות לפי פרק זה, כולן או מקצתן</w:t>
      </w:r>
      <w:r w:rsidR="00633EEC">
        <w:rPr>
          <w:rStyle w:val="default"/>
          <w:rFonts w:cs="FrankRuehl"/>
          <w:rtl/>
        </w:rPr>
        <w:t>, י</w:t>
      </w:r>
      <w:r w:rsidR="00633EEC">
        <w:rPr>
          <w:rStyle w:val="default"/>
          <w:rFonts w:cs="FrankRuehl" w:hint="cs"/>
          <w:rtl/>
        </w:rPr>
        <w:t>חולו על תאגיד שהואגד מחוץ לישראל וניירות הערך שלו רשומים למסחר בבורסה בחו"ל, ואשר מבקש לרשום ניירות ערך אלה למסחר בבורסה</w:t>
      </w:r>
      <w:r w:rsidRPr="00A10BE8">
        <w:rPr>
          <w:rStyle w:val="default"/>
          <w:rFonts w:cs="FrankRuehl" w:hint="cs"/>
          <w:rtl/>
        </w:rPr>
        <w:t>, ובלבד שלא נחתם הסכם הכרה בין הרשות לבין רשות החוץ במדינת התאגדותו של התאגיד</w:t>
      </w:r>
      <w:r w:rsidR="00633EEC">
        <w:rPr>
          <w:rStyle w:val="default"/>
          <w:rFonts w:cs="FrankRuehl" w:hint="cs"/>
          <w:rtl/>
        </w:rPr>
        <w:t>; הרשות רשאית</w:t>
      </w:r>
      <w:r w:rsidR="00633EEC">
        <w:rPr>
          <w:rStyle w:val="default"/>
          <w:rFonts w:cs="FrankRuehl"/>
          <w:rtl/>
        </w:rPr>
        <w:t xml:space="preserve"> </w:t>
      </w:r>
      <w:r w:rsidR="00633EEC">
        <w:rPr>
          <w:rStyle w:val="default"/>
          <w:rFonts w:cs="FrankRuehl" w:hint="cs"/>
          <w:rtl/>
        </w:rPr>
        <w:t>ל</w:t>
      </w:r>
      <w:r w:rsidR="00633EEC">
        <w:rPr>
          <w:rStyle w:val="default"/>
          <w:rFonts w:cs="FrankRuehl"/>
          <w:rtl/>
        </w:rPr>
        <w:t>ה</w:t>
      </w:r>
      <w:r w:rsidR="00633EEC">
        <w:rPr>
          <w:rStyle w:val="default"/>
          <w:rFonts w:cs="FrankRuehl" w:hint="cs"/>
          <w:rtl/>
        </w:rPr>
        <w:t>תנות את החלטתה בתנאים שתקבע.</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48" w:name="Rov860"/>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43"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255 (</w:t>
      </w:r>
      <w:hyperlink r:id="rId644"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35ל</w:t>
      </w:r>
    </w:p>
    <w:p w:rsidR="00A10BE8" w:rsidRPr="00416458" w:rsidRDefault="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A10BE8" w:rsidRPr="00416458" w:rsidRDefault="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30.6.2010</w:t>
      </w:r>
    </w:p>
    <w:p w:rsidR="00A10BE8" w:rsidRPr="00416458" w:rsidRDefault="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41</w:t>
      </w:r>
    </w:p>
    <w:p w:rsidR="00A10BE8" w:rsidRPr="00416458" w:rsidRDefault="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45" w:history="1">
        <w:r w:rsidRPr="00416458">
          <w:rPr>
            <w:rStyle w:val="Hyperlink"/>
            <w:rFonts w:cs="FrankRuehl" w:hint="cs"/>
            <w:vanish/>
            <w:sz w:val="20"/>
            <w:szCs w:val="20"/>
            <w:shd w:val="clear" w:color="auto" w:fill="FFFF99"/>
            <w:rtl/>
          </w:rPr>
          <w:t>ס"ח תש"ע מס' 2240</w:t>
        </w:r>
      </w:hyperlink>
      <w:r w:rsidRPr="00416458">
        <w:rPr>
          <w:rFonts w:cs="FrankRuehl" w:hint="cs"/>
          <w:vanish/>
          <w:sz w:val="20"/>
          <w:szCs w:val="20"/>
          <w:shd w:val="clear" w:color="auto" w:fill="FFFF99"/>
          <w:rtl/>
        </w:rPr>
        <w:t xml:space="preserve"> מיום 31.5.2010 עמ' 511 (</w:t>
      </w:r>
      <w:hyperlink r:id="rId646" w:history="1">
        <w:r w:rsidRPr="00416458">
          <w:rPr>
            <w:rStyle w:val="Hyperlink"/>
            <w:rFonts w:cs="FrankRuehl" w:hint="cs"/>
            <w:vanish/>
            <w:sz w:val="20"/>
            <w:szCs w:val="20"/>
            <w:shd w:val="clear" w:color="auto" w:fill="FFFF99"/>
            <w:rtl/>
          </w:rPr>
          <w:t>ה"ח 486</w:t>
        </w:r>
      </w:hyperlink>
      <w:r w:rsidRPr="00416458">
        <w:rPr>
          <w:rFonts w:cs="FrankRuehl" w:hint="cs"/>
          <w:vanish/>
          <w:sz w:val="20"/>
          <w:szCs w:val="20"/>
          <w:shd w:val="clear" w:color="auto" w:fill="FFFF99"/>
          <w:rtl/>
        </w:rPr>
        <w:t>)</w:t>
      </w:r>
    </w:p>
    <w:p w:rsidR="00A10BE8" w:rsidRPr="00416458" w:rsidRDefault="00A10BE8" w:rsidP="00A10BE8">
      <w:pPr>
        <w:pStyle w:val="P00"/>
        <w:ind w:left="0" w:right="1134"/>
        <w:rPr>
          <w:rStyle w:val="big-number"/>
          <w:rFonts w:cs="Miriam" w:hint="cs"/>
          <w:vanish/>
          <w:sz w:val="16"/>
          <w:szCs w:val="16"/>
          <w:u w:val="single"/>
          <w:shd w:val="clear" w:color="auto" w:fill="FFFF99"/>
          <w:rtl/>
        </w:rPr>
      </w:pPr>
      <w:r w:rsidRPr="00416458">
        <w:rPr>
          <w:rStyle w:val="big-number"/>
          <w:rFonts w:cs="Miriam" w:hint="cs"/>
          <w:vanish/>
          <w:sz w:val="16"/>
          <w:szCs w:val="16"/>
          <w:shd w:val="clear" w:color="auto" w:fill="FFFF99"/>
          <w:rtl/>
        </w:rPr>
        <w:t xml:space="preserve">תאגיד שהואגד מחוץ לישראל שניירות הערך שלו רשומים למסחר </w:t>
      </w:r>
      <w:r w:rsidRPr="00416458">
        <w:rPr>
          <w:rStyle w:val="big-number"/>
          <w:rFonts w:cs="Miriam" w:hint="cs"/>
          <w:strike/>
          <w:vanish/>
          <w:sz w:val="16"/>
          <w:szCs w:val="16"/>
          <w:shd w:val="clear" w:color="auto" w:fill="FFFF99"/>
          <w:rtl/>
        </w:rPr>
        <w:t>בבורסה בחו"ל</w:t>
      </w:r>
      <w:r w:rsidRPr="00416458">
        <w:rPr>
          <w:rStyle w:val="big-number"/>
          <w:rFonts w:cs="Miriam" w:hint="cs"/>
          <w:vanish/>
          <w:sz w:val="16"/>
          <w:szCs w:val="16"/>
          <w:shd w:val="clear" w:color="auto" w:fill="FFFF99"/>
          <w:rtl/>
        </w:rPr>
        <w:t xml:space="preserve"> </w:t>
      </w:r>
      <w:r w:rsidRPr="00416458">
        <w:rPr>
          <w:rStyle w:val="big-number"/>
          <w:rFonts w:cs="Miriam" w:hint="cs"/>
          <w:vanish/>
          <w:sz w:val="16"/>
          <w:szCs w:val="16"/>
          <w:u w:val="single"/>
          <w:shd w:val="clear" w:color="auto" w:fill="FFFF99"/>
          <w:rtl/>
        </w:rPr>
        <w:t>בבורסה מחוץ לישראל</w:t>
      </w:r>
    </w:p>
    <w:p w:rsidR="00A10BE8" w:rsidRPr="00416458" w:rsidRDefault="00A10BE8" w:rsidP="00A10BE8">
      <w:pPr>
        <w:pStyle w:val="P00"/>
        <w:spacing w:before="0"/>
        <w:ind w:left="0" w:right="1134"/>
        <w:rPr>
          <w:rStyle w:val="default"/>
          <w:rFonts w:cs="FrankRuehl" w:hint="cs"/>
          <w:vanish/>
          <w:sz w:val="22"/>
          <w:szCs w:val="22"/>
          <w:u w:val="single"/>
          <w:shd w:val="clear" w:color="auto" w:fill="FFFF99"/>
          <w:rtl/>
        </w:rPr>
      </w:pPr>
      <w:r w:rsidRPr="00416458">
        <w:rPr>
          <w:rStyle w:val="big-number"/>
          <w:rFonts w:cs="FrankRuehl"/>
          <w:vanish/>
          <w:sz w:val="22"/>
          <w:szCs w:val="22"/>
          <w:shd w:val="clear" w:color="auto" w:fill="FFFF99"/>
          <w:rtl/>
        </w:rPr>
        <w:t>35</w:t>
      </w:r>
      <w:r w:rsidRPr="00416458">
        <w:rPr>
          <w:rStyle w:val="default"/>
          <w:rFonts w:cs="FrankRuehl"/>
          <w:vanish/>
          <w:sz w:val="22"/>
          <w:szCs w:val="22"/>
          <w:shd w:val="clear" w:color="auto" w:fill="FFFF99"/>
          <w:rtl/>
        </w:rPr>
        <w:t>ל.</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u w:val="single"/>
          <w:shd w:val="clear" w:color="auto" w:fill="FFFF99"/>
          <w:rtl/>
        </w:rPr>
        <w:tab/>
        <w:t xml:space="preserve">בסעיף זה </w:t>
      </w:r>
      <w:r w:rsidRPr="00416458">
        <w:rPr>
          <w:rStyle w:val="default"/>
          <w:rFonts w:cs="FrankRuehl"/>
          <w:vanish/>
          <w:sz w:val="22"/>
          <w:szCs w:val="22"/>
          <w:u w:val="single"/>
          <w:shd w:val="clear" w:color="auto" w:fill="FFFF99"/>
          <w:rtl/>
        </w:rPr>
        <w:t>–</w:t>
      </w:r>
    </w:p>
    <w:p w:rsidR="00A10BE8" w:rsidRPr="00416458" w:rsidRDefault="00A10BE8" w:rsidP="00A10BE8">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"בורסה מחוץ לישראל"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בורסה לניירות ערך, שוק מוסדר או רשימת מסחר בכל אחד מהם, שאינם בישראל, לרבות בורסה בחו"ל;</w:t>
      </w:r>
    </w:p>
    <w:p w:rsidR="00A10BE8" w:rsidRPr="00416458" w:rsidRDefault="00A10BE8" w:rsidP="00A10BE8">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"רשות חוץ"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כהגדרתה בסעיף 54יא1.</w:t>
      </w:r>
    </w:p>
    <w:p w:rsidR="00A10BE8" w:rsidRPr="00416458" w:rsidRDefault="00A10BE8" w:rsidP="00A10BE8">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ההוראות לפי פרק זה החלות על תאגיד חוץ שניירות הערך שלו רשומים למסחר בבורסה בחו"ל המנויה בתוספת השלישית, יחולו בשינויים המחויבים, על תאגיד שהואגד מחוץ לישראל, שניירות הערך שלו רשומים למסחר בבורסה מחוץ לישראל או עתידים להירשם בבורסה כאמור במקביל להצעתם לציבור בישראל, ואשר מבקש לרשום את ניירות הערך האמורים למסחר בבורסה, בהתקיים כל אלה:</w:t>
      </w:r>
    </w:p>
    <w:p w:rsidR="00A10BE8" w:rsidRPr="00416458" w:rsidRDefault="00A10BE8" w:rsidP="00A10BE8">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 xml:space="preserve">בין הרשות לבין רשות החוץ במדינת התאגדותו של התאגיד נחתם הסכם שעניינו הכרה הדדית בשקילות הדינים וההוראות החלים במדינת ישראל ובמדינת ההתאגדות כאמור, לעניין הסדרה, פיקוח ואכיפה בנוגע לשוק ההון (בסעיף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הסכם והכרה);</w:t>
      </w:r>
    </w:p>
    <w:p w:rsidR="00A10BE8" w:rsidRPr="00416458" w:rsidRDefault="00A10BE8" w:rsidP="00A10BE8">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מתקיימים לגבי התאגיד ולגבי ניירות הערך שרישומם מתבקש, המאפיינים המנויים בתוספת שלישית ב', ובכלל זה מאפיינים לעניין מדינת התאגדותו של התאגיד, הבורסה מחוץ לישראל שבה ניירות הערך רשומים או עתידים להירשם וסוג ניירות הערך.</w:t>
      </w:r>
    </w:p>
    <w:p w:rsidR="00A10BE8" w:rsidRPr="00416458" w:rsidRDefault="00A10BE8" w:rsidP="00A10BE8">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w:t>
      </w:r>
      <w:r w:rsidRPr="00416458">
        <w:rPr>
          <w:rStyle w:val="default"/>
          <w:rFonts w:cs="FrankRuehl" w:hint="cs"/>
          <w:vanish/>
          <w:sz w:val="22"/>
          <w:szCs w:val="22"/>
          <w:u w:val="single"/>
          <w:shd w:val="clear" w:color="auto" w:fill="FFFF99"/>
          <w:rtl/>
        </w:rPr>
        <w:tab/>
        <w:t>על אף הוראות סעיף קטן (ב), רשאית הרשות, בהתקיים נסיבות המצדיקות זאת, להתנות את תחולת ההוראות לפי פרק זה על תאגיד מסוים שמתקיים בו האמור בסעיף קטן (ב), בתנאים נוספים.</w:t>
      </w:r>
    </w:p>
    <w:p w:rsidR="00A10BE8" w:rsidRPr="00416458" w:rsidRDefault="00A10BE8" w:rsidP="00A10BE8">
      <w:pPr>
        <w:pStyle w:val="P00"/>
        <w:spacing w:before="0"/>
        <w:ind w:left="1021" w:right="1134" w:hanging="1021"/>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w:t>
      </w:r>
      <w:r w:rsidRPr="00416458">
        <w:rPr>
          <w:rStyle w:val="default"/>
          <w:rFonts w:cs="FrankRuehl" w:hint="cs"/>
          <w:vanish/>
          <w:sz w:val="22"/>
          <w:szCs w:val="22"/>
          <w:u w:val="single"/>
          <w:shd w:val="clear" w:color="auto" w:fill="FFFF99"/>
          <w:rtl/>
        </w:rPr>
        <w:tab/>
        <w:t>(1)</w:t>
      </w:r>
      <w:r w:rsidRPr="00416458">
        <w:rPr>
          <w:rStyle w:val="default"/>
          <w:rFonts w:cs="FrankRuehl" w:hint="cs"/>
          <w:vanish/>
          <w:sz w:val="22"/>
          <w:szCs w:val="22"/>
          <w:u w:val="single"/>
          <w:shd w:val="clear" w:color="auto" w:fill="FFFF99"/>
          <w:rtl/>
        </w:rPr>
        <w:tab/>
        <w:t>שר האוצר, על פי הצעת הרשות או בהתייעצות עמה, ובאישור ועדת הכספים של הכנסת, רשאי לשנות, בצו, את תוספת שלישית ב', ובלבד שלא יוסיף מאפיינים או פרטים לתוספת האמורה, אלא אם כן מצא כי הדין וההוראות החלים על הצעה לציבור של ניירות ערך שייווספו להסדר הקבוע בסעיף קטן (ב), בשל הוספת המאפיינים או הפרטים כאמור, בצירוף הפרטים שייכללו במסמך הרישום לפי סעיף 35כ(א)(2), מבטיחים די הצורך את עניינו של ציבור המשקיעים בישראל;</w:t>
      </w:r>
    </w:p>
    <w:p w:rsidR="00A10BE8" w:rsidRPr="00416458" w:rsidRDefault="00A10BE8" w:rsidP="00A10BE8">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בלי לגרוע מהוראות פסקה (1), רשאי שר האוצר, על פי הצעת הרשות או בהתייעצות עמה, לשנות, בצו, את תוספת שלישית ב', ובלבד שמדובר בשינוי שם שנקבע על ידי בורסה מחוץ לישראל או פיצול או מיזוג של רשימת מסחר שהיא בורסה מחוץ לישראל, שהבורסה מחוץ לישראל הודיעה עליהם.</w:t>
      </w:r>
    </w:p>
    <w:p w:rsidR="00A10BE8" w:rsidRPr="00416458" w:rsidRDefault="00A10BE8" w:rsidP="00A10BE8">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(ה)</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הרש</w:t>
      </w:r>
      <w:r w:rsidRPr="00416458">
        <w:rPr>
          <w:rStyle w:val="default"/>
          <w:rFonts w:cs="FrankRuehl" w:hint="cs"/>
          <w:vanish/>
          <w:sz w:val="22"/>
          <w:szCs w:val="22"/>
          <w:shd w:val="clear" w:color="auto" w:fill="FFFF99"/>
          <w:rtl/>
        </w:rPr>
        <w:t>ות רשאית להחליט כי הוראות לפי פרק זה, כולן או מקצתן</w:t>
      </w:r>
      <w:r w:rsidRPr="00416458">
        <w:rPr>
          <w:rStyle w:val="default"/>
          <w:rFonts w:cs="FrankRuehl"/>
          <w:vanish/>
          <w:sz w:val="22"/>
          <w:szCs w:val="22"/>
          <w:shd w:val="clear" w:color="auto" w:fill="FFFF99"/>
          <w:rtl/>
        </w:rPr>
        <w:t>, י</w:t>
      </w:r>
      <w:r w:rsidRPr="00416458">
        <w:rPr>
          <w:rStyle w:val="default"/>
          <w:rFonts w:cs="FrankRuehl" w:hint="cs"/>
          <w:vanish/>
          <w:sz w:val="22"/>
          <w:szCs w:val="22"/>
          <w:shd w:val="clear" w:color="auto" w:fill="FFFF99"/>
          <w:rtl/>
        </w:rPr>
        <w:t>חולו על תאגיד שהואגד מחוץ לישראל וניירות הערך שלו רשומים למסחר בבורסה בחו"ל, ואשר מבקש לרשום ניירות ערך אלה למסחר בבורסה</w:t>
      </w:r>
      <w:r w:rsidRPr="00416458">
        <w:rPr>
          <w:rStyle w:val="default"/>
          <w:rFonts w:cs="FrankRuehl" w:hint="cs"/>
          <w:vanish/>
          <w:sz w:val="22"/>
          <w:szCs w:val="22"/>
          <w:u w:val="single"/>
          <w:shd w:val="clear" w:color="auto" w:fill="FFFF99"/>
          <w:rtl/>
        </w:rPr>
        <w:t>, ובלבד שלא נחתם הסכם הכרה בין הרשות לבין רשות החוץ במדינת התאגדותו של התאגיד</w:t>
      </w:r>
      <w:r w:rsidRPr="00416458">
        <w:rPr>
          <w:rStyle w:val="default"/>
          <w:rFonts w:cs="FrankRuehl" w:hint="cs"/>
          <w:vanish/>
          <w:sz w:val="22"/>
          <w:szCs w:val="22"/>
          <w:shd w:val="clear" w:color="auto" w:fill="FFFF99"/>
          <w:rtl/>
        </w:rPr>
        <w:t>; הרשות רשאית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ל</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תנות את החלטתה בתנאים שתקבע.</w:t>
      </w:r>
    </w:p>
    <w:p w:rsidR="00CA60F8" w:rsidRPr="00416458" w:rsidRDefault="00CA60F8" w:rsidP="00CA60F8">
      <w:pPr>
        <w:spacing w:line="240" w:lineRule="auto"/>
        <w:ind w:right="1134"/>
        <w:rPr>
          <w:rFonts w:ascii="Arial" w:hAnsi="Arial" w:cs="FrankRuehl" w:hint="cs"/>
          <w:vanish/>
          <w:sz w:val="20"/>
          <w:szCs w:val="20"/>
          <w:shd w:val="clear" w:color="auto" w:fill="FFFF99"/>
          <w:rtl/>
        </w:rPr>
      </w:pPr>
    </w:p>
    <w:p w:rsidR="00CA60F8" w:rsidRPr="00416458" w:rsidRDefault="00CA60F8" w:rsidP="00CA60F8">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CA60F8" w:rsidRPr="00416458" w:rsidRDefault="00CA60F8" w:rsidP="00CA60F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CA60F8" w:rsidRPr="00416458" w:rsidRDefault="00CA60F8" w:rsidP="00CA60F8">
      <w:pPr>
        <w:pStyle w:val="P00"/>
        <w:spacing w:before="0"/>
        <w:ind w:left="0" w:right="1134"/>
        <w:rPr>
          <w:rStyle w:val="default"/>
          <w:rFonts w:cs="FrankRuehl" w:hint="cs"/>
          <w:vanish/>
          <w:sz w:val="20"/>
          <w:szCs w:val="20"/>
          <w:shd w:val="clear" w:color="auto" w:fill="FFFF99"/>
          <w:rtl/>
        </w:rPr>
      </w:pPr>
      <w:hyperlink r:id="rId647"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648"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EF7103" w:rsidRPr="00416458" w:rsidRDefault="00EF7103" w:rsidP="00EF7103">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 xml:space="preserve">בסעיף זה </w:t>
      </w:r>
      <w:r w:rsidRPr="00416458">
        <w:rPr>
          <w:rStyle w:val="default"/>
          <w:rFonts w:cs="FrankRuehl"/>
          <w:vanish/>
          <w:sz w:val="22"/>
          <w:szCs w:val="22"/>
          <w:shd w:val="clear" w:color="auto" w:fill="FFFF99"/>
          <w:rtl/>
        </w:rPr>
        <w:t>–</w:t>
      </w:r>
    </w:p>
    <w:p w:rsidR="00EF7103" w:rsidRPr="00416458" w:rsidRDefault="00EF7103" w:rsidP="00EF7103">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"בורסה מחוץ לישראל"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w:t>
      </w:r>
      <w:r w:rsidRPr="00416458">
        <w:rPr>
          <w:rStyle w:val="default"/>
          <w:rFonts w:cs="FrankRuehl" w:hint="cs"/>
          <w:strike/>
          <w:vanish/>
          <w:sz w:val="22"/>
          <w:szCs w:val="22"/>
          <w:shd w:val="clear" w:color="auto" w:fill="FFFF99"/>
          <w:rtl/>
        </w:rPr>
        <w:t>בורסה לניירות ערך</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חברה המנהלת מערכת למסחר בניירות ערך כהגדרתה בסעיף 44לא</w:t>
      </w:r>
      <w:r w:rsidRPr="00416458">
        <w:rPr>
          <w:rStyle w:val="default"/>
          <w:rFonts w:cs="FrankRuehl" w:hint="cs"/>
          <w:vanish/>
          <w:sz w:val="22"/>
          <w:szCs w:val="22"/>
          <w:shd w:val="clear" w:color="auto" w:fill="FFFF99"/>
          <w:rtl/>
        </w:rPr>
        <w:t>, שוק מוסדר או רשימת מסחר בכל אחד מהם, שאינם בישראל, לרבות בורסה בחו"ל;</w:t>
      </w:r>
    </w:p>
    <w:p w:rsidR="00EF7103" w:rsidRPr="00EF7103" w:rsidRDefault="00EF7103" w:rsidP="00EF7103">
      <w:pPr>
        <w:pStyle w:val="P00"/>
        <w:spacing w:before="0"/>
        <w:ind w:left="0"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ab/>
        <w:t xml:space="preserve">"רשות חוץ"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כהגדרתה בסעיף 54יא1.</w:t>
      </w:r>
      <w:bookmarkEnd w:id="348"/>
    </w:p>
    <w:p w:rsidR="00633EEC" w:rsidRDefault="00633EEC">
      <w:pPr>
        <w:pStyle w:val="P00"/>
        <w:spacing w:before="72"/>
        <w:ind w:left="0" w:right="1134"/>
        <w:rPr>
          <w:rStyle w:val="default"/>
          <w:rFonts w:cs="FrankRuehl" w:hint="cs"/>
          <w:rtl/>
        </w:rPr>
      </w:pPr>
      <w:bookmarkStart w:id="349" w:name="Seif81"/>
      <w:bookmarkEnd w:id="349"/>
      <w:r>
        <w:rPr>
          <w:lang w:val="he-IL"/>
        </w:rPr>
        <w:pict>
          <v:rect id="_x0000_s2192" style="position:absolute;left:0;text-align:left;margin-left:470.25pt;margin-top:8.05pt;width:69.3pt;height:49.55pt;z-index:251325440" o:allowincell="f" filled="f" stroked="f" strokecolor="lime" strokeweight=".25pt">
            <v:textbox style="mso-next-textbox:#_x0000_s2192" inset="0,0,0,0">
              <w:txbxContent>
                <w:p w:rsidR="00EB0C8F" w:rsidRDefault="00EB0C8F">
                  <w:pPr>
                    <w:spacing w:line="160" w:lineRule="exact"/>
                    <w:jc w:val="left"/>
                    <w:rPr>
                      <w:rFonts w:cs="Miriam" w:hint="cs"/>
                      <w:sz w:val="18"/>
                      <w:szCs w:val="18"/>
                      <w:rtl/>
                    </w:rPr>
                  </w:pPr>
                  <w:r>
                    <w:rPr>
                      <w:rFonts w:cs="Miriam"/>
                      <w:sz w:val="18"/>
                      <w:szCs w:val="18"/>
                      <w:rtl/>
                    </w:rPr>
                    <w:t>חובת</w:t>
                  </w:r>
                  <w:r>
                    <w:rPr>
                      <w:rFonts w:cs="Miriam" w:hint="cs"/>
                      <w:sz w:val="18"/>
                      <w:szCs w:val="18"/>
                      <w:rtl/>
                    </w:rPr>
                    <w:t xml:space="preserve"> דיווח </w:t>
                  </w:r>
                  <w:r>
                    <w:rPr>
                      <w:rFonts w:cs="Miriam"/>
                      <w:sz w:val="18"/>
                      <w:szCs w:val="18"/>
                      <w:rtl/>
                    </w:rPr>
                    <w:t>של ת</w:t>
                  </w:r>
                  <w:r>
                    <w:rPr>
                      <w:rFonts w:cs="Miriam" w:hint="cs"/>
                      <w:sz w:val="18"/>
                      <w:szCs w:val="18"/>
                      <w:rtl/>
                    </w:rPr>
                    <w:t>אגיד חוץ</w:t>
                  </w:r>
                </w:p>
                <w:p w:rsidR="00EB0C8F" w:rsidRDefault="00EB0C8F">
                  <w:pPr>
                    <w:spacing w:line="160" w:lineRule="exact"/>
                    <w:jc w:val="left"/>
                    <w:rPr>
                      <w:rFonts w:cs="Miriam"/>
                      <w:sz w:val="18"/>
                      <w:szCs w:val="18"/>
                      <w:rtl/>
                    </w:rPr>
                  </w:pPr>
                  <w:r>
                    <w:rPr>
                      <w:rFonts w:cs="Miriam" w:hint="cs"/>
                      <w:sz w:val="18"/>
                      <w:szCs w:val="18"/>
                      <w:rtl/>
                    </w:rPr>
                    <w:t>(תיקון מס' 21) תש"ס-</w:t>
                  </w:r>
                  <w:r>
                    <w:rPr>
                      <w:rFonts w:cs="Miriam"/>
                      <w:sz w:val="18"/>
                      <w:szCs w:val="18"/>
                      <w:rtl/>
                    </w:rPr>
                    <w:t>2000</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22) תשס"ג-2002</w:t>
                  </w:r>
                </w:p>
              </w:txbxContent>
            </v:textbox>
            <w10:anchorlock/>
          </v:rect>
        </w:pict>
      </w:r>
      <w:r>
        <w:rPr>
          <w:rStyle w:val="big-number"/>
          <w:rFonts w:cs="Miriam"/>
          <w:rtl/>
        </w:rPr>
        <w:t>35</w:t>
      </w:r>
      <w:r>
        <w:rPr>
          <w:rStyle w:val="default"/>
          <w:rFonts w:cs="FrankRuehl"/>
          <w:rtl/>
        </w:rPr>
        <w:t>לא.</w:t>
      </w:r>
      <w:r>
        <w:rPr>
          <w:rStyle w:val="default"/>
          <w:rFonts w:cs="FrankRuehl"/>
          <w:rtl/>
        </w:rPr>
        <w:tab/>
        <w:t>(א)</w:t>
      </w:r>
      <w:r>
        <w:rPr>
          <w:rStyle w:val="default"/>
          <w:rFonts w:cs="FrankRuehl"/>
          <w:rtl/>
        </w:rPr>
        <w:tab/>
        <w:t>תאג</w:t>
      </w:r>
      <w:r>
        <w:rPr>
          <w:rStyle w:val="default"/>
          <w:rFonts w:cs="FrankRuehl" w:hint="cs"/>
          <w:rtl/>
        </w:rPr>
        <w:t>יד חוץ שניירות הערך שלו נרשמו למסחר בבורסה לפי</w:t>
      </w:r>
      <w:r>
        <w:rPr>
          <w:rStyle w:val="default"/>
          <w:rFonts w:cs="FrankRuehl"/>
          <w:rtl/>
        </w:rPr>
        <w:t xml:space="preserve"> מ</w:t>
      </w:r>
      <w:r>
        <w:rPr>
          <w:rStyle w:val="default"/>
          <w:rFonts w:cs="FrankRuehl" w:hint="cs"/>
          <w:rtl/>
        </w:rPr>
        <w:t>סמך רישום, וערב הרישום למסחר לא חלו עליו חובות דיווח לפי חוק זה, חייב להגיש לרשות ולבורסה דוחות או הודעות לפי פרק זה, כל עוד ניירות ערך של</w:t>
      </w:r>
      <w:r>
        <w:rPr>
          <w:rStyle w:val="default"/>
          <w:rFonts w:cs="FrankRuehl"/>
          <w:rtl/>
        </w:rPr>
        <w:t>ו נמ</w:t>
      </w:r>
      <w:r>
        <w:rPr>
          <w:rStyle w:val="default"/>
          <w:rFonts w:cs="FrankRuehl" w:hint="cs"/>
          <w:rtl/>
        </w:rPr>
        <w:t>צאים בידי הציבור.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תאגיד חוץ כאמור בסעיף קטן (א), לא יחולו הוראות פרק ו' ותקנות לפי סעיף 56(ד)(2) ו-(3), </w:t>
      </w:r>
      <w:r>
        <w:rPr>
          <w:rStyle w:val="default"/>
          <w:rFonts w:cs="FrankRuehl"/>
          <w:rtl/>
        </w:rPr>
        <w:t>למ</w:t>
      </w:r>
      <w:r>
        <w:rPr>
          <w:rStyle w:val="default"/>
          <w:rFonts w:cs="FrankRuehl" w:hint="cs"/>
          <w:rtl/>
        </w:rPr>
        <w:t>עט סעיפים 36ג, 38 ו-38א שיחולו בשינויים המחויבים.</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w:t>
      </w:r>
      <w:r>
        <w:rPr>
          <w:rStyle w:val="default"/>
          <w:rFonts w:cs="FrankRuehl"/>
          <w:rtl/>
        </w:rPr>
        <w:t>א</w:t>
      </w:r>
      <w:r>
        <w:rPr>
          <w:rStyle w:val="default"/>
          <w:rFonts w:cs="FrankRuehl" w:hint="cs"/>
          <w:rtl/>
        </w:rPr>
        <w:t>וצר יתקין, לפי הצעת</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שות או בהתייעצות עמה, ובאישור ועדת הכספים של הכנסת, תקנו</w:t>
      </w:r>
      <w:r>
        <w:rPr>
          <w:rStyle w:val="default"/>
          <w:rFonts w:cs="FrankRuehl"/>
          <w:rtl/>
        </w:rPr>
        <w:t>ת לע</w:t>
      </w:r>
      <w:r>
        <w:rPr>
          <w:rStyle w:val="default"/>
          <w:rFonts w:cs="FrankRuehl" w:hint="cs"/>
          <w:rtl/>
        </w:rPr>
        <w:t>נין דוחות והודעות של תאגיד כאמור בסעיף קטן (א) ובדבר צורתם ומועדי עריכתם והגשתם והכל לרבות בענינים האמורים בסעיף</w:t>
      </w:r>
      <w:r>
        <w:rPr>
          <w:rStyle w:val="default"/>
          <w:rFonts w:cs="FrankRuehl"/>
          <w:rtl/>
        </w:rPr>
        <w:t xml:space="preserve"> 56(ד</w:t>
      </w:r>
      <w:r>
        <w:rPr>
          <w:rStyle w:val="default"/>
          <w:rFonts w:cs="FrankRuehl" w:hint="cs"/>
          <w:rtl/>
        </w:rPr>
        <w:t xml:space="preserve">)(2) ו-(3); בתקנות לפי סעיף זה ייקבע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לענ</w:t>
      </w:r>
      <w:r>
        <w:rPr>
          <w:rStyle w:val="default"/>
          <w:rFonts w:cs="FrankRuehl" w:hint="cs"/>
          <w:rtl/>
        </w:rPr>
        <w:t>ין תאגיד כ</w:t>
      </w:r>
      <w:r>
        <w:rPr>
          <w:rStyle w:val="default"/>
          <w:rFonts w:cs="FrankRuehl"/>
          <w:rtl/>
        </w:rPr>
        <w:t>א</w:t>
      </w:r>
      <w:r>
        <w:rPr>
          <w:rStyle w:val="default"/>
          <w:rFonts w:cs="FrankRuehl" w:hint="cs"/>
          <w:rtl/>
        </w:rPr>
        <w:t>מור בסעיף קטן (א) ש</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רות הערך שלו רשומים למסחר בבורסה בחו"ל המנויה בתוספת השנ</w:t>
      </w:r>
      <w:r>
        <w:rPr>
          <w:rStyle w:val="default"/>
          <w:rFonts w:cs="FrankRuehl"/>
          <w:rtl/>
        </w:rPr>
        <w:t xml:space="preserve">יה </w:t>
      </w:r>
      <w:r>
        <w:rPr>
          <w:rStyle w:val="default"/>
          <w:rFonts w:cs="FrankRuehl" w:hint="cs"/>
          <w:rtl/>
        </w:rPr>
        <w:t>-</w:t>
      </w:r>
      <w:r>
        <w:rPr>
          <w:rStyle w:val="default"/>
          <w:rFonts w:cs="FrankRuehl"/>
          <w:rtl/>
        </w:rPr>
        <w:t xml:space="preserve"> המ</w:t>
      </w:r>
      <w:r>
        <w:rPr>
          <w:rStyle w:val="default"/>
          <w:rFonts w:cs="FrankRuehl" w:hint="cs"/>
          <w:rtl/>
        </w:rPr>
        <w:t>סמכים שחייב התאגיד לפרסם או להגיש על פי הדין הזר ומסמכים שפרסם התאגיד, וכן פרטים מזהים לגבי התאגיד, ניירות הע</w:t>
      </w:r>
      <w:r>
        <w:rPr>
          <w:rStyle w:val="default"/>
          <w:rFonts w:cs="FrankRuehl"/>
          <w:rtl/>
        </w:rPr>
        <w:t>רך</w:t>
      </w:r>
      <w:r>
        <w:rPr>
          <w:rStyle w:val="default"/>
          <w:rFonts w:cs="FrankRuehl" w:hint="cs"/>
          <w:rtl/>
        </w:rPr>
        <w:t xml:space="preserve"> שלו והמחזיקים בהם, אשר ייכללו בדוח או</w:t>
      </w:r>
      <w:r>
        <w:rPr>
          <w:rFonts w:cs="FrankRuehl"/>
          <w:sz w:val="26"/>
          <w:rtl/>
        </w:rPr>
        <w:t> </w:t>
      </w:r>
      <w:r>
        <w:rPr>
          <w:rStyle w:val="default"/>
          <w:rFonts w:cs="FrankRuehl"/>
          <w:rtl/>
        </w:rPr>
        <w:t xml:space="preserve"> בהו</w:t>
      </w:r>
      <w:r>
        <w:rPr>
          <w:rStyle w:val="default"/>
          <w:rFonts w:cs="FrankRuehl" w:hint="cs"/>
          <w:rtl/>
        </w:rPr>
        <w:t>דעה;</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לענ</w:t>
      </w:r>
      <w:r>
        <w:rPr>
          <w:rStyle w:val="default"/>
          <w:rFonts w:cs="FrankRuehl" w:hint="cs"/>
          <w:rtl/>
        </w:rPr>
        <w:t>ין ת</w:t>
      </w:r>
      <w:r>
        <w:rPr>
          <w:rStyle w:val="default"/>
          <w:rFonts w:cs="FrankRuehl"/>
          <w:rtl/>
        </w:rPr>
        <w:t>א</w:t>
      </w:r>
      <w:r>
        <w:rPr>
          <w:rStyle w:val="default"/>
          <w:rFonts w:cs="FrankRuehl" w:hint="cs"/>
          <w:rtl/>
        </w:rPr>
        <w:t>גיד כאמור בסעיף קטן</w:t>
      </w:r>
      <w:r>
        <w:rPr>
          <w:rStyle w:val="default"/>
          <w:rFonts w:cs="FrankRuehl"/>
          <w:rtl/>
        </w:rPr>
        <w:t xml:space="preserve"> (</w:t>
      </w:r>
      <w:r>
        <w:rPr>
          <w:rStyle w:val="default"/>
          <w:rFonts w:cs="FrankRuehl" w:hint="cs"/>
          <w:rtl/>
        </w:rPr>
        <w:t>א</w:t>
      </w:r>
      <w:r>
        <w:rPr>
          <w:rStyle w:val="default"/>
          <w:rFonts w:cs="FrankRuehl"/>
          <w:rtl/>
        </w:rPr>
        <w:t xml:space="preserve">) </w:t>
      </w:r>
      <w:r>
        <w:rPr>
          <w:rStyle w:val="default"/>
          <w:rFonts w:cs="FrankRuehl" w:hint="cs"/>
          <w:rtl/>
        </w:rPr>
        <w:t>שניירות הערך שלו רשומים למסחר בבורסה המנויה בתוספת השל</w:t>
      </w:r>
      <w:r>
        <w:rPr>
          <w:rStyle w:val="default"/>
          <w:rFonts w:cs="FrankRuehl"/>
          <w:rtl/>
        </w:rPr>
        <w:t>ישית</w:t>
      </w:r>
      <w:r>
        <w:rPr>
          <w:rStyle w:val="default"/>
          <w:rFonts w:cs="FrankRuehl" w:hint="cs"/>
          <w:rtl/>
        </w:rPr>
        <w:t xml:space="preserve"> -</w:t>
      </w:r>
      <w:r>
        <w:rPr>
          <w:rStyle w:val="default"/>
          <w:rFonts w:cs="FrankRuehl"/>
          <w:rtl/>
        </w:rPr>
        <w:t xml:space="preserve"> המ</w:t>
      </w:r>
      <w:r>
        <w:rPr>
          <w:rStyle w:val="default"/>
          <w:rFonts w:cs="FrankRuehl" w:hint="cs"/>
          <w:rtl/>
        </w:rPr>
        <w:t>סמכים והפרטים האמורים בפסקה (1) וכן פרטים נוספים כפי שיקבע ואשר ייכללו בדוח או בהודעה; תקנות לפי פסקה זו יכ</w:t>
      </w:r>
      <w:r>
        <w:rPr>
          <w:rStyle w:val="default"/>
          <w:rFonts w:cs="FrankRuehl"/>
          <w:rtl/>
        </w:rPr>
        <w:t>ול</w:t>
      </w:r>
      <w:r>
        <w:rPr>
          <w:rStyle w:val="default"/>
          <w:rFonts w:cs="FrankRuehl" w:hint="cs"/>
          <w:rtl/>
        </w:rPr>
        <w:t xml:space="preserve"> שיותקנו דרך כלל או לסוגים של ניירות ערך, בורסות בחו"ל, או </w:t>
      </w:r>
      <w:r>
        <w:rPr>
          <w:rStyle w:val="default"/>
          <w:rFonts w:cs="FrankRuehl"/>
          <w:rtl/>
        </w:rPr>
        <w:t>ש</w:t>
      </w:r>
      <w:r>
        <w:rPr>
          <w:rStyle w:val="default"/>
          <w:rFonts w:cs="FrankRuehl" w:hint="cs"/>
          <w:rtl/>
        </w:rPr>
        <w:t>ל תאגידי חוץ או לפי</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סיווג אחר.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תאג</w:t>
      </w:r>
      <w:r>
        <w:rPr>
          <w:rStyle w:val="default"/>
          <w:rFonts w:cs="FrankRuehl" w:hint="cs"/>
          <w:rtl/>
        </w:rPr>
        <w:t>יד כאמור בסעיף קטן (א) יגיש לפי דריש</w:t>
      </w:r>
      <w:r>
        <w:rPr>
          <w:rStyle w:val="default"/>
          <w:rFonts w:cs="FrankRuehl"/>
          <w:rtl/>
        </w:rPr>
        <w:t>ת הר</w:t>
      </w:r>
      <w:r>
        <w:rPr>
          <w:rStyle w:val="default"/>
          <w:rFonts w:cs="FrankRuehl" w:hint="cs"/>
          <w:rtl/>
        </w:rPr>
        <w:t>שות או עובד שהיא הסמיכה לכך דוח מיידי אשר בהגשתו הוא חייב לפי הדין הזר.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הרש</w:t>
      </w:r>
      <w:r>
        <w:rPr>
          <w:rStyle w:val="default"/>
          <w:rFonts w:cs="FrankRuehl" w:hint="cs"/>
          <w:rtl/>
        </w:rPr>
        <w:t>ות או עובד שהסמיכה לכך רשאים להו</w:t>
      </w:r>
      <w:r>
        <w:rPr>
          <w:rStyle w:val="default"/>
          <w:rFonts w:cs="FrankRuehl"/>
          <w:rtl/>
        </w:rPr>
        <w:t>רו</w:t>
      </w:r>
      <w:r>
        <w:rPr>
          <w:rStyle w:val="default"/>
          <w:rFonts w:cs="FrankRuehl" w:hint="cs"/>
          <w:rtl/>
        </w:rPr>
        <w:t>ת לתאגיד, לאחר שניתנה לו הזדמנות להשמיע את טענותיו, להגיש דוח מיידי המתקן דוח או הודעה לפי פרק זה, אם נוכחה כי הפרטים בדוח או בהודעה שהוגש</w:t>
      </w:r>
      <w:r>
        <w:rPr>
          <w:rStyle w:val="default"/>
          <w:rFonts w:cs="FrankRuehl"/>
          <w:rtl/>
        </w:rPr>
        <w:t>ו אי</w:t>
      </w:r>
      <w:r>
        <w:rPr>
          <w:rStyle w:val="default"/>
          <w:rFonts w:cs="FrankRuehl" w:hint="cs"/>
          <w:rtl/>
        </w:rPr>
        <w:t>נם כנדרש לפי סעיף 35לא; הרשות רשאית לפנות אל גוף המופקד על פיקוח או אכיפה של הדין הזר בכל הנוגע לענין זה בטרם תפ</w:t>
      </w:r>
      <w:r>
        <w:rPr>
          <w:rStyle w:val="default"/>
          <w:rFonts w:cs="FrankRuehl"/>
          <w:rtl/>
        </w:rPr>
        <w:t>נה</w:t>
      </w:r>
      <w:r>
        <w:rPr>
          <w:rStyle w:val="default"/>
          <w:rFonts w:cs="FrankRuehl" w:hint="cs"/>
          <w:rtl/>
        </w:rPr>
        <w:t xml:space="preserve"> לתאגיד חוץ כאמור.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שוכ</w:t>
      </w:r>
      <w:r>
        <w:rPr>
          <w:rStyle w:val="default"/>
          <w:rFonts w:cs="FrankRuehl" w:hint="cs"/>
          <w:rtl/>
        </w:rPr>
        <w:t>נעו הרשות או יושב ראש הרשות כי נ</w:t>
      </w:r>
      <w:r>
        <w:rPr>
          <w:rStyle w:val="default"/>
          <w:rFonts w:cs="FrankRuehl"/>
          <w:rtl/>
        </w:rPr>
        <w:t>ב</w:t>
      </w:r>
      <w:r>
        <w:rPr>
          <w:rStyle w:val="default"/>
          <w:rFonts w:cs="FrankRuehl" w:hint="cs"/>
          <w:rtl/>
        </w:rPr>
        <w:t>צר מתאגיד פלוני להג</w:t>
      </w:r>
      <w:r>
        <w:rPr>
          <w:rStyle w:val="default"/>
          <w:rFonts w:cs="FrankRuehl"/>
          <w:rtl/>
        </w:rPr>
        <w:t>י</w:t>
      </w:r>
      <w:r>
        <w:rPr>
          <w:rStyle w:val="default"/>
          <w:rFonts w:cs="FrankRuehl" w:hint="cs"/>
          <w:rtl/>
        </w:rPr>
        <w:t>ש</w:t>
      </w:r>
      <w:r>
        <w:rPr>
          <w:rStyle w:val="default"/>
          <w:rFonts w:cs="FrankRuehl"/>
          <w:rtl/>
        </w:rPr>
        <w:t xml:space="preserve"> </w:t>
      </w:r>
      <w:r>
        <w:rPr>
          <w:rStyle w:val="default"/>
          <w:rFonts w:cs="FrankRuehl" w:hint="cs"/>
          <w:rtl/>
        </w:rPr>
        <w:t>דוח או הודעה לפי פרק זה במועד שנקבע לכך בתקנות, רשאים הם</w:t>
      </w:r>
      <w:r>
        <w:rPr>
          <w:rStyle w:val="default"/>
          <w:rFonts w:cs="FrankRuehl"/>
          <w:rtl/>
        </w:rPr>
        <w:t xml:space="preserve"> להא</w:t>
      </w:r>
      <w:r>
        <w:rPr>
          <w:rStyle w:val="default"/>
          <w:rFonts w:cs="FrankRuehl" w:hint="cs"/>
          <w:rtl/>
        </w:rPr>
        <w:t>ריך את המועד להגשתם.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50" w:name="Rov321"/>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49"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255 (</w:t>
      </w:r>
      <w:hyperlink r:id="rId650"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
          <w:szCs w:val="2"/>
          <w:shd w:val="clear" w:color="auto" w:fill="FFFF99"/>
          <w:rtl/>
        </w:rPr>
      </w:pPr>
      <w:r w:rsidRPr="00416458">
        <w:rPr>
          <w:rFonts w:cs="FrankRuehl" w:hint="cs"/>
          <w:b/>
          <w:bCs/>
          <w:vanish/>
          <w:sz w:val="20"/>
          <w:szCs w:val="20"/>
          <w:shd w:val="clear" w:color="auto" w:fill="FFFF99"/>
          <w:rtl/>
        </w:rPr>
        <w:t>הוספת סעיף 35לא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51"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652"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hint="cs"/>
          <w:sz w:val="2"/>
          <w:szCs w:val="2"/>
          <w:rtl/>
        </w:rPr>
      </w:pPr>
      <w:r w:rsidRPr="00416458">
        <w:rPr>
          <w:rStyle w:val="big-number"/>
          <w:rFonts w:cs="Miriam" w:hint="cs"/>
          <w:vanish/>
          <w:sz w:val="28"/>
          <w:szCs w:val="28"/>
          <w:shd w:val="clear" w:color="auto" w:fill="FFFF99"/>
          <w:rtl/>
        </w:rPr>
        <w:t xml:space="preserve"> </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חוץ שניירות הערך שלו נרשמו למסחר בבורסה לפי</w:t>
      </w:r>
      <w:r w:rsidRPr="00416458">
        <w:rPr>
          <w:rStyle w:val="default"/>
          <w:rFonts w:cs="FrankRuehl"/>
          <w:vanish/>
          <w:sz w:val="22"/>
          <w:szCs w:val="22"/>
          <w:shd w:val="clear" w:color="auto" w:fill="FFFF99"/>
          <w:rtl/>
        </w:rPr>
        <w:t xml:space="preserve"> מ</w:t>
      </w:r>
      <w:r w:rsidRPr="00416458">
        <w:rPr>
          <w:rStyle w:val="default"/>
          <w:rFonts w:cs="FrankRuehl" w:hint="cs"/>
          <w:vanish/>
          <w:sz w:val="22"/>
          <w:szCs w:val="22"/>
          <w:shd w:val="clear" w:color="auto" w:fill="FFFF99"/>
          <w:rtl/>
        </w:rPr>
        <w:t>סמך רישום, וערב הרישום למסחר לא חלו עליו חובות דיווח לפי חוק זה, חייב להגיש לרשות</w:t>
      </w:r>
      <w:r w:rsidRPr="00416458">
        <w:rPr>
          <w:rStyle w:val="default"/>
          <w:rFonts w:cs="FrankRuehl" w:hint="cs"/>
          <w:strike/>
          <w:vanish/>
          <w:sz w:val="22"/>
          <w:szCs w:val="22"/>
          <w:shd w:val="clear" w:color="auto" w:fill="FFFF99"/>
          <w:rtl/>
        </w:rPr>
        <w:t>, לרשם</w:t>
      </w:r>
      <w:r w:rsidRPr="00416458">
        <w:rPr>
          <w:rStyle w:val="default"/>
          <w:rFonts w:cs="FrankRuehl" w:hint="cs"/>
          <w:vanish/>
          <w:sz w:val="22"/>
          <w:szCs w:val="22"/>
          <w:shd w:val="clear" w:color="auto" w:fill="FFFF99"/>
          <w:rtl/>
        </w:rPr>
        <w:t xml:space="preserve"> ולבורסה דוחות או הודעות לפי פרק זה, כל עוד ניירות ערך של</w:t>
      </w:r>
      <w:r w:rsidRPr="00416458">
        <w:rPr>
          <w:rStyle w:val="default"/>
          <w:rFonts w:cs="FrankRuehl"/>
          <w:vanish/>
          <w:sz w:val="22"/>
          <w:szCs w:val="22"/>
          <w:shd w:val="clear" w:color="auto" w:fill="FFFF99"/>
          <w:rtl/>
        </w:rPr>
        <w:t>ו נמ</w:t>
      </w:r>
      <w:r w:rsidRPr="00416458">
        <w:rPr>
          <w:rStyle w:val="default"/>
          <w:rFonts w:cs="FrankRuehl" w:hint="cs"/>
          <w:vanish/>
          <w:sz w:val="22"/>
          <w:szCs w:val="22"/>
          <w:shd w:val="clear" w:color="auto" w:fill="FFFF99"/>
          <w:rtl/>
        </w:rPr>
        <w:t>צאים בידי הציבור.</w:t>
      </w:r>
      <w:bookmarkEnd w:id="350"/>
    </w:p>
    <w:p w:rsidR="00633EEC" w:rsidRDefault="00633EEC">
      <w:pPr>
        <w:pStyle w:val="P00"/>
        <w:spacing w:before="72"/>
        <w:ind w:left="0" w:right="1134"/>
        <w:rPr>
          <w:rStyle w:val="default"/>
          <w:rFonts w:cs="FrankRuehl"/>
          <w:rtl/>
        </w:rPr>
      </w:pPr>
      <w:bookmarkStart w:id="351" w:name="Seif82"/>
      <w:bookmarkEnd w:id="351"/>
      <w:r>
        <w:rPr>
          <w:lang w:val="he-IL"/>
        </w:rPr>
        <w:pict>
          <v:rect id="_x0000_s2193" style="position:absolute;left:0;text-align:left;margin-left:468.45pt;margin-top:8.05pt;width:71.1pt;height:33.4pt;z-index:251326464" o:allowincell="f" filled="f" stroked="f" strokecolor="lime" strokeweight=".25pt">
            <v:textbox style="mso-next-textbox:#_x0000_s2193" inset="0,0,0,0">
              <w:txbxContent>
                <w:p w:rsidR="00EB0C8F" w:rsidRDefault="00EB0C8F">
                  <w:pPr>
                    <w:spacing w:line="160" w:lineRule="exact"/>
                    <w:jc w:val="left"/>
                    <w:rPr>
                      <w:rFonts w:cs="Miriam"/>
                      <w:sz w:val="18"/>
                      <w:szCs w:val="18"/>
                      <w:rtl/>
                    </w:rPr>
                  </w:pPr>
                  <w:r>
                    <w:rPr>
                      <w:rFonts w:cs="Miriam"/>
                      <w:sz w:val="18"/>
                      <w:szCs w:val="18"/>
                      <w:rtl/>
                    </w:rPr>
                    <w:t>מעבר</w:t>
                  </w:r>
                  <w:r>
                    <w:rPr>
                      <w:rFonts w:cs="Miriam" w:hint="cs"/>
                      <w:sz w:val="18"/>
                      <w:szCs w:val="18"/>
                      <w:rtl/>
                    </w:rPr>
                    <w:t xml:space="preserve"> ממתכונת</w:t>
                  </w:r>
                  <w:r>
                    <w:rPr>
                      <w:rFonts w:cs="Miriam"/>
                      <w:sz w:val="18"/>
                      <w:szCs w:val="18"/>
                      <w:rtl/>
                    </w:rPr>
                    <w:t xml:space="preserve"> דיו</w:t>
                  </w:r>
                  <w:r>
                    <w:rPr>
                      <w:rFonts w:cs="Miriam" w:hint="cs"/>
                      <w:sz w:val="18"/>
                      <w:szCs w:val="18"/>
                      <w:rtl/>
                    </w:rPr>
                    <w:t xml:space="preserve">וח אחת לאחרת (תיקון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35</w:t>
      </w:r>
      <w:r>
        <w:rPr>
          <w:rStyle w:val="default"/>
          <w:rFonts w:cs="FrankRuehl"/>
          <w:rtl/>
        </w:rPr>
        <w:t>לב.</w:t>
      </w:r>
      <w:r>
        <w:rPr>
          <w:rStyle w:val="default"/>
          <w:rFonts w:cs="FrankRuehl"/>
          <w:rtl/>
        </w:rPr>
        <w:tab/>
        <w:t>(א)</w:t>
      </w:r>
      <w:r>
        <w:rPr>
          <w:rStyle w:val="default"/>
          <w:rFonts w:cs="FrankRuehl"/>
          <w:rtl/>
        </w:rPr>
        <w:tab/>
        <w:t>תאג</w:t>
      </w:r>
      <w:r>
        <w:rPr>
          <w:rStyle w:val="default"/>
          <w:rFonts w:cs="FrankRuehl" w:hint="cs"/>
          <w:rtl/>
        </w:rPr>
        <w:t>יד שניירות הערך שלו הרשומים למסחר בבורסה רשומים למ</w:t>
      </w:r>
      <w:r>
        <w:rPr>
          <w:rStyle w:val="default"/>
          <w:rFonts w:cs="FrankRuehl"/>
          <w:rtl/>
        </w:rPr>
        <w:t>סח</w:t>
      </w:r>
      <w:r>
        <w:rPr>
          <w:rStyle w:val="default"/>
          <w:rFonts w:cs="FrankRuehl" w:hint="cs"/>
          <w:rtl/>
        </w:rPr>
        <w:t>ר גם בבורסה בחו"ל והוא מ</w:t>
      </w:r>
      <w:r>
        <w:rPr>
          <w:rStyle w:val="default"/>
          <w:rFonts w:cs="FrankRuehl"/>
          <w:rtl/>
        </w:rPr>
        <w:t>ד</w:t>
      </w:r>
      <w:r>
        <w:rPr>
          <w:rStyle w:val="default"/>
          <w:rFonts w:cs="FrankRuehl" w:hint="cs"/>
          <w:rtl/>
        </w:rPr>
        <w:t>ו</w:t>
      </w:r>
      <w:r>
        <w:rPr>
          <w:rStyle w:val="default"/>
          <w:rFonts w:cs="FrankRuehl"/>
          <w:rtl/>
        </w:rPr>
        <w:t>ו</w:t>
      </w:r>
      <w:r>
        <w:rPr>
          <w:rStyle w:val="default"/>
          <w:rFonts w:cs="FrankRuehl" w:hint="cs"/>
          <w:rtl/>
        </w:rPr>
        <w:t>ח לפי הוראות פרק ו' רשאי לעבור לדיווח לפי הוראות פרק זה,</w:t>
      </w:r>
      <w:r>
        <w:rPr>
          <w:rStyle w:val="default"/>
          <w:rFonts w:cs="FrankRuehl"/>
          <w:rtl/>
        </w:rPr>
        <w:t xml:space="preserve"> כל </w:t>
      </w:r>
      <w:r>
        <w:rPr>
          <w:rStyle w:val="default"/>
          <w:rFonts w:cs="FrankRuehl" w:hint="cs"/>
          <w:rtl/>
        </w:rPr>
        <w:t>עוד ניירות הערך שלו רשומים למסחר בחו"ל.</w:t>
      </w:r>
    </w:p>
    <w:p w:rsidR="00237FDD" w:rsidRPr="00237FDD" w:rsidRDefault="00237FDD" w:rsidP="00237FDD">
      <w:pPr>
        <w:pStyle w:val="P00"/>
        <w:spacing w:before="72"/>
        <w:ind w:left="0" w:right="1134"/>
        <w:rPr>
          <w:rStyle w:val="default"/>
          <w:rFonts w:cs="FrankRuehl" w:hint="cs"/>
          <w:rtl/>
        </w:rPr>
      </w:pPr>
      <w:r>
        <w:rPr>
          <w:rFonts w:cs="FrankRuehl" w:hint="cs"/>
          <w:sz w:val="26"/>
          <w:rtl/>
          <w:lang w:eastAsia="en-US"/>
        </w:rPr>
        <w:pict>
          <v:shape id="_x0000_s2994" type="#_x0000_t202" style="position:absolute;left:0;text-align:left;margin-left:470.35pt;margin-top:7.1pt;width:1in;height:22.4pt;z-index:251852800" filled="f" stroked="f" strokecolor="lime" strokeweight=".25pt">
            <v:textbox style="mso-next-textbox:#_x0000_s2994" inset="1mm,0,1mm,0">
              <w:txbxContent>
                <w:p w:rsidR="00EB0C8F" w:rsidRDefault="00EB0C8F" w:rsidP="00237FDD">
                  <w:pPr>
                    <w:spacing w:line="160" w:lineRule="exact"/>
                    <w:jc w:val="left"/>
                    <w:rPr>
                      <w:rFonts w:cs="Miriam"/>
                      <w:noProof/>
                      <w:sz w:val="18"/>
                      <w:szCs w:val="18"/>
                      <w:rtl/>
                    </w:rPr>
                  </w:pPr>
                  <w:r>
                    <w:rPr>
                      <w:rFonts w:cs="Miriam" w:hint="cs"/>
                      <w:sz w:val="18"/>
                      <w:szCs w:val="18"/>
                      <w:rtl/>
                    </w:rPr>
                    <w:t>(תיקון מס' 55) תשע"ד-2014</w:t>
                  </w:r>
                </w:p>
              </w:txbxContent>
            </v:textbox>
          </v:shape>
        </w:pict>
      </w:r>
      <w:r w:rsidRPr="00237FDD">
        <w:rPr>
          <w:rStyle w:val="default"/>
          <w:rFonts w:cs="FrankRuehl" w:hint="cs"/>
          <w:rtl/>
        </w:rPr>
        <w:tab/>
        <w:t>(א1)</w:t>
      </w:r>
      <w:r w:rsidRPr="00237FDD">
        <w:rPr>
          <w:rStyle w:val="default"/>
          <w:rFonts w:cs="FrankRuehl" w:hint="cs"/>
          <w:rtl/>
        </w:rPr>
        <w:tab/>
        <w:t>תאגיד שהוראות סעיף קטן (א) אינן חלות עליו בשל כך שסוג מסוים של ניירות ערך שלו רשומים למסחר בבורסה בלבד, רשאי לעבור לדיווח לפי הוראות פרק זה אם הרשות נתנה לו פטור מדיווח לפי הוראות פרק ו', ורשאית הרשות להתנות את מתן הפטור כאמור בתנאים הנדרשים לדעתה כדי להבטיח את עניינו של ציבור המשקיעים בניירות ערך הרשומים למסחר בבורסה בלבד.</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תאג</w:t>
      </w:r>
      <w:r>
        <w:rPr>
          <w:rStyle w:val="default"/>
          <w:rFonts w:cs="FrankRuehl" w:hint="cs"/>
          <w:rtl/>
        </w:rPr>
        <w:t>יד המדווח לפי הוראות פרק זה רשאי לעבור לדיווח לפי הוראות פרק ו'.</w:t>
      </w:r>
    </w:p>
    <w:p w:rsidR="001502F6" w:rsidRDefault="001502F6" w:rsidP="001502F6">
      <w:pPr>
        <w:pStyle w:val="P00"/>
        <w:spacing w:before="72"/>
        <w:ind w:left="0" w:right="1134"/>
        <w:rPr>
          <w:rStyle w:val="default"/>
          <w:rFonts w:cs="FrankRuehl" w:hint="cs"/>
          <w:rtl/>
        </w:rPr>
      </w:pPr>
      <w:r>
        <w:rPr>
          <w:rFonts w:cs="FrankRuehl"/>
          <w:sz w:val="26"/>
          <w:rtl/>
          <w:lang w:eastAsia="en-US"/>
        </w:rPr>
        <w:pict>
          <v:shape id="_x0000_s3062" type="#_x0000_t202" style="position:absolute;left:0;text-align:left;margin-left:470.35pt;margin-top:7.1pt;width:1in;height:20.85pt;z-index:251881472" filled="f" stroked="f" strokecolor="lime" strokeweight=".25pt">
            <v:textbox inset="1mm,0,1mm,0">
              <w:txbxContent>
                <w:p w:rsidR="00EB0C8F" w:rsidRDefault="00EB0C8F" w:rsidP="001502F6">
                  <w:pPr>
                    <w:spacing w:line="160" w:lineRule="exact"/>
                    <w:jc w:val="left"/>
                    <w:rPr>
                      <w:rFonts w:cs="Miriam"/>
                      <w:noProof/>
                      <w:sz w:val="18"/>
                      <w:szCs w:val="18"/>
                      <w:rtl/>
                    </w:rPr>
                  </w:pPr>
                  <w:r>
                    <w:rPr>
                      <w:rFonts w:cs="Miriam" w:hint="cs"/>
                      <w:sz w:val="18"/>
                      <w:szCs w:val="18"/>
                      <w:rtl/>
                    </w:rPr>
                    <w:t>(תיקון מס' 55) תשע"ד-2014</w:t>
                  </w:r>
                </w:p>
              </w:txbxContent>
            </v:textbox>
          </v:shape>
        </w:pict>
      </w:r>
      <w:r>
        <w:rPr>
          <w:rFonts w:cs="FrankRuehl"/>
          <w:sz w:val="26"/>
          <w:rtl/>
        </w:rPr>
        <w:tab/>
      </w:r>
      <w:r>
        <w:rPr>
          <w:rStyle w:val="default"/>
          <w:rFonts w:cs="FrankRuehl"/>
          <w:rtl/>
        </w:rPr>
        <w:t>(ג)</w:t>
      </w:r>
      <w:r>
        <w:rPr>
          <w:rStyle w:val="default"/>
          <w:rFonts w:cs="FrankRuehl"/>
          <w:rtl/>
        </w:rPr>
        <w:tab/>
        <w:t>מעב</w:t>
      </w:r>
      <w:r>
        <w:rPr>
          <w:rStyle w:val="default"/>
          <w:rFonts w:cs="FrankRuehl" w:hint="cs"/>
          <w:rtl/>
        </w:rPr>
        <w:t>ר כאמור בסעיפים קטנים (א) עד (ב) טעון הסכמה ברו</w:t>
      </w:r>
      <w:r>
        <w:rPr>
          <w:rStyle w:val="default"/>
          <w:rFonts w:cs="FrankRuehl"/>
          <w:rtl/>
        </w:rPr>
        <w:t xml:space="preserve">ב </w:t>
      </w:r>
      <w:r>
        <w:rPr>
          <w:rStyle w:val="default"/>
          <w:rFonts w:cs="FrankRuehl" w:hint="cs"/>
          <w:rtl/>
        </w:rPr>
        <w:t>קולו</w:t>
      </w:r>
      <w:r>
        <w:rPr>
          <w:rStyle w:val="default"/>
          <w:rFonts w:cs="FrankRuehl"/>
          <w:rtl/>
        </w:rPr>
        <w:t>ת</w:t>
      </w:r>
      <w:r>
        <w:rPr>
          <w:rStyle w:val="default"/>
          <w:rFonts w:cs="FrankRuehl" w:hint="cs"/>
          <w:rtl/>
        </w:rPr>
        <w:t>יהם של מחזיקי ניירו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ערך, למעט בעלי השליטה בתאגיד, המשתתפים בהצבעה, באסיפות מ</w:t>
      </w:r>
      <w:r>
        <w:rPr>
          <w:rStyle w:val="default"/>
          <w:rFonts w:cs="FrankRuehl"/>
          <w:rtl/>
        </w:rPr>
        <w:t>חזיק</w:t>
      </w:r>
      <w:r>
        <w:rPr>
          <w:rStyle w:val="default"/>
          <w:rFonts w:cs="FrankRuehl" w:hint="cs"/>
          <w:rtl/>
        </w:rPr>
        <w:t>י ניירות הערך לסוגיהם שכינס התאגיד לענין זה.</w:t>
      </w:r>
    </w:p>
    <w:p w:rsidR="00633EEC" w:rsidRDefault="00586697" w:rsidP="001502F6">
      <w:pPr>
        <w:pStyle w:val="P00"/>
        <w:spacing w:before="72"/>
        <w:ind w:left="0" w:right="1134"/>
        <w:rPr>
          <w:rStyle w:val="default"/>
          <w:rFonts w:cs="FrankRuehl" w:hint="cs"/>
          <w:rtl/>
        </w:rPr>
      </w:pPr>
      <w:r>
        <w:rPr>
          <w:rFonts w:cs="FrankRuehl"/>
          <w:sz w:val="26"/>
          <w:rtl/>
          <w:lang w:eastAsia="en-US"/>
        </w:rPr>
        <w:pict>
          <v:shape id="_x0000_s2997" type="#_x0000_t202" style="position:absolute;left:0;text-align:left;margin-left:470.35pt;margin-top:7.1pt;width:1in;height:20.85pt;z-index:251853824" filled="f" stroked="f" strokecolor="lime" strokeweight=".25pt">
            <v:textbox inset="1mm,0,1mm,0">
              <w:txbxContent>
                <w:p w:rsidR="00EB0C8F" w:rsidRDefault="00EB0C8F" w:rsidP="001502F6">
                  <w:pPr>
                    <w:spacing w:line="160" w:lineRule="exact"/>
                    <w:jc w:val="left"/>
                    <w:rPr>
                      <w:rFonts w:cs="Miriam"/>
                      <w:noProof/>
                      <w:sz w:val="18"/>
                      <w:szCs w:val="18"/>
                      <w:rtl/>
                    </w:rPr>
                  </w:pPr>
                  <w:r>
                    <w:rPr>
                      <w:rFonts w:cs="Miriam" w:hint="cs"/>
                      <w:sz w:val="18"/>
                      <w:szCs w:val="18"/>
                      <w:rtl/>
                    </w:rPr>
                    <w:t>(תיקון מס' 58) תשע"ו-2015</w:t>
                  </w:r>
                </w:p>
              </w:txbxContent>
            </v:textbox>
          </v:shape>
        </w:pict>
      </w:r>
      <w:r w:rsidR="00633EEC">
        <w:rPr>
          <w:rFonts w:cs="FrankRuehl"/>
          <w:sz w:val="26"/>
          <w:rtl/>
        </w:rPr>
        <w:tab/>
      </w:r>
      <w:r w:rsidR="00633EEC">
        <w:rPr>
          <w:rStyle w:val="default"/>
          <w:rFonts w:cs="FrankRuehl"/>
          <w:rtl/>
        </w:rPr>
        <w:t>(</w:t>
      </w:r>
      <w:r w:rsidR="001502F6">
        <w:rPr>
          <w:rStyle w:val="default"/>
          <w:rFonts w:cs="FrankRuehl" w:hint="cs"/>
          <w:rtl/>
        </w:rPr>
        <w:t>ד)</w:t>
      </w:r>
      <w:r w:rsidR="001502F6">
        <w:rPr>
          <w:rStyle w:val="default"/>
          <w:rFonts w:cs="FrankRuehl" w:hint="cs"/>
          <w:rtl/>
        </w:rPr>
        <w:tab/>
        <w:t xml:space="preserve">על אף האמור בסעיף קטן (ג), מעבר כאמור בסעיף קטן (א) של תאגיד שמיד לאחר רישומו למסחר בבורסה נכלל במדד ת"א טק-עילית, אינו טעון הסכמה של מחזיקי ניירות הערך כאמור בסעיף קטן (ג), ובלבד שהתאגיד קבע זאת במפורש בתשקיף ההצעה הראשונה לציבור; לעניין זה, "מדד ת"א טק-עילית" </w:t>
      </w:r>
      <w:r w:rsidR="001502F6">
        <w:rPr>
          <w:rStyle w:val="default"/>
          <w:rFonts w:cs="FrankRuehl"/>
          <w:rtl/>
        </w:rPr>
        <w:t>–</w:t>
      </w:r>
      <w:r w:rsidR="001502F6">
        <w:rPr>
          <w:rStyle w:val="default"/>
          <w:rFonts w:cs="FrankRuehl" w:hint="cs"/>
          <w:rtl/>
        </w:rPr>
        <w:t xml:space="preserve"> כמשמעותו בהחלטות דירקטוריון הבורסה בנושא "מדדי מניות" שבמדריך המעו"ף לפי תקנון הבורסה, או מדד דומה לעניין זה שקבע דירקטוריון הבורסה באישור הרשות</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52" w:name="Rov806"/>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53"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256 (</w:t>
      </w:r>
      <w:hyperlink r:id="rId654"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35לב</w:t>
      </w:r>
    </w:p>
    <w:p w:rsidR="00237FDD" w:rsidRPr="00416458" w:rsidRDefault="00237FDD" w:rsidP="00237FD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37FDD" w:rsidRPr="00416458" w:rsidRDefault="00237FDD" w:rsidP="00237FDD">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27.1.2014</w:t>
      </w:r>
    </w:p>
    <w:p w:rsidR="00237FDD" w:rsidRPr="00416458" w:rsidRDefault="00237FDD" w:rsidP="00237FD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55</w:t>
      </w:r>
    </w:p>
    <w:p w:rsidR="00237FDD" w:rsidRPr="00416458" w:rsidRDefault="00237FDD" w:rsidP="00237FD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55" w:history="1">
        <w:r w:rsidRPr="00416458">
          <w:rPr>
            <w:rStyle w:val="Hyperlink"/>
            <w:rFonts w:cs="FrankRuehl" w:hint="cs"/>
            <w:vanish/>
            <w:sz w:val="20"/>
            <w:szCs w:val="20"/>
            <w:shd w:val="clear" w:color="auto" w:fill="FFFF99"/>
            <w:rtl/>
          </w:rPr>
          <w:t>ס"ח תשע"ד מס' 2429</w:t>
        </w:r>
      </w:hyperlink>
      <w:r w:rsidRPr="00416458">
        <w:rPr>
          <w:rFonts w:cs="FrankRuehl" w:hint="cs"/>
          <w:vanish/>
          <w:sz w:val="20"/>
          <w:szCs w:val="20"/>
          <w:shd w:val="clear" w:color="auto" w:fill="FFFF99"/>
          <w:rtl/>
        </w:rPr>
        <w:t xml:space="preserve"> מיום 27.1.2014 עמ' 268 (</w:t>
      </w:r>
      <w:hyperlink r:id="rId656" w:history="1">
        <w:r w:rsidRPr="00416458">
          <w:rPr>
            <w:rStyle w:val="Hyperlink"/>
            <w:rFonts w:cs="FrankRuehl" w:hint="cs"/>
            <w:vanish/>
            <w:sz w:val="20"/>
            <w:szCs w:val="20"/>
            <w:shd w:val="clear" w:color="auto" w:fill="FFFF99"/>
            <w:rtl/>
          </w:rPr>
          <w:t>ה"ח 816</w:t>
        </w:r>
      </w:hyperlink>
      <w:r w:rsidRPr="00416458">
        <w:rPr>
          <w:rFonts w:cs="FrankRuehl" w:hint="cs"/>
          <w:vanish/>
          <w:sz w:val="20"/>
          <w:szCs w:val="20"/>
          <w:shd w:val="clear" w:color="auto" w:fill="FFFF99"/>
          <w:rtl/>
        </w:rPr>
        <w:t>)</w:t>
      </w:r>
    </w:p>
    <w:p w:rsidR="00237FDD" w:rsidRPr="00416458" w:rsidRDefault="00237FDD" w:rsidP="00237FDD">
      <w:pPr>
        <w:pStyle w:val="P00"/>
        <w:ind w:left="0" w:right="1134"/>
        <w:rPr>
          <w:rFonts w:cs="FrankRuehl" w:hint="cs"/>
          <w:vanish/>
          <w:sz w:val="22"/>
          <w:szCs w:val="22"/>
          <w:u w:val="single"/>
          <w:shd w:val="clear" w:color="auto" w:fill="FFFF99"/>
          <w:rtl/>
        </w:rPr>
      </w:pPr>
      <w:r w:rsidRPr="00416458">
        <w:rPr>
          <w:rFonts w:cs="FrankRuehl" w:hint="cs"/>
          <w:vanish/>
          <w:sz w:val="22"/>
          <w:szCs w:val="22"/>
          <w:shd w:val="clear" w:color="auto" w:fill="FFFF99"/>
          <w:rtl/>
        </w:rPr>
        <w:tab/>
      </w:r>
      <w:r w:rsidRPr="00416458">
        <w:rPr>
          <w:rFonts w:cs="FrankRuehl" w:hint="cs"/>
          <w:vanish/>
          <w:sz w:val="22"/>
          <w:szCs w:val="22"/>
          <w:u w:val="single"/>
          <w:shd w:val="clear" w:color="auto" w:fill="FFFF99"/>
          <w:rtl/>
        </w:rPr>
        <w:t>(א1)</w:t>
      </w:r>
      <w:r w:rsidRPr="00416458">
        <w:rPr>
          <w:rFonts w:cs="FrankRuehl" w:hint="cs"/>
          <w:vanish/>
          <w:sz w:val="22"/>
          <w:szCs w:val="22"/>
          <w:u w:val="single"/>
          <w:shd w:val="clear" w:color="auto" w:fill="FFFF99"/>
          <w:rtl/>
        </w:rPr>
        <w:tab/>
        <w:t>תאגיד שהוראות סעיף קטן (א) אינן חלות עליו בשל כך שסוג מסוים של ניירות ערך שלו רשומים למסחר בבורסה בלבד, רשאי לעבור לדיווח לפי הוראות פרק זה אם הרשות נתנה לו פטור מדיווח לפי הוראות פרק ו', ורשאית הרשות להתנות את מתן הפטור כאמור בתנאים הנדרשים לדעתה כדי להבטיח את עניינו של ציבור המשקיעים בניירות ערך הרשומים למסחר בבורסה בלבד.</w:t>
      </w:r>
    </w:p>
    <w:p w:rsidR="00237FDD" w:rsidRPr="00416458" w:rsidRDefault="00237FDD" w:rsidP="00237FDD">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המדווח לפי הוראות פרק זה רשאי לעבור לדיווח לפי הוראות פרק ו'.</w:t>
      </w:r>
    </w:p>
    <w:p w:rsidR="00237FDD" w:rsidRPr="00416458" w:rsidRDefault="00237FDD" w:rsidP="00586697">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מעב</w:t>
      </w:r>
      <w:r w:rsidRPr="00416458">
        <w:rPr>
          <w:rStyle w:val="default"/>
          <w:rFonts w:cs="FrankRuehl" w:hint="cs"/>
          <w:vanish/>
          <w:sz w:val="22"/>
          <w:szCs w:val="22"/>
          <w:shd w:val="clear" w:color="auto" w:fill="FFFF99"/>
          <w:rtl/>
        </w:rPr>
        <w:t xml:space="preserve">ר כאמור בסעיפים קטנים </w:t>
      </w:r>
      <w:r w:rsidRPr="00416458">
        <w:rPr>
          <w:rStyle w:val="default"/>
          <w:rFonts w:cs="FrankRuehl" w:hint="cs"/>
          <w:strike/>
          <w:vanish/>
          <w:sz w:val="22"/>
          <w:szCs w:val="22"/>
          <w:shd w:val="clear" w:color="auto" w:fill="FFFF99"/>
          <w:rtl/>
        </w:rPr>
        <w:t>(א) ו-(ב)</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(א) עד (ב)</w:t>
      </w:r>
      <w:r w:rsidRPr="00416458">
        <w:rPr>
          <w:rStyle w:val="default"/>
          <w:rFonts w:cs="FrankRuehl" w:hint="cs"/>
          <w:vanish/>
          <w:sz w:val="22"/>
          <w:szCs w:val="22"/>
          <w:shd w:val="clear" w:color="auto" w:fill="FFFF99"/>
          <w:rtl/>
        </w:rPr>
        <w:t xml:space="preserve"> טעון הסכמה ברו</w:t>
      </w:r>
      <w:r w:rsidRPr="00416458">
        <w:rPr>
          <w:rStyle w:val="default"/>
          <w:rFonts w:cs="FrankRuehl"/>
          <w:vanish/>
          <w:sz w:val="22"/>
          <w:szCs w:val="22"/>
          <w:shd w:val="clear" w:color="auto" w:fill="FFFF99"/>
          <w:rtl/>
        </w:rPr>
        <w:t xml:space="preserve">ב </w:t>
      </w:r>
      <w:r w:rsidRPr="00416458">
        <w:rPr>
          <w:rStyle w:val="default"/>
          <w:rFonts w:cs="FrankRuehl" w:hint="cs"/>
          <w:vanish/>
          <w:sz w:val="22"/>
          <w:szCs w:val="22"/>
          <w:shd w:val="clear" w:color="auto" w:fill="FFFF99"/>
          <w:rtl/>
        </w:rPr>
        <w:t>קולו</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יהם של מחזיקי ניירו</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ערך, למעט בעלי השליטה בתאגיד, המשתתפים בהצבעה, באסיפות מ</w:t>
      </w:r>
      <w:r w:rsidRPr="00416458">
        <w:rPr>
          <w:rStyle w:val="default"/>
          <w:rFonts w:cs="FrankRuehl"/>
          <w:vanish/>
          <w:sz w:val="22"/>
          <w:szCs w:val="22"/>
          <w:shd w:val="clear" w:color="auto" w:fill="FFFF99"/>
          <w:rtl/>
        </w:rPr>
        <w:t>חזיק</w:t>
      </w:r>
      <w:r w:rsidRPr="00416458">
        <w:rPr>
          <w:rStyle w:val="default"/>
          <w:rFonts w:cs="FrankRuehl" w:hint="cs"/>
          <w:vanish/>
          <w:sz w:val="22"/>
          <w:szCs w:val="22"/>
          <w:shd w:val="clear" w:color="auto" w:fill="FFFF99"/>
          <w:rtl/>
        </w:rPr>
        <w:t>י ניירות הערך לסוגיהם שכינס התאגיד לענין זה.</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657"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318 (</w:t>
      </w:r>
      <w:hyperlink r:id="rId658"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1502F6" w:rsidRDefault="001502F6" w:rsidP="001502F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קטן 35לב(ד)</w:t>
      </w:r>
      <w:bookmarkEnd w:id="352"/>
    </w:p>
    <w:p w:rsidR="00633EEC" w:rsidRDefault="00633EEC">
      <w:pPr>
        <w:pStyle w:val="P00"/>
        <w:spacing w:before="72"/>
        <w:ind w:left="0" w:right="1134"/>
        <w:rPr>
          <w:rStyle w:val="default"/>
          <w:rFonts w:cs="FrankRuehl" w:hint="cs"/>
          <w:rtl/>
        </w:rPr>
      </w:pPr>
      <w:bookmarkStart w:id="353" w:name="Seif83"/>
      <w:bookmarkEnd w:id="353"/>
      <w:r>
        <w:rPr>
          <w:lang w:val="he-IL"/>
        </w:rPr>
        <w:pict>
          <v:rect id="_x0000_s2194" style="position:absolute;left:0;text-align:left;margin-left:475.65pt;margin-top:8.4pt;width:67.85pt;height:34.35pt;z-index:251327488" o:allowincell="f" filled="f" stroked="f" strokecolor="lime" strokeweight=".25pt">
            <v:textbox style="mso-next-textbox:#_x0000_s2194" inset="0,0,0,0">
              <w:txbxContent>
                <w:p w:rsidR="00EB0C8F" w:rsidRDefault="00EB0C8F">
                  <w:pPr>
                    <w:spacing w:line="160" w:lineRule="exact"/>
                    <w:jc w:val="left"/>
                    <w:rPr>
                      <w:rFonts w:cs="Miriam"/>
                      <w:noProof/>
                      <w:sz w:val="18"/>
                      <w:szCs w:val="18"/>
                      <w:rtl/>
                    </w:rPr>
                  </w:pPr>
                  <w:r>
                    <w:rPr>
                      <w:rFonts w:cs="Miriam"/>
                      <w:sz w:val="18"/>
                      <w:szCs w:val="18"/>
                      <w:rtl/>
                    </w:rPr>
                    <w:t>החלפ</w:t>
                  </w:r>
                  <w:r>
                    <w:rPr>
                      <w:rFonts w:cs="Miriam" w:hint="cs"/>
                      <w:sz w:val="18"/>
                      <w:szCs w:val="18"/>
                      <w:rtl/>
                    </w:rPr>
                    <w:t>ת מתכונת דיווח</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21) תש"ס-</w:t>
                  </w:r>
                  <w:r>
                    <w:rPr>
                      <w:rFonts w:cs="Miriam"/>
                      <w:sz w:val="18"/>
                      <w:szCs w:val="18"/>
                      <w:rtl/>
                    </w:rPr>
                    <w:t>2000</w:t>
                  </w:r>
                </w:p>
              </w:txbxContent>
            </v:textbox>
            <w10:anchorlock/>
          </v:rect>
        </w:pict>
      </w:r>
      <w:r>
        <w:rPr>
          <w:rStyle w:val="big-number"/>
          <w:rFonts w:cs="Miriam"/>
          <w:rtl/>
        </w:rPr>
        <w:t>35</w:t>
      </w:r>
      <w:r>
        <w:rPr>
          <w:rStyle w:val="default"/>
          <w:rFonts w:cs="FrankRuehl"/>
          <w:rtl/>
        </w:rPr>
        <w:t>לג.</w:t>
      </w:r>
      <w:r>
        <w:rPr>
          <w:rStyle w:val="default"/>
          <w:rFonts w:cs="FrankRuehl"/>
          <w:rtl/>
        </w:rPr>
        <w:tab/>
        <w:t xml:space="preserve">עם </w:t>
      </w:r>
      <w:r>
        <w:rPr>
          <w:rStyle w:val="default"/>
          <w:rFonts w:cs="FrankRuehl" w:hint="cs"/>
          <w:rtl/>
        </w:rPr>
        <w:t>מעבר התאגיד מדיווח אחד לאחר, בהתאם להוראות סעיף 35לב, יגיש התאגיד לרשות ולבורסה, ואם הואגד בישראל גם לרשם, בהתאם</w:t>
      </w:r>
      <w:r>
        <w:rPr>
          <w:rStyle w:val="default"/>
          <w:rFonts w:cs="FrankRuehl"/>
          <w:rtl/>
        </w:rPr>
        <w:t xml:space="preserve"> ל</w:t>
      </w:r>
      <w:r>
        <w:rPr>
          <w:rStyle w:val="default"/>
          <w:rFonts w:cs="FrankRuehl" w:hint="cs"/>
          <w:rtl/>
        </w:rPr>
        <w:t xml:space="preserve">הוראות מתכונת הדיווח שאליה עבר </w:t>
      </w:r>
      <w:r>
        <w:rPr>
          <w:rStyle w:val="default"/>
          <w:rFonts w:cs="FrankRuehl"/>
          <w:rtl/>
        </w:rPr>
        <w:t>–</w:t>
      </w:r>
    </w:p>
    <w:p w:rsidR="004935F3" w:rsidRDefault="004935F3" w:rsidP="004935F3">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ד</w:t>
      </w:r>
      <w:r>
        <w:rPr>
          <w:rStyle w:val="default"/>
          <w:rFonts w:cs="FrankRuehl" w:hint="cs"/>
          <w:rtl/>
        </w:rPr>
        <w:t>וח</w:t>
      </w:r>
      <w:r>
        <w:rPr>
          <w:rStyle w:val="default"/>
          <w:rFonts w:cs="FrankRuehl"/>
          <w:rtl/>
        </w:rPr>
        <w:t xml:space="preserve"> מ</w:t>
      </w:r>
      <w:r>
        <w:rPr>
          <w:rStyle w:val="default"/>
          <w:rFonts w:cs="FrankRuehl" w:hint="cs"/>
          <w:rtl/>
        </w:rPr>
        <w:t>יידי בדבר המעבר, במועד שתקבע הרשות;</w:t>
      </w:r>
    </w:p>
    <w:p w:rsidR="004935F3" w:rsidRDefault="004935F3" w:rsidP="004935F3">
      <w:pPr>
        <w:pStyle w:val="P11"/>
        <w:spacing w:before="72"/>
        <w:ind w:left="624" w:right="1134"/>
        <w:rPr>
          <w:rStyle w:val="default"/>
          <w:rFonts w:cs="FrankRuehl"/>
          <w:rtl/>
        </w:rPr>
      </w:pPr>
      <w:r>
        <w:rPr>
          <w:rStyle w:val="default"/>
          <w:rFonts w:cs="FrankRuehl"/>
          <w:rtl/>
        </w:rPr>
        <w:t>(2)</w:t>
      </w:r>
      <w:r>
        <w:rPr>
          <w:rStyle w:val="default"/>
          <w:rFonts w:cs="FrankRuehl"/>
          <w:rtl/>
        </w:rPr>
        <w:tab/>
        <w:t>דוח</w:t>
      </w:r>
      <w:r>
        <w:rPr>
          <w:rStyle w:val="default"/>
          <w:rFonts w:cs="FrankRuehl" w:hint="cs"/>
          <w:rtl/>
        </w:rPr>
        <w:t xml:space="preserve"> תקופתי לתקופה של שנת הדיווח האחרונה של התאגיד שקדמה לתאריך המעבר;</w:t>
      </w:r>
    </w:p>
    <w:p w:rsidR="004935F3" w:rsidRDefault="004935F3" w:rsidP="004935F3">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דוח</w:t>
      </w:r>
      <w:r>
        <w:rPr>
          <w:rStyle w:val="default"/>
          <w:rFonts w:cs="FrankRuehl" w:hint="cs"/>
          <w:rtl/>
        </w:rPr>
        <w:t>ות ביניים המאוחרים לדוח התקופתי כאמור בפסקה (2).</w:t>
      </w:r>
    </w:p>
    <w:p w:rsidR="004935F3" w:rsidRPr="00416458" w:rsidRDefault="004935F3" w:rsidP="004935F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54" w:name="Rov323"/>
      <w:r w:rsidRPr="00416458">
        <w:rPr>
          <w:rFonts w:cs="FrankRuehl" w:hint="cs"/>
          <w:vanish/>
          <w:color w:val="FF0000"/>
          <w:sz w:val="20"/>
          <w:szCs w:val="20"/>
          <w:shd w:val="clear" w:color="auto" w:fill="FFFF99"/>
          <w:rtl/>
        </w:rPr>
        <w:t>מיום 6.8.2000</w:t>
      </w:r>
    </w:p>
    <w:p w:rsidR="004935F3" w:rsidRPr="00416458" w:rsidRDefault="004935F3" w:rsidP="004935F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4935F3" w:rsidRPr="00416458" w:rsidRDefault="004935F3" w:rsidP="004935F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59"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256 (</w:t>
      </w:r>
      <w:hyperlink r:id="rId660"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4935F3" w:rsidRDefault="004935F3" w:rsidP="004935F3">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35לג</w:t>
      </w:r>
      <w:bookmarkEnd w:id="354"/>
    </w:p>
    <w:p w:rsidR="004935F3" w:rsidRPr="00555A37" w:rsidRDefault="004935F3" w:rsidP="004935F3">
      <w:pPr>
        <w:pStyle w:val="medium2-header"/>
        <w:keepLines w:val="0"/>
        <w:spacing w:before="72"/>
        <w:ind w:left="0" w:right="1134"/>
        <w:rPr>
          <w:rFonts w:cs="FrankRuehl" w:hint="cs"/>
          <w:noProof/>
          <w:rtl/>
        </w:rPr>
      </w:pPr>
      <w:bookmarkStart w:id="355" w:name="med8"/>
      <w:bookmarkEnd w:id="355"/>
      <w:r w:rsidRPr="00555A37">
        <w:rPr>
          <w:rFonts w:cs="FrankRuehl"/>
          <w:noProof/>
          <w:sz w:val="20"/>
          <w:rtl/>
          <w:lang w:val="he-IL"/>
        </w:rPr>
        <w:pict>
          <v:shape id="_x0000_s3181" type="#_x0000_t202" style="position:absolute;left:0;text-align:left;margin-left:470.25pt;margin-top:7.1pt;width:1in;height:16.8pt;z-index:251947008" filled="f" stroked="f">
            <v:textbox inset="1mm,0,1mm,0">
              <w:txbxContent>
                <w:p w:rsidR="00EB0C8F" w:rsidRDefault="00EB0C8F" w:rsidP="004935F3">
                  <w:pPr>
                    <w:spacing w:line="160" w:lineRule="exact"/>
                    <w:jc w:val="left"/>
                    <w:rPr>
                      <w:rFonts w:cs="Miriam" w:hint="cs"/>
                      <w:sz w:val="18"/>
                      <w:szCs w:val="18"/>
                      <w:rtl/>
                    </w:rPr>
                  </w:pPr>
                  <w:r>
                    <w:rPr>
                      <w:rFonts w:cs="Miriam" w:hint="cs"/>
                      <w:sz w:val="18"/>
                      <w:szCs w:val="18"/>
                      <w:rtl/>
                    </w:rPr>
                    <w:t>(תיקון מס' 62) תשע"ז-2017</w:t>
                  </w:r>
                </w:p>
              </w:txbxContent>
            </v:textbox>
            <w10:anchorlock/>
          </v:shape>
        </w:pict>
      </w:r>
      <w:r w:rsidRPr="00555A37">
        <w:rPr>
          <w:rFonts w:cs="FrankRuehl" w:hint="cs"/>
          <w:noProof/>
          <w:rtl/>
        </w:rPr>
        <w:t>פרק ה'3א: רישום למסחר על ידי בורסה של מניות תאגיד הנסחרות בבורסה זרה</w:t>
      </w:r>
    </w:p>
    <w:p w:rsidR="004935F3" w:rsidRPr="00416458" w:rsidRDefault="00555A37" w:rsidP="004935F3">
      <w:pPr>
        <w:pStyle w:val="P00"/>
        <w:spacing w:before="0"/>
        <w:ind w:left="0" w:right="1134"/>
        <w:rPr>
          <w:rStyle w:val="default"/>
          <w:rFonts w:cs="FrankRuehl" w:hint="cs"/>
          <w:vanish/>
          <w:color w:val="FF0000"/>
          <w:sz w:val="20"/>
          <w:szCs w:val="20"/>
          <w:shd w:val="clear" w:color="auto" w:fill="FFFF99"/>
          <w:rtl/>
        </w:rPr>
      </w:pPr>
      <w:bookmarkStart w:id="356" w:name="Rov944"/>
      <w:r w:rsidRPr="00416458">
        <w:rPr>
          <w:rStyle w:val="default"/>
          <w:rFonts w:cs="FrankRuehl" w:hint="cs"/>
          <w:vanish/>
          <w:color w:val="FF0000"/>
          <w:sz w:val="20"/>
          <w:szCs w:val="20"/>
          <w:shd w:val="clear" w:color="auto" w:fill="FFFF99"/>
          <w:rtl/>
        </w:rPr>
        <w:t>מיום 28.2.2018</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hyperlink r:id="rId661"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569 (</w:t>
      </w:r>
      <w:hyperlink r:id="rId662"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935F3" w:rsidRPr="00555A37" w:rsidRDefault="004935F3" w:rsidP="00555A37">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פרק ה'3א</w:t>
      </w:r>
      <w:bookmarkEnd w:id="356"/>
    </w:p>
    <w:p w:rsidR="004935F3" w:rsidRPr="00555A37" w:rsidRDefault="004935F3" w:rsidP="000C4E84">
      <w:pPr>
        <w:pStyle w:val="P00"/>
        <w:spacing w:before="72"/>
        <w:ind w:left="0" w:right="1134"/>
        <w:rPr>
          <w:rStyle w:val="default"/>
          <w:rFonts w:cs="FrankRuehl" w:hint="cs"/>
          <w:rtl/>
        </w:rPr>
      </w:pPr>
      <w:bookmarkStart w:id="357" w:name="Seif331"/>
      <w:bookmarkEnd w:id="357"/>
      <w:r w:rsidRPr="00555A37">
        <w:rPr>
          <w:rFonts w:cs="Miriam"/>
          <w:sz w:val="32"/>
          <w:szCs w:val="32"/>
          <w:rtl/>
          <w:lang w:eastAsia="en-US"/>
        </w:rPr>
        <w:pict>
          <v:shape id="_x0000_s3185" type="#_x0000_t202" style="position:absolute;left:0;text-align:left;margin-left:457.35pt;margin-top:7.1pt;width:85pt;height:50.6pt;z-index:251948032" filled="f" stroked="f" strokecolor="lime" strokeweight=".25pt">
            <v:textbox inset="1mm,0,1mm,0">
              <w:txbxContent>
                <w:p w:rsidR="00EB0C8F" w:rsidRDefault="00EB0C8F" w:rsidP="004935F3">
                  <w:pPr>
                    <w:spacing w:line="160" w:lineRule="exact"/>
                    <w:jc w:val="left"/>
                    <w:rPr>
                      <w:rFonts w:cs="Miriam" w:hint="cs"/>
                      <w:noProof/>
                      <w:sz w:val="18"/>
                      <w:szCs w:val="18"/>
                      <w:rtl/>
                    </w:rPr>
                  </w:pPr>
                  <w:r>
                    <w:rPr>
                      <w:rFonts w:cs="Miriam" w:hint="cs"/>
                      <w:sz w:val="18"/>
                      <w:szCs w:val="18"/>
                      <w:rtl/>
                    </w:rPr>
                    <w:t>תנאים לרישום למסחר על ידי בורסה של מניות תאגיד הנסחרות בבורסה זרה</w:t>
                  </w:r>
                </w:p>
                <w:p w:rsidR="00EB0C8F" w:rsidRDefault="00EB0C8F" w:rsidP="004935F3">
                  <w:pPr>
                    <w:spacing w:line="160" w:lineRule="exact"/>
                    <w:jc w:val="left"/>
                    <w:rPr>
                      <w:rFonts w:cs="Miriam" w:hint="cs"/>
                      <w:sz w:val="18"/>
                      <w:szCs w:val="18"/>
                      <w:rtl/>
                    </w:rPr>
                  </w:pPr>
                  <w:r>
                    <w:rPr>
                      <w:rFonts w:cs="Miriam" w:hint="cs"/>
                      <w:sz w:val="18"/>
                      <w:szCs w:val="18"/>
                      <w:rtl/>
                    </w:rPr>
                    <w:t xml:space="preserve">(תיקון מס' 62) </w:t>
                  </w:r>
                  <w:r>
                    <w:rPr>
                      <w:rFonts w:cs="Miriam"/>
                      <w:sz w:val="18"/>
                      <w:szCs w:val="18"/>
                      <w:rtl/>
                    </w:rPr>
                    <w:br/>
                  </w:r>
                  <w:r>
                    <w:rPr>
                      <w:rFonts w:cs="Miriam" w:hint="cs"/>
                      <w:sz w:val="18"/>
                      <w:szCs w:val="18"/>
                      <w:rtl/>
                    </w:rPr>
                    <w:t>תשע"ז-2017</w:t>
                  </w:r>
                </w:p>
              </w:txbxContent>
            </v:textbox>
            <w10:anchorlock/>
          </v:shape>
        </w:pict>
      </w:r>
      <w:r w:rsidRPr="00555A37">
        <w:rPr>
          <w:rStyle w:val="big-number"/>
          <w:rFonts w:cs="Miriam"/>
          <w:rtl/>
        </w:rPr>
        <w:t>35</w:t>
      </w:r>
      <w:r w:rsidRPr="00555A37">
        <w:rPr>
          <w:rStyle w:val="default"/>
          <w:rFonts w:cs="FrankRuehl"/>
          <w:rtl/>
        </w:rPr>
        <w:t>לג</w:t>
      </w:r>
      <w:r w:rsidRPr="00555A37">
        <w:rPr>
          <w:rStyle w:val="default"/>
          <w:rFonts w:cs="FrankRuehl" w:hint="cs"/>
          <w:rtl/>
        </w:rPr>
        <w:t>1</w:t>
      </w:r>
      <w:r w:rsidRPr="00555A37">
        <w:rPr>
          <w:rStyle w:val="default"/>
          <w:rFonts w:cs="FrankRuehl"/>
          <w:rtl/>
        </w:rPr>
        <w:t>.</w:t>
      </w:r>
      <w:r w:rsidRPr="00555A37">
        <w:rPr>
          <w:rStyle w:val="default"/>
          <w:rFonts w:cs="FrankRuehl" w:hint="cs"/>
          <w:rtl/>
        </w:rPr>
        <w:t xml:space="preserve"> </w:t>
      </w:r>
      <w:r w:rsidR="000C4E84" w:rsidRPr="00555A37">
        <w:rPr>
          <w:rStyle w:val="default"/>
          <w:rFonts w:cs="FrankRuehl" w:hint="cs"/>
          <w:rtl/>
        </w:rPr>
        <w:t>(א)</w:t>
      </w:r>
      <w:r w:rsidR="000C4E84" w:rsidRPr="00555A37">
        <w:rPr>
          <w:rStyle w:val="default"/>
          <w:rFonts w:cs="FrankRuehl" w:hint="cs"/>
          <w:rtl/>
        </w:rPr>
        <w:tab/>
        <w:t>בורסה רשאית לרשום למסחר מניות של תאגיד שהתאגד מחוץ לישראל, אם מתקיימים במועד הרישום כל אלה:</w:t>
      </w:r>
    </w:p>
    <w:p w:rsidR="000C4E84" w:rsidRPr="00555A37" w:rsidRDefault="000C4E84" w:rsidP="000C4E84">
      <w:pPr>
        <w:pStyle w:val="P00"/>
        <w:spacing w:before="72"/>
        <w:ind w:left="1021" w:right="1134"/>
        <w:rPr>
          <w:rStyle w:val="default"/>
          <w:rFonts w:cs="FrankRuehl" w:hint="cs"/>
          <w:rtl/>
        </w:rPr>
      </w:pPr>
      <w:r w:rsidRPr="00555A37">
        <w:rPr>
          <w:rStyle w:val="default"/>
          <w:rFonts w:cs="FrankRuehl" w:hint="cs"/>
          <w:rtl/>
        </w:rPr>
        <w:t>(1)</w:t>
      </w:r>
      <w:r w:rsidRPr="00555A37">
        <w:rPr>
          <w:rStyle w:val="default"/>
          <w:rFonts w:cs="FrankRuehl" w:hint="cs"/>
          <w:rtl/>
        </w:rPr>
        <w:tab/>
        <w:t xml:space="preserve">המניות רשומות למסחר בבורסה לניירות ערך המנויה בתוספת השנייה א' (בפרק זה </w:t>
      </w:r>
      <w:r w:rsidRPr="00555A37">
        <w:rPr>
          <w:rStyle w:val="default"/>
          <w:rFonts w:cs="FrankRuehl"/>
          <w:rtl/>
        </w:rPr>
        <w:t>–</w:t>
      </w:r>
      <w:r w:rsidRPr="00555A37">
        <w:rPr>
          <w:rStyle w:val="default"/>
          <w:rFonts w:cs="FrankRuehl" w:hint="cs"/>
          <w:rtl/>
        </w:rPr>
        <w:t xml:space="preserve"> בורסה זרה);</w:t>
      </w:r>
    </w:p>
    <w:p w:rsidR="000C4E84" w:rsidRPr="00555A37" w:rsidRDefault="000C4E84" w:rsidP="000C4E84">
      <w:pPr>
        <w:pStyle w:val="P00"/>
        <w:spacing w:before="72"/>
        <w:ind w:left="1021" w:right="1134"/>
        <w:rPr>
          <w:rStyle w:val="default"/>
          <w:rFonts w:cs="FrankRuehl" w:hint="cs"/>
          <w:rtl/>
        </w:rPr>
      </w:pPr>
      <w:r w:rsidRPr="00555A37">
        <w:rPr>
          <w:rStyle w:val="default"/>
          <w:rFonts w:cs="FrankRuehl" w:hint="cs"/>
          <w:rtl/>
        </w:rPr>
        <w:t>(2)</w:t>
      </w:r>
      <w:r w:rsidRPr="00555A37">
        <w:rPr>
          <w:rStyle w:val="default"/>
          <w:rFonts w:cs="FrankRuehl" w:hint="cs"/>
          <w:rtl/>
        </w:rPr>
        <w:tab/>
        <w:t>אין לתאגיד זיקה של ממש לישראל; לעניין זה, יראו תאגיד כתאגיד שאין לו זיקה של ממש לישראל אם מתקיימים לגביו, בין השאר, כל אלה, על פי הדיווחים שהתאגיד חב בהם לפי הדין הזר שחל עליו:</w:t>
      </w:r>
    </w:p>
    <w:p w:rsidR="000C4E84" w:rsidRPr="00555A37" w:rsidRDefault="000C4E84" w:rsidP="000C4E84">
      <w:pPr>
        <w:pStyle w:val="P00"/>
        <w:spacing w:before="72"/>
        <w:ind w:left="1474" w:right="1134"/>
        <w:rPr>
          <w:rStyle w:val="default"/>
          <w:rFonts w:cs="FrankRuehl" w:hint="cs"/>
          <w:rtl/>
        </w:rPr>
      </w:pPr>
      <w:r w:rsidRPr="00555A37">
        <w:rPr>
          <w:rStyle w:val="default"/>
          <w:rFonts w:cs="FrankRuehl" w:hint="cs"/>
          <w:rtl/>
        </w:rPr>
        <w:t>(א)</w:t>
      </w:r>
      <w:r w:rsidRPr="00555A37">
        <w:rPr>
          <w:rStyle w:val="default"/>
          <w:rFonts w:cs="FrankRuehl" w:hint="cs"/>
          <w:rtl/>
        </w:rPr>
        <w:tab/>
        <w:t>ניהול עסקיו, למעט פעילות כאמור שאינה מהותית, נעשה מחוץ לישראל;</w:t>
      </w:r>
    </w:p>
    <w:p w:rsidR="000C4E84" w:rsidRPr="00555A37" w:rsidRDefault="000C4E84" w:rsidP="000C4E84">
      <w:pPr>
        <w:pStyle w:val="P00"/>
        <w:spacing w:before="72"/>
        <w:ind w:left="1474" w:right="1134"/>
        <w:rPr>
          <w:rStyle w:val="default"/>
          <w:rFonts w:cs="FrankRuehl" w:hint="cs"/>
          <w:rtl/>
        </w:rPr>
      </w:pPr>
      <w:r w:rsidRPr="00555A37">
        <w:rPr>
          <w:rStyle w:val="default"/>
          <w:rFonts w:cs="FrankRuehl" w:hint="cs"/>
          <w:rtl/>
        </w:rPr>
        <w:t>(ב)</w:t>
      </w:r>
      <w:r w:rsidRPr="00555A37">
        <w:rPr>
          <w:rStyle w:val="default"/>
          <w:rFonts w:cs="FrankRuehl" w:hint="cs"/>
          <w:rtl/>
        </w:rPr>
        <w:tab/>
        <w:t>רוב חברי הדירקטוריון ורוב נושאי המשרה של התאגיד אינם תושבי ישראל;</w:t>
      </w:r>
    </w:p>
    <w:p w:rsidR="000C4E84" w:rsidRPr="00555A37" w:rsidRDefault="000C4E84" w:rsidP="000C4E84">
      <w:pPr>
        <w:pStyle w:val="P00"/>
        <w:spacing w:before="72"/>
        <w:ind w:left="1474" w:right="1134"/>
        <w:rPr>
          <w:rStyle w:val="default"/>
          <w:rFonts w:cs="FrankRuehl" w:hint="cs"/>
          <w:rtl/>
        </w:rPr>
      </w:pPr>
      <w:r w:rsidRPr="00555A37">
        <w:rPr>
          <w:rStyle w:val="default"/>
          <w:rFonts w:cs="FrankRuehl" w:hint="cs"/>
          <w:rtl/>
        </w:rPr>
        <w:t>(ג)</w:t>
      </w:r>
      <w:r w:rsidRPr="00555A37">
        <w:rPr>
          <w:rStyle w:val="default"/>
          <w:rFonts w:cs="FrankRuehl" w:hint="cs"/>
          <w:rtl/>
        </w:rPr>
        <w:tab/>
        <w:t>נכסי התאגיד, למעט נכסים שאינם נכסים מהותיים, נמצאים מחוץ לישראל;</w:t>
      </w:r>
    </w:p>
    <w:p w:rsidR="000C4E84" w:rsidRPr="00555A37" w:rsidRDefault="000C4E84" w:rsidP="002F5D2B">
      <w:pPr>
        <w:pStyle w:val="P00"/>
        <w:spacing w:before="72"/>
        <w:ind w:left="1021" w:right="1134"/>
        <w:rPr>
          <w:rStyle w:val="default"/>
          <w:rFonts w:cs="FrankRuehl" w:hint="cs"/>
          <w:rtl/>
        </w:rPr>
      </w:pPr>
      <w:r w:rsidRPr="00555A37">
        <w:rPr>
          <w:rStyle w:val="default"/>
          <w:rFonts w:cs="FrankRuehl" w:hint="cs"/>
          <w:rtl/>
        </w:rPr>
        <w:t>(3)</w:t>
      </w:r>
      <w:r w:rsidRPr="00555A37">
        <w:rPr>
          <w:rStyle w:val="default"/>
          <w:rFonts w:cs="FrankRuehl" w:hint="cs"/>
          <w:rtl/>
        </w:rPr>
        <w:tab/>
        <w:t xml:space="preserve">שווי שוק התאגיד עולה על 50 מיליארד דולר של ארצות הברית של אמריקה או על סכום אחר שקבע שר האוצר, בצו, לפי הצעת הרשות ובאישור ועדת הכספים של הכנסת; לעניין זה, "שווי שוק התאגיד" </w:t>
      </w:r>
      <w:r w:rsidRPr="00555A37">
        <w:rPr>
          <w:rStyle w:val="default"/>
          <w:rFonts w:cs="FrankRuehl"/>
          <w:rtl/>
        </w:rPr>
        <w:t>–</w:t>
      </w:r>
      <w:r w:rsidRPr="00555A37">
        <w:rPr>
          <w:rStyle w:val="default"/>
          <w:rFonts w:cs="FrankRuehl" w:hint="cs"/>
          <w:rtl/>
        </w:rPr>
        <w:t xml:space="preserve"> כפי שתקבע </w:t>
      </w:r>
      <w:r w:rsidR="002F5D2B" w:rsidRPr="00555A37">
        <w:rPr>
          <w:rStyle w:val="default"/>
          <w:rFonts w:cs="FrankRuehl" w:hint="cs"/>
          <w:rtl/>
        </w:rPr>
        <w:t>הבורסה בתקנון או בהנחיות על פיו.</w:t>
      </w:r>
    </w:p>
    <w:p w:rsidR="002F5D2B" w:rsidRPr="00555A37" w:rsidRDefault="002F5D2B" w:rsidP="000C4E84">
      <w:pPr>
        <w:pStyle w:val="P00"/>
        <w:spacing w:before="72"/>
        <w:ind w:left="0" w:right="1134"/>
        <w:rPr>
          <w:rStyle w:val="default"/>
          <w:rFonts w:cs="FrankRuehl" w:hint="cs"/>
          <w:rtl/>
        </w:rPr>
      </w:pPr>
      <w:r w:rsidRPr="00555A37">
        <w:rPr>
          <w:rStyle w:val="default"/>
          <w:rFonts w:cs="FrankRuehl" w:hint="cs"/>
          <w:rtl/>
        </w:rPr>
        <w:tab/>
        <w:t>(ב)</w:t>
      </w:r>
      <w:r w:rsidRPr="00555A37">
        <w:rPr>
          <w:rStyle w:val="default"/>
          <w:rFonts w:cs="FrankRuehl" w:hint="cs"/>
          <w:rtl/>
        </w:rPr>
        <w:tab/>
      </w:r>
      <w:r w:rsidR="00150455" w:rsidRPr="00555A37">
        <w:rPr>
          <w:rStyle w:val="default"/>
          <w:rFonts w:cs="FrankRuehl" w:hint="cs"/>
          <w:rtl/>
        </w:rPr>
        <w:t>בורסה רשאית לרשום למסחר לפי סעיף זה את מניותיהם של 50 תאגידים לכל היותר, אלא אם כן קבע שר האוצר, בצו, לפי הצעת הרשות ובאישור ועדת הכספים של הכנסת, מספר גבוה יותר.</w:t>
      </w:r>
    </w:p>
    <w:p w:rsidR="00150455" w:rsidRPr="00555A37" w:rsidRDefault="00150455" w:rsidP="00150455">
      <w:pPr>
        <w:pStyle w:val="P00"/>
        <w:spacing w:before="72"/>
        <w:ind w:left="0" w:right="1134"/>
        <w:rPr>
          <w:rStyle w:val="default"/>
          <w:rFonts w:cs="FrankRuehl" w:hint="cs"/>
          <w:rtl/>
        </w:rPr>
      </w:pPr>
      <w:r w:rsidRPr="00555A37">
        <w:rPr>
          <w:rStyle w:val="default"/>
          <w:rFonts w:cs="FrankRuehl" w:hint="cs"/>
          <w:rtl/>
        </w:rPr>
        <w:tab/>
        <w:t>(ג)</w:t>
      </w:r>
      <w:r w:rsidRPr="00555A37">
        <w:rPr>
          <w:rStyle w:val="default"/>
          <w:rFonts w:cs="FrankRuehl" w:hint="cs"/>
          <w:rtl/>
        </w:rPr>
        <w:tab/>
        <w:t>בורסה תבטיח כי רישום מניות למסחר לפי סעיף זה, והמסחר במניות שנרשמו כאמור, ייעשו באופן שיהיה ניתן להבחין בין מניות אלה לבין ניירות ערך אחרים הרשומים למסחר בבורסה, וכי יינתן מידע למשקיעים בדבר הסיכונים הכרוכים במסחר במניות שנרשמו למסחר לפי סעיף זה.</w:t>
      </w:r>
    </w:p>
    <w:p w:rsidR="00555A37" w:rsidRPr="00416458" w:rsidRDefault="00555A37" w:rsidP="00555A37">
      <w:pPr>
        <w:pStyle w:val="P00"/>
        <w:spacing w:before="0"/>
        <w:ind w:left="0" w:right="1134"/>
        <w:rPr>
          <w:rStyle w:val="default"/>
          <w:rFonts w:cs="FrankRuehl" w:hint="cs"/>
          <w:vanish/>
          <w:color w:val="FF0000"/>
          <w:sz w:val="20"/>
          <w:szCs w:val="20"/>
          <w:shd w:val="clear" w:color="auto" w:fill="FFFF99"/>
          <w:rtl/>
        </w:rPr>
      </w:pPr>
      <w:bookmarkStart w:id="358" w:name="Rov945"/>
      <w:r w:rsidRPr="00416458">
        <w:rPr>
          <w:rStyle w:val="default"/>
          <w:rFonts w:cs="FrankRuehl" w:hint="cs"/>
          <w:vanish/>
          <w:color w:val="FF0000"/>
          <w:sz w:val="20"/>
          <w:szCs w:val="20"/>
          <w:shd w:val="clear" w:color="auto" w:fill="FFFF99"/>
          <w:rtl/>
        </w:rPr>
        <w:t>מיום 28.2.2018</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hyperlink r:id="rId663"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569 (</w:t>
      </w:r>
      <w:hyperlink r:id="rId664"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935F3" w:rsidRPr="00555A37" w:rsidRDefault="004935F3" w:rsidP="00555A37">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35לג1</w:t>
      </w:r>
      <w:bookmarkEnd w:id="358"/>
    </w:p>
    <w:p w:rsidR="004935F3" w:rsidRPr="00555A37" w:rsidRDefault="004935F3" w:rsidP="00150455">
      <w:pPr>
        <w:pStyle w:val="P00"/>
        <w:spacing w:before="72"/>
        <w:ind w:left="0" w:right="1134"/>
        <w:rPr>
          <w:rStyle w:val="default"/>
          <w:rFonts w:cs="FrankRuehl" w:hint="cs"/>
          <w:rtl/>
        </w:rPr>
      </w:pPr>
      <w:bookmarkStart w:id="359" w:name="Seif332"/>
      <w:bookmarkEnd w:id="359"/>
      <w:r w:rsidRPr="00555A37">
        <w:rPr>
          <w:rFonts w:cs="Miriam"/>
          <w:sz w:val="32"/>
          <w:szCs w:val="32"/>
          <w:rtl/>
          <w:lang w:eastAsia="en-US"/>
        </w:rPr>
        <w:pict>
          <v:shape id="_x0000_s3186" type="#_x0000_t202" style="position:absolute;left:0;text-align:left;margin-left:470.35pt;margin-top:7.1pt;width:1in;height:35.4pt;z-index:251949056" filled="f" stroked="f" strokecolor="lime" strokeweight=".25pt">
            <v:textbox inset="1mm,0,1mm,0">
              <w:txbxContent>
                <w:p w:rsidR="00EB0C8F" w:rsidRDefault="00EB0C8F" w:rsidP="004935F3">
                  <w:pPr>
                    <w:spacing w:line="160" w:lineRule="exact"/>
                    <w:jc w:val="left"/>
                    <w:rPr>
                      <w:rFonts w:cs="Miriam" w:hint="cs"/>
                      <w:noProof/>
                      <w:sz w:val="18"/>
                      <w:szCs w:val="18"/>
                      <w:rtl/>
                    </w:rPr>
                  </w:pPr>
                  <w:r>
                    <w:rPr>
                      <w:rFonts w:cs="Miriam" w:hint="cs"/>
                      <w:sz w:val="18"/>
                      <w:szCs w:val="18"/>
                      <w:rtl/>
                    </w:rPr>
                    <w:t>אי-תחולת הוראות פרק ו'</w:t>
                  </w:r>
                </w:p>
                <w:p w:rsidR="00EB0C8F" w:rsidRDefault="00EB0C8F" w:rsidP="004935F3">
                  <w:pPr>
                    <w:spacing w:line="160" w:lineRule="exact"/>
                    <w:jc w:val="left"/>
                    <w:rPr>
                      <w:rFonts w:cs="Miriam" w:hint="cs"/>
                      <w:sz w:val="18"/>
                      <w:szCs w:val="18"/>
                      <w:rtl/>
                    </w:rPr>
                  </w:pPr>
                  <w:r>
                    <w:rPr>
                      <w:rFonts w:cs="Miriam" w:hint="cs"/>
                      <w:sz w:val="18"/>
                      <w:szCs w:val="18"/>
                      <w:rtl/>
                    </w:rPr>
                    <w:t>(תיקון מס' 62) תשע"ז-2017</w:t>
                  </w:r>
                </w:p>
              </w:txbxContent>
            </v:textbox>
            <w10:anchorlock/>
          </v:shape>
        </w:pict>
      </w:r>
      <w:r w:rsidRPr="00555A37">
        <w:rPr>
          <w:rStyle w:val="big-number"/>
          <w:rFonts w:cs="Miriam"/>
          <w:rtl/>
        </w:rPr>
        <w:t>35</w:t>
      </w:r>
      <w:r w:rsidRPr="00555A37">
        <w:rPr>
          <w:rStyle w:val="default"/>
          <w:rFonts w:cs="FrankRuehl"/>
          <w:rtl/>
        </w:rPr>
        <w:t>לג</w:t>
      </w:r>
      <w:r w:rsidR="00150455" w:rsidRPr="00555A37">
        <w:rPr>
          <w:rStyle w:val="default"/>
          <w:rFonts w:cs="FrankRuehl" w:hint="cs"/>
          <w:rtl/>
        </w:rPr>
        <w:t>2</w:t>
      </w:r>
      <w:r w:rsidRPr="00555A37">
        <w:rPr>
          <w:rStyle w:val="default"/>
          <w:rFonts w:cs="FrankRuehl"/>
          <w:rtl/>
        </w:rPr>
        <w:t>.</w:t>
      </w:r>
      <w:r w:rsidRPr="00555A37">
        <w:rPr>
          <w:rStyle w:val="default"/>
          <w:rFonts w:cs="FrankRuehl" w:hint="cs"/>
          <w:rtl/>
        </w:rPr>
        <w:t xml:space="preserve"> </w:t>
      </w:r>
      <w:r w:rsidR="00150455" w:rsidRPr="00555A37">
        <w:rPr>
          <w:rStyle w:val="default"/>
          <w:rFonts w:cs="FrankRuehl" w:hint="cs"/>
          <w:rtl/>
        </w:rPr>
        <w:t>ההוראות לפי פרק ו' לא יחולו על תאגיד שמניותיו נרשמו למסחר בבורסה לפי הוראות פרק זה.</w:t>
      </w:r>
    </w:p>
    <w:p w:rsidR="00555A37" w:rsidRPr="00416458" w:rsidRDefault="00555A37" w:rsidP="00555A37">
      <w:pPr>
        <w:pStyle w:val="P00"/>
        <w:spacing w:before="0"/>
        <w:ind w:left="0" w:right="1134"/>
        <w:rPr>
          <w:rStyle w:val="default"/>
          <w:rFonts w:cs="FrankRuehl" w:hint="cs"/>
          <w:vanish/>
          <w:color w:val="FF0000"/>
          <w:sz w:val="20"/>
          <w:szCs w:val="20"/>
          <w:shd w:val="clear" w:color="auto" w:fill="FFFF99"/>
          <w:rtl/>
        </w:rPr>
      </w:pPr>
      <w:bookmarkStart w:id="360" w:name="Rov946"/>
      <w:r w:rsidRPr="00416458">
        <w:rPr>
          <w:rStyle w:val="default"/>
          <w:rFonts w:cs="FrankRuehl" w:hint="cs"/>
          <w:vanish/>
          <w:color w:val="FF0000"/>
          <w:sz w:val="20"/>
          <w:szCs w:val="20"/>
          <w:shd w:val="clear" w:color="auto" w:fill="FFFF99"/>
          <w:rtl/>
        </w:rPr>
        <w:t>מיום 28.2.2018</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hyperlink r:id="rId665"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569 (</w:t>
      </w:r>
      <w:hyperlink r:id="rId666"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935F3" w:rsidRPr="00555A37" w:rsidRDefault="004935F3" w:rsidP="00555A37">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35לג</w:t>
      </w:r>
      <w:r w:rsidR="00150455" w:rsidRPr="00416458">
        <w:rPr>
          <w:rStyle w:val="default"/>
          <w:rFonts w:cs="FrankRuehl" w:hint="cs"/>
          <w:b/>
          <w:bCs/>
          <w:vanish/>
          <w:sz w:val="20"/>
          <w:szCs w:val="20"/>
          <w:shd w:val="clear" w:color="auto" w:fill="FFFF99"/>
          <w:rtl/>
        </w:rPr>
        <w:t>2</w:t>
      </w:r>
      <w:bookmarkEnd w:id="360"/>
    </w:p>
    <w:p w:rsidR="004935F3" w:rsidRPr="00555A37" w:rsidRDefault="004935F3" w:rsidP="00E73915">
      <w:pPr>
        <w:pStyle w:val="P00"/>
        <w:spacing w:before="72"/>
        <w:ind w:left="0" w:right="1134"/>
        <w:rPr>
          <w:rStyle w:val="default"/>
          <w:rFonts w:cs="FrankRuehl" w:hint="cs"/>
          <w:rtl/>
        </w:rPr>
      </w:pPr>
      <w:bookmarkStart w:id="361" w:name="Seif333"/>
      <w:bookmarkEnd w:id="361"/>
      <w:r w:rsidRPr="00555A37">
        <w:rPr>
          <w:rFonts w:cs="Miriam"/>
          <w:sz w:val="32"/>
          <w:szCs w:val="32"/>
          <w:rtl/>
          <w:lang w:eastAsia="en-US"/>
        </w:rPr>
        <w:pict>
          <v:shape id="_x0000_s3187" type="#_x0000_t202" style="position:absolute;left:0;text-align:left;margin-left:457.35pt;margin-top:7.1pt;width:85pt;height:52.6pt;z-index:251950080" filled="f" stroked="f" strokecolor="lime" strokeweight=".25pt">
            <v:textbox inset="1mm,0,1mm,0">
              <w:txbxContent>
                <w:p w:rsidR="00EB0C8F" w:rsidRDefault="00EB0C8F" w:rsidP="004935F3">
                  <w:pPr>
                    <w:spacing w:line="160" w:lineRule="exact"/>
                    <w:jc w:val="left"/>
                    <w:rPr>
                      <w:rFonts w:cs="Miriam" w:hint="cs"/>
                      <w:noProof/>
                      <w:sz w:val="18"/>
                      <w:szCs w:val="18"/>
                      <w:rtl/>
                    </w:rPr>
                  </w:pPr>
                  <w:r>
                    <w:rPr>
                      <w:rFonts w:cs="Miriam" w:hint="cs"/>
                      <w:sz w:val="18"/>
                      <w:szCs w:val="18"/>
                      <w:rtl/>
                    </w:rPr>
                    <w:t>תקנות לעניין רישום מניות למסחר לפי פרק ה'3א ומחיקה מהמסחר של מניות כאמור</w:t>
                  </w:r>
                </w:p>
                <w:p w:rsidR="00EB0C8F" w:rsidRDefault="00EB0C8F" w:rsidP="004935F3">
                  <w:pPr>
                    <w:spacing w:line="160" w:lineRule="exact"/>
                    <w:jc w:val="left"/>
                    <w:rPr>
                      <w:rFonts w:cs="Miriam" w:hint="cs"/>
                      <w:sz w:val="18"/>
                      <w:szCs w:val="18"/>
                      <w:rtl/>
                    </w:rPr>
                  </w:pPr>
                  <w:r>
                    <w:rPr>
                      <w:rFonts w:cs="Miriam" w:hint="cs"/>
                      <w:sz w:val="18"/>
                      <w:szCs w:val="18"/>
                      <w:rtl/>
                    </w:rPr>
                    <w:t xml:space="preserve">(תיקון מס' 62) </w:t>
                  </w:r>
                  <w:r>
                    <w:rPr>
                      <w:rFonts w:cs="Miriam"/>
                      <w:sz w:val="18"/>
                      <w:szCs w:val="18"/>
                      <w:rtl/>
                    </w:rPr>
                    <w:br/>
                  </w:r>
                  <w:r>
                    <w:rPr>
                      <w:rFonts w:cs="Miriam" w:hint="cs"/>
                      <w:sz w:val="18"/>
                      <w:szCs w:val="18"/>
                      <w:rtl/>
                    </w:rPr>
                    <w:t>תשע"ז-2017</w:t>
                  </w:r>
                </w:p>
              </w:txbxContent>
            </v:textbox>
            <w10:anchorlock/>
          </v:shape>
        </w:pict>
      </w:r>
      <w:r w:rsidRPr="00555A37">
        <w:rPr>
          <w:rStyle w:val="big-number"/>
          <w:rFonts w:cs="Miriam"/>
          <w:rtl/>
        </w:rPr>
        <w:t>35</w:t>
      </w:r>
      <w:r w:rsidRPr="00555A37">
        <w:rPr>
          <w:rStyle w:val="default"/>
          <w:rFonts w:cs="FrankRuehl"/>
          <w:rtl/>
        </w:rPr>
        <w:t>לג</w:t>
      </w:r>
      <w:r w:rsidR="00150455" w:rsidRPr="00555A37">
        <w:rPr>
          <w:rStyle w:val="default"/>
          <w:rFonts w:cs="FrankRuehl" w:hint="cs"/>
          <w:rtl/>
        </w:rPr>
        <w:t>3</w:t>
      </w:r>
      <w:r w:rsidRPr="00555A37">
        <w:rPr>
          <w:rStyle w:val="default"/>
          <w:rFonts w:cs="FrankRuehl"/>
          <w:rtl/>
        </w:rPr>
        <w:t>.</w:t>
      </w:r>
      <w:r w:rsidRPr="00555A37">
        <w:rPr>
          <w:rStyle w:val="default"/>
          <w:rFonts w:cs="FrankRuehl" w:hint="cs"/>
          <w:rtl/>
        </w:rPr>
        <w:t xml:space="preserve"> </w:t>
      </w:r>
      <w:r w:rsidR="00E73915" w:rsidRPr="00555A37">
        <w:rPr>
          <w:rStyle w:val="default"/>
          <w:rFonts w:cs="FrankRuehl" w:hint="cs"/>
          <w:rtl/>
        </w:rPr>
        <w:t>שר האוצר, לפי הצעת הרשות או בהתייעצות עמה ובאישור ועדת הכספים של הכנסת, רשאי לקבוע בתקנות הוראות בעניין רישום מניות למסחר לפי פרק זה ומחיקה מהמסחר של מניות שנרשמו למסחר כאמור, ובכלל זה תנאים נוספים לרישום המניות למסחר כאמור.</w:t>
      </w:r>
    </w:p>
    <w:p w:rsidR="00555A37" w:rsidRPr="00416458" w:rsidRDefault="00555A37" w:rsidP="00555A37">
      <w:pPr>
        <w:pStyle w:val="P00"/>
        <w:spacing w:before="0"/>
        <w:ind w:left="0" w:right="1134"/>
        <w:rPr>
          <w:rStyle w:val="default"/>
          <w:rFonts w:cs="FrankRuehl" w:hint="cs"/>
          <w:vanish/>
          <w:color w:val="FF0000"/>
          <w:sz w:val="20"/>
          <w:szCs w:val="20"/>
          <w:shd w:val="clear" w:color="auto" w:fill="FFFF99"/>
          <w:rtl/>
        </w:rPr>
      </w:pPr>
      <w:bookmarkStart w:id="362" w:name="Rov947"/>
      <w:r w:rsidRPr="00416458">
        <w:rPr>
          <w:rStyle w:val="default"/>
          <w:rFonts w:cs="FrankRuehl" w:hint="cs"/>
          <w:vanish/>
          <w:color w:val="FF0000"/>
          <w:sz w:val="20"/>
          <w:szCs w:val="20"/>
          <w:shd w:val="clear" w:color="auto" w:fill="FFFF99"/>
          <w:rtl/>
        </w:rPr>
        <w:t>מיום 28.2.2018</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hyperlink r:id="rId667"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569 (</w:t>
      </w:r>
      <w:hyperlink r:id="rId668"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935F3" w:rsidRPr="00555A37" w:rsidRDefault="004935F3" w:rsidP="00555A37">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35לג</w:t>
      </w:r>
      <w:r w:rsidR="00150455" w:rsidRPr="00416458">
        <w:rPr>
          <w:rStyle w:val="default"/>
          <w:rFonts w:cs="FrankRuehl" w:hint="cs"/>
          <w:b/>
          <w:bCs/>
          <w:vanish/>
          <w:sz w:val="20"/>
          <w:szCs w:val="20"/>
          <w:shd w:val="clear" w:color="auto" w:fill="FFFF99"/>
          <w:rtl/>
        </w:rPr>
        <w:t>3</w:t>
      </w:r>
      <w:bookmarkEnd w:id="362"/>
    </w:p>
    <w:p w:rsidR="004935F3" w:rsidRPr="00555A37" w:rsidRDefault="004935F3" w:rsidP="00293221">
      <w:pPr>
        <w:pStyle w:val="P00"/>
        <w:spacing w:before="72"/>
        <w:ind w:left="0" w:right="1134"/>
        <w:rPr>
          <w:rStyle w:val="default"/>
          <w:rFonts w:cs="FrankRuehl" w:hint="cs"/>
          <w:rtl/>
        </w:rPr>
      </w:pPr>
      <w:bookmarkStart w:id="363" w:name="Seif334"/>
      <w:bookmarkEnd w:id="363"/>
      <w:r w:rsidRPr="00555A37">
        <w:rPr>
          <w:rFonts w:cs="Miriam"/>
          <w:sz w:val="32"/>
          <w:szCs w:val="32"/>
          <w:rtl/>
          <w:lang w:eastAsia="en-US"/>
        </w:rPr>
        <w:pict>
          <v:shape id="_x0000_s3188" type="#_x0000_t202" style="position:absolute;left:0;text-align:left;margin-left:470.35pt;margin-top:7.1pt;width:1in;height:39.45pt;z-index:251951104" filled="f" stroked="f" strokecolor="lime" strokeweight=".25pt">
            <v:textbox style="mso-next-textbox:#_x0000_s3188" inset="1mm,0,1mm,0">
              <w:txbxContent>
                <w:p w:rsidR="00EB0C8F" w:rsidRDefault="00EB0C8F" w:rsidP="004935F3">
                  <w:pPr>
                    <w:spacing w:line="160" w:lineRule="exact"/>
                    <w:jc w:val="left"/>
                    <w:rPr>
                      <w:rFonts w:cs="Miriam" w:hint="cs"/>
                      <w:noProof/>
                      <w:sz w:val="18"/>
                      <w:szCs w:val="18"/>
                      <w:rtl/>
                    </w:rPr>
                  </w:pPr>
                  <w:r>
                    <w:rPr>
                      <w:rFonts w:cs="Miriam" w:hint="cs"/>
                      <w:sz w:val="18"/>
                      <w:szCs w:val="18"/>
                      <w:rtl/>
                    </w:rPr>
                    <w:t>הוראות לבורסה לעניין הבחנה וגילוי מידע</w:t>
                  </w:r>
                </w:p>
                <w:p w:rsidR="00EB0C8F" w:rsidRDefault="00EB0C8F" w:rsidP="004935F3">
                  <w:pPr>
                    <w:spacing w:line="160" w:lineRule="exact"/>
                    <w:jc w:val="left"/>
                    <w:rPr>
                      <w:rFonts w:cs="Miriam" w:hint="cs"/>
                      <w:sz w:val="18"/>
                      <w:szCs w:val="18"/>
                      <w:rtl/>
                    </w:rPr>
                  </w:pPr>
                  <w:r>
                    <w:rPr>
                      <w:rFonts w:cs="Miriam" w:hint="cs"/>
                      <w:sz w:val="18"/>
                      <w:szCs w:val="18"/>
                      <w:rtl/>
                    </w:rPr>
                    <w:t>(תיקון מס' 62) תשע"ז-2017</w:t>
                  </w:r>
                </w:p>
              </w:txbxContent>
            </v:textbox>
            <w10:anchorlock/>
          </v:shape>
        </w:pict>
      </w:r>
      <w:r w:rsidRPr="00555A37">
        <w:rPr>
          <w:rStyle w:val="big-number"/>
          <w:rFonts w:cs="Miriam"/>
          <w:rtl/>
        </w:rPr>
        <w:t>35</w:t>
      </w:r>
      <w:r w:rsidRPr="00555A37">
        <w:rPr>
          <w:rStyle w:val="default"/>
          <w:rFonts w:cs="FrankRuehl"/>
          <w:rtl/>
        </w:rPr>
        <w:t>לג</w:t>
      </w:r>
      <w:r w:rsidRPr="00555A37">
        <w:rPr>
          <w:rStyle w:val="default"/>
          <w:rFonts w:cs="FrankRuehl" w:hint="cs"/>
          <w:rtl/>
        </w:rPr>
        <w:t>4</w:t>
      </w:r>
      <w:r w:rsidRPr="00555A37">
        <w:rPr>
          <w:rStyle w:val="default"/>
          <w:rFonts w:cs="FrankRuehl"/>
          <w:rtl/>
        </w:rPr>
        <w:t>.</w:t>
      </w:r>
      <w:r w:rsidRPr="00555A37">
        <w:rPr>
          <w:rStyle w:val="default"/>
          <w:rFonts w:cs="FrankRuehl" w:hint="cs"/>
          <w:rtl/>
        </w:rPr>
        <w:t xml:space="preserve"> </w:t>
      </w:r>
      <w:r w:rsidR="00293221" w:rsidRPr="00555A37">
        <w:rPr>
          <w:rStyle w:val="default"/>
          <w:rFonts w:cs="FrankRuehl" w:hint="cs"/>
          <w:rtl/>
        </w:rPr>
        <w:t>(א)</w:t>
      </w:r>
      <w:r w:rsidR="00293221" w:rsidRPr="00555A37">
        <w:rPr>
          <w:rStyle w:val="default"/>
          <w:rFonts w:cs="FrankRuehl" w:hint="cs"/>
          <w:rtl/>
        </w:rPr>
        <w:tab/>
        <w:t>הרשות תורה לבורסה בדבר אופן ההבחנה וגילוי המידע למשקיעים לפי הוראות סעיף 35לג1(ג); הוראות לפי סעיף קטן זה יכול שיינתנו, בין השאר, לעניין הגישה למסחר, מועד גילוי המידע, הדרך שבה יינתן המידע, תוכנו וכל עניין אחר הדרוש לדעת הרשות לצורך הבחנה וגילוי מידע לפי סעיף זה.</w:t>
      </w:r>
    </w:p>
    <w:p w:rsidR="00293221" w:rsidRPr="00555A37" w:rsidRDefault="00293221" w:rsidP="00293221">
      <w:pPr>
        <w:pStyle w:val="P00"/>
        <w:spacing w:before="72"/>
        <w:ind w:left="0" w:right="1134"/>
        <w:rPr>
          <w:rStyle w:val="default"/>
          <w:rFonts w:cs="FrankRuehl" w:hint="cs"/>
          <w:rtl/>
        </w:rPr>
      </w:pPr>
      <w:r w:rsidRPr="00555A37">
        <w:rPr>
          <w:rStyle w:val="default"/>
          <w:rFonts w:cs="FrankRuehl" w:hint="cs"/>
          <w:rtl/>
        </w:rPr>
        <w:tab/>
        <w:t>(ב)</w:t>
      </w:r>
      <w:r w:rsidRPr="00555A37">
        <w:rPr>
          <w:rStyle w:val="default"/>
          <w:rFonts w:cs="FrankRuehl" w:hint="cs"/>
          <w:rtl/>
        </w:rPr>
        <w:tab/>
        <w:t>הוראות שנתנה הרשות לפי סעיף קטן (א) יפורסמו באתר האינטרנט של הרשות, והודעה על פרסומן ומועד תחילתן תפורסם ברשומות.</w:t>
      </w:r>
    </w:p>
    <w:p w:rsidR="00555A37" w:rsidRPr="00416458" w:rsidRDefault="00555A37" w:rsidP="00555A37">
      <w:pPr>
        <w:pStyle w:val="P00"/>
        <w:spacing w:before="0"/>
        <w:ind w:left="0" w:right="1134"/>
        <w:rPr>
          <w:rStyle w:val="default"/>
          <w:rFonts w:cs="FrankRuehl" w:hint="cs"/>
          <w:vanish/>
          <w:color w:val="FF0000"/>
          <w:sz w:val="20"/>
          <w:szCs w:val="20"/>
          <w:shd w:val="clear" w:color="auto" w:fill="FFFF99"/>
          <w:rtl/>
        </w:rPr>
      </w:pPr>
      <w:bookmarkStart w:id="364" w:name="Rov948"/>
      <w:r w:rsidRPr="00416458">
        <w:rPr>
          <w:rStyle w:val="default"/>
          <w:rFonts w:cs="FrankRuehl" w:hint="cs"/>
          <w:vanish/>
          <w:color w:val="FF0000"/>
          <w:sz w:val="20"/>
          <w:szCs w:val="20"/>
          <w:shd w:val="clear" w:color="auto" w:fill="FFFF99"/>
          <w:rtl/>
        </w:rPr>
        <w:t>מיום 28.2.2018</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hyperlink r:id="rId669"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570 (</w:t>
      </w:r>
      <w:hyperlink r:id="rId670"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935F3" w:rsidRPr="00555A37" w:rsidRDefault="004935F3" w:rsidP="00555A37">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35לג4</w:t>
      </w:r>
      <w:bookmarkEnd w:id="364"/>
    </w:p>
    <w:p w:rsidR="004935F3" w:rsidRPr="00555A37" w:rsidRDefault="004935F3" w:rsidP="00293221">
      <w:pPr>
        <w:pStyle w:val="P00"/>
        <w:spacing w:before="72"/>
        <w:ind w:left="0" w:right="1134"/>
        <w:rPr>
          <w:rStyle w:val="default"/>
          <w:rFonts w:cs="FrankRuehl" w:hint="cs"/>
          <w:rtl/>
        </w:rPr>
      </w:pPr>
      <w:bookmarkStart w:id="365" w:name="Seif335"/>
      <w:bookmarkEnd w:id="365"/>
      <w:r w:rsidRPr="00555A37">
        <w:rPr>
          <w:rFonts w:cs="Miriam"/>
          <w:sz w:val="32"/>
          <w:szCs w:val="32"/>
          <w:rtl/>
          <w:lang w:eastAsia="en-US"/>
        </w:rPr>
        <w:pict>
          <v:shape id="_x0000_s3189" type="#_x0000_t202" style="position:absolute;left:0;text-align:left;margin-left:457.35pt;margin-top:7.1pt;width:85pt;height:39.75pt;z-index:251952128" filled="f" stroked="f" strokecolor="lime" strokeweight=".25pt">
            <v:textbox inset="1mm,0,1mm,0">
              <w:txbxContent>
                <w:p w:rsidR="00EB0C8F" w:rsidRDefault="00EB0C8F" w:rsidP="004935F3">
                  <w:pPr>
                    <w:spacing w:line="160" w:lineRule="exact"/>
                    <w:jc w:val="left"/>
                    <w:rPr>
                      <w:rFonts w:cs="Miriam" w:hint="cs"/>
                      <w:noProof/>
                      <w:sz w:val="18"/>
                      <w:szCs w:val="18"/>
                      <w:rtl/>
                    </w:rPr>
                  </w:pPr>
                  <w:r>
                    <w:rPr>
                      <w:rFonts w:cs="Miriam" w:hint="cs"/>
                      <w:sz w:val="18"/>
                      <w:szCs w:val="18"/>
                      <w:rtl/>
                    </w:rPr>
                    <w:t>אגרות בעד רישום מניות למסחר לפי פרק ה'3א והמסחר בהן</w:t>
                  </w:r>
                </w:p>
                <w:p w:rsidR="00EB0C8F" w:rsidRDefault="00EB0C8F" w:rsidP="004935F3">
                  <w:pPr>
                    <w:spacing w:line="160" w:lineRule="exact"/>
                    <w:jc w:val="left"/>
                    <w:rPr>
                      <w:rFonts w:cs="Miriam" w:hint="cs"/>
                      <w:sz w:val="18"/>
                      <w:szCs w:val="18"/>
                      <w:rtl/>
                    </w:rPr>
                  </w:pPr>
                  <w:r>
                    <w:rPr>
                      <w:rFonts w:cs="Miriam" w:hint="cs"/>
                      <w:sz w:val="18"/>
                      <w:szCs w:val="18"/>
                      <w:rtl/>
                    </w:rPr>
                    <w:t xml:space="preserve">(תיקון מס' 62) </w:t>
                  </w:r>
                  <w:r>
                    <w:rPr>
                      <w:rFonts w:cs="Miriam"/>
                      <w:sz w:val="18"/>
                      <w:szCs w:val="18"/>
                      <w:rtl/>
                    </w:rPr>
                    <w:br/>
                  </w:r>
                  <w:r>
                    <w:rPr>
                      <w:rFonts w:cs="Miriam" w:hint="cs"/>
                      <w:sz w:val="18"/>
                      <w:szCs w:val="18"/>
                      <w:rtl/>
                    </w:rPr>
                    <w:t>תשע"ז-2017</w:t>
                  </w:r>
                </w:p>
              </w:txbxContent>
            </v:textbox>
            <w10:anchorlock/>
          </v:shape>
        </w:pict>
      </w:r>
      <w:r w:rsidRPr="00555A37">
        <w:rPr>
          <w:rStyle w:val="big-number"/>
          <w:rFonts w:cs="Miriam"/>
          <w:rtl/>
        </w:rPr>
        <w:t>35</w:t>
      </w:r>
      <w:r w:rsidRPr="00555A37">
        <w:rPr>
          <w:rStyle w:val="default"/>
          <w:rFonts w:cs="FrankRuehl"/>
          <w:rtl/>
        </w:rPr>
        <w:t>לג</w:t>
      </w:r>
      <w:r w:rsidR="00293221" w:rsidRPr="00555A37">
        <w:rPr>
          <w:rStyle w:val="default"/>
          <w:rFonts w:cs="FrankRuehl" w:hint="cs"/>
          <w:rtl/>
        </w:rPr>
        <w:t>5</w:t>
      </w:r>
      <w:r w:rsidRPr="00555A37">
        <w:rPr>
          <w:rStyle w:val="default"/>
          <w:rFonts w:cs="FrankRuehl"/>
          <w:rtl/>
        </w:rPr>
        <w:t>.</w:t>
      </w:r>
      <w:r w:rsidRPr="00555A37">
        <w:rPr>
          <w:rStyle w:val="default"/>
          <w:rFonts w:cs="FrankRuehl" w:hint="cs"/>
          <w:rtl/>
        </w:rPr>
        <w:t xml:space="preserve"> </w:t>
      </w:r>
      <w:r w:rsidR="00293221" w:rsidRPr="00555A37">
        <w:rPr>
          <w:rStyle w:val="default"/>
          <w:rFonts w:cs="FrankRuehl" w:hint="cs"/>
          <w:rtl/>
        </w:rPr>
        <w:t xml:space="preserve">שר האוצר, </w:t>
      </w:r>
      <w:r w:rsidR="002725E8" w:rsidRPr="00555A37">
        <w:rPr>
          <w:rStyle w:val="default"/>
          <w:rFonts w:cs="FrankRuehl" w:hint="cs"/>
          <w:rtl/>
        </w:rPr>
        <w:t>לפי הצעת הרשות או בהתייעצות עמה ובאישור ועדת הכספים של הכנסת, רשאי לקבוע הוראות לעניין אגרות שתשלם בורסה בעד רישום מניות למסחר לפי פרק זה והמסחר במניות הרשומות כאמור.</w:t>
      </w:r>
    </w:p>
    <w:p w:rsidR="00555A37" w:rsidRPr="00416458" w:rsidRDefault="00555A37" w:rsidP="00555A37">
      <w:pPr>
        <w:pStyle w:val="P00"/>
        <w:spacing w:before="0"/>
        <w:ind w:left="0" w:right="1134"/>
        <w:rPr>
          <w:rStyle w:val="default"/>
          <w:rFonts w:cs="FrankRuehl" w:hint="cs"/>
          <w:vanish/>
          <w:color w:val="FF0000"/>
          <w:sz w:val="20"/>
          <w:szCs w:val="20"/>
          <w:shd w:val="clear" w:color="auto" w:fill="FFFF99"/>
          <w:rtl/>
        </w:rPr>
      </w:pPr>
      <w:bookmarkStart w:id="366" w:name="Rov949"/>
      <w:r w:rsidRPr="00416458">
        <w:rPr>
          <w:rStyle w:val="default"/>
          <w:rFonts w:cs="FrankRuehl" w:hint="cs"/>
          <w:vanish/>
          <w:color w:val="FF0000"/>
          <w:sz w:val="20"/>
          <w:szCs w:val="20"/>
          <w:shd w:val="clear" w:color="auto" w:fill="FFFF99"/>
          <w:rtl/>
        </w:rPr>
        <w:t>מיום 28.2.2018</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4935F3" w:rsidRPr="00416458" w:rsidRDefault="004935F3" w:rsidP="004935F3">
      <w:pPr>
        <w:pStyle w:val="P00"/>
        <w:spacing w:before="0"/>
        <w:ind w:left="0" w:right="1134"/>
        <w:rPr>
          <w:rStyle w:val="default"/>
          <w:rFonts w:cs="FrankRuehl" w:hint="cs"/>
          <w:vanish/>
          <w:sz w:val="20"/>
          <w:szCs w:val="20"/>
          <w:shd w:val="clear" w:color="auto" w:fill="FFFF99"/>
          <w:rtl/>
        </w:rPr>
      </w:pPr>
      <w:hyperlink r:id="rId671"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570 (</w:t>
      </w:r>
      <w:hyperlink r:id="rId672"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935F3" w:rsidRPr="00555A37" w:rsidRDefault="004935F3" w:rsidP="00555A37">
      <w:pPr>
        <w:pStyle w:val="P00"/>
        <w:spacing w:before="0"/>
        <w:ind w:left="0" w:right="1134"/>
        <w:rPr>
          <w:rStyle w:val="default"/>
          <w:rFonts w:cs="FrankRuehl"/>
          <w:b/>
          <w:bCs/>
          <w:sz w:val="2"/>
          <w:szCs w:val="2"/>
          <w:shd w:val="clear" w:color="auto" w:fill="FFFF99"/>
          <w:rtl/>
        </w:rPr>
      </w:pPr>
      <w:r w:rsidRPr="00416458">
        <w:rPr>
          <w:rStyle w:val="default"/>
          <w:rFonts w:cs="FrankRuehl" w:hint="cs"/>
          <w:b/>
          <w:bCs/>
          <w:vanish/>
          <w:sz w:val="20"/>
          <w:szCs w:val="20"/>
          <w:shd w:val="clear" w:color="auto" w:fill="FFFF99"/>
          <w:rtl/>
        </w:rPr>
        <w:t>הוספת סעיף 35לג</w:t>
      </w:r>
      <w:r w:rsidR="00293221" w:rsidRPr="00416458">
        <w:rPr>
          <w:rStyle w:val="default"/>
          <w:rFonts w:cs="FrankRuehl" w:hint="cs"/>
          <w:b/>
          <w:bCs/>
          <w:vanish/>
          <w:sz w:val="20"/>
          <w:szCs w:val="20"/>
          <w:shd w:val="clear" w:color="auto" w:fill="FFFF99"/>
          <w:rtl/>
        </w:rPr>
        <w:t>5</w:t>
      </w:r>
      <w:bookmarkEnd w:id="366"/>
    </w:p>
    <w:p w:rsidR="00633EEC" w:rsidRDefault="00633EEC" w:rsidP="00944BE6">
      <w:pPr>
        <w:pStyle w:val="medium2-header"/>
        <w:keepLines w:val="0"/>
        <w:spacing w:before="72"/>
        <w:ind w:left="0" w:right="1134"/>
        <w:rPr>
          <w:rFonts w:cs="FrankRuehl" w:hint="cs"/>
          <w:noProof/>
          <w:rtl/>
        </w:rPr>
      </w:pPr>
      <w:bookmarkStart w:id="367" w:name="med9"/>
      <w:bookmarkEnd w:id="367"/>
      <w:r>
        <w:rPr>
          <w:rFonts w:cs="FrankRuehl"/>
          <w:noProof/>
          <w:sz w:val="20"/>
          <w:rtl/>
          <w:lang w:val="he-IL"/>
        </w:rPr>
        <w:pict>
          <v:shape id="_x0000_s2386" type="#_x0000_t202" style="position:absolute;left:0;text-align:left;margin-left:470.25pt;margin-top:7.1pt;width:1in;height:31.4pt;z-index:251495424" filled="f" stroked="f">
            <v:textbox style="mso-next-textbox:#_x0000_s2386" inset="1mm,0,1mm,0">
              <w:txbxContent>
                <w:p w:rsidR="00EB0C8F" w:rsidRDefault="00EB0C8F">
                  <w:pPr>
                    <w:spacing w:line="160" w:lineRule="exact"/>
                    <w:jc w:val="left"/>
                    <w:rPr>
                      <w:rFonts w:cs="Miriam" w:hint="cs"/>
                      <w:sz w:val="18"/>
                      <w:szCs w:val="18"/>
                      <w:rtl/>
                    </w:rPr>
                  </w:pPr>
                  <w:r>
                    <w:rPr>
                      <w:rFonts w:cs="Miriam" w:hint="cs"/>
                      <w:sz w:val="18"/>
                      <w:szCs w:val="18"/>
                      <w:rtl/>
                    </w:rPr>
                    <w:t>(תיקון מס' 28) תשס"ה-2005</w:t>
                  </w:r>
                </w:p>
                <w:p w:rsidR="00EB0C8F" w:rsidRDefault="00EB0C8F">
                  <w:pPr>
                    <w:spacing w:line="160" w:lineRule="exact"/>
                    <w:jc w:val="left"/>
                    <w:rPr>
                      <w:rFonts w:cs="Miriam" w:hint="cs"/>
                      <w:sz w:val="18"/>
                      <w:szCs w:val="18"/>
                      <w:rtl/>
                    </w:rPr>
                  </w:pPr>
                  <w:r>
                    <w:rPr>
                      <w:rFonts w:cs="Miriam" w:hint="cs"/>
                      <w:sz w:val="18"/>
                      <w:szCs w:val="18"/>
                      <w:rtl/>
                    </w:rPr>
                    <w:t>(תיקון מס' 36) תשס"ח-2008</w:t>
                  </w:r>
                </w:p>
              </w:txbxContent>
            </v:textbox>
            <w10:anchorlock/>
          </v:shape>
        </w:pict>
      </w:r>
      <w:r>
        <w:rPr>
          <w:rFonts w:cs="FrankRuehl" w:hint="cs"/>
          <w:noProof/>
          <w:rtl/>
        </w:rPr>
        <w:t xml:space="preserve">פרק ה'4: ניירות ערך </w:t>
      </w:r>
      <w:r w:rsidR="00944BE6">
        <w:rPr>
          <w:rFonts w:cs="FrankRuehl" w:hint="cs"/>
          <w:noProof/>
          <w:rtl/>
        </w:rPr>
        <w:t>מיוחדים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368" w:name="Rov483"/>
      <w:r w:rsidRPr="00416458">
        <w:rPr>
          <w:rFonts w:cs="FrankRuehl" w:hint="cs"/>
          <w:vanish/>
          <w:color w:val="FF0000"/>
          <w:sz w:val="20"/>
          <w:szCs w:val="20"/>
          <w:shd w:val="clear" w:color="auto" w:fill="FFFF99"/>
          <w:rtl/>
        </w:rPr>
        <w:t>מיום 29.6.2005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673" w:history="1">
        <w:r w:rsidRPr="00416458">
          <w:rPr>
            <w:rStyle w:val="Hyperlink"/>
            <w:rFonts w:cs="FrankRuehl" w:hint="cs"/>
            <w:vanish/>
            <w:sz w:val="20"/>
            <w:szCs w:val="20"/>
            <w:shd w:val="clear" w:color="auto" w:fill="FFFF99"/>
            <w:rtl/>
          </w:rPr>
          <w:t>ס"ח תשס"ה מס' 1992</w:t>
        </w:r>
      </w:hyperlink>
      <w:r w:rsidRPr="00416458">
        <w:rPr>
          <w:rFonts w:cs="FrankRuehl" w:hint="cs"/>
          <w:vanish/>
          <w:sz w:val="20"/>
          <w:szCs w:val="20"/>
          <w:shd w:val="clear" w:color="auto" w:fill="FFFF99"/>
          <w:rtl/>
        </w:rPr>
        <w:t xml:space="preserve"> מיום 29.3.2005 עמ' 264 (</w:t>
      </w:r>
      <w:hyperlink r:id="rId674" w:history="1">
        <w:r w:rsidRPr="00416458">
          <w:rPr>
            <w:rStyle w:val="Hyperlink"/>
            <w:rFonts w:cs="FrankRuehl" w:hint="cs"/>
            <w:vanish/>
            <w:sz w:val="20"/>
            <w:szCs w:val="20"/>
            <w:shd w:val="clear" w:color="auto" w:fill="FFFF99"/>
            <w:rtl/>
          </w:rPr>
          <w:t>ה"ח 162</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פרק ה'4</w:t>
      </w:r>
    </w:p>
    <w:p w:rsidR="001B0155" w:rsidRPr="00416458" w:rsidRDefault="001B015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1B0155" w:rsidRPr="00416458" w:rsidRDefault="001B0155" w:rsidP="00944BE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 xml:space="preserve">מיום </w:t>
      </w:r>
      <w:r w:rsidR="00944BE6" w:rsidRPr="00416458">
        <w:rPr>
          <w:rFonts w:cs="FrankRuehl" w:hint="cs"/>
          <w:vanish/>
          <w:color w:val="FF0000"/>
          <w:sz w:val="20"/>
          <w:szCs w:val="20"/>
          <w:shd w:val="clear" w:color="auto" w:fill="FFFF99"/>
          <w:rtl/>
        </w:rPr>
        <w:t>30.11.2008</w:t>
      </w:r>
    </w:p>
    <w:p w:rsidR="001B0155" w:rsidRPr="00416458" w:rsidRDefault="001B015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36</w:t>
      </w:r>
    </w:p>
    <w:p w:rsidR="001B0155" w:rsidRPr="00416458" w:rsidRDefault="001B015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75" w:history="1">
        <w:r w:rsidRPr="00416458">
          <w:rPr>
            <w:rStyle w:val="Hyperlink"/>
            <w:rFonts w:cs="FrankRuehl" w:hint="cs"/>
            <w:vanish/>
            <w:sz w:val="20"/>
            <w:szCs w:val="20"/>
            <w:shd w:val="clear" w:color="auto" w:fill="FFFF99"/>
            <w:rtl/>
          </w:rPr>
          <w:t>ס"ח תשס"ח מס' 2154</w:t>
        </w:r>
      </w:hyperlink>
      <w:r w:rsidRPr="00416458">
        <w:rPr>
          <w:rFonts w:cs="FrankRuehl" w:hint="cs"/>
          <w:vanish/>
          <w:sz w:val="20"/>
          <w:szCs w:val="20"/>
          <w:shd w:val="clear" w:color="auto" w:fill="FFFF99"/>
          <w:rtl/>
        </w:rPr>
        <w:t xml:space="preserve"> מיום 11.6.2008 עמ' 530 (</w:t>
      </w:r>
      <w:hyperlink r:id="rId676" w:history="1">
        <w:r w:rsidRPr="00416458">
          <w:rPr>
            <w:rStyle w:val="Hyperlink"/>
            <w:rFonts w:cs="FrankRuehl" w:hint="cs"/>
            <w:vanish/>
            <w:sz w:val="20"/>
            <w:szCs w:val="20"/>
            <w:shd w:val="clear" w:color="auto" w:fill="FFFF99"/>
            <w:rtl/>
          </w:rPr>
          <w:t>ה"ח 368</w:t>
        </w:r>
      </w:hyperlink>
      <w:r w:rsidRPr="00416458">
        <w:rPr>
          <w:rFonts w:cs="FrankRuehl" w:hint="cs"/>
          <w:vanish/>
          <w:sz w:val="20"/>
          <w:szCs w:val="20"/>
          <w:shd w:val="clear" w:color="auto" w:fill="FFFF99"/>
          <w:rtl/>
        </w:rPr>
        <w:t>)</w:t>
      </w:r>
    </w:p>
    <w:p w:rsidR="001B0155" w:rsidRPr="001B0155" w:rsidRDefault="001B0155" w:rsidP="001B0155">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u w:val="single"/>
          <w:shd w:val="clear" w:color="auto" w:fill="FFFF99"/>
          <w:rtl/>
        </w:rPr>
      </w:pPr>
      <w:r w:rsidRPr="00416458">
        <w:rPr>
          <w:rFonts w:cs="FrankRuehl" w:hint="cs"/>
          <w:vanish/>
          <w:shd w:val="clear" w:color="auto" w:fill="FFFF99"/>
          <w:rtl/>
        </w:rPr>
        <w:t xml:space="preserve">פרק ה'4: ניירות ערך </w:t>
      </w:r>
      <w:r w:rsidRPr="00416458">
        <w:rPr>
          <w:rFonts w:cs="FrankRuehl" w:hint="cs"/>
          <w:strike/>
          <w:vanish/>
          <w:shd w:val="clear" w:color="auto" w:fill="FFFF99"/>
          <w:rtl/>
        </w:rPr>
        <w:t>של הבנק העולמי</w:t>
      </w:r>
      <w:r w:rsidRPr="00416458">
        <w:rPr>
          <w:rFonts w:cs="FrankRuehl" w:hint="cs"/>
          <w:vanish/>
          <w:shd w:val="clear" w:color="auto" w:fill="FFFF99"/>
          <w:rtl/>
        </w:rPr>
        <w:t xml:space="preserve"> </w:t>
      </w:r>
      <w:r w:rsidRPr="00416458">
        <w:rPr>
          <w:rFonts w:cs="FrankRuehl" w:hint="cs"/>
          <w:vanish/>
          <w:u w:val="single"/>
          <w:shd w:val="clear" w:color="auto" w:fill="FFFF99"/>
          <w:rtl/>
        </w:rPr>
        <w:t>מיוחדים</w:t>
      </w:r>
      <w:bookmarkEnd w:id="368"/>
    </w:p>
    <w:p w:rsidR="001B0155" w:rsidRPr="001B0155" w:rsidRDefault="001B0155" w:rsidP="001B0155">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bookmarkStart w:id="369" w:name="Seif164"/>
      <w:bookmarkEnd w:id="369"/>
      <w:r>
        <w:rPr>
          <w:lang w:val="he-IL"/>
        </w:rPr>
        <w:pict>
          <v:rect id="_x0000_s2387" style="position:absolute;left:0;text-align:left;margin-left:462pt;margin-top:7.1pt;width:81.5pt;height:51.55pt;z-index:251496448" o:allowincell="f" filled="f" stroked="f" strokecolor="lime" strokeweight=".25pt">
            <v:textbox style="mso-next-textbox:#_x0000_s2387" inset="1mm,0,1mm,0">
              <w:txbxContent>
                <w:p w:rsidR="00EB0C8F" w:rsidRDefault="00EB0C8F">
                  <w:pPr>
                    <w:spacing w:line="160" w:lineRule="exact"/>
                    <w:jc w:val="left"/>
                    <w:rPr>
                      <w:rFonts w:cs="Miriam" w:hint="cs"/>
                      <w:sz w:val="18"/>
                      <w:szCs w:val="18"/>
                      <w:rtl/>
                    </w:rPr>
                  </w:pPr>
                  <w:r>
                    <w:rPr>
                      <w:rFonts w:cs="Miriam" w:hint="cs"/>
                      <w:sz w:val="18"/>
                      <w:szCs w:val="18"/>
                      <w:rtl/>
                    </w:rPr>
                    <w:t>הצעה לציבור של ניירות ערך מיוחדים</w:t>
                  </w:r>
                </w:p>
                <w:p w:rsidR="00EB0C8F" w:rsidRDefault="00EB0C8F">
                  <w:pPr>
                    <w:spacing w:line="160" w:lineRule="exact"/>
                    <w:jc w:val="left"/>
                    <w:rPr>
                      <w:rFonts w:cs="Miriam" w:hint="cs"/>
                      <w:noProof/>
                      <w:sz w:val="18"/>
                      <w:szCs w:val="18"/>
                      <w:rtl/>
                    </w:rPr>
                  </w:pPr>
                  <w:r>
                    <w:rPr>
                      <w:rFonts w:cs="Miriam" w:hint="cs"/>
                      <w:sz w:val="18"/>
                      <w:szCs w:val="18"/>
                      <w:rtl/>
                    </w:rPr>
                    <w:t>(תיקון מס' 28) תשס"ה-2005</w:t>
                  </w:r>
                </w:p>
                <w:p w:rsidR="00EB0C8F" w:rsidRDefault="00EB0C8F">
                  <w:pPr>
                    <w:spacing w:line="160" w:lineRule="exact"/>
                    <w:jc w:val="left"/>
                    <w:rPr>
                      <w:rFonts w:cs="Miriam" w:hint="cs"/>
                      <w:noProof/>
                      <w:sz w:val="18"/>
                      <w:szCs w:val="18"/>
                      <w:rtl/>
                    </w:rPr>
                  </w:pPr>
                  <w:r>
                    <w:rPr>
                      <w:rFonts w:cs="Miriam" w:hint="cs"/>
                      <w:noProof/>
                      <w:sz w:val="18"/>
                      <w:szCs w:val="18"/>
                      <w:rtl/>
                    </w:rPr>
                    <w:t>(תיקון מס' 36) תשס"ח-2008</w:t>
                  </w:r>
                </w:p>
              </w:txbxContent>
            </v:textbox>
            <w10:anchorlock/>
          </v:rect>
        </w:pict>
      </w:r>
      <w:r>
        <w:rPr>
          <w:rStyle w:val="big-number"/>
          <w:rFonts w:cs="Miriam"/>
          <w:rtl/>
        </w:rPr>
        <w:t>35</w:t>
      </w:r>
      <w:r>
        <w:rPr>
          <w:rStyle w:val="default"/>
          <w:rFonts w:cs="FrankRuehl"/>
          <w:rtl/>
        </w:rPr>
        <w:t>ל</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בפרק זה, "ניירות ערך מיוחדים" </w:t>
      </w:r>
      <w:r>
        <w:rPr>
          <w:rStyle w:val="default"/>
          <w:rFonts w:cs="FrankRuehl"/>
          <w:rtl/>
        </w:rPr>
        <w:t>–</w:t>
      </w:r>
      <w:r>
        <w:rPr>
          <w:rStyle w:val="default"/>
          <w:rFonts w:cs="FrankRuehl" w:hint="cs"/>
          <w:rtl/>
        </w:rPr>
        <w:t xml:space="preserve"> ניירות ערך שהנפיק הבנק העולמי ושאינם מקנים זכות השתתפות או חברות בבנק העולמי</w:t>
      </w:r>
      <w:r w:rsidR="00944BE6">
        <w:rPr>
          <w:rStyle w:val="default"/>
          <w:rFonts w:cs="FrankRuehl" w:hint="cs"/>
          <w:rtl/>
        </w:rPr>
        <w:t xml:space="preserve"> </w:t>
      </w:r>
      <w:r w:rsidR="00944BE6" w:rsidRPr="00944BE6">
        <w:rPr>
          <w:rStyle w:val="default"/>
          <w:rFonts w:cs="FrankRuehl" w:hint="cs"/>
          <w:rtl/>
        </w:rPr>
        <w:t>או בבנק האירופי להשקעות, לפי העניין,</w:t>
      </w:r>
      <w:r>
        <w:rPr>
          <w:rStyle w:val="default"/>
          <w:rFonts w:cs="FrankRuehl" w:hint="cs"/>
          <w:rtl/>
        </w:rPr>
        <w:t xml:space="preserve"> ואינם ניתנים להמרה או למימוש בניירות ערך המקנים זכות כאמור.</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הצעה לציבור של ניירות ערך מיוחדים יכול שתהא על פי מסמך הצעה לציבור בהתאם להוראות פרק זה (בפרק זה </w:t>
      </w:r>
      <w:r>
        <w:rPr>
          <w:rStyle w:val="default"/>
          <w:rFonts w:cs="FrankRuehl"/>
          <w:rtl/>
        </w:rPr>
        <w:t>–</w:t>
      </w:r>
      <w:r>
        <w:rPr>
          <w:rStyle w:val="default"/>
          <w:rFonts w:cs="FrankRuehl" w:hint="cs"/>
          <w:rtl/>
        </w:rPr>
        <w:t xml:space="preserve"> מסמך הצעה לציבור).</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פרק ה'1 לא יחולו לענין הצעה לציבור של ניירות ערך מיוחדים לפי פרק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370" w:name="Rov484"/>
      <w:r w:rsidRPr="00416458">
        <w:rPr>
          <w:rFonts w:cs="FrankRuehl" w:hint="cs"/>
          <w:vanish/>
          <w:color w:val="FF0000"/>
          <w:sz w:val="20"/>
          <w:szCs w:val="20"/>
          <w:shd w:val="clear" w:color="auto" w:fill="FFFF99"/>
          <w:rtl/>
        </w:rPr>
        <w:t>מיום 29.6.2005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677" w:history="1">
        <w:r w:rsidRPr="00416458">
          <w:rPr>
            <w:rStyle w:val="Hyperlink"/>
            <w:rFonts w:cs="FrankRuehl" w:hint="cs"/>
            <w:vanish/>
            <w:sz w:val="20"/>
            <w:szCs w:val="20"/>
            <w:shd w:val="clear" w:color="auto" w:fill="FFFF99"/>
            <w:rtl/>
          </w:rPr>
          <w:t>ס"ח תשס"ה מס' 1992</w:t>
        </w:r>
      </w:hyperlink>
      <w:r w:rsidRPr="00416458">
        <w:rPr>
          <w:rFonts w:cs="FrankRuehl" w:hint="cs"/>
          <w:vanish/>
          <w:sz w:val="20"/>
          <w:szCs w:val="20"/>
          <w:shd w:val="clear" w:color="auto" w:fill="FFFF99"/>
          <w:rtl/>
        </w:rPr>
        <w:t xml:space="preserve"> מיום 29.3.2005 עמ' 264 (</w:t>
      </w:r>
      <w:hyperlink r:id="rId678" w:history="1">
        <w:r w:rsidRPr="00416458">
          <w:rPr>
            <w:rStyle w:val="Hyperlink"/>
            <w:rFonts w:cs="FrankRuehl" w:hint="cs"/>
            <w:vanish/>
            <w:sz w:val="20"/>
            <w:szCs w:val="20"/>
            <w:shd w:val="clear" w:color="auto" w:fill="FFFF99"/>
            <w:rtl/>
          </w:rPr>
          <w:t>ה"ח 162</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35לד</w:t>
      </w:r>
    </w:p>
    <w:p w:rsidR="001B0155" w:rsidRPr="00416458" w:rsidRDefault="001B0155" w:rsidP="001B015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1B0155" w:rsidRPr="00416458" w:rsidRDefault="001B0155" w:rsidP="00944BE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 xml:space="preserve">מיום </w:t>
      </w:r>
      <w:r w:rsidR="00944BE6" w:rsidRPr="00416458">
        <w:rPr>
          <w:rFonts w:cs="FrankRuehl" w:hint="cs"/>
          <w:vanish/>
          <w:color w:val="FF0000"/>
          <w:sz w:val="20"/>
          <w:szCs w:val="20"/>
          <w:shd w:val="clear" w:color="auto" w:fill="FFFF99"/>
          <w:rtl/>
        </w:rPr>
        <w:t>30.11.2008</w:t>
      </w:r>
    </w:p>
    <w:p w:rsidR="001B0155" w:rsidRPr="00416458" w:rsidRDefault="001B0155" w:rsidP="001B015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36</w:t>
      </w:r>
    </w:p>
    <w:p w:rsidR="001B0155" w:rsidRPr="00416458" w:rsidRDefault="001B0155" w:rsidP="001B015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79" w:history="1">
        <w:r w:rsidRPr="00416458">
          <w:rPr>
            <w:rStyle w:val="Hyperlink"/>
            <w:rFonts w:cs="FrankRuehl" w:hint="cs"/>
            <w:vanish/>
            <w:sz w:val="20"/>
            <w:szCs w:val="20"/>
            <w:shd w:val="clear" w:color="auto" w:fill="FFFF99"/>
            <w:rtl/>
          </w:rPr>
          <w:t>ס"ח תשס"ח מס' 2154</w:t>
        </w:r>
      </w:hyperlink>
      <w:r w:rsidRPr="00416458">
        <w:rPr>
          <w:rFonts w:cs="FrankRuehl" w:hint="cs"/>
          <w:vanish/>
          <w:sz w:val="20"/>
          <w:szCs w:val="20"/>
          <w:shd w:val="clear" w:color="auto" w:fill="FFFF99"/>
          <w:rtl/>
        </w:rPr>
        <w:t xml:space="preserve"> מיום 11.6.2008 עמ' 530 (</w:t>
      </w:r>
      <w:hyperlink r:id="rId680" w:history="1">
        <w:r w:rsidRPr="00416458">
          <w:rPr>
            <w:rStyle w:val="Hyperlink"/>
            <w:rFonts w:cs="FrankRuehl" w:hint="cs"/>
            <w:vanish/>
            <w:sz w:val="20"/>
            <w:szCs w:val="20"/>
            <w:shd w:val="clear" w:color="auto" w:fill="FFFF99"/>
            <w:rtl/>
          </w:rPr>
          <w:t>ה"ח 368</w:t>
        </w:r>
      </w:hyperlink>
      <w:r w:rsidRPr="00416458">
        <w:rPr>
          <w:rFonts w:cs="FrankRuehl" w:hint="cs"/>
          <w:vanish/>
          <w:sz w:val="20"/>
          <w:szCs w:val="20"/>
          <w:shd w:val="clear" w:color="auto" w:fill="FFFF99"/>
          <w:rtl/>
        </w:rPr>
        <w:t>)</w:t>
      </w:r>
    </w:p>
    <w:p w:rsidR="001B0155" w:rsidRPr="0087675E" w:rsidRDefault="001B0155" w:rsidP="0087675E">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 xml:space="preserve">בפרק זה, "ניירות ערך מיוחדים"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ניירות ערך שהנפיק הבנק העולמי</w:t>
      </w:r>
      <w:r w:rsidR="0087675E" w:rsidRPr="00416458">
        <w:rPr>
          <w:rStyle w:val="default"/>
          <w:rFonts w:cs="FrankRuehl" w:hint="cs"/>
          <w:vanish/>
          <w:sz w:val="22"/>
          <w:szCs w:val="22"/>
          <w:shd w:val="clear" w:color="auto" w:fill="FFFF99"/>
          <w:rtl/>
        </w:rPr>
        <w:t xml:space="preserve"> </w:t>
      </w:r>
      <w:r w:rsidR="0087675E" w:rsidRPr="00416458">
        <w:rPr>
          <w:rStyle w:val="default"/>
          <w:rFonts w:cs="FrankRuehl" w:hint="cs"/>
          <w:vanish/>
          <w:sz w:val="22"/>
          <w:szCs w:val="22"/>
          <w:u w:val="single"/>
          <w:shd w:val="clear" w:color="auto" w:fill="FFFF99"/>
          <w:rtl/>
        </w:rPr>
        <w:t>או הבנק האירופי להשקעות</w:t>
      </w:r>
      <w:r w:rsidRPr="00416458">
        <w:rPr>
          <w:rStyle w:val="default"/>
          <w:rFonts w:cs="FrankRuehl" w:hint="cs"/>
          <w:vanish/>
          <w:sz w:val="22"/>
          <w:szCs w:val="22"/>
          <w:shd w:val="clear" w:color="auto" w:fill="FFFF99"/>
          <w:rtl/>
        </w:rPr>
        <w:t xml:space="preserve"> ושאינם מקנים זכות השתתפות או חברות בבנק העולמי</w:t>
      </w:r>
      <w:r w:rsidR="0087675E" w:rsidRPr="00416458">
        <w:rPr>
          <w:rStyle w:val="default"/>
          <w:rFonts w:cs="FrankRuehl" w:hint="cs"/>
          <w:vanish/>
          <w:sz w:val="22"/>
          <w:szCs w:val="22"/>
          <w:shd w:val="clear" w:color="auto" w:fill="FFFF99"/>
          <w:rtl/>
        </w:rPr>
        <w:t xml:space="preserve"> </w:t>
      </w:r>
      <w:r w:rsidR="0087675E" w:rsidRPr="00416458">
        <w:rPr>
          <w:rStyle w:val="default"/>
          <w:rFonts w:cs="FrankRuehl" w:hint="cs"/>
          <w:vanish/>
          <w:sz w:val="22"/>
          <w:szCs w:val="22"/>
          <w:u w:val="single"/>
          <w:shd w:val="clear" w:color="auto" w:fill="FFFF99"/>
          <w:rtl/>
        </w:rPr>
        <w:t>או בבנק האירופי להשקעות, לפי העניין,</w:t>
      </w:r>
      <w:r w:rsidRPr="00416458">
        <w:rPr>
          <w:rStyle w:val="default"/>
          <w:rFonts w:cs="FrankRuehl" w:hint="cs"/>
          <w:vanish/>
          <w:sz w:val="22"/>
          <w:szCs w:val="22"/>
          <w:shd w:val="clear" w:color="auto" w:fill="FFFF99"/>
          <w:rtl/>
        </w:rPr>
        <w:t xml:space="preserve"> ואינם ניתנים להמרה או למימוש בניירות ערך המקנים זכות כאמור.</w:t>
      </w:r>
      <w:bookmarkEnd w:id="370"/>
    </w:p>
    <w:p w:rsidR="00633EEC" w:rsidRDefault="00633EEC">
      <w:pPr>
        <w:pStyle w:val="P00"/>
        <w:spacing w:before="72"/>
        <w:ind w:left="0" w:right="1134"/>
        <w:rPr>
          <w:rStyle w:val="default"/>
          <w:rFonts w:cs="FrankRuehl" w:hint="cs"/>
          <w:rtl/>
        </w:rPr>
      </w:pPr>
      <w:bookmarkStart w:id="371" w:name="Seif165"/>
      <w:bookmarkEnd w:id="371"/>
      <w:r>
        <w:rPr>
          <w:lang w:val="he-IL"/>
        </w:rPr>
        <w:pict>
          <v:rect id="_x0000_s2391" style="position:absolute;left:0;text-align:left;margin-left:462pt;margin-top:7.1pt;width:81.5pt;height:28.25pt;z-index:251497472" o:allowincell="f" filled="f" stroked="f" strokecolor="lime" strokeweight=".25pt">
            <v:textbox style="mso-next-textbox:#_x0000_s2391" inset="1mm,0,1mm,0">
              <w:txbxContent>
                <w:p w:rsidR="00EB0C8F" w:rsidRDefault="00EB0C8F">
                  <w:pPr>
                    <w:spacing w:line="160" w:lineRule="exact"/>
                    <w:jc w:val="left"/>
                    <w:rPr>
                      <w:rFonts w:cs="Miriam" w:hint="cs"/>
                      <w:sz w:val="18"/>
                      <w:szCs w:val="18"/>
                      <w:rtl/>
                    </w:rPr>
                  </w:pPr>
                  <w:r>
                    <w:rPr>
                      <w:rFonts w:cs="Miriam" w:hint="cs"/>
                      <w:sz w:val="18"/>
                      <w:szCs w:val="18"/>
                      <w:rtl/>
                    </w:rPr>
                    <w:t>מסמך הצעה לציבור</w:t>
                  </w:r>
                </w:p>
                <w:p w:rsidR="00EB0C8F" w:rsidRDefault="00EB0C8F">
                  <w:pPr>
                    <w:spacing w:line="160" w:lineRule="exact"/>
                    <w:jc w:val="left"/>
                    <w:rPr>
                      <w:rFonts w:cs="Miriam" w:hint="cs"/>
                      <w:noProof/>
                      <w:sz w:val="18"/>
                      <w:szCs w:val="18"/>
                      <w:rtl/>
                    </w:rPr>
                  </w:pPr>
                  <w:r>
                    <w:rPr>
                      <w:rFonts w:cs="Miriam" w:hint="cs"/>
                      <w:sz w:val="18"/>
                      <w:szCs w:val="18"/>
                      <w:rtl/>
                    </w:rPr>
                    <w:t>(תיקון מס' 28) תשס"ה-2005</w:t>
                  </w:r>
                </w:p>
              </w:txbxContent>
            </v:textbox>
            <w10:anchorlock/>
          </v:rect>
        </w:pict>
      </w:r>
      <w:r>
        <w:rPr>
          <w:rStyle w:val="big-number"/>
          <w:rFonts w:cs="Miriam"/>
          <w:rtl/>
        </w:rPr>
        <w:t>35</w:t>
      </w:r>
      <w:r>
        <w:rPr>
          <w:rStyle w:val="default"/>
          <w:rFonts w:cs="FrankRuehl"/>
          <w:rtl/>
        </w:rPr>
        <w:t>ל</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שר האוצר יתקין, לפי הצעת הרשות או בהתייעצות עמה, ובאישור ועדת הכספים של הכנסת, תקנות בדבר מבנהו וצורתו של מסמך הצעה לציבור ובדבר הפרטים או המסמכים שיש לכלול בו, ורשאי הוא לקבוע הוראת שונות לענין סוגים שונים של הצעה לציבור.</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מסמך הצעה לציבור ייחתם בידי מנפיק ניירות הערך המיוחדים ויישא תאריך שלא יקדם מיום אחד לפני יום פרסומו.</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מסמך הצעה לציבור יחולו הוראות סעיף 35כב, בשינויים המחויבים, וכן יחולו הוראות הסעיפים כמפורט להלן, לפי הענין ובשינויים המחויבים:</w:t>
      </w:r>
    </w:p>
    <w:p w:rsidR="00633EEC" w:rsidRDefault="00633E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הצעה לציבור של ניירות ערך מיוחדים בדרך של רישומם למסחר בבורסה בלבד </w:t>
      </w:r>
      <w:r>
        <w:rPr>
          <w:rStyle w:val="default"/>
          <w:rFonts w:cs="FrankRuehl"/>
          <w:rtl/>
        </w:rPr>
        <w:t>–</w:t>
      </w:r>
      <w:r>
        <w:rPr>
          <w:rStyle w:val="default"/>
          <w:rFonts w:cs="FrankRuehl" w:hint="cs"/>
          <w:rtl/>
        </w:rPr>
        <w:t xml:space="preserve"> הוראות סעיף 35כג;</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הצעה לציבור של ניירות ערך מיוחדים שלא כאמור בפסקה (1) </w:t>
      </w:r>
      <w:r>
        <w:rPr>
          <w:rStyle w:val="default"/>
          <w:rFonts w:cs="FrankRuehl"/>
          <w:rtl/>
        </w:rPr>
        <w:t>–</w:t>
      </w:r>
      <w:r>
        <w:rPr>
          <w:rStyle w:val="default"/>
          <w:rFonts w:cs="FrankRuehl" w:hint="cs"/>
          <w:rtl/>
        </w:rPr>
        <w:t xml:space="preserve"> הוראות סעיף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372" w:name="Rov326"/>
      <w:r w:rsidRPr="00416458">
        <w:rPr>
          <w:rFonts w:cs="FrankRuehl" w:hint="cs"/>
          <w:vanish/>
          <w:color w:val="FF0000"/>
          <w:sz w:val="20"/>
          <w:szCs w:val="20"/>
          <w:shd w:val="clear" w:color="auto" w:fill="FFFF99"/>
          <w:rtl/>
        </w:rPr>
        <w:t>מיום 29.6.2005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681" w:history="1">
        <w:r w:rsidRPr="00416458">
          <w:rPr>
            <w:rStyle w:val="Hyperlink"/>
            <w:rFonts w:cs="FrankRuehl" w:hint="cs"/>
            <w:vanish/>
            <w:sz w:val="20"/>
            <w:szCs w:val="20"/>
            <w:shd w:val="clear" w:color="auto" w:fill="FFFF99"/>
            <w:rtl/>
          </w:rPr>
          <w:t>ס"ח תשס"ה מס' 1992</w:t>
        </w:r>
      </w:hyperlink>
      <w:r w:rsidRPr="00416458">
        <w:rPr>
          <w:rFonts w:cs="FrankRuehl" w:hint="cs"/>
          <w:vanish/>
          <w:sz w:val="20"/>
          <w:szCs w:val="20"/>
          <w:shd w:val="clear" w:color="auto" w:fill="FFFF99"/>
          <w:rtl/>
        </w:rPr>
        <w:t xml:space="preserve"> מיום 29.3.2005 עמ' 264 (</w:t>
      </w:r>
      <w:hyperlink r:id="rId682" w:history="1">
        <w:r w:rsidRPr="00416458">
          <w:rPr>
            <w:rStyle w:val="Hyperlink"/>
            <w:rFonts w:cs="FrankRuehl" w:hint="cs"/>
            <w:vanish/>
            <w:sz w:val="20"/>
            <w:szCs w:val="20"/>
            <w:shd w:val="clear" w:color="auto" w:fill="FFFF99"/>
            <w:rtl/>
          </w:rPr>
          <w:t>ה"ח 162</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סעיף 35לה</w:t>
      </w:r>
      <w:bookmarkEnd w:id="372"/>
    </w:p>
    <w:p w:rsidR="00633EEC" w:rsidRDefault="00633EEC">
      <w:pPr>
        <w:pStyle w:val="P00"/>
        <w:spacing w:before="72"/>
        <w:ind w:left="0" w:right="1134"/>
        <w:rPr>
          <w:rStyle w:val="default"/>
          <w:rFonts w:cs="FrankRuehl" w:hint="cs"/>
          <w:rtl/>
        </w:rPr>
      </w:pPr>
      <w:bookmarkStart w:id="373" w:name="Seif166"/>
      <w:bookmarkEnd w:id="373"/>
      <w:r>
        <w:rPr>
          <w:lang w:val="he-IL"/>
        </w:rPr>
        <w:pict>
          <v:rect id="_x0000_s2392" style="position:absolute;left:0;text-align:left;margin-left:470.25pt;margin-top:7.1pt;width:73.25pt;height:31.95pt;z-index:251498496" o:allowincell="f" filled="f" stroked="f" strokecolor="lime" strokeweight=".25pt">
            <v:textbox style="mso-next-textbox:#_x0000_s2392" inset="1mm,0,1mm,0">
              <w:txbxContent>
                <w:p w:rsidR="00EB0C8F" w:rsidRDefault="00EB0C8F">
                  <w:pPr>
                    <w:spacing w:line="160" w:lineRule="exact"/>
                    <w:jc w:val="left"/>
                    <w:rPr>
                      <w:rFonts w:cs="Miriam" w:hint="cs"/>
                      <w:sz w:val="18"/>
                      <w:szCs w:val="18"/>
                      <w:rtl/>
                    </w:rPr>
                  </w:pPr>
                  <w:r>
                    <w:rPr>
                      <w:rFonts w:cs="Miriam" w:hint="cs"/>
                      <w:sz w:val="18"/>
                      <w:szCs w:val="18"/>
                      <w:rtl/>
                    </w:rPr>
                    <w:t>סמכות להורות על השלמת פרטים</w:t>
                  </w:r>
                </w:p>
                <w:p w:rsidR="00EB0C8F" w:rsidRDefault="00EB0C8F">
                  <w:pPr>
                    <w:spacing w:line="160" w:lineRule="exact"/>
                    <w:jc w:val="left"/>
                    <w:rPr>
                      <w:rFonts w:cs="Miriam" w:hint="cs"/>
                      <w:noProof/>
                      <w:sz w:val="18"/>
                      <w:szCs w:val="18"/>
                      <w:rtl/>
                    </w:rPr>
                  </w:pPr>
                  <w:r>
                    <w:rPr>
                      <w:rFonts w:cs="Miriam" w:hint="cs"/>
                      <w:sz w:val="18"/>
                      <w:szCs w:val="18"/>
                      <w:rtl/>
                    </w:rPr>
                    <w:t>(תיקון מס' 28) תשס"ה-2005</w:t>
                  </w:r>
                </w:p>
              </w:txbxContent>
            </v:textbox>
            <w10:anchorlock/>
          </v:rect>
        </w:pict>
      </w:r>
      <w:r>
        <w:rPr>
          <w:rStyle w:val="big-number"/>
          <w:rFonts w:cs="Miriam"/>
          <w:rtl/>
        </w:rPr>
        <w:t>35</w:t>
      </w:r>
      <w:r>
        <w:rPr>
          <w:rStyle w:val="default"/>
          <w:rFonts w:cs="FrankRuehl"/>
          <w:rtl/>
        </w:rPr>
        <w:t>ל</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מנפיק ניירות ערך מיוחדים ימסור לרשות בכתב, לפי דרישתה או לפי דרישתו של עובד שהסמיכה לכך, בתוך תקופה שיקבעו, הסבר, פירוט, ידיעות ומסמכים בקשר לפרטים הכלולים במסמך ההצעה לציבור.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374" w:name="Rov327"/>
      <w:r w:rsidRPr="00416458">
        <w:rPr>
          <w:rFonts w:cs="FrankRuehl" w:hint="cs"/>
          <w:vanish/>
          <w:color w:val="FF0000"/>
          <w:sz w:val="20"/>
          <w:szCs w:val="20"/>
          <w:shd w:val="clear" w:color="auto" w:fill="FFFF99"/>
          <w:rtl/>
        </w:rPr>
        <w:t>מיום 29.6.2005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683" w:history="1">
        <w:r w:rsidRPr="00416458">
          <w:rPr>
            <w:rStyle w:val="Hyperlink"/>
            <w:rFonts w:cs="FrankRuehl" w:hint="cs"/>
            <w:vanish/>
            <w:sz w:val="20"/>
            <w:szCs w:val="20"/>
            <w:shd w:val="clear" w:color="auto" w:fill="FFFF99"/>
            <w:rtl/>
          </w:rPr>
          <w:t>ס"ח תשס"ה מס' 1992</w:t>
        </w:r>
      </w:hyperlink>
      <w:r w:rsidRPr="00416458">
        <w:rPr>
          <w:rFonts w:cs="FrankRuehl" w:hint="cs"/>
          <w:vanish/>
          <w:sz w:val="20"/>
          <w:szCs w:val="20"/>
          <w:shd w:val="clear" w:color="auto" w:fill="FFFF99"/>
          <w:rtl/>
        </w:rPr>
        <w:t xml:space="preserve"> מיום 29.3.2005 עמ' 264 (</w:t>
      </w:r>
      <w:hyperlink r:id="rId684" w:history="1">
        <w:r w:rsidRPr="00416458">
          <w:rPr>
            <w:rStyle w:val="Hyperlink"/>
            <w:rFonts w:cs="FrankRuehl" w:hint="cs"/>
            <w:vanish/>
            <w:sz w:val="20"/>
            <w:szCs w:val="20"/>
            <w:shd w:val="clear" w:color="auto" w:fill="FFFF99"/>
            <w:rtl/>
          </w:rPr>
          <w:t>ה"ח 162</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סעיף 35לו</w:t>
      </w:r>
      <w:bookmarkEnd w:id="374"/>
    </w:p>
    <w:p w:rsidR="00633EEC" w:rsidRDefault="00633EEC">
      <w:pPr>
        <w:pStyle w:val="P00"/>
        <w:spacing w:before="72"/>
        <w:ind w:left="0" w:right="1134"/>
        <w:rPr>
          <w:rStyle w:val="default"/>
          <w:rFonts w:cs="FrankRuehl" w:hint="cs"/>
          <w:rtl/>
        </w:rPr>
      </w:pPr>
      <w:bookmarkStart w:id="375" w:name="Seif167"/>
      <w:bookmarkEnd w:id="375"/>
      <w:r>
        <w:rPr>
          <w:lang w:val="he-IL"/>
        </w:rPr>
        <w:pict>
          <v:rect id="_x0000_s2393" style="position:absolute;left:0;text-align:left;margin-left:462pt;margin-top:7.1pt;width:81.5pt;height:30.8pt;z-index:251499520" o:allowincell="f" filled="f" stroked="f" strokecolor="lime" strokeweight=".25pt">
            <v:textbox style="mso-next-textbox:#_x0000_s2393" inset="1mm,0,1mm,0">
              <w:txbxContent>
                <w:p w:rsidR="00EB0C8F" w:rsidRDefault="00EB0C8F">
                  <w:pPr>
                    <w:spacing w:line="160" w:lineRule="exact"/>
                    <w:jc w:val="left"/>
                    <w:rPr>
                      <w:rFonts w:cs="Miriam" w:hint="cs"/>
                      <w:sz w:val="18"/>
                      <w:szCs w:val="18"/>
                      <w:rtl/>
                    </w:rPr>
                  </w:pPr>
                  <w:r>
                    <w:rPr>
                      <w:rFonts w:cs="Miriam" w:hint="cs"/>
                      <w:sz w:val="18"/>
                      <w:szCs w:val="18"/>
                      <w:rtl/>
                    </w:rPr>
                    <w:t>חובת דיווח של מנפיק ניירות ערך מיוחדים</w:t>
                  </w:r>
                </w:p>
                <w:p w:rsidR="00EB0C8F" w:rsidRDefault="00EB0C8F">
                  <w:pPr>
                    <w:spacing w:line="160" w:lineRule="exact"/>
                    <w:jc w:val="left"/>
                    <w:rPr>
                      <w:rFonts w:cs="Miriam" w:hint="cs"/>
                      <w:noProof/>
                      <w:sz w:val="18"/>
                      <w:szCs w:val="18"/>
                      <w:rtl/>
                    </w:rPr>
                  </w:pPr>
                  <w:r>
                    <w:rPr>
                      <w:rFonts w:cs="Miriam" w:hint="cs"/>
                      <w:sz w:val="18"/>
                      <w:szCs w:val="18"/>
                      <w:rtl/>
                    </w:rPr>
                    <w:t>(תיקון מס' 28) תשס"ה-2005</w:t>
                  </w:r>
                </w:p>
              </w:txbxContent>
            </v:textbox>
            <w10:anchorlock/>
          </v:rect>
        </w:pict>
      </w:r>
      <w:r>
        <w:rPr>
          <w:rStyle w:val="big-number"/>
          <w:rFonts w:cs="Miriam"/>
          <w:rtl/>
        </w:rPr>
        <w:t>35</w:t>
      </w:r>
      <w:r>
        <w:rPr>
          <w:rStyle w:val="default"/>
          <w:rFonts w:cs="FrankRuehl"/>
          <w:rtl/>
        </w:rPr>
        <w:t>ל</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מנפיק ניירות ערך מיוחדים שהציעם לציבור לפי פרק זה, חייב להגיש לרשות ולבורסה דוחות, הודעות או מסמיכם לפי פרק זה, כל עוד ניירות הערך המיוחדים נמצאים בידי הציבור, נסחרים או רשומים בה למסחר.</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מנפיק כאמור בסעיף קטן (א) לא יחולו הוראות פרק ו' ותקנות לפי סעיף 56(ד), למעט סעיף 38א שיחול בשינויים המחויבים.</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האוצר יתקין, לפי הצעת הרשות או בהתייעצות עמה ובאישור ועדת הכספים של הכנסת, תקנות לענין דוחות, הודעות או מסמכים שמנפיק כאמור בסעיף קטן (א) חייב בהגשתם לפי הוראות אותו סעיף, ובדבר צורתם, מועדי עריכתם והגשתם, והפרטים או המסמכים שיש לכלול בהם, ורשאי הוא לקבוע הוראות שונות לענין סוגים שונים של הצעה לציבור.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376" w:name="Rov328"/>
      <w:r w:rsidRPr="00416458">
        <w:rPr>
          <w:rFonts w:cs="FrankRuehl" w:hint="cs"/>
          <w:vanish/>
          <w:color w:val="FF0000"/>
          <w:sz w:val="20"/>
          <w:szCs w:val="20"/>
          <w:shd w:val="clear" w:color="auto" w:fill="FFFF99"/>
          <w:rtl/>
        </w:rPr>
        <w:t>מיום 29.6.2005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685" w:history="1">
        <w:r w:rsidRPr="00416458">
          <w:rPr>
            <w:rStyle w:val="Hyperlink"/>
            <w:rFonts w:cs="FrankRuehl" w:hint="cs"/>
            <w:vanish/>
            <w:sz w:val="20"/>
            <w:szCs w:val="20"/>
            <w:shd w:val="clear" w:color="auto" w:fill="FFFF99"/>
            <w:rtl/>
          </w:rPr>
          <w:t>ס"ח תשס"ה מס' 1992</w:t>
        </w:r>
      </w:hyperlink>
      <w:r w:rsidRPr="00416458">
        <w:rPr>
          <w:rFonts w:cs="FrankRuehl" w:hint="cs"/>
          <w:vanish/>
          <w:sz w:val="20"/>
          <w:szCs w:val="20"/>
          <w:shd w:val="clear" w:color="auto" w:fill="FFFF99"/>
          <w:rtl/>
        </w:rPr>
        <w:t xml:space="preserve"> מיום 29.3.2005 עמ' 264 (</w:t>
      </w:r>
      <w:hyperlink r:id="rId686" w:history="1">
        <w:r w:rsidRPr="00416458">
          <w:rPr>
            <w:rStyle w:val="Hyperlink"/>
            <w:rFonts w:cs="FrankRuehl" w:hint="cs"/>
            <w:vanish/>
            <w:sz w:val="20"/>
            <w:szCs w:val="20"/>
            <w:shd w:val="clear" w:color="auto" w:fill="FFFF99"/>
            <w:rtl/>
          </w:rPr>
          <w:t>ה"ח 162</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סעיף 35לז</w:t>
      </w:r>
      <w:bookmarkEnd w:id="376"/>
    </w:p>
    <w:p w:rsidR="00633EEC" w:rsidRDefault="00633EEC">
      <w:pPr>
        <w:pStyle w:val="P00"/>
        <w:spacing w:before="72"/>
        <w:ind w:left="0" w:right="1134"/>
        <w:rPr>
          <w:rStyle w:val="default"/>
          <w:rFonts w:cs="FrankRuehl" w:hint="cs"/>
          <w:rtl/>
        </w:rPr>
      </w:pPr>
      <w:bookmarkStart w:id="377" w:name="Seif168"/>
      <w:bookmarkEnd w:id="377"/>
      <w:r>
        <w:rPr>
          <w:lang w:val="he-IL"/>
        </w:rPr>
        <w:pict>
          <v:rect id="_x0000_s2394" style="position:absolute;left:0;text-align:left;margin-left:462pt;margin-top:7.1pt;width:81.5pt;height:34.1pt;z-index:251500544" o:allowincell="f" filled="f" stroked="f" strokecolor="lime" strokeweight=".25pt">
            <v:textbox style="mso-next-textbox:#_x0000_s2394" inset="1mm,0,1mm,0">
              <w:txbxContent>
                <w:p w:rsidR="00EB0C8F" w:rsidRDefault="00EB0C8F">
                  <w:pPr>
                    <w:spacing w:line="160" w:lineRule="exact"/>
                    <w:jc w:val="left"/>
                    <w:rPr>
                      <w:rFonts w:cs="Miriam" w:hint="cs"/>
                      <w:sz w:val="18"/>
                      <w:szCs w:val="18"/>
                      <w:rtl/>
                    </w:rPr>
                  </w:pPr>
                  <w:r>
                    <w:rPr>
                      <w:rFonts w:cs="Miriam" w:hint="cs"/>
                      <w:sz w:val="18"/>
                      <w:szCs w:val="18"/>
                      <w:rtl/>
                    </w:rPr>
                    <w:t>אחריות של מנפיק ניירות ערך מיוחדים</w:t>
                  </w:r>
                </w:p>
                <w:p w:rsidR="00EB0C8F" w:rsidRDefault="00EB0C8F">
                  <w:pPr>
                    <w:spacing w:line="160" w:lineRule="exact"/>
                    <w:jc w:val="left"/>
                    <w:rPr>
                      <w:rFonts w:cs="Miriam" w:hint="cs"/>
                      <w:noProof/>
                      <w:sz w:val="18"/>
                      <w:szCs w:val="18"/>
                      <w:rtl/>
                    </w:rPr>
                  </w:pPr>
                  <w:r>
                    <w:rPr>
                      <w:rFonts w:cs="Miriam" w:hint="cs"/>
                      <w:sz w:val="18"/>
                      <w:szCs w:val="18"/>
                      <w:rtl/>
                    </w:rPr>
                    <w:t>(תיקון מס' 28) תשס"ה-2005</w:t>
                  </w:r>
                </w:p>
              </w:txbxContent>
            </v:textbox>
            <w10:anchorlock/>
          </v:rect>
        </w:pict>
      </w:r>
      <w:r>
        <w:rPr>
          <w:rStyle w:val="big-number"/>
          <w:rFonts w:cs="Miriam"/>
          <w:rtl/>
        </w:rPr>
        <w:t>35</w:t>
      </w:r>
      <w:r>
        <w:rPr>
          <w:rStyle w:val="default"/>
          <w:rFonts w:cs="FrankRuehl"/>
          <w:rtl/>
        </w:rPr>
        <w:t>ל</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הוראות סעיפים 31 עד 34 יחולו, לפי הענין ובשינויים המחויבים, על מנפיק ניירות ערך מיוחדים לגבי פרק מטעה במסמך הצעה לציבור, בדוח, בהודעה או במסמך שהגיש לפי פרק זה.</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האחריות לפי הסעיפים האמורים בסעיף קטן (א) ולפי סעיף 52יא(א) לא תחול על דירקטור של מנפיק ניירות ערך מיוחדים, על המנהל הכללי שלו ועל בעל שליטה בו.</w:t>
      </w:r>
    </w:p>
    <w:p w:rsidR="001502F6" w:rsidRPr="00416458" w:rsidRDefault="001502F6" w:rsidP="001502F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378" w:name="Rov329"/>
      <w:r w:rsidRPr="00416458">
        <w:rPr>
          <w:rFonts w:cs="FrankRuehl" w:hint="cs"/>
          <w:vanish/>
          <w:color w:val="FF0000"/>
          <w:sz w:val="20"/>
          <w:szCs w:val="20"/>
          <w:shd w:val="clear" w:color="auto" w:fill="FFFF99"/>
          <w:rtl/>
        </w:rPr>
        <w:t>מיום 29.6.2005</w:t>
      </w:r>
    </w:p>
    <w:p w:rsidR="001502F6" w:rsidRPr="00416458" w:rsidRDefault="001502F6" w:rsidP="001502F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28</w:t>
      </w:r>
    </w:p>
    <w:p w:rsidR="001502F6" w:rsidRPr="00416458" w:rsidRDefault="001502F6" w:rsidP="001502F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687" w:history="1">
        <w:r w:rsidRPr="00416458">
          <w:rPr>
            <w:rStyle w:val="Hyperlink"/>
            <w:rFonts w:cs="FrankRuehl" w:hint="cs"/>
            <w:vanish/>
            <w:sz w:val="20"/>
            <w:szCs w:val="20"/>
            <w:shd w:val="clear" w:color="auto" w:fill="FFFF99"/>
            <w:rtl/>
          </w:rPr>
          <w:t>ס"ח תשס"ה מס' 1992</w:t>
        </w:r>
      </w:hyperlink>
      <w:r w:rsidRPr="00416458">
        <w:rPr>
          <w:rFonts w:cs="FrankRuehl" w:hint="cs"/>
          <w:vanish/>
          <w:sz w:val="20"/>
          <w:szCs w:val="20"/>
          <w:shd w:val="clear" w:color="auto" w:fill="FFFF99"/>
          <w:rtl/>
        </w:rPr>
        <w:t xml:space="preserve"> מיום 29.3.2005 עמ' 265 (</w:t>
      </w:r>
      <w:hyperlink r:id="rId688" w:history="1">
        <w:r w:rsidRPr="00416458">
          <w:rPr>
            <w:rStyle w:val="Hyperlink"/>
            <w:rFonts w:cs="FrankRuehl" w:hint="cs"/>
            <w:vanish/>
            <w:sz w:val="20"/>
            <w:szCs w:val="20"/>
            <w:shd w:val="clear" w:color="auto" w:fill="FFFF99"/>
            <w:rtl/>
          </w:rPr>
          <w:t>ה"ח 162</w:t>
        </w:r>
      </w:hyperlink>
      <w:r w:rsidRPr="00416458">
        <w:rPr>
          <w:rFonts w:cs="FrankRuehl" w:hint="cs"/>
          <w:vanish/>
          <w:sz w:val="20"/>
          <w:szCs w:val="20"/>
          <w:shd w:val="clear" w:color="auto" w:fill="FFFF99"/>
          <w:rtl/>
        </w:rPr>
        <w:t>)</w:t>
      </w:r>
    </w:p>
    <w:p w:rsidR="001502F6" w:rsidRDefault="001502F6" w:rsidP="001502F6">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סעיף 35לח</w:t>
      </w:r>
      <w:bookmarkEnd w:id="378"/>
    </w:p>
    <w:p w:rsidR="001502F6" w:rsidRDefault="001502F6" w:rsidP="001502F6">
      <w:pPr>
        <w:pStyle w:val="medium2-header"/>
        <w:keepLines w:val="0"/>
        <w:spacing w:before="72"/>
        <w:ind w:left="0" w:right="1134"/>
        <w:rPr>
          <w:rFonts w:cs="FrankRuehl" w:hint="cs"/>
          <w:noProof/>
          <w:rtl/>
        </w:rPr>
      </w:pPr>
      <w:bookmarkStart w:id="379" w:name="med10"/>
      <w:bookmarkEnd w:id="379"/>
      <w:r>
        <w:rPr>
          <w:rFonts w:cs="FrankRuehl"/>
          <w:noProof/>
          <w:sz w:val="20"/>
          <w:rtl/>
          <w:lang w:val="he-IL"/>
        </w:rPr>
        <w:pict>
          <v:shape id="_x0000_s3063" type="#_x0000_t202" style="position:absolute;left:0;text-align:left;margin-left:470.25pt;margin-top:7.1pt;width:1in;height:15.3pt;z-index:251882496" filled="f" stroked="f">
            <v:textbox inset="1mm,0,1mm,0">
              <w:txbxContent>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shape>
        </w:pict>
      </w:r>
      <w:r>
        <w:rPr>
          <w:rFonts w:cs="FrankRuehl" w:hint="cs"/>
          <w:noProof/>
          <w:rtl/>
        </w:rPr>
        <w:t>פרק ה'5: הצעה באמצעות רכז הצעה</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80" w:name="Rov807"/>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689"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318 (</w:t>
      </w:r>
      <w:hyperlink r:id="rId690"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1502F6" w:rsidRDefault="001502F6" w:rsidP="001502F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פרק ה'5</w:t>
      </w:r>
      <w:bookmarkEnd w:id="380"/>
    </w:p>
    <w:p w:rsidR="001502F6" w:rsidRDefault="001502F6" w:rsidP="001502F6">
      <w:pPr>
        <w:pStyle w:val="P00"/>
        <w:spacing w:before="72"/>
        <w:ind w:left="0" w:right="1134"/>
        <w:rPr>
          <w:rStyle w:val="default"/>
          <w:rFonts w:cs="FrankRuehl" w:hint="cs"/>
          <w:rtl/>
        </w:rPr>
      </w:pPr>
      <w:bookmarkStart w:id="381" w:name="Seif315"/>
      <w:bookmarkEnd w:id="381"/>
      <w:r>
        <w:rPr>
          <w:lang w:val="he-IL"/>
        </w:rPr>
        <w:pict>
          <v:rect id="_x0000_s3064" style="position:absolute;left:0;text-align:left;margin-left:462pt;margin-top:7.1pt;width:81.5pt;height:28.75pt;z-index:251883520" o:allowincell="f" filled="f" stroked="f" strokecolor="lime" strokeweight=".25pt">
            <v:textbox style="mso-next-textbox:#_x0000_s3064" inset="1mm,0,1mm,0">
              <w:txbxContent>
                <w:p w:rsidR="00EB0C8F" w:rsidRDefault="00EB0C8F" w:rsidP="001502F6">
                  <w:pPr>
                    <w:spacing w:line="160" w:lineRule="exact"/>
                    <w:jc w:val="left"/>
                    <w:rPr>
                      <w:rFonts w:cs="Miriam" w:hint="cs"/>
                      <w:sz w:val="18"/>
                      <w:szCs w:val="18"/>
                      <w:rtl/>
                    </w:rPr>
                  </w:pPr>
                  <w:r>
                    <w:rPr>
                      <w:rFonts w:cs="Miriam" w:hint="cs"/>
                      <w:sz w:val="18"/>
                      <w:szCs w:val="18"/>
                      <w:rtl/>
                    </w:rPr>
                    <w:t>מרשם הרכזים</w:t>
                  </w:r>
                </w:p>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35</w:t>
      </w:r>
      <w:r>
        <w:rPr>
          <w:rStyle w:val="default"/>
          <w:rFonts w:cs="FrankRuehl"/>
          <w:rtl/>
        </w:rPr>
        <w:t>ל</w:t>
      </w:r>
      <w:r>
        <w:rPr>
          <w:rStyle w:val="default"/>
          <w:rFonts w:cs="FrankRuehl" w:hint="cs"/>
          <w:rtl/>
        </w:rPr>
        <w:t>ט</w:t>
      </w:r>
      <w:r>
        <w:rPr>
          <w:rStyle w:val="default"/>
          <w:rFonts w:cs="FrankRuehl"/>
          <w:rtl/>
        </w:rPr>
        <w:t>.</w:t>
      </w:r>
      <w:r>
        <w:rPr>
          <w:rStyle w:val="default"/>
          <w:rFonts w:cs="FrankRuehl" w:hint="cs"/>
          <w:rtl/>
        </w:rPr>
        <w:t xml:space="preserve"> יושב ראש הרשות ינהל מרשם של רכזי הצעות (בחוק זה </w:t>
      </w:r>
      <w:r>
        <w:rPr>
          <w:rStyle w:val="default"/>
          <w:rFonts w:cs="FrankRuehl"/>
          <w:rtl/>
        </w:rPr>
        <w:t>–</w:t>
      </w:r>
      <w:r>
        <w:rPr>
          <w:rStyle w:val="default"/>
          <w:rFonts w:cs="FrankRuehl" w:hint="cs"/>
          <w:rtl/>
        </w:rPr>
        <w:t xml:space="preserve"> מרשם הרכזים); חברה המבקשת להירשם במרשם הרכזים (בפרק זה </w:t>
      </w:r>
      <w:r>
        <w:rPr>
          <w:rStyle w:val="default"/>
          <w:rFonts w:cs="FrankRuehl"/>
          <w:rtl/>
        </w:rPr>
        <w:t>–</w:t>
      </w:r>
      <w:r>
        <w:rPr>
          <w:rStyle w:val="default"/>
          <w:rFonts w:cs="FrankRuehl" w:hint="cs"/>
          <w:rtl/>
        </w:rPr>
        <w:t xml:space="preserve"> המבקשת) תגיש ליושב ראש הרשות בקשה לרישומה.</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82" w:name="Rov808"/>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691"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318 (</w:t>
      </w:r>
      <w:hyperlink r:id="rId692"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1502F6" w:rsidRDefault="001502F6" w:rsidP="001502F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35לט</w:t>
      </w:r>
      <w:bookmarkEnd w:id="382"/>
    </w:p>
    <w:p w:rsidR="001502F6" w:rsidRDefault="001502F6" w:rsidP="001502F6">
      <w:pPr>
        <w:pStyle w:val="P00"/>
        <w:spacing w:before="72"/>
        <w:ind w:left="0" w:right="1134"/>
        <w:rPr>
          <w:rStyle w:val="default"/>
          <w:rFonts w:cs="FrankRuehl" w:hint="cs"/>
          <w:rtl/>
        </w:rPr>
      </w:pPr>
      <w:bookmarkStart w:id="383" w:name="Seif316"/>
      <w:bookmarkEnd w:id="383"/>
      <w:r>
        <w:rPr>
          <w:lang w:val="he-IL"/>
        </w:rPr>
        <w:pict>
          <v:rect id="_x0000_s3065" style="position:absolute;left:0;text-align:left;margin-left:462pt;margin-top:7.1pt;width:81.5pt;height:26.6pt;z-index:251884544" o:allowincell="f" filled="f" stroked="f" strokecolor="lime" strokeweight=".25pt">
            <v:textbox style="mso-next-textbox:#_x0000_s3065" inset="1mm,0,1mm,0">
              <w:txbxContent>
                <w:p w:rsidR="00EB0C8F" w:rsidRDefault="00EB0C8F" w:rsidP="001502F6">
                  <w:pPr>
                    <w:spacing w:line="160" w:lineRule="exact"/>
                    <w:jc w:val="left"/>
                    <w:rPr>
                      <w:rFonts w:cs="Miriam" w:hint="cs"/>
                      <w:sz w:val="18"/>
                      <w:szCs w:val="18"/>
                      <w:rtl/>
                    </w:rPr>
                  </w:pPr>
                  <w:r>
                    <w:rPr>
                      <w:rFonts w:cs="Miriam" w:hint="cs"/>
                      <w:sz w:val="18"/>
                      <w:szCs w:val="18"/>
                      <w:rtl/>
                    </w:rPr>
                    <w:t>רישום במרשם</w:t>
                  </w:r>
                </w:p>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35</w:t>
      </w:r>
      <w:r>
        <w:rPr>
          <w:rStyle w:val="default"/>
          <w:rFonts w:cs="FrankRuehl" w:hint="cs"/>
          <w:rtl/>
        </w:rPr>
        <w:t>מ</w:t>
      </w:r>
      <w:r>
        <w:rPr>
          <w:rStyle w:val="default"/>
          <w:rFonts w:cs="FrankRuehl"/>
          <w:rtl/>
        </w:rPr>
        <w:t>.</w:t>
      </w:r>
      <w:r>
        <w:rPr>
          <w:rStyle w:val="default"/>
          <w:rFonts w:cs="FrankRuehl" w:hint="cs"/>
          <w:rtl/>
        </w:rPr>
        <w:tab/>
        <w:t xml:space="preserve">יושב ראש הרשות או עובד הרשות שהוא הסמיכו לכך בכתב (בפרק זה </w:t>
      </w:r>
      <w:r>
        <w:rPr>
          <w:rStyle w:val="default"/>
          <w:rFonts w:cs="FrankRuehl"/>
          <w:rtl/>
        </w:rPr>
        <w:t>–</w:t>
      </w:r>
      <w:r>
        <w:rPr>
          <w:rStyle w:val="default"/>
          <w:rFonts w:cs="FrankRuehl" w:hint="cs"/>
          <w:rtl/>
        </w:rPr>
        <w:t xml:space="preserve"> יושב ראש הרשות) ירשום את המבקשת במרשם הרכזים, אם ראה שהיא עומדת בתנאים לרישום שקבע שר האוצר, לפי הצעת הרשות או בהתייעצות עמה ובאישור ועדת הכספים של הכנסת, לרבות לעניין הון עצמי, פיקדון וביטוח ותשלום האגרות שנקבעו לפי סעיף 55א, אם נקבעו.</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84" w:name="Rov809"/>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693"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318 (</w:t>
      </w:r>
      <w:hyperlink r:id="rId694"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1502F6" w:rsidRDefault="001502F6" w:rsidP="001502F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35מ</w:t>
      </w:r>
      <w:bookmarkEnd w:id="384"/>
    </w:p>
    <w:p w:rsidR="001502F6" w:rsidRDefault="001502F6" w:rsidP="001502F6">
      <w:pPr>
        <w:pStyle w:val="P00"/>
        <w:spacing w:before="72"/>
        <w:ind w:left="0" w:right="1134"/>
        <w:rPr>
          <w:rStyle w:val="default"/>
          <w:rFonts w:cs="FrankRuehl" w:hint="cs"/>
          <w:rtl/>
        </w:rPr>
      </w:pPr>
      <w:bookmarkStart w:id="385" w:name="Seif317"/>
      <w:bookmarkEnd w:id="385"/>
      <w:r>
        <w:rPr>
          <w:lang w:val="he-IL"/>
        </w:rPr>
        <w:pict>
          <v:rect id="_x0000_s3066" style="position:absolute;left:0;text-align:left;margin-left:462pt;margin-top:7.1pt;width:81.5pt;height:34.1pt;z-index:251885568" o:allowincell="f" filled="f" stroked="f" strokecolor="lime" strokeweight=".25pt">
            <v:textbox style="mso-next-textbox:#_x0000_s3066" inset="1mm,0,1mm,0">
              <w:txbxContent>
                <w:p w:rsidR="00EB0C8F" w:rsidRDefault="00EB0C8F" w:rsidP="001502F6">
                  <w:pPr>
                    <w:spacing w:line="160" w:lineRule="exact"/>
                    <w:jc w:val="left"/>
                    <w:rPr>
                      <w:rFonts w:cs="Miriam" w:hint="cs"/>
                      <w:sz w:val="18"/>
                      <w:szCs w:val="18"/>
                      <w:rtl/>
                    </w:rPr>
                  </w:pPr>
                  <w:r>
                    <w:rPr>
                      <w:rFonts w:cs="Miriam" w:hint="cs"/>
                      <w:sz w:val="18"/>
                      <w:szCs w:val="18"/>
                      <w:rtl/>
                    </w:rPr>
                    <w:t>סירוב לרשום מבקשת במרשם הרכזים</w:t>
                  </w:r>
                </w:p>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35</w:t>
      </w:r>
      <w:r>
        <w:rPr>
          <w:rStyle w:val="default"/>
          <w:rFonts w:cs="FrankRuehl" w:hint="cs"/>
          <w:rtl/>
        </w:rPr>
        <w:t>מא</w:t>
      </w:r>
      <w:r>
        <w:rPr>
          <w:rStyle w:val="default"/>
          <w:rFonts w:cs="FrankRuehl"/>
          <w:rtl/>
        </w:rPr>
        <w:t>.</w:t>
      </w:r>
      <w:r>
        <w:rPr>
          <w:rStyle w:val="default"/>
          <w:rFonts w:cs="FrankRuehl" w:hint="cs"/>
          <w:rtl/>
        </w:rPr>
        <w:t xml:space="preserve"> (א)</w:t>
      </w:r>
      <w:r>
        <w:rPr>
          <w:rStyle w:val="default"/>
          <w:rFonts w:cs="FrankRuehl" w:hint="cs"/>
          <w:rtl/>
        </w:rPr>
        <w:tab/>
        <w:t xml:space="preserve">לא יסרב יושב ראש הרשות לרשום מבקשת שעומדת בתנאים לרישום כאמור בסעיף 35מ, </w:t>
      </w:r>
      <w:r w:rsidR="00880950">
        <w:rPr>
          <w:rStyle w:val="default"/>
          <w:rFonts w:cs="FrankRuehl" w:hint="cs"/>
          <w:rtl/>
        </w:rPr>
        <w:t>אלא מטעמים הנוגעים למהימנותה, למהימנותו של בעל שליטה בה או למהימנותו של נושא משרה בכירה בה או בבעל שליטה בה.</w:t>
      </w:r>
    </w:p>
    <w:p w:rsidR="00880950" w:rsidRDefault="00880950" w:rsidP="001502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קטן (א), יושב ראש הרשות רשאי להתנות תנאים לרישום רכז הצעה, ובלבד שלא יסרב לבקשת הרישום ולא יתנה תנאים כאמור, אלא אם כן הודיע למבקשת את נימוקיו ונתן לה הזדמנות לטעון את טענותיה לפניו לפני מתן החלטתו.</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86" w:name="Rov810"/>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695"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318 (</w:t>
      </w:r>
      <w:hyperlink r:id="rId696"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880950" w:rsidRDefault="001502F6" w:rsidP="0088095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35מא</w:t>
      </w:r>
      <w:bookmarkEnd w:id="386"/>
    </w:p>
    <w:p w:rsidR="001502F6" w:rsidRDefault="001502F6" w:rsidP="00880950">
      <w:pPr>
        <w:pStyle w:val="P00"/>
        <w:spacing w:before="72"/>
        <w:ind w:left="0" w:right="1134"/>
        <w:rPr>
          <w:rStyle w:val="default"/>
          <w:rFonts w:cs="FrankRuehl" w:hint="cs"/>
          <w:rtl/>
        </w:rPr>
      </w:pPr>
      <w:bookmarkStart w:id="387" w:name="Seif318"/>
      <w:bookmarkEnd w:id="387"/>
      <w:r>
        <w:rPr>
          <w:lang w:val="he-IL"/>
        </w:rPr>
        <w:pict>
          <v:rect id="_x0000_s3067" style="position:absolute;left:0;text-align:left;margin-left:462pt;margin-top:7.1pt;width:81.5pt;height:34.1pt;z-index:251886592" o:allowincell="f" filled="f" stroked="f" strokecolor="lime" strokeweight=".25pt">
            <v:textbox style="mso-next-textbox:#_x0000_s3067" inset="1mm,0,1mm,0">
              <w:txbxContent>
                <w:p w:rsidR="00EB0C8F" w:rsidRDefault="00EB0C8F" w:rsidP="001502F6">
                  <w:pPr>
                    <w:spacing w:line="160" w:lineRule="exact"/>
                    <w:jc w:val="left"/>
                    <w:rPr>
                      <w:rFonts w:cs="Miriam" w:hint="cs"/>
                      <w:sz w:val="18"/>
                      <w:szCs w:val="18"/>
                      <w:rtl/>
                    </w:rPr>
                  </w:pPr>
                  <w:r>
                    <w:rPr>
                      <w:rFonts w:cs="Miriam" w:hint="cs"/>
                      <w:sz w:val="18"/>
                      <w:szCs w:val="18"/>
                      <w:rtl/>
                    </w:rPr>
                    <w:t>ביטול רישום במרשם הרכזים</w:t>
                  </w:r>
                </w:p>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35</w:t>
      </w:r>
      <w:r w:rsidR="00880950">
        <w:rPr>
          <w:rStyle w:val="default"/>
          <w:rFonts w:cs="FrankRuehl" w:hint="cs"/>
          <w:rtl/>
        </w:rPr>
        <w:t>מב</w:t>
      </w:r>
      <w:r>
        <w:rPr>
          <w:rStyle w:val="default"/>
          <w:rFonts w:cs="FrankRuehl"/>
          <w:rtl/>
        </w:rPr>
        <w:t>.</w:t>
      </w:r>
      <w:r w:rsidR="00880950">
        <w:rPr>
          <w:rStyle w:val="default"/>
          <w:rFonts w:cs="FrankRuehl" w:hint="cs"/>
          <w:rtl/>
        </w:rPr>
        <w:t xml:space="preserve"> (א)</w:t>
      </w:r>
      <w:r w:rsidR="00880950">
        <w:rPr>
          <w:rStyle w:val="default"/>
          <w:rFonts w:cs="FrankRuehl" w:hint="cs"/>
          <w:rtl/>
        </w:rPr>
        <w:tab/>
        <w:t>מצא יושב ראש הרשות כי רכז ההצעה הפר הוראה מהוראות לפי חוק זה או הוראה או הנחיה של הרשות, רשאי הוא להורות לרכז ההצעה על תיקון ההפרה בתוך תקופה שיורה עליה.</w:t>
      </w:r>
    </w:p>
    <w:p w:rsidR="00880950" w:rsidRDefault="00880950" w:rsidP="00A37A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37A60">
        <w:rPr>
          <w:rStyle w:val="default"/>
          <w:rFonts w:cs="FrankRuehl" w:hint="cs"/>
          <w:rtl/>
        </w:rPr>
        <w:t>הרשות תקבע רשימה של נסיבות שיש בהן כדי להעיד על פגם במהימנות של רכז הצעה, של בעל שליטה בו או של נושא משרה בכירה בו או בבעל שליטה בו; רשימה כאמור תפורסם באתר האינטרנט של הרשות ותיכנס לתוקף בתום 30 ימים מיום הפרסום, ואולם שינוי ברשימה לא יחול על הליך תלוי ועומד לפי סעיף קטן (ג)(4); הודעה על פרסום הרשימה ועל כל שינוי שלה, ומועד תחילתם, תפורסם ברשומות.</w:t>
      </w:r>
    </w:p>
    <w:p w:rsidR="00A37A60" w:rsidRDefault="00A37A60" w:rsidP="00A37A6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רשאית לבטל את רישומו של רכז הצעה במרשם, לאחר שנתנה לו הזדמנות לטעון את טענותיו לפניה, אם התקיים אחד מאלה:</w:t>
      </w:r>
    </w:p>
    <w:p w:rsidR="00A37A60" w:rsidRDefault="00A37A60" w:rsidP="00A37A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הרישום נעשה על יסוד מידע כוזב;</w:t>
      </w:r>
    </w:p>
    <w:p w:rsidR="00A37A60" w:rsidRDefault="00A37A60" w:rsidP="00A37A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ברכז ההצעה תנאי מהתנאים לרישומו לפי סעיף 35מ;</w:t>
      </w:r>
    </w:p>
    <w:p w:rsidR="00A37A60" w:rsidRDefault="00A37A60" w:rsidP="00A37A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רכז ההצעה לא תיקן את ההפרה כפי שהורה לו יושב ראש הרשות לפי סעיף קטן (א), או בתוך התקופה שעליה הורה;</w:t>
      </w:r>
    </w:p>
    <w:p w:rsidR="00A37A60" w:rsidRDefault="00A37A60" w:rsidP="00A37A6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התקיימו נסיבות המנויות ברשימה לפי סעיף קטן (ב), המעידות על כך שרכז ההצעה אינו ראוי לשמש ככזה; נסיבות כאמור ייבחנו לגבי רכז ההצעה, בעל שליטה בו ונושא משרה בכירה בו או בבעל השליטה בו.</w:t>
      </w:r>
    </w:p>
    <w:p w:rsidR="00A37A60" w:rsidRDefault="00A37A60" w:rsidP="00A37A6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רכז הצעה יודיע לרשות על התקיימות אחת הנסיבות המנויות בסעיף 27(ג) לחוק הייעוץ, לגביו, לגבי בעל השליטה בו או לגבי נושא משרה בו או בבעל השליטה בו, בארץ או בחו"ל.</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88" w:name="Rov811"/>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697"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318 (</w:t>
      </w:r>
      <w:hyperlink r:id="rId698"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A37A60" w:rsidRDefault="001502F6" w:rsidP="00A37A6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w:t>
      </w:r>
      <w:r w:rsidR="00880950" w:rsidRPr="00416458">
        <w:rPr>
          <w:rStyle w:val="default"/>
          <w:rFonts w:cs="FrankRuehl" w:hint="cs"/>
          <w:b/>
          <w:bCs/>
          <w:vanish/>
          <w:sz w:val="20"/>
          <w:szCs w:val="20"/>
          <w:shd w:val="clear" w:color="auto" w:fill="FFFF99"/>
          <w:rtl/>
        </w:rPr>
        <w:t>מב</w:t>
      </w:r>
      <w:bookmarkEnd w:id="388"/>
    </w:p>
    <w:p w:rsidR="001502F6" w:rsidRDefault="001502F6" w:rsidP="00A37A60">
      <w:pPr>
        <w:pStyle w:val="P00"/>
        <w:spacing w:before="72"/>
        <w:ind w:left="0" w:right="1134"/>
        <w:rPr>
          <w:rStyle w:val="default"/>
          <w:rFonts w:cs="FrankRuehl" w:hint="cs"/>
          <w:rtl/>
        </w:rPr>
      </w:pPr>
      <w:bookmarkStart w:id="389" w:name="Seif319"/>
      <w:bookmarkEnd w:id="389"/>
      <w:r>
        <w:rPr>
          <w:lang w:val="he-IL"/>
        </w:rPr>
        <w:pict>
          <v:rect id="_x0000_s3068" style="position:absolute;left:0;text-align:left;margin-left:462pt;margin-top:7.1pt;width:81.5pt;height:34.1pt;z-index:251887616" o:allowincell="f" filled="f" stroked="f" strokecolor="lime" strokeweight=".25pt">
            <v:textbox style="mso-next-textbox:#_x0000_s3068" inset="1mm,0,1mm,0">
              <w:txbxContent>
                <w:p w:rsidR="00EB0C8F" w:rsidRDefault="00EB0C8F" w:rsidP="001502F6">
                  <w:pPr>
                    <w:spacing w:line="160" w:lineRule="exact"/>
                    <w:jc w:val="left"/>
                    <w:rPr>
                      <w:rFonts w:cs="Miriam" w:hint="cs"/>
                      <w:sz w:val="18"/>
                      <w:szCs w:val="18"/>
                      <w:rtl/>
                    </w:rPr>
                  </w:pPr>
                  <w:r>
                    <w:rPr>
                      <w:rFonts w:cs="Miriam" w:hint="cs"/>
                      <w:sz w:val="18"/>
                      <w:szCs w:val="18"/>
                      <w:rtl/>
                    </w:rPr>
                    <w:t>התנהלות תקינה והוגנת של רכז הצעה</w:t>
                  </w:r>
                </w:p>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35</w:t>
      </w:r>
      <w:r w:rsidR="00A37A60">
        <w:rPr>
          <w:rStyle w:val="default"/>
          <w:rFonts w:cs="FrankRuehl" w:hint="cs"/>
          <w:rtl/>
        </w:rPr>
        <w:t>מג</w:t>
      </w:r>
      <w:r>
        <w:rPr>
          <w:rStyle w:val="default"/>
          <w:rFonts w:cs="FrankRuehl"/>
          <w:rtl/>
        </w:rPr>
        <w:t>.</w:t>
      </w:r>
      <w:r>
        <w:rPr>
          <w:rStyle w:val="default"/>
          <w:rFonts w:cs="FrankRuehl" w:hint="cs"/>
          <w:rtl/>
        </w:rPr>
        <w:tab/>
      </w:r>
      <w:r w:rsidR="00A37A60">
        <w:rPr>
          <w:rStyle w:val="default"/>
          <w:rFonts w:cs="FrankRuehl" w:hint="cs"/>
          <w:rtl/>
        </w:rPr>
        <w:t>(א)</w:t>
      </w:r>
      <w:r w:rsidR="00A37A60">
        <w:rPr>
          <w:rStyle w:val="default"/>
          <w:rFonts w:cs="FrankRuehl" w:hint="cs"/>
          <w:rtl/>
        </w:rPr>
        <w:tab/>
        <w:t>רכז הצעה יתנהל באופן תקין והוגן.</w:t>
      </w:r>
    </w:p>
    <w:p w:rsidR="00A37A60" w:rsidRDefault="00A37A60" w:rsidP="00A37A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רכז הצעה לא יכלול בדיווח, בפרסום מטעמו או במידע אחר שהוא מוסר, פרט מטעה.</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90" w:name="Rov812"/>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699"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319 (</w:t>
      </w:r>
      <w:hyperlink r:id="rId700"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A37A60" w:rsidRDefault="001502F6" w:rsidP="00A37A6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w:t>
      </w:r>
      <w:r w:rsidR="00A37A60" w:rsidRPr="00416458">
        <w:rPr>
          <w:rStyle w:val="default"/>
          <w:rFonts w:cs="FrankRuehl" w:hint="cs"/>
          <w:b/>
          <w:bCs/>
          <w:vanish/>
          <w:sz w:val="20"/>
          <w:szCs w:val="20"/>
          <w:shd w:val="clear" w:color="auto" w:fill="FFFF99"/>
          <w:rtl/>
        </w:rPr>
        <w:t>מג</w:t>
      </w:r>
      <w:bookmarkEnd w:id="390"/>
    </w:p>
    <w:p w:rsidR="001502F6" w:rsidRDefault="001502F6" w:rsidP="00A37A60">
      <w:pPr>
        <w:pStyle w:val="P00"/>
        <w:spacing w:before="72"/>
        <w:ind w:left="0" w:right="1134"/>
        <w:rPr>
          <w:rStyle w:val="default"/>
          <w:rFonts w:cs="FrankRuehl" w:hint="cs"/>
          <w:rtl/>
        </w:rPr>
      </w:pPr>
      <w:bookmarkStart w:id="391" w:name="Seif320"/>
      <w:bookmarkEnd w:id="391"/>
      <w:r>
        <w:rPr>
          <w:lang w:val="he-IL"/>
        </w:rPr>
        <w:pict>
          <v:rect id="_x0000_s3069" style="position:absolute;left:0;text-align:left;margin-left:462pt;margin-top:7.1pt;width:81.5pt;height:34.1pt;z-index:251888640" o:allowincell="f" filled="f" stroked="f" strokecolor="lime" strokeweight=".25pt">
            <v:textbox style="mso-next-textbox:#_x0000_s3069" inset="1mm,0,1mm,0">
              <w:txbxContent>
                <w:p w:rsidR="00EB0C8F" w:rsidRDefault="00EB0C8F" w:rsidP="001502F6">
                  <w:pPr>
                    <w:spacing w:line="160" w:lineRule="exact"/>
                    <w:jc w:val="left"/>
                    <w:rPr>
                      <w:rFonts w:cs="Miriam" w:hint="cs"/>
                      <w:sz w:val="18"/>
                      <w:szCs w:val="18"/>
                      <w:rtl/>
                    </w:rPr>
                  </w:pPr>
                  <w:r>
                    <w:rPr>
                      <w:rFonts w:cs="Miriam" w:hint="cs"/>
                      <w:sz w:val="18"/>
                      <w:szCs w:val="18"/>
                      <w:rtl/>
                    </w:rPr>
                    <w:t>חובות דיווח של רכז הצעה</w:t>
                  </w:r>
                </w:p>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35</w:t>
      </w:r>
      <w:r w:rsidR="00A37A60">
        <w:rPr>
          <w:rStyle w:val="default"/>
          <w:rFonts w:cs="FrankRuehl" w:hint="cs"/>
          <w:rtl/>
        </w:rPr>
        <w:t>מד</w:t>
      </w:r>
      <w:r>
        <w:rPr>
          <w:rStyle w:val="default"/>
          <w:rFonts w:cs="FrankRuehl"/>
          <w:rtl/>
        </w:rPr>
        <w:t>.</w:t>
      </w:r>
      <w:r w:rsidR="00A37A60">
        <w:rPr>
          <w:rStyle w:val="default"/>
          <w:rFonts w:cs="FrankRuehl" w:hint="cs"/>
          <w:rtl/>
        </w:rPr>
        <w:t xml:space="preserve"> (א)</w:t>
      </w:r>
      <w:r w:rsidR="00A37A60">
        <w:rPr>
          <w:rStyle w:val="default"/>
          <w:rFonts w:cs="FrankRuehl" w:hint="cs"/>
          <w:rtl/>
        </w:rPr>
        <w:tab/>
        <w:t>רכז הצעה יגיש לרשות דוח שנתי על ההצעות הנעשות באמצעותו.</w:t>
      </w:r>
    </w:p>
    <w:p w:rsidR="00A37A60" w:rsidRDefault="00A37A60" w:rsidP="00A37A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רכז הצעה ימסור לרשות, בכתב, לפי דרישה של יושב ראש הרשות, בתוך המועד שייקבע בדרישה, הסבר, פירוט, ידיעות ומסמכים בקשר לפרטים הכלולים בדוח שמסר לפי חוק זה.</w:t>
      </w:r>
    </w:p>
    <w:p w:rsidR="00A37A60" w:rsidRDefault="00A37A60" w:rsidP="00A37A6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האוצר, לפי הצעת הרשות או בהתייעצות עמה ובאישור ועדת הכספים של הכנסת, יקבע הוראות בעניינים אלה:</w:t>
      </w:r>
    </w:p>
    <w:p w:rsidR="00A37A60" w:rsidRDefault="00A37A60" w:rsidP="00A37A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דוחות או הודעות נוספים שעל רכז הצעה להגיש לרשות;</w:t>
      </w:r>
    </w:p>
    <w:p w:rsidR="00A37A60" w:rsidRDefault="00A37A60" w:rsidP="00A37A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הפרטים שיש לכלול בדוחות או בהודעות שיש להגישם לפי סעיף זה;</w:t>
      </w:r>
    </w:p>
    <w:p w:rsidR="00A37A60" w:rsidRDefault="00A37A60" w:rsidP="00A37A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אופן הגשתם של דוחות והודעות לפי סעיף זה, לרבות פרסומם לציבור, מתכונתם, תוכנם ומידת פירוטם.</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92" w:name="Rov813"/>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701"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319 (</w:t>
      </w:r>
      <w:hyperlink r:id="rId702"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A37A60" w:rsidRDefault="001502F6" w:rsidP="00A37A6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w:t>
      </w:r>
      <w:r w:rsidR="00A37A60" w:rsidRPr="00416458">
        <w:rPr>
          <w:rStyle w:val="default"/>
          <w:rFonts w:cs="FrankRuehl" w:hint="cs"/>
          <w:b/>
          <w:bCs/>
          <w:vanish/>
          <w:sz w:val="20"/>
          <w:szCs w:val="20"/>
          <w:shd w:val="clear" w:color="auto" w:fill="FFFF99"/>
          <w:rtl/>
        </w:rPr>
        <w:t>מד</w:t>
      </w:r>
      <w:bookmarkEnd w:id="392"/>
    </w:p>
    <w:p w:rsidR="001502F6" w:rsidRDefault="001502F6" w:rsidP="00F62EA0">
      <w:pPr>
        <w:pStyle w:val="P00"/>
        <w:spacing w:before="72"/>
        <w:ind w:left="0" w:right="1134"/>
        <w:rPr>
          <w:rStyle w:val="default"/>
          <w:rFonts w:cs="FrankRuehl" w:hint="cs"/>
          <w:rtl/>
        </w:rPr>
      </w:pPr>
      <w:bookmarkStart w:id="393" w:name="Seif321"/>
      <w:bookmarkEnd w:id="393"/>
      <w:r>
        <w:rPr>
          <w:lang w:val="he-IL"/>
        </w:rPr>
        <w:pict>
          <v:rect id="_x0000_s3070" style="position:absolute;left:0;text-align:left;margin-left:462pt;margin-top:7.1pt;width:81.5pt;height:34.1pt;z-index:251889664" o:allowincell="f" filled="f" stroked="f" strokecolor="lime" strokeweight=".25pt">
            <v:textbox style="mso-next-textbox:#_x0000_s3070" inset="1mm,0,1mm,0">
              <w:txbxContent>
                <w:p w:rsidR="00EB0C8F" w:rsidRDefault="00EB0C8F" w:rsidP="001502F6">
                  <w:pPr>
                    <w:spacing w:line="160" w:lineRule="exact"/>
                    <w:jc w:val="left"/>
                    <w:rPr>
                      <w:rFonts w:cs="Miriam" w:hint="cs"/>
                      <w:sz w:val="18"/>
                      <w:szCs w:val="18"/>
                      <w:rtl/>
                    </w:rPr>
                  </w:pPr>
                  <w:r>
                    <w:rPr>
                      <w:rFonts w:cs="Miriam" w:hint="cs"/>
                      <w:sz w:val="18"/>
                      <w:szCs w:val="18"/>
                      <w:rtl/>
                    </w:rPr>
                    <w:t>פיקוח הרשות על רכז הצעה</w:t>
                  </w:r>
                </w:p>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35</w:t>
      </w:r>
      <w:r w:rsidR="00A37A60">
        <w:rPr>
          <w:rStyle w:val="default"/>
          <w:rFonts w:cs="FrankRuehl" w:hint="cs"/>
          <w:rtl/>
        </w:rPr>
        <w:t>מה</w:t>
      </w:r>
      <w:r>
        <w:rPr>
          <w:rStyle w:val="default"/>
          <w:rFonts w:cs="FrankRuehl"/>
          <w:rtl/>
        </w:rPr>
        <w:t>.</w:t>
      </w:r>
      <w:r w:rsidR="00F62EA0">
        <w:rPr>
          <w:rStyle w:val="default"/>
          <w:rFonts w:cs="FrankRuehl" w:hint="cs"/>
          <w:rtl/>
        </w:rPr>
        <w:t xml:space="preserve"> (א)</w:t>
      </w:r>
      <w:r w:rsidR="00F62EA0">
        <w:rPr>
          <w:rStyle w:val="default"/>
          <w:rFonts w:cs="FrankRuehl" w:hint="cs"/>
          <w:rtl/>
        </w:rPr>
        <w:tab/>
        <w:t>הרשות תפקח על ניהולו התקין וההוגן של רכז הצעה.</w:t>
      </w:r>
    </w:p>
    <w:p w:rsidR="00F62EA0" w:rsidRDefault="00F62EA0" w:rsidP="00F62E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הרשות רשאית לתת הוראות הנוגעות לדרכי פעולתו של רכז הצעה, של נושא משרה בו ושל כל מי שמועסק על ידו, והכול כדי להבטיח את ניהולו התקין וההוגן של רכז ההצעה ואת השמירה על עניינם של המשקיעים באמצעותו; הוראות כאמור יכול שיינתנו לכל רכזי ההצעה או לסוג מסוים של רכזי הצעה, </w:t>
      </w:r>
      <w:r w:rsidR="00C374DC">
        <w:rPr>
          <w:rStyle w:val="default"/>
          <w:rFonts w:cs="FrankRuehl" w:hint="cs"/>
          <w:rtl/>
        </w:rPr>
        <w:t>וכן רשאית הרשות ליתן הוראות לרכז הצעה מסוים כדי להבטיח את יישום ההוראות לפי חוק זה.</w:t>
      </w:r>
    </w:p>
    <w:p w:rsidR="00C374DC" w:rsidRDefault="00C374DC" w:rsidP="00F62E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חובה לפרסם ברשומות הוראות לפי סעיף קטן (ב), ואולם הרשות תפרסם ברשומות הודעה על מתן הוראות כאמור ועל מועד תחילתן; ההוראות, וכל שינוי בהן, יועמדו לעיון הציבור במשרדי הרשות ויפורסמו באתר האינטרנט של הרשות; הרשות רשאית להורות על דרכים נוספות לפרסום הוראות כאמור.</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94" w:name="Rov814"/>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703"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319 (</w:t>
      </w:r>
      <w:hyperlink r:id="rId704"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C374DC" w:rsidRDefault="001502F6" w:rsidP="00C374DC">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w:t>
      </w:r>
      <w:r w:rsidR="00A37A60" w:rsidRPr="00416458">
        <w:rPr>
          <w:rStyle w:val="default"/>
          <w:rFonts w:cs="FrankRuehl" w:hint="cs"/>
          <w:b/>
          <w:bCs/>
          <w:vanish/>
          <w:sz w:val="20"/>
          <w:szCs w:val="20"/>
          <w:shd w:val="clear" w:color="auto" w:fill="FFFF99"/>
          <w:rtl/>
        </w:rPr>
        <w:t>מה</w:t>
      </w:r>
      <w:bookmarkEnd w:id="394"/>
    </w:p>
    <w:p w:rsidR="001502F6" w:rsidRDefault="001502F6" w:rsidP="00C374DC">
      <w:pPr>
        <w:pStyle w:val="P00"/>
        <w:spacing w:before="72"/>
        <w:ind w:left="0" w:right="1134"/>
        <w:rPr>
          <w:rStyle w:val="default"/>
          <w:rFonts w:cs="FrankRuehl" w:hint="cs"/>
          <w:rtl/>
        </w:rPr>
      </w:pPr>
      <w:bookmarkStart w:id="395" w:name="Seif322"/>
      <w:bookmarkEnd w:id="395"/>
      <w:r>
        <w:rPr>
          <w:lang w:val="he-IL"/>
        </w:rPr>
        <w:pict>
          <v:rect id="_x0000_s3071" style="position:absolute;left:0;text-align:left;margin-left:462pt;margin-top:7.1pt;width:81.5pt;height:34.1pt;z-index:251890688" o:allowincell="f" filled="f" stroked="f" strokecolor="lime" strokeweight=".25pt">
            <v:textbox style="mso-next-textbox:#_x0000_s3071" inset="1mm,0,1mm,0">
              <w:txbxContent>
                <w:p w:rsidR="00EB0C8F" w:rsidRDefault="00EB0C8F" w:rsidP="001502F6">
                  <w:pPr>
                    <w:spacing w:line="160" w:lineRule="exact"/>
                    <w:jc w:val="left"/>
                    <w:rPr>
                      <w:rFonts w:cs="Miriam" w:hint="cs"/>
                      <w:sz w:val="18"/>
                      <w:szCs w:val="18"/>
                      <w:rtl/>
                    </w:rPr>
                  </w:pPr>
                  <w:r>
                    <w:rPr>
                      <w:rFonts w:cs="Miriam" w:hint="cs"/>
                      <w:sz w:val="18"/>
                      <w:szCs w:val="18"/>
                      <w:rtl/>
                    </w:rPr>
                    <w:t>איסור עיסוק בלא רישום</w:t>
                  </w:r>
                </w:p>
                <w:p w:rsidR="00EB0C8F" w:rsidRDefault="00EB0C8F" w:rsidP="001502F6">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35</w:t>
      </w:r>
      <w:r w:rsidR="00C374DC">
        <w:rPr>
          <w:rStyle w:val="default"/>
          <w:rFonts w:cs="FrankRuehl" w:hint="cs"/>
          <w:rtl/>
        </w:rPr>
        <w:t>מו</w:t>
      </w:r>
      <w:r>
        <w:rPr>
          <w:rStyle w:val="default"/>
          <w:rFonts w:cs="FrankRuehl"/>
          <w:rtl/>
        </w:rPr>
        <w:t>.</w:t>
      </w:r>
      <w:r>
        <w:rPr>
          <w:rStyle w:val="default"/>
          <w:rFonts w:cs="FrankRuehl" w:hint="cs"/>
          <w:rtl/>
        </w:rPr>
        <w:tab/>
      </w:r>
      <w:r w:rsidR="00C374DC">
        <w:rPr>
          <w:rStyle w:val="default"/>
          <w:rFonts w:cs="FrankRuehl" w:hint="cs"/>
          <w:rtl/>
        </w:rPr>
        <w:t>(א)</w:t>
      </w:r>
      <w:r w:rsidR="00C374DC">
        <w:rPr>
          <w:rStyle w:val="default"/>
          <w:rFonts w:cs="FrankRuehl" w:hint="cs"/>
          <w:rtl/>
        </w:rPr>
        <w:tab/>
        <w:t>לא ישמש אדם רכז הצעה אלא אם כן נרשם במרשם הרכזים.</w:t>
      </w:r>
    </w:p>
    <w:p w:rsidR="00C374DC" w:rsidRDefault="00C374DC" w:rsidP="00C374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יתחזה אדם לרכז הצעה ולא ישתמש בכל תואר או כינוי העשויים ליצור רושם שהוא רכז הצעה.</w:t>
      </w:r>
    </w:p>
    <w:p w:rsidR="001502F6" w:rsidRPr="00416458" w:rsidRDefault="001502F6" w:rsidP="001502F6">
      <w:pPr>
        <w:pStyle w:val="P00"/>
        <w:spacing w:before="0"/>
        <w:ind w:left="0" w:right="1134"/>
        <w:rPr>
          <w:rStyle w:val="default"/>
          <w:rFonts w:cs="FrankRuehl" w:hint="cs"/>
          <w:b/>
          <w:bCs/>
          <w:vanish/>
          <w:color w:val="FF0000"/>
          <w:sz w:val="20"/>
          <w:szCs w:val="20"/>
          <w:shd w:val="clear" w:color="auto" w:fill="FFFF99"/>
          <w:rtl/>
        </w:rPr>
      </w:pPr>
      <w:bookmarkStart w:id="396" w:name="Rov815"/>
      <w:r w:rsidRPr="00416458">
        <w:rPr>
          <w:rStyle w:val="default"/>
          <w:rFonts w:cs="FrankRuehl" w:hint="cs"/>
          <w:vanish/>
          <w:color w:val="FF0000"/>
          <w:sz w:val="20"/>
          <w:szCs w:val="20"/>
          <w:shd w:val="clear" w:color="auto" w:fill="FFFF99"/>
          <w:rtl/>
        </w:rPr>
        <w:t>מיום 31.12.2015</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1502F6" w:rsidRPr="00416458" w:rsidRDefault="001502F6" w:rsidP="001502F6">
      <w:pPr>
        <w:pStyle w:val="P00"/>
        <w:spacing w:before="0"/>
        <w:ind w:left="0" w:right="1134"/>
        <w:rPr>
          <w:rStyle w:val="default"/>
          <w:rFonts w:cs="FrankRuehl" w:hint="cs"/>
          <w:vanish/>
          <w:sz w:val="20"/>
          <w:szCs w:val="20"/>
          <w:shd w:val="clear" w:color="auto" w:fill="FFFF99"/>
          <w:rtl/>
        </w:rPr>
      </w:pPr>
      <w:hyperlink r:id="rId705"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320 (</w:t>
      </w:r>
      <w:hyperlink r:id="rId706"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1502F6" w:rsidRPr="00C374DC" w:rsidRDefault="001502F6" w:rsidP="00C374DC">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35</w:t>
      </w:r>
      <w:r w:rsidR="00C374DC" w:rsidRPr="00416458">
        <w:rPr>
          <w:rStyle w:val="default"/>
          <w:rFonts w:cs="FrankRuehl" w:hint="cs"/>
          <w:b/>
          <w:bCs/>
          <w:vanish/>
          <w:sz w:val="20"/>
          <w:szCs w:val="20"/>
          <w:shd w:val="clear" w:color="auto" w:fill="FFFF99"/>
          <w:rtl/>
        </w:rPr>
        <w:t>מו</w:t>
      </w:r>
      <w:bookmarkEnd w:id="396"/>
    </w:p>
    <w:p w:rsidR="00633EEC" w:rsidRDefault="00633EEC">
      <w:pPr>
        <w:pStyle w:val="medium2-header"/>
        <w:keepLines w:val="0"/>
        <w:spacing w:before="72"/>
        <w:ind w:left="0" w:right="1134"/>
        <w:rPr>
          <w:rFonts w:cs="FrankRuehl"/>
          <w:noProof/>
          <w:rtl/>
        </w:rPr>
      </w:pPr>
      <w:bookmarkStart w:id="397" w:name="med11"/>
      <w:bookmarkEnd w:id="397"/>
      <w:r>
        <w:rPr>
          <w:rFonts w:cs="FrankRuehl"/>
          <w:noProof/>
          <w:rtl/>
        </w:rPr>
        <w:t xml:space="preserve">פרק </w:t>
      </w:r>
      <w:r>
        <w:rPr>
          <w:rFonts w:cs="FrankRuehl" w:hint="cs"/>
          <w:noProof/>
          <w:rtl/>
        </w:rPr>
        <w:t>ו'</w:t>
      </w:r>
      <w:r>
        <w:rPr>
          <w:rFonts w:cs="FrankRuehl"/>
          <w:noProof/>
          <w:rtl/>
        </w:rPr>
        <w:t xml:space="preserve">: </w:t>
      </w:r>
      <w:r>
        <w:rPr>
          <w:rFonts w:cs="FrankRuehl" w:hint="cs"/>
          <w:noProof/>
          <w:rtl/>
        </w:rPr>
        <w:t>דו"ח שוטף</w:t>
      </w:r>
    </w:p>
    <w:p w:rsidR="00633EEC" w:rsidRDefault="00633EEC">
      <w:pPr>
        <w:pStyle w:val="P00"/>
        <w:spacing w:before="72"/>
        <w:ind w:left="0" w:right="1134"/>
        <w:rPr>
          <w:rStyle w:val="default"/>
          <w:rFonts w:cs="FrankRuehl"/>
          <w:rtl/>
        </w:rPr>
      </w:pPr>
      <w:bookmarkStart w:id="398" w:name="Seif84"/>
      <w:bookmarkEnd w:id="398"/>
      <w:r>
        <w:rPr>
          <w:lang w:val="he-IL"/>
        </w:rPr>
        <w:pict>
          <v:rect id="_x0000_s2195" style="position:absolute;left:0;text-align:left;margin-left:464.5pt;margin-top:8.05pt;width:75.05pt;height:49.2pt;z-index:251328512" o:allowincell="f" filled="f" stroked="f" strokecolor="lime" strokeweight=".25pt">
            <v:textbox style="mso-next-textbox:#_x0000_s2195" inset="0,0,0,0">
              <w:txbxContent>
                <w:p w:rsidR="00EB0C8F" w:rsidRDefault="00EB0C8F">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דיווח </w:t>
                  </w:r>
                  <w:r>
                    <w:rPr>
                      <w:rFonts w:cs="Miriam"/>
                      <w:sz w:val="18"/>
                      <w:szCs w:val="18"/>
                      <w:rtl/>
                    </w:rPr>
                    <w:t>של ת</w:t>
                  </w:r>
                  <w:r>
                    <w:rPr>
                      <w:rFonts w:cs="Miriam" w:hint="cs"/>
                      <w:sz w:val="18"/>
                      <w:szCs w:val="18"/>
                      <w:rtl/>
                    </w:rPr>
                    <w:t>אגידים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22) תשס"ג-2002</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rtl/>
        </w:rPr>
        <w:tab/>
        <w:t>תאג</w:t>
      </w:r>
      <w:r>
        <w:rPr>
          <w:rStyle w:val="default"/>
          <w:rFonts w:cs="FrankRuehl" w:hint="cs"/>
          <w:rtl/>
        </w:rPr>
        <w:t>יד שניי</w:t>
      </w:r>
      <w:r>
        <w:rPr>
          <w:rStyle w:val="default"/>
          <w:rFonts w:cs="FrankRuehl"/>
          <w:rtl/>
        </w:rPr>
        <w:t xml:space="preserve">רות </w:t>
      </w:r>
      <w:r>
        <w:rPr>
          <w:rStyle w:val="default"/>
          <w:rFonts w:cs="FrankRuehl" w:hint="cs"/>
          <w:rtl/>
        </w:rPr>
        <w:t>ערך</w:t>
      </w:r>
      <w:r>
        <w:rPr>
          <w:rStyle w:val="default"/>
          <w:rFonts w:cs="FrankRuehl"/>
          <w:rtl/>
        </w:rPr>
        <w:t xml:space="preserve"> ש</w:t>
      </w:r>
      <w:r>
        <w:rPr>
          <w:rStyle w:val="default"/>
          <w:rFonts w:cs="FrankRuehl" w:hint="cs"/>
          <w:rtl/>
        </w:rPr>
        <w:t xml:space="preserve">לו הוצעו לציבור על פי תשקיף חייב להגיש לרשות דו"חות או הודעות לפי פרק זה כל עוד ניירות הערך שלו נמצאים בידי הציבור; תאגיד שניירות ערך שלו נסחרים בבורסה או רשומים בה למסחר חייב להגיש </w:t>
      </w:r>
      <w:r>
        <w:rPr>
          <w:rStyle w:val="default"/>
          <w:rFonts w:cs="FrankRuehl"/>
          <w:rtl/>
        </w:rPr>
        <w:t>ד</w:t>
      </w:r>
      <w:r>
        <w:rPr>
          <w:rStyle w:val="default"/>
          <w:rFonts w:cs="FrankRuehl" w:hint="cs"/>
          <w:rtl/>
        </w:rPr>
        <w:t>ו</w:t>
      </w:r>
      <w:r>
        <w:rPr>
          <w:rStyle w:val="default"/>
          <w:rFonts w:cs="FrankRuehl"/>
          <w:rtl/>
        </w:rPr>
        <w:t>"</w:t>
      </w:r>
      <w:r>
        <w:rPr>
          <w:rStyle w:val="default"/>
          <w:rFonts w:cs="FrankRuehl" w:hint="cs"/>
          <w:rtl/>
        </w:rPr>
        <w:t>חות או הודעות לפי פרק זה לרשות ולבורסה.</w:t>
      </w:r>
    </w:p>
    <w:p w:rsidR="00633EEC" w:rsidRDefault="00633EEC">
      <w:pPr>
        <w:pStyle w:val="P00"/>
        <w:spacing w:before="72"/>
        <w:ind w:left="0" w:right="1134"/>
        <w:rPr>
          <w:rStyle w:val="default"/>
          <w:rFonts w:cs="FrankRuehl" w:hint="cs"/>
          <w:rtl/>
        </w:rPr>
      </w:pPr>
      <w:r>
        <w:rPr>
          <w:lang w:val="he-IL"/>
        </w:rPr>
        <w:pict>
          <v:rect id="_x0000_s2196" style="position:absolute;left:0;text-align:left;margin-left:464.5pt;margin-top:8.05pt;width:75.05pt;height:16pt;z-index:251329536" o:allowincell="f" filled="f" stroked="f" strokecolor="lime" strokeweight=".25pt">
            <v:textbox style="mso-next-textbox:#_x0000_s2196" inset="0,0,0,0">
              <w:txbxContent>
                <w:p w:rsidR="00EB0C8F" w:rsidRDefault="00EB0C8F">
                  <w:pPr>
                    <w:spacing w:line="160" w:lineRule="exact"/>
                    <w:jc w:val="left"/>
                    <w:rPr>
                      <w:rFonts w:cs="Miriam"/>
                      <w:noProof/>
                      <w:sz w:val="18"/>
                      <w:szCs w:val="18"/>
                      <w:rtl/>
                    </w:rPr>
                  </w:pPr>
                  <w:r>
                    <w:rPr>
                      <w:rFonts w:cs="Miriam"/>
                      <w:sz w:val="18"/>
                      <w:szCs w:val="18"/>
                      <w:rtl/>
                    </w:rPr>
                    <w:t>(ת</w:t>
                  </w:r>
                  <w:r>
                    <w:rPr>
                      <w:rFonts w:cs="Miriam" w:hint="cs"/>
                      <w:sz w:val="18"/>
                      <w:szCs w:val="18"/>
                      <w:rtl/>
                    </w:rPr>
                    <w:t>יקון מס' 22) תשס"ג-2002</w:t>
                  </w:r>
                </w:p>
              </w:txbxContent>
            </v:textbox>
            <w10:anchorlock/>
          </v:rect>
        </w:pict>
      </w:r>
      <w:r>
        <w:rPr>
          <w:rFonts w:cs="FrankRuehl"/>
          <w:sz w:val="26"/>
          <w:rtl/>
        </w:rPr>
        <w:tab/>
      </w:r>
      <w:r>
        <w:rPr>
          <w:rStyle w:val="default"/>
          <w:rFonts w:cs="FrankRuehl"/>
          <w:rtl/>
        </w:rPr>
        <w:t>(א1)</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r>
        <w:rPr>
          <w:rStyle w:val="default"/>
          <w:rFonts w:cs="FrankRuehl"/>
          <w:rtl/>
        </w:rPr>
        <w:t>.</w:t>
      </w:r>
    </w:p>
    <w:p w:rsidR="00586697" w:rsidRPr="00586697" w:rsidRDefault="00586697" w:rsidP="00586697">
      <w:pPr>
        <w:pStyle w:val="P00"/>
        <w:spacing w:before="72"/>
        <w:ind w:left="0" w:right="1134"/>
        <w:rPr>
          <w:rStyle w:val="default"/>
          <w:rFonts w:cs="FrankRuehl" w:hint="cs"/>
          <w:rtl/>
        </w:rPr>
      </w:pPr>
      <w:r>
        <w:rPr>
          <w:lang w:val="he-IL"/>
        </w:rPr>
        <w:pict>
          <v:rect id="_x0000_s3002" style="position:absolute;left:0;text-align:left;margin-left:464.35pt;margin-top:7.1pt;width:75.05pt;height:16pt;z-index:251854848" o:allowincell="f" filled="f" stroked="f" strokecolor="lime" strokeweight=".25pt">
            <v:textbox style="mso-next-textbox:#_x0000_s3002" inset="0,0,0,0">
              <w:txbxContent>
                <w:p w:rsidR="00EB0C8F" w:rsidRDefault="00EB0C8F" w:rsidP="00586697">
                  <w:pPr>
                    <w:spacing w:line="160" w:lineRule="exact"/>
                    <w:jc w:val="left"/>
                    <w:rPr>
                      <w:rFonts w:cs="Miriam"/>
                      <w:noProof/>
                      <w:sz w:val="18"/>
                      <w:szCs w:val="18"/>
                      <w:rtl/>
                    </w:rPr>
                  </w:pPr>
                  <w:r>
                    <w:rPr>
                      <w:rFonts w:cs="Miriam"/>
                      <w:sz w:val="18"/>
                      <w:szCs w:val="18"/>
                      <w:rtl/>
                    </w:rPr>
                    <w:t>(ת</w:t>
                  </w:r>
                  <w:r>
                    <w:rPr>
                      <w:rFonts w:cs="Miriam" w:hint="cs"/>
                      <w:sz w:val="18"/>
                      <w:szCs w:val="18"/>
                      <w:rtl/>
                    </w:rPr>
                    <w:t>יקון מס' 55) תשע"ד-2014</w:t>
                  </w:r>
                </w:p>
              </w:txbxContent>
            </v:textbox>
            <w10:anchorlock/>
          </v:rect>
        </w:pict>
      </w:r>
      <w:r>
        <w:rPr>
          <w:rFonts w:cs="FrankRuehl"/>
          <w:sz w:val="26"/>
          <w:rtl/>
        </w:rPr>
        <w:tab/>
      </w:r>
      <w:r>
        <w:rPr>
          <w:rStyle w:val="default"/>
          <w:rFonts w:cs="FrankRuehl"/>
          <w:rtl/>
        </w:rPr>
        <w:t>(</w:t>
      </w:r>
      <w:r w:rsidRPr="00586697">
        <w:rPr>
          <w:rStyle w:val="default"/>
          <w:rFonts w:cs="FrankRuehl" w:hint="cs"/>
          <w:rtl/>
        </w:rPr>
        <w:t>א2)</w:t>
      </w:r>
      <w:r w:rsidRPr="00586697">
        <w:rPr>
          <w:rStyle w:val="default"/>
          <w:rFonts w:cs="FrankRuehl" w:hint="cs"/>
          <w:rtl/>
        </w:rPr>
        <w:tab/>
        <w:t>תאגיד שניירות הערך שלו היו רשומים למסחר בבורסה בחו"ל ודיווח לפי הוראות פרק ה'3, ובשל מחיקת ניירות הערך שלו ממסחר בבורסה בחו"ל חלה עליו חובת דיווח לפי פרק זה, רשאי להמשיך ולדווח לפי הוראות פרק ה'3, למשך שישה חודשים ממועד מחיקת ניירות הערך כאמור, בטרם יחל לדווח לפי הוראות פרק זה, ובלבד שדיווחיו יכללו כל פרט העשוי להיות חשוב למשקיע סביר.</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האוצר יתקין, לפי הצעת הרשות או לאחר התייעצות עמה ובאישור ועדת הכספים של הכנסת, תקנות בדבר הפרטים שיש לכלול בדו"חות או בהודעות הא</w:t>
      </w:r>
      <w:r>
        <w:rPr>
          <w:rStyle w:val="default"/>
          <w:rFonts w:cs="FrankRuehl"/>
          <w:rtl/>
        </w:rPr>
        <w:t>מורי</w:t>
      </w:r>
      <w:r>
        <w:rPr>
          <w:rStyle w:val="default"/>
          <w:rFonts w:cs="FrankRuehl" w:hint="cs"/>
          <w:rtl/>
        </w:rPr>
        <w:t xml:space="preserve">ם, צורתם ומועדי עריכתם והגשתם, לרבות פרטים </w:t>
      </w:r>
      <w:r>
        <w:rPr>
          <w:rStyle w:val="default"/>
          <w:rFonts w:cs="FrankRuehl"/>
          <w:rtl/>
        </w:rPr>
        <w:t>שי</w:t>
      </w:r>
      <w:r>
        <w:rPr>
          <w:rStyle w:val="default"/>
          <w:rFonts w:cs="FrankRuehl" w:hint="cs"/>
          <w:rtl/>
        </w:rPr>
        <w:t>ש לכלול בדו"חות או בהודעות האמורים לפי מיטב ידיעתם של דירקטורים בתאגיד.</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תקנ</w:t>
      </w:r>
      <w:r>
        <w:rPr>
          <w:rStyle w:val="default"/>
          <w:rFonts w:cs="FrankRuehl" w:hint="cs"/>
          <w:rtl/>
        </w:rPr>
        <w:t>ות לפי סעיף זה יתייחסו לכל ענין החשוב, לדעת שר האוצר, למשקיע סביר הש</w:t>
      </w:r>
      <w:r>
        <w:rPr>
          <w:rStyle w:val="default"/>
          <w:rFonts w:cs="FrankRuehl"/>
          <w:rtl/>
        </w:rPr>
        <w:t>ו</w:t>
      </w:r>
      <w:r>
        <w:rPr>
          <w:rStyle w:val="default"/>
          <w:rFonts w:cs="FrankRuehl" w:hint="cs"/>
          <w:rtl/>
        </w:rPr>
        <w:t>ק</w:t>
      </w:r>
      <w:r>
        <w:rPr>
          <w:rStyle w:val="default"/>
          <w:rFonts w:cs="FrankRuehl"/>
          <w:rtl/>
        </w:rPr>
        <w:t>ל</w:t>
      </w:r>
      <w:r>
        <w:rPr>
          <w:rStyle w:val="default"/>
          <w:rFonts w:cs="FrankRuehl" w:hint="cs"/>
          <w:rtl/>
        </w:rPr>
        <w:t xml:space="preserve"> קניה או מכירה של ניירות ערך של התאגיד, ויכול שיתייחסו ל</w:t>
      </w:r>
      <w:r>
        <w:rPr>
          <w:rStyle w:val="default"/>
          <w:rFonts w:cs="FrankRuehl"/>
          <w:rtl/>
        </w:rPr>
        <w:t>כל ד</w:t>
      </w:r>
      <w:r>
        <w:rPr>
          <w:rStyle w:val="default"/>
          <w:rFonts w:cs="FrankRuehl" w:hint="cs"/>
          <w:rtl/>
        </w:rPr>
        <w:t xml:space="preserve">בר מן הדברים המפורטים בסעיף 17(ב) ויחייבו, </w:t>
      </w:r>
      <w:r>
        <w:rPr>
          <w:rStyle w:val="default"/>
          <w:rFonts w:cs="FrankRuehl"/>
          <w:rtl/>
        </w:rPr>
        <w:t>נו</w:t>
      </w:r>
      <w:r>
        <w:rPr>
          <w:rStyle w:val="default"/>
          <w:rFonts w:cs="FrankRuehl" w:hint="cs"/>
          <w:rtl/>
        </w:rPr>
        <w:t>סף על דו"ח תקופתי, גם דו"ח מיידי על אירו</w:t>
      </w:r>
      <w:r>
        <w:rPr>
          <w:rStyle w:val="default"/>
          <w:rFonts w:cs="FrankRuehl"/>
          <w:rtl/>
        </w:rPr>
        <w:t>ע</w:t>
      </w:r>
      <w:r>
        <w:rPr>
          <w:rStyle w:val="default"/>
          <w:rFonts w:cs="FrankRuehl" w:hint="cs"/>
          <w:rtl/>
        </w:rPr>
        <w:t>ים מסויימים.</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האוצר רשאי להתקין תקנות לפי סעיף זה דרך כלל או לסוגים של תאגידים או ניירות ערך, או לפי</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סיווג אחר.</w:t>
      </w:r>
    </w:p>
    <w:p w:rsidR="00633EEC" w:rsidRDefault="00633EEC">
      <w:pPr>
        <w:pStyle w:val="P00"/>
        <w:spacing w:before="72"/>
        <w:ind w:left="0" w:right="1134"/>
        <w:rPr>
          <w:rStyle w:val="default"/>
          <w:rFonts w:cs="FrankRuehl"/>
          <w:rtl/>
        </w:rPr>
      </w:pPr>
      <w:r>
        <w:rPr>
          <w:lang w:val="he-IL"/>
        </w:rPr>
        <w:pict>
          <v:rect id="_x0000_s2197" style="position:absolute;left:0;text-align:left;margin-left:464.5pt;margin-top:8.05pt;width:75.05pt;height:16pt;z-index:251330560" o:allowincell="f" filled="f" stroked="f" strokecolor="lime" strokeweight=".25pt">
            <v:textbox style="mso-next-textbox:#_x0000_s2197"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rtl/>
        </w:rPr>
        <w:tab/>
        <w:t>תאג</w:t>
      </w:r>
      <w:r>
        <w:rPr>
          <w:rStyle w:val="default"/>
          <w:rFonts w:cs="FrankRuehl" w:hint="cs"/>
          <w:rtl/>
        </w:rPr>
        <w:t xml:space="preserve">יד כאמור </w:t>
      </w:r>
      <w:r>
        <w:rPr>
          <w:rStyle w:val="default"/>
          <w:rFonts w:cs="FrankRuehl"/>
          <w:rtl/>
        </w:rPr>
        <w:t>בסעי</w:t>
      </w:r>
      <w:r>
        <w:rPr>
          <w:rStyle w:val="default"/>
          <w:rFonts w:cs="FrankRuehl" w:hint="cs"/>
          <w:rtl/>
        </w:rPr>
        <w:t>ף קטן (א) חייב להגיש לפי דרישה מיוחדת של הרשות או של עובד שהיא הסמיכה</w:t>
      </w:r>
      <w:r>
        <w:rPr>
          <w:rStyle w:val="default"/>
          <w:rFonts w:cs="FrankRuehl"/>
          <w:rtl/>
        </w:rPr>
        <w:t xml:space="preserve"> ל</w:t>
      </w:r>
      <w:r>
        <w:rPr>
          <w:rStyle w:val="default"/>
          <w:rFonts w:cs="FrankRuehl" w:hint="cs"/>
          <w:rtl/>
        </w:rPr>
        <w:t>כך, בתוך המועד שייקבע בדרישה ובלבד שלא יפחת מהמועד שנקבע בתקנות לפי סעיף קטן (ב), דוח מיידי על ענין או אירוע, אם, לדעתם, מידע על אודותיהם חשוב למשקיע סביר השוקל קניה או מכירה של ני</w:t>
      </w:r>
      <w:r>
        <w:rPr>
          <w:rStyle w:val="default"/>
          <w:rFonts w:cs="FrankRuehl"/>
          <w:rtl/>
        </w:rPr>
        <w:t>י</w:t>
      </w:r>
      <w:r>
        <w:rPr>
          <w:rStyle w:val="default"/>
          <w:rFonts w:cs="FrankRuehl" w:hint="cs"/>
          <w:rtl/>
        </w:rPr>
        <w:t>רות</w:t>
      </w:r>
      <w:r>
        <w:rPr>
          <w:rStyle w:val="default"/>
          <w:rFonts w:cs="FrankRuehl"/>
          <w:rtl/>
        </w:rPr>
        <w:t xml:space="preserve"> </w:t>
      </w:r>
      <w:r>
        <w:rPr>
          <w:rStyle w:val="default"/>
          <w:rFonts w:cs="FrankRuehl" w:hint="cs"/>
          <w:rtl/>
        </w:rPr>
        <w:t>ערך של התאגיד.</w:t>
      </w:r>
    </w:p>
    <w:p w:rsidR="00633EEC" w:rsidRDefault="00633EEC">
      <w:pPr>
        <w:pStyle w:val="P00"/>
        <w:spacing w:before="72"/>
        <w:ind w:left="0" w:right="1134"/>
        <w:rPr>
          <w:rStyle w:val="default"/>
          <w:rFonts w:cs="FrankRuehl" w:hint="cs"/>
          <w:rtl/>
        </w:rPr>
      </w:pPr>
      <w:r>
        <w:rPr>
          <w:lang w:val="he-IL"/>
        </w:rPr>
        <w:pict>
          <v:rect id="_x0000_s2198" style="position:absolute;left:0;text-align:left;margin-left:464.5pt;margin-top:8.05pt;width:75.05pt;height:16pt;z-index:251331584" o:allowincell="f" filled="f" stroked="f" strokecolor="lime" strokeweight=".25pt">
            <v:textbox style="mso-next-textbox:#_x0000_s2198"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rsidP="00881C95">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(ו)</w:t>
      </w:r>
      <w:r>
        <w:rPr>
          <w:rStyle w:val="default"/>
          <w:rFonts w:cs="FrankRuehl"/>
          <w:rtl/>
        </w:rPr>
        <w:tab/>
        <w:t>תאג</w:t>
      </w:r>
      <w:r>
        <w:rPr>
          <w:rStyle w:val="default"/>
          <w:rFonts w:cs="FrankRuehl" w:hint="cs"/>
          <w:rtl/>
        </w:rPr>
        <w:t>יד כאמור בסעיף קטן (א) חייב, לפי דר</w:t>
      </w:r>
      <w:r>
        <w:rPr>
          <w:rStyle w:val="default"/>
          <w:rFonts w:cs="FrankRuehl"/>
          <w:rtl/>
        </w:rPr>
        <w:t>י</w:t>
      </w:r>
      <w:r>
        <w:rPr>
          <w:rStyle w:val="default"/>
          <w:rFonts w:cs="FrankRuehl" w:hint="cs"/>
          <w:rtl/>
        </w:rPr>
        <w:t>שה של הרש</w:t>
      </w:r>
      <w:r>
        <w:rPr>
          <w:rStyle w:val="default"/>
          <w:rFonts w:cs="FrankRuehl"/>
          <w:rtl/>
        </w:rPr>
        <w:t>ות</w:t>
      </w:r>
      <w:r>
        <w:rPr>
          <w:rStyle w:val="default"/>
          <w:rFonts w:cs="FrankRuehl" w:hint="cs"/>
          <w:rtl/>
        </w:rPr>
        <w:t xml:space="preserve"> או של עובד שהיא הסמיכה לכך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למס</w:t>
      </w:r>
      <w:r>
        <w:rPr>
          <w:rStyle w:val="default"/>
          <w:rFonts w:cs="FrankRuehl" w:hint="cs"/>
          <w:rtl/>
        </w:rPr>
        <w:t>ור בכתב לרשות, בתוך המועד שייקבע בדרישה, הסבר, פירוט, ידיעו</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מסמכים בקשר לפרטים הכלולים בדוח או בהודעה לפי פרק זה;</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להג</w:t>
      </w:r>
      <w:r>
        <w:rPr>
          <w:rStyle w:val="default"/>
          <w:rFonts w:cs="FrankRuehl" w:hint="cs"/>
          <w:rtl/>
        </w:rPr>
        <w:t>יש דוח המתקן דוח או הודעה שהוגשו לפי פרק זה, בתוך המועד שייקבע בדרישה, אם נוכחו כי ד</w:t>
      </w:r>
      <w:r>
        <w:rPr>
          <w:rStyle w:val="default"/>
          <w:rFonts w:cs="FrankRuehl"/>
          <w:rtl/>
        </w:rPr>
        <w:t>ו</w:t>
      </w:r>
      <w:r>
        <w:rPr>
          <w:rStyle w:val="default"/>
          <w:rFonts w:cs="FrankRuehl" w:hint="cs"/>
          <w:rtl/>
        </w:rPr>
        <w:t>ח או הודע</w:t>
      </w:r>
      <w:r>
        <w:rPr>
          <w:rStyle w:val="default"/>
          <w:rFonts w:cs="FrankRuehl"/>
          <w:rtl/>
        </w:rPr>
        <w:t xml:space="preserve">ה </w:t>
      </w:r>
      <w:r>
        <w:rPr>
          <w:rStyle w:val="default"/>
          <w:rFonts w:cs="FrankRuehl" w:hint="cs"/>
          <w:rtl/>
        </w:rPr>
        <w:t>שהוגשו אינם כנדרש לפי סעיף זה, או כי הפרטים, שנמסרו מכוח הוראת פסקה (1), מחייבים זאת.</w:t>
      </w:r>
    </w:p>
    <w:p w:rsidR="00633EEC" w:rsidRDefault="00633EEC">
      <w:pPr>
        <w:pStyle w:val="P00"/>
        <w:spacing w:before="72"/>
        <w:ind w:left="0" w:right="1134"/>
        <w:rPr>
          <w:rStyle w:val="default"/>
          <w:rFonts w:cs="FrankRuehl" w:hint="cs"/>
          <w:rtl/>
        </w:rPr>
      </w:pPr>
      <w:r>
        <w:rPr>
          <w:lang w:val="he-IL"/>
        </w:rPr>
        <w:pict>
          <v:rect id="_x0000_s2199" style="position:absolute;left:0;text-align:left;margin-left:464.5pt;margin-top:8.05pt;width:75.05pt;height:19pt;z-index:251332608" o:allowincell="f" filled="f" stroked="f" strokecolor="lime" strokeweight=".25pt">
            <v:textbox style="mso-next-textbox:#_x0000_s2199"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תיקון מס' 9</w:t>
                  </w:r>
                  <w:r>
                    <w:rPr>
                      <w:rFonts w:cs="Miriam"/>
                      <w:sz w:val="18"/>
                      <w:szCs w:val="18"/>
                      <w:rtl/>
                    </w:rPr>
                    <w:t xml:space="preserve">)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w:t>
                  </w:r>
                  <w:r>
                    <w:rPr>
                      <w:rFonts w:cs="Miriam" w:hint="cs"/>
                      <w:sz w:val="18"/>
                      <w:szCs w:val="18"/>
                      <w:rtl/>
                    </w:rPr>
                    <w:t>000</w:t>
                  </w:r>
                </w:p>
              </w:txbxContent>
            </v:textbox>
            <w10:anchorlock/>
          </v:rect>
        </w:pict>
      </w:r>
      <w:r>
        <w:rPr>
          <w:rFonts w:cs="FrankRuehl"/>
          <w:sz w:val="26"/>
          <w:rtl/>
        </w:rPr>
        <w:tab/>
      </w:r>
      <w:r>
        <w:rPr>
          <w:rStyle w:val="default"/>
          <w:rFonts w:cs="FrankRuehl"/>
          <w:rtl/>
        </w:rPr>
        <w:t>(ז)</w:t>
      </w:r>
      <w:r>
        <w:rPr>
          <w:rStyle w:val="default"/>
          <w:rFonts w:cs="FrankRuehl"/>
          <w:rtl/>
        </w:rPr>
        <w:tab/>
        <w:t>הרש</w:t>
      </w:r>
      <w:r>
        <w:rPr>
          <w:rStyle w:val="default"/>
          <w:rFonts w:cs="FrankRuehl" w:hint="cs"/>
          <w:rtl/>
        </w:rPr>
        <w:t xml:space="preserve">ות רשאית להורות לתאגיד כאמור בסעיף </w:t>
      </w:r>
      <w:r>
        <w:rPr>
          <w:rStyle w:val="default"/>
          <w:rFonts w:cs="FrankRuehl"/>
          <w:rtl/>
        </w:rPr>
        <w:t>קטן (</w:t>
      </w:r>
      <w:r>
        <w:rPr>
          <w:rStyle w:val="default"/>
          <w:rFonts w:cs="FrankRuehl" w:hint="cs"/>
          <w:rtl/>
        </w:rPr>
        <w:t xml:space="preserve">א), לאחר שנתנה לו הזדמנות להשמיע את טענותיו, להגיש, בתוך תקופה שתקבע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דוח</w:t>
      </w:r>
      <w:r>
        <w:rPr>
          <w:rStyle w:val="default"/>
          <w:rFonts w:cs="FrankRuehl" w:hint="cs"/>
          <w:rtl/>
        </w:rPr>
        <w:t xml:space="preserve"> שיכלול חוות דעת, נוסף על חוות הדעת שנכלל</w:t>
      </w:r>
      <w:r>
        <w:rPr>
          <w:rStyle w:val="default"/>
          <w:rFonts w:cs="FrankRuehl"/>
          <w:rtl/>
        </w:rPr>
        <w:t xml:space="preserve">ה </w:t>
      </w:r>
      <w:r>
        <w:rPr>
          <w:rStyle w:val="default"/>
          <w:rFonts w:cs="FrankRuehl" w:hint="cs"/>
          <w:rtl/>
        </w:rPr>
        <w:t>בדוח שהוגש לפי סעיף זה, אם נוכחה כי דוח כאמור אינו כנדרש לפי סעיף זה או</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פרטים שנמסרו מכוח הוראת סעיף קטן (ו) מחייבים מתן הוראה </w:t>
      </w:r>
      <w:r>
        <w:rPr>
          <w:rStyle w:val="default"/>
          <w:rFonts w:cs="FrankRuehl"/>
          <w:rtl/>
        </w:rPr>
        <w:t>כאמו</w:t>
      </w:r>
      <w:r>
        <w:rPr>
          <w:rStyle w:val="default"/>
          <w:rFonts w:cs="FrankRuehl" w:hint="cs"/>
          <w:rtl/>
        </w:rPr>
        <w:t>ר;</w:t>
      </w:r>
    </w:p>
    <w:p w:rsidR="00633EEC" w:rsidRDefault="00633EEC">
      <w:pPr>
        <w:pStyle w:val="P22"/>
        <w:spacing w:before="72"/>
        <w:ind w:left="1021" w:right="1134"/>
        <w:rPr>
          <w:rStyle w:val="default"/>
          <w:rFonts w:cs="FrankRuehl"/>
          <w:rtl/>
        </w:rPr>
      </w:pPr>
      <w:r>
        <w:rPr>
          <w:rStyle w:val="default"/>
          <w:rFonts w:cs="FrankRuehl"/>
          <w:rtl/>
        </w:rPr>
        <w:t>(2)</w:t>
      </w:r>
      <w:r>
        <w:rPr>
          <w:rStyle w:val="default"/>
          <w:rFonts w:cs="FrankRuehl"/>
          <w:rtl/>
        </w:rPr>
        <w:tab/>
        <w:t>דוח</w:t>
      </w:r>
      <w:r>
        <w:rPr>
          <w:rStyle w:val="default"/>
          <w:rFonts w:cs="FrankRuehl" w:hint="cs"/>
          <w:rtl/>
        </w:rPr>
        <w:t>ות כספיים, חוות דעת או סקירה של רואה החשבון שביק</w:t>
      </w:r>
      <w:r>
        <w:rPr>
          <w:rStyle w:val="default"/>
          <w:rFonts w:cs="FrankRuehl"/>
          <w:rtl/>
        </w:rPr>
        <w:t>ר</w:t>
      </w:r>
      <w:r>
        <w:rPr>
          <w:rStyle w:val="default"/>
          <w:rFonts w:cs="FrankRuehl" w:hint="cs"/>
          <w:rtl/>
        </w:rPr>
        <w:t xml:space="preserve"> או שסקר אותם או של רואה חשבון אחר</w:t>
      </w:r>
      <w:r>
        <w:rPr>
          <w:rStyle w:val="default"/>
          <w:rFonts w:cs="FrankRuehl"/>
          <w:rtl/>
        </w:rPr>
        <w:t>, ב</w:t>
      </w:r>
      <w:r>
        <w:rPr>
          <w:rStyle w:val="default"/>
          <w:rFonts w:cs="FrankRuehl" w:hint="cs"/>
          <w:rtl/>
        </w:rPr>
        <w:t>מקום אלה שנכללו בדוח שהוגש לרשות, אם, לדעתה, הם לא נערכו לפי העקרונות החשבונאיים המקובלים וכללי הדיווח המקובלים ואינם משקפים באופ</w:t>
      </w:r>
      <w:r>
        <w:rPr>
          <w:rStyle w:val="default"/>
          <w:rFonts w:cs="FrankRuehl"/>
          <w:rtl/>
        </w:rPr>
        <w:t>ן נא</w:t>
      </w:r>
      <w:r>
        <w:rPr>
          <w:rStyle w:val="default"/>
          <w:rFonts w:cs="FrankRuehl" w:hint="cs"/>
          <w:rtl/>
        </w:rPr>
        <w:t>ות, בהתאם לעקרונות ולכללים האמורים, את מצב עסקי התאגיד.</w:t>
      </w:r>
    </w:p>
    <w:p w:rsidR="00586697" w:rsidRDefault="00586697" w:rsidP="00586697">
      <w:pPr>
        <w:pStyle w:val="P00"/>
        <w:spacing w:before="72"/>
        <w:ind w:left="0" w:right="1134"/>
        <w:rPr>
          <w:rStyle w:val="default"/>
          <w:rFonts w:cs="FrankRuehl" w:hint="cs"/>
          <w:rtl/>
        </w:rPr>
      </w:pPr>
      <w:r>
        <w:rPr>
          <w:lang w:val="he-IL"/>
        </w:rPr>
        <w:pict>
          <v:rect id="_x0000_s3003" style="position:absolute;left:0;text-align:left;margin-left:464.35pt;margin-top:7.1pt;width:75.05pt;height:16pt;z-index:251855872" o:allowincell="f" filled="f" stroked="f" strokecolor="lime" strokeweight=".25pt">
            <v:textbox style="mso-next-textbox:#_x0000_s3003" inset="0,0,0,0">
              <w:txbxContent>
                <w:p w:rsidR="00EB0C8F" w:rsidRDefault="00EB0C8F" w:rsidP="00586697">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rsidP="00586697">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(ח)</w:t>
      </w:r>
      <w:r>
        <w:rPr>
          <w:rStyle w:val="default"/>
          <w:rFonts w:cs="FrankRuehl"/>
          <w:rtl/>
        </w:rPr>
        <w:tab/>
        <w:t>שוכ</w:t>
      </w:r>
      <w:r>
        <w:rPr>
          <w:rStyle w:val="default"/>
          <w:rFonts w:cs="FrankRuehl" w:hint="cs"/>
          <w:rtl/>
        </w:rPr>
        <w:t>נעו הרשות או עובד שהרשות הסמיכה לכך כי נבצר מתאגיד להגי</w:t>
      </w:r>
      <w:r>
        <w:rPr>
          <w:rStyle w:val="default"/>
          <w:rFonts w:cs="FrankRuehl"/>
          <w:rtl/>
        </w:rPr>
        <w:t xml:space="preserve">ש </w:t>
      </w:r>
      <w:r>
        <w:rPr>
          <w:rStyle w:val="default"/>
          <w:rFonts w:cs="FrankRuehl" w:hint="cs"/>
          <w:rtl/>
        </w:rPr>
        <w:t>דוח או הודעה לפי פרק זה במועד שנקבע לכך בתקנות, רשאים הם להאריך את המועד להגשתם.</w:t>
      </w:r>
    </w:p>
    <w:p w:rsidR="00633EEC" w:rsidRDefault="00633EEC" w:rsidP="00586697">
      <w:pPr>
        <w:pStyle w:val="P00"/>
        <w:spacing w:before="72"/>
        <w:ind w:left="0" w:right="1134"/>
        <w:rPr>
          <w:rStyle w:val="default"/>
          <w:rFonts w:cs="FrankRuehl" w:hint="cs"/>
          <w:rtl/>
        </w:rPr>
      </w:pPr>
      <w:r w:rsidRPr="00586697">
        <w:rPr>
          <w:rStyle w:val="default"/>
          <w:rFonts w:cs="FrankRuehl"/>
        </w:rPr>
        <w:pict>
          <v:rect id="_x0000_s2200" style="position:absolute;left:0;text-align:left;margin-left:464.35pt;margin-top:7.1pt;width:75.05pt;height:16pt;z-index:251333632" o:allowincell="f" filled="f" stroked="f" strokecolor="lime" strokeweight=".25pt">
            <v:textbox style="mso-next-textbox:#_x0000_s2200"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sidRPr="00586697">
        <w:rPr>
          <w:rStyle w:val="default"/>
          <w:rFonts w:cs="FrankRuehl"/>
          <w:rtl/>
        </w:rPr>
        <w:tab/>
      </w:r>
      <w:r>
        <w:rPr>
          <w:rStyle w:val="default"/>
          <w:rFonts w:cs="FrankRuehl"/>
          <w:rtl/>
        </w:rPr>
        <w:t>(</w:t>
      </w:r>
      <w:r w:rsidR="00586697" w:rsidRPr="00586697">
        <w:rPr>
          <w:rStyle w:val="default"/>
          <w:rFonts w:cs="FrankRuehl" w:hint="cs"/>
          <w:rtl/>
        </w:rPr>
        <w:t>ט)</w:t>
      </w:r>
      <w:r w:rsidR="00586697" w:rsidRPr="00586697">
        <w:rPr>
          <w:rStyle w:val="default"/>
          <w:rFonts w:cs="FrankRuehl" w:hint="cs"/>
          <w:rtl/>
        </w:rPr>
        <w:tab/>
        <w:t>הרשות רשאית להודיע לתאגיד כי אינו חייב עוד בדיווח לפי פרק זה, אף אם ניירות הערך שלו נמצאים בידי הציבור, בתנאים ובמועדים שיקבע שר האוצר בתקנות באישור ועדת הכספים של הכנסת, ובלבד שנתנה לתאגיד ולמחזיקים בניירות הערך שלו הזדמנות להשמיע את טענותיהם; אין בהוראות סעיף קטן זה לגרוע מאחריות התאגיד לפי שאר הוראות חוק זה או כל דין אחר</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99" w:name="Rov728"/>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07"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708"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36</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color w:val="FF0000"/>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Style w:val="big-number"/>
          <w:rFonts w:cs="FrankRuehl"/>
          <w:strike/>
          <w:vanish/>
          <w:sz w:val="34"/>
          <w:szCs w:val="22"/>
          <w:shd w:val="clear" w:color="auto" w:fill="FFFF99"/>
          <w:rtl/>
        </w:rPr>
        <w:t>36.</w:t>
      </w:r>
      <w:r w:rsidRPr="00416458">
        <w:rPr>
          <w:rStyle w:val="big-number"/>
          <w:rFonts w:cs="FrankRuehl"/>
          <w:strike/>
          <w:vanish/>
          <w:sz w:val="34"/>
          <w:szCs w:val="22"/>
          <w:shd w:val="clear" w:color="auto" w:fill="FFFF99"/>
          <w:rtl/>
        </w:rPr>
        <w:tab/>
      </w:r>
      <w:r w:rsidRPr="00416458">
        <w:rPr>
          <w:rStyle w:val="default"/>
          <w:rFonts w:cs="FrankRuehl"/>
          <w:strike/>
          <w:vanish/>
          <w:sz w:val="28"/>
          <w:szCs w:val="22"/>
          <w:shd w:val="clear" w:color="auto" w:fill="FFFF99"/>
          <w:rtl/>
        </w:rPr>
        <w:t>(א)</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תאגיד שניירות ערך שלו הוצעו לציבור על-פי תשקיף או נסחרים בבורסה, חייב להגיש לרשות ולרשם דו"חות לפי פרק זה כל עוד ניירות ערך שלו נמצאים בידי הציבור.</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(ב)</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שר האוצר יתקין, לפי הצעת הרשות או לאחר התייעצות עמה ובאישור ועדת הכספים של הכנסת, תקנות בדבר הפרטים שיש לכלול בדו"חות האמורים, צורתם, מועדי עריכתם והגשתם.</w:t>
      </w:r>
    </w:p>
    <w:p w:rsidR="00633EEC" w:rsidRPr="00416458" w:rsidRDefault="00633EEC">
      <w:pPr>
        <w:pStyle w:val="P00"/>
        <w:spacing w:before="0"/>
        <w:ind w:left="0" w:right="1134"/>
        <w:rPr>
          <w:rStyle w:val="default"/>
          <w:rFonts w:cs="FrankRuehl"/>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(ג)</w:t>
      </w:r>
      <w:r w:rsidRPr="00416458">
        <w:rPr>
          <w:rStyle w:val="default"/>
          <w:rFonts w:cs="FrankRuehl"/>
          <w:strike/>
          <w:vanish/>
          <w:sz w:val="28"/>
          <w:szCs w:val="22"/>
          <w:shd w:val="clear" w:color="auto" w:fill="FFFF99"/>
          <w:rtl/>
        </w:rPr>
        <w:tab/>
        <w:t>תקנ</w:t>
      </w:r>
      <w:r w:rsidRPr="00416458">
        <w:rPr>
          <w:rStyle w:val="default"/>
          <w:rFonts w:cs="FrankRuehl" w:hint="cs"/>
          <w:strike/>
          <w:vanish/>
          <w:sz w:val="28"/>
          <w:szCs w:val="22"/>
          <w:shd w:val="clear" w:color="auto" w:fill="FFFF99"/>
          <w:rtl/>
        </w:rPr>
        <w:t>ות לפי סעיף זה יתייחסו לכל ענין החשוב, לדעת שר האוצר, למשקיע סביר הש</w:t>
      </w:r>
      <w:r w:rsidRPr="00416458">
        <w:rPr>
          <w:rStyle w:val="default"/>
          <w:rFonts w:cs="FrankRuehl"/>
          <w:strike/>
          <w:vanish/>
          <w:sz w:val="28"/>
          <w:szCs w:val="22"/>
          <w:shd w:val="clear" w:color="auto" w:fill="FFFF99"/>
          <w:rtl/>
        </w:rPr>
        <w:t>ו</w:t>
      </w:r>
      <w:r w:rsidRPr="00416458">
        <w:rPr>
          <w:rStyle w:val="default"/>
          <w:rFonts w:cs="FrankRuehl" w:hint="cs"/>
          <w:strike/>
          <w:vanish/>
          <w:sz w:val="28"/>
          <w:szCs w:val="22"/>
          <w:shd w:val="clear" w:color="auto" w:fill="FFFF99"/>
          <w:rtl/>
        </w:rPr>
        <w:t>ק</w:t>
      </w:r>
      <w:r w:rsidRPr="00416458">
        <w:rPr>
          <w:rStyle w:val="default"/>
          <w:rFonts w:cs="FrankRuehl"/>
          <w:strike/>
          <w:vanish/>
          <w:sz w:val="28"/>
          <w:szCs w:val="22"/>
          <w:shd w:val="clear" w:color="auto" w:fill="FFFF99"/>
          <w:rtl/>
        </w:rPr>
        <w:t>ל</w:t>
      </w:r>
      <w:r w:rsidRPr="00416458">
        <w:rPr>
          <w:rStyle w:val="default"/>
          <w:rFonts w:cs="FrankRuehl" w:hint="cs"/>
          <w:strike/>
          <w:vanish/>
          <w:sz w:val="28"/>
          <w:szCs w:val="22"/>
          <w:shd w:val="clear" w:color="auto" w:fill="FFFF99"/>
          <w:rtl/>
        </w:rPr>
        <w:t xml:space="preserve"> קניה או מכירה של ניירות ערך של התאגיד, ויכול שיתייחסו ל</w:t>
      </w:r>
      <w:r w:rsidRPr="00416458">
        <w:rPr>
          <w:rStyle w:val="default"/>
          <w:rFonts w:cs="FrankRuehl"/>
          <w:strike/>
          <w:vanish/>
          <w:sz w:val="28"/>
          <w:szCs w:val="22"/>
          <w:shd w:val="clear" w:color="auto" w:fill="FFFF99"/>
          <w:rtl/>
        </w:rPr>
        <w:t>כל ד</w:t>
      </w:r>
      <w:r w:rsidRPr="00416458">
        <w:rPr>
          <w:rStyle w:val="default"/>
          <w:rFonts w:cs="FrankRuehl" w:hint="cs"/>
          <w:strike/>
          <w:vanish/>
          <w:sz w:val="28"/>
          <w:szCs w:val="22"/>
          <w:shd w:val="clear" w:color="auto" w:fill="FFFF99"/>
          <w:rtl/>
        </w:rPr>
        <w:t xml:space="preserve">בר מן הדברים המפורטים בסעיף 16(ב) ויחייבו, </w:t>
      </w:r>
      <w:r w:rsidRPr="00416458">
        <w:rPr>
          <w:rStyle w:val="default"/>
          <w:rFonts w:cs="FrankRuehl"/>
          <w:strike/>
          <w:vanish/>
          <w:sz w:val="28"/>
          <w:szCs w:val="22"/>
          <w:shd w:val="clear" w:color="auto" w:fill="FFFF99"/>
          <w:rtl/>
        </w:rPr>
        <w:t>נו</w:t>
      </w:r>
      <w:r w:rsidRPr="00416458">
        <w:rPr>
          <w:rStyle w:val="default"/>
          <w:rFonts w:cs="FrankRuehl" w:hint="cs"/>
          <w:strike/>
          <w:vanish/>
          <w:sz w:val="28"/>
          <w:szCs w:val="22"/>
          <w:shd w:val="clear" w:color="auto" w:fill="FFFF99"/>
          <w:rtl/>
        </w:rPr>
        <w:t>סף על דו"ח תקופתי, גם דו"ח מיידי על אירו</w:t>
      </w:r>
      <w:r w:rsidRPr="00416458">
        <w:rPr>
          <w:rStyle w:val="default"/>
          <w:rFonts w:cs="FrankRuehl"/>
          <w:strike/>
          <w:vanish/>
          <w:sz w:val="28"/>
          <w:szCs w:val="22"/>
          <w:shd w:val="clear" w:color="auto" w:fill="FFFF99"/>
          <w:rtl/>
        </w:rPr>
        <w:t>ע</w:t>
      </w:r>
      <w:r w:rsidRPr="00416458">
        <w:rPr>
          <w:rStyle w:val="default"/>
          <w:rFonts w:cs="FrankRuehl" w:hint="cs"/>
          <w:strike/>
          <w:vanish/>
          <w:sz w:val="28"/>
          <w:szCs w:val="22"/>
          <w:shd w:val="clear" w:color="auto" w:fill="FFFF99"/>
          <w:rtl/>
        </w:rPr>
        <w:t>ים מסויימים.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(ד)</w:t>
      </w:r>
      <w:r w:rsidRPr="00416458">
        <w:rPr>
          <w:rStyle w:val="default"/>
          <w:rFonts w:cs="FrankRuehl"/>
          <w:strike/>
          <w:vanish/>
          <w:sz w:val="28"/>
          <w:szCs w:val="22"/>
          <w:shd w:val="clear" w:color="auto" w:fill="FFFF99"/>
          <w:rtl/>
        </w:rPr>
        <w:tab/>
        <w:t xml:space="preserve">שר </w:t>
      </w:r>
      <w:r w:rsidRPr="00416458">
        <w:rPr>
          <w:rStyle w:val="default"/>
          <w:rFonts w:cs="FrankRuehl" w:hint="cs"/>
          <w:strike/>
          <w:vanish/>
          <w:sz w:val="28"/>
          <w:szCs w:val="22"/>
          <w:shd w:val="clear" w:color="auto" w:fill="FFFF99"/>
          <w:rtl/>
        </w:rPr>
        <w:t>האוצר רשאי להתקין תקנות לפי סעיף זה אם דרך כלל ואם לסוגים של תאגידים ושל ניירות ערך או לפי</w:t>
      </w:r>
      <w:r w:rsidRPr="00416458">
        <w:rPr>
          <w:rStyle w:val="default"/>
          <w:rFonts w:cs="FrankRuehl"/>
          <w:strike/>
          <w:vanish/>
          <w:sz w:val="28"/>
          <w:szCs w:val="22"/>
          <w:shd w:val="clear" w:color="auto" w:fill="FFFF99"/>
          <w:rtl/>
        </w:rPr>
        <w:t xml:space="preserve"> </w:t>
      </w:r>
      <w:r w:rsidRPr="00416458">
        <w:rPr>
          <w:rStyle w:val="default"/>
          <w:rFonts w:cs="FrankRuehl" w:hint="cs"/>
          <w:strike/>
          <w:vanish/>
          <w:sz w:val="28"/>
          <w:szCs w:val="22"/>
          <w:shd w:val="clear" w:color="auto" w:fill="FFFF99"/>
          <w:rtl/>
        </w:rPr>
        <w:t>כ</w:t>
      </w:r>
      <w:r w:rsidRPr="00416458">
        <w:rPr>
          <w:rStyle w:val="default"/>
          <w:rFonts w:cs="FrankRuehl"/>
          <w:strike/>
          <w:vanish/>
          <w:sz w:val="28"/>
          <w:szCs w:val="22"/>
          <w:shd w:val="clear" w:color="auto" w:fill="FFFF99"/>
          <w:rtl/>
        </w:rPr>
        <w:t>ל</w:t>
      </w:r>
      <w:r w:rsidRPr="00416458">
        <w:rPr>
          <w:rStyle w:val="default"/>
          <w:rFonts w:cs="FrankRuehl" w:hint="cs"/>
          <w:strike/>
          <w:vanish/>
          <w:sz w:val="28"/>
          <w:szCs w:val="22"/>
          <w:shd w:val="clear" w:color="auto" w:fill="FFFF99"/>
          <w:rtl/>
        </w:rPr>
        <w:t xml:space="preserve"> סיווג אחר.</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31.12.1990</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709"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710"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(ה)</w:t>
      </w:r>
      <w:r w:rsidRPr="00416458">
        <w:rPr>
          <w:rStyle w:val="default"/>
          <w:rFonts w:cs="FrankRuehl"/>
          <w:vanish/>
          <w:sz w:val="28"/>
          <w:szCs w:val="22"/>
          <w:shd w:val="clear" w:color="auto" w:fill="FFFF99"/>
          <w:rtl/>
        </w:rPr>
        <w:tab/>
        <w:t>תאג</w:t>
      </w:r>
      <w:r w:rsidRPr="00416458">
        <w:rPr>
          <w:rStyle w:val="default"/>
          <w:rFonts w:cs="FrankRuehl" w:hint="cs"/>
          <w:vanish/>
          <w:sz w:val="28"/>
          <w:szCs w:val="22"/>
          <w:shd w:val="clear" w:color="auto" w:fill="FFFF99"/>
          <w:rtl/>
        </w:rPr>
        <w:t xml:space="preserve">יד כאמור </w:t>
      </w:r>
      <w:r w:rsidRPr="00416458">
        <w:rPr>
          <w:rStyle w:val="default"/>
          <w:rFonts w:cs="FrankRuehl"/>
          <w:vanish/>
          <w:sz w:val="28"/>
          <w:szCs w:val="22"/>
          <w:shd w:val="clear" w:color="auto" w:fill="FFFF99"/>
          <w:rtl/>
        </w:rPr>
        <w:t>בסעי</w:t>
      </w:r>
      <w:r w:rsidRPr="00416458">
        <w:rPr>
          <w:rStyle w:val="default"/>
          <w:rFonts w:cs="FrankRuehl" w:hint="cs"/>
          <w:vanish/>
          <w:sz w:val="28"/>
          <w:szCs w:val="22"/>
          <w:shd w:val="clear" w:color="auto" w:fill="FFFF99"/>
          <w:rtl/>
        </w:rPr>
        <w:t xml:space="preserve">ף קטן (א) חייב להגיש לרשות, לפי דרישה מיוחדת שלה </w:t>
      </w:r>
      <w:r w:rsidRPr="00416458">
        <w:rPr>
          <w:rStyle w:val="default"/>
          <w:rFonts w:cs="FrankRuehl" w:hint="cs"/>
          <w:vanish/>
          <w:sz w:val="28"/>
          <w:szCs w:val="22"/>
          <w:u w:val="single"/>
          <w:shd w:val="clear" w:color="auto" w:fill="FFFF99"/>
          <w:rtl/>
        </w:rPr>
        <w:t>או של יושב ראש הרשות או משנהו</w:t>
      </w:r>
      <w:r w:rsidRPr="00416458">
        <w:rPr>
          <w:rStyle w:val="default"/>
          <w:rFonts w:cs="FrankRuehl" w:hint="cs"/>
          <w:vanish/>
          <w:sz w:val="28"/>
          <w:szCs w:val="22"/>
          <w:shd w:val="clear" w:color="auto" w:fill="FFFF99"/>
          <w:rtl/>
        </w:rPr>
        <w:t xml:space="preserve">, דו"ח מיידי על אירוע או ענין, אם </w:t>
      </w:r>
      <w:r w:rsidRPr="00416458">
        <w:rPr>
          <w:rStyle w:val="default"/>
          <w:rFonts w:cs="FrankRuehl" w:hint="cs"/>
          <w:strike/>
          <w:vanish/>
          <w:sz w:val="28"/>
          <w:szCs w:val="22"/>
          <w:shd w:val="clear" w:color="auto" w:fill="FFFF99"/>
          <w:rtl/>
        </w:rPr>
        <w:t>לדעתה</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לדעתם</w:t>
      </w:r>
      <w:r w:rsidRPr="00416458">
        <w:rPr>
          <w:rStyle w:val="default"/>
          <w:rFonts w:cs="FrankRuehl" w:hint="cs"/>
          <w:vanish/>
          <w:sz w:val="28"/>
          <w:szCs w:val="22"/>
          <w:shd w:val="clear" w:color="auto" w:fill="FFFF99"/>
          <w:rtl/>
        </w:rPr>
        <w:t xml:space="preserve"> מידע אודותיו חשוב למשקיע סביר השוקל קניה או מכירה של ני</w:t>
      </w:r>
      <w:r w:rsidRPr="00416458">
        <w:rPr>
          <w:rStyle w:val="default"/>
          <w:rFonts w:cs="FrankRuehl"/>
          <w:vanish/>
          <w:sz w:val="28"/>
          <w:szCs w:val="22"/>
          <w:shd w:val="clear" w:color="auto" w:fill="FFFF99"/>
          <w:rtl/>
        </w:rPr>
        <w:t>י</w:t>
      </w:r>
      <w:r w:rsidRPr="00416458">
        <w:rPr>
          <w:rStyle w:val="default"/>
          <w:rFonts w:cs="FrankRuehl" w:hint="cs"/>
          <w:vanish/>
          <w:sz w:val="28"/>
          <w:szCs w:val="22"/>
          <w:shd w:val="clear" w:color="auto" w:fill="FFFF99"/>
          <w:rtl/>
        </w:rPr>
        <w:t>רות</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ערך של התאגיד או של חברה-אם או חברה בת שלו.</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(ו)</w:t>
      </w:r>
      <w:r w:rsidRPr="00416458">
        <w:rPr>
          <w:rStyle w:val="default"/>
          <w:rFonts w:cs="FrankRuehl"/>
          <w:vanish/>
          <w:sz w:val="28"/>
          <w:szCs w:val="22"/>
          <w:shd w:val="clear" w:color="auto" w:fill="FFFF99"/>
          <w:rtl/>
        </w:rPr>
        <w:tab/>
        <w:t>תאג</w:t>
      </w:r>
      <w:r w:rsidRPr="00416458">
        <w:rPr>
          <w:rStyle w:val="default"/>
          <w:rFonts w:cs="FrankRuehl" w:hint="cs"/>
          <w:vanish/>
          <w:sz w:val="28"/>
          <w:szCs w:val="22"/>
          <w:shd w:val="clear" w:color="auto" w:fill="FFFF99"/>
          <w:rtl/>
        </w:rPr>
        <w:t xml:space="preserve">יד כאמור בסעיף קטן (א) חייב למסור בכתב לרשות, </w:t>
      </w:r>
      <w:r w:rsidRPr="00416458">
        <w:rPr>
          <w:rStyle w:val="default"/>
          <w:rFonts w:cs="FrankRuehl" w:hint="cs"/>
          <w:strike/>
          <w:vanish/>
          <w:sz w:val="28"/>
          <w:szCs w:val="22"/>
          <w:shd w:val="clear" w:color="auto" w:fill="FFFF99"/>
          <w:rtl/>
        </w:rPr>
        <w:t>לפי דרישתה</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לפי דרישה שלה או של עובד שהיא הסמיכה לכך</w:t>
      </w:r>
      <w:r w:rsidRPr="00416458">
        <w:rPr>
          <w:rStyle w:val="default"/>
          <w:rFonts w:cs="FrankRuehl" w:hint="cs"/>
          <w:vanish/>
          <w:sz w:val="28"/>
          <w:szCs w:val="22"/>
          <w:shd w:val="clear" w:color="auto" w:fill="FFFF99"/>
          <w:rtl/>
        </w:rPr>
        <w:t>, הסבר, פירוט, ידיעות ומסמכים בקשר לפרטים הכלולים בדו"ח או בהודעה לפי פרק זה.</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(ז)</w:t>
      </w:r>
      <w:r w:rsidRPr="00416458">
        <w:rPr>
          <w:rStyle w:val="default"/>
          <w:rFonts w:cs="FrankRuehl"/>
          <w:vanish/>
          <w:sz w:val="28"/>
          <w:szCs w:val="22"/>
          <w:shd w:val="clear" w:color="auto" w:fill="FFFF99"/>
          <w:rtl/>
        </w:rPr>
        <w:tab/>
        <w:t>הרש</w:t>
      </w:r>
      <w:r w:rsidRPr="00416458">
        <w:rPr>
          <w:rStyle w:val="default"/>
          <w:rFonts w:cs="FrankRuehl" w:hint="cs"/>
          <w:vanish/>
          <w:sz w:val="28"/>
          <w:szCs w:val="22"/>
          <w:shd w:val="clear" w:color="auto" w:fill="FFFF99"/>
          <w:rtl/>
        </w:rPr>
        <w:t xml:space="preserve">ות רשאית להורות לתאגיד, לאחר שנתנה לו הזדמנות נאותה להשמיע את טענותיו, להגיש, בתוך תקופה שתורה </w:t>
      </w:r>
      <w:r w:rsidRPr="00416458">
        <w:rPr>
          <w:rStyle w:val="default"/>
          <w:rFonts w:hint="cs"/>
          <w:vanish/>
          <w:sz w:val="28"/>
          <w:szCs w:val="22"/>
          <w:shd w:val="clear" w:color="auto" w:fill="FFFF99"/>
          <w:rtl/>
        </w:rPr>
        <w:t>—</w:t>
      </w:r>
    </w:p>
    <w:p w:rsidR="00633EEC" w:rsidRPr="00416458" w:rsidRDefault="00633EEC">
      <w:pPr>
        <w:pStyle w:val="P22"/>
        <w:spacing w:before="0"/>
        <w:ind w:left="1021" w:right="1134"/>
        <w:rPr>
          <w:rFonts w:cs="FrankRuehl" w:hint="cs"/>
          <w:vanish/>
          <w:sz w:val="22"/>
          <w:szCs w:val="22"/>
          <w:shd w:val="clear" w:color="auto" w:fill="FFFF99"/>
          <w:rtl/>
        </w:rPr>
      </w:pPr>
      <w:r w:rsidRPr="00416458">
        <w:rPr>
          <w:rStyle w:val="default"/>
          <w:rFonts w:cs="FrankRuehl"/>
          <w:vanish/>
          <w:sz w:val="28"/>
          <w:szCs w:val="22"/>
          <w:shd w:val="clear" w:color="auto" w:fill="FFFF99"/>
          <w:rtl/>
        </w:rPr>
        <w:t>(1)</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דו"ח המתקן דו"ח שהוגש לפי סעיף זה או דו"ח שיכלול חוות דעת בנוסף על חוות דעת שנכללה בו, אם נוכחה כי דו"ח שהוגש לה אינו כנדרש לפי סעיף זה, או כי פרטים שנמסרו מכוח הוראת סעיף קטן (ו) מחייבים מתן הוראה כאמור;</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(2)</w:t>
      </w:r>
      <w:r w:rsidRPr="00416458">
        <w:rPr>
          <w:rStyle w:val="default"/>
          <w:rFonts w:cs="FrankRuehl"/>
          <w:vanish/>
          <w:sz w:val="28"/>
          <w:szCs w:val="22"/>
          <w:shd w:val="clear" w:color="auto" w:fill="FFFF99"/>
          <w:rtl/>
        </w:rPr>
        <w:tab/>
      </w:r>
      <w:r w:rsidRPr="00416458">
        <w:rPr>
          <w:rStyle w:val="default"/>
          <w:rFonts w:cs="FrankRuehl"/>
          <w:strike/>
          <w:vanish/>
          <w:sz w:val="28"/>
          <w:szCs w:val="22"/>
          <w:shd w:val="clear" w:color="auto" w:fill="FFFF99"/>
          <w:rtl/>
        </w:rPr>
        <w:t>דו</w:t>
      </w:r>
      <w:r w:rsidRPr="00416458">
        <w:rPr>
          <w:rStyle w:val="default"/>
          <w:rFonts w:cs="FrankRuehl" w:hint="cs"/>
          <w:strike/>
          <w:vanish/>
          <w:sz w:val="28"/>
          <w:szCs w:val="22"/>
          <w:shd w:val="clear" w:color="auto" w:fill="FFFF99"/>
          <w:rtl/>
        </w:rPr>
        <w:t>"</w:t>
      </w:r>
      <w:r w:rsidRPr="00416458">
        <w:rPr>
          <w:rStyle w:val="default"/>
          <w:rFonts w:cs="FrankRuehl"/>
          <w:strike/>
          <w:vanish/>
          <w:sz w:val="28"/>
          <w:szCs w:val="22"/>
          <w:shd w:val="clear" w:color="auto" w:fill="FFFF99"/>
          <w:rtl/>
        </w:rPr>
        <w:t>ח</w:t>
      </w:r>
      <w:r w:rsidRPr="00416458">
        <w:rPr>
          <w:rStyle w:val="default"/>
          <w:rFonts w:cs="FrankRuehl" w:hint="cs"/>
          <w:strike/>
          <w:vanish/>
          <w:sz w:val="28"/>
          <w:szCs w:val="22"/>
          <w:shd w:val="clear" w:color="auto" w:fill="FFFF99"/>
          <w:rtl/>
        </w:rPr>
        <w:t>ות כספיים וחוות דעת של רואה חשבון במקום הדו"חות וחוות הדעת</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דו"חות כספיים, חוות דעת או סקירה של רואה החשבון שביקר או סקר אותם או של רואה חשבון אחר במקום אלה</w:t>
      </w:r>
      <w:r w:rsidRPr="00416458">
        <w:rPr>
          <w:rStyle w:val="default"/>
          <w:rFonts w:cs="FrankRuehl" w:hint="cs"/>
          <w:vanish/>
          <w:sz w:val="28"/>
          <w:szCs w:val="22"/>
          <w:shd w:val="clear" w:color="auto" w:fill="FFFF99"/>
          <w:rtl/>
        </w:rPr>
        <w:t>, שנכללו בדו"ח שהוגש לרשות, אם לדעתה הם לא נערכו לפי העקרונות החשבונאיים המקובלים וכללי הדיווח המקובלים ואינם משקפים בצורה נאותה את מצב עסקי התאגיד.</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(ח)</w:t>
      </w:r>
      <w:r w:rsidRPr="00416458">
        <w:rPr>
          <w:rStyle w:val="default"/>
          <w:rFonts w:cs="FrankRuehl"/>
          <w:vanish/>
          <w:sz w:val="28"/>
          <w:szCs w:val="22"/>
          <w:shd w:val="clear" w:color="auto" w:fill="FFFF99"/>
          <w:rtl/>
        </w:rPr>
        <w:tab/>
      </w:r>
      <w:r w:rsidRPr="00416458">
        <w:rPr>
          <w:rStyle w:val="default"/>
          <w:rFonts w:cs="FrankRuehl"/>
          <w:strike/>
          <w:vanish/>
          <w:sz w:val="28"/>
          <w:szCs w:val="22"/>
          <w:shd w:val="clear" w:color="auto" w:fill="FFFF99"/>
          <w:rtl/>
        </w:rPr>
        <w:t>שוכ</w:t>
      </w:r>
      <w:r w:rsidRPr="00416458">
        <w:rPr>
          <w:rStyle w:val="default"/>
          <w:rFonts w:cs="FrankRuehl" w:hint="cs"/>
          <w:strike/>
          <w:vanish/>
          <w:sz w:val="28"/>
          <w:szCs w:val="22"/>
          <w:shd w:val="clear" w:color="auto" w:fill="FFFF99"/>
          <w:rtl/>
        </w:rPr>
        <w:t>נעה הרשות</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שוכנעו הרשות או יושב ראש הרשות</w:t>
      </w:r>
      <w:r w:rsidRPr="00416458">
        <w:rPr>
          <w:rStyle w:val="default"/>
          <w:rFonts w:cs="FrankRuehl" w:hint="cs"/>
          <w:vanish/>
          <w:sz w:val="28"/>
          <w:szCs w:val="22"/>
          <w:shd w:val="clear" w:color="auto" w:fill="FFFF99"/>
          <w:rtl/>
        </w:rPr>
        <w:t xml:space="preserve"> כי נבצר מתאגיד פלוני להגי</w:t>
      </w:r>
      <w:r w:rsidRPr="00416458">
        <w:rPr>
          <w:rStyle w:val="default"/>
          <w:rFonts w:cs="FrankRuehl"/>
          <w:vanish/>
          <w:sz w:val="28"/>
          <w:szCs w:val="22"/>
          <w:shd w:val="clear" w:color="auto" w:fill="FFFF99"/>
          <w:rtl/>
        </w:rPr>
        <w:t xml:space="preserve">ש </w:t>
      </w:r>
      <w:r w:rsidRPr="00416458">
        <w:rPr>
          <w:rStyle w:val="default"/>
          <w:rFonts w:cs="FrankRuehl" w:hint="cs"/>
          <w:vanish/>
          <w:sz w:val="28"/>
          <w:szCs w:val="22"/>
          <w:shd w:val="clear" w:color="auto" w:fill="FFFF99"/>
          <w:rtl/>
        </w:rPr>
        <w:t xml:space="preserve">דו"ח או הודעה לפי פרק זה במועד שנקבע לכך בתקנות, </w:t>
      </w:r>
      <w:r w:rsidRPr="00416458">
        <w:rPr>
          <w:rStyle w:val="default"/>
          <w:rFonts w:cs="FrankRuehl" w:hint="cs"/>
          <w:strike/>
          <w:vanish/>
          <w:sz w:val="28"/>
          <w:szCs w:val="22"/>
          <w:shd w:val="clear" w:color="auto" w:fill="FFFF99"/>
          <w:rtl/>
        </w:rPr>
        <w:t>רשאית היא</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רשאים הם</w:t>
      </w:r>
      <w:r w:rsidRPr="00416458">
        <w:rPr>
          <w:rStyle w:val="default"/>
          <w:rFonts w:cs="FrankRuehl" w:hint="cs"/>
          <w:vanish/>
          <w:sz w:val="28"/>
          <w:szCs w:val="22"/>
          <w:shd w:val="clear" w:color="auto" w:fill="FFFF99"/>
          <w:rtl/>
        </w:rPr>
        <w:t xml:space="preserve"> להאריך את המועד להגשתו.</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11" w:history="1">
        <w:r w:rsidRPr="00416458">
          <w:rPr>
            <w:rStyle w:val="Hyperlink"/>
            <w:rFonts w:cs="FrankRuehl" w:hint="cs"/>
            <w:vanish/>
            <w:sz w:val="20"/>
            <w:szCs w:val="20"/>
            <w:shd w:val="clear" w:color="auto" w:fill="FFFF99"/>
            <w:rtl/>
          </w:rPr>
          <w:t>ס"ח תשנ"ט מס' 1711</w:t>
        </w:r>
      </w:hyperlink>
      <w:r w:rsidRPr="00416458">
        <w:rPr>
          <w:rFonts w:cs="FrankRuehl" w:hint="cs"/>
          <w:vanish/>
          <w:sz w:val="20"/>
          <w:szCs w:val="20"/>
          <w:shd w:val="clear" w:color="auto" w:fill="FFFF99"/>
          <w:rtl/>
        </w:rPr>
        <w:t xml:space="preserve"> מיום 27.5.1999 עמ' 255 (</w:t>
      </w:r>
      <w:hyperlink r:id="rId712" w:history="1">
        <w:r w:rsidRPr="00416458">
          <w:rPr>
            <w:rStyle w:val="Hyperlink"/>
            <w:rFonts w:cs="FrankRuehl" w:hint="cs"/>
            <w:vanish/>
            <w:sz w:val="20"/>
            <w:szCs w:val="20"/>
            <w:shd w:val="clear" w:color="auto" w:fill="FFFF99"/>
            <w:rtl/>
          </w:rPr>
          <w:t>ה"ח 2432</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קטן (א1)</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13"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714"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סעיפים 36(ה) עד 36(ח)</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(ה)</w:t>
      </w:r>
      <w:r w:rsidRPr="00416458">
        <w:rPr>
          <w:rStyle w:val="default"/>
          <w:rFonts w:cs="FrankRuehl"/>
          <w:strike/>
          <w:vanish/>
          <w:sz w:val="28"/>
          <w:szCs w:val="22"/>
          <w:shd w:val="clear" w:color="auto" w:fill="FFFF99"/>
          <w:rtl/>
        </w:rPr>
        <w:tab/>
        <w:t>תאג</w:t>
      </w:r>
      <w:r w:rsidRPr="00416458">
        <w:rPr>
          <w:rStyle w:val="default"/>
          <w:rFonts w:cs="FrankRuehl" w:hint="cs"/>
          <w:strike/>
          <w:vanish/>
          <w:sz w:val="28"/>
          <w:szCs w:val="22"/>
          <w:shd w:val="clear" w:color="auto" w:fill="FFFF99"/>
          <w:rtl/>
        </w:rPr>
        <w:t xml:space="preserve">יד כאמור </w:t>
      </w:r>
      <w:r w:rsidRPr="00416458">
        <w:rPr>
          <w:rStyle w:val="default"/>
          <w:rFonts w:cs="FrankRuehl"/>
          <w:strike/>
          <w:vanish/>
          <w:sz w:val="28"/>
          <w:szCs w:val="22"/>
          <w:shd w:val="clear" w:color="auto" w:fill="FFFF99"/>
          <w:rtl/>
        </w:rPr>
        <w:t>בסעי</w:t>
      </w:r>
      <w:r w:rsidRPr="00416458">
        <w:rPr>
          <w:rStyle w:val="default"/>
          <w:rFonts w:cs="FrankRuehl" w:hint="cs"/>
          <w:strike/>
          <w:vanish/>
          <w:sz w:val="28"/>
          <w:szCs w:val="22"/>
          <w:shd w:val="clear" w:color="auto" w:fill="FFFF99"/>
          <w:rtl/>
        </w:rPr>
        <w:t>ף קטן (א) חייב להגיש לרשות, לפי דרישה מיוחדת שלה או של יושב ראש הרשות או משנהו, דו"ח מיידי על אירוע או ענין, אם לדעתם מידע אודותיו חשוב למשקיע סביר השוקל קניה או מכירה של ני</w:t>
      </w:r>
      <w:r w:rsidRPr="00416458">
        <w:rPr>
          <w:rStyle w:val="default"/>
          <w:rFonts w:cs="FrankRuehl"/>
          <w:strike/>
          <w:vanish/>
          <w:sz w:val="28"/>
          <w:szCs w:val="22"/>
          <w:shd w:val="clear" w:color="auto" w:fill="FFFF99"/>
          <w:rtl/>
        </w:rPr>
        <w:t>י</w:t>
      </w:r>
      <w:r w:rsidRPr="00416458">
        <w:rPr>
          <w:rStyle w:val="default"/>
          <w:rFonts w:cs="FrankRuehl" w:hint="cs"/>
          <w:strike/>
          <w:vanish/>
          <w:sz w:val="28"/>
          <w:szCs w:val="22"/>
          <w:shd w:val="clear" w:color="auto" w:fill="FFFF99"/>
          <w:rtl/>
        </w:rPr>
        <w:t>רות</w:t>
      </w:r>
      <w:r w:rsidRPr="00416458">
        <w:rPr>
          <w:rStyle w:val="default"/>
          <w:rFonts w:cs="FrankRuehl"/>
          <w:strike/>
          <w:vanish/>
          <w:sz w:val="28"/>
          <w:szCs w:val="22"/>
          <w:shd w:val="clear" w:color="auto" w:fill="FFFF99"/>
          <w:rtl/>
        </w:rPr>
        <w:t xml:space="preserve"> </w:t>
      </w:r>
      <w:r w:rsidRPr="00416458">
        <w:rPr>
          <w:rStyle w:val="default"/>
          <w:rFonts w:cs="FrankRuehl" w:hint="cs"/>
          <w:strike/>
          <w:vanish/>
          <w:sz w:val="28"/>
          <w:szCs w:val="22"/>
          <w:shd w:val="clear" w:color="auto" w:fill="FFFF99"/>
          <w:rtl/>
        </w:rPr>
        <w:t>ערך של התאגיד או של חברה-אם או חברה בת שלו.</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(ו)</w:t>
      </w:r>
      <w:r w:rsidRPr="00416458">
        <w:rPr>
          <w:rStyle w:val="default"/>
          <w:rFonts w:cs="FrankRuehl"/>
          <w:strike/>
          <w:vanish/>
          <w:sz w:val="28"/>
          <w:szCs w:val="22"/>
          <w:shd w:val="clear" w:color="auto" w:fill="FFFF99"/>
          <w:rtl/>
        </w:rPr>
        <w:tab/>
        <w:t>תאג</w:t>
      </w:r>
      <w:r w:rsidRPr="00416458">
        <w:rPr>
          <w:rStyle w:val="default"/>
          <w:rFonts w:cs="FrankRuehl" w:hint="cs"/>
          <w:strike/>
          <w:vanish/>
          <w:sz w:val="28"/>
          <w:szCs w:val="22"/>
          <w:shd w:val="clear" w:color="auto" w:fill="FFFF99"/>
          <w:rtl/>
        </w:rPr>
        <w:t>יד כאמור בסעיף קטן (א) חייב למסור בכתב לרשות, לפי דרישה שלה או של עובד שהיא הסמיכה לכך, הסבר, פירוט, ידיעות ומסמכים בקשר לפרטים הכלולים בדו"ח או בהודעה לפי פרק זה.</w:t>
      </w:r>
    </w:p>
    <w:p w:rsidR="00633EEC" w:rsidRPr="00416458" w:rsidRDefault="00633EEC">
      <w:pPr>
        <w:pStyle w:val="P00"/>
        <w:spacing w:before="0"/>
        <w:ind w:left="0" w:right="1134"/>
        <w:rPr>
          <w:rStyle w:val="default"/>
          <w:rFonts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(ז)</w:t>
      </w:r>
      <w:r w:rsidRPr="00416458">
        <w:rPr>
          <w:rStyle w:val="default"/>
          <w:rFonts w:cs="FrankRuehl"/>
          <w:strike/>
          <w:vanish/>
          <w:sz w:val="28"/>
          <w:szCs w:val="22"/>
          <w:shd w:val="clear" w:color="auto" w:fill="FFFF99"/>
          <w:rtl/>
        </w:rPr>
        <w:tab/>
        <w:t>הרש</w:t>
      </w:r>
      <w:r w:rsidRPr="00416458">
        <w:rPr>
          <w:rStyle w:val="default"/>
          <w:rFonts w:cs="FrankRuehl" w:hint="cs"/>
          <w:strike/>
          <w:vanish/>
          <w:sz w:val="28"/>
          <w:szCs w:val="22"/>
          <w:shd w:val="clear" w:color="auto" w:fill="FFFF99"/>
          <w:rtl/>
        </w:rPr>
        <w:t xml:space="preserve">ות רשאית להורות לתאגיד, לאחר שנתנה לו הזדמנות נאותה להשמיע את טענותיו, להגיש, בתוך תקופה שתורה </w:t>
      </w:r>
      <w:r w:rsidRPr="00416458">
        <w:rPr>
          <w:rStyle w:val="default"/>
          <w:strike/>
          <w:vanish/>
          <w:sz w:val="28"/>
          <w:szCs w:val="22"/>
          <w:shd w:val="clear" w:color="auto" w:fill="FFFF99"/>
          <w:rtl/>
        </w:rPr>
        <w:t>–</w:t>
      </w:r>
    </w:p>
    <w:p w:rsidR="00633EEC" w:rsidRPr="00416458" w:rsidRDefault="00633EEC">
      <w:pPr>
        <w:pStyle w:val="P22"/>
        <w:spacing w:before="0"/>
        <w:ind w:left="1021" w:right="1134"/>
        <w:rPr>
          <w:rFonts w:cs="FrankRuehl" w:hint="cs"/>
          <w:strike/>
          <w:vanish/>
          <w:sz w:val="22"/>
          <w:szCs w:val="22"/>
          <w:shd w:val="clear" w:color="auto" w:fill="FFFF99"/>
          <w:rtl/>
        </w:rPr>
      </w:pPr>
      <w:r w:rsidRPr="00416458">
        <w:rPr>
          <w:rStyle w:val="default"/>
          <w:rFonts w:cs="FrankRuehl"/>
          <w:strike/>
          <w:vanish/>
          <w:sz w:val="28"/>
          <w:szCs w:val="22"/>
          <w:shd w:val="clear" w:color="auto" w:fill="FFFF99"/>
          <w:rtl/>
        </w:rPr>
        <w:t>(1)</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דו"ח המתקן דו"ח שהוגש לפי סעיף זה או דו"ח שיכלול חוות דעת בנוסף על חוות דעת שנכללה בו, אם נוכחה כי דו"ח שהוגש לה אינו כנדרש לפי סעיף זה, או כי פרטים שנמסרו מכוח הוראת סעיף קטן (ו) מחייבים מתן הוראה כאמור;</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strike/>
          <w:vanish/>
          <w:sz w:val="28"/>
          <w:szCs w:val="22"/>
          <w:shd w:val="clear" w:color="auto" w:fill="FFFF99"/>
          <w:rtl/>
        </w:rPr>
        <w:t>(2)</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דו"חות כספיים, חוות דעת או סקירה של רואה החשבון שביקר או סקר אותם או של רואה חשבון אחר במקום אלה, שנכללו בדו"ח שהוגש לרשות, אם לדעתה הם לא נערכו לפי העקרונות החשבונאיים המקובלים וכללי הדיווח המקובלים ואינם משקפים בצורה נאותה את מצב עסקי התאגיד.</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(ח)</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שוכנעו הרשות או יושב ראש הרשות כי נבצר מתאגיד פלוני להגי</w:t>
      </w:r>
      <w:r w:rsidRPr="00416458">
        <w:rPr>
          <w:rStyle w:val="default"/>
          <w:rFonts w:cs="FrankRuehl"/>
          <w:strike/>
          <w:vanish/>
          <w:sz w:val="28"/>
          <w:szCs w:val="22"/>
          <w:shd w:val="clear" w:color="auto" w:fill="FFFF99"/>
          <w:rtl/>
        </w:rPr>
        <w:t xml:space="preserve">ש </w:t>
      </w:r>
      <w:r w:rsidRPr="00416458">
        <w:rPr>
          <w:rStyle w:val="default"/>
          <w:rFonts w:cs="FrankRuehl" w:hint="cs"/>
          <w:strike/>
          <w:vanish/>
          <w:sz w:val="28"/>
          <w:szCs w:val="22"/>
          <w:shd w:val="clear" w:color="auto" w:fill="FFFF99"/>
          <w:rtl/>
        </w:rPr>
        <w:t>דו"ח או הודעה לפי פרק זה במועד שנקבע לכך בתקנות, רשאים הם להאריך את המועד להגשתו.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15"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716"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Pr="00416458" w:rsidRDefault="00633EEC">
      <w:pPr>
        <w:pStyle w:val="P00"/>
        <w:spacing w:before="72"/>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שניי</w:t>
      </w:r>
      <w:r w:rsidRPr="00416458">
        <w:rPr>
          <w:rStyle w:val="default"/>
          <w:rFonts w:cs="FrankRuehl"/>
          <w:vanish/>
          <w:sz w:val="22"/>
          <w:szCs w:val="22"/>
          <w:shd w:val="clear" w:color="auto" w:fill="FFFF99"/>
          <w:rtl/>
        </w:rPr>
        <w:t xml:space="preserve">רות </w:t>
      </w:r>
      <w:r w:rsidRPr="00416458">
        <w:rPr>
          <w:rStyle w:val="default"/>
          <w:rFonts w:cs="FrankRuehl" w:hint="cs"/>
          <w:vanish/>
          <w:sz w:val="22"/>
          <w:szCs w:val="22"/>
          <w:shd w:val="clear" w:color="auto" w:fill="FFFF99"/>
          <w:rtl/>
        </w:rPr>
        <w:t>ערך</w:t>
      </w:r>
      <w:r w:rsidRPr="00416458">
        <w:rPr>
          <w:rStyle w:val="default"/>
          <w:rFonts w:cs="FrankRuehl"/>
          <w:vanish/>
          <w:sz w:val="22"/>
          <w:szCs w:val="22"/>
          <w:shd w:val="clear" w:color="auto" w:fill="FFFF99"/>
          <w:rtl/>
        </w:rPr>
        <w:t xml:space="preserve"> ש</w:t>
      </w:r>
      <w:r w:rsidRPr="00416458">
        <w:rPr>
          <w:rStyle w:val="default"/>
          <w:rFonts w:cs="FrankRuehl" w:hint="cs"/>
          <w:vanish/>
          <w:sz w:val="22"/>
          <w:szCs w:val="22"/>
          <w:shd w:val="clear" w:color="auto" w:fill="FFFF99"/>
          <w:rtl/>
        </w:rPr>
        <w:t xml:space="preserve">לו הוצעו לציבור על פי תשקיף חייב להגיש לרשות </w:t>
      </w:r>
      <w:r w:rsidRPr="00416458">
        <w:rPr>
          <w:rStyle w:val="default"/>
          <w:rFonts w:cs="FrankRuehl" w:hint="cs"/>
          <w:strike/>
          <w:vanish/>
          <w:sz w:val="22"/>
          <w:szCs w:val="22"/>
          <w:shd w:val="clear" w:color="auto" w:fill="FFFF99"/>
          <w:rtl/>
        </w:rPr>
        <w:t>ולרשם</w:t>
      </w:r>
      <w:r w:rsidRPr="00416458">
        <w:rPr>
          <w:rStyle w:val="default"/>
          <w:rFonts w:cs="FrankRuehl" w:hint="cs"/>
          <w:vanish/>
          <w:sz w:val="22"/>
          <w:szCs w:val="22"/>
          <w:shd w:val="clear" w:color="auto" w:fill="FFFF99"/>
          <w:rtl/>
        </w:rPr>
        <w:t xml:space="preserve"> דו"חות או הודעות לפי פרק זה כל עוד ניירות הערך שלו נמצאים בידי הציבור; תאגיד שניירות ערך שלו נסחרים בבורסה או רשומים בה למסחר חייב להגיש </w:t>
      </w:r>
      <w:r w:rsidRPr="00416458">
        <w:rPr>
          <w:rStyle w:val="default"/>
          <w:rFonts w:cs="FrankRuehl"/>
          <w:vanish/>
          <w:sz w:val="22"/>
          <w:szCs w:val="22"/>
          <w:shd w:val="clear" w:color="auto" w:fill="FFFF99"/>
          <w:rtl/>
        </w:rPr>
        <w:t>ד</w:t>
      </w:r>
      <w:r w:rsidRPr="00416458">
        <w:rPr>
          <w:rStyle w:val="default"/>
          <w:rFonts w:cs="FrankRuehl" w:hint="cs"/>
          <w:vanish/>
          <w:sz w:val="22"/>
          <w:szCs w:val="22"/>
          <w:shd w:val="clear" w:color="auto" w:fill="FFFF99"/>
          <w:rtl/>
        </w:rPr>
        <w:t>ו</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חות או הודעות לפי פרק זה לרשות</w:t>
      </w:r>
      <w:r w:rsidRPr="00416458">
        <w:rPr>
          <w:rStyle w:val="default"/>
          <w:rFonts w:cs="FrankRuehl" w:hint="cs"/>
          <w:strike/>
          <w:vanish/>
          <w:sz w:val="22"/>
          <w:szCs w:val="22"/>
          <w:shd w:val="clear" w:color="auto" w:fill="FFFF99"/>
          <w:rtl/>
        </w:rPr>
        <w:t>, לרשם</w:t>
      </w:r>
      <w:r w:rsidRPr="00416458">
        <w:rPr>
          <w:rStyle w:val="default"/>
          <w:rFonts w:cs="FrankRuehl" w:hint="cs"/>
          <w:vanish/>
          <w:sz w:val="22"/>
          <w:szCs w:val="22"/>
          <w:shd w:val="clear" w:color="auto" w:fill="FFFF99"/>
          <w:rtl/>
        </w:rPr>
        <w:t xml:space="preserve"> ולבורסה.</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(א1)  חובת ההגשה של דוחות או הודעות, כאמור בסעיף קטן (א), לרשם, לא תחול על חברה ציבורית כהגדרתה בחוק החברות, התשנ"ט-1999.</w:t>
      </w:r>
    </w:p>
    <w:p w:rsidR="00586697" w:rsidRPr="00416458" w:rsidRDefault="00586697" w:rsidP="005866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586697" w:rsidRPr="00416458" w:rsidRDefault="00586697" w:rsidP="005866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27.1.2014</w:t>
      </w:r>
    </w:p>
    <w:p w:rsidR="00586697" w:rsidRPr="00416458" w:rsidRDefault="00586697" w:rsidP="005866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55</w:t>
      </w:r>
    </w:p>
    <w:p w:rsidR="00586697" w:rsidRPr="00416458" w:rsidRDefault="00586697" w:rsidP="005866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17" w:history="1">
        <w:r w:rsidRPr="00416458">
          <w:rPr>
            <w:rStyle w:val="Hyperlink"/>
            <w:rFonts w:cs="FrankRuehl" w:hint="cs"/>
            <w:vanish/>
            <w:sz w:val="20"/>
            <w:szCs w:val="20"/>
            <w:shd w:val="clear" w:color="auto" w:fill="FFFF99"/>
            <w:rtl/>
          </w:rPr>
          <w:t>ס"ח תשע"ד מס' 2429</w:t>
        </w:r>
      </w:hyperlink>
      <w:r w:rsidRPr="00416458">
        <w:rPr>
          <w:rFonts w:cs="FrankRuehl" w:hint="cs"/>
          <w:vanish/>
          <w:sz w:val="20"/>
          <w:szCs w:val="20"/>
          <w:shd w:val="clear" w:color="auto" w:fill="FFFF99"/>
          <w:rtl/>
        </w:rPr>
        <w:t xml:space="preserve"> מיום 27.1.2014 עמ' 268 (</w:t>
      </w:r>
      <w:hyperlink r:id="rId718" w:history="1">
        <w:r w:rsidRPr="00416458">
          <w:rPr>
            <w:rStyle w:val="Hyperlink"/>
            <w:rFonts w:cs="FrankRuehl" w:hint="cs"/>
            <w:vanish/>
            <w:sz w:val="20"/>
            <w:szCs w:val="20"/>
            <w:shd w:val="clear" w:color="auto" w:fill="FFFF99"/>
            <w:rtl/>
          </w:rPr>
          <w:t>ה"ח 816</w:t>
        </w:r>
      </w:hyperlink>
      <w:r w:rsidRPr="00416458">
        <w:rPr>
          <w:rFonts w:cs="FrankRuehl" w:hint="cs"/>
          <w:vanish/>
          <w:sz w:val="20"/>
          <w:szCs w:val="20"/>
          <w:shd w:val="clear" w:color="auto" w:fill="FFFF99"/>
          <w:rtl/>
        </w:rPr>
        <w:t>)</w:t>
      </w:r>
    </w:p>
    <w:p w:rsidR="00586697" w:rsidRPr="00416458" w:rsidRDefault="00586697" w:rsidP="00586697">
      <w:pPr>
        <w:pStyle w:val="P00"/>
        <w:ind w:left="0" w:right="1134"/>
        <w:rPr>
          <w:rFonts w:cs="FrankRuehl" w:hint="cs"/>
          <w:vanish/>
          <w:sz w:val="22"/>
          <w:szCs w:val="22"/>
          <w:u w:val="single"/>
          <w:shd w:val="clear" w:color="auto" w:fill="FFFF99"/>
          <w:rtl/>
        </w:rPr>
      </w:pPr>
      <w:r w:rsidRPr="00416458">
        <w:rPr>
          <w:rFonts w:cs="FrankRuehl" w:hint="cs"/>
          <w:vanish/>
          <w:sz w:val="22"/>
          <w:szCs w:val="22"/>
          <w:shd w:val="clear" w:color="auto" w:fill="FFFF99"/>
          <w:rtl/>
        </w:rPr>
        <w:tab/>
      </w:r>
      <w:r w:rsidRPr="00416458">
        <w:rPr>
          <w:rFonts w:cs="FrankRuehl" w:hint="cs"/>
          <w:vanish/>
          <w:sz w:val="22"/>
          <w:szCs w:val="22"/>
          <w:u w:val="single"/>
          <w:shd w:val="clear" w:color="auto" w:fill="FFFF99"/>
          <w:rtl/>
        </w:rPr>
        <w:t>(א2)</w:t>
      </w:r>
      <w:r w:rsidRPr="00416458">
        <w:rPr>
          <w:rFonts w:cs="FrankRuehl" w:hint="cs"/>
          <w:vanish/>
          <w:sz w:val="22"/>
          <w:szCs w:val="22"/>
          <w:u w:val="single"/>
          <w:shd w:val="clear" w:color="auto" w:fill="FFFF99"/>
          <w:rtl/>
        </w:rPr>
        <w:tab/>
        <w:t>תאגיד שניירות הערך שלו היו רשומים למסחר בבורסה בחו"ל ודיווח לפי הוראות פרק ה'3, ובשל מחיקת ניירות הערך שלו ממסחר בבורסה בחו"ל חלה עליו חובת דיווח לפי פרק זה, רשאי להמשיך ולדווח לפי הוראות פרק ה'3, למשך שישה חודשים ממועד מחיקת ניירות הערך כאמור, בטרם יחל לדווח לפי הוראות פרק זה, ובלבד שדיווחיו יכללו כל פרט העשוי להיות חשוב למשקיע סביר.</w:t>
      </w:r>
    </w:p>
    <w:p w:rsidR="00586697" w:rsidRPr="00416458" w:rsidRDefault="00586697" w:rsidP="00586697">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 xml:space="preserve">שר </w:t>
      </w:r>
      <w:r w:rsidRPr="00416458">
        <w:rPr>
          <w:rStyle w:val="default"/>
          <w:rFonts w:cs="FrankRuehl" w:hint="cs"/>
          <w:vanish/>
          <w:sz w:val="22"/>
          <w:szCs w:val="22"/>
          <w:shd w:val="clear" w:color="auto" w:fill="FFFF99"/>
          <w:rtl/>
        </w:rPr>
        <w:t>האוצר יתקין, לפי הצעת הרשות או לאחר התייעצות עמה ובאישור ועדת הכספים של הכנסת, תקנות בדבר הפרטים שיש לכלול בדו"חות או בהודעות הא</w:t>
      </w:r>
      <w:r w:rsidRPr="00416458">
        <w:rPr>
          <w:rStyle w:val="default"/>
          <w:rFonts w:cs="FrankRuehl"/>
          <w:vanish/>
          <w:sz w:val="22"/>
          <w:szCs w:val="22"/>
          <w:shd w:val="clear" w:color="auto" w:fill="FFFF99"/>
          <w:rtl/>
        </w:rPr>
        <w:t>מורי</w:t>
      </w:r>
      <w:r w:rsidRPr="00416458">
        <w:rPr>
          <w:rStyle w:val="default"/>
          <w:rFonts w:cs="FrankRuehl" w:hint="cs"/>
          <w:vanish/>
          <w:sz w:val="22"/>
          <w:szCs w:val="22"/>
          <w:shd w:val="clear" w:color="auto" w:fill="FFFF99"/>
          <w:rtl/>
        </w:rPr>
        <w:t xml:space="preserve">ם, צורתם ומועדי עריכתם והגשתם, לרבות פרטים </w:t>
      </w:r>
      <w:r w:rsidRPr="00416458">
        <w:rPr>
          <w:rStyle w:val="default"/>
          <w:rFonts w:cs="FrankRuehl"/>
          <w:vanish/>
          <w:sz w:val="22"/>
          <w:szCs w:val="22"/>
          <w:shd w:val="clear" w:color="auto" w:fill="FFFF99"/>
          <w:rtl/>
        </w:rPr>
        <w:t>שי</w:t>
      </w:r>
      <w:r w:rsidRPr="00416458">
        <w:rPr>
          <w:rStyle w:val="default"/>
          <w:rFonts w:cs="FrankRuehl" w:hint="cs"/>
          <w:vanish/>
          <w:sz w:val="22"/>
          <w:szCs w:val="22"/>
          <w:shd w:val="clear" w:color="auto" w:fill="FFFF99"/>
          <w:rtl/>
        </w:rPr>
        <w:t>ש לכלול בדו"חות או בהודעות האמורים לפי מיטב ידיעתם של דירקטורים בתאגיד.</w:t>
      </w:r>
    </w:p>
    <w:p w:rsidR="00586697" w:rsidRPr="00416458" w:rsidRDefault="00586697" w:rsidP="00586697">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תקנ</w:t>
      </w:r>
      <w:r w:rsidRPr="00416458">
        <w:rPr>
          <w:rStyle w:val="default"/>
          <w:rFonts w:cs="FrankRuehl" w:hint="cs"/>
          <w:vanish/>
          <w:sz w:val="22"/>
          <w:szCs w:val="22"/>
          <w:shd w:val="clear" w:color="auto" w:fill="FFFF99"/>
          <w:rtl/>
        </w:rPr>
        <w:t>ות לפי סעיף זה יתייחסו לכל ענין החשוב, לדעת שר האוצר, למשקיע סביר הש</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ק</w:t>
      </w:r>
      <w:r w:rsidRPr="00416458">
        <w:rPr>
          <w:rStyle w:val="default"/>
          <w:rFonts w:cs="FrankRuehl"/>
          <w:vanish/>
          <w:sz w:val="22"/>
          <w:szCs w:val="22"/>
          <w:shd w:val="clear" w:color="auto" w:fill="FFFF99"/>
          <w:rtl/>
        </w:rPr>
        <w:t>ל</w:t>
      </w:r>
      <w:r w:rsidRPr="00416458">
        <w:rPr>
          <w:rStyle w:val="default"/>
          <w:rFonts w:cs="FrankRuehl" w:hint="cs"/>
          <w:vanish/>
          <w:sz w:val="22"/>
          <w:szCs w:val="22"/>
          <w:shd w:val="clear" w:color="auto" w:fill="FFFF99"/>
          <w:rtl/>
        </w:rPr>
        <w:t xml:space="preserve"> קניה או מכירה של ניירות ערך של התאגיד, ויכול שיתייחסו ל</w:t>
      </w:r>
      <w:r w:rsidRPr="00416458">
        <w:rPr>
          <w:rStyle w:val="default"/>
          <w:rFonts w:cs="FrankRuehl"/>
          <w:vanish/>
          <w:sz w:val="22"/>
          <w:szCs w:val="22"/>
          <w:shd w:val="clear" w:color="auto" w:fill="FFFF99"/>
          <w:rtl/>
        </w:rPr>
        <w:t>כל ד</w:t>
      </w:r>
      <w:r w:rsidRPr="00416458">
        <w:rPr>
          <w:rStyle w:val="default"/>
          <w:rFonts w:cs="FrankRuehl" w:hint="cs"/>
          <w:vanish/>
          <w:sz w:val="22"/>
          <w:szCs w:val="22"/>
          <w:shd w:val="clear" w:color="auto" w:fill="FFFF99"/>
          <w:rtl/>
        </w:rPr>
        <w:t xml:space="preserve">בר מן הדברים המפורטים בסעיף 17(ב) ויחייבו, </w:t>
      </w:r>
      <w:r w:rsidRPr="00416458">
        <w:rPr>
          <w:rStyle w:val="default"/>
          <w:rFonts w:cs="FrankRuehl"/>
          <w:vanish/>
          <w:sz w:val="22"/>
          <w:szCs w:val="22"/>
          <w:shd w:val="clear" w:color="auto" w:fill="FFFF99"/>
          <w:rtl/>
        </w:rPr>
        <w:t>נו</w:t>
      </w:r>
      <w:r w:rsidRPr="00416458">
        <w:rPr>
          <w:rStyle w:val="default"/>
          <w:rFonts w:cs="FrankRuehl" w:hint="cs"/>
          <w:vanish/>
          <w:sz w:val="22"/>
          <w:szCs w:val="22"/>
          <w:shd w:val="clear" w:color="auto" w:fill="FFFF99"/>
          <w:rtl/>
        </w:rPr>
        <w:t>סף על דו"ח תקופתי, גם דו"ח מיידי על אירו</w:t>
      </w:r>
      <w:r w:rsidRPr="00416458">
        <w:rPr>
          <w:rStyle w:val="default"/>
          <w:rFonts w:cs="FrankRuehl"/>
          <w:vanish/>
          <w:sz w:val="22"/>
          <w:szCs w:val="22"/>
          <w:shd w:val="clear" w:color="auto" w:fill="FFFF99"/>
          <w:rtl/>
        </w:rPr>
        <w:t>ע</w:t>
      </w:r>
      <w:r w:rsidRPr="00416458">
        <w:rPr>
          <w:rStyle w:val="default"/>
          <w:rFonts w:cs="FrankRuehl" w:hint="cs"/>
          <w:vanish/>
          <w:sz w:val="22"/>
          <w:szCs w:val="22"/>
          <w:shd w:val="clear" w:color="auto" w:fill="FFFF99"/>
          <w:rtl/>
        </w:rPr>
        <w:t>ים מסויימים.</w:t>
      </w:r>
    </w:p>
    <w:p w:rsidR="00586697" w:rsidRPr="00416458" w:rsidRDefault="00586697" w:rsidP="00586697">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 xml:space="preserve">שר </w:t>
      </w:r>
      <w:r w:rsidRPr="00416458">
        <w:rPr>
          <w:rStyle w:val="default"/>
          <w:rFonts w:cs="FrankRuehl" w:hint="cs"/>
          <w:vanish/>
          <w:sz w:val="22"/>
          <w:szCs w:val="22"/>
          <w:shd w:val="clear" w:color="auto" w:fill="FFFF99"/>
          <w:rtl/>
        </w:rPr>
        <w:t>האוצר רשאי להתקין תקנות לפי סעיף זה דרך כלל או לסוגים של תאגידים או ניירות ערך, או לפי</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כ</w:t>
      </w:r>
      <w:r w:rsidRPr="00416458">
        <w:rPr>
          <w:rStyle w:val="default"/>
          <w:rFonts w:cs="FrankRuehl"/>
          <w:vanish/>
          <w:sz w:val="22"/>
          <w:szCs w:val="22"/>
          <w:shd w:val="clear" w:color="auto" w:fill="FFFF99"/>
          <w:rtl/>
        </w:rPr>
        <w:t>ל</w:t>
      </w:r>
      <w:r w:rsidRPr="00416458">
        <w:rPr>
          <w:rStyle w:val="default"/>
          <w:rFonts w:cs="FrankRuehl" w:hint="cs"/>
          <w:vanish/>
          <w:sz w:val="22"/>
          <w:szCs w:val="22"/>
          <w:shd w:val="clear" w:color="auto" w:fill="FFFF99"/>
          <w:rtl/>
        </w:rPr>
        <w:t xml:space="preserve"> סיווג אחר.</w:t>
      </w:r>
    </w:p>
    <w:p w:rsidR="00586697" w:rsidRPr="00416458" w:rsidRDefault="00586697" w:rsidP="00586697">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(ה)</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 xml:space="preserve">יד כאמור </w:t>
      </w:r>
      <w:r w:rsidRPr="00416458">
        <w:rPr>
          <w:rStyle w:val="default"/>
          <w:rFonts w:cs="FrankRuehl"/>
          <w:vanish/>
          <w:sz w:val="22"/>
          <w:szCs w:val="22"/>
          <w:shd w:val="clear" w:color="auto" w:fill="FFFF99"/>
          <w:rtl/>
        </w:rPr>
        <w:t>בסעי</w:t>
      </w:r>
      <w:r w:rsidRPr="00416458">
        <w:rPr>
          <w:rStyle w:val="default"/>
          <w:rFonts w:cs="FrankRuehl" w:hint="cs"/>
          <w:vanish/>
          <w:sz w:val="22"/>
          <w:szCs w:val="22"/>
          <w:shd w:val="clear" w:color="auto" w:fill="FFFF99"/>
          <w:rtl/>
        </w:rPr>
        <w:t>ף קטן (א) חייב להגיש לפי דרישה מיוחדת של הרשות או של עובד שהיא הסמיכה</w:t>
      </w:r>
      <w:r w:rsidRPr="00416458">
        <w:rPr>
          <w:rStyle w:val="default"/>
          <w:rFonts w:cs="FrankRuehl"/>
          <w:vanish/>
          <w:sz w:val="22"/>
          <w:szCs w:val="22"/>
          <w:shd w:val="clear" w:color="auto" w:fill="FFFF99"/>
          <w:rtl/>
        </w:rPr>
        <w:t xml:space="preserve"> ל</w:t>
      </w:r>
      <w:r w:rsidRPr="00416458">
        <w:rPr>
          <w:rStyle w:val="default"/>
          <w:rFonts w:cs="FrankRuehl" w:hint="cs"/>
          <w:vanish/>
          <w:sz w:val="22"/>
          <w:szCs w:val="22"/>
          <w:shd w:val="clear" w:color="auto" w:fill="FFFF99"/>
          <w:rtl/>
        </w:rPr>
        <w:t>כך, בתוך המועד שייקבע בדרישה ובלבד שלא יפחת מהמועד שנקבע בתקנות לפי סעיף קטן (ב), דוח מיידי על ענין או אירוע, אם, לדעתם, מידע על אודותיהם חשוב למשקיע סביר השוקל קניה או מכירה של ני</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רות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ערך של התאגיד.</w:t>
      </w:r>
    </w:p>
    <w:p w:rsidR="00586697" w:rsidRPr="00416458" w:rsidRDefault="00586697" w:rsidP="00586697">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(ו)</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כאמור בסעיף קטן (א) חייב, לפי דר</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שה של הרש</w:t>
      </w:r>
      <w:r w:rsidRPr="00416458">
        <w:rPr>
          <w:rStyle w:val="default"/>
          <w:rFonts w:cs="FrankRuehl"/>
          <w:vanish/>
          <w:sz w:val="22"/>
          <w:szCs w:val="22"/>
          <w:shd w:val="clear" w:color="auto" w:fill="FFFF99"/>
          <w:rtl/>
        </w:rPr>
        <w:t>ות</w:t>
      </w:r>
      <w:r w:rsidRPr="00416458">
        <w:rPr>
          <w:rStyle w:val="default"/>
          <w:rFonts w:cs="FrankRuehl" w:hint="cs"/>
          <w:vanish/>
          <w:sz w:val="22"/>
          <w:szCs w:val="22"/>
          <w:shd w:val="clear" w:color="auto" w:fill="FFFF99"/>
          <w:rtl/>
        </w:rPr>
        <w:t xml:space="preserve"> או של עובד שהיא הסמיכה לכך </w:t>
      </w:r>
      <w:r w:rsidRPr="00416458">
        <w:rPr>
          <w:rStyle w:val="default"/>
          <w:rFonts w:cs="FrankRuehl"/>
          <w:vanish/>
          <w:sz w:val="22"/>
          <w:szCs w:val="22"/>
          <w:shd w:val="clear" w:color="auto" w:fill="FFFF99"/>
          <w:rtl/>
        </w:rPr>
        <w:t>–</w:t>
      </w:r>
    </w:p>
    <w:p w:rsidR="00586697" w:rsidRPr="00416458" w:rsidRDefault="00586697" w:rsidP="00586697">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למס</w:t>
      </w:r>
      <w:r w:rsidRPr="00416458">
        <w:rPr>
          <w:rStyle w:val="default"/>
          <w:rFonts w:cs="FrankRuehl" w:hint="cs"/>
          <w:vanish/>
          <w:sz w:val="22"/>
          <w:szCs w:val="22"/>
          <w:shd w:val="clear" w:color="auto" w:fill="FFFF99"/>
          <w:rtl/>
        </w:rPr>
        <w:t>ור בכתב לרשות, בתוך המועד שייקבע בדרישה, הסבר, פירוט, ידיעו</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מסמכים בקשר לפרטים הכלולים בדוח או בהודעה לפי פרק זה;</w:t>
      </w:r>
    </w:p>
    <w:p w:rsidR="00586697" w:rsidRPr="00416458" w:rsidRDefault="00586697" w:rsidP="00586697">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להג</w:t>
      </w:r>
      <w:r w:rsidRPr="00416458">
        <w:rPr>
          <w:rStyle w:val="default"/>
          <w:rFonts w:cs="FrankRuehl" w:hint="cs"/>
          <w:vanish/>
          <w:sz w:val="22"/>
          <w:szCs w:val="22"/>
          <w:shd w:val="clear" w:color="auto" w:fill="FFFF99"/>
          <w:rtl/>
        </w:rPr>
        <w:t>יש דוח המתקן דוח או הודעה שהוגשו לפי פרק זה, בתוך המועד שייקבע בדרישה, אם נוכחו כי ד</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ח או הודע</w:t>
      </w:r>
      <w:r w:rsidRPr="00416458">
        <w:rPr>
          <w:rStyle w:val="default"/>
          <w:rFonts w:cs="FrankRuehl"/>
          <w:vanish/>
          <w:sz w:val="22"/>
          <w:szCs w:val="22"/>
          <w:shd w:val="clear" w:color="auto" w:fill="FFFF99"/>
          <w:rtl/>
        </w:rPr>
        <w:t xml:space="preserve">ה </w:t>
      </w:r>
      <w:r w:rsidRPr="00416458">
        <w:rPr>
          <w:rStyle w:val="default"/>
          <w:rFonts w:cs="FrankRuehl" w:hint="cs"/>
          <w:vanish/>
          <w:sz w:val="22"/>
          <w:szCs w:val="22"/>
          <w:shd w:val="clear" w:color="auto" w:fill="FFFF99"/>
          <w:rtl/>
        </w:rPr>
        <w:t>שהוגשו אינם כנדרש לפי סעיף זה, או כי הפרטים, שנמסרו מכוח הוראת פסקה (1), מחייבים זאת.</w:t>
      </w:r>
    </w:p>
    <w:p w:rsidR="00586697" w:rsidRPr="00416458" w:rsidRDefault="00586697" w:rsidP="00586697">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(ז)</w:t>
      </w:r>
      <w:r w:rsidRPr="00416458">
        <w:rPr>
          <w:rStyle w:val="default"/>
          <w:rFonts w:cs="FrankRuehl"/>
          <w:vanish/>
          <w:sz w:val="22"/>
          <w:szCs w:val="22"/>
          <w:shd w:val="clear" w:color="auto" w:fill="FFFF99"/>
          <w:rtl/>
        </w:rPr>
        <w:tab/>
        <w:t>הרש</w:t>
      </w:r>
      <w:r w:rsidRPr="00416458">
        <w:rPr>
          <w:rStyle w:val="default"/>
          <w:rFonts w:cs="FrankRuehl" w:hint="cs"/>
          <w:vanish/>
          <w:sz w:val="22"/>
          <w:szCs w:val="22"/>
          <w:shd w:val="clear" w:color="auto" w:fill="FFFF99"/>
          <w:rtl/>
        </w:rPr>
        <w:t xml:space="preserve">ות רשאית להורות לתאגיד כאמור בסעיף </w:t>
      </w:r>
      <w:r w:rsidRPr="00416458">
        <w:rPr>
          <w:rStyle w:val="default"/>
          <w:rFonts w:cs="FrankRuehl"/>
          <w:vanish/>
          <w:sz w:val="22"/>
          <w:szCs w:val="22"/>
          <w:shd w:val="clear" w:color="auto" w:fill="FFFF99"/>
          <w:rtl/>
        </w:rPr>
        <w:t>קטן (</w:t>
      </w:r>
      <w:r w:rsidRPr="00416458">
        <w:rPr>
          <w:rStyle w:val="default"/>
          <w:rFonts w:cs="FrankRuehl" w:hint="cs"/>
          <w:vanish/>
          <w:sz w:val="22"/>
          <w:szCs w:val="22"/>
          <w:shd w:val="clear" w:color="auto" w:fill="FFFF99"/>
          <w:rtl/>
        </w:rPr>
        <w:t xml:space="preserve">א), לאחר שנתנה לו הזדמנות להשמיע את טענותיו, להגיש, בתוך תקופה שתקבע </w:t>
      </w:r>
      <w:r w:rsidRPr="00416458">
        <w:rPr>
          <w:rStyle w:val="default"/>
          <w:rFonts w:cs="FrankRuehl"/>
          <w:vanish/>
          <w:sz w:val="22"/>
          <w:szCs w:val="22"/>
          <w:shd w:val="clear" w:color="auto" w:fill="FFFF99"/>
          <w:rtl/>
        </w:rPr>
        <w:t>–</w:t>
      </w:r>
    </w:p>
    <w:p w:rsidR="00586697" w:rsidRPr="00416458" w:rsidRDefault="00586697" w:rsidP="00586697">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דוח</w:t>
      </w:r>
      <w:r w:rsidRPr="00416458">
        <w:rPr>
          <w:rStyle w:val="default"/>
          <w:rFonts w:cs="FrankRuehl" w:hint="cs"/>
          <w:vanish/>
          <w:sz w:val="22"/>
          <w:szCs w:val="22"/>
          <w:shd w:val="clear" w:color="auto" w:fill="FFFF99"/>
          <w:rtl/>
        </w:rPr>
        <w:t xml:space="preserve"> שיכלול חוות דעת, נוסף על חוות הדעת שנכלל</w:t>
      </w:r>
      <w:r w:rsidRPr="00416458">
        <w:rPr>
          <w:rStyle w:val="default"/>
          <w:rFonts w:cs="FrankRuehl"/>
          <w:vanish/>
          <w:sz w:val="22"/>
          <w:szCs w:val="22"/>
          <w:shd w:val="clear" w:color="auto" w:fill="FFFF99"/>
          <w:rtl/>
        </w:rPr>
        <w:t xml:space="preserve">ה </w:t>
      </w:r>
      <w:r w:rsidRPr="00416458">
        <w:rPr>
          <w:rStyle w:val="default"/>
          <w:rFonts w:cs="FrankRuehl" w:hint="cs"/>
          <w:vanish/>
          <w:sz w:val="22"/>
          <w:szCs w:val="22"/>
          <w:shd w:val="clear" w:color="auto" w:fill="FFFF99"/>
          <w:rtl/>
        </w:rPr>
        <w:t>בדוח שהוגש לפי סעיף זה, אם נוכחה כי דוח כאמור אינו כנדרש לפי סעיף זה או</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כ</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 xml:space="preserve"> פרטים שנמסרו מכוח הוראת סעיף קטן (ו) מחייבים מתן הוראה </w:t>
      </w:r>
      <w:r w:rsidRPr="00416458">
        <w:rPr>
          <w:rStyle w:val="default"/>
          <w:rFonts w:cs="FrankRuehl"/>
          <w:vanish/>
          <w:sz w:val="22"/>
          <w:szCs w:val="22"/>
          <w:shd w:val="clear" w:color="auto" w:fill="FFFF99"/>
          <w:rtl/>
        </w:rPr>
        <w:t>כאמו</w:t>
      </w:r>
      <w:r w:rsidRPr="00416458">
        <w:rPr>
          <w:rStyle w:val="default"/>
          <w:rFonts w:cs="FrankRuehl" w:hint="cs"/>
          <w:vanish/>
          <w:sz w:val="22"/>
          <w:szCs w:val="22"/>
          <w:shd w:val="clear" w:color="auto" w:fill="FFFF99"/>
          <w:rtl/>
        </w:rPr>
        <w:t>ר;</w:t>
      </w:r>
    </w:p>
    <w:p w:rsidR="00586697" w:rsidRPr="00416458" w:rsidRDefault="00586697" w:rsidP="00586697">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(2)</w:t>
      </w:r>
      <w:r w:rsidRPr="00416458">
        <w:rPr>
          <w:rStyle w:val="default"/>
          <w:rFonts w:cs="FrankRuehl"/>
          <w:vanish/>
          <w:sz w:val="22"/>
          <w:szCs w:val="22"/>
          <w:shd w:val="clear" w:color="auto" w:fill="FFFF99"/>
          <w:rtl/>
        </w:rPr>
        <w:tab/>
        <w:t>דוח</w:t>
      </w:r>
      <w:r w:rsidRPr="00416458">
        <w:rPr>
          <w:rStyle w:val="default"/>
          <w:rFonts w:cs="FrankRuehl" w:hint="cs"/>
          <w:vanish/>
          <w:sz w:val="22"/>
          <w:szCs w:val="22"/>
          <w:shd w:val="clear" w:color="auto" w:fill="FFFF99"/>
          <w:rtl/>
        </w:rPr>
        <w:t>ות כספיים, חוות דעת או סקירה של רואה החשבון שביק</w:t>
      </w:r>
      <w:r w:rsidRPr="00416458">
        <w:rPr>
          <w:rStyle w:val="default"/>
          <w:rFonts w:cs="FrankRuehl"/>
          <w:vanish/>
          <w:sz w:val="22"/>
          <w:szCs w:val="22"/>
          <w:shd w:val="clear" w:color="auto" w:fill="FFFF99"/>
          <w:rtl/>
        </w:rPr>
        <w:t>ר</w:t>
      </w:r>
      <w:r w:rsidRPr="00416458">
        <w:rPr>
          <w:rStyle w:val="default"/>
          <w:rFonts w:cs="FrankRuehl" w:hint="cs"/>
          <w:vanish/>
          <w:sz w:val="22"/>
          <w:szCs w:val="22"/>
          <w:shd w:val="clear" w:color="auto" w:fill="FFFF99"/>
          <w:rtl/>
        </w:rPr>
        <w:t xml:space="preserve"> או שסקר אותם או של רואה חשבון אחר</w:t>
      </w:r>
      <w:r w:rsidRPr="00416458">
        <w:rPr>
          <w:rStyle w:val="default"/>
          <w:rFonts w:cs="FrankRuehl"/>
          <w:vanish/>
          <w:sz w:val="22"/>
          <w:szCs w:val="22"/>
          <w:shd w:val="clear" w:color="auto" w:fill="FFFF99"/>
          <w:rtl/>
        </w:rPr>
        <w:t>, ב</w:t>
      </w:r>
      <w:r w:rsidRPr="00416458">
        <w:rPr>
          <w:rStyle w:val="default"/>
          <w:rFonts w:cs="FrankRuehl" w:hint="cs"/>
          <w:vanish/>
          <w:sz w:val="22"/>
          <w:szCs w:val="22"/>
          <w:shd w:val="clear" w:color="auto" w:fill="FFFF99"/>
          <w:rtl/>
        </w:rPr>
        <w:t>מקום אלה שנכללו בדוח שהוגש לרשות, אם, לדעתה, הם לא נערכו לפי העקרונות החשבונאיים המקובלים וכללי הדיווח המקובלים ואינם משקפים באופ</w:t>
      </w:r>
      <w:r w:rsidRPr="00416458">
        <w:rPr>
          <w:rStyle w:val="default"/>
          <w:rFonts w:cs="FrankRuehl"/>
          <w:vanish/>
          <w:sz w:val="22"/>
          <w:szCs w:val="22"/>
          <w:shd w:val="clear" w:color="auto" w:fill="FFFF99"/>
          <w:rtl/>
        </w:rPr>
        <w:t>ן נא</w:t>
      </w:r>
      <w:r w:rsidRPr="00416458">
        <w:rPr>
          <w:rStyle w:val="default"/>
          <w:rFonts w:cs="FrankRuehl" w:hint="cs"/>
          <w:vanish/>
          <w:sz w:val="22"/>
          <w:szCs w:val="22"/>
          <w:shd w:val="clear" w:color="auto" w:fill="FFFF99"/>
          <w:rtl/>
        </w:rPr>
        <w:t>ות, בהתאם לעקרונות ולכללים האמורים, את מצב עסקי התאגיד.</w:t>
      </w:r>
    </w:p>
    <w:p w:rsidR="00586697" w:rsidRPr="00416458" w:rsidRDefault="00586697" w:rsidP="00586697">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(ח)</w:t>
      </w:r>
      <w:r w:rsidRPr="00416458">
        <w:rPr>
          <w:rStyle w:val="default"/>
          <w:rFonts w:cs="FrankRuehl"/>
          <w:vanish/>
          <w:sz w:val="22"/>
          <w:szCs w:val="22"/>
          <w:shd w:val="clear" w:color="auto" w:fill="FFFF99"/>
          <w:rtl/>
        </w:rPr>
        <w:tab/>
        <w:t>שוכ</w:t>
      </w:r>
      <w:r w:rsidRPr="00416458">
        <w:rPr>
          <w:rStyle w:val="default"/>
          <w:rFonts w:cs="FrankRuehl" w:hint="cs"/>
          <w:vanish/>
          <w:sz w:val="22"/>
          <w:szCs w:val="22"/>
          <w:shd w:val="clear" w:color="auto" w:fill="FFFF99"/>
          <w:rtl/>
        </w:rPr>
        <w:t>נעו הרשות או עובד שהרשות הסמיכה לכך כי נבצר מתאגיד להגי</w:t>
      </w:r>
      <w:r w:rsidRPr="00416458">
        <w:rPr>
          <w:rStyle w:val="default"/>
          <w:rFonts w:cs="FrankRuehl"/>
          <w:vanish/>
          <w:sz w:val="22"/>
          <w:szCs w:val="22"/>
          <w:shd w:val="clear" w:color="auto" w:fill="FFFF99"/>
          <w:rtl/>
        </w:rPr>
        <w:t xml:space="preserve">ש </w:t>
      </w:r>
      <w:r w:rsidRPr="00416458">
        <w:rPr>
          <w:rStyle w:val="default"/>
          <w:rFonts w:cs="FrankRuehl" w:hint="cs"/>
          <w:vanish/>
          <w:sz w:val="22"/>
          <w:szCs w:val="22"/>
          <w:shd w:val="clear" w:color="auto" w:fill="FFFF99"/>
          <w:rtl/>
        </w:rPr>
        <w:t>דוח או הודעה לפי פרק זה במועד שנקבע לכך בתקנות, רשאים הם להאריך את המועד להגשתם.</w:t>
      </w:r>
    </w:p>
    <w:p w:rsidR="00586697" w:rsidRPr="00586697" w:rsidRDefault="00586697" w:rsidP="00586697">
      <w:pPr>
        <w:pStyle w:val="P00"/>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(ט)</w:t>
      </w:r>
      <w:r w:rsidRPr="00416458">
        <w:rPr>
          <w:rStyle w:val="default"/>
          <w:rFonts w:cs="FrankRuehl" w:hint="cs"/>
          <w:vanish/>
          <w:sz w:val="22"/>
          <w:szCs w:val="22"/>
          <w:u w:val="single"/>
          <w:shd w:val="clear" w:color="auto" w:fill="FFFF99"/>
          <w:rtl/>
        </w:rPr>
        <w:tab/>
        <w:t>הרשות רשאית להודיע לתאגיד כי אינו חייב עוד בדיווח לפי פרק זה, אף אם ניירות הערך שלו נמצאים בידי הציבור, בתנאים ובמועדים שיקבע שר האוצר בתקנות באישור ועדת הכספים של הכנסת, ובלבד שנתנה לתאגיד ולמחזיקים בניירות הערך שלו הזדמנות להשמיע את טענותיהם; אין בהוראות סעיף קטן זה לגרוע מאחריות התאגיד לפי שאר הוראות חוק זה או כל דין אחר.</w:t>
      </w:r>
      <w:bookmarkEnd w:id="399"/>
    </w:p>
    <w:p w:rsidR="00633EEC" w:rsidRDefault="00633EEC">
      <w:pPr>
        <w:pStyle w:val="P00"/>
        <w:spacing w:before="72"/>
        <w:ind w:left="0" w:right="1134"/>
        <w:rPr>
          <w:rStyle w:val="default"/>
          <w:rFonts w:cs="FrankRuehl"/>
          <w:rtl/>
        </w:rPr>
      </w:pPr>
      <w:bookmarkStart w:id="400" w:name="Seif85"/>
      <w:bookmarkEnd w:id="400"/>
      <w:r>
        <w:rPr>
          <w:lang w:val="he-IL"/>
        </w:rPr>
        <w:pict>
          <v:rect id="_x0000_s2201" style="position:absolute;left:0;text-align:left;margin-left:464.5pt;margin-top:8.05pt;width:75.05pt;height:40pt;z-index:251334656" o:allowincell="f" filled="f" stroked="f" strokecolor="lime" strokeweight=".25pt">
            <v:textbox style="mso-next-textbox:#_x0000_s2201" inset="0,0,0,0">
              <w:txbxContent>
                <w:p w:rsidR="00EB0C8F" w:rsidRDefault="00EB0C8F">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 להורות </w:t>
                  </w:r>
                  <w:r>
                    <w:rPr>
                      <w:rFonts w:cs="Miriam"/>
                      <w:sz w:val="18"/>
                      <w:szCs w:val="18"/>
                      <w:rtl/>
                    </w:rPr>
                    <w:t>על ד</w:t>
                  </w:r>
                  <w:r>
                    <w:rPr>
                      <w:rFonts w:cs="Miriam" w:hint="cs"/>
                      <w:sz w:val="18"/>
                      <w:szCs w:val="18"/>
                      <w:rtl/>
                    </w:rPr>
                    <w:t xml:space="preserve">רך </w:t>
                  </w:r>
                  <w:r>
                    <w:rPr>
                      <w:rFonts w:cs="Miriam"/>
                      <w:sz w:val="18"/>
                      <w:szCs w:val="18"/>
                      <w:rtl/>
                    </w:rPr>
                    <w:t>הצג</w:t>
                  </w:r>
                  <w:r>
                    <w:rPr>
                      <w:rFonts w:cs="Miriam" w:hint="cs"/>
                      <w:sz w:val="18"/>
                      <w:szCs w:val="18"/>
                      <w:rtl/>
                    </w:rPr>
                    <w:t>ת</w:t>
                  </w:r>
                  <w:r>
                    <w:rPr>
                      <w:rFonts w:cs="Miriam"/>
                      <w:sz w:val="18"/>
                      <w:szCs w:val="18"/>
                      <w:rtl/>
                    </w:rPr>
                    <w:t xml:space="preserve"> פר</w:t>
                  </w:r>
                  <w:r>
                    <w:rPr>
                      <w:rFonts w:cs="Miriam" w:hint="cs"/>
                      <w:sz w:val="18"/>
                      <w:szCs w:val="18"/>
                      <w:rtl/>
                    </w:rPr>
                    <w:t>טים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36</w:t>
      </w:r>
      <w:r>
        <w:rPr>
          <w:rStyle w:val="default"/>
          <w:rFonts w:cs="FrankRuehl"/>
          <w:rtl/>
        </w:rPr>
        <w:t>א.</w:t>
      </w:r>
      <w:r>
        <w:rPr>
          <w:rStyle w:val="default"/>
          <w:rFonts w:cs="FrankRuehl"/>
          <w:rtl/>
        </w:rPr>
        <w:tab/>
        <w:t>(א)</w:t>
      </w:r>
      <w:r>
        <w:rPr>
          <w:rStyle w:val="default"/>
          <w:rFonts w:cs="FrankRuehl"/>
          <w:rtl/>
        </w:rPr>
        <w:tab/>
        <w:t>ראת</w:t>
      </w:r>
      <w:r>
        <w:rPr>
          <w:rStyle w:val="default"/>
          <w:rFonts w:cs="FrankRuehl" w:hint="cs"/>
          <w:rtl/>
        </w:rPr>
        <w:t>ה הרשות כי הדבר דרוש לשם שמירת עניניו של ציבור המשקיעים בניירות ערך של תאגיד פלוני, רשאית היא להורות לו על דרך הצגת פרט בדו"חות כספיים, בדו"ח תקופתי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דו"ח מי</w:t>
      </w:r>
      <w:r>
        <w:rPr>
          <w:rStyle w:val="default"/>
          <w:rFonts w:cs="FrankRuehl"/>
          <w:rtl/>
        </w:rPr>
        <w:t>יד</w:t>
      </w:r>
      <w:r>
        <w:rPr>
          <w:rStyle w:val="default"/>
          <w:rFonts w:cs="FrankRuehl" w:hint="cs"/>
          <w:rtl/>
        </w:rPr>
        <w:t>י, ובלבד שהוראות לענין זה לא נקבעו בתקנות לפי ס</w:t>
      </w:r>
      <w:r>
        <w:rPr>
          <w:rStyle w:val="default"/>
          <w:rFonts w:cs="FrankRuehl"/>
          <w:rtl/>
        </w:rPr>
        <w:t>עיפי</w:t>
      </w:r>
      <w:r>
        <w:rPr>
          <w:rStyle w:val="default"/>
          <w:rFonts w:cs="FrankRuehl" w:hint="cs"/>
          <w:rtl/>
        </w:rPr>
        <w:t>ם 17 או 36, או בעקרונות החשבונאיים המקובלים ובכללי הדיווח המקובלים.</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ראת</w:t>
      </w:r>
      <w:r>
        <w:rPr>
          <w:rStyle w:val="default"/>
          <w:rFonts w:cs="FrankRuehl" w:hint="cs"/>
          <w:rtl/>
        </w:rPr>
        <w:t>ה הרשות כי הדבר דרוש לשם שמירת ענייניו של ציבור המשקיעים בניירות ערך, רשאית היא לקבוע הנחיות לענין הצגת פרטים בדו"חות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פורטים </w:t>
      </w:r>
      <w:r>
        <w:rPr>
          <w:rStyle w:val="default"/>
          <w:rFonts w:cs="FrankRuehl"/>
          <w:rtl/>
        </w:rPr>
        <w:t>בס</w:t>
      </w:r>
      <w:r>
        <w:rPr>
          <w:rStyle w:val="default"/>
          <w:rFonts w:cs="FrankRuehl" w:hint="cs"/>
          <w:rtl/>
        </w:rPr>
        <w:t>עיף קטן (א); הנחיות כאמור יפורסמו בדרך שיקבע יו</w:t>
      </w:r>
      <w:r>
        <w:rPr>
          <w:rStyle w:val="default"/>
          <w:rFonts w:cs="FrankRuehl"/>
          <w:rtl/>
        </w:rPr>
        <w:t>שב ר</w:t>
      </w:r>
      <w:r>
        <w:rPr>
          <w:rStyle w:val="default"/>
          <w:rFonts w:cs="FrankRuehl" w:hint="cs"/>
          <w:rtl/>
        </w:rPr>
        <w:t>אש הרשות.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תקפ</w:t>
      </w:r>
      <w:r>
        <w:rPr>
          <w:rStyle w:val="default"/>
          <w:rFonts w:cs="FrankRuehl" w:hint="cs"/>
          <w:rtl/>
        </w:rPr>
        <w:t>ן של הנחיות לפי סעיף קטן (ב) יהיה לתקופה של שנה אחת מיום פרסומן, אל</w:t>
      </w:r>
      <w:r>
        <w:rPr>
          <w:rStyle w:val="default"/>
          <w:rFonts w:cs="FrankRuehl"/>
          <w:rtl/>
        </w:rPr>
        <w:t>א</w:t>
      </w:r>
      <w:r>
        <w:rPr>
          <w:rStyle w:val="default"/>
          <w:rFonts w:cs="FrankRuehl" w:hint="cs"/>
          <w:rtl/>
        </w:rPr>
        <w:t xml:space="preserve"> אם נקבעו לפני כן הוראות באותו עניין בתקנות לפי סעיפים 17 או 36, או בעקרונות החשבונאיים המקובלים ובכללי הדיווח המקובל</w:t>
      </w:r>
      <w:r>
        <w:rPr>
          <w:rStyle w:val="default"/>
          <w:rFonts w:cs="FrankRuehl"/>
          <w:rtl/>
        </w:rPr>
        <w:t>ים</w:t>
      </w:r>
      <w:r>
        <w:rPr>
          <w:rStyle w:val="default"/>
          <w:rFonts w:cs="FrankRuehl" w:hint="cs"/>
          <w:rtl/>
        </w:rPr>
        <w:t xml:space="preserve">; הרשות רשאית, באישור שר האוצר, להאריך את תקפן </w:t>
      </w:r>
      <w:r>
        <w:rPr>
          <w:rStyle w:val="default"/>
          <w:rFonts w:cs="FrankRuehl"/>
          <w:rtl/>
        </w:rPr>
        <w:t>של ה</w:t>
      </w:r>
      <w:r>
        <w:rPr>
          <w:rStyle w:val="default"/>
          <w:rFonts w:cs="FrankRuehl" w:hint="cs"/>
          <w:rtl/>
        </w:rPr>
        <w:t>הנחיות לתקופה שלא תעלה על שנה נוספת אחת.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נתנ</w:t>
      </w:r>
      <w:r>
        <w:rPr>
          <w:rStyle w:val="default"/>
          <w:rFonts w:cs="FrankRuehl" w:hint="cs"/>
          <w:rtl/>
        </w:rPr>
        <w:t>ה הרשות הוראה בענין פלוני לפי סעיף ק</w:t>
      </w:r>
      <w:r>
        <w:rPr>
          <w:rStyle w:val="default"/>
          <w:rFonts w:cs="FrankRuehl"/>
          <w:rtl/>
        </w:rPr>
        <w:t>ט</w:t>
      </w:r>
      <w:r>
        <w:rPr>
          <w:rStyle w:val="default"/>
          <w:rFonts w:cs="FrankRuehl" w:hint="cs"/>
          <w:rtl/>
        </w:rPr>
        <w:t>ן (א) ליותר מתאגיד אחד, תקבע אותה בהנחיה לפי סעיף קטן (ב) תוך ששים ימים.</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לפנ</w:t>
      </w:r>
      <w:r>
        <w:rPr>
          <w:rStyle w:val="default"/>
          <w:rFonts w:cs="FrankRuehl" w:hint="cs"/>
          <w:rtl/>
        </w:rPr>
        <w:t>י קביעת הנחיות כאמור בסעיף</w:t>
      </w:r>
      <w:r>
        <w:rPr>
          <w:rStyle w:val="default"/>
          <w:rFonts w:cs="FrankRuehl"/>
          <w:rtl/>
        </w:rPr>
        <w:t xml:space="preserve"> </w:t>
      </w:r>
      <w:r>
        <w:rPr>
          <w:rStyle w:val="default"/>
          <w:rFonts w:cs="FrankRuehl" w:hint="cs"/>
          <w:rtl/>
        </w:rPr>
        <w:t>ק</w:t>
      </w:r>
      <w:r>
        <w:rPr>
          <w:rStyle w:val="default"/>
          <w:rFonts w:cs="FrankRuehl"/>
          <w:rtl/>
        </w:rPr>
        <w:t>ט</w:t>
      </w:r>
      <w:r>
        <w:rPr>
          <w:rStyle w:val="default"/>
          <w:rFonts w:cs="FrankRuehl" w:hint="cs"/>
          <w:rtl/>
        </w:rPr>
        <w:t>ן (ב) ו</w:t>
      </w:r>
      <w:r>
        <w:rPr>
          <w:rStyle w:val="default"/>
          <w:rFonts w:cs="FrankRuehl"/>
          <w:rtl/>
        </w:rPr>
        <w:t>לפ</w:t>
      </w:r>
      <w:r>
        <w:rPr>
          <w:rStyle w:val="default"/>
          <w:rFonts w:cs="FrankRuehl" w:hint="cs"/>
          <w:rtl/>
        </w:rPr>
        <w:t xml:space="preserve">ני הארכת תקפן לפי סעיף קטן (ג) תתן הרשות לנשיא </w:t>
      </w:r>
      <w:r>
        <w:rPr>
          <w:rStyle w:val="default"/>
          <w:rFonts w:cs="FrankRuehl"/>
          <w:rtl/>
        </w:rPr>
        <w:t>לשכת</w:t>
      </w:r>
      <w:r>
        <w:rPr>
          <w:rStyle w:val="default"/>
          <w:rFonts w:cs="FrankRuehl" w:hint="cs"/>
          <w:rtl/>
        </w:rPr>
        <w:t xml:space="preserve"> רואי חשבון בישראל הזדמנות נאותה להביע את דעתו, ובתקופת תקפן של ההנחיות תפרסם לשכת רו</w:t>
      </w:r>
      <w:r>
        <w:rPr>
          <w:rStyle w:val="default"/>
          <w:rFonts w:cs="FrankRuehl"/>
          <w:rtl/>
        </w:rPr>
        <w:t>א</w:t>
      </w:r>
      <w:r>
        <w:rPr>
          <w:rStyle w:val="default"/>
          <w:rFonts w:cs="FrankRuehl" w:hint="cs"/>
          <w:rtl/>
        </w:rPr>
        <w:t>י חשבון בישראל גילוי דעת בענין הנדון בהן רק בהסכמת הרשות.</w:t>
      </w:r>
    </w:p>
    <w:p w:rsidR="00800A72" w:rsidRDefault="00800A72">
      <w:pPr>
        <w:pStyle w:val="P00"/>
        <w:spacing w:before="72"/>
        <w:ind w:left="0" w:right="1134"/>
        <w:rPr>
          <w:rStyle w:val="default"/>
          <w:rFonts w:cs="FrankRuehl" w:hint="cs"/>
          <w:rtl/>
        </w:rPr>
      </w:pPr>
      <w:r>
        <w:rPr>
          <w:rFonts w:cs="FrankRuehl" w:hint="cs"/>
          <w:sz w:val="26"/>
          <w:rtl/>
          <w:lang w:eastAsia="en-US"/>
        </w:rPr>
        <w:pict>
          <v:shape id="_x0000_s3098" type="#_x0000_t202" style="position:absolute;left:0;text-align:left;margin-left:470.35pt;margin-top:7.1pt;width:1in;height:16.8pt;z-index:251900928" filled="f" stroked="f" strokecolor="lime" strokeweight=".25pt">
            <v:textbox inset="1mm,0,1mm,0">
              <w:txbxContent>
                <w:p w:rsidR="00EB0C8F" w:rsidRDefault="00EB0C8F" w:rsidP="00800A72">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תשע"ו-2016</w:t>
                  </w:r>
                </w:p>
              </w:txbxContent>
            </v:textbox>
            <w10:anchorlock/>
          </v:shape>
        </w:pict>
      </w:r>
      <w:r>
        <w:rPr>
          <w:rStyle w:val="default"/>
          <w:rFonts w:cs="FrankRuehl" w:hint="cs"/>
          <w:rtl/>
        </w:rPr>
        <w:tab/>
        <w:t>(ו)</w:t>
      </w:r>
      <w:r>
        <w:rPr>
          <w:rStyle w:val="default"/>
          <w:rFonts w:cs="FrankRuehl" w:hint="cs"/>
          <w:rtl/>
        </w:rPr>
        <w:tab/>
        <w:t>שר האוצר, באישור ועדת הכספים של הכנסת, רשאי לקבוע הוראות שבהתקיימן תהיה הרשות רשאית לקבוע כללים לעניין יישום תקן דיווח כספי בין-לאומי כהגדרתו בסעיף 20(ג) בדוחות לפי סעיף זה לפני מועד תחילתו המחייב של התקן; כללים כאמור וכל שינוי בהם יפורסמו באתר האינטרנט של הרשות, והודעה על פרסומם ומועד תחילתם תפורסם ברשומות.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01" w:name="Rov82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19"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201 (</w:t>
      </w:r>
      <w:hyperlink r:id="rId720"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36א</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p>
    <w:p w:rsidR="00800A72" w:rsidRPr="00416458" w:rsidRDefault="00800A72" w:rsidP="00800A72">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hyperlink r:id="rId721"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690 (</w:t>
      </w:r>
      <w:hyperlink r:id="rId722"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800A72" w:rsidRPr="00800A72" w:rsidRDefault="00800A72" w:rsidP="00800A72">
      <w:pPr>
        <w:pStyle w:val="P00"/>
        <w:spacing w:before="0"/>
        <w:ind w:left="0" w:right="1134"/>
        <w:rPr>
          <w:rStyle w:val="default"/>
          <w:rFonts w:cs="FrankRuehl" w:hint="cs"/>
          <w:sz w:val="2"/>
          <w:szCs w:val="2"/>
          <w:rtl/>
        </w:rPr>
      </w:pPr>
      <w:r w:rsidRPr="00416458">
        <w:rPr>
          <w:rStyle w:val="default"/>
          <w:rFonts w:cs="FrankRuehl" w:hint="cs"/>
          <w:b/>
          <w:bCs/>
          <w:vanish/>
          <w:sz w:val="20"/>
          <w:szCs w:val="20"/>
          <w:shd w:val="clear" w:color="auto" w:fill="FFFF99"/>
          <w:rtl/>
        </w:rPr>
        <w:t>הוספת סעיף קטן 36א(ו)</w:t>
      </w:r>
      <w:bookmarkEnd w:id="401"/>
    </w:p>
    <w:p w:rsidR="00633EEC" w:rsidRDefault="00633EEC">
      <w:pPr>
        <w:pStyle w:val="P00"/>
        <w:spacing w:before="72"/>
        <w:ind w:left="0" w:right="1134"/>
        <w:rPr>
          <w:rStyle w:val="default"/>
          <w:rFonts w:cs="FrankRuehl" w:hint="cs"/>
          <w:rtl/>
        </w:rPr>
      </w:pPr>
      <w:bookmarkStart w:id="402" w:name="Seif86"/>
      <w:bookmarkEnd w:id="402"/>
      <w:r>
        <w:rPr>
          <w:lang w:val="he-IL"/>
        </w:rPr>
        <w:pict>
          <v:rect id="_x0000_s2202" style="position:absolute;left:0;text-align:left;margin-left:464.5pt;margin-top:8.05pt;width:75.05pt;height:32pt;z-index:251335680" o:allowincell="f" filled="f" stroked="f" strokecolor="lime" strokeweight=".25pt">
            <v:textbox style="mso-next-textbox:#_x0000_s2202" inset="0,0,0,0">
              <w:txbxContent>
                <w:p w:rsidR="00EB0C8F" w:rsidRDefault="00EB0C8F">
                  <w:pPr>
                    <w:spacing w:line="160" w:lineRule="exact"/>
                    <w:jc w:val="left"/>
                    <w:rPr>
                      <w:rFonts w:cs="Miriam"/>
                      <w:noProof/>
                      <w:sz w:val="18"/>
                      <w:szCs w:val="18"/>
                      <w:rtl/>
                    </w:rPr>
                  </w:pPr>
                  <w:r>
                    <w:rPr>
                      <w:rFonts w:cs="Miriam"/>
                      <w:sz w:val="18"/>
                      <w:szCs w:val="18"/>
                      <w:rtl/>
                    </w:rPr>
                    <w:t>ח</w:t>
                  </w:r>
                  <w:r>
                    <w:rPr>
                      <w:rFonts w:cs="Miriam" w:hint="cs"/>
                      <w:sz w:val="18"/>
                      <w:szCs w:val="18"/>
                      <w:rtl/>
                    </w:rPr>
                    <w:t>וב</w:t>
                  </w:r>
                  <w:r>
                    <w:rPr>
                      <w:rFonts w:cs="Miriam"/>
                      <w:sz w:val="18"/>
                      <w:szCs w:val="18"/>
                      <w:rtl/>
                    </w:rPr>
                    <w:t>ת</w:t>
                  </w:r>
                  <w:r>
                    <w:rPr>
                      <w:rFonts w:cs="Miriam" w:hint="cs"/>
                      <w:sz w:val="18"/>
                      <w:szCs w:val="18"/>
                      <w:rtl/>
                    </w:rPr>
                    <w:t xml:space="preserve"> דיווח </w:t>
                  </w:r>
                  <w:r>
                    <w:rPr>
                      <w:rFonts w:cs="Miriam"/>
                      <w:sz w:val="18"/>
                      <w:szCs w:val="18"/>
                      <w:rtl/>
                    </w:rPr>
                    <w:t>של ע</w:t>
                  </w:r>
                  <w:r>
                    <w:rPr>
                      <w:rFonts w:cs="Miriam" w:hint="cs"/>
                      <w:sz w:val="18"/>
                      <w:szCs w:val="18"/>
                      <w:rtl/>
                    </w:rPr>
                    <w:t>רב</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36</w:t>
      </w:r>
      <w:r>
        <w:rPr>
          <w:rStyle w:val="default"/>
          <w:rFonts w:cs="FrankRuehl"/>
          <w:rtl/>
        </w:rPr>
        <w:t>ב.</w:t>
      </w:r>
      <w:r>
        <w:rPr>
          <w:rStyle w:val="default"/>
          <w:rFonts w:cs="FrankRuehl"/>
          <w:rtl/>
        </w:rPr>
        <w:tab/>
        <w:t>הוב</w:t>
      </w:r>
      <w:r>
        <w:rPr>
          <w:rStyle w:val="default"/>
          <w:rFonts w:cs="FrankRuehl" w:hint="cs"/>
          <w:rtl/>
        </w:rPr>
        <w:t>או בתשקיף דו"חות כספיים של תאגיד שנתן ערבות למילוי</w:t>
      </w:r>
      <w:r>
        <w:rPr>
          <w:rStyle w:val="default"/>
          <w:rFonts w:cs="FrankRuehl"/>
          <w:rtl/>
        </w:rPr>
        <w:t xml:space="preserve"> ת</w:t>
      </w:r>
      <w:r>
        <w:rPr>
          <w:rStyle w:val="default"/>
          <w:rFonts w:cs="FrankRuehl" w:hint="cs"/>
          <w:rtl/>
        </w:rPr>
        <w:t>נאי</w:t>
      </w:r>
      <w:r>
        <w:rPr>
          <w:rStyle w:val="default"/>
          <w:rFonts w:cs="FrankRuehl"/>
          <w:rtl/>
        </w:rPr>
        <w:t>הן ש</w:t>
      </w:r>
      <w:r>
        <w:rPr>
          <w:rStyle w:val="default"/>
          <w:rFonts w:cs="FrankRuehl" w:hint="cs"/>
          <w:rtl/>
        </w:rPr>
        <w:t>ל תעודות התחייבות כמשמעותן לפי סעיף 35א המוצעות על פי התשקיף, יחולו הוראות פרק זה, בשינויים המחוייבים, גם על תאגיד כאמור, כל עוד הערבות בתוקף.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03" w:name="Rov33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2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201 (</w:t>
      </w:r>
      <w:hyperlink r:id="rId72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36ב</w:t>
      </w:r>
      <w:bookmarkEnd w:id="403"/>
    </w:p>
    <w:p w:rsidR="00633EEC" w:rsidRDefault="00633EEC" w:rsidP="00C374DC">
      <w:pPr>
        <w:pStyle w:val="P00"/>
        <w:spacing w:before="72"/>
        <w:ind w:left="0" w:right="1134"/>
        <w:rPr>
          <w:rStyle w:val="default"/>
          <w:rFonts w:cs="FrankRuehl"/>
          <w:rtl/>
        </w:rPr>
      </w:pPr>
      <w:bookmarkStart w:id="404" w:name="Seif87"/>
      <w:bookmarkEnd w:id="404"/>
      <w:r>
        <w:rPr>
          <w:lang w:val="he-IL"/>
        </w:rPr>
        <w:pict>
          <v:rect id="_x0000_s2203" style="position:absolute;left:0;text-align:left;margin-left:464.5pt;margin-top:8.05pt;width:75.05pt;height:24pt;z-index:251336704" o:allowincell="f" filled="f" stroked="f" strokecolor="lime" strokeweight=".25pt">
            <v:textbox style="mso-next-textbox:#_x0000_s2203" inset="0,0,0,0">
              <w:txbxContent>
                <w:p w:rsidR="00EB0C8F" w:rsidRDefault="00EB0C8F">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מדיווח</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36</w:t>
      </w:r>
      <w:r>
        <w:rPr>
          <w:rStyle w:val="default"/>
          <w:rFonts w:cs="FrankRuehl"/>
          <w:rtl/>
        </w:rPr>
        <w:t>ג.</w:t>
      </w:r>
      <w:r>
        <w:rPr>
          <w:rStyle w:val="default"/>
          <w:rFonts w:cs="FrankRuehl"/>
          <w:rtl/>
        </w:rPr>
        <w:tab/>
        <w:t>(א)</w:t>
      </w:r>
      <w:r>
        <w:rPr>
          <w:rStyle w:val="default"/>
          <w:rFonts w:cs="FrankRuehl"/>
          <w:rtl/>
        </w:rPr>
        <w:tab/>
        <w:t>הרש</w:t>
      </w:r>
      <w:r>
        <w:rPr>
          <w:rStyle w:val="default"/>
          <w:rFonts w:cs="FrankRuehl" w:hint="cs"/>
          <w:rtl/>
        </w:rPr>
        <w:t>ות רשאית לפטור תאגיד מגילוי פרט בדו"ח לפי פרק זה אם ראתה שנתמלאו התנאים האמורים בסעיף 19(א)(1), בשינויים</w:t>
      </w:r>
      <w:r>
        <w:rPr>
          <w:rStyle w:val="default"/>
          <w:rFonts w:cs="FrankRuehl"/>
          <w:rtl/>
        </w:rPr>
        <w:t xml:space="preserve"> המח</w:t>
      </w:r>
      <w:r>
        <w:rPr>
          <w:rStyle w:val="default"/>
          <w:rFonts w:cs="FrankRuehl" w:hint="cs"/>
          <w:rtl/>
        </w:rPr>
        <w:t>וייבים.</w:t>
      </w:r>
    </w:p>
    <w:p w:rsidR="00633EEC" w:rsidRDefault="00467ED6" w:rsidP="008B7513">
      <w:pPr>
        <w:pStyle w:val="P00"/>
        <w:spacing w:before="72"/>
        <w:ind w:left="0" w:right="1134"/>
        <w:rPr>
          <w:rStyle w:val="default"/>
          <w:rFonts w:cs="FrankRuehl"/>
          <w:rtl/>
        </w:rPr>
      </w:pPr>
      <w:r>
        <w:rPr>
          <w:rFonts w:cs="FrankRuehl"/>
          <w:sz w:val="26"/>
          <w:rtl/>
          <w:lang w:eastAsia="en-US"/>
        </w:rPr>
        <w:pict>
          <v:shape id="_x0000_s2642" type="#_x0000_t202" style="position:absolute;left:0;text-align:left;margin-left:470.25pt;margin-top:7.1pt;width:1in;height:16.8pt;z-index:251632640" filled="f" stroked="f" strokecolor="lime" strokeweight=".25pt">
            <v:textbox inset="1mm,0,1mm,0">
              <w:txbxContent>
                <w:p w:rsidR="00EB0C8F" w:rsidRDefault="00EB0C8F" w:rsidP="00467ED6">
                  <w:pPr>
                    <w:spacing w:line="160" w:lineRule="exact"/>
                    <w:jc w:val="left"/>
                    <w:rPr>
                      <w:rFonts w:cs="Miriam"/>
                      <w:noProof/>
                      <w:sz w:val="18"/>
                      <w:szCs w:val="18"/>
                      <w:rtl/>
                    </w:rPr>
                  </w:pPr>
                  <w:r>
                    <w:rPr>
                      <w:rFonts w:cs="Miriam"/>
                      <w:sz w:val="18"/>
                      <w:szCs w:val="18"/>
                      <w:rtl/>
                    </w:rPr>
                    <w:t>(</w:t>
                  </w:r>
                  <w:r>
                    <w:rPr>
                      <w:rFonts w:cs="Miriam" w:hint="cs"/>
                      <w:sz w:val="18"/>
                      <w:szCs w:val="18"/>
                      <w:rtl/>
                    </w:rPr>
                    <w:t>תיקון מס' 43) תש"ע-2010</w:t>
                  </w:r>
                </w:p>
              </w:txbxContent>
            </v:textbox>
            <w10:anchorlock/>
          </v:shape>
        </w:pict>
      </w:r>
      <w:r w:rsidR="00633EEC">
        <w:rPr>
          <w:rFonts w:cs="FrankRuehl"/>
          <w:sz w:val="26"/>
          <w:rtl/>
        </w:rPr>
        <w:tab/>
      </w:r>
      <w:r w:rsidR="00633EEC">
        <w:rPr>
          <w:rStyle w:val="default"/>
          <w:rFonts w:cs="FrankRuehl"/>
          <w:rtl/>
        </w:rPr>
        <w:t>(ב)</w:t>
      </w:r>
      <w:r w:rsidR="00633EEC">
        <w:rPr>
          <w:rStyle w:val="default"/>
          <w:rFonts w:cs="FrankRuehl"/>
          <w:rtl/>
        </w:rPr>
        <w:tab/>
        <w:t>בית</w:t>
      </w:r>
      <w:r w:rsidR="00633EEC">
        <w:rPr>
          <w:rStyle w:val="default"/>
          <w:rFonts w:cs="FrankRuehl" w:hint="cs"/>
          <w:rtl/>
        </w:rPr>
        <w:t xml:space="preserve"> המשפט רשאי לפטור תא</w:t>
      </w:r>
      <w:r w:rsidR="00633EEC">
        <w:rPr>
          <w:rStyle w:val="default"/>
          <w:rFonts w:cs="FrankRuehl"/>
          <w:rtl/>
        </w:rPr>
        <w:t xml:space="preserve">גיד </w:t>
      </w:r>
      <w:r w:rsidR="00633EEC">
        <w:rPr>
          <w:rStyle w:val="default"/>
          <w:rFonts w:cs="FrankRuehl" w:hint="cs"/>
          <w:rtl/>
        </w:rPr>
        <w:t>מגילוי פרט בדו"ח לפי פרק זה א</w:t>
      </w:r>
      <w:r w:rsidR="00633EEC">
        <w:rPr>
          <w:rStyle w:val="default"/>
          <w:rFonts w:cs="FrankRuehl"/>
          <w:rtl/>
        </w:rPr>
        <w:t xml:space="preserve">ם </w:t>
      </w:r>
      <w:r w:rsidR="00633EEC">
        <w:rPr>
          <w:rStyle w:val="default"/>
          <w:rFonts w:cs="FrankRuehl" w:hint="cs"/>
          <w:rtl/>
        </w:rPr>
        <w:t>ראה שנתמלאו התנאים האמורים בסעיף 19(א)(2), בשינויים המ</w:t>
      </w:r>
      <w:r w:rsidR="00633EEC">
        <w:rPr>
          <w:rStyle w:val="default"/>
          <w:rFonts w:cs="FrankRuehl"/>
          <w:rtl/>
        </w:rPr>
        <w:t>ח</w:t>
      </w:r>
      <w:r w:rsidR="00633EEC">
        <w:rPr>
          <w:rStyle w:val="default"/>
          <w:rFonts w:cs="FrankRuehl" w:hint="cs"/>
          <w:rtl/>
        </w:rPr>
        <w:t>וייבים; היועץ המשפטי לממשלה יהיה המשיב בבקשה לפי סעיף קטן זה.</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נית</w:t>
      </w:r>
      <w:r>
        <w:rPr>
          <w:rStyle w:val="default"/>
          <w:rFonts w:cs="FrankRuehl" w:hint="cs"/>
          <w:rtl/>
        </w:rPr>
        <w:t>ן פטור מגילוי לפי סעיף זה, יצויין הד</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בדו"ח.</w:t>
      </w:r>
    </w:p>
    <w:p w:rsidR="00C374DC" w:rsidRPr="00416458" w:rsidRDefault="00C374DC" w:rsidP="00C374D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05" w:name="Rov522"/>
      <w:r w:rsidRPr="00416458">
        <w:rPr>
          <w:rFonts w:cs="FrankRuehl" w:hint="cs"/>
          <w:vanish/>
          <w:color w:val="FF0000"/>
          <w:sz w:val="20"/>
          <w:szCs w:val="20"/>
          <w:shd w:val="clear" w:color="auto" w:fill="FFFF99"/>
          <w:rtl/>
        </w:rPr>
        <w:t>מיום 1.11.1988</w:t>
      </w:r>
    </w:p>
    <w:p w:rsidR="00C374DC" w:rsidRPr="00416458" w:rsidRDefault="00C374DC" w:rsidP="00C374D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C374DC" w:rsidRPr="00416458" w:rsidRDefault="00C374DC" w:rsidP="00C374D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2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201 (</w:t>
      </w:r>
      <w:hyperlink r:id="rId72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C374DC" w:rsidRPr="00416458" w:rsidRDefault="00C374DC" w:rsidP="00C374D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36ג</w:t>
      </w:r>
    </w:p>
    <w:p w:rsidR="00C374DC" w:rsidRPr="00416458" w:rsidRDefault="00C374DC" w:rsidP="00C374DC">
      <w:pPr>
        <w:pStyle w:val="P00"/>
        <w:spacing w:before="0"/>
        <w:ind w:left="0" w:right="1134"/>
        <w:rPr>
          <w:rStyle w:val="default"/>
          <w:rFonts w:cs="FrankRuehl" w:hint="cs"/>
          <w:vanish/>
          <w:sz w:val="20"/>
          <w:szCs w:val="20"/>
          <w:shd w:val="clear" w:color="auto" w:fill="FFFF99"/>
          <w:rtl/>
        </w:rPr>
      </w:pPr>
    </w:p>
    <w:p w:rsidR="00C374DC" w:rsidRPr="00416458" w:rsidRDefault="00C374DC" w:rsidP="00C374DC">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15.12.2010</w:t>
      </w:r>
    </w:p>
    <w:p w:rsidR="00C374DC" w:rsidRPr="00416458" w:rsidRDefault="00C374DC" w:rsidP="00C374D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43</w:t>
      </w:r>
    </w:p>
    <w:p w:rsidR="00C374DC" w:rsidRPr="00416458" w:rsidRDefault="00C374DC" w:rsidP="00C374DC">
      <w:pPr>
        <w:pStyle w:val="P00"/>
        <w:spacing w:before="0"/>
        <w:ind w:left="0" w:right="1134"/>
        <w:rPr>
          <w:rStyle w:val="default"/>
          <w:rFonts w:cs="FrankRuehl" w:hint="cs"/>
          <w:vanish/>
          <w:sz w:val="20"/>
          <w:szCs w:val="20"/>
          <w:shd w:val="clear" w:color="auto" w:fill="FFFF99"/>
          <w:rtl/>
        </w:rPr>
      </w:pPr>
      <w:hyperlink r:id="rId727" w:history="1">
        <w:r w:rsidRPr="00416458">
          <w:rPr>
            <w:rStyle w:val="Hyperlink"/>
            <w:rFonts w:cs="FrankRuehl" w:hint="cs"/>
            <w:vanish/>
            <w:szCs w:val="20"/>
            <w:shd w:val="clear" w:color="auto" w:fill="FFFF99"/>
            <w:rtl/>
          </w:rPr>
          <w:t>ס"ח תש"ע מס' 2253</w:t>
        </w:r>
      </w:hyperlink>
      <w:r w:rsidRPr="00416458">
        <w:rPr>
          <w:rStyle w:val="default"/>
          <w:rFonts w:cs="FrankRuehl" w:hint="cs"/>
          <w:vanish/>
          <w:sz w:val="20"/>
          <w:szCs w:val="20"/>
          <w:shd w:val="clear" w:color="auto" w:fill="FFFF99"/>
          <w:rtl/>
        </w:rPr>
        <w:t xml:space="preserve"> מיום 27.7.2010 עמ' 617 (</w:t>
      </w:r>
      <w:hyperlink r:id="rId728" w:history="1">
        <w:r w:rsidRPr="00416458">
          <w:rPr>
            <w:rStyle w:val="Hyperlink"/>
            <w:rFonts w:cs="FrankRuehl" w:hint="cs"/>
            <w:vanish/>
            <w:szCs w:val="20"/>
            <w:shd w:val="clear" w:color="auto" w:fill="FFFF99"/>
            <w:rtl/>
          </w:rPr>
          <w:t>ה"ח 484</w:t>
        </w:r>
      </w:hyperlink>
      <w:r w:rsidRPr="00416458">
        <w:rPr>
          <w:rStyle w:val="default"/>
          <w:rFonts w:cs="FrankRuehl" w:hint="cs"/>
          <w:vanish/>
          <w:sz w:val="20"/>
          <w:szCs w:val="20"/>
          <w:shd w:val="clear" w:color="auto" w:fill="FFFF99"/>
          <w:rtl/>
        </w:rPr>
        <w:t>)</w:t>
      </w:r>
    </w:p>
    <w:p w:rsidR="00C374DC" w:rsidRPr="00467ED6" w:rsidRDefault="00C374DC" w:rsidP="00C374DC">
      <w:pPr>
        <w:pStyle w:val="P00"/>
        <w:ind w:left="0" w:right="1134"/>
        <w:rPr>
          <w:rStyle w:val="default"/>
          <w:rFonts w:cs="FrankRuehl"/>
          <w:sz w:val="2"/>
          <w:szCs w:val="2"/>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בית</w:t>
      </w:r>
      <w:r w:rsidRPr="00416458">
        <w:rPr>
          <w:rStyle w:val="default"/>
          <w:rFonts w:cs="FrankRuehl" w:hint="cs"/>
          <w:vanish/>
          <w:sz w:val="22"/>
          <w:szCs w:val="22"/>
          <w:shd w:val="clear" w:color="auto" w:fill="FFFF99"/>
          <w:rtl/>
        </w:rPr>
        <w:t xml:space="preserve"> המשפט </w:t>
      </w:r>
      <w:r w:rsidRPr="00416458">
        <w:rPr>
          <w:rStyle w:val="default"/>
          <w:rFonts w:cs="FrankRuehl" w:hint="cs"/>
          <w:strike/>
          <w:vanish/>
          <w:sz w:val="22"/>
          <w:szCs w:val="22"/>
          <w:shd w:val="clear" w:color="auto" w:fill="FFFF99"/>
          <w:rtl/>
        </w:rPr>
        <w:t>המחוזי</w:t>
      </w:r>
      <w:r w:rsidRPr="00416458">
        <w:rPr>
          <w:rStyle w:val="default"/>
          <w:rFonts w:cs="FrankRuehl" w:hint="cs"/>
          <w:vanish/>
          <w:sz w:val="22"/>
          <w:szCs w:val="22"/>
          <w:shd w:val="clear" w:color="auto" w:fill="FFFF99"/>
          <w:rtl/>
        </w:rPr>
        <w:t xml:space="preserve"> רשאי לפטור תא</w:t>
      </w:r>
      <w:r w:rsidRPr="00416458">
        <w:rPr>
          <w:rStyle w:val="default"/>
          <w:rFonts w:cs="FrankRuehl"/>
          <w:vanish/>
          <w:sz w:val="22"/>
          <w:szCs w:val="22"/>
          <w:shd w:val="clear" w:color="auto" w:fill="FFFF99"/>
          <w:rtl/>
        </w:rPr>
        <w:t xml:space="preserve">גיד </w:t>
      </w:r>
      <w:r w:rsidRPr="00416458">
        <w:rPr>
          <w:rStyle w:val="default"/>
          <w:rFonts w:cs="FrankRuehl" w:hint="cs"/>
          <w:vanish/>
          <w:sz w:val="22"/>
          <w:szCs w:val="22"/>
          <w:shd w:val="clear" w:color="auto" w:fill="FFFF99"/>
          <w:rtl/>
        </w:rPr>
        <w:t>מגילוי פרט בדו"ח לפי פרק זה א</w:t>
      </w:r>
      <w:r w:rsidRPr="00416458">
        <w:rPr>
          <w:rStyle w:val="default"/>
          <w:rFonts w:cs="FrankRuehl"/>
          <w:vanish/>
          <w:sz w:val="22"/>
          <w:szCs w:val="22"/>
          <w:shd w:val="clear" w:color="auto" w:fill="FFFF99"/>
          <w:rtl/>
        </w:rPr>
        <w:t xml:space="preserve">ם </w:t>
      </w:r>
      <w:r w:rsidRPr="00416458">
        <w:rPr>
          <w:rStyle w:val="default"/>
          <w:rFonts w:cs="FrankRuehl" w:hint="cs"/>
          <w:vanish/>
          <w:sz w:val="22"/>
          <w:szCs w:val="22"/>
          <w:shd w:val="clear" w:color="auto" w:fill="FFFF99"/>
          <w:rtl/>
        </w:rPr>
        <w:t>ראה שנתמלאו התנאים האמורים בסעיף 19(א)(2), בשינויים המ</w:t>
      </w:r>
      <w:r w:rsidRPr="00416458">
        <w:rPr>
          <w:rStyle w:val="default"/>
          <w:rFonts w:cs="FrankRuehl"/>
          <w:vanish/>
          <w:sz w:val="22"/>
          <w:szCs w:val="22"/>
          <w:shd w:val="clear" w:color="auto" w:fill="FFFF99"/>
          <w:rtl/>
        </w:rPr>
        <w:t>ח</w:t>
      </w:r>
      <w:r w:rsidRPr="00416458">
        <w:rPr>
          <w:rStyle w:val="default"/>
          <w:rFonts w:cs="FrankRuehl" w:hint="cs"/>
          <w:vanish/>
          <w:sz w:val="22"/>
          <w:szCs w:val="22"/>
          <w:shd w:val="clear" w:color="auto" w:fill="FFFF99"/>
          <w:rtl/>
        </w:rPr>
        <w:t>וייבים; היועץ המשפטי לממשלה יהיה המשיב בבקשה לפי סעיף קטן זה.</w:t>
      </w:r>
      <w:bookmarkEnd w:id="405"/>
    </w:p>
    <w:p w:rsidR="00C374DC" w:rsidRDefault="00C374DC" w:rsidP="00C374DC">
      <w:pPr>
        <w:pStyle w:val="P00"/>
        <w:spacing w:before="72"/>
        <w:ind w:left="0" w:right="1134"/>
        <w:rPr>
          <w:rStyle w:val="default"/>
          <w:rFonts w:cs="FrankRuehl" w:hint="cs"/>
          <w:rtl/>
        </w:rPr>
      </w:pPr>
      <w:bookmarkStart w:id="406" w:name="Seif323"/>
      <w:bookmarkEnd w:id="406"/>
      <w:r>
        <w:rPr>
          <w:lang w:val="he-IL"/>
        </w:rPr>
        <w:pict>
          <v:rect id="_x0000_s3072" style="position:absolute;left:0;text-align:left;margin-left:462pt;margin-top:7.1pt;width:81.5pt;height:44.05pt;z-index:251891712" o:allowincell="f" filled="f" stroked="f" strokecolor="lime" strokeweight=".25pt">
            <v:textbox style="mso-next-textbox:#_x0000_s3072" inset="1mm,0,1mm,0">
              <w:txbxContent>
                <w:p w:rsidR="00EB0C8F" w:rsidRDefault="00EB0C8F" w:rsidP="00C374DC">
                  <w:pPr>
                    <w:spacing w:line="160" w:lineRule="exact"/>
                    <w:jc w:val="left"/>
                    <w:rPr>
                      <w:rFonts w:cs="Miriam" w:hint="cs"/>
                      <w:sz w:val="18"/>
                      <w:szCs w:val="18"/>
                      <w:rtl/>
                    </w:rPr>
                  </w:pPr>
                  <w:r>
                    <w:rPr>
                      <w:rFonts w:cs="Miriam" w:hint="cs"/>
                      <w:sz w:val="18"/>
                      <w:szCs w:val="18"/>
                      <w:rtl/>
                    </w:rPr>
                    <w:t>התאמות בפרטי דיווח לתאגיד שנכלל במדד ת"א טק-עילית</w:t>
                  </w:r>
                </w:p>
                <w:p w:rsidR="00EB0C8F" w:rsidRDefault="00EB0C8F" w:rsidP="00C374DC">
                  <w:pPr>
                    <w:spacing w:line="160" w:lineRule="exact"/>
                    <w:jc w:val="left"/>
                    <w:rPr>
                      <w:rFonts w:cs="Miriam" w:hint="cs"/>
                      <w:sz w:val="18"/>
                      <w:szCs w:val="18"/>
                      <w:rtl/>
                    </w:rPr>
                  </w:pPr>
                  <w:r>
                    <w:rPr>
                      <w:rFonts w:cs="Miriam" w:hint="cs"/>
                      <w:sz w:val="18"/>
                      <w:szCs w:val="18"/>
                      <w:rtl/>
                    </w:rPr>
                    <w:t>(תיקון מס' 58) תשע"ו-2015</w:t>
                  </w:r>
                </w:p>
              </w:txbxContent>
            </v:textbox>
            <w10:anchorlock/>
          </v:rect>
        </w:pict>
      </w:r>
      <w:r>
        <w:rPr>
          <w:rStyle w:val="big-number"/>
          <w:rFonts w:cs="Miriam"/>
          <w:rtl/>
        </w:rPr>
        <w:t>3</w:t>
      </w:r>
      <w:r>
        <w:rPr>
          <w:rStyle w:val="big-number"/>
          <w:rFonts w:cs="Miriam" w:hint="cs"/>
          <w:rtl/>
        </w:rPr>
        <w:t>6</w:t>
      </w:r>
      <w:r>
        <w:rPr>
          <w:rStyle w:val="default"/>
          <w:rFonts w:cs="FrankRuehl" w:hint="cs"/>
          <w:rtl/>
        </w:rPr>
        <w:t>ד</w:t>
      </w:r>
      <w:r>
        <w:rPr>
          <w:rStyle w:val="default"/>
          <w:rFonts w:cs="FrankRuehl"/>
          <w:rtl/>
        </w:rPr>
        <w:t>.</w:t>
      </w:r>
      <w:r>
        <w:rPr>
          <w:rStyle w:val="default"/>
          <w:rFonts w:cs="FrankRuehl" w:hint="cs"/>
          <w:rtl/>
        </w:rPr>
        <w:tab/>
        <w:t>הרשות רשאית, לגבי תאגיד שנכלל במדד ת"א טק-עילית כהגדרתו בסעיף 35לב(ד), להורות כי הפרטים שעל התאגיד לגלות בדוח לפי פרק זה יהיו בהתאם לפרטים שנדרש תאגיד מאותו סוג שניירות הערך שלו נסחרים בבורסה מחוץ לישראל לגלות בדוח בהתאם להוראות החלות עליו, ובלבד שסברה שאין בכך כדי לפגוע באופן מהותי ביכולתו של משקיע סביר לקבל החלטת השקעה בניירות ערך; הרשות רשאית להתנות התאמות בפרטים כאמור בסעיף זה בתנאים כפי שתורה.</w:t>
      </w:r>
    </w:p>
    <w:p w:rsidR="00C374DC" w:rsidRPr="00416458" w:rsidRDefault="00C374DC" w:rsidP="00C374DC">
      <w:pPr>
        <w:pStyle w:val="P00"/>
        <w:spacing w:before="0"/>
        <w:ind w:left="0" w:right="1134"/>
        <w:rPr>
          <w:rStyle w:val="default"/>
          <w:rFonts w:cs="FrankRuehl" w:hint="cs"/>
          <w:b/>
          <w:bCs/>
          <w:vanish/>
          <w:color w:val="FF0000"/>
          <w:sz w:val="20"/>
          <w:szCs w:val="20"/>
          <w:shd w:val="clear" w:color="auto" w:fill="FFFF99"/>
          <w:rtl/>
        </w:rPr>
      </w:pPr>
      <w:bookmarkStart w:id="407" w:name="Rov816"/>
      <w:r w:rsidRPr="00416458">
        <w:rPr>
          <w:rStyle w:val="default"/>
          <w:rFonts w:cs="FrankRuehl" w:hint="cs"/>
          <w:vanish/>
          <w:color w:val="FF0000"/>
          <w:sz w:val="20"/>
          <w:szCs w:val="20"/>
          <w:shd w:val="clear" w:color="auto" w:fill="FFFF99"/>
          <w:rtl/>
        </w:rPr>
        <w:t>מיום 31.12.2015</w:t>
      </w:r>
    </w:p>
    <w:p w:rsidR="00C374DC" w:rsidRPr="00416458" w:rsidRDefault="00C374DC" w:rsidP="00C374D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C374DC" w:rsidRPr="00416458" w:rsidRDefault="00C374DC" w:rsidP="00C374DC">
      <w:pPr>
        <w:pStyle w:val="P00"/>
        <w:spacing w:before="0"/>
        <w:ind w:left="0" w:right="1134"/>
        <w:rPr>
          <w:rStyle w:val="default"/>
          <w:rFonts w:cs="FrankRuehl" w:hint="cs"/>
          <w:vanish/>
          <w:sz w:val="20"/>
          <w:szCs w:val="20"/>
          <w:shd w:val="clear" w:color="auto" w:fill="FFFF99"/>
          <w:rtl/>
        </w:rPr>
      </w:pPr>
      <w:hyperlink r:id="rId729"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320 (</w:t>
      </w:r>
      <w:hyperlink r:id="rId730"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C374DC" w:rsidRPr="00C374DC" w:rsidRDefault="00C374DC" w:rsidP="00C374DC">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36ד</w:t>
      </w:r>
      <w:bookmarkEnd w:id="407"/>
    </w:p>
    <w:p w:rsidR="00633EEC" w:rsidRDefault="00633EEC">
      <w:pPr>
        <w:pStyle w:val="P00"/>
        <w:spacing w:before="72"/>
        <w:ind w:left="0" w:right="1134"/>
        <w:rPr>
          <w:rStyle w:val="default"/>
          <w:rFonts w:cs="FrankRuehl"/>
          <w:rtl/>
        </w:rPr>
      </w:pPr>
      <w:bookmarkStart w:id="408" w:name="Seif88"/>
      <w:bookmarkEnd w:id="408"/>
      <w:r>
        <w:rPr>
          <w:lang w:val="he-IL"/>
        </w:rPr>
        <w:pict>
          <v:rect id="_x0000_s2204" style="position:absolute;left:0;text-align:left;margin-left:464.5pt;margin-top:8.05pt;width:75.05pt;height:89.3pt;z-index:251337728" o:allowincell="f" filled="f" stroked="f" strokecolor="lime" strokeweight=".25pt">
            <v:textbox style="mso-next-textbox:#_x0000_s2204" inset="0,0,0,0">
              <w:txbxContent>
                <w:p w:rsidR="00EB0C8F" w:rsidRDefault="00EB0C8F">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הודעה </w:t>
                  </w:r>
                  <w:r>
                    <w:rPr>
                      <w:rFonts w:cs="Miriam"/>
                      <w:sz w:val="18"/>
                      <w:szCs w:val="18"/>
                      <w:rtl/>
                    </w:rPr>
                    <w:t>של ב</w:t>
                  </w:r>
                  <w:r>
                    <w:rPr>
                      <w:rFonts w:cs="Miriam" w:hint="cs"/>
                      <w:sz w:val="18"/>
                      <w:szCs w:val="18"/>
                      <w:rtl/>
                    </w:rPr>
                    <w:t>על ענין או של נושא משרה בכירה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9)</w:t>
                  </w:r>
                  <w:r>
                    <w:rPr>
                      <w:rFonts w:cs="Miriam" w:hint="cs"/>
                      <w:sz w:val="18"/>
                      <w:szCs w:val="18"/>
                      <w:rtl/>
                    </w:rPr>
                    <w:t xml:space="preserve">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rtl/>
        </w:rPr>
        <w:tab/>
        <w:t>מקו</w:t>
      </w:r>
      <w:r>
        <w:rPr>
          <w:rStyle w:val="default"/>
          <w:rFonts w:cs="FrankRuehl" w:hint="cs"/>
          <w:rtl/>
        </w:rPr>
        <w:t xml:space="preserve">ם שתקנות לפי סעיף 36 מחייבות תאגיד לגלות בדו"חותיו פרטים על ניירות ערך </w:t>
      </w:r>
      <w:r>
        <w:rPr>
          <w:rStyle w:val="default"/>
          <w:rFonts w:cs="FrankRuehl"/>
          <w:rtl/>
        </w:rPr>
        <w:t>של</w:t>
      </w:r>
      <w:r>
        <w:rPr>
          <w:rStyle w:val="default"/>
          <w:rFonts w:cs="FrankRuehl" w:hint="cs"/>
          <w:rtl/>
        </w:rPr>
        <w:t>ו המוחזקים בידי בעל ענין בתאגיד או בידי נושא משרה בכירה בו, או פרטים אחרים הנוגעים לבעל ענין בתאגיד או לנושא משרה בכירה בו, לרבות שינויים בהחזקות כאמור, חייב בעל הענין או נושא המשרה הבכירה להגיש ל</w:t>
      </w:r>
      <w:r>
        <w:rPr>
          <w:rStyle w:val="default"/>
          <w:rFonts w:cs="FrankRuehl"/>
          <w:rtl/>
        </w:rPr>
        <w:t>תאגי</w:t>
      </w:r>
      <w:r>
        <w:rPr>
          <w:rStyle w:val="default"/>
          <w:rFonts w:cs="FrankRuehl" w:hint="cs"/>
          <w:rtl/>
        </w:rPr>
        <w:t>ד הודעה לפי הפרטים ובמועדים הדרושים לתאגיד למלא את חובותיו האמורות. הוחזקו ניירות הער</w:t>
      </w:r>
      <w:r>
        <w:rPr>
          <w:rStyle w:val="default"/>
          <w:rFonts w:cs="FrankRuehl"/>
          <w:rtl/>
        </w:rPr>
        <w:t>ך</w:t>
      </w:r>
      <w:r>
        <w:rPr>
          <w:rStyle w:val="default"/>
          <w:rFonts w:cs="FrankRuehl" w:hint="cs"/>
          <w:rtl/>
        </w:rPr>
        <w:t xml:space="preserve"> באמצעות נאמן, והנאמן הגיש הודעה לפי סע</w:t>
      </w:r>
      <w:r>
        <w:rPr>
          <w:rStyle w:val="default"/>
          <w:rFonts w:cs="FrankRuehl"/>
          <w:rtl/>
        </w:rPr>
        <w:t>יף</w:t>
      </w:r>
      <w:r>
        <w:rPr>
          <w:rStyle w:val="default"/>
          <w:rFonts w:cs="FrankRuehl" w:hint="cs"/>
          <w:rtl/>
        </w:rPr>
        <w:t xml:space="preserve"> קטן זה -</w:t>
      </w:r>
      <w:r>
        <w:rPr>
          <w:rStyle w:val="default"/>
          <w:rFonts w:cs="FrankRuehl"/>
          <w:rtl/>
        </w:rPr>
        <w:t xml:space="preserve"> המ</w:t>
      </w:r>
      <w:r>
        <w:rPr>
          <w:rStyle w:val="default"/>
          <w:rFonts w:cs="FrankRuehl" w:hint="cs"/>
          <w:rtl/>
        </w:rPr>
        <w:t>חזיק פטור; הגיש המחזיק הודעה כאמור -</w:t>
      </w:r>
      <w:r>
        <w:rPr>
          <w:rStyle w:val="default"/>
          <w:rFonts w:cs="FrankRuehl"/>
          <w:rtl/>
        </w:rPr>
        <w:t xml:space="preserve"> הנ</w:t>
      </w:r>
      <w:r>
        <w:rPr>
          <w:rStyle w:val="default"/>
          <w:rFonts w:cs="FrankRuehl" w:hint="cs"/>
          <w:rtl/>
        </w:rPr>
        <w:t>אמן פטור.</w:t>
      </w:r>
    </w:p>
    <w:p w:rsidR="00633EEC" w:rsidRDefault="00633EEC">
      <w:pPr>
        <w:pStyle w:val="P00"/>
        <w:spacing w:before="72"/>
        <w:ind w:left="0" w:right="1134"/>
        <w:rPr>
          <w:rStyle w:val="default"/>
          <w:rFonts w:cs="FrankRuehl"/>
          <w:rtl/>
        </w:rPr>
      </w:pPr>
      <w:r>
        <w:rPr>
          <w:lang w:val="he-IL"/>
        </w:rPr>
        <w:pict>
          <v:rect id="_x0000_s2205" style="position:absolute;left:0;text-align:left;margin-left:464.5pt;margin-top:8.05pt;width:75.05pt;height:38pt;z-index:251338752" o:allowincell="f" filled="f" stroked="f" strokecolor="lime" strokeweight=".25pt">
            <v:textbox style="mso-next-textbox:#_x0000_s2205"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סעיף קטן (א) בדבר חובת הו</w:t>
      </w:r>
      <w:r>
        <w:rPr>
          <w:rStyle w:val="default"/>
          <w:rFonts w:cs="FrankRuehl"/>
          <w:rtl/>
        </w:rPr>
        <w:t xml:space="preserve">דעה </w:t>
      </w:r>
      <w:r>
        <w:rPr>
          <w:rStyle w:val="default"/>
          <w:rFonts w:cs="FrankRuehl" w:hint="cs"/>
          <w:rtl/>
        </w:rPr>
        <w:t>יחולו גם על מי שחדל להיות בעל ענין או נושא משרה בכירה, וזאת לגבי האירוע אשר בעקבותיו חדל להיות בעל ענין או נושא משרה בכירה.</w:t>
      </w:r>
    </w:p>
    <w:p w:rsidR="00633EEC" w:rsidRDefault="00633EEC">
      <w:pPr>
        <w:pStyle w:val="P00"/>
        <w:spacing w:before="72"/>
        <w:ind w:left="0" w:right="1134"/>
        <w:rPr>
          <w:rStyle w:val="default"/>
          <w:rFonts w:cs="FrankRuehl" w:hint="cs"/>
          <w:rtl/>
        </w:rPr>
      </w:pPr>
      <w:r>
        <w:rPr>
          <w:lang w:val="he-IL"/>
        </w:rPr>
        <w:pict>
          <v:rect id="_x0000_s2206" style="position:absolute;left:0;text-align:left;margin-left:464.5pt;margin-top:8.05pt;width:75.05pt;height:34.6pt;z-index:251339776" o:allowincell="f" filled="f" stroked="f" strokecolor="lime" strokeweight=".25pt">
            <v:textbox style="mso-next-textbox:#_x0000_s2206"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(ג)</w:t>
      </w:r>
      <w:r>
        <w:rPr>
          <w:rStyle w:val="default"/>
          <w:rFonts w:cs="FrankRuehl"/>
          <w:rtl/>
        </w:rPr>
        <w:tab/>
        <w:t>הוד</w:t>
      </w:r>
      <w:r>
        <w:rPr>
          <w:rStyle w:val="default"/>
          <w:rFonts w:cs="FrankRuehl" w:hint="cs"/>
          <w:rtl/>
        </w:rPr>
        <w:t>עה לפי סעיף זה תהיה בכתב, תיחתם בידי בעל הענין או נושא המשרה הבכירה או בידי מ</w:t>
      </w:r>
      <w:r>
        <w:rPr>
          <w:rStyle w:val="default"/>
          <w:rFonts w:cs="FrankRuehl"/>
          <w:rtl/>
        </w:rPr>
        <w:t xml:space="preserve">י </w:t>
      </w:r>
      <w:r>
        <w:rPr>
          <w:rStyle w:val="default"/>
          <w:rFonts w:cs="FrankRuehl" w:hint="cs"/>
          <w:rtl/>
        </w:rPr>
        <w:t>שחדל להיות 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ענין או נושא משרה בכירה ותוגש לתאגיד במועד שקבע שר האוצר, לפי הצעת הרשות או ל</w:t>
      </w:r>
      <w:r>
        <w:rPr>
          <w:rStyle w:val="default"/>
          <w:rFonts w:cs="FrankRuehl"/>
          <w:rtl/>
        </w:rPr>
        <w:t xml:space="preserve">אחר </w:t>
      </w:r>
      <w:r>
        <w:rPr>
          <w:rStyle w:val="default"/>
          <w:rFonts w:cs="FrankRuehl" w:hint="cs"/>
          <w:rtl/>
        </w:rPr>
        <w:t>התייעצות עמה, באישור ועדת הכספים של הכנסת.</w:t>
      </w:r>
    </w:p>
    <w:p w:rsidR="00633EEC" w:rsidRDefault="00633EEC">
      <w:pPr>
        <w:pStyle w:val="P00"/>
        <w:spacing w:before="72"/>
        <w:ind w:left="0" w:right="1134"/>
        <w:rPr>
          <w:rStyle w:val="default"/>
          <w:rFonts w:cs="FrankRuehl" w:hint="cs"/>
          <w:rtl/>
        </w:rPr>
      </w:pPr>
      <w:r>
        <w:rPr>
          <w:rFonts w:cs="FrankRuehl"/>
          <w:rtl/>
          <w:lang w:val="he-IL"/>
        </w:rPr>
        <w:pict>
          <v:shape id="_x0000_s2540" type="#_x0000_t202" style="position:absolute;left:0;text-align:left;margin-left:470.25pt;margin-top:7.1pt;width:1in;height:16.8pt;z-index:251560960"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Pr>
          <w:rStyle w:val="default"/>
          <w:rFonts w:cs="FrankRuehl" w:hint="cs"/>
          <w:rtl/>
        </w:rPr>
        <w:tab/>
        <w:t>(ד)</w:t>
      </w:r>
      <w:r>
        <w:rPr>
          <w:rStyle w:val="default"/>
          <w:rFonts w:cs="FrankRuehl" w:hint="cs"/>
          <w:rtl/>
        </w:rPr>
        <w:tab/>
        <w:t xml:space="preserve">בפרק זה, "נושא משרה בכירה" </w:t>
      </w:r>
      <w:r>
        <w:rPr>
          <w:rStyle w:val="default"/>
          <w:rFonts w:cs="FrankRuehl"/>
          <w:rtl/>
        </w:rPr>
        <w:t>–</w:t>
      </w:r>
      <w:r>
        <w:rPr>
          <w:rStyle w:val="default"/>
          <w:rFonts w:cs="FrankRuehl" w:hint="cs"/>
          <w:rtl/>
        </w:rPr>
        <w:t xml:space="preserve"> נושא משרה, כהגדרתו בחוק החברות, וכן יושב ראש דירקטוריון, דירקטור חליף, יחיד שמונה לפי סעיף 236 לחוק החברות מטעם תאגיד המכהן כדירקטור, חשב, מבקר פנימי, מורשה חתימה עצמאי, וכל ממלא תפקיד כאמור גם אם תואר משרתו שונה, וכן נושא משרה בכירה בתאגיד בשליטת התאגיד, אשר יש לו השפעה מהותית על התאגיד וכל יחיד המועסק בתאגיד בתפקיד אחר, המחזיק חמישה אחוזים או יותר מן הערך הנקוב של הון המניות המוצא או מכוח ההצבעה; לעניין זה:</w:t>
      </w:r>
    </w:p>
    <w:p w:rsidR="00633EEC" w:rsidRDefault="00633EEC">
      <w:pPr>
        <w:pStyle w:val="P00"/>
        <w:spacing w:before="72"/>
        <w:ind w:left="0" w:right="1134"/>
        <w:rPr>
          <w:rStyle w:val="default"/>
          <w:rFonts w:cs="FrankRuehl" w:hint="cs"/>
          <w:rtl/>
        </w:rPr>
      </w:pPr>
      <w:r>
        <w:rPr>
          <w:rStyle w:val="default"/>
          <w:rFonts w:cs="FrankRuehl" w:hint="cs"/>
          <w:rtl/>
        </w:rPr>
        <w:tab/>
        <w:t xml:space="preserve">"מורשה חתימה עצמאי" </w:t>
      </w:r>
      <w:r>
        <w:rPr>
          <w:rStyle w:val="default"/>
          <w:rFonts w:cs="FrankRuehl"/>
          <w:rtl/>
        </w:rPr>
        <w:t>–</w:t>
      </w:r>
      <w:r>
        <w:rPr>
          <w:rStyle w:val="default"/>
          <w:rFonts w:cs="FrankRuehl" w:hint="cs"/>
          <w:rtl/>
        </w:rPr>
        <w:t xml:space="preserve"> מורשה חתימה אשר בכוחו לחייב את התאגיד בלא צורך בחתימתו של גורם נוסף בתאגיד לעניין פעולה מסוימת;</w:t>
      </w:r>
    </w:p>
    <w:p w:rsidR="00633EEC" w:rsidRDefault="00633EEC">
      <w:pPr>
        <w:pStyle w:val="P00"/>
        <w:spacing w:before="72"/>
        <w:ind w:left="0" w:right="1134"/>
        <w:rPr>
          <w:rStyle w:val="default"/>
          <w:rFonts w:cs="FrankRuehl" w:hint="cs"/>
          <w:rtl/>
        </w:rPr>
      </w:pPr>
      <w:r>
        <w:rPr>
          <w:rStyle w:val="default"/>
          <w:rFonts w:cs="FrankRuehl" w:hint="cs"/>
          <w:rtl/>
        </w:rPr>
        <w:tab/>
        <w:t xml:space="preserve">"מורשה חתימה" </w:t>
      </w:r>
      <w:r>
        <w:rPr>
          <w:rStyle w:val="default"/>
          <w:rFonts w:cs="FrankRuehl"/>
          <w:rtl/>
        </w:rPr>
        <w:t>–</w:t>
      </w:r>
      <w:r>
        <w:rPr>
          <w:rStyle w:val="default"/>
          <w:rFonts w:cs="FrankRuehl" w:hint="cs"/>
          <w:rtl/>
        </w:rPr>
        <w:t xml:space="preserve"> מי שמורשה לחייב את התאגיד או לחייב תאגיד בשליטתו של התאגיד שאינו תאגיד מדווח ושאינו תאגיד שפרק ה'3 חל עליו (להלן </w:t>
      </w:r>
      <w:r>
        <w:rPr>
          <w:rStyle w:val="default"/>
          <w:rFonts w:cs="FrankRuehl"/>
          <w:rtl/>
        </w:rPr>
        <w:t>–</w:t>
      </w:r>
      <w:r>
        <w:rPr>
          <w:rStyle w:val="default"/>
          <w:rFonts w:cs="FrankRuehl" w:hint="cs"/>
          <w:rtl/>
        </w:rPr>
        <w:t xml:space="preserve"> תאגיד נשלט), וכן מי שמורשה בתאגיד נשלט לחייב את התאגיד הנשלט, בסכום העולה על חמישה אחוזים מסך הנכסים במאזן התאגיד, לפי דוחותיו הכספיים המבוקרים האחרונים; ויראו שני מורשי חתימה או יותר שהם בני משפחה, מורשה חתימה אחד;</w:t>
      </w:r>
    </w:p>
    <w:p w:rsidR="00633EEC" w:rsidRDefault="00633EEC">
      <w:pPr>
        <w:pStyle w:val="P00"/>
        <w:spacing w:before="72"/>
        <w:ind w:left="0" w:right="1134"/>
        <w:rPr>
          <w:rStyle w:val="default"/>
          <w:rFonts w:cs="FrankRuehl" w:hint="cs"/>
          <w:rtl/>
        </w:rPr>
      </w:pPr>
      <w:r>
        <w:rPr>
          <w:rStyle w:val="default"/>
          <w:rFonts w:cs="FrankRuehl" w:hint="cs"/>
          <w:rtl/>
        </w:rPr>
        <w:tab/>
        <w:t xml:space="preserve">"חיוב" </w:t>
      </w:r>
      <w:r>
        <w:rPr>
          <w:rStyle w:val="default"/>
          <w:rFonts w:cs="FrankRuehl"/>
          <w:rtl/>
        </w:rPr>
        <w:t>–</w:t>
      </w:r>
      <w:r>
        <w:rPr>
          <w:rStyle w:val="default"/>
          <w:rFonts w:cs="FrankRuehl" w:hint="cs"/>
          <w:rtl/>
        </w:rPr>
        <w:t xml:space="preserve"> למעט תשלום מס, ארנונה או תשלום חובה אחר, הניתנים לגבייה לפי פקודת המסים (גביה), ולמעט פעולה בחשבונות התאגיד או תאגיד נשלט, שעניינה רכישה או מכירה של ניירות ערך, פיקדונות, מטבע חוץ ונכסים פיננסיים כהגדרתם בחוק הייעוץ.</w:t>
      </w:r>
    </w:p>
    <w:p w:rsidR="005D1A37" w:rsidRDefault="005D1A37" w:rsidP="005D1A37">
      <w:pPr>
        <w:pStyle w:val="P00"/>
        <w:spacing w:before="72"/>
        <w:ind w:left="0" w:right="1134"/>
        <w:rPr>
          <w:rStyle w:val="default"/>
          <w:rFonts w:cs="FrankRuehl" w:hint="cs"/>
          <w:rtl/>
        </w:rPr>
      </w:pPr>
      <w:r>
        <w:rPr>
          <w:rFonts w:cs="FrankRuehl"/>
          <w:rtl/>
          <w:lang w:val="he-IL"/>
        </w:rPr>
        <w:pict>
          <v:shape id="_x0000_s2784" type="#_x0000_t202" style="position:absolute;left:0;text-align:left;margin-left:470.25pt;margin-top:7.1pt;width:1in;height:33.45pt;z-index:251737088" filled="f" stroked="f" strokecolor="lime" strokeweight=".25pt">
            <v:textbox inset="1mm,0,1mm,0">
              <w:txbxContent>
                <w:p w:rsidR="00EB0C8F" w:rsidRDefault="00EB0C8F" w:rsidP="005D1A37">
                  <w:pPr>
                    <w:spacing w:line="160" w:lineRule="exact"/>
                    <w:jc w:val="left"/>
                    <w:rPr>
                      <w:rFonts w:cs="Miriam" w:hint="cs"/>
                      <w:noProof/>
                      <w:sz w:val="18"/>
                      <w:szCs w:val="18"/>
                      <w:rtl/>
                    </w:rPr>
                  </w:pPr>
                  <w:r>
                    <w:rPr>
                      <w:rFonts w:cs="Miriam" w:hint="cs"/>
                      <w:sz w:val="18"/>
                      <w:szCs w:val="18"/>
                      <w:rtl/>
                    </w:rPr>
                    <w:t>(תיקון מס' 48) תשע"ב-2012</w:t>
                  </w:r>
                </w:p>
                <w:p w:rsidR="00EB0C8F" w:rsidRDefault="00EB0C8F" w:rsidP="005D1A37">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Pr>
          <w:rStyle w:val="default"/>
          <w:rFonts w:cs="FrankRuehl" w:hint="cs"/>
          <w:rtl/>
        </w:rPr>
        <w:tab/>
        <w:t>(ה)</w:t>
      </w:r>
      <w:r>
        <w:rPr>
          <w:rStyle w:val="default"/>
          <w:rFonts w:cs="FrankRuehl" w:hint="cs"/>
          <w:rtl/>
        </w:rPr>
        <w:tab/>
        <w:t>הוראות סעיף זה לעניין בעל עניין ונושא משרה בכירה יחולו גם על בעל אמצעי שליטה מהותי בתאגיד בנקאי בלא גרעין שליטה</w:t>
      </w:r>
      <w:r w:rsidR="00846050">
        <w:rPr>
          <w:rStyle w:val="default"/>
          <w:rFonts w:cs="FrankRuehl" w:hint="cs"/>
          <w:rtl/>
        </w:rPr>
        <w:t xml:space="preserve"> </w:t>
      </w:r>
      <w:r w:rsidR="00846050" w:rsidRPr="00846050">
        <w:rPr>
          <w:rStyle w:val="default"/>
          <w:rFonts w:cs="FrankRuehl" w:hint="cs"/>
          <w:rtl/>
        </w:rPr>
        <w:t>ובעל אמצעי שליטה מהותי בגוף מוסדי בלא שולט</w:t>
      </w:r>
      <w:r>
        <w:rPr>
          <w:rStyle w:val="default"/>
          <w:rFonts w:cs="FrankRuehl" w:hint="cs"/>
          <w:rtl/>
        </w:rPr>
        <w:t xml:space="preserve">; בסעיף קטן זה </w:t>
      </w:r>
      <w:r>
        <w:rPr>
          <w:rStyle w:val="default"/>
          <w:rFonts w:cs="FrankRuehl"/>
          <w:rtl/>
        </w:rPr>
        <w:t>–</w:t>
      </w:r>
    </w:p>
    <w:p w:rsidR="005D1A37" w:rsidRDefault="005D1A37" w:rsidP="005D1A37">
      <w:pPr>
        <w:pStyle w:val="P00"/>
        <w:spacing w:before="72"/>
        <w:ind w:left="0" w:right="1134"/>
        <w:rPr>
          <w:rStyle w:val="default"/>
          <w:rFonts w:cs="FrankRuehl" w:hint="cs"/>
          <w:rtl/>
        </w:rPr>
      </w:pPr>
      <w:r>
        <w:rPr>
          <w:rStyle w:val="default"/>
          <w:rFonts w:cs="FrankRuehl" w:hint="cs"/>
          <w:rtl/>
        </w:rPr>
        <w:tab/>
        <w:t xml:space="preserve">"בעל אמצעי שליטה מהותי בתאגיד בנקאי בלא גרעין שליטה" </w:t>
      </w:r>
      <w:r>
        <w:rPr>
          <w:rStyle w:val="default"/>
          <w:rFonts w:cs="FrankRuehl"/>
          <w:rtl/>
        </w:rPr>
        <w:t>–</w:t>
      </w:r>
      <w:r>
        <w:rPr>
          <w:rStyle w:val="default"/>
          <w:rFonts w:cs="FrankRuehl" w:hint="cs"/>
          <w:rtl/>
        </w:rPr>
        <w:t xml:space="preserve"> כל אחד מאלה:</w:t>
      </w:r>
    </w:p>
    <w:p w:rsidR="005D1A37" w:rsidRDefault="005D1A37" w:rsidP="005D1A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שמחזיק יותר משני אחוזים וחצי אחוזים מסוג מסוים של אמצעי שליטה בתאגיד בנקאי בלא גרעין שליטה;</w:t>
      </w:r>
    </w:p>
    <w:p w:rsidR="005D1A37" w:rsidRDefault="005D1A37" w:rsidP="005D1A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שמחזיק יותר מאחוז אחד מסוג מסוים של אמצעי שליטה בתאגיד בנקאי בלא גרעין שליטה, ובלבד שלא הודיע לתאגיד הבנקאי על התנגדותו לכך שהתאגיד הבנקאי יגלה בדוחותיו פרטים על החזקתו, כאמור בסעיף 36(ב)(1)(ג) לחוק הבנקאות (רישוי);</w:t>
      </w:r>
    </w:p>
    <w:p w:rsidR="005D1A37" w:rsidRDefault="005D1A37" w:rsidP="005D1A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שמחזיק בסוג מסוים של אמצעי שליטה בתאגיד בנקאי מסוים שהוא תאגיד בנקאי בלא גרעין שליטה, מעל שיעור כפי שקבע המפקח, לפי סעיף 36(ב1) לחוק הבנקאות (רישוי), בהסכמת יושב ראש הרשות;</w:t>
      </w:r>
    </w:p>
    <w:p w:rsidR="00846050" w:rsidRPr="00846050" w:rsidRDefault="00846050" w:rsidP="00846050">
      <w:pPr>
        <w:pStyle w:val="P00"/>
        <w:spacing w:before="72"/>
        <w:ind w:left="0" w:right="1134"/>
        <w:rPr>
          <w:rStyle w:val="default"/>
          <w:rFonts w:cs="FrankRuehl" w:hint="cs"/>
          <w:rtl/>
        </w:rPr>
      </w:pPr>
      <w:r>
        <w:rPr>
          <w:rFonts w:cs="FrankRuehl" w:hint="cs"/>
          <w:sz w:val="26"/>
          <w:rtl/>
          <w:lang w:eastAsia="en-US"/>
        </w:rPr>
        <w:pict>
          <v:shape id="_x0000_s2975" type="#_x0000_t202" style="position:absolute;left:0;text-align:left;margin-left:470.25pt;margin-top:7.1pt;width:1in;height:16.8pt;z-index:251845632" filled="f" stroked="f" strokecolor="lime" strokeweight=".25pt">
            <v:textbox inset="1mm,0,1mm,0">
              <w:txbxContent>
                <w:p w:rsidR="00EB0C8F" w:rsidRDefault="00EB0C8F" w:rsidP="00846050">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Pr="00846050">
        <w:rPr>
          <w:rStyle w:val="default"/>
          <w:rFonts w:cs="FrankRuehl" w:hint="cs"/>
          <w:rtl/>
        </w:rPr>
        <w:tab/>
        <w:t xml:space="preserve">"בעל אמצעי שליטה מהותי בגוף מוסדי בלא שולט" </w:t>
      </w:r>
      <w:r w:rsidRPr="00846050">
        <w:rPr>
          <w:rStyle w:val="default"/>
          <w:rFonts w:cs="FrankRuehl"/>
          <w:rtl/>
        </w:rPr>
        <w:t>–</w:t>
      </w:r>
      <w:r w:rsidRPr="00846050">
        <w:rPr>
          <w:rStyle w:val="default"/>
          <w:rFonts w:cs="FrankRuehl" w:hint="cs"/>
          <w:rtl/>
        </w:rPr>
        <w:t xml:space="preserve"> כל אחד מאלה:</w:t>
      </w:r>
    </w:p>
    <w:p w:rsidR="00846050" w:rsidRPr="00846050" w:rsidRDefault="00846050" w:rsidP="00846050">
      <w:pPr>
        <w:pStyle w:val="P00"/>
        <w:spacing w:before="72"/>
        <w:ind w:left="1021" w:right="1134"/>
        <w:rPr>
          <w:rStyle w:val="default"/>
          <w:rFonts w:cs="FrankRuehl" w:hint="cs"/>
          <w:rtl/>
        </w:rPr>
      </w:pPr>
      <w:r w:rsidRPr="00846050">
        <w:rPr>
          <w:rStyle w:val="default"/>
          <w:rFonts w:cs="FrankRuehl" w:hint="cs"/>
          <w:rtl/>
        </w:rPr>
        <w:t>(1)</w:t>
      </w:r>
      <w:r w:rsidRPr="00846050">
        <w:rPr>
          <w:rStyle w:val="default"/>
          <w:rFonts w:cs="FrankRuehl" w:hint="cs"/>
          <w:rtl/>
        </w:rPr>
        <w:tab/>
        <w:t>מי שמחזיק יותר משני אחוזים וחצי מסוג מסוים של אמצעי שליטה בגוף מוסדי בלא שולט;</w:t>
      </w:r>
    </w:p>
    <w:p w:rsidR="00846050" w:rsidRPr="00846050" w:rsidRDefault="00846050" w:rsidP="00846050">
      <w:pPr>
        <w:pStyle w:val="P00"/>
        <w:spacing w:before="72"/>
        <w:ind w:left="1021" w:right="1134"/>
        <w:rPr>
          <w:rStyle w:val="default"/>
          <w:rFonts w:cs="FrankRuehl" w:hint="cs"/>
          <w:rtl/>
        </w:rPr>
      </w:pPr>
      <w:r w:rsidRPr="00846050">
        <w:rPr>
          <w:rStyle w:val="default"/>
          <w:rFonts w:cs="FrankRuehl" w:hint="cs"/>
          <w:rtl/>
        </w:rPr>
        <w:t>(2)</w:t>
      </w:r>
      <w:r w:rsidRPr="00846050">
        <w:rPr>
          <w:rStyle w:val="default"/>
          <w:rFonts w:cs="FrankRuehl" w:hint="cs"/>
          <w:rtl/>
        </w:rPr>
        <w:tab/>
        <w:t>מי שמחזיק יותר מאחוז אחד מסוג מסוים של אמצעי שליטה בגוף מוסדי בלא שולט, ובלבד שלא הודיע לגוף המוסדי על התנגדותו לכך שהגוף המוסדי יגלה בדוחותיו פרטים על החזקתו, כאמור בסעיף 34א(א1)(1)(ג) לחוק הפיקוח על הביטוח;</w:t>
      </w:r>
    </w:p>
    <w:p w:rsidR="00846050" w:rsidRPr="00846050" w:rsidRDefault="00846050" w:rsidP="00846050">
      <w:pPr>
        <w:pStyle w:val="P00"/>
        <w:spacing w:before="72"/>
        <w:ind w:left="1021" w:right="1134"/>
        <w:rPr>
          <w:rStyle w:val="default"/>
          <w:rFonts w:cs="FrankRuehl" w:hint="cs"/>
          <w:rtl/>
        </w:rPr>
      </w:pPr>
      <w:r w:rsidRPr="00846050">
        <w:rPr>
          <w:rStyle w:val="default"/>
          <w:rFonts w:cs="FrankRuehl" w:hint="cs"/>
          <w:rtl/>
        </w:rPr>
        <w:t>(3)</w:t>
      </w:r>
      <w:r w:rsidRPr="00846050">
        <w:rPr>
          <w:rStyle w:val="default"/>
          <w:rFonts w:cs="FrankRuehl" w:hint="cs"/>
          <w:rtl/>
        </w:rPr>
        <w:tab/>
        <w:t>מי שמחזיק בסוג מסוים של אמצעי שליטה בגוף מוסדי מסוים שהוא גוף מוסדי בלא שולט, מעל שיעור כפי שקבע המפקח לפי סעיף 34א(א2) לחוק הפיקוח על הביטוח, בהסכמת יושב ראש הרשות;</w:t>
      </w:r>
    </w:p>
    <w:p w:rsidR="00846050" w:rsidRPr="00846050" w:rsidRDefault="00846050" w:rsidP="00846050">
      <w:pPr>
        <w:pStyle w:val="P00"/>
        <w:spacing w:before="72"/>
        <w:ind w:left="0" w:right="1134"/>
        <w:rPr>
          <w:rStyle w:val="default"/>
          <w:rFonts w:cs="FrankRuehl" w:hint="cs"/>
          <w:rtl/>
        </w:rPr>
      </w:pPr>
      <w:r>
        <w:rPr>
          <w:rFonts w:cs="FrankRuehl" w:hint="cs"/>
          <w:sz w:val="26"/>
          <w:rtl/>
          <w:lang w:eastAsia="en-US"/>
        </w:rPr>
        <w:pict>
          <v:shape id="_x0000_s2976" type="#_x0000_t202" style="position:absolute;left:0;text-align:left;margin-left:470.25pt;margin-top:7.1pt;width:1in;height:30.9pt;z-index:251846656" filled="f" stroked="f" strokecolor="lime" strokeweight=".25pt">
            <v:textbox inset="1mm,0,1mm,0">
              <w:txbxContent>
                <w:p w:rsidR="00EB0C8F" w:rsidRDefault="00EB0C8F" w:rsidP="00846050">
                  <w:pPr>
                    <w:spacing w:line="160" w:lineRule="exact"/>
                    <w:jc w:val="left"/>
                    <w:rPr>
                      <w:rFonts w:cs="Miriam" w:hint="cs"/>
                      <w:noProof/>
                      <w:sz w:val="18"/>
                      <w:szCs w:val="18"/>
                      <w:rtl/>
                    </w:rPr>
                  </w:pPr>
                  <w:r>
                    <w:rPr>
                      <w:rFonts w:cs="Miriam" w:hint="cs"/>
                      <w:noProof/>
                      <w:sz w:val="18"/>
                      <w:szCs w:val="18"/>
                      <w:rtl/>
                    </w:rPr>
                    <w:t>(תיקון מס' 54) תשע"ד-2013</w:t>
                  </w:r>
                </w:p>
                <w:p w:rsidR="00EB0C8F" w:rsidRDefault="00EB0C8F" w:rsidP="00846050">
                  <w:pPr>
                    <w:spacing w:line="160" w:lineRule="exact"/>
                    <w:jc w:val="left"/>
                    <w:rPr>
                      <w:rFonts w:cs="Miriam" w:hint="cs"/>
                      <w:noProof/>
                      <w:sz w:val="18"/>
                      <w:szCs w:val="18"/>
                      <w:rtl/>
                    </w:rPr>
                  </w:pPr>
                  <w:r>
                    <w:rPr>
                      <w:rFonts w:cs="Miriam" w:hint="cs"/>
                      <w:noProof/>
                      <w:sz w:val="18"/>
                      <w:szCs w:val="18"/>
                      <w:rtl/>
                    </w:rPr>
                    <w:t>(תיקון מס' 58) תשע"ו-2015</w:t>
                  </w:r>
                </w:p>
              </w:txbxContent>
            </v:textbox>
          </v:shape>
        </w:pict>
      </w:r>
      <w:r w:rsidRPr="00846050">
        <w:rPr>
          <w:rStyle w:val="default"/>
          <w:rFonts w:cs="FrankRuehl" w:hint="cs"/>
          <w:rtl/>
        </w:rPr>
        <w:tab/>
        <w:t xml:space="preserve">"גוף מוסדי בלא שולט" </w:t>
      </w:r>
      <w:r w:rsidRPr="00846050">
        <w:rPr>
          <w:rStyle w:val="default"/>
          <w:rFonts w:cs="FrankRuehl"/>
          <w:rtl/>
        </w:rPr>
        <w:t>–</w:t>
      </w:r>
      <w:r w:rsidRPr="00846050">
        <w:rPr>
          <w:rStyle w:val="default"/>
          <w:rFonts w:cs="FrankRuehl" w:hint="cs"/>
          <w:rtl/>
        </w:rPr>
        <w:t xml:space="preserve"> כל אחד מאלה:</w:t>
      </w:r>
    </w:p>
    <w:p w:rsidR="00846050" w:rsidRPr="00846050" w:rsidRDefault="00846050" w:rsidP="00846050">
      <w:pPr>
        <w:pStyle w:val="P00"/>
        <w:spacing w:before="72"/>
        <w:ind w:left="1021" w:right="1134"/>
        <w:rPr>
          <w:rStyle w:val="default"/>
          <w:rFonts w:cs="FrankRuehl" w:hint="cs"/>
          <w:rtl/>
        </w:rPr>
      </w:pPr>
      <w:r w:rsidRPr="00846050">
        <w:rPr>
          <w:rStyle w:val="default"/>
          <w:rFonts w:cs="FrankRuehl" w:hint="cs"/>
          <w:rtl/>
        </w:rPr>
        <w:t>(1)</w:t>
      </w:r>
      <w:r w:rsidRPr="00846050">
        <w:rPr>
          <w:rStyle w:val="default"/>
          <w:rFonts w:cs="FrankRuehl" w:hint="cs"/>
          <w:rtl/>
        </w:rPr>
        <w:tab/>
        <w:t>מבטח בלא שולט כהגדרתו בחוק הפיקוח על הביטוח;</w:t>
      </w:r>
    </w:p>
    <w:p w:rsidR="00846050" w:rsidRPr="00846050" w:rsidRDefault="00846050" w:rsidP="00AD5522">
      <w:pPr>
        <w:pStyle w:val="P00"/>
        <w:spacing w:before="72"/>
        <w:ind w:left="1021" w:right="1134"/>
        <w:rPr>
          <w:rStyle w:val="default"/>
          <w:rFonts w:cs="FrankRuehl" w:hint="cs"/>
          <w:rtl/>
        </w:rPr>
      </w:pPr>
      <w:r w:rsidRPr="00846050">
        <w:rPr>
          <w:rStyle w:val="default"/>
          <w:rFonts w:cs="FrankRuehl" w:hint="cs"/>
          <w:rtl/>
        </w:rPr>
        <w:t>(2)</w:t>
      </w:r>
      <w:r w:rsidRPr="00846050">
        <w:rPr>
          <w:rStyle w:val="default"/>
          <w:rFonts w:cs="FrankRuehl" w:hint="cs"/>
          <w:rtl/>
        </w:rPr>
        <w:tab/>
        <w:t xml:space="preserve">חברה מנהלת כהגדרתה </w:t>
      </w:r>
      <w:r w:rsidR="00AD5522" w:rsidRPr="00AD5522">
        <w:rPr>
          <w:rStyle w:val="default"/>
          <w:rFonts w:cs="FrankRuehl" w:hint="cs"/>
          <w:rtl/>
        </w:rPr>
        <w:t>בחוק הפיקוח על קופות גמל</w:t>
      </w:r>
      <w:r w:rsidRPr="00846050">
        <w:rPr>
          <w:rStyle w:val="default"/>
          <w:rFonts w:cs="FrankRuehl" w:hint="cs"/>
          <w:rtl/>
        </w:rPr>
        <w:t>, שכל מחזיקי אמצעי השליטה בה אינם חייבים בהיתר לפי הוראות סעיף 9(ב) לחוק האמור;</w:t>
      </w:r>
    </w:p>
    <w:p w:rsidR="005D1A37" w:rsidRDefault="009930F2" w:rsidP="00846050">
      <w:pPr>
        <w:pStyle w:val="P00"/>
        <w:spacing w:before="72"/>
        <w:ind w:left="0" w:right="1134"/>
        <w:rPr>
          <w:rStyle w:val="default"/>
          <w:rFonts w:cs="FrankRuehl" w:hint="cs"/>
          <w:rtl/>
        </w:rPr>
      </w:pPr>
      <w:r>
        <w:rPr>
          <w:rFonts w:cs="FrankRuehl" w:hint="cs"/>
          <w:sz w:val="26"/>
          <w:rtl/>
          <w:lang w:eastAsia="en-US"/>
        </w:rPr>
        <w:pict>
          <v:shape id="_x0000_s2979" type="#_x0000_t202" style="position:absolute;left:0;text-align:left;margin-left:470.25pt;margin-top:7.1pt;width:1in;height:16.8pt;z-index:251847680" filled="f" stroked="f" strokecolor="lime" strokeweight=".25pt">
            <v:textbox inset="1mm,0,1mm,0">
              <w:txbxContent>
                <w:p w:rsidR="00EB0C8F" w:rsidRDefault="00EB0C8F" w:rsidP="009930F2">
                  <w:pPr>
                    <w:spacing w:line="160" w:lineRule="exact"/>
                    <w:jc w:val="left"/>
                    <w:rPr>
                      <w:rFonts w:cs="Miriam" w:hint="cs"/>
                      <w:noProof/>
                      <w:sz w:val="18"/>
                      <w:szCs w:val="18"/>
                      <w:rtl/>
                    </w:rPr>
                  </w:pPr>
                  <w:r>
                    <w:rPr>
                      <w:rFonts w:cs="Miriam" w:hint="cs"/>
                      <w:noProof/>
                      <w:sz w:val="18"/>
                      <w:szCs w:val="18"/>
                      <w:rtl/>
                    </w:rPr>
                    <w:t>(תיקון מס' 54) תשע"ד-2013</w:t>
                  </w:r>
                </w:p>
              </w:txbxContent>
            </v:textbox>
          </v:shape>
        </w:pict>
      </w:r>
      <w:r w:rsidR="005D1A37">
        <w:rPr>
          <w:rStyle w:val="default"/>
          <w:rFonts w:cs="FrankRuehl" w:hint="cs"/>
          <w:rtl/>
        </w:rPr>
        <w:tab/>
        <w:t xml:space="preserve">"החזקה", ו"אמצעי שליטה" </w:t>
      </w:r>
      <w:r w:rsidR="005D1A37">
        <w:rPr>
          <w:rStyle w:val="default"/>
          <w:rFonts w:cs="FrankRuehl"/>
          <w:rtl/>
        </w:rPr>
        <w:t>–</w:t>
      </w:r>
      <w:r w:rsidR="005D1A37">
        <w:rPr>
          <w:rStyle w:val="default"/>
          <w:rFonts w:cs="FrankRuehl" w:hint="cs"/>
          <w:rtl/>
        </w:rPr>
        <w:t xml:space="preserve"> </w:t>
      </w:r>
      <w:r w:rsidR="00846050" w:rsidRPr="009930F2">
        <w:rPr>
          <w:rStyle w:val="default"/>
          <w:rFonts w:cs="FrankRuehl" w:hint="cs"/>
          <w:rtl/>
        </w:rPr>
        <w:t xml:space="preserve">לעניין בעל אמצעי שליטה מהותי בתאגיד בנקאי בלא גרעין שליטה </w:t>
      </w:r>
      <w:r w:rsidR="00846050" w:rsidRPr="009930F2">
        <w:rPr>
          <w:rStyle w:val="default"/>
          <w:rFonts w:cs="FrankRuehl"/>
          <w:rtl/>
        </w:rPr>
        <w:t>–</w:t>
      </w:r>
      <w:r w:rsidR="00846050" w:rsidRPr="009930F2">
        <w:rPr>
          <w:rStyle w:val="default"/>
          <w:rFonts w:cs="FrankRuehl" w:hint="cs"/>
          <w:rtl/>
        </w:rPr>
        <w:t xml:space="preserve"> כהגדרתם בחוק הבנקאות (רישוי), ולעניין בעל אמצעי שליטה בגוף מוסדי בלא שולט </w:t>
      </w:r>
      <w:r w:rsidR="00846050" w:rsidRPr="009930F2">
        <w:rPr>
          <w:rStyle w:val="default"/>
          <w:rFonts w:cs="FrankRuehl"/>
          <w:rtl/>
        </w:rPr>
        <w:t>–</w:t>
      </w:r>
      <w:r w:rsidR="00846050" w:rsidRPr="009930F2">
        <w:rPr>
          <w:rStyle w:val="default"/>
          <w:rFonts w:cs="FrankRuehl" w:hint="cs"/>
          <w:rtl/>
        </w:rPr>
        <w:t xml:space="preserve"> כהגדרתם בחוק הפיקוח על הביטוח</w:t>
      </w:r>
      <w:r w:rsidR="005D1A37">
        <w:rPr>
          <w:rStyle w:val="default"/>
          <w:rFonts w:cs="FrankRuehl" w:hint="cs"/>
          <w:rtl/>
        </w:rPr>
        <w:t>;</w:t>
      </w:r>
    </w:p>
    <w:p w:rsidR="005D1A37" w:rsidRDefault="005D1A37" w:rsidP="005D1A37">
      <w:pPr>
        <w:pStyle w:val="P00"/>
        <w:spacing w:before="72"/>
        <w:ind w:left="0" w:right="1134"/>
        <w:rPr>
          <w:rStyle w:val="default"/>
          <w:rFonts w:cs="FrankRuehl" w:hint="cs"/>
          <w:rtl/>
        </w:rPr>
      </w:pPr>
      <w:r>
        <w:rPr>
          <w:rStyle w:val="default"/>
          <w:rFonts w:cs="FrankRuehl" w:hint="cs"/>
          <w:rtl/>
        </w:rPr>
        <w:tab/>
        <w:t xml:space="preserve">"חוק הבנקאות (רישוי)" </w:t>
      </w:r>
      <w:r>
        <w:rPr>
          <w:rStyle w:val="default"/>
          <w:rFonts w:cs="FrankRuehl"/>
          <w:rtl/>
        </w:rPr>
        <w:t>–</w:t>
      </w:r>
      <w:r>
        <w:rPr>
          <w:rStyle w:val="default"/>
          <w:rFonts w:cs="FrankRuehl" w:hint="cs"/>
          <w:rtl/>
        </w:rPr>
        <w:t xml:space="preserve"> חוק הבנקאות (רישוי), התשמ"א-1981;</w:t>
      </w:r>
    </w:p>
    <w:p w:rsidR="009930F2" w:rsidRPr="00846050" w:rsidRDefault="009930F2" w:rsidP="00AD5522">
      <w:pPr>
        <w:pStyle w:val="P00"/>
        <w:spacing w:before="72"/>
        <w:ind w:left="0" w:right="1134"/>
        <w:rPr>
          <w:rStyle w:val="default"/>
          <w:rFonts w:cs="FrankRuehl" w:hint="cs"/>
          <w:rtl/>
        </w:rPr>
      </w:pPr>
      <w:r w:rsidRPr="009930F2">
        <w:rPr>
          <w:rStyle w:val="default"/>
          <w:rFonts w:cs="FrankRuehl" w:hint="cs"/>
          <w:rtl/>
        </w:rPr>
        <w:pict>
          <v:shape id="_x0000_s2980" type="#_x0000_t202" style="position:absolute;left:0;text-align:left;margin-left:470.25pt;margin-top:7.1pt;width:1in;height:16.8pt;z-index:251848704" filled="f" stroked="f" strokecolor="lime" strokeweight=".25pt">
            <v:textbox inset="1mm,0,1mm,0">
              <w:txbxContent>
                <w:p w:rsidR="00EB0C8F" w:rsidRDefault="00EB0C8F" w:rsidP="00AD5522">
                  <w:pPr>
                    <w:spacing w:line="160" w:lineRule="exact"/>
                    <w:jc w:val="left"/>
                    <w:rPr>
                      <w:rFonts w:cs="Miriam" w:hint="cs"/>
                      <w:noProof/>
                      <w:sz w:val="18"/>
                      <w:szCs w:val="18"/>
                      <w:rtl/>
                    </w:rPr>
                  </w:pPr>
                  <w:r>
                    <w:rPr>
                      <w:rFonts w:cs="Miriam" w:hint="cs"/>
                      <w:noProof/>
                      <w:sz w:val="18"/>
                      <w:szCs w:val="18"/>
                      <w:rtl/>
                    </w:rPr>
                    <w:t>(תיקון מס' 58) תשע"ו-2015</w:t>
                  </w:r>
                </w:p>
              </w:txbxContent>
            </v:textbox>
          </v:shape>
        </w:pict>
      </w:r>
      <w:r w:rsidRPr="00846050">
        <w:rPr>
          <w:rStyle w:val="default"/>
          <w:rFonts w:cs="FrankRuehl" w:hint="cs"/>
          <w:rtl/>
        </w:rPr>
        <w:tab/>
      </w:r>
      <w:r w:rsidRPr="009930F2">
        <w:rPr>
          <w:rStyle w:val="default"/>
          <w:rFonts w:cs="FrankRuehl" w:hint="cs"/>
          <w:rtl/>
        </w:rPr>
        <w:t xml:space="preserve">"חוק הפיקוח על הביטוח" </w:t>
      </w:r>
      <w:r w:rsidRPr="009930F2">
        <w:rPr>
          <w:rStyle w:val="default"/>
          <w:rFonts w:cs="FrankRuehl"/>
          <w:rtl/>
        </w:rPr>
        <w:t>–</w:t>
      </w:r>
      <w:r w:rsidRPr="009930F2">
        <w:rPr>
          <w:rStyle w:val="default"/>
          <w:rFonts w:cs="FrankRuehl" w:hint="cs"/>
          <w:rtl/>
        </w:rPr>
        <w:t xml:space="preserve"> </w:t>
      </w:r>
      <w:r w:rsidR="00AD5522">
        <w:rPr>
          <w:rStyle w:val="default"/>
          <w:rFonts w:cs="FrankRuehl" w:hint="cs"/>
          <w:rtl/>
        </w:rPr>
        <w:t>(נמחקה)</w:t>
      </w:r>
      <w:r w:rsidRPr="009930F2">
        <w:rPr>
          <w:rStyle w:val="default"/>
          <w:rFonts w:cs="FrankRuehl" w:hint="cs"/>
          <w:rtl/>
        </w:rPr>
        <w:t>;</w:t>
      </w:r>
    </w:p>
    <w:p w:rsidR="005D1A37" w:rsidRDefault="005D1A37" w:rsidP="005D1A37">
      <w:pPr>
        <w:pStyle w:val="P00"/>
        <w:spacing w:before="72"/>
        <w:ind w:left="0" w:right="1134"/>
        <w:rPr>
          <w:rStyle w:val="default"/>
          <w:rFonts w:cs="FrankRuehl" w:hint="cs"/>
          <w:rtl/>
        </w:rPr>
      </w:pPr>
      <w:r>
        <w:rPr>
          <w:rStyle w:val="default"/>
          <w:rFonts w:cs="FrankRuehl" w:hint="cs"/>
          <w:rtl/>
        </w:rPr>
        <w:tab/>
        <w:t xml:space="preserve">"תאגיד בנקאי בלא גרעין שליטה" </w:t>
      </w:r>
      <w:r>
        <w:rPr>
          <w:rStyle w:val="default"/>
          <w:rFonts w:cs="FrankRuehl"/>
          <w:rtl/>
        </w:rPr>
        <w:t>–</w:t>
      </w:r>
      <w:r>
        <w:rPr>
          <w:rStyle w:val="default"/>
          <w:rFonts w:cs="FrankRuehl" w:hint="cs"/>
          <w:rtl/>
        </w:rPr>
        <w:t xml:space="preserve"> כמשמעותו בסעיף 11ב(ג) לפקודת הבנקאות, 1941.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09" w:name="Rov725"/>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31"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264 (</w:t>
      </w:r>
      <w:hyperlink r:id="rId732"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37</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spacing w:line="240" w:lineRule="auto"/>
        <w:ind w:right="1134"/>
        <w:rPr>
          <w:rStyle w:val="big-number"/>
          <w:rFonts w:cs="FrankRuehl" w:hint="cs"/>
          <w:strike/>
          <w:vanish/>
          <w:sz w:val="22"/>
          <w:szCs w:val="22"/>
          <w:shd w:val="clear" w:color="auto" w:fill="FFFF99"/>
          <w:rtl/>
        </w:rPr>
      </w:pPr>
      <w:r w:rsidRPr="00416458">
        <w:rPr>
          <w:rStyle w:val="big-number"/>
          <w:rFonts w:cs="FrankRuehl"/>
          <w:strike/>
          <w:vanish/>
          <w:sz w:val="22"/>
          <w:szCs w:val="22"/>
          <w:shd w:val="clear" w:color="auto" w:fill="FFFF99"/>
          <w:rtl/>
        </w:rPr>
        <w:t>37.</w:t>
      </w:r>
      <w:r w:rsidRPr="00416458">
        <w:rPr>
          <w:rStyle w:val="big-number"/>
          <w:rFonts w:cs="FrankRuehl" w:hint="cs"/>
          <w:strike/>
          <w:vanish/>
          <w:sz w:val="22"/>
          <w:szCs w:val="22"/>
          <w:shd w:val="clear" w:color="auto" w:fill="FFFF99"/>
          <w:rtl/>
        </w:rPr>
        <w:tab/>
        <w:t>מקום שתקנות לפי סעיף 36 מחייבות תאגיד לגלות בדו"חותיו ניירות ערך שלו המוחזקים בידי מנהליו או בידי רואה החשבון שלו, חייבים המנהלים ורואה החשבון להגיש לרשות ולרשם הודעה על ניירות הערך של התאגיד שהם מחזיקים, לפי הפרטים, במועד ובצורה שנקבעו, במידה שאותם פרטים אינם כלולים בדו"חות התאגיד.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3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201 (</w:t>
      </w:r>
      <w:hyperlink r:id="rId73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37</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tabs>
          <w:tab w:val="left" w:pos="624"/>
          <w:tab w:val="left" w:pos="1021"/>
          <w:tab w:val="left" w:pos="1474"/>
          <w:tab w:val="left" w:pos="1928"/>
          <w:tab w:val="left" w:pos="2381"/>
          <w:tab w:val="left" w:pos="2835"/>
        </w:tabs>
        <w:spacing w:line="240" w:lineRule="auto"/>
        <w:ind w:right="1134"/>
        <w:rPr>
          <w:rStyle w:val="big-number"/>
          <w:rFonts w:cs="FrankRuehl" w:hint="cs"/>
          <w:strike/>
          <w:vanish/>
          <w:sz w:val="22"/>
          <w:szCs w:val="22"/>
          <w:shd w:val="clear" w:color="auto" w:fill="FFFF99"/>
          <w:rtl/>
        </w:rPr>
      </w:pPr>
      <w:r w:rsidRPr="00416458">
        <w:rPr>
          <w:rStyle w:val="big-number"/>
          <w:rFonts w:cs="FrankRuehl"/>
          <w:strike/>
          <w:vanish/>
          <w:sz w:val="22"/>
          <w:szCs w:val="22"/>
          <w:shd w:val="clear" w:color="auto" w:fill="FFFF99"/>
          <w:rtl/>
        </w:rPr>
        <w:t>37.</w:t>
      </w:r>
      <w:r w:rsidRPr="00416458">
        <w:rPr>
          <w:rStyle w:val="big-number"/>
          <w:rFonts w:cs="FrankRuehl" w:hint="cs"/>
          <w:strike/>
          <w:vanish/>
          <w:sz w:val="22"/>
          <w:szCs w:val="22"/>
          <w:shd w:val="clear" w:color="auto" w:fill="FFFF99"/>
          <w:rtl/>
        </w:rPr>
        <w:tab/>
        <w:t>(א)</w:t>
      </w:r>
      <w:r w:rsidRPr="00416458">
        <w:rPr>
          <w:rStyle w:val="big-number"/>
          <w:rFonts w:cs="FrankRuehl" w:hint="cs"/>
          <w:strike/>
          <w:vanish/>
          <w:sz w:val="22"/>
          <w:szCs w:val="22"/>
          <w:shd w:val="clear" w:color="auto" w:fill="FFFF99"/>
          <w:rtl/>
        </w:rPr>
        <w:tab/>
        <w:t xml:space="preserve">בסעיף זה, "בעל ענין" </w:t>
      </w:r>
      <w:r w:rsidRPr="00416458">
        <w:rPr>
          <w:rStyle w:val="big-number"/>
          <w:rFonts w:cs="FrankRuehl"/>
          <w:strike/>
          <w:vanish/>
          <w:sz w:val="22"/>
          <w:szCs w:val="22"/>
          <w:shd w:val="clear" w:color="auto" w:fill="FFFF99"/>
          <w:rtl/>
        </w:rPr>
        <w:t>–</w:t>
      </w:r>
      <w:r w:rsidRPr="00416458">
        <w:rPr>
          <w:rStyle w:val="big-number"/>
          <w:rFonts w:cs="FrankRuehl" w:hint="cs"/>
          <w:strike/>
          <w:vanish/>
          <w:sz w:val="22"/>
          <w:szCs w:val="22"/>
          <w:shd w:val="clear" w:color="auto" w:fill="FFFF99"/>
          <w:rtl/>
        </w:rPr>
        <w:t xml:space="preserve"> בתאגיד </w:t>
      </w:r>
      <w:r w:rsidRPr="00416458">
        <w:rPr>
          <w:rStyle w:val="big-number"/>
          <w:rFonts w:cs="FrankRuehl"/>
          <w:strike/>
          <w:vanish/>
          <w:sz w:val="22"/>
          <w:szCs w:val="22"/>
          <w:shd w:val="clear" w:color="auto" w:fill="FFFF99"/>
          <w:rtl/>
        </w:rPr>
        <w:t>–</w:t>
      </w:r>
      <w:r w:rsidRPr="00416458">
        <w:rPr>
          <w:rStyle w:val="big-number"/>
          <w:rFonts w:cs="FrankRuehl" w:hint="cs"/>
          <w:strike/>
          <w:vanish/>
          <w:sz w:val="22"/>
          <w:szCs w:val="22"/>
          <w:shd w:val="clear" w:color="auto" w:fill="FFFF99"/>
          <w:rtl/>
        </w:rPr>
        <w:t xml:space="preserve"> </w:t>
      </w:r>
    </w:p>
    <w:p w:rsidR="00633EEC" w:rsidRPr="00416458" w:rsidRDefault="00633EEC">
      <w:pPr>
        <w:tabs>
          <w:tab w:val="left" w:pos="624"/>
          <w:tab w:val="left" w:pos="1021"/>
          <w:tab w:val="left" w:pos="1474"/>
          <w:tab w:val="left" w:pos="1928"/>
          <w:tab w:val="left" w:pos="2381"/>
          <w:tab w:val="left" w:pos="2835"/>
        </w:tabs>
        <w:spacing w:line="240" w:lineRule="auto"/>
        <w:ind w:left="1440" w:right="1134"/>
        <w:rPr>
          <w:rStyle w:val="big-number"/>
          <w:rFonts w:cs="FrankRuehl" w:hint="cs"/>
          <w:strike/>
          <w:vanish/>
          <w:sz w:val="22"/>
          <w:szCs w:val="22"/>
          <w:shd w:val="clear" w:color="auto" w:fill="FFFF99"/>
          <w:rtl/>
        </w:rPr>
      </w:pPr>
      <w:r w:rsidRPr="00416458">
        <w:rPr>
          <w:rStyle w:val="big-number"/>
          <w:rFonts w:cs="FrankRuehl" w:hint="cs"/>
          <w:strike/>
          <w:vanish/>
          <w:sz w:val="22"/>
          <w:szCs w:val="22"/>
          <w:shd w:val="clear" w:color="auto" w:fill="FFFF99"/>
          <w:rtl/>
        </w:rPr>
        <w:t>(1)</w:t>
      </w:r>
      <w:r w:rsidRPr="00416458">
        <w:rPr>
          <w:rStyle w:val="big-number"/>
          <w:rFonts w:cs="FrankRuehl" w:hint="cs"/>
          <w:strike/>
          <w:vanish/>
          <w:sz w:val="22"/>
          <w:szCs w:val="22"/>
          <w:shd w:val="clear" w:color="auto" w:fill="FFFF99"/>
          <w:rtl/>
        </w:rPr>
        <w:tab/>
        <w:t xml:space="preserve">מי שמחזיק בעשרה אחוזים או יותר מהון המניות המונפק של התאגיד, מכוח ההצבעה בו או מהסמכות למנות מנהליו, מי שרשאי למנות את מנהלו הכללי, מי שמכהן כמנהלו או כמנהלו הכללי, וכל תאגיד שאדם כאמור מחזיק בו עשרים וחמישה אחוזים או יותר מהון המניות המונפק שלו, מכוח ההצבעה בו או מהסמכות למנות מנהליו; לענין פסקה זו </w:t>
      </w:r>
      <w:r w:rsidRPr="00416458">
        <w:rPr>
          <w:rStyle w:val="big-number"/>
          <w:rFonts w:cs="FrankRuehl"/>
          <w:strike/>
          <w:vanish/>
          <w:sz w:val="22"/>
          <w:szCs w:val="22"/>
          <w:shd w:val="clear" w:color="auto" w:fill="FFFF99"/>
          <w:rtl/>
        </w:rPr>
        <w:t>–</w:t>
      </w:r>
      <w:r w:rsidRPr="00416458">
        <w:rPr>
          <w:rStyle w:val="big-number"/>
          <w:rFonts w:cs="FrankRuehl" w:hint="cs"/>
          <w:strike/>
          <w:vanish/>
          <w:sz w:val="22"/>
          <w:szCs w:val="22"/>
          <w:shd w:val="clear" w:color="auto" w:fill="FFFF99"/>
          <w:rtl/>
        </w:rPr>
        <w:t xml:space="preserve"> </w:t>
      </w:r>
    </w:p>
    <w:p w:rsidR="00633EEC" w:rsidRPr="00416458" w:rsidRDefault="00633EEC">
      <w:pPr>
        <w:tabs>
          <w:tab w:val="left" w:pos="624"/>
          <w:tab w:val="left" w:pos="1021"/>
          <w:tab w:val="left" w:pos="1474"/>
          <w:tab w:val="left" w:pos="1928"/>
          <w:tab w:val="left" w:pos="2381"/>
          <w:tab w:val="left" w:pos="2835"/>
        </w:tabs>
        <w:spacing w:line="240" w:lineRule="auto"/>
        <w:ind w:left="2160" w:right="1134"/>
        <w:rPr>
          <w:rStyle w:val="big-number"/>
          <w:rFonts w:cs="FrankRuehl" w:hint="cs"/>
          <w:strike/>
          <w:vanish/>
          <w:sz w:val="22"/>
          <w:szCs w:val="22"/>
          <w:shd w:val="clear" w:color="auto" w:fill="FFFF99"/>
          <w:rtl/>
        </w:rPr>
      </w:pPr>
      <w:r w:rsidRPr="00416458">
        <w:rPr>
          <w:rStyle w:val="big-number"/>
          <w:rFonts w:cs="FrankRuehl" w:hint="cs"/>
          <w:strike/>
          <w:vanish/>
          <w:sz w:val="22"/>
          <w:szCs w:val="22"/>
          <w:shd w:val="clear" w:color="auto" w:fill="FFFF99"/>
          <w:rtl/>
        </w:rPr>
        <w:t>(א)</w:t>
      </w:r>
      <w:r w:rsidRPr="00416458">
        <w:rPr>
          <w:rStyle w:val="big-number"/>
          <w:rFonts w:cs="FrankRuehl" w:hint="cs"/>
          <w:strike/>
          <w:vanish/>
          <w:sz w:val="22"/>
          <w:szCs w:val="22"/>
          <w:shd w:val="clear" w:color="auto" w:fill="FFFF99"/>
          <w:rtl/>
        </w:rPr>
        <w:tab/>
        <w:t>יראו מנהל קרן להשקעות משותפות בנאמנות כמחזיק בניירות הערך הכלולים בנכסי הקרן;</w:t>
      </w:r>
    </w:p>
    <w:p w:rsidR="00633EEC" w:rsidRPr="00416458" w:rsidRDefault="00633EEC">
      <w:pPr>
        <w:tabs>
          <w:tab w:val="left" w:pos="624"/>
          <w:tab w:val="left" w:pos="1021"/>
          <w:tab w:val="left" w:pos="1474"/>
          <w:tab w:val="left" w:pos="1928"/>
          <w:tab w:val="left" w:pos="2381"/>
          <w:tab w:val="left" w:pos="2835"/>
        </w:tabs>
        <w:spacing w:line="240" w:lineRule="auto"/>
        <w:ind w:left="2160" w:right="1134"/>
        <w:rPr>
          <w:rStyle w:val="big-number"/>
          <w:rFonts w:cs="FrankRuehl" w:hint="cs"/>
          <w:strike/>
          <w:vanish/>
          <w:sz w:val="22"/>
          <w:szCs w:val="22"/>
          <w:shd w:val="clear" w:color="auto" w:fill="FFFF99"/>
          <w:rtl/>
        </w:rPr>
      </w:pPr>
      <w:r w:rsidRPr="00416458">
        <w:rPr>
          <w:rStyle w:val="big-number"/>
          <w:rFonts w:cs="FrankRuehl" w:hint="cs"/>
          <w:strike/>
          <w:vanish/>
          <w:sz w:val="22"/>
          <w:szCs w:val="22"/>
          <w:shd w:val="clear" w:color="auto" w:fill="FFFF99"/>
          <w:rtl/>
        </w:rPr>
        <w:t>(ב)</w:t>
      </w:r>
      <w:r w:rsidRPr="00416458">
        <w:rPr>
          <w:rStyle w:val="big-number"/>
          <w:rFonts w:cs="FrankRuehl" w:hint="cs"/>
          <w:strike/>
          <w:vanish/>
          <w:sz w:val="22"/>
          <w:szCs w:val="22"/>
          <w:shd w:val="clear" w:color="auto" w:fill="FFFF99"/>
          <w:rtl/>
        </w:rPr>
        <w:tab/>
        <w:t xml:space="preserve">החזיק אדם בניירות ערך באמצעות נאמן, יראו גם את הנאמן כמחזיק בניירות הערך האמורים; לענין זה, "נאמן" </w:t>
      </w:r>
      <w:r w:rsidRPr="00416458">
        <w:rPr>
          <w:rStyle w:val="big-number"/>
          <w:rFonts w:cs="FrankRuehl"/>
          <w:strike/>
          <w:vanish/>
          <w:sz w:val="22"/>
          <w:szCs w:val="22"/>
          <w:shd w:val="clear" w:color="auto" w:fill="FFFF99"/>
          <w:rtl/>
        </w:rPr>
        <w:t>–</w:t>
      </w:r>
      <w:r w:rsidRPr="00416458">
        <w:rPr>
          <w:rStyle w:val="big-number"/>
          <w:rFonts w:cs="FrankRuehl" w:hint="cs"/>
          <w:strike/>
          <w:vanish/>
          <w:sz w:val="22"/>
          <w:szCs w:val="22"/>
          <w:shd w:val="clear" w:color="auto" w:fill="FFFF99"/>
          <w:rtl/>
        </w:rPr>
        <w:t xml:space="preserve"> למעט חברת רישומים אשר עיסוקה הבלעדי הוא החזקת ניירות ערך בעד אחרים כדי לאפשר לסחור בהם בבורסה;</w:t>
      </w:r>
    </w:p>
    <w:p w:rsidR="00633EEC" w:rsidRPr="00416458" w:rsidRDefault="00633EEC">
      <w:pPr>
        <w:tabs>
          <w:tab w:val="left" w:pos="624"/>
          <w:tab w:val="left" w:pos="1021"/>
          <w:tab w:val="left" w:pos="1474"/>
          <w:tab w:val="left" w:pos="1928"/>
          <w:tab w:val="left" w:pos="2381"/>
          <w:tab w:val="left" w:pos="2835"/>
        </w:tabs>
        <w:spacing w:line="240" w:lineRule="auto"/>
        <w:ind w:left="1440" w:right="1134"/>
        <w:rPr>
          <w:rStyle w:val="big-number"/>
          <w:rFonts w:cs="FrankRuehl" w:hint="cs"/>
          <w:strike/>
          <w:vanish/>
          <w:sz w:val="22"/>
          <w:szCs w:val="22"/>
          <w:shd w:val="clear" w:color="auto" w:fill="FFFF99"/>
          <w:rtl/>
        </w:rPr>
      </w:pPr>
      <w:r w:rsidRPr="00416458">
        <w:rPr>
          <w:rStyle w:val="big-number"/>
          <w:rFonts w:cs="FrankRuehl" w:hint="cs"/>
          <w:strike/>
          <w:vanish/>
          <w:sz w:val="22"/>
          <w:szCs w:val="22"/>
          <w:shd w:val="clear" w:color="auto" w:fill="FFFF99"/>
          <w:rtl/>
        </w:rPr>
        <w:t>(2)</w:t>
      </w:r>
      <w:r w:rsidRPr="00416458">
        <w:rPr>
          <w:rStyle w:val="big-number"/>
          <w:rFonts w:cs="FrankRuehl" w:hint="cs"/>
          <w:strike/>
          <w:vanish/>
          <w:sz w:val="22"/>
          <w:szCs w:val="22"/>
          <w:shd w:val="clear" w:color="auto" w:fill="FFFF99"/>
          <w:rtl/>
        </w:rPr>
        <w:tab/>
        <w:t>חברה בת של תאגיד, למעט חברת רישומים  כמשמעותה בפסקה (1)(ב).</w:t>
      </w:r>
    </w:p>
    <w:p w:rsidR="00633EEC" w:rsidRPr="00416458" w:rsidRDefault="00633EEC">
      <w:pPr>
        <w:tabs>
          <w:tab w:val="left" w:pos="624"/>
          <w:tab w:val="left" w:pos="1021"/>
          <w:tab w:val="left" w:pos="1474"/>
          <w:tab w:val="left" w:pos="1928"/>
          <w:tab w:val="left" w:pos="2381"/>
          <w:tab w:val="left" w:pos="2835"/>
        </w:tabs>
        <w:spacing w:line="240" w:lineRule="auto"/>
        <w:ind w:right="1134"/>
        <w:rPr>
          <w:rStyle w:val="big-number"/>
          <w:rFonts w:cs="FrankRuehl" w:hint="cs"/>
          <w:strike/>
          <w:vanish/>
          <w:sz w:val="22"/>
          <w:szCs w:val="22"/>
          <w:shd w:val="clear" w:color="auto" w:fill="FFFF99"/>
          <w:rtl/>
        </w:rPr>
      </w:pPr>
      <w:r w:rsidRPr="00416458">
        <w:rPr>
          <w:rStyle w:val="big-number"/>
          <w:rFonts w:cs="FrankRuehl" w:hint="cs"/>
          <w:vanish/>
          <w:sz w:val="22"/>
          <w:szCs w:val="22"/>
          <w:shd w:val="clear" w:color="auto" w:fill="FFFF99"/>
          <w:rtl/>
        </w:rPr>
        <w:tab/>
      </w:r>
      <w:r w:rsidRPr="00416458">
        <w:rPr>
          <w:rStyle w:val="big-number"/>
          <w:rFonts w:cs="FrankRuehl" w:hint="cs"/>
          <w:strike/>
          <w:vanish/>
          <w:sz w:val="22"/>
          <w:szCs w:val="22"/>
          <w:shd w:val="clear" w:color="auto" w:fill="FFFF99"/>
          <w:rtl/>
        </w:rPr>
        <w:t>(ב)</w:t>
      </w:r>
      <w:r w:rsidRPr="00416458">
        <w:rPr>
          <w:rStyle w:val="big-number"/>
          <w:rFonts w:cs="FrankRuehl" w:hint="cs"/>
          <w:strike/>
          <w:vanish/>
          <w:sz w:val="22"/>
          <w:szCs w:val="22"/>
          <w:shd w:val="clear" w:color="auto" w:fill="FFFF99"/>
          <w:rtl/>
        </w:rPr>
        <w:tab/>
        <w:t>מקום שתקנות לפי סעיף 36 מחייבות תאגיד לגלות בדו"חותיו פרטים על ניירות ערך שלו המוחזקים בידי בעל ענין בתאגיד, חייב בעל הענין להגיש לתאגיד הודעה לפי הפרטים ובמועדים הדרושים לתאגיד למלא את חובותיו האמורות.</w:t>
      </w:r>
    </w:p>
    <w:p w:rsidR="00633EEC" w:rsidRPr="00416458" w:rsidRDefault="00633EEC">
      <w:pPr>
        <w:tabs>
          <w:tab w:val="left" w:pos="624"/>
          <w:tab w:val="left" w:pos="1021"/>
          <w:tab w:val="left" w:pos="1474"/>
          <w:tab w:val="left" w:pos="1928"/>
          <w:tab w:val="left" w:pos="2381"/>
          <w:tab w:val="left" w:pos="2835"/>
        </w:tabs>
        <w:spacing w:line="240" w:lineRule="auto"/>
        <w:ind w:right="1134"/>
        <w:rPr>
          <w:rStyle w:val="big-number"/>
          <w:rFonts w:cs="FrankRuehl" w:hint="cs"/>
          <w:strike/>
          <w:vanish/>
          <w:sz w:val="22"/>
          <w:szCs w:val="22"/>
          <w:shd w:val="clear" w:color="auto" w:fill="FFFF99"/>
          <w:rtl/>
        </w:rPr>
      </w:pPr>
      <w:r w:rsidRPr="00416458">
        <w:rPr>
          <w:rStyle w:val="big-number"/>
          <w:rFonts w:cs="FrankRuehl" w:hint="cs"/>
          <w:vanish/>
          <w:sz w:val="22"/>
          <w:szCs w:val="22"/>
          <w:shd w:val="clear" w:color="auto" w:fill="FFFF99"/>
          <w:rtl/>
        </w:rPr>
        <w:tab/>
      </w:r>
      <w:r w:rsidRPr="00416458">
        <w:rPr>
          <w:rStyle w:val="big-number"/>
          <w:rFonts w:cs="FrankRuehl" w:hint="cs"/>
          <w:strike/>
          <w:vanish/>
          <w:sz w:val="22"/>
          <w:szCs w:val="22"/>
          <w:shd w:val="clear" w:color="auto" w:fill="FFFF99"/>
          <w:rtl/>
        </w:rPr>
        <w:t>(ג)</w:t>
      </w:r>
      <w:r w:rsidRPr="00416458">
        <w:rPr>
          <w:rStyle w:val="big-number"/>
          <w:rFonts w:cs="FrankRuehl" w:hint="cs"/>
          <w:strike/>
          <w:vanish/>
          <w:sz w:val="22"/>
          <w:szCs w:val="22"/>
          <w:shd w:val="clear" w:color="auto" w:fill="FFFF99"/>
          <w:rtl/>
        </w:rPr>
        <w:tab/>
        <w:t>הוראות סעיף קטן (ב) בדבר חובת הודעה יחולו גם על מי שחדל להיות בעל ענין, וזאת לגבי האירוע אשר בעקבותיו חדל להיות בעל ענין.</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35"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736"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tabs>
          <w:tab w:val="left" w:pos="624"/>
          <w:tab w:val="left" w:pos="1021"/>
          <w:tab w:val="left" w:pos="1474"/>
          <w:tab w:val="left" w:pos="1928"/>
          <w:tab w:val="left" w:pos="2381"/>
          <w:tab w:val="left" w:pos="2835"/>
        </w:tabs>
        <w:spacing w:before="60" w:line="240" w:lineRule="auto"/>
        <w:ind w:right="1134"/>
        <w:rPr>
          <w:rStyle w:val="big-number"/>
          <w:rFonts w:cs="FrankRuehl" w:hint="cs"/>
          <w:vanish/>
          <w:sz w:val="22"/>
          <w:szCs w:val="22"/>
          <w:shd w:val="clear" w:color="auto" w:fill="FFFF99"/>
          <w:rtl/>
        </w:rPr>
      </w:pPr>
      <w:r w:rsidRPr="00416458">
        <w:rPr>
          <w:rStyle w:val="big-number"/>
          <w:rFonts w:cs="FrankRuehl"/>
          <w:vanish/>
          <w:sz w:val="22"/>
          <w:szCs w:val="22"/>
          <w:shd w:val="clear" w:color="auto" w:fill="FFFF99"/>
          <w:rtl/>
        </w:rPr>
        <w:t>37.</w:t>
      </w:r>
      <w:r w:rsidRPr="00416458">
        <w:rPr>
          <w:rStyle w:val="big-number"/>
          <w:rFonts w:cs="FrankRuehl" w:hint="cs"/>
          <w:vanish/>
          <w:sz w:val="22"/>
          <w:szCs w:val="22"/>
          <w:shd w:val="clear" w:color="auto" w:fill="FFFF99"/>
          <w:rtl/>
        </w:rPr>
        <w:tab/>
        <w:t>(א)</w:t>
      </w:r>
      <w:r w:rsidRPr="00416458">
        <w:rPr>
          <w:rStyle w:val="big-number"/>
          <w:rFonts w:cs="FrankRuehl" w:hint="cs"/>
          <w:vanish/>
          <w:sz w:val="22"/>
          <w:szCs w:val="22"/>
          <w:shd w:val="clear" w:color="auto" w:fill="FFFF99"/>
          <w:rtl/>
        </w:rPr>
        <w:tab/>
        <w:t xml:space="preserve">מקום שתקנות לפי סעיף 36 מחייבות תאגיד לגלות בדו"חותיו פרטים על ניירות ערך שלו המוחזקים בידי בעל ענין בתאגיד </w:t>
      </w:r>
      <w:r w:rsidRPr="00416458">
        <w:rPr>
          <w:rStyle w:val="big-number"/>
          <w:rFonts w:cs="FrankRuehl" w:hint="cs"/>
          <w:vanish/>
          <w:sz w:val="22"/>
          <w:szCs w:val="22"/>
          <w:u w:val="single"/>
          <w:shd w:val="clear" w:color="auto" w:fill="FFFF99"/>
          <w:rtl/>
        </w:rPr>
        <w:t>או פרטים אחרים הנוגעים לבעל ענין בתאגיד, לרבות שינויים בהחזקות כאמור</w:t>
      </w:r>
      <w:r w:rsidRPr="00416458">
        <w:rPr>
          <w:rStyle w:val="big-number"/>
          <w:rFonts w:cs="FrankRuehl" w:hint="cs"/>
          <w:vanish/>
          <w:sz w:val="22"/>
          <w:szCs w:val="22"/>
          <w:shd w:val="clear" w:color="auto" w:fill="FFFF99"/>
          <w:rtl/>
        </w:rPr>
        <w:t xml:space="preserve">, חייב בעל הענין להגיש לתאגיד הודעה לפי הפרטים ובמועדים הדרושים לתאגיד למלא את חובותיו האמורות. הוחזקו ניירות הערך באמצעות נאמן, והנאמן הגיש הודעה לפי סעיף קטן זה </w:t>
      </w:r>
      <w:r w:rsidRPr="00416458">
        <w:rPr>
          <w:rStyle w:val="big-number"/>
          <w:rFonts w:cs="FrankRuehl"/>
          <w:vanish/>
          <w:sz w:val="22"/>
          <w:szCs w:val="22"/>
          <w:shd w:val="clear" w:color="auto" w:fill="FFFF99"/>
          <w:rtl/>
        </w:rPr>
        <w:t>–</w:t>
      </w:r>
      <w:r w:rsidRPr="00416458">
        <w:rPr>
          <w:rStyle w:val="big-number"/>
          <w:rFonts w:cs="FrankRuehl" w:hint="cs"/>
          <w:vanish/>
          <w:sz w:val="22"/>
          <w:szCs w:val="22"/>
          <w:shd w:val="clear" w:color="auto" w:fill="FFFF99"/>
          <w:rtl/>
        </w:rPr>
        <w:t xml:space="preserve"> המחזיק פטור; הגיש המחזיק הודעה כאמור </w:t>
      </w:r>
      <w:r w:rsidRPr="00416458">
        <w:rPr>
          <w:rStyle w:val="big-number"/>
          <w:rFonts w:cs="FrankRuehl"/>
          <w:vanish/>
          <w:sz w:val="22"/>
          <w:szCs w:val="22"/>
          <w:shd w:val="clear" w:color="auto" w:fill="FFFF99"/>
          <w:rtl/>
        </w:rPr>
        <w:t>–</w:t>
      </w:r>
      <w:r w:rsidRPr="00416458">
        <w:rPr>
          <w:rStyle w:val="big-number"/>
          <w:rFonts w:cs="FrankRuehl" w:hint="cs"/>
          <w:vanish/>
          <w:sz w:val="22"/>
          <w:szCs w:val="22"/>
          <w:shd w:val="clear" w:color="auto" w:fill="FFFF99"/>
          <w:rtl/>
        </w:rPr>
        <w:t xml:space="preserve"> הנאמן פטור.</w:t>
      </w:r>
    </w:p>
    <w:p w:rsidR="00633EEC" w:rsidRPr="00416458" w:rsidRDefault="00633EEC">
      <w:pPr>
        <w:tabs>
          <w:tab w:val="left" w:pos="624"/>
          <w:tab w:val="left" w:pos="1021"/>
          <w:tab w:val="left" w:pos="1474"/>
          <w:tab w:val="left" w:pos="1928"/>
          <w:tab w:val="left" w:pos="2381"/>
          <w:tab w:val="left" w:pos="2835"/>
        </w:tabs>
        <w:spacing w:line="240" w:lineRule="auto"/>
        <w:ind w:right="1134"/>
        <w:rPr>
          <w:rStyle w:val="big-number"/>
          <w:rFonts w:cs="FrankRuehl" w:hint="cs"/>
          <w:vanish/>
          <w:sz w:val="22"/>
          <w:szCs w:val="22"/>
          <w:shd w:val="clear" w:color="auto" w:fill="FFFF99"/>
          <w:rtl/>
        </w:rPr>
      </w:pPr>
      <w:r w:rsidRPr="00416458">
        <w:rPr>
          <w:rStyle w:val="big-number"/>
          <w:rFonts w:cs="FrankRuehl" w:hint="cs"/>
          <w:vanish/>
          <w:sz w:val="22"/>
          <w:szCs w:val="22"/>
          <w:shd w:val="clear" w:color="auto" w:fill="FFFF99"/>
          <w:rtl/>
        </w:rPr>
        <w:tab/>
        <w:t>(ב)</w:t>
      </w:r>
      <w:r w:rsidRPr="00416458">
        <w:rPr>
          <w:rStyle w:val="big-number"/>
          <w:rFonts w:cs="FrankRuehl" w:hint="cs"/>
          <w:vanish/>
          <w:sz w:val="22"/>
          <w:szCs w:val="22"/>
          <w:shd w:val="clear" w:color="auto" w:fill="FFFF99"/>
          <w:rtl/>
        </w:rPr>
        <w:tab/>
        <w:t>הוראות סעיף קטן (א) בדבר חובת הודעה יחולו גם על מי שחדל להיות בעל ענין, וזאת לגבי האירוע אשר בעקבותיו חדל להיות בעל ענין.</w:t>
      </w:r>
    </w:p>
    <w:p w:rsidR="00633EEC" w:rsidRPr="00416458" w:rsidRDefault="00633EEC">
      <w:pPr>
        <w:tabs>
          <w:tab w:val="left" w:pos="624"/>
          <w:tab w:val="left" w:pos="1021"/>
          <w:tab w:val="left" w:pos="1474"/>
          <w:tab w:val="left" w:pos="1928"/>
          <w:tab w:val="left" w:pos="2381"/>
          <w:tab w:val="left" w:pos="2835"/>
        </w:tabs>
        <w:spacing w:line="240" w:lineRule="auto"/>
        <w:ind w:right="1134"/>
        <w:rPr>
          <w:rStyle w:val="big-number"/>
          <w:rFonts w:cs="FrankRuehl" w:hint="cs"/>
          <w:vanish/>
          <w:sz w:val="22"/>
          <w:szCs w:val="22"/>
          <w:shd w:val="clear" w:color="auto" w:fill="FFFF99"/>
          <w:rtl/>
        </w:rPr>
      </w:pPr>
      <w:r w:rsidRPr="00416458">
        <w:rPr>
          <w:rStyle w:val="big-number"/>
          <w:rFonts w:cs="FrankRuehl" w:hint="cs"/>
          <w:vanish/>
          <w:sz w:val="22"/>
          <w:szCs w:val="22"/>
          <w:shd w:val="clear" w:color="auto" w:fill="FFFF99"/>
          <w:rtl/>
        </w:rPr>
        <w:tab/>
      </w:r>
      <w:r w:rsidRPr="00416458">
        <w:rPr>
          <w:rStyle w:val="big-number"/>
          <w:rFonts w:cs="FrankRuehl" w:hint="cs"/>
          <w:vanish/>
          <w:sz w:val="22"/>
          <w:szCs w:val="22"/>
          <w:u w:val="single"/>
          <w:shd w:val="clear" w:color="auto" w:fill="FFFF99"/>
          <w:rtl/>
        </w:rPr>
        <w:t>(ג)</w:t>
      </w:r>
      <w:r w:rsidRPr="00416458">
        <w:rPr>
          <w:rStyle w:val="big-number"/>
          <w:rFonts w:cs="FrankRuehl" w:hint="cs"/>
          <w:vanish/>
          <w:sz w:val="22"/>
          <w:szCs w:val="22"/>
          <w:u w:val="single"/>
          <w:shd w:val="clear" w:color="auto" w:fill="FFFF99"/>
          <w:rtl/>
        </w:rPr>
        <w:tab/>
        <w:t>הודעה לפי סעיף זה תהיה בכתב, תיחתם בידי בעל הענין או בידי מי שחדל להיות בעל ענין ותוגש לתאגיד במועד שקבע שר האוצר, לפי הצעת הרשות או לאחר התייעצות עמה, באישור ועדת הכספים של הכנסת.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17.4.2008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37"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261 (</w:t>
      </w:r>
      <w:hyperlink r:id="rId738"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big-number"/>
          <w:rFonts w:cs="Miriam" w:hint="cs"/>
          <w:vanish/>
          <w:sz w:val="16"/>
          <w:szCs w:val="16"/>
          <w:u w:val="single"/>
          <w:shd w:val="clear" w:color="auto" w:fill="FFFF99"/>
          <w:rtl/>
        </w:rPr>
      </w:pPr>
      <w:r w:rsidRPr="00416458">
        <w:rPr>
          <w:rStyle w:val="big-number"/>
          <w:rFonts w:cs="Miriam" w:hint="cs"/>
          <w:vanish/>
          <w:sz w:val="16"/>
          <w:szCs w:val="16"/>
          <w:shd w:val="clear" w:color="auto" w:fill="FFFF99"/>
          <w:rtl/>
        </w:rPr>
        <w:t xml:space="preserve">חובת הודעה של בעל ענין </w:t>
      </w:r>
      <w:r w:rsidRPr="00416458">
        <w:rPr>
          <w:rStyle w:val="big-number"/>
          <w:rFonts w:cs="Miriam" w:hint="cs"/>
          <w:vanish/>
          <w:sz w:val="16"/>
          <w:szCs w:val="16"/>
          <w:u w:val="single"/>
          <w:shd w:val="clear" w:color="auto" w:fill="FFFF99"/>
          <w:rtl/>
        </w:rPr>
        <w:t>או של נושא משרה בכירה</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37.</w:t>
      </w:r>
      <w:r w:rsidRPr="00416458">
        <w:rPr>
          <w:rStyle w:val="big-number"/>
          <w:rFonts w:cs="FrankRuehl"/>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מקו</w:t>
      </w:r>
      <w:r w:rsidRPr="00416458">
        <w:rPr>
          <w:rStyle w:val="default"/>
          <w:rFonts w:cs="FrankRuehl" w:hint="cs"/>
          <w:vanish/>
          <w:sz w:val="22"/>
          <w:szCs w:val="22"/>
          <w:shd w:val="clear" w:color="auto" w:fill="FFFF99"/>
          <w:rtl/>
        </w:rPr>
        <w:t xml:space="preserve">ם שתקנות לפי סעיף 36 מחייבות תאגיד לגלות בדו"חותיו פרטים על ניירות ערך </w:t>
      </w:r>
      <w:r w:rsidRPr="00416458">
        <w:rPr>
          <w:rStyle w:val="default"/>
          <w:rFonts w:cs="FrankRuehl"/>
          <w:vanish/>
          <w:sz w:val="22"/>
          <w:szCs w:val="22"/>
          <w:shd w:val="clear" w:color="auto" w:fill="FFFF99"/>
          <w:rtl/>
        </w:rPr>
        <w:t>של</w:t>
      </w:r>
      <w:r w:rsidRPr="00416458">
        <w:rPr>
          <w:rStyle w:val="default"/>
          <w:rFonts w:cs="FrankRuehl" w:hint="cs"/>
          <w:vanish/>
          <w:sz w:val="22"/>
          <w:szCs w:val="22"/>
          <w:shd w:val="clear" w:color="auto" w:fill="FFFF99"/>
          <w:rtl/>
        </w:rPr>
        <w:t xml:space="preserve">ו המוחזקים בידי בעל ענין בתאגיד </w:t>
      </w:r>
      <w:r w:rsidRPr="00416458">
        <w:rPr>
          <w:rStyle w:val="default"/>
          <w:rFonts w:cs="FrankRuehl" w:hint="cs"/>
          <w:vanish/>
          <w:sz w:val="22"/>
          <w:szCs w:val="22"/>
          <w:u w:val="single"/>
          <w:shd w:val="clear" w:color="auto" w:fill="FFFF99"/>
          <w:rtl/>
        </w:rPr>
        <w:t>או בידי נושא משרה בכירה בו</w:t>
      </w:r>
      <w:r w:rsidRPr="00416458">
        <w:rPr>
          <w:rStyle w:val="default"/>
          <w:rFonts w:cs="FrankRuehl" w:hint="cs"/>
          <w:vanish/>
          <w:sz w:val="22"/>
          <w:szCs w:val="22"/>
          <w:shd w:val="clear" w:color="auto" w:fill="FFFF99"/>
          <w:rtl/>
        </w:rPr>
        <w:t xml:space="preserve">, או פרטים אחרים הנוגעים לבעל ענין בתאגיד </w:t>
      </w:r>
      <w:r w:rsidRPr="00416458">
        <w:rPr>
          <w:rStyle w:val="default"/>
          <w:rFonts w:cs="FrankRuehl" w:hint="cs"/>
          <w:vanish/>
          <w:sz w:val="22"/>
          <w:szCs w:val="22"/>
          <w:u w:val="single"/>
          <w:shd w:val="clear" w:color="auto" w:fill="FFFF99"/>
          <w:rtl/>
        </w:rPr>
        <w:t>או לנושא משרה בכירה בו</w:t>
      </w:r>
      <w:r w:rsidRPr="00416458">
        <w:rPr>
          <w:rStyle w:val="default"/>
          <w:rFonts w:cs="FrankRuehl" w:hint="cs"/>
          <w:vanish/>
          <w:sz w:val="22"/>
          <w:szCs w:val="22"/>
          <w:shd w:val="clear" w:color="auto" w:fill="FFFF99"/>
          <w:rtl/>
        </w:rPr>
        <w:t xml:space="preserve">, לרבות שינויים בהחזקות כאמור, חייב בעל הענין </w:t>
      </w:r>
      <w:r w:rsidRPr="00416458">
        <w:rPr>
          <w:rStyle w:val="default"/>
          <w:rFonts w:cs="FrankRuehl" w:hint="cs"/>
          <w:vanish/>
          <w:sz w:val="22"/>
          <w:szCs w:val="22"/>
          <w:u w:val="single"/>
          <w:shd w:val="clear" w:color="auto" w:fill="FFFF99"/>
          <w:rtl/>
        </w:rPr>
        <w:t>או נושא המשרה הבכירה</w:t>
      </w:r>
      <w:r w:rsidRPr="00416458">
        <w:rPr>
          <w:rStyle w:val="default"/>
          <w:rFonts w:cs="FrankRuehl" w:hint="cs"/>
          <w:vanish/>
          <w:sz w:val="22"/>
          <w:szCs w:val="22"/>
          <w:shd w:val="clear" w:color="auto" w:fill="FFFF99"/>
          <w:rtl/>
        </w:rPr>
        <w:t xml:space="preserve"> להגיש ל</w:t>
      </w:r>
      <w:r w:rsidRPr="00416458">
        <w:rPr>
          <w:rStyle w:val="default"/>
          <w:rFonts w:cs="FrankRuehl"/>
          <w:vanish/>
          <w:sz w:val="22"/>
          <w:szCs w:val="22"/>
          <w:shd w:val="clear" w:color="auto" w:fill="FFFF99"/>
          <w:rtl/>
        </w:rPr>
        <w:t>תאגי</w:t>
      </w:r>
      <w:r w:rsidRPr="00416458">
        <w:rPr>
          <w:rStyle w:val="default"/>
          <w:rFonts w:cs="FrankRuehl" w:hint="cs"/>
          <w:vanish/>
          <w:sz w:val="22"/>
          <w:szCs w:val="22"/>
          <w:shd w:val="clear" w:color="auto" w:fill="FFFF99"/>
          <w:rtl/>
        </w:rPr>
        <w:t>ד הודעה לפי הפרטים ובמועדים הדרושים לתאגיד למלא את חובותיו האמורות. הוחזקו ניירות הער</w:t>
      </w:r>
      <w:r w:rsidRPr="00416458">
        <w:rPr>
          <w:rStyle w:val="default"/>
          <w:rFonts w:cs="FrankRuehl"/>
          <w:vanish/>
          <w:sz w:val="22"/>
          <w:szCs w:val="22"/>
          <w:shd w:val="clear" w:color="auto" w:fill="FFFF99"/>
          <w:rtl/>
        </w:rPr>
        <w:t>ך</w:t>
      </w:r>
      <w:r w:rsidRPr="00416458">
        <w:rPr>
          <w:rStyle w:val="default"/>
          <w:rFonts w:cs="FrankRuehl" w:hint="cs"/>
          <w:vanish/>
          <w:sz w:val="22"/>
          <w:szCs w:val="22"/>
          <w:shd w:val="clear" w:color="auto" w:fill="FFFF99"/>
          <w:rtl/>
        </w:rPr>
        <w:t xml:space="preserve"> באמצעות נאמן, והנאמן הגיש הודעה לפי סע</w:t>
      </w:r>
      <w:r w:rsidRPr="00416458">
        <w:rPr>
          <w:rStyle w:val="default"/>
          <w:rFonts w:cs="FrankRuehl"/>
          <w:vanish/>
          <w:sz w:val="22"/>
          <w:szCs w:val="22"/>
          <w:shd w:val="clear" w:color="auto" w:fill="FFFF99"/>
          <w:rtl/>
        </w:rPr>
        <w:t>יף</w:t>
      </w:r>
      <w:r w:rsidRPr="00416458">
        <w:rPr>
          <w:rStyle w:val="default"/>
          <w:rFonts w:cs="FrankRuehl" w:hint="cs"/>
          <w:vanish/>
          <w:sz w:val="22"/>
          <w:szCs w:val="22"/>
          <w:shd w:val="clear" w:color="auto" w:fill="FFFF99"/>
          <w:rtl/>
        </w:rPr>
        <w:t xml:space="preserve"> קטן זה -</w:t>
      </w:r>
      <w:r w:rsidRPr="00416458">
        <w:rPr>
          <w:rStyle w:val="default"/>
          <w:rFonts w:cs="FrankRuehl"/>
          <w:vanish/>
          <w:sz w:val="22"/>
          <w:szCs w:val="22"/>
          <w:shd w:val="clear" w:color="auto" w:fill="FFFF99"/>
          <w:rtl/>
        </w:rPr>
        <w:t xml:space="preserve"> המ</w:t>
      </w:r>
      <w:r w:rsidRPr="00416458">
        <w:rPr>
          <w:rStyle w:val="default"/>
          <w:rFonts w:cs="FrankRuehl" w:hint="cs"/>
          <w:vanish/>
          <w:sz w:val="22"/>
          <w:szCs w:val="22"/>
          <w:shd w:val="clear" w:color="auto" w:fill="FFFF99"/>
          <w:rtl/>
        </w:rPr>
        <w:t>חזיק פטור; הגיש המחזיק הודעה כאמור -</w:t>
      </w:r>
      <w:r w:rsidRPr="00416458">
        <w:rPr>
          <w:rStyle w:val="default"/>
          <w:rFonts w:cs="FrankRuehl"/>
          <w:vanish/>
          <w:sz w:val="22"/>
          <w:szCs w:val="22"/>
          <w:shd w:val="clear" w:color="auto" w:fill="FFFF99"/>
          <w:rtl/>
        </w:rPr>
        <w:t xml:space="preserve"> הנ</w:t>
      </w:r>
      <w:r w:rsidRPr="00416458">
        <w:rPr>
          <w:rStyle w:val="default"/>
          <w:rFonts w:cs="FrankRuehl" w:hint="cs"/>
          <w:vanish/>
          <w:sz w:val="22"/>
          <w:szCs w:val="22"/>
          <w:shd w:val="clear" w:color="auto" w:fill="FFFF99"/>
          <w:rtl/>
        </w:rPr>
        <w:t>אמן פטור.</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הור</w:t>
      </w:r>
      <w:r w:rsidRPr="00416458">
        <w:rPr>
          <w:rStyle w:val="default"/>
          <w:rFonts w:cs="FrankRuehl" w:hint="cs"/>
          <w:vanish/>
          <w:sz w:val="22"/>
          <w:szCs w:val="22"/>
          <w:shd w:val="clear" w:color="auto" w:fill="FFFF99"/>
          <w:rtl/>
        </w:rPr>
        <w:t>אות סעיף קטן (א) בדבר חובת הו</w:t>
      </w:r>
      <w:r w:rsidRPr="00416458">
        <w:rPr>
          <w:rStyle w:val="default"/>
          <w:rFonts w:cs="FrankRuehl"/>
          <w:vanish/>
          <w:sz w:val="22"/>
          <w:szCs w:val="22"/>
          <w:shd w:val="clear" w:color="auto" w:fill="FFFF99"/>
          <w:rtl/>
        </w:rPr>
        <w:t xml:space="preserve">דעה </w:t>
      </w:r>
      <w:r w:rsidRPr="00416458">
        <w:rPr>
          <w:rStyle w:val="default"/>
          <w:rFonts w:cs="FrankRuehl" w:hint="cs"/>
          <w:vanish/>
          <w:sz w:val="22"/>
          <w:szCs w:val="22"/>
          <w:shd w:val="clear" w:color="auto" w:fill="FFFF99"/>
          <w:rtl/>
        </w:rPr>
        <w:t xml:space="preserve">יחולו גם על מי שחדל להיות בעל ענין </w:t>
      </w:r>
      <w:r w:rsidRPr="00416458">
        <w:rPr>
          <w:rStyle w:val="default"/>
          <w:rFonts w:cs="FrankRuehl" w:hint="cs"/>
          <w:vanish/>
          <w:sz w:val="22"/>
          <w:szCs w:val="22"/>
          <w:u w:val="single"/>
          <w:shd w:val="clear" w:color="auto" w:fill="FFFF99"/>
          <w:rtl/>
        </w:rPr>
        <w:t>או נושא משרה בכירה</w:t>
      </w:r>
      <w:r w:rsidRPr="00416458">
        <w:rPr>
          <w:rStyle w:val="default"/>
          <w:rFonts w:cs="FrankRuehl" w:hint="cs"/>
          <w:vanish/>
          <w:sz w:val="22"/>
          <w:szCs w:val="22"/>
          <w:shd w:val="clear" w:color="auto" w:fill="FFFF99"/>
          <w:rtl/>
        </w:rPr>
        <w:t xml:space="preserve">, וזאת לגבי האירוע אשר בעקבותיו חדל להיות בעל ענין </w:t>
      </w:r>
      <w:r w:rsidRPr="00416458">
        <w:rPr>
          <w:rStyle w:val="default"/>
          <w:rFonts w:cs="FrankRuehl" w:hint="cs"/>
          <w:vanish/>
          <w:sz w:val="22"/>
          <w:szCs w:val="22"/>
          <w:u w:val="single"/>
          <w:shd w:val="clear" w:color="auto" w:fill="FFFF99"/>
          <w:rtl/>
        </w:rPr>
        <w:t>או נושא משרה בכירה</w:t>
      </w:r>
      <w:r w:rsidRPr="00416458">
        <w:rPr>
          <w:rStyle w:val="default"/>
          <w:rFonts w:cs="FrankRuehl" w:hint="cs"/>
          <w:vanish/>
          <w:sz w:val="22"/>
          <w:szCs w:val="22"/>
          <w:shd w:val="clear" w:color="auto" w:fill="FFFF99"/>
          <w:rtl/>
        </w:rPr>
        <w:t>.</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הוד</w:t>
      </w:r>
      <w:r w:rsidRPr="00416458">
        <w:rPr>
          <w:rStyle w:val="default"/>
          <w:rFonts w:cs="FrankRuehl" w:hint="cs"/>
          <w:vanish/>
          <w:sz w:val="22"/>
          <w:szCs w:val="22"/>
          <w:shd w:val="clear" w:color="auto" w:fill="FFFF99"/>
          <w:rtl/>
        </w:rPr>
        <w:t xml:space="preserve">עה לפי סעיף זה תהיה בכתב, תיחתם בידי בעל הענין </w:t>
      </w:r>
      <w:r w:rsidRPr="00416458">
        <w:rPr>
          <w:rStyle w:val="default"/>
          <w:rFonts w:cs="FrankRuehl" w:hint="cs"/>
          <w:vanish/>
          <w:sz w:val="22"/>
          <w:szCs w:val="22"/>
          <w:u w:val="single"/>
          <w:shd w:val="clear" w:color="auto" w:fill="FFFF99"/>
          <w:rtl/>
        </w:rPr>
        <w:t>או נושא המשרה הבכירה</w:t>
      </w:r>
      <w:r w:rsidRPr="00416458">
        <w:rPr>
          <w:rStyle w:val="default"/>
          <w:rFonts w:cs="FrankRuehl" w:hint="cs"/>
          <w:vanish/>
          <w:sz w:val="22"/>
          <w:szCs w:val="22"/>
          <w:shd w:val="clear" w:color="auto" w:fill="FFFF99"/>
          <w:rtl/>
        </w:rPr>
        <w:t xml:space="preserve"> או בידי מ</w:t>
      </w:r>
      <w:r w:rsidRPr="00416458">
        <w:rPr>
          <w:rStyle w:val="default"/>
          <w:rFonts w:cs="FrankRuehl"/>
          <w:vanish/>
          <w:sz w:val="22"/>
          <w:szCs w:val="22"/>
          <w:shd w:val="clear" w:color="auto" w:fill="FFFF99"/>
          <w:rtl/>
        </w:rPr>
        <w:t xml:space="preserve">י </w:t>
      </w:r>
      <w:r w:rsidRPr="00416458">
        <w:rPr>
          <w:rStyle w:val="default"/>
          <w:rFonts w:cs="FrankRuehl" w:hint="cs"/>
          <w:vanish/>
          <w:sz w:val="22"/>
          <w:szCs w:val="22"/>
          <w:shd w:val="clear" w:color="auto" w:fill="FFFF99"/>
          <w:rtl/>
        </w:rPr>
        <w:t>שחדל להיות ב</w:t>
      </w:r>
      <w:r w:rsidRPr="00416458">
        <w:rPr>
          <w:rStyle w:val="default"/>
          <w:rFonts w:cs="FrankRuehl"/>
          <w:vanish/>
          <w:sz w:val="22"/>
          <w:szCs w:val="22"/>
          <w:shd w:val="clear" w:color="auto" w:fill="FFFF99"/>
          <w:rtl/>
        </w:rPr>
        <w:t>ע</w:t>
      </w:r>
      <w:r w:rsidRPr="00416458">
        <w:rPr>
          <w:rStyle w:val="default"/>
          <w:rFonts w:cs="FrankRuehl" w:hint="cs"/>
          <w:vanish/>
          <w:sz w:val="22"/>
          <w:szCs w:val="22"/>
          <w:shd w:val="clear" w:color="auto" w:fill="FFFF99"/>
          <w:rtl/>
        </w:rPr>
        <w:t>ל</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 xml:space="preserve">ענין </w:t>
      </w:r>
      <w:r w:rsidRPr="00416458">
        <w:rPr>
          <w:rStyle w:val="default"/>
          <w:rFonts w:cs="FrankRuehl" w:hint="cs"/>
          <w:vanish/>
          <w:sz w:val="22"/>
          <w:szCs w:val="22"/>
          <w:u w:val="single"/>
          <w:shd w:val="clear" w:color="auto" w:fill="FFFF99"/>
          <w:rtl/>
        </w:rPr>
        <w:t>או נושא משרה בכירה</w:t>
      </w:r>
      <w:r w:rsidRPr="00416458">
        <w:rPr>
          <w:rStyle w:val="default"/>
          <w:rFonts w:cs="FrankRuehl" w:hint="cs"/>
          <w:vanish/>
          <w:sz w:val="22"/>
          <w:szCs w:val="22"/>
          <w:shd w:val="clear" w:color="auto" w:fill="FFFF99"/>
          <w:rtl/>
        </w:rPr>
        <w:t xml:space="preserve"> ותוגש לתאגיד במועד שקבע שר האוצר, לפי הצעת הרשות או ל</w:t>
      </w:r>
      <w:r w:rsidRPr="00416458">
        <w:rPr>
          <w:rStyle w:val="default"/>
          <w:rFonts w:cs="FrankRuehl"/>
          <w:vanish/>
          <w:sz w:val="22"/>
          <w:szCs w:val="22"/>
          <w:shd w:val="clear" w:color="auto" w:fill="FFFF99"/>
          <w:rtl/>
        </w:rPr>
        <w:t xml:space="preserve">אחר </w:t>
      </w:r>
      <w:r w:rsidRPr="00416458">
        <w:rPr>
          <w:rStyle w:val="default"/>
          <w:rFonts w:cs="FrankRuehl" w:hint="cs"/>
          <w:vanish/>
          <w:sz w:val="22"/>
          <w:szCs w:val="22"/>
          <w:shd w:val="clear" w:color="auto" w:fill="FFFF99"/>
          <w:rtl/>
        </w:rPr>
        <w:t>התייעצות עמה, באישור ועדת הכספים של הכנסת.</w:t>
      </w:r>
    </w:p>
    <w:p w:rsidR="00633EEC" w:rsidRPr="00416458" w:rsidRDefault="00633EE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w:t>
      </w:r>
      <w:r w:rsidRPr="00416458">
        <w:rPr>
          <w:rStyle w:val="default"/>
          <w:rFonts w:cs="FrankRuehl" w:hint="cs"/>
          <w:vanish/>
          <w:sz w:val="22"/>
          <w:szCs w:val="22"/>
          <w:u w:val="single"/>
          <w:shd w:val="clear" w:color="auto" w:fill="FFFF99"/>
          <w:rtl/>
        </w:rPr>
        <w:tab/>
        <w:t xml:space="preserve">בפרק זה, "נושא משרה בכירה"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נושא משרה, כהגדרתו בחוק החברות, וכן יושב ראש דירקטוריון, דירקטור חליף, יחיד שמונה לפי סעיף 236 לחוק החברות מטעם תאגיד המכהן כדירקטור, חשב, מבקר פנימי, מורשה חתימה עצמאי, וכל ממלא תפקיד כאמור גם אם תואר משרתו שונה, וכן נושא משרה בכירה בתאגיד בשליטת התאגיד, אשר יש לו השפעה מהותית על התאגיד וכל יחיד המועסק בתאגיד בתפקיד אחר, המחזיק חמישה אחוזים או יותר מן הערך הנקוב של הון המניות המוצא או מכוח ההצבעה; לעניין זה:</w:t>
      </w:r>
    </w:p>
    <w:p w:rsidR="00633EEC" w:rsidRPr="00416458" w:rsidRDefault="00633EE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"מורשה חתימה עצמאי"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מורשה חתימה אשר בכוחו לחייב את התאגיד בלא צורך בחתימתו של גורם נוסף בתאגיד לעניין פעולה מסוימת;</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"מורשה חתימה"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מי שמורשה לחייב את התאגיד או לחייב תאגיד בשליטתו של התאגיד שאינו תאגיד מדווח ושאינו תאגיד שפרק ה'3 חל עליו (להלן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תאגיד נשלט), וכן מי שמורשה בתאגיד נשלט לחייב את התאגיד הנשלט, בסכום העולה על חמישה אחוזים מסך הנכסים במאזן התאגיד, לפי דוחותיו הכספיים המבוקרים האחרונים; ויראו שני מורשי חתימה או יותר שהם בני משפחה, מורשה חתימה אחד;</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"חיוב"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למעט תשלום מס, ארנונה או תשלום חובה אחר, הניתנים לגבייה לפי פקודת המסים (גביה), ולמעט פעולה בחשבונות התאגיד או תאגיד נשלט, שעניינה רכישה או מכירה של ניירות ערך, פיקדונות, מטבע חוץ ונכסים פיננסיים כהגדרתם בחוק הייעוץ.</w:t>
      </w:r>
    </w:p>
    <w:p w:rsidR="005D1A37" w:rsidRPr="00416458" w:rsidRDefault="005D1A37" w:rsidP="005D1A37">
      <w:pPr>
        <w:pStyle w:val="P00"/>
        <w:spacing w:before="0"/>
        <w:ind w:left="-3" w:right="1134"/>
        <w:rPr>
          <w:rStyle w:val="default"/>
          <w:rFonts w:cs="FrankRuehl" w:hint="cs"/>
          <w:vanish/>
          <w:sz w:val="20"/>
          <w:szCs w:val="20"/>
          <w:shd w:val="clear" w:color="auto" w:fill="FFFF99"/>
          <w:rtl/>
        </w:rPr>
      </w:pPr>
    </w:p>
    <w:p w:rsidR="005D1A37" w:rsidRPr="00416458" w:rsidRDefault="005D1A37" w:rsidP="005D1A37">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19.3.2012</w:t>
      </w:r>
    </w:p>
    <w:p w:rsidR="005D1A37" w:rsidRPr="00416458" w:rsidRDefault="005D1A37" w:rsidP="005D1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48</w:t>
      </w:r>
    </w:p>
    <w:p w:rsidR="005D1A37" w:rsidRPr="00416458" w:rsidRDefault="005D1A37" w:rsidP="005D1A37">
      <w:pPr>
        <w:pStyle w:val="P00"/>
        <w:spacing w:before="0"/>
        <w:ind w:left="0" w:right="1134"/>
        <w:rPr>
          <w:rStyle w:val="default"/>
          <w:rFonts w:cs="FrankRuehl" w:hint="cs"/>
          <w:vanish/>
          <w:sz w:val="20"/>
          <w:szCs w:val="20"/>
          <w:shd w:val="clear" w:color="auto" w:fill="FFFF99"/>
          <w:rtl/>
        </w:rPr>
      </w:pPr>
      <w:hyperlink r:id="rId739" w:history="1">
        <w:r w:rsidRPr="00416458">
          <w:rPr>
            <w:rStyle w:val="Hyperlink"/>
            <w:rFonts w:cs="FrankRuehl" w:hint="cs"/>
            <w:vanish/>
            <w:szCs w:val="20"/>
            <w:shd w:val="clear" w:color="auto" w:fill="FFFF99"/>
            <w:rtl/>
          </w:rPr>
          <w:t>ס"ח תשע"ב מס' 2345</w:t>
        </w:r>
      </w:hyperlink>
      <w:r w:rsidRPr="00416458">
        <w:rPr>
          <w:rStyle w:val="default"/>
          <w:rFonts w:cs="FrankRuehl" w:hint="cs"/>
          <w:vanish/>
          <w:sz w:val="20"/>
          <w:szCs w:val="20"/>
          <w:shd w:val="clear" w:color="auto" w:fill="FFFF99"/>
          <w:rtl/>
        </w:rPr>
        <w:t xml:space="preserve"> מיום 19.3.2012 עמ' 217 (</w:t>
      </w:r>
      <w:hyperlink r:id="rId740" w:history="1">
        <w:r w:rsidRPr="00416458">
          <w:rPr>
            <w:rStyle w:val="Hyperlink"/>
            <w:rFonts w:cs="FrankRuehl" w:hint="cs"/>
            <w:vanish/>
            <w:szCs w:val="20"/>
            <w:shd w:val="clear" w:color="auto" w:fill="FFFF99"/>
            <w:rtl/>
          </w:rPr>
          <w:t>ה"ח 557</w:t>
        </w:r>
      </w:hyperlink>
      <w:r w:rsidRPr="00416458">
        <w:rPr>
          <w:rStyle w:val="default"/>
          <w:rFonts w:cs="FrankRuehl" w:hint="cs"/>
          <w:vanish/>
          <w:sz w:val="20"/>
          <w:szCs w:val="20"/>
          <w:shd w:val="clear" w:color="auto" w:fill="FFFF99"/>
          <w:rtl/>
        </w:rPr>
        <w:t>)</w:t>
      </w:r>
    </w:p>
    <w:p w:rsidR="005D1A37" w:rsidRPr="00416458" w:rsidRDefault="005D1A37" w:rsidP="0017276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קטן 37(ה)</w:t>
      </w:r>
    </w:p>
    <w:p w:rsidR="00846050" w:rsidRPr="00416458" w:rsidRDefault="00846050" w:rsidP="00846050">
      <w:pPr>
        <w:pStyle w:val="P00"/>
        <w:spacing w:before="0"/>
        <w:ind w:left="0" w:right="1134"/>
        <w:rPr>
          <w:rStyle w:val="default"/>
          <w:rFonts w:cs="FrankRuehl" w:hint="cs"/>
          <w:vanish/>
          <w:sz w:val="20"/>
          <w:szCs w:val="20"/>
          <w:shd w:val="clear" w:color="auto" w:fill="FFFF99"/>
          <w:rtl/>
        </w:rPr>
      </w:pPr>
    </w:p>
    <w:p w:rsidR="00846050" w:rsidRPr="00416458" w:rsidRDefault="00846050" w:rsidP="00846050">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11.12.2013</w:t>
      </w:r>
    </w:p>
    <w:p w:rsidR="00846050" w:rsidRPr="00416458" w:rsidRDefault="00846050" w:rsidP="0084605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 xml:space="preserve">תיקון מס' </w:t>
      </w:r>
      <w:r w:rsidRPr="00416458">
        <w:rPr>
          <w:rStyle w:val="default"/>
          <w:rFonts w:cs="FrankRuehl" w:hint="cs"/>
          <w:b/>
          <w:bCs/>
          <w:vanish/>
          <w:szCs w:val="20"/>
          <w:shd w:val="clear" w:color="auto" w:fill="FFFF99"/>
          <w:rtl/>
        </w:rPr>
        <w:t>54</w:t>
      </w:r>
    </w:p>
    <w:p w:rsidR="00846050" w:rsidRPr="00416458" w:rsidRDefault="00846050" w:rsidP="00846050">
      <w:pPr>
        <w:pStyle w:val="P00"/>
        <w:spacing w:before="0"/>
        <w:ind w:left="0" w:right="1134"/>
        <w:rPr>
          <w:rStyle w:val="default"/>
          <w:rFonts w:cs="FrankRuehl" w:hint="cs"/>
          <w:vanish/>
          <w:sz w:val="20"/>
          <w:szCs w:val="20"/>
          <w:shd w:val="clear" w:color="auto" w:fill="FFFF99"/>
          <w:rtl/>
        </w:rPr>
      </w:pPr>
      <w:hyperlink r:id="rId741" w:history="1">
        <w:r w:rsidRPr="00416458">
          <w:rPr>
            <w:rStyle w:val="Hyperlink"/>
            <w:rFonts w:cs="FrankRuehl" w:hint="cs"/>
            <w:vanish/>
            <w:szCs w:val="20"/>
            <w:shd w:val="clear" w:color="auto" w:fill="FFFF99"/>
            <w:rtl/>
          </w:rPr>
          <w:t>ס"ח תשע"ד מס' 2420</w:t>
        </w:r>
      </w:hyperlink>
      <w:r w:rsidRPr="00416458">
        <w:rPr>
          <w:rStyle w:val="default"/>
          <w:rFonts w:cs="FrankRuehl" w:hint="cs"/>
          <w:vanish/>
          <w:sz w:val="20"/>
          <w:szCs w:val="20"/>
          <w:shd w:val="clear" w:color="auto" w:fill="FFFF99"/>
          <w:rtl/>
        </w:rPr>
        <w:t xml:space="preserve"> מיום 11.12.2013 עמ' </w:t>
      </w:r>
      <w:r w:rsidRPr="00416458">
        <w:rPr>
          <w:rStyle w:val="default"/>
          <w:rFonts w:cs="FrankRuehl" w:hint="cs"/>
          <w:vanish/>
          <w:szCs w:val="20"/>
          <w:shd w:val="clear" w:color="auto" w:fill="FFFF99"/>
          <w:rtl/>
        </w:rPr>
        <w:t>121</w:t>
      </w:r>
      <w:r w:rsidRPr="00416458">
        <w:rPr>
          <w:rStyle w:val="default"/>
          <w:rFonts w:cs="FrankRuehl" w:hint="cs"/>
          <w:vanish/>
          <w:sz w:val="20"/>
          <w:szCs w:val="20"/>
          <w:shd w:val="clear" w:color="auto" w:fill="FFFF99"/>
          <w:rtl/>
        </w:rPr>
        <w:t xml:space="preserve"> (</w:t>
      </w:r>
      <w:hyperlink r:id="rId742" w:history="1">
        <w:r w:rsidRPr="00416458">
          <w:rPr>
            <w:rStyle w:val="Hyperlink"/>
            <w:rFonts w:cs="FrankRuehl" w:hint="cs"/>
            <w:vanish/>
            <w:szCs w:val="20"/>
            <w:shd w:val="clear" w:color="auto" w:fill="FFFF99"/>
            <w:rtl/>
          </w:rPr>
          <w:t>ה"ח 706</w:t>
        </w:r>
      </w:hyperlink>
      <w:r w:rsidRPr="00416458">
        <w:rPr>
          <w:rStyle w:val="default"/>
          <w:rFonts w:cs="FrankRuehl" w:hint="cs"/>
          <w:vanish/>
          <w:sz w:val="20"/>
          <w:szCs w:val="20"/>
          <w:shd w:val="clear" w:color="auto" w:fill="FFFF99"/>
          <w:rtl/>
        </w:rPr>
        <w:t>)</w:t>
      </w:r>
    </w:p>
    <w:p w:rsidR="00C374DC" w:rsidRPr="00416458" w:rsidRDefault="00C374DC" w:rsidP="00C374DC">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 xml:space="preserve">הוראות סעיף זה לעניין בעל עניין ונושא משרה בכירה יחולו גם על בעל אמצעי שליטה מהותי בתאגיד בנקאי בלא גרעין שליטה </w:t>
      </w:r>
      <w:r w:rsidRPr="00416458">
        <w:rPr>
          <w:rStyle w:val="default"/>
          <w:rFonts w:cs="FrankRuehl" w:hint="cs"/>
          <w:vanish/>
          <w:sz w:val="22"/>
          <w:szCs w:val="22"/>
          <w:u w:val="single"/>
          <w:shd w:val="clear" w:color="auto" w:fill="FFFF99"/>
          <w:rtl/>
        </w:rPr>
        <w:t>ובעל אמצעי שליטה מהותי בגוף מוסדי בלא שולט</w:t>
      </w:r>
      <w:r w:rsidRPr="00416458">
        <w:rPr>
          <w:rStyle w:val="default"/>
          <w:rFonts w:cs="FrankRuehl" w:hint="cs"/>
          <w:vanish/>
          <w:sz w:val="22"/>
          <w:szCs w:val="22"/>
          <w:shd w:val="clear" w:color="auto" w:fill="FFFF99"/>
          <w:rtl/>
        </w:rPr>
        <w:t xml:space="preserve">; בסעיף קטן זה </w:t>
      </w:r>
      <w:r w:rsidRPr="00416458">
        <w:rPr>
          <w:rStyle w:val="default"/>
          <w:rFonts w:cs="FrankRuehl"/>
          <w:vanish/>
          <w:sz w:val="22"/>
          <w:szCs w:val="22"/>
          <w:shd w:val="clear" w:color="auto" w:fill="FFFF99"/>
          <w:rtl/>
        </w:rPr>
        <w:t>–</w:t>
      </w:r>
    </w:p>
    <w:p w:rsidR="00C374DC" w:rsidRPr="00416458" w:rsidRDefault="00C374DC" w:rsidP="00C374D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"בעל אמצעי שליטה מהותי בתאגיד בנקאי בלא גרעין שליטה"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w:t>
      </w:r>
    </w:p>
    <w:p w:rsidR="00C374DC" w:rsidRPr="00416458" w:rsidRDefault="00C374DC" w:rsidP="00C374D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מי שמחזיק יותר משני אחוזים וחצי אחוזים מסוג מסוים של אמצעי שליטה בתאגיד בנקאי בלא גרעין שליטה;</w:t>
      </w:r>
    </w:p>
    <w:p w:rsidR="00C374DC" w:rsidRPr="00416458" w:rsidRDefault="00C374DC" w:rsidP="00C374D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מי שמחזיק יותר מאחוז אחד מסוג מסוים של אמצעי שליטה בתאגיד בנקאי בלא גרעין שליטה, ובלבד שלא הודיע לתאגיד הבנקאי על התנגדותו לכך שהתאגיד הבנקאי יגלה בדוחותיו פרטים על החזקתו, כאמור בסעיף 36(ב)(1)(ג) לחוק הבנקאות (רישוי);</w:t>
      </w:r>
    </w:p>
    <w:p w:rsidR="00C374DC" w:rsidRPr="00416458" w:rsidRDefault="00C374DC" w:rsidP="00C374D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מי שמחזיק בסוג מסוים של אמצעי שליטה בתאגיד בנקאי מסוים שהוא תאגיד בנקאי בלא גרעין שליטה, מעל שיעור כפי שקבע המפקח, לפי סעיף 36(ב1) לחוק הבנקאות (רישוי), בהסכמת יושב ראש הרשות;</w:t>
      </w:r>
    </w:p>
    <w:p w:rsidR="00C374DC" w:rsidRPr="00416458" w:rsidRDefault="00C374DC" w:rsidP="00C374D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"בעל אמצעי שליטה מהותי בגוף מוסדי בלא שולט"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כל אחד מאלה:</w:t>
      </w:r>
    </w:p>
    <w:p w:rsidR="00C374DC" w:rsidRPr="00416458" w:rsidRDefault="00C374DC" w:rsidP="00C374D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מי שמחזיק יותר משני אחוזים וחצי מסוג מסוים של אמצעי שליטה בגוף מוסדי בלא שולט;</w:t>
      </w:r>
    </w:p>
    <w:p w:rsidR="00C374DC" w:rsidRPr="00416458" w:rsidRDefault="00C374DC" w:rsidP="00C374D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מי שמחזיק יותר מאחוז אחד מסוג מסוים של אמצעי שליטה בגוף מוסדי בלא שולט, ובלבד שלא הודיע לגוף המוסדי על התנגדותו לכך שהגוף המוסדי יגלה בדוחותיו פרטים על החזקתו, כאמור בסעיף 34א(א1)(1)(ג) לחוק הפיקוח על הביטוח;</w:t>
      </w:r>
    </w:p>
    <w:p w:rsidR="00C374DC" w:rsidRPr="00416458" w:rsidRDefault="00C374DC" w:rsidP="00C374D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(3)</w:t>
      </w:r>
      <w:r w:rsidRPr="00416458">
        <w:rPr>
          <w:rStyle w:val="default"/>
          <w:rFonts w:cs="FrankRuehl" w:hint="cs"/>
          <w:vanish/>
          <w:sz w:val="22"/>
          <w:szCs w:val="22"/>
          <w:u w:val="single"/>
          <w:shd w:val="clear" w:color="auto" w:fill="FFFF99"/>
          <w:rtl/>
        </w:rPr>
        <w:tab/>
        <w:t>מי שמחזיק בסוג מסוים של אמצעי שליטה בגוף מוסדי מסוים שהוא גוף מוסדי בלא שולט, מעל שיעור כפי שקבע המפקח לפי סעיף 34א(א2) לחוק הפיקוח על הביטוח, בהסכמת יושב ראש הרשות;</w:t>
      </w:r>
    </w:p>
    <w:p w:rsidR="00C374DC" w:rsidRPr="00416458" w:rsidRDefault="00C374DC" w:rsidP="00C374D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"גוף מוסדי בלא שולט"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כל אחד מאלה:</w:t>
      </w:r>
    </w:p>
    <w:p w:rsidR="00C374DC" w:rsidRPr="00416458" w:rsidRDefault="00C374DC" w:rsidP="00C374D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מבטח בלא שולט כהגדרתו בחוק הפיקוח על הביטוח;</w:t>
      </w:r>
    </w:p>
    <w:p w:rsidR="00C374DC" w:rsidRPr="00416458" w:rsidRDefault="00C374DC" w:rsidP="00C374D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חברה מנהלת כהגדרתה בחוק הפיקוח על שירותים פיננסיים (קופות גמל), התשס"ה-2005, שכל מחזיקי אמצעי השליטה בה אינם חייבים בהיתר לפי הוראות סעיף 9(ב) לחוק האמור;</w:t>
      </w:r>
    </w:p>
    <w:p w:rsidR="00C374DC" w:rsidRPr="00416458" w:rsidRDefault="00C374DC" w:rsidP="00C374D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"החזקה", ו"אמצעי שליטה"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w:t>
      </w:r>
      <w:r w:rsidRPr="00416458">
        <w:rPr>
          <w:rStyle w:val="default"/>
          <w:rFonts w:cs="FrankRuehl" w:hint="cs"/>
          <w:strike/>
          <w:vanish/>
          <w:sz w:val="22"/>
          <w:szCs w:val="22"/>
          <w:shd w:val="clear" w:color="auto" w:fill="FFFF99"/>
          <w:rtl/>
        </w:rPr>
        <w:t>כהגדרתם בחוק הבנקאות (רישוי)</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 xml:space="preserve">לעניין בעל אמצעי שליטה מהותי בתאגיד בנקאי בלא גרעין שליטה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כהגדרתם בחוק הבנקאות (רישוי), ולעניין בעל אמצעי שליטה בגוף מוסדי בלא שולט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כהגדרתם בחוק הפיקוח על הביטוח</w:t>
      </w:r>
      <w:r w:rsidRPr="00416458">
        <w:rPr>
          <w:rStyle w:val="default"/>
          <w:rFonts w:cs="FrankRuehl" w:hint="cs"/>
          <w:vanish/>
          <w:sz w:val="22"/>
          <w:szCs w:val="22"/>
          <w:shd w:val="clear" w:color="auto" w:fill="FFFF99"/>
          <w:rtl/>
        </w:rPr>
        <w:t>;</w:t>
      </w:r>
    </w:p>
    <w:p w:rsidR="00C374DC" w:rsidRPr="00416458" w:rsidRDefault="00C374DC" w:rsidP="00C374D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"חוק הבנקאות (רישוי)"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חוק הבנקאות (רישוי), התשמ"א-1981;</w:t>
      </w:r>
    </w:p>
    <w:p w:rsidR="00C374DC" w:rsidRPr="00416458" w:rsidRDefault="00C374DC" w:rsidP="00C374D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"חוק הפיקוח על הביטוח"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חוק הפיקוח על שירותים פיננסיים (ביטוח), התשמ"א-1981;</w:t>
      </w:r>
    </w:p>
    <w:p w:rsidR="00C374DC" w:rsidRPr="00416458" w:rsidRDefault="00C374DC" w:rsidP="00C374D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"תאגיד בנקאי בלא גרעין שליטה"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כמשמעותו בסעיף 11ב(ג) לפקודת הבנקאות, 1941.</w:t>
      </w:r>
    </w:p>
    <w:p w:rsidR="00C374DC" w:rsidRPr="00416458" w:rsidRDefault="00C374DC" w:rsidP="00846050">
      <w:pPr>
        <w:pStyle w:val="P00"/>
        <w:spacing w:before="0"/>
        <w:ind w:left="0" w:right="1134"/>
        <w:rPr>
          <w:rStyle w:val="default"/>
          <w:rFonts w:cs="FrankRuehl" w:hint="cs"/>
          <w:vanish/>
          <w:szCs w:val="20"/>
          <w:shd w:val="clear" w:color="auto" w:fill="FFFF99"/>
          <w:rtl/>
        </w:rPr>
      </w:pPr>
    </w:p>
    <w:p w:rsidR="00C374DC" w:rsidRPr="00416458" w:rsidRDefault="00C374DC" w:rsidP="00C374DC">
      <w:pPr>
        <w:pStyle w:val="P00"/>
        <w:spacing w:before="0"/>
        <w:ind w:left="0"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C374DC" w:rsidRPr="00416458" w:rsidRDefault="00C374DC" w:rsidP="00C374D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C374DC" w:rsidRPr="00416458" w:rsidRDefault="00C374DC" w:rsidP="00C374DC">
      <w:pPr>
        <w:pStyle w:val="P00"/>
        <w:spacing w:before="0"/>
        <w:ind w:left="0" w:right="1134"/>
        <w:rPr>
          <w:rStyle w:val="default"/>
          <w:rFonts w:cs="FrankRuehl" w:hint="cs"/>
          <w:vanish/>
          <w:sz w:val="20"/>
          <w:szCs w:val="20"/>
          <w:shd w:val="clear" w:color="auto" w:fill="FFFF99"/>
          <w:rtl/>
        </w:rPr>
      </w:pPr>
      <w:hyperlink r:id="rId743"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320 (</w:t>
      </w:r>
      <w:hyperlink r:id="rId744"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846050" w:rsidRPr="00416458" w:rsidRDefault="00846050" w:rsidP="00846050">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 xml:space="preserve">הוראות סעיף זה לעניין בעל עניין ונושא משרה בכירה יחולו גם על בעל אמצעי שליטה מהותי בתאגיד בנקאי בלא גרעין שליטה ובעל אמצעי שליטה מהותי בגוף מוסדי בלא שולט; בסעיף קטן זה </w:t>
      </w:r>
      <w:r w:rsidRPr="00416458">
        <w:rPr>
          <w:rStyle w:val="default"/>
          <w:rFonts w:cs="FrankRuehl"/>
          <w:vanish/>
          <w:sz w:val="22"/>
          <w:szCs w:val="22"/>
          <w:shd w:val="clear" w:color="auto" w:fill="FFFF99"/>
          <w:rtl/>
        </w:rPr>
        <w:t>–</w:t>
      </w:r>
    </w:p>
    <w:p w:rsidR="00846050" w:rsidRPr="00416458" w:rsidRDefault="00846050" w:rsidP="0084605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"בעל אמצעי שליטה מהותי בתאגיד בנקאי בלא גרעין שליטה"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w:t>
      </w:r>
    </w:p>
    <w:p w:rsidR="00846050" w:rsidRPr="00416458" w:rsidRDefault="00846050" w:rsidP="0084605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מי שמחזיק יותר משני אחוזים וחצי אחוזים מסוג מסוים של אמצעי שליטה בתאגיד בנקאי בלא גרעין שליטה;</w:t>
      </w:r>
    </w:p>
    <w:p w:rsidR="00846050" w:rsidRPr="00416458" w:rsidRDefault="00846050" w:rsidP="0084605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מי שמחזיק יותר מאחוז אחד מסוג מסוים של אמצעי שליטה בתאגיד בנקאי בלא גרעין שליטה, ובלבד שלא הודיע לתאגיד הבנקאי על התנגדותו לכך שהתאגיד הבנקאי יגלה בדוחותיו פרטים על החזקתו, כאמור בסעיף 36(ב)(1)(ג) לחוק הבנקאות (רישוי);</w:t>
      </w:r>
    </w:p>
    <w:p w:rsidR="00846050" w:rsidRPr="00416458" w:rsidRDefault="00846050" w:rsidP="0084605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מי שמחזיק בסוג מסוים של אמצעי שליטה בתאגיד בנקאי מסוים שהוא תאגיד בנקאי בלא גרעין שליטה, מעל שיעור כפי שקבע המפקח, לפי סעיף 36(ב1) לחוק הבנקאות (רישוי), בהסכמת יושב ראש הרשות;</w:t>
      </w:r>
    </w:p>
    <w:p w:rsidR="00846050" w:rsidRPr="00416458" w:rsidRDefault="00846050" w:rsidP="0084605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"בעל אמצעי שליטה מהותי בגוף מוסדי בלא שולט"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w:t>
      </w:r>
    </w:p>
    <w:p w:rsidR="00846050" w:rsidRPr="00416458" w:rsidRDefault="00846050" w:rsidP="0084605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מי שמחזיק יותר משני אחוזים וחצי מסוג מסוים של אמצעי שליטה בגוף מוסדי בלא שולט;</w:t>
      </w:r>
    </w:p>
    <w:p w:rsidR="00846050" w:rsidRPr="00416458" w:rsidRDefault="00846050" w:rsidP="0084605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מי שמחזיק יותר מאחוז אחד מסוג מסוים של אמצעי שליטה בגוף מוסדי בלא שולט, ובלבד שלא הודיע לגוף המוסדי על התנגדותו לכך שהגוף המוסדי יגלה בדוחותיו פרטים על החזקתו, כאמור בסעיף 34א(א1)(1)(ג) לחוק הפיקוח על הביטוח;</w:t>
      </w:r>
    </w:p>
    <w:p w:rsidR="00846050" w:rsidRPr="00416458" w:rsidRDefault="00846050" w:rsidP="0084605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מי שמחזיק בסוג מסוים של אמצעי שליטה בגוף מוסדי מסוים שהוא גוף מוסדי בלא שולט, מעל שיעור כפי שקבע המפקח לפי סעיף 34א(א2) לחוק הפיקוח על הביטוח, בהסכמת יושב ראש הרשות;</w:t>
      </w:r>
    </w:p>
    <w:p w:rsidR="00846050" w:rsidRPr="00416458" w:rsidRDefault="00846050" w:rsidP="0084605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"גוף מוסדי בלא שולט"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w:t>
      </w:r>
    </w:p>
    <w:p w:rsidR="00846050" w:rsidRPr="00416458" w:rsidRDefault="00846050" w:rsidP="0084605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מבטח בלא שולט כהגדרתו בחוק הפיקוח על הביטוח;</w:t>
      </w:r>
    </w:p>
    <w:p w:rsidR="00846050" w:rsidRPr="00416458" w:rsidRDefault="00846050" w:rsidP="0084605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 xml:space="preserve">חברה מנהלת כהגדרתה </w:t>
      </w:r>
      <w:r w:rsidRPr="00416458">
        <w:rPr>
          <w:rStyle w:val="default"/>
          <w:rFonts w:cs="FrankRuehl" w:hint="cs"/>
          <w:strike/>
          <w:vanish/>
          <w:sz w:val="22"/>
          <w:szCs w:val="22"/>
          <w:shd w:val="clear" w:color="auto" w:fill="FFFF99"/>
          <w:rtl/>
        </w:rPr>
        <w:t>בחוק הפיקוח על שירותים פיננסיים (קופות גמל), התשס"ה-2005</w:t>
      </w:r>
      <w:r w:rsidR="00AD5522" w:rsidRPr="00416458">
        <w:rPr>
          <w:rStyle w:val="default"/>
          <w:rFonts w:cs="FrankRuehl" w:hint="cs"/>
          <w:vanish/>
          <w:sz w:val="22"/>
          <w:szCs w:val="22"/>
          <w:shd w:val="clear" w:color="auto" w:fill="FFFF99"/>
          <w:rtl/>
        </w:rPr>
        <w:t xml:space="preserve"> </w:t>
      </w:r>
      <w:r w:rsidR="00AD5522" w:rsidRPr="00416458">
        <w:rPr>
          <w:rStyle w:val="default"/>
          <w:rFonts w:cs="FrankRuehl" w:hint="cs"/>
          <w:vanish/>
          <w:sz w:val="22"/>
          <w:szCs w:val="22"/>
          <w:u w:val="single"/>
          <w:shd w:val="clear" w:color="auto" w:fill="FFFF99"/>
          <w:rtl/>
        </w:rPr>
        <w:t>בחוק הפיקוח על קופות גמל</w:t>
      </w:r>
      <w:r w:rsidRPr="00416458">
        <w:rPr>
          <w:rStyle w:val="default"/>
          <w:rFonts w:cs="FrankRuehl" w:hint="cs"/>
          <w:vanish/>
          <w:sz w:val="22"/>
          <w:szCs w:val="22"/>
          <w:shd w:val="clear" w:color="auto" w:fill="FFFF99"/>
          <w:rtl/>
        </w:rPr>
        <w:t>, שכל מחזיקי אמצעי השליטה בה אינם חייבים בהיתר לפי הוראות סעיף 9(ב) לחוק האמור;</w:t>
      </w:r>
    </w:p>
    <w:p w:rsidR="00846050" w:rsidRPr="00416458" w:rsidRDefault="00846050" w:rsidP="00C374D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"החזקה", ו"אמצעי שליטה" </w:t>
      </w:r>
      <w:r w:rsidRPr="00416458">
        <w:rPr>
          <w:rStyle w:val="default"/>
          <w:rFonts w:cs="FrankRuehl"/>
          <w:vanish/>
          <w:sz w:val="22"/>
          <w:szCs w:val="22"/>
          <w:shd w:val="clear" w:color="auto" w:fill="FFFF99"/>
          <w:rtl/>
        </w:rPr>
        <w:t>–</w:t>
      </w:r>
      <w:r w:rsidR="00C374DC"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shd w:val="clear" w:color="auto" w:fill="FFFF99"/>
          <w:rtl/>
        </w:rPr>
        <w:t xml:space="preserve">לעניין בעל אמצעי שליטה מהותי בתאגיד בנקאי בלא גרעין שליטה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כהגדרתם בחוק הבנקאות (רישוי), ולעניין בעל אמצעי שליטה בגוף מוסדי בלא שולט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כהגדרתם בחוק הפיקוח על הביטוח;</w:t>
      </w:r>
    </w:p>
    <w:p w:rsidR="00846050" w:rsidRPr="00416458" w:rsidRDefault="00846050" w:rsidP="0084605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"חוק הבנקאות (רישוי)"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חוק הבנקאות (רישוי), התשמ"א-1981;</w:t>
      </w:r>
    </w:p>
    <w:p w:rsidR="00846050" w:rsidRPr="00416458" w:rsidRDefault="00846050" w:rsidP="00846050">
      <w:pPr>
        <w:pStyle w:val="P00"/>
        <w:spacing w:before="0"/>
        <w:ind w:left="0" w:right="1134"/>
        <w:rPr>
          <w:rStyle w:val="default"/>
          <w:rFonts w:cs="FrankRuehl" w:hint="cs"/>
          <w:strike/>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 xml:space="preserve">"חוק הפיקוח על הביטוח"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חוק הפיקוח על שירותים פיננסיים (ביטוח), התשמ"א-1981;</w:t>
      </w:r>
    </w:p>
    <w:p w:rsidR="00846050" w:rsidRPr="000F03E8" w:rsidRDefault="00846050" w:rsidP="000F03E8">
      <w:pPr>
        <w:pStyle w:val="P00"/>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t xml:space="preserve">"תאגיד בנקאי בלא גרעין שליטה"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כמשמעותו בסעיף 11ב(ג) לפקודת הבנקאות, 1941.</w:t>
      </w:r>
      <w:bookmarkEnd w:id="409"/>
    </w:p>
    <w:p w:rsidR="00633EEC" w:rsidRDefault="00633EEC" w:rsidP="008B7513">
      <w:pPr>
        <w:pStyle w:val="P00"/>
        <w:spacing w:before="72"/>
        <w:ind w:left="0" w:right="1134"/>
        <w:rPr>
          <w:rStyle w:val="default"/>
          <w:rFonts w:cs="FrankRuehl"/>
          <w:rtl/>
        </w:rPr>
      </w:pPr>
      <w:bookmarkStart w:id="410" w:name="Seif89"/>
      <w:bookmarkEnd w:id="410"/>
      <w:r>
        <w:rPr>
          <w:lang w:val="he-IL"/>
        </w:rPr>
        <w:pict>
          <v:rect id="_x0000_s2207" style="position:absolute;left:0;text-align:left;margin-left:464.5pt;margin-top:8.05pt;width:75.05pt;height:79.2pt;z-index:251340800" o:allowincell="f" filled="f" stroked="f" strokecolor="lime" strokeweight=".25pt">
            <v:textbox style="mso-next-textbox:#_x0000_s2207" inset="0,0,0,0">
              <w:txbxContent>
                <w:p w:rsidR="00EB0C8F" w:rsidRDefault="00EB0C8F">
                  <w:pPr>
                    <w:spacing w:line="160" w:lineRule="exact"/>
                    <w:jc w:val="left"/>
                    <w:rPr>
                      <w:rFonts w:cs="Miriam"/>
                      <w:noProof/>
                      <w:sz w:val="18"/>
                      <w:szCs w:val="18"/>
                      <w:rtl/>
                    </w:rPr>
                  </w:pPr>
                  <w:r>
                    <w:rPr>
                      <w:rFonts w:cs="Miriam"/>
                      <w:sz w:val="18"/>
                      <w:szCs w:val="18"/>
                      <w:rtl/>
                    </w:rPr>
                    <w:t>צו ב</w:t>
                  </w:r>
                  <w:r>
                    <w:rPr>
                      <w:rFonts w:cs="Miriam" w:hint="cs"/>
                      <w:sz w:val="18"/>
                      <w:szCs w:val="18"/>
                      <w:rtl/>
                    </w:rPr>
                    <w:t>ית המשפט</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p w:rsidR="00EB0C8F" w:rsidRDefault="00EB0C8F">
                  <w:pPr>
                    <w:spacing w:line="160" w:lineRule="exact"/>
                    <w:jc w:val="left"/>
                    <w:rPr>
                      <w:rFonts w:cs="Miriam" w:hint="cs"/>
                      <w:noProof/>
                      <w:sz w:val="18"/>
                      <w:szCs w:val="18"/>
                      <w:rtl/>
                    </w:rPr>
                  </w:pPr>
                  <w:r>
                    <w:rPr>
                      <w:rFonts w:cs="Miriam" w:hint="cs"/>
                      <w:noProof/>
                      <w:sz w:val="18"/>
                      <w:szCs w:val="18"/>
                      <w:rtl/>
                    </w:rPr>
                    <w:t xml:space="preserve">(תיקון מס' 43)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rtl/>
        </w:rPr>
        <w:tab/>
        <w:t>תאג</w:t>
      </w:r>
      <w:r>
        <w:rPr>
          <w:rStyle w:val="default"/>
          <w:rFonts w:cs="FrankRuehl" w:hint="cs"/>
          <w:rtl/>
        </w:rPr>
        <w:t>יד שלא הגיש דו"ח לפי פרק זה במועד שנקבע לכך, או שהגישו שלא לפי סעיף 36 או סעיף 36א, או שלא תיקנו בתוך המועד שהורו הרשות או</w:t>
      </w:r>
      <w:r>
        <w:rPr>
          <w:rStyle w:val="default"/>
          <w:rFonts w:cs="FrankRuehl"/>
          <w:rtl/>
        </w:rPr>
        <w:t xml:space="preserve"> ע</w:t>
      </w:r>
      <w:r>
        <w:rPr>
          <w:rStyle w:val="default"/>
          <w:rFonts w:cs="FrankRuehl" w:hint="cs"/>
          <w:rtl/>
        </w:rPr>
        <w:t>ובד שהיא ה</w:t>
      </w:r>
      <w:r>
        <w:rPr>
          <w:rStyle w:val="default"/>
          <w:rFonts w:cs="FrankRuehl"/>
          <w:rtl/>
        </w:rPr>
        <w:t>סמיכ</w:t>
      </w:r>
      <w:r>
        <w:rPr>
          <w:rStyle w:val="default"/>
          <w:rFonts w:cs="FrankRuehl" w:hint="cs"/>
          <w:rtl/>
        </w:rPr>
        <w:t>ה לכך, או שלא מסר הסבר, פירוט, ידיעות או מסמכים בקשר לפרטים הכלולים בדוח או בהודעה לפ</w:t>
      </w:r>
      <w:r>
        <w:rPr>
          <w:rStyle w:val="default"/>
          <w:rFonts w:cs="FrankRuehl"/>
          <w:rtl/>
        </w:rPr>
        <w:t>י</w:t>
      </w:r>
      <w:r>
        <w:rPr>
          <w:rStyle w:val="default"/>
          <w:rFonts w:cs="FrankRuehl" w:hint="cs"/>
          <w:rtl/>
        </w:rPr>
        <w:t xml:space="preserve"> סעיף 36, או שלא הגיש חוות דעת נוספת או אחרת על פי דרישת הרשות, רשאי בית המשפט, לבקשת הרשות, לצוות</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יו ועל הדירקטורים שלו שיגישו את הדו"ח או שיתקנ</w:t>
      </w:r>
      <w:r>
        <w:rPr>
          <w:rStyle w:val="default"/>
          <w:rFonts w:cs="FrankRuehl"/>
          <w:rtl/>
        </w:rPr>
        <w:t xml:space="preserve">ו </w:t>
      </w:r>
      <w:r>
        <w:rPr>
          <w:rStyle w:val="default"/>
          <w:rFonts w:cs="FrankRuehl" w:hint="cs"/>
          <w:rtl/>
        </w:rPr>
        <w:t>אותו או ש</w:t>
      </w:r>
      <w:r>
        <w:rPr>
          <w:rStyle w:val="default"/>
          <w:rFonts w:cs="FrankRuehl"/>
          <w:rtl/>
        </w:rPr>
        <w:t>י</w:t>
      </w:r>
      <w:r>
        <w:rPr>
          <w:rStyle w:val="default"/>
          <w:rFonts w:cs="FrankRuehl" w:hint="cs"/>
          <w:rtl/>
        </w:rPr>
        <w:t>גיש</w:t>
      </w:r>
      <w:r>
        <w:rPr>
          <w:rStyle w:val="default"/>
          <w:rFonts w:cs="FrankRuehl"/>
          <w:rtl/>
        </w:rPr>
        <w:t>ו</w:t>
      </w:r>
      <w:r>
        <w:rPr>
          <w:rStyle w:val="default"/>
          <w:rFonts w:cs="FrankRuehl" w:hint="cs"/>
          <w:rtl/>
        </w:rPr>
        <w:t xml:space="preserve"> חוות דעת נוספת או אחרת, תוך זמן שיקבע בית המשפט, ובמידת הצורך לצוות על בעל ענין או נושא משרה בכירה להגי</w:t>
      </w:r>
      <w:r>
        <w:rPr>
          <w:rStyle w:val="default"/>
          <w:rFonts w:cs="FrankRuehl"/>
          <w:rtl/>
        </w:rPr>
        <w:t>ש</w:t>
      </w:r>
      <w:r>
        <w:rPr>
          <w:rStyle w:val="default"/>
          <w:rFonts w:cs="FrankRuehl" w:hint="cs"/>
          <w:rtl/>
        </w:rPr>
        <w:t xml:space="preserve"> לתאגיד הודעה כאמור בסעיף 37.</w:t>
      </w:r>
    </w:p>
    <w:p w:rsidR="00633EEC" w:rsidRDefault="00633EEC" w:rsidP="008B7513">
      <w:pPr>
        <w:pStyle w:val="P00"/>
        <w:spacing w:before="72"/>
        <w:ind w:left="0" w:right="1134"/>
        <w:rPr>
          <w:rStyle w:val="default"/>
          <w:rFonts w:cs="FrankRuehl" w:hint="cs"/>
          <w:rtl/>
        </w:rPr>
      </w:pPr>
      <w:r>
        <w:rPr>
          <w:rFonts w:cs="FrankRuehl"/>
          <w:rtl/>
          <w:lang w:val="he-IL"/>
        </w:rPr>
        <w:pict>
          <v:shape id="_x0000_s2542" type="#_x0000_t202" style="position:absolute;left:0;text-align:left;margin-left:470.25pt;margin-top:7.1pt;width:1in;height:38.25pt;z-index:251561984"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p w:rsidR="00EB0C8F" w:rsidRDefault="00EB0C8F">
                  <w:pPr>
                    <w:spacing w:line="160" w:lineRule="exact"/>
                    <w:jc w:val="left"/>
                    <w:rPr>
                      <w:rFonts w:cs="Miriam" w:hint="cs"/>
                      <w:noProof/>
                      <w:sz w:val="18"/>
                      <w:szCs w:val="18"/>
                      <w:rtl/>
                    </w:rPr>
                  </w:pPr>
                  <w:r>
                    <w:rPr>
                      <w:rFonts w:cs="Miriam" w:hint="cs"/>
                      <w:noProof/>
                      <w:sz w:val="18"/>
                      <w:szCs w:val="18"/>
                      <w:rtl/>
                    </w:rPr>
                    <w:t>(תיקון מס' 43) תש"ע-2010</w:t>
                  </w:r>
                </w:p>
              </w:txbxContent>
            </v:textbox>
          </v:shape>
        </w:pict>
      </w: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ענין או נושא משרה בכירה שלא הגיש הודעה לפי סעיף 37 או שהגישה שלא בהתאם להוראות הסעיף האמור, רשאי בית המשפט, לבקשת התאגיד, לצוות עליו שיגיש את ההודעה או שיתקנה תוך זמן שיקבע</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ת המשפט.</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11" w:name="Rov52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4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202 (</w:t>
      </w:r>
      <w:hyperlink r:id="rId74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38</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spacing w:line="240" w:lineRule="auto"/>
        <w:ind w:right="1134"/>
        <w:rPr>
          <w:rStyle w:val="big-number"/>
          <w:rFonts w:cs="FrankRuehl" w:hint="cs"/>
          <w:strike/>
          <w:vanish/>
          <w:sz w:val="22"/>
          <w:szCs w:val="22"/>
          <w:shd w:val="clear" w:color="auto" w:fill="FFFF99"/>
          <w:rtl/>
        </w:rPr>
      </w:pPr>
      <w:r w:rsidRPr="00416458">
        <w:rPr>
          <w:rStyle w:val="big-number"/>
          <w:rFonts w:cs="FrankRuehl"/>
          <w:strike/>
          <w:vanish/>
          <w:sz w:val="22"/>
          <w:szCs w:val="22"/>
          <w:shd w:val="clear" w:color="auto" w:fill="FFFF99"/>
          <w:rtl/>
        </w:rPr>
        <w:t>38.</w:t>
      </w:r>
      <w:r w:rsidRPr="00416458">
        <w:rPr>
          <w:rStyle w:val="big-number"/>
          <w:rFonts w:cs="FrankRuehl" w:hint="cs"/>
          <w:strike/>
          <w:vanish/>
          <w:sz w:val="22"/>
          <w:szCs w:val="22"/>
          <w:shd w:val="clear" w:color="auto" w:fill="FFFF99"/>
          <w:rtl/>
        </w:rPr>
        <w:tab/>
        <w:t>תאגיד שלא הגיש דו"ח בהתאם לסעיף 36 במועד שנקבע לכך, רשאי בית המשפט, לבקשת הרשות, לצוות עליו שיעשה כן תוך זמן שיקבע בית-המשפט.</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47"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748"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 xml:space="preserve">יד שלא הגיש דו"ח לפי פרק זה במועד שנקבע לכך, או שהגישו שלא לפי סעיף 36 או סעיף 36א, או שלא תיקנו </w:t>
      </w:r>
      <w:r w:rsidRPr="00416458">
        <w:rPr>
          <w:rStyle w:val="default"/>
          <w:rFonts w:cs="FrankRuehl" w:hint="cs"/>
          <w:strike/>
          <w:vanish/>
          <w:sz w:val="22"/>
          <w:szCs w:val="22"/>
          <w:shd w:val="clear" w:color="auto" w:fill="FFFF99"/>
          <w:rtl/>
        </w:rPr>
        <w:t>תוך המועד שהורתה הרשות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בתוך המועד שהורו הרשות או</w:t>
      </w:r>
      <w:r w:rsidRPr="00416458">
        <w:rPr>
          <w:rStyle w:val="default"/>
          <w:rFonts w:cs="FrankRuehl"/>
          <w:vanish/>
          <w:sz w:val="22"/>
          <w:szCs w:val="22"/>
          <w:u w:val="single"/>
          <w:shd w:val="clear" w:color="auto" w:fill="FFFF99"/>
          <w:rtl/>
        </w:rPr>
        <w:t xml:space="preserve"> ע</w:t>
      </w:r>
      <w:r w:rsidRPr="00416458">
        <w:rPr>
          <w:rStyle w:val="default"/>
          <w:rFonts w:cs="FrankRuehl" w:hint="cs"/>
          <w:vanish/>
          <w:sz w:val="22"/>
          <w:szCs w:val="22"/>
          <w:u w:val="single"/>
          <w:shd w:val="clear" w:color="auto" w:fill="FFFF99"/>
          <w:rtl/>
        </w:rPr>
        <w:t>ובד שהיא ה</w:t>
      </w:r>
      <w:r w:rsidRPr="00416458">
        <w:rPr>
          <w:rStyle w:val="default"/>
          <w:rFonts w:cs="FrankRuehl"/>
          <w:vanish/>
          <w:sz w:val="22"/>
          <w:szCs w:val="22"/>
          <w:u w:val="single"/>
          <w:shd w:val="clear" w:color="auto" w:fill="FFFF99"/>
          <w:rtl/>
        </w:rPr>
        <w:t>סמיכ</w:t>
      </w:r>
      <w:r w:rsidRPr="00416458">
        <w:rPr>
          <w:rStyle w:val="default"/>
          <w:rFonts w:cs="FrankRuehl" w:hint="cs"/>
          <w:vanish/>
          <w:sz w:val="22"/>
          <w:szCs w:val="22"/>
          <w:u w:val="single"/>
          <w:shd w:val="clear" w:color="auto" w:fill="FFFF99"/>
          <w:rtl/>
        </w:rPr>
        <w:t>ה לכך, או שלא מסר הסבר, פירוט, ידיעות או מסמכים בקשר לפרטים הכלולים בדוח או בהודעה לפ</w:t>
      </w:r>
      <w:r w:rsidRPr="00416458">
        <w:rPr>
          <w:rStyle w:val="default"/>
          <w:rFonts w:cs="FrankRuehl"/>
          <w:vanish/>
          <w:sz w:val="22"/>
          <w:szCs w:val="22"/>
          <w:u w:val="single"/>
          <w:shd w:val="clear" w:color="auto" w:fill="FFFF99"/>
          <w:rtl/>
        </w:rPr>
        <w:t>י</w:t>
      </w:r>
      <w:r w:rsidRPr="00416458">
        <w:rPr>
          <w:rStyle w:val="default"/>
          <w:rFonts w:cs="FrankRuehl" w:hint="cs"/>
          <w:vanish/>
          <w:sz w:val="22"/>
          <w:szCs w:val="22"/>
          <w:u w:val="single"/>
          <w:shd w:val="clear" w:color="auto" w:fill="FFFF99"/>
          <w:rtl/>
        </w:rPr>
        <w:t xml:space="preserve"> סעיף 36</w:t>
      </w:r>
      <w:r w:rsidRPr="00416458">
        <w:rPr>
          <w:rStyle w:val="default"/>
          <w:rFonts w:cs="FrankRuehl" w:hint="cs"/>
          <w:vanish/>
          <w:sz w:val="22"/>
          <w:szCs w:val="22"/>
          <w:shd w:val="clear" w:color="auto" w:fill="FFFF99"/>
          <w:rtl/>
        </w:rPr>
        <w:t>, או שלא הגיש חוות דעת נוספת או אחרת על פי דרישת הרשות, רשאי בית המשפט המחוזי, לבקשת הרשות, לצוות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w:t>
      </w:r>
      <w:r w:rsidRPr="00416458">
        <w:rPr>
          <w:rStyle w:val="default"/>
          <w:rFonts w:cs="FrankRuehl"/>
          <w:vanish/>
          <w:sz w:val="22"/>
          <w:szCs w:val="22"/>
          <w:shd w:val="clear" w:color="auto" w:fill="FFFF99"/>
          <w:rtl/>
        </w:rPr>
        <w:t>ל</w:t>
      </w:r>
      <w:r w:rsidRPr="00416458">
        <w:rPr>
          <w:rStyle w:val="default"/>
          <w:rFonts w:cs="FrankRuehl" w:hint="cs"/>
          <w:vanish/>
          <w:sz w:val="22"/>
          <w:szCs w:val="22"/>
          <w:shd w:val="clear" w:color="auto" w:fill="FFFF99"/>
          <w:rtl/>
        </w:rPr>
        <w:t>יו ועל הדירקטורים שלו שיגישו את הדו"ח או שיתקנ</w:t>
      </w:r>
      <w:r w:rsidRPr="00416458">
        <w:rPr>
          <w:rStyle w:val="default"/>
          <w:rFonts w:cs="FrankRuehl"/>
          <w:vanish/>
          <w:sz w:val="22"/>
          <w:szCs w:val="22"/>
          <w:shd w:val="clear" w:color="auto" w:fill="FFFF99"/>
          <w:rtl/>
        </w:rPr>
        <w:t xml:space="preserve">ו </w:t>
      </w:r>
      <w:r w:rsidRPr="00416458">
        <w:rPr>
          <w:rStyle w:val="default"/>
          <w:rFonts w:cs="FrankRuehl" w:hint="cs"/>
          <w:vanish/>
          <w:sz w:val="22"/>
          <w:szCs w:val="22"/>
          <w:shd w:val="clear" w:color="auto" w:fill="FFFF99"/>
          <w:rtl/>
        </w:rPr>
        <w:t>אותו או ש</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גיש</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 xml:space="preserve"> חוות דעת נוספת או אחרת, תוך זמן שיקבע בית המשפט, ובמידת הצורך לצוות על בעל ענין להגי</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 xml:space="preserve"> לתאגיד הודעה כאמור בסעיף 37.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17.4.2008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49"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262 (</w:t>
      </w:r>
      <w:hyperlink r:id="rId750"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38.</w:t>
      </w:r>
      <w:r w:rsidRPr="00416458">
        <w:rPr>
          <w:rStyle w:val="big-number"/>
          <w:rFonts w:cs="FrankRuehl"/>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שלא הגיש דו"ח לפי פרק זה במועד שנקבע לכך, או שהגישו שלא לפי סעיף 36 או סעיף 36א, או שלא תיקנו בתוך המועד שהורו הרשות או</w:t>
      </w:r>
      <w:r w:rsidRPr="00416458">
        <w:rPr>
          <w:rStyle w:val="default"/>
          <w:rFonts w:cs="FrankRuehl"/>
          <w:vanish/>
          <w:sz w:val="22"/>
          <w:szCs w:val="22"/>
          <w:shd w:val="clear" w:color="auto" w:fill="FFFF99"/>
          <w:rtl/>
        </w:rPr>
        <w:t xml:space="preserve"> ע</w:t>
      </w:r>
      <w:r w:rsidRPr="00416458">
        <w:rPr>
          <w:rStyle w:val="default"/>
          <w:rFonts w:cs="FrankRuehl" w:hint="cs"/>
          <w:vanish/>
          <w:sz w:val="22"/>
          <w:szCs w:val="22"/>
          <w:shd w:val="clear" w:color="auto" w:fill="FFFF99"/>
          <w:rtl/>
        </w:rPr>
        <w:t>ובד שהיא ה</w:t>
      </w:r>
      <w:r w:rsidRPr="00416458">
        <w:rPr>
          <w:rStyle w:val="default"/>
          <w:rFonts w:cs="FrankRuehl"/>
          <w:vanish/>
          <w:sz w:val="22"/>
          <w:szCs w:val="22"/>
          <w:shd w:val="clear" w:color="auto" w:fill="FFFF99"/>
          <w:rtl/>
        </w:rPr>
        <w:t>סמיכ</w:t>
      </w:r>
      <w:r w:rsidRPr="00416458">
        <w:rPr>
          <w:rStyle w:val="default"/>
          <w:rFonts w:cs="FrankRuehl" w:hint="cs"/>
          <w:vanish/>
          <w:sz w:val="22"/>
          <w:szCs w:val="22"/>
          <w:shd w:val="clear" w:color="auto" w:fill="FFFF99"/>
          <w:rtl/>
        </w:rPr>
        <w:t>ה לכך, או שלא מסר הסבר, פירוט, ידיעות או מסמכים בקשר לפרטים הכלולים בדוח או בהודעה לפ</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 xml:space="preserve"> סעיף 36, או שלא הגיש חוות דעת נוספת או אחרת על פי דרישת הרשות, רשאי בית המשפט המחוזי, לבקשת הרשות, לצוות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w:t>
      </w:r>
      <w:r w:rsidRPr="00416458">
        <w:rPr>
          <w:rStyle w:val="default"/>
          <w:rFonts w:cs="FrankRuehl"/>
          <w:vanish/>
          <w:sz w:val="22"/>
          <w:szCs w:val="22"/>
          <w:shd w:val="clear" w:color="auto" w:fill="FFFF99"/>
          <w:rtl/>
        </w:rPr>
        <w:t>ל</w:t>
      </w:r>
      <w:r w:rsidRPr="00416458">
        <w:rPr>
          <w:rStyle w:val="default"/>
          <w:rFonts w:cs="FrankRuehl" w:hint="cs"/>
          <w:vanish/>
          <w:sz w:val="22"/>
          <w:szCs w:val="22"/>
          <w:shd w:val="clear" w:color="auto" w:fill="FFFF99"/>
          <w:rtl/>
        </w:rPr>
        <w:t>יו ועל הדירקטורים שלו שיגישו את הדו"ח או שיתקנ</w:t>
      </w:r>
      <w:r w:rsidRPr="00416458">
        <w:rPr>
          <w:rStyle w:val="default"/>
          <w:rFonts w:cs="FrankRuehl"/>
          <w:vanish/>
          <w:sz w:val="22"/>
          <w:szCs w:val="22"/>
          <w:shd w:val="clear" w:color="auto" w:fill="FFFF99"/>
          <w:rtl/>
        </w:rPr>
        <w:t xml:space="preserve">ו </w:t>
      </w:r>
      <w:r w:rsidRPr="00416458">
        <w:rPr>
          <w:rStyle w:val="default"/>
          <w:rFonts w:cs="FrankRuehl" w:hint="cs"/>
          <w:vanish/>
          <w:sz w:val="22"/>
          <w:szCs w:val="22"/>
          <w:shd w:val="clear" w:color="auto" w:fill="FFFF99"/>
          <w:rtl/>
        </w:rPr>
        <w:t>אותו או ש</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גיש</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 xml:space="preserve"> חוות דעת נוספת או אחרת, תוך זמן שיקבע בית המשפט, ובמידת הצורך לצוות על בעל ענין </w:t>
      </w:r>
      <w:r w:rsidRPr="00416458">
        <w:rPr>
          <w:rStyle w:val="default"/>
          <w:rFonts w:cs="FrankRuehl" w:hint="cs"/>
          <w:vanish/>
          <w:sz w:val="22"/>
          <w:szCs w:val="22"/>
          <w:u w:val="single"/>
          <w:shd w:val="clear" w:color="auto" w:fill="FFFF99"/>
          <w:rtl/>
        </w:rPr>
        <w:t>או נושא משרה בכירה</w:t>
      </w:r>
      <w:r w:rsidRPr="00416458">
        <w:rPr>
          <w:rStyle w:val="default"/>
          <w:rFonts w:cs="FrankRuehl" w:hint="cs"/>
          <w:vanish/>
          <w:sz w:val="22"/>
          <w:szCs w:val="22"/>
          <w:shd w:val="clear" w:color="auto" w:fill="FFFF99"/>
          <w:rtl/>
        </w:rPr>
        <w:t xml:space="preserve"> להגי</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 xml:space="preserve"> לתאגיד הודעה כאמור בסעיף 37.</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בעל</w:t>
      </w:r>
      <w:r w:rsidRPr="00416458">
        <w:rPr>
          <w:rStyle w:val="default"/>
          <w:rFonts w:cs="FrankRuehl" w:hint="cs"/>
          <w:vanish/>
          <w:sz w:val="22"/>
          <w:szCs w:val="22"/>
          <w:shd w:val="clear" w:color="auto" w:fill="FFFF99"/>
          <w:rtl/>
        </w:rPr>
        <w:t xml:space="preserve"> ענין </w:t>
      </w:r>
      <w:r w:rsidRPr="00416458">
        <w:rPr>
          <w:rStyle w:val="default"/>
          <w:rFonts w:cs="FrankRuehl" w:hint="cs"/>
          <w:vanish/>
          <w:sz w:val="22"/>
          <w:szCs w:val="22"/>
          <w:u w:val="single"/>
          <w:shd w:val="clear" w:color="auto" w:fill="FFFF99"/>
          <w:rtl/>
        </w:rPr>
        <w:t>או נושא משרה בכירה</w:t>
      </w:r>
      <w:r w:rsidRPr="00416458">
        <w:rPr>
          <w:rStyle w:val="default"/>
          <w:rFonts w:cs="FrankRuehl" w:hint="cs"/>
          <w:vanish/>
          <w:sz w:val="22"/>
          <w:szCs w:val="22"/>
          <w:shd w:val="clear" w:color="auto" w:fill="FFFF99"/>
          <w:rtl/>
        </w:rPr>
        <w:t xml:space="preserve"> שלא הגיש הודעה לפי סעיף 37 או שהגישה שלא בהתאם להוראות הסעיף האמור, רשאי בית המשפט המחוזי, לבקשת התאגיד, לצוות עליו שיגיש את ההודעה או שיתקנה תוך זמן שיקבע</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ת המשפט.</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p>
    <w:p w:rsidR="00467ED6" w:rsidRPr="00416458" w:rsidRDefault="00467ED6" w:rsidP="00467ED6">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15.12.2010</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43</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hyperlink r:id="rId751" w:history="1">
        <w:r w:rsidRPr="00416458">
          <w:rPr>
            <w:rStyle w:val="Hyperlink"/>
            <w:rFonts w:cs="FrankRuehl" w:hint="cs"/>
            <w:vanish/>
            <w:szCs w:val="20"/>
            <w:shd w:val="clear" w:color="auto" w:fill="FFFF99"/>
            <w:rtl/>
          </w:rPr>
          <w:t>ס"ח תש"ע מס' 2253</w:t>
        </w:r>
      </w:hyperlink>
      <w:r w:rsidRPr="00416458">
        <w:rPr>
          <w:rStyle w:val="default"/>
          <w:rFonts w:cs="FrankRuehl" w:hint="cs"/>
          <w:vanish/>
          <w:sz w:val="20"/>
          <w:szCs w:val="20"/>
          <w:shd w:val="clear" w:color="auto" w:fill="FFFF99"/>
          <w:rtl/>
        </w:rPr>
        <w:t xml:space="preserve"> מיום 27.7.2010 עמ' 617 (</w:t>
      </w:r>
      <w:hyperlink r:id="rId752" w:history="1">
        <w:r w:rsidRPr="00416458">
          <w:rPr>
            <w:rStyle w:val="Hyperlink"/>
            <w:rFonts w:cs="FrankRuehl" w:hint="cs"/>
            <w:vanish/>
            <w:szCs w:val="20"/>
            <w:shd w:val="clear" w:color="auto" w:fill="FFFF99"/>
            <w:rtl/>
          </w:rPr>
          <w:t>ה"ח 484</w:t>
        </w:r>
      </w:hyperlink>
      <w:r w:rsidRPr="00416458">
        <w:rPr>
          <w:rStyle w:val="default"/>
          <w:rFonts w:cs="FrankRuehl" w:hint="cs"/>
          <w:vanish/>
          <w:sz w:val="20"/>
          <w:szCs w:val="20"/>
          <w:shd w:val="clear" w:color="auto" w:fill="FFFF99"/>
          <w:rtl/>
        </w:rPr>
        <w:t>)</w:t>
      </w:r>
    </w:p>
    <w:p w:rsidR="00467ED6" w:rsidRPr="00416458" w:rsidRDefault="00467ED6" w:rsidP="00467ED6">
      <w:pPr>
        <w:pStyle w:val="P00"/>
        <w:ind w:left="0" w:right="1134"/>
        <w:rPr>
          <w:rStyle w:val="default"/>
          <w:rFonts w:cs="FrankRuehl"/>
          <w:vanish/>
          <w:sz w:val="22"/>
          <w:szCs w:val="22"/>
          <w:shd w:val="clear" w:color="auto" w:fill="FFFF99"/>
          <w:rtl/>
        </w:rPr>
      </w:pPr>
      <w:r w:rsidRPr="00416458">
        <w:rPr>
          <w:rStyle w:val="big-number"/>
          <w:rFonts w:cs="FrankRuehl"/>
          <w:vanish/>
          <w:sz w:val="22"/>
          <w:szCs w:val="22"/>
          <w:shd w:val="clear" w:color="auto" w:fill="FFFF99"/>
          <w:rtl/>
        </w:rPr>
        <w:t>38.</w:t>
      </w:r>
      <w:r w:rsidRPr="00416458">
        <w:rPr>
          <w:rStyle w:val="big-number"/>
          <w:rFonts w:cs="FrankRuehl"/>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תאג</w:t>
      </w:r>
      <w:r w:rsidRPr="00416458">
        <w:rPr>
          <w:rStyle w:val="default"/>
          <w:rFonts w:cs="FrankRuehl" w:hint="cs"/>
          <w:vanish/>
          <w:sz w:val="22"/>
          <w:szCs w:val="22"/>
          <w:shd w:val="clear" w:color="auto" w:fill="FFFF99"/>
          <w:rtl/>
        </w:rPr>
        <w:t>יד שלא הגיש דו"ח לפי פרק זה במועד שנקבע לכך, או שהגישו שלא לפי סעיף 36 או סעיף 36א, או שלא תיקנו בתוך המועד שהורו הרשות או</w:t>
      </w:r>
      <w:r w:rsidRPr="00416458">
        <w:rPr>
          <w:rStyle w:val="default"/>
          <w:rFonts w:cs="FrankRuehl"/>
          <w:vanish/>
          <w:sz w:val="22"/>
          <w:szCs w:val="22"/>
          <w:shd w:val="clear" w:color="auto" w:fill="FFFF99"/>
          <w:rtl/>
        </w:rPr>
        <w:t xml:space="preserve"> ע</w:t>
      </w:r>
      <w:r w:rsidRPr="00416458">
        <w:rPr>
          <w:rStyle w:val="default"/>
          <w:rFonts w:cs="FrankRuehl" w:hint="cs"/>
          <w:vanish/>
          <w:sz w:val="22"/>
          <w:szCs w:val="22"/>
          <w:shd w:val="clear" w:color="auto" w:fill="FFFF99"/>
          <w:rtl/>
        </w:rPr>
        <w:t>ובד שהיא ה</w:t>
      </w:r>
      <w:r w:rsidRPr="00416458">
        <w:rPr>
          <w:rStyle w:val="default"/>
          <w:rFonts w:cs="FrankRuehl"/>
          <w:vanish/>
          <w:sz w:val="22"/>
          <w:szCs w:val="22"/>
          <w:shd w:val="clear" w:color="auto" w:fill="FFFF99"/>
          <w:rtl/>
        </w:rPr>
        <w:t>סמיכ</w:t>
      </w:r>
      <w:r w:rsidRPr="00416458">
        <w:rPr>
          <w:rStyle w:val="default"/>
          <w:rFonts w:cs="FrankRuehl" w:hint="cs"/>
          <w:vanish/>
          <w:sz w:val="22"/>
          <w:szCs w:val="22"/>
          <w:shd w:val="clear" w:color="auto" w:fill="FFFF99"/>
          <w:rtl/>
        </w:rPr>
        <w:t>ה לכך, או שלא מסר הסבר, פירוט, ידיעות או מסמכים בקשר לפרטים הכלולים בדוח או בהודעה לפ</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 xml:space="preserve"> סעיף 36, או שלא הגיש חוות דעת נוספת או אחרת על פי דרישת הרשות, רשאי בית המשפט </w:t>
      </w:r>
      <w:r w:rsidRPr="00416458">
        <w:rPr>
          <w:rStyle w:val="default"/>
          <w:rFonts w:cs="FrankRuehl" w:hint="cs"/>
          <w:strike/>
          <w:vanish/>
          <w:sz w:val="22"/>
          <w:szCs w:val="22"/>
          <w:shd w:val="clear" w:color="auto" w:fill="FFFF99"/>
          <w:rtl/>
        </w:rPr>
        <w:t>המחוזי</w:t>
      </w:r>
      <w:r w:rsidRPr="00416458">
        <w:rPr>
          <w:rStyle w:val="default"/>
          <w:rFonts w:cs="FrankRuehl" w:hint="cs"/>
          <w:vanish/>
          <w:sz w:val="22"/>
          <w:szCs w:val="22"/>
          <w:shd w:val="clear" w:color="auto" w:fill="FFFF99"/>
          <w:rtl/>
        </w:rPr>
        <w:t>, לבקשת הרשות, לצוות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w:t>
      </w:r>
      <w:r w:rsidRPr="00416458">
        <w:rPr>
          <w:rStyle w:val="default"/>
          <w:rFonts w:cs="FrankRuehl"/>
          <w:vanish/>
          <w:sz w:val="22"/>
          <w:szCs w:val="22"/>
          <w:shd w:val="clear" w:color="auto" w:fill="FFFF99"/>
          <w:rtl/>
        </w:rPr>
        <w:t>ל</w:t>
      </w:r>
      <w:r w:rsidRPr="00416458">
        <w:rPr>
          <w:rStyle w:val="default"/>
          <w:rFonts w:cs="FrankRuehl" w:hint="cs"/>
          <w:vanish/>
          <w:sz w:val="22"/>
          <w:szCs w:val="22"/>
          <w:shd w:val="clear" w:color="auto" w:fill="FFFF99"/>
          <w:rtl/>
        </w:rPr>
        <w:t>יו ועל הדירקטורים שלו שיגישו את הדו"ח או שיתקנ</w:t>
      </w:r>
      <w:r w:rsidRPr="00416458">
        <w:rPr>
          <w:rStyle w:val="default"/>
          <w:rFonts w:cs="FrankRuehl"/>
          <w:vanish/>
          <w:sz w:val="22"/>
          <w:szCs w:val="22"/>
          <w:shd w:val="clear" w:color="auto" w:fill="FFFF99"/>
          <w:rtl/>
        </w:rPr>
        <w:t xml:space="preserve">ו </w:t>
      </w:r>
      <w:r w:rsidRPr="00416458">
        <w:rPr>
          <w:rStyle w:val="default"/>
          <w:rFonts w:cs="FrankRuehl" w:hint="cs"/>
          <w:vanish/>
          <w:sz w:val="22"/>
          <w:szCs w:val="22"/>
          <w:shd w:val="clear" w:color="auto" w:fill="FFFF99"/>
          <w:rtl/>
        </w:rPr>
        <w:t>אותו או ש</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גיש</w:t>
      </w:r>
      <w:r w:rsidRPr="00416458">
        <w:rPr>
          <w:rStyle w:val="default"/>
          <w:rFonts w:cs="FrankRuehl"/>
          <w:vanish/>
          <w:sz w:val="22"/>
          <w:szCs w:val="22"/>
          <w:shd w:val="clear" w:color="auto" w:fill="FFFF99"/>
          <w:rtl/>
        </w:rPr>
        <w:t>ו</w:t>
      </w:r>
      <w:r w:rsidRPr="00416458">
        <w:rPr>
          <w:rStyle w:val="default"/>
          <w:rFonts w:cs="FrankRuehl" w:hint="cs"/>
          <w:vanish/>
          <w:sz w:val="22"/>
          <w:szCs w:val="22"/>
          <w:shd w:val="clear" w:color="auto" w:fill="FFFF99"/>
          <w:rtl/>
        </w:rPr>
        <w:t xml:space="preserve"> חוות דעת נוספת או אחרת, תוך זמן שיקבע בית המשפט, ובמידת הצורך לצוות על בעל ענין או נושא משרה בכירה להגי</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 xml:space="preserve"> לתאגיד הודעה כאמור בסעיף 37.</w:t>
      </w:r>
    </w:p>
    <w:p w:rsidR="00467ED6" w:rsidRPr="00467ED6" w:rsidRDefault="00467ED6" w:rsidP="00467ED6">
      <w:pPr>
        <w:pStyle w:val="P00"/>
        <w:spacing w:before="0"/>
        <w:ind w:left="0" w:right="1134"/>
        <w:rPr>
          <w:rStyle w:val="default"/>
          <w:rFonts w:cs="FrankRuehl" w:hint="cs"/>
          <w:sz w:val="2"/>
          <w:szCs w:val="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בעל</w:t>
      </w:r>
      <w:r w:rsidRPr="00416458">
        <w:rPr>
          <w:rStyle w:val="default"/>
          <w:rFonts w:cs="FrankRuehl" w:hint="cs"/>
          <w:vanish/>
          <w:sz w:val="22"/>
          <w:szCs w:val="22"/>
          <w:shd w:val="clear" w:color="auto" w:fill="FFFF99"/>
          <w:rtl/>
        </w:rPr>
        <w:t xml:space="preserve"> ענין או נושא משרה בכירה שלא הגיש הודעה לפי סעיף 37 או שהגישה שלא בהתאם להוראות הסעיף האמור, רשאי בית המשפט </w:t>
      </w:r>
      <w:r w:rsidRPr="00416458">
        <w:rPr>
          <w:rStyle w:val="default"/>
          <w:rFonts w:cs="FrankRuehl" w:hint="cs"/>
          <w:strike/>
          <w:vanish/>
          <w:sz w:val="22"/>
          <w:szCs w:val="22"/>
          <w:shd w:val="clear" w:color="auto" w:fill="FFFF99"/>
          <w:rtl/>
        </w:rPr>
        <w:t>המחוזי</w:t>
      </w:r>
      <w:r w:rsidRPr="00416458">
        <w:rPr>
          <w:rStyle w:val="default"/>
          <w:rFonts w:cs="FrankRuehl" w:hint="cs"/>
          <w:vanish/>
          <w:sz w:val="22"/>
          <w:szCs w:val="22"/>
          <w:shd w:val="clear" w:color="auto" w:fill="FFFF99"/>
          <w:rtl/>
        </w:rPr>
        <w:t>, לבקשת התאגיד, לצוות עליו שיגיש את ההודעה או שיתקנה תוך זמן שיקבע</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ת המשפט.</w:t>
      </w:r>
      <w:bookmarkEnd w:id="411"/>
    </w:p>
    <w:p w:rsidR="00633EEC" w:rsidRDefault="00633EEC">
      <w:pPr>
        <w:pStyle w:val="P00"/>
        <w:spacing w:before="72"/>
        <w:ind w:left="0" w:right="1134"/>
        <w:rPr>
          <w:rStyle w:val="default"/>
          <w:rFonts w:cs="FrankRuehl"/>
          <w:rtl/>
        </w:rPr>
      </w:pPr>
      <w:bookmarkStart w:id="412" w:name="Seif90"/>
      <w:bookmarkEnd w:id="412"/>
      <w:r>
        <w:rPr>
          <w:lang w:val="he-IL"/>
        </w:rPr>
        <w:pict>
          <v:rect id="_x0000_s2208" style="position:absolute;left:0;text-align:left;margin-left:464.5pt;margin-top:8.05pt;width:75.05pt;height:32pt;z-index:251341824" o:allowincell="f" filled="f" stroked="f" strokecolor="lime" strokeweight=".25pt">
            <v:textbox style="mso-next-textbox:#_x0000_s2208" inset="0,0,0,0">
              <w:txbxContent>
                <w:p w:rsidR="00EB0C8F" w:rsidRDefault="00EB0C8F">
                  <w:pPr>
                    <w:spacing w:line="160" w:lineRule="exact"/>
                    <w:jc w:val="left"/>
                    <w:rPr>
                      <w:rFonts w:cs="Miriam"/>
                      <w:noProof/>
                      <w:sz w:val="18"/>
                      <w:szCs w:val="18"/>
                      <w:rtl/>
                    </w:rPr>
                  </w:pPr>
                  <w:r>
                    <w:rPr>
                      <w:rFonts w:cs="Miriam"/>
                      <w:sz w:val="18"/>
                      <w:szCs w:val="18"/>
                      <w:rtl/>
                    </w:rPr>
                    <w:t>הורא</w:t>
                  </w:r>
                  <w:r>
                    <w:rPr>
                      <w:rFonts w:cs="Miriam" w:hint="cs"/>
                      <w:sz w:val="18"/>
                      <w:szCs w:val="18"/>
                      <w:rtl/>
                    </w:rPr>
                    <w:t>ה להפסקת</w:t>
                  </w:r>
                </w:p>
                <w:p w:rsidR="00EB0C8F" w:rsidRDefault="00EB0C8F">
                  <w:pPr>
                    <w:spacing w:line="160" w:lineRule="exact"/>
                    <w:jc w:val="left"/>
                    <w:rPr>
                      <w:rFonts w:cs="Miriam"/>
                      <w:noProof/>
                      <w:sz w:val="18"/>
                      <w:szCs w:val="18"/>
                      <w:rtl/>
                    </w:rPr>
                  </w:pPr>
                  <w:r>
                    <w:rPr>
                      <w:rFonts w:cs="Miriam"/>
                      <w:sz w:val="18"/>
                      <w:szCs w:val="18"/>
                      <w:rtl/>
                    </w:rPr>
                    <w:t>המסח</w:t>
                  </w:r>
                  <w:r>
                    <w:rPr>
                      <w:rFonts w:cs="Miriam" w:hint="cs"/>
                      <w:sz w:val="18"/>
                      <w:szCs w:val="18"/>
                      <w:rtl/>
                    </w:rPr>
                    <w:t>ר</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38</w:t>
      </w:r>
      <w:r>
        <w:rPr>
          <w:rStyle w:val="default"/>
          <w:rFonts w:cs="FrankRuehl"/>
          <w:rtl/>
        </w:rPr>
        <w:t>א</w:t>
      </w:r>
      <w:r>
        <w:rPr>
          <w:rStyle w:val="default"/>
          <w:rFonts w:cs="FrankRuehl" w:hint="cs"/>
          <w:rtl/>
        </w:rPr>
        <w:t>.</w:t>
      </w:r>
      <w:r>
        <w:rPr>
          <w:rStyle w:val="default"/>
          <w:rFonts w:cs="FrankRuehl"/>
          <w:rtl/>
        </w:rPr>
        <w:tab/>
        <w:t>(א)</w:t>
      </w:r>
      <w:r>
        <w:rPr>
          <w:rStyle w:val="default"/>
          <w:rFonts w:cs="FrankRuehl"/>
          <w:rtl/>
        </w:rPr>
        <w:tab/>
        <w:t>תאג</w:t>
      </w:r>
      <w:r>
        <w:rPr>
          <w:rStyle w:val="default"/>
          <w:rFonts w:cs="FrankRuehl" w:hint="cs"/>
          <w:rtl/>
        </w:rPr>
        <w:t>יד אשר עשה אחת מאלה:</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לא </w:t>
      </w:r>
      <w:r>
        <w:rPr>
          <w:rStyle w:val="default"/>
          <w:rFonts w:cs="FrankRuehl" w:hint="cs"/>
          <w:rtl/>
        </w:rPr>
        <w:t>הגיש דו"ח או הודעה לפי פרק זה במועד שנקבע לכך;</w:t>
      </w:r>
    </w:p>
    <w:p w:rsidR="00633EEC" w:rsidRDefault="00633E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הגי</w:t>
      </w:r>
      <w:r>
        <w:rPr>
          <w:rStyle w:val="default"/>
          <w:rFonts w:cs="FrankRuehl" w:hint="cs"/>
          <w:rtl/>
        </w:rPr>
        <w:t xml:space="preserve">ש דו"ח או הודעה שלא לפי סעיפים 36, 36א או 37, ובלבד שהרשות שוכנעה כי חריגה זו הינה בענינים שבמהות </w:t>
      </w:r>
      <w:r>
        <w:rPr>
          <w:rStyle w:val="default"/>
          <w:rFonts w:cs="FrankRuehl"/>
          <w:rtl/>
        </w:rPr>
        <w:t>–</w:t>
      </w:r>
    </w:p>
    <w:p w:rsidR="00633EEC" w:rsidRDefault="00633EEC">
      <w:pPr>
        <w:pStyle w:val="P00"/>
        <w:spacing w:before="72"/>
        <w:ind w:left="0" w:right="1134"/>
        <w:rPr>
          <w:rFonts w:cs="FrankRuehl"/>
          <w:sz w:val="26"/>
          <w:rtl/>
        </w:rPr>
      </w:pPr>
      <w:r>
        <w:rPr>
          <w:rFonts w:cs="FrankRuehl"/>
          <w:sz w:val="26"/>
          <w:rtl/>
        </w:rPr>
        <w:t>רשאי</w:t>
      </w:r>
      <w:r>
        <w:rPr>
          <w:rFonts w:cs="FrankRuehl" w:hint="cs"/>
          <w:sz w:val="26"/>
          <w:rtl/>
        </w:rPr>
        <w:t>ת הרשות, לאחר התייעצות עם יושב ראש דירקטוריון הבורסה ולאחר שנ</w:t>
      </w:r>
      <w:r>
        <w:rPr>
          <w:rFonts w:cs="FrankRuehl"/>
          <w:sz w:val="26"/>
          <w:rtl/>
        </w:rPr>
        <w:t>יתנה</w:t>
      </w:r>
      <w:r>
        <w:rPr>
          <w:rFonts w:cs="FrankRuehl" w:hint="cs"/>
          <w:sz w:val="26"/>
          <w:rtl/>
        </w:rPr>
        <w:t xml:space="preserve"> לתאגיד הזדמנות נאותה להשמיע </w:t>
      </w:r>
      <w:r>
        <w:rPr>
          <w:rFonts w:cs="FrankRuehl"/>
          <w:sz w:val="26"/>
          <w:rtl/>
        </w:rPr>
        <w:t>את</w:t>
      </w:r>
      <w:r>
        <w:rPr>
          <w:rFonts w:cs="FrankRuehl" w:hint="cs"/>
          <w:sz w:val="26"/>
          <w:rtl/>
        </w:rPr>
        <w:t xml:space="preserve"> טענותיו, להורות לבורסה להפסיק את המסחר בניירות ערך של</w:t>
      </w:r>
      <w:r>
        <w:rPr>
          <w:rFonts w:cs="FrankRuehl"/>
          <w:sz w:val="26"/>
          <w:rtl/>
        </w:rPr>
        <w:t>ו</w:t>
      </w:r>
      <w:r>
        <w:rPr>
          <w:rFonts w:cs="FrankRuehl" w:hint="cs"/>
          <w:sz w:val="26"/>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הוג</w:t>
      </w:r>
      <w:r>
        <w:rPr>
          <w:rStyle w:val="default"/>
          <w:rFonts w:cs="FrankRuehl" w:hint="cs"/>
          <w:rtl/>
        </w:rPr>
        <w:t xml:space="preserve">שו הדו"ח או ההודעה כנדרש, להנחת דעתה של הרשות, תורה הרשות לבורסה לחדש את המסחר בניירות הערך של </w:t>
      </w:r>
      <w:r>
        <w:rPr>
          <w:rStyle w:val="default"/>
          <w:rFonts w:cs="FrankRuehl"/>
          <w:rtl/>
        </w:rPr>
        <w:t>ה</w:t>
      </w:r>
      <w:r>
        <w:rPr>
          <w:rStyle w:val="default"/>
          <w:rFonts w:cs="FrankRuehl" w:hint="cs"/>
          <w:rtl/>
        </w:rPr>
        <w:t>ת</w:t>
      </w:r>
      <w:r>
        <w:rPr>
          <w:rStyle w:val="default"/>
          <w:rFonts w:cs="FrankRuehl"/>
          <w:rtl/>
        </w:rPr>
        <w:t>א</w:t>
      </w:r>
      <w:r>
        <w:rPr>
          <w:rStyle w:val="default"/>
          <w:rFonts w:cs="FrankRuehl" w:hint="cs"/>
          <w:rtl/>
        </w:rPr>
        <w:t>גיד.</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האמ</w:t>
      </w:r>
      <w:r>
        <w:rPr>
          <w:rStyle w:val="default"/>
          <w:rFonts w:cs="FrankRuehl" w:hint="cs"/>
          <w:rtl/>
        </w:rPr>
        <w:t>ור בסעיף קטן (א) אין בו כדי לגרוע מסמכויות בו</w:t>
      </w:r>
      <w:r>
        <w:rPr>
          <w:rStyle w:val="default"/>
          <w:rFonts w:cs="FrankRuehl"/>
          <w:rtl/>
        </w:rPr>
        <w:t xml:space="preserve">רסה </w:t>
      </w:r>
      <w:r>
        <w:rPr>
          <w:rStyle w:val="default"/>
          <w:rFonts w:cs="FrankRuehl" w:hint="cs"/>
          <w:rtl/>
        </w:rPr>
        <w:t xml:space="preserve">על פי תקנונה להורות על הפסקת </w:t>
      </w:r>
      <w:r>
        <w:rPr>
          <w:rStyle w:val="default"/>
          <w:rFonts w:cs="FrankRuehl"/>
          <w:rtl/>
        </w:rPr>
        <w:t>המ</w:t>
      </w:r>
      <w:r>
        <w:rPr>
          <w:rStyle w:val="default"/>
          <w:rFonts w:cs="FrankRuehl" w:hint="cs"/>
          <w:rtl/>
        </w:rPr>
        <w:t>סחר בניירות ערך.</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13" w:name="Rov336"/>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53"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202 (</w:t>
      </w:r>
      <w:hyperlink r:id="rId754"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38א</w:t>
      </w:r>
      <w:bookmarkEnd w:id="413"/>
    </w:p>
    <w:p w:rsidR="00633EEC" w:rsidRDefault="00633EEC">
      <w:pPr>
        <w:pStyle w:val="P00"/>
        <w:spacing w:before="72"/>
        <w:ind w:left="0" w:right="1134"/>
        <w:rPr>
          <w:rStyle w:val="default"/>
          <w:rFonts w:cs="FrankRuehl" w:hint="cs"/>
          <w:rtl/>
        </w:rPr>
      </w:pPr>
      <w:bookmarkStart w:id="414" w:name="Seif91"/>
      <w:bookmarkEnd w:id="414"/>
      <w:r>
        <w:rPr>
          <w:lang w:val="he-IL"/>
        </w:rPr>
        <w:pict>
          <v:rect id="_x0000_s2209" style="position:absolute;left:0;text-align:left;margin-left:464.5pt;margin-top:8.05pt;width:75.05pt;height:57.25pt;z-index:251342848" o:allowincell="f" filled="f" stroked="f" strokecolor="lime" strokeweight=".25pt">
            <v:textbox style="mso-next-textbox:#_x0000_s2209" inset="0,0,0,0">
              <w:txbxContent>
                <w:p w:rsidR="00EB0C8F" w:rsidRDefault="00EB0C8F">
                  <w:pPr>
                    <w:spacing w:line="160" w:lineRule="exact"/>
                    <w:jc w:val="left"/>
                    <w:rPr>
                      <w:rFonts w:cs="Miriam"/>
                      <w:noProof/>
                      <w:sz w:val="18"/>
                      <w:szCs w:val="18"/>
                      <w:rtl/>
                    </w:rPr>
                  </w:pPr>
                  <w:r>
                    <w:rPr>
                      <w:rFonts w:cs="Miriam"/>
                      <w:sz w:val="18"/>
                      <w:szCs w:val="18"/>
                      <w:rtl/>
                    </w:rPr>
                    <w:t>אחרי</w:t>
                  </w:r>
                  <w:r>
                    <w:rPr>
                      <w:rFonts w:cs="Miriam" w:hint="cs"/>
                      <w:sz w:val="18"/>
                      <w:szCs w:val="18"/>
                      <w:rtl/>
                    </w:rPr>
                    <w:t xml:space="preserve">ות אזרחית </w:t>
                  </w:r>
                  <w:r>
                    <w:rPr>
                      <w:rFonts w:cs="Miriam"/>
                      <w:sz w:val="18"/>
                      <w:szCs w:val="18"/>
                      <w:rtl/>
                    </w:rPr>
                    <w:t>של ב</w:t>
                  </w:r>
                  <w:r>
                    <w:rPr>
                      <w:rFonts w:cs="Miriam" w:hint="cs"/>
                      <w:sz w:val="18"/>
                      <w:szCs w:val="18"/>
                      <w:rtl/>
                    </w:rPr>
                    <w:t>על ענין או של נושא משרה בכירה</w:t>
                  </w:r>
                </w:p>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38</w:t>
      </w:r>
      <w:r>
        <w:rPr>
          <w:rStyle w:val="default"/>
          <w:rFonts w:cs="FrankRuehl"/>
          <w:rtl/>
        </w:rPr>
        <w:t>ב.</w:t>
      </w:r>
      <w:r>
        <w:rPr>
          <w:rStyle w:val="default"/>
          <w:rFonts w:cs="FrankRuehl"/>
          <w:rtl/>
        </w:rPr>
        <w:tab/>
        <w:t>הור</w:t>
      </w:r>
      <w:r>
        <w:rPr>
          <w:rStyle w:val="default"/>
          <w:rFonts w:cs="FrankRuehl" w:hint="cs"/>
          <w:rtl/>
        </w:rPr>
        <w:t>אות סעיפים 31 עד 34 יחולו, בשינויים המחוייבים, כלפי המחזיק בניירות ערך של תאגיד, על בעל ענין או על נושא משרה בכירה שהגישו דו"ח או הודעה לפי סעיפים 36, 36א או 37.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15" w:name="Rov47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55"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202 (</w:t>
      </w:r>
      <w:hyperlink r:id="rId756"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38ב</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17.4.2008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57"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262 (</w:t>
      </w:r>
      <w:hyperlink r:id="rId758"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big-number"/>
          <w:rFonts w:cs="Miriam" w:hint="cs"/>
          <w:vanish/>
          <w:sz w:val="16"/>
          <w:szCs w:val="16"/>
          <w:u w:val="single"/>
          <w:shd w:val="clear" w:color="auto" w:fill="FFFF99"/>
          <w:rtl/>
        </w:rPr>
      </w:pPr>
      <w:r w:rsidRPr="00416458">
        <w:rPr>
          <w:rStyle w:val="big-number"/>
          <w:rFonts w:cs="Miriam" w:hint="cs"/>
          <w:vanish/>
          <w:sz w:val="16"/>
          <w:szCs w:val="16"/>
          <w:shd w:val="clear" w:color="auto" w:fill="FFFF99"/>
          <w:rtl/>
        </w:rPr>
        <w:t xml:space="preserve">אחריות אזרחית של בעל ענין </w:t>
      </w:r>
      <w:r w:rsidRPr="00416458">
        <w:rPr>
          <w:rStyle w:val="big-number"/>
          <w:rFonts w:cs="Miriam" w:hint="cs"/>
          <w:vanish/>
          <w:sz w:val="16"/>
          <w:szCs w:val="16"/>
          <w:u w:val="single"/>
          <w:shd w:val="clear" w:color="auto" w:fill="FFFF99"/>
          <w:rtl/>
        </w:rPr>
        <w:t>או של נושא משרה בכירה</w:t>
      </w:r>
    </w:p>
    <w:p w:rsidR="00633EEC" w:rsidRDefault="00633EEC">
      <w:pPr>
        <w:pStyle w:val="P00"/>
        <w:spacing w:before="0"/>
        <w:ind w:left="0" w:right="1134"/>
        <w:rPr>
          <w:rStyle w:val="default"/>
          <w:rFonts w:cs="FrankRuehl" w:hint="cs"/>
          <w:sz w:val="2"/>
          <w:szCs w:val="2"/>
          <w:rtl/>
        </w:rPr>
      </w:pPr>
      <w:r w:rsidRPr="00416458">
        <w:rPr>
          <w:rStyle w:val="big-number"/>
          <w:rFonts w:cs="FrankRuehl"/>
          <w:vanish/>
          <w:sz w:val="22"/>
          <w:szCs w:val="22"/>
          <w:shd w:val="clear" w:color="auto" w:fill="FFFF99"/>
          <w:rtl/>
        </w:rPr>
        <w:t>38</w:t>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הור</w:t>
      </w:r>
      <w:r w:rsidRPr="00416458">
        <w:rPr>
          <w:rStyle w:val="default"/>
          <w:rFonts w:cs="FrankRuehl" w:hint="cs"/>
          <w:vanish/>
          <w:sz w:val="22"/>
          <w:szCs w:val="22"/>
          <w:shd w:val="clear" w:color="auto" w:fill="FFFF99"/>
          <w:rtl/>
        </w:rPr>
        <w:t xml:space="preserve">אות סעיפים 31 עד 34 יחולו, בשינויים המחוייבים, כלפי המחזיק בניירות ערך של תאגיד, על בעל ענין </w:t>
      </w:r>
      <w:r w:rsidRPr="00416458">
        <w:rPr>
          <w:rStyle w:val="default"/>
          <w:rFonts w:cs="FrankRuehl" w:hint="cs"/>
          <w:strike/>
          <w:vanish/>
          <w:sz w:val="22"/>
          <w:szCs w:val="22"/>
          <w:shd w:val="clear" w:color="auto" w:fill="FFFF99"/>
          <w:rtl/>
        </w:rPr>
        <w:t>שהגיש</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או על נושא משרה בכירה שהגישו</w:t>
      </w:r>
      <w:r w:rsidRPr="00416458">
        <w:rPr>
          <w:rStyle w:val="default"/>
          <w:rFonts w:cs="FrankRuehl" w:hint="cs"/>
          <w:vanish/>
          <w:sz w:val="22"/>
          <w:szCs w:val="22"/>
          <w:shd w:val="clear" w:color="auto" w:fill="FFFF99"/>
          <w:rtl/>
        </w:rPr>
        <w:t xml:space="preserve"> דו"ח או הודעה לפי סעיפים 36, 36א או 37.</w:t>
      </w:r>
      <w:bookmarkEnd w:id="415"/>
    </w:p>
    <w:p w:rsidR="00633EEC" w:rsidRDefault="00633EEC">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bookmarkStart w:id="416" w:name="Seif151"/>
      <w:bookmarkEnd w:id="416"/>
      <w:r>
        <w:rPr>
          <w:lang w:val="he-IL"/>
        </w:rPr>
        <w:pict>
          <v:rect id="_x0000_s2346" style="position:absolute;left:0;text-align:left;margin-left:464.5pt;margin-top:8.05pt;width:75.05pt;height:42.95pt;z-index:251463680" o:allowincell="f" filled="f" stroked="f" strokecolor="lime" strokeweight=".25pt">
            <v:textbox style="mso-next-textbox:#_x0000_s2346" inset="0,0,0,0">
              <w:txbxContent>
                <w:p w:rsidR="00EB0C8F" w:rsidRDefault="00EB0C8F">
                  <w:pPr>
                    <w:spacing w:line="160" w:lineRule="exact"/>
                    <w:jc w:val="left"/>
                    <w:rPr>
                      <w:rFonts w:cs="Miriam" w:hint="cs"/>
                      <w:sz w:val="18"/>
                      <w:szCs w:val="18"/>
                      <w:rtl/>
                    </w:rPr>
                  </w:pPr>
                  <w:r>
                    <w:rPr>
                      <w:rFonts w:cs="Miriam" w:hint="cs"/>
                      <w:sz w:val="18"/>
                      <w:szCs w:val="18"/>
                      <w:rtl/>
                    </w:rPr>
                    <w:t>אחריות לנזק בשל פרט מטעה בדוח, בהודעה או במסמך</w:t>
                  </w:r>
                </w:p>
                <w:p w:rsidR="00EB0C8F" w:rsidRDefault="00EB0C8F">
                  <w:pPr>
                    <w:spacing w:line="160" w:lineRule="exact"/>
                    <w:jc w:val="left"/>
                    <w:rPr>
                      <w:rFonts w:cs="Miriam" w:hint="cs"/>
                      <w:noProof/>
                      <w:sz w:val="18"/>
                      <w:szCs w:val="18"/>
                      <w:rtl/>
                    </w:rPr>
                  </w:pPr>
                  <w:r>
                    <w:rPr>
                      <w:rFonts w:cs="Miriam" w:hint="cs"/>
                      <w:sz w:val="18"/>
                      <w:szCs w:val="18"/>
                      <w:rtl/>
                    </w:rPr>
                    <w:t>(תיקון מס' 23) תשס"ד-2004</w:t>
                  </w:r>
                </w:p>
              </w:txbxContent>
            </v:textbox>
            <w10:anchorlock/>
          </v:rect>
        </w:pict>
      </w:r>
      <w:r>
        <w:rPr>
          <w:rStyle w:val="big-number"/>
          <w:rFonts w:cs="Miriam"/>
          <w:rtl/>
        </w:rPr>
        <w:t>38</w:t>
      </w:r>
      <w:r>
        <w:rPr>
          <w:rStyle w:val="default"/>
          <w:rFonts w:cs="FrankRuehl" w:hint="cs"/>
          <w:rtl/>
        </w:rPr>
        <w:t>ג.</w:t>
      </w:r>
      <w:r>
        <w:rPr>
          <w:rStyle w:val="default"/>
          <w:rFonts w:cs="FrankRuehl"/>
          <w:rtl/>
        </w:rPr>
        <w:tab/>
        <w:t>(א)</w:t>
      </w:r>
      <w:r>
        <w:rPr>
          <w:rStyle w:val="default"/>
          <w:rFonts w:cs="FrankRuehl"/>
          <w:rtl/>
        </w:rPr>
        <w:tab/>
      </w:r>
      <w:r>
        <w:rPr>
          <w:rStyle w:val="default"/>
          <w:rFonts w:cs="FrankRuehl" w:hint="cs"/>
          <w:rtl/>
        </w:rPr>
        <w:t xml:space="preserve">הוראות סעיפים 31 עד 34 יחולו, לפי הענין ובשינויים המחויבים </w:t>
      </w:r>
      <w:r>
        <w:rPr>
          <w:rStyle w:val="default"/>
          <w:rFonts w:cs="FrankRuehl"/>
          <w:rtl/>
        </w:rPr>
        <w:t>–</w:t>
      </w:r>
    </w:p>
    <w:p w:rsidR="00633EEC" w:rsidRDefault="00633E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תאגיד, דירקטור של תאגיד, המנהל הכללי שלו ובעל שליטה בו </w:t>
      </w:r>
      <w:r>
        <w:rPr>
          <w:rStyle w:val="default"/>
          <w:rFonts w:cs="FrankRuehl"/>
          <w:rtl/>
        </w:rPr>
        <w:t>–</w:t>
      </w:r>
      <w:r>
        <w:rPr>
          <w:rStyle w:val="default"/>
          <w:rFonts w:cs="FrankRuehl" w:hint="cs"/>
          <w:rtl/>
        </w:rPr>
        <w:t xml:space="preserve"> לגבי פרט מטעה שהיה בדוח, בהודעה או במסמך שהגיש התאגיד לפי חוק זה (בסעיף זה </w:t>
      </w:r>
      <w:r>
        <w:rPr>
          <w:rStyle w:val="default"/>
          <w:rFonts w:cs="FrankRuehl"/>
          <w:rtl/>
        </w:rPr>
        <w:t>–</w:t>
      </w:r>
      <w:r>
        <w:rPr>
          <w:rStyle w:val="default"/>
          <w:rFonts w:cs="FrankRuehl" w:hint="cs"/>
          <w:rtl/>
        </w:rPr>
        <w:t xml:space="preserve"> דיווח);</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מי שנתן חוות דעת, דוח, סקירה או אישור שנכללו או שנזכרו, בהסכמתו המוקדמת, בדיווח </w:t>
      </w:r>
      <w:r>
        <w:rPr>
          <w:rStyle w:val="default"/>
          <w:rFonts w:cs="FrankRuehl"/>
          <w:rtl/>
        </w:rPr>
        <w:t>–</w:t>
      </w:r>
      <w:r>
        <w:rPr>
          <w:rStyle w:val="default"/>
          <w:rFonts w:cs="FrankRuehl" w:hint="cs"/>
          <w:rtl/>
        </w:rPr>
        <w:t xml:space="preserve"> לגבי פרט מטעה שהיה בחוות הדעת, בדוח, בסקירה או באישור האמורים.</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"בעל שליטה" </w:t>
      </w:r>
      <w:r>
        <w:rPr>
          <w:rStyle w:val="default"/>
          <w:rFonts w:cs="FrankRuehl"/>
          <w:rtl/>
        </w:rPr>
        <w:t>–</w:t>
      </w:r>
      <w:r>
        <w:rPr>
          <w:rStyle w:val="default"/>
          <w:rFonts w:cs="FrankRuehl" w:hint="cs"/>
          <w:rtl/>
        </w:rPr>
        <w:t xml:space="preserve"> למעט המדינה.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17" w:name="Rov338"/>
      <w:r w:rsidRPr="00416458">
        <w:rPr>
          <w:rFonts w:cs="FrankRuehl" w:hint="cs"/>
          <w:vanish/>
          <w:color w:val="FF0000"/>
          <w:sz w:val="20"/>
          <w:szCs w:val="20"/>
          <w:shd w:val="clear" w:color="auto" w:fill="FFFF99"/>
          <w:rtl/>
        </w:rPr>
        <w:t>מיום 28.6.2004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59"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760"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38ג</w:t>
      </w:r>
      <w:bookmarkEnd w:id="417"/>
    </w:p>
    <w:p w:rsidR="00633EEC" w:rsidRDefault="00633EEC">
      <w:pPr>
        <w:pStyle w:val="medium2-header"/>
        <w:keepLines w:val="0"/>
        <w:spacing w:before="72"/>
        <w:ind w:left="0" w:right="1134"/>
        <w:rPr>
          <w:rFonts w:cs="FrankRuehl" w:hint="cs"/>
          <w:noProof/>
          <w:rtl/>
        </w:rPr>
      </w:pPr>
      <w:bookmarkStart w:id="418" w:name="med12"/>
      <w:bookmarkEnd w:id="418"/>
      <w:r>
        <w:rPr>
          <w:noProof/>
          <w:sz w:val="20"/>
          <w:lang w:val="he-IL"/>
        </w:rPr>
        <w:pict>
          <v:rect id="_x0000_s2210" style="position:absolute;left:0;text-align:left;margin-left:464.5pt;margin-top:8.05pt;width:75.05pt;height:15.65pt;z-index:251343872" o:allowincell="f" filled="f" stroked="f" strokecolor="lime" strokeweight=".25pt">
            <v:textbox style="mso-next-textbox:#_x0000_s2210" inset="0,0,0,0">
              <w:txbxContent>
                <w:p w:rsidR="00EB0C8F" w:rsidRDefault="00EB0C8F">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t>תשל"</w:t>
                  </w:r>
                  <w:r>
                    <w:rPr>
                      <w:rFonts w:cs="Miriam" w:hint="cs"/>
                      <w:sz w:val="18"/>
                      <w:szCs w:val="18"/>
                      <w:rtl/>
                    </w:rPr>
                    <w:t>ח-</w:t>
                  </w:r>
                  <w:r>
                    <w:rPr>
                      <w:rFonts w:cs="Miriam"/>
                      <w:sz w:val="18"/>
                      <w:szCs w:val="18"/>
                      <w:rtl/>
                    </w:rPr>
                    <w:t>1978</w:t>
                  </w:r>
                </w:p>
              </w:txbxContent>
            </v:textbox>
            <w10:anchorlock/>
          </v:rect>
        </w:pict>
      </w:r>
      <w:r>
        <w:rPr>
          <w:rFonts w:cs="FrankRuehl"/>
          <w:noProof/>
          <w:rtl/>
        </w:rPr>
        <w:t xml:space="preserve">פרק </w:t>
      </w:r>
      <w:r>
        <w:rPr>
          <w:rFonts w:cs="FrankRuehl" w:hint="cs"/>
          <w:noProof/>
          <w:rtl/>
        </w:rPr>
        <w:t>ז': הוראות נוספות בענין הנפקות הצעות לציבור ודו"ח שוטף</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19" w:name="Rov339"/>
      <w:r w:rsidRPr="00416458">
        <w:rPr>
          <w:rFonts w:cs="FrankRuehl" w:hint="cs"/>
          <w:vanish/>
          <w:color w:val="FF0000"/>
          <w:sz w:val="20"/>
          <w:szCs w:val="20"/>
          <w:shd w:val="clear" w:color="auto" w:fill="FFFF99"/>
          <w:rtl/>
        </w:rPr>
        <w:t>מיום 31.3.1978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61" w:history="1">
        <w:r w:rsidRPr="00416458">
          <w:rPr>
            <w:rStyle w:val="Hyperlink"/>
            <w:rFonts w:cs="FrankRuehl" w:hint="cs"/>
            <w:vanish/>
            <w:sz w:val="20"/>
            <w:szCs w:val="20"/>
            <w:shd w:val="clear" w:color="auto" w:fill="FFFF99"/>
            <w:rtl/>
          </w:rPr>
          <w:t>ס"ח תשל"ח מס' 891</w:t>
        </w:r>
      </w:hyperlink>
      <w:r w:rsidRPr="00416458">
        <w:rPr>
          <w:rFonts w:cs="FrankRuehl" w:hint="cs"/>
          <w:vanish/>
          <w:sz w:val="20"/>
          <w:szCs w:val="20"/>
          <w:shd w:val="clear" w:color="auto" w:fill="FFFF99"/>
          <w:rtl/>
        </w:rPr>
        <w:t xml:space="preserve"> מיום 30.3.1978 עמ' 111 (</w:t>
      </w:r>
      <w:hyperlink r:id="rId762" w:history="1">
        <w:r w:rsidRPr="00416458">
          <w:rPr>
            <w:rStyle w:val="Hyperlink"/>
            <w:rFonts w:cs="FrankRuehl" w:hint="cs"/>
            <w:vanish/>
            <w:sz w:val="20"/>
            <w:szCs w:val="20"/>
            <w:shd w:val="clear" w:color="auto" w:fill="FFFF99"/>
            <w:rtl/>
          </w:rPr>
          <w:t>ה"ח 1325</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color w:val="FF0000"/>
          <w:sz w:val="2"/>
          <w:szCs w:val="2"/>
          <w:shd w:val="clear" w:color="auto" w:fill="FFFF99"/>
          <w:rtl/>
        </w:rPr>
      </w:pPr>
      <w:r w:rsidRPr="00416458">
        <w:rPr>
          <w:rFonts w:cs="FrankRuehl" w:hint="cs"/>
          <w:vanish/>
          <w:shd w:val="clear" w:color="auto" w:fill="FFFF99"/>
          <w:rtl/>
        </w:rPr>
        <w:t xml:space="preserve">פרק ז': הוראות נוספות בענין </w:t>
      </w:r>
      <w:r w:rsidRPr="00416458">
        <w:rPr>
          <w:rFonts w:cs="FrankRuehl" w:hint="cs"/>
          <w:vanish/>
          <w:u w:val="single"/>
          <w:shd w:val="clear" w:color="auto" w:fill="FFFF99"/>
          <w:rtl/>
        </w:rPr>
        <w:t>הנפקות</w:t>
      </w:r>
      <w:r w:rsidRPr="00416458">
        <w:rPr>
          <w:rFonts w:cs="FrankRuehl" w:hint="cs"/>
          <w:vanish/>
          <w:shd w:val="clear" w:color="auto" w:fill="FFFF99"/>
          <w:rtl/>
        </w:rPr>
        <w:t xml:space="preserve"> הצעות לציבור ודו"ח שוטף</w:t>
      </w:r>
      <w:bookmarkEnd w:id="419"/>
    </w:p>
    <w:p w:rsidR="00633EEC" w:rsidRDefault="00633EEC">
      <w:pPr>
        <w:pStyle w:val="P00"/>
        <w:spacing w:before="72"/>
        <w:ind w:left="0" w:right="1134"/>
        <w:rPr>
          <w:rStyle w:val="default"/>
          <w:rFonts w:cs="FrankRuehl"/>
          <w:rtl/>
        </w:rPr>
      </w:pPr>
      <w:bookmarkStart w:id="420" w:name="Seif92"/>
      <w:bookmarkEnd w:id="420"/>
      <w:r>
        <w:rPr>
          <w:lang w:val="he-IL"/>
        </w:rPr>
        <w:pict>
          <v:rect id="_x0000_s2211" style="position:absolute;left:0;text-align:left;margin-left:464.5pt;margin-top:8.05pt;width:75.05pt;height:28.05pt;z-index:251344896" o:allowincell="f" filled="f" stroked="f" strokecolor="lime" strokeweight=".25pt">
            <v:textbox style="mso-next-textbox:#_x0000_s2211" inset="0,0,0,0">
              <w:txbxContent>
                <w:p w:rsidR="00EB0C8F" w:rsidRDefault="00EB0C8F">
                  <w:pPr>
                    <w:spacing w:line="160" w:lineRule="exact"/>
                    <w:jc w:val="left"/>
                    <w:rPr>
                      <w:rFonts w:cs="Miriam"/>
                      <w:noProof/>
                      <w:sz w:val="18"/>
                      <w:szCs w:val="18"/>
                      <w:rtl/>
                    </w:rPr>
                  </w:pPr>
                  <w:r>
                    <w:rPr>
                      <w:rFonts w:cs="Miriam"/>
                      <w:sz w:val="18"/>
                      <w:szCs w:val="18"/>
                      <w:rtl/>
                    </w:rPr>
                    <w:t>אישו</w:t>
                  </w:r>
                  <w:r>
                    <w:rPr>
                      <w:rFonts w:cs="Miriam" w:hint="cs"/>
                      <w:sz w:val="18"/>
                      <w:szCs w:val="18"/>
                      <w:rtl/>
                    </w:rPr>
                    <w:t>ר שר האוצר</w:t>
                  </w:r>
                </w:p>
                <w:p w:rsidR="00EB0C8F" w:rsidRDefault="00EB0C8F">
                  <w:pPr>
                    <w:spacing w:line="160" w:lineRule="exact"/>
                    <w:jc w:val="left"/>
                    <w:rPr>
                      <w:rFonts w:cs="Miriam"/>
                      <w:noProof/>
                      <w:sz w:val="18"/>
                      <w:szCs w:val="18"/>
                      <w:rtl/>
                    </w:rPr>
                  </w:pPr>
                  <w:r>
                    <w:rPr>
                      <w:rFonts w:cs="Miriam" w:hint="cs"/>
                      <w:sz w:val="18"/>
                      <w:szCs w:val="18"/>
                      <w:rtl/>
                    </w:rPr>
                    <w:t>(תיקון מס' 4)</w:t>
                  </w:r>
                  <w:r>
                    <w:rPr>
                      <w:rFonts w:cs="Miriam"/>
                      <w:sz w:val="18"/>
                      <w:szCs w:val="18"/>
                      <w:rtl/>
                    </w:rPr>
                    <w:t xml:space="preserve"> </w:t>
                  </w:r>
                  <w:r>
                    <w:rPr>
                      <w:rFonts w:cs="Miriam" w:hint="cs"/>
                      <w:sz w:val="18"/>
                      <w:szCs w:val="18"/>
                      <w:rtl/>
                    </w:rPr>
                    <w:br/>
                    <w:t>תשל"ח-</w:t>
                  </w:r>
                  <w:r>
                    <w:rPr>
                      <w:rFonts w:cs="Miriam"/>
                      <w:sz w:val="18"/>
                      <w:szCs w:val="18"/>
                      <w:rtl/>
                    </w:rPr>
                    <w:t>1978</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rtl/>
        </w:rPr>
        <w:tab/>
        <w:t>הנפ</w:t>
      </w:r>
      <w:r>
        <w:rPr>
          <w:rStyle w:val="default"/>
          <w:rFonts w:cs="FrankRuehl" w:hint="cs"/>
          <w:rtl/>
        </w:rPr>
        <w:t xml:space="preserve">קה של ניירות ערך </w:t>
      </w:r>
      <w:r>
        <w:rPr>
          <w:rStyle w:val="default"/>
          <w:rFonts w:cs="FrankRuehl"/>
          <w:rtl/>
        </w:rPr>
        <w:t>וה</w:t>
      </w:r>
      <w:r>
        <w:rPr>
          <w:rStyle w:val="default"/>
          <w:rFonts w:cs="FrankRuehl" w:hint="cs"/>
          <w:rtl/>
        </w:rPr>
        <w:t>צעתם לציבור, טעונות אישור שר האוצר או מי שנתמנה לכך על ידיו.</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יסרב שר האוצר לתת אישור לפי סעיף זה אלא אם ראה שההצ</w:t>
      </w:r>
      <w:r>
        <w:rPr>
          <w:rStyle w:val="default"/>
          <w:rFonts w:cs="FrankRuehl"/>
          <w:rtl/>
        </w:rPr>
        <w:t>עה, ת</w:t>
      </w:r>
      <w:r>
        <w:rPr>
          <w:rStyle w:val="default"/>
          <w:rFonts w:cs="FrankRuehl" w:hint="cs"/>
          <w:rtl/>
        </w:rPr>
        <w:t>נאיה או עיתויה נוגדים את המדיניות הכלכלית של הממשלה.</w:t>
      </w:r>
    </w:p>
    <w:p w:rsidR="00633EEC" w:rsidRDefault="00633EEC">
      <w:pPr>
        <w:pStyle w:val="P00"/>
        <w:spacing w:before="72"/>
        <w:ind w:left="0" w:right="1134"/>
        <w:rPr>
          <w:rStyle w:val="default"/>
          <w:rFonts w:cs="FrankRuehl"/>
          <w:rtl/>
        </w:rPr>
      </w:pPr>
      <w:r>
        <w:rPr>
          <w:lang w:val="he-IL"/>
        </w:rPr>
        <w:pict>
          <v:rect id="_x0000_s2212" style="position:absolute;left:0;text-align:left;margin-left:464.5pt;margin-top:8.05pt;width:75.05pt;height:21.55pt;z-index:251345920" o:allowincell="f" filled="f" stroked="f" strokecolor="lime" strokeweight=".25pt">
            <v:textbox style="mso-next-textbox:#_x0000_s2212" inset="0,0,0,0">
              <w:txbxContent>
                <w:p w:rsidR="00EB0C8F" w:rsidRDefault="00EB0C8F">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תשל"ח-</w:t>
                  </w:r>
                  <w:r>
                    <w:rPr>
                      <w:rFonts w:cs="Miriam"/>
                      <w:sz w:val="18"/>
                      <w:szCs w:val="18"/>
                      <w:rtl/>
                    </w:rPr>
                    <w:t>1978</w:t>
                  </w:r>
                </w:p>
              </w:txbxContent>
            </v:textbox>
            <w10:anchorlock/>
          </v:rect>
        </w:pict>
      </w:r>
      <w:r>
        <w:rPr>
          <w:rFonts w:cs="FrankRuehl"/>
          <w:sz w:val="26"/>
          <w:rtl/>
        </w:rPr>
        <w:tab/>
      </w:r>
      <w:r>
        <w:rPr>
          <w:rStyle w:val="default"/>
          <w:rFonts w:cs="FrankRuehl"/>
          <w:rtl/>
        </w:rPr>
        <w:t>(ג)</w:t>
      </w:r>
      <w:r>
        <w:rPr>
          <w:rStyle w:val="default"/>
          <w:rFonts w:cs="FrankRuehl"/>
          <w:rtl/>
        </w:rPr>
        <w:tab/>
        <w:t>איש</w:t>
      </w:r>
      <w:r>
        <w:rPr>
          <w:rStyle w:val="default"/>
          <w:rFonts w:cs="FrankRuehl" w:hint="cs"/>
          <w:rtl/>
        </w:rPr>
        <w:t>ור לפי סעיף קטן (ג) יכול שיהיה כללי, לסוגים או אישי.</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תתן הר</w:t>
      </w:r>
      <w:r>
        <w:rPr>
          <w:rStyle w:val="default"/>
          <w:rFonts w:cs="FrankRuehl"/>
          <w:rtl/>
        </w:rPr>
        <w:t>שו</w:t>
      </w:r>
      <w:r>
        <w:rPr>
          <w:rStyle w:val="default"/>
          <w:rFonts w:cs="FrankRuehl" w:hint="cs"/>
          <w:rtl/>
        </w:rPr>
        <w:t>ת היתר לפרסום תשקיף, אלא לאחר שההצעה אושרה לפי סעיף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21" w:name="Rov340"/>
      <w:r w:rsidRPr="00416458">
        <w:rPr>
          <w:rFonts w:cs="FrankRuehl" w:hint="cs"/>
          <w:vanish/>
          <w:color w:val="FF0000"/>
          <w:sz w:val="20"/>
          <w:szCs w:val="20"/>
          <w:shd w:val="clear" w:color="auto" w:fill="FFFF99"/>
          <w:rtl/>
        </w:rPr>
        <w:t>מיום 31.3.1978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63" w:history="1">
        <w:r w:rsidRPr="00416458">
          <w:rPr>
            <w:rStyle w:val="Hyperlink"/>
            <w:rFonts w:cs="FrankRuehl" w:hint="cs"/>
            <w:vanish/>
            <w:sz w:val="20"/>
            <w:szCs w:val="20"/>
            <w:shd w:val="clear" w:color="auto" w:fill="FFFF99"/>
            <w:rtl/>
          </w:rPr>
          <w:t>ס"ח תשל"ח מס' 891</w:t>
        </w:r>
      </w:hyperlink>
      <w:r w:rsidRPr="00416458">
        <w:rPr>
          <w:rFonts w:cs="FrankRuehl" w:hint="cs"/>
          <w:vanish/>
          <w:sz w:val="20"/>
          <w:szCs w:val="20"/>
          <w:shd w:val="clear" w:color="auto" w:fill="FFFF99"/>
          <w:rtl/>
        </w:rPr>
        <w:t xml:space="preserve"> מיום 30.3.1978 עמ' 111 (</w:t>
      </w:r>
      <w:hyperlink r:id="rId764" w:history="1">
        <w:r w:rsidRPr="00416458">
          <w:rPr>
            <w:rStyle w:val="Hyperlink"/>
            <w:rFonts w:cs="FrankRuehl" w:hint="cs"/>
            <w:vanish/>
            <w:sz w:val="20"/>
            <w:szCs w:val="20"/>
            <w:shd w:val="clear" w:color="auto" w:fill="FFFF99"/>
            <w:rtl/>
          </w:rPr>
          <w:t>ה"ח 1325</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8"/>
          <w:szCs w:val="22"/>
          <w:shd w:val="clear" w:color="auto" w:fill="FFFF99"/>
          <w:rtl/>
        </w:rPr>
      </w:pPr>
      <w:r w:rsidRPr="00416458">
        <w:rPr>
          <w:rStyle w:val="big-number"/>
          <w:rFonts w:cs="FrankRuehl"/>
          <w:vanish/>
          <w:sz w:val="34"/>
          <w:szCs w:val="22"/>
          <w:shd w:val="clear" w:color="auto" w:fill="FFFF99"/>
          <w:rtl/>
        </w:rPr>
        <w:t>39.</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r>
      <w:r w:rsidRPr="00416458">
        <w:rPr>
          <w:rStyle w:val="default"/>
          <w:rFonts w:cs="FrankRuehl" w:hint="cs"/>
          <w:strike/>
          <w:vanish/>
          <w:sz w:val="28"/>
          <w:szCs w:val="22"/>
          <w:shd w:val="clear" w:color="auto" w:fill="FFFF99"/>
          <w:rtl/>
        </w:rPr>
        <w:t>הצעה לציבור של ניירות ערך טעונה אישור</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u w:val="single"/>
          <w:shd w:val="clear" w:color="auto" w:fill="FFFF99"/>
          <w:rtl/>
        </w:rPr>
        <w:t>הנפ</w:t>
      </w:r>
      <w:r w:rsidRPr="00416458">
        <w:rPr>
          <w:rStyle w:val="default"/>
          <w:rFonts w:cs="FrankRuehl" w:hint="cs"/>
          <w:vanish/>
          <w:sz w:val="28"/>
          <w:szCs w:val="22"/>
          <w:u w:val="single"/>
          <w:shd w:val="clear" w:color="auto" w:fill="FFFF99"/>
          <w:rtl/>
        </w:rPr>
        <w:t xml:space="preserve">קה של ניירות ערך </w:t>
      </w:r>
      <w:r w:rsidRPr="00416458">
        <w:rPr>
          <w:rStyle w:val="default"/>
          <w:rFonts w:cs="FrankRuehl"/>
          <w:vanish/>
          <w:sz w:val="28"/>
          <w:szCs w:val="22"/>
          <w:u w:val="single"/>
          <w:shd w:val="clear" w:color="auto" w:fill="FFFF99"/>
          <w:rtl/>
        </w:rPr>
        <w:t>וה</w:t>
      </w:r>
      <w:r w:rsidRPr="00416458">
        <w:rPr>
          <w:rStyle w:val="default"/>
          <w:rFonts w:cs="FrankRuehl" w:hint="cs"/>
          <w:vanish/>
          <w:sz w:val="28"/>
          <w:szCs w:val="22"/>
          <w:u w:val="single"/>
          <w:shd w:val="clear" w:color="auto" w:fill="FFFF99"/>
          <w:rtl/>
        </w:rPr>
        <w:t>צעתם לציבור טעונות אישור</w:t>
      </w:r>
      <w:r w:rsidRPr="00416458">
        <w:rPr>
          <w:rStyle w:val="default"/>
          <w:rFonts w:cs="FrankRuehl" w:hint="cs"/>
          <w:vanish/>
          <w:sz w:val="28"/>
          <w:szCs w:val="22"/>
          <w:shd w:val="clear" w:color="auto" w:fill="FFFF99"/>
          <w:rtl/>
        </w:rPr>
        <w:t xml:space="preserve"> שר האוצר או מי שנתמנה לכך על ידיו.</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 xml:space="preserve">לא </w:t>
      </w:r>
      <w:r w:rsidRPr="00416458">
        <w:rPr>
          <w:rStyle w:val="default"/>
          <w:rFonts w:cs="FrankRuehl" w:hint="cs"/>
          <w:vanish/>
          <w:sz w:val="28"/>
          <w:szCs w:val="22"/>
          <w:shd w:val="clear" w:color="auto" w:fill="FFFF99"/>
          <w:rtl/>
        </w:rPr>
        <w:t>יסרב שר האוצר לתת אישור לפי סעיף זה אלא אם ראה שההצ</w:t>
      </w:r>
      <w:r w:rsidRPr="00416458">
        <w:rPr>
          <w:rStyle w:val="default"/>
          <w:rFonts w:cs="FrankRuehl"/>
          <w:vanish/>
          <w:sz w:val="28"/>
          <w:szCs w:val="22"/>
          <w:shd w:val="clear" w:color="auto" w:fill="FFFF99"/>
          <w:rtl/>
        </w:rPr>
        <w:t>עה, ת</w:t>
      </w:r>
      <w:r w:rsidRPr="00416458">
        <w:rPr>
          <w:rStyle w:val="default"/>
          <w:rFonts w:cs="FrankRuehl" w:hint="cs"/>
          <w:vanish/>
          <w:sz w:val="28"/>
          <w:szCs w:val="22"/>
          <w:shd w:val="clear" w:color="auto" w:fill="FFFF99"/>
          <w:rtl/>
        </w:rPr>
        <w:t>נאיה או עיתויה נוגדים את המדיניות הכלכלית של הממשלה.</w:t>
      </w:r>
    </w:p>
    <w:p w:rsidR="00633EEC" w:rsidRPr="00416458" w:rsidRDefault="00633EEC">
      <w:pPr>
        <w:pStyle w:val="P00"/>
        <w:spacing w:before="0"/>
        <w:ind w:left="0" w:right="1134"/>
        <w:rPr>
          <w:rStyle w:val="default"/>
          <w:rFonts w:cs="FrankRuehl"/>
          <w:vanish/>
          <w:sz w:val="28"/>
          <w:szCs w:val="22"/>
          <w:u w:val="single"/>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u w:val="single"/>
          <w:shd w:val="clear" w:color="auto" w:fill="FFFF99"/>
          <w:rtl/>
        </w:rPr>
        <w:t>(ג)</w:t>
      </w:r>
      <w:r w:rsidRPr="00416458">
        <w:rPr>
          <w:rStyle w:val="default"/>
          <w:rFonts w:cs="FrankRuehl"/>
          <w:vanish/>
          <w:sz w:val="28"/>
          <w:szCs w:val="22"/>
          <w:u w:val="single"/>
          <w:shd w:val="clear" w:color="auto" w:fill="FFFF99"/>
          <w:rtl/>
        </w:rPr>
        <w:tab/>
        <w:t>איש</w:t>
      </w:r>
      <w:r w:rsidRPr="00416458">
        <w:rPr>
          <w:rStyle w:val="default"/>
          <w:rFonts w:cs="FrankRuehl" w:hint="cs"/>
          <w:vanish/>
          <w:sz w:val="28"/>
          <w:szCs w:val="22"/>
          <w:u w:val="single"/>
          <w:shd w:val="clear" w:color="auto" w:fill="FFFF99"/>
          <w:rtl/>
        </w:rPr>
        <w:t>ור לפי סעיף קטן (א) יכול שיהיה כללי, לסוגים או אישי.</w:t>
      </w:r>
    </w:p>
    <w:p w:rsidR="00633EEC" w:rsidRDefault="00633EEC">
      <w:pPr>
        <w:pStyle w:val="P00"/>
        <w:spacing w:before="0"/>
        <w:ind w:left="0" w:right="1134"/>
        <w:rPr>
          <w:rStyle w:val="default"/>
          <w:rFonts w:cs="FrankRuehl"/>
          <w:sz w:val="2"/>
          <w:szCs w:val="2"/>
          <w:rtl/>
        </w:rPr>
      </w:pPr>
      <w:r w:rsidRPr="00416458">
        <w:rPr>
          <w:rFonts w:cs="FrankRuehl"/>
          <w:vanish/>
          <w:sz w:val="22"/>
          <w:szCs w:val="22"/>
          <w:shd w:val="clear" w:color="auto" w:fill="FFFF99"/>
          <w:rtl/>
        </w:rPr>
        <w:tab/>
      </w:r>
      <w:r w:rsidRPr="00416458">
        <w:rPr>
          <w:rFonts w:cs="FrankRuehl" w:hint="cs"/>
          <w:strike/>
          <w:vanish/>
          <w:sz w:val="22"/>
          <w:szCs w:val="22"/>
          <w:shd w:val="clear" w:color="auto" w:fill="FFFF99"/>
          <w:rtl/>
        </w:rPr>
        <w:t>(ג)</w:t>
      </w:r>
      <w:r w:rsidRPr="00416458">
        <w:rPr>
          <w:rFonts w:cs="FrankRuehl" w:hint="cs"/>
          <w:vanish/>
          <w:sz w:val="22"/>
          <w:szCs w:val="22"/>
          <w:shd w:val="clear" w:color="auto" w:fill="FFFF99"/>
          <w:rtl/>
        </w:rPr>
        <w:t xml:space="preserve"> </w:t>
      </w:r>
      <w:r w:rsidRPr="00416458">
        <w:rPr>
          <w:rStyle w:val="default"/>
          <w:rFonts w:cs="FrankRuehl"/>
          <w:vanish/>
          <w:sz w:val="28"/>
          <w:szCs w:val="22"/>
          <w:u w:val="single"/>
          <w:shd w:val="clear" w:color="auto" w:fill="FFFF99"/>
          <w:rtl/>
        </w:rPr>
        <w:t>(ד)</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 xml:space="preserve">לא </w:t>
      </w:r>
      <w:r w:rsidRPr="00416458">
        <w:rPr>
          <w:rStyle w:val="default"/>
          <w:rFonts w:cs="FrankRuehl" w:hint="cs"/>
          <w:vanish/>
          <w:sz w:val="28"/>
          <w:szCs w:val="22"/>
          <w:shd w:val="clear" w:color="auto" w:fill="FFFF99"/>
          <w:rtl/>
        </w:rPr>
        <w:t>תתן הר</w:t>
      </w:r>
      <w:r w:rsidRPr="00416458">
        <w:rPr>
          <w:rStyle w:val="default"/>
          <w:rFonts w:cs="FrankRuehl"/>
          <w:vanish/>
          <w:sz w:val="28"/>
          <w:szCs w:val="22"/>
          <w:shd w:val="clear" w:color="auto" w:fill="FFFF99"/>
          <w:rtl/>
        </w:rPr>
        <w:t>שו</w:t>
      </w:r>
      <w:r w:rsidRPr="00416458">
        <w:rPr>
          <w:rStyle w:val="default"/>
          <w:rFonts w:cs="FrankRuehl" w:hint="cs"/>
          <w:vanish/>
          <w:sz w:val="28"/>
          <w:szCs w:val="22"/>
          <w:shd w:val="clear" w:color="auto" w:fill="FFFF99"/>
          <w:rtl/>
        </w:rPr>
        <w:t>ת היתר לפרסום תשקיף, אלא לאחר שההצעה אושרה לפי סעיף זה.</w:t>
      </w:r>
      <w:bookmarkEnd w:id="421"/>
    </w:p>
    <w:p w:rsidR="00633EEC" w:rsidRDefault="00633EEC" w:rsidP="00881C95">
      <w:pPr>
        <w:pStyle w:val="P00"/>
        <w:spacing w:before="72"/>
        <w:ind w:left="0" w:right="1134"/>
        <w:rPr>
          <w:rStyle w:val="default"/>
          <w:rFonts w:cs="FrankRuehl" w:hint="cs"/>
          <w:rtl/>
        </w:rPr>
      </w:pPr>
      <w:bookmarkStart w:id="422" w:name="Seif163"/>
      <w:bookmarkEnd w:id="422"/>
      <w:r>
        <w:rPr>
          <w:lang w:val="he-IL"/>
        </w:rPr>
        <w:pict>
          <v:rect id="_x0000_s2384" style="position:absolute;left:0;text-align:left;margin-left:464.5pt;margin-top:8.05pt;width:75.05pt;height:89.5pt;z-index:251494400" o:allowincell="f" filled="f" stroked="f" strokecolor="lime" strokeweight=".25pt">
            <v:textbox style="mso-next-textbox:#_x0000_s2384" inset="0,0,0,0">
              <w:txbxContent>
                <w:p w:rsidR="00EB0C8F" w:rsidRDefault="00EB0C8F">
                  <w:pPr>
                    <w:spacing w:line="160" w:lineRule="exact"/>
                    <w:jc w:val="left"/>
                    <w:rPr>
                      <w:rFonts w:cs="Miriam" w:hint="cs"/>
                      <w:sz w:val="18"/>
                      <w:szCs w:val="18"/>
                      <w:rtl/>
                    </w:rPr>
                  </w:pPr>
                  <w:r>
                    <w:rPr>
                      <w:rFonts w:cs="Miriam" w:hint="cs"/>
                      <w:sz w:val="18"/>
                      <w:szCs w:val="18"/>
                      <w:rtl/>
                    </w:rPr>
                    <w:t>החלת הוראות על חברה שהתאגדה מחוץ לישראל ומניותיה או תעודות ההתחייבות שלה מוצעות לציבור בישראל</w:t>
                  </w:r>
                </w:p>
                <w:p w:rsidR="00EB0C8F" w:rsidRDefault="00EB0C8F">
                  <w:pPr>
                    <w:spacing w:line="160" w:lineRule="exact"/>
                    <w:jc w:val="left"/>
                    <w:rPr>
                      <w:rFonts w:cs="Miriam" w:hint="cs"/>
                      <w:noProof/>
                      <w:sz w:val="18"/>
                      <w:szCs w:val="18"/>
                      <w:rtl/>
                    </w:rPr>
                  </w:pPr>
                  <w:r>
                    <w:rPr>
                      <w:rFonts w:cs="Miriam" w:hint="cs"/>
                      <w:sz w:val="18"/>
                      <w:szCs w:val="18"/>
                      <w:rtl/>
                    </w:rPr>
                    <w:t>(תיקון מס' 27) תשס"ה-2005</w:t>
                  </w:r>
                </w:p>
                <w:p w:rsidR="00EB0C8F" w:rsidRDefault="00EB0C8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39</w:t>
      </w:r>
      <w:r>
        <w:rPr>
          <w:rStyle w:val="default"/>
          <w:rFonts w:cs="FrankRuehl" w:hint="cs"/>
          <w:rtl/>
        </w:rPr>
        <w:t>א</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הוראות לפי חוק החברות ותקנות לפי חוק זה</w:t>
      </w:r>
      <w:r w:rsidR="00881C95">
        <w:rPr>
          <w:rStyle w:val="default"/>
          <w:rFonts w:cs="FrankRuehl" w:hint="cs"/>
          <w:rtl/>
        </w:rPr>
        <w:t xml:space="preserve"> יחולו</w:t>
      </w:r>
      <w:r>
        <w:rPr>
          <w:rStyle w:val="default"/>
          <w:rFonts w:cs="FrankRuehl" w:hint="cs"/>
          <w:rtl/>
        </w:rPr>
        <w:t xml:space="preserve"> על חברה שהתאגדה מחוץ לישראל ומציעה </w:t>
      </w:r>
      <w:r w:rsidR="00881C95" w:rsidRPr="00881C95">
        <w:rPr>
          <w:rStyle w:val="default"/>
          <w:rFonts w:cs="FrankRuehl" w:hint="cs"/>
          <w:rtl/>
        </w:rPr>
        <w:t>מניות או תעודות התחייבות שלה לציבור בישראל, הכל בהתאם למפורט בחלק א' או בחלק ב' לתוספת הרביעית, לפי העניין</w:t>
      </w:r>
      <w:r>
        <w:rPr>
          <w:rStyle w:val="default"/>
          <w:rFonts w:cs="FrankRuehl" w:hint="cs"/>
          <w:rtl/>
        </w:rPr>
        <w:t xml:space="preserve">, ואולם רשאית הרשות לפטור </w:t>
      </w:r>
      <w:r w:rsidR="00881C95" w:rsidRPr="00881C95">
        <w:rPr>
          <w:rStyle w:val="default"/>
          <w:rFonts w:cs="FrankRuehl" w:hint="cs"/>
          <w:rtl/>
        </w:rPr>
        <w:t>חברה כאמור מהוראות ותקנות המפורטות בתוספת האמורה</w:t>
      </w:r>
      <w:r>
        <w:rPr>
          <w:rStyle w:val="default"/>
          <w:rFonts w:cs="FrankRuehl" w:hint="cs"/>
          <w:rtl/>
        </w:rPr>
        <w:t xml:space="preserve">, כולן או חלקן, אם נוכחה כי הדין מחוץ לישראל החל על החברה מבטיח די הצורך את עניניו של ציבור המשקיעים בישראל; בסעיף זה, "הדין מחוץ לישראל" </w:t>
      </w:r>
      <w:r>
        <w:rPr>
          <w:rStyle w:val="default"/>
          <w:rFonts w:cs="FrankRuehl"/>
          <w:rtl/>
        </w:rPr>
        <w:t>–</w:t>
      </w:r>
      <w:r>
        <w:rPr>
          <w:rStyle w:val="default"/>
          <w:rFonts w:cs="FrankRuehl" w:hint="cs"/>
          <w:rtl/>
        </w:rPr>
        <w:t xml:space="preserve"> הדין החל על החברה במדינה שבה התאגדה וכן הדין החל עליה בשל רישום ניירות ערך שלה למסחר בבורסה מחוץ לישראל, לרבות כללי אותה בורסה.</w:t>
      </w:r>
    </w:p>
    <w:p w:rsidR="00633EEC" w:rsidRDefault="00633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נוכחה הרשות כאמור בסעיף קטן (א), תפטור את החברה מהוראות ותקנות, כפי שקבעה, ותודיע על כך לחברה בעת מתן ההיתר לפרסום התשקיף.</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בהתייעצות עם שר המשפטים ועם רשות ניירות ערך, רשאי להוסיף בצו בתוספת הרביעית או לגרוע ממנה הוראות לפי חוק החברות או תקנות לפי חוק זה.</w:t>
      </w:r>
    </w:p>
    <w:p w:rsidR="00633EEC" w:rsidRDefault="00A10BE8">
      <w:pPr>
        <w:pStyle w:val="P00"/>
        <w:spacing w:before="72"/>
        <w:ind w:left="0" w:right="1134"/>
        <w:rPr>
          <w:rStyle w:val="default"/>
          <w:rFonts w:cs="FrankRuehl" w:hint="cs"/>
          <w:rtl/>
        </w:rPr>
      </w:pPr>
      <w:r>
        <w:rPr>
          <w:rFonts w:cs="FrankRuehl" w:hint="cs"/>
          <w:sz w:val="26"/>
          <w:rtl/>
          <w:lang w:eastAsia="en-US"/>
        </w:rPr>
        <w:pict>
          <v:shape id="_x0000_s2607" type="#_x0000_t202" style="position:absolute;left:0;text-align:left;margin-left:470.25pt;margin-top:7.1pt;width:1in;height:16.8pt;z-index:251602944" filled="f" stroked="f" strokecolor="lime" strokeweight=".25pt">
            <v:textbox inset="1mm,0,1mm,0">
              <w:txbxContent>
                <w:p w:rsidR="00EB0C8F" w:rsidRDefault="00EB0C8F" w:rsidP="00A10BE8">
                  <w:pPr>
                    <w:spacing w:line="160" w:lineRule="exact"/>
                    <w:jc w:val="left"/>
                    <w:rPr>
                      <w:rFonts w:cs="Miriam" w:hint="cs"/>
                      <w:noProof/>
                      <w:sz w:val="18"/>
                      <w:szCs w:val="18"/>
                      <w:rtl/>
                    </w:rPr>
                  </w:pPr>
                  <w:r>
                    <w:rPr>
                      <w:rFonts w:cs="Miriam" w:hint="cs"/>
                      <w:sz w:val="18"/>
                      <w:szCs w:val="18"/>
                      <w:rtl/>
                    </w:rPr>
                    <w:t>(תיקון מס' 41) תש"ע-2010</w:t>
                  </w:r>
                </w:p>
              </w:txbxContent>
            </v:textbox>
            <w10:anchorlock/>
          </v:shape>
        </w:pict>
      </w:r>
      <w:r w:rsidR="00633EEC">
        <w:rPr>
          <w:rStyle w:val="default"/>
          <w:rFonts w:cs="FrankRuehl" w:hint="cs"/>
          <w:rtl/>
        </w:rPr>
        <w:tab/>
        <w:t>(ד)</w:t>
      </w:r>
      <w:r w:rsidR="00633EEC">
        <w:rPr>
          <w:rStyle w:val="default"/>
          <w:rFonts w:cs="FrankRuehl" w:hint="cs"/>
          <w:rtl/>
        </w:rPr>
        <w:tab/>
        <w:t>הוראות סעיף זה לא יחולו על חברה שניירות הערך שלה רשומים למסחר בבורסה בחו"ל</w:t>
      </w:r>
      <w:r>
        <w:rPr>
          <w:rStyle w:val="default"/>
          <w:rFonts w:cs="FrankRuehl" w:hint="cs"/>
          <w:rtl/>
        </w:rPr>
        <w:t xml:space="preserve"> </w:t>
      </w:r>
      <w:r w:rsidRPr="00A10BE8">
        <w:rPr>
          <w:rStyle w:val="default"/>
          <w:rFonts w:cs="FrankRuehl" w:hint="cs"/>
          <w:rtl/>
        </w:rPr>
        <w:t>וכן על חברה שההוראות לפי פרק ה'3 חלות עליה לפי סעיף 35ל</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423" w:name="Rov664"/>
      <w:r w:rsidRPr="00416458">
        <w:rPr>
          <w:rFonts w:cs="FrankRuehl" w:hint="cs"/>
          <w:vanish/>
          <w:color w:val="FF0000"/>
          <w:sz w:val="20"/>
          <w:szCs w:val="20"/>
          <w:shd w:val="clear" w:color="auto" w:fill="FFFF99"/>
          <w:rtl/>
        </w:rPr>
        <w:t>מיום 17.3.2005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65" w:history="1">
        <w:r w:rsidRPr="00416458">
          <w:rPr>
            <w:rStyle w:val="Hyperlink"/>
            <w:rFonts w:cs="FrankRuehl" w:hint="cs"/>
            <w:vanish/>
            <w:sz w:val="20"/>
            <w:szCs w:val="20"/>
            <w:shd w:val="clear" w:color="auto" w:fill="FFFF99"/>
            <w:rtl/>
          </w:rPr>
          <w:t>ס"ח תשס"ה מס' 1989</w:t>
        </w:r>
      </w:hyperlink>
      <w:r w:rsidRPr="00416458">
        <w:rPr>
          <w:rFonts w:cs="FrankRuehl" w:hint="cs"/>
          <w:vanish/>
          <w:sz w:val="20"/>
          <w:szCs w:val="20"/>
          <w:shd w:val="clear" w:color="auto" w:fill="FFFF99"/>
          <w:rtl/>
        </w:rPr>
        <w:t xml:space="preserve"> מיום 17.3.2005 עמ' 252 (</w:t>
      </w:r>
      <w:hyperlink r:id="rId766" w:history="1">
        <w:r w:rsidRPr="00416458">
          <w:rPr>
            <w:rStyle w:val="Hyperlink"/>
            <w:rFonts w:cs="FrankRuehl" w:hint="cs"/>
            <w:vanish/>
            <w:sz w:val="20"/>
            <w:szCs w:val="20"/>
            <w:shd w:val="clear" w:color="auto" w:fill="FFFF99"/>
            <w:rtl/>
          </w:rPr>
          <w:t>ה"ח 3132</w:t>
        </w:r>
      </w:hyperlink>
      <w:r w:rsidRPr="00416458">
        <w:rPr>
          <w:rFonts w:cs="FrankRuehl" w:hint="cs"/>
          <w:vanish/>
          <w:sz w:val="20"/>
          <w:szCs w:val="20"/>
          <w:shd w:val="clear" w:color="auto" w:fill="FFFF99"/>
          <w:rtl/>
        </w:rPr>
        <w:t xml:space="preserve">, </w:t>
      </w:r>
      <w:hyperlink r:id="rId767" w:history="1">
        <w:r w:rsidRPr="00416458">
          <w:rPr>
            <w:rStyle w:val="Hyperlink"/>
            <w:rFonts w:cs="FrankRuehl" w:hint="cs"/>
            <w:vanish/>
            <w:sz w:val="20"/>
            <w:szCs w:val="20"/>
            <w:shd w:val="clear" w:color="auto" w:fill="FFFF99"/>
            <w:rtl/>
          </w:rPr>
          <w:t>ה"ח 54</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39א</w:t>
      </w:r>
    </w:p>
    <w:p w:rsidR="00A10BE8" w:rsidRPr="00416458" w:rsidRDefault="00A10BE8" w:rsidP="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A10BE8" w:rsidRPr="00416458" w:rsidRDefault="00A10BE8" w:rsidP="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30.6.2010</w:t>
      </w:r>
    </w:p>
    <w:p w:rsidR="00A10BE8" w:rsidRPr="00416458" w:rsidRDefault="00A10BE8" w:rsidP="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41</w:t>
      </w:r>
    </w:p>
    <w:p w:rsidR="00A10BE8" w:rsidRPr="00416458" w:rsidRDefault="00A10BE8" w:rsidP="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68" w:history="1">
        <w:r w:rsidRPr="00416458">
          <w:rPr>
            <w:rStyle w:val="Hyperlink"/>
            <w:rFonts w:cs="FrankRuehl" w:hint="cs"/>
            <w:vanish/>
            <w:sz w:val="20"/>
            <w:szCs w:val="20"/>
            <w:shd w:val="clear" w:color="auto" w:fill="FFFF99"/>
            <w:rtl/>
          </w:rPr>
          <w:t>ס"ח תש"ע מס' 2240</w:t>
        </w:r>
      </w:hyperlink>
      <w:r w:rsidRPr="00416458">
        <w:rPr>
          <w:rFonts w:cs="FrankRuehl" w:hint="cs"/>
          <w:vanish/>
          <w:sz w:val="20"/>
          <w:szCs w:val="20"/>
          <w:shd w:val="clear" w:color="auto" w:fill="FFFF99"/>
          <w:rtl/>
        </w:rPr>
        <w:t xml:space="preserve"> מיום 31.5.2010 עמ' 512 (</w:t>
      </w:r>
      <w:hyperlink r:id="rId769" w:history="1">
        <w:r w:rsidRPr="00416458">
          <w:rPr>
            <w:rStyle w:val="Hyperlink"/>
            <w:rFonts w:cs="FrankRuehl" w:hint="cs"/>
            <w:vanish/>
            <w:sz w:val="20"/>
            <w:szCs w:val="20"/>
            <w:shd w:val="clear" w:color="auto" w:fill="FFFF99"/>
            <w:rtl/>
          </w:rPr>
          <w:t>ה"ח 486</w:t>
        </w:r>
      </w:hyperlink>
      <w:r w:rsidRPr="00416458">
        <w:rPr>
          <w:rFonts w:cs="FrankRuehl" w:hint="cs"/>
          <w:vanish/>
          <w:sz w:val="20"/>
          <w:szCs w:val="20"/>
          <w:shd w:val="clear" w:color="auto" w:fill="FFFF99"/>
          <w:rtl/>
        </w:rPr>
        <w:t>)</w:t>
      </w:r>
    </w:p>
    <w:p w:rsidR="00A10BE8" w:rsidRPr="00416458" w:rsidRDefault="00A10BE8" w:rsidP="00A10BE8">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 xml:space="preserve">הוראות סעיף זה לא יחולו על חברה שניירות הערך שלה רשומים למסחר בבורסה בחו"ל </w:t>
      </w:r>
      <w:r w:rsidRPr="00416458">
        <w:rPr>
          <w:rStyle w:val="default"/>
          <w:rFonts w:cs="FrankRuehl" w:hint="cs"/>
          <w:vanish/>
          <w:sz w:val="22"/>
          <w:szCs w:val="22"/>
          <w:u w:val="single"/>
          <w:shd w:val="clear" w:color="auto" w:fill="FFFF99"/>
          <w:rtl/>
        </w:rPr>
        <w:t>וכן על חברה שההוראות לפי פרק ה'3 חלות עליה לפי סעיף 35ל</w:t>
      </w:r>
      <w:r w:rsidRPr="00416458">
        <w:rPr>
          <w:rStyle w:val="default"/>
          <w:rFonts w:cs="FrankRuehl" w:hint="cs"/>
          <w:vanish/>
          <w:sz w:val="22"/>
          <w:szCs w:val="22"/>
          <w:shd w:val="clear" w:color="auto" w:fill="FFFF99"/>
          <w:rtl/>
        </w:rPr>
        <w:t>.</w:t>
      </w:r>
    </w:p>
    <w:p w:rsidR="007F6BF8" w:rsidRPr="00416458" w:rsidRDefault="007F6BF8" w:rsidP="007F6BF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F6BF8" w:rsidRPr="00416458" w:rsidRDefault="007F6BF8" w:rsidP="007F6BF8">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7F6BF8" w:rsidRPr="00416458" w:rsidRDefault="007F6BF8" w:rsidP="007F6BF8">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7F6BF8" w:rsidRPr="00416458" w:rsidRDefault="007F6BF8" w:rsidP="007F6BF8">
      <w:pPr>
        <w:spacing w:line="240" w:lineRule="auto"/>
        <w:ind w:right="1134"/>
        <w:rPr>
          <w:rFonts w:ascii="Arial" w:hAnsi="Arial" w:cs="FrankRuehl" w:hint="cs"/>
          <w:vanish/>
          <w:sz w:val="20"/>
          <w:szCs w:val="20"/>
          <w:shd w:val="clear" w:color="auto" w:fill="FFFF99"/>
          <w:rtl/>
        </w:rPr>
      </w:pPr>
      <w:hyperlink r:id="rId770"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693 (</w:t>
      </w:r>
      <w:hyperlink r:id="rId771"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7F6BF8" w:rsidRPr="00416458" w:rsidRDefault="007F6BF8" w:rsidP="007F6BF8">
      <w:pPr>
        <w:pStyle w:val="P00"/>
        <w:ind w:left="0" w:right="1134"/>
        <w:rPr>
          <w:rStyle w:val="default"/>
          <w:rFonts w:cs="Miriam" w:hint="cs"/>
          <w:vanish/>
          <w:sz w:val="16"/>
          <w:szCs w:val="16"/>
          <w:shd w:val="clear" w:color="auto" w:fill="FFFF99"/>
          <w:rtl/>
        </w:rPr>
      </w:pPr>
      <w:r w:rsidRPr="00416458">
        <w:rPr>
          <w:rStyle w:val="default"/>
          <w:rFonts w:cs="Miriam" w:hint="cs"/>
          <w:vanish/>
          <w:sz w:val="16"/>
          <w:szCs w:val="16"/>
          <w:shd w:val="clear" w:color="auto" w:fill="FFFF99"/>
          <w:rtl/>
        </w:rPr>
        <w:t xml:space="preserve">החלת הוראות על חברה שהתאגדה מחוץ לישראל ומניותיה </w:t>
      </w:r>
      <w:r w:rsidRPr="00416458">
        <w:rPr>
          <w:rStyle w:val="default"/>
          <w:rFonts w:cs="Miriam" w:hint="cs"/>
          <w:vanish/>
          <w:sz w:val="16"/>
          <w:szCs w:val="16"/>
          <w:u w:val="single"/>
          <w:shd w:val="clear" w:color="auto" w:fill="FFFF99"/>
          <w:rtl/>
        </w:rPr>
        <w:t>או תעודות ההתחייבות שלה</w:t>
      </w:r>
      <w:r w:rsidRPr="00416458">
        <w:rPr>
          <w:rStyle w:val="default"/>
          <w:rFonts w:cs="Miriam" w:hint="cs"/>
          <w:vanish/>
          <w:sz w:val="16"/>
          <w:szCs w:val="16"/>
          <w:shd w:val="clear" w:color="auto" w:fill="FFFF99"/>
          <w:rtl/>
        </w:rPr>
        <w:t xml:space="preserve"> מוצעות לציבור בישראל</w:t>
      </w:r>
    </w:p>
    <w:p w:rsidR="007F6BF8" w:rsidRPr="007F6BF8" w:rsidRDefault="007F6BF8" w:rsidP="007F6BF8">
      <w:pPr>
        <w:pStyle w:val="P00"/>
        <w:spacing w:before="0"/>
        <w:ind w:left="0" w:right="1134"/>
        <w:rPr>
          <w:rStyle w:val="default"/>
          <w:rFonts w:cs="FrankRuehl" w:hint="cs"/>
          <w:sz w:val="2"/>
          <w:szCs w:val="2"/>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הוראות לפי חוק החברות ותקנות לפי חוק זה</w:t>
      </w:r>
      <w:r w:rsidRPr="00416458">
        <w:rPr>
          <w:rStyle w:val="default"/>
          <w:rFonts w:cs="FrankRuehl" w:hint="cs"/>
          <w:strike/>
          <w:vanish/>
          <w:sz w:val="22"/>
          <w:szCs w:val="22"/>
          <w:shd w:val="clear" w:color="auto" w:fill="FFFF99"/>
          <w:rtl/>
        </w:rPr>
        <w:t>, המפורטות בתוספת הרביעית, יחולו בשינויים המפורטים,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יחולו</w:t>
      </w:r>
      <w:r w:rsidRPr="00416458">
        <w:rPr>
          <w:rStyle w:val="default"/>
          <w:rFonts w:cs="FrankRuehl" w:hint="cs"/>
          <w:vanish/>
          <w:sz w:val="22"/>
          <w:szCs w:val="22"/>
          <w:shd w:val="clear" w:color="auto" w:fill="FFFF99"/>
          <w:rtl/>
        </w:rPr>
        <w:t xml:space="preserve"> על חברה שהתאגדה מחוץ לישראל ומציעה </w:t>
      </w:r>
      <w:r w:rsidRPr="00416458">
        <w:rPr>
          <w:rStyle w:val="default"/>
          <w:rFonts w:cs="FrankRuehl" w:hint="cs"/>
          <w:strike/>
          <w:vanish/>
          <w:sz w:val="22"/>
          <w:szCs w:val="22"/>
          <w:shd w:val="clear" w:color="auto" w:fill="FFFF99"/>
          <w:rtl/>
        </w:rPr>
        <w:t>מניות שלה לציבור בישראל</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מניות או תעודות התחייבות שלה לציבור בישראל, הכל בהתאם למפורט בחלק א' או בחלק ב' לתוספת הרביעית, לפי העניין</w:t>
      </w:r>
      <w:r w:rsidRPr="00416458">
        <w:rPr>
          <w:rStyle w:val="default"/>
          <w:rFonts w:cs="FrankRuehl" w:hint="cs"/>
          <w:vanish/>
          <w:sz w:val="22"/>
          <w:szCs w:val="22"/>
          <w:shd w:val="clear" w:color="auto" w:fill="FFFF99"/>
          <w:rtl/>
        </w:rPr>
        <w:t xml:space="preserve">, ואולם רשאית הרשות לפטור </w:t>
      </w:r>
      <w:r w:rsidRPr="00416458">
        <w:rPr>
          <w:rStyle w:val="default"/>
          <w:rFonts w:cs="FrankRuehl" w:hint="cs"/>
          <w:strike/>
          <w:vanish/>
          <w:sz w:val="22"/>
          <w:szCs w:val="22"/>
          <w:shd w:val="clear" w:color="auto" w:fill="FFFF99"/>
          <w:rtl/>
        </w:rPr>
        <w:t>אותה מהוראות ותקנות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חברה כאמור מהוראות ותקנות המפורטות בתוספת האמורה</w:t>
      </w:r>
      <w:r w:rsidRPr="00416458">
        <w:rPr>
          <w:rStyle w:val="default"/>
          <w:rFonts w:cs="FrankRuehl" w:hint="cs"/>
          <w:vanish/>
          <w:sz w:val="22"/>
          <w:szCs w:val="22"/>
          <w:shd w:val="clear" w:color="auto" w:fill="FFFF99"/>
          <w:rtl/>
        </w:rPr>
        <w:t xml:space="preserve">, כולן או חלקן, אם נוכחה כי הדין מחוץ לישראל החל על החברה מבטיח די הצורך את עניניו של ציבור המשקיעים בישראל; בסעיף זה, "הדין מחוץ לישראל"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הדין החל על החברה במדינה שבה התאגדה וכן הדין החל עליה בשל רישום ניירות ערך </w:t>
      </w:r>
      <w:r w:rsidRPr="00416458">
        <w:rPr>
          <w:rStyle w:val="default"/>
          <w:rFonts w:cs="FrankRuehl" w:hint="cs"/>
          <w:vanish/>
          <w:sz w:val="22"/>
          <w:szCs w:val="22"/>
          <w:u w:val="single"/>
          <w:shd w:val="clear" w:color="auto" w:fill="FFFF99"/>
          <w:rtl/>
        </w:rPr>
        <w:t>או תעודות התחייבות</w:t>
      </w:r>
      <w:r w:rsidRPr="00416458">
        <w:rPr>
          <w:rStyle w:val="default"/>
          <w:rFonts w:cs="FrankRuehl" w:hint="cs"/>
          <w:vanish/>
          <w:sz w:val="22"/>
          <w:szCs w:val="22"/>
          <w:shd w:val="clear" w:color="auto" w:fill="FFFF99"/>
          <w:rtl/>
        </w:rPr>
        <w:t xml:space="preserve"> שלה למסחר בבורסה מחוץ לישראל, לרבות כללי אותה בורסה.</w:t>
      </w:r>
      <w:bookmarkEnd w:id="423"/>
    </w:p>
    <w:p w:rsidR="00633EEC" w:rsidRDefault="00633EEC">
      <w:pPr>
        <w:pStyle w:val="P00"/>
        <w:spacing w:before="72"/>
        <w:ind w:left="0" w:right="1134"/>
        <w:rPr>
          <w:rStyle w:val="default"/>
          <w:rFonts w:cs="FrankRuehl" w:hint="cs"/>
          <w:rtl/>
        </w:rPr>
      </w:pPr>
      <w:r>
        <w:rPr>
          <w:lang w:val="he-IL"/>
        </w:rPr>
        <w:pict>
          <v:rect id="_x0000_s2213" style="position:absolute;left:0;text-align:left;margin-left:464.5pt;margin-top:8.05pt;width:75.05pt;height:16pt;z-index:251346944" o:allowincell="f" filled="f" stroked="f" strokecolor="lime" strokeweight=".25pt">
            <v:textbox style="mso-next-textbox:#_x0000_s2213"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w:t>
                  </w:r>
                  <w:r>
                    <w:rPr>
                      <w:rFonts w:cs="Miriam"/>
                      <w:sz w:val="18"/>
                      <w:szCs w:val="18"/>
                      <w:rtl/>
                    </w:rPr>
                    <w:t xml:space="preserve">20)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40</w:t>
      </w:r>
      <w:r>
        <w:rPr>
          <w:rStyle w:val="default"/>
          <w:rFonts w:cs="FrankRuehl"/>
          <w:rtl/>
        </w:rPr>
        <w:t xml:space="preserve">. </w:t>
      </w:r>
      <w:r>
        <w:rPr>
          <w:rStyle w:val="default"/>
          <w:rFonts w:cs="FrankRuehl" w:hint="cs"/>
          <w:rtl/>
        </w:rPr>
        <w:tab/>
        <w:t>(ב</w:t>
      </w:r>
      <w:r>
        <w:rPr>
          <w:rStyle w:val="default"/>
          <w:rFonts w:cs="FrankRuehl"/>
          <w:rtl/>
        </w:rPr>
        <w:t>וט</w:t>
      </w:r>
      <w:r>
        <w:rPr>
          <w:rStyle w:val="default"/>
          <w:rFonts w:cs="FrankRuehl" w:hint="cs"/>
          <w:rtl/>
        </w:rPr>
        <w:t>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24" w:name="Rov34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72"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202 (</w:t>
      </w:r>
      <w:hyperlink r:id="rId773"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spacing w:before="60" w:line="240" w:lineRule="auto"/>
        <w:ind w:right="1134"/>
        <w:rPr>
          <w:rFonts w:cs="FrankRuehl" w:hint="cs"/>
          <w:vanish/>
          <w:szCs w:val="22"/>
          <w:shd w:val="clear" w:color="auto" w:fill="FFFF99"/>
          <w:rtl/>
        </w:rPr>
      </w:pPr>
      <w:r w:rsidRPr="00416458">
        <w:rPr>
          <w:rStyle w:val="big-number"/>
          <w:rFonts w:cs="FrankRuehl"/>
          <w:vanish/>
          <w:sz w:val="22"/>
          <w:szCs w:val="22"/>
          <w:shd w:val="clear" w:color="auto" w:fill="FFFF99"/>
          <w:rtl/>
        </w:rPr>
        <w:t>40.</w:t>
      </w:r>
      <w:r w:rsidRPr="00416458">
        <w:rPr>
          <w:rFonts w:cs="FrankRuehl" w:hint="cs"/>
          <w:vanish/>
          <w:szCs w:val="22"/>
          <w:shd w:val="clear" w:color="auto" w:fill="FFFF99"/>
          <w:rtl/>
        </w:rPr>
        <w:tab/>
        <w:t>(א)</w:t>
      </w:r>
      <w:r w:rsidRPr="00416458">
        <w:rPr>
          <w:rFonts w:cs="FrankRuehl" w:hint="cs"/>
          <w:vanish/>
          <w:szCs w:val="22"/>
          <w:shd w:val="clear" w:color="auto" w:fill="FFFF99"/>
          <w:rtl/>
        </w:rPr>
        <w:tab/>
        <w:t xml:space="preserve">הוראות פרקים ג' ד' ו-ה, פרט להוראה שבסעיף 23(ג)(2) </w:t>
      </w:r>
      <w:r w:rsidRPr="00416458">
        <w:rPr>
          <w:rFonts w:cs="FrankRuehl" w:hint="cs"/>
          <w:vanish/>
          <w:szCs w:val="22"/>
          <w:u w:val="single"/>
          <w:shd w:val="clear" w:color="auto" w:fill="FFFF99"/>
          <w:rtl/>
        </w:rPr>
        <w:t>והוראות פרק ט' המתייחסות אליהן</w:t>
      </w:r>
      <w:r w:rsidRPr="00416458">
        <w:rPr>
          <w:rFonts w:cs="FrankRuehl" w:hint="cs"/>
          <w:vanish/>
          <w:szCs w:val="22"/>
          <w:shd w:val="clear" w:color="auto" w:fill="FFFF99"/>
          <w:rtl/>
        </w:rPr>
        <w:t>, יחולו גם כשניירות ערך של תאגיד הרשום בישראל מוצעים לציבור בחוץ לארץ, בין שההצעה נעשית בידי התאגיד עצמו ובין שהיא נעשית מטעמו או בהסכמתו.</w:t>
      </w:r>
    </w:p>
    <w:p w:rsidR="00633EEC" w:rsidRPr="00416458" w:rsidRDefault="00633EEC">
      <w:pPr>
        <w:spacing w:line="240" w:lineRule="auto"/>
        <w:ind w:right="1134"/>
        <w:rPr>
          <w:rFonts w:cs="FrankRuehl" w:hint="cs"/>
          <w:vanish/>
          <w:szCs w:val="22"/>
          <w:shd w:val="clear" w:color="auto" w:fill="FFFF99"/>
          <w:rtl/>
        </w:rPr>
      </w:pPr>
      <w:r w:rsidRPr="00416458">
        <w:rPr>
          <w:rFonts w:cs="FrankRuehl" w:hint="cs"/>
          <w:vanish/>
          <w:szCs w:val="22"/>
          <w:shd w:val="clear" w:color="auto" w:fill="FFFF99"/>
          <w:rtl/>
        </w:rPr>
        <w:tab/>
        <w:t>(ב)</w:t>
      </w:r>
      <w:r w:rsidRPr="00416458">
        <w:rPr>
          <w:rFonts w:cs="FrankRuehl" w:hint="cs"/>
          <w:vanish/>
          <w:szCs w:val="22"/>
          <w:shd w:val="clear" w:color="auto" w:fill="FFFF99"/>
          <w:rtl/>
        </w:rPr>
        <w:tab/>
        <w:t xml:space="preserve">הוראות פרק ו' </w:t>
      </w:r>
      <w:r w:rsidRPr="00416458">
        <w:rPr>
          <w:rFonts w:cs="FrankRuehl" w:hint="cs"/>
          <w:vanish/>
          <w:szCs w:val="22"/>
          <w:u w:val="single"/>
          <w:shd w:val="clear" w:color="auto" w:fill="FFFF99"/>
          <w:rtl/>
        </w:rPr>
        <w:t>והוראות פרק ט' המתייחסות אליהן</w:t>
      </w:r>
      <w:r w:rsidRPr="00416458">
        <w:rPr>
          <w:rFonts w:cs="FrankRuehl" w:hint="cs"/>
          <w:vanish/>
          <w:szCs w:val="22"/>
          <w:shd w:val="clear" w:color="auto" w:fill="FFFF99"/>
          <w:rtl/>
        </w:rPr>
        <w:t xml:space="preserve"> יחולו גם על תאגיד הרשום בישראל אשר ניירות ערך שלו </w:t>
      </w:r>
      <w:r w:rsidRPr="00416458">
        <w:rPr>
          <w:rFonts w:cs="FrankRuehl" w:hint="cs"/>
          <w:strike/>
          <w:vanish/>
          <w:szCs w:val="22"/>
          <w:shd w:val="clear" w:color="auto" w:fill="FFFF99"/>
          <w:rtl/>
        </w:rPr>
        <w:t>רשומים למסחר בבורסה</w:t>
      </w:r>
      <w:r w:rsidRPr="00416458">
        <w:rPr>
          <w:rFonts w:cs="FrankRuehl" w:hint="cs"/>
          <w:vanish/>
          <w:szCs w:val="22"/>
          <w:shd w:val="clear" w:color="auto" w:fill="FFFF99"/>
          <w:rtl/>
        </w:rPr>
        <w:t xml:space="preserve"> </w:t>
      </w:r>
      <w:r w:rsidRPr="00416458">
        <w:rPr>
          <w:rFonts w:cs="FrankRuehl" w:hint="cs"/>
          <w:vanish/>
          <w:szCs w:val="22"/>
          <w:u w:val="single"/>
          <w:shd w:val="clear" w:color="auto" w:fill="FFFF99"/>
          <w:rtl/>
        </w:rPr>
        <w:t>נסחרים</w:t>
      </w:r>
      <w:r w:rsidRPr="00416458">
        <w:rPr>
          <w:rFonts w:cs="FrankRuehl" w:hint="cs"/>
          <w:vanish/>
          <w:szCs w:val="22"/>
          <w:shd w:val="clear" w:color="auto" w:fill="FFFF99"/>
          <w:rtl/>
        </w:rPr>
        <w:t xml:space="preserve"> בחוץ לארץ.</w:t>
      </w:r>
    </w:p>
    <w:p w:rsidR="00633EEC" w:rsidRPr="00416458" w:rsidRDefault="00633EEC">
      <w:pPr>
        <w:spacing w:line="240" w:lineRule="auto"/>
        <w:ind w:right="1134"/>
        <w:rPr>
          <w:rFonts w:cs="FrankRuehl" w:hint="cs"/>
          <w:vanish/>
          <w:szCs w:val="22"/>
          <w:shd w:val="clear" w:color="auto" w:fill="FFFF99"/>
          <w:rtl/>
        </w:rPr>
      </w:pPr>
      <w:r w:rsidRPr="00416458">
        <w:rPr>
          <w:rFonts w:cs="FrankRuehl" w:hint="cs"/>
          <w:vanish/>
          <w:szCs w:val="22"/>
          <w:shd w:val="clear" w:color="auto" w:fill="FFFF99"/>
          <w:rtl/>
        </w:rPr>
        <w:tab/>
        <w:t>(ג)</w:t>
      </w:r>
      <w:r w:rsidRPr="00416458">
        <w:rPr>
          <w:rFonts w:cs="FrankRuehl" w:hint="cs"/>
          <w:vanish/>
          <w:szCs w:val="22"/>
          <w:shd w:val="clear" w:color="auto" w:fill="FFFF99"/>
          <w:rtl/>
        </w:rPr>
        <w:tab/>
        <w:t>הרשות רשאית לפטור הצעה כאמור בסעיף קטן (א) ותאגיד כאמור בסעיף קטן (ב) מדרישות ההוראות האמורות, כולן או מקצתן, אם ראתה שנסיבות הענין מצדיקות זאת.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74"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775"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ביטול סעיף 40</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16458">
        <w:rPr>
          <w:rFonts w:cs="Miriam" w:hint="cs"/>
          <w:strike/>
          <w:vanish/>
          <w:sz w:val="16"/>
          <w:szCs w:val="16"/>
          <w:shd w:val="clear" w:color="auto" w:fill="FFFF99"/>
          <w:rtl/>
        </w:rPr>
        <w:t>הצעות ומסחר בחו"ל</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Style w:val="big-number"/>
          <w:rFonts w:cs="FrankRuehl"/>
          <w:strike/>
          <w:vanish/>
          <w:sz w:val="22"/>
          <w:szCs w:val="22"/>
          <w:shd w:val="clear" w:color="auto" w:fill="FFFF99"/>
          <w:rtl/>
        </w:rPr>
        <w:t>40.</w:t>
      </w:r>
      <w:r w:rsidRPr="00416458">
        <w:rPr>
          <w:rFonts w:cs="FrankRuehl" w:hint="cs"/>
          <w:strike/>
          <w:vanish/>
          <w:szCs w:val="22"/>
          <w:shd w:val="clear" w:color="auto" w:fill="FFFF99"/>
          <w:rtl/>
        </w:rPr>
        <w:tab/>
        <w:t>(א)</w:t>
      </w:r>
      <w:r w:rsidRPr="00416458">
        <w:rPr>
          <w:rFonts w:cs="FrankRuehl" w:hint="cs"/>
          <w:strike/>
          <w:vanish/>
          <w:szCs w:val="22"/>
          <w:shd w:val="clear" w:color="auto" w:fill="FFFF99"/>
          <w:rtl/>
        </w:rPr>
        <w:tab/>
        <w:t>הוראות פרקים ג' ד' ו-ה, פרט להוראה שבסעיף 23(ג)(2) והוראות פרק ט' המתייחסות אליהן, יחולו גם כשניירות ערך של תאגיד הרשום בישראל מוצעים לציבור בחוץ לארץ, בין שההצעה נעשית בידי התאגיד עצמו ובין שהיא נעשית מטעמו או בהסכמתו.</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vanish/>
          <w:szCs w:val="22"/>
          <w:shd w:val="clear" w:color="auto" w:fill="FFFF99"/>
          <w:rtl/>
        </w:rPr>
        <w:tab/>
      </w:r>
      <w:r w:rsidRPr="00416458">
        <w:rPr>
          <w:rFonts w:cs="FrankRuehl" w:hint="cs"/>
          <w:strike/>
          <w:vanish/>
          <w:szCs w:val="22"/>
          <w:shd w:val="clear" w:color="auto" w:fill="FFFF99"/>
          <w:rtl/>
        </w:rPr>
        <w:t>(ב)</w:t>
      </w:r>
      <w:r w:rsidRPr="00416458">
        <w:rPr>
          <w:rFonts w:cs="FrankRuehl" w:hint="cs"/>
          <w:strike/>
          <w:vanish/>
          <w:szCs w:val="22"/>
          <w:shd w:val="clear" w:color="auto" w:fill="FFFF99"/>
          <w:rtl/>
        </w:rPr>
        <w:tab/>
        <w:t>הוראות פרק ו' והוראות פרק ט' המתייחסות אליהן יחולו גם על תאגיד הרשום בישראל אשר ניירות ערך שלו נסחרים בחוץ לארץ.</w:t>
      </w:r>
    </w:p>
    <w:p w:rsidR="00633EEC" w:rsidRDefault="00633EEC">
      <w:pPr>
        <w:tabs>
          <w:tab w:val="left" w:pos="624"/>
          <w:tab w:val="left" w:pos="1021"/>
          <w:tab w:val="left" w:pos="1474"/>
          <w:tab w:val="left" w:pos="1928"/>
          <w:tab w:val="left" w:pos="2381"/>
          <w:tab w:val="left" w:pos="2835"/>
        </w:tabs>
        <w:spacing w:line="240" w:lineRule="auto"/>
        <w:ind w:right="1134"/>
        <w:rPr>
          <w:rFonts w:cs="FrankRuehl" w:hint="cs"/>
          <w:strike/>
          <w:sz w:val="2"/>
          <w:szCs w:val="2"/>
          <w:shd w:val="clear" w:color="auto" w:fill="FFFF99"/>
          <w:rtl/>
        </w:rPr>
      </w:pPr>
      <w:r w:rsidRPr="00416458">
        <w:rPr>
          <w:rFonts w:cs="FrankRuehl" w:hint="cs"/>
          <w:vanish/>
          <w:szCs w:val="22"/>
          <w:shd w:val="clear" w:color="auto" w:fill="FFFF99"/>
          <w:rtl/>
        </w:rPr>
        <w:tab/>
      </w:r>
      <w:r w:rsidRPr="00416458">
        <w:rPr>
          <w:rFonts w:cs="FrankRuehl" w:hint="cs"/>
          <w:strike/>
          <w:vanish/>
          <w:szCs w:val="22"/>
          <w:shd w:val="clear" w:color="auto" w:fill="FFFF99"/>
          <w:rtl/>
        </w:rPr>
        <w:t>(ג)</w:t>
      </w:r>
      <w:r w:rsidRPr="00416458">
        <w:rPr>
          <w:rFonts w:cs="FrankRuehl" w:hint="cs"/>
          <w:strike/>
          <w:vanish/>
          <w:szCs w:val="22"/>
          <w:shd w:val="clear" w:color="auto" w:fill="FFFF99"/>
          <w:rtl/>
        </w:rPr>
        <w:tab/>
        <w:t>הרשות רשאית לפטור הצעה כאמור בסעיף קטן (א) ותאגיד כאמור בסעיף קטן (ב) מדרישות ההוראות האמורות, כולן או מקצתן, אם ראתה שנסיבות הענין מצדיקות זאת.</w:t>
      </w:r>
      <w:bookmarkEnd w:id="424"/>
    </w:p>
    <w:p w:rsidR="00633EEC" w:rsidRDefault="00633EEC">
      <w:pPr>
        <w:pStyle w:val="P00"/>
        <w:spacing w:before="72"/>
        <w:ind w:left="0" w:right="1134"/>
        <w:rPr>
          <w:rStyle w:val="big-number"/>
          <w:rFonts w:cs="Miriam" w:hint="cs"/>
          <w:rtl/>
        </w:rPr>
      </w:pPr>
      <w:r>
        <w:rPr>
          <w:lang w:val="he-IL"/>
        </w:rPr>
        <w:pict>
          <v:rect id="_x0000_s2467" style="position:absolute;left:0;text-align:left;margin-left:464.5pt;margin-top:8.05pt;width:75.05pt;height:16pt;z-index:251513856" o:allowincell="f" filled="f" stroked="f" strokecolor="lime" strokeweight=".25pt">
            <v:textbox style="mso-next-textbox:#_x0000_s2467"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w:t>
                  </w:r>
                  <w:r>
                    <w:rPr>
                      <w:rFonts w:cs="Miriam"/>
                      <w:sz w:val="18"/>
                      <w:szCs w:val="18"/>
                      <w:rtl/>
                    </w:rPr>
                    <w:t xml:space="preserve">20)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4</w:t>
      </w:r>
      <w:r>
        <w:rPr>
          <w:rStyle w:val="big-number"/>
          <w:rFonts w:cs="Miriam" w:hint="cs"/>
          <w:rtl/>
        </w:rPr>
        <w:t>1</w:t>
      </w:r>
      <w:r>
        <w:rPr>
          <w:rStyle w:val="default"/>
          <w:rFonts w:cs="FrankRuehl"/>
          <w:rtl/>
        </w:rPr>
        <w:t xml:space="preserve">. </w:t>
      </w:r>
      <w:r>
        <w:rPr>
          <w:rStyle w:val="default"/>
          <w:rFonts w:cs="FrankRuehl" w:hint="cs"/>
          <w:rtl/>
        </w:rPr>
        <w:tab/>
        <w:t>(ב</w:t>
      </w:r>
      <w:r>
        <w:rPr>
          <w:rStyle w:val="default"/>
          <w:rFonts w:cs="FrankRuehl"/>
          <w:rtl/>
        </w:rPr>
        <w:t>וט</w:t>
      </w:r>
      <w:r>
        <w:rPr>
          <w:rStyle w:val="default"/>
          <w:rFonts w:cs="FrankRuehl" w:hint="cs"/>
          <w:rtl/>
        </w:rPr>
        <w:t>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25" w:name="Rov343"/>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76"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777"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ביטול סעיף 41</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16458">
        <w:rPr>
          <w:rFonts w:cs="Miriam" w:hint="cs"/>
          <w:strike/>
          <w:vanish/>
          <w:sz w:val="16"/>
          <w:szCs w:val="16"/>
          <w:shd w:val="clear" w:color="auto" w:fill="FFFF99"/>
          <w:rtl/>
        </w:rPr>
        <w:t>הצעות של מנפיקי חוץ</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shd w:val="clear" w:color="auto" w:fill="FFFF99"/>
          <w:rtl/>
        </w:rPr>
      </w:pPr>
      <w:r w:rsidRPr="00416458">
        <w:rPr>
          <w:rFonts w:cs="FrankRuehl" w:hint="cs"/>
          <w:strike/>
          <w:vanish/>
          <w:shd w:val="clear" w:color="auto" w:fill="FFFF99"/>
          <w:rtl/>
        </w:rPr>
        <w:t>41.</w:t>
      </w:r>
      <w:r w:rsidRPr="00416458">
        <w:rPr>
          <w:rFonts w:cs="FrankRuehl" w:hint="cs"/>
          <w:strike/>
          <w:vanish/>
          <w:shd w:val="clear" w:color="auto" w:fill="FFFF99"/>
          <w:rtl/>
        </w:rPr>
        <w:tab/>
        <w:t>כשמוצעים לציבור בישראל ניירות ערך של תאגיד הרשום בחוץ לארץ, רשאית הרשות לפטור את המציע מדרישות חוק זה, כולן או מקצתן, אם נוכחה שחוקי המדינה שבה רשום התאגיד מבטיחים די צרכם את עניניו של ציבור המשקיעים בישראל.</w:t>
      </w:r>
      <w:bookmarkEnd w:id="425"/>
    </w:p>
    <w:p w:rsidR="00633EEC" w:rsidRDefault="00633EEC">
      <w:pPr>
        <w:pStyle w:val="P00"/>
        <w:spacing w:before="72"/>
        <w:ind w:left="0" w:right="1134"/>
        <w:rPr>
          <w:rStyle w:val="big-number"/>
          <w:rFonts w:cs="Miriam" w:hint="cs"/>
          <w:rtl/>
        </w:rPr>
      </w:pPr>
      <w:r>
        <w:rPr>
          <w:lang w:val="he-IL"/>
        </w:rPr>
        <w:pict>
          <v:rect id="_x0000_s2468" style="position:absolute;left:0;text-align:left;margin-left:464.5pt;margin-top:8.05pt;width:75.05pt;height:16pt;z-index:251514880" o:allowincell="f" filled="f" stroked="f" strokecolor="lime" strokeweight=".25pt">
            <v:textbox style="mso-next-textbox:#_x0000_s2468"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w:t>
                  </w:r>
                  <w:r>
                    <w:rPr>
                      <w:rFonts w:cs="Miriam"/>
                      <w:sz w:val="18"/>
                      <w:szCs w:val="18"/>
                      <w:rtl/>
                    </w:rPr>
                    <w:t xml:space="preserve">20)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4</w:t>
      </w:r>
      <w:r>
        <w:rPr>
          <w:rStyle w:val="big-number"/>
          <w:rFonts w:cs="Miriam" w:hint="cs"/>
          <w:rtl/>
        </w:rPr>
        <w:t>2</w:t>
      </w:r>
      <w:r>
        <w:rPr>
          <w:rStyle w:val="default"/>
          <w:rFonts w:cs="FrankRuehl"/>
          <w:rtl/>
        </w:rPr>
        <w:t xml:space="preserve">. </w:t>
      </w:r>
      <w:r>
        <w:rPr>
          <w:rStyle w:val="default"/>
          <w:rFonts w:cs="FrankRuehl" w:hint="cs"/>
          <w:rtl/>
        </w:rPr>
        <w:tab/>
        <w:t>(ב</w:t>
      </w:r>
      <w:r>
        <w:rPr>
          <w:rStyle w:val="default"/>
          <w:rFonts w:cs="FrankRuehl"/>
          <w:rtl/>
        </w:rPr>
        <w:t>וט</w:t>
      </w:r>
      <w:r>
        <w:rPr>
          <w:rStyle w:val="default"/>
          <w:rFonts w:cs="FrankRuehl" w:hint="cs"/>
          <w:rtl/>
        </w:rPr>
        <w:t>ל).</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26" w:name="Rov34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78"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202 (</w:t>
      </w:r>
      <w:hyperlink r:id="rId77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tabs>
          <w:tab w:val="left" w:pos="624"/>
        </w:tabs>
        <w:spacing w:before="60" w:line="240" w:lineRule="auto"/>
        <w:ind w:right="1134"/>
        <w:rPr>
          <w:rFonts w:cs="FrankRuehl" w:hint="cs"/>
          <w:vanish/>
          <w:szCs w:val="22"/>
          <w:shd w:val="clear" w:color="auto" w:fill="FFFF99"/>
          <w:rtl/>
        </w:rPr>
      </w:pPr>
      <w:r w:rsidRPr="00416458">
        <w:rPr>
          <w:rStyle w:val="big-number"/>
          <w:rFonts w:cs="FrankRuehl"/>
          <w:vanish/>
          <w:sz w:val="22"/>
          <w:szCs w:val="22"/>
          <w:shd w:val="clear" w:color="auto" w:fill="FFFF99"/>
          <w:rtl/>
        </w:rPr>
        <w:t>4</w:t>
      </w:r>
      <w:r w:rsidRPr="00416458">
        <w:rPr>
          <w:rStyle w:val="big-number"/>
          <w:rFonts w:cs="FrankRuehl" w:hint="cs"/>
          <w:vanish/>
          <w:sz w:val="22"/>
          <w:szCs w:val="22"/>
          <w:shd w:val="clear" w:color="auto" w:fill="FFFF99"/>
          <w:rtl/>
        </w:rPr>
        <w:t>2</w:t>
      </w:r>
      <w:r w:rsidRPr="00416458">
        <w:rPr>
          <w:rStyle w:val="big-number"/>
          <w:rFonts w:cs="FrankRuehl"/>
          <w:vanish/>
          <w:sz w:val="22"/>
          <w:szCs w:val="22"/>
          <w:shd w:val="clear" w:color="auto" w:fill="FFFF99"/>
          <w:rtl/>
        </w:rPr>
        <w:t>.</w:t>
      </w:r>
      <w:r w:rsidRPr="00416458">
        <w:rPr>
          <w:rFonts w:cs="FrankRuehl" w:hint="cs"/>
          <w:vanish/>
          <w:szCs w:val="22"/>
          <w:shd w:val="clear" w:color="auto" w:fill="FFFF99"/>
          <w:rtl/>
        </w:rPr>
        <w:tab/>
        <w:t xml:space="preserve">כשמציעה המדינה לציבור ניירות ערך, למעט ניירות שהיא עצמה הנפיקה, תעשה זאת על פי תשקיף </w:t>
      </w:r>
      <w:r w:rsidRPr="00416458">
        <w:rPr>
          <w:rFonts w:cs="FrankRuehl" w:hint="cs"/>
          <w:strike/>
          <w:vanish/>
          <w:szCs w:val="22"/>
          <w:shd w:val="clear" w:color="auto" w:fill="FFFF99"/>
          <w:rtl/>
        </w:rPr>
        <w:t>שיתאים לתקנות לפי סעיף 16</w:t>
      </w:r>
      <w:r w:rsidRPr="00416458">
        <w:rPr>
          <w:rFonts w:cs="FrankRuehl" w:hint="cs"/>
          <w:vanish/>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80"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781"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ביטול סעיף 42</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16458">
        <w:rPr>
          <w:rFonts w:cs="Miriam" w:hint="cs"/>
          <w:strike/>
          <w:vanish/>
          <w:sz w:val="16"/>
          <w:szCs w:val="16"/>
          <w:shd w:val="clear" w:color="auto" w:fill="FFFF99"/>
          <w:rtl/>
        </w:rPr>
        <w:t>הצעות של המדינה</w:t>
      </w:r>
    </w:p>
    <w:p w:rsidR="00633EEC" w:rsidRDefault="00633EEC">
      <w:pPr>
        <w:tabs>
          <w:tab w:val="left" w:pos="624"/>
        </w:tabs>
        <w:spacing w:line="240" w:lineRule="auto"/>
        <w:ind w:right="1134"/>
        <w:rPr>
          <w:rFonts w:cs="FrankRuehl" w:hint="cs"/>
          <w:strike/>
          <w:sz w:val="2"/>
          <w:szCs w:val="2"/>
          <w:shd w:val="clear" w:color="auto" w:fill="FFFF99"/>
          <w:rtl/>
        </w:rPr>
      </w:pPr>
      <w:r w:rsidRPr="00416458">
        <w:rPr>
          <w:rStyle w:val="big-number"/>
          <w:rFonts w:cs="FrankRuehl"/>
          <w:strike/>
          <w:vanish/>
          <w:sz w:val="22"/>
          <w:szCs w:val="22"/>
          <w:shd w:val="clear" w:color="auto" w:fill="FFFF99"/>
          <w:rtl/>
        </w:rPr>
        <w:t>4</w:t>
      </w:r>
      <w:r w:rsidRPr="00416458">
        <w:rPr>
          <w:rStyle w:val="big-number"/>
          <w:rFonts w:cs="FrankRuehl" w:hint="cs"/>
          <w:strike/>
          <w:vanish/>
          <w:sz w:val="22"/>
          <w:szCs w:val="22"/>
          <w:shd w:val="clear" w:color="auto" w:fill="FFFF99"/>
          <w:rtl/>
        </w:rPr>
        <w:t>2</w:t>
      </w:r>
      <w:r w:rsidRPr="00416458">
        <w:rPr>
          <w:rStyle w:val="big-number"/>
          <w:rFonts w:cs="FrankRuehl"/>
          <w:strike/>
          <w:vanish/>
          <w:sz w:val="22"/>
          <w:szCs w:val="22"/>
          <w:shd w:val="clear" w:color="auto" w:fill="FFFF99"/>
          <w:rtl/>
        </w:rPr>
        <w:t>.</w:t>
      </w:r>
      <w:r w:rsidRPr="00416458">
        <w:rPr>
          <w:rFonts w:cs="FrankRuehl" w:hint="cs"/>
          <w:strike/>
          <w:vanish/>
          <w:szCs w:val="22"/>
          <w:shd w:val="clear" w:color="auto" w:fill="FFFF99"/>
          <w:rtl/>
        </w:rPr>
        <w:tab/>
        <w:t>כשמציעה המדינה לציבור ניירות ערך, למעט ניירות שהיא עצמה הנפיקה, תעשה זאת על פי תשקיף.</w:t>
      </w:r>
      <w:bookmarkEnd w:id="426"/>
    </w:p>
    <w:p w:rsidR="00633EEC" w:rsidRDefault="00633EEC">
      <w:pPr>
        <w:pStyle w:val="P00"/>
        <w:spacing w:before="72"/>
        <w:ind w:left="0" w:right="1134"/>
        <w:rPr>
          <w:rStyle w:val="big-number"/>
          <w:rFonts w:cs="Miriam" w:hint="cs"/>
          <w:rtl/>
        </w:rPr>
      </w:pPr>
      <w:r>
        <w:rPr>
          <w:lang w:val="he-IL"/>
        </w:rPr>
        <w:pict>
          <v:rect id="_x0000_s2469" style="position:absolute;left:0;text-align:left;margin-left:464.5pt;margin-top:8.05pt;width:75.05pt;height:16pt;z-index:251515904" o:allowincell="f" filled="f" stroked="f" strokecolor="lime" strokeweight=".25pt">
            <v:textbox style="mso-next-textbox:#_x0000_s2469"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w:t>
                  </w:r>
                  <w:r>
                    <w:rPr>
                      <w:rFonts w:cs="Miriam"/>
                      <w:sz w:val="18"/>
                      <w:szCs w:val="18"/>
                      <w:rtl/>
                    </w:rPr>
                    <w:t xml:space="preserve">20)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4</w:t>
      </w:r>
      <w:r>
        <w:rPr>
          <w:rStyle w:val="big-number"/>
          <w:rFonts w:cs="Miriam" w:hint="cs"/>
          <w:rtl/>
        </w:rPr>
        <w:t>3</w:t>
      </w:r>
      <w:r>
        <w:rPr>
          <w:rStyle w:val="default"/>
          <w:rFonts w:cs="FrankRuehl"/>
          <w:rtl/>
        </w:rPr>
        <w:t xml:space="preserve">. </w:t>
      </w:r>
      <w:r>
        <w:rPr>
          <w:rStyle w:val="default"/>
          <w:rFonts w:cs="FrankRuehl" w:hint="cs"/>
          <w:rtl/>
        </w:rPr>
        <w:tab/>
        <w:t>(ב</w:t>
      </w:r>
      <w:r>
        <w:rPr>
          <w:rStyle w:val="default"/>
          <w:rFonts w:cs="FrankRuehl"/>
          <w:rtl/>
        </w:rPr>
        <w:t>וט</w:t>
      </w:r>
      <w:r>
        <w:rPr>
          <w:rStyle w:val="default"/>
          <w:rFonts w:cs="FrankRuehl" w:hint="cs"/>
          <w:rtl/>
        </w:rPr>
        <w:t>ל).</w:t>
      </w:r>
    </w:p>
    <w:p w:rsidR="00633EEC" w:rsidRPr="00416458" w:rsidRDefault="00633EEC">
      <w:pPr>
        <w:spacing w:line="240" w:lineRule="auto"/>
        <w:ind w:right="1134"/>
        <w:rPr>
          <w:rFonts w:cs="FrankRuehl" w:hint="cs"/>
          <w:vanish/>
          <w:sz w:val="20"/>
          <w:szCs w:val="20"/>
          <w:shd w:val="clear" w:color="auto" w:fill="FFFF99"/>
          <w:rtl/>
        </w:rPr>
      </w:pPr>
      <w:bookmarkStart w:id="427" w:name="Rov345"/>
      <w:r w:rsidRPr="00416458">
        <w:rPr>
          <w:rFonts w:cs="FrankRuehl" w:hint="cs"/>
          <w:vanish/>
          <w:color w:val="FF0000"/>
          <w:sz w:val="20"/>
          <w:szCs w:val="20"/>
          <w:shd w:val="clear" w:color="auto" w:fill="FFFF99"/>
          <w:rtl/>
        </w:rPr>
        <w:t>מיום 31.12.1990</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782"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783"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43</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Style w:val="big-number"/>
          <w:rFonts w:cs="FrankRuehl"/>
          <w:strike/>
          <w:vanish/>
          <w:sz w:val="22"/>
          <w:szCs w:val="22"/>
          <w:shd w:val="clear" w:color="auto" w:fill="FFFF99"/>
          <w:rtl/>
        </w:rPr>
        <w:t>4</w:t>
      </w:r>
      <w:r w:rsidRPr="00416458">
        <w:rPr>
          <w:rStyle w:val="big-number"/>
          <w:rFonts w:cs="FrankRuehl" w:hint="cs"/>
          <w:strike/>
          <w:vanish/>
          <w:sz w:val="22"/>
          <w:szCs w:val="22"/>
          <w:shd w:val="clear" w:color="auto" w:fill="FFFF99"/>
          <w:rtl/>
        </w:rPr>
        <w:t>3</w:t>
      </w:r>
      <w:r w:rsidRPr="00416458">
        <w:rPr>
          <w:rStyle w:val="big-number"/>
          <w:rFonts w:cs="FrankRuehl"/>
          <w:strike/>
          <w:vanish/>
          <w:sz w:val="22"/>
          <w:szCs w:val="22"/>
          <w:shd w:val="clear" w:color="auto" w:fill="FFFF99"/>
          <w:rtl/>
        </w:rPr>
        <w:t>.</w:t>
      </w:r>
      <w:r w:rsidRPr="00416458">
        <w:rPr>
          <w:rFonts w:cs="FrankRuehl" w:hint="cs"/>
          <w:strike/>
          <w:vanish/>
          <w:szCs w:val="22"/>
          <w:shd w:val="clear" w:color="auto" w:fill="FFFF99"/>
          <w:rtl/>
        </w:rPr>
        <w:tab/>
        <w:t>(א)</w:t>
      </w:r>
      <w:r w:rsidRPr="00416458">
        <w:rPr>
          <w:rFonts w:cs="FrankRuehl" w:hint="cs"/>
          <w:strike/>
          <w:vanish/>
          <w:szCs w:val="22"/>
          <w:shd w:val="clear" w:color="auto" w:fill="FFFF99"/>
          <w:rtl/>
        </w:rPr>
        <w:tab/>
        <w:t>הודעה של חברה לבעלי מניותיה שהיא מקצה להם מניות הטבה, כשההודעה אינה נותנת להם ברירה, אינה בבחינת הצעת ניירות ערך לציבור.</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vanish/>
          <w:szCs w:val="22"/>
          <w:shd w:val="clear" w:color="auto" w:fill="FFFF99"/>
          <w:rtl/>
        </w:rPr>
        <w:tab/>
      </w:r>
      <w:r w:rsidRPr="00416458">
        <w:rPr>
          <w:rFonts w:cs="FrankRuehl" w:hint="cs"/>
          <w:strike/>
          <w:vanish/>
          <w:szCs w:val="22"/>
          <w:shd w:val="clear" w:color="auto" w:fill="FFFF99"/>
          <w:rtl/>
        </w:rPr>
        <w:t>(ב)</w:t>
      </w:r>
      <w:r w:rsidRPr="00416458">
        <w:rPr>
          <w:rFonts w:cs="FrankRuehl" w:hint="cs"/>
          <w:strike/>
          <w:vanish/>
          <w:szCs w:val="22"/>
          <w:shd w:val="clear" w:color="auto" w:fill="FFFF99"/>
          <w:rtl/>
        </w:rPr>
        <w:tab/>
        <w:t>הצעה לציבור של מניות שהוקצו תחילה כמניות הטבה רשאית הרשות לפטור מחובת תשקיף.</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vanish/>
          <w:szCs w:val="22"/>
          <w:shd w:val="clear" w:color="auto" w:fill="FFFF99"/>
          <w:rtl/>
        </w:rPr>
        <w:tab/>
      </w:r>
      <w:r w:rsidRPr="00416458">
        <w:rPr>
          <w:rFonts w:cs="FrankRuehl" w:hint="cs"/>
          <w:strike/>
          <w:vanish/>
          <w:szCs w:val="22"/>
          <w:shd w:val="clear" w:color="auto" w:fill="FFFF99"/>
          <w:rtl/>
        </w:rPr>
        <w:t>(ג)</w:t>
      </w:r>
      <w:r w:rsidRPr="00416458">
        <w:rPr>
          <w:rFonts w:cs="FrankRuehl" w:hint="cs"/>
          <w:strike/>
          <w:vanish/>
          <w:szCs w:val="22"/>
          <w:shd w:val="clear" w:color="auto" w:fill="FFFF99"/>
          <w:rtl/>
        </w:rPr>
        <w:tab/>
        <w:t xml:space="preserve">"מניות הטבה", לענין סעיף זה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מניות שחברה מקצה לחבריה, ללא תמורה מצדם, לפי יחס מניותיהם הקודמות.</w:t>
      </w:r>
    </w:p>
    <w:p w:rsidR="00633EEC" w:rsidRPr="00416458" w:rsidRDefault="00633EEC">
      <w:pPr>
        <w:spacing w:line="240" w:lineRule="auto"/>
        <w:ind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84" w:history="1">
        <w:r w:rsidRPr="00416458">
          <w:rPr>
            <w:rStyle w:val="Hyperlink"/>
            <w:rFonts w:cs="FrankRuehl" w:hint="cs"/>
            <w:vanish/>
            <w:sz w:val="20"/>
            <w:szCs w:val="20"/>
            <w:shd w:val="clear" w:color="auto" w:fill="FFFF99"/>
            <w:rtl/>
          </w:rPr>
          <w:t>ס"ח תש"ס מס' 1735</w:t>
        </w:r>
      </w:hyperlink>
      <w:r w:rsidRPr="00416458">
        <w:rPr>
          <w:rFonts w:cs="FrankRuehl" w:hint="cs"/>
          <w:vanish/>
          <w:sz w:val="20"/>
          <w:szCs w:val="20"/>
          <w:shd w:val="clear" w:color="auto" w:fill="FFFF99"/>
          <w:rtl/>
        </w:rPr>
        <w:t xml:space="preserve"> מיום 9.4.2000 עמ' 161 (</w:t>
      </w:r>
      <w:hyperlink r:id="rId785"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ביטול סעיף 43</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16458">
        <w:rPr>
          <w:rFonts w:cs="Miriam" w:hint="cs"/>
          <w:strike/>
          <w:vanish/>
          <w:sz w:val="16"/>
          <w:szCs w:val="16"/>
          <w:shd w:val="clear" w:color="auto" w:fill="FFFF99"/>
          <w:rtl/>
        </w:rPr>
        <w:t>הוראות בדבר מניות הטבה</w:t>
      </w:r>
    </w:p>
    <w:p w:rsidR="00633EEC" w:rsidRDefault="00633EEC">
      <w:pPr>
        <w:tabs>
          <w:tab w:val="left" w:pos="624"/>
        </w:tabs>
        <w:spacing w:line="240" w:lineRule="auto"/>
        <w:ind w:right="1134"/>
        <w:rPr>
          <w:rFonts w:ascii="Arial" w:hAnsi="Arial" w:cs="FrankRuehl" w:hint="cs"/>
          <w:strike/>
          <w:sz w:val="2"/>
          <w:szCs w:val="2"/>
          <w:rtl/>
        </w:rPr>
      </w:pPr>
      <w:r w:rsidRPr="00416458">
        <w:rPr>
          <w:rStyle w:val="big-number"/>
          <w:rFonts w:cs="FrankRuehl"/>
          <w:strike/>
          <w:vanish/>
          <w:sz w:val="22"/>
          <w:szCs w:val="22"/>
          <w:shd w:val="clear" w:color="auto" w:fill="FFFF99"/>
          <w:rtl/>
        </w:rPr>
        <w:t>4</w:t>
      </w:r>
      <w:r w:rsidRPr="00416458">
        <w:rPr>
          <w:rStyle w:val="big-number"/>
          <w:rFonts w:cs="FrankRuehl" w:hint="cs"/>
          <w:strike/>
          <w:vanish/>
          <w:sz w:val="22"/>
          <w:szCs w:val="22"/>
          <w:shd w:val="clear" w:color="auto" w:fill="FFFF99"/>
          <w:rtl/>
        </w:rPr>
        <w:t>3</w:t>
      </w:r>
      <w:r w:rsidRPr="00416458">
        <w:rPr>
          <w:rStyle w:val="big-number"/>
          <w:rFonts w:cs="FrankRuehl"/>
          <w:strike/>
          <w:vanish/>
          <w:sz w:val="22"/>
          <w:szCs w:val="22"/>
          <w:shd w:val="clear" w:color="auto" w:fill="FFFF99"/>
          <w:rtl/>
        </w:rPr>
        <w:t>.</w:t>
      </w:r>
      <w:r w:rsidRPr="00416458">
        <w:rPr>
          <w:rFonts w:cs="FrankRuehl" w:hint="cs"/>
          <w:strike/>
          <w:vanish/>
          <w:szCs w:val="22"/>
          <w:shd w:val="clear" w:color="auto" w:fill="FFFF99"/>
          <w:rtl/>
        </w:rPr>
        <w:tab/>
        <w:t xml:space="preserve">הודעה על החלטה של חברה להקצות מניות הטבה, אשר אינה נותנת ברירה לזכאים, אינה בבחינת הצעת ניירות ערך לציבור; לענין זה, "מניות הטבה"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מניות שחברה מקצה ללא תמורה לכל אותם המחזיקים בניירות ערך שלה אשר זכאים למניות הטבה, לפי יחס החזקותיהם בניירות הערך ביום שקבעה לכך החברה ובלבד שהוא לאחר יום מתן ההודעה על ההחלטה.</w:t>
      </w:r>
      <w:bookmarkEnd w:id="427"/>
    </w:p>
    <w:p w:rsidR="00633EEC" w:rsidRDefault="00633EEC">
      <w:pPr>
        <w:pStyle w:val="P00"/>
        <w:spacing w:before="72"/>
        <w:ind w:left="0" w:right="1134"/>
        <w:rPr>
          <w:rStyle w:val="default"/>
          <w:rFonts w:cs="FrankRuehl" w:hint="cs"/>
          <w:rtl/>
        </w:rPr>
      </w:pPr>
      <w:bookmarkStart w:id="428" w:name="Seif93"/>
      <w:bookmarkEnd w:id="428"/>
      <w:r>
        <w:rPr>
          <w:lang w:val="he-IL"/>
        </w:rPr>
        <w:pict>
          <v:rect id="_x0000_s2214" style="position:absolute;left:0;text-align:left;margin-left:464.5pt;margin-top:8.05pt;width:75.05pt;height:59.65pt;z-index:251347968" o:allowincell="f" filled="f" stroked="f" strokecolor="lime" strokeweight=".25pt">
            <v:textbox style="mso-next-textbox:#_x0000_s2214" inset="0,0,0,0">
              <w:txbxContent>
                <w:p w:rsidR="00EB0C8F" w:rsidRDefault="00EB0C8F">
                  <w:pPr>
                    <w:spacing w:line="160" w:lineRule="exact"/>
                    <w:jc w:val="left"/>
                    <w:rPr>
                      <w:rFonts w:cs="Miriam"/>
                      <w:noProof/>
                      <w:sz w:val="18"/>
                      <w:szCs w:val="18"/>
                      <w:rtl/>
                    </w:rPr>
                  </w:pPr>
                  <w:r>
                    <w:rPr>
                      <w:rFonts w:cs="Miriam"/>
                      <w:sz w:val="18"/>
                      <w:szCs w:val="18"/>
                      <w:rtl/>
                    </w:rPr>
                    <w:t>עיון</w:t>
                  </w:r>
                  <w:r>
                    <w:rPr>
                      <w:rFonts w:cs="Miriam" w:hint="cs"/>
                      <w:sz w:val="18"/>
                      <w:szCs w:val="18"/>
                      <w:rtl/>
                    </w:rPr>
                    <w:t xml:space="preserve"> במסמכים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תיקון מ</w:t>
                  </w:r>
                  <w:r>
                    <w:rPr>
                      <w:rFonts w:cs="Miriam"/>
                      <w:sz w:val="18"/>
                      <w:szCs w:val="18"/>
                      <w:rtl/>
                    </w:rPr>
                    <w:t xml:space="preserve">ס' 21) </w:t>
                  </w:r>
                </w:p>
                <w:p w:rsidR="00EB0C8F" w:rsidRDefault="00EB0C8F">
                  <w:pPr>
                    <w:spacing w:line="160" w:lineRule="exact"/>
                    <w:jc w:val="left"/>
                    <w:rPr>
                      <w:rFonts w:cs="Miriam"/>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22) תשס"ג-2002</w:t>
                  </w:r>
                </w:p>
              </w:txbxContent>
            </v:textbox>
            <w10:anchorlock/>
          </v:rect>
        </w:pict>
      </w:r>
      <w:r>
        <w:rPr>
          <w:rStyle w:val="big-number"/>
          <w:rFonts w:cs="Miriam"/>
          <w:rtl/>
        </w:rPr>
        <w:t>44.</w:t>
      </w:r>
      <w:r>
        <w:rPr>
          <w:rStyle w:val="big-number"/>
          <w:rFonts w:cs="Miriam"/>
          <w:rtl/>
        </w:rPr>
        <w:tab/>
      </w:r>
      <w:r>
        <w:rPr>
          <w:rStyle w:val="default"/>
          <w:rFonts w:cs="FrankRuehl"/>
          <w:rtl/>
        </w:rPr>
        <w:t>תשקי</w:t>
      </w:r>
      <w:r>
        <w:rPr>
          <w:rStyle w:val="default"/>
          <w:rFonts w:cs="FrankRuehl" w:hint="cs"/>
          <w:rtl/>
        </w:rPr>
        <w:t>ף שהו</w:t>
      </w:r>
      <w:r>
        <w:rPr>
          <w:rStyle w:val="default"/>
          <w:rFonts w:cs="FrankRuehl"/>
          <w:rtl/>
        </w:rPr>
        <w:t>תר</w:t>
      </w:r>
      <w:r>
        <w:rPr>
          <w:rStyle w:val="default"/>
          <w:rFonts w:cs="FrankRuehl" w:hint="cs"/>
          <w:rtl/>
        </w:rPr>
        <w:t xml:space="preserve"> פרסומו, מסמ</w:t>
      </w:r>
      <w:r>
        <w:rPr>
          <w:rStyle w:val="default"/>
          <w:rFonts w:cs="FrankRuehl"/>
          <w:rtl/>
        </w:rPr>
        <w:t>ך רי</w:t>
      </w:r>
      <w:r>
        <w:rPr>
          <w:rStyle w:val="default"/>
          <w:rFonts w:cs="FrankRuehl" w:hint="cs"/>
          <w:rtl/>
        </w:rPr>
        <w:t>שום, וכל דו"ח, חוות דעת או אישור הכלולים או הנזכרים בהם, וכן כל דו"ח והודעה שהוגשו לפי הסעיפים 36 עד 37 -</w:t>
      </w:r>
      <w:r>
        <w:rPr>
          <w:rStyle w:val="default"/>
          <w:rFonts w:cs="FrankRuehl"/>
          <w:rtl/>
        </w:rPr>
        <w:t xml:space="preserve"> יע</w:t>
      </w:r>
      <w:r>
        <w:rPr>
          <w:rStyle w:val="default"/>
          <w:rFonts w:cs="FrankRuehl" w:hint="cs"/>
          <w:rtl/>
        </w:rPr>
        <w:t>מדו העתקים מהם במשרד הראשי של המנפיק או התאגיד לעיונו של כל דורש, וכל אדם</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 xml:space="preserve">אי להעתיקם, חוץ מבקשת פטור או ממסמך שניתן </w:t>
      </w:r>
      <w:r>
        <w:rPr>
          <w:rStyle w:val="default"/>
          <w:rFonts w:cs="FrankRuehl"/>
          <w:rtl/>
        </w:rPr>
        <w:t>לג</w:t>
      </w:r>
      <w:r>
        <w:rPr>
          <w:rStyle w:val="default"/>
          <w:rFonts w:cs="FrankRuehl" w:hint="cs"/>
          <w:rtl/>
        </w:rPr>
        <w:t>ביו פטור מג</w:t>
      </w:r>
      <w:r>
        <w:rPr>
          <w:rStyle w:val="default"/>
          <w:rFonts w:cs="FrankRuehl"/>
          <w:rtl/>
        </w:rPr>
        <w:t>י</w:t>
      </w:r>
      <w:r>
        <w:rPr>
          <w:rStyle w:val="default"/>
          <w:rFonts w:cs="FrankRuehl" w:hint="cs"/>
          <w:rtl/>
        </w:rPr>
        <w:t>לוי</w:t>
      </w:r>
      <w:r>
        <w:rPr>
          <w:rStyle w:val="default"/>
          <w:rFonts w:cs="FrankRuehl"/>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29" w:name="Rov346"/>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86"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202 (</w:t>
      </w:r>
      <w:hyperlink r:id="rId787"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spacing w:before="72"/>
        <w:ind w:left="0" w:right="1134"/>
        <w:rPr>
          <w:rStyle w:val="default"/>
          <w:rFonts w:cs="FrankRuehl" w:hint="cs"/>
          <w:vanish/>
          <w:sz w:val="28"/>
          <w:szCs w:val="22"/>
          <w:shd w:val="clear" w:color="auto" w:fill="FFFF99"/>
          <w:rtl/>
        </w:rPr>
      </w:pPr>
      <w:r w:rsidRPr="00416458">
        <w:rPr>
          <w:rStyle w:val="big-number"/>
          <w:rFonts w:cs="FrankRuehl"/>
          <w:vanish/>
          <w:sz w:val="34"/>
          <w:szCs w:val="22"/>
          <w:shd w:val="clear" w:color="auto" w:fill="FFFF99"/>
          <w:rtl/>
        </w:rPr>
        <w:t>44.</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תשקי</w:t>
      </w:r>
      <w:r w:rsidRPr="00416458">
        <w:rPr>
          <w:rStyle w:val="default"/>
          <w:rFonts w:cs="FrankRuehl" w:hint="cs"/>
          <w:vanish/>
          <w:sz w:val="28"/>
          <w:szCs w:val="22"/>
          <w:shd w:val="clear" w:color="auto" w:fill="FFFF99"/>
          <w:rtl/>
        </w:rPr>
        <w:t>ף שהו</w:t>
      </w:r>
      <w:r w:rsidRPr="00416458">
        <w:rPr>
          <w:rStyle w:val="default"/>
          <w:rFonts w:cs="FrankRuehl"/>
          <w:vanish/>
          <w:sz w:val="28"/>
          <w:szCs w:val="22"/>
          <w:shd w:val="clear" w:color="auto" w:fill="FFFF99"/>
          <w:rtl/>
        </w:rPr>
        <w:t>תר</w:t>
      </w:r>
      <w:r w:rsidRPr="00416458">
        <w:rPr>
          <w:rStyle w:val="default"/>
          <w:rFonts w:cs="FrankRuehl" w:hint="cs"/>
          <w:vanish/>
          <w:sz w:val="28"/>
          <w:szCs w:val="22"/>
          <w:shd w:val="clear" w:color="auto" w:fill="FFFF99"/>
          <w:rtl/>
        </w:rPr>
        <w:t xml:space="preserve"> פרסומו וכל דו"ח, חוות דעת או אישור הכלולים או הנזכרים בו, וכן כל דו"ח והודעה שהוגשו לפי הסעיפים 36 עד 37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יעמדו העתקים מהם במשרד הרשם ובמשרד הראשי של המנפיק או התאגיד לעיונו של כל דורש, וכל אדם</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ר</w:t>
      </w:r>
      <w:r w:rsidRPr="00416458">
        <w:rPr>
          <w:rStyle w:val="default"/>
          <w:rFonts w:cs="FrankRuehl"/>
          <w:vanish/>
          <w:sz w:val="28"/>
          <w:szCs w:val="22"/>
          <w:shd w:val="clear" w:color="auto" w:fill="FFFF99"/>
          <w:rtl/>
        </w:rPr>
        <w:t>ש</w:t>
      </w:r>
      <w:r w:rsidRPr="00416458">
        <w:rPr>
          <w:rStyle w:val="default"/>
          <w:rFonts w:cs="FrankRuehl" w:hint="cs"/>
          <w:vanish/>
          <w:sz w:val="28"/>
          <w:szCs w:val="22"/>
          <w:shd w:val="clear" w:color="auto" w:fill="FFFF99"/>
          <w:rtl/>
        </w:rPr>
        <w:t xml:space="preserve">אי להעתיקם, </w:t>
      </w:r>
      <w:r w:rsidRPr="00416458">
        <w:rPr>
          <w:rStyle w:val="default"/>
          <w:rFonts w:cs="FrankRuehl" w:hint="cs"/>
          <w:strike/>
          <w:vanish/>
          <w:sz w:val="28"/>
          <w:szCs w:val="22"/>
          <w:shd w:val="clear" w:color="auto" w:fill="FFFF99"/>
          <w:rtl/>
        </w:rPr>
        <w:t>חוץ ממסמך או חלק ממנו שלגביו קבעה הרשות שאין לגלותו מפני שגילויו עלול, לדעתה, לפגוע בבטחון המדינה או בסודות מסחריים</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חוץ מבקשת פטור או ממסמך שניתן לגביו פטור מגילוי</w:t>
      </w:r>
      <w:r w:rsidRPr="00416458">
        <w:rPr>
          <w:rStyle w:val="default"/>
          <w:rFonts w:cs="FrankRuehl" w:hint="cs"/>
          <w:vanish/>
          <w:sz w:val="28"/>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88"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789"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Pr="00416458" w:rsidRDefault="00633EEC">
      <w:pPr>
        <w:pStyle w:val="P00"/>
        <w:spacing w:before="72"/>
        <w:ind w:left="0" w:right="1134"/>
        <w:rPr>
          <w:rStyle w:val="default"/>
          <w:rFonts w:cs="FrankRuehl" w:hint="cs"/>
          <w:vanish/>
          <w:sz w:val="28"/>
          <w:szCs w:val="22"/>
          <w:shd w:val="clear" w:color="auto" w:fill="FFFF99"/>
          <w:rtl/>
        </w:rPr>
      </w:pPr>
      <w:r w:rsidRPr="00416458">
        <w:rPr>
          <w:rStyle w:val="big-number"/>
          <w:rFonts w:cs="FrankRuehl"/>
          <w:vanish/>
          <w:sz w:val="34"/>
          <w:szCs w:val="22"/>
          <w:shd w:val="clear" w:color="auto" w:fill="FFFF99"/>
          <w:rtl/>
        </w:rPr>
        <w:t>44.</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תשקי</w:t>
      </w:r>
      <w:r w:rsidRPr="00416458">
        <w:rPr>
          <w:rStyle w:val="default"/>
          <w:rFonts w:cs="FrankRuehl" w:hint="cs"/>
          <w:vanish/>
          <w:sz w:val="28"/>
          <w:szCs w:val="22"/>
          <w:shd w:val="clear" w:color="auto" w:fill="FFFF99"/>
          <w:rtl/>
        </w:rPr>
        <w:t>ף שהו</w:t>
      </w:r>
      <w:r w:rsidRPr="00416458">
        <w:rPr>
          <w:rStyle w:val="default"/>
          <w:rFonts w:cs="FrankRuehl"/>
          <w:vanish/>
          <w:sz w:val="28"/>
          <w:szCs w:val="22"/>
          <w:shd w:val="clear" w:color="auto" w:fill="FFFF99"/>
          <w:rtl/>
        </w:rPr>
        <w:t>תר</w:t>
      </w:r>
      <w:r w:rsidRPr="00416458">
        <w:rPr>
          <w:rStyle w:val="default"/>
          <w:rFonts w:cs="FrankRuehl" w:hint="cs"/>
          <w:vanish/>
          <w:sz w:val="28"/>
          <w:szCs w:val="22"/>
          <w:shd w:val="clear" w:color="auto" w:fill="FFFF99"/>
          <w:rtl/>
        </w:rPr>
        <w:t xml:space="preserve"> פרסומו, </w:t>
      </w:r>
      <w:r w:rsidRPr="00416458">
        <w:rPr>
          <w:rStyle w:val="default"/>
          <w:rFonts w:cs="FrankRuehl" w:hint="cs"/>
          <w:vanish/>
          <w:sz w:val="28"/>
          <w:szCs w:val="22"/>
          <w:u w:val="single"/>
          <w:shd w:val="clear" w:color="auto" w:fill="FFFF99"/>
          <w:rtl/>
        </w:rPr>
        <w:t>מסמך רישום,</w:t>
      </w:r>
      <w:r w:rsidRPr="00416458">
        <w:rPr>
          <w:rStyle w:val="default"/>
          <w:rFonts w:cs="FrankRuehl" w:hint="cs"/>
          <w:vanish/>
          <w:sz w:val="28"/>
          <w:szCs w:val="22"/>
          <w:shd w:val="clear" w:color="auto" w:fill="FFFF99"/>
          <w:rtl/>
        </w:rPr>
        <w:t xml:space="preserve"> וכל דו"ח, חוות דעת או אישור הכלולים או הנזכרים </w:t>
      </w:r>
      <w:r w:rsidRPr="00416458">
        <w:rPr>
          <w:rStyle w:val="default"/>
          <w:rFonts w:cs="FrankRuehl" w:hint="cs"/>
          <w:strike/>
          <w:vanish/>
          <w:sz w:val="28"/>
          <w:szCs w:val="22"/>
          <w:shd w:val="clear" w:color="auto" w:fill="FFFF99"/>
          <w:rtl/>
        </w:rPr>
        <w:t>בו</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בהם</w:t>
      </w:r>
      <w:r w:rsidRPr="00416458">
        <w:rPr>
          <w:rStyle w:val="default"/>
          <w:rFonts w:cs="FrankRuehl" w:hint="cs"/>
          <w:vanish/>
          <w:sz w:val="28"/>
          <w:szCs w:val="22"/>
          <w:shd w:val="clear" w:color="auto" w:fill="FFFF99"/>
          <w:rtl/>
        </w:rPr>
        <w:t xml:space="preserve">, וכן כל דו"ח והודעה שהוגשו לפי הסעיפים 36 עד 37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יעמדו העתקים מהם במשרד הרשם ובמשרד הראשי של המנפיק או התאגיד לעיונו של כל דורש, וכל אדם</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ר</w:t>
      </w:r>
      <w:r w:rsidRPr="00416458">
        <w:rPr>
          <w:rStyle w:val="default"/>
          <w:rFonts w:cs="FrankRuehl"/>
          <w:vanish/>
          <w:sz w:val="28"/>
          <w:szCs w:val="22"/>
          <w:shd w:val="clear" w:color="auto" w:fill="FFFF99"/>
          <w:rtl/>
        </w:rPr>
        <w:t>ש</w:t>
      </w:r>
      <w:r w:rsidRPr="00416458">
        <w:rPr>
          <w:rStyle w:val="default"/>
          <w:rFonts w:cs="FrankRuehl" w:hint="cs"/>
          <w:vanish/>
          <w:sz w:val="28"/>
          <w:szCs w:val="22"/>
          <w:shd w:val="clear" w:color="auto" w:fill="FFFF99"/>
          <w:rtl/>
        </w:rPr>
        <w:t>אי להעתיקם, חוץ מבקשת פטור או ממסמך שניתן לגביו פטור מגילוי.</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90"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791"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hint="cs"/>
          <w:sz w:val="2"/>
          <w:szCs w:val="2"/>
          <w:rtl/>
        </w:rPr>
      </w:pPr>
      <w:r w:rsidRPr="00416458">
        <w:rPr>
          <w:rStyle w:val="big-number"/>
          <w:rFonts w:cs="FrankRuehl"/>
          <w:vanish/>
          <w:sz w:val="34"/>
          <w:szCs w:val="22"/>
          <w:shd w:val="clear" w:color="auto" w:fill="FFFF99"/>
          <w:rtl/>
        </w:rPr>
        <w:t>44.</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תשקי</w:t>
      </w:r>
      <w:r w:rsidRPr="00416458">
        <w:rPr>
          <w:rStyle w:val="default"/>
          <w:rFonts w:cs="FrankRuehl" w:hint="cs"/>
          <w:vanish/>
          <w:sz w:val="28"/>
          <w:szCs w:val="22"/>
          <w:shd w:val="clear" w:color="auto" w:fill="FFFF99"/>
          <w:rtl/>
        </w:rPr>
        <w:t>ף שהו</w:t>
      </w:r>
      <w:r w:rsidRPr="00416458">
        <w:rPr>
          <w:rStyle w:val="default"/>
          <w:rFonts w:cs="FrankRuehl"/>
          <w:vanish/>
          <w:sz w:val="28"/>
          <w:szCs w:val="22"/>
          <w:shd w:val="clear" w:color="auto" w:fill="FFFF99"/>
          <w:rtl/>
        </w:rPr>
        <w:t>תר</w:t>
      </w:r>
      <w:r w:rsidRPr="00416458">
        <w:rPr>
          <w:rStyle w:val="default"/>
          <w:rFonts w:cs="FrankRuehl" w:hint="cs"/>
          <w:vanish/>
          <w:sz w:val="28"/>
          <w:szCs w:val="22"/>
          <w:shd w:val="clear" w:color="auto" w:fill="FFFF99"/>
          <w:rtl/>
        </w:rPr>
        <w:t xml:space="preserve"> פרסומו, מסמך רישום, וכל דו"ח, חוות דעת או אישור הכלולים או הנזכרים בהם, וכן כל דו"ח והודעה שהוגשו לפי הסעיפים 36 עד 37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יעמדו העתקים מהם </w:t>
      </w:r>
      <w:r w:rsidRPr="00416458">
        <w:rPr>
          <w:rStyle w:val="default"/>
          <w:rFonts w:cs="FrankRuehl" w:hint="cs"/>
          <w:strike/>
          <w:vanish/>
          <w:sz w:val="28"/>
          <w:szCs w:val="22"/>
          <w:shd w:val="clear" w:color="auto" w:fill="FFFF99"/>
          <w:rtl/>
        </w:rPr>
        <w:t>במשרד הרשם ובמשרד הראשי</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במשרד הראשי</w:t>
      </w:r>
      <w:r w:rsidRPr="00416458">
        <w:rPr>
          <w:rStyle w:val="default"/>
          <w:rFonts w:cs="FrankRuehl" w:hint="cs"/>
          <w:vanish/>
          <w:sz w:val="28"/>
          <w:szCs w:val="22"/>
          <w:shd w:val="clear" w:color="auto" w:fill="FFFF99"/>
          <w:rtl/>
        </w:rPr>
        <w:t xml:space="preserve"> של המנפיק או התאגיד לעיונו של כל דורש, וכל אדם</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ר</w:t>
      </w:r>
      <w:r w:rsidRPr="00416458">
        <w:rPr>
          <w:rStyle w:val="default"/>
          <w:rFonts w:cs="FrankRuehl"/>
          <w:vanish/>
          <w:sz w:val="28"/>
          <w:szCs w:val="22"/>
          <w:shd w:val="clear" w:color="auto" w:fill="FFFF99"/>
          <w:rtl/>
        </w:rPr>
        <w:t>ש</w:t>
      </w:r>
      <w:r w:rsidRPr="00416458">
        <w:rPr>
          <w:rStyle w:val="default"/>
          <w:rFonts w:cs="FrankRuehl" w:hint="cs"/>
          <w:vanish/>
          <w:sz w:val="28"/>
          <w:szCs w:val="22"/>
          <w:shd w:val="clear" w:color="auto" w:fill="FFFF99"/>
          <w:rtl/>
        </w:rPr>
        <w:t>אי להעתיקם, חוץ מבקשת פטור או ממסמך שניתן לגביו פטור מגילוי.</w:t>
      </w:r>
      <w:bookmarkEnd w:id="429"/>
    </w:p>
    <w:p w:rsidR="00633EEC" w:rsidRDefault="00633EEC">
      <w:pPr>
        <w:pStyle w:val="P00"/>
        <w:spacing w:before="72"/>
        <w:ind w:left="0" w:right="1134"/>
        <w:rPr>
          <w:rStyle w:val="default"/>
          <w:rFonts w:cs="FrankRuehl" w:hint="cs"/>
          <w:rtl/>
        </w:rPr>
      </w:pPr>
      <w:bookmarkStart w:id="430" w:name="Seif94"/>
      <w:bookmarkEnd w:id="430"/>
      <w:r>
        <w:rPr>
          <w:lang w:val="he-IL"/>
        </w:rPr>
        <w:pict>
          <v:rect id="_x0000_s2215" style="position:absolute;left:0;text-align:left;margin-left:464.5pt;margin-top:8.05pt;width:75.05pt;height:32pt;z-index:251348992" o:allowincell="f" filled="f" stroked="f" strokecolor="lime" strokeweight=".25pt">
            <v:textbox style="mso-next-textbox:#_x0000_s2215" inset="0,0,0,0">
              <w:txbxContent>
                <w:p w:rsidR="00EB0C8F" w:rsidRDefault="00EB0C8F">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ה על </w:t>
                  </w:r>
                  <w:r>
                    <w:rPr>
                      <w:rFonts w:cs="Miriam"/>
                      <w:sz w:val="18"/>
                      <w:szCs w:val="18"/>
                      <w:rtl/>
                    </w:rPr>
                    <w:t>נותן</w:t>
                  </w:r>
                  <w:r>
                    <w:rPr>
                      <w:rFonts w:cs="Miriam" w:hint="cs"/>
                      <w:sz w:val="18"/>
                      <w:szCs w:val="18"/>
                      <w:rtl/>
                    </w:rPr>
                    <w:t xml:space="preserve"> חוות דעת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44</w:t>
      </w:r>
      <w:r>
        <w:rPr>
          <w:rStyle w:val="default"/>
          <w:rFonts w:cs="FrankRuehl"/>
          <w:rtl/>
        </w:rPr>
        <w:t>א.</w:t>
      </w:r>
      <w:r>
        <w:rPr>
          <w:rStyle w:val="default"/>
          <w:rFonts w:cs="FrankRuehl"/>
          <w:rtl/>
        </w:rPr>
        <w:tab/>
        <w:t>הנו</w:t>
      </w:r>
      <w:r>
        <w:rPr>
          <w:rStyle w:val="default"/>
          <w:rFonts w:cs="FrankRuehl" w:hint="cs"/>
          <w:rtl/>
        </w:rPr>
        <w:t>תן חוות דעת הנדרשת לפי חוק זה לא יהיה בעל ענין במנפיק שחוות הדעת מתייחסת אליו.</w:t>
      </w:r>
    </w:p>
    <w:p w:rsidR="009B7143" w:rsidRPr="00416458" w:rsidRDefault="009B7143" w:rsidP="009B714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31" w:name="Rov347"/>
      <w:r w:rsidRPr="00416458">
        <w:rPr>
          <w:rFonts w:cs="FrankRuehl" w:hint="cs"/>
          <w:vanish/>
          <w:color w:val="FF0000"/>
          <w:sz w:val="20"/>
          <w:szCs w:val="20"/>
          <w:shd w:val="clear" w:color="auto" w:fill="FFFF99"/>
          <w:rtl/>
        </w:rPr>
        <w:t>מיום 1.11.1988</w:t>
      </w:r>
    </w:p>
    <w:p w:rsidR="009B7143" w:rsidRPr="00416458" w:rsidRDefault="009B7143" w:rsidP="009B714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9B7143" w:rsidRPr="00416458" w:rsidRDefault="009B7143" w:rsidP="009B714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92"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202 (</w:t>
      </w:r>
      <w:hyperlink r:id="rId793"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9B7143" w:rsidRDefault="009B7143" w:rsidP="009B7143">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44א</w:t>
      </w:r>
      <w:bookmarkEnd w:id="431"/>
    </w:p>
    <w:p w:rsidR="009B7143" w:rsidRDefault="009B7143" w:rsidP="009B7143">
      <w:pPr>
        <w:pStyle w:val="P00"/>
        <w:spacing w:before="72"/>
        <w:ind w:left="0" w:right="1134"/>
        <w:rPr>
          <w:rStyle w:val="default"/>
          <w:rFonts w:cs="FrankRuehl" w:hint="cs"/>
          <w:rtl/>
        </w:rPr>
      </w:pPr>
      <w:bookmarkStart w:id="432" w:name="Seif212"/>
      <w:bookmarkEnd w:id="432"/>
      <w:r>
        <w:rPr>
          <w:lang w:val="he-IL"/>
        </w:rPr>
        <w:pict>
          <v:rect id="_x0000_s2656" style="position:absolute;left:0;text-align:left;margin-left:464.5pt;margin-top:8.05pt;width:75.05pt;height:32pt;z-index:251644928" o:allowincell="f" filled="f" stroked="f" strokecolor="lime" strokeweight=".25pt">
            <v:textbox style="mso-next-textbox:#_x0000_s2656" inset="0,0,0,0">
              <w:txbxContent>
                <w:p w:rsidR="00EB0C8F" w:rsidRDefault="00EB0C8F" w:rsidP="009B7143">
                  <w:pPr>
                    <w:spacing w:line="160" w:lineRule="exact"/>
                    <w:jc w:val="left"/>
                    <w:rPr>
                      <w:rFonts w:cs="Miriam" w:hint="cs"/>
                      <w:noProof/>
                      <w:sz w:val="18"/>
                      <w:szCs w:val="18"/>
                      <w:rtl/>
                    </w:rPr>
                  </w:pPr>
                  <w:r>
                    <w:rPr>
                      <w:rFonts w:cs="Miriam" w:hint="cs"/>
                      <w:sz w:val="18"/>
                      <w:szCs w:val="18"/>
                      <w:rtl/>
                    </w:rPr>
                    <w:t>פרט מטעה</w:t>
                  </w:r>
                </w:p>
                <w:p w:rsidR="00EB0C8F" w:rsidRDefault="00EB0C8F" w:rsidP="009B7143">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Style w:val="big-number"/>
          <w:rFonts w:cs="Miriam"/>
          <w:rtl/>
        </w:rPr>
        <w:t>44</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בטיוטת תשקיף, בתשקיף, בדוח, בהודעה, במסמך או במפרט הצעת רכש, המוגשים לפי חוק זה לרשות (בסעיף זה </w:t>
      </w:r>
      <w:r>
        <w:rPr>
          <w:rStyle w:val="default"/>
          <w:rFonts w:cs="FrankRuehl"/>
          <w:rtl/>
        </w:rPr>
        <w:t>–</w:t>
      </w:r>
      <w:r>
        <w:rPr>
          <w:rStyle w:val="default"/>
          <w:rFonts w:cs="FrankRuehl" w:hint="cs"/>
          <w:rtl/>
        </w:rPr>
        <w:t xml:space="preserve"> דיווח), לא יהיה פרט מטעה.</w:t>
      </w:r>
    </w:p>
    <w:p w:rsidR="009B7143" w:rsidRDefault="009B7143" w:rsidP="009B71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בחוות דעת, בדוח, בסקירה או באישור (בסעיף זה </w:t>
      </w:r>
      <w:r>
        <w:rPr>
          <w:rStyle w:val="default"/>
          <w:rFonts w:cs="FrankRuehl"/>
          <w:rtl/>
        </w:rPr>
        <w:t>–</w:t>
      </w:r>
      <w:r>
        <w:rPr>
          <w:rStyle w:val="default"/>
          <w:rFonts w:cs="FrankRuehl" w:hint="cs"/>
          <w:rtl/>
        </w:rPr>
        <w:t xml:space="preserve"> חוות דעת), שנכללו או שנזכרו בדיווח, בהסכמתו המוקדמת של נותן חוות הדעת, לא יהיה פרט מטעה.</w:t>
      </w:r>
    </w:p>
    <w:p w:rsidR="009B7143" w:rsidRPr="00416458" w:rsidRDefault="009B7143" w:rsidP="009B7143">
      <w:pPr>
        <w:spacing w:line="240" w:lineRule="auto"/>
        <w:ind w:right="1134"/>
        <w:rPr>
          <w:rFonts w:ascii="Arial" w:hAnsi="Arial" w:cs="FrankRuehl" w:hint="cs"/>
          <w:vanish/>
          <w:color w:val="FF0000"/>
          <w:sz w:val="20"/>
          <w:szCs w:val="20"/>
          <w:shd w:val="clear" w:color="auto" w:fill="FFFF99"/>
          <w:rtl/>
        </w:rPr>
      </w:pPr>
      <w:bookmarkStart w:id="433" w:name="Rov534"/>
      <w:r w:rsidRPr="00416458">
        <w:rPr>
          <w:rFonts w:ascii="Arial" w:hAnsi="Arial" w:cs="FrankRuehl" w:hint="cs"/>
          <w:vanish/>
          <w:color w:val="FF0000"/>
          <w:sz w:val="20"/>
          <w:szCs w:val="20"/>
          <w:shd w:val="clear" w:color="auto" w:fill="FFFF99"/>
          <w:rtl/>
        </w:rPr>
        <w:t>מיום 27.2.2011</w:t>
      </w:r>
    </w:p>
    <w:p w:rsidR="009B7143" w:rsidRPr="00416458" w:rsidRDefault="009B7143" w:rsidP="009B7143">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9B7143" w:rsidRPr="00416458" w:rsidRDefault="009B7143" w:rsidP="009B7143">
      <w:pPr>
        <w:spacing w:line="240" w:lineRule="auto"/>
        <w:ind w:right="1134"/>
        <w:rPr>
          <w:rFonts w:ascii="Arial" w:hAnsi="Arial" w:cs="FrankRuehl" w:hint="cs"/>
          <w:vanish/>
          <w:sz w:val="20"/>
          <w:szCs w:val="20"/>
          <w:shd w:val="clear" w:color="auto" w:fill="FFFF99"/>
          <w:rtl/>
        </w:rPr>
      </w:pPr>
      <w:hyperlink r:id="rId794"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207 (</w:t>
      </w:r>
      <w:hyperlink r:id="rId795"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9B7143" w:rsidRPr="006426E1" w:rsidRDefault="009B7143" w:rsidP="006426E1">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44א1</w:t>
      </w:r>
      <w:bookmarkEnd w:id="433"/>
    </w:p>
    <w:p w:rsidR="00633EEC" w:rsidRDefault="00633EEC">
      <w:pPr>
        <w:pStyle w:val="medium2-header"/>
        <w:keepLines w:val="0"/>
        <w:spacing w:before="72"/>
        <w:ind w:left="0" w:right="1134"/>
        <w:rPr>
          <w:rFonts w:cs="FrankRuehl" w:hint="cs"/>
          <w:noProof/>
          <w:rtl/>
        </w:rPr>
      </w:pPr>
      <w:bookmarkStart w:id="434" w:name="med13"/>
      <w:bookmarkEnd w:id="434"/>
      <w:r>
        <w:rPr>
          <w:rFonts w:cs="FrankRuehl"/>
          <w:noProof/>
          <w:sz w:val="20"/>
          <w:rtl/>
          <w:lang w:val="he-IL"/>
        </w:rPr>
        <w:pict>
          <v:shape id="_x0000_s2470" type="#_x0000_t202" style="position:absolute;left:0;text-align:left;margin-left:470.25pt;margin-top:7.1pt;width:1in;height:16.8pt;z-index:251516928"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22) תשס"ג-2002</w:t>
                  </w:r>
                </w:p>
              </w:txbxContent>
            </v:textbox>
            <w10:anchorlock/>
          </v:shape>
        </w:pict>
      </w:r>
      <w:r>
        <w:rPr>
          <w:rFonts w:cs="FrankRuehl"/>
          <w:noProof/>
          <w:rtl/>
        </w:rPr>
        <w:t>פר</w:t>
      </w:r>
      <w:r>
        <w:rPr>
          <w:rFonts w:cs="FrankRuehl" w:hint="cs"/>
          <w:noProof/>
          <w:rtl/>
        </w:rPr>
        <w:t>ק ז'1: דיווח אלקטרוני</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35" w:name="Rov348"/>
      <w:r w:rsidRPr="00416458">
        <w:rPr>
          <w:rFonts w:cs="FrankRuehl" w:hint="cs"/>
          <w:vanish/>
          <w:color w:val="FF0000"/>
          <w:sz w:val="20"/>
          <w:szCs w:val="20"/>
          <w:shd w:val="clear" w:color="auto" w:fill="FFFF99"/>
          <w:rtl/>
        </w:rPr>
        <w:t>מיום 2.11.2003</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796"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797"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416458">
        <w:rPr>
          <w:rFonts w:cs="FrankRuehl" w:hint="cs"/>
          <w:b/>
          <w:bCs/>
          <w:vanish/>
          <w:sz w:val="20"/>
          <w:szCs w:val="20"/>
          <w:shd w:val="clear" w:color="auto" w:fill="FFFF99"/>
          <w:rtl/>
        </w:rPr>
        <w:t>הוספת פרק ז'1</w:t>
      </w:r>
      <w:bookmarkEnd w:id="435"/>
    </w:p>
    <w:p w:rsidR="00633EEC" w:rsidRDefault="00633EEC">
      <w:pPr>
        <w:pStyle w:val="P00"/>
        <w:spacing w:before="72"/>
        <w:ind w:left="0" w:right="1134"/>
        <w:rPr>
          <w:rStyle w:val="default"/>
          <w:rFonts w:cs="FrankRuehl"/>
          <w:rtl/>
        </w:rPr>
      </w:pPr>
      <w:bookmarkStart w:id="436" w:name="Seif145"/>
      <w:bookmarkEnd w:id="436"/>
      <w:r>
        <w:rPr>
          <w:lang w:val="he-IL"/>
        </w:rPr>
        <w:pict>
          <v:shape id="_x0000_s2217" type="#_x0000_t202" style="position:absolute;left:0;text-align:left;margin-left:470.7pt;margin-top:4.8pt;width:1in;height:34.85pt;z-index:251450368" filled="f" stroked="f">
            <v:textbox>
              <w:txbxContent>
                <w:p w:rsidR="00EB0C8F" w:rsidRDefault="00EB0C8F">
                  <w:pPr>
                    <w:spacing w:line="160" w:lineRule="exact"/>
                    <w:jc w:val="left"/>
                    <w:rPr>
                      <w:rFonts w:cs="Miriam" w:hint="cs"/>
                      <w:sz w:val="18"/>
                      <w:szCs w:val="18"/>
                      <w:rtl/>
                    </w:rPr>
                  </w:pPr>
                  <w:r>
                    <w:rPr>
                      <w:rFonts w:cs="Miriam"/>
                      <w:sz w:val="18"/>
                      <w:szCs w:val="18"/>
                      <w:rtl/>
                    </w:rPr>
                    <w:t>דר</w:t>
                  </w:r>
                  <w:r>
                    <w:rPr>
                      <w:rFonts w:cs="Miriam" w:hint="cs"/>
                      <w:sz w:val="18"/>
                      <w:szCs w:val="18"/>
                      <w:rtl/>
                    </w:rPr>
                    <w:t>כי דיווח</w:t>
                  </w:r>
                </w:p>
                <w:p w:rsidR="00EB0C8F" w:rsidRDefault="00EB0C8F">
                  <w:pPr>
                    <w:spacing w:line="160" w:lineRule="exact"/>
                    <w:jc w:val="left"/>
                    <w:rPr>
                      <w:rFonts w:cs="Miriam" w:hint="cs"/>
                      <w:sz w:val="18"/>
                      <w:szCs w:val="18"/>
                      <w:rtl/>
                    </w:rPr>
                  </w:pPr>
                  <w:r>
                    <w:rPr>
                      <w:rFonts w:cs="Miriam" w:hint="cs"/>
                      <w:sz w:val="18"/>
                      <w:szCs w:val="18"/>
                      <w:rtl/>
                    </w:rPr>
                    <w:t>(תיקון מס' 22) תשס"ג-2002</w:t>
                  </w:r>
                </w:p>
              </w:txbxContent>
            </v:textbox>
            <w10:anchorlock/>
          </v:shape>
        </w:pict>
      </w:r>
      <w:r>
        <w:rPr>
          <w:rStyle w:val="default"/>
          <w:rFonts w:cs="Miriam"/>
          <w:sz w:val="32"/>
          <w:szCs w:val="32"/>
          <w:rtl/>
        </w:rPr>
        <w:t>44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ט</w:t>
      </w:r>
      <w:r>
        <w:rPr>
          <w:rStyle w:val="default"/>
          <w:rFonts w:cs="FrankRuehl" w:hint="cs"/>
          <w:rtl/>
        </w:rPr>
        <w:t>יוטת תשקיף, תשקיף שהותר פרסומו, מסמך רישום וכל דוח, חוות דעת או אישור הכלולים בהם, וכן כל דוח, הודעה או מסמך אחר שיש להגישו לרשות או לבורסה לפי חוק זה - יוגשו בהתאם להוראות לפי פרק זה.</w:t>
      </w:r>
    </w:p>
    <w:p w:rsidR="00633EEC" w:rsidRDefault="00633EEC">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t>מ</w:t>
      </w:r>
      <w:r>
        <w:rPr>
          <w:rStyle w:val="default"/>
          <w:rFonts w:cs="FrankRuehl" w:hint="cs"/>
          <w:rtl/>
        </w:rPr>
        <w:t>סמך שיש להגישו גם לבורסה לפי הוראות חוק זה ודווח אלקטרונית לרשות, תעבירו הרשות לבורסה, ויראו את הדיווח האלקטרוני לרשות גם כמילוי חובת ההגשה לבורסה.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37" w:name="Rov349"/>
      <w:r w:rsidRPr="00416458">
        <w:rPr>
          <w:rFonts w:cs="FrankRuehl" w:hint="cs"/>
          <w:vanish/>
          <w:color w:val="FF0000"/>
          <w:sz w:val="20"/>
          <w:szCs w:val="20"/>
          <w:shd w:val="clear" w:color="auto" w:fill="FFFF99"/>
          <w:rtl/>
        </w:rPr>
        <w:t xml:space="preserve">מיום  2.11.2003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98"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799"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44ב</w:t>
      </w:r>
      <w:bookmarkEnd w:id="437"/>
    </w:p>
    <w:p w:rsidR="00633EEC" w:rsidRDefault="00633EEC">
      <w:pPr>
        <w:pStyle w:val="P00"/>
        <w:spacing w:before="72"/>
        <w:ind w:left="0" w:right="1134"/>
        <w:rPr>
          <w:rStyle w:val="default"/>
          <w:rFonts w:cs="FrankRuehl" w:hint="cs"/>
          <w:rtl/>
        </w:rPr>
      </w:pPr>
      <w:bookmarkStart w:id="438" w:name="Seif146"/>
      <w:bookmarkEnd w:id="438"/>
      <w:r>
        <w:rPr>
          <w:lang w:val="he-IL"/>
        </w:rPr>
        <w:pict>
          <v:shape id="_x0000_s2218" type="#_x0000_t202" style="position:absolute;left:0;text-align:left;margin-left:470.7pt;margin-top:1.65pt;width:1in;height:34.45pt;z-index:251451392" filled="f" stroked="f">
            <v:textbox style="mso-next-textbox:#_x0000_s2218">
              <w:txbxContent>
                <w:p w:rsidR="00EB0C8F" w:rsidRDefault="00EB0C8F">
                  <w:pPr>
                    <w:spacing w:line="160" w:lineRule="exact"/>
                    <w:jc w:val="left"/>
                    <w:rPr>
                      <w:rFonts w:cs="Miriam" w:hint="cs"/>
                      <w:sz w:val="18"/>
                      <w:szCs w:val="18"/>
                      <w:rtl/>
                    </w:rPr>
                  </w:pPr>
                  <w:r>
                    <w:rPr>
                      <w:rFonts w:cs="Miriam"/>
                      <w:sz w:val="18"/>
                      <w:szCs w:val="18"/>
                      <w:rtl/>
                    </w:rPr>
                    <w:t>אב</w:t>
                  </w:r>
                  <w:r>
                    <w:rPr>
                      <w:rFonts w:cs="Miriam" w:hint="cs"/>
                      <w:sz w:val="18"/>
                      <w:szCs w:val="18"/>
                      <w:rtl/>
                    </w:rPr>
                    <w:t>טחת מידע</w:t>
                  </w:r>
                </w:p>
                <w:p w:rsidR="00EB0C8F" w:rsidRDefault="00EB0C8F">
                  <w:pPr>
                    <w:spacing w:line="160" w:lineRule="exact"/>
                    <w:jc w:val="left"/>
                    <w:rPr>
                      <w:rFonts w:cs="Miriam" w:hint="cs"/>
                      <w:sz w:val="18"/>
                      <w:szCs w:val="18"/>
                      <w:rtl/>
                    </w:rPr>
                  </w:pPr>
                  <w:r>
                    <w:rPr>
                      <w:rFonts w:cs="Miriam" w:hint="cs"/>
                      <w:sz w:val="18"/>
                      <w:szCs w:val="18"/>
                      <w:rtl/>
                    </w:rPr>
                    <w:t>(תיקון מס' 22) תשס"ג-2002</w:t>
                  </w:r>
                </w:p>
              </w:txbxContent>
            </v:textbox>
            <w10:anchorlock/>
          </v:shape>
        </w:pict>
      </w:r>
      <w:r>
        <w:rPr>
          <w:rStyle w:val="default"/>
          <w:rFonts w:cs="Miriam"/>
          <w:sz w:val="32"/>
          <w:szCs w:val="32"/>
          <w:rtl/>
        </w:rPr>
        <w:t>44</w:t>
      </w:r>
      <w:r>
        <w:rPr>
          <w:rStyle w:val="default"/>
          <w:rFonts w:cs="FrankRuehl"/>
          <w:rtl/>
        </w:rPr>
        <w:t>ג.</w:t>
      </w:r>
      <w:r>
        <w:rPr>
          <w:rStyle w:val="default"/>
          <w:rFonts w:cs="FrankRuehl"/>
          <w:rtl/>
        </w:rPr>
        <w:tab/>
        <w:t>ל</w:t>
      </w:r>
      <w:r>
        <w:rPr>
          <w:rStyle w:val="default"/>
          <w:rFonts w:cs="FrankRuehl" w:hint="cs"/>
          <w:rtl/>
        </w:rPr>
        <w:t>שם אבטחת מידע של מסמכים שדווחו אלקטרונית לרשות לפי פרק זה, תעשה הרשות שימוש במערכו</w:t>
      </w:r>
      <w:r>
        <w:rPr>
          <w:rStyle w:val="default"/>
          <w:rFonts w:cs="FrankRuehl"/>
          <w:rtl/>
        </w:rPr>
        <w:t xml:space="preserve">ת </w:t>
      </w:r>
      <w:r>
        <w:rPr>
          <w:rStyle w:val="default"/>
          <w:rFonts w:cs="FrankRuehl" w:hint="cs"/>
          <w:rtl/>
        </w:rPr>
        <w:t>תוכנה וחומרה מהימנות המעניקות, להנחת דעתה, הגנה סבירה מפני חדירה, שיבוש, הפרעה או גרימת נזק למחשב או לחומר מחשב, והמקנות רמה סבירה של זמינות ואמינות.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39" w:name="Rov350"/>
      <w:r w:rsidRPr="00416458">
        <w:rPr>
          <w:rFonts w:cs="FrankRuehl" w:hint="cs"/>
          <w:vanish/>
          <w:color w:val="FF0000"/>
          <w:sz w:val="20"/>
          <w:szCs w:val="20"/>
          <w:shd w:val="clear" w:color="auto" w:fill="FFFF99"/>
          <w:rtl/>
        </w:rPr>
        <w:t xml:space="preserve">מיום  2.11.2003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00"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801"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44ג</w:t>
      </w:r>
      <w:bookmarkEnd w:id="439"/>
    </w:p>
    <w:p w:rsidR="00633EEC" w:rsidRDefault="00633EEC">
      <w:pPr>
        <w:pStyle w:val="P00"/>
        <w:spacing w:before="72"/>
        <w:ind w:left="0" w:right="1134"/>
        <w:rPr>
          <w:rStyle w:val="default"/>
          <w:rFonts w:cs="FrankRuehl"/>
          <w:rtl/>
        </w:rPr>
      </w:pPr>
      <w:bookmarkStart w:id="440" w:name="Seif147"/>
      <w:bookmarkEnd w:id="440"/>
      <w:r>
        <w:rPr>
          <w:lang w:val="he-IL"/>
        </w:rPr>
        <w:pict>
          <v:shape id="_x0000_s2219" type="#_x0000_t202" style="position:absolute;left:0;text-align:left;margin-left:470.7pt;margin-top:1.35pt;width:1in;height:32.85pt;z-index:251452416" filled="f" stroked="f">
            <v:textbox>
              <w:txbxContent>
                <w:p w:rsidR="00EB0C8F" w:rsidRDefault="00EB0C8F">
                  <w:pPr>
                    <w:spacing w:line="160" w:lineRule="exact"/>
                    <w:jc w:val="left"/>
                    <w:rPr>
                      <w:rFonts w:cs="Miriam" w:hint="cs"/>
                      <w:sz w:val="18"/>
                      <w:szCs w:val="18"/>
                      <w:rtl/>
                    </w:rPr>
                  </w:pPr>
                  <w:r>
                    <w:rPr>
                      <w:rFonts w:cs="Miriam"/>
                      <w:sz w:val="18"/>
                      <w:szCs w:val="18"/>
                      <w:rtl/>
                    </w:rPr>
                    <w:t>בי</w:t>
                  </w:r>
                  <w:r>
                    <w:rPr>
                      <w:rFonts w:cs="Miriam" w:hint="cs"/>
                      <w:sz w:val="18"/>
                      <w:szCs w:val="18"/>
                      <w:rtl/>
                    </w:rPr>
                    <w:t>צוע ותקנות</w:t>
                  </w:r>
                </w:p>
                <w:p w:rsidR="00EB0C8F" w:rsidRDefault="00EB0C8F">
                  <w:pPr>
                    <w:spacing w:line="160" w:lineRule="exact"/>
                    <w:jc w:val="left"/>
                    <w:rPr>
                      <w:rFonts w:cs="Miriam" w:hint="cs"/>
                      <w:sz w:val="18"/>
                      <w:szCs w:val="18"/>
                      <w:rtl/>
                    </w:rPr>
                  </w:pPr>
                  <w:r>
                    <w:rPr>
                      <w:rFonts w:cs="Miriam" w:hint="cs"/>
                      <w:sz w:val="18"/>
                      <w:szCs w:val="18"/>
                      <w:rtl/>
                    </w:rPr>
                    <w:t>(תיקון מס' 22) תשס"ג-2002</w:t>
                  </w:r>
                </w:p>
              </w:txbxContent>
            </v:textbox>
            <w10:anchorlock/>
          </v:shape>
        </w:pict>
      </w:r>
      <w:r>
        <w:rPr>
          <w:rStyle w:val="default"/>
          <w:rFonts w:cs="Miriam"/>
          <w:sz w:val="32"/>
          <w:szCs w:val="32"/>
          <w:rtl/>
        </w:rPr>
        <w:t>44</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האו</w:t>
      </w:r>
      <w:r>
        <w:rPr>
          <w:rStyle w:val="default"/>
          <w:rFonts w:cs="FrankRuehl"/>
          <w:rtl/>
        </w:rPr>
        <w:t>צ</w:t>
      </w:r>
      <w:r>
        <w:rPr>
          <w:rStyle w:val="default"/>
          <w:rFonts w:cs="FrankRuehl" w:hint="cs"/>
          <w:rtl/>
        </w:rPr>
        <w:t>ר יתקין, לפי הצעת הרשות או לאחר התייעצות עמה ובאישור ועדת הכספים של הכנ</w:t>
      </w:r>
      <w:r>
        <w:rPr>
          <w:rStyle w:val="default"/>
          <w:rFonts w:cs="FrankRuehl"/>
          <w:rtl/>
        </w:rPr>
        <w:t>סת</w:t>
      </w:r>
      <w:r>
        <w:rPr>
          <w:rStyle w:val="default"/>
          <w:rFonts w:cs="FrankRuehl" w:hint="cs"/>
          <w:rtl/>
        </w:rPr>
        <w:t xml:space="preserve">, תקנות בדבר </w:t>
      </w:r>
      <w:r>
        <w:rPr>
          <w:rStyle w:val="default"/>
          <w:rFonts w:cs="FrankRuehl"/>
          <w:rtl/>
        </w:rPr>
        <w:t>–</w:t>
      </w:r>
    </w:p>
    <w:p w:rsidR="00633EEC" w:rsidRDefault="00633EEC">
      <w:pPr>
        <w:pStyle w:val="P00"/>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דרי דיווח אלקטרוני וחתימות לצורך הדיווח האלקטרוני;</w:t>
      </w:r>
    </w:p>
    <w:p w:rsidR="00633EEC" w:rsidRDefault="00633EEC">
      <w:pPr>
        <w:pStyle w:val="P00"/>
        <w:spacing w:before="72"/>
        <w:ind w:left="1021" w:right="1134"/>
        <w:rPr>
          <w:rStyle w:val="default"/>
          <w:rFonts w:cs="FrankRuehl"/>
          <w:rtl/>
        </w:rPr>
      </w:pPr>
      <w:r>
        <w:rPr>
          <w:rStyle w:val="default"/>
          <w:rFonts w:cs="FrankRuehl"/>
          <w:rtl/>
        </w:rPr>
        <w:t>(2)</w:t>
      </w:r>
      <w:r>
        <w:rPr>
          <w:rStyle w:val="default"/>
          <w:rFonts w:cs="FrankRuehl"/>
          <w:rtl/>
        </w:rPr>
        <w:tab/>
        <w:t>י</w:t>
      </w:r>
      <w:r>
        <w:rPr>
          <w:rStyle w:val="default"/>
          <w:rFonts w:cs="FrankRuehl" w:hint="cs"/>
          <w:rtl/>
        </w:rPr>
        <w:t>חידים בעלי תפקיד בתאגיד, נותני שירותים לתאגיד או יחידים אחרים, הרשאים לשמש כמורשים לצורך דיווח אלקטרוני וח</w:t>
      </w:r>
      <w:r>
        <w:rPr>
          <w:rStyle w:val="default"/>
          <w:rFonts w:cs="FrankRuehl"/>
          <w:rtl/>
        </w:rPr>
        <w:t>ת</w:t>
      </w:r>
      <w:r>
        <w:rPr>
          <w:rStyle w:val="default"/>
          <w:rFonts w:cs="FrankRuehl" w:hint="cs"/>
          <w:rtl/>
        </w:rPr>
        <w:t xml:space="preserve">ימה לצורך דיווח כאמור (בחוק זה </w:t>
      </w:r>
      <w:r>
        <w:rPr>
          <w:rStyle w:val="default"/>
          <w:rFonts w:cs="FrankRuehl"/>
          <w:rtl/>
        </w:rPr>
        <w:t>- מ</w:t>
      </w:r>
      <w:r>
        <w:rPr>
          <w:rStyle w:val="default"/>
          <w:rFonts w:cs="FrankRuehl" w:hint="cs"/>
          <w:rtl/>
        </w:rPr>
        <w:t>ורשה חתימה אלקטרונית);</w:t>
      </w:r>
    </w:p>
    <w:p w:rsidR="00633EEC" w:rsidRDefault="00633EEC">
      <w:pPr>
        <w:pStyle w:val="P00"/>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ובותיו של מורשה חתימה אלקטרונית בקשר לדיווח לפי הוראות פרק זה;</w:t>
      </w:r>
    </w:p>
    <w:p w:rsidR="00633EEC" w:rsidRDefault="00633EEC">
      <w:pPr>
        <w:pStyle w:val="P00"/>
        <w:spacing w:before="72"/>
        <w:ind w:left="1021" w:right="1134"/>
        <w:rPr>
          <w:rStyle w:val="default"/>
          <w:rFonts w:cs="FrankRuehl"/>
          <w:rtl/>
        </w:rPr>
      </w:pPr>
      <w:r>
        <w:rPr>
          <w:rStyle w:val="default"/>
          <w:rFonts w:cs="FrankRuehl"/>
          <w:rtl/>
        </w:rPr>
        <w:t>(4)</w:t>
      </w:r>
      <w:r>
        <w:rPr>
          <w:rStyle w:val="default"/>
          <w:rFonts w:cs="FrankRuehl"/>
          <w:rtl/>
        </w:rPr>
        <w:tab/>
        <w:t>ש</w:t>
      </w:r>
      <w:r>
        <w:rPr>
          <w:rStyle w:val="default"/>
          <w:rFonts w:cs="FrankRuehl" w:hint="cs"/>
          <w:rtl/>
        </w:rPr>
        <w:t>מירת מסמכים במשרדי התאגיד;</w:t>
      </w:r>
    </w:p>
    <w:p w:rsidR="00633EEC" w:rsidRDefault="00633EEC">
      <w:pPr>
        <w:pStyle w:val="P00"/>
        <w:spacing w:before="72"/>
        <w:ind w:left="1021" w:right="1134"/>
        <w:rPr>
          <w:rStyle w:val="default"/>
          <w:rFonts w:cs="FrankRuehl"/>
          <w:rtl/>
        </w:rPr>
      </w:pPr>
      <w:r>
        <w:rPr>
          <w:rStyle w:val="default"/>
          <w:rFonts w:cs="FrankRuehl"/>
          <w:rtl/>
        </w:rPr>
        <w:t>(5)</w:t>
      </w:r>
      <w:r>
        <w:rPr>
          <w:rStyle w:val="default"/>
          <w:rFonts w:cs="FrankRuehl"/>
          <w:rtl/>
        </w:rPr>
        <w:tab/>
        <w:t>א</w:t>
      </w:r>
      <w:r>
        <w:rPr>
          <w:rStyle w:val="default"/>
          <w:rFonts w:cs="FrankRuehl" w:hint="cs"/>
          <w:rtl/>
        </w:rPr>
        <w:t>גרות שיש לשלם לרשות, לרבות פטור מאגרות כאמור, בקשר עם עיון, הפקה והפצה של דוחות ונתונים שדווח</w:t>
      </w:r>
      <w:r>
        <w:rPr>
          <w:rStyle w:val="default"/>
          <w:rFonts w:cs="FrankRuehl"/>
          <w:rtl/>
        </w:rPr>
        <w:t>ו</w:t>
      </w:r>
      <w:r>
        <w:rPr>
          <w:rStyle w:val="default"/>
          <w:rFonts w:cs="FrankRuehl" w:hint="cs"/>
          <w:rtl/>
        </w:rPr>
        <w:t xml:space="preserve"> לה אלקטרונית.</w:t>
      </w:r>
    </w:p>
    <w:p w:rsidR="00633EEC" w:rsidRDefault="00633EE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לי</w:t>
      </w:r>
      <w:r>
        <w:rPr>
          <w:rStyle w:val="default"/>
          <w:rFonts w:cs="FrankRuehl"/>
          <w:rtl/>
        </w:rPr>
        <w:t xml:space="preserve"> ל</w:t>
      </w:r>
      <w:r>
        <w:rPr>
          <w:rStyle w:val="default"/>
          <w:rFonts w:cs="FrankRuehl" w:hint="cs"/>
          <w:rtl/>
        </w:rPr>
        <w:t>גרוע מהוראות חוק חתימה אלקטרונית שר המשפטים ושר האוצר כאחד רשאים, אם ראו כי הדבר דרוש לצורך שמירה על עניניו של ציבור המשקיעים בניירות ערך, להתקין תקנות לפי הצעת הרשות או לאחר התייעצות עמה, ובאישור הועדה לעניני מחקר ופיתוח מדעי וטכ</w:t>
      </w:r>
      <w:r>
        <w:rPr>
          <w:rStyle w:val="default"/>
          <w:rFonts w:cs="FrankRuehl"/>
          <w:rtl/>
        </w:rPr>
        <w:t>נ</w:t>
      </w:r>
      <w:r>
        <w:rPr>
          <w:rStyle w:val="default"/>
          <w:rFonts w:cs="FrankRuehl" w:hint="cs"/>
          <w:rtl/>
        </w:rPr>
        <w:t xml:space="preserve">ולוגי של הכנסת, בדבר </w:t>
      </w:r>
      <w:r>
        <w:rPr>
          <w:rStyle w:val="default"/>
          <w:rFonts w:cs="FrankRuehl"/>
          <w:rtl/>
        </w:rPr>
        <w:t>–</w:t>
      </w:r>
    </w:p>
    <w:p w:rsidR="00633EEC" w:rsidRDefault="00633EEC">
      <w:pPr>
        <w:pStyle w:val="P00"/>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נאים נוספים על הנדרש מגורם מאשר בחוק חתימה אלקטרונית, כדי שיוכל להיות גורם מאשר לצורך דיווח אלקטרוני על פי הוראות חוק זה (בחוק זה - מאשר חתימה);</w:t>
      </w:r>
    </w:p>
    <w:p w:rsidR="00633EEC" w:rsidRDefault="00633EEC">
      <w:pPr>
        <w:pStyle w:val="P00"/>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ובותיו של מאשר חתימה, נוסף על חובותיו לפי חוק חתימה אלקטרונית;</w:t>
      </w:r>
    </w:p>
    <w:p w:rsidR="00633EEC" w:rsidRDefault="00633EEC">
      <w:pPr>
        <w:pStyle w:val="P00"/>
        <w:spacing w:before="72"/>
        <w:ind w:left="1021" w:right="1134"/>
        <w:rPr>
          <w:rStyle w:val="default"/>
          <w:rFonts w:cs="FrankRuehl" w:hint="cs"/>
          <w:rtl/>
        </w:rPr>
      </w:pPr>
      <w:r>
        <w:rPr>
          <w:rStyle w:val="default"/>
          <w:rFonts w:cs="FrankRuehl"/>
          <w:rtl/>
        </w:rPr>
        <w:t>(3)</w:t>
      </w:r>
      <w:r>
        <w:rPr>
          <w:rStyle w:val="default"/>
          <w:rFonts w:cs="FrankRuehl"/>
          <w:rtl/>
        </w:rPr>
        <w:tab/>
        <w:t>ד</w:t>
      </w:r>
      <w:r>
        <w:rPr>
          <w:rStyle w:val="default"/>
          <w:rFonts w:cs="FrankRuehl" w:hint="cs"/>
          <w:rtl/>
        </w:rPr>
        <w:t>רישות מינ</w:t>
      </w:r>
      <w:r>
        <w:rPr>
          <w:rStyle w:val="default"/>
          <w:rFonts w:cs="FrankRuehl"/>
          <w:rtl/>
        </w:rPr>
        <w:t>י</w:t>
      </w:r>
      <w:r>
        <w:rPr>
          <w:rStyle w:val="default"/>
          <w:rFonts w:cs="FrankRuehl" w:hint="cs"/>
          <w:rtl/>
        </w:rPr>
        <w:t>מום למערכות חומרה ו</w:t>
      </w:r>
      <w:r>
        <w:rPr>
          <w:rStyle w:val="default"/>
          <w:rFonts w:cs="FrankRuehl"/>
          <w:rtl/>
        </w:rPr>
        <w:t>תו</w:t>
      </w:r>
      <w:r>
        <w:rPr>
          <w:rStyle w:val="default"/>
          <w:rFonts w:cs="FrankRuehl" w:hint="cs"/>
          <w:rtl/>
        </w:rPr>
        <w:t>כנה של מאשר חתימה, נוסף על הדרישות לפי חוק חתימה אלקטרונית.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41" w:name="Rov351"/>
      <w:r w:rsidRPr="00416458">
        <w:rPr>
          <w:rFonts w:cs="FrankRuehl" w:hint="cs"/>
          <w:vanish/>
          <w:color w:val="FF0000"/>
          <w:sz w:val="20"/>
          <w:szCs w:val="20"/>
          <w:shd w:val="clear" w:color="auto" w:fill="FFFF99"/>
          <w:rtl/>
        </w:rPr>
        <w:t xml:space="preserve">מיום  20.11.2002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02"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70 (</w:t>
      </w:r>
      <w:hyperlink r:id="rId803"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44ד</w:t>
      </w:r>
      <w:bookmarkEnd w:id="441"/>
    </w:p>
    <w:p w:rsidR="00633EEC" w:rsidRDefault="00633EEC">
      <w:pPr>
        <w:pStyle w:val="P00"/>
        <w:spacing w:before="72"/>
        <w:ind w:left="0" w:right="1134"/>
        <w:rPr>
          <w:rStyle w:val="default"/>
          <w:rFonts w:cs="FrankRuehl"/>
          <w:rtl/>
        </w:rPr>
      </w:pPr>
      <w:bookmarkStart w:id="442" w:name="Seif148"/>
      <w:bookmarkEnd w:id="442"/>
      <w:r>
        <w:rPr>
          <w:lang w:val="he-IL"/>
        </w:rPr>
        <w:pict>
          <v:shape id="_x0000_s2220" type="#_x0000_t202" style="position:absolute;left:0;text-align:left;margin-left:470.7pt;margin-top:3pt;width:1in;height:36.65pt;z-index:251453440" filled="f" stroked="f">
            <v:textbox>
              <w:txbxContent>
                <w:p w:rsidR="00EB0C8F" w:rsidRDefault="00EB0C8F">
                  <w:pPr>
                    <w:spacing w:line="160" w:lineRule="exact"/>
                    <w:jc w:val="left"/>
                    <w:rPr>
                      <w:rFonts w:cs="Miriam" w:hint="cs"/>
                      <w:sz w:val="18"/>
                      <w:szCs w:val="18"/>
                      <w:rtl/>
                    </w:rPr>
                  </w:pPr>
                  <w:r>
                    <w:rPr>
                      <w:rFonts w:cs="Miriam"/>
                      <w:sz w:val="18"/>
                      <w:szCs w:val="18"/>
                      <w:rtl/>
                    </w:rPr>
                    <w:t>סמ</w:t>
                  </w:r>
                  <w:r>
                    <w:rPr>
                      <w:rFonts w:cs="Miriam" w:hint="cs"/>
                      <w:sz w:val="18"/>
                      <w:szCs w:val="18"/>
                      <w:rtl/>
                    </w:rPr>
                    <w:t>כות הרשות</w:t>
                  </w:r>
                </w:p>
                <w:p w:rsidR="00EB0C8F" w:rsidRDefault="00EB0C8F">
                  <w:pPr>
                    <w:spacing w:line="160" w:lineRule="exact"/>
                    <w:jc w:val="left"/>
                    <w:rPr>
                      <w:rFonts w:cs="Miriam" w:hint="cs"/>
                      <w:sz w:val="18"/>
                      <w:szCs w:val="18"/>
                      <w:rtl/>
                    </w:rPr>
                  </w:pPr>
                  <w:r>
                    <w:rPr>
                      <w:rFonts w:cs="Miriam" w:hint="cs"/>
                      <w:sz w:val="18"/>
                      <w:szCs w:val="18"/>
                      <w:rtl/>
                    </w:rPr>
                    <w:t>(תיקון מס' 22) תשס"ג-2002</w:t>
                  </w:r>
                </w:p>
              </w:txbxContent>
            </v:textbox>
            <w10:anchorlock/>
          </v:shape>
        </w:pict>
      </w:r>
      <w:r>
        <w:rPr>
          <w:rStyle w:val="default"/>
          <w:rFonts w:cs="Miriam"/>
          <w:sz w:val="32"/>
          <w:szCs w:val="32"/>
          <w:rtl/>
        </w:rPr>
        <w:t>44</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רשות רשאית לקבוע כללים לענין </w:t>
      </w:r>
      <w:r>
        <w:rPr>
          <w:rStyle w:val="default"/>
          <w:rFonts w:cs="FrankRuehl"/>
          <w:rtl/>
        </w:rPr>
        <w:t>–</w:t>
      </w:r>
    </w:p>
    <w:p w:rsidR="00633EEC" w:rsidRDefault="00633EEC">
      <w:pPr>
        <w:pStyle w:val="P00"/>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ליכי הרישום לצורך דיווח אלקטרוני לרשות;</w:t>
      </w:r>
    </w:p>
    <w:p w:rsidR="00633EEC" w:rsidRDefault="00633EEC">
      <w:pPr>
        <w:pStyle w:val="P00"/>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ופן הדיווח האלקטרוני;</w:t>
      </w:r>
    </w:p>
    <w:p w:rsidR="00633EEC" w:rsidRDefault="00633EEC">
      <w:pPr>
        <w:pStyle w:val="P00"/>
        <w:spacing w:before="72"/>
        <w:ind w:left="1021" w:right="1134"/>
        <w:rPr>
          <w:rStyle w:val="default"/>
          <w:rFonts w:cs="FrankRuehl"/>
          <w:rtl/>
        </w:rPr>
      </w:pPr>
      <w:r>
        <w:rPr>
          <w:rStyle w:val="default"/>
          <w:rFonts w:cs="FrankRuehl"/>
          <w:rtl/>
        </w:rPr>
        <w:t>(3)</w:t>
      </w:r>
      <w:r>
        <w:rPr>
          <w:rStyle w:val="default"/>
          <w:rFonts w:cs="FrankRuehl"/>
          <w:rtl/>
        </w:rPr>
        <w:tab/>
        <w:t>ד</w:t>
      </w:r>
      <w:r>
        <w:rPr>
          <w:rStyle w:val="default"/>
          <w:rFonts w:cs="FrankRuehl" w:hint="cs"/>
          <w:rtl/>
        </w:rPr>
        <w:t>רישות מינימום למערכות חומרה ותוכנה המשמשות לצורך דיווח</w:t>
      </w:r>
      <w:r>
        <w:rPr>
          <w:rStyle w:val="default"/>
          <w:rFonts w:cs="FrankRuehl"/>
          <w:rtl/>
        </w:rPr>
        <w:t xml:space="preserve"> א</w:t>
      </w:r>
      <w:r>
        <w:rPr>
          <w:rStyle w:val="default"/>
          <w:rFonts w:cs="FrankRuehl" w:hint="cs"/>
          <w:rtl/>
        </w:rPr>
        <w:t>לקטרוני;</w:t>
      </w:r>
    </w:p>
    <w:p w:rsidR="00633EEC" w:rsidRDefault="00633EEC">
      <w:pPr>
        <w:pStyle w:val="P00"/>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תוכנה שבאמצעותה ייעשה הדיווח האלקטרוני;</w:t>
      </w:r>
    </w:p>
    <w:p w:rsidR="00633EEC" w:rsidRDefault="00633EEC">
      <w:pPr>
        <w:pStyle w:val="P00"/>
        <w:spacing w:before="72"/>
        <w:ind w:left="1021" w:right="1134"/>
        <w:rPr>
          <w:rStyle w:val="default"/>
          <w:rFonts w:cs="FrankRuehl"/>
          <w:rtl/>
        </w:rPr>
      </w:pPr>
      <w:r>
        <w:rPr>
          <w:rStyle w:val="default"/>
          <w:rFonts w:cs="FrankRuehl"/>
          <w:rtl/>
        </w:rPr>
        <w:t>(5)</w:t>
      </w:r>
      <w:r>
        <w:rPr>
          <w:rStyle w:val="default"/>
          <w:rFonts w:cs="FrankRuehl"/>
          <w:rtl/>
        </w:rPr>
        <w:tab/>
        <w:t>מ</w:t>
      </w:r>
      <w:r>
        <w:rPr>
          <w:rStyle w:val="default"/>
          <w:rFonts w:cs="FrankRuehl" w:hint="cs"/>
          <w:rtl/>
        </w:rPr>
        <w:t>בנה ומתכונת הטפסים שיש להשתמש בהם לצורך דיווח אלקטרוני;</w:t>
      </w:r>
    </w:p>
    <w:p w:rsidR="00633EEC" w:rsidRDefault="00633EEC">
      <w:pPr>
        <w:pStyle w:val="P00"/>
        <w:spacing w:before="72"/>
        <w:ind w:left="1021" w:right="1134"/>
        <w:rPr>
          <w:rStyle w:val="default"/>
          <w:rFonts w:cs="FrankRuehl"/>
          <w:rtl/>
        </w:rPr>
      </w:pPr>
      <w:r>
        <w:rPr>
          <w:rStyle w:val="default"/>
          <w:rFonts w:cs="FrankRuehl"/>
          <w:rtl/>
        </w:rPr>
        <w:t>(6)</w:t>
      </w:r>
      <w:r>
        <w:rPr>
          <w:rStyle w:val="default"/>
          <w:rFonts w:cs="FrankRuehl"/>
          <w:rtl/>
        </w:rPr>
        <w:tab/>
        <w:t>ת</w:t>
      </w:r>
      <w:r>
        <w:rPr>
          <w:rStyle w:val="default"/>
          <w:rFonts w:cs="FrankRuehl" w:hint="cs"/>
          <w:rtl/>
        </w:rPr>
        <w:t>נאים בקשר עם עיון, הפקה והפצה של דוחות ונתונים שדווחו לה אלקטרונית.</w:t>
      </w:r>
    </w:p>
    <w:p w:rsidR="00A26579" w:rsidRDefault="00A26579" w:rsidP="00A26579">
      <w:pPr>
        <w:pStyle w:val="P00"/>
        <w:spacing w:before="72"/>
        <w:ind w:left="0" w:right="1134"/>
        <w:rPr>
          <w:rStyle w:val="default"/>
          <w:rFonts w:cs="FrankRuehl" w:hint="cs"/>
          <w:rtl/>
        </w:rPr>
      </w:pPr>
      <w:r>
        <w:rPr>
          <w:rFonts w:cs="FrankRuehl"/>
          <w:sz w:val="26"/>
          <w:rtl/>
          <w:lang w:eastAsia="en-US"/>
        </w:rPr>
        <w:pict>
          <v:shape id="_x0000_s2951" type="#_x0000_t202" style="position:absolute;left:0;text-align:left;margin-left:470.25pt;margin-top:7.1pt;width:1in;height:22.4pt;z-index:251827200" filled="f" stroked="f" strokecolor="lime" strokeweight=".25pt">
            <v:textbox inset="1mm,0,1mm,0">
              <w:txbxContent>
                <w:p w:rsidR="00EB0C8F" w:rsidRDefault="00EB0C8F" w:rsidP="00A26579">
                  <w:pPr>
                    <w:spacing w:line="160" w:lineRule="exact"/>
                    <w:jc w:val="left"/>
                    <w:rPr>
                      <w:rFonts w:cs="Miriam" w:hint="cs"/>
                      <w:sz w:val="18"/>
                      <w:szCs w:val="18"/>
                      <w:rtl/>
                    </w:rPr>
                  </w:pPr>
                  <w:r>
                    <w:rPr>
                      <w:rFonts w:cs="Miriam" w:hint="cs"/>
                      <w:sz w:val="18"/>
                      <w:szCs w:val="18"/>
                      <w:rtl/>
                    </w:rPr>
                    <w:t>(תיקון מס' 38) תשס"ט-2009</w:t>
                  </w:r>
                </w:p>
              </w:txbxContent>
            </v:textbox>
          </v:shape>
        </w:pict>
      </w: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r>
      <w:r w:rsidRPr="00A26579">
        <w:rPr>
          <w:rStyle w:val="default"/>
          <w:rFonts w:cs="FrankRuehl" w:hint="cs"/>
          <w:rtl/>
        </w:rPr>
        <w:t>כללים לפי סעיף קטן (א) אין חובה לפרסמם ברשומות, ואולם הרשות תפרסם ברשומות הודעה על קביעת כללים כאמור ועל מועד תחילתם</w:t>
      </w:r>
      <w:r>
        <w:rPr>
          <w:rStyle w:val="default"/>
          <w:rFonts w:cs="FrankRuehl" w:hint="cs"/>
          <w:rtl/>
        </w:rPr>
        <w:t>.</w:t>
      </w:r>
    </w:p>
    <w:p w:rsidR="00633EEC" w:rsidRDefault="005C08F3" w:rsidP="00A26579">
      <w:pPr>
        <w:pStyle w:val="P00"/>
        <w:spacing w:before="72"/>
        <w:ind w:left="0" w:right="1134"/>
        <w:rPr>
          <w:rStyle w:val="default"/>
          <w:rFonts w:cs="FrankRuehl" w:hint="cs"/>
          <w:rtl/>
        </w:rPr>
      </w:pPr>
      <w:r w:rsidRPr="00A26579">
        <w:rPr>
          <w:rStyle w:val="default"/>
          <w:rFonts w:cs="FrankRuehl"/>
          <w:rtl/>
        </w:rPr>
        <w:pict>
          <v:shape id="_x0000_s2593" type="#_x0000_t202" style="position:absolute;left:0;text-align:left;margin-left:470.25pt;margin-top:7.1pt;width:1in;height:22.4pt;z-index:251596800" filled="f" stroked="f" strokecolor="lime" strokeweight=".25pt">
            <v:textbox inset="1mm,0,1mm,0">
              <w:txbxContent>
                <w:p w:rsidR="00EB0C8F" w:rsidRDefault="00EB0C8F" w:rsidP="005C08F3">
                  <w:pPr>
                    <w:spacing w:line="160" w:lineRule="exact"/>
                    <w:jc w:val="left"/>
                    <w:rPr>
                      <w:rFonts w:cs="Miriam" w:hint="cs"/>
                      <w:sz w:val="18"/>
                      <w:szCs w:val="18"/>
                      <w:rtl/>
                    </w:rPr>
                  </w:pPr>
                  <w:r>
                    <w:rPr>
                      <w:rFonts w:cs="Miriam" w:hint="cs"/>
                      <w:sz w:val="18"/>
                      <w:szCs w:val="18"/>
                      <w:rtl/>
                    </w:rPr>
                    <w:t>(תיקון מס' 38) תשס"ט-2009</w:t>
                  </w:r>
                </w:p>
              </w:txbxContent>
            </v:textbox>
          </v:shape>
        </w:pict>
      </w:r>
      <w:r w:rsidR="00633EEC">
        <w:rPr>
          <w:rStyle w:val="default"/>
          <w:rFonts w:cs="FrankRuehl"/>
          <w:rtl/>
        </w:rPr>
        <w:tab/>
      </w:r>
      <w:r w:rsidR="00633EEC">
        <w:rPr>
          <w:rStyle w:val="default"/>
          <w:rFonts w:cs="FrankRuehl" w:hint="cs"/>
          <w:rtl/>
        </w:rPr>
        <w:t>(</w:t>
      </w:r>
      <w:r w:rsidR="00A26579" w:rsidRPr="00A26579">
        <w:rPr>
          <w:rStyle w:val="default"/>
          <w:rFonts w:cs="FrankRuehl" w:hint="cs"/>
          <w:rtl/>
        </w:rPr>
        <w:t>ג)</w:t>
      </w:r>
      <w:r w:rsidR="00A26579" w:rsidRPr="00A26579">
        <w:rPr>
          <w:rStyle w:val="default"/>
          <w:rFonts w:cs="FrankRuehl" w:hint="cs"/>
          <w:rtl/>
        </w:rPr>
        <w:tab/>
        <w:t>כללים לפי סעיף קטן (א) וכל שינוי בהם, יועמדו לעיון הציבור במשרדי הרשות ויפורסמו באתר האינטרנט של הרשות, ורשאית הרשות להורות בדבר דרכים נוספות לפרסומם</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43" w:name="Rov508"/>
      <w:r w:rsidRPr="00416458">
        <w:rPr>
          <w:rFonts w:cs="FrankRuehl" w:hint="cs"/>
          <w:vanish/>
          <w:color w:val="FF0000"/>
          <w:sz w:val="20"/>
          <w:szCs w:val="20"/>
          <w:shd w:val="clear" w:color="auto" w:fill="FFFF99"/>
          <w:rtl/>
        </w:rPr>
        <w:t xml:space="preserve">מיום  20.11.2002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04"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71 (</w:t>
      </w:r>
      <w:hyperlink r:id="rId805"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44ה</w:t>
      </w:r>
    </w:p>
    <w:p w:rsidR="005C08F3" w:rsidRPr="00416458" w:rsidRDefault="005C08F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13.2.2013</w:t>
      </w:r>
    </w:p>
    <w:p w:rsidR="005C08F3" w:rsidRPr="00416458" w:rsidRDefault="005C08F3" w:rsidP="005C08F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5C08F3" w:rsidRPr="00416458" w:rsidRDefault="005C08F3" w:rsidP="005C08F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06"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807"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5C08F3" w:rsidRPr="00416458" w:rsidRDefault="005C08F3" w:rsidP="005C08F3">
      <w:pPr>
        <w:pStyle w:val="P00"/>
        <w:ind w:left="0" w:right="1134"/>
        <w:rPr>
          <w:rStyle w:val="default"/>
          <w:rFonts w:cs="FrankRuehl" w:hint="cs"/>
          <w:strike/>
          <w:vanish/>
          <w:sz w:val="22"/>
          <w:szCs w:val="22"/>
          <w:shd w:val="clear" w:color="auto" w:fill="FFFF99"/>
          <w:rtl/>
        </w:rPr>
      </w:pPr>
      <w:r w:rsidRPr="00416458">
        <w:rPr>
          <w:rStyle w:val="default"/>
          <w:rFonts w:cs="FrankRuehl"/>
          <w:vanish/>
          <w:sz w:val="22"/>
          <w:szCs w:val="22"/>
          <w:shd w:val="clear" w:color="auto" w:fill="FFFF99"/>
          <w:rtl/>
        </w:rPr>
        <w:tab/>
      </w:r>
      <w:r w:rsidRPr="00416458">
        <w:rPr>
          <w:rStyle w:val="default"/>
          <w:rFonts w:cs="FrankRuehl" w:hint="cs"/>
          <w:strike/>
          <w:vanish/>
          <w:sz w:val="22"/>
          <w:szCs w:val="22"/>
          <w:shd w:val="clear" w:color="auto" w:fill="FFFF99"/>
          <w:rtl/>
        </w:rPr>
        <w:t>(ב</w:t>
      </w:r>
      <w:r w:rsidRPr="00416458">
        <w:rPr>
          <w:rStyle w:val="default"/>
          <w:rFonts w:cs="FrankRuehl"/>
          <w:strike/>
          <w:vanish/>
          <w:sz w:val="22"/>
          <w:szCs w:val="22"/>
          <w:shd w:val="clear" w:color="auto" w:fill="FFFF99"/>
          <w:rtl/>
        </w:rPr>
        <w:t>)</w:t>
      </w:r>
      <w:r w:rsidRPr="00416458">
        <w:rPr>
          <w:rStyle w:val="default"/>
          <w:rFonts w:cs="FrankRuehl"/>
          <w:strike/>
          <w:vanish/>
          <w:sz w:val="22"/>
          <w:szCs w:val="22"/>
          <w:shd w:val="clear" w:color="auto" w:fill="FFFF99"/>
          <w:rtl/>
        </w:rPr>
        <w:tab/>
        <w:t>פ</w:t>
      </w:r>
      <w:r w:rsidRPr="00416458">
        <w:rPr>
          <w:rStyle w:val="default"/>
          <w:rFonts w:cs="FrankRuehl" w:hint="cs"/>
          <w:strike/>
          <w:vanish/>
          <w:sz w:val="22"/>
          <w:szCs w:val="22"/>
          <w:shd w:val="clear" w:color="auto" w:fill="FFFF99"/>
          <w:rtl/>
        </w:rPr>
        <w:t>רסום הכללים לפי סעיף קטן (א) יהיה בדרך שיקבע שר</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הא</w:t>
      </w:r>
      <w:r w:rsidRPr="00416458">
        <w:rPr>
          <w:rStyle w:val="default"/>
          <w:rFonts w:cs="FrankRuehl"/>
          <w:strike/>
          <w:vanish/>
          <w:sz w:val="22"/>
          <w:szCs w:val="22"/>
          <w:shd w:val="clear" w:color="auto" w:fill="FFFF99"/>
          <w:rtl/>
        </w:rPr>
        <w:t>וצ</w:t>
      </w:r>
      <w:r w:rsidRPr="00416458">
        <w:rPr>
          <w:rStyle w:val="default"/>
          <w:rFonts w:cs="FrankRuehl" w:hint="cs"/>
          <w:strike/>
          <w:vanish/>
          <w:sz w:val="22"/>
          <w:szCs w:val="22"/>
          <w:shd w:val="clear" w:color="auto" w:fill="FFFF99"/>
          <w:rtl/>
        </w:rPr>
        <w:t>ר, בהתייעצות עם הרשות.</w:t>
      </w:r>
    </w:p>
    <w:p w:rsidR="005C08F3" w:rsidRPr="00416458" w:rsidRDefault="005C08F3" w:rsidP="005C08F3">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כללים לפי סעיף קטן (א) אין חובה לפרסמם ברשומות, ואולם הרשות תפרסם ברשומות הודעה על קביעת כללים כאמור ועל מועד תחילתם.</w:t>
      </w:r>
    </w:p>
    <w:p w:rsidR="005C08F3" w:rsidRPr="005C08F3" w:rsidRDefault="005C08F3" w:rsidP="005C08F3">
      <w:pPr>
        <w:pStyle w:val="P00"/>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w:t>
      </w:r>
      <w:r w:rsidRPr="00416458">
        <w:rPr>
          <w:rStyle w:val="default"/>
          <w:rFonts w:cs="FrankRuehl" w:hint="cs"/>
          <w:vanish/>
          <w:sz w:val="22"/>
          <w:szCs w:val="22"/>
          <w:u w:val="single"/>
          <w:shd w:val="clear" w:color="auto" w:fill="FFFF99"/>
          <w:rtl/>
        </w:rPr>
        <w:tab/>
        <w:t>כללים לפי סעיף קטן (א) וכל שינוי בהם, יועמדו לעיון הציבור במשרדי הרשות ויפורסמו באתר האינטרנט של הרשות, ורשאית הרשות להורות בדבר דרכים נוספות לפרסומם.</w:t>
      </w:r>
      <w:bookmarkEnd w:id="443"/>
    </w:p>
    <w:p w:rsidR="00633EEC" w:rsidRDefault="00633EEC">
      <w:pPr>
        <w:pStyle w:val="P00"/>
        <w:spacing w:before="72"/>
        <w:ind w:left="0" w:right="1134"/>
        <w:rPr>
          <w:rStyle w:val="default"/>
          <w:rFonts w:cs="FrankRuehl" w:hint="cs"/>
          <w:rtl/>
        </w:rPr>
      </w:pPr>
      <w:bookmarkStart w:id="444" w:name="Seif149"/>
      <w:bookmarkEnd w:id="444"/>
      <w:r>
        <w:rPr>
          <w:lang w:val="he-IL"/>
        </w:rPr>
        <w:pict>
          <v:shape id="_x0000_s2221" type="#_x0000_t202" style="position:absolute;left:0;text-align:left;margin-left:470.7pt;margin-top:3.05pt;width:1in;height:32.25pt;z-index:251454464" filled="f" stroked="f">
            <v:textbox>
              <w:txbxContent>
                <w:p w:rsidR="00EB0C8F" w:rsidRDefault="00EB0C8F">
                  <w:pPr>
                    <w:spacing w:line="160" w:lineRule="exact"/>
                    <w:jc w:val="left"/>
                    <w:rPr>
                      <w:rFonts w:cs="Miriam" w:hint="cs"/>
                      <w:sz w:val="18"/>
                      <w:szCs w:val="18"/>
                      <w:rtl/>
                    </w:rPr>
                  </w:pPr>
                  <w:r>
                    <w:rPr>
                      <w:rFonts w:cs="Miriam"/>
                      <w:sz w:val="18"/>
                      <w:szCs w:val="18"/>
                      <w:rtl/>
                    </w:rPr>
                    <w:t>מא</w:t>
                  </w:r>
                  <w:r>
                    <w:rPr>
                      <w:rFonts w:cs="Miriam" w:hint="cs"/>
                      <w:sz w:val="18"/>
                      <w:szCs w:val="18"/>
                      <w:rtl/>
                    </w:rPr>
                    <w:t>שר חתימה</w:t>
                  </w:r>
                </w:p>
                <w:p w:rsidR="00EB0C8F" w:rsidRDefault="00EB0C8F">
                  <w:pPr>
                    <w:spacing w:line="160" w:lineRule="exact"/>
                    <w:jc w:val="left"/>
                    <w:rPr>
                      <w:rFonts w:cs="Miriam" w:hint="cs"/>
                      <w:sz w:val="18"/>
                      <w:szCs w:val="18"/>
                      <w:rtl/>
                    </w:rPr>
                  </w:pPr>
                  <w:r>
                    <w:rPr>
                      <w:rFonts w:cs="Miriam" w:hint="cs"/>
                      <w:sz w:val="18"/>
                      <w:szCs w:val="18"/>
                      <w:rtl/>
                    </w:rPr>
                    <w:t>(תיקון מס' 22) תשס"ג-2002</w:t>
                  </w:r>
                </w:p>
              </w:txbxContent>
            </v:textbox>
            <w10:anchorlock/>
          </v:shape>
        </w:pict>
      </w:r>
      <w:r>
        <w:rPr>
          <w:rStyle w:val="default"/>
          <w:rFonts w:cs="Miriam"/>
          <w:sz w:val="32"/>
          <w:szCs w:val="32"/>
          <w:rtl/>
        </w:rPr>
        <w:t>44</w:t>
      </w:r>
      <w:r>
        <w:rPr>
          <w:rStyle w:val="default"/>
          <w:rFonts w:cs="FrankRuehl"/>
          <w:rtl/>
        </w:rPr>
        <w:t>ו.</w:t>
      </w:r>
      <w:r>
        <w:rPr>
          <w:rStyle w:val="default"/>
          <w:rFonts w:cs="FrankRuehl"/>
          <w:rtl/>
        </w:rPr>
        <w:tab/>
        <w:t>י</w:t>
      </w:r>
      <w:r>
        <w:rPr>
          <w:rStyle w:val="default"/>
          <w:rFonts w:cs="FrankRuehl" w:hint="cs"/>
          <w:rtl/>
        </w:rPr>
        <w:t>ושב ראש הרשות, או מי שהוא הסמיכו לכך, רשאי לדרוש ממאשר חתימה או ממי שמבקש להיות מאשר חתימה, כל הסבר, פירוט, ידיעות או מסמכים, לשם בחינת עמידתו בהוראות לפי חוק זה.</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45" w:name="Rov353"/>
      <w:r w:rsidRPr="00416458">
        <w:rPr>
          <w:rFonts w:cs="FrankRuehl" w:hint="cs"/>
          <w:vanish/>
          <w:color w:val="FF0000"/>
          <w:sz w:val="20"/>
          <w:szCs w:val="20"/>
          <w:shd w:val="clear" w:color="auto" w:fill="FFFF99"/>
          <w:rtl/>
        </w:rPr>
        <w:t xml:space="preserve">מיום  2.11.2003 </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22</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08" w:history="1">
        <w:r w:rsidRPr="00416458">
          <w:rPr>
            <w:rStyle w:val="Hyperlink"/>
            <w:rFonts w:cs="FrankRuehl" w:hint="cs"/>
            <w:vanish/>
            <w:sz w:val="20"/>
            <w:szCs w:val="20"/>
            <w:shd w:val="clear" w:color="auto" w:fill="FFFF99"/>
            <w:rtl/>
          </w:rPr>
          <w:t>ס"ח תשס"ג מס' 1874</w:t>
        </w:r>
      </w:hyperlink>
      <w:r w:rsidRPr="00416458">
        <w:rPr>
          <w:rFonts w:cs="FrankRuehl" w:hint="cs"/>
          <w:vanish/>
          <w:sz w:val="20"/>
          <w:szCs w:val="20"/>
          <w:shd w:val="clear" w:color="auto" w:fill="FFFF99"/>
          <w:rtl/>
        </w:rPr>
        <w:t xml:space="preserve"> מיום 20.11.2002 עמ' 71 (</w:t>
      </w:r>
      <w:hyperlink r:id="rId809" w:history="1">
        <w:r w:rsidRPr="00416458">
          <w:rPr>
            <w:rStyle w:val="Hyperlink"/>
            <w:rFonts w:cs="FrankRuehl" w:hint="cs"/>
            <w:vanish/>
            <w:sz w:val="20"/>
            <w:szCs w:val="20"/>
            <w:shd w:val="clear" w:color="auto" w:fill="FFFF99"/>
            <w:rtl/>
          </w:rPr>
          <w:t>ה"ח 7</w:t>
        </w:r>
      </w:hyperlink>
      <w:r w:rsidRPr="00416458">
        <w:rPr>
          <w:rFonts w:cs="FrankRuehl" w:hint="cs"/>
          <w:vanish/>
          <w:sz w:val="20"/>
          <w:szCs w:val="20"/>
          <w:shd w:val="clear" w:color="auto" w:fill="FFFF99"/>
          <w:rtl/>
        </w:rPr>
        <w:t>)</w:t>
      </w:r>
    </w:p>
    <w:p w:rsidR="00891BCC"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44ו</w:t>
      </w:r>
      <w:bookmarkEnd w:id="445"/>
    </w:p>
    <w:p w:rsidR="00891BCC" w:rsidRPr="00A26579" w:rsidRDefault="00891BCC" w:rsidP="00891BCC">
      <w:pPr>
        <w:pStyle w:val="medium2-header"/>
        <w:keepLines w:val="0"/>
        <w:spacing w:before="72"/>
        <w:ind w:left="0" w:right="1134"/>
        <w:rPr>
          <w:rFonts w:cs="FrankRuehl" w:hint="cs"/>
          <w:noProof/>
          <w:rtl/>
        </w:rPr>
      </w:pPr>
      <w:bookmarkStart w:id="446" w:name="med14"/>
      <w:bookmarkEnd w:id="446"/>
      <w:r w:rsidRPr="00A26579">
        <w:rPr>
          <w:rFonts w:cs="FrankRuehl"/>
          <w:noProof/>
          <w:sz w:val="20"/>
          <w:rtl/>
          <w:lang w:val="he-IL"/>
        </w:rPr>
        <w:pict>
          <v:shape id="_x0000_s2609" type="#_x0000_t202" style="position:absolute;left:0;text-align:left;margin-left:470.25pt;margin-top:7.1pt;width:1in;height:31.25pt;z-index:251604992" filled="f" stroked="f" strokecolor="lime" strokeweight=".25pt">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(תיקון מס' 38) תשס"ט-2009</w:t>
                  </w:r>
                </w:p>
                <w:p w:rsidR="00EB0C8F" w:rsidRDefault="00EB0C8F" w:rsidP="00891BCC">
                  <w:pPr>
                    <w:spacing w:line="160" w:lineRule="exact"/>
                    <w:jc w:val="left"/>
                    <w:rPr>
                      <w:rFonts w:cs="Miriam" w:hint="cs"/>
                      <w:sz w:val="18"/>
                      <w:szCs w:val="18"/>
                      <w:rtl/>
                    </w:rPr>
                  </w:pPr>
                  <w:r>
                    <w:rPr>
                      <w:rFonts w:cs="Miriam" w:hint="cs"/>
                      <w:sz w:val="18"/>
                      <w:szCs w:val="18"/>
                      <w:rtl/>
                    </w:rPr>
                    <w:t>(תיקון מס' 53) תשע"ד-2013</w:t>
                  </w:r>
                </w:p>
              </w:txbxContent>
            </v:textbox>
            <w10:anchorlock/>
          </v:shape>
        </w:pict>
      </w:r>
      <w:r w:rsidRPr="00A26579">
        <w:rPr>
          <w:rFonts w:cs="FrankRuehl"/>
          <w:noProof/>
          <w:rtl/>
        </w:rPr>
        <w:t>פר</w:t>
      </w:r>
      <w:r w:rsidRPr="00A26579">
        <w:rPr>
          <w:rFonts w:cs="FrankRuehl" w:hint="cs"/>
          <w:noProof/>
          <w:rtl/>
        </w:rPr>
        <w:t>ק ז'2: דואר אלקטרוני מאובטח</w:t>
      </w:r>
      <w:r w:rsidR="00062AC7">
        <w:rPr>
          <w:rFonts w:cs="FrankRuehl" w:hint="cs"/>
          <w:noProof/>
          <w:rtl/>
        </w:rPr>
        <w:t xml:space="preserve"> ומערכת הצבעה אלקטרונית</w:t>
      </w:r>
    </w:p>
    <w:p w:rsidR="002722AF" w:rsidRPr="00416458" w:rsidRDefault="002722AF" w:rsidP="002722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47" w:name="Rov719"/>
      <w:r w:rsidRPr="00416458">
        <w:rPr>
          <w:rFonts w:cs="FrankRuehl" w:hint="cs"/>
          <w:vanish/>
          <w:color w:val="FF0000"/>
          <w:sz w:val="20"/>
          <w:szCs w:val="20"/>
          <w:shd w:val="clear" w:color="auto" w:fill="FFFF99"/>
          <w:rtl/>
        </w:rPr>
        <w:t>מיום 13.2.2013</w:t>
      </w:r>
    </w:p>
    <w:p w:rsidR="002722AF" w:rsidRPr="00416458" w:rsidRDefault="002722AF" w:rsidP="002722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2722AF" w:rsidRPr="00416458" w:rsidRDefault="002722AF" w:rsidP="002722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10"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811"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2722AF" w:rsidRPr="00416458" w:rsidRDefault="002722AF" w:rsidP="002722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פרק ז'2</w:t>
      </w:r>
    </w:p>
    <w:p w:rsidR="002722AF" w:rsidRPr="00416458" w:rsidRDefault="002722AF" w:rsidP="002722AF">
      <w:pPr>
        <w:spacing w:line="240" w:lineRule="auto"/>
        <w:ind w:right="1134"/>
        <w:rPr>
          <w:rFonts w:ascii="Arial" w:hAnsi="Arial" w:cs="FrankRuehl" w:hint="cs"/>
          <w:vanish/>
          <w:sz w:val="20"/>
          <w:szCs w:val="20"/>
          <w:shd w:val="clear" w:color="auto" w:fill="FFFF99"/>
          <w:rtl/>
        </w:rPr>
      </w:pP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17.6.2015</w:t>
      </w:r>
    </w:p>
    <w:p w:rsidR="002722AF" w:rsidRPr="00416458" w:rsidRDefault="002722AF" w:rsidP="002722A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722AF" w:rsidRPr="00416458" w:rsidRDefault="002722AF" w:rsidP="002722AF">
      <w:pPr>
        <w:spacing w:line="240" w:lineRule="auto"/>
        <w:ind w:right="1134"/>
        <w:rPr>
          <w:rFonts w:ascii="Arial" w:hAnsi="Arial" w:cs="FrankRuehl" w:hint="cs"/>
          <w:vanish/>
          <w:sz w:val="20"/>
          <w:szCs w:val="20"/>
          <w:shd w:val="clear" w:color="auto" w:fill="FFFF99"/>
          <w:rtl/>
        </w:rPr>
      </w:pPr>
      <w:hyperlink r:id="rId812"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26 (</w:t>
      </w:r>
      <w:hyperlink r:id="rId813"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722AF" w:rsidRPr="002722AF" w:rsidRDefault="002722AF" w:rsidP="002722A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shd w:val="clear" w:color="auto" w:fill="FFFF99"/>
          <w:rtl/>
        </w:rPr>
      </w:pPr>
      <w:r w:rsidRPr="00416458">
        <w:rPr>
          <w:rFonts w:cs="FrankRuehl" w:hint="cs"/>
          <w:vanish/>
          <w:shd w:val="clear" w:color="auto" w:fill="FFFF99"/>
          <w:rtl/>
        </w:rPr>
        <w:t xml:space="preserve">פרק ז'2: דואר אלקטרוני מאובטח </w:t>
      </w:r>
      <w:r w:rsidRPr="00416458">
        <w:rPr>
          <w:rFonts w:cs="FrankRuehl" w:hint="cs"/>
          <w:vanish/>
          <w:u w:val="single"/>
          <w:shd w:val="clear" w:color="auto" w:fill="FFFF99"/>
          <w:rtl/>
        </w:rPr>
        <w:t>ומערכת הצבעה אלקטרונית</w:t>
      </w:r>
      <w:bookmarkEnd w:id="447"/>
    </w:p>
    <w:p w:rsidR="002722AF" w:rsidRDefault="002722AF" w:rsidP="002722AF">
      <w:pPr>
        <w:pStyle w:val="P00"/>
        <w:spacing w:before="72"/>
        <w:ind w:left="0" w:right="1134"/>
        <w:rPr>
          <w:rStyle w:val="default"/>
          <w:rFonts w:cs="FrankRuehl" w:hint="cs"/>
          <w:rtl/>
        </w:rPr>
      </w:pPr>
    </w:p>
    <w:p w:rsidR="002722AF" w:rsidRPr="00062AC7" w:rsidRDefault="002722AF" w:rsidP="002722AF">
      <w:pPr>
        <w:pStyle w:val="header-2"/>
        <w:ind w:left="0" w:right="1134"/>
        <w:outlineLvl w:val="0"/>
        <w:rPr>
          <w:rFonts w:cs="Miriam" w:hint="cs"/>
          <w:rtl/>
        </w:rPr>
      </w:pPr>
      <w:bookmarkStart w:id="448" w:name="hed25"/>
      <w:bookmarkEnd w:id="448"/>
      <w:r w:rsidRPr="00062AC7">
        <w:rPr>
          <w:rFonts w:cs="Miriam"/>
        </w:rPr>
        <w:pict>
          <v:rect id="_x0000_s2961" style="position:absolute;left:0;text-align:left;margin-left:464.35pt;margin-top:12.75pt;width:75.05pt;height:16pt;z-index:251837440" o:allowincell="f" filled="f" stroked="f" strokecolor="lime" strokeweight=".25pt">
            <v:textbox style="mso-next-textbox:#_x0000_s2961" inset="0,0,0,0">
              <w:txbxContent>
                <w:p w:rsidR="00EB0C8F" w:rsidRDefault="00EB0C8F" w:rsidP="00073B5F">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Fonts w:cs="Miriam" w:hint="cs"/>
          <w:rtl/>
        </w:rPr>
        <w:t>סימן א': דואר אלקטרוני מאובטח</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449" w:name="Rov779"/>
      <w:r w:rsidRPr="00416458">
        <w:rPr>
          <w:rFonts w:ascii="Arial" w:hAnsi="Arial" w:cs="FrankRuehl" w:hint="cs"/>
          <w:vanish/>
          <w:color w:val="FF0000"/>
          <w:sz w:val="20"/>
          <w:szCs w:val="20"/>
          <w:shd w:val="clear" w:color="auto" w:fill="FFFF99"/>
          <w:rtl/>
        </w:rPr>
        <w:t>מיום 17.6.2015</w:t>
      </w:r>
    </w:p>
    <w:p w:rsidR="002722AF" w:rsidRPr="00416458" w:rsidRDefault="002722AF" w:rsidP="002722A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722AF" w:rsidRPr="00416458" w:rsidRDefault="002722AF" w:rsidP="002722AF">
      <w:pPr>
        <w:spacing w:line="240" w:lineRule="auto"/>
        <w:ind w:right="1134"/>
        <w:rPr>
          <w:rFonts w:ascii="Arial" w:hAnsi="Arial" w:cs="FrankRuehl" w:hint="cs"/>
          <w:vanish/>
          <w:sz w:val="20"/>
          <w:szCs w:val="20"/>
          <w:shd w:val="clear" w:color="auto" w:fill="FFFF99"/>
          <w:rtl/>
        </w:rPr>
      </w:pPr>
      <w:hyperlink r:id="rId814"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26 (</w:t>
      </w:r>
      <w:hyperlink r:id="rId815"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722AF" w:rsidRPr="00062AC7" w:rsidRDefault="002722AF" w:rsidP="00062AC7">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כותרת סימן א'</w:t>
      </w:r>
      <w:bookmarkEnd w:id="449"/>
    </w:p>
    <w:p w:rsidR="00891BCC" w:rsidRPr="00A26579" w:rsidRDefault="00891BCC" w:rsidP="00062AC7">
      <w:pPr>
        <w:pStyle w:val="P00"/>
        <w:spacing w:before="72"/>
        <w:ind w:left="0" w:right="1134"/>
        <w:rPr>
          <w:rStyle w:val="default"/>
          <w:rFonts w:cs="FrankRuehl" w:hint="cs"/>
          <w:rtl/>
        </w:rPr>
      </w:pPr>
      <w:r w:rsidRPr="00A26579">
        <w:rPr>
          <w:lang w:val="he-IL"/>
        </w:rPr>
        <w:pict>
          <v:shape id="_x0000_s2610" type="#_x0000_t202" style="position:absolute;left:0;text-align:left;margin-left:470.35pt;margin-top:7.1pt;width:1in;height:16.75pt;z-index:251606016"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(תיקון מס' 53) תשע"ד-2013</w:t>
                  </w:r>
                </w:p>
              </w:txbxContent>
            </v:textbox>
            <w10:anchorlock/>
          </v:shape>
        </w:pict>
      </w:r>
      <w:r w:rsidRPr="00A26579">
        <w:rPr>
          <w:rStyle w:val="default"/>
          <w:rFonts w:cs="Miriam"/>
          <w:sz w:val="32"/>
          <w:szCs w:val="32"/>
          <w:rtl/>
        </w:rPr>
        <w:t>44</w:t>
      </w:r>
      <w:r w:rsidRPr="00A26579">
        <w:rPr>
          <w:rStyle w:val="default"/>
          <w:rFonts w:cs="FrankRuehl" w:hint="cs"/>
          <w:rtl/>
        </w:rPr>
        <w:t>ז</w:t>
      </w:r>
      <w:r w:rsidRPr="00A26579">
        <w:rPr>
          <w:rStyle w:val="default"/>
          <w:rFonts w:cs="FrankRuehl"/>
          <w:rtl/>
        </w:rPr>
        <w:t>.</w:t>
      </w:r>
      <w:r w:rsidRPr="00A26579">
        <w:rPr>
          <w:rStyle w:val="default"/>
          <w:rFonts w:cs="FrankRuehl"/>
          <w:rtl/>
        </w:rPr>
        <w:tab/>
      </w:r>
      <w:r w:rsidR="00062AC7">
        <w:rPr>
          <w:rStyle w:val="default"/>
          <w:rFonts w:cs="FrankRuehl" w:hint="cs"/>
          <w:rtl/>
        </w:rPr>
        <w:t>(בוטל).</w:t>
      </w: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50" w:name="Rov721"/>
      <w:r w:rsidRPr="00416458">
        <w:rPr>
          <w:rFonts w:cs="FrankRuehl" w:hint="cs"/>
          <w:vanish/>
          <w:color w:val="FF0000"/>
          <w:sz w:val="20"/>
          <w:szCs w:val="20"/>
          <w:shd w:val="clear" w:color="auto" w:fill="FFFF99"/>
          <w:rtl/>
        </w:rPr>
        <w:t>מיום 13.2.2013</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16"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284 (</w:t>
      </w:r>
      <w:hyperlink r:id="rId817"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44ז</w:t>
      </w:r>
    </w:p>
    <w:p w:rsidR="005E307F" w:rsidRPr="00416458" w:rsidRDefault="005E307F"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5E307F" w:rsidRPr="00416458" w:rsidRDefault="005E307F" w:rsidP="00396452">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 xml:space="preserve">מיום </w:t>
      </w:r>
      <w:r w:rsidR="00396452" w:rsidRPr="00416458">
        <w:rPr>
          <w:rFonts w:cs="FrankRuehl" w:hint="cs"/>
          <w:vanish/>
          <w:color w:val="FF0000"/>
          <w:sz w:val="20"/>
          <w:szCs w:val="20"/>
          <w:shd w:val="clear" w:color="auto" w:fill="FFFF99"/>
          <w:rtl/>
        </w:rPr>
        <w:t>26.5.2015</w:t>
      </w:r>
    </w:p>
    <w:p w:rsidR="005E307F" w:rsidRPr="00416458" w:rsidRDefault="005E307F" w:rsidP="002722A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 (תיקון)</w:t>
      </w:r>
    </w:p>
    <w:p w:rsidR="005E307F" w:rsidRPr="00416458" w:rsidRDefault="005E307F" w:rsidP="002722A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818"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544 (</w:t>
      </w:r>
      <w:hyperlink r:id="rId819"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5E307F" w:rsidRPr="00416458" w:rsidRDefault="005E307F" w:rsidP="002722A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(8) בהגדרת "נמען"</w:t>
      </w:r>
    </w:p>
    <w:p w:rsidR="002722AF" w:rsidRPr="00416458" w:rsidRDefault="002722AF" w:rsidP="002722AF">
      <w:pPr>
        <w:spacing w:line="240" w:lineRule="auto"/>
        <w:ind w:right="1134"/>
        <w:rPr>
          <w:rFonts w:ascii="Arial" w:hAnsi="Arial" w:cs="FrankRuehl" w:hint="cs"/>
          <w:vanish/>
          <w:sz w:val="20"/>
          <w:szCs w:val="20"/>
          <w:shd w:val="clear" w:color="auto" w:fill="FFFF99"/>
          <w:rtl/>
        </w:rPr>
      </w:pP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17.6.2015</w:t>
      </w:r>
    </w:p>
    <w:p w:rsidR="002722AF" w:rsidRPr="00416458" w:rsidRDefault="002722AF" w:rsidP="002722A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722AF" w:rsidRPr="00416458" w:rsidRDefault="002722AF" w:rsidP="002722AF">
      <w:pPr>
        <w:spacing w:line="240" w:lineRule="auto"/>
        <w:ind w:right="1134"/>
        <w:rPr>
          <w:rFonts w:ascii="Arial" w:hAnsi="Arial" w:cs="FrankRuehl" w:hint="cs"/>
          <w:vanish/>
          <w:sz w:val="20"/>
          <w:szCs w:val="20"/>
          <w:shd w:val="clear" w:color="auto" w:fill="FFFF99"/>
          <w:rtl/>
        </w:rPr>
      </w:pPr>
      <w:hyperlink r:id="rId820"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26 (</w:t>
      </w:r>
      <w:hyperlink r:id="rId821"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722AF" w:rsidRPr="00416458" w:rsidRDefault="002722AF" w:rsidP="002722A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ביטול סעיף 44ז</w:t>
      </w:r>
    </w:p>
    <w:p w:rsidR="002722AF" w:rsidRPr="00416458" w:rsidRDefault="002722AF" w:rsidP="002722AF">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2722AF" w:rsidRPr="00416458" w:rsidRDefault="002722AF" w:rsidP="002722AF">
      <w:pPr>
        <w:pStyle w:val="P00"/>
        <w:spacing w:before="20"/>
        <w:ind w:left="0" w:right="1134"/>
        <w:rPr>
          <w:rStyle w:val="default"/>
          <w:rFonts w:cs="Miriam" w:hint="cs"/>
          <w:strike/>
          <w:vanish/>
          <w:sz w:val="16"/>
          <w:szCs w:val="16"/>
          <w:shd w:val="clear" w:color="auto" w:fill="FFFF99"/>
          <w:rtl/>
        </w:rPr>
      </w:pPr>
      <w:r w:rsidRPr="00416458">
        <w:rPr>
          <w:rStyle w:val="default"/>
          <w:rFonts w:cs="Miriam" w:hint="cs"/>
          <w:strike/>
          <w:vanish/>
          <w:sz w:val="16"/>
          <w:szCs w:val="16"/>
          <w:shd w:val="clear" w:color="auto" w:fill="FFFF99"/>
          <w:rtl/>
        </w:rPr>
        <w:t>הגדרות</w:t>
      </w:r>
    </w:p>
    <w:p w:rsidR="002722AF" w:rsidRPr="00416458" w:rsidRDefault="002722AF" w:rsidP="002722A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44</w:t>
      </w:r>
      <w:r w:rsidRPr="00416458">
        <w:rPr>
          <w:rStyle w:val="default"/>
          <w:rFonts w:cs="FrankRuehl" w:hint="cs"/>
          <w:strike/>
          <w:vanish/>
          <w:sz w:val="22"/>
          <w:szCs w:val="22"/>
          <w:shd w:val="clear" w:color="auto" w:fill="FFFF99"/>
          <w:rtl/>
        </w:rPr>
        <w:t>ז</w:t>
      </w:r>
      <w:r w:rsidRPr="00416458">
        <w:rPr>
          <w:rStyle w:val="default"/>
          <w:rFonts w:cs="FrankRuehl"/>
          <w:strike/>
          <w:vanish/>
          <w:sz w:val="22"/>
          <w:szCs w:val="22"/>
          <w:shd w:val="clear" w:color="auto" w:fill="FFFF99"/>
          <w:rtl/>
        </w:rPr>
        <w:t>.</w:t>
      </w:r>
      <w:r w:rsidRPr="00416458">
        <w:rPr>
          <w:rStyle w:val="default"/>
          <w:rFonts w:cs="FrankRuehl"/>
          <w:strike/>
          <w:vanish/>
          <w:sz w:val="22"/>
          <w:szCs w:val="22"/>
          <w:shd w:val="clear" w:color="auto" w:fill="FFFF99"/>
          <w:rtl/>
        </w:rPr>
        <w:tab/>
      </w:r>
      <w:r w:rsidRPr="00416458">
        <w:rPr>
          <w:rStyle w:val="default"/>
          <w:rFonts w:cs="FrankRuehl" w:hint="cs"/>
          <w:strike/>
          <w:vanish/>
          <w:sz w:val="22"/>
          <w:szCs w:val="22"/>
          <w:shd w:val="clear" w:color="auto" w:fill="FFFF99"/>
          <w:rtl/>
        </w:rPr>
        <w:t xml:space="preserve">בפרק זה </w:t>
      </w:r>
      <w:r w:rsidRPr="00416458">
        <w:rPr>
          <w:rStyle w:val="default"/>
          <w:rFonts w:cs="FrankRuehl"/>
          <w:strike/>
          <w:vanish/>
          <w:sz w:val="22"/>
          <w:szCs w:val="22"/>
          <w:shd w:val="clear" w:color="auto" w:fill="FFFF99"/>
          <w:rtl/>
        </w:rPr>
        <w:t>–</w:t>
      </w:r>
    </w:p>
    <w:p w:rsidR="002722AF" w:rsidRPr="00416458" w:rsidRDefault="002722AF" w:rsidP="002722A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 xml:space="preserve">"נמען"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כל אחד מאלה:</w:t>
      </w:r>
    </w:p>
    <w:p w:rsidR="002722AF" w:rsidRPr="00416458" w:rsidRDefault="002722AF" w:rsidP="002722AF">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(1)</w:t>
      </w:r>
      <w:r w:rsidRPr="00416458">
        <w:rPr>
          <w:rStyle w:val="default"/>
          <w:rFonts w:cs="FrankRuehl" w:hint="cs"/>
          <w:strike/>
          <w:vanish/>
          <w:sz w:val="22"/>
          <w:szCs w:val="22"/>
          <w:shd w:val="clear" w:color="auto" w:fill="FFFF99"/>
          <w:rtl/>
        </w:rPr>
        <w:tab/>
        <w:t>תאגיד מדווח;</w:t>
      </w:r>
    </w:p>
    <w:p w:rsidR="002722AF" w:rsidRPr="00416458" w:rsidRDefault="002722AF" w:rsidP="002722AF">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hint="cs"/>
          <w:strike/>
          <w:vanish/>
          <w:sz w:val="22"/>
          <w:szCs w:val="22"/>
          <w:shd w:val="clear" w:color="auto" w:fill="FFFF99"/>
          <w:rtl/>
        </w:rPr>
        <w:tab/>
        <w:t>תאגיד שחלה עליו חובת דיווח לפי פרק ה'3 או פרק ה'4;</w:t>
      </w:r>
    </w:p>
    <w:p w:rsidR="002722AF" w:rsidRPr="00416458" w:rsidRDefault="002722AF" w:rsidP="002722AF">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hint="cs"/>
          <w:strike/>
          <w:vanish/>
          <w:sz w:val="22"/>
          <w:szCs w:val="22"/>
          <w:shd w:val="clear" w:color="auto" w:fill="FFFF99"/>
          <w:rtl/>
        </w:rPr>
        <w:tab/>
        <w:t>תאגיד שהגיש לרשות בקשה להתיר את פרסומו של תשקיף, אשר על פיו יציע לראשונה ניירות ערך לציבור;</w:t>
      </w:r>
    </w:p>
    <w:p w:rsidR="002722AF" w:rsidRPr="00416458" w:rsidRDefault="002722AF" w:rsidP="002722AF">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(4)</w:t>
      </w:r>
      <w:r w:rsidRPr="00416458">
        <w:rPr>
          <w:rStyle w:val="default"/>
          <w:rFonts w:cs="FrankRuehl" w:hint="cs"/>
          <w:strike/>
          <w:vanish/>
          <w:sz w:val="22"/>
          <w:szCs w:val="22"/>
          <w:shd w:val="clear" w:color="auto" w:fill="FFFF99"/>
          <w:rtl/>
        </w:rPr>
        <w:tab/>
        <w:t>תאגיד שהגיש לרשות לראשונה בקשה לרשום ניירות ערך למסחר בבורסה, לפי פרק ה'3 או פרק ה'4;</w:t>
      </w:r>
    </w:p>
    <w:p w:rsidR="002722AF" w:rsidRPr="00416458" w:rsidRDefault="002722AF" w:rsidP="002722AF">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(5)</w:t>
      </w:r>
      <w:r w:rsidRPr="00416458">
        <w:rPr>
          <w:rStyle w:val="default"/>
          <w:rFonts w:cs="FrankRuehl" w:hint="cs"/>
          <w:strike/>
          <w:vanish/>
          <w:sz w:val="22"/>
          <w:szCs w:val="22"/>
          <w:shd w:val="clear" w:color="auto" w:fill="FFFF99"/>
          <w:rtl/>
        </w:rPr>
        <w:tab/>
        <w:t>מציע בהצעת רכש של ניירות ערך של חברה רשומה;</w:t>
      </w:r>
    </w:p>
    <w:p w:rsidR="002722AF" w:rsidRPr="00416458" w:rsidRDefault="002722AF" w:rsidP="002722AF">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(6)</w:t>
      </w:r>
      <w:r w:rsidRPr="00416458">
        <w:rPr>
          <w:rStyle w:val="default"/>
          <w:rFonts w:cs="FrankRuehl" w:hint="cs"/>
          <w:strike/>
          <w:vanish/>
          <w:sz w:val="22"/>
          <w:szCs w:val="22"/>
          <w:shd w:val="clear" w:color="auto" w:fill="FFFF99"/>
          <w:rtl/>
        </w:rPr>
        <w:tab/>
        <w:t>חתם;</w:t>
      </w:r>
    </w:p>
    <w:p w:rsidR="00020B74" w:rsidRPr="00416458" w:rsidRDefault="002722AF" w:rsidP="002722AF">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(7)</w:t>
      </w:r>
      <w:r w:rsidRPr="00416458">
        <w:rPr>
          <w:rStyle w:val="default"/>
          <w:rFonts w:cs="FrankRuehl" w:hint="cs"/>
          <w:strike/>
          <w:vanish/>
          <w:sz w:val="22"/>
          <w:szCs w:val="22"/>
          <w:shd w:val="clear" w:color="auto" w:fill="FFFF99"/>
          <w:rtl/>
        </w:rPr>
        <w:tab/>
        <w:t>נאמן לתעודות התחייבות, כמשמעותו בפרק ה'1</w:t>
      </w:r>
      <w:r w:rsidR="00020B74" w:rsidRPr="00416458">
        <w:rPr>
          <w:rStyle w:val="default"/>
          <w:rFonts w:cs="FrankRuehl" w:hint="cs"/>
          <w:strike/>
          <w:vanish/>
          <w:sz w:val="22"/>
          <w:szCs w:val="22"/>
          <w:shd w:val="clear" w:color="auto" w:fill="FFFF99"/>
          <w:rtl/>
        </w:rPr>
        <w:t>;</w:t>
      </w:r>
    </w:p>
    <w:p w:rsidR="002722AF" w:rsidRPr="002722AF" w:rsidRDefault="00020B74" w:rsidP="002722AF">
      <w:pPr>
        <w:pStyle w:val="P00"/>
        <w:spacing w:before="0"/>
        <w:ind w:left="1021" w:right="1134"/>
        <w:rPr>
          <w:rStyle w:val="default"/>
          <w:rFonts w:cs="FrankRuehl" w:hint="cs"/>
          <w:sz w:val="2"/>
          <w:szCs w:val="2"/>
          <w:rtl/>
        </w:rPr>
      </w:pPr>
      <w:r w:rsidRPr="00416458">
        <w:rPr>
          <w:rStyle w:val="default"/>
          <w:rFonts w:cs="FrankRuehl" w:hint="cs"/>
          <w:strike/>
          <w:vanish/>
          <w:sz w:val="22"/>
          <w:szCs w:val="22"/>
          <w:shd w:val="clear" w:color="auto" w:fill="FFFF99"/>
          <w:rtl/>
        </w:rPr>
        <w:t>(8)</w:t>
      </w:r>
      <w:r w:rsidRPr="00416458">
        <w:rPr>
          <w:rStyle w:val="default"/>
          <w:rFonts w:cs="FrankRuehl" w:hint="cs"/>
          <w:strike/>
          <w:vanish/>
          <w:sz w:val="22"/>
          <w:szCs w:val="22"/>
          <w:shd w:val="clear" w:color="auto" w:fill="FFFF99"/>
          <w:rtl/>
        </w:rPr>
        <w:tab/>
        <w:t>חברה בעלת רישיון זירה לפי סעיף 44יג</w:t>
      </w:r>
      <w:r w:rsidR="002722AF" w:rsidRPr="00416458">
        <w:rPr>
          <w:rStyle w:val="default"/>
          <w:rFonts w:cs="FrankRuehl" w:hint="cs"/>
          <w:strike/>
          <w:vanish/>
          <w:sz w:val="22"/>
          <w:szCs w:val="22"/>
          <w:shd w:val="clear" w:color="auto" w:fill="FFFF99"/>
          <w:rtl/>
        </w:rPr>
        <w:t>.</w:t>
      </w:r>
      <w:bookmarkEnd w:id="450"/>
    </w:p>
    <w:p w:rsidR="00891BCC" w:rsidRDefault="00891BCC" w:rsidP="00891BCC">
      <w:pPr>
        <w:pStyle w:val="P00"/>
        <w:spacing w:before="72"/>
        <w:ind w:left="0" w:right="1134"/>
        <w:rPr>
          <w:rStyle w:val="default"/>
          <w:rFonts w:cs="FrankRuehl" w:hint="cs"/>
          <w:rtl/>
        </w:rPr>
      </w:pPr>
      <w:bookmarkStart w:id="451" w:name="Seif188"/>
      <w:bookmarkEnd w:id="451"/>
      <w:r w:rsidRPr="00A26579">
        <w:rPr>
          <w:lang w:val="he-IL"/>
        </w:rPr>
        <w:pict>
          <v:shape id="_x0000_s2611" type="#_x0000_t202" style="position:absolute;left:0;text-align:left;margin-left:470.35pt;margin-top:7.1pt;width:1in;height:54.75pt;z-index:251607040"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המצאת מסר אלקטרוני מאושר</w:t>
                  </w:r>
                </w:p>
                <w:p w:rsidR="00EB0C8F" w:rsidRDefault="00EB0C8F" w:rsidP="00891BCC">
                  <w:pPr>
                    <w:spacing w:line="160" w:lineRule="exact"/>
                    <w:jc w:val="left"/>
                    <w:rPr>
                      <w:rFonts w:cs="Miriam" w:hint="cs"/>
                      <w:sz w:val="18"/>
                      <w:szCs w:val="18"/>
                      <w:rtl/>
                    </w:rPr>
                  </w:pPr>
                  <w:r>
                    <w:rPr>
                      <w:rFonts w:cs="Miriam" w:hint="cs"/>
                      <w:sz w:val="18"/>
                      <w:szCs w:val="18"/>
                      <w:rtl/>
                    </w:rPr>
                    <w:t>(תיקון מס' 38) תשס"ט-2009</w:t>
                  </w:r>
                </w:p>
                <w:p w:rsidR="00EB0C8F" w:rsidRDefault="00EB0C8F" w:rsidP="00891BCC">
                  <w:pPr>
                    <w:spacing w:line="160" w:lineRule="exact"/>
                    <w:jc w:val="left"/>
                    <w:rPr>
                      <w:rFonts w:cs="Miriam" w:hint="cs"/>
                      <w:sz w:val="18"/>
                      <w:szCs w:val="18"/>
                      <w:rtl/>
                    </w:rPr>
                  </w:pPr>
                  <w:r>
                    <w:rPr>
                      <w:rFonts w:cs="Miriam" w:hint="cs"/>
                      <w:sz w:val="18"/>
                      <w:szCs w:val="18"/>
                      <w:rtl/>
                    </w:rPr>
                    <w:t>(תיקון מס' 53) תשע"ד-2013</w:t>
                  </w:r>
                </w:p>
              </w:txbxContent>
            </v:textbox>
            <w10:anchorlock/>
          </v:shape>
        </w:pict>
      </w:r>
      <w:r w:rsidRPr="00A26579">
        <w:rPr>
          <w:rStyle w:val="default"/>
          <w:rFonts w:cs="Miriam"/>
          <w:sz w:val="32"/>
          <w:szCs w:val="32"/>
          <w:rtl/>
        </w:rPr>
        <w:t>44</w:t>
      </w:r>
      <w:r w:rsidRPr="00A26579">
        <w:rPr>
          <w:rStyle w:val="default"/>
          <w:rFonts w:cs="FrankRuehl" w:hint="cs"/>
          <w:rtl/>
        </w:rPr>
        <w:t>ח</w:t>
      </w:r>
      <w:r w:rsidRPr="00A26579">
        <w:rPr>
          <w:rStyle w:val="default"/>
          <w:rFonts w:cs="FrankRuehl"/>
          <w:rtl/>
        </w:rPr>
        <w:t>.</w:t>
      </w:r>
      <w:r w:rsidRPr="00A26579">
        <w:rPr>
          <w:rStyle w:val="default"/>
          <w:rFonts w:cs="FrankRuehl"/>
          <w:rtl/>
        </w:rPr>
        <w:tab/>
      </w:r>
      <w:r w:rsidRPr="00A26579">
        <w:rPr>
          <w:rStyle w:val="default"/>
          <w:rFonts w:cs="FrankRuehl" w:hint="cs"/>
          <w:rtl/>
        </w:rPr>
        <w:t>הודעה, הוראה, דרישה וכל מסמך אחר שהרשות או עובד שהיא הסמיכה לכך רשאים להמציא לפי חוק זה לנמען, יכול שייערכו כמסר אלקטרוני מאושר ויומצאו לנמען במשלוח לתיבת הדואר האלקטרוני המאובטח שלו</w:t>
      </w:r>
      <w:r w:rsidR="00062AC7" w:rsidRPr="00062AC7">
        <w:rPr>
          <w:rStyle w:val="default"/>
          <w:rFonts w:cs="FrankRuehl" w:hint="cs"/>
          <w:rtl/>
        </w:rPr>
        <w:t xml:space="preserve">; בסימן זה, "נמען" </w:t>
      </w:r>
      <w:r w:rsidR="00062AC7" w:rsidRPr="00062AC7">
        <w:rPr>
          <w:rStyle w:val="default"/>
          <w:rFonts w:cs="FrankRuehl"/>
          <w:rtl/>
        </w:rPr>
        <w:t>–</w:t>
      </w:r>
      <w:r w:rsidR="00062AC7" w:rsidRPr="00062AC7">
        <w:rPr>
          <w:rStyle w:val="default"/>
          <w:rFonts w:cs="FrankRuehl" w:hint="cs"/>
          <w:rtl/>
        </w:rPr>
        <w:t xml:space="preserve"> מי שחלה עליו חובת דיווח לפי סעיף 44ד(א)</w:t>
      </w:r>
      <w:r w:rsidRPr="00A26579">
        <w:rPr>
          <w:rStyle w:val="default"/>
          <w:rFonts w:cs="FrankRuehl" w:hint="cs"/>
          <w:rtl/>
        </w:rPr>
        <w:t>.</w:t>
      </w:r>
    </w:p>
    <w:p w:rsidR="002722AF" w:rsidRPr="00416458" w:rsidRDefault="002722AF" w:rsidP="002722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52" w:name="Rov722"/>
      <w:r w:rsidRPr="00416458">
        <w:rPr>
          <w:rFonts w:cs="FrankRuehl" w:hint="cs"/>
          <w:vanish/>
          <w:color w:val="FF0000"/>
          <w:sz w:val="20"/>
          <w:szCs w:val="20"/>
          <w:shd w:val="clear" w:color="auto" w:fill="FFFF99"/>
          <w:rtl/>
        </w:rPr>
        <w:t>מיום 13.2.2013</w:t>
      </w:r>
    </w:p>
    <w:p w:rsidR="002722AF" w:rsidRPr="00416458" w:rsidRDefault="002722AF" w:rsidP="002722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2722AF" w:rsidRPr="00416458" w:rsidRDefault="002722AF" w:rsidP="002722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22"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285 (</w:t>
      </w:r>
      <w:hyperlink r:id="rId823"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2722AF" w:rsidRPr="00416458" w:rsidRDefault="002722AF" w:rsidP="002722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44ח</w:t>
      </w:r>
    </w:p>
    <w:p w:rsidR="002722AF" w:rsidRPr="00416458" w:rsidRDefault="002722AF" w:rsidP="002722AF">
      <w:pPr>
        <w:spacing w:line="240" w:lineRule="auto"/>
        <w:ind w:right="1134"/>
        <w:rPr>
          <w:rFonts w:ascii="Arial" w:hAnsi="Arial" w:cs="FrankRuehl" w:hint="cs"/>
          <w:vanish/>
          <w:sz w:val="20"/>
          <w:szCs w:val="20"/>
          <w:shd w:val="clear" w:color="auto" w:fill="FFFF99"/>
          <w:rtl/>
        </w:rPr>
      </w:pP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17.6.2015</w:t>
      </w:r>
    </w:p>
    <w:p w:rsidR="002722AF" w:rsidRPr="00416458" w:rsidRDefault="002722AF" w:rsidP="002722A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722AF" w:rsidRPr="00416458" w:rsidRDefault="002722AF" w:rsidP="002722AF">
      <w:pPr>
        <w:spacing w:line="240" w:lineRule="auto"/>
        <w:ind w:right="1134"/>
        <w:rPr>
          <w:rFonts w:ascii="Arial" w:hAnsi="Arial" w:cs="FrankRuehl" w:hint="cs"/>
          <w:vanish/>
          <w:sz w:val="20"/>
          <w:szCs w:val="20"/>
          <w:shd w:val="clear" w:color="auto" w:fill="FFFF99"/>
          <w:rtl/>
        </w:rPr>
      </w:pPr>
      <w:hyperlink r:id="rId824"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26 (</w:t>
      </w:r>
      <w:hyperlink r:id="rId825"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722AF" w:rsidRPr="002722AF" w:rsidRDefault="002722AF" w:rsidP="002722AF">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44</w:t>
      </w:r>
      <w:r w:rsidRPr="00416458">
        <w:rPr>
          <w:rStyle w:val="default"/>
          <w:rFonts w:cs="FrankRuehl" w:hint="cs"/>
          <w:vanish/>
          <w:sz w:val="22"/>
          <w:szCs w:val="22"/>
          <w:shd w:val="clear" w:color="auto" w:fill="FFFF99"/>
          <w:rtl/>
        </w:rPr>
        <w:t>ח</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הודעה, הוראה, דרישה וכל מסמך אחר שהרשות או עובד שהיא הסמיכה לכך רשאים להמציא לפי חוק זה לנמען, יכול שייערכו כמסר אלקטרוני מאושר ויומצאו לנמען במשלוח לתיבת הדואר האלקטרוני המאובטח שלו</w:t>
      </w:r>
      <w:r w:rsidRPr="00416458">
        <w:rPr>
          <w:rStyle w:val="default"/>
          <w:rFonts w:cs="FrankRuehl" w:hint="cs"/>
          <w:vanish/>
          <w:sz w:val="22"/>
          <w:szCs w:val="22"/>
          <w:u w:val="single"/>
          <w:shd w:val="clear" w:color="auto" w:fill="FFFF99"/>
          <w:rtl/>
        </w:rPr>
        <w:t xml:space="preserve">; בסימן זה, "נמען"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מי שחלה עליו חובת דיווח לפי סעיף 44ד(א)</w:t>
      </w:r>
      <w:r w:rsidRPr="00416458">
        <w:rPr>
          <w:rStyle w:val="default"/>
          <w:rFonts w:cs="FrankRuehl" w:hint="cs"/>
          <w:vanish/>
          <w:sz w:val="22"/>
          <w:szCs w:val="22"/>
          <w:shd w:val="clear" w:color="auto" w:fill="FFFF99"/>
          <w:rtl/>
        </w:rPr>
        <w:t>.</w:t>
      </w:r>
      <w:bookmarkEnd w:id="452"/>
    </w:p>
    <w:p w:rsidR="002722AF" w:rsidRPr="00A26579" w:rsidRDefault="002722AF" w:rsidP="00891BCC">
      <w:pPr>
        <w:pStyle w:val="P00"/>
        <w:spacing w:before="72"/>
        <w:ind w:left="0" w:right="1134"/>
        <w:rPr>
          <w:rStyle w:val="default"/>
          <w:rFonts w:cs="FrankRuehl" w:hint="cs"/>
          <w:rtl/>
        </w:rPr>
      </w:pPr>
    </w:p>
    <w:p w:rsidR="00891BCC" w:rsidRPr="00A26579" w:rsidRDefault="00891BCC" w:rsidP="00062AC7">
      <w:pPr>
        <w:pStyle w:val="P00"/>
        <w:spacing w:before="72"/>
        <w:ind w:left="0" w:right="1134"/>
        <w:rPr>
          <w:rStyle w:val="default"/>
          <w:rFonts w:cs="FrankRuehl" w:hint="cs"/>
          <w:rtl/>
        </w:rPr>
      </w:pPr>
      <w:bookmarkStart w:id="453" w:name="Seif189"/>
      <w:bookmarkEnd w:id="453"/>
      <w:r w:rsidRPr="00A26579">
        <w:rPr>
          <w:lang w:val="he-IL"/>
        </w:rPr>
        <w:pict>
          <v:shape id="_x0000_s2612" type="#_x0000_t202" style="position:absolute;left:0;text-align:left;margin-left:470.35pt;margin-top:7.1pt;width:1in;height:41.9pt;z-index:251608064"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חזקת המצאה</w:t>
                  </w:r>
                </w:p>
                <w:p w:rsidR="00EB0C8F" w:rsidRDefault="00EB0C8F" w:rsidP="00891BCC">
                  <w:pPr>
                    <w:spacing w:line="160" w:lineRule="exact"/>
                    <w:jc w:val="left"/>
                    <w:rPr>
                      <w:rFonts w:cs="Miriam" w:hint="cs"/>
                      <w:sz w:val="18"/>
                      <w:szCs w:val="18"/>
                      <w:rtl/>
                    </w:rPr>
                  </w:pPr>
                  <w:r>
                    <w:rPr>
                      <w:rFonts w:cs="Miriam" w:hint="cs"/>
                      <w:sz w:val="18"/>
                      <w:szCs w:val="18"/>
                      <w:rtl/>
                    </w:rPr>
                    <w:t>(תיקון מס' 38) תשס"ט-2009</w:t>
                  </w:r>
                </w:p>
                <w:p w:rsidR="00EB0C8F" w:rsidRDefault="00EB0C8F" w:rsidP="00073B5F">
                  <w:pPr>
                    <w:spacing w:line="160" w:lineRule="exact"/>
                    <w:jc w:val="left"/>
                    <w:rPr>
                      <w:rFonts w:cs="Miriam" w:hint="cs"/>
                      <w:sz w:val="18"/>
                      <w:szCs w:val="18"/>
                      <w:rtl/>
                    </w:rPr>
                  </w:pPr>
                  <w:r>
                    <w:rPr>
                      <w:rFonts w:cs="Miriam" w:hint="cs"/>
                      <w:sz w:val="18"/>
                      <w:szCs w:val="18"/>
                      <w:rtl/>
                    </w:rPr>
                    <w:t>(תיקון מס' 53) תשע"ד-2013</w:t>
                  </w:r>
                </w:p>
              </w:txbxContent>
            </v:textbox>
            <w10:anchorlock/>
          </v:shape>
        </w:pict>
      </w:r>
      <w:r w:rsidRPr="00A26579">
        <w:rPr>
          <w:rStyle w:val="default"/>
          <w:rFonts w:cs="Miriam"/>
          <w:sz w:val="32"/>
          <w:szCs w:val="32"/>
          <w:rtl/>
        </w:rPr>
        <w:t>44</w:t>
      </w:r>
      <w:r w:rsidRPr="00A26579">
        <w:rPr>
          <w:rStyle w:val="default"/>
          <w:rFonts w:cs="FrankRuehl" w:hint="cs"/>
          <w:rtl/>
        </w:rPr>
        <w:t>ט</w:t>
      </w:r>
      <w:r w:rsidRPr="00A26579">
        <w:rPr>
          <w:rStyle w:val="default"/>
          <w:rFonts w:cs="FrankRuehl"/>
          <w:rtl/>
        </w:rPr>
        <w:t>.</w:t>
      </w:r>
      <w:r w:rsidRPr="00A26579">
        <w:rPr>
          <w:rStyle w:val="default"/>
          <w:rFonts w:cs="FrankRuehl"/>
          <w:rtl/>
        </w:rPr>
        <w:tab/>
      </w:r>
      <w:r w:rsidRPr="00A26579">
        <w:rPr>
          <w:rStyle w:val="default"/>
          <w:rFonts w:cs="FrankRuehl" w:hint="cs"/>
          <w:rtl/>
        </w:rPr>
        <w:t>(א)</w:t>
      </w:r>
      <w:r w:rsidRPr="00A26579">
        <w:rPr>
          <w:rStyle w:val="default"/>
          <w:rFonts w:cs="FrankRuehl" w:hint="cs"/>
          <w:rtl/>
        </w:rPr>
        <w:tab/>
        <w:t xml:space="preserve">מסר אלקטרוני מאושר שנשלח </w:t>
      </w:r>
      <w:r w:rsidR="00062AC7" w:rsidRPr="00062AC7">
        <w:rPr>
          <w:rStyle w:val="default"/>
          <w:rFonts w:cs="FrankRuehl" w:hint="cs"/>
          <w:rtl/>
        </w:rPr>
        <w:t>בהתאם להוראות סעיף 44ח לנמען</w:t>
      </w:r>
      <w:r w:rsidRPr="00A26579">
        <w:rPr>
          <w:rStyle w:val="default"/>
          <w:rFonts w:cs="FrankRuehl" w:hint="cs"/>
          <w:rtl/>
        </w:rPr>
        <w:t>, ונתקבל לגביו אישור הגעה אלקטרוני, יראו אותו כאילו הומצא לנמען בתום שני ימי עסקים ממועד ההגעה שצוין באישור האמור, אלא אם כן הוכח כי הנמען קיבל את המסר האלקטרוני האמור במועד מוקדם יותר.</w:t>
      </w:r>
    </w:p>
    <w:p w:rsidR="00891BCC" w:rsidRDefault="00891BCC" w:rsidP="00891BCC">
      <w:pPr>
        <w:pStyle w:val="P00"/>
        <w:spacing w:before="72"/>
        <w:ind w:left="0" w:right="1134"/>
        <w:rPr>
          <w:rStyle w:val="default"/>
          <w:rFonts w:cs="FrankRuehl" w:hint="cs"/>
          <w:rtl/>
        </w:rPr>
      </w:pPr>
      <w:r w:rsidRPr="00A26579">
        <w:rPr>
          <w:rStyle w:val="default"/>
          <w:rFonts w:cs="FrankRuehl" w:hint="cs"/>
          <w:rtl/>
        </w:rPr>
        <w:tab/>
        <w:t>(ב)</w:t>
      </w:r>
      <w:r w:rsidRPr="00A26579">
        <w:rPr>
          <w:rStyle w:val="default"/>
          <w:rFonts w:cs="FrankRuehl" w:hint="cs"/>
          <w:rtl/>
        </w:rPr>
        <w:tab/>
        <w:t>חל מועד ההגעה המצוין באישור כאמור בסעיף קטן (א) ביום ו' בשבוע, ביום מנוחה כמשמעותו בסעיף 18א לפקודת סדרי השלטון והמשפט, התש"ח-1948, או ביום שבתון שנקבע בחיקוק, יראו את מועד ההגעה לעניין סעיף קטן (א) כאילו חל ביום העסקים שלאחר מכן.</w:t>
      </w:r>
    </w:p>
    <w:p w:rsidR="00062AC7" w:rsidRPr="00062AC7" w:rsidRDefault="00062AC7" w:rsidP="00062AC7">
      <w:pPr>
        <w:pStyle w:val="P00"/>
        <w:spacing w:before="72"/>
        <w:ind w:left="0" w:right="1134"/>
        <w:rPr>
          <w:rStyle w:val="default"/>
          <w:rFonts w:cs="FrankRuehl" w:hint="cs"/>
          <w:rtl/>
        </w:rPr>
      </w:pPr>
      <w:r>
        <w:rPr>
          <w:rFonts w:cs="FrankRuehl" w:hint="cs"/>
          <w:sz w:val="26"/>
          <w:rtl/>
          <w:lang w:eastAsia="en-US"/>
        </w:rPr>
        <w:pict>
          <v:shape id="_x0000_s3033" type="#_x0000_t202" style="position:absolute;left:0;text-align:left;margin-left:470.25pt;margin-top:7.1pt;width:1in;height:16.8pt;z-index:251866112" filled="f" stroked="f" strokecolor="lime" strokeweight=".25pt">
            <v:textbox inset="1mm,0,1mm,0">
              <w:txbxContent>
                <w:p w:rsidR="00EB0C8F" w:rsidRDefault="00EB0C8F" w:rsidP="00062AC7">
                  <w:pPr>
                    <w:spacing w:line="160" w:lineRule="exact"/>
                    <w:jc w:val="left"/>
                    <w:rPr>
                      <w:rFonts w:cs="Miriam" w:hint="cs"/>
                      <w:sz w:val="18"/>
                      <w:szCs w:val="18"/>
                      <w:rtl/>
                    </w:rPr>
                  </w:pPr>
                  <w:r>
                    <w:rPr>
                      <w:rFonts w:cs="Miriam" w:hint="cs"/>
                      <w:sz w:val="18"/>
                      <w:szCs w:val="18"/>
                      <w:rtl/>
                    </w:rPr>
                    <w:t>(תיקון מס' 53) תשע"ד-2013</w:t>
                  </w:r>
                </w:p>
              </w:txbxContent>
            </v:textbox>
          </v:shape>
        </w:pict>
      </w:r>
      <w:r w:rsidRPr="00062AC7">
        <w:rPr>
          <w:rStyle w:val="default"/>
          <w:rFonts w:cs="FrankRuehl" w:hint="cs"/>
          <w:rtl/>
        </w:rPr>
        <w:tab/>
        <w:t>(ג)</w:t>
      </w:r>
      <w:r w:rsidRPr="00062AC7">
        <w:rPr>
          <w:rStyle w:val="default"/>
          <w:rFonts w:cs="FrankRuehl" w:hint="cs"/>
          <w:rtl/>
        </w:rPr>
        <w:tab/>
        <w:t>על אף הוראות סעיפים קטנים (א) ו-(ב), מסר אלקטרוני מאושר, שעניינו נתוני המשתמשים במערכת ההצבעה האלקטרונית כמשמעותו בסעיף 44יא5, שנשלח לנמען כאמור בסעיף 44ח והתקבל לגביו אישור הגעה אלקטרוני, יראו אותו כאילו הומצא לנמען במועד פתיחת האסיפה שבעניינה נערכה ההצבעה כאמור.</w:t>
      </w: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54" w:name="Rov723"/>
      <w:r w:rsidRPr="00416458">
        <w:rPr>
          <w:rFonts w:cs="FrankRuehl" w:hint="cs"/>
          <w:vanish/>
          <w:color w:val="FF0000"/>
          <w:sz w:val="20"/>
          <w:szCs w:val="20"/>
          <w:shd w:val="clear" w:color="auto" w:fill="FFFF99"/>
          <w:rtl/>
        </w:rPr>
        <w:t>מיום 13.2.2013</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26"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285 (</w:t>
      </w:r>
      <w:hyperlink r:id="rId827"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891BCC" w:rsidRPr="00416458" w:rsidRDefault="00891BCC"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44ט</w:t>
      </w:r>
    </w:p>
    <w:p w:rsidR="002722AF" w:rsidRPr="00416458" w:rsidRDefault="002722AF" w:rsidP="002722AF">
      <w:pPr>
        <w:spacing w:line="240" w:lineRule="auto"/>
        <w:ind w:right="1134"/>
        <w:rPr>
          <w:rFonts w:ascii="Arial" w:hAnsi="Arial" w:cs="FrankRuehl" w:hint="cs"/>
          <w:vanish/>
          <w:sz w:val="20"/>
          <w:szCs w:val="20"/>
          <w:shd w:val="clear" w:color="auto" w:fill="FFFF99"/>
          <w:rtl/>
        </w:rPr>
      </w:pP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17.6.2015</w:t>
      </w:r>
    </w:p>
    <w:p w:rsidR="002722AF" w:rsidRPr="00416458" w:rsidRDefault="002722AF" w:rsidP="002722A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2722AF" w:rsidRPr="00416458" w:rsidRDefault="002722AF" w:rsidP="002722AF">
      <w:pPr>
        <w:spacing w:line="240" w:lineRule="auto"/>
        <w:ind w:right="1134"/>
        <w:rPr>
          <w:rFonts w:ascii="Arial" w:hAnsi="Arial" w:cs="FrankRuehl" w:hint="cs"/>
          <w:vanish/>
          <w:sz w:val="20"/>
          <w:szCs w:val="20"/>
          <w:shd w:val="clear" w:color="auto" w:fill="FFFF99"/>
          <w:rtl/>
        </w:rPr>
      </w:pPr>
      <w:hyperlink r:id="rId828"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26 (</w:t>
      </w:r>
      <w:hyperlink r:id="rId829"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2722AF" w:rsidRPr="00416458" w:rsidRDefault="002722AF" w:rsidP="002722AF">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44</w:t>
      </w:r>
      <w:r w:rsidRPr="00416458">
        <w:rPr>
          <w:rStyle w:val="default"/>
          <w:rFonts w:cs="FrankRuehl" w:hint="cs"/>
          <w:vanish/>
          <w:sz w:val="22"/>
          <w:szCs w:val="22"/>
          <w:shd w:val="clear" w:color="auto" w:fill="FFFF99"/>
          <w:rtl/>
        </w:rPr>
        <w:t>ט</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 xml:space="preserve">מסר אלקטרוני מאושר שנשלח </w:t>
      </w:r>
      <w:r w:rsidRPr="00416458">
        <w:rPr>
          <w:rStyle w:val="default"/>
          <w:rFonts w:cs="FrankRuehl" w:hint="cs"/>
          <w:strike/>
          <w:vanish/>
          <w:sz w:val="22"/>
          <w:szCs w:val="22"/>
          <w:shd w:val="clear" w:color="auto" w:fill="FFFF99"/>
          <w:rtl/>
        </w:rPr>
        <w:t>לנמען כאמור בסעיף 44ח</w:t>
      </w:r>
      <w:r w:rsidR="00073B5F" w:rsidRPr="00416458">
        <w:rPr>
          <w:rStyle w:val="default"/>
          <w:rFonts w:cs="FrankRuehl" w:hint="cs"/>
          <w:vanish/>
          <w:sz w:val="22"/>
          <w:szCs w:val="22"/>
          <w:shd w:val="clear" w:color="auto" w:fill="FFFF99"/>
          <w:rtl/>
        </w:rPr>
        <w:t xml:space="preserve"> </w:t>
      </w:r>
      <w:r w:rsidR="00073B5F" w:rsidRPr="00416458">
        <w:rPr>
          <w:rStyle w:val="default"/>
          <w:rFonts w:cs="FrankRuehl" w:hint="cs"/>
          <w:vanish/>
          <w:sz w:val="22"/>
          <w:szCs w:val="22"/>
          <w:u w:val="single"/>
          <w:shd w:val="clear" w:color="auto" w:fill="FFFF99"/>
          <w:rtl/>
        </w:rPr>
        <w:t>בהתאם להוראות סעיף 44ח לנמען</w:t>
      </w:r>
      <w:r w:rsidRPr="00416458">
        <w:rPr>
          <w:rStyle w:val="default"/>
          <w:rFonts w:cs="FrankRuehl" w:hint="cs"/>
          <w:vanish/>
          <w:sz w:val="22"/>
          <w:szCs w:val="22"/>
          <w:shd w:val="clear" w:color="auto" w:fill="FFFF99"/>
          <w:rtl/>
        </w:rPr>
        <w:t>, ונתקבל לגביו אישור הגעה אלקטרוני, יראו אותו כאילו הומצא לנמען בתום שני ימי עסקים ממועד ההגעה שצוין באישור האמור, אלא אם כן הוכח כי הנמען קיבל את המסר האלקטרוני האמור במועד מוקדם יותר.</w:t>
      </w:r>
    </w:p>
    <w:p w:rsidR="002722AF" w:rsidRPr="00416458" w:rsidRDefault="002722AF" w:rsidP="002722AF">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חל מועד ההגעה המצוין באישור כאמור בסעיף קטן (א) ביום ו' בשבוע, ביום מנוחה כמשמעותו בסעיף 18א לפקודת סדרי השלטון והמשפט, התש"ח-1948, או ביום שבתון שנקבע בחיקוק, יראו את מועד ההגעה לעניין סעיף קטן (א) כאילו חל ביום העסקים שלאחר מכן.</w:t>
      </w:r>
    </w:p>
    <w:p w:rsidR="00073B5F" w:rsidRPr="00073B5F" w:rsidRDefault="00073B5F" w:rsidP="00073B5F">
      <w:pPr>
        <w:pStyle w:val="P00"/>
        <w:spacing w:before="0"/>
        <w:ind w:left="0"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w:t>
      </w:r>
      <w:r w:rsidRPr="00416458">
        <w:rPr>
          <w:rStyle w:val="default"/>
          <w:rFonts w:cs="FrankRuehl" w:hint="cs"/>
          <w:vanish/>
          <w:sz w:val="22"/>
          <w:szCs w:val="22"/>
          <w:u w:val="single"/>
          <w:shd w:val="clear" w:color="auto" w:fill="FFFF99"/>
          <w:rtl/>
        </w:rPr>
        <w:tab/>
        <w:t>על אף הוראות סעיפים קטנים (א) ו-(ב), מסר אלקטרוני מאושר, שעניינו נתוני המשתמשים במערכת ההצבעה האלקטרונית כמשמעותו בסעיף 44יא5, שנשלח לנמען כאמור בסעיף 44ח והתקבל לגביו אישור הגעה אלקטרוני, יראו אותו כאילו הומצא לנמען במועד פתיחת האסיפה שבעניינה נערכה ההצבעה כאמור.</w:t>
      </w:r>
      <w:bookmarkEnd w:id="454"/>
    </w:p>
    <w:p w:rsidR="00891BCC" w:rsidRPr="00A26579" w:rsidRDefault="00891BCC" w:rsidP="00891BCC">
      <w:pPr>
        <w:pStyle w:val="P00"/>
        <w:spacing w:before="72"/>
        <w:ind w:left="0" w:right="1134"/>
        <w:rPr>
          <w:rStyle w:val="default"/>
          <w:rFonts w:cs="FrankRuehl" w:hint="cs"/>
          <w:rtl/>
        </w:rPr>
      </w:pPr>
      <w:bookmarkStart w:id="455" w:name="Seif190"/>
      <w:bookmarkEnd w:id="455"/>
      <w:r w:rsidRPr="00A26579">
        <w:rPr>
          <w:lang w:val="he-IL"/>
        </w:rPr>
        <w:pict>
          <v:shape id="_x0000_s2613" type="#_x0000_t202" style="position:absolute;left:0;text-align:left;margin-left:470.35pt;margin-top:7.1pt;width:1in;height:32.25pt;z-index:251609088"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תקנות בעניין דואר אלקטרוני מאובטח</w:t>
                  </w:r>
                </w:p>
                <w:p w:rsidR="00EB0C8F" w:rsidRDefault="00EB0C8F" w:rsidP="00891BCC">
                  <w:pPr>
                    <w:spacing w:line="160" w:lineRule="exact"/>
                    <w:jc w:val="left"/>
                    <w:rPr>
                      <w:rFonts w:cs="Miriam" w:hint="cs"/>
                      <w:sz w:val="18"/>
                      <w:szCs w:val="18"/>
                      <w:rtl/>
                    </w:rPr>
                  </w:pPr>
                  <w:r>
                    <w:rPr>
                      <w:rFonts w:cs="Miriam" w:hint="cs"/>
                      <w:sz w:val="18"/>
                      <w:szCs w:val="18"/>
                      <w:rtl/>
                    </w:rPr>
                    <w:t>(תיקון מס' 38) תשס"ט-2009</w:t>
                  </w:r>
                </w:p>
              </w:txbxContent>
            </v:textbox>
            <w10:anchorlock/>
          </v:shape>
        </w:pict>
      </w:r>
      <w:r w:rsidRPr="00A26579">
        <w:rPr>
          <w:rStyle w:val="default"/>
          <w:rFonts w:cs="Miriam"/>
          <w:sz w:val="32"/>
          <w:szCs w:val="32"/>
          <w:rtl/>
        </w:rPr>
        <w:t>44</w:t>
      </w:r>
      <w:r w:rsidRPr="00A26579">
        <w:rPr>
          <w:rStyle w:val="default"/>
          <w:rFonts w:cs="FrankRuehl" w:hint="cs"/>
          <w:rtl/>
        </w:rPr>
        <w:t>י</w:t>
      </w:r>
      <w:r w:rsidRPr="00A26579">
        <w:rPr>
          <w:rStyle w:val="default"/>
          <w:rFonts w:cs="FrankRuehl"/>
          <w:rtl/>
        </w:rPr>
        <w:t>.</w:t>
      </w:r>
      <w:r w:rsidRPr="00A26579">
        <w:rPr>
          <w:rStyle w:val="default"/>
          <w:rFonts w:cs="FrankRuehl"/>
          <w:rtl/>
        </w:rPr>
        <w:tab/>
      </w:r>
      <w:r w:rsidRPr="00A26579">
        <w:rPr>
          <w:rStyle w:val="default"/>
          <w:rFonts w:cs="FrankRuehl" w:hint="cs"/>
          <w:rtl/>
        </w:rPr>
        <w:t>(א)</w:t>
      </w:r>
      <w:r w:rsidRPr="00A26579">
        <w:rPr>
          <w:rStyle w:val="default"/>
          <w:rFonts w:cs="FrankRuehl" w:hint="cs"/>
          <w:rtl/>
        </w:rPr>
        <w:tab/>
        <w:t xml:space="preserve">שר האוצר יחד עם שר המשפטים יתקינו לפי הצעת הרשות או לאחר התייעצות עמה, ובאישור ועדת הכספים של הכנסת, תקנות בדבר </w:t>
      </w:r>
      <w:r w:rsidRPr="00A26579">
        <w:rPr>
          <w:rStyle w:val="default"/>
          <w:rFonts w:cs="FrankRuehl"/>
          <w:rtl/>
        </w:rPr>
        <w:t>–</w:t>
      </w:r>
    </w:p>
    <w:p w:rsidR="00891BCC" w:rsidRPr="00A26579" w:rsidRDefault="00891BCC" w:rsidP="00891BCC">
      <w:pPr>
        <w:pStyle w:val="P00"/>
        <w:spacing w:before="72"/>
        <w:ind w:left="1021" w:right="1134"/>
        <w:rPr>
          <w:rStyle w:val="default"/>
          <w:rFonts w:cs="FrankRuehl" w:hint="cs"/>
          <w:rtl/>
        </w:rPr>
      </w:pPr>
      <w:r w:rsidRPr="00A26579">
        <w:rPr>
          <w:rStyle w:val="default"/>
          <w:rFonts w:cs="FrankRuehl" w:hint="cs"/>
          <w:rtl/>
        </w:rPr>
        <w:t>(1)</w:t>
      </w:r>
      <w:r w:rsidRPr="00A26579">
        <w:rPr>
          <w:rStyle w:val="default"/>
          <w:rFonts w:cs="FrankRuehl" w:hint="cs"/>
          <w:rtl/>
        </w:rPr>
        <w:tab/>
        <w:t>יחידים שהם בעלי תפקיד בנמען, נותני שירותים לנמען או פועלים מטעם הנמען, הרשאים לשמש מורשים לצורך גישה לתיבת דואר אלקטרוני מאובטח של הנמען;</w:t>
      </w:r>
    </w:p>
    <w:p w:rsidR="00891BCC" w:rsidRPr="00A26579" w:rsidRDefault="00891BCC" w:rsidP="00891BCC">
      <w:pPr>
        <w:pStyle w:val="P00"/>
        <w:spacing w:before="72"/>
        <w:ind w:left="1021" w:right="1134"/>
        <w:rPr>
          <w:rStyle w:val="default"/>
          <w:rFonts w:cs="FrankRuehl" w:hint="cs"/>
          <w:rtl/>
        </w:rPr>
      </w:pPr>
      <w:r w:rsidRPr="00A26579">
        <w:rPr>
          <w:rStyle w:val="default"/>
          <w:rFonts w:cs="FrankRuehl" w:hint="cs"/>
          <w:rtl/>
        </w:rPr>
        <w:t>(2)</w:t>
      </w:r>
      <w:r w:rsidRPr="00A26579">
        <w:rPr>
          <w:rStyle w:val="default"/>
          <w:rFonts w:cs="FrankRuehl" w:hint="cs"/>
          <w:rtl/>
        </w:rPr>
        <w:tab/>
        <w:t>חובותיו של מורשה כאמור בפסקה (1);</w:t>
      </w:r>
    </w:p>
    <w:p w:rsidR="00891BCC" w:rsidRPr="00A26579" w:rsidRDefault="00891BCC" w:rsidP="00891BCC">
      <w:pPr>
        <w:pStyle w:val="P00"/>
        <w:spacing w:before="72"/>
        <w:ind w:left="1021" w:right="1134"/>
        <w:rPr>
          <w:rStyle w:val="default"/>
          <w:rFonts w:cs="FrankRuehl" w:hint="cs"/>
          <w:rtl/>
        </w:rPr>
      </w:pPr>
      <w:r w:rsidRPr="00A26579">
        <w:rPr>
          <w:rStyle w:val="default"/>
          <w:rFonts w:cs="FrankRuehl" w:hint="cs"/>
          <w:rtl/>
        </w:rPr>
        <w:t>(3)</w:t>
      </w:r>
      <w:r w:rsidRPr="00A26579">
        <w:rPr>
          <w:rStyle w:val="default"/>
          <w:rFonts w:cs="FrankRuehl" w:hint="cs"/>
          <w:rtl/>
        </w:rPr>
        <w:tab/>
        <w:t>תדירות הגישה לתיבת דואר אלקטרוני מאובטח.</w:t>
      </w:r>
    </w:p>
    <w:p w:rsidR="00891BCC" w:rsidRPr="00A26579" w:rsidRDefault="00891BCC" w:rsidP="00891BCC">
      <w:pPr>
        <w:pStyle w:val="P00"/>
        <w:spacing w:before="72"/>
        <w:ind w:left="0" w:right="1134"/>
        <w:rPr>
          <w:rStyle w:val="default"/>
          <w:rFonts w:cs="FrankRuehl" w:hint="cs"/>
          <w:rtl/>
        </w:rPr>
      </w:pPr>
      <w:r w:rsidRPr="00A26579">
        <w:rPr>
          <w:rStyle w:val="default"/>
          <w:rFonts w:cs="FrankRuehl" w:hint="cs"/>
          <w:rtl/>
        </w:rPr>
        <w:tab/>
        <w:t>(ב)</w:t>
      </w:r>
      <w:r w:rsidRPr="00A26579">
        <w:rPr>
          <w:rStyle w:val="default"/>
          <w:rFonts w:cs="FrankRuehl" w:hint="cs"/>
          <w:rtl/>
        </w:rPr>
        <w:tab/>
        <w:t>שר האוצר יחד עם שר המשפטים יתקינו לפי הצעת הרשות או לאחר התייעצות עמה, ובאישור ועדת המדע והטכנולוגיה של הכנסת, תקנות בדבר חובותיו של מאשר חתימה בקשר לתעודות אלקטרוניות המשמשות לעבודה במערכת דואר אלקטרוני מאובטח, נוסף על חובותיו לפי חוק חתימה אלקטרונית.</w:t>
      </w:r>
    </w:p>
    <w:p w:rsidR="00A26579" w:rsidRPr="00416458" w:rsidRDefault="00A26579"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56" w:name="Rov715"/>
      <w:r w:rsidRPr="00416458">
        <w:rPr>
          <w:rFonts w:cs="FrankRuehl" w:hint="cs"/>
          <w:vanish/>
          <w:color w:val="FF0000"/>
          <w:sz w:val="20"/>
          <w:szCs w:val="20"/>
          <w:shd w:val="clear" w:color="auto" w:fill="FFFF99"/>
          <w:rtl/>
        </w:rPr>
        <w:t>מיום 13.2.2013</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30"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285 (</w:t>
      </w:r>
      <w:hyperlink r:id="rId831"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891BCC" w:rsidRPr="00A26579" w:rsidRDefault="00891BCC" w:rsidP="00A26579">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44י</w:t>
      </w:r>
      <w:bookmarkEnd w:id="456"/>
    </w:p>
    <w:p w:rsidR="00891BCC" w:rsidRPr="00A26579" w:rsidRDefault="00891BCC" w:rsidP="00891BCC">
      <w:pPr>
        <w:pStyle w:val="P00"/>
        <w:spacing w:before="72"/>
        <w:ind w:left="0" w:right="1134"/>
        <w:rPr>
          <w:rStyle w:val="default"/>
          <w:rFonts w:cs="FrankRuehl" w:hint="cs"/>
          <w:rtl/>
        </w:rPr>
      </w:pPr>
      <w:bookmarkStart w:id="457" w:name="Seif191"/>
      <w:bookmarkEnd w:id="457"/>
      <w:r w:rsidRPr="00A26579">
        <w:rPr>
          <w:lang w:val="he-IL"/>
        </w:rPr>
        <w:pict>
          <v:shape id="_x0000_s2614" type="#_x0000_t202" style="position:absolute;left:0;text-align:left;margin-left:470.35pt;margin-top:7.1pt;width:1in;height:45.95pt;z-index:251610112"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כללי הרשות בעניין דואר אלקטרוני מאובטח</w:t>
                  </w:r>
                </w:p>
                <w:p w:rsidR="00EB0C8F" w:rsidRDefault="00EB0C8F" w:rsidP="00891BCC">
                  <w:pPr>
                    <w:spacing w:line="160" w:lineRule="exact"/>
                    <w:jc w:val="left"/>
                    <w:rPr>
                      <w:rFonts w:cs="Miriam" w:hint="cs"/>
                      <w:sz w:val="18"/>
                      <w:szCs w:val="18"/>
                      <w:rtl/>
                    </w:rPr>
                  </w:pPr>
                  <w:r>
                    <w:rPr>
                      <w:rFonts w:cs="Miriam" w:hint="cs"/>
                      <w:sz w:val="18"/>
                      <w:szCs w:val="18"/>
                      <w:rtl/>
                    </w:rPr>
                    <w:t>(תיקון מס' 38) תשס"ט-2009</w:t>
                  </w:r>
                </w:p>
              </w:txbxContent>
            </v:textbox>
            <w10:anchorlock/>
          </v:shape>
        </w:pict>
      </w:r>
      <w:r w:rsidRPr="00A26579">
        <w:rPr>
          <w:rStyle w:val="default"/>
          <w:rFonts w:cs="Miriam"/>
          <w:sz w:val="32"/>
          <w:szCs w:val="32"/>
          <w:rtl/>
        </w:rPr>
        <w:t>44</w:t>
      </w:r>
      <w:r w:rsidRPr="00A26579">
        <w:rPr>
          <w:rStyle w:val="default"/>
          <w:rFonts w:cs="FrankRuehl" w:hint="cs"/>
          <w:rtl/>
        </w:rPr>
        <w:t>יא</w:t>
      </w:r>
      <w:r w:rsidRPr="00A26579">
        <w:rPr>
          <w:rStyle w:val="default"/>
          <w:rFonts w:cs="FrankRuehl"/>
          <w:rtl/>
        </w:rPr>
        <w:t>.</w:t>
      </w:r>
      <w:r w:rsidRPr="00A26579">
        <w:rPr>
          <w:rStyle w:val="default"/>
          <w:rFonts w:cs="FrankRuehl"/>
          <w:rtl/>
        </w:rPr>
        <w:tab/>
      </w:r>
      <w:r w:rsidRPr="00A26579">
        <w:rPr>
          <w:rStyle w:val="default"/>
          <w:rFonts w:cs="FrankRuehl" w:hint="cs"/>
          <w:rtl/>
        </w:rPr>
        <w:t>(א)</w:t>
      </w:r>
      <w:r w:rsidRPr="00A26579">
        <w:rPr>
          <w:rStyle w:val="default"/>
          <w:rFonts w:cs="FrankRuehl" w:hint="cs"/>
          <w:rtl/>
        </w:rPr>
        <w:tab/>
        <w:t xml:space="preserve">הרשות תקבע כללים לעניין </w:t>
      </w:r>
      <w:r w:rsidRPr="00A26579">
        <w:rPr>
          <w:rStyle w:val="default"/>
          <w:rFonts w:cs="FrankRuehl"/>
          <w:rtl/>
        </w:rPr>
        <w:t>–</w:t>
      </w:r>
    </w:p>
    <w:p w:rsidR="00891BCC" w:rsidRPr="00A26579" w:rsidRDefault="00891BCC" w:rsidP="00891BCC">
      <w:pPr>
        <w:pStyle w:val="P00"/>
        <w:spacing w:before="72"/>
        <w:ind w:left="1021" w:right="1134"/>
        <w:rPr>
          <w:rStyle w:val="default"/>
          <w:rFonts w:cs="FrankRuehl" w:hint="cs"/>
          <w:rtl/>
        </w:rPr>
      </w:pPr>
      <w:r w:rsidRPr="00A26579">
        <w:rPr>
          <w:rStyle w:val="default"/>
          <w:rFonts w:cs="FrankRuehl" w:hint="cs"/>
          <w:rtl/>
        </w:rPr>
        <w:t>(1)</w:t>
      </w:r>
      <w:r w:rsidRPr="00A26579">
        <w:rPr>
          <w:rStyle w:val="default"/>
          <w:rFonts w:cs="FrankRuehl" w:hint="cs"/>
          <w:rtl/>
        </w:rPr>
        <w:tab/>
        <w:t>הליכי הרישום לצורך קבלת אישור גישה למערכת דואר אלקטרוני מאובטח;</w:t>
      </w:r>
    </w:p>
    <w:p w:rsidR="00891BCC" w:rsidRPr="00A26579" w:rsidRDefault="00891BCC" w:rsidP="00891BCC">
      <w:pPr>
        <w:pStyle w:val="P00"/>
        <w:spacing w:before="72"/>
        <w:ind w:left="1021" w:right="1134"/>
        <w:rPr>
          <w:rStyle w:val="default"/>
          <w:rFonts w:cs="FrankRuehl" w:hint="cs"/>
          <w:rtl/>
        </w:rPr>
      </w:pPr>
      <w:r w:rsidRPr="00A26579">
        <w:rPr>
          <w:rStyle w:val="default"/>
          <w:rFonts w:cs="FrankRuehl" w:hint="cs"/>
          <w:rtl/>
        </w:rPr>
        <w:t>(2)</w:t>
      </w:r>
      <w:r w:rsidRPr="00A26579">
        <w:rPr>
          <w:rStyle w:val="default"/>
          <w:rFonts w:cs="FrankRuehl" w:hint="cs"/>
          <w:rtl/>
        </w:rPr>
        <w:tab/>
        <w:t>אופן יצירת תיבת דואר אלקטרוני מאובטח ואופן הגישה לתיבה לצורך קבלת מסר אלקטרוני מאושר שנשלח מאת הרשות;</w:t>
      </w:r>
    </w:p>
    <w:p w:rsidR="00891BCC" w:rsidRPr="00A26579" w:rsidRDefault="00891BCC" w:rsidP="00891BCC">
      <w:pPr>
        <w:pStyle w:val="P00"/>
        <w:spacing w:before="72"/>
        <w:ind w:left="1021" w:right="1134"/>
        <w:rPr>
          <w:rStyle w:val="default"/>
          <w:rFonts w:cs="FrankRuehl" w:hint="cs"/>
          <w:rtl/>
        </w:rPr>
      </w:pPr>
      <w:r w:rsidRPr="00A26579">
        <w:rPr>
          <w:rStyle w:val="default"/>
          <w:rFonts w:cs="FrankRuehl" w:hint="cs"/>
          <w:rtl/>
        </w:rPr>
        <w:t>(3)</w:t>
      </w:r>
      <w:r w:rsidRPr="00A26579">
        <w:rPr>
          <w:rStyle w:val="default"/>
          <w:rFonts w:cs="FrankRuehl" w:hint="cs"/>
          <w:rtl/>
        </w:rPr>
        <w:tab/>
        <w:t>דרישות מינימום למערכות חומרה ותוכנה המשמשות לצורך גישה למערכת דואר אלקטרוני מאובטח.</w:t>
      </w:r>
    </w:p>
    <w:p w:rsidR="00891BCC" w:rsidRPr="00A26579" w:rsidRDefault="00891BCC" w:rsidP="00891BCC">
      <w:pPr>
        <w:pStyle w:val="P00"/>
        <w:spacing w:before="72"/>
        <w:ind w:left="0" w:right="1134"/>
        <w:rPr>
          <w:rStyle w:val="default"/>
          <w:rFonts w:cs="FrankRuehl" w:hint="cs"/>
          <w:rtl/>
        </w:rPr>
      </w:pPr>
      <w:r w:rsidRPr="00A26579">
        <w:rPr>
          <w:rStyle w:val="default"/>
          <w:rFonts w:cs="FrankRuehl" w:hint="cs"/>
          <w:rtl/>
        </w:rPr>
        <w:tab/>
        <w:t>(ב)</w:t>
      </w:r>
      <w:r w:rsidRPr="00A26579">
        <w:rPr>
          <w:rStyle w:val="default"/>
          <w:rFonts w:cs="FrankRuehl" w:hint="cs"/>
          <w:rtl/>
        </w:rPr>
        <w:tab/>
        <w:t>הרשות רשאית לקבוע כללים לעניין דרישה לחתימה אלקטרונית במערכת דואר אלקטרוני מאובטח.</w:t>
      </w:r>
    </w:p>
    <w:p w:rsidR="00891BCC" w:rsidRPr="00A26579" w:rsidRDefault="00891BCC" w:rsidP="00891BCC">
      <w:pPr>
        <w:pStyle w:val="P00"/>
        <w:spacing w:before="72"/>
        <w:ind w:left="0" w:right="1134"/>
        <w:rPr>
          <w:rStyle w:val="default"/>
          <w:rFonts w:cs="FrankRuehl" w:hint="cs"/>
          <w:rtl/>
        </w:rPr>
      </w:pPr>
      <w:r w:rsidRPr="00A26579">
        <w:rPr>
          <w:rStyle w:val="default"/>
          <w:rFonts w:cs="FrankRuehl" w:hint="cs"/>
          <w:rtl/>
        </w:rPr>
        <w:tab/>
        <w:t>(ג)</w:t>
      </w:r>
      <w:r w:rsidRPr="00A26579">
        <w:rPr>
          <w:rStyle w:val="default"/>
          <w:rFonts w:cs="FrankRuehl" w:hint="cs"/>
          <w:rtl/>
        </w:rPr>
        <w:tab/>
        <w:t>כללים לפי סעיפים קטנים (א) ו-(ב) אין חובה לפרסמם ברשומות, ואולם הרשות תפרסם ברשומות הודעה על קביעת כללים כאמור ועל מועד תחילתם.</w:t>
      </w:r>
    </w:p>
    <w:p w:rsidR="00891BCC" w:rsidRDefault="00891BCC" w:rsidP="00891BCC">
      <w:pPr>
        <w:pStyle w:val="P00"/>
        <w:spacing w:before="72"/>
        <w:ind w:left="0" w:right="1134"/>
        <w:rPr>
          <w:rStyle w:val="default"/>
          <w:rFonts w:cs="FrankRuehl" w:hint="cs"/>
          <w:rtl/>
        </w:rPr>
      </w:pPr>
      <w:r w:rsidRPr="00A26579">
        <w:rPr>
          <w:rStyle w:val="default"/>
          <w:rFonts w:cs="FrankRuehl" w:hint="cs"/>
          <w:rtl/>
        </w:rPr>
        <w:tab/>
        <w:t>(ד)</w:t>
      </w:r>
      <w:r w:rsidRPr="00A26579">
        <w:rPr>
          <w:rStyle w:val="default"/>
          <w:rFonts w:cs="FrankRuehl" w:hint="cs"/>
          <w:rtl/>
        </w:rPr>
        <w:tab/>
        <w:t>כללים לפי סעיפים קטנים (א) ו-(ב) וכל שינוי בהם, יועמדו לעיון הציבור במשרדי הרשות ויפורסמו באתר האינרנט של הרשות, ורשאית הרשות להורות בדבר דרכים נוספות לפרסומם.</w:t>
      </w:r>
    </w:p>
    <w:p w:rsidR="00073B5F" w:rsidRPr="00416458" w:rsidRDefault="00073B5F" w:rsidP="00073B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58" w:name="Rov716"/>
      <w:r w:rsidRPr="00416458">
        <w:rPr>
          <w:rFonts w:cs="FrankRuehl" w:hint="cs"/>
          <w:vanish/>
          <w:color w:val="FF0000"/>
          <w:sz w:val="20"/>
          <w:szCs w:val="20"/>
          <w:shd w:val="clear" w:color="auto" w:fill="FFFF99"/>
          <w:rtl/>
        </w:rPr>
        <w:t>מיום 13.2.2013</w:t>
      </w:r>
    </w:p>
    <w:p w:rsidR="00073B5F" w:rsidRPr="00416458" w:rsidRDefault="00073B5F" w:rsidP="00073B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38</w:t>
      </w:r>
    </w:p>
    <w:p w:rsidR="00073B5F" w:rsidRPr="00416458" w:rsidRDefault="00073B5F" w:rsidP="00073B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32" w:history="1">
        <w:r w:rsidRPr="00416458">
          <w:rPr>
            <w:rStyle w:val="Hyperlink"/>
            <w:rFonts w:cs="FrankRuehl" w:hint="cs"/>
            <w:vanish/>
            <w:sz w:val="20"/>
            <w:szCs w:val="20"/>
            <w:shd w:val="clear" w:color="auto" w:fill="FFFF99"/>
            <w:rtl/>
          </w:rPr>
          <w:t>ס"ח תשס"ט מס' 2204</w:t>
        </w:r>
      </w:hyperlink>
      <w:r w:rsidRPr="00416458">
        <w:rPr>
          <w:rFonts w:cs="FrankRuehl" w:hint="cs"/>
          <w:vanish/>
          <w:sz w:val="20"/>
          <w:szCs w:val="20"/>
          <w:shd w:val="clear" w:color="auto" w:fill="FFFF99"/>
          <w:rtl/>
        </w:rPr>
        <w:t xml:space="preserve"> מיום 27.7.2009 עמ' 285 (</w:t>
      </w:r>
      <w:hyperlink r:id="rId833" w:history="1">
        <w:r w:rsidRPr="00416458">
          <w:rPr>
            <w:rStyle w:val="Hyperlink"/>
            <w:rFonts w:cs="FrankRuehl" w:hint="cs"/>
            <w:vanish/>
            <w:sz w:val="20"/>
            <w:szCs w:val="20"/>
            <w:shd w:val="clear" w:color="auto" w:fill="FFFF99"/>
            <w:rtl/>
          </w:rPr>
          <w:t>ה"ח 386</w:t>
        </w:r>
      </w:hyperlink>
      <w:r w:rsidRPr="00416458">
        <w:rPr>
          <w:rFonts w:cs="FrankRuehl" w:hint="cs"/>
          <w:vanish/>
          <w:sz w:val="20"/>
          <w:szCs w:val="20"/>
          <w:shd w:val="clear" w:color="auto" w:fill="FFFF99"/>
          <w:rtl/>
        </w:rPr>
        <w:t>)</w:t>
      </w:r>
    </w:p>
    <w:p w:rsidR="00073B5F" w:rsidRPr="00A26579" w:rsidRDefault="00073B5F" w:rsidP="00073B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44יא</w:t>
      </w:r>
      <w:bookmarkEnd w:id="458"/>
    </w:p>
    <w:p w:rsidR="00073B5F" w:rsidRPr="00062AC7" w:rsidRDefault="00073B5F" w:rsidP="00073B5F">
      <w:pPr>
        <w:pStyle w:val="header-2"/>
        <w:ind w:left="0" w:right="1134"/>
        <w:outlineLvl w:val="0"/>
        <w:rPr>
          <w:rFonts w:cs="Miriam" w:hint="cs"/>
          <w:rtl/>
        </w:rPr>
      </w:pPr>
      <w:bookmarkStart w:id="459" w:name="hed26"/>
      <w:bookmarkEnd w:id="459"/>
      <w:r w:rsidRPr="00062AC7">
        <w:rPr>
          <w:rFonts w:cs="Miriam"/>
        </w:rPr>
        <w:pict>
          <v:rect id="_x0000_s2965" style="position:absolute;left:0;text-align:left;margin-left:464.35pt;margin-top:12.75pt;width:75.05pt;height:16pt;z-index:251838464" o:allowincell="f" filled="f" stroked="f" strokecolor="lime" strokeweight=".25pt">
            <v:textbox style="mso-next-textbox:#_x0000_s2965" inset="0,0,0,0">
              <w:txbxContent>
                <w:p w:rsidR="00EB0C8F" w:rsidRDefault="00EB0C8F" w:rsidP="00073B5F">
                  <w:pPr>
                    <w:spacing w:line="160" w:lineRule="exact"/>
                    <w:jc w:val="left"/>
                    <w:rPr>
                      <w:rFonts w:cs="Miriam"/>
                      <w:noProof/>
                      <w:sz w:val="18"/>
                      <w:szCs w:val="18"/>
                      <w:rtl/>
                    </w:rPr>
                  </w:pPr>
                  <w:r>
                    <w:rPr>
                      <w:rFonts w:cs="Miriam"/>
                      <w:sz w:val="18"/>
                      <w:szCs w:val="18"/>
                      <w:rtl/>
                    </w:rPr>
                    <w:t>(</w:t>
                  </w:r>
                  <w:r>
                    <w:rPr>
                      <w:rFonts w:cs="Miriam" w:hint="cs"/>
                      <w:sz w:val="18"/>
                      <w:szCs w:val="18"/>
                      <w:rtl/>
                    </w:rPr>
                    <w:t>תיקון מס' 53) תשע"ד-2013</w:t>
                  </w:r>
                </w:p>
              </w:txbxContent>
            </v:textbox>
            <w10:anchorlock/>
          </v:rect>
        </w:pict>
      </w:r>
      <w:r w:rsidRPr="00062AC7">
        <w:rPr>
          <w:rFonts w:cs="Miriam" w:hint="cs"/>
          <w:rtl/>
        </w:rPr>
        <w:t>סימן ב': מערכת הצבעה אלקטרונית</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460" w:name="Rov780"/>
      <w:r w:rsidRPr="00416458">
        <w:rPr>
          <w:rFonts w:ascii="Arial" w:hAnsi="Arial" w:cs="FrankRuehl" w:hint="cs"/>
          <w:vanish/>
          <w:color w:val="FF0000"/>
          <w:sz w:val="20"/>
          <w:szCs w:val="20"/>
          <w:shd w:val="clear" w:color="auto" w:fill="FFFF99"/>
          <w:rtl/>
        </w:rPr>
        <w:t>מיום 17.6.2015</w:t>
      </w:r>
    </w:p>
    <w:p w:rsidR="00073B5F" w:rsidRPr="00416458" w:rsidRDefault="00073B5F" w:rsidP="00073B5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073B5F" w:rsidRPr="00416458" w:rsidRDefault="00073B5F" w:rsidP="00073B5F">
      <w:pPr>
        <w:spacing w:line="240" w:lineRule="auto"/>
        <w:ind w:right="1134"/>
        <w:rPr>
          <w:rFonts w:ascii="Arial" w:hAnsi="Arial" w:cs="FrankRuehl" w:hint="cs"/>
          <w:vanish/>
          <w:sz w:val="20"/>
          <w:szCs w:val="20"/>
          <w:shd w:val="clear" w:color="auto" w:fill="FFFF99"/>
          <w:rtl/>
        </w:rPr>
      </w:pPr>
      <w:hyperlink r:id="rId834"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26 (</w:t>
      </w:r>
      <w:hyperlink r:id="rId835"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073B5F" w:rsidRPr="00062AC7" w:rsidRDefault="00073B5F"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סימן ב'</w:t>
      </w:r>
      <w:bookmarkEnd w:id="460"/>
    </w:p>
    <w:p w:rsidR="00073B5F" w:rsidRPr="00062AC7" w:rsidRDefault="00073B5F" w:rsidP="00073B5F">
      <w:pPr>
        <w:pStyle w:val="P00"/>
        <w:spacing w:before="72"/>
        <w:ind w:left="0" w:right="1134"/>
        <w:rPr>
          <w:rStyle w:val="default"/>
          <w:rFonts w:cs="FrankRuehl" w:hint="cs"/>
          <w:rtl/>
        </w:rPr>
      </w:pPr>
      <w:bookmarkStart w:id="461" w:name="Seif309"/>
      <w:bookmarkEnd w:id="461"/>
      <w:r w:rsidRPr="00062AC7">
        <w:rPr>
          <w:lang w:val="he-IL"/>
        </w:rPr>
        <w:pict>
          <v:shape id="_x0000_s2966" type="#_x0000_t202" style="position:absolute;left:0;text-align:left;margin-left:470.35pt;margin-top:7.1pt;width:1in;height:44.05pt;z-index:251839488" filled="f" stroked="f">
            <v:textbox style="mso-next-textbox:#_x0000_s2966" inset="1mm,0,1mm,0">
              <w:txbxContent>
                <w:p w:rsidR="00EB0C8F" w:rsidRDefault="00EB0C8F" w:rsidP="00073B5F">
                  <w:pPr>
                    <w:spacing w:line="160" w:lineRule="exact"/>
                    <w:jc w:val="left"/>
                    <w:rPr>
                      <w:rFonts w:cs="Miriam" w:hint="cs"/>
                      <w:sz w:val="18"/>
                      <w:szCs w:val="18"/>
                      <w:rtl/>
                    </w:rPr>
                  </w:pPr>
                  <w:r>
                    <w:rPr>
                      <w:rFonts w:cs="Miriam" w:hint="cs"/>
                      <w:sz w:val="18"/>
                      <w:szCs w:val="18"/>
                      <w:rtl/>
                    </w:rPr>
                    <w:t>הגדרות</w:t>
                  </w:r>
                </w:p>
                <w:p w:rsidR="00EB0C8F" w:rsidRDefault="00EB0C8F" w:rsidP="00073B5F">
                  <w:pPr>
                    <w:spacing w:line="160" w:lineRule="exact"/>
                    <w:jc w:val="left"/>
                    <w:rPr>
                      <w:rFonts w:cs="Miriam" w:hint="cs"/>
                      <w:sz w:val="18"/>
                      <w:szCs w:val="18"/>
                      <w:rtl/>
                    </w:rPr>
                  </w:pPr>
                  <w:r>
                    <w:rPr>
                      <w:rFonts w:cs="Miriam" w:hint="cs"/>
                      <w:sz w:val="18"/>
                      <w:szCs w:val="18"/>
                      <w:rtl/>
                    </w:rPr>
                    <w:t>(תיקון מס' 53) תשע"ד-2013</w:t>
                  </w:r>
                </w:p>
                <w:p w:rsidR="00EB0C8F" w:rsidRDefault="00EB0C8F" w:rsidP="00073B5F">
                  <w:pPr>
                    <w:spacing w:line="160" w:lineRule="exact"/>
                    <w:jc w:val="left"/>
                    <w:rPr>
                      <w:rFonts w:cs="Miriam" w:hint="cs"/>
                      <w:sz w:val="18"/>
                      <w:szCs w:val="18"/>
                      <w:rtl/>
                    </w:rPr>
                  </w:pPr>
                  <w:r>
                    <w:rPr>
                      <w:rFonts w:cs="Miriam" w:hint="cs"/>
                      <w:sz w:val="18"/>
                      <w:szCs w:val="18"/>
                      <w:rtl/>
                    </w:rPr>
                    <w:t>(תיקון מס' 63) תשע"ז-2017</w:t>
                  </w:r>
                </w:p>
              </w:txbxContent>
            </v:textbox>
            <w10:anchorlock/>
          </v:shape>
        </w:pict>
      </w:r>
      <w:r w:rsidRPr="00062AC7">
        <w:rPr>
          <w:rStyle w:val="default"/>
          <w:rFonts w:cs="Miriam"/>
          <w:sz w:val="32"/>
          <w:szCs w:val="32"/>
          <w:rtl/>
        </w:rPr>
        <w:t>44</w:t>
      </w:r>
      <w:r w:rsidRPr="00062AC7">
        <w:rPr>
          <w:rStyle w:val="default"/>
          <w:rFonts w:cs="FrankRuehl" w:hint="cs"/>
          <w:rtl/>
        </w:rPr>
        <w:t>יא1</w:t>
      </w:r>
      <w:r w:rsidRPr="00062AC7">
        <w:rPr>
          <w:rStyle w:val="default"/>
          <w:rFonts w:cs="FrankRuehl"/>
          <w:rtl/>
        </w:rPr>
        <w:t>.</w:t>
      </w:r>
      <w:r w:rsidRPr="00062AC7">
        <w:rPr>
          <w:rStyle w:val="default"/>
          <w:rFonts w:cs="FrankRuehl" w:hint="cs"/>
          <w:rtl/>
        </w:rPr>
        <w:t xml:space="preserve"> בסימן זה </w:t>
      </w:r>
      <w:r w:rsidRPr="00062AC7">
        <w:rPr>
          <w:rStyle w:val="default"/>
          <w:rFonts w:cs="FrankRuehl"/>
          <w:rtl/>
        </w:rPr>
        <w:t>–</w:t>
      </w:r>
    </w:p>
    <w:p w:rsidR="00073B5F" w:rsidRPr="00062AC7" w:rsidRDefault="00073B5F" w:rsidP="00073B5F">
      <w:pPr>
        <w:pStyle w:val="P00"/>
        <w:spacing w:before="72"/>
        <w:ind w:left="0" w:right="1134"/>
        <w:rPr>
          <w:rStyle w:val="default"/>
          <w:rFonts w:cs="FrankRuehl" w:hint="cs"/>
          <w:rtl/>
        </w:rPr>
      </w:pPr>
      <w:r w:rsidRPr="00062AC7">
        <w:rPr>
          <w:rStyle w:val="default"/>
          <w:rFonts w:cs="FrankRuehl" w:hint="cs"/>
          <w:rtl/>
        </w:rPr>
        <w:tab/>
        <w:t xml:space="preserve">"אסיפה" </w:t>
      </w:r>
      <w:r w:rsidRPr="00062AC7">
        <w:rPr>
          <w:rStyle w:val="default"/>
          <w:rFonts w:cs="FrankRuehl"/>
          <w:rtl/>
        </w:rPr>
        <w:t>–</w:t>
      </w:r>
      <w:r w:rsidRPr="00062AC7">
        <w:rPr>
          <w:rStyle w:val="default"/>
          <w:rFonts w:cs="FrankRuehl" w:hint="cs"/>
          <w:rtl/>
        </w:rPr>
        <w:t xml:space="preserve"> אסיפה של מחזיקים בניירות ערך שבה ניתן להצביע באמצעות כתב הצבעה;</w:t>
      </w:r>
    </w:p>
    <w:p w:rsidR="00073B5F" w:rsidRPr="00062AC7" w:rsidRDefault="00073B5F" w:rsidP="001A32DC">
      <w:pPr>
        <w:pStyle w:val="P00"/>
        <w:spacing w:before="72"/>
        <w:ind w:left="0" w:right="1134"/>
        <w:rPr>
          <w:rStyle w:val="default"/>
          <w:rFonts w:cs="FrankRuehl" w:hint="cs"/>
          <w:rtl/>
        </w:rPr>
      </w:pPr>
      <w:r w:rsidRPr="00062AC7">
        <w:rPr>
          <w:rStyle w:val="default"/>
          <w:rFonts w:cs="FrankRuehl" w:hint="cs"/>
          <w:rtl/>
        </w:rPr>
        <w:tab/>
        <w:t xml:space="preserve">"חבר בורסה" </w:t>
      </w:r>
      <w:r w:rsidRPr="00062AC7">
        <w:rPr>
          <w:rStyle w:val="default"/>
          <w:rFonts w:cs="FrankRuehl"/>
          <w:rtl/>
        </w:rPr>
        <w:t>–</w:t>
      </w:r>
      <w:r w:rsidRPr="00062AC7">
        <w:rPr>
          <w:rStyle w:val="default"/>
          <w:rFonts w:cs="FrankRuehl" w:hint="cs"/>
          <w:rtl/>
        </w:rPr>
        <w:t xml:space="preserve"> </w:t>
      </w:r>
      <w:r w:rsidR="001A32DC">
        <w:rPr>
          <w:rStyle w:val="default"/>
          <w:rFonts w:cs="FrankRuehl" w:hint="cs"/>
          <w:rtl/>
        </w:rPr>
        <w:t>(נמחקה)</w:t>
      </w:r>
      <w:r w:rsidRPr="00062AC7">
        <w:rPr>
          <w:rStyle w:val="default"/>
          <w:rFonts w:cs="FrankRuehl" w:hint="cs"/>
          <w:rtl/>
        </w:rPr>
        <w:t>;</w:t>
      </w:r>
    </w:p>
    <w:p w:rsidR="00073B5F" w:rsidRPr="00062AC7" w:rsidRDefault="00073B5F" w:rsidP="00073B5F">
      <w:pPr>
        <w:pStyle w:val="P00"/>
        <w:spacing w:before="72"/>
        <w:ind w:left="0" w:right="1134"/>
        <w:rPr>
          <w:rStyle w:val="default"/>
          <w:rFonts w:cs="FrankRuehl" w:hint="cs"/>
          <w:rtl/>
        </w:rPr>
      </w:pPr>
      <w:r w:rsidRPr="00062AC7">
        <w:rPr>
          <w:rStyle w:val="default"/>
          <w:rFonts w:cs="FrankRuehl" w:hint="cs"/>
          <w:rtl/>
        </w:rPr>
        <w:tab/>
        <w:t xml:space="preserve">"כתב הצבעה" </w:t>
      </w:r>
      <w:r w:rsidRPr="00062AC7">
        <w:rPr>
          <w:rStyle w:val="default"/>
          <w:rFonts w:cs="FrankRuehl"/>
          <w:rtl/>
        </w:rPr>
        <w:t>–</w:t>
      </w:r>
      <w:r w:rsidRPr="00062AC7">
        <w:rPr>
          <w:rStyle w:val="default"/>
          <w:rFonts w:cs="FrankRuehl" w:hint="cs"/>
          <w:rtl/>
        </w:rPr>
        <w:t xml:space="preserve"> כמשמעותו בסעיפים 35יב3 ו-35טז8 ובסעיף 87 לחוק החברות.</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462" w:name="Rov861"/>
      <w:r w:rsidRPr="00416458">
        <w:rPr>
          <w:rFonts w:ascii="Arial" w:hAnsi="Arial" w:cs="FrankRuehl" w:hint="cs"/>
          <w:vanish/>
          <w:color w:val="FF0000"/>
          <w:sz w:val="20"/>
          <w:szCs w:val="20"/>
          <w:shd w:val="clear" w:color="auto" w:fill="FFFF99"/>
          <w:rtl/>
        </w:rPr>
        <w:t>מיום 17.6.2015</w:t>
      </w:r>
    </w:p>
    <w:p w:rsidR="00073B5F" w:rsidRPr="00416458" w:rsidRDefault="00073B5F" w:rsidP="00073B5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073B5F" w:rsidRPr="00416458" w:rsidRDefault="00073B5F" w:rsidP="00073B5F">
      <w:pPr>
        <w:spacing w:line="240" w:lineRule="auto"/>
        <w:ind w:right="1134"/>
        <w:rPr>
          <w:rFonts w:ascii="Arial" w:hAnsi="Arial" w:cs="FrankRuehl" w:hint="cs"/>
          <w:vanish/>
          <w:sz w:val="20"/>
          <w:szCs w:val="20"/>
          <w:shd w:val="clear" w:color="auto" w:fill="FFFF99"/>
          <w:rtl/>
        </w:rPr>
      </w:pPr>
      <w:hyperlink r:id="rId836"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26 (</w:t>
      </w:r>
      <w:hyperlink r:id="rId837"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073B5F" w:rsidRPr="00416458" w:rsidRDefault="00073B5F" w:rsidP="00062AC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סעיף 44יא1</w:t>
      </w:r>
    </w:p>
    <w:p w:rsidR="00EF7103" w:rsidRPr="00416458" w:rsidRDefault="00EF7103" w:rsidP="00EF7103">
      <w:pPr>
        <w:spacing w:line="240" w:lineRule="auto"/>
        <w:ind w:right="1134"/>
        <w:rPr>
          <w:rFonts w:ascii="Arial" w:hAnsi="Arial" w:cs="FrankRuehl" w:hint="cs"/>
          <w:vanish/>
          <w:sz w:val="20"/>
          <w:szCs w:val="20"/>
          <w:shd w:val="clear" w:color="auto" w:fill="FFFF99"/>
          <w:rtl/>
        </w:rPr>
      </w:pPr>
    </w:p>
    <w:p w:rsidR="00EF7103" w:rsidRPr="00416458" w:rsidRDefault="00EF7103" w:rsidP="00EF7103">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hyperlink r:id="rId83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83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EF7103" w:rsidRPr="00416458" w:rsidRDefault="00EF7103" w:rsidP="00EF7103">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44</w:t>
      </w:r>
      <w:r w:rsidRPr="00416458">
        <w:rPr>
          <w:rStyle w:val="default"/>
          <w:rFonts w:cs="FrankRuehl" w:hint="cs"/>
          <w:vanish/>
          <w:sz w:val="22"/>
          <w:szCs w:val="22"/>
          <w:shd w:val="clear" w:color="auto" w:fill="FFFF99"/>
          <w:rtl/>
        </w:rPr>
        <w:t>יא1</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בסימן זה </w:t>
      </w:r>
      <w:r w:rsidRPr="00416458">
        <w:rPr>
          <w:rStyle w:val="default"/>
          <w:rFonts w:cs="FrankRuehl"/>
          <w:vanish/>
          <w:sz w:val="22"/>
          <w:szCs w:val="22"/>
          <w:shd w:val="clear" w:color="auto" w:fill="FFFF99"/>
          <w:rtl/>
        </w:rPr>
        <w:t>–</w:t>
      </w:r>
    </w:p>
    <w:p w:rsidR="00EF7103" w:rsidRPr="00416458" w:rsidRDefault="00EF7103" w:rsidP="00EF7103">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"אסיפה"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אסיפה של מחזיקים בניירות ערך שבה ניתן להצביע באמצעות כתב הצבעה;</w:t>
      </w:r>
    </w:p>
    <w:p w:rsidR="00EF7103" w:rsidRPr="00416458" w:rsidRDefault="00EF7103" w:rsidP="00EF7103">
      <w:pPr>
        <w:pStyle w:val="P00"/>
        <w:spacing w:before="0"/>
        <w:ind w:left="0" w:right="1134"/>
        <w:rPr>
          <w:rStyle w:val="default"/>
          <w:rFonts w:cs="FrankRuehl" w:hint="cs"/>
          <w:strike/>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 xml:space="preserve">"חבר בורסה"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מי שהוא חבר הבורסה בהתאם לתקנון הבורסה כמשמעותו בסעיף 46;</w:t>
      </w:r>
    </w:p>
    <w:p w:rsidR="00EF7103" w:rsidRPr="00EF7103" w:rsidRDefault="00EF7103" w:rsidP="00EF7103">
      <w:pPr>
        <w:pStyle w:val="P00"/>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t xml:space="preserve">"כתב הצבעה"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כמשמעותו בסעיפים 35יב3 ו-35טז8 ובסעיף 87 לחוק החברות.</w:t>
      </w:r>
      <w:bookmarkEnd w:id="462"/>
    </w:p>
    <w:p w:rsidR="00073B5F" w:rsidRPr="00062AC7" w:rsidRDefault="00073B5F" w:rsidP="00073B5F">
      <w:pPr>
        <w:pStyle w:val="P00"/>
        <w:spacing w:before="72"/>
        <w:ind w:left="0" w:right="1134"/>
        <w:rPr>
          <w:rStyle w:val="default"/>
          <w:rFonts w:cs="FrankRuehl" w:hint="cs"/>
          <w:rtl/>
        </w:rPr>
      </w:pPr>
      <w:bookmarkStart w:id="463" w:name="Seif310"/>
      <w:bookmarkEnd w:id="463"/>
      <w:r w:rsidRPr="00062AC7">
        <w:rPr>
          <w:lang w:val="he-IL"/>
        </w:rPr>
        <w:pict>
          <v:shape id="_x0000_s2967" type="#_x0000_t202" style="position:absolute;left:0;text-align:left;margin-left:470.35pt;margin-top:7.1pt;width:1in;height:48.55pt;z-index:251840512" filled="f" stroked="f">
            <v:textbox style="mso-next-textbox:#_x0000_s2967" inset="1mm,0,1mm,0">
              <w:txbxContent>
                <w:p w:rsidR="00EB0C8F" w:rsidRDefault="00EB0C8F" w:rsidP="00073B5F">
                  <w:pPr>
                    <w:spacing w:line="160" w:lineRule="exact"/>
                    <w:jc w:val="left"/>
                    <w:rPr>
                      <w:rFonts w:cs="Miriam" w:hint="cs"/>
                      <w:sz w:val="18"/>
                      <w:szCs w:val="18"/>
                      <w:rtl/>
                    </w:rPr>
                  </w:pPr>
                  <w:r>
                    <w:rPr>
                      <w:rFonts w:cs="Miriam" w:hint="cs"/>
                      <w:sz w:val="18"/>
                      <w:szCs w:val="18"/>
                      <w:rtl/>
                    </w:rPr>
                    <w:t>מערכת הצבעה אלקטרונית</w:t>
                  </w:r>
                </w:p>
                <w:p w:rsidR="00EB0C8F" w:rsidRDefault="00EB0C8F" w:rsidP="00073B5F">
                  <w:pPr>
                    <w:spacing w:line="160" w:lineRule="exact"/>
                    <w:jc w:val="left"/>
                    <w:rPr>
                      <w:rFonts w:cs="Miriam" w:hint="cs"/>
                      <w:sz w:val="18"/>
                      <w:szCs w:val="18"/>
                      <w:rtl/>
                    </w:rPr>
                  </w:pPr>
                  <w:r>
                    <w:rPr>
                      <w:rFonts w:cs="Miriam" w:hint="cs"/>
                      <w:sz w:val="18"/>
                      <w:szCs w:val="18"/>
                      <w:rtl/>
                    </w:rPr>
                    <w:t>(תיקון מס' 53) תשע"ד-2013</w:t>
                  </w:r>
                </w:p>
                <w:p w:rsidR="00EB0C8F" w:rsidRDefault="00EB0C8F" w:rsidP="00073B5F">
                  <w:pPr>
                    <w:spacing w:line="160" w:lineRule="exact"/>
                    <w:jc w:val="left"/>
                    <w:rPr>
                      <w:rFonts w:cs="Miriam" w:hint="cs"/>
                      <w:sz w:val="18"/>
                      <w:szCs w:val="18"/>
                      <w:rtl/>
                    </w:rPr>
                  </w:pPr>
                  <w:r>
                    <w:rPr>
                      <w:rFonts w:cs="Miriam" w:hint="cs"/>
                      <w:sz w:val="18"/>
                      <w:szCs w:val="18"/>
                      <w:rtl/>
                    </w:rPr>
                    <w:t>(תיקון מס' 57) תשע"ה-2015</w:t>
                  </w:r>
                </w:p>
              </w:txbxContent>
            </v:textbox>
            <w10:anchorlock/>
          </v:shape>
        </w:pict>
      </w:r>
      <w:r w:rsidRPr="00062AC7">
        <w:rPr>
          <w:rStyle w:val="default"/>
          <w:rFonts w:cs="Miriam"/>
          <w:sz w:val="32"/>
          <w:szCs w:val="32"/>
          <w:rtl/>
        </w:rPr>
        <w:t>44</w:t>
      </w:r>
      <w:r w:rsidRPr="00062AC7">
        <w:rPr>
          <w:rStyle w:val="default"/>
          <w:rFonts w:cs="FrankRuehl" w:hint="cs"/>
          <w:rtl/>
        </w:rPr>
        <w:t>יא2</w:t>
      </w:r>
      <w:r w:rsidRPr="00062AC7">
        <w:rPr>
          <w:rStyle w:val="default"/>
          <w:rFonts w:cs="FrankRuehl"/>
          <w:rtl/>
        </w:rPr>
        <w:t>.</w:t>
      </w:r>
      <w:r w:rsidRPr="00062AC7">
        <w:rPr>
          <w:rStyle w:val="default"/>
          <w:rFonts w:cs="FrankRuehl" w:hint="cs"/>
          <w:rtl/>
        </w:rPr>
        <w:t xml:space="preserve"> (א)</w:t>
      </w:r>
      <w:r w:rsidRPr="00062AC7">
        <w:rPr>
          <w:rStyle w:val="default"/>
          <w:rFonts w:cs="FrankRuehl" w:hint="cs"/>
          <w:rtl/>
        </w:rPr>
        <w:tab/>
        <w:t>הרשות תקים מערכת מחשב אשר תאפשר למחזיקים בניירות ערך, שחבר בורסה המציא לגביהם את המידע הנדרש בהתאם לתקנות לפי סעיפים 35יב21 ו-35טז9 ובהתאם לתקנות לפי סעיף 89 לחוק החברות,</w:t>
      </w:r>
      <w:r w:rsidR="00AB76FD" w:rsidRPr="00062AC7">
        <w:rPr>
          <w:rStyle w:val="default"/>
          <w:rFonts w:cs="FrankRuehl" w:hint="cs"/>
          <w:rtl/>
        </w:rPr>
        <w:t xml:space="preserve"> לרבות כפי שהוחלו בסעיף 65לב לפקודת השותפויות [נוסח חדש], התשל"ה-1975, ולפי סעיף 65סג לפקודה האמורה,</w:t>
      </w:r>
      <w:r w:rsidRPr="00062AC7">
        <w:rPr>
          <w:rStyle w:val="default"/>
          <w:rFonts w:cs="FrankRuehl" w:hint="cs"/>
          <w:rtl/>
        </w:rPr>
        <w:t xml:space="preserve"> להצביע באסיפה באמצעות כתב הצבעה, באמצעות האינטרנט, וכן להוכיח את בעלותם בניירות הערך (בסימן זה </w:t>
      </w:r>
      <w:r w:rsidRPr="00062AC7">
        <w:rPr>
          <w:rStyle w:val="default"/>
          <w:rFonts w:cs="FrankRuehl"/>
          <w:rtl/>
        </w:rPr>
        <w:t>–</w:t>
      </w:r>
      <w:r w:rsidRPr="00062AC7">
        <w:rPr>
          <w:rStyle w:val="default"/>
          <w:rFonts w:cs="FrankRuehl" w:hint="cs"/>
          <w:rtl/>
        </w:rPr>
        <w:t xml:space="preserve"> מערכת הצבעה אלקטרונית).</w:t>
      </w:r>
    </w:p>
    <w:p w:rsidR="00073B5F" w:rsidRPr="00062AC7" w:rsidRDefault="00073B5F" w:rsidP="00073B5F">
      <w:pPr>
        <w:pStyle w:val="P00"/>
        <w:spacing w:before="72"/>
        <w:ind w:left="0" w:right="1134"/>
        <w:rPr>
          <w:rStyle w:val="default"/>
          <w:rFonts w:cs="FrankRuehl" w:hint="cs"/>
          <w:rtl/>
        </w:rPr>
      </w:pPr>
      <w:r w:rsidRPr="00062AC7">
        <w:rPr>
          <w:rStyle w:val="default"/>
          <w:rFonts w:cs="FrankRuehl" w:hint="cs"/>
          <w:rtl/>
        </w:rPr>
        <w:tab/>
        <w:t>(ב)</w:t>
      </w:r>
      <w:r w:rsidRPr="00062AC7">
        <w:rPr>
          <w:rStyle w:val="default"/>
          <w:rFonts w:cs="FrankRuehl" w:hint="cs"/>
          <w:rtl/>
        </w:rPr>
        <w:tab/>
      </w:r>
      <w:r w:rsidR="006B0C47" w:rsidRPr="00062AC7">
        <w:rPr>
          <w:rStyle w:val="default"/>
          <w:rFonts w:cs="FrankRuehl" w:hint="cs"/>
          <w:rtl/>
        </w:rPr>
        <w:t>לשם אבטחת הנתונים שהועברו אל מערכת ההצבעה האלקטרונית או ממנה לפי סימן זה, תעשה הרשות שימוש במערכות תוכנה וחומרה מהימנות המעניקות, להנחת דעתה, הגנה סבירה מפני חדירה, שיבוש, הפרעה או גרימת נזק למחשב או לחומר מחשב, והמקנות רמה סבירה של זמינות ואמינות.</w:t>
      </w:r>
    </w:p>
    <w:p w:rsidR="006B0C47" w:rsidRPr="00062AC7" w:rsidRDefault="006B0C47" w:rsidP="00073B5F">
      <w:pPr>
        <w:pStyle w:val="P00"/>
        <w:spacing w:before="72"/>
        <w:ind w:left="0" w:right="1134"/>
        <w:rPr>
          <w:rStyle w:val="default"/>
          <w:rFonts w:cs="FrankRuehl" w:hint="cs"/>
          <w:rtl/>
        </w:rPr>
      </w:pPr>
      <w:r w:rsidRPr="00062AC7">
        <w:rPr>
          <w:rStyle w:val="default"/>
          <w:rFonts w:cs="FrankRuehl" w:hint="cs"/>
          <w:rtl/>
        </w:rPr>
        <w:tab/>
        <w:t>(ג)</w:t>
      </w:r>
      <w:r w:rsidRPr="00062AC7">
        <w:rPr>
          <w:rStyle w:val="default"/>
          <w:rFonts w:cs="FrankRuehl" w:hint="cs"/>
          <w:rtl/>
        </w:rPr>
        <w:tab/>
        <w:t>הרשות תתעד פעולות שבוצעו במערכת ההצבעה האלקטרונית, את מועד ביצוען ואת זהותו של מי שביצע אותן.</w:t>
      </w:r>
    </w:p>
    <w:p w:rsidR="006B0C47" w:rsidRPr="00062AC7" w:rsidRDefault="006B0C47" w:rsidP="00073B5F">
      <w:pPr>
        <w:pStyle w:val="P00"/>
        <w:spacing w:before="72"/>
        <w:ind w:left="0" w:right="1134"/>
        <w:rPr>
          <w:rStyle w:val="default"/>
          <w:rFonts w:cs="FrankRuehl" w:hint="cs"/>
          <w:rtl/>
        </w:rPr>
      </w:pPr>
      <w:r w:rsidRPr="00062AC7">
        <w:rPr>
          <w:rStyle w:val="default"/>
          <w:rFonts w:cs="FrankRuehl" w:hint="cs"/>
          <w:rtl/>
        </w:rPr>
        <w:tab/>
        <w:t>(ד)</w:t>
      </w:r>
      <w:r w:rsidRPr="00062AC7">
        <w:rPr>
          <w:rStyle w:val="default"/>
          <w:rFonts w:cs="FrankRuehl" w:hint="cs"/>
          <w:rtl/>
        </w:rPr>
        <w:tab/>
        <w:t>הרשות תגבה את מערכת ההצבעה האלקטרונית באמצעים מוגנים ומובטחים, והגיבוי יישמר בנפרד מהמערכת.</w:t>
      </w:r>
    </w:p>
    <w:p w:rsidR="006B0C47" w:rsidRPr="00062AC7" w:rsidRDefault="006B0C47" w:rsidP="00073B5F">
      <w:pPr>
        <w:pStyle w:val="P00"/>
        <w:spacing w:before="72"/>
        <w:ind w:left="0" w:right="1134"/>
        <w:rPr>
          <w:rStyle w:val="default"/>
          <w:rFonts w:cs="FrankRuehl" w:hint="cs"/>
          <w:rtl/>
        </w:rPr>
      </w:pPr>
      <w:r w:rsidRPr="00062AC7">
        <w:rPr>
          <w:rStyle w:val="default"/>
          <w:rFonts w:cs="FrankRuehl" w:hint="cs"/>
          <w:rtl/>
        </w:rPr>
        <w:tab/>
        <w:t>(ה)</w:t>
      </w:r>
      <w:r w:rsidRPr="00062AC7">
        <w:rPr>
          <w:rStyle w:val="default"/>
          <w:rFonts w:cs="FrankRuehl" w:hint="cs"/>
          <w:rtl/>
        </w:rPr>
        <w:tab/>
        <w:t>הרשות תנקוט אמצעים שיבטיחו את פרטיותם של המחזיקים בניירות ערך, בשים לב לחלופות טכנולוגיות מקובלות.</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464" w:name="Rov782"/>
      <w:r w:rsidRPr="00416458">
        <w:rPr>
          <w:rFonts w:ascii="Arial" w:hAnsi="Arial" w:cs="FrankRuehl" w:hint="cs"/>
          <w:vanish/>
          <w:color w:val="FF0000"/>
          <w:sz w:val="20"/>
          <w:szCs w:val="20"/>
          <w:shd w:val="clear" w:color="auto" w:fill="FFFF99"/>
          <w:rtl/>
        </w:rPr>
        <w:t>מיום 17.6.2015</w:t>
      </w:r>
    </w:p>
    <w:p w:rsidR="00073B5F" w:rsidRPr="00416458" w:rsidRDefault="00073B5F" w:rsidP="00073B5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073B5F" w:rsidRPr="00416458" w:rsidRDefault="00073B5F" w:rsidP="00073B5F">
      <w:pPr>
        <w:spacing w:line="240" w:lineRule="auto"/>
        <w:ind w:right="1134"/>
        <w:rPr>
          <w:rFonts w:ascii="Arial" w:hAnsi="Arial" w:cs="FrankRuehl" w:hint="cs"/>
          <w:vanish/>
          <w:sz w:val="20"/>
          <w:szCs w:val="20"/>
          <w:shd w:val="clear" w:color="auto" w:fill="FFFF99"/>
          <w:rtl/>
        </w:rPr>
      </w:pPr>
      <w:hyperlink r:id="rId840"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27 (</w:t>
      </w:r>
      <w:hyperlink r:id="rId841"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073B5F" w:rsidRPr="00416458" w:rsidRDefault="00073B5F" w:rsidP="00073B5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סעיף 44יא2</w:t>
      </w:r>
    </w:p>
    <w:p w:rsidR="00AB76FD" w:rsidRPr="00416458" w:rsidRDefault="00AB76FD" w:rsidP="00AB76FD">
      <w:pPr>
        <w:pStyle w:val="P00"/>
        <w:spacing w:before="0"/>
        <w:ind w:left="0" w:right="1134"/>
        <w:rPr>
          <w:rStyle w:val="default"/>
          <w:rFonts w:cs="FrankRuehl" w:hint="cs"/>
          <w:vanish/>
          <w:sz w:val="20"/>
          <w:szCs w:val="20"/>
          <w:shd w:val="clear" w:color="auto" w:fill="FFFF99"/>
          <w:rtl/>
        </w:rPr>
      </w:pPr>
    </w:p>
    <w:p w:rsidR="00AB76FD" w:rsidRPr="00416458" w:rsidRDefault="00AB76FD" w:rsidP="00AB76F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24.4.2015</w:t>
      </w:r>
    </w:p>
    <w:p w:rsidR="00AB76FD" w:rsidRPr="00416458" w:rsidRDefault="00AB76FD" w:rsidP="00AB76F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57</w:t>
      </w:r>
    </w:p>
    <w:p w:rsidR="00AB76FD" w:rsidRPr="00416458" w:rsidRDefault="00AB76FD" w:rsidP="00AB76FD">
      <w:pPr>
        <w:pStyle w:val="P00"/>
        <w:spacing w:before="0"/>
        <w:ind w:left="0" w:right="1134"/>
        <w:rPr>
          <w:rStyle w:val="default"/>
          <w:rFonts w:cs="FrankRuehl" w:hint="cs"/>
          <w:vanish/>
          <w:szCs w:val="20"/>
          <w:shd w:val="clear" w:color="auto" w:fill="FFFF99"/>
          <w:rtl/>
        </w:rPr>
      </w:pPr>
      <w:hyperlink r:id="rId842" w:history="1">
        <w:r w:rsidRPr="00416458">
          <w:rPr>
            <w:rStyle w:val="Hyperlink"/>
            <w:rFonts w:cs="FrankRuehl" w:hint="cs"/>
            <w:vanish/>
            <w:szCs w:val="20"/>
            <w:shd w:val="clear" w:color="auto" w:fill="FFFF99"/>
            <w:rtl/>
          </w:rPr>
          <w:t>ס"ח תשע"ה מס' 2490</w:t>
        </w:r>
      </w:hyperlink>
      <w:r w:rsidRPr="00416458">
        <w:rPr>
          <w:rStyle w:val="default"/>
          <w:rFonts w:cs="FrankRuehl" w:hint="cs"/>
          <w:vanish/>
          <w:sz w:val="20"/>
          <w:szCs w:val="20"/>
          <w:shd w:val="clear" w:color="auto" w:fill="FFFF99"/>
          <w:rtl/>
        </w:rPr>
        <w:t xml:space="preserve"> מיום 23.2.2015 עמ' 18</w:t>
      </w:r>
      <w:r w:rsidRPr="00416458">
        <w:rPr>
          <w:rStyle w:val="default"/>
          <w:rFonts w:cs="FrankRuehl" w:hint="cs"/>
          <w:vanish/>
          <w:szCs w:val="20"/>
          <w:shd w:val="clear" w:color="auto" w:fill="FFFF99"/>
          <w:rtl/>
        </w:rPr>
        <w:t>1</w:t>
      </w:r>
      <w:r w:rsidRPr="00416458">
        <w:rPr>
          <w:rStyle w:val="default"/>
          <w:rFonts w:cs="FrankRuehl" w:hint="cs"/>
          <w:vanish/>
          <w:sz w:val="20"/>
          <w:szCs w:val="20"/>
          <w:shd w:val="clear" w:color="auto" w:fill="FFFF99"/>
          <w:rtl/>
        </w:rPr>
        <w:t xml:space="preserve"> (</w:t>
      </w:r>
      <w:hyperlink r:id="rId843" w:history="1">
        <w:r w:rsidRPr="00416458">
          <w:rPr>
            <w:rStyle w:val="Hyperlink"/>
            <w:rFonts w:cs="FrankRuehl" w:hint="cs"/>
            <w:vanish/>
            <w:szCs w:val="20"/>
            <w:shd w:val="clear" w:color="auto" w:fill="FFFF99"/>
            <w:rtl/>
          </w:rPr>
          <w:t>ה"ח 834</w:t>
        </w:r>
      </w:hyperlink>
      <w:r w:rsidRPr="00416458">
        <w:rPr>
          <w:rStyle w:val="default"/>
          <w:rFonts w:cs="FrankRuehl" w:hint="cs"/>
          <w:vanish/>
          <w:sz w:val="20"/>
          <w:szCs w:val="20"/>
          <w:shd w:val="clear" w:color="auto" w:fill="FFFF99"/>
          <w:rtl/>
        </w:rPr>
        <w:t>)</w:t>
      </w:r>
    </w:p>
    <w:p w:rsidR="00AB76FD" w:rsidRPr="00062AC7" w:rsidRDefault="00AB76FD" w:rsidP="00062AC7">
      <w:pPr>
        <w:pStyle w:val="P00"/>
        <w:ind w:left="0"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ab/>
        <w:t>(א)</w:t>
      </w:r>
      <w:r w:rsidRPr="00416458">
        <w:rPr>
          <w:rStyle w:val="default"/>
          <w:rFonts w:cs="FrankRuehl" w:hint="cs"/>
          <w:vanish/>
          <w:sz w:val="22"/>
          <w:szCs w:val="22"/>
          <w:shd w:val="clear" w:color="auto" w:fill="FFFF99"/>
          <w:rtl/>
        </w:rPr>
        <w:tab/>
        <w:t xml:space="preserve">הרשות תקים מערכת מחשב אשר תאפשר למחזיקים בניירות ערך, שחבר בורסה המציא לגביהם את המידע הנדרש בהתאם לתקנות לפי סעיפים 35יב21 ו-35טז9 ובהתאם לתקנות לפי סעיף 89 לחוק החברות, </w:t>
      </w:r>
      <w:r w:rsidRPr="00416458">
        <w:rPr>
          <w:rStyle w:val="default"/>
          <w:rFonts w:cs="FrankRuehl" w:hint="cs"/>
          <w:vanish/>
          <w:sz w:val="22"/>
          <w:szCs w:val="22"/>
          <w:u w:val="single"/>
          <w:shd w:val="clear" w:color="auto" w:fill="FFFF99"/>
          <w:rtl/>
        </w:rPr>
        <w:t>לרבות כפי שהוחלו בסעיף 65לב לפקודת השותפויות [נוסח חדש], התשל"ה-1975, ולפי סעיף 65סג לפקודה האמורה,</w:t>
      </w:r>
      <w:r w:rsidRPr="00416458">
        <w:rPr>
          <w:rStyle w:val="default"/>
          <w:rFonts w:cs="FrankRuehl" w:hint="cs"/>
          <w:vanish/>
          <w:sz w:val="22"/>
          <w:szCs w:val="22"/>
          <w:shd w:val="clear" w:color="auto" w:fill="FFFF99"/>
          <w:rtl/>
        </w:rPr>
        <w:t xml:space="preserve"> להצביע באסיפה באמצעות כתב הצבעה, באמצעות האינטרנט, וכן להוכיח את בעלותם בניירות הערך (בסימן זה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מערכת הצבעה אלקטרונית).</w:t>
      </w:r>
      <w:bookmarkEnd w:id="464"/>
    </w:p>
    <w:p w:rsidR="00073B5F" w:rsidRPr="00062AC7" w:rsidRDefault="00073B5F" w:rsidP="006B0C47">
      <w:pPr>
        <w:pStyle w:val="P00"/>
        <w:spacing w:before="72"/>
        <w:ind w:left="0" w:right="1134"/>
        <w:rPr>
          <w:rStyle w:val="default"/>
          <w:rFonts w:cs="FrankRuehl" w:hint="cs"/>
          <w:rtl/>
        </w:rPr>
      </w:pPr>
      <w:bookmarkStart w:id="465" w:name="Seif311"/>
      <w:bookmarkEnd w:id="465"/>
      <w:r w:rsidRPr="00062AC7">
        <w:rPr>
          <w:lang w:val="he-IL"/>
        </w:rPr>
        <w:pict>
          <v:shape id="_x0000_s2968" type="#_x0000_t202" style="position:absolute;left:0;text-align:left;margin-left:470.35pt;margin-top:7.1pt;width:1in;height:28.5pt;z-index:251841536" filled="f" stroked="f">
            <v:textbox style="mso-next-textbox:#_x0000_s2968" inset="1mm,0,1mm,0">
              <w:txbxContent>
                <w:p w:rsidR="00EB0C8F" w:rsidRDefault="00EB0C8F" w:rsidP="00073B5F">
                  <w:pPr>
                    <w:spacing w:line="160" w:lineRule="exact"/>
                    <w:jc w:val="left"/>
                    <w:rPr>
                      <w:rFonts w:cs="Miriam" w:hint="cs"/>
                      <w:sz w:val="18"/>
                      <w:szCs w:val="18"/>
                      <w:rtl/>
                    </w:rPr>
                  </w:pPr>
                  <w:r>
                    <w:rPr>
                      <w:rFonts w:cs="Miriam" w:hint="cs"/>
                      <w:sz w:val="18"/>
                      <w:szCs w:val="18"/>
                      <w:rtl/>
                    </w:rPr>
                    <w:t>הפרדה מבנית</w:t>
                  </w:r>
                </w:p>
                <w:p w:rsidR="00EB0C8F" w:rsidRDefault="00EB0C8F" w:rsidP="00073B5F">
                  <w:pPr>
                    <w:spacing w:line="160" w:lineRule="exact"/>
                    <w:jc w:val="left"/>
                    <w:rPr>
                      <w:rFonts w:cs="Miriam" w:hint="cs"/>
                      <w:sz w:val="18"/>
                      <w:szCs w:val="18"/>
                      <w:rtl/>
                    </w:rPr>
                  </w:pPr>
                  <w:r>
                    <w:rPr>
                      <w:rFonts w:cs="Miriam" w:hint="cs"/>
                      <w:sz w:val="18"/>
                      <w:szCs w:val="18"/>
                      <w:rtl/>
                    </w:rPr>
                    <w:t>(תיקון מס' 53) תשע"ד-2013</w:t>
                  </w:r>
                </w:p>
              </w:txbxContent>
            </v:textbox>
            <w10:anchorlock/>
          </v:shape>
        </w:pict>
      </w:r>
      <w:r w:rsidRPr="00062AC7">
        <w:rPr>
          <w:rStyle w:val="default"/>
          <w:rFonts w:cs="Miriam"/>
          <w:sz w:val="32"/>
          <w:szCs w:val="32"/>
          <w:rtl/>
        </w:rPr>
        <w:t>44</w:t>
      </w:r>
      <w:r w:rsidRPr="00062AC7">
        <w:rPr>
          <w:rStyle w:val="default"/>
          <w:rFonts w:cs="FrankRuehl" w:hint="cs"/>
          <w:rtl/>
        </w:rPr>
        <w:t>יא</w:t>
      </w:r>
      <w:r w:rsidR="006B0C47" w:rsidRPr="00062AC7">
        <w:rPr>
          <w:rStyle w:val="default"/>
          <w:rFonts w:cs="FrankRuehl" w:hint="cs"/>
          <w:rtl/>
        </w:rPr>
        <w:t>3</w:t>
      </w:r>
      <w:r w:rsidRPr="00062AC7">
        <w:rPr>
          <w:rStyle w:val="default"/>
          <w:rFonts w:cs="FrankRuehl"/>
          <w:rtl/>
        </w:rPr>
        <w:t>.</w:t>
      </w:r>
      <w:r w:rsidRPr="00062AC7">
        <w:rPr>
          <w:rStyle w:val="default"/>
          <w:rFonts w:cs="FrankRuehl" w:hint="cs"/>
          <w:rtl/>
        </w:rPr>
        <w:t xml:space="preserve"> (א)</w:t>
      </w:r>
      <w:r w:rsidRPr="00062AC7">
        <w:rPr>
          <w:rStyle w:val="default"/>
          <w:rFonts w:cs="FrankRuehl" w:hint="cs"/>
          <w:rtl/>
        </w:rPr>
        <w:tab/>
      </w:r>
      <w:r w:rsidR="006B0C47" w:rsidRPr="00062AC7">
        <w:rPr>
          <w:rStyle w:val="default"/>
          <w:rFonts w:cs="FrankRuehl" w:hint="cs"/>
          <w:rtl/>
        </w:rPr>
        <w:t>על אף האמור בכל דין, מערכת ההצבעה האלקטרונית תהיה נפרדת מפעילות אחרת של הרשות ובלתי תלויה בה, ולא תהיה לרשות או לכל גורם אחר גישה לנתונים שהועברו אל המערכת או ממנה; הרשות או כל גורם אחר לא יעשו שימוש בנתונים כאמור, למעט לצורכי בקרה, תפעול ותחזוקה של מערכת ההצבעה האלקטרונית או אם התעורר חשד לביצוע עבירה באמצעותה.</w:t>
      </w:r>
    </w:p>
    <w:p w:rsidR="006B0C47" w:rsidRPr="00062AC7" w:rsidRDefault="006B0C47" w:rsidP="006B0C47">
      <w:pPr>
        <w:pStyle w:val="P00"/>
        <w:spacing w:before="72"/>
        <w:ind w:left="0" w:right="1134"/>
        <w:rPr>
          <w:rStyle w:val="default"/>
          <w:rFonts w:cs="FrankRuehl" w:hint="cs"/>
          <w:rtl/>
        </w:rPr>
      </w:pPr>
      <w:r w:rsidRPr="00062AC7">
        <w:rPr>
          <w:rStyle w:val="default"/>
          <w:rFonts w:cs="FrankRuehl" w:hint="cs"/>
          <w:rtl/>
        </w:rPr>
        <w:tab/>
        <w:t>(ב)</w:t>
      </w:r>
      <w:r w:rsidRPr="00062AC7">
        <w:rPr>
          <w:rStyle w:val="default"/>
          <w:rFonts w:cs="FrankRuehl" w:hint="cs"/>
          <w:rtl/>
        </w:rPr>
        <w:tab/>
        <w:t>יושב ראש הרשות ימנה ממונה על אכיפת ההפרדה המבנית כאמור בסעיף קטן (א), ובכלל זה על ביצוע כל הפעולות הדרושות כדי להבטיח שההפרדה המבנית תקוים ושלא יועבר מידע ממערכת ההצבעה האלקטרונית או אליה אלא לפי סימן זה.</w:t>
      </w:r>
    </w:p>
    <w:p w:rsidR="006B0C47" w:rsidRPr="00062AC7" w:rsidRDefault="006B0C47" w:rsidP="006B0C47">
      <w:pPr>
        <w:pStyle w:val="P00"/>
        <w:spacing w:before="72"/>
        <w:ind w:left="0" w:right="1134"/>
        <w:rPr>
          <w:rStyle w:val="default"/>
          <w:rFonts w:cs="FrankRuehl" w:hint="cs"/>
          <w:rtl/>
        </w:rPr>
      </w:pPr>
      <w:r w:rsidRPr="00062AC7">
        <w:rPr>
          <w:rStyle w:val="default"/>
          <w:rFonts w:cs="FrankRuehl" w:hint="cs"/>
          <w:rtl/>
        </w:rPr>
        <w:tab/>
        <w:t>(ג)</w:t>
      </w:r>
      <w:r w:rsidRPr="00062AC7">
        <w:rPr>
          <w:rStyle w:val="default"/>
          <w:rFonts w:cs="FrankRuehl" w:hint="cs"/>
          <w:rtl/>
        </w:rPr>
        <w:tab/>
        <w:t xml:space="preserve">יושב ראש הרשות ורשם מאגרי מידע ימנו עובד המדינה שאינו עובד הרשות, לפיקוח על ההפרדה המבנית לפי סעיף זה; בסעיף קטן זה, "רשם מאגרי מידע" </w:t>
      </w:r>
      <w:r w:rsidRPr="00062AC7">
        <w:rPr>
          <w:rStyle w:val="default"/>
          <w:rFonts w:cs="FrankRuehl"/>
          <w:rtl/>
        </w:rPr>
        <w:t>–</w:t>
      </w:r>
      <w:r w:rsidRPr="00062AC7">
        <w:rPr>
          <w:rStyle w:val="default"/>
          <w:rFonts w:cs="FrankRuehl" w:hint="cs"/>
          <w:rtl/>
        </w:rPr>
        <w:t xml:space="preserve"> הרשם כהגדרתו בסעיף 7 לחוק הגנת הפרטיות, התשמ"א-1981.</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466" w:name="Rov783"/>
      <w:r w:rsidRPr="00416458">
        <w:rPr>
          <w:rFonts w:ascii="Arial" w:hAnsi="Arial" w:cs="FrankRuehl" w:hint="cs"/>
          <w:vanish/>
          <w:color w:val="FF0000"/>
          <w:sz w:val="20"/>
          <w:szCs w:val="20"/>
          <w:shd w:val="clear" w:color="auto" w:fill="FFFF99"/>
          <w:rtl/>
        </w:rPr>
        <w:t>מיום 17.6.2015</w:t>
      </w:r>
    </w:p>
    <w:p w:rsidR="00073B5F" w:rsidRPr="00416458" w:rsidRDefault="00073B5F" w:rsidP="00073B5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073B5F" w:rsidRPr="00416458" w:rsidRDefault="00073B5F" w:rsidP="00073B5F">
      <w:pPr>
        <w:spacing w:line="240" w:lineRule="auto"/>
        <w:ind w:right="1134"/>
        <w:rPr>
          <w:rFonts w:ascii="Arial" w:hAnsi="Arial" w:cs="FrankRuehl" w:hint="cs"/>
          <w:vanish/>
          <w:sz w:val="20"/>
          <w:szCs w:val="20"/>
          <w:shd w:val="clear" w:color="auto" w:fill="FFFF99"/>
          <w:rtl/>
        </w:rPr>
      </w:pPr>
      <w:hyperlink r:id="rId844"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27 (</w:t>
      </w:r>
      <w:hyperlink r:id="rId845"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073B5F" w:rsidRPr="00062AC7" w:rsidRDefault="00073B5F"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44יא</w:t>
      </w:r>
      <w:r w:rsidR="006B0C47" w:rsidRPr="00416458">
        <w:rPr>
          <w:rFonts w:ascii="Arial" w:hAnsi="Arial" w:cs="FrankRuehl" w:hint="cs"/>
          <w:b/>
          <w:bCs/>
          <w:vanish/>
          <w:sz w:val="20"/>
          <w:szCs w:val="20"/>
          <w:shd w:val="clear" w:color="auto" w:fill="FFFF99"/>
          <w:rtl/>
        </w:rPr>
        <w:t>3</w:t>
      </w:r>
      <w:bookmarkEnd w:id="466"/>
    </w:p>
    <w:p w:rsidR="00073B5F" w:rsidRPr="00062AC7" w:rsidRDefault="00073B5F" w:rsidP="00BD5756">
      <w:pPr>
        <w:pStyle w:val="P00"/>
        <w:spacing w:before="72"/>
        <w:ind w:left="0" w:right="1134"/>
        <w:rPr>
          <w:rStyle w:val="default"/>
          <w:rFonts w:cs="FrankRuehl" w:hint="cs"/>
          <w:rtl/>
        </w:rPr>
      </w:pPr>
      <w:bookmarkStart w:id="467" w:name="Seif312"/>
      <w:bookmarkEnd w:id="467"/>
      <w:r w:rsidRPr="00062AC7">
        <w:rPr>
          <w:lang w:val="he-IL"/>
        </w:rPr>
        <w:pict>
          <v:shape id="_x0000_s2969" type="#_x0000_t202" style="position:absolute;left:0;text-align:left;margin-left:470.35pt;margin-top:7.1pt;width:1in;height:28.5pt;z-index:251842560" filled="f" stroked="f">
            <v:textbox style="mso-next-textbox:#_x0000_s2969" inset="1mm,0,1mm,0">
              <w:txbxContent>
                <w:p w:rsidR="00EB0C8F" w:rsidRDefault="00EB0C8F" w:rsidP="00073B5F">
                  <w:pPr>
                    <w:spacing w:line="160" w:lineRule="exact"/>
                    <w:jc w:val="left"/>
                    <w:rPr>
                      <w:rFonts w:cs="Miriam" w:hint="cs"/>
                      <w:sz w:val="18"/>
                      <w:szCs w:val="18"/>
                      <w:rtl/>
                    </w:rPr>
                  </w:pPr>
                  <w:r>
                    <w:rPr>
                      <w:rFonts w:cs="Miriam" w:hint="cs"/>
                      <w:sz w:val="18"/>
                      <w:szCs w:val="18"/>
                      <w:rtl/>
                    </w:rPr>
                    <w:t>סמכות הרשות</w:t>
                  </w:r>
                </w:p>
                <w:p w:rsidR="00EB0C8F" w:rsidRDefault="00EB0C8F" w:rsidP="00073B5F">
                  <w:pPr>
                    <w:spacing w:line="160" w:lineRule="exact"/>
                    <w:jc w:val="left"/>
                    <w:rPr>
                      <w:rFonts w:cs="Miriam" w:hint="cs"/>
                      <w:sz w:val="18"/>
                      <w:szCs w:val="18"/>
                      <w:rtl/>
                    </w:rPr>
                  </w:pPr>
                  <w:r>
                    <w:rPr>
                      <w:rFonts w:cs="Miriam" w:hint="cs"/>
                      <w:sz w:val="18"/>
                      <w:szCs w:val="18"/>
                      <w:rtl/>
                    </w:rPr>
                    <w:t>(תיקון מס' 53) תשע"ד-2013</w:t>
                  </w:r>
                </w:p>
              </w:txbxContent>
            </v:textbox>
            <w10:anchorlock/>
          </v:shape>
        </w:pict>
      </w:r>
      <w:r w:rsidRPr="00062AC7">
        <w:rPr>
          <w:rStyle w:val="default"/>
          <w:rFonts w:cs="Miriam"/>
          <w:sz w:val="32"/>
          <w:szCs w:val="32"/>
          <w:rtl/>
        </w:rPr>
        <w:t>44</w:t>
      </w:r>
      <w:r w:rsidRPr="00062AC7">
        <w:rPr>
          <w:rStyle w:val="default"/>
          <w:rFonts w:cs="FrankRuehl" w:hint="cs"/>
          <w:rtl/>
        </w:rPr>
        <w:t>יא</w:t>
      </w:r>
      <w:r w:rsidR="006B0C47" w:rsidRPr="00062AC7">
        <w:rPr>
          <w:rStyle w:val="default"/>
          <w:rFonts w:cs="FrankRuehl" w:hint="cs"/>
          <w:rtl/>
        </w:rPr>
        <w:t>4</w:t>
      </w:r>
      <w:r w:rsidRPr="00062AC7">
        <w:rPr>
          <w:rStyle w:val="default"/>
          <w:rFonts w:cs="FrankRuehl"/>
          <w:rtl/>
        </w:rPr>
        <w:t>.</w:t>
      </w:r>
      <w:r w:rsidRPr="00062AC7">
        <w:rPr>
          <w:rStyle w:val="default"/>
          <w:rFonts w:cs="FrankRuehl" w:hint="cs"/>
          <w:rtl/>
        </w:rPr>
        <w:t xml:space="preserve"> (א)</w:t>
      </w:r>
      <w:r w:rsidRPr="00062AC7">
        <w:rPr>
          <w:rStyle w:val="default"/>
          <w:rFonts w:cs="FrankRuehl" w:hint="cs"/>
          <w:rtl/>
        </w:rPr>
        <w:tab/>
        <w:t xml:space="preserve">הרשות תקבע כללים </w:t>
      </w:r>
      <w:r w:rsidR="00BD5756" w:rsidRPr="00062AC7">
        <w:rPr>
          <w:rStyle w:val="default"/>
          <w:rFonts w:cs="FrankRuehl" w:hint="cs"/>
          <w:rtl/>
        </w:rPr>
        <w:t>בעניינים אלה, בשים לב להוראות סעיף 44יא2:</w:t>
      </w:r>
    </w:p>
    <w:p w:rsidR="00BD5756" w:rsidRPr="00062AC7" w:rsidRDefault="00BD5756" w:rsidP="00BD5756">
      <w:pPr>
        <w:pStyle w:val="P00"/>
        <w:spacing w:before="72"/>
        <w:ind w:left="1021" w:right="1134"/>
        <w:rPr>
          <w:rStyle w:val="default"/>
          <w:rFonts w:cs="FrankRuehl" w:hint="cs"/>
          <w:rtl/>
        </w:rPr>
      </w:pPr>
      <w:r w:rsidRPr="00062AC7">
        <w:rPr>
          <w:rStyle w:val="default"/>
          <w:rFonts w:cs="FrankRuehl" w:hint="cs"/>
          <w:rtl/>
        </w:rPr>
        <w:t>(1)</w:t>
      </w:r>
      <w:r w:rsidRPr="00062AC7">
        <w:rPr>
          <w:rStyle w:val="default"/>
          <w:rFonts w:cs="FrankRuehl" w:hint="cs"/>
          <w:rtl/>
        </w:rPr>
        <w:tab/>
        <w:t>אופן ההפעלה והשימוש במערכת ההצבעה האלקטרונית ומאפייני המערכת;</w:t>
      </w:r>
    </w:p>
    <w:p w:rsidR="00BD5756" w:rsidRPr="00062AC7" w:rsidRDefault="00BD5756" w:rsidP="00BD5756">
      <w:pPr>
        <w:pStyle w:val="P00"/>
        <w:spacing w:before="72"/>
        <w:ind w:left="1021" w:right="1134"/>
        <w:rPr>
          <w:rStyle w:val="default"/>
          <w:rFonts w:cs="FrankRuehl" w:hint="cs"/>
          <w:rtl/>
        </w:rPr>
      </w:pPr>
      <w:r w:rsidRPr="00062AC7">
        <w:rPr>
          <w:rStyle w:val="default"/>
          <w:rFonts w:cs="FrankRuehl" w:hint="cs"/>
          <w:rtl/>
        </w:rPr>
        <w:t>(2)</w:t>
      </w:r>
      <w:r w:rsidRPr="00062AC7">
        <w:rPr>
          <w:rStyle w:val="default"/>
          <w:rFonts w:cs="FrankRuehl" w:hint="cs"/>
          <w:rtl/>
        </w:rPr>
        <w:tab/>
        <w:t>מאפייני המסר האלקטרוני שעניינו נתוני המשתמשים במערכת ההצבעה האלקטרונית כאמור בסעיף 44יא5(א) והפרטים שיש לכלול בו;</w:t>
      </w:r>
    </w:p>
    <w:p w:rsidR="00BD5756" w:rsidRPr="00062AC7" w:rsidRDefault="00A77434" w:rsidP="00BD5756">
      <w:pPr>
        <w:pStyle w:val="P00"/>
        <w:spacing w:before="72"/>
        <w:ind w:left="1021" w:right="1134"/>
        <w:rPr>
          <w:rStyle w:val="default"/>
          <w:rFonts w:cs="FrankRuehl" w:hint="cs"/>
          <w:rtl/>
        </w:rPr>
      </w:pPr>
      <w:r w:rsidRPr="00062AC7">
        <w:rPr>
          <w:rFonts w:cs="FrankRuehl" w:hint="cs"/>
          <w:sz w:val="26"/>
          <w:rtl/>
          <w:lang w:eastAsia="en-US"/>
        </w:rPr>
        <w:pict>
          <v:shape id="_x0000_s3019" type="#_x0000_t202" style="position:absolute;left:0;text-align:left;margin-left:470.35pt;margin-top:7.15pt;width:1in;height:16.8pt;z-index:251860992" filled="f" stroked="f" strokecolor="lime" strokeweight=".25pt">
            <v:textbox style="mso-next-textbox:#_x0000_s3019" inset="1mm,0,1mm,0">
              <w:txbxContent>
                <w:p w:rsidR="00EB0C8F" w:rsidRDefault="00EB0C8F" w:rsidP="00A77434">
                  <w:pPr>
                    <w:spacing w:line="160" w:lineRule="exact"/>
                    <w:jc w:val="left"/>
                    <w:rPr>
                      <w:rFonts w:cs="Miriam" w:hint="cs"/>
                      <w:sz w:val="18"/>
                      <w:szCs w:val="18"/>
                      <w:rtl/>
                    </w:rPr>
                  </w:pPr>
                  <w:r>
                    <w:rPr>
                      <w:rFonts w:cs="Miriam" w:hint="cs"/>
                      <w:sz w:val="18"/>
                      <w:szCs w:val="18"/>
                      <w:rtl/>
                    </w:rPr>
                    <w:t>(תיקון מס' 57) תשע"ה-2015</w:t>
                  </w:r>
                </w:p>
              </w:txbxContent>
            </v:textbox>
          </v:shape>
        </w:pict>
      </w:r>
      <w:r w:rsidR="00BD5756" w:rsidRPr="00062AC7">
        <w:rPr>
          <w:rStyle w:val="default"/>
          <w:rFonts w:cs="FrankRuehl" w:hint="cs"/>
          <w:rtl/>
        </w:rPr>
        <w:t>(3)</w:t>
      </w:r>
      <w:r w:rsidR="00BD5756" w:rsidRPr="00062AC7">
        <w:rPr>
          <w:rStyle w:val="default"/>
          <w:rFonts w:cs="FrankRuehl" w:hint="cs"/>
          <w:rtl/>
        </w:rPr>
        <w:tab/>
        <w:t>המאפיינים הטכניים של המידע והפרטים שחברי הבורסה נדרשים להמציא למחזיק בנייר ערך ולמערכת ההצבעה האלקטרונית, בהתאם לתקנות לפי סעיפים 35יב21 ו-35טז9 ובהתאם לתקנות לפי סעיף 89 לחוק החברות</w:t>
      </w:r>
      <w:r w:rsidRPr="00062AC7">
        <w:rPr>
          <w:rStyle w:val="default"/>
          <w:rFonts w:cs="FrankRuehl" w:hint="cs"/>
          <w:rtl/>
        </w:rPr>
        <w:t>, לרבות כפי שהוחלו בסעיף 65לב לפקודת השותפויות [נוסח חדש], התשל"ה-1975, ולפי סעיף 65סג לפקודה האמורה</w:t>
      </w:r>
      <w:r w:rsidR="00BD5756" w:rsidRPr="00062AC7">
        <w:rPr>
          <w:rStyle w:val="default"/>
          <w:rFonts w:cs="FrankRuehl" w:hint="cs"/>
          <w:rtl/>
        </w:rPr>
        <w:t>;</w:t>
      </w:r>
    </w:p>
    <w:p w:rsidR="00BD5756" w:rsidRPr="00062AC7" w:rsidRDefault="00BD5756" w:rsidP="00BD5756">
      <w:pPr>
        <w:pStyle w:val="P00"/>
        <w:spacing w:before="72"/>
        <w:ind w:left="1021" w:right="1134"/>
        <w:rPr>
          <w:rStyle w:val="default"/>
          <w:rFonts w:cs="FrankRuehl" w:hint="cs"/>
          <w:rtl/>
        </w:rPr>
      </w:pPr>
      <w:r w:rsidRPr="00062AC7">
        <w:rPr>
          <w:rStyle w:val="default"/>
          <w:rFonts w:cs="FrankRuehl" w:hint="cs"/>
          <w:rtl/>
        </w:rPr>
        <w:t>(4)</w:t>
      </w:r>
      <w:r w:rsidRPr="00062AC7">
        <w:rPr>
          <w:rStyle w:val="default"/>
          <w:rFonts w:cs="FrankRuehl" w:hint="cs"/>
          <w:rtl/>
        </w:rPr>
        <w:tab/>
        <w:t>הממשק של חברי הבורסה מול מערכת ההצבעה האלקטרונית.</w:t>
      </w:r>
    </w:p>
    <w:p w:rsidR="00BD5756" w:rsidRPr="00062AC7" w:rsidRDefault="00BD5756" w:rsidP="00BD5756">
      <w:pPr>
        <w:pStyle w:val="P00"/>
        <w:spacing w:before="72"/>
        <w:ind w:left="0" w:right="1134"/>
        <w:rPr>
          <w:rStyle w:val="default"/>
          <w:rFonts w:cs="FrankRuehl" w:hint="cs"/>
          <w:rtl/>
        </w:rPr>
      </w:pPr>
      <w:r w:rsidRPr="00062AC7">
        <w:rPr>
          <w:rStyle w:val="default"/>
          <w:rFonts w:cs="FrankRuehl" w:hint="cs"/>
          <w:rtl/>
        </w:rPr>
        <w:tab/>
        <w:t>(ב)</w:t>
      </w:r>
      <w:r w:rsidRPr="00062AC7">
        <w:rPr>
          <w:rStyle w:val="default"/>
          <w:rFonts w:cs="FrankRuehl" w:hint="cs"/>
          <w:rtl/>
        </w:rPr>
        <w:tab/>
        <w:t>כללים לפי סעיף קטן (א) אין חובה לפרסמן ברשומות, ואולם הרשות תפרסם ברשומות הודעה על קביעת כללים כאמור ועל מועד תחילתם.</w:t>
      </w:r>
    </w:p>
    <w:p w:rsidR="00BD5756" w:rsidRPr="00062AC7" w:rsidRDefault="00BD5756" w:rsidP="00BD5756">
      <w:pPr>
        <w:pStyle w:val="P00"/>
        <w:spacing w:before="72"/>
        <w:ind w:left="0" w:right="1134"/>
        <w:rPr>
          <w:rStyle w:val="default"/>
          <w:rFonts w:cs="FrankRuehl" w:hint="cs"/>
          <w:rtl/>
        </w:rPr>
      </w:pPr>
      <w:r w:rsidRPr="00062AC7">
        <w:rPr>
          <w:rStyle w:val="default"/>
          <w:rFonts w:cs="FrankRuehl" w:hint="cs"/>
          <w:rtl/>
        </w:rPr>
        <w:tab/>
        <w:t>(ג)</w:t>
      </w:r>
      <w:r w:rsidRPr="00062AC7">
        <w:rPr>
          <w:rStyle w:val="default"/>
          <w:rFonts w:cs="FrankRuehl" w:hint="cs"/>
          <w:rtl/>
        </w:rPr>
        <w:tab/>
        <w:t>כללים לפי סעיף קטן (א) וכל שינוי בהם יועמדו לעיון הציבור במשרדי הרשות ויפורסמו באתר האינטרנט של הרשות, ורשאית הרשות להורות בדבר דרכים נוספים לפרסומם.</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468" w:name="Rov784"/>
      <w:r w:rsidRPr="00416458">
        <w:rPr>
          <w:rFonts w:ascii="Arial" w:hAnsi="Arial" w:cs="FrankRuehl" w:hint="cs"/>
          <w:vanish/>
          <w:color w:val="FF0000"/>
          <w:sz w:val="20"/>
          <w:szCs w:val="20"/>
          <w:shd w:val="clear" w:color="auto" w:fill="FFFF99"/>
          <w:rtl/>
        </w:rPr>
        <w:t>מיום 17.6.2015</w:t>
      </w:r>
    </w:p>
    <w:p w:rsidR="00073B5F" w:rsidRPr="00416458" w:rsidRDefault="00073B5F" w:rsidP="00073B5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073B5F" w:rsidRPr="00416458" w:rsidRDefault="00073B5F" w:rsidP="00073B5F">
      <w:pPr>
        <w:spacing w:line="240" w:lineRule="auto"/>
        <w:ind w:right="1134"/>
        <w:rPr>
          <w:rFonts w:ascii="Arial" w:hAnsi="Arial" w:cs="FrankRuehl" w:hint="cs"/>
          <w:vanish/>
          <w:sz w:val="20"/>
          <w:szCs w:val="20"/>
          <w:shd w:val="clear" w:color="auto" w:fill="FFFF99"/>
          <w:rtl/>
        </w:rPr>
      </w:pPr>
      <w:hyperlink r:id="rId846"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27 (</w:t>
      </w:r>
      <w:hyperlink r:id="rId847"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073B5F" w:rsidRPr="00416458" w:rsidRDefault="00073B5F" w:rsidP="006B0C4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סעיף 44יא</w:t>
      </w:r>
      <w:r w:rsidR="006B0C47" w:rsidRPr="00416458">
        <w:rPr>
          <w:rFonts w:ascii="Arial" w:hAnsi="Arial" w:cs="FrankRuehl" w:hint="cs"/>
          <w:b/>
          <w:bCs/>
          <w:vanish/>
          <w:sz w:val="20"/>
          <w:szCs w:val="20"/>
          <w:shd w:val="clear" w:color="auto" w:fill="FFFF99"/>
          <w:rtl/>
        </w:rPr>
        <w:t>4</w:t>
      </w:r>
    </w:p>
    <w:p w:rsidR="00AB76FD" w:rsidRPr="00416458" w:rsidRDefault="00AB76FD" w:rsidP="00AB76FD">
      <w:pPr>
        <w:pStyle w:val="P00"/>
        <w:spacing w:before="0"/>
        <w:ind w:left="0" w:right="1134"/>
        <w:rPr>
          <w:rStyle w:val="default"/>
          <w:rFonts w:cs="FrankRuehl" w:hint="cs"/>
          <w:vanish/>
          <w:sz w:val="20"/>
          <w:szCs w:val="20"/>
          <w:shd w:val="clear" w:color="auto" w:fill="FFFF99"/>
          <w:rtl/>
        </w:rPr>
      </w:pPr>
    </w:p>
    <w:p w:rsidR="00AB76FD" w:rsidRPr="00416458" w:rsidRDefault="00AB76FD" w:rsidP="00A77434">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24.4.2015</w:t>
      </w:r>
    </w:p>
    <w:p w:rsidR="00AB76FD" w:rsidRPr="00416458" w:rsidRDefault="00AB76FD" w:rsidP="00A77434">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57</w:t>
      </w:r>
    </w:p>
    <w:p w:rsidR="00AB76FD" w:rsidRPr="00416458" w:rsidRDefault="00AB76FD" w:rsidP="00A77434">
      <w:pPr>
        <w:pStyle w:val="P00"/>
        <w:spacing w:before="0"/>
        <w:ind w:left="1021" w:right="1134"/>
        <w:rPr>
          <w:rStyle w:val="default"/>
          <w:rFonts w:cs="FrankRuehl" w:hint="cs"/>
          <w:vanish/>
          <w:szCs w:val="20"/>
          <w:shd w:val="clear" w:color="auto" w:fill="FFFF99"/>
          <w:rtl/>
        </w:rPr>
      </w:pPr>
      <w:hyperlink r:id="rId848" w:history="1">
        <w:r w:rsidRPr="00416458">
          <w:rPr>
            <w:rStyle w:val="Hyperlink"/>
            <w:rFonts w:cs="FrankRuehl" w:hint="cs"/>
            <w:vanish/>
            <w:szCs w:val="20"/>
            <w:shd w:val="clear" w:color="auto" w:fill="FFFF99"/>
            <w:rtl/>
          </w:rPr>
          <w:t>ס"ח תשע"ה מס' 2490</w:t>
        </w:r>
      </w:hyperlink>
      <w:r w:rsidRPr="00416458">
        <w:rPr>
          <w:rStyle w:val="default"/>
          <w:rFonts w:cs="FrankRuehl" w:hint="cs"/>
          <w:vanish/>
          <w:sz w:val="20"/>
          <w:szCs w:val="20"/>
          <w:shd w:val="clear" w:color="auto" w:fill="FFFF99"/>
          <w:rtl/>
        </w:rPr>
        <w:t xml:space="preserve"> מיום 23.2.2015 עמ' 18</w:t>
      </w:r>
      <w:r w:rsidRPr="00416458">
        <w:rPr>
          <w:rStyle w:val="default"/>
          <w:rFonts w:cs="FrankRuehl" w:hint="cs"/>
          <w:vanish/>
          <w:szCs w:val="20"/>
          <w:shd w:val="clear" w:color="auto" w:fill="FFFF99"/>
          <w:rtl/>
        </w:rPr>
        <w:t>1</w:t>
      </w:r>
      <w:r w:rsidRPr="00416458">
        <w:rPr>
          <w:rStyle w:val="default"/>
          <w:rFonts w:cs="FrankRuehl" w:hint="cs"/>
          <w:vanish/>
          <w:sz w:val="20"/>
          <w:szCs w:val="20"/>
          <w:shd w:val="clear" w:color="auto" w:fill="FFFF99"/>
          <w:rtl/>
        </w:rPr>
        <w:t xml:space="preserve"> (</w:t>
      </w:r>
      <w:hyperlink r:id="rId849" w:history="1">
        <w:r w:rsidRPr="00416458">
          <w:rPr>
            <w:rStyle w:val="Hyperlink"/>
            <w:rFonts w:cs="FrankRuehl" w:hint="cs"/>
            <w:vanish/>
            <w:szCs w:val="20"/>
            <w:shd w:val="clear" w:color="auto" w:fill="FFFF99"/>
            <w:rtl/>
          </w:rPr>
          <w:t>ה"ח 834</w:t>
        </w:r>
      </w:hyperlink>
      <w:r w:rsidRPr="00416458">
        <w:rPr>
          <w:rStyle w:val="default"/>
          <w:rFonts w:cs="FrankRuehl" w:hint="cs"/>
          <w:vanish/>
          <w:sz w:val="20"/>
          <w:szCs w:val="20"/>
          <w:shd w:val="clear" w:color="auto" w:fill="FFFF99"/>
          <w:rtl/>
        </w:rPr>
        <w:t>)</w:t>
      </w:r>
    </w:p>
    <w:p w:rsidR="00AB76FD" w:rsidRPr="00062AC7" w:rsidRDefault="00AB76FD" w:rsidP="00062AC7">
      <w:pPr>
        <w:pStyle w:val="P00"/>
        <w:ind w:left="1021"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המאפיינים הטכניים של המידע והפרטים שחברי הבורסה נדרשים להמציא למחזיק בנייר ערך ולמערכת ההצבעה האלקטרונית, בהתאם לתקנות לפי סעיפים 35יב21 ו-35טז9 ובהתאם לתקנות לפי סעיף 89 לחוק החברות</w:t>
      </w:r>
      <w:r w:rsidR="00A77434" w:rsidRPr="00416458">
        <w:rPr>
          <w:rStyle w:val="default"/>
          <w:rFonts w:cs="FrankRuehl" w:hint="cs"/>
          <w:vanish/>
          <w:sz w:val="22"/>
          <w:szCs w:val="22"/>
          <w:u w:val="single"/>
          <w:shd w:val="clear" w:color="auto" w:fill="FFFF99"/>
          <w:rtl/>
        </w:rPr>
        <w:t>, לרבות כפי שהוחלו בסעיף 65לב לפקודת השותפויות [נוסח חדש], התשל"ה-1975, ולפי סעיף 65סג לפקודה האמורה</w:t>
      </w:r>
      <w:r w:rsidRPr="00416458">
        <w:rPr>
          <w:rStyle w:val="default"/>
          <w:rFonts w:cs="FrankRuehl" w:hint="cs"/>
          <w:vanish/>
          <w:sz w:val="22"/>
          <w:szCs w:val="22"/>
          <w:shd w:val="clear" w:color="auto" w:fill="FFFF99"/>
          <w:rtl/>
        </w:rPr>
        <w:t>;</w:t>
      </w:r>
      <w:bookmarkEnd w:id="468"/>
    </w:p>
    <w:p w:rsidR="00073B5F" w:rsidRPr="00062AC7" w:rsidRDefault="00073B5F" w:rsidP="00BD5756">
      <w:pPr>
        <w:pStyle w:val="P00"/>
        <w:spacing w:before="72"/>
        <w:ind w:left="0" w:right="1134"/>
        <w:rPr>
          <w:rStyle w:val="default"/>
          <w:rFonts w:cs="FrankRuehl" w:hint="cs"/>
          <w:rtl/>
        </w:rPr>
      </w:pPr>
      <w:bookmarkStart w:id="469" w:name="Seif313"/>
      <w:bookmarkEnd w:id="469"/>
      <w:r w:rsidRPr="00062AC7">
        <w:rPr>
          <w:lang w:val="he-IL"/>
        </w:rPr>
        <w:pict>
          <v:shape id="_x0000_s2970" type="#_x0000_t202" style="position:absolute;left:0;text-align:left;margin-left:470.35pt;margin-top:7.1pt;width:1in;height:45.7pt;z-index:251843584" filled="f" stroked="f">
            <v:textbox style="mso-next-textbox:#_x0000_s2970" inset="1mm,0,1mm,0">
              <w:txbxContent>
                <w:p w:rsidR="00EB0C8F" w:rsidRDefault="00EB0C8F" w:rsidP="00073B5F">
                  <w:pPr>
                    <w:spacing w:line="160" w:lineRule="exact"/>
                    <w:jc w:val="left"/>
                    <w:rPr>
                      <w:rFonts w:cs="Miriam" w:hint="cs"/>
                      <w:sz w:val="18"/>
                      <w:szCs w:val="18"/>
                      <w:rtl/>
                    </w:rPr>
                  </w:pPr>
                  <w:r>
                    <w:rPr>
                      <w:rFonts w:cs="Miriam" w:hint="cs"/>
                      <w:sz w:val="18"/>
                      <w:szCs w:val="18"/>
                      <w:rtl/>
                    </w:rPr>
                    <w:t>נתוני המשתמשים במערכת ההצבעה האלקטרונית</w:t>
                  </w:r>
                </w:p>
                <w:p w:rsidR="00EB0C8F" w:rsidRDefault="00EB0C8F" w:rsidP="00073B5F">
                  <w:pPr>
                    <w:spacing w:line="160" w:lineRule="exact"/>
                    <w:jc w:val="left"/>
                    <w:rPr>
                      <w:rFonts w:cs="Miriam" w:hint="cs"/>
                      <w:sz w:val="18"/>
                      <w:szCs w:val="18"/>
                      <w:rtl/>
                    </w:rPr>
                  </w:pPr>
                  <w:r>
                    <w:rPr>
                      <w:rFonts w:cs="Miriam" w:hint="cs"/>
                      <w:sz w:val="18"/>
                      <w:szCs w:val="18"/>
                      <w:rtl/>
                    </w:rPr>
                    <w:t>(תיקון מס' 53) תשע"ד-2013</w:t>
                  </w:r>
                </w:p>
              </w:txbxContent>
            </v:textbox>
            <w10:anchorlock/>
          </v:shape>
        </w:pict>
      </w:r>
      <w:r w:rsidRPr="00062AC7">
        <w:rPr>
          <w:rStyle w:val="default"/>
          <w:rFonts w:cs="Miriam"/>
          <w:sz w:val="32"/>
          <w:szCs w:val="32"/>
          <w:rtl/>
        </w:rPr>
        <w:t>44</w:t>
      </w:r>
      <w:r w:rsidRPr="00062AC7">
        <w:rPr>
          <w:rStyle w:val="default"/>
          <w:rFonts w:cs="FrankRuehl" w:hint="cs"/>
          <w:rtl/>
        </w:rPr>
        <w:t>יא5</w:t>
      </w:r>
      <w:r w:rsidRPr="00062AC7">
        <w:rPr>
          <w:rStyle w:val="default"/>
          <w:rFonts w:cs="FrankRuehl"/>
          <w:rtl/>
        </w:rPr>
        <w:t>.</w:t>
      </w:r>
      <w:r w:rsidRPr="00062AC7">
        <w:rPr>
          <w:rStyle w:val="default"/>
          <w:rFonts w:cs="FrankRuehl" w:hint="cs"/>
          <w:rtl/>
        </w:rPr>
        <w:t xml:space="preserve"> (א)</w:t>
      </w:r>
      <w:r w:rsidRPr="00062AC7">
        <w:rPr>
          <w:rStyle w:val="default"/>
          <w:rFonts w:cs="FrankRuehl" w:hint="cs"/>
          <w:rtl/>
        </w:rPr>
        <w:tab/>
      </w:r>
      <w:r w:rsidR="00BD5756" w:rsidRPr="00062AC7">
        <w:rPr>
          <w:rStyle w:val="default"/>
          <w:rFonts w:cs="FrankRuehl" w:hint="cs"/>
          <w:rtl/>
        </w:rPr>
        <w:t>סמוך לפני מועד כינוס האסיפה, תמציא הרשות למזמן האסיפה, באמצעות מערכת דואר אלקטרוני מאובטח, מסר אלקטרוני מאושר שעניינו נתוני המשתמשים במערכת ההצבעה האלקטרונית, שיכלול נתונים אלה:</w:t>
      </w:r>
    </w:p>
    <w:p w:rsidR="00BD5756" w:rsidRPr="00062AC7" w:rsidRDefault="00BD5756" w:rsidP="00BD5756">
      <w:pPr>
        <w:pStyle w:val="P00"/>
        <w:spacing w:before="72"/>
        <w:ind w:left="1021" w:right="1134"/>
        <w:rPr>
          <w:rStyle w:val="default"/>
          <w:rFonts w:cs="FrankRuehl" w:hint="cs"/>
          <w:rtl/>
        </w:rPr>
      </w:pPr>
      <w:r w:rsidRPr="00062AC7">
        <w:rPr>
          <w:rStyle w:val="default"/>
          <w:rFonts w:cs="FrankRuehl" w:hint="cs"/>
          <w:rtl/>
        </w:rPr>
        <w:t>(1)</w:t>
      </w:r>
      <w:r w:rsidRPr="00062AC7">
        <w:rPr>
          <w:rStyle w:val="default"/>
          <w:rFonts w:cs="FrankRuehl" w:hint="cs"/>
          <w:rtl/>
        </w:rPr>
        <w:tab/>
        <w:t>פרטי המחזיקים בניירות ערך אשר הצביעו במערכת ההצבעה האלקטרונית ואופן הצבעתם;</w:t>
      </w:r>
    </w:p>
    <w:p w:rsidR="00BD5756" w:rsidRPr="00062AC7" w:rsidRDefault="00BD5756" w:rsidP="00BD5756">
      <w:pPr>
        <w:pStyle w:val="P00"/>
        <w:spacing w:before="72"/>
        <w:ind w:left="1021" w:right="1134"/>
        <w:rPr>
          <w:rStyle w:val="default"/>
          <w:rFonts w:cs="FrankRuehl" w:hint="cs"/>
          <w:rtl/>
        </w:rPr>
      </w:pPr>
      <w:r w:rsidRPr="00062AC7">
        <w:rPr>
          <w:rStyle w:val="default"/>
          <w:rFonts w:cs="FrankRuehl" w:hint="cs"/>
          <w:rtl/>
        </w:rPr>
        <w:t>(2)</w:t>
      </w:r>
      <w:r w:rsidRPr="00062AC7">
        <w:rPr>
          <w:rStyle w:val="default"/>
          <w:rFonts w:cs="FrankRuehl" w:hint="cs"/>
          <w:rtl/>
        </w:rPr>
        <w:tab/>
        <w:t>פרטי המחזיקים בניירות ערך אשר הורו למערכת האמורה להעביר את פרטיהם, בלא ציון אופן הצבעתם, לשם הוכחת בעלותם בניירות הערך.</w:t>
      </w:r>
    </w:p>
    <w:p w:rsidR="00BD5756" w:rsidRPr="00062AC7" w:rsidRDefault="00BD5756" w:rsidP="00BD5756">
      <w:pPr>
        <w:pStyle w:val="P00"/>
        <w:spacing w:before="72"/>
        <w:ind w:left="0" w:right="1134"/>
        <w:rPr>
          <w:rStyle w:val="default"/>
          <w:rFonts w:cs="FrankRuehl" w:hint="cs"/>
          <w:rtl/>
        </w:rPr>
      </w:pPr>
      <w:r w:rsidRPr="00062AC7">
        <w:rPr>
          <w:rStyle w:val="default"/>
          <w:rFonts w:cs="FrankRuehl" w:hint="cs"/>
          <w:rtl/>
        </w:rPr>
        <w:tab/>
        <w:t>(ב)</w:t>
      </w:r>
      <w:r w:rsidRPr="00062AC7">
        <w:rPr>
          <w:rStyle w:val="default"/>
          <w:rFonts w:cs="FrankRuehl" w:hint="cs"/>
          <w:rtl/>
        </w:rPr>
        <w:tab/>
        <w:t xml:space="preserve">על אף האמור בסעיף קטן (א), נוכח יושב ראש הרשות, ובהעדרו </w:t>
      </w:r>
      <w:r w:rsidRPr="00062AC7">
        <w:rPr>
          <w:rStyle w:val="default"/>
          <w:rFonts w:cs="FrankRuehl"/>
          <w:rtl/>
        </w:rPr>
        <w:t>–</w:t>
      </w:r>
      <w:r w:rsidRPr="00062AC7">
        <w:rPr>
          <w:rStyle w:val="default"/>
          <w:rFonts w:cs="FrankRuehl" w:hint="cs"/>
          <w:rtl/>
        </w:rPr>
        <w:t xml:space="preserve"> עובד הרשות שהוא הסמיכו לכך, כי מתקיימות נסיבות חריגות בקשר לפעילות מערכת הדואר האלקטרוני המאובטח או מערכת ההצבעה האלקטרונית, רשאי הוא להורות, למשך תקופה שיקבע ושלא תעלה על התקופה המזערית הנדרשת בנסיבות העניין, כי העברת הנתונים כאמור בסעיף קטן (א) תיעשה שלא באמצעות מערכת דואר אלקטרוני מאובטח אלא באופן שיורה, או כי מערכת ההצבעה האלקטרונית תיחסם לשימוש, לפי העניין; הוראה כאמור תפורסם באתר האינטרנט של הרשות ובאמצעי תקשורת נוספים כפי שימצא לנכון.</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470" w:name="Rov785"/>
      <w:r w:rsidRPr="00416458">
        <w:rPr>
          <w:rFonts w:ascii="Arial" w:hAnsi="Arial" w:cs="FrankRuehl" w:hint="cs"/>
          <w:vanish/>
          <w:color w:val="FF0000"/>
          <w:sz w:val="20"/>
          <w:szCs w:val="20"/>
          <w:shd w:val="clear" w:color="auto" w:fill="FFFF99"/>
          <w:rtl/>
        </w:rPr>
        <w:t>מיום 17.6.2015</w:t>
      </w:r>
    </w:p>
    <w:p w:rsidR="00073B5F" w:rsidRPr="00416458" w:rsidRDefault="00073B5F" w:rsidP="00073B5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073B5F" w:rsidRPr="00416458" w:rsidRDefault="00073B5F" w:rsidP="00073B5F">
      <w:pPr>
        <w:spacing w:line="240" w:lineRule="auto"/>
        <w:ind w:right="1134"/>
        <w:rPr>
          <w:rFonts w:ascii="Arial" w:hAnsi="Arial" w:cs="FrankRuehl" w:hint="cs"/>
          <w:vanish/>
          <w:sz w:val="20"/>
          <w:szCs w:val="20"/>
          <w:shd w:val="clear" w:color="auto" w:fill="FFFF99"/>
          <w:rtl/>
        </w:rPr>
      </w:pPr>
      <w:hyperlink r:id="rId850"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28 (</w:t>
      </w:r>
      <w:hyperlink r:id="rId851"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073B5F" w:rsidRPr="00062AC7" w:rsidRDefault="00073B5F" w:rsidP="00062AC7">
      <w:pPr>
        <w:spacing w:line="240" w:lineRule="auto"/>
        <w:ind w:right="1134"/>
        <w:rPr>
          <w:rFonts w:ascii="Arial" w:hAnsi="Arial" w:cs="FrankRuehl" w:hint="cs"/>
          <w:sz w:val="2"/>
          <w:szCs w:val="2"/>
          <w:shd w:val="clear" w:color="auto" w:fill="FFFF99"/>
          <w:rtl/>
        </w:rPr>
      </w:pPr>
      <w:r w:rsidRPr="00416458">
        <w:rPr>
          <w:rFonts w:ascii="Arial" w:hAnsi="Arial" w:cs="FrankRuehl" w:hint="cs"/>
          <w:b/>
          <w:bCs/>
          <w:vanish/>
          <w:sz w:val="20"/>
          <w:szCs w:val="20"/>
          <w:shd w:val="clear" w:color="auto" w:fill="FFFF99"/>
          <w:rtl/>
        </w:rPr>
        <w:t>הוספת סעיף 44יא5</w:t>
      </w:r>
      <w:bookmarkEnd w:id="470"/>
    </w:p>
    <w:p w:rsidR="00073B5F" w:rsidRPr="00062AC7" w:rsidRDefault="00073B5F" w:rsidP="00BD5756">
      <w:pPr>
        <w:pStyle w:val="P00"/>
        <w:spacing w:before="72"/>
        <w:ind w:left="0" w:right="1134"/>
        <w:rPr>
          <w:rStyle w:val="default"/>
          <w:rFonts w:cs="FrankRuehl" w:hint="cs"/>
          <w:rtl/>
        </w:rPr>
      </w:pPr>
      <w:bookmarkStart w:id="471" w:name="Seif314"/>
      <w:bookmarkEnd w:id="471"/>
      <w:r w:rsidRPr="00062AC7">
        <w:rPr>
          <w:lang w:val="he-IL"/>
        </w:rPr>
        <w:pict>
          <v:shape id="_x0000_s2971" type="#_x0000_t202" style="position:absolute;left:0;text-align:left;margin-left:470.35pt;margin-top:7.1pt;width:1in;height:56pt;z-index:251844608" filled="f" stroked="f">
            <v:textbox style="mso-next-textbox:#_x0000_s2971" inset="1mm,0,1mm,0">
              <w:txbxContent>
                <w:p w:rsidR="00EB0C8F" w:rsidRDefault="00EB0C8F" w:rsidP="00073B5F">
                  <w:pPr>
                    <w:spacing w:line="160" w:lineRule="exact"/>
                    <w:jc w:val="left"/>
                    <w:rPr>
                      <w:rFonts w:cs="Miriam" w:hint="cs"/>
                      <w:sz w:val="18"/>
                      <w:szCs w:val="18"/>
                      <w:rtl/>
                    </w:rPr>
                  </w:pPr>
                  <w:r>
                    <w:rPr>
                      <w:rFonts w:cs="Miriam" w:hint="cs"/>
                      <w:sz w:val="18"/>
                      <w:szCs w:val="18"/>
                      <w:rtl/>
                    </w:rPr>
                    <w:t>תוצאות ההצבעה במערכת ההצבעה האלקטרונית</w:t>
                  </w:r>
                </w:p>
                <w:p w:rsidR="00EB0C8F" w:rsidRDefault="00EB0C8F" w:rsidP="00073B5F">
                  <w:pPr>
                    <w:spacing w:line="160" w:lineRule="exact"/>
                    <w:jc w:val="left"/>
                    <w:rPr>
                      <w:rFonts w:cs="Miriam" w:hint="cs"/>
                      <w:sz w:val="18"/>
                      <w:szCs w:val="18"/>
                      <w:rtl/>
                    </w:rPr>
                  </w:pPr>
                  <w:r>
                    <w:rPr>
                      <w:rFonts w:cs="Miriam" w:hint="cs"/>
                      <w:sz w:val="18"/>
                      <w:szCs w:val="18"/>
                      <w:rtl/>
                    </w:rPr>
                    <w:t>(תיקון מס' 53) תשע"ד-2013</w:t>
                  </w:r>
                </w:p>
                <w:p w:rsidR="00EB0C8F" w:rsidRDefault="00EB0C8F" w:rsidP="00073B5F">
                  <w:pPr>
                    <w:spacing w:line="160" w:lineRule="exact"/>
                    <w:jc w:val="left"/>
                    <w:rPr>
                      <w:rFonts w:cs="Miriam" w:hint="cs"/>
                      <w:sz w:val="18"/>
                      <w:szCs w:val="18"/>
                      <w:rtl/>
                    </w:rPr>
                  </w:pPr>
                  <w:r>
                    <w:rPr>
                      <w:rFonts w:cs="Miriam" w:hint="cs"/>
                      <w:sz w:val="18"/>
                      <w:szCs w:val="18"/>
                      <w:rtl/>
                    </w:rPr>
                    <w:t>(תיקון מס' 57) תשע"ה-2015</w:t>
                  </w:r>
                </w:p>
              </w:txbxContent>
            </v:textbox>
            <w10:anchorlock/>
          </v:shape>
        </w:pict>
      </w:r>
      <w:r w:rsidRPr="00062AC7">
        <w:rPr>
          <w:rStyle w:val="default"/>
          <w:rFonts w:cs="Miriam"/>
          <w:sz w:val="32"/>
          <w:szCs w:val="32"/>
          <w:rtl/>
        </w:rPr>
        <w:t>44</w:t>
      </w:r>
      <w:r w:rsidRPr="00062AC7">
        <w:rPr>
          <w:rStyle w:val="default"/>
          <w:rFonts w:cs="FrankRuehl" w:hint="cs"/>
          <w:rtl/>
        </w:rPr>
        <w:t>יא</w:t>
      </w:r>
      <w:r w:rsidR="00BD5756" w:rsidRPr="00062AC7">
        <w:rPr>
          <w:rStyle w:val="default"/>
          <w:rFonts w:cs="FrankRuehl" w:hint="cs"/>
          <w:rtl/>
        </w:rPr>
        <w:t>6</w:t>
      </w:r>
      <w:r w:rsidRPr="00062AC7">
        <w:rPr>
          <w:rStyle w:val="default"/>
          <w:rFonts w:cs="FrankRuehl"/>
          <w:rtl/>
        </w:rPr>
        <w:t>.</w:t>
      </w:r>
      <w:r w:rsidRPr="00062AC7">
        <w:rPr>
          <w:rStyle w:val="default"/>
          <w:rFonts w:cs="FrankRuehl" w:hint="cs"/>
          <w:rtl/>
        </w:rPr>
        <w:t xml:space="preserve"> </w:t>
      </w:r>
      <w:r w:rsidR="00BD5756" w:rsidRPr="00062AC7">
        <w:rPr>
          <w:rStyle w:val="default"/>
          <w:rFonts w:cs="FrankRuehl" w:hint="cs"/>
          <w:rtl/>
        </w:rPr>
        <w:t>בקביעת המניין החוקי ומניין הקולות באסיפה יובאו בחשבון גם הקולות המנויים בתוצאות ההצבעה האלקטרונית, ויחולו לעניין זה הוראות סעיפים 35יב3 ו-35טז8 והוראות סעיף 87 לחוק החברות,</w:t>
      </w:r>
      <w:r w:rsidR="00A77434" w:rsidRPr="00062AC7">
        <w:rPr>
          <w:rStyle w:val="default"/>
          <w:rFonts w:cs="FrankRuehl" w:hint="cs"/>
          <w:rtl/>
        </w:rPr>
        <w:t xml:space="preserve"> לרבות כפי שהוחלו בסעיף 65לב לפקודת השותפויות [נוסח חדש], התשל"ה-1975,</w:t>
      </w:r>
      <w:r w:rsidR="00BD5756" w:rsidRPr="00062AC7">
        <w:rPr>
          <w:rStyle w:val="default"/>
          <w:rFonts w:cs="FrankRuehl" w:hint="cs"/>
          <w:rtl/>
        </w:rPr>
        <w:t xml:space="preserve"> לפי העניין.</w:t>
      </w:r>
    </w:p>
    <w:p w:rsidR="00A0339D" w:rsidRPr="00416458" w:rsidRDefault="00A0339D" w:rsidP="00A0339D">
      <w:pPr>
        <w:spacing w:line="240" w:lineRule="auto"/>
        <w:ind w:right="1134"/>
        <w:rPr>
          <w:rFonts w:ascii="Arial" w:hAnsi="Arial" w:cs="FrankRuehl" w:hint="cs"/>
          <w:vanish/>
          <w:color w:val="FF0000"/>
          <w:sz w:val="20"/>
          <w:szCs w:val="20"/>
          <w:shd w:val="clear" w:color="auto" w:fill="FFFF99"/>
          <w:rtl/>
        </w:rPr>
      </w:pPr>
      <w:bookmarkStart w:id="472" w:name="Rov786"/>
      <w:r w:rsidRPr="00416458">
        <w:rPr>
          <w:rFonts w:ascii="Arial" w:hAnsi="Arial" w:cs="FrankRuehl" w:hint="cs"/>
          <w:vanish/>
          <w:color w:val="FF0000"/>
          <w:sz w:val="20"/>
          <w:szCs w:val="20"/>
          <w:shd w:val="clear" w:color="auto" w:fill="FFFF99"/>
          <w:rtl/>
        </w:rPr>
        <w:t>מיום 17.6.2015</w:t>
      </w:r>
    </w:p>
    <w:p w:rsidR="00073B5F" w:rsidRPr="00416458" w:rsidRDefault="00073B5F" w:rsidP="00073B5F">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53</w:t>
      </w:r>
    </w:p>
    <w:p w:rsidR="00073B5F" w:rsidRPr="00416458" w:rsidRDefault="00073B5F" w:rsidP="00073B5F">
      <w:pPr>
        <w:spacing w:line="240" w:lineRule="auto"/>
        <w:ind w:right="1134"/>
        <w:rPr>
          <w:rFonts w:ascii="Arial" w:hAnsi="Arial" w:cs="FrankRuehl" w:hint="cs"/>
          <w:vanish/>
          <w:sz w:val="20"/>
          <w:szCs w:val="20"/>
          <w:shd w:val="clear" w:color="auto" w:fill="FFFF99"/>
          <w:rtl/>
        </w:rPr>
      </w:pPr>
      <w:hyperlink r:id="rId852" w:history="1">
        <w:r w:rsidRPr="00416458">
          <w:rPr>
            <w:rStyle w:val="Hyperlink"/>
            <w:rFonts w:ascii="Arial" w:hAnsi="Arial" w:cs="FrankRuehl" w:hint="cs"/>
            <w:vanish/>
            <w:sz w:val="20"/>
            <w:szCs w:val="20"/>
            <w:shd w:val="clear" w:color="auto" w:fill="FFFF99"/>
            <w:rtl/>
          </w:rPr>
          <w:t>ס"ח תשע"ד מס' 2410</w:t>
        </w:r>
      </w:hyperlink>
      <w:r w:rsidRPr="00416458">
        <w:rPr>
          <w:rFonts w:ascii="Arial" w:hAnsi="Arial" w:cs="FrankRuehl" w:hint="cs"/>
          <w:vanish/>
          <w:sz w:val="20"/>
          <w:szCs w:val="20"/>
          <w:shd w:val="clear" w:color="auto" w:fill="FFFF99"/>
          <w:rtl/>
        </w:rPr>
        <w:t xml:space="preserve"> מיום 31.10.2013 עמ' 28 (</w:t>
      </w:r>
      <w:hyperlink r:id="rId853" w:history="1">
        <w:r w:rsidRPr="00416458">
          <w:rPr>
            <w:rStyle w:val="Hyperlink"/>
            <w:rFonts w:ascii="Arial" w:hAnsi="Arial" w:cs="FrankRuehl" w:hint="cs"/>
            <w:vanish/>
            <w:sz w:val="20"/>
            <w:szCs w:val="20"/>
            <w:shd w:val="clear" w:color="auto" w:fill="FFFF99"/>
            <w:rtl/>
          </w:rPr>
          <w:t>ה"ח 790</w:t>
        </w:r>
      </w:hyperlink>
      <w:r w:rsidRPr="00416458">
        <w:rPr>
          <w:rFonts w:ascii="Arial" w:hAnsi="Arial" w:cs="FrankRuehl" w:hint="cs"/>
          <w:vanish/>
          <w:sz w:val="20"/>
          <w:szCs w:val="20"/>
          <w:shd w:val="clear" w:color="auto" w:fill="FFFF99"/>
          <w:rtl/>
        </w:rPr>
        <w:t>)</w:t>
      </w:r>
    </w:p>
    <w:p w:rsidR="00A77434" w:rsidRPr="00416458" w:rsidRDefault="00A77434" w:rsidP="00374331">
      <w:pPr>
        <w:spacing w:line="240" w:lineRule="auto"/>
        <w:ind w:right="1134"/>
        <w:rPr>
          <w:rFonts w:ascii="Arial" w:hAnsi="Arial" w:cs="FrankRuehl" w:hint="cs"/>
          <w:b/>
          <w:bCs/>
          <w:vanish/>
          <w:sz w:val="20"/>
          <w:szCs w:val="20"/>
          <w:shd w:val="clear" w:color="auto" w:fill="FFFF99"/>
          <w:rtl/>
        </w:rPr>
      </w:pPr>
      <w:r w:rsidRPr="00416458">
        <w:rPr>
          <w:rFonts w:ascii="Arial" w:hAnsi="Arial" w:cs="FrankRuehl" w:hint="cs"/>
          <w:b/>
          <w:bCs/>
          <w:vanish/>
          <w:sz w:val="20"/>
          <w:szCs w:val="20"/>
          <w:shd w:val="clear" w:color="auto" w:fill="FFFF99"/>
          <w:rtl/>
        </w:rPr>
        <w:t>הוספת סעיף 44יא6</w:t>
      </w:r>
    </w:p>
    <w:p w:rsidR="00A77434" w:rsidRPr="00416458" w:rsidRDefault="00A77434" w:rsidP="00A77434">
      <w:pPr>
        <w:pStyle w:val="P00"/>
        <w:spacing w:before="0"/>
        <w:ind w:left="0" w:right="1134"/>
        <w:rPr>
          <w:rStyle w:val="default"/>
          <w:rFonts w:cs="FrankRuehl" w:hint="cs"/>
          <w:vanish/>
          <w:sz w:val="20"/>
          <w:szCs w:val="20"/>
          <w:shd w:val="clear" w:color="auto" w:fill="FFFF99"/>
          <w:rtl/>
        </w:rPr>
      </w:pPr>
    </w:p>
    <w:p w:rsidR="00A77434" w:rsidRPr="00416458" w:rsidRDefault="00A77434" w:rsidP="00A77434">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24.4.2015</w:t>
      </w:r>
    </w:p>
    <w:p w:rsidR="00A77434" w:rsidRPr="00416458" w:rsidRDefault="00A77434" w:rsidP="00A77434">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57</w:t>
      </w:r>
    </w:p>
    <w:p w:rsidR="00A77434" w:rsidRPr="00416458" w:rsidRDefault="00A77434" w:rsidP="00A77434">
      <w:pPr>
        <w:pStyle w:val="P00"/>
        <w:spacing w:before="0"/>
        <w:ind w:left="0" w:right="1134"/>
        <w:rPr>
          <w:rStyle w:val="default"/>
          <w:rFonts w:cs="FrankRuehl" w:hint="cs"/>
          <w:vanish/>
          <w:sz w:val="20"/>
          <w:szCs w:val="20"/>
          <w:shd w:val="clear" w:color="auto" w:fill="FFFF99"/>
          <w:rtl/>
        </w:rPr>
      </w:pPr>
      <w:hyperlink r:id="rId854" w:history="1">
        <w:r w:rsidRPr="00416458">
          <w:rPr>
            <w:rStyle w:val="Hyperlink"/>
            <w:rFonts w:cs="FrankRuehl" w:hint="cs"/>
            <w:vanish/>
            <w:szCs w:val="20"/>
            <w:shd w:val="clear" w:color="auto" w:fill="FFFF99"/>
            <w:rtl/>
          </w:rPr>
          <w:t>ס"ח תשע"ה מס' 2490</w:t>
        </w:r>
      </w:hyperlink>
      <w:r w:rsidRPr="00416458">
        <w:rPr>
          <w:rStyle w:val="default"/>
          <w:rFonts w:cs="FrankRuehl" w:hint="cs"/>
          <w:vanish/>
          <w:sz w:val="20"/>
          <w:szCs w:val="20"/>
          <w:shd w:val="clear" w:color="auto" w:fill="FFFF99"/>
          <w:rtl/>
        </w:rPr>
        <w:t xml:space="preserve"> מיום 23.2.2015 עמ' 18</w:t>
      </w:r>
      <w:r w:rsidRPr="00416458">
        <w:rPr>
          <w:rStyle w:val="default"/>
          <w:rFonts w:cs="FrankRuehl" w:hint="cs"/>
          <w:vanish/>
          <w:szCs w:val="20"/>
          <w:shd w:val="clear" w:color="auto" w:fill="FFFF99"/>
          <w:rtl/>
        </w:rPr>
        <w:t>1</w:t>
      </w:r>
      <w:r w:rsidRPr="00416458">
        <w:rPr>
          <w:rStyle w:val="default"/>
          <w:rFonts w:cs="FrankRuehl" w:hint="cs"/>
          <w:vanish/>
          <w:sz w:val="20"/>
          <w:szCs w:val="20"/>
          <w:shd w:val="clear" w:color="auto" w:fill="FFFF99"/>
          <w:rtl/>
        </w:rPr>
        <w:t xml:space="preserve"> (</w:t>
      </w:r>
      <w:hyperlink r:id="rId855" w:history="1">
        <w:r w:rsidRPr="00416458">
          <w:rPr>
            <w:rStyle w:val="Hyperlink"/>
            <w:rFonts w:cs="FrankRuehl" w:hint="cs"/>
            <w:vanish/>
            <w:szCs w:val="20"/>
            <w:shd w:val="clear" w:color="auto" w:fill="FFFF99"/>
            <w:rtl/>
          </w:rPr>
          <w:t>ה"ח 834</w:t>
        </w:r>
      </w:hyperlink>
      <w:r w:rsidRPr="00416458">
        <w:rPr>
          <w:rStyle w:val="default"/>
          <w:rFonts w:cs="FrankRuehl" w:hint="cs"/>
          <w:vanish/>
          <w:sz w:val="20"/>
          <w:szCs w:val="20"/>
          <w:shd w:val="clear" w:color="auto" w:fill="FFFF99"/>
          <w:rtl/>
        </w:rPr>
        <w:t>)</w:t>
      </w:r>
    </w:p>
    <w:p w:rsidR="00073B5F" w:rsidRPr="00062AC7" w:rsidRDefault="00A77434" w:rsidP="00062AC7">
      <w:pPr>
        <w:pStyle w:val="P00"/>
        <w:ind w:left="0" w:right="1134"/>
        <w:rPr>
          <w:rStyle w:val="default"/>
          <w:rFonts w:cs="FrankRuehl" w:hint="cs"/>
          <w:sz w:val="2"/>
          <w:szCs w:val="2"/>
          <w:shd w:val="clear" w:color="auto" w:fill="FFFF99"/>
          <w:rtl/>
        </w:rPr>
      </w:pPr>
      <w:r w:rsidRPr="00416458">
        <w:rPr>
          <w:rStyle w:val="default"/>
          <w:rFonts w:cs="FrankRuehl"/>
          <w:vanish/>
          <w:sz w:val="22"/>
          <w:szCs w:val="22"/>
          <w:shd w:val="clear" w:color="auto" w:fill="FFFF99"/>
          <w:rtl/>
        </w:rPr>
        <w:t>44</w:t>
      </w:r>
      <w:r w:rsidRPr="00416458">
        <w:rPr>
          <w:rStyle w:val="default"/>
          <w:rFonts w:cs="FrankRuehl" w:hint="cs"/>
          <w:vanish/>
          <w:sz w:val="22"/>
          <w:szCs w:val="22"/>
          <w:shd w:val="clear" w:color="auto" w:fill="FFFF99"/>
          <w:rtl/>
        </w:rPr>
        <w:t>יא6</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בקביעת המניין החוקי ומניין הקולות באסיפה יובאו בחשבון גם הקולות המנויים בתוצאות ההצבעה האלקטרונית, ויחולו לעניין זה הוראות סעיפים 35יב3 ו-35טז8 והוראות סעיף 87 לחוק החברות, </w:t>
      </w:r>
      <w:r w:rsidRPr="00416458">
        <w:rPr>
          <w:rStyle w:val="default"/>
          <w:rFonts w:cs="FrankRuehl" w:hint="cs"/>
          <w:vanish/>
          <w:sz w:val="22"/>
          <w:szCs w:val="22"/>
          <w:u w:val="single"/>
          <w:shd w:val="clear" w:color="auto" w:fill="FFFF99"/>
          <w:rtl/>
        </w:rPr>
        <w:t>לרבות כפי שהוחלו בסעיף 65לב לפקודת השותפויות [נוסח חדש], התשל"ה-1975,</w:t>
      </w:r>
      <w:r w:rsidRPr="00416458">
        <w:rPr>
          <w:rStyle w:val="default"/>
          <w:rFonts w:cs="FrankRuehl" w:hint="cs"/>
          <w:vanish/>
          <w:sz w:val="22"/>
          <w:szCs w:val="22"/>
          <w:shd w:val="clear" w:color="auto" w:fill="FFFF99"/>
          <w:rtl/>
        </w:rPr>
        <w:t xml:space="preserve"> לפי העניין.</w:t>
      </w:r>
      <w:bookmarkEnd w:id="472"/>
    </w:p>
    <w:p w:rsidR="00891BCC" w:rsidRPr="00020B74" w:rsidRDefault="00891BCC" w:rsidP="00891BCC">
      <w:pPr>
        <w:pStyle w:val="medium2-header"/>
        <w:keepLines w:val="0"/>
        <w:spacing w:before="72"/>
        <w:ind w:left="0" w:right="1134"/>
        <w:rPr>
          <w:rFonts w:cs="FrankRuehl" w:hint="cs"/>
          <w:noProof/>
          <w:rtl/>
        </w:rPr>
      </w:pPr>
      <w:bookmarkStart w:id="473" w:name="med15"/>
      <w:bookmarkEnd w:id="473"/>
      <w:r w:rsidRPr="00020B74">
        <w:rPr>
          <w:rFonts w:cs="FrankRuehl"/>
          <w:noProof/>
          <w:sz w:val="20"/>
          <w:rtl/>
          <w:lang w:val="he-IL"/>
        </w:rPr>
        <w:pict>
          <v:shape id="_x0000_s2615" type="#_x0000_t202" style="position:absolute;left:0;text-align:left;margin-left:470.25pt;margin-top:7.1pt;width:1in;height:16.8pt;z-index:251611136" filled="f" stroked="f" strokecolor="lime" strokeweight=".25pt">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Fonts w:cs="FrankRuehl"/>
          <w:noProof/>
          <w:rtl/>
        </w:rPr>
        <w:t>פר</w:t>
      </w:r>
      <w:r w:rsidRPr="00020B74">
        <w:rPr>
          <w:rFonts w:cs="FrankRuehl" w:hint="cs"/>
          <w:noProof/>
          <w:rtl/>
        </w:rPr>
        <w:t>ק ז'3: זירת סוחר לחשבונו העצמי</w:t>
      </w:r>
    </w:p>
    <w:p w:rsidR="00891BCC" w:rsidRPr="00416458" w:rsidRDefault="00396452"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74" w:name="Rov733"/>
      <w:r w:rsidRPr="00416458">
        <w:rPr>
          <w:rFonts w:cs="FrankRuehl" w:hint="cs"/>
          <w:vanish/>
          <w:color w:val="FF0000"/>
          <w:sz w:val="20"/>
          <w:szCs w:val="20"/>
          <w:shd w:val="clear" w:color="auto" w:fill="FFFF99"/>
          <w:rtl/>
        </w:rPr>
        <w:t>מיום 26.5.2015</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56"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536 (</w:t>
      </w:r>
      <w:hyperlink r:id="rId857"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891BCC" w:rsidRPr="00020B74" w:rsidRDefault="00891BCC"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פרק ז'3</w:t>
      </w:r>
      <w:bookmarkEnd w:id="474"/>
    </w:p>
    <w:p w:rsidR="00891BCC" w:rsidRDefault="00891BCC" w:rsidP="00891BCC">
      <w:pPr>
        <w:pStyle w:val="P00"/>
        <w:spacing w:before="72"/>
        <w:ind w:left="0" w:right="1134"/>
        <w:rPr>
          <w:rStyle w:val="default"/>
          <w:rFonts w:cs="FrankRuehl" w:hint="cs"/>
          <w:rtl/>
        </w:rPr>
      </w:pPr>
      <w:bookmarkStart w:id="475" w:name="Seif192"/>
      <w:bookmarkEnd w:id="475"/>
      <w:r w:rsidRPr="00020B74">
        <w:rPr>
          <w:lang w:val="he-IL"/>
        </w:rPr>
        <w:pict>
          <v:shape id="_x0000_s2616" type="#_x0000_t202" style="position:absolute;left:0;text-align:left;margin-left:470.35pt;margin-top:7.1pt;width:1in;height:25.7pt;z-index:251612160"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הגדרות</w:t>
                  </w:r>
                </w:p>
                <w:p w:rsidR="00EB0C8F" w:rsidRDefault="00EB0C8F" w:rsidP="00891BCC">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יב</w:t>
      </w:r>
      <w:r w:rsidRPr="00020B74">
        <w:rPr>
          <w:rStyle w:val="default"/>
          <w:rFonts w:cs="FrankRuehl"/>
          <w:rtl/>
        </w:rPr>
        <w:t>.</w:t>
      </w:r>
      <w:r w:rsidRPr="00020B74">
        <w:rPr>
          <w:rStyle w:val="default"/>
          <w:rFonts w:cs="FrankRuehl"/>
          <w:rtl/>
        </w:rPr>
        <w:tab/>
      </w:r>
      <w:r w:rsidRPr="00020B74">
        <w:rPr>
          <w:rStyle w:val="default"/>
          <w:rFonts w:cs="FrankRuehl" w:hint="cs"/>
          <w:rtl/>
        </w:rPr>
        <w:t xml:space="preserve">בפרק זה </w:t>
      </w:r>
      <w:r w:rsidRPr="00020B74">
        <w:rPr>
          <w:rStyle w:val="default"/>
          <w:rFonts w:cs="FrankRuehl"/>
          <w:rtl/>
        </w:rPr>
        <w:t>–</w:t>
      </w:r>
    </w:p>
    <w:p w:rsidR="003A28E0" w:rsidRPr="00416458" w:rsidRDefault="003A28E0" w:rsidP="003A28E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76" w:name="Rov734"/>
      <w:r w:rsidRPr="00416458">
        <w:rPr>
          <w:rFonts w:cs="FrankRuehl" w:hint="cs"/>
          <w:vanish/>
          <w:color w:val="FF0000"/>
          <w:sz w:val="20"/>
          <w:szCs w:val="20"/>
          <w:shd w:val="clear" w:color="auto" w:fill="FFFF99"/>
          <w:rtl/>
        </w:rPr>
        <w:t>מיום 26.5.2015</w:t>
      </w:r>
    </w:p>
    <w:p w:rsidR="003A28E0" w:rsidRPr="00416458" w:rsidRDefault="003A28E0" w:rsidP="003A28E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3A28E0" w:rsidRPr="00416458" w:rsidRDefault="003A28E0" w:rsidP="003A28E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58"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536 (</w:t>
      </w:r>
      <w:hyperlink r:id="rId859"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3A28E0" w:rsidRPr="00020B74" w:rsidRDefault="003A28E0" w:rsidP="003A28E0">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44יב</w:t>
      </w:r>
      <w:bookmarkEnd w:id="476"/>
    </w:p>
    <w:p w:rsidR="00CC064D" w:rsidRPr="00E205FB" w:rsidRDefault="00CC064D" w:rsidP="00CC064D">
      <w:pPr>
        <w:pStyle w:val="P00"/>
        <w:spacing w:before="72"/>
        <w:ind w:left="0" w:right="1134"/>
        <w:rPr>
          <w:rStyle w:val="default"/>
          <w:rFonts w:cs="FrankRuehl"/>
          <w:rtl/>
        </w:rPr>
      </w:pPr>
      <w:r w:rsidRPr="00E205FB">
        <w:rPr>
          <w:rStyle w:val="default"/>
          <w:rFonts w:cs="FrankRuehl" w:hint="cs"/>
          <w:rtl/>
        </w:rPr>
        <w:tab/>
      </w:r>
      <w:r w:rsidRPr="00E205FB">
        <w:rPr>
          <w:rFonts w:cs="FrankRuehl" w:hint="cs"/>
          <w:sz w:val="26"/>
          <w:rtl/>
          <w:lang w:eastAsia="en-US"/>
        </w:rPr>
        <w:pict>
          <v:shape id="_x0000_s3405" type="#_x0000_t202" style="position:absolute;left:0;text-align:left;margin-left:470.35pt;margin-top:7.15pt;width:1in;height:16.8pt;z-index:252081152;mso-position-horizontal-relative:text;mso-position-vertical-relative:text" filled="f" stroked="f" strokecolor="lime" strokeweight=".25pt">
            <v:textbox style="mso-next-textbox:#_x0000_s3405" inset="1mm,0,1mm,0">
              <w:txbxContent>
                <w:p w:rsidR="00EB0C8F" w:rsidRDefault="00EB0C8F" w:rsidP="00CC064D">
                  <w:pPr>
                    <w:spacing w:line="160" w:lineRule="exact"/>
                    <w:jc w:val="left"/>
                    <w:rPr>
                      <w:rFonts w:cs="Miriam" w:hint="cs"/>
                      <w:sz w:val="18"/>
                      <w:szCs w:val="18"/>
                      <w:rtl/>
                    </w:rPr>
                  </w:pPr>
                  <w:r>
                    <w:rPr>
                      <w:rFonts w:cs="Miriam" w:hint="cs"/>
                      <w:sz w:val="18"/>
                      <w:szCs w:val="18"/>
                      <w:rtl/>
                    </w:rPr>
                    <w:t>(תיקון מס' 66) תשע"ח-2017</w:t>
                  </w:r>
                </w:p>
              </w:txbxContent>
            </v:textbox>
          </v:shape>
        </w:pict>
      </w:r>
      <w:r w:rsidRPr="00E205FB">
        <w:rPr>
          <w:rStyle w:val="default"/>
          <w:rFonts w:cs="FrankRuehl" w:hint="cs"/>
          <w:rtl/>
        </w:rPr>
        <w:t xml:space="preserve">"אופציה בינארית" </w:t>
      </w:r>
      <w:r w:rsidRPr="00E205FB">
        <w:rPr>
          <w:rStyle w:val="default"/>
          <w:rFonts w:cs="FrankRuehl"/>
          <w:rtl/>
        </w:rPr>
        <w:t>–</w:t>
      </w:r>
      <w:r w:rsidRPr="00E205FB">
        <w:rPr>
          <w:rStyle w:val="default"/>
          <w:rFonts w:cs="FrankRuehl" w:hint="cs"/>
          <w:rtl/>
        </w:rPr>
        <w:t xml:space="preserve"> מכשיר פיננסי כאמור בפסקה (4) להגדרה "מכשיר פיננסי", שמתקיימים בו כל אלה:</w:t>
      </w:r>
    </w:p>
    <w:p w:rsidR="00CC064D" w:rsidRPr="00E205FB" w:rsidRDefault="00CC064D" w:rsidP="00CC064D">
      <w:pPr>
        <w:pStyle w:val="P00"/>
        <w:spacing w:before="72"/>
        <w:ind w:left="1021" w:right="1134"/>
        <w:rPr>
          <w:rStyle w:val="default"/>
          <w:rFonts w:cs="FrankRuehl"/>
          <w:rtl/>
        </w:rPr>
      </w:pPr>
      <w:r w:rsidRPr="00E205FB">
        <w:rPr>
          <w:rStyle w:val="default"/>
          <w:rFonts w:cs="FrankRuehl" w:hint="cs"/>
          <w:rtl/>
        </w:rPr>
        <w:t>(1)</w:t>
      </w:r>
      <w:r w:rsidRPr="00E205FB">
        <w:rPr>
          <w:rStyle w:val="default"/>
          <w:rFonts w:cs="FrankRuehl"/>
          <w:rtl/>
        </w:rPr>
        <w:tab/>
      </w:r>
      <w:r w:rsidRPr="00E205FB">
        <w:rPr>
          <w:rStyle w:val="default"/>
          <w:rFonts w:cs="FrankRuehl" w:hint="cs"/>
          <w:rtl/>
        </w:rPr>
        <w:t>התקבולים והתשלומים הנובעים ממנו נקבעו מראש והם בסכום קבוע או בשיעור קבוע מסכום שנקבע מראש;</w:t>
      </w:r>
    </w:p>
    <w:p w:rsidR="00CC064D" w:rsidRPr="00E205FB" w:rsidRDefault="00CC064D" w:rsidP="00CC064D">
      <w:pPr>
        <w:pStyle w:val="P00"/>
        <w:spacing w:before="72"/>
        <w:ind w:left="1021" w:right="1134"/>
        <w:rPr>
          <w:rStyle w:val="default"/>
          <w:rFonts w:cs="FrankRuehl" w:hint="cs"/>
          <w:rtl/>
        </w:rPr>
      </w:pPr>
      <w:r w:rsidRPr="00E205FB">
        <w:rPr>
          <w:rStyle w:val="default"/>
          <w:rFonts w:cs="FrankRuehl" w:hint="cs"/>
          <w:rtl/>
        </w:rPr>
        <w:t>(2)</w:t>
      </w:r>
      <w:r w:rsidRPr="00E205FB">
        <w:rPr>
          <w:rStyle w:val="default"/>
          <w:rFonts w:cs="FrankRuehl"/>
          <w:rtl/>
        </w:rPr>
        <w:tab/>
      </w:r>
      <w:r w:rsidRPr="00E205FB">
        <w:rPr>
          <w:rStyle w:val="default"/>
          <w:rFonts w:cs="FrankRuehl" w:hint="cs"/>
          <w:rtl/>
        </w:rPr>
        <w:t>בהתאם לתנאיו, המחזיק בו זכאי לתקבולים ככל שיתקיים אירוע מסוים במועד הפקיעה שלו;</w:t>
      </w:r>
    </w:p>
    <w:p w:rsidR="00CC064D" w:rsidRPr="00416458" w:rsidRDefault="00CC064D" w:rsidP="00CC064D">
      <w:pPr>
        <w:pStyle w:val="P00"/>
        <w:spacing w:before="0"/>
        <w:ind w:left="0" w:right="1134"/>
        <w:rPr>
          <w:rStyle w:val="default"/>
          <w:rFonts w:cs="FrankRuehl" w:hint="cs"/>
          <w:vanish/>
          <w:color w:val="FF0000"/>
          <w:sz w:val="20"/>
          <w:szCs w:val="20"/>
          <w:shd w:val="clear" w:color="auto" w:fill="FFFF99"/>
          <w:rtl/>
        </w:rPr>
      </w:pPr>
      <w:bookmarkStart w:id="477" w:name="Rov943"/>
      <w:r w:rsidRPr="00416458">
        <w:rPr>
          <w:rStyle w:val="default"/>
          <w:rFonts w:cs="FrankRuehl" w:hint="cs"/>
          <w:vanish/>
          <w:color w:val="FF0000"/>
          <w:sz w:val="20"/>
          <w:szCs w:val="20"/>
          <w:shd w:val="clear" w:color="auto" w:fill="FFFF99"/>
          <w:rtl/>
        </w:rPr>
        <w:t>מיום 26.1.2018</w:t>
      </w:r>
    </w:p>
    <w:p w:rsidR="00CC064D" w:rsidRPr="00416458" w:rsidRDefault="00CC064D" w:rsidP="00CC064D">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CC064D" w:rsidRPr="00416458" w:rsidRDefault="00CC064D" w:rsidP="00CC064D">
      <w:pPr>
        <w:pStyle w:val="P00"/>
        <w:spacing w:before="0"/>
        <w:ind w:left="0" w:right="1134"/>
        <w:rPr>
          <w:rStyle w:val="default"/>
          <w:rFonts w:cs="FrankRuehl"/>
          <w:vanish/>
          <w:sz w:val="20"/>
          <w:szCs w:val="20"/>
          <w:shd w:val="clear" w:color="auto" w:fill="FFFF99"/>
          <w:rtl/>
        </w:rPr>
      </w:pPr>
      <w:hyperlink r:id="rId860"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2 (</w:t>
      </w:r>
      <w:hyperlink r:id="rId861"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CC064D" w:rsidRPr="00E205FB" w:rsidRDefault="00CC064D" w:rsidP="00E205FB">
      <w:pPr>
        <w:pStyle w:val="P00"/>
        <w:spacing w:before="0"/>
        <w:ind w:left="0" w:right="1134"/>
        <w:rPr>
          <w:rStyle w:val="default"/>
          <w:rFonts w:cs="FrankRuehl"/>
          <w:b/>
          <w:bCs/>
          <w:sz w:val="2"/>
          <w:szCs w:val="2"/>
          <w:shd w:val="clear" w:color="auto" w:fill="FFFF99"/>
          <w:rtl/>
        </w:rPr>
      </w:pPr>
      <w:r w:rsidRPr="00416458">
        <w:rPr>
          <w:rStyle w:val="default"/>
          <w:rFonts w:cs="FrankRuehl" w:hint="cs"/>
          <w:b/>
          <w:bCs/>
          <w:vanish/>
          <w:sz w:val="20"/>
          <w:szCs w:val="20"/>
          <w:shd w:val="clear" w:color="auto" w:fill="FFFF99"/>
          <w:rtl/>
        </w:rPr>
        <w:t>הוספת הגדרת "אופציה בינארית"</w:t>
      </w:r>
      <w:bookmarkEnd w:id="477"/>
    </w:p>
    <w:p w:rsidR="00891BCC" w:rsidRPr="00020B74" w:rsidRDefault="00891BCC" w:rsidP="00891BCC">
      <w:pPr>
        <w:pStyle w:val="P00"/>
        <w:spacing w:before="72"/>
        <w:ind w:left="0" w:right="1134"/>
        <w:rPr>
          <w:rStyle w:val="default"/>
          <w:rFonts w:cs="FrankRuehl" w:hint="cs"/>
          <w:rtl/>
        </w:rPr>
      </w:pPr>
      <w:r w:rsidRPr="00020B74">
        <w:rPr>
          <w:rStyle w:val="default"/>
          <w:rFonts w:cs="FrankRuehl" w:hint="cs"/>
          <w:rtl/>
        </w:rPr>
        <w:tab/>
        <w:t xml:space="preserve">"זירת סוחר" </w:t>
      </w:r>
      <w:r w:rsidRPr="00020B74">
        <w:rPr>
          <w:rStyle w:val="default"/>
          <w:rFonts w:cs="FrankRuehl"/>
          <w:rtl/>
        </w:rPr>
        <w:t>–</w:t>
      </w:r>
      <w:r w:rsidRPr="00020B74">
        <w:rPr>
          <w:rStyle w:val="default"/>
          <w:rFonts w:cs="FrankRuehl" w:hint="cs"/>
          <w:rtl/>
        </w:rPr>
        <w:t xml:space="preserve"> כל אחת מאלה:</w:t>
      </w:r>
    </w:p>
    <w:p w:rsidR="00891BCC" w:rsidRPr="00020B74" w:rsidRDefault="00891BCC" w:rsidP="00891BCC">
      <w:pPr>
        <w:pStyle w:val="P00"/>
        <w:spacing w:before="72"/>
        <w:ind w:left="1021" w:right="1134"/>
        <w:rPr>
          <w:rStyle w:val="default"/>
          <w:rFonts w:cs="FrankRuehl" w:hint="cs"/>
          <w:rtl/>
        </w:rPr>
      </w:pPr>
      <w:r w:rsidRPr="00020B74">
        <w:rPr>
          <w:rStyle w:val="default"/>
          <w:rFonts w:cs="FrankRuehl" w:hint="cs"/>
          <w:rtl/>
        </w:rPr>
        <w:t>(1)</w:t>
      </w:r>
      <w:r w:rsidRPr="00020B74">
        <w:rPr>
          <w:rStyle w:val="default"/>
          <w:rFonts w:cs="FrankRuehl" w:hint="cs"/>
          <w:rtl/>
        </w:rPr>
        <w:tab/>
        <w:t>מערכת ממוחשבת שבאמצעותה קונה אדם מלקוחותיו, לחשבונו העצמי, מכשירים פיננסיים או מוכר ללקוחותיו, מחשבונו העצמי, מכשירים פיננסיים, באופן מאורגן, תדיר ושיטתי, למעט מערכת שבה כל המכשירים הפיננסיים שנקנים או שנמכרים הם מכשירים פיננסיים שתנאיהם נקבעו במשא ומתן ישיר בין הצדדים לעסקה;</w:t>
      </w:r>
    </w:p>
    <w:p w:rsidR="00891BCC" w:rsidRPr="00020B74" w:rsidRDefault="00891BCC" w:rsidP="00891BCC">
      <w:pPr>
        <w:pStyle w:val="P00"/>
        <w:spacing w:before="72"/>
        <w:ind w:left="1021" w:right="1134"/>
        <w:rPr>
          <w:rStyle w:val="default"/>
          <w:rFonts w:cs="FrankRuehl" w:hint="cs"/>
          <w:rtl/>
        </w:rPr>
      </w:pPr>
      <w:r w:rsidRPr="00020B74">
        <w:rPr>
          <w:rStyle w:val="default"/>
          <w:rFonts w:cs="FrankRuehl" w:hint="cs"/>
          <w:rtl/>
        </w:rPr>
        <w:t>(2)</w:t>
      </w:r>
      <w:r w:rsidRPr="00020B74">
        <w:rPr>
          <w:rStyle w:val="default"/>
          <w:rFonts w:cs="FrankRuehl" w:hint="cs"/>
          <w:rtl/>
        </w:rPr>
        <w:tab/>
        <w:t>מערכת ממוחשבת המעמידה ללקוח אפשרות לסחור באמצעות מערכת כאמור בפסקה (1);</w:t>
      </w:r>
    </w:p>
    <w:p w:rsidR="00891BCC" w:rsidRPr="00020B74" w:rsidRDefault="00891BCC" w:rsidP="00891BCC">
      <w:pPr>
        <w:pStyle w:val="P00"/>
        <w:spacing w:before="72"/>
        <w:ind w:left="0" w:right="1134"/>
        <w:rPr>
          <w:rStyle w:val="default"/>
          <w:rFonts w:cs="FrankRuehl" w:hint="cs"/>
          <w:rtl/>
        </w:rPr>
      </w:pPr>
      <w:r w:rsidRPr="00020B74">
        <w:rPr>
          <w:rStyle w:val="default"/>
          <w:rFonts w:cs="FrankRuehl" w:hint="cs"/>
          <w:rtl/>
        </w:rPr>
        <w:tab/>
        <w:t xml:space="preserve">"מכשיר פיננסי" </w:t>
      </w:r>
      <w:r w:rsidRPr="00020B74">
        <w:rPr>
          <w:rStyle w:val="default"/>
          <w:rFonts w:cs="FrankRuehl"/>
          <w:rtl/>
        </w:rPr>
        <w:t>–</w:t>
      </w:r>
      <w:r w:rsidRPr="00020B74">
        <w:rPr>
          <w:rStyle w:val="default"/>
          <w:rFonts w:cs="FrankRuehl" w:hint="cs"/>
          <w:rtl/>
        </w:rPr>
        <w:t xml:space="preserve"> כל אחד מאלה:</w:t>
      </w:r>
    </w:p>
    <w:p w:rsidR="00891BCC" w:rsidRPr="00020B74" w:rsidRDefault="00891BCC" w:rsidP="00891BCC">
      <w:pPr>
        <w:pStyle w:val="P00"/>
        <w:spacing w:before="72"/>
        <w:ind w:left="1021" w:right="1134"/>
        <w:rPr>
          <w:rStyle w:val="default"/>
          <w:rFonts w:cs="FrankRuehl" w:hint="cs"/>
          <w:rtl/>
        </w:rPr>
      </w:pPr>
      <w:r w:rsidRPr="00020B74">
        <w:rPr>
          <w:rStyle w:val="default"/>
          <w:rFonts w:cs="FrankRuehl" w:hint="cs"/>
          <w:rtl/>
        </w:rPr>
        <w:t>(1)</w:t>
      </w:r>
      <w:r w:rsidRPr="00020B74">
        <w:rPr>
          <w:rStyle w:val="default"/>
          <w:rFonts w:cs="FrankRuehl" w:hint="cs"/>
          <w:rtl/>
        </w:rPr>
        <w:tab/>
        <w:t>ניירות ערך כהגדרתם בסעיף 1;</w:t>
      </w:r>
    </w:p>
    <w:p w:rsidR="00891BCC" w:rsidRPr="00020B74" w:rsidRDefault="003A28E0" w:rsidP="00891BCC">
      <w:pPr>
        <w:pStyle w:val="P00"/>
        <w:spacing w:before="72"/>
        <w:ind w:left="1021" w:right="1134"/>
        <w:rPr>
          <w:rStyle w:val="default"/>
          <w:rFonts w:cs="FrankRuehl" w:hint="cs"/>
          <w:rtl/>
        </w:rPr>
      </w:pPr>
      <w:r>
        <w:rPr>
          <w:rFonts w:cs="FrankRuehl" w:hint="cs"/>
          <w:sz w:val="26"/>
          <w:rtl/>
          <w:lang w:eastAsia="en-US"/>
        </w:rPr>
        <w:pict>
          <v:shape id="_x0000_s3125" type="#_x0000_t202" style="position:absolute;left:0;text-align:left;margin-left:470.25pt;margin-top:7.1pt;width:1in;height:16.8pt;z-index:251909120" filled="f" stroked="f" strokecolor="lime" strokeweight=".25pt">
            <v:textbox inset="1mm,0,1mm,0">
              <w:txbxContent>
                <w:p w:rsidR="00EB0C8F" w:rsidRDefault="00EB0C8F" w:rsidP="003A28E0">
                  <w:pPr>
                    <w:spacing w:line="160" w:lineRule="exact"/>
                    <w:jc w:val="left"/>
                    <w:rPr>
                      <w:rFonts w:cs="Miriam" w:hint="cs"/>
                      <w:sz w:val="18"/>
                      <w:szCs w:val="18"/>
                      <w:rtl/>
                    </w:rPr>
                  </w:pPr>
                  <w:r>
                    <w:rPr>
                      <w:rFonts w:cs="Miriam" w:hint="cs"/>
                      <w:sz w:val="18"/>
                      <w:szCs w:val="18"/>
                      <w:rtl/>
                    </w:rPr>
                    <w:t>(תיקון מס' 61) תשע"ז-2017</w:t>
                  </w:r>
                </w:p>
              </w:txbxContent>
            </v:textbox>
            <w10:anchorlock/>
          </v:shape>
        </w:pict>
      </w:r>
      <w:r w:rsidR="00891BCC" w:rsidRPr="00020B74">
        <w:rPr>
          <w:rStyle w:val="default"/>
          <w:rFonts w:cs="FrankRuehl" w:hint="cs"/>
          <w:rtl/>
        </w:rPr>
        <w:t>(2)</w:t>
      </w:r>
      <w:r w:rsidR="00891BCC" w:rsidRPr="00020B74">
        <w:rPr>
          <w:rStyle w:val="default"/>
          <w:rFonts w:cs="FrankRuehl" w:hint="cs"/>
          <w:rtl/>
        </w:rPr>
        <w:tab/>
        <w:t>ניירות ערך המונפקים בידי הממשלה</w:t>
      </w:r>
      <w:r>
        <w:rPr>
          <w:rStyle w:val="default"/>
          <w:rFonts w:cs="FrankRuehl" w:hint="cs"/>
          <w:rtl/>
        </w:rPr>
        <w:t xml:space="preserve"> או בידי בנק ישראל</w:t>
      </w:r>
      <w:r w:rsidR="00891BCC" w:rsidRPr="00020B74">
        <w:rPr>
          <w:rStyle w:val="default"/>
          <w:rFonts w:cs="FrankRuehl" w:hint="cs"/>
          <w:rtl/>
        </w:rPr>
        <w:t>;</w:t>
      </w:r>
    </w:p>
    <w:p w:rsidR="00891BCC" w:rsidRPr="00020B74" w:rsidRDefault="00891BCC" w:rsidP="00891BCC">
      <w:pPr>
        <w:pStyle w:val="P00"/>
        <w:spacing w:before="72"/>
        <w:ind w:left="1021" w:right="1134"/>
        <w:rPr>
          <w:rStyle w:val="default"/>
          <w:rFonts w:cs="FrankRuehl" w:hint="cs"/>
          <w:rtl/>
        </w:rPr>
      </w:pPr>
      <w:r w:rsidRPr="00020B74">
        <w:rPr>
          <w:rStyle w:val="default"/>
          <w:rFonts w:cs="FrankRuehl" w:hint="cs"/>
          <w:rtl/>
        </w:rPr>
        <w:t>(3)</w:t>
      </w:r>
      <w:r w:rsidRPr="00020B74">
        <w:rPr>
          <w:rStyle w:val="default"/>
          <w:rFonts w:cs="FrankRuehl" w:hint="cs"/>
          <w:rtl/>
        </w:rPr>
        <w:tab/>
        <w:t>יחידות של קרן סגורה כהגדרתה בחוק להשקעות משותפות;</w:t>
      </w:r>
    </w:p>
    <w:p w:rsidR="00891BCC" w:rsidRPr="00020B74" w:rsidRDefault="00891BCC" w:rsidP="00891BCC">
      <w:pPr>
        <w:pStyle w:val="P00"/>
        <w:spacing w:before="72"/>
        <w:ind w:left="1021" w:right="1134"/>
        <w:rPr>
          <w:rStyle w:val="default"/>
          <w:rFonts w:cs="FrankRuehl" w:hint="cs"/>
          <w:rtl/>
        </w:rPr>
      </w:pPr>
      <w:r w:rsidRPr="00020B74">
        <w:rPr>
          <w:rStyle w:val="default"/>
          <w:rFonts w:cs="FrankRuehl" w:hint="cs"/>
          <w:rtl/>
        </w:rPr>
        <w:t>(4)</w:t>
      </w:r>
      <w:r w:rsidRPr="00020B74">
        <w:rPr>
          <w:rStyle w:val="default"/>
          <w:rFonts w:cs="FrankRuehl" w:hint="cs"/>
          <w:rtl/>
        </w:rPr>
        <w:tab/>
        <w:t>הסכם או הסדר שערכו נגזר מערכם של מטבעות, סחורות (</w:t>
      </w:r>
      <w:r w:rsidRPr="00020B74">
        <w:rPr>
          <w:rStyle w:val="default"/>
          <w:rFonts w:cs="FrankRuehl"/>
          <w:sz w:val="20"/>
          <w:szCs w:val="20"/>
        </w:rPr>
        <w:t>Commodities</w:t>
      </w:r>
      <w:r w:rsidRPr="00020B74">
        <w:rPr>
          <w:rStyle w:val="default"/>
          <w:rFonts w:cs="FrankRuehl" w:hint="cs"/>
          <w:rtl/>
        </w:rPr>
        <w:t>), שערי ריבית, שערי חליפין, מדדים או מכשיר פיננסי אחר;</w:t>
      </w:r>
    </w:p>
    <w:p w:rsidR="00891BCC" w:rsidRDefault="00891BCC" w:rsidP="00891BCC">
      <w:pPr>
        <w:pStyle w:val="P00"/>
        <w:spacing w:before="72"/>
        <w:ind w:left="1021" w:right="1134"/>
        <w:rPr>
          <w:rStyle w:val="default"/>
          <w:rFonts w:cs="FrankRuehl" w:hint="cs"/>
          <w:rtl/>
        </w:rPr>
      </w:pPr>
      <w:r w:rsidRPr="00020B74">
        <w:rPr>
          <w:rStyle w:val="default"/>
          <w:rFonts w:cs="FrankRuehl" w:hint="cs"/>
          <w:rtl/>
        </w:rPr>
        <w:t>(5)</w:t>
      </w:r>
      <w:r w:rsidRPr="00020B74">
        <w:rPr>
          <w:rStyle w:val="default"/>
          <w:rFonts w:cs="FrankRuehl" w:hint="cs"/>
          <w:rtl/>
        </w:rPr>
        <w:tab/>
        <w:t>כל מכשיר פיננסי אחר שקבע שר האוצר, לפי הצעת הרשות או בהתייעצות עמה ובאישור ועדת הכספים של הכנסת;</w:t>
      </w:r>
    </w:p>
    <w:p w:rsidR="003A28E0" w:rsidRPr="00416458" w:rsidRDefault="003A28E0" w:rsidP="003A28E0">
      <w:pPr>
        <w:pStyle w:val="P00"/>
        <w:spacing w:before="0"/>
        <w:ind w:left="1021" w:right="1134"/>
        <w:rPr>
          <w:rStyle w:val="default"/>
          <w:rFonts w:cs="FrankRuehl" w:hint="cs"/>
          <w:vanish/>
          <w:color w:val="FF0000"/>
          <w:sz w:val="20"/>
          <w:szCs w:val="20"/>
          <w:shd w:val="clear" w:color="auto" w:fill="FFFF99"/>
          <w:rtl/>
        </w:rPr>
      </w:pPr>
      <w:bookmarkStart w:id="478" w:name="Rov834"/>
      <w:r w:rsidRPr="00416458">
        <w:rPr>
          <w:rStyle w:val="default"/>
          <w:rFonts w:cs="FrankRuehl" w:hint="cs"/>
          <w:vanish/>
          <w:color w:val="FF0000"/>
          <w:sz w:val="20"/>
          <w:szCs w:val="20"/>
          <w:shd w:val="clear" w:color="auto" w:fill="FFFF99"/>
          <w:rtl/>
        </w:rPr>
        <w:t>מיום 30.3.2017</w:t>
      </w:r>
    </w:p>
    <w:p w:rsidR="003A28E0" w:rsidRPr="00416458" w:rsidRDefault="003A28E0" w:rsidP="003A28E0">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3A28E0" w:rsidRPr="00416458" w:rsidRDefault="003A28E0" w:rsidP="003A28E0">
      <w:pPr>
        <w:pStyle w:val="P00"/>
        <w:spacing w:before="0"/>
        <w:ind w:left="1021" w:right="1134"/>
        <w:rPr>
          <w:rStyle w:val="default"/>
          <w:rFonts w:cs="FrankRuehl" w:hint="cs"/>
          <w:vanish/>
          <w:sz w:val="20"/>
          <w:szCs w:val="20"/>
          <w:shd w:val="clear" w:color="auto" w:fill="FFFF99"/>
          <w:rtl/>
        </w:rPr>
      </w:pPr>
      <w:hyperlink r:id="rId862"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560 (</w:t>
      </w:r>
      <w:hyperlink r:id="rId863"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3A28E0" w:rsidRPr="003A28E0" w:rsidRDefault="003A28E0" w:rsidP="003A28E0">
      <w:pPr>
        <w:pStyle w:val="P00"/>
        <w:ind w:left="1021" w:right="1134"/>
        <w:rPr>
          <w:rStyle w:val="default"/>
          <w:rFonts w:cs="FrankRuehl" w:hint="cs"/>
          <w:sz w:val="2"/>
          <w:szCs w:val="2"/>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 xml:space="preserve">ניירות ערך המונפקים בידי הממשלה </w:t>
      </w:r>
      <w:r w:rsidRPr="00416458">
        <w:rPr>
          <w:rStyle w:val="default"/>
          <w:rFonts w:cs="FrankRuehl" w:hint="cs"/>
          <w:vanish/>
          <w:sz w:val="22"/>
          <w:szCs w:val="22"/>
          <w:u w:val="single"/>
          <w:shd w:val="clear" w:color="auto" w:fill="FFFF99"/>
          <w:rtl/>
        </w:rPr>
        <w:t>או בידי בנק ישראל</w:t>
      </w:r>
      <w:r w:rsidRPr="00416458">
        <w:rPr>
          <w:rStyle w:val="default"/>
          <w:rFonts w:cs="FrankRuehl" w:hint="cs"/>
          <w:vanish/>
          <w:sz w:val="22"/>
          <w:szCs w:val="22"/>
          <w:shd w:val="clear" w:color="auto" w:fill="FFFF99"/>
          <w:rtl/>
        </w:rPr>
        <w:t>;</w:t>
      </w:r>
      <w:bookmarkEnd w:id="478"/>
    </w:p>
    <w:p w:rsidR="00891BCC" w:rsidRPr="00020B74" w:rsidRDefault="00891BCC" w:rsidP="00891BCC">
      <w:pPr>
        <w:pStyle w:val="P00"/>
        <w:spacing w:before="72"/>
        <w:ind w:left="0" w:right="1134"/>
        <w:rPr>
          <w:rStyle w:val="default"/>
          <w:rFonts w:cs="FrankRuehl" w:hint="cs"/>
          <w:rtl/>
        </w:rPr>
      </w:pPr>
      <w:r w:rsidRPr="00020B74">
        <w:rPr>
          <w:rStyle w:val="default"/>
          <w:rFonts w:cs="FrankRuehl" w:hint="cs"/>
          <w:rtl/>
        </w:rPr>
        <w:tab/>
        <w:t xml:space="preserve">"לקוח" </w:t>
      </w:r>
      <w:r w:rsidRPr="00020B74">
        <w:rPr>
          <w:rStyle w:val="default"/>
          <w:rFonts w:cs="FrankRuehl"/>
          <w:rtl/>
        </w:rPr>
        <w:t>–</w:t>
      </w:r>
      <w:r w:rsidRPr="00020B74">
        <w:rPr>
          <w:rStyle w:val="default"/>
          <w:rFonts w:cs="FrankRuehl" w:hint="cs"/>
          <w:rtl/>
        </w:rPr>
        <w:t xml:space="preserve"> מי שמבקש לקנות או למכור מכשיר פיננסי, באמצעות זירת סוחר;</w:t>
      </w:r>
    </w:p>
    <w:p w:rsidR="00891BCC" w:rsidRPr="00020B74" w:rsidRDefault="00891BCC" w:rsidP="00891BCC">
      <w:pPr>
        <w:pStyle w:val="P00"/>
        <w:spacing w:before="72"/>
        <w:ind w:left="0" w:right="1134"/>
        <w:rPr>
          <w:rStyle w:val="default"/>
          <w:rFonts w:cs="FrankRuehl" w:hint="cs"/>
          <w:rtl/>
        </w:rPr>
      </w:pPr>
      <w:r w:rsidRPr="00020B74">
        <w:rPr>
          <w:rStyle w:val="default"/>
          <w:rFonts w:cs="FrankRuehl" w:hint="cs"/>
          <w:rtl/>
        </w:rPr>
        <w:tab/>
        <w:t xml:space="preserve">"נושא משרה" </w:t>
      </w:r>
      <w:r w:rsidRPr="00020B74">
        <w:rPr>
          <w:rStyle w:val="default"/>
          <w:rFonts w:cs="FrankRuehl"/>
          <w:rtl/>
        </w:rPr>
        <w:t>–</w:t>
      </w:r>
      <w:r w:rsidRPr="00020B74">
        <w:rPr>
          <w:rStyle w:val="default"/>
          <w:rFonts w:cs="FrankRuehl" w:hint="cs"/>
          <w:rtl/>
        </w:rPr>
        <w:t xml:space="preserve"> נושא משרה בכירה כהגדרתו בסעיף 37(ד);</w:t>
      </w:r>
    </w:p>
    <w:p w:rsidR="00891BCC" w:rsidRDefault="00891BCC" w:rsidP="00891BCC">
      <w:pPr>
        <w:pStyle w:val="P00"/>
        <w:spacing w:before="72"/>
        <w:ind w:left="0" w:right="1134"/>
        <w:rPr>
          <w:rStyle w:val="default"/>
          <w:rFonts w:cs="FrankRuehl"/>
          <w:rtl/>
        </w:rPr>
      </w:pPr>
      <w:r w:rsidRPr="00020B74">
        <w:rPr>
          <w:rStyle w:val="default"/>
          <w:rFonts w:cs="FrankRuehl" w:hint="cs"/>
          <w:rtl/>
        </w:rPr>
        <w:tab/>
        <w:t xml:space="preserve">"רישיון זירה" </w:t>
      </w:r>
      <w:r w:rsidRPr="00020B74">
        <w:rPr>
          <w:rStyle w:val="default"/>
          <w:rFonts w:cs="FrankRuehl"/>
          <w:rtl/>
        </w:rPr>
        <w:t>–</w:t>
      </w:r>
      <w:r w:rsidRPr="00020B74">
        <w:rPr>
          <w:rStyle w:val="default"/>
          <w:rFonts w:cs="FrankRuehl" w:hint="cs"/>
          <w:rtl/>
        </w:rPr>
        <w:t xml:space="preserve"> רישיון לניהול זירת סוחר, שניתן על ידי הרשות.</w:t>
      </w:r>
    </w:p>
    <w:p w:rsidR="00CC064D" w:rsidRPr="00E205FB" w:rsidRDefault="00CC064D" w:rsidP="00CC064D">
      <w:pPr>
        <w:pStyle w:val="P00"/>
        <w:spacing w:before="72"/>
        <w:ind w:left="0" w:right="1134"/>
        <w:rPr>
          <w:rStyle w:val="default"/>
          <w:rFonts w:cs="FrankRuehl" w:hint="cs"/>
          <w:rtl/>
        </w:rPr>
      </w:pPr>
      <w:bookmarkStart w:id="479" w:name="Seif373"/>
      <w:bookmarkEnd w:id="479"/>
      <w:r w:rsidRPr="00E205FB">
        <w:rPr>
          <w:lang w:val="he-IL"/>
        </w:rPr>
        <w:pict>
          <v:shape id="_x0000_s3406" type="#_x0000_t202" style="position:absolute;left:0;text-align:left;margin-left:463.15pt;margin-top:7.1pt;width:79.2pt;height:42.15pt;z-index:252082176" filled="f" stroked="f">
            <v:textbox style="mso-next-textbox:#_x0000_s3406" inset="1mm,0,1mm,0">
              <w:txbxContent>
                <w:p w:rsidR="00EB0C8F" w:rsidRDefault="00EB0C8F" w:rsidP="00CC064D">
                  <w:pPr>
                    <w:spacing w:line="160" w:lineRule="exact"/>
                    <w:jc w:val="left"/>
                    <w:rPr>
                      <w:rFonts w:cs="Miriam" w:hint="cs"/>
                      <w:sz w:val="18"/>
                      <w:szCs w:val="18"/>
                      <w:rtl/>
                    </w:rPr>
                  </w:pPr>
                  <w:r>
                    <w:rPr>
                      <w:rFonts w:cs="Miriam" w:hint="cs"/>
                      <w:sz w:val="18"/>
                      <w:szCs w:val="18"/>
                      <w:rtl/>
                    </w:rPr>
                    <w:t>איסור הצעת מסחר במכשירים פיננסיים מסוימים</w:t>
                  </w:r>
                </w:p>
                <w:p w:rsidR="00EB0C8F" w:rsidRDefault="00EB0C8F" w:rsidP="00CC064D">
                  <w:pPr>
                    <w:spacing w:line="160" w:lineRule="exact"/>
                    <w:jc w:val="left"/>
                    <w:rPr>
                      <w:rFonts w:cs="Miriam" w:hint="cs"/>
                      <w:sz w:val="18"/>
                      <w:szCs w:val="18"/>
                      <w:rtl/>
                    </w:rPr>
                  </w:pPr>
                  <w:r>
                    <w:rPr>
                      <w:rFonts w:cs="Miriam" w:hint="cs"/>
                      <w:sz w:val="18"/>
                      <w:szCs w:val="18"/>
                      <w:rtl/>
                    </w:rPr>
                    <w:t>(תיקון מס' 66) תשע"ח-2017</w:t>
                  </w:r>
                </w:p>
              </w:txbxContent>
            </v:textbox>
            <w10:anchorlock/>
          </v:shape>
        </w:pict>
      </w:r>
      <w:r w:rsidRPr="00E205FB">
        <w:rPr>
          <w:rStyle w:val="default"/>
          <w:rFonts w:cs="Miriam"/>
          <w:sz w:val="32"/>
          <w:szCs w:val="32"/>
          <w:rtl/>
        </w:rPr>
        <w:t>44</w:t>
      </w:r>
      <w:r w:rsidRPr="00E205FB">
        <w:rPr>
          <w:rStyle w:val="default"/>
          <w:rFonts w:cs="FrankRuehl" w:hint="cs"/>
          <w:rtl/>
        </w:rPr>
        <w:t>יב</w:t>
      </w:r>
      <w:r w:rsidR="00451FAA" w:rsidRPr="00E205FB">
        <w:rPr>
          <w:rStyle w:val="default"/>
          <w:rFonts w:cs="FrankRuehl" w:hint="cs"/>
          <w:rtl/>
        </w:rPr>
        <w:t>1</w:t>
      </w:r>
      <w:r w:rsidR="00451FAA" w:rsidRPr="00E205FB">
        <w:rPr>
          <w:rStyle w:val="default"/>
          <w:rFonts w:cs="FrankRuehl"/>
          <w:rtl/>
        </w:rPr>
        <w:t>.</w:t>
      </w:r>
      <w:r w:rsidR="00451FAA" w:rsidRPr="00E205FB">
        <w:rPr>
          <w:rStyle w:val="default"/>
          <w:rFonts w:cs="FrankRuehl" w:hint="cs"/>
          <w:rtl/>
        </w:rPr>
        <w:t xml:space="preserve"> לא יציע אדם בזירת סוחר, מסחר במכשיר פיננסי מסוג אופציה בינארית או מסחר במכשיר פיננסי אחר מסוג שקבע שר האוצר על פי הצעת הרשות או בהתייעצות עמה ובאישור ועדת הכספים של הכנסת.</w:t>
      </w:r>
    </w:p>
    <w:p w:rsidR="00CC064D" w:rsidRPr="00416458" w:rsidRDefault="00CC064D" w:rsidP="00CC064D">
      <w:pPr>
        <w:pStyle w:val="P00"/>
        <w:spacing w:before="0"/>
        <w:ind w:left="0" w:right="1134"/>
        <w:rPr>
          <w:rStyle w:val="default"/>
          <w:rFonts w:cs="FrankRuehl" w:hint="cs"/>
          <w:vanish/>
          <w:color w:val="FF0000"/>
          <w:sz w:val="20"/>
          <w:szCs w:val="20"/>
          <w:shd w:val="clear" w:color="auto" w:fill="FFFF99"/>
          <w:rtl/>
        </w:rPr>
      </w:pPr>
      <w:bookmarkStart w:id="480" w:name="Rov935"/>
      <w:r w:rsidRPr="00416458">
        <w:rPr>
          <w:rStyle w:val="default"/>
          <w:rFonts w:cs="FrankRuehl" w:hint="cs"/>
          <w:vanish/>
          <w:color w:val="FF0000"/>
          <w:sz w:val="20"/>
          <w:szCs w:val="20"/>
          <w:shd w:val="clear" w:color="auto" w:fill="FFFF99"/>
          <w:rtl/>
        </w:rPr>
        <w:t>מיום 26.1.2018</w:t>
      </w:r>
    </w:p>
    <w:p w:rsidR="00CC064D" w:rsidRPr="00416458" w:rsidRDefault="00CC064D" w:rsidP="00CC064D">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CC064D" w:rsidRPr="00416458" w:rsidRDefault="00CC064D" w:rsidP="00CC064D">
      <w:pPr>
        <w:pStyle w:val="P00"/>
        <w:spacing w:before="0"/>
        <w:ind w:left="0" w:right="1134"/>
        <w:rPr>
          <w:rStyle w:val="default"/>
          <w:rFonts w:cs="FrankRuehl"/>
          <w:vanish/>
          <w:sz w:val="20"/>
          <w:szCs w:val="20"/>
          <w:shd w:val="clear" w:color="auto" w:fill="FFFF99"/>
          <w:rtl/>
        </w:rPr>
      </w:pPr>
      <w:hyperlink r:id="rId864"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2 (</w:t>
      </w:r>
      <w:hyperlink r:id="rId865"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CC064D" w:rsidRPr="00E205FB" w:rsidRDefault="00CC064D" w:rsidP="00E205FB">
      <w:pPr>
        <w:pStyle w:val="P00"/>
        <w:spacing w:before="0"/>
        <w:ind w:left="0" w:right="1134"/>
        <w:rPr>
          <w:rStyle w:val="default"/>
          <w:rFonts w:cs="FrankRuehl"/>
          <w:b/>
          <w:bCs/>
          <w:sz w:val="2"/>
          <w:szCs w:val="2"/>
          <w:shd w:val="clear" w:color="auto" w:fill="FFFF99"/>
          <w:rtl/>
        </w:rPr>
      </w:pPr>
      <w:r w:rsidRPr="00416458">
        <w:rPr>
          <w:rStyle w:val="default"/>
          <w:rFonts w:cs="FrankRuehl" w:hint="cs"/>
          <w:b/>
          <w:bCs/>
          <w:vanish/>
          <w:sz w:val="20"/>
          <w:szCs w:val="20"/>
          <w:shd w:val="clear" w:color="auto" w:fill="FFFF99"/>
          <w:rtl/>
        </w:rPr>
        <w:t>הוספת הגדרת "אופציה בינארית"</w:t>
      </w:r>
      <w:bookmarkEnd w:id="480"/>
    </w:p>
    <w:p w:rsidR="00891BCC" w:rsidRPr="00020B74" w:rsidRDefault="00891BCC" w:rsidP="00891BCC">
      <w:pPr>
        <w:pStyle w:val="P00"/>
        <w:spacing w:before="72"/>
        <w:ind w:left="0" w:right="1134"/>
        <w:rPr>
          <w:rStyle w:val="default"/>
          <w:rFonts w:cs="FrankRuehl" w:hint="cs"/>
          <w:rtl/>
        </w:rPr>
      </w:pPr>
      <w:bookmarkStart w:id="481" w:name="Seif193"/>
      <w:bookmarkEnd w:id="481"/>
      <w:r w:rsidRPr="00020B74">
        <w:rPr>
          <w:lang w:val="he-IL"/>
        </w:rPr>
        <w:pict>
          <v:shape id="_x0000_s2617" type="#_x0000_t202" style="position:absolute;left:0;text-align:left;margin-left:470.35pt;margin-top:7.1pt;width:1in;height:36.15pt;z-index:251613184"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רישיון לניהול זירת סוחר</w:t>
                  </w:r>
                </w:p>
                <w:p w:rsidR="00EB0C8F" w:rsidRDefault="00EB0C8F" w:rsidP="00891BCC">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יג</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t>לא ינהל אדם זירת סוחר, אלא אם כן הוא בעל רישיון זירה, ובהתאם לתנאי הרישיון.</w:t>
      </w:r>
    </w:p>
    <w:p w:rsidR="00891BCC" w:rsidRPr="00020B74" w:rsidRDefault="00891BCC" w:rsidP="00891BCC">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הרשות תיתן רישיון זירה לחברה שמתקיימים בה כל אלה:</w:t>
      </w:r>
    </w:p>
    <w:p w:rsidR="00891BCC" w:rsidRPr="00020B74" w:rsidRDefault="00891BCC" w:rsidP="00D40A04">
      <w:pPr>
        <w:pStyle w:val="P00"/>
        <w:spacing w:before="72"/>
        <w:ind w:left="1021" w:right="1134"/>
        <w:rPr>
          <w:rStyle w:val="default"/>
          <w:rFonts w:cs="FrankRuehl" w:hint="cs"/>
          <w:rtl/>
        </w:rPr>
      </w:pPr>
      <w:r w:rsidRPr="00020B74">
        <w:rPr>
          <w:rStyle w:val="default"/>
          <w:rFonts w:cs="FrankRuehl" w:hint="cs"/>
          <w:rtl/>
        </w:rPr>
        <w:t>(1)</w:t>
      </w:r>
      <w:r w:rsidRPr="00020B74">
        <w:rPr>
          <w:rStyle w:val="default"/>
          <w:rFonts w:cs="FrankRuehl" w:hint="cs"/>
          <w:rtl/>
        </w:rPr>
        <w:tab/>
        <w:t xml:space="preserve">השליטה על עסקיה וניהולם מופעלים בישראל, ואם אינם מופעלים בישראל </w:t>
      </w:r>
      <w:r w:rsidRPr="00020B74">
        <w:rPr>
          <w:rStyle w:val="default"/>
          <w:rFonts w:cs="FrankRuehl"/>
          <w:rtl/>
        </w:rPr>
        <w:t>–</w:t>
      </w:r>
      <w:r w:rsidRPr="00020B74">
        <w:rPr>
          <w:rStyle w:val="default"/>
          <w:rFonts w:cs="FrankRuehl" w:hint="cs"/>
          <w:rtl/>
        </w:rPr>
        <w:t xml:space="preserve"> ביכולתה של החברה לקיים את כל ההוראות לפי חוק זה, וניתן לאכוף אותן לגביה;</w:t>
      </w:r>
    </w:p>
    <w:p w:rsidR="00891BCC" w:rsidRDefault="00891BCC" w:rsidP="00D40A04">
      <w:pPr>
        <w:pStyle w:val="P00"/>
        <w:spacing w:before="72"/>
        <w:ind w:left="1021" w:right="1134"/>
        <w:rPr>
          <w:rStyle w:val="default"/>
          <w:rFonts w:cs="FrankRuehl"/>
          <w:rtl/>
        </w:rPr>
      </w:pPr>
      <w:r w:rsidRPr="00020B74">
        <w:rPr>
          <w:rStyle w:val="default"/>
          <w:rFonts w:cs="FrankRuehl" w:hint="cs"/>
          <w:rtl/>
        </w:rPr>
        <w:t>(2)</w:t>
      </w:r>
      <w:r w:rsidRPr="00020B74">
        <w:rPr>
          <w:rStyle w:val="default"/>
          <w:rFonts w:cs="FrankRuehl" w:hint="cs"/>
          <w:rtl/>
        </w:rPr>
        <w:tab/>
        <w:t>מטרתה היחידה של החברה היא ניהול זירת סוחר;</w:t>
      </w:r>
    </w:p>
    <w:p w:rsidR="00451FAA" w:rsidRPr="00E205FB" w:rsidRDefault="00451FAA" w:rsidP="00E205FB">
      <w:pPr>
        <w:pStyle w:val="P00"/>
        <w:spacing w:before="72"/>
        <w:ind w:left="1021" w:right="1134"/>
        <w:rPr>
          <w:rStyle w:val="default"/>
          <w:rFonts w:cs="FrankRuehl"/>
          <w:rtl/>
        </w:rPr>
      </w:pPr>
      <w:r w:rsidRPr="00E205FB">
        <w:rPr>
          <w:rStyle w:val="default"/>
          <w:rFonts w:cs="FrankRuehl" w:hint="cs"/>
          <w:rtl/>
        </w:rPr>
        <w:pict>
          <v:shape id="_x0000_s3407" type="#_x0000_t202" style="position:absolute;left:0;text-align:left;margin-left:470.35pt;margin-top:7.15pt;width:1in;height:16.8pt;z-index:252083200" filled="f" stroked="f" strokecolor="lime" strokeweight=".25pt">
            <v:textbox style="mso-next-textbox:#_x0000_s3407" inset="1mm,0,1mm,0">
              <w:txbxContent>
                <w:p w:rsidR="00EB0C8F" w:rsidRDefault="00EB0C8F" w:rsidP="00451FAA">
                  <w:pPr>
                    <w:spacing w:line="160" w:lineRule="exact"/>
                    <w:jc w:val="left"/>
                    <w:rPr>
                      <w:rFonts w:cs="Miriam" w:hint="cs"/>
                      <w:sz w:val="18"/>
                      <w:szCs w:val="18"/>
                      <w:rtl/>
                    </w:rPr>
                  </w:pPr>
                  <w:r>
                    <w:rPr>
                      <w:rFonts w:cs="Miriam" w:hint="cs"/>
                      <w:sz w:val="18"/>
                      <w:szCs w:val="18"/>
                      <w:rtl/>
                    </w:rPr>
                    <w:t>(תיקון מס' 66) תשע"ח-2017</w:t>
                  </w:r>
                </w:p>
              </w:txbxContent>
            </v:textbox>
          </v:shape>
        </w:pict>
      </w:r>
      <w:r w:rsidRPr="00E205FB">
        <w:rPr>
          <w:rStyle w:val="default"/>
          <w:rFonts w:cs="FrankRuehl" w:hint="cs"/>
          <w:rtl/>
        </w:rPr>
        <w:t>(2א)</w:t>
      </w:r>
      <w:r w:rsidRPr="00E205FB">
        <w:rPr>
          <w:rStyle w:val="default"/>
          <w:rFonts w:cs="FrankRuehl"/>
          <w:rtl/>
        </w:rPr>
        <w:tab/>
      </w:r>
      <w:r w:rsidRPr="00E205FB">
        <w:rPr>
          <w:rStyle w:val="default"/>
          <w:rFonts w:cs="FrankRuehl" w:hint="cs"/>
          <w:rtl/>
        </w:rPr>
        <w:t>החברה אינה מציעה מסחר במכשיר פיננסי מסוג אופציה בינארית או במכשיר פיננסי מסוג אחר שנקבע לפי סעיף 44יב1;</w:t>
      </w:r>
    </w:p>
    <w:p w:rsidR="00891BCC" w:rsidRPr="00020B74" w:rsidRDefault="00891BCC" w:rsidP="00D40A04">
      <w:pPr>
        <w:pStyle w:val="P00"/>
        <w:spacing w:before="72"/>
        <w:ind w:left="1021" w:right="1134"/>
        <w:rPr>
          <w:rStyle w:val="default"/>
          <w:rFonts w:cs="FrankRuehl" w:hint="cs"/>
          <w:rtl/>
        </w:rPr>
      </w:pPr>
      <w:r w:rsidRPr="00020B74">
        <w:rPr>
          <w:rStyle w:val="default"/>
          <w:rFonts w:cs="FrankRuehl" w:hint="cs"/>
          <w:rtl/>
        </w:rPr>
        <w:t>(3)</w:t>
      </w:r>
      <w:r w:rsidRPr="00020B74">
        <w:rPr>
          <w:rStyle w:val="default"/>
          <w:rFonts w:cs="FrankRuehl" w:hint="cs"/>
          <w:rtl/>
        </w:rPr>
        <w:tab/>
        <w:t>החברה התקינה תקנון כאמור בסעיף 44יח;</w:t>
      </w:r>
    </w:p>
    <w:p w:rsidR="00891BCC" w:rsidRPr="00020B74" w:rsidRDefault="00891BCC" w:rsidP="00D40A04">
      <w:pPr>
        <w:pStyle w:val="P00"/>
        <w:spacing w:before="72"/>
        <w:ind w:left="1021" w:right="1134"/>
        <w:rPr>
          <w:rStyle w:val="default"/>
          <w:rFonts w:cs="FrankRuehl" w:hint="cs"/>
          <w:rtl/>
        </w:rPr>
      </w:pPr>
      <w:r w:rsidRPr="00020B74">
        <w:rPr>
          <w:rStyle w:val="default"/>
          <w:rFonts w:cs="FrankRuehl" w:hint="cs"/>
          <w:rtl/>
        </w:rPr>
        <w:t>(4)</w:t>
      </w:r>
      <w:r w:rsidRPr="00020B74">
        <w:rPr>
          <w:rStyle w:val="default"/>
          <w:rFonts w:cs="FrankRuehl" w:hint="cs"/>
          <w:rtl/>
        </w:rPr>
        <w:tab/>
      </w:r>
      <w:r w:rsidR="00D40A04" w:rsidRPr="00020B74">
        <w:rPr>
          <w:rStyle w:val="default"/>
          <w:rFonts w:cs="FrankRuehl" w:hint="cs"/>
          <w:rtl/>
        </w:rPr>
        <w:t>לחברה מיומנות טכנית ואמצעים מתאימים לצורך הפעלת זירת הסוחר באופן שיבטיח את יציבות הזירה, אמינותה, זמינותה ואבטחת המידע שבה;</w:t>
      </w:r>
    </w:p>
    <w:p w:rsidR="00D40A04" w:rsidRPr="00020B74" w:rsidRDefault="00D40A04" w:rsidP="00D40A04">
      <w:pPr>
        <w:pStyle w:val="P00"/>
        <w:spacing w:before="72"/>
        <w:ind w:left="1021" w:right="1134"/>
        <w:rPr>
          <w:rStyle w:val="default"/>
          <w:rFonts w:cs="FrankRuehl" w:hint="cs"/>
          <w:rtl/>
        </w:rPr>
      </w:pPr>
      <w:r w:rsidRPr="00020B74">
        <w:rPr>
          <w:rStyle w:val="default"/>
          <w:rFonts w:cs="FrankRuehl" w:hint="cs"/>
          <w:rtl/>
        </w:rPr>
        <w:t>(5)</w:t>
      </w:r>
      <w:r w:rsidRPr="00020B74">
        <w:rPr>
          <w:rStyle w:val="default"/>
          <w:rFonts w:cs="FrankRuehl" w:hint="cs"/>
          <w:rtl/>
        </w:rPr>
        <w:tab/>
        <w:t>החברה עומדת בדרישות נוספות שקבע שר האוצר, על פי הצעת הרשות או בהתייעצות עמה ובאישור ועדת הכספים של הכנסת, בעניינים המפורטים להלן, ורשאי השר לקבוע דרישות שונות לפי סוג הרישיון ולפי היקף הפעילות על פיו, ואופיה:</w:t>
      </w:r>
    </w:p>
    <w:p w:rsidR="00D40A04" w:rsidRPr="00020B74" w:rsidRDefault="00D40A04" w:rsidP="00D40A04">
      <w:pPr>
        <w:pStyle w:val="P00"/>
        <w:spacing w:before="72"/>
        <w:ind w:left="1474" w:right="1134"/>
        <w:rPr>
          <w:rStyle w:val="default"/>
          <w:rFonts w:cs="FrankRuehl" w:hint="cs"/>
          <w:rtl/>
        </w:rPr>
      </w:pPr>
      <w:r w:rsidRPr="00020B74">
        <w:rPr>
          <w:rStyle w:val="default"/>
          <w:rFonts w:cs="FrankRuehl" w:hint="cs"/>
          <w:rtl/>
        </w:rPr>
        <w:t>(א)</w:t>
      </w:r>
      <w:r w:rsidRPr="00020B74">
        <w:rPr>
          <w:rStyle w:val="default"/>
          <w:rFonts w:cs="FrankRuehl" w:hint="cs"/>
          <w:rtl/>
        </w:rPr>
        <w:tab/>
        <w:t>הון עצמי, נכסים נזילים ופיקדון;</w:t>
      </w:r>
    </w:p>
    <w:p w:rsidR="00D40A04" w:rsidRPr="00020B74" w:rsidRDefault="00D40A04" w:rsidP="00D40A04">
      <w:pPr>
        <w:pStyle w:val="P00"/>
        <w:spacing w:before="72"/>
        <w:ind w:left="1474" w:right="1134"/>
        <w:rPr>
          <w:rStyle w:val="default"/>
          <w:rFonts w:cs="FrankRuehl" w:hint="cs"/>
          <w:rtl/>
        </w:rPr>
      </w:pPr>
      <w:r w:rsidRPr="00020B74">
        <w:rPr>
          <w:rStyle w:val="default"/>
          <w:rFonts w:cs="FrankRuehl" w:hint="cs"/>
          <w:rtl/>
        </w:rPr>
        <w:t>(ב)</w:t>
      </w:r>
      <w:r w:rsidRPr="00020B74">
        <w:rPr>
          <w:rStyle w:val="default"/>
          <w:rFonts w:cs="FrankRuehl" w:hint="cs"/>
          <w:rtl/>
        </w:rPr>
        <w:tab/>
        <w:t>ביטוח;</w:t>
      </w:r>
    </w:p>
    <w:p w:rsidR="00D40A04" w:rsidRPr="00020B74" w:rsidRDefault="00D40A04" w:rsidP="00D40A04">
      <w:pPr>
        <w:pStyle w:val="P00"/>
        <w:spacing w:before="72"/>
        <w:ind w:left="1021" w:right="1134"/>
        <w:rPr>
          <w:rStyle w:val="default"/>
          <w:rFonts w:cs="FrankRuehl" w:hint="cs"/>
          <w:rtl/>
        </w:rPr>
      </w:pPr>
      <w:r w:rsidRPr="00020B74">
        <w:rPr>
          <w:rStyle w:val="default"/>
          <w:rFonts w:cs="FrankRuehl" w:hint="cs"/>
          <w:rtl/>
        </w:rPr>
        <w:t>(6)</w:t>
      </w:r>
      <w:r w:rsidRPr="00020B74">
        <w:rPr>
          <w:rStyle w:val="default"/>
          <w:rFonts w:cs="FrankRuehl" w:hint="cs"/>
          <w:rtl/>
        </w:rPr>
        <w:tab/>
        <w:t>החברה הגישה לרשות דוחות ומסמכים כפי שקבע שר האוצר על פי הצעת הרשות או בהתייעצות עמה ובאישור ועדת הכספים של הכנסת; דוחות שהוגשו לפי פסקה זו יפורסמו לציבור עם מתן הרישיון, באופן שתורה הרשות.</w:t>
      </w:r>
    </w:p>
    <w:p w:rsidR="00D40A04" w:rsidRPr="00020B74" w:rsidRDefault="00D40A04" w:rsidP="00D40A04">
      <w:pPr>
        <w:pStyle w:val="P00"/>
        <w:spacing w:before="72"/>
        <w:ind w:left="0" w:right="1134"/>
        <w:rPr>
          <w:rStyle w:val="default"/>
          <w:rFonts w:cs="FrankRuehl" w:hint="cs"/>
          <w:rtl/>
        </w:rPr>
      </w:pPr>
      <w:r w:rsidRPr="00020B74">
        <w:rPr>
          <w:rStyle w:val="default"/>
          <w:rFonts w:cs="FrankRuehl" w:hint="cs"/>
          <w:rtl/>
        </w:rPr>
        <w:tab/>
        <w:t>(ג)</w:t>
      </w:r>
      <w:r w:rsidRPr="00020B74">
        <w:rPr>
          <w:rStyle w:val="default"/>
          <w:rFonts w:cs="FrankRuehl" w:hint="cs"/>
          <w:rtl/>
        </w:rPr>
        <w:tab/>
        <w:t>על אף הוראות סעיף קטן (ב), רשאית הרשות לסרב ליתן רישיון זירה, לחברה שמתקיימים לגביה התנאים האמורים באותו סעיף קטן, מטעמים הנוגעים למהימנותה, או למהימנותו של נושא משרה בה או של בעל שליטה בה, ובלבד שנתנה לחברה הזדמנות לטעון את טענותיה.</w:t>
      </w:r>
    </w:p>
    <w:p w:rsidR="00D40A04" w:rsidRPr="00020B74" w:rsidRDefault="00D40A04" w:rsidP="00D40A04">
      <w:pPr>
        <w:pStyle w:val="P00"/>
        <w:spacing w:before="72"/>
        <w:ind w:left="0" w:right="1134"/>
        <w:rPr>
          <w:rStyle w:val="default"/>
          <w:rFonts w:cs="FrankRuehl" w:hint="cs"/>
          <w:rtl/>
        </w:rPr>
      </w:pPr>
      <w:r w:rsidRPr="00020B74">
        <w:rPr>
          <w:rStyle w:val="default"/>
          <w:rFonts w:cs="FrankRuehl" w:hint="cs"/>
          <w:rtl/>
        </w:rPr>
        <w:tab/>
        <w:t>(ד)</w:t>
      </w:r>
      <w:r w:rsidRPr="00020B74">
        <w:rPr>
          <w:rStyle w:val="default"/>
          <w:rFonts w:cs="FrankRuehl" w:hint="cs"/>
          <w:rtl/>
        </w:rPr>
        <w:tab/>
        <w:t>ברישיון זירה רשאית הרשות לקבוע את סוגי המכשירים הפיננסיים שניתן לסחור בהם באמצעות הזירה, ורשאית היא להגבילו, בין השאר, לסוגי פעולות שהחברה בעלת רישיון הזירה רשאית לבצע או לסוגי לקוחות שיהיו רשאים לסחור באמצעות הזירה.</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82" w:name="Rov937"/>
      <w:r w:rsidRPr="00416458">
        <w:rPr>
          <w:rFonts w:cs="FrankRuehl" w:hint="cs"/>
          <w:vanish/>
          <w:color w:val="FF0000"/>
          <w:sz w:val="20"/>
          <w:szCs w:val="20"/>
          <w:shd w:val="clear" w:color="auto" w:fill="FFFF99"/>
          <w:rtl/>
        </w:rPr>
        <w:t>מיום 26.5.2015</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66"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536 (</w:t>
      </w:r>
      <w:hyperlink r:id="rId867"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891BCC" w:rsidRPr="00416458" w:rsidRDefault="00891BCC" w:rsidP="00020B74">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416458">
        <w:rPr>
          <w:rFonts w:cs="FrankRuehl" w:hint="cs"/>
          <w:b/>
          <w:bCs/>
          <w:vanish/>
          <w:sz w:val="20"/>
          <w:szCs w:val="20"/>
          <w:shd w:val="clear" w:color="auto" w:fill="FFFF99"/>
          <w:rtl/>
        </w:rPr>
        <w:t>הוספת סעיף 44י</w:t>
      </w:r>
      <w:r w:rsidR="0033274A" w:rsidRPr="00416458">
        <w:rPr>
          <w:rFonts w:cs="FrankRuehl" w:hint="cs"/>
          <w:b/>
          <w:bCs/>
          <w:vanish/>
          <w:sz w:val="20"/>
          <w:szCs w:val="20"/>
          <w:shd w:val="clear" w:color="auto" w:fill="FFFF99"/>
          <w:rtl/>
        </w:rPr>
        <w:t>ג</w:t>
      </w:r>
    </w:p>
    <w:p w:rsidR="00451FAA" w:rsidRPr="00416458" w:rsidRDefault="00451FAA" w:rsidP="00020B74">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p w:rsidR="00451FAA" w:rsidRPr="00416458" w:rsidRDefault="00451FAA" w:rsidP="00451FAA">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26.1.2018</w:t>
      </w:r>
    </w:p>
    <w:p w:rsidR="00451FAA" w:rsidRPr="00416458" w:rsidRDefault="00451FAA" w:rsidP="00451FAA">
      <w:pPr>
        <w:pStyle w:val="P00"/>
        <w:spacing w:before="0"/>
        <w:ind w:left="1021"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451FAA" w:rsidRPr="00416458" w:rsidRDefault="00451FAA" w:rsidP="00451FAA">
      <w:pPr>
        <w:pStyle w:val="P00"/>
        <w:spacing w:before="0"/>
        <w:ind w:left="1021" w:right="1134"/>
        <w:rPr>
          <w:rStyle w:val="default"/>
          <w:rFonts w:cs="FrankRuehl"/>
          <w:vanish/>
          <w:sz w:val="20"/>
          <w:szCs w:val="20"/>
          <w:shd w:val="clear" w:color="auto" w:fill="FFFF99"/>
          <w:rtl/>
        </w:rPr>
      </w:pPr>
      <w:hyperlink r:id="rId868"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2 (</w:t>
      </w:r>
      <w:hyperlink r:id="rId869"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451FAA" w:rsidRPr="00451FAA" w:rsidRDefault="00451FAA" w:rsidP="00451FAA">
      <w:pPr>
        <w:pStyle w:val="P00"/>
        <w:spacing w:before="0"/>
        <w:ind w:left="1021" w:right="1134"/>
        <w:rPr>
          <w:rStyle w:val="default"/>
          <w:rFonts w:cs="FrankRuehl"/>
          <w:sz w:val="2"/>
          <w:szCs w:val="2"/>
          <w:shd w:val="clear" w:color="auto" w:fill="FFFF99"/>
          <w:rtl/>
        </w:rPr>
      </w:pPr>
      <w:r w:rsidRPr="00416458">
        <w:rPr>
          <w:rStyle w:val="default"/>
          <w:rFonts w:cs="FrankRuehl" w:hint="cs"/>
          <w:b/>
          <w:bCs/>
          <w:vanish/>
          <w:sz w:val="20"/>
          <w:szCs w:val="20"/>
          <w:shd w:val="clear" w:color="auto" w:fill="FFFF99"/>
          <w:rtl/>
        </w:rPr>
        <w:t>הוספת פסקה 44יג(ב)(2א)</w:t>
      </w:r>
      <w:bookmarkEnd w:id="482"/>
    </w:p>
    <w:p w:rsidR="00891BCC" w:rsidRPr="00020B74" w:rsidRDefault="00891BCC" w:rsidP="00BA06B8">
      <w:pPr>
        <w:pStyle w:val="P00"/>
        <w:spacing w:before="72"/>
        <w:ind w:left="0" w:right="1134"/>
        <w:rPr>
          <w:rStyle w:val="default"/>
          <w:rFonts w:cs="FrankRuehl" w:hint="cs"/>
          <w:rtl/>
        </w:rPr>
      </w:pPr>
      <w:bookmarkStart w:id="483" w:name="Seif194"/>
      <w:bookmarkEnd w:id="483"/>
      <w:r w:rsidRPr="00020B74">
        <w:rPr>
          <w:lang w:val="he-IL"/>
        </w:rPr>
        <w:pict>
          <v:shape id="_x0000_s2618" type="#_x0000_t202" style="position:absolute;left:0;text-align:left;margin-left:470.35pt;margin-top:7.1pt;width:1in;height:40.85pt;z-index:251614208"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חובה לעמוד בדרישות למתן רישיון</w:t>
                  </w:r>
                </w:p>
                <w:p w:rsidR="00EB0C8F" w:rsidRDefault="00EB0C8F" w:rsidP="00891BCC">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יד</w:t>
      </w:r>
      <w:r w:rsidRPr="00020B74">
        <w:rPr>
          <w:rStyle w:val="default"/>
          <w:rFonts w:cs="FrankRuehl"/>
          <w:rtl/>
        </w:rPr>
        <w:t>.</w:t>
      </w:r>
      <w:r w:rsidRPr="00020B74">
        <w:rPr>
          <w:rStyle w:val="default"/>
          <w:rFonts w:cs="FrankRuehl"/>
          <w:rtl/>
        </w:rPr>
        <w:tab/>
      </w:r>
      <w:r w:rsidR="00BA06B8" w:rsidRPr="00020B74">
        <w:rPr>
          <w:rStyle w:val="default"/>
          <w:rFonts w:cs="FrankRuehl" w:hint="cs"/>
          <w:rtl/>
        </w:rPr>
        <w:t xml:space="preserve">חברה בעלת רישיון זירה תעמוד, בכל עת, בתנאים הקבועים בסעיף 44יג(ב)(1), </w:t>
      </w:r>
      <w:r w:rsidR="00E205FB">
        <w:rPr>
          <w:rStyle w:val="default"/>
          <w:rFonts w:cs="FrankRuehl" w:hint="cs"/>
          <w:rtl/>
        </w:rPr>
        <w:t xml:space="preserve">(2א), </w:t>
      </w:r>
      <w:r w:rsidR="00BA06B8" w:rsidRPr="00020B74">
        <w:rPr>
          <w:rStyle w:val="default"/>
          <w:rFonts w:cs="FrankRuehl" w:hint="cs"/>
          <w:rtl/>
        </w:rPr>
        <w:t>(4) ו-(5).</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84" w:name="Rov938"/>
      <w:r w:rsidRPr="00416458">
        <w:rPr>
          <w:rFonts w:cs="FrankRuehl" w:hint="cs"/>
          <w:vanish/>
          <w:color w:val="FF0000"/>
          <w:sz w:val="20"/>
          <w:szCs w:val="20"/>
          <w:shd w:val="clear" w:color="auto" w:fill="FFFF99"/>
          <w:rtl/>
        </w:rPr>
        <w:t>מיום 26.5.2015</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70"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537 (</w:t>
      </w:r>
      <w:hyperlink r:id="rId871"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BA06B8" w:rsidRPr="00416458" w:rsidRDefault="00BA06B8" w:rsidP="00020B74">
      <w:pPr>
        <w:pStyle w:val="footnote"/>
        <w:tabs>
          <w:tab w:val="left" w:pos="624"/>
          <w:tab w:val="left" w:pos="1021"/>
          <w:tab w:val="left" w:pos="1474"/>
          <w:tab w:val="left" w:pos="1928"/>
          <w:tab w:val="left" w:pos="2381"/>
          <w:tab w:val="left" w:pos="2835"/>
          <w:tab w:val="right" w:leader="dot" w:pos="6259"/>
        </w:tabs>
        <w:ind w:left="0" w:right="1134"/>
        <w:rPr>
          <w:rFonts w:cs="FrankRuehl"/>
          <w:b/>
          <w:bCs/>
          <w:vanish/>
          <w:sz w:val="20"/>
          <w:szCs w:val="20"/>
          <w:shd w:val="clear" w:color="auto" w:fill="FFFF99"/>
          <w:rtl/>
        </w:rPr>
      </w:pPr>
      <w:r w:rsidRPr="00416458">
        <w:rPr>
          <w:rFonts w:cs="FrankRuehl" w:hint="cs"/>
          <w:b/>
          <w:bCs/>
          <w:vanish/>
          <w:sz w:val="20"/>
          <w:szCs w:val="20"/>
          <w:shd w:val="clear" w:color="auto" w:fill="FFFF99"/>
          <w:rtl/>
        </w:rPr>
        <w:t>הוספת סעיף 44יד</w:t>
      </w:r>
    </w:p>
    <w:p w:rsidR="00451FAA" w:rsidRPr="00416458" w:rsidRDefault="00451FAA" w:rsidP="00451FAA">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p w:rsidR="00451FAA" w:rsidRPr="00416458" w:rsidRDefault="00451FAA" w:rsidP="00451FAA">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26.1.2018</w:t>
      </w:r>
    </w:p>
    <w:p w:rsidR="00451FAA" w:rsidRPr="00416458" w:rsidRDefault="00451FAA" w:rsidP="00451FAA">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451FAA" w:rsidRPr="00416458" w:rsidRDefault="00451FAA" w:rsidP="00451FAA">
      <w:pPr>
        <w:pStyle w:val="P00"/>
        <w:spacing w:before="0"/>
        <w:ind w:left="0" w:right="1134"/>
        <w:rPr>
          <w:rStyle w:val="default"/>
          <w:rFonts w:cs="FrankRuehl"/>
          <w:vanish/>
          <w:sz w:val="20"/>
          <w:szCs w:val="20"/>
          <w:shd w:val="clear" w:color="auto" w:fill="FFFF99"/>
          <w:rtl/>
        </w:rPr>
      </w:pPr>
      <w:hyperlink r:id="rId872"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2 (</w:t>
      </w:r>
      <w:hyperlink r:id="rId873"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451FAA" w:rsidRPr="00451FAA" w:rsidRDefault="00451FAA" w:rsidP="00451FAA">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44</w:t>
      </w:r>
      <w:r w:rsidRPr="00416458">
        <w:rPr>
          <w:rStyle w:val="default"/>
          <w:rFonts w:cs="FrankRuehl" w:hint="cs"/>
          <w:vanish/>
          <w:sz w:val="22"/>
          <w:szCs w:val="22"/>
          <w:shd w:val="clear" w:color="auto" w:fill="FFFF99"/>
          <w:rtl/>
        </w:rPr>
        <w:t>יד</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חברה בעלת רישיון זירה תעמוד, בכל עת, בתנאים הקבועים בסעיף 44יג(ב)(1), </w:t>
      </w:r>
      <w:r w:rsidRPr="00416458">
        <w:rPr>
          <w:rStyle w:val="default"/>
          <w:rFonts w:cs="FrankRuehl" w:hint="cs"/>
          <w:strike/>
          <w:vanish/>
          <w:sz w:val="22"/>
          <w:szCs w:val="22"/>
          <w:shd w:val="clear" w:color="auto" w:fill="FFFF99"/>
          <w:rtl/>
        </w:rPr>
        <w:t>(4)</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(2א), (4)</w:t>
      </w:r>
      <w:r w:rsidRPr="00416458">
        <w:rPr>
          <w:rStyle w:val="default"/>
          <w:rFonts w:cs="FrankRuehl" w:hint="cs"/>
          <w:vanish/>
          <w:sz w:val="22"/>
          <w:szCs w:val="22"/>
          <w:shd w:val="clear" w:color="auto" w:fill="FFFF99"/>
          <w:rtl/>
        </w:rPr>
        <w:t xml:space="preserve"> ו-(5).</w:t>
      </w:r>
      <w:bookmarkEnd w:id="484"/>
    </w:p>
    <w:p w:rsidR="00BA06B8" w:rsidRDefault="00BA06B8" w:rsidP="00BA06B8">
      <w:pPr>
        <w:pStyle w:val="P00"/>
        <w:spacing w:before="72"/>
        <w:ind w:left="0" w:right="1134"/>
        <w:rPr>
          <w:rStyle w:val="default"/>
          <w:rFonts w:cs="FrankRuehl"/>
          <w:shd w:val="clear" w:color="auto" w:fill="FFFF99"/>
          <w:rtl/>
        </w:rPr>
      </w:pPr>
    </w:p>
    <w:p w:rsidR="00451FAA" w:rsidRDefault="00451FAA" w:rsidP="00451FAA">
      <w:pPr>
        <w:pStyle w:val="P00"/>
        <w:spacing w:before="72"/>
        <w:ind w:left="0" w:right="1134"/>
        <w:rPr>
          <w:rStyle w:val="default"/>
          <w:rFonts w:cs="FrankRuehl"/>
          <w:rtl/>
        </w:rPr>
      </w:pPr>
      <w:bookmarkStart w:id="485" w:name="Seif374"/>
      <w:bookmarkEnd w:id="485"/>
      <w:r w:rsidRPr="00E205FB">
        <w:rPr>
          <w:lang w:val="he-IL"/>
        </w:rPr>
        <w:pict>
          <v:shape id="_x0000_s3409" type="#_x0000_t202" style="position:absolute;left:0;text-align:left;margin-left:462.1pt;margin-top:7.1pt;width:80.25pt;height:58.3pt;z-index:252084224" filled="f" stroked="f">
            <v:textbox inset="1mm,0,1mm,0">
              <w:txbxContent>
                <w:p w:rsidR="00EB0C8F" w:rsidRDefault="00EB0C8F" w:rsidP="00451FAA">
                  <w:pPr>
                    <w:spacing w:line="160" w:lineRule="exact"/>
                    <w:jc w:val="left"/>
                    <w:rPr>
                      <w:rFonts w:cs="Miriam" w:hint="cs"/>
                      <w:sz w:val="18"/>
                      <w:szCs w:val="18"/>
                      <w:rtl/>
                    </w:rPr>
                  </w:pPr>
                  <w:r>
                    <w:rPr>
                      <w:rFonts w:cs="Miriam" w:hint="cs"/>
                      <w:sz w:val="18"/>
                      <w:szCs w:val="18"/>
                      <w:rtl/>
                    </w:rPr>
                    <w:t>איסור ניהול זירת סוחר ללקוחות מחוץ לישראל שמוצע בה מסחר במכשירים פיננסיים מסוימים</w:t>
                  </w:r>
                </w:p>
                <w:p w:rsidR="00EB0C8F" w:rsidRDefault="00EB0C8F" w:rsidP="00451FAA">
                  <w:pPr>
                    <w:spacing w:line="160" w:lineRule="exact"/>
                    <w:jc w:val="left"/>
                    <w:rPr>
                      <w:rFonts w:cs="Miriam" w:hint="cs"/>
                      <w:sz w:val="18"/>
                      <w:szCs w:val="18"/>
                      <w:rtl/>
                    </w:rPr>
                  </w:pPr>
                  <w:r>
                    <w:rPr>
                      <w:rFonts w:cs="Miriam" w:hint="cs"/>
                      <w:sz w:val="18"/>
                      <w:szCs w:val="18"/>
                      <w:rtl/>
                    </w:rPr>
                    <w:t>(תיקון מס' 66) תשע"ח-2017</w:t>
                  </w:r>
                </w:p>
              </w:txbxContent>
            </v:textbox>
            <w10:anchorlock/>
          </v:shape>
        </w:pict>
      </w:r>
      <w:r w:rsidRPr="00E205FB">
        <w:rPr>
          <w:rStyle w:val="default"/>
          <w:rFonts w:cs="Miriam"/>
          <w:sz w:val="32"/>
          <w:szCs w:val="32"/>
          <w:rtl/>
        </w:rPr>
        <w:t>44</w:t>
      </w:r>
      <w:r w:rsidRPr="00E205FB">
        <w:rPr>
          <w:rStyle w:val="default"/>
          <w:rFonts w:cs="FrankRuehl" w:hint="cs"/>
          <w:rtl/>
        </w:rPr>
        <w:t>יד1</w:t>
      </w:r>
      <w:r w:rsidRPr="00E205FB">
        <w:rPr>
          <w:rStyle w:val="default"/>
          <w:rFonts w:cs="FrankRuehl"/>
          <w:rtl/>
        </w:rPr>
        <w:t>.</w:t>
      </w:r>
      <w:r w:rsidRPr="00E205FB">
        <w:rPr>
          <w:rStyle w:val="default"/>
          <w:rFonts w:cs="FrankRuehl" w:hint="cs"/>
          <w:rtl/>
        </w:rPr>
        <w:t xml:space="preserve"> (א)</w:t>
      </w:r>
      <w:r w:rsidRPr="00E205FB">
        <w:rPr>
          <w:rStyle w:val="default"/>
          <w:rFonts w:cs="FrankRuehl"/>
          <w:rtl/>
        </w:rPr>
        <w:tab/>
      </w:r>
      <w:r w:rsidRPr="00E205FB">
        <w:rPr>
          <w:rStyle w:val="default"/>
          <w:rFonts w:cs="FrankRuehl" w:hint="cs"/>
          <w:rtl/>
        </w:rPr>
        <w:t>לא ינהל אדם זירת סוחר המשמשת רק לקוחות מחוץ לישראל, ומציעה מסחר במכשיר פיננסי מסוג אופציה בינארית או במכשיר פיננסי אחר שנקבע לפי סעיף 44יב1.</w:t>
      </w:r>
    </w:p>
    <w:p w:rsidR="00451FAA" w:rsidRPr="00E205FB" w:rsidRDefault="00451FAA" w:rsidP="00451FAA">
      <w:pPr>
        <w:pStyle w:val="P00"/>
        <w:spacing w:before="72"/>
        <w:ind w:left="0" w:right="1134"/>
        <w:rPr>
          <w:rStyle w:val="default"/>
          <w:rFonts w:cs="FrankRuehl"/>
          <w:rtl/>
        </w:rPr>
      </w:pPr>
      <w:r w:rsidRPr="00E205FB">
        <w:rPr>
          <w:rStyle w:val="default"/>
          <w:rFonts w:cs="FrankRuehl"/>
          <w:rtl/>
        </w:rPr>
        <w:tab/>
      </w:r>
      <w:r w:rsidRPr="00E205FB">
        <w:rPr>
          <w:rStyle w:val="default"/>
          <w:rFonts w:cs="FrankRuehl" w:hint="cs"/>
          <w:rtl/>
        </w:rPr>
        <w:t>(ב)</w:t>
      </w:r>
      <w:r w:rsidRPr="00E205FB">
        <w:rPr>
          <w:rStyle w:val="default"/>
          <w:rFonts w:cs="FrankRuehl"/>
          <w:rtl/>
        </w:rPr>
        <w:tab/>
      </w:r>
      <w:r w:rsidRPr="00E205FB">
        <w:rPr>
          <w:rStyle w:val="default"/>
          <w:rFonts w:cs="FrankRuehl" w:hint="cs"/>
          <w:rtl/>
        </w:rPr>
        <w:t xml:space="preserve">לעניין סעיף זה, "ניהול זירת סוחר" </w:t>
      </w:r>
      <w:r w:rsidRPr="00E205FB">
        <w:rPr>
          <w:rStyle w:val="default"/>
          <w:rFonts w:cs="FrankRuehl"/>
          <w:rtl/>
        </w:rPr>
        <w:t>–</w:t>
      </w:r>
      <w:r w:rsidRPr="00E205FB">
        <w:rPr>
          <w:rStyle w:val="default"/>
          <w:rFonts w:cs="FrankRuehl" w:hint="cs"/>
          <w:rtl/>
        </w:rPr>
        <w:t xml:space="preserve"> לרבות כל אחד מאלה:</w:t>
      </w:r>
    </w:p>
    <w:p w:rsidR="00451FAA" w:rsidRPr="00E205FB" w:rsidRDefault="00451FAA" w:rsidP="00451FAA">
      <w:pPr>
        <w:pStyle w:val="P00"/>
        <w:spacing w:before="72"/>
        <w:ind w:left="1021" w:right="1134"/>
        <w:rPr>
          <w:rStyle w:val="default"/>
          <w:rFonts w:cs="FrankRuehl"/>
          <w:rtl/>
        </w:rPr>
      </w:pPr>
      <w:r w:rsidRPr="00E205FB">
        <w:rPr>
          <w:rStyle w:val="default"/>
          <w:rFonts w:cs="FrankRuehl" w:hint="cs"/>
          <w:rtl/>
        </w:rPr>
        <w:t>(1)</w:t>
      </w:r>
      <w:r w:rsidRPr="00E205FB">
        <w:rPr>
          <w:rStyle w:val="default"/>
          <w:rFonts w:cs="FrankRuehl"/>
          <w:rtl/>
        </w:rPr>
        <w:tab/>
      </w:r>
      <w:r w:rsidRPr="00E205FB">
        <w:rPr>
          <w:rStyle w:val="default"/>
          <w:rFonts w:cs="FrankRuehl" w:hint="cs"/>
          <w:rtl/>
        </w:rPr>
        <w:t>קבלת ההחלטות האסטרטגיות של זירת הסוחר;</w:t>
      </w:r>
    </w:p>
    <w:p w:rsidR="00451FAA" w:rsidRPr="00E205FB" w:rsidRDefault="00451FAA" w:rsidP="00451FAA">
      <w:pPr>
        <w:pStyle w:val="P00"/>
        <w:spacing w:before="72"/>
        <w:ind w:left="1021" w:right="1134"/>
        <w:rPr>
          <w:rStyle w:val="default"/>
          <w:rFonts w:cs="FrankRuehl" w:hint="cs"/>
          <w:rtl/>
        </w:rPr>
      </w:pPr>
      <w:r w:rsidRPr="00E205FB">
        <w:rPr>
          <w:rStyle w:val="default"/>
          <w:rFonts w:cs="FrankRuehl" w:hint="cs"/>
          <w:rtl/>
        </w:rPr>
        <w:t>(2)</w:t>
      </w:r>
      <w:r w:rsidRPr="00E205FB">
        <w:rPr>
          <w:rStyle w:val="default"/>
          <w:rFonts w:cs="FrankRuehl"/>
          <w:rtl/>
        </w:rPr>
        <w:tab/>
      </w:r>
      <w:r w:rsidRPr="00E205FB">
        <w:rPr>
          <w:rStyle w:val="default"/>
          <w:rFonts w:cs="FrankRuehl" w:hint="cs"/>
          <w:rtl/>
        </w:rPr>
        <w:t>תפעול של זירת הסוחר, ביחס למכשיר פיננסי כאמור בסעיף קטן (א), לרבות תפעול המערכת הממוחשבת שבה מתנהלת הזירה, תמחור המכשירים הפיננסיים וסליקה שלהם או של כספי הלקוחות, ותפעול מוקדי שירות או שיווק טלפוניים או מקוונים, והכול בין באופן ישיר ובין על ידי נותן שירותים.</w:t>
      </w:r>
    </w:p>
    <w:p w:rsidR="00451FAA" w:rsidRPr="00416458" w:rsidRDefault="00451FAA" w:rsidP="00451FAA">
      <w:pPr>
        <w:pStyle w:val="P00"/>
        <w:spacing w:before="0"/>
        <w:ind w:left="0" w:right="1134"/>
        <w:rPr>
          <w:rStyle w:val="default"/>
          <w:rFonts w:cs="FrankRuehl" w:hint="cs"/>
          <w:vanish/>
          <w:color w:val="FF0000"/>
          <w:sz w:val="20"/>
          <w:szCs w:val="20"/>
          <w:shd w:val="clear" w:color="auto" w:fill="FFFF99"/>
          <w:rtl/>
        </w:rPr>
      </w:pPr>
      <w:bookmarkStart w:id="486" w:name="Rov934"/>
      <w:r w:rsidRPr="00416458">
        <w:rPr>
          <w:rStyle w:val="default"/>
          <w:rFonts w:cs="FrankRuehl" w:hint="cs"/>
          <w:vanish/>
          <w:color w:val="FF0000"/>
          <w:sz w:val="20"/>
          <w:szCs w:val="20"/>
          <w:shd w:val="clear" w:color="auto" w:fill="FFFF99"/>
          <w:rtl/>
        </w:rPr>
        <w:t>מיום 26.1.2018</w:t>
      </w:r>
    </w:p>
    <w:p w:rsidR="00451FAA" w:rsidRPr="00416458" w:rsidRDefault="00451FAA" w:rsidP="00451FAA">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451FAA" w:rsidRPr="00416458" w:rsidRDefault="00451FAA" w:rsidP="00451FAA">
      <w:pPr>
        <w:pStyle w:val="P00"/>
        <w:spacing w:before="0"/>
        <w:ind w:left="0" w:right="1134"/>
        <w:rPr>
          <w:rStyle w:val="default"/>
          <w:rFonts w:cs="FrankRuehl"/>
          <w:vanish/>
          <w:sz w:val="20"/>
          <w:szCs w:val="20"/>
          <w:shd w:val="clear" w:color="auto" w:fill="FFFF99"/>
          <w:rtl/>
        </w:rPr>
      </w:pPr>
      <w:hyperlink r:id="rId874"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2 (</w:t>
      </w:r>
      <w:hyperlink r:id="rId875"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451FAA" w:rsidRPr="00E205FB" w:rsidRDefault="00451FAA" w:rsidP="00E205FB">
      <w:pPr>
        <w:pStyle w:val="P00"/>
        <w:spacing w:before="0"/>
        <w:ind w:left="0" w:right="1134"/>
        <w:rPr>
          <w:rStyle w:val="default"/>
          <w:rFonts w:cs="FrankRuehl"/>
          <w:b/>
          <w:bCs/>
          <w:sz w:val="2"/>
          <w:szCs w:val="2"/>
          <w:shd w:val="clear" w:color="auto" w:fill="FFFF99"/>
          <w:rtl/>
        </w:rPr>
      </w:pPr>
      <w:r w:rsidRPr="00416458">
        <w:rPr>
          <w:rStyle w:val="default"/>
          <w:rFonts w:cs="FrankRuehl" w:hint="cs"/>
          <w:b/>
          <w:bCs/>
          <w:vanish/>
          <w:sz w:val="20"/>
          <w:szCs w:val="20"/>
          <w:shd w:val="clear" w:color="auto" w:fill="FFFF99"/>
          <w:rtl/>
        </w:rPr>
        <w:t>הוספת סעיף 44יד1</w:t>
      </w:r>
      <w:bookmarkEnd w:id="486"/>
    </w:p>
    <w:p w:rsidR="00891BCC" w:rsidRDefault="00891BCC" w:rsidP="00BA06B8">
      <w:pPr>
        <w:pStyle w:val="P00"/>
        <w:spacing w:before="72"/>
        <w:ind w:left="0" w:right="1134"/>
        <w:rPr>
          <w:rStyle w:val="default"/>
          <w:rFonts w:cs="FrankRuehl"/>
          <w:rtl/>
        </w:rPr>
      </w:pPr>
      <w:bookmarkStart w:id="487" w:name="Seif195"/>
      <w:bookmarkEnd w:id="487"/>
      <w:r w:rsidRPr="00020B74">
        <w:rPr>
          <w:lang w:val="he-IL"/>
        </w:rPr>
        <w:pict>
          <v:shape id="_x0000_s2619" type="#_x0000_t202" style="position:absolute;left:0;text-align:left;margin-left:470.35pt;margin-top:7.1pt;width:1in;height:60.4pt;z-index:251615232"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איסור הצעה לסחור בזירת סוחר שאינה מורשית</w:t>
                  </w:r>
                </w:p>
                <w:p w:rsidR="00EB0C8F" w:rsidRDefault="00EB0C8F" w:rsidP="00891BCC">
                  <w:pPr>
                    <w:spacing w:line="160" w:lineRule="exact"/>
                    <w:jc w:val="left"/>
                    <w:rPr>
                      <w:rFonts w:cs="Miriam"/>
                      <w:sz w:val="18"/>
                      <w:szCs w:val="18"/>
                      <w:rtl/>
                    </w:rPr>
                  </w:pPr>
                  <w:r>
                    <w:rPr>
                      <w:rFonts w:cs="Miriam" w:hint="cs"/>
                      <w:sz w:val="18"/>
                      <w:szCs w:val="18"/>
                      <w:rtl/>
                    </w:rPr>
                    <w:t>(תיקון מס' 42) תש"ע-2010</w:t>
                  </w:r>
                </w:p>
                <w:p w:rsidR="00EB0C8F" w:rsidRDefault="00EB0C8F" w:rsidP="00891BCC">
                  <w:pPr>
                    <w:spacing w:line="160" w:lineRule="exact"/>
                    <w:jc w:val="left"/>
                    <w:rPr>
                      <w:rFonts w:cs="Miriam" w:hint="cs"/>
                      <w:sz w:val="18"/>
                      <w:szCs w:val="18"/>
                      <w:rtl/>
                    </w:rPr>
                  </w:pPr>
                  <w:r>
                    <w:rPr>
                      <w:rFonts w:cs="Miriam" w:hint="cs"/>
                      <w:sz w:val="18"/>
                      <w:szCs w:val="18"/>
                      <w:rtl/>
                    </w:rPr>
                    <w:t>(תיקון מס' 66) תשע"ח-2017</w:t>
                  </w:r>
                </w:p>
              </w:txbxContent>
            </v:textbox>
            <w10:anchorlock/>
          </v:shape>
        </w:pict>
      </w:r>
      <w:r w:rsidRPr="00020B74">
        <w:rPr>
          <w:rStyle w:val="default"/>
          <w:rFonts w:cs="Miriam"/>
          <w:sz w:val="32"/>
          <w:szCs w:val="32"/>
          <w:rtl/>
        </w:rPr>
        <w:t>44</w:t>
      </w:r>
      <w:r w:rsidR="00BA06B8" w:rsidRPr="00020B74">
        <w:rPr>
          <w:rStyle w:val="default"/>
          <w:rFonts w:cs="FrankRuehl" w:hint="cs"/>
          <w:rtl/>
        </w:rPr>
        <w:t>טו</w:t>
      </w:r>
      <w:r w:rsidRPr="00020B74">
        <w:rPr>
          <w:rStyle w:val="default"/>
          <w:rFonts w:cs="FrankRuehl"/>
          <w:rtl/>
        </w:rPr>
        <w:t>.</w:t>
      </w:r>
      <w:r w:rsidRPr="00020B74">
        <w:rPr>
          <w:rStyle w:val="default"/>
          <w:rFonts w:cs="FrankRuehl"/>
          <w:rtl/>
        </w:rPr>
        <w:tab/>
      </w:r>
      <w:r w:rsidR="00E205FB">
        <w:rPr>
          <w:rStyle w:val="default"/>
          <w:rFonts w:cs="FrankRuehl" w:hint="cs"/>
          <w:rtl/>
        </w:rPr>
        <w:t>(א)</w:t>
      </w:r>
      <w:r w:rsidR="00E205FB">
        <w:rPr>
          <w:rStyle w:val="default"/>
          <w:rFonts w:cs="FrankRuehl"/>
          <w:rtl/>
        </w:rPr>
        <w:tab/>
      </w:r>
      <w:r w:rsidR="00BA06B8" w:rsidRPr="00020B74">
        <w:rPr>
          <w:rStyle w:val="default"/>
          <w:rFonts w:cs="FrankRuehl" w:hint="cs"/>
          <w:rtl/>
        </w:rPr>
        <w:t>לא יפנה אדם בהצעה לסחור בזירת סוחר, אלא אם כן הזירה מנוהלת בידי חברה בעלת רישיון זירה, או בידי מי שרשאי לנהל זירת סוחר בלא רישיון לפי הוראות סעיף 44ל.</w:t>
      </w:r>
    </w:p>
    <w:p w:rsidR="00E205FB" w:rsidRDefault="00E205FB" w:rsidP="00BA06B8">
      <w:pPr>
        <w:pStyle w:val="P00"/>
        <w:spacing w:before="72"/>
        <w:ind w:left="0" w:right="1134"/>
        <w:rPr>
          <w:rStyle w:val="default"/>
          <w:rFonts w:cs="FrankRuehl"/>
          <w:rtl/>
        </w:rPr>
      </w:pPr>
    </w:p>
    <w:p w:rsidR="00E205FB" w:rsidRDefault="00E205FB" w:rsidP="00BA06B8">
      <w:pPr>
        <w:pStyle w:val="P00"/>
        <w:spacing w:before="72"/>
        <w:ind w:left="0" w:right="1134"/>
        <w:rPr>
          <w:rStyle w:val="default"/>
          <w:rFonts w:cs="FrankRuehl"/>
          <w:rtl/>
        </w:rPr>
      </w:pPr>
    </w:p>
    <w:p w:rsidR="00E205FB" w:rsidRPr="00E205FB" w:rsidRDefault="00E205FB" w:rsidP="00E205FB">
      <w:pPr>
        <w:pStyle w:val="P00"/>
        <w:spacing w:before="72"/>
        <w:ind w:left="0" w:right="1134"/>
        <w:rPr>
          <w:rStyle w:val="default"/>
          <w:rFonts w:cs="FrankRuehl"/>
          <w:rtl/>
        </w:rPr>
      </w:pPr>
      <w:r w:rsidRPr="00E205FB">
        <w:rPr>
          <w:rStyle w:val="default"/>
          <w:rFonts w:cs="FrankRuehl" w:hint="cs"/>
          <w:rtl/>
        </w:rPr>
        <w:tab/>
      </w:r>
      <w:r w:rsidRPr="00E205FB">
        <w:rPr>
          <w:rFonts w:cs="FrankRuehl" w:hint="cs"/>
          <w:sz w:val="26"/>
          <w:rtl/>
          <w:lang w:eastAsia="en-US"/>
        </w:rPr>
        <w:pict>
          <v:shape id="_x0000_s3412" type="#_x0000_t202" style="position:absolute;left:0;text-align:left;margin-left:470.35pt;margin-top:7.15pt;width:1in;height:16.8pt;z-index:252086272;mso-position-horizontal-relative:text;mso-position-vertical-relative:text" filled="f" stroked="f" strokecolor="lime" strokeweight=".25pt">
            <v:textbox style="mso-next-textbox:#_x0000_s3412" inset="1mm,0,1mm,0">
              <w:txbxContent>
                <w:p w:rsidR="00EB0C8F" w:rsidRDefault="00EB0C8F" w:rsidP="00E205FB">
                  <w:pPr>
                    <w:spacing w:line="160" w:lineRule="exact"/>
                    <w:jc w:val="left"/>
                    <w:rPr>
                      <w:rFonts w:cs="Miriam" w:hint="cs"/>
                      <w:sz w:val="18"/>
                      <w:szCs w:val="18"/>
                      <w:rtl/>
                    </w:rPr>
                  </w:pPr>
                  <w:r>
                    <w:rPr>
                      <w:rFonts w:cs="Miriam" w:hint="cs"/>
                      <w:sz w:val="18"/>
                      <w:szCs w:val="18"/>
                      <w:rtl/>
                    </w:rPr>
                    <w:t>(תיקון מס' 66) תשע"ח-2017</w:t>
                  </w:r>
                </w:p>
              </w:txbxContent>
            </v:textbox>
          </v:shape>
        </w:pict>
      </w:r>
      <w:r>
        <w:rPr>
          <w:rStyle w:val="default"/>
          <w:rFonts w:cs="FrankRuehl" w:hint="cs"/>
          <w:rtl/>
        </w:rPr>
        <w:t>(ב)</w:t>
      </w:r>
      <w:r>
        <w:rPr>
          <w:rStyle w:val="default"/>
          <w:rFonts w:cs="FrankRuehl"/>
          <w:rtl/>
        </w:rPr>
        <w:tab/>
      </w:r>
      <w:r w:rsidRPr="00E205FB">
        <w:rPr>
          <w:rStyle w:val="default"/>
          <w:rFonts w:cs="FrankRuehl" w:hint="cs"/>
          <w:rtl/>
        </w:rPr>
        <w:t>לא יפנה אדם בהצעה לסחור בזירת סוחר המשמשת רק לקוחות מחוץ לישראל, אם מוצע בזירה כאמור מסחר במכשיר פיננסי מסוג אופציה בינארית או במכשיר פיננסי אחר שנקבע לפי סעיף 44יב1.</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88" w:name="Rov940"/>
      <w:r w:rsidRPr="00416458">
        <w:rPr>
          <w:rFonts w:cs="FrankRuehl" w:hint="cs"/>
          <w:vanish/>
          <w:color w:val="FF0000"/>
          <w:sz w:val="20"/>
          <w:szCs w:val="20"/>
          <w:shd w:val="clear" w:color="auto" w:fill="FFFF99"/>
          <w:rtl/>
        </w:rPr>
        <w:t>מיום 26.5.2015</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76"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537 (</w:t>
      </w:r>
      <w:hyperlink r:id="rId877"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BA06B8" w:rsidRPr="00416458" w:rsidRDefault="00BA06B8" w:rsidP="00020B74">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416458">
        <w:rPr>
          <w:rFonts w:cs="FrankRuehl" w:hint="cs"/>
          <w:b/>
          <w:bCs/>
          <w:vanish/>
          <w:sz w:val="20"/>
          <w:szCs w:val="20"/>
          <w:shd w:val="clear" w:color="auto" w:fill="FFFF99"/>
          <w:rtl/>
        </w:rPr>
        <w:t>הוספת סעיף 44טו</w:t>
      </w:r>
    </w:p>
    <w:p w:rsidR="00451FAA" w:rsidRPr="00416458" w:rsidRDefault="00451FAA" w:rsidP="00020B74">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p w:rsidR="00451FAA" w:rsidRPr="00416458" w:rsidRDefault="00451FAA" w:rsidP="00451FAA">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26.1.2018</w:t>
      </w:r>
    </w:p>
    <w:p w:rsidR="00451FAA" w:rsidRPr="00416458" w:rsidRDefault="00451FAA" w:rsidP="00451FAA">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451FAA" w:rsidRPr="00416458" w:rsidRDefault="00451FAA" w:rsidP="00451FAA">
      <w:pPr>
        <w:pStyle w:val="P00"/>
        <w:spacing w:before="0"/>
        <w:ind w:left="0" w:right="1134"/>
        <w:rPr>
          <w:rStyle w:val="default"/>
          <w:rFonts w:cs="FrankRuehl"/>
          <w:vanish/>
          <w:sz w:val="20"/>
          <w:szCs w:val="20"/>
          <w:shd w:val="clear" w:color="auto" w:fill="FFFF99"/>
          <w:rtl/>
        </w:rPr>
      </w:pPr>
      <w:hyperlink r:id="rId878"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2 (</w:t>
      </w:r>
      <w:hyperlink r:id="rId879"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451FAA" w:rsidRPr="00416458" w:rsidRDefault="00451FAA" w:rsidP="00451FAA">
      <w:pPr>
        <w:pStyle w:val="P00"/>
        <w:ind w:left="0"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44</w:t>
      </w:r>
      <w:r w:rsidRPr="00416458">
        <w:rPr>
          <w:rStyle w:val="default"/>
          <w:rFonts w:cs="FrankRuehl" w:hint="cs"/>
          <w:vanish/>
          <w:sz w:val="22"/>
          <w:szCs w:val="22"/>
          <w:shd w:val="clear" w:color="auto" w:fill="FFFF99"/>
          <w:rtl/>
        </w:rPr>
        <w:t>טו</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לא יפנה אדם בהצעה לסחור בזירת סוחר, אלא אם כן הזירה מנוהלת בידי חברה בעלת רישיון זירה, או בידי מי שרשאי לנהל זירת סוחר בלא רישיון לפי הוראות סעיף 44ל.</w:t>
      </w:r>
    </w:p>
    <w:p w:rsidR="00451FAA" w:rsidRPr="00451FAA" w:rsidRDefault="00451FAA" w:rsidP="00451FAA">
      <w:pPr>
        <w:pStyle w:val="P00"/>
        <w:spacing w:before="0"/>
        <w:ind w:left="0" w:right="1134"/>
        <w:rPr>
          <w:rStyle w:val="default"/>
          <w:rFonts w:cs="FrankRuehl" w:hint="cs"/>
          <w:sz w:val="2"/>
          <w:szCs w:val="2"/>
          <w:shd w:val="clear" w:color="auto" w:fill="FFFF99"/>
          <w:rtl/>
        </w:rPr>
      </w:pP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vanish/>
          <w:sz w:val="22"/>
          <w:szCs w:val="22"/>
          <w:u w:val="single"/>
          <w:shd w:val="clear" w:color="auto" w:fill="FFFF99"/>
          <w:rtl/>
        </w:rPr>
        <w:tab/>
      </w:r>
      <w:r w:rsidRPr="00416458">
        <w:rPr>
          <w:rStyle w:val="default"/>
          <w:rFonts w:cs="FrankRuehl" w:hint="cs"/>
          <w:vanish/>
          <w:sz w:val="22"/>
          <w:szCs w:val="22"/>
          <w:u w:val="single"/>
          <w:shd w:val="clear" w:color="auto" w:fill="FFFF99"/>
          <w:rtl/>
        </w:rPr>
        <w:t>לא יפנה אדם בהצעה לסחור בזירת סוחר המשמשת רק לקוחות מחוץ לישראל, אם מוצע בזירה כאמור מסחר במכשיר פיננסי מסוג אופציה בינארית או במכשיר פיננסי אחר שנקבע לפי סעיף 44יב1.</w:t>
      </w:r>
      <w:bookmarkEnd w:id="488"/>
    </w:p>
    <w:p w:rsidR="00891BCC" w:rsidRPr="00020B74" w:rsidRDefault="00891BCC" w:rsidP="00BA06B8">
      <w:pPr>
        <w:pStyle w:val="P00"/>
        <w:spacing w:before="72"/>
        <w:ind w:left="0" w:right="1134"/>
        <w:rPr>
          <w:rStyle w:val="default"/>
          <w:rFonts w:cs="FrankRuehl" w:hint="cs"/>
          <w:rtl/>
        </w:rPr>
      </w:pPr>
      <w:bookmarkStart w:id="489" w:name="Seif196"/>
      <w:bookmarkEnd w:id="489"/>
      <w:r w:rsidRPr="00020B74">
        <w:rPr>
          <w:lang w:val="he-IL"/>
        </w:rPr>
        <w:pict>
          <v:shape id="_x0000_s2620" type="#_x0000_t202" style="position:absolute;left:0;text-align:left;margin-left:470.35pt;margin-top:7.1pt;width:1in;height:36.25pt;z-index:251616256"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איסור על עיסוקים נוספים</w:t>
                  </w:r>
                </w:p>
                <w:p w:rsidR="00EB0C8F" w:rsidRDefault="00EB0C8F" w:rsidP="00891BCC">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00BA06B8" w:rsidRPr="00020B74">
        <w:rPr>
          <w:rStyle w:val="default"/>
          <w:rFonts w:cs="FrankRuehl" w:hint="cs"/>
          <w:rtl/>
        </w:rPr>
        <w:t>טז</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r>
      <w:r w:rsidR="00BA06B8" w:rsidRPr="00020B74">
        <w:rPr>
          <w:rStyle w:val="default"/>
          <w:rFonts w:cs="FrankRuehl" w:hint="cs"/>
          <w:rtl/>
        </w:rPr>
        <w:t>חברה בעלת רישיון זירה לא תעסוק בכל עיסוק נוסף מלבד ניהול הזירה.</w:t>
      </w:r>
    </w:p>
    <w:p w:rsidR="00BA06B8" w:rsidRPr="00020B74" w:rsidRDefault="00BA06B8" w:rsidP="00BA06B8">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חברה בעלת רישיון זירה לא תיתן אשראי ללקוחותיה.</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90" w:name="Rov738"/>
      <w:r w:rsidRPr="00416458">
        <w:rPr>
          <w:rFonts w:cs="FrankRuehl" w:hint="cs"/>
          <w:vanish/>
          <w:color w:val="FF0000"/>
          <w:sz w:val="20"/>
          <w:szCs w:val="20"/>
          <w:shd w:val="clear" w:color="auto" w:fill="FFFF99"/>
          <w:rtl/>
        </w:rPr>
        <w:t>מיום 26.5.2015</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80"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537 (</w:t>
      </w:r>
      <w:hyperlink r:id="rId881"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891BCC" w:rsidRPr="00020B74" w:rsidRDefault="00891BCC"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w:t>
      </w:r>
      <w:r w:rsidR="00BA06B8" w:rsidRPr="00416458">
        <w:rPr>
          <w:rFonts w:cs="FrankRuehl" w:hint="cs"/>
          <w:b/>
          <w:bCs/>
          <w:vanish/>
          <w:sz w:val="20"/>
          <w:szCs w:val="20"/>
          <w:shd w:val="clear" w:color="auto" w:fill="FFFF99"/>
          <w:rtl/>
        </w:rPr>
        <w:t>טז</w:t>
      </w:r>
      <w:bookmarkEnd w:id="490"/>
    </w:p>
    <w:p w:rsidR="00891BCC" w:rsidRPr="00020B74" w:rsidRDefault="00891BCC" w:rsidP="00BA06B8">
      <w:pPr>
        <w:pStyle w:val="P00"/>
        <w:spacing w:before="72"/>
        <w:ind w:left="0" w:right="1134"/>
        <w:rPr>
          <w:rStyle w:val="default"/>
          <w:rFonts w:cs="FrankRuehl" w:hint="cs"/>
          <w:rtl/>
        </w:rPr>
      </w:pPr>
      <w:bookmarkStart w:id="491" w:name="Seif197"/>
      <w:bookmarkEnd w:id="491"/>
      <w:r w:rsidRPr="00020B74">
        <w:rPr>
          <w:lang w:val="he-IL"/>
        </w:rPr>
        <w:pict>
          <v:shape id="_x0000_s2621" type="#_x0000_t202" style="position:absolute;left:0;text-align:left;margin-left:470.35pt;margin-top:7.1pt;width:1in;height:38.1pt;z-index:251617280" filled="f" stroked="f">
            <v:textbox inset="1mm,0,1mm,0">
              <w:txbxContent>
                <w:p w:rsidR="00EB0C8F" w:rsidRDefault="00EB0C8F" w:rsidP="00891BCC">
                  <w:pPr>
                    <w:spacing w:line="160" w:lineRule="exact"/>
                    <w:jc w:val="left"/>
                    <w:rPr>
                      <w:rFonts w:cs="Miriam" w:hint="cs"/>
                      <w:sz w:val="18"/>
                      <w:szCs w:val="18"/>
                      <w:rtl/>
                    </w:rPr>
                  </w:pPr>
                  <w:r>
                    <w:rPr>
                      <w:rFonts w:cs="Miriam" w:hint="cs"/>
                      <w:sz w:val="18"/>
                      <w:szCs w:val="18"/>
                      <w:rtl/>
                    </w:rPr>
                    <w:t>התנהלות תקינה והוגנת</w:t>
                  </w:r>
                </w:p>
                <w:p w:rsidR="00EB0C8F" w:rsidRDefault="00EB0C8F" w:rsidP="00891BCC">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יז</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r>
      <w:r w:rsidR="00BA06B8" w:rsidRPr="00020B74">
        <w:rPr>
          <w:rStyle w:val="default"/>
          <w:rFonts w:cs="FrankRuehl" w:hint="cs"/>
          <w:rtl/>
        </w:rPr>
        <w:t>חברה בעלת רישיון זירה תנהל את זירת הסוחר באופן תקין והוגן.</w:t>
      </w:r>
    </w:p>
    <w:p w:rsidR="00BA06B8" w:rsidRPr="00020B74" w:rsidRDefault="00BA06B8" w:rsidP="00BA06B8">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 xml:space="preserve">חברה בעלת רישיון זירה וכן מי שנותן שירותים מטעמה, ובכלל זה שירותי שיווק של זירת הסוחר (בסעיף זה </w:t>
      </w:r>
      <w:r w:rsidRPr="00020B74">
        <w:rPr>
          <w:rStyle w:val="default"/>
          <w:rFonts w:cs="FrankRuehl"/>
          <w:rtl/>
        </w:rPr>
        <w:t>–</w:t>
      </w:r>
      <w:r w:rsidRPr="00020B74">
        <w:rPr>
          <w:rStyle w:val="default"/>
          <w:rFonts w:cs="FrankRuehl" w:hint="cs"/>
          <w:rtl/>
        </w:rPr>
        <w:t xml:space="preserve"> נותן שירותים), לא יכללו בדיווח, בפרסום מטעמם או במידע אחר שהם מוסרים, פרט מטעה.</w:t>
      </w:r>
    </w:p>
    <w:p w:rsidR="00BA06B8" w:rsidRPr="00020B74" w:rsidRDefault="00BA06B8" w:rsidP="00BA06B8">
      <w:pPr>
        <w:pStyle w:val="P00"/>
        <w:spacing w:before="72"/>
        <w:ind w:left="0" w:right="1134"/>
        <w:rPr>
          <w:rStyle w:val="default"/>
          <w:rFonts w:cs="FrankRuehl" w:hint="cs"/>
          <w:rtl/>
        </w:rPr>
      </w:pPr>
      <w:r w:rsidRPr="00020B74">
        <w:rPr>
          <w:rStyle w:val="default"/>
          <w:rFonts w:cs="FrankRuehl" w:hint="cs"/>
          <w:rtl/>
        </w:rPr>
        <w:tab/>
        <w:t>(ג)</w:t>
      </w:r>
      <w:r w:rsidRPr="00020B74">
        <w:rPr>
          <w:rStyle w:val="default"/>
          <w:rFonts w:cs="FrankRuehl" w:hint="cs"/>
          <w:rtl/>
        </w:rPr>
        <w:tab/>
        <w:t>חברה בעלת רישיון זירה חייבת לפקח ולנקוט את כל האמצעים הסבירים למניעת הפרת הוראת סעיף קטן (ב) בידי נותן שירותים; הפר נותן שירותים הוראה כאמור, חזקה כי החברה הפרה את חובתה לפי סעיף קטן זה, ודינה כאילו ביצעה את ההפרה בעצמה, אלא אם כן הוכיחה כי נקטה את כל האמצעים הסבירים כדי למלא את חובתה האמורה.</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92" w:name="Rov739"/>
      <w:r w:rsidRPr="00416458">
        <w:rPr>
          <w:rFonts w:cs="FrankRuehl" w:hint="cs"/>
          <w:vanish/>
          <w:color w:val="FF0000"/>
          <w:sz w:val="20"/>
          <w:szCs w:val="20"/>
          <w:shd w:val="clear" w:color="auto" w:fill="FFFF99"/>
          <w:rtl/>
        </w:rPr>
        <w:t>מיום 26.5.2015</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891BCC" w:rsidRPr="00416458" w:rsidRDefault="00891BCC" w:rsidP="00891BC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82"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538 (</w:t>
      </w:r>
      <w:hyperlink r:id="rId883"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891BCC" w:rsidRPr="00020B74" w:rsidRDefault="00891BCC"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44יז</w:t>
      </w:r>
      <w:bookmarkEnd w:id="492"/>
    </w:p>
    <w:p w:rsidR="00BA06B8" w:rsidRPr="00020B74" w:rsidRDefault="00BA06B8" w:rsidP="0078469B">
      <w:pPr>
        <w:pStyle w:val="P00"/>
        <w:spacing w:before="72"/>
        <w:ind w:left="0" w:right="1134"/>
        <w:rPr>
          <w:rStyle w:val="default"/>
          <w:rFonts w:cs="FrankRuehl" w:hint="cs"/>
          <w:rtl/>
        </w:rPr>
      </w:pPr>
      <w:bookmarkStart w:id="493" w:name="Seif198"/>
      <w:bookmarkEnd w:id="493"/>
      <w:r w:rsidRPr="00020B74">
        <w:rPr>
          <w:lang w:val="he-IL"/>
        </w:rPr>
        <w:pict>
          <v:shape id="_x0000_s2622" type="#_x0000_t202" style="position:absolute;left:0;text-align:left;margin-left:470.35pt;margin-top:7.1pt;width:1in;height:36.8pt;z-index:251618304" filled="f" stroked="f">
            <v:textbox inset="1mm,0,1mm,0">
              <w:txbxContent>
                <w:p w:rsidR="00EB0C8F" w:rsidRDefault="00EB0C8F" w:rsidP="00BA06B8">
                  <w:pPr>
                    <w:spacing w:line="160" w:lineRule="exact"/>
                    <w:jc w:val="left"/>
                    <w:rPr>
                      <w:rFonts w:cs="Miriam" w:hint="cs"/>
                      <w:sz w:val="18"/>
                      <w:szCs w:val="18"/>
                      <w:rtl/>
                    </w:rPr>
                  </w:pPr>
                  <w:r>
                    <w:rPr>
                      <w:rFonts w:cs="Miriam" w:hint="cs"/>
                      <w:sz w:val="18"/>
                      <w:szCs w:val="18"/>
                      <w:rtl/>
                    </w:rPr>
                    <w:t>כללים בתקנון לניהול זירת סוחר</w:t>
                  </w:r>
                </w:p>
                <w:p w:rsidR="00EB0C8F" w:rsidRDefault="00EB0C8F" w:rsidP="00BA06B8">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0078469B" w:rsidRPr="00020B74">
        <w:rPr>
          <w:rStyle w:val="default"/>
          <w:rFonts w:cs="FrankRuehl" w:hint="cs"/>
          <w:rtl/>
        </w:rPr>
        <w:t>יח</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r>
      <w:r w:rsidR="0078469B" w:rsidRPr="00020B74">
        <w:rPr>
          <w:rStyle w:val="default"/>
          <w:rFonts w:cs="FrankRuehl" w:hint="cs"/>
          <w:rtl/>
        </w:rPr>
        <w:t>חברה בעלת רישיון זירה תקבע כללים בתקנונה, שיאושרו בידי הרשות, לניהול תקין והוגן של זירת הסוחר, לרבות כללים להבטחת עמידתה בדרישות לפי הוראות חוק זה.</w:t>
      </w:r>
    </w:p>
    <w:p w:rsidR="0078469B" w:rsidRPr="00020B74" w:rsidRDefault="0078469B" w:rsidP="0078469B">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שינוי של כללים בתקנון כאמור בסעיף קטן (א) טעון את אישור הרשות, ואולם רשאית הרשות להורות כי לגבי עניין מסוים לא יידרש אישור הרשות לתיקון כאמור.</w:t>
      </w:r>
    </w:p>
    <w:p w:rsidR="0078469B" w:rsidRPr="00020B74" w:rsidRDefault="0078469B" w:rsidP="0078469B">
      <w:pPr>
        <w:pStyle w:val="P00"/>
        <w:spacing w:before="72"/>
        <w:ind w:left="0" w:right="1134"/>
        <w:rPr>
          <w:rStyle w:val="default"/>
          <w:rFonts w:cs="FrankRuehl" w:hint="cs"/>
          <w:rtl/>
        </w:rPr>
      </w:pPr>
      <w:r w:rsidRPr="00020B74">
        <w:rPr>
          <w:rStyle w:val="default"/>
          <w:rFonts w:cs="FrankRuehl" w:hint="cs"/>
          <w:rtl/>
        </w:rPr>
        <w:tab/>
        <w:t>(ג)</w:t>
      </w:r>
      <w:r w:rsidRPr="00020B74">
        <w:rPr>
          <w:rStyle w:val="default"/>
          <w:rFonts w:cs="FrankRuehl" w:hint="cs"/>
          <w:rtl/>
        </w:rPr>
        <w:tab/>
      </w:r>
      <w:r w:rsidR="003C6AD6" w:rsidRPr="00020B74">
        <w:rPr>
          <w:rStyle w:val="default"/>
          <w:rFonts w:cs="FrankRuehl" w:hint="cs"/>
          <w:rtl/>
        </w:rPr>
        <w:t>סברה הרשות, לאחר שנתנה לחברה בעלת רישיון זירה הזדמנות לטעון את טענותיה, כי לשם ניהול תקין והוגן של הזירה יש להוסיף כללים לתקנון, לפי הוראות סעיף קטן (א), או לשנותם, תורה על כך לחברה, והחברה תנהג בהתאם, בתוך 30 ימים מיום קבלת ההוראה.</w:t>
      </w:r>
    </w:p>
    <w:p w:rsidR="003C6AD6" w:rsidRPr="00020B74" w:rsidRDefault="003C6AD6" w:rsidP="0078469B">
      <w:pPr>
        <w:pStyle w:val="P00"/>
        <w:spacing w:before="72"/>
        <w:ind w:left="0" w:right="1134"/>
        <w:rPr>
          <w:rStyle w:val="default"/>
          <w:rFonts w:cs="FrankRuehl" w:hint="cs"/>
          <w:rtl/>
        </w:rPr>
      </w:pPr>
      <w:r w:rsidRPr="00020B74">
        <w:rPr>
          <w:rStyle w:val="default"/>
          <w:rFonts w:cs="FrankRuehl" w:hint="cs"/>
          <w:rtl/>
        </w:rPr>
        <w:tab/>
        <w:t>(ד)</w:t>
      </w:r>
      <w:r w:rsidRPr="00020B74">
        <w:rPr>
          <w:rStyle w:val="default"/>
          <w:rFonts w:cs="FrankRuehl" w:hint="cs"/>
          <w:rtl/>
        </w:rPr>
        <w:tab/>
        <w:t>כללים בתקנון כאמור בסעיף קטן (א) וכל שינוי בהם יפורסמו בדרך שתורה הרשות.</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94" w:name="Rov740"/>
      <w:r w:rsidRPr="00416458">
        <w:rPr>
          <w:rFonts w:cs="FrankRuehl" w:hint="cs"/>
          <w:vanish/>
          <w:color w:val="FF0000"/>
          <w:sz w:val="20"/>
          <w:szCs w:val="20"/>
          <w:shd w:val="clear" w:color="auto" w:fill="FFFF99"/>
          <w:rtl/>
        </w:rPr>
        <w:t>מיום 26.5.2015</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84"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538 (</w:t>
      </w:r>
      <w:hyperlink r:id="rId885"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BA06B8" w:rsidRPr="00020B74" w:rsidRDefault="00BA06B8"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44י</w:t>
      </w:r>
      <w:r w:rsidR="0078469B" w:rsidRPr="00416458">
        <w:rPr>
          <w:rFonts w:cs="FrankRuehl" w:hint="cs"/>
          <w:b/>
          <w:bCs/>
          <w:vanish/>
          <w:sz w:val="20"/>
          <w:szCs w:val="20"/>
          <w:shd w:val="clear" w:color="auto" w:fill="FFFF99"/>
          <w:rtl/>
        </w:rPr>
        <w:t>ח</w:t>
      </w:r>
      <w:bookmarkEnd w:id="494"/>
    </w:p>
    <w:p w:rsidR="00BA06B8" w:rsidRPr="00020B74" w:rsidRDefault="00BA06B8" w:rsidP="003C6AD6">
      <w:pPr>
        <w:pStyle w:val="P00"/>
        <w:spacing w:before="72"/>
        <w:ind w:left="0" w:right="1134"/>
        <w:rPr>
          <w:rStyle w:val="default"/>
          <w:rFonts w:cs="FrankRuehl" w:hint="cs"/>
          <w:rtl/>
        </w:rPr>
      </w:pPr>
      <w:bookmarkStart w:id="495" w:name="Seif199"/>
      <w:bookmarkEnd w:id="495"/>
      <w:r w:rsidRPr="00020B74">
        <w:rPr>
          <w:lang w:val="he-IL"/>
        </w:rPr>
        <w:pict>
          <v:shape id="_x0000_s2623" type="#_x0000_t202" style="position:absolute;left:0;text-align:left;margin-left:470.35pt;margin-top:7.1pt;width:1in;height:25.7pt;z-index:251619328" filled="f" stroked="f">
            <v:textbox inset="1mm,0,1mm,0">
              <w:txbxContent>
                <w:p w:rsidR="00EB0C8F" w:rsidRDefault="00EB0C8F" w:rsidP="00BA06B8">
                  <w:pPr>
                    <w:spacing w:line="160" w:lineRule="exact"/>
                    <w:jc w:val="left"/>
                    <w:rPr>
                      <w:rFonts w:cs="Miriam" w:hint="cs"/>
                      <w:sz w:val="18"/>
                      <w:szCs w:val="18"/>
                      <w:rtl/>
                    </w:rPr>
                  </w:pPr>
                  <w:r>
                    <w:rPr>
                      <w:rFonts w:cs="Miriam" w:hint="cs"/>
                      <w:sz w:val="18"/>
                      <w:szCs w:val="18"/>
                      <w:rtl/>
                    </w:rPr>
                    <w:t>איסור ניצול לקוח</w:t>
                  </w:r>
                </w:p>
                <w:p w:rsidR="00EB0C8F" w:rsidRDefault="00EB0C8F" w:rsidP="00BA06B8">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י</w:t>
      </w:r>
      <w:r w:rsidR="003C6AD6" w:rsidRPr="00020B74">
        <w:rPr>
          <w:rStyle w:val="default"/>
          <w:rFonts w:cs="FrankRuehl" w:hint="cs"/>
          <w:rtl/>
        </w:rPr>
        <w:t>ט</w:t>
      </w:r>
      <w:r w:rsidRPr="00020B74">
        <w:rPr>
          <w:rStyle w:val="default"/>
          <w:rFonts w:cs="FrankRuehl"/>
          <w:rtl/>
        </w:rPr>
        <w:t>.</w:t>
      </w:r>
      <w:r w:rsidRPr="00020B74">
        <w:rPr>
          <w:rStyle w:val="default"/>
          <w:rFonts w:cs="FrankRuehl"/>
          <w:rtl/>
        </w:rPr>
        <w:tab/>
      </w:r>
      <w:r w:rsidR="003C6AD6" w:rsidRPr="00020B74">
        <w:rPr>
          <w:rStyle w:val="default"/>
          <w:rFonts w:cs="FrankRuehl" w:hint="cs"/>
          <w:rtl/>
        </w:rPr>
        <w:t>חברה בעלת רישיון זירה לא תעשה, במעשה או במחדל, בכתב או בעל פה או בכל דרך אחרת, דבר שיש בו משום ניצול אי-ידיעתו או חוסר ניסיונו של לקוח, כדי להתקשר בעסקה בתנאים בלתי סבירים או כדי לתת או לקבל תמורה השונה במידה בלתי סבירה מהתמורה המקובלת.</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96" w:name="Rov741"/>
      <w:r w:rsidRPr="00416458">
        <w:rPr>
          <w:rFonts w:cs="FrankRuehl" w:hint="cs"/>
          <w:vanish/>
          <w:color w:val="FF0000"/>
          <w:sz w:val="20"/>
          <w:szCs w:val="20"/>
          <w:shd w:val="clear" w:color="auto" w:fill="FFFF99"/>
          <w:rtl/>
        </w:rPr>
        <w:t>מיום 26.5.2015</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86"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538 (</w:t>
      </w:r>
      <w:hyperlink r:id="rId887"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BA06B8" w:rsidRPr="00020B74" w:rsidRDefault="00BA06B8"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44י</w:t>
      </w:r>
      <w:r w:rsidR="003C6AD6" w:rsidRPr="00416458">
        <w:rPr>
          <w:rFonts w:cs="FrankRuehl" w:hint="cs"/>
          <w:b/>
          <w:bCs/>
          <w:vanish/>
          <w:sz w:val="20"/>
          <w:szCs w:val="20"/>
          <w:shd w:val="clear" w:color="auto" w:fill="FFFF99"/>
          <w:rtl/>
        </w:rPr>
        <w:t>ט</w:t>
      </w:r>
      <w:bookmarkEnd w:id="496"/>
    </w:p>
    <w:p w:rsidR="00BA06B8" w:rsidRDefault="00BA06B8" w:rsidP="003C6AD6">
      <w:pPr>
        <w:pStyle w:val="P00"/>
        <w:spacing w:before="72"/>
        <w:ind w:left="0" w:right="1134"/>
        <w:rPr>
          <w:rStyle w:val="default"/>
          <w:rFonts w:cs="FrankRuehl"/>
          <w:rtl/>
        </w:rPr>
      </w:pPr>
      <w:bookmarkStart w:id="497" w:name="Seif200"/>
      <w:bookmarkEnd w:id="497"/>
      <w:r w:rsidRPr="00020B74">
        <w:rPr>
          <w:lang w:val="he-IL"/>
        </w:rPr>
        <w:pict>
          <v:shape id="_x0000_s2624" type="#_x0000_t202" style="position:absolute;left:0;text-align:left;margin-left:470.35pt;margin-top:7.1pt;width:1in;height:25.7pt;z-index:251620352" filled="f" stroked="f">
            <v:textbox inset="1mm,0,1mm,0">
              <w:txbxContent>
                <w:p w:rsidR="00EB0C8F" w:rsidRDefault="00EB0C8F" w:rsidP="00BA06B8">
                  <w:pPr>
                    <w:spacing w:line="160" w:lineRule="exact"/>
                    <w:jc w:val="left"/>
                    <w:rPr>
                      <w:rFonts w:cs="Miriam" w:hint="cs"/>
                      <w:sz w:val="18"/>
                      <w:szCs w:val="18"/>
                      <w:rtl/>
                    </w:rPr>
                  </w:pPr>
                  <w:r>
                    <w:rPr>
                      <w:rFonts w:cs="Miriam" w:hint="cs"/>
                      <w:sz w:val="18"/>
                      <w:szCs w:val="18"/>
                      <w:rtl/>
                    </w:rPr>
                    <w:t>פיקוח הרשות</w:t>
                  </w:r>
                </w:p>
                <w:p w:rsidR="00EB0C8F" w:rsidRDefault="00EB0C8F" w:rsidP="00BA06B8">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003C6AD6" w:rsidRPr="00020B74">
        <w:rPr>
          <w:rStyle w:val="default"/>
          <w:rFonts w:cs="FrankRuehl" w:hint="cs"/>
          <w:rtl/>
        </w:rPr>
        <w:t>כ</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t xml:space="preserve">הרשות </w:t>
      </w:r>
      <w:r w:rsidR="003C6AD6" w:rsidRPr="00020B74">
        <w:rPr>
          <w:rStyle w:val="default"/>
          <w:rFonts w:cs="FrankRuehl" w:hint="cs"/>
          <w:rtl/>
        </w:rPr>
        <w:t>תפקח על ניהולה התקין וההוגן של זירת סוחר בידי חברה בעלת רישיון זירה.</w:t>
      </w:r>
    </w:p>
    <w:p w:rsidR="00CA780C" w:rsidRPr="00020B74" w:rsidRDefault="00CA780C" w:rsidP="003C6AD6">
      <w:pPr>
        <w:pStyle w:val="P00"/>
        <w:spacing w:before="72"/>
        <w:ind w:left="0" w:right="1134"/>
        <w:rPr>
          <w:rStyle w:val="default"/>
          <w:rFonts w:cs="FrankRuehl" w:hint="cs"/>
          <w:rtl/>
        </w:rPr>
      </w:pPr>
    </w:p>
    <w:p w:rsidR="003C6AD6" w:rsidRPr="00020B74" w:rsidRDefault="00CA780C" w:rsidP="00CA780C">
      <w:pPr>
        <w:pStyle w:val="P00"/>
        <w:spacing w:before="72"/>
        <w:ind w:left="0" w:right="1134"/>
        <w:rPr>
          <w:rStyle w:val="default"/>
          <w:rFonts w:cs="FrankRuehl" w:hint="cs"/>
          <w:rtl/>
        </w:rPr>
      </w:pPr>
      <w:r>
        <w:rPr>
          <w:rFonts w:cs="FrankRuehl" w:hint="cs"/>
          <w:sz w:val="26"/>
          <w:rtl/>
          <w:lang w:eastAsia="en-US"/>
        </w:rPr>
        <w:pict>
          <v:shape id="_x0000_s3469" type="#_x0000_t202" style="position:absolute;left:0;text-align:left;margin-left:470.25pt;margin-top:7.1pt;width:1in;height:16.8pt;z-index:252112896" filled="f" stroked="f" strokecolor="lime" strokeweight=".25pt">
            <v:textbox inset="1mm,0,1mm,0">
              <w:txbxContent>
                <w:p w:rsidR="00CA780C" w:rsidRDefault="00CA780C" w:rsidP="00CA780C">
                  <w:pPr>
                    <w:spacing w:line="160" w:lineRule="exact"/>
                    <w:jc w:val="left"/>
                    <w:rPr>
                      <w:rFonts w:cs="Miriam" w:hint="cs"/>
                      <w:sz w:val="18"/>
                      <w:szCs w:val="18"/>
                      <w:rtl/>
                    </w:rPr>
                  </w:pPr>
                  <w:r>
                    <w:rPr>
                      <w:rFonts w:cs="Miriam" w:hint="cs"/>
                      <w:sz w:val="18"/>
                      <w:szCs w:val="18"/>
                      <w:rtl/>
                    </w:rPr>
                    <w:t>(תיקון מס' 69) תשע"ט-2018</w:t>
                  </w:r>
                </w:p>
              </w:txbxContent>
            </v:textbox>
          </v:shape>
        </w:pict>
      </w:r>
      <w:r w:rsidRPr="00062AC7">
        <w:rPr>
          <w:rStyle w:val="default"/>
          <w:rFonts w:cs="FrankRuehl" w:hint="cs"/>
          <w:rtl/>
        </w:rPr>
        <w:tab/>
        <w:t>(</w:t>
      </w:r>
      <w:r w:rsidR="003C6AD6" w:rsidRPr="00020B74">
        <w:rPr>
          <w:rStyle w:val="default"/>
          <w:rFonts w:cs="FrankRuehl" w:hint="cs"/>
          <w:rtl/>
        </w:rPr>
        <w:t>ב)</w:t>
      </w:r>
      <w:r w:rsidR="003C6AD6" w:rsidRPr="00020B74">
        <w:rPr>
          <w:rStyle w:val="default"/>
          <w:rFonts w:cs="FrankRuehl" w:hint="cs"/>
          <w:rtl/>
        </w:rPr>
        <w:tab/>
        <w:t>הרשות רשאית, לצורך פיקוח כאמור בסעיף קטן (א), ליתן הוראות הנוגעות לדרכי פעולתה של חברה בעלת רישיון זירה, של נושא משרה בה ושל כל מי שמועסק על ידה, והכל כדי להבטיח את ניהולה התקין וההוגן של זירת הסוחר ואת השמירה על עניינם של לקוחותיה</w:t>
      </w:r>
      <w:r w:rsidRPr="00CA780C">
        <w:rPr>
          <w:rStyle w:val="default"/>
          <w:rFonts w:cs="FrankRuehl" w:hint="cs"/>
          <w:rtl/>
        </w:rPr>
        <w:t xml:space="preserve"> וכדי לתמוך ביציבותה של המערכת הפיננסית ובפעילותה הסדירה</w:t>
      </w:r>
      <w:r w:rsidR="003C6AD6" w:rsidRPr="00020B74">
        <w:rPr>
          <w:rStyle w:val="default"/>
          <w:rFonts w:cs="FrankRuehl" w:hint="cs"/>
          <w:rtl/>
        </w:rPr>
        <w:t>; הוראות כאמור יכול שיינתנו לכל החברות בעלות רישיון זירה או לסוג מסוים של חברות כאמור.</w:t>
      </w:r>
    </w:p>
    <w:p w:rsidR="003C6AD6" w:rsidRPr="00020B74" w:rsidRDefault="003C6AD6" w:rsidP="003C6AD6">
      <w:pPr>
        <w:pStyle w:val="P00"/>
        <w:spacing w:before="72"/>
        <w:ind w:left="0" w:right="1134"/>
        <w:rPr>
          <w:rStyle w:val="default"/>
          <w:rFonts w:cs="FrankRuehl" w:hint="cs"/>
          <w:rtl/>
        </w:rPr>
      </w:pPr>
      <w:r w:rsidRPr="00020B74">
        <w:rPr>
          <w:rStyle w:val="default"/>
          <w:rFonts w:cs="FrankRuehl" w:hint="cs"/>
          <w:rtl/>
        </w:rPr>
        <w:tab/>
        <w:t>(ג)</w:t>
      </w:r>
      <w:r w:rsidRPr="00020B74">
        <w:rPr>
          <w:rStyle w:val="default"/>
          <w:rFonts w:cs="FrankRuehl" w:hint="cs"/>
          <w:rtl/>
        </w:rPr>
        <w:tab/>
        <w:t>אין חובה לפרסם ברשומות הוראות לפי סעיף קטן (ב), ואולם הרשות תפרסם ברשומות הודעה על מתן הוראות כאמור ועל מועד תחילתן; ההוראות, וכל שינוי בהן, יועמדו לעיון הציבור במשרדי הרשות ויפורסמו באתר האינטרנט של הרשות; הרשות רשאית להורות על דרכים נוספות לפרסום הוראות כאמור.</w:t>
      </w:r>
    </w:p>
    <w:p w:rsidR="003C6AD6" w:rsidRPr="00020B74" w:rsidRDefault="003C6AD6" w:rsidP="003C6AD6">
      <w:pPr>
        <w:pStyle w:val="P00"/>
        <w:spacing w:before="72"/>
        <w:ind w:left="0" w:right="1134"/>
        <w:rPr>
          <w:rStyle w:val="default"/>
          <w:rFonts w:cs="FrankRuehl" w:hint="cs"/>
          <w:rtl/>
        </w:rPr>
      </w:pPr>
      <w:r w:rsidRPr="00020B74">
        <w:rPr>
          <w:rStyle w:val="default"/>
          <w:rFonts w:cs="FrankRuehl" w:hint="cs"/>
          <w:rtl/>
        </w:rPr>
        <w:tab/>
        <w:t>(ד)</w:t>
      </w:r>
      <w:r w:rsidRPr="00020B74">
        <w:rPr>
          <w:rStyle w:val="default"/>
          <w:rFonts w:cs="FrankRuehl" w:hint="cs"/>
          <w:rtl/>
        </w:rPr>
        <w:tab/>
        <w:t>בלי לגרוע מהוראות סעיף קטן (ב), רשאית הרשות, לצורך פיקוח כאמור בסעיף קטן (א), ליתן הוראות לחברה מסוימת, בעלת רישיון זירה, כדי להבטיח את יישום ההוראות לפי חוק זה.</w:t>
      </w:r>
    </w:p>
    <w:p w:rsidR="003C6AD6" w:rsidRPr="00020B74" w:rsidRDefault="003C6AD6" w:rsidP="003C6AD6">
      <w:pPr>
        <w:pStyle w:val="P00"/>
        <w:spacing w:before="72"/>
        <w:ind w:left="0" w:right="1134"/>
        <w:rPr>
          <w:rStyle w:val="default"/>
          <w:rFonts w:cs="FrankRuehl" w:hint="cs"/>
          <w:rtl/>
        </w:rPr>
      </w:pPr>
      <w:r w:rsidRPr="00020B74">
        <w:rPr>
          <w:rStyle w:val="default"/>
          <w:rFonts w:cs="FrankRuehl" w:hint="cs"/>
          <w:rtl/>
        </w:rPr>
        <w:tab/>
        <w:t>(ה)</w:t>
      </w:r>
      <w:r w:rsidRPr="00020B74">
        <w:rPr>
          <w:rStyle w:val="default"/>
          <w:rFonts w:cs="FrankRuehl" w:hint="cs"/>
          <w:rtl/>
        </w:rPr>
        <w:tab/>
        <w:t>חברה בעלת רישיון זירה תמסור לרשות, בכתב, לפי דרישה של הרשות או של עובד הרשות שהוסמך לכך, בתוך המועד שייקבע בדרישה, הסבר, פירוט, ידיעות ומסמכים בקשר לפרטים הכלולים בדוח שמסרה לפי פרק זה.</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98" w:name="Rov974"/>
      <w:r w:rsidRPr="00416458">
        <w:rPr>
          <w:rFonts w:cs="FrankRuehl" w:hint="cs"/>
          <w:vanish/>
          <w:color w:val="FF0000"/>
          <w:sz w:val="20"/>
          <w:szCs w:val="20"/>
          <w:shd w:val="clear" w:color="auto" w:fill="FFFF99"/>
          <w:rtl/>
        </w:rPr>
        <w:t>מיום 26.5.2015</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88"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538 (</w:t>
      </w:r>
      <w:hyperlink r:id="rId889"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BA06B8" w:rsidRPr="00416458" w:rsidRDefault="00BA06B8" w:rsidP="00020B74">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416458">
        <w:rPr>
          <w:rFonts w:cs="FrankRuehl" w:hint="cs"/>
          <w:b/>
          <w:bCs/>
          <w:vanish/>
          <w:sz w:val="20"/>
          <w:szCs w:val="20"/>
          <w:shd w:val="clear" w:color="auto" w:fill="FFFF99"/>
          <w:rtl/>
        </w:rPr>
        <w:t>הוספת סעיף 44</w:t>
      </w:r>
      <w:r w:rsidR="003C6AD6" w:rsidRPr="00416458">
        <w:rPr>
          <w:rFonts w:cs="FrankRuehl" w:hint="cs"/>
          <w:b/>
          <w:bCs/>
          <w:vanish/>
          <w:sz w:val="20"/>
          <w:szCs w:val="20"/>
          <w:shd w:val="clear" w:color="auto" w:fill="FFFF99"/>
          <w:rtl/>
        </w:rPr>
        <w:t>כ</w:t>
      </w:r>
    </w:p>
    <w:p w:rsidR="00CA780C" w:rsidRPr="00416458" w:rsidRDefault="00CA780C" w:rsidP="00CA780C">
      <w:pPr>
        <w:pStyle w:val="P00"/>
        <w:spacing w:before="0"/>
        <w:ind w:left="0" w:right="1134"/>
        <w:rPr>
          <w:rFonts w:ascii="FrankRuehl" w:hAnsi="FrankRuehl" w:cs="FrankRuehl"/>
          <w:vanish/>
          <w:szCs w:val="20"/>
          <w:shd w:val="clear" w:color="auto" w:fill="FFFF99"/>
          <w:rtl/>
        </w:rPr>
      </w:pPr>
    </w:p>
    <w:p w:rsidR="00CA780C" w:rsidRPr="00416458" w:rsidRDefault="00CA780C" w:rsidP="00CA780C">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28.11.2018</w:t>
      </w:r>
    </w:p>
    <w:p w:rsidR="00CA780C" w:rsidRPr="00416458" w:rsidRDefault="00CA780C" w:rsidP="00CA780C">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69</w:t>
      </w:r>
    </w:p>
    <w:p w:rsidR="00CA780C" w:rsidRPr="00416458" w:rsidRDefault="00CA780C" w:rsidP="00CA780C">
      <w:pPr>
        <w:pStyle w:val="P00"/>
        <w:spacing w:before="0"/>
        <w:ind w:left="0" w:right="1134"/>
        <w:rPr>
          <w:rStyle w:val="default"/>
          <w:rFonts w:ascii="FrankRuehl" w:hAnsi="FrankRuehl" w:cs="FrankRuehl"/>
          <w:vanish/>
          <w:szCs w:val="20"/>
          <w:shd w:val="clear" w:color="auto" w:fill="FFFF99"/>
          <w:rtl/>
        </w:rPr>
      </w:pPr>
      <w:hyperlink r:id="rId890" w:history="1">
        <w:r w:rsidRPr="00416458">
          <w:rPr>
            <w:rStyle w:val="Hyperlink"/>
            <w:rFonts w:ascii="FrankRuehl" w:hAnsi="FrankRuehl" w:cs="FrankRuehl"/>
            <w:vanish/>
            <w:szCs w:val="20"/>
            <w:shd w:val="clear" w:color="auto" w:fill="FFFF99"/>
            <w:rtl/>
          </w:rPr>
          <w:t>ס"ח תשע"ט מס' 2759</w:t>
        </w:r>
      </w:hyperlink>
      <w:r w:rsidRPr="00416458">
        <w:rPr>
          <w:rStyle w:val="default"/>
          <w:rFonts w:ascii="FrankRuehl" w:hAnsi="FrankRuehl" w:cs="FrankRuehl"/>
          <w:vanish/>
          <w:sz w:val="20"/>
          <w:szCs w:val="20"/>
          <w:shd w:val="clear" w:color="auto" w:fill="FFFF99"/>
          <w:rtl/>
        </w:rPr>
        <w:t xml:space="preserve"> מיום 28.11.2018 עמ' 63 (</w:t>
      </w:r>
      <w:hyperlink r:id="rId891" w:history="1">
        <w:r w:rsidRPr="00416458">
          <w:rPr>
            <w:rStyle w:val="Hyperlink"/>
            <w:rFonts w:ascii="FrankRuehl" w:hAnsi="FrankRuehl" w:cs="FrankRuehl"/>
            <w:vanish/>
            <w:szCs w:val="20"/>
            <w:shd w:val="clear" w:color="auto" w:fill="FFFF99"/>
            <w:rtl/>
          </w:rPr>
          <w:t>ה"ח 1112</w:t>
        </w:r>
      </w:hyperlink>
      <w:r w:rsidRPr="00416458">
        <w:rPr>
          <w:rStyle w:val="default"/>
          <w:rFonts w:ascii="FrankRuehl" w:hAnsi="FrankRuehl" w:cs="FrankRuehl"/>
          <w:vanish/>
          <w:sz w:val="20"/>
          <w:szCs w:val="20"/>
          <w:shd w:val="clear" w:color="auto" w:fill="FFFF99"/>
          <w:rtl/>
        </w:rPr>
        <w:t>)</w:t>
      </w:r>
    </w:p>
    <w:p w:rsidR="00CA780C" w:rsidRPr="00CA780C" w:rsidRDefault="00CA780C" w:rsidP="00CA780C">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 xml:space="preserve">הרשות רשאית, לצורך פיקוח כאמור בסעיף קטן (א), ליתן הוראות הנוגעות לדרכי פעולתה של חברה בעלת רישיון זירה, של נושא משרה בה ושל כל מי שמועסק על ידה, והכל כדי להבטיח את ניהולה התקין וההוגן של זירת הסוחר ואת השמירה על עניינם של לקוחותיה </w:t>
      </w:r>
      <w:r w:rsidRPr="00416458">
        <w:rPr>
          <w:rStyle w:val="default"/>
          <w:rFonts w:cs="FrankRuehl" w:hint="cs"/>
          <w:vanish/>
          <w:sz w:val="22"/>
          <w:szCs w:val="22"/>
          <w:u w:val="single"/>
          <w:shd w:val="clear" w:color="auto" w:fill="FFFF99"/>
          <w:rtl/>
        </w:rPr>
        <w:t>וכדי לתמוך ביציבותה של המערכת הפיננסית ובפעילותה הסדירה</w:t>
      </w:r>
      <w:r w:rsidRPr="00416458">
        <w:rPr>
          <w:rStyle w:val="default"/>
          <w:rFonts w:cs="FrankRuehl" w:hint="cs"/>
          <w:vanish/>
          <w:sz w:val="22"/>
          <w:szCs w:val="22"/>
          <w:shd w:val="clear" w:color="auto" w:fill="FFFF99"/>
          <w:rtl/>
        </w:rPr>
        <w:t>; הוראות כאמור יכול שיינתנו לכל החברות בעלות רישיון זירה או לסוג מסוים של חברות כאמור.</w:t>
      </w:r>
      <w:bookmarkEnd w:id="498"/>
    </w:p>
    <w:p w:rsidR="00BA06B8" w:rsidRPr="00020B74" w:rsidRDefault="00BA06B8" w:rsidP="00AF7D53">
      <w:pPr>
        <w:pStyle w:val="P00"/>
        <w:spacing w:before="72"/>
        <w:ind w:left="0" w:right="1134"/>
        <w:rPr>
          <w:rStyle w:val="default"/>
          <w:rFonts w:cs="FrankRuehl" w:hint="cs"/>
          <w:rtl/>
        </w:rPr>
      </w:pPr>
      <w:bookmarkStart w:id="499" w:name="Seif201"/>
      <w:bookmarkEnd w:id="499"/>
      <w:r w:rsidRPr="00020B74">
        <w:rPr>
          <w:lang w:val="he-IL"/>
        </w:rPr>
        <w:pict>
          <v:shape id="_x0000_s2625" type="#_x0000_t202" style="position:absolute;left:0;text-align:left;margin-left:470.35pt;margin-top:7.1pt;width:1in;height:33.35pt;z-index:251621376" filled="f" stroked="f">
            <v:textbox inset="1mm,0,1mm,0">
              <w:txbxContent>
                <w:p w:rsidR="00EB0C8F" w:rsidRDefault="00EB0C8F" w:rsidP="00BA06B8">
                  <w:pPr>
                    <w:spacing w:line="160" w:lineRule="exact"/>
                    <w:jc w:val="left"/>
                    <w:rPr>
                      <w:rFonts w:cs="Miriam" w:hint="cs"/>
                      <w:sz w:val="18"/>
                      <w:szCs w:val="18"/>
                      <w:rtl/>
                    </w:rPr>
                  </w:pPr>
                  <w:r>
                    <w:rPr>
                      <w:rFonts w:cs="Miriam" w:hint="cs"/>
                      <w:sz w:val="18"/>
                      <w:szCs w:val="18"/>
                      <w:rtl/>
                    </w:rPr>
                    <w:t>אחריות חברה בעלת רישיון זירה</w:t>
                  </w:r>
                </w:p>
                <w:p w:rsidR="00EB0C8F" w:rsidRDefault="00EB0C8F" w:rsidP="00BA06B8">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כא</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r>
      <w:r w:rsidR="00AF7D53" w:rsidRPr="00020B74">
        <w:rPr>
          <w:rStyle w:val="default"/>
          <w:rFonts w:cs="FrankRuehl" w:hint="cs"/>
          <w:rtl/>
        </w:rPr>
        <w:t>חברה בעלת רישיון זירה אחראית לנזק שנגרם ללקוח כתוצאה מכך שהפרה הוראה מההוראות לפי חוק זה, או כלל בתקנונה שנקבע לפי סעיף 44יח.</w:t>
      </w:r>
    </w:p>
    <w:p w:rsidR="00AF7D53" w:rsidRPr="00020B74" w:rsidRDefault="00AF7D53" w:rsidP="00AF7D53">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המנהל הכללי של חברה בעלת רישיון זירה חייב לפקח ולנקוט את כל האמצעים הסבירים למניעת הפרת הוראה או כלל כאמור בסעיף קטן (א) בידי החברה או בידי עובד מעובדיה.</w:t>
      </w:r>
    </w:p>
    <w:p w:rsidR="00AF7D53" w:rsidRPr="00020B74" w:rsidRDefault="00AF7D53" w:rsidP="00AF7D53">
      <w:pPr>
        <w:pStyle w:val="P00"/>
        <w:spacing w:before="72"/>
        <w:ind w:left="0" w:right="1134"/>
        <w:rPr>
          <w:rStyle w:val="default"/>
          <w:rFonts w:cs="FrankRuehl" w:hint="cs"/>
          <w:rtl/>
        </w:rPr>
      </w:pPr>
      <w:r w:rsidRPr="00020B74">
        <w:rPr>
          <w:rStyle w:val="default"/>
          <w:rFonts w:cs="FrankRuehl" w:hint="cs"/>
          <w:rtl/>
        </w:rPr>
        <w:tab/>
        <w:t>(ג)</w:t>
      </w:r>
      <w:r w:rsidRPr="00020B74">
        <w:rPr>
          <w:rStyle w:val="default"/>
          <w:rFonts w:cs="FrankRuehl" w:hint="cs"/>
          <w:rtl/>
        </w:rPr>
        <w:tab/>
        <w:t>הפרה חברה בעלת רישיון זירה הוראה או כלל כאמור בסעיף קטן (א), חזקה כי המנהל הכללי של החברה הפר את חובתו לפי סעיף קטן (ב), והאחריות לפי סעיף קטן (א) תחול גם עליו, אלא אם כן הוכיח כי נקט את כל האמצעים הסבירים כדי למלא את חובתו האמורה.</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00" w:name="Rov743"/>
      <w:r w:rsidRPr="00416458">
        <w:rPr>
          <w:rFonts w:cs="FrankRuehl" w:hint="cs"/>
          <w:vanish/>
          <w:color w:val="FF0000"/>
          <w:sz w:val="20"/>
          <w:szCs w:val="20"/>
          <w:shd w:val="clear" w:color="auto" w:fill="FFFF99"/>
          <w:rtl/>
        </w:rPr>
        <w:t>מיום 26.5.2015</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BA06B8" w:rsidRPr="00416458" w:rsidRDefault="00BA06B8" w:rsidP="00BA06B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92"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539 (</w:t>
      </w:r>
      <w:hyperlink r:id="rId893"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BA06B8" w:rsidRPr="00020B74" w:rsidRDefault="00BA06B8"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44כא</w:t>
      </w:r>
      <w:bookmarkEnd w:id="500"/>
    </w:p>
    <w:p w:rsidR="00AF7D53" w:rsidRPr="00020B74" w:rsidRDefault="00AF7D53" w:rsidP="00AF7D53">
      <w:pPr>
        <w:pStyle w:val="P00"/>
        <w:spacing w:before="72"/>
        <w:ind w:left="0" w:right="1134"/>
        <w:rPr>
          <w:rStyle w:val="default"/>
          <w:rFonts w:cs="FrankRuehl" w:hint="cs"/>
          <w:rtl/>
        </w:rPr>
      </w:pPr>
      <w:bookmarkStart w:id="501" w:name="Seif202"/>
      <w:bookmarkEnd w:id="501"/>
      <w:r w:rsidRPr="00020B74">
        <w:rPr>
          <w:lang w:val="he-IL"/>
        </w:rPr>
        <w:pict>
          <v:shape id="_x0000_s2626" type="#_x0000_t202" style="position:absolute;left:0;text-align:left;margin-left:470.35pt;margin-top:7.1pt;width:1in;height:48.85pt;z-index:251622400" filled="f" stroked="f">
            <v:textbox inset="1mm,0,1mm,0">
              <w:txbxContent>
                <w:p w:rsidR="00EB0C8F" w:rsidRDefault="00EB0C8F" w:rsidP="00AF7D53">
                  <w:pPr>
                    <w:spacing w:line="160" w:lineRule="exact"/>
                    <w:jc w:val="left"/>
                    <w:rPr>
                      <w:rFonts w:cs="Miriam" w:hint="cs"/>
                      <w:sz w:val="18"/>
                      <w:szCs w:val="18"/>
                      <w:rtl/>
                    </w:rPr>
                  </w:pPr>
                  <w:r>
                    <w:rPr>
                      <w:rFonts w:cs="Miriam" w:hint="cs"/>
                      <w:sz w:val="18"/>
                      <w:szCs w:val="18"/>
                      <w:rtl/>
                    </w:rPr>
                    <w:t>חובת הודעה של בעל עניין ונושא משרה בחברה בעלת רישיון זירה</w:t>
                  </w:r>
                </w:p>
                <w:p w:rsidR="00EB0C8F" w:rsidRDefault="00EB0C8F" w:rsidP="00AF7D53">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כב</w:t>
      </w:r>
      <w:r w:rsidRPr="00020B74">
        <w:rPr>
          <w:rStyle w:val="default"/>
          <w:rFonts w:cs="FrankRuehl"/>
          <w:rtl/>
        </w:rPr>
        <w:t>.</w:t>
      </w:r>
      <w:r w:rsidRPr="00020B74">
        <w:rPr>
          <w:rStyle w:val="default"/>
          <w:rFonts w:cs="FrankRuehl"/>
          <w:rtl/>
        </w:rPr>
        <w:tab/>
      </w:r>
      <w:r w:rsidRPr="00020B74">
        <w:rPr>
          <w:rStyle w:val="default"/>
          <w:rFonts w:cs="FrankRuehl" w:hint="cs"/>
          <w:rtl/>
        </w:rPr>
        <w:t>מקום שההוראות לפי פרק זה מחייבות חברה המבקשת רישיון זירה או בעלת רישיון כאמור, לגלות בדוחותיה פרטים הנוגעים לבעלי עניין בה או לנושאי משרה בה, יחולו הוראות סעיפים 37 ו-38 לעניין חובת הודעה בידי בעל עניין או נושא משרה בה וכן בידי מי שחדל להיות בעל עניין או נושא משרה בה, כאמור בסעיף 37(ב).</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02" w:name="Rov744"/>
      <w:r w:rsidRPr="00416458">
        <w:rPr>
          <w:rFonts w:cs="FrankRuehl" w:hint="cs"/>
          <w:vanish/>
          <w:color w:val="FF0000"/>
          <w:sz w:val="20"/>
          <w:szCs w:val="20"/>
          <w:shd w:val="clear" w:color="auto" w:fill="FFFF99"/>
          <w:rtl/>
        </w:rPr>
        <w:t>מיום 26.5.2015</w:t>
      </w:r>
    </w:p>
    <w:p w:rsidR="00AF7D53" w:rsidRPr="00416458" w:rsidRDefault="00AF7D53" w:rsidP="00AF7D5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AF7D53" w:rsidRPr="00416458" w:rsidRDefault="00AF7D53" w:rsidP="00AF7D5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94"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539 (</w:t>
      </w:r>
      <w:hyperlink r:id="rId895"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AF7D53" w:rsidRPr="00020B74" w:rsidRDefault="00AF7D53"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44כב</w:t>
      </w:r>
      <w:bookmarkEnd w:id="502"/>
    </w:p>
    <w:p w:rsidR="00AF7D53" w:rsidRPr="00020B74" w:rsidRDefault="00AF7D53" w:rsidP="00AF7D53">
      <w:pPr>
        <w:pStyle w:val="P00"/>
        <w:spacing w:before="72"/>
        <w:ind w:left="0" w:right="1134"/>
        <w:rPr>
          <w:rStyle w:val="default"/>
          <w:rFonts w:cs="FrankRuehl" w:hint="cs"/>
          <w:rtl/>
        </w:rPr>
      </w:pPr>
      <w:bookmarkStart w:id="503" w:name="Seif203"/>
      <w:bookmarkEnd w:id="503"/>
      <w:r w:rsidRPr="00020B74">
        <w:rPr>
          <w:lang w:val="he-IL"/>
        </w:rPr>
        <w:pict>
          <v:shape id="_x0000_s2627" type="#_x0000_t202" style="position:absolute;left:0;text-align:left;margin-left:470.35pt;margin-top:7.1pt;width:1in;height:33.9pt;z-index:251623424" filled="f" stroked="f">
            <v:textbox inset="1mm,0,1mm,0">
              <w:txbxContent>
                <w:p w:rsidR="00EB0C8F" w:rsidRDefault="00EB0C8F" w:rsidP="00AF7D53">
                  <w:pPr>
                    <w:spacing w:line="160" w:lineRule="exact"/>
                    <w:jc w:val="left"/>
                    <w:rPr>
                      <w:rFonts w:cs="Miriam" w:hint="cs"/>
                      <w:sz w:val="18"/>
                      <w:szCs w:val="18"/>
                      <w:rtl/>
                    </w:rPr>
                  </w:pPr>
                  <w:r>
                    <w:rPr>
                      <w:rFonts w:cs="Miriam" w:hint="cs"/>
                      <w:sz w:val="18"/>
                      <w:szCs w:val="18"/>
                      <w:rtl/>
                    </w:rPr>
                    <w:t>ביטול או התלייה של רישיון זירה</w:t>
                  </w:r>
                </w:p>
                <w:p w:rsidR="00EB0C8F" w:rsidRDefault="00EB0C8F" w:rsidP="00AF7D53">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כג</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t xml:space="preserve">מצא יושב ראש הרשות כי חדל להתקיים לגבי חברה בעלת רישיון זירה, תנאי מהתנאים האמורים בסעיף 44יג(ב), או כי התקיימו נסיבות המנויות ברשימה לפי סעיף קטן (ב), המעידות על פגם במהימנות החברה, נושא משרה בה או בעל שליטה בה, וסבר כי הפגם ניתן לתיקון, רשאי הוא להורות על תיקונו בתוך תקופה שיקבע; </w:t>
      </w:r>
      <w:r w:rsidR="00396828" w:rsidRPr="00020B74">
        <w:rPr>
          <w:rStyle w:val="default"/>
          <w:rFonts w:cs="FrankRuehl" w:hint="cs"/>
          <w:rtl/>
        </w:rPr>
        <w:t>לא היה הפגם ניתן לתיקון או חלפה התקופה שקבע יושב ראש הרשות בהוראה שנתן לפי סעיף קטן זה והפגם לא תוקן, רשאית הרשות, לאחר שנתנה לחברה הזדמנות לטעון את טענותיה, להתלות את הרישיון או לבטלו.</w:t>
      </w:r>
    </w:p>
    <w:p w:rsidR="00396828" w:rsidRPr="00020B74" w:rsidRDefault="00396828" w:rsidP="00AF7D53">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הרשות תקבע רשימה של נסיבות שיש בהן כדי להעיד על פגם במהימנות חברה בעלת רישיון זירה, נושא משרה בה או בעל שליטה בה; רשימה כאמור תפורסם באתר האינטרנט של הרשות והודעה על פרסום הרשימה ועל כל שינוי בה ומועד תחילתם, תפורסם ברשומות.</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04" w:name="Rov745"/>
      <w:r w:rsidRPr="00416458">
        <w:rPr>
          <w:rFonts w:cs="FrankRuehl" w:hint="cs"/>
          <w:vanish/>
          <w:color w:val="FF0000"/>
          <w:sz w:val="20"/>
          <w:szCs w:val="20"/>
          <w:shd w:val="clear" w:color="auto" w:fill="FFFF99"/>
          <w:rtl/>
        </w:rPr>
        <w:t>מיום 26.5.2015</w:t>
      </w:r>
    </w:p>
    <w:p w:rsidR="00AF7D53" w:rsidRPr="00416458" w:rsidRDefault="00AF7D53" w:rsidP="00AF7D5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AF7D53" w:rsidRPr="00416458" w:rsidRDefault="00AF7D53" w:rsidP="00AF7D5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96"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539 (</w:t>
      </w:r>
      <w:hyperlink r:id="rId897"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AF7D53" w:rsidRPr="00020B74" w:rsidRDefault="00AF7D53"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44כג</w:t>
      </w:r>
      <w:bookmarkEnd w:id="504"/>
    </w:p>
    <w:p w:rsidR="00AF7D53" w:rsidRPr="00020B74" w:rsidRDefault="00AF7D53" w:rsidP="00CC70B7">
      <w:pPr>
        <w:pStyle w:val="P00"/>
        <w:spacing w:before="72"/>
        <w:ind w:left="0" w:right="1134"/>
        <w:rPr>
          <w:rStyle w:val="default"/>
          <w:rFonts w:cs="FrankRuehl" w:hint="cs"/>
          <w:rtl/>
        </w:rPr>
      </w:pPr>
      <w:bookmarkStart w:id="505" w:name="Seif204"/>
      <w:bookmarkEnd w:id="505"/>
      <w:r w:rsidRPr="00020B74">
        <w:rPr>
          <w:lang w:val="he-IL"/>
        </w:rPr>
        <w:pict>
          <v:shape id="_x0000_s2628" type="#_x0000_t202" style="position:absolute;left:0;text-align:left;margin-left:470.35pt;margin-top:7.1pt;width:1in;height:25.7pt;z-index:251624448" filled="f" stroked="f">
            <v:textbox inset="1mm,0,1mm,0">
              <w:txbxContent>
                <w:p w:rsidR="00EB0C8F" w:rsidRDefault="00EB0C8F" w:rsidP="00AF7D53">
                  <w:pPr>
                    <w:spacing w:line="160" w:lineRule="exact"/>
                    <w:jc w:val="left"/>
                    <w:rPr>
                      <w:rFonts w:cs="Miriam" w:hint="cs"/>
                      <w:sz w:val="18"/>
                      <w:szCs w:val="18"/>
                      <w:rtl/>
                    </w:rPr>
                  </w:pPr>
                  <w:r>
                    <w:rPr>
                      <w:rFonts w:cs="Miriam" w:hint="cs"/>
                      <w:sz w:val="18"/>
                      <w:szCs w:val="18"/>
                      <w:rtl/>
                    </w:rPr>
                    <w:t>היתר בעל שליטה</w:t>
                  </w:r>
                </w:p>
                <w:p w:rsidR="00EB0C8F" w:rsidRDefault="00EB0C8F" w:rsidP="00AF7D53">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כד</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r>
      <w:r w:rsidR="00CC70B7" w:rsidRPr="00020B74">
        <w:rPr>
          <w:rStyle w:val="default"/>
          <w:rFonts w:cs="FrankRuehl" w:hint="cs"/>
          <w:rtl/>
        </w:rPr>
        <w:t xml:space="preserve">לא יהיה אדם בעל שליטה בחברה בעלת רישיון זירה אלא בהיתר מאת הרשות (בפרק זה </w:t>
      </w:r>
      <w:r w:rsidR="00CC70B7" w:rsidRPr="00020B74">
        <w:rPr>
          <w:rStyle w:val="default"/>
          <w:rFonts w:cs="FrankRuehl"/>
          <w:rtl/>
        </w:rPr>
        <w:t>–</w:t>
      </w:r>
      <w:r w:rsidR="00CC70B7" w:rsidRPr="00020B74">
        <w:rPr>
          <w:rStyle w:val="default"/>
          <w:rFonts w:cs="FrankRuehl" w:hint="cs"/>
          <w:rtl/>
        </w:rPr>
        <w:t xml:space="preserve"> היתר שליטה).</w:t>
      </w:r>
    </w:p>
    <w:p w:rsidR="00CC70B7" w:rsidRPr="00020B74" w:rsidRDefault="00CC70B7" w:rsidP="00CC70B7">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הרשות רשאית לסרב ליתן היתר שליטה לפי סעיף זה רק מטעמים הנוגעים למהימנותו של מבקש ההיתר או של נושא משרה בו.</w:t>
      </w:r>
    </w:p>
    <w:p w:rsidR="00CC70B7" w:rsidRPr="00020B74" w:rsidRDefault="00CC70B7" w:rsidP="00CC70B7">
      <w:pPr>
        <w:pStyle w:val="P00"/>
        <w:spacing w:before="72"/>
        <w:ind w:left="0" w:right="1134"/>
        <w:rPr>
          <w:rStyle w:val="default"/>
          <w:rFonts w:cs="FrankRuehl" w:hint="cs"/>
          <w:rtl/>
        </w:rPr>
      </w:pPr>
      <w:r w:rsidRPr="00020B74">
        <w:rPr>
          <w:rStyle w:val="default"/>
          <w:rFonts w:cs="FrankRuehl" w:hint="cs"/>
          <w:rtl/>
        </w:rPr>
        <w:tab/>
        <w:t>(ג)</w:t>
      </w:r>
      <w:r w:rsidRPr="00020B74">
        <w:rPr>
          <w:rStyle w:val="default"/>
          <w:rFonts w:cs="FrankRuehl" w:hint="cs"/>
          <w:rtl/>
        </w:rPr>
        <w:tab/>
        <w:t>הוראות סעיף קטן (א) לא יחולו על מי שהיה לבעל שליטה כאמור באותו סעיף קטן , מכוח העברת אמצעי שליטה על פי דין.</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06" w:name="Rov746"/>
      <w:r w:rsidRPr="00416458">
        <w:rPr>
          <w:rFonts w:cs="FrankRuehl" w:hint="cs"/>
          <w:vanish/>
          <w:color w:val="FF0000"/>
          <w:sz w:val="20"/>
          <w:szCs w:val="20"/>
          <w:shd w:val="clear" w:color="auto" w:fill="FFFF99"/>
          <w:rtl/>
        </w:rPr>
        <w:t>מיום 26.5.2015</w:t>
      </w:r>
    </w:p>
    <w:p w:rsidR="00AF7D53" w:rsidRPr="00416458" w:rsidRDefault="00AF7D53" w:rsidP="00AF7D5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AF7D53" w:rsidRPr="00416458" w:rsidRDefault="00AF7D53" w:rsidP="00AF7D5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98"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540 (</w:t>
      </w:r>
      <w:hyperlink r:id="rId899"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AF7D53" w:rsidRPr="00020B74" w:rsidRDefault="00AF7D53"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44כד</w:t>
      </w:r>
      <w:bookmarkEnd w:id="506"/>
    </w:p>
    <w:p w:rsidR="00CC70B7" w:rsidRPr="00020B74" w:rsidRDefault="00CC70B7" w:rsidP="00CC70B7">
      <w:pPr>
        <w:pStyle w:val="P00"/>
        <w:spacing w:before="72"/>
        <w:ind w:left="0" w:right="1134"/>
        <w:rPr>
          <w:rStyle w:val="default"/>
          <w:rFonts w:cs="FrankRuehl" w:hint="cs"/>
          <w:rtl/>
        </w:rPr>
      </w:pPr>
      <w:bookmarkStart w:id="507" w:name="Seif205"/>
      <w:bookmarkEnd w:id="507"/>
      <w:r w:rsidRPr="00020B74">
        <w:rPr>
          <w:lang w:val="he-IL"/>
        </w:rPr>
        <w:pict>
          <v:shape id="_x0000_s2629" type="#_x0000_t202" style="position:absolute;left:0;text-align:left;margin-left:470.35pt;margin-top:7.1pt;width:1in;height:36.35pt;z-index:251625472" filled="f" stroked="f">
            <v:textbox inset="1mm,0,1mm,0">
              <w:txbxContent>
                <w:p w:rsidR="00EB0C8F" w:rsidRDefault="00EB0C8F" w:rsidP="00CC70B7">
                  <w:pPr>
                    <w:spacing w:line="160" w:lineRule="exact"/>
                    <w:jc w:val="left"/>
                    <w:rPr>
                      <w:rFonts w:cs="Miriam" w:hint="cs"/>
                      <w:sz w:val="18"/>
                      <w:szCs w:val="18"/>
                      <w:rtl/>
                    </w:rPr>
                  </w:pPr>
                  <w:r>
                    <w:rPr>
                      <w:rFonts w:cs="Miriam" w:hint="cs"/>
                      <w:sz w:val="18"/>
                      <w:szCs w:val="18"/>
                      <w:rtl/>
                    </w:rPr>
                    <w:t>העברת אמצעי שליטה</w:t>
                  </w:r>
                </w:p>
                <w:p w:rsidR="00EB0C8F" w:rsidRDefault="00EB0C8F" w:rsidP="00CC70B7">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כה</w:t>
      </w:r>
      <w:r w:rsidRPr="00020B74">
        <w:rPr>
          <w:rStyle w:val="default"/>
          <w:rFonts w:cs="FrankRuehl"/>
          <w:rtl/>
        </w:rPr>
        <w:t>.</w:t>
      </w:r>
      <w:r w:rsidRPr="00020B74">
        <w:rPr>
          <w:rStyle w:val="default"/>
          <w:rFonts w:cs="FrankRuehl"/>
          <w:rtl/>
        </w:rPr>
        <w:tab/>
      </w:r>
      <w:r w:rsidRPr="00020B74">
        <w:rPr>
          <w:rStyle w:val="default"/>
          <w:rFonts w:cs="FrankRuehl" w:hint="cs"/>
          <w:rtl/>
        </w:rPr>
        <w:t>מי שמחזיק אמצעי שליטה בחברה בעלת רישיון זירה לא יעביר אותם לאחר ביודעו שהנעבר זקוק להיתר שליטה, ואין בידו היתר כאמור.</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08" w:name="Rov747"/>
      <w:r w:rsidRPr="00416458">
        <w:rPr>
          <w:rFonts w:cs="FrankRuehl" w:hint="cs"/>
          <w:vanish/>
          <w:color w:val="FF0000"/>
          <w:sz w:val="20"/>
          <w:szCs w:val="20"/>
          <w:shd w:val="clear" w:color="auto" w:fill="FFFF99"/>
          <w:rtl/>
        </w:rPr>
        <w:t>מיום 26.5.2015</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00"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540 (</w:t>
      </w:r>
      <w:hyperlink r:id="rId901"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CC70B7" w:rsidRPr="00020B74" w:rsidRDefault="00CC70B7"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44כה</w:t>
      </w:r>
      <w:bookmarkEnd w:id="508"/>
    </w:p>
    <w:p w:rsidR="00CC70B7" w:rsidRPr="00020B74" w:rsidRDefault="00CC70B7" w:rsidP="00CC70B7">
      <w:pPr>
        <w:pStyle w:val="P00"/>
        <w:spacing w:before="72"/>
        <w:ind w:left="0" w:right="1134"/>
        <w:rPr>
          <w:rStyle w:val="default"/>
          <w:rFonts w:cs="FrankRuehl" w:hint="cs"/>
          <w:rtl/>
        </w:rPr>
      </w:pPr>
      <w:bookmarkStart w:id="509" w:name="Seif206"/>
      <w:bookmarkEnd w:id="509"/>
      <w:r w:rsidRPr="00020B74">
        <w:rPr>
          <w:lang w:val="he-IL"/>
        </w:rPr>
        <w:pict>
          <v:shape id="_x0000_s2630" type="#_x0000_t202" style="position:absolute;left:0;text-align:left;margin-left:470.35pt;margin-top:7.1pt;width:1in;height:36.25pt;z-index:251626496" filled="f" stroked="f">
            <v:textbox inset="1mm,0,1mm,0">
              <w:txbxContent>
                <w:p w:rsidR="00EB0C8F" w:rsidRDefault="00EB0C8F" w:rsidP="00CC70B7">
                  <w:pPr>
                    <w:spacing w:line="160" w:lineRule="exact"/>
                    <w:jc w:val="left"/>
                    <w:rPr>
                      <w:rFonts w:cs="Miriam" w:hint="cs"/>
                      <w:sz w:val="18"/>
                      <w:szCs w:val="18"/>
                      <w:rtl/>
                    </w:rPr>
                  </w:pPr>
                  <w:r>
                    <w:rPr>
                      <w:rFonts w:cs="Miriam" w:hint="cs"/>
                      <w:sz w:val="18"/>
                      <w:szCs w:val="18"/>
                      <w:rtl/>
                    </w:rPr>
                    <w:t>ביטול היתר שליטה</w:t>
                  </w:r>
                </w:p>
                <w:p w:rsidR="00EB0C8F" w:rsidRDefault="00EB0C8F" w:rsidP="00CC70B7">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כו</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t>מצא יושב ראש הרשות כי התקיימו נסיבות המנויות ברשימה לפי סעיף קטן (ב), המעידות על פגם במהימנות בעל היתר שליטה או נושא משרה בו, וסבר כי הפגם ניתן לתיקון, רשאי הוא להורות על תיקונו בתוך תקופה שיקבע; לא היה הפגם ניתן לתיקון או חלפה התקופה שקבע יושב ראש הרשות בהוראה שנתן לפי סעיף קטן זה והפגם לא תוקן, רשאית הרשות, לאחר שנתנה לבעל היתר השליטה הזדמנות לטעון את טענותיו, לבטל את ההיתר.</w:t>
      </w:r>
    </w:p>
    <w:p w:rsidR="00CC70B7" w:rsidRPr="00020B74" w:rsidRDefault="00CC70B7" w:rsidP="00CC70B7">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הרשות תקבע רשימה של נסיבות שיש בהן כדי להעיד על פגם במהימנותו של בעל היתר שליטה או של נושא משרה בו; רשימה כאמור תפורסם באתר האינטרנט של הרשות והודעה על פרסום הרשימה ועל כל שינוי בה, ומועד תחילתם, תפורסם ברשומות.</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10" w:name="Rov748"/>
      <w:r w:rsidRPr="00416458">
        <w:rPr>
          <w:rFonts w:cs="FrankRuehl" w:hint="cs"/>
          <w:vanish/>
          <w:color w:val="FF0000"/>
          <w:sz w:val="20"/>
          <w:szCs w:val="20"/>
          <w:shd w:val="clear" w:color="auto" w:fill="FFFF99"/>
          <w:rtl/>
        </w:rPr>
        <w:t>מיום 26.5.2015</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02"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540 (</w:t>
      </w:r>
      <w:hyperlink r:id="rId903"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CC70B7" w:rsidRPr="00020B74" w:rsidRDefault="00CC70B7"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44כו</w:t>
      </w:r>
      <w:bookmarkEnd w:id="510"/>
    </w:p>
    <w:p w:rsidR="00CC70B7" w:rsidRPr="00020B74" w:rsidRDefault="00CC70B7" w:rsidP="00CC70B7">
      <w:pPr>
        <w:pStyle w:val="P00"/>
        <w:spacing w:before="72"/>
        <w:ind w:left="0" w:right="1134"/>
        <w:rPr>
          <w:rStyle w:val="default"/>
          <w:rFonts w:cs="FrankRuehl" w:hint="cs"/>
          <w:rtl/>
        </w:rPr>
      </w:pPr>
      <w:bookmarkStart w:id="511" w:name="Seif207"/>
      <w:bookmarkEnd w:id="511"/>
      <w:r w:rsidRPr="00020B74">
        <w:rPr>
          <w:lang w:val="he-IL"/>
        </w:rPr>
        <w:pict>
          <v:shape id="_x0000_s2631" type="#_x0000_t202" style="position:absolute;left:0;text-align:left;margin-left:470.35pt;margin-top:7.1pt;width:1in;height:32.9pt;z-index:251627520" filled="f" stroked="f">
            <v:textbox inset="1mm,0,1mm,0">
              <w:txbxContent>
                <w:p w:rsidR="00EB0C8F" w:rsidRDefault="00EB0C8F" w:rsidP="00CC70B7">
                  <w:pPr>
                    <w:spacing w:line="160" w:lineRule="exact"/>
                    <w:jc w:val="left"/>
                    <w:rPr>
                      <w:rFonts w:cs="Miriam" w:hint="cs"/>
                      <w:sz w:val="18"/>
                      <w:szCs w:val="18"/>
                      <w:rtl/>
                    </w:rPr>
                  </w:pPr>
                  <w:r>
                    <w:rPr>
                      <w:rFonts w:cs="Miriam" w:hint="cs"/>
                      <w:sz w:val="18"/>
                      <w:szCs w:val="18"/>
                      <w:rtl/>
                    </w:rPr>
                    <w:t>הוראות למי שפעל בלא היתר שליטה</w:t>
                  </w:r>
                </w:p>
                <w:p w:rsidR="00EB0C8F" w:rsidRDefault="00EB0C8F" w:rsidP="00CC70B7">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כז</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t xml:space="preserve">ראה יושב ראש הרשות שאדם הוא בעל שליטה בחברה בעלת רישיון זירה, בלא היתר שליטה, רשאי הוא, לאחר שנתן לאותו אדם הזדמנות לטעון את טענותיו, להורות </w:t>
      </w:r>
      <w:r w:rsidRPr="00020B74">
        <w:rPr>
          <w:rStyle w:val="default"/>
          <w:rFonts w:cs="FrankRuehl"/>
          <w:rtl/>
        </w:rPr>
        <w:t>–</w:t>
      </w:r>
    </w:p>
    <w:p w:rsidR="00CC70B7" w:rsidRPr="00020B74" w:rsidRDefault="00CC70B7" w:rsidP="00CC70B7">
      <w:pPr>
        <w:pStyle w:val="P00"/>
        <w:spacing w:before="72"/>
        <w:ind w:left="1021" w:right="1134"/>
        <w:rPr>
          <w:rStyle w:val="default"/>
          <w:rFonts w:cs="FrankRuehl" w:hint="cs"/>
          <w:rtl/>
        </w:rPr>
      </w:pPr>
      <w:r w:rsidRPr="00020B74">
        <w:rPr>
          <w:rStyle w:val="default"/>
          <w:rFonts w:cs="FrankRuehl" w:hint="cs"/>
          <w:rtl/>
        </w:rPr>
        <w:t>(1)</w:t>
      </w:r>
      <w:r w:rsidRPr="00020B74">
        <w:rPr>
          <w:rStyle w:val="default"/>
          <w:rFonts w:cs="FrankRuehl" w:hint="cs"/>
          <w:rtl/>
        </w:rPr>
        <w:tab/>
        <w:t>על מכירת אמצעי השליטה שמחזיק אותו אדם, כולם או חלקם, בתוך תקופה שיקבע, כך שלא יהיה עוד בעל שליטה;</w:t>
      </w:r>
    </w:p>
    <w:p w:rsidR="00CC70B7" w:rsidRPr="00020B74" w:rsidRDefault="00CC70B7" w:rsidP="00CC70B7">
      <w:pPr>
        <w:pStyle w:val="P00"/>
        <w:spacing w:before="72"/>
        <w:ind w:left="1021" w:right="1134"/>
        <w:rPr>
          <w:rStyle w:val="default"/>
          <w:rFonts w:cs="FrankRuehl" w:hint="cs"/>
          <w:rtl/>
        </w:rPr>
      </w:pPr>
      <w:r w:rsidRPr="00020B74">
        <w:rPr>
          <w:rStyle w:val="default"/>
          <w:rFonts w:cs="FrankRuehl" w:hint="cs"/>
          <w:rtl/>
        </w:rPr>
        <w:t>(2)</w:t>
      </w:r>
      <w:r w:rsidRPr="00020B74">
        <w:rPr>
          <w:rStyle w:val="default"/>
          <w:rFonts w:cs="FrankRuehl" w:hint="cs"/>
          <w:rtl/>
        </w:rPr>
        <w:tab/>
        <w:t>שלא יופעלו זכויות ההצבעה או זכויות למינוי דירקטור או מנהל כללי מכוח אמצעי שליטה שמחזיק אותו אדם בלא היתר שליטה;</w:t>
      </w:r>
    </w:p>
    <w:p w:rsidR="00CC70B7" w:rsidRPr="00020B74" w:rsidRDefault="00CC70B7" w:rsidP="00CC70B7">
      <w:pPr>
        <w:pStyle w:val="P00"/>
        <w:spacing w:before="72"/>
        <w:ind w:left="1021" w:right="1134"/>
        <w:rPr>
          <w:rStyle w:val="default"/>
          <w:rFonts w:cs="FrankRuehl" w:hint="cs"/>
          <w:rtl/>
        </w:rPr>
      </w:pPr>
      <w:r w:rsidRPr="00020B74">
        <w:rPr>
          <w:rStyle w:val="default"/>
          <w:rFonts w:cs="FrankRuehl" w:hint="cs"/>
          <w:rtl/>
        </w:rPr>
        <w:t>(3)</w:t>
      </w:r>
      <w:r w:rsidRPr="00020B74">
        <w:rPr>
          <w:rStyle w:val="default"/>
          <w:rFonts w:cs="FrankRuehl" w:hint="cs"/>
          <w:rtl/>
        </w:rPr>
        <w:tab/>
        <w:t>שהצבעה מכוח אמצעי שליטה שהחזיק אותו אדם בלא היתר שליטה, לא תבוא במניין קולות ההצבעה;</w:t>
      </w:r>
    </w:p>
    <w:p w:rsidR="00CC70B7" w:rsidRPr="00020B74" w:rsidRDefault="00CC70B7" w:rsidP="00CC70B7">
      <w:pPr>
        <w:pStyle w:val="P00"/>
        <w:spacing w:before="72"/>
        <w:ind w:left="1021" w:right="1134"/>
        <w:rPr>
          <w:rStyle w:val="default"/>
          <w:rFonts w:cs="FrankRuehl" w:hint="cs"/>
          <w:rtl/>
        </w:rPr>
      </w:pPr>
      <w:r w:rsidRPr="00020B74">
        <w:rPr>
          <w:rStyle w:val="default"/>
          <w:rFonts w:cs="FrankRuehl" w:hint="cs"/>
          <w:rtl/>
        </w:rPr>
        <w:t>(4)</w:t>
      </w:r>
      <w:r w:rsidRPr="00020B74">
        <w:rPr>
          <w:rStyle w:val="default"/>
          <w:rFonts w:cs="FrankRuehl" w:hint="cs"/>
          <w:rtl/>
        </w:rPr>
        <w:tab/>
        <w:t>על ביטול מינויו של דירקטור או מנהל כללי שנגרם בידי אותו אדם;</w:t>
      </w:r>
    </w:p>
    <w:p w:rsidR="00CC70B7" w:rsidRPr="00020B74" w:rsidRDefault="00CC70B7" w:rsidP="00CC70B7">
      <w:pPr>
        <w:pStyle w:val="P00"/>
        <w:spacing w:before="72"/>
        <w:ind w:left="1021" w:right="1134"/>
        <w:rPr>
          <w:rStyle w:val="default"/>
          <w:rFonts w:cs="FrankRuehl" w:hint="cs"/>
          <w:rtl/>
        </w:rPr>
      </w:pPr>
      <w:r w:rsidRPr="00020B74">
        <w:rPr>
          <w:rStyle w:val="default"/>
          <w:rFonts w:cs="FrankRuehl" w:hint="cs"/>
          <w:rtl/>
        </w:rPr>
        <w:t>(5)</w:t>
      </w:r>
      <w:r w:rsidRPr="00020B74">
        <w:rPr>
          <w:rStyle w:val="default"/>
          <w:rFonts w:cs="FrankRuehl" w:hint="cs"/>
          <w:rtl/>
        </w:rPr>
        <w:tab/>
        <w:t>על ביטול רישיון הזירה של החברה.</w:t>
      </w:r>
    </w:p>
    <w:p w:rsidR="00CC70B7" w:rsidRPr="00020B74" w:rsidRDefault="00CC70B7" w:rsidP="00CC70B7">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היה אדם בעל שליטה בחברה בעלת רישיון זירה מכוח העברת אמצעי שליטה על פי דין, רשאית הרשות, לאחר שנתנה לאותו אדם הזדמנות לטעון את טענותיו, להורות לו למכור את אמצעי השליטה האמורים, כולם או חלקם, בתוך תקופה שתורה, כך שלא יהיה עוד בעל שליטה כאמור.</w:t>
      </w:r>
    </w:p>
    <w:p w:rsidR="00CC70B7" w:rsidRPr="00020B74" w:rsidRDefault="00CC70B7" w:rsidP="00CC70B7">
      <w:pPr>
        <w:pStyle w:val="P00"/>
        <w:spacing w:before="72"/>
        <w:ind w:left="0" w:right="1134"/>
        <w:rPr>
          <w:rStyle w:val="default"/>
          <w:rFonts w:cs="FrankRuehl" w:hint="cs"/>
          <w:rtl/>
        </w:rPr>
      </w:pPr>
      <w:r w:rsidRPr="00020B74">
        <w:rPr>
          <w:rStyle w:val="default"/>
          <w:rFonts w:cs="FrankRuehl" w:hint="cs"/>
          <w:rtl/>
        </w:rPr>
        <w:tab/>
        <w:t>(ג)</w:t>
      </w:r>
      <w:r w:rsidRPr="00020B74">
        <w:rPr>
          <w:rStyle w:val="default"/>
          <w:rFonts w:cs="FrankRuehl" w:hint="cs"/>
          <w:rtl/>
        </w:rPr>
        <w:tab/>
        <w:t>הורתה הרשות לפי הוראות סעיף קטן (ב) למכור אמצעי שליטה, רשאית היא לתת הוראה כאמור בסעיף קטן (א)(2) עד (4), בשינויים המחויבים.</w:t>
      </w:r>
    </w:p>
    <w:p w:rsidR="00CC70B7" w:rsidRPr="00020B74" w:rsidRDefault="00CC70B7" w:rsidP="00CC70B7">
      <w:pPr>
        <w:pStyle w:val="P00"/>
        <w:spacing w:before="72"/>
        <w:ind w:left="0" w:right="1134"/>
        <w:rPr>
          <w:rStyle w:val="default"/>
          <w:rFonts w:cs="FrankRuehl" w:hint="cs"/>
          <w:rtl/>
        </w:rPr>
      </w:pPr>
      <w:r w:rsidRPr="00020B74">
        <w:rPr>
          <w:rStyle w:val="default"/>
          <w:rFonts w:cs="FrankRuehl" w:hint="cs"/>
          <w:rtl/>
        </w:rPr>
        <w:tab/>
        <w:t>(ד)</w:t>
      </w:r>
      <w:r w:rsidRPr="00020B74">
        <w:rPr>
          <w:rStyle w:val="default"/>
          <w:rFonts w:cs="FrankRuehl" w:hint="cs"/>
          <w:rtl/>
        </w:rPr>
        <w:tab/>
      </w:r>
      <w:r w:rsidR="00346299" w:rsidRPr="00020B74">
        <w:rPr>
          <w:rStyle w:val="default"/>
          <w:rFonts w:cs="FrankRuehl" w:hint="cs"/>
          <w:rtl/>
        </w:rPr>
        <w:t>לא מכר בעל השליטה את אמצעי השליטה בהתאם להוראות יושב ראש הרשות או הרשות לפי סעיפים קטנים (א) או (ב), רשאי בית המשפט, לבקשת הרשות, למנות כונס נכסים למכירת אמצעי השליטה כאמור.</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12" w:name="Rov749"/>
      <w:r w:rsidRPr="00416458">
        <w:rPr>
          <w:rFonts w:cs="FrankRuehl" w:hint="cs"/>
          <w:vanish/>
          <w:color w:val="FF0000"/>
          <w:sz w:val="20"/>
          <w:szCs w:val="20"/>
          <w:shd w:val="clear" w:color="auto" w:fill="FFFF99"/>
          <w:rtl/>
        </w:rPr>
        <w:t>מיום 26.5.2015</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04"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540 (</w:t>
      </w:r>
      <w:hyperlink r:id="rId905"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CC70B7" w:rsidRPr="00020B74" w:rsidRDefault="00CC70B7"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44כז</w:t>
      </w:r>
      <w:bookmarkEnd w:id="512"/>
    </w:p>
    <w:p w:rsidR="00CC70B7" w:rsidRPr="00020B74" w:rsidRDefault="00CC70B7" w:rsidP="001923E0">
      <w:pPr>
        <w:pStyle w:val="P00"/>
        <w:spacing w:before="72"/>
        <w:ind w:left="0" w:right="1134"/>
        <w:rPr>
          <w:rStyle w:val="default"/>
          <w:rFonts w:cs="FrankRuehl" w:hint="cs"/>
          <w:rtl/>
        </w:rPr>
      </w:pPr>
      <w:bookmarkStart w:id="513" w:name="Seif208"/>
      <w:bookmarkEnd w:id="513"/>
      <w:r w:rsidRPr="00020B74">
        <w:rPr>
          <w:lang w:val="he-IL"/>
        </w:rPr>
        <w:pict>
          <v:shape id="_x0000_s2632" type="#_x0000_t202" style="position:absolute;left:0;text-align:left;margin-left:470.35pt;margin-top:7.1pt;width:1in;height:64.6pt;z-index:251628544" filled="f" stroked="f">
            <v:textbox inset="1mm,0,1mm,0">
              <w:txbxContent>
                <w:p w:rsidR="00EB0C8F" w:rsidRDefault="00EB0C8F" w:rsidP="001923E0">
                  <w:pPr>
                    <w:spacing w:line="160" w:lineRule="exact"/>
                    <w:jc w:val="left"/>
                    <w:rPr>
                      <w:rFonts w:cs="Miriam" w:hint="cs"/>
                      <w:sz w:val="18"/>
                      <w:szCs w:val="18"/>
                      <w:rtl/>
                    </w:rPr>
                  </w:pPr>
                  <w:r>
                    <w:rPr>
                      <w:rFonts w:cs="Miriam" w:hint="cs"/>
                      <w:sz w:val="18"/>
                      <w:szCs w:val="18"/>
                      <w:rtl/>
                    </w:rPr>
                    <w:t>חובת הודעה לרשות לעניין בחינת מהימנות</w:t>
                  </w:r>
                </w:p>
                <w:p w:rsidR="00EB0C8F" w:rsidRDefault="00EB0C8F" w:rsidP="00CC70B7">
                  <w:pPr>
                    <w:spacing w:line="160" w:lineRule="exact"/>
                    <w:jc w:val="left"/>
                    <w:rPr>
                      <w:rFonts w:cs="Miriam" w:hint="cs"/>
                      <w:sz w:val="18"/>
                      <w:szCs w:val="18"/>
                      <w:rtl/>
                    </w:rPr>
                  </w:pPr>
                  <w:r>
                    <w:rPr>
                      <w:rFonts w:cs="Miriam" w:hint="cs"/>
                      <w:sz w:val="18"/>
                      <w:szCs w:val="18"/>
                      <w:rtl/>
                    </w:rPr>
                    <w:t>(תיקון מס' 42) תש"ע-2010</w:t>
                  </w:r>
                </w:p>
                <w:p w:rsidR="00EB0C8F" w:rsidRDefault="00EB0C8F" w:rsidP="00CC70B7">
                  <w:pPr>
                    <w:spacing w:line="160" w:lineRule="exact"/>
                    <w:jc w:val="left"/>
                    <w:rPr>
                      <w:rFonts w:cs="Miriam" w:hint="cs"/>
                      <w:sz w:val="18"/>
                      <w:szCs w:val="18"/>
                      <w:rtl/>
                    </w:rPr>
                  </w:pPr>
                  <w:r>
                    <w:rPr>
                      <w:rFonts w:cs="Miriam" w:hint="cs"/>
                      <w:sz w:val="18"/>
                      <w:szCs w:val="18"/>
                      <w:rtl/>
                    </w:rPr>
                    <w:t xml:space="preserve">(תיקון מס' 42) (תיקון) </w:t>
                  </w:r>
                  <w:r>
                    <w:rPr>
                      <w:rFonts w:cs="Miriam"/>
                      <w:sz w:val="18"/>
                      <w:szCs w:val="18"/>
                      <w:rtl/>
                    </w:rPr>
                    <w:br/>
                  </w:r>
                  <w:r>
                    <w:rPr>
                      <w:rFonts w:cs="Miriam" w:hint="cs"/>
                      <w:sz w:val="18"/>
                      <w:szCs w:val="18"/>
                      <w:rtl/>
                    </w:rPr>
                    <w:t>תשע"א-2011</w:t>
                  </w:r>
                </w:p>
              </w:txbxContent>
            </v:textbox>
            <w10:anchorlock/>
          </v:shape>
        </w:pict>
      </w:r>
      <w:r w:rsidRPr="00020B74">
        <w:rPr>
          <w:rStyle w:val="default"/>
          <w:rFonts w:cs="Miriam"/>
          <w:sz w:val="32"/>
          <w:szCs w:val="32"/>
          <w:rtl/>
        </w:rPr>
        <w:t>44</w:t>
      </w:r>
      <w:r w:rsidRPr="00020B74">
        <w:rPr>
          <w:rStyle w:val="default"/>
          <w:rFonts w:cs="FrankRuehl" w:hint="cs"/>
          <w:rtl/>
        </w:rPr>
        <w:t>כח</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r>
      <w:r w:rsidR="001923E0" w:rsidRPr="00020B74">
        <w:rPr>
          <w:rStyle w:val="default"/>
          <w:rFonts w:cs="FrankRuehl" w:hint="cs"/>
          <w:rtl/>
        </w:rPr>
        <w:t>חברה בעלת רישיון זירה וכן בעל היתר שליטה, יודיעו לרשות על התקיימות אחת הנסיבות המנויות בסעיף 27(ג) לחוק הייעוץ, והכל לגביהם או לגבי נושא משרה בהם, בארץ או בחו"ל</w:t>
      </w:r>
      <w:r w:rsidR="00346299" w:rsidRPr="00020B74">
        <w:rPr>
          <w:rStyle w:val="default"/>
          <w:rFonts w:cs="FrankRuehl" w:hint="cs"/>
          <w:rtl/>
        </w:rPr>
        <w:t>.</w:t>
      </w:r>
    </w:p>
    <w:p w:rsidR="00346299" w:rsidRPr="00020B74" w:rsidRDefault="00346299" w:rsidP="00346299">
      <w:pPr>
        <w:pStyle w:val="P00"/>
        <w:spacing w:before="72"/>
        <w:ind w:left="0" w:right="1134"/>
        <w:rPr>
          <w:rStyle w:val="default"/>
          <w:rFonts w:cs="FrankRuehl"/>
          <w:rtl/>
        </w:rPr>
      </w:pPr>
      <w:r w:rsidRPr="00020B74">
        <w:rPr>
          <w:rStyle w:val="default"/>
          <w:rFonts w:cs="FrankRuehl" w:hint="cs"/>
          <w:rtl/>
        </w:rPr>
        <w:tab/>
        <w:t>(ב)</w:t>
      </w:r>
      <w:r w:rsidRPr="00020B74">
        <w:rPr>
          <w:rStyle w:val="default"/>
          <w:rFonts w:cs="FrankRuehl" w:hint="cs"/>
          <w:rtl/>
        </w:rPr>
        <w:tab/>
        <w:t>נושא משרה בחברה בעלת רישיון זירה או בבעל שליטה בחברה כאמור, יודיע לחברה או לבעל השליטה, לפי העניין, על אירוע כאמור בסעיף קטן (א), מיד כשנודע לו על כך; הודעה לפי סעיף קטן זה תכלול את הפרטים הדרושים לחברה או לבעל השליטה כדי למלא את חובתם לפי סעיף קטן (א).</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14" w:name="Rov750"/>
      <w:r w:rsidRPr="00416458">
        <w:rPr>
          <w:rFonts w:cs="FrankRuehl" w:hint="cs"/>
          <w:vanish/>
          <w:color w:val="FF0000"/>
          <w:sz w:val="20"/>
          <w:szCs w:val="20"/>
          <w:shd w:val="clear" w:color="auto" w:fill="FFFF99"/>
          <w:rtl/>
        </w:rPr>
        <w:t>מיום 26.5.2015</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06"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541 (</w:t>
      </w:r>
      <w:hyperlink r:id="rId907"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CC70B7" w:rsidRPr="00416458" w:rsidRDefault="00CC70B7"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44כח</w:t>
      </w:r>
    </w:p>
    <w:p w:rsidR="001923E0" w:rsidRPr="00416458" w:rsidRDefault="001923E0"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26.5.2015</w:t>
      </w:r>
    </w:p>
    <w:p w:rsidR="001923E0" w:rsidRPr="00416458" w:rsidRDefault="001923E0"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 (תיקון)</w:t>
      </w:r>
    </w:p>
    <w:p w:rsidR="001923E0" w:rsidRPr="00416458" w:rsidRDefault="001923E0" w:rsidP="00CC70B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08" w:history="1">
        <w:r w:rsidRPr="00416458">
          <w:rPr>
            <w:rStyle w:val="Hyperlink"/>
            <w:rFonts w:cs="FrankRuehl" w:hint="cs"/>
            <w:vanish/>
            <w:sz w:val="20"/>
            <w:szCs w:val="20"/>
            <w:shd w:val="clear" w:color="auto" w:fill="FFFF99"/>
            <w:rtl/>
          </w:rPr>
          <w:t>ס"ח תשע"א מס' 2274</w:t>
        </w:r>
      </w:hyperlink>
      <w:r w:rsidRPr="00416458">
        <w:rPr>
          <w:rFonts w:cs="FrankRuehl" w:hint="cs"/>
          <w:vanish/>
          <w:sz w:val="20"/>
          <w:szCs w:val="20"/>
          <w:shd w:val="clear" w:color="auto" w:fill="FFFF99"/>
          <w:rtl/>
        </w:rPr>
        <w:t xml:space="preserve"> מיום 27.1.2011 עמ' 272 (</w:t>
      </w:r>
      <w:hyperlink r:id="rId909" w:history="1">
        <w:r w:rsidRPr="00416458">
          <w:rPr>
            <w:rStyle w:val="Hyperlink"/>
            <w:rFonts w:cs="FrankRuehl" w:hint="cs"/>
            <w:vanish/>
            <w:sz w:val="20"/>
            <w:szCs w:val="20"/>
            <w:shd w:val="clear" w:color="auto" w:fill="FFFF99"/>
            <w:rtl/>
          </w:rPr>
          <w:t>ה"ח 489</w:t>
        </w:r>
      </w:hyperlink>
      <w:r w:rsidRPr="00416458">
        <w:rPr>
          <w:rFonts w:cs="FrankRuehl" w:hint="cs"/>
          <w:vanish/>
          <w:sz w:val="20"/>
          <w:szCs w:val="20"/>
          <w:shd w:val="clear" w:color="auto" w:fill="FFFF99"/>
          <w:rtl/>
        </w:rPr>
        <w:t>)</w:t>
      </w:r>
    </w:p>
    <w:p w:rsidR="001923E0" w:rsidRPr="00416458" w:rsidRDefault="001923E0" w:rsidP="001923E0">
      <w:pPr>
        <w:pStyle w:val="P00"/>
        <w:ind w:left="0" w:right="1134"/>
        <w:rPr>
          <w:rStyle w:val="default"/>
          <w:rFonts w:cs="Miriam" w:hint="cs"/>
          <w:vanish/>
          <w:sz w:val="16"/>
          <w:szCs w:val="16"/>
          <w:shd w:val="clear" w:color="auto" w:fill="FFFF99"/>
          <w:rtl/>
        </w:rPr>
      </w:pPr>
      <w:r w:rsidRPr="00416458">
        <w:rPr>
          <w:rStyle w:val="default"/>
          <w:rFonts w:cs="Miriam" w:hint="cs"/>
          <w:vanish/>
          <w:sz w:val="16"/>
          <w:szCs w:val="16"/>
          <w:shd w:val="clear" w:color="auto" w:fill="FFFF99"/>
          <w:rtl/>
        </w:rPr>
        <w:t xml:space="preserve">חובת הודעה </w:t>
      </w:r>
      <w:r w:rsidRPr="00416458">
        <w:rPr>
          <w:rStyle w:val="default"/>
          <w:rFonts w:cs="Miriam" w:hint="cs"/>
          <w:strike/>
          <w:vanish/>
          <w:sz w:val="16"/>
          <w:szCs w:val="16"/>
          <w:shd w:val="clear" w:color="auto" w:fill="FFFF99"/>
          <w:rtl/>
        </w:rPr>
        <w:t>על חקירה, אישום או הרשעה</w:t>
      </w:r>
      <w:r w:rsidRPr="00416458">
        <w:rPr>
          <w:rStyle w:val="default"/>
          <w:rFonts w:cs="Miriam" w:hint="cs"/>
          <w:vanish/>
          <w:sz w:val="16"/>
          <w:szCs w:val="16"/>
          <w:shd w:val="clear" w:color="auto" w:fill="FFFF99"/>
          <w:rtl/>
        </w:rPr>
        <w:t xml:space="preserve"> </w:t>
      </w:r>
      <w:r w:rsidRPr="00416458">
        <w:rPr>
          <w:rStyle w:val="default"/>
          <w:rFonts w:cs="Miriam" w:hint="cs"/>
          <w:vanish/>
          <w:sz w:val="16"/>
          <w:szCs w:val="16"/>
          <w:u w:val="single"/>
          <w:shd w:val="clear" w:color="auto" w:fill="FFFF99"/>
          <w:rtl/>
        </w:rPr>
        <w:t>לרשות לעניין בחינת מהימנות</w:t>
      </w:r>
    </w:p>
    <w:p w:rsidR="001923E0" w:rsidRPr="00416458" w:rsidRDefault="001923E0" w:rsidP="001923E0">
      <w:pPr>
        <w:pStyle w:val="P00"/>
        <w:spacing w:before="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44</w:t>
      </w:r>
      <w:r w:rsidRPr="00416458">
        <w:rPr>
          <w:rStyle w:val="default"/>
          <w:rFonts w:cs="FrankRuehl" w:hint="cs"/>
          <w:vanish/>
          <w:sz w:val="22"/>
          <w:szCs w:val="22"/>
          <w:shd w:val="clear" w:color="auto" w:fill="FFFF99"/>
          <w:rtl/>
        </w:rPr>
        <w:t>כח</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r>
      <w:r w:rsidRPr="00416458">
        <w:rPr>
          <w:rStyle w:val="default"/>
          <w:rFonts w:cs="FrankRuehl" w:hint="cs"/>
          <w:strike/>
          <w:vanish/>
          <w:sz w:val="22"/>
          <w:szCs w:val="22"/>
          <w:shd w:val="clear" w:color="auto" w:fill="FFFF99"/>
          <w:rtl/>
        </w:rPr>
        <w:t>(א)</w:t>
      </w:r>
      <w:r w:rsidRPr="00416458">
        <w:rPr>
          <w:rStyle w:val="default"/>
          <w:rFonts w:cs="FrankRuehl" w:hint="cs"/>
          <w:strike/>
          <w:vanish/>
          <w:sz w:val="22"/>
          <w:szCs w:val="22"/>
          <w:shd w:val="clear" w:color="auto" w:fill="FFFF99"/>
          <w:rtl/>
        </w:rPr>
        <w:tab/>
        <w:t>חברה בעלת רישיון זירה וכן בעל היתר שליטה, יודיעו לרשות על הרשעה בעבירה, הגשת כתב אישום בעבירה או פתיחת חקירה בחשד לביצוע עבירה, לגביהם או לגבי נושא משרה בהם.</w:t>
      </w:r>
    </w:p>
    <w:p w:rsidR="001923E0" w:rsidRPr="00416458" w:rsidRDefault="001923E0" w:rsidP="001923E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u w:val="single"/>
          <w:shd w:val="clear" w:color="auto" w:fill="FFFF99"/>
          <w:rtl/>
        </w:rPr>
        <w:tab/>
        <w:t>חברה בעלת רישיון זירה וכן בעל היתר שליטה, יודיעו לרשות על התקיימות אחת הנסיבות המנויות בסעיף 27(ג) לחוק הייעוץ, והכל לגביהם או לגבי נושא משרה בהם, בארץ או בחו"ל.</w:t>
      </w:r>
    </w:p>
    <w:p w:rsidR="001923E0" w:rsidRPr="00020B74" w:rsidRDefault="001923E0" w:rsidP="00020B74">
      <w:pPr>
        <w:pStyle w:val="P00"/>
        <w:spacing w:before="0"/>
        <w:ind w:left="0" w:right="1134"/>
        <w:rPr>
          <w:rStyle w:val="default"/>
          <w:rFonts w:cs="FrankRuehl"/>
          <w:sz w:val="2"/>
          <w:szCs w:val="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נושא משרה בחברה בעלת רישיון זירה או בבעל שליטה בחברה כאמור, יודיע לחברה או לבעל השליטה, לפי העניין, על אירוע כאמור בסעיף קטן (א), מיד כשנודע לו על כך; הודעה לפי סעיף קטן זה תכלול את הפרטים הדרושים לחברה או לבעל השליטה כדי למלא את חובתם לפי סעיף קטן (א).</w:t>
      </w:r>
      <w:bookmarkEnd w:id="514"/>
    </w:p>
    <w:p w:rsidR="00346299" w:rsidRPr="00020B74" w:rsidRDefault="00346299" w:rsidP="00346299">
      <w:pPr>
        <w:pStyle w:val="P00"/>
        <w:spacing w:before="72"/>
        <w:ind w:left="0" w:right="1134"/>
        <w:rPr>
          <w:rStyle w:val="default"/>
          <w:rFonts w:cs="FrankRuehl" w:hint="cs"/>
          <w:rtl/>
        </w:rPr>
      </w:pPr>
      <w:bookmarkStart w:id="515" w:name="Seif209"/>
      <w:bookmarkEnd w:id="515"/>
      <w:r w:rsidRPr="00020B74">
        <w:rPr>
          <w:lang w:val="he-IL"/>
        </w:rPr>
        <w:pict>
          <v:shape id="_x0000_s2633" type="#_x0000_t202" style="position:absolute;left:0;text-align:left;margin-left:470.35pt;margin-top:7.1pt;width:1in;height:38.65pt;z-index:251629568" filled="f" stroked="f">
            <v:textbox inset="1mm,0,1mm,0">
              <w:txbxContent>
                <w:p w:rsidR="00EB0C8F" w:rsidRDefault="00EB0C8F" w:rsidP="00346299">
                  <w:pPr>
                    <w:spacing w:line="160" w:lineRule="exact"/>
                    <w:jc w:val="left"/>
                    <w:rPr>
                      <w:rFonts w:cs="Miriam" w:hint="cs"/>
                      <w:sz w:val="18"/>
                      <w:szCs w:val="18"/>
                      <w:rtl/>
                    </w:rPr>
                  </w:pPr>
                  <w:r>
                    <w:rPr>
                      <w:rFonts w:cs="Miriam" w:hint="cs"/>
                      <w:sz w:val="18"/>
                      <w:szCs w:val="18"/>
                      <w:rtl/>
                    </w:rPr>
                    <w:t>תקנות לעניין פרק ז'3</w:t>
                  </w:r>
                </w:p>
                <w:p w:rsidR="00EB0C8F" w:rsidRDefault="00EB0C8F" w:rsidP="00346299">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כט</w:t>
      </w:r>
      <w:r w:rsidRPr="00020B74">
        <w:rPr>
          <w:rStyle w:val="default"/>
          <w:rFonts w:cs="FrankRuehl"/>
          <w:rtl/>
        </w:rPr>
        <w:t>.</w:t>
      </w:r>
      <w:r w:rsidRPr="00020B74">
        <w:rPr>
          <w:rStyle w:val="default"/>
          <w:rFonts w:cs="FrankRuehl"/>
          <w:rtl/>
        </w:rPr>
        <w:tab/>
      </w:r>
      <w:r w:rsidRPr="00020B74">
        <w:rPr>
          <w:rStyle w:val="default"/>
          <w:rFonts w:cs="FrankRuehl" w:hint="cs"/>
          <w:rtl/>
        </w:rPr>
        <w:t>שר האוצר, על פי הצעת הרשות או בהתייעצות עמה ובאישור ועדת הכספים של הכנסת, רשאי לקבוע הוראות בעניינים אלה:</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(1)</w:t>
      </w:r>
      <w:r w:rsidRPr="00020B74">
        <w:rPr>
          <w:rStyle w:val="default"/>
          <w:rFonts w:cs="FrankRuehl" w:hint="cs"/>
          <w:rtl/>
        </w:rPr>
        <w:tab/>
        <w:t>רמת המינוף המותרת של המכשירים הפיננסיים הנסחרים בזירה, לרבות רמות מינוף שונות לגבי סוגים שונים של מכשירים פיננסיים;</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(2)</w:t>
      </w:r>
      <w:r w:rsidRPr="00020B74">
        <w:rPr>
          <w:rStyle w:val="default"/>
          <w:rFonts w:cs="FrankRuehl" w:hint="cs"/>
          <w:rtl/>
        </w:rPr>
        <w:tab/>
        <w:t xml:space="preserve">מניעת ניגוד עניינים בין חברה בעלת רישיון זירה (בסעיף זה </w:t>
      </w:r>
      <w:r w:rsidRPr="00020B74">
        <w:rPr>
          <w:rStyle w:val="default"/>
          <w:rFonts w:cs="FrankRuehl"/>
          <w:rtl/>
        </w:rPr>
        <w:t>–</w:t>
      </w:r>
      <w:r w:rsidRPr="00020B74">
        <w:rPr>
          <w:rStyle w:val="default"/>
          <w:rFonts w:cs="FrankRuehl" w:hint="cs"/>
          <w:rtl/>
        </w:rPr>
        <w:t xml:space="preserve"> החברה), עובד שלה, נותן שירותים מטעמה ובעל שליטה בה, לבין לקוחותיה;</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(3)</w:t>
      </w:r>
      <w:r w:rsidRPr="00020B74">
        <w:rPr>
          <w:rStyle w:val="default"/>
          <w:rFonts w:cs="FrankRuehl" w:hint="cs"/>
          <w:rtl/>
        </w:rPr>
        <w:tab/>
        <w:t>אופן הטיפול בכספי לקוחות החברה;</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(4)</w:t>
      </w:r>
      <w:r w:rsidRPr="00020B74">
        <w:rPr>
          <w:rStyle w:val="default"/>
          <w:rFonts w:cs="FrankRuehl" w:hint="cs"/>
          <w:rtl/>
        </w:rPr>
        <w:tab/>
        <w:t>המידע שעל החברה למסור ללקוחותיה, לרבות מידע לעניין זירת הסוחר, המכשירים הפיננסיים הנסחרים בה ומחיריהם, והעסקאות הנקשרות בה;</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(5)</w:t>
      </w:r>
      <w:r w:rsidRPr="00020B74">
        <w:rPr>
          <w:rStyle w:val="default"/>
          <w:rFonts w:cs="FrankRuehl" w:hint="cs"/>
          <w:rtl/>
        </w:rPr>
        <w:tab/>
        <w:t>שמירת מסמכים על ידי החברה;</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(6)</w:t>
      </w:r>
      <w:r w:rsidRPr="00020B74">
        <w:rPr>
          <w:rStyle w:val="default"/>
          <w:rFonts w:cs="FrankRuehl" w:hint="cs"/>
          <w:rtl/>
        </w:rPr>
        <w:tab/>
        <w:t>חיוב החברה לבחון את התאמת הפעילות בזירה ללקוח, ובכלל זה את מידת הבנתו בדבר הסיכויים והסיכונים הכרוכים בפעילותו בזירה;</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(7)</w:t>
      </w:r>
      <w:r w:rsidRPr="00020B74">
        <w:rPr>
          <w:rStyle w:val="default"/>
          <w:rFonts w:cs="FrankRuehl" w:hint="cs"/>
          <w:rtl/>
        </w:rPr>
        <w:tab/>
        <w:t>דרכי הפרסום והשיווק של החברה, לרבות פרסום או הודעה ללקוח בדבר הסיכונים והסיכויים הכרוכים בפעילות בזירה;</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(8)</w:t>
      </w:r>
      <w:r w:rsidRPr="00020B74">
        <w:rPr>
          <w:rStyle w:val="default"/>
          <w:rFonts w:cs="FrankRuehl" w:hint="cs"/>
          <w:rtl/>
        </w:rPr>
        <w:tab/>
        <w:t>דיווחים שעל החברה להגיש לרשות ואופן פרסומם לציבור;</w:t>
      </w:r>
    </w:p>
    <w:p w:rsidR="00346299" w:rsidRPr="00020B74" w:rsidRDefault="00346299" w:rsidP="00346299">
      <w:pPr>
        <w:pStyle w:val="P00"/>
        <w:spacing w:before="72"/>
        <w:ind w:left="624" w:right="1134"/>
        <w:rPr>
          <w:rStyle w:val="default"/>
          <w:rFonts w:cs="FrankRuehl" w:hint="cs"/>
          <w:rtl/>
        </w:rPr>
      </w:pPr>
      <w:r w:rsidRPr="00020B74">
        <w:rPr>
          <w:rStyle w:val="default"/>
          <w:rFonts w:cs="FrankRuehl" w:hint="cs"/>
          <w:rtl/>
        </w:rPr>
        <w:t>(9)</w:t>
      </w:r>
      <w:r w:rsidRPr="00020B74">
        <w:rPr>
          <w:rStyle w:val="default"/>
          <w:rFonts w:cs="FrankRuehl" w:hint="cs"/>
          <w:rtl/>
        </w:rPr>
        <w:tab/>
        <w:t>רישום עסקאות בידי החברה.</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16" w:name="Rov751"/>
      <w:r w:rsidRPr="00416458">
        <w:rPr>
          <w:rFonts w:cs="FrankRuehl" w:hint="cs"/>
          <w:vanish/>
          <w:color w:val="FF0000"/>
          <w:sz w:val="20"/>
          <w:szCs w:val="20"/>
          <w:shd w:val="clear" w:color="auto" w:fill="FFFF99"/>
          <w:rtl/>
        </w:rPr>
        <w:t>מיום 26.5.2015</w:t>
      </w:r>
    </w:p>
    <w:p w:rsidR="00346299" w:rsidRPr="00416458" w:rsidRDefault="00346299" w:rsidP="0034629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346299" w:rsidRPr="00416458" w:rsidRDefault="00346299" w:rsidP="0034629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10"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541 (</w:t>
      </w:r>
      <w:hyperlink r:id="rId911"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346299" w:rsidRPr="00020B74" w:rsidRDefault="00346299" w:rsidP="00020B7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סעיף 44כט</w:t>
      </w:r>
      <w:bookmarkEnd w:id="516"/>
    </w:p>
    <w:p w:rsidR="00346299" w:rsidRPr="00020B74" w:rsidRDefault="00346299" w:rsidP="00346299">
      <w:pPr>
        <w:pStyle w:val="P00"/>
        <w:spacing w:before="72"/>
        <w:ind w:left="0" w:right="1134"/>
        <w:rPr>
          <w:rStyle w:val="default"/>
          <w:rFonts w:cs="FrankRuehl" w:hint="cs"/>
          <w:rtl/>
        </w:rPr>
      </w:pPr>
      <w:bookmarkStart w:id="517" w:name="Seif210"/>
      <w:bookmarkEnd w:id="517"/>
      <w:r w:rsidRPr="00020B74">
        <w:rPr>
          <w:lang w:val="he-IL"/>
        </w:rPr>
        <w:pict>
          <v:shape id="_x0000_s2634" type="#_x0000_t202" style="position:absolute;left:0;text-align:left;margin-left:470.35pt;margin-top:7.1pt;width:1in;height:25.7pt;z-index:251630592" filled="f" stroked="f">
            <v:textbox inset="1mm,0,1mm,0">
              <w:txbxContent>
                <w:p w:rsidR="00EB0C8F" w:rsidRDefault="00EB0C8F" w:rsidP="00346299">
                  <w:pPr>
                    <w:spacing w:line="160" w:lineRule="exact"/>
                    <w:jc w:val="left"/>
                    <w:rPr>
                      <w:rFonts w:cs="Miriam" w:hint="cs"/>
                      <w:sz w:val="18"/>
                      <w:szCs w:val="18"/>
                      <w:rtl/>
                    </w:rPr>
                  </w:pPr>
                  <w:r>
                    <w:rPr>
                      <w:rFonts w:cs="Miriam" w:hint="cs"/>
                      <w:sz w:val="18"/>
                      <w:szCs w:val="18"/>
                      <w:rtl/>
                    </w:rPr>
                    <w:t>סייג לתחולה</w:t>
                  </w:r>
                </w:p>
                <w:p w:rsidR="00EB0C8F" w:rsidRDefault="00EB0C8F" w:rsidP="00346299">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020B74">
        <w:rPr>
          <w:rStyle w:val="default"/>
          <w:rFonts w:cs="Miriam"/>
          <w:sz w:val="32"/>
          <w:szCs w:val="32"/>
          <w:rtl/>
        </w:rPr>
        <w:t>44</w:t>
      </w:r>
      <w:r w:rsidRPr="00020B74">
        <w:rPr>
          <w:rStyle w:val="default"/>
          <w:rFonts w:cs="FrankRuehl" w:hint="cs"/>
          <w:rtl/>
        </w:rPr>
        <w:t>ל</w:t>
      </w:r>
      <w:r w:rsidRPr="00020B74">
        <w:rPr>
          <w:rStyle w:val="default"/>
          <w:rFonts w:cs="FrankRuehl"/>
          <w:rtl/>
        </w:rPr>
        <w:t>.</w:t>
      </w:r>
      <w:r w:rsidRPr="00020B74">
        <w:rPr>
          <w:rStyle w:val="default"/>
          <w:rFonts w:cs="FrankRuehl"/>
          <w:rtl/>
        </w:rPr>
        <w:tab/>
      </w:r>
      <w:r w:rsidRPr="00020B74">
        <w:rPr>
          <w:rStyle w:val="default"/>
          <w:rFonts w:cs="FrankRuehl" w:hint="cs"/>
          <w:rtl/>
        </w:rPr>
        <w:t>(א)</w:t>
      </w:r>
      <w:r w:rsidRPr="00020B74">
        <w:rPr>
          <w:rStyle w:val="default"/>
          <w:rFonts w:cs="FrankRuehl" w:hint="cs"/>
          <w:rtl/>
        </w:rPr>
        <w:tab/>
        <w:t>ההוראות לפי פרק זה לא יחולו על אלה:</w:t>
      </w:r>
    </w:p>
    <w:p w:rsidR="00346299" w:rsidRPr="00020B74" w:rsidRDefault="00346299" w:rsidP="00346299">
      <w:pPr>
        <w:pStyle w:val="P00"/>
        <w:spacing w:before="72"/>
        <w:ind w:left="1021" w:right="1134"/>
        <w:rPr>
          <w:rStyle w:val="default"/>
          <w:rFonts w:cs="FrankRuehl" w:hint="cs"/>
          <w:rtl/>
        </w:rPr>
      </w:pPr>
      <w:r w:rsidRPr="00020B74">
        <w:rPr>
          <w:rStyle w:val="default"/>
          <w:rFonts w:cs="FrankRuehl" w:hint="cs"/>
          <w:rtl/>
        </w:rPr>
        <w:t>(1)</w:t>
      </w:r>
      <w:r w:rsidRPr="00020B74">
        <w:rPr>
          <w:rStyle w:val="default"/>
          <w:rFonts w:cs="FrankRuehl" w:hint="cs"/>
          <w:rtl/>
        </w:rPr>
        <w:tab/>
        <w:t>בנק ישראל;</w:t>
      </w:r>
    </w:p>
    <w:p w:rsidR="00346299" w:rsidRPr="00020B74" w:rsidRDefault="00346299" w:rsidP="00346299">
      <w:pPr>
        <w:pStyle w:val="P00"/>
        <w:spacing w:before="72"/>
        <w:ind w:left="1021" w:right="1134"/>
        <w:rPr>
          <w:rStyle w:val="default"/>
          <w:rFonts w:cs="FrankRuehl" w:hint="cs"/>
          <w:rtl/>
        </w:rPr>
      </w:pPr>
      <w:r w:rsidRPr="00020B74">
        <w:rPr>
          <w:rStyle w:val="default"/>
          <w:rFonts w:cs="FrankRuehl" w:hint="cs"/>
          <w:rtl/>
        </w:rPr>
        <w:t>(2)</w:t>
      </w:r>
      <w:r w:rsidRPr="00020B74">
        <w:rPr>
          <w:rStyle w:val="default"/>
          <w:rFonts w:cs="FrankRuehl" w:hint="cs"/>
          <w:rtl/>
        </w:rPr>
        <w:tab/>
        <w:t>מי שכל לקוחותיו הם מהסוגים המנויים בתוספת הראשונה וכן תאגיד בנקאי או תאגיד עזר כהגדרתם בחוק הבנקאות (רישוי), התשמ"א-1981, אלא אם כן עתידות להתבצע באמצעות זירת הסוחר, עסקאות המנויות בתוספת רביעית א'.</w:t>
      </w:r>
    </w:p>
    <w:p w:rsidR="00346299" w:rsidRDefault="00346299" w:rsidP="00346299">
      <w:pPr>
        <w:pStyle w:val="P00"/>
        <w:spacing w:before="72"/>
        <w:ind w:left="0" w:right="1134"/>
        <w:rPr>
          <w:rStyle w:val="default"/>
          <w:rFonts w:cs="FrankRuehl" w:hint="cs"/>
          <w:rtl/>
        </w:rPr>
      </w:pPr>
      <w:r w:rsidRPr="00020B74">
        <w:rPr>
          <w:rStyle w:val="default"/>
          <w:rFonts w:cs="FrankRuehl" w:hint="cs"/>
          <w:rtl/>
        </w:rPr>
        <w:tab/>
        <w:t>(ב)</w:t>
      </w:r>
      <w:r w:rsidRPr="00020B74">
        <w:rPr>
          <w:rStyle w:val="default"/>
          <w:rFonts w:cs="FrankRuehl" w:hint="cs"/>
          <w:rtl/>
        </w:rPr>
        <w:tab/>
        <w:t>שר האוצר רשאי, בהתייעצות עם הרשות ועם המפקח על הבנקים שמונה לפי סעיף 5 לפקודת הבנקאות, 1941, להוסיף, בצו, לתוספת רביעית א', סוגי עסקאות נוספים.</w:t>
      </w:r>
    </w:p>
    <w:p w:rsidR="00EF7103" w:rsidRPr="00416458" w:rsidRDefault="00EF7103" w:rsidP="00EF710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18" w:name="Rov752"/>
      <w:r w:rsidRPr="00416458">
        <w:rPr>
          <w:rFonts w:cs="FrankRuehl" w:hint="cs"/>
          <w:vanish/>
          <w:color w:val="FF0000"/>
          <w:sz w:val="20"/>
          <w:szCs w:val="20"/>
          <w:shd w:val="clear" w:color="auto" w:fill="FFFF99"/>
          <w:rtl/>
        </w:rPr>
        <w:t>מיום 26.5.2015</w:t>
      </w:r>
    </w:p>
    <w:p w:rsidR="00EF7103" w:rsidRPr="00416458" w:rsidRDefault="00EF7103" w:rsidP="00EF710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EF7103" w:rsidRPr="00416458" w:rsidRDefault="00EF7103" w:rsidP="00EF710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12"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542 (</w:t>
      </w:r>
      <w:hyperlink r:id="rId913"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EF7103" w:rsidRPr="00020B74" w:rsidRDefault="00EF7103" w:rsidP="00EF7103">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44ל</w:t>
      </w:r>
      <w:bookmarkEnd w:id="518"/>
    </w:p>
    <w:p w:rsidR="00EF7103" w:rsidRDefault="00EF7103" w:rsidP="001A32DC">
      <w:pPr>
        <w:pStyle w:val="medium2-header"/>
        <w:keepLines w:val="0"/>
        <w:spacing w:before="72"/>
        <w:ind w:left="0" w:right="1134"/>
        <w:rPr>
          <w:rFonts w:cs="FrankRuehl" w:hint="cs"/>
          <w:noProof/>
          <w:rtl/>
        </w:rPr>
      </w:pPr>
      <w:bookmarkStart w:id="519" w:name="med16"/>
      <w:bookmarkEnd w:id="519"/>
      <w:r>
        <w:rPr>
          <w:rFonts w:cs="FrankRuehl"/>
          <w:noProof/>
          <w:rtl/>
          <w:lang w:eastAsia="en-US"/>
        </w:rPr>
        <w:pict>
          <v:shape id="_x0000_s3263" type="#_x0000_t202" style="position:absolute;left:0;text-align:left;margin-left:470.25pt;margin-top:7.1pt;width:1in;height:16.8pt;z-index:252004352" filled="f" stroked="f" strokecolor="lime" strokeweight=".25pt">
            <v:textbox inset="1mm,0,1mm,0">
              <w:txbxContent>
                <w:p w:rsidR="00EB0C8F" w:rsidRDefault="00EB0C8F" w:rsidP="00EF7103">
                  <w:pPr>
                    <w:spacing w:line="160" w:lineRule="exact"/>
                    <w:jc w:val="left"/>
                    <w:rPr>
                      <w:rFonts w:cs="Miriam" w:hint="cs"/>
                      <w:sz w:val="18"/>
                      <w:szCs w:val="18"/>
                      <w:rtl/>
                    </w:rPr>
                  </w:pPr>
                  <w:r>
                    <w:rPr>
                      <w:rFonts w:cs="Miriam" w:hint="cs"/>
                      <w:sz w:val="18"/>
                      <w:szCs w:val="18"/>
                      <w:rtl/>
                    </w:rPr>
                    <w:t>(תיקון מס' 63) תשע"ז-2017</w:t>
                  </w:r>
                </w:p>
              </w:txbxContent>
            </v:textbox>
            <w10:anchorlock/>
          </v:shape>
        </w:pict>
      </w:r>
      <w:r>
        <w:rPr>
          <w:rFonts w:cs="FrankRuehl"/>
          <w:noProof/>
          <w:rtl/>
        </w:rPr>
        <w:t xml:space="preserve">פרק </w:t>
      </w:r>
      <w:r>
        <w:rPr>
          <w:rFonts w:cs="FrankRuehl" w:hint="cs"/>
          <w:noProof/>
          <w:rtl/>
        </w:rPr>
        <w:t>ח': בורסה</w:t>
      </w:r>
      <w:r w:rsidR="001A32DC">
        <w:rPr>
          <w:rFonts w:cs="FrankRuehl" w:hint="cs"/>
          <w:noProof/>
          <w:rtl/>
        </w:rPr>
        <w:t xml:space="preserve"> ומסלקה</w:t>
      </w:r>
    </w:p>
    <w:p w:rsidR="00EF7103" w:rsidRPr="00416458" w:rsidRDefault="00EF7103" w:rsidP="00EF7103">
      <w:pPr>
        <w:pStyle w:val="P00"/>
        <w:spacing w:before="0"/>
        <w:ind w:left="0" w:right="1134"/>
        <w:rPr>
          <w:rStyle w:val="default"/>
          <w:rFonts w:cs="FrankRuehl" w:hint="cs"/>
          <w:vanish/>
          <w:color w:val="FF0000"/>
          <w:sz w:val="20"/>
          <w:szCs w:val="20"/>
          <w:shd w:val="clear" w:color="auto" w:fill="FFFF99"/>
          <w:rtl/>
        </w:rPr>
      </w:pPr>
      <w:bookmarkStart w:id="520" w:name="Rov862"/>
      <w:r w:rsidRPr="00416458">
        <w:rPr>
          <w:rStyle w:val="default"/>
          <w:rFonts w:cs="FrankRuehl" w:hint="cs"/>
          <w:vanish/>
          <w:color w:val="FF0000"/>
          <w:sz w:val="20"/>
          <w:szCs w:val="20"/>
          <w:shd w:val="clear" w:color="auto" w:fill="FFFF99"/>
          <w:rtl/>
        </w:rPr>
        <w:t>מיום 6.7.2017</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hyperlink r:id="rId91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91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כותרת פרק ח'</w:t>
      </w:r>
    </w:p>
    <w:p w:rsidR="00EF7103" w:rsidRPr="00416458" w:rsidRDefault="00EF7103" w:rsidP="00EF7103">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EF7103" w:rsidRPr="00EF7103" w:rsidRDefault="00EF7103" w:rsidP="00EF7103">
      <w:pPr>
        <w:pStyle w:val="P00"/>
        <w:spacing w:before="0"/>
        <w:ind w:left="0" w:right="1134"/>
        <w:rPr>
          <w:rStyle w:val="default"/>
          <w:rFonts w:cs="FrankRuehl" w:hint="cs"/>
          <w:sz w:val="2"/>
          <w:szCs w:val="2"/>
          <w:rtl/>
        </w:rPr>
      </w:pPr>
      <w:r w:rsidRPr="00416458">
        <w:rPr>
          <w:rStyle w:val="default"/>
          <w:rFonts w:cs="FrankRuehl" w:hint="cs"/>
          <w:strike/>
          <w:vanish/>
          <w:sz w:val="22"/>
          <w:szCs w:val="22"/>
          <w:shd w:val="clear" w:color="auto" w:fill="FFFF99"/>
          <w:rtl/>
        </w:rPr>
        <w:t>פרק ח': הבורסה</w:t>
      </w:r>
      <w:bookmarkEnd w:id="520"/>
    </w:p>
    <w:p w:rsidR="00EF7103" w:rsidRPr="001A32DC" w:rsidRDefault="00EF7103" w:rsidP="00EF7103">
      <w:pPr>
        <w:pStyle w:val="header-2"/>
        <w:ind w:left="0" w:right="1134"/>
        <w:outlineLvl w:val="0"/>
        <w:rPr>
          <w:rFonts w:cs="Miriam" w:hint="cs"/>
          <w:rtl/>
        </w:rPr>
      </w:pPr>
      <w:bookmarkStart w:id="521" w:name="hed27"/>
      <w:bookmarkEnd w:id="521"/>
      <w:r w:rsidRPr="001A32DC">
        <w:rPr>
          <w:rFonts w:cs="Miriam"/>
        </w:rPr>
        <w:pict>
          <v:rect id="_x0000_s3264" style="position:absolute;left:0;text-align:left;margin-left:464.35pt;margin-top:12.75pt;width:75.05pt;height:16pt;z-index:252005376" o:allowincell="f" filled="f" stroked="f" strokecolor="lime" strokeweight=".25pt">
            <v:textbox style="mso-next-textbox:#_x0000_s3264" inset="0,0,0,0">
              <w:txbxContent>
                <w:p w:rsidR="00EB0C8F" w:rsidRDefault="00EB0C8F" w:rsidP="00EF7103">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1A32DC">
        <w:rPr>
          <w:rFonts w:cs="Miriam" w:hint="cs"/>
          <w:rtl/>
        </w:rPr>
        <w:t>סימן א': הגדרות</w:t>
      </w:r>
    </w:p>
    <w:p w:rsidR="00EF7103" w:rsidRPr="00416458" w:rsidRDefault="00EF7103" w:rsidP="00EF7103">
      <w:pPr>
        <w:pStyle w:val="P00"/>
        <w:spacing w:before="0"/>
        <w:ind w:left="0" w:right="1134"/>
        <w:rPr>
          <w:rStyle w:val="default"/>
          <w:rFonts w:cs="FrankRuehl" w:hint="cs"/>
          <w:vanish/>
          <w:color w:val="FF0000"/>
          <w:sz w:val="20"/>
          <w:szCs w:val="20"/>
          <w:shd w:val="clear" w:color="auto" w:fill="FFFF99"/>
          <w:rtl/>
        </w:rPr>
      </w:pPr>
      <w:bookmarkStart w:id="522" w:name="Rov863"/>
      <w:r w:rsidRPr="00416458">
        <w:rPr>
          <w:rStyle w:val="default"/>
          <w:rFonts w:cs="FrankRuehl" w:hint="cs"/>
          <w:vanish/>
          <w:color w:val="FF0000"/>
          <w:sz w:val="20"/>
          <w:szCs w:val="20"/>
          <w:shd w:val="clear" w:color="auto" w:fill="FFFF99"/>
          <w:rtl/>
        </w:rPr>
        <w:t>מיום 6.7.2017</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hyperlink r:id="rId91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91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EF7103" w:rsidRPr="001A32DC" w:rsidRDefault="00EF7103" w:rsidP="001A32DC">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כותרת סימן א'</w:t>
      </w:r>
      <w:bookmarkEnd w:id="522"/>
    </w:p>
    <w:p w:rsidR="00EF7103" w:rsidRPr="001A32DC" w:rsidRDefault="00EF7103" w:rsidP="00EF7103">
      <w:pPr>
        <w:pStyle w:val="P00"/>
        <w:spacing w:before="72"/>
        <w:ind w:left="0" w:right="1134"/>
        <w:rPr>
          <w:rStyle w:val="default"/>
          <w:rFonts w:cs="FrankRuehl" w:hint="cs"/>
          <w:rtl/>
        </w:rPr>
      </w:pPr>
      <w:bookmarkStart w:id="523" w:name="Seif336"/>
      <w:bookmarkEnd w:id="523"/>
      <w:r w:rsidRPr="001A32DC">
        <w:rPr>
          <w:lang w:val="he-IL"/>
        </w:rPr>
        <w:pict>
          <v:shape id="_x0000_s3265" type="#_x0000_t202" style="position:absolute;left:0;text-align:left;margin-left:470.35pt;margin-top:7.1pt;width:1in;height:25.7pt;z-index:252006400" filled="f" stroked="f">
            <v:textbox inset="1mm,0,1mm,0">
              <w:txbxContent>
                <w:p w:rsidR="00EB0C8F" w:rsidRDefault="00EB0C8F" w:rsidP="00EF7103">
                  <w:pPr>
                    <w:spacing w:line="160" w:lineRule="exact"/>
                    <w:jc w:val="left"/>
                    <w:rPr>
                      <w:rFonts w:cs="Miriam" w:hint="cs"/>
                      <w:sz w:val="18"/>
                      <w:szCs w:val="18"/>
                      <w:rtl/>
                    </w:rPr>
                  </w:pPr>
                  <w:r>
                    <w:rPr>
                      <w:rFonts w:cs="Miriam" w:hint="cs"/>
                      <w:sz w:val="18"/>
                      <w:szCs w:val="18"/>
                      <w:rtl/>
                    </w:rPr>
                    <w:t>הגדרות</w:t>
                  </w:r>
                </w:p>
                <w:p w:rsidR="00EB0C8F" w:rsidRDefault="00EB0C8F" w:rsidP="00EF7103">
                  <w:pPr>
                    <w:spacing w:line="160" w:lineRule="exact"/>
                    <w:jc w:val="left"/>
                    <w:rPr>
                      <w:rFonts w:cs="Miriam" w:hint="cs"/>
                      <w:sz w:val="18"/>
                      <w:szCs w:val="18"/>
                      <w:rtl/>
                    </w:rPr>
                  </w:pPr>
                  <w:r>
                    <w:rPr>
                      <w:rFonts w:cs="Miriam" w:hint="cs"/>
                      <w:sz w:val="18"/>
                      <w:szCs w:val="18"/>
                      <w:rtl/>
                    </w:rPr>
                    <w:t>(תיקון מס' 63) תשע"ז-2017</w:t>
                  </w:r>
                </w:p>
              </w:txbxContent>
            </v:textbox>
            <w10:anchorlock/>
          </v:shape>
        </w:pict>
      </w:r>
      <w:r w:rsidRPr="001A32DC">
        <w:rPr>
          <w:rStyle w:val="default"/>
          <w:rFonts w:cs="Miriam"/>
          <w:sz w:val="32"/>
          <w:szCs w:val="32"/>
          <w:rtl/>
        </w:rPr>
        <w:t>44</w:t>
      </w:r>
      <w:r w:rsidRPr="001A32DC">
        <w:rPr>
          <w:rStyle w:val="default"/>
          <w:rFonts w:cs="FrankRuehl" w:hint="cs"/>
          <w:rtl/>
        </w:rPr>
        <w:t>לא</w:t>
      </w:r>
      <w:r w:rsidRPr="001A32DC">
        <w:rPr>
          <w:rStyle w:val="default"/>
          <w:rFonts w:cs="FrankRuehl"/>
          <w:rtl/>
        </w:rPr>
        <w:t>.</w:t>
      </w:r>
      <w:r w:rsidRPr="001A32DC">
        <w:rPr>
          <w:rStyle w:val="default"/>
          <w:rFonts w:cs="FrankRuehl"/>
          <w:rtl/>
        </w:rPr>
        <w:tab/>
      </w:r>
      <w:r w:rsidRPr="001A32DC">
        <w:rPr>
          <w:rStyle w:val="default"/>
          <w:rFonts w:cs="FrankRuehl" w:hint="cs"/>
          <w:rtl/>
        </w:rPr>
        <w:t xml:space="preserve">בפרק זה </w:t>
      </w:r>
      <w:r w:rsidRPr="001A32DC">
        <w:rPr>
          <w:rStyle w:val="default"/>
          <w:rFonts w:cs="FrankRuehl"/>
          <w:rtl/>
        </w:rPr>
        <w:t>–</w:t>
      </w:r>
    </w:p>
    <w:p w:rsidR="00EF7103" w:rsidRPr="001A32DC" w:rsidRDefault="00EF7103" w:rsidP="00EF7103">
      <w:pPr>
        <w:pStyle w:val="P00"/>
        <w:spacing w:before="72"/>
        <w:ind w:left="0" w:right="1134"/>
        <w:rPr>
          <w:rStyle w:val="default"/>
          <w:rFonts w:cs="FrankRuehl" w:hint="cs"/>
          <w:rtl/>
        </w:rPr>
      </w:pPr>
      <w:r w:rsidRPr="001A32DC">
        <w:rPr>
          <w:rStyle w:val="default"/>
          <w:rFonts w:cs="FrankRuehl" w:hint="cs"/>
          <w:rtl/>
        </w:rPr>
        <w:tab/>
        <w:t xml:space="preserve">"בורסה" </w:t>
      </w:r>
      <w:r w:rsidRPr="001A32DC">
        <w:rPr>
          <w:rStyle w:val="default"/>
          <w:rFonts w:cs="FrankRuehl"/>
          <w:rtl/>
        </w:rPr>
        <w:t>–</w:t>
      </w:r>
      <w:r w:rsidRPr="001A32DC">
        <w:rPr>
          <w:rStyle w:val="default"/>
          <w:rFonts w:cs="FrankRuehl" w:hint="cs"/>
          <w:rtl/>
        </w:rPr>
        <w:t xml:space="preserve"> חברה שקיבלה רישיון להקמה ולניהול של מערכת למסחר בניירות ערך לפי סעיף 45;</w:t>
      </w:r>
    </w:p>
    <w:p w:rsidR="00EF7103" w:rsidRPr="001A32DC" w:rsidRDefault="00EF7103" w:rsidP="00EF7103">
      <w:pPr>
        <w:pStyle w:val="P00"/>
        <w:spacing w:before="72"/>
        <w:ind w:left="0" w:right="1134"/>
        <w:rPr>
          <w:rStyle w:val="default"/>
          <w:rFonts w:cs="FrankRuehl" w:hint="cs"/>
          <w:rtl/>
        </w:rPr>
      </w:pPr>
      <w:r w:rsidRPr="001A32DC">
        <w:rPr>
          <w:rStyle w:val="default"/>
          <w:rFonts w:cs="FrankRuehl" w:hint="cs"/>
          <w:rtl/>
        </w:rPr>
        <w:tab/>
        <w:t xml:space="preserve">"מסלקה" </w:t>
      </w:r>
      <w:r w:rsidRPr="001A32DC">
        <w:rPr>
          <w:rStyle w:val="default"/>
          <w:rFonts w:cs="FrankRuehl"/>
          <w:rtl/>
        </w:rPr>
        <w:t>–</w:t>
      </w:r>
      <w:r w:rsidRPr="001A32DC">
        <w:rPr>
          <w:rStyle w:val="default"/>
          <w:rFonts w:cs="FrankRuehl" w:hint="cs"/>
          <w:rtl/>
        </w:rPr>
        <w:t xml:space="preserve"> חברה שקיבלה רישיון לפתיחה ולניהול של מערכת סליקה לפי סעיף 50א;</w:t>
      </w:r>
    </w:p>
    <w:p w:rsidR="00EF7103" w:rsidRPr="001A32DC" w:rsidRDefault="00EF7103" w:rsidP="00EF7103">
      <w:pPr>
        <w:pStyle w:val="P00"/>
        <w:spacing w:before="72"/>
        <w:ind w:left="0" w:right="1134"/>
        <w:rPr>
          <w:rStyle w:val="default"/>
          <w:rFonts w:cs="FrankRuehl" w:hint="cs"/>
          <w:rtl/>
        </w:rPr>
      </w:pPr>
      <w:r w:rsidRPr="001A32DC">
        <w:rPr>
          <w:rStyle w:val="default"/>
          <w:rFonts w:cs="FrankRuehl" w:hint="cs"/>
          <w:rtl/>
        </w:rPr>
        <w:tab/>
        <w:t xml:space="preserve">"מערכת למסחר בניירות ערך" </w:t>
      </w:r>
      <w:r w:rsidRPr="001A32DC">
        <w:rPr>
          <w:rStyle w:val="default"/>
          <w:rFonts w:cs="FrankRuehl"/>
          <w:rtl/>
        </w:rPr>
        <w:t>–</w:t>
      </w:r>
      <w:r w:rsidRPr="001A32DC">
        <w:rPr>
          <w:rStyle w:val="default"/>
          <w:rFonts w:cs="FrankRuehl" w:hint="cs"/>
          <w:rtl/>
        </w:rPr>
        <w:t xml:space="preserve"> מערכת רב-צדדית שבאמצעותה מתנהל מסחר בניירות ערך, בדרך של הפגשת פקודות קנייה ופקודות מכירה של ניירות ערך ושכלול עסקאות בין קונים ומוכרים של ניירות ערך, הפועלת בלא הפעלת שיקול דעת, על פי כללים שנקבעו מראש;</w:t>
      </w:r>
    </w:p>
    <w:p w:rsidR="00EF7103" w:rsidRPr="001A32DC" w:rsidRDefault="00EF7103" w:rsidP="00EF7103">
      <w:pPr>
        <w:pStyle w:val="P00"/>
        <w:spacing w:before="72"/>
        <w:ind w:left="0" w:right="1134"/>
        <w:rPr>
          <w:rStyle w:val="default"/>
          <w:rFonts w:cs="FrankRuehl" w:hint="cs"/>
          <w:rtl/>
        </w:rPr>
      </w:pPr>
      <w:r w:rsidRPr="001A32DC">
        <w:rPr>
          <w:rStyle w:val="default"/>
          <w:rFonts w:cs="FrankRuehl" w:hint="cs"/>
          <w:rtl/>
        </w:rPr>
        <w:tab/>
        <w:t xml:space="preserve">"מערכת סליקה" </w:t>
      </w:r>
      <w:r w:rsidRPr="001A32DC">
        <w:rPr>
          <w:rStyle w:val="default"/>
          <w:rFonts w:cs="FrankRuehl"/>
          <w:rtl/>
        </w:rPr>
        <w:t>–</w:t>
      </w:r>
      <w:r w:rsidRPr="001A32DC">
        <w:rPr>
          <w:rStyle w:val="default"/>
          <w:rFonts w:cs="FrankRuehl" w:hint="cs"/>
          <w:rtl/>
        </w:rPr>
        <w:t xml:space="preserve"> אחת מאלה:</w:t>
      </w:r>
    </w:p>
    <w:p w:rsidR="00EF7103" w:rsidRPr="001A32DC" w:rsidRDefault="00EF7103" w:rsidP="00EF7103">
      <w:pPr>
        <w:pStyle w:val="P00"/>
        <w:spacing w:before="72"/>
        <w:ind w:left="1021" w:right="1134"/>
        <w:rPr>
          <w:rStyle w:val="default"/>
          <w:rFonts w:cs="FrankRuehl" w:hint="cs"/>
          <w:rtl/>
        </w:rPr>
      </w:pPr>
      <w:r w:rsidRPr="001A32DC">
        <w:rPr>
          <w:rStyle w:val="default"/>
          <w:rFonts w:cs="FrankRuehl" w:hint="cs"/>
          <w:rtl/>
        </w:rPr>
        <w:t>(1)</w:t>
      </w:r>
      <w:r w:rsidRPr="001A32DC">
        <w:rPr>
          <w:rStyle w:val="default"/>
          <w:rFonts w:cs="FrankRuehl" w:hint="cs"/>
          <w:rtl/>
        </w:rPr>
        <w:tab/>
        <w:t>מערכת מרכזית שבאמצעותה מתבצעת סליקת עסקאות בניירות ערך;</w:t>
      </w:r>
    </w:p>
    <w:p w:rsidR="00EF7103" w:rsidRPr="001A32DC" w:rsidRDefault="00EF7103" w:rsidP="00EF7103">
      <w:pPr>
        <w:pStyle w:val="P00"/>
        <w:spacing w:before="72"/>
        <w:ind w:left="1021" w:right="1134"/>
        <w:rPr>
          <w:rStyle w:val="default"/>
          <w:rFonts w:cs="FrankRuehl" w:hint="cs"/>
          <w:sz w:val="20"/>
          <w:rtl/>
        </w:rPr>
      </w:pPr>
      <w:r w:rsidRPr="001A32DC">
        <w:rPr>
          <w:rStyle w:val="default"/>
          <w:rFonts w:cs="FrankRuehl" w:hint="cs"/>
          <w:sz w:val="20"/>
          <w:rtl/>
        </w:rPr>
        <w:t>(2)</w:t>
      </w:r>
      <w:r w:rsidRPr="001A32DC">
        <w:rPr>
          <w:rStyle w:val="default"/>
          <w:rFonts w:cs="FrankRuehl" w:hint="cs"/>
          <w:sz w:val="20"/>
          <w:rtl/>
        </w:rPr>
        <w:tab/>
        <w:t>מערכת הנותנת שירותי משמורת מרכזית (</w:t>
      </w:r>
      <w:r w:rsidRPr="001A32DC">
        <w:rPr>
          <w:rStyle w:val="default"/>
          <w:rFonts w:cs="FrankRuehl"/>
          <w:sz w:val="20"/>
        </w:rPr>
        <w:t>Central Securities Depository</w:t>
      </w:r>
      <w:r w:rsidRPr="001A32DC">
        <w:rPr>
          <w:rStyle w:val="default"/>
          <w:rFonts w:cs="FrankRuehl" w:hint="cs"/>
          <w:sz w:val="20"/>
          <w:rtl/>
        </w:rPr>
        <w:t>) של ניירות ערך ששוכללה לגביהם עסקה, לראשונה;</w:t>
      </w:r>
    </w:p>
    <w:p w:rsidR="00EF7103" w:rsidRPr="001A32DC" w:rsidRDefault="00EF7103" w:rsidP="00EF7103">
      <w:pPr>
        <w:pStyle w:val="P00"/>
        <w:spacing w:before="72"/>
        <w:ind w:left="1021" w:right="1134"/>
        <w:rPr>
          <w:rStyle w:val="default"/>
          <w:rFonts w:cs="FrankRuehl" w:hint="cs"/>
          <w:sz w:val="20"/>
          <w:rtl/>
        </w:rPr>
      </w:pPr>
      <w:r w:rsidRPr="001A32DC">
        <w:rPr>
          <w:rStyle w:val="default"/>
          <w:rFonts w:cs="FrankRuehl" w:hint="cs"/>
          <w:sz w:val="20"/>
          <w:rtl/>
        </w:rPr>
        <w:t>(3)</w:t>
      </w:r>
      <w:r w:rsidRPr="001A32DC">
        <w:rPr>
          <w:rStyle w:val="default"/>
          <w:rFonts w:cs="FrankRuehl" w:hint="cs"/>
          <w:sz w:val="20"/>
          <w:rtl/>
        </w:rPr>
        <w:tab/>
        <w:t>מערכת המשמשת צד נגדי מרכזי (</w:t>
      </w:r>
      <w:r w:rsidRPr="001A32DC">
        <w:rPr>
          <w:rStyle w:val="default"/>
          <w:rFonts w:cs="FrankRuehl"/>
          <w:sz w:val="20"/>
        </w:rPr>
        <w:t>Central Counterparty</w:t>
      </w:r>
      <w:r w:rsidRPr="001A32DC">
        <w:rPr>
          <w:rStyle w:val="default"/>
          <w:rFonts w:cs="FrankRuehl" w:hint="cs"/>
          <w:sz w:val="20"/>
          <w:rtl/>
        </w:rPr>
        <w:t xml:space="preserve">) בעסקאות בניירות ערך; לעניין זה, "צד נגדי מרכזי", בעסקה בניירות ערך </w:t>
      </w:r>
      <w:r w:rsidRPr="001A32DC">
        <w:rPr>
          <w:rStyle w:val="default"/>
          <w:rFonts w:cs="FrankRuehl"/>
          <w:sz w:val="20"/>
          <w:rtl/>
        </w:rPr>
        <w:t>–</w:t>
      </w:r>
      <w:r w:rsidRPr="001A32DC">
        <w:rPr>
          <w:rStyle w:val="default"/>
          <w:rFonts w:cs="FrankRuehl" w:hint="cs"/>
          <w:sz w:val="20"/>
          <w:rtl/>
        </w:rPr>
        <w:t xml:space="preserve"> גורם המבטיח לצדדים לעסקה בניירות ערך את מימושה, בין השאר בדרך של מתן ערבות;</w:t>
      </w:r>
    </w:p>
    <w:p w:rsidR="00EF7103" w:rsidRPr="001A32DC" w:rsidRDefault="00EF7103" w:rsidP="00EF7103">
      <w:pPr>
        <w:pStyle w:val="P00"/>
        <w:spacing w:before="72"/>
        <w:ind w:left="0" w:right="1134"/>
        <w:rPr>
          <w:rStyle w:val="default"/>
          <w:rFonts w:cs="FrankRuehl" w:hint="cs"/>
          <w:sz w:val="20"/>
          <w:rtl/>
        </w:rPr>
      </w:pPr>
      <w:r w:rsidRPr="001A32DC">
        <w:rPr>
          <w:rStyle w:val="default"/>
          <w:rFonts w:cs="FrankRuehl" w:hint="cs"/>
          <w:sz w:val="20"/>
          <w:rtl/>
        </w:rPr>
        <w:tab/>
        <w:t xml:space="preserve">"סליקה", של עסקה בנייר ערך </w:t>
      </w:r>
      <w:r w:rsidRPr="001A32DC">
        <w:rPr>
          <w:rStyle w:val="default"/>
          <w:rFonts w:cs="FrankRuehl"/>
          <w:sz w:val="20"/>
          <w:rtl/>
        </w:rPr>
        <w:t>–</w:t>
      </w:r>
      <w:r w:rsidRPr="001A32DC">
        <w:rPr>
          <w:rStyle w:val="default"/>
          <w:rFonts w:cs="FrankRuehl" w:hint="cs"/>
          <w:sz w:val="20"/>
          <w:rtl/>
        </w:rPr>
        <w:t xml:space="preserve"> העברת ניירת ערך או העברת התמורה בעדו, בהתאם לעסקה בנייר ערך.</w:t>
      </w:r>
    </w:p>
    <w:p w:rsidR="00EF7103" w:rsidRPr="00416458" w:rsidRDefault="00EF7103" w:rsidP="00EF7103">
      <w:pPr>
        <w:pStyle w:val="P00"/>
        <w:spacing w:before="0"/>
        <w:ind w:left="0" w:right="1134"/>
        <w:rPr>
          <w:rStyle w:val="default"/>
          <w:rFonts w:cs="FrankRuehl" w:hint="cs"/>
          <w:vanish/>
          <w:color w:val="FF0000"/>
          <w:sz w:val="20"/>
          <w:szCs w:val="20"/>
          <w:shd w:val="clear" w:color="auto" w:fill="FFFF99"/>
          <w:rtl/>
        </w:rPr>
      </w:pPr>
      <w:bookmarkStart w:id="524" w:name="Rov885"/>
      <w:r w:rsidRPr="00416458">
        <w:rPr>
          <w:rStyle w:val="default"/>
          <w:rFonts w:cs="FrankRuehl" w:hint="cs"/>
          <w:vanish/>
          <w:color w:val="FF0000"/>
          <w:sz w:val="20"/>
          <w:szCs w:val="20"/>
          <w:shd w:val="clear" w:color="auto" w:fill="FFFF99"/>
          <w:rtl/>
        </w:rPr>
        <w:t>מיום 6.7.2017</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hyperlink r:id="rId91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676 (</w:t>
      </w:r>
      <w:hyperlink r:id="rId91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EF7103" w:rsidRPr="001A32DC" w:rsidRDefault="00EF7103" w:rsidP="001A32DC">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44לא</w:t>
      </w:r>
      <w:bookmarkEnd w:id="524"/>
    </w:p>
    <w:p w:rsidR="00EF7103" w:rsidRPr="001A32DC" w:rsidRDefault="00EF7103" w:rsidP="00EF7103">
      <w:pPr>
        <w:pStyle w:val="header-2"/>
        <w:ind w:left="0" w:right="1134"/>
        <w:outlineLvl w:val="0"/>
        <w:rPr>
          <w:rFonts w:cs="Miriam" w:hint="cs"/>
          <w:rtl/>
        </w:rPr>
      </w:pPr>
      <w:bookmarkStart w:id="525" w:name="hed28"/>
      <w:bookmarkEnd w:id="525"/>
      <w:r w:rsidRPr="001A32DC">
        <w:rPr>
          <w:rFonts w:cs="Miriam"/>
        </w:rPr>
        <w:pict>
          <v:rect id="_x0000_s3266" style="position:absolute;left:0;text-align:left;margin-left:464.35pt;margin-top:12.75pt;width:75.05pt;height:16pt;z-index:252007424" o:allowincell="f" filled="f" stroked="f" strokecolor="lime" strokeweight=".25pt">
            <v:textbox style="mso-next-textbox:#_x0000_s3266" inset="0,0,0,0">
              <w:txbxContent>
                <w:p w:rsidR="00EB0C8F" w:rsidRDefault="00EB0C8F" w:rsidP="00EF7103">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1A32DC">
        <w:rPr>
          <w:rFonts w:cs="Miriam" w:hint="cs"/>
          <w:rtl/>
        </w:rPr>
        <w:t>סימן ב': בורסה</w:t>
      </w:r>
    </w:p>
    <w:p w:rsidR="00EF7103" w:rsidRPr="00416458" w:rsidRDefault="00EF7103" w:rsidP="00EF7103">
      <w:pPr>
        <w:pStyle w:val="P00"/>
        <w:spacing w:before="0"/>
        <w:ind w:left="0" w:right="1134"/>
        <w:rPr>
          <w:rStyle w:val="default"/>
          <w:rFonts w:cs="FrankRuehl" w:hint="cs"/>
          <w:vanish/>
          <w:color w:val="FF0000"/>
          <w:sz w:val="20"/>
          <w:szCs w:val="20"/>
          <w:shd w:val="clear" w:color="auto" w:fill="FFFF99"/>
          <w:rtl/>
        </w:rPr>
      </w:pPr>
      <w:bookmarkStart w:id="526" w:name="Rov886"/>
      <w:r w:rsidRPr="00416458">
        <w:rPr>
          <w:rStyle w:val="default"/>
          <w:rFonts w:cs="FrankRuehl" w:hint="cs"/>
          <w:vanish/>
          <w:color w:val="FF0000"/>
          <w:sz w:val="20"/>
          <w:szCs w:val="20"/>
          <w:shd w:val="clear" w:color="auto" w:fill="FFFF99"/>
          <w:rtl/>
        </w:rPr>
        <w:t>מיום 6.7.2017</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hyperlink r:id="rId92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677 (</w:t>
      </w:r>
      <w:hyperlink r:id="rId92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EF7103" w:rsidRPr="001A32DC" w:rsidRDefault="00EF7103" w:rsidP="001A32DC">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 xml:space="preserve">הוספת כותרת סימן </w:t>
      </w:r>
      <w:r w:rsidR="00406A37" w:rsidRPr="00416458">
        <w:rPr>
          <w:rStyle w:val="default"/>
          <w:rFonts w:cs="FrankRuehl" w:hint="cs"/>
          <w:b/>
          <w:bCs/>
          <w:vanish/>
          <w:sz w:val="20"/>
          <w:szCs w:val="20"/>
          <w:shd w:val="clear" w:color="auto" w:fill="FFFF99"/>
          <w:rtl/>
        </w:rPr>
        <w:t>ב</w:t>
      </w:r>
      <w:r w:rsidRPr="00416458">
        <w:rPr>
          <w:rStyle w:val="default"/>
          <w:rFonts w:cs="FrankRuehl" w:hint="cs"/>
          <w:b/>
          <w:bCs/>
          <w:vanish/>
          <w:sz w:val="20"/>
          <w:szCs w:val="20"/>
          <w:shd w:val="clear" w:color="auto" w:fill="FFFF99"/>
          <w:rtl/>
        </w:rPr>
        <w:t>'</w:t>
      </w:r>
      <w:bookmarkEnd w:id="526"/>
    </w:p>
    <w:p w:rsidR="00633EEC" w:rsidRDefault="00633EEC" w:rsidP="001A32DC">
      <w:pPr>
        <w:pStyle w:val="P00"/>
        <w:spacing w:before="72"/>
        <w:ind w:left="0" w:right="1134"/>
        <w:rPr>
          <w:rStyle w:val="default"/>
          <w:rFonts w:cs="FrankRuehl"/>
          <w:rtl/>
        </w:rPr>
      </w:pPr>
      <w:bookmarkStart w:id="527" w:name="Seif95"/>
      <w:bookmarkEnd w:id="527"/>
      <w:r>
        <w:rPr>
          <w:lang w:val="he-IL"/>
        </w:rPr>
        <w:pict>
          <v:rect id="_x0000_s2222" style="position:absolute;left:0;text-align:left;margin-left:464.5pt;margin-top:8.05pt;width:75.05pt;height:27.45pt;z-index:251350016" o:allowincell="f" filled="f" stroked="f" strokecolor="lime" strokeweight=".25pt">
            <v:textbox style="mso-next-textbox:#_x0000_s2222" inset="0,0,0,0">
              <w:txbxContent>
                <w:p w:rsidR="00EB0C8F" w:rsidRDefault="00EB0C8F">
                  <w:pPr>
                    <w:spacing w:line="160" w:lineRule="exact"/>
                    <w:jc w:val="left"/>
                    <w:rPr>
                      <w:rFonts w:cs="Miriam" w:hint="cs"/>
                      <w:noProof/>
                      <w:sz w:val="18"/>
                      <w:szCs w:val="18"/>
                      <w:rtl/>
                    </w:rPr>
                  </w:pPr>
                  <w:r>
                    <w:rPr>
                      <w:rFonts w:cs="Miriam"/>
                      <w:sz w:val="18"/>
                      <w:szCs w:val="18"/>
                      <w:rtl/>
                    </w:rPr>
                    <w:t>ר</w:t>
                  </w:r>
                  <w:r>
                    <w:rPr>
                      <w:rFonts w:cs="Miriam" w:hint="cs"/>
                      <w:sz w:val="18"/>
                      <w:szCs w:val="18"/>
                      <w:rtl/>
                    </w:rPr>
                    <w:t>י</w:t>
                  </w:r>
                  <w:r>
                    <w:rPr>
                      <w:rFonts w:cs="Miriam"/>
                      <w:sz w:val="18"/>
                      <w:szCs w:val="18"/>
                      <w:rtl/>
                    </w:rPr>
                    <w:t>שיו</w:t>
                  </w:r>
                  <w:r>
                    <w:rPr>
                      <w:rFonts w:cs="Miriam" w:hint="cs"/>
                      <w:sz w:val="18"/>
                      <w:szCs w:val="18"/>
                      <w:rtl/>
                    </w:rPr>
                    <w:t>ן בורסה</w:t>
                  </w:r>
                </w:p>
                <w:p w:rsidR="00EB0C8F" w:rsidRDefault="00EB0C8F" w:rsidP="000F4F5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rtl/>
        </w:rPr>
        <w:tab/>
        <w:t xml:space="preserve">לא </w:t>
      </w:r>
      <w:r>
        <w:rPr>
          <w:rStyle w:val="default"/>
          <w:rFonts w:cs="FrankRuehl" w:hint="cs"/>
          <w:rtl/>
        </w:rPr>
        <w:t xml:space="preserve">יפתח אדם ולא ינהל </w:t>
      </w:r>
      <w:r w:rsidR="001A32DC" w:rsidRPr="001A32DC">
        <w:rPr>
          <w:rStyle w:val="default"/>
          <w:rFonts w:cs="FrankRuehl" w:hint="cs"/>
          <w:rtl/>
        </w:rPr>
        <w:t xml:space="preserve">מערכת למסחר בניירות ערך אלא ברישיון שניתן לו לפי הוראות סימן זה (בחוק זה </w:t>
      </w:r>
      <w:r w:rsidR="001A32DC" w:rsidRPr="001A32DC">
        <w:rPr>
          <w:rStyle w:val="default"/>
          <w:rFonts w:cs="FrankRuehl"/>
          <w:rtl/>
        </w:rPr>
        <w:t>–</w:t>
      </w:r>
      <w:r w:rsidR="001A32DC" w:rsidRPr="001A32DC">
        <w:rPr>
          <w:rStyle w:val="default"/>
          <w:rFonts w:cs="FrankRuehl" w:hint="cs"/>
          <w:rtl/>
        </w:rPr>
        <w:t xml:space="preserve"> רישיון בורסה)</w:t>
      </w:r>
      <w:r>
        <w:rPr>
          <w:rStyle w:val="default"/>
          <w:rFonts w:cs="FrankRuehl" w:hint="cs"/>
          <w:rtl/>
        </w:rPr>
        <w:t>.</w:t>
      </w:r>
    </w:p>
    <w:p w:rsidR="00633EEC" w:rsidRDefault="00633EEC" w:rsidP="001A32DC">
      <w:pPr>
        <w:pStyle w:val="P00"/>
        <w:spacing w:before="72"/>
        <w:ind w:left="0" w:right="1134"/>
        <w:rPr>
          <w:rStyle w:val="default"/>
          <w:rFonts w:cs="FrankRuehl" w:hint="cs"/>
          <w:rtl/>
        </w:rPr>
      </w:pPr>
      <w:r>
        <w:rPr>
          <w:lang w:val="he-IL"/>
        </w:rPr>
        <w:pict>
          <v:rect id="_x0000_s2223" style="position:absolute;left:0;text-align:left;margin-left:464.5pt;margin-top:8.05pt;width:75.05pt;height:16pt;z-index:251351040" o:allowincell="f" filled="f" stroked="f" strokecolor="lime" strokeweight=".25pt">
            <v:textbox style="mso-next-textbox:#_x0000_s2223" inset="0,0,0,0">
              <w:txbxContent>
                <w:p w:rsidR="00EB0C8F" w:rsidRDefault="00EB0C8F" w:rsidP="001A32DC">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Pr>
          <w:rFonts w:cs="FrankRuehl"/>
          <w:sz w:val="26"/>
          <w:rtl/>
        </w:rPr>
        <w:tab/>
      </w:r>
      <w:r>
        <w:rPr>
          <w:rStyle w:val="default"/>
          <w:rFonts w:cs="FrankRuehl"/>
          <w:rtl/>
        </w:rPr>
        <w:t>(ב)</w:t>
      </w:r>
      <w:r>
        <w:rPr>
          <w:rStyle w:val="default"/>
          <w:rFonts w:cs="FrankRuehl"/>
          <w:rtl/>
        </w:rPr>
        <w:tab/>
      </w:r>
      <w:r w:rsidR="001A32DC">
        <w:rPr>
          <w:rStyle w:val="default"/>
          <w:rFonts w:cs="FrankRuehl" w:hint="cs"/>
          <w:rtl/>
        </w:rPr>
        <w:t>(בוטל).</w:t>
      </w:r>
    </w:p>
    <w:p w:rsidR="00633EEC" w:rsidRPr="00416458" w:rsidRDefault="00633EEC">
      <w:pPr>
        <w:spacing w:line="240" w:lineRule="auto"/>
        <w:ind w:right="1134"/>
        <w:rPr>
          <w:rFonts w:cs="FrankRuehl" w:hint="cs"/>
          <w:vanish/>
          <w:sz w:val="20"/>
          <w:szCs w:val="20"/>
          <w:shd w:val="clear" w:color="auto" w:fill="FFFF99"/>
          <w:rtl/>
        </w:rPr>
      </w:pPr>
      <w:bookmarkStart w:id="528" w:name="Rov864"/>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922"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923"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r>
      <w:r w:rsidRPr="00416458">
        <w:rPr>
          <w:rStyle w:val="default"/>
          <w:rFonts w:cs="FrankRuehl" w:hint="cs"/>
          <w:strike/>
          <w:vanish/>
          <w:sz w:val="28"/>
          <w:szCs w:val="22"/>
          <w:shd w:val="clear" w:color="auto" w:fill="FFFF99"/>
          <w:rtl/>
        </w:rPr>
        <w:t>לא יינתן רשיון לפי סעיף זה אלא</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רשיון לפי סעיף זה יינתן</w:t>
      </w:r>
      <w:r w:rsidRPr="00416458">
        <w:rPr>
          <w:rStyle w:val="default"/>
          <w:rFonts w:cs="FrankRuehl" w:hint="cs"/>
          <w:vanish/>
          <w:sz w:val="28"/>
          <w:szCs w:val="22"/>
          <w:shd w:val="clear" w:color="auto" w:fill="FFFF99"/>
          <w:rtl/>
        </w:rPr>
        <w:t xml:space="preserve"> לחברה שאינה מגבילה את מספר חבריה ואשר </w:t>
      </w:r>
      <w:r w:rsidRPr="00416458">
        <w:rPr>
          <w:rStyle w:val="default"/>
          <w:rFonts w:cs="FrankRuehl"/>
          <w:vanish/>
          <w:sz w:val="28"/>
          <w:szCs w:val="22"/>
          <w:shd w:val="clear" w:color="auto" w:fill="FFFF99"/>
          <w:rtl/>
        </w:rPr>
        <w:t>–</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(1)</w:t>
      </w:r>
      <w:r w:rsidRPr="00416458">
        <w:rPr>
          <w:rStyle w:val="default"/>
          <w:rFonts w:cs="FrankRuehl"/>
          <w:vanish/>
          <w:sz w:val="28"/>
          <w:szCs w:val="22"/>
          <w:shd w:val="clear" w:color="auto" w:fill="FFFF99"/>
          <w:rtl/>
        </w:rPr>
        <w:tab/>
        <w:t>תזכ</w:t>
      </w:r>
      <w:r w:rsidRPr="00416458">
        <w:rPr>
          <w:rStyle w:val="default"/>
          <w:rFonts w:cs="FrankRuehl" w:hint="cs"/>
          <w:vanish/>
          <w:sz w:val="28"/>
          <w:szCs w:val="22"/>
          <w:shd w:val="clear" w:color="auto" w:fill="FFFF99"/>
          <w:rtl/>
        </w:rPr>
        <w:t>יר ההתאגדות שלה מייחד מטרותיה לניהול בורסה לניירות ערך;</w:t>
      </w:r>
    </w:p>
    <w:p w:rsidR="00633EEC" w:rsidRPr="00416458" w:rsidRDefault="00633EEC">
      <w:pPr>
        <w:pStyle w:val="P22"/>
        <w:spacing w:before="0"/>
        <w:ind w:left="1021"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(2)</w:t>
      </w:r>
      <w:r w:rsidRPr="00416458">
        <w:rPr>
          <w:rStyle w:val="default"/>
          <w:rFonts w:cs="FrankRuehl"/>
          <w:vanish/>
          <w:sz w:val="28"/>
          <w:szCs w:val="22"/>
          <w:shd w:val="clear" w:color="auto" w:fill="FFFF99"/>
          <w:rtl/>
        </w:rPr>
        <w:tab/>
        <w:t>תקנ</w:t>
      </w:r>
      <w:r w:rsidRPr="00416458">
        <w:rPr>
          <w:rStyle w:val="default"/>
          <w:rFonts w:cs="FrankRuehl" w:hint="cs"/>
          <w:vanish/>
          <w:sz w:val="28"/>
          <w:szCs w:val="22"/>
          <w:shd w:val="clear" w:color="auto" w:fill="FFFF99"/>
          <w:rtl/>
        </w:rPr>
        <w:t>ות ההתאגדות שלה מבטיחות כי רווחיה ישמשו רק למטרותיה</w:t>
      </w:r>
      <w:r w:rsidRPr="00416458">
        <w:rPr>
          <w:rStyle w:val="default"/>
          <w:rFonts w:cs="FrankRuehl"/>
          <w:vanish/>
          <w:sz w:val="28"/>
          <w:szCs w:val="22"/>
          <w:shd w:val="clear" w:color="auto" w:fill="FFFF99"/>
          <w:rtl/>
        </w:rPr>
        <w:t xml:space="preserve"> ולא</w:t>
      </w:r>
      <w:r w:rsidRPr="00416458">
        <w:rPr>
          <w:rStyle w:val="default"/>
          <w:rFonts w:cs="FrankRuehl" w:hint="cs"/>
          <w:vanish/>
          <w:sz w:val="28"/>
          <w:szCs w:val="22"/>
          <w:shd w:val="clear" w:color="auto" w:fill="FFFF99"/>
          <w:rtl/>
        </w:rPr>
        <w:t xml:space="preserve"> יחולקו בין חבריה, וכי בפירוקה תשמש יתרת נכסיה למטרות שיקבע שר האוצר;</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hint="cs"/>
          <w:vanish/>
          <w:sz w:val="28"/>
          <w:szCs w:val="22"/>
          <w:shd w:val="clear" w:color="auto" w:fill="FFFF99"/>
          <w:rtl/>
        </w:rPr>
        <w:t>(3)</w:t>
      </w:r>
      <w:r w:rsidRPr="00416458">
        <w:rPr>
          <w:rStyle w:val="default"/>
          <w:rFonts w:cs="FrankRuehl"/>
          <w:vanish/>
          <w:sz w:val="28"/>
          <w:szCs w:val="22"/>
          <w:shd w:val="clear" w:color="auto" w:fill="FFFF99"/>
          <w:rtl/>
        </w:rPr>
        <w:tab/>
        <w:t>התק</w:t>
      </w:r>
      <w:r w:rsidRPr="00416458">
        <w:rPr>
          <w:rStyle w:val="default"/>
          <w:rFonts w:cs="FrankRuehl" w:hint="cs"/>
          <w:vanish/>
          <w:sz w:val="28"/>
          <w:szCs w:val="22"/>
          <w:shd w:val="clear" w:color="auto" w:fill="FFFF99"/>
          <w:rtl/>
        </w:rPr>
        <w:t xml:space="preserve">ינה תקנון כאמור בסעיף 46 והתקנון אושר על ידי שר </w:t>
      </w:r>
      <w:r w:rsidRPr="00416458">
        <w:rPr>
          <w:rStyle w:val="default"/>
          <w:rFonts w:cs="FrankRuehl"/>
          <w:vanish/>
          <w:sz w:val="28"/>
          <w:szCs w:val="22"/>
          <w:shd w:val="clear" w:color="auto" w:fill="FFFF99"/>
          <w:rtl/>
        </w:rPr>
        <w:t>ה</w:t>
      </w:r>
      <w:r w:rsidRPr="00416458">
        <w:rPr>
          <w:rStyle w:val="default"/>
          <w:rFonts w:cs="FrankRuehl" w:hint="cs"/>
          <w:vanish/>
          <w:sz w:val="28"/>
          <w:szCs w:val="22"/>
          <w:shd w:val="clear" w:color="auto" w:fill="FFFF99"/>
          <w:rtl/>
        </w:rPr>
        <w:t>א</w:t>
      </w:r>
      <w:r w:rsidRPr="00416458">
        <w:rPr>
          <w:rStyle w:val="default"/>
          <w:rFonts w:cs="FrankRuehl"/>
          <w:vanish/>
          <w:sz w:val="28"/>
          <w:szCs w:val="22"/>
          <w:shd w:val="clear" w:color="auto" w:fill="FFFF99"/>
          <w:rtl/>
        </w:rPr>
        <w:t>ו</w:t>
      </w:r>
      <w:r w:rsidRPr="00416458">
        <w:rPr>
          <w:rStyle w:val="default"/>
          <w:rFonts w:cs="FrankRuehl" w:hint="cs"/>
          <w:vanish/>
          <w:sz w:val="28"/>
          <w:szCs w:val="22"/>
          <w:shd w:val="clear" w:color="auto" w:fill="FFFF99"/>
          <w:rtl/>
        </w:rPr>
        <w:t>צר אחרי התייעצות עם הרשות ועל ידי ועדת הכספים של הכנסת;</w:t>
      </w:r>
    </w:p>
    <w:p w:rsidR="00633EEC" w:rsidRPr="00416458" w:rsidRDefault="00633EEC">
      <w:pPr>
        <w:pStyle w:val="P22"/>
        <w:spacing w:before="0"/>
        <w:ind w:left="1021" w:right="1134"/>
        <w:rPr>
          <w:rStyle w:val="default"/>
          <w:rFonts w:cs="FrankRuehl" w:hint="cs"/>
          <w:vanish/>
          <w:sz w:val="28"/>
          <w:szCs w:val="22"/>
          <w:u w:val="single"/>
          <w:shd w:val="clear" w:color="auto" w:fill="FFFF99"/>
          <w:rtl/>
        </w:rPr>
      </w:pPr>
      <w:r w:rsidRPr="00416458">
        <w:rPr>
          <w:rStyle w:val="default"/>
          <w:rFonts w:cs="FrankRuehl"/>
          <w:vanish/>
          <w:sz w:val="28"/>
          <w:szCs w:val="22"/>
          <w:u w:val="single"/>
          <w:shd w:val="clear" w:color="auto" w:fill="FFFF99"/>
          <w:rtl/>
        </w:rPr>
        <w:t>(4)</w:t>
      </w:r>
      <w:r w:rsidRPr="00416458">
        <w:rPr>
          <w:rStyle w:val="default"/>
          <w:rFonts w:cs="FrankRuehl"/>
          <w:vanish/>
          <w:sz w:val="28"/>
          <w:szCs w:val="22"/>
          <w:u w:val="single"/>
          <w:shd w:val="clear" w:color="auto" w:fill="FFFF99"/>
          <w:rtl/>
        </w:rPr>
        <w:tab/>
        <w:t>הבו</w:t>
      </w:r>
      <w:r w:rsidRPr="00416458">
        <w:rPr>
          <w:rStyle w:val="default"/>
          <w:rFonts w:cs="FrankRuehl" w:hint="cs"/>
          <w:vanish/>
          <w:sz w:val="28"/>
          <w:szCs w:val="22"/>
          <w:u w:val="single"/>
          <w:shd w:val="clear" w:color="auto" w:fill="FFFF99"/>
          <w:rtl/>
        </w:rPr>
        <w:t>רסה שבהנהלתה תהיה בעיר שאין בה בורסה מכבר.</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spacing w:line="240" w:lineRule="auto"/>
        <w:ind w:right="1134"/>
        <w:rPr>
          <w:rFonts w:cs="FrankRuehl" w:hint="cs"/>
          <w:vanish/>
          <w:sz w:val="20"/>
          <w:szCs w:val="20"/>
          <w:shd w:val="clear" w:color="auto" w:fill="FFFF99"/>
          <w:rtl/>
        </w:rPr>
      </w:pPr>
      <w:hyperlink r:id="rId924"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925"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 xml:space="preserve">רשיון לפי סעיף זה יינתן לחברה שאינה מגבילה את מספר חבריה ואשר </w:t>
      </w:r>
      <w:r w:rsidRPr="00416458">
        <w:rPr>
          <w:rStyle w:val="default"/>
          <w:rFonts w:cs="FrankRuehl"/>
          <w:vanish/>
          <w:sz w:val="28"/>
          <w:szCs w:val="22"/>
          <w:shd w:val="clear" w:color="auto" w:fill="FFFF99"/>
          <w:rtl/>
        </w:rPr>
        <w:t>–</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(1)</w:t>
      </w:r>
      <w:r w:rsidRPr="00416458">
        <w:rPr>
          <w:rStyle w:val="default"/>
          <w:rFonts w:cs="FrankRuehl"/>
          <w:vanish/>
          <w:sz w:val="28"/>
          <w:szCs w:val="22"/>
          <w:shd w:val="clear" w:color="auto" w:fill="FFFF99"/>
          <w:rtl/>
        </w:rPr>
        <w:tab/>
        <w:t>תזכ</w:t>
      </w:r>
      <w:r w:rsidRPr="00416458">
        <w:rPr>
          <w:rStyle w:val="default"/>
          <w:rFonts w:cs="FrankRuehl" w:hint="cs"/>
          <w:vanish/>
          <w:sz w:val="28"/>
          <w:szCs w:val="22"/>
          <w:shd w:val="clear" w:color="auto" w:fill="FFFF99"/>
          <w:rtl/>
        </w:rPr>
        <w:t>יר ההתאגדות שלה מייחד מטרותיה לניהול בורסה לניירות ערך;</w:t>
      </w:r>
    </w:p>
    <w:p w:rsidR="00633EEC" w:rsidRPr="00416458" w:rsidRDefault="00633EEC">
      <w:pPr>
        <w:pStyle w:val="P22"/>
        <w:spacing w:before="0"/>
        <w:ind w:left="1021"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(2)</w:t>
      </w:r>
      <w:r w:rsidRPr="00416458">
        <w:rPr>
          <w:rStyle w:val="default"/>
          <w:rFonts w:cs="FrankRuehl"/>
          <w:vanish/>
          <w:sz w:val="28"/>
          <w:szCs w:val="22"/>
          <w:shd w:val="clear" w:color="auto" w:fill="FFFF99"/>
          <w:rtl/>
        </w:rPr>
        <w:tab/>
        <w:t>תקנ</w:t>
      </w:r>
      <w:r w:rsidRPr="00416458">
        <w:rPr>
          <w:rStyle w:val="default"/>
          <w:rFonts w:cs="FrankRuehl" w:hint="cs"/>
          <w:vanish/>
          <w:sz w:val="28"/>
          <w:szCs w:val="22"/>
          <w:shd w:val="clear" w:color="auto" w:fill="FFFF99"/>
          <w:rtl/>
        </w:rPr>
        <w:t>ות ההתאגדות שלה מבטיחות כי רווחיה ישמשו רק למטרותיה</w:t>
      </w:r>
      <w:r w:rsidRPr="00416458">
        <w:rPr>
          <w:rStyle w:val="default"/>
          <w:rFonts w:cs="FrankRuehl"/>
          <w:vanish/>
          <w:sz w:val="28"/>
          <w:szCs w:val="22"/>
          <w:shd w:val="clear" w:color="auto" w:fill="FFFF99"/>
          <w:rtl/>
        </w:rPr>
        <w:t xml:space="preserve"> ולא</w:t>
      </w:r>
      <w:r w:rsidRPr="00416458">
        <w:rPr>
          <w:rStyle w:val="default"/>
          <w:rFonts w:cs="FrankRuehl" w:hint="cs"/>
          <w:vanish/>
          <w:sz w:val="28"/>
          <w:szCs w:val="22"/>
          <w:shd w:val="clear" w:color="auto" w:fill="FFFF99"/>
          <w:rtl/>
        </w:rPr>
        <w:t xml:space="preserve"> יחולקו בין חבריה, וכי בפירוקה תשמש יתרת נכסיה למטרות שיקבע שר האוצר; </w:t>
      </w:r>
      <w:r w:rsidRPr="00416458">
        <w:rPr>
          <w:rStyle w:val="default"/>
          <w:rFonts w:cs="FrankRuehl" w:hint="cs"/>
          <w:vanish/>
          <w:sz w:val="28"/>
          <w:szCs w:val="22"/>
          <w:u w:val="single"/>
          <w:shd w:val="clear" w:color="auto" w:fill="FFFF99"/>
          <w:rtl/>
        </w:rPr>
        <w:t>הוראת פסקה זו תחול עד לאחר מתן שני רשיונות או יותר לפי סעיף 45(א)</w:t>
      </w:r>
      <w:r w:rsidRPr="00416458">
        <w:rPr>
          <w:rStyle w:val="default"/>
          <w:rFonts w:cs="FrankRuehl" w:hint="cs"/>
          <w:vanish/>
          <w:sz w:val="28"/>
          <w:szCs w:val="22"/>
          <w:shd w:val="clear" w:color="auto" w:fill="FFFF99"/>
          <w:rtl/>
        </w:rPr>
        <w:t>;</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hint="cs"/>
          <w:vanish/>
          <w:sz w:val="28"/>
          <w:szCs w:val="22"/>
          <w:shd w:val="clear" w:color="auto" w:fill="FFFF99"/>
          <w:rtl/>
        </w:rPr>
        <w:t>(3)</w:t>
      </w:r>
      <w:r w:rsidRPr="00416458">
        <w:rPr>
          <w:rStyle w:val="default"/>
          <w:rFonts w:cs="FrankRuehl"/>
          <w:vanish/>
          <w:sz w:val="28"/>
          <w:szCs w:val="22"/>
          <w:shd w:val="clear" w:color="auto" w:fill="FFFF99"/>
          <w:rtl/>
        </w:rPr>
        <w:tab/>
        <w:t>התק</w:t>
      </w:r>
      <w:r w:rsidRPr="00416458">
        <w:rPr>
          <w:rStyle w:val="default"/>
          <w:rFonts w:cs="FrankRuehl" w:hint="cs"/>
          <w:vanish/>
          <w:sz w:val="28"/>
          <w:szCs w:val="22"/>
          <w:shd w:val="clear" w:color="auto" w:fill="FFFF99"/>
          <w:rtl/>
        </w:rPr>
        <w:t xml:space="preserve">ינה תקנון כאמור בסעיף 46 והתקנון אושר על ידי שר </w:t>
      </w:r>
      <w:r w:rsidRPr="00416458">
        <w:rPr>
          <w:rStyle w:val="default"/>
          <w:rFonts w:cs="FrankRuehl"/>
          <w:vanish/>
          <w:sz w:val="28"/>
          <w:szCs w:val="22"/>
          <w:shd w:val="clear" w:color="auto" w:fill="FFFF99"/>
          <w:rtl/>
        </w:rPr>
        <w:t>ה</w:t>
      </w:r>
      <w:r w:rsidRPr="00416458">
        <w:rPr>
          <w:rStyle w:val="default"/>
          <w:rFonts w:cs="FrankRuehl" w:hint="cs"/>
          <w:vanish/>
          <w:sz w:val="28"/>
          <w:szCs w:val="22"/>
          <w:shd w:val="clear" w:color="auto" w:fill="FFFF99"/>
          <w:rtl/>
        </w:rPr>
        <w:t>א</w:t>
      </w:r>
      <w:r w:rsidRPr="00416458">
        <w:rPr>
          <w:rStyle w:val="default"/>
          <w:rFonts w:cs="FrankRuehl"/>
          <w:vanish/>
          <w:sz w:val="28"/>
          <w:szCs w:val="22"/>
          <w:shd w:val="clear" w:color="auto" w:fill="FFFF99"/>
          <w:rtl/>
        </w:rPr>
        <w:t>ו</w:t>
      </w:r>
      <w:r w:rsidRPr="00416458">
        <w:rPr>
          <w:rStyle w:val="default"/>
          <w:rFonts w:cs="FrankRuehl" w:hint="cs"/>
          <w:vanish/>
          <w:sz w:val="28"/>
          <w:szCs w:val="22"/>
          <w:shd w:val="clear" w:color="auto" w:fill="FFFF99"/>
          <w:rtl/>
        </w:rPr>
        <w:t>צר אחרי התייעצות עם הרשות ועל ידי ועדת הכספים של הכנסת;</w:t>
      </w:r>
    </w:p>
    <w:p w:rsidR="00633EEC" w:rsidRPr="00416458" w:rsidRDefault="00633EEC">
      <w:pPr>
        <w:pStyle w:val="P22"/>
        <w:spacing w:before="0"/>
        <w:ind w:left="1021"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(4)</w:t>
      </w:r>
      <w:r w:rsidRPr="00416458">
        <w:rPr>
          <w:rStyle w:val="default"/>
          <w:rFonts w:cs="FrankRuehl"/>
          <w:vanish/>
          <w:sz w:val="28"/>
          <w:szCs w:val="22"/>
          <w:shd w:val="clear" w:color="auto" w:fill="FFFF99"/>
          <w:rtl/>
        </w:rPr>
        <w:tab/>
        <w:t>הבו</w:t>
      </w:r>
      <w:r w:rsidRPr="00416458">
        <w:rPr>
          <w:rStyle w:val="default"/>
          <w:rFonts w:cs="FrankRuehl" w:hint="cs"/>
          <w:vanish/>
          <w:sz w:val="28"/>
          <w:szCs w:val="22"/>
          <w:shd w:val="clear" w:color="auto" w:fill="FFFF99"/>
          <w:rtl/>
        </w:rPr>
        <w:t>רסה שבהנהלתה תהיה בעיר שאין בה בורסה מכבר.</w:t>
      </w:r>
    </w:p>
    <w:p w:rsidR="00EF7103" w:rsidRPr="00416458" w:rsidRDefault="00EF7103" w:rsidP="00EF7103">
      <w:pPr>
        <w:spacing w:line="240" w:lineRule="auto"/>
        <w:ind w:right="1134"/>
        <w:rPr>
          <w:rFonts w:ascii="Arial" w:hAnsi="Arial" w:cs="FrankRuehl" w:hint="cs"/>
          <w:vanish/>
          <w:sz w:val="20"/>
          <w:szCs w:val="20"/>
          <w:shd w:val="clear" w:color="auto" w:fill="FFFF99"/>
          <w:rtl/>
        </w:rPr>
      </w:pPr>
    </w:p>
    <w:p w:rsidR="00EF7103" w:rsidRPr="00416458" w:rsidRDefault="00EF7103" w:rsidP="00EF7103">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EF7103" w:rsidRPr="00416458" w:rsidRDefault="00EF7103" w:rsidP="00EF7103">
      <w:pPr>
        <w:pStyle w:val="P00"/>
        <w:spacing w:before="0"/>
        <w:ind w:left="0" w:right="1134"/>
        <w:rPr>
          <w:rStyle w:val="default"/>
          <w:rFonts w:cs="FrankRuehl" w:hint="cs"/>
          <w:vanish/>
          <w:sz w:val="20"/>
          <w:szCs w:val="20"/>
          <w:shd w:val="clear" w:color="auto" w:fill="FFFF99"/>
          <w:rtl/>
        </w:rPr>
      </w:pPr>
      <w:hyperlink r:id="rId92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677 (</w:t>
      </w:r>
      <w:hyperlink r:id="rId92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EF7103" w:rsidRPr="00416458" w:rsidRDefault="00EF7103" w:rsidP="00EF7103">
      <w:pPr>
        <w:pStyle w:val="P00"/>
        <w:ind w:left="0" w:right="1134"/>
        <w:rPr>
          <w:rStyle w:val="default"/>
          <w:rFonts w:cs="Miriam" w:hint="cs"/>
          <w:vanish/>
          <w:sz w:val="16"/>
          <w:szCs w:val="16"/>
          <w:shd w:val="clear" w:color="auto" w:fill="FFFF99"/>
          <w:rtl/>
        </w:rPr>
      </w:pPr>
      <w:r w:rsidRPr="00416458">
        <w:rPr>
          <w:rStyle w:val="default"/>
          <w:rFonts w:cs="Miriam" w:hint="cs"/>
          <w:strike/>
          <w:vanish/>
          <w:sz w:val="16"/>
          <w:szCs w:val="16"/>
          <w:shd w:val="clear" w:color="auto" w:fill="FFFF99"/>
          <w:rtl/>
        </w:rPr>
        <w:t>רשיון</w:t>
      </w:r>
      <w:r w:rsidRPr="00416458">
        <w:rPr>
          <w:rStyle w:val="default"/>
          <w:rFonts w:cs="Miriam" w:hint="cs"/>
          <w:vanish/>
          <w:sz w:val="16"/>
          <w:szCs w:val="16"/>
          <w:shd w:val="clear" w:color="auto" w:fill="FFFF99"/>
          <w:rtl/>
        </w:rPr>
        <w:t xml:space="preserve"> </w:t>
      </w:r>
      <w:r w:rsidRPr="00416458">
        <w:rPr>
          <w:rStyle w:val="default"/>
          <w:rFonts w:cs="Miriam" w:hint="cs"/>
          <w:vanish/>
          <w:sz w:val="16"/>
          <w:szCs w:val="16"/>
          <w:u w:val="single"/>
          <w:shd w:val="clear" w:color="auto" w:fill="FFFF99"/>
          <w:rtl/>
        </w:rPr>
        <w:t>רישיון בורסה</w:t>
      </w:r>
    </w:p>
    <w:p w:rsidR="00EF7103" w:rsidRPr="00416458" w:rsidRDefault="00EF7103" w:rsidP="00EF7103">
      <w:pPr>
        <w:pStyle w:val="P00"/>
        <w:spacing w:before="0"/>
        <w:ind w:left="0"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45.</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 xml:space="preserve">יפתח אדם ולא ינהל </w:t>
      </w:r>
      <w:r w:rsidRPr="00416458">
        <w:rPr>
          <w:rStyle w:val="default"/>
          <w:rFonts w:cs="FrankRuehl" w:hint="cs"/>
          <w:strike/>
          <w:vanish/>
          <w:sz w:val="22"/>
          <w:szCs w:val="22"/>
          <w:shd w:val="clear" w:color="auto" w:fill="FFFF99"/>
          <w:rtl/>
        </w:rPr>
        <w:t>בורסה לניירות ערך אלא ברשיון מאת שר האוצר, שניתן לאחר התייעצו</w:t>
      </w:r>
      <w:r w:rsidRPr="00416458">
        <w:rPr>
          <w:rStyle w:val="default"/>
          <w:rFonts w:cs="FrankRuehl"/>
          <w:strike/>
          <w:vanish/>
          <w:sz w:val="22"/>
          <w:szCs w:val="22"/>
          <w:shd w:val="clear" w:color="auto" w:fill="FFFF99"/>
          <w:rtl/>
        </w:rPr>
        <w:t>ת עם</w:t>
      </w:r>
      <w:r w:rsidRPr="00416458">
        <w:rPr>
          <w:rStyle w:val="default"/>
          <w:rFonts w:cs="FrankRuehl" w:hint="cs"/>
          <w:strike/>
          <w:vanish/>
          <w:sz w:val="22"/>
          <w:szCs w:val="22"/>
          <w:shd w:val="clear" w:color="auto" w:fill="FFFF99"/>
          <w:rtl/>
        </w:rPr>
        <w:t xml:space="preserve"> הרשות</w:t>
      </w:r>
      <w:r w:rsidR="000F4F58" w:rsidRPr="00416458">
        <w:rPr>
          <w:rStyle w:val="default"/>
          <w:rFonts w:cs="FrankRuehl" w:hint="cs"/>
          <w:vanish/>
          <w:sz w:val="22"/>
          <w:szCs w:val="22"/>
          <w:shd w:val="clear" w:color="auto" w:fill="FFFF99"/>
          <w:rtl/>
        </w:rPr>
        <w:t xml:space="preserve"> </w:t>
      </w:r>
      <w:r w:rsidR="000F4F58" w:rsidRPr="00416458">
        <w:rPr>
          <w:rStyle w:val="default"/>
          <w:rFonts w:cs="FrankRuehl" w:hint="cs"/>
          <w:vanish/>
          <w:sz w:val="22"/>
          <w:szCs w:val="22"/>
          <w:u w:val="single"/>
          <w:shd w:val="clear" w:color="auto" w:fill="FFFF99"/>
          <w:rtl/>
        </w:rPr>
        <w:t xml:space="preserve">מערכת למסחר בניירות ערך אלא ברישיון שניתן לו לפי הוראות סימן זה (בחוק זה </w:t>
      </w:r>
      <w:r w:rsidR="000F4F58" w:rsidRPr="00416458">
        <w:rPr>
          <w:rStyle w:val="default"/>
          <w:rFonts w:cs="FrankRuehl"/>
          <w:vanish/>
          <w:sz w:val="22"/>
          <w:szCs w:val="22"/>
          <w:u w:val="single"/>
          <w:shd w:val="clear" w:color="auto" w:fill="FFFF99"/>
          <w:rtl/>
        </w:rPr>
        <w:t>–</w:t>
      </w:r>
      <w:r w:rsidR="000F4F58" w:rsidRPr="00416458">
        <w:rPr>
          <w:rStyle w:val="default"/>
          <w:rFonts w:cs="FrankRuehl" w:hint="cs"/>
          <w:vanish/>
          <w:sz w:val="22"/>
          <w:szCs w:val="22"/>
          <w:u w:val="single"/>
          <w:shd w:val="clear" w:color="auto" w:fill="FFFF99"/>
          <w:rtl/>
        </w:rPr>
        <w:t xml:space="preserve"> רישיון בורסה)</w:t>
      </w:r>
      <w:r w:rsidRPr="00416458">
        <w:rPr>
          <w:rStyle w:val="default"/>
          <w:rFonts w:cs="FrankRuehl" w:hint="cs"/>
          <w:vanish/>
          <w:sz w:val="22"/>
          <w:szCs w:val="22"/>
          <w:shd w:val="clear" w:color="auto" w:fill="FFFF99"/>
          <w:rtl/>
        </w:rPr>
        <w:t>.</w:t>
      </w:r>
    </w:p>
    <w:p w:rsidR="00EF7103" w:rsidRPr="00416458" w:rsidRDefault="00EF7103" w:rsidP="00EF7103">
      <w:pPr>
        <w:pStyle w:val="P00"/>
        <w:spacing w:before="0"/>
        <w:ind w:left="0" w:right="1134"/>
        <w:rPr>
          <w:rStyle w:val="default"/>
          <w:rFonts w:cs="FrankRuehl" w:hint="cs"/>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רשי</w:t>
      </w:r>
      <w:r w:rsidRPr="00416458">
        <w:rPr>
          <w:rStyle w:val="default"/>
          <w:rFonts w:cs="FrankRuehl" w:hint="cs"/>
          <w:strike/>
          <w:vanish/>
          <w:sz w:val="22"/>
          <w:szCs w:val="22"/>
          <w:shd w:val="clear" w:color="auto" w:fill="FFFF99"/>
          <w:rtl/>
        </w:rPr>
        <w:t>ון לפי סעיף זה יינתן ל</w:t>
      </w:r>
      <w:r w:rsidRPr="00416458">
        <w:rPr>
          <w:rStyle w:val="default"/>
          <w:rFonts w:cs="FrankRuehl"/>
          <w:strike/>
          <w:vanish/>
          <w:sz w:val="22"/>
          <w:szCs w:val="22"/>
          <w:shd w:val="clear" w:color="auto" w:fill="FFFF99"/>
          <w:rtl/>
        </w:rPr>
        <w:t>חב</w:t>
      </w:r>
      <w:r w:rsidRPr="00416458">
        <w:rPr>
          <w:rStyle w:val="default"/>
          <w:rFonts w:cs="FrankRuehl" w:hint="cs"/>
          <w:strike/>
          <w:vanish/>
          <w:sz w:val="22"/>
          <w:szCs w:val="22"/>
          <w:shd w:val="clear" w:color="auto" w:fill="FFFF99"/>
          <w:rtl/>
        </w:rPr>
        <w:t xml:space="preserve">רה שאינה מגבילה את מספר חבריה ואשר </w:t>
      </w:r>
      <w:r w:rsidRPr="00416458">
        <w:rPr>
          <w:rStyle w:val="default"/>
          <w:rFonts w:cs="FrankRuehl"/>
          <w:strike/>
          <w:vanish/>
          <w:sz w:val="22"/>
          <w:szCs w:val="22"/>
          <w:shd w:val="clear" w:color="auto" w:fill="FFFF99"/>
          <w:rtl/>
        </w:rPr>
        <w:t>–</w:t>
      </w:r>
    </w:p>
    <w:p w:rsidR="00EF7103" w:rsidRPr="00416458" w:rsidRDefault="00EF7103" w:rsidP="00EF7103">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תזכ</w:t>
      </w:r>
      <w:r w:rsidRPr="00416458">
        <w:rPr>
          <w:rStyle w:val="default"/>
          <w:rFonts w:cs="FrankRuehl" w:hint="cs"/>
          <w:strike/>
          <w:vanish/>
          <w:sz w:val="22"/>
          <w:szCs w:val="22"/>
          <w:shd w:val="clear" w:color="auto" w:fill="FFFF99"/>
          <w:rtl/>
        </w:rPr>
        <w:t>יר ההתאגדות שלה מייחד מטרותיה לניהול בורסה לניירות ערך;</w:t>
      </w:r>
    </w:p>
    <w:p w:rsidR="00EF7103" w:rsidRPr="00416458" w:rsidRDefault="00EF7103" w:rsidP="00EF7103">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(2)</w:t>
      </w:r>
      <w:r w:rsidRPr="00416458">
        <w:rPr>
          <w:rStyle w:val="default"/>
          <w:rFonts w:cs="FrankRuehl"/>
          <w:strike/>
          <w:vanish/>
          <w:sz w:val="22"/>
          <w:szCs w:val="22"/>
          <w:shd w:val="clear" w:color="auto" w:fill="FFFF99"/>
          <w:rtl/>
        </w:rPr>
        <w:tab/>
        <w:t>תקנ</w:t>
      </w:r>
      <w:r w:rsidRPr="00416458">
        <w:rPr>
          <w:rStyle w:val="default"/>
          <w:rFonts w:cs="FrankRuehl" w:hint="cs"/>
          <w:strike/>
          <w:vanish/>
          <w:sz w:val="22"/>
          <w:szCs w:val="22"/>
          <w:shd w:val="clear" w:color="auto" w:fill="FFFF99"/>
          <w:rtl/>
        </w:rPr>
        <w:t>ות ההתאגדות שלה מבטיחות כי רווחיה ישמשו רק למטרותיה</w:t>
      </w:r>
      <w:r w:rsidRPr="00416458">
        <w:rPr>
          <w:rStyle w:val="default"/>
          <w:rFonts w:cs="FrankRuehl"/>
          <w:strike/>
          <w:vanish/>
          <w:sz w:val="22"/>
          <w:szCs w:val="22"/>
          <w:shd w:val="clear" w:color="auto" w:fill="FFFF99"/>
          <w:rtl/>
        </w:rPr>
        <w:t xml:space="preserve"> ולא</w:t>
      </w:r>
      <w:r w:rsidRPr="00416458">
        <w:rPr>
          <w:rStyle w:val="default"/>
          <w:rFonts w:cs="FrankRuehl" w:hint="cs"/>
          <w:strike/>
          <w:vanish/>
          <w:sz w:val="22"/>
          <w:szCs w:val="22"/>
          <w:shd w:val="clear" w:color="auto" w:fill="FFFF99"/>
          <w:rtl/>
        </w:rPr>
        <w:t xml:space="preserve"> יחולקו בין חבריה, וכי בפירוקה תשמש יתרת נכסיה למטרות שיקבע שר האוצר; הוראת פסקה זו תחול עד</w:t>
      </w:r>
      <w:r w:rsidRPr="00416458">
        <w:rPr>
          <w:rStyle w:val="default"/>
          <w:rFonts w:cs="FrankRuehl"/>
          <w:strike/>
          <w:vanish/>
          <w:sz w:val="22"/>
          <w:szCs w:val="22"/>
          <w:shd w:val="clear" w:color="auto" w:fill="FFFF99"/>
          <w:rtl/>
        </w:rPr>
        <w:t xml:space="preserve"> ל</w:t>
      </w:r>
      <w:r w:rsidRPr="00416458">
        <w:rPr>
          <w:rStyle w:val="default"/>
          <w:rFonts w:cs="FrankRuehl" w:hint="cs"/>
          <w:strike/>
          <w:vanish/>
          <w:sz w:val="22"/>
          <w:szCs w:val="22"/>
          <w:shd w:val="clear" w:color="auto" w:fill="FFFF99"/>
          <w:rtl/>
        </w:rPr>
        <w:t xml:space="preserve">אחר מתן שני רשיונות או יותר לפי סעיף 45(א); </w:t>
      </w:r>
    </w:p>
    <w:p w:rsidR="00EF7103" w:rsidRPr="00416458" w:rsidRDefault="00EF7103" w:rsidP="00EF7103">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strike/>
          <w:vanish/>
          <w:sz w:val="22"/>
          <w:szCs w:val="22"/>
          <w:shd w:val="clear" w:color="auto" w:fill="FFFF99"/>
          <w:rtl/>
        </w:rPr>
        <w:tab/>
        <w:t>התק</w:t>
      </w:r>
      <w:r w:rsidRPr="00416458">
        <w:rPr>
          <w:rStyle w:val="default"/>
          <w:rFonts w:cs="FrankRuehl" w:hint="cs"/>
          <w:strike/>
          <w:vanish/>
          <w:sz w:val="22"/>
          <w:szCs w:val="22"/>
          <w:shd w:val="clear" w:color="auto" w:fill="FFFF99"/>
          <w:rtl/>
        </w:rPr>
        <w:t xml:space="preserve">ינה תקנון כאמור בסעיף 46 והתקנון אושר על ידי שר </w:t>
      </w:r>
      <w:r w:rsidRPr="00416458">
        <w:rPr>
          <w:rStyle w:val="default"/>
          <w:rFonts w:cs="FrankRuehl"/>
          <w:strike/>
          <w:vanish/>
          <w:sz w:val="22"/>
          <w:szCs w:val="22"/>
          <w:shd w:val="clear" w:color="auto" w:fill="FFFF99"/>
          <w:rtl/>
        </w:rPr>
        <w:t>ה</w:t>
      </w:r>
      <w:r w:rsidRPr="00416458">
        <w:rPr>
          <w:rStyle w:val="default"/>
          <w:rFonts w:cs="FrankRuehl" w:hint="cs"/>
          <w:strike/>
          <w:vanish/>
          <w:sz w:val="22"/>
          <w:szCs w:val="22"/>
          <w:shd w:val="clear" w:color="auto" w:fill="FFFF99"/>
          <w:rtl/>
        </w:rPr>
        <w:t>א</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צר אחרי התייעצות עם הרשות ועל ידי ועדת הכספים של הכנסת;</w:t>
      </w:r>
    </w:p>
    <w:p w:rsidR="00EF7103" w:rsidRPr="000F4F58" w:rsidRDefault="00EF7103" w:rsidP="000F4F58">
      <w:pPr>
        <w:pStyle w:val="P22"/>
        <w:spacing w:before="0"/>
        <w:ind w:left="1021" w:right="1134"/>
        <w:rPr>
          <w:rStyle w:val="default"/>
          <w:rFonts w:cs="FrankRuehl" w:hint="cs"/>
          <w:sz w:val="2"/>
          <w:szCs w:val="2"/>
          <w:rtl/>
        </w:rPr>
      </w:pPr>
      <w:r w:rsidRPr="00416458">
        <w:rPr>
          <w:rStyle w:val="default"/>
          <w:rFonts w:cs="FrankRuehl"/>
          <w:strike/>
          <w:vanish/>
          <w:sz w:val="22"/>
          <w:szCs w:val="22"/>
          <w:shd w:val="clear" w:color="auto" w:fill="FFFF99"/>
          <w:rtl/>
        </w:rPr>
        <w:t>(4)</w:t>
      </w:r>
      <w:r w:rsidRPr="00416458">
        <w:rPr>
          <w:rStyle w:val="default"/>
          <w:rFonts w:cs="FrankRuehl"/>
          <w:strike/>
          <w:vanish/>
          <w:sz w:val="22"/>
          <w:szCs w:val="22"/>
          <w:shd w:val="clear" w:color="auto" w:fill="FFFF99"/>
          <w:rtl/>
        </w:rPr>
        <w:tab/>
        <w:t>הבו</w:t>
      </w:r>
      <w:r w:rsidRPr="00416458">
        <w:rPr>
          <w:rStyle w:val="default"/>
          <w:rFonts w:cs="FrankRuehl" w:hint="cs"/>
          <w:strike/>
          <w:vanish/>
          <w:sz w:val="22"/>
          <w:szCs w:val="22"/>
          <w:shd w:val="clear" w:color="auto" w:fill="FFFF99"/>
          <w:rtl/>
        </w:rPr>
        <w:t>רסה שבהנהלתה תהיה בעיר שאין בה בורסה מכבר.</w:t>
      </w:r>
      <w:bookmarkEnd w:id="528"/>
    </w:p>
    <w:p w:rsidR="001A32DC" w:rsidRPr="001A32DC" w:rsidRDefault="00633EEC" w:rsidP="001A32DC">
      <w:pPr>
        <w:pStyle w:val="P00"/>
        <w:spacing w:before="72"/>
        <w:ind w:left="0" w:right="1134"/>
        <w:rPr>
          <w:rStyle w:val="default"/>
          <w:rFonts w:cs="FrankRuehl" w:hint="cs"/>
          <w:rtl/>
        </w:rPr>
      </w:pPr>
      <w:bookmarkStart w:id="529" w:name="Seif96"/>
      <w:bookmarkEnd w:id="529"/>
      <w:r>
        <w:rPr>
          <w:lang w:val="he-IL"/>
        </w:rPr>
        <w:pict>
          <v:rect id="_x0000_s2226" style="position:absolute;left:0;text-align:left;margin-left:464.5pt;margin-top:8.05pt;width:75.05pt;height:32.8pt;z-index:251352064" o:allowincell="f" filled="f" stroked="f" strokecolor="lime" strokeweight=".25pt">
            <v:textbox style="mso-next-textbox:#_x0000_s2226" inset="0,0,0,0">
              <w:txbxContent>
                <w:p w:rsidR="00EB0C8F" w:rsidRDefault="00EB0C8F">
                  <w:pPr>
                    <w:spacing w:line="160" w:lineRule="exact"/>
                    <w:jc w:val="left"/>
                    <w:rPr>
                      <w:rFonts w:cs="Miriam" w:hint="cs"/>
                      <w:noProof/>
                      <w:sz w:val="18"/>
                      <w:szCs w:val="18"/>
                      <w:rtl/>
                    </w:rPr>
                  </w:pPr>
                  <w:r>
                    <w:rPr>
                      <w:rFonts w:cs="Miriam" w:hint="cs"/>
                      <w:sz w:val="18"/>
                      <w:szCs w:val="18"/>
                      <w:rtl/>
                    </w:rPr>
                    <w:t>תנאים ושיקולים למתן רישיון בורסה</w:t>
                  </w:r>
                </w:p>
                <w:p w:rsidR="00EB0C8F" w:rsidRDefault="00EB0C8F" w:rsidP="000F4F5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Pr>
          <w:rStyle w:val="big-number"/>
          <w:rFonts w:cs="Miriam"/>
          <w:rtl/>
        </w:rPr>
        <w:t>45</w:t>
      </w:r>
      <w:r>
        <w:rPr>
          <w:rStyle w:val="default"/>
          <w:rFonts w:cs="FrankRuehl"/>
          <w:rtl/>
        </w:rPr>
        <w:t>א.</w:t>
      </w:r>
      <w:r>
        <w:rPr>
          <w:rStyle w:val="default"/>
          <w:rFonts w:cs="FrankRuehl"/>
          <w:rtl/>
        </w:rPr>
        <w:tab/>
        <w:t>(א)</w:t>
      </w:r>
      <w:r>
        <w:rPr>
          <w:rStyle w:val="default"/>
          <w:rFonts w:cs="FrankRuehl"/>
          <w:rtl/>
        </w:rPr>
        <w:tab/>
      </w:r>
      <w:r w:rsidR="001A32DC" w:rsidRPr="001A32DC">
        <w:rPr>
          <w:rStyle w:val="default"/>
          <w:rFonts w:cs="FrankRuehl" w:hint="cs"/>
          <w:rtl/>
        </w:rPr>
        <w:t>שר האוצר, לאחר התייעצות עם הרשות ובאישור ועדת הכספים של הכנסת, רשאי להעניק רישיון בורסה לחברה כהגדרתה בחוק החברות, שהגישה בקשה לרישיון בורסה לפי סעיף 45ב ושמתקיימים לגביה כל אלה:</w:t>
      </w:r>
    </w:p>
    <w:p w:rsidR="001A32DC" w:rsidRPr="001A32DC" w:rsidRDefault="00633EEC" w:rsidP="001A32DC">
      <w:pPr>
        <w:pStyle w:val="P22"/>
        <w:spacing w:before="72"/>
        <w:ind w:left="1021" w:right="1134"/>
        <w:rPr>
          <w:rStyle w:val="default"/>
          <w:rFonts w:cs="FrankRuehl" w:hint="cs"/>
          <w:rtl/>
        </w:rPr>
      </w:pPr>
      <w:r>
        <w:rPr>
          <w:rStyle w:val="default"/>
          <w:rFonts w:cs="FrankRuehl"/>
          <w:rtl/>
        </w:rPr>
        <w:t>(1)</w:t>
      </w:r>
      <w:r>
        <w:rPr>
          <w:rStyle w:val="default"/>
          <w:rFonts w:cs="FrankRuehl"/>
          <w:rtl/>
        </w:rPr>
        <w:tab/>
      </w:r>
      <w:r w:rsidR="001A32DC" w:rsidRPr="001A32DC">
        <w:rPr>
          <w:rStyle w:val="default"/>
          <w:rFonts w:cs="FrankRuehl" w:hint="cs"/>
          <w:rtl/>
        </w:rPr>
        <w:t>היא, וכל תאגיד שהיא מחזיקה באמצעי שליטה בו, עוסקים אך ורק בעיסוקים המותרים לבורסה לפי סעיף 45יג;</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(2)</w:t>
      </w:r>
      <w:r w:rsidRPr="001A32DC">
        <w:rPr>
          <w:rStyle w:val="default"/>
          <w:rFonts w:cs="FrankRuehl" w:hint="cs"/>
          <w:rtl/>
        </w:rPr>
        <w:tab/>
        <w:t>תקנון ההתאגדות שלה אינו כולל הוראות שיש בהן כדי לפגוע בניהולה התקין וההוגן;</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(3)</w:t>
      </w:r>
      <w:r w:rsidRPr="001A32DC">
        <w:rPr>
          <w:rStyle w:val="default"/>
          <w:rFonts w:cs="FrankRuehl" w:hint="cs"/>
          <w:rtl/>
        </w:rPr>
        <w:tab/>
        <w:t>היא התקינה תקנון כאמור בסעיף 46 והתקנון אושר בידי הרשות ושר האוצר;</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(4)</w:t>
      </w:r>
      <w:r w:rsidRPr="001A32DC">
        <w:rPr>
          <w:rStyle w:val="default"/>
          <w:rFonts w:cs="FrankRuehl" w:hint="cs"/>
          <w:rtl/>
        </w:rPr>
        <w:tab/>
        <w:t>יש לה מיומנות טכנית ואמצעים מתאימים לשם הפעלת מערכת למסחר בניירות ערך באופן שיבטיח את יציבותה המערכת, אמינותה, זמינותה ואבטחת המידע שבה;</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(5)</w:t>
      </w:r>
      <w:r w:rsidRPr="001A32DC">
        <w:rPr>
          <w:rStyle w:val="default"/>
          <w:rFonts w:cs="FrankRuehl" w:hint="cs"/>
          <w:rtl/>
        </w:rPr>
        <w:tab/>
        <w:t>היא שילמה את האגרות שנקבעו לפי סעיף 55א, אם נקבעו;</w:t>
      </w:r>
    </w:p>
    <w:p w:rsidR="001A32DC" w:rsidRDefault="001A32DC" w:rsidP="001A32DC">
      <w:pPr>
        <w:pStyle w:val="P22"/>
        <w:spacing w:before="72"/>
        <w:ind w:left="1021" w:right="1134"/>
        <w:rPr>
          <w:rStyle w:val="default"/>
          <w:rFonts w:cs="FrankRuehl" w:hint="cs"/>
          <w:rtl/>
        </w:rPr>
      </w:pPr>
      <w:r w:rsidRPr="001A32DC">
        <w:rPr>
          <w:rStyle w:val="default"/>
          <w:rFonts w:cs="FrankRuehl" w:hint="cs"/>
          <w:rtl/>
        </w:rPr>
        <w:t>(6)</w:t>
      </w:r>
      <w:r w:rsidRPr="001A32DC">
        <w:rPr>
          <w:rStyle w:val="default"/>
          <w:rFonts w:cs="FrankRuehl" w:hint="cs"/>
          <w:rtl/>
        </w:rPr>
        <w:tab/>
        <w:t>היא עומדת בדרישות לעניין הון עצמי, ביטוח, פיקדון וערבות שקבע שר האוצר, לפי הצעת הרשות או בהתייעצות עמה ובאישור ועדת הכספים של הכנסת, ורשאי השר לקבוע הוראות שונות לגבי חברות שונות המבקשות רישיון בורסה.</w:t>
      </w:r>
    </w:p>
    <w:p w:rsidR="001A32DC" w:rsidRPr="001A32DC" w:rsidRDefault="001A32DC" w:rsidP="001A32DC">
      <w:pPr>
        <w:pStyle w:val="P00"/>
        <w:spacing w:before="72"/>
        <w:ind w:left="0" w:right="1134"/>
        <w:rPr>
          <w:rStyle w:val="default"/>
          <w:rFonts w:cs="FrankRuehl" w:hint="cs"/>
          <w:rtl/>
        </w:rPr>
      </w:pPr>
      <w:r w:rsidRPr="001A32DC">
        <w:rPr>
          <w:rStyle w:val="default"/>
          <w:rFonts w:cs="FrankRuehl" w:hint="cs"/>
          <w:rtl/>
        </w:rPr>
        <w:tab/>
        <w:t>(ב)</w:t>
      </w:r>
      <w:r w:rsidRPr="001A32DC">
        <w:rPr>
          <w:rStyle w:val="default"/>
          <w:rFonts w:cs="FrankRuehl" w:hint="cs"/>
          <w:rtl/>
        </w:rPr>
        <w:tab/>
        <w:t>בהחלטה בבקשת חברה למתן רישיון בורסה יובאו בחשבון, בין השאר, עניינים אלה:</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(1)</w:t>
      </w:r>
      <w:r w:rsidRPr="001A32DC">
        <w:rPr>
          <w:rStyle w:val="default"/>
          <w:rFonts w:cs="FrankRuehl" w:hint="cs"/>
          <w:rtl/>
        </w:rPr>
        <w:tab/>
        <w:t>תכניות הפעולה של המבקשת וסיכוייה להגשימן;</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(2)</w:t>
      </w:r>
      <w:r w:rsidRPr="001A32DC">
        <w:rPr>
          <w:rStyle w:val="default"/>
          <w:rFonts w:cs="FrankRuehl" w:hint="cs"/>
          <w:rtl/>
        </w:rPr>
        <w:tab/>
        <w:t>מיומנותם של נושאי המשרה במבקשת והתאמתם לתפקידם;</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(3)</w:t>
      </w:r>
      <w:r w:rsidRPr="001A32DC">
        <w:rPr>
          <w:rStyle w:val="default"/>
          <w:rFonts w:cs="FrankRuehl" w:hint="cs"/>
          <w:rtl/>
        </w:rPr>
        <w:tab/>
        <w:t>האמצעים הכספיים של המבקשת;</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(4)</w:t>
      </w:r>
      <w:r w:rsidRPr="001A32DC">
        <w:rPr>
          <w:rStyle w:val="default"/>
          <w:rFonts w:cs="FrankRuehl" w:hint="cs"/>
          <w:rtl/>
        </w:rPr>
        <w:tab/>
        <w:t>האמצעים הכספיים והרקע העסקי של בעלי השליטה במבקשת;</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(5)</w:t>
      </w:r>
      <w:r w:rsidRPr="001A32DC">
        <w:rPr>
          <w:rStyle w:val="default"/>
          <w:rFonts w:cs="FrankRuehl" w:hint="cs"/>
          <w:rtl/>
        </w:rPr>
        <w:tab/>
        <w:t>שיקולים הנוגעים למהימנותה של המבקשת, למהימנותו של בעל שליטה בה או למהימנותו של נושא משרה בכירה במבקשת או בבעל שליטה בה;</w:t>
      </w:r>
    </w:p>
    <w:p w:rsidR="001A32DC" w:rsidRPr="001A32DC" w:rsidRDefault="001A32DC" w:rsidP="001A32DC">
      <w:pPr>
        <w:pStyle w:val="P22"/>
        <w:spacing w:before="72"/>
        <w:ind w:left="1021" w:right="1134"/>
        <w:rPr>
          <w:rStyle w:val="default"/>
          <w:rFonts w:cs="FrankRuehl" w:hint="cs"/>
          <w:rtl/>
        </w:rPr>
      </w:pPr>
      <w:r w:rsidRPr="001A32DC">
        <w:rPr>
          <w:rStyle w:val="default"/>
          <w:rFonts w:cs="FrankRuehl" w:hint="cs"/>
          <w:rtl/>
        </w:rPr>
        <w:t>(6)</w:t>
      </w:r>
      <w:r w:rsidRPr="001A32DC">
        <w:rPr>
          <w:rStyle w:val="default"/>
          <w:rFonts w:cs="FrankRuehl" w:hint="cs"/>
          <w:rtl/>
        </w:rPr>
        <w:tab/>
        <w:t>שיקולים שבטובת הציבור.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30" w:name="Rov865"/>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28" w:history="1">
        <w:r w:rsidRPr="00416458">
          <w:rPr>
            <w:rStyle w:val="Hyperlink"/>
            <w:rFonts w:cs="FrankRuehl" w:hint="cs"/>
            <w:vanish/>
            <w:sz w:val="20"/>
            <w:szCs w:val="20"/>
            <w:shd w:val="clear" w:color="auto" w:fill="FFFF99"/>
            <w:rtl/>
          </w:rPr>
          <w:t>ס"ח ת</w:t>
        </w:r>
        <w:r w:rsidRPr="00416458">
          <w:rPr>
            <w:rStyle w:val="Hyperlink"/>
            <w:rFonts w:cs="FrankRuehl" w:hint="cs"/>
            <w:vanish/>
            <w:sz w:val="20"/>
            <w:szCs w:val="20"/>
            <w:shd w:val="clear" w:color="auto" w:fill="FFFF99"/>
            <w:rtl/>
          </w:rPr>
          <w:t>ש</w:t>
        </w:r>
        <w:r w:rsidRPr="00416458">
          <w:rPr>
            <w:rStyle w:val="Hyperlink"/>
            <w:rFonts w:cs="FrankRuehl" w:hint="cs"/>
            <w:vanish/>
            <w:sz w:val="20"/>
            <w:szCs w:val="20"/>
            <w:shd w:val="clear" w:color="auto" w:fill="FFFF99"/>
            <w:rtl/>
          </w:rPr>
          <w:t>מ"ח מס' 1261</w:t>
        </w:r>
      </w:hyperlink>
      <w:r w:rsidRPr="00416458">
        <w:rPr>
          <w:rFonts w:cs="FrankRuehl" w:hint="cs"/>
          <w:vanish/>
          <w:sz w:val="20"/>
          <w:szCs w:val="20"/>
          <w:shd w:val="clear" w:color="auto" w:fill="FFFF99"/>
          <w:rtl/>
        </w:rPr>
        <w:t xml:space="preserve"> מיום 27.7.1988 עמ' 203 (</w:t>
      </w:r>
      <w:hyperlink r:id="rId92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0"/>
          <w:szCs w:val="20"/>
          <w:shd w:val="clear" w:color="auto" w:fill="FFFF99"/>
          <w:rtl/>
        </w:rPr>
      </w:pPr>
      <w:r w:rsidRPr="00416458">
        <w:rPr>
          <w:rFonts w:cs="FrankRuehl" w:hint="cs"/>
          <w:b/>
          <w:bCs/>
          <w:vanish/>
          <w:sz w:val="20"/>
          <w:szCs w:val="20"/>
          <w:shd w:val="clear" w:color="auto" w:fill="FFFF99"/>
          <w:rtl/>
        </w:rPr>
        <w:t>הוספת סעיף 45א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930"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931"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45א(ד)</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(ד)</w:t>
      </w:r>
      <w:r w:rsidRPr="00416458">
        <w:rPr>
          <w:rStyle w:val="default"/>
          <w:rFonts w:cs="FrankRuehl"/>
          <w:strike/>
          <w:vanish/>
          <w:sz w:val="28"/>
          <w:szCs w:val="22"/>
          <w:shd w:val="clear" w:color="auto" w:fill="FFFF99"/>
          <w:rtl/>
        </w:rPr>
        <w:tab/>
        <w:t>לענ</w:t>
      </w:r>
      <w:r w:rsidRPr="00416458">
        <w:rPr>
          <w:rStyle w:val="default"/>
          <w:rFonts w:cs="FrankRuehl" w:hint="cs"/>
          <w:strike/>
          <w:vanish/>
          <w:sz w:val="28"/>
          <w:szCs w:val="22"/>
          <w:shd w:val="clear" w:color="auto" w:fill="FFFF99"/>
          <w:rtl/>
        </w:rPr>
        <w:t>ין סעיף</w:t>
      </w:r>
      <w:r w:rsidRPr="00416458">
        <w:rPr>
          <w:rStyle w:val="default"/>
          <w:rFonts w:cs="FrankRuehl"/>
          <w:strike/>
          <w:vanish/>
          <w:sz w:val="28"/>
          <w:szCs w:val="22"/>
          <w:shd w:val="clear" w:color="auto" w:fill="FFFF99"/>
          <w:rtl/>
        </w:rPr>
        <w:t xml:space="preserve"> זה </w:t>
      </w:r>
      <w:r w:rsidRPr="00416458">
        <w:rPr>
          <w:rStyle w:val="default"/>
          <w:rFonts w:cs="FrankRuehl" w:hint="cs"/>
          <w:strike/>
          <w:vanish/>
          <w:sz w:val="28"/>
          <w:szCs w:val="22"/>
          <w:shd w:val="clear" w:color="auto" w:fill="FFFF99"/>
          <w:rtl/>
        </w:rPr>
        <w:t xml:space="preserve">וסעיף 45ב </w:t>
      </w:r>
      <w:r w:rsidR="000F4F58" w:rsidRPr="00416458">
        <w:rPr>
          <w:rStyle w:val="default"/>
          <w:strike/>
          <w:vanish/>
          <w:sz w:val="28"/>
          <w:szCs w:val="22"/>
          <w:shd w:val="clear" w:color="auto" w:fill="FFFF99"/>
          <w:rtl/>
        </w:rPr>
        <w:t>–</w:t>
      </w:r>
    </w:p>
    <w:p w:rsidR="00633EEC" w:rsidRPr="00416458" w:rsidRDefault="00633EEC" w:rsidP="000F4F58">
      <w:pPr>
        <w:pStyle w:val="P00"/>
        <w:spacing w:before="0"/>
        <w:ind w:left="0" w:right="1134"/>
        <w:rPr>
          <w:rStyle w:val="default"/>
          <w:rFonts w:cs="FrankRuehl"/>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"ועד</w:t>
      </w:r>
      <w:r w:rsidRPr="00416458">
        <w:rPr>
          <w:rStyle w:val="default"/>
          <w:rFonts w:cs="FrankRuehl" w:hint="cs"/>
          <w:strike/>
          <w:vanish/>
          <w:sz w:val="28"/>
          <w:szCs w:val="22"/>
          <w:shd w:val="clear" w:color="auto" w:fill="FFFF99"/>
          <w:rtl/>
        </w:rPr>
        <w:t xml:space="preserve">ת המינויים" </w:t>
      </w:r>
      <w:r w:rsidR="000F4F58"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ועדה המורכבת משלושה חברים אלה:</w:t>
      </w:r>
    </w:p>
    <w:p w:rsidR="00633EEC" w:rsidRPr="00416458" w:rsidRDefault="00633EEC">
      <w:pPr>
        <w:pStyle w:val="P22"/>
        <w:spacing w:before="0"/>
        <w:ind w:left="1021" w:right="1134"/>
        <w:rPr>
          <w:rStyle w:val="default"/>
          <w:rFonts w:cs="FrankRuehl"/>
          <w:strike/>
          <w:vanish/>
          <w:sz w:val="28"/>
          <w:szCs w:val="22"/>
          <w:shd w:val="clear" w:color="auto" w:fill="FFFF99"/>
          <w:rtl/>
        </w:rPr>
      </w:pPr>
      <w:r w:rsidRPr="00416458">
        <w:rPr>
          <w:rStyle w:val="default"/>
          <w:rFonts w:cs="FrankRuehl"/>
          <w:strike/>
          <w:vanish/>
          <w:sz w:val="28"/>
          <w:szCs w:val="22"/>
          <w:shd w:val="clear" w:color="auto" w:fill="FFFF99"/>
          <w:rtl/>
        </w:rPr>
        <w:t>(1)</w:t>
      </w:r>
      <w:r w:rsidRPr="00416458">
        <w:rPr>
          <w:rStyle w:val="default"/>
          <w:rFonts w:cs="FrankRuehl"/>
          <w:strike/>
          <w:vanish/>
          <w:sz w:val="28"/>
          <w:szCs w:val="22"/>
          <w:shd w:val="clear" w:color="auto" w:fill="FFFF99"/>
          <w:rtl/>
        </w:rPr>
        <w:tab/>
        <w:t>יוש</w:t>
      </w:r>
      <w:r w:rsidRPr="00416458">
        <w:rPr>
          <w:rStyle w:val="default"/>
          <w:rFonts w:cs="FrankRuehl" w:hint="cs"/>
          <w:strike/>
          <w:vanish/>
          <w:sz w:val="28"/>
          <w:szCs w:val="22"/>
          <w:shd w:val="clear" w:color="auto" w:fill="FFFF99"/>
          <w:rtl/>
        </w:rPr>
        <w:t>ב ראש הדירקטוריון;</w:t>
      </w:r>
    </w:p>
    <w:p w:rsidR="00633EEC" w:rsidRPr="00416458" w:rsidRDefault="00633EEC">
      <w:pPr>
        <w:pStyle w:val="P22"/>
        <w:spacing w:before="0"/>
        <w:ind w:left="1021" w:right="1134"/>
        <w:rPr>
          <w:rStyle w:val="default"/>
          <w:rFonts w:cs="FrankRuehl"/>
          <w:strike/>
          <w:vanish/>
          <w:sz w:val="28"/>
          <w:szCs w:val="22"/>
          <w:shd w:val="clear" w:color="auto" w:fill="FFFF99"/>
          <w:rtl/>
        </w:rPr>
      </w:pPr>
      <w:r w:rsidRPr="00416458">
        <w:rPr>
          <w:rStyle w:val="default"/>
          <w:rFonts w:cs="FrankRuehl" w:hint="cs"/>
          <w:strike/>
          <w:vanish/>
          <w:sz w:val="28"/>
          <w:szCs w:val="22"/>
          <w:shd w:val="clear" w:color="auto" w:fill="FFFF99"/>
          <w:rtl/>
        </w:rPr>
        <w:t>(2)</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מי שיבחר הדירקטוריון וכיהן בעבר כדירקטור חיצון, והוא עומד בתנאי הכשירות של דירקטור חיצון;</w:t>
      </w:r>
    </w:p>
    <w:p w:rsidR="00633EEC" w:rsidRPr="00416458" w:rsidRDefault="00633EEC">
      <w:pPr>
        <w:pStyle w:val="P22"/>
        <w:spacing w:before="0"/>
        <w:ind w:left="1021" w:right="1134"/>
        <w:rPr>
          <w:rStyle w:val="default"/>
          <w:rFonts w:cs="FrankRuehl"/>
          <w:strike/>
          <w:vanish/>
          <w:sz w:val="28"/>
          <w:szCs w:val="22"/>
          <w:shd w:val="clear" w:color="auto" w:fill="FFFF99"/>
          <w:rtl/>
        </w:rPr>
      </w:pPr>
      <w:r w:rsidRPr="00416458">
        <w:rPr>
          <w:rStyle w:val="default"/>
          <w:rFonts w:cs="FrankRuehl" w:hint="cs"/>
          <w:strike/>
          <w:vanish/>
          <w:sz w:val="28"/>
          <w:szCs w:val="22"/>
          <w:shd w:val="clear" w:color="auto" w:fill="FFFF99"/>
          <w:rtl/>
        </w:rPr>
        <w:t>(3)</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מי שימנה יושב ראש הרשות והוא עומד בתנאי הכשירות של דירקטור חיצון;</w:t>
      </w:r>
    </w:p>
    <w:p w:rsidR="00633EEC" w:rsidRPr="00416458" w:rsidRDefault="00633EEC" w:rsidP="000F4F58">
      <w:pPr>
        <w:pStyle w:val="P00"/>
        <w:spacing w:before="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"בעל</w:t>
      </w:r>
      <w:r w:rsidRPr="00416458">
        <w:rPr>
          <w:rStyle w:val="default"/>
          <w:rFonts w:cs="FrankRuehl" w:hint="cs"/>
          <w:strike/>
          <w:vanish/>
          <w:sz w:val="28"/>
          <w:szCs w:val="22"/>
          <w:shd w:val="clear" w:color="auto" w:fill="FFFF99"/>
          <w:rtl/>
        </w:rPr>
        <w:t xml:space="preserve"> ענין" </w:t>
      </w:r>
      <w:r w:rsidR="000F4F58"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בעצמו או יחד עם בן משפחה שלו.</w:t>
      </w:r>
    </w:p>
    <w:p w:rsidR="000F4F58" w:rsidRPr="00416458" w:rsidRDefault="000F4F58" w:rsidP="000F4F58">
      <w:pPr>
        <w:spacing w:line="240" w:lineRule="auto"/>
        <w:ind w:right="1134"/>
        <w:rPr>
          <w:rFonts w:ascii="Arial" w:hAnsi="Arial" w:cs="FrankRuehl" w:hint="cs"/>
          <w:vanish/>
          <w:sz w:val="20"/>
          <w:szCs w:val="20"/>
          <w:shd w:val="clear" w:color="auto" w:fill="FFFF99"/>
          <w:rtl/>
        </w:rPr>
      </w:pPr>
    </w:p>
    <w:p w:rsidR="000F4F58" w:rsidRPr="00416458" w:rsidRDefault="000F4F58" w:rsidP="000F4F58">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0F4F58" w:rsidRPr="00416458" w:rsidRDefault="000F4F58" w:rsidP="000F4F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0F4F58" w:rsidRPr="00416458" w:rsidRDefault="000F4F58" w:rsidP="000F4F58">
      <w:pPr>
        <w:pStyle w:val="P00"/>
        <w:spacing w:before="0"/>
        <w:ind w:left="0" w:right="1134"/>
        <w:rPr>
          <w:rStyle w:val="default"/>
          <w:rFonts w:cs="FrankRuehl" w:hint="cs"/>
          <w:vanish/>
          <w:sz w:val="20"/>
          <w:szCs w:val="20"/>
          <w:shd w:val="clear" w:color="auto" w:fill="FFFF99"/>
          <w:rtl/>
        </w:rPr>
      </w:pPr>
      <w:hyperlink r:id="rId93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677 (</w:t>
      </w:r>
      <w:hyperlink r:id="rId93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0F4F58" w:rsidRPr="00416458" w:rsidRDefault="000F4F58" w:rsidP="000F4F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סעיף 45א</w:t>
      </w:r>
    </w:p>
    <w:p w:rsidR="000F4F58" w:rsidRPr="00416458" w:rsidRDefault="000F4F58" w:rsidP="000F4F58">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0F4F58" w:rsidRPr="00416458" w:rsidRDefault="000F4F58" w:rsidP="000F4F58">
      <w:pPr>
        <w:pStyle w:val="P00"/>
        <w:spacing w:before="20"/>
        <w:ind w:left="0" w:right="1134"/>
        <w:rPr>
          <w:rStyle w:val="default"/>
          <w:rFonts w:cs="Miriam" w:hint="cs"/>
          <w:strike/>
          <w:vanish/>
          <w:sz w:val="16"/>
          <w:szCs w:val="16"/>
          <w:shd w:val="clear" w:color="auto" w:fill="FFFF99"/>
          <w:rtl/>
        </w:rPr>
      </w:pPr>
      <w:r w:rsidRPr="00416458">
        <w:rPr>
          <w:rStyle w:val="default"/>
          <w:rFonts w:cs="Miriam" w:hint="cs"/>
          <w:strike/>
          <w:vanish/>
          <w:sz w:val="16"/>
          <w:szCs w:val="16"/>
          <w:shd w:val="clear" w:color="auto" w:fill="FFFF99"/>
          <w:rtl/>
        </w:rPr>
        <w:t>דירקטוריון בורסה</w:t>
      </w:r>
    </w:p>
    <w:p w:rsidR="000F4F58" w:rsidRPr="00416458" w:rsidRDefault="000F4F58" w:rsidP="000F4F58">
      <w:pPr>
        <w:pStyle w:val="P00"/>
        <w:spacing w:before="0"/>
        <w:ind w:left="0" w:right="1134"/>
        <w:rPr>
          <w:rStyle w:val="default"/>
          <w:rFonts w:cs="FrankRuehl"/>
          <w:strike/>
          <w:vanish/>
          <w:sz w:val="28"/>
          <w:szCs w:val="22"/>
          <w:shd w:val="clear" w:color="auto" w:fill="FFFF99"/>
          <w:rtl/>
        </w:rPr>
      </w:pPr>
      <w:r w:rsidRPr="00416458">
        <w:rPr>
          <w:rStyle w:val="default"/>
          <w:rFonts w:cs="FrankRuehl"/>
          <w:strike/>
          <w:vanish/>
          <w:sz w:val="28"/>
          <w:szCs w:val="22"/>
          <w:shd w:val="clear" w:color="auto" w:fill="FFFF99"/>
          <w:rtl/>
        </w:rPr>
        <w:t>45א.</w:t>
      </w:r>
      <w:r w:rsidRPr="00416458">
        <w:rPr>
          <w:rStyle w:val="default"/>
          <w:rFonts w:cs="FrankRuehl"/>
          <w:strike/>
          <w:vanish/>
          <w:sz w:val="28"/>
          <w:szCs w:val="22"/>
          <w:shd w:val="clear" w:color="auto" w:fill="FFFF99"/>
          <w:rtl/>
        </w:rPr>
        <w:tab/>
        <w:t>(א)</w:t>
      </w:r>
      <w:r w:rsidRPr="00416458">
        <w:rPr>
          <w:rStyle w:val="default"/>
          <w:rFonts w:cs="FrankRuehl"/>
          <w:strike/>
          <w:vanish/>
          <w:sz w:val="28"/>
          <w:szCs w:val="22"/>
          <w:shd w:val="clear" w:color="auto" w:fill="FFFF99"/>
          <w:rtl/>
        </w:rPr>
        <w:tab/>
        <w:t>דיר</w:t>
      </w:r>
      <w:r w:rsidRPr="00416458">
        <w:rPr>
          <w:rStyle w:val="default"/>
          <w:rFonts w:cs="FrankRuehl" w:hint="cs"/>
          <w:strike/>
          <w:vanish/>
          <w:sz w:val="28"/>
          <w:szCs w:val="22"/>
          <w:shd w:val="clear" w:color="auto" w:fill="FFFF99"/>
          <w:rtl/>
        </w:rPr>
        <w:t xml:space="preserve">קטוריון בורסה (להלן </w:t>
      </w:r>
      <w:r w:rsidRPr="00416458">
        <w:rPr>
          <w:rStyle w:val="default"/>
          <w:rFonts w:cs="FrankRuehl"/>
          <w:strike/>
          <w:vanish/>
          <w:sz w:val="28"/>
          <w:szCs w:val="22"/>
          <w:shd w:val="clear" w:color="auto" w:fill="FFFF99"/>
          <w:rtl/>
        </w:rPr>
        <w:t>– הד</w:t>
      </w:r>
      <w:r w:rsidRPr="00416458">
        <w:rPr>
          <w:rStyle w:val="default"/>
          <w:rFonts w:cs="FrankRuehl" w:hint="cs"/>
          <w:strike/>
          <w:vanish/>
          <w:sz w:val="28"/>
          <w:szCs w:val="22"/>
          <w:shd w:val="clear" w:color="auto" w:fill="FFFF99"/>
          <w:rtl/>
        </w:rPr>
        <w:t>ירקטורי</w:t>
      </w:r>
      <w:r w:rsidRPr="00416458">
        <w:rPr>
          <w:rStyle w:val="default"/>
          <w:rFonts w:cs="FrankRuehl"/>
          <w:strike/>
          <w:vanish/>
          <w:sz w:val="28"/>
          <w:szCs w:val="22"/>
          <w:shd w:val="clear" w:color="auto" w:fill="FFFF99"/>
          <w:rtl/>
        </w:rPr>
        <w:t>ון</w:t>
      </w:r>
      <w:r w:rsidRPr="00416458">
        <w:rPr>
          <w:rStyle w:val="default"/>
          <w:rFonts w:cs="FrankRuehl" w:hint="cs"/>
          <w:strike/>
          <w:vanish/>
          <w:sz w:val="28"/>
          <w:szCs w:val="22"/>
          <w:shd w:val="clear" w:color="auto" w:fill="FFFF99"/>
          <w:rtl/>
        </w:rPr>
        <w:t>) יהיה מורכב מאלה:</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שבע</w:t>
      </w:r>
      <w:r w:rsidRPr="00416458">
        <w:rPr>
          <w:rStyle w:val="default"/>
          <w:rFonts w:cs="FrankRuehl" w:hint="cs"/>
          <w:strike/>
          <w:vanish/>
          <w:sz w:val="22"/>
          <w:szCs w:val="22"/>
          <w:shd w:val="clear" w:color="auto" w:fill="FFFF99"/>
          <w:rtl/>
        </w:rPr>
        <w:t>ה דירקטורים שיבחרו חברי הבורסה כפי שנקבע במסמכי ההתאגדות שלה;</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חמי</w:t>
      </w:r>
      <w:r w:rsidRPr="00416458">
        <w:rPr>
          <w:rStyle w:val="default"/>
          <w:rFonts w:cs="FrankRuehl" w:hint="cs"/>
          <w:strike/>
          <w:vanish/>
          <w:sz w:val="22"/>
          <w:szCs w:val="22"/>
          <w:shd w:val="clear" w:color="auto" w:fill="FFFF99"/>
          <w:rtl/>
        </w:rPr>
        <w:t>שה דירקטורים שתמנה ועדת המינויים על דעת יושב ראש הרשות (להלן -</w:t>
      </w:r>
      <w:r w:rsidRPr="00416458">
        <w:rPr>
          <w:rStyle w:val="default"/>
          <w:rFonts w:cs="FrankRuehl"/>
          <w:strike/>
          <w:vanish/>
          <w:sz w:val="22"/>
          <w:szCs w:val="22"/>
          <w:shd w:val="clear" w:color="auto" w:fill="FFFF99"/>
          <w:rtl/>
        </w:rPr>
        <w:t xml:space="preserve"> די</w:t>
      </w:r>
      <w:r w:rsidRPr="00416458">
        <w:rPr>
          <w:rStyle w:val="default"/>
          <w:rFonts w:cs="FrankRuehl" w:hint="cs"/>
          <w:strike/>
          <w:vanish/>
          <w:sz w:val="22"/>
          <w:szCs w:val="22"/>
          <w:shd w:val="clear" w:color="auto" w:fill="FFFF99"/>
          <w:rtl/>
        </w:rPr>
        <w:t>רקטורים חיצונים);</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(3)</w:t>
      </w:r>
      <w:r w:rsidRPr="00416458">
        <w:rPr>
          <w:rStyle w:val="default"/>
          <w:rFonts w:cs="FrankRuehl"/>
          <w:strike/>
          <w:vanish/>
          <w:sz w:val="22"/>
          <w:szCs w:val="22"/>
          <w:shd w:val="clear" w:color="auto" w:fill="FFFF99"/>
          <w:rtl/>
        </w:rPr>
        <w:tab/>
        <w:t>ד</w:t>
      </w:r>
      <w:r w:rsidRPr="00416458">
        <w:rPr>
          <w:rStyle w:val="default"/>
          <w:rFonts w:cs="FrankRuehl" w:hint="cs"/>
          <w:strike/>
          <w:vanish/>
          <w:sz w:val="22"/>
          <w:szCs w:val="22"/>
          <w:shd w:val="clear" w:color="auto" w:fill="FFFF99"/>
          <w:rtl/>
        </w:rPr>
        <w:t>יר</w:t>
      </w:r>
      <w:r w:rsidRPr="00416458">
        <w:rPr>
          <w:rStyle w:val="default"/>
          <w:rFonts w:cs="FrankRuehl"/>
          <w:strike/>
          <w:vanish/>
          <w:sz w:val="22"/>
          <w:szCs w:val="22"/>
          <w:shd w:val="clear" w:color="auto" w:fill="FFFF99"/>
          <w:rtl/>
        </w:rPr>
        <w:t>קט</w:t>
      </w:r>
      <w:r w:rsidRPr="00416458">
        <w:rPr>
          <w:rStyle w:val="default"/>
          <w:rFonts w:cs="FrankRuehl" w:hint="cs"/>
          <w:strike/>
          <w:vanish/>
          <w:sz w:val="22"/>
          <w:szCs w:val="22"/>
          <w:shd w:val="clear" w:color="auto" w:fill="FFFF99"/>
          <w:rtl/>
        </w:rPr>
        <w:t>ור שימנה שר האוצר;</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(4)</w:t>
      </w:r>
      <w:r w:rsidRPr="00416458">
        <w:rPr>
          <w:rStyle w:val="default"/>
          <w:rFonts w:cs="FrankRuehl"/>
          <w:strike/>
          <w:vanish/>
          <w:sz w:val="22"/>
          <w:szCs w:val="22"/>
          <w:shd w:val="clear" w:color="auto" w:fill="FFFF99"/>
          <w:rtl/>
        </w:rPr>
        <w:tab/>
        <w:t>דיר</w:t>
      </w:r>
      <w:r w:rsidRPr="00416458">
        <w:rPr>
          <w:rStyle w:val="default"/>
          <w:rFonts w:cs="FrankRuehl" w:hint="cs"/>
          <w:strike/>
          <w:vanish/>
          <w:sz w:val="22"/>
          <w:szCs w:val="22"/>
          <w:shd w:val="clear" w:color="auto" w:fill="FFFF99"/>
          <w:rtl/>
        </w:rPr>
        <w:t>קטור שימנה נגיד בנק ישראל;</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(5)</w:t>
      </w:r>
      <w:r w:rsidRPr="00416458">
        <w:rPr>
          <w:rStyle w:val="default"/>
          <w:rFonts w:cs="FrankRuehl"/>
          <w:strike/>
          <w:vanish/>
          <w:sz w:val="22"/>
          <w:szCs w:val="22"/>
          <w:shd w:val="clear" w:color="auto" w:fill="FFFF99"/>
          <w:rtl/>
        </w:rPr>
        <w:tab/>
        <w:t>יוש</w:t>
      </w:r>
      <w:r w:rsidRPr="00416458">
        <w:rPr>
          <w:rStyle w:val="default"/>
          <w:rFonts w:cs="FrankRuehl" w:hint="cs"/>
          <w:strike/>
          <w:vanish/>
          <w:sz w:val="22"/>
          <w:szCs w:val="22"/>
          <w:shd w:val="clear" w:color="auto" w:fill="FFFF99"/>
          <w:rtl/>
        </w:rPr>
        <w:t>ב ראש הדירקטוריון, שיבחר הדירקטוריון על דעת יושב ראש הרשות, ובלבד שמתקיימים בו תנאי הכשירות לדירקטור ח</w:t>
      </w:r>
      <w:r w:rsidRPr="00416458">
        <w:rPr>
          <w:rStyle w:val="default"/>
          <w:rFonts w:cs="FrankRuehl"/>
          <w:strike/>
          <w:vanish/>
          <w:sz w:val="22"/>
          <w:szCs w:val="22"/>
          <w:shd w:val="clear" w:color="auto" w:fill="FFFF99"/>
          <w:rtl/>
        </w:rPr>
        <w:t>יצ</w:t>
      </w:r>
      <w:r w:rsidRPr="00416458">
        <w:rPr>
          <w:rStyle w:val="default"/>
          <w:rFonts w:cs="FrankRuehl" w:hint="cs"/>
          <w:strike/>
          <w:vanish/>
          <w:sz w:val="22"/>
          <w:szCs w:val="22"/>
          <w:shd w:val="clear" w:color="auto" w:fill="FFFF99"/>
          <w:rtl/>
        </w:rPr>
        <w:t>ון כאמור בסעיף קטן (ו</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והוא אינו בעל ענין בתאגיד שניירות ערך שלו רשומים למסחר בבורסה;</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(6)</w:t>
      </w:r>
      <w:r w:rsidRPr="00416458">
        <w:rPr>
          <w:rStyle w:val="default"/>
          <w:rFonts w:cs="FrankRuehl"/>
          <w:strike/>
          <w:vanish/>
          <w:sz w:val="22"/>
          <w:szCs w:val="22"/>
          <w:shd w:val="clear" w:color="auto" w:fill="FFFF99"/>
          <w:rtl/>
        </w:rPr>
        <w:tab/>
        <w:t>המנ</w:t>
      </w:r>
      <w:r w:rsidRPr="00416458">
        <w:rPr>
          <w:rStyle w:val="default"/>
          <w:rFonts w:cs="FrankRuehl" w:hint="cs"/>
          <w:strike/>
          <w:vanish/>
          <w:sz w:val="22"/>
          <w:szCs w:val="22"/>
          <w:shd w:val="clear" w:color="auto" w:fill="FFFF99"/>
          <w:rtl/>
        </w:rPr>
        <w:t>הל הכללי של הבורסה שיבחר הדירקטוריון, ובלבד שמתקיימים בו תנאי הכשירות לדירקטור חיצון כאמור בסעיף קטן (ו) והוא אינו בעל ענין בתאגיד שניירות ערך שלו רשומים למסחר ב</w:t>
      </w:r>
      <w:r w:rsidRPr="00416458">
        <w:rPr>
          <w:rStyle w:val="default"/>
          <w:rFonts w:cs="FrankRuehl"/>
          <w:strike/>
          <w:vanish/>
          <w:sz w:val="22"/>
          <w:szCs w:val="22"/>
          <w:shd w:val="clear" w:color="auto" w:fill="FFFF99"/>
          <w:rtl/>
        </w:rPr>
        <w:t>בו</w:t>
      </w:r>
      <w:r w:rsidRPr="00416458">
        <w:rPr>
          <w:rStyle w:val="default"/>
          <w:rFonts w:cs="FrankRuehl" w:hint="cs"/>
          <w:strike/>
          <w:vanish/>
          <w:sz w:val="22"/>
          <w:szCs w:val="22"/>
          <w:shd w:val="clear" w:color="auto" w:fill="FFFF99"/>
          <w:rtl/>
        </w:rPr>
        <w:t>רסה; למנהל הכללי של ה</w:t>
      </w:r>
      <w:r w:rsidRPr="00416458">
        <w:rPr>
          <w:rStyle w:val="default"/>
          <w:rFonts w:cs="FrankRuehl"/>
          <w:strike/>
          <w:vanish/>
          <w:sz w:val="22"/>
          <w:szCs w:val="22"/>
          <w:shd w:val="clear" w:color="auto" w:fill="FFFF99"/>
          <w:rtl/>
        </w:rPr>
        <w:t>ב</w:t>
      </w:r>
      <w:r w:rsidRPr="00416458">
        <w:rPr>
          <w:rStyle w:val="default"/>
          <w:rFonts w:cs="FrankRuehl" w:hint="cs"/>
          <w:strike/>
          <w:vanish/>
          <w:sz w:val="22"/>
          <w:szCs w:val="22"/>
          <w:shd w:val="clear" w:color="auto" w:fill="FFFF99"/>
          <w:rtl/>
        </w:rPr>
        <w:t>ורסה לא ת</w:t>
      </w:r>
      <w:r w:rsidRPr="00416458">
        <w:rPr>
          <w:rStyle w:val="default"/>
          <w:rFonts w:cs="FrankRuehl"/>
          <w:strike/>
          <w:vanish/>
          <w:sz w:val="22"/>
          <w:szCs w:val="22"/>
          <w:shd w:val="clear" w:color="auto" w:fill="FFFF99"/>
          <w:rtl/>
        </w:rPr>
        <w:t>ה</w:t>
      </w:r>
      <w:r w:rsidRPr="00416458">
        <w:rPr>
          <w:rStyle w:val="default"/>
          <w:rFonts w:cs="FrankRuehl" w:hint="cs"/>
          <w:strike/>
          <w:vanish/>
          <w:sz w:val="22"/>
          <w:szCs w:val="22"/>
          <w:shd w:val="clear" w:color="auto" w:fill="FFFF99"/>
          <w:rtl/>
        </w:rPr>
        <w:t>י</w:t>
      </w:r>
      <w:r w:rsidRPr="00416458">
        <w:rPr>
          <w:rStyle w:val="default"/>
          <w:rFonts w:cs="FrankRuehl"/>
          <w:strike/>
          <w:vanish/>
          <w:sz w:val="22"/>
          <w:szCs w:val="22"/>
          <w:shd w:val="clear" w:color="auto" w:fill="FFFF99"/>
          <w:rtl/>
        </w:rPr>
        <w:t>ה</w:t>
      </w:r>
      <w:r w:rsidRPr="00416458">
        <w:rPr>
          <w:rStyle w:val="default"/>
          <w:rFonts w:cs="FrankRuehl" w:hint="cs"/>
          <w:strike/>
          <w:vanish/>
          <w:sz w:val="22"/>
          <w:szCs w:val="22"/>
          <w:shd w:val="clear" w:color="auto" w:fill="FFFF99"/>
          <w:rtl/>
        </w:rPr>
        <w:t xml:space="preserve"> זכות הצבעה.</w:t>
      </w:r>
    </w:p>
    <w:p w:rsidR="000F4F58" w:rsidRPr="00416458" w:rsidRDefault="000F4F58" w:rsidP="000F4F58">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תקו</w:t>
      </w:r>
      <w:r w:rsidRPr="00416458">
        <w:rPr>
          <w:rStyle w:val="default"/>
          <w:rFonts w:cs="FrankRuehl" w:hint="cs"/>
          <w:strike/>
          <w:vanish/>
          <w:sz w:val="22"/>
          <w:szCs w:val="22"/>
          <w:shd w:val="clear" w:color="auto" w:fill="FFFF99"/>
          <w:rtl/>
        </w:rPr>
        <w:t>פת כהונתו של דירקטור חיצון תהיה ש</w:t>
      </w:r>
      <w:r w:rsidRPr="00416458">
        <w:rPr>
          <w:rStyle w:val="default"/>
          <w:rFonts w:cs="FrankRuehl"/>
          <w:strike/>
          <w:vanish/>
          <w:sz w:val="22"/>
          <w:szCs w:val="22"/>
          <w:shd w:val="clear" w:color="auto" w:fill="FFFF99"/>
          <w:rtl/>
        </w:rPr>
        <w:t>נתיי</w:t>
      </w:r>
      <w:r w:rsidRPr="00416458">
        <w:rPr>
          <w:rStyle w:val="default"/>
          <w:rFonts w:cs="FrankRuehl" w:hint="cs"/>
          <w:strike/>
          <w:vanish/>
          <w:sz w:val="22"/>
          <w:szCs w:val="22"/>
          <w:shd w:val="clear" w:color="auto" w:fill="FFFF99"/>
          <w:rtl/>
        </w:rPr>
        <w:t>ם, וניתן למנותו לשתי תקופות כהונה נוספות של שנתיים כל אחת; חלפו לפחות שנתיים מתום הכהונה כאמור, ניתן לשוב ולמנותו דירקטור חיצון.</w:t>
      </w:r>
    </w:p>
    <w:p w:rsidR="000F4F58" w:rsidRPr="00416458" w:rsidRDefault="000F4F58" w:rsidP="000F4F58">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t>תקו</w:t>
      </w:r>
      <w:r w:rsidRPr="00416458">
        <w:rPr>
          <w:rStyle w:val="default"/>
          <w:rFonts w:cs="FrankRuehl" w:hint="cs"/>
          <w:strike/>
          <w:vanish/>
          <w:sz w:val="22"/>
          <w:szCs w:val="22"/>
          <w:shd w:val="clear" w:color="auto" w:fill="FFFF99"/>
          <w:rtl/>
        </w:rPr>
        <w:t>פת כהונתו של יושב ראש הדי</w:t>
      </w:r>
      <w:r w:rsidRPr="00416458">
        <w:rPr>
          <w:rStyle w:val="default"/>
          <w:rFonts w:cs="FrankRuehl"/>
          <w:strike/>
          <w:vanish/>
          <w:sz w:val="22"/>
          <w:szCs w:val="22"/>
          <w:shd w:val="clear" w:color="auto" w:fill="FFFF99"/>
          <w:rtl/>
        </w:rPr>
        <w:t>רק</w:t>
      </w:r>
      <w:r w:rsidRPr="00416458">
        <w:rPr>
          <w:rStyle w:val="default"/>
          <w:rFonts w:cs="FrankRuehl" w:hint="cs"/>
          <w:strike/>
          <w:vanish/>
          <w:sz w:val="22"/>
          <w:szCs w:val="22"/>
          <w:shd w:val="clear" w:color="auto" w:fill="FFFF99"/>
          <w:rtl/>
        </w:rPr>
        <w:t>טוריון תהיה חמש שנים, וניתן לבח</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ר</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בו לתקופת כהונה נוספת אחת של חמש שנים.</w:t>
      </w:r>
    </w:p>
    <w:p w:rsidR="000F4F58" w:rsidRPr="00416458" w:rsidRDefault="000F4F58" w:rsidP="000F4F58">
      <w:pPr>
        <w:pStyle w:val="P00"/>
        <w:spacing w:before="0"/>
        <w:ind w:left="0" w:right="1134"/>
        <w:rPr>
          <w:rStyle w:val="default"/>
          <w:rFonts w:cs="FrankRuehl" w:hint="cs"/>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(ד)</w:t>
      </w:r>
      <w:r w:rsidRPr="00416458">
        <w:rPr>
          <w:rStyle w:val="default"/>
          <w:rFonts w:cs="FrankRuehl"/>
          <w:strike/>
          <w:vanish/>
          <w:sz w:val="22"/>
          <w:szCs w:val="22"/>
          <w:shd w:val="clear" w:color="auto" w:fill="FFFF99"/>
          <w:rtl/>
        </w:rPr>
        <w:tab/>
        <w:t>לענ</w:t>
      </w:r>
      <w:r w:rsidRPr="00416458">
        <w:rPr>
          <w:rStyle w:val="default"/>
          <w:rFonts w:cs="FrankRuehl" w:hint="cs"/>
          <w:strike/>
          <w:vanish/>
          <w:sz w:val="22"/>
          <w:szCs w:val="22"/>
          <w:shd w:val="clear" w:color="auto" w:fill="FFFF99"/>
          <w:rtl/>
        </w:rPr>
        <w:t>ין סעיף</w:t>
      </w:r>
      <w:r w:rsidRPr="00416458">
        <w:rPr>
          <w:rStyle w:val="default"/>
          <w:rFonts w:cs="FrankRuehl"/>
          <w:strike/>
          <w:vanish/>
          <w:sz w:val="22"/>
          <w:szCs w:val="22"/>
          <w:shd w:val="clear" w:color="auto" w:fill="FFFF99"/>
          <w:rtl/>
        </w:rPr>
        <w:t xml:space="preserve"> זה </w:t>
      </w:r>
      <w:r w:rsidRPr="00416458">
        <w:rPr>
          <w:rStyle w:val="default"/>
          <w:rFonts w:cs="FrankRuehl" w:hint="cs"/>
          <w:strike/>
          <w:vanish/>
          <w:sz w:val="22"/>
          <w:szCs w:val="22"/>
          <w:shd w:val="clear" w:color="auto" w:fill="FFFF99"/>
          <w:rtl/>
        </w:rPr>
        <w:t xml:space="preserve">וסעיף 45ב </w:t>
      </w:r>
      <w:r w:rsidRPr="00416458">
        <w:rPr>
          <w:rStyle w:val="default"/>
          <w:rFonts w:cs="FrankRuehl"/>
          <w:strike/>
          <w:vanish/>
          <w:sz w:val="22"/>
          <w:szCs w:val="22"/>
          <w:shd w:val="clear" w:color="auto" w:fill="FFFF99"/>
          <w:rtl/>
        </w:rPr>
        <w:t>–</w:t>
      </w:r>
    </w:p>
    <w:p w:rsidR="000F4F58" w:rsidRPr="00416458" w:rsidRDefault="000F4F58" w:rsidP="000F4F58">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"ועד</w:t>
      </w:r>
      <w:r w:rsidRPr="00416458">
        <w:rPr>
          <w:rStyle w:val="default"/>
          <w:rFonts w:cs="FrankRuehl" w:hint="cs"/>
          <w:strike/>
          <w:vanish/>
          <w:sz w:val="22"/>
          <w:szCs w:val="22"/>
          <w:shd w:val="clear" w:color="auto" w:fill="FFFF99"/>
          <w:rtl/>
        </w:rPr>
        <w:t>ת המינויים" -</w:t>
      </w:r>
      <w:r w:rsidRPr="00416458">
        <w:rPr>
          <w:rStyle w:val="default"/>
          <w:rFonts w:cs="FrankRuehl"/>
          <w:strike/>
          <w:vanish/>
          <w:sz w:val="22"/>
          <w:szCs w:val="22"/>
          <w:shd w:val="clear" w:color="auto" w:fill="FFFF99"/>
          <w:rtl/>
        </w:rPr>
        <w:t xml:space="preserve"> וע</w:t>
      </w:r>
      <w:r w:rsidRPr="00416458">
        <w:rPr>
          <w:rStyle w:val="default"/>
          <w:rFonts w:cs="FrankRuehl" w:hint="cs"/>
          <w:strike/>
          <w:vanish/>
          <w:sz w:val="22"/>
          <w:szCs w:val="22"/>
          <w:shd w:val="clear" w:color="auto" w:fill="FFFF99"/>
          <w:rtl/>
        </w:rPr>
        <w:t>דה המורכבת מארבעה חברים אלה:</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שופ</w:t>
      </w:r>
      <w:r w:rsidRPr="00416458">
        <w:rPr>
          <w:rStyle w:val="default"/>
          <w:rFonts w:cs="FrankRuehl" w:hint="cs"/>
          <w:strike/>
          <w:vanish/>
          <w:sz w:val="22"/>
          <w:szCs w:val="22"/>
          <w:shd w:val="clear" w:color="auto" w:fill="FFFF99"/>
          <w:rtl/>
        </w:rPr>
        <w:t>ט שמינה שר המשפטים בהסכמת נשיא בית המשפט העליון, שיהיה יושב ראש הוועדה ולו קול מכריע במק</w:t>
      </w:r>
      <w:r w:rsidRPr="00416458">
        <w:rPr>
          <w:rStyle w:val="default"/>
          <w:rFonts w:cs="FrankRuehl"/>
          <w:strike/>
          <w:vanish/>
          <w:sz w:val="22"/>
          <w:szCs w:val="22"/>
          <w:shd w:val="clear" w:color="auto" w:fill="FFFF99"/>
          <w:rtl/>
        </w:rPr>
        <w:t>ר</w:t>
      </w:r>
      <w:r w:rsidRPr="00416458">
        <w:rPr>
          <w:rStyle w:val="default"/>
          <w:rFonts w:cs="FrankRuehl" w:hint="cs"/>
          <w:strike/>
          <w:vanish/>
          <w:sz w:val="22"/>
          <w:szCs w:val="22"/>
          <w:shd w:val="clear" w:color="auto" w:fill="FFFF99"/>
          <w:rtl/>
        </w:rPr>
        <w:t>ה ש</w:t>
      </w:r>
      <w:r w:rsidRPr="00416458">
        <w:rPr>
          <w:rStyle w:val="default"/>
          <w:rFonts w:cs="FrankRuehl"/>
          <w:strike/>
          <w:vanish/>
          <w:sz w:val="22"/>
          <w:szCs w:val="22"/>
          <w:shd w:val="clear" w:color="auto" w:fill="FFFF99"/>
          <w:rtl/>
        </w:rPr>
        <w:t xml:space="preserve">ל </w:t>
      </w:r>
      <w:r w:rsidRPr="00416458">
        <w:rPr>
          <w:rStyle w:val="default"/>
          <w:rFonts w:cs="FrankRuehl" w:hint="cs"/>
          <w:strike/>
          <w:vanish/>
          <w:sz w:val="22"/>
          <w:szCs w:val="22"/>
          <w:shd w:val="clear" w:color="auto" w:fill="FFFF99"/>
          <w:rtl/>
        </w:rPr>
        <w:t xml:space="preserve">דעות </w:t>
      </w:r>
      <w:r w:rsidRPr="00416458">
        <w:rPr>
          <w:rStyle w:val="default"/>
          <w:rFonts w:cs="FrankRuehl"/>
          <w:strike/>
          <w:vanish/>
          <w:sz w:val="22"/>
          <w:szCs w:val="22"/>
          <w:shd w:val="clear" w:color="auto" w:fill="FFFF99"/>
          <w:rtl/>
        </w:rPr>
        <w:t>ש</w:t>
      </w:r>
      <w:r w:rsidRPr="00416458">
        <w:rPr>
          <w:rStyle w:val="default"/>
          <w:rFonts w:cs="FrankRuehl" w:hint="cs"/>
          <w:strike/>
          <w:vanish/>
          <w:sz w:val="22"/>
          <w:szCs w:val="22"/>
          <w:shd w:val="clear" w:color="auto" w:fill="FFFF99"/>
          <w:rtl/>
        </w:rPr>
        <w:t>ק</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לות;</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יוש</w:t>
      </w:r>
      <w:r w:rsidRPr="00416458">
        <w:rPr>
          <w:rStyle w:val="default"/>
          <w:rFonts w:cs="FrankRuehl" w:hint="cs"/>
          <w:strike/>
          <w:vanish/>
          <w:sz w:val="22"/>
          <w:szCs w:val="22"/>
          <w:shd w:val="clear" w:color="auto" w:fill="FFFF99"/>
          <w:rtl/>
        </w:rPr>
        <w:t>ב ראש הרשות;</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strike/>
          <w:vanish/>
          <w:sz w:val="22"/>
          <w:szCs w:val="22"/>
          <w:shd w:val="clear" w:color="auto" w:fill="FFFF99"/>
          <w:rtl/>
        </w:rPr>
        <w:tab/>
        <w:t>יוש</w:t>
      </w:r>
      <w:r w:rsidRPr="00416458">
        <w:rPr>
          <w:rStyle w:val="default"/>
          <w:rFonts w:cs="FrankRuehl" w:hint="cs"/>
          <w:strike/>
          <w:vanish/>
          <w:sz w:val="22"/>
          <w:szCs w:val="22"/>
          <w:shd w:val="clear" w:color="auto" w:fill="FFFF99"/>
          <w:rtl/>
        </w:rPr>
        <w:t>ב ראש הדירקטוריון;</w:t>
      </w:r>
    </w:p>
    <w:p w:rsidR="000F4F58" w:rsidRPr="00416458" w:rsidRDefault="000F4F58" w:rsidP="000F4F58">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(4)</w:t>
      </w:r>
      <w:r w:rsidRPr="00416458">
        <w:rPr>
          <w:rStyle w:val="default"/>
          <w:rFonts w:cs="FrankRuehl"/>
          <w:strike/>
          <w:vanish/>
          <w:sz w:val="22"/>
          <w:szCs w:val="22"/>
          <w:shd w:val="clear" w:color="auto" w:fill="FFFF99"/>
          <w:rtl/>
        </w:rPr>
        <w:tab/>
        <w:t>דיק</w:t>
      </w:r>
      <w:r w:rsidRPr="00416458">
        <w:rPr>
          <w:rStyle w:val="default"/>
          <w:rFonts w:cs="FrankRuehl" w:hint="cs"/>
          <w:strike/>
          <w:vanish/>
          <w:sz w:val="22"/>
          <w:szCs w:val="22"/>
          <w:shd w:val="clear" w:color="auto" w:fill="FFFF99"/>
          <w:rtl/>
        </w:rPr>
        <w:t>ן הפקולטה למינהל עסקים של האוניברסיטה בעיר שבה נמצאת הבורסה, או חבר הסגל האקדמי שהוא מינה,</w:t>
      </w:r>
      <w:r w:rsidRPr="00416458">
        <w:rPr>
          <w:rStyle w:val="default"/>
          <w:rFonts w:cs="FrankRuehl"/>
          <w:strike/>
          <w:vanish/>
          <w:sz w:val="22"/>
          <w:szCs w:val="22"/>
          <w:shd w:val="clear" w:color="auto" w:fill="FFFF99"/>
          <w:rtl/>
        </w:rPr>
        <w:t xml:space="preserve"> ובל</w:t>
      </w:r>
      <w:r w:rsidRPr="00416458">
        <w:rPr>
          <w:rStyle w:val="default"/>
          <w:rFonts w:cs="FrankRuehl" w:hint="cs"/>
          <w:strike/>
          <w:vanish/>
          <w:sz w:val="22"/>
          <w:szCs w:val="22"/>
          <w:shd w:val="clear" w:color="auto" w:fill="FFFF99"/>
          <w:rtl/>
        </w:rPr>
        <w:t>בד שמתקיימים בו תנאי הכשירות לדירקטור חיצון;</w:t>
      </w:r>
    </w:p>
    <w:p w:rsidR="000F4F58" w:rsidRPr="00416458" w:rsidRDefault="000F4F58" w:rsidP="000F4F58">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"בעל</w:t>
      </w:r>
      <w:r w:rsidRPr="00416458">
        <w:rPr>
          <w:rStyle w:val="default"/>
          <w:rFonts w:cs="FrankRuehl" w:hint="cs"/>
          <w:strike/>
          <w:vanish/>
          <w:sz w:val="22"/>
          <w:szCs w:val="22"/>
          <w:shd w:val="clear" w:color="auto" w:fill="FFFF99"/>
          <w:rtl/>
        </w:rPr>
        <w:t xml:space="preserve"> ענין" -</w:t>
      </w:r>
      <w:r w:rsidRPr="00416458">
        <w:rPr>
          <w:rStyle w:val="default"/>
          <w:rFonts w:cs="FrankRuehl"/>
          <w:strike/>
          <w:vanish/>
          <w:sz w:val="22"/>
          <w:szCs w:val="22"/>
          <w:shd w:val="clear" w:color="auto" w:fill="FFFF99"/>
          <w:rtl/>
        </w:rPr>
        <w:t xml:space="preserve"> בע</w:t>
      </w:r>
      <w:r w:rsidRPr="00416458">
        <w:rPr>
          <w:rStyle w:val="default"/>
          <w:rFonts w:cs="FrankRuehl" w:hint="cs"/>
          <w:strike/>
          <w:vanish/>
          <w:sz w:val="22"/>
          <w:szCs w:val="22"/>
          <w:shd w:val="clear" w:color="auto" w:fill="FFFF99"/>
          <w:rtl/>
        </w:rPr>
        <w:t>צמו או יחד עם בן משפחה שלו.</w:t>
      </w:r>
    </w:p>
    <w:p w:rsidR="000F4F58" w:rsidRPr="00416458" w:rsidRDefault="000F4F58" w:rsidP="000F4F58">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(ה)</w:t>
      </w:r>
      <w:r w:rsidRPr="00416458">
        <w:rPr>
          <w:rStyle w:val="default"/>
          <w:rFonts w:cs="FrankRuehl"/>
          <w:strike/>
          <w:vanish/>
          <w:sz w:val="22"/>
          <w:szCs w:val="22"/>
          <w:shd w:val="clear" w:color="auto" w:fill="FFFF99"/>
          <w:rtl/>
        </w:rPr>
        <w:tab/>
        <w:t>ועד</w:t>
      </w:r>
      <w:r w:rsidRPr="00416458">
        <w:rPr>
          <w:rStyle w:val="default"/>
          <w:rFonts w:cs="FrankRuehl" w:hint="cs"/>
          <w:strike/>
          <w:vanish/>
          <w:sz w:val="22"/>
          <w:szCs w:val="22"/>
          <w:shd w:val="clear" w:color="auto" w:fill="FFFF99"/>
          <w:rtl/>
        </w:rPr>
        <w:t>ת המינויים תקבע את נהלי עבודתה ואת סדרי דיוניה.</w:t>
      </w:r>
    </w:p>
    <w:p w:rsidR="000F4F58" w:rsidRPr="008107FA" w:rsidRDefault="000F4F58" w:rsidP="008107FA">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(ו)</w:t>
      </w:r>
      <w:r w:rsidRPr="00416458">
        <w:rPr>
          <w:rStyle w:val="default"/>
          <w:rFonts w:cs="FrankRuehl"/>
          <w:strike/>
          <w:vanish/>
          <w:sz w:val="22"/>
          <w:szCs w:val="22"/>
          <w:shd w:val="clear" w:color="auto" w:fill="FFFF99"/>
          <w:rtl/>
        </w:rPr>
        <w:tab/>
        <w:t>דיר</w:t>
      </w:r>
      <w:r w:rsidRPr="00416458">
        <w:rPr>
          <w:rStyle w:val="default"/>
          <w:rFonts w:cs="FrankRuehl" w:hint="cs"/>
          <w:strike/>
          <w:vanish/>
          <w:sz w:val="22"/>
          <w:szCs w:val="22"/>
          <w:shd w:val="clear" w:color="auto" w:fill="FFFF99"/>
          <w:rtl/>
        </w:rPr>
        <w:t>קטור</w:t>
      </w:r>
      <w:r w:rsidRPr="00416458">
        <w:rPr>
          <w:rStyle w:val="default"/>
          <w:rFonts w:cs="FrankRuehl"/>
          <w:strike/>
          <w:vanish/>
          <w:sz w:val="22"/>
          <w:szCs w:val="22"/>
          <w:shd w:val="clear" w:color="auto" w:fill="FFFF99"/>
          <w:rtl/>
        </w:rPr>
        <w:t xml:space="preserve"> חיצ</w:t>
      </w:r>
      <w:r w:rsidRPr="00416458">
        <w:rPr>
          <w:rStyle w:val="default"/>
          <w:rFonts w:cs="FrankRuehl" w:hint="cs"/>
          <w:strike/>
          <w:vanish/>
          <w:sz w:val="22"/>
          <w:szCs w:val="22"/>
          <w:shd w:val="clear" w:color="auto" w:fill="FFFF99"/>
          <w:rtl/>
        </w:rPr>
        <w:t xml:space="preserve">ון לא יהיה חבר בורסה או בעל ענין בו או עובד שלו, או בעל ענין או עובד בתאגיד בשליטת חבר בורסה, או עובד של בעל שליטה בחבר בורסה, או מי שנותן שירותים בשכר דרך קבע לאחד מאלה, או בעל ענין מכוח </w:t>
      </w:r>
      <w:r w:rsidRPr="00416458">
        <w:rPr>
          <w:rStyle w:val="default"/>
          <w:rFonts w:cs="FrankRuehl"/>
          <w:strike/>
          <w:vanish/>
          <w:sz w:val="22"/>
          <w:szCs w:val="22"/>
          <w:shd w:val="clear" w:color="auto" w:fill="FFFF99"/>
          <w:rtl/>
        </w:rPr>
        <w:t>הח</w:t>
      </w:r>
      <w:r w:rsidRPr="00416458">
        <w:rPr>
          <w:rStyle w:val="default"/>
          <w:rFonts w:cs="FrankRuehl" w:hint="cs"/>
          <w:strike/>
          <w:vanish/>
          <w:sz w:val="22"/>
          <w:szCs w:val="22"/>
          <w:shd w:val="clear" w:color="auto" w:fill="FFFF99"/>
          <w:rtl/>
        </w:rPr>
        <w:t>זקת מ</w:t>
      </w:r>
      <w:r w:rsidRPr="00416458">
        <w:rPr>
          <w:rStyle w:val="default"/>
          <w:rFonts w:cs="FrankRuehl"/>
          <w:strike/>
          <w:vanish/>
          <w:sz w:val="22"/>
          <w:szCs w:val="22"/>
          <w:shd w:val="clear" w:color="auto" w:fill="FFFF99"/>
          <w:rtl/>
        </w:rPr>
        <w:t>נ</w:t>
      </w:r>
      <w:r w:rsidRPr="00416458">
        <w:rPr>
          <w:rStyle w:val="default"/>
          <w:rFonts w:cs="FrankRuehl" w:hint="cs"/>
          <w:strike/>
          <w:vanish/>
          <w:sz w:val="22"/>
          <w:szCs w:val="22"/>
          <w:shd w:val="clear" w:color="auto" w:fill="FFFF99"/>
          <w:rtl/>
        </w:rPr>
        <w:t>י</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ת בתאגיד שניירות ערך שלו רשומים למסחר בבורסה; שר האוצ</w:t>
      </w:r>
      <w:r w:rsidRPr="00416458">
        <w:rPr>
          <w:rStyle w:val="default"/>
          <w:rFonts w:cs="FrankRuehl"/>
          <w:strike/>
          <w:vanish/>
          <w:sz w:val="22"/>
          <w:szCs w:val="22"/>
          <w:shd w:val="clear" w:color="auto" w:fill="FFFF99"/>
          <w:rtl/>
        </w:rPr>
        <w:t>ר</w:t>
      </w:r>
      <w:r w:rsidRPr="00416458">
        <w:rPr>
          <w:rStyle w:val="default"/>
          <w:rFonts w:cs="FrankRuehl" w:hint="cs"/>
          <w:strike/>
          <w:vanish/>
          <w:sz w:val="22"/>
          <w:szCs w:val="22"/>
          <w:shd w:val="clear" w:color="auto" w:fill="FFFF99"/>
          <w:rtl/>
        </w:rPr>
        <w:t xml:space="preserve"> רש</w:t>
      </w:r>
      <w:r w:rsidRPr="00416458">
        <w:rPr>
          <w:rStyle w:val="default"/>
          <w:rFonts w:cs="FrankRuehl"/>
          <w:strike/>
          <w:vanish/>
          <w:sz w:val="22"/>
          <w:szCs w:val="22"/>
          <w:shd w:val="clear" w:color="auto" w:fill="FFFF99"/>
          <w:rtl/>
        </w:rPr>
        <w:t>א</w:t>
      </w:r>
      <w:r w:rsidRPr="00416458">
        <w:rPr>
          <w:rStyle w:val="default"/>
          <w:rFonts w:cs="FrankRuehl" w:hint="cs"/>
          <w:strike/>
          <w:vanish/>
          <w:sz w:val="22"/>
          <w:szCs w:val="22"/>
          <w:shd w:val="clear" w:color="auto" w:fill="FFFF99"/>
          <w:rtl/>
        </w:rPr>
        <w:t>י לקבוע בתקנות אמות מידה נוספות לכשירות דירקטור חיצון.</w:t>
      </w:r>
      <w:bookmarkEnd w:id="530"/>
    </w:p>
    <w:p w:rsidR="001A32DC" w:rsidRPr="001A32DC" w:rsidRDefault="00633EEC" w:rsidP="001A32DC">
      <w:pPr>
        <w:pStyle w:val="P00"/>
        <w:spacing w:before="72"/>
        <w:ind w:left="0" w:right="1134"/>
        <w:rPr>
          <w:rStyle w:val="default"/>
          <w:rFonts w:cs="FrankRuehl" w:hint="cs"/>
          <w:rtl/>
        </w:rPr>
      </w:pPr>
      <w:bookmarkStart w:id="531" w:name="Seif97"/>
      <w:bookmarkEnd w:id="531"/>
      <w:r>
        <w:rPr>
          <w:lang w:val="he-IL"/>
        </w:rPr>
        <w:pict>
          <v:rect id="_x0000_s2228" style="position:absolute;left:0;text-align:left;margin-left:464.5pt;margin-top:8.05pt;width:75.05pt;height:27.2pt;z-index:251353088" o:allowincell="f" filled="f" stroked="f" strokecolor="lime" strokeweight=".25pt">
            <v:textbox style="mso-next-textbox:#_x0000_s2228" inset="0,0,0,0">
              <w:txbxContent>
                <w:p w:rsidR="00EB0C8F" w:rsidRDefault="00EB0C8F">
                  <w:pPr>
                    <w:spacing w:line="160" w:lineRule="exact"/>
                    <w:jc w:val="left"/>
                    <w:rPr>
                      <w:rFonts w:cs="Miriam" w:hint="cs"/>
                      <w:noProof/>
                      <w:sz w:val="18"/>
                      <w:szCs w:val="18"/>
                      <w:rtl/>
                    </w:rPr>
                  </w:pPr>
                  <w:r>
                    <w:rPr>
                      <w:rFonts w:cs="Miriam" w:hint="cs"/>
                      <w:sz w:val="18"/>
                      <w:szCs w:val="18"/>
                      <w:rtl/>
                    </w:rPr>
                    <w:t>בקשה לרישיון בורסה</w:t>
                  </w:r>
                </w:p>
                <w:p w:rsidR="00EB0C8F" w:rsidRDefault="00EB0C8F">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Style w:val="big-number"/>
          <w:rFonts w:cs="Miriam"/>
          <w:rtl/>
        </w:rPr>
        <w:t>45</w:t>
      </w:r>
      <w:r>
        <w:rPr>
          <w:rStyle w:val="default"/>
          <w:rFonts w:cs="FrankRuehl"/>
          <w:rtl/>
        </w:rPr>
        <w:t>ב.</w:t>
      </w:r>
      <w:r>
        <w:rPr>
          <w:rStyle w:val="default"/>
          <w:rFonts w:cs="FrankRuehl"/>
          <w:rtl/>
        </w:rPr>
        <w:tab/>
        <w:t>(א)</w:t>
      </w:r>
      <w:r>
        <w:rPr>
          <w:rStyle w:val="default"/>
          <w:rFonts w:cs="FrankRuehl"/>
          <w:rtl/>
        </w:rPr>
        <w:tab/>
      </w:r>
      <w:r w:rsidR="001A32DC" w:rsidRPr="001A32DC">
        <w:rPr>
          <w:rStyle w:val="default"/>
          <w:rFonts w:cs="FrankRuehl" w:hint="cs"/>
          <w:rtl/>
        </w:rPr>
        <w:t>בקשה למתן רישיון בורסה תוגש לרשות; הרשות רשאית לקבוע הוראות לעניין אופן הגשת הבקשה, הפרטים שייכללו בה והמסמכים שיצורפו לה.</w:t>
      </w:r>
    </w:p>
    <w:p w:rsidR="001A32DC" w:rsidRPr="001A32DC" w:rsidRDefault="001A32DC" w:rsidP="001A32DC">
      <w:pPr>
        <w:pStyle w:val="P00"/>
        <w:spacing w:before="72"/>
        <w:ind w:left="0" w:right="1134"/>
        <w:rPr>
          <w:rStyle w:val="default"/>
          <w:rFonts w:cs="FrankRuehl" w:hint="cs"/>
          <w:rtl/>
        </w:rPr>
      </w:pPr>
      <w:r w:rsidRPr="001A32DC">
        <w:rPr>
          <w:rStyle w:val="default"/>
          <w:rFonts w:cs="FrankRuehl" w:hint="cs"/>
          <w:rtl/>
        </w:rPr>
        <w:tab/>
        <w:t>(ב)</w:t>
      </w:r>
      <w:r w:rsidRPr="001A32DC">
        <w:rPr>
          <w:rStyle w:val="default"/>
          <w:rFonts w:cs="FrankRuehl" w:hint="cs"/>
          <w:rtl/>
        </w:rPr>
        <w:tab/>
        <w:t>יושב ראש הרשות או עובד הרשות שהוא הסמיכו לכך בכתב רשאים לדרוש מהמבקשת פרטים או מסמכים, נוסף על הנדרש לפי סעיף קטן (א), אם ראו כי הדבר דרוש לצורך החלטה בבקשה.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32" w:name="Rov866"/>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34"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203 (</w:t>
      </w:r>
      <w:hyperlink r:id="rId935"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45ב</w:t>
      </w:r>
    </w:p>
    <w:p w:rsidR="000F4F58" w:rsidRPr="00416458" w:rsidRDefault="000F4F58" w:rsidP="000F4F58">
      <w:pPr>
        <w:spacing w:line="240" w:lineRule="auto"/>
        <w:ind w:right="1134"/>
        <w:rPr>
          <w:rFonts w:ascii="Arial" w:hAnsi="Arial" w:cs="FrankRuehl" w:hint="cs"/>
          <w:vanish/>
          <w:sz w:val="20"/>
          <w:szCs w:val="20"/>
          <w:shd w:val="clear" w:color="auto" w:fill="FFFF99"/>
          <w:rtl/>
        </w:rPr>
      </w:pPr>
    </w:p>
    <w:p w:rsidR="000F4F58" w:rsidRPr="00416458" w:rsidRDefault="000F4F58" w:rsidP="000F4F58">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0F4F58" w:rsidRPr="00416458" w:rsidRDefault="000F4F58" w:rsidP="000F4F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0F4F58" w:rsidRPr="00416458" w:rsidRDefault="000F4F58" w:rsidP="000F4F58">
      <w:pPr>
        <w:pStyle w:val="P00"/>
        <w:spacing w:before="0"/>
        <w:ind w:left="0" w:right="1134"/>
        <w:rPr>
          <w:rStyle w:val="default"/>
          <w:rFonts w:cs="FrankRuehl" w:hint="cs"/>
          <w:vanish/>
          <w:sz w:val="20"/>
          <w:szCs w:val="20"/>
          <w:shd w:val="clear" w:color="auto" w:fill="FFFF99"/>
          <w:rtl/>
        </w:rPr>
      </w:pPr>
      <w:hyperlink r:id="rId93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678 (</w:t>
      </w:r>
      <w:hyperlink r:id="rId93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0F4F58" w:rsidRPr="00416458" w:rsidRDefault="000F4F58" w:rsidP="000F4F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סעיף 45ב</w:t>
      </w:r>
    </w:p>
    <w:p w:rsidR="000F4F58" w:rsidRPr="00416458" w:rsidRDefault="000F4F58" w:rsidP="000F4F58">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0F4F58" w:rsidRPr="00416458" w:rsidRDefault="008107FA" w:rsidP="000F4F58">
      <w:pPr>
        <w:pStyle w:val="P00"/>
        <w:spacing w:before="20"/>
        <w:ind w:left="0" w:right="1134"/>
        <w:rPr>
          <w:rStyle w:val="default"/>
          <w:rFonts w:cs="Miriam" w:hint="cs"/>
          <w:strike/>
          <w:vanish/>
          <w:sz w:val="16"/>
          <w:szCs w:val="16"/>
          <w:shd w:val="clear" w:color="auto" w:fill="FFFF99"/>
          <w:rtl/>
        </w:rPr>
      </w:pPr>
      <w:r w:rsidRPr="00416458">
        <w:rPr>
          <w:rStyle w:val="default"/>
          <w:rFonts w:cs="Miriam" w:hint="cs"/>
          <w:strike/>
          <w:vanish/>
          <w:sz w:val="16"/>
          <w:szCs w:val="16"/>
          <w:shd w:val="clear" w:color="auto" w:fill="FFFF99"/>
          <w:rtl/>
        </w:rPr>
        <w:t>פקיעת כהונה של דירקטור חיצון</w:t>
      </w:r>
    </w:p>
    <w:p w:rsidR="008107FA" w:rsidRPr="00416458" w:rsidRDefault="008107FA" w:rsidP="008107FA">
      <w:pPr>
        <w:pStyle w:val="P00"/>
        <w:spacing w:before="0"/>
        <w:ind w:left="0" w:right="1134"/>
        <w:rPr>
          <w:rStyle w:val="default"/>
          <w:rFonts w:cs="FrankRuehl"/>
          <w:strike/>
          <w:vanish/>
          <w:sz w:val="28"/>
          <w:szCs w:val="22"/>
          <w:shd w:val="clear" w:color="auto" w:fill="FFFF99"/>
          <w:rtl/>
        </w:rPr>
      </w:pPr>
      <w:r w:rsidRPr="00416458">
        <w:rPr>
          <w:rStyle w:val="default"/>
          <w:rFonts w:cs="FrankRuehl"/>
          <w:strike/>
          <w:vanish/>
          <w:sz w:val="28"/>
          <w:szCs w:val="22"/>
          <w:shd w:val="clear" w:color="auto" w:fill="FFFF99"/>
          <w:rtl/>
        </w:rPr>
        <w:t>45ב.</w:t>
      </w:r>
      <w:r w:rsidRPr="00416458">
        <w:rPr>
          <w:rStyle w:val="default"/>
          <w:rFonts w:cs="FrankRuehl"/>
          <w:strike/>
          <w:vanish/>
          <w:sz w:val="28"/>
          <w:szCs w:val="22"/>
          <w:shd w:val="clear" w:color="auto" w:fill="FFFF99"/>
          <w:rtl/>
        </w:rPr>
        <w:tab/>
        <w:t>(א)</w:t>
      </w:r>
      <w:r w:rsidRPr="00416458">
        <w:rPr>
          <w:rStyle w:val="default"/>
          <w:rFonts w:cs="FrankRuehl"/>
          <w:strike/>
          <w:vanish/>
          <w:sz w:val="28"/>
          <w:szCs w:val="22"/>
          <w:shd w:val="clear" w:color="auto" w:fill="FFFF99"/>
          <w:rtl/>
        </w:rPr>
        <w:tab/>
        <w:t>דיר</w:t>
      </w:r>
      <w:r w:rsidRPr="00416458">
        <w:rPr>
          <w:rStyle w:val="default"/>
          <w:rFonts w:cs="FrankRuehl" w:hint="cs"/>
          <w:strike/>
          <w:vanish/>
          <w:sz w:val="28"/>
          <w:szCs w:val="22"/>
          <w:shd w:val="clear" w:color="auto" w:fill="FFFF99"/>
          <w:rtl/>
        </w:rPr>
        <w:t>קטור חיצון יחדל לכהן בתפקידו לפני תום התקופה אשר לה נתמנה אם נתקיים אחד מאלה:</w:t>
      </w:r>
    </w:p>
    <w:p w:rsidR="008107FA" w:rsidRPr="00416458" w:rsidRDefault="008107FA" w:rsidP="008107FA">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הוא</w:t>
      </w:r>
      <w:r w:rsidRPr="00416458">
        <w:rPr>
          <w:rStyle w:val="default"/>
          <w:rFonts w:cs="FrankRuehl" w:hint="cs"/>
          <w:strike/>
          <w:vanish/>
          <w:sz w:val="22"/>
          <w:szCs w:val="22"/>
          <w:shd w:val="clear" w:color="auto" w:fill="FFFF99"/>
          <w:rtl/>
        </w:rPr>
        <w:t xml:space="preserve"> התפטר ב</w:t>
      </w:r>
      <w:r w:rsidRPr="00416458">
        <w:rPr>
          <w:rStyle w:val="default"/>
          <w:rFonts w:cs="FrankRuehl"/>
          <w:strike/>
          <w:vanish/>
          <w:sz w:val="22"/>
          <w:szCs w:val="22"/>
          <w:shd w:val="clear" w:color="auto" w:fill="FFFF99"/>
          <w:rtl/>
        </w:rPr>
        <w:t>מס</w:t>
      </w:r>
      <w:r w:rsidRPr="00416458">
        <w:rPr>
          <w:rStyle w:val="default"/>
          <w:rFonts w:cs="FrankRuehl" w:hint="cs"/>
          <w:strike/>
          <w:vanish/>
          <w:sz w:val="22"/>
          <w:szCs w:val="22"/>
          <w:shd w:val="clear" w:color="auto" w:fill="FFFF99"/>
          <w:rtl/>
        </w:rPr>
        <w:t>ירת כתב</w:t>
      </w:r>
      <w:r w:rsidRPr="00416458">
        <w:rPr>
          <w:rStyle w:val="default"/>
          <w:rFonts w:cs="FrankRuehl"/>
          <w:strike/>
          <w:vanish/>
          <w:sz w:val="22"/>
          <w:szCs w:val="22"/>
          <w:shd w:val="clear" w:color="auto" w:fill="FFFF99"/>
          <w:rtl/>
        </w:rPr>
        <w:t xml:space="preserve"> התפ</w:t>
      </w:r>
      <w:r w:rsidRPr="00416458">
        <w:rPr>
          <w:rStyle w:val="default"/>
          <w:rFonts w:cs="FrankRuehl" w:hint="cs"/>
          <w:strike/>
          <w:vanish/>
          <w:sz w:val="22"/>
          <w:szCs w:val="22"/>
          <w:shd w:val="clear" w:color="auto" w:fill="FFFF99"/>
          <w:rtl/>
        </w:rPr>
        <w:t>טרות;</w:t>
      </w:r>
    </w:p>
    <w:p w:rsidR="008107FA" w:rsidRPr="00416458" w:rsidRDefault="008107FA" w:rsidP="008107FA">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הוא</w:t>
      </w:r>
      <w:r w:rsidRPr="00416458">
        <w:rPr>
          <w:rStyle w:val="default"/>
          <w:rFonts w:cs="FrankRuehl" w:hint="cs"/>
          <w:strike/>
          <w:vanish/>
          <w:sz w:val="22"/>
          <w:szCs w:val="22"/>
          <w:shd w:val="clear" w:color="auto" w:fill="FFFF99"/>
          <w:rtl/>
        </w:rPr>
        <w:t xml:space="preserve"> נעדר מארבע ישיבות רצופות של הדירקטוריון או משש ישיבות בתוך שנה, זולת אם ועדת המינויים אישרה את המשך כהונתו לאחר שהשתכנעה כי היתה הצדקה סבירה להיעדרות;</w:t>
      </w:r>
    </w:p>
    <w:p w:rsidR="008107FA" w:rsidRPr="00416458" w:rsidRDefault="008107FA" w:rsidP="008107FA">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strike/>
          <w:vanish/>
          <w:sz w:val="22"/>
          <w:szCs w:val="22"/>
          <w:shd w:val="clear" w:color="auto" w:fill="FFFF99"/>
          <w:rtl/>
        </w:rPr>
        <w:tab/>
        <w:t>לדע</w:t>
      </w:r>
      <w:r w:rsidRPr="00416458">
        <w:rPr>
          <w:rStyle w:val="default"/>
          <w:rFonts w:cs="FrankRuehl" w:hint="cs"/>
          <w:strike/>
          <w:vanish/>
          <w:sz w:val="22"/>
          <w:szCs w:val="22"/>
          <w:shd w:val="clear" w:color="auto" w:fill="FFFF99"/>
          <w:rtl/>
        </w:rPr>
        <w:t>ת ועדת המינו</w:t>
      </w:r>
      <w:r w:rsidRPr="00416458">
        <w:rPr>
          <w:rStyle w:val="default"/>
          <w:rFonts w:cs="FrankRuehl"/>
          <w:strike/>
          <w:vanish/>
          <w:sz w:val="22"/>
          <w:szCs w:val="22"/>
          <w:shd w:val="clear" w:color="auto" w:fill="FFFF99"/>
          <w:rtl/>
        </w:rPr>
        <w:t>י</w:t>
      </w:r>
      <w:r w:rsidRPr="00416458">
        <w:rPr>
          <w:rStyle w:val="default"/>
          <w:rFonts w:cs="FrankRuehl" w:hint="cs"/>
          <w:strike/>
          <w:vanish/>
          <w:sz w:val="22"/>
          <w:szCs w:val="22"/>
          <w:shd w:val="clear" w:color="auto" w:fill="FFFF99"/>
          <w:rtl/>
        </w:rPr>
        <w:t>ים נבצר ממ</w:t>
      </w:r>
      <w:r w:rsidRPr="00416458">
        <w:rPr>
          <w:rStyle w:val="default"/>
          <w:rFonts w:cs="FrankRuehl"/>
          <w:strike/>
          <w:vanish/>
          <w:sz w:val="22"/>
          <w:szCs w:val="22"/>
          <w:shd w:val="clear" w:color="auto" w:fill="FFFF99"/>
          <w:rtl/>
        </w:rPr>
        <w:t>נ</w:t>
      </w:r>
      <w:r w:rsidRPr="00416458">
        <w:rPr>
          <w:rStyle w:val="default"/>
          <w:rFonts w:cs="FrankRuehl" w:hint="cs"/>
          <w:strike/>
          <w:vanish/>
          <w:sz w:val="22"/>
          <w:szCs w:val="22"/>
          <w:shd w:val="clear" w:color="auto" w:fill="FFFF99"/>
          <w:rtl/>
        </w:rPr>
        <w:t>ו</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למלא את תפקידו;</w:t>
      </w:r>
    </w:p>
    <w:p w:rsidR="008107FA" w:rsidRPr="00416458" w:rsidRDefault="008107FA" w:rsidP="008107FA">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(4)</w:t>
      </w:r>
      <w:r w:rsidRPr="00416458">
        <w:rPr>
          <w:rStyle w:val="default"/>
          <w:rFonts w:cs="FrankRuehl"/>
          <w:strike/>
          <w:vanish/>
          <w:sz w:val="22"/>
          <w:szCs w:val="22"/>
          <w:shd w:val="clear" w:color="auto" w:fill="FFFF99"/>
          <w:rtl/>
        </w:rPr>
        <w:tab/>
        <w:t>לדע</w:t>
      </w:r>
      <w:r w:rsidRPr="00416458">
        <w:rPr>
          <w:rStyle w:val="default"/>
          <w:rFonts w:cs="FrankRuehl" w:hint="cs"/>
          <w:strike/>
          <w:vanish/>
          <w:sz w:val="22"/>
          <w:szCs w:val="22"/>
          <w:shd w:val="clear" w:color="auto" w:fill="FFFF99"/>
          <w:rtl/>
        </w:rPr>
        <w:t>ת ועדת המינויים נתקיים</w:t>
      </w:r>
      <w:r w:rsidRPr="00416458">
        <w:rPr>
          <w:rStyle w:val="default"/>
          <w:rFonts w:cs="FrankRuehl"/>
          <w:strike/>
          <w:vanish/>
          <w:sz w:val="22"/>
          <w:szCs w:val="22"/>
          <w:shd w:val="clear" w:color="auto" w:fill="FFFF99"/>
          <w:rtl/>
        </w:rPr>
        <w:t xml:space="preserve"> ב</w:t>
      </w:r>
      <w:r w:rsidRPr="00416458">
        <w:rPr>
          <w:rStyle w:val="default"/>
          <w:rFonts w:cs="FrankRuehl" w:hint="cs"/>
          <w:strike/>
          <w:vanish/>
          <w:sz w:val="22"/>
          <w:szCs w:val="22"/>
          <w:shd w:val="clear" w:color="auto" w:fill="FFFF99"/>
          <w:rtl/>
        </w:rPr>
        <w:t>ו אחד ה</w:t>
      </w:r>
      <w:r w:rsidRPr="00416458">
        <w:rPr>
          <w:rStyle w:val="default"/>
          <w:rFonts w:cs="FrankRuehl"/>
          <w:strike/>
          <w:vanish/>
          <w:sz w:val="22"/>
          <w:szCs w:val="22"/>
          <w:shd w:val="clear" w:color="auto" w:fill="FFFF99"/>
          <w:rtl/>
        </w:rPr>
        <w:t>תנאי</w:t>
      </w:r>
      <w:r w:rsidRPr="00416458">
        <w:rPr>
          <w:rStyle w:val="default"/>
          <w:rFonts w:cs="FrankRuehl" w:hint="cs"/>
          <w:strike/>
          <w:vanish/>
          <w:sz w:val="22"/>
          <w:szCs w:val="22"/>
          <w:shd w:val="clear" w:color="auto" w:fill="FFFF99"/>
          <w:rtl/>
        </w:rPr>
        <w:t>ם הפוסלים אדם מלשמש דירקטור חיצון.</w:t>
      </w:r>
    </w:p>
    <w:p w:rsidR="008107FA" w:rsidRPr="008107FA" w:rsidRDefault="008107FA" w:rsidP="008107FA">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דיר</w:t>
      </w:r>
      <w:r w:rsidRPr="00416458">
        <w:rPr>
          <w:rStyle w:val="default"/>
          <w:rFonts w:cs="FrankRuehl" w:hint="cs"/>
          <w:strike/>
          <w:vanish/>
          <w:sz w:val="22"/>
          <w:szCs w:val="22"/>
          <w:shd w:val="clear" w:color="auto" w:fill="FFFF99"/>
          <w:rtl/>
        </w:rPr>
        <w:t>קטור חיצון שהתפטר מכהונתו בדירקטוריון לפני תום התקופה אשר לה נתמנה, ימסור הודעה בכתב לדירקטוריון על נימוקי פרישתו ויעביר העתק ההודעה ליושב רא</w:t>
      </w:r>
      <w:r w:rsidRPr="00416458">
        <w:rPr>
          <w:rStyle w:val="default"/>
          <w:rFonts w:cs="FrankRuehl"/>
          <w:strike/>
          <w:vanish/>
          <w:sz w:val="22"/>
          <w:szCs w:val="22"/>
          <w:shd w:val="clear" w:color="auto" w:fill="FFFF99"/>
          <w:rtl/>
        </w:rPr>
        <w:t>ש</w:t>
      </w:r>
      <w:r w:rsidRPr="00416458">
        <w:rPr>
          <w:rStyle w:val="default"/>
          <w:rFonts w:cs="FrankRuehl" w:hint="cs"/>
          <w:strike/>
          <w:vanish/>
          <w:sz w:val="22"/>
          <w:szCs w:val="22"/>
          <w:shd w:val="clear" w:color="auto" w:fill="FFFF99"/>
          <w:rtl/>
        </w:rPr>
        <w:t xml:space="preserve"> הרשות.</w:t>
      </w:r>
      <w:bookmarkEnd w:id="532"/>
    </w:p>
    <w:p w:rsidR="001A32DC" w:rsidRPr="001A32DC" w:rsidRDefault="00633EEC" w:rsidP="001A32DC">
      <w:pPr>
        <w:pStyle w:val="P00"/>
        <w:spacing w:before="72"/>
        <w:ind w:left="0" w:right="1134"/>
        <w:rPr>
          <w:rStyle w:val="default"/>
          <w:rFonts w:cs="FrankRuehl" w:hint="cs"/>
          <w:rtl/>
        </w:rPr>
      </w:pPr>
      <w:bookmarkStart w:id="533" w:name="Seif98"/>
      <w:bookmarkEnd w:id="533"/>
      <w:r>
        <w:rPr>
          <w:lang w:val="he-IL"/>
        </w:rPr>
        <w:pict>
          <v:rect id="_x0000_s2229" style="position:absolute;left:0;text-align:left;margin-left:457.35pt;margin-top:8.05pt;width:82.2pt;height:48.55pt;z-index:251354112" o:allowincell="f" filled="f" stroked="f" strokecolor="lime" strokeweight=".25pt">
            <v:textbox style="mso-next-textbox:#_x0000_s2229" inset="0,0,0,0">
              <w:txbxContent>
                <w:p w:rsidR="00EB0C8F" w:rsidRDefault="00EB0C8F">
                  <w:pPr>
                    <w:spacing w:line="160" w:lineRule="exact"/>
                    <w:jc w:val="left"/>
                    <w:rPr>
                      <w:rFonts w:cs="Miriam" w:hint="cs"/>
                      <w:noProof/>
                      <w:sz w:val="18"/>
                      <w:szCs w:val="18"/>
                      <w:rtl/>
                    </w:rPr>
                  </w:pPr>
                  <w:r>
                    <w:rPr>
                      <w:rFonts w:cs="Miriam" w:hint="cs"/>
                      <w:sz w:val="18"/>
                      <w:szCs w:val="18"/>
                      <w:rtl/>
                    </w:rPr>
                    <w:t>דיווח על שינוי בפרטי הבקשה לרישיון בורסה או במסמכים שצורפו לה</w:t>
                  </w:r>
                </w:p>
                <w:p w:rsidR="00EB0C8F" w:rsidRDefault="00EB0C8F" w:rsidP="008107FA">
                  <w:pPr>
                    <w:spacing w:line="160" w:lineRule="exact"/>
                    <w:jc w:val="left"/>
                    <w:rPr>
                      <w:rFonts w:cs="Miriam" w:hint="cs"/>
                      <w:noProof/>
                      <w:sz w:val="18"/>
                      <w:szCs w:val="18"/>
                      <w:rtl/>
                    </w:rPr>
                  </w:pPr>
                  <w:r>
                    <w:rPr>
                      <w:rFonts w:cs="Miriam" w:hint="cs"/>
                      <w:noProof/>
                      <w:sz w:val="18"/>
                      <w:szCs w:val="18"/>
                      <w:rtl/>
                    </w:rPr>
                    <w:t xml:space="preserve">(תיקון מס' 63)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45</w:t>
      </w:r>
      <w:r>
        <w:rPr>
          <w:rStyle w:val="default"/>
          <w:rFonts w:cs="FrankRuehl"/>
          <w:rtl/>
        </w:rPr>
        <w:t>ג.</w:t>
      </w:r>
      <w:r>
        <w:rPr>
          <w:rStyle w:val="default"/>
          <w:rFonts w:cs="FrankRuehl"/>
          <w:rtl/>
        </w:rPr>
        <w:tab/>
      </w:r>
      <w:r w:rsidR="001A32DC" w:rsidRPr="001A32DC">
        <w:rPr>
          <w:rStyle w:val="default"/>
          <w:rFonts w:cs="FrankRuehl" w:hint="cs"/>
          <w:rtl/>
        </w:rPr>
        <w:t>חל שינוי מהותי בפרט מהפרטים שמסרה המבקשת לרשות במסגרת בקשתה או במסמכים שצורפו לה, תדווח על כך לרשות, מיד משנודע לה על כך ולא יאוחר מתום יום העסקים הראשון לאחר מכן, ותצרף את המסמכים הנוגעים לעניין.</w:t>
      </w:r>
    </w:p>
    <w:p w:rsidR="008107FA" w:rsidRPr="00416458" w:rsidRDefault="008107FA" w:rsidP="008107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34" w:name="Rov867"/>
      <w:r w:rsidRPr="00416458">
        <w:rPr>
          <w:rFonts w:cs="FrankRuehl" w:hint="cs"/>
          <w:vanish/>
          <w:color w:val="FF0000"/>
          <w:sz w:val="20"/>
          <w:szCs w:val="20"/>
          <w:shd w:val="clear" w:color="auto" w:fill="FFFF99"/>
          <w:rtl/>
        </w:rPr>
        <w:t>מיום 1.11.1988</w:t>
      </w:r>
    </w:p>
    <w:p w:rsidR="008107FA" w:rsidRPr="00416458" w:rsidRDefault="008107FA" w:rsidP="008107F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8107FA" w:rsidRPr="00416458" w:rsidRDefault="008107FA" w:rsidP="008107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38"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204 (</w:t>
      </w:r>
      <w:hyperlink r:id="rId93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8107FA" w:rsidRPr="00416458" w:rsidRDefault="008107FA" w:rsidP="008107F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
          <w:szCs w:val="2"/>
          <w:shd w:val="clear" w:color="auto" w:fill="FFFF99"/>
          <w:rtl/>
        </w:rPr>
      </w:pPr>
      <w:r w:rsidRPr="00416458">
        <w:rPr>
          <w:rFonts w:cs="FrankRuehl" w:hint="cs"/>
          <w:b/>
          <w:bCs/>
          <w:vanish/>
          <w:sz w:val="20"/>
          <w:szCs w:val="20"/>
          <w:shd w:val="clear" w:color="auto" w:fill="FFFF99"/>
          <w:rtl/>
        </w:rPr>
        <w:t>הוספת סעיף 45ג</w:t>
      </w:r>
    </w:p>
    <w:p w:rsidR="008107FA" w:rsidRPr="00416458" w:rsidRDefault="008107FA" w:rsidP="008107F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8107FA" w:rsidRPr="00416458" w:rsidRDefault="008107FA" w:rsidP="008107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28.6.2004</w:t>
      </w:r>
    </w:p>
    <w:p w:rsidR="008107FA" w:rsidRPr="00416458" w:rsidRDefault="008107FA" w:rsidP="008107FA">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23</w:t>
      </w:r>
    </w:p>
    <w:p w:rsidR="008107FA" w:rsidRPr="00416458" w:rsidRDefault="008107FA" w:rsidP="008107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940" w:history="1">
        <w:r w:rsidRPr="00416458">
          <w:rPr>
            <w:rStyle w:val="Hyperlink"/>
            <w:rFonts w:cs="FrankRuehl" w:hint="cs"/>
            <w:vanish/>
            <w:sz w:val="20"/>
            <w:szCs w:val="20"/>
            <w:shd w:val="clear" w:color="auto" w:fill="FFFF99"/>
            <w:rtl/>
          </w:rPr>
          <w:t>ס"ח תשס"ד מס' 1946</w:t>
        </w:r>
      </w:hyperlink>
      <w:r w:rsidRPr="00416458">
        <w:rPr>
          <w:rFonts w:cs="FrankRuehl" w:hint="cs"/>
          <w:vanish/>
          <w:sz w:val="20"/>
          <w:szCs w:val="20"/>
          <w:shd w:val="clear" w:color="auto" w:fill="FFFF99"/>
          <w:rtl/>
        </w:rPr>
        <w:t xml:space="preserve"> מיום 28.6.2004 עמ' 427 (</w:t>
      </w:r>
      <w:hyperlink r:id="rId941" w:history="1">
        <w:r w:rsidRPr="00416458">
          <w:rPr>
            <w:rStyle w:val="Hyperlink"/>
            <w:rFonts w:cs="FrankRuehl" w:hint="cs"/>
            <w:vanish/>
            <w:sz w:val="20"/>
            <w:szCs w:val="20"/>
            <w:shd w:val="clear" w:color="auto" w:fill="FFFF99"/>
            <w:rtl/>
          </w:rPr>
          <w:t>ה"ח 93</w:t>
        </w:r>
      </w:hyperlink>
      <w:r w:rsidRPr="00416458">
        <w:rPr>
          <w:rFonts w:cs="FrankRuehl" w:hint="cs"/>
          <w:vanish/>
          <w:sz w:val="20"/>
          <w:szCs w:val="20"/>
          <w:shd w:val="clear" w:color="auto" w:fill="FFFF99"/>
          <w:rtl/>
        </w:rPr>
        <w:t>)</w:t>
      </w:r>
    </w:p>
    <w:p w:rsidR="008107FA" w:rsidRPr="00416458" w:rsidRDefault="008107FA" w:rsidP="008107FA">
      <w:pPr>
        <w:spacing w:before="60" w:line="240" w:lineRule="auto"/>
        <w:ind w:right="1134"/>
        <w:jc w:val="left"/>
        <w:rPr>
          <w:rFonts w:cs="Miriam" w:hint="cs"/>
          <w:vanish/>
          <w:sz w:val="16"/>
          <w:szCs w:val="16"/>
          <w:u w:val="single"/>
          <w:shd w:val="clear" w:color="auto" w:fill="FFFF99"/>
          <w:rtl/>
        </w:rPr>
      </w:pPr>
      <w:r w:rsidRPr="00416458">
        <w:rPr>
          <w:rFonts w:cs="Miriam"/>
          <w:vanish/>
          <w:sz w:val="16"/>
          <w:szCs w:val="16"/>
          <w:shd w:val="clear" w:color="auto" w:fill="FFFF99"/>
          <w:rtl/>
        </w:rPr>
        <w:t>אי</w:t>
      </w:r>
      <w:r w:rsidRPr="00416458">
        <w:rPr>
          <w:rFonts w:cs="Miriam" w:hint="cs"/>
          <w:vanish/>
          <w:sz w:val="16"/>
          <w:szCs w:val="16"/>
          <w:shd w:val="clear" w:color="auto" w:fill="FFFF99"/>
          <w:rtl/>
        </w:rPr>
        <w:t>ס</w:t>
      </w:r>
      <w:r w:rsidRPr="00416458">
        <w:rPr>
          <w:rFonts w:cs="Miriam"/>
          <w:vanish/>
          <w:sz w:val="16"/>
          <w:szCs w:val="16"/>
          <w:shd w:val="clear" w:color="auto" w:fill="FFFF99"/>
          <w:rtl/>
        </w:rPr>
        <w:t>ור</w:t>
      </w:r>
      <w:r w:rsidRPr="00416458">
        <w:rPr>
          <w:rFonts w:cs="Miriam" w:hint="cs"/>
          <w:vanish/>
          <w:sz w:val="16"/>
          <w:szCs w:val="16"/>
          <w:shd w:val="clear" w:color="auto" w:fill="FFFF99"/>
          <w:rtl/>
        </w:rPr>
        <w:t xml:space="preserve"> </w:t>
      </w:r>
      <w:r w:rsidRPr="00416458">
        <w:rPr>
          <w:rFonts w:cs="Miriam" w:hint="cs"/>
          <w:strike/>
          <w:vanish/>
          <w:sz w:val="16"/>
          <w:szCs w:val="16"/>
          <w:shd w:val="clear" w:color="auto" w:fill="FFFF99"/>
          <w:rtl/>
        </w:rPr>
        <w:t>רכישת ניירות ערך</w:t>
      </w:r>
      <w:r w:rsidRPr="00416458">
        <w:rPr>
          <w:rFonts w:cs="Miriam" w:hint="cs"/>
          <w:vanish/>
          <w:sz w:val="16"/>
          <w:szCs w:val="16"/>
          <w:shd w:val="clear" w:color="auto" w:fill="FFFF99"/>
          <w:rtl/>
        </w:rPr>
        <w:t xml:space="preserve"> </w:t>
      </w:r>
      <w:r w:rsidRPr="00416458">
        <w:rPr>
          <w:rFonts w:cs="Miriam" w:hint="cs"/>
          <w:vanish/>
          <w:sz w:val="16"/>
          <w:szCs w:val="16"/>
          <w:u w:val="single"/>
          <w:shd w:val="clear" w:color="auto" w:fill="FFFF99"/>
          <w:rtl/>
        </w:rPr>
        <w:t>עשיית עסקה בניירות ערך</w:t>
      </w:r>
    </w:p>
    <w:p w:rsidR="008107FA" w:rsidRPr="00416458" w:rsidRDefault="008107FA" w:rsidP="008107FA">
      <w:pPr>
        <w:spacing w:line="240" w:lineRule="auto"/>
        <w:ind w:right="1134"/>
        <w:rPr>
          <w:rFonts w:ascii="Arial" w:hAnsi="Arial" w:cs="FrankRuehl" w:hint="cs"/>
          <w:vanish/>
          <w:sz w:val="20"/>
          <w:szCs w:val="20"/>
          <w:shd w:val="clear" w:color="auto" w:fill="FFFF99"/>
          <w:rtl/>
        </w:rPr>
      </w:pPr>
    </w:p>
    <w:p w:rsidR="008107FA" w:rsidRPr="00416458" w:rsidRDefault="008107FA" w:rsidP="008107FA">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8107FA" w:rsidRPr="00416458" w:rsidRDefault="008107FA" w:rsidP="008107FA">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8107FA" w:rsidRPr="00416458" w:rsidRDefault="008107FA" w:rsidP="008107FA">
      <w:pPr>
        <w:pStyle w:val="P00"/>
        <w:spacing w:before="0"/>
        <w:ind w:left="0" w:right="1134"/>
        <w:rPr>
          <w:rStyle w:val="default"/>
          <w:rFonts w:cs="FrankRuehl" w:hint="cs"/>
          <w:vanish/>
          <w:sz w:val="20"/>
          <w:szCs w:val="20"/>
          <w:shd w:val="clear" w:color="auto" w:fill="FFFF99"/>
          <w:rtl/>
        </w:rPr>
      </w:pPr>
      <w:hyperlink r:id="rId94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678 (</w:t>
      </w:r>
      <w:hyperlink r:id="rId94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8107FA" w:rsidRPr="00416458" w:rsidRDefault="008107FA" w:rsidP="008107FA">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סעיף 45ג</w:t>
      </w:r>
    </w:p>
    <w:p w:rsidR="008107FA" w:rsidRPr="00416458" w:rsidRDefault="008107FA" w:rsidP="008107FA">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8107FA" w:rsidRPr="00416458" w:rsidRDefault="008107FA" w:rsidP="008107FA">
      <w:pPr>
        <w:pStyle w:val="P00"/>
        <w:spacing w:before="20"/>
        <w:ind w:left="0" w:right="1134"/>
        <w:rPr>
          <w:rStyle w:val="default"/>
          <w:rFonts w:cs="Miriam" w:hint="cs"/>
          <w:strike/>
          <w:vanish/>
          <w:sz w:val="16"/>
          <w:szCs w:val="16"/>
          <w:shd w:val="clear" w:color="auto" w:fill="FFFF99"/>
          <w:rtl/>
        </w:rPr>
      </w:pPr>
      <w:r w:rsidRPr="00416458">
        <w:rPr>
          <w:rStyle w:val="default"/>
          <w:rFonts w:cs="Miriam" w:hint="cs"/>
          <w:strike/>
          <w:vanish/>
          <w:sz w:val="16"/>
          <w:szCs w:val="16"/>
          <w:shd w:val="clear" w:color="auto" w:fill="FFFF99"/>
          <w:rtl/>
        </w:rPr>
        <w:t>איסור עשיית עסקה בניירות ערך</w:t>
      </w:r>
    </w:p>
    <w:p w:rsidR="008107FA" w:rsidRPr="008107FA" w:rsidRDefault="008107FA" w:rsidP="008107FA">
      <w:pPr>
        <w:pStyle w:val="P00"/>
        <w:spacing w:before="0"/>
        <w:ind w:left="0" w:right="1134"/>
        <w:rPr>
          <w:rStyle w:val="default"/>
          <w:rFonts w:cs="FrankRuehl" w:hint="cs"/>
          <w:strike/>
          <w:sz w:val="2"/>
          <w:szCs w:val="2"/>
          <w:shd w:val="clear" w:color="auto" w:fill="FFFF99"/>
          <w:rtl/>
        </w:rPr>
      </w:pPr>
      <w:r w:rsidRPr="00416458">
        <w:rPr>
          <w:rStyle w:val="default"/>
          <w:rFonts w:cs="FrankRuehl"/>
          <w:strike/>
          <w:vanish/>
          <w:sz w:val="28"/>
          <w:szCs w:val="22"/>
          <w:shd w:val="clear" w:color="auto" w:fill="FFFF99"/>
          <w:rtl/>
        </w:rPr>
        <w:t>45ג.</w:t>
      </w:r>
      <w:r w:rsidRPr="00416458">
        <w:rPr>
          <w:rStyle w:val="default"/>
          <w:rFonts w:cs="FrankRuehl"/>
          <w:strike/>
          <w:vanish/>
          <w:sz w:val="28"/>
          <w:szCs w:val="22"/>
          <w:shd w:val="clear" w:color="auto" w:fill="FFFF99"/>
          <w:rtl/>
        </w:rPr>
        <w:tab/>
        <w:t>הור</w:t>
      </w:r>
      <w:r w:rsidRPr="00416458">
        <w:rPr>
          <w:rStyle w:val="default"/>
          <w:rFonts w:cs="FrankRuehl" w:hint="cs"/>
          <w:strike/>
          <w:vanish/>
          <w:sz w:val="28"/>
          <w:szCs w:val="22"/>
          <w:shd w:val="clear" w:color="auto" w:fill="FFFF99"/>
          <w:rtl/>
        </w:rPr>
        <w:t>א</w:t>
      </w:r>
      <w:r w:rsidRPr="00416458">
        <w:rPr>
          <w:rStyle w:val="default"/>
          <w:rFonts w:cs="FrankRuehl"/>
          <w:strike/>
          <w:vanish/>
          <w:sz w:val="28"/>
          <w:szCs w:val="22"/>
          <w:shd w:val="clear" w:color="auto" w:fill="FFFF99"/>
          <w:rtl/>
        </w:rPr>
        <w:t>ות ס</w:t>
      </w:r>
      <w:r w:rsidRPr="00416458">
        <w:rPr>
          <w:rStyle w:val="default"/>
          <w:rFonts w:cs="FrankRuehl" w:hint="cs"/>
          <w:strike/>
          <w:vanish/>
          <w:sz w:val="28"/>
          <w:szCs w:val="22"/>
          <w:shd w:val="clear" w:color="auto" w:fill="FFFF99"/>
          <w:rtl/>
        </w:rPr>
        <w:t>עיף 5(א) ו-(ב) יחולו על חברי דירקטור</w:t>
      </w:r>
      <w:r w:rsidRPr="00416458">
        <w:rPr>
          <w:rStyle w:val="default"/>
          <w:rFonts w:cs="FrankRuehl"/>
          <w:strike/>
          <w:vanish/>
          <w:sz w:val="28"/>
          <w:szCs w:val="22"/>
          <w:shd w:val="clear" w:color="auto" w:fill="FFFF99"/>
          <w:rtl/>
        </w:rPr>
        <w:t>יו</w:t>
      </w:r>
      <w:r w:rsidRPr="00416458">
        <w:rPr>
          <w:rStyle w:val="default"/>
          <w:rFonts w:cs="FrankRuehl" w:hint="cs"/>
          <w:strike/>
          <w:vanish/>
          <w:sz w:val="28"/>
          <w:szCs w:val="22"/>
          <w:shd w:val="clear" w:color="auto" w:fill="FFFF99"/>
          <w:rtl/>
        </w:rPr>
        <w:t>ן של בורסה ועל עובדי בורסה, אלא שההודעה לפי סעיף 5(ב) תימסר לגביהם ליושב ראש הרשות וליושב ראש הדירקטוריון.</w:t>
      </w:r>
      <w:bookmarkEnd w:id="534"/>
    </w:p>
    <w:p w:rsidR="008107FA" w:rsidRDefault="008107FA">
      <w:pPr>
        <w:pStyle w:val="P00"/>
        <w:spacing w:before="72"/>
        <w:ind w:left="0" w:right="1134"/>
        <w:rPr>
          <w:rStyle w:val="default"/>
          <w:rFonts w:cs="FrankRuehl" w:hint="cs"/>
          <w:rtl/>
        </w:rPr>
      </w:pPr>
    </w:p>
    <w:p w:rsidR="001A32DC" w:rsidRPr="001A32DC" w:rsidRDefault="00633EEC" w:rsidP="001A32DC">
      <w:pPr>
        <w:pStyle w:val="P00"/>
        <w:spacing w:before="72"/>
        <w:ind w:left="0" w:right="1134"/>
        <w:rPr>
          <w:rStyle w:val="default"/>
          <w:rFonts w:cs="FrankRuehl" w:hint="cs"/>
          <w:rtl/>
        </w:rPr>
      </w:pPr>
      <w:bookmarkStart w:id="535" w:name="Seif99"/>
      <w:bookmarkEnd w:id="535"/>
      <w:r>
        <w:rPr>
          <w:lang w:val="he-IL"/>
        </w:rPr>
        <w:pict>
          <v:rect id="_x0000_s2230" style="position:absolute;left:0;text-align:left;margin-left:464.5pt;margin-top:8.05pt;width:75.05pt;height:28.8pt;z-index:251355136" o:allowincell="f" filled="f" stroked="f" strokecolor="lime" strokeweight=".25pt">
            <v:textbox style="mso-next-textbox:#_x0000_s2230" inset="0,0,0,0">
              <w:txbxContent>
                <w:p w:rsidR="00EB0C8F" w:rsidRDefault="00EB0C8F">
                  <w:pPr>
                    <w:spacing w:line="160" w:lineRule="exact"/>
                    <w:jc w:val="left"/>
                    <w:rPr>
                      <w:rFonts w:cs="Miriam" w:hint="cs"/>
                      <w:noProof/>
                      <w:sz w:val="18"/>
                      <w:szCs w:val="18"/>
                      <w:rtl/>
                    </w:rPr>
                  </w:pPr>
                  <w:r>
                    <w:rPr>
                      <w:rFonts w:cs="Miriam" w:hint="cs"/>
                      <w:sz w:val="18"/>
                      <w:szCs w:val="18"/>
                      <w:rtl/>
                    </w:rPr>
                    <w:t>תנאים ברישיון בורסה</w:t>
                  </w:r>
                </w:p>
                <w:p w:rsidR="00EB0C8F" w:rsidRDefault="00EB0C8F">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Style w:val="big-number"/>
          <w:rFonts w:cs="Miriam"/>
          <w:rtl/>
        </w:rPr>
        <w:t>45</w:t>
      </w:r>
      <w:r>
        <w:rPr>
          <w:rStyle w:val="default"/>
          <w:rFonts w:cs="FrankRuehl"/>
          <w:rtl/>
        </w:rPr>
        <w:t>ד.</w:t>
      </w:r>
      <w:r>
        <w:rPr>
          <w:rStyle w:val="default"/>
          <w:rFonts w:cs="FrankRuehl"/>
          <w:rtl/>
        </w:rPr>
        <w:tab/>
      </w:r>
      <w:r w:rsidR="001A32DC" w:rsidRPr="001A32DC">
        <w:rPr>
          <w:rStyle w:val="default"/>
          <w:rFonts w:cs="FrankRuehl" w:hint="cs"/>
          <w:rtl/>
        </w:rPr>
        <w:t>שר האוצר, בהתייעצות עם הרשות ובאישור ועדת הכספים של הכנסת, רשאי לקבוע ברישיון בורסה תנאים והגבלות, וכן לשנותם בכל עת, ובלבד שלא יקבע תנאים או הגבלות כאמור, או ישנה אותם, אלא אם כן הודיע למבקשת את נימוקיו ונתן לה הזדמנות לטעון את טענותיה לפניו, לפני קביעתם או שינוים.</w:t>
      </w:r>
    </w:p>
    <w:p w:rsidR="00DF0F91" w:rsidRPr="00416458" w:rsidRDefault="00DF0F91" w:rsidP="00DF0F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36" w:name="Rov868"/>
      <w:r w:rsidRPr="00416458">
        <w:rPr>
          <w:rFonts w:cs="FrankRuehl" w:hint="cs"/>
          <w:vanish/>
          <w:color w:val="FF0000"/>
          <w:sz w:val="20"/>
          <w:szCs w:val="20"/>
          <w:shd w:val="clear" w:color="auto" w:fill="FFFF99"/>
          <w:rtl/>
        </w:rPr>
        <w:t>מיום 1.11.1988</w:t>
      </w:r>
    </w:p>
    <w:p w:rsidR="00DF0F91" w:rsidRPr="00416458" w:rsidRDefault="00DF0F91" w:rsidP="00DF0F9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DF0F91" w:rsidRPr="00416458" w:rsidRDefault="00DF0F91" w:rsidP="00DF0F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44"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204 (</w:t>
      </w:r>
      <w:hyperlink r:id="rId945"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DF0F91" w:rsidRPr="00416458" w:rsidRDefault="00DF0F91" w:rsidP="00DF0F9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45ד</w:t>
      </w:r>
    </w:p>
    <w:p w:rsidR="00DF0F91" w:rsidRPr="00416458" w:rsidRDefault="00DF0F91" w:rsidP="00DF0F91">
      <w:pPr>
        <w:spacing w:line="240" w:lineRule="auto"/>
        <w:ind w:right="1134"/>
        <w:rPr>
          <w:rFonts w:ascii="Arial" w:hAnsi="Arial" w:cs="FrankRuehl" w:hint="cs"/>
          <w:vanish/>
          <w:sz w:val="20"/>
          <w:szCs w:val="20"/>
          <w:shd w:val="clear" w:color="auto" w:fill="FFFF99"/>
          <w:rtl/>
        </w:rPr>
      </w:pPr>
    </w:p>
    <w:p w:rsidR="00DF0F91" w:rsidRPr="00416458" w:rsidRDefault="00DF0F91" w:rsidP="00DF0F91">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DF0F91" w:rsidRPr="00416458" w:rsidRDefault="00DF0F91" w:rsidP="00DF0F9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DF0F91" w:rsidRPr="00416458" w:rsidRDefault="00DF0F91" w:rsidP="00DF0F91">
      <w:pPr>
        <w:pStyle w:val="P00"/>
        <w:spacing w:before="0"/>
        <w:ind w:left="0" w:right="1134"/>
        <w:rPr>
          <w:rStyle w:val="default"/>
          <w:rFonts w:cs="FrankRuehl" w:hint="cs"/>
          <w:vanish/>
          <w:sz w:val="20"/>
          <w:szCs w:val="20"/>
          <w:shd w:val="clear" w:color="auto" w:fill="FFFF99"/>
          <w:rtl/>
        </w:rPr>
      </w:pPr>
      <w:hyperlink r:id="rId94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678 (</w:t>
      </w:r>
      <w:hyperlink r:id="rId94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DF0F91" w:rsidRPr="00416458" w:rsidRDefault="00DF0F91" w:rsidP="00DF0F9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סעיף 45ד</w:t>
      </w:r>
    </w:p>
    <w:p w:rsidR="00DF0F91" w:rsidRPr="00416458" w:rsidRDefault="00DF0F91" w:rsidP="00DF0F91">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DF0F91" w:rsidRPr="00416458" w:rsidRDefault="00DF0F91" w:rsidP="00DF0F91">
      <w:pPr>
        <w:pStyle w:val="P00"/>
        <w:spacing w:before="20"/>
        <w:ind w:left="0" w:right="1134"/>
        <w:rPr>
          <w:rStyle w:val="default"/>
          <w:rFonts w:cs="Miriam" w:hint="cs"/>
          <w:strike/>
          <w:vanish/>
          <w:sz w:val="16"/>
          <w:szCs w:val="16"/>
          <w:shd w:val="clear" w:color="auto" w:fill="FFFF99"/>
          <w:rtl/>
        </w:rPr>
      </w:pPr>
      <w:r w:rsidRPr="00416458">
        <w:rPr>
          <w:rStyle w:val="default"/>
          <w:rFonts w:cs="Miriam" w:hint="cs"/>
          <w:strike/>
          <w:vanish/>
          <w:sz w:val="16"/>
          <w:szCs w:val="16"/>
          <w:shd w:val="clear" w:color="auto" w:fill="FFFF99"/>
          <w:rtl/>
        </w:rPr>
        <w:t>דיווח</w:t>
      </w:r>
    </w:p>
    <w:p w:rsidR="00DF0F91" w:rsidRPr="00DF0F91" w:rsidRDefault="00DF0F91" w:rsidP="00DF0F91">
      <w:pPr>
        <w:pStyle w:val="P00"/>
        <w:spacing w:before="0"/>
        <w:ind w:left="0" w:right="1134"/>
        <w:rPr>
          <w:rStyle w:val="default"/>
          <w:rFonts w:cs="FrankRuehl" w:hint="cs"/>
          <w:strike/>
          <w:sz w:val="2"/>
          <w:szCs w:val="2"/>
          <w:shd w:val="clear" w:color="auto" w:fill="FFFF99"/>
          <w:rtl/>
        </w:rPr>
      </w:pPr>
      <w:r w:rsidRPr="00416458">
        <w:rPr>
          <w:rStyle w:val="default"/>
          <w:rFonts w:cs="FrankRuehl"/>
          <w:strike/>
          <w:vanish/>
          <w:sz w:val="28"/>
          <w:szCs w:val="22"/>
          <w:shd w:val="clear" w:color="auto" w:fill="FFFF99"/>
          <w:rtl/>
        </w:rPr>
        <w:t>45ד.</w:t>
      </w:r>
      <w:r w:rsidRPr="00416458">
        <w:rPr>
          <w:rStyle w:val="default"/>
          <w:rFonts w:cs="FrankRuehl"/>
          <w:strike/>
          <w:vanish/>
          <w:sz w:val="28"/>
          <w:szCs w:val="22"/>
          <w:shd w:val="clear" w:color="auto" w:fill="FFFF99"/>
          <w:rtl/>
        </w:rPr>
        <w:tab/>
        <w:t>הבו</w:t>
      </w:r>
      <w:r w:rsidRPr="00416458">
        <w:rPr>
          <w:rStyle w:val="default"/>
          <w:rFonts w:cs="FrankRuehl" w:hint="cs"/>
          <w:strike/>
          <w:vanish/>
          <w:sz w:val="28"/>
          <w:szCs w:val="22"/>
          <w:shd w:val="clear" w:color="auto" w:fill="FFFF99"/>
          <w:rtl/>
        </w:rPr>
        <w:t>רסה תגיש לרשם ולרשות, תוך ששה חדשים מתום כל שנת חשבון שלה, את דו"ח</w:t>
      </w:r>
      <w:r w:rsidRPr="00416458">
        <w:rPr>
          <w:rStyle w:val="default"/>
          <w:rFonts w:cs="FrankRuehl"/>
          <w:strike/>
          <w:vanish/>
          <w:sz w:val="28"/>
          <w:szCs w:val="22"/>
          <w:shd w:val="clear" w:color="auto" w:fill="FFFF99"/>
          <w:rtl/>
        </w:rPr>
        <w:t>ותיה</w:t>
      </w:r>
      <w:r w:rsidRPr="00416458">
        <w:rPr>
          <w:rStyle w:val="default"/>
          <w:rFonts w:cs="FrankRuehl" w:hint="cs"/>
          <w:strike/>
          <w:vanish/>
          <w:sz w:val="28"/>
          <w:szCs w:val="22"/>
          <w:shd w:val="clear" w:color="auto" w:fill="FFFF99"/>
          <w:rtl/>
        </w:rPr>
        <w:t xml:space="preserve"> הכספיים והודעה כאמור בסעיף 123א לפקודת החברות [נוסח חדש], תשמ"ג-</w:t>
      </w:r>
      <w:r w:rsidRPr="00416458">
        <w:rPr>
          <w:rStyle w:val="default"/>
          <w:rFonts w:cs="FrankRuehl"/>
          <w:strike/>
          <w:vanish/>
          <w:sz w:val="28"/>
          <w:szCs w:val="22"/>
          <w:shd w:val="clear" w:color="auto" w:fill="FFFF99"/>
          <w:rtl/>
        </w:rPr>
        <w:t>1983.</w:t>
      </w:r>
      <w:bookmarkEnd w:id="536"/>
    </w:p>
    <w:p w:rsidR="000F4F58" w:rsidRPr="001A32DC" w:rsidRDefault="000F4F58" w:rsidP="00460FE4">
      <w:pPr>
        <w:pStyle w:val="P00"/>
        <w:spacing w:before="72"/>
        <w:ind w:left="0" w:right="1134"/>
        <w:rPr>
          <w:rStyle w:val="default"/>
          <w:rFonts w:cs="FrankRuehl" w:hint="cs"/>
          <w:rtl/>
        </w:rPr>
      </w:pPr>
      <w:bookmarkStart w:id="537" w:name="Seif337"/>
      <w:bookmarkEnd w:id="537"/>
      <w:r w:rsidRPr="001A32DC">
        <w:rPr>
          <w:lang w:val="he-IL"/>
        </w:rPr>
        <w:pict>
          <v:rect id="_x0000_s3273" style="position:absolute;left:0;text-align:left;margin-left:464.5pt;margin-top:8.05pt;width:75.05pt;height:34.65pt;z-index:252008448" o:allowincell="f" filled="f" stroked="f" strokecolor="lime" strokeweight=".25pt">
            <v:textbox style="mso-next-textbox:#_x0000_s3273" inset="0,0,0,0">
              <w:txbxContent>
                <w:p w:rsidR="00EB0C8F" w:rsidRDefault="00EB0C8F" w:rsidP="000F4F58">
                  <w:pPr>
                    <w:spacing w:line="160" w:lineRule="exact"/>
                    <w:jc w:val="left"/>
                    <w:rPr>
                      <w:rFonts w:cs="Miriam" w:hint="cs"/>
                      <w:noProof/>
                      <w:sz w:val="18"/>
                      <w:szCs w:val="18"/>
                      <w:rtl/>
                    </w:rPr>
                  </w:pPr>
                  <w:r>
                    <w:rPr>
                      <w:rFonts w:cs="Miriam" w:hint="cs"/>
                      <w:sz w:val="18"/>
                      <w:szCs w:val="18"/>
                      <w:rtl/>
                    </w:rPr>
                    <w:t>ביטול רישיון בורסה או התלייתו</w:t>
                  </w:r>
                </w:p>
                <w:p w:rsidR="00EB0C8F" w:rsidRDefault="00EB0C8F" w:rsidP="000F4F5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1A32DC">
        <w:rPr>
          <w:rStyle w:val="big-number"/>
          <w:rFonts w:cs="Miriam"/>
          <w:rtl/>
        </w:rPr>
        <w:t>45</w:t>
      </w:r>
      <w:r w:rsidR="00DF0F91" w:rsidRPr="001A32DC">
        <w:rPr>
          <w:rStyle w:val="default"/>
          <w:rFonts w:cs="FrankRuehl" w:hint="cs"/>
          <w:rtl/>
        </w:rPr>
        <w:t>ה</w:t>
      </w:r>
      <w:r w:rsidRPr="001A32DC">
        <w:rPr>
          <w:rStyle w:val="default"/>
          <w:rFonts w:cs="FrankRuehl"/>
          <w:rtl/>
        </w:rPr>
        <w:t>.</w:t>
      </w:r>
      <w:r w:rsidRPr="001A32DC">
        <w:rPr>
          <w:rStyle w:val="default"/>
          <w:rFonts w:cs="FrankRuehl"/>
          <w:rtl/>
        </w:rPr>
        <w:tab/>
      </w:r>
      <w:r w:rsidR="00460FE4" w:rsidRPr="001A32DC">
        <w:rPr>
          <w:rStyle w:val="default"/>
          <w:rFonts w:cs="FrankRuehl" w:hint="cs"/>
          <w:rtl/>
        </w:rPr>
        <w:t>(א)</w:t>
      </w:r>
      <w:r w:rsidR="00460FE4" w:rsidRPr="001A32DC">
        <w:rPr>
          <w:rStyle w:val="default"/>
          <w:rFonts w:cs="FrankRuehl" w:hint="cs"/>
          <w:rtl/>
        </w:rPr>
        <w:tab/>
        <w:t>יושב ראש הרשות, רשאי לבטל או להתלות רישיון בורסה, בהחלטה מנומקת בכתב, אם מתקיים לגבי הבורסה אחד מאלה:</w:t>
      </w:r>
    </w:p>
    <w:p w:rsidR="00460FE4" w:rsidRPr="001A32DC" w:rsidRDefault="00460FE4" w:rsidP="004D1030">
      <w:pPr>
        <w:pStyle w:val="P00"/>
        <w:spacing w:before="72"/>
        <w:ind w:left="1021" w:right="1134"/>
        <w:rPr>
          <w:rStyle w:val="default"/>
          <w:rFonts w:cs="FrankRuehl" w:hint="cs"/>
          <w:rtl/>
        </w:rPr>
      </w:pPr>
      <w:r w:rsidRPr="001A32DC">
        <w:rPr>
          <w:rStyle w:val="default"/>
          <w:rFonts w:cs="FrankRuehl" w:hint="cs"/>
          <w:rtl/>
        </w:rPr>
        <w:t>(1)</w:t>
      </w:r>
      <w:r w:rsidRPr="001A32DC">
        <w:rPr>
          <w:rStyle w:val="default"/>
          <w:rFonts w:cs="FrankRuehl" w:hint="cs"/>
          <w:rtl/>
        </w:rPr>
        <w:tab/>
      </w:r>
      <w:r w:rsidR="004D1030" w:rsidRPr="001A32DC">
        <w:rPr>
          <w:rStyle w:val="default"/>
          <w:rFonts w:cs="FrankRuehl" w:hint="cs"/>
          <w:rtl/>
        </w:rPr>
        <w:t>הרישיון ניתן לה על יסוד מידע כוזב או שגוי;</w:t>
      </w:r>
    </w:p>
    <w:p w:rsidR="004D1030" w:rsidRPr="001A32DC" w:rsidRDefault="004D1030" w:rsidP="004D1030">
      <w:pPr>
        <w:pStyle w:val="P00"/>
        <w:spacing w:before="72"/>
        <w:ind w:left="1021" w:right="1134"/>
        <w:rPr>
          <w:rStyle w:val="default"/>
          <w:rFonts w:cs="FrankRuehl" w:hint="cs"/>
          <w:rtl/>
        </w:rPr>
      </w:pPr>
      <w:r w:rsidRPr="001A32DC">
        <w:rPr>
          <w:rStyle w:val="default"/>
          <w:rFonts w:cs="FrankRuehl" w:hint="cs"/>
          <w:rtl/>
        </w:rPr>
        <w:t>(2)</w:t>
      </w:r>
      <w:r w:rsidRPr="001A32DC">
        <w:rPr>
          <w:rStyle w:val="default"/>
          <w:rFonts w:cs="FrankRuehl" w:hint="cs"/>
          <w:rtl/>
        </w:rPr>
        <w:tab/>
        <w:t>חדל להתקיים בה תנאי מהתנאים למתן רישיון כאמור בסעיף 45א(א) או שהיא הפרה תנאי מהתנאים שנקבעו ברישיון לפי סעיף 45ד;</w:t>
      </w:r>
    </w:p>
    <w:p w:rsidR="004D1030" w:rsidRDefault="00CD50B3" w:rsidP="00424C00">
      <w:pPr>
        <w:pStyle w:val="P00"/>
        <w:spacing w:before="72"/>
        <w:ind w:left="1021" w:right="1134"/>
        <w:rPr>
          <w:rStyle w:val="default"/>
          <w:rFonts w:cs="FrankRuehl"/>
          <w:rtl/>
        </w:rPr>
      </w:pPr>
      <w:r w:rsidRPr="00424C00">
        <w:rPr>
          <w:rStyle w:val="default"/>
          <w:rFonts w:cs="FrankRuehl" w:hint="cs"/>
          <w:rtl/>
        </w:rPr>
        <w:pict>
          <v:shape id="_x0000_s3430" type="#_x0000_t202" style="position:absolute;left:0;text-align:left;margin-left:470.35pt;margin-top:7.1pt;width:1in;height:16.8pt;z-index:252101632" filled="f" stroked="f" strokecolor="lime" strokeweight=".25pt">
            <v:textbox inset="1mm,0,1mm,0">
              <w:txbxContent>
                <w:p w:rsidR="00EB0C8F" w:rsidRDefault="00EB0C8F" w:rsidP="00CD50B3">
                  <w:pPr>
                    <w:spacing w:line="160" w:lineRule="exact"/>
                    <w:jc w:val="left"/>
                    <w:rPr>
                      <w:rFonts w:cs="Miriam" w:hint="cs"/>
                      <w:noProof/>
                      <w:sz w:val="18"/>
                      <w:szCs w:val="18"/>
                      <w:rtl/>
                    </w:rPr>
                  </w:pPr>
                  <w:r>
                    <w:rPr>
                      <w:rFonts w:cs="Miriam" w:hint="cs"/>
                      <w:noProof/>
                      <w:sz w:val="18"/>
                      <w:szCs w:val="18"/>
                      <w:rtl/>
                    </w:rPr>
                    <w:t>(תיקון מס' 68) תשע"ח-2018</w:t>
                  </w:r>
                </w:p>
              </w:txbxContent>
            </v:textbox>
          </v:shape>
        </w:pict>
      </w:r>
      <w:r>
        <w:rPr>
          <w:rStyle w:val="default"/>
          <w:rFonts w:cs="FrankRuehl" w:hint="cs"/>
          <w:rtl/>
        </w:rPr>
        <w:t>(3)</w:t>
      </w:r>
      <w:r>
        <w:rPr>
          <w:rStyle w:val="default"/>
          <w:rFonts w:cs="FrankRuehl"/>
          <w:rtl/>
        </w:rPr>
        <w:tab/>
      </w:r>
      <w:r w:rsidR="004D1030" w:rsidRPr="001A32DC">
        <w:rPr>
          <w:rStyle w:val="default"/>
          <w:rFonts w:cs="FrankRuehl" w:hint="cs"/>
          <w:rtl/>
        </w:rPr>
        <w:t xml:space="preserve">מתקיימים לגביה </w:t>
      </w:r>
      <w:r w:rsidR="00424C00" w:rsidRPr="00424C00">
        <w:rPr>
          <w:rStyle w:val="default"/>
          <w:rFonts w:cs="FrankRuehl" w:hint="cs"/>
          <w:rtl/>
        </w:rPr>
        <w:t>הליכים לפי חוק חדלות פירעון ושיקום כלכלי או הליכי פירוק לפי חלק שמיני א' לחוק החברות או הליכי כינוס לפי פקודת החברות</w:t>
      </w:r>
      <w:r w:rsidR="004D1030" w:rsidRPr="001A32DC">
        <w:rPr>
          <w:rStyle w:val="default"/>
          <w:rFonts w:cs="FrankRuehl" w:hint="cs"/>
          <w:rtl/>
        </w:rPr>
        <w:t>;</w:t>
      </w:r>
    </w:p>
    <w:p w:rsidR="004D1030" w:rsidRPr="001A32DC" w:rsidRDefault="004D1030" w:rsidP="004D1030">
      <w:pPr>
        <w:pStyle w:val="P00"/>
        <w:spacing w:before="72"/>
        <w:ind w:left="1021" w:right="1134"/>
        <w:rPr>
          <w:rStyle w:val="default"/>
          <w:rFonts w:cs="FrankRuehl" w:hint="cs"/>
          <w:rtl/>
        </w:rPr>
      </w:pPr>
      <w:r w:rsidRPr="001A32DC">
        <w:rPr>
          <w:rStyle w:val="default"/>
          <w:rFonts w:cs="FrankRuehl" w:hint="cs"/>
          <w:rtl/>
        </w:rPr>
        <w:t>(4)</w:t>
      </w:r>
      <w:r w:rsidRPr="001A32DC">
        <w:rPr>
          <w:rStyle w:val="default"/>
          <w:rFonts w:cs="FrankRuehl" w:hint="cs"/>
          <w:rtl/>
        </w:rPr>
        <w:tab/>
        <w:t>מתקיימת נסיבה מהנסיבות המנויות ברשימה שנקבעה לפי סעיף קטן (ב) המעידה על פגם במהימנותה; נסיבות כאמור ייבחנו לגבי הבורסה, בעל שליטה בה ונושא משרה בכירה בבורסה או בבעל שליטה בה;</w:t>
      </w:r>
    </w:p>
    <w:p w:rsidR="004D1030" w:rsidRPr="001A32DC" w:rsidRDefault="004D1030" w:rsidP="004D1030">
      <w:pPr>
        <w:pStyle w:val="P00"/>
        <w:spacing w:before="72"/>
        <w:ind w:left="1021" w:right="1134"/>
        <w:rPr>
          <w:rStyle w:val="default"/>
          <w:rFonts w:cs="FrankRuehl" w:hint="cs"/>
          <w:rtl/>
        </w:rPr>
      </w:pPr>
      <w:r w:rsidRPr="001A32DC">
        <w:rPr>
          <w:rStyle w:val="default"/>
          <w:rFonts w:cs="FrankRuehl" w:hint="cs"/>
          <w:rtl/>
        </w:rPr>
        <w:t>(5)</w:t>
      </w:r>
      <w:r w:rsidRPr="001A32DC">
        <w:rPr>
          <w:rStyle w:val="default"/>
          <w:rFonts w:cs="FrankRuehl" w:hint="cs"/>
          <w:rtl/>
        </w:rPr>
        <w:tab/>
        <w:t>היא הפרה הוראה מההוראות לפי חוק זה או הוראה או הנחיה של הרשות ולא תיקנה את ההפרה כפי שהורה לה יושב ראש הרשות או שלא תיקנה את ההפרה בתוך התקופה שעליה הורה.</w:t>
      </w:r>
    </w:p>
    <w:p w:rsidR="004D1030" w:rsidRPr="001A32DC" w:rsidRDefault="004D1030" w:rsidP="00460FE4">
      <w:pPr>
        <w:pStyle w:val="P00"/>
        <w:spacing w:before="72"/>
        <w:ind w:left="0" w:right="1134"/>
        <w:rPr>
          <w:rStyle w:val="default"/>
          <w:rFonts w:cs="FrankRuehl" w:hint="cs"/>
          <w:rtl/>
        </w:rPr>
      </w:pPr>
      <w:r w:rsidRPr="001A32DC">
        <w:rPr>
          <w:rStyle w:val="default"/>
          <w:rFonts w:cs="FrankRuehl" w:hint="cs"/>
          <w:rtl/>
        </w:rPr>
        <w:tab/>
        <w:t>(ב)</w:t>
      </w:r>
      <w:r w:rsidRPr="001A32DC">
        <w:rPr>
          <w:rStyle w:val="default"/>
          <w:rFonts w:cs="FrankRuehl" w:hint="cs"/>
          <w:rtl/>
        </w:rPr>
        <w:tab/>
        <w:t>הרשות תקבע רשימה של נסיבות שיש בהן כדי להעיד על פגם במהימנות של בורסה, של בעל שליטה בה או של נושא משרה בכירה בה או בבעל שליטה בה; רשימה כאמור תפורסם באתר האינטרנט של הרשות ותיכנס לתוקף בתום 30 ימים מיום הפרסום, ואולם שינוי ברשימה לא יחול על הליך תלוי ועומד לפי סעיף קטן (א)(4); הודעה על פרסום הרשימה ועל כל שינוי שלה, ומועד תחילתם, תפורסם ברשומות.</w:t>
      </w:r>
    </w:p>
    <w:p w:rsidR="004D1030" w:rsidRPr="001A32DC" w:rsidRDefault="004D1030" w:rsidP="00460FE4">
      <w:pPr>
        <w:pStyle w:val="P00"/>
        <w:spacing w:before="72"/>
        <w:ind w:left="0" w:right="1134"/>
        <w:rPr>
          <w:rStyle w:val="default"/>
          <w:rFonts w:cs="FrankRuehl" w:hint="cs"/>
          <w:rtl/>
        </w:rPr>
      </w:pPr>
      <w:r w:rsidRPr="001A32DC">
        <w:rPr>
          <w:rStyle w:val="default"/>
          <w:rFonts w:cs="FrankRuehl" w:hint="cs"/>
          <w:rtl/>
        </w:rPr>
        <w:tab/>
        <w:t>(ג)</w:t>
      </w:r>
      <w:r w:rsidRPr="001A32DC">
        <w:rPr>
          <w:rStyle w:val="default"/>
          <w:rFonts w:cs="FrankRuehl" w:hint="cs"/>
          <w:rtl/>
        </w:rPr>
        <w:tab/>
        <w:t>יושב ראש הרשות לא יבטל או יתלה רישיון כאמור בסעיף קטן (א) אלא לאחר שנתן לבורסה הזדמנות לטעון את טענותיה לפניו או לפני מי שהוא הסמיכו לכך, בדרך שהורה.</w:t>
      </w:r>
    </w:p>
    <w:p w:rsidR="000F4F58" w:rsidRPr="00416458" w:rsidRDefault="000F4F58" w:rsidP="000F4F58">
      <w:pPr>
        <w:pStyle w:val="P00"/>
        <w:spacing w:before="0"/>
        <w:ind w:left="0" w:right="1134"/>
        <w:rPr>
          <w:rStyle w:val="default"/>
          <w:rFonts w:cs="FrankRuehl" w:hint="cs"/>
          <w:vanish/>
          <w:color w:val="FF0000"/>
          <w:sz w:val="20"/>
          <w:szCs w:val="20"/>
          <w:shd w:val="clear" w:color="auto" w:fill="FFFF99"/>
          <w:rtl/>
        </w:rPr>
      </w:pPr>
      <w:bookmarkStart w:id="538" w:name="Rov962"/>
      <w:r w:rsidRPr="00416458">
        <w:rPr>
          <w:rStyle w:val="default"/>
          <w:rFonts w:cs="FrankRuehl" w:hint="cs"/>
          <w:vanish/>
          <w:color w:val="FF0000"/>
          <w:sz w:val="20"/>
          <w:szCs w:val="20"/>
          <w:shd w:val="clear" w:color="auto" w:fill="FFFF99"/>
          <w:rtl/>
        </w:rPr>
        <w:t>מיום 6.7.2017</w:t>
      </w:r>
    </w:p>
    <w:p w:rsidR="000F4F58" w:rsidRPr="00416458" w:rsidRDefault="000F4F58" w:rsidP="000F4F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0F4F58" w:rsidRPr="00416458" w:rsidRDefault="000F4F58" w:rsidP="000F4F58">
      <w:pPr>
        <w:pStyle w:val="P00"/>
        <w:spacing w:before="0"/>
        <w:ind w:left="0" w:right="1134"/>
        <w:rPr>
          <w:rStyle w:val="default"/>
          <w:rFonts w:cs="FrankRuehl" w:hint="cs"/>
          <w:vanish/>
          <w:sz w:val="20"/>
          <w:szCs w:val="20"/>
          <w:shd w:val="clear" w:color="auto" w:fill="FFFF99"/>
          <w:rtl/>
        </w:rPr>
      </w:pPr>
      <w:hyperlink r:id="rId94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678 (</w:t>
      </w:r>
      <w:hyperlink r:id="rId94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0F4F58" w:rsidRPr="00416458" w:rsidRDefault="000F4F58" w:rsidP="001A32DC">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45ה</w:t>
      </w:r>
    </w:p>
    <w:p w:rsidR="00CD50B3" w:rsidRPr="00416458" w:rsidRDefault="00CD50B3" w:rsidP="00CD50B3">
      <w:pPr>
        <w:pStyle w:val="P00"/>
        <w:spacing w:before="0"/>
        <w:ind w:left="0" w:right="1134"/>
        <w:rPr>
          <w:rStyle w:val="default"/>
          <w:rFonts w:ascii="FrankRuehl" w:hAnsi="FrankRuehl" w:cs="FrankRuehl"/>
          <w:vanish/>
          <w:sz w:val="20"/>
          <w:szCs w:val="20"/>
          <w:shd w:val="clear" w:color="auto" w:fill="FFFF99"/>
          <w:rtl/>
        </w:rPr>
      </w:pPr>
    </w:p>
    <w:p w:rsidR="00CD50B3" w:rsidRPr="00416458" w:rsidRDefault="00CD50B3" w:rsidP="00CD50B3">
      <w:pPr>
        <w:pStyle w:val="P00"/>
        <w:spacing w:before="0"/>
        <w:ind w:left="1021"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CD50B3" w:rsidRPr="00416458" w:rsidRDefault="00CD50B3" w:rsidP="00CD50B3">
      <w:pPr>
        <w:pStyle w:val="P00"/>
        <w:spacing w:before="0"/>
        <w:ind w:left="1021"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CD50B3" w:rsidRPr="00416458" w:rsidRDefault="00CD50B3" w:rsidP="00CD50B3">
      <w:pPr>
        <w:pStyle w:val="P00"/>
        <w:spacing w:before="0"/>
        <w:ind w:left="1021" w:right="1134"/>
        <w:rPr>
          <w:rStyle w:val="default"/>
          <w:rFonts w:ascii="FrankRuehl" w:hAnsi="FrankRuehl" w:cs="FrankRuehl"/>
          <w:vanish/>
          <w:sz w:val="20"/>
          <w:szCs w:val="20"/>
          <w:shd w:val="clear" w:color="auto" w:fill="FFFF99"/>
          <w:rtl/>
        </w:rPr>
      </w:pPr>
      <w:hyperlink r:id="rId950"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410</w:t>
      </w:r>
      <w:r w:rsidRPr="00416458">
        <w:rPr>
          <w:rStyle w:val="default"/>
          <w:rFonts w:ascii="FrankRuehl" w:hAnsi="FrankRuehl" w:cs="FrankRuehl"/>
          <w:vanish/>
          <w:sz w:val="20"/>
          <w:szCs w:val="20"/>
          <w:shd w:val="clear" w:color="auto" w:fill="FFFF99"/>
          <w:rtl/>
        </w:rPr>
        <w:t xml:space="preserve"> (</w:t>
      </w:r>
      <w:hyperlink r:id="rId951"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CD50B3" w:rsidRPr="00CD50B3" w:rsidRDefault="00CD50B3" w:rsidP="00CD50B3">
      <w:pPr>
        <w:pStyle w:val="P00"/>
        <w:ind w:left="1021" w:right="1134"/>
        <w:rPr>
          <w:rStyle w:val="default"/>
          <w:rFonts w:cs="FrankRuehl" w:hint="cs"/>
          <w:sz w:val="2"/>
          <w:szCs w:val="2"/>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 xml:space="preserve">מתקיימים לגביה </w:t>
      </w:r>
      <w:r w:rsidRPr="00416458">
        <w:rPr>
          <w:rStyle w:val="default"/>
          <w:rFonts w:cs="FrankRuehl" w:hint="cs"/>
          <w:strike/>
          <w:vanish/>
          <w:sz w:val="22"/>
          <w:szCs w:val="22"/>
          <w:shd w:val="clear" w:color="auto" w:fill="FFFF99"/>
          <w:rtl/>
        </w:rPr>
        <w:t>הליכי חדלות פירעון כהגדרתם בסעיף 350א לחוק החברות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הליכים לפי חוק חדלות פירעון ושיקום כלכלי או הליכי פירוק לפי חלק שמיני א' לחוק החברות או הליכי כינוס לפי פקודת החברות</w:t>
      </w:r>
      <w:r w:rsidRPr="00416458">
        <w:rPr>
          <w:rStyle w:val="default"/>
          <w:rFonts w:cs="FrankRuehl" w:hint="cs"/>
          <w:vanish/>
          <w:sz w:val="22"/>
          <w:szCs w:val="22"/>
          <w:shd w:val="clear" w:color="auto" w:fill="FFFF99"/>
          <w:rtl/>
        </w:rPr>
        <w:t>;</w:t>
      </w:r>
      <w:bookmarkEnd w:id="538"/>
    </w:p>
    <w:p w:rsidR="00FE1072" w:rsidRPr="001A32DC" w:rsidRDefault="00FE1072" w:rsidP="00345805">
      <w:pPr>
        <w:pStyle w:val="P00"/>
        <w:spacing w:before="72"/>
        <w:ind w:left="0" w:right="1134"/>
        <w:rPr>
          <w:rStyle w:val="default"/>
          <w:rFonts w:cs="FrankRuehl" w:hint="cs"/>
          <w:rtl/>
        </w:rPr>
      </w:pPr>
      <w:bookmarkStart w:id="539" w:name="Seif338"/>
      <w:bookmarkEnd w:id="539"/>
      <w:r w:rsidRPr="001A32DC">
        <w:rPr>
          <w:lang w:val="he-IL"/>
        </w:rPr>
        <w:pict>
          <v:rect id="_x0000_s3277" style="position:absolute;left:0;text-align:left;margin-left:464.5pt;margin-top:8.05pt;width:75.05pt;height:24pt;z-index:252009472" o:allowincell="f" filled="f" stroked="f" strokecolor="lime" strokeweight=".25pt">
            <v:textbox style="mso-next-textbox:#_x0000_s3277" inset="0,0,0,0">
              <w:txbxContent>
                <w:p w:rsidR="00EB0C8F" w:rsidRDefault="00EB0C8F" w:rsidP="00FE1072">
                  <w:pPr>
                    <w:spacing w:line="160" w:lineRule="exact"/>
                    <w:jc w:val="left"/>
                    <w:rPr>
                      <w:rFonts w:cs="Miriam" w:hint="cs"/>
                      <w:noProof/>
                      <w:sz w:val="18"/>
                      <w:szCs w:val="18"/>
                      <w:rtl/>
                    </w:rPr>
                  </w:pPr>
                  <w:r>
                    <w:rPr>
                      <w:rFonts w:cs="Miriam" w:hint="cs"/>
                      <w:sz w:val="18"/>
                      <w:szCs w:val="18"/>
                      <w:rtl/>
                    </w:rPr>
                    <w:t>חובת הודעה לרשות</w:t>
                  </w:r>
                </w:p>
                <w:p w:rsidR="00EB0C8F" w:rsidRDefault="00EB0C8F" w:rsidP="00FE1072">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1A32DC">
        <w:rPr>
          <w:rStyle w:val="big-number"/>
          <w:rFonts w:cs="Miriam"/>
          <w:rtl/>
        </w:rPr>
        <w:t>45</w:t>
      </w:r>
      <w:r w:rsidRPr="001A32DC">
        <w:rPr>
          <w:rStyle w:val="default"/>
          <w:rFonts w:cs="FrankRuehl" w:hint="cs"/>
          <w:rtl/>
        </w:rPr>
        <w:t>ו</w:t>
      </w:r>
      <w:r w:rsidRPr="001A32DC">
        <w:rPr>
          <w:rStyle w:val="default"/>
          <w:rFonts w:cs="FrankRuehl"/>
          <w:rtl/>
        </w:rPr>
        <w:t>.</w:t>
      </w:r>
      <w:r w:rsidRPr="001A32DC">
        <w:rPr>
          <w:rStyle w:val="default"/>
          <w:rFonts w:cs="FrankRuehl"/>
          <w:rtl/>
        </w:rPr>
        <w:tab/>
      </w:r>
      <w:r w:rsidR="00345805" w:rsidRPr="001A32DC">
        <w:rPr>
          <w:rStyle w:val="default"/>
          <w:rFonts w:cs="FrankRuehl" w:hint="cs"/>
          <w:rtl/>
        </w:rPr>
        <w:t>(א)</w:t>
      </w:r>
      <w:r w:rsidR="00345805" w:rsidRPr="001A32DC">
        <w:rPr>
          <w:rStyle w:val="default"/>
          <w:rFonts w:cs="FrankRuehl" w:hint="cs"/>
          <w:rtl/>
        </w:rPr>
        <w:tab/>
        <w:t>בורסה תודיע לרשות על התקיימות אחת הנסיבות המנויות בסעיף 27(ג) לחוק הייעוץ לגביה, לגבי בעל שליטה בה או לגבי נושא משרה בכירה בה או בבעל שליטה בה, מיד משנודע לה על כך ולא יאוחר מתום יום העסקים הראשון לאחר מכן.</w:t>
      </w:r>
    </w:p>
    <w:p w:rsidR="00345805" w:rsidRPr="001A32DC" w:rsidRDefault="00345805" w:rsidP="00345805">
      <w:pPr>
        <w:pStyle w:val="P00"/>
        <w:spacing w:before="72"/>
        <w:ind w:left="0" w:right="1134"/>
        <w:rPr>
          <w:rStyle w:val="default"/>
          <w:rFonts w:cs="FrankRuehl" w:hint="cs"/>
          <w:rtl/>
        </w:rPr>
      </w:pPr>
      <w:r w:rsidRPr="001A32DC">
        <w:rPr>
          <w:rStyle w:val="default"/>
          <w:rFonts w:cs="FrankRuehl" w:hint="cs"/>
          <w:rtl/>
        </w:rPr>
        <w:tab/>
        <w:t>(ב)</w:t>
      </w:r>
      <w:r w:rsidRPr="001A32DC">
        <w:rPr>
          <w:rStyle w:val="default"/>
          <w:rFonts w:cs="FrankRuehl" w:hint="cs"/>
          <w:rtl/>
        </w:rPr>
        <w:tab/>
        <w:t>נושא משרה בכירה בבורסה או בבעל שליטה בבורסה וכן בעל שליטה בבורסה או בבעל שליטה בה, יודיעו לבורסה על התקיימות נסיבה מהנסיבות כאמור בסעיף קטן (א), מיד משנודע להם על כך; הודעה לפי סעיף קטן זה תכלול את הפרטים הדרושים לבורסה כדי למלא את חובתה לפי סעיף קטן (א).</w:t>
      </w:r>
    </w:p>
    <w:p w:rsidR="00FE1072" w:rsidRPr="00416458" w:rsidRDefault="00FE1072" w:rsidP="00FE1072">
      <w:pPr>
        <w:pStyle w:val="P00"/>
        <w:spacing w:before="0"/>
        <w:ind w:left="0" w:right="1134"/>
        <w:rPr>
          <w:rStyle w:val="default"/>
          <w:rFonts w:cs="FrankRuehl" w:hint="cs"/>
          <w:vanish/>
          <w:color w:val="FF0000"/>
          <w:sz w:val="20"/>
          <w:szCs w:val="20"/>
          <w:shd w:val="clear" w:color="auto" w:fill="FFFF99"/>
          <w:rtl/>
        </w:rPr>
      </w:pPr>
      <w:bookmarkStart w:id="540" w:name="Rov887"/>
      <w:r w:rsidRPr="00416458">
        <w:rPr>
          <w:rStyle w:val="default"/>
          <w:rFonts w:cs="FrankRuehl" w:hint="cs"/>
          <w:vanish/>
          <w:color w:val="FF0000"/>
          <w:sz w:val="20"/>
          <w:szCs w:val="20"/>
          <w:shd w:val="clear" w:color="auto" w:fill="FFFF99"/>
          <w:rtl/>
        </w:rPr>
        <w:t>מיום 6.7.2017</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hyperlink r:id="rId95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679 (</w:t>
      </w:r>
      <w:hyperlink r:id="rId95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FE1072" w:rsidRPr="001A32DC" w:rsidRDefault="00FE1072" w:rsidP="001A32DC">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45ו</w:t>
      </w:r>
      <w:bookmarkEnd w:id="540"/>
    </w:p>
    <w:p w:rsidR="00FE1072" w:rsidRPr="004363DE" w:rsidRDefault="00FE1072" w:rsidP="00345805">
      <w:pPr>
        <w:pStyle w:val="P00"/>
        <w:spacing w:before="72"/>
        <w:ind w:left="0" w:right="1134"/>
        <w:rPr>
          <w:rStyle w:val="default"/>
          <w:rFonts w:cs="FrankRuehl" w:hint="cs"/>
          <w:rtl/>
        </w:rPr>
      </w:pPr>
      <w:bookmarkStart w:id="541" w:name="Seif339"/>
      <w:bookmarkEnd w:id="541"/>
      <w:r w:rsidRPr="004363DE">
        <w:rPr>
          <w:lang w:val="he-IL"/>
        </w:rPr>
        <w:pict>
          <v:rect id="_x0000_s3278" style="position:absolute;left:0;text-align:left;margin-left:457.35pt;margin-top:8.05pt;width:82.2pt;height:33.2pt;z-index:252010496" o:allowincell="f" filled="f" stroked="f" strokecolor="lime" strokeweight=".25pt">
            <v:textbox style="mso-next-textbox:#_x0000_s3278" inset="0,0,0,0">
              <w:txbxContent>
                <w:p w:rsidR="00EB0C8F" w:rsidRDefault="00EB0C8F" w:rsidP="00FE1072">
                  <w:pPr>
                    <w:spacing w:line="160" w:lineRule="exact"/>
                    <w:jc w:val="left"/>
                    <w:rPr>
                      <w:rFonts w:cs="Miriam" w:hint="cs"/>
                      <w:noProof/>
                      <w:sz w:val="18"/>
                      <w:szCs w:val="18"/>
                      <w:rtl/>
                    </w:rPr>
                  </w:pPr>
                  <w:r>
                    <w:rPr>
                      <w:rFonts w:cs="Miriam" w:hint="cs"/>
                      <w:sz w:val="18"/>
                      <w:szCs w:val="18"/>
                      <w:rtl/>
                    </w:rPr>
                    <w:t>שליטה והחזקת אמצעי שליטה בבורסה</w:t>
                  </w:r>
                </w:p>
                <w:p w:rsidR="00EB0C8F" w:rsidRDefault="00EB0C8F" w:rsidP="00FE107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63) </w:t>
                  </w:r>
                  <w:r>
                    <w:rPr>
                      <w:rFonts w:cs="Miriam"/>
                      <w:sz w:val="18"/>
                      <w:szCs w:val="18"/>
                      <w:rtl/>
                    </w:rPr>
                    <w:br/>
                  </w:r>
                  <w:r>
                    <w:rPr>
                      <w:rFonts w:cs="Miriam" w:hint="cs"/>
                      <w:sz w:val="18"/>
                      <w:szCs w:val="18"/>
                      <w:rtl/>
                    </w:rPr>
                    <w:t>תשע"ז-2017</w:t>
                  </w:r>
                </w:p>
              </w:txbxContent>
            </v:textbox>
            <w10:anchorlock/>
          </v:rect>
        </w:pict>
      </w:r>
      <w:r w:rsidRPr="004363DE">
        <w:rPr>
          <w:rStyle w:val="big-number"/>
          <w:rFonts w:cs="Miriam"/>
          <w:rtl/>
        </w:rPr>
        <w:t>45</w:t>
      </w:r>
      <w:r w:rsidR="00345805" w:rsidRPr="004363DE">
        <w:rPr>
          <w:rStyle w:val="default"/>
          <w:rFonts w:cs="FrankRuehl" w:hint="cs"/>
          <w:rtl/>
        </w:rPr>
        <w:t>ז</w:t>
      </w:r>
      <w:r w:rsidRPr="004363DE">
        <w:rPr>
          <w:rStyle w:val="default"/>
          <w:rFonts w:cs="FrankRuehl"/>
          <w:rtl/>
        </w:rPr>
        <w:t>.</w:t>
      </w:r>
      <w:r w:rsidRPr="004363DE">
        <w:rPr>
          <w:rStyle w:val="default"/>
          <w:rFonts w:cs="FrankRuehl"/>
          <w:rtl/>
        </w:rPr>
        <w:tab/>
      </w:r>
      <w:r w:rsidR="00345805" w:rsidRPr="004363DE">
        <w:rPr>
          <w:rStyle w:val="default"/>
          <w:rFonts w:cs="FrankRuehl" w:hint="cs"/>
          <w:rtl/>
        </w:rPr>
        <w:t>(א)</w:t>
      </w:r>
      <w:r w:rsidR="00345805" w:rsidRPr="004363DE">
        <w:rPr>
          <w:rStyle w:val="default"/>
          <w:rFonts w:cs="FrankRuehl" w:hint="cs"/>
          <w:rtl/>
        </w:rPr>
        <w:tab/>
        <w:t xml:space="preserve">לא יחזיק אדם חמישה אחוזים או יותר מסוג מסוים של אמצעי שליטה בבורסה, אלא על פי היתר שנתנה הרשות (בסימן זה </w:t>
      </w:r>
      <w:r w:rsidR="00345805" w:rsidRPr="004363DE">
        <w:rPr>
          <w:rStyle w:val="default"/>
          <w:rFonts w:cs="FrankRuehl"/>
          <w:rtl/>
        </w:rPr>
        <w:t>–</w:t>
      </w:r>
      <w:r w:rsidR="00345805" w:rsidRPr="004363DE">
        <w:rPr>
          <w:rStyle w:val="default"/>
          <w:rFonts w:cs="FrankRuehl" w:hint="cs"/>
          <w:rtl/>
        </w:rPr>
        <w:t xml:space="preserve"> היתר החזקה).</w:t>
      </w:r>
    </w:p>
    <w:p w:rsidR="00345805" w:rsidRPr="004363DE" w:rsidRDefault="00345805" w:rsidP="00345805">
      <w:pPr>
        <w:pStyle w:val="P00"/>
        <w:spacing w:before="72"/>
        <w:ind w:left="0" w:right="1134"/>
        <w:rPr>
          <w:rStyle w:val="default"/>
          <w:rFonts w:cs="FrankRuehl" w:hint="cs"/>
          <w:rtl/>
        </w:rPr>
      </w:pPr>
      <w:r w:rsidRPr="004363DE">
        <w:rPr>
          <w:rStyle w:val="default"/>
          <w:rFonts w:cs="FrankRuehl" w:hint="cs"/>
          <w:rtl/>
        </w:rPr>
        <w:tab/>
        <w:t>(ב)</w:t>
      </w:r>
      <w:r w:rsidRPr="004363DE">
        <w:rPr>
          <w:rStyle w:val="default"/>
          <w:rFonts w:cs="FrankRuehl" w:hint="cs"/>
          <w:rtl/>
        </w:rPr>
        <w:tab/>
        <w:t xml:space="preserve">לא ישלוט אדם בבורסה אלא על פי היתר שנתנה הרשות (בסימן זה </w:t>
      </w:r>
      <w:r w:rsidRPr="004363DE">
        <w:rPr>
          <w:rStyle w:val="default"/>
          <w:rFonts w:cs="FrankRuehl"/>
          <w:rtl/>
        </w:rPr>
        <w:t>–</w:t>
      </w:r>
      <w:r w:rsidRPr="004363DE">
        <w:rPr>
          <w:rStyle w:val="default"/>
          <w:rFonts w:cs="FrankRuehl" w:hint="cs"/>
          <w:rtl/>
        </w:rPr>
        <w:t xml:space="preserve"> היתר שליטה).</w:t>
      </w:r>
    </w:p>
    <w:p w:rsidR="00345805" w:rsidRPr="004363DE" w:rsidRDefault="00345805" w:rsidP="00345805">
      <w:pPr>
        <w:pStyle w:val="P00"/>
        <w:spacing w:before="72"/>
        <w:ind w:left="0" w:right="1134"/>
        <w:rPr>
          <w:rStyle w:val="default"/>
          <w:rFonts w:cs="FrankRuehl" w:hint="cs"/>
          <w:rtl/>
        </w:rPr>
      </w:pPr>
      <w:r w:rsidRPr="004363DE">
        <w:rPr>
          <w:rStyle w:val="default"/>
          <w:rFonts w:cs="FrankRuehl" w:hint="cs"/>
          <w:rtl/>
        </w:rPr>
        <w:tab/>
        <w:t>(ג)</w:t>
      </w:r>
      <w:r w:rsidRPr="004363DE">
        <w:rPr>
          <w:rStyle w:val="default"/>
          <w:rFonts w:cs="FrankRuehl" w:hint="cs"/>
          <w:rtl/>
        </w:rPr>
        <w:tab/>
        <w:t>במתן היתר לפי סעיף זה יובאו בחשבון שיקולים אלה:</w:t>
      </w:r>
    </w:p>
    <w:p w:rsidR="00345805" w:rsidRPr="004363DE" w:rsidRDefault="00345805" w:rsidP="00345805">
      <w:pPr>
        <w:pStyle w:val="P00"/>
        <w:spacing w:before="72"/>
        <w:ind w:left="1021" w:right="1134"/>
        <w:rPr>
          <w:rStyle w:val="default"/>
          <w:rFonts w:cs="FrankRuehl" w:hint="cs"/>
          <w:rtl/>
        </w:rPr>
      </w:pPr>
      <w:r w:rsidRPr="004363DE">
        <w:rPr>
          <w:rStyle w:val="default"/>
          <w:rFonts w:cs="FrankRuehl" w:hint="cs"/>
          <w:rtl/>
        </w:rPr>
        <w:t>(1)</w:t>
      </w:r>
      <w:r w:rsidRPr="004363DE">
        <w:rPr>
          <w:rStyle w:val="default"/>
          <w:rFonts w:cs="FrankRuehl" w:hint="cs"/>
          <w:rtl/>
        </w:rPr>
        <w:tab/>
        <w:t>שיקולים הנוגעים למהימנותו של מבקש ההיתר או נושא משרה בכירה במבקש ההיתר;</w:t>
      </w:r>
    </w:p>
    <w:p w:rsidR="00345805" w:rsidRPr="004363DE" w:rsidRDefault="00345805" w:rsidP="00345805">
      <w:pPr>
        <w:pStyle w:val="P00"/>
        <w:spacing w:before="72"/>
        <w:ind w:left="1021" w:right="1134"/>
        <w:rPr>
          <w:rStyle w:val="default"/>
          <w:rFonts w:cs="FrankRuehl" w:hint="cs"/>
          <w:rtl/>
        </w:rPr>
      </w:pPr>
      <w:r w:rsidRPr="004363DE">
        <w:rPr>
          <w:rStyle w:val="default"/>
          <w:rFonts w:cs="FrankRuehl" w:hint="cs"/>
          <w:rtl/>
        </w:rPr>
        <w:t>(2)</w:t>
      </w:r>
      <w:r w:rsidRPr="004363DE">
        <w:rPr>
          <w:rStyle w:val="default"/>
          <w:rFonts w:cs="FrankRuehl" w:hint="cs"/>
          <w:rtl/>
        </w:rPr>
        <w:tab/>
        <w:t>קיומם של ניגודי עניינים בין מבקש ההיתר או תאגיד קשור אליו לבין הבורסה או חברה קשורה לבורסה;</w:t>
      </w:r>
    </w:p>
    <w:p w:rsidR="00345805" w:rsidRPr="004363DE" w:rsidRDefault="00345805" w:rsidP="00345805">
      <w:pPr>
        <w:pStyle w:val="P00"/>
        <w:spacing w:before="72"/>
        <w:ind w:left="1021" w:right="1134"/>
        <w:rPr>
          <w:rStyle w:val="default"/>
          <w:rFonts w:cs="FrankRuehl" w:hint="cs"/>
          <w:rtl/>
        </w:rPr>
      </w:pPr>
      <w:r w:rsidRPr="004363DE">
        <w:rPr>
          <w:rStyle w:val="default"/>
          <w:rFonts w:cs="FrankRuehl" w:hint="cs"/>
          <w:rtl/>
        </w:rPr>
        <w:t>(3)</w:t>
      </w:r>
      <w:r w:rsidRPr="004363DE">
        <w:rPr>
          <w:rStyle w:val="default"/>
          <w:rFonts w:cs="FrankRuehl" w:hint="cs"/>
          <w:rtl/>
        </w:rPr>
        <w:tab/>
        <w:t>ההשלכות האפשריות של מתן ההיתר על ניהולה התקין וההוגן של הבורסה ועל יכולתה לקיים את חובותיה, כולן או חלקן;</w:t>
      </w:r>
    </w:p>
    <w:p w:rsidR="00345805" w:rsidRPr="004363DE" w:rsidRDefault="00345805" w:rsidP="00345805">
      <w:pPr>
        <w:pStyle w:val="P00"/>
        <w:spacing w:before="72"/>
        <w:ind w:left="1021" w:right="1134"/>
        <w:rPr>
          <w:rStyle w:val="default"/>
          <w:rFonts w:cs="FrankRuehl" w:hint="cs"/>
          <w:rtl/>
        </w:rPr>
      </w:pPr>
      <w:r w:rsidRPr="004363DE">
        <w:rPr>
          <w:rStyle w:val="default"/>
          <w:rFonts w:cs="FrankRuehl" w:hint="cs"/>
          <w:rtl/>
        </w:rPr>
        <w:t>(4)</w:t>
      </w:r>
      <w:r w:rsidRPr="004363DE">
        <w:rPr>
          <w:rStyle w:val="default"/>
          <w:rFonts w:cs="FrankRuehl" w:hint="cs"/>
          <w:rtl/>
        </w:rPr>
        <w:tab/>
        <w:t>שיקולים שבטובת הציבור;</w:t>
      </w:r>
    </w:p>
    <w:p w:rsidR="00345805" w:rsidRPr="004363DE" w:rsidRDefault="00345805" w:rsidP="00345805">
      <w:pPr>
        <w:pStyle w:val="P00"/>
        <w:spacing w:before="72"/>
        <w:ind w:left="1021" w:right="1134"/>
        <w:rPr>
          <w:rStyle w:val="default"/>
          <w:rFonts w:cs="FrankRuehl" w:hint="cs"/>
          <w:rtl/>
        </w:rPr>
      </w:pPr>
      <w:r w:rsidRPr="004363DE">
        <w:rPr>
          <w:rStyle w:val="default"/>
          <w:rFonts w:cs="FrankRuehl" w:hint="cs"/>
          <w:rtl/>
        </w:rPr>
        <w:t>(5)</w:t>
      </w:r>
      <w:r w:rsidRPr="004363DE">
        <w:rPr>
          <w:rStyle w:val="default"/>
          <w:rFonts w:cs="FrankRuehl" w:hint="cs"/>
          <w:rtl/>
        </w:rPr>
        <w:tab/>
        <w:t xml:space="preserve">לעניין היתר שליטה </w:t>
      </w:r>
      <w:r w:rsidRPr="004363DE">
        <w:rPr>
          <w:rStyle w:val="default"/>
          <w:rFonts w:cs="FrankRuehl"/>
          <w:rtl/>
        </w:rPr>
        <w:t>–</w:t>
      </w:r>
      <w:r w:rsidRPr="004363DE">
        <w:rPr>
          <w:rStyle w:val="default"/>
          <w:rFonts w:cs="FrankRuehl" w:hint="cs"/>
          <w:rtl/>
        </w:rPr>
        <w:t xml:space="preserve"> מדיניות משרד האוצר בעניין מתן היתר שליטה בבורסה, במקרה שהיא החברה היחידה שבידיה רישיון בורסה.</w:t>
      </w:r>
    </w:p>
    <w:p w:rsidR="00345805" w:rsidRPr="004363DE" w:rsidRDefault="00345805" w:rsidP="00345805">
      <w:pPr>
        <w:pStyle w:val="P00"/>
        <w:spacing w:before="72"/>
        <w:ind w:left="0" w:right="1134"/>
        <w:rPr>
          <w:rStyle w:val="default"/>
          <w:rFonts w:cs="FrankRuehl" w:hint="cs"/>
          <w:rtl/>
        </w:rPr>
      </w:pPr>
      <w:r w:rsidRPr="004363DE">
        <w:rPr>
          <w:rStyle w:val="default"/>
          <w:rFonts w:cs="FrankRuehl" w:hint="cs"/>
          <w:rtl/>
        </w:rPr>
        <w:tab/>
        <w:t>(ד)</w:t>
      </w:r>
      <w:r w:rsidRPr="004363DE">
        <w:rPr>
          <w:rStyle w:val="default"/>
          <w:rFonts w:cs="FrankRuehl" w:hint="cs"/>
          <w:rtl/>
        </w:rPr>
        <w:tab/>
        <w:t>הרשות רשאית לקבוע בהיתר תנאים והגבלות ורשאית היא לשנותם בכל עת, ובלבד שלא תקבע תנאים או הגבלות כאמור, אלא אם כן הודעה לבעל ההיתר את נימוקיה ונתנה לו הזדמנות לטעון את טענותיו לפניה, לפני קביעתם.</w:t>
      </w:r>
    </w:p>
    <w:p w:rsidR="00345805" w:rsidRPr="004363DE" w:rsidRDefault="00345805" w:rsidP="00345805">
      <w:pPr>
        <w:pStyle w:val="P00"/>
        <w:spacing w:before="72"/>
        <w:ind w:left="0" w:right="1134"/>
        <w:rPr>
          <w:rStyle w:val="default"/>
          <w:rFonts w:cs="FrankRuehl" w:hint="cs"/>
          <w:rtl/>
        </w:rPr>
      </w:pPr>
      <w:r w:rsidRPr="004363DE">
        <w:rPr>
          <w:rStyle w:val="default"/>
          <w:rFonts w:cs="FrankRuehl" w:hint="cs"/>
          <w:rtl/>
        </w:rPr>
        <w:tab/>
        <w:t>(ה)</w:t>
      </w:r>
      <w:r w:rsidRPr="004363DE">
        <w:rPr>
          <w:rStyle w:val="default"/>
          <w:rFonts w:cs="FrankRuehl" w:hint="cs"/>
          <w:rtl/>
        </w:rPr>
        <w:tab/>
      </w:r>
      <w:r w:rsidR="00346C88" w:rsidRPr="004363DE">
        <w:rPr>
          <w:rStyle w:val="default"/>
          <w:rFonts w:cs="FrankRuehl" w:hint="cs"/>
          <w:rtl/>
        </w:rPr>
        <w:t>שליטה בבורסה או החזקת אמצעי שליטה בבורסה בלא קבלת היתר מתאים לפי סעיף זה לא תקנה זכויות כלשהן מעבר לזכויות שמקנה החזקה באמצעי שליטה בשיעור שאינו טעון היתר כאמור.</w:t>
      </w:r>
    </w:p>
    <w:p w:rsidR="00346C88" w:rsidRPr="004363DE" w:rsidRDefault="00346C88" w:rsidP="00345805">
      <w:pPr>
        <w:pStyle w:val="P00"/>
        <w:spacing w:before="72"/>
        <w:ind w:left="0" w:right="1134"/>
        <w:rPr>
          <w:rStyle w:val="default"/>
          <w:rFonts w:cs="FrankRuehl" w:hint="cs"/>
          <w:rtl/>
        </w:rPr>
      </w:pPr>
      <w:r w:rsidRPr="004363DE">
        <w:rPr>
          <w:rStyle w:val="default"/>
          <w:rFonts w:cs="FrankRuehl" w:hint="cs"/>
          <w:rtl/>
        </w:rPr>
        <w:tab/>
        <w:t>(ו)</w:t>
      </w:r>
      <w:r w:rsidRPr="004363DE">
        <w:rPr>
          <w:rStyle w:val="default"/>
          <w:rFonts w:cs="FrankRuehl" w:hint="cs"/>
          <w:rtl/>
        </w:rPr>
        <w:tab/>
        <w:t>הוראות סעיף זה יחולו גם על החזקת אמצעי שליטה בבורסה כערובה לחיוב, למעט אמצעי שליטה כאמור שנועדו בתום לב לשמש כערובה לחיוב.</w:t>
      </w:r>
    </w:p>
    <w:p w:rsidR="00346C88" w:rsidRPr="004363DE" w:rsidRDefault="00346C88" w:rsidP="00345805">
      <w:pPr>
        <w:pStyle w:val="P00"/>
        <w:spacing w:before="72"/>
        <w:ind w:left="0" w:right="1134"/>
        <w:rPr>
          <w:rStyle w:val="default"/>
          <w:rFonts w:cs="FrankRuehl" w:hint="cs"/>
          <w:rtl/>
        </w:rPr>
      </w:pPr>
      <w:r w:rsidRPr="004363DE">
        <w:rPr>
          <w:rStyle w:val="default"/>
          <w:rFonts w:cs="FrankRuehl" w:hint="cs"/>
          <w:rtl/>
        </w:rPr>
        <w:tab/>
        <w:t>(ז)</w:t>
      </w:r>
      <w:r w:rsidRPr="004363DE">
        <w:rPr>
          <w:rStyle w:val="default"/>
          <w:rFonts w:cs="FrankRuehl" w:hint="cs"/>
          <w:rtl/>
        </w:rPr>
        <w:tab/>
        <w:t>לא יינתן היתר לפי סעיף זה לחבר בורסה או לתאגיד בנקאי גם אם אינו חבר בורסה.</w:t>
      </w:r>
    </w:p>
    <w:p w:rsidR="00346C88" w:rsidRPr="004363DE" w:rsidRDefault="00346C88" w:rsidP="00345805">
      <w:pPr>
        <w:pStyle w:val="P00"/>
        <w:spacing w:before="72"/>
        <w:ind w:left="0" w:right="1134"/>
        <w:rPr>
          <w:rStyle w:val="default"/>
          <w:rFonts w:cs="FrankRuehl" w:hint="cs"/>
          <w:rtl/>
        </w:rPr>
      </w:pPr>
      <w:r w:rsidRPr="004363DE">
        <w:rPr>
          <w:rStyle w:val="default"/>
          <w:rFonts w:cs="FrankRuehl" w:hint="cs"/>
          <w:rtl/>
        </w:rPr>
        <w:tab/>
        <w:t>(ח)</w:t>
      </w:r>
      <w:r w:rsidRPr="004363DE">
        <w:rPr>
          <w:rStyle w:val="default"/>
          <w:rFonts w:cs="FrankRuehl" w:hint="cs"/>
          <w:rtl/>
        </w:rPr>
        <w:tab/>
        <w:t>הוראות סעיף זה לא יחולו על החזקת אמצעי שליטה בבורסה בידי בנק ישראל.</w:t>
      </w:r>
    </w:p>
    <w:p w:rsidR="00FE1072" w:rsidRPr="00416458" w:rsidRDefault="00FE1072" w:rsidP="00FE1072">
      <w:pPr>
        <w:pStyle w:val="P00"/>
        <w:spacing w:before="0"/>
        <w:ind w:left="0" w:right="1134"/>
        <w:rPr>
          <w:rStyle w:val="default"/>
          <w:rFonts w:cs="FrankRuehl" w:hint="cs"/>
          <w:vanish/>
          <w:color w:val="FF0000"/>
          <w:sz w:val="20"/>
          <w:szCs w:val="20"/>
          <w:shd w:val="clear" w:color="auto" w:fill="FFFF99"/>
          <w:rtl/>
        </w:rPr>
      </w:pPr>
      <w:bookmarkStart w:id="542" w:name="Rov888"/>
      <w:r w:rsidRPr="00416458">
        <w:rPr>
          <w:rStyle w:val="default"/>
          <w:rFonts w:cs="FrankRuehl" w:hint="cs"/>
          <w:vanish/>
          <w:color w:val="FF0000"/>
          <w:sz w:val="20"/>
          <w:szCs w:val="20"/>
          <w:shd w:val="clear" w:color="auto" w:fill="FFFF99"/>
          <w:rtl/>
        </w:rPr>
        <w:t>מיום 6.7.2017</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hyperlink r:id="rId95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679 (</w:t>
      </w:r>
      <w:hyperlink r:id="rId95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FE1072" w:rsidRPr="004363DE" w:rsidRDefault="00FE1072"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w:t>
      </w:r>
      <w:r w:rsidR="00345805" w:rsidRPr="00416458">
        <w:rPr>
          <w:rStyle w:val="default"/>
          <w:rFonts w:cs="FrankRuehl" w:hint="cs"/>
          <w:b/>
          <w:bCs/>
          <w:vanish/>
          <w:sz w:val="20"/>
          <w:szCs w:val="20"/>
          <w:shd w:val="clear" w:color="auto" w:fill="FFFF99"/>
          <w:rtl/>
        </w:rPr>
        <w:t>ז</w:t>
      </w:r>
      <w:bookmarkEnd w:id="542"/>
    </w:p>
    <w:p w:rsidR="00FE1072" w:rsidRPr="004363DE" w:rsidRDefault="00FE1072" w:rsidP="00346C88">
      <w:pPr>
        <w:pStyle w:val="P00"/>
        <w:spacing w:before="72"/>
        <w:ind w:left="0" w:right="1134"/>
        <w:rPr>
          <w:rStyle w:val="default"/>
          <w:rFonts w:cs="FrankRuehl" w:hint="cs"/>
          <w:rtl/>
        </w:rPr>
      </w:pPr>
      <w:bookmarkStart w:id="543" w:name="Seif340"/>
      <w:bookmarkEnd w:id="543"/>
      <w:r w:rsidRPr="004363DE">
        <w:rPr>
          <w:lang w:val="he-IL"/>
        </w:rPr>
        <w:pict>
          <v:rect id="_x0000_s3279" style="position:absolute;left:0;text-align:left;margin-left:464.5pt;margin-top:8.05pt;width:75.05pt;height:33.15pt;z-index:252011520" o:allowincell="f" filled="f" stroked="f" strokecolor="lime" strokeweight=".25pt">
            <v:textbox style="mso-next-textbox:#_x0000_s3279" inset="0,0,0,0">
              <w:txbxContent>
                <w:p w:rsidR="00EB0C8F" w:rsidRDefault="00EB0C8F" w:rsidP="00FE1072">
                  <w:pPr>
                    <w:spacing w:line="160" w:lineRule="exact"/>
                    <w:jc w:val="left"/>
                    <w:rPr>
                      <w:rFonts w:cs="Miriam" w:hint="cs"/>
                      <w:noProof/>
                      <w:sz w:val="18"/>
                      <w:szCs w:val="18"/>
                      <w:rtl/>
                    </w:rPr>
                  </w:pPr>
                  <w:r>
                    <w:rPr>
                      <w:rFonts w:cs="Miriam" w:hint="cs"/>
                      <w:sz w:val="18"/>
                      <w:szCs w:val="18"/>
                      <w:rtl/>
                    </w:rPr>
                    <w:t>העברת אמצעי שליטה בבורסה</w:t>
                  </w:r>
                </w:p>
                <w:p w:rsidR="00EB0C8F" w:rsidRDefault="00EB0C8F" w:rsidP="00FE1072">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Pr="004363DE">
        <w:rPr>
          <w:rStyle w:val="default"/>
          <w:rFonts w:cs="FrankRuehl" w:hint="cs"/>
          <w:rtl/>
        </w:rPr>
        <w:t>ח</w:t>
      </w:r>
      <w:r w:rsidRPr="004363DE">
        <w:rPr>
          <w:rStyle w:val="default"/>
          <w:rFonts w:cs="FrankRuehl"/>
          <w:rtl/>
        </w:rPr>
        <w:t>.</w:t>
      </w:r>
      <w:r w:rsidRPr="004363DE">
        <w:rPr>
          <w:rStyle w:val="default"/>
          <w:rFonts w:cs="FrankRuehl"/>
          <w:rtl/>
        </w:rPr>
        <w:tab/>
      </w:r>
      <w:r w:rsidR="00346C88" w:rsidRPr="004363DE">
        <w:rPr>
          <w:rStyle w:val="default"/>
          <w:rFonts w:cs="FrankRuehl" w:hint="cs"/>
          <w:rtl/>
        </w:rPr>
        <w:t>מי שמחזיק אמצעי שליטה בבורסה, לא יעביר אותם לאחר ביודעו שהנעבר זקוק להיתר לפי סעיף 45ז ואין בידו היתר כאמור.</w:t>
      </w:r>
    </w:p>
    <w:p w:rsidR="00FE1072" w:rsidRPr="00416458" w:rsidRDefault="00FE1072" w:rsidP="00FE1072">
      <w:pPr>
        <w:pStyle w:val="P00"/>
        <w:spacing w:before="0"/>
        <w:ind w:left="0" w:right="1134"/>
        <w:rPr>
          <w:rStyle w:val="default"/>
          <w:rFonts w:cs="FrankRuehl" w:hint="cs"/>
          <w:vanish/>
          <w:color w:val="FF0000"/>
          <w:sz w:val="20"/>
          <w:szCs w:val="20"/>
          <w:shd w:val="clear" w:color="auto" w:fill="FFFF99"/>
          <w:rtl/>
        </w:rPr>
      </w:pPr>
      <w:bookmarkStart w:id="544" w:name="Rov889"/>
      <w:r w:rsidRPr="00416458">
        <w:rPr>
          <w:rStyle w:val="default"/>
          <w:rFonts w:cs="FrankRuehl" w:hint="cs"/>
          <w:vanish/>
          <w:color w:val="FF0000"/>
          <w:sz w:val="20"/>
          <w:szCs w:val="20"/>
          <w:shd w:val="clear" w:color="auto" w:fill="FFFF99"/>
          <w:rtl/>
        </w:rPr>
        <w:t>מיום 6.7.2017</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hyperlink r:id="rId95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680 (</w:t>
      </w:r>
      <w:hyperlink r:id="rId95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FE1072" w:rsidRPr="004363DE" w:rsidRDefault="00FE1072"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45ח</w:t>
      </w:r>
      <w:bookmarkEnd w:id="544"/>
    </w:p>
    <w:p w:rsidR="00FE1072" w:rsidRPr="004363DE" w:rsidRDefault="00FE1072" w:rsidP="00346C88">
      <w:pPr>
        <w:pStyle w:val="P00"/>
        <w:spacing w:before="72"/>
        <w:ind w:left="0" w:right="1134"/>
        <w:rPr>
          <w:rStyle w:val="default"/>
          <w:rFonts w:cs="FrankRuehl" w:hint="cs"/>
          <w:rtl/>
        </w:rPr>
      </w:pPr>
      <w:bookmarkStart w:id="545" w:name="Seif341"/>
      <w:bookmarkEnd w:id="545"/>
      <w:r w:rsidRPr="004363DE">
        <w:rPr>
          <w:lang w:val="he-IL"/>
        </w:rPr>
        <w:pict>
          <v:rect id="_x0000_s3280" style="position:absolute;left:0;text-align:left;margin-left:464.5pt;margin-top:8.05pt;width:75.05pt;height:24pt;z-index:252012544" o:allowincell="f" filled="f" stroked="f" strokecolor="lime" strokeweight=".25pt">
            <v:textbox style="mso-next-textbox:#_x0000_s3280" inset="0,0,0,0">
              <w:txbxContent>
                <w:p w:rsidR="00EB0C8F" w:rsidRDefault="00EB0C8F" w:rsidP="00FE1072">
                  <w:pPr>
                    <w:spacing w:line="160" w:lineRule="exact"/>
                    <w:jc w:val="left"/>
                    <w:rPr>
                      <w:rFonts w:cs="Miriam" w:hint="cs"/>
                      <w:noProof/>
                      <w:sz w:val="18"/>
                      <w:szCs w:val="18"/>
                      <w:rtl/>
                    </w:rPr>
                  </w:pPr>
                  <w:r>
                    <w:rPr>
                      <w:rFonts w:cs="Miriam" w:hint="cs"/>
                      <w:sz w:val="18"/>
                      <w:szCs w:val="18"/>
                      <w:rtl/>
                    </w:rPr>
                    <w:t>שינוי או ביטול היתר</w:t>
                  </w:r>
                </w:p>
                <w:p w:rsidR="00EB0C8F" w:rsidRDefault="00EB0C8F" w:rsidP="00FE1072">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00346C88" w:rsidRPr="004363DE">
        <w:rPr>
          <w:rStyle w:val="default"/>
          <w:rFonts w:cs="FrankRuehl" w:hint="cs"/>
          <w:rtl/>
        </w:rPr>
        <w:t>ט</w:t>
      </w:r>
      <w:r w:rsidRPr="004363DE">
        <w:rPr>
          <w:rStyle w:val="default"/>
          <w:rFonts w:cs="FrankRuehl"/>
          <w:rtl/>
        </w:rPr>
        <w:t>.</w:t>
      </w:r>
      <w:r w:rsidRPr="004363DE">
        <w:rPr>
          <w:rStyle w:val="default"/>
          <w:rFonts w:cs="FrankRuehl"/>
          <w:rtl/>
        </w:rPr>
        <w:tab/>
      </w:r>
      <w:r w:rsidR="00346C88" w:rsidRPr="004363DE">
        <w:rPr>
          <w:rStyle w:val="default"/>
          <w:rFonts w:cs="FrankRuehl" w:hint="cs"/>
          <w:rtl/>
        </w:rPr>
        <w:t>(א)</w:t>
      </w:r>
      <w:r w:rsidR="00346C88" w:rsidRPr="004363DE">
        <w:rPr>
          <w:rStyle w:val="default"/>
          <w:rFonts w:cs="FrankRuehl" w:hint="cs"/>
          <w:rtl/>
        </w:rPr>
        <w:tab/>
        <w:t xml:space="preserve">הרשות רשאית לשנות היתר החזקה או היתר שליטה שנתנה, או לבטלו, בהחלטה מנומקת בכתב, אם מצאה כי מתקיים אחד מאלה (בסעיף זה </w:t>
      </w:r>
      <w:r w:rsidR="00346C88" w:rsidRPr="004363DE">
        <w:rPr>
          <w:rStyle w:val="default"/>
          <w:rFonts w:cs="FrankRuehl"/>
          <w:rtl/>
        </w:rPr>
        <w:t>–</w:t>
      </w:r>
      <w:r w:rsidR="00346C88" w:rsidRPr="004363DE">
        <w:rPr>
          <w:rStyle w:val="default"/>
          <w:rFonts w:cs="FrankRuehl" w:hint="cs"/>
          <w:rtl/>
        </w:rPr>
        <w:t xml:space="preserve"> פגם):</w:t>
      </w:r>
    </w:p>
    <w:p w:rsidR="00346C88" w:rsidRPr="004363DE" w:rsidRDefault="00346C88" w:rsidP="00346C88">
      <w:pPr>
        <w:pStyle w:val="P00"/>
        <w:spacing w:before="72"/>
        <w:ind w:left="1021" w:right="1134"/>
        <w:rPr>
          <w:rStyle w:val="default"/>
          <w:rFonts w:cs="FrankRuehl" w:hint="cs"/>
          <w:rtl/>
        </w:rPr>
      </w:pPr>
      <w:r w:rsidRPr="004363DE">
        <w:rPr>
          <w:rStyle w:val="default"/>
          <w:rFonts w:cs="FrankRuehl" w:hint="cs"/>
          <w:rtl/>
        </w:rPr>
        <w:t>(1)</w:t>
      </w:r>
      <w:r w:rsidRPr="004363DE">
        <w:rPr>
          <w:rStyle w:val="default"/>
          <w:rFonts w:cs="FrankRuehl" w:hint="cs"/>
          <w:rtl/>
        </w:rPr>
        <w:tab/>
        <w:t>בבעל ההיתר חדל להתקיים תנאי מהתנאים למתן היתר;</w:t>
      </w:r>
    </w:p>
    <w:p w:rsidR="00346C88" w:rsidRPr="004363DE" w:rsidRDefault="00346C88" w:rsidP="00346C88">
      <w:pPr>
        <w:pStyle w:val="P00"/>
        <w:spacing w:before="72"/>
        <w:ind w:left="1021" w:right="1134"/>
        <w:rPr>
          <w:rStyle w:val="default"/>
          <w:rFonts w:cs="FrankRuehl" w:hint="cs"/>
          <w:rtl/>
        </w:rPr>
      </w:pPr>
      <w:r w:rsidRPr="004363DE">
        <w:rPr>
          <w:rStyle w:val="default"/>
          <w:rFonts w:cs="FrankRuehl" w:hint="cs"/>
          <w:rtl/>
        </w:rPr>
        <w:t>(2)</w:t>
      </w:r>
      <w:r w:rsidRPr="004363DE">
        <w:rPr>
          <w:rStyle w:val="default"/>
          <w:rFonts w:cs="FrankRuehl" w:hint="cs"/>
          <w:rtl/>
        </w:rPr>
        <w:tab/>
        <w:t>בבעל ההיתר חדל להתקיים תנאי מהותי מתנאי ההיתר או שהוא הפר תנאי כאמור;</w:t>
      </w:r>
    </w:p>
    <w:p w:rsidR="00346C88" w:rsidRPr="004363DE" w:rsidRDefault="00346C88" w:rsidP="00346C88">
      <w:pPr>
        <w:pStyle w:val="P00"/>
        <w:spacing w:before="72"/>
        <w:ind w:left="1021" w:right="1134"/>
        <w:rPr>
          <w:rStyle w:val="default"/>
          <w:rFonts w:cs="FrankRuehl" w:hint="cs"/>
          <w:rtl/>
        </w:rPr>
      </w:pPr>
      <w:r w:rsidRPr="004363DE">
        <w:rPr>
          <w:rStyle w:val="default"/>
          <w:rFonts w:cs="FrankRuehl" w:hint="cs"/>
          <w:rtl/>
        </w:rPr>
        <w:t>(3)</w:t>
      </w:r>
      <w:r w:rsidRPr="004363DE">
        <w:rPr>
          <w:rStyle w:val="default"/>
          <w:rFonts w:cs="FrankRuehl" w:hint="cs"/>
          <w:rtl/>
        </w:rPr>
        <w:tab/>
        <w:t>מתקיימת אחת הנסיבות המנויות ברשימה לפי סעיף 45ה(ב), שיש בה כדי להעיד על פגם במהימנותו של בעל ההיתר או של נושא משרה בכירה בבעל ההיתר.</w:t>
      </w:r>
    </w:p>
    <w:p w:rsidR="00346C88" w:rsidRPr="004363DE" w:rsidRDefault="00346C88" w:rsidP="00346C88">
      <w:pPr>
        <w:pStyle w:val="P00"/>
        <w:spacing w:before="72"/>
        <w:ind w:left="0" w:right="1134"/>
        <w:rPr>
          <w:rStyle w:val="default"/>
          <w:rFonts w:cs="FrankRuehl" w:hint="cs"/>
          <w:rtl/>
        </w:rPr>
      </w:pPr>
      <w:r w:rsidRPr="004363DE">
        <w:rPr>
          <w:rStyle w:val="default"/>
          <w:rFonts w:cs="FrankRuehl" w:hint="cs"/>
          <w:rtl/>
        </w:rPr>
        <w:tab/>
        <w:t>(ב)</w:t>
      </w:r>
      <w:r w:rsidRPr="004363DE">
        <w:rPr>
          <w:rStyle w:val="default"/>
          <w:rFonts w:cs="FrankRuehl" w:hint="cs"/>
          <w:rtl/>
        </w:rPr>
        <w:tab/>
        <w:t xml:space="preserve">הרשות לא תשנה או תבטל היתר שנתנה אלא לאחר שנתנה לבעל ההיתר הזדמנות לטעון את טענותיו, ואם הורתה הרשות על תיקון הפגם לפי סעיף קטן (ג) </w:t>
      </w:r>
      <w:r w:rsidRPr="004363DE">
        <w:rPr>
          <w:rStyle w:val="default"/>
          <w:rFonts w:cs="FrankRuehl"/>
          <w:rtl/>
        </w:rPr>
        <w:t>–</w:t>
      </w:r>
      <w:r w:rsidRPr="004363DE">
        <w:rPr>
          <w:rStyle w:val="default"/>
          <w:rFonts w:cs="FrankRuehl" w:hint="cs"/>
          <w:rtl/>
        </w:rPr>
        <w:t xml:space="preserve"> גם לאחר שחלפה התקופה לתיקונו.</w:t>
      </w:r>
    </w:p>
    <w:p w:rsidR="00346C88" w:rsidRPr="004363DE" w:rsidRDefault="00346C88" w:rsidP="00346C88">
      <w:pPr>
        <w:pStyle w:val="P00"/>
        <w:spacing w:before="72"/>
        <w:ind w:left="0" w:right="1134"/>
        <w:rPr>
          <w:rStyle w:val="default"/>
          <w:rFonts w:cs="FrankRuehl" w:hint="cs"/>
          <w:rtl/>
        </w:rPr>
      </w:pPr>
      <w:r w:rsidRPr="004363DE">
        <w:rPr>
          <w:rStyle w:val="default"/>
          <w:rFonts w:cs="FrankRuehl" w:hint="cs"/>
          <w:rtl/>
        </w:rPr>
        <w:tab/>
        <w:t>(ג)</w:t>
      </w:r>
      <w:r w:rsidRPr="004363DE">
        <w:rPr>
          <w:rStyle w:val="default"/>
          <w:rFonts w:cs="FrankRuehl" w:hint="cs"/>
          <w:rtl/>
        </w:rPr>
        <w:tab/>
        <w:t>סברה הרשות כי הפגם ניתן לתיקון, רשאית היא להורות על תיקונו בתוך תקופה שתורה.</w:t>
      </w:r>
    </w:p>
    <w:p w:rsidR="00FE1072" w:rsidRPr="00416458" w:rsidRDefault="00FE1072" w:rsidP="00FE1072">
      <w:pPr>
        <w:pStyle w:val="P00"/>
        <w:spacing w:before="0"/>
        <w:ind w:left="0" w:right="1134"/>
        <w:rPr>
          <w:rStyle w:val="default"/>
          <w:rFonts w:cs="FrankRuehl" w:hint="cs"/>
          <w:vanish/>
          <w:color w:val="FF0000"/>
          <w:sz w:val="20"/>
          <w:szCs w:val="20"/>
          <w:shd w:val="clear" w:color="auto" w:fill="FFFF99"/>
          <w:rtl/>
        </w:rPr>
      </w:pPr>
      <w:bookmarkStart w:id="546" w:name="Rov890"/>
      <w:r w:rsidRPr="00416458">
        <w:rPr>
          <w:rStyle w:val="default"/>
          <w:rFonts w:cs="FrankRuehl" w:hint="cs"/>
          <w:vanish/>
          <w:color w:val="FF0000"/>
          <w:sz w:val="20"/>
          <w:szCs w:val="20"/>
          <w:shd w:val="clear" w:color="auto" w:fill="FFFF99"/>
          <w:rtl/>
        </w:rPr>
        <w:t>מיום 6.7.2017</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hyperlink r:id="rId95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680 (</w:t>
      </w:r>
      <w:hyperlink r:id="rId95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FE1072" w:rsidRPr="004363DE" w:rsidRDefault="00FE1072"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w:t>
      </w:r>
      <w:r w:rsidR="00346C88" w:rsidRPr="00416458">
        <w:rPr>
          <w:rStyle w:val="default"/>
          <w:rFonts w:cs="FrankRuehl" w:hint="cs"/>
          <w:b/>
          <w:bCs/>
          <w:vanish/>
          <w:sz w:val="20"/>
          <w:szCs w:val="20"/>
          <w:shd w:val="clear" w:color="auto" w:fill="FFFF99"/>
          <w:rtl/>
        </w:rPr>
        <w:t>ט</w:t>
      </w:r>
      <w:bookmarkEnd w:id="546"/>
    </w:p>
    <w:p w:rsidR="00FE1072" w:rsidRPr="004363DE" w:rsidRDefault="00FE1072" w:rsidP="00346C88">
      <w:pPr>
        <w:pStyle w:val="P00"/>
        <w:spacing w:before="72"/>
        <w:ind w:left="0" w:right="1134"/>
        <w:rPr>
          <w:rStyle w:val="default"/>
          <w:rFonts w:cs="FrankRuehl" w:hint="cs"/>
          <w:rtl/>
        </w:rPr>
      </w:pPr>
      <w:bookmarkStart w:id="547" w:name="Seif342"/>
      <w:bookmarkEnd w:id="547"/>
      <w:r w:rsidRPr="004363DE">
        <w:rPr>
          <w:lang w:val="he-IL"/>
        </w:rPr>
        <w:pict>
          <v:rect id="_x0000_s3281" style="position:absolute;left:0;text-align:left;margin-left:464.5pt;margin-top:8.05pt;width:75.05pt;height:34.55pt;z-index:252013568" o:allowincell="f" filled="f" stroked="f" strokecolor="lime" strokeweight=".25pt">
            <v:textbox style="mso-next-textbox:#_x0000_s3281" inset="0,0,0,0">
              <w:txbxContent>
                <w:p w:rsidR="00EB0C8F" w:rsidRDefault="00EB0C8F" w:rsidP="00FE1072">
                  <w:pPr>
                    <w:spacing w:line="160" w:lineRule="exact"/>
                    <w:jc w:val="left"/>
                    <w:rPr>
                      <w:rFonts w:cs="Miriam" w:hint="cs"/>
                      <w:noProof/>
                      <w:sz w:val="18"/>
                      <w:szCs w:val="18"/>
                      <w:rtl/>
                    </w:rPr>
                  </w:pPr>
                  <w:r>
                    <w:rPr>
                      <w:rFonts w:cs="Miriam" w:hint="cs"/>
                      <w:sz w:val="18"/>
                      <w:szCs w:val="18"/>
                      <w:rtl/>
                    </w:rPr>
                    <w:t>חובת הודעה על פגם במהימנות</w:t>
                  </w:r>
                </w:p>
                <w:p w:rsidR="00EB0C8F" w:rsidRDefault="00EB0C8F" w:rsidP="00FE1072">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Pr="004363DE">
        <w:rPr>
          <w:rStyle w:val="default"/>
          <w:rFonts w:cs="FrankRuehl" w:hint="cs"/>
          <w:rtl/>
        </w:rPr>
        <w:t>י</w:t>
      </w:r>
      <w:r w:rsidRPr="004363DE">
        <w:rPr>
          <w:rStyle w:val="default"/>
          <w:rFonts w:cs="FrankRuehl"/>
          <w:rtl/>
        </w:rPr>
        <w:t>.</w:t>
      </w:r>
      <w:r w:rsidRPr="004363DE">
        <w:rPr>
          <w:rStyle w:val="default"/>
          <w:rFonts w:cs="FrankRuehl"/>
          <w:rtl/>
        </w:rPr>
        <w:tab/>
      </w:r>
      <w:r w:rsidR="00346C88" w:rsidRPr="004363DE">
        <w:rPr>
          <w:rStyle w:val="default"/>
          <w:rFonts w:cs="FrankRuehl" w:hint="cs"/>
          <w:rtl/>
        </w:rPr>
        <w:t xml:space="preserve">התקיימה </w:t>
      </w:r>
      <w:r w:rsidR="00C81D65" w:rsidRPr="004363DE">
        <w:rPr>
          <w:rStyle w:val="default"/>
          <w:rFonts w:cs="FrankRuehl" w:hint="cs"/>
          <w:rtl/>
        </w:rPr>
        <w:t>במי ששולט בבורסה או במי שמחזיק אמצעי שליטה בבורסה בשיעור הטעון היתר לפי סעיף 45ז, או בנושא משרה בכירה באחד מהם, אחת הנסיבות מכפורט להלן, יודיע השולט או המחזיק כאמור לרשות מיד משנודע לו על כך:</w:t>
      </w:r>
    </w:p>
    <w:p w:rsidR="00C81D65" w:rsidRPr="004363DE" w:rsidRDefault="00C81D65" w:rsidP="00C81D65">
      <w:pPr>
        <w:pStyle w:val="P00"/>
        <w:spacing w:before="72"/>
        <w:ind w:left="624" w:right="1134"/>
        <w:rPr>
          <w:rStyle w:val="default"/>
          <w:rFonts w:cs="FrankRuehl" w:hint="cs"/>
          <w:rtl/>
        </w:rPr>
      </w:pPr>
      <w:r w:rsidRPr="004363DE">
        <w:rPr>
          <w:rStyle w:val="default"/>
          <w:rFonts w:cs="FrankRuehl" w:hint="cs"/>
          <w:rtl/>
        </w:rPr>
        <w:t>(1)</w:t>
      </w:r>
      <w:r w:rsidRPr="004363DE">
        <w:rPr>
          <w:rStyle w:val="default"/>
          <w:rFonts w:cs="FrankRuehl" w:hint="cs"/>
          <w:rtl/>
        </w:rPr>
        <w:tab/>
        <w:t>אחת הנסיבות המנויות בסעיף 27(ג) לחוק הייעוץ;</w:t>
      </w:r>
    </w:p>
    <w:p w:rsidR="00C81D65" w:rsidRPr="004363DE" w:rsidRDefault="00C81D65" w:rsidP="00C81D65">
      <w:pPr>
        <w:pStyle w:val="P00"/>
        <w:spacing w:before="72"/>
        <w:ind w:left="624" w:right="1134"/>
        <w:rPr>
          <w:rStyle w:val="default"/>
          <w:rFonts w:cs="FrankRuehl" w:hint="cs"/>
          <w:rtl/>
        </w:rPr>
      </w:pPr>
      <w:r w:rsidRPr="004363DE">
        <w:rPr>
          <w:rStyle w:val="default"/>
          <w:rFonts w:cs="FrankRuehl" w:hint="cs"/>
          <w:rtl/>
        </w:rPr>
        <w:t>(2)</w:t>
      </w:r>
      <w:r w:rsidRPr="004363DE">
        <w:rPr>
          <w:rStyle w:val="default"/>
          <w:rFonts w:cs="FrankRuehl" w:hint="cs"/>
          <w:rtl/>
        </w:rPr>
        <w:tab/>
        <w:t xml:space="preserve">לעניין תאגיד </w:t>
      </w:r>
      <w:r w:rsidRPr="004363DE">
        <w:rPr>
          <w:rStyle w:val="default"/>
          <w:rFonts w:cs="FrankRuehl"/>
          <w:rtl/>
        </w:rPr>
        <w:t>–</w:t>
      </w:r>
      <w:r w:rsidRPr="004363DE">
        <w:rPr>
          <w:rStyle w:val="default"/>
          <w:rFonts w:cs="FrankRuehl" w:hint="cs"/>
          <w:rtl/>
        </w:rPr>
        <w:t xml:space="preserve"> ניתן צו לפירוקו או מונה כונס נכסים לנכסיו או לחלק מהותי מהם בשל אי-תשלום חוב, ולעניין יחיד </w:t>
      </w:r>
      <w:r w:rsidRPr="004363DE">
        <w:rPr>
          <w:rStyle w:val="default"/>
          <w:rFonts w:cs="FrankRuehl"/>
          <w:rtl/>
        </w:rPr>
        <w:t>–</w:t>
      </w:r>
      <w:r w:rsidRPr="004363DE">
        <w:rPr>
          <w:rStyle w:val="default"/>
          <w:rFonts w:cs="FrankRuehl" w:hint="cs"/>
          <w:rtl/>
        </w:rPr>
        <w:t xml:space="preserve"> ניתן לגביו צו כינוס נכסים בהליכי פשיטת רגל או שהוא הוכרז פסול דין.</w:t>
      </w:r>
    </w:p>
    <w:p w:rsidR="00FE1072" w:rsidRPr="00416458" w:rsidRDefault="00FE1072" w:rsidP="00FE1072">
      <w:pPr>
        <w:pStyle w:val="P00"/>
        <w:spacing w:before="0"/>
        <w:ind w:left="0" w:right="1134"/>
        <w:rPr>
          <w:rStyle w:val="default"/>
          <w:rFonts w:cs="FrankRuehl" w:hint="cs"/>
          <w:vanish/>
          <w:color w:val="FF0000"/>
          <w:sz w:val="20"/>
          <w:szCs w:val="20"/>
          <w:shd w:val="clear" w:color="auto" w:fill="FFFF99"/>
          <w:rtl/>
        </w:rPr>
      </w:pPr>
      <w:bookmarkStart w:id="548" w:name="Rov891"/>
      <w:r w:rsidRPr="00416458">
        <w:rPr>
          <w:rStyle w:val="default"/>
          <w:rFonts w:cs="FrankRuehl" w:hint="cs"/>
          <w:vanish/>
          <w:color w:val="FF0000"/>
          <w:sz w:val="20"/>
          <w:szCs w:val="20"/>
          <w:shd w:val="clear" w:color="auto" w:fill="FFFF99"/>
          <w:rtl/>
        </w:rPr>
        <w:t>מיום 6.7.2017</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hyperlink r:id="rId96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681 (</w:t>
      </w:r>
      <w:hyperlink r:id="rId96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FE1072" w:rsidRPr="004363DE" w:rsidRDefault="00FE1072"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45י</w:t>
      </w:r>
      <w:bookmarkEnd w:id="548"/>
    </w:p>
    <w:p w:rsidR="00FE1072" w:rsidRPr="004363DE" w:rsidRDefault="00FE1072" w:rsidP="00C81D65">
      <w:pPr>
        <w:pStyle w:val="P00"/>
        <w:spacing w:before="72"/>
        <w:ind w:left="0" w:right="1134"/>
        <w:rPr>
          <w:rStyle w:val="default"/>
          <w:rFonts w:cs="FrankRuehl" w:hint="cs"/>
          <w:rtl/>
        </w:rPr>
      </w:pPr>
      <w:bookmarkStart w:id="549" w:name="Seif343"/>
      <w:bookmarkEnd w:id="549"/>
      <w:r w:rsidRPr="004363DE">
        <w:rPr>
          <w:lang w:val="he-IL"/>
        </w:rPr>
        <w:pict>
          <v:rect id="_x0000_s3282" style="position:absolute;left:0;text-align:left;margin-left:464.5pt;margin-top:8.05pt;width:75.05pt;height:36.55pt;z-index:252014592" o:allowincell="f" filled="f" stroked="f" strokecolor="lime" strokeweight=".25pt">
            <v:textbox style="mso-next-textbox:#_x0000_s3282" inset="0,0,0,0">
              <w:txbxContent>
                <w:p w:rsidR="00EB0C8F" w:rsidRDefault="00EB0C8F" w:rsidP="00FE1072">
                  <w:pPr>
                    <w:spacing w:line="160" w:lineRule="exact"/>
                    <w:jc w:val="left"/>
                    <w:rPr>
                      <w:rFonts w:cs="Miriam" w:hint="cs"/>
                      <w:noProof/>
                      <w:sz w:val="18"/>
                      <w:szCs w:val="18"/>
                      <w:rtl/>
                    </w:rPr>
                  </w:pPr>
                  <w:r>
                    <w:rPr>
                      <w:rFonts w:cs="Miriam" w:hint="cs"/>
                      <w:sz w:val="18"/>
                      <w:szCs w:val="18"/>
                      <w:rtl/>
                    </w:rPr>
                    <w:t>הוראות למי שפעל בלא היתר</w:t>
                  </w:r>
                </w:p>
                <w:p w:rsidR="00EB0C8F" w:rsidRDefault="00EB0C8F" w:rsidP="00FE1072">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Pr="004363DE">
        <w:rPr>
          <w:rStyle w:val="default"/>
          <w:rFonts w:cs="FrankRuehl" w:hint="cs"/>
          <w:rtl/>
        </w:rPr>
        <w:t>י</w:t>
      </w:r>
      <w:r w:rsidR="00C81D65" w:rsidRPr="004363DE">
        <w:rPr>
          <w:rStyle w:val="default"/>
          <w:rFonts w:cs="FrankRuehl" w:hint="cs"/>
          <w:rtl/>
        </w:rPr>
        <w:t>א</w:t>
      </w:r>
      <w:r w:rsidRPr="004363DE">
        <w:rPr>
          <w:rStyle w:val="default"/>
          <w:rFonts w:cs="FrankRuehl"/>
          <w:rtl/>
        </w:rPr>
        <w:t>.</w:t>
      </w:r>
      <w:r w:rsidRPr="004363DE">
        <w:rPr>
          <w:rStyle w:val="default"/>
          <w:rFonts w:cs="FrankRuehl"/>
          <w:rtl/>
        </w:rPr>
        <w:tab/>
      </w:r>
      <w:r w:rsidR="00C81D65" w:rsidRPr="004363DE">
        <w:rPr>
          <w:rStyle w:val="default"/>
          <w:rFonts w:cs="FrankRuehl" w:hint="cs"/>
          <w:rtl/>
        </w:rPr>
        <w:t>(א)</w:t>
      </w:r>
      <w:r w:rsidR="00C81D65" w:rsidRPr="004363DE">
        <w:rPr>
          <w:rStyle w:val="default"/>
          <w:rFonts w:cs="FrankRuehl" w:hint="cs"/>
          <w:rtl/>
        </w:rPr>
        <w:tab/>
        <w:t xml:space="preserve">ראה יושב ראש הרשות שאדם הוא בעל שליטה בבורסה או מחזיק אמצעי שליטה בבורסה בשיעור הטעון היתר לפי סעיף 45ז, בלא שבידו היתר כאמור, רשאי הוא, לאחר שנתן לאותו אדם הזדמנות לטעון את טענותיו, להורות </w:t>
      </w:r>
      <w:r w:rsidR="00C81D65" w:rsidRPr="004363DE">
        <w:rPr>
          <w:rStyle w:val="default"/>
          <w:rFonts w:cs="FrankRuehl"/>
          <w:rtl/>
        </w:rPr>
        <w:t>–</w:t>
      </w:r>
    </w:p>
    <w:p w:rsidR="00C81D65" w:rsidRPr="004363DE" w:rsidRDefault="00C81D65" w:rsidP="00C81D65">
      <w:pPr>
        <w:pStyle w:val="P00"/>
        <w:spacing w:before="72"/>
        <w:ind w:left="1021" w:right="1134"/>
        <w:rPr>
          <w:rStyle w:val="default"/>
          <w:rFonts w:cs="FrankRuehl" w:hint="cs"/>
          <w:rtl/>
        </w:rPr>
      </w:pPr>
      <w:r w:rsidRPr="004363DE">
        <w:rPr>
          <w:rStyle w:val="default"/>
          <w:rFonts w:cs="FrankRuehl" w:hint="cs"/>
          <w:rtl/>
        </w:rPr>
        <w:t>(1)</w:t>
      </w:r>
      <w:r w:rsidRPr="004363DE">
        <w:rPr>
          <w:rStyle w:val="default"/>
          <w:rFonts w:cs="FrankRuehl" w:hint="cs"/>
          <w:rtl/>
        </w:rPr>
        <w:tab/>
        <w:t>על מכירת אמצעי השליטה שמחזיק אותו אדם, כולם או חלקם, בתוך תקופה שיקבע, כך שלא יחזיק אמצעי שליטה מסוג כלשהו מעל השיעור המותר להחזקה בלא היתר לפי סעיף 45ז;</w:t>
      </w:r>
    </w:p>
    <w:p w:rsidR="00C81D65" w:rsidRPr="004363DE" w:rsidRDefault="00C81D65" w:rsidP="00C81D65">
      <w:pPr>
        <w:pStyle w:val="P00"/>
        <w:spacing w:before="72"/>
        <w:ind w:left="1021" w:right="1134"/>
        <w:rPr>
          <w:rStyle w:val="default"/>
          <w:rFonts w:cs="FrankRuehl" w:hint="cs"/>
          <w:rtl/>
        </w:rPr>
      </w:pPr>
      <w:r w:rsidRPr="004363DE">
        <w:rPr>
          <w:rStyle w:val="default"/>
          <w:rFonts w:cs="FrankRuehl" w:hint="cs"/>
          <w:rtl/>
        </w:rPr>
        <w:t>(2)</w:t>
      </w:r>
      <w:r w:rsidRPr="004363DE">
        <w:rPr>
          <w:rStyle w:val="default"/>
          <w:rFonts w:cs="FrankRuehl" w:hint="cs"/>
          <w:rtl/>
        </w:rPr>
        <w:tab/>
        <w:t>שלא יופעלו זכויות ההצבעה או זכויות למינוי דירקטור או מנהל כללי מכוח אמצעי שליטה שמחזיק אותו אדם בלא היתר לפי סעיף 45ז;</w:t>
      </w:r>
    </w:p>
    <w:p w:rsidR="00C81D65" w:rsidRPr="004363DE" w:rsidRDefault="00C81D65" w:rsidP="00C81D65">
      <w:pPr>
        <w:pStyle w:val="P00"/>
        <w:spacing w:before="72"/>
        <w:ind w:left="1021" w:right="1134"/>
        <w:rPr>
          <w:rStyle w:val="default"/>
          <w:rFonts w:cs="FrankRuehl" w:hint="cs"/>
          <w:rtl/>
        </w:rPr>
      </w:pPr>
      <w:r w:rsidRPr="004363DE">
        <w:rPr>
          <w:rStyle w:val="default"/>
          <w:rFonts w:cs="FrankRuehl" w:hint="cs"/>
          <w:rtl/>
        </w:rPr>
        <w:t>(3)</w:t>
      </w:r>
      <w:r w:rsidRPr="004363DE">
        <w:rPr>
          <w:rStyle w:val="default"/>
          <w:rFonts w:cs="FrankRuehl" w:hint="cs"/>
          <w:rtl/>
        </w:rPr>
        <w:tab/>
        <w:t>שהצבעה מכוח אמצעי שליטה שהחזיק אותו אדם בלא היתר לפי סעיף 45ז לא תבוא במניין הקולות באותה הצבעה;</w:t>
      </w:r>
    </w:p>
    <w:p w:rsidR="00C81D65" w:rsidRPr="004363DE" w:rsidRDefault="00C81D65" w:rsidP="00C81D65">
      <w:pPr>
        <w:pStyle w:val="P00"/>
        <w:spacing w:before="72"/>
        <w:ind w:left="1021" w:right="1134"/>
        <w:rPr>
          <w:rStyle w:val="default"/>
          <w:rFonts w:cs="FrankRuehl" w:hint="cs"/>
          <w:rtl/>
        </w:rPr>
      </w:pPr>
      <w:r w:rsidRPr="004363DE">
        <w:rPr>
          <w:rStyle w:val="default"/>
          <w:rFonts w:cs="FrankRuehl" w:hint="cs"/>
          <w:rtl/>
        </w:rPr>
        <w:t>(4)</w:t>
      </w:r>
      <w:r w:rsidRPr="004363DE">
        <w:rPr>
          <w:rStyle w:val="default"/>
          <w:rFonts w:cs="FrankRuehl" w:hint="cs"/>
          <w:rtl/>
        </w:rPr>
        <w:tab/>
        <w:t>על ביטול מינויו של דירקטור או מנהל כללי שנגרם בידי אותו אדם.</w:t>
      </w:r>
    </w:p>
    <w:p w:rsidR="00C81D65" w:rsidRPr="004363DE" w:rsidRDefault="00C81D65" w:rsidP="00C81D65">
      <w:pPr>
        <w:pStyle w:val="P00"/>
        <w:spacing w:before="72"/>
        <w:ind w:left="0" w:right="1134"/>
        <w:rPr>
          <w:rStyle w:val="default"/>
          <w:rFonts w:cs="FrankRuehl" w:hint="cs"/>
          <w:rtl/>
        </w:rPr>
      </w:pPr>
      <w:r w:rsidRPr="004363DE">
        <w:rPr>
          <w:rStyle w:val="default"/>
          <w:rFonts w:cs="FrankRuehl" w:hint="cs"/>
          <w:rtl/>
        </w:rPr>
        <w:tab/>
        <w:t>(ב)</w:t>
      </w:r>
      <w:r w:rsidRPr="004363DE">
        <w:rPr>
          <w:rStyle w:val="default"/>
          <w:rFonts w:cs="FrankRuehl" w:hint="cs"/>
          <w:rtl/>
        </w:rPr>
        <w:tab/>
      </w:r>
      <w:r w:rsidR="00A94167" w:rsidRPr="004363DE">
        <w:rPr>
          <w:rStyle w:val="default"/>
          <w:rFonts w:cs="FrankRuehl" w:hint="cs"/>
          <w:rtl/>
        </w:rPr>
        <w:t>היה אדם בעל שליטה בבורסה מכוח העברת אמצעי שליטה על פי דין, או החזיק אדם אמצעי שליטה בבורסה מכוח העברה על פי דין בשיעור הטעון היתר לפי סעיף 45ז, רשאי יושב ראש הרשות, לאחר שנתן לאותו אדם הזדמנות לטעון את טענותיו, להורות לו למכור את אמצעי השליטה האמורים, כולם או חלקם, בתוך תקופה שיורה, כך שלא יהיה עוד בעל שליטה כאמור או שלא יחזיק אמצעי שליטה מסוג כלשהו מעל השיעור המותר להחזקה בלא היתר לפי הסעיף האמור.</w:t>
      </w:r>
    </w:p>
    <w:p w:rsidR="00A94167" w:rsidRPr="004363DE" w:rsidRDefault="00A94167" w:rsidP="00C81D65">
      <w:pPr>
        <w:pStyle w:val="P00"/>
        <w:spacing w:before="72"/>
        <w:ind w:left="0" w:right="1134"/>
        <w:rPr>
          <w:rStyle w:val="default"/>
          <w:rFonts w:cs="FrankRuehl" w:hint="cs"/>
          <w:rtl/>
        </w:rPr>
      </w:pPr>
      <w:r w:rsidRPr="004363DE">
        <w:rPr>
          <w:rStyle w:val="default"/>
          <w:rFonts w:cs="FrankRuehl" w:hint="cs"/>
          <w:rtl/>
        </w:rPr>
        <w:tab/>
        <w:t>(ג)</w:t>
      </w:r>
      <w:r w:rsidRPr="004363DE">
        <w:rPr>
          <w:rStyle w:val="default"/>
          <w:rFonts w:cs="FrankRuehl" w:hint="cs"/>
          <w:rtl/>
        </w:rPr>
        <w:tab/>
        <w:t>הורה יושב ראש הרשות לאדם, לפי הוראות סעיף קטן (ב), למכור אמצעי שליטה, רשאי הוא לתת הוראה כאמור בסעיף קטן (א)(2) עד (4), בשינויים המחויבים.</w:t>
      </w:r>
    </w:p>
    <w:p w:rsidR="00A94167" w:rsidRPr="004363DE" w:rsidRDefault="00A94167" w:rsidP="00C81D65">
      <w:pPr>
        <w:pStyle w:val="P00"/>
        <w:spacing w:before="72"/>
        <w:ind w:left="0" w:right="1134"/>
        <w:rPr>
          <w:rStyle w:val="default"/>
          <w:rFonts w:cs="FrankRuehl" w:hint="cs"/>
          <w:rtl/>
        </w:rPr>
      </w:pPr>
      <w:r w:rsidRPr="004363DE">
        <w:rPr>
          <w:rStyle w:val="default"/>
          <w:rFonts w:cs="FrankRuehl" w:hint="cs"/>
          <w:rtl/>
        </w:rPr>
        <w:tab/>
        <w:t>(ד)</w:t>
      </w:r>
      <w:r w:rsidRPr="004363DE">
        <w:rPr>
          <w:rStyle w:val="default"/>
          <w:rFonts w:cs="FrankRuehl" w:hint="cs"/>
          <w:rtl/>
        </w:rPr>
        <w:tab/>
        <w:t>לא מכר בעל השליטה או המחזיק את אמצעי השליטה בהתאם להוראות יושב ראש הרשות לפי סעיף קטן (א) או (ב), רשאי בית המשפט, לבקשת הרשות, למנות כונס נכסים למכירת אמצעי השליטה כאמור.</w:t>
      </w:r>
    </w:p>
    <w:p w:rsidR="00FE1072" w:rsidRPr="00416458" w:rsidRDefault="00FE1072" w:rsidP="00FE1072">
      <w:pPr>
        <w:pStyle w:val="P00"/>
        <w:spacing w:before="0"/>
        <w:ind w:left="0" w:right="1134"/>
        <w:rPr>
          <w:rStyle w:val="default"/>
          <w:rFonts w:cs="FrankRuehl" w:hint="cs"/>
          <w:vanish/>
          <w:color w:val="FF0000"/>
          <w:sz w:val="20"/>
          <w:szCs w:val="20"/>
          <w:shd w:val="clear" w:color="auto" w:fill="FFFF99"/>
          <w:rtl/>
        </w:rPr>
      </w:pPr>
      <w:bookmarkStart w:id="550" w:name="Rov892"/>
      <w:r w:rsidRPr="00416458">
        <w:rPr>
          <w:rStyle w:val="default"/>
          <w:rFonts w:cs="FrankRuehl" w:hint="cs"/>
          <w:vanish/>
          <w:color w:val="FF0000"/>
          <w:sz w:val="20"/>
          <w:szCs w:val="20"/>
          <w:shd w:val="clear" w:color="auto" w:fill="FFFF99"/>
          <w:rtl/>
        </w:rPr>
        <w:t>מיום 6.7.2017</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FE1072" w:rsidRPr="00416458" w:rsidRDefault="00FE1072" w:rsidP="00FE1072">
      <w:pPr>
        <w:pStyle w:val="P00"/>
        <w:spacing w:before="0"/>
        <w:ind w:left="0" w:right="1134"/>
        <w:rPr>
          <w:rStyle w:val="default"/>
          <w:rFonts w:cs="FrankRuehl" w:hint="cs"/>
          <w:vanish/>
          <w:sz w:val="20"/>
          <w:szCs w:val="20"/>
          <w:shd w:val="clear" w:color="auto" w:fill="FFFF99"/>
          <w:rtl/>
        </w:rPr>
      </w:pPr>
      <w:hyperlink r:id="rId96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681 (</w:t>
      </w:r>
      <w:hyperlink r:id="rId96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FE1072" w:rsidRPr="004363DE" w:rsidRDefault="00FE1072"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w:t>
      </w:r>
      <w:r w:rsidR="00C81D65" w:rsidRPr="00416458">
        <w:rPr>
          <w:rStyle w:val="default"/>
          <w:rFonts w:cs="FrankRuehl" w:hint="cs"/>
          <w:b/>
          <w:bCs/>
          <w:vanish/>
          <w:sz w:val="20"/>
          <w:szCs w:val="20"/>
          <w:shd w:val="clear" w:color="auto" w:fill="FFFF99"/>
          <w:rtl/>
        </w:rPr>
        <w:t>יא</w:t>
      </w:r>
      <w:bookmarkEnd w:id="550"/>
    </w:p>
    <w:p w:rsidR="00FE1072" w:rsidRPr="004363DE" w:rsidRDefault="00FE1072" w:rsidP="0052446E">
      <w:pPr>
        <w:pStyle w:val="P00"/>
        <w:spacing w:before="72"/>
        <w:ind w:left="0" w:right="1134"/>
        <w:rPr>
          <w:rStyle w:val="default"/>
          <w:rFonts w:cs="FrankRuehl" w:hint="cs"/>
          <w:rtl/>
        </w:rPr>
      </w:pPr>
      <w:bookmarkStart w:id="551" w:name="Seif344"/>
      <w:bookmarkEnd w:id="551"/>
      <w:r w:rsidRPr="004363DE">
        <w:rPr>
          <w:lang w:val="he-IL"/>
        </w:rPr>
        <w:pict>
          <v:rect id="_x0000_s3283" style="position:absolute;left:0;text-align:left;margin-left:464.5pt;margin-top:8.05pt;width:75.05pt;height:24pt;z-index:252015616" o:allowincell="f" filled="f" stroked="f" strokecolor="lime" strokeweight=".25pt">
            <v:textbox style="mso-next-textbox:#_x0000_s3283" inset="0,0,0,0">
              <w:txbxContent>
                <w:p w:rsidR="00EB0C8F" w:rsidRDefault="00EB0C8F" w:rsidP="00FE1072">
                  <w:pPr>
                    <w:spacing w:line="160" w:lineRule="exact"/>
                    <w:jc w:val="left"/>
                    <w:rPr>
                      <w:rFonts w:cs="Miriam" w:hint="cs"/>
                      <w:noProof/>
                      <w:sz w:val="18"/>
                      <w:szCs w:val="18"/>
                      <w:rtl/>
                    </w:rPr>
                  </w:pPr>
                  <w:r>
                    <w:rPr>
                      <w:rFonts w:cs="Miriam" w:hint="cs"/>
                      <w:sz w:val="18"/>
                      <w:szCs w:val="18"/>
                      <w:rtl/>
                    </w:rPr>
                    <w:t>פעילות בורסה</w:t>
                  </w:r>
                </w:p>
                <w:p w:rsidR="00EB0C8F" w:rsidRDefault="00EB0C8F" w:rsidP="00FE1072">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Pr="004363DE">
        <w:rPr>
          <w:rStyle w:val="default"/>
          <w:rFonts w:cs="FrankRuehl" w:hint="cs"/>
          <w:rtl/>
        </w:rPr>
        <w:t>יב</w:t>
      </w:r>
      <w:r w:rsidRPr="004363DE">
        <w:rPr>
          <w:rStyle w:val="default"/>
          <w:rFonts w:cs="FrankRuehl"/>
          <w:rtl/>
        </w:rPr>
        <w:t>.</w:t>
      </w:r>
      <w:r w:rsidRPr="004363DE">
        <w:rPr>
          <w:rStyle w:val="default"/>
          <w:rFonts w:cs="FrankRuehl"/>
          <w:rtl/>
        </w:rPr>
        <w:tab/>
      </w:r>
      <w:r w:rsidR="0052446E" w:rsidRPr="004363DE">
        <w:rPr>
          <w:rStyle w:val="default"/>
          <w:rFonts w:cs="FrankRuehl" w:hint="cs"/>
          <w:rtl/>
        </w:rPr>
        <w:t>בורסה תפעל באופן תקין והוגן מתוך הבטחת עניינו של הציבור.</w:t>
      </w:r>
    </w:p>
    <w:p w:rsidR="0052446E" w:rsidRPr="00416458" w:rsidRDefault="0052446E" w:rsidP="0052446E">
      <w:pPr>
        <w:pStyle w:val="P00"/>
        <w:spacing w:before="0"/>
        <w:ind w:left="0" w:right="1134"/>
        <w:rPr>
          <w:rStyle w:val="default"/>
          <w:rFonts w:cs="FrankRuehl" w:hint="cs"/>
          <w:vanish/>
          <w:color w:val="FF0000"/>
          <w:sz w:val="20"/>
          <w:szCs w:val="20"/>
          <w:shd w:val="clear" w:color="auto" w:fill="FFFF99"/>
          <w:rtl/>
        </w:rPr>
      </w:pPr>
      <w:bookmarkStart w:id="552" w:name="Rov893"/>
      <w:r w:rsidRPr="00416458">
        <w:rPr>
          <w:rStyle w:val="default"/>
          <w:rFonts w:cs="FrankRuehl" w:hint="cs"/>
          <w:vanish/>
          <w:color w:val="FF0000"/>
          <w:sz w:val="20"/>
          <w:szCs w:val="20"/>
          <w:shd w:val="clear" w:color="auto" w:fill="FFFF99"/>
          <w:rtl/>
        </w:rPr>
        <w:t>מיום 6.7.2017</w:t>
      </w:r>
    </w:p>
    <w:p w:rsidR="0052446E" w:rsidRPr="00416458" w:rsidRDefault="0052446E" w:rsidP="0052446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52446E" w:rsidRPr="00416458" w:rsidRDefault="0052446E" w:rsidP="0052446E">
      <w:pPr>
        <w:pStyle w:val="P00"/>
        <w:spacing w:before="0"/>
        <w:ind w:left="0" w:right="1134"/>
        <w:rPr>
          <w:rStyle w:val="default"/>
          <w:rFonts w:cs="FrankRuehl" w:hint="cs"/>
          <w:vanish/>
          <w:sz w:val="20"/>
          <w:szCs w:val="20"/>
          <w:shd w:val="clear" w:color="auto" w:fill="FFFF99"/>
          <w:rtl/>
        </w:rPr>
      </w:pPr>
      <w:hyperlink r:id="rId96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682 (</w:t>
      </w:r>
      <w:hyperlink r:id="rId96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52446E" w:rsidRPr="004363DE" w:rsidRDefault="0052446E"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45יב</w:t>
      </w:r>
      <w:bookmarkEnd w:id="552"/>
    </w:p>
    <w:p w:rsidR="0052446E" w:rsidRPr="001A32DC" w:rsidRDefault="0052446E" w:rsidP="0052446E">
      <w:pPr>
        <w:pStyle w:val="P00"/>
        <w:spacing w:before="72"/>
        <w:ind w:left="0" w:right="1134"/>
        <w:rPr>
          <w:rStyle w:val="default"/>
          <w:rFonts w:cs="FrankRuehl" w:hint="cs"/>
          <w:shd w:val="clear" w:color="auto" w:fill="FFFF99"/>
          <w:rtl/>
        </w:rPr>
      </w:pPr>
    </w:p>
    <w:p w:rsidR="003A6758" w:rsidRPr="004363DE" w:rsidRDefault="003A6758" w:rsidP="0052446E">
      <w:pPr>
        <w:pStyle w:val="P00"/>
        <w:spacing w:before="72"/>
        <w:ind w:left="0" w:right="1134"/>
        <w:rPr>
          <w:rStyle w:val="default"/>
          <w:rFonts w:cs="FrankRuehl" w:hint="cs"/>
          <w:rtl/>
        </w:rPr>
      </w:pPr>
      <w:bookmarkStart w:id="553" w:name="Seif345"/>
      <w:bookmarkEnd w:id="553"/>
      <w:r w:rsidRPr="004363DE">
        <w:rPr>
          <w:lang w:val="he-IL"/>
        </w:rPr>
        <w:pict>
          <v:rect id="_x0000_s3284" style="position:absolute;left:0;text-align:left;margin-left:464.5pt;margin-top:8.05pt;width:75.05pt;height:33.1pt;z-index:252016640" o:allowincell="f" filled="f" stroked="f" strokecolor="lime" strokeweight=".25pt">
            <v:textbox style="mso-next-textbox:#_x0000_s3284" inset="0,0,0,0">
              <w:txbxContent>
                <w:p w:rsidR="00EB0C8F" w:rsidRDefault="00EB0C8F" w:rsidP="003A6758">
                  <w:pPr>
                    <w:spacing w:line="160" w:lineRule="exact"/>
                    <w:jc w:val="left"/>
                    <w:rPr>
                      <w:rFonts w:cs="Miriam" w:hint="cs"/>
                      <w:noProof/>
                      <w:sz w:val="18"/>
                      <w:szCs w:val="18"/>
                      <w:rtl/>
                    </w:rPr>
                  </w:pPr>
                  <w:r>
                    <w:rPr>
                      <w:rFonts w:cs="Miriam" w:hint="cs"/>
                      <w:sz w:val="18"/>
                      <w:szCs w:val="18"/>
                      <w:rtl/>
                    </w:rPr>
                    <w:t>עיסוקים מותרים לבורסה</w:t>
                  </w:r>
                </w:p>
                <w:p w:rsidR="00EB0C8F" w:rsidRDefault="00EB0C8F" w:rsidP="003A675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Pr="004363DE">
        <w:rPr>
          <w:rStyle w:val="default"/>
          <w:rFonts w:cs="FrankRuehl" w:hint="cs"/>
          <w:rtl/>
        </w:rPr>
        <w:t>י</w:t>
      </w:r>
      <w:r w:rsidR="0052446E" w:rsidRPr="004363DE">
        <w:rPr>
          <w:rStyle w:val="default"/>
          <w:rFonts w:cs="FrankRuehl" w:hint="cs"/>
          <w:rtl/>
        </w:rPr>
        <w:t>ג</w:t>
      </w:r>
      <w:r w:rsidRPr="004363DE">
        <w:rPr>
          <w:rStyle w:val="default"/>
          <w:rFonts w:cs="FrankRuehl"/>
          <w:rtl/>
        </w:rPr>
        <w:t>.</w:t>
      </w:r>
      <w:r w:rsidRPr="004363DE">
        <w:rPr>
          <w:rStyle w:val="default"/>
          <w:rFonts w:cs="FrankRuehl"/>
          <w:rtl/>
        </w:rPr>
        <w:tab/>
      </w:r>
      <w:r w:rsidR="0052446E" w:rsidRPr="004363DE">
        <w:rPr>
          <w:rStyle w:val="default"/>
          <w:rFonts w:cs="FrankRuehl" w:hint="cs"/>
          <w:rtl/>
        </w:rPr>
        <w:t>(א)</w:t>
      </w:r>
      <w:r w:rsidR="0052446E" w:rsidRPr="004363DE">
        <w:rPr>
          <w:rStyle w:val="default"/>
          <w:rFonts w:cs="FrankRuehl" w:hint="cs"/>
          <w:rtl/>
        </w:rPr>
        <w:tab/>
        <w:t xml:space="preserve">בסעיף זה, "שירותים נלווים" </w:t>
      </w:r>
      <w:r w:rsidR="0052446E" w:rsidRPr="004363DE">
        <w:rPr>
          <w:rStyle w:val="default"/>
          <w:rFonts w:cs="FrankRuehl"/>
          <w:rtl/>
        </w:rPr>
        <w:t>–</w:t>
      </w:r>
      <w:r w:rsidR="0052446E" w:rsidRPr="004363DE">
        <w:rPr>
          <w:rStyle w:val="default"/>
          <w:rFonts w:cs="FrankRuehl" w:hint="cs"/>
          <w:rtl/>
        </w:rPr>
        <w:t xml:space="preserve"> שירותי סליקה של עסקאות בניירות ערך, שירותי משמורת של ניירות ערך ושירותים אחרים הקשורים בטיבם לעיסוקה של בורסה בניהול מערכת למסחר בניירות ערך.</w:t>
      </w:r>
    </w:p>
    <w:p w:rsidR="0052446E" w:rsidRPr="004363DE" w:rsidRDefault="0052446E" w:rsidP="0052446E">
      <w:pPr>
        <w:pStyle w:val="P00"/>
        <w:spacing w:before="72"/>
        <w:ind w:left="0" w:right="1134"/>
        <w:rPr>
          <w:rStyle w:val="default"/>
          <w:rFonts w:cs="FrankRuehl" w:hint="cs"/>
          <w:rtl/>
        </w:rPr>
      </w:pPr>
      <w:r w:rsidRPr="004363DE">
        <w:rPr>
          <w:rStyle w:val="default"/>
          <w:rFonts w:cs="FrankRuehl" w:hint="cs"/>
          <w:rtl/>
        </w:rPr>
        <w:tab/>
        <w:t>(ב)</w:t>
      </w:r>
      <w:r w:rsidRPr="004363DE">
        <w:rPr>
          <w:rStyle w:val="default"/>
          <w:rFonts w:cs="FrankRuehl" w:hint="cs"/>
          <w:rtl/>
        </w:rPr>
        <w:tab/>
        <w:t>בורסה או חברה שבורסה מחזיקה באמצעי שליטה בה תעסוק אך ורק בניהול מערכת למסחר בניירות ערך.</w:t>
      </w:r>
    </w:p>
    <w:p w:rsidR="0052446E" w:rsidRPr="004363DE" w:rsidRDefault="0052446E" w:rsidP="0052446E">
      <w:pPr>
        <w:pStyle w:val="P00"/>
        <w:spacing w:before="72"/>
        <w:ind w:left="0" w:right="1134"/>
        <w:rPr>
          <w:rStyle w:val="default"/>
          <w:rFonts w:cs="FrankRuehl" w:hint="cs"/>
          <w:rtl/>
        </w:rPr>
      </w:pPr>
      <w:r w:rsidRPr="004363DE">
        <w:rPr>
          <w:rStyle w:val="default"/>
          <w:rFonts w:cs="FrankRuehl" w:hint="cs"/>
          <w:rtl/>
        </w:rPr>
        <w:tab/>
        <w:t>(ג)</w:t>
      </w:r>
      <w:r w:rsidRPr="004363DE">
        <w:rPr>
          <w:rStyle w:val="default"/>
          <w:rFonts w:cs="FrankRuehl" w:hint="cs"/>
          <w:rtl/>
        </w:rPr>
        <w:tab/>
        <w:t>על אף האמור בסעיף קטן (ב), רשאית בורסה או חברה שבורסה מחזיקה באמצעי שליטה בה, בכפוף להוראות כל דין, לעסוק במתן שירותים נלווים בהתקיים אחד מאלה:</w:t>
      </w:r>
    </w:p>
    <w:p w:rsidR="0052446E" w:rsidRPr="004363DE" w:rsidRDefault="0052446E" w:rsidP="0052446E">
      <w:pPr>
        <w:pStyle w:val="P00"/>
        <w:spacing w:before="72"/>
        <w:ind w:left="1021" w:right="1134"/>
        <w:rPr>
          <w:rStyle w:val="default"/>
          <w:rFonts w:cs="FrankRuehl" w:hint="cs"/>
          <w:rtl/>
        </w:rPr>
      </w:pPr>
      <w:r w:rsidRPr="004363DE">
        <w:rPr>
          <w:rStyle w:val="default"/>
          <w:rFonts w:cs="FrankRuehl" w:hint="cs"/>
          <w:rtl/>
        </w:rPr>
        <w:t>(1)</w:t>
      </w:r>
      <w:r w:rsidRPr="004363DE">
        <w:rPr>
          <w:rStyle w:val="default"/>
          <w:rFonts w:cs="FrankRuehl" w:hint="cs"/>
          <w:rtl/>
        </w:rPr>
        <w:tab/>
        <w:t>השירותים הנלווים אינם מעוררים חשש ממשי לניגוד עניינים עם עיסקה בניהול מערכת למסחר בניירות ערך;</w:t>
      </w:r>
    </w:p>
    <w:p w:rsidR="0052446E" w:rsidRPr="004363DE" w:rsidRDefault="0052446E" w:rsidP="0052446E">
      <w:pPr>
        <w:pStyle w:val="P00"/>
        <w:spacing w:before="72"/>
        <w:ind w:left="1021" w:right="1134"/>
        <w:rPr>
          <w:rStyle w:val="default"/>
          <w:rFonts w:cs="FrankRuehl" w:hint="cs"/>
          <w:rtl/>
        </w:rPr>
      </w:pPr>
      <w:r w:rsidRPr="004363DE">
        <w:rPr>
          <w:rStyle w:val="default"/>
          <w:rFonts w:cs="FrankRuehl" w:hint="cs"/>
          <w:rtl/>
        </w:rPr>
        <w:t>(2)</w:t>
      </w:r>
      <w:r w:rsidRPr="004363DE">
        <w:rPr>
          <w:rStyle w:val="default"/>
          <w:rFonts w:cs="FrankRuehl" w:hint="cs"/>
          <w:rtl/>
        </w:rPr>
        <w:tab/>
        <w:t>השירותים הנלווים חיוניים לעיסוקה של הבורסה בניהול מערכת למסחר בניירות ערך והרשות קבעה כי הבורסה רשאית לעסוק בהם, בתנאים שקבעה הרשות, אף אם הם מעוררים חשש ממשי לניגוד עניינים עם עיסוקה בניהול מערכת למסחר בניירות ערך.</w:t>
      </w:r>
    </w:p>
    <w:p w:rsidR="0052446E" w:rsidRPr="004363DE" w:rsidRDefault="0052446E" w:rsidP="0052446E">
      <w:pPr>
        <w:pStyle w:val="P00"/>
        <w:spacing w:before="72"/>
        <w:ind w:left="0" w:right="1134"/>
        <w:rPr>
          <w:rStyle w:val="default"/>
          <w:rFonts w:cs="FrankRuehl" w:hint="cs"/>
          <w:rtl/>
        </w:rPr>
      </w:pPr>
      <w:r w:rsidRPr="004363DE">
        <w:rPr>
          <w:rStyle w:val="default"/>
          <w:rFonts w:cs="FrankRuehl" w:hint="cs"/>
          <w:rtl/>
        </w:rPr>
        <w:tab/>
        <w:t>(ד)</w:t>
      </w:r>
      <w:r w:rsidRPr="004363DE">
        <w:rPr>
          <w:rStyle w:val="default"/>
          <w:rFonts w:cs="FrankRuehl" w:hint="cs"/>
          <w:rtl/>
        </w:rPr>
        <w:tab/>
        <w:t>הרשות רשאית לקבוע כי שירותים נלווים מסוימים ייחשבו לכאלה שמעוררים חשש ממשי לניגוד עניינים לעניין סעיף זה.</w:t>
      </w:r>
    </w:p>
    <w:p w:rsidR="0052446E" w:rsidRPr="004363DE" w:rsidRDefault="0052446E" w:rsidP="0052446E">
      <w:pPr>
        <w:pStyle w:val="P00"/>
        <w:spacing w:before="72"/>
        <w:ind w:left="0" w:right="1134"/>
        <w:rPr>
          <w:rStyle w:val="default"/>
          <w:rFonts w:cs="FrankRuehl" w:hint="cs"/>
          <w:rtl/>
        </w:rPr>
      </w:pPr>
      <w:r w:rsidRPr="004363DE">
        <w:rPr>
          <w:rStyle w:val="default"/>
          <w:rFonts w:cs="FrankRuehl" w:hint="cs"/>
          <w:rtl/>
        </w:rPr>
        <w:tab/>
        <w:t>(ה)</w:t>
      </w:r>
      <w:r w:rsidRPr="004363DE">
        <w:rPr>
          <w:rStyle w:val="default"/>
          <w:rFonts w:cs="FrankRuehl" w:hint="cs"/>
          <w:rtl/>
        </w:rPr>
        <w:tab/>
        <w:t>בורסה רשאית לספק שירותים נלווים המעוררים חשש לניגוד עניינים, לפי הוראות סעיף זה, רק באישורה של ועדת הביקורת, ובתנאים שתקבע הוועדה.</w:t>
      </w:r>
    </w:p>
    <w:p w:rsidR="003A6758" w:rsidRPr="00416458" w:rsidRDefault="003A6758" w:rsidP="003A6758">
      <w:pPr>
        <w:pStyle w:val="P00"/>
        <w:spacing w:before="0"/>
        <w:ind w:left="0" w:right="1134"/>
        <w:rPr>
          <w:rStyle w:val="default"/>
          <w:rFonts w:cs="FrankRuehl" w:hint="cs"/>
          <w:vanish/>
          <w:color w:val="FF0000"/>
          <w:sz w:val="20"/>
          <w:szCs w:val="20"/>
          <w:shd w:val="clear" w:color="auto" w:fill="FFFF99"/>
          <w:rtl/>
        </w:rPr>
      </w:pPr>
      <w:bookmarkStart w:id="554" w:name="Rov894"/>
      <w:r w:rsidRPr="00416458">
        <w:rPr>
          <w:rStyle w:val="default"/>
          <w:rFonts w:cs="FrankRuehl" w:hint="cs"/>
          <w:vanish/>
          <w:color w:val="FF0000"/>
          <w:sz w:val="20"/>
          <w:szCs w:val="20"/>
          <w:shd w:val="clear" w:color="auto" w:fill="FFFF99"/>
          <w:rtl/>
        </w:rPr>
        <w:t>מיום 6.7.2017</w:t>
      </w:r>
    </w:p>
    <w:p w:rsidR="003A6758" w:rsidRPr="00416458" w:rsidRDefault="003A6758" w:rsidP="003A67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A6758" w:rsidRPr="00416458" w:rsidRDefault="003A6758" w:rsidP="003A6758">
      <w:pPr>
        <w:pStyle w:val="P00"/>
        <w:spacing w:before="0"/>
        <w:ind w:left="0" w:right="1134"/>
        <w:rPr>
          <w:rStyle w:val="default"/>
          <w:rFonts w:cs="FrankRuehl" w:hint="cs"/>
          <w:vanish/>
          <w:sz w:val="20"/>
          <w:szCs w:val="20"/>
          <w:shd w:val="clear" w:color="auto" w:fill="FFFF99"/>
          <w:rtl/>
        </w:rPr>
      </w:pPr>
      <w:hyperlink r:id="rId96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682 (</w:t>
      </w:r>
      <w:hyperlink r:id="rId96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A6758" w:rsidRPr="004363DE" w:rsidRDefault="003A6758"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45י</w:t>
      </w:r>
      <w:r w:rsidR="0052446E" w:rsidRPr="00416458">
        <w:rPr>
          <w:rStyle w:val="default"/>
          <w:rFonts w:cs="FrankRuehl" w:hint="cs"/>
          <w:b/>
          <w:bCs/>
          <w:vanish/>
          <w:sz w:val="20"/>
          <w:szCs w:val="20"/>
          <w:shd w:val="clear" w:color="auto" w:fill="FFFF99"/>
          <w:rtl/>
        </w:rPr>
        <w:t>ג</w:t>
      </w:r>
      <w:bookmarkEnd w:id="554"/>
    </w:p>
    <w:p w:rsidR="003A6758" w:rsidRPr="004363DE" w:rsidRDefault="003A6758" w:rsidP="00645209">
      <w:pPr>
        <w:pStyle w:val="P00"/>
        <w:spacing w:before="72"/>
        <w:ind w:left="0" w:right="1134"/>
        <w:rPr>
          <w:rStyle w:val="default"/>
          <w:rFonts w:cs="FrankRuehl" w:hint="cs"/>
          <w:rtl/>
        </w:rPr>
      </w:pPr>
      <w:bookmarkStart w:id="555" w:name="Seif346"/>
      <w:bookmarkEnd w:id="555"/>
      <w:r w:rsidRPr="004363DE">
        <w:rPr>
          <w:lang w:val="he-IL"/>
        </w:rPr>
        <w:pict>
          <v:rect id="_x0000_s3285" style="position:absolute;left:0;text-align:left;margin-left:464.5pt;margin-top:8.05pt;width:75.05pt;height:40.75pt;z-index:252017664" o:allowincell="f" filled="f" stroked="f" strokecolor="lime" strokeweight=".25pt">
            <v:textbox style="mso-next-textbox:#_x0000_s3285" inset="0,0,0,0">
              <w:txbxContent>
                <w:p w:rsidR="00EB0C8F" w:rsidRDefault="00EB0C8F" w:rsidP="003A6758">
                  <w:pPr>
                    <w:spacing w:line="160" w:lineRule="exact"/>
                    <w:jc w:val="left"/>
                    <w:rPr>
                      <w:rFonts w:cs="Miriam" w:hint="cs"/>
                      <w:noProof/>
                      <w:sz w:val="18"/>
                      <w:szCs w:val="18"/>
                      <w:rtl/>
                    </w:rPr>
                  </w:pPr>
                  <w:r>
                    <w:rPr>
                      <w:rFonts w:cs="Miriam" w:hint="cs"/>
                      <w:sz w:val="18"/>
                      <w:szCs w:val="18"/>
                      <w:rtl/>
                    </w:rPr>
                    <w:t>הגבלה על ביצוע עסקה בידי בורסה לחשבונה העצמי</w:t>
                  </w:r>
                </w:p>
                <w:p w:rsidR="00EB0C8F" w:rsidRDefault="00EB0C8F" w:rsidP="003A675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Pr="004363DE">
        <w:rPr>
          <w:rStyle w:val="default"/>
          <w:rFonts w:cs="FrankRuehl" w:hint="cs"/>
          <w:rtl/>
        </w:rPr>
        <w:t>י</w:t>
      </w:r>
      <w:r w:rsidR="0052446E" w:rsidRPr="004363DE">
        <w:rPr>
          <w:rStyle w:val="default"/>
          <w:rFonts w:cs="FrankRuehl" w:hint="cs"/>
          <w:rtl/>
        </w:rPr>
        <w:t>ד</w:t>
      </w:r>
      <w:r w:rsidRPr="004363DE">
        <w:rPr>
          <w:rStyle w:val="default"/>
          <w:rFonts w:cs="FrankRuehl"/>
          <w:rtl/>
        </w:rPr>
        <w:t>.</w:t>
      </w:r>
      <w:r w:rsidRPr="004363DE">
        <w:rPr>
          <w:rStyle w:val="default"/>
          <w:rFonts w:cs="FrankRuehl"/>
          <w:rtl/>
        </w:rPr>
        <w:tab/>
      </w:r>
      <w:r w:rsidR="00645209" w:rsidRPr="004363DE">
        <w:rPr>
          <w:rStyle w:val="default"/>
          <w:rFonts w:cs="FrankRuehl" w:hint="cs"/>
          <w:rtl/>
        </w:rPr>
        <w:t>בורסה לא תבצע עסקה לחשבונה העצמי, אלא בהיתר מאת הרשות.</w:t>
      </w:r>
    </w:p>
    <w:p w:rsidR="00645209" w:rsidRPr="00416458" w:rsidRDefault="00645209" w:rsidP="00645209">
      <w:pPr>
        <w:pStyle w:val="P00"/>
        <w:spacing w:before="0"/>
        <w:ind w:left="0" w:right="1134"/>
        <w:rPr>
          <w:rStyle w:val="default"/>
          <w:rFonts w:cs="FrankRuehl" w:hint="cs"/>
          <w:vanish/>
          <w:color w:val="FF0000"/>
          <w:sz w:val="20"/>
          <w:szCs w:val="20"/>
          <w:shd w:val="clear" w:color="auto" w:fill="FFFF99"/>
          <w:rtl/>
        </w:rPr>
      </w:pPr>
      <w:bookmarkStart w:id="556" w:name="Rov895"/>
      <w:r w:rsidRPr="00416458">
        <w:rPr>
          <w:rStyle w:val="default"/>
          <w:rFonts w:cs="FrankRuehl" w:hint="cs"/>
          <w:vanish/>
          <w:color w:val="FF0000"/>
          <w:sz w:val="20"/>
          <w:szCs w:val="20"/>
          <w:shd w:val="clear" w:color="auto" w:fill="FFFF99"/>
          <w:rtl/>
        </w:rPr>
        <w:t>מיום 6.7.2017</w:t>
      </w:r>
    </w:p>
    <w:p w:rsidR="00645209" w:rsidRPr="00416458" w:rsidRDefault="00645209" w:rsidP="00645209">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645209" w:rsidRPr="00416458" w:rsidRDefault="00645209" w:rsidP="00645209">
      <w:pPr>
        <w:pStyle w:val="P00"/>
        <w:spacing w:before="0"/>
        <w:ind w:left="0" w:right="1134"/>
        <w:rPr>
          <w:rStyle w:val="default"/>
          <w:rFonts w:cs="FrankRuehl" w:hint="cs"/>
          <w:vanish/>
          <w:sz w:val="20"/>
          <w:szCs w:val="20"/>
          <w:shd w:val="clear" w:color="auto" w:fill="FFFF99"/>
          <w:rtl/>
        </w:rPr>
      </w:pPr>
      <w:hyperlink r:id="rId96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682 (</w:t>
      </w:r>
      <w:hyperlink r:id="rId96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645209" w:rsidRPr="004363DE" w:rsidRDefault="00645209"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45יד</w:t>
      </w:r>
      <w:bookmarkEnd w:id="556"/>
    </w:p>
    <w:p w:rsidR="00645209" w:rsidRPr="001A32DC" w:rsidRDefault="00645209" w:rsidP="00645209">
      <w:pPr>
        <w:pStyle w:val="P00"/>
        <w:spacing w:before="72"/>
        <w:ind w:left="0" w:right="1134"/>
        <w:rPr>
          <w:rStyle w:val="default"/>
          <w:rFonts w:cs="FrankRuehl" w:hint="cs"/>
          <w:shd w:val="clear" w:color="auto" w:fill="FFFF99"/>
          <w:rtl/>
        </w:rPr>
      </w:pPr>
    </w:p>
    <w:p w:rsidR="00645209" w:rsidRPr="001A32DC" w:rsidRDefault="00645209" w:rsidP="00645209">
      <w:pPr>
        <w:pStyle w:val="P00"/>
        <w:spacing w:before="72"/>
        <w:ind w:left="0" w:right="1134"/>
        <w:rPr>
          <w:rStyle w:val="default"/>
          <w:rFonts w:cs="FrankRuehl" w:hint="cs"/>
          <w:shd w:val="clear" w:color="auto" w:fill="FFFF99"/>
          <w:rtl/>
        </w:rPr>
      </w:pPr>
    </w:p>
    <w:p w:rsidR="003A6758" w:rsidRPr="004363DE" w:rsidRDefault="003A6758" w:rsidP="00823127">
      <w:pPr>
        <w:pStyle w:val="P00"/>
        <w:spacing w:before="72"/>
        <w:ind w:left="0" w:right="1134"/>
        <w:rPr>
          <w:rStyle w:val="default"/>
          <w:rFonts w:cs="FrankRuehl" w:hint="cs"/>
          <w:rtl/>
        </w:rPr>
      </w:pPr>
      <w:bookmarkStart w:id="557" w:name="Seif347"/>
      <w:bookmarkEnd w:id="557"/>
      <w:r w:rsidRPr="004363DE">
        <w:rPr>
          <w:lang w:val="he-IL"/>
        </w:rPr>
        <w:pict>
          <v:rect id="_x0000_s3286" style="position:absolute;left:0;text-align:left;margin-left:457.35pt;margin-top:8.05pt;width:82.2pt;height:37.25pt;z-index:252018688" o:allowincell="f" filled="f" stroked="f" strokecolor="lime" strokeweight=".25pt">
            <v:textbox style="mso-next-textbox:#_x0000_s3286" inset="0,0,0,0">
              <w:txbxContent>
                <w:p w:rsidR="00EB0C8F" w:rsidRDefault="00EB0C8F" w:rsidP="003A6758">
                  <w:pPr>
                    <w:spacing w:line="160" w:lineRule="exact"/>
                    <w:jc w:val="left"/>
                    <w:rPr>
                      <w:rFonts w:cs="Miriam" w:hint="cs"/>
                      <w:noProof/>
                      <w:sz w:val="18"/>
                      <w:szCs w:val="18"/>
                      <w:rtl/>
                    </w:rPr>
                  </w:pPr>
                  <w:r>
                    <w:rPr>
                      <w:rFonts w:cs="Miriam" w:hint="cs"/>
                      <w:sz w:val="18"/>
                      <w:szCs w:val="18"/>
                      <w:rtl/>
                    </w:rPr>
                    <w:t>קביעת נהלים והקצאת משאבים ליישומם</w:t>
                  </w:r>
                </w:p>
                <w:p w:rsidR="00EB0C8F" w:rsidRDefault="00EB0C8F" w:rsidP="003A675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63) </w:t>
                  </w:r>
                  <w:r>
                    <w:rPr>
                      <w:rFonts w:cs="Miriam"/>
                      <w:sz w:val="18"/>
                      <w:szCs w:val="18"/>
                      <w:rtl/>
                    </w:rPr>
                    <w:br/>
                  </w:r>
                  <w:r>
                    <w:rPr>
                      <w:rFonts w:cs="Miriam" w:hint="cs"/>
                      <w:sz w:val="18"/>
                      <w:szCs w:val="18"/>
                      <w:rtl/>
                    </w:rPr>
                    <w:t>תשע"ז-2017</w:t>
                  </w:r>
                </w:p>
              </w:txbxContent>
            </v:textbox>
            <w10:anchorlock/>
          </v:rect>
        </w:pict>
      </w:r>
      <w:r w:rsidRPr="004363DE">
        <w:rPr>
          <w:rStyle w:val="big-number"/>
          <w:rFonts w:cs="Miriam"/>
          <w:rtl/>
        </w:rPr>
        <w:t>45</w:t>
      </w:r>
      <w:r w:rsidR="00823127" w:rsidRPr="004363DE">
        <w:rPr>
          <w:rStyle w:val="default"/>
          <w:rFonts w:cs="FrankRuehl" w:hint="cs"/>
          <w:rtl/>
        </w:rPr>
        <w:t>טו</w:t>
      </w:r>
      <w:r w:rsidRPr="004363DE">
        <w:rPr>
          <w:rStyle w:val="default"/>
          <w:rFonts w:cs="FrankRuehl"/>
          <w:rtl/>
        </w:rPr>
        <w:t>.</w:t>
      </w:r>
      <w:r w:rsidRPr="004363DE">
        <w:rPr>
          <w:rStyle w:val="default"/>
          <w:rFonts w:cs="FrankRuehl"/>
          <w:rtl/>
        </w:rPr>
        <w:tab/>
      </w:r>
      <w:r w:rsidR="00823127" w:rsidRPr="004363DE">
        <w:rPr>
          <w:rStyle w:val="default"/>
          <w:rFonts w:cs="FrankRuehl" w:hint="cs"/>
          <w:rtl/>
        </w:rPr>
        <w:t>(א)</w:t>
      </w:r>
      <w:r w:rsidR="00823127" w:rsidRPr="004363DE">
        <w:rPr>
          <w:rStyle w:val="default"/>
          <w:rFonts w:cs="FrankRuehl" w:hint="cs"/>
          <w:rtl/>
        </w:rPr>
        <w:tab/>
        <w:t>בורסה תקבע, לשם הסדרת פעילותה, נהלים כמפורט להלן, תפעל להבטחת יישומם ובכלל זה תקצה משאבים לכך:</w:t>
      </w:r>
    </w:p>
    <w:p w:rsidR="00823127" w:rsidRPr="004363DE" w:rsidRDefault="00823127" w:rsidP="00823127">
      <w:pPr>
        <w:pStyle w:val="P00"/>
        <w:spacing w:before="72"/>
        <w:ind w:left="1021" w:right="1134"/>
        <w:rPr>
          <w:rStyle w:val="default"/>
          <w:rFonts w:cs="FrankRuehl" w:hint="cs"/>
          <w:rtl/>
        </w:rPr>
      </w:pPr>
      <w:r w:rsidRPr="004363DE">
        <w:rPr>
          <w:rStyle w:val="default"/>
          <w:rFonts w:cs="FrankRuehl" w:hint="cs"/>
          <w:rtl/>
        </w:rPr>
        <w:t>(1)</w:t>
      </w:r>
      <w:r w:rsidRPr="004363DE">
        <w:rPr>
          <w:rStyle w:val="default"/>
          <w:rFonts w:cs="FrankRuehl" w:hint="cs"/>
          <w:rtl/>
        </w:rPr>
        <w:tab/>
        <w:t>נהלים להבטחת עמידתה בתנאים למתן רישיון לפי סעיף 45א, בתנאים שנקבעו ברישיון לפי סעיף 45ד ובחובותיה לפי חוק זה;</w:t>
      </w:r>
    </w:p>
    <w:p w:rsidR="00823127" w:rsidRPr="004363DE" w:rsidRDefault="00823127" w:rsidP="00823127">
      <w:pPr>
        <w:pStyle w:val="P00"/>
        <w:spacing w:before="72"/>
        <w:ind w:left="1021" w:right="1134"/>
        <w:rPr>
          <w:rStyle w:val="default"/>
          <w:rFonts w:cs="FrankRuehl" w:hint="cs"/>
          <w:rtl/>
        </w:rPr>
      </w:pPr>
      <w:r w:rsidRPr="004363DE">
        <w:rPr>
          <w:rStyle w:val="default"/>
          <w:rFonts w:cs="FrankRuehl" w:hint="cs"/>
          <w:rtl/>
        </w:rPr>
        <w:t>(2)</w:t>
      </w:r>
      <w:r w:rsidRPr="004363DE">
        <w:rPr>
          <w:rStyle w:val="default"/>
          <w:rFonts w:cs="FrankRuehl" w:hint="cs"/>
          <w:rtl/>
        </w:rPr>
        <w:tab/>
        <w:t>נהלים בדבר האמצעים הטכניים הדרושים לבורסה לצורך פעילותה, ובכלל זה מערכות מחשב או מערכות טכנולוגיות אחרות;</w:t>
      </w:r>
    </w:p>
    <w:p w:rsidR="00823127" w:rsidRPr="004363DE" w:rsidRDefault="00823127" w:rsidP="00823127">
      <w:pPr>
        <w:pStyle w:val="P00"/>
        <w:spacing w:before="72"/>
        <w:ind w:left="1021" w:right="1134"/>
        <w:rPr>
          <w:rStyle w:val="default"/>
          <w:rFonts w:cs="FrankRuehl" w:hint="cs"/>
          <w:rtl/>
        </w:rPr>
      </w:pPr>
      <w:r w:rsidRPr="004363DE">
        <w:rPr>
          <w:rStyle w:val="default"/>
          <w:rFonts w:cs="FrankRuehl" w:hint="cs"/>
          <w:rtl/>
        </w:rPr>
        <w:t>(3)</w:t>
      </w:r>
      <w:r w:rsidRPr="004363DE">
        <w:rPr>
          <w:rStyle w:val="default"/>
          <w:rFonts w:cs="FrankRuehl" w:hint="cs"/>
          <w:rtl/>
        </w:rPr>
        <w:tab/>
        <w:t>נהלים לעניין פיקוח על ציות חברי הבורסה לכללים שנקבעו בתקנון הבורסה כמשמעותו בסעיף 46;</w:t>
      </w:r>
    </w:p>
    <w:p w:rsidR="00823127" w:rsidRPr="004363DE" w:rsidRDefault="00823127" w:rsidP="00823127">
      <w:pPr>
        <w:pStyle w:val="P00"/>
        <w:spacing w:before="72"/>
        <w:ind w:left="1021" w:right="1134"/>
        <w:rPr>
          <w:rStyle w:val="default"/>
          <w:rFonts w:cs="FrankRuehl" w:hint="cs"/>
          <w:rtl/>
        </w:rPr>
      </w:pPr>
      <w:r w:rsidRPr="004363DE">
        <w:rPr>
          <w:rStyle w:val="default"/>
          <w:rFonts w:cs="FrankRuehl" w:hint="cs"/>
          <w:rtl/>
        </w:rPr>
        <w:t>(4)</w:t>
      </w:r>
      <w:r w:rsidRPr="004363DE">
        <w:rPr>
          <w:rStyle w:val="default"/>
          <w:rFonts w:cs="FrankRuehl" w:hint="cs"/>
          <w:rtl/>
        </w:rPr>
        <w:tab/>
        <w:t>נהלים לעניין פיקוח על ציות חברי הבורסה ועובדיה לנהלים שקבעה הבורסה לפי סעיף זה;</w:t>
      </w:r>
    </w:p>
    <w:p w:rsidR="00823127" w:rsidRPr="004363DE" w:rsidRDefault="00823127" w:rsidP="00823127">
      <w:pPr>
        <w:pStyle w:val="P00"/>
        <w:spacing w:before="72"/>
        <w:ind w:left="1021" w:right="1134"/>
        <w:rPr>
          <w:rStyle w:val="default"/>
          <w:rFonts w:cs="FrankRuehl" w:hint="cs"/>
          <w:rtl/>
        </w:rPr>
      </w:pPr>
      <w:r w:rsidRPr="004363DE">
        <w:rPr>
          <w:rStyle w:val="default"/>
          <w:rFonts w:cs="FrankRuehl" w:hint="cs"/>
          <w:rtl/>
        </w:rPr>
        <w:t>(5)</w:t>
      </w:r>
      <w:r w:rsidRPr="004363DE">
        <w:rPr>
          <w:rStyle w:val="default"/>
          <w:rFonts w:cs="FrankRuehl" w:hint="cs"/>
          <w:rtl/>
        </w:rPr>
        <w:tab/>
        <w:t>נהלים לעניין פיקוח על פעילות חברי הבורסה ועובדיה לשם הבטחת תקינות המסחר בבורסה;</w:t>
      </w:r>
    </w:p>
    <w:p w:rsidR="00823127" w:rsidRPr="004363DE" w:rsidRDefault="00823127" w:rsidP="00823127">
      <w:pPr>
        <w:pStyle w:val="P00"/>
        <w:spacing w:before="72"/>
        <w:ind w:left="1021" w:right="1134"/>
        <w:rPr>
          <w:rStyle w:val="default"/>
          <w:rFonts w:cs="FrankRuehl" w:hint="cs"/>
          <w:rtl/>
        </w:rPr>
      </w:pPr>
      <w:r w:rsidRPr="004363DE">
        <w:rPr>
          <w:rStyle w:val="default"/>
          <w:rFonts w:cs="FrankRuehl" w:hint="cs"/>
          <w:rtl/>
        </w:rPr>
        <w:t>(6)</w:t>
      </w:r>
      <w:r w:rsidRPr="004363DE">
        <w:rPr>
          <w:rStyle w:val="default"/>
          <w:rFonts w:cs="FrankRuehl" w:hint="cs"/>
          <w:rtl/>
        </w:rPr>
        <w:tab/>
        <w:t>נהלים שעניינם הבטחת ניהולה התקין וההוגן של הבורסה, ובכלל זה נהלים לאיתור ולטיפול בניגודי עניינים בפעילותה וכן נהלים לזיהוי סיכונים שאליהם חשופה הבורסה ולניהול סיכונים כאמור;</w:t>
      </w:r>
    </w:p>
    <w:p w:rsidR="00823127" w:rsidRPr="004363DE" w:rsidRDefault="00823127" w:rsidP="00823127">
      <w:pPr>
        <w:pStyle w:val="P00"/>
        <w:spacing w:before="72"/>
        <w:ind w:left="1021" w:right="1134"/>
        <w:rPr>
          <w:rStyle w:val="default"/>
          <w:rFonts w:cs="FrankRuehl" w:hint="cs"/>
          <w:rtl/>
        </w:rPr>
      </w:pPr>
      <w:r w:rsidRPr="004363DE">
        <w:rPr>
          <w:rStyle w:val="default"/>
          <w:rFonts w:cs="FrankRuehl" w:hint="cs"/>
          <w:rtl/>
        </w:rPr>
        <w:t>(7)</w:t>
      </w:r>
      <w:r w:rsidRPr="004363DE">
        <w:rPr>
          <w:rStyle w:val="default"/>
          <w:rFonts w:cs="FrankRuehl" w:hint="cs"/>
          <w:rtl/>
        </w:rPr>
        <w:tab/>
        <w:t>נהלים בדבר התקשרות עם מסלקה שמקיימת הסדרים הולמים של סליקת עסקאות בניירות ערך ובדבר בקרה על פעילות הסליקה שמבצעת המסלקה בעבור הבורסה;</w:t>
      </w:r>
    </w:p>
    <w:p w:rsidR="00823127" w:rsidRPr="004363DE" w:rsidRDefault="00823127" w:rsidP="00823127">
      <w:pPr>
        <w:pStyle w:val="P00"/>
        <w:spacing w:before="72"/>
        <w:ind w:left="1021" w:right="1134"/>
        <w:rPr>
          <w:rStyle w:val="default"/>
          <w:rFonts w:cs="FrankRuehl" w:hint="cs"/>
          <w:rtl/>
        </w:rPr>
      </w:pPr>
      <w:r w:rsidRPr="004363DE">
        <w:rPr>
          <w:rStyle w:val="default"/>
          <w:rFonts w:cs="FrankRuehl" w:hint="cs"/>
          <w:rtl/>
        </w:rPr>
        <w:t>(8)</w:t>
      </w:r>
      <w:r w:rsidRPr="004363DE">
        <w:rPr>
          <w:rStyle w:val="default"/>
          <w:rFonts w:cs="FrankRuehl" w:hint="cs"/>
          <w:rtl/>
        </w:rPr>
        <w:tab/>
        <w:t>נהלים בעניינים אחרים שתקבע הרשות.</w:t>
      </w:r>
    </w:p>
    <w:p w:rsidR="00823127" w:rsidRPr="004363DE" w:rsidRDefault="00823127" w:rsidP="00823127">
      <w:pPr>
        <w:pStyle w:val="P00"/>
        <w:spacing w:before="72"/>
        <w:ind w:left="0" w:right="1134"/>
        <w:rPr>
          <w:rStyle w:val="default"/>
          <w:rFonts w:cs="FrankRuehl" w:hint="cs"/>
          <w:rtl/>
        </w:rPr>
      </w:pPr>
      <w:r w:rsidRPr="004363DE">
        <w:rPr>
          <w:rStyle w:val="default"/>
          <w:rFonts w:cs="FrankRuehl" w:hint="cs"/>
          <w:rtl/>
        </w:rPr>
        <w:tab/>
        <w:t>(ב)</w:t>
      </w:r>
      <w:r w:rsidRPr="004363DE">
        <w:rPr>
          <w:rStyle w:val="default"/>
          <w:rFonts w:cs="FrankRuehl" w:hint="cs"/>
          <w:rtl/>
        </w:rPr>
        <w:tab/>
        <w:t>מצא יושב ראש הרשות כי לא נקבעו נהלים לפי סעיף קטן (א) או שהבורסה לא פעלה להבטחת יישומם של נהלים כאמור או לא הקצתה משאבים לכך, יחולו לעניין זה הוראות סעיף 45ה(א)(5).</w:t>
      </w:r>
    </w:p>
    <w:p w:rsidR="003A6758" w:rsidRPr="00416458" w:rsidRDefault="003A6758" w:rsidP="003A6758">
      <w:pPr>
        <w:pStyle w:val="P00"/>
        <w:spacing w:before="0"/>
        <w:ind w:left="0" w:right="1134"/>
        <w:rPr>
          <w:rStyle w:val="default"/>
          <w:rFonts w:cs="FrankRuehl" w:hint="cs"/>
          <w:vanish/>
          <w:color w:val="FF0000"/>
          <w:sz w:val="20"/>
          <w:szCs w:val="20"/>
          <w:shd w:val="clear" w:color="auto" w:fill="FFFF99"/>
          <w:rtl/>
        </w:rPr>
      </w:pPr>
      <w:bookmarkStart w:id="558" w:name="Rov896"/>
      <w:r w:rsidRPr="00416458">
        <w:rPr>
          <w:rStyle w:val="default"/>
          <w:rFonts w:cs="FrankRuehl" w:hint="cs"/>
          <w:vanish/>
          <w:color w:val="FF0000"/>
          <w:sz w:val="20"/>
          <w:szCs w:val="20"/>
          <w:shd w:val="clear" w:color="auto" w:fill="FFFF99"/>
          <w:rtl/>
        </w:rPr>
        <w:t>מיום 6.7.2017</w:t>
      </w:r>
    </w:p>
    <w:p w:rsidR="003A6758" w:rsidRPr="00416458" w:rsidRDefault="003A6758" w:rsidP="003A67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A6758" w:rsidRPr="00416458" w:rsidRDefault="003A6758" w:rsidP="003A6758">
      <w:pPr>
        <w:pStyle w:val="P00"/>
        <w:spacing w:before="0"/>
        <w:ind w:left="0" w:right="1134"/>
        <w:rPr>
          <w:rStyle w:val="default"/>
          <w:rFonts w:cs="FrankRuehl" w:hint="cs"/>
          <w:vanish/>
          <w:sz w:val="20"/>
          <w:szCs w:val="20"/>
          <w:shd w:val="clear" w:color="auto" w:fill="FFFF99"/>
          <w:rtl/>
        </w:rPr>
      </w:pPr>
      <w:hyperlink r:id="rId97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682 (</w:t>
      </w:r>
      <w:hyperlink r:id="rId97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A6758" w:rsidRPr="004363DE" w:rsidRDefault="003A6758"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w:t>
      </w:r>
      <w:r w:rsidR="00823127" w:rsidRPr="00416458">
        <w:rPr>
          <w:rStyle w:val="default"/>
          <w:rFonts w:cs="FrankRuehl" w:hint="cs"/>
          <w:b/>
          <w:bCs/>
          <w:vanish/>
          <w:sz w:val="20"/>
          <w:szCs w:val="20"/>
          <w:shd w:val="clear" w:color="auto" w:fill="FFFF99"/>
          <w:rtl/>
        </w:rPr>
        <w:t>טו</w:t>
      </w:r>
      <w:bookmarkEnd w:id="558"/>
    </w:p>
    <w:p w:rsidR="003A6758" w:rsidRPr="004363DE" w:rsidRDefault="003A6758" w:rsidP="00D34F31">
      <w:pPr>
        <w:pStyle w:val="P00"/>
        <w:spacing w:before="72"/>
        <w:ind w:left="0" w:right="1134"/>
        <w:rPr>
          <w:rStyle w:val="default"/>
          <w:rFonts w:cs="FrankRuehl" w:hint="cs"/>
          <w:rtl/>
        </w:rPr>
      </w:pPr>
      <w:bookmarkStart w:id="559" w:name="Seif348"/>
      <w:bookmarkEnd w:id="559"/>
      <w:r w:rsidRPr="004363DE">
        <w:rPr>
          <w:lang w:val="he-IL"/>
        </w:rPr>
        <w:pict>
          <v:rect id="_x0000_s3287" style="position:absolute;left:0;text-align:left;margin-left:464.5pt;margin-top:8.05pt;width:75.05pt;height:34.35pt;z-index:252019712" o:allowincell="f" filled="f" stroked="f" strokecolor="lime" strokeweight=".25pt">
            <v:textbox style="mso-next-textbox:#_x0000_s3287" inset="0,0,0,0">
              <w:txbxContent>
                <w:p w:rsidR="00EB0C8F" w:rsidRDefault="00EB0C8F" w:rsidP="003A6758">
                  <w:pPr>
                    <w:spacing w:line="160" w:lineRule="exact"/>
                    <w:jc w:val="left"/>
                    <w:rPr>
                      <w:rFonts w:cs="Miriam" w:hint="cs"/>
                      <w:noProof/>
                      <w:sz w:val="18"/>
                      <w:szCs w:val="18"/>
                      <w:rtl/>
                    </w:rPr>
                  </w:pPr>
                  <w:r>
                    <w:rPr>
                      <w:rFonts w:cs="Miriam" w:hint="cs"/>
                      <w:sz w:val="18"/>
                      <w:szCs w:val="18"/>
                      <w:rtl/>
                    </w:rPr>
                    <w:t>חובה לפרסם עמלות מסחר וסליקה</w:t>
                  </w:r>
                </w:p>
                <w:p w:rsidR="00EB0C8F" w:rsidRDefault="00EB0C8F" w:rsidP="003A675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Pr="004363DE">
        <w:rPr>
          <w:rStyle w:val="default"/>
          <w:rFonts w:cs="FrankRuehl" w:hint="cs"/>
          <w:rtl/>
        </w:rPr>
        <w:t>טז</w:t>
      </w:r>
      <w:r w:rsidRPr="004363DE">
        <w:rPr>
          <w:rStyle w:val="default"/>
          <w:rFonts w:cs="FrankRuehl"/>
          <w:rtl/>
        </w:rPr>
        <w:t>.</w:t>
      </w:r>
      <w:r w:rsidRPr="004363DE">
        <w:rPr>
          <w:rStyle w:val="default"/>
          <w:rFonts w:cs="FrankRuehl"/>
          <w:rtl/>
        </w:rPr>
        <w:tab/>
      </w:r>
      <w:r w:rsidR="00D34F31" w:rsidRPr="004363DE">
        <w:rPr>
          <w:rStyle w:val="default"/>
          <w:rFonts w:cs="FrankRuehl" w:hint="cs"/>
          <w:rtl/>
        </w:rPr>
        <w:t>(א)</w:t>
      </w:r>
      <w:r w:rsidR="00D34F31" w:rsidRPr="004363DE">
        <w:rPr>
          <w:rStyle w:val="default"/>
          <w:rFonts w:cs="FrankRuehl" w:hint="cs"/>
          <w:rtl/>
        </w:rPr>
        <w:tab/>
        <w:t>בורסה תפרסם באתר האינטרנט שלה, וכן בדרך אחרת שקבעה הרשות, אם קבעה, את העמלות שגובים חברי בורסה מלקוחותיהם, ובכלל זה עמלות מסחר ועמלות סליקה, וכל שינוי שלהן, והכול באופן שיאפשר השוואה בין העמלות.</w:t>
      </w:r>
    </w:p>
    <w:p w:rsidR="00D34F31" w:rsidRPr="004363DE" w:rsidRDefault="00D34F31" w:rsidP="00D34F31">
      <w:pPr>
        <w:pStyle w:val="P00"/>
        <w:spacing w:before="72"/>
        <w:ind w:left="0" w:right="1134"/>
        <w:rPr>
          <w:rStyle w:val="default"/>
          <w:rFonts w:cs="FrankRuehl" w:hint="cs"/>
          <w:rtl/>
        </w:rPr>
      </w:pPr>
      <w:r w:rsidRPr="004363DE">
        <w:rPr>
          <w:rStyle w:val="default"/>
          <w:rFonts w:cs="FrankRuehl" w:hint="cs"/>
          <w:rtl/>
        </w:rPr>
        <w:tab/>
        <w:t>(ב)</w:t>
      </w:r>
      <w:r w:rsidRPr="004363DE">
        <w:rPr>
          <w:rStyle w:val="default"/>
          <w:rFonts w:cs="FrankRuehl" w:hint="cs"/>
          <w:rtl/>
        </w:rPr>
        <w:tab/>
        <w:t>חברי הבורסה ידווחו לבורסה על העמלות שהם גובים מלקוחותיהם כאמור בסעיף קטן (א) וכל על שינוי שלהן.</w:t>
      </w:r>
    </w:p>
    <w:p w:rsidR="00D34F31" w:rsidRPr="004363DE" w:rsidRDefault="00D34F31" w:rsidP="00D34F31">
      <w:pPr>
        <w:pStyle w:val="P00"/>
        <w:spacing w:before="72"/>
        <w:ind w:left="0" w:right="1134"/>
        <w:rPr>
          <w:rStyle w:val="default"/>
          <w:rFonts w:cs="FrankRuehl" w:hint="cs"/>
          <w:rtl/>
        </w:rPr>
      </w:pPr>
      <w:r w:rsidRPr="004363DE">
        <w:rPr>
          <w:rStyle w:val="default"/>
          <w:rFonts w:cs="FrankRuehl" w:hint="cs"/>
          <w:rtl/>
        </w:rPr>
        <w:tab/>
        <w:t>(ג)</w:t>
      </w:r>
      <w:r w:rsidRPr="004363DE">
        <w:rPr>
          <w:rStyle w:val="default"/>
          <w:rFonts w:cs="FrankRuehl" w:hint="cs"/>
          <w:rtl/>
        </w:rPr>
        <w:tab/>
        <w:t>הבורסה תדווח לוועדת הכספים של הכנסת, אחת לשנה, על העמלות שגובים חברי בורסה בישראל מלקוחותיהם באופן שיאפשר השוואה בין העמלות, ותוך השוואה, ככל הניתן ולפי אמות מידה בין-לאומיות, לעמלות דומות שנגבות בבורסות מחוץ לישראל כהגדרתן בסעיף 35ל; לצורך הדיווח לפי סעיף קטן זה, המפקח על הבנקים, כהגדרתו בסעיף 52סו(ד), יאשר שהנתונים שנכללו בדיווח שתאגיד בנקאי שהוא חבר בורסה מסר לבורסה כאמור בסעיף קטן (ב) תואמים את המידע שנמצא ברשותו.</w:t>
      </w:r>
    </w:p>
    <w:p w:rsidR="003A6758" w:rsidRPr="00416458" w:rsidRDefault="003A6758" w:rsidP="003A6758">
      <w:pPr>
        <w:pStyle w:val="P00"/>
        <w:spacing w:before="0"/>
        <w:ind w:left="0" w:right="1134"/>
        <w:rPr>
          <w:rStyle w:val="default"/>
          <w:rFonts w:cs="FrankRuehl" w:hint="cs"/>
          <w:vanish/>
          <w:color w:val="FF0000"/>
          <w:sz w:val="20"/>
          <w:szCs w:val="20"/>
          <w:shd w:val="clear" w:color="auto" w:fill="FFFF99"/>
          <w:rtl/>
        </w:rPr>
      </w:pPr>
      <w:bookmarkStart w:id="560" w:name="Rov897"/>
      <w:r w:rsidRPr="00416458">
        <w:rPr>
          <w:rStyle w:val="default"/>
          <w:rFonts w:cs="FrankRuehl" w:hint="cs"/>
          <w:vanish/>
          <w:color w:val="FF0000"/>
          <w:sz w:val="20"/>
          <w:szCs w:val="20"/>
          <w:shd w:val="clear" w:color="auto" w:fill="FFFF99"/>
          <w:rtl/>
        </w:rPr>
        <w:t>מיום 6.7.2017</w:t>
      </w:r>
    </w:p>
    <w:p w:rsidR="003A6758" w:rsidRPr="00416458" w:rsidRDefault="003A6758" w:rsidP="003A67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A6758" w:rsidRPr="00416458" w:rsidRDefault="003A6758" w:rsidP="003A6758">
      <w:pPr>
        <w:pStyle w:val="P00"/>
        <w:spacing w:before="0"/>
        <w:ind w:left="0" w:right="1134"/>
        <w:rPr>
          <w:rStyle w:val="default"/>
          <w:rFonts w:cs="FrankRuehl" w:hint="cs"/>
          <w:vanish/>
          <w:sz w:val="20"/>
          <w:szCs w:val="20"/>
          <w:shd w:val="clear" w:color="auto" w:fill="FFFF99"/>
          <w:rtl/>
        </w:rPr>
      </w:pPr>
      <w:hyperlink r:id="rId97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683 (</w:t>
      </w:r>
      <w:hyperlink r:id="rId97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A6758" w:rsidRPr="004363DE" w:rsidRDefault="003A6758"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45טז</w:t>
      </w:r>
      <w:bookmarkEnd w:id="560"/>
    </w:p>
    <w:p w:rsidR="003A6758" w:rsidRPr="004363DE" w:rsidRDefault="003A6758" w:rsidP="00D34F31">
      <w:pPr>
        <w:pStyle w:val="P00"/>
        <w:spacing w:before="72"/>
        <w:ind w:left="0" w:right="1134"/>
        <w:rPr>
          <w:rStyle w:val="default"/>
          <w:rFonts w:cs="FrankRuehl" w:hint="cs"/>
          <w:rtl/>
        </w:rPr>
      </w:pPr>
      <w:bookmarkStart w:id="561" w:name="Seif349"/>
      <w:bookmarkEnd w:id="561"/>
      <w:r w:rsidRPr="004363DE">
        <w:rPr>
          <w:lang w:val="he-IL"/>
        </w:rPr>
        <w:pict>
          <v:rect id="_x0000_s3288" style="position:absolute;left:0;text-align:left;margin-left:464.5pt;margin-top:8.05pt;width:75.05pt;height:32.95pt;z-index:252020736" o:allowincell="f" filled="f" stroked="f" strokecolor="lime" strokeweight=".25pt">
            <v:textbox style="mso-next-textbox:#_x0000_s3288" inset="0,0,0,0">
              <w:txbxContent>
                <w:p w:rsidR="00EB0C8F" w:rsidRDefault="00EB0C8F" w:rsidP="003A6758">
                  <w:pPr>
                    <w:spacing w:line="160" w:lineRule="exact"/>
                    <w:jc w:val="left"/>
                    <w:rPr>
                      <w:rFonts w:cs="Miriam" w:hint="cs"/>
                      <w:noProof/>
                      <w:sz w:val="18"/>
                      <w:szCs w:val="18"/>
                      <w:rtl/>
                    </w:rPr>
                  </w:pPr>
                  <w:r>
                    <w:rPr>
                      <w:rFonts w:cs="Miriam" w:hint="cs"/>
                      <w:sz w:val="18"/>
                      <w:szCs w:val="18"/>
                      <w:rtl/>
                    </w:rPr>
                    <w:t>לקוח המבקש לפתוח חשבון ניירות ערך</w:t>
                  </w:r>
                </w:p>
                <w:p w:rsidR="00EB0C8F" w:rsidRDefault="00EB0C8F" w:rsidP="003A6758">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Style w:val="big-number"/>
          <w:rFonts w:cs="Miriam"/>
          <w:rtl/>
        </w:rPr>
        <w:t>45</w:t>
      </w:r>
      <w:r w:rsidR="00D34F31" w:rsidRPr="004363DE">
        <w:rPr>
          <w:rStyle w:val="default"/>
          <w:rFonts w:cs="FrankRuehl" w:hint="cs"/>
          <w:rtl/>
        </w:rPr>
        <w:t>י</w:t>
      </w:r>
      <w:r w:rsidRPr="004363DE">
        <w:rPr>
          <w:rStyle w:val="default"/>
          <w:rFonts w:cs="FrankRuehl" w:hint="cs"/>
          <w:rtl/>
        </w:rPr>
        <w:t>ז</w:t>
      </w:r>
      <w:r w:rsidRPr="004363DE">
        <w:rPr>
          <w:rStyle w:val="default"/>
          <w:rFonts w:cs="FrankRuehl"/>
          <w:rtl/>
        </w:rPr>
        <w:t>.</w:t>
      </w:r>
      <w:r w:rsidRPr="004363DE">
        <w:rPr>
          <w:rStyle w:val="default"/>
          <w:rFonts w:cs="FrankRuehl"/>
          <w:rtl/>
        </w:rPr>
        <w:tab/>
      </w:r>
      <w:r w:rsidR="00D34F31" w:rsidRPr="004363DE">
        <w:rPr>
          <w:rStyle w:val="default"/>
          <w:rFonts w:cs="FrankRuehl" w:hint="cs"/>
          <w:rtl/>
        </w:rPr>
        <w:t>חבר בורסה יציין לפני לקוח המבקש לפתוח ולנהל באמצעותו חשבון ניירות ערך, שהעמלות שחברי הבורסה גובים בעד השירות מתפרסמות לפי סעיף 45טז.</w:t>
      </w:r>
    </w:p>
    <w:p w:rsidR="003A6758" w:rsidRPr="00416458" w:rsidRDefault="003A6758" w:rsidP="003A6758">
      <w:pPr>
        <w:pStyle w:val="P00"/>
        <w:spacing w:before="0"/>
        <w:ind w:left="0" w:right="1134"/>
        <w:rPr>
          <w:rStyle w:val="default"/>
          <w:rFonts w:cs="FrankRuehl" w:hint="cs"/>
          <w:vanish/>
          <w:color w:val="FF0000"/>
          <w:sz w:val="20"/>
          <w:szCs w:val="20"/>
          <w:shd w:val="clear" w:color="auto" w:fill="FFFF99"/>
          <w:rtl/>
        </w:rPr>
      </w:pPr>
      <w:bookmarkStart w:id="562" w:name="Rov898"/>
      <w:r w:rsidRPr="00416458">
        <w:rPr>
          <w:rStyle w:val="default"/>
          <w:rFonts w:cs="FrankRuehl" w:hint="cs"/>
          <w:vanish/>
          <w:color w:val="FF0000"/>
          <w:sz w:val="20"/>
          <w:szCs w:val="20"/>
          <w:shd w:val="clear" w:color="auto" w:fill="FFFF99"/>
          <w:rtl/>
        </w:rPr>
        <w:t>מיום 6.7.2017</w:t>
      </w:r>
    </w:p>
    <w:p w:rsidR="003A6758" w:rsidRPr="00416458" w:rsidRDefault="003A6758" w:rsidP="003A675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A6758" w:rsidRPr="00416458" w:rsidRDefault="003A6758" w:rsidP="003A6758">
      <w:pPr>
        <w:pStyle w:val="P00"/>
        <w:spacing w:before="0"/>
        <w:ind w:left="0" w:right="1134"/>
        <w:rPr>
          <w:rStyle w:val="default"/>
          <w:rFonts w:cs="FrankRuehl" w:hint="cs"/>
          <w:vanish/>
          <w:sz w:val="20"/>
          <w:szCs w:val="20"/>
          <w:shd w:val="clear" w:color="auto" w:fill="FFFF99"/>
          <w:rtl/>
        </w:rPr>
      </w:pPr>
      <w:hyperlink r:id="rId97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683 (</w:t>
      </w:r>
      <w:hyperlink r:id="rId97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A6758" w:rsidRPr="004363DE" w:rsidRDefault="00D34F31" w:rsidP="004363DE">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סעיף 45י</w:t>
      </w:r>
      <w:r w:rsidR="003A6758" w:rsidRPr="00416458">
        <w:rPr>
          <w:rStyle w:val="default"/>
          <w:rFonts w:cs="FrankRuehl" w:hint="cs"/>
          <w:b/>
          <w:bCs/>
          <w:vanish/>
          <w:sz w:val="20"/>
          <w:szCs w:val="20"/>
          <w:shd w:val="clear" w:color="auto" w:fill="FFFF99"/>
          <w:rtl/>
        </w:rPr>
        <w:t>ז</w:t>
      </w:r>
      <w:bookmarkEnd w:id="562"/>
    </w:p>
    <w:p w:rsidR="00633EEC" w:rsidRDefault="00633EEC">
      <w:pPr>
        <w:pStyle w:val="P00"/>
        <w:spacing w:before="72"/>
        <w:ind w:left="0" w:right="1134"/>
        <w:rPr>
          <w:rStyle w:val="default"/>
          <w:rFonts w:cs="FrankRuehl" w:hint="cs"/>
          <w:rtl/>
        </w:rPr>
      </w:pPr>
      <w:bookmarkStart w:id="563" w:name="Seif100"/>
      <w:bookmarkEnd w:id="563"/>
      <w:r>
        <w:rPr>
          <w:lang w:val="he-IL"/>
        </w:rPr>
        <w:pict>
          <v:rect id="_x0000_s2231" style="position:absolute;left:0;text-align:left;margin-left:464.5pt;margin-top:8.05pt;width:75.05pt;height:24pt;z-index:251356160" o:allowincell="f" filled="f" stroked="f" strokecolor="lime" strokeweight=".25pt">
            <v:textbox style="mso-next-textbox:#_x0000_s2231" inset="0,0,0,0">
              <w:txbxContent>
                <w:p w:rsidR="00EB0C8F" w:rsidRDefault="00EB0C8F">
                  <w:pPr>
                    <w:spacing w:line="160" w:lineRule="exact"/>
                    <w:jc w:val="left"/>
                    <w:rPr>
                      <w:rFonts w:cs="Miriam"/>
                      <w:noProof/>
                      <w:sz w:val="18"/>
                      <w:szCs w:val="18"/>
                      <w:rtl/>
                    </w:rPr>
                  </w:pPr>
                  <w:r>
                    <w:rPr>
                      <w:rFonts w:cs="Miriam"/>
                      <w:sz w:val="18"/>
                      <w:szCs w:val="18"/>
                      <w:rtl/>
                    </w:rPr>
                    <w:t>תקנו</w:t>
                  </w:r>
                  <w:r>
                    <w:rPr>
                      <w:rFonts w:cs="Miriam" w:hint="cs"/>
                      <w:sz w:val="18"/>
                      <w:szCs w:val="18"/>
                      <w:rtl/>
                    </w:rPr>
                    <w:t>ן הבורסה</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11) </w:t>
                  </w:r>
                </w:p>
                <w:p w:rsidR="00EB0C8F" w:rsidRDefault="00EB0C8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א-</w:t>
                  </w:r>
                  <w:r>
                    <w:rPr>
                      <w:rFonts w:cs="Miriam"/>
                      <w:sz w:val="18"/>
                      <w:szCs w:val="18"/>
                      <w:rtl/>
                    </w:rPr>
                    <w:t>1990</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rtl/>
        </w:rPr>
        <w:tab/>
        <w:t>בתק</w:t>
      </w:r>
      <w:r>
        <w:rPr>
          <w:rStyle w:val="default"/>
          <w:rFonts w:cs="FrankRuehl" w:hint="cs"/>
          <w:rtl/>
        </w:rPr>
        <w:t xml:space="preserve">נון הבורסה ייקבעו כללים לניהול תקין והוגן של הבורסה; בלי לגרוע מהאמור יכול שייקבעו בתקנון, למטרה האמורה </w:t>
      </w:r>
      <w:r>
        <w:rPr>
          <w:rStyle w:val="default"/>
          <w:rFonts w:cs="FrankRuehl"/>
          <w:rtl/>
        </w:rPr>
        <w:t>–</w:t>
      </w:r>
    </w:p>
    <w:p w:rsidR="00633EEC" w:rsidRDefault="00633EEC">
      <w:pPr>
        <w:pStyle w:val="P22"/>
        <w:spacing w:before="72"/>
        <w:ind w:left="1021" w:right="1134"/>
        <w:rPr>
          <w:rStyle w:val="default"/>
          <w:rFonts w:cs="FrankRuehl" w:hint="cs"/>
          <w:rtl/>
        </w:rPr>
      </w:pPr>
      <w:r>
        <w:rPr>
          <w:rStyle w:val="default"/>
          <w:rFonts w:cs="FrankRuehl"/>
          <w:rtl/>
        </w:rPr>
        <w:t>(1)</w:t>
      </w:r>
      <w:r>
        <w:rPr>
          <w:rStyle w:val="default"/>
          <w:rFonts w:cs="FrankRuehl"/>
          <w:rtl/>
        </w:rPr>
        <w:tab/>
        <w:t>כלל</w:t>
      </w:r>
      <w:r>
        <w:rPr>
          <w:rStyle w:val="default"/>
          <w:rFonts w:cs="FrankRuehl" w:hint="cs"/>
          <w:rtl/>
        </w:rPr>
        <w:t xml:space="preserve">ים לענין החברות </w:t>
      </w:r>
      <w:r>
        <w:rPr>
          <w:rStyle w:val="default"/>
          <w:rFonts w:cs="FrankRuehl"/>
          <w:rtl/>
        </w:rPr>
        <w:t>בבור</w:t>
      </w:r>
      <w:r>
        <w:rPr>
          <w:rStyle w:val="default"/>
          <w:rFonts w:cs="FrankRuehl" w:hint="cs"/>
          <w:rtl/>
        </w:rPr>
        <w:t xml:space="preserve">סה, ובכלל זה </w:t>
      </w:r>
      <w:r>
        <w:rPr>
          <w:rStyle w:val="default"/>
          <w:rFonts w:cs="FrankRuehl"/>
          <w:rtl/>
        </w:rPr>
        <w:t>–</w:t>
      </w:r>
    </w:p>
    <w:p w:rsidR="00633EEC" w:rsidRDefault="00633EEC">
      <w:pPr>
        <w:pStyle w:val="P33"/>
        <w:spacing w:before="72"/>
        <w:ind w:left="1474" w:right="1134"/>
        <w:rPr>
          <w:rFonts w:cs="FrankRuehl"/>
          <w:sz w:val="26"/>
          <w:rtl/>
        </w:rPr>
      </w:pPr>
      <w:r>
        <w:rPr>
          <w:rFonts w:cs="FrankRuehl"/>
          <w:sz w:val="26"/>
          <w:rtl/>
        </w:rPr>
        <w:t>(א)</w:t>
      </w:r>
      <w:r>
        <w:rPr>
          <w:rFonts w:cs="FrankRuehl"/>
          <w:sz w:val="26"/>
          <w:rtl/>
        </w:rPr>
        <w:tab/>
        <w:t>תנא</w:t>
      </w:r>
      <w:r>
        <w:rPr>
          <w:rFonts w:cs="FrankRuehl" w:hint="cs"/>
          <w:sz w:val="26"/>
          <w:rtl/>
        </w:rPr>
        <w:t>י כשירות לחברות בבורסה ונוהל לקבלת חברים;</w:t>
      </w:r>
    </w:p>
    <w:p w:rsidR="00633EEC" w:rsidRDefault="00633EEC">
      <w:pPr>
        <w:pStyle w:val="P33"/>
        <w:spacing w:before="72"/>
        <w:ind w:left="1474" w:right="1134"/>
        <w:rPr>
          <w:rFonts w:cs="FrankRuehl"/>
          <w:sz w:val="26"/>
          <w:rtl/>
        </w:rPr>
      </w:pPr>
      <w:r>
        <w:rPr>
          <w:rFonts w:cs="FrankRuehl" w:hint="cs"/>
          <w:sz w:val="26"/>
          <w:rtl/>
        </w:rPr>
        <w:t>(ב)</w:t>
      </w:r>
      <w:r>
        <w:rPr>
          <w:rFonts w:cs="FrankRuehl"/>
          <w:sz w:val="26"/>
          <w:rtl/>
        </w:rPr>
        <w:tab/>
        <w:t>תחו</w:t>
      </w:r>
      <w:r>
        <w:rPr>
          <w:rFonts w:cs="FrankRuehl" w:hint="cs"/>
          <w:sz w:val="26"/>
          <w:rtl/>
        </w:rPr>
        <w:t>מי הפעילות המותרים לחברי הבורסה;</w:t>
      </w:r>
    </w:p>
    <w:p w:rsidR="00633EEC" w:rsidRDefault="00633EEC">
      <w:pPr>
        <w:pStyle w:val="P33"/>
        <w:spacing w:before="72"/>
        <w:ind w:left="1474" w:right="1134"/>
        <w:rPr>
          <w:rFonts w:cs="FrankRuehl"/>
          <w:sz w:val="26"/>
          <w:rtl/>
        </w:rPr>
      </w:pPr>
      <w:r>
        <w:rPr>
          <w:rFonts w:cs="FrankRuehl" w:hint="cs"/>
          <w:sz w:val="26"/>
          <w:rtl/>
        </w:rPr>
        <w:t>(ג)</w:t>
      </w:r>
      <w:r>
        <w:rPr>
          <w:rFonts w:cs="FrankRuehl"/>
          <w:sz w:val="26"/>
          <w:rtl/>
        </w:rPr>
        <w:tab/>
      </w:r>
      <w:r>
        <w:rPr>
          <w:rFonts w:cs="FrankRuehl" w:hint="cs"/>
          <w:sz w:val="26"/>
          <w:rtl/>
        </w:rPr>
        <w:t>חו</w:t>
      </w:r>
      <w:r>
        <w:rPr>
          <w:rFonts w:cs="FrankRuehl"/>
          <w:sz w:val="26"/>
          <w:rtl/>
        </w:rPr>
        <w:t>ב</w:t>
      </w:r>
      <w:r>
        <w:rPr>
          <w:rFonts w:cs="FrankRuehl" w:hint="cs"/>
          <w:sz w:val="26"/>
          <w:rtl/>
        </w:rPr>
        <w:t>ות חברי הבורסה כלפי הבורסה וכלפי חבריה, ובכלל זה חובות גילוי, רישום ודיוו</w:t>
      </w:r>
      <w:r>
        <w:rPr>
          <w:rFonts w:cs="FrankRuehl"/>
          <w:sz w:val="26"/>
          <w:rtl/>
        </w:rPr>
        <w:t>ח</w:t>
      </w:r>
      <w:r>
        <w:rPr>
          <w:rFonts w:cs="FrankRuehl" w:hint="cs"/>
          <w:sz w:val="26"/>
          <w:rtl/>
        </w:rPr>
        <w:t>;</w:t>
      </w:r>
    </w:p>
    <w:p w:rsidR="00633EEC" w:rsidRDefault="00633EEC">
      <w:pPr>
        <w:pStyle w:val="P33"/>
        <w:spacing w:before="72"/>
        <w:ind w:left="1474" w:right="1134"/>
        <w:rPr>
          <w:rFonts w:cs="FrankRuehl"/>
          <w:sz w:val="26"/>
          <w:rtl/>
        </w:rPr>
      </w:pPr>
      <w:r>
        <w:rPr>
          <w:rFonts w:cs="FrankRuehl" w:hint="cs"/>
          <w:sz w:val="26"/>
          <w:rtl/>
        </w:rPr>
        <w:t>(ד)</w:t>
      </w:r>
      <w:r>
        <w:rPr>
          <w:rFonts w:cs="FrankRuehl"/>
          <w:sz w:val="26"/>
          <w:rtl/>
        </w:rPr>
        <w:tab/>
        <w:t>כלל</w:t>
      </w:r>
      <w:r>
        <w:rPr>
          <w:rFonts w:cs="FrankRuehl" w:hint="cs"/>
          <w:sz w:val="26"/>
          <w:rtl/>
        </w:rPr>
        <w:t>י ההתנהגות של חברי הבורסה כלפי</w:t>
      </w:r>
      <w:r>
        <w:rPr>
          <w:rFonts w:cs="FrankRuehl"/>
          <w:sz w:val="26"/>
          <w:rtl/>
        </w:rPr>
        <w:t xml:space="preserve"> לקו</w:t>
      </w:r>
      <w:r>
        <w:rPr>
          <w:rFonts w:cs="FrankRuehl" w:hint="cs"/>
          <w:sz w:val="26"/>
          <w:rtl/>
        </w:rPr>
        <w:t>חותיהם, ובכלל זה חובות</w:t>
      </w:r>
      <w:r>
        <w:rPr>
          <w:rFonts w:cs="FrankRuehl"/>
          <w:sz w:val="26"/>
          <w:rtl/>
        </w:rPr>
        <w:t xml:space="preserve"> גיל</w:t>
      </w:r>
      <w:r>
        <w:rPr>
          <w:rFonts w:cs="FrankRuehl" w:hint="cs"/>
          <w:sz w:val="26"/>
          <w:rtl/>
        </w:rPr>
        <w:t>וי, רישום ודיווח;</w:t>
      </w:r>
    </w:p>
    <w:p w:rsidR="00633EEC" w:rsidRDefault="00633EEC">
      <w:pPr>
        <w:pStyle w:val="P33"/>
        <w:spacing w:before="72"/>
        <w:ind w:left="1474" w:right="1134"/>
        <w:rPr>
          <w:rStyle w:val="default"/>
          <w:rFonts w:cs="FrankRuehl"/>
          <w:rtl/>
        </w:rPr>
      </w:pPr>
      <w:r>
        <w:rPr>
          <w:rStyle w:val="default"/>
          <w:rFonts w:cs="FrankRuehl"/>
          <w:rtl/>
        </w:rPr>
        <w:t>(ה)</w:t>
      </w:r>
      <w:r>
        <w:rPr>
          <w:rStyle w:val="default"/>
          <w:rFonts w:cs="FrankRuehl"/>
          <w:rtl/>
        </w:rPr>
        <w:tab/>
        <w:t>הפי</w:t>
      </w:r>
      <w:r>
        <w:rPr>
          <w:rStyle w:val="default"/>
          <w:rFonts w:cs="FrankRuehl" w:hint="cs"/>
          <w:rtl/>
        </w:rPr>
        <w:t>קוח והבקר</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 הבורסה על קיום תקנון הבורסה והנחיותיה, בידי חבריה;</w:t>
      </w:r>
    </w:p>
    <w:p w:rsidR="00633EEC" w:rsidRDefault="00633EEC">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rtl/>
        </w:rPr>
        <w:tab/>
        <w:t>עבי</w:t>
      </w:r>
      <w:r>
        <w:rPr>
          <w:rStyle w:val="default"/>
          <w:rFonts w:cs="FrankRuehl" w:hint="cs"/>
          <w:rtl/>
        </w:rPr>
        <w:t>רות משמעת ושיפוט משמעתי של חברי הבורסה;</w:t>
      </w:r>
    </w:p>
    <w:p w:rsidR="00633EEC" w:rsidRDefault="00633EEC">
      <w:pPr>
        <w:pStyle w:val="P33"/>
        <w:spacing w:before="72"/>
        <w:ind w:left="1474" w:right="1134"/>
        <w:rPr>
          <w:rStyle w:val="default"/>
          <w:rFonts w:cs="FrankRuehl"/>
          <w:rtl/>
        </w:rPr>
      </w:pPr>
      <w:r>
        <w:rPr>
          <w:rStyle w:val="default"/>
          <w:rFonts w:cs="FrankRuehl" w:hint="cs"/>
          <w:rtl/>
        </w:rPr>
        <w:t>(ז)</w:t>
      </w:r>
      <w:r>
        <w:rPr>
          <w:rStyle w:val="default"/>
          <w:rFonts w:cs="FrankRuehl"/>
          <w:rtl/>
        </w:rPr>
        <w:tab/>
        <w:t>תנא</w:t>
      </w:r>
      <w:r>
        <w:rPr>
          <w:rStyle w:val="default"/>
          <w:rFonts w:cs="FrankRuehl" w:hint="cs"/>
          <w:rtl/>
        </w:rPr>
        <w:t>ים ונוהל להשעיית חבר הבורסה ולביטול חברות;</w:t>
      </w:r>
    </w:p>
    <w:p w:rsidR="00633EEC" w:rsidRDefault="00633EEC">
      <w:pPr>
        <w:pStyle w:val="P33"/>
        <w:spacing w:before="72"/>
        <w:ind w:left="1474" w:right="1134"/>
        <w:rPr>
          <w:rStyle w:val="default"/>
          <w:rFonts w:cs="FrankRuehl"/>
          <w:rtl/>
        </w:rPr>
      </w:pPr>
      <w:r>
        <w:rPr>
          <w:rStyle w:val="default"/>
          <w:rFonts w:cs="FrankRuehl" w:hint="cs"/>
          <w:rtl/>
        </w:rPr>
        <w:t>(ח)</w:t>
      </w:r>
      <w:r>
        <w:rPr>
          <w:rStyle w:val="default"/>
          <w:rFonts w:cs="FrankRuehl"/>
          <w:rtl/>
        </w:rPr>
        <w:tab/>
        <w:t>החל</w:t>
      </w:r>
      <w:r>
        <w:rPr>
          <w:rStyle w:val="default"/>
          <w:rFonts w:cs="FrankRuehl" w:hint="cs"/>
          <w:rtl/>
        </w:rPr>
        <w:t xml:space="preserve">ת הוראות </w:t>
      </w:r>
      <w:r>
        <w:rPr>
          <w:rStyle w:val="default"/>
          <w:rFonts w:cs="FrankRuehl"/>
          <w:rtl/>
        </w:rPr>
        <w:t>פס</w:t>
      </w:r>
      <w:r>
        <w:rPr>
          <w:rStyle w:val="default"/>
          <w:rFonts w:cs="FrankRuehl" w:hint="cs"/>
          <w:rtl/>
        </w:rPr>
        <w:t>קאות משנה (א) עד (ז), בשינויים המחוייבים, על חברה הפועלת בתחומי הפעילות המ</w:t>
      </w:r>
      <w:r>
        <w:rPr>
          <w:rStyle w:val="default"/>
          <w:rFonts w:cs="FrankRuehl"/>
          <w:rtl/>
        </w:rPr>
        <w:t>ו</w:t>
      </w:r>
      <w:r>
        <w:rPr>
          <w:rStyle w:val="default"/>
          <w:rFonts w:cs="FrankRuehl" w:hint="cs"/>
          <w:rtl/>
        </w:rPr>
        <w:t xml:space="preserve">תרים לחבר </w:t>
      </w:r>
      <w:r>
        <w:rPr>
          <w:rStyle w:val="default"/>
          <w:rFonts w:cs="FrankRuehl"/>
          <w:rtl/>
        </w:rPr>
        <w:t>ה</w:t>
      </w:r>
      <w:r>
        <w:rPr>
          <w:rStyle w:val="default"/>
          <w:rFonts w:cs="FrankRuehl" w:hint="cs"/>
          <w:rtl/>
        </w:rPr>
        <w:t>ב</w:t>
      </w:r>
      <w:r>
        <w:rPr>
          <w:rStyle w:val="default"/>
          <w:rFonts w:cs="FrankRuehl"/>
          <w:rtl/>
        </w:rPr>
        <w:t>ו</w:t>
      </w:r>
      <w:r>
        <w:rPr>
          <w:rStyle w:val="default"/>
          <w:rFonts w:cs="FrankRuehl" w:hint="cs"/>
          <w:rtl/>
        </w:rPr>
        <w:t>רסה והיא נשלטת בידי חבר הבורסה או בידי בעל שליטה בו;</w:t>
      </w:r>
    </w:p>
    <w:p w:rsidR="00633EEC" w:rsidRDefault="00633EEC">
      <w:pPr>
        <w:pStyle w:val="P22"/>
        <w:spacing w:before="72"/>
        <w:ind w:left="1021" w:right="1134"/>
        <w:rPr>
          <w:rStyle w:val="default"/>
          <w:rFonts w:cs="FrankRuehl" w:hint="cs"/>
          <w:rtl/>
        </w:rPr>
      </w:pPr>
      <w:r>
        <w:rPr>
          <w:rStyle w:val="default"/>
          <w:rFonts w:cs="FrankRuehl"/>
          <w:rtl/>
        </w:rPr>
        <w:t>(2)</w:t>
      </w:r>
      <w:r>
        <w:rPr>
          <w:rStyle w:val="default"/>
          <w:rFonts w:cs="FrankRuehl"/>
          <w:rtl/>
        </w:rPr>
        <w:tab/>
        <w:t>כלל</w:t>
      </w:r>
      <w:r>
        <w:rPr>
          <w:rStyle w:val="default"/>
          <w:rFonts w:cs="FrankRuehl" w:hint="cs"/>
          <w:rtl/>
        </w:rPr>
        <w:t>ים לרישום ניירות ערך למסחר בבורסה (להלן -</w:t>
      </w:r>
      <w:r>
        <w:rPr>
          <w:rStyle w:val="default"/>
          <w:rFonts w:cs="FrankRuehl"/>
          <w:rtl/>
        </w:rPr>
        <w:t xml:space="preserve"> רי</w:t>
      </w:r>
      <w:r>
        <w:rPr>
          <w:rStyle w:val="default"/>
          <w:rFonts w:cs="FrankRuehl" w:hint="cs"/>
          <w:rtl/>
        </w:rPr>
        <w:t xml:space="preserve">שום למסחר) ובכלל זה כללים בדבר </w:t>
      </w:r>
      <w:r>
        <w:rPr>
          <w:rStyle w:val="default"/>
          <w:rFonts w:cs="FrankRuehl"/>
          <w:rtl/>
        </w:rPr>
        <w:t>–</w:t>
      </w:r>
    </w:p>
    <w:p w:rsidR="00633EEC" w:rsidRDefault="00633EEC">
      <w:pPr>
        <w:pStyle w:val="P33"/>
        <w:spacing w:before="72"/>
        <w:ind w:left="1474" w:right="1134"/>
        <w:rPr>
          <w:rStyle w:val="default"/>
          <w:rFonts w:cs="FrankRuehl"/>
          <w:rtl/>
        </w:rPr>
      </w:pPr>
      <w:r>
        <w:rPr>
          <w:rStyle w:val="default"/>
          <w:rFonts w:cs="FrankRuehl"/>
          <w:rtl/>
        </w:rPr>
        <w:t>(א)</w:t>
      </w:r>
      <w:r>
        <w:rPr>
          <w:rStyle w:val="default"/>
          <w:rFonts w:cs="FrankRuehl"/>
          <w:rtl/>
        </w:rPr>
        <w:tab/>
        <w:t>אפי</w:t>
      </w:r>
      <w:r>
        <w:rPr>
          <w:rStyle w:val="default"/>
          <w:rFonts w:cs="FrankRuehl" w:hint="cs"/>
          <w:rtl/>
        </w:rPr>
        <w:t>וני חברה שניתן לרשום נ</w:t>
      </w:r>
      <w:r>
        <w:rPr>
          <w:rStyle w:val="default"/>
          <w:rFonts w:cs="FrankRuehl"/>
          <w:rtl/>
        </w:rPr>
        <w:t>יי</w:t>
      </w:r>
      <w:r>
        <w:rPr>
          <w:rStyle w:val="default"/>
          <w:rFonts w:cs="FrankRuehl" w:hint="cs"/>
          <w:rtl/>
        </w:rPr>
        <w:t>רות ערך שלה למסחר, מבחינת תקופת פעילותה, היקף פעילותה ותוצאותיה העסקיות, שווי נכסיה ו</w:t>
      </w:r>
      <w:r>
        <w:rPr>
          <w:rStyle w:val="default"/>
          <w:rFonts w:cs="FrankRuehl"/>
          <w:rtl/>
        </w:rPr>
        <w:t>ה</w:t>
      </w:r>
      <w:r>
        <w:rPr>
          <w:rStyle w:val="default"/>
          <w:rFonts w:cs="FrankRuehl" w:hint="cs"/>
          <w:rtl/>
        </w:rPr>
        <w:t>ת</w:t>
      </w:r>
      <w:r>
        <w:rPr>
          <w:rStyle w:val="default"/>
          <w:rFonts w:cs="FrankRuehl"/>
          <w:rtl/>
        </w:rPr>
        <w:t>ח</w:t>
      </w:r>
      <w:r>
        <w:rPr>
          <w:rStyle w:val="default"/>
          <w:rFonts w:cs="FrankRuehl" w:hint="cs"/>
          <w:rtl/>
        </w:rPr>
        <w:t>ייבויותיה, זיקתה לתאגידים אחרים וסיווגה לקבוצות רישום;</w:t>
      </w:r>
      <w:r>
        <w:rPr>
          <w:rStyle w:val="default"/>
          <w:rFonts w:cs="FrankRuehl"/>
          <w:rtl/>
        </w:rPr>
        <w:t xml:space="preserve"> נית</w:t>
      </w:r>
      <w:r>
        <w:rPr>
          <w:rStyle w:val="default"/>
          <w:rFonts w:cs="FrankRuehl" w:hint="cs"/>
          <w:rtl/>
        </w:rPr>
        <w:t>ן לקבוע כללים שונים כאמור לפי סוג הפעילות הכלכלית שבה עוסקת החברה;</w:t>
      </w:r>
    </w:p>
    <w:p w:rsidR="00633EEC" w:rsidRDefault="00633EEC">
      <w:pPr>
        <w:pStyle w:val="P33"/>
        <w:spacing w:before="72"/>
        <w:ind w:left="1474" w:right="1134"/>
        <w:rPr>
          <w:rStyle w:val="default"/>
          <w:rFonts w:cs="FrankRuehl"/>
          <w:rtl/>
        </w:rPr>
      </w:pPr>
      <w:r>
        <w:rPr>
          <w:rStyle w:val="default"/>
          <w:rFonts w:cs="FrankRuehl" w:hint="cs"/>
          <w:rtl/>
        </w:rPr>
        <w:t>(ב)</w:t>
      </w:r>
      <w:r>
        <w:rPr>
          <w:rStyle w:val="default"/>
          <w:rFonts w:cs="FrankRuehl"/>
          <w:rtl/>
        </w:rPr>
        <w:tab/>
        <w:t>אפי</w:t>
      </w:r>
      <w:r>
        <w:rPr>
          <w:rStyle w:val="default"/>
          <w:rFonts w:cs="FrankRuehl" w:hint="cs"/>
          <w:rtl/>
        </w:rPr>
        <w:t>וני ניירות הערך שניתן לרשמם למסחר,</w:t>
      </w:r>
      <w:r>
        <w:rPr>
          <w:rStyle w:val="default"/>
          <w:rFonts w:cs="FrankRuehl"/>
          <w:rtl/>
        </w:rPr>
        <w:t xml:space="preserve"> מ</w:t>
      </w:r>
      <w:r>
        <w:rPr>
          <w:rStyle w:val="default"/>
          <w:rFonts w:cs="FrankRuehl" w:hint="cs"/>
          <w:rtl/>
        </w:rPr>
        <w:t>בחינת סוגם, שווים המזערי הכולל בעת הרישום, החלק המזערי שיוחזק סמוך לאחר הר</w:t>
      </w:r>
      <w:r>
        <w:rPr>
          <w:rStyle w:val="default"/>
          <w:rFonts w:cs="FrankRuehl"/>
          <w:rtl/>
        </w:rPr>
        <w:t>י</w:t>
      </w:r>
      <w:r>
        <w:rPr>
          <w:rStyle w:val="default"/>
          <w:rFonts w:cs="FrankRuehl" w:hint="cs"/>
          <w:rtl/>
        </w:rPr>
        <w:t>שום בידי הציבור ומידת פיזורו, והמספר המרבי של הסוגים או הסדרות;</w:t>
      </w:r>
    </w:p>
    <w:p w:rsidR="00633EEC" w:rsidRDefault="00633EEC">
      <w:pPr>
        <w:pStyle w:val="P33"/>
        <w:spacing w:before="72"/>
        <w:ind w:left="1474" w:right="1134"/>
        <w:rPr>
          <w:rStyle w:val="default"/>
          <w:rFonts w:cs="FrankRuehl"/>
          <w:rtl/>
        </w:rPr>
      </w:pPr>
      <w:r>
        <w:rPr>
          <w:rStyle w:val="default"/>
          <w:rFonts w:cs="FrankRuehl" w:hint="cs"/>
          <w:rtl/>
        </w:rPr>
        <w:t>(ג)</w:t>
      </w:r>
      <w:r>
        <w:rPr>
          <w:rStyle w:val="default"/>
          <w:rFonts w:cs="FrankRuehl"/>
          <w:rtl/>
        </w:rPr>
        <w:tab/>
        <w:t>היח</w:t>
      </w:r>
      <w:r>
        <w:rPr>
          <w:rStyle w:val="default"/>
          <w:rFonts w:cs="FrankRuehl" w:hint="cs"/>
          <w:rtl/>
        </w:rPr>
        <w:t>ס בין מחירם של ניירות ערך בהנפקה לבין מחירם של ניירות הערך של החברה בבורסה, אופן ביצוע ההנפקה ודרך הקצאתם של</w:t>
      </w:r>
      <w:r>
        <w:rPr>
          <w:rStyle w:val="default"/>
          <w:rFonts w:cs="FrankRuehl"/>
          <w:rtl/>
        </w:rPr>
        <w:t xml:space="preserve"> נ</w:t>
      </w:r>
      <w:r>
        <w:rPr>
          <w:rStyle w:val="default"/>
          <w:rFonts w:cs="FrankRuehl" w:hint="cs"/>
          <w:rtl/>
        </w:rPr>
        <w:t>יירות הערך המונפקים;</w:t>
      </w:r>
    </w:p>
    <w:p w:rsidR="00633EEC" w:rsidRDefault="00633EEC">
      <w:pPr>
        <w:pStyle w:val="P33"/>
        <w:spacing w:before="72"/>
        <w:ind w:left="1474" w:right="1134"/>
        <w:rPr>
          <w:rStyle w:val="default"/>
          <w:rFonts w:cs="FrankRuehl"/>
          <w:rtl/>
        </w:rPr>
      </w:pPr>
      <w:r>
        <w:rPr>
          <w:rFonts w:cs="FrankRuehl"/>
          <w:rtl/>
          <w:lang w:val="he-IL"/>
        </w:rPr>
        <w:pict>
          <v:shape id="_x0000_s2370" type="#_x0000_t202" style="position:absolute;left:0;text-align:left;margin-left:470.25pt;margin-top:7.1pt;width:1in;height:16.8pt;z-index:251482112"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(ד)</w:t>
      </w:r>
      <w:r>
        <w:rPr>
          <w:rStyle w:val="default"/>
          <w:rFonts w:cs="FrankRuehl"/>
          <w:rtl/>
        </w:rPr>
        <w:tab/>
      </w:r>
      <w:r>
        <w:rPr>
          <w:rStyle w:val="default"/>
          <w:rFonts w:cs="FrankRuehl" w:hint="cs"/>
          <w:rtl/>
        </w:rPr>
        <w:t>(נמחקה);</w:t>
      </w:r>
    </w:p>
    <w:p w:rsidR="00633EEC" w:rsidRDefault="00633EEC">
      <w:pPr>
        <w:pStyle w:val="P33"/>
        <w:spacing w:before="72"/>
        <w:ind w:left="1474" w:right="1134"/>
        <w:rPr>
          <w:rStyle w:val="default"/>
          <w:rFonts w:cs="FrankRuehl"/>
          <w:rtl/>
        </w:rPr>
      </w:pPr>
      <w:r>
        <w:rPr>
          <w:rStyle w:val="default"/>
          <w:rFonts w:cs="FrankRuehl" w:hint="cs"/>
          <w:rtl/>
        </w:rPr>
        <w:t>(ה)</w:t>
      </w:r>
      <w:r>
        <w:rPr>
          <w:rStyle w:val="default"/>
          <w:rFonts w:cs="FrankRuehl"/>
          <w:rtl/>
        </w:rPr>
        <w:tab/>
        <w:t>ריש</w:t>
      </w:r>
      <w:r>
        <w:rPr>
          <w:rStyle w:val="default"/>
          <w:rFonts w:cs="FrankRuehl" w:hint="cs"/>
          <w:rtl/>
        </w:rPr>
        <w:t>ום למסח</w:t>
      </w:r>
      <w:r>
        <w:rPr>
          <w:rStyle w:val="default"/>
          <w:rFonts w:cs="FrankRuehl"/>
          <w:rtl/>
        </w:rPr>
        <w:t xml:space="preserve">ר </w:t>
      </w:r>
      <w:r>
        <w:rPr>
          <w:rStyle w:val="default"/>
          <w:rFonts w:cs="FrankRuehl" w:hint="cs"/>
          <w:rtl/>
        </w:rPr>
        <w:t>של ניירות ערך שהוקצו על פי הצעה שלא לציבור;</w:t>
      </w:r>
    </w:p>
    <w:p w:rsidR="00633EEC" w:rsidRDefault="00633EEC">
      <w:pPr>
        <w:pStyle w:val="P33"/>
        <w:spacing w:before="72"/>
        <w:ind w:left="1474" w:right="1134"/>
        <w:rPr>
          <w:rStyle w:val="default"/>
          <w:rFonts w:cs="FrankRuehl"/>
          <w:rtl/>
        </w:rPr>
      </w:pPr>
      <w:r>
        <w:rPr>
          <w:rStyle w:val="default"/>
          <w:rFonts w:cs="FrankRuehl" w:hint="cs"/>
          <w:rtl/>
        </w:rPr>
        <w:t>(ו)</w:t>
      </w:r>
      <w:r>
        <w:rPr>
          <w:rStyle w:val="default"/>
          <w:rFonts w:cs="FrankRuehl"/>
          <w:rtl/>
        </w:rPr>
        <w:tab/>
        <w:t>מני</w:t>
      </w:r>
      <w:r>
        <w:rPr>
          <w:rStyle w:val="default"/>
          <w:rFonts w:cs="FrankRuehl" w:hint="cs"/>
          <w:rtl/>
        </w:rPr>
        <w:t>עה של כל עסקה או פעולה בניירות ערך</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די מחזיק או סוג מחזיקים, לתקופה שתיקבע;</w:t>
      </w:r>
    </w:p>
    <w:p w:rsidR="00633EEC" w:rsidRDefault="00633EEC">
      <w:pPr>
        <w:pStyle w:val="P33"/>
        <w:spacing w:before="72"/>
        <w:ind w:left="1474" w:right="1134"/>
        <w:rPr>
          <w:rStyle w:val="default"/>
          <w:rFonts w:cs="FrankRuehl"/>
          <w:rtl/>
        </w:rPr>
      </w:pPr>
      <w:r>
        <w:rPr>
          <w:rStyle w:val="default"/>
          <w:rFonts w:cs="FrankRuehl"/>
          <w:rtl/>
        </w:rPr>
        <w:t>(ז)</w:t>
      </w:r>
      <w:r>
        <w:rPr>
          <w:rStyle w:val="default"/>
          <w:rFonts w:cs="FrankRuehl"/>
          <w:rtl/>
        </w:rPr>
        <w:tab/>
        <w:t>חיו</w:t>
      </w:r>
      <w:r>
        <w:rPr>
          <w:rStyle w:val="default"/>
          <w:rFonts w:cs="FrankRuehl" w:hint="cs"/>
          <w:rtl/>
        </w:rPr>
        <w:t>ב החברה כי כל המניות בהון המוצא שלה יהיו מניות שנפרעו במלואן;</w:t>
      </w:r>
    </w:p>
    <w:p w:rsidR="00633EEC" w:rsidRDefault="00633EEC">
      <w:pPr>
        <w:pStyle w:val="P33"/>
        <w:spacing w:before="72"/>
        <w:ind w:left="1474" w:right="1134"/>
        <w:rPr>
          <w:rStyle w:val="default"/>
          <w:rFonts w:cs="FrankRuehl" w:hint="cs"/>
          <w:rtl/>
        </w:rPr>
      </w:pPr>
      <w:r>
        <w:rPr>
          <w:rStyle w:val="default"/>
          <w:rFonts w:cs="FrankRuehl" w:hint="cs"/>
          <w:rtl/>
        </w:rPr>
        <w:t>(ח)</w:t>
      </w:r>
      <w:r>
        <w:rPr>
          <w:rStyle w:val="default"/>
          <w:rFonts w:cs="FrankRuehl"/>
          <w:rtl/>
        </w:rPr>
        <w:tab/>
        <w:t>חיו</w:t>
      </w:r>
      <w:r>
        <w:rPr>
          <w:rStyle w:val="default"/>
          <w:rFonts w:cs="FrankRuehl" w:hint="cs"/>
          <w:rtl/>
        </w:rPr>
        <w:t>ב החברה כי כל המניות בה</w:t>
      </w:r>
      <w:r>
        <w:rPr>
          <w:rStyle w:val="default"/>
          <w:rFonts w:cs="FrankRuehl"/>
          <w:rtl/>
        </w:rPr>
        <w:t>ון</w:t>
      </w:r>
      <w:r>
        <w:rPr>
          <w:rStyle w:val="default"/>
          <w:rFonts w:cs="FrankRuehl" w:hint="cs"/>
          <w:rtl/>
        </w:rPr>
        <w:t xml:space="preserve"> המוצא שלה יירשמו למסחר, וכללים לחריגה מכלל זה לגבי חברות תעשייתיות שחוק ע</w:t>
      </w:r>
      <w:r>
        <w:rPr>
          <w:rStyle w:val="default"/>
          <w:rFonts w:cs="FrankRuehl"/>
          <w:rtl/>
        </w:rPr>
        <w:t>י</w:t>
      </w:r>
      <w:r>
        <w:rPr>
          <w:rStyle w:val="default"/>
          <w:rFonts w:cs="FrankRuehl" w:hint="cs"/>
          <w:rtl/>
        </w:rPr>
        <w:t>דוד התעשיה (מסים), תשכ"ט-</w:t>
      </w:r>
      <w:r>
        <w:rPr>
          <w:rStyle w:val="default"/>
          <w:rFonts w:cs="FrankRuehl"/>
          <w:rtl/>
        </w:rPr>
        <w:t>1969, חל</w:t>
      </w:r>
      <w:r>
        <w:rPr>
          <w:rStyle w:val="default"/>
          <w:rFonts w:cs="FrankRuehl" w:hint="cs"/>
          <w:rtl/>
        </w:rPr>
        <w:t xml:space="preserve"> עליהן; חיוב כאמור לא יחול לגבי מ</w:t>
      </w:r>
      <w:r>
        <w:rPr>
          <w:rStyle w:val="default"/>
          <w:rFonts w:cs="FrankRuehl"/>
          <w:rtl/>
        </w:rPr>
        <w:t>ניות</w:t>
      </w:r>
      <w:r>
        <w:rPr>
          <w:rStyle w:val="default"/>
          <w:rFonts w:cs="FrankRuehl" w:hint="cs"/>
          <w:rtl/>
        </w:rPr>
        <w:t xml:space="preserve"> מדינה מיוחדות כאמור בסעיף 46ב(1);</w:t>
      </w:r>
    </w:p>
    <w:p w:rsidR="00633EEC" w:rsidRDefault="00633EEC" w:rsidP="00671FB3">
      <w:pPr>
        <w:pStyle w:val="P33"/>
        <w:spacing w:before="72"/>
        <w:ind w:left="1474" w:right="1134"/>
        <w:rPr>
          <w:rStyle w:val="default"/>
          <w:rFonts w:cs="FrankRuehl" w:hint="cs"/>
          <w:rtl/>
        </w:rPr>
      </w:pPr>
      <w:r>
        <w:rPr>
          <w:rFonts w:cs="FrankRuehl"/>
          <w:rtl/>
          <w:lang w:val="he-IL"/>
        </w:rPr>
        <w:pict>
          <v:shape id="_x0000_s2544" type="#_x0000_t202" style="position:absolute;left:0;text-align:left;margin-left:470.25pt;margin-top:7.1pt;width:1in;height:38.95pt;z-index:251563008"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35) תשס"ח-2008</w:t>
                  </w:r>
                </w:p>
                <w:p w:rsidR="00EB0C8F" w:rsidRDefault="00EB0C8F">
                  <w:pPr>
                    <w:spacing w:line="160" w:lineRule="exact"/>
                    <w:jc w:val="left"/>
                    <w:rPr>
                      <w:rFonts w:cs="Miriam" w:hint="cs"/>
                      <w:sz w:val="18"/>
                      <w:szCs w:val="18"/>
                      <w:rtl/>
                    </w:rPr>
                  </w:pPr>
                  <w:r>
                    <w:rPr>
                      <w:rFonts w:cs="Miriam" w:hint="cs"/>
                      <w:sz w:val="18"/>
                      <w:szCs w:val="18"/>
                      <w:rtl/>
                    </w:rPr>
                    <w:t>(תיקון מס' 46) תשע"א-2011</w:t>
                  </w:r>
                </w:p>
              </w:txbxContent>
            </v:textbox>
          </v:shape>
        </w:pict>
      </w:r>
      <w:r>
        <w:rPr>
          <w:rStyle w:val="default"/>
          <w:rFonts w:cs="FrankRuehl" w:hint="cs"/>
          <w:rtl/>
        </w:rPr>
        <w:t>(ט)</w:t>
      </w:r>
      <w:r>
        <w:rPr>
          <w:rStyle w:val="default"/>
          <w:rFonts w:cs="FrankRuehl" w:hint="cs"/>
          <w:rtl/>
        </w:rPr>
        <w:tab/>
        <w:t xml:space="preserve">חיוב החברה כי </w:t>
      </w:r>
      <w:r w:rsidR="00671FB3" w:rsidRPr="00671FB3">
        <w:rPr>
          <w:rStyle w:val="default"/>
          <w:rFonts w:cs="FrankRuehl" w:hint="cs"/>
          <w:rtl/>
        </w:rPr>
        <w:t>כל ניירות הערך שלה</w:t>
      </w:r>
      <w:r>
        <w:rPr>
          <w:rStyle w:val="default"/>
          <w:rFonts w:cs="FrankRuehl" w:hint="cs"/>
          <w:rtl/>
        </w:rPr>
        <w:t xml:space="preserve"> יירשמו למסחר על שם חברת רישומים, וכללים לחריגה מכלל זה, לרבות לגבי חברות שניירות ערך שלהן רשומים למסחר בבורסה מחוץ לישראל וכן לגבי חברות שהתאגדו מחוץ לישראל;</w:t>
      </w:r>
    </w:p>
    <w:p w:rsidR="00633EEC" w:rsidRDefault="00633EEC">
      <w:pPr>
        <w:pStyle w:val="P22"/>
        <w:spacing w:before="72"/>
        <w:ind w:left="1021" w:right="1134"/>
        <w:rPr>
          <w:rStyle w:val="default"/>
          <w:rFonts w:cs="FrankRuehl" w:hint="cs"/>
          <w:rtl/>
        </w:rPr>
      </w:pPr>
      <w:r>
        <w:rPr>
          <w:rStyle w:val="default"/>
          <w:rFonts w:cs="FrankRuehl"/>
          <w:rtl/>
        </w:rPr>
        <w:t>(3)</w:t>
      </w:r>
      <w:r>
        <w:rPr>
          <w:rStyle w:val="default"/>
          <w:rFonts w:cs="FrankRuehl"/>
          <w:rtl/>
        </w:rPr>
        <w:tab/>
        <w:t>כלל</w:t>
      </w:r>
      <w:r>
        <w:rPr>
          <w:rStyle w:val="default"/>
          <w:rFonts w:cs="FrankRuehl" w:hint="cs"/>
          <w:rtl/>
        </w:rPr>
        <w:t xml:space="preserve">ים לענין המסחר בבורסה, ובכלל זה כללים בדבר </w:t>
      </w:r>
      <w:r>
        <w:rPr>
          <w:rStyle w:val="default"/>
          <w:rFonts w:cs="FrankRuehl"/>
          <w:rtl/>
        </w:rPr>
        <w:t>–</w:t>
      </w:r>
    </w:p>
    <w:p w:rsidR="00633EEC" w:rsidRDefault="00633EEC">
      <w:pPr>
        <w:pStyle w:val="P33"/>
        <w:spacing w:before="72"/>
        <w:ind w:left="1474" w:right="1134"/>
        <w:rPr>
          <w:rStyle w:val="default"/>
          <w:rFonts w:cs="FrankRuehl"/>
          <w:rtl/>
        </w:rPr>
      </w:pPr>
      <w:r>
        <w:rPr>
          <w:rStyle w:val="default"/>
          <w:rFonts w:cs="FrankRuehl"/>
          <w:rtl/>
        </w:rPr>
        <w:t>(א)</w:t>
      </w:r>
      <w:r>
        <w:rPr>
          <w:rStyle w:val="default"/>
          <w:rFonts w:cs="FrankRuehl"/>
          <w:rtl/>
        </w:rPr>
        <w:tab/>
        <w:t>מוע</w:t>
      </w:r>
      <w:r>
        <w:rPr>
          <w:rStyle w:val="default"/>
          <w:rFonts w:cs="FrankRuehl" w:hint="cs"/>
          <w:rtl/>
        </w:rPr>
        <w:t>די המסחר;</w:t>
      </w:r>
    </w:p>
    <w:p w:rsidR="00633EEC" w:rsidRDefault="00633EEC">
      <w:pPr>
        <w:pStyle w:val="P33"/>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קי</w:t>
      </w:r>
      <w:r>
        <w:rPr>
          <w:rStyle w:val="default"/>
          <w:rFonts w:cs="FrankRuehl"/>
          <w:rtl/>
        </w:rPr>
        <w:t>ו</w:t>
      </w:r>
      <w:r>
        <w:rPr>
          <w:rStyle w:val="default"/>
          <w:rFonts w:cs="FrankRuehl" w:hint="cs"/>
          <w:rtl/>
        </w:rPr>
        <w:t>ם מסחר בקבוצות מסחר שונות ובשיטות מסחר שונות;</w:t>
      </w:r>
    </w:p>
    <w:p w:rsidR="00633EEC" w:rsidRDefault="00633EEC">
      <w:pPr>
        <w:pStyle w:val="P33"/>
        <w:spacing w:before="72"/>
        <w:ind w:left="1474" w:right="1134"/>
        <w:rPr>
          <w:rStyle w:val="default"/>
          <w:rFonts w:cs="FrankRuehl"/>
          <w:rtl/>
        </w:rPr>
      </w:pPr>
      <w:r>
        <w:rPr>
          <w:rStyle w:val="default"/>
          <w:rFonts w:cs="FrankRuehl" w:hint="cs"/>
          <w:rtl/>
        </w:rPr>
        <w:t>(ג)</w:t>
      </w:r>
      <w:r>
        <w:rPr>
          <w:rStyle w:val="default"/>
          <w:rFonts w:cs="FrankRuehl"/>
          <w:rtl/>
        </w:rPr>
        <w:tab/>
        <w:t>הפי</w:t>
      </w:r>
      <w:r>
        <w:rPr>
          <w:rStyle w:val="default"/>
          <w:rFonts w:cs="FrankRuehl" w:hint="cs"/>
          <w:rtl/>
        </w:rPr>
        <w:t>קוח והבקרה של הבורסה</w:t>
      </w:r>
      <w:r>
        <w:rPr>
          <w:rStyle w:val="default"/>
          <w:rFonts w:cs="FrankRuehl"/>
          <w:rtl/>
        </w:rPr>
        <w:t xml:space="preserve"> </w:t>
      </w:r>
      <w:r>
        <w:rPr>
          <w:rStyle w:val="default"/>
          <w:rFonts w:cs="FrankRuehl" w:hint="cs"/>
          <w:rtl/>
        </w:rPr>
        <w:t>על קיום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תקנון הבורסה והנחיותיה, הנוגעות למסחר, ועל תקינות המ</w:t>
      </w:r>
      <w:r>
        <w:rPr>
          <w:rStyle w:val="default"/>
          <w:rFonts w:cs="FrankRuehl"/>
          <w:rtl/>
        </w:rPr>
        <w:t>סחר;</w:t>
      </w:r>
    </w:p>
    <w:p w:rsidR="00633EEC" w:rsidRDefault="00633EEC">
      <w:pPr>
        <w:pStyle w:val="P33"/>
        <w:spacing w:before="72"/>
        <w:ind w:left="1474" w:right="1134"/>
        <w:rPr>
          <w:rStyle w:val="default"/>
          <w:rFonts w:cs="FrankRuehl"/>
          <w:rtl/>
        </w:rPr>
      </w:pPr>
      <w:r>
        <w:rPr>
          <w:rStyle w:val="default"/>
          <w:rFonts w:cs="FrankRuehl" w:hint="cs"/>
          <w:rtl/>
        </w:rPr>
        <w:t>(ד)</w:t>
      </w:r>
      <w:r>
        <w:rPr>
          <w:rStyle w:val="default"/>
          <w:rFonts w:cs="FrankRuehl"/>
          <w:rtl/>
        </w:rPr>
        <w:tab/>
        <w:t>תנא</w:t>
      </w:r>
      <w:r>
        <w:rPr>
          <w:rStyle w:val="default"/>
          <w:rFonts w:cs="FrankRuehl" w:hint="cs"/>
          <w:rtl/>
        </w:rPr>
        <w:t>ים ונוהל להפסקה זמנית או להגבלה של המסחר בנייר ערך או בקבוצה של ניירות ערך;</w:t>
      </w:r>
    </w:p>
    <w:p w:rsidR="00633EEC" w:rsidRDefault="00633EEC">
      <w:pPr>
        <w:pStyle w:val="P33"/>
        <w:spacing w:before="72"/>
        <w:ind w:left="1474" w:right="1134"/>
        <w:rPr>
          <w:rStyle w:val="default"/>
          <w:rFonts w:cs="FrankRuehl"/>
          <w:rtl/>
        </w:rPr>
      </w:pPr>
      <w:r>
        <w:rPr>
          <w:rStyle w:val="default"/>
          <w:rFonts w:cs="FrankRuehl" w:hint="cs"/>
          <w:rtl/>
        </w:rPr>
        <w:t>(ה)</w:t>
      </w:r>
      <w:r>
        <w:rPr>
          <w:rStyle w:val="default"/>
          <w:rFonts w:cs="FrankRuehl"/>
          <w:rtl/>
        </w:rPr>
        <w:tab/>
        <w:t>ייח</w:t>
      </w:r>
      <w:r>
        <w:rPr>
          <w:rStyle w:val="default"/>
          <w:rFonts w:cs="FrankRuehl" w:hint="cs"/>
          <w:rtl/>
        </w:rPr>
        <w:t>וד המסחר לחברי הב</w:t>
      </w:r>
      <w:r>
        <w:rPr>
          <w:rStyle w:val="default"/>
          <w:rFonts w:cs="FrankRuehl"/>
          <w:rtl/>
        </w:rPr>
        <w:t>ור</w:t>
      </w:r>
      <w:r>
        <w:rPr>
          <w:rStyle w:val="default"/>
          <w:rFonts w:cs="FrankRuehl" w:hint="cs"/>
          <w:rtl/>
        </w:rPr>
        <w:t>סה ולמי שהבורסה אישרה, ותנאים לאישור כזה;</w:t>
      </w:r>
    </w:p>
    <w:p w:rsidR="00633EEC" w:rsidRDefault="00633EEC">
      <w:pPr>
        <w:pStyle w:val="P33"/>
        <w:spacing w:before="72"/>
        <w:ind w:left="1474" w:right="1134"/>
        <w:rPr>
          <w:rStyle w:val="default"/>
          <w:rFonts w:cs="FrankRuehl"/>
          <w:rtl/>
        </w:rPr>
      </w:pPr>
      <w:r>
        <w:rPr>
          <w:rStyle w:val="default"/>
          <w:rFonts w:cs="FrankRuehl" w:hint="cs"/>
          <w:rtl/>
        </w:rPr>
        <w:t>(ו)</w:t>
      </w:r>
      <w:r>
        <w:rPr>
          <w:rStyle w:val="default"/>
          <w:rFonts w:cs="FrankRuehl"/>
          <w:rtl/>
        </w:rPr>
        <w:tab/>
        <w:t>פרס</w:t>
      </w:r>
      <w:r>
        <w:rPr>
          <w:rStyle w:val="default"/>
          <w:rFonts w:cs="FrankRuehl" w:hint="cs"/>
          <w:rtl/>
        </w:rPr>
        <w:t>ום תוצאות המסחר;</w:t>
      </w:r>
    </w:p>
    <w:p w:rsidR="00633EEC" w:rsidRDefault="00633EEC">
      <w:pPr>
        <w:pStyle w:val="P33"/>
        <w:spacing w:before="72"/>
        <w:ind w:left="1474" w:right="1134"/>
        <w:rPr>
          <w:rStyle w:val="default"/>
          <w:rFonts w:cs="FrankRuehl"/>
          <w:rtl/>
        </w:rPr>
      </w:pPr>
      <w:r>
        <w:rPr>
          <w:rStyle w:val="default"/>
          <w:rFonts w:cs="FrankRuehl" w:hint="cs"/>
          <w:rtl/>
        </w:rPr>
        <w:t>(ז)</w:t>
      </w:r>
      <w:r>
        <w:rPr>
          <w:rStyle w:val="default"/>
          <w:rFonts w:cs="FrankRuehl"/>
          <w:rtl/>
        </w:rPr>
        <w:tab/>
        <w:t>תנא</w:t>
      </w:r>
      <w:r>
        <w:rPr>
          <w:rStyle w:val="default"/>
          <w:rFonts w:cs="FrankRuehl" w:hint="cs"/>
          <w:rtl/>
        </w:rPr>
        <w:t>ים ונוהל לבי</w:t>
      </w:r>
      <w:r>
        <w:rPr>
          <w:rStyle w:val="default"/>
          <w:rFonts w:cs="FrankRuehl"/>
          <w:rtl/>
        </w:rPr>
        <w:t>צ</w:t>
      </w:r>
      <w:r>
        <w:rPr>
          <w:rStyle w:val="default"/>
          <w:rFonts w:cs="FrankRuehl" w:hint="cs"/>
          <w:rtl/>
        </w:rPr>
        <w:t>ו</w:t>
      </w:r>
      <w:r>
        <w:rPr>
          <w:rStyle w:val="default"/>
          <w:rFonts w:cs="FrankRuehl"/>
          <w:rtl/>
        </w:rPr>
        <w:t>ע</w:t>
      </w:r>
      <w:r>
        <w:rPr>
          <w:rStyle w:val="default"/>
          <w:rFonts w:cs="FrankRuehl" w:hint="cs"/>
          <w:rtl/>
        </w:rPr>
        <w:t xml:space="preserve"> עסקאות מחוץ לבורסה בידי חבר הבורסה, בניירות ערך הרשומ</w:t>
      </w:r>
      <w:r>
        <w:rPr>
          <w:rStyle w:val="default"/>
          <w:rFonts w:cs="FrankRuehl"/>
          <w:rtl/>
        </w:rPr>
        <w:t>ים ל</w:t>
      </w:r>
      <w:r>
        <w:rPr>
          <w:rStyle w:val="default"/>
          <w:rFonts w:cs="FrankRuehl" w:hint="cs"/>
          <w:rtl/>
        </w:rPr>
        <w:t>מסחר בבורסה;</w:t>
      </w:r>
    </w:p>
    <w:p w:rsidR="00633EEC" w:rsidRDefault="00633EEC">
      <w:pPr>
        <w:pStyle w:val="P22"/>
        <w:spacing w:before="72"/>
        <w:ind w:left="1021" w:right="1134"/>
        <w:rPr>
          <w:rStyle w:val="default"/>
          <w:rFonts w:cs="FrankRuehl" w:hint="cs"/>
          <w:rtl/>
        </w:rPr>
      </w:pPr>
      <w:r>
        <w:rPr>
          <w:rStyle w:val="default"/>
          <w:rFonts w:cs="FrankRuehl"/>
          <w:rtl/>
        </w:rPr>
        <w:t>(4)</w:t>
      </w:r>
      <w:r>
        <w:rPr>
          <w:rStyle w:val="default"/>
          <w:rFonts w:cs="FrankRuehl"/>
          <w:rtl/>
        </w:rPr>
        <w:tab/>
        <w:t>חוב</w:t>
      </w:r>
      <w:r>
        <w:rPr>
          <w:rStyle w:val="default"/>
          <w:rFonts w:cs="FrankRuehl" w:hint="cs"/>
          <w:rtl/>
        </w:rPr>
        <w:t>ות חברה שניירות ערך שלה רשומים למסחר (להלן -</w:t>
      </w:r>
      <w:r>
        <w:rPr>
          <w:rStyle w:val="default"/>
          <w:rFonts w:cs="FrankRuehl"/>
          <w:rtl/>
        </w:rPr>
        <w:t xml:space="preserve"> חב</w:t>
      </w:r>
      <w:r>
        <w:rPr>
          <w:rStyle w:val="default"/>
          <w:rFonts w:cs="FrankRuehl" w:hint="cs"/>
          <w:rtl/>
        </w:rPr>
        <w:t xml:space="preserve">רה רשומה) ובכלל זה </w:t>
      </w:r>
      <w:r>
        <w:rPr>
          <w:rStyle w:val="default"/>
          <w:rFonts w:cs="FrankRuehl"/>
          <w:rtl/>
        </w:rPr>
        <w:t>–</w:t>
      </w:r>
    </w:p>
    <w:p w:rsidR="00633EEC" w:rsidRDefault="00633EEC">
      <w:pPr>
        <w:pStyle w:val="P33"/>
        <w:spacing w:before="72"/>
        <w:ind w:left="1474" w:right="1134"/>
        <w:rPr>
          <w:rStyle w:val="default"/>
          <w:rFonts w:cs="FrankRuehl"/>
          <w:rtl/>
        </w:rPr>
      </w:pPr>
      <w:r>
        <w:rPr>
          <w:rStyle w:val="default"/>
          <w:rFonts w:cs="FrankRuehl"/>
          <w:rtl/>
        </w:rPr>
        <w:t>(א)</w:t>
      </w:r>
      <w:r>
        <w:rPr>
          <w:rStyle w:val="default"/>
          <w:rFonts w:cs="FrankRuehl"/>
          <w:rtl/>
        </w:rPr>
        <w:tab/>
        <w:t>המש</w:t>
      </w:r>
      <w:r>
        <w:rPr>
          <w:rStyle w:val="default"/>
          <w:rFonts w:cs="FrankRuehl" w:hint="cs"/>
          <w:rtl/>
        </w:rPr>
        <w:t>ך קיום הכללים</w:t>
      </w:r>
      <w:r>
        <w:rPr>
          <w:rStyle w:val="default"/>
          <w:rFonts w:cs="FrankRuehl"/>
          <w:rtl/>
        </w:rPr>
        <w:t xml:space="preserve"> ש</w:t>
      </w:r>
      <w:r>
        <w:rPr>
          <w:rStyle w:val="default"/>
          <w:rFonts w:cs="FrankRuehl" w:hint="cs"/>
          <w:rtl/>
        </w:rPr>
        <w:t xml:space="preserve">נקבעו לרישום למסחר, גם לאחר הרישום, בשינויים הנובעים מהיות ניירות הערך של </w:t>
      </w:r>
      <w:r>
        <w:rPr>
          <w:rStyle w:val="default"/>
          <w:rFonts w:cs="FrankRuehl"/>
          <w:rtl/>
        </w:rPr>
        <w:t>ה</w:t>
      </w:r>
      <w:r>
        <w:rPr>
          <w:rStyle w:val="default"/>
          <w:rFonts w:cs="FrankRuehl" w:hint="cs"/>
          <w:rtl/>
        </w:rPr>
        <w:t>חברה רשומי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מסחר;</w:t>
      </w:r>
    </w:p>
    <w:p w:rsidR="00633EEC" w:rsidRDefault="00633EEC">
      <w:pPr>
        <w:pStyle w:val="P33"/>
        <w:spacing w:before="72"/>
        <w:ind w:left="1474" w:right="1134"/>
        <w:rPr>
          <w:rStyle w:val="default"/>
          <w:rFonts w:cs="FrankRuehl"/>
          <w:rtl/>
        </w:rPr>
      </w:pPr>
      <w:r>
        <w:rPr>
          <w:rStyle w:val="default"/>
          <w:rFonts w:cs="FrankRuehl" w:hint="cs"/>
          <w:rtl/>
        </w:rPr>
        <w:t>(ב)</w:t>
      </w:r>
      <w:r>
        <w:rPr>
          <w:rStyle w:val="default"/>
          <w:rFonts w:cs="FrankRuehl"/>
          <w:rtl/>
        </w:rPr>
        <w:tab/>
        <w:t>חוב</w:t>
      </w:r>
      <w:r>
        <w:rPr>
          <w:rStyle w:val="default"/>
          <w:rFonts w:cs="FrankRuehl" w:hint="cs"/>
          <w:rtl/>
        </w:rPr>
        <w:t>ת מתן הודעה על סוגי אירועים ומסירת מידע ל</w:t>
      </w:r>
      <w:r>
        <w:rPr>
          <w:rStyle w:val="default"/>
          <w:rFonts w:cs="FrankRuehl"/>
          <w:rtl/>
        </w:rPr>
        <w:t>פי ד</w:t>
      </w:r>
      <w:r>
        <w:rPr>
          <w:rStyle w:val="default"/>
          <w:rFonts w:cs="FrankRuehl" w:hint="cs"/>
          <w:rtl/>
        </w:rPr>
        <w:t>רישת הבורסה;</w:t>
      </w:r>
    </w:p>
    <w:p w:rsidR="00633EEC" w:rsidRDefault="00633EEC">
      <w:pPr>
        <w:pStyle w:val="P22"/>
        <w:spacing w:before="72"/>
        <w:ind w:left="1021" w:right="1134"/>
        <w:rPr>
          <w:rStyle w:val="default"/>
          <w:rFonts w:cs="FrankRuehl"/>
          <w:rtl/>
        </w:rPr>
      </w:pPr>
      <w:r>
        <w:rPr>
          <w:rStyle w:val="default"/>
          <w:rFonts w:cs="FrankRuehl"/>
          <w:rtl/>
        </w:rPr>
        <w:t>(5)</w:t>
      </w:r>
      <w:r>
        <w:rPr>
          <w:rStyle w:val="default"/>
          <w:rFonts w:cs="FrankRuehl"/>
          <w:rtl/>
        </w:rPr>
        <w:tab/>
        <w:t>תנא</w:t>
      </w:r>
      <w:r>
        <w:rPr>
          <w:rStyle w:val="default"/>
          <w:rFonts w:cs="FrankRuehl" w:hint="cs"/>
          <w:rtl/>
        </w:rPr>
        <w:t>ים ונוהל להשעיית המסחר בנייר ערך או למחיקת נייר ערך מהרישום למסחר, לרבות מחיקה ביזמת החב</w:t>
      </w:r>
      <w:r>
        <w:rPr>
          <w:rStyle w:val="default"/>
          <w:rFonts w:cs="FrankRuehl"/>
          <w:rtl/>
        </w:rPr>
        <w:t>רה</w:t>
      </w:r>
      <w:r>
        <w:rPr>
          <w:rStyle w:val="default"/>
          <w:rFonts w:cs="FrankRuehl" w:hint="cs"/>
          <w:rtl/>
        </w:rPr>
        <w:t xml:space="preserve"> הרשומה;</w:t>
      </w:r>
    </w:p>
    <w:p w:rsidR="00633EEC" w:rsidRDefault="00633EEC">
      <w:pPr>
        <w:pStyle w:val="P22"/>
        <w:spacing w:before="72"/>
        <w:ind w:left="1021" w:right="1134"/>
        <w:rPr>
          <w:rStyle w:val="default"/>
          <w:rFonts w:cs="FrankRuehl"/>
          <w:rtl/>
        </w:rPr>
      </w:pPr>
      <w:r>
        <w:rPr>
          <w:rStyle w:val="default"/>
          <w:rFonts w:cs="FrankRuehl" w:hint="cs"/>
          <w:rtl/>
        </w:rPr>
        <w:t>(6)</w:t>
      </w:r>
      <w:r>
        <w:rPr>
          <w:rStyle w:val="default"/>
          <w:rFonts w:cs="FrankRuehl"/>
          <w:rtl/>
        </w:rPr>
        <w:tab/>
        <w:t>כלל</w:t>
      </w:r>
      <w:r>
        <w:rPr>
          <w:rStyle w:val="default"/>
          <w:rFonts w:cs="FrankRuehl" w:hint="cs"/>
          <w:rtl/>
        </w:rPr>
        <w:t>ים לענין פרסום מידע על ידי הבורסה, ובכלל זה מידע המתייחס ל</w:t>
      </w:r>
      <w:r>
        <w:rPr>
          <w:rStyle w:val="default"/>
          <w:rFonts w:cs="FrankRuehl"/>
          <w:rtl/>
        </w:rPr>
        <w:t>מ</w:t>
      </w:r>
      <w:r>
        <w:rPr>
          <w:rStyle w:val="default"/>
          <w:rFonts w:cs="FrankRuehl" w:hint="cs"/>
          <w:rtl/>
        </w:rPr>
        <w:t>סחר, לחברי</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ורסה ולחברות רשומות;</w:t>
      </w:r>
    </w:p>
    <w:p w:rsidR="00633EEC" w:rsidRDefault="00633EEC">
      <w:pPr>
        <w:pStyle w:val="P22"/>
        <w:spacing w:before="72"/>
        <w:ind w:left="1021" w:right="1134"/>
        <w:rPr>
          <w:rStyle w:val="default"/>
          <w:rFonts w:cs="FrankRuehl"/>
          <w:rtl/>
        </w:rPr>
      </w:pPr>
      <w:r>
        <w:rPr>
          <w:rStyle w:val="default"/>
          <w:rFonts w:cs="FrankRuehl"/>
          <w:rtl/>
        </w:rPr>
        <w:t>(7)</w:t>
      </w:r>
      <w:r>
        <w:rPr>
          <w:rStyle w:val="default"/>
          <w:rFonts w:cs="FrankRuehl"/>
          <w:rtl/>
        </w:rPr>
        <w:tab/>
        <w:t>עמ</w:t>
      </w:r>
      <w:r>
        <w:rPr>
          <w:rStyle w:val="default"/>
          <w:rFonts w:cs="FrankRuehl" w:hint="cs"/>
          <w:rtl/>
        </w:rPr>
        <w:t>ל</w:t>
      </w:r>
      <w:r>
        <w:rPr>
          <w:rStyle w:val="default"/>
          <w:rFonts w:cs="FrankRuehl"/>
          <w:rtl/>
        </w:rPr>
        <w:t xml:space="preserve">ות, </w:t>
      </w:r>
      <w:r>
        <w:rPr>
          <w:rStyle w:val="default"/>
          <w:rFonts w:cs="FrankRuehl" w:hint="cs"/>
          <w:rtl/>
        </w:rPr>
        <w:t>דמי רישום ודמי טיפול בעד שירותי הבורסה;</w:t>
      </w:r>
    </w:p>
    <w:p w:rsidR="00633EEC" w:rsidRDefault="00633EEC">
      <w:pPr>
        <w:pStyle w:val="P22"/>
        <w:spacing w:before="72"/>
        <w:ind w:left="1021" w:right="1134"/>
        <w:rPr>
          <w:rStyle w:val="default"/>
          <w:rFonts w:cs="FrankRuehl"/>
          <w:rtl/>
        </w:rPr>
      </w:pPr>
      <w:r>
        <w:rPr>
          <w:lang w:val="he-IL"/>
        </w:rPr>
        <w:pict>
          <v:rect id="_x0000_s2232" style="position:absolute;left:0;text-align:left;margin-left:464.5pt;margin-top:8.05pt;width:75.05pt;height:16pt;z-index:251357184" o:allowincell="f" filled="f" stroked="f" strokecolor="lime" strokeweight=".25pt">
            <v:textbox style="mso-next-textbox:#_x0000_s2232"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default"/>
          <w:rFonts w:cs="FrankRuehl"/>
          <w:rtl/>
        </w:rPr>
        <w:t>(8)</w:t>
      </w:r>
      <w:r>
        <w:rPr>
          <w:rStyle w:val="default"/>
          <w:rFonts w:cs="FrankRuehl"/>
          <w:rtl/>
        </w:rPr>
        <w:tab/>
        <w:t>תחו</w:t>
      </w:r>
      <w:r>
        <w:rPr>
          <w:rStyle w:val="default"/>
          <w:rFonts w:cs="FrankRuehl" w:hint="cs"/>
          <w:rtl/>
        </w:rPr>
        <w:t xml:space="preserve">לת הכללים שנקבעו בתקנון על תאגיד שאינו חברה, ועל יחידות של </w:t>
      </w:r>
      <w:r>
        <w:rPr>
          <w:rStyle w:val="default"/>
          <w:rFonts w:cs="FrankRuehl"/>
          <w:rtl/>
        </w:rPr>
        <w:t>קר</w:t>
      </w:r>
      <w:r>
        <w:rPr>
          <w:rStyle w:val="default"/>
          <w:rFonts w:cs="FrankRuehl" w:hint="cs"/>
          <w:rtl/>
        </w:rPr>
        <w:t>ן סגורה כהגדרתה בחוק להשקעות משותפות וההתאמות הנדרשות לכך.</w:t>
      </w:r>
    </w:p>
    <w:p w:rsidR="00633EEC" w:rsidRDefault="00633EEC">
      <w:pPr>
        <w:pStyle w:val="P00"/>
        <w:spacing w:before="72"/>
        <w:ind w:left="0" w:right="1134"/>
        <w:rPr>
          <w:rStyle w:val="default"/>
          <w:rFonts w:cs="FrankRuehl"/>
          <w:rtl/>
        </w:rPr>
      </w:pPr>
      <w:r>
        <w:rPr>
          <w:lang w:val="he-IL"/>
        </w:rPr>
        <w:pict>
          <v:rect id="_x0000_s2233" style="position:absolute;left:0;text-align:left;margin-left:464.5pt;margin-top:8.05pt;width:75.05pt;height:16pt;z-index:251358208" o:allowincell="f" filled="f" stroked="f" strokecolor="lime" strokeweight=".25pt">
            <v:textbox style="mso-next-textbox:#_x0000_s2233"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rtl/>
        </w:rPr>
        <w:tab/>
        <w:t>בתק</w:t>
      </w:r>
      <w:r>
        <w:rPr>
          <w:rStyle w:val="default"/>
          <w:rFonts w:cs="FrankRuehl" w:hint="cs"/>
          <w:rtl/>
        </w:rPr>
        <w:t>נון הבורסה יכול שייקבע</w:t>
      </w:r>
      <w:r>
        <w:rPr>
          <w:rStyle w:val="default"/>
          <w:rFonts w:cs="FrankRuehl"/>
          <w:rtl/>
        </w:rPr>
        <w:t xml:space="preserve"> כי </w:t>
      </w:r>
      <w:r>
        <w:rPr>
          <w:rStyle w:val="default"/>
          <w:rFonts w:cs="FrankRuehl" w:hint="cs"/>
          <w:rtl/>
        </w:rPr>
        <w:t>דירקטוריון הבורסה רשאי לסרב לרשום ניירות ערך למסחר בבורסה אם ראה שקיים ניגוד עניינים מהותי בין החברה לבין בעל שליטה בה, או בין החברה לבין חברה בשליטת בעל השליטה</w:t>
      </w:r>
      <w:r>
        <w:rPr>
          <w:rStyle w:val="default"/>
          <w:rFonts w:cs="FrankRuehl"/>
          <w:rtl/>
        </w:rPr>
        <w:t>, ו</w:t>
      </w:r>
      <w:r>
        <w:rPr>
          <w:rStyle w:val="default"/>
          <w:rFonts w:cs="FrankRuehl" w:hint="cs"/>
          <w:rtl/>
        </w:rPr>
        <w:t>בלבד שהחלטה כאמור תתק</w:t>
      </w:r>
      <w:r>
        <w:rPr>
          <w:rStyle w:val="default"/>
          <w:rFonts w:cs="FrankRuehl"/>
          <w:rtl/>
        </w:rPr>
        <w:t>ב</w:t>
      </w:r>
      <w:r>
        <w:rPr>
          <w:rStyle w:val="default"/>
          <w:rFonts w:cs="FrankRuehl" w:hint="cs"/>
          <w:rtl/>
        </w:rPr>
        <w:t>ל בקולותיה</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 שני שלישים מחברי הדירקטוריון המשתתפים בישיבה ורשאים</w:t>
      </w:r>
      <w:r>
        <w:rPr>
          <w:rStyle w:val="default"/>
          <w:rFonts w:cs="FrankRuehl"/>
          <w:rtl/>
        </w:rPr>
        <w:t xml:space="preserve"> </w:t>
      </w:r>
      <w:r>
        <w:rPr>
          <w:rStyle w:val="default"/>
          <w:rFonts w:cs="FrankRuehl" w:hint="cs"/>
          <w:rtl/>
        </w:rPr>
        <w:t>להש</w:t>
      </w:r>
      <w:r>
        <w:rPr>
          <w:rStyle w:val="default"/>
          <w:rFonts w:cs="FrankRuehl"/>
          <w:rtl/>
        </w:rPr>
        <w:t>ת</w:t>
      </w:r>
      <w:r>
        <w:rPr>
          <w:rStyle w:val="default"/>
          <w:rFonts w:cs="FrankRuehl" w:hint="cs"/>
          <w:rtl/>
        </w:rPr>
        <w:t>תף בהצבעה, לאחר שניתנה לחברה הזדמנות נאותה להביא לפני הדירקטוריון את עמדתה בכתב.</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בתק</w:t>
      </w:r>
      <w:r>
        <w:rPr>
          <w:rStyle w:val="default"/>
          <w:rFonts w:cs="FrankRuehl" w:hint="cs"/>
          <w:rtl/>
        </w:rPr>
        <w:t>נון הבורסה ובכל תיקון בו יכול שייקבעו הוראות מעבר להוראות שנקבעו בהם.</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דיר</w:t>
      </w:r>
      <w:r>
        <w:rPr>
          <w:rStyle w:val="default"/>
          <w:rFonts w:cs="FrankRuehl" w:hint="cs"/>
          <w:rtl/>
        </w:rPr>
        <w:t>קטוריון הבורסה רש</w:t>
      </w:r>
      <w:r>
        <w:rPr>
          <w:rStyle w:val="default"/>
          <w:rFonts w:cs="FrankRuehl"/>
          <w:rtl/>
        </w:rPr>
        <w:t>א</w:t>
      </w:r>
      <w:r>
        <w:rPr>
          <w:rStyle w:val="default"/>
          <w:rFonts w:cs="FrankRuehl" w:hint="cs"/>
          <w:rtl/>
        </w:rPr>
        <w:t>י לקבוע, ב</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ור הרשות, הנחיות הכוללות פירוט, תנאים וסייגים לגבי כלל</w:t>
      </w:r>
      <w:r>
        <w:rPr>
          <w:rStyle w:val="default"/>
          <w:rFonts w:cs="FrankRuehl"/>
          <w:rtl/>
        </w:rPr>
        <w:t>ים ש</w:t>
      </w:r>
      <w:r>
        <w:rPr>
          <w:rStyle w:val="default"/>
          <w:rFonts w:cs="FrankRuehl" w:hint="cs"/>
          <w:rtl/>
        </w:rPr>
        <w:t>נקבעו בתקנון, והכל מקום שהוסמך לכך במפורש בתקנון.</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64" w:name="Rov628"/>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76"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204 (</w:t>
      </w:r>
      <w:hyperlink r:id="rId977"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tabs>
          <w:tab w:val="left" w:pos="624"/>
          <w:tab w:val="left" w:pos="1021"/>
          <w:tab w:val="left" w:pos="1474"/>
          <w:tab w:val="left" w:pos="1928"/>
          <w:tab w:val="left" w:pos="2381"/>
          <w:tab w:val="left" w:pos="2835"/>
        </w:tabs>
        <w:spacing w:before="60" w:line="240" w:lineRule="auto"/>
        <w:ind w:right="1134"/>
        <w:rPr>
          <w:rFonts w:cs="FrankRuehl" w:hint="cs"/>
          <w:vanish/>
          <w:szCs w:val="22"/>
          <w:shd w:val="clear" w:color="auto" w:fill="FFFF99"/>
          <w:rtl/>
        </w:rPr>
      </w:pPr>
      <w:r w:rsidRPr="00416458">
        <w:rPr>
          <w:rFonts w:cs="FrankRuehl" w:hint="cs"/>
          <w:vanish/>
          <w:szCs w:val="22"/>
          <w:shd w:val="clear" w:color="auto" w:fill="FFFF99"/>
          <w:rtl/>
        </w:rPr>
        <w:t>46.</w:t>
      </w:r>
      <w:r w:rsidRPr="00416458">
        <w:rPr>
          <w:rFonts w:cs="FrankRuehl" w:hint="cs"/>
          <w:vanish/>
          <w:szCs w:val="22"/>
          <w:shd w:val="clear" w:color="auto" w:fill="FFFF99"/>
          <w:rtl/>
        </w:rPr>
        <w:tab/>
        <w:t>(א)</w:t>
      </w:r>
      <w:r w:rsidRPr="00416458">
        <w:rPr>
          <w:rFonts w:cs="FrankRuehl" w:hint="cs"/>
          <w:vanish/>
          <w:szCs w:val="22"/>
          <w:shd w:val="clear" w:color="auto" w:fill="FFFF99"/>
          <w:rtl/>
        </w:rPr>
        <w:tab/>
        <w:t xml:space="preserve">חברה שנוסדה לשם ניהול בורסה לניירות ערך רשאית להתקין תקנון (להלן </w:t>
      </w:r>
      <w:r w:rsidRPr="00416458">
        <w:rPr>
          <w:rFonts w:cs="FrankRuehl"/>
          <w:vanish/>
          <w:szCs w:val="22"/>
          <w:shd w:val="clear" w:color="auto" w:fill="FFFF99"/>
          <w:rtl/>
        </w:rPr>
        <w:t>–</w:t>
      </w:r>
      <w:r w:rsidRPr="00416458">
        <w:rPr>
          <w:rFonts w:cs="FrankRuehl" w:hint="cs"/>
          <w:vanish/>
          <w:szCs w:val="22"/>
          <w:shd w:val="clear" w:color="auto" w:fill="FFFF99"/>
          <w:rtl/>
        </w:rPr>
        <w:t xml:space="preserve"> תקנון הבורסה).</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vanish/>
          <w:szCs w:val="22"/>
          <w:shd w:val="clear" w:color="auto" w:fill="FFFF99"/>
          <w:rtl/>
        </w:rPr>
      </w:pPr>
      <w:r w:rsidRPr="00416458">
        <w:rPr>
          <w:rFonts w:cs="FrankRuehl" w:hint="cs"/>
          <w:vanish/>
          <w:szCs w:val="22"/>
          <w:shd w:val="clear" w:color="auto" w:fill="FFFF99"/>
          <w:rtl/>
        </w:rPr>
        <w:tab/>
        <w:t>(ב)</w:t>
      </w:r>
      <w:r w:rsidRPr="00416458">
        <w:rPr>
          <w:rFonts w:cs="FrankRuehl" w:hint="cs"/>
          <w:vanish/>
          <w:szCs w:val="22"/>
          <w:shd w:val="clear" w:color="auto" w:fill="FFFF99"/>
          <w:rtl/>
        </w:rPr>
        <w:tab/>
        <w:t xml:space="preserve">תקנון הבורסה יבטיח ניהול תקין והוגן של הבורסה ויסדיר בין השאר </w:t>
      </w:r>
      <w:r w:rsidRPr="00416458">
        <w:rPr>
          <w:rFonts w:cs="FrankRuehl"/>
          <w:vanish/>
          <w:szCs w:val="22"/>
          <w:shd w:val="clear" w:color="auto" w:fill="FFFF99"/>
          <w:rtl/>
        </w:rPr>
        <w:t>–</w:t>
      </w:r>
      <w:r w:rsidRPr="00416458">
        <w:rPr>
          <w:rFonts w:cs="FrankRuehl" w:hint="cs"/>
          <w:vanish/>
          <w:szCs w:val="22"/>
          <w:shd w:val="clear" w:color="auto" w:fill="FFFF99"/>
          <w:rtl/>
        </w:rPr>
        <w:t xml:space="preserve"> </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(1)</w:t>
      </w:r>
      <w:r w:rsidRPr="00416458">
        <w:rPr>
          <w:rFonts w:cs="FrankRuehl" w:hint="cs"/>
          <w:vanish/>
          <w:szCs w:val="22"/>
          <w:shd w:val="clear" w:color="auto" w:fill="FFFF99"/>
          <w:rtl/>
        </w:rPr>
        <w:tab/>
        <w:t>תנאי הכשירות לחברות בבורסה והנוהל לקבלת חברים;</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(2)</w:t>
      </w:r>
      <w:r w:rsidRPr="00416458">
        <w:rPr>
          <w:rFonts w:cs="FrankRuehl" w:hint="cs"/>
          <w:vanish/>
          <w:szCs w:val="22"/>
          <w:shd w:val="clear" w:color="auto" w:fill="FFFF99"/>
          <w:rtl/>
        </w:rPr>
        <w:tab/>
        <w:t>תנאים ונוהל להשעיית חברים ולביטול חברות;</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(3)</w:t>
      </w:r>
      <w:r w:rsidRPr="00416458">
        <w:rPr>
          <w:rFonts w:cs="FrankRuehl" w:hint="cs"/>
          <w:vanish/>
          <w:szCs w:val="22"/>
          <w:shd w:val="clear" w:color="auto" w:fill="FFFF99"/>
          <w:rtl/>
        </w:rPr>
        <w:tab/>
        <w:t xml:space="preserve">שיפוט משמעתי על חברי הבורסה והפיקוח </w:t>
      </w:r>
      <w:r w:rsidRPr="00416458">
        <w:rPr>
          <w:rFonts w:cs="FrankRuehl" w:hint="cs"/>
          <w:vanish/>
          <w:szCs w:val="22"/>
          <w:u w:val="single"/>
          <w:shd w:val="clear" w:color="auto" w:fill="FFFF99"/>
          <w:rtl/>
        </w:rPr>
        <w:t>והבקרה</w:t>
      </w:r>
      <w:r w:rsidRPr="00416458">
        <w:rPr>
          <w:rFonts w:cs="FrankRuehl" w:hint="cs"/>
          <w:vanish/>
          <w:szCs w:val="22"/>
          <w:shd w:val="clear" w:color="auto" w:fill="FFFF99"/>
          <w:rtl/>
        </w:rPr>
        <w:t xml:space="preserve"> עליהם מצד הבורסה;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(4)</w:t>
      </w:r>
      <w:r w:rsidRPr="00416458">
        <w:rPr>
          <w:rFonts w:cs="FrankRuehl" w:hint="cs"/>
          <w:vanish/>
          <w:szCs w:val="22"/>
          <w:shd w:val="clear" w:color="auto" w:fill="FFFF99"/>
          <w:rtl/>
        </w:rPr>
        <w:tab/>
        <w:t>תנאים ונוהל לרישום ניירות ערך למסחר בבורסה;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(5)</w:t>
      </w:r>
      <w:r w:rsidRPr="00416458">
        <w:rPr>
          <w:rFonts w:cs="FrankRuehl" w:hint="cs"/>
          <w:vanish/>
          <w:szCs w:val="22"/>
          <w:shd w:val="clear" w:color="auto" w:fill="FFFF99"/>
          <w:rtl/>
        </w:rPr>
        <w:tab/>
        <w:t>תנאים ונוהל למחיקת נייר ערך מהרישום למסחר בבורסה או להפסקה זמנית של המסחר בו;</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(6)</w:t>
      </w:r>
      <w:r w:rsidRPr="00416458">
        <w:rPr>
          <w:rFonts w:cs="FrankRuehl" w:hint="cs"/>
          <w:vanish/>
          <w:szCs w:val="22"/>
          <w:shd w:val="clear" w:color="auto" w:fill="FFFF99"/>
          <w:rtl/>
        </w:rPr>
        <w:tab/>
        <w:t>ימי המסחר בבורסה;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(7)</w:t>
      </w:r>
      <w:r w:rsidRPr="00416458">
        <w:rPr>
          <w:rFonts w:cs="FrankRuehl" w:hint="cs"/>
          <w:vanish/>
          <w:szCs w:val="22"/>
          <w:shd w:val="clear" w:color="auto" w:fill="FFFF99"/>
          <w:rtl/>
        </w:rPr>
        <w:tab/>
        <w:t>הגבלת המסחר בבורסה לחברי הבורסה בלבד;</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(8)</w:t>
      </w:r>
      <w:r w:rsidRPr="00416458">
        <w:rPr>
          <w:rFonts w:cs="FrankRuehl" w:hint="cs"/>
          <w:vanish/>
          <w:szCs w:val="22"/>
          <w:shd w:val="clear" w:color="auto" w:fill="FFFF99"/>
          <w:rtl/>
        </w:rPr>
        <w:tab/>
        <w:t>פרסום תוצאות המסחר בבורסה;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(9)</w:t>
      </w:r>
      <w:r w:rsidRPr="00416458">
        <w:rPr>
          <w:rFonts w:cs="FrankRuehl" w:hint="cs"/>
          <w:vanish/>
          <w:szCs w:val="22"/>
          <w:shd w:val="clear" w:color="auto" w:fill="FFFF99"/>
          <w:rtl/>
        </w:rPr>
        <w:tab/>
        <w:t>המקרים שבהם מותר יהיה לחבר הבורסה לעשות עסקאות בניירות ערך הרשומים למסחר בבורסה בלי לבצען תוך המסחר בבורסה;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(10)</w:t>
      </w:r>
      <w:r w:rsidRPr="00416458">
        <w:rPr>
          <w:rFonts w:cs="FrankRuehl" w:hint="cs"/>
          <w:vanish/>
          <w:szCs w:val="22"/>
          <w:shd w:val="clear" w:color="auto" w:fill="FFFF99"/>
          <w:rtl/>
        </w:rPr>
        <w:tab/>
        <w:t xml:space="preserve">חובות חברי הבורסה לנהל רישום כל עסקאותיהם בניירות ערך הרשומים למסחר בבורסה </w:t>
      </w:r>
      <w:r w:rsidRPr="00416458">
        <w:rPr>
          <w:rFonts w:cs="FrankRuehl"/>
          <w:vanish/>
          <w:szCs w:val="22"/>
          <w:shd w:val="clear" w:color="auto" w:fill="FFFF99"/>
          <w:rtl/>
        </w:rPr>
        <w:t>–</w:t>
      </w:r>
      <w:r w:rsidRPr="00416458">
        <w:rPr>
          <w:rFonts w:cs="FrankRuehl" w:hint="cs"/>
          <w:vanish/>
          <w:szCs w:val="22"/>
          <w:shd w:val="clear" w:color="auto" w:fill="FFFF99"/>
          <w:rtl/>
        </w:rPr>
        <w:t xml:space="preserve"> תוך הבחנה בין עסקאות על חשבון עצמם לבין עסקאות על חשבון אחרים </w:t>
      </w:r>
      <w:r w:rsidRPr="00416458">
        <w:rPr>
          <w:rFonts w:cs="FrankRuehl"/>
          <w:vanish/>
          <w:szCs w:val="22"/>
          <w:shd w:val="clear" w:color="auto" w:fill="FFFF99"/>
          <w:rtl/>
        </w:rPr>
        <w:t>–</w:t>
      </w:r>
      <w:r w:rsidRPr="00416458">
        <w:rPr>
          <w:rFonts w:cs="FrankRuehl" w:hint="cs"/>
          <w:vanish/>
          <w:szCs w:val="22"/>
          <w:shd w:val="clear" w:color="auto" w:fill="FFFF99"/>
          <w:rtl/>
        </w:rPr>
        <w:t xml:space="preserve"> ולהודיע לבורסה עליהן; וזכותה של הבורסה לפרסם עסקאות בניירות ערך הרשומים למסחר בה שעשו חבריה על חשבון עצמם;</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shd w:val="clear" w:color="auto" w:fill="FFFF99"/>
          <w:rtl/>
        </w:rPr>
      </w:pPr>
      <w:r w:rsidRPr="00416458">
        <w:rPr>
          <w:rFonts w:cs="FrankRuehl" w:hint="cs"/>
          <w:vanish/>
          <w:szCs w:val="22"/>
          <w:shd w:val="clear" w:color="auto" w:fill="FFFF99"/>
          <w:rtl/>
        </w:rPr>
        <w:t>(11)</w:t>
      </w:r>
      <w:r w:rsidRPr="00416458">
        <w:rPr>
          <w:rFonts w:cs="FrankRuehl" w:hint="cs"/>
          <w:vanish/>
          <w:szCs w:val="22"/>
          <w:shd w:val="clear" w:color="auto" w:fill="FFFF99"/>
          <w:rtl/>
        </w:rPr>
        <w:tab/>
        <w:t>עמלות שחברי הבורסה רשאים לגבות מלקוחותיהם ועמלות שהבורסה רשאית לגבות מחבריה;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vanish/>
          <w:szCs w:val="22"/>
          <w:u w:val="single"/>
          <w:shd w:val="clear" w:color="auto" w:fill="FFFF99"/>
          <w:rtl/>
        </w:rPr>
      </w:pPr>
      <w:r w:rsidRPr="00416458">
        <w:rPr>
          <w:rFonts w:cs="FrankRuehl" w:hint="cs"/>
          <w:vanish/>
          <w:szCs w:val="22"/>
          <w:u w:val="single"/>
          <w:shd w:val="clear" w:color="auto" w:fill="FFFF99"/>
          <w:rtl/>
        </w:rPr>
        <w:t>(12)</w:t>
      </w:r>
      <w:r w:rsidRPr="00416458">
        <w:rPr>
          <w:rFonts w:cs="FrankRuehl" w:hint="cs"/>
          <w:vanish/>
          <w:szCs w:val="22"/>
          <w:u w:val="single"/>
          <w:shd w:val="clear" w:color="auto" w:fill="FFFF99"/>
          <w:rtl/>
        </w:rPr>
        <w:tab/>
        <w:t>חובות דיווח של חברי הבורסה.</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vanish/>
          <w:szCs w:val="22"/>
          <w:shd w:val="clear" w:color="auto" w:fill="FFFF99"/>
          <w:rtl/>
        </w:rPr>
        <w:tab/>
        <w:t>(ג)</w:t>
      </w:r>
      <w:r w:rsidRPr="00416458">
        <w:rPr>
          <w:rFonts w:cs="FrankRuehl" w:hint="cs"/>
          <w:vanish/>
          <w:szCs w:val="22"/>
          <w:shd w:val="clear" w:color="auto" w:fill="FFFF99"/>
          <w:rtl/>
        </w:rPr>
        <w:tab/>
        <w:t>תקנון הבורסה יכול שיטיל על חברי הבורסה חיובים נוספים על האמורים בסעיף קטן (ב) ויכול שיסדיר כל דבר אחר הקשור בפעולות הבורסה.</w:t>
      </w:r>
    </w:p>
    <w:p w:rsidR="00633EEC" w:rsidRPr="00416458" w:rsidRDefault="00633EEC">
      <w:pPr>
        <w:spacing w:line="240" w:lineRule="auto"/>
        <w:ind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978"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979"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46</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strike/>
          <w:vanish/>
          <w:szCs w:val="22"/>
          <w:shd w:val="clear" w:color="auto" w:fill="FFFF99"/>
          <w:rtl/>
        </w:rPr>
        <w:t>46.</w:t>
      </w:r>
      <w:r w:rsidRPr="00416458">
        <w:rPr>
          <w:rFonts w:cs="FrankRuehl" w:hint="cs"/>
          <w:strike/>
          <w:vanish/>
          <w:szCs w:val="22"/>
          <w:shd w:val="clear" w:color="auto" w:fill="FFFF99"/>
          <w:rtl/>
        </w:rPr>
        <w:tab/>
        <w:t>(א)</w:t>
      </w:r>
      <w:r w:rsidRPr="00416458">
        <w:rPr>
          <w:rFonts w:cs="FrankRuehl" w:hint="cs"/>
          <w:strike/>
          <w:vanish/>
          <w:szCs w:val="22"/>
          <w:shd w:val="clear" w:color="auto" w:fill="FFFF99"/>
          <w:rtl/>
        </w:rPr>
        <w:tab/>
        <w:t xml:space="preserve">חברה שנוסדה לשם ניהול בורסה לניירות ערך רשאית להתקין תקנון (להלן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תקנון הבורסה).</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vanish/>
          <w:szCs w:val="22"/>
          <w:shd w:val="clear" w:color="auto" w:fill="FFFF99"/>
          <w:rtl/>
        </w:rPr>
        <w:tab/>
      </w:r>
      <w:r w:rsidRPr="00416458">
        <w:rPr>
          <w:rFonts w:cs="FrankRuehl" w:hint="cs"/>
          <w:strike/>
          <w:vanish/>
          <w:szCs w:val="22"/>
          <w:shd w:val="clear" w:color="auto" w:fill="FFFF99"/>
          <w:rtl/>
        </w:rPr>
        <w:t>(ב)</w:t>
      </w:r>
      <w:r w:rsidRPr="00416458">
        <w:rPr>
          <w:rFonts w:cs="FrankRuehl" w:hint="cs"/>
          <w:strike/>
          <w:vanish/>
          <w:szCs w:val="22"/>
          <w:shd w:val="clear" w:color="auto" w:fill="FFFF99"/>
          <w:rtl/>
        </w:rPr>
        <w:tab/>
        <w:t xml:space="preserve">תקנון הבורסה יבטיח ניהול תקין והוגן של הבורסה ויסדיר בין השאר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(1)</w:t>
      </w:r>
      <w:r w:rsidRPr="00416458">
        <w:rPr>
          <w:rFonts w:cs="FrankRuehl" w:hint="cs"/>
          <w:strike/>
          <w:vanish/>
          <w:szCs w:val="22"/>
          <w:shd w:val="clear" w:color="auto" w:fill="FFFF99"/>
          <w:rtl/>
        </w:rPr>
        <w:tab/>
        <w:t>תנאי הכשירות לחברות בבורסה והנוהל לקבלת חברים;</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(2)</w:t>
      </w:r>
      <w:r w:rsidRPr="00416458">
        <w:rPr>
          <w:rFonts w:cs="FrankRuehl" w:hint="cs"/>
          <w:strike/>
          <w:vanish/>
          <w:szCs w:val="22"/>
          <w:shd w:val="clear" w:color="auto" w:fill="FFFF99"/>
          <w:rtl/>
        </w:rPr>
        <w:tab/>
        <w:t>תנאים ונוהל להשעיית חברים ולביטול חברות;</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(3)</w:t>
      </w:r>
      <w:r w:rsidRPr="00416458">
        <w:rPr>
          <w:rFonts w:cs="FrankRuehl" w:hint="cs"/>
          <w:strike/>
          <w:vanish/>
          <w:szCs w:val="22"/>
          <w:shd w:val="clear" w:color="auto" w:fill="FFFF99"/>
          <w:rtl/>
        </w:rPr>
        <w:tab/>
        <w:t>שיפוט משמעתי על חברי הבורסה והפיקוח והבקרה עליהם מצד הבורסה;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(4)</w:t>
      </w:r>
      <w:r w:rsidRPr="00416458">
        <w:rPr>
          <w:rFonts w:cs="FrankRuehl" w:hint="cs"/>
          <w:strike/>
          <w:vanish/>
          <w:szCs w:val="22"/>
          <w:shd w:val="clear" w:color="auto" w:fill="FFFF99"/>
          <w:rtl/>
        </w:rPr>
        <w:tab/>
        <w:t>תנאים ונוהל לרישום ניירות ערך למסחר בבורסה;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(5)</w:t>
      </w:r>
      <w:r w:rsidRPr="00416458">
        <w:rPr>
          <w:rFonts w:cs="FrankRuehl" w:hint="cs"/>
          <w:strike/>
          <w:vanish/>
          <w:szCs w:val="22"/>
          <w:shd w:val="clear" w:color="auto" w:fill="FFFF99"/>
          <w:rtl/>
        </w:rPr>
        <w:tab/>
        <w:t>תנאים ונוהל למחיקת נייר ערך מהרישום למסחר בבורסה או להפסקה זמנית של המסחר בו;</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(6)</w:t>
      </w:r>
      <w:r w:rsidRPr="00416458">
        <w:rPr>
          <w:rFonts w:cs="FrankRuehl" w:hint="cs"/>
          <w:strike/>
          <w:vanish/>
          <w:szCs w:val="22"/>
          <w:shd w:val="clear" w:color="auto" w:fill="FFFF99"/>
          <w:rtl/>
        </w:rPr>
        <w:tab/>
        <w:t>ימי המסחר בבורסה;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(7)</w:t>
      </w:r>
      <w:r w:rsidRPr="00416458">
        <w:rPr>
          <w:rFonts w:cs="FrankRuehl" w:hint="cs"/>
          <w:strike/>
          <w:vanish/>
          <w:szCs w:val="22"/>
          <w:shd w:val="clear" w:color="auto" w:fill="FFFF99"/>
          <w:rtl/>
        </w:rPr>
        <w:tab/>
        <w:t>הגבלת המסחר בבורסה לחברי הבורסה בלבד;</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(8)</w:t>
      </w:r>
      <w:r w:rsidRPr="00416458">
        <w:rPr>
          <w:rFonts w:cs="FrankRuehl" w:hint="cs"/>
          <w:strike/>
          <w:vanish/>
          <w:szCs w:val="22"/>
          <w:shd w:val="clear" w:color="auto" w:fill="FFFF99"/>
          <w:rtl/>
        </w:rPr>
        <w:tab/>
        <w:t>פרסום תוצאות המסחר בבורסה;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(9)</w:t>
      </w:r>
      <w:r w:rsidRPr="00416458">
        <w:rPr>
          <w:rFonts w:cs="FrankRuehl" w:hint="cs"/>
          <w:strike/>
          <w:vanish/>
          <w:szCs w:val="22"/>
          <w:shd w:val="clear" w:color="auto" w:fill="FFFF99"/>
          <w:rtl/>
        </w:rPr>
        <w:tab/>
        <w:t>המקרים שבהם מותר יהיה לחבר הבורסה לעשות עסקאות בניירות ערך הרשומים למסחר בבורסה בלי לבצען תוך המסחר בבורסה;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(10)</w:t>
      </w:r>
      <w:r w:rsidRPr="00416458">
        <w:rPr>
          <w:rFonts w:cs="FrankRuehl" w:hint="cs"/>
          <w:strike/>
          <w:vanish/>
          <w:szCs w:val="22"/>
          <w:shd w:val="clear" w:color="auto" w:fill="FFFF99"/>
          <w:rtl/>
        </w:rPr>
        <w:tab/>
        <w:t xml:space="preserve">חובות חברי הבורסה לנהל רישום כל עסקאותיהם בניירות ערך הרשומים למסחר בבורסה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תוך הבחנה בין עסקאות על חשבון עצמם לבין עסקאות על חשבון אחרים </w:t>
      </w:r>
      <w:r w:rsidRPr="00416458">
        <w:rPr>
          <w:rFonts w:cs="FrankRuehl"/>
          <w:strike/>
          <w:vanish/>
          <w:szCs w:val="22"/>
          <w:shd w:val="clear" w:color="auto" w:fill="FFFF99"/>
          <w:rtl/>
        </w:rPr>
        <w:t>–</w:t>
      </w:r>
      <w:r w:rsidRPr="00416458">
        <w:rPr>
          <w:rFonts w:cs="FrankRuehl" w:hint="cs"/>
          <w:strike/>
          <w:vanish/>
          <w:szCs w:val="22"/>
          <w:shd w:val="clear" w:color="auto" w:fill="FFFF99"/>
          <w:rtl/>
        </w:rPr>
        <w:t xml:space="preserve"> ולהודיע לבורסה עליהן; וזכותה של הבורסה לפרסם עסקאות בניירות ערך הרשומים למסחר בה שעשו חבריה על חשבון עצמם;</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(11)</w:t>
      </w:r>
      <w:r w:rsidRPr="00416458">
        <w:rPr>
          <w:rFonts w:cs="FrankRuehl" w:hint="cs"/>
          <w:strike/>
          <w:vanish/>
          <w:szCs w:val="22"/>
          <w:shd w:val="clear" w:color="auto" w:fill="FFFF99"/>
          <w:rtl/>
        </w:rPr>
        <w:tab/>
        <w:t>עמלות שחברי הבורסה רשאים לגבות מלקוחותיהם ועמלות שהבורסה רשאית לגבות מחבריה;</w:t>
      </w:r>
    </w:p>
    <w:p w:rsidR="00633EEC" w:rsidRPr="00416458" w:rsidRDefault="00633EEC">
      <w:pPr>
        <w:tabs>
          <w:tab w:val="left" w:pos="624"/>
          <w:tab w:val="left" w:pos="1021"/>
          <w:tab w:val="left" w:pos="1474"/>
          <w:tab w:val="left" w:pos="1928"/>
          <w:tab w:val="left" w:pos="2381"/>
          <w:tab w:val="left" w:pos="2835"/>
        </w:tabs>
        <w:spacing w:line="240" w:lineRule="auto"/>
        <w:ind w:left="1021" w:right="1134"/>
        <w:rPr>
          <w:rFonts w:cs="FrankRuehl" w:hint="cs"/>
          <w:strike/>
          <w:vanish/>
          <w:szCs w:val="22"/>
          <w:shd w:val="clear" w:color="auto" w:fill="FFFF99"/>
          <w:rtl/>
        </w:rPr>
      </w:pPr>
      <w:r w:rsidRPr="00416458">
        <w:rPr>
          <w:rFonts w:cs="FrankRuehl" w:hint="cs"/>
          <w:strike/>
          <w:vanish/>
          <w:szCs w:val="22"/>
          <w:shd w:val="clear" w:color="auto" w:fill="FFFF99"/>
          <w:rtl/>
        </w:rPr>
        <w:t>(12)</w:t>
      </w:r>
      <w:r w:rsidRPr="00416458">
        <w:rPr>
          <w:rFonts w:cs="FrankRuehl" w:hint="cs"/>
          <w:strike/>
          <w:vanish/>
          <w:szCs w:val="22"/>
          <w:shd w:val="clear" w:color="auto" w:fill="FFFF99"/>
          <w:rtl/>
        </w:rPr>
        <w:tab/>
        <w:t>חובות דיווח של חברי הבורסה.</w:t>
      </w:r>
    </w:p>
    <w:p w:rsidR="00633EEC" w:rsidRPr="00416458" w:rsidRDefault="00633EEC">
      <w:pPr>
        <w:tabs>
          <w:tab w:val="left" w:pos="624"/>
          <w:tab w:val="left" w:pos="1021"/>
          <w:tab w:val="left" w:pos="1474"/>
          <w:tab w:val="left" w:pos="1928"/>
          <w:tab w:val="left" w:pos="2381"/>
          <w:tab w:val="left" w:pos="2835"/>
        </w:tabs>
        <w:spacing w:line="240" w:lineRule="auto"/>
        <w:ind w:right="1134"/>
        <w:rPr>
          <w:rFonts w:cs="FrankRuehl" w:hint="cs"/>
          <w:strike/>
          <w:vanish/>
          <w:szCs w:val="22"/>
          <w:shd w:val="clear" w:color="auto" w:fill="FFFF99"/>
          <w:rtl/>
        </w:rPr>
      </w:pPr>
      <w:r w:rsidRPr="00416458">
        <w:rPr>
          <w:rFonts w:cs="FrankRuehl" w:hint="cs"/>
          <w:vanish/>
          <w:szCs w:val="22"/>
          <w:shd w:val="clear" w:color="auto" w:fill="FFFF99"/>
          <w:rtl/>
        </w:rPr>
        <w:tab/>
      </w:r>
      <w:r w:rsidRPr="00416458">
        <w:rPr>
          <w:rFonts w:cs="FrankRuehl" w:hint="cs"/>
          <w:strike/>
          <w:vanish/>
          <w:szCs w:val="22"/>
          <w:shd w:val="clear" w:color="auto" w:fill="FFFF99"/>
          <w:rtl/>
        </w:rPr>
        <w:t>(ג)</w:t>
      </w:r>
      <w:r w:rsidRPr="00416458">
        <w:rPr>
          <w:rFonts w:cs="FrankRuehl" w:hint="cs"/>
          <w:strike/>
          <w:vanish/>
          <w:szCs w:val="22"/>
          <w:shd w:val="clear" w:color="auto" w:fill="FFFF99"/>
          <w:rtl/>
        </w:rPr>
        <w:tab/>
        <w:t>תקנון הבורסה יכול שיטיל על חברי הבורסה חיובים נוספים על האמורים בסעיף קטן (ב) ויכול שיסדיר כל דבר אחר הקשור בפעולות הבורסה.</w:t>
      </w:r>
    </w:p>
    <w:p w:rsidR="00633EEC" w:rsidRPr="00416458" w:rsidRDefault="00633EEC">
      <w:pPr>
        <w:spacing w:line="240" w:lineRule="auto"/>
        <w:ind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2.3.1994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13</w:t>
      </w:r>
    </w:p>
    <w:p w:rsidR="00633EEC" w:rsidRPr="00416458" w:rsidRDefault="00633EEC">
      <w:pPr>
        <w:spacing w:line="240" w:lineRule="auto"/>
        <w:ind w:right="1134"/>
        <w:rPr>
          <w:rFonts w:cs="FrankRuehl" w:hint="cs"/>
          <w:vanish/>
          <w:sz w:val="20"/>
          <w:szCs w:val="20"/>
          <w:shd w:val="clear" w:color="auto" w:fill="FFFF99"/>
          <w:rtl/>
        </w:rPr>
      </w:pPr>
      <w:hyperlink r:id="rId980" w:history="1">
        <w:r w:rsidRPr="00416458">
          <w:rPr>
            <w:rStyle w:val="Hyperlink"/>
            <w:rFonts w:cs="FrankRuehl" w:hint="cs"/>
            <w:vanish/>
            <w:sz w:val="20"/>
            <w:szCs w:val="20"/>
            <w:shd w:val="clear" w:color="auto" w:fill="FFFF99"/>
            <w:rtl/>
          </w:rPr>
          <w:t>ס"ח תשנ"ד מס' 1452</w:t>
        </w:r>
      </w:hyperlink>
      <w:r w:rsidRPr="00416458">
        <w:rPr>
          <w:rFonts w:cs="FrankRuehl" w:hint="cs"/>
          <w:vanish/>
          <w:sz w:val="20"/>
          <w:szCs w:val="20"/>
          <w:shd w:val="clear" w:color="auto" w:fill="FFFF99"/>
          <w:rtl/>
        </w:rPr>
        <w:t xml:space="preserve"> מיום 2.3.1994 עמ' 75 (</w:t>
      </w:r>
      <w:hyperlink r:id="rId981" w:history="1">
        <w:r w:rsidRPr="00416458">
          <w:rPr>
            <w:rStyle w:val="Hyperlink"/>
            <w:rFonts w:cs="FrankRuehl" w:hint="cs"/>
            <w:vanish/>
            <w:sz w:val="20"/>
            <w:szCs w:val="20"/>
            <w:shd w:val="clear" w:color="auto" w:fill="FFFF99"/>
            <w:rtl/>
          </w:rPr>
          <w:t>ה"ח 2226</w:t>
        </w:r>
      </w:hyperlink>
      <w:r w:rsidRPr="00416458">
        <w:rPr>
          <w:rFonts w:cs="FrankRuehl" w:hint="cs"/>
          <w:vanish/>
          <w:sz w:val="20"/>
          <w:szCs w:val="20"/>
          <w:shd w:val="clear" w:color="auto" w:fill="FFFF99"/>
          <w:rtl/>
        </w:rPr>
        <w:t>)</w:t>
      </w:r>
    </w:p>
    <w:p w:rsidR="00633EEC" w:rsidRPr="00416458" w:rsidRDefault="00633EEC">
      <w:pPr>
        <w:pStyle w:val="P00"/>
        <w:spacing w:before="72"/>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בתק</w:t>
      </w:r>
      <w:r w:rsidRPr="00416458">
        <w:rPr>
          <w:rStyle w:val="default"/>
          <w:rFonts w:cs="FrankRuehl" w:hint="cs"/>
          <w:vanish/>
          <w:sz w:val="28"/>
          <w:szCs w:val="22"/>
          <w:shd w:val="clear" w:color="auto" w:fill="FFFF99"/>
          <w:rtl/>
        </w:rPr>
        <w:t>נון הבורסה יכול שייקבע</w:t>
      </w:r>
      <w:r w:rsidRPr="00416458">
        <w:rPr>
          <w:rStyle w:val="default"/>
          <w:rFonts w:cs="FrankRuehl"/>
          <w:vanish/>
          <w:sz w:val="28"/>
          <w:szCs w:val="22"/>
          <w:shd w:val="clear" w:color="auto" w:fill="FFFF99"/>
          <w:rtl/>
        </w:rPr>
        <w:t xml:space="preserve"> כי </w:t>
      </w:r>
      <w:r w:rsidRPr="00416458">
        <w:rPr>
          <w:rStyle w:val="default"/>
          <w:rFonts w:cs="FrankRuehl" w:hint="cs"/>
          <w:vanish/>
          <w:sz w:val="28"/>
          <w:szCs w:val="22"/>
          <w:shd w:val="clear" w:color="auto" w:fill="FFFF99"/>
          <w:rtl/>
        </w:rPr>
        <w:t>דירקטוריון הבורסה רשאי לסרב לרשום ניירות ערך למסחר בבורסה אם ראה שקיים ניגוד עניינים מהותי בין החברה לבין בעל שליטה בה, או בין החברה לבין חברה בשליטת בעל השליטה</w:t>
      </w:r>
      <w:r w:rsidRPr="00416458">
        <w:rPr>
          <w:rStyle w:val="default"/>
          <w:rFonts w:cs="FrankRuehl"/>
          <w:vanish/>
          <w:sz w:val="28"/>
          <w:szCs w:val="22"/>
          <w:shd w:val="clear" w:color="auto" w:fill="FFFF99"/>
          <w:rtl/>
        </w:rPr>
        <w:t>, ו</w:t>
      </w:r>
      <w:r w:rsidRPr="00416458">
        <w:rPr>
          <w:rStyle w:val="default"/>
          <w:rFonts w:cs="FrankRuehl" w:hint="cs"/>
          <w:vanish/>
          <w:sz w:val="28"/>
          <w:szCs w:val="22"/>
          <w:shd w:val="clear" w:color="auto" w:fill="FFFF99"/>
          <w:rtl/>
        </w:rPr>
        <w:t>בלבד שהחלטה כאמור תתק</w:t>
      </w:r>
      <w:r w:rsidRPr="00416458">
        <w:rPr>
          <w:rStyle w:val="default"/>
          <w:rFonts w:cs="FrankRuehl"/>
          <w:vanish/>
          <w:sz w:val="28"/>
          <w:szCs w:val="22"/>
          <w:shd w:val="clear" w:color="auto" w:fill="FFFF99"/>
          <w:rtl/>
        </w:rPr>
        <w:t>ב</w:t>
      </w:r>
      <w:r w:rsidRPr="00416458">
        <w:rPr>
          <w:rStyle w:val="default"/>
          <w:rFonts w:cs="FrankRuehl" w:hint="cs"/>
          <w:vanish/>
          <w:sz w:val="28"/>
          <w:szCs w:val="22"/>
          <w:shd w:val="clear" w:color="auto" w:fill="FFFF99"/>
          <w:rtl/>
        </w:rPr>
        <w:t>ל בקולותיה</w:t>
      </w:r>
      <w:r w:rsidRPr="00416458">
        <w:rPr>
          <w:rStyle w:val="default"/>
          <w:rFonts w:cs="FrankRuehl"/>
          <w:vanish/>
          <w:sz w:val="28"/>
          <w:szCs w:val="22"/>
          <w:shd w:val="clear" w:color="auto" w:fill="FFFF99"/>
          <w:rtl/>
        </w:rPr>
        <w:t>ם</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ש</w:t>
      </w:r>
      <w:r w:rsidRPr="00416458">
        <w:rPr>
          <w:rStyle w:val="default"/>
          <w:rFonts w:cs="FrankRuehl" w:hint="cs"/>
          <w:vanish/>
          <w:sz w:val="28"/>
          <w:szCs w:val="22"/>
          <w:shd w:val="clear" w:color="auto" w:fill="FFFF99"/>
          <w:rtl/>
        </w:rPr>
        <w:t xml:space="preserve">ל </w:t>
      </w:r>
      <w:r w:rsidRPr="00416458">
        <w:rPr>
          <w:rStyle w:val="default"/>
          <w:rFonts w:cs="FrankRuehl" w:hint="cs"/>
          <w:strike/>
          <w:vanish/>
          <w:sz w:val="28"/>
          <w:szCs w:val="22"/>
          <w:shd w:val="clear" w:color="auto" w:fill="FFFF99"/>
          <w:rtl/>
        </w:rPr>
        <w:t>רוב חברי הדירקטוריון המהווים לפחות 75% מהמשתתפים בישיבה</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שני שלישים מחברי הדירקטוריון המשתתפים בישיבה ורשאים להשתתף בהצבעה</w:t>
      </w:r>
      <w:r w:rsidRPr="00416458">
        <w:rPr>
          <w:rStyle w:val="default"/>
          <w:rFonts w:cs="FrankRuehl" w:hint="cs"/>
          <w:vanish/>
          <w:sz w:val="28"/>
          <w:szCs w:val="22"/>
          <w:shd w:val="clear" w:color="auto" w:fill="FFFF99"/>
          <w:rtl/>
        </w:rPr>
        <w:t>, לאחר שניתנה לחברה הזדמנות נאותה להביא לפני הדירקטוריון את עמדתה בכתב.</w:t>
      </w:r>
    </w:p>
    <w:p w:rsidR="00633EEC" w:rsidRPr="00416458" w:rsidRDefault="00633EEC">
      <w:pPr>
        <w:spacing w:line="240" w:lineRule="auto"/>
        <w:ind w:left="1021"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982"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983"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P22"/>
        <w:spacing w:before="72"/>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(8)</w:t>
      </w:r>
      <w:r w:rsidRPr="00416458">
        <w:rPr>
          <w:rStyle w:val="default"/>
          <w:rFonts w:cs="FrankRuehl"/>
          <w:vanish/>
          <w:sz w:val="22"/>
          <w:szCs w:val="22"/>
          <w:shd w:val="clear" w:color="auto" w:fill="FFFF99"/>
          <w:rtl/>
        </w:rPr>
        <w:tab/>
        <w:t>תחו</w:t>
      </w:r>
      <w:r w:rsidRPr="00416458">
        <w:rPr>
          <w:rStyle w:val="default"/>
          <w:rFonts w:cs="FrankRuehl" w:hint="cs"/>
          <w:vanish/>
          <w:sz w:val="22"/>
          <w:szCs w:val="22"/>
          <w:shd w:val="clear" w:color="auto" w:fill="FFFF99"/>
          <w:rtl/>
        </w:rPr>
        <w:t xml:space="preserve">לת הכללים שנקבעו בתקנון על תאגיד שאינו חברה, </w:t>
      </w:r>
      <w:r w:rsidRPr="00416458">
        <w:rPr>
          <w:rStyle w:val="default"/>
          <w:rFonts w:cs="FrankRuehl" w:hint="cs"/>
          <w:vanish/>
          <w:sz w:val="22"/>
          <w:szCs w:val="22"/>
          <w:u w:val="single"/>
          <w:shd w:val="clear" w:color="auto" w:fill="FFFF99"/>
          <w:rtl/>
        </w:rPr>
        <w:t xml:space="preserve">ועל יחידות של </w:t>
      </w:r>
      <w:r w:rsidRPr="00416458">
        <w:rPr>
          <w:rStyle w:val="default"/>
          <w:rFonts w:cs="FrankRuehl"/>
          <w:vanish/>
          <w:sz w:val="22"/>
          <w:szCs w:val="22"/>
          <w:u w:val="single"/>
          <w:shd w:val="clear" w:color="auto" w:fill="FFFF99"/>
          <w:rtl/>
        </w:rPr>
        <w:t>קר</w:t>
      </w:r>
      <w:r w:rsidRPr="00416458">
        <w:rPr>
          <w:rStyle w:val="default"/>
          <w:rFonts w:cs="FrankRuehl" w:hint="cs"/>
          <w:vanish/>
          <w:sz w:val="22"/>
          <w:szCs w:val="22"/>
          <w:u w:val="single"/>
          <w:shd w:val="clear" w:color="auto" w:fill="FFFF99"/>
          <w:rtl/>
        </w:rPr>
        <w:t>ן סגורה כהגדרתה בחוק להשקעות משותפות</w:t>
      </w:r>
      <w:r w:rsidRPr="00416458">
        <w:rPr>
          <w:rStyle w:val="default"/>
          <w:rFonts w:cs="FrankRuehl" w:hint="cs"/>
          <w:vanish/>
          <w:sz w:val="22"/>
          <w:szCs w:val="22"/>
          <w:shd w:val="clear" w:color="auto" w:fill="FFFF99"/>
          <w:rtl/>
        </w:rPr>
        <w:t xml:space="preserve"> וההתאמות הנדרשות לכך.</w:t>
      </w:r>
    </w:p>
    <w:p w:rsidR="00633EEC" w:rsidRPr="00416458" w:rsidRDefault="00633EEC">
      <w:pPr>
        <w:spacing w:line="240" w:lineRule="auto"/>
        <w:ind w:right="1134"/>
        <w:rPr>
          <w:rFonts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sz w:val="20"/>
          <w:szCs w:val="20"/>
          <w:shd w:val="clear" w:color="auto" w:fill="FFFF99"/>
          <w:rtl/>
        </w:rPr>
      </w:pPr>
      <w:hyperlink r:id="rId984"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497 (</w:t>
      </w:r>
      <w:hyperlink r:id="rId985"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sz w:val="20"/>
          <w:szCs w:val="20"/>
          <w:shd w:val="clear" w:color="auto" w:fill="FFFF99"/>
          <w:rtl/>
        </w:rPr>
      </w:pPr>
      <w:r w:rsidRPr="00416458">
        <w:rPr>
          <w:rFonts w:cs="FrankRuehl" w:hint="cs"/>
          <w:b/>
          <w:bCs/>
          <w:vanish/>
          <w:sz w:val="20"/>
          <w:szCs w:val="20"/>
          <w:shd w:val="clear" w:color="auto" w:fill="FFFF99"/>
          <w:rtl/>
        </w:rPr>
        <w:t>מחיקת פסקה סעיף 46(א)(2)(ד)</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1474"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33"/>
        <w:spacing w:before="0"/>
        <w:ind w:left="1474" w:right="1134"/>
        <w:rPr>
          <w:rStyle w:val="default"/>
          <w:rFonts w:cs="FrankRuehl" w:hint="cs"/>
          <w:vanish/>
          <w:sz w:val="22"/>
          <w:szCs w:val="22"/>
          <w:shd w:val="clear" w:color="auto" w:fill="FFFF99"/>
          <w:rtl/>
        </w:rPr>
      </w:pPr>
      <w:r w:rsidRPr="00416458">
        <w:rPr>
          <w:rStyle w:val="default"/>
          <w:rFonts w:cs="FrankRuehl" w:hint="cs"/>
          <w:strike/>
          <w:vanish/>
          <w:sz w:val="22"/>
          <w:szCs w:val="22"/>
          <w:shd w:val="clear" w:color="auto" w:fill="FFFF99"/>
          <w:rtl/>
        </w:rPr>
        <w:t>(ד)</w:t>
      </w:r>
      <w:r w:rsidRPr="00416458">
        <w:rPr>
          <w:rStyle w:val="default"/>
          <w:rFonts w:cs="FrankRuehl"/>
          <w:strike/>
          <w:vanish/>
          <w:sz w:val="22"/>
          <w:szCs w:val="22"/>
          <w:shd w:val="clear" w:color="auto" w:fill="FFFF99"/>
          <w:rtl/>
        </w:rPr>
        <w:tab/>
        <w:t>חיו</w:t>
      </w:r>
      <w:r w:rsidRPr="00416458">
        <w:rPr>
          <w:rStyle w:val="default"/>
          <w:rFonts w:cs="FrankRuehl" w:hint="cs"/>
          <w:strike/>
          <w:vanish/>
          <w:sz w:val="22"/>
          <w:szCs w:val="22"/>
          <w:shd w:val="clear" w:color="auto" w:fill="FFFF99"/>
          <w:rtl/>
        </w:rPr>
        <w:t>ב החברה כי הנפקת ניירות ערך תיעשה בתנאים, במחי</w:t>
      </w:r>
      <w:r w:rsidRPr="00416458">
        <w:rPr>
          <w:rStyle w:val="default"/>
          <w:rFonts w:cs="FrankRuehl"/>
          <w:strike/>
          <w:vanish/>
          <w:sz w:val="22"/>
          <w:szCs w:val="22"/>
          <w:shd w:val="clear" w:color="auto" w:fill="FFFF99"/>
          <w:rtl/>
        </w:rPr>
        <w:t>ר</w:t>
      </w:r>
      <w:r w:rsidRPr="00416458">
        <w:rPr>
          <w:rStyle w:val="default"/>
          <w:rFonts w:cs="FrankRuehl" w:hint="cs"/>
          <w:strike/>
          <w:vanish/>
          <w:sz w:val="22"/>
          <w:szCs w:val="22"/>
          <w:shd w:val="clear" w:color="auto" w:fill="FFFF99"/>
          <w:rtl/>
        </w:rPr>
        <w:t xml:space="preserve"> ובדרך השו</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י</w:t>
      </w:r>
      <w:r w:rsidRPr="00416458">
        <w:rPr>
          <w:rStyle w:val="default"/>
          <w:rFonts w:cs="FrankRuehl"/>
          <w:strike/>
          <w:vanish/>
          <w:sz w:val="22"/>
          <w:szCs w:val="22"/>
          <w:shd w:val="clear" w:color="auto" w:fill="FFFF99"/>
          <w:rtl/>
        </w:rPr>
        <w:t>ם</w:t>
      </w:r>
      <w:r w:rsidRPr="00416458">
        <w:rPr>
          <w:rStyle w:val="default"/>
          <w:rFonts w:cs="FrankRuehl" w:hint="cs"/>
          <w:strike/>
          <w:vanish/>
          <w:sz w:val="22"/>
          <w:szCs w:val="22"/>
          <w:shd w:val="clear" w:color="auto" w:fill="FFFF99"/>
          <w:rtl/>
        </w:rPr>
        <w:t xml:space="preserve"> לכל, ותנאים ונסיבות שבהם מותר לנהוג אחרת לגבי סוגים ש</w:t>
      </w:r>
      <w:r w:rsidRPr="00416458">
        <w:rPr>
          <w:rStyle w:val="default"/>
          <w:rFonts w:cs="FrankRuehl"/>
          <w:strike/>
          <w:vanish/>
          <w:sz w:val="22"/>
          <w:szCs w:val="22"/>
          <w:shd w:val="clear" w:color="auto" w:fill="FFFF99"/>
          <w:rtl/>
        </w:rPr>
        <w:t>ל דר</w:t>
      </w:r>
      <w:r w:rsidRPr="00416458">
        <w:rPr>
          <w:rStyle w:val="default"/>
          <w:rFonts w:cs="FrankRuehl" w:hint="cs"/>
          <w:strike/>
          <w:vanish/>
          <w:sz w:val="22"/>
          <w:szCs w:val="22"/>
          <w:shd w:val="clear" w:color="auto" w:fill="FFFF99"/>
          <w:rtl/>
        </w:rPr>
        <w:t>כי הנפקה או של רוכשים, אם הדבר דרוש לעידוד השקעה בניירות הערך של החברה או לגבי הקצאה לעובדים;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17.4.2008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sz w:val="20"/>
          <w:szCs w:val="20"/>
          <w:shd w:val="clear" w:color="auto" w:fill="FFFF99"/>
          <w:rtl/>
        </w:rPr>
      </w:pPr>
      <w:hyperlink r:id="rId986"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262 (</w:t>
      </w:r>
      <w:hyperlink r:id="rId987"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474"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46(א)(2)(ט)</w:t>
      </w:r>
    </w:p>
    <w:p w:rsidR="00F473B3" w:rsidRPr="00416458" w:rsidRDefault="00F473B3" w:rsidP="00F473B3">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F473B3" w:rsidRPr="00416458" w:rsidRDefault="00F473B3" w:rsidP="00F473B3">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17.2.2012</w:t>
      </w:r>
    </w:p>
    <w:p w:rsidR="00F473B3" w:rsidRPr="00416458" w:rsidRDefault="00F473B3" w:rsidP="00F473B3">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46</w:t>
      </w:r>
    </w:p>
    <w:p w:rsidR="00F473B3" w:rsidRPr="00416458" w:rsidRDefault="00F473B3" w:rsidP="00F473B3">
      <w:pPr>
        <w:pStyle w:val="P00"/>
        <w:spacing w:before="0"/>
        <w:ind w:left="1021" w:right="1134"/>
        <w:rPr>
          <w:rStyle w:val="default"/>
          <w:rFonts w:cs="FrankRuehl" w:hint="cs"/>
          <w:vanish/>
          <w:sz w:val="20"/>
          <w:szCs w:val="20"/>
          <w:shd w:val="clear" w:color="auto" w:fill="FFFF99"/>
          <w:rtl/>
        </w:rPr>
      </w:pPr>
      <w:hyperlink r:id="rId988" w:history="1">
        <w:r w:rsidRPr="00416458">
          <w:rPr>
            <w:rStyle w:val="Hyperlink"/>
            <w:rFonts w:cs="FrankRuehl" w:hint="cs"/>
            <w:vanish/>
            <w:szCs w:val="20"/>
            <w:shd w:val="clear" w:color="auto" w:fill="FFFF99"/>
            <w:rtl/>
          </w:rPr>
          <w:t>ס"ח תשע"א מס' 2315</w:t>
        </w:r>
      </w:hyperlink>
      <w:r w:rsidRPr="00416458">
        <w:rPr>
          <w:rStyle w:val="default"/>
          <w:rFonts w:cs="FrankRuehl" w:hint="cs"/>
          <w:vanish/>
          <w:sz w:val="20"/>
          <w:szCs w:val="20"/>
          <w:shd w:val="clear" w:color="auto" w:fill="FFFF99"/>
          <w:rtl/>
        </w:rPr>
        <w:t xml:space="preserve"> מיום 17.8.2011 עמ' 1116 (</w:t>
      </w:r>
      <w:hyperlink r:id="rId989" w:history="1">
        <w:r w:rsidRPr="00416458">
          <w:rPr>
            <w:rStyle w:val="Hyperlink"/>
            <w:rFonts w:cs="FrankRuehl" w:hint="cs"/>
            <w:vanish/>
            <w:szCs w:val="20"/>
            <w:shd w:val="clear" w:color="auto" w:fill="FFFF99"/>
            <w:rtl/>
          </w:rPr>
          <w:t>ה"ח 569</w:t>
        </w:r>
      </w:hyperlink>
      <w:r w:rsidRPr="00416458">
        <w:rPr>
          <w:rStyle w:val="default"/>
          <w:rFonts w:cs="FrankRuehl" w:hint="cs"/>
          <w:vanish/>
          <w:sz w:val="20"/>
          <w:szCs w:val="20"/>
          <w:shd w:val="clear" w:color="auto" w:fill="FFFF99"/>
          <w:rtl/>
        </w:rPr>
        <w:t>)</w:t>
      </w:r>
    </w:p>
    <w:p w:rsidR="00F473B3" w:rsidRPr="00416458" w:rsidRDefault="00F473B3" w:rsidP="00F473B3">
      <w:pPr>
        <w:pStyle w:val="P22"/>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(2)</w:t>
      </w:r>
      <w:r w:rsidRPr="00416458">
        <w:rPr>
          <w:rStyle w:val="default"/>
          <w:rFonts w:cs="FrankRuehl"/>
          <w:vanish/>
          <w:sz w:val="22"/>
          <w:szCs w:val="22"/>
          <w:shd w:val="clear" w:color="auto" w:fill="FFFF99"/>
          <w:rtl/>
        </w:rPr>
        <w:tab/>
        <w:t>כלל</w:t>
      </w:r>
      <w:r w:rsidRPr="00416458">
        <w:rPr>
          <w:rStyle w:val="default"/>
          <w:rFonts w:cs="FrankRuehl" w:hint="cs"/>
          <w:vanish/>
          <w:sz w:val="22"/>
          <w:szCs w:val="22"/>
          <w:shd w:val="clear" w:color="auto" w:fill="FFFF99"/>
          <w:rtl/>
        </w:rPr>
        <w:t>ים לרישום ניירות ערך למסחר בבורסה (להלן -</w:t>
      </w:r>
      <w:r w:rsidRPr="00416458">
        <w:rPr>
          <w:rStyle w:val="default"/>
          <w:rFonts w:cs="FrankRuehl"/>
          <w:vanish/>
          <w:sz w:val="22"/>
          <w:szCs w:val="22"/>
          <w:shd w:val="clear" w:color="auto" w:fill="FFFF99"/>
          <w:rtl/>
        </w:rPr>
        <w:t xml:space="preserve"> רי</w:t>
      </w:r>
      <w:r w:rsidRPr="00416458">
        <w:rPr>
          <w:rStyle w:val="default"/>
          <w:rFonts w:cs="FrankRuehl" w:hint="cs"/>
          <w:vanish/>
          <w:sz w:val="22"/>
          <w:szCs w:val="22"/>
          <w:shd w:val="clear" w:color="auto" w:fill="FFFF99"/>
          <w:rtl/>
        </w:rPr>
        <w:t xml:space="preserve">שום למסחר) ובכלל זה כללים בדבר </w:t>
      </w:r>
      <w:r w:rsidRPr="00416458">
        <w:rPr>
          <w:rStyle w:val="default"/>
          <w:rFonts w:cs="FrankRuehl"/>
          <w:vanish/>
          <w:sz w:val="22"/>
          <w:szCs w:val="22"/>
          <w:shd w:val="clear" w:color="auto" w:fill="FFFF99"/>
          <w:rtl/>
        </w:rPr>
        <w:t>–</w:t>
      </w:r>
    </w:p>
    <w:p w:rsidR="00F473B3" w:rsidRPr="00416458" w:rsidRDefault="00F473B3" w:rsidP="00F473B3">
      <w:pPr>
        <w:pStyle w:val="P33"/>
        <w:spacing w:before="0"/>
        <w:ind w:left="1474"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אפי</w:t>
      </w:r>
      <w:r w:rsidRPr="00416458">
        <w:rPr>
          <w:rStyle w:val="default"/>
          <w:rFonts w:cs="FrankRuehl" w:hint="cs"/>
          <w:vanish/>
          <w:sz w:val="22"/>
          <w:szCs w:val="22"/>
          <w:shd w:val="clear" w:color="auto" w:fill="FFFF99"/>
          <w:rtl/>
        </w:rPr>
        <w:t>וני חברה שניתן לרשום נ</w:t>
      </w:r>
      <w:r w:rsidRPr="00416458">
        <w:rPr>
          <w:rStyle w:val="default"/>
          <w:rFonts w:cs="FrankRuehl"/>
          <w:vanish/>
          <w:sz w:val="22"/>
          <w:szCs w:val="22"/>
          <w:shd w:val="clear" w:color="auto" w:fill="FFFF99"/>
          <w:rtl/>
        </w:rPr>
        <w:t>יי</w:t>
      </w:r>
      <w:r w:rsidRPr="00416458">
        <w:rPr>
          <w:rStyle w:val="default"/>
          <w:rFonts w:cs="FrankRuehl" w:hint="cs"/>
          <w:vanish/>
          <w:sz w:val="22"/>
          <w:szCs w:val="22"/>
          <w:shd w:val="clear" w:color="auto" w:fill="FFFF99"/>
          <w:rtl/>
        </w:rPr>
        <w:t>רות ערך שלה למסחר, מבחינת תקופת פעילותה, היקף פעילותה ותוצאותיה העסקיות, שווי נכסיה ו</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ת</w:t>
      </w:r>
      <w:r w:rsidRPr="00416458">
        <w:rPr>
          <w:rStyle w:val="default"/>
          <w:rFonts w:cs="FrankRuehl"/>
          <w:vanish/>
          <w:sz w:val="22"/>
          <w:szCs w:val="22"/>
          <w:shd w:val="clear" w:color="auto" w:fill="FFFF99"/>
          <w:rtl/>
        </w:rPr>
        <w:t>ח</w:t>
      </w:r>
      <w:r w:rsidRPr="00416458">
        <w:rPr>
          <w:rStyle w:val="default"/>
          <w:rFonts w:cs="FrankRuehl" w:hint="cs"/>
          <w:vanish/>
          <w:sz w:val="22"/>
          <w:szCs w:val="22"/>
          <w:shd w:val="clear" w:color="auto" w:fill="FFFF99"/>
          <w:rtl/>
        </w:rPr>
        <w:t>ייבויותיה, זיקתה לתאגידים אחרים וסיווגה לקבוצות רישום;</w:t>
      </w:r>
      <w:r w:rsidRPr="00416458">
        <w:rPr>
          <w:rStyle w:val="default"/>
          <w:rFonts w:cs="FrankRuehl"/>
          <w:vanish/>
          <w:sz w:val="22"/>
          <w:szCs w:val="22"/>
          <w:shd w:val="clear" w:color="auto" w:fill="FFFF99"/>
          <w:rtl/>
        </w:rPr>
        <w:t xml:space="preserve"> נית</w:t>
      </w:r>
      <w:r w:rsidRPr="00416458">
        <w:rPr>
          <w:rStyle w:val="default"/>
          <w:rFonts w:cs="FrankRuehl" w:hint="cs"/>
          <w:vanish/>
          <w:sz w:val="22"/>
          <w:szCs w:val="22"/>
          <w:shd w:val="clear" w:color="auto" w:fill="FFFF99"/>
          <w:rtl/>
        </w:rPr>
        <w:t>ן לקבוע כללים שונים כאמור לפי סוג הפעילות הכלכלית שבה עוסקת החברה;</w:t>
      </w:r>
    </w:p>
    <w:p w:rsidR="00F473B3" w:rsidRPr="00416458" w:rsidRDefault="00F473B3" w:rsidP="00F473B3">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ab/>
        <w:t>אפי</w:t>
      </w:r>
      <w:r w:rsidRPr="00416458">
        <w:rPr>
          <w:rStyle w:val="default"/>
          <w:rFonts w:cs="FrankRuehl" w:hint="cs"/>
          <w:vanish/>
          <w:sz w:val="22"/>
          <w:szCs w:val="22"/>
          <w:shd w:val="clear" w:color="auto" w:fill="FFFF99"/>
          <w:rtl/>
        </w:rPr>
        <w:t>וני ניירות הערך שניתן לרשמם למסחר,</w:t>
      </w:r>
      <w:r w:rsidRPr="00416458">
        <w:rPr>
          <w:rStyle w:val="default"/>
          <w:rFonts w:cs="FrankRuehl"/>
          <w:vanish/>
          <w:sz w:val="22"/>
          <w:szCs w:val="22"/>
          <w:shd w:val="clear" w:color="auto" w:fill="FFFF99"/>
          <w:rtl/>
        </w:rPr>
        <w:t xml:space="preserve"> מ</w:t>
      </w:r>
      <w:r w:rsidRPr="00416458">
        <w:rPr>
          <w:rStyle w:val="default"/>
          <w:rFonts w:cs="FrankRuehl" w:hint="cs"/>
          <w:vanish/>
          <w:sz w:val="22"/>
          <w:szCs w:val="22"/>
          <w:shd w:val="clear" w:color="auto" w:fill="FFFF99"/>
          <w:rtl/>
        </w:rPr>
        <w:t>בחינת סוגם, שווים המזערי הכולל בעת הרישום, החלק המזערי שיוחזק סמוך לאחר הר</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שום בידי הציבור ומידת פיזורו, והמספר המרבי של הסוגים או הסדרות;</w:t>
      </w:r>
    </w:p>
    <w:p w:rsidR="00F473B3" w:rsidRPr="00416458" w:rsidRDefault="00F473B3" w:rsidP="00F473B3">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(ג)</w:t>
      </w:r>
      <w:r w:rsidRPr="00416458">
        <w:rPr>
          <w:rStyle w:val="default"/>
          <w:rFonts w:cs="FrankRuehl"/>
          <w:vanish/>
          <w:sz w:val="22"/>
          <w:szCs w:val="22"/>
          <w:shd w:val="clear" w:color="auto" w:fill="FFFF99"/>
          <w:rtl/>
        </w:rPr>
        <w:tab/>
        <w:t>היח</w:t>
      </w:r>
      <w:r w:rsidRPr="00416458">
        <w:rPr>
          <w:rStyle w:val="default"/>
          <w:rFonts w:cs="FrankRuehl" w:hint="cs"/>
          <w:vanish/>
          <w:sz w:val="22"/>
          <w:szCs w:val="22"/>
          <w:shd w:val="clear" w:color="auto" w:fill="FFFF99"/>
          <w:rtl/>
        </w:rPr>
        <w:t>ס בין מחירם של ניירות ערך בהנפקה לבין מחירם של ניירות הערך של החברה בבורסה, אופן ביצוע ההנפקה ודרך הקצאתם של</w:t>
      </w:r>
      <w:r w:rsidRPr="00416458">
        <w:rPr>
          <w:rStyle w:val="default"/>
          <w:rFonts w:cs="FrankRuehl"/>
          <w:vanish/>
          <w:sz w:val="22"/>
          <w:szCs w:val="22"/>
          <w:shd w:val="clear" w:color="auto" w:fill="FFFF99"/>
          <w:rtl/>
        </w:rPr>
        <w:t xml:space="preserve"> נ</w:t>
      </w:r>
      <w:r w:rsidRPr="00416458">
        <w:rPr>
          <w:rStyle w:val="default"/>
          <w:rFonts w:cs="FrankRuehl" w:hint="cs"/>
          <w:vanish/>
          <w:sz w:val="22"/>
          <w:szCs w:val="22"/>
          <w:shd w:val="clear" w:color="auto" w:fill="FFFF99"/>
          <w:rtl/>
        </w:rPr>
        <w:t>יירות הערך המונפקים;</w:t>
      </w:r>
    </w:p>
    <w:p w:rsidR="00F473B3" w:rsidRPr="00416458" w:rsidRDefault="00F473B3" w:rsidP="00F473B3">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(ד)</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(נמחקה);</w:t>
      </w:r>
    </w:p>
    <w:p w:rsidR="00F473B3" w:rsidRPr="00416458" w:rsidRDefault="00F473B3" w:rsidP="00F473B3">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ab/>
        <w:t>ריש</w:t>
      </w:r>
      <w:r w:rsidRPr="00416458">
        <w:rPr>
          <w:rStyle w:val="default"/>
          <w:rFonts w:cs="FrankRuehl" w:hint="cs"/>
          <w:vanish/>
          <w:sz w:val="22"/>
          <w:szCs w:val="22"/>
          <w:shd w:val="clear" w:color="auto" w:fill="FFFF99"/>
          <w:rtl/>
        </w:rPr>
        <w:t>ום למסח</w:t>
      </w:r>
      <w:r w:rsidRPr="00416458">
        <w:rPr>
          <w:rStyle w:val="default"/>
          <w:rFonts w:cs="FrankRuehl"/>
          <w:vanish/>
          <w:sz w:val="22"/>
          <w:szCs w:val="22"/>
          <w:shd w:val="clear" w:color="auto" w:fill="FFFF99"/>
          <w:rtl/>
        </w:rPr>
        <w:t xml:space="preserve">ר </w:t>
      </w:r>
      <w:r w:rsidRPr="00416458">
        <w:rPr>
          <w:rStyle w:val="default"/>
          <w:rFonts w:cs="FrankRuehl" w:hint="cs"/>
          <w:vanish/>
          <w:sz w:val="22"/>
          <w:szCs w:val="22"/>
          <w:shd w:val="clear" w:color="auto" w:fill="FFFF99"/>
          <w:rtl/>
        </w:rPr>
        <w:t>של ניירות ערך שהוקצו על פי הצעה שלא לציבור;</w:t>
      </w:r>
    </w:p>
    <w:p w:rsidR="00F473B3" w:rsidRPr="00416458" w:rsidRDefault="00F473B3" w:rsidP="00F473B3">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(ו)</w:t>
      </w:r>
      <w:r w:rsidRPr="00416458">
        <w:rPr>
          <w:rStyle w:val="default"/>
          <w:rFonts w:cs="FrankRuehl"/>
          <w:vanish/>
          <w:sz w:val="22"/>
          <w:szCs w:val="22"/>
          <w:shd w:val="clear" w:color="auto" w:fill="FFFF99"/>
          <w:rtl/>
        </w:rPr>
        <w:tab/>
        <w:t>מני</w:t>
      </w:r>
      <w:r w:rsidRPr="00416458">
        <w:rPr>
          <w:rStyle w:val="default"/>
          <w:rFonts w:cs="FrankRuehl" w:hint="cs"/>
          <w:vanish/>
          <w:sz w:val="22"/>
          <w:szCs w:val="22"/>
          <w:shd w:val="clear" w:color="auto" w:fill="FFFF99"/>
          <w:rtl/>
        </w:rPr>
        <w:t>עה של כל עסקה או פעולה בניירות ערך</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די מחזיק או סוג מחזיקים, לתקופה שתיקבע;</w:t>
      </w:r>
    </w:p>
    <w:p w:rsidR="00F473B3" w:rsidRPr="00416458" w:rsidRDefault="00F473B3" w:rsidP="00F473B3">
      <w:pPr>
        <w:pStyle w:val="P33"/>
        <w:spacing w:before="0"/>
        <w:ind w:left="1474"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(ז)</w:t>
      </w:r>
      <w:r w:rsidRPr="00416458">
        <w:rPr>
          <w:rStyle w:val="default"/>
          <w:rFonts w:cs="FrankRuehl"/>
          <w:vanish/>
          <w:sz w:val="22"/>
          <w:szCs w:val="22"/>
          <w:shd w:val="clear" w:color="auto" w:fill="FFFF99"/>
          <w:rtl/>
        </w:rPr>
        <w:tab/>
        <w:t>חיו</w:t>
      </w:r>
      <w:r w:rsidRPr="00416458">
        <w:rPr>
          <w:rStyle w:val="default"/>
          <w:rFonts w:cs="FrankRuehl" w:hint="cs"/>
          <w:vanish/>
          <w:sz w:val="22"/>
          <w:szCs w:val="22"/>
          <w:shd w:val="clear" w:color="auto" w:fill="FFFF99"/>
          <w:rtl/>
        </w:rPr>
        <w:t>ב החברה כי כל המניות בהון המוצא שלה יהיו מניות שנפרעו במלואן;</w:t>
      </w:r>
    </w:p>
    <w:p w:rsidR="00F473B3" w:rsidRPr="00416458" w:rsidRDefault="00F473B3" w:rsidP="00F473B3">
      <w:pPr>
        <w:pStyle w:val="P33"/>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(ח)</w:t>
      </w:r>
      <w:r w:rsidRPr="00416458">
        <w:rPr>
          <w:rStyle w:val="default"/>
          <w:rFonts w:cs="FrankRuehl"/>
          <w:vanish/>
          <w:sz w:val="22"/>
          <w:szCs w:val="22"/>
          <w:shd w:val="clear" w:color="auto" w:fill="FFFF99"/>
          <w:rtl/>
        </w:rPr>
        <w:tab/>
        <w:t>חיו</w:t>
      </w:r>
      <w:r w:rsidRPr="00416458">
        <w:rPr>
          <w:rStyle w:val="default"/>
          <w:rFonts w:cs="FrankRuehl" w:hint="cs"/>
          <w:vanish/>
          <w:sz w:val="22"/>
          <w:szCs w:val="22"/>
          <w:shd w:val="clear" w:color="auto" w:fill="FFFF99"/>
          <w:rtl/>
        </w:rPr>
        <w:t>ב החברה כי כל המניות בה</w:t>
      </w:r>
      <w:r w:rsidRPr="00416458">
        <w:rPr>
          <w:rStyle w:val="default"/>
          <w:rFonts w:cs="FrankRuehl"/>
          <w:vanish/>
          <w:sz w:val="22"/>
          <w:szCs w:val="22"/>
          <w:shd w:val="clear" w:color="auto" w:fill="FFFF99"/>
          <w:rtl/>
        </w:rPr>
        <w:t>ון</w:t>
      </w:r>
      <w:r w:rsidRPr="00416458">
        <w:rPr>
          <w:rStyle w:val="default"/>
          <w:rFonts w:cs="FrankRuehl" w:hint="cs"/>
          <w:vanish/>
          <w:sz w:val="22"/>
          <w:szCs w:val="22"/>
          <w:shd w:val="clear" w:color="auto" w:fill="FFFF99"/>
          <w:rtl/>
        </w:rPr>
        <w:t xml:space="preserve"> המוצא שלה יירשמו למסחר, וכללים לחריגה מכלל זה לגבי חברות תעשייתיות שחוק ע</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דוד התעשיה (מסים), תשכ"ט-</w:t>
      </w:r>
      <w:r w:rsidRPr="00416458">
        <w:rPr>
          <w:rStyle w:val="default"/>
          <w:rFonts w:cs="FrankRuehl"/>
          <w:vanish/>
          <w:sz w:val="22"/>
          <w:szCs w:val="22"/>
          <w:shd w:val="clear" w:color="auto" w:fill="FFFF99"/>
          <w:rtl/>
        </w:rPr>
        <w:t>1969, חל</w:t>
      </w:r>
      <w:r w:rsidRPr="00416458">
        <w:rPr>
          <w:rStyle w:val="default"/>
          <w:rFonts w:cs="FrankRuehl" w:hint="cs"/>
          <w:vanish/>
          <w:sz w:val="22"/>
          <w:szCs w:val="22"/>
          <w:shd w:val="clear" w:color="auto" w:fill="FFFF99"/>
          <w:rtl/>
        </w:rPr>
        <w:t xml:space="preserve"> עליהן; חיוב כאמור לא יחול לגבי מ</w:t>
      </w:r>
      <w:r w:rsidRPr="00416458">
        <w:rPr>
          <w:rStyle w:val="default"/>
          <w:rFonts w:cs="FrankRuehl"/>
          <w:vanish/>
          <w:sz w:val="22"/>
          <w:szCs w:val="22"/>
          <w:shd w:val="clear" w:color="auto" w:fill="FFFF99"/>
          <w:rtl/>
        </w:rPr>
        <w:t>ניות</w:t>
      </w:r>
      <w:r w:rsidRPr="00416458">
        <w:rPr>
          <w:rStyle w:val="default"/>
          <w:rFonts w:cs="FrankRuehl" w:hint="cs"/>
          <w:vanish/>
          <w:sz w:val="22"/>
          <w:szCs w:val="22"/>
          <w:shd w:val="clear" w:color="auto" w:fill="FFFF99"/>
          <w:rtl/>
        </w:rPr>
        <w:t xml:space="preserve"> מדינה מיוחדות כאמור בסעיף 46ב(1);</w:t>
      </w:r>
    </w:p>
    <w:p w:rsidR="00F473B3" w:rsidRPr="00F473B3" w:rsidRDefault="00F473B3" w:rsidP="00F473B3">
      <w:pPr>
        <w:pStyle w:val="P33"/>
        <w:spacing w:before="0"/>
        <w:ind w:left="1474" w:right="1134"/>
        <w:rPr>
          <w:rStyle w:val="default"/>
          <w:rFonts w:cs="FrankRuehl" w:hint="cs"/>
          <w:sz w:val="2"/>
          <w:szCs w:val="2"/>
          <w:rtl/>
        </w:rPr>
      </w:pPr>
      <w:r w:rsidRPr="00416458">
        <w:rPr>
          <w:rStyle w:val="default"/>
          <w:rFonts w:cs="FrankRuehl" w:hint="cs"/>
          <w:vanish/>
          <w:sz w:val="22"/>
          <w:szCs w:val="22"/>
          <w:shd w:val="clear" w:color="auto" w:fill="FFFF99"/>
          <w:rtl/>
        </w:rPr>
        <w:t>(ט)</w:t>
      </w:r>
      <w:r w:rsidRPr="00416458">
        <w:rPr>
          <w:rStyle w:val="default"/>
          <w:rFonts w:cs="FrankRuehl" w:hint="cs"/>
          <w:vanish/>
          <w:sz w:val="22"/>
          <w:szCs w:val="22"/>
          <w:shd w:val="clear" w:color="auto" w:fill="FFFF99"/>
          <w:rtl/>
        </w:rPr>
        <w:tab/>
        <w:t xml:space="preserve">חיוב החברה כי </w:t>
      </w:r>
      <w:r w:rsidRPr="00416458">
        <w:rPr>
          <w:rStyle w:val="default"/>
          <w:rFonts w:cs="FrankRuehl" w:hint="cs"/>
          <w:strike/>
          <w:vanish/>
          <w:sz w:val="22"/>
          <w:szCs w:val="22"/>
          <w:shd w:val="clear" w:color="auto" w:fill="FFFF99"/>
          <w:rtl/>
        </w:rPr>
        <w:t>כל המניות בהון המוצא שלה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כל ניירות הערך שלה</w:t>
      </w:r>
      <w:r w:rsidRPr="00416458">
        <w:rPr>
          <w:rStyle w:val="default"/>
          <w:rFonts w:cs="FrankRuehl" w:hint="cs"/>
          <w:vanish/>
          <w:sz w:val="22"/>
          <w:szCs w:val="22"/>
          <w:shd w:val="clear" w:color="auto" w:fill="FFFF99"/>
          <w:rtl/>
        </w:rPr>
        <w:t xml:space="preserve"> יירשמו למסחר על שם חברת רישומים, וכללים לחריגה מכלל זה, לרבות לגבי חברות שניירות ערך שלהן רשומים למסחר בבורסה מחוץ לישראל וכן לגבי חברות שהתאגדו מחוץ לישראל;</w:t>
      </w:r>
      <w:bookmarkEnd w:id="564"/>
    </w:p>
    <w:p w:rsidR="00633EEC" w:rsidRDefault="00633EEC" w:rsidP="004363DE">
      <w:pPr>
        <w:pStyle w:val="P00"/>
        <w:spacing w:before="72"/>
        <w:ind w:left="0" w:right="1134"/>
        <w:rPr>
          <w:rStyle w:val="default"/>
          <w:rFonts w:cs="FrankRuehl"/>
          <w:rtl/>
        </w:rPr>
      </w:pPr>
      <w:r>
        <w:rPr>
          <w:lang w:val="he-IL"/>
        </w:rPr>
        <w:pict>
          <v:rect id="_x0000_s2234" style="position:absolute;left:0;text-align:left;margin-left:464.5pt;margin-top:8.05pt;width:75.05pt;height:24.55pt;z-index:251359232" o:allowincell="f" filled="f" stroked="f" strokecolor="lime" strokeweight=".25pt">
            <v:textbox style="mso-next-textbox:#_x0000_s2234" inset="0,0,0,0">
              <w:txbxContent>
                <w:p w:rsidR="00EB0C8F" w:rsidRDefault="00EB0C8F">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Style w:val="big-number"/>
          <w:rFonts w:cs="Miriam"/>
          <w:rtl/>
        </w:rPr>
        <w:t>46</w:t>
      </w:r>
      <w:r>
        <w:rPr>
          <w:rStyle w:val="default"/>
          <w:rFonts w:cs="FrankRuehl"/>
          <w:rtl/>
        </w:rPr>
        <w:t>א.</w:t>
      </w:r>
      <w:r>
        <w:rPr>
          <w:rStyle w:val="default"/>
          <w:rFonts w:cs="FrankRuehl"/>
          <w:rtl/>
        </w:rPr>
        <w:tab/>
        <w:t>(</w:t>
      </w:r>
      <w:r w:rsidR="004363DE">
        <w:rPr>
          <w:rStyle w:val="default"/>
          <w:rFonts w:cs="FrankRuehl" w:hint="cs"/>
          <w:rtl/>
        </w:rPr>
        <w:t>בוטל)</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65" w:name="Rov870"/>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90"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204 (</w:t>
      </w:r>
      <w:hyperlink r:id="rId991"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46א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1.3.1992</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12</w:t>
      </w:r>
    </w:p>
    <w:p w:rsidR="00633EEC" w:rsidRPr="00416458" w:rsidRDefault="00633EEC">
      <w:pPr>
        <w:spacing w:line="240" w:lineRule="auto"/>
        <w:ind w:right="1134"/>
        <w:rPr>
          <w:rFonts w:hint="cs"/>
          <w:vanish/>
          <w:sz w:val="18"/>
          <w:szCs w:val="20"/>
          <w:shd w:val="clear" w:color="auto" w:fill="FFFF99"/>
          <w:rtl/>
        </w:rPr>
      </w:pPr>
      <w:hyperlink r:id="rId992" w:history="1">
        <w:r w:rsidRPr="00416458">
          <w:rPr>
            <w:rStyle w:val="Hyperlink"/>
            <w:rFonts w:cs="FrankRuehl" w:hint="cs"/>
            <w:vanish/>
            <w:sz w:val="20"/>
            <w:szCs w:val="20"/>
            <w:shd w:val="clear" w:color="auto" w:fill="FFFF99"/>
            <w:rtl/>
          </w:rPr>
          <w:t>ס"ח תשנ"ב מס' 1386</w:t>
        </w:r>
      </w:hyperlink>
      <w:r w:rsidRPr="00416458">
        <w:rPr>
          <w:rFonts w:cs="FrankRuehl" w:hint="cs"/>
          <w:vanish/>
          <w:sz w:val="20"/>
          <w:szCs w:val="20"/>
          <w:shd w:val="clear" w:color="auto" w:fill="FFFF99"/>
          <w:rtl/>
        </w:rPr>
        <w:t xml:space="preserve"> מיום 6.3.1992 עמ' 112 (</w:t>
      </w:r>
      <w:hyperlink r:id="rId993" w:history="1">
        <w:r w:rsidRPr="00416458">
          <w:rPr>
            <w:rStyle w:val="Hyperlink"/>
            <w:rFonts w:cs="FrankRuehl" w:hint="cs"/>
            <w:vanish/>
            <w:sz w:val="20"/>
            <w:szCs w:val="20"/>
            <w:shd w:val="clear" w:color="auto" w:fill="FFFF99"/>
            <w:rtl/>
          </w:rPr>
          <w:t>ה"ח 2111</w:t>
        </w:r>
      </w:hyperlink>
      <w:r w:rsidRPr="00416458">
        <w:rPr>
          <w:rFonts w:cs="FrankRuehl" w:hint="cs"/>
          <w:vanish/>
          <w:sz w:val="20"/>
          <w:szCs w:val="20"/>
          <w:shd w:val="clear" w:color="auto" w:fill="FFFF99"/>
          <w:rtl/>
        </w:rPr>
        <w:t>)</w:t>
      </w:r>
    </w:p>
    <w:p w:rsidR="00633EEC" w:rsidRPr="00416458" w:rsidRDefault="00633EEC">
      <w:pPr>
        <w:tabs>
          <w:tab w:val="left" w:pos="624"/>
          <w:tab w:val="left" w:pos="1021"/>
          <w:tab w:val="left" w:pos="1474"/>
          <w:tab w:val="left" w:pos="1928"/>
          <w:tab w:val="left" w:pos="2381"/>
          <w:tab w:val="left" w:pos="2835"/>
        </w:tabs>
        <w:spacing w:before="60" w:line="240" w:lineRule="auto"/>
        <w:ind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 xml:space="preserve">על </w:t>
      </w:r>
      <w:r w:rsidRPr="00416458">
        <w:rPr>
          <w:rStyle w:val="default"/>
          <w:rFonts w:cs="FrankRuehl" w:hint="cs"/>
          <w:vanish/>
          <w:sz w:val="22"/>
          <w:szCs w:val="22"/>
          <w:shd w:val="clear" w:color="auto" w:fill="FFFF99"/>
          <w:rtl/>
        </w:rPr>
        <w:t>אף האמור בסעיף 46 רשאית הבורסה, אם ראתה צורך בכך, לקבוע הנחיות זמניות בעניינים לפי סעיף 46</w:t>
      </w:r>
      <w:r w:rsidRPr="00416458">
        <w:rPr>
          <w:rStyle w:val="default"/>
          <w:rFonts w:cs="FrankRuehl" w:hint="cs"/>
          <w:strike/>
          <w:vanish/>
          <w:sz w:val="22"/>
          <w:szCs w:val="22"/>
          <w:shd w:val="clear" w:color="auto" w:fill="FFFF99"/>
          <w:rtl/>
        </w:rPr>
        <w:t>(ב) או (ג)</w:t>
      </w:r>
      <w:r w:rsidRPr="00416458">
        <w:rPr>
          <w:rStyle w:val="default"/>
          <w:rFonts w:cs="FrankRuehl" w:hint="cs"/>
          <w:vanish/>
          <w:sz w:val="22"/>
          <w:szCs w:val="22"/>
          <w:shd w:val="clear" w:color="auto" w:fill="FFFF99"/>
          <w:rtl/>
        </w:rPr>
        <w:t>, לשם ב</w:t>
      </w:r>
      <w:r w:rsidRPr="00416458">
        <w:rPr>
          <w:rStyle w:val="default"/>
          <w:rFonts w:cs="FrankRuehl"/>
          <w:vanish/>
          <w:sz w:val="22"/>
          <w:szCs w:val="22"/>
          <w:shd w:val="clear" w:color="auto" w:fill="FFFF99"/>
          <w:rtl/>
        </w:rPr>
        <w:t>חי</w:t>
      </w:r>
      <w:r w:rsidRPr="00416458">
        <w:rPr>
          <w:rStyle w:val="default"/>
          <w:rFonts w:cs="FrankRuehl" w:hint="cs"/>
          <w:vanish/>
          <w:sz w:val="22"/>
          <w:szCs w:val="22"/>
          <w:shd w:val="clear" w:color="auto" w:fill="FFFF99"/>
          <w:rtl/>
        </w:rPr>
        <w:t>נתם בטר</w:t>
      </w:r>
      <w:r w:rsidRPr="00416458">
        <w:rPr>
          <w:rStyle w:val="default"/>
          <w:rFonts w:cs="FrankRuehl"/>
          <w:vanish/>
          <w:sz w:val="22"/>
          <w:szCs w:val="22"/>
          <w:shd w:val="clear" w:color="auto" w:fill="FFFF99"/>
          <w:rtl/>
        </w:rPr>
        <w:t>ם יי</w:t>
      </w:r>
      <w:r w:rsidRPr="00416458">
        <w:rPr>
          <w:rStyle w:val="default"/>
          <w:rFonts w:cs="FrankRuehl" w:hint="cs"/>
          <w:vanish/>
          <w:sz w:val="22"/>
          <w:szCs w:val="22"/>
          <w:shd w:val="clear" w:color="auto" w:fill="FFFF99"/>
          <w:rtl/>
        </w:rPr>
        <w:t>קבעו כהוראות קבע בתקנון הבורסה.</w:t>
      </w:r>
    </w:p>
    <w:p w:rsidR="00D34F31" w:rsidRPr="00416458" w:rsidRDefault="00D34F31" w:rsidP="00D34F3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D34F31" w:rsidRPr="00416458" w:rsidRDefault="00D34F31" w:rsidP="00D34F31">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D34F31" w:rsidRPr="00416458" w:rsidRDefault="00D34F31" w:rsidP="00D34F3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D34F31" w:rsidRPr="00416458" w:rsidRDefault="00D34F31" w:rsidP="00D34F31">
      <w:pPr>
        <w:pStyle w:val="P00"/>
        <w:spacing w:before="0"/>
        <w:ind w:left="0" w:right="1134"/>
        <w:rPr>
          <w:rStyle w:val="default"/>
          <w:rFonts w:cs="FrankRuehl" w:hint="cs"/>
          <w:vanish/>
          <w:sz w:val="20"/>
          <w:szCs w:val="20"/>
          <w:shd w:val="clear" w:color="auto" w:fill="FFFF99"/>
          <w:rtl/>
        </w:rPr>
      </w:pPr>
      <w:hyperlink r:id="rId99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683 (</w:t>
      </w:r>
      <w:hyperlink r:id="rId99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D34F31" w:rsidRPr="00416458" w:rsidRDefault="00D34F31" w:rsidP="00D34F3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ביטול סעיף 46א</w:t>
      </w:r>
    </w:p>
    <w:p w:rsidR="00D34F31" w:rsidRPr="00416458" w:rsidRDefault="00D34F31" w:rsidP="00D34F31">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D34F31" w:rsidRPr="00416458" w:rsidRDefault="00D34F31" w:rsidP="00D34F31">
      <w:pPr>
        <w:pStyle w:val="P00"/>
        <w:spacing w:before="20"/>
        <w:ind w:left="0" w:right="1134"/>
        <w:rPr>
          <w:rStyle w:val="default"/>
          <w:rFonts w:cs="Miriam" w:hint="cs"/>
          <w:strike/>
          <w:vanish/>
          <w:sz w:val="16"/>
          <w:szCs w:val="16"/>
          <w:shd w:val="clear" w:color="auto" w:fill="FFFF99"/>
          <w:rtl/>
        </w:rPr>
      </w:pPr>
      <w:r w:rsidRPr="00416458">
        <w:rPr>
          <w:rStyle w:val="default"/>
          <w:rFonts w:cs="Miriam" w:hint="cs"/>
          <w:strike/>
          <w:vanish/>
          <w:sz w:val="16"/>
          <w:szCs w:val="16"/>
          <w:shd w:val="clear" w:color="auto" w:fill="FFFF99"/>
          <w:rtl/>
        </w:rPr>
        <w:t>הנחיות זמניות</w:t>
      </w:r>
    </w:p>
    <w:p w:rsidR="00D34F31" w:rsidRPr="00416458" w:rsidRDefault="00D34F31" w:rsidP="00D34F31">
      <w:pPr>
        <w:pStyle w:val="P00"/>
        <w:spacing w:before="0"/>
        <w:ind w:left="0"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46א.</w:t>
      </w:r>
      <w:r w:rsidRPr="00416458">
        <w:rPr>
          <w:rStyle w:val="default"/>
          <w:rFonts w:cs="FrankRuehl"/>
          <w:strike/>
          <w:vanish/>
          <w:sz w:val="22"/>
          <w:szCs w:val="22"/>
          <w:shd w:val="clear" w:color="auto" w:fill="FFFF99"/>
          <w:rtl/>
        </w:rPr>
        <w:tab/>
        <w:t>(א)</w:t>
      </w:r>
      <w:r w:rsidRPr="00416458">
        <w:rPr>
          <w:rStyle w:val="default"/>
          <w:rFonts w:cs="FrankRuehl"/>
          <w:strike/>
          <w:vanish/>
          <w:sz w:val="22"/>
          <w:szCs w:val="22"/>
          <w:shd w:val="clear" w:color="auto" w:fill="FFFF99"/>
          <w:rtl/>
        </w:rPr>
        <w:tab/>
        <w:t xml:space="preserve">על </w:t>
      </w:r>
      <w:r w:rsidRPr="00416458">
        <w:rPr>
          <w:rStyle w:val="default"/>
          <w:rFonts w:cs="FrankRuehl" w:hint="cs"/>
          <w:strike/>
          <w:vanish/>
          <w:sz w:val="22"/>
          <w:szCs w:val="22"/>
          <w:shd w:val="clear" w:color="auto" w:fill="FFFF99"/>
          <w:rtl/>
        </w:rPr>
        <w:t>אף האמור בסעיף 46 רשאית הבורסה, אם ראתה צורך בכך, לקבוע הנחיות זמניות בעניינים לפי סעיף 46, לשם ב</w:t>
      </w:r>
      <w:r w:rsidRPr="00416458">
        <w:rPr>
          <w:rStyle w:val="default"/>
          <w:rFonts w:cs="FrankRuehl"/>
          <w:strike/>
          <w:vanish/>
          <w:sz w:val="22"/>
          <w:szCs w:val="22"/>
          <w:shd w:val="clear" w:color="auto" w:fill="FFFF99"/>
          <w:rtl/>
        </w:rPr>
        <w:t>חי</w:t>
      </w:r>
      <w:r w:rsidRPr="00416458">
        <w:rPr>
          <w:rStyle w:val="default"/>
          <w:rFonts w:cs="FrankRuehl" w:hint="cs"/>
          <w:strike/>
          <w:vanish/>
          <w:sz w:val="22"/>
          <w:szCs w:val="22"/>
          <w:shd w:val="clear" w:color="auto" w:fill="FFFF99"/>
          <w:rtl/>
        </w:rPr>
        <w:t>נתם בטר</w:t>
      </w:r>
      <w:r w:rsidRPr="00416458">
        <w:rPr>
          <w:rStyle w:val="default"/>
          <w:rFonts w:cs="FrankRuehl"/>
          <w:strike/>
          <w:vanish/>
          <w:sz w:val="22"/>
          <w:szCs w:val="22"/>
          <w:shd w:val="clear" w:color="auto" w:fill="FFFF99"/>
          <w:rtl/>
        </w:rPr>
        <w:t>ם יי</w:t>
      </w:r>
      <w:r w:rsidRPr="00416458">
        <w:rPr>
          <w:rStyle w:val="default"/>
          <w:rFonts w:cs="FrankRuehl" w:hint="cs"/>
          <w:strike/>
          <w:vanish/>
          <w:sz w:val="22"/>
          <w:szCs w:val="22"/>
          <w:shd w:val="clear" w:color="auto" w:fill="FFFF99"/>
          <w:rtl/>
        </w:rPr>
        <w:t>קבעו כהוראות קבע בתקנון הבורסה.</w:t>
      </w:r>
    </w:p>
    <w:p w:rsidR="00D34F31" w:rsidRPr="00416458" w:rsidRDefault="00D34F31" w:rsidP="00D34F31">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הנח</w:t>
      </w:r>
      <w:r w:rsidRPr="00416458">
        <w:rPr>
          <w:rStyle w:val="default"/>
          <w:rFonts w:cs="FrankRuehl" w:hint="cs"/>
          <w:strike/>
          <w:vanish/>
          <w:sz w:val="22"/>
          <w:szCs w:val="22"/>
          <w:shd w:val="clear" w:color="auto" w:fill="FFFF99"/>
          <w:rtl/>
        </w:rPr>
        <w:t>יות זמניות טעונות אישור הרשות.</w:t>
      </w:r>
    </w:p>
    <w:p w:rsidR="00D34F31" w:rsidRPr="00416458" w:rsidRDefault="00D34F31" w:rsidP="00D34F31">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t>הוד</w:t>
      </w:r>
      <w:r w:rsidRPr="00416458">
        <w:rPr>
          <w:rStyle w:val="default"/>
          <w:rFonts w:cs="FrankRuehl" w:hint="cs"/>
          <w:strike/>
          <w:vanish/>
          <w:sz w:val="22"/>
          <w:szCs w:val="22"/>
          <w:shd w:val="clear" w:color="auto" w:fill="FFFF99"/>
          <w:rtl/>
        </w:rPr>
        <w:t>עה על הנחיות זמניות תמסור הרשות לשר האוצר ולועדת הכספים של הכנסת והן יקבלו תוקף בתום ארבעה עשר ימים מיום מסירת ההוד</w:t>
      </w:r>
      <w:r w:rsidRPr="00416458">
        <w:rPr>
          <w:rStyle w:val="default"/>
          <w:rFonts w:cs="FrankRuehl"/>
          <w:strike/>
          <w:vanish/>
          <w:sz w:val="22"/>
          <w:szCs w:val="22"/>
          <w:shd w:val="clear" w:color="auto" w:fill="FFFF99"/>
          <w:rtl/>
        </w:rPr>
        <w:t>ע</w:t>
      </w:r>
      <w:r w:rsidRPr="00416458">
        <w:rPr>
          <w:rStyle w:val="default"/>
          <w:rFonts w:cs="FrankRuehl" w:hint="cs"/>
          <w:strike/>
          <w:vanish/>
          <w:sz w:val="22"/>
          <w:szCs w:val="22"/>
          <w:shd w:val="clear" w:color="auto" w:fill="FFFF99"/>
          <w:rtl/>
        </w:rPr>
        <w:t>ה</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אם עד אז לא באה דרישה מצד חבר הועדה שהועדה תב</w:t>
      </w:r>
      <w:r w:rsidRPr="00416458">
        <w:rPr>
          <w:rStyle w:val="default"/>
          <w:rFonts w:cs="FrankRuehl"/>
          <w:strike/>
          <w:vanish/>
          <w:sz w:val="22"/>
          <w:szCs w:val="22"/>
          <w:shd w:val="clear" w:color="auto" w:fill="FFFF99"/>
          <w:rtl/>
        </w:rPr>
        <w:t>טל</w:t>
      </w:r>
      <w:r w:rsidRPr="00416458">
        <w:rPr>
          <w:rStyle w:val="default"/>
          <w:rFonts w:cs="FrankRuehl" w:hint="cs"/>
          <w:strike/>
          <w:vanish/>
          <w:sz w:val="22"/>
          <w:szCs w:val="22"/>
          <w:shd w:val="clear" w:color="auto" w:fill="FFFF99"/>
          <w:rtl/>
        </w:rPr>
        <w:t xml:space="preserve"> אותן; </w:t>
      </w:r>
      <w:r w:rsidRPr="00416458">
        <w:rPr>
          <w:rStyle w:val="default"/>
          <w:rFonts w:cs="FrankRuehl"/>
          <w:strike/>
          <w:vanish/>
          <w:sz w:val="22"/>
          <w:szCs w:val="22"/>
          <w:shd w:val="clear" w:color="auto" w:fill="FFFF99"/>
          <w:rtl/>
        </w:rPr>
        <w:t xml:space="preserve">באה </w:t>
      </w:r>
      <w:r w:rsidRPr="00416458">
        <w:rPr>
          <w:rStyle w:val="default"/>
          <w:rFonts w:cs="FrankRuehl" w:hint="cs"/>
          <w:strike/>
          <w:vanish/>
          <w:sz w:val="22"/>
          <w:szCs w:val="22"/>
          <w:shd w:val="clear" w:color="auto" w:fill="FFFF99"/>
          <w:rtl/>
        </w:rPr>
        <w:t>דרישה כאמור, תדון בה הועדה, וההנחיות יקבלו תוקף בתום שלושים ימים מיום הדרישה, אם הועדה לא ביטלה אותן.</w:t>
      </w:r>
    </w:p>
    <w:p w:rsidR="00D34F31" w:rsidRPr="00416458" w:rsidRDefault="00D34F31" w:rsidP="00D34F31">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(ד)</w:t>
      </w:r>
      <w:r w:rsidRPr="00416458">
        <w:rPr>
          <w:rStyle w:val="default"/>
          <w:rFonts w:cs="FrankRuehl"/>
          <w:strike/>
          <w:vanish/>
          <w:sz w:val="22"/>
          <w:szCs w:val="22"/>
          <w:shd w:val="clear" w:color="auto" w:fill="FFFF99"/>
          <w:rtl/>
        </w:rPr>
        <w:tab/>
        <w:t>תקפ</w:t>
      </w:r>
      <w:r w:rsidRPr="00416458">
        <w:rPr>
          <w:rStyle w:val="default"/>
          <w:rFonts w:cs="FrankRuehl" w:hint="cs"/>
          <w:strike/>
          <w:vanish/>
          <w:sz w:val="22"/>
          <w:szCs w:val="22"/>
          <w:shd w:val="clear" w:color="auto" w:fill="FFFF99"/>
          <w:rtl/>
        </w:rPr>
        <w:t>ן של הנחיות זמניות יהיה לתקופה שלא תעלה על שנה, ואולם באישור הרשות ניתן לה</w:t>
      </w:r>
      <w:r w:rsidRPr="00416458">
        <w:rPr>
          <w:rStyle w:val="default"/>
          <w:rFonts w:cs="FrankRuehl"/>
          <w:strike/>
          <w:vanish/>
          <w:sz w:val="22"/>
          <w:szCs w:val="22"/>
          <w:shd w:val="clear" w:color="auto" w:fill="FFFF99"/>
          <w:rtl/>
        </w:rPr>
        <w:t>א</w:t>
      </w:r>
      <w:r w:rsidRPr="00416458">
        <w:rPr>
          <w:rStyle w:val="default"/>
          <w:rFonts w:cs="FrankRuehl" w:hint="cs"/>
          <w:strike/>
          <w:vanish/>
          <w:sz w:val="22"/>
          <w:szCs w:val="22"/>
          <w:shd w:val="clear" w:color="auto" w:fill="FFFF99"/>
          <w:rtl/>
        </w:rPr>
        <w:t>ריכו לתקו</w:t>
      </w:r>
      <w:r w:rsidRPr="00416458">
        <w:rPr>
          <w:rStyle w:val="default"/>
          <w:rFonts w:cs="FrankRuehl"/>
          <w:strike/>
          <w:vanish/>
          <w:sz w:val="22"/>
          <w:szCs w:val="22"/>
          <w:shd w:val="clear" w:color="auto" w:fill="FFFF99"/>
          <w:rtl/>
        </w:rPr>
        <w:t>פ</w:t>
      </w:r>
      <w:r w:rsidRPr="00416458">
        <w:rPr>
          <w:rStyle w:val="default"/>
          <w:rFonts w:cs="FrankRuehl" w:hint="cs"/>
          <w:strike/>
          <w:vanish/>
          <w:sz w:val="22"/>
          <w:szCs w:val="22"/>
          <w:shd w:val="clear" w:color="auto" w:fill="FFFF99"/>
          <w:rtl/>
        </w:rPr>
        <w:t>ה</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שלא תעלה על שנה נוספת.</w:t>
      </w:r>
    </w:p>
    <w:p w:rsidR="00D34F31" w:rsidRPr="00416458" w:rsidRDefault="00D34F31" w:rsidP="00D34F31">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(ה)</w:t>
      </w:r>
      <w:r w:rsidRPr="00416458">
        <w:rPr>
          <w:rStyle w:val="default"/>
          <w:rFonts w:cs="FrankRuehl"/>
          <w:strike/>
          <w:vanish/>
          <w:sz w:val="22"/>
          <w:szCs w:val="22"/>
          <w:shd w:val="clear" w:color="auto" w:fill="FFFF99"/>
          <w:rtl/>
        </w:rPr>
        <w:tab/>
        <w:t>הבו</w:t>
      </w:r>
      <w:r w:rsidRPr="00416458">
        <w:rPr>
          <w:rStyle w:val="default"/>
          <w:rFonts w:cs="FrankRuehl" w:hint="cs"/>
          <w:strike/>
          <w:vanish/>
          <w:sz w:val="22"/>
          <w:szCs w:val="22"/>
          <w:shd w:val="clear" w:color="auto" w:fill="FFFF99"/>
          <w:rtl/>
        </w:rPr>
        <w:t>רסה תדווח לרשות</w:t>
      </w:r>
      <w:r w:rsidRPr="00416458">
        <w:rPr>
          <w:rStyle w:val="default"/>
          <w:rFonts w:cs="FrankRuehl"/>
          <w:strike/>
          <w:vanish/>
          <w:sz w:val="22"/>
          <w:szCs w:val="22"/>
          <w:shd w:val="clear" w:color="auto" w:fill="FFFF99"/>
          <w:rtl/>
        </w:rPr>
        <w:t>, ב</w:t>
      </w:r>
      <w:r w:rsidRPr="00416458">
        <w:rPr>
          <w:rStyle w:val="default"/>
          <w:rFonts w:cs="FrankRuehl" w:hint="cs"/>
          <w:strike/>
          <w:vanish/>
          <w:sz w:val="22"/>
          <w:szCs w:val="22"/>
          <w:shd w:val="clear" w:color="auto" w:fill="FFFF99"/>
          <w:rtl/>
        </w:rPr>
        <w:t>מועד ו</w:t>
      </w:r>
      <w:r w:rsidRPr="00416458">
        <w:rPr>
          <w:rStyle w:val="default"/>
          <w:rFonts w:cs="FrankRuehl"/>
          <w:strike/>
          <w:vanish/>
          <w:sz w:val="22"/>
          <w:szCs w:val="22"/>
          <w:shd w:val="clear" w:color="auto" w:fill="FFFF99"/>
          <w:rtl/>
        </w:rPr>
        <w:t>בדרך</w:t>
      </w:r>
      <w:r w:rsidRPr="00416458">
        <w:rPr>
          <w:rStyle w:val="default"/>
          <w:rFonts w:cs="FrankRuehl" w:hint="cs"/>
          <w:strike/>
          <w:vanish/>
          <w:sz w:val="22"/>
          <w:szCs w:val="22"/>
          <w:shd w:val="clear" w:color="auto" w:fill="FFFF99"/>
          <w:rtl/>
        </w:rPr>
        <w:t xml:space="preserve"> שתורה הרשות, על אופן יישומן של הנחיות זמניות ועל תוצאות הפעלתן.</w:t>
      </w:r>
    </w:p>
    <w:p w:rsidR="00D34F31" w:rsidRPr="00D34F31" w:rsidRDefault="00D34F31" w:rsidP="00D34F31">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(ו)</w:t>
      </w:r>
      <w:r w:rsidRPr="00416458">
        <w:rPr>
          <w:rStyle w:val="default"/>
          <w:rFonts w:cs="FrankRuehl"/>
          <w:strike/>
          <w:vanish/>
          <w:sz w:val="22"/>
          <w:szCs w:val="22"/>
          <w:shd w:val="clear" w:color="auto" w:fill="FFFF99"/>
          <w:rtl/>
        </w:rPr>
        <w:tab/>
        <w:t>הנח</w:t>
      </w:r>
      <w:r w:rsidRPr="00416458">
        <w:rPr>
          <w:rStyle w:val="default"/>
          <w:rFonts w:cs="FrankRuehl" w:hint="cs"/>
          <w:strike/>
          <w:vanish/>
          <w:sz w:val="22"/>
          <w:szCs w:val="22"/>
          <w:shd w:val="clear" w:color="auto" w:fill="FFFF99"/>
          <w:rtl/>
        </w:rPr>
        <w:t>יות זמניות יפורסמו בדרך שבה מתפרסם תקנון הבורסה ותיקון לתקנון כאמור בסעיף 49.</w:t>
      </w:r>
      <w:bookmarkEnd w:id="565"/>
    </w:p>
    <w:p w:rsidR="00633EEC" w:rsidRDefault="00633EEC">
      <w:pPr>
        <w:pStyle w:val="P00"/>
        <w:spacing w:before="72"/>
        <w:ind w:left="0" w:right="1134"/>
        <w:rPr>
          <w:rStyle w:val="default"/>
          <w:rFonts w:cs="FrankRuehl"/>
          <w:rtl/>
        </w:rPr>
      </w:pPr>
      <w:bookmarkStart w:id="566" w:name="Seif101"/>
      <w:bookmarkEnd w:id="566"/>
      <w:r>
        <w:rPr>
          <w:lang w:val="he-IL"/>
        </w:rPr>
        <w:pict>
          <v:rect id="_x0000_s2235" style="position:absolute;left:0;text-align:left;margin-left:464.5pt;margin-top:8.05pt;width:75.05pt;height:36.1pt;z-index:251360256" o:allowincell="f" filled="f" stroked="f" strokecolor="lime" strokeweight=".25pt">
            <v:textbox style="mso-next-textbox:#_x0000_s2235" inset="0,0,0,0">
              <w:txbxContent>
                <w:p w:rsidR="00EB0C8F" w:rsidRDefault="00EB0C8F">
                  <w:pPr>
                    <w:spacing w:line="160" w:lineRule="exact"/>
                    <w:jc w:val="left"/>
                    <w:rPr>
                      <w:rFonts w:cs="Miriam"/>
                      <w:noProof/>
                      <w:sz w:val="18"/>
                      <w:szCs w:val="18"/>
                      <w:rtl/>
                    </w:rPr>
                  </w:pPr>
                  <w:r>
                    <w:rPr>
                      <w:rFonts w:cs="Miriam"/>
                      <w:sz w:val="18"/>
                      <w:szCs w:val="18"/>
                      <w:rtl/>
                    </w:rPr>
                    <w:t>שווי</w:t>
                  </w:r>
                  <w:r>
                    <w:rPr>
                      <w:rFonts w:cs="Miriam" w:hint="cs"/>
                      <w:sz w:val="18"/>
                      <w:szCs w:val="18"/>
                      <w:rtl/>
                    </w:rPr>
                    <w:t>ון זכויות ההצבעה</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11) </w:t>
                  </w:r>
                </w:p>
                <w:p w:rsidR="00EB0C8F" w:rsidRDefault="00EB0C8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א-</w:t>
                  </w:r>
                  <w:r>
                    <w:rPr>
                      <w:rFonts w:cs="Miriam"/>
                      <w:sz w:val="18"/>
                      <w:szCs w:val="18"/>
                      <w:rtl/>
                    </w:rPr>
                    <w:t>1990</w:t>
                  </w:r>
                </w:p>
              </w:txbxContent>
            </v:textbox>
            <w10:anchorlock/>
          </v:rect>
        </w:pict>
      </w:r>
      <w:r>
        <w:rPr>
          <w:rStyle w:val="big-number"/>
          <w:rFonts w:cs="Miriam"/>
          <w:rtl/>
        </w:rPr>
        <w:t>46</w:t>
      </w:r>
      <w:r>
        <w:rPr>
          <w:rStyle w:val="default"/>
          <w:rFonts w:cs="FrankRuehl"/>
          <w:rtl/>
        </w:rPr>
        <w:t>ב.</w:t>
      </w:r>
      <w:r>
        <w:rPr>
          <w:rStyle w:val="default"/>
          <w:rFonts w:cs="FrankRuehl"/>
          <w:rtl/>
        </w:rPr>
        <w:tab/>
        <w:t>(א)</w:t>
      </w:r>
      <w:r>
        <w:rPr>
          <w:rStyle w:val="default"/>
          <w:rFonts w:cs="FrankRuehl"/>
          <w:rtl/>
        </w:rPr>
        <w:tab/>
        <w:t xml:space="preserve">לא </w:t>
      </w:r>
      <w:r>
        <w:rPr>
          <w:rStyle w:val="default"/>
          <w:rFonts w:cs="FrankRuehl" w:hint="cs"/>
          <w:rtl/>
        </w:rPr>
        <w:t xml:space="preserve">תרשום בורסה למסחר בה מניות או ניירות ערך הניתנים להמרה או למימוש </w:t>
      </w:r>
      <w:r>
        <w:rPr>
          <w:rStyle w:val="default"/>
          <w:rFonts w:cs="FrankRuehl"/>
          <w:rtl/>
        </w:rPr>
        <w:t>במני</w:t>
      </w:r>
      <w:r>
        <w:rPr>
          <w:rStyle w:val="default"/>
          <w:rFonts w:cs="FrankRuehl" w:hint="cs"/>
          <w:rtl/>
        </w:rPr>
        <w:t xml:space="preserve">ות, אלא אם כן ראתה כי הובטחו תנאים </w:t>
      </w:r>
      <w:r>
        <w:rPr>
          <w:rStyle w:val="default"/>
          <w:rFonts w:cs="FrankRuehl"/>
          <w:rtl/>
        </w:rPr>
        <w:t>אל</w:t>
      </w:r>
      <w:r>
        <w:rPr>
          <w:rStyle w:val="default"/>
          <w:rFonts w:cs="FrankRuehl" w:hint="cs"/>
          <w:rtl/>
        </w:rPr>
        <w:t>ה:</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לענ</w:t>
      </w:r>
      <w:r>
        <w:rPr>
          <w:rStyle w:val="default"/>
          <w:rFonts w:cs="FrankRuehl" w:hint="cs"/>
          <w:rtl/>
        </w:rPr>
        <w:t>ין חברה שמניותיה נרשמות לראשונה למסחר -</w:t>
      </w:r>
      <w:r>
        <w:rPr>
          <w:rStyle w:val="default"/>
          <w:rFonts w:cs="FrankRuehl"/>
          <w:rtl/>
        </w:rPr>
        <w:t xml:space="preserve"> בה</w:t>
      </w:r>
      <w:r>
        <w:rPr>
          <w:rStyle w:val="default"/>
          <w:rFonts w:cs="FrankRuehl" w:hint="cs"/>
          <w:rtl/>
        </w:rPr>
        <w:t>ון החברה יהיה סוג מניות אחד בלבד, המקנה זכויות הצבעה שוות ביחס לערכן הנקוב; תנאי זה לא יחול</w:t>
      </w:r>
      <w:r>
        <w:rPr>
          <w:rStyle w:val="default"/>
          <w:rFonts w:cs="FrankRuehl"/>
          <w:rtl/>
        </w:rPr>
        <w:t xml:space="preserve"> </w:t>
      </w:r>
      <w:r>
        <w:rPr>
          <w:rStyle w:val="default"/>
          <w:rFonts w:cs="FrankRuehl" w:hint="cs"/>
          <w:rtl/>
        </w:rPr>
        <w:t>על מניות מדינ</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 xml:space="preserve">יוחדות; אין בהוראה זו כדי למנוע את החברה מלהנפיק מניות </w:t>
      </w:r>
      <w:r>
        <w:rPr>
          <w:rStyle w:val="default"/>
          <w:rFonts w:cs="FrankRuehl"/>
          <w:rtl/>
        </w:rPr>
        <w:t>בכור</w:t>
      </w:r>
      <w:r>
        <w:rPr>
          <w:rStyle w:val="default"/>
          <w:rFonts w:cs="FrankRuehl" w:hint="cs"/>
          <w:rtl/>
        </w:rPr>
        <w:t>ה, ובלבד שחלפה שנה מיום שמניותיה נר</w:t>
      </w:r>
      <w:r>
        <w:rPr>
          <w:rStyle w:val="default"/>
          <w:rFonts w:cs="FrankRuehl"/>
          <w:rtl/>
        </w:rPr>
        <w:t>שמ</w:t>
      </w:r>
      <w:r>
        <w:rPr>
          <w:rStyle w:val="default"/>
          <w:rFonts w:cs="FrankRuehl" w:hint="cs"/>
          <w:rtl/>
        </w:rPr>
        <w:t>ו לראשונה למסחר;</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לענ</w:t>
      </w:r>
      <w:r>
        <w:rPr>
          <w:rStyle w:val="default"/>
          <w:rFonts w:cs="FrankRuehl" w:hint="cs"/>
          <w:rtl/>
        </w:rPr>
        <w:t>ין חברה רשומה כמשמעותה בסעיף 46(א)(4) -</w:t>
      </w:r>
      <w:r>
        <w:rPr>
          <w:rStyle w:val="default"/>
          <w:rFonts w:cs="FrankRuehl"/>
          <w:rtl/>
        </w:rPr>
        <w:t xml:space="preserve"> כל</w:t>
      </w:r>
      <w:r>
        <w:rPr>
          <w:rStyle w:val="default"/>
          <w:rFonts w:cs="FrankRuehl" w:hint="cs"/>
          <w:rtl/>
        </w:rPr>
        <w:t xml:space="preserve"> הנפקת מניות נוספת תיעשה במניות העדיפות ביותר בזכויות הצבעה; אין בהוראה זו כדי למנוע חברה ר</w:t>
      </w:r>
      <w:r>
        <w:rPr>
          <w:rStyle w:val="default"/>
          <w:rFonts w:cs="FrankRuehl"/>
          <w:rtl/>
        </w:rPr>
        <w:t>ש</w:t>
      </w:r>
      <w:r>
        <w:rPr>
          <w:rStyle w:val="default"/>
          <w:rFonts w:cs="FrankRuehl" w:hint="cs"/>
          <w:rtl/>
        </w:rPr>
        <w:t>ו</w:t>
      </w:r>
      <w:r>
        <w:rPr>
          <w:rStyle w:val="default"/>
          <w:rFonts w:cs="FrankRuehl"/>
          <w:rtl/>
        </w:rPr>
        <w:t>מ</w:t>
      </w:r>
      <w:r>
        <w:rPr>
          <w:rStyle w:val="default"/>
          <w:rFonts w:cs="FrankRuehl" w:hint="cs"/>
          <w:rtl/>
        </w:rPr>
        <w:t xml:space="preserve">ה שיש בהונה רק סוגי מניות המותרות לפי פסקה (1) מלהנפיק </w:t>
      </w:r>
      <w:r>
        <w:rPr>
          <w:rStyle w:val="default"/>
          <w:rFonts w:cs="FrankRuehl"/>
          <w:rtl/>
        </w:rPr>
        <w:t>מניו</w:t>
      </w:r>
      <w:r>
        <w:rPr>
          <w:rStyle w:val="default"/>
          <w:rFonts w:cs="FrankRuehl" w:hint="cs"/>
          <w:rtl/>
        </w:rPr>
        <w:t xml:space="preserve">ת בכורה החל ביום כ"ה בטבת תשנ"ב (1 </w:t>
      </w:r>
      <w:r>
        <w:rPr>
          <w:rStyle w:val="default"/>
          <w:rFonts w:cs="FrankRuehl"/>
          <w:rtl/>
        </w:rPr>
        <w:t>בי</w:t>
      </w:r>
      <w:r>
        <w:rPr>
          <w:rStyle w:val="default"/>
          <w:rFonts w:cs="FrankRuehl" w:hint="cs"/>
          <w:rtl/>
        </w:rPr>
        <w:t>נואר 1992) או בתום שנה מן היום שבו היו בהונה רק מניות כאמור, לפי המאוחר.</w:t>
      </w:r>
    </w:p>
    <w:p w:rsidR="00555A37" w:rsidRPr="00555A37" w:rsidRDefault="00555A37" w:rsidP="00555A37">
      <w:pPr>
        <w:pStyle w:val="P02"/>
        <w:spacing w:before="72"/>
        <w:ind w:left="0" w:right="1134" w:firstLine="0"/>
        <w:rPr>
          <w:rStyle w:val="default"/>
          <w:rFonts w:cs="FrankRuehl"/>
          <w:rtl/>
        </w:rPr>
      </w:pPr>
      <w:r>
        <w:rPr>
          <w:rStyle w:val="default"/>
          <w:rFonts w:cs="FrankRuehl" w:hint="cs"/>
          <w:rtl/>
        </w:rPr>
        <w:tab/>
      </w:r>
      <w:r w:rsidRPr="00E205FB">
        <w:rPr>
          <w:rStyle w:val="default"/>
          <w:rFonts w:cs="FrankRuehl" w:hint="cs"/>
          <w:rtl/>
        </w:rPr>
        <w:pict>
          <v:shape id="_x0000_s3421" type="#_x0000_t202" style="position:absolute;left:0;text-align:left;margin-left:470.35pt;margin-top:7.15pt;width:1in;height:16.8pt;z-index:252095488;mso-position-horizontal-relative:text;mso-position-vertical-relative:text" filled="f" stroked="f" strokecolor="lime" strokeweight=".25pt">
            <v:textbox style="mso-next-textbox:#_x0000_s3421" inset="1mm,0,1mm,0">
              <w:txbxContent>
                <w:p w:rsidR="00EB0C8F" w:rsidRDefault="00EB0C8F" w:rsidP="00555A37">
                  <w:pPr>
                    <w:spacing w:line="160" w:lineRule="exact"/>
                    <w:jc w:val="left"/>
                    <w:rPr>
                      <w:rFonts w:cs="Miriam" w:hint="cs"/>
                      <w:sz w:val="18"/>
                      <w:szCs w:val="18"/>
                      <w:rtl/>
                    </w:rPr>
                  </w:pPr>
                  <w:r>
                    <w:rPr>
                      <w:rFonts w:cs="Miriam" w:hint="cs"/>
                      <w:sz w:val="18"/>
                      <w:szCs w:val="18"/>
                      <w:rtl/>
                    </w:rPr>
                    <w:t>(תיקון מס' 62) תשע"ח-2017</w:t>
                  </w:r>
                </w:p>
              </w:txbxContent>
            </v:textbox>
          </v:shape>
        </w:pict>
      </w:r>
      <w:r>
        <w:rPr>
          <w:rStyle w:val="default"/>
          <w:rFonts w:cs="FrankRuehl" w:hint="cs"/>
          <w:rtl/>
        </w:rPr>
        <w:t>(א1)</w:t>
      </w:r>
      <w:r>
        <w:rPr>
          <w:rStyle w:val="default"/>
          <w:rFonts w:cs="FrankRuehl"/>
          <w:rtl/>
        </w:rPr>
        <w:tab/>
      </w:r>
      <w:r w:rsidRPr="00555A37">
        <w:rPr>
          <w:rStyle w:val="default"/>
          <w:rFonts w:cs="FrankRuehl" w:hint="cs"/>
          <w:rtl/>
        </w:rPr>
        <w:t>הוראות סעיף זה לא יחולו על רישום מניות למסחר בידי בורסה, לפי הוראות פרק ה'3א.</w:t>
      </w:r>
    </w:p>
    <w:p w:rsidR="00633EEC" w:rsidRDefault="00633EEC" w:rsidP="00555A3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בסע</w:t>
      </w:r>
      <w:r>
        <w:rPr>
          <w:rStyle w:val="default"/>
          <w:rFonts w:cs="FrankRuehl" w:hint="cs"/>
          <w:rtl/>
        </w:rPr>
        <w:t xml:space="preserve">יף זה </w:t>
      </w:r>
      <w:r>
        <w:rPr>
          <w:rStyle w:val="default"/>
          <w:rFonts w:cs="FrankRuehl"/>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"מני</w:t>
      </w:r>
      <w:r>
        <w:rPr>
          <w:rStyle w:val="default"/>
          <w:rFonts w:cs="FrankRuehl" w:hint="cs"/>
          <w:rtl/>
        </w:rPr>
        <w:t>ות בכורה" -</w:t>
      </w:r>
      <w:r>
        <w:rPr>
          <w:rStyle w:val="default"/>
          <w:rFonts w:cs="FrankRuehl"/>
          <w:rtl/>
        </w:rPr>
        <w:t xml:space="preserve"> מנ</w:t>
      </w:r>
      <w:r>
        <w:rPr>
          <w:rStyle w:val="default"/>
          <w:rFonts w:cs="FrankRuehl" w:hint="cs"/>
          <w:rtl/>
        </w:rPr>
        <w:t>יות המקנות זכות עדיפה לדיבידנדים וא</w:t>
      </w:r>
      <w:r>
        <w:rPr>
          <w:rStyle w:val="default"/>
          <w:rFonts w:cs="FrankRuehl"/>
          <w:rtl/>
        </w:rPr>
        <w:t>י</w:t>
      </w:r>
      <w:r>
        <w:rPr>
          <w:rStyle w:val="default"/>
          <w:rFonts w:cs="FrankRuehl" w:hint="cs"/>
          <w:rtl/>
        </w:rPr>
        <w:t>נן מקנות זכוי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הצבעה;</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"מני</w:t>
      </w:r>
      <w:r>
        <w:rPr>
          <w:rStyle w:val="default"/>
          <w:rFonts w:cs="FrankRuehl" w:hint="cs"/>
          <w:rtl/>
        </w:rPr>
        <w:t>ות מדינה מיוחדות" -</w:t>
      </w:r>
      <w:r>
        <w:rPr>
          <w:rStyle w:val="default"/>
          <w:rFonts w:cs="FrankRuehl"/>
          <w:rtl/>
        </w:rPr>
        <w:t xml:space="preserve"> מנ</w:t>
      </w:r>
      <w:r>
        <w:rPr>
          <w:rStyle w:val="default"/>
          <w:rFonts w:cs="FrankRuehl" w:hint="cs"/>
          <w:rtl/>
        </w:rPr>
        <w:t>יות שהממשלה החליטה כי</w:t>
      </w:r>
      <w:r>
        <w:rPr>
          <w:rStyle w:val="default"/>
          <w:rFonts w:cs="FrankRuehl"/>
          <w:rtl/>
        </w:rPr>
        <w:t xml:space="preserve"> הן </w:t>
      </w:r>
      <w:r>
        <w:rPr>
          <w:rStyle w:val="default"/>
          <w:rFonts w:cs="FrankRuehl" w:hint="cs"/>
          <w:rtl/>
        </w:rPr>
        <w:t>דרושות לה לצורך שמירה על ענין חיוני</w:t>
      </w:r>
      <w:r>
        <w:rPr>
          <w:rStyle w:val="default"/>
          <w:rFonts w:cs="FrankRuehl"/>
          <w:rtl/>
        </w:rPr>
        <w:t>, ו</w:t>
      </w:r>
      <w:r>
        <w:rPr>
          <w:rStyle w:val="default"/>
          <w:rFonts w:cs="FrankRuehl" w:hint="cs"/>
          <w:rtl/>
        </w:rPr>
        <w:t>המקנות לה זכויות מיוחדות כפי שקבעה הממשלה בהחלטתה לפני הרישום למסחר.</w:t>
      </w:r>
    </w:p>
    <w:p w:rsidR="00633EEC" w:rsidRPr="00416458" w:rsidRDefault="00633EEC">
      <w:pPr>
        <w:spacing w:line="240" w:lineRule="auto"/>
        <w:ind w:right="1134"/>
        <w:rPr>
          <w:rFonts w:cs="FrankRuehl" w:hint="cs"/>
          <w:vanish/>
          <w:sz w:val="20"/>
          <w:szCs w:val="20"/>
          <w:shd w:val="clear" w:color="auto" w:fill="FFFF99"/>
          <w:rtl/>
        </w:rPr>
      </w:pPr>
      <w:bookmarkStart w:id="567" w:name="Rov848"/>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996"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997"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46ב</w:t>
      </w:r>
    </w:p>
    <w:p w:rsidR="002725E8" w:rsidRPr="00416458" w:rsidRDefault="002725E8" w:rsidP="002725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725E8" w:rsidRPr="00416458" w:rsidRDefault="00555A37" w:rsidP="002725E8">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28.2.2018</w:t>
      </w:r>
    </w:p>
    <w:p w:rsidR="002725E8" w:rsidRPr="00416458" w:rsidRDefault="002725E8" w:rsidP="002725E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2725E8" w:rsidRPr="00416458" w:rsidRDefault="002725E8" w:rsidP="002725E8">
      <w:pPr>
        <w:pStyle w:val="P00"/>
        <w:spacing w:before="0"/>
        <w:ind w:left="0" w:right="1134"/>
        <w:rPr>
          <w:rStyle w:val="default"/>
          <w:rFonts w:cs="FrankRuehl" w:hint="cs"/>
          <w:vanish/>
          <w:sz w:val="20"/>
          <w:szCs w:val="20"/>
          <w:shd w:val="clear" w:color="auto" w:fill="FFFF99"/>
          <w:rtl/>
        </w:rPr>
      </w:pPr>
      <w:hyperlink r:id="rId998"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570 (</w:t>
      </w:r>
      <w:hyperlink r:id="rId99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2725E8" w:rsidRPr="00367CD4" w:rsidRDefault="002725E8" w:rsidP="00555A37">
      <w:pPr>
        <w:pStyle w:val="P00"/>
        <w:spacing w:before="0"/>
        <w:ind w:left="0" w:right="1134"/>
        <w:rPr>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קטן 46ב(א1)</w:t>
      </w:r>
      <w:bookmarkEnd w:id="567"/>
    </w:p>
    <w:p w:rsidR="00633EEC" w:rsidRDefault="00633EEC">
      <w:pPr>
        <w:pStyle w:val="P00"/>
        <w:spacing w:before="72"/>
        <w:ind w:left="0" w:right="1134"/>
        <w:rPr>
          <w:rStyle w:val="default"/>
          <w:rFonts w:cs="FrankRuehl" w:hint="cs"/>
          <w:rtl/>
        </w:rPr>
      </w:pPr>
      <w:bookmarkStart w:id="568" w:name="Seif102"/>
      <w:bookmarkEnd w:id="568"/>
      <w:r>
        <w:rPr>
          <w:lang w:val="he-IL"/>
        </w:rPr>
        <w:pict>
          <v:rect id="_x0000_s2236" style="position:absolute;left:0;text-align:left;margin-left:464.5pt;margin-top:8.05pt;width:75.05pt;height:33.5pt;z-index:251361280" o:allowincell="f" filled="f" stroked="f" strokecolor="lime" strokeweight=".25pt">
            <v:textbox style="mso-next-textbox:#_x0000_s2236" inset="0,0,0,0">
              <w:txbxContent>
                <w:p w:rsidR="00EB0C8F" w:rsidRDefault="00EB0C8F">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מחזיקי מני</w:t>
                  </w:r>
                  <w:r>
                    <w:rPr>
                      <w:rFonts w:cs="Miriam"/>
                      <w:sz w:val="18"/>
                      <w:szCs w:val="18"/>
                      <w:rtl/>
                    </w:rPr>
                    <w:t>ו</w:t>
                  </w:r>
                  <w:r>
                    <w:rPr>
                      <w:rFonts w:cs="Miriam" w:hint="cs"/>
                      <w:sz w:val="18"/>
                      <w:szCs w:val="18"/>
                      <w:rtl/>
                    </w:rPr>
                    <w:t>ת יסוד</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 תשנ"א-</w:t>
                  </w:r>
                  <w:r>
                    <w:rPr>
                      <w:rFonts w:cs="Miriam"/>
                      <w:sz w:val="18"/>
                      <w:szCs w:val="18"/>
                      <w:rtl/>
                    </w:rPr>
                    <w:t>1990</w:t>
                  </w:r>
                </w:p>
              </w:txbxContent>
            </v:textbox>
            <w10:anchorlock/>
          </v:rect>
        </w:pict>
      </w:r>
      <w:r>
        <w:rPr>
          <w:rStyle w:val="big-number"/>
          <w:rFonts w:cs="Miriam"/>
          <w:rtl/>
        </w:rPr>
        <w:t>46</w:t>
      </w:r>
      <w:r>
        <w:rPr>
          <w:rStyle w:val="default"/>
          <w:rFonts w:cs="FrankRuehl"/>
          <w:rtl/>
        </w:rPr>
        <w:t>ג.</w:t>
      </w:r>
      <w:r>
        <w:rPr>
          <w:rStyle w:val="default"/>
          <w:rFonts w:cs="FrankRuehl"/>
          <w:rtl/>
        </w:rPr>
        <w:tab/>
        <w:t xml:space="preserve">מי </w:t>
      </w:r>
      <w:r>
        <w:rPr>
          <w:rStyle w:val="default"/>
          <w:rFonts w:cs="FrankRuehl" w:hint="cs"/>
          <w:rtl/>
        </w:rPr>
        <w:t xml:space="preserve">שביום י' באב תש"ן (1 באוגוסט 1990) החזיק מניות יסוד וגם מניות הון בחברה רשומה, יוסיף </w:t>
      </w:r>
      <w:r>
        <w:rPr>
          <w:rStyle w:val="default"/>
          <w:rFonts w:cs="FrankRuehl"/>
          <w:rtl/>
        </w:rPr>
        <w:t>להחז</w:t>
      </w:r>
      <w:r>
        <w:rPr>
          <w:rStyle w:val="default"/>
          <w:rFonts w:cs="FrankRuehl" w:hint="cs"/>
          <w:rtl/>
        </w:rPr>
        <w:t xml:space="preserve">יק </w:t>
      </w:r>
      <w:r>
        <w:rPr>
          <w:rStyle w:val="default"/>
          <w:rFonts w:cs="FrankRuehl"/>
          <w:rtl/>
        </w:rPr>
        <w:t>– הו</w:t>
      </w:r>
      <w:r>
        <w:rPr>
          <w:rStyle w:val="default"/>
          <w:rFonts w:cs="FrankRuehl" w:hint="cs"/>
          <w:rtl/>
        </w:rPr>
        <w:t xml:space="preserve">א או כל אדם שרכש ממנו את מניות היסוד </w:t>
      </w:r>
      <w:r>
        <w:rPr>
          <w:rStyle w:val="default"/>
          <w:rFonts w:cs="FrankRuehl"/>
          <w:rtl/>
        </w:rPr>
        <w:t>– מנ</w:t>
      </w:r>
      <w:r>
        <w:rPr>
          <w:rStyle w:val="default"/>
          <w:rFonts w:cs="FrankRuehl" w:hint="cs"/>
          <w:rtl/>
        </w:rPr>
        <w:t xml:space="preserve">יות הון בשיעור שלא יפחת מן השיעור שבו </w:t>
      </w:r>
      <w:r>
        <w:rPr>
          <w:rStyle w:val="default"/>
          <w:rFonts w:cs="FrankRuehl"/>
          <w:rtl/>
        </w:rPr>
        <w:t>הח</w:t>
      </w:r>
      <w:r>
        <w:rPr>
          <w:rStyle w:val="default"/>
          <w:rFonts w:cs="FrankRuehl" w:hint="cs"/>
          <w:rtl/>
        </w:rPr>
        <w:t>זיק באותו מועד, אלא במידה שהקטנת שיעור החזקותיו במניות ההון נובעת רק מזכויות שהוקנו לפני המו</w:t>
      </w:r>
      <w:r>
        <w:rPr>
          <w:rStyle w:val="default"/>
          <w:rFonts w:cs="FrankRuehl"/>
          <w:rtl/>
        </w:rPr>
        <w:t>ע</w:t>
      </w:r>
      <w:r>
        <w:rPr>
          <w:rStyle w:val="default"/>
          <w:rFonts w:cs="FrankRuehl" w:hint="cs"/>
          <w:rtl/>
        </w:rPr>
        <w:t>ד האמור למחזי</w:t>
      </w:r>
      <w:r>
        <w:rPr>
          <w:rStyle w:val="default"/>
          <w:rFonts w:cs="FrankRuehl"/>
          <w:rtl/>
        </w:rPr>
        <w:t>ק</w:t>
      </w:r>
      <w:r>
        <w:rPr>
          <w:rStyle w:val="default"/>
          <w:rFonts w:cs="FrankRuehl" w:hint="cs"/>
          <w:rtl/>
        </w:rPr>
        <w:t>י</w:t>
      </w:r>
      <w:r>
        <w:rPr>
          <w:rStyle w:val="default"/>
          <w:rFonts w:cs="FrankRuehl"/>
          <w:rtl/>
        </w:rPr>
        <w:t>ם</w:t>
      </w:r>
      <w:r>
        <w:rPr>
          <w:rStyle w:val="default"/>
          <w:rFonts w:cs="FrankRuehl" w:hint="cs"/>
          <w:rtl/>
        </w:rPr>
        <w:t xml:space="preserve"> האחרים בניירות ערך של החברה למימוש או להמרה של אותם נ</w:t>
      </w:r>
      <w:r>
        <w:rPr>
          <w:rStyle w:val="default"/>
          <w:rFonts w:cs="FrankRuehl"/>
          <w:rtl/>
        </w:rPr>
        <w:t>י</w:t>
      </w:r>
      <w:r>
        <w:rPr>
          <w:rStyle w:val="default"/>
          <w:rFonts w:cs="FrankRuehl" w:hint="cs"/>
          <w:rtl/>
        </w:rPr>
        <w:t>ירו</w:t>
      </w:r>
      <w:r>
        <w:rPr>
          <w:rStyle w:val="default"/>
          <w:rFonts w:cs="FrankRuehl"/>
          <w:rtl/>
        </w:rPr>
        <w:t>ת</w:t>
      </w:r>
      <w:r>
        <w:rPr>
          <w:rStyle w:val="default"/>
          <w:rFonts w:cs="FrankRuehl" w:hint="cs"/>
          <w:rtl/>
        </w:rPr>
        <w:t xml:space="preserve"> ערך במניות הון; אין בהוראה זו כדי לגרוע מתחולתו של סעיף 46ב(א)(2) על החברה הרשומה.</w:t>
      </w:r>
    </w:p>
    <w:p w:rsidR="00633EEC" w:rsidRPr="00416458" w:rsidRDefault="00633EEC">
      <w:pPr>
        <w:spacing w:line="240" w:lineRule="auto"/>
        <w:ind w:right="1134"/>
        <w:rPr>
          <w:rFonts w:cs="FrankRuehl" w:hint="cs"/>
          <w:vanish/>
          <w:sz w:val="20"/>
          <w:szCs w:val="20"/>
          <w:shd w:val="clear" w:color="auto" w:fill="FFFF99"/>
          <w:rtl/>
        </w:rPr>
      </w:pPr>
      <w:bookmarkStart w:id="569" w:name="Rov361"/>
      <w:r w:rsidRPr="00416458">
        <w:rPr>
          <w:rFonts w:cs="FrankRuehl" w:hint="cs"/>
          <w:vanish/>
          <w:color w:val="FF0000"/>
          <w:sz w:val="20"/>
          <w:szCs w:val="20"/>
          <w:shd w:val="clear" w:color="auto" w:fill="FFFF99"/>
          <w:rtl/>
        </w:rPr>
        <w:t>מיום</w:t>
      </w:r>
      <w:r w:rsidRPr="00416458">
        <w:rPr>
          <w:rFonts w:cs="FrankRuehl" w:hint="cs"/>
          <w:vanish/>
          <w:sz w:val="20"/>
          <w:szCs w:val="20"/>
          <w:shd w:val="clear" w:color="auto" w:fill="FFFF99"/>
          <w:rtl/>
        </w:rPr>
        <w:t xml:space="preserve"> </w:t>
      </w:r>
      <w:r w:rsidRPr="00416458">
        <w:rPr>
          <w:rFonts w:cs="FrankRuehl" w:hint="cs"/>
          <w:vanish/>
          <w:color w:val="FF0000"/>
          <w:sz w:val="20"/>
          <w:szCs w:val="20"/>
          <w:shd w:val="clear" w:color="auto" w:fill="FFFF99"/>
          <w:rtl/>
        </w:rPr>
        <w:t>13.12.1990</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1000"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1001"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Default="00633EEC">
      <w:pPr>
        <w:spacing w:line="240" w:lineRule="auto"/>
        <w:ind w:right="1134"/>
        <w:rPr>
          <w:rFonts w:cs="FrankRuehl" w:hint="cs"/>
          <w:b/>
          <w:bCs/>
          <w:sz w:val="2"/>
          <w:szCs w:val="2"/>
          <w:rtl/>
        </w:rPr>
      </w:pPr>
      <w:r w:rsidRPr="00416458">
        <w:rPr>
          <w:rFonts w:cs="FrankRuehl" w:hint="cs"/>
          <w:b/>
          <w:bCs/>
          <w:vanish/>
          <w:sz w:val="20"/>
          <w:szCs w:val="20"/>
          <w:shd w:val="clear" w:color="auto" w:fill="FFFF99"/>
          <w:rtl/>
        </w:rPr>
        <w:t>הוספת סעיף 46ג</w:t>
      </w:r>
      <w:bookmarkEnd w:id="569"/>
    </w:p>
    <w:p w:rsidR="00633EEC" w:rsidRDefault="00633EEC" w:rsidP="008B7513">
      <w:pPr>
        <w:pStyle w:val="P00"/>
        <w:spacing w:before="72"/>
        <w:ind w:left="0" w:right="1134"/>
        <w:rPr>
          <w:rStyle w:val="default"/>
          <w:rFonts w:cs="FrankRuehl"/>
          <w:rtl/>
        </w:rPr>
      </w:pPr>
      <w:bookmarkStart w:id="570" w:name="Seif103"/>
      <w:bookmarkEnd w:id="570"/>
      <w:r>
        <w:rPr>
          <w:lang w:val="he-IL"/>
        </w:rPr>
        <w:pict>
          <v:rect id="_x0000_s2237" style="position:absolute;left:0;text-align:left;margin-left:464.5pt;margin-top:8.05pt;width:75.05pt;height:37.95pt;z-index:251362304" o:allowincell="f" filled="f" stroked="f" strokecolor="lime" strokeweight=".25pt">
            <v:textbox style="mso-next-textbox:#_x0000_s2237" inset="0,0,0,0">
              <w:txbxContent>
                <w:p w:rsidR="00EB0C8F" w:rsidRDefault="00EB0C8F">
                  <w:pPr>
                    <w:spacing w:line="160" w:lineRule="exact"/>
                    <w:jc w:val="left"/>
                    <w:rPr>
                      <w:rFonts w:cs="Miriam" w:hint="cs"/>
                      <w:sz w:val="18"/>
                      <w:szCs w:val="18"/>
                      <w:rtl/>
                    </w:rPr>
                  </w:pPr>
                  <w:r>
                    <w:rPr>
                      <w:rFonts w:cs="Miriam"/>
                      <w:sz w:val="18"/>
                      <w:szCs w:val="18"/>
                      <w:rtl/>
                    </w:rPr>
                    <w:t>ערעו</w:t>
                  </w:r>
                  <w:r>
                    <w:rPr>
                      <w:rFonts w:cs="Miriam" w:hint="cs"/>
                      <w:sz w:val="18"/>
                      <w:szCs w:val="18"/>
                      <w:rtl/>
                    </w:rPr>
                    <w:t xml:space="preserve">ר ועתירה על </w:t>
                  </w:r>
                  <w:r>
                    <w:rPr>
                      <w:rFonts w:cs="Miriam"/>
                      <w:sz w:val="18"/>
                      <w:szCs w:val="18"/>
                      <w:rtl/>
                    </w:rPr>
                    <w:t>החלט</w:t>
                  </w:r>
                  <w:r>
                    <w:rPr>
                      <w:rFonts w:cs="Miriam" w:hint="cs"/>
                      <w:sz w:val="18"/>
                      <w:szCs w:val="18"/>
                      <w:rtl/>
                    </w:rPr>
                    <w:t>ות הבורסה</w:t>
                  </w:r>
                </w:p>
                <w:p w:rsidR="00EB0C8F" w:rsidRDefault="00EB0C8F">
                  <w:pPr>
                    <w:spacing w:line="160" w:lineRule="exact"/>
                    <w:jc w:val="left"/>
                    <w:rPr>
                      <w:rFonts w:cs="Miriam"/>
                      <w:noProof/>
                      <w:sz w:val="18"/>
                      <w:szCs w:val="18"/>
                      <w:rtl/>
                    </w:rPr>
                  </w:pPr>
                  <w:r>
                    <w:rPr>
                      <w:rFonts w:cs="Miriam" w:hint="cs"/>
                      <w:sz w:val="18"/>
                      <w:szCs w:val="18"/>
                      <w:rtl/>
                    </w:rPr>
                    <w:t xml:space="preserve">(תיקון מס' 43) </w:t>
                  </w:r>
                  <w:r>
                    <w:rPr>
                      <w:rFonts w:cs="Miriam"/>
                      <w:sz w:val="18"/>
                      <w:szCs w:val="18"/>
                      <w:rtl/>
                    </w:rPr>
                    <w:br/>
                  </w:r>
                  <w:r>
                    <w:rPr>
                      <w:rFonts w:cs="Miriam" w:hint="cs"/>
                      <w:sz w:val="18"/>
                      <w:szCs w:val="18"/>
                      <w:rtl/>
                    </w:rPr>
                    <w:t>תש"ע-2010</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rtl/>
        </w:rPr>
        <w:tab/>
        <w:t>הרו</w:t>
      </w:r>
      <w:r>
        <w:rPr>
          <w:rStyle w:val="default"/>
          <w:rFonts w:cs="FrankRuehl" w:hint="cs"/>
          <w:rtl/>
        </w:rPr>
        <w:t>אה עצמו נפגע על ידי החלטת הבורסה בשיפוט משמעתי, רשאי לערער על כ</w:t>
      </w:r>
      <w:r>
        <w:rPr>
          <w:rStyle w:val="default"/>
          <w:rFonts w:cs="FrankRuehl"/>
          <w:rtl/>
        </w:rPr>
        <w:t>ך לב</w:t>
      </w:r>
      <w:r>
        <w:rPr>
          <w:rStyle w:val="default"/>
          <w:rFonts w:cs="FrankRuehl" w:hint="cs"/>
          <w:rtl/>
        </w:rPr>
        <w:t>ית המשפט.</w:t>
      </w:r>
    </w:p>
    <w:p w:rsidR="00633EEC" w:rsidRDefault="00633EEC" w:rsidP="004363DE">
      <w:pPr>
        <w:pStyle w:val="P00"/>
        <w:spacing w:before="72"/>
        <w:ind w:left="0" w:right="1134"/>
        <w:rPr>
          <w:rStyle w:val="default"/>
          <w:rFonts w:cs="FrankRuehl" w:hint="cs"/>
          <w:rtl/>
        </w:rPr>
      </w:pPr>
      <w:r>
        <w:rPr>
          <w:lang w:val="he-IL"/>
        </w:rPr>
        <w:pict>
          <v:rect id="_x0000_s2238" style="position:absolute;left:0;text-align:left;margin-left:464.5pt;margin-top:8.05pt;width:75.05pt;height:49.8pt;z-index:251363328" o:allowincell="f" filled="f" stroked="f" strokecolor="lime" strokeweight=".25pt">
            <v:textbox style="mso-next-textbox:#_x0000_s2238"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 xml:space="preserve">(תיקון מס' 43) </w:t>
                  </w:r>
                  <w:r>
                    <w:rPr>
                      <w:rFonts w:cs="Miriam"/>
                      <w:noProof/>
                      <w:sz w:val="18"/>
                      <w:szCs w:val="18"/>
                      <w:rtl/>
                    </w:rPr>
                    <w:br/>
                  </w:r>
                  <w:r>
                    <w:rPr>
                      <w:rFonts w:cs="Miriam" w:hint="cs"/>
                      <w:noProof/>
                      <w:sz w:val="18"/>
                      <w:szCs w:val="18"/>
                      <w:rtl/>
                    </w:rPr>
                    <w:t>תש"ע-2010</w:t>
                  </w:r>
                </w:p>
                <w:p w:rsidR="00EB0C8F" w:rsidRDefault="00EB0C8F">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Fonts w:cs="FrankRuehl"/>
          <w:sz w:val="26"/>
          <w:rtl/>
        </w:rPr>
        <w:tab/>
      </w:r>
      <w:r>
        <w:rPr>
          <w:rStyle w:val="default"/>
          <w:rFonts w:cs="FrankRuehl"/>
          <w:rtl/>
        </w:rPr>
        <w:t>(ב)</w:t>
      </w:r>
      <w:r>
        <w:rPr>
          <w:rStyle w:val="default"/>
          <w:rFonts w:cs="FrankRuehl"/>
          <w:rtl/>
        </w:rPr>
        <w:tab/>
        <w:t>הרו</w:t>
      </w:r>
      <w:r>
        <w:rPr>
          <w:rStyle w:val="default"/>
          <w:rFonts w:cs="FrankRuehl" w:hint="cs"/>
          <w:rtl/>
        </w:rPr>
        <w:t>אה עצמו נפגע על ידי החלטת הבורסה שאינה כאמור בסעיף קטן (א)</w:t>
      </w:r>
      <w:r>
        <w:rPr>
          <w:rStyle w:val="default"/>
          <w:rFonts w:cs="FrankRuehl"/>
          <w:rtl/>
        </w:rPr>
        <w:t xml:space="preserve"> </w:t>
      </w:r>
      <w:r w:rsidR="008B7513" w:rsidRPr="008B7513">
        <w:rPr>
          <w:rStyle w:val="default"/>
          <w:rFonts w:cs="FrankRuehl" w:hint="cs"/>
          <w:rtl/>
        </w:rPr>
        <w:t>שאינה החלטה תוך כדי המסחר בבורסה ושאינה החלטה בעניין תקנון או הנחיות, רשאי לעתור על כך למחלקה הכלכלית כמשמעותה בסעיף 42ד לחוק בתי המשפט [נוסח משולב], התשמ"ד-1984</w:t>
      </w:r>
      <w:r>
        <w:rPr>
          <w:rStyle w:val="default"/>
          <w:rFonts w:cs="FrankRuehl" w:hint="cs"/>
          <w:rtl/>
        </w:rPr>
        <w:t>; הודעה בדבר פתיחת הליך לפי סעיף קטן זה תומצא ל</w:t>
      </w:r>
      <w:r>
        <w:rPr>
          <w:rStyle w:val="default"/>
          <w:rFonts w:cs="FrankRuehl"/>
          <w:rtl/>
        </w:rPr>
        <w:t>רשות</w:t>
      </w:r>
      <w:r>
        <w:rPr>
          <w:rStyle w:val="default"/>
          <w:rFonts w:cs="FrankRuehl" w:hint="cs"/>
          <w:rtl/>
        </w:rPr>
        <w:t xml:space="preserve"> והרשות רשאית להתייצב באותו הליך ולהשמיע את דברה</w:t>
      </w:r>
      <w:r w:rsidR="008B7513" w:rsidRPr="008B7513">
        <w:rPr>
          <w:rStyle w:val="default"/>
          <w:rFonts w:cs="FrankRuehl" w:hint="cs"/>
          <w:rtl/>
        </w:rPr>
        <w:t xml:space="preserve">; לעניין זה, "החלטה בעניין תקנון או הנחיות" </w:t>
      </w:r>
      <w:r w:rsidR="008B7513" w:rsidRPr="008B7513">
        <w:rPr>
          <w:rStyle w:val="default"/>
          <w:rFonts w:cs="FrankRuehl"/>
          <w:rtl/>
        </w:rPr>
        <w:t>–</w:t>
      </w:r>
      <w:r w:rsidR="008B7513" w:rsidRPr="008B7513">
        <w:rPr>
          <w:rStyle w:val="default"/>
          <w:rFonts w:cs="FrankRuehl" w:hint="cs"/>
          <w:rtl/>
        </w:rPr>
        <w:t xml:space="preserve"> </w:t>
      </w:r>
      <w:r w:rsidR="004363DE" w:rsidRPr="004363DE">
        <w:rPr>
          <w:rStyle w:val="default"/>
          <w:rFonts w:cs="FrankRuehl" w:hint="cs"/>
          <w:rtl/>
        </w:rPr>
        <w:t>החלטה לפי סעיף 46 שעניינה קביעת תקנון הבורסה או הנחיות</w:t>
      </w:r>
      <w:r w:rsidR="008B7513" w:rsidRPr="008B7513">
        <w:rPr>
          <w:rStyle w:val="default"/>
          <w:rFonts w:cs="FrankRuehl" w:hint="cs"/>
          <w:rtl/>
        </w:rPr>
        <w:t>, לרבות החלטה על שינוים או על ביטולם</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71" w:name="Rov871"/>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02"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204 (</w:t>
      </w:r>
      <w:hyperlink r:id="rId1003"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rsidP="00467ED6">
      <w:pPr>
        <w:pStyle w:val="P00"/>
        <w:ind w:left="0" w:right="1134"/>
        <w:rPr>
          <w:rStyle w:val="default"/>
          <w:rFonts w:cs="FrankRuehl"/>
          <w:vanish/>
          <w:sz w:val="28"/>
          <w:szCs w:val="22"/>
          <w:shd w:val="clear" w:color="auto" w:fill="FFFF99"/>
          <w:rtl/>
        </w:rPr>
      </w:pPr>
      <w:r w:rsidRPr="00416458">
        <w:rPr>
          <w:rStyle w:val="big-number"/>
          <w:rFonts w:cs="FrankRuehl"/>
          <w:vanish/>
          <w:sz w:val="34"/>
          <w:szCs w:val="22"/>
          <w:shd w:val="clear" w:color="auto" w:fill="FFFF99"/>
          <w:rtl/>
        </w:rPr>
        <w:t>47.</w:t>
      </w:r>
      <w:r w:rsidRPr="00416458">
        <w:rPr>
          <w:rStyle w:val="big-number"/>
          <w:rFonts w:cs="FrankRuehl"/>
          <w:vanish/>
          <w:sz w:val="34"/>
          <w:szCs w:val="22"/>
          <w:shd w:val="clear" w:color="auto" w:fill="FFFF99"/>
          <w:rtl/>
        </w:rPr>
        <w:tab/>
      </w:r>
      <w:r w:rsidRPr="00416458">
        <w:rPr>
          <w:rStyle w:val="default"/>
          <w:rFonts w:cs="FrankRuehl"/>
          <w:vanish/>
          <w:sz w:val="28"/>
          <w:szCs w:val="22"/>
          <w:u w:val="single"/>
          <w:shd w:val="clear" w:color="auto" w:fill="FFFF99"/>
          <w:rtl/>
        </w:rPr>
        <w:t>(א)</w:t>
      </w:r>
      <w:r w:rsidRPr="00416458">
        <w:rPr>
          <w:rStyle w:val="default"/>
          <w:rFonts w:cs="FrankRuehl"/>
          <w:vanish/>
          <w:sz w:val="28"/>
          <w:szCs w:val="22"/>
          <w:shd w:val="clear" w:color="auto" w:fill="FFFF99"/>
          <w:rtl/>
        </w:rPr>
        <w:tab/>
        <w:t>הרו</w:t>
      </w:r>
      <w:r w:rsidRPr="00416458">
        <w:rPr>
          <w:rStyle w:val="default"/>
          <w:rFonts w:cs="FrankRuehl" w:hint="cs"/>
          <w:vanish/>
          <w:sz w:val="28"/>
          <w:szCs w:val="22"/>
          <w:shd w:val="clear" w:color="auto" w:fill="FFFF99"/>
          <w:rtl/>
        </w:rPr>
        <w:t>אה עצמו נפגע על ידי החלטת הבורסה שלא לקבלו כחבר בה או להשעו</w:t>
      </w:r>
      <w:r w:rsidRPr="00416458">
        <w:rPr>
          <w:rStyle w:val="default"/>
          <w:rFonts w:cs="FrankRuehl"/>
          <w:vanish/>
          <w:sz w:val="28"/>
          <w:szCs w:val="22"/>
          <w:shd w:val="clear" w:color="auto" w:fill="FFFF99"/>
          <w:rtl/>
        </w:rPr>
        <w:t>ת</w:t>
      </w:r>
      <w:r w:rsidRPr="00416458">
        <w:rPr>
          <w:rStyle w:val="default"/>
          <w:rFonts w:cs="FrankRuehl" w:hint="cs"/>
          <w:vanish/>
          <w:sz w:val="28"/>
          <w:szCs w:val="22"/>
          <w:shd w:val="clear" w:color="auto" w:fill="FFFF99"/>
          <w:rtl/>
        </w:rPr>
        <w:t>ו או לבטל חבר</w:t>
      </w:r>
      <w:r w:rsidRPr="00416458">
        <w:rPr>
          <w:rStyle w:val="default"/>
          <w:rFonts w:cs="FrankRuehl"/>
          <w:vanish/>
          <w:sz w:val="28"/>
          <w:szCs w:val="22"/>
          <w:shd w:val="clear" w:color="auto" w:fill="FFFF99"/>
          <w:rtl/>
        </w:rPr>
        <w:t>ו</w:t>
      </w:r>
      <w:r w:rsidRPr="00416458">
        <w:rPr>
          <w:rStyle w:val="default"/>
          <w:rFonts w:cs="FrankRuehl" w:hint="cs"/>
          <w:vanish/>
          <w:sz w:val="28"/>
          <w:szCs w:val="22"/>
          <w:shd w:val="clear" w:color="auto" w:fill="FFFF99"/>
          <w:rtl/>
        </w:rPr>
        <w:t>ת</w:t>
      </w:r>
      <w:r w:rsidRPr="00416458">
        <w:rPr>
          <w:rStyle w:val="default"/>
          <w:rFonts w:cs="FrankRuehl"/>
          <w:vanish/>
          <w:sz w:val="28"/>
          <w:szCs w:val="22"/>
          <w:shd w:val="clear" w:color="auto" w:fill="FFFF99"/>
          <w:rtl/>
        </w:rPr>
        <w:t>ו</w:t>
      </w:r>
      <w:r w:rsidRPr="00416458">
        <w:rPr>
          <w:rStyle w:val="default"/>
          <w:rFonts w:cs="FrankRuehl" w:hint="cs"/>
          <w:vanish/>
          <w:sz w:val="28"/>
          <w:szCs w:val="22"/>
          <w:shd w:val="clear" w:color="auto" w:fill="FFFF99"/>
          <w:rtl/>
        </w:rPr>
        <w:t>, או על-ידי החלטת הבורסה בשיפוט משמעתי, רשאי לערער על כ</w:t>
      </w:r>
      <w:r w:rsidRPr="00416458">
        <w:rPr>
          <w:rStyle w:val="default"/>
          <w:rFonts w:cs="FrankRuehl"/>
          <w:vanish/>
          <w:sz w:val="28"/>
          <w:szCs w:val="22"/>
          <w:shd w:val="clear" w:color="auto" w:fill="FFFF99"/>
          <w:rtl/>
        </w:rPr>
        <w:t>ך לב</w:t>
      </w:r>
      <w:r w:rsidRPr="00416458">
        <w:rPr>
          <w:rStyle w:val="default"/>
          <w:rFonts w:cs="FrankRuehl" w:hint="cs"/>
          <w:vanish/>
          <w:sz w:val="28"/>
          <w:szCs w:val="22"/>
          <w:shd w:val="clear" w:color="auto" w:fill="FFFF99"/>
          <w:rtl/>
        </w:rPr>
        <w:t>ית המשפט המחוזי.</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u w:val="single"/>
          <w:shd w:val="clear" w:color="auto" w:fill="FFFF99"/>
          <w:rtl/>
        </w:rPr>
        <w:t>(ב)</w:t>
      </w:r>
      <w:r w:rsidRPr="00416458">
        <w:rPr>
          <w:rStyle w:val="default"/>
          <w:rFonts w:cs="FrankRuehl"/>
          <w:vanish/>
          <w:sz w:val="28"/>
          <w:szCs w:val="22"/>
          <w:u w:val="single"/>
          <w:shd w:val="clear" w:color="auto" w:fill="FFFF99"/>
          <w:rtl/>
        </w:rPr>
        <w:tab/>
        <w:t>הרו</w:t>
      </w:r>
      <w:r w:rsidRPr="00416458">
        <w:rPr>
          <w:rStyle w:val="default"/>
          <w:rFonts w:cs="FrankRuehl" w:hint="cs"/>
          <w:vanish/>
          <w:sz w:val="28"/>
          <w:szCs w:val="22"/>
          <w:u w:val="single"/>
          <w:shd w:val="clear" w:color="auto" w:fill="FFFF99"/>
          <w:rtl/>
        </w:rPr>
        <w:t>אה עצמו נפגע על ידי החלטת הבורסה שאינה כאמור בסעיף קטן (א)</w:t>
      </w:r>
      <w:r w:rsidRPr="00416458">
        <w:rPr>
          <w:rStyle w:val="default"/>
          <w:rFonts w:cs="FrankRuehl"/>
          <w:vanish/>
          <w:sz w:val="28"/>
          <w:szCs w:val="22"/>
          <w:u w:val="single"/>
          <w:shd w:val="clear" w:color="auto" w:fill="FFFF99"/>
          <w:rtl/>
        </w:rPr>
        <w:t xml:space="preserve"> ו</w:t>
      </w:r>
      <w:r w:rsidRPr="00416458">
        <w:rPr>
          <w:rStyle w:val="default"/>
          <w:rFonts w:cs="FrankRuehl" w:hint="cs"/>
          <w:vanish/>
          <w:sz w:val="28"/>
          <w:szCs w:val="22"/>
          <w:u w:val="single"/>
          <w:shd w:val="clear" w:color="auto" w:fill="FFFF99"/>
          <w:rtl/>
        </w:rPr>
        <w:t>אינה החלטה תוך כדי המסחר בבורסה, רשאי לערער עליה לבית ה</w:t>
      </w:r>
      <w:r w:rsidRPr="00416458">
        <w:rPr>
          <w:rStyle w:val="default"/>
          <w:rFonts w:cs="FrankRuehl"/>
          <w:vanish/>
          <w:sz w:val="28"/>
          <w:szCs w:val="22"/>
          <w:u w:val="single"/>
          <w:shd w:val="clear" w:color="auto" w:fill="FFFF99"/>
          <w:rtl/>
        </w:rPr>
        <w:t>מ</w:t>
      </w:r>
      <w:r w:rsidRPr="00416458">
        <w:rPr>
          <w:rStyle w:val="default"/>
          <w:rFonts w:cs="FrankRuehl" w:hint="cs"/>
          <w:vanish/>
          <w:sz w:val="28"/>
          <w:szCs w:val="22"/>
          <w:u w:val="single"/>
          <w:shd w:val="clear" w:color="auto" w:fill="FFFF99"/>
          <w:rtl/>
        </w:rPr>
        <w:t>ש</w:t>
      </w:r>
      <w:r w:rsidRPr="00416458">
        <w:rPr>
          <w:rStyle w:val="default"/>
          <w:rFonts w:cs="FrankRuehl"/>
          <w:vanish/>
          <w:sz w:val="28"/>
          <w:szCs w:val="22"/>
          <w:u w:val="single"/>
          <w:shd w:val="clear" w:color="auto" w:fill="FFFF99"/>
          <w:rtl/>
        </w:rPr>
        <w:t>פ</w:t>
      </w:r>
      <w:r w:rsidRPr="00416458">
        <w:rPr>
          <w:rStyle w:val="default"/>
          <w:rFonts w:cs="FrankRuehl" w:hint="cs"/>
          <w:vanish/>
          <w:sz w:val="28"/>
          <w:szCs w:val="22"/>
          <w:u w:val="single"/>
          <w:shd w:val="clear" w:color="auto" w:fill="FFFF99"/>
          <w:rtl/>
        </w:rPr>
        <w:t>ט המחוזי; הודעה בדבר פתיחת הליך לפי סעיף קטן זה תומצא ל</w:t>
      </w:r>
      <w:r w:rsidRPr="00416458">
        <w:rPr>
          <w:rStyle w:val="default"/>
          <w:rFonts w:cs="FrankRuehl"/>
          <w:vanish/>
          <w:sz w:val="28"/>
          <w:szCs w:val="22"/>
          <w:u w:val="single"/>
          <w:shd w:val="clear" w:color="auto" w:fill="FFFF99"/>
          <w:rtl/>
        </w:rPr>
        <w:t>רשות</w:t>
      </w:r>
      <w:r w:rsidRPr="00416458">
        <w:rPr>
          <w:rStyle w:val="default"/>
          <w:rFonts w:cs="FrankRuehl" w:hint="cs"/>
          <w:vanish/>
          <w:sz w:val="28"/>
          <w:szCs w:val="22"/>
          <w:u w:val="single"/>
          <w:shd w:val="clear" w:color="auto" w:fill="FFFF99"/>
          <w:rtl/>
        </w:rPr>
        <w:t xml:space="preserve"> והרשות רשאית להתייצב באותו הליך ולהשמיע את דברה.</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p>
    <w:p w:rsidR="00467ED6" w:rsidRPr="00416458" w:rsidRDefault="00467ED6" w:rsidP="00467ED6">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15.12.2010</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43</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hyperlink r:id="rId1004" w:history="1">
        <w:r w:rsidRPr="00416458">
          <w:rPr>
            <w:rStyle w:val="Hyperlink"/>
            <w:rFonts w:cs="FrankRuehl" w:hint="cs"/>
            <w:vanish/>
            <w:szCs w:val="20"/>
            <w:shd w:val="clear" w:color="auto" w:fill="FFFF99"/>
            <w:rtl/>
          </w:rPr>
          <w:t>ס"ח תש"ע מס' 2253</w:t>
        </w:r>
      </w:hyperlink>
      <w:r w:rsidRPr="00416458">
        <w:rPr>
          <w:rStyle w:val="default"/>
          <w:rFonts w:cs="FrankRuehl" w:hint="cs"/>
          <w:vanish/>
          <w:sz w:val="20"/>
          <w:szCs w:val="20"/>
          <w:shd w:val="clear" w:color="auto" w:fill="FFFF99"/>
          <w:rtl/>
        </w:rPr>
        <w:t xml:space="preserve"> מיום 27.7.2010 עמ' 617 (</w:t>
      </w:r>
      <w:hyperlink r:id="rId1005" w:history="1">
        <w:r w:rsidRPr="00416458">
          <w:rPr>
            <w:rStyle w:val="Hyperlink"/>
            <w:rFonts w:cs="FrankRuehl" w:hint="cs"/>
            <w:vanish/>
            <w:szCs w:val="20"/>
            <w:shd w:val="clear" w:color="auto" w:fill="FFFF99"/>
            <w:rtl/>
          </w:rPr>
          <w:t>ה"ח 484</w:t>
        </w:r>
      </w:hyperlink>
      <w:r w:rsidRPr="00416458">
        <w:rPr>
          <w:rStyle w:val="default"/>
          <w:rFonts w:cs="FrankRuehl" w:hint="cs"/>
          <w:vanish/>
          <w:sz w:val="20"/>
          <w:szCs w:val="20"/>
          <w:shd w:val="clear" w:color="auto" w:fill="FFFF99"/>
          <w:rtl/>
        </w:rPr>
        <w:t>)</w:t>
      </w:r>
    </w:p>
    <w:p w:rsidR="00467ED6" w:rsidRPr="00416458" w:rsidRDefault="00467ED6" w:rsidP="00467ED6">
      <w:pPr>
        <w:pStyle w:val="P00"/>
        <w:ind w:left="0" w:right="1134"/>
        <w:rPr>
          <w:rStyle w:val="big-number"/>
          <w:rFonts w:cs="Miriam" w:hint="cs"/>
          <w:vanish/>
          <w:sz w:val="16"/>
          <w:szCs w:val="16"/>
          <w:u w:val="single"/>
          <w:shd w:val="clear" w:color="auto" w:fill="FFFF99"/>
          <w:rtl/>
        </w:rPr>
      </w:pPr>
      <w:r w:rsidRPr="00416458">
        <w:rPr>
          <w:rStyle w:val="big-number"/>
          <w:rFonts w:cs="Miriam" w:hint="cs"/>
          <w:strike/>
          <w:vanish/>
          <w:sz w:val="16"/>
          <w:szCs w:val="16"/>
          <w:shd w:val="clear" w:color="auto" w:fill="FFFF99"/>
          <w:rtl/>
        </w:rPr>
        <w:t>ערעור על החלטות הבורסה</w:t>
      </w:r>
      <w:r w:rsidRPr="00416458">
        <w:rPr>
          <w:rStyle w:val="big-number"/>
          <w:rFonts w:cs="Miriam" w:hint="cs"/>
          <w:vanish/>
          <w:sz w:val="16"/>
          <w:szCs w:val="16"/>
          <w:shd w:val="clear" w:color="auto" w:fill="FFFF99"/>
          <w:rtl/>
        </w:rPr>
        <w:t xml:space="preserve"> </w:t>
      </w:r>
      <w:r w:rsidRPr="00416458">
        <w:rPr>
          <w:rStyle w:val="big-number"/>
          <w:rFonts w:cs="Miriam" w:hint="cs"/>
          <w:vanish/>
          <w:sz w:val="16"/>
          <w:szCs w:val="16"/>
          <w:u w:val="single"/>
          <w:shd w:val="clear" w:color="auto" w:fill="FFFF99"/>
          <w:rtl/>
        </w:rPr>
        <w:t>ערעור ועתירה על החלטות הבורסה</w:t>
      </w:r>
    </w:p>
    <w:p w:rsidR="00467ED6" w:rsidRPr="00416458" w:rsidRDefault="00467ED6" w:rsidP="00467ED6">
      <w:pPr>
        <w:pStyle w:val="P00"/>
        <w:spacing w:before="0"/>
        <w:ind w:left="0" w:right="1134"/>
        <w:rPr>
          <w:rStyle w:val="default"/>
          <w:rFonts w:cs="FrankRuehl"/>
          <w:vanish/>
          <w:sz w:val="28"/>
          <w:szCs w:val="22"/>
          <w:shd w:val="clear" w:color="auto" w:fill="FFFF99"/>
          <w:rtl/>
        </w:rPr>
      </w:pPr>
      <w:r w:rsidRPr="00416458">
        <w:rPr>
          <w:rStyle w:val="big-number"/>
          <w:rFonts w:cs="FrankRuehl"/>
          <w:vanish/>
          <w:sz w:val="34"/>
          <w:szCs w:val="22"/>
          <w:shd w:val="clear" w:color="auto" w:fill="FFFF99"/>
          <w:rtl/>
        </w:rPr>
        <w:t>47.</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t>הרו</w:t>
      </w:r>
      <w:r w:rsidRPr="00416458">
        <w:rPr>
          <w:rStyle w:val="default"/>
          <w:rFonts w:cs="FrankRuehl" w:hint="cs"/>
          <w:vanish/>
          <w:sz w:val="28"/>
          <w:szCs w:val="22"/>
          <w:shd w:val="clear" w:color="auto" w:fill="FFFF99"/>
          <w:rtl/>
        </w:rPr>
        <w:t xml:space="preserve">אה עצמו נפגע על ידי החלטת הבורסה </w:t>
      </w:r>
      <w:r w:rsidRPr="00416458">
        <w:rPr>
          <w:rStyle w:val="default"/>
          <w:rFonts w:cs="FrankRuehl" w:hint="cs"/>
          <w:strike/>
          <w:vanish/>
          <w:sz w:val="28"/>
          <w:szCs w:val="22"/>
          <w:shd w:val="clear" w:color="auto" w:fill="FFFF99"/>
          <w:rtl/>
        </w:rPr>
        <w:t>שלא לקבלו כחבר בה או להשעו</w:t>
      </w:r>
      <w:r w:rsidRPr="00416458">
        <w:rPr>
          <w:rStyle w:val="default"/>
          <w:rFonts w:cs="FrankRuehl"/>
          <w:strike/>
          <w:vanish/>
          <w:sz w:val="28"/>
          <w:szCs w:val="22"/>
          <w:shd w:val="clear" w:color="auto" w:fill="FFFF99"/>
          <w:rtl/>
        </w:rPr>
        <w:t>ת</w:t>
      </w:r>
      <w:r w:rsidRPr="00416458">
        <w:rPr>
          <w:rStyle w:val="default"/>
          <w:rFonts w:cs="FrankRuehl" w:hint="cs"/>
          <w:strike/>
          <w:vanish/>
          <w:sz w:val="28"/>
          <w:szCs w:val="22"/>
          <w:shd w:val="clear" w:color="auto" w:fill="FFFF99"/>
          <w:rtl/>
        </w:rPr>
        <w:t>ו או לבטל חבר</w:t>
      </w:r>
      <w:r w:rsidRPr="00416458">
        <w:rPr>
          <w:rStyle w:val="default"/>
          <w:rFonts w:cs="FrankRuehl"/>
          <w:strike/>
          <w:vanish/>
          <w:sz w:val="28"/>
          <w:szCs w:val="22"/>
          <w:shd w:val="clear" w:color="auto" w:fill="FFFF99"/>
          <w:rtl/>
        </w:rPr>
        <w:t>ו</w:t>
      </w:r>
      <w:r w:rsidRPr="00416458">
        <w:rPr>
          <w:rStyle w:val="default"/>
          <w:rFonts w:cs="FrankRuehl" w:hint="cs"/>
          <w:strike/>
          <w:vanish/>
          <w:sz w:val="28"/>
          <w:szCs w:val="22"/>
          <w:shd w:val="clear" w:color="auto" w:fill="FFFF99"/>
          <w:rtl/>
        </w:rPr>
        <w:t>ת</w:t>
      </w:r>
      <w:r w:rsidRPr="00416458">
        <w:rPr>
          <w:rStyle w:val="default"/>
          <w:rFonts w:cs="FrankRuehl"/>
          <w:strike/>
          <w:vanish/>
          <w:sz w:val="28"/>
          <w:szCs w:val="22"/>
          <w:shd w:val="clear" w:color="auto" w:fill="FFFF99"/>
          <w:rtl/>
        </w:rPr>
        <w:t>ו</w:t>
      </w:r>
      <w:r w:rsidRPr="00416458">
        <w:rPr>
          <w:rStyle w:val="default"/>
          <w:rFonts w:cs="FrankRuehl" w:hint="cs"/>
          <w:strike/>
          <w:vanish/>
          <w:sz w:val="28"/>
          <w:szCs w:val="22"/>
          <w:shd w:val="clear" w:color="auto" w:fill="FFFF99"/>
          <w:rtl/>
        </w:rPr>
        <w:t>, או על-ידי החלטת הבורסה</w:t>
      </w:r>
      <w:r w:rsidRPr="00416458">
        <w:rPr>
          <w:rStyle w:val="default"/>
          <w:rFonts w:cs="FrankRuehl" w:hint="cs"/>
          <w:vanish/>
          <w:sz w:val="28"/>
          <w:szCs w:val="22"/>
          <w:shd w:val="clear" w:color="auto" w:fill="FFFF99"/>
          <w:rtl/>
        </w:rPr>
        <w:t xml:space="preserve"> בשיפוט משמעתי, רשאי לערער על כ</w:t>
      </w:r>
      <w:r w:rsidRPr="00416458">
        <w:rPr>
          <w:rStyle w:val="default"/>
          <w:rFonts w:cs="FrankRuehl"/>
          <w:vanish/>
          <w:sz w:val="28"/>
          <w:szCs w:val="22"/>
          <w:shd w:val="clear" w:color="auto" w:fill="FFFF99"/>
          <w:rtl/>
        </w:rPr>
        <w:t>ך לב</w:t>
      </w:r>
      <w:r w:rsidRPr="00416458">
        <w:rPr>
          <w:rStyle w:val="default"/>
          <w:rFonts w:cs="FrankRuehl" w:hint="cs"/>
          <w:vanish/>
          <w:sz w:val="28"/>
          <w:szCs w:val="22"/>
          <w:shd w:val="clear" w:color="auto" w:fill="FFFF99"/>
          <w:rtl/>
        </w:rPr>
        <w:t xml:space="preserve">ית המשפט </w:t>
      </w:r>
      <w:r w:rsidRPr="00416458">
        <w:rPr>
          <w:rStyle w:val="default"/>
          <w:rFonts w:cs="FrankRuehl" w:hint="cs"/>
          <w:strike/>
          <w:vanish/>
          <w:sz w:val="28"/>
          <w:szCs w:val="22"/>
          <w:shd w:val="clear" w:color="auto" w:fill="FFFF99"/>
          <w:rtl/>
        </w:rPr>
        <w:t>המחוזי</w:t>
      </w:r>
      <w:r w:rsidRPr="00416458">
        <w:rPr>
          <w:rStyle w:val="default"/>
          <w:rFonts w:cs="FrankRuehl" w:hint="cs"/>
          <w:vanish/>
          <w:sz w:val="28"/>
          <w:szCs w:val="22"/>
          <w:shd w:val="clear" w:color="auto" w:fill="FFFF99"/>
          <w:rtl/>
        </w:rPr>
        <w:t>.</w:t>
      </w:r>
    </w:p>
    <w:p w:rsidR="00467ED6" w:rsidRPr="00416458" w:rsidRDefault="00467ED6" w:rsidP="00467ED6">
      <w:pPr>
        <w:pStyle w:val="P00"/>
        <w:spacing w:before="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הרו</w:t>
      </w:r>
      <w:r w:rsidRPr="00416458">
        <w:rPr>
          <w:rStyle w:val="default"/>
          <w:rFonts w:cs="FrankRuehl" w:hint="cs"/>
          <w:vanish/>
          <w:sz w:val="28"/>
          <w:szCs w:val="22"/>
          <w:shd w:val="clear" w:color="auto" w:fill="FFFF99"/>
          <w:rtl/>
        </w:rPr>
        <w:t>אה עצמו נפגע על ידי החלטת הבורסה שאינה כאמור בסעיף קטן (א)</w:t>
      </w:r>
      <w:r w:rsidRPr="00416458">
        <w:rPr>
          <w:rStyle w:val="default"/>
          <w:rFonts w:cs="FrankRuehl"/>
          <w:vanish/>
          <w:sz w:val="28"/>
          <w:szCs w:val="22"/>
          <w:shd w:val="clear" w:color="auto" w:fill="FFFF99"/>
          <w:rtl/>
        </w:rPr>
        <w:t xml:space="preserve"> </w:t>
      </w:r>
      <w:r w:rsidRPr="00416458">
        <w:rPr>
          <w:rStyle w:val="default"/>
          <w:rFonts w:cs="FrankRuehl"/>
          <w:strike/>
          <w:vanish/>
          <w:sz w:val="28"/>
          <w:szCs w:val="22"/>
          <w:shd w:val="clear" w:color="auto" w:fill="FFFF99"/>
          <w:rtl/>
        </w:rPr>
        <w:t>ו</w:t>
      </w:r>
      <w:r w:rsidRPr="00416458">
        <w:rPr>
          <w:rStyle w:val="default"/>
          <w:rFonts w:cs="FrankRuehl" w:hint="cs"/>
          <w:strike/>
          <w:vanish/>
          <w:sz w:val="28"/>
          <w:szCs w:val="22"/>
          <w:shd w:val="clear" w:color="auto" w:fill="FFFF99"/>
          <w:rtl/>
        </w:rPr>
        <w:t>אינה החלטה תוך כדי המסחר בבורסה, רשאי לערער עליה לבית ה</w:t>
      </w:r>
      <w:r w:rsidRPr="00416458">
        <w:rPr>
          <w:rStyle w:val="default"/>
          <w:rFonts w:cs="FrankRuehl"/>
          <w:strike/>
          <w:vanish/>
          <w:sz w:val="28"/>
          <w:szCs w:val="22"/>
          <w:shd w:val="clear" w:color="auto" w:fill="FFFF99"/>
          <w:rtl/>
        </w:rPr>
        <w:t>מ</w:t>
      </w:r>
      <w:r w:rsidRPr="00416458">
        <w:rPr>
          <w:rStyle w:val="default"/>
          <w:rFonts w:cs="FrankRuehl" w:hint="cs"/>
          <w:strike/>
          <w:vanish/>
          <w:sz w:val="28"/>
          <w:szCs w:val="22"/>
          <w:shd w:val="clear" w:color="auto" w:fill="FFFF99"/>
          <w:rtl/>
        </w:rPr>
        <w:t>ש</w:t>
      </w:r>
      <w:r w:rsidRPr="00416458">
        <w:rPr>
          <w:rStyle w:val="default"/>
          <w:rFonts w:cs="FrankRuehl"/>
          <w:strike/>
          <w:vanish/>
          <w:sz w:val="28"/>
          <w:szCs w:val="22"/>
          <w:shd w:val="clear" w:color="auto" w:fill="FFFF99"/>
          <w:rtl/>
        </w:rPr>
        <w:t>פ</w:t>
      </w:r>
      <w:r w:rsidRPr="00416458">
        <w:rPr>
          <w:rStyle w:val="default"/>
          <w:rFonts w:cs="FrankRuehl" w:hint="cs"/>
          <w:strike/>
          <w:vanish/>
          <w:sz w:val="28"/>
          <w:szCs w:val="22"/>
          <w:shd w:val="clear" w:color="auto" w:fill="FFFF99"/>
          <w:rtl/>
        </w:rPr>
        <w:t>ט המחוזי</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שאינה החלטה תוך כדי המסחר בבורסה ושאינה החלטה בעניין תקנון או הנחיות, רשאי לעתור על כך למחלקה הכלכלית כמשמעותה בסעיף 42ד לחוק בתי המשפט [נוסח משולב], התשמ"ד-1984</w:t>
      </w:r>
      <w:r w:rsidRPr="00416458">
        <w:rPr>
          <w:rStyle w:val="default"/>
          <w:rFonts w:cs="FrankRuehl" w:hint="cs"/>
          <w:vanish/>
          <w:sz w:val="28"/>
          <w:szCs w:val="22"/>
          <w:shd w:val="clear" w:color="auto" w:fill="FFFF99"/>
          <w:rtl/>
        </w:rPr>
        <w:t>; הודעה בדבר פתיחת הליך לפי סעיף קטן זה תומצא ל</w:t>
      </w:r>
      <w:r w:rsidRPr="00416458">
        <w:rPr>
          <w:rStyle w:val="default"/>
          <w:rFonts w:cs="FrankRuehl"/>
          <w:vanish/>
          <w:sz w:val="28"/>
          <w:szCs w:val="22"/>
          <w:shd w:val="clear" w:color="auto" w:fill="FFFF99"/>
          <w:rtl/>
        </w:rPr>
        <w:t>רשות</w:t>
      </w:r>
      <w:r w:rsidRPr="00416458">
        <w:rPr>
          <w:rStyle w:val="default"/>
          <w:rFonts w:cs="FrankRuehl" w:hint="cs"/>
          <w:vanish/>
          <w:sz w:val="28"/>
          <w:szCs w:val="22"/>
          <w:shd w:val="clear" w:color="auto" w:fill="FFFF99"/>
          <w:rtl/>
        </w:rPr>
        <w:t xml:space="preserve"> והרשות רשאית להתייצב באותו הליך ולהשמיע את דברה</w:t>
      </w:r>
      <w:r w:rsidRPr="00416458">
        <w:rPr>
          <w:rStyle w:val="default"/>
          <w:rFonts w:cs="FrankRuehl" w:hint="cs"/>
          <w:vanish/>
          <w:sz w:val="28"/>
          <w:szCs w:val="22"/>
          <w:u w:val="single"/>
          <w:shd w:val="clear" w:color="auto" w:fill="FFFF99"/>
          <w:rtl/>
        </w:rPr>
        <w:t xml:space="preserve">; לעניין זה, "החלטה בעניין תקנון או הנחיות" </w:t>
      </w:r>
      <w:r w:rsidRPr="00416458">
        <w:rPr>
          <w:rStyle w:val="default"/>
          <w:rFonts w:cs="FrankRuehl"/>
          <w:vanish/>
          <w:sz w:val="28"/>
          <w:szCs w:val="22"/>
          <w:u w:val="single"/>
          <w:shd w:val="clear" w:color="auto" w:fill="FFFF99"/>
          <w:rtl/>
        </w:rPr>
        <w:t>–</w:t>
      </w:r>
      <w:r w:rsidRPr="00416458">
        <w:rPr>
          <w:rStyle w:val="default"/>
          <w:rFonts w:cs="FrankRuehl" w:hint="cs"/>
          <w:vanish/>
          <w:sz w:val="28"/>
          <w:szCs w:val="22"/>
          <w:u w:val="single"/>
          <w:shd w:val="clear" w:color="auto" w:fill="FFFF99"/>
          <w:rtl/>
        </w:rPr>
        <w:t xml:space="preserve"> החלטה לפי סעיפים 46 ו-46א שעניינה קביעת תקנון הבורסה, הנחיות או הנחיות זמניות, לרבות החלטה על שינוים או על ביטולם</w:t>
      </w:r>
      <w:r w:rsidRPr="00416458">
        <w:rPr>
          <w:rStyle w:val="default"/>
          <w:rFonts w:cs="FrankRuehl" w:hint="cs"/>
          <w:vanish/>
          <w:sz w:val="28"/>
          <w:szCs w:val="22"/>
          <w:shd w:val="clear" w:color="auto" w:fill="FFFF99"/>
          <w:rtl/>
        </w:rPr>
        <w:t>.</w:t>
      </w:r>
    </w:p>
    <w:p w:rsidR="00D34F31" w:rsidRPr="00416458" w:rsidRDefault="00D34F31" w:rsidP="00D34F3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D34F31" w:rsidRPr="00416458" w:rsidRDefault="00D34F31" w:rsidP="00D34F31">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D34F31" w:rsidRPr="00416458" w:rsidRDefault="00D34F31" w:rsidP="00D34F3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D34F31" w:rsidRPr="00416458" w:rsidRDefault="00D34F31" w:rsidP="00D34F31">
      <w:pPr>
        <w:pStyle w:val="P00"/>
        <w:spacing w:before="0"/>
        <w:ind w:left="0" w:right="1134"/>
        <w:rPr>
          <w:rStyle w:val="default"/>
          <w:rFonts w:cs="FrankRuehl" w:hint="cs"/>
          <w:vanish/>
          <w:sz w:val="20"/>
          <w:szCs w:val="20"/>
          <w:shd w:val="clear" w:color="auto" w:fill="FFFF99"/>
          <w:rtl/>
        </w:rPr>
      </w:pPr>
      <w:hyperlink r:id="rId100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683 (</w:t>
      </w:r>
      <w:hyperlink r:id="rId100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D34F31" w:rsidRPr="00440B6F" w:rsidRDefault="00D34F31" w:rsidP="00440B6F">
      <w:pPr>
        <w:pStyle w:val="P00"/>
        <w:ind w:left="0" w:right="1134"/>
        <w:rPr>
          <w:rStyle w:val="default"/>
          <w:rFonts w:cs="FrankRuehl" w:hint="cs"/>
          <w:sz w:val="2"/>
          <w:szCs w:val="2"/>
          <w:shd w:val="clear" w:color="auto" w:fill="FFFF99"/>
          <w:rtl/>
        </w:rPr>
      </w:pPr>
      <w:r w:rsidRPr="00416458">
        <w:rPr>
          <w:rStyle w:val="default"/>
          <w:rFonts w:cs="FrankRuehl"/>
          <w:vanish/>
          <w:sz w:val="28"/>
          <w:szCs w:val="22"/>
          <w:shd w:val="clear" w:color="auto" w:fill="FFFF99"/>
          <w:rtl/>
        </w:rPr>
        <w:tab/>
        <w:t>(ב)</w:t>
      </w:r>
      <w:r w:rsidRPr="00416458">
        <w:rPr>
          <w:rStyle w:val="default"/>
          <w:rFonts w:cs="FrankRuehl"/>
          <w:vanish/>
          <w:sz w:val="28"/>
          <w:szCs w:val="22"/>
          <w:shd w:val="clear" w:color="auto" w:fill="FFFF99"/>
          <w:rtl/>
        </w:rPr>
        <w:tab/>
        <w:t>הרו</w:t>
      </w:r>
      <w:r w:rsidRPr="00416458">
        <w:rPr>
          <w:rStyle w:val="default"/>
          <w:rFonts w:cs="FrankRuehl" w:hint="cs"/>
          <w:vanish/>
          <w:sz w:val="28"/>
          <w:szCs w:val="22"/>
          <w:shd w:val="clear" w:color="auto" w:fill="FFFF99"/>
          <w:rtl/>
        </w:rPr>
        <w:t>אה עצמו נפגע על ידי החלטת הבורסה שאינה כאמור בסעיף קטן (א)</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שאינה החלטה תוך כדי המסחר בבורסה ושאינה החלטה בעניין תקנון או הנחיות, רשאי לעתור על כך למחלקה הכלכלית כמשמעותה בסעיף 42ד לחוק בתי המשפט [נוסח משולב], התשמ"ד-1984; הודעה בדבר פתיחת הליך לפי סעיף קטן זה תומצא ל</w:t>
      </w:r>
      <w:r w:rsidRPr="00416458">
        <w:rPr>
          <w:rStyle w:val="default"/>
          <w:rFonts w:cs="FrankRuehl"/>
          <w:vanish/>
          <w:sz w:val="28"/>
          <w:szCs w:val="22"/>
          <w:shd w:val="clear" w:color="auto" w:fill="FFFF99"/>
          <w:rtl/>
        </w:rPr>
        <w:t>רשות</w:t>
      </w:r>
      <w:r w:rsidRPr="00416458">
        <w:rPr>
          <w:rStyle w:val="default"/>
          <w:rFonts w:cs="FrankRuehl" w:hint="cs"/>
          <w:vanish/>
          <w:sz w:val="28"/>
          <w:szCs w:val="22"/>
          <w:shd w:val="clear" w:color="auto" w:fill="FFFF99"/>
          <w:rtl/>
        </w:rPr>
        <w:t xml:space="preserve"> והרשות רשאית להתייצב באותו הליך ולהשמיע את דברה; לעניין זה, "החלטה בעניין תקנון או הנחיות" </w:t>
      </w:r>
      <w:r w:rsidRPr="00416458">
        <w:rPr>
          <w:rStyle w:val="default"/>
          <w:rFonts w:cs="FrankRuehl"/>
          <w:vanish/>
          <w:sz w:val="28"/>
          <w:szCs w:val="22"/>
          <w:shd w:val="clear" w:color="auto" w:fill="FFFF99"/>
          <w:rtl/>
        </w:rPr>
        <w:t>–</w:t>
      </w:r>
      <w:r w:rsidRPr="00416458">
        <w:rPr>
          <w:rStyle w:val="default"/>
          <w:rFonts w:cs="FrankRuehl" w:hint="cs"/>
          <w:vanish/>
          <w:sz w:val="28"/>
          <w:szCs w:val="22"/>
          <w:shd w:val="clear" w:color="auto" w:fill="FFFF99"/>
          <w:rtl/>
        </w:rPr>
        <w:t xml:space="preserve"> </w:t>
      </w:r>
      <w:r w:rsidRPr="00416458">
        <w:rPr>
          <w:rStyle w:val="default"/>
          <w:rFonts w:cs="FrankRuehl" w:hint="cs"/>
          <w:strike/>
          <w:vanish/>
          <w:sz w:val="28"/>
          <w:szCs w:val="22"/>
          <w:shd w:val="clear" w:color="auto" w:fill="FFFF99"/>
          <w:rtl/>
        </w:rPr>
        <w:t>החלטה לפי סעיפים 46 ו-46א שעניינה קביעת תקנון הבורסה, הנחיות או הנחיות זמניות</w:t>
      </w:r>
      <w:r w:rsidR="00440B6F" w:rsidRPr="00416458">
        <w:rPr>
          <w:rStyle w:val="default"/>
          <w:rFonts w:cs="FrankRuehl" w:hint="cs"/>
          <w:vanish/>
          <w:sz w:val="28"/>
          <w:szCs w:val="22"/>
          <w:shd w:val="clear" w:color="auto" w:fill="FFFF99"/>
          <w:rtl/>
        </w:rPr>
        <w:t xml:space="preserve"> </w:t>
      </w:r>
      <w:r w:rsidR="00440B6F" w:rsidRPr="00416458">
        <w:rPr>
          <w:rStyle w:val="default"/>
          <w:rFonts w:cs="FrankRuehl" w:hint="cs"/>
          <w:vanish/>
          <w:sz w:val="28"/>
          <w:szCs w:val="22"/>
          <w:u w:val="single"/>
          <w:shd w:val="clear" w:color="auto" w:fill="FFFF99"/>
          <w:rtl/>
        </w:rPr>
        <w:t>החלטה לפי סעיף 46 שעניינה קביעת תקנון הבורסה או הנחיות</w:t>
      </w:r>
      <w:r w:rsidRPr="00416458">
        <w:rPr>
          <w:rStyle w:val="default"/>
          <w:rFonts w:cs="FrankRuehl" w:hint="cs"/>
          <w:vanish/>
          <w:sz w:val="28"/>
          <w:szCs w:val="22"/>
          <w:shd w:val="clear" w:color="auto" w:fill="FFFF99"/>
          <w:rtl/>
        </w:rPr>
        <w:t>, לרבות החלטה על שינוים או על ביטולם.</w:t>
      </w:r>
      <w:bookmarkEnd w:id="571"/>
    </w:p>
    <w:p w:rsidR="00633EEC" w:rsidRDefault="00633EEC" w:rsidP="004363DE">
      <w:pPr>
        <w:pStyle w:val="P00"/>
        <w:spacing w:before="72"/>
        <w:ind w:left="0" w:right="1134"/>
        <w:rPr>
          <w:rStyle w:val="default"/>
          <w:rFonts w:cs="FrankRuehl" w:hint="cs"/>
          <w:rtl/>
        </w:rPr>
      </w:pPr>
      <w:bookmarkStart w:id="572" w:name="Seif104"/>
      <w:bookmarkEnd w:id="572"/>
      <w:r>
        <w:rPr>
          <w:lang w:val="he-IL"/>
        </w:rPr>
        <w:pict>
          <v:rect id="_x0000_s2239" style="position:absolute;left:0;text-align:left;margin-left:464.5pt;margin-top:8.05pt;width:75.05pt;height:46.95pt;z-index:251364352" o:allowincell="f" filled="f" stroked="f" strokecolor="lime" strokeweight=".25pt">
            <v:textbox style="mso-next-textbox:#_x0000_s2239" inset="0,0,0,0">
              <w:txbxContent>
                <w:p w:rsidR="00EB0C8F" w:rsidRDefault="00EB0C8F">
                  <w:pPr>
                    <w:spacing w:line="160" w:lineRule="exact"/>
                    <w:jc w:val="left"/>
                    <w:rPr>
                      <w:rFonts w:cs="Miriam"/>
                      <w:noProof/>
                      <w:sz w:val="18"/>
                      <w:szCs w:val="18"/>
                      <w:rtl/>
                    </w:rPr>
                  </w:pPr>
                  <w:r>
                    <w:rPr>
                      <w:rFonts w:cs="Miriam"/>
                      <w:sz w:val="18"/>
                      <w:szCs w:val="18"/>
                      <w:rtl/>
                    </w:rPr>
                    <w:t>שינו</w:t>
                  </w:r>
                  <w:r>
                    <w:rPr>
                      <w:rFonts w:cs="Miriam" w:hint="cs"/>
                      <w:sz w:val="18"/>
                      <w:szCs w:val="18"/>
                      <w:rtl/>
                    </w:rPr>
                    <w:t xml:space="preserve">יים של </w:t>
                  </w:r>
                  <w:r>
                    <w:rPr>
                      <w:rFonts w:cs="Miriam"/>
                      <w:sz w:val="18"/>
                      <w:szCs w:val="18"/>
                      <w:rtl/>
                    </w:rPr>
                    <w:t>תקנו</w:t>
                  </w:r>
                  <w:r>
                    <w:rPr>
                      <w:rFonts w:cs="Miriam" w:hint="cs"/>
                      <w:sz w:val="18"/>
                      <w:szCs w:val="18"/>
                      <w:rtl/>
                    </w:rPr>
                    <w:t>ן הבורסה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rsidR="00EB0C8F" w:rsidRDefault="00EB0C8F">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rsidR="00EB0C8F" w:rsidRDefault="00EB0C8F">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rtl/>
        </w:rPr>
        <w:tab/>
        <w:t>דיר</w:t>
      </w:r>
      <w:r>
        <w:rPr>
          <w:rStyle w:val="default"/>
          <w:rFonts w:cs="FrankRuehl" w:hint="cs"/>
          <w:rtl/>
        </w:rPr>
        <w:t xml:space="preserve">קטוריון הבורסה רשאי לשנות את תקנון הבורסה; </w:t>
      </w:r>
      <w:r w:rsidR="004363DE" w:rsidRPr="004363DE">
        <w:rPr>
          <w:rStyle w:val="default"/>
          <w:rFonts w:cs="FrankRuehl" w:hint="cs"/>
          <w:rtl/>
        </w:rPr>
        <w:t>השינוי טעון אישור של הרשות; אישרה הרשות את השינוי, תמסור לשר האוצר הודעה על שינוי התקנון והשינוי ייכנס לתוקף בתום עשרה ימים מיום מסירת ההודעה, אלא אם כן הודיע שר האוצר לפני תום התקופה האמורה כי הוא מתנגד לשינוי; לא אישרה הרשות את השינוי, תמסור הודעה על כך לבורסה, בצירוף הנימוקים להתנגדותה לשינוי</w:t>
      </w:r>
      <w:r>
        <w:rPr>
          <w:rStyle w:val="default"/>
          <w:rFonts w:cs="FrankRuehl" w:hint="cs"/>
          <w:rtl/>
        </w:rPr>
        <w:t>.</w:t>
      </w:r>
    </w:p>
    <w:p w:rsidR="00633EEC" w:rsidRDefault="00633EEC" w:rsidP="004363DE">
      <w:pPr>
        <w:pStyle w:val="P00"/>
        <w:spacing w:before="72"/>
        <w:ind w:left="0" w:right="1134"/>
        <w:rPr>
          <w:rStyle w:val="default"/>
          <w:rFonts w:cs="FrankRuehl" w:hint="cs"/>
          <w:rtl/>
        </w:rPr>
      </w:pPr>
      <w:r>
        <w:rPr>
          <w:lang w:val="he-IL"/>
        </w:rPr>
        <w:pict>
          <v:rect id="_x0000_s2240" style="position:absolute;left:0;text-align:left;margin-left:464.5pt;margin-top:8.05pt;width:75.05pt;height:36.65pt;z-index:251365376" o:allowincell="f" filled="f" stroked="f" strokecolor="lime" strokeweight=".25pt">
            <v:textbox style="mso-next-textbox:#_x0000_s2240"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תשמ"ח</w:t>
                  </w:r>
                  <w:r>
                    <w:rPr>
                      <w:rFonts w:cs="Miriam" w:hint="cs"/>
                      <w:sz w:val="18"/>
                      <w:szCs w:val="18"/>
                      <w:rtl/>
                    </w:rPr>
                    <w:t>-</w:t>
                  </w:r>
                  <w:r>
                    <w:rPr>
                      <w:rFonts w:cs="Miriam"/>
                      <w:sz w:val="18"/>
                      <w:szCs w:val="18"/>
                      <w:rtl/>
                    </w:rPr>
                    <w:t>1988</w:t>
                  </w:r>
                </w:p>
                <w:p w:rsidR="00EB0C8F" w:rsidRDefault="00EB0C8F" w:rsidP="00440B6F">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Pr>
          <w:rFonts w:cs="FrankRuehl"/>
          <w:sz w:val="26"/>
          <w:rtl/>
        </w:rPr>
        <w:tab/>
      </w:r>
      <w:r>
        <w:rPr>
          <w:rStyle w:val="default"/>
          <w:rFonts w:cs="FrankRuehl"/>
          <w:rtl/>
        </w:rPr>
        <w:t>(ב)</w:t>
      </w:r>
      <w:r>
        <w:rPr>
          <w:rStyle w:val="default"/>
          <w:rFonts w:cs="FrankRuehl"/>
          <w:rtl/>
        </w:rPr>
        <w:tab/>
        <w:t>הית</w:t>
      </w:r>
      <w:r>
        <w:rPr>
          <w:rStyle w:val="default"/>
          <w:rFonts w:cs="FrankRuehl" w:hint="cs"/>
          <w:rtl/>
        </w:rPr>
        <w:t xml:space="preserve">ה הרשות סבורה כי לשם ניהול תקין והוגן של הבורסה יש להביא שינוי בתקנון הבורסה, תודיע על כך לבורסה; לא שינתה הבורסה את התקנון לפי ההודעה תוך המועד שנקבע בה, </w:t>
      </w:r>
      <w:r w:rsidR="004363DE" w:rsidRPr="004363DE">
        <w:rPr>
          <w:rStyle w:val="default"/>
          <w:rFonts w:cs="FrankRuehl" w:hint="cs"/>
          <w:rtl/>
        </w:rPr>
        <w:t>רשאית הרשות לשנותו; החליטה הרשות על שינוי התקנון, תמסור לשר האוצר הודעה על כך והשינוי יקבל תוקף בתום עשרה ימים מיום מסירת ההודעה או במועד מאוחר יותר שתורה עליו הרשות, אלא אם כן הודיע שר האוצר לרשות, לפני המועד האמור, כי הוא מתנגד לשינוי</w:t>
      </w:r>
      <w:r>
        <w:rPr>
          <w:rStyle w:val="default"/>
          <w:rFonts w:cs="FrankRuehl" w:hint="cs"/>
          <w:rtl/>
        </w:rPr>
        <w:t>.</w:t>
      </w:r>
    </w:p>
    <w:p w:rsidR="00633EEC" w:rsidRDefault="00440B6F" w:rsidP="004363DE">
      <w:pPr>
        <w:pStyle w:val="P00"/>
        <w:spacing w:before="72"/>
        <w:ind w:left="0" w:right="1134"/>
        <w:rPr>
          <w:rStyle w:val="default"/>
          <w:rFonts w:cs="FrankRuehl" w:hint="cs"/>
          <w:rtl/>
        </w:rPr>
      </w:pPr>
      <w:r>
        <w:rPr>
          <w:rFonts w:cs="FrankRuehl"/>
          <w:sz w:val="26"/>
          <w:rtl/>
          <w:lang w:eastAsia="en-US"/>
        </w:rPr>
        <w:pict>
          <v:shape id="_x0000_s3295" type="#_x0000_t202" style="position:absolute;left:0;text-align:left;margin-left:470.35pt;margin-top:7.1pt;width:1in;height:16.8pt;z-index:252021760" filled="f" stroked="f" strokecolor="lime" strokeweight=".25pt">
            <v:textbox inset="1mm,0,1mm,0">
              <w:txbxContent>
                <w:p w:rsidR="00EB0C8F" w:rsidRDefault="00EB0C8F" w:rsidP="00440B6F">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Fonts w:cs="FrankRuehl"/>
          <w:sz w:val="26"/>
          <w:rtl/>
        </w:rPr>
        <w:tab/>
      </w:r>
      <w:r w:rsidR="00633EEC">
        <w:rPr>
          <w:rStyle w:val="default"/>
          <w:rFonts w:cs="FrankRuehl"/>
          <w:rtl/>
        </w:rPr>
        <w:t>(ג)</w:t>
      </w:r>
      <w:r w:rsidR="00633EEC">
        <w:rPr>
          <w:rStyle w:val="default"/>
          <w:rFonts w:cs="FrankRuehl"/>
          <w:rtl/>
        </w:rPr>
        <w:tab/>
      </w:r>
      <w:r w:rsidR="004363DE">
        <w:rPr>
          <w:rStyle w:val="default"/>
          <w:rFonts w:cs="FrankRuehl" w:hint="cs"/>
          <w:rtl/>
        </w:rPr>
        <w:t>(בוטל)</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73" w:name="Rov872"/>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008"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205 (</w:t>
      </w:r>
      <w:hyperlink r:id="rId100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r>
      <w:r w:rsidRPr="00416458">
        <w:rPr>
          <w:rStyle w:val="default"/>
          <w:rFonts w:cs="FrankRuehl"/>
          <w:strike/>
          <w:vanish/>
          <w:sz w:val="28"/>
          <w:szCs w:val="22"/>
          <w:shd w:val="clear" w:color="auto" w:fill="FFFF99"/>
          <w:rtl/>
        </w:rPr>
        <w:t>הי</w:t>
      </w:r>
      <w:r w:rsidRPr="00416458">
        <w:rPr>
          <w:rStyle w:val="default"/>
          <w:rFonts w:cs="FrankRuehl" w:hint="cs"/>
          <w:strike/>
          <w:vanish/>
          <w:sz w:val="28"/>
          <w:szCs w:val="22"/>
          <w:shd w:val="clear" w:color="auto" w:fill="FFFF99"/>
          <w:rtl/>
        </w:rPr>
        <w:t>ה שר האוצר סבור</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u w:val="single"/>
          <w:shd w:val="clear" w:color="auto" w:fill="FFFF99"/>
          <w:rtl/>
        </w:rPr>
        <w:t>הית</w:t>
      </w:r>
      <w:r w:rsidRPr="00416458">
        <w:rPr>
          <w:rStyle w:val="default"/>
          <w:rFonts w:cs="FrankRuehl" w:hint="cs"/>
          <w:vanish/>
          <w:sz w:val="28"/>
          <w:szCs w:val="22"/>
          <w:u w:val="single"/>
          <w:shd w:val="clear" w:color="auto" w:fill="FFFF99"/>
          <w:rtl/>
        </w:rPr>
        <w:t>ה הרשות סבורה</w:t>
      </w:r>
      <w:r w:rsidRPr="00416458">
        <w:rPr>
          <w:rStyle w:val="default"/>
          <w:rFonts w:cs="FrankRuehl" w:hint="cs"/>
          <w:vanish/>
          <w:sz w:val="28"/>
          <w:szCs w:val="22"/>
          <w:shd w:val="clear" w:color="auto" w:fill="FFFF99"/>
          <w:rtl/>
        </w:rPr>
        <w:t xml:space="preserve"> כי לשם ניהול תקין והוגן של הבורסה יש להביא שינוי בתקנון הבורסה, </w:t>
      </w:r>
      <w:r w:rsidRPr="00416458">
        <w:rPr>
          <w:rStyle w:val="default"/>
          <w:rFonts w:cs="FrankRuehl" w:hint="cs"/>
          <w:strike/>
          <w:vanish/>
          <w:sz w:val="28"/>
          <w:szCs w:val="22"/>
          <w:shd w:val="clear" w:color="auto" w:fill="FFFF99"/>
          <w:rtl/>
        </w:rPr>
        <w:t>יודיע</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תודיע</w:t>
      </w:r>
      <w:r w:rsidRPr="00416458">
        <w:rPr>
          <w:rStyle w:val="default"/>
          <w:rFonts w:cs="FrankRuehl" w:hint="cs"/>
          <w:vanish/>
          <w:sz w:val="28"/>
          <w:szCs w:val="22"/>
          <w:shd w:val="clear" w:color="auto" w:fill="FFFF99"/>
          <w:rtl/>
        </w:rPr>
        <w:t xml:space="preserve"> על כך לבורסה; לא שינתה הבורסה את התקנון לפי ההודעה תוך המועד שנקבע בה, רשאי שר האוצר, </w:t>
      </w:r>
      <w:r w:rsidRPr="00416458">
        <w:rPr>
          <w:rStyle w:val="default"/>
          <w:rFonts w:cs="FrankRuehl" w:hint="cs"/>
          <w:strike/>
          <w:vanish/>
          <w:sz w:val="28"/>
          <w:szCs w:val="22"/>
          <w:shd w:val="clear" w:color="auto" w:fill="FFFF99"/>
          <w:rtl/>
        </w:rPr>
        <w:t>לאחר התייעצות עם הרשות</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לפי הצעת הרשות</w:t>
      </w:r>
      <w:r w:rsidRPr="00416458">
        <w:rPr>
          <w:rStyle w:val="default"/>
          <w:rFonts w:cs="FrankRuehl" w:hint="cs"/>
          <w:vanish/>
          <w:sz w:val="28"/>
          <w:szCs w:val="22"/>
          <w:shd w:val="clear" w:color="auto" w:fill="FFFF99"/>
          <w:rtl/>
        </w:rPr>
        <w:t xml:space="preserve"> ובאישור ועדת הכ</w:t>
      </w:r>
      <w:r w:rsidRPr="00416458">
        <w:rPr>
          <w:rStyle w:val="default"/>
          <w:rFonts w:cs="FrankRuehl"/>
          <w:vanish/>
          <w:sz w:val="28"/>
          <w:szCs w:val="22"/>
          <w:shd w:val="clear" w:color="auto" w:fill="FFFF99"/>
          <w:rtl/>
        </w:rPr>
        <w:t>ספ</w:t>
      </w:r>
      <w:r w:rsidRPr="00416458">
        <w:rPr>
          <w:rStyle w:val="default"/>
          <w:rFonts w:cs="FrankRuehl" w:hint="cs"/>
          <w:vanish/>
          <w:sz w:val="28"/>
          <w:szCs w:val="22"/>
          <w:shd w:val="clear" w:color="auto" w:fill="FFFF99"/>
          <w:rtl/>
        </w:rPr>
        <w:t>ים של הכנסת, לשנותו בצו, והשינוי יקב</w:t>
      </w:r>
      <w:r w:rsidRPr="00416458">
        <w:rPr>
          <w:rStyle w:val="default"/>
          <w:rFonts w:cs="FrankRuehl"/>
          <w:vanish/>
          <w:sz w:val="28"/>
          <w:szCs w:val="22"/>
          <w:shd w:val="clear" w:color="auto" w:fill="FFFF99"/>
          <w:rtl/>
        </w:rPr>
        <w:t>ל תו</w:t>
      </w:r>
      <w:r w:rsidRPr="00416458">
        <w:rPr>
          <w:rStyle w:val="default"/>
          <w:rFonts w:cs="FrankRuehl" w:hint="cs"/>
          <w:vanish/>
          <w:sz w:val="28"/>
          <w:szCs w:val="22"/>
          <w:shd w:val="clear" w:color="auto" w:fill="FFFF99"/>
          <w:rtl/>
        </w:rPr>
        <w:t>קף במועד שנקבע בצו.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2.3.1994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13</w:t>
      </w:r>
    </w:p>
    <w:p w:rsidR="00633EEC" w:rsidRPr="00416458" w:rsidRDefault="00633EEC">
      <w:pPr>
        <w:spacing w:line="240" w:lineRule="auto"/>
        <w:ind w:right="1134"/>
        <w:rPr>
          <w:rFonts w:cs="FrankRuehl" w:hint="cs"/>
          <w:vanish/>
          <w:sz w:val="20"/>
          <w:szCs w:val="20"/>
          <w:shd w:val="clear" w:color="auto" w:fill="FFFF99"/>
          <w:rtl/>
        </w:rPr>
      </w:pPr>
      <w:hyperlink r:id="rId1010" w:history="1">
        <w:r w:rsidRPr="00416458">
          <w:rPr>
            <w:rStyle w:val="Hyperlink"/>
            <w:rFonts w:cs="FrankRuehl" w:hint="cs"/>
            <w:vanish/>
            <w:sz w:val="20"/>
            <w:szCs w:val="20"/>
            <w:shd w:val="clear" w:color="auto" w:fill="FFFF99"/>
            <w:rtl/>
          </w:rPr>
          <w:t>ס"ח תשנ"ד מס' 1452</w:t>
        </w:r>
      </w:hyperlink>
      <w:r w:rsidRPr="00416458">
        <w:rPr>
          <w:rFonts w:cs="FrankRuehl" w:hint="cs"/>
          <w:vanish/>
          <w:sz w:val="20"/>
          <w:szCs w:val="20"/>
          <w:shd w:val="clear" w:color="auto" w:fill="FFFF99"/>
          <w:rtl/>
        </w:rPr>
        <w:t xml:space="preserve"> מיום 2.3.1994 עמ' 75 (</w:t>
      </w:r>
      <w:hyperlink r:id="rId1011" w:history="1">
        <w:r w:rsidRPr="00416458">
          <w:rPr>
            <w:rStyle w:val="Hyperlink"/>
            <w:rFonts w:cs="FrankRuehl" w:hint="cs"/>
            <w:vanish/>
            <w:sz w:val="20"/>
            <w:szCs w:val="20"/>
            <w:shd w:val="clear" w:color="auto" w:fill="FFFF99"/>
            <w:rtl/>
          </w:rPr>
          <w:t>ה"ח 2226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r>
      <w:r w:rsidRPr="00416458">
        <w:rPr>
          <w:rStyle w:val="default"/>
          <w:rFonts w:cs="FrankRuehl" w:hint="cs"/>
          <w:strike/>
          <w:vanish/>
          <w:sz w:val="28"/>
          <w:szCs w:val="22"/>
          <w:shd w:val="clear" w:color="auto" w:fill="FFFF99"/>
          <w:rtl/>
        </w:rPr>
        <w:t>הבורסה רשאית, בהחלטה רגילה של האסיפה הכללית,</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דירקטוריון הבורסה רשאי</w:t>
      </w:r>
      <w:r w:rsidRPr="00416458">
        <w:rPr>
          <w:rStyle w:val="default"/>
          <w:rFonts w:cs="FrankRuehl" w:hint="cs"/>
          <w:vanish/>
          <w:sz w:val="28"/>
          <w:szCs w:val="22"/>
          <w:shd w:val="clear" w:color="auto" w:fill="FFFF99"/>
          <w:rtl/>
        </w:rPr>
        <w:t xml:space="preserve"> לשנות את תקנון הבורסה; השינוי טעון אישור שר האוצר אחרי התייעצות עם הרשות ואישור ועדת הכספים של הכנסת.</w:t>
      </w:r>
    </w:p>
    <w:p w:rsidR="00440B6F" w:rsidRPr="00416458" w:rsidRDefault="00440B6F" w:rsidP="00440B6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440B6F" w:rsidRPr="00416458" w:rsidRDefault="00440B6F" w:rsidP="00440B6F">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hyperlink r:id="rId101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684 (</w:t>
      </w:r>
      <w:hyperlink r:id="rId101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40B6F" w:rsidRPr="00416458" w:rsidRDefault="00440B6F" w:rsidP="00440B6F">
      <w:pPr>
        <w:pStyle w:val="P00"/>
        <w:ind w:left="0"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48.</w:t>
      </w:r>
      <w:r w:rsidRPr="00416458">
        <w:rPr>
          <w:rStyle w:val="default"/>
          <w:rFonts w:cs="FrankRuehl"/>
          <w:vanish/>
          <w:sz w:val="28"/>
          <w:szCs w:val="22"/>
          <w:shd w:val="clear" w:color="auto" w:fill="FFFF99"/>
          <w:rtl/>
        </w:rPr>
        <w:tab/>
        <w:t>(א)</w:t>
      </w:r>
      <w:r w:rsidRPr="00416458">
        <w:rPr>
          <w:rStyle w:val="default"/>
          <w:rFonts w:cs="FrankRuehl"/>
          <w:vanish/>
          <w:sz w:val="28"/>
          <w:szCs w:val="22"/>
          <w:shd w:val="clear" w:color="auto" w:fill="FFFF99"/>
          <w:rtl/>
        </w:rPr>
        <w:tab/>
        <w:t>דיר</w:t>
      </w:r>
      <w:r w:rsidRPr="00416458">
        <w:rPr>
          <w:rStyle w:val="default"/>
          <w:rFonts w:cs="FrankRuehl" w:hint="cs"/>
          <w:vanish/>
          <w:sz w:val="28"/>
          <w:szCs w:val="22"/>
          <w:shd w:val="clear" w:color="auto" w:fill="FFFF99"/>
          <w:rtl/>
        </w:rPr>
        <w:t xml:space="preserve">קטוריון הבורסה רשאי לשנות את תקנון הבורסה; </w:t>
      </w:r>
      <w:r w:rsidRPr="00416458">
        <w:rPr>
          <w:rStyle w:val="default"/>
          <w:rFonts w:cs="FrankRuehl" w:hint="cs"/>
          <w:strike/>
          <w:vanish/>
          <w:sz w:val="28"/>
          <w:szCs w:val="22"/>
          <w:shd w:val="clear" w:color="auto" w:fill="FFFF99"/>
          <w:rtl/>
        </w:rPr>
        <w:t xml:space="preserve">השינוי טעון אישור שר האוצר אחרי </w:t>
      </w:r>
      <w:r w:rsidRPr="00416458">
        <w:rPr>
          <w:rStyle w:val="default"/>
          <w:rFonts w:cs="FrankRuehl"/>
          <w:strike/>
          <w:vanish/>
          <w:sz w:val="28"/>
          <w:szCs w:val="22"/>
          <w:shd w:val="clear" w:color="auto" w:fill="FFFF99"/>
          <w:rtl/>
        </w:rPr>
        <w:t>הת</w:t>
      </w:r>
      <w:r w:rsidRPr="00416458">
        <w:rPr>
          <w:rStyle w:val="default"/>
          <w:rFonts w:cs="FrankRuehl" w:hint="cs"/>
          <w:strike/>
          <w:vanish/>
          <w:sz w:val="28"/>
          <w:szCs w:val="22"/>
          <w:shd w:val="clear" w:color="auto" w:fill="FFFF99"/>
          <w:rtl/>
        </w:rPr>
        <w:t>ייעצות עם הרשות ואישור ועדת הכספים של הכנסת</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השינוי טעון אישור של הרשות; אישרה הרשות את השינוי, תמסור לשר האוצר הודעה על שינוי התקנון והשינוי ייכנס לתוקף בתום עשרה ימים מיום מסירת ההודעה, אלא אם כן הודיע שר האוצר לפני תום התקופה האמורה כי הוא מתנגד לשינוי; לא אישרה הרשות את השינוי, תמסור הודעה על כך לבורסה, בצירוף הנימוקים להתנגדותה לשינוי</w:t>
      </w:r>
      <w:r w:rsidRPr="00416458">
        <w:rPr>
          <w:rStyle w:val="default"/>
          <w:rFonts w:cs="FrankRuehl" w:hint="cs"/>
          <w:vanish/>
          <w:sz w:val="28"/>
          <w:szCs w:val="22"/>
          <w:shd w:val="clear" w:color="auto" w:fill="FFFF99"/>
          <w:rtl/>
        </w:rPr>
        <w:t>.</w:t>
      </w:r>
    </w:p>
    <w:p w:rsidR="00440B6F" w:rsidRPr="00416458" w:rsidRDefault="00440B6F" w:rsidP="00440B6F">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הית</w:t>
      </w:r>
      <w:r w:rsidRPr="00416458">
        <w:rPr>
          <w:rStyle w:val="default"/>
          <w:rFonts w:cs="FrankRuehl" w:hint="cs"/>
          <w:vanish/>
          <w:sz w:val="22"/>
          <w:szCs w:val="22"/>
          <w:shd w:val="clear" w:color="auto" w:fill="FFFF99"/>
          <w:rtl/>
        </w:rPr>
        <w:t xml:space="preserve">ה הרשות סבורה כי לשם ניהול תקין והוגן של הבורסה יש להביא שינוי בתקנון הבורסה, תודיע על כך לבורסה; לא שינתה הבורסה את התקנון לפי ההודעה תוך המועד שנקבע בה, </w:t>
      </w:r>
      <w:r w:rsidRPr="00416458">
        <w:rPr>
          <w:rStyle w:val="default"/>
          <w:rFonts w:cs="FrankRuehl" w:hint="cs"/>
          <w:strike/>
          <w:vanish/>
          <w:sz w:val="22"/>
          <w:szCs w:val="22"/>
          <w:shd w:val="clear" w:color="auto" w:fill="FFFF99"/>
          <w:rtl/>
        </w:rPr>
        <w:t>רשאי שר האוצר, לפי הצעת הרשות ובאישור ועדת הכ</w:t>
      </w:r>
      <w:r w:rsidRPr="00416458">
        <w:rPr>
          <w:rStyle w:val="default"/>
          <w:rFonts w:cs="FrankRuehl"/>
          <w:strike/>
          <w:vanish/>
          <w:sz w:val="22"/>
          <w:szCs w:val="22"/>
          <w:shd w:val="clear" w:color="auto" w:fill="FFFF99"/>
          <w:rtl/>
        </w:rPr>
        <w:t>ספ</w:t>
      </w:r>
      <w:r w:rsidRPr="00416458">
        <w:rPr>
          <w:rStyle w:val="default"/>
          <w:rFonts w:cs="FrankRuehl" w:hint="cs"/>
          <w:strike/>
          <w:vanish/>
          <w:sz w:val="22"/>
          <w:szCs w:val="22"/>
          <w:shd w:val="clear" w:color="auto" w:fill="FFFF99"/>
          <w:rtl/>
        </w:rPr>
        <w:t>ים של הכנסת, לשנותו בצו, והשינוי יקב</w:t>
      </w:r>
      <w:r w:rsidRPr="00416458">
        <w:rPr>
          <w:rStyle w:val="default"/>
          <w:rFonts w:cs="FrankRuehl"/>
          <w:strike/>
          <w:vanish/>
          <w:sz w:val="22"/>
          <w:szCs w:val="22"/>
          <w:shd w:val="clear" w:color="auto" w:fill="FFFF99"/>
          <w:rtl/>
        </w:rPr>
        <w:t>ל תו</w:t>
      </w:r>
      <w:r w:rsidRPr="00416458">
        <w:rPr>
          <w:rStyle w:val="default"/>
          <w:rFonts w:cs="FrankRuehl" w:hint="cs"/>
          <w:strike/>
          <w:vanish/>
          <w:sz w:val="22"/>
          <w:szCs w:val="22"/>
          <w:shd w:val="clear" w:color="auto" w:fill="FFFF99"/>
          <w:rtl/>
        </w:rPr>
        <w:t>קף במועד שנקבע בצו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רשאית הרשות לשנותו; החליטה הרשות על שינוי התקנון, תמסור לשר האוצר הודעה על כך והשינוי יקבל תוקף בתום עשרה ימים מיום מסירת ההודעה או במועד מאוחר יותר שתורה עליו הרשות, אלא אם כן הודיע שר האוצר לרשות, לפני המועד האמור, כי הוא מתנגד לשינוי</w:t>
      </w:r>
      <w:r w:rsidRPr="00416458">
        <w:rPr>
          <w:rStyle w:val="default"/>
          <w:rFonts w:cs="FrankRuehl" w:hint="cs"/>
          <w:vanish/>
          <w:sz w:val="22"/>
          <w:szCs w:val="22"/>
          <w:shd w:val="clear" w:color="auto" w:fill="FFFF99"/>
          <w:rtl/>
        </w:rPr>
        <w:t>.</w:t>
      </w:r>
    </w:p>
    <w:p w:rsidR="00440B6F" w:rsidRPr="00440B6F" w:rsidRDefault="00440B6F" w:rsidP="00440B6F">
      <w:pPr>
        <w:pStyle w:val="P00"/>
        <w:spacing w:before="0"/>
        <w:ind w:left="0" w:right="1134"/>
        <w:rPr>
          <w:rStyle w:val="default"/>
          <w:rFonts w:cs="FrankRuehl" w:hint="cs"/>
          <w:strike/>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t>שינ</w:t>
      </w:r>
      <w:r w:rsidRPr="00416458">
        <w:rPr>
          <w:rStyle w:val="default"/>
          <w:rFonts w:cs="FrankRuehl" w:hint="cs"/>
          <w:strike/>
          <w:vanish/>
          <w:sz w:val="22"/>
          <w:szCs w:val="22"/>
          <w:shd w:val="clear" w:color="auto" w:fill="FFFF99"/>
          <w:rtl/>
        </w:rPr>
        <w:t>וי לפי סעיף קטן (ב) לא יבוטל או ישונה על ידי הבורסה אלא בהסכמת שר האוצר.</w:t>
      </w:r>
      <w:bookmarkEnd w:id="573"/>
    </w:p>
    <w:p w:rsidR="004363DE" w:rsidRPr="004363DE" w:rsidRDefault="00633EEC" w:rsidP="004363DE">
      <w:pPr>
        <w:pStyle w:val="P00"/>
        <w:spacing w:before="72"/>
        <w:ind w:left="0" w:right="1134"/>
        <w:rPr>
          <w:rStyle w:val="default"/>
          <w:rFonts w:cs="FrankRuehl" w:hint="cs"/>
          <w:rtl/>
        </w:rPr>
      </w:pPr>
      <w:bookmarkStart w:id="574" w:name="Seif105"/>
      <w:bookmarkEnd w:id="574"/>
      <w:r>
        <w:rPr>
          <w:lang w:val="he-IL"/>
        </w:rPr>
        <w:pict>
          <v:rect id="_x0000_s2241" style="position:absolute;left:0;text-align:left;margin-left:464.5pt;margin-top:8.05pt;width:75.05pt;height:35.15pt;z-index:251366400" o:allowincell="f" filled="f" stroked="f" strokecolor="lime" strokeweight=".25pt">
            <v:textbox style="mso-next-textbox:#_x0000_s2241" inset="0,0,0,0">
              <w:txbxContent>
                <w:p w:rsidR="00EB0C8F" w:rsidRDefault="00EB0C8F">
                  <w:pPr>
                    <w:spacing w:line="160" w:lineRule="exact"/>
                    <w:jc w:val="left"/>
                    <w:rPr>
                      <w:rFonts w:cs="Miriam" w:hint="cs"/>
                      <w:sz w:val="18"/>
                      <w:szCs w:val="18"/>
                      <w:rtl/>
                    </w:rPr>
                  </w:pPr>
                  <w:r>
                    <w:rPr>
                      <w:rFonts w:cs="Miriam"/>
                      <w:sz w:val="18"/>
                      <w:szCs w:val="18"/>
                      <w:rtl/>
                    </w:rPr>
                    <w:t>פרסו</w:t>
                  </w:r>
                  <w:r>
                    <w:rPr>
                      <w:rFonts w:cs="Miriam" w:hint="cs"/>
                      <w:sz w:val="18"/>
                      <w:szCs w:val="18"/>
                      <w:rtl/>
                    </w:rPr>
                    <w:t xml:space="preserve">ם תקנון </w:t>
                  </w:r>
                  <w:r>
                    <w:rPr>
                      <w:rFonts w:cs="Miriam"/>
                      <w:sz w:val="18"/>
                      <w:szCs w:val="18"/>
                      <w:rtl/>
                    </w:rPr>
                    <w:t>הבור</w:t>
                  </w:r>
                  <w:r>
                    <w:rPr>
                      <w:rFonts w:cs="Miriam" w:hint="cs"/>
                      <w:sz w:val="18"/>
                      <w:szCs w:val="18"/>
                      <w:rtl/>
                    </w:rPr>
                    <w:t>סה וההנחיות לגביו</w:t>
                  </w:r>
                </w:p>
                <w:p w:rsidR="00EB0C8F" w:rsidRDefault="00EB0C8F" w:rsidP="00440B6F">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Pr>
          <w:rStyle w:val="big-number"/>
          <w:rFonts w:cs="Miriam"/>
          <w:rtl/>
        </w:rPr>
        <w:t>49</w:t>
      </w:r>
      <w:r w:rsidRPr="00440B6F">
        <w:rPr>
          <w:rStyle w:val="default"/>
          <w:rFonts w:cs="FrankRuehl"/>
          <w:rtl/>
        </w:rPr>
        <w:t>.</w:t>
      </w:r>
      <w:r w:rsidRPr="00440B6F">
        <w:rPr>
          <w:rStyle w:val="default"/>
          <w:rFonts w:cs="FrankRuehl"/>
          <w:rtl/>
        </w:rPr>
        <w:tab/>
      </w:r>
      <w:r w:rsidR="004363DE" w:rsidRPr="004363DE">
        <w:rPr>
          <w:rStyle w:val="default"/>
          <w:rFonts w:cs="FrankRuehl" w:hint="cs"/>
          <w:rtl/>
        </w:rPr>
        <w:t>תקנון הבורסה וההנחיות שנקבעו לגבי תקנון הבורסה לפי סעיף 46(ד), וכל שינוי בהם, יפורסמו בדרך שיורה יושב ראש הרשות.</w:t>
      </w:r>
    </w:p>
    <w:p w:rsidR="00440B6F" w:rsidRPr="00416458" w:rsidRDefault="00440B6F" w:rsidP="00440B6F">
      <w:pPr>
        <w:pStyle w:val="P00"/>
        <w:spacing w:before="0"/>
        <w:ind w:left="0" w:right="1134"/>
        <w:rPr>
          <w:rStyle w:val="default"/>
          <w:rFonts w:cs="FrankRuehl" w:hint="cs"/>
          <w:vanish/>
          <w:color w:val="FF0000"/>
          <w:sz w:val="20"/>
          <w:szCs w:val="20"/>
          <w:shd w:val="clear" w:color="auto" w:fill="FFFF99"/>
          <w:rtl/>
        </w:rPr>
      </w:pPr>
      <w:bookmarkStart w:id="575" w:name="Rov873"/>
      <w:r w:rsidRPr="00416458">
        <w:rPr>
          <w:rStyle w:val="default"/>
          <w:rFonts w:cs="FrankRuehl" w:hint="cs"/>
          <w:vanish/>
          <w:color w:val="FF0000"/>
          <w:sz w:val="20"/>
          <w:szCs w:val="20"/>
          <w:shd w:val="clear" w:color="auto" w:fill="FFFF99"/>
          <w:rtl/>
        </w:rPr>
        <w:t>מיום 6.7.2017</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hyperlink r:id="rId101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684 (</w:t>
      </w:r>
      <w:hyperlink r:id="rId101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סעיף 49</w:t>
      </w:r>
    </w:p>
    <w:p w:rsidR="00440B6F" w:rsidRPr="00416458" w:rsidRDefault="00440B6F" w:rsidP="00440B6F">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440B6F" w:rsidRPr="00416458" w:rsidRDefault="00440B6F" w:rsidP="00440B6F">
      <w:pPr>
        <w:pStyle w:val="P00"/>
        <w:spacing w:before="20"/>
        <w:ind w:left="0" w:right="1134"/>
        <w:rPr>
          <w:rStyle w:val="default"/>
          <w:rFonts w:cs="Miriam" w:hint="cs"/>
          <w:strike/>
          <w:vanish/>
          <w:sz w:val="16"/>
          <w:szCs w:val="16"/>
          <w:shd w:val="clear" w:color="auto" w:fill="FFFF99"/>
          <w:rtl/>
        </w:rPr>
      </w:pPr>
      <w:r w:rsidRPr="00416458">
        <w:rPr>
          <w:rStyle w:val="default"/>
          <w:rFonts w:cs="Miriam" w:hint="cs"/>
          <w:strike/>
          <w:vanish/>
          <w:sz w:val="16"/>
          <w:szCs w:val="16"/>
          <w:shd w:val="clear" w:color="auto" w:fill="FFFF99"/>
          <w:rtl/>
        </w:rPr>
        <w:t>פרסום תקנון הבורסה</w:t>
      </w:r>
    </w:p>
    <w:p w:rsidR="00440B6F" w:rsidRPr="00440B6F" w:rsidRDefault="00440B6F" w:rsidP="00440B6F">
      <w:pPr>
        <w:pStyle w:val="P00"/>
        <w:spacing w:before="0"/>
        <w:ind w:left="0" w:right="1134"/>
        <w:rPr>
          <w:rStyle w:val="default"/>
          <w:rFonts w:cs="FrankRuehl" w:hint="cs"/>
          <w:strike/>
          <w:sz w:val="2"/>
          <w:szCs w:val="2"/>
          <w:rtl/>
        </w:rPr>
      </w:pPr>
      <w:r w:rsidRPr="00416458">
        <w:rPr>
          <w:rStyle w:val="default"/>
          <w:rFonts w:cs="FrankRuehl"/>
          <w:strike/>
          <w:vanish/>
          <w:sz w:val="22"/>
          <w:szCs w:val="22"/>
          <w:shd w:val="clear" w:color="auto" w:fill="FFFF99"/>
          <w:rtl/>
        </w:rPr>
        <w:t>49.</w:t>
      </w:r>
      <w:r w:rsidRPr="00416458">
        <w:rPr>
          <w:rStyle w:val="default"/>
          <w:rFonts w:cs="FrankRuehl"/>
          <w:strike/>
          <w:vanish/>
          <w:sz w:val="22"/>
          <w:szCs w:val="22"/>
          <w:shd w:val="clear" w:color="auto" w:fill="FFFF99"/>
          <w:rtl/>
        </w:rPr>
        <w:tab/>
        <w:t>תקנו</w:t>
      </w:r>
      <w:r w:rsidRPr="00416458">
        <w:rPr>
          <w:rStyle w:val="default"/>
          <w:rFonts w:cs="FrankRuehl" w:hint="cs"/>
          <w:strike/>
          <w:vanish/>
          <w:sz w:val="22"/>
          <w:szCs w:val="22"/>
          <w:shd w:val="clear" w:color="auto" w:fill="FFFF99"/>
          <w:rtl/>
        </w:rPr>
        <w:t>ן הבורסה וכל שינוי בו יפורסמו בדרך שיורה שר האוצר.</w:t>
      </w:r>
      <w:bookmarkEnd w:id="575"/>
    </w:p>
    <w:p w:rsidR="00440B6F" w:rsidRDefault="00440B6F">
      <w:pPr>
        <w:pStyle w:val="P00"/>
        <w:spacing w:before="72"/>
        <w:ind w:left="0" w:right="1134"/>
        <w:rPr>
          <w:rStyle w:val="default"/>
          <w:rFonts w:cs="FrankRuehl" w:hint="cs"/>
          <w:rtl/>
        </w:rPr>
      </w:pPr>
    </w:p>
    <w:p w:rsidR="00440B6F" w:rsidRPr="004363DE" w:rsidRDefault="00440B6F" w:rsidP="0071710C">
      <w:pPr>
        <w:pStyle w:val="P00"/>
        <w:spacing w:before="72"/>
        <w:ind w:left="0" w:right="1134"/>
        <w:rPr>
          <w:rStyle w:val="default"/>
          <w:rFonts w:cs="FrankRuehl" w:hint="cs"/>
          <w:rtl/>
        </w:rPr>
      </w:pPr>
      <w:bookmarkStart w:id="576" w:name="Seif350"/>
      <w:bookmarkEnd w:id="576"/>
      <w:r w:rsidRPr="004363DE">
        <w:rPr>
          <w:lang w:val="he-IL"/>
        </w:rPr>
        <w:pict>
          <v:rect id="_x0000_s3296" style="position:absolute;left:0;text-align:left;margin-left:464.5pt;margin-top:8.05pt;width:75.05pt;height:65.9pt;z-index:252022784" o:allowincell="f" filled="f" stroked="f" strokecolor="lime" strokeweight=".25pt">
            <v:textbox style="mso-next-textbox:#_x0000_s3296" inset="0,0,0,0">
              <w:txbxContent>
                <w:p w:rsidR="00EB0C8F" w:rsidRDefault="00EB0C8F" w:rsidP="00440B6F">
                  <w:pPr>
                    <w:spacing w:line="160" w:lineRule="exact"/>
                    <w:jc w:val="left"/>
                    <w:rPr>
                      <w:rFonts w:cs="Miriam" w:hint="cs"/>
                      <w:sz w:val="18"/>
                      <w:szCs w:val="18"/>
                      <w:rtl/>
                    </w:rPr>
                  </w:pPr>
                  <w:r>
                    <w:rPr>
                      <w:rFonts w:cs="Miriam" w:hint="cs"/>
                      <w:sz w:val="18"/>
                      <w:szCs w:val="18"/>
                      <w:rtl/>
                    </w:rPr>
                    <w:t>איסור הצעה למתן שירותי מסחר בניירות ערך באמצעות מערכת למסחר בניירות ערך שאינה מנוהלת בידי בורסה</w:t>
                  </w:r>
                </w:p>
                <w:p w:rsidR="00EB0C8F" w:rsidRDefault="00EB0C8F" w:rsidP="00440B6F">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4363DE">
        <w:rPr>
          <w:rStyle w:val="big-number"/>
          <w:rFonts w:cs="Miriam"/>
          <w:rtl/>
        </w:rPr>
        <w:t>49</w:t>
      </w:r>
      <w:r w:rsidRPr="004363DE">
        <w:rPr>
          <w:rStyle w:val="default"/>
          <w:rFonts w:cs="FrankRuehl" w:hint="cs"/>
          <w:rtl/>
        </w:rPr>
        <w:t>א</w:t>
      </w:r>
      <w:r w:rsidRPr="004363DE">
        <w:rPr>
          <w:rStyle w:val="default"/>
          <w:rFonts w:cs="FrankRuehl"/>
          <w:rtl/>
        </w:rPr>
        <w:t>.</w:t>
      </w:r>
      <w:r w:rsidRPr="004363DE">
        <w:rPr>
          <w:rStyle w:val="default"/>
          <w:rFonts w:cs="FrankRuehl"/>
          <w:rtl/>
        </w:rPr>
        <w:tab/>
      </w:r>
      <w:r w:rsidR="0071710C" w:rsidRPr="004363DE">
        <w:rPr>
          <w:rStyle w:val="default"/>
          <w:rFonts w:cs="FrankRuehl" w:hint="cs"/>
          <w:rtl/>
        </w:rPr>
        <w:t>(א)</w:t>
      </w:r>
      <w:r w:rsidR="0071710C" w:rsidRPr="004363DE">
        <w:rPr>
          <w:rStyle w:val="default"/>
          <w:rFonts w:cs="FrankRuehl" w:hint="cs"/>
          <w:rtl/>
        </w:rPr>
        <w:tab/>
        <w:t>לא יפנה אדם בהצעה למתן שירותי מסחר בניירות ערך, באמצעות מערכת למסחר בניירות ערך, אלא אם כן המערכת מנוהלת בידי בורסה</w:t>
      </w:r>
      <w:r w:rsidRPr="004363DE">
        <w:rPr>
          <w:rStyle w:val="default"/>
          <w:rFonts w:cs="FrankRuehl" w:hint="cs"/>
          <w:rtl/>
        </w:rPr>
        <w:t>.</w:t>
      </w:r>
    </w:p>
    <w:p w:rsidR="0071710C" w:rsidRPr="004363DE" w:rsidRDefault="0071710C" w:rsidP="0071710C">
      <w:pPr>
        <w:pStyle w:val="P00"/>
        <w:spacing w:before="72"/>
        <w:ind w:left="0" w:right="1134"/>
        <w:rPr>
          <w:rStyle w:val="default"/>
          <w:rFonts w:cs="FrankRuehl" w:hint="cs"/>
          <w:rtl/>
        </w:rPr>
      </w:pPr>
      <w:r w:rsidRPr="004363DE">
        <w:rPr>
          <w:rStyle w:val="default"/>
          <w:rFonts w:cs="FrankRuehl" w:hint="cs"/>
          <w:rtl/>
        </w:rPr>
        <w:tab/>
        <w:t>(ב)</w:t>
      </w:r>
      <w:r w:rsidRPr="004363DE">
        <w:rPr>
          <w:rStyle w:val="default"/>
          <w:rFonts w:cs="FrankRuehl" w:hint="cs"/>
          <w:rtl/>
        </w:rPr>
        <w:tab/>
        <w:t>על אף האמור בסעיף קטן (א), רשאי יושב ראש הרשות להתיר לאדם לפנות בהצעה למתן שירותי מסחר בניירות ערך באמצעות מערכת למסחר בניירות ערך המנוהלת בידי בורסה מחוץ לישראל כהגדרתה בסעיף 35ל, בתנאים שיקבע, אם מצא שאין בכך כדי לפגוע בענייניו של ציבור המשקיעים בישראל.</w:t>
      </w:r>
    </w:p>
    <w:p w:rsidR="00440B6F" w:rsidRPr="00416458" w:rsidRDefault="00440B6F" w:rsidP="00440B6F">
      <w:pPr>
        <w:pStyle w:val="P00"/>
        <w:spacing w:before="0"/>
        <w:ind w:left="0" w:right="1134"/>
        <w:rPr>
          <w:rStyle w:val="default"/>
          <w:rFonts w:cs="FrankRuehl" w:hint="cs"/>
          <w:vanish/>
          <w:color w:val="FF0000"/>
          <w:sz w:val="20"/>
          <w:szCs w:val="20"/>
          <w:shd w:val="clear" w:color="auto" w:fill="FFFF99"/>
          <w:rtl/>
        </w:rPr>
      </w:pPr>
      <w:bookmarkStart w:id="577" w:name="Rov874"/>
      <w:r w:rsidRPr="00416458">
        <w:rPr>
          <w:rStyle w:val="default"/>
          <w:rFonts w:cs="FrankRuehl" w:hint="cs"/>
          <w:vanish/>
          <w:color w:val="FF0000"/>
          <w:sz w:val="20"/>
          <w:szCs w:val="20"/>
          <w:shd w:val="clear" w:color="auto" w:fill="FFFF99"/>
          <w:rtl/>
        </w:rPr>
        <w:t>מיום 6.7.2017</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hyperlink r:id="rId101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684 (</w:t>
      </w:r>
      <w:hyperlink r:id="rId101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40B6F" w:rsidRPr="004363DE" w:rsidRDefault="00440B6F" w:rsidP="004363D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49א</w:t>
      </w:r>
      <w:bookmarkEnd w:id="577"/>
    </w:p>
    <w:p w:rsidR="00440B6F" w:rsidRPr="004363DE" w:rsidRDefault="00440B6F" w:rsidP="0071710C">
      <w:pPr>
        <w:pStyle w:val="P00"/>
        <w:spacing w:before="72"/>
        <w:ind w:left="0" w:right="1134"/>
        <w:rPr>
          <w:rStyle w:val="default"/>
          <w:rFonts w:cs="FrankRuehl" w:hint="cs"/>
          <w:rtl/>
        </w:rPr>
      </w:pPr>
      <w:bookmarkStart w:id="578" w:name="Seif351"/>
      <w:bookmarkEnd w:id="578"/>
      <w:r w:rsidRPr="004363DE">
        <w:rPr>
          <w:lang w:val="he-IL"/>
        </w:rPr>
        <w:pict>
          <v:rect id="_x0000_s3297" style="position:absolute;left:0;text-align:left;margin-left:464.5pt;margin-top:8.05pt;width:75.05pt;height:32.6pt;z-index:252023808" o:allowincell="f" filled="f" stroked="f" strokecolor="lime" strokeweight=".25pt">
            <v:textbox style="mso-next-textbox:#_x0000_s3297" inset="0,0,0,0">
              <w:txbxContent>
                <w:p w:rsidR="00EB0C8F" w:rsidRDefault="00EB0C8F" w:rsidP="00440B6F">
                  <w:pPr>
                    <w:spacing w:line="160" w:lineRule="exact"/>
                    <w:jc w:val="left"/>
                    <w:rPr>
                      <w:rFonts w:cs="Miriam" w:hint="cs"/>
                      <w:sz w:val="18"/>
                      <w:szCs w:val="18"/>
                      <w:rtl/>
                    </w:rPr>
                  </w:pPr>
                  <w:r>
                    <w:rPr>
                      <w:rFonts w:cs="Miriam" w:hint="cs"/>
                      <w:sz w:val="18"/>
                      <w:szCs w:val="18"/>
                      <w:rtl/>
                    </w:rPr>
                    <w:t>פטור מתחולת ההוראות לפי פרק זה</w:t>
                  </w:r>
                </w:p>
                <w:p w:rsidR="00EB0C8F" w:rsidRDefault="00EB0C8F" w:rsidP="00440B6F">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4363DE">
        <w:rPr>
          <w:rStyle w:val="big-number"/>
          <w:rFonts w:cs="Miriam"/>
          <w:rtl/>
        </w:rPr>
        <w:t>49</w:t>
      </w:r>
      <w:r w:rsidR="0071710C" w:rsidRPr="004363DE">
        <w:rPr>
          <w:rStyle w:val="default"/>
          <w:rFonts w:cs="FrankRuehl" w:hint="cs"/>
          <w:rtl/>
        </w:rPr>
        <w:t>ב</w:t>
      </w:r>
      <w:r w:rsidRPr="004363DE">
        <w:rPr>
          <w:rStyle w:val="default"/>
          <w:rFonts w:cs="FrankRuehl"/>
          <w:rtl/>
        </w:rPr>
        <w:t>.</w:t>
      </w:r>
      <w:r w:rsidRPr="004363DE">
        <w:rPr>
          <w:rStyle w:val="default"/>
          <w:rFonts w:cs="FrankRuehl"/>
          <w:rtl/>
        </w:rPr>
        <w:tab/>
      </w:r>
      <w:r w:rsidR="0071710C" w:rsidRPr="004363DE">
        <w:rPr>
          <w:rStyle w:val="default"/>
          <w:rFonts w:cs="FrankRuehl" w:hint="cs"/>
          <w:rtl/>
        </w:rPr>
        <w:t>סבר יושב ראש הרשות כי אין בכך כדי לפגוע בענייניו של ציבור המשקיעים בישראל, רשאי הוא לקבוע, בהסכמת שר האוצר, כי בורסה המשתפת פעולה עם בורסה מחוץ לישראל כהגדרתה בסעיף 35ל לשם ניהול מערכת למסחר בניירות ערך, תהיה פטורה מההוראות לפי פרק זה, כולן או חלקן, בין השאר, אם מצא שהדין הזר החל על הבורסה מחוץ לישראל מבטיח די הצורך את ענייניו של ציבור המשקיעים בישראל ואינו מתיישב עם הוראות הדין בישראל; יושב ראש הרשות, בהסכמת שר האוצר, רשאי להתנות מתן פטור כאמור בתנאים</w:t>
      </w:r>
      <w:r w:rsidRPr="004363DE">
        <w:rPr>
          <w:rStyle w:val="default"/>
          <w:rFonts w:cs="FrankRuehl" w:hint="cs"/>
          <w:rtl/>
        </w:rPr>
        <w:t>.</w:t>
      </w:r>
    </w:p>
    <w:p w:rsidR="00440B6F" w:rsidRPr="00416458" w:rsidRDefault="00440B6F" w:rsidP="00440B6F">
      <w:pPr>
        <w:pStyle w:val="P00"/>
        <w:spacing w:before="0"/>
        <w:ind w:left="0" w:right="1134"/>
        <w:rPr>
          <w:rStyle w:val="default"/>
          <w:rFonts w:cs="FrankRuehl" w:hint="cs"/>
          <w:vanish/>
          <w:color w:val="FF0000"/>
          <w:sz w:val="20"/>
          <w:szCs w:val="20"/>
          <w:shd w:val="clear" w:color="auto" w:fill="FFFF99"/>
          <w:rtl/>
        </w:rPr>
      </w:pPr>
      <w:bookmarkStart w:id="579" w:name="Rov899"/>
      <w:r w:rsidRPr="00416458">
        <w:rPr>
          <w:rStyle w:val="default"/>
          <w:rFonts w:cs="FrankRuehl" w:hint="cs"/>
          <w:vanish/>
          <w:color w:val="FF0000"/>
          <w:sz w:val="20"/>
          <w:szCs w:val="20"/>
          <w:shd w:val="clear" w:color="auto" w:fill="FFFF99"/>
          <w:rtl/>
        </w:rPr>
        <w:t>מיום 6.7.2017</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40B6F" w:rsidRPr="00416458" w:rsidRDefault="00440B6F" w:rsidP="00440B6F">
      <w:pPr>
        <w:pStyle w:val="P00"/>
        <w:spacing w:before="0"/>
        <w:ind w:left="0" w:right="1134"/>
        <w:rPr>
          <w:rStyle w:val="default"/>
          <w:rFonts w:cs="FrankRuehl" w:hint="cs"/>
          <w:vanish/>
          <w:sz w:val="20"/>
          <w:szCs w:val="20"/>
          <w:shd w:val="clear" w:color="auto" w:fill="FFFF99"/>
          <w:rtl/>
        </w:rPr>
      </w:pPr>
      <w:hyperlink r:id="rId101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684 (</w:t>
      </w:r>
      <w:hyperlink r:id="rId101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40B6F" w:rsidRPr="004363DE" w:rsidRDefault="00440B6F" w:rsidP="004363DE">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סעיף 49</w:t>
      </w:r>
      <w:r w:rsidR="0071710C" w:rsidRPr="00416458">
        <w:rPr>
          <w:rStyle w:val="default"/>
          <w:rFonts w:cs="FrankRuehl" w:hint="cs"/>
          <w:b/>
          <w:bCs/>
          <w:vanish/>
          <w:sz w:val="20"/>
          <w:szCs w:val="20"/>
          <w:shd w:val="clear" w:color="auto" w:fill="FFFF99"/>
          <w:rtl/>
        </w:rPr>
        <w:t>ב</w:t>
      </w:r>
      <w:bookmarkEnd w:id="579"/>
    </w:p>
    <w:p w:rsidR="00633EEC" w:rsidRDefault="00633EEC" w:rsidP="004363DE">
      <w:pPr>
        <w:pStyle w:val="P00"/>
        <w:spacing w:before="72"/>
        <w:ind w:left="0" w:right="1134"/>
        <w:rPr>
          <w:rStyle w:val="default"/>
          <w:rFonts w:cs="FrankRuehl" w:hint="cs"/>
          <w:rtl/>
        </w:rPr>
      </w:pPr>
      <w:bookmarkStart w:id="580" w:name="Seif106"/>
      <w:bookmarkEnd w:id="580"/>
      <w:r>
        <w:rPr>
          <w:lang w:val="he-IL"/>
        </w:rPr>
        <w:pict>
          <v:rect id="_x0000_s2242" style="position:absolute;left:0;text-align:left;margin-left:464.5pt;margin-top:8.05pt;width:75.05pt;height:44.55pt;z-index:251367424" o:allowincell="f" filled="f" stroked="f" strokecolor="lime" strokeweight=".25pt">
            <v:textbox style="mso-next-textbox:#_x0000_s2242" inset="0,0,0,0">
              <w:txbxContent>
                <w:p w:rsidR="00EB0C8F" w:rsidRDefault="00EB0C8F">
                  <w:pPr>
                    <w:spacing w:line="160" w:lineRule="exact"/>
                    <w:jc w:val="left"/>
                    <w:rPr>
                      <w:rFonts w:cs="Miriam" w:hint="cs"/>
                      <w:noProof/>
                      <w:sz w:val="18"/>
                      <w:szCs w:val="18"/>
                      <w:rtl/>
                    </w:rPr>
                  </w:pPr>
                  <w:r>
                    <w:rPr>
                      <w:rFonts w:cs="Miriam" w:hint="cs"/>
                      <w:sz w:val="18"/>
                      <w:szCs w:val="18"/>
                      <w:rtl/>
                    </w:rPr>
                    <w:t>רציפות פעולתה של מערכת למסחר בניירות ערך</w:t>
                  </w:r>
                </w:p>
                <w:p w:rsidR="00EB0C8F" w:rsidRDefault="00EB0C8F" w:rsidP="0071710C">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rtl/>
        </w:rPr>
        <w:tab/>
        <w:t xml:space="preserve">לא </w:t>
      </w:r>
      <w:r w:rsidR="004363DE" w:rsidRPr="004363DE">
        <w:rPr>
          <w:rStyle w:val="default"/>
          <w:rFonts w:cs="FrankRuehl" w:hint="cs"/>
          <w:rtl/>
        </w:rPr>
        <w:t>תפסיק בורסה את פעולתה של המערכת למסחר בניירות ערך</w:t>
      </w:r>
      <w:r>
        <w:rPr>
          <w:rStyle w:val="default"/>
          <w:rFonts w:cs="FrankRuehl" w:hint="cs"/>
          <w:rtl/>
        </w:rPr>
        <w:t xml:space="preserve"> אלא אם יש לדעתה או לדעת</w:t>
      </w:r>
      <w:r>
        <w:rPr>
          <w:rStyle w:val="default"/>
          <w:rFonts w:cs="FrankRuehl"/>
          <w:rtl/>
        </w:rPr>
        <w:t xml:space="preserve"> שר </w:t>
      </w:r>
      <w:r>
        <w:rPr>
          <w:rStyle w:val="default"/>
          <w:rFonts w:cs="FrankRuehl" w:hint="cs"/>
          <w:rtl/>
        </w:rPr>
        <w:t>ה</w:t>
      </w:r>
      <w:r>
        <w:rPr>
          <w:rStyle w:val="default"/>
          <w:rFonts w:cs="FrankRuehl"/>
          <w:rtl/>
        </w:rPr>
        <w:t>או</w:t>
      </w:r>
      <w:r>
        <w:rPr>
          <w:rStyle w:val="default"/>
          <w:rFonts w:cs="FrankRuehl" w:hint="cs"/>
          <w:rtl/>
        </w:rPr>
        <w:t>צר הכרח לעשות כן לטובת ציבור המשקיעים.</w:t>
      </w:r>
    </w:p>
    <w:p w:rsidR="004363DE" w:rsidRDefault="004363DE" w:rsidP="004363DE">
      <w:pPr>
        <w:pStyle w:val="P00"/>
        <w:spacing w:before="72"/>
        <w:ind w:left="0" w:right="1134"/>
        <w:rPr>
          <w:rStyle w:val="default"/>
          <w:rFonts w:cs="FrankRuehl" w:hint="cs"/>
          <w:rtl/>
        </w:rPr>
      </w:pPr>
    </w:p>
    <w:p w:rsidR="00633EEC" w:rsidRDefault="0071710C" w:rsidP="004363DE">
      <w:pPr>
        <w:pStyle w:val="P00"/>
        <w:spacing w:before="72"/>
        <w:ind w:left="0" w:right="1134"/>
        <w:rPr>
          <w:rStyle w:val="default"/>
          <w:rFonts w:cs="FrankRuehl"/>
          <w:rtl/>
        </w:rPr>
      </w:pPr>
      <w:r>
        <w:rPr>
          <w:rFonts w:cs="FrankRuehl"/>
          <w:sz w:val="26"/>
          <w:rtl/>
          <w:lang w:eastAsia="en-US"/>
        </w:rPr>
        <w:pict>
          <v:shape id="_x0000_s3302" type="#_x0000_t202" style="position:absolute;left:0;text-align:left;margin-left:470.35pt;margin-top:7.1pt;width:1in;height:16.8pt;z-index:252024832" filled="f" stroked="f" strokecolor="lime" strokeweight=".25pt">
            <v:textbox inset="1mm,0,1mm,0">
              <w:txbxContent>
                <w:p w:rsidR="00EB0C8F" w:rsidRDefault="00EB0C8F" w:rsidP="0071710C">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Fonts w:cs="FrankRuehl"/>
          <w:sz w:val="26"/>
          <w:rtl/>
        </w:rPr>
        <w:tab/>
      </w:r>
      <w:r w:rsidR="00633EEC">
        <w:rPr>
          <w:rStyle w:val="default"/>
          <w:rFonts w:cs="FrankRuehl"/>
          <w:rtl/>
        </w:rPr>
        <w:t>(ב)</w:t>
      </w:r>
      <w:r w:rsidR="00633EEC">
        <w:rPr>
          <w:rStyle w:val="default"/>
          <w:rFonts w:cs="FrankRuehl"/>
          <w:rtl/>
        </w:rPr>
        <w:tab/>
        <w:t xml:space="preserve">לא </w:t>
      </w:r>
      <w:r w:rsidR="00633EEC">
        <w:rPr>
          <w:rStyle w:val="default"/>
          <w:rFonts w:cs="FrankRuehl" w:hint="cs"/>
          <w:rtl/>
        </w:rPr>
        <w:t xml:space="preserve">תחליט הבורסה על </w:t>
      </w:r>
      <w:r w:rsidR="004363DE" w:rsidRPr="004363DE">
        <w:rPr>
          <w:rStyle w:val="default"/>
          <w:rFonts w:cs="FrankRuehl" w:hint="cs"/>
          <w:rtl/>
        </w:rPr>
        <w:t>הפסקת פעולתה של המערכת למסחר בניירות ערך</w:t>
      </w:r>
      <w:r w:rsidR="00633EEC">
        <w:rPr>
          <w:rStyle w:val="default"/>
          <w:rFonts w:cs="FrankRuehl" w:hint="cs"/>
          <w:rtl/>
        </w:rPr>
        <w:t xml:space="preserve"> ליותר מיום עסקים אחד אלא באישור שר האוצר.</w:t>
      </w:r>
    </w:p>
    <w:p w:rsidR="00633EEC" w:rsidRDefault="0071710C" w:rsidP="004363DE">
      <w:pPr>
        <w:pStyle w:val="P00"/>
        <w:spacing w:before="72"/>
        <w:ind w:left="0" w:right="1134"/>
        <w:rPr>
          <w:rStyle w:val="default"/>
          <w:rFonts w:cs="FrankRuehl" w:hint="cs"/>
          <w:rtl/>
        </w:rPr>
      </w:pPr>
      <w:r>
        <w:rPr>
          <w:rFonts w:cs="FrankRuehl"/>
          <w:sz w:val="26"/>
          <w:rtl/>
          <w:lang w:eastAsia="en-US"/>
        </w:rPr>
        <w:pict>
          <v:shape id="_x0000_s3303" type="#_x0000_t202" style="position:absolute;left:0;text-align:left;margin-left:470.35pt;margin-top:7.1pt;width:1in;height:16.8pt;z-index:252025856" filled="f" stroked="f" strokecolor="lime" strokeweight=".25pt">
            <v:textbox inset="1mm,0,1mm,0">
              <w:txbxContent>
                <w:p w:rsidR="00EB0C8F" w:rsidRDefault="00EB0C8F" w:rsidP="0071710C">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Pr>
          <w:rFonts w:cs="FrankRuehl"/>
          <w:sz w:val="26"/>
          <w:rtl/>
        </w:rPr>
        <w:tab/>
      </w:r>
      <w:r>
        <w:rPr>
          <w:rStyle w:val="default"/>
          <w:rFonts w:cs="FrankRuehl"/>
          <w:rtl/>
        </w:rPr>
        <w:t>(</w:t>
      </w:r>
      <w:r w:rsidR="00633EEC">
        <w:rPr>
          <w:rStyle w:val="default"/>
          <w:rFonts w:cs="FrankRuehl"/>
          <w:rtl/>
        </w:rPr>
        <w:t>ג)</w:t>
      </w:r>
      <w:r w:rsidR="00633EEC">
        <w:rPr>
          <w:rStyle w:val="default"/>
          <w:rFonts w:cs="FrankRuehl"/>
          <w:rtl/>
        </w:rPr>
        <w:tab/>
        <w:t>החל</w:t>
      </w:r>
      <w:r w:rsidR="00633EEC">
        <w:rPr>
          <w:rStyle w:val="default"/>
          <w:rFonts w:cs="FrankRuehl" w:hint="cs"/>
          <w:rtl/>
        </w:rPr>
        <w:t xml:space="preserve">יטה הבורסה </w:t>
      </w:r>
      <w:r w:rsidR="004363DE" w:rsidRPr="004363DE">
        <w:rPr>
          <w:rStyle w:val="default"/>
          <w:rFonts w:cs="FrankRuehl" w:hint="cs"/>
          <w:rtl/>
        </w:rPr>
        <w:t>להפסיק את פעולת המערכת למסחר בניירות ערך</w:t>
      </w:r>
      <w:r w:rsidR="00633EEC">
        <w:rPr>
          <w:rStyle w:val="default"/>
          <w:rFonts w:cs="FrankRuehl" w:hint="cs"/>
          <w:rtl/>
        </w:rPr>
        <w:t>, תודיע על כך מיד לשר האו</w:t>
      </w:r>
      <w:r w:rsidR="00633EEC">
        <w:rPr>
          <w:rStyle w:val="default"/>
          <w:rFonts w:cs="FrankRuehl"/>
          <w:rtl/>
        </w:rPr>
        <w:t>צ</w:t>
      </w:r>
      <w:r w:rsidR="00633EEC">
        <w:rPr>
          <w:rStyle w:val="default"/>
          <w:rFonts w:cs="FrankRuehl" w:hint="cs"/>
          <w:rtl/>
        </w:rPr>
        <w:t xml:space="preserve">ר, והשר רשאי </w:t>
      </w:r>
      <w:r w:rsidR="004363DE" w:rsidRPr="004363DE">
        <w:rPr>
          <w:rStyle w:val="default"/>
          <w:rFonts w:cs="FrankRuehl" w:hint="cs"/>
          <w:rtl/>
        </w:rPr>
        <w:t xml:space="preserve">להורות לבורסה שלא להפסיק את פעולת המערכת האמורה, ואם הפסיקה את פעולתה </w:t>
      </w:r>
      <w:r w:rsidR="004363DE" w:rsidRPr="004363DE">
        <w:rPr>
          <w:rStyle w:val="default"/>
          <w:rFonts w:cs="FrankRuehl"/>
          <w:rtl/>
        </w:rPr>
        <w:t>–</w:t>
      </w:r>
      <w:r w:rsidR="004363DE" w:rsidRPr="004363DE">
        <w:rPr>
          <w:rStyle w:val="default"/>
          <w:rFonts w:cs="FrankRuehl" w:hint="cs"/>
          <w:rtl/>
        </w:rPr>
        <w:t xml:space="preserve"> להורות לה לשוב ולחדשה</w:t>
      </w:r>
      <w:r w:rsidR="00633EEC">
        <w:rPr>
          <w:rStyle w:val="default"/>
          <w:rFonts w:cs="FrankRuehl" w:hint="cs"/>
          <w:rtl/>
        </w:rPr>
        <w:t>.</w:t>
      </w:r>
    </w:p>
    <w:p w:rsidR="004363DE" w:rsidRPr="004363DE" w:rsidRDefault="004363DE" w:rsidP="004363DE">
      <w:pPr>
        <w:pStyle w:val="P00"/>
        <w:spacing w:before="72"/>
        <w:ind w:left="0" w:right="1134"/>
        <w:rPr>
          <w:rStyle w:val="default"/>
          <w:rFonts w:cs="FrankRuehl" w:hint="cs"/>
          <w:rtl/>
        </w:rPr>
      </w:pPr>
      <w:r>
        <w:rPr>
          <w:rFonts w:cs="FrankRuehl"/>
          <w:sz w:val="26"/>
          <w:rtl/>
          <w:lang w:eastAsia="en-US"/>
        </w:rPr>
        <w:pict>
          <v:shape id="_x0000_s3389" type="#_x0000_t202" style="position:absolute;left:0;text-align:left;margin-left:470.35pt;margin-top:7.1pt;width:1in;height:16.8pt;z-index:252064768"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Pr>
          <w:rFonts w:cs="FrankRuehl"/>
          <w:sz w:val="26"/>
          <w:rtl/>
        </w:rPr>
        <w:tab/>
      </w:r>
      <w:r>
        <w:rPr>
          <w:rStyle w:val="default"/>
          <w:rFonts w:cs="FrankRuehl"/>
          <w:rtl/>
        </w:rPr>
        <w:t>(</w:t>
      </w:r>
      <w:r w:rsidRPr="004363DE">
        <w:rPr>
          <w:rStyle w:val="default"/>
          <w:rFonts w:cs="FrankRuehl" w:hint="cs"/>
          <w:rtl/>
        </w:rPr>
        <w:t>ד)</w:t>
      </w:r>
      <w:r w:rsidRPr="004363DE">
        <w:rPr>
          <w:rStyle w:val="default"/>
          <w:rFonts w:cs="FrankRuehl" w:hint="cs"/>
          <w:rtl/>
        </w:rPr>
        <w:tab/>
        <w:t>הפסיקה בורסה את פעולתה של מערכת למסחר בניירות ערך לפי סעיף קטן (ב) או (ג), או היה לשר האוצר חשש ממשי שהבורסה תפסיק את פעולתה של המערכת האמורה, יחולו הוראות אלה:</w:t>
      </w:r>
    </w:p>
    <w:p w:rsidR="004363DE" w:rsidRPr="004363DE" w:rsidRDefault="004363DE" w:rsidP="004363DE">
      <w:pPr>
        <w:pStyle w:val="P00"/>
        <w:spacing w:before="72"/>
        <w:ind w:left="1021" w:right="1134"/>
        <w:rPr>
          <w:rStyle w:val="default"/>
          <w:rFonts w:cs="FrankRuehl" w:hint="cs"/>
          <w:rtl/>
        </w:rPr>
      </w:pPr>
      <w:r w:rsidRPr="004363DE">
        <w:rPr>
          <w:rStyle w:val="default"/>
          <w:rFonts w:cs="FrankRuehl" w:hint="cs"/>
          <w:rtl/>
        </w:rPr>
        <w:t>(1)</w:t>
      </w:r>
      <w:r w:rsidRPr="004363DE">
        <w:rPr>
          <w:rStyle w:val="default"/>
          <w:rFonts w:cs="FrankRuehl" w:hint="cs"/>
          <w:rtl/>
        </w:rPr>
        <w:tab/>
        <w:t>שר האוצר רשאי להורות לבורסה לשוב ולחדש את פעולתה של המערכת למסחר בניירות ערך;</w:t>
      </w:r>
    </w:p>
    <w:p w:rsidR="004363DE" w:rsidRPr="004363DE" w:rsidRDefault="004363DE" w:rsidP="004363DE">
      <w:pPr>
        <w:pStyle w:val="P00"/>
        <w:spacing w:before="72"/>
        <w:ind w:left="1021" w:right="1134"/>
        <w:rPr>
          <w:rStyle w:val="default"/>
          <w:rFonts w:cs="FrankRuehl" w:hint="cs"/>
          <w:rtl/>
        </w:rPr>
      </w:pPr>
      <w:r w:rsidRPr="004363DE">
        <w:rPr>
          <w:rStyle w:val="default"/>
          <w:rFonts w:cs="FrankRuehl" w:hint="cs"/>
          <w:rtl/>
        </w:rPr>
        <w:t>(2)</w:t>
      </w:r>
      <w:r w:rsidRPr="004363DE">
        <w:rPr>
          <w:rStyle w:val="default"/>
          <w:rFonts w:cs="FrankRuehl" w:hint="cs"/>
          <w:rtl/>
        </w:rPr>
        <w:tab/>
        <w:t xml:space="preserve">יושב ראש הרשות, בהסכמת שר האוצר, רשאי למנות אדם שיופקד על המשך פעולת המערכת למסחר בניירות ערך (בסעיף זה </w:t>
      </w:r>
      <w:r w:rsidRPr="004363DE">
        <w:rPr>
          <w:rStyle w:val="default"/>
          <w:rFonts w:cs="FrankRuehl"/>
          <w:rtl/>
        </w:rPr>
        <w:t>–</w:t>
      </w:r>
      <w:r w:rsidRPr="004363DE">
        <w:rPr>
          <w:rStyle w:val="default"/>
          <w:rFonts w:cs="FrankRuehl" w:hint="cs"/>
          <w:rtl/>
        </w:rPr>
        <w:t xml:space="preserve"> הממונה); הממונה יהיה אחראי לפעולתה של המערכת למסחר בניירות ערך עד שיפסיקו להתקיים הנסיבות שבשלהן היה לשר האוצר חשש ממשי כאמור ברישה של סעיף קטן זה, או עד שיינתן לחברה אחרת רישיון לפי סעיף 45 לגבי אותה מערכת;</w:t>
      </w:r>
    </w:p>
    <w:p w:rsidR="004363DE" w:rsidRPr="004363DE" w:rsidRDefault="004363DE" w:rsidP="004363DE">
      <w:pPr>
        <w:pStyle w:val="P00"/>
        <w:spacing w:before="72"/>
        <w:ind w:left="1021" w:right="1134"/>
        <w:rPr>
          <w:rStyle w:val="default"/>
          <w:rFonts w:cs="FrankRuehl" w:hint="cs"/>
          <w:rtl/>
        </w:rPr>
      </w:pPr>
      <w:r w:rsidRPr="004363DE">
        <w:rPr>
          <w:rStyle w:val="default"/>
          <w:rFonts w:cs="FrankRuehl" w:hint="cs"/>
          <w:rtl/>
        </w:rPr>
        <w:t>(3)</w:t>
      </w:r>
      <w:r w:rsidRPr="004363DE">
        <w:rPr>
          <w:rStyle w:val="default"/>
          <w:rFonts w:cs="FrankRuehl" w:hint="cs"/>
          <w:rtl/>
        </w:rPr>
        <w:tab/>
        <w:t>בידי הממונה יהיו כל התפקידים והסמכויות שבידי המנהל הכללי של הבורסה, הדירקטוריון וועדות הדירקטוריון, ואלה לא ימלאו את תפקידיהם ולא ישתמשו בסמכויותיהם כל עוד מינוי הממונה בתוקף, והכול לשם הבטחת המשך פעולת המערכת למסחר בניירות ערך ובכפוף להוראות שנתן יושב ראש הרשות, באישור שר האוצר; הבורסה תשלם לממונה שכר כפי שיורה יושב ראש הרשות, באישור שר האוצר;</w:t>
      </w:r>
    </w:p>
    <w:p w:rsidR="004363DE" w:rsidRPr="004363DE" w:rsidRDefault="004363DE" w:rsidP="004363DE">
      <w:pPr>
        <w:pStyle w:val="P00"/>
        <w:spacing w:before="72"/>
        <w:ind w:left="1021" w:right="1134"/>
        <w:rPr>
          <w:rStyle w:val="default"/>
          <w:rFonts w:cs="FrankRuehl" w:hint="cs"/>
          <w:rtl/>
        </w:rPr>
      </w:pPr>
      <w:r w:rsidRPr="004363DE">
        <w:rPr>
          <w:rStyle w:val="default"/>
          <w:rFonts w:cs="FrankRuehl" w:hint="cs"/>
          <w:rtl/>
        </w:rPr>
        <w:t>(4)</w:t>
      </w:r>
      <w:r w:rsidRPr="004363DE">
        <w:rPr>
          <w:rStyle w:val="default"/>
          <w:rFonts w:cs="FrankRuehl" w:hint="cs"/>
          <w:rtl/>
        </w:rPr>
        <w:tab/>
        <w:t>יושב ראש הרשות ימנה את הממונה לפי הוראות פסקה (2) לאחר שנתן לבורסה הזדמנות להשמיע את טענותיה, אלא אם כן מתקיימות נסיבות המחייבות, לדעת יושב ראש הרשות ושר האוצר, מינוי של הממונה בדחיפות;</w:t>
      </w:r>
    </w:p>
    <w:p w:rsidR="004363DE" w:rsidRPr="004363DE" w:rsidRDefault="004363DE" w:rsidP="004363DE">
      <w:pPr>
        <w:pStyle w:val="P00"/>
        <w:spacing w:before="72"/>
        <w:ind w:left="1021" w:right="1134"/>
        <w:rPr>
          <w:rStyle w:val="default"/>
          <w:rFonts w:cs="FrankRuehl" w:hint="cs"/>
          <w:rtl/>
        </w:rPr>
      </w:pPr>
      <w:r w:rsidRPr="004363DE">
        <w:rPr>
          <w:rStyle w:val="default"/>
          <w:rFonts w:cs="FrankRuehl" w:hint="cs"/>
          <w:rtl/>
        </w:rPr>
        <w:t>(5)</w:t>
      </w:r>
      <w:r w:rsidRPr="004363DE">
        <w:rPr>
          <w:rStyle w:val="default"/>
          <w:rFonts w:cs="FrankRuehl" w:hint="cs"/>
          <w:rtl/>
        </w:rPr>
        <w:tab/>
        <w:t xml:space="preserve">מינוי הממונה לפי סעיף קטן זה יהיה לתקופה שיקבע יושב ראש הרשות ושלא תעלה על שנה אחת (בסעיף קטן זה </w:t>
      </w:r>
      <w:r w:rsidRPr="004363DE">
        <w:rPr>
          <w:rStyle w:val="default"/>
          <w:rFonts w:cs="FrankRuehl"/>
          <w:rtl/>
        </w:rPr>
        <w:t>–</w:t>
      </w:r>
      <w:r w:rsidRPr="004363DE">
        <w:rPr>
          <w:rStyle w:val="default"/>
          <w:rFonts w:cs="FrankRuehl" w:hint="cs"/>
          <w:rtl/>
        </w:rPr>
        <w:t xml:space="preserve"> תקופת המינוי); ואולם רשאי יושב ראש הרשות, בהסכמת שר האוצר, להאריך את תקופת המינוי לתקופה נוספת אחת שלא תעלה על שישה חודשים, וכן להחליף את הממונה בכל עת;</w:t>
      </w:r>
    </w:p>
    <w:p w:rsidR="004363DE" w:rsidRPr="004363DE" w:rsidRDefault="004363DE" w:rsidP="004363DE">
      <w:pPr>
        <w:pStyle w:val="P00"/>
        <w:spacing w:before="72"/>
        <w:ind w:left="1021" w:right="1134"/>
        <w:rPr>
          <w:rStyle w:val="default"/>
          <w:rFonts w:cs="FrankRuehl" w:hint="cs"/>
          <w:rtl/>
        </w:rPr>
      </w:pPr>
      <w:r w:rsidRPr="004363DE">
        <w:rPr>
          <w:rStyle w:val="default"/>
          <w:rFonts w:cs="FrankRuehl" w:hint="cs"/>
          <w:rtl/>
        </w:rPr>
        <w:t>(6)</w:t>
      </w:r>
      <w:r w:rsidRPr="004363DE">
        <w:rPr>
          <w:rStyle w:val="default"/>
          <w:rFonts w:cs="FrankRuehl" w:hint="cs"/>
          <w:rtl/>
        </w:rPr>
        <w:tab/>
        <w:t>כל עוד מינוי הממונה בתוקף, לא תקבל הבורסה החלטה על פירוקה מרצון, אלא אם כן הסכים לכך הממונה, בכתב.</w:t>
      </w:r>
    </w:p>
    <w:p w:rsidR="0071710C" w:rsidRPr="00416458" w:rsidRDefault="0071710C" w:rsidP="0071710C">
      <w:pPr>
        <w:pStyle w:val="P00"/>
        <w:spacing w:before="0"/>
        <w:ind w:left="0" w:right="1134"/>
        <w:rPr>
          <w:rStyle w:val="default"/>
          <w:rFonts w:cs="FrankRuehl" w:hint="cs"/>
          <w:vanish/>
          <w:color w:val="FF0000"/>
          <w:sz w:val="20"/>
          <w:szCs w:val="20"/>
          <w:shd w:val="clear" w:color="auto" w:fill="FFFF99"/>
          <w:rtl/>
        </w:rPr>
      </w:pPr>
      <w:bookmarkStart w:id="581" w:name="Rov875"/>
      <w:r w:rsidRPr="00416458">
        <w:rPr>
          <w:rStyle w:val="default"/>
          <w:rFonts w:cs="FrankRuehl" w:hint="cs"/>
          <w:vanish/>
          <w:color w:val="FF0000"/>
          <w:sz w:val="20"/>
          <w:szCs w:val="20"/>
          <w:shd w:val="clear" w:color="auto" w:fill="FFFF99"/>
          <w:rtl/>
        </w:rPr>
        <w:t>מיום 6.7.2017</w:t>
      </w:r>
    </w:p>
    <w:p w:rsidR="0071710C" w:rsidRPr="00416458" w:rsidRDefault="0071710C" w:rsidP="0071710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71710C" w:rsidRPr="00416458" w:rsidRDefault="0071710C" w:rsidP="0071710C">
      <w:pPr>
        <w:pStyle w:val="P00"/>
        <w:spacing w:before="0"/>
        <w:ind w:left="0" w:right="1134"/>
        <w:rPr>
          <w:rStyle w:val="default"/>
          <w:rFonts w:cs="FrankRuehl" w:hint="cs"/>
          <w:vanish/>
          <w:sz w:val="20"/>
          <w:szCs w:val="20"/>
          <w:shd w:val="clear" w:color="auto" w:fill="FFFF99"/>
          <w:rtl/>
        </w:rPr>
      </w:pPr>
      <w:hyperlink r:id="rId102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684 (</w:t>
      </w:r>
      <w:hyperlink r:id="rId102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71710C" w:rsidRPr="00416458" w:rsidRDefault="0071710C" w:rsidP="0071710C">
      <w:pPr>
        <w:pStyle w:val="P00"/>
        <w:ind w:left="0" w:right="1134"/>
        <w:rPr>
          <w:rStyle w:val="default"/>
          <w:rFonts w:cs="Miriam" w:hint="cs"/>
          <w:vanish/>
          <w:sz w:val="16"/>
          <w:szCs w:val="16"/>
          <w:shd w:val="clear" w:color="auto" w:fill="FFFF99"/>
          <w:rtl/>
        </w:rPr>
      </w:pPr>
      <w:r w:rsidRPr="00416458">
        <w:rPr>
          <w:rStyle w:val="default"/>
          <w:rFonts w:cs="Miriam" w:hint="cs"/>
          <w:strike/>
          <w:vanish/>
          <w:sz w:val="16"/>
          <w:szCs w:val="16"/>
          <w:shd w:val="clear" w:color="auto" w:fill="FFFF99"/>
          <w:rtl/>
        </w:rPr>
        <w:t>רציפות פעולת הבורסה</w:t>
      </w:r>
      <w:r w:rsidR="0069273C" w:rsidRPr="00416458">
        <w:rPr>
          <w:rStyle w:val="default"/>
          <w:rFonts w:cs="Miriam" w:hint="cs"/>
          <w:vanish/>
          <w:sz w:val="16"/>
          <w:szCs w:val="16"/>
          <w:shd w:val="clear" w:color="auto" w:fill="FFFF99"/>
          <w:rtl/>
        </w:rPr>
        <w:t xml:space="preserve"> </w:t>
      </w:r>
      <w:r w:rsidR="0069273C" w:rsidRPr="00416458">
        <w:rPr>
          <w:rStyle w:val="default"/>
          <w:rFonts w:cs="Miriam" w:hint="cs"/>
          <w:vanish/>
          <w:sz w:val="16"/>
          <w:szCs w:val="16"/>
          <w:u w:val="single"/>
          <w:shd w:val="clear" w:color="auto" w:fill="FFFF99"/>
          <w:rtl/>
        </w:rPr>
        <w:t>רציפות פעולתה של מערכת למסחר בניירות ערך</w:t>
      </w:r>
    </w:p>
    <w:p w:rsidR="0071710C" w:rsidRPr="00416458" w:rsidRDefault="0071710C" w:rsidP="0071710C">
      <w:pPr>
        <w:pStyle w:val="P00"/>
        <w:spacing w:before="0"/>
        <w:ind w:left="0"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50.</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strike/>
          <w:vanish/>
          <w:sz w:val="22"/>
          <w:szCs w:val="22"/>
          <w:shd w:val="clear" w:color="auto" w:fill="FFFF99"/>
          <w:rtl/>
        </w:rPr>
        <w:t xml:space="preserve">לא </w:t>
      </w:r>
      <w:r w:rsidRPr="00416458">
        <w:rPr>
          <w:rStyle w:val="default"/>
          <w:rFonts w:cs="FrankRuehl" w:hint="cs"/>
          <w:strike/>
          <w:vanish/>
          <w:sz w:val="22"/>
          <w:szCs w:val="22"/>
          <w:shd w:val="clear" w:color="auto" w:fill="FFFF99"/>
          <w:rtl/>
        </w:rPr>
        <w:t>תיסגר הבורסה</w:t>
      </w:r>
      <w:r w:rsidR="0069273C" w:rsidRPr="00416458">
        <w:rPr>
          <w:rStyle w:val="default"/>
          <w:rFonts w:cs="FrankRuehl" w:hint="cs"/>
          <w:vanish/>
          <w:sz w:val="22"/>
          <w:szCs w:val="22"/>
          <w:shd w:val="clear" w:color="auto" w:fill="FFFF99"/>
          <w:rtl/>
        </w:rPr>
        <w:t xml:space="preserve"> </w:t>
      </w:r>
      <w:r w:rsidR="0069273C" w:rsidRPr="00416458">
        <w:rPr>
          <w:rStyle w:val="default"/>
          <w:rFonts w:cs="FrankRuehl" w:hint="cs"/>
          <w:vanish/>
          <w:sz w:val="22"/>
          <w:szCs w:val="22"/>
          <w:u w:val="single"/>
          <w:shd w:val="clear" w:color="auto" w:fill="FFFF99"/>
          <w:rtl/>
        </w:rPr>
        <w:t>לא תפסיק בורסה את פעולתה של המערכת למסחר בניירות ערך</w:t>
      </w:r>
      <w:r w:rsidRPr="00416458">
        <w:rPr>
          <w:rStyle w:val="default"/>
          <w:rFonts w:cs="FrankRuehl" w:hint="cs"/>
          <w:vanish/>
          <w:sz w:val="22"/>
          <w:szCs w:val="22"/>
          <w:shd w:val="clear" w:color="auto" w:fill="FFFF99"/>
          <w:rtl/>
        </w:rPr>
        <w:t xml:space="preserve"> אלא אם יש לדעתה או לדעת</w:t>
      </w:r>
      <w:r w:rsidRPr="00416458">
        <w:rPr>
          <w:rStyle w:val="default"/>
          <w:rFonts w:cs="FrankRuehl"/>
          <w:vanish/>
          <w:sz w:val="22"/>
          <w:szCs w:val="22"/>
          <w:shd w:val="clear" w:color="auto" w:fill="FFFF99"/>
          <w:rtl/>
        </w:rPr>
        <w:t xml:space="preserve"> שר </w:t>
      </w: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או</w:t>
      </w:r>
      <w:r w:rsidRPr="00416458">
        <w:rPr>
          <w:rStyle w:val="default"/>
          <w:rFonts w:cs="FrankRuehl" w:hint="cs"/>
          <w:vanish/>
          <w:sz w:val="22"/>
          <w:szCs w:val="22"/>
          <w:shd w:val="clear" w:color="auto" w:fill="FFFF99"/>
          <w:rtl/>
        </w:rPr>
        <w:t>צר הכרח לעשות כן לטובת ציבור המשקיעים.</w:t>
      </w:r>
    </w:p>
    <w:p w:rsidR="0071710C" w:rsidRPr="00416458" w:rsidRDefault="0071710C" w:rsidP="0071710C">
      <w:pPr>
        <w:pStyle w:val="P00"/>
        <w:spacing w:before="0"/>
        <w:ind w:left="0"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ab/>
        <w:t>(ב)</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 xml:space="preserve">תחליט הבורסה על </w:t>
      </w:r>
      <w:r w:rsidRPr="00416458">
        <w:rPr>
          <w:rStyle w:val="default"/>
          <w:rFonts w:cs="FrankRuehl" w:hint="cs"/>
          <w:strike/>
          <w:vanish/>
          <w:sz w:val="22"/>
          <w:szCs w:val="22"/>
          <w:shd w:val="clear" w:color="auto" w:fill="FFFF99"/>
          <w:rtl/>
        </w:rPr>
        <w:t>סגירת הבורסה</w:t>
      </w:r>
      <w:r w:rsidR="0069273C" w:rsidRPr="00416458">
        <w:rPr>
          <w:rStyle w:val="default"/>
          <w:rFonts w:cs="FrankRuehl" w:hint="cs"/>
          <w:vanish/>
          <w:sz w:val="22"/>
          <w:szCs w:val="22"/>
          <w:shd w:val="clear" w:color="auto" w:fill="FFFF99"/>
          <w:rtl/>
        </w:rPr>
        <w:t xml:space="preserve"> </w:t>
      </w:r>
      <w:r w:rsidR="0069273C" w:rsidRPr="00416458">
        <w:rPr>
          <w:rStyle w:val="default"/>
          <w:rFonts w:cs="FrankRuehl" w:hint="cs"/>
          <w:vanish/>
          <w:sz w:val="22"/>
          <w:szCs w:val="22"/>
          <w:u w:val="single"/>
          <w:shd w:val="clear" w:color="auto" w:fill="FFFF99"/>
          <w:rtl/>
        </w:rPr>
        <w:t>הפסקת פעולתה של המערכת למסחר בניירות ערך</w:t>
      </w:r>
      <w:r w:rsidRPr="00416458">
        <w:rPr>
          <w:rStyle w:val="default"/>
          <w:rFonts w:cs="FrankRuehl" w:hint="cs"/>
          <w:vanish/>
          <w:sz w:val="22"/>
          <w:szCs w:val="22"/>
          <w:shd w:val="clear" w:color="auto" w:fill="FFFF99"/>
          <w:rtl/>
        </w:rPr>
        <w:t xml:space="preserve"> ליותר מיום עסקים אחד אלא באישור שר האוצר.</w:t>
      </w:r>
    </w:p>
    <w:p w:rsidR="0071710C" w:rsidRPr="00416458" w:rsidRDefault="0071710C" w:rsidP="0071710C">
      <w:pPr>
        <w:pStyle w:val="P00"/>
        <w:spacing w:before="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(ג)</w:t>
      </w:r>
      <w:r w:rsidRPr="00416458">
        <w:rPr>
          <w:rStyle w:val="default"/>
          <w:rFonts w:cs="FrankRuehl"/>
          <w:vanish/>
          <w:sz w:val="22"/>
          <w:szCs w:val="22"/>
          <w:shd w:val="clear" w:color="auto" w:fill="FFFF99"/>
          <w:rtl/>
        </w:rPr>
        <w:tab/>
        <w:t>החל</w:t>
      </w:r>
      <w:r w:rsidRPr="00416458">
        <w:rPr>
          <w:rStyle w:val="default"/>
          <w:rFonts w:cs="FrankRuehl" w:hint="cs"/>
          <w:vanish/>
          <w:sz w:val="22"/>
          <w:szCs w:val="22"/>
          <w:shd w:val="clear" w:color="auto" w:fill="FFFF99"/>
          <w:rtl/>
        </w:rPr>
        <w:t xml:space="preserve">יטה הבורסה </w:t>
      </w:r>
      <w:r w:rsidRPr="00416458">
        <w:rPr>
          <w:rStyle w:val="default"/>
          <w:rFonts w:cs="FrankRuehl" w:hint="cs"/>
          <w:strike/>
          <w:vanish/>
          <w:sz w:val="22"/>
          <w:szCs w:val="22"/>
          <w:shd w:val="clear" w:color="auto" w:fill="FFFF99"/>
          <w:rtl/>
        </w:rPr>
        <w:t>לסגור את הבורסה</w:t>
      </w:r>
      <w:r w:rsidR="0069273C" w:rsidRPr="00416458">
        <w:rPr>
          <w:rStyle w:val="default"/>
          <w:rFonts w:cs="FrankRuehl" w:hint="cs"/>
          <w:vanish/>
          <w:sz w:val="22"/>
          <w:szCs w:val="22"/>
          <w:shd w:val="clear" w:color="auto" w:fill="FFFF99"/>
          <w:rtl/>
        </w:rPr>
        <w:t xml:space="preserve"> </w:t>
      </w:r>
      <w:r w:rsidR="0069273C" w:rsidRPr="00416458">
        <w:rPr>
          <w:rStyle w:val="default"/>
          <w:rFonts w:cs="FrankRuehl" w:hint="cs"/>
          <w:vanish/>
          <w:sz w:val="22"/>
          <w:szCs w:val="22"/>
          <w:u w:val="single"/>
          <w:shd w:val="clear" w:color="auto" w:fill="FFFF99"/>
          <w:rtl/>
        </w:rPr>
        <w:t>להפסיק את פעולת המערכת למסחר בניירות ערך</w:t>
      </w:r>
      <w:r w:rsidRPr="00416458">
        <w:rPr>
          <w:rStyle w:val="default"/>
          <w:rFonts w:cs="FrankRuehl" w:hint="cs"/>
          <w:vanish/>
          <w:sz w:val="22"/>
          <w:szCs w:val="22"/>
          <w:shd w:val="clear" w:color="auto" w:fill="FFFF99"/>
          <w:rtl/>
        </w:rPr>
        <w:t>, תודיע על כך מיד לשר האו</w:t>
      </w:r>
      <w:r w:rsidRPr="00416458">
        <w:rPr>
          <w:rStyle w:val="default"/>
          <w:rFonts w:cs="FrankRuehl"/>
          <w:vanish/>
          <w:sz w:val="22"/>
          <w:szCs w:val="22"/>
          <w:shd w:val="clear" w:color="auto" w:fill="FFFF99"/>
          <w:rtl/>
        </w:rPr>
        <w:t>צ</w:t>
      </w:r>
      <w:r w:rsidRPr="00416458">
        <w:rPr>
          <w:rStyle w:val="default"/>
          <w:rFonts w:cs="FrankRuehl" w:hint="cs"/>
          <w:vanish/>
          <w:sz w:val="22"/>
          <w:szCs w:val="22"/>
          <w:shd w:val="clear" w:color="auto" w:fill="FFFF99"/>
          <w:rtl/>
        </w:rPr>
        <w:t xml:space="preserve">ר, והשר רשאי </w:t>
      </w:r>
      <w:r w:rsidRPr="00416458">
        <w:rPr>
          <w:rStyle w:val="default"/>
          <w:rFonts w:cs="FrankRuehl" w:hint="cs"/>
          <w:strike/>
          <w:vanish/>
          <w:sz w:val="22"/>
          <w:szCs w:val="22"/>
          <w:shd w:val="clear" w:color="auto" w:fill="FFFF99"/>
          <w:rtl/>
        </w:rPr>
        <w:t>להורות שלא תיסגר או שתיפתח מחדש</w:t>
      </w:r>
      <w:r w:rsidR="0069273C" w:rsidRPr="00416458">
        <w:rPr>
          <w:rStyle w:val="default"/>
          <w:rFonts w:cs="FrankRuehl" w:hint="cs"/>
          <w:vanish/>
          <w:sz w:val="22"/>
          <w:szCs w:val="22"/>
          <w:shd w:val="clear" w:color="auto" w:fill="FFFF99"/>
          <w:rtl/>
        </w:rPr>
        <w:t xml:space="preserve"> </w:t>
      </w:r>
      <w:r w:rsidR="0069273C" w:rsidRPr="00416458">
        <w:rPr>
          <w:rStyle w:val="default"/>
          <w:rFonts w:cs="FrankRuehl" w:hint="cs"/>
          <w:vanish/>
          <w:sz w:val="22"/>
          <w:szCs w:val="22"/>
          <w:u w:val="single"/>
          <w:shd w:val="clear" w:color="auto" w:fill="FFFF99"/>
          <w:rtl/>
        </w:rPr>
        <w:t xml:space="preserve">להורות לבורסה שלא להפסיק את פעולת המערכת האמורה, ואם הפסיקה את פעולתה </w:t>
      </w:r>
      <w:r w:rsidR="0069273C" w:rsidRPr="00416458">
        <w:rPr>
          <w:rStyle w:val="default"/>
          <w:rFonts w:cs="FrankRuehl"/>
          <w:vanish/>
          <w:sz w:val="22"/>
          <w:szCs w:val="22"/>
          <w:u w:val="single"/>
          <w:shd w:val="clear" w:color="auto" w:fill="FFFF99"/>
          <w:rtl/>
        </w:rPr>
        <w:t>–</w:t>
      </w:r>
      <w:r w:rsidR="0069273C" w:rsidRPr="00416458">
        <w:rPr>
          <w:rStyle w:val="default"/>
          <w:rFonts w:cs="FrankRuehl" w:hint="cs"/>
          <w:vanish/>
          <w:sz w:val="22"/>
          <w:szCs w:val="22"/>
          <w:u w:val="single"/>
          <w:shd w:val="clear" w:color="auto" w:fill="FFFF99"/>
          <w:rtl/>
        </w:rPr>
        <w:t xml:space="preserve"> להורות לה לשוב ולחדשה</w:t>
      </w:r>
      <w:r w:rsidRPr="00416458">
        <w:rPr>
          <w:rStyle w:val="default"/>
          <w:rFonts w:cs="FrankRuehl" w:hint="cs"/>
          <w:vanish/>
          <w:sz w:val="22"/>
          <w:szCs w:val="22"/>
          <w:shd w:val="clear" w:color="auto" w:fill="FFFF99"/>
          <w:rtl/>
        </w:rPr>
        <w:t>.</w:t>
      </w:r>
    </w:p>
    <w:p w:rsidR="0069273C" w:rsidRPr="00416458" w:rsidRDefault="0069273C" w:rsidP="0071710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w:t>
      </w:r>
      <w:r w:rsidRPr="00416458">
        <w:rPr>
          <w:rStyle w:val="default"/>
          <w:rFonts w:cs="FrankRuehl" w:hint="cs"/>
          <w:vanish/>
          <w:sz w:val="22"/>
          <w:szCs w:val="22"/>
          <w:u w:val="single"/>
          <w:shd w:val="clear" w:color="auto" w:fill="FFFF99"/>
          <w:rtl/>
        </w:rPr>
        <w:tab/>
        <w:t>הפסיקה בורסה את פעולתה של מערכת למסחר בניירות ערך לפי סעיף קטן (ב) או (ג), או היה לשר האוצר חשש ממשי שהבורסה תפסיק את פעולתה של המערכת האמורה, יחולו הוראות אלה:</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שר האוצר רשאי להורות לבורסה לשוב ולחדש את פעולתה של המערכת למסחר בניירות ערך;</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 xml:space="preserve">יושב ראש הרשות, בהסכמת שר האוצר, רשאי למנות אדם שיופקד על המשך פעולת המערכת למסחר בניירות ערך (בסעיף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הממונה); הממונה יהיה אחראי לפעולתה של המערכת למסחר בניירות ערך עד שיפסיקו להתקיים הנסיבות שבשלהן היה לשר האוצר חשש ממשי כאמור ברישה של סעיף קטן זה, או עד שיינתן לחברה אחרת רישיון לפי סעיף 45 לגבי אותה מערכת;</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(3)</w:t>
      </w:r>
      <w:r w:rsidRPr="00416458">
        <w:rPr>
          <w:rStyle w:val="default"/>
          <w:rFonts w:cs="FrankRuehl" w:hint="cs"/>
          <w:vanish/>
          <w:sz w:val="22"/>
          <w:szCs w:val="22"/>
          <w:u w:val="single"/>
          <w:shd w:val="clear" w:color="auto" w:fill="FFFF99"/>
          <w:rtl/>
        </w:rPr>
        <w:tab/>
        <w:t>בידי הממונה יהיו כל התפקידים והסמכויות שבידי המנהל הכללי של הבורסה, הדירקטוריון וועדות הדירקטוריון, ואלה לא ימלאו את תפקידיהם ולא ישתמשו בסמכויותיהם כל עוד מינוי הממונה בתוקף, והכול לשם הבטחת המשך פעולת המערכת למסחר בניירות ערך ובכפוף להוראות שנתן יושב ראש הרשות, באישור שר האוצר; הבורסה תשלם לממונה שכר כפי שיורה יושב ראש הרשות, באישור שר האוצר;</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(4)</w:t>
      </w:r>
      <w:r w:rsidRPr="00416458">
        <w:rPr>
          <w:rStyle w:val="default"/>
          <w:rFonts w:cs="FrankRuehl" w:hint="cs"/>
          <w:vanish/>
          <w:sz w:val="22"/>
          <w:szCs w:val="22"/>
          <w:u w:val="single"/>
          <w:shd w:val="clear" w:color="auto" w:fill="FFFF99"/>
          <w:rtl/>
        </w:rPr>
        <w:tab/>
        <w:t>יושב ראש הרשות ימנה את הממונה לפי הוראות פסקה (2) לאחר שנתן לבורסה הזדמנות להשמיע את טענותיה, אלא אם כן מתקיימות נסיבות המחייבות, לדעת יושב ראש הרשות ושר האוצר, מינוי של הממונה בדחיפות;</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(5)</w:t>
      </w:r>
      <w:r w:rsidRPr="00416458">
        <w:rPr>
          <w:rStyle w:val="default"/>
          <w:rFonts w:cs="FrankRuehl" w:hint="cs"/>
          <w:vanish/>
          <w:sz w:val="22"/>
          <w:szCs w:val="22"/>
          <w:u w:val="single"/>
          <w:shd w:val="clear" w:color="auto" w:fill="FFFF99"/>
          <w:rtl/>
        </w:rPr>
        <w:tab/>
        <w:t xml:space="preserve">מינוי הממונה לפי סעיף קטן זה יהיה לתקופה שיקבע יושב ראש הרשות ושלא תעלה על שנה אחת (בסעיף קטן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תקופת המינוי); ואולם רשאי יושב ראש הרשות, בהסכמת שר האוצר, להאריך את תקופת המינוי לתקופה נוספת אחת שלא תעלה על שישה חודשים, וכן להחליף את הממונה בכל עת;</w:t>
      </w:r>
    </w:p>
    <w:p w:rsidR="0069273C" w:rsidRPr="0069273C" w:rsidRDefault="0069273C" w:rsidP="0069273C">
      <w:pPr>
        <w:pStyle w:val="P00"/>
        <w:spacing w:before="0"/>
        <w:ind w:left="1021" w:right="1134"/>
        <w:rPr>
          <w:rStyle w:val="default"/>
          <w:rFonts w:cs="FrankRuehl" w:hint="cs"/>
          <w:sz w:val="2"/>
          <w:szCs w:val="2"/>
          <w:rtl/>
        </w:rPr>
      </w:pPr>
      <w:r w:rsidRPr="00416458">
        <w:rPr>
          <w:rStyle w:val="default"/>
          <w:rFonts w:cs="FrankRuehl" w:hint="cs"/>
          <w:vanish/>
          <w:sz w:val="22"/>
          <w:szCs w:val="22"/>
          <w:u w:val="single"/>
          <w:shd w:val="clear" w:color="auto" w:fill="FFFF99"/>
          <w:rtl/>
        </w:rPr>
        <w:t>(6)</w:t>
      </w:r>
      <w:r w:rsidRPr="00416458">
        <w:rPr>
          <w:rStyle w:val="default"/>
          <w:rFonts w:cs="FrankRuehl" w:hint="cs"/>
          <w:vanish/>
          <w:sz w:val="22"/>
          <w:szCs w:val="22"/>
          <w:u w:val="single"/>
          <w:shd w:val="clear" w:color="auto" w:fill="FFFF99"/>
          <w:rtl/>
        </w:rPr>
        <w:tab/>
        <w:t>כל עוד מינוי הממונה בתוקף, לא תקבל הבורסה החלטה על פירוקה מרצון, אלא אם כן הסכים לכך הממונה, בכתב.</w:t>
      </w:r>
      <w:bookmarkEnd w:id="581"/>
    </w:p>
    <w:p w:rsidR="0033645D" w:rsidRPr="004363DE" w:rsidRDefault="0033645D" w:rsidP="0069273C">
      <w:pPr>
        <w:pStyle w:val="header-2"/>
        <w:ind w:left="0" w:right="1134"/>
        <w:outlineLvl w:val="0"/>
        <w:rPr>
          <w:rFonts w:cs="Miriam" w:hint="cs"/>
          <w:rtl/>
        </w:rPr>
      </w:pPr>
      <w:bookmarkStart w:id="582" w:name="hed29"/>
      <w:bookmarkEnd w:id="582"/>
      <w:r w:rsidRPr="004363DE">
        <w:rPr>
          <w:rFonts w:cs="Miriam"/>
        </w:rPr>
        <w:pict>
          <v:rect id="_x0000_s3304" style="position:absolute;left:0;text-align:left;margin-left:464.35pt;margin-top:12.75pt;width:75.05pt;height:16pt;z-index:252026880" o:allowincell="f" filled="f" stroked="f" strokecolor="lime" strokeweight=".25pt">
            <v:textbox style="mso-next-textbox:#_x0000_s3304" inset="0,0,0,0">
              <w:txbxContent>
                <w:p w:rsidR="00EB0C8F" w:rsidRDefault="00EB0C8F" w:rsidP="0033645D">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4363DE">
        <w:rPr>
          <w:rFonts w:cs="Miriam" w:hint="cs"/>
          <w:rtl/>
        </w:rPr>
        <w:t xml:space="preserve">סימן </w:t>
      </w:r>
      <w:r w:rsidR="0069273C" w:rsidRPr="004363DE">
        <w:rPr>
          <w:rFonts w:cs="Miriam" w:hint="cs"/>
          <w:rtl/>
        </w:rPr>
        <w:t>ג': מסלקה</w:t>
      </w:r>
    </w:p>
    <w:p w:rsidR="0033645D" w:rsidRPr="00416458" w:rsidRDefault="0033645D" w:rsidP="0033645D">
      <w:pPr>
        <w:pStyle w:val="P00"/>
        <w:spacing w:before="0"/>
        <w:ind w:left="0" w:right="1134"/>
        <w:rPr>
          <w:rStyle w:val="default"/>
          <w:rFonts w:cs="FrankRuehl" w:hint="cs"/>
          <w:vanish/>
          <w:color w:val="FF0000"/>
          <w:sz w:val="20"/>
          <w:szCs w:val="20"/>
          <w:shd w:val="clear" w:color="auto" w:fill="FFFF99"/>
          <w:rtl/>
        </w:rPr>
      </w:pPr>
      <w:bookmarkStart w:id="583" w:name="Rov876"/>
      <w:r w:rsidRPr="00416458">
        <w:rPr>
          <w:rStyle w:val="default"/>
          <w:rFonts w:cs="FrankRuehl" w:hint="cs"/>
          <w:vanish/>
          <w:color w:val="FF0000"/>
          <w:sz w:val="20"/>
          <w:szCs w:val="20"/>
          <w:shd w:val="clear" w:color="auto" w:fill="FFFF99"/>
          <w:rtl/>
        </w:rPr>
        <w:t>מיום 6.7.2017</w:t>
      </w:r>
    </w:p>
    <w:p w:rsidR="0033645D" w:rsidRPr="00416458" w:rsidRDefault="0033645D" w:rsidP="003364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33645D" w:rsidRPr="00416458" w:rsidRDefault="0033645D" w:rsidP="0033645D">
      <w:pPr>
        <w:pStyle w:val="P00"/>
        <w:spacing w:before="0"/>
        <w:ind w:left="0" w:right="1134"/>
        <w:rPr>
          <w:rStyle w:val="default"/>
          <w:rFonts w:cs="FrankRuehl" w:hint="cs"/>
          <w:vanish/>
          <w:sz w:val="20"/>
          <w:szCs w:val="20"/>
          <w:shd w:val="clear" w:color="auto" w:fill="FFFF99"/>
          <w:rtl/>
        </w:rPr>
      </w:pPr>
      <w:hyperlink r:id="rId102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685 (</w:t>
      </w:r>
      <w:hyperlink r:id="rId102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3645D" w:rsidRPr="004363DE" w:rsidRDefault="0033645D" w:rsidP="004363DE">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כותרת סימן ג'</w:t>
      </w:r>
      <w:bookmarkEnd w:id="583"/>
    </w:p>
    <w:p w:rsidR="00633EEC" w:rsidRDefault="00633EEC">
      <w:pPr>
        <w:pStyle w:val="P00"/>
        <w:spacing w:before="72"/>
        <w:ind w:left="0" w:right="1134"/>
        <w:rPr>
          <w:rStyle w:val="default"/>
          <w:rFonts w:cs="FrankRuehl" w:hint="cs"/>
          <w:rtl/>
        </w:rPr>
      </w:pPr>
      <w:bookmarkStart w:id="584" w:name="Seif162"/>
      <w:bookmarkEnd w:id="584"/>
      <w:r>
        <w:rPr>
          <w:lang w:val="he-IL"/>
        </w:rPr>
        <w:pict>
          <v:rect id="_x0000_s2383" style="position:absolute;left:0;text-align:left;margin-left:464.35pt;margin-top:7.1pt;width:75.05pt;height:65.35pt;z-index:251493376" o:allowincell="f" filled="f" stroked="f" strokecolor="lime" strokeweight=".25pt">
            <v:textbox style="mso-next-textbox:#_x0000_s2383" inset="0,0,0,0">
              <w:txbxContent>
                <w:p w:rsidR="00EB0C8F" w:rsidRDefault="00EB0C8F">
                  <w:pPr>
                    <w:spacing w:line="160" w:lineRule="exact"/>
                    <w:jc w:val="left"/>
                    <w:rPr>
                      <w:rFonts w:cs="Miriam" w:hint="cs"/>
                      <w:sz w:val="18"/>
                      <w:szCs w:val="18"/>
                      <w:rtl/>
                    </w:rPr>
                  </w:pPr>
                  <w:r>
                    <w:rPr>
                      <w:rFonts w:cs="Miriam" w:hint="cs"/>
                      <w:sz w:val="18"/>
                      <w:szCs w:val="18"/>
                      <w:rtl/>
                    </w:rPr>
                    <w:t>חובת רישוי ויציבות מסלקה</w:t>
                  </w:r>
                </w:p>
                <w:p w:rsidR="00EB0C8F" w:rsidRDefault="00EB0C8F">
                  <w:pPr>
                    <w:spacing w:line="160" w:lineRule="exact"/>
                    <w:jc w:val="left"/>
                    <w:rPr>
                      <w:rFonts w:cs="Miriam" w:hint="cs"/>
                      <w:noProof/>
                      <w:sz w:val="18"/>
                      <w:szCs w:val="18"/>
                      <w:rtl/>
                    </w:rPr>
                  </w:pPr>
                  <w:r>
                    <w:rPr>
                      <w:rFonts w:cs="Miriam" w:hint="cs"/>
                      <w:sz w:val="18"/>
                      <w:szCs w:val="18"/>
                      <w:rtl/>
                    </w:rPr>
                    <w:t>(תיקון מס' 26) תשס"ה-2004</w:t>
                  </w:r>
                </w:p>
                <w:p w:rsidR="00EB0C8F" w:rsidRDefault="00EB0C8F">
                  <w:pPr>
                    <w:spacing w:line="160" w:lineRule="exact"/>
                    <w:jc w:val="left"/>
                    <w:rPr>
                      <w:rFonts w:cs="Miriam" w:hint="cs"/>
                      <w:noProof/>
                      <w:sz w:val="18"/>
                      <w:szCs w:val="18"/>
                      <w:rtl/>
                    </w:rPr>
                  </w:pPr>
                  <w:r>
                    <w:rPr>
                      <w:rFonts w:cs="Miriam" w:hint="cs"/>
                      <w:noProof/>
                      <w:sz w:val="18"/>
                      <w:szCs w:val="18"/>
                      <w:rtl/>
                    </w:rPr>
                    <w:t>(תיקון מס' 61) תשע"ז-2017</w:t>
                  </w:r>
                </w:p>
                <w:p w:rsidR="00EB0C8F" w:rsidRDefault="00EB0C8F">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Style w:val="big-number"/>
          <w:rFonts w:cs="Miriam"/>
          <w:rtl/>
        </w:rPr>
        <w:t>5</w:t>
      </w:r>
      <w:r>
        <w:rPr>
          <w:rStyle w:val="big-number"/>
          <w:rFonts w:cs="Miriam" w:hint="cs"/>
          <w:rtl/>
        </w:rPr>
        <w:t>0</w:t>
      </w:r>
      <w:r>
        <w:rPr>
          <w:rStyle w:val="default"/>
          <w:rFonts w:cs="FrankRuehl" w:hint="cs"/>
          <w:rtl/>
        </w:rPr>
        <w:t>א</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בסעיף זה</w:t>
      </w:r>
      <w:r w:rsidR="00673233">
        <w:rPr>
          <w:rStyle w:val="default"/>
          <w:rFonts w:cs="FrankRuehl" w:hint="cs"/>
          <w:rtl/>
        </w:rPr>
        <w:t xml:space="preserve"> </w:t>
      </w:r>
      <w:r w:rsidR="00673233" w:rsidRPr="00673233">
        <w:rPr>
          <w:rStyle w:val="default"/>
          <w:rFonts w:cs="FrankRuehl" w:hint="cs"/>
          <w:rtl/>
        </w:rPr>
        <w:t>ובסעיפים 50א2 עד 50א8</w:t>
      </w:r>
      <w:r>
        <w:rPr>
          <w:rStyle w:val="default"/>
          <w:rFonts w:cs="FrankRuehl" w:hint="cs"/>
          <w:rtl/>
        </w:rPr>
        <w:t xml:space="preserve"> </w:t>
      </w:r>
      <w:r>
        <w:rPr>
          <w:rStyle w:val="default"/>
          <w:rFonts w:cs="FrankRuehl"/>
          <w:rtl/>
        </w:rPr>
        <w:t>–</w:t>
      </w:r>
    </w:p>
    <w:p w:rsidR="005845F5" w:rsidRDefault="005845F5">
      <w:pPr>
        <w:pStyle w:val="P00"/>
        <w:spacing w:before="72"/>
        <w:ind w:left="0" w:right="1134"/>
        <w:rPr>
          <w:rStyle w:val="default"/>
          <w:rFonts w:cs="FrankRuehl" w:hint="cs"/>
          <w:rtl/>
        </w:rPr>
      </w:pPr>
    </w:p>
    <w:p w:rsidR="005845F5" w:rsidRDefault="005845F5">
      <w:pPr>
        <w:pStyle w:val="P00"/>
        <w:spacing w:before="72"/>
        <w:ind w:left="0" w:right="1134"/>
        <w:rPr>
          <w:rStyle w:val="default"/>
          <w:rFonts w:cs="FrankRuehl" w:hint="cs"/>
          <w:rtl/>
        </w:rPr>
      </w:pPr>
    </w:p>
    <w:p w:rsidR="00673233" w:rsidRDefault="00673233">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r>
        <w:rPr>
          <w:rFonts w:cs="FrankRuehl"/>
          <w:rtl/>
          <w:lang w:val="he-IL"/>
        </w:rPr>
        <w:pict>
          <v:shape id="_x0000_s2548" type="#_x0000_t202" style="position:absolute;left:0;text-align:left;margin-left:470.25pt;margin-top:7.1pt;width:1in;height:16.8pt;z-index:251564032"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Pr>
          <w:rStyle w:val="default"/>
          <w:rFonts w:cs="FrankRuehl" w:hint="cs"/>
          <w:rtl/>
        </w:rPr>
        <w:tab/>
        <w:t xml:space="preserve">"בורסה" </w:t>
      </w:r>
      <w:r>
        <w:rPr>
          <w:rStyle w:val="default"/>
          <w:rFonts w:cs="FrankRuehl"/>
          <w:rtl/>
        </w:rPr>
        <w:t>–</w:t>
      </w:r>
      <w:r>
        <w:rPr>
          <w:rStyle w:val="default"/>
          <w:rFonts w:cs="FrankRuehl" w:hint="cs"/>
          <w:rtl/>
        </w:rPr>
        <w:t xml:space="preserve"> לרבות בורסה מחוץ לישראל שקיבלה אישור מידי מי שרשאי לתתו על פי דין במדינה שבה היא פועלת, וכן שוק מוסדר;</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34" type="#_x0000_t202" style="position:absolute;left:0;text-align:left;margin-left:470.25pt;margin-top:7.1pt;width:1in;height:16.8pt;z-index:251917312"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הוראת סליקה" </w:t>
      </w:r>
      <w:r w:rsidRPr="00796244">
        <w:rPr>
          <w:rStyle w:val="default"/>
          <w:rFonts w:cs="FrankRuehl"/>
          <w:rtl/>
        </w:rPr>
        <w:t>–</w:t>
      </w:r>
      <w:r w:rsidRPr="00796244">
        <w:rPr>
          <w:rStyle w:val="default"/>
          <w:rFonts w:cs="FrankRuehl" w:hint="cs"/>
          <w:rtl/>
        </w:rPr>
        <w:t xml:space="preserve"> אחת מאלה: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(1)</w:t>
      </w:r>
      <w:r w:rsidRPr="00796244">
        <w:rPr>
          <w:rStyle w:val="default"/>
          <w:rFonts w:cs="FrankRuehl" w:hint="cs"/>
          <w:rtl/>
        </w:rPr>
        <w:tab/>
        <w:t>הוראה להעברת ניירות ערך, לרבות הוראה למשיכת ניירות ערך מחשבון המתנהל במסלקה או להפקדת ניירות ערך בחשבון המתנהל במסלקה;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(2)</w:t>
      </w:r>
      <w:r w:rsidRPr="00796244">
        <w:rPr>
          <w:rStyle w:val="default"/>
          <w:rFonts w:cs="FrankRuehl" w:hint="cs"/>
          <w:rtl/>
        </w:rPr>
        <w:tab/>
        <w:t>הוראה להעברת כספים;</w:t>
      </w:r>
    </w:p>
    <w:p w:rsidR="00796244" w:rsidRDefault="00796244" w:rsidP="00796244">
      <w:pPr>
        <w:pStyle w:val="P00"/>
        <w:spacing w:before="72"/>
        <w:ind w:left="0" w:right="1134"/>
        <w:rPr>
          <w:rStyle w:val="default"/>
          <w:rFonts w:cs="FrankRuehl"/>
          <w:rtl/>
        </w:rPr>
      </w:pPr>
      <w:r w:rsidRPr="00424C00">
        <w:rPr>
          <w:rStyle w:val="default"/>
          <w:rFonts w:cs="FrankRuehl"/>
          <w:rtl/>
        </w:rPr>
        <w:pict>
          <v:shape id="_x0000_s3135" type="#_x0000_t202" style="position:absolute;left:0;text-align:left;margin-left:470.25pt;margin-top:7.1pt;width:1in;height:16.8pt;z-index:251918336"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 xml:space="preserve">(תיקון מס' </w:t>
                  </w:r>
                  <w:r w:rsidR="00424C00">
                    <w:rPr>
                      <w:rFonts w:cs="Miriam" w:hint="cs"/>
                      <w:sz w:val="18"/>
                      <w:szCs w:val="18"/>
                      <w:rtl/>
                    </w:rPr>
                    <w:t>68) תשע"ח-2018</w:t>
                  </w:r>
                </w:p>
              </w:txbxContent>
            </v:textbox>
          </v:shape>
        </w:pict>
      </w:r>
      <w:r>
        <w:rPr>
          <w:rStyle w:val="default"/>
          <w:rFonts w:cs="FrankRuehl" w:hint="cs"/>
          <w:rtl/>
        </w:rPr>
        <w:tab/>
        <w:t>"</w:t>
      </w:r>
      <w:r w:rsidR="00424C00" w:rsidRPr="00424C00">
        <w:rPr>
          <w:rStyle w:val="default"/>
          <w:rFonts w:cs="FrankRuehl" w:hint="cs"/>
          <w:rtl/>
        </w:rPr>
        <w:t xml:space="preserve">הליכי חדלות פירעון או פירוק" </w:t>
      </w:r>
      <w:r w:rsidR="00424C00" w:rsidRPr="00424C00">
        <w:rPr>
          <w:rStyle w:val="default"/>
          <w:rFonts w:cs="FrankRuehl"/>
          <w:rtl/>
        </w:rPr>
        <w:t>–</w:t>
      </w:r>
      <w:r w:rsidR="00424C00" w:rsidRPr="00424C00">
        <w:rPr>
          <w:rStyle w:val="default"/>
          <w:rFonts w:cs="FrankRuehl" w:hint="cs"/>
          <w:rtl/>
        </w:rPr>
        <w:t xml:space="preserve"> הליכים לפי חוק חדלות פירעון ושיקום כלכלי שניתן לקבל בהם צו לפתיחת הליכים או הליכים לפי חלק שמיני א' לחוק החברות</w:t>
      </w:r>
      <w:r w:rsidRPr="00796244">
        <w:rPr>
          <w:rStyle w:val="default"/>
          <w:rFonts w:cs="FrankRuehl" w:hint="cs"/>
          <w:rtl/>
        </w:rPr>
        <w:t>;</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36" type="#_x0000_t202" style="position:absolute;left:0;text-align:left;margin-left:470.25pt;margin-top:7.1pt;width:1in;height:16.8pt;z-index:251919360"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הסדרי כשל" </w:t>
      </w:r>
      <w:r w:rsidRPr="00796244">
        <w:rPr>
          <w:rStyle w:val="default"/>
          <w:rFonts w:cs="FrankRuehl"/>
          <w:rtl/>
        </w:rPr>
        <w:t>–</w:t>
      </w:r>
      <w:r w:rsidRPr="00796244">
        <w:rPr>
          <w:rStyle w:val="default"/>
          <w:rFonts w:cs="FrankRuehl" w:hint="cs"/>
          <w:rtl/>
        </w:rPr>
        <w:t xml:space="preserve"> הוראות בכללי המסלקה בעניין פעולות שרשאית מסלקה לבצע במקרה שבו, לדעת המסלקה, חבר המסלקה אינו מקיים את חיוביו כלפיה או כלפי חבר מסלקה אחר או שיש חשש שלא יקיים את חיוביו כאמור, בין השאר משום שחבר המסלקה חדל פירעון, ובכלל זה הוראות בכללי המסלקה מהסוג הנכלל בהסדרים לקביעת שווי הוגן, הסדרים לקביעת זכויות, חיובים ודרכי התחשבנות, הסדרים לחישוב נטו והסדרים לסיום מוקדם;</w:t>
      </w:r>
    </w:p>
    <w:p w:rsidR="00796244" w:rsidRPr="00796244" w:rsidRDefault="00796244" w:rsidP="00796244">
      <w:pPr>
        <w:pStyle w:val="P00"/>
        <w:spacing w:before="72"/>
        <w:ind w:left="0" w:right="1134"/>
        <w:rPr>
          <w:rStyle w:val="default"/>
          <w:rFonts w:cs="FrankRuehl" w:hint="cs"/>
          <w:sz w:val="20"/>
          <w:rtl/>
        </w:rPr>
      </w:pPr>
      <w:r>
        <w:rPr>
          <w:rFonts w:cs="FrankRuehl"/>
          <w:rtl/>
          <w:lang w:val="he-IL"/>
        </w:rPr>
        <w:pict>
          <v:shape id="_x0000_s3137" type="#_x0000_t202" style="position:absolute;left:0;text-align:left;margin-left:470.25pt;margin-top:7.1pt;width:1in;height:16.8pt;z-index:251920384"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sz w:val="20"/>
          <w:rtl/>
        </w:rPr>
        <w:t>הסדרים לחישוב נטו" (</w:t>
      </w:r>
      <w:r w:rsidRPr="00796244">
        <w:rPr>
          <w:rStyle w:val="default"/>
          <w:rFonts w:cs="FrankRuehl"/>
          <w:sz w:val="20"/>
        </w:rPr>
        <w:t>Netting</w:t>
      </w:r>
      <w:r w:rsidRPr="00796244">
        <w:rPr>
          <w:rStyle w:val="default"/>
          <w:rFonts w:cs="FrankRuehl" w:hint="cs"/>
          <w:sz w:val="20"/>
          <w:rtl/>
        </w:rPr>
        <w:t xml:space="preserve">) </w:t>
      </w:r>
      <w:r w:rsidRPr="00796244">
        <w:rPr>
          <w:rStyle w:val="default"/>
          <w:rFonts w:cs="FrankRuehl"/>
          <w:sz w:val="20"/>
          <w:rtl/>
        </w:rPr>
        <w:t>–</w:t>
      </w:r>
      <w:r w:rsidRPr="00796244">
        <w:rPr>
          <w:rStyle w:val="default"/>
          <w:rFonts w:cs="FrankRuehl" w:hint="cs"/>
          <w:sz w:val="20"/>
          <w:rtl/>
        </w:rPr>
        <w:t xml:space="preserve"> הוראות בכללי המסלקה באחד או יותר מאלה: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(1)</w:t>
      </w:r>
      <w:r w:rsidRPr="00796244">
        <w:rPr>
          <w:rStyle w:val="default"/>
          <w:rFonts w:cs="FrankRuehl" w:hint="cs"/>
          <w:rtl/>
        </w:rPr>
        <w:tab/>
        <w:t>הוראות שלפיהן החיובים או הזכויות של המסלקה כלפי חבר המסלקה יהיו חיוביה או זכויותיה של המסלקה כלפי אותו חבר מסלקה בניכוי החיובים או הזכויות של חבר המסלקה כלפיה, או ששווי החיובים או שווי הזכויות של המסלקה כלפי חבר המסלקה יהיו שווי החיובים או הזכויות כאמור בניכוי שווי החיובים או שווי הזכויות של חבר המסלקה כלפי המסלקה;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(2)</w:t>
      </w:r>
      <w:r w:rsidRPr="00796244">
        <w:rPr>
          <w:rStyle w:val="default"/>
          <w:rFonts w:cs="FrankRuehl" w:hint="cs"/>
          <w:rtl/>
        </w:rPr>
        <w:tab/>
        <w:t>הוראות שלפיהן החיובים או הזכויות של חבר המסלקה כלפי המסלקה או כלפי חבר מסלקה אחר, אחד או יותר, יהיו חיוביו או זכויותיו של חבר המסלקה כלפי המסלקה או כלפי חבר מסלקה אחר, אחד או יותר, בניכוי החיובים או הזכויות של המסלקה או של חבר המסלקה האחר כלפיו, או ששווי החיובים או שווי הזכויות של חבר המסלקה כלפי המסלקה או כלפי חבר מסלקה אחר, אחד או יותר, יהיה שווי החיובים או הזכויות כאמור, בניכוי שווי החיובים או שווי הזכויות של המסלקה או של חבר המסלקה האחר, כלפיו;</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38" type="#_x0000_t202" style="position:absolute;left:0;text-align:left;margin-left:470.25pt;margin-top:7.1pt;width:1in;height:16.8pt;z-index:251921408"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הסדרים לסיום מוקדם" </w:t>
      </w:r>
      <w:r w:rsidRPr="00796244">
        <w:rPr>
          <w:rStyle w:val="default"/>
          <w:rFonts w:cs="FrankRuehl"/>
          <w:rtl/>
        </w:rPr>
        <w:t>–</w:t>
      </w:r>
      <w:r w:rsidRPr="00796244">
        <w:rPr>
          <w:rStyle w:val="default"/>
          <w:rFonts w:cs="FrankRuehl" w:hint="cs"/>
          <w:rtl/>
        </w:rPr>
        <w:t xml:space="preserve"> הוראות בכללי המסלקה הכוללות אחת או יותר מאלה: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(1)</w:t>
      </w:r>
      <w:r w:rsidRPr="00796244">
        <w:rPr>
          <w:rStyle w:val="default"/>
          <w:rFonts w:cs="FrankRuehl" w:hint="cs"/>
          <w:rtl/>
        </w:rPr>
        <w:tab/>
        <w:t xml:space="preserve">הוראות הקובעות תנאים שבהתקיימם יבואו לידי סיום מוקדם, ובכלל זה ביטול או קיום מוקדם (בהגדרה זו </w:t>
      </w:r>
      <w:r w:rsidRPr="00796244">
        <w:rPr>
          <w:rStyle w:val="default"/>
          <w:rFonts w:cs="FrankRuehl"/>
          <w:rtl/>
        </w:rPr>
        <w:t>–</w:t>
      </w:r>
      <w:r w:rsidRPr="00796244">
        <w:rPr>
          <w:rStyle w:val="default"/>
          <w:rFonts w:cs="FrankRuehl" w:hint="cs"/>
          <w:rtl/>
        </w:rPr>
        <w:t xml:space="preserve"> סיום מוקדם), עסקאות הנסלקות במסלקה או פעולות המבוצעות בה, לפי העניין, או שבהתקיימם יעמדו חיוביו של חבר מסלקה לפירעון מיידי, והדרך שבה יתבצעו סיום מוקדם או העמדה לפירעון מיידי כאמור לפי פסקה זו;</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(2)</w:t>
      </w:r>
      <w:r w:rsidRPr="00796244">
        <w:rPr>
          <w:rStyle w:val="default"/>
          <w:rFonts w:cs="FrankRuehl" w:hint="cs"/>
          <w:rtl/>
        </w:rPr>
        <w:tab/>
        <w:t>הוראות הקובעות תנאים שבהתקיימם רשאית המסלקה להביא לידי סיום מוקדם עסקאות או פעולות כאמור בפסקה (1) או להעמיד את חיוביו של חבר המסלקה לפירעון מיידי, והדרך שבה יתבצעו הסיום המוקדם או ההעמדה לפירעון מיידי כאמור לפי פסקה זו;</w:t>
      </w:r>
    </w:p>
    <w:p w:rsidR="00796244" w:rsidRDefault="00796244" w:rsidP="00796244">
      <w:pPr>
        <w:pStyle w:val="P00"/>
        <w:spacing w:before="72"/>
        <w:ind w:left="1021" w:right="1134"/>
        <w:rPr>
          <w:rStyle w:val="default"/>
          <w:rFonts w:cs="FrankRuehl"/>
          <w:rtl/>
        </w:rPr>
      </w:pPr>
      <w:r w:rsidRPr="00796244">
        <w:rPr>
          <w:rStyle w:val="default"/>
          <w:rFonts w:cs="FrankRuehl" w:hint="cs"/>
          <w:rtl/>
        </w:rPr>
        <w:t>(3)</w:t>
      </w:r>
      <w:r w:rsidRPr="00796244">
        <w:rPr>
          <w:rStyle w:val="default"/>
          <w:rFonts w:cs="FrankRuehl" w:hint="cs"/>
          <w:rtl/>
        </w:rPr>
        <w:tab/>
        <w:t>הסדרים לקביעת זכויות, חיובים ודרכי התחשבנות והסדרים לקביעת שווי הוגן המשמשים בעת ביצוע הסדר לסיום מוקדם;</w:t>
      </w:r>
    </w:p>
    <w:p w:rsidR="00796244" w:rsidRDefault="00424C00" w:rsidP="00424C00">
      <w:pPr>
        <w:pStyle w:val="P00"/>
        <w:spacing w:before="72"/>
        <w:ind w:left="1021" w:right="1134"/>
        <w:rPr>
          <w:rStyle w:val="default"/>
          <w:rFonts w:cs="FrankRuehl"/>
          <w:rtl/>
        </w:rPr>
      </w:pPr>
      <w:r w:rsidRPr="00424C00">
        <w:rPr>
          <w:rStyle w:val="default"/>
          <w:rFonts w:cs="FrankRuehl"/>
          <w:rtl/>
        </w:rPr>
        <w:pict>
          <v:shape id="_x0000_s3474" type="#_x0000_t202" style="position:absolute;left:0;text-align:left;margin-left:470.25pt;margin-top:7.1pt;width:1in;height:16.8pt;z-index:252118016" filled="f" stroked="f" strokecolor="lime" strokeweight=".25pt">
            <v:textbox inset="1mm,0,1mm,0">
              <w:txbxContent>
                <w:p w:rsidR="00424C00" w:rsidRDefault="00424C00" w:rsidP="00424C00">
                  <w:pPr>
                    <w:spacing w:line="160" w:lineRule="exact"/>
                    <w:jc w:val="left"/>
                    <w:rPr>
                      <w:rFonts w:cs="Miriam" w:hint="cs"/>
                      <w:noProof/>
                      <w:sz w:val="18"/>
                      <w:szCs w:val="18"/>
                      <w:rtl/>
                    </w:rPr>
                  </w:pPr>
                  <w:r>
                    <w:rPr>
                      <w:rFonts w:cs="Miriam" w:hint="cs"/>
                      <w:sz w:val="18"/>
                      <w:szCs w:val="18"/>
                      <w:rtl/>
                    </w:rPr>
                    <w:t>(תיקון מס' 68) תשע"ח-2018</w:t>
                  </w:r>
                </w:p>
              </w:txbxContent>
            </v:textbox>
          </v:shape>
        </w:pict>
      </w:r>
      <w:r>
        <w:rPr>
          <w:rStyle w:val="default"/>
          <w:rFonts w:cs="FrankRuehl" w:hint="cs"/>
          <w:rtl/>
        </w:rPr>
        <w:t>(4)</w:t>
      </w:r>
      <w:r>
        <w:rPr>
          <w:rStyle w:val="default"/>
          <w:rFonts w:cs="FrankRuehl" w:hint="cs"/>
          <w:rtl/>
        </w:rPr>
        <w:tab/>
      </w:r>
      <w:r w:rsidR="00796244" w:rsidRPr="00796244">
        <w:rPr>
          <w:rStyle w:val="default"/>
          <w:rFonts w:cs="FrankRuehl" w:hint="cs"/>
          <w:rtl/>
        </w:rPr>
        <w:t xml:space="preserve">הוראות שלפיהן יבואו לכדי סיום מוקדם עסקאות או פעולות כאמור בפסקה (1), עקב התנהלותם של הליכי חדלות פירעון </w:t>
      </w:r>
      <w:r>
        <w:rPr>
          <w:rStyle w:val="default"/>
          <w:rFonts w:cs="FrankRuehl" w:hint="cs"/>
          <w:rtl/>
        </w:rPr>
        <w:t xml:space="preserve">או פירוק </w:t>
      </w:r>
      <w:r w:rsidR="00796244" w:rsidRPr="00796244">
        <w:rPr>
          <w:rStyle w:val="default"/>
          <w:rFonts w:cs="FrankRuehl" w:hint="cs"/>
          <w:rtl/>
        </w:rPr>
        <w:t>לגבי חבר המסלקה;</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39" type="#_x0000_t202" style="position:absolute;left:0;text-align:left;margin-left:470.25pt;margin-top:7.1pt;width:1in;height:16.8pt;z-index:251922432"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הסדרים לקביעת זכויות, חיובים ודרכי התחשבנות" </w:t>
      </w:r>
      <w:r w:rsidRPr="00796244">
        <w:rPr>
          <w:rStyle w:val="default"/>
          <w:rFonts w:cs="FrankRuehl"/>
          <w:rtl/>
        </w:rPr>
        <w:t>–</w:t>
      </w:r>
      <w:r w:rsidRPr="00796244">
        <w:rPr>
          <w:rStyle w:val="default"/>
          <w:rFonts w:cs="FrankRuehl" w:hint="cs"/>
          <w:rtl/>
        </w:rPr>
        <w:t xml:space="preserve"> הוראות בכללי המסלקה באחד או יותר מאלה: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(1)</w:t>
      </w:r>
      <w:r w:rsidRPr="00796244">
        <w:rPr>
          <w:rStyle w:val="default"/>
          <w:rFonts w:cs="FrankRuehl" w:hint="cs"/>
          <w:rtl/>
        </w:rPr>
        <w:tab/>
        <w:t>הדרך לקביעת זכות או חיוב של חבר מסלקה או של המסלקה ולחישובם;</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(2)</w:t>
      </w:r>
      <w:r w:rsidRPr="00796244">
        <w:rPr>
          <w:rStyle w:val="default"/>
          <w:rFonts w:cs="FrankRuehl" w:hint="cs"/>
          <w:rtl/>
        </w:rPr>
        <w:tab/>
        <w:t>דרכי ההתחשבנות בין המסלקה לבין חבר מסלקה או בין חברי המסלקה לבין עצמם, לרבות לעניין ריבית, הפרשי הצמדה, הוצאות, פיצוי או כל סכום אחר, שייווספו לחיוב של חבר מסלקה או של המסלקה;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(3)</w:t>
      </w:r>
      <w:r w:rsidRPr="00796244">
        <w:rPr>
          <w:rStyle w:val="default"/>
          <w:rFonts w:cs="FrankRuehl" w:hint="cs"/>
          <w:rtl/>
        </w:rPr>
        <w:tab/>
        <w:t>היוון חיובים, זקיפת תשלומים על חשבון חיובים וקיום חיובים;</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0" type="#_x0000_t202" style="position:absolute;left:0;text-align:left;margin-left:470.25pt;margin-top:7.1pt;width:1in;height:16.8pt;z-index:251923456"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הסדרים לקביעת שווי הוגן" </w:t>
      </w:r>
      <w:r w:rsidRPr="00796244">
        <w:rPr>
          <w:rStyle w:val="default"/>
          <w:rFonts w:cs="FrankRuehl"/>
          <w:rtl/>
        </w:rPr>
        <w:t>–</w:t>
      </w:r>
      <w:r w:rsidRPr="00796244">
        <w:rPr>
          <w:rStyle w:val="default"/>
          <w:rFonts w:cs="FrankRuehl" w:hint="cs"/>
          <w:rtl/>
        </w:rPr>
        <w:t xml:space="preserve"> הוראות בכללי המסלקה באחד או יותר מאלה: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(1)</w:t>
      </w:r>
      <w:r w:rsidRPr="00796244">
        <w:rPr>
          <w:rStyle w:val="default"/>
          <w:rFonts w:cs="FrankRuehl" w:hint="cs"/>
          <w:rtl/>
        </w:rPr>
        <w:tab/>
        <w:t>הדרך לחישוב השווי ההוגן של חיובים או זכויות של חבר מסלקה או של המסלקה, לרבות לשם ביצוע הסדרים לחישוב נטו, הסדרים לקביעת זכויות, חיובים ודרכי התחשבנות, הסדרים לסיום מוקדם או הסדרי כשל או לשם ביצוע פעולה אחרת בהתאם לכללי המסלקה; הוראות בעניין זה יכול שיורו על חישוב השווי ההוגן כאמור, בין השאר, בדרך של מכירה או רכישה של ניירות ערך בידי המסלקה וזקיפת התמורה בעד מכירתם או הסכום ששולם לשם רכישתם לזכות חבר המסלקה או לחובתו, לפי העניין, או בדרך של הערכת שוויין של עסקאות בניירות ערך דומים, והכול בין בבורסה ובין בשוק שבו מתנהלות עסקאות כאמור;</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(2)</w:t>
      </w:r>
      <w:r w:rsidRPr="00796244">
        <w:rPr>
          <w:rStyle w:val="default"/>
          <w:rFonts w:cs="FrankRuehl" w:hint="cs"/>
          <w:rtl/>
        </w:rPr>
        <w:tab/>
        <w:t>הדרך לחישוב ההמרה של הסכום המתקבל מהחישוב כאמור בפסקה (1), למטבע מסוים, או הדרך לחישוב ההמרה של סכום במטבע מסוים לסכום במטבע אחר;</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1" type="#_x0000_t202" style="position:absolute;left:0;text-align:left;margin-left:470.25pt;margin-top:7.1pt;width:1in;height:16.8pt;z-index:251924480"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זכות", "חיוב" </w:t>
      </w:r>
      <w:r w:rsidRPr="00796244">
        <w:rPr>
          <w:rStyle w:val="default"/>
          <w:rFonts w:cs="FrankRuehl"/>
          <w:rtl/>
        </w:rPr>
        <w:t>–</w:t>
      </w:r>
      <w:r w:rsidRPr="00796244">
        <w:rPr>
          <w:rStyle w:val="default"/>
          <w:rFonts w:cs="FrankRuehl" w:hint="cs"/>
          <w:rtl/>
        </w:rPr>
        <w:t xml:space="preserve"> לרבות כל זכות או חיוב הנובעים מהוראת סליקה שהתקבלה במסלקה או מפעולת סליקה המבוצעת במסלקה, לרבות כל אחד מאלה: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(1)</w:t>
      </w:r>
      <w:r w:rsidRPr="00796244">
        <w:rPr>
          <w:rStyle w:val="default"/>
          <w:rFonts w:cs="FrankRuehl" w:hint="cs"/>
          <w:rtl/>
        </w:rPr>
        <w:tab/>
        <w:t>זכות לקבלת ניירות ערך או כספים, ובכלל זה ניירות ערך או כספים המופקדים או רשומים לזכותו של חבר המסלקה, אצל המסלקה, או לקבלת זכות הנובעת מהם;</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(2)</w:t>
      </w:r>
      <w:r w:rsidRPr="00796244">
        <w:rPr>
          <w:rStyle w:val="default"/>
          <w:rFonts w:cs="FrankRuehl" w:hint="cs"/>
          <w:rtl/>
        </w:rPr>
        <w:tab/>
        <w:t>חיוב להעברת ניירות ערך או כספים כאמור בפסקה (1) או להעברת זכות הנובעת מהם;</w:t>
      </w:r>
    </w:p>
    <w:p w:rsidR="00633EEC" w:rsidRDefault="005845F5" w:rsidP="004363DE">
      <w:pPr>
        <w:pStyle w:val="P00"/>
        <w:spacing w:before="72"/>
        <w:ind w:left="0" w:right="1134"/>
        <w:rPr>
          <w:rStyle w:val="default"/>
          <w:rFonts w:cs="FrankRuehl" w:hint="cs"/>
          <w:rtl/>
        </w:rPr>
      </w:pPr>
      <w:r>
        <w:rPr>
          <w:rFonts w:cs="FrankRuehl" w:hint="cs"/>
          <w:sz w:val="26"/>
          <w:rtl/>
          <w:lang w:eastAsia="en-US"/>
        </w:rPr>
        <w:pict>
          <v:shape id="_x0000_s3328" type="#_x0000_t202" style="position:absolute;left:0;text-align:left;margin-left:470.35pt;margin-top:7.1pt;width:1in;height:16.8pt;z-index:252028928" filled="f" stroked="f" strokecolor="lime" strokeweight=".25pt">
            <v:textbox inset="1mm,0,1mm,0">
              <w:txbxContent>
                <w:p w:rsidR="00EB0C8F" w:rsidRDefault="00EB0C8F" w:rsidP="005845F5">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Style w:val="default"/>
          <w:rFonts w:cs="FrankRuehl" w:hint="cs"/>
          <w:rtl/>
        </w:rPr>
        <w:tab/>
        <w:t xml:space="preserve">"חבר בורסה" </w:t>
      </w:r>
      <w:r w:rsidR="00633EEC">
        <w:rPr>
          <w:rStyle w:val="default"/>
          <w:rFonts w:cs="FrankRuehl"/>
          <w:rtl/>
        </w:rPr>
        <w:t>–</w:t>
      </w:r>
      <w:r w:rsidR="00633EEC">
        <w:rPr>
          <w:rStyle w:val="default"/>
          <w:rFonts w:cs="FrankRuehl" w:hint="cs"/>
          <w:rtl/>
        </w:rPr>
        <w:t xml:space="preserve"> לענ</w:t>
      </w:r>
      <w:r w:rsidR="004363DE">
        <w:rPr>
          <w:rStyle w:val="default"/>
          <w:rFonts w:cs="FrankRuehl" w:hint="cs"/>
          <w:rtl/>
        </w:rPr>
        <w:t>י</w:t>
      </w:r>
      <w:r w:rsidR="00633EEC">
        <w:rPr>
          <w:rStyle w:val="default"/>
          <w:rFonts w:cs="FrankRuehl" w:hint="cs"/>
          <w:rtl/>
        </w:rPr>
        <w:t xml:space="preserve">ין בורסה מחוץ לישראל או שוק מוסדר, כאמור בהגדרה "בורסה" שבסעיף קטן זה </w:t>
      </w:r>
      <w:r w:rsidR="00633EEC">
        <w:rPr>
          <w:rStyle w:val="default"/>
          <w:rFonts w:cs="FrankRuehl"/>
          <w:rtl/>
        </w:rPr>
        <w:t>–</w:t>
      </w:r>
      <w:r w:rsidR="00633EEC">
        <w:rPr>
          <w:rStyle w:val="default"/>
          <w:rFonts w:cs="FrankRuehl" w:hint="cs"/>
          <w:rtl/>
        </w:rPr>
        <w:t xml:space="preserve"> מי שאושר על ידם כחבר בהם או כמשתתף בהם;</w:t>
      </w:r>
    </w:p>
    <w:p w:rsidR="00633EEC" w:rsidRDefault="00633EEC">
      <w:pPr>
        <w:pStyle w:val="P00"/>
        <w:spacing w:before="72"/>
        <w:ind w:left="0" w:right="1134"/>
        <w:rPr>
          <w:rStyle w:val="default"/>
          <w:rFonts w:cs="FrankRuehl" w:hint="cs"/>
          <w:rtl/>
        </w:rPr>
      </w:pPr>
      <w:r>
        <w:rPr>
          <w:rStyle w:val="default"/>
          <w:rFonts w:cs="FrankRuehl" w:hint="cs"/>
          <w:rtl/>
        </w:rPr>
        <w:tab/>
        <w:t xml:space="preserve">"חבר מסלקה" </w:t>
      </w:r>
      <w:r>
        <w:rPr>
          <w:rStyle w:val="default"/>
          <w:rFonts w:cs="FrankRuehl"/>
          <w:rtl/>
        </w:rPr>
        <w:t>–</w:t>
      </w:r>
      <w:r>
        <w:rPr>
          <w:rStyle w:val="default"/>
          <w:rFonts w:cs="FrankRuehl" w:hint="cs"/>
          <w:rtl/>
        </w:rPr>
        <w:t xml:space="preserve"> מי שאושר על ידי המסלקה כחבר בה, למעט בנק ישראל;</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2" type="#_x0000_t202" style="position:absolute;left:0;text-align:left;margin-left:470.25pt;margin-top:7.1pt;width:1in;height:16.8pt;z-index:251925504" filled="f" stroked="f" strokecolor="lime" strokeweight=".25pt">
            <v:textbox style="mso-next-textbox:#_x0000_s3142"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חיוב" </w:t>
      </w:r>
      <w:r w:rsidRPr="00796244">
        <w:rPr>
          <w:rStyle w:val="default"/>
          <w:rFonts w:cs="FrankRuehl"/>
          <w:rtl/>
        </w:rPr>
        <w:t>–</w:t>
      </w:r>
      <w:r w:rsidRPr="00796244">
        <w:rPr>
          <w:rStyle w:val="default"/>
          <w:rFonts w:cs="FrankRuehl" w:hint="cs"/>
          <w:rtl/>
        </w:rPr>
        <w:t xml:space="preserve"> לרבות התחייבות;</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3" type="#_x0000_t202" style="position:absolute;left:0;text-align:left;margin-left:470.25pt;margin-top:7.1pt;width:1in;height:16.8pt;z-index:251926528" filled="f" stroked="f" strokecolor="lime" strokeweight=".25pt">
            <v:textbox style="mso-next-textbox:#_x0000_s3143"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יום עסקים" </w:t>
      </w:r>
      <w:r w:rsidRPr="00796244">
        <w:rPr>
          <w:rStyle w:val="default"/>
          <w:rFonts w:cs="FrankRuehl"/>
          <w:rtl/>
        </w:rPr>
        <w:t>–</w:t>
      </w:r>
      <w:r w:rsidRPr="00796244">
        <w:rPr>
          <w:rStyle w:val="default"/>
          <w:rFonts w:cs="FrankRuehl" w:hint="cs"/>
          <w:rtl/>
        </w:rPr>
        <w:t xml:space="preserve"> כהגדרתו בחוק להשקעות משותפות;</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4" type="#_x0000_t202" style="position:absolute;left:0;text-align:left;margin-left:470.25pt;margin-top:7.1pt;width:1in;height:16.8pt;z-index:251927552"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כללי מסלקה" </w:t>
      </w:r>
      <w:r w:rsidRPr="00796244">
        <w:rPr>
          <w:rStyle w:val="default"/>
          <w:rFonts w:cs="FrankRuehl"/>
          <w:rtl/>
        </w:rPr>
        <w:t>–</w:t>
      </w:r>
      <w:r w:rsidRPr="00796244">
        <w:rPr>
          <w:rStyle w:val="default"/>
          <w:rFonts w:cs="FrankRuehl" w:hint="cs"/>
          <w:rtl/>
        </w:rPr>
        <w:t xml:space="preserve"> כללים שקבעה המסלקה, המסדירים את פעילותה, ובכלל זה מסדירים את היחסים בין המסלקה לבין חברי המסלקה ובינם לבין עצמם והכללים שגובשו לפי סעיף 50ב;</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5" type="#_x0000_t202" style="position:absolute;left:0;text-align:left;margin-left:470.25pt;margin-top:7.1pt;width:1in;height:16.8pt;z-index:251928576"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כספים" </w:t>
      </w:r>
      <w:r w:rsidRPr="00796244">
        <w:rPr>
          <w:rStyle w:val="default"/>
          <w:rFonts w:cs="FrankRuehl"/>
          <w:rtl/>
        </w:rPr>
        <w:t>–</w:t>
      </w:r>
      <w:r w:rsidRPr="00796244">
        <w:rPr>
          <w:rStyle w:val="default"/>
          <w:rFonts w:cs="FrankRuehl" w:hint="cs"/>
          <w:rtl/>
        </w:rPr>
        <w:t xml:space="preserve"> לרבות זכויות לקבלת כספים המופקדים בחשבון אצל מתווך פיננסי או פירותיהם וכל זכות אחרת הנובעת מכספים כאמור;</w:t>
      </w:r>
    </w:p>
    <w:p w:rsidR="00633EEC" w:rsidRDefault="005845F5" w:rsidP="004363DE">
      <w:pPr>
        <w:pStyle w:val="P00"/>
        <w:spacing w:before="72"/>
        <w:ind w:left="0" w:right="1134"/>
        <w:rPr>
          <w:rStyle w:val="default"/>
          <w:rFonts w:cs="FrankRuehl" w:hint="cs"/>
          <w:rtl/>
        </w:rPr>
      </w:pPr>
      <w:r>
        <w:rPr>
          <w:rFonts w:cs="FrankRuehl" w:hint="cs"/>
          <w:sz w:val="26"/>
          <w:rtl/>
          <w:lang w:eastAsia="en-US"/>
        </w:rPr>
        <w:pict>
          <v:shape id="_x0000_s3331" type="#_x0000_t202" style="position:absolute;left:0;text-align:left;margin-left:470.35pt;margin-top:7.1pt;width:1in;height:16.8pt;z-index:252029952" filled="f" stroked="f" strokecolor="lime" strokeweight=".25pt">
            <v:textbox inset="1mm,0,1mm,0">
              <w:txbxContent>
                <w:p w:rsidR="00EB0C8F" w:rsidRDefault="00EB0C8F" w:rsidP="005845F5">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Style w:val="default"/>
          <w:rFonts w:cs="FrankRuehl" w:hint="cs"/>
          <w:rtl/>
        </w:rPr>
        <w:tab/>
        <w:t xml:space="preserve">"מסלקה" </w:t>
      </w:r>
      <w:r w:rsidR="00633EEC">
        <w:rPr>
          <w:rStyle w:val="default"/>
          <w:rFonts w:cs="FrankRuehl"/>
          <w:rtl/>
        </w:rPr>
        <w:t>–</w:t>
      </w:r>
      <w:r w:rsidR="00633EEC">
        <w:rPr>
          <w:rStyle w:val="default"/>
          <w:rFonts w:cs="FrankRuehl" w:hint="cs"/>
          <w:rtl/>
        </w:rPr>
        <w:t xml:space="preserve"> </w:t>
      </w:r>
      <w:r w:rsidR="004363DE">
        <w:rPr>
          <w:rStyle w:val="default"/>
          <w:rFonts w:cs="FrankRuehl" w:hint="cs"/>
          <w:rtl/>
        </w:rPr>
        <w:t>(נמחקה);</w:t>
      </w:r>
    </w:p>
    <w:p w:rsidR="00633EEC" w:rsidRDefault="00633EEC">
      <w:pPr>
        <w:pStyle w:val="P00"/>
        <w:spacing w:before="72"/>
        <w:ind w:left="0" w:right="1134"/>
        <w:rPr>
          <w:rStyle w:val="default"/>
          <w:rFonts w:cs="FrankRuehl" w:hint="cs"/>
          <w:rtl/>
        </w:rPr>
      </w:pPr>
      <w:r>
        <w:rPr>
          <w:rStyle w:val="default"/>
          <w:rFonts w:cs="FrankRuehl" w:hint="cs"/>
          <w:rtl/>
        </w:rPr>
        <w:tab/>
        <w:t xml:space="preserve">"מתווך פיננסי" </w:t>
      </w:r>
      <w:r>
        <w:rPr>
          <w:rStyle w:val="default"/>
          <w:rFonts w:cs="FrankRuehl"/>
          <w:rtl/>
        </w:rPr>
        <w:t>–</w:t>
      </w:r>
      <w:r>
        <w:rPr>
          <w:rStyle w:val="default"/>
          <w:rFonts w:cs="FrankRuehl" w:hint="cs"/>
          <w:rtl/>
        </w:rPr>
        <w:t xml:space="preserve"> כל אחד מאלה:</w:t>
      </w:r>
    </w:p>
    <w:p w:rsidR="00633EEC" w:rsidRDefault="00633E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 בורסה;</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מסלקה;</w:t>
      </w:r>
    </w:p>
    <w:p w:rsidR="00796244" w:rsidRPr="00796244" w:rsidRDefault="00796244" w:rsidP="00796244">
      <w:pPr>
        <w:pStyle w:val="P00"/>
        <w:spacing w:before="72"/>
        <w:ind w:left="1021" w:right="1134"/>
        <w:rPr>
          <w:rStyle w:val="default"/>
          <w:rFonts w:cs="FrankRuehl" w:hint="cs"/>
          <w:rtl/>
        </w:rPr>
      </w:pPr>
      <w:r>
        <w:rPr>
          <w:rFonts w:cs="FrankRuehl"/>
          <w:rtl/>
          <w:lang w:val="he-IL"/>
        </w:rPr>
        <w:pict>
          <v:shape id="_x0000_s3146" type="#_x0000_t202" style="position:absolute;left:0;text-align:left;margin-left:470.25pt;margin-top:7.1pt;width:1in;height:16.8pt;z-index:251929600" filled="f" stroked="f" strokecolor="lime" strokeweight=".25pt">
            <v:textbox style="mso-next-textbox:#_x0000_s3146"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w:t>
      </w:r>
      <w:r w:rsidRPr="00796244">
        <w:rPr>
          <w:rStyle w:val="default"/>
          <w:rFonts w:cs="FrankRuehl" w:hint="cs"/>
          <w:rtl/>
        </w:rPr>
        <w:t>2א)</w:t>
      </w:r>
      <w:r w:rsidRPr="00796244">
        <w:rPr>
          <w:rStyle w:val="default"/>
          <w:rFonts w:cs="FrankRuehl" w:hint="cs"/>
          <w:rtl/>
        </w:rPr>
        <w:tab/>
        <w:t>תאגיד בנקאי שאינו מנוי בפסקאות (1) או (2);</w:t>
      </w:r>
    </w:p>
    <w:p w:rsidR="00633EEC" w:rsidRDefault="00796244" w:rsidP="007962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בנק ישראל;</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7" type="#_x0000_t202" style="position:absolute;left:0;text-align:left;margin-left:470.25pt;margin-top:7.1pt;width:1in;height:16.8pt;z-index:251930624"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נכס" </w:t>
      </w:r>
      <w:r w:rsidRPr="00796244">
        <w:rPr>
          <w:rStyle w:val="default"/>
          <w:rFonts w:cs="FrankRuehl"/>
          <w:rtl/>
        </w:rPr>
        <w:t>–</w:t>
      </w:r>
      <w:r w:rsidRPr="00796244">
        <w:rPr>
          <w:rStyle w:val="default"/>
          <w:rFonts w:cs="FrankRuehl" w:hint="cs"/>
          <w:rtl/>
        </w:rPr>
        <w:t xml:space="preserve"> מיטלטלין, מקרקעין או זכויות;</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8" type="#_x0000_t202" style="position:absolute;left:0;text-align:left;margin-left:470.25pt;margin-top:7.1pt;width:1in;height:16.8pt;z-index:251931648"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פעולת סליקה" </w:t>
      </w:r>
      <w:r w:rsidRPr="00796244">
        <w:rPr>
          <w:rStyle w:val="default"/>
          <w:rFonts w:cs="FrankRuehl"/>
          <w:rtl/>
        </w:rPr>
        <w:t>–</w:t>
      </w:r>
      <w:r w:rsidRPr="00796244">
        <w:rPr>
          <w:rStyle w:val="default"/>
          <w:rFonts w:cs="FrankRuehl" w:hint="cs"/>
          <w:rtl/>
        </w:rPr>
        <w:t xml:space="preserve"> אחת מאלה: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(1)</w:t>
      </w:r>
      <w:r w:rsidRPr="00796244">
        <w:rPr>
          <w:rStyle w:val="default"/>
          <w:rFonts w:cs="FrankRuehl" w:hint="cs"/>
          <w:rtl/>
        </w:rPr>
        <w:tab/>
        <w:t xml:space="preserve">פעולה שמבוצעת במסלקה לפי כללי המסלקה בקשר להוראת סליקה שהתקבלה במסלקה, ובכלל זה </w:t>
      </w:r>
      <w:r w:rsidRPr="00796244">
        <w:rPr>
          <w:rStyle w:val="default"/>
          <w:rFonts w:cs="FrankRuehl"/>
          <w:rtl/>
        </w:rPr>
        <w:t>–</w:t>
      </w:r>
    </w:p>
    <w:p w:rsidR="00796244" w:rsidRPr="00796244" w:rsidRDefault="00796244" w:rsidP="00796244">
      <w:pPr>
        <w:pStyle w:val="P00"/>
        <w:spacing w:before="72"/>
        <w:ind w:left="1474" w:right="1134"/>
        <w:rPr>
          <w:rStyle w:val="default"/>
          <w:rFonts w:cs="FrankRuehl" w:hint="cs"/>
          <w:rtl/>
        </w:rPr>
      </w:pPr>
      <w:r w:rsidRPr="00796244">
        <w:rPr>
          <w:rStyle w:val="default"/>
          <w:rFonts w:cs="FrankRuehl" w:hint="cs"/>
          <w:rtl/>
        </w:rPr>
        <w:t>(א)</w:t>
      </w:r>
      <w:r w:rsidRPr="00796244">
        <w:rPr>
          <w:rStyle w:val="default"/>
          <w:rFonts w:cs="FrankRuehl" w:hint="cs"/>
          <w:rtl/>
        </w:rPr>
        <w:tab/>
        <w:t>העברת ניירות ערך או כספים, בידי המסלקה או אליה;</w:t>
      </w:r>
    </w:p>
    <w:p w:rsidR="00796244" w:rsidRPr="00796244" w:rsidRDefault="00796244" w:rsidP="00796244">
      <w:pPr>
        <w:pStyle w:val="P00"/>
        <w:spacing w:before="72"/>
        <w:ind w:left="1474" w:right="1134"/>
        <w:rPr>
          <w:rStyle w:val="default"/>
          <w:rFonts w:cs="FrankRuehl" w:hint="cs"/>
          <w:rtl/>
        </w:rPr>
      </w:pPr>
      <w:r w:rsidRPr="00796244">
        <w:rPr>
          <w:rStyle w:val="default"/>
          <w:rFonts w:cs="FrankRuehl" w:hint="cs"/>
          <w:rtl/>
        </w:rPr>
        <w:t>(ב)</w:t>
      </w:r>
      <w:r w:rsidRPr="00796244">
        <w:rPr>
          <w:rStyle w:val="default"/>
          <w:rFonts w:cs="FrankRuehl" w:hint="cs"/>
          <w:rtl/>
        </w:rPr>
        <w:tab/>
        <w:t>זיכוי או חיוב חשבון המסלקה או החשבון של חבר המסלקה;</w:t>
      </w:r>
    </w:p>
    <w:p w:rsidR="00796244" w:rsidRPr="00796244" w:rsidRDefault="00796244" w:rsidP="00796244">
      <w:pPr>
        <w:pStyle w:val="P00"/>
        <w:spacing w:before="72"/>
        <w:ind w:left="1021" w:right="1134"/>
        <w:rPr>
          <w:rStyle w:val="default"/>
          <w:rFonts w:cs="FrankRuehl" w:hint="cs"/>
          <w:rtl/>
        </w:rPr>
      </w:pPr>
      <w:r w:rsidRPr="00796244">
        <w:rPr>
          <w:rStyle w:val="default"/>
          <w:rFonts w:cs="FrankRuehl" w:hint="cs"/>
          <w:rtl/>
        </w:rPr>
        <w:t>(2)</w:t>
      </w:r>
      <w:r w:rsidRPr="00796244">
        <w:rPr>
          <w:rStyle w:val="default"/>
          <w:rFonts w:cs="FrankRuehl" w:hint="cs"/>
          <w:rtl/>
        </w:rPr>
        <w:tab/>
        <w:t>פעולה שמבוצעת במסלקה בהתאם להסדרים לקביעת שווי הוגן, הסדרים לקביעת זכויות, חיובים ודרכי התחשבנות, הסדרים לחישוב נטו, הסדרים לסיום מוקדם או הסדרי כשל;</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49" type="#_x0000_t202" style="position:absolute;left:0;text-align:left;margin-left:470.25pt;margin-top:7.1pt;width:1in;height:16.8pt;z-index:251932672"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t>"</w:t>
      </w:r>
      <w:r w:rsidRPr="00796244">
        <w:rPr>
          <w:rStyle w:val="default"/>
          <w:rFonts w:cs="FrankRuehl" w:hint="cs"/>
          <w:rtl/>
        </w:rPr>
        <w:t xml:space="preserve">פקודת החברות" </w:t>
      </w:r>
      <w:r w:rsidRPr="00796244">
        <w:rPr>
          <w:rStyle w:val="default"/>
          <w:rFonts w:cs="FrankRuehl"/>
          <w:rtl/>
        </w:rPr>
        <w:t>–</w:t>
      </w:r>
      <w:r w:rsidRPr="00796244">
        <w:rPr>
          <w:rStyle w:val="default"/>
          <w:rFonts w:cs="FrankRuehl" w:hint="cs"/>
          <w:rtl/>
        </w:rPr>
        <w:t xml:space="preserve"> פקודת החברות [נוסח חדש], התשמ"ג-1983;</w:t>
      </w:r>
    </w:p>
    <w:p w:rsidR="00796244" w:rsidRPr="00796244" w:rsidRDefault="00796244" w:rsidP="00796244">
      <w:pPr>
        <w:pStyle w:val="P00"/>
        <w:spacing w:before="72"/>
        <w:ind w:left="0" w:right="1134"/>
        <w:rPr>
          <w:rStyle w:val="default"/>
          <w:rFonts w:cs="FrankRuehl" w:hint="cs"/>
          <w:rtl/>
        </w:rPr>
      </w:pPr>
      <w:r>
        <w:rPr>
          <w:rFonts w:cs="FrankRuehl"/>
          <w:rtl/>
          <w:lang w:val="he-IL"/>
        </w:rPr>
        <w:pict>
          <v:shape id="_x0000_s3150" type="#_x0000_t202" style="position:absolute;left:0;text-align:left;margin-left:470.25pt;margin-top:7.1pt;width:1in;height:16.8pt;z-index:251933696" filled="f" stroked="f" strokecolor="lime" strokeweight=".25pt">
            <v:textbox inset="1mm,0,1mm,0">
              <w:txbxContent>
                <w:p w:rsidR="00EB0C8F" w:rsidRDefault="00EB0C8F" w:rsidP="00796244">
                  <w:pPr>
                    <w:spacing w:line="160" w:lineRule="exact"/>
                    <w:jc w:val="left"/>
                    <w:rPr>
                      <w:rFonts w:cs="Miriam" w:hint="cs"/>
                      <w:noProof/>
                      <w:sz w:val="18"/>
                      <w:szCs w:val="18"/>
                      <w:rtl/>
                    </w:rPr>
                  </w:pPr>
                  <w:r>
                    <w:rPr>
                      <w:rFonts w:cs="Miriam" w:hint="cs"/>
                      <w:sz w:val="18"/>
                      <w:szCs w:val="18"/>
                      <w:rtl/>
                    </w:rPr>
                    <w:t xml:space="preserve">(תיקון מס' </w:t>
                  </w:r>
                  <w:r w:rsidR="00424C00">
                    <w:rPr>
                      <w:rFonts w:cs="Miriam" w:hint="cs"/>
                      <w:sz w:val="18"/>
                      <w:szCs w:val="18"/>
                      <w:rtl/>
                    </w:rPr>
                    <w:t>68) תשע"ח-2018</w:t>
                  </w:r>
                </w:p>
              </w:txbxContent>
            </v:textbox>
          </v:shape>
        </w:pict>
      </w:r>
      <w:r>
        <w:rPr>
          <w:rStyle w:val="default"/>
          <w:rFonts w:cs="FrankRuehl" w:hint="cs"/>
          <w:rtl/>
        </w:rPr>
        <w:tab/>
        <w:t>"</w:t>
      </w:r>
      <w:r w:rsidRPr="00796244">
        <w:rPr>
          <w:rStyle w:val="default"/>
          <w:rFonts w:cs="FrankRuehl" w:hint="cs"/>
          <w:rtl/>
        </w:rPr>
        <w:t xml:space="preserve">צו להקפאת הליכים" </w:t>
      </w:r>
      <w:r w:rsidRPr="00796244">
        <w:rPr>
          <w:rStyle w:val="default"/>
          <w:rFonts w:cs="FrankRuehl"/>
          <w:rtl/>
        </w:rPr>
        <w:t>–</w:t>
      </w:r>
      <w:r w:rsidRPr="00796244">
        <w:rPr>
          <w:rStyle w:val="default"/>
          <w:rFonts w:cs="FrankRuehl" w:hint="cs"/>
          <w:rtl/>
        </w:rPr>
        <w:t xml:space="preserve"> </w:t>
      </w:r>
      <w:r w:rsidR="00424C00">
        <w:rPr>
          <w:rStyle w:val="default"/>
          <w:rFonts w:cs="FrankRuehl" w:hint="cs"/>
          <w:rtl/>
        </w:rPr>
        <w:t>(נמחקה)</w:t>
      </w:r>
      <w:r w:rsidRPr="00796244">
        <w:rPr>
          <w:rStyle w:val="default"/>
          <w:rFonts w:cs="FrankRuehl" w:hint="cs"/>
          <w:rtl/>
        </w:rPr>
        <w:t>;</w:t>
      </w:r>
    </w:p>
    <w:p w:rsidR="00796244" w:rsidRDefault="00796244" w:rsidP="00796244">
      <w:pPr>
        <w:pStyle w:val="P00"/>
        <w:spacing w:before="72"/>
        <w:ind w:left="0" w:right="1134"/>
        <w:rPr>
          <w:rStyle w:val="default"/>
          <w:rFonts w:cs="FrankRuehl"/>
          <w:rtl/>
        </w:rPr>
      </w:pPr>
      <w:r w:rsidRPr="00424C00">
        <w:rPr>
          <w:rStyle w:val="default"/>
          <w:rFonts w:cs="FrankRuehl"/>
          <w:rtl/>
        </w:rPr>
        <w:pict>
          <v:shape id="_x0000_s3151" type="#_x0000_t202" style="position:absolute;left:0;text-align:left;margin-left:470.25pt;margin-top:7.1pt;width:1in;height:36.35pt;z-index:251934720" filled="f" stroked="f" strokecolor="lime" strokeweight=".25pt">
            <v:textbox inset="1mm,0,1mm,0">
              <w:txbxContent>
                <w:p w:rsidR="00EB0C8F" w:rsidRDefault="00EB0C8F" w:rsidP="00796244">
                  <w:pPr>
                    <w:spacing w:line="160" w:lineRule="exact"/>
                    <w:jc w:val="left"/>
                    <w:rPr>
                      <w:rFonts w:cs="Miriam"/>
                      <w:noProof/>
                      <w:sz w:val="18"/>
                      <w:szCs w:val="18"/>
                      <w:rtl/>
                    </w:rPr>
                  </w:pPr>
                  <w:r>
                    <w:rPr>
                      <w:rFonts w:cs="Miriam" w:hint="cs"/>
                      <w:sz w:val="18"/>
                      <w:szCs w:val="18"/>
                      <w:rtl/>
                    </w:rPr>
                    <w:t>(תיקון מס' 61) תשע"ז-2017</w:t>
                  </w:r>
                </w:p>
                <w:p w:rsidR="00424C00" w:rsidRDefault="00424C00" w:rsidP="00424C00">
                  <w:pPr>
                    <w:spacing w:line="160" w:lineRule="exact"/>
                    <w:jc w:val="left"/>
                    <w:rPr>
                      <w:rFonts w:cs="Miriam" w:hint="cs"/>
                      <w:noProof/>
                      <w:sz w:val="18"/>
                      <w:szCs w:val="18"/>
                      <w:rtl/>
                    </w:rPr>
                  </w:pPr>
                  <w:r>
                    <w:rPr>
                      <w:rFonts w:cs="Miriam" w:hint="cs"/>
                      <w:sz w:val="18"/>
                      <w:szCs w:val="18"/>
                      <w:rtl/>
                    </w:rPr>
                    <w:t>(תיקון מס' 68) תשע"ח-2018</w:t>
                  </w:r>
                </w:p>
              </w:txbxContent>
            </v:textbox>
          </v:shape>
        </w:pict>
      </w:r>
      <w:r>
        <w:rPr>
          <w:rStyle w:val="default"/>
          <w:rFonts w:cs="FrankRuehl" w:hint="cs"/>
          <w:rtl/>
        </w:rPr>
        <w:tab/>
        <w:t>"</w:t>
      </w:r>
      <w:r w:rsidRPr="00796244">
        <w:rPr>
          <w:rStyle w:val="default"/>
          <w:rFonts w:cs="FrankRuehl" w:hint="cs"/>
          <w:rtl/>
        </w:rPr>
        <w:t xml:space="preserve">צו פירוק" </w:t>
      </w:r>
      <w:r w:rsidRPr="00796244">
        <w:rPr>
          <w:rStyle w:val="default"/>
          <w:rFonts w:cs="FrankRuehl"/>
          <w:rtl/>
        </w:rPr>
        <w:t>–</w:t>
      </w:r>
      <w:r w:rsidRPr="00796244">
        <w:rPr>
          <w:rStyle w:val="default"/>
          <w:rFonts w:cs="FrankRuehl" w:hint="cs"/>
          <w:rtl/>
        </w:rPr>
        <w:t xml:space="preserve"> כמשמעותו </w:t>
      </w:r>
      <w:r w:rsidR="00424C00" w:rsidRPr="00424C00">
        <w:rPr>
          <w:rStyle w:val="default"/>
          <w:rFonts w:cs="FrankRuehl" w:hint="cs"/>
          <w:rtl/>
        </w:rPr>
        <w:t>בחלק שמיני א' לחוק החברות</w:t>
      </w:r>
      <w:r w:rsidRPr="00796244">
        <w:rPr>
          <w:rStyle w:val="default"/>
          <w:rFonts w:cs="FrankRuehl" w:hint="cs"/>
          <w:rtl/>
        </w:rPr>
        <w:t>.</w:t>
      </w:r>
    </w:p>
    <w:p w:rsidR="00424C00" w:rsidRDefault="00424C00" w:rsidP="00796244">
      <w:pPr>
        <w:pStyle w:val="P00"/>
        <w:spacing w:before="72"/>
        <w:ind w:left="0" w:right="1134"/>
        <w:rPr>
          <w:rStyle w:val="default"/>
          <w:rFonts w:cs="FrankRuehl" w:hint="cs"/>
          <w:rtl/>
        </w:rPr>
      </w:pPr>
    </w:p>
    <w:p w:rsidR="004363DE" w:rsidRPr="004363DE" w:rsidRDefault="004363DE" w:rsidP="004363DE">
      <w:pPr>
        <w:pStyle w:val="P00"/>
        <w:spacing w:before="72"/>
        <w:ind w:left="0" w:right="1134"/>
        <w:rPr>
          <w:rStyle w:val="default"/>
          <w:rFonts w:cs="FrankRuehl" w:hint="cs"/>
          <w:rtl/>
        </w:rPr>
      </w:pPr>
      <w:r>
        <w:rPr>
          <w:rFonts w:cs="FrankRuehl"/>
          <w:rtl/>
          <w:lang w:val="he-IL"/>
        </w:rPr>
        <w:pict>
          <v:shape id="_x0000_s3390" type="#_x0000_t202" style="position:absolute;left:0;text-align:left;margin-left:470.25pt;margin-top:7.1pt;width:1in;height:16.8pt;z-index:252065792"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v:shape>
        </w:pict>
      </w:r>
      <w:r>
        <w:rPr>
          <w:rStyle w:val="default"/>
          <w:rFonts w:cs="FrankRuehl" w:hint="cs"/>
          <w:rtl/>
        </w:rPr>
        <w:tab/>
        <w:t>(</w:t>
      </w:r>
      <w:r w:rsidRPr="004363DE">
        <w:rPr>
          <w:rStyle w:val="default"/>
          <w:rFonts w:cs="FrankRuehl" w:hint="cs"/>
          <w:rtl/>
        </w:rPr>
        <w:t>א1)</w:t>
      </w:r>
      <w:r w:rsidRPr="004363DE">
        <w:rPr>
          <w:rStyle w:val="default"/>
          <w:rFonts w:cs="FrankRuehl" w:hint="cs"/>
          <w:rtl/>
        </w:rPr>
        <w:tab/>
        <w:t xml:space="preserve">לא יפתח אדם ולא ינהל מערכת סליקה אלא ברישיון שניתן לו לפי הוראות סימן זה (בסימן זה </w:t>
      </w:r>
      <w:r w:rsidRPr="004363DE">
        <w:rPr>
          <w:rStyle w:val="default"/>
          <w:rFonts w:cs="FrankRuehl"/>
          <w:rtl/>
        </w:rPr>
        <w:t>–</w:t>
      </w:r>
      <w:r w:rsidRPr="004363DE">
        <w:rPr>
          <w:rStyle w:val="default"/>
          <w:rFonts w:cs="FrankRuehl" w:hint="cs"/>
          <w:rtl/>
        </w:rPr>
        <w:t xml:space="preserve"> רישיון מסלקה).</w:t>
      </w:r>
    </w:p>
    <w:p w:rsidR="004363DE" w:rsidRPr="004363DE" w:rsidRDefault="004363DE" w:rsidP="004363DE">
      <w:pPr>
        <w:pStyle w:val="P00"/>
        <w:spacing w:before="72"/>
        <w:ind w:left="0" w:right="1134"/>
        <w:rPr>
          <w:rStyle w:val="default"/>
          <w:rFonts w:cs="FrankRuehl" w:hint="cs"/>
          <w:rtl/>
        </w:rPr>
      </w:pPr>
      <w:r>
        <w:rPr>
          <w:rFonts w:cs="FrankRuehl"/>
          <w:rtl/>
          <w:lang w:val="he-IL"/>
        </w:rPr>
        <w:pict>
          <v:shape id="_x0000_s3391" type="#_x0000_t202" style="position:absolute;left:0;text-align:left;margin-left:470.25pt;margin-top:7.1pt;width:1in;height:16.8pt;z-index:252066816"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v:shape>
        </w:pict>
      </w:r>
      <w:r>
        <w:rPr>
          <w:rStyle w:val="default"/>
          <w:rFonts w:cs="FrankRuehl" w:hint="cs"/>
          <w:rtl/>
        </w:rPr>
        <w:tab/>
        <w:t>(</w:t>
      </w:r>
      <w:r w:rsidRPr="004363DE">
        <w:rPr>
          <w:rStyle w:val="default"/>
          <w:rFonts w:cs="FrankRuehl" w:hint="cs"/>
          <w:rtl/>
        </w:rPr>
        <w:t>א2)</w:t>
      </w:r>
      <w:r w:rsidRPr="004363DE">
        <w:rPr>
          <w:rStyle w:val="default"/>
          <w:rFonts w:cs="FrankRuehl" w:hint="cs"/>
          <w:rtl/>
        </w:rPr>
        <w:tab/>
        <w:t>שר האוצר, לאחר התייעצות עם הרשות ובאישור ועדת הכספים של הכנסת, רשאי להעניק רישיון מסלקה לחברה שמתקיימים לגביה שניים אלה:</w:t>
      </w:r>
    </w:p>
    <w:p w:rsidR="004363DE" w:rsidRPr="004363DE" w:rsidRDefault="004363DE" w:rsidP="004363DE">
      <w:pPr>
        <w:pStyle w:val="P00"/>
        <w:spacing w:before="72"/>
        <w:ind w:left="1021" w:right="1134"/>
        <w:rPr>
          <w:rStyle w:val="default"/>
          <w:rFonts w:cs="FrankRuehl" w:hint="cs"/>
          <w:rtl/>
        </w:rPr>
      </w:pPr>
      <w:r w:rsidRPr="004363DE">
        <w:rPr>
          <w:rStyle w:val="default"/>
          <w:rFonts w:cs="FrankRuehl" w:hint="cs"/>
          <w:rtl/>
        </w:rPr>
        <w:t>(1)</w:t>
      </w:r>
      <w:r w:rsidRPr="004363DE">
        <w:rPr>
          <w:rStyle w:val="default"/>
          <w:rFonts w:cs="FrankRuehl" w:hint="cs"/>
          <w:rtl/>
        </w:rPr>
        <w:tab/>
        <w:t>היא עומדת בתנאים שקבע שר האוצר בתקנות, לפי הצעת הרשות או בהתייעצות עמה ובאישור ועדת הכספים של הכנסת, לרבות תנאים לעניין הון עצמי, ביטוח, פיקדון וערבות, ורשאי השר לקבוע כאמור הוראות שונות לגבי חברות המבקשות רישיון להפעלת סוגים שונים של מערכות סליקה לפי סימן זה;</w:t>
      </w:r>
    </w:p>
    <w:p w:rsidR="004363DE" w:rsidRPr="004363DE" w:rsidRDefault="004363DE" w:rsidP="004363DE">
      <w:pPr>
        <w:pStyle w:val="P00"/>
        <w:spacing w:before="72"/>
        <w:ind w:left="1021" w:right="1134"/>
        <w:rPr>
          <w:rStyle w:val="default"/>
          <w:rFonts w:cs="FrankRuehl" w:hint="cs"/>
          <w:rtl/>
        </w:rPr>
      </w:pPr>
      <w:r w:rsidRPr="004363DE">
        <w:rPr>
          <w:rStyle w:val="default"/>
          <w:rFonts w:cs="FrankRuehl" w:hint="cs"/>
          <w:rtl/>
        </w:rPr>
        <w:t>(2)</w:t>
      </w:r>
      <w:r w:rsidRPr="004363DE">
        <w:rPr>
          <w:rStyle w:val="default"/>
          <w:rFonts w:cs="FrankRuehl" w:hint="cs"/>
          <w:rtl/>
        </w:rPr>
        <w:tab/>
        <w:t>היא שילמה את האגרות שנקבעו לפי סעיף 55א, אם נקבעו.</w:t>
      </w:r>
    </w:p>
    <w:p w:rsidR="004363DE" w:rsidRPr="004363DE" w:rsidRDefault="004363DE" w:rsidP="004363DE">
      <w:pPr>
        <w:pStyle w:val="P00"/>
        <w:spacing w:before="72"/>
        <w:ind w:left="0" w:right="1134"/>
        <w:rPr>
          <w:rStyle w:val="default"/>
          <w:rFonts w:cs="FrankRuehl" w:hint="cs"/>
          <w:rtl/>
        </w:rPr>
      </w:pPr>
      <w:r>
        <w:rPr>
          <w:rFonts w:cs="FrankRuehl"/>
          <w:rtl/>
          <w:lang w:val="he-IL"/>
        </w:rPr>
        <w:pict>
          <v:shape id="_x0000_s3392" type="#_x0000_t202" style="position:absolute;left:0;text-align:left;margin-left:470.25pt;margin-top:7.1pt;width:1in;height:16.8pt;z-index:252067840"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v:shape>
        </w:pict>
      </w:r>
      <w:r>
        <w:rPr>
          <w:rStyle w:val="default"/>
          <w:rFonts w:cs="FrankRuehl" w:hint="cs"/>
          <w:rtl/>
        </w:rPr>
        <w:tab/>
        <w:t>(</w:t>
      </w:r>
      <w:r w:rsidRPr="004363DE">
        <w:rPr>
          <w:rStyle w:val="default"/>
          <w:rFonts w:cs="FrankRuehl" w:hint="cs"/>
          <w:rtl/>
        </w:rPr>
        <w:t>א3)</w:t>
      </w:r>
      <w:r w:rsidRPr="004363DE">
        <w:rPr>
          <w:rStyle w:val="default"/>
          <w:rFonts w:cs="FrankRuehl" w:hint="cs"/>
          <w:rtl/>
        </w:rPr>
        <w:tab/>
        <w:t>בהחלטה בבקשת חברה למתן רישיון מסלקה לפי סעיף קטן (א2) יובאו בחשבון, בין השאר, העניינים המנויים בסעיף 45א(ב).</w:t>
      </w:r>
    </w:p>
    <w:p w:rsidR="004363DE" w:rsidRPr="004363DE" w:rsidRDefault="004363DE" w:rsidP="004363DE">
      <w:pPr>
        <w:pStyle w:val="P00"/>
        <w:spacing w:before="72"/>
        <w:ind w:left="0" w:right="1134"/>
        <w:rPr>
          <w:rStyle w:val="default"/>
          <w:rFonts w:cs="FrankRuehl" w:hint="cs"/>
          <w:rtl/>
        </w:rPr>
      </w:pPr>
      <w:r>
        <w:rPr>
          <w:rFonts w:cs="FrankRuehl"/>
          <w:rtl/>
          <w:lang w:val="he-IL"/>
        </w:rPr>
        <w:pict>
          <v:shape id="_x0000_s3393" type="#_x0000_t202" style="position:absolute;left:0;text-align:left;margin-left:470.25pt;margin-top:7.1pt;width:1in;height:16.8pt;z-index:252068864"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v:shape>
        </w:pict>
      </w:r>
      <w:r>
        <w:rPr>
          <w:rStyle w:val="default"/>
          <w:rFonts w:cs="FrankRuehl" w:hint="cs"/>
          <w:rtl/>
        </w:rPr>
        <w:tab/>
        <w:t>(</w:t>
      </w:r>
      <w:r w:rsidRPr="004363DE">
        <w:rPr>
          <w:rStyle w:val="default"/>
          <w:rFonts w:cs="FrankRuehl" w:hint="cs"/>
          <w:rtl/>
        </w:rPr>
        <w:t>א4)</w:t>
      </w:r>
      <w:r w:rsidRPr="004363DE">
        <w:rPr>
          <w:rStyle w:val="default"/>
          <w:rFonts w:cs="FrankRuehl" w:hint="cs"/>
          <w:rtl/>
        </w:rPr>
        <w:tab/>
        <w:t>הוראות סעיפים 45ב ו-45ג יחולו, בשינויים המחויבים, לעניין הגשת בקשה למתן רישיון מסלקה והחובה לדווח לרשות על שינוי בפרטי הבקשה או במסמכים שצורפו לה, לפי העניין.</w:t>
      </w:r>
    </w:p>
    <w:p w:rsidR="004363DE" w:rsidRPr="004363DE" w:rsidRDefault="004363DE" w:rsidP="004363DE">
      <w:pPr>
        <w:pStyle w:val="P00"/>
        <w:spacing w:before="72"/>
        <w:ind w:left="0" w:right="1134"/>
        <w:rPr>
          <w:rStyle w:val="default"/>
          <w:rFonts w:cs="FrankRuehl" w:hint="cs"/>
          <w:rtl/>
        </w:rPr>
      </w:pPr>
      <w:r>
        <w:rPr>
          <w:rFonts w:cs="FrankRuehl"/>
          <w:rtl/>
          <w:lang w:val="he-IL"/>
        </w:rPr>
        <w:pict>
          <v:shape id="_x0000_s3394" type="#_x0000_t202" style="position:absolute;left:0;text-align:left;margin-left:470.25pt;margin-top:7.1pt;width:1in;height:16.8pt;z-index:252069888"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v:shape>
        </w:pict>
      </w:r>
      <w:r>
        <w:rPr>
          <w:rStyle w:val="default"/>
          <w:rFonts w:cs="FrankRuehl" w:hint="cs"/>
          <w:rtl/>
        </w:rPr>
        <w:tab/>
        <w:t>(</w:t>
      </w:r>
      <w:r w:rsidRPr="004363DE">
        <w:rPr>
          <w:rStyle w:val="default"/>
          <w:rFonts w:cs="FrankRuehl" w:hint="cs"/>
          <w:rtl/>
        </w:rPr>
        <w:t>א5)</w:t>
      </w:r>
      <w:r w:rsidRPr="004363DE">
        <w:rPr>
          <w:rStyle w:val="default"/>
          <w:rFonts w:cs="FrankRuehl" w:hint="cs"/>
          <w:rtl/>
        </w:rPr>
        <w:tab/>
        <w:t>הוראות סעיף 45ד יחולו, בשינויים המחויבים, לעניין הסמכות לקבוע תנאים והגבלות ברישיון מסלקה ולשנותם.</w:t>
      </w:r>
    </w:p>
    <w:p w:rsidR="004363DE" w:rsidRPr="004363DE" w:rsidRDefault="004363DE" w:rsidP="004363DE">
      <w:pPr>
        <w:pStyle w:val="P00"/>
        <w:spacing w:before="72"/>
        <w:ind w:left="0" w:right="1134"/>
        <w:rPr>
          <w:rStyle w:val="default"/>
          <w:rFonts w:cs="FrankRuehl" w:hint="cs"/>
          <w:rtl/>
        </w:rPr>
      </w:pPr>
      <w:r>
        <w:rPr>
          <w:rFonts w:cs="FrankRuehl"/>
          <w:rtl/>
          <w:lang w:val="he-IL"/>
        </w:rPr>
        <w:pict>
          <v:shape id="_x0000_s3395" type="#_x0000_t202" style="position:absolute;left:0;text-align:left;margin-left:470.25pt;margin-top:7.1pt;width:1in;height:16.8pt;z-index:252070912"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v:shape>
        </w:pict>
      </w:r>
      <w:r>
        <w:rPr>
          <w:rStyle w:val="default"/>
          <w:rFonts w:cs="FrankRuehl" w:hint="cs"/>
          <w:rtl/>
        </w:rPr>
        <w:tab/>
        <w:t>(</w:t>
      </w:r>
      <w:r w:rsidRPr="004363DE">
        <w:rPr>
          <w:rStyle w:val="default"/>
          <w:rFonts w:cs="FrankRuehl" w:hint="cs"/>
          <w:rtl/>
        </w:rPr>
        <w:t>א6)</w:t>
      </w:r>
      <w:r w:rsidRPr="004363DE">
        <w:rPr>
          <w:rStyle w:val="default"/>
          <w:rFonts w:cs="FrankRuehl" w:hint="cs"/>
          <w:rtl/>
        </w:rPr>
        <w:tab/>
        <w:t>הוראות סעיף 45ה יחולו, בשינויים המחויבים, לעניין ביטול רישיון מסלקה או התלייתו; שר האוצר, לפי הצעת הרשות או בהתייעצות עמה ובאישור ועדת הכספים של הכנסת, רשאי לקבוע עילות נוספות לביטול רישיון מסלקה או התלייתו.</w:t>
      </w:r>
    </w:p>
    <w:p w:rsidR="004363DE" w:rsidRPr="004363DE" w:rsidRDefault="004363DE" w:rsidP="004363DE">
      <w:pPr>
        <w:pStyle w:val="P00"/>
        <w:spacing w:before="72"/>
        <w:ind w:left="0" w:right="1134"/>
        <w:rPr>
          <w:rStyle w:val="default"/>
          <w:rFonts w:cs="FrankRuehl" w:hint="cs"/>
          <w:rtl/>
        </w:rPr>
      </w:pPr>
      <w:r>
        <w:rPr>
          <w:rFonts w:cs="FrankRuehl"/>
          <w:rtl/>
          <w:lang w:val="he-IL"/>
        </w:rPr>
        <w:pict>
          <v:shape id="_x0000_s3396" type="#_x0000_t202" style="position:absolute;left:0;text-align:left;margin-left:470.25pt;margin-top:7.1pt;width:1in;height:16.8pt;z-index:252071936"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v:shape>
        </w:pict>
      </w:r>
      <w:r>
        <w:rPr>
          <w:rStyle w:val="default"/>
          <w:rFonts w:cs="FrankRuehl" w:hint="cs"/>
          <w:rtl/>
        </w:rPr>
        <w:tab/>
        <w:t>(</w:t>
      </w:r>
      <w:r w:rsidRPr="004363DE">
        <w:rPr>
          <w:rStyle w:val="default"/>
          <w:rFonts w:cs="FrankRuehl" w:hint="cs"/>
          <w:rtl/>
        </w:rPr>
        <w:t>א7)</w:t>
      </w:r>
      <w:r w:rsidRPr="004363DE">
        <w:rPr>
          <w:rStyle w:val="default"/>
          <w:rFonts w:cs="FrankRuehl" w:hint="cs"/>
          <w:rtl/>
        </w:rPr>
        <w:tab/>
        <w:t>הוראות סעיפים 45ו עד 45יא ו-50(ד) יחולו, בשינויים המחויבים, לעניין מסלקה.</w:t>
      </w:r>
    </w:p>
    <w:p w:rsidR="004363DE" w:rsidRPr="004363DE" w:rsidRDefault="004363DE" w:rsidP="004363DE">
      <w:pPr>
        <w:pStyle w:val="P00"/>
        <w:spacing w:before="72"/>
        <w:ind w:left="0" w:right="1134"/>
        <w:rPr>
          <w:rStyle w:val="default"/>
          <w:rFonts w:cs="FrankRuehl" w:hint="cs"/>
          <w:rtl/>
        </w:rPr>
      </w:pPr>
      <w:r>
        <w:rPr>
          <w:rFonts w:cs="FrankRuehl"/>
          <w:rtl/>
          <w:lang w:val="he-IL"/>
        </w:rPr>
        <w:pict>
          <v:shape id="_x0000_s3397" type="#_x0000_t202" style="position:absolute;left:0;text-align:left;margin-left:470.25pt;margin-top:7.1pt;width:1in;height:16.8pt;z-index:252072960" filled="f" stroked="f" strokecolor="lime" strokeweight=".25pt">
            <v:textbox inset="1mm,0,1mm,0">
              <w:txbxContent>
                <w:p w:rsidR="00EB0C8F" w:rsidRDefault="00EB0C8F" w:rsidP="004363DE">
                  <w:pPr>
                    <w:spacing w:line="160" w:lineRule="exact"/>
                    <w:jc w:val="left"/>
                    <w:rPr>
                      <w:rFonts w:cs="Miriam" w:hint="cs"/>
                      <w:noProof/>
                      <w:sz w:val="18"/>
                      <w:szCs w:val="18"/>
                      <w:rtl/>
                    </w:rPr>
                  </w:pPr>
                  <w:r>
                    <w:rPr>
                      <w:rFonts w:cs="Miriam" w:hint="cs"/>
                      <w:sz w:val="18"/>
                      <w:szCs w:val="18"/>
                      <w:rtl/>
                    </w:rPr>
                    <w:t>(תיקון מס' 63) תשע"ז-2017</w:t>
                  </w:r>
                </w:p>
              </w:txbxContent>
            </v:textbox>
          </v:shape>
        </w:pict>
      </w:r>
      <w:r>
        <w:rPr>
          <w:rStyle w:val="default"/>
          <w:rFonts w:cs="FrankRuehl" w:hint="cs"/>
          <w:rtl/>
        </w:rPr>
        <w:tab/>
        <w:t>(</w:t>
      </w:r>
      <w:r w:rsidRPr="004363DE">
        <w:rPr>
          <w:rStyle w:val="default"/>
          <w:rFonts w:cs="FrankRuehl" w:hint="cs"/>
          <w:rtl/>
        </w:rPr>
        <w:t>א8)</w:t>
      </w:r>
      <w:r w:rsidRPr="004363DE">
        <w:rPr>
          <w:rStyle w:val="default"/>
          <w:rFonts w:cs="FrankRuehl" w:hint="cs"/>
          <w:rtl/>
        </w:rPr>
        <w:tab/>
        <w:t>סבר יושב ראש הרשות כי אין בכך כדי לפגוע בענייניו של ציבור המשקיעים, רשאי הוא, בהסכמת שר האוצר, לפטור חברה מסוימת המבקשת רישיון מסלקה, מההוראות לפי פרק זה כולן או חלקן, וכן להתנות מתן פטור כאמור בתנאים.</w:t>
      </w:r>
    </w:p>
    <w:p w:rsidR="00633EEC" w:rsidRDefault="00633EEC">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חבר בורסה שרכש, בבורסה, ניירות ערך הנסלקים במסלקה, אינו זכאי לניירות הערך שרכש כאמור, אלא אם כן התקבלה במסלקה מלוא התמורה בעבורם.</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התקבלה במסלקה מלוא התמורה כאמור בפסקה (1), תוקנה הבעלות בניירות הערך למסלקה; על המסלקה יחולו לענין זה הוראות סעיף 34 לחוק המכר, התשכ"ח-1968, ויראו אותה כמי שרכשה את ניירות הערך ממי שעוסק במכירת נכסים מסוגו של הממכר והמכירה היתה במהלך העסקים הרגיל של עסקיו.</w:t>
      </w:r>
    </w:p>
    <w:p w:rsidR="00633EEC" w:rsidRDefault="00633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בורסה שמכר, בבורסה, ניירות ערך הנסלקים במסלקה, אינו זכאי לתמורה שנתקבלה בעד מכירתם, אלא אם כן העביר למסלקה את ניירות הערך שמכר כאמור.</w:t>
      </w:r>
    </w:p>
    <w:p w:rsidR="00633EEC" w:rsidRDefault="00633EEC">
      <w:pPr>
        <w:pStyle w:val="P00"/>
        <w:spacing w:before="72"/>
        <w:ind w:left="0" w:right="1134"/>
        <w:rPr>
          <w:rStyle w:val="default"/>
          <w:rFonts w:cs="FrankRuehl" w:hint="cs"/>
          <w:rtl/>
        </w:rPr>
      </w:pPr>
      <w:r>
        <w:rPr>
          <w:rFonts w:cs="FrankRuehl"/>
          <w:rtl/>
          <w:lang w:val="he-IL"/>
        </w:rPr>
        <w:pict>
          <v:shape id="_x0000_s2549" type="#_x0000_t202" style="position:absolute;left:0;text-align:left;margin-left:470.25pt;margin-top:7.1pt;width:1in;height:16.8pt;z-index:251565056"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Pr>
          <w:rStyle w:val="default"/>
          <w:rFonts w:cs="FrankRuehl" w:hint="cs"/>
          <w:rtl/>
        </w:rPr>
        <w:tab/>
        <w:t>(ג1)</w:t>
      </w:r>
      <w:r>
        <w:rPr>
          <w:rStyle w:val="default"/>
          <w:rFonts w:cs="FrankRuehl" w:hint="cs"/>
          <w:rtl/>
        </w:rPr>
        <w:tab/>
        <w:t>הוראות סעיפים קטנים (ב) ו-(ג) יחולו, בשינויים המחויבים, גם על העברה של ניירות ערך הנסלקים במסלקה, שהיא אחת מאלה, ויראו לעניין הסעיפים הקטנים האמורים את המעביר כמי שמכר את ניירות הערך בבורסה ואת הנעבר כמי שרכשם בבורסה:</w:t>
      </w:r>
    </w:p>
    <w:p w:rsidR="00633EEC" w:rsidRDefault="00633E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העברה מחבר בורסה שרכש את ניירות הערך בבורסה לחבר בורסה אחר שמחזיקם בשביל מי שניירות הערך נרכשו בעבורו בבורסה;</w:t>
      </w:r>
    </w:p>
    <w:p w:rsidR="00633EEC" w:rsidRDefault="00633E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העברה מחבר בורסה שמחזיק את ניירות הערך בשביל מי שניירות הערך נמכרים בעבורו בבורסה, לחבר בורסה אחר, לצורך מכירתם בבורסה.</w:t>
      </w:r>
    </w:p>
    <w:p w:rsidR="00633EEC" w:rsidRDefault="00633EEC">
      <w:pPr>
        <w:pStyle w:val="P00"/>
        <w:spacing w:before="72"/>
        <w:ind w:left="0" w:right="1134"/>
        <w:rPr>
          <w:rStyle w:val="default"/>
          <w:rFonts w:cs="FrankRuehl" w:hint="cs"/>
          <w:rtl/>
        </w:rPr>
      </w:pPr>
      <w:r>
        <w:rPr>
          <w:rFonts w:cs="FrankRuehl"/>
          <w:rtl/>
          <w:lang w:val="he-IL"/>
        </w:rPr>
        <w:pict>
          <v:shape id="_x0000_s2550" type="#_x0000_t202" style="position:absolute;left:0;text-align:left;margin-left:470.25pt;margin-top:7.1pt;width:1in;height:16.8pt;z-index:251566080"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Pr>
          <w:rStyle w:val="default"/>
          <w:rFonts w:cs="FrankRuehl" w:hint="cs"/>
          <w:rtl/>
        </w:rPr>
        <w:tab/>
        <w:t>(ג2)</w:t>
      </w:r>
      <w:r>
        <w:rPr>
          <w:rStyle w:val="default"/>
          <w:rFonts w:cs="FrankRuehl" w:hint="cs"/>
          <w:rtl/>
        </w:rPr>
        <w:tab/>
        <w:t xml:space="preserve">לעניין סעיפים קטנים (ב) ו-(ג) יראו כרכישה בבורסה או כמכירה בבורסה, לפי העניין, גם רכישה או מכירה המווה חלק מעסקת מכר חוזר בניירות ערך, שהוסכם כי תתבצע או כי הוקנתה זכות לבצעה, בתום תקופה שהוסכמה מראש או בהתקיים תנאי שנקבע מראש; לעניין זה, "עסקת מכר חוזר בניירות ערך" </w:t>
      </w:r>
      <w:r>
        <w:rPr>
          <w:rStyle w:val="default"/>
          <w:rFonts w:cs="FrankRuehl"/>
          <w:rtl/>
        </w:rPr>
        <w:t>–</w:t>
      </w:r>
      <w:r>
        <w:rPr>
          <w:rStyle w:val="default"/>
          <w:rFonts w:cs="FrankRuehl" w:hint="cs"/>
          <w:rtl/>
        </w:rPr>
        <w:t xml:space="preserve"> כהגדרתה בחוק הסכמים בנכסים פיננסיים, התשס"ו-2006.</w:t>
      </w:r>
    </w:p>
    <w:p w:rsidR="00F844B0" w:rsidRPr="00F844B0" w:rsidRDefault="00F844B0" w:rsidP="00F844B0">
      <w:pPr>
        <w:pStyle w:val="P00"/>
        <w:spacing w:before="72"/>
        <w:ind w:left="0" w:right="1134"/>
        <w:rPr>
          <w:rStyle w:val="default"/>
          <w:rFonts w:cs="FrankRuehl" w:hint="cs"/>
          <w:rtl/>
        </w:rPr>
      </w:pPr>
      <w:r>
        <w:rPr>
          <w:rFonts w:cs="FrankRuehl"/>
          <w:rtl/>
          <w:lang w:val="he-IL"/>
        </w:rPr>
        <w:pict>
          <v:shape id="_x0000_s3152" type="#_x0000_t202" style="position:absolute;left:0;text-align:left;margin-left:470.25pt;margin-top:7.1pt;width:1in;height:16.8pt;z-index:251935744" filled="f" stroked="f" strokecolor="lime" strokeweight=".25pt">
            <v:textbox style="mso-next-textbox:#_x0000_s3152" inset="1mm,0,1mm,0">
              <w:txbxContent>
                <w:p w:rsidR="00EB0C8F" w:rsidRDefault="00EB0C8F" w:rsidP="00F844B0">
                  <w:pPr>
                    <w:spacing w:line="160" w:lineRule="exact"/>
                    <w:jc w:val="left"/>
                    <w:rPr>
                      <w:rFonts w:cs="Miriam" w:hint="cs"/>
                      <w:noProof/>
                      <w:sz w:val="18"/>
                      <w:szCs w:val="18"/>
                      <w:rtl/>
                    </w:rPr>
                  </w:pPr>
                  <w:r>
                    <w:rPr>
                      <w:rFonts w:cs="Miriam" w:hint="cs"/>
                      <w:sz w:val="18"/>
                      <w:szCs w:val="18"/>
                      <w:rtl/>
                    </w:rPr>
                    <w:t>(תיקון מס' 61) תשע"ז-2017</w:t>
                  </w:r>
                </w:p>
              </w:txbxContent>
            </v:textbox>
          </v:shape>
        </w:pict>
      </w:r>
      <w:r>
        <w:rPr>
          <w:rStyle w:val="default"/>
          <w:rFonts w:cs="FrankRuehl" w:hint="cs"/>
          <w:rtl/>
        </w:rPr>
        <w:tab/>
      </w:r>
      <w:r w:rsidRPr="00F844B0">
        <w:rPr>
          <w:rStyle w:val="default"/>
          <w:rFonts w:cs="FrankRuehl" w:hint="cs"/>
          <w:rtl/>
        </w:rPr>
        <w:t>(ג3)</w:t>
      </w:r>
      <w:r w:rsidRPr="00F844B0">
        <w:rPr>
          <w:rStyle w:val="default"/>
          <w:rFonts w:cs="FrankRuehl" w:hint="cs"/>
          <w:rtl/>
        </w:rPr>
        <w:tab/>
        <w:t xml:space="preserve">מסלקה רשאית לקבוע, בכללי המסלקה, כי הוראות סעיפים קטנים (ב) ו-(ג) יחולו, בשינויים המחויבים, גם לגבי עסקה בניירות ערך הנסלקים במסלקה, מחוץ לבורסה, שבה משמשת המסלקה צד נגדי מרכזי, ורשאית היא לקבוע כאמור, לגבי סוגים של ניירות ערך או סוגים של עסקאות כאמור; קבעה כאמור, תפרסם הודעה על כך באתר האינטרנט של המסלקה, ובין אתר כאמור </w:t>
      </w:r>
      <w:r w:rsidRPr="00F844B0">
        <w:rPr>
          <w:rStyle w:val="default"/>
          <w:rFonts w:cs="FrankRuehl"/>
          <w:rtl/>
        </w:rPr>
        <w:t>–</w:t>
      </w:r>
      <w:r w:rsidRPr="00F844B0">
        <w:rPr>
          <w:rStyle w:val="default"/>
          <w:rFonts w:cs="FrankRuehl" w:hint="cs"/>
          <w:rtl/>
        </w:rPr>
        <w:t xml:space="preserve"> באתרי האינטרנט של הבורסות שהמסלקה נותנת להן שירותים; לעניין זה, "צד נגדי מרכזי", בעסקה בניירות ערך </w:t>
      </w:r>
      <w:r w:rsidRPr="00F844B0">
        <w:rPr>
          <w:rStyle w:val="default"/>
          <w:rFonts w:cs="FrankRuehl"/>
          <w:rtl/>
        </w:rPr>
        <w:t>–</w:t>
      </w:r>
      <w:r w:rsidRPr="00F844B0">
        <w:rPr>
          <w:rStyle w:val="default"/>
          <w:rFonts w:cs="FrankRuehl" w:hint="cs"/>
          <w:rtl/>
        </w:rPr>
        <w:t xml:space="preserve"> גורם המבטיח לצדדים לעסקה בניירות ערך את מימושה, בין השאר בדרך של מתן ערבות.</w:t>
      </w:r>
    </w:p>
    <w:p w:rsidR="00633EEC" w:rsidRDefault="003D7909">
      <w:pPr>
        <w:pStyle w:val="P00"/>
        <w:spacing w:before="72"/>
        <w:ind w:left="0" w:right="1134"/>
        <w:rPr>
          <w:rStyle w:val="default"/>
          <w:rFonts w:cs="FrankRuehl" w:hint="cs"/>
          <w:rtl/>
        </w:rPr>
      </w:pPr>
      <w:r>
        <w:rPr>
          <w:rFonts w:cs="FrankRuehl" w:hint="cs"/>
          <w:sz w:val="26"/>
          <w:rtl/>
          <w:lang w:eastAsia="en-US"/>
        </w:rPr>
        <w:pict>
          <v:shape id="_x0000_s3155" type="#_x0000_t202" style="position:absolute;left:0;text-align:left;margin-left:470.35pt;margin-top:7.1pt;width:1in;height:16.8pt;z-index:251936768" filled="f" stroked="f" strokecolor="lime" strokeweight=".25pt">
            <v:textbox style="mso-next-textbox:#_x0000_s3155" inset="1mm,0,1mm,0">
              <w:txbxContent>
                <w:p w:rsidR="00EB0C8F" w:rsidRDefault="00EB0C8F" w:rsidP="003D7909">
                  <w:pPr>
                    <w:spacing w:line="160" w:lineRule="exact"/>
                    <w:jc w:val="left"/>
                    <w:rPr>
                      <w:rFonts w:cs="Miriam" w:hint="cs"/>
                      <w:noProof/>
                      <w:sz w:val="18"/>
                      <w:szCs w:val="18"/>
                      <w:rtl/>
                    </w:rPr>
                  </w:pPr>
                  <w:r>
                    <w:rPr>
                      <w:rFonts w:cs="Miriam" w:hint="cs"/>
                      <w:sz w:val="18"/>
                      <w:szCs w:val="18"/>
                      <w:rtl/>
                    </w:rPr>
                    <w:t>(תיקון מס' 61) תשע"ז-2017</w:t>
                  </w:r>
                </w:p>
              </w:txbxContent>
            </v:textbox>
            <w10:anchorlock/>
          </v:shape>
        </w:pict>
      </w:r>
      <w:r w:rsidR="00633EEC">
        <w:rPr>
          <w:rStyle w:val="default"/>
          <w:rFonts w:cs="FrankRuehl" w:hint="cs"/>
          <w:rtl/>
        </w:rPr>
        <w:tab/>
        <w:t>(ד)</w:t>
      </w:r>
      <w:r w:rsidR="00633EEC">
        <w:rPr>
          <w:rStyle w:val="default"/>
          <w:rFonts w:cs="FrankRuehl" w:hint="cs"/>
          <w:rtl/>
        </w:rPr>
        <w:tab/>
        <w:t>שעבוד של ניירות ערך</w:t>
      </w:r>
      <w:r>
        <w:rPr>
          <w:rStyle w:val="default"/>
          <w:rFonts w:cs="FrankRuehl" w:hint="cs"/>
          <w:rtl/>
        </w:rPr>
        <w:t xml:space="preserve"> או כספים</w:t>
      </w:r>
      <w:r w:rsidR="00633EEC">
        <w:rPr>
          <w:rStyle w:val="default"/>
          <w:rFonts w:cs="FrankRuehl" w:hint="cs"/>
          <w:rtl/>
        </w:rPr>
        <w:t>, המשמש ערובה להתחייבות של חבר מסלקה כלפי המסלקה, כוחו יפה עלפי נושים אחרים של חבר המסלקה ויראו אותו כשעבוד קבוע ראשון, ובלבד שהתקיים אחד מאלה:</w:t>
      </w:r>
    </w:p>
    <w:p w:rsidR="00633EEC" w:rsidRDefault="003D7909" w:rsidP="003D7909">
      <w:pPr>
        <w:pStyle w:val="P00"/>
        <w:spacing w:before="72"/>
        <w:ind w:left="1021" w:right="1134"/>
        <w:rPr>
          <w:rStyle w:val="default"/>
          <w:rFonts w:cs="FrankRuehl" w:hint="cs"/>
          <w:rtl/>
        </w:rPr>
      </w:pPr>
      <w:r>
        <w:rPr>
          <w:rFonts w:cs="FrankRuehl" w:hint="cs"/>
          <w:sz w:val="26"/>
          <w:rtl/>
          <w:lang w:eastAsia="en-US"/>
        </w:rPr>
        <w:pict>
          <v:shape id="_x0000_s3158" type="#_x0000_t202" style="position:absolute;left:0;text-align:left;margin-left:470.35pt;margin-top:7.1pt;width:1in;height:16.8pt;z-index:251937792" filled="f" stroked="f" strokecolor="lime" strokeweight=".25pt">
            <v:textbox style="mso-next-textbox:#_x0000_s3158" inset="1mm,0,1mm,0">
              <w:txbxContent>
                <w:p w:rsidR="00EB0C8F" w:rsidRDefault="00EB0C8F" w:rsidP="003D7909">
                  <w:pPr>
                    <w:spacing w:line="160" w:lineRule="exact"/>
                    <w:jc w:val="left"/>
                    <w:rPr>
                      <w:rFonts w:cs="Miriam" w:hint="cs"/>
                      <w:noProof/>
                      <w:sz w:val="18"/>
                      <w:szCs w:val="18"/>
                      <w:rtl/>
                    </w:rPr>
                  </w:pPr>
                  <w:r>
                    <w:rPr>
                      <w:rFonts w:cs="Miriam" w:hint="cs"/>
                      <w:sz w:val="18"/>
                      <w:szCs w:val="18"/>
                      <w:rtl/>
                    </w:rPr>
                    <w:t>(תיקון מס' 61) תשע"ז-2017</w:t>
                  </w:r>
                </w:p>
              </w:txbxContent>
            </v:textbox>
            <w10:anchorlock/>
          </v:shape>
        </w:pict>
      </w:r>
      <w:r w:rsidR="00633EEC">
        <w:rPr>
          <w:rStyle w:val="default"/>
          <w:rFonts w:cs="FrankRuehl" w:hint="cs"/>
          <w:rtl/>
        </w:rPr>
        <w:t>(1)</w:t>
      </w:r>
      <w:r w:rsidR="00633EEC">
        <w:rPr>
          <w:rStyle w:val="default"/>
          <w:rFonts w:cs="FrankRuehl" w:hint="cs"/>
          <w:rtl/>
        </w:rPr>
        <w:tab/>
      </w:r>
      <w:r w:rsidRPr="003D7909">
        <w:rPr>
          <w:rStyle w:val="default"/>
          <w:rFonts w:cs="FrankRuehl" w:hint="cs"/>
          <w:rtl/>
        </w:rPr>
        <w:t>ניירות הערך או הכספים רשומים או מופקדים</w:t>
      </w:r>
      <w:r w:rsidR="00633EEC">
        <w:rPr>
          <w:rStyle w:val="default"/>
          <w:rFonts w:cs="FrankRuehl" w:hint="cs"/>
          <w:rtl/>
        </w:rPr>
        <w:t xml:space="preserve"> לזכות המסלקה שלטובתה ניתן השעבוד, אצל מתווך פיננסי לרבות אצל המסלקה עצמה, </w:t>
      </w:r>
      <w:r w:rsidRPr="003D7909">
        <w:rPr>
          <w:rStyle w:val="default"/>
          <w:rFonts w:cs="FrankRuehl" w:hint="cs"/>
          <w:rtl/>
        </w:rPr>
        <w:t>או שניירות הערך רשומים או מופקדים</w:t>
      </w:r>
      <w:r w:rsidR="00633EEC">
        <w:rPr>
          <w:rStyle w:val="default"/>
          <w:rFonts w:cs="FrankRuehl" w:hint="cs"/>
          <w:rtl/>
        </w:rPr>
        <w:t xml:space="preserve"> לזכות המסלקה כאמור בחברת רישומים;</w:t>
      </w:r>
    </w:p>
    <w:p w:rsidR="00633EEC" w:rsidRDefault="003D7909" w:rsidP="003D7909">
      <w:pPr>
        <w:pStyle w:val="P00"/>
        <w:spacing w:before="72"/>
        <w:ind w:left="1021" w:right="1134"/>
        <w:rPr>
          <w:rStyle w:val="default"/>
          <w:rFonts w:cs="FrankRuehl" w:hint="cs"/>
          <w:rtl/>
        </w:rPr>
      </w:pPr>
      <w:r>
        <w:rPr>
          <w:rFonts w:cs="FrankRuehl" w:hint="cs"/>
          <w:sz w:val="26"/>
          <w:rtl/>
          <w:lang w:eastAsia="en-US"/>
        </w:rPr>
        <w:pict>
          <v:shape id="_x0000_s3161" type="#_x0000_t202" style="position:absolute;left:0;text-align:left;margin-left:470.35pt;margin-top:7.1pt;width:1in;height:16.8pt;z-index:251938816" filled="f" stroked="f" strokecolor="lime" strokeweight=".25pt">
            <v:textbox style="mso-next-textbox:#_x0000_s3161" inset="1mm,0,1mm,0">
              <w:txbxContent>
                <w:p w:rsidR="00EB0C8F" w:rsidRDefault="00EB0C8F" w:rsidP="003D7909">
                  <w:pPr>
                    <w:spacing w:line="160" w:lineRule="exact"/>
                    <w:jc w:val="left"/>
                    <w:rPr>
                      <w:rFonts w:cs="Miriam" w:hint="cs"/>
                      <w:noProof/>
                      <w:sz w:val="18"/>
                      <w:szCs w:val="18"/>
                      <w:rtl/>
                    </w:rPr>
                  </w:pPr>
                  <w:r>
                    <w:rPr>
                      <w:rFonts w:cs="Miriam" w:hint="cs"/>
                      <w:sz w:val="18"/>
                      <w:szCs w:val="18"/>
                      <w:rtl/>
                    </w:rPr>
                    <w:t>(תיקון מס' 61) תשע"ז-2017</w:t>
                  </w:r>
                </w:p>
              </w:txbxContent>
            </v:textbox>
            <w10:anchorlock/>
          </v:shape>
        </w:pict>
      </w:r>
      <w:r w:rsidR="00633EEC">
        <w:rPr>
          <w:rStyle w:val="default"/>
          <w:rFonts w:cs="FrankRuehl" w:hint="cs"/>
          <w:rtl/>
        </w:rPr>
        <w:t>(2)</w:t>
      </w:r>
      <w:r w:rsidR="00633EEC">
        <w:rPr>
          <w:rStyle w:val="default"/>
          <w:rFonts w:cs="FrankRuehl" w:hint="cs"/>
          <w:rtl/>
        </w:rPr>
        <w:tab/>
      </w:r>
      <w:r w:rsidRPr="003D7909">
        <w:rPr>
          <w:rStyle w:val="default"/>
          <w:rFonts w:cs="FrankRuehl" w:hint="cs"/>
          <w:rtl/>
        </w:rPr>
        <w:t>ניירות הערך או הכספים רשומים או מופקדים</w:t>
      </w:r>
      <w:r w:rsidR="00633EEC">
        <w:rPr>
          <w:rStyle w:val="default"/>
          <w:rFonts w:cs="FrankRuehl" w:hint="cs"/>
          <w:rtl/>
        </w:rPr>
        <w:t xml:space="preserve"> לזכות חבר המסלקה, אצל מתווך פיננסי שאינו המסלקה שלטובתה ניתן השעבוד, והמתווך הפיננסי התחייב כלפי המסלקה שלטובתה ניתן השעבוד, כמפורט להלן:</w:t>
      </w:r>
    </w:p>
    <w:p w:rsidR="00633EEC" w:rsidRDefault="00633EE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לפעול בהתאם להוראות המסלקה בלא צורך בקבלת הסכמתו של חבר המסלקה, ובלבד שקיבל לכך הסכמה מראש מאת חבר המסלקה;</w:t>
      </w:r>
    </w:p>
    <w:p w:rsidR="00633EEC" w:rsidRDefault="00633EE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שלא לפעול בהתאם להוראת אדם אחר זולת המסלקה וחבר המסלקה;</w:t>
      </w:r>
    </w:p>
    <w:p w:rsidR="00633EEC" w:rsidRDefault="003D7909" w:rsidP="003D7909">
      <w:pPr>
        <w:pStyle w:val="P00"/>
        <w:spacing w:before="72"/>
        <w:ind w:left="1021" w:right="1134"/>
        <w:rPr>
          <w:rStyle w:val="default"/>
          <w:rFonts w:cs="FrankRuehl" w:hint="cs"/>
          <w:rtl/>
        </w:rPr>
      </w:pPr>
      <w:r>
        <w:rPr>
          <w:rFonts w:cs="FrankRuehl" w:hint="cs"/>
          <w:sz w:val="26"/>
          <w:rtl/>
          <w:lang w:eastAsia="en-US"/>
        </w:rPr>
        <w:pict>
          <v:shape id="_x0000_s3164" type="#_x0000_t202" style="position:absolute;left:0;text-align:left;margin-left:470.25pt;margin-top:7.1pt;width:1in;height:16.8pt;z-index:251939840" filled="f" stroked="f" strokecolor="lime" strokeweight=".25pt">
            <v:textbox inset="1mm,0,1mm,0">
              <w:txbxContent>
                <w:p w:rsidR="00EB0C8F" w:rsidRDefault="00EB0C8F" w:rsidP="003D7909">
                  <w:pPr>
                    <w:spacing w:line="160" w:lineRule="exact"/>
                    <w:jc w:val="left"/>
                    <w:rPr>
                      <w:rFonts w:cs="Miriam" w:hint="cs"/>
                      <w:noProof/>
                      <w:sz w:val="18"/>
                      <w:szCs w:val="18"/>
                      <w:rtl/>
                    </w:rPr>
                  </w:pPr>
                  <w:r>
                    <w:rPr>
                      <w:rFonts w:cs="Miriam" w:hint="cs"/>
                      <w:sz w:val="18"/>
                      <w:szCs w:val="18"/>
                      <w:rtl/>
                    </w:rPr>
                    <w:t>(תיקון מס' 61) תשע"ז-2017</w:t>
                  </w:r>
                </w:p>
              </w:txbxContent>
            </v:textbox>
            <w10:anchorlock/>
          </v:shape>
        </w:pict>
      </w:r>
      <w:r w:rsidR="00633EEC">
        <w:rPr>
          <w:rStyle w:val="default"/>
          <w:rFonts w:cs="FrankRuehl" w:hint="cs"/>
          <w:rtl/>
        </w:rPr>
        <w:t>(3)</w:t>
      </w:r>
      <w:r w:rsidR="00633EEC">
        <w:rPr>
          <w:rStyle w:val="default"/>
          <w:rFonts w:cs="FrankRuehl" w:hint="cs"/>
          <w:rtl/>
        </w:rPr>
        <w:tab/>
      </w:r>
      <w:r w:rsidRPr="003D7909">
        <w:rPr>
          <w:rStyle w:val="default"/>
          <w:rFonts w:cs="FrankRuehl" w:hint="cs"/>
          <w:rtl/>
        </w:rPr>
        <w:t xml:space="preserve">לעניין שעבוד של ניירות ערך </w:t>
      </w:r>
      <w:r w:rsidRPr="003D7909">
        <w:rPr>
          <w:rStyle w:val="default"/>
          <w:rFonts w:cs="FrankRuehl"/>
          <w:rtl/>
        </w:rPr>
        <w:t>–</w:t>
      </w:r>
      <w:r w:rsidRPr="003D7909">
        <w:rPr>
          <w:rStyle w:val="default"/>
          <w:rFonts w:cs="FrankRuehl" w:hint="cs"/>
          <w:rtl/>
        </w:rPr>
        <w:t xml:space="preserve"> ניירות הערך רשומים או מופקדים</w:t>
      </w:r>
      <w:r w:rsidR="00633EEC">
        <w:rPr>
          <w:rStyle w:val="default"/>
          <w:rFonts w:cs="FrankRuehl" w:hint="cs"/>
          <w:rtl/>
        </w:rPr>
        <w:t xml:space="preserve"> לזכות חבר המסלקה אצל המסלקה שלטובתה ניתן השעבוד, ומתקיימים שניים אלה:</w:t>
      </w:r>
    </w:p>
    <w:p w:rsidR="00633EEC" w:rsidRDefault="00633EE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המסלקה קיבלה הסכמה מראש מאת חבר המסלקה לפעול בעצמה בלא צורך בקבלת הסכמתו;</w:t>
      </w:r>
    </w:p>
    <w:p w:rsidR="00633EEC" w:rsidRDefault="00633EE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המסלקה התחייבה כלפי חבר המסלקה שלא לפעול בהתאם להוראות אדם אחר זולתה וזולת חבר המסלקה.</w:t>
      </w:r>
    </w:p>
    <w:p w:rsidR="00633EEC" w:rsidRDefault="00392472">
      <w:pPr>
        <w:pStyle w:val="P00"/>
        <w:spacing w:before="72"/>
        <w:ind w:left="0" w:right="1134"/>
        <w:rPr>
          <w:rStyle w:val="default"/>
          <w:rFonts w:cs="FrankRuehl" w:hint="cs"/>
          <w:rtl/>
        </w:rPr>
      </w:pPr>
      <w:r>
        <w:rPr>
          <w:rFonts w:cs="FrankRuehl" w:hint="cs"/>
          <w:sz w:val="26"/>
          <w:rtl/>
          <w:lang w:eastAsia="en-US"/>
        </w:rPr>
        <w:pict>
          <v:shape id="_x0000_s3167" type="#_x0000_t202" style="position:absolute;left:0;text-align:left;margin-left:470.35pt;margin-top:7.1pt;width:1in;height:16.8pt;z-index:251940864" filled="f" stroked="f" strokecolor="lime" strokeweight=".25pt">
            <v:textbox inset="1mm,0,1mm,0">
              <w:txbxContent>
                <w:p w:rsidR="00EB0C8F" w:rsidRDefault="00EB0C8F" w:rsidP="00392472">
                  <w:pPr>
                    <w:spacing w:line="160" w:lineRule="exact"/>
                    <w:jc w:val="left"/>
                    <w:rPr>
                      <w:rFonts w:cs="Miriam" w:hint="cs"/>
                      <w:noProof/>
                      <w:sz w:val="18"/>
                      <w:szCs w:val="18"/>
                      <w:rtl/>
                    </w:rPr>
                  </w:pPr>
                  <w:r>
                    <w:rPr>
                      <w:rFonts w:cs="Miriam" w:hint="cs"/>
                      <w:sz w:val="18"/>
                      <w:szCs w:val="18"/>
                      <w:rtl/>
                    </w:rPr>
                    <w:t>(תיקון מס' 61) תשע"ז-2017</w:t>
                  </w:r>
                </w:p>
              </w:txbxContent>
            </v:textbox>
            <w10:anchorlock/>
          </v:shape>
        </w:pict>
      </w:r>
      <w:r w:rsidR="00633EEC">
        <w:rPr>
          <w:rStyle w:val="default"/>
          <w:rFonts w:cs="FrankRuehl" w:hint="cs"/>
          <w:rtl/>
        </w:rPr>
        <w:tab/>
        <w:t>(ה)</w:t>
      </w:r>
      <w:r w:rsidR="00633EEC">
        <w:rPr>
          <w:rStyle w:val="default"/>
          <w:rFonts w:cs="FrankRuehl" w:hint="cs"/>
          <w:rtl/>
        </w:rPr>
        <w:tab/>
        <w:t>מימוש שעבוד של ניירות ערך</w:t>
      </w:r>
      <w:r>
        <w:rPr>
          <w:rStyle w:val="default"/>
          <w:rFonts w:cs="FrankRuehl" w:hint="cs"/>
          <w:rtl/>
        </w:rPr>
        <w:t xml:space="preserve"> או כספים</w:t>
      </w:r>
      <w:r w:rsidR="00633EEC">
        <w:rPr>
          <w:rStyle w:val="default"/>
          <w:rFonts w:cs="FrankRuehl" w:hint="cs"/>
          <w:rtl/>
        </w:rPr>
        <w:t>, המשמש ערובה להתחייבות של חבר מסלקה או אדם אחר, כלפי מסלקה, יכול שייעשה על ידי המסלקה, אף בלא צו של בית משפט או של ראש ההוצאה לפועל כאמור בסעיף 17 לחוק המשכון, התשכ"ז-1967, בדרך של מכירת ניירות הערך בבורסה</w:t>
      </w:r>
      <w:r>
        <w:rPr>
          <w:rStyle w:val="default"/>
          <w:rFonts w:cs="FrankRuehl" w:hint="cs"/>
          <w:rtl/>
        </w:rPr>
        <w:t xml:space="preserve"> </w:t>
      </w:r>
      <w:r w:rsidRPr="00392472">
        <w:rPr>
          <w:rStyle w:val="default"/>
          <w:rFonts w:cs="FrankRuehl" w:hint="cs"/>
          <w:rtl/>
        </w:rPr>
        <w:t>או בדרך של קבלת בעלות בניירות הערך או בדרך של קבלת הכספים מהמתווך הפיננסי, לפי העניין,</w:t>
      </w:r>
      <w:r w:rsidR="00633EEC">
        <w:rPr>
          <w:rStyle w:val="default"/>
          <w:rFonts w:cs="FrankRuehl" w:hint="cs"/>
          <w:rtl/>
        </w:rPr>
        <w:t xml:space="preserve"> או בדרך מסחרית סבירה אחרת, ובלבד שהתקיים לגבי שעבוד ניירות הערך</w:t>
      </w:r>
      <w:r>
        <w:rPr>
          <w:rStyle w:val="default"/>
          <w:rFonts w:cs="FrankRuehl" w:hint="cs"/>
          <w:rtl/>
        </w:rPr>
        <w:t xml:space="preserve"> או הכספים</w:t>
      </w:r>
      <w:r w:rsidR="00633EEC">
        <w:rPr>
          <w:rStyle w:val="default"/>
          <w:rFonts w:cs="FrankRuehl" w:hint="cs"/>
          <w:rtl/>
        </w:rPr>
        <w:t xml:space="preserve"> אחד מאלה:</w:t>
      </w:r>
    </w:p>
    <w:p w:rsidR="00633EEC" w:rsidRDefault="00633E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האמור בסעיף קטן (ד)(1);</w:t>
      </w:r>
    </w:p>
    <w:p w:rsidR="00633EEC" w:rsidRDefault="00392472" w:rsidP="00392472">
      <w:pPr>
        <w:pStyle w:val="P00"/>
        <w:spacing w:before="72"/>
        <w:ind w:left="1021" w:right="1134"/>
        <w:rPr>
          <w:rStyle w:val="default"/>
          <w:rFonts w:cs="FrankRuehl" w:hint="cs"/>
          <w:rtl/>
        </w:rPr>
      </w:pPr>
      <w:r>
        <w:rPr>
          <w:rFonts w:cs="FrankRuehl" w:hint="cs"/>
          <w:sz w:val="26"/>
          <w:rtl/>
          <w:lang w:eastAsia="en-US"/>
        </w:rPr>
        <w:pict>
          <v:shape id="_x0000_s3170" type="#_x0000_t202" style="position:absolute;left:0;text-align:left;margin-left:470.35pt;margin-top:7.1pt;width:1in;height:16.8pt;z-index:251941888" filled="f" stroked="f" strokecolor="lime" strokeweight=".25pt">
            <v:textbox inset="1mm,0,1mm,0">
              <w:txbxContent>
                <w:p w:rsidR="00EB0C8F" w:rsidRDefault="00EB0C8F" w:rsidP="00392472">
                  <w:pPr>
                    <w:spacing w:line="160" w:lineRule="exact"/>
                    <w:jc w:val="left"/>
                    <w:rPr>
                      <w:rFonts w:cs="Miriam" w:hint="cs"/>
                      <w:noProof/>
                      <w:sz w:val="18"/>
                      <w:szCs w:val="18"/>
                      <w:rtl/>
                    </w:rPr>
                  </w:pPr>
                  <w:r>
                    <w:rPr>
                      <w:rFonts w:cs="Miriam" w:hint="cs"/>
                      <w:sz w:val="18"/>
                      <w:szCs w:val="18"/>
                      <w:rtl/>
                    </w:rPr>
                    <w:t>(תיקון מס' 61) תשע"ז-2017</w:t>
                  </w:r>
                </w:p>
              </w:txbxContent>
            </v:textbox>
            <w10:anchorlock/>
          </v:shape>
        </w:pict>
      </w:r>
      <w:r w:rsidR="00633EEC">
        <w:rPr>
          <w:rStyle w:val="default"/>
          <w:rFonts w:cs="FrankRuehl" w:hint="cs"/>
          <w:rtl/>
        </w:rPr>
        <w:t>(2)</w:t>
      </w:r>
      <w:r w:rsidR="00633EEC">
        <w:rPr>
          <w:rStyle w:val="default"/>
          <w:rFonts w:cs="FrankRuehl" w:hint="cs"/>
          <w:rtl/>
        </w:rPr>
        <w:tab/>
      </w:r>
      <w:r w:rsidRPr="00392472">
        <w:rPr>
          <w:rStyle w:val="default"/>
          <w:rFonts w:cs="FrankRuehl" w:hint="cs"/>
          <w:rtl/>
        </w:rPr>
        <w:t>ניירות הערך או הכספים רשומים או מופקדים</w:t>
      </w:r>
      <w:r w:rsidR="00633EEC">
        <w:rPr>
          <w:rStyle w:val="default"/>
          <w:rFonts w:cs="FrankRuehl" w:hint="cs"/>
          <w:rtl/>
        </w:rPr>
        <w:t xml:space="preserve"> לזכות נותן השעבוד, אצל מתווך פיננסי שאינו המסלקה שלטובתה ניתן השעבוד, והמתווך הפיננסי התחייב כלפי המסלקה שלטובתה ניתן השעבוד לפעול בהתאם להוראותיה בלא צורך בקבלת הסכמתו של נותן השעבוד, ובלבד שקיבל לכך הסכמה מראש מאת נותן השעבוד;</w:t>
      </w:r>
    </w:p>
    <w:p w:rsidR="00633EEC" w:rsidRDefault="00392472" w:rsidP="00392472">
      <w:pPr>
        <w:pStyle w:val="P00"/>
        <w:spacing w:before="72"/>
        <w:ind w:left="1021" w:right="1134"/>
        <w:rPr>
          <w:rStyle w:val="default"/>
          <w:rFonts w:cs="FrankRuehl" w:hint="cs"/>
          <w:rtl/>
        </w:rPr>
      </w:pPr>
      <w:r>
        <w:rPr>
          <w:rFonts w:cs="FrankRuehl" w:hint="cs"/>
          <w:sz w:val="26"/>
          <w:rtl/>
          <w:lang w:eastAsia="en-US"/>
        </w:rPr>
        <w:pict>
          <v:shape id="_x0000_s3173" type="#_x0000_t202" style="position:absolute;left:0;text-align:left;margin-left:470.35pt;margin-top:7.1pt;width:1in;height:16.8pt;z-index:251942912" filled="f" stroked="f" strokecolor="lime" strokeweight=".25pt">
            <v:textbox inset="1mm,0,1mm,0">
              <w:txbxContent>
                <w:p w:rsidR="00EB0C8F" w:rsidRDefault="00EB0C8F" w:rsidP="00392472">
                  <w:pPr>
                    <w:spacing w:line="160" w:lineRule="exact"/>
                    <w:jc w:val="left"/>
                    <w:rPr>
                      <w:rFonts w:cs="Miriam" w:hint="cs"/>
                      <w:noProof/>
                      <w:sz w:val="18"/>
                      <w:szCs w:val="18"/>
                      <w:rtl/>
                    </w:rPr>
                  </w:pPr>
                  <w:r>
                    <w:rPr>
                      <w:rFonts w:cs="Miriam" w:hint="cs"/>
                      <w:sz w:val="18"/>
                      <w:szCs w:val="18"/>
                      <w:rtl/>
                    </w:rPr>
                    <w:t>(תיקון מס' 61) תשע"ז-2017</w:t>
                  </w:r>
                </w:p>
              </w:txbxContent>
            </v:textbox>
            <w10:anchorlock/>
          </v:shape>
        </w:pict>
      </w:r>
      <w:r w:rsidR="00633EEC">
        <w:rPr>
          <w:rStyle w:val="default"/>
          <w:rFonts w:cs="FrankRuehl" w:hint="cs"/>
          <w:rtl/>
        </w:rPr>
        <w:t>(3)</w:t>
      </w:r>
      <w:r w:rsidR="00633EEC">
        <w:rPr>
          <w:rStyle w:val="default"/>
          <w:rFonts w:cs="FrankRuehl" w:hint="cs"/>
          <w:rtl/>
        </w:rPr>
        <w:tab/>
      </w:r>
      <w:r w:rsidRPr="00392472">
        <w:rPr>
          <w:rStyle w:val="default"/>
          <w:rFonts w:cs="FrankRuehl" w:hint="cs"/>
          <w:rtl/>
        </w:rPr>
        <w:t xml:space="preserve">לעניין שעבוד של ניירות ערך </w:t>
      </w:r>
      <w:r w:rsidRPr="00392472">
        <w:rPr>
          <w:rStyle w:val="default"/>
          <w:rFonts w:cs="FrankRuehl"/>
          <w:rtl/>
        </w:rPr>
        <w:t>–</w:t>
      </w:r>
      <w:r w:rsidRPr="00392472">
        <w:rPr>
          <w:rStyle w:val="default"/>
          <w:rFonts w:cs="FrankRuehl" w:hint="cs"/>
          <w:rtl/>
        </w:rPr>
        <w:t xml:space="preserve"> ניירות הערך רשומים או מופקדים</w:t>
      </w:r>
      <w:r w:rsidR="00633EEC">
        <w:rPr>
          <w:rStyle w:val="default"/>
          <w:rFonts w:cs="FrankRuehl" w:hint="cs"/>
          <w:rtl/>
        </w:rPr>
        <w:t xml:space="preserve"> לזכות נותן השעבוד אצל המסלקה שלטובתה ניתן השעבוד;</w:t>
      </w:r>
    </w:p>
    <w:p w:rsidR="00633EEC" w:rsidRDefault="00633EEC">
      <w:pPr>
        <w:pStyle w:val="P00"/>
        <w:spacing w:before="72"/>
        <w:ind w:left="1021" w:right="1134"/>
        <w:rPr>
          <w:rStyle w:val="default"/>
          <w:rFonts w:cs="FrankRuehl" w:hint="cs"/>
          <w:rtl/>
        </w:rPr>
      </w:pPr>
      <w:r>
        <w:rPr>
          <w:rFonts w:cs="FrankRuehl"/>
          <w:rtl/>
          <w:lang w:val="he-IL"/>
        </w:rPr>
        <w:pict>
          <v:shape id="_x0000_s2395" type="#_x0000_t202" style="position:absolute;left:0;text-align:left;margin-left:470.25pt;margin-top:7.1pt;width:1in;height:35.9pt;z-index:251501568" filled="f" stroked="f" strokecolor="lime" strokeweight=".25pt">
            <v:textbox style="mso-next-textbox:#_x0000_s2395" inset="1mm,0,1mm,0">
              <w:txbxContent>
                <w:p w:rsidR="00EB0C8F" w:rsidRDefault="00EB0C8F">
                  <w:pPr>
                    <w:spacing w:line="160" w:lineRule="exact"/>
                    <w:jc w:val="left"/>
                    <w:rPr>
                      <w:rFonts w:cs="Miriam" w:hint="cs"/>
                      <w:sz w:val="18"/>
                      <w:szCs w:val="18"/>
                      <w:rtl/>
                    </w:rPr>
                  </w:pPr>
                  <w:r>
                    <w:rPr>
                      <w:rFonts w:cs="Miriam" w:hint="cs"/>
                      <w:sz w:val="18"/>
                      <w:szCs w:val="18"/>
                      <w:rtl/>
                    </w:rPr>
                    <w:t>(תיקון מס' 29) תשס"ה-2005</w:t>
                  </w:r>
                </w:p>
                <w:p w:rsidR="00EB0C8F" w:rsidRDefault="00EB0C8F" w:rsidP="00392472">
                  <w:pPr>
                    <w:spacing w:line="160" w:lineRule="exact"/>
                    <w:jc w:val="left"/>
                    <w:rPr>
                      <w:rFonts w:cs="Miriam" w:hint="cs"/>
                      <w:noProof/>
                      <w:sz w:val="18"/>
                      <w:szCs w:val="18"/>
                      <w:rtl/>
                    </w:rPr>
                  </w:pPr>
                  <w:r>
                    <w:rPr>
                      <w:rFonts w:cs="Miriam" w:hint="cs"/>
                      <w:sz w:val="18"/>
                      <w:szCs w:val="18"/>
                      <w:rtl/>
                    </w:rPr>
                    <w:t>(תיקון מס' 61) תשע"ז-2017</w:t>
                  </w:r>
                </w:p>
              </w:txbxContent>
            </v:textbox>
            <w10:anchorlock/>
          </v:shape>
        </w:pict>
      </w:r>
      <w:r>
        <w:rPr>
          <w:rStyle w:val="default"/>
          <w:rFonts w:cs="FrankRuehl" w:hint="cs"/>
          <w:rtl/>
        </w:rPr>
        <w:t>(4)</w:t>
      </w:r>
      <w:r>
        <w:rPr>
          <w:rStyle w:val="default"/>
          <w:rFonts w:cs="FrankRuehl" w:hint="cs"/>
          <w:rtl/>
        </w:rPr>
        <w:tab/>
        <w:t>נותן השיעבוד נתן למסלקה יפוי כוח להקנות לאחר זכות בניירות הערך</w:t>
      </w:r>
      <w:r w:rsidR="00392472">
        <w:rPr>
          <w:rStyle w:val="default"/>
          <w:rFonts w:cs="FrankRuehl" w:hint="cs"/>
          <w:rtl/>
        </w:rPr>
        <w:t xml:space="preserve"> או בכספים</w:t>
      </w:r>
      <w:r>
        <w:rPr>
          <w:rStyle w:val="default"/>
          <w:rFonts w:cs="FrankRuehl" w:hint="cs"/>
          <w:rtl/>
        </w:rPr>
        <w:t>.</w:t>
      </w:r>
    </w:p>
    <w:p w:rsidR="00633EEC" w:rsidRDefault="00633EEC">
      <w:pPr>
        <w:pStyle w:val="P00"/>
        <w:spacing w:before="72"/>
        <w:ind w:left="0" w:right="1134"/>
        <w:rPr>
          <w:rStyle w:val="default"/>
          <w:rFonts w:cs="FrankRuehl" w:hint="cs"/>
          <w:rtl/>
        </w:rPr>
      </w:pPr>
      <w:r>
        <w:rPr>
          <w:rFonts w:cs="FrankRuehl"/>
          <w:rtl/>
          <w:lang w:val="he-IL"/>
        </w:rPr>
        <w:pict>
          <v:shape id="_x0000_s2510" type="#_x0000_t202" style="position:absolute;left:0;text-align:left;margin-left:470.25pt;margin-top:7.1pt;width:1in;height:22.4pt;z-index:251546624"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34) תשס"ח-2008</w:t>
                  </w:r>
                </w:p>
              </w:txbxContent>
            </v:textbox>
          </v:shape>
        </w:pict>
      </w:r>
      <w:r>
        <w:rPr>
          <w:rStyle w:val="default"/>
          <w:rFonts w:cs="FrankRuehl" w:hint="cs"/>
          <w:rtl/>
        </w:rPr>
        <w:tab/>
        <w:t>(ו)</w:t>
      </w:r>
      <w:r>
        <w:rPr>
          <w:rStyle w:val="default"/>
          <w:rFonts w:cs="FrankRuehl" w:hint="cs"/>
          <w:rtl/>
        </w:rPr>
        <w:tab/>
        <w:t>המסלקה רשאית לממש שעבוד לפי הוראות סעיף קטן (ה) בלא מתן הודעה מראש לנותן השעבוד בדבר כוונתה לממש את השעבוד; המסלקה תמסור לנותן השעבוד הודעה על המימוש, סמוך לאחר ביצועו.</w:t>
      </w:r>
    </w:p>
    <w:p w:rsidR="00633EEC" w:rsidRDefault="00633EE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המסלקה אחראית כלפי נותן השעבוד לנזק שנגרם לו בשל מימוש השעבוד שלא בהתאם להוראות סעיפים קטנים (ה) ו-(ו).</w:t>
      </w:r>
    </w:p>
    <w:p w:rsidR="00633EEC" w:rsidRDefault="00633EEC">
      <w:pPr>
        <w:pStyle w:val="P00"/>
        <w:spacing w:before="72"/>
        <w:ind w:left="0" w:right="1134"/>
        <w:rPr>
          <w:rStyle w:val="default"/>
          <w:rFonts w:cs="FrankRuehl"/>
          <w:rtl/>
        </w:rPr>
      </w:pPr>
      <w:r>
        <w:rPr>
          <w:rFonts w:cs="FrankRuehl"/>
          <w:rtl/>
          <w:lang w:val="he-IL"/>
        </w:rPr>
        <w:pict>
          <v:shape id="_x0000_s2551" type="#_x0000_t202" style="position:absolute;left:0;text-align:left;margin-left:470.25pt;margin-top:7.1pt;width:1in;height:52.45pt;z-index:251567104"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p w:rsidR="00EB0C8F" w:rsidRDefault="00EB0C8F" w:rsidP="002F4A13">
                  <w:pPr>
                    <w:spacing w:line="160" w:lineRule="exact"/>
                    <w:jc w:val="left"/>
                    <w:rPr>
                      <w:rFonts w:cs="Miriam"/>
                      <w:noProof/>
                      <w:sz w:val="18"/>
                      <w:szCs w:val="18"/>
                      <w:rtl/>
                    </w:rPr>
                  </w:pPr>
                  <w:r>
                    <w:rPr>
                      <w:rFonts w:cs="Miriam" w:hint="cs"/>
                      <w:sz w:val="18"/>
                      <w:szCs w:val="18"/>
                      <w:rtl/>
                    </w:rPr>
                    <w:t>(תיקון מס' 61) תשע"ז-2017</w:t>
                  </w:r>
                </w:p>
                <w:p w:rsidR="00EB0C8F" w:rsidRDefault="00EB0C8F" w:rsidP="002F4A13">
                  <w:pPr>
                    <w:spacing w:line="160" w:lineRule="exact"/>
                    <w:jc w:val="left"/>
                    <w:rPr>
                      <w:rFonts w:cs="Miriam" w:hint="cs"/>
                      <w:noProof/>
                      <w:sz w:val="18"/>
                      <w:szCs w:val="18"/>
                      <w:rtl/>
                    </w:rPr>
                  </w:pPr>
                  <w:r>
                    <w:rPr>
                      <w:rFonts w:cs="Miriam" w:hint="cs"/>
                      <w:noProof/>
                      <w:sz w:val="18"/>
                      <w:szCs w:val="18"/>
                      <w:rtl/>
                    </w:rPr>
                    <w:t>(תיקון מס' 68) תשע"ח-2018</w:t>
                  </w:r>
                </w:p>
              </w:txbxContent>
            </v:textbox>
          </v:shape>
        </w:pict>
      </w:r>
      <w:r>
        <w:rPr>
          <w:rStyle w:val="default"/>
          <w:rFonts w:cs="FrankRuehl" w:hint="cs"/>
          <w:rtl/>
        </w:rPr>
        <w:tab/>
        <w:t>(ח)</w:t>
      </w:r>
      <w:r>
        <w:rPr>
          <w:rStyle w:val="default"/>
          <w:rFonts w:cs="FrankRuehl" w:hint="cs"/>
          <w:rtl/>
        </w:rPr>
        <w:tab/>
        <w:t xml:space="preserve">הוראות סעיף זה יחולו על אף הוראות כל דין, לרבות פקודת החברות [נוסח חדש], התשמ"ג-1983, חוק המשכון, התשכ"ז-1967, </w:t>
      </w:r>
      <w:r w:rsidR="00424C00" w:rsidRPr="00424C00">
        <w:rPr>
          <w:rStyle w:val="default"/>
          <w:rFonts w:cs="FrankRuehl" w:hint="cs"/>
          <w:rtl/>
        </w:rPr>
        <w:t>חוק החברות וחוק חדלות פירעון ושיקום כלכלי</w:t>
      </w:r>
      <w:r>
        <w:rPr>
          <w:rStyle w:val="default"/>
          <w:rFonts w:cs="FrankRuehl" w:hint="cs"/>
          <w:rtl/>
        </w:rPr>
        <w:t>, והן יחולו גם לענין זכות בנייר ערך</w:t>
      </w:r>
      <w:r w:rsidR="002F4A13">
        <w:rPr>
          <w:rStyle w:val="default"/>
          <w:rFonts w:cs="FrankRuehl" w:hint="cs"/>
          <w:rtl/>
        </w:rPr>
        <w:t xml:space="preserve"> או בכספים</w:t>
      </w:r>
      <w:r>
        <w:rPr>
          <w:rStyle w:val="default"/>
          <w:rFonts w:cs="FrankRuehl" w:hint="cs"/>
          <w:rtl/>
        </w:rPr>
        <w:t xml:space="preserve">; ואולם אין בהוראות סעיף זה כדי לגרוע מזכותה של מסלקה לפעול לענין שעבוד </w:t>
      </w:r>
      <w:r w:rsidR="002F4A13">
        <w:rPr>
          <w:rStyle w:val="default"/>
          <w:rFonts w:cs="FrankRuehl" w:hint="cs"/>
          <w:rtl/>
        </w:rPr>
        <w:t xml:space="preserve">של </w:t>
      </w:r>
      <w:r>
        <w:rPr>
          <w:rStyle w:val="default"/>
          <w:rFonts w:cs="FrankRuehl" w:hint="cs"/>
          <w:rtl/>
        </w:rPr>
        <w:t xml:space="preserve">ניירות ערך </w:t>
      </w:r>
      <w:r w:rsidR="002F4A13">
        <w:rPr>
          <w:rStyle w:val="default"/>
          <w:rFonts w:cs="FrankRuehl" w:hint="cs"/>
          <w:rtl/>
        </w:rPr>
        <w:t xml:space="preserve">או כספים </w:t>
      </w:r>
      <w:r>
        <w:rPr>
          <w:rStyle w:val="default"/>
          <w:rFonts w:cs="FrankRuehl" w:hint="cs"/>
          <w:rtl/>
        </w:rPr>
        <w:t>ומימושו בהתאם להוראות כל דין אחר.</w:t>
      </w:r>
    </w:p>
    <w:p w:rsidR="00633EEC" w:rsidRDefault="00633EEC">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אין בהוראות סעיף קטן (ד) כדי לגרוע מכוחו של שעבוד ניירות ערך המשמש ערובה להתחייבות של חבר המסלקה כלפי צד שלישי, אם לפני תחילתו של חוק ניירות ערך (תיקון מס' 26), התשס"ה-2004, היה כוחו יפה כלפי נושים אחרים של חבר המסלקה, לפי הוראות כל דין.</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585" w:name="Rov963"/>
      <w:r w:rsidRPr="00416458">
        <w:rPr>
          <w:rFonts w:cs="FrankRuehl" w:hint="cs"/>
          <w:vanish/>
          <w:color w:val="FF0000"/>
          <w:sz w:val="20"/>
          <w:szCs w:val="20"/>
          <w:shd w:val="clear" w:color="auto" w:fill="FFFF99"/>
          <w:rtl/>
        </w:rPr>
        <w:t>מיום 1.1.2005</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26</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24" w:history="1">
        <w:r w:rsidRPr="00416458">
          <w:rPr>
            <w:rStyle w:val="Hyperlink"/>
            <w:rFonts w:cs="FrankRuehl" w:hint="cs"/>
            <w:vanish/>
            <w:sz w:val="20"/>
            <w:szCs w:val="20"/>
            <w:shd w:val="clear" w:color="auto" w:fill="FFFF99"/>
            <w:rtl/>
          </w:rPr>
          <w:t>ס"ח תשס"ה מס' 1961</w:t>
        </w:r>
      </w:hyperlink>
      <w:r w:rsidRPr="00416458">
        <w:rPr>
          <w:rFonts w:cs="FrankRuehl" w:hint="cs"/>
          <w:vanish/>
          <w:sz w:val="20"/>
          <w:szCs w:val="20"/>
          <w:shd w:val="clear" w:color="auto" w:fill="FFFF99"/>
          <w:rtl/>
        </w:rPr>
        <w:t xml:space="preserve"> מיום 17.11.2004 עמ' 19 (</w:t>
      </w:r>
      <w:hyperlink r:id="rId1025" w:history="1">
        <w:r w:rsidRPr="00416458">
          <w:rPr>
            <w:rStyle w:val="Hyperlink"/>
            <w:rFonts w:cs="FrankRuehl" w:hint="cs"/>
            <w:vanish/>
            <w:sz w:val="20"/>
            <w:szCs w:val="20"/>
            <w:shd w:val="clear" w:color="auto" w:fill="FFFF99"/>
            <w:rtl/>
          </w:rPr>
          <w:t>ה"ח 118</w:t>
        </w:r>
      </w:hyperlink>
      <w:r w:rsidRPr="00416458">
        <w:rPr>
          <w:rFonts w:cs="FrankRuehl" w:hint="cs"/>
          <w:vanish/>
          <w:sz w:val="20"/>
          <w:szCs w:val="20"/>
          <w:shd w:val="clear" w:color="auto" w:fill="FFFF99"/>
          <w:rtl/>
        </w:rPr>
        <w:t>)</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50א</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10.8.2005</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29</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26" w:history="1">
        <w:r w:rsidRPr="00416458">
          <w:rPr>
            <w:rStyle w:val="Hyperlink"/>
            <w:rFonts w:cs="FrankRuehl" w:hint="cs"/>
            <w:vanish/>
            <w:sz w:val="20"/>
            <w:szCs w:val="20"/>
            <w:shd w:val="clear" w:color="auto" w:fill="FFFF99"/>
            <w:rtl/>
          </w:rPr>
          <w:t>ס"ח תשס"ה מס' 2024</w:t>
        </w:r>
      </w:hyperlink>
      <w:r w:rsidRPr="00416458">
        <w:rPr>
          <w:rFonts w:cs="FrankRuehl" w:hint="cs"/>
          <w:vanish/>
          <w:sz w:val="20"/>
          <w:szCs w:val="20"/>
          <w:shd w:val="clear" w:color="auto" w:fill="FFFF99"/>
          <w:rtl/>
        </w:rPr>
        <w:t xml:space="preserve"> מיום 10.8.2005 עמ' 887 (</w:t>
      </w:r>
      <w:hyperlink r:id="rId1027" w:history="1">
        <w:r w:rsidRPr="00416458">
          <w:rPr>
            <w:rStyle w:val="Hyperlink"/>
            <w:rFonts w:cs="FrankRuehl" w:hint="cs"/>
            <w:vanish/>
            <w:sz w:val="20"/>
            <w:szCs w:val="20"/>
            <w:shd w:val="clear" w:color="auto" w:fill="FFFF99"/>
            <w:rtl/>
          </w:rPr>
          <w:t>ה"ח 175</w:t>
        </w:r>
      </w:hyperlink>
      <w:r w:rsidRPr="00416458">
        <w:rPr>
          <w:rFonts w:cs="FrankRuehl" w:hint="cs"/>
          <w:vanish/>
          <w:sz w:val="20"/>
          <w:szCs w:val="20"/>
          <w:shd w:val="clear" w:color="auto" w:fill="FFFF99"/>
          <w:rtl/>
        </w:rPr>
        <w:t>)</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50א(ה)(4)</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10.2.2008</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34</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28" w:history="1">
        <w:r w:rsidRPr="00416458">
          <w:rPr>
            <w:rStyle w:val="Hyperlink"/>
            <w:rFonts w:cs="FrankRuehl" w:hint="cs"/>
            <w:vanish/>
            <w:sz w:val="20"/>
            <w:szCs w:val="20"/>
            <w:shd w:val="clear" w:color="auto" w:fill="FFFF99"/>
            <w:rtl/>
          </w:rPr>
          <w:t>ס"ח תשס"ח מס' 2133</w:t>
        </w:r>
      </w:hyperlink>
      <w:r w:rsidRPr="00416458">
        <w:rPr>
          <w:rFonts w:cs="FrankRuehl" w:hint="cs"/>
          <w:vanish/>
          <w:sz w:val="20"/>
          <w:szCs w:val="20"/>
          <w:shd w:val="clear" w:color="auto" w:fill="FFFF99"/>
          <w:rtl/>
        </w:rPr>
        <w:t xml:space="preserve"> מיום 10.2.2008 עמ' 189 (</w:t>
      </w:r>
      <w:hyperlink r:id="rId1029" w:history="1">
        <w:r w:rsidRPr="00416458">
          <w:rPr>
            <w:rStyle w:val="Hyperlink"/>
            <w:rFonts w:cs="FrankRuehl" w:hint="cs"/>
            <w:vanish/>
            <w:sz w:val="20"/>
            <w:szCs w:val="20"/>
            <w:shd w:val="clear" w:color="auto" w:fill="FFFF99"/>
            <w:rtl/>
          </w:rPr>
          <w:t>ה"ח 344</w:t>
        </w:r>
      </w:hyperlink>
      <w:r w:rsidRPr="00416458">
        <w:rPr>
          <w:rFonts w:cs="FrankRuehl" w:hint="cs"/>
          <w:vanish/>
          <w:sz w:val="20"/>
          <w:szCs w:val="20"/>
          <w:shd w:val="clear" w:color="auto" w:fill="FFFF99"/>
          <w:rtl/>
        </w:rPr>
        <w:t>)</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סעיף קטן 50א(ו)</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9273C" w:rsidRPr="00416458" w:rsidRDefault="0069273C" w:rsidP="0069273C">
      <w:pPr>
        <w:pStyle w:val="P00"/>
        <w:spacing w:before="0"/>
        <w:ind w:left="0" w:right="1134"/>
        <w:rPr>
          <w:rStyle w:val="default"/>
          <w:rFonts w:cs="FrankRuehl" w:hint="cs"/>
          <w:strike/>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(ו)</w:t>
      </w:r>
      <w:r w:rsidRPr="00416458">
        <w:rPr>
          <w:rStyle w:val="default"/>
          <w:rFonts w:cs="FrankRuehl" w:hint="cs"/>
          <w:strike/>
          <w:vanish/>
          <w:sz w:val="22"/>
          <w:szCs w:val="22"/>
          <w:shd w:val="clear" w:color="auto" w:fill="FFFF99"/>
          <w:rtl/>
        </w:rPr>
        <w:tab/>
        <w:t>המסלקה לא תממש שעבוד לפי הוראות סעיף קטן (ה) אלא לאחר שמסרה לנותן השעבוד הודעה על כוונתה לעשות כן, שני ימי עסקים מראש; ואולם רשאית המסלקה לממש את השעבוד בלא הודעה מראש כאמור, בהתקיים לדעתה אחד מאלה:</w:t>
      </w:r>
    </w:p>
    <w:p w:rsidR="0069273C" w:rsidRPr="00416458" w:rsidRDefault="0069273C" w:rsidP="0069273C">
      <w:pPr>
        <w:pStyle w:val="P00"/>
        <w:spacing w:before="0"/>
        <w:ind w:left="1021"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(1)</w:t>
      </w:r>
      <w:r w:rsidRPr="00416458">
        <w:rPr>
          <w:rStyle w:val="default"/>
          <w:rFonts w:cs="FrankRuehl" w:hint="cs"/>
          <w:strike/>
          <w:vanish/>
          <w:sz w:val="22"/>
          <w:szCs w:val="22"/>
          <w:shd w:val="clear" w:color="auto" w:fill="FFFF99"/>
          <w:rtl/>
        </w:rPr>
        <w:tab/>
        <w:t>עיכוב המימוש השעבוד עלול לפגוע באופן משמעותי ביכולת לפרוע את ההתחייבות המובטחת באמצעות מימוש השעבוד;</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hint="cs"/>
          <w:strike/>
          <w:vanish/>
          <w:sz w:val="22"/>
          <w:szCs w:val="22"/>
          <w:shd w:val="clear" w:color="auto" w:fill="FFFF99"/>
          <w:rtl/>
        </w:rPr>
        <w:tab/>
        <w:t>מתקיימים תנאים אחרים המחייבים מימוש מיידי של השעבוד, כולו או חלקו.</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18.3.2008</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30"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262 (</w:t>
      </w:r>
      <w:hyperlink r:id="rId1031"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9273C" w:rsidRPr="00416458" w:rsidRDefault="0069273C" w:rsidP="0069273C">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בסעיף זה </w:t>
      </w:r>
      <w:r w:rsidRPr="00416458">
        <w:rPr>
          <w:rStyle w:val="default"/>
          <w:rFonts w:cs="FrankRuehl"/>
          <w:vanish/>
          <w:sz w:val="22"/>
          <w:szCs w:val="22"/>
          <w:shd w:val="clear" w:color="auto" w:fill="FFFF99"/>
          <w:rtl/>
        </w:rPr>
        <w:t>–</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"בורסה"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לרבות בורסה מחוץ לישראל שקיבלה אישור מידי מי שרשאי לתתו על פי דין במדינה שבה היא פועלת, וכן שוק מוסדר </w:t>
      </w:r>
      <w:r w:rsidRPr="00416458">
        <w:rPr>
          <w:rStyle w:val="default"/>
          <w:rFonts w:cs="FrankRuehl" w:hint="cs"/>
          <w:strike/>
          <w:vanish/>
          <w:sz w:val="22"/>
          <w:szCs w:val="22"/>
          <w:shd w:val="clear" w:color="auto" w:fill="FFFF99"/>
          <w:rtl/>
        </w:rPr>
        <w:t>כהגדרתו בחוק להשקעות משותפות</w:t>
      </w:r>
      <w:r w:rsidRPr="00416458">
        <w:rPr>
          <w:rStyle w:val="default"/>
          <w:rFonts w:cs="FrankRuehl" w:hint="cs"/>
          <w:vanish/>
          <w:sz w:val="22"/>
          <w:szCs w:val="22"/>
          <w:shd w:val="clear" w:color="auto" w:fill="FFFF99"/>
          <w:rtl/>
        </w:rPr>
        <w:t>;</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"חבר בורסה"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לענין בורסה כהגדרתה בסעיף 1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מי שהוא חבר בורסה בהתאם לתקנון הבורסה כמשמעותו בסעיף 46, ולענין בורסה מחוץ לישראל או שוק מוסדר, כאמור בהגדרה "בורסה" שבסעיף קטן זה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מי שאושר על ידם כחבר בהם או כמשתתף בהם;</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"חבר מסלקה"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מי שאושר על ידי המסלקה כחבר בה, למעט בנק ישראל;</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"מסלקה"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מסלקת הבורסה לניירות ערך בתל אביב בע"מ;</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מסלקת מעוף בע"מ;</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תאגיד אחר, בשליטת בורסה כהגדרתה בסעיף 1, העוסק בסליקת ניירות ערך;</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"מתווך פיננסי"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חבר בורסה;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מסלקה;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בנק ישראל.</w:t>
      </w:r>
    </w:p>
    <w:p w:rsidR="0069273C" w:rsidRPr="00416458" w:rsidRDefault="0069273C" w:rsidP="0069273C">
      <w:pPr>
        <w:pStyle w:val="P00"/>
        <w:spacing w:before="0"/>
        <w:ind w:left="1021" w:right="1134" w:hanging="1021"/>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(1)</w:t>
      </w:r>
      <w:r w:rsidRPr="00416458">
        <w:rPr>
          <w:rStyle w:val="default"/>
          <w:rFonts w:cs="FrankRuehl" w:hint="cs"/>
          <w:vanish/>
          <w:sz w:val="22"/>
          <w:szCs w:val="22"/>
          <w:shd w:val="clear" w:color="auto" w:fill="FFFF99"/>
          <w:rtl/>
        </w:rPr>
        <w:tab/>
        <w:t>חבר בורסה שרכש, בבורסה, ניירות ערך הנסלקים במסלקה, אינו זכאי לניירות הערך שרכש כאמור, אלא אם כן התקבלה במסלקה מלוא התמורה בעבורם.</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לא התקבלה במסלקה מלוא התמורה כאמור בפסקה (1), תוקנה הבעלות בניירות הערך למסלקה; על המסלקה יחולו לענין זה הוראות סעיף 34 לחוק המכר, התשכ"ח-1968, ויראו אותה כמי שרכשה את ניירות הערך ממי שעוסק במכירת נכסים מסוגו של הממכר והמכירה היתה במהלך העסקים הרגיל של עסקיו.</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w:t>
      </w:r>
      <w:r w:rsidRPr="00416458">
        <w:rPr>
          <w:rStyle w:val="default"/>
          <w:rFonts w:cs="FrankRuehl" w:hint="cs"/>
          <w:vanish/>
          <w:sz w:val="22"/>
          <w:szCs w:val="22"/>
          <w:shd w:val="clear" w:color="auto" w:fill="FFFF99"/>
          <w:rtl/>
        </w:rPr>
        <w:tab/>
        <w:t>חבר בורסה שמכר, בבורסה, ניירות ערך הנסלקים במסלקה, אינו זכאי לתמורה שנתקבלה בעד מכירתם, אלא אם כן העביר למסלקה את ניירות הערך שמכר כאמור.</w:t>
      </w:r>
    </w:p>
    <w:p w:rsidR="0069273C" w:rsidRPr="00416458" w:rsidRDefault="0069273C" w:rsidP="0069273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(ג1)</w:t>
      </w:r>
      <w:r w:rsidRPr="00416458">
        <w:rPr>
          <w:rStyle w:val="default"/>
          <w:rFonts w:cs="FrankRuehl" w:hint="cs"/>
          <w:vanish/>
          <w:sz w:val="22"/>
          <w:szCs w:val="22"/>
          <w:u w:val="single"/>
          <w:shd w:val="clear" w:color="auto" w:fill="FFFF99"/>
          <w:rtl/>
        </w:rPr>
        <w:tab/>
        <w:t>הוראות סעיפים קטנים (ב) ו-(ג) יחולו, בשינויים המחויבים, גם על העברה של ניירות ערך הנסלקים במסלקה, שהיא אחת מאלה, ויראו לעניין הסעיפים הקטנים האמורים את המעביר כמי שמכר את ניירות הערך בבורסה ואת הנעבר כמי שרכשם בבורסה:</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העברה מחבר בורסה שרכש את ניירות הערך בבורסה לחבר בורסה אחר שמחזיקם בשביל מי שניירות הערך נרכשו בעבורו בבורסה;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העברה מחבר בורסה שמחזיק את ניירות הערך בשביל מי שניירות הערך נמכרים בעבורו בבורסה, לחבר בורסה אחר, לצורך מכירתם בבורסה.</w:t>
      </w:r>
    </w:p>
    <w:p w:rsidR="0069273C" w:rsidRPr="00416458" w:rsidRDefault="0069273C" w:rsidP="0069273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(ג2)</w:t>
      </w:r>
      <w:r w:rsidRPr="00416458">
        <w:rPr>
          <w:rStyle w:val="default"/>
          <w:rFonts w:cs="FrankRuehl" w:hint="cs"/>
          <w:vanish/>
          <w:sz w:val="22"/>
          <w:szCs w:val="22"/>
          <w:u w:val="single"/>
          <w:shd w:val="clear" w:color="auto" w:fill="FFFF99"/>
          <w:rtl/>
        </w:rPr>
        <w:tab/>
        <w:t xml:space="preserve">לעניין סעיפים קטנים (ב) ו-(ג) יראו כרכישה בבורסה או כמכירה בבורסה, לפי העניין, גם רכישה או מכירה המווה חלק מעסקת מכר חוזר בניירות ערך, שהוסכם כי תתבצע או כי הוקנתה זכות לבצעה, בתום תקופה שהוסכמה מראש או בהתקיים תנאי שנקבע מראש; לעניין זה, "עסקת מכר חוזר בניירות ערך"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כהגדרתה בחוק הסכמים בנכסים פיננסיים, התשס"ו-2006.</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שעבוד של ניירות ערך, המשמש ערובה להתחייבות של חבר מסלקה כלפי המסלקה, כוחו יפה עלפי נושים אחרים של חבר המסלקה ויראו אותו כשעבוד קבוע ראשון, ובלבד שהתקיים אחד מאלה: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ניירות הערך רשומים לזכות המסלקה שלטובתה ניתן השעבוד, אצל מתווך פיננסי לרבות אצל המסלקה עצמה, או רשומים לזכות המסלקה כאמור בחברת רישומים;</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ניירות הערך רשומים לזכות חבר המסלקה, אצל מתווך פיננסי שאינו המסלקה שלטובתה ניתן השעבוד, והמתווך הפיננסי התחייב כלפי המסלקה שלטובתה ניתן השעבוד, כמפורט להלן:</w:t>
      </w:r>
    </w:p>
    <w:p w:rsidR="0069273C" w:rsidRPr="00416458" w:rsidRDefault="0069273C" w:rsidP="0069273C">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לפעול בהתאם להוראות המסלקה בלא צורך בקבלת הסכמתו של חבר המסלקה, ובלבד שקיבל לכך הסכמה מראש מאת חבר המסלקה;</w:t>
      </w:r>
    </w:p>
    <w:p w:rsidR="0069273C" w:rsidRPr="00416458" w:rsidRDefault="0069273C" w:rsidP="0069273C">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hint="cs"/>
          <w:vanish/>
          <w:sz w:val="22"/>
          <w:szCs w:val="22"/>
          <w:shd w:val="clear" w:color="auto" w:fill="FFFF99"/>
          <w:rtl/>
        </w:rPr>
        <w:tab/>
        <w:t>שלא לפעול בהתאם להוראת אדם אחר זולת המסלקה וחבר המסלקה;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ניירות הערך רשומים לזכות חבר המסלקה אצל המסלקה שלטובתה ניתן השעבוד, ומתקיימים שניים אלה:</w:t>
      </w:r>
    </w:p>
    <w:p w:rsidR="0069273C" w:rsidRPr="00416458" w:rsidRDefault="0069273C" w:rsidP="0069273C">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המסלקה קיבלה הסכמה מראש מאת חבר המסלקה לפעול בעצמה בלא צורך בקבלת הסכמתו;</w:t>
      </w:r>
    </w:p>
    <w:p w:rsidR="0069273C" w:rsidRPr="00416458" w:rsidRDefault="0069273C" w:rsidP="0069273C">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hint="cs"/>
          <w:vanish/>
          <w:sz w:val="22"/>
          <w:szCs w:val="22"/>
          <w:shd w:val="clear" w:color="auto" w:fill="FFFF99"/>
          <w:rtl/>
        </w:rPr>
        <w:tab/>
        <w:t>המסלקה התחייבה כלפי חבר המסלקה שלא לפעול בהתאם להוראות אדם אחר זולתה וזולת חבר המסלקה.</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מימוש שעבוד של ניירות ערך, המשמש ערובה להתחייבות של חבר מסלקה או אדם אחר, כלפי מסלקה, יכול שייעשה על ידי המסלקה, אף בלא צו של בית משפט או של ראש ההוצאה לפועל כאמור בסעיף 17 לחוק המשכון, התשכ"ז-1967, בדרך של מכירת ניירות הערך בבורסה או בדרך מסחרית סבירה אחרת, ובלבד שהתקיים לגבי שעבוד ניירות הערך אחד מאלה: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האמור בסעיף קטן (ד)(1);</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ניירות הערך רשומים לזכות נותן השעבוד, אצל מתווך פיננסי שאינו המסלקה שלטובתה ניתן השעבוד, והמתווך הפיננסי התחייב כלפי המסלקה שלטובתה ניתן השעבוד לפעול בהתאם להוראותיה בלא צורך בקבלת הסכמתו של נותן השעבוד, ובלבד שקיבל לכך הסכמה מראש מאת נותן השעבוד;</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ניירות הערך רשומים לזכות נותן השעבוד אצל המסלקה שלטובתה ניתן השעבוד;</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נותן השיעבוד נתן למסלקה יפוי כוח להקנות לאחר זכות בניירות הערך.</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(ו)</w:t>
      </w:r>
      <w:r w:rsidRPr="00416458">
        <w:rPr>
          <w:rStyle w:val="default"/>
          <w:rFonts w:cs="FrankRuehl" w:hint="cs"/>
          <w:vanish/>
          <w:sz w:val="22"/>
          <w:szCs w:val="22"/>
          <w:shd w:val="clear" w:color="auto" w:fill="FFFF99"/>
          <w:rtl/>
        </w:rPr>
        <w:tab/>
        <w:t>המסלקה רשאית לממש שעבוד לפי הוראות סעיף קטן (ה) בלא מתן הודעה מראש לנותן השעבוד בדבר כוונתה לממש את השעבוד; המסלקה תמסור לנותן השעבוד הודעה על המימוש, סמוך לאחר ביצועו.</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(ז)</w:t>
      </w:r>
      <w:r w:rsidRPr="00416458">
        <w:rPr>
          <w:rStyle w:val="default"/>
          <w:rFonts w:cs="FrankRuehl" w:hint="cs"/>
          <w:vanish/>
          <w:sz w:val="22"/>
          <w:szCs w:val="22"/>
          <w:shd w:val="clear" w:color="auto" w:fill="FFFF99"/>
          <w:rtl/>
        </w:rPr>
        <w:tab/>
        <w:t>המסלקה אחראית כלפי נותן השעבוד לנזק שנגרם לו בשל מימוש השעבוד שלא בהתאם להוראות סעיפים קטנים (ה) ו-(ו).</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(ח)</w:t>
      </w:r>
      <w:r w:rsidRPr="00416458">
        <w:rPr>
          <w:rStyle w:val="default"/>
          <w:rFonts w:cs="FrankRuehl" w:hint="cs"/>
          <w:vanish/>
          <w:sz w:val="22"/>
          <w:szCs w:val="22"/>
          <w:shd w:val="clear" w:color="auto" w:fill="FFFF99"/>
          <w:rtl/>
        </w:rPr>
        <w:tab/>
        <w:t xml:space="preserve">הוראות סעיף זה יחולו על אף הוראות כל דין, לרבות פקודת החברות [נוסח חדש], התשמ"ג-1983, חוק המשכון, התשכ"ז-1967, וחוק החברות, </w:t>
      </w:r>
      <w:r w:rsidRPr="00416458">
        <w:rPr>
          <w:rStyle w:val="default"/>
          <w:rFonts w:cs="FrankRuehl" w:hint="cs"/>
          <w:strike/>
          <w:vanish/>
          <w:sz w:val="22"/>
          <w:szCs w:val="22"/>
          <w:shd w:val="clear" w:color="auto" w:fill="FFFF99"/>
          <w:rtl/>
        </w:rPr>
        <w:t>התשנ"ט-1999,</w:t>
      </w:r>
      <w:r w:rsidRPr="00416458">
        <w:rPr>
          <w:rStyle w:val="default"/>
          <w:rFonts w:cs="FrankRuehl" w:hint="cs"/>
          <w:vanish/>
          <w:sz w:val="22"/>
          <w:szCs w:val="22"/>
          <w:shd w:val="clear" w:color="auto" w:fill="FFFF99"/>
          <w:rtl/>
        </w:rPr>
        <w:t xml:space="preserve"> והן יחולו גם לענין זכות בנייר ערך; ואולם אין בהוראות סעיף זה כדי לגרוע מזכותה של מסלקה לפעול לענין שעבוד ניירות ערך ומימושו בהתאם להוראות כל דין אחר.</w:t>
      </w:r>
    </w:p>
    <w:p w:rsidR="0069273C" w:rsidRPr="00416458" w:rsidRDefault="0069273C" w:rsidP="0069273C">
      <w:pPr>
        <w:pStyle w:val="P00"/>
        <w:spacing w:before="0"/>
        <w:ind w:left="0" w:right="1134"/>
        <w:rPr>
          <w:rStyle w:val="default"/>
          <w:rFonts w:cs="FrankRuehl" w:hint="cs"/>
          <w:vanish/>
          <w:sz w:val="20"/>
          <w:szCs w:val="20"/>
          <w:shd w:val="clear" w:color="auto" w:fill="FFFF99"/>
          <w:rtl/>
        </w:rPr>
      </w:pPr>
    </w:p>
    <w:p w:rsidR="0069273C" w:rsidRPr="00416458" w:rsidRDefault="0069273C" w:rsidP="0069273C">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30.3.2017</w:t>
      </w:r>
    </w:p>
    <w:p w:rsidR="0069273C" w:rsidRPr="00416458" w:rsidRDefault="0069273C" w:rsidP="0069273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69273C" w:rsidRPr="00416458" w:rsidRDefault="0069273C" w:rsidP="0069273C">
      <w:pPr>
        <w:pStyle w:val="P00"/>
        <w:spacing w:before="0"/>
        <w:ind w:left="0" w:right="1134"/>
        <w:rPr>
          <w:rStyle w:val="default"/>
          <w:rFonts w:cs="FrankRuehl" w:hint="cs"/>
          <w:vanish/>
          <w:sz w:val="20"/>
          <w:szCs w:val="20"/>
          <w:shd w:val="clear" w:color="auto" w:fill="FFFF99"/>
          <w:rtl/>
        </w:rPr>
      </w:pPr>
      <w:hyperlink r:id="rId1032"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560 (</w:t>
      </w:r>
      <w:hyperlink r:id="rId1033"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69273C" w:rsidRPr="00416458" w:rsidRDefault="0069273C" w:rsidP="0069273C">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בסעיף זה </w:t>
      </w:r>
      <w:r w:rsidRPr="00416458">
        <w:rPr>
          <w:rStyle w:val="default"/>
          <w:rFonts w:cs="FrankRuehl" w:hint="cs"/>
          <w:vanish/>
          <w:sz w:val="22"/>
          <w:szCs w:val="22"/>
          <w:u w:val="single"/>
          <w:shd w:val="clear" w:color="auto" w:fill="FFFF99"/>
          <w:rtl/>
        </w:rPr>
        <w:t>ובסעיפים 50א2 עד 50א8</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"בורסה"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לרבות בורסה מחוץ לישראל שקיבלה אישור מידי מי שרשאי לתתו על פי דין במדינה שבה היא פועלת, וכן שוק מוסדר;</w:t>
      </w:r>
    </w:p>
    <w:p w:rsidR="0069273C" w:rsidRPr="00416458" w:rsidRDefault="0069273C" w:rsidP="0069273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"הוראת סליקה"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אחת מאלה:</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הוראה להעברת ניירות ערך, לרבות הוראה למשיכת ניירות ערך מחשבון המתנהל במסלקה או להפקדת ניירות ערך בחשבון המתנהל במסלקה;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הוראה להעברת כספים;</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"הליכי חדלות פירעון"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הליכים לפי הפרק השלישי לחלק התשיעי לחוק החברות שניתן לקבל בהם צו הקפאת הליכים או הליכי פירוק לפי פקודת החברות;</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"הסדרי כשל"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הוראות בכללי המסלקה בעניין פעולות שרשאית מסלקה לבצע במקרה שבו, לדעת המסלקה, חבר המסלקה אינו מקיים את חיוביו כלפיה או כלפי חבר מסלקה אחר או שיש חשש שלא יקיים את חיוביו כאמור, בין השאר משום שחבר המסלקה חדל פירעון, ובכלל זה הוראות בכללי המסלקה מהסוג הנכלל בהסדרים לקביעת שווי הוגן, הסדרים לקביעת זכויות, חיובים ודרכי התחשבנות, הסדרים לחישוב נטו והסדרים לסיום מוקדם;</w:t>
      </w:r>
    </w:p>
    <w:p w:rsidR="0069273C" w:rsidRPr="00416458" w:rsidRDefault="0069273C" w:rsidP="0069273C">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"הסדרים לחישוב נטו" (</w:t>
      </w:r>
      <w:r w:rsidRPr="00416458">
        <w:rPr>
          <w:rStyle w:val="default"/>
          <w:rFonts w:cs="FrankRuehl"/>
          <w:vanish/>
          <w:sz w:val="18"/>
          <w:szCs w:val="22"/>
          <w:u w:val="single"/>
          <w:shd w:val="clear" w:color="auto" w:fill="FFFF99"/>
        </w:rPr>
        <w:t>Netting</w:t>
      </w:r>
      <w:r w:rsidRPr="00416458">
        <w:rPr>
          <w:rStyle w:val="default"/>
          <w:rFonts w:cs="FrankRuehl" w:hint="cs"/>
          <w:vanish/>
          <w:sz w:val="18"/>
          <w:szCs w:val="22"/>
          <w:u w:val="single"/>
          <w:shd w:val="clear" w:color="auto" w:fill="FFFF99"/>
          <w:rtl/>
        </w:rPr>
        <w:t xml:space="preserve">)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הוראות בכללי המסלקה באחד או יותר מאלה:</w:t>
      </w:r>
    </w:p>
    <w:p w:rsidR="0069273C" w:rsidRPr="00416458" w:rsidRDefault="0069273C" w:rsidP="0069273C">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(1)</w:t>
      </w:r>
      <w:r w:rsidRPr="00416458">
        <w:rPr>
          <w:rStyle w:val="default"/>
          <w:rFonts w:cs="FrankRuehl" w:hint="cs"/>
          <w:vanish/>
          <w:sz w:val="18"/>
          <w:szCs w:val="22"/>
          <w:u w:val="single"/>
          <w:shd w:val="clear" w:color="auto" w:fill="FFFF99"/>
          <w:rtl/>
        </w:rPr>
        <w:tab/>
        <w:t>הוראות שלפיהן החיובים או הזכויות של המסלקה כלפי חבר המסלקה יהיו חיוביה או זכויותיה של המסלקה כלפי אותו חבר מסלקה בניכוי החיובים או הזכויות של חבר המסלקה כלפיה, או ששווי החיובים או שווי הזכויות של המסלקה כלפי חבר המסלקה יהיו שווי החיובים או הזכויות כאמור בניכוי שווי החיובים או שווי הזכויות של חבר המסלקה כלפי המסלקה;</w:t>
      </w:r>
    </w:p>
    <w:p w:rsidR="0069273C" w:rsidRPr="00416458" w:rsidRDefault="0069273C" w:rsidP="0069273C">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u w:val="single"/>
          <w:shd w:val="clear" w:color="auto" w:fill="FFFF99"/>
          <w:rtl/>
        </w:rPr>
        <w:t>(2)</w:t>
      </w:r>
      <w:r w:rsidRPr="00416458">
        <w:rPr>
          <w:rStyle w:val="default"/>
          <w:rFonts w:cs="FrankRuehl" w:hint="cs"/>
          <w:vanish/>
          <w:sz w:val="18"/>
          <w:szCs w:val="22"/>
          <w:u w:val="single"/>
          <w:shd w:val="clear" w:color="auto" w:fill="FFFF99"/>
          <w:rtl/>
        </w:rPr>
        <w:tab/>
        <w:t>הוראות שלפיהן החיובים או הזכויות של חבר המסלקה כלפי המסלקה או כלפי חבר מסלקה אחר, אחד או יותר, יהיו חיוביו או זכויותיו של חבר המסלקה כלפי המסלקה או כלפי חבר מסלקה אחר, אחד או יותר, בניכוי החיובים או הזכויות של המסלקה או של חבר המסלקה האחר כלפיו, או ששווי החיובים או שווי הזכויות של חבר המסלקה כלפי המסלקה או כלפי חבר מסלקה אחר, אחד או יותר, יהיה שווי החיובים או הזכויות כאמור, בניכוי שווי החיובים או שווי הזכויות של המסלקה או של חבר המסלקה האחר, כלפיו;</w:t>
      </w:r>
    </w:p>
    <w:p w:rsidR="0069273C" w:rsidRPr="00416458" w:rsidRDefault="0069273C" w:rsidP="0069273C">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 xml:space="preserve">"הסדרים לסיום מוקדם"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הוראות בכללי המסלקה הכוללות אחת או יותר מאלה:</w:t>
      </w:r>
    </w:p>
    <w:p w:rsidR="0069273C" w:rsidRPr="00416458" w:rsidRDefault="0069273C" w:rsidP="0069273C">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(1)</w:t>
      </w:r>
      <w:r w:rsidRPr="00416458">
        <w:rPr>
          <w:rStyle w:val="default"/>
          <w:rFonts w:cs="FrankRuehl" w:hint="cs"/>
          <w:vanish/>
          <w:sz w:val="18"/>
          <w:szCs w:val="22"/>
          <w:u w:val="single"/>
          <w:shd w:val="clear" w:color="auto" w:fill="FFFF99"/>
          <w:rtl/>
        </w:rPr>
        <w:tab/>
        <w:t xml:space="preserve">הוראות הקובעות תנאים שבהתקיימם יבואו לידי סיום מוקדם, ובכלל זה ביטול או קיום מוקדם (בהגדרה זו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סיום מוקדם), עסקאות הנסלקות במסלקה או פעולות המבוצעות בה, לפי העניין, או שבהתקיימם יעמדו חיוביו של חבר מסלקה לפירעון מיידי, והדרך שבה יתבצעו סיום מוקדם או העמדה לפירעון מיידי כאמור לפי פסקה זו;</w:t>
      </w:r>
    </w:p>
    <w:p w:rsidR="0069273C" w:rsidRPr="00416458" w:rsidRDefault="0069273C" w:rsidP="0069273C">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(2)</w:t>
      </w:r>
      <w:r w:rsidRPr="00416458">
        <w:rPr>
          <w:rStyle w:val="default"/>
          <w:rFonts w:cs="FrankRuehl" w:hint="cs"/>
          <w:vanish/>
          <w:sz w:val="18"/>
          <w:szCs w:val="22"/>
          <w:u w:val="single"/>
          <w:shd w:val="clear" w:color="auto" w:fill="FFFF99"/>
          <w:rtl/>
        </w:rPr>
        <w:tab/>
        <w:t>הוראות הקובעות תנאים שבהתקיימם רשאית המסלקה להביא לידי סיום מוקדם עסקאות או פעולות כאמור בפסקה (1) או להעמיד את חיוביו של חבר המסלקה לפירעון מיידי, והדרך שבה יתבצעו הסיום המוקדם או ההעמדה לפירעון מיידי כאמור לפי פסקה זו;</w:t>
      </w:r>
    </w:p>
    <w:p w:rsidR="0069273C" w:rsidRPr="00416458" w:rsidRDefault="0069273C" w:rsidP="0069273C">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(3)</w:t>
      </w:r>
      <w:r w:rsidRPr="00416458">
        <w:rPr>
          <w:rStyle w:val="default"/>
          <w:rFonts w:cs="FrankRuehl" w:hint="cs"/>
          <w:vanish/>
          <w:sz w:val="18"/>
          <w:szCs w:val="22"/>
          <w:u w:val="single"/>
          <w:shd w:val="clear" w:color="auto" w:fill="FFFF99"/>
          <w:rtl/>
        </w:rPr>
        <w:tab/>
        <w:t>הסדרים לקביעת זכויות, חיובים ודרכי התחשבנות והסדרים לקביעת שווי הוגן המשמשים בעת ביצוע הסדר לסיום מוקדם;</w:t>
      </w:r>
    </w:p>
    <w:p w:rsidR="0069273C" w:rsidRPr="00416458" w:rsidRDefault="0069273C" w:rsidP="0069273C">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u w:val="single"/>
          <w:shd w:val="clear" w:color="auto" w:fill="FFFF99"/>
          <w:rtl/>
        </w:rPr>
        <w:t>(4)</w:t>
      </w:r>
      <w:r w:rsidRPr="00416458">
        <w:rPr>
          <w:rStyle w:val="default"/>
          <w:rFonts w:cs="FrankRuehl" w:hint="cs"/>
          <w:vanish/>
          <w:sz w:val="18"/>
          <w:szCs w:val="22"/>
          <w:u w:val="single"/>
          <w:shd w:val="clear" w:color="auto" w:fill="FFFF99"/>
          <w:rtl/>
        </w:rPr>
        <w:tab/>
        <w:t>הוראות שלפיהן יבואו לכדי סיום מוקדם עסקאות או פעולות כאמור בפסקה (1), עקב התנהלותם של הליכי חדלות פירעון לגבי חבר המסלקה;</w:t>
      </w:r>
    </w:p>
    <w:p w:rsidR="0069273C" w:rsidRPr="00416458" w:rsidRDefault="0069273C" w:rsidP="0069273C">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 xml:space="preserve">"הסדרים לקביעת זכויות, חיובים ודרכי התחשבנות"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הוראות בכללי המסלקה באחד או יותר מאלה:</w:t>
      </w:r>
    </w:p>
    <w:p w:rsidR="0069273C" w:rsidRPr="00416458" w:rsidRDefault="0069273C" w:rsidP="0069273C">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(1)</w:t>
      </w:r>
      <w:r w:rsidRPr="00416458">
        <w:rPr>
          <w:rStyle w:val="default"/>
          <w:rFonts w:cs="FrankRuehl" w:hint="cs"/>
          <w:vanish/>
          <w:sz w:val="18"/>
          <w:szCs w:val="22"/>
          <w:u w:val="single"/>
          <w:shd w:val="clear" w:color="auto" w:fill="FFFF99"/>
          <w:rtl/>
        </w:rPr>
        <w:tab/>
        <w:t>הדרך לקביעת זכות או חיוב של חבר מסלקה או של המסלקה ולחישובם;</w:t>
      </w:r>
    </w:p>
    <w:p w:rsidR="0069273C" w:rsidRPr="00416458" w:rsidRDefault="0069273C" w:rsidP="0069273C">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(2)</w:t>
      </w:r>
      <w:r w:rsidRPr="00416458">
        <w:rPr>
          <w:rStyle w:val="default"/>
          <w:rFonts w:cs="FrankRuehl" w:hint="cs"/>
          <w:vanish/>
          <w:sz w:val="18"/>
          <w:szCs w:val="22"/>
          <w:u w:val="single"/>
          <w:shd w:val="clear" w:color="auto" w:fill="FFFF99"/>
          <w:rtl/>
        </w:rPr>
        <w:tab/>
        <w:t>דרכי ההתחשבנות בין המסלקה לבין חבר מסלקה או בין חברי המסלקה לבין עצמם, לרבות לעניין ריבית, הפרשי הצמדה, הוצאות, פיצוי או כל סכום אחר, שייווספו לחיוב של חבר מסלקה או של המסלקה;</w:t>
      </w:r>
    </w:p>
    <w:p w:rsidR="0069273C" w:rsidRPr="00416458" w:rsidRDefault="0069273C" w:rsidP="0069273C">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u w:val="single"/>
          <w:shd w:val="clear" w:color="auto" w:fill="FFFF99"/>
          <w:rtl/>
        </w:rPr>
        <w:t>(3)</w:t>
      </w:r>
      <w:r w:rsidRPr="00416458">
        <w:rPr>
          <w:rStyle w:val="default"/>
          <w:rFonts w:cs="FrankRuehl" w:hint="cs"/>
          <w:vanish/>
          <w:sz w:val="18"/>
          <w:szCs w:val="22"/>
          <w:u w:val="single"/>
          <w:shd w:val="clear" w:color="auto" w:fill="FFFF99"/>
          <w:rtl/>
        </w:rPr>
        <w:tab/>
        <w:t>היוון חיובים, זקיפת תשלומים על חשבון חיובים וקיום חיובים;</w:t>
      </w:r>
    </w:p>
    <w:p w:rsidR="0069273C" w:rsidRPr="00416458" w:rsidRDefault="0069273C" w:rsidP="0069273C">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 xml:space="preserve">"הסדרים לקביעת שווי הוגן"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הוראות בכללי המסלקה באחד או יותר מאלה:</w:t>
      </w:r>
    </w:p>
    <w:p w:rsidR="0069273C" w:rsidRPr="00416458" w:rsidRDefault="0069273C" w:rsidP="0069273C">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(1)</w:t>
      </w:r>
      <w:r w:rsidRPr="00416458">
        <w:rPr>
          <w:rStyle w:val="default"/>
          <w:rFonts w:cs="FrankRuehl" w:hint="cs"/>
          <w:vanish/>
          <w:sz w:val="18"/>
          <w:szCs w:val="22"/>
          <w:u w:val="single"/>
          <w:shd w:val="clear" w:color="auto" w:fill="FFFF99"/>
          <w:rtl/>
        </w:rPr>
        <w:tab/>
        <w:t>הדרך לחישוב השווי ההוגן של חיובים או זכויות של חבר מסלקה או של המסלקה, לרבות לשם ביצוע הסדרים לחישוב נטו, הסדרים לקביעת זכויות, חיובים ודרכי התחשבנות, הסדרים לסיום מוקדם או הסדרי כשל או לשם ביצוע פעולה אחרת בהתאם לכללי המסלקה; הוראות בעניין זה יכול שיורו על חישוב השווי ההוגן כאמור, בין השאר, בדרך של מכירה או רכישה של ניירות ערך בידי המסלקה וזקיפת התמורה בעד מכירתם או הסכום ששולם לשם רכישתם לזכות חבר המסלקה או לחובתו, לפי העניין, או בדרך של הערכת שוויין של עסקאות בניירות ערך דומים, והכול בין בבורסה ובין בשוק שבו מתנהלות עסקאות כאמור;</w:t>
      </w:r>
    </w:p>
    <w:p w:rsidR="0069273C" w:rsidRPr="00416458" w:rsidRDefault="0069273C" w:rsidP="0069273C">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u w:val="single"/>
          <w:shd w:val="clear" w:color="auto" w:fill="FFFF99"/>
          <w:rtl/>
        </w:rPr>
        <w:t>(2)</w:t>
      </w:r>
      <w:r w:rsidRPr="00416458">
        <w:rPr>
          <w:rStyle w:val="default"/>
          <w:rFonts w:cs="FrankRuehl" w:hint="cs"/>
          <w:vanish/>
          <w:sz w:val="18"/>
          <w:szCs w:val="22"/>
          <w:u w:val="single"/>
          <w:shd w:val="clear" w:color="auto" w:fill="FFFF99"/>
          <w:rtl/>
        </w:rPr>
        <w:tab/>
        <w:t>הדרך לחישוב ההמרה של הסכום המתקבל מהחישוב כאמור בפסקה (1), למטבע מסוים, או הדרך לחישוב ההמרה של סכום במטבע מסוים לסכום במטבע אחר;</w:t>
      </w:r>
    </w:p>
    <w:p w:rsidR="0069273C" w:rsidRPr="00416458" w:rsidRDefault="0069273C" w:rsidP="0069273C">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 xml:space="preserve">"זכות", "חיוב"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לרבות כל זכות או חיוב הנובעים מהוראת סליקה שהתקבלה במסלקה או מפעולת סליקה המבוצעת במסלקה, לרבות כל אחד מאלה:</w:t>
      </w:r>
    </w:p>
    <w:p w:rsidR="0069273C" w:rsidRPr="00416458" w:rsidRDefault="0069273C" w:rsidP="0069273C">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(1)</w:t>
      </w:r>
      <w:r w:rsidRPr="00416458">
        <w:rPr>
          <w:rStyle w:val="default"/>
          <w:rFonts w:cs="FrankRuehl" w:hint="cs"/>
          <w:vanish/>
          <w:sz w:val="18"/>
          <w:szCs w:val="22"/>
          <w:u w:val="single"/>
          <w:shd w:val="clear" w:color="auto" w:fill="FFFF99"/>
          <w:rtl/>
        </w:rPr>
        <w:tab/>
        <w:t>זכות לקבלת ניירות ערך או כספים, ובכלל זה ניירות ערך או כספים המופקדים או רשומים לזכותו של חבר המסלקה, אצל המסלקה, או לקבלת זכות הנובעת מהם;</w:t>
      </w:r>
    </w:p>
    <w:p w:rsidR="0069273C" w:rsidRPr="00416458" w:rsidRDefault="0069273C" w:rsidP="0069273C">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u w:val="single"/>
          <w:shd w:val="clear" w:color="auto" w:fill="FFFF99"/>
          <w:rtl/>
        </w:rPr>
        <w:t>(2)</w:t>
      </w:r>
      <w:r w:rsidRPr="00416458">
        <w:rPr>
          <w:rStyle w:val="default"/>
          <w:rFonts w:cs="FrankRuehl" w:hint="cs"/>
          <w:vanish/>
          <w:sz w:val="18"/>
          <w:szCs w:val="22"/>
          <w:u w:val="single"/>
          <w:shd w:val="clear" w:color="auto" w:fill="FFFF99"/>
          <w:rtl/>
        </w:rPr>
        <w:tab/>
        <w:t>חיוב להעברת ניירות ערך או כספים כאמור בפסקה (1) או להעברת זכות הנובעת מהם;</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"חבר בורסה"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לענין בורסה כהגדרתה בסעיף 1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מי שהוא חבר בורסה בהתאם לתקנון הבורסה כמשמעותו בסעיף 46, ולענין בורסה מחוץ לישראל או שוק מוסדר, כאמור בהגדרה "בורסה" שבסעיף קטן זה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מי שאושר על ידם כחבר בהם או כמשתתף בהם;</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"חבר מסלקה"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מי שאושר על ידי המסלקה כחבר בה, למעט בנק ישראל;</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"חיוב"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לרבות התחייבות;</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"יום עסקים"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כהגדרתו בחוק להשקעות משותפות;</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"כללי מסלקה"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כללים שקבעה המסלקה, המסדירים את פעילותה, ובכלל זה מסדירים את היחסים בין המסלקה לבין חברי המסלקה ובינם לבין עצמם והכללים שגובשו לפי סעיף 50ב;</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"כספים"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לרבות זכויות לקבלת כספים המופקדים בחשבון אצל מתווך פיננסי או פירותיהם וכל זכות אחרת הנובעת מכספים כאמור;</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"מסלקה"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מסלקת הבורסה לניירות ערך בתל אביב בע"מ;</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מסלקת מעוף בע"מ;</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תאגיד אחר, בשליטת בורסה כהגדרתה בסעיף 1, העוסק בסליקת ניירות ערך;</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"מתווך פיננסי"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חבר בורסה;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מסלקה;</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(2א)</w:t>
      </w:r>
      <w:r w:rsidRPr="00416458">
        <w:rPr>
          <w:rStyle w:val="default"/>
          <w:rFonts w:cs="FrankRuehl" w:hint="cs"/>
          <w:vanish/>
          <w:sz w:val="22"/>
          <w:szCs w:val="22"/>
          <w:u w:val="single"/>
          <w:shd w:val="clear" w:color="auto" w:fill="FFFF99"/>
          <w:rtl/>
        </w:rPr>
        <w:tab/>
        <w:t>תאגיד בנקאי שאינו מנוי בפסקאות (1) או (2);</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בנק ישראל;</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"נכס"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מיטלטלין, מקרקעין או זכויות;</w:t>
      </w:r>
    </w:p>
    <w:p w:rsidR="0069273C" w:rsidRPr="00416458" w:rsidRDefault="0069273C" w:rsidP="0069273C">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"פעולת סליקה"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אחת מאלה:</w:t>
      </w:r>
    </w:p>
    <w:p w:rsidR="0069273C" w:rsidRPr="00416458" w:rsidRDefault="0069273C" w:rsidP="0069273C">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w:t>
      </w:r>
      <w:r w:rsidRPr="00416458">
        <w:rPr>
          <w:rStyle w:val="default"/>
          <w:rFonts w:cs="FrankRuehl" w:hint="cs"/>
          <w:vanish/>
          <w:sz w:val="22"/>
          <w:szCs w:val="22"/>
          <w:u w:val="single"/>
          <w:shd w:val="clear" w:color="auto" w:fill="FFFF99"/>
          <w:rtl/>
        </w:rPr>
        <w:tab/>
        <w:t xml:space="preserve">פעולה שמבוצעת במסלקה לפי כללי המסלקה בקשר להוראת סליקה שהתקבלה במסלקה, ובכלל זה </w:t>
      </w:r>
      <w:r w:rsidRPr="00416458">
        <w:rPr>
          <w:rStyle w:val="default"/>
          <w:rFonts w:cs="FrankRuehl"/>
          <w:vanish/>
          <w:sz w:val="22"/>
          <w:szCs w:val="22"/>
          <w:u w:val="single"/>
          <w:shd w:val="clear" w:color="auto" w:fill="FFFF99"/>
          <w:rtl/>
        </w:rPr>
        <w:t>–</w:t>
      </w:r>
    </w:p>
    <w:p w:rsidR="0069273C" w:rsidRPr="00416458" w:rsidRDefault="0069273C" w:rsidP="0069273C">
      <w:pPr>
        <w:pStyle w:val="P00"/>
        <w:spacing w:before="0"/>
        <w:ind w:left="1474"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u w:val="single"/>
          <w:shd w:val="clear" w:color="auto" w:fill="FFFF99"/>
          <w:rtl/>
        </w:rPr>
        <w:tab/>
        <w:t>העברת ניירות ערך או כספים, בידי המסלקה או אליה;</w:t>
      </w:r>
    </w:p>
    <w:p w:rsidR="0069273C" w:rsidRPr="00416458" w:rsidRDefault="0069273C" w:rsidP="0069273C">
      <w:pPr>
        <w:pStyle w:val="P00"/>
        <w:spacing w:before="0"/>
        <w:ind w:left="1474"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זיכוי או חיוב חשבון המסלקה או החשבון של חבר המסלקה;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פעולה שמבוצעת במסלקה בהתאם להסדרים לקביעת שווי הוגן, הסדרים לקביעת זכויות, חיובים ודרכי התחשבנות, הסדרים לחישוב נטו, הסדרים לסיום מוקדם או הסדרי כשל;</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"פקודת החברות"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פקודת החברות [נוסח חדש], התשמ"ג-1983;</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"צו להקפאת הליכים"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כמשמעותו בסעיף 350ב לחוק החברות;</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"צו פירוק"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כמשמעותו בסעיף 263 לפקודת החברות.</w:t>
      </w:r>
    </w:p>
    <w:p w:rsidR="0069273C" w:rsidRPr="00416458" w:rsidRDefault="0069273C" w:rsidP="0069273C">
      <w:pPr>
        <w:pStyle w:val="P00"/>
        <w:spacing w:before="0"/>
        <w:ind w:left="1021" w:right="1134" w:hanging="1021"/>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(1)</w:t>
      </w:r>
      <w:r w:rsidRPr="00416458">
        <w:rPr>
          <w:rStyle w:val="default"/>
          <w:rFonts w:cs="FrankRuehl" w:hint="cs"/>
          <w:vanish/>
          <w:sz w:val="22"/>
          <w:szCs w:val="22"/>
          <w:shd w:val="clear" w:color="auto" w:fill="FFFF99"/>
          <w:rtl/>
        </w:rPr>
        <w:tab/>
        <w:t>חבר בורסה שרכש, בבורסה, ניירות ערך הנסלקים במסלקה, אינו זכאי לניירות הערך שרכש כאמור, אלא אם כן התקבלה במסלקה מלוא התמורה בעבורם.</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לא התקבלה במסלקה מלוא התמורה כאמור בפסקה (1), תוקנה הבעלות בניירות הערך למסלקה; על המסלקה יחולו לענין זה הוראות סעיף 34 לחוק המכר, התשכ"ח-1968, ויראו אותה כמי שרכשה את ניירות הערך ממי שעוסק במכירת נכסים מסוגו של הממכר והמכירה היתה במהלך העסקים הרגיל של עסקיו.</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w:t>
      </w:r>
      <w:r w:rsidRPr="00416458">
        <w:rPr>
          <w:rStyle w:val="default"/>
          <w:rFonts w:cs="FrankRuehl" w:hint="cs"/>
          <w:vanish/>
          <w:sz w:val="22"/>
          <w:szCs w:val="22"/>
          <w:shd w:val="clear" w:color="auto" w:fill="FFFF99"/>
          <w:rtl/>
        </w:rPr>
        <w:tab/>
        <w:t>חבר בורסה שמכר, בבורסה, ניירות ערך הנסלקים במסלקה, אינו זכאי לתמורה שנתקבלה בעד מכירתם, אלא אם כן העביר למסלקה את ניירות הערך שמכר כאמור.</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(ג1)</w:t>
      </w:r>
      <w:r w:rsidRPr="00416458">
        <w:rPr>
          <w:rStyle w:val="default"/>
          <w:rFonts w:cs="FrankRuehl" w:hint="cs"/>
          <w:vanish/>
          <w:sz w:val="22"/>
          <w:szCs w:val="22"/>
          <w:shd w:val="clear" w:color="auto" w:fill="FFFF99"/>
          <w:rtl/>
        </w:rPr>
        <w:tab/>
        <w:t>הוראות סעיפים קטנים (ב) ו-(ג) יחולו, בשינויים המחויבים, גם על העברה של ניירות ערך הנסלקים במסלקה, שהיא אחת מאלה, ויראו לעניין הסעיפים הקטנים האמורים את המעביר כמי שמכר את ניירות הערך בבורסה ואת הנעבר כמי שרכשם בבורסה: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העברה מחבר בורסה שרכש את ניירות הערך בבורסה לחבר בורסה אחר שמחזיקם בשביל מי שניירות הערך נרכשו בעבורו בבורסה;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העברה מחבר בורסה שמחזיק את ניירות הערך בשביל מי שניירות הערך נמכרים בעבורו בבורסה, לחבר בורסה אחר, לצורך מכירתם בבורסה.</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(ג2)</w:t>
      </w:r>
      <w:r w:rsidRPr="00416458">
        <w:rPr>
          <w:rStyle w:val="default"/>
          <w:rFonts w:cs="FrankRuehl" w:hint="cs"/>
          <w:vanish/>
          <w:sz w:val="22"/>
          <w:szCs w:val="22"/>
          <w:shd w:val="clear" w:color="auto" w:fill="FFFF99"/>
          <w:rtl/>
        </w:rPr>
        <w:tab/>
        <w:t xml:space="preserve">לעניין סעיפים קטנים (ב) ו-(ג) יראו כרכישה בבורסה או כמכירה בבורסה, לפי העניין, גם רכישה או מכירה המווה חלק מעסקת מכר חוזר בניירות ערך, שהוסכם כי תתבצע או כי הוקנתה זכות לבצעה, בתום תקופה שהוסכמה מראש או בהתקיים תנאי שנקבע מראש; לעניין זה, "עסקת מכר חוזר בניירות ערך"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כהגדרתה בחוק הסכמים בנכסים פיננסיים, התשס"ו-2006.</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(ג3)</w:t>
      </w:r>
      <w:r w:rsidRPr="00416458">
        <w:rPr>
          <w:rStyle w:val="default"/>
          <w:rFonts w:cs="FrankRuehl" w:hint="cs"/>
          <w:vanish/>
          <w:sz w:val="22"/>
          <w:szCs w:val="22"/>
          <w:u w:val="single"/>
          <w:shd w:val="clear" w:color="auto" w:fill="FFFF99"/>
          <w:rtl/>
        </w:rPr>
        <w:tab/>
        <w:t xml:space="preserve">מסלקה רשאית לקבוע, בכללי המסלקה, כי הוראות סעיפים קטנים (ב) ו-(ג) יחולו, בשינויים המחויבים, גם לגבי עסקה בניירות ערך הנסלקים במסלקה, מחוץ לבורסה, שבה משמשת המסלקה צד נגדי מרכזי, ורשאית היא לקבוע כאמור, לגבי סוגים של ניירות ערך או סוגים של עסקאות כאמור; קבעה כאמור, תפרסם הודעה על כך באתר האינטרנט של המסלקה, ובין אתר כאמור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באתרי האינטרנט של הבורסות שהמסלקה נותנת להן שירותים; לעניין זה, "צד נגדי מרכזי", בעסקה בניירות ערך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גורם המבטיח לצדדים לעסקה בניירות ערך את מימושה, בין השאר בדרך של מתן ערבות.</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 xml:space="preserve">שעבוד של ניירות ערך </w:t>
      </w:r>
      <w:r w:rsidRPr="00416458">
        <w:rPr>
          <w:rStyle w:val="default"/>
          <w:rFonts w:cs="FrankRuehl" w:hint="cs"/>
          <w:vanish/>
          <w:sz w:val="22"/>
          <w:szCs w:val="22"/>
          <w:u w:val="single"/>
          <w:shd w:val="clear" w:color="auto" w:fill="FFFF99"/>
          <w:rtl/>
        </w:rPr>
        <w:t>או כספים</w:t>
      </w:r>
      <w:r w:rsidRPr="00416458">
        <w:rPr>
          <w:rStyle w:val="default"/>
          <w:rFonts w:cs="FrankRuehl" w:hint="cs"/>
          <w:vanish/>
          <w:sz w:val="22"/>
          <w:szCs w:val="22"/>
          <w:shd w:val="clear" w:color="auto" w:fill="FFFF99"/>
          <w:rtl/>
        </w:rPr>
        <w:t>, המשמש ערובה להתחייבות של חבר מסלקה כלפי המסלקה, כוחו יפה עלפי נושים אחרים של חבר המסלקה ויראו אותו כשעבוד קבוע ראשון, ובלבד שהתקיים אחד מאלה: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ניירות הערך רשומים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ניירות הערך או הכספים רשומים או מופקדים</w:t>
      </w:r>
      <w:r w:rsidRPr="00416458">
        <w:rPr>
          <w:rStyle w:val="default"/>
          <w:rFonts w:cs="FrankRuehl" w:hint="cs"/>
          <w:vanish/>
          <w:sz w:val="22"/>
          <w:szCs w:val="22"/>
          <w:shd w:val="clear" w:color="auto" w:fill="FFFF99"/>
          <w:rtl/>
        </w:rPr>
        <w:t xml:space="preserve"> לזכות המסלקה שלטובתה ניתן השעבוד, אצל מתווך פיננסי לרבות אצל המסלקה עצמה, </w:t>
      </w:r>
      <w:r w:rsidRPr="00416458">
        <w:rPr>
          <w:rStyle w:val="default"/>
          <w:rFonts w:cs="FrankRuehl" w:hint="cs"/>
          <w:strike/>
          <w:vanish/>
          <w:sz w:val="22"/>
          <w:szCs w:val="22"/>
          <w:shd w:val="clear" w:color="auto" w:fill="FFFF99"/>
          <w:rtl/>
        </w:rPr>
        <w:t>או רשומים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או שניירות הערך רשומים או מופקדים</w:t>
      </w:r>
      <w:r w:rsidRPr="00416458">
        <w:rPr>
          <w:rStyle w:val="default"/>
          <w:rFonts w:cs="FrankRuehl" w:hint="cs"/>
          <w:vanish/>
          <w:sz w:val="22"/>
          <w:szCs w:val="22"/>
          <w:shd w:val="clear" w:color="auto" w:fill="FFFF99"/>
          <w:rtl/>
        </w:rPr>
        <w:t xml:space="preserve"> לזכות המסלקה כאמור בחברת רישומים;</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ניירות הערך רשומים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ניירות הערך או הכספים רשומים או מופקדים</w:t>
      </w:r>
      <w:r w:rsidRPr="00416458">
        <w:rPr>
          <w:rStyle w:val="default"/>
          <w:rFonts w:cs="FrankRuehl" w:hint="cs"/>
          <w:vanish/>
          <w:sz w:val="22"/>
          <w:szCs w:val="22"/>
          <w:shd w:val="clear" w:color="auto" w:fill="FFFF99"/>
          <w:rtl/>
        </w:rPr>
        <w:t xml:space="preserve"> לזכות חבר המסלקה, אצל מתווך פיננסי שאינו המסלקה שלטובתה ניתן השעבוד, והמתווך הפיננסי התחייב כלפי המסלקה שלטובתה ניתן השעבוד, כמפורט להלן:</w:t>
      </w:r>
    </w:p>
    <w:p w:rsidR="0069273C" w:rsidRPr="00416458" w:rsidRDefault="0069273C" w:rsidP="0069273C">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לפעול בהתאם להוראות המסלקה בלא צורך בקבלת הסכמתו של חבר המסלקה, ובלבד שקיבל לכך הסכמה מראש מאת חבר המסלקה;</w:t>
      </w:r>
    </w:p>
    <w:p w:rsidR="0069273C" w:rsidRPr="00416458" w:rsidRDefault="0069273C" w:rsidP="0069273C">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hint="cs"/>
          <w:vanish/>
          <w:sz w:val="22"/>
          <w:szCs w:val="22"/>
          <w:shd w:val="clear" w:color="auto" w:fill="FFFF99"/>
          <w:rtl/>
        </w:rPr>
        <w:tab/>
        <w:t>שלא לפעול בהתאם להוראת אדם אחר זולת המסלקה וחבר המסלקה;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ניירות הערך רשומים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 xml:space="preserve">לעניין שעבוד של ניירות ערך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ניירות הערך רשומים או מופקדים</w:t>
      </w:r>
      <w:r w:rsidRPr="00416458">
        <w:rPr>
          <w:rStyle w:val="default"/>
          <w:rFonts w:cs="FrankRuehl" w:hint="cs"/>
          <w:vanish/>
          <w:sz w:val="22"/>
          <w:szCs w:val="22"/>
          <w:shd w:val="clear" w:color="auto" w:fill="FFFF99"/>
          <w:rtl/>
        </w:rPr>
        <w:t xml:space="preserve"> לזכות חבר המסלקה אצל המסלקה שלטובתה ניתן השעבוד, ומתקיימים שניים אלה:</w:t>
      </w:r>
    </w:p>
    <w:p w:rsidR="0069273C" w:rsidRPr="00416458" w:rsidRDefault="0069273C" w:rsidP="0069273C">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המסלקה קיבלה הסכמה מראש מאת חבר המסלקה לפעול בעצמה בלא צורך בקבלת הסכמתו;</w:t>
      </w:r>
    </w:p>
    <w:p w:rsidR="0069273C" w:rsidRPr="00416458" w:rsidRDefault="0069273C" w:rsidP="0069273C">
      <w:pPr>
        <w:pStyle w:val="P00"/>
        <w:spacing w:before="0"/>
        <w:ind w:left="147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hint="cs"/>
          <w:vanish/>
          <w:sz w:val="22"/>
          <w:szCs w:val="22"/>
          <w:shd w:val="clear" w:color="auto" w:fill="FFFF99"/>
          <w:rtl/>
        </w:rPr>
        <w:tab/>
        <w:t>המסלקה התחייבה כלפי חבר המסלקה שלא לפעול בהתאם להוראות אדם אחר זולתה וזולת חבר המסלקה.</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 xml:space="preserve">מימוש שעבוד של ניירות ערך </w:t>
      </w:r>
      <w:r w:rsidRPr="00416458">
        <w:rPr>
          <w:rStyle w:val="default"/>
          <w:rFonts w:cs="FrankRuehl" w:hint="cs"/>
          <w:vanish/>
          <w:sz w:val="22"/>
          <w:szCs w:val="22"/>
          <w:u w:val="single"/>
          <w:shd w:val="clear" w:color="auto" w:fill="FFFF99"/>
          <w:rtl/>
        </w:rPr>
        <w:t>או כספים</w:t>
      </w:r>
      <w:r w:rsidRPr="00416458">
        <w:rPr>
          <w:rStyle w:val="default"/>
          <w:rFonts w:cs="FrankRuehl" w:hint="cs"/>
          <w:vanish/>
          <w:sz w:val="22"/>
          <w:szCs w:val="22"/>
          <w:shd w:val="clear" w:color="auto" w:fill="FFFF99"/>
          <w:rtl/>
        </w:rPr>
        <w:t xml:space="preserve">, המשמש ערובה להתחייבות של חבר מסלקה או אדם אחר, כלפי מסלקה, יכול שייעשה על ידי המסלקה, אף בלא צו של בית משפט או של ראש ההוצאה לפועל כאמור בסעיף 17 לחוק המשכון, התשכ"ז-1967, בדרך של מכירת ניירות הערך בבורסה </w:t>
      </w:r>
      <w:r w:rsidRPr="00416458">
        <w:rPr>
          <w:rStyle w:val="default"/>
          <w:rFonts w:cs="FrankRuehl" w:hint="cs"/>
          <w:vanish/>
          <w:sz w:val="22"/>
          <w:szCs w:val="22"/>
          <w:u w:val="single"/>
          <w:shd w:val="clear" w:color="auto" w:fill="FFFF99"/>
          <w:rtl/>
        </w:rPr>
        <w:t>או בדרך של קבלת בעלות בניירות הערך או בדרך של קבלת הכספים מהמתווך הפיננסי, לפי העניין,</w:t>
      </w:r>
      <w:r w:rsidRPr="00416458">
        <w:rPr>
          <w:rStyle w:val="default"/>
          <w:rFonts w:cs="FrankRuehl" w:hint="cs"/>
          <w:vanish/>
          <w:sz w:val="22"/>
          <w:szCs w:val="22"/>
          <w:shd w:val="clear" w:color="auto" w:fill="FFFF99"/>
          <w:rtl/>
        </w:rPr>
        <w:t xml:space="preserve"> או בדרך מסחרית סבירה אחרת, ובלבד שהתקיים לגבי שעבוד ניירות הערך </w:t>
      </w:r>
      <w:r w:rsidRPr="00416458">
        <w:rPr>
          <w:rStyle w:val="default"/>
          <w:rFonts w:cs="FrankRuehl" w:hint="cs"/>
          <w:vanish/>
          <w:sz w:val="22"/>
          <w:szCs w:val="22"/>
          <w:u w:val="single"/>
          <w:shd w:val="clear" w:color="auto" w:fill="FFFF99"/>
          <w:rtl/>
        </w:rPr>
        <w:t>או הכספים</w:t>
      </w:r>
      <w:r w:rsidRPr="00416458">
        <w:rPr>
          <w:rStyle w:val="default"/>
          <w:rFonts w:cs="FrankRuehl" w:hint="cs"/>
          <w:vanish/>
          <w:sz w:val="22"/>
          <w:szCs w:val="22"/>
          <w:shd w:val="clear" w:color="auto" w:fill="FFFF99"/>
          <w:rtl/>
        </w:rPr>
        <w:t xml:space="preserve"> אחד מאלה:</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האמור בסעיף קטן (ד)(1);</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ניירות הערך רשומים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ניירות הערך או הכספים רשומים או מופקדים</w:t>
      </w:r>
      <w:r w:rsidRPr="00416458">
        <w:rPr>
          <w:rStyle w:val="default"/>
          <w:rFonts w:cs="FrankRuehl" w:hint="cs"/>
          <w:vanish/>
          <w:sz w:val="22"/>
          <w:szCs w:val="22"/>
          <w:shd w:val="clear" w:color="auto" w:fill="FFFF99"/>
          <w:rtl/>
        </w:rPr>
        <w:t xml:space="preserve"> לזכות נותן השעבוד, אצל מתווך פיננסי שאינו המסלקה שלטובתה ניתן השעבוד, והמתווך הפיננסי התחייב כלפי המסלקה שלטובתה ניתן השעבוד לפעול בהתאם להוראותיה בלא צורך בקבלת הסכמתו של נותן השעבוד, ובלבד שקיבל לכך הסכמה מראש מאת נותן השעבוד;</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ניירות הערך רשומים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 xml:space="preserve">לעניין שעבוד של ניירות ערך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ניירות הערך רשומים או מופקדים</w:t>
      </w:r>
      <w:r w:rsidRPr="00416458">
        <w:rPr>
          <w:rStyle w:val="default"/>
          <w:rFonts w:cs="FrankRuehl" w:hint="cs"/>
          <w:vanish/>
          <w:sz w:val="22"/>
          <w:szCs w:val="22"/>
          <w:shd w:val="clear" w:color="auto" w:fill="FFFF99"/>
          <w:rtl/>
        </w:rPr>
        <w:t xml:space="preserve"> לזכות נותן השעבוד אצל המסלקה שלטובתה ניתן השעבוד;</w:t>
      </w:r>
    </w:p>
    <w:p w:rsidR="0069273C" w:rsidRPr="00416458" w:rsidRDefault="0069273C" w:rsidP="0069273C">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 xml:space="preserve">נותן השיעבוד נתן למסלקה יפוי כוח להקנות לאחר זכות בניירות הערך </w:t>
      </w:r>
      <w:r w:rsidRPr="00416458">
        <w:rPr>
          <w:rStyle w:val="default"/>
          <w:rFonts w:cs="FrankRuehl" w:hint="cs"/>
          <w:vanish/>
          <w:sz w:val="22"/>
          <w:szCs w:val="22"/>
          <w:u w:val="single"/>
          <w:shd w:val="clear" w:color="auto" w:fill="FFFF99"/>
          <w:rtl/>
        </w:rPr>
        <w:t>או בכספים</w:t>
      </w:r>
      <w:r w:rsidRPr="00416458">
        <w:rPr>
          <w:rStyle w:val="default"/>
          <w:rFonts w:cs="FrankRuehl" w:hint="cs"/>
          <w:vanish/>
          <w:sz w:val="22"/>
          <w:szCs w:val="22"/>
          <w:shd w:val="clear" w:color="auto" w:fill="FFFF99"/>
          <w:rtl/>
        </w:rPr>
        <w:t>.</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(ו)</w:t>
      </w:r>
      <w:r w:rsidRPr="00416458">
        <w:rPr>
          <w:rStyle w:val="default"/>
          <w:rFonts w:cs="FrankRuehl" w:hint="cs"/>
          <w:vanish/>
          <w:sz w:val="22"/>
          <w:szCs w:val="22"/>
          <w:shd w:val="clear" w:color="auto" w:fill="FFFF99"/>
          <w:rtl/>
        </w:rPr>
        <w:tab/>
        <w:t>המסלקה רשאית לממש שעבוד לפי הוראות סעיף קטן (ה) בלא מתן הודעה מראש לנותן השעבוד בדבר כוונתה לממש את השעבוד; המסלקה תמסור לנותן השעבוד הודעה על המימוש, סמוך לאחר ביצועו.</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(ז)</w:t>
      </w:r>
      <w:r w:rsidRPr="00416458">
        <w:rPr>
          <w:rStyle w:val="default"/>
          <w:rFonts w:cs="FrankRuehl" w:hint="cs"/>
          <w:vanish/>
          <w:sz w:val="22"/>
          <w:szCs w:val="22"/>
          <w:shd w:val="clear" w:color="auto" w:fill="FFFF99"/>
          <w:rtl/>
        </w:rPr>
        <w:tab/>
        <w:t>המסלקה אחראית כלפי נותן השעבוד לנזק שנגרם לו בשל מימוש השעבוד שלא בהתאם להוראות סעיפים קטנים (ה) ו-(ו).</w:t>
      </w:r>
    </w:p>
    <w:p w:rsidR="0069273C" w:rsidRPr="00416458" w:rsidRDefault="0069273C" w:rsidP="0069273C">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(ח)</w:t>
      </w:r>
      <w:r w:rsidRPr="00416458">
        <w:rPr>
          <w:rStyle w:val="default"/>
          <w:rFonts w:cs="FrankRuehl" w:hint="cs"/>
          <w:vanish/>
          <w:sz w:val="22"/>
          <w:szCs w:val="22"/>
          <w:shd w:val="clear" w:color="auto" w:fill="FFFF99"/>
          <w:rtl/>
        </w:rPr>
        <w:tab/>
        <w:t xml:space="preserve">הוראות סעיף זה יחולו על אף הוראות כל דין, לרבות פקודת החברות [נוסח חדש], התשמ"ג-1983, חוק המשכון, התשכ"ז-1967, וחוק החברות, והן יחולו גם לענין </w:t>
      </w:r>
      <w:r w:rsidRPr="00416458">
        <w:rPr>
          <w:rStyle w:val="default"/>
          <w:rFonts w:cs="FrankRuehl" w:hint="cs"/>
          <w:strike/>
          <w:vanish/>
          <w:sz w:val="22"/>
          <w:szCs w:val="22"/>
          <w:shd w:val="clear" w:color="auto" w:fill="FFFF99"/>
          <w:rtl/>
        </w:rPr>
        <w:t>זכות בנייר ערך</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זכות בנייר ערך או בכספים</w:t>
      </w:r>
      <w:r w:rsidRPr="00416458">
        <w:rPr>
          <w:rStyle w:val="default"/>
          <w:rFonts w:cs="FrankRuehl" w:hint="cs"/>
          <w:vanish/>
          <w:sz w:val="22"/>
          <w:szCs w:val="22"/>
          <w:shd w:val="clear" w:color="auto" w:fill="FFFF99"/>
          <w:rtl/>
        </w:rPr>
        <w:t xml:space="preserve">; ואולם אין בהוראות סעיף זה כדי לגרוע מזכותה של מסלקה לפעול לענין </w:t>
      </w:r>
      <w:r w:rsidRPr="00416458">
        <w:rPr>
          <w:rStyle w:val="default"/>
          <w:rFonts w:cs="FrankRuehl" w:hint="cs"/>
          <w:strike/>
          <w:vanish/>
          <w:sz w:val="22"/>
          <w:szCs w:val="22"/>
          <w:shd w:val="clear" w:color="auto" w:fill="FFFF99"/>
          <w:rtl/>
        </w:rPr>
        <w:t>שעבוד ניירות ערך</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שעבוד של ניירות ערך או כספים</w:t>
      </w:r>
      <w:r w:rsidRPr="00416458">
        <w:rPr>
          <w:rStyle w:val="default"/>
          <w:rFonts w:cs="FrankRuehl" w:hint="cs"/>
          <w:vanish/>
          <w:sz w:val="22"/>
          <w:szCs w:val="22"/>
          <w:shd w:val="clear" w:color="auto" w:fill="FFFF99"/>
          <w:rtl/>
        </w:rPr>
        <w:t xml:space="preserve"> ומימושו בהתאם להוראות כל דין אחר.</w:t>
      </w:r>
    </w:p>
    <w:p w:rsidR="0069273C" w:rsidRPr="00416458" w:rsidRDefault="0069273C" w:rsidP="006927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9273C" w:rsidRPr="00416458" w:rsidRDefault="0069273C" w:rsidP="0069273C">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69273C" w:rsidRPr="00416458" w:rsidRDefault="0069273C" w:rsidP="0069273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69273C" w:rsidRPr="00416458" w:rsidRDefault="0069273C" w:rsidP="0069273C">
      <w:pPr>
        <w:pStyle w:val="P00"/>
        <w:spacing w:before="0"/>
        <w:ind w:left="0" w:right="1134"/>
        <w:rPr>
          <w:rStyle w:val="default"/>
          <w:rFonts w:cs="FrankRuehl" w:hint="cs"/>
          <w:vanish/>
          <w:sz w:val="20"/>
          <w:szCs w:val="20"/>
          <w:shd w:val="clear" w:color="auto" w:fill="FFFF99"/>
          <w:rtl/>
        </w:rPr>
      </w:pPr>
      <w:hyperlink r:id="rId103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685 (</w:t>
      </w:r>
      <w:hyperlink r:id="rId103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0E6782" w:rsidRPr="00416458" w:rsidRDefault="000E6782" w:rsidP="000E6782">
      <w:pPr>
        <w:pStyle w:val="P00"/>
        <w:ind w:left="0" w:right="1134"/>
        <w:rPr>
          <w:rStyle w:val="default"/>
          <w:rFonts w:cs="Miriam" w:hint="cs"/>
          <w:vanish/>
          <w:sz w:val="16"/>
          <w:szCs w:val="16"/>
          <w:shd w:val="clear" w:color="auto" w:fill="FFFF99"/>
          <w:rtl/>
        </w:rPr>
      </w:pPr>
      <w:r w:rsidRPr="00416458">
        <w:rPr>
          <w:rStyle w:val="default"/>
          <w:rFonts w:cs="Miriam" w:hint="cs"/>
          <w:strike/>
          <w:vanish/>
          <w:sz w:val="16"/>
          <w:szCs w:val="16"/>
          <w:shd w:val="clear" w:color="auto" w:fill="FFFF99"/>
          <w:rtl/>
        </w:rPr>
        <w:t>יציבות מסלקות</w:t>
      </w:r>
      <w:r w:rsidR="00AD4576" w:rsidRPr="00416458">
        <w:rPr>
          <w:rStyle w:val="default"/>
          <w:rFonts w:cs="Miriam" w:hint="cs"/>
          <w:vanish/>
          <w:sz w:val="16"/>
          <w:szCs w:val="16"/>
          <w:shd w:val="clear" w:color="auto" w:fill="FFFF99"/>
          <w:rtl/>
        </w:rPr>
        <w:t xml:space="preserve"> </w:t>
      </w:r>
      <w:r w:rsidR="00AD4576" w:rsidRPr="00416458">
        <w:rPr>
          <w:rStyle w:val="default"/>
          <w:rFonts w:cs="Miriam" w:hint="cs"/>
          <w:vanish/>
          <w:sz w:val="16"/>
          <w:szCs w:val="16"/>
          <w:u w:val="single"/>
          <w:shd w:val="clear" w:color="auto" w:fill="FFFF99"/>
          <w:rtl/>
        </w:rPr>
        <w:t>חובת רישוי ויציבות מסלקה</w:t>
      </w:r>
    </w:p>
    <w:p w:rsidR="000E6782" w:rsidRPr="00416458" w:rsidRDefault="000E6782" w:rsidP="000E6782">
      <w:pPr>
        <w:pStyle w:val="P00"/>
        <w:spacing w:before="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בסעיף זה ובסעיפים 50א2 עד 50א8 </w:t>
      </w:r>
      <w:r w:rsidRPr="00416458">
        <w:rPr>
          <w:rStyle w:val="default"/>
          <w:rFonts w:cs="FrankRuehl"/>
          <w:vanish/>
          <w:sz w:val="22"/>
          <w:szCs w:val="22"/>
          <w:shd w:val="clear" w:color="auto" w:fill="FFFF99"/>
          <w:rtl/>
        </w:rPr>
        <w:t>–</w:t>
      </w:r>
    </w:p>
    <w:p w:rsidR="000E6782" w:rsidRPr="00416458" w:rsidRDefault="000E6782" w:rsidP="000E6782">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"בורסה"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לרבות בורסה מחוץ לישראל שקיבלה אישור מידי מי שרשאי לתתו על פי דין במדינה שבה היא פועלת, וכן שוק מוסדר;</w:t>
      </w:r>
    </w:p>
    <w:p w:rsidR="000E6782" w:rsidRPr="00416458" w:rsidRDefault="000E6782" w:rsidP="000E6782">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"הוראת סליקה"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אחת מאלה: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הוראה להעברת ניירות ערך, לרבות הוראה למשיכת ניירות ערך מחשבון המתנהל במסלקה או להפקדת ניירות ערך בחשבון המתנהל במסלקה;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הוראה להעברת כספים;</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"הליכי חדלות פירעון"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הליכים לפי הפרק השלישי לחלק התשיעי לחוק החברות שניתן לקבל בהם צו הקפאת הליכים או הליכי פירוק לפי פקודת החברות;</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"הסדרי כשל"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בעניין פעולות שרשאית מסלקה לבצע במקרה שבו, לדעת המסלקה, חבר המסלקה אינו מקיים את חיוביו כלפיה או כלפי חבר מסלקה אחר או שיש חשש שלא יקיים את חיוביו כאמור, בין השאר משום שחבר המסלקה חדל פירעון, ובכלל זה הוראות בכללי המסלקה מהסוג הנכלל בהסדרים לקביעת שווי הוגן, הסדרים לקביעת זכויות, חיובים ודרכי התחשבנות, הסדרים לחישוב נטו והסדרים לסיום מוקדם;</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"הסדרים לחישוב נטו" (</w:t>
      </w:r>
      <w:r w:rsidRPr="00416458">
        <w:rPr>
          <w:rStyle w:val="default"/>
          <w:rFonts w:cs="FrankRuehl"/>
          <w:vanish/>
          <w:sz w:val="18"/>
          <w:szCs w:val="22"/>
          <w:shd w:val="clear" w:color="auto" w:fill="FFFF99"/>
        </w:rPr>
        <w:t>Netting</w:t>
      </w:r>
      <w:r w:rsidRPr="00416458">
        <w:rPr>
          <w:rStyle w:val="default"/>
          <w:rFonts w:cs="FrankRuehl" w:hint="cs"/>
          <w:vanish/>
          <w:sz w:val="18"/>
          <w:szCs w:val="22"/>
          <w:shd w:val="clear" w:color="auto" w:fill="FFFF99"/>
          <w:rtl/>
        </w:rPr>
        <w:t xml:space="preserve">)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באחד או יותר מאלה: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הוראות שלפיהן החיובים או הזכויות של המסלקה כלפי חבר המסלקה יהיו חיוביה או זכויותיה של המסלקה כלפי אותו חבר מסלקה בניכוי החיובים או הזכויות של חבר המסלקה כלפיה, או ששווי החיובים או שווי הזכויות של המסלקה כלפי חבר המסלקה יהיו שווי החיובים או הזכויות כאמור בניכוי שווי החיובים או שווי הזכויות של חבר המסלקה כלפי המסלקה;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הוראות שלפיהן החיובים או הזכויות של חבר המסלקה כלפי המסלקה או כלפי חבר מסלקה אחר, אחד או יותר, יהיו חיוביו או זכויותיו של חבר המסלקה כלפי המסלקה או כלפי חבר מסלקה אחר, אחד או יותר, בניכוי החיובים או הזכויות של המסלקה או של חבר המסלקה האחר כלפיו, או ששווי החיובים או שווי הזכויות של חבר המסלקה כלפי המסלקה או כלפי חבר מסלקה אחר, אחד או יותר, יהיה שווי החיובים או הזכויות כאמור, בניכוי שווי החיובים או שווי הזכויות של המסלקה או של חבר המסלקה האחר, כלפיו;</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"הסדרים לסיום מוקדם"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הכוללות אחת או יותר מאלה: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 xml:space="preserve">הוראות הקובעות תנאים שבהתקיימם יבואו לידי סיום מוקדם, ובכלל זה ביטול או קיום מוקדם (בהגדרה זו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סיום מוקדם), עסקאות הנסלקות במסלקה או פעולות המבוצעות בה, לפי העניין, או שבהתקיימם יעמדו חיוביו של חבר מסלקה לפירעון מיידי, והדרך שבה יתבצעו סיום מוקדם או העמדה לפירעון מיידי כאמור לפי פסקה זו;</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הוראות הקובעות תנאים שבהתקיימם רשאית המסלקה להביא לידי סיום מוקדם עסקאות או פעולות כאמור בפסקה (1) או להעמיד את חיוביו של חבר המסלקה לפירעון מיידי, והדרך שבה יתבצעו הסיום המוקדם או ההעמדה לפירעון מיידי כאמור לפי פסקה זו;</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(3)</w:t>
      </w:r>
      <w:r w:rsidRPr="00416458">
        <w:rPr>
          <w:rStyle w:val="default"/>
          <w:rFonts w:cs="FrankRuehl" w:hint="cs"/>
          <w:vanish/>
          <w:sz w:val="18"/>
          <w:szCs w:val="22"/>
          <w:shd w:val="clear" w:color="auto" w:fill="FFFF99"/>
          <w:rtl/>
        </w:rPr>
        <w:tab/>
        <w:t>הסדרים לקביעת זכויות, חיובים ודרכי התחשבנות והסדרים לקביעת שווי הוגן המשמשים בעת ביצוע הסדר לסיום מוקדם;</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(4)</w:t>
      </w:r>
      <w:r w:rsidRPr="00416458">
        <w:rPr>
          <w:rStyle w:val="default"/>
          <w:rFonts w:cs="FrankRuehl" w:hint="cs"/>
          <w:vanish/>
          <w:sz w:val="18"/>
          <w:szCs w:val="22"/>
          <w:shd w:val="clear" w:color="auto" w:fill="FFFF99"/>
          <w:rtl/>
        </w:rPr>
        <w:tab/>
        <w:t>הוראות שלפיהן יבואו לכדי סיום מוקדם עסקאות או פעולות כאמור בפסקה (1), עקב התנהלותם של הליכי חדלות פירעון לגבי חבר המסלקה;</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"הסדרים לקביעת זכויות, חיובים ודרכי התחשבנות"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באחד או יותר מאלה: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הדרך לקביעת זכות או חיוב של חבר מסלקה או של המסלקה ולחישובם;</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דרכי ההתחשבנות בין המסלקה לבין חבר מסלקה או בין חברי המסלקה לבין עצמם, לרבות לעניין ריבית, הפרשי הצמדה, הוצאות, פיצוי או כל סכום אחר, שייווספו לחיוב של חבר מסלקה או של המסלקה;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(3)</w:t>
      </w:r>
      <w:r w:rsidRPr="00416458">
        <w:rPr>
          <w:rStyle w:val="default"/>
          <w:rFonts w:cs="FrankRuehl" w:hint="cs"/>
          <w:vanish/>
          <w:sz w:val="18"/>
          <w:szCs w:val="22"/>
          <w:shd w:val="clear" w:color="auto" w:fill="FFFF99"/>
          <w:rtl/>
        </w:rPr>
        <w:tab/>
        <w:t>היוון חיובים, זקיפת תשלומים על חשבון חיובים וקיום חיובים;</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"הסדרים לקביעת שווי הוגן"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באחד או יותר מאלה: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הדרך לחישוב השווי ההוגן של חיובים או זכויות של חבר מסלקה או של המסלקה, לרבות לשם ביצוע הסדרים לחישוב נטו, הסדרים לקביעת זכויות, חיובים ודרכי התחשבנות, הסדרים לסיום מוקדם או הסדרי כשל או לשם ביצוע פעולה אחרת בהתאם לכללי המסלקה; הוראות בעניין זה יכול שיורו על חישוב השווי ההוגן כאמור, בין השאר, בדרך של מכירה או רכישה של ניירות ערך בידי המסלקה וזקיפת התמורה בעד מכירתם או הסכום ששולם לשם רכישתם לזכות חבר המסלקה או לחובתו, לפי העניין, או בדרך של הערכת שוויין של עסקאות בניירות ערך דומים, והכול בין בבורסה ובין בשוק שבו מתנהלות עסקאות כאמור;</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הדרך לחישוב ההמרה של הסכום המתקבל מהחישוב כאמור בפסקה (1), למטבע מסוים, או הדרך לחישוב ההמרה של סכום במטבע מסוים לסכום במטבע אחר;</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"זכות", "חיוב"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לרבות כל זכות או חיוב הנובעים מהוראת סליקה שהתקבלה במסלקה או מפעולת סליקה המבוצעת במסלקה, לרבות כל אחד מאלה: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זכות לקבלת ניירות ערך או כספים, ובכלל זה ניירות ערך או כספים המופקדים או רשומים לזכותו של חבר המסלקה, אצל המסלקה, או לקבלת זכות הנובעת מהם;</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חיוב להעברת ניירות ערך או כספים כאמור בפסקה (1) או להעברת זכות הנובעת מהם;</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"חבר בורסה"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w:t>
      </w:r>
      <w:r w:rsidRPr="00416458">
        <w:rPr>
          <w:rStyle w:val="default"/>
          <w:rFonts w:cs="FrankRuehl" w:hint="cs"/>
          <w:strike/>
          <w:vanish/>
          <w:sz w:val="18"/>
          <w:szCs w:val="22"/>
          <w:shd w:val="clear" w:color="auto" w:fill="FFFF99"/>
          <w:rtl/>
        </w:rPr>
        <w:t xml:space="preserve">לענין בורסה כהגדרתה בסעיף 1 </w:t>
      </w:r>
      <w:r w:rsidRPr="00416458">
        <w:rPr>
          <w:rStyle w:val="default"/>
          <w:rFonts w:cs="FrankRuehl"/>
          <w:strike/>
          <w:vanish/>
          <w:sz w:val="18"/>
          <w:szCs w:val="22"/>
          <w:shd w:val="clear" w:color="auto" w:fill="FFFF99"/>
          <w:rtl/>
        </w:rPr>
        <w:t>–</w:t>
      </w:r>
      <w:r w:rsidRPr="00416458">
        <w:rPr>
          <w:rStyle w:val="default"/>
          <w:rFonts w:cs="FrankRuehl" w:hint="cs"/>
          <w:strike/>
          <w:vanish/>
          <w:sz w:val="18"/>
          <w:szCs w:val="22"/>
          <w:shd w:val="clear" w:color="auto" w:fill="FFFF99"/>
          <w:rtl/>
        </w:rPr>
        <w:t xml:space="preserve"> מי שהוא חבר בורסה בהתאם לתקנון הבורסה כמשמעותו בסעיף 46, ולענין</w:t>
      </w:r>
      <w:r w:rsidR="00AD4576" w:rsidRPr="00416458">
        <w:rPr>
          <w:rStyle w:val="default"/>
          <w:rFonts w:cs="FrankRuehl" w:hint="cs"/>
          <w:vanish/>
          <w:sz w:val="18"/>
          <w:szCs w:val="22"/>
          <w:shd w:val="clear" w:color="auto" w:fill="FFFF99"/>
          <w:rtl/>
        </w:rPr>
        <w:t xml:space="preserve"> </w:t>
      </w:r>
      <w:r w:rsidR="00AD4576" w:rsidRPr="00416458">
        <w:rPr>
          <w:rStyle w:val="default"/>
          <w:rFonts w:cs="FrankRuehl" w:hint="cs"/>
          <w:vanish/>
          <w:sz w:val="18"/>
          <w:szCs w:val="22"/>
          <w:u w:val="single"/>
          <w:shd w:val="clear" w:color="auto" w:fill="FFFF99"/>
          <w:rtl/>
        </w:rPr>
        <w:t>לעניין</w:t>
      </w:r>
      <w:r w:rsidRPr="00416458">
        <w:rPr>
          <w:rStyle w:val="default"/>
          <w:rFonts w:cs="FrankRuehl" w:hint="cs"/>
          <w:vanish/>
          <w:sz w:val="18"/>
          <w:szCs w:val="22"/>
          <w:shd w:val="clear" w:color="auto" w:fill="FFFF99"/>
          <w:rtl/>
        </w:rPr>
        <w:t xml:space="preserve"> בורסה מחוץ לישראל או שוק מוסדר, כאמור בהגדרה "בורסה" שבסעיף קטן זה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מי שאושר על ידם כחבר בהם או כמשתתף בהם;</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"חבר מסלקה"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מי שאושר על ידי המסלקה כחבר בה, למעט בנק ישראל;</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"חיוב"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לרבות התחייבות;</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"יום עסקים"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כהגדרתו בחוק להשקעות משותפות;</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"כללי מסלקה"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כללים שקבעה המסלקה, המסדירים את פעילותה, ובכלל זה מסדירים את היחסים בין המסלקה לבין חברי המסלקה ובינם לבין עצמם והכללים שגובשו לפי סעיף 50ב;</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"כספים"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לרבות זכויות לקבלת כספים המופקדים בחשבון אצל מתווך פיננסי או פירותיהם וכל זכות אחרת הנובעת מכספים כאמור;</w:t>
      </w:r>
    </w:p>
    <w:p w:rsidR="000E6782" w:rsidRPr="00416458" w:rsidRDefault="000E6782" w:rsidP="000E6782">
      <w:pPr>
        <w:pStyle w:val="P00"/>
        <w:spacing w:before="0"/>
        <w:ind w:left="0" w:right="1134"/>
        <w:rPr>
          <w:rStyle w:val="default"/>
          <w:rFonts w:cs="FrankRuehl" w:hint="cs"/>
          <w:strike/>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strike/>
          <w:vanish/>
          <w:sz w:val="18"/>
          <w:szCs w:val="22"/>
          <w:shd w:val="clear" w:color="auto" w:fill="FFFF99"/>
          <w:rtl/>
        </w:rPr>
        <w:t xml:space="preserve">"מסלקה" </w:t>
      </w:r>
      <w:r w:rsidRPr="00416458">
        <w:rPr>
          <w:rStyle w:val="default"/>
          <w:rFonts w:cs="FrankRuehl"/>
          <w:strike/>
          <w:vanish/>
          <w:sz w:val="18"/>
          <w:szCs w:val="22"/>
          <w:shd w:val="clear" w:color="auto" w:fill="FFFF99"/>
          <w:rtl/>
        </w:rPr>
        <w:t>–</w:t>
      </w:r>
      <w:r w:rsidRPr="00416458">
        <w:rPr>
          <w:rStyle w:val="default"/>
          <w:rFonts w:cs="FrankRuehl" w:hint="cs"/>
          <w:strike/>
          <w:vanish/>
          <w:sz w:val="18"/>
          <w:szCs w:val="22"/>
          <w:shd w:val="clear" w:color="auto" w:fill="FFFF99"/>
          <w:rtl/>
        </w:rPr>
        <w:t xml:space="preserve"> כל אחד מאלה:</w:t>
      </w:r>
    </w:p>
    <w:p w:rsidR="000E6782" w:rsidRPr="00416458" w:rsidRDefault="000E6782" w:rsidP="000E6782">
      <w:pPr>
        <w:pStyle w:val="P00"/>
        <w:spacing w:before="0"/>
        <w:ind w:left="1021" w:right="1134"/>
        <w:rPr>
          <w:rStyle w:val="default"/>
          <w:rFonts w:cs="FrankRuehl" w:hint="cs"/>
          <w:strike/>
          <w:vanish/>
          <w:sz w:val="18"/>
          <w:szCs w:val="22"/>
          <w:shd w:val="clear" w:color="auto" w:fill="FFFF99"/>
          <w:rtl/>
        </w:rPr>
      </w:pPr>
      <w:r w:rsidRPr="00416458">
        <w:rPr>
          <w:rStyle w:val="default"/>
          <w:rFonts w:cs="FrankRuehl" w:hint="cs"/>
          <w:strike/>
          <w:vanish/>
          <w:sz w:val="18"/>
          <w:szCs w:val="22"/>
          <w:shd w:val="clear" w:color="auto" w:fill="FFFF99"/>
          <w:rtl/>
        </w:rPr>
        <w:t>(1)</w:t>
      </w:r>
      <w:r w:rsidRPr="00416458">
        <w:rPr>
          <w:rStyle w:val="default"/>
          <w:rFonts w:cs="FrankRuehl" w:hint="cs"/>
          <w:strike/>
          <w:vanish/>
          <w:sz w:val="18"/>
          <w:szCs w:val="22"/>
          <w:shd w:val="clear" w:color="auto" w:fill="FFFF99"/>
          <w:rtl/>
        </w:rPr>
        <w:tab/>
        <w:t>מסלקת הבורסה לניירות ערך בתל אביב בע"מ;</w:t>
      </w:r>
    </w:p>
    <w:p w:rsidR="000E6782" w:rsidRPr="00416458" w:rsidRDefault="000E6782" w:rsidP="000E6782">
      <w:pPr>
        <w:pStyle w:val="P00"/>
        <w:spacing w:before="0"/>
        <w:ind w:left="1021" w:right="1134"/>
        <w:rPr>
          <w:rStyle w:val="default"/>
          <w:rFonts w:cs="FrankRuehl" w:hint="cs"/>
          <w:strike/>
          <w:vanish/>
          <w:sz w:val="18"/>
          <w:szCs w:val="22"/>
          <w:shd w:val="clear" w:color="auto" w:fill="FFFF99"/>
          <w:rtl/>
        </w:rPr>
      </w:pPr>
      <w:r w:rsidRPr="00416458">
        <w:rPr>
          <w:rStyle w:val="default"/>
          <w:rFonts w:cs="FrankRuehl" w:hint="cs"/>
          <w:strike/>
          <w:vanish/>
          <w:sz w:val="18"/>
          <w:szCs w:val="22"/>
          <w:shd w:val="clear" w:color="auto" w:fill="FFFF99"/>
          <w:rtl/>
        </w:rPr>
        <w:t>(2)</w:t>
      </w:r>
      <w:r w:rsidRPr="00416458">
        <w:rPr>
          <w:rStyle w:val="default"/>
          <w:rFonts w:cs="FrankRuehl" w:hint="cs"/>
          <w:strike/>
          <w:vanish/>
          <w:sz w:val="18"/>
          <w:szCs w:val="22"/>
          <w:shd w:val="clear" w:color="auto" w:fill="FFFF99"/>
          <w:rtl/>
        </w:rPr>
        <w:tab/>
        <w:t>מסלקת מעוף בע"מ;</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strike/>
          <w:vanish/>
          <w:sz w:val="18"/>
          <w:szCs w:val="22"/>
          <w:shd w:val="clear" w:color="auto" w:fill="FFFF99"/>
          <w:rtl/>
        </w:rPr>
        <w:t>(3)</w:t>
      </w:r>
      <w:r w:rsidRPr="00416458">
        <w:rPr>
          <w:rStyle w:val="default"/>
          <w:rFonts w:cs="FrankRuehl" w:hint="cs"/>
          <w:strike/>
          <w:vanish/>
          <w:sz w:val="18"/>
          <w:szCs w:val="22"/>
          <w:shd w:val="clear" w:color="auto" w:fill="FFFF99"/>
          <w:rtl/>
        </w:rPr>
        <w:tab/>
        <w:t>תאגיד אחר, בשליטת בורסה כהגדרתה בסעיף 1, העוסק בסליקת ניירות ערך;</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"מתווך פיננסי"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כל אחד מאלה: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חבר בורסה;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מסלקה;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(2א)</w:t>
      </w:r>
      <w:r w:rsidRPr="00416458">
        <w:rPr>
          <w:rStyle w:val="default"/>
          <w:rFonts w:cs="FrankRuehl" w:hint="cs"/>
          <w:vanish/>
          <w:sz w:val="18"/>
          <w:szCs w:val="22"/>
          <w:shd w:val="clear" w:color="auto" w:fill="FFFF99"/>
          <w:rtl/>
        </w:rPr>
        <w:tab/>
        <w:t>תאגיד בנקאי שאינו מנוי בפסקאות (1) או (2);</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(3)</w:t>
      </w:r>
      <w:r w:rsidRPr="00416458">
        <w:rPr>
          <w:rStyle w:val="default"/>
          <w:rFonts w:cs="FrankRuehl" w:hint="cs"/>
          <w:vanish/>
          <w:sz w:val="18"/>
          <w:szCs w:val="22"/>
          <w:shd w:val="clear" w:color="auto" w:fill="FFFF99"/>
          <w:rtl/>
        </w:rPr>
        <w:tab/>
        <w:t>בנק ישראל;</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"נכס"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מיטלטלין, מקרקעין או זכויות;</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"פעולת סליקה"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אחת מאלה: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 xml:space="preserve">פעולה שמבוצעת במסלקה לפי כללי המסלקה בקשר להוראת סליקה שהתקבלה במסלקה, ובכלל זה </w:t>
      </w:r>
      <w:r w:rsidRPr="00416458">
        <w:rPr>
          <w:rStyle w:val="default"/>
          <w:rFonts w:cs="FrankRuehl"/>
          <w:vanish/>
          <w:sz w:val="18"/>
          <w:szCs w:val="22"/>
          <w:shd w:val="clear" w:color="auto" w:fill="FFFF99"/>
          <w:rtl/>
        </w:rPr>
        <w:t>–</w:t>
      </w:r>
    </w:p>
    <w:p w:rsidR="000E6782" w:rsidRPr="00416458" w:rsidRDefault="000E6782" w:rsidP="000E6782">
      <w:pPr>
        <w:pStyle w:val="P00"/>
        <w:spacing w:before="0"/>
        <w:ind w:left="1474"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(א)</w:t>
      </w:r>
      <w:r w:rsidRPr="00416458">
        <w:rPr>
          <w:rStyle w:val="default"/>
          <w:rFonts w:cs="FrankRuehl" w:hint="cs"/>
          <w:vanish/>
          <w:sz w:val="18"/>
          <w:szCs w:val="22"/>
          <w:shd w:val="clear" w:color="auto" w:fill="FFFF99"/>
          <w:rtl/>
        </w:rPr>
        <w:tab/>
        <w:t>העברת ניירות ערך או כספים, בידי המסלקה או אליה;</w:t>
      </w:r>
    </w:p>
    <w:p w:rsidR="000E6782" w:rsidRPr="00416458" w:rsidRDefault="000E6782" w:rsidP="000E6782">
      <w:pPr>
        <w:pStyle w:val="P00"/>
        <w:spacing w:before="0"/>
        <w:ind w:left="1474"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(ב)</w:t>
      </w:r>
      <w:r w:rsidRPr="00416458">
        <w:rPr>
          <w:rStyle w:val="default"/>
          <w:rFonts w:cs="FrankRuehl" w:hint="cs"/>
          <w:vanish/>
          <w:sz w:val="18"/>
          <w:szCs w:val="22"/>
          <w:shd w:val="clear" w:color="auto" w:fill="FFFF99"/>
          <w:rtl/>
        </w:rPr>
        <w:tab/>
        <w:t>זיכוי או חיוב חשבון המסלקה או החשבון של חבר המסלקה;</w:t>
      </w:r>
    </w:p>
    <w:p w:rsidR="000E6782" w:rsidRPr="00416458" w:rsidRDefault="000E6782" w:rsidP="000E6782">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פעולה שמבוצעת במסלקה בהתאם להסדרים לקביעת שווי הוגן, הסדרים לקביעת זכויות, חיובים ודרכי התחשבנות, הסדרים לחישוב נטו, הסדרים לסיום מוקדם או הסדרי כשל;</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"פקודת החברות"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פקודת החברות [נוסח חדש], התשמ"ג-1983;</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"צו להקפאת הליכים"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כמשמעותו בסעיף 350ב לחוק החברות;</w:t>
      </w:r>
    </w:p>
    <w:p w:rsidR="000E6782" w:rsidRPr="00416458" w:rsidRDefault="000E6782" w:rsidP="000E6782">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"צו פירוק"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כמשמעותו בסעיף 263 לפקודת החברות.</w:t>
      </w:r>
    </w:p>
    <w:p w:rsidR="0069273C" w:rsidRPr="00416458" w:rsidRDefault="00AD4576" w:rsidP="00493744">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(א1)</w:t>
      </w:r>
      <w:r w:rsidRPr="00416458">
        <w:rPr>
          <w:rStyle w:val="default"/>
          <w:rFonts w:cs="FrankRuehl" w:hint="cs"/>
          <w:vanish/>
          <w:sz w:val="18"/>
          <w:szCs w:val="22"/>
          <w:u w:val="single"/>
          <w:shd w:val="clear" w:color="auto" w:fill="FFFF99"/>
          <w:rtl/>
        </w:rPr>
        <w:tab/>
        <w:t xml:space="preserve">לא יפתח אדם ולא ינהל מערכת סליקה אלא ברישיון שניתן לו לפי הוראות סימן זה (בסימן זה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רישיון מסלקה).</w:t>
      </w:r>
    </w:p>
    <w:p w:rsidR="00AD4576" w:rsidRPr="00416458" w:rsidRDefault="00AD4576" w:rsidP="00493744">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(א2)</w:t>
      </w:r>
      <w:r w:rsidRPr="00416458">
        <w:rPr>
          <w:rStyle w:val="default"/>
          <w:rFonts w:cs="FrankRuehl" w:hint="cs"/>
          <w:vanish/>
          <w:sz w:val="18"/>
          <w:szCs w:val="22"/>
          <w:u w:val="single"/>
          <w:shd w:val="clear" w:color="auto" w:fill="FFFF99"/>
          <w:rtl/>
        </w:rPr>
        <w:tab/>
        <w:t>שר האוצר, לאחר התייעצות עם הרשות ובאישור ועדת הכספים של הכנסת, רשאי להעניק רישיון מסלקה לחברה שמתקיימים לגביה שניים אלה:</w:t>
      </w:r>
    </w:p>
    <w:p w:rsidR="00AD4576" w:rsidRPr="00416458" w:rsidRDefault="00AD4576" w:rsidP="00AD4576">
      <w:pPr>
        <w:pStyle w:val="P00"/>
        <w:spacing w:before="0"/>
        <w:ind w:left="1021"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(1)</w:t>
      </w:r>
      <w:r w:rsidRPr="00416458">
        <w:rPr>
          <w:rStyle w:val="default"/>
          <w:rFonts w:cs="FrankRuehl" w:hint="cs"/>
          <w:vanish/>
          <w:sz w:val="18"/>
          <w:szCs w:val="22"/>
          <w:u w:val="single"/>
          <w:shd w:val="clear" w:color="auto" w:fill="FFFF99"/>
          <w:rtl/>
        </w:rPr>
        <w:tab/>
        <w:t>היא עומדת בתנאים שקבע שר האוצר בתקנות, לפי הצעת הרשות או בהתייעצות עמה ובאישור ועדת הכספים של הכנסת, לרבות תנאים לעניין הון עצמי, ביטוח, פיקדון וערבות, ורשאי השר לקבוע כאמור הוראות שונות לגבי חברות המבקשות רישיון להפעלת סוגים שונים של מערכות סליקה לפי סימן זה;</w:t>
      </w:r>
    </w:p>
    <w:p w:rsidR="00AD4576" w:rsidRPr="00416458" w:rsidRDefault="00AD4576" w:rsidP="00AD4576">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u w:val="single"/>
          <w:shd w:val="clear" w:color="auto" w:fill="FFFF99"/>
          <w:rtl/>
        </w:rPr>
        <w:t>(2)</w:t>
      </w:r>
      <w:r w:rsidRPr="00416458">
        <w:rPr>
          <w:rStyle w:val="default"/>
          <w:rFonts w:cs="FrankRuehl" w:hint="cs"/>
          <w:vanish/>
          <w:sz w:val="18"/>
          <w:szCs w:val="22"/>
          <w:u w:val="single"/>
          <w:shd w:val="clear" w:color="auto" w:fill="FFFF99"/>
          <w:rtl/>
        </w:rPr>
        <w:tab/>
        <w:t>היא שילמה את האגרות שנקבעו לפי סעיף 55א, אם נקבעו.</w:t>
      </w:r>
    </w:p>
    <w:p w:rsidR="00AD4576" w:rsidRPr="00416458" w:rsidRDefault="00AD4576" w:rsidP="00493744">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(א3)</w:t>
      </w:r>
      <w:r w:rsidRPr="00416458">
        <w:rPr>
          <w:rStyle w:val="default"/>
          <w:rFonts w:cs="FrankRuehl" w:hint="cs"/>
          <w:vanish/>
          <w:sz w:val="18"/>
          <w:szCs w:val="22"/>
          <w:u w:val="single"/>
          <w:shd w:val="clear" w:color="auto" w:fill="FFFF99"/>
          <w:rtl/>
        </w:rPr>
        <w:tab/>
        <w:t>בהחלטה בבקשת חברה למתן רישיון מסלקה לפי סעיף קטן (א2) יובאו בחשבון, בין השאר, העניינים המנויים בסעיף 45א(ב).</w:t>
      </w:r>
    </w:p>
    <w:p w:rsidR="00AD4576" w:rsidRPr="00416458" w:rsidRDefault="00AD4576" w:rsidP="00493744">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(א4)</w:t>
      </w:r>
      <w:r w:rsidRPr="00416458">
        <w:rPr>
          <w:rStyle w:val="default"/>
          <w:rFonts w:cs="FrankRuehl" w:hint="cs"/>
          <w:vanish/>
          <w:sz w:val="18"/>
          <w:szCs w:val="22"/>
          <w:u w:val="single"/>
          <w:shd w:val="clear" w:color="auto" w:fill="FFFF99"/>
          <w:rtl/>
        </w:rPr>
        <w:tab/>
        <w:t>הוראות סעיפים 45ב ו-45ג יחולו, בשינויים המחויבים, לעניין הגשת בקשה למתן רישיון מסלקה והחובה לדווח לרשות על שינוי בפרטי הבקשה או במסמכים שצורפו לה, לפי העניין.</w:t>
      </w:r>
    </w:p>
    <w:p w:rsidR="00AD4576" w:rsidRPr="00416458" w:rsidRDefault="00AD4576" w:rsidP="00493744">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(א5)</w:t>
      </w:r>
      <w:r w:rsidRPr="00416458">
        <w:rPr>
          <w:rStyle w:val="default"/>
          <w:rFonts w:cs="FrankRuehl" w:hint="cs"/>
          <w:vanish/>
          <w:sz w:val="18"/>
          <w:szCs w:val="22"/>
          <w:u w:val="single"/>
          <w:shd w:val="clear" w:color="auto" w:fill="FFFF99"/>
          <w:rtl/>
        </w:rPr>
        <w:tab/>
        <w:t>הוראות סעיף 45ד יחולו, בשינויים המחויבים, לעניין הסמכות לקבוע תנאים והגבלות ברישיון מסלקה ולשנותם.</w:t>
      </w:r>
    </w:p>
    <w:p w:rsidR="00AD4576" w:rsidRPr="00416458" w:rsidRDefault="00AD4576" w:rsidP="00493744">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(א6)</w:t>
      </w:r>
      <w:r w:rsidRPr="00416458">
        <w:rPr>
          <w:rStyle w:val="default"/>
          <w:rFonts w:cs="FrankRuehl" w:hint="cs"/>
          <w:vanish/>
          <w:sz w:val="18"/>
          <w:szCs w:val="22"/>
          <w:u w:val="single"/>
          <w:shd w:val="clear" w:color="auto" w:fill="FFFF99"/>
          <w:rtl/>
        </w:rPr>
        <w:tab/>
        <w:t>הוראות סעיף 45ה יחולו, בשינויים המחויבים, לעניין ביטול רישיון מסלקה או התלייתו; שר האוצר, לפי הצעת הרשות או בהתייעצות עמה ובאישור ועדת הכספים של הכנסת, רשאי לקבוע עילות נוספות לביטול רישיון מסלקה או התלייתו.</w:t>
      </w:r>
    </w:p>
    <w:p w:rsidR="00AD4576" w:rsidRPr="00416458" w:rsidRDefault="00AD4576" w:rsidP="00493744">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(א7)</w:t>
      </w:r>
      <w:r w:rsidRPr="00416458">
        <w:rPr>
          <w:rStyle w:val="default"/>
          <w:rFonts w:cs="FrankRuehl" w:hint="cs"/>
          <w:vanish/>
          <w:sz w:val="18"/>
          <w:szCs w:val="22"/>
          <w:u w:val="single"/>
          <w:shd w:val="clear" w:color="auto" w:fill="FFFF99"/>
          <w:rtl/>
        </w:rPr>
        <w:tab/>
        <w:t>הוראות סעיפים 45ו עד 45יא ו-50(ד) יחולו, בשינויים המחויבים, לעניין מסלקה.</w:t>
      </w:r>
    </w:p>
    <w:p w:rsidR="00AD4576" w:rsidRPr="00416458" w:rsidRDefault="00AD4576" w:rsidP="005845F5">
      <w:pPr>
        <w:pStyle w:val="P00"/>
        <w:spacing w:before="0"/>
        <w:ind w:left="0" w:right="1134"/>
        <w:rPr>
          <w:rStyle w:val="default"/>
          <w:rFonts w:cs="FrankRuehl"/>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vanish/>
          <w:sz w:val="18"/>
          <w:szCs w:val="22"/>
          <w:u w:val="single"/>
          <w:shd w:val="clear" w:color="auto" w:fill="FFFF99"/>
          <w:rtl/>
        </w:rPr>
        <w:t>(א8)</w:t>
      </w:r>
      <w:r w:rsidRPr="00416458">
        <w:rPr>
          <w:rStyle w:val="default"/>
          <w:rFonts w:cs="FrankRuehl" w:hint="cs"/>
          <w:vanish/>
          <w:sz w:val="18"/>
          <w:szCs w:val="22"/>
          <w:u w:val="single"/>
          <w:shd w:val="clear" w:color="auto" w:fill="FFFF99"/>
          <w:rtl/>
        </w:rPr>
        <w:tab/>
        <w:t>סבר יושב ראש הרשות כי אין בכך כדי לפגוע בענייניו של ציבור המשקיעים, רשאי הוא, בהסכמת שר האוצר, לפטור חברה מסוימת המבקשת רישיון מסלקה, מההוראות לפי פרק זה כולן או חלקן, וכן להתנות מתן פטור כאמור בתנאים.</w:t>
      </w:r>
    </w:p>
    <w:p w:rsidR="00CD50B3" w:rsidRPr="00416458" w:rsidRDefault="00CD50B3" w:rsidP="00CD50B3">
      <w:pPr>
        <w:pStyle w:val="P00"/>
        <w:spacing w:before="0"/>
        <w:ind w:left="0" w:right="1134"/>
        <w:rPr>
          <w:rStyle w:val="default"/>
          <w:rFonts w:ascii="FrankRuehl" w:hAnsi="FrankRuehl" w:cs="FrankRuehl"/>
          <w:vanish/>
          <w:sz w:val="20"/>
          <w:szCs w:val="20"/>
          <w:shd w:val="clear" w:color="auto" w:fill="FFFF99"/>
          <w:rtl/>
        </w:rPr>
      </w:pPr>
    </w:p>
    <w:p w:rsidR="00CD50B3" w:rsidRPr="00416458" w:rsidRDefault="00CD50B3" w:rsidP="00CD50B3">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CD50B3" w:rsidRPr="00416458" w:rsidRDefault="00CD50B3" w:rsidP="00CD50B3">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CD50B3" w:rsidRPr="00416458" w:rsidRDefault="00CD50B3" w:rsidP="00CD50B3">
      <w:pPr>
        <w:pStyle w:val="P00"/>
        <w:spacing w:before="0"/>
        <w:ind w:left="0" w:right="1134"/>
        <w:rPr>
          <w:rStyle w:val="default"/>
          <w:rFonts w:ascii="FrankRuehl" w:hAnsi="FrankRuehl" w:cs="FrankRuehl"/>
          <w:vanish/>
          <w:sz w:val="20"/>
          <w:szCs w:val="20"/>
          <w:shd w:val="clear" w:color="auto" w:fill="FFFF99"/>
          <w:rtl/>
        </w:rPr>
      </w:pPr>
      <w:hyperlink r:id="rId1036"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410</w:t>
      </w:r>
      <w:r w:rsidRPr="00416458">
        <w:rPr>
          <w:rStyle w:val="default"/>
          <w:rFonts w:ascii="FrankRuehl" w:hAnsi="FrankRuehl" w:cs="FrankRuehl"/>
          <w:vanish/>
          <w:sz w:val="20"/>
          <w:szCs w:val="20"/>
          <w:shd w:val="clear" w:color="auto" w:fill="FFFF99"/>
          <w:rtl/>
        </w:rPr>
        <w:t xml:space="preserve"> (</w:t>
      </w:r>
      <w:hyperlink r:id="rId1037"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CD50B3" w:rsidRPr="00416458" w:rsidRDefault="00CD50B3" w:rsidP="00CD50B3">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w:t>
      </w:r>
      <w:r w:rsidRPr="00416458">
        <w:rPr>
          <w:rStyle w:val="default"/>
          <w:rFonts w:cs="FrankRuehl" w:hint="cs"/>
          <w:vanish/>
          <w:sz w:val="22"/>
          <w:szCs w:val="22"/>
          <w:shd w:val="clear" w:color="auto" w:fill="FFFF99"/>
          <w:rtl/>
        </w:rPr>
        <w:t>0א</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בסעיף זה ובסעיפים 50א2 עד 50א8 </w:t>
      </w:r>
      <w:r w:rsidRPr="00416458">
        <w:rPr>
          <w:rStyle w:val="default"/>
          <w:rFonts w:cs="FrankRuehl"/>
          <w:vanish/>
          <w:sz w:val="22"/>
          <w:szCs w:val="22"/>
          <w:shd w:val="clear" w:color="auto" w:fill="FFFF99"/>
          <w:rtl/>
        </w:rPr>
        <w:t>–</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"בורסה"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לרבות בורסה מחוץ לישראל שקיבלה אישור מידי מי שרשאי לתתו על פי דין במדינה שבה היא פועלת, וכן שוק מוסדר;</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"הוראת סליקה"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אחת מאלה: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הוראה להעברת ניירות ערך, לרבות הוראה למשיכת ניירות ערך מחשבון המתנהל במסלקה או להפקדת ניירות ערך בחשבון המתנהל במסלקה;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הוראה להעברת כספים;</w:t>
      </w:r>
    </w:p>
    <w:p w:rsidR="00CD50B3" w:rsidRPr="00416458" w:rsidRDefault="00CD50B3" w:rsidP="00CD50B3">
      <w:pPr>
        <w:pStyle w:val="P00"/>
        <w:spacing w:before="0"/>
        <w:ind w:left="0" w:right="1134"/>
        <w:rPr>
          <w:rStyle w:val="default"/>
          <w:rFonts w:cs="FrankRuehl"/>
          <w:strike/>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strike/>
          <w:vanish/>
          <w:sz w:val="18"/>
          <w:szCs w:val="22"/>
          <w:shd w:val="clear" w:color="auto" w:fill="FFFF99"/>
          <w:rtl/>
        </w:rPr>
        <w:t xml:space="preserve">"הליכי חדלות פירעון" </w:t>
      </w:r>
      <w:r w:rsidRPr="00416458">
        <w:rPr>
          <w:rStyle w:val="default"/>
          <w:rFonts w:cs="FrankRuehl"/>
          <w:strike/>
          <w:vanish/>
          <w:sz w:val="18"/>
          <w:szCs w:val="22"/>
          <w:shd w:val="clear" w:color="auto" w:fill="FFFF99"/>
          <w:rtl/>
        </w:rPr>
        <w:t>–</w:t>
      </w:r>
      <w:r w:rsidRPr="00416458">
        <w:rPr>
          <w:rStyle w:val="default"/>
          <w:rFonts w:cs="FrankRuehl" w:hint="cs"/>
          <w:strike/>
          <w:vanish/>
          <w:sz w:val="18"/>
          <w:szCs w:val="22"/>
          <w:shd w:val="clear" w:color="auto" w:fill="FFFF99"/>
          <w:rtl/>
        </w:rPr>
        <w:t xml:space="preserve"> הליכים לפי הפרק השלישי לחלק התשיעי לחוק החברות שניתן לקבל בהם צו הקפאת הליכים או הליכי פירוק לפי פקודת החברות;</w:t>
      </w:r>
    </w:p>
    <w:p w:rsidR="003F43D0" w:rsidRPr="00416458" w:rsidRDefault="003F43D0" w:rsidP="00CD50B3">
      <w:pPr>
        <w:pStyle w:val="P00"/>
        <w:spacing w:before="0"/>
        <w:ind w:left="0" w:right="1134"/>
        <w:rPr>
          <w:rStyle w:val="default"/>
          <w:rFonts w:cs="FrankRuehl"/>
          <w:vanish/>
          <w:sz w:val="18"/>
          <w:szCs w:val="22"/>
          <w:shd w:val="clear" w:color="auto" w:fill="FFFF99"/>
          <w:rtl/>
        </w:rPr>
      </w:pPr>
      <w:r w:rsidRPr="00416458">
        <w:rPr>
          <w:rStyle w:val="default"/>
          <w:rFonts w:cs="FrankRuehl"/>
          <w:vanish/>
          <w:sz w:val="18"/>
          <w:szCs w:val="22"/>
          <w:shd w:val="clear" w:color="auto" w:fill="FFFF99"/>
          <w:rtl/>
        </w:rPr>
        <w:tab/>
      </w:r>
      <w:r w:rsidRPr="00416458">
        <w:rPr>
          <w:rStyle w:val="default"/>
          <w:rFonts w:cs="FrankRuehl" w:hint="cs"/>
          <w:vanish/>
          <w:sz w:val="18"/>
          <w:szCs w:val="22"/>
          <w:u w:val="single"/>
          <w:shd w:val="clear" w:color="auto" w:fill="FFFF99"/>
          <w:rtl/>
        </w:rPr>
        <w:t xml:space="preserve">"הליכי חדלות פירעון או פירוק"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הליכים לפי חוק חדלות פירעון ושיקום כלכלי שניתן לקבל בהם צו לפתיחת הליכים או הליכים לפי חלק שמיני א' לחוק החברות;</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"הסדרי כשל"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בעניין פעולות שרשאית מסלקה לבצע במקרה שבו, לדעת המסלקה, חבר המסלקה אינו מקיים את חיוביו כלפיה או כלפי חבר מסלקה אחר או שיש חשש שלא יקיים את חיוביו כאמור, בין השאר משום שחבר המסלקה חדל פירעון, ובכלל זה הוראות בכללי המסלקה מהסוג הנכלל בהסדרים לקביעת שווי הוגן, הסדרים לקביעת זכויות, חיובים ודרכי התחשבנות, הסדרים לחישוב נטו והסדרים לסיום מוקדם;</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"הסדרים לחישוב נטו" (</w:t>
      </w:r>
      <w:r w:rsidRPr="00416458">
        <w:rPr>
          <w:rStyle w:val="default"/>
          <w:rFonts w:cs="FrankRuehl"/>
          <w:vanish/>
          <w:sz w:val="18"/>
          <w:szCs w:val="22"/>
          <w:shd w:val="clear" w:color="auto" w:fill="FFFF99"/>
        </w:rPr>
        <w:t>Netting</w:t>
      </w:r>
      <w:r w:rsidRPr="00416458">
        <w:rPr>
          <w:rStyle w:val="default"/>
          <w:rFonts w:cs="FrankRuehl" w:hint="cs"/>
          <w:vanish/>
          <w:sz w:val="18"/>
          <w:szCs w:val="22"/>
          <w:shd w:val="clear" w:color="auto" w:fill="FFFF99"/>
          <w:rtl/>
        </w:rPr>
        <w:t xml:space="preserve">)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באחד או יותר מאלה: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הוראות שלפיהן החיובים או הזכויות של המסלקה כלפי חבר המסלקה יהיו חיוביה או זכויותיה של המסלקה כלפי אותו חבר מסלקה בניכוי החיובים או הזכויות של חבר המסלקה כלפיה, או ששווי החיובים או שווי הזכויות של המסלקה כלפי חבר המסלקה יהיו שווי החיובים או הזכויות כאמור בניכוי שווי החיובים או שווי הזכויות של חבר המסלקה כלפי המסלקה;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הוראות שלפיהן החיובים או הזכויות של חבר המסלקה כלפי המסלקה או כלפי חבר מסלקה אחר, אחד או יותר, יהיו חיוביו או זכויותיו של חבר המסלקה כלפי המסלקה או כלפי חבר מסלקה אחר, אחד או יותר, בניכוי החיובים או הזכויות של המסלקה או של חבר המסלקה האחר כלפיו, או ששווי החיובים או שווי הזכויות של חבר המסלקה כלפי המסלקה או כלפי חבר מסלקה אחר, אחד או יותר, יהיה שווי החיובים או הזכויות כאמור, בניכוי שווי החיובים או שווי הזכויות של המסלקה או של חבר המסלקה האחר, כלפיו;</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"הסדרים לסיום מוקדם"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הכוללות אחת או יותר מאלה: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 xml:space="preserve">הוראות הקובעות תנאים שבהתקיימם יבואו לידי סיום מוקדם, ובכלל זה ביטול או קיום מוקדם (בהגדרה זו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סיום מוקדם), עסקאות הנסלקות במסלקה או פעולות המבוצעות בה, לפי העניין, או שבהתקיימם יעמדו חיוביו של חבר מסלקה לפירעון מיידי, והדרך שבה יתבצעו סיום מוקדם או העמדה לפירעון מיידי כאמור לפי פסקה זו;</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הוראות הקובעות תנאים שבהתקיימם רשאית המסלקה להביא לידי סיום מוקדם עסקאות או פעולות כאמור בפסקה (1) או להעמיד את חיוביו של חבר המסלקה לפירעון מיידי, והדרך שבה יתבצעו הסיום המוקדם או ההעמדה לפירעון מיידי כאמור לפי פסקה זו;</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(3)</w:t>
      </w:r>
      <w:r w:rsidRPr="00416458">
        <w:rPr>
          <w:rStyle w:val="default"/>
          <w:rFonts w:cs="FrankRuehl" w:hint="cs"/>
          <w:vanish/>
          <w:sz w:val="18"/>
          <w:szCs w:val="22"/>
          <w:shd w:val="clear" w:color="auto" w:fill="FFFF99"/>
          <w:rtl/>
        </w:rPr>
        <w:tab/>
        <w:t>הסדרים לקביעת זכויות, חיובים ודרכי התחשבנות והסדרים לקביעת שווי הוגן המשמשים בעת ביצוע הסדר לסיום מוקדם;</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(4)</w:t>
      </w:r>
      <w:r w:rsidRPr="00416458">
        <w:rPr>
          <w:rStyle w:val="default"/>
          <w:rFonts w:cs="FrankRuehl" w:hint="cs"/>
          <w:vanish/>
          <w:sz w:val="18"/>
          <w:szCs w:val="22"/>
          <w:shd w:val="clear" w:color="auto" w:fill="FFFF99"/>
          <w:rtl/>
        </w:rPr>
        <w:tab/>
        <w:t>הוראות שלפיהן יבואו לכדי סיום מוקדם עסקאות או פעולות כאמור בפסקה (1), עקב התנהלותם של הליכי חדלות פירעון</w:t>
      </w:r>
      <w:r w:rsidR="003F43D0" w:rsidRPr="00416458">
        <w:rPr>
          <w:rStyle w:val="default"/>
          <w:rFonts w:cs="FrankRuehl" w:hint="cs"/>
          <w:vanish/>
          <w:sz w:val="18"/>
          <w:szCs w:val="22"/>
          <w:shd w:val="clear" w:color="auto" w:fill="FFFF99"/>
          <w:rtl/>
        </w:rPr>
        <w:t xml:space="preserve"> </w:t>
      </w:r>
      <w:r w:rsidR="003F43D0" w:rsidRPr="00416458">
        <w:rPr>
          <w:rStyle w:val="default"/>
          <w:rFonts w:cs="FrankRuehl" w:hint="cs"/>
          <w:vanish/>
          <w:sz w:val="18"/>
          <w:szCs w:val="22"/>
          <w:u w:val="single"/>
          <w:shd w:val="clear" w:color="auto" w:fill="FFFF99"/>
          <w:rtl/>
        </w:rPr>
        <w:t>או פירוק</w:t>
      </w:r>
      <w:r w:rsidRPr="00416458">
        <w:rPr>
          <w:rStyle w:val="default"/>
          <w:rFonts w:cs="FrankRuehl" w:hint="cs"/>
          <w:vanish/>
          <w:sz w:val="18"/>
          <w:szCs w:val="22"/>
          <w:shd w:val="clear" w:color="auto" w:fill="FFFF99"/>
          <w:rtl/>
        </w:rPr>
        <w:t xml:space="preserve"> לגבי חבר המסלקה;</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"הסדרים לקביעת זכויות, חיובים ודרכי התחשבנות"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באחד או יותר מאלה: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הדרך לקביעת זכות או חיוב של חבר מסלקה או של המסלקה ולחישובם;</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דרכי ההתחשבנות בין המסלקה לבין חבר מסלקה או בין חברי המסלקה לבין עצמם, לרבות לעניין ריבית, הפרשי הצמדה, הוצאות, פיצוי או כל סכום אחר, שייווספו לחיוב של חבר מסלקה או של המסלקה;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(3)</w:t>
      </w:r>
      <w:r w:rsidRPr="00416458">
        <w:rPr>
          <w:rStyle w:val="default"/>
          <w:rFonts w:cs="FrankRuehl" w:hint="cs"/>
          <w:vanish/>
          <w:sz w:val="18"/>
          <w:szCs w:val="22"/>
          <w:shd w:val="clear" w:color="auto" w:fill="FFFF99"/>
          <w:rtl/>
        </w:rPr>
        <w:tab/>
        <w:t>היוון חיובים, זקיפת תשלומים על חשבון חיובים וקיום חיובים;</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"הסדרים לקביעת שווי הוגן"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הוראות בכללי המסלקה באחד או יותר מאלה: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הדרך לחישוב השווי ההוגן של חיובים או זכויות של חבר מסלקה או של המסלקה, לרבות לשם ביצוע הסדרים לחישוב נטו, הסדרים לקביעת זכויות, חיובים ודרכי התחשבנות, הסדרים לסיום מוקדם או הסדרי כשל או לשם ביצוע פעולה אחרת בהתאם לכללי המסלקה; הוראות בעניין זה יכול שיורו על חישוב השווי ההוגן כאמור, בין השאר, בדרך של מכירה או רכישה של ניירות ערך בידי המסלקה וזקיפת התמורה בעד מכירתם או הסכום ששולם לשם רכישתם לזכות חבר המסלקה או לחובתו, לפי העניין, או בדרך של הערכת שוויין של עסקאות בניירות ערך דומים, והכול בין בבורסה ובין בשוק שבו מתנהלות עסקאות כאמור;</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הדרך לחישוב ההמרה של הסכום המתקבל מהחישוב כאמור בפסקה (1), למטבע מסוים, או הדרך לחישוב ההמרה של סכום במטבע מסוים לסכום במטבע אחר;</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"זכות", "חיוב"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לרבות כל זכות או חיוב הנובעים מהוראת סליקה שהתקבלה במסלקה או מפעולת סליקה המבוצעת במסלקה, לרבות כל אחד מאלה: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זכות לקבלת ניירות ערך או כספים, ובכלל זה ניירות ערך או כספים המופקדים או רשומים לזכותו של חבר המסלקה, אצל המסלקה, או לקבלת זכות הנובעת מהם;</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חיוב להעברת ניירות ערך או כספים כאמור בפסקה (1) או להעברת זכות הנובעת מהם;</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"חבר בורסה"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לעניין בורסה מחוץ לישראל או שוק מוסדר, כאמור בהגדרה "בורסה" שבסעיף קטן זה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מי שאושר על ידם כחבר בהם או כמשתתף בהם;</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"חבר מסלקה"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מי שאושר על ידי המסלקה כחבר בה, למעט בנק ישראל;</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"חיוב"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לרבות התחייבות;</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"יום עסקים"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כהגדרתו בחוק להשקעות משותפות;</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"כללי מסלקה"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כללים שקבעה המסלקה, המסדירים את פעילותה, ובכלל זה מסדירים את היחסים בין המסלקה לבין חברי המסלקה ובינם לבין עצמם והכללים שגובשו לפי סעיף 50ב;</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"כספים"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לרבות זכויות לקבלת כספים המופקדים בחשבון אצל מתווך פיננסי או פירותיהם וכל זכות אחרת הנובעת מכספים כאמור;</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"מסלקה"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(נמחקה);</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"מתווך פיננסי"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כל אחד מאלה: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חבר בורסה;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מסלקה;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(2א)</w:t>
      </w:r>
      <w:r w:rsidRPr="00416458">
        <w:rPr>
          <w:rStyle w:val="default"/>
          <w:rFonts w:cs="FrankRuehl" w:hint="cs"/>
          <w:vanish/>
          <w:sz w:val="18"/>
          <w:szCs w:val="22"/>
          <w:shd w:val="clear" w:color="auto" w:fill="FFFF99"/>
          <w:rtl/>
        </w:rPr>
        <w:tab/>
        <w:t>תאגיד בנקאי שאינו מנוי בפסקאות (1) או (2);</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(3)</w:t>
      </w:r>
      <w:r w:rsidRPr="00416458">
        <w:rPr>
          <w:rStyle w:val="default"/>
          <w:rFonts w:cs="FrankRuehl" w:hint="cs"/>
          <w:vanish/>
          <w:sz w:val="18"/>
          <w:szCs w:val="22"/>
          <w:shd w:val="clear" w:color="auto" w:fill="FFFF99"/>
          <w:rtl/>
        </w:rPr>
        <w:tab/>
        <w:t>בנק ישראל;</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"נכס"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מיטלטלין, מקרקעין או זכויות;</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"פעולת סליקה"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אחת מאלה: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(1)</w:t>
      </w:r>
      <w:r w:rsidRPr="00416458">
        <w:rPr>
          <w:rStyle w:val="default"/>
          <w:rFonts w:cs="FrankRuehl" w:hint="cs"/>
          <w:vanish/>
          <w:sz w:val="18"/>
          <w:szCs w:val="22"/>
          <w:shd w:val="clear" w:color="auto" w:fill="FFFF99"/>
          <w:rtl/>
        </w:rPr>
        <w:tab/>
        <w:t xml:space="preserve">פעולה שמבוצעת במסלקה לפי כללי המסלקה בקשר להוראת סליקה שהתקבלה במסלקה, ובכלל זה </w:t>
      </w:r>
      <w:r w:rsidRPr="00416458">
        <w:rPr>
          <w:rStyle w:val="default"/>
          <w:rFonts w:cs="FrankRuehl"/>
          <w:vanish/>
          <w:sz w:val="18"/>
          <w:szCs w:val="22"/>
          <w:shd w:val="clear" w:color="auto" w:fill="FFFF99"/>
          <w:rtl/>
        </w:rPr>
        <w:t>–</w:t>
      </w:r>
    </w:p>
    <w:p w:rsidR="00CD50B3" w:rsidRPr="00416458" w:rsidRDefault="00CD50B3" w:rsidP="00CD50B3">
      <w:pPr>
        <w:pStyle w:val="P00"/>
        <w:spacing w:before="0"/>
        <w:ind w:left="1474"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(א)</w:t>
      </w:r>
      <w:r w:rsidRPr="00416458">
        <w:rPr>
          <w:rStyle w:val="default"/>
          <w:rFonts w:cs="FrankRuehl" w:hint="cs"/>
          <w:vanish/>
          <w:sz w:val="18"/>
          <w:szCs w:val="22"/>
          <w:shd w:val="clear" w:color="auto" w:fill="FFFF99"/>
          <w:rtl/>
        </w:rPr>
        <w:tab/>
        <w:t>העברת ניירות ערך או כספים, בידי המסלקה או אליה;</w:t>
      </w:r>
    </w:p>
    <w:p w:rsidR="00CD50B3" w:rsidRPr="00416458" w:rsidRDefault="00CD50B3" w:rsidP="00CD50B3">
      <w:pPr>
        <w:pStyle w:val="P00"/>
        <w:spacing w:before="0"/>
        <w:ind w:left="1474"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(ב)</w:t>
      </w:r>
      <w:r w:rsidRPr="00416458">
        <w:rPr>
          <w:rStyle w:val="default"/>
          <w:rFonts w:cs="FrankRuehl" w:hint="cs"/>
          <w:vanish/>
          <w:sz w:val="18"/>
          <w:szCs w:val="22"/>
          <w:shd w:val="clear" w:color="auto" w:fill="FFFF99"/>
          <w:rtl/>
        </w:rPr>
        <w:tab/>
        <w:t>זיכוי או חיוב חשבון המסלקה או החשבון של חבר המסלקה;</w:t>
      </w:r>
    </w:p>
    <w:p w:rsidR="00CD50B3" w:rsidRPr="00416458" w:rsidRDefault="00CD50B3" w:rsidP="00CD50B3">
      <w:pPr>
        <w:pStyle w:val="P00"/>
        <w:spacing w:before="0"/>
        <w:ind w:left="1021"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(2)</w:t>
      </w:r>
      <w:r w:rsidRPr="00416458">
        <w:rPr>
          <w:rStyle w:val="default"/>
          <w:rFonts w:cs="FrankRuehl" w:hint="cs"/>
          <w:vanish/>
          <w:sz w:val="18"/>
          <w:szCs w:val="22"/>
          <w:shd w:val="clear" w:color="auto" w:fill="FFFF99"/>
          <w:rtl/>
        </w:rPr>
        <w:tab/>
        <w:t>פעולה שמבוצעת במסלקה בהתאם להסדרים לקביעת שווי הוגן, הסדרים לקביעת זכויות, חיובים ודרכי התחשבנות, הסדרים לחישוב נטו, הסדרים לסיום מוקדם או הסדרי כשל;</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"פקודת החברות"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פקודת החברות [נוסח חדש], התשמ"ג-1983;</w:t>
      </w:r>
    </w:p>
    <w:p w:rsidR="00CD50B3" w:rsidRPr="00416458" w:rsidRDefault="00CD50B3" w:rsidP="00CD50B3">
      <w:pPr>
        <w:pStyle w:val="P00"/>
        <w:spacing w:before="0"/>
        <w:ind w:left="0" w:right="1134"/>
        <w:rPr>
          <w:rStyle w:val="default"/>
          <w:rFonts w:cs="FrankRuehl" w:hint="cs"/>
          <w:strike/>
          <w:vanish/>
          <w:sz w:val="18"/>
          <w:szCs w:val="22"/>
          <w:shd w:val="clear" w:color="auto" w:fill="FFFF99"/>
          <w:rtl/>
        </w:rPr>
      </w:pPr>
      <w:r w:rsidRPr="00416458">
        <w:rPr>
          <w:rStyle w:val="default"/>
          <w:rFonts w:cs="FrankRuehl" w:hint="cs"/>
          <w:vanish/>
          <w:sz w:val="18"/>
          <w:szCs w:val="22"/>
          <w:shd w:val="clear" w:color="auto" w:fill="FFFF99"/>
          <w:rtl/>
        </w:rPr>
        <w:tab/>
      </w:r>
      <w:r w:rsidRPr="00416458">
        <w:rPr>
          <w:rStyle w:val="default"/>
          <w:rFonts w:cs="FrankRuehl" w:hint="cs"/>
          <w:strike/>
          <w:vanish/>
          <w:sz w:val="18"/>
          <w:szCs w:val="22"/>
          <w:shd w:val="clear" w:color="auto" w:fill="FFFF99"/>
          <w:rtl/>
        </w:rPr>
        <w:t xml:space="preserve">"צו להקפאת הליכים" </w:t>
      </w:r>
      <w:r w:rsidRPr="00416458">
        <w:rPr>
          <w:rStyle w:val="default"/>
          <w:rFonts w:cs="FrankRuehl"/>
          <w:strike/>
          <w:vanish/>
          <w:sz w:val="18"/>
          <w:szCs w:val="22"/>
          <w:shd w:val="clear" w:color="auto" w:fill="FFFF99"/>
          <w:rtl/>
        </w:rPr>
        <w:t>–</w:t>
      </w:r>
      <w:r w:rsidRPr="00416458">
        <w:rPr>
          <w:rStyle w:val="default"/>
          <w:rFonts w:cs="FrankRuehl" w:hint="cs"/>
          <w:strike/>
          <w:vanish/>
          <w:sz w:val="18"/>
          <w:szCs w:val="22"/>
          <w:shd w:val="clear" w:color="auto" w:fill="FFFF99"/>
          <w:rtl/>
        </w:rPr>
        <w:t xml:space="preserve"> כמשמעותו בסעיף 350ב לחוק החברות;</w:t>
      </w:r>
    </w:p>
    <w:p w:rsidR="00CD50B3" w:rsidRPr="00416458" w:rsidRDefault="00CD50B3" w:rsidP="00CD50B3">
      <w:pPr>
        <w:pStyle w:val="P00"/>
        <w:spacing w:before="0"/>
        <w:ind w:left="0" w:right="1134"/>
        <w:rPr>
          <w:rStyle w:val="default"/>
          <w:rFonts w:cs="FrankRuehl" w:hint="cs"/>
          <w:vanish/>
          <w:sz w:val="18"/>
          <w:szCs w:val="22"/>
          <w:shd w:val="clear" w:color="auto" w:fill="FFFF99"/>
          <w:rtl/>
        </w:rPr>
      </w:pPr>
      <w:r w:rsidRPr="00416458">
        <w:rPr>
          <w:rStyle w:val="default"/>
          <w:rFonts w:cs="FrankRuehl" w:hint="cs"/>
          <w:vanish/>
          <w:sz w:val="18"/>
          <w:szCs w:val="22"/>
          <w:shd w:val="clear" w:color="auto" w:fill="FFFF99"/>
          <w:rtl/>
        </w:rPr>
        <w:tab/>
        <w:t xml:space="preserve">"צו פירוק" </w:t>
      </w:r>
      <w:r w:rsidRPr="00416458">
        <w:rPr>
          <w:rStyle w:val="default"/>
          <w:rFonts w:cs="FrankRuehl"/>
          <w:vanish/>
          <w:sz w:val="18"/>
          <w:szCs w:val="22"/>
          <w:shd w:val="clear" w:color="auto" w:fill="FFFF99"/>
          <w:rtl/>
        </w:rPr>
        <w:t>–</w:t>
      </w:r>
      <w:r w:rsidRPr="00416458">
        <w:rPr>
          <w:rStyle w:val="default"/>
          <w:rFonts w:cs="FrankRuehl" w:hint="cs"/>
          <w:vanish/>
          <w:sz w:val="18"/>
          <w:szCs w:val="22"/>
          <w:shd w:val="clear" w:color="auto" w:fill="FFFF99"/>
          <w:rtl/>
        </w:rPr>
        <w:t xml:space="preserve"> כמשמעותו </w:t>
      </w:r>
      <w:r w:rsidRPr="00416458">
        <w:rPr>
          <w:rStyle w:val="default"/>
          <w:rFonts w:cs="FrankRuehl" w:hint="cs"/>
          <w:strike/>
          <w:vanish/>
          <w:sz w:val="18"/>
          <w:szCs w:val="22"/>
          <w:shd w:val="clear" w:color="auto" w:fill="FFFF99"/>
          <w:rtl/>
        </w:rPr>
        <w:t>בסעיף 263 לפקודת החברות</w:t>
      </w:r>
      <w:r w:rsidR="003F43D0" w:rsidRPr="00416458">
        <w:rPr>
          <w:rStyle w:val="default"/>
          <w:rFonts w:cs="FrankRuehl" w:hint="cs"/>
          <w:vanish/>
          <w:sz w:val="18"/>
          <w:szCs w:val="22"/>
          <w:shd w:val="clear" w:color="auto" w:fill="FFFF99"/>
          <w:rtl/>
        </w:rPr>
        <w:t xml:space="preserve"> </w:t>
      </w:r>
      <w:r w:rsidR="003F43D0" w:rsidRPr="00416458">
        <w:rPr>
          <w:rStyle w:val="default"/>
          <w:rFonts w:cs="FrankRuehl" w:hint="cs"/>
          <w:vanish/>
          <w:sz w:val="18"/>
          <w:szCs w:val="22"/>
          <w:u w:val="single"/>
          <w:shd w:val="clear" w:color="auto" w:fill="FFFF99"/>
          <w:rtl/>
        </w:rPr>
        <w:t>בחלק שמיני א' לחוק החברות</w:t>
      </w:r>
      <w:r w:rsidRPr="00416458">
        <w:rPr>
          <w:rStyle w:val="default"/>
          <w:rFonts w:cs="FrankRuehl" w:hint="cs"/>
          <w:vanish/>
          <w:sz w:val="18"/>
          <w:szCs w:val="22"/>
          <w:shd w:val="clear" w:color="auto" w:fill="FFFF99"/>
          <w:rtl/>
        </w:rPr>
        <w:t>.</w:t>
      </w:r>
    </w:p>
    <w:p w:rsidR="00CD50B3" w:rsidRPr="003F43D0" w:rsidRDefault="00CD50B3" w:rsidP="003F43D0">
      <w:pPr>
        <w:pStyle w:val="P00"/>
        <w:ind w:left="0" w:right="1134"/>
        <w:rPr>
          <w:rStyle w:val="default"/>
          <w:rFonts w:cs="FrankRuehl" w:hint="cs"/>
          <w:sz w:val="2"/>
          <w:szCs w:val="2"/>
          <w:rtl/>
        </w:rPr>
      </w:pPr>
      <w:r w:rsidRPr="00416458">
        <w:rPr>
          <w:rStyle w:val="default"/>
          <w:rFonts w:cs="FrankRuehl" w:hint="cs"/>
          <w:vanish/>
          <w:sz w:val="18"/>
          <w:szCs w:val="22"/>
          <w:shd w:val="clear" w:color="auto" w:fill="FFFF99"/>
          <w:rtl/>
        </w:rPr>
        <w:tab/>
        <w:t>(ח)</w:t>
      </w:r>
      <w:r w:rsidRPr="00416458">
        <w:rPr>
          <w:rStyle w:val="default"/>
          <w:rFonts w:cs="FrankRuehl" w:hint="cs"/>
          <w:vanish/>
          <w:sz w:val="18"/>
          <w:szCs w:val="22"/>
          <w:shd w:val="clear" w:color="auto" w:fill="FFFF99"/>
          <w:rtl/>
        </w:rPr>
        <w:tab/>
        <w:t xml:space="preserve">הוראות סעיף זה יחולו על אף הוראות כל דין, לרבות פקודת החברות [נוסח חדש], התשמ"ג-1983, חוק המשכון, התשכ"ז-1967, </w:t>
      </w:r>
      <w:r w:rsidRPr="00416458">
        <w:rPr>
          <w:rStyle w:val="default"/>
          <w:rFonts w:cs="FrankRuehl" w:hint="cs"/>
          <w:strike/>
          <w:vanish/>
          <w:sz w:val="18"/>
          <w:szCs w:val="22"/>
          <w:shd w:val="clear" w:color="auto" w:fill="FFFF99"/>
          <w:rtl/>
        </w:rPr>
        <w:t>וחוק החברות</w:t>
      </w:r>
      <w:r w:rsidR="003F43D0" w:rsidRPr="00416458">
        <w:rPr>
          <w:rStyle w:val="default"/>
          <w:rFonts w:cs="FrankRuehl" w:hint="cs"/>
          <w:vanish/>
          <w:sz w:val="18"/>
          <w:szCs w:val="22"/>
          <w:shd w:val="clear" w:color="auto" w:fill="FFFF99"/>
          <w:rtl/>
        </w:rPr>
        <w:t xml:space="preserve"> </w:t>
      </w:r>
      <w:r w:rsidR="003F43D0" w:rsidRPr="00416458">
        <w:rPr>
          <w:rStyle w:val="default"/>
          <w:rFonts w:cs="FrankRuehl" w:hint="cs"/>
          <w:vanish/>
          <w:sz w:val="18"/>
          <w:szCs w:val="22"/>
          <w:u w:val="single"/>
          <w:shd w:val="clear" w:color="auto" w:fill="FFFF99"/>
          <w:rtl/>
        </w:rPr>
        <w:t>חוק החברות וחוק חדלות פירעון ושיקום כלכלי</w:t>
      </w:r>
      <w:r w:rsidRPr="00416458">
        <w:rPr>
          <w:rStyle w:val="default"/>
          <w:rFonts w:cs="FrankRuehl" w:hint="cs"/>
          <w:vanish/>
          <w:sz w:val="18"/>
          <w:szCs w:val="22"/>
          <w:shd w:val="clear" w:color="auto" w:fill="FFFF99"/>
          <w:rtl/>
        </w:rPr>
        <w:t>, והן יחולו גם לענין זכות בנייר ערך או בכספים; ואולם אין בהוראות סעיף זה כדי לגרוע מזכותה של מסלקה לפעול לענין שעבוד של ניירות ערך או כספים ומימושו בהתאם להוראות כל דין אחר.</w:t>
      </w:r>
      <w:bookmarkEnd w:id="585"/>
    </w:p>
    <w:p w:rsidR="0069273C" w:rsidRPr="002B0389" w:rsidRDefault="0069273C" w:rsidP="005845F5">
      <w:pPr>
        <w:pStyle w:val="P00"/>
        <w:spacing w:before="72"/>
        <w:ind w:left="0" w:right="1134"/>
        <w:rPr>
          <w:rStyle w:val="default"/>
          <w:rFonts w:cs="FrankRuehl" w:hint="cs"/>
          <w:rtl/>
        </w:rPr>
      </w:pPr>
      <w:bookmarkStart w:id="586" w:name="Seif352"/>
      <w:bookmarkEnd w:id="586"/>
      <w:r w:rsidRPr="002B0389">
        <w:rPr>
          <w:lang w:val="he-IL"/>
        </w:rPr>
        <w:pict>
          <v:rect id="_x0000_s3305" style="position:absolute;left:0;text-align:left;margin-left:457.35pt;margin-top:7.1pt;width:82.05pt;height:35.3pt;z-index:252027904" o:allowincell="f" filled="f" stroked="f" strokecolor="lime" strokeweight=".25pt">
            <v:textbox style="mso-next-textbox:#_x0000_s3305" inset="0,0,0,0">
              <w:txbxContent>
                <w:p w:rsidR="00EB0C8F" w:rsidRDefault="00EB0C8F" w:rsidP="0069273C">
                  <w:pPr>
                    <w:spacing w:line="160" w:lineRule="exact"/>
                    <w:jc w:val="left"/>
                    <w:rPr>
                      <w:rFonts w:cs="Miriam" w:hint="cs"/>
                      <w:sz w:val="18"/>
                      <w:szCs w:val="18"/>
                      <w:rtl/>
                    </w:rPr>
                  </w:pPr>
                  <w:r>
                    <w:rPr>
                      <w:rFonts w:cs="Miriam" w:hint="cs"/>
                      <w:sz w:val="18"/>
                      <w:szCs w:val="18"/>
                      <w:rtl/>
                    </w:rPr>
                    <w:t>עיסוקים מותרים למסלקה</w:t>
                  </w:r>
                </w:p>
                <w:p w:rsidR="00EB0C8F" w:rsidRDefault="00EB0C8F" w:rsidP="0069273C">
                  <w:pPr>
                    <w:spacing w:line="160" w:lineRule="exact"/>
                    <w:jc w:val="left"/>
                    <w:rPr>
                      <w:rFonts w:cs="Miriam" w:hint="cs"/>
                      <w:noProof/>
                      <w:sz w:val="18"/>
                      <w:szCs w:val="18"/>
                      <w:rtl/>
                    </w:rPr>
                  </w:pPr>
                  <w:r>
                    <w:rPr>
                      <w:rFonts w:cs="Miriam" w:hint="cs"/>
                      <w:sz w:val="18"/>
                      <w:szCs w:val="18"/>
                      <w:rtl/>
                    </w:rPr>
                    <w:t xml:space="preserve">(תיקון מס' 63) </w:t>
                  </w:r>
                  <w:r>
                    <w:rPr>
                      <w:rFonts w:cs="Miriam"/>
                      <w:sz w:val="18"/>
                      <w:szCs w:val="18"/>
                      <w:rtl/>
                    </w:rPr>
                    <w:br/>
                  </w:r>
                  <w:r>
                    <w:rPr>
                      <w:rFonts w:cs="Miriam" w:hint="cs"/>
                      <w:sz w:val="18"/>
                      <w:szCs w:val="18"/>
                      <w:rtl/>
                    </w:rPr>
                    <w:t>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א1</w:t>
      </w:r>
      <w:r w:rsidRPr="002B0389">
        <w:rPr>
          <w:rStyle w:val="default"/>
          <w:rFonts w:cs="FrankRuehl"/>
          <w:rtl/>
        </w:rPr>
        <w:t>.</w:t>
      </w:r>
      <w:r w:rsidRPr="002B0389">
        <w:rPr>
          <w:rStyle w:val="default"/>
          <w:rFonts w:cs="FrankRuehl"/>
          <w:rtl/>
        </w:rPr>
        <w:tab/>
      </w:r>
      <w:r w:rsidR="005845F5" w:rsidRPr="002B0389">
        <w:rPr>
          <w:rStyle w:val="default"/>
          <w:rFonts w:cs="FrankRuehl" w:hint="cs"/>
          <w:rtl/>
        </w:rPr>
        <w:t>(א)</w:t>
      </w:r>
      <w:r w:rsidR="005845F5" w:rsidRPr="002B0389">
        <w:rPr>
          <w:rStyle w:val="default"/>
          <w:rFonts w:cs="FrankRuehl" w:hint="cs"/>
          <w:rtl/>
        </w:rPr>
        <w:tab/>
        <w:t>מסלקה או חברה שמסלקה מחזיקה באמצעי שליטה בה תעסוק אך ורק בניהול מערכת סליקה.</w:t>
      </w:r>
    </w:p>
    <w:p w:rsidR="005845F5" w:rsidRPr="002B0389" w:rsidRDefault="005845F5" w:rsidP="005845F5">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על אף האמור בסעיף קטן (א), רשאית מסלקה או חברה שמסלקה מחזיקה באמצעי שליטה בה, בכפוף להוראות כל דין, לתת שירותים אחרים שהם שירותים נלווים הקשורים בטיבם לעיסוקה של המסלקה בניהול מערכת סליקה, ויחולו לעניין מתן שירותים נלווים כאמור הוראות סעיף 45יג(ג) עד (ה), בשינויים המחויבים.</w:t>
      </w:r>
    </w:p>
    <w:p w:rsidR="0069273C" w:rsidRPr="00416458" w:rsidRDefault="0069273C" w:rsidP="0069273C">
      <w:pPr>
        <w:pStyle w:val="P00"/>
        <w:spacing w:before="0"/>
        <w:ind w:left="0" w:right="1134"/>
        <w:rPr>
          <w:rStyle w:val="default"/>
          <w:rFonts w:cs="FrankRuehl" w:hint="cs"/>
          <w:vanish/>
          <w:color w:val="FF0000"/>
          <w:sz w:val="20"/>
          <w:szCs w:val="20"/>
          <w:shd w:val="clear" w:color="auto" w:fill="FFFF99"/>
          <w:rtl/>
        </w:rPr>
      </w:pPr>
      <w:bookmarkStart w:id="587" w:name="Rov878"/>
      <w:r w:rsidRPr="00416458">
        <w:rPr>
          <w:rStyle w:val="default"/>
          <w:rFonts w:cs="FrankRuehl" w:hint="cs"/>
          <w:vanish/>
          <w:color w:val="FF0000"/>
          <w:sz w:val="20"/>
          <w:szCs w:val="20"/>
          <w:shd w:val="clear" w:color="auto" w:fill="FFFF99"/>
          <w:rtl/>
        </w:rPr>
        <w:t>מיום 6.7.2017</w:t>
      </w:r>
    </w:p>
    <w:p w:rsidR="0069273C" w:rsidRPr="00416458" w:rsidRDefault="0069273C" w:rsidP="0069273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69273C" w:rsidRPr="00416458" w:rsidRDefault="0069273C" w:rsidP="00AD4576">
      <w:pPr>
        <w:pStyle w:val="P00"/>
        <w:spacing w:before="0"/>
        <w:ind w:left="0" w:right="1134"/>
        <w:rPr>
          <w:rStyle w:val="default"/>
          <w:rFonts w:cs="FrankRuehl" w:hint="cs"/>
          <w:vanish/>
          <w:sz w:val="20"/>
          <w:szCs w:val="20"/>
          <w:shd w:val="clear" w:color="auto" w:fill="FFFF99"/>
          <w:rtl/>
        </w:rPr>
      </w:pPr>
      <w:hyperlink r:id="rId103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w:t>
      </w:r>
      <w:r w:rsidR="00AD4576" w:rsidRPr="00416458">
        <w:rPr>
          <w:rStyle w:val="default"/>
          <w:rFonts w:cs="FrankRuehl" w:hint="cs"/>
          <w:vanish/>
          <w:sz w:val="20"/>
          <w:szCs w:val="20"/>
          <w:shd w:val="clear" w:color="auto" w:fill="FFFF99"/>
          <w:rtl/>
        </w:rPr>
        <w:t>6</w:t>
      </w:r>
      <w:r w:rsidRPr="00416458">
        <w:rPr>
          <w:rStyle w:val="default"/>
          <w:rFonts w:cs="FrankRuehl" w:hint="cs"/>
          <w:vanish/>
          <w:sz w:val="20"/>
          <w:szCs w:val="20"/>
          <w:shd w:val="clear" w:color="auto" w:fill="FFFF99"/>
          <w:rtl/>
        </w:rPr>
        <w:t xml:space="preserve"> (</w:t>
      </w:r>
      <w:hyperlink r:id="rId103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69273C" w:rsidRPr="002B0389" w:rsidRDefault="0069273C" w:rsidP="002B0389">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סעיף 50א1</w:t>
      </w:r>
      <w:bookmarkEnd w:id="587"/>
    </w:p>
    <w:p w:rsidR="003A28E0" w:rsidRDefault="003A28E0" w:rsidP="002F4A13">
      <w:pPr>
        <w:pStyle w:val="P00"/>
        <w:spacing w:before="72"/>
        <w:ind w:left="0" w:right="1134"/>
        <w:rPr>
          <w:rStyle w:val="default"/>
          <w:rFonts w:cs="FrankRuehl" w:hint="cs"/>
          <w:rtl/>
        </w:rPr>
      </w:pPr>
      <w:bookmarkStart w:id="588" w:name="Seif324"/>
      <w:bookmarkEnd w:id="588"/>
      <w:r>
        <w:rPr>
          <w:lang w:val="he-IL"/>
        </w:rPr>
        <w:pict>
          <v:rect id="_x0000_s3126" style="position:absolute;left:0;text-align:left;margin-left:457.35pt;margin-top:7.1pt;width:82.05pt;height:42.1pt;z-index:251910144" o:allowincell="f" filled="f" stroked="f" strokecolor="lime" strokeweight=".25pt">
            <v:textbox style="mso-next-textbox:#_x0000_s3126" inset="0,0,0,0">
              <w:txbxContent>
                <w:p w:rsidR="00EB0C8F" w:rsidRDefault="00EB0C8F" w:rsidP="003A28E0">
                  <w:pPr>
                    <w:spacing w:line="160" w:lineRule="exact"/>
                    <w:jc w:val="left"/>
                    <w:rPr>
                      <w:rFonts w:cs="Miriam" w:hint="cs"/>
                      <w:sz w:val="18"/>
                      <w:szCs w:val="18"/>
                      <w:rtl/>
                    </w:rPr>
                  </w:pPr>
                  <w:r>
                    <w:rPr>
                      <w:rFonts w:cs="Miriam" w:hint="cs"/>
                      <w:sz w:val="18"/>
                      <w:szCs w:val="18"/>
                      <w:rtl/>
                    </w:rPr>
                    <w:t>המועד, הדרך והתנאים לקבלת הוראת סליקה במסלקה</w:t>
                  </w:r>
                </w:p>
                <w:p w:rsidR="00EB0C8F" w:rsidRDefault="00EB0C8F" w:rsidP="003A28E0">
                  <w:pPr>
                    <w:spacing w:line="160" w:lineRule="exact"/>
                    <w:jc w:val="left"/>
                    <w:rPr>
                      <w:rFonts w:cs="Miriam" w:hint="cs"/>
                      <w:noProof/>
                      <w:sz w:val="18"/>
                      <w:szCs w:val="18"/>
                      <w:rtl/>
                    </w:rPr>
                  </w:pPr>
                  <w:r>
                    <w:rPr>
                      <w:rFonts w:cs="Miriam" w:hint="cs"/>
                      <w:sz w:val="18"/>
                      <w:szCs w:val="18"/>
                      <w:rtl/>
                    </w:rPr>
                    <w:t xml:space="preserve">(תיקון מס' 61) </w:t>
                  </w:r>
                  <w:r>
                    <w:rPr>
                      <w:rFonts w:cs="Miriam"/>
                      <w:sz w:val="18"/>
                      <w:szCs w:val="18"/>
                      <w:rtl/>
                    </w:rPr>
                    <w:br/>
                  </w:r>
                  <w:r>
                    <w:rPr>
                      <w:rFonts w:cs="Miriam" w:hint="cs"/>
                      <w:sz w:val="18"/>
                      <w:szCs w:val="18"/>
                      <w:rtl/>
                    </w:rPr>
                    <w:t>תשע"ז-2017</w:t>
                  </w:r>
                </w:p>
              </w:txbxContent>
            </v:textbox>
            <w10:anchorlock/>
          </v:rect>
        </w:pict>
      </w:r>
      <w:r>
        <w:rPr>
          <w:rStyle w:val="big-number"/>
          <w:rFonts w:cs="Miriam"/>
          <w:rtl/>
        </w:rPr>
        <w:t>5</w:t>
      </w:r>
      <w:r>
        <w:rPr>
          <w:rStyle w:val="big-number"/>
          <w:rFonts w:cs="Miriam" w:hint="cs"/>
          <w:rtl/>
        </w:rPr>
        <w:t>0</w:t>
      </w:r>
      <w:r>
        <w:rPr>
          <w:rStyle w:val="default"/>
          <w:rFonts w:cs="FrankRuehl" w:hint="cs"/>
          <w:rtl/>
        </w:rPr>
        <w:t>א2</w:t>
      </w:r>
      <w:r>
        <w:rPr>
          <w:rStyle w:val="default"/>
          <w:rFonts w:cs="FrankRuehl"/>
          <w:rtl/>
        </w:rPr>
        <w:t>.</w:t>
      </w:r>
      <w:r>
        <w:rPr>
          <w:rStyle w:val="default"/>
          <w:rFonts w:cs="FrankRuehl"/>
          <w:rtl/>
        </w:rPr>
        <w:tab/>
      </w:r>
      <w:r w:rsidR="002F4A13">
        <w:rPr>
          <w:rStyle w:val="default"/>
          <w:rFonts w:cs="FrankRuehl" w:hint="cs"/>
          <w:rtl/>
        </w:rPr>
        <w:t>הוראת סליקה תתקבל במסלקה במועד, בדרך ובהתאם לתנאים שנקבעו לעניין זה בכללי המסלקה.</w:t>
      </w:r>
    </w:p>
    <w:p w:rsidR="002F4A13" w:rsidRPr="00416458" w:rsidRDefault="002F4A13" w:rsidP="002F4A13">
      <w:pPr>
        <w:pStyle w:val="P00"/>
        <w:spacing w:before="0"/>
        <w:ind w:left="0" w:right="1134"/>
        <w:rPr>
          <w:rStyle w:val="default"/>
          <w:rFonts w:cs="FrankRuehl" w:hint="cs"/>
          <w:vanish/>
          <w:color w:val="FF0000"/>
          <w:sz w:val="20"/>
          <w:szCs w:val="20"/>
          <w:shd w:val="clear" w:color="auto" w:fill="FFFF99"/>
          <w:rtl/>
        </w:rPr>
      </w:pPr>
      <w:bookmarkStart w:id="589" w:name="Rov836"/>
      <w:r w:rsidRPr="00416458">
        <w:rPr>
          <w:rStyle w:val="default"/>
          <w:rFonts w:cs="FrankRuehl" w:hint="cs"/>
          <w:vanish/>
          <w:color w:val="FF0000"/>
          <w:sz w:val="20"/>
          <w:szCs w:val="20"/>
          <w:shd w:val="clear" w:color="auto" w:fill="FFFF99"/>
          <w:rtl/>
        </w:rPr>
        <w:t>מיום 30.3.2017</w:t>
      </w:r>
    </w:p>
    <w:p w:rsidR="002F4A13" w:rsidRPr="00416458" w:rsidRDefault="002F4A13" w:rsidP="002F4A1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2F4A13" w:rsidRPr="00416458" w:rsidRDefault="002F4A13" w:rsidP="002F4A13">
      <w:pPr>
        <w:pStyle w:val="P00"/>
        <w:spacing w:before="0"/>
        <w:ind w:left="0" w:right="1134"/>
        <w:rPr>
          <w:rStyle w:val="default"/>
          <w:rFonts w:cs="FrankRuehl" w:hint="cs"/>
          <w:vanish/>
          <w:sz w:val="20"/>
          <w:szCs w:val="20"/>
          <w:shd w:val="clear" w:color="auto" w:fill="FFFF99"/>
          <w:rtl/>
        </w:rPr>
      </w:pPr>
      <w:hyperlink r:id="rId1040"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563 (</w:t>
      </w:r>
      <w:hyperlink r:id="rId1041"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2F4A13" w:rsidRPr="002F4A13" w:rsidRDefault="002F4A13" w:rsidP="002F4A13">
      <w:pPr>
        <w:pStyle w:val="P00"/>
        <w:spacing w:before="0"/>
        <w:ind w:left="0" w:right="1134"/>
        <w:rPr>
          <w:rStyle w:val="default"/>
          <w:rFonts w:cs="FrankRuehl" w:hint="cs"/>
          <w:sz w:val="2"/>
          <w:szCs w:val="2"/>
          <w:rtl/>
        </w:rPr>
      </w:pPr>
      <w:r w:rsidRPr="00416458">
        <w:rPr>
          <w:rStyle w:val="default"/>
          <w:rFonts w:cs="FrankRuehl" w:hint="cs"/>
          <w:b/>
          <w:bCs/>
          <w:vanish/>
          <w:sz w:val="20"/>
          <w:szCs w:val="20"/>
          <w:shd w:val="clear" w:color="auto" w:fill="FFFF99"/>
          <w:rtl/>
        </w:rPr>
        <w:t>הוספת סעיף 50א2</w:t>
      </w:r>
      <w:bookmarkEnd w:id="589"/>
    </w:p>
    <w:p w:rsidR="002F4A13" w:rsidRDefault="002F4A13" w:rsidP="002F4A13">
      <w:pPr>
        <w:pStyle w:val="P00"/>
        <w:spacing w:before="72"/>
        <w:ind w:left="0" w:right="1134"/>
        <w:rPr>
          <w:rStyle w:val="default"/>
          <w:rFonts w:cs="FrankRuehl" w:hint="cs"/>
          <w:rtl/>
        </w:rPr>
      </w:pPr>
    </w:p>
    <w:p w:rsidR="003A28E0" w:rsidRDefault="003A28E0" w:rsidP="002F4A13">
      <w:pPr>
        <w:pStyle w:val="P00"/>
        <w:spacing w:before="72"/>
        <w:ind w:left="0" w:right="1134"/>
        <w:rPr>
          <w:rStyle w:val="default"/>
          <w:rFonts w:cs="FrankRuehl" w:hint="cs"/>
          <w:rtl/>
        </w:rPr>
      </w:pPr>
      <w:bookmarkStart w:id="590" w:name="Seif325"/>
      <w:bookmarkEnd w:id="590"/>
      <w:r>
        <w:rPr>
          <w:lang w:val="he-IL"/>
        </w:rPr>
        <w:pict>
          <v:rect id="_x0000_s3128" style="position:absolute;left:0;text-align:left;margin-left:464.35pt;margin-top:7.1pt;width:75.05pt;height:36.4pt;z-index:251911168" o:allowincell="f" filled="f" stroked="f" strokecolor="lime" strokeweight=".25pt">
            <v:textbox style="mso-next-textbox:#_x0000_s3128" inset="0,0,0,0">
              <w:txbxContent>
                <w:p w:rsidR="00EB0C8F" w:rsidRDefault="00EB0C8F" w:rsidP="003A28E0">
                  <w:pPr>
                    <w:spacing w:line="160" w:lineRule="exact"/>
                    <w:jc w:val="left"/>
                    <w:rPr>
                      <w:rFonts w:cs="Miriam" w:hint="cs"/>
                      <w:sz w:val="18"/>
                      <w:szCs w:val="18"/>
                      <w:rtl/>
                    </w:rPr>
                  </w:pPr>
                  <w:r>
                    <w:rPr>
                      <w:rFonts w:cs="Miriam" w:hint="cs"/>
                      <w:sz w:val="18"/>
                      <w:szCs w:val="18"/>
                      <w:rtl/>
                    </w:rPr>
                    <w:t>סופיות הסליקה במסלקות</w:t>
                  </w:r>
                </w:p>
                <w:p w:rsidR="00EB0C8F" w:rsidRDefault="00EB0C8F" w:rsidP="003A28E0">
                  <w:pPr>
                    <w:spacing w:line="160" w:lineRule="exact"/>
                    <w:jc w:val="left"/>
                    <w:rPr>
                      <w:rFonts w:cs="Miriam" w:hint="cs"/>
                      <w:noProof/>
                      <w:sz w:val="18"/>
                      <w:szCs w:val="18"/>
                      <w:rtl/>
                    </w:rPr>
                  </w:pPr>
                  <w:r>
                    <w:rPr>
                      <w:rFonts w:cs="Miriam" w:hint="cs"/>
                      <w:sz w:val="18"/>
                      <w:szCs w:val="18"/>
                      <w:rtl/>
                    </w:rPr>
                    <w:t>(תיקון מס' 61) תשע"ז-2017</w:t>
                  </w:r>
                </w:p>
              </w:txbxContent>
            </v:textbox>
            <w10:anchorlock/>
          </v:rect>
        </w:pict>
      </w:r>
      <w:r>
        <w:rPr>
          <w:rStyle w:val="big-number"/>
          <w:rFonts w:cs="Miriam"/>
          <w:rtl/>
        </w:rPr>
        <w:t>5</w:t>
      </w:r>
      <w:r>
        <w:rPr>
          <w:rStyle w:val="big-number"/>
          <w:rFonts w:cs="Miriam" w:hint="cs"/>
          <w:rtl/>
        </w:rPr>
        <w:t>0</w:t>
      </w:r>
      <w:r w:rsidR="002F4A13">
        <w:rPr>
          <w:rStyle w:val="default"/>
          <w:rFonts w:cs="FrankRuehl" w:hint="cs"/>
          <w:rtl/>
        </w:rPr>
        <w:t>א3</w:t>
      </w:r>
      <w:r>
        <w:rPr>
          <w:rStyle w:val="default"/>
          <w:rFonts w:cs="FrankRuehl"/>
          <w:rtl/>
        </w:rPr>
        <w:t>.</w:t>
      </w:r>
      <w:r>
        <w:rPr>
          <w:rStyle w:val="default"/>
          <w:rFonts w:cs="FrankRuehl"/>
          <w:rtl/>
        </w:rPr>
        <w:tab/>
        <w:t>(א)</w:t>
      </w:r>
      <w:r>
        <w:rPr>
          <w:rStyle w:val="default"/>
          <w:rFonts w:cs="FrankRuehl"/>
          <w:rtl/>
        </w:rPr>
        <w:tab/>
      </w:r>
      <w:r w:rsidR="002F4A13">
        <w:rPr>
          <w:rStyle w:val="default"/>
          <w:rFonts w:cs="FrankRuehl" w:hint="cs"/>
          <w:rtl/>
        </w:rPr>
        <w:t>התקבלה במסלקה הוראת סליקה, והיא נחשבת בלתי חוזרת על פי כללי המסלקה, יחולו הוראות אלה:</w:t>
      </w:r>
    </w:p>
    <w:p w:rsidR="002F4A13" w:rsidRDefault="002F4A13" w:rsidP="00C80D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יהיה ניתן לבטל את הרישום במסלקה של הוראת הסליקה, לשנותו או לדרוש מהמסלקה לא לבצע פעולת סליקה הקשורה במישרין או בעקיפין להוראה, אלא בהתאם לכללי המסלקה;</w:t>
      </w:r>
    </w:p>
    <w:p w:rsidR="002F4A13" w:rsidRDefault="002F4A13" w:rsidP="00C80D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80D4D">
        <w:rPr>
          <w:rStyle w:val="default"/>
          <w:rFonts w:cs="FrankRuehl" w:hint="cs"/>
          <w:rtl/>
        </w:rPr>
        <w:t>בוצעה פעולת סליקה כאמור בפסקה (1), לא יהיה ניתן לדרוש מהמסלקה לבטל את הפעולה, אלא בהתאם לכללי המסלקה;</w:t>
      </w:r>
    </w:p>
    <w:p w:rsidR="00C80D4D" w:rsidRDefault="00C80D4D" w:rsidP="00C80D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המסלקה לא תהיה חייבת בהשבה או בפיצוי בשל רישום הוראת הסליקה, סירוב לבטל את הרישום או לשנותו, ביצוע פעולת סליקה הקשורה במישרין או בעקיפין להוראה או סירוב לבטל פעולת סליקה כאמור שבוצעה, אם פעלה בהתאם לכללי המסלקה.</w:t>
      </w:r>
    </w:p>
    <w:p w:rsidR="00C80D4D" w:rsidRDefault="00C80D4D" w:rsidP="002F4A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התקבלה במסלקה הוראת סליקה, ונקבע בכללי המסלקה כי חיוב שבשלו התקבלה הוראה כאמור ייחשב לחיוב שקוים בין חבר המסלקה למסלקה או בין חבר המסלקה לחבר מסלקה אחר, במועד מסוים, רואים את החיוב כחיוב שקוים באותו מועד, ובלבד שכללי המסלקה שבהם נקבע המועד האמור פורסמו באתר האינטרנט של המסלקה, וב</w:t>
      </w:r>
      <w:r w:rsidR="004D6E81">
        <w:rPr>
          <w:rStyle w:val="default"/>
          <w:rFonts w:cs="FrankRuehl" w:hint="cs"/>
          <w:rtl/>
        </w:rPr>
        <w:t xml:space="preserve">אין אתר כאמור </w:t>
      </w:r>
      <w:r w:rsidR="004D6E81">
        <w:rPr>
          <w:rStyle w:val="default"/>
          <w:rFonts w:cs="FrankRuehl"/>
          <w:rtl/>
        </w:rPr>
        <w:t>–</w:t>
      </w:r>
      <w:r w:rsidR="004D6E81">
        <w:rPr>
          <w:rStyle w:val="default"/>
          <w:rFonts w:cs="FrankRuehl" w:hint="cs"/>
          <w:rtl/>
        </w:rPr>
        <w:t xml:space="preserve"> באתרי האינטרנט של הבורסות שהמסלקה נותנת להן שירותים; לעניין זה יכול שייקבעו בכללי המסלקה מועדים שונים לגבי חיובים שונים.</w:t>
      </w:r>
    </w:p>
    <w:p w:rsidR="004D6E81" w:rsidRDefault="004D6E81" w:rsidP="002F4A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הסדרים לחישוב נטו שפורסמו באתר האינטרנט של המסלקה, ואם אין אתר כאמור </w:t>
      </w:r>
      <w:r>
        <w:rPr>
          <w:rStyle w:val="default"/>
          <w:rFonts w:cs="FrankRuehl"/>
          <w:rtl/>
        </w:rPr>
        <w:t>–</w:t>
      </w:r>
      <w:r>
        <w:rPr>
          <w:rStyle w:val="default"/>
          <w:rFonts w:cs="FrankRuehl" w:hint="cs"/>
          <w:rtl/>
        </w:rPr>
        <w:t xml:space="preserve"> באתרי האינטרנט של הבורסות שהמסלקה נותנת להן שירותים, יהיו תקפים כלפי חברי המסלקה או המסלקה על אף האמור בכל דין.</w:t>
      </w:r>
    </w:p>
    <w:p w:rsidR="003A28E0" w:rsidRPr="00416458" w:rsidRDefault="003A28E0" w:rsidP="003A28E0">
      <w:pPr>
        <w:pStyle w:val="P00"/>
        <w:spacing w:before="0"/>
        <w:ind w:left="0" w:right="1134"/>
        <w:rPr>
          <w:rStyle w:val="default"/>
          <w:rFonts w:cs="FrankRuehl" w:hint="cs"/>
          <w:vanish/>
          <w:color w:val="FF0000"/>
          <w:sz w:val="20"/>
          <w:szCs w:val="20"/>
          <w:shd w:val="clear" w:color="auto" w:fill="FFFF99"/>
          <w:rtl/>
        </w:rPr>
      </w:pPr>
      <w:bookmarkStart w:id="591" w:name="Rov837"/>
      <w:r w:rsidRPr="00416458">
        <w:rPr>
          <w:rStyle w:val="default"/>
          <w:rFonts w:cs="FrankRuehl" w:hint="cs"/>
          <w:vanish/>
          <w:color w:val="FF0000"/>
          <w:sz w:val="20"/>
          <w:szCs w:val="20"/>
          <w:shd w:val="clear" w:color="auto" w:fill="FFFF99"/>
          <w:rtl/>
        </w:rPr>
        <w:t>מיום 30.3.2017</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hyperlink r:id="rId1042"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563 (</w:t>
      </w:r>
      <w:hyperlink r:id="rId1043"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3A28E0" w:rsidRPr="004D6E81" w:rsidRDefault="003A28E0" w:rsidP="004D6E81">
      <w:pPr>
        <w:pStyle w:val="P00"/>
        <w:spacing w:before="0"/>
        <w:ind w:left="0" w:right="1134"/>
        <w:rPr>
          <w:rStyle w:val="default"/>
          <w:rFonts w:cs="FrankRuehl" w:hint="cs"/>
          <w:sz w:val="2"/>
          <w:szCs w:val="2"/>
          <w:rtl/>
        </w:rPr>
      </w:pPr>
      <w:r w:rsidRPr="00416458">
        <w:rPr>
          <w:rStyle w:val="default"/>
          <w:rFonts w:cs="FrankRuehl" w:hint="cs"/>
          <w:b/>
          <w:bCs/>
          <w:vanish/>
          <w:sz w:val="20"/>
          <w:szCs w:val="20"/>
          <w:shd w:val="clear" w:color="auto" w:fill="FFFF99"/>
          <w:rtl/>
        </w:rPr>
        <w:t>הוספת סעיף 50א</w:t>
      </w:r>
      <w:r w:rsidR="002F4A13" w:rsidRPr="00416458">
        <w:rPr>
          <w:rStyle w:val="default"/>
          <w:rFonts w:cs="FrankRuehl" w:hint="cs"/>
          <w:b/>
          <w:bCs/>
          <w:vanish/>
          <w:sz w:val="20"/>
          <w:szCs w:val="20"/>
          <w:shd w:val="clear" w:color="auto" w:fill="FFFF99"/>
          <w:rtl/>
        </w:rPr>
        <w:t>3</w:t>
      </w:r>
      <w:bookmarkEnd w:id="591"/>
    </w:p>
    <w:p w:rsidR="003A28E0" w:rsidRDefault="003A28E0" w:rsidP="003A28E0">
      <w:pPr>
        <w:pStyle w:val="P00"/>
        <w:spacing w:before="72"/>
        <w:ind w:left="0" w:right="1134"/>
        <w:rPr>
          <w:rStyle w:val="default"/>
          <w:rFonts w:cs="FrankRuehl" w:hint="cs"/>
          <w:rtl/>
        </w:rPr>
      </w:pPr>
      <w:bookmarkStart w:id="592" w:name="Seif326"/>
      <w:bookmarkEnd w:id="592"/>
      <w:r>
        <w:rPr>
          <w:lang w:val="he-IL"/>
        </w:rPr>
        <w:pict>
          <v:rect id="_x0000_s3129" style="position:absolute;left:0;text-align:left;margin-left:457.35pt;margin-top:7.1pt;width:82.05pt;height:58.25pt;z-index:251912192" o:allowincell="f" filled="f" stroked="f" strokecolor="lime" strokeweight=".25pt">
            <v:textbox style="mso-next-textbox:#_x0000_s3129" inset="0,0,0,0">
              <w:txbxContent>
                <w:p w:rsidR="00EB0C8F" w:rsidRDefault="00EB0C8F" w:rsidP="003A28E0">
                  <w:pPr>
                    <w:spacing w:line="160" w:lineRule="exact"/>
                    <w:jc w:val="left"/>
                    <w:rPr>
                      <w:rFonts w:cs="Miriam" w:hint="cs"/>
                      <w:sz w:val="18"/>
                      <w:szCs w:val="18"/>
                      <w:rtl/>
                    </w:rPr>
                  </w:pPr>
                  <w:r>
                    <w:rPr>
                      <w:rFonts w:cs="Miriam" w:hint="cs"/>
                      <w:sz w:val="18"/>
                      <w:szCs w:val="18"/>
                      <w:rtl/>
                    </w:rPr>
                    <w:t xml:space="preserve">סופיות הסליקה בהליכי חדלות פירעון </w:t>
                  </w:r>
                  <w:r w:rsidR="00424C00">
                    <w:rPr>
                      <w:rFonts w:cs="Miriam" w:hint="cs"/>
                      <w:sz w:val="18"/>
                      <w:szCs w:val="18"/>
                      <w:rtl/>
                    </w:rPr>
                    <w:t xml:space="preserve">או פירוק </w:t>
                  </w:r>
                  <w:r>
                    <w:rPr>
                      <w:rFonts w:cs="Miriam" w:hint="cs"/>
                      <w:sz w:val="18"/>
                      <w:szCs w:val="18"/>
                      <w:rtl/>
                    </w:rPr>
                    <w:t>לגבי חבר מסלקה</w:t>
                  </w:r>
                </w:p>
                <w:p w:rsidR="00EB0C8F" w:rsidRDefault="00EB0C8F" w:rsidP="003A28E0">
                  <w:pPr>
                    <w:spacing w:line="160" w:lineRule="exact"/>
                    <w:jc w:val="left"/>
                    <w:rPr>
                      <w:rFonts w:cs="Miriam"/>
                      <w:noProof/>
                      <w:sz w:val="18"/>
                      <w:szCs w:val="18"/>
                      <w:rtl/>
                    </w:rPr>
                  </w:pPr>
                  <w:r>
                    <w:rPr>
                      <w:rFonts w:cs="Miriam" w:hint="cs"/>
                      <w:sz w:val="18"/>
                      <w:szCs w:val="18"/>
                      <w:rtl/>
                    </w:rPr>
                    <w:t xml:space="preserve">(תיקון מס' 61) </w:t>
                  </w:r>
                  <w:r>
                    <w:rPr>
                      <w:rFonts w:cs="Miriam"/>
                      <w:sz w:val="18"/>
                      <w:szCs w:val="18"/>
                      <w:rtl/>
                    </w:rPr>
                    <w:br/>
                  </w:r>
                  <w:r>
                    <w:rPr>
                      <w:rFonts w:cs="Miriam" w:hint="cs"/>
                      <w:sz w:val="18"/>
                      <w:szCs w:val="18"/>
                      <w:rtl/>
                    </w:rPr>
                    <w:t>תשע"ז-2017</w:t>
                  </w:r>
                </w:p>
                <w:p w:rsidR="00EB0C8F" w:rsidRDefault="00EB0C8F" w:rsidP="003A28E0">
                  <w:pPr>
                    <w:spacing w:line="160" w:lineRule="exact"/>
                    <w:jc w:val="left"/>
                    <w:rPr>
                      <w:rFonts w:cs="Miriam" w:hint="cs"/>
                      <w:noProof/>
                      <w:sz w:val="18"/>
                      <w:szCs w:val="18"/>
                      <w:rtl/>
                    </w:rPr>
                  </w:pPr>
                  <w:r>
                    <w:rPr>
                      <w:rFonts w:cs="Miriam" w:hint="cs"/>
                      <w:noProof/>
                      <w:sz w:val="18"/>
                      <w:szCs w:val="18"/>
                      <w:rtl/>
                    </w:rPr>
                    <w:t xml:space="preserve">(תיקון מס' 68)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5</w:t>
      </w:r>
      <w:r>
        <w:rPr>
          <w:rStyle w:val="big-number"/>
          <w:rFonts w:cs="Miriam" w:hint="cs"/>
          <w:rtl/>
        </w:rPr>
        <w:t>0</w:t>
      </w:r>
      <w:r>
        <w:rPr>
          <w:rStyle w:val="default"/>
          <w:rFonts w:cs="FrankRuehl" w:hint="cs"/>
          <w:rtl/>
        </w:rPr>
        <w:t>א4</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 xml:space="preserve">בסעיף זה </w:t>
      </w:r>
      <w:r>
        <w:rPr>
          <w:rStyle w:val="default"/>
          <w:rFonts w:cs="FrankRuehl"/>
          <w:rtl/>
        </w:rPr>
        <w:t>–</w:t>
      </w:r>
    </w:p>
    <w:p w:rsidR="004D6E81" w:rsidRDefault="004D6E81" w:rsidP="003A28E0">
      <w:pPr>
        <w:pStyle w:val="P00"/>
        <w:spacing w:before="72"/>
        <w:ind w:left="0" w:right="1134"/>
        <w:rPr>
          <w:rStyle w:val="default"/>
          <w:rFonts w:cs="FrankRuehl" w:hint="cs"/>
          <w:rtl/>
        </w:rPr>
      </w:pPr>
      <w:r>
        <w:rPr>
          <w:rStyle w:val="default"/>
          <w:rFonts w:cs="FrankRuehl" w:hint="cs"/>
          <w:rtl/>
        </w:rPr>
        <w:tab/>
        <w:t xml:space="preserve">"בעל תפקיד" </w:t>
      </w:r>
      <w:r w:rsidR="00AC6B2C">
        <w:rPr>
          <w:rStyle w:val="default"/>
          <w:rFonts w:cs="FrankRuehl"/>
          <w:rtl/>
        </w:rPr>
        <w:t>–</w:t>
      </w:r>
      <w:r>
        <w:rPr>
          <w:rStyle w:val="default"/>
          <w:rFonts w:cs="FrankRuehl" w:hint="cs"/>
          <w:rtl/>
        </w:rPr>
        <w:t xml:space="preserve"> </w:t>
      </w:r>
      <w:r w:rsidR="00AC6B2C">
        <w:rPr>
          <w:rStyle w:val="default"/>
          <w:rFonts w:cs="FrankRuehl" w:hint="cs"/>
          <w:rtl/>
        </w:rPr>
        <w:t xml:space="preserve">כל אחד מאלה: </w:t>
      </w:r>
      <w:r w:rsidR="00424C00" w:rsidRPr="00424C00">
        <w:rPr>
          <w:rStyle w:val="default"/>
          <w:rFonts w:cs="FrankRuehl" w:hint="cs"/>
          <w:rtl/>
        </w:rPr>
        <w:t>נאמן שמונה לפי חלק שמיני א' לחוק החברות, או לפי פרק ו' לחלק ב' לחוק חדלות פירעון ושיקום כלכלי</w:t>
      </w:r>
      <w:r w:rsidR="00AC6B2C">
        <w:rPr>
          <w:rStyle w:val="default"/>
          <w:rFonts w:cs="FrankRuehl" w:hint="cs"/>
          <w:rtl/>
        </w:rPr>
        <w:t>, כונס נכסים שמונה לפי סעיף 194</w:t>
      </w:r>
      <w:r w:rsidR="00274DC1">
        <w:rPr>
          <w:rStyle w:val="default"/>
          <w:rFonts w:cs="FrankRuehl" w:hint="cs"/>
          <w:rtl/>
        </w:rPr>
        <w:t xml:space="preserve"> לפקודת החברות או בעל תפקיד אחר שמינה בית המשפט במסגרת הליכי חדלות פירעון</w:t>
      </w:r>
      <w:r w:rsidR="00424C00">
        <w:rPr>
          <w:rStyle w:val="default"/>
          <w:rFonts w:cs="FrankRuehl" w:hint="cs"/>
          <w:rtl/>
        </w:rPr>
        <w:t xml:space="preserve"> או פירוק</w:t>
      </w:r>
      <w:r w:rsidR="00274DC1">
        <w:rPr>
          <w:rStyle w:val="default"/>
          <w:rFonts w:cs="FrankRuehl" w:hint="cs"/>
          <w:rtl/>
        </w:rPr>
        <w:t>;</w:t>
      </w:r>
    </w:p>
    <w:p w:rsidR="00274DC1" w:rsidRDefault="00274DC1" w:rsidP="003A28E0">
      <w:pPr>
        <w:pStyle w:val="P00"/>
        <w:spacing w:before="72"/>
        <w:ind w:left="0" w:right="1134"/>
        <w:rPr>
          <w:rStyle w:val="default"/>
          <w:rFonts w:cs="FrankRuehl" w:hint="cs"/>
          <w:rtl/>
        </w:rPr>
      </w:pPr>
      <w:r>
        <w:rPr>
          <w:rStyle w:val="default"/>
          <w:rFonts w:cs="FrankRuehl" w:hint="cs"/>
          <w:rtl/>
        </w:rPr>
        <w:tab/>
        <w:t>"דיני חדלות פירעון</w:t>
      </w:r>
      <w:r w:rsidR="00424C00" w:rsidRPr="00424C00">
        <w:rPr>
          <w:rStyle w:val="default"/>
          <w:rFonts w:cs="FrankRuehl" w:hint="cs"/>
          <w:rtl/>
        </w:rPr>
        <w:t xml:space="preserve"> או פירוק</w:t>
      </w:r>
      <w:r>
        <w:rPr>
          <w:rStyle w:val="default"/>
          <w:rFonts w:cs="FrankRuehl" w:hint="cs"/>
          <w:rtl/>
        </w:rPr>
        <w:t xml:space="preserve">" </w:t>
      </w:r>
      <w:r w:rsidR="00AA0D48">
        <w:rPr>
          <w:rStyle w:val="default"/>
          <w:rFonts w:cs="FrankRuehl"/>
          <w:rtl/>
        </w:rPr>
        <w:t>–</w:t>
      </w:r>
      <w:r>
        <w:rPr>
          <w:rStyle w:val="default"/>
          <w:rFonts w:cs="FrankRuehl" w:hint="cs"/>
          <w:rtl/>
        </w:rPr>
        <w:t xml:space="preserve"> </w:t>
      </w:r>
      <w:r w:rsidR="00AA0D48">
        <w:rPr>
          <w:rStyle w:val="default"/>
          <w:rFonts w:cs="FrankRuehl" w:hint="cs"/>
          <w:rtl/>
        </w:rPr>
        <w:t xml:space="preserve">ההוראות לעניין הליכי חדלות פירעון </w:t>
      </w:r>
      <w:r w:rsidR="00424C00">
        <w:rPr>
          <w:rStyle w:val="default"/>
          <w:rFonts w:cs="FrankRuehl" w:hint="cs"/>
          <w:rtl/>
        </w:rPr>
        <w:t xml:space="preserve">או פירוק </w:t>
      </w:r>
      <w:r w:rsidR="00AA0D48">
        <w:rPr>
          <w:rStyle w:val="default"/>
          <w:rFonts w:cs="FrankRuehl" w:hint="cs"/>
          <w:rtl/>
        </w:rPr>
        <w:t xml:space="preserve">לפי </w:t>
      </w:r>
      <w:r w:rsidR="00424C00" w:rsidRPr="00424C00">
        <w:rPr>
          <w:rStyle w:val="default"/>
          <w:rFonts w:cs="FrankRuehl" w:hint="cs"/>
          <w:rtl/>
        </w:rPr>
        <w:t xml:space="preserve">חוק חדלות פירעון ושיקום כלכלי </w:t>
      </w:r>
      <w:r w:rsidR="00AA0D48">
        <w:rPr>
          <w:rStyle w:val="default"/>
          <w:rFonts w:cs="FrankRuehl" w:hint="cs"/>
          <w:rtl/>
        </w:rPr>
        <w:t>או חוק החברות;</w:t>
      </w:r>
    </w:p>
    <w:p w:rsidR="00AA0D48" w:rsidRDefault="00AA0D48" w:rsidP="003A28E0">
      <w:pPr>
        <w:pStyle w:val="P00"/>
        <w:spacing w:before="72"/>
        <w:ind w:left="0" w:right="1134"/>
        <w:rPr>
          <w:rStyle w:val="default"/>
          <w:rFonts w:cs="FrankRuehl"/>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תום יום העסקים הראשון שלאחר עשרים וארבע שעות מסוף היום שבו ניתן לגבי חבר מסלקה צו פירוק או צו </w:t>
      </w:r>
      <w:r w:rsidR="00424C00">
        <w:rPr>
          <w:rStyle w:val="default"/>
          <w:rFonts w:cs="FrankRuehl" w:hint="cs"/>
          <w:rtl/>
        </w:rPr>
        <w:t>לפתיחת</w:t>
      </w:r>
      <w:r>
        <w:rPr>
          <w:rStyle w:val="default"/>
          <w:rFonts w:cs="FrankRuehl" w:hint="cs"/>
          <w:rtl/>
        </w:rPr>
        <w:t xml:space="preserve"> הליכים.</w:t>
      </w:r>
    </w:p>
    <w:p w:rsidR="00AA0D48" w:rsidRDefault="00AA0D48" w:rsidP="003A28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92327">
        <w:rPr>
          <w:rStyle w:val="default"/>
          <w:rFonts w:cs="FrankRuehl" w:hint="cs"/>
          <w:rtl/>
        </w:rPr>
        <w:t>על אף האמור בכל דין, מתנהלים לגבי חבר מסלקה הליכי חדלות פירעון</w:t>
      </w:r>
      <w:r w:rsidR="00C30393">
        <w:rPr>
          <w:rStyle w:val="default"/>
          <w:rFonts w:cs="FrankRuehl" w:hint="cs"/>
          <w:rtl/>
        </w:rPr>
        <w:t xml:space="preserve"> או פירוק</w:t>
      </w:r>
      <w:r w:rsidR="00C92327">
        <w:rPr>
          <w:rStyle w:val="default"/>
          <w:rFonts w:cs="FrankRuehl" w:hint="cs"/>
          <w:rtl/>
        </w:rPr>
        <w:t>, יחולו הוראות אלה:</w:t>
      </w:r>
    </w:p>
    <w:p w:rsidR="00C92327" w:rsidRDefault="00C92327" w:rsidP="00D767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הוראת סליקה הנוגעת לחבר המסלקה, שהתקבלה במסלקה עד המועד הקובע, תהיה תקפה ולא יהיה ניתן להורות על ביטולה;</w:t>
      </w:r>
    </w:p>
    <w:p w:rsidR="00C92327" w:rsidRDefault="00C92327" w:rsidP="00D767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המסלקה רשאית לבצע כל פעולת סליקה הקשורה במישרין או בעקיפין להוראת סליקה כאמור בפסקה (1), ובכלל זה פעולה בהתאם לכללי מסלקה לעניין שעבוד נכס לטובת המסלקה לרבות מימוש נכס משועבד כאמור, ולעניין זכות קיזוז או זכות עיכבון לרבות מימושן, גם לאחר המועד הקובע;</w:t>
      </w:r>
    </w:p>
    <w:p w:rsidR="00C92327" w:rsidRDefault="00C92327" w:rsidP="00D767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767E2">
        <w:rPr>
          <w:rStyle w:val="default"/>
          <w:rFonts w:cs="FrankRuehl" w:hint="cs"/>
          <w:rtl/>
        </w:rPr>
        <w:t>כל פעולת סליקה כאמור בפסקה (2) שבוצעה במסלקה בהתאם לכללי המסלקה, תהיה תקפה, ולא יהיה ניתן להורות על ביטולה גם אם בוצעה לאחר המועד הקובע, וגם אם החיוב שנוצר לחבר המסלקה שמתנהלים לגביו הליכי חדלות פירעון</w:t>
      </w:r>
      <w:r w:rsidR="00C159AA">
        <w:rPr>
          <w:rStyle w:val="default"/>
          <w:rFonts w:cs="FrankRuehl" w:hint="cs"/>
          <w:rtl/>
        </w:rPr>
        <w:t xml:space="preserve"> או פירוק</w:t>
      </w:r>
      <w:r w:rsidR="00D767E2">
        <w:rPr>
          <w:rStyle w:val="default"/>
          <w:rFonts w:cs="FrankRuehl" w:hint="cs"/>
          <w:rtl/>
        </w:rPr>
        <w:t>, בקשר להוראת הסליקה, נוצר לאחר המועד הקובע.</w:t>
      </w:r>
    </w:p>
    <w:p w:rsidR="00D767E2" w:rsidRDefault="00D767E2" w:rsidP="003A28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(ב)(1), רשאית המסלקה, בכללי המסלקה, לפעול לגבי הוראת סליקה הנוגעת לחבר מסלקה שמתנהלים לגביו הליכי חדלות פירעון</w:t>
      </w:r>
      <w:r w:rsidR="00C159AA">
        <w:rPr>
          <w:rStyle w:val="default"/>
          <w:rFonts w:cs="FrankRuehl" w:hint="cs"/>
          <w:rtl/>
        </w:rPr>
        <w:t xml:space="preserve"> או פירוק</w:t>
      </w:r>
      <w:r>
        <w:rPr>
          <w:rStyle w:val="default"/>
          <w:rFonts w:cs="FrankRuehl" w:hint="cs"/>
          <w:rtl/>
        </w:rPr>
        <w:t>, באחת מאלה:</w:t>
      </w:r>
    </w:p>
    <w:p w:rsidR="00D767E2" w:rsidRDefault="00D767E2" w:rsidP="00D767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לקבוע מועד מוקדם מהמועד הקובע, שלהוראת סליקה כאמור שהתקבלה לאחריו לא יהיה תוקף;</w:t>
      </w:r>
    </w:p>
    <w:p w:rsidR="00D767E2" w:rsidRDefault="00D767E2" w:rsidP="00D767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לקבוע כי לא תבצע הוראת סליקה כאמור אף אם התקבלה במסלקה לפני המועד הקובע.</w:t>
      </w:r>
    </w:p>
    <w:p w:rsidR="00D767E2" w:rsidRDefault="00D767E2" w:rsidP="003A28E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C70788">
        <w:rPr>
          <w:rStyle w:val="default"/>
          <w:rFonts w:cs="FrankRuehl" w:hint="cs"/>
          <w:rtl/>
        </w:rPr>
        <w:t xml:space="preserve">אין בדיני חדלות פירעון </w:t>
      </w:r>
      <w:r w:rsidR="00C159AA">
        <w:rPr>
          <w:rStyle w:val="default"/>
          <w:rFonts w:cs="FrankRuehl" w:hint="cs"/>
          <w:rtl/>
        </w:rPr>
        <w:t xml:space="preserve">או פירוק </w:t>
      </w:r>
      <w:r w:rsidR="00C70788">
        <w:rPr>
          <w:rStyle w:val="default"/>
          <w:rFonts w:cs="FrankRuehl" w:hint="cs"/>
          <w:rtl/>
        </w:rPr>
        <w:t xml:space="preserve">כדי לפגוע בהסדרים לסיום מוקדם, בהסדרים לחישוב נטו, בהסדרים לקביעת שווי הוגן או בהסדרים לקביעת זכויות, חיובים ודרכי התחשבנות המשמשים בעת ביצוע הסדרים לחישוב נטו, ובלבד שהכללים האמורים פורסמו באתר האינטרנט של המסלקה, ובאין אתר כאמור </w:t>
      </w:r>
      <w:r w:rsidR="00C70788">
        <w:rPr>
          <w:rStyle w:val="default"/>
          <w:rFonts w:cs="FrankRuehl"/>
          <w:rtl/>
        </w:rPr>
        <w:t>–</w:t>
      </w:r>
      <w:r w:rsidR="00C70788">
        <w:rPr>
          <w:rStyle w:val="default"/>
          <w:rFonts w:cs="FrankRuehl" w:hint="cs"/>
          <w:rtl/>
        </w:rPr>
        <w:t xml:space="preserve"> באתרי האינטרנט של הבורסות שהמסלקה נותנת להן שירותים.</w:t>
      </w:r>
    </w:p>
    <w:p w:rsidR="00C70788" w:rsidRDefault="003F43D0" w:rsidP="003F43D0">
      <w:pPr>
        <w:pStyle w:val="P00"/>
        <w:spacing w:before="72"/>
        <w:ind w:left="0" w:right="1134"/>
        <w:rPr>
          <w:rStyle w:val="default"/>
          <w:rFonts w:cs="FrankRuehl"/>
          <w:rtl/>
        </w:rPr>
      </w:pPr>
      <w:r>
        <w:rPr>
          <w:rFonts w:cs="FrankRuehl" w:hint="cs"/>
          <w:sz w:val="26"/>
          <w:rtl/>
          <w:lang w:eastAsia="en-US"/>
        </w:rPr>
        <w:pict>
          <v:shape id="_x0000_s3455" type="#_x0000_t202" style="position:absolute;left:0;text-align:left;margin-left:470.35pt;margin-top:7.1pt;width:1in;height:16.8pt;z-index:252102656" filled="f" stroked="f" strokecolor="lime" strokeweight=".25pt">
            <v:textbox inset="1mm,0,1mm,0">
              <w:txbxContent>
                <w:p w:rsidR="00EB0C8F" w:rsidRDefault="00EB0C8F" w:rsidP="003F43D0">
                  <w:pPr>
                    <w:spacing w:line="160" w:lineRule="exact"/>
                    <w:jc w:val="left"/>
                    <w:rPr>
                      <w:rFonts w:cs="Miriam" w:hint="cs"/>
                      <w:noProof/>
                      <w:sz w:val="18"/>
                      <w:szCs w:val="18"/>
                      <w:rtl/>
                    </w:rPr>
                  </w:pPr>
                  <w:r>
                    <w:rPr>
                      <w:rFonts w:cs="Miriam" w:hint="cs"/>
                      <w:sz w:val="18"/>
                      <w:szCs w:val="18"/>
                      <w:rtl/>
                    </w:rPr>
                    <w:t>(תיקון מס' 68) תשע"ח-2018</w:t>
                  </w:r>
                </w:p>
              </w:txbxContent>
            </v:textbox>
            <w10:anchorlock/>
          </v:shape>
        </w:pict>
      </w:r>
      <w:r>
        <w:rPr>
          <w:rStyle w:val="default"/>
          <w:rFonts w:cs="FrankRuehl" w:hint="cs"/>
          <w:rtl/>
        </w:rPr>
        <w:tab/>
        <w:t>(ה)</w:t>
      </w:r>
      <w:r>
        <w:rPr>
          <w:rStyle w:val="default"/>
          <w:rFonts w:cs="FrankRuehl" w:hint="cs"/>
          <w:rtl/>
        </w:rPr>
        <w:tab/>
      </w:r>
      <w:r w:rsidR="006254E3">
        <w:rPr>
          <w:rStyle w:val="default"/>
          <w:rFonts w:cs="FrankRuehl" w:hint="cs"/>
          <w:rtl/>
        </w:rPr>
        <w:t xml:space="preserve">אין בדיני חדלות פירעון </w:t>
      </w:r>
      <w:r w:rsidR="00C159AA">
        <w:rPr>
          <w:rStyle w:val="default"/>
          <w:rFonts w:cs="FrankRuehl" w:hint="cs"/>
          <w:rtl/>
        </w:rPr>
        <w:t xml:space="preserve">או פירוק </w:t>
      </w:r>
      <w:r w:rsidR="006254E3">
        <w:rPr>
          <w:rStyle w:val="default"/>
          <w:rFonts w:cs="FrankRuehl" w:hint="cs"/>
          <w:rtl/>
        </w:rPr>
        <w:t xml:space="preserve">כדי לפגוע </w:t>
      </w:r>
      <w:r w:rsidR="006254E3">
        <w:rPr>
          <w:rStyle w:val="default"/>
          <w:rFonts w:cs="FrankRuehl"/>
          <w:rtl/>
        </w:rPr>
        <w:t>–</w:t>
      </w:r>
    </w:p>
    <w:p w:rsidR="006254E3" w:rsidRDefault="006254E3" w:rsidP="006254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בתוקפם של כללי מסלקה לעניין שעבוד נכס לטובת המסלקה, ובכלל זה לעניין מימושו של הנכס המשועבד כאמור, והכול ובלבד שהשעבוד נוצר עד המועד הקובע;</w:t>
      </w:r>
    </w:p>
    <w:p w:rsidR="006254E3" w:rsidRDefault="006254E3" w:rsidP="006254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בתוקפם של כללי מסלקה לעניין קיזוז או עיכבון, ובכלל זה מימוש זכות קיזוז או מימוש זכות עיכבון בידי המסלקה;</w:t>
      </w:r>
    </w:p>
    <w:p w:rsidR="006254E3" w:rsidRDefault="006254E3" w:rsidP="006254E3">
      <w:pPr>
        <w:pStyle w:val="P00"/>
        <w:spacing w:before="72"/>
        <w:ind w:left="1021" w:right="1134"/>
        <w:rPr>
          <w:rStyle w:val="default"/>
          <w:rFonts w:cs="FrankRuehl" w:hint="cs"/>
          <w:rtl/>
        </w:rPr>
      </w:pPr>
      <w:r>
        <w:rPr>
          <w:rStyle w:val="default"/>
          <w:rFonts w:cs="FrankRuehl" w:hint="cs"/>
          <w:rtl/>
        </w:rPr>
        <w:t xml:space="preserve">והכול בקשר להוראת סליקה שהתקבלה במסלקה עד המועד הקובע ובלבד שהכללים האמורים פורסמו באתר האינטרנט של המסלקה, ובאין אתר כאמור </w:t>
      </w:r>
      <w:r>
        <w:rPr>
          <w:rStyle w:val="default"/>
          <w:rFonts w:cs="FrankRuehl"/>
          <w:rtl/>
        </w:rPr>
        <w:t>–</w:t>
      </w:r>
      <w:r>
        <w:rPr>
          <w:rStyle w:val="default"/>
          <w:rFonts w:cs="FrankRuehl" w:hint="cs"/>
          <w:rtl/>
        </w:rPr>
        <w:t xml:space="preserve"> באתרי האינטרנט של הבורסות שהמסלקה נותנת להן שירותים</w:t>
      </w:r>
      <w:r w:rsidR="00C159AA">
        <w:rPr>
          <w:rStyle w:val="default"/>
          <w:rFonts w:cs="FrankRuehl" w:hint="cs"/>
          <w:rtl/>
        </w:rPr>
        <w:t>;</w:t>
      </w:r>
    </w:p>
    <w:p w:rsidR="00C159AA" w:rsidRPr="00C159AA" w:rsidRDefault="00C159AA" w:rsidP="00C159AA">
      <w:pPr>
        <w:pStyle w:val="P00"/>
        <w:spacing w:before="72"/>
        <w:ind w:left="0" w:right="1134"/>
        <w:rPr>
          <w:rStyle w:val="default"/>
          <w:rFonts w:cs="FrankRuehl" w:hint="cs"/>
          <w:rtl/>
        </w:rPr>
      </w:pPr>
      <w:r w:rsidRPr="00C159AA">
        <w:rPr>
          <w:rStyle w:val="default"/>
          <w:rFonts w:cs="FrankRuehl" w:hint="cs"/>
          <w:rtl/>
        </w:rPr>
        <w:t>לעניין זה, הוראות חוק חדלות פירעון ושיקום כלכלי לא יחולו על מסלקה לעניין נושה מובטח, נושה בעל זכות עיכבון או נושה בעל זכות קיזוז, והמסלקה תהיה רשאית להיפרע את חובה וכן לממש את השעבוד, את זכות העיכבון או את הקיזוז, בדרך שהיתה רשאית לממשם לולא התנהלו לגבי חבר מסלקה הליכי חדלות פירעון או פירוק כאמור.</w:t>
      </w:r>
    </w:p>
    <w:p w:rsidR="006254E3" w:rsidRDefault="006254E3" w:rsidP="003A28E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CB5283">
        <w:rPr>
          <w:rStyle w:val="default"/>
          <w:rFonts w:cs="FrankRuehl" w:hint="cs"/>
          <w:rtl/>
        </w:rPr>
        <w:t xml:space="preserve">אין בדיני חדלות פירעון </w:t>
      </w:r>
      <w:r w:rsidR="00C159AA">
        <w:rPr>
          <w:rStyle w:val="default"/>
          <w:rFonts w:cs="FrankRuehl" w:hint="cs"/>
          <w:rtl/>
        </w:rPr>
        <w:t xml:space="preserve">או פירוק </w:t>
      </w:r>
      <w:r w:rsidR="00CB5283">
        <w:rPr>
          <w:rStyle w:val="default"/>
          <w:rFonts w:cs="FrankRuehl" w:hint="cs"/>
          <w:rtl/>
        </w:rPr>
        <w:t xml:space="preserve">כדי לפרוע בתוקפם של כללי מסלקה לעניין השעיית חבר המסלקה מחברותו במסלקה ביטול חברותו במסלקה, חסימה של חבר המסלקה ממתן הוראות סליקה או הפסקה, לרבות הפסקה זמנית, במתן שירותים לחבר מסלקה, כולם או חלקם, ובלבד שהכללים האמורים פורסמו באתר האינטרנט של המסלקה, ובאין אתר כאמור </w:t>
      </w:r>
      <w:r w:rsidR="00CB5283">
        <w:rPr>
          <w:rStyle w:val="default"/>
          <w:rFonts w:cs="FrankRuehl"/>
          <w:rtl/>
        </w:rPr>
        <w:t>–</w:t>
      </w:r>
      <w:r w:rsidR="00CB5283">
        <w:rPr>
          <w:rStyle w:val="default"/>
          <w:rFonts w:cs="FrankRuehl" w:hint="cs"/>
          <w:rtl/>
        </w:rPr>
        <w:t xml:space="preserve"> באתרי האינטרנט של הבורסות שהמסלקה נותנת להן שירותים.</w:t>
      </w:r>
    </w:p>
    <w:p w:rsidR="00CB5283" w:rsidRDefault="00CB5283" w:rsidP="003A28E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74204E">
        <w:rPr>
          <w:rStyle w:val="default"/>
          <w:rFonts w:cs="FrankRuehl" w:hint="cs"/>
          <w:rtl/>
        </w:rPr>
        <w:t>על אף האמור בסעיף 50א3(ב), חיוב שבשלו התקבלה במסלקה הוראת סליקה הנוגעת לחבר מסלקה שמתנהלים לגביו הליכי חדלות פירעון</w:t>
      </w:r>
      <w:r w:rsidR="00C159AA">
        <w:rPr>
          <w:rStyle w:val="default"/>
          <w:rFonts w:cs="FrankRuehl" w:hint="cs"/>
          <w:rtl/>
        </w:rPr>
        <w:t xml:space="preserve"> או פירוק</w:t>
      </w:r>
      <w:r w:rsidR="0074204E">
        <w:rPr>
          <w:rStyle w:val="default"/>
          <w:rFonts w:cs="FrankRuehl" w:hint="cs"/>
          <w:rtl/>
        </w:rPr>
        <w:t>, ייחשב לחיוב שקוים לפי הוראות הסעיף האמור רק אם הוראת הסליקה התקבלה במסלקה עד המועד הקובע.</w:t>
      </w:r>
    </w:p>
    <w:p w:rsidR="0074204E" w:rsidRDefault="003F43D0" w:rsidP="003F43D0">
      <w:pPr>
        <w:pStyle w:val="P00"/>
        <w:spacing w:before="72"/>
        <w:ind w:left="0" w:right="1134"/>
        <w:rPr>
          <w:rStyle w:val="default"/>
          <w:rFonts w:cs="FrankRuehl"/>
          <w:rtl/>
        </w:rPr>
      </w:pPr>
      <w:r>
        <w:rPr>
          <w:rFonts w:cs="FrankRuehl" w:hint="cs"/>
          <w:sz w:val="26"/>
          <w:rtl/>
          <w:lang w:eastAsia="en-US"/>
        </w:rPr>
        <w:pict>
          <v:shape id="_x0000_s3456" type="#_x0000_t202" style="position:absolute;left:0;text-align:left;margin-left:470.35pt;margin-top:7.1pt;width:1in;height:16.8pt;z-index:252103680" filled="f" stroked="f" strokecolor="lime" strokeweight=".25pt">
            <v:textbox inset="1mm,0,1mm,0">
              <w:txbxContent>
                <w:p w:rsidR="00EB0C8F" w:rsidRDefault="00EB0C8F" w:rsidP="003F43D0">
                  <w:pPr>
                    <w:spacing w:line="160" w:lineRule="exact"/>
                    <w:jc w:val="left"/>
                    <w:rPr>
                      <w:rFonts w:cs="Miriam" w:hint="cs"/>
                      <w:noProof/>
                      <w:sz w:val="18"/>
                      <w:szCs w:val="18"/>
                      <w:rtl/>
                    </w:rPr>
                  </w:pPr>
                  <w:r>
                    <w:rPr>
                      <w:rFonts w:cs="Miriam" w:hint="cs"/>
                      <w:sz w:val="18"/>
                      <w:szCs w:val="18"/>
                      <w:rtl/>
                    </w:rPr>
                    <w:t>(תיקון מס' 68) תשע"ח-2018</w:t>
                  </w:r>
                </w:p>
              </w:txbxContent>
            </v:textbox>
            <w10:anchorlock/>
          </v:shape>
        </w:pict>
      </w:r>
      <w:r>
        <w:rPr>
          <w:rStyle w:val="default"/>
          <w:rFonts w:cs="FrankRuehl" w:hint="cs"/>
          <w:rtl/>
        </w:rPr>
        <w:tab/>
        <w:t>(</w:t>
      </w:r>
      <w:r w:rsidR="0074204E">
        <w:rPr>
          <w:rStyle w:val="default"/>
          <w:rFonts w:cs="FrankRuehl" w:hint="cs"/>
          <w:rtl/>
        </w:rPr>
        <w:t>ח)</w:t>
      </w:r>
      <w:r w:rsidR="0074204E">
        <w:rPr>
          <w:rStyle w:val="default"/>
          <w:rFonts w:cs="FrankRuehl" w:hint="cs"/>
          <w:rtl/>
        </w:rPr>
        <w:tab/>
      </w:r>
      <w:r w:rsidR="00F07246">
        <w:rPr>
          <w:rStyle w:val="default"/>
          <w:rFonts w:cs="FrankRuehl" w:hint="cs"/>
          <w:rtl/>
        </w:rPr>
        <w:t xml:space="preserve">בית המשפט או בעל תפקיד לא יפעיל סמכות הנתונה לו על פי דין במסגרת הליכי חדלות פירעון </w:t>
      </w:r>
      <w:r w:rsidR="00C159AA">
        <w:rPr>
          <w:rStyle w:val="default"/>
          <w:rFonts w:cs="FrankRuehl" w:hint="cs"/>
          <w:rtl/>
        </w:rPr>
        <w:t xml:space="preserve">או פירוק </w:t>
      </w:r>
      <w:r w:rsidR="00F07246">
        <w:rPr>
          <w:rStyle w:val="default"/>
          <w:rFonts w:cs="FrankRuehl" w:hint="cs"/>
          <w:rtl/>
        </w:rPr>
        <w:t xml:space="preserve">לגבי חבר מסלקה, </w:t>
      </w:r>
      <w:r w:rsidR="00C159AA" w:rsidRPr="00C159AA">
        <w:rPr>
          <w:rStyle w:val="default"/>
          <w:rFonts w:cs="FrankRuehl" w:hint="cs"/>
          <w:rtl/>
        </w:rPr>
        <w:t xml:space="preserve">לרבות במסגרת משא ומתן לגיבוש הסדר חוב, </w:t>
      </w:r>
      <w:r w:rsidR="00F07246">
        <w:rPr>
          <w:rStyle w:val="default"/>
          <w:rFonts w:cs="FrankRuehl" w:hint="cs"/>
          <w:rtl/>
        </w:rPr>
        <w:t xml:space="preserve">ובין השאר לא יפעיל בית משפט סמכות למתן צו פירוק, צו </w:t>
      </w:r>
      <w:r w:rsidR="00C159AA" w:rsidRPr="00C159AA">
        <w:rPr>
          <w:rStyle w:val="default"/>
          <w:rFonts w:cs="FrankRuehl" w:hint="cs"/>
          <w:rtl/>
        </w:rPr>
        <w:t xml:space="preserve">לפתיחת </w:t>
      </w:r>
      <w:r w:rsidR="00F07246">
        <w:rPr>
          <w:rStyle w:val="default"/>
          <w:rFonts w:cs="FrankRuehl" w:hint="cs"/>
          <w:rtl/>
        </w:rPr>
        <w:t>הליכים או סעד זמני ולא יפעיל בעל תפקיד סמכות לוותר על נכס מכביד לפי סעיף 361 לפקודת החברות, באופן שיש בו כדי להביא לאחת או יותר מאלה:</w:t>
      </w:r>
    </w:p>
    <w:p w:rsidR="00F07246" w:rsidRDefault="00F07246" w:rsidP="001D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D53DF">
        <w:rPr>
          <w:rStyle w:val="default"/>
          <w:rFonts w:cs="FrankRuehl" w:hint="cs"/>
          <w:rtl/>
        </w:rPr>
        <w:t>פגיעה בתוקפה של הוראת סליקה הנוגעת לחבר המסלקה שהתקבלה במסלקה עד המועד הקובע;</w:t>
      </w:r>
    </w:p>
    <w:p w:rsidR="001D53DF" w:rsidRDefault="001D53DF" w:rsidP="001D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פגיעה בביצועה של פעולת סליקה הקשורה, במישרין או בעקיפין, להוראת סליקה כאמור בפסקה (1), או מניעת ביצועה של פעולה כאמור;</w:t>
      </w:r>
    </w:p>
    <w:p w:rsidR="001D53DF" w:rsidRDefault="001D53DF" w:rsidP="001D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פגיעה בתוקפה של פעולת סליקה כאמור בפסקה (2), שבוצעה בהתאם לכללי המסלקה, וזאת אף אם הפעולה בוצעה לאחר המועד הקובע;</w:t>
      </w:r>
    </w:p>
    <w:p w:rsidR="001D53DF" w:rsidRDefault="001D53DF" w:rsidP="001D53DF">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t>פגיעה במימוש שיעבוד של נכס או מימוש של זכות קיזוז או זכות עיכבון בידי המסלקה, בהתאם לכללי המסלקה, וזאת אף אם המימוש בוצע לאחר המועד הקובע</w:t>
      </w:r>
      <w:r w:rsidR="00C159AA">
        <w:rPr>
          <w:rStyle w:val="default"/>
          <w:rFonts w:cs="FrankRuehl" w:hint="cs"/>
          <w:rtl/>
        </w:rPr>
        <w:t>;</w:t>
      </w:r>
    </w:p>
    <w:p w:rsidR="00C159AA" w:rsidRPr="00C159AA" w:rsidRDefault="00C159AA" w:rsidP="00C159AA">
      <w:pPr>
        <w:pStyle w:val="P00"/>
        <w:spacing w:before="72"/>
        <w:ind w:left="0" w:right="1134"/>
        <w:rPr>
          <w:rStyle w:val="default"/>
          <w:rFonts w:cs="FrankRuehl"/>
          <w:rtl/>
        </w:rPr>
      </w:pPr>
      <w:r w:rsidRPr="00C159AA">
        <w:rPr>
          <w:rStyle w:val="default"/>
          <w:rFonts w:cs="FrankRuehl" w:hint="cs"/>
          <w:rtl/>
        </w:rPr>
        <w:t>הוראות חלק שמיני א' לחוק החברות או חלק י' לחוק חדלות פירעון ושיקום כלכלי לא יחולו לעניין חוב של חבר מסלקה כלפי מסלקה או לעניין שעבוד נכס כערובה להתחייבות שנתן כאמור, זכות עיכבון לגבי נכס או זכות קיזוז כנגד התחייבות כאמור ולא יהיה ניתן לשנות את תנאי הפירעון, או לפגוע בהעמדתם לפירעון מיידי, לרבות במשא ומתן לגיבוש הסדר חוב.</w:t>
      </w:r>
    </w:p>
    <w:p w:rsidR="003A28E0" w:rsidRPr="00416458" w:rsidRDefault="003A28E0" w:rsidP="003A28E0">
      <w:pPr>
        <w:pStyle w:val="P00"/>
        <w:spacing w:before="0"/>
        <w:ind w:left="0" w:right="1134"/>
        <w:rPr>
          <w:rStyle w:val="default"/>
          <w:rFonts w:cs="FrankRuehl" w:hint="cs"/>
          <w:vanish/>
          <w:color w:val="FF0000"/>
          <w:sz w:val="20"/>
          <w:szCs w:val="20"/>
          <w:shd w:val="clear" w:color="auto" w:fill="FFFF99"/>
          <w:rtl/>
        </w:rPr>
      </w:pPr>
      <w:bookmarkStart w:id="593" w:name="Rov964"/>
      <w:r w:rsidRPr="00416458">
        <w:rPr>
          <w:rStyle w:val="default"/>
          <w:rFonts w:cs="FrankRuehl" w:hint="cs"/>
          <w:vanish/>
          <w:color w:val="FF0000"/>
          <w:sz w:val="20"/>
          <w:szCs w:val="20"/>
          <w:shd w:val="clear" w:color="auto" w:fill="FFFF99"/>
          <w:rtl/>
        </w:rPr>
        <w:t>מיום 30.3.2017</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hyperlink r:id="rId1044"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564 (</w:t>
      </w:r>
      <w:hyperlink r:id="rId1045"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3A28E0" w:rsidRPr="00416458" w:rsidRDefault="003A28E0" w:rsidP="001D53DF">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50א4</w:t>
      </w:r>
    </w:p>
    <w:p w:rsidR="003F43D0" w:rsidRPr="00416458" w:rsidRDefault="003F43D0" w:rsidP="003F43D0">
      <w:pPr>
        <w:pStyle w:val="P00"/>
        <w:spacing w:before="0"/>
        <w:ind w:left="0" w:right="1134"/>
        <w:rPr>
          <w:rStyle w:val="default"/>
          <w:rFonts w:ascii="FrankRuehl" w:hAnsi="FrankRuehl" w:cs="FrankRuehl"/>
          <w:vanish/>
          <w:sz w:val="20"/>
          <w:szCs w:val="20"/>
          <w:shd w:val="clear" w:color="auto" w:fill="FFFF99"/>
          <w:rtl/>
        </w:rPr>
      </w:pPr>
    </w:p>
    <w:p w:rsidR="003F43D0" w:rsidRPr="00416458" w:rsidRDefault="003F43D0" w:rsidP="003F43D0">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3F43D0" w:rsidRPr="00416458" w:rsidRDefault="003F43D0" w:rsidP="003F43D0">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3F43D0" w:rsidRPr="00416458" w:rsidRDefault="003F43D0" w:rsidP="003F43D0">
      <w:pPr>
        <w:pStyle w:val="P00"/>
        <w:spacing w:before="0"/>
        <w:ind w:left="0" w:right="1134"/>
        <w:rPr>
          <w:rStyle w:val="default"/>
          <w:rFonts w:ascii="FrankRuehl" w:hAnsi="FrankRuehl" w:cs="FrankRuehl"/>
          <w:vanish/>
          <w:sz w:val="20"/>
          <w:szCs w:val="20"/>
          <w:shd w:val="clear" w:color="auto" w:fill="FFFF99"/>
          <w:rtl/>
        </w:rPr>
      </w:pPr>
      <w:hyperlink r:id="rId1046"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411</w:t>
      </w:r>
      <w:r w:rsidRPr="00416458">
        <w:rPr>
          <w:rStyle w:val="default"/>
          <w:rFonts w:ascii="FrankRuehl" w:hAnsi="FrankRuehl" w:cs="FrankRuehl"/>
          <w:vanish/>
          <w:sz w:val="20"/>
          <w:szCs w:val="20"/>
          <w:shd w:val="clear" w:color="auto" w:fill="FFFF99"/>
          <w:rtl/>
        </w:rPr>
        <w:t xml:space="preserve"> (</w:t>
      </w:r>
      <w:hyperlink r:id="rId1047"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3F43D0" w:rsidRPr="00416458" w:rsidRDefault="003F43D0" w:rsidP="003F43D0">
      <w:pPr>
        <w:pStyle w:val="P00"/>
        <w:ind w:left="0" w:right="1134"/>
        <w:rPr>
          <w:rStyle w:val="default"/>
          <w:rFonts w:ascii="Miriam" w:hAnsi="Miriam" w:cs="Miriam"/>
          <w:vanish/>
          <w:sz w:val="16"/>
          <w:szCs w:val="16"/>
          <w:shd w:val="clear" w:color="auto" w:fill="FFFF99"/>
          <w:rtl/>
        </w:rPr>
      </w:pPr>
      <w:r w:rsidRPr="00416458">
        <w:rPr>
          <w:rStyle w:val="default"/>
          <w:rFonts w:ascii="Miriam" w:hAnsi="Miriam" w:cs="Miriam"/>
          <w:vanish/>
          <w:sz w:val="16"/>
          <w:szCs w:val="16"/>
          <w:shd w:val="clear" w:color="auto" w:fill="FFFF99"/>
          <w:rtl/>
        </w:rPr>
        <w:t>סופיות הסליקה בהליכי חדלות פירעון</w:t>
      </w:r>
      <w:r w:rsidRPr="00416458">
        <w:rPr>
          <w:rStyle w:val="default"/>
          <w:rFonts w:ascii="Miriam" w:hAnsi="Miriam" w:cs="Miriam" w:hint="cs"/>
          <w:vanish/>
          <w:sz w:val="16"/>
          <w:szCs w:val="16"/>
          <w:shd w:val="clear" w:color="auto" w:fill="FFFF99"/>
          <w:rtl/>
        </w:rPr>
        <w:t xml:space="preserve"> </w:t>
      </w:r>
      <w:r w:rsidRPr="00416458">
        <w:rPr>
          <w:rStyle w:val="default"/>
          <w:rFonts w:ascii="Miriam" w:hAnsi="Miriam" w:cs="Miriam" w:hint="cs"/>
          <w:vanish/>
          <w:sz w:val="16"/>
          <w:szCs w:val="16"/>
          <w:u w:val="single"/>
          <w:shd w:val="clear" w:color="auto" w:fill="FFFF99"/>
          <w:rtl/>
        </w:rPr>
        <w:t>או פירוק</w:t>
      </w:r>
      <w:r w:rsidRPr="00416458">
        <w:rPr>
          <w:rStyle w:val="default"/>
          <w:rFonts w:ascii="Miriam" w:hAnsi="Miriam" w:cs="Miriam"/>
          <w:vanish/>
          <w:sz w:val="16"/>
          <w:szCs w:val="16"/>
          <w:shd w:val="clear" w:color="auto" w:fill="FFFF99"/>
          <w:rtl/>
        </w:rPr>
        <w:t xml:space="preserve"> לגבי חבר מסלקה</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w:t>
      </w:r>
      <w:r w:rsidRPr="00416458">
        <w:rPr>
          <w:rStyle w:val="default"/>
          <w:rFonts w:cs="FrankRuehl" w:hint="cs"/>
          <w:vanish/>
          <w:sz w:val="22"/>
          <w:szCs w:val="22"/>
          <w:shd w:val="clear" w:color="auto" w:fill="FFFF99"/>
          <w:rtl/>
        </w:rPr>
        <w:t>0א4</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בסעיף זה </w:t>
      </w:r>
      <w:r w:rsidRPr="00416458">
        <w:rPr>
          <w:rStyle w:val="default"/>
          <w:rFonts w:cs="FrankRuehl"/>
          <w:vanish/>
          <w:sz w:val="22"/>
          <w:szCs w:val="22"/>
          <w:shd w:val="clear" w:color="auto" w:fill="FFFF99"/>
          <w:rtl/>
        </w:rPr>
        <w:t>–</w:t>
      </w:r>
    </w:p>
    <w:p w:rsidR="003F43D0" w:rsidRPr="00416458" w:rsidRDefault="003F43D0" w:rsidP="003F43D0">
      <w:pPr>
        <w:pStyle w:val="P00"/>
        <w:spacing w:before="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t xml:space="preserve">"בעל תפקיד"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כל אחד מאלה: </w:t>
      </w:r>
      <w:r w:rsidRPr="00416458">
        <w:rPr>
          <w:rStyle w:val="default"/>
          <w:rFonts w:cs="FrankRuehl" w:hint="cs"/>
          <w:strike/>
          <w:vanish/>
          <w:sz w:val="22"/>
          <w:szCs w:val="22"/>
          <w:shd w:val="clear" w:color="auto" w:fill="FFFF99"/>
          <w:rtl/>
        </w:rPr>
        <w:t>מפרק לרבות מפרק זמני, שמונה לפי פקודת החברות, בעל תפקיד שמונה לפי הפרק השלישי לחלק התשיעי לחוק החברות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נאמן שמונה לפי חלק שמיני א' לחוק החברות, או לפי פרק ו' לחלק ב' לחוק חדלות פירעון ושיקום כלכלי</w:t>
      </w:r>
      <w:r w:rsidRPr="00416458">
        <w:rPr>
          <w:rStyle w:val="default"/>
          <w:rFonts w:cs="FrankRuehl" w:hint="cs"/>
          <w:vanish/>
          <w:sz w:val="22"/>
          <w:szCs w:val="22"/>
          <w:shd w:val="clear" w:color="auto" w:fill="FFFF99"/>
          <w:rtl/>
        </w:rPr>
        <w:t>, כונס נכסים שמונה לפי סעיף 194 לפקודת החברות או בעל תפקיד אחר שמינה בית המשפט במסגרת הליכי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w:t>
      </w:r>
      <w:r w:rsidRPr="00416458">
        <w:rPr>
          <w:rStyle w:val="default"/>
          <w:rFonts w:cs="FrankRuehl" w:hint="cs"/>
          <w:strike/>
          <w:vanish/>
          <w:sz w:val="22"/>
          <w:szCs w:val="22"/>
          <w:shd w:val="clear" w:color="auto" w:fill="FFFF99"/>
          <w:rtl/>
        </w:rPr>
        <w:t>דיני חדלות פירעון</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דיני חדלות פירעון או פירוק</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ההוראות לעניין הליכי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xml:space="preserve"> לפי </w:t>
      </w:r>
      <w:r w:rsidRPr="00416458">
        <w:rPr>
          <w:rStyle w:val="default"/>
          <w:rFonts w:cs="FrankRuehl" w:hint="cs"/>
          <w:strike/>
          <w:vanish/>
          <w:sz w:val="22"/>
          <w:szCs w:val="22"/>
          <w:shd w:val="clear" w:color="auto" w:fill="FFFF99"/>
          <w:rtl/>
        </w:rPr>
        <w:t>פקודת החברות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חוק חדלות פירעון ושיקום כלכלי</w:t>
      </w:r>
      <w:r w:rsidRPr="00416458">
        <w:rPr>
          <w:rStyle w:val="default"/>
          <w:rFonts w:cs="FrankRuehl" w:hint="cs"/>
          <w:vanish/>
          <w:sz w:val="22"/>
          <w:szCs w:val="22"/>
          <w:shd w:val="clear" w:color="auto" w:fill="FFFF99"/>
          <w:rtl/>
        </w:rPr>
        <w:t xml:space="preserve"> או חוק החברות;</w:t>
      </w:r>
    </w:p>
    <w:p w:rsidR="003F43D0" w:rsidRPr="00416458" w:rsidRDefault="003F43D0" w:rsidP="003F43D0">
      <w:pPr>
        <w:pStyle w:val="P00"/>
        <w:spacing w:before="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t xml:space="preserve">"המועד הקובע"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תום יום העסקים הראשון שלאחר עשרים וארבע שעות מסוף היום שבו ניתן לגבי חבר מסלקה צו פירוק או </w:t>
      </w:r>
      <w:r w:rsidRPr="00416458">
        <w:rPr>
          <w:rStyle w:val="default"/>
          <w:rFonts w:cs="FrankRuehl" w:hint="cs"/>
          <w:strike/>
          <w:vanish/>
          <w:sz w:val="22"/>
          <w:szCs w:val="22"/>
          <w:shd w:val="clear" w:color="auto" w:fill="FFFF99"/>
          <w:rtl/>
        </w:rPr>
        <w:t>צו הקפאת הליכים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צו לפתיחת הליכים</w:t>
      </w:r>
      <w:r w:rsidRPr="00416458">
        <w:rPr>
          <w:rStyle w:val="default"/>
          <w:rFonts w:cs="FrankRuehl" w:hint="cs"/>
          <w:vanish/>
          <w:sz w:val="22"/>
          <w:szCs w:val="22"/>
          <w:shd w:val="clear" w:color="auto" w:fill="FFFF99"/>
          <w:rtl/>
        </w:rPr>
        <w:t>.</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על אף האמור בכל דין, מתנהלים לגבי חבר מסלקה הליכי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יחולו הוראות אלה:</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כל הוראת סליקה הנוגעת לחבר המסלקה, שהתקבלה במסלקה עד המועד הקובע, תהיה תקפה ולא יהיה ניתן להורות על ביטולה;</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המסלקה רשאית לבצע כל פעולת סליקה הקשורה במישרין או בעקיפין להוראת סליקה כאמור בפסקה (1), ובכלל זה פעולה בהתאם לכללי מסלקה לעניין שעבוד נכס לטובת המסלקה לרבות מימוש נכס משועבד כאמור, ולעניין זכות קיזוז או זכות עיכבון לרבות מימושן, גם לאחר המועד הקובע;</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כל פעולת סליקה כאמור בפסקה (2) שבוצעה במסלקה בהתאם לכללי המסלקה, תהיה תקפה, ולא יהיה ניתן להורות על ביטולה גם אם בוצעה לאחר המועד הקובע, וגם אם החיוב שנוצר לחבר המסלקה שמתנהלים לגביו הליכי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בקשר להוראת הסליקה, נוצר לאחר המועד הקובע.</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w:t>
      </w:r>
      <w:r w:rsidRPr="00416458">
        <w:rPr>
          <w:rStyle w:val="default"/>
          <w:rFonts w:cs="FrankRuehl" w:hint="cs"/>
          <w:vanish/>
          <w:sz w:val="22"/>
          <w:szCs w:val="22"/>
          <w:shd w:val="clear" w:color="auto" w:fill="FFFF99"/>
          <w:rtl/>
        </w:rPr>
        <w:tab/>
        <w:t>על אף האמור בסעיף קטן (ב)(1), רשאית המסלקה, בכללי המסלקה, לפעול לגבי הוראת סליקה הנוגעת לחבר מסלקה שמתנהלים לגביו הליכי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באחת מאלה:</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לקבוע מועד מוקדם מהמועד הקובע, שלהוראת סליקה כאמור שהתקבלה לאחריו לא יהיה תוקף;</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לקבוע כי לא תבצע הוראת סליקה כאמור אף אם התקבלה במסלקה לפני המועד הקובע.</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אין בדיני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xml:space="preserve"> כדי לפגוע בהסדרים לסיום מוקדם, בהסדרים לחישוב נטו, בהסדרים לקביעת שווי הוגן או בהסדרים לקביעת זכויות, חיובים ודרכי התחשבנות המשמשים בעת ביצוע הסדרים לחישוב נטו, ובלבד שהכללים האמורים פורסמו באתר האינטרנט של המסלקה, ובאין אתר כאמור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באתרי האינטרנט של הבורסות שהמסלקה נותנת להן שירותים.</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אין בדיני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xml:space="preserve"> כדי לפגוע </w:t>
      </w:r>
      <w:r w:rsidRPr="00416458">
        <w:rPr>
          <w:rStyle w:val="default"/>
          <w:rFonts w:cs="FrankRuehl"/>
          <w:vanish/>
          <w:sz w:val="22"/>
          <w:szCs w:val="22"/>
          <w:shd w:val="clear" w:color="auto" w:fill="FFFF99"/>
          <w:rtl/>
        </w:rPr>
        <w:t>–</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בתוקפם של כללי מסלקה לעניין שעבוד נכס לטובת המסלקה, ובכלל זה לעניין מימושו של הנכס המשועבד כאמור, והכול ובלבד שהשעבוד נוצר עד המועד הקובע;</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בתוקפם של כללי מסלקה לעניין קיזוז או עיכבון, ובכלל זה מימוש זכות קיזוז או מימוש זכות עיכבון בידי המסלקה;</w:t>
      </w:r>
    </w:p>
    <w:p w:rsidR="003F43D0" w:rsidRPr="00416458" w:rsidRDefault="003F43D0" w:rsidP="003F43D0">
      <w:pPr>
        <w:pStyle w:val="P00"/>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 xml:space="preserve">והכול בקשר להוראת סליקה שהתקבלה במסלקה עד המועד הקובע ובלבד שהכללים האמורים פורסמו באתר האינטרנט של המסלקה, ובאין אתר כאמור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באתרי האינטרנט של הבורסות שהמסלקה נותנת להן שירותים;</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לעניין זה, הוראות חוק חדלות פירעון ושיקום כלכלי לא יחולו על מסלקה לעניין נושה מובטח, נושה בעל זכות עיכבון או נושה בעל זכות קיזוז, והמסלקה תהיה רשאית להיפרע את חובה וכן לממש את השעבוד, את זכות העיכבון או את הקיזוז, בדרך שהיתה רשאית לממשם לולא התנהלו לגבי חבר מסלקה הליכי חדלות פירעון או פירוק כאמור.</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(ו)</w:t>
      </w:r>
      <w:r w:rsidRPr="00416458">
        <w:rPr>
          <w:rStyle w:val="default"/>
          <w:rFonts w:cs="FrankRuehl" w:hint="cs"/>
          <w:vanish/>
          <w:sz w:val="22"/>
          <w:szCs w:val="22"/>
          <w:shd w:val="clear" w:color="auto" w:fill="FFFF99"/>
          <w:rtl/>
        </w:rPr>
        <w:tab/>
        <w:t>אין בדיני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xml:space="preserve"> כדי לפרוע בתוקפם של כללי מסלקה לעניין השעיית חבר המסלקה מחברותו במסלקה ביטול חברותו במסלקה, חסימה של חבר המסלקה ממתן הוראות סליקה או הפסקה, לרבות הפסקה זמנית, במתן שירותים לחבר מסלקה, כולם או חלקם, ובלבד שהכללים האמורים פורסמו באתר האינטרנט של המסלקה, ובאין אתר כאמור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באתרי האינטרנט של הבורסות שהמסלקה נותנת להן שירותים.</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(ז)</w:t>
      </w:r>
      <w:r w:rsidRPr="00416458">
        <w:rPr>
          <w:rStyle w:val="default"/>
          <w:rFonts w:cs="FrankRuehl" w:hint="cs"/>
          <w:vanish/>
          <w:sz w:val="22"/>
          <w:szCs w:val="22"/>
          <w:shd w:val="clear" w:color="auto" w:fill="FFFF99"/>
          <w:rtl/>
        </w:rPr>
        <w:tab/>
        <w:t>על אף האמור בסעיף 50א3(ב), חיוב שבשלו התקבלה במסלקה הוראת סליקה הנוגעת לחבר מסלקה שמתנהלים לגביו הליכי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ייחשב לחיוב שקוים לפי הוראות הסעיף האמור רק אם הוראת הסליקה התקבלה במסלקה עד המועד הקובע.</w:t>
      </w:r>
    </w:p>
    <w:p w:rsidR="003F43D0" w:rsidRPr="00416458" w:rsidRDefault="003F43D0" w:rsidP="003F43D0">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(ח)</w:t>
      </w:r>
      <w:r w:rsidRPr="00416458">
        <w:rPr>
          <w:rStyle w:val="default"/>
          <w:rFonts w:cs="FrankRuehl" w:hint="cs"/>
          <w:vanish/>
          <w:sz w:val="22"/>
          <w:szCs w:val="22"/>
          <w:shd w:val="clear" w:color="auto" w:fill="FFFF99"/>
          <w:rtl/>
        </w:rPr>
        <w:tab/>
        <w:t>בית המשפט או בעל תפקיד לא יפעיל סמכות הנתונה לו על פי דין במסגרת הליכי חדלות פירעון</w:t>
      </w:r>
      <w:r w:rsidR="00EB0C8F" w:rsidRPr="00416458">
        <w:rPr>
          <w:rStyle w:val="default"/>
          <w:rFonts w:cs="FrankRuehl" w:hint="cs"/>
          <w:vanish/>
          <w:sz w:val="22"/>
          <w:szCs w:val="22"/>
          <w:shd w:val="clear" w:color="auto" w:fill="FFFF99"/>
          <w:rtl/>
        </w:rPr>
        <w:t xml:space="preserve"> </w:t>
      </w:r>
      <w:r w:rsidR="00EB0C8F"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xml:space="preserve"> לגבי חבר מסלקה, </w:t>
      </w:r>
      <w:r w:rsidRPr="00416458">
        <w:rPr>
          <w:rStyle w:val="default"/>
          <w:rFonts w:cs="FrankRuehl" w:hint="cs"/>
          <w:vanish/>
          <w:sz w:val="22"/>
          <w:szCs w:val="22"/>
          <w:u w:val="single"/>
          <w:shd w:val="clear" w:color="auto" w:fill="FFFF99"/>
          <w:rtl/>
        </w:rPr>
        <w:t>לרבות במסגרת משא ומתן לגיבוש הסדר חוב,</w:t>
      </w:r>
      <w:r w:rsidRPr="00416458">
        <w:rPr>
          <w:rStyle w:val="default"/>
          <w:rFonts w:cs="FrankRuehl" w:hint="cs"/>
          <w:vanish/>
          <w:sz w:val="22"/>
          <w:szCs w:val="22"/>
          <w:shd w:val="clear" w:color="auto" w:fill="FFFF99"/>
          <w:rtl/>
        </w:rPr>
        <w:t xml:space="preserve"> ובין השאר לא יפעיל בית משפט סמכות למתן צו פירוק, </w:t>
      </w:r>
      <w:r w:rsidRPr="00416458">
        <w:rPr>
          <w:rStyle w:val="default"/>
          <w:rFonts w:cs="FrankRuehl" w:hint="cs"/>
          <w:strike/>
          <w:vanish/>
          <w:sz w:val="22"/>
          <w:szCs w:val="22"/>
          <w:shd w:val="clear" w:color="auto" w:fill="FFFF99"/>
          <w:rtl/>
        </w:rPr>
        <w:t>צו הקפאת הליכים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צו לפתיחת הליכים</w:t>
      </w:r>
      <w:r w:rsidRPr="00416458">
        <w:rPr>
          <w:rStyle w:val="default"/>
          <w:rFonts w:cs="FrankRuehl" w:hint="cs"/>
          <w:vanish/>
          <w:sz w:val="22"/>
          <w:szCs w:val="22"/>
          <w:shd w:val="clear" w:color="auto" w:fill="FFFF99"/>
          <w:rtl/>
        </w:rPr>
        <w:t xml:space="preserve"> או סעד זמני ולא יפעיל בעל תפקיד סמכות לוותר על נכס מכביד לפי סעיף 361 לפקודת החברות, באופן שיש בו כדי להביא לאחת או יותר מאלה:</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פגיעה בתוקפה של הוראת סליקה הנוגעת לחבר המסלקה שהתקבלה במסלקה עד המועד הקובע;</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פגיעה בביצועה של פעולת סליקה הקשורה, במישרין או בעקיפין, להוראת סליקה כאמור בפסקה (1), או מניעת ביצועה של פעולה כאמור;</w:t>
      </w:r>
    </w:p>
    <w:p w:rsidR="003F43D0" w:rsidRPr="00416458" w:rsidRDefault="003F43D0" w:rsidP="003F43D0">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פגיעה בתוקפה של פעולת סליקה כאמור בפסקה (2), שבוצעה בהתאם לכללי המסלקה, וזאת אף אם הפעולה בוצעה לאחר המועד הקובע;</w:t>
      </w:r>
    </w:p>
    <w:p w:rsidR="003F43D0" w:rsidRPr="00416458" w:rsidRDefault="003F43D0" w:rsidP="003F43D0">
      <w:pPr>
        <w:pStyle w:val="P00"/>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פגיעה במימוש שיעבוד של נכס או מימוש של זכות קיזוז או זכות עיכבון בידי המסלקה, בהתאם לכללי המסלקה, וזאת אף אם המימוש בוצע לאחר המועד הקובע;</w:t>
      </w:r>
    </w:p>
    <w:p w:rsidR="003F43D0" w:rsidRPr="00EB0C8F" w:rsidRDefault="003F43D0" w:rsidP="00EB0C8F">
      <w:pPr>
        <w:pStyle w:val="P00"/>
        <w:spacing w:before="0"/>
        <w:ind w:left="0" w:right="1134"/>
        <w:rPr>
          <w:rStyle w:val="default"/>
          <w:rFonts w:cs="FrankRuehl" w:hint="cs"/>
          <w:sz w:val="2"/>
          <w:szCs w:val="2"/>
          <w:rtl/>
        </w:rPr>
      </w:pPr>
      <w:r w:rsidRPr="00416458">
        <w:rPr>
          <w:rStyle w:val="default"/>
          <w:rFonts w:cs="FrankRuehl" w:hint="cs"/>
          <w:vanish/>
          <w:sz w:val="22"/>
          <w:szCs w:val="22"/>
          <w:u w:val="single"/>
          <w:shd w:val="clear" w:color="auto" w:fill="FFFF99"/>
          <w:rtl/>
        </w:rPr>
        <w:t>הוראות חלק שמיני א' לחוק החברות או חלק י' לחוק חדלות פירעון ושיקום כלכלי לא יחולו לעניין חוב של חבר מסלקה כלפי מסלקה או לעניין שעבוד נכס כערובה להתחייבות שנתן כאמור, זכות עיכבון לגבי נכס או זכות קיזוז כנגד התחייבות כאמור ולא יהיה ניתן לשנות את תנאי הפירעון, או לפגוע בהעמדתם לפירעון מיידי, לרבות במשא ומתן לגיבוש הסדר חוב.</w:t>
      </w:r>
      <w:bookmarkEnd w:id="593"/>
    </w:p>
    <w:p w:rsidR="003A28E0" w:rsidRDefault="003A28E0" w:rsidP="00F379B4">
      <w:pPr>
        <w:pStyle w:val="P00"/>
        <w:spacing w:before="72"/>
        <w:ind w:left="0" w:right="1134"/>
        <w:rPr>
          <w:rStyle w:val="default"/>
          <w:rFonts w:cs="FrankRuehl" w:hint="cs"/>
          <w:rtl/>
        </w:rPr>
      </w:pPr>
      <w:bookmarkStart w:id="594" w:name="Seif327"/>
      <w:bookmarkEnd w:id="594"/>
      <w:r>
        <w:rPr>
          <w:lang w:val="he-IL"/>
        </w:rPr>
        <w:pict>
          <v:rect id="_x0000_s3130" style="position:absolute;left:0;text-align:left;margin-left:458.75pt;margin-top:7.1pt;width:80.65pt;height:60.25pt;z-index:251913216" o:allowincell="f" filled="f" stroked="f" strokecolor="lime" strokeweight=".25pt">
            <v:textbox style="mso-next-textbox:#_x0000_s3130" inset="0,0,0,0">
              <w:txbxContent>
                <w:p w:rsidR="00EB0C8F" w:rsidRDefault="00EB0C8F" w:rsidP="003A28E0">
                  <w:pPr>
                    <w:spacing w:line="160" w:lineRule="exact"/>
                    <w:jc w:val="left"/>
                    <w:rPr>
                      <w:rFonts w:cs="Miriam" w:hint="cs"/>
                      <w:sz w:val="18"/>
                      <w:szCs w:val="18"/>
                      <w:rtl/>
                    </w:rPr>
                  </w:pPr>
                  <w:r>
                    <w:rPr>
                      <w:rFonts w:cs="Miriam" w:hint="cs"/>
                      <w:sz w:val="18"/>
                      <w:szCs w:val="18"/>
                      <w:rtl/>
                    </w:rPr>
                    <w:t>המשך פעילות של חבר מסלקה בהליכי חדלות פירעון</w:t>
                  </w:r>
                  <w:r w:rsidR="00C159AA">
                    <w:rPr>
                      <w:rFonts w:cs="Miriam" w:hint="cs"/>
                      <w:sz w:val="18"/>
                      <w:szCs w:val="18"/>
                      <w:rtl/>
                    </w:rPr>
                    <w:t xml:space="preserve"> או פירוק</w:t>
                  </w:r>
                </w:p>
                <w:p w:rsidR="00EB0C8F" w:rsidRDefault="00EB0C8F" w:rsidP="003A28E0">
                  <w:pPr>
                    <w:spacing w:line="160" w:lineRule="exact"/>
                    <w:jc w:val="left"/>
                    <w:rPr>
                      <w:rFonts w:cs="Miriam"/>
                      <w:noProof/>
                      <w:sz w:val="18"/>
                      <w:szCs w:val="18"/>
                      <w:rtl/>
                    </w:rPr>
                  </w:pPr>
                  <w:r>
                    <w:rPr>
                      <w:rFonts w:cs="Miriam" w:hint="cs"/>
                      <w:sz w:val="18"/>
                      <w:szCs w:val="18"/>
                      <w:rtl/>
                    </w:rPr>
                    <w:t xml:space="preserve">(תיקון מס' 61) </w:t>
                  </w:r>
                  <w:r w:rsidR="00C159AA">
                    <w:rPr>
                      <w:rFonts w:cs="Miriam"/>
                      <w:sz w:val="18"/>
                      <w:szCs w:val="18"/>
                      <w:rtl/>
                    </w:rPr>
                    <w:br/>
                  </w:r>
                  <w:r>
                    <w:rPr>
                      <w:rFonts w:cs="Miriam" w:hint="cs"/>
                      <w:sz w:val="18"/>
                      <w:szCs w:val="18"/>
                      <w:rtl/>
                    </w:rPr>
                    <w:t>תשע"ז-2017</w:t>
                  </w:r>
                </w:p>
                <w:p w:rsidR="00EB0C8F" w:rsidRDefault="00EB0C8F" w:rsidP="003A28E0">
                  <w:pPr>
                    <w:spacing w:line="160" w:lineRule="exact"/>
                    <w:jc w:val="left"/>
                    <w:rPr>
                      <w:rFonts w:cs="Miriam" w:hint="cs"/>
                      <w:noProof/>
                      <w:sz w:val="18"/>
                      <w:szCs w:val="18"/>
                      <w:rtl/>
                    </w:rPr>
                  </w:pPr>
                  <w:r>
                    <w:rPr>
                      <w:rFonts w:cs="Miriam" w:hint="cs"/>
                      <w:noProof/>
                      <w:sz w:val="18"/>
                      <w:szCs w:val="18"/>
                      <w:rtl/>
                    </w:rPr>
                    <w:t xml:space="preserve">(תיקון מס' 68) </w:t>
                  </w:r>
                  <w:r w:rsidR="00C159AA">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5</w:t>
      </w:r>
      <w:r>
        <w:rPr>
          <w:rStyle w:val="big-number"/>
          <w:rFonts w:cs="Miriam" w:hint="cs"/>
          <w:rtl/>
        </w:rPr>
        <w:t>0</w:t>
      </w:r>
      <w:r>
        <w:rPr>
          <w:rStyle w:val="default"/>
          <w:rFonts w:cs="FrankRuehl" w:hint="cs"/>
          <w:rtl/>
        </w:rPr>
        <w:t>א5</w:t>
      </w:r>
      <w:r>
        <w:rPr>
          <w:rStyle w:val="default"/>
          <w:rFonts w:cs="FrankRuehl"/>
          <w:rtl/>
        </w:rPr>
        <w:t>.</w:t>
      </w:r>
      <w:r>
        <w:rPr>
          <w:rStyle w:val="default"/>
          <w:rFonts w:cs="FrankRuehl"/>
          <w:rtl/>
        </w:rPr>
        <w:tab/>
        <w:t>(א)</w:t>
      </w:r>
      <w:r>
        <w:rPr>
          <w:rStyle w:val="default"/>
          <w:rFonts w:cs="FrankRuehl"/>
          <w:rtl/>
        </w:rPr>
        <w:tab/>
      </w:r>
      <w:r w:rsidR="00F379B4">
        <w:rPr>
          <w:rStyle w:val="default"/>
          <w:rFonts w:cs="FrankRuehl" w:hint="cs"/>
          <w:rtl/>
        </w:rPr>
        <w:t>ניתן לגבי חבר המסלקה צו פירוק</w:t>
      </w:r>
      <w:r w:rsidR="00C159AA">
        <w:rPr>
          <w:rStyle w:val="default"/>
          <w:rFonts w:cs="FrankRuehl" w:hint="cs"/>
          <w:rtl/>
        </w:rPr>
        <w:t>,</w:t>
      </w:r>
      <w:r w:rsidR="00F379B4">
        <w:rPr>
          <w:rStyle w:val="default"/>
          <w:rFonts w:cs="FrankRuehl" w:hint="cs"/>
          <w:rtl/>
        </w:rPr>
        <w:t xml:space="preserve"> </w:t>
      </w:r>
      <w:r w:rsidR="00C159AA" w:rsidRPr="00C159AA">
        <w:rPr>
          <w:rStyle w:val="default"/>
          <w:rFonts w:cs="FrankRuehl" w:hint="cs"/>
          <w:rtl/>
        </w:rPr>
        <w:t>צו לפתיחת הליכים, או נפתחו לגביו הליכים לפי חלק י' לחוק חדלות פירעון ושיקום כלכלי</w:t>
      </w:r>
      <w:r w:rsidR="00F379B4">
        <w:rPr>
          <w:rStyle w:val="default"/>
          <w:rFonts w:cs="FrankRuehl" w:hint="cs"/>
          <w:rtl/>
        </w:rPr>
        <w:t>, טעון המשך פעילותו של חבר המסלקה, במסלקה, אישור מאת המסלקה ויושב ראש הרשות; במתן אישור כאמור רשאים המסלקה ויושב ראש הרשות לשקול, בין השאר, את יכולתו של חבר המסלקה לקיים את כללי המסלקה.</w:t>
      </w:r>
    </w:p>
    <w:p w:rsidR="00F379B4" w:rsidRDefault="00F379B4" w:rsidP="00F379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A2163">
        <w:rPr>
          <w:rStyle w:val="default"/>
          <w:rFonts w:cs="FrankRuehl" w:hint="cs"/>
          <w:rtl/>
        </w:rPr>
        <w:t>אישרו המסלקה ויושב ראש הרשות את המשך פעילותו של חבר המסלקה כאמור בסעיף קטן (א), יחולו הוראות סעיפים 50א2 עד 50א4 לגבי הוראת סליקה הנוגעת לחבר מסלקה כאמור שהתקבלה במסלקה לאחר המועד הקובע, ולגבי כל פעולת סליקה הקשורה אליה, כאילו התקבלה ההוראה האמורה במסלקה לפני המועד הקובע.</w:t>
      </w:r>
    </w:p>
    <w:p w:rsidR="003A28E0" w:rsidRPr="00416458" w:rsidRDefault="003A28E0" w:rsidP="003A28E0">
      <w:pPr>
        <w:pStyle w:val="P00"/>
        <w:spacing w:before="0"/>
        <w:ind w:left="0" w:right="1134"/>
        <w:rPr>
          <w:rStyle w:val="default"/>
          <w:rFonts w:cs="FrankRuehl" w:hint="cs"/>
          <w:vanish/>
          <w:color w:val="FF0000"/>
          <w:sz w:val="20"/>
          <w:szCs w:val="20"/>
          <w:shd w:val="clear" w:color="auto" w:fill="FFFF99"/>
          <w:rtl/>
        </w:rPr>
      </w:pPr>
      <w:bookmarkStart w:id="595" w:name="Rov965"/>
      <w:r w:rsidRPr="00416458">
        <w:rPr>
          <w:rStyle w:val="default"/>
          <w:rFonts w:cs="FrankRuehl" w:hint="cs"/>
          <w:vanish/>
          <w:color w:val="FF0000"/>
          <w:sz w:val="20"/>
          <w:szCs w:val="20"/>
          <w:shd w:val="clear" w:color="auto" w:fill="FFFF99"/>
          <w:rtl/>
        </w:rPr>
        <w:t>מיום 30.3.2017</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hyperlink r:id="rId1048"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566 (</w:t>
      </w:r>
      <w:hyperlink r:id="rId1049"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3A28E0" w:rsidRPr="00416458" w:rsidRDefault="003A28E0" w:rsidP="002A2163">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50א5</w:t>
      </w:r>
    </w:p>
    <w:p w:rsidR="00EB0C8F" w:rsidRPr="00416458" w:rsidRDefault="00EB0C8F" w:rsidP="00EB0C8F">
      <w:pPr>
        <w:pStyle w:val="P00"/>
        <w:spacing w:before="0"/>
        <w:ind w:left="0" w:right="1134"/>
        <w:rPr>
          <w:rStyle w:val="default"/>
          <w:rFonts w:ascii="FrankRuehl" w:hAnsi="FrankRuehl" w:cs="FrankRuehl"/>
          <w:vanish/>
          <w:sz w:val="20"/>
          <w:szCs w:val="20"/>
          <w:shd w:val="clear" w:color="auto" w:fill="FFFF99"/>
          <w:rtl/>
        </w:rPr>
      </w:pPr>
    </w:p>
    <w:p w:rsidR="00EB0C8F" w:rsidRPr="00416458" w:rsidRDefault="00EB0C8F" w:rsidP="00EB0C8F">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EB0C8F" w:rsidRPr="00416458" w:rsidRDefault="00EB0C8F" w:rsidP="00EB0C8F">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EB0C8F" w:rsidRPr="00416458" w:rsidRDefault="00EB0C8F" w:rsidP="00EB0C8F">
      <w:pPr>
        <w:pStyle w:val="P00"/>
        <w:spacing w:before="0"/>
        <w:ind w:left="0" w:right="1134"/>
        <w:rPr>
          <w:rStyle w:val="default"/>
          <w:rFonts w:ascii="FrankRuehl" w:hAnsi="FrankRuehl" w:cs="FrankRuehl"/>
          <w:vanish/>
          <w:sz w:val="20"/>
          <w:szCs w:val="20"/>
          <w:shd w:val="clear" w:color="auto" w:fill="FFFF99"/>
          <w:rtl/>
        </w:rPr>
      </w:pPr>
      <w:hyperlink r:id="rId1050"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411</w:t>
      </w:r>
      <w:r w:rsidRPr="00416458">
        <w:rPr>
          <w:rStyle w:val="default"/>
          <w:rFonts w:ascii="FrankRuehl" w:hAnsi="FrankRuehl" w:cs="FrankRuehl"/>
          <w:vanish/>
          <w:sz w:val="20"/>
          <w:szCs w:val="20"/>
          <w:shd w:val="clear" w:color="auto" w:fill="FFFF99"/>
          <w:rtl/>
        </w:rPr>
        <w:t xml:space="preserve"> (</w:t>
      </w:r>
      <w:hyperlink r:id="rId1051"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EB0C8F" w:rsidRPr="00416458" w:rsidRDefault="00EB0C8F" w:rsidP="00EB0C8F">
      <w:pPr>
        <w:pStyle w:val="P00"/>
        <w:ind w:left="0" w:right="1134"/>
        <w:rPr>
          <w:rStyle w:val="default"/>
          <w:rFonts w:ascii="Miriam" w:hAnsi="Miriam" w:cs="Miriam"/>
          <w:vanish/>
          <w:sz w:val="16"/>
          <w:szCs w:val="16"/>
          <w:shd w:val="clear" w:color="auto" w:fill="FFFF99"/>
          <w:rtl/>
        </w:rPr>
      </w:pPr>
      <w:r w:rsidRPr="00416458">
        <w:rPr>
          <w:rStyle w:val="default"/>
          <w:rFonts w:ascii="Miriam" w:hAnsi="Miriam" w:cs="Miriam"/>
          <w:vanish/>
          <w:sz w:val="16"/>
          <w:szCs w:val="16"/>
          <w:shd w:val="clear" w:color="auto" w:fill="FFFF99"/>
          <w:rtl/>
        </w:rPr>
        <w:t>המשך פעילות של חבר מסלקה בהליכי חדלות פירעון</w:t>
      </w:r>
      <w:r w:rsidRPr="00416458">
        <w:rPr>
          <w:rStyle w:val="default"/>
          <w:rFonts w:ascii="Miriam" w:hAnsi="Miriam" w:cs="Miriam" w:hint="cs"/>
          <w:vanish/>
          <w:sz w:val="16"/>
          <w:szCs w:val="16"/>
          <w:shd w:val="clear" w:color="auto" w:fill="FFFF99"/>
          <w:rtl/>
        </w:rPr>
        <w:t xml:space="preserve"> </w:t>
      </w:r>
      <w:r w:rsidRPr="00416458">
        <w:rPr>
          <w:rStyle w:val="default"/>
          <w:rFonts w:ascii="Miriam" w:hAnsi="Miriam" w:cs="Miriam" w:hint="cs"/>
          <w:vanish/>
          <w:sz w:val="16"/>
          <w:szCs w:val="16"/>
          <w:u w:val="single"/>
          <w:shd w:val="clear" w:color="auto" w:fill="FFFF99"/>
          <w:rtl/>
        </w:rPr>
        <w:t>או פירוק</w:t>
      </w:r>
    </w:p>
    <w:p w:rsidR="00EB0C8F" w:rsidRPr="00EB0C8F" w:rsidRDefault="00EB0C8F" w:rsidP="00EB0C8F">
      <w:pPr>
        <w:pStyle w:val="P00"/>
        <w:spacing w:before="0"/>
        <w:ind w:left="0" w:right="1134"/>
        <w:rPr>
          <w:rStyle w:val="default"/>
          <w:rFonts w:cs="FrankRuehl" w:hint="cs"/>
          <w:sz w:val="2"/>
          <w:szCs w:val="2"/>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ניתן לגבי חבר המסלקה צו פירוק </w:t>
      </w:r>
      <w:r w:rsidRPr="00416458">
        <w:rPr>
          <w:rStyle w:val="default"/>
          <w:rFonts w:cs="FrankRuehl" w:hint="cs"/>
          <w:strike/>
          <w:vanish/>
          <w:sz w:val="22"/>
          <w:szCs w:val="22"/>
          <w:shd w:val="clear" w:color="auto" w:fill="FFFF99"/>
          <w:rtl/>
        </w:rPr>
        <w:t>או צו הקפאת הליכים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צו לפתיחת הליכים, או נפתחו לגביו הליכים לפי חלק י' לחוק חדלות פירעון ושיקום כלכלי</w:t>
      </w:r>
      <w:r w:rsidRPr="00416458">
        <w:rPr>
          <w:rStyle w:val="default"/>
          <w:rFonts w:cs="FrankRuehl" w:hint="cs"/>
          <w:vanish/>
          <w:sz w:val="22"/>
          <w:szCs w:val="22"/>
          <w:shd w:val="clear" w:color="auto" w:fill="FFFF99"/>
          <w:rtl/>
        </w:rPr>
        <w:t>, טעון המשך פעילותו של חבר המסלקה, במסלקה, אישור מאת המסלקה ויושב ראש הרשות; במתן אישור כאמור רשאים המסלקה ויושב ראש הרשות לשקול, בין השאר, את יכולתו של חבר המסלקה לקיים את כללי המסלקה.</w:t>
      </w:r>
      <w:bookmarkEnd w:id="595"/>
    </w:p>
    <w:p w:rsidR="003A28E0" w:rsidRDefault="003A28E0" w:rsidP="000A3D25">
      <w:pPr>
        <w:pStyle w:val="P00"/>
        <w:spacing w:before="72"/>
        <w:ind w:left="0" w:right="1134"/>
        <w:rPr>
          <w:rStyle w:val="default"/>
          <w:rFonts w:cs="FrankRuehl"/>
          <w:rtl/>
        </w:rPr>
      </w:pPr>
      <w:bookmarkStart w:id="596" w:name="Seif328"/>
      <w:bookmarkEnd w:id="596"/>
      <w:r>
        <w:rPr>
          <w:lang w:val="he-IL"/>
        </w:rPr>
        <w:pict>
          <v:rect id="_x0000_s3131" style="position:absolute;left:0;text-align:left;margin-left:464.35pt;margin-top:7.1pt;width:75.05pt;height:67.1pt;z-index:251914240" o:allowincell="f" filled="f" stroked="f" strokecolor="lime" strokeweight=".25pt">
            <v:textbox style="mso-next-textbox:#_x0000_s3131" inset="0,0,0,0">
              <w:txbxContent>
                <w:p w:rsidR="00EB0C8F" w:rsidRDefault="00EB0C8F" w:rsidP="003A28E0">
                  <w:pPr>
                    <w:spacing w:line="160" w:lineRule="exact"/>
                    <w:jc w:val="left"/>
                    <w:rPr>
                      <w:rFonts w:cs="Miriam" w:hint="cs"/>
                      <w:sz w:val="18"/>
                      <w:szCs w:val="18"/>
                      <w:rtl/>
                    </w:rPr>
                  </w:pPr>
                  <w:r>
                    <w:rPr>
                      <w:rFonts w:cs="Miriam" w:hint="cs"/>
                      <w:sz w:val="18"/>
                      <w:szCs w:val="18"/>
                      <w:rtl/>
                    </w:rPr>
                    <w:t xml:space="preserve">הודעה על הליכי חדלות פירעון </w:t>
                  </w:r>
                  <w:r w:rsidR="00C159AA">
                    <w:rPr>
                      <w:rFonts w:cs="Miriam" w:hint="cs"/>
                      <w:sz w:val="18"/>
                      <w:szCs w:val="18"/>
                      <w:rtl/>
                    </w:rPr>
                    <w:t xml:space="preserve">או פירוק </w:t>
                  </w:r>
                  <w:r>
                    <w:rPr>
                      <w:rFonts w:cs="Miriam" w:hint="cs"/>
                      <w:sz w:val="18"/>
                      <w:szCs w:val="18"/>
                      <w:rtl/>
                    </w:rPr>
                    <w:t>או מינוי כונס נכסים</w:t>
                  </w:r>
                </w:p>
                <w:p w:rsidR="00EB0C8F" w:rsidRDefault="00EB0C8F" w:rsidP="003A28E0">
                  <w:pPr>
                    <w:spacing w:line="160" w:lineRule="exact"/>
                    <w:jc w:val="left"/>
                    <w:rPr>
                      <w:rFonts w:cs="Miriam"/>
                      <w:noProof/>
                      <w:sz w:val="18"/>
                      <w:szCs w:val="18"/>
                      <w:rtl/>
                    </w:rPr>
                  </w:pPr>
                  <w:r>
                    <w:rPr>
                      <w:rFonts w:cs="Miriam" w:hint="cs"/>
                      <w:sz w:val="18"/>
                      <w:szCs w:val="18"/>
                      <w:rtl/>
                    </w:rPr>
                    <w:t>(תיקון מס' 61) תשע"ז-2017</w:t>
                  </w:r>
                </w:p>
                <w:p w:rsidR="002050F4" w:rsidRDefault="002050F4" w:rsidP="003A28E0">
                  <w:pPr>
                    <w:spacing w:line="160" w:lineRule="exact"/>
                    <w:jc w:val="left"/>
                    <w:rPr>
                      <w:rFonts w:cs="Miriam" w:hint="cs"/>
                      <w:noProof/>
                      <w:sz w:val="18"/>
                      <w:szCs w:val="18"/>
                      <w:rtl/>
                    </w:rPr>
                  </w:pPr>
                  <w:r>
                    <w:rPr>
                      <w:rFonts w:cs="Miriam" w:hint="cs"/>
                      <w:noProof/>
                      <w:sz w:val="18"/>
                      <w:szCs w:val="18"/>
                      <w:rtl/>
                    </w:rPr>
                    <w:t>(תיקון מס' 68) תשע"ח-2018</w:t>
                  </w:r>
                </w:p>
              </w:txbxContent>
            </v:textbox>
            <w10:anchorlock/>
          </v:rect>
        </w:pict>
      </w:r>
      <w:r>
        <w:rPr>
          <w:rStyle w:val="big-number"/>
          <w:rFonts w:cs="Miriam"/>
          <w:rtl/>
        </w:rPr>
        <w:t>5</w:t>
      </w:r>
      <w:r>
        <w:rPr>
          <w:rStyle w:val="big-number"/>
          <w:rFonts w:cs="Miriam" w:hint="cs"/>
          <w:rtl/>
        </w:rPr>
        <w:t>0</w:t>
      </w:r>
      <w:r w:rsidR="002A2163">
        <w:rPr>
          <w:rStyle w:val="default"/>
          <w:rFonts w:cs="FrankRuehl" w:hint="cs"/>
          <w:rtl/>
        </w:rPr>
        <w:t>א6</w:t>
      </w:r>
      <w:r>
        <w:rPr>
          <w:rStyle w:val="default"/>
          <w:rFonts w:cs="FrankRuehl"/>
          <w:rtl/>
        </w:rPr>
        <w:t>.</w:t>
      </w:r>
      <w:r>
        <w:rPr>
          <w:rStyle w:val="default"/>
          <w:rFonts w:cs="FrankRuehl"/>
          <w:rtl/>
        </w:rPr>
        <w:tab/>
        <w:t>(א)</w:t>
      </w:r>
      <w:r>
        <w:rPr>
          <w:rStyle w:val="default"/>
          <w:rFonts w:cs="FrankRuehl"/>
          <w:rtl/>
        </w:rPr>
        <w:tab/>
      </w:r>
      <w:r w:rsidR="000A3D25">
        <w:rPr>
          <w:rStyle w:val="default"/>
          <w:rFonts w:cs="FrankRuehl" w:hint="cs"/>
          <w:rtl/>
        </w:rPr>
        <w:t xml:space="preserve">המגיש לבית משפט בקשה </w:t>
      </w:r>
      <w:r w:rsidR="00C159AA" w:rsidRPr="00C159AA">
        <w:rPr>
          <w:rStyle w:val="default"/>
          <w:rFonts w:cs="FrankRuehl" w:hint="cs"/>
          <w:rtl/>
        </w:rPr>
        <w:t>לצו פירוק, לצו פתיחת הליכים או לפתיחה בהליכים לפי חלק י' לחוק חדלות פירעון ושיקום כלכלי</w:t>
      </w:r>
      <w:r w:rsidR="000A3D25">
        <w:rPr>
          <w:rStyle w:val="default"/>
          <w:rFonts w:cs="FrankRuehl" w:hint="cs"/>
          <w:rtl/>
        </w:rPr>
        <w:t xml:space="preserve">, לגבי חבר מסלקה, או בקשה למינוי כונס נכסים לפי הוראות סעיף 194 לפקודת החברות לגבי נכסיו של חבר המסלקה, </w:t>
      </w:r>
      <w:r w:rsidR="00C159AA" w:rsidRPr="00C159AA">
        <w:rPr>
          <w:rStyle w:val="default"/>
          <w:rFonts w:cs="FrankRuehl" w:hint="cs"/>
          <w:rtl/>
        </w:rPr>
        <w:t xml:space="preserve">או חבר מסלקה המוסר הודעה על פתיחה במשא ומתן מוגן לפי פרק ד' לחלק י' לחוק האמור, </w:t>
      </w:r>
      <w:r w:rsidR="000A3D25">
        <w:rPr>
          <w:rStyle w:val="default"/>
          <w:rFonts w:cs="FrankRuehl" w:hint="cs"/>
          <w:rtl/>
        </w:rPr>
        <w:t xml:space="preserve">ימציא העתק </w:t>
      </w:r>
      <w:r w:rsidR="00C159AA" w:rsidRPr="00C159AA">
        <w:rPr>
          <w:rStyle w:val="default"/>
          <w:rFonts w:cs="FrankRuehl" w:hint="cs"/>
          <w:rtl/>
        </w:rPr>
        <w:t xml:space="preserve">מהבקשה או מההודעה </w:t>
      </w:r>
      <w:r w:rsidR="000A3D25">
        <w:rPr>
          <w:rStyle w:val="default"/>
          <w:rFonts w:cs="FrankRuehl" w:hint="cs"/>
          <w:rtl/>
        </w:rPr>
        <w:t>למסלקה ולרשות מיד עם הגשתה.</w:t>
      </w:r>
    </w:p>
    <w:p w:rsidR="000A3D25" w:rsidRDefault="002050F4" w:rsidP="002050F4">
      <w:pPr>
        <w:pStyle w:val="P00"/>
        <w:spacing w:before="72"/>
        <w:ind w:left="0" w:right="1134"/>
        <w:rPr>
          <w:rStyle w:val="default"/>
          <w:rFonts w:cs="FrankRuehl" w:hint="cs"/>
          <w:rtl/>
        </w:rPr>
      </w:pPr>
      <w:r>
        <w:rPr>
          <w:rFonts w:cs="FrankRuehl" w:hint="cs"/>
          <w:sz w:val="26"/>
          <w:rtl/>
          <w:lang w:eastAsia="en-US"/>
        </w:rPr>
        <w:pict>
          <v:shape id="_x0000_s3459" type="#_x0000_t202" style="position:absolute;left:0;text-align:left;margin-left:470.35pt;margin-top:7.1pt;width:1in;height:16.8pt;z-index:252104704" filled="f" stroked="f" strokecolor="lime" strokeweight=".25pt">
            <v:textbox inset="1mm,0,1mm,0">
              <w:txbxContent>
                <w:p w:rsidR="002050F4" w:rsidRDefault="002050F4" w:rsidP="002050F4">
                  <w:pPr>
                    <w:spacing w:line="160" w:lineRule="exact"/>
                    <w:jc w:val="left"/>
                    <w:rPr>
                      <w:rFonts w:cs="Miriam" w:hint="cs"/>
                      <w:noProof/>
                      <w:sz w:val="18"/>
                      <w:szCs w:val="18"/>
                      <w:rtl/>
                    </w:rPr>
                  </w:pPr>
                  <w:r>
                    <w:rPr>
                      <w:rFonts w:cs="Miriam" w:hint="cs"/>
                      <w:sz w:val="18"/>
                      <w:szCs w:val="18"/>
                      <w:rtl/>
                    </w:rPr>
                    <w:t>(תיקון מס' 68) תשע"ח-2018</w:t>
                  </w:r>
                </w:p>
              </w:txbxContent>
            </v:textbox>
            <w10:anchorlock/>
          </v:shape>
        </w:pict>
      </w:r>
      <w:r>
        <w:rPr>
          <w:rStyle w:val="default"/>
          <w:rFonts w:cs="FrankRuehl" w:hint="cs"/>
          <w:rtl/>
        </w:rPr>
        <w:tab/>
        <w:t>(</w:t>
      </w:r>
      <w:r w:rsidR="000A3D25">
        <w:rPr>
          <w:rStyle w:val="default"/>
          <w:rFonts w:cs="FrankRuehl" w:hint="cs"/>
          <w:rtl/>
        </w:rPr>
        <w:t>ב)</w:t>
      </w:r>
      <w:r w:rsidR="000A3D25">
        <w:rPr>
          <w:rStyle w:val="default"/>
          <w:rFonts w:cs="FrankRuehl" w:hint="cs"/>
          <w:rtl/>
        </w:rPr>
        <w:tab/>
      </w:r>
      <w:r w:rsidR="002929F3">
        <w:rPr>
          <w:rStyle w:val="default"/>
          <w:rFonts w:cs="FrankRuehl" w:hint="cs"/>
          <w:rtl/>
        </w:rPr>
        <w:t xml:space="preserve">נפתחו לגבי חבר מסלקה הליכי חדלות פירעון </w:t>
      </w:r>
      <w:r w:rsidR="00C159AA">
        <w:rPr>
          <w:rStyle w:val="default"/>
          <w:rFonts w:cs="FrankRuehl" w:hint="cs"/>
          <w:rtl/>
        </w:rPr>
        <w:t xml:space="preserve">או פירוק </w:t>
      </w:r>
      <w:r w:rsidR="002929F3">
        <w:rPr>
          <w:rStyle w:val="default"/>
          <w:rFonts w:cs="FrankRuehl" w:hint="cs"/>
          <w:rtl/>
        </w:rPr>
        <w:t xml:space="preserve">או ניתן לגבי חבר מסלקה צו פירוק, צו </w:t>
      </w:r>
      <w:r w:rsidR="00C159AA">
        <w:rPr>
          <w:rStyle w:val="default"/>
          <w:rFonts w:cs="FrankRuehl" w:hint="cs"/>
          <w:rtl/>
        </w:rPr>
        <w:t>לפתיחת</w:t>
      </w:r>
      <w:r w:rsidR="002929F3">
        <w:rPr>
          <w:rStyle w:val="default"/>
          <w:rFonts w:cs="FrankRuehl" w:hint="cs"/>
          <w:rtl/>
        </w:rPr>
        <w:t xml:space="preserve"> הליכים או צו למינוי כונס נכסים כאמור בסעיף קטן (א), יודיע על כך  מבקש הצו, מיד, למסלקה ולרשות וימציא להן העתק מהצו; המסלקה תודיע על כך לחברי המסלקה, בהתאם לכללי המסלקה, ככל שנקבעה בכללים אלה חובת הודעה כאמור.</w:t>
      </w:r>
    </w:p>
    <w:p w:rsidR="002929F3" w:rsidRDefault="002050F4" w:rsidP="002050F4">
      <w:pPr>
        <w:pStyle w:val="P00"/>
        <w:spacing w:before="72"/>
        <w:ind w:left="0" w:right="1134"/>
        <w:rPr>
          <w:rStyle w:val="default"/>
          <w:rFonts w:cs="FrankRuehl" w:hint="cs"/>
          <w:rtl/>
        </w:rPr>
      </w:pPr>
      <w:r>
        <w:rPr>
          <w:rFonts w:cs="FrankRuehl" w:hint="cs"/>
          <w:sz w:val="26"/>
          <w:rtl/>
          <w:lang w:eastAsia="en-US"/>
        </w:rPr>
        <w:pict>
          <v:shape id="_x0000_s3460" type="#_x0000_t202" style="position:absolute;left:0;text-align:left;margin-left:470.35pt;margin-top:7.1pt;width:1in;height:16.8pt;z-index:252105728" filled="f" stroked="f" strokecolor="lime" strokeweight=".25pt">
            <v:textbox inset="1mm,0,1mm,0">
              <w:txbxContent>
                <w:p w:rsidR="002050F4" w:rsidRDefault="002050F4" w:rsidP="002050F4">
                  <w:pPr>
                    <w:spacing w:line="160" w:lineRule="exact"/>
                    <w:jc w:val="left"/>
                    <w:rPr>
                      <w:rFonts w:cs="Miriam" w:hint="cs"/>
                      <w:noProof/>
                      <w:sz w:val="18"/>
                      <w:szCs w:val="18"/>
                      <w:rtl/>
                    </w:rPr>
                  </w:pPr>
                  <w:r>
                    <w:rPr>
                      <w:rFonts w:cs="Miriam" w:hint="cs"/>
                      <w:sz w:val="18"/>
                      <w:szCs w:val="18"/>
                      <w:rtl/>
                    </w:rPr>
                    <w:t>(תיקון מס' 68) תשע"ח-2018</w:t>
                  </w:r>
                </w:p>
              </w:txbxContent>
            </v:textbox>
            <w10:anchorlock/>
          </v:shape>
        </w:pict>
      </w:r>
      <w:r>
        <w:rPr>
          <w:rStyle w:val="default"/>
          <w:rFonts w:cs="FrankRuehl" w:hint="cs"/>
          <w:rtl/>
        </w:rPr>
        <w:tab/>
        <w:t>(</w:t>
      </w:r>
      <w:r w:rsidR="002929F3">
        <w:rPr>
          <w:rStyle w:val="default"/>
          <w:rFonts w:cs="FrankRuehl" w:hint="cs"/>
          <w:rtl/>
        </w:rPr>
        <w:t>ג)</w:t>
      </w:r>
      <w:r w:rsidR="002929F3">
        <w:rPr>
          <w:rStyle w:val="default"/>
          <w:rFonts w:cs="FrankRuehl" w:hint="cs"/>
          <w:rtl/>
        </w:rPr>
        <w:tab/>
        <w:t xml:space="preserve">הרשות תהיה צד לכל הליך המתנהל בבית משפט במסגרת הליכי חדלות פירעון </w:t>
      </w:r>
      <w:r w:rsidR="00C159AA">
        <w:rPr>
          <w:rStyle w:val="default"/>
          <w:rFonts w:cs="FrankRuehl" w:hint="cs"/>
          <w:rtl/>
        </w:rPr>
        <w:t xml:space="preserve">או פירוק </w:t>
      </w:r>
      <w:r w:rsidR="002929F3">
        <w:rPr>
          <w:rStyle w:val="default"/>
          <w:rFonts w:cs="FrankRuehl" w:hint="cs"/>
          <w:rtl/>
        </w:rPr>
        <w:t>לגבי חבר מסלקה ולכל הליך של מינוי כונס נכסים לפי סעיף 194 לפקודת החברות לגבי נכסיו של חבר מסלקה, והיא רשאית להשמיע את דברה בכל הליך כאמור; בית המשפט לא יקיים דיון בהליך כאמור אלא לאחר שנוכח כי הומצאה הזמנה לרשות.</w:t>
      </w:r>
    </w:p>
    <w:p w:rsidR="002929F3" w:rsidRDefault="002929F3" w:rsidP="002929F3">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הוראות סעיף זה לא יחולו לעניין בקשה או הליך המתנהל לגבי חבר מסלקה שהוא תאגיד בנקאי, אלא אם כן הורה נגיד בנק ישראל אחרת;</w:t>
      </w:r>
    </w:p>
    <w:p w:rsidR="002929F3" w:rsidRDefault="002050F4" w:rsidP="002050F4">
      <w:pPr>
        <w:pStyle w:val="P00"/>
        <w:spacing w:before="72"/>
        <w:ind w:left="1021" w:right="1134"/>
        <w:rPr>
          <w:rStyle w:val="default"/>
          <w:rFonts w:cs="FrankRuehl" w:hint="cs"/>
          <w:rtl/>
        </w:rPr>
      </w:pPr>
      <w:r>
        <w:rPr>
          <w:rFonts w:cs="FrankRuehl" w:hint="cs"/>
          <w:sz w:val="26"/>
          <w:rtl/>
          <w:lang w:eastAsia="en-US"/>
        </w:rPr>
        <w:pict>
          <v:shape id="_x0000_s3461" type="#_x0000_t202" style="position:absolute;left:0;text-align:left;margin-left:470.35pt;margin-top:7.1pt;width:1in;height:16.8pt;z-index:252106752" filled="f" stroked="f" strokecolor="lime" strokeweight=".25pt">
            <v:textbox inset="1mm,0,1mm,0">
              <w:txbxContent>
                <w:p w:rsidR="002050F4" w:rsidRDefault="002050F4" w:rsidP="002050F4">
                  <w:pPr>
                    <w:spacing w:line="160" w:lineRule="exact"/>
                    <w:jc w:val="left"/>
                    <w:rPr>
                      <w:rFonts w:cs="Miriam" w:hint="cs"/>
                      <w:noProof/>
                      <w:sz w:val="18"/>
                      <w:szCs w:val="18"/>
                      <w:rtl/>
                    </w:rPr>
                  </w:pPr>
                  <w:r>
                    <w:rPr>
                      <w:rFonts w:cs="Miriam" w:hint="cs"/>
                      <w:sz w:val="18"/>
                      <w:szCs w:val="18"/>
                      <w:rtl/>
                    </w:rPr>
                    <w:t>(תיקון מס' 68) תשע"ח-2018</w:t>
                  </w:r>
                </w:p>
              </w:txbxContent>
            </v:textbox>
            <w10:anchorlock/>
          </v:shape>
        </w:pict>
      </w:r>
      <w:r>
        <w:rPr>
          <w:rStyle w:val="default"/>
          <w:rFonts w:cs="FrankRuehl" w:hint="cs"/>
          <w:rtl/>
        </w:rPr>
        <w:t>(2)</w:t>
      </w:r>
      <w:r>
        <w:rPr>
          <w:rStyle w:val="default"/>
          <w:rFonts w:cs="FrankRuehl" w:hint="cs"/>
          <w:rtl/>
        </w:rPr>
        <w:tab/>
      </w:r>
      <w:r w:rsidR="002929F3">
        <w:rPr>
          <w:rStyle w:val="default"/>
          <w:rFonts w:cs="FrankRuehl" w:hint="cs"/>
          <w:rtl/>
        </w:rPr>
        <w:t xml:space="preserve">הוראת פסקה (1) לא תחול לעניין הודעה על צו פירוק או צו </w:t>
      </w:r>
      <w:r w:rsidR="00C159AA">
        <w:rPr>
          <w:rStyle w:val="default"/>
          <w:rFonts w:cs="FrankRuehl" w:hint="cs"/>
          <w:rtl/>
        </w:rPr>
        <w:t>לפתיחת</w:t>
      </w:r>
      <w:r w:rsidR="002929F3">
        <w:rPr>
          <w:rStyle w:val="default"/>
          <w:rFonts w:cs="FrankRuehl" w:hint="cs"/>
          <w:rtl/>
        </w:rPr>
        <w:t xml:space="preserve"> הליכים כאמור בסעיף קטן (ב) שהוצא בעניינו של חבר מסלקה שהוא תאגיד בנקאי.</w:t>
      </w:r>
    </w:p>
    <w:p w:rsidR="003A28E0" w:rsidRPr="00416458" w:rsidRDefault="003A28E0" w:rsidP="003A28E0">
      <w:pPr>
        <w:pStyle w:val="P00"/>
        <w:spacing w:before="0"/>
        <w:ind w:left="0" w:right="1134"/>
        <w:rPr>
          <w:rStyle w:val="default"/>
          <w:rFonts w:cs="FrankRuehl" w:hint="cs"/>
          <w:vanish/>
          <w:color w:val="FF0000"/>
          <w:sz w:val="20"/>
          <w:szCs w:val="20"/>
          <w:shd w:val="clear" w:color="auto" w:fill="FFFF99"/>
          <w:rtl/>
        </w:rPr>
      </w:pPr>
      <w:bookmarkStart w:id="597" w:name="Rov966"/>
      <w:r w:rsidRPr="00416458">
        <w:rPr>
          <w:rStyle w:val="default"/>
          <w:rFonts w:cs="FrankRuehl" w:hint="cs"/>
          <w:vanish/>
          <w:color w:val="FF0000"/>
          <w:sz w:val="20"/>
          <w:szCs w:val="20"/>
          <w:shd w:val="clear" w:color="auto" w:fill="FFFF99"/>
          <w:rtl/>
        </w:rPr>
        <w:t>מיום 30.3.2017</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hyperlink r:id="rId1052"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566 (</w:t>
      </w:r>
      <w:hyperlink r:id="rId1053"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3A28E0" w:rsidRPr="00416458" w:rsidRDefault="003A28E0" w:rsidP="002929F3">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50א</w:t>
      </w:r>
      <w:r w:rsidR="002A2163" w:rsidRPr="00416458">
        <w:rPr>
          <w:rStyle w:val="default"/>
          <w:rFonts w:cs="FrankRuehl" w:hint="cs"/>
          <w:b/>
          <w:bCs/>
          <w:vanish/>
          <w:sz w:val="20"/>
          <w:szCs w:val="20"/>
          <w:shd w:val="clear" w:color="auto" w:fill="FFFF99"/>
          <w:rtl/>
        </w:rPr>
        <w:t>6</w:t>
      </w:r>
    </w:p>
    <w:p w:rsidR="00EB0C8F" w:rsidRPr="00416458" w:rsidRDefault="00EB0C8F" w:rsidP="00EB0C8F">
      <w:pPr>
        <w:pStyle w:val="P00"/>
        <w:spacing w:before="0"/>
        <w:ind w:left="0" w:right="1134"/>
        <w:rPr>
          <w:rStyle w:val="default"/>
          <w:rFonts w:ascii="FrankRuehl" w:hAnsi="FrankRuehl" w:cs="FrankRuehl"/>
          <w:vanish/>
          <w:sz w:val="20"/>
          <w:szCs w:val="20"/>
          <w:shd w:val="clear" w:color="auto" w:fill="FFFF99"/>
          <w:rtl/>
        </w:rPr>
      </w:pPr>
    </w:p>
    <w:p w:rsidR="00EB0C8F" w:rsidRPr="00416458" w:rsidRDefault="00EB0C8F" w:rsidP="00EB0C8F">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EB0C8F" w:rsidRPr="00416458" w:rsidRDefault="00EB0C8F" w:rsidP="00EB0C8F">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EB0C8F" w:rsidRPr="00416458" w:rsidRDefault="00EB0C8F" w:rsidP="00EB0C8F">
      <w:pPr>
        <w:pStyle w:val="P00"/>
        <w:spacing w:before="0"/>
        <w:ind w:left="0" w:right="1134"/>
        <w:rPr>
          <w:rStyle w:val="default"/>
          <w:rFonts w:ascii="FrankRuehl" w:hAnsi="FrankRuehl" w:cs="FrankRuehl"/>
          <w:vanish/>
          <w:sz w:val="20"/>
          <w:szCs w:val="20"/>
          <w:shd w:val="clear" w:color="auto" w:fill="FFFF99"/>
          <w:rtl/>
        </w:rPr>
      </w:pPr>
      <w:hyperlink r:id="rId1054"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411</w:t>
      </w:r>
      <w:r w:rsidRPr="00416458">
        <w:rPr>
          <w:rStyle w:val="default"/>
          <w:rFonts w:ascii="FrankRuehl" w:hAnsi="FrankRuehl" w:cs="FrankRuehl"/>
          <w:vanish/>
          <w:sz w:val="20"/>
          <w:szCs w:val="20"/>
          <w:shd w:val="clear" w:color="auto" w:fill="FFFF99"/>
          <w:rtl/>
        </w:rPr>
        <w:t xml:space="preserve"> (</w:t>
      </w:r>
      <w:hyperlink r:id="rId1055"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EB0C8F" w:rsidRPr="00416458" w:rsidRDefault="00EB0C8F" w:rsidP="00EB0C8F">
      <w:pPr>
        <w:pStyle w:val="P00"/>
        <w:ind w:left="0" w:right="1134"/>
        <w:rPr>
          <w:rStyle w:val="default"/>
          <w:rFonts w:ascii="Miriam" w:hAnsi="Miriam" w:cs="Miriam"/>
          <w:vanish/>
          <w:sz w:val="16"/>
          <w:szCs w:val="16"/>
          <w:shd w:val="clear" w:color="auto" w:fill="FFFF99"/>
          <w:rtl/>
        </w:rPr>
      </w:pPr>
      <w:r w:rsidRPr="00416458">
        <w:rPr>
          <w:rStyle w:val="default"/>
          <w:rFonts w:ascii="Miriam" w:hAnsi="Miriam" w:cs="Miriam"/>
          <w:vanish/>
          <w:sz w:val="16"/>
          <w:szCs w:val="16"/>
          <w:shd w:val="clear" w:color="auto" w:fill="FFFF99"/>
          <w:rtl/>
        </w:rPr>
        <w:t>הודעה על הליכי חדלות פירעון</w:t>
      </w:r>
      <w:r w:rsidRPr="00416458">
        <w:rPr>
          <w:rStyle w:val="default"/>
          <w:rFonts w:ascii="Miriam" w:hAnsi="Miriam" w:cs="Miriam" w:hint="cs"/>
          <w:vanish/>
          <w:sz w:val="16"/>
          <w:szCs w:val="16"/>
          <w:shd w:val="clear" w:color="auto" w:fill="FFFF99"/>
          <w:rtl/>
        </w:rPr>
        <w:t xml:space="preserve"> </w:t>
      </w:r>
      <w:r w:rsidRPr="00416458">
        <w:rPr>
          <w:rStyle w:val="default"/>
          <w:rFonts w:ascii="Miriam" w:hAnsi="Miriam" w:cs="Miriam" w:hint="cs"/>
          <w:vanish/>
          <w:sz w:val="16"/>
          <w:szCs w:val="16"/>
          <w:u w:val="single"/>
          <w:shd w:val="clear" w:color="auto" w:fill="FFFF99"/>
          <w:rtl/>
        </w:rPr>
        <w:t>או פירוק</w:t>
      </w:r>
      <w:r w:rsidRPr="00416458">
        <w:rPr>
          <w:rStyle w:val="default"/>
          <w:rFonts w:ascii="Miriam" w:hAnsi="Miriam" w:cs="Miriam"/>
          <w:vanish/>
          <w:sz w:val="16"/>
          <w:szCs w:val="16"/>
          <w:shd w:val="clear" w:color="auto" w:fill="FFFF99"/>
          <w:rtl/>
        </w:rPr>
        <w:t xml:space="preserve"> או מינוי כונס נכסים</w:t>
      </w:r>
    </w:p>
    <w:p w:rsidR="00EB0C8F" w:rsidRPr="00416458" w:rsidRDefault="00EB0C8F" w:rsidP="00EB0C8F">
      <w:pPr>
        <w:pStyle w:val="P00"/>
        <w:spacing w:before="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w:t>
      </w:r>
      <w:r w:rsidRPr="00416458">
        <w:rPr>
          <w:rStyle w:val="default"/>
          <w:rFonts w:cs="FrankRuehl" w:hint="cs"/>
          <w:vanish/>
          <w:sz w:val="22"/>
          <w:szCs w:val="22"/>
          <w:shd w:val="clear" w:color="auto" w:fill="FFFF99"/>
          <w:rtl/>
        </w:rPr>
        <w:t>0א6</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המגיש לבית משפט בקשה </w:t>
      </w:r>
      <w:r w:rsidRPr="00416458">
        <w:rPr>
          <w:rStyle w:val="default"/>
          <w:rFonts w:cs="FrankRuehl" w:hint="cs"/>
          <w:strike/>
          <w:vanish/>
          <w:sz w:val="22"/>
          <w:szCs w:val="22"/>
          <w:shd w:val="clear" w:color="auto" w:fill="FFFF99"/>
          <w:rtl/>
        </w:rPr>
        <w:t>לצו פירוק או צו הקפאת הליכים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לצו פירוק, לצו פתיחת הליכים או לפתיחה בהליכים לפי חלק י' לחוק חדלות פירעון ושיקום כלכלי</w:t>
      </w:r>
      <w:r w:rsidRPr="00416458">
        <w:rPr>
          <w:rStyle w:val="default"/>
          <w:rFonts w:cs="FrankRuehl" w:hint="cs"/>
          <w:vanish/>
          <w:sz w:val="22"/>
          <w:szCs w:val="22"/>
          <w:shd w:val="clear" w:color="auto" w:fill="FFFF99"/>
          <w:rtl/>
        </w:rPr>
        <w:t>, לגבי חבר מסלקה, או בקשה למינוי כונס נכסים לפי הוראות סעיף 194 לפקודת החברות לגבי נכסיו של חבר המסלקה</w:t>
      </w:r>
      <w:r w:rsidR="002050F4" w:rsidRPr="00416458">
        <w:rPr>
          <w:rStyle w:val="default"/>
          <w:rFonts w:cs="FrankRuehl" w:hint="cs"/>
          <w:vanish/>
          <w:sz w:val="22"/>
          <w:szCs w:val="22"/>
          <w:shd w:val="clear" w:color="auto" w:fill="FFFF99"/>
          <w:rtl/>
        </w:rPr>
        <w:t>,</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או חבר מסלקה המוסר הודעה על פתיחה במשא ומתן מוגן לפי פרק ד' לחלק י' לחוק האמור,</w:t>
      </w:r>
      <w:r w:rsidRPr="00416458">
        <w:rPr>
          <w:rStyle w:val="default"/>
          <w:rFonts w:cs="FrankRuehl" w:hint="cs"/>
          <w:vanish/>
          <w:sz w:val="22"/>
          <w:szCs w:val="22"/>
          <w:shd w:val="clear" w:color="auto" w:fill="FFFF99"/>
          <w:rtl/>
        </w:rPr>
        <w:t xml:space="preserve"> ימציא העתק </w:t>
      </w:r>
      <w:r w:rsidRPr="00416458">
        <w:rPr>
          <w:rStyle w:val="default"/>
          <w:rFonts w:cs="FrankRuehl" w:hint="cs"/>
          <w:strike/>
          <w:vanish/>
          <w:sz w:val="22"/>
          <w:szCs w:val="22"/>
          <w:shd w:val="clear" w:color="auto" w:fill="FFFF99"/>
          <w:rtl/>
        </w:rPr>
        <w:t>ממנה</w:t>
      </w:r>
      <w:r w:rsidR="002050F4" w:rsidRPr="00416458">
        <w:rPr>
          <w:rStyle w:val="default"/>
          <w:rFonts w:cs="FrankRuehl" w:hint="cs"/>
          <w:vanish/>
          <w:sz w:val="22"/>
          <w:szCs w:val="22"/>
          <w:shd w:val="clear" w:color="auto" w:fill="FFFF99"/>
          <w:rtl/>
        </w:rPr>
        <w:t xml:space="preserve"> </w:t>
      </w:r>
      <w:r w:rsidR="002050F4" w:rsidRPr="00416458">
        <w:rPr>
          <w:rStyle w:val="default"/>
          <w:rFonts w:cs="FrankRuehl" w:hint="cs"/>
          <w:vanish/>
          <w:sz w:val="22"/>
          <w:szCs w:val="22"/>
          <w:u w:val="single"/>
          <w:shd w:val="clear" w:color="auto" w:fill="FFFF99"/>
          <w:rtl/>
        </w:rPr>
        <w:t>מהבקשה או מההודעה</w:t>
      </w:r>
      <w:r w:rsidRPr="00416458">
        <w:rPr>
          <w:rStyle w:val="default"/>
          <w:rFonts w:cs="FrankRuehl" w:hint="cs"/>
          <w:vanish/>
          <w:sz w:val="22"/>
          <w:szCs w:val="22"/>
          <w:shd w:val="clear" w:color="auto" w:fill="FFFF99"/>
          <w:rtl/>
        </w:rPr>
        <w:t xml:space="preserve"> למסלקה ולרשות מיד עם הגשתה.</w:t>
      </w:r>
    </w:p>
    <w:p w:rsidR="00EB0C8F" w:rsidRPr="00416458" w:rsidRDefault="00EB0C8F" w:rsidP="00EB0C8F">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נפתחו לגבי חבר מסלקה הליכי חדלות פירעון</w:t>
      </w:r>
      <w:r w:rsidR="002050F4" w:rsidRPr="00416458">
        <w:rPr>
          <w:rStyle w:val="default"/>
          <w:rFonts w:cs="FrankRuehl" w:hint="cs"/>
          <w:vanish/>
          <w:sz w:val="22"/>
          <w:szCs w:val="22"/>
          <w:shd w:val="clear" w:color="auto" w:fill="FFFF99"/>
          <w:rtl/>
        </w:rPr>
        <w:t xml:space="preserve"> </w:t>
      </w:r>
      <w:r w:rsidR="002050F4"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xml:space="preserve"> או ניתן לגבי חבר מסלקה צו פירוק, </w:t>
      </w:r>
      <w:r w:rsidRPr="00416458">
        <w:rPr>
          <w:rStyle w:val="default"/>
          <w:rFonts w:cs="FrankRuehl" w:hint="cs"/>
          <w:strike/>
          <w:vanish/>
          <w:sz w:val="22"/>
          <w:szCs w:val="22"/>
          <w:shd w:val="clear" w:color="auto" w:fill="FFFF99"/>
          <w:rtl/>
        </w:rPr>
        <w:t>צו הקפאת הליכים</w:t>
      </w:r>
      <w:r w:rsidR="002050F4" w:rsidRPr="00416458">
        <w:rPr>
          <w:rStyle w:val="default"/>
          <w:rFonts w:cs="FrankRuehl" w:hint="cs"/>
          <w:vanish/>
          <w:sz w:val="22"/>
          <w:szCs w:val="22"/>
          <w:shd w:val="clear" w:color="auto" w:fill="FFFF99"/>
          <w:rtl/>
        </w:rPr>
        <w:t xml:space="preserve"> </w:t>
      </w:r>
      <w:r w:rsidR="002050F4" w:rsidRPr="00416458">
        <w:rPr>
          <w:rStyle w:val="default"/>
          <w:rFonts w:cs="FrankRuehl" w:hint="cs"/>
          <w:vanish/>
          <w:sz w:val="22"/>
          <w:szCs w:val="22"/>
          <w:u w:val="single"/>
          <w:shd w:val="clear" w:color="auto" w:fill="FFFF99"/>
          <w:rtl/>
        </w:rPr>
        <w:t>צו לפתיחת הליכים</w:t>
      </w:r>
      <w:r w:rsidRPr="00416458">
        <w:rPr>
          <w:rStyle w:val="default"/>
          <w:rFonts w:cs="FrankRuehl" w:hint="cs"/>
          <w:vanish/>
          <w:sz w:val="22"/>
          <w:szCs w:val="22"/>
          <w:shd w:val="clear" w:color="auto" w:fill="FFFF99"/>
          <w:rtl/>
        </w:rPr>
        <w:t xml:space="preserve"> או צו למינוי כונס נכסים כאמור בסעיף קטן (א), יודיע על כך  מבקש הצו, מיד, למסלקה ולרשות וימציא להן העתק מהצו; המסלקה תודיע על כך לחברי המסלקה, בהתאם לכללי המסלקה, ככל שנקבעה בכללים אלה חובת הודעה כאמור.</w:t>
      </w:r>
    </w:p>
    <w:p w:rsidR="00EB0C8F" w:rsidRPr="00416458" w:rsidRDefault="00EB0C8F" w:rsidP="00EB0C8F">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w:t>
      </w:r>
      <w:r w:rsidRPr="00416458">
        <w:rPr>
          <w:rStyle w:val="default"/>
          <w:rFonts w:cs="FrankRuehl" w:hint="cs"/>
          <w:vanish/>
          <w:sz w:val="22"/>
          <w:szCs w:val="22"/>
          <w:shd w:val="clear" w:color="auto" w:fill="FFFF99"/>
          <w:rtl/>
        </w:rPr>
        <w:tab/>
        <w:t>הרשות תהיה צד לכל הליך המתנהל בבית משפט במסגרת הליכי חדלות פירעון</w:t>
      </w:r>
      <w:r w:rsidR="002050F4" w:rsidRPr="00416458">
        <w:rPr>
          <w:rStyle w:val="default"/>
          <w:rFonts w:cs="FrankRuehl" w:hint="cs"/>
          <w:vanish/>
          <w:sz w:val="22"/>
          <w:szCs w:val="22"/>
          <w:shd w:val="clear" w:color="auto" w:fill="FFFF99"/>
          <w:rtl/>
        </w:rPr>
        <w:t xml:space="preserve"> </w:t>
      </w:r>
      <w:r w:rsidR="002050F4"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xml:space="preserve"> לגבי חבר מסלקה ולכל הליך של מינוי כונס נכסים לפי סעיף 194 לפקודת החברות לגבי נכסיו של חבר מסלקה, והיא רשאית להשמיע את דברה בכל הליך כאמור; בית המשפט לא יקיים דיון בהליך כאמור אלא לאחר שנוכח כי הומצאה הזמנה לרשות.</w:t>
      </w:r>
    </w:p>
    <w:p w:rsidR="00EB0C8F" w:rsidRPr="00416458" w:rsidRDefault="00EB0C8F" w:rsidP="00EB0C8F">
      <w:pPr>
        <w:pStyle w:val="P00"/>
        <w:spacing w:before="0"/>
        <w:ind w:left="1021" w:right="1134" w:hanging="1021"/>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(1)</w:t>
      </w:r>
      <w:r w:rsidRPr="00416458">
        <w:rPr>
          <w:rStyle w:val="default"/>
          <w:rFonts w:cs="FrankRuehl" w:hint="cs"/>
          <w:vanish/>
          <w:sz w:val="22"/>
          <w:szCs w:val="22"/>
          <w:shd w:val="clear" w:color="auto" w:fill="FFFF99"/>
          <w:rtl/>
        </w:rPr>
        <w:tab/>
        <w:t>הוראות סעיף זה לא יחולו לעניין בקשה או הליך המתנהל לגבי חבר מסלקה שהוא תאגיד בנקאי, אלא אם כן הורה נגיד בנק ישראל אחרת;</w:t>
      </w:r>
    </w:p>
    <w:p w:rsidR="00EB0C8F" w:rsidRPr="002050F4" w:rsidRDefault="00EB0C8F" w:rsidP="002050F4">
      <w:pPr>
        <w:pStyle w:val="P00"/>
        <w:spacing w:before="0"/>
        <w:ind w:left="1021" w:right="1134"/>
        <w:rPr>
          <w:rStyle w:val="default"/>
          <w:rFonts w:cs="FrankRuehl" w:hint="cs"/>
          <w:sz w:val="2"/>
          <w:szCs w:val="2"/>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 xml:space="preserve">הוראת פסקה (1) לא תחול לעניין הודעה על צו פירוק או </w:t>
      </w:r>
      <w:r w:rsidRPr="00416458">
        <w:rPr>
          <w:rStyle w:val="default"/>
          <w:rFonts w:cs="FrankRuehl" w:hint="cs"/>
          <w:strike/>
          <w:vanish/>
          <w:sz w:val="22"/>
          <w:szCs w:val="22"/>
          <w:shd w:val="clear" w:color="auto" w:fill="FFFF99"/>
          <w:rtl/>
        </w:rPr>
        <w:t>צו הקפאת הליכים</w:t>
      </w:r>
      <w:r w:rsidR="002050F4" w:rsidRPr="00416458">
        <w:rPr>
          <w:rStyle w:val="default"/>
          <w:rFonts w:cs="FrankRuehl" w:hint="cs"/>
          <w:vanish/>
          <w:sz w:val="22"/>
          <w:szCs w:val="22"/>
          <w:shd w:val="clear" w:color="auto" w:fill="FFFF99"/>
          <w:rtl/>
        </w:rPr>
        <w:t xml:space="preserve"> </w:t>
      </w:r>
      <w:r w:rsidR="002050F4" w:rsidRPr="00416458">
        <w:rPr>
          <w:rStyle w:val="default"/>
          <w:rFonts w:cs="FrankRuehl" w:hint="cs"/>
          <w:vanish/>
          <w:sz w:val="22"/>
          <w:szCs w:val="22"/>
          <w:u w:val="single"/>
          <w:shd w:val="clear" w:color="auto" w:fill="FFFF99"/>
          <w:rtl/>
        </w:rPr>
        <w:t>צו לפתיחת הליכים</w:t>
      </w:r>
      <w:r w:rsidRPr="00416458">
        <w:rPr>
          <w:rStyle w:val="default"/>
          <w:rFonts w:cs="FrankRuehl" w:hint="cs"/>
          <w:vanish/>
          <w:sz w:val="22"/>
          <w:szCs w:val="22"/>
          <w:shd w:val="clear" w:color="auto" w:fill="FFFF99"/>
          <w:rtl/>
        </w:rPr>
        <w:t xml:space="preserve"> כאמור בסעיף קטן (ב) שהוצא בעניינו של חבר מסלקה שהוא תאגיד בנקאי.</w:t>
      </w:r>
      <w:bookmarkEnd w:id="597"/>
    </w:p>
    <w:p w:rsidR="003A28E0" w:rsidRDefault="003A28E0" w:rsidP="00B256FA">
      <w:pPr>
        <w:pStyle w:val="P00"/>
        <w:spacing w:before="72"/>
        <w:ind w:left="0" w:right="1134"/>
        <w:rPr>
          <w:rStyle w:val="default"/>
          <w:rFonts w:cs="FrankRuehl" w:hint="cs"/>
          <w:rtl/>
        </w:rPr>
      </w:pPr>
      <w:bookmarkStart w:id="598" w:name="Seif329"/>
      <w:bookmarkEnd w:id="598"/>
      <w:r>
        <w:rPr>
          <w:lang w:val="he-IL"/>
        </w:rPr>
        <w:pict>
          <v:rect id="_x0000_s3132" style="position:absolute;left:0;text-align:left;margin-left:464.35pt;margin-top:7.1pt;width:75.05pt;height:25.25pt;z-index:251915264" o:allowincell="f" filled="f" stroked="f" strokecolor="lime" strokeweight=".25pt">
            <v:textbox style="mso-next-textbox:#_x0000_s3132" inset="0,0,0,0">
              <w:txbxContent>
                <w:p w:rsidR="00EB0C8F" w:rsidRDefault="00EB0C8F" w:rsidP="003A28E0">
                  <w:pPr>
                    <w:spacing w:line="160" w:lineRule="exact"/>
                    <w:jc w:val="left"/>
                    <w:rPr>
                      <w:rFonts w:cs="Miriam" w:hint="cs"/>
                      <w:sz w:val="18"/>
                      <w:szCs w:val="18"/>
                      <w:rtl/>
                    </w:rPr>
                  </w:pPr>
                  <w:r>
                    <w:rPr>
                      <w:rFonts w:cs="Miriam" w:hint="cs"/>
                      <w:sz w:val="18"/>
                      <w:szCs w:val="18"/>
                      <w:rtl/>
                    </w:rPr>
                    <w:t>ברירת הדין</w:t>
                  </w:r>
                </w:p>
                <w:p w:rsidR="00EB0C8F" w:rsidRDefault="00EB0C8F" w:rsidP="003A28E0">
                  <w:pPr>
                    <w:spacing w:line="160" w:lineRule="exact"/>
                    <w:jc w:val="left"/>
                    <w:rPr>
                      <w:rFonts w:cs="Miriam" w:hint="cs"/>
                      <w:noProof/>
                      <w:sz w:val="18"/>
                      <w:szCs w:val="18"/>
                      <w:rtl/>
                    </w:rPr>
                  </w:pPr>
                  <w:r>
                    <w:rPr>
                      <w:rFonts w:cs="Miriam" w:hint="cs"/>
                      <w:sz w:val="18"/>
                      <w:szCs w:val="18"/>
                      <w:rtl/>
                    </w:rPr>
                    <w:t>(תיקון מס' 61) תשע"ז-2017</w:t>
                  </w:r>
                </w:p>
              </w:txbxContent>
            </v:textbox>
            <w10:anchorlock/>
          </v:rect>
        </w:pict>
      </w:r>
      <w:r>
        <w:rPr>
          <w:rStyle w:val="big-number"/>
          <w:rFonts w:cs="Miriam"/>
          <w:rtl/>
        </w:rPr>
        <w:t>5</w:t>
      </w:r>
      <w:r>
        <w:rPr>
          <w:rStyle w:val="big-number"/>
          <w:rFonts w:cs="Miriam" w:hint="cs"/>
          <w:rtl/>
        </w:rPr>
        <w:t>0</w:t>
      </w:r>
      <w:r>
        <w:rPr>
          <w:rStyle w:val="default"/>
          <w:rFonts w:cs="FrankRuehl" w:hint="cs"/>
          <w:rtl/>
        </w:rPr>
        <w:t>א7</w:t>
      </w:r>
      <w:r w:rsidR="000A07B9">
        <w:rPr>
          <w:rStyle w:val="default"/>
          <w:rFonts w:cs="FrankRuehl"/>
          <w:rtl/>
        </w:rPr>
        <w:t>.</w:t>
      </w:r>
      <w:r w:rsidR="000A07B9">
        <w:rPr>
          <w:rStyle w:val="default"/>
          <w:rFonts w:cs="FrankRuehl"/>
          <w:rtl/>
        </w:rPr>
        <w:tab/>
      </w:r>
      <w:r w:rsidR="00B256FA">
        <w:rPr>
          <w:rStyle w:val="default"/>
          <w:rFonts w:cs="FrankRuehl" w:hint="cs"/>
          <w:rtl/>
        </w:rPr>
        <w:t>על היחסים בין מסלקה לבין חבר המסלקה לרבות חבר מסלקה שהתאגד מחוץ לישראל, ובכלל זה, הזכויות והחיובים של חבר המסלקה כלפי המסלקה או כלפי חבר מסלקה אחר, הנובעים מפעילות המסלקה, יחול הדין הישראלי, והסמכות לדון בכל עניין הנוגע לזכויות או חיובים כאמור תהיה נתונה לבית המשפט בישראל.</w:t>
      </w:r>
    </w:p>
    <w:p w:rsidR="003A28E0" w:rsidRPr="00416458" w:rsidRDefault="003A28E0" w:rsidP="003A28E0">
      <w:pPr>
        <w:pStyle w:val="P00"/>
        <w:spacing w:before="0"/>
        <w:ind w:left="0" w:right="1134"/>
        <w:rPr>
          <w:rStyle w:val="default"/>
          <w:rFonts w:cs="FrankRuehl" w:hint="cs"/>
          <w:vanish/>
          <w:color w:val="FF0000"/>
          <w:sz w:val="20"/>
          <w:szCs w:val="20"/>
          <w:shd w:val="clear" w:color="auto" w:fill="FFFF99"/>
          <w:rtl/>
        </w:rPr>
      </w:pPr>
      <w:bookmarkStart w:id="599" w:name="Rov841"/>
      <w:r w:rsidRPr="00416458">
        <w:rPr>
          <w:rStyle w:val="default"/>
          <w:rFonts w:cs="FrankRuehl" w:hint="cs"/>
          <w:vanish/>
          <w:color w:val="FF0000"/>
          <w:sz w:val="20"/>
          <w:szCs w:val="20"/>
          <w:shd w:val="clear" w:color="auto" w:fill="FFFF99"/>
          <w:rtl/>
        </w:rPr>
        <w:t>מיום 30.3.2017</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hyperlink r:id="rId1056"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567 (</w:t>
      </w:r>
      <w:hyperlink r:id="rId1057"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3A28E0" w:rsidRPr="00B256FA" w:rsidRDefault="003A28E0" w:rsidP="00B256FA">
      <w:pPr>
        <w:pStyle w:val="P00"/>
        <w:spacing w:before="0"/>
        <w:ind w:left="0" w:right="1134"/>
        <w:rPr>
          <w:rStyle w:val="default"/>
          <w:rFonts w:cs="FrankRuehl" w:hint="cs"/>
          <w:sz w:val="2"/>
          <w:szCs w:val="2"/>
          <w:rtl/>
        </w:rPr>
      </w:pPr>
      <w:r w:rsidRPr="00416458">
        <w:rPr>
          <w:rStyle w:val="default"/>
          <w:rFonts w:cs="FrankRuehl" w:hint="cs"/>
          <w:b/>
          <w:bCs/>
          <w:vanish/>
          <w:sz w:val="20"/>
          <w:szCs w:val="20"/>
          <w:shd w:val="clear" w:color="auto" w:fill="FFFF99"/>
          <w:rtl/>
        </w:rPr>
        <w:t>הוספת סעיף 50א7</w:t>
      </w:r>
      <w:bookmarkEnd w:id="599"/>
    </w:p>
    <w:p w:rsidR="003A28E0" w:rsidRDefault="003A28E0" w:rsidP="003A28E0">
      <w:pPr>
        <w:pStyle w:val="P00"/>
        <w:spacing w:before="72"/>
        <w:ind w:left="0" w:right="1134"/>
        <w:rPr>
          <w:rStyle w:val="default"/>
          <w:rFonts w:cs="FrankRuehl" w:hint="cs"/>
          <w:rtl/>
        </w:rPr>
      </w:pPr>
      <w:bookmarkStart w:id="600" w:name="Seif330"/>
      <w:bookmarkEnd w:id="600"/>
      <w:r>
        <w:rPr>
          <w:lang w:val="he-IL"/>
        </w:rPr>
        <w:pict>
          <v:rect id="_x0000_s3133" style="position:absolute;left:0;text-align:left;margin-left:464.35pt;margin-top:7.1pt;width:75.05pt;height:33pt;z-index:251916288" o:allowincell="f" filled="f" stroked="f" strokecolor="lime" strokeweight=".25pt">
            <v:textbox style="mso-next-textbox:#_x0000_s3133" inset="0,0,0,0">
              <w:txbxContent>
                <w:p w:rsidR="00EB0C8F" w:rsidRDefault="00EB0C8F" w:rsidP="003A28E0">
                  <w:pPr>
                    <w:spacing w:line="160" w:lineRule="exact"/>
                    <w:jc w:val="left"/>
                    <w:rPr>
                      <w:rFonts w:cs="Miriam" w:hint="cs"/>
                      <w:sz w:val="18"/>
                      <w:szCs w:val="18"/>
                      <w:rtl/>
                    </w:rPr>
                  </w:pPr>
                  <w:r>
                    <w:rPr>
                      <w:rFonts w:cs="Miriam" w:hint="cs"/>
                      <w:sz w:val="18"/>
                      <w:szCs w:val="18"/>
                      <w:rtl/>
                    </w:rPr>
                    <w:t>הליך חדלות פירעון זר לגבי חבר מסלקה</w:t>
                  </w:r>
                </w:p>
                <w:p w:rsidR="00EB0C8F" w:rsidRDefault="00EB0C8F" w:rsidP="003A28E0">
                  <w:pPr>
                    <w:spacing w:line="160" w:lineRule="exact"/>
                    <w:jc w:val="left"/>
                    <w:rPr>
                      <w:rFonts w:cs="Miriam" w:hint="cs"/>
                      <w:noProof/>
                      <w:sz w:val="18"/>
                      <w:szCs w:val="18"/>
                      <w:rtl/>
                    </w:rPr>
                  </w:pPr>
                  <w:r>
                    <w:rPr>
                      <w:rFonts w:cs="Miriam" w:hint="cs"/>
                      <w:sz w:val="18"/>
                      <w:szCs w:val="18"/>
                      <w:rtl/>
                    </w:rPr>
                    <w:t>(תיקון מס' 61) תשע"ז-2017</w:t>
                  </w:r>
                </w:p>
              </w:txbxContent>
            </v:textbox>
            <w10:anchorlock/>
          </v:rect>
        </w:pict>
      </w:r>
      <w:r>
        <w:rPr>
          <w:rStyle w:val="big-number"/>
          <w:rFonts w:cs="Miriam"/>
          <w:rtl/>
        </w:rPr>
        <w:t>5</w:t>
      </w:r>
      <w:r>
        <w:rPr>
          <w:rStyle w:val="big-number"/>
          <w:rFonts w:cs="Miriam" w:hint="cs"/>
          <w:rtl/>
        </w:rPr>
        <w:t>0</w:t>
      </w:r>
      <w:r w:rsidR="00B256FA">
        <w:rPr>
          <w:rStyle w:val="default"/>
          <w:rFonts w:cs="FrankRuehl" w:hint="cs"/>
          <w:rtl/>
        </w:rPr>
        <w:t>א8</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 xml:space="preserve">בסעיף זה </w:t>
      </w:r>
      <w:r>
        <w:rPr>
          <w:rStyle w:val="default"/>
          <w:rFonts w:cs="FrankRuehl"/>
          <w:rtl/>
        </w:rPr>
        <w:t>–</w:t>
      </w:r>
    </w:p>
    <w:p w:rsidR="000A07B9" w:rsidRDefault="000A07B9" w:rsidP="003A28E0">
      <w:pPr>
        <w:pStyle w:val="P00"/>
        <w:spacing w:before="72"/>
        <w:ind w:left="0" w:right="1134"/>
        <w:rPr>
          <w:rStyle w:val="default"/>
          <w:rFonts w:cs="FrankRuehl" w:hint="cs"/>
          <w:rtl/>
        </w:rPr>
      </w:pPr>
      <w:r>
        <w:rPr>
          <w:rStyle w:val="default"/>
          <w:rFonts w:cs="FrankRuehl" w:hint="cs"/>
          <w:rtl/>
        </w:rPr>
        <w:tab/>
        <w:t xml:space="preserve">"הליך חדלות פירעון זר" </w:t>
      </w:r>
      <w:r>
        <w:rPr>
          <w:rStyle w:val="default"/>
          <w:rFonts w:cs="FrankRuehl"/>
          <w:rtl/>
        </w:rPr>
        <w:t>–</w:t>
      </w:r>
      <w:r>
        <w:rPr>
          <w:rStyle w:val="default"/>
          <w:rFonts w:cs="FrankRuehl" w:hint="cs"/>
          <w:rtl/>
        </w:rPr>
        <w:t xml:space="preserve"> הליך שיפוטי או מינהלי המתנהל במדינת חוץ לפי דין שעניינו חדלות פירעון;</w:t>
      </w:r>
    </w:p>
    <w:p w:rsidR="000A07B9" w:rsidRDefault="000A07B9" w:rsidP="003A28E0">
      <w:pPr>
        <w:pStyle w:val="P00"/>
        <w:spacing w:before="72"/>
        <w:ind w:left="0" w:right="1134"/>
        <w:rPr>
          <w:rStyle w:val="default"/>
          <w:rFonts w:cs="FrankRuehl" w:hint="cs"/>
          <w:rtl/>
        </w:rPr>
      </w:pPr>
      <w:r>
        <w:rPr>
          <w:rStyle w:val="default"/>
          <w:rFonts w:cs="FrankRuehl" w:hint="cs"/>
          <w:rtl/>
        </w:rPr>
        <w:tab/>
        <w:t xml:space="preserve">"חוק אכיפת פסקי חוץ" </w:t>
      </w:r>
      <w:r>
        <w:rPr>
          <w:rStyle w:val="default"/>
          <w:rFonts w:cs="FrankRuehl"/>
          <w:rtl/>
        </w:rPr>
        <w:t>–</w:t>
      </w:r>
      <w:r>
        <w:rPr>
          <w:rStyle w:val="default"/>
          <w:rFonts w:cs="FrankRuehl" w:hint="cs"/>
          <w:rtl/>
        </w:rPr>
        <w:t xml:space="preserve"> חוק אכיפת פסקי חוץ, התשי"ח-1958;</w:t>
      </w:r>
    </w:p>
    <w:p w:rsidR="000A07B9" w:rsidRDefault="000A07B9" w:rsidP="003A28E0">
      <w:pPr>
        <w:pStyle w:val="P00"/>
        <w:spacing w:before="72"/>
        <w:ind w:left="0" w:right="1134"/>
        <w:rPr>
          <w:rStyle w:val="default"/>
          <w:rFonts w:cs="FrankRuehl" w:hint="cs"/>
          <w:rtl/>
        </w:rPr>
      </w:pPr>
      <w:r>
        <w:rPr>
          <w:rStyle w:val="default"/>
          <w:rFonts w:cs="FrankRuehl" w:hint="cs"/>
          <w:rtl/>
        </w:rPr>
        <w:tab/>
        <w:t xml:space="preserve">"מדינת חוץ" </w:t>
      </w:r>
      <w:r>
        <w:rPr>
          <w:rStyle w:val="default"/>
          <w:rFonts w:cs="FrankRuehl"/>
          <w:rtl/>
        </w:rPr>
        <w:t>–</w:t>
      </w:r>
      <w:r>
        <w:rPr>
          <w:rStyle w:val="default"/>
          <w:rFonts w:cs="FrankRuehl" w:hint="cs"/>
          <w:rtl/>
        </w:rPr>
        <w:t xml:space="preserve"> לרבות שטח מחוץ לישראל שאינו מדינה, המנוי בתוספת הרביעית ב';</w:t>
      </w:r>
    </w:p>
    <w:p w:rsidR="000A07B9" w:rsidRDefault="000A07B9" w:rsidP="003A28E0">
      <w:pPr>
        <w:pStyle w:val="P00"/>
        <w:spacing w:before="72"/>
        <w:ind w:left="0" w:right="1134"/>
        <w:rPr>
          <w:rStyle w:val="default"/>
          <w:rFonts w:cs="FrankRuehl" w:hint="cs"/>
          <w:rtl/>
        </w:rPr>
      </w:pPr>
      <w:r>
        <w:rPr>
          <w:rStyle w:val="default"/>
          <w:rFonts w:cs="FrankRuehl" w:hint="cs"/>
          <w:rtl/>
        </w:rPr>
        <w:tab/>
        <w:t xml:space="preserve">"פסק חוץ" </w:t>
      </w:r>
      <w:r>
        <w:rPr>
          <w:rStyle w:val="default"/>
          <w:rFonts w:cs="FrankRuehl"/>
          <w:rtl/>
        </w:rPr>
        <w:t>–</w:t>
      </w:r>
      <w:r>
        <w:rPr>
          <w:rStyle w:val="default"/>
          <w:rFonts w:cs="FrankRuehl" w:hint="cs"/>
          <w:rtl/>
        </w:rPr>
        <w:t xml:space="preserve"> כהגדרתו בחוק אכיפת פסקי חוץ.</w:t>
      </w:r>
    </w:p>
    <w:p w:rsidR="000A07B9" w:rsidRDefault="000A07B9" w:rsidP="006A5A11">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על אף האמור בחוק אכיפת פסקי חוץ, בית המשפט לא יכריז על פסק חוץ אשר ניתן במסגרת הליך חדלות פירעון זר לגבי חבר מסלקה כפסק אכיף, ולא יכיר בפסק חוץ כאמור, ובכלל זה לא יכיר </w:t>
      </w:r>
      <w:r w:rsidR="00A20440">
        <w:rPr>
          <w:rStyle w:val="default"/>
          <w:rFonts w:cs="FrankRuehl" w:hint="cs"/>
          <w:rtl/>
        </w:rPr>
        <w:t>בתוקף פעולה שביצע</w:t>
      </w:r>
      <w:r w:rsidR="006A5A11">
        <w:rPr>
          <w:rStyle w:val="default"/>
          <w:rFonts w:cs="FrankRuehl" w:hint="cs"/>
          <w:rtl/>
        </w:rPr>
        <w:t xml:space="preserve"> מי שהתמנה במסגרת הליך כאמור או בקשר אליו, מכוח סמכותו לפי פסק החוץ, אם מתקיים אחד מאלה:</w:t>
      </w:r>
    </w:p>
    <w:p w:rsidR="006A5A11" w:rsidRDefault="006A5A11" w:rsidP="006A5A11">
      <w:pPr>
        <w:pStyle w:val="P00"/>
        <w:spacing w:before="72"/>
        <w:ind w:left="1474" w:right="1134"/>
        <w:rPr>
          <w:rStyle w:val="default"/>
          <w:rFonts w:cs="FrankRuehl"/>
          <w:rtl/>
        </w:rPr>
      </w:pPr>
      <w:r>
        <w:rPr>
          <w:rStyle w:val="default"/>
          <w:rFonts w:cs="FrankRuehl" w:hint="cs"/>
          <w:rtl/>
        </w:rPr>
        <w:t>(א)</w:t>
      </w:r>
      <w:r>
        <w:rPr>
          <w:rStyle w:val="default"/>
          <w:rFonts w:cs="FrankRuehl" w:hint="cs"/>
          <w:rtl/>
        </w:rPr>
        <w:tab/>
        <w:t>אכיפת פסק החוץ עומדת בניגוד להוראות סעיף 50א4;</w:t>
      </w:r>
    </w:p>
    <w:p w:rsidR="006A5A11" w:rsidRDefault="002050F4" w:rsidP="002050F4">
      <w:pPr>
        <w:pStyle w:val="P00"/>
        <w:spacing w:before="72"/>
        <w:ind w:left="1474" w:right="1134"/>
        <w:rPr>
          <w:rStyle w:val="default"/>
          <w:rFonts w:cs="FrankRuehl" w:hint="cs"/>
          <w:rtl/>
        </w:rPr>
      </w:pPr>
      <w:r>
        <w:rPr>
          <w:rFonts w:cs="FrankRuehl" w:hint="cs"/>
          <w:sz w:val="26"/>
          <w:rtl/>
          <w:lang w:eastAsia="en-US"/>
        </w:rPr>
        <w:pict>
          <v:shape id="_x0000_s3462" type="#_x0000_t202" style="position:absolute;left:0;text-align:left;margin-left:470.35pt;margin-top:7.1pt;width:1in;height:16.8pt;z-index:252107776" filled="f" stroked="f" strokecolor="lime" strokeweight=".25pt">
            <v:textbox inset="1mm,0,1mm,0">
              <w:txbxContent>
                <w:p w:rsidR="002050F4" w:rsidRDefault="002050F4" w:rsidP="002050F4">
                  <w:pPr>
                    <w:spacing w:line="160" w:lineRule="exact"/>
                    <w:jc w:val="left"/>
                    <w:rPr>
                      <w:rFonts w:cs="Miriam" w:hint="cs"/>
                      <w:noProof/>
                      <w:sz w:val="18"/>
                      <w:szCs w:val="18"/>
                      <w:rtl/>
                    </w:rPr>
                  </w:pPr>
                  <w:r>
                    <w:rPr>
                      <w:rFonts w:cs="Miriam" w:hint="cs"/>
                      <w:sz w:val="18"/>
                      <w:szCs w:val="18"/>
                      <w:rtl/>
                    </w:rPr>
                    <w:t>(תיקון מס' 68) תשע"ח-2018</w:t>
                  </w:r>
                </w:p>
              </w:txbxContent>
            </v:textbox>
            <w10:anchorlock/>
          </v:shape>
        </w:pict>
      </w:r>
      <w:r>
        <w:rPr>
          <w:rStyle w:val="default"/>
          <w:rFonts w:cs="FrankRuehl" w:hint="cs"/>
          <w:rtl/>
        </w:rPr>
        <w:t>(ב)</w:t>
      </w:r>
      <w:r>
        <w:rPr>
          <w:rStyle w:val="default"/>
          <w:rFonts w:cs="FrankRuehl" w:hint="cs"/>
          <w:rtl/>
        </w:rPr>
        <w:tab/>
      </w:r>
      <w:r w:rsidR="006A5A11">
        <w:rPr>
          <w:rStyle w:val="default"/>
          <w:rFonts w:cs="FrankRuehl" w:hint="cs"/>
          <w:rtl/>
        </w:rPr>
        <w:t>אילו היו מתנהלים לגבי חבר המסלקה הליכי חדלות פירעון</w:t>
      </w:r>
      <w:r w:rsidR="00C159AA">
        <w:rPr>
          <w:rStyle w:val="default"/>
          <w:rFonts w:cs="FrankRuehl" w:hint="cs"/>
          <w:rtl/>
        </w:rPr>
        <w:t xml:space="preserve"> או פירוק</w:t>
      </w:r>
      <w:r w:rsidR="006A5A11">
        <w:rPr>
          <w:rStyle w:val="default"/>
          <w:rFonts w:cs="FrankRuehl" w:hint="cs"/>
          <w:rtl/>
        </w:rPr>
        <w:t>, לא היו בית המשפט או בעל תפקיד מוסמכים להפעיל את הסמכות הנתונה להם על פי דין במסגרת אותם הליכים, כאמור בסעיף 50א4(ח);</w:t>
      </w:r>
    </w:p>
    <w:p w:rsidR="006A5A11" w:rsidRDefault="006A5A11" w:rsidP="006A5A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קטן זה לא יחולו לעניין פסקי חוץ שישראל התחייבה בהסכם עם מדינת חוץ או במנה רב-צדדית לאכוף או להכיר בהם.</w:t>
      </w:r>
    </w:p>
    <w:p w:rsidR="003A28E0" w:rsidRPr="00416458" w:rsidRDefault="003A28E0" w:rsidP="003A28E0">
      <w:pPr>
        <w:pStyle w:val="P00"/>
        <w:spacing w:before="0"/>
        <w:ind w:left="0" w:right="1134"/>
        <w:rPr>
          <w:rStyle w:val="default"/>
          <w:rFonts w:cs="FrankRuehl" w:hint="cs"/>
          <w:vanish/>
          <w:color w:val="FF0000"/>
          <w:sz w:val="20"/>
          <w:szCs w:val="20"/>
          <w:shd w:val="clear" w:color="auto" w:fill="FFFF99"/>
          <w:rtl/>
        </w:rPr>
      </w:pPr>
      <w:bookmarkStart w:id="601" w:name="Rov967"/>
      <w:r w:rsidRPr="00416458">
        <w:rPr>
          <w:rStyle w:val="default"/>
          <w:rFonts w:cs="FrankRuehl" w:hint="cs"/>
          <w:vanish/>
          <w:color w:val="FF0000"/>
          <w:sz w:val="20"/>
          <w:szCs w:val="20"/>
          <w:shd w:val="clear" w:color="auto" w:fill="FFFF99"/>
          <w:rtl/>
        </w:rPr>
        <w:t>מיום 30.3.2017</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3A28E0" w:rsidRPr="00416458" w:rsidRDefault="003A28E0" w:rsidP="003A28E0">
      <w:pPr>
        <w:pStyle w:val="P00"/>
        <w:spacing w:before="0"/>
        <w:ind w:left="0" w:right="1134"/>
        <w:rPr>
          <w:rStyle w:val="default"/>
          <w:rFonts w:cs="FrankRuehl" w:hint="cs"/>
          <w:vanish/>
          <w:sz w:val="20"/>
          <w:szCs w:val="20"/>
          <w:shd w:val="clear" w:color="auto" w:fill="FFFF99"/>
          <w:rtl/>
        </w:rPr>
      </w:pPr>
      <w:hyperlink r:id="rId1058"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567 (</w:t>
      </w:r>
      <w:hyperlink r:id="rId1059"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3A28E0" w:rsidRPr="00416458" w:rsidRDefault="003A28E0" w:rsidP="006A5A11">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50א</w:t>
      </w:r>
      <w:r w:rsidR="00B256FA" w:rsidRPr="00416458">
        <w:rPr>
          <w:rStyle w:val="default"/>
          <w:rFonts w:cs="FrankRuehl" w:hint="cs"/>
          <w:b/>
          <w:bCs/>
          <w:vanish/>
          <w:sz w:val="20"/>
          <w:szCs w:val="20"/>
          <w:shd w:val="clear" w:color="auto" w:fill="FFFF99"/>
          <w:rtl/>
        </w:rPr>
        <w:t>8</w:t>
      </w:r>
    </w:p>
    <w:p w:rsidR="002050F4" w:rsidRPr="00416458" w:rsidRDefault="002050F4" w:rsidP="002050F4">
      <w:pPr>
        <w:pStyle w:val="P00"/>
        <w:spacing w:before="0"/>
        <w:ind w:left="0" w:right="1134"/>
        <w:rPr>
          <w:rStyle w:val="default"/>
          <w:rFonts w:ascii="FrankRuehl" w:hAnsi="FrankRuehl" w:cs="FrankRuehl"/>
          <w:vanish/>
          <w:sz w:val="20"/>
          <w:szCs w:val="20"/>
          <w:shd w:val="clear" w:color="auto" w:fill="FFFF99"/>
          <w:rtl/>
        </w:rPr>
      </w:pPr>
    </w:p>
    <w:p w:rsidR="002050F4" w:rsidRPr="00416458" w:rsidRDefault="002050F4" w:rsidP="002050F4">
      <w:pPr>
        <w:pStyle w:val="P00"/>
        <w:spacing w:before="0"/>
        <w:ind w:left="1474"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2050F4" w:rsidRPr="00416458" w:rsidRDefault="002050F4" w:rsidP="002050F4">
      <w:pPr>
        <w:pStyle w:val="P00"/>
        <w:spacing w:before="0"/>
        <w:ind w:left="1474"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2050F4" w:rsidRPr="00416458" w:rsidRDefault="002050F4" w:rsidP="002050F4">
      <w:pPr>
        <w:pStyle w:val="P00"/>
        <w:spacing w:before="0"/>
        <w:ind w:left="1474" w:right="1134"/>
        <w:rPr>
          <w:rStyle w:val="default"/>
          <w:rFonts w:ascii="FrankRuehl" w:hAnsi="FrankRuehl" w:cs="FrankRuehl"/>
          <w:vanish/>
          <w:sz w:val="20"/>
          <w:szCs w:val="20"/>
          <w:shd w:val="clear" w:color="auto" w:fill="FFFF99"/>
          <w:rtl/>
        </w:rPr>
      </w:pPr>
      <w:hyperlink r:id="rId1060"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412</w:t>
      </w:r>
      <w:r w:rsidRPr="00416458">
        <w:rPr>
          <w:rStyle w:val="default"/>
          <w:rFonts w:ascii="FrankRuehl" w:hAnsi="FrankRuehl" w:cs="FrankRuehl"/>
          <w:vanish/>
          <w:sz w:val="20"/>
          <w:szCs w:val="20"/>
          <w:shd w:val="clear" w:color="auto" w:fill="FFFF99"/>
          <w:rtl/>
        </w:rPr>
        <w:t xml:space="preserve"> (</w:t>
      </w:r>
      <w:hyperlink r:id="rId1061"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2050F4" w:rsidRPr="002050F4" w:rsidRDefault="002050F4" w:rsidP="002050F4">
      <w:pPr>
        <w:pStyle w:val="P00"/>
        <w:ind w:left="1474" w:right="1134"/>
        <w:rPr>
          <w:rStyle w:val="default"/>
          <w:rFonts w:cs="FrankRuehl" w:hint="cs"/>
          <w:sz w:val="2"/>
          <w:szCs w:val="2"/>
          <w:rtl/>
        </w:rPr>
      </w:pPr>
      <w:r w:rsidRPr="00416458">
        <w:rPr>
          <w:rStyle w:val="default"/>
          <w:rFonts w:cs="FrankRuehl" w:hint="cs"/>
          <w:vanish/>
          <w:sz w:val="22"/>
          <w:szCs w:val="22"/>
          <w:shd w:val="clear" w:color="auto" w:fill="FFFF99"/>
          <w:rtl/>
        </w:rPr>
        <w:t>(ב)</w:t>
      </w:r>
      <w:r w:rsidRPr="00416458">
        <w:rPr>
          <w:rStyle w:val="default"/>
          <w:rFonts w:cs="FrankRuehl" w:hint="cs"/>
          <w:vanish/>
          <w:sz w:val="22"/>
          <w:szCs w:val="22"/>
          <w:shd w:val="clear" w:color="auto" w:fill="FFFF99"/>
          <w:rtl/>
        </w:rPr>
        <w:tab/>
        <w:t xml:space="preserve">אילו היו מתנהלים לגבי חבר המסלקה הליכי חדלות פירעון </w:t>
      </w:r>
      <w:r w:rsidRPr="00416458">
        <w:rPr>
          <w:rStyle w:val="default"/>
          <w:rFonts w:cs="FrankRuehl" w:hint="cs"/>
          <w:vanish/>
          <w:sz w:val="22"/>
          <w:szCs w:val="22"/>
          <w:u w:val="single"/>
          <w:shd w:val="clear" w:color="auto" w:fill="FFFF99"/>
          <w:rtl/>
        </w:rPr>
        <w:t>או פירוק</w:t>
      </w:r>
      <w:r w:rsidRPr="00416458">
        <w:rPr>
          <w:rStyle w:val="default"/>
          <w:rFonts w:cs="FrankRuehl" w:hint="cs"/>
          <w:vanish/>
          <w:sz w:val="22"/>
          <w:szCs w:val="22"/>
          <w:shd w:val="clear" w:color="auto" w:fill="FFFF99"/>
          <w:rtl/>
        </w:rPr>
        <w:t>, לא היו בית המשפט או בעל תפקיד מוסמכים להפעיל את הסמכות הנתונה להם על פי דין במסגרת אותם הליכים, כאמור בסעיף 50א4(ח);</w:t>
      </w:r>
      <w:bookmarkEnd w:id="601"/>
    </w:p>
    <w:p w:rsidR="00633EEC" w:rsidRDefault="00633EEC" w:rsidP="002B0389">
      <w:pPr>
        <w:pStyle w:val="P00"/>
        <w:spacing w:before="72"/>
        <w:ind w:left="0" w:right="1134"/>
        <w:rPr>
          <w:rStyle w:val="default"/>
          <w:rFonts w:cs="FrankRuehl" w:hint="cs"/>
          <w:rtl/>
        </w:rPr>
      </w:pPr>
      <w:bookmarkStart w:id="602" w:name="Seif179"/>
      <w:bookmarkEnd w:id="602"/>
      <w:r>
        <w:rPr>
          <w:lang w:val="he-IL"/>
        </w:rPr>
        <w:pict>
          <v:rect id="_x0000_s2509" style="position:absolute;left:0;text-align:left;margin-left:464.5pt;margin-top:8.05pt;width:75.05pt;height:42.05pt;z-index:251545600" o:allowincell="f" filled="f" stroked="f" strokecolor="lime" strokeweight=".25pt">
            <v:textbox style="mso-next-textbox:#_x0000_s2509" inset="0,0,0,0">
              <w:txbxContent>
                <w:p w:rsidR="00EB0C8F" w:rsidRDefault="00EB0C8F">
                  <w:pPr>
                    <w:spacing w:line="160" w:lineRule="exact"/>
                    <w:jc w:val="left"/>
                    <w:rPr>
                      <w:rFonts w:cs="Miriam" w:hint="cs"/>
                      <w:sz w:val="18"/>
                      <w:szCs w:val="18"/>
                      <w:rtl/>
                    </w:rPr>
                  </w:pPr>
                  <w:r>
                    <w:rPr>
                      <w:rFonts w:cs="Miriam" w:hint="cs"/>
                      <w:sz w:val="18"/>
                      <w:szCs w:val="18"/>
                      <w:rtl/>
                    </w:rPr>
                    <w:t>חובות מסלקה</w:t>
                  </w:r>
                </w:p>
                <w:p w:rsidR="00EB0C8F" w:rsidRDefault="00EB0C8F">
                  <w:pPr>
                    <w:spacing w:line="160" w:lineRule="exact"/>
                    <w:jc w:val="left"/>
                    <w:rPr>
                      <w:rFonts w:cs="Miriam" w:hint="cs"/>
                      <w:noProof/>
                      <w:sz w:val="18"/>
                      <w:szCs w:val="18"/>
                      <w:rtl/>
                    </w:rPr>
                  </w:pPr>
                  <w:r>
                    <w:rPr>
                      <w:rFonts w:cs="Miriam" w:hint="cs"/>
                      <w:sz w:val="18"/>
                      <w:szCs w:val="18"/>
                      <w:rtl/>
                    </w:rPr>
                    <w:t>(תיקון מס' 34) תשס"ח-2008</w:t>
                  </w:r>
                </w:p>
                <w:p w:rsidR="00EB0C8F" w:rsidRDefault="00EB0C8F" w:rsidP="005845F5">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Pr>
          <w:rStyle w:val="big-number"/>
          <w:rFonts w:cs="Miriam"/>
          <w:rtl/>
        </w:rPr>
        <w:t>5</w:t>
      </w:r>
      <w:r>
        <w:rPr>
          <w:rStyle w:val="big-number"/>
          <w:rFonts w:cs="Miriam" w:hint="cs"/>
          <w:rtl/>
        </w:rPr>
        <w:t>0</w:t>
      </w:r>
      <w:r>
        <w:rPr>
          <w:rStyle w:val="default"/>
          <w:rFonts w:cs="FrankRuehl" w:hint="cs"/>
          <w:rtl/>
        </w:rPr>
        <w:t>ב</w:t>
      </w:r>
      <w:r>
        <w:rPr>
          <w:rStyle w:val="default"/>
          <w:rFonts w:cs="FrankRuehl"/>
          <w:rtl/>
        </w:rPr>
        <w:t>.</w:t>
      </w:r>
      <w:r>
        <w:rPr>
          <w:rStyle w:val="default"/>
          <w:rFonts w:cs="FrankRuehl"/>
          <w:rtl/>
        </w:rPr>
        <w:tab/>
      </w:r>
      <w:r w:rsidR="002B0389">
        <w:rPr>
          <w:rStyle w:val="default"/>
          <w:rFonts w:cs="FrankRuehl" w:hint="cs"/>
          <w:rtl/>
        </w:rPr>
        <w:t>(א)</w:t>
      </w:r>
      <w:r w:rsidR="002B0389">
        <w:rPr>
          <w:rStyle w:val="default"/>
          <w:rFonts w:cs="FrankRuehl" w:hint="cs"/>
          <w:rtl/>
        </w:rPr>
        <w:tab/>
      </w:r>
      <w:r>
        <w:rPr>
          <w:rStyle w:val="default"/>
          <w:rFonts w:cs="FrankRuehl" w:hint="cs"/>
          <w:rtl/>
        </w:rPr>
        <w:t>מסלקה תהיה אחראית למילוי התנאים והדרישות החלים לגביה לפי הוראות חוק זה, ובכלל זה תנאים אלה:</w:t>
      </w:r>
    </w:p>
    <w:p w:rsidR="005845F5" w:rsidRDefault="005845F5">
      <w:pPr>
        <w:pStyle w:val="P00"/>
        <w:spacing w:before="72"/>
        <w:ind w:left="0" w:right="1134"/>
        <w:rPr>
          <w:rStyle w:val="default"/>
          <w:rFonts w:cs="FrankRuehl" w:hint="cs"/>
          <w:rtl/>
        </w:rPr>
      </w:pPr>
    </w:p>
    <w:p w:rsidR="00633EEC" w:rsidRDefault="006A5A11" w:rsidP="002B0389">
      <w:pPr>
        <w:pStyle w:val="P00"/>
        <w:spacing w:before="72"/>
        <w:ind w:left="1021" w:right="1134"/>
        <w:rPr>
          <w:rStyle w:val="default"/>
          <w:rFonts w:cs="FrankRuehl"/>
          <w:rtl/>
        </w:rPr>
      </w:pPr>
      <w:r>
        <w:rPr>
          <w:rFonts w:cs="FrankRuehl" w:hint="cs"/>
          <w:sz w:val="26"/>
          <w:rtl/>
          <w:lang w:eastAsia="en-US"/>
        </w:rPr>
        <w:pict>
          <v:shape id="_x0000_s3176" type="#_x0000_t202" style="position:absolute;left:0;text-align:left;margin-left:470.35pt;margin-top:7.1pt;width:1in;height:50.7pt;z-index:251943936" filled="f" stroked="f" strokecolor="lime" strokeweight=".25pt">
            <v:textbox style="mso-next-textbox:#_x0000_s3176" inset="1mm,0,1mm,0">
              <w:txbxContent>
                <w:p w:rsidR="00EB0C8F" w:rsidRDefault="00EB0C8F" w:rsidP="006A5A11">
                  <w:pPr>
                    <w:spacing w:line="160" w:lineRule="exact"/>
                    <w:jc w:val="left"/>
                    <w:rPr>
                      <w:rFonts w:cs="Miriam" w:hint="cs"/>
                      <w:noProof/>
                      <w:sz w:val="18"/>
                      <w:szCs w:val="18"/>
                      <w:rtl/>
                    </w:rPr>
                  </w:pPr>
                  <w:r>
                    <w:rPr>
                      <w:rFonts w:cs="Miriam" w:hint="cs"/>
                      <w:sz w:val="18"/>
                      <w:szCs w:val="18"/>
                      <w:rtl/>
                    </w:rPr>
                    <w:t>(תיקון מס' 61) תשע"ז-2017</w:t>
                  </w:r>
                </w:p>
                <w:p w:rsidR="00EB0C8F" w:rsidRDefault="00EB0C8F" w:rsidP="005845F5">
                  <w:pPr>
                    <w:spacing w:line="160" w:lineRule="exact"/>
                    <w:jc w:val="left"/>
                    <w:rPr>
                      <w:rFonts w:cs="Miriam"/>
                      <w:noProof/>
                      <w:sz w:val="18"/>
                      <w:szCs w:val="18"/>
                      <w:rtl/>
                    </w:rPr>
                  </w:pPr>
                  <w:r>
                    <w:rPr>
                      <w:rFonts w:cs="Miriam" w:hint="cs"/>
                      <w:sz w:val="18"/>
                      <w:szCs w:val="18"/>
                      <w:rtl/>
                    </w:rPr>
                    <w:t>(תיקון מס' 63) תשע"ז-2017</w:t>
                  </w:r>
                </w:p>
                <w:p w:rsidR="002050F4" w:rsidRDefault="002050F4" w:rsidP="005845F5">
                  <w:pPr>
                    <w:spacing w:line="160" w:lineRule="exact"/>
                    <w:jc w:val="left"/>
                    <w:rPr>
                      <w:rFonts w:cs="Miriam" w:hint="cs"/>
                      <w:noProof/>
                      <w:sz w:val="18"/>
                      <w:szCs w:val="18"/>
                      <w:rtl/>
                    </w:rPr>
                  </w:pPr>
                  <w:r>
                    <w:rPr>
                      <w:rFonts w:cs="Miriam" w:hint="cs"/>
                      <w:noProof/>
                      <w:sz w:val="18"/>
                      <w:szCs w:val="18"/>
                      <w:rtl/>
                    </w:rPr>
                    <w:t>(תיקון מס' 68) תשע"ח-2018</w:t>
                  </w:r>
                </w:p>
              </w:txbxContent>
            </v:textbox>
            <w10:anchorlock/>
          </v:shape>
        </w:pict>
      </w:r>
      <w:r w:rsidR="00633EEC">
        <w:rPr>
          <w:rStyle w:val="default"/>
          <w:rFonts w:cs="FrankRuehl" w:hint="cs"/>
          <w:rtl/>
        </w:rPr>
        <w:t>(1)</w:t>
      </w:r>
      <w:r w:rsidR="00633EEC">
        <w:rPr>
          <w:rStyle w:val="default"/>
          <w:rFonts w:cs="FrankRuehl" w:hint="cs"/>
          <w:rtl/>
        </w:rPr>
        <w:tab/>
        <w:t>גיבושם של כללים שיבטיחו את יציבותה, יעילותה ותפקודה התקין של המסלקה</w:t>
      </w:r>
      <w:r w:rsidR="002B0389">
        <w:rPr>
          <w:rStyle w:val="default"/>
          <w:rFonts w:cs="FrankRuehl" w:hint="cs"/>
          <w:rtl/>
        </w:rPr>
        <w:t xml:space="preserve"> </w:t>
      </w:r>
      <w:r w:rsidR="002B0389" w:rsidRPr="002B0389">
        <w:rPr>
          <w:rStyle w:val="default"/>
          <w:rFonts w:cs="FrankRuehl" w:hint="cs"/>
          <w:rtl/>
        </w:rPr>
        <w:t>או מערכת הסליקה</w:t>
      </w:r>
      <w:r w:rsidR="00633EEC">
        <w:rPr>
          <w:rStyle w:val="default"/>
          <w:rFonts w:cs="FrankRuehl" w:hint="cs"/>
          <w:rtl/>
        </w:rPr>
        <w:t xml:space="preserve">, ובכלל זה לענין המשך החברות במסלקה של </w:t>
      </w:r>
      <w:r w:rsidR="002B0389" w:rsidRPr="002B0389">
        <w:rPr>
          <w:rStyle w:val="default"/>
          <w:rFonts w:cs="FrankRuehl" w:hint="cs"/>
          <w:rtl/>
        </w:rPr>
        <w:t>חבר מסלקה</w:t>
      </w:r>
      <w:r w:rsidR="00633EEC">
        <w:rPr>
          <w:rStyle w:val="default"/>
          <w:rFonts w:cs="FrankRuehl" w:hint="cs"/>
          <w:rtl/>
        </w:rPr>
        <w:t xml:space="preserve"> שמתנהלים נגדו </w:t>
      </w:r>
      <w:r w:rsidR="00C159AA" w:rsidRPr="00C159AA">
        <w:rPr>
          <w:rStyle w:val="default"/>
          <w:rFonts w:cs="FrankRuehl" w:hint="cs"/>
          <w:rtl/>
        </w:rPr>
        <w:t>הליכי חדלות פירעון לפי חוק חדלות פירעון ושיקום כלכלי או חלק שמיני א' לחוק החברות</w:t>
      </w:r>
      <w:r w:rsidR="00633EEC">
        <w:rPr>
          <w:rStyle w:val="default"/>
          <w:rFonts w:cs="FrankRuehl" w:hint="cs"/>
          <w:rtl/>
        </w:rPr>
        <w:t>, ולעניין האמצעים לאכיפת הכללים האמורים</w:t>
      </w:r>
      <w:r w:rsidR="002B0389" w:rsidRPr="002B0389">
        <w:rPr>
          <w:rStyle w:val="default"/>
          <w:rFonts w:cs="FrankRuehl" w:hint="cs"/>
          <w:rtl/>
        </w:rPr>
        <w:t>; שינוי של כללים לעניין החברות במסלקה שגובשו לפי פסקה זו טעון אישור של הרשות</w:t>
      </w:r>
      <w:r w:rsidR="00633EEC">
        <w:rPr>
          <w:rStyle w:val="default"/>
          <w:rFonts w:cs="FrankRuehl" w:hint="cs"/>
          <w:rtl/>
        </w:rPr>
        <w:t>;</w:t>
      </w:r>
    </w:p>
    <w:p w:rsidR="002B0389" w:rsidRPr="002B0389" w:rsidRDefault="002B0389" w:rsidP="002B0389">
      <w:pPr>
        <w:pStyle w:val="P00"/>
        <w:spacing w:before="72"/>
        <w:ind w:left="1021" w:right="1134"/>
        <w:rPr>
          <w:rStyle w:val="default"/>
          <w:rFonts w:cs="FrankRuehl" w:hint="cs"/>
          <w:rtl/>
        </w:rPr>
      </w:pPr>
      <w:r>
        <w:rPr>
          <w:rFonts w:cs="FrankRuehl" w:hint="cs"/>
          <w:sz w:val="26"/>
          <w:rtl/>
          <w:lang w:eastAsia="en-US"/>
        </w:rPr>
        <w:pict>
          <v:shape id="_x0000_s3398" type="#_x0000_t202" style="position:absolute;left:0;text-align:left;margin-left:470.35pt;margin-top:7.1pt;width:1in;height:16.8pt;z-index:252073984" filled="f" stroked="f" strokecolor="lime" strokeweight=".25pt">
            <v:textbox style="mso-next-textbox:#_x0000_s3398" inset="1mm,0,1mm,0">
              <w:txbxContent>
                <w:p w:rsidR="00EB0C8F" w:rsidRDefault="00EB0C8F" w:rsidP="002B0389">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Pr>
          <w:rStyle w:val="default"/>
          <w:rFonts w:cs="FrankRuehl" w:hint="cs"/>
          <w:rtl/>
        </w:rPr>
        <w:t>(</w:t>
      </w:r>
      <w:r w:rsidRPr="002B0389">
        <w:rPr>
          <w:rStyle w:val="default"/>
          <w:rFonts w:cs="FrankRuehl" w:hint="cs"/>
          <w:rtl/>
        </w:rPr>
        <w:t>1א)</w:t>
      </w:r>
      <w:r w:rsidRPr="002B0389">
        <w:rPr>
          <w:rStyle w:val="default"/>
          <w:rFonts w:cs="FrankRuehl" w:hint="cs"/>
          <w:rtl/>
        </w:rPr>
        <w:tab/>
        <w:t>גיבושם של כללים לעניין עמלות, דמי רישום או דמי טיפול בעד השירותים שנותנת המסלקה;</w:t>
      </w:r>
    </w:p>
    <w:p w:rsidR="00633EEC" w:rsidRDefault="005845F5" w:rsidP="002B0389">
      <w:pPr>
        <w:pStyle w:val="P00"/>
        <w:spacing w:before="72"/>
        <w:ind w:left="1021" w:right="1134"/>
        <w:rPr>
          <w:rStyle w:val="default"/>
          <w:rFonts w:cs="FrankRuehl" w:hint="cs"/>
          <w:rtl/>
        </w:rPr>
      </w:pPr>
      <w:r>
        <w:rPr>
          <w:rFonts w:cs="FrankRuehl" w:hint="cs"/>
          <w:sz w:val="26"/>
          <w:rtl/>
          <w:lang w:eastAsia="en-US"/>
        </w:rPr>
        <w:pict>
          <v:shape id="_x0000_s3336" type="#_x0000_t202" style="position:absolute;left:0;text-align:left;margin-left:470.35pt;margin-top:7.1pt;width:1in;height:16.8pt;z-index:252030976" filled="f" stroked="f" strokecolor="lime" strokeweight=".25pt">
            <v:textbox style="mso-next-textbox:#_x0000_s3336" inset="1mm,0,1mm,0">
              <w:txbxContent>
                <w:p w:rsidR="00EB0C8F" w:rsidRDefault="00EB0C8F" w:rsidP="005845F5">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Style w:val="default"/>
          <w:rFonts w:cs="FrankRuehl" w:hint="cs"/>
          <w:rtl/>
        </w:rPr>
        <w:t>(2)</w:t>
      </w:r>
      <w:r w:rsidR="00633EEC">
        <w:rPr>
          <w:rStyle w:val="default"/>
          <w:rFonts w:cs="FrankRuehl" w:hint="cs"/>
          <w:rtl/>
        </w:rPr>
        <w:tab/>
        <w:t xml:space="preserve">הפעלת </w:t>
      </w:r>
      <w:r w:rsidR="002B0389" w:rsidRPr="002B0389">
        <w:rPr>
          <w:rStyle w:val="default"/>
          <w:rFonts w:cs="FrankRuehl" w:hint="cs"/>
          <w:rtl/>
        </w:rPr>
        <w:t>מערכת הסליקה</w:t>
      </w:r>
      <w:r w:rsidR="00633EEC">
        <w:rPr>
          <w:rStyle w:val="default"/>
          <w:rFonts w:cs="FrankRuehl" w:hint="cs"/>
          <w:rtl/>
        </w:rPr>
        <w:t xml:space="preserve"> באופן שיבטיח את יציבותה, את יעילותה ואת תפקודה התקין;</w:t>
      </w:r>
    </w:p>
    <w:p w:rsidR="00633EEC" w:rsidRDefault="00633EEC" w:rsidP="005845F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קיומם של אמצעים לניהול סיכונים העלולים להתקיים או הקיימים במסלקה, למניעתם ולהגבלתם;</w:t>
      </w:r>
    </w:p>
    <w:p w:rsidR="00633EEC" w:rsidRDefault="005845F5" w:rsidP="002B0389">
      <w:pPr>
        <w:pStyle w:val="P00"/>
        <w:spacing w:before="72"/>
        <w:ind w:left="1021" w:right="1134"/>
        <w:rPr>
          <w:rStyle w:val="default"/>
          <w:rFonts w:cs="FrankRuehl" w:hint="cs"/>
          <w:rtl/>
        </w:rPr>
      </w:pPr>
      <w:r>
        <w:rPr>
          <w:rFonts w:cs="FrankRuehl" w:hint="cs"/>
          <w:sz w:val="26"/>
          <w:rtl/>
          <w:lang w:eastAsia="en-US"/>
        </w:rPr>
        <w:pict>
          <v:shape id="_x0000_s3339" type="#_x0000_t202" style="position:absolute;left:0;text-align:left;margin-left:470.35pt;margin-top:7.1pt;width:1in;height:16.8pt;z-index:252032000" filled="f" stroked="f" strokecolor="lime" strokeweight=".25pt">
            <v:textbox style="mso-next-textbox:#_x0000_s3339" inset="1mm,0,1mm,0">
              <w:txbxContent>
                <w:p w:rsidR="00EB0C8F" w:rsidRDefault="00EB0C8F" w:rsidP="005845F5">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Style w:val="default"/>
          <w:rFonts w:cs="FrankRuehl" w:hint="cs"/>
          <w:rtl/>
        </w:rPr>
        <w:t>(4)</w:t>
      </w:r>
      <w:r w:rsidR="00633EEC">
        <w:rPr>
          <w:rStyle w:val="default"/>
          <w:rFonts w:cs="FrankRuehl" w:hint="cs"/>
          <w:rtl/>
        </w:rPr>
        <w:tab/>
        <w:t xml:space="preserve">קיומם של הסדרי גיבוי </w:t>
      </w:r>
      <w:r w:rsidR="002B0389" w:rsidRPr="002B0389">
        <w:rPr>
          <w:rStyle w:val="default"/>
          <w:rFonts w:cs="FrankRuehl" w:hint="cs"/>
          <w:rtl/>
        </w:rPr>
        <w:t>במערכת הסליקה</w:t>
      </w:r>
      <w:r w:rsidR="00633EEC">
        <w:rPr>
          <w:rStyle w:val="default"/>
          <w:rFonts w:cs="FrankRuehl" w:hint="cs"/>
          <w:rtl/>
        </w:rPr>
        <w:t xml:space="preserve"> למקרה חירום.</w:t>
      </w:r>
    </w:p>
    <w:p w:rsidR="002B0389" w:rsidRPr="002B0389" w:rsidRDefault="002B0389" w:rsidP="002B0389">
      <w:pPr>
        <w:pStyle w:val="P00"/>
        <w:spacing w:before="72"/>
        <w:ind w:left="1021" w:right="1134" w:hanging="1021"/>
        <w:rPr>
          <w:rStyle w:val="default"/>
          <w:rFonts w:cs="FrankRuehl" w:hint="cs"/>
          <w:rtl/>
        </w:rPr>
      </w:pPr>
      <w:r>
        <w:rPr>
          <w:rFonts w:cs="FrankRuehl" w:hint="cs"/>
          <w:sz w:val="26"/>
          <w:rtl/>
          <w:lang w:eastAsia="en-US"/>
        </w:rPr>
        <w:pict>
          <v:shape id="_x0000_s3399" type="#_x0000_t202" style="position:absolute;left:0;text-align:left;margin-left:470.35pt;margin-top:7.1pt;width:1in;height:16.8pt;z-index:252075008" filled="f" stroked="f" strokecolor="lime" strokeweight=".25pt">
            <v:textbox style="mso-next-textbox:#_x0000_s3399" inset="1mm,0,1mm,0">
              <w:txbxContent>
                <w:p w:rsidR="00EB0C8F" w:rsidRDefault="00EB0C8F" w:rsidP="002B0389">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Pr>
          <w:rStyle w:val="default"/>
          <w:rFonts w:cs="FrankRuehl" w:hint="cs"/>
          <w:rtl/>
        </w:rPr>
        <w:tab/>
        <w:t>(</w:t>
      </w:r>
      <w:r w:rsidRPr="002B0389">
        <w:rPr>
          <w:rStyle w:val="default"/>
          <w:rFonts w:cs="FrankRuehl" w:hint="cs"/>
          <w:rtl/>
        </w:rPr>
        <w:t>ב)</w:t>
      </w:r>
      <w:r w:rsidRPr="002B0389">
        <w:rPr>
          <w:rStyle w:val="default"/>
          <w:rFonts w:cs="FrankRuehl" w:hint="cs"/>
          <w:rtl/>
        </w:rPr>
        <w:tab/>
        <w:t>(1)</w:t>
      </w:r>
      <w:r w:rsidRPr="002B0389">
        <w:rPr>
          <w:rStyle w:val="default"/>
          <w:rFonts w:cs="FrankRuehl" w:hint="cs"/>
          <w:rtl/>
        </w:rPr>
        <w:tab/>
        <w:t xml:space="preserve">מסלקה תאפשר לכל בורסה או חבר מסלקה (בסעיף זה </w:t>
      </w:r>
      <w:r w:rsidRPr="002B0389">
        <w:rPr>
          <w:rStyle w:val="default"/>
          <w:rFonts w:cs="FrankRuehl"/>
          <w:rtl/>
        </w:rPr>
        <w:t>–</w:t>
      </w:r>
      <w:r w:rsidRPr="002B0389">
        <w:rPr>
          <w:rStyle w:val="default"/>
          <w:rFonts w:cs="FrankRuehl" w:hint="cs"/>
          <w:rtl/>
        </w:rPr>
        <w:t xml:space="preserve"> משתמש) כן לכל אדם אחר שאינו משתמש (בסעיף זה </w:t>
      </w:r>
      <w:r w:rsidRPr="002B0389">
        <w:rPr>
          <w:rStyle w:val="default"/>
          <w:rFonts w:cs="FrankRuehl"/>
          <w:rtl/>
        </w:rPr>
        <w:t>–</w:t>
      </w:r>
      <w:r w:rsidRPr="002B0389">
        <w:rPr>
          <w:rStyle w:val="default"/>
          <w:rFonts w:cs="FrankRuehl" w:hint="cs"/>
          <w:rtl/>
        </w:rPr>
        <w:t xml:space="preserve"> לקוח) לקבל ממנה שירותים ולא תסרב סירוב בלתי סביר להעניק שירותים כאמור;</w:t>
      </w:r>
    </w:p>
    <w:p w:rsidR="002B0389" w:rsidRPr="002B0389" w:rsidRDefault="002B0389" w:rsidP="002B0389">
      <w:pPr>
        <w:pStyle w:val="P00"/>
        <w:spacing w:before="72"/>
        <w:ind w:left="1021" w:right="1134"/>
        <w:rPr>
          <w:rStyle w:val="default"/>
          <w:rFonts w:cs="FrankRuehl" w:hint="cs"/>
          <w:rtl/>
        </w:rPr>
      </w:pPr>
      <w:r w:rsidRPr="002B0389">
        <w:rPr>
          <w:rStyle w:val="default"/>
          <w:rFonts w:cs="FrankRuehl" w:hint="cs"/>
          <w:rtl/>
        </w:rPr>
        <w:t>(2)</w:t>
      </w:r>
      <w:r w:rsidRPr="002B0389">
        <w:rPr>
          <w:rStyle w:val="default"/>
          <w:rFonts w:cs="FrankRuehl" w:hint="cs"/>
          <w:rtl/>
        </w:rPr>
        <w:tab/>
        <w:t>על אף האמור בפסקה (1), רשאי יושב ראש הרשות לפטור מסלקה מסוימת ממתן שירות למשתמש או ללקוח, לאחר שנתן לאותו משתמש או לאותו לקוח הזדמנות להשמיע את טענותיו ומטעמים שיירשמו, ורשאי יושב ראש הרשות לפטור מסלקות ממתן שירות ללקוח בנסיבות שעליהן יורה.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603" w:name="Rov968"/>
      <w:r w:rsidRPr="00416458">
        <w:rPr>
          <w:rFonts w:cs="FrankRuehl" w:hint="cs"/>
          <w:vanish/>
          <w:color w:val="FF0000"/>
          <w:sz w:val="20"/>
          <w:szCs w:val="20"/>
          <w:shd w:val="clear" w:color="auto" w:fill="FFFF99"/>
          <w:rtl/>
        </w:rPr>
        <w:t>מיום 10.2.2008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62" w:history="1">
        <w:r w:rsidRPr="00416458">
          <w:rPr>
            <w:rStyle w:val="Hyperlink"/>
            <w:rFonts w:cs="FrankRuehl" w:hint="cs"/>
            <w:vanish/>
            <w:sz w:val="20"/>
            <w:szCs w:val="20"/>
            <w:shd w:val="clear" w:color="auto" w:fill="FFFF99"/>
            <w:rtl/>
          </w:rPr>
          <w:t>ס"ח תשס"ח מס' 2133</w:t>
        </w:r>
      </w:hyperlink>
      <w:r w:rsidRPr="00416458">
        <w:rPr>
          <w:rFonts w:cs="FrankRuehl" w:hint="cs"/>
          <w:vanish/>
          <w:sz w:val="20"/>
          <w:szCs w:val="20"/>
          <w:shd w:val="clear" w:color="auto" w:fill="FFFF99"/>
          <w:rtl/>
        </w:rPr>
        <w:t xml:space="preserve"> מיום 10.2.2008 עמ' 189 (</w:t>
      </w:r>
      <w:hyperlink r:id="rId1063" w:history="1">
        <w:r w:rsidRPr="00416458">
          <w:rPr>
            <w:rStyle w:val="Hyperlink"/>
            <w:rFonts w:cs="FrankRuehl" w:hint="cs"/>
            <w:vanish/>
            <w:sz w:val="20"/>
            <w:szCs w:val="20"/>
            <w:shd w:val="clear" w:color="auto" w:fill="FFFF99"/>
            <w:rtl/>
          </w:rPr>
          <w:t>ה"ח 344</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50ב</w:t>
      </w:r>
    </w:p>
    <w:p w:rsidR="006A5A11" w:rsidRPr="00416458" w:rsidRDefault="006A5A1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A5A11" w:rsidRPr="00416458" w:rsidRDefault="006A5A11" w:rsidP="005845F5">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30.3.2017</w:t>
      </w:r>
    </w:p>
    <w:p w:rsidR="006A5A11" w:rsidRPr="00416458" w:rsidRDefault="006A5A11" w:rsidP="005845F5">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6A5A11" w:rsidRPr="00416458" w:rsidRDefault="006A5A11" w:rsidP="005845F5">
      <w:pPr>
        <w:pStyle w:val="P00"/>
        <w:spacing w:before="0"/>
        <w:ind w:left="1021" w:right="1134"/>
        <w:rPr>
          <w:rStyle w:val="default"/>
          <w:rFonts w:cs="FrankRuehl" w:hint="cs"/>
          <w:vanish/>
          <w:sz w:val="20"/>
          <w:szCs w:val="20"/>
          <w:shd w:val="clear" w:color="auto" w:fill="FFFF99"/>
          <w:rtl/>
        </w:rPr>
      </w:pPr>
      <w:hyperlink r:id="rId1064"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568 (</w:t>
      </w:r>
      <w:hyperlink r:id="rId1065"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6A5A11" w:rsidRPr="00416458" w:rsidRDefault="006A5A11" w:rsidP="005845F5">
      <w:pPr>
        <w:pStyle w:val="P0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גיבושם של כללים שיבטיחו את יציבותה, יעילותה ותפקודה התקין של המסלקה, ובכלל זה לענין המשך החברות במסלקה של מי שאושר על ידיה כחבר בה (בסעיף זה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חבר מסלקה) שמתנהלים נגדו </w:t>
      </w:r>
      <w:r w:rsidRPr="00416458">
        <w:rPr>
          <w:rStyle w:val="default"/>
          <w:rFonts w:cs="FrankRuehl" w:hint="cs"/>
          <w:strike/>
          <w:vanish/>
          <w:sz w:val="22"/>
          <w:szCs w:val="22"/>
          <w:shd w:val="clear" w:color="auto" w:fill="FFFF99"/>
          <w:rtl/>
        </w:rPr>
        <w:t>הליכי פירוק</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הליכי חדלות פירעון כהגדרתם בסעיף 50א(א)</w:t>
      </w:r>
      <w:r w:rsidRPr="00416458">
        <w:rPr>
          <w:rStyle w:val="default"/>
          <w:rFonts w:cs="FrankRuehl" w:hint="cs"/>
          <w:vanish/>
          <w:sz w:val="22"/>
          <w:szCs w:val="22"/>
          <w:shd w:val="clear" w:color="auto" w:fill="FFFF99"/>
          <w:rtl/>
        </w:rPr>
        <w:t>, ולעניין האמצעים לאכיפת הכללים האמורים;</w:t>
      </w:r>
    </w:p>
    <w:p w:rsidR="005845F5" w:rsidRPr="00416458" w:rsidRDefault="005845F5" w:rsidP="005845F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5845F5" w:rsidRPr="00416458" w:rsidRDefault="005845F5" w:rsidP="005845F5">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5845F5" w:rsidRPr="00416458" w:rsidRDefault="005845F5" w:rsidP="005845F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5845F5" w:rsidRPr="00416458" w:rsidRDefault="005845F5" w:rsidP="005845F5">
      <w:pPr>
        <w:pStyle w:val="P00"/>
        <w:spacing w:before="0"/>
        <w:ind w:left="0" w:right="1134"/>
        <w:rPr>
          <w:rStyle w:val="default"/>
          <w:rFonts w:cs="FrankRuehl" w:hint="cs"/>
          <w:vanish/>
          <w:sz w:val="20"/>
          <w:szCs w:val="20"/>
          <w:shd w:val="clear" w:color="auto" w:fill="FFFF99"/>
          <w:rtl/>
        </w:rPr>
      </w:pPr>
      <w:hyperlink r:id="rId106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686 (</w:t>
      </w:r>
      <w:hyperlink r:id="rId106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5845F5" w:rsidRPr="00416458" w:rsidRDefault="005845F5" w:rsidP="005845F5">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w:t>
      </w:r>
      <w:r w:rsidRPr="00416458">
        <w:rPr>
          <w:rStyle w:val="default"/>
          <w:rFonts w:cs="FrankRuehl" w:hint="cs"/>
          <w:vanish/>
          <w:sz w:val="22"/>
          <w:szCs w:val="22"/>
          <w:shd w:val="clear" w:color="auto" w:fill="FFFF99"/>
          <w:rtl/>
        </w:rPr>
        <w:t>0ב</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shd w:val="clear" w:color="auto" w:fill="FFFF99"/>
          <w:rtl/>
        </w:rPr>
        <w:tab/>
        <w:t xml:space="preserve">מסלקה </w:t>
      </w:r>
      <w:r w:rsidRPr="00416458">
        <w:rPr>
          <w:rStyle w:val="default"/>
          <w:rFonts w:cs="FrankRuehl" w:hint="cs"/>
          <w:strike/>
          <w:vanish/>
          <w:sz w:val="22"/>
          <w:szCs w:val="22"/>
          <w:shd w:val="clear" w:color="auto" w:fill="FFFF99"/>
          <w:rtl/>
        </w:rPr>
        <w:t>כהגדרתה בסעיף 50א,</w:t>
      </w:r>
      <w:r w:rsidRPr="00416458">
        <w:rPr>
          <w:rStyle w:val="default"/>
          <w:rFonts w:cs="FrankRuehl" w:hint="cs"/>
          <w:vanish/>
          <w:sz w:val="22"/>
          <w:szCs w:val="22"/>
          <w:shd w:val="clear" w:color="auto" w:fill="FFFF99"/>
          <w:rtl/>
        </w:rPr>
        <w:t xml:space="preserve"> תהיה אחראית למילוי התנאים והדרישות החלים לגביה לפי הוראות חוק זה, ובכלל זה תנאים אלה:</w:t>
      </w:r>
    </w:p>
    <w:p w:rsidR="005845F5" w:rsidRPr="00416458" w:rsidRDefault="005845F5" w:rsidP="005845F5">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גיבושם של כללים שיבטיחו את יציבותה, יעילותה ותפקודה התקין </w:t>
      </w:r>
      <w:r w:rsidRPr="00416458">
        <w:rPr>
          <w:rStyle w:val="default"/>
          <w:rFonts w:cs="FrankRuehl" w:hint="cs"/>
          <w:strike/>
          <w:vanish/>
          <w:sz w:val="22"/>
          <w:szCs w:val="22"/>
          <w:shd w:val="clear" w:color="auto" w:fill="FFFF99"/>
          <w:rtl/>
        </w:rPr>
        <w:t>של המסלקה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של המסלקה או מערכת הסליקה</w:t>
      </w:r>
      <w:r w:rsidRPr="00416458">
        <w:rPr>
          <w:rStyle w:val="default"/>
          <w:rFonts w:cs="FrankRuehl" w:hint="cs"/>
          <w:vanish/>
          <w:sz w:val="22"/>
          <w:szCs w:val="22"/>
          <w:shd w:val="clear" w:color="auto" w:fill="FFFF99"/>
          <w:rtl/>
        </w:rPr>
        <w:t xml:space="preserve">, ובכלל זה לענין המשך החברות במסלקה של </w:t>
      </w:r>
      <w:r w:rsidRPr="00416458">
        <w:rPr>
          <w:rStyle w:val="default"/>
          <w:rFonts w:cs="FrankRuehl" w:hint="cs"/>
          <w:strike/>
          <w:vanish/>
          <w:sz w:val="22"/>
          <w:szCs w:val="22"/>
          <w:shd w:val="clear" w:color="auto" w:fill="FFFF99"/>
          <w:rtl/>
        </w:rPr>
        <w:t xml:space="preserve">מי שאושר על ידיה כחבר בה (בסעיף זה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חבר מסלקה)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חבר מסלקה</w:t>
      </w:r>
      <w:r w:rsidRPr="00416458">
        <w:rPr>
          <w:rStyle w:val="default"/>
          <w:rFonts w:cs="FrankRuehl" w:hint="cs"/>
          <w:vanish/>
          <w:sz w:val="22"/>
          <w:szCs w:val="22"/>
          <w:shd w:val="clear" w:color="auto" w:fill="FFFF99"/>
          <w:rtl/>
        </w:rPr>
        <w:t xml:space="preserve"> שמתנהלים נגדו הליכי חדלות פירעון כהגדרתם בסעיף 50א(א), ולעניין האמצעים לאכיפת הכללים האמורים; </w:t>
      </w:r>
      <w:r w:rsidRPr="00416458">
        <w:rPr>
          <w:rStyle w:val="default"/>
          <w:rFonts w:cs="FrankRuehl" w:hint="cs"/>
          <w:vanish/>
          <w:sz w:val="22"/>
          <w:szCs w:val="22"/>
          <w:u w:val="single"/>
          <w:shd w:val="clear" w:color="auto" w:fill="FFFF99"/>
          <w:rtl/>
        </w:rPr>
        <w:t>שינוי של כללים לעניין החברות במסלקה שגובשו לפי פסקה זו טעון אישור של הרשות;</w:t>
      </w:r>
    </w:p>
    <w:p w:rsidR="005845F5" w:rsidRPr="00416458" w:rsidRDefault="005845F5" w:rsidP="005845F5">
      <w:pPr>
        <w:pStyle w:val="P00"/>
        <w:spacing w:before="0"/>
        <w:ind w:left="1021"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(1א)</w:t>
      </w:r>
      <w:r w:rsidRPr="00416458">
        <w:rPr>
          <w:rStyle w:val="default"/>
          <w:rFonts w:cs="FrankRuehl" w:hint="cs"/>
          <w:vanish/>
          <w:sz w:val="22"/>
          <w:szCs w:val="22"/>
          <w:u w:val="single"/>
          <w:shd w:val="clear" w:color="auto" w:fill="FFFF99"/>
          <w:rtl/>
        </w:rPr>
        <w:tab/>
        <w:t>גיבושם של כללים לעניין עמלות, דמי רישום או דמי טיפול בעד השירותים שנותנת המסלקה;</w:t>
      </w:r>
    </w:p>
    <w:p w:rsidR="005845F5" w:rsidRPr="00416458" w:rsidRDefault="005845F5" w:rsidP="005845F5">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הפעלת המסלקה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הפעלת מערכת הסליקה</w:t>
      </w:r>
      <w:r w:rsidRPr="00416458">
        <w:rPr>
          <w:rStyle w:val="default"/>
          <w:rFonts w:cs="FrankRuehl" w:hint="cs"/>
          <w:vanish/>
          <w:sz w:val="22"/>
          <w:szCs w:val="22"/>
          <w:shd w:val="clear" w:color="auto" w:fill="FFFF99"/>
          <w:rtl/>
        </w:rPr>
        <w:t xml:space="preserve"> באופן שיבטיח את יציבותה, את יעילותה ואת תפקודה התקין;</w:t>
      </w:r>
    </w:p>
    <w:p w:rsidR="005845F5" w:rsidRPr="00416458" w:rsidRDefault="005845F5" w:rsidP="005845F5">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קיומם של אמצעים לניהול סיכונים העלולים להתקיים או הקיימים במסלקה, למניעתם ולהגבלתם;</w:t>
      </w:r>
    </w:p>
    <w:p w:rsidR="005845F5" w:rsidRPr="00416458" w:rsidRDefault="005845F5" w:rsidP="005845F5">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 xml:space="preserve">קיומם של הסדרי גיבוי </w:t>
      </w:r>
      <w:r w:rsidRPr="00416458">
        <w:rPr>
          <w:rStyle w:val="default"/>
          <w:rFonts w:cs="FrankRuehl" w:hint="cs"/>
          <w:strike/>
          <w:vanish/>
          <w:sz w:val="22"/>
          <w:szCs w:val="22"/>
          <w:shd w:val="clear" w:color="auto" w:fill="FFFF99"/>
          <w:rtl/>
        </w:rPr>
        <w:t>במסלקה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במערכת הסליקה</w:t>
      </w:r>
      <w:r w:rsidRPr="00416458">
        <w:rPr>
          <w:rStyle w:val="default"/>
          <w:rFonts w:cs="FrankRuehl" w:hint="cs"/>
          <w:vanish/>
          <w:sz w:val="22"/>
          <w:szCs w:val="22"/>
          <w:shd w:val="clear" w:color="auto" w:fill="FFFF99"/>
          <w:rtl/>
        </w:rPr>
        <w:t xml:space="preserve"> למקרה חירום.</w:t>
      </w:r>
    </w:p>
    <w:p w:rsidR="005845F5" w:rsidRPr="00416458" w:rsidRDefault="005845F5" w:rsidP="005845F5">
      <w:pPr>
        <w:pStyle w:val="P00"/>
        <w:spacing w:before="0"/>
        <w:ind w:left="1021" w:right="1134" w:hanging="1021"/>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(1)</w:t>
      </w:r>
      <w:r w:rsidRPr="00416458">
        <w:rPr>
          <w:rStyle w:val="default"/>
          <w:rFonts w:cs="FrankRuehl" w:hint="cs"/>
          <w:vanish/>
          <w:sz w:val="22"/>
          <w:szCs w:val="22"/>
          <w:u w:val="single"/>
          <w:shd w:val="clear" w:color="auto" w:fill="FFFF99"/>
          <w:rtl/>
        </w:rPr>
        <w:tab/>
        <w:t xml:space="preserve">מסלקה תאפשר לכל בורסה או חבר מסלקה (בסעיף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משתמש) כן לכל אדם אחר שאינו משתמש (בסעיף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לקוח) לקבל ממנה שירותים ולא תסרב סירוב בלתי סביר להעניק שירותים כאמור;</w:t>
      </w:r>
    </w:p>
    <w:p w:rsidR="005845F5" w:rsidRPr="00416458" w:rsidRDefault="005845F5" w:rsidP="00406A37">
      <w:pPr>
        <w:pStyle w:val="P00"/>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על אף האמור בפסקה (1), רשאי יושב ראש הרשות לפטור מסלקה מסוימת ממתן שירות למשתמש או ללקוח, לאחר שנתן לאותו משתמש או לאותו לקוח הזדמנות להשמיע את טענותיו ומטעמים שיירשמו, ורשאי יושב ראש הרשות לפטור מסלקות ממתן שירות ללקוח בנסיבות שעליהן יורה.</w:t>
      </w:r>
    </w:p>
    <w:p w:rsidR="002050F4" w:rsidRPr="00416458" w:rsidRDefault="002050F4" w:rsidP="002050F4">
      <w:pPr>
        <w:pStyle w:val="P00"/>
        <w:spacing w:before="0"/>
        <w:ind w:left="0" w:right="1134"/>
        <w:rPr>
          <w:rStyle w:val="default"/>
          <w:rFonts w:ascii="FrankRuehl" w:hAnsi="FrankRuehl" w:cs="FrankRuehl"/>
          <w:vanish/>
          <w:sz w:val="20"/>
          <w:szCs w:val="20"/>
          <w:shd w:val="clear" w:color="auto" w:fill="FFFF99"/>
          <w:rtl/>
        </w:rPr>
      </w:pPr>
    </w:p>
    <w:p w:rsidR="002050F4" w:rsidRPr="00416458" w:rsidRDefault="002050F4" w:rsidP="002050F4">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2050F4" w:rsidRPr="00416458" w:rsidRDefault="002050F4" w:rsidP="002050F4">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2050F4" w:rsidRPr="00416458" w:rsidRDefault="002050F4" w:rsidP="002050F4">
      <w:pPr>
        <w:pStyle w:val="P00"/>
        <w:spacing w:before="0"/>
        <w:ind w:left="0" w:right="1134"/>
        <w:rPr>
          <w:rStyle w:val="default"/>
          <w:rFonts w:ascii="FrankRuehl" w:hAnsi="FrankRuehl" w:cs="FrankRuehl"/>
          <w:vanish/>
          <w:sz w:val="20"/>
          <w:szCs w:val="20"/>
          <w:shd w:val="clear" w:color="auto" w:fill="FFFF99"/>
          <w:rtl/>
        </w:rPr>
      </w:pPr>
      <w:hyperlink r:id="rId1068"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412</w:t>
      </w:r>
      <w:r w:rsidRPr="00416458">
        <w:rPr>
          <w:rStyle w:val="default"/>
          <w:rFonts w:ascii="FrankRuehl" w:hAnsi="FrankRuehl" w:cs="FrankRuehl"/>
          <w:vanish/>
          <w:sz w:val="20"/>
          <w:szCs w:val="20"/>
          <w:shd w:val="clear" w:color="auto" w:fill="FFFF99"/>
          <w:rtl/>
        </w:rPr>
        <w:t xml:space="preserve"> (</w:t>
      </w:r>
      <w:hyperlink r:id="rId1069"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2050F4" w:rsidRPr="00416458" w:rsidRDefault="002050F4" w:rsidP="002050F4">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מסלקה תהיה אחראית למילוי התנאים והדרישות החלים לגביה לפי הוראות חוק זה, ובכלל זה תנאים אלה:</w:t>
      </w:r>
    </w:p>
    <w:p w:rsidR="002050F4" w:rsidRPr="002050F4" w:rsidRDefault="002050F4" w:rsidP="002050F4">
      <w:pPr>
        <w:pStyle w:val="P00"/>
        <w:spacing w:before="0"/>
        <w:ind w:left="1021"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גיבושם של כללים שיבטיחו את יציבותה, יעילותה ותפקודה התקין של המסלקה או מערכת הסליקה, ובכלל זה לענין המשך החברות במסלקה של חבר מסלקה שמתנהלים נגדו </w:t>
      </w:r>
      <w:r w:rsidRPr="00416458">
        <w:rPr>
          <w:rStyle w:val="default"/>
          <w:rFonts w:cs="FrankRuehl" w:hint="cs"/>
          <w:strike/>
          <w:vanish/>
          <w:sz w:val="22"/>
          <w:szCs w:val="22"/>
          <w:shd w:val="clear" w:color="auto" w:fill="FFFF99"/>
          <w:rtl/>
        </w:rPr>
        <w:t>הליכי חדלות פירעון כהגדרתם בסעיף 50א(א)</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הליכי חדלות פירעון לפי חוק חדלות פירעון ושיקום כלכלי או חלק שמיני א' לחוק החברות</w:t>
      </w:r>
      <w:r w:rsidRPr="00416458">
        <w:rPr>
          <w:rStyle w:val="default"/>
          <w:rFonts w:cs="FrankRuehl" w:hint="cs"/>
          <w:vanish/>
          <w:sz w:val="22"/>
          <w:szCs w:val="22"/>
          <w:shd w:val="clear" w:color="auto" w:fill="FFFF99"/>
          <w:rtl/>
        </w:rPr>
        <w:t>, ולעניין האמצעים לאכיפת הכללים האמורים; שינוי של כללים לעניין החברות במסלקה שגובשו לפי פסקה זו טעון אישור של הרשות;</w:t>
      </w:r>
      <w:bookmarkEnd w:id="603"/>
    </w:p>
    <w:p w:rsidR="00406A37" w:rsidRPr="002B0389" w:rsidRDefault="00406A37" w:rsidP="00406A37">
      <w:pPr>
        <w:pStyle w:val="header-2"/>
        <w:ind w:left="0" w:right="1134"/>
        <w:outlineLvl w:val="0"/>
        <w:rPr>
          <w:rFonts w:cs="Miriam" w:hint="cs"/>
          <w:rtl/>
        </w:rPr>
      </w:pPr>
      <w:bookmarkStart w:id="604" w:name="hed210"/>
      <w:bookmarkEnd w:id="604"/>
      <w:r w:rsidRPr="002B0389">
        <w:rPr>
          <w:rFonts w:cs="Miriam"/>
        </w:rPr>
        <w:pict>
          <v:rect id="_x0000_s3340" style="position:absolute;left:0;text-align:left;margin-left:464.35pt;margin-top:12.75pt;width:75.05pt;height:16pt;z-index:252033024" o:allowincell="f" filled="f" stroked="f" strokecolor="lime" strokeweight=".25pt">
            <v:textbox style="mso-next-textbox:#_x0000_s3340" inset="0,0,0,0">
              <w:txbxContent>
                <w:p w:rsidR="00EB0C8F" w:rsidRDefault="00EB0C8F" w:rsidP="00406A37">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2B0389">
        <w:rPr>
          <w:rFonts w:cs="Miriam" w:hint="cs"/>
          <w:rtl/>
        </w:rPr>
        <w:t>סימן ד': ממשל תאגידי</w:t>
      </w:r>
    </w:p>
    <w:p w:rsidR="005845F5" w:rsidRPr="00416458" w:rsidRDefault="005845F5" w:rsidP="005845F5">
      <w:pPr>
        <w:pStyle w:val="P00"/>
        <w:spacing w:before="0"/>
        <w:ind w:left="0" w:right="1134"/>
        <w:rPr>
          <w:rStyle w:val="default"/>
          <w:rFonts w:cs="FrankRuehl" w:hint="cs"/>
          <w:vanish/>
          <w:color w:val="FF0000"/>
          <w:sz w:val="20"/>
          <w:szCs w:val="20"/>
          <w:shd w:val="clear" w:color="auto" w:fill="FFFF99"/>
          <w:rtl/>
        </w:rPr>
      </w:pPr>
      <w:bookmarkStart w:id="605" w:name="Rov879"/>
      <w:r w:rsidRPr="00416458">
        <w:rPr>
          <w:rStyle w:val="default"/>
          <w:rFonts w:cs="FrankRuehl" w:hint="cs"/>
          <w:vanish/>
          <w:color w:val="FF0000"/>
          <w:sz w:val="20"/>
          <w:szCs w:val="20"/>
          <w:shd w:val="clear" w:color="auto" w:fill="FFFF99"/>
          <w:rtl/>
        </w:rPr>
        <w:t>מיום 6.7.2017</w:t>
      </w:r>
    </w:p>
    <w:p w:rsidR="005845F5" w:rsidRPr="00416458" w:rsidRDefault="005845F5" w:rsidP="005845F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5845F5" w:rsidRPr="00416458" w:rsidRDefault="005845F5" w:rsidP="005845F5">
      <w:pPr>
        <w:pStyle w:val="P00"/>
        <w:spacing w:before="0"/>
        <w:ind w:left="0" w:right="1134"/>
        <w:rPr>
          <w:rStyle w:val="default"/>
          <w:rFonts w:cs="FrankRuehl" w:hint="cs"/>
          <w:vanish/>
          <w:sz w:val="20"/>
          <w:szCs w:val="20"/>
          <w:shd w:val="clear" w:color="auto" w:fill="FFFF99"/>
          <w:rtl/>
        </w:rPr>
      </w:pPr>
      <w:hyperlink r:id="rId107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687 (</w:t>
      </w:r>
      <w:hyperlink r:id="rId107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ד'</w:t>
      </w:r>
      <w:bookmarkEnd w:id="605"/>
    </w:p>
    <w:p w:rsidR="00406A37" w:rsidRPr="002B0389" w:rsidRDefault="00406A37" w:rsidP="00406A37">
      <w:pPr>
        <w:pStyle w:val="header-2"/>
        <w:spacing w:before="120"/>
        <w:ind w:left="0" w:right="1134"/>
        <w:outlineLvl w:val="0"/>
        <w:rPr>
          <w:rFonts w:cs="Miriam" w:hint="cs"/>
          <w:sz w:val="18"/>
          <w:szCs w:val="18"/>
          <w:rtl/>
        </w:rPr>
      </w:pPr>
      <w:bookmarkStart w:id="606" w:name="hed211"/>
      <w:bookmarkEnd w:id="606"/>
      <w:r w:rsidRPr="002B0389">
        <w:rPr>
          <w:rFonts w:cs="Miriam"/>
          <w:sz w:val="18"/>
          <w:szCs w:val="18"/>
        </w:rPr>
        <w:pict>
          <v:rect id="_x0000_s3341" style="position:absolute;left:0;text-align:left;margin-left:464.35pt;margin-top:7.1pt;width:75.05pt;height:16pt;z-index:252034048" o:allowincell="f" filled="f" stroked="f" strokecolor="lime" strokeweight=".25pt">
            <v:textbox style="mso-next-textbox:#_x0000_s3341" inset="0,0,0,0">
              <w:txbxContent>
                <w:p w:rsidR="00EB0C8F" w:rsidRDefault="00EB0C8F" w:rsidP="00406A37">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2B0389">
        <w:rPr>
          <w:rFonts w:cs="Miriam" w:hint="cs"/>
          <w:sz w:val="18"/>
          <w:szCs w:val="18"/>
          <w:rtl/>
        </w:rPr>
        <w:t>סימן משנה א': הגדרות ותחולה</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07" w:name="Rov900"/>
      <w:r w:rsidRPr="00416458">
        <w:rPr>
          <w:rStyle w:val="default"/>
          <w:rFonts w:cs="FrankRuehl" w:hint="cs"/>
          <w:vanish/>
          <w:color w:val="FF0000"/>
          <w:sz w:val="20"/>
          <w:szCs w:val="20"/>
          <w:shd w:val="clear" w:color="auto" w:fill="FFFF99"/>
          <w:rtl/>
        </w:rPr>
        <w:t>מיום 6.7.2017</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7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687 (</w:t>
      </w:r>
      <w:hyperlink r:id="rId107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משנה א'</w:t>
      </w:r>
      <w:bookmarkEnd w:id="607"/>
    </w:p>
    <w:p w:rsidR="00406A37" w:rsidRPr="002B0389" w:rsidRDefault="00406A37" w:rsidP="00406A37">
      <w:pPr>
        <w:pStyle w:val="P00"/>
        <w:spacing w:before="72"/>
        <w:ind w:left="0" w:right="1134"/>
        <w:rPr>
          <w:rStyle w:val="default"/>
          <w:rFonts w:cs="FrankRuehl" w:hint="cs"/>
          <w:rtl/>
        </w:rPr>
      </w:pPr>
      <w:bookmarkStart w:id="608" w:name="Seif353"/>
      <w:bookmarkEnd w:id="608"/>
      <w:r w:rsidRPr="002B0389">
        <w:rPr>
          <w:lang w:val="he-IL"/>
        </w:rPr>
        <w:pict>
          <v:rect id="_x0000_s3343" style="position:absolute;left:0;text-align:left;margin-left:464.5pt;margin-top:8.05pt;width:75.05pt;height:27.15pt;z-index:252036096" o:allowincell="f" filled="f" stroked="f" strokecolor="lime" strokeweight=".25pt">
            <v:textbox style="mso-next-textbox:#_x0000_s3343" inset="0,0,0,0">
              <w:txbxContent>
                <w:p w:rsidR="00EB0C8F" w:rsidRDefault="00EB0C8F" w:rsidP="00406A37">
                  <w:pPr>
                    <w:spacing w:line="160" w:lineRule="exact"/>
                    <w:jc w:val="left"/>
                    <w:rPr>
                      <w:rFonts w:cs="Miriam" w:hint="cs"/>
                      <w:sz w:val="18"/>
                      <w:szCs w:val="18"/>
                      <w:rtl/>
                    </w:rPr>
                  </w:pPr>
                  <w:r>
                    <w:rPr>
                      <w:rFonts w:cs="Miriam" w:hint="cs"/>
                      <w:sz w:val="18"/>
                      <w:szCs w:val="18"/>
                      <w:rtl/>
                    </w:rPr>
                    <w:t>הגדרות</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w:t>
      </w:r>
      <w:r w:rsidRPr="002B0389">
        <w:rPr>
          <w:rStyle w:val="default"/>
          <w:rFonts w:cs="FrankRuehl"/>
          <w:rtl/>
        </w:rPr>
        <w:t>.</w:t>
      </w:r>
      <w:r w:rsidRPr="002B0389">
        <w:rPr>
          <w:rStyle w:val="default"/>
          <w:rFonts w:cs="FrankRuehl"/>
          <w:rtl/>
        </w:rPr>
        <w:tab/>
      </w:r>
      <w:r w:rsidRPr="002B0389">
        <w:rPr>
          <w:rStyle w:val="default"/>
          <w:rFonts w:cs="FrankRuehl" w:hint="cs"/>
          <w:rtl/>
        </w:rPr>
        <w:t xml:space="preserve">בסימן זה </w:t>
      </w:r>
      <w:r w:rsidRPr="002B0389">
        <w:rPr>
          <w:rStyle w:val="default"/>
          <w:rFonts w:cs="FrankRuehl"/>
          <w:rtl/>
        </w:rPr>
        <w:t>–</w:t>
      </w:r>
    </w:p>
    <w:p w:rsidR="00406A37" w:rsidRPr="002B0389" w:rsidRDefault="00406A37" w:rsidP="00406A37">
      <w:pPr>
        <w:pStyle w:val="P00"/>
        <w:spacing w:before="72"/>
        <w:ind w:left="0" w:right="1134"/>
        <w:rPr>
          <w:rStyle w:val="default"/>
          <w:rFonts w:cs="FrankRuehl" w:hint="cs"/>
          <w:rtl/>
        </w:rPr>
      </w:pPr>
      <w:r w:rsidRPr="002B0389">
        <w:rPr>
          <w:rStyle w:val="default"/>
          <w:rFonts w:cs="FrankRuehl" w:hint="cs"/>
          <w:rtl/>
        </w:rPr>
        <w:tab/>
        <w:t xml:space="preserve">"בן משפחה" </w:t>
      </w:r>
      <w:r w:rsidRPr="002B0389">
        <w:rPr>
          <w:rStyle w:val="default"/>
          <w:rFonts w:cs="FrankRuehl"/>
          <w:rtl/>
        </w:rPr>
        <w:t>–</w:t>
      </w:r>
      <w:r w:rsidRPr="002B0389">
        <w:rPr>
          <w:rStyle w:val="default"/>
          <w:rFonts w:cs="FrankRuehl" w:hint="cs"/>
          <w:rtl/>
        </w:rPr>
        <w:t xml:space="preserve"> לרבות אח או הורה של בן הזוג או בן זוגו של כל אחד מאלה;</w:t>
      </w:r>
    </w:p>
    <w:p w:rsidR="00406A37" w:rsidRPr="002B0389" w:rsidRDefault="00406A37" w:rsidP="00406A37">
      <w:pPr>
        <w:pStyle w:val="P00"/>
        <w:spacing w:before="72"/>
        <w:ind w:left="0" w:right="1134"/>
        <w:rPr>
          <w:rStyle w:val="default"/>
          <w:rFonts w:cs="FrankRuehl" w:hint="cs"/>
          <w:rtl/>
        </w:rPr>
      </w:pPr>
      <w:r w:rsidRPr="002B0389">
        <w:rPr>
          <w:rStyle w:val="default"/>
          <w:rFonts w:cs="FrankRuehl" w:hint="cs"/>
          <w:rtl/>
        </w:rPr>
        <w:tab/>
        <w:t xml:space="preserve">"דירקטור בלתי תלוי" </w:t>
      </w:r>
      <w:r w:rsidRPr="002B0389">
        <w:rPr>
          <w:rStyle w:val="default"/>
          <w:rFonts w:cs="FrankRuehl"/>
          <w:rtl/>
        </w:rPr>
        <w:t>–</w:t>
      </w:r>
      <w:r w:rsidRPr="002B0389">
        <w:rPr>
          <w:rStyle w:val="default"/>
          <w:rFonts w:cs="FrankRuehl" w:hint="cs"/>
          <w:rtl/>
        </w:rPr>
        <w:t xml:space="preserve"> כהגדרתו בחוק החברות, ושמתקיימות בו דרישות הכשירות לפי סעיף 50ב5;</w:t>
      </w:r>
    </w:p>
    <w:p w:rsidR="00406A37" w:rsidRPr="002B0389" w:rsidRDefault="00406A37" w:rsidP="00406A37">
      <w:pPr>
        <w:pStyle w:val="P00"/>
        <w:spacing w:before="72"/>
        <w:ind w:left="0" w:right="1134"/>
        <w:rPr>
          <w:rStyle w:val="default"/>
          <w:rFonts w:cs="FrankRuehl" w:hint="cs"/>
          <w:rtl/>
        </w:rPr>
      </w:pPr>
      <w:r w:rsidRPr="002B0389">
        <w:rPr>
          <w:rStyle w:val="default"/>
          <w:rFonts w:cs="FrankRuehl" w:hint="cs"/>
          <w:rtl/>
        </w:rPr>
        <w:tab/>
        <w:t xml:space="preserve">"ועדת האיתור" </w:t>
      </w:r>
      <w:r w:rsidRPr="002B0389">
        <w:rPr>
          <w:rStyle w:val="default"/>
          <w:rFonts w:cs="FrankRuehl"/>
          <w:rtl/>
        </w:rPr>
        <w:t>–</w:t>
      </w:r>
      <w:r w:rsidRPr="002B0389">
        <w:rPr>
          <w:rStyle w:val="default"/>
          <w:rFonts w:cs="FrankRuehl" w:hint="cs"/>
          <w:rtl/>
        </w:rPr>
        <w:t xml:space="preserve"> כמשמעותה בסעיף 50ב13.</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09" w:name="Rov901"/>
      <w:r w:rsidRPr="00416458">
        <w:rPr>
          <w:rStyle w:val="default"/>
          <w:rFonts w:cs="FrankRuehl" w:hint="cs"/>
          <w:vanish/>
          <w:color w:val="FF0000"/>
          <w:sz w:val="20"/>
          <w:szCs w:val="20"/>
          <w:shd w:val="clear" w:color="auto" w:fill="FFFF99"/>
          <w:rtl/>
        </w:rPr>
        <w:t>מיום 6.7.2017</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7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687 (</w:t>
      </w:r>
      <w:hyperlink r:id="rId107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50ב1</w:t>
      </w:r>
      <w:bookmarkEnd w:id="609"/>
    </w:p>
    <w:p w:rsidR="00406A37" w:rsidRPr="002B0389" w:rsidRDefault="00406A37" w:rsidP="00406A37">
      <w:pPr>
        <w:pStyle w:val="P00"/>
        <w:spacing w:before="72"/>
        <w:ind w:left="0" w:right="1134"/>
        <w:rPr>
          <w:rStyle w:val="default"/>
          <w:rFonts w:cs="FrankRuehl" w:hint="cs"/>
          <w:rtl/>
        </w:rPr>
      </w:pPr>
      <w:bookmarkStart w:id="610" w:name="Seif354"/>
      <w:bookmarkEnd w:id="610"/>
      <w:r w:rsidRPr="002B0389">
        <w:rPr>
          <w:lang w:val="he-IL"/>
        </w:rPr>
        <w:pict>
          <v:rect id="_x0000_s3344" style="position:absolute;left:0;text-align:left;margin-left:464.5pt;margin-top:8.05pt;width:75.05pt;height:34.75pt;z-index:252037120" o:allowincell="f" filled="f" stroked="f" strokecolor="lime" strokeweight=".25pt">
            <v:textbox style="mso-next-textbox:#_x0000_s3344" inset="0,0,0,0">
              <w:txbxContent>
                <w:p w:rsidR="00EB0C8F" w:rsidRDefault="00EB0C8F" w:rsidP="00406A37">
                  <w:pPr>
                    <w:spacing w:line="160" w:lineRule="exact"/>
                    <w:jc w:val="left"/>
                    <w:rPr>
                      <w:rFonts w:cs="Miriam" w:hint="cs"/>
                      <w:sz w:val="18"/>
                      <w:szCs w:val="18"/>
                      <w:rtl/>
                    </w:rPr>
                  </w:pPr>
                  <w:r>
                    <w:rPr>
                      <w:rFonts w:cs="Miriam" w:hint="cs"/>
                      <w:sz w:val="18"/>
                      <w:szCs w:val="18"/>
                      <w:rtl/>
                    </w:rPr>
                    <w:t>תחולת הוראות חוק החברות</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ב2</w:t>
      </w:r>
      <w:r w:rsidRPr="002B0389">
        <w:rPr>
          <w:rStyle w:val="default"/>
          <w:rFonts w:cs="FrankRuehl"/>
          <w:rtl/>
        </w:rPr>
        <w:t>.</w:t>
      </w:r>
      <w:r w:rsidRPr="002B0389">
        <w:rPr>
          <w:rStyle w:val="default"/>
          <w:rFonts w:cs="FrankRuehl"/>
          <w:rtl/>
        </w:rPr>
        <w:tab/>
      </w:r>
      <w:r w:rsidRPr="002B0389">
        <w:rPr>
          <w:rStyle w:val="default"/>
          <w:rFonts w:cs="FrankRuehl" w:hint="cs"/>
          <w:rtl/>
        </w:rPr>
        <w:t>הוראות סימן זה יחולו נוסף על הוראות חוק החברות.</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11" w:name="Rov902"/>
      <w:r w:rsidRPr="00416458">
        <w:rPr>
          <w:rStyle w:val="default"/>
          <w:rFonts w:cs="FrankRuehl" w:hint="cs"/>
          <w:vanish/>
          <w:color w:val="FF0000"/>
          <w:sz w:val="20"/>
          <w:szCs w:val="20"/>
          <w:shd w:val="clear" w:color="auto" w:fill="FFFF99"/>
          <w:rtl/>
        </w:rPr>
        <w:t>מיום 6.7.2017</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7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687 (</w:t>
      </w:r>
      <w:hyperlink r:id="rId107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סעיף 50ב2</w:t>
      </w:r>
      <w:bookmarkEnd w:id="611"/>
    </w:p>
    <w:p w:rsidR="00406A37" w:rsidRDefault="00406A37" w:rsidP="00406A37">
      <w:pPr>
        <w:pStyle w:val="P00"/>
        <w:spacing w:before="72"/>
        <w:ind w:left="0" w:right="1134"/>
        <w:rPr>
          <w:rStyle w:val="default"/>
          <w:rFonts w:cs="FrankRuehl" w:hint="cs"/>
          <w:rtl/>
        </w:rPr>
      </w:pPr>
    </w:p>
    <w:p w:rsidR="00406A37" w:rsidRPr="002B0389" w:rsidRDefault="00406A37" w:rsidP="00406A37">
      <w:pPr>
        <w:pStyle w:val="header-2"/>
        <w:spacing w:before="120"/>
        <w:ind w:left="0" w:right="1134"/>
        <w:outlineLvl w:val="0"/>
        <w:rPr>
          <w:rFonts w:cs="Miriam" w:hint="cs"/>
          <w:sz w:val="18"/>
          <w:szCs w:val="18"/>
          <w:rtl/>
        </w:rPr>
      </w:pPr>
      <w:bookmarkStart w:id="612" w:name="hed212"/>
      <w:bookmarkEnd w:id="612"/>
      <w:r w:rsidRPr="002B0389">
        <w:rPr>
          <w:rFonts w:cs="Miriam"/>
          <w:sz w:val="18"/>
          <w:szCs w:val="18"/>
        </w:rPr>
        <w:pict>
          <v:rect id="_x0000_s3342" style="position:absolute;left:0;text-align:left;margin-left:464.35pt;margin-top:7.1pt;width:75.05pt;height:16pt;z-index:252035072" o:allowincell="f" filled="f" stroked="f" strokecolor="lime" strokeweight=".25pt">
            <v:textbox style="mso-next-textbox:#_x0000_s3342" inset="0,0,0,0">
              <w:txbxContent>
                <w:p w:rsidR="00EB0C8F" w:rsidRDefault="00EB0C8F" w:rsidP="00406A37">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2B0389">
        <w:rPr>
          <w:rFonts w:cs="Miriam" w:hint="cs"/>
          <w:sz w:val="18"/>
          <w:szCs w:val="18"/>
          <w:rtl/>
        </w:rPr>
        <w:t xml:space="preserve">סימן משנה ב': בורסה </w:t>
      </w:r>
      <w:r w:rsidRPr="002B0389">
        <w:rPr>
          <w:rFonts w:cs="Miriam"/>
          <w:sz w:val="18"/>
          <w:szCs w:val="18"/>
          <w:rtl/>
        </w:rPr>
        <w:t>–</w:t>
      </w:r>
      <w:r w:rsidRPr="002B0389">
        <w:rPr>
          <w:rFonts w:cs="Miriam" w:hint="cs"/>
          <w:sz w:val="18"/>
          <w:szCs w:val="18"/>
          <w:rtl/>
        </w:rPr>
        <w:t xml:space="preserve"> ממשל תאגידי</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13" w:name="Rov880"/>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7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687 (</w:t>
      </w:r>
      <w:hyperlink r:id="rId107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משנה ב'</w:t>
      </w:r>
      <w:bookmarkEnd w:id="613"/>
    </w:p>
    <w:p w:rsidR="00406A37" w:rsidRPr="002B0389" w:rsidRDefault="00406A37" w:rsidP="00406A37">
      <w:pPr>
        <w:pStyle w:val="P00"/>
        <w:spacing w:before="72"/>
        <w:ind w:left="0" w:right="1134"/>
        <w:rPr>
          <w:rStyle w:val="default"/>
          <w:rFonts w:cs="FrankRuehl" w:hint="cs"/>
          <w:rtl/>
        </w:rPr>
      </w:pPr>
      <w:bookmarkStart w:id="614" w:name="Seif355"/>
      <w:bookmarkEnd w:id="614"/>
      <w:r w:rsidRPr="002B0389">
        <w:rPr>
          <w:lang w:val="he-IL"/>
        </w:rPr>
        <w:pict>
          <v:rect id="_x0000_s3345" style="position:absolute;left:0;text-align:left;margin-left:464.5pt;margin-top:8.05pt;width:75.05pt;height:27.15pt;z-index:252038144" o:allowincell="f" filled="f" stroked="f" strokecolor="lime" strokeweight=".25pt">
            <v:textbox style="mso-next-textbox:#_x0000_s3345" inset="0,0,0,0">
              <w:txbxContent>
                <w:p w:rsidR="00EB0C8F" w:rsidRDefault="00EB0C8F" w:rsidP="00406A37">
                  <w:pPr>
                    <w:spacing w:line="160" w:lineRule="exact"/>
                    <w:jc w:val="left"/>
                    <w:rPr>
                      <w:rFonts w:cs="Miriam" w:hint="cs"/>
                      <w:sz w:val="18"/>
                      <w:szCs w:val="18"/>
                      <w:rtl/>
                    </w:rPr>
                  </w:pPr>
                  <w:r>
                    <w:rPr>
                      <w:rFonts w:cs="Miriam" w:hint="cs"/>
                      <w:sz w:val="18"/>
                      <w:szCs w:val="18"/>
                      <w:rtl/>
                    </w:rPr>
                    <w:t>דירקטוריון של בורסה</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ב3</w:t>
      </w:r>
      <w:r w:rsidRPr="002B0389">
        <w:rPr>
          <w:rStyle w:val="default"/>
          <w:rFonts w:cs="FrankRuehl"/>
          <w:rtl/>
        </w:rPr>
        <w:t>.</w:t>
      </w:r>
      <w:r w:rsidRPr="002B0389">
        <w:rPr>
          <w:rStyle w:val="default"/>
          <w:rFonts w:cs="FrankRuehl"/>
          <w:rtl/>
        </w:rPr>
        <w:tab/>
      </w:r>
      <w:r w:rsidRPr="002B0389">
        <w:rPr>
          <w:rStyle w:val="default"/>
          <w:rFonts w:cs="FrankRuehl" w:hint="cs"/>
          <w:rtl/>
        </w:rPr>
        <w:t>(א)</w:t>
      </w:r>
      <w:r w:rsidRPr="002B0389">
        <w:rPr>
          <w:rStyle w:val="default"/>
          <w:rFonts w:cs="FrankRuehl" w:hint="cs"/>
          <w:rtl/>
        </w:rPr>
        <w:tab/>
        <w:t xml:space="preserve">דירקטוריון של בורסה (בסימן משנה זה </w:t>
      </w:r>
      <w:r w:rsidRPr="002B0389">
        <w:rPr>
          <w:rStyle w:val="default"/>
          <w:rFonts w:cs="FrankRuehl"/>
          <w:rtl/>
        </w:rPr>
        <w:t>–</w:t>
      </w:r>
      <w:r w:rsidRPr="002B0389">
        <w:rPr>
          <w:rStyle w:val="default"/>
          <w:rFonts w:cs="FrankRuehl" w:hint="cs"/>
          <w:rtl/>
        </w:rPr>
        <w:t xml:space="preserve"> הדירקטוריון) יכלול חמישה עשר חברים לכל היותר ורוב חבריו יהיו דירקטורים בלתי תלויים.</w:t>
      </w:r>
    </w:p>
    <w:p w:rsidR="00406A37" w:rsidRPr="002B0389" w:rsidRDefault="00406A37" w:rsidP="00406A37">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הדירקטוריון יכלול שלושה דירקטורים בלתי תלויים לפחות, שימונו בידי האסיפה הכללית, לפי המלצת ועדת האיתור.</w:t>
      </w:r>
    </w:p>
    <w:p w:rsidR="00406A37" w:rsidRPr="002B0389" w:rsidRDefault="00406A37" w:rsidP="00406A37">
      <w:pPr>
        <w:pStyle w:val="P00"/>
        <w:spacing w:before="72"/>
        <w:ind w:left="0" w:right="1134"/>
        <w:rPr>
          <w:rStyle w:val="default"/>
          <w:rFonts w:cs="FrankRuehl" w:hint="cs"/>
          <w:rtl/>
        </w:rPr>
      </w:pPr>
      <w:r w:rsidRPr="002B0389">
        <w:rPr>
          <w:rStyle w:val="default"/>
          <w:rFonts w:cs="FrankRuehl" w:hint="cs"/>
          <w:rtl/>
        </w:rPr>
        <w:tab/>
        <w:t>(ג)</w:t>
      </w:r>
      <w:r w:rsidRPr="002B0389">
        <w:rPr>
          <w:rStyle w:val="default"/>
          <w:rFonts w:cs="FrankRuehl" w:hint="cs"/>
          <w:rtl/>
        </w:rPr>
        <w:tab/>
        <w:t>היתה בורסה חייבת במינוי דירקטורים חיצוניים לפי הוראות סעיף 239(א) לחוק החברות, ימונו הדירקטורים החיצוניים מבין המועמדים שעליהם המליצה ועדת האיתור, וההוראות לפי סעיף 50ב5 יחולו עליהם נוסף על ההוראות לפי חוק החברות.</w:t>
      </w:r>
    </w:p>
    <w:p w:rsidR="00406A37" w:rsidRPr="002B0389" w:rsidRDefault="00406A37" w:rsidP="00406A37">
      <w:pPr>
        <w:pStyle w:val="P00"/>
        <w:spacing w:before="72"/>
        <w:ind w:left="0" w:right="1134"/>
        <w:rPr>
          <w:rStyle w:val="default"/>
          <w:rFonts w:cs="FrankRuehl" w:hint="cs"/>
          <w:rtl/>
        </w:rPr>
      </w:pPr>
      <w:r w:rsidRPr="002B0389">
        <w:rPr>
          <w:rStyle w:val="default"/>
          <w:rFonts w:cs="FrankRuehl" w:hint="cs"/>
          <w:rtl/>
        </w:rPr>
        <w:tab/>
        <w:t>(ד)</w:t>
      </w:r>
      <w:r w:rsidRPr="002B0389">
        <w:rPr>
          <w:rStyle w:val="default"/>
          <w:rFonts w:cs="FrankRuehl" w:hint="cs"/>
          <w:rtl/>
        </w:rPr>
        <w:tab/>
        <w:t>הדירקטוריון יבחר אחד מחבריו לכהן כיושב ראש הדירקטוריון.</w:t>
      </w:r>
    </w:p>
    <w:p w:rsidR="00406A37" w:rsidRPr="002B0389" w:rsidRDefault="00406A37" w:rsidP="00406A37">
      <w:pPr>
        <w:pStyle w:val="P00"/>
        <w:spacing w:before="72"/>
        <w:ind w:left="0" w:right="1134"/>
        <w:rPr>
          <w:rStyle w:val="default"/>
          <w:rFonts w:cs="FrankRuehl" w:hint="cs"/>
          <w:rtl/>
        </w:rPr>
      </w:pPr>
      <w:r w:rsidRPr="002B0389">
        <w:rPr>
          <w:rStyle w:val="default"/>
          <w:rFonts w:cs="FrankRuehl" w:hint="cs"/>
          <w:rtl/>
        </w:rPr>
        <w:tab/>
        <w:t>(ה)</w:t>
      </w:r>
      <w:r w:rsidRPr="002B0389">
        <w:rPr>
          <w:rStyle w:val="default"/>
          <w:rFonts w:cs="FrankRuehl" w:hint="cs"/>
          <w:rtl/>
        </w:rPr>
        <w:tab/>
        <w:t>לא עמד הרכב הדירקטוריון בדרישות כל דין, רשאי הדירקטוריון למנות, באופן מיידי, דירקטורים כנדרש לשם השלמת הרכב הדירקטוריון בהתאם להוראות לפי סעיף זה; דירקטור שמונה בידי הדירקטוריון לפי הוראות סעיף קטן זה יכהן עד כינוסה של האסיפה הכללית הבאה של הבורסה.</w:t>
      </w:r>
    </w:p>
    <w:p w:rsidR="00406A37" w:rsidRPr="002B0389" w:rsidRDefault="00406A37" w:rsidP="00406A37">
      <w:pPr>
        <w:pStyle w:val="P00"/>
        <w:spacing w:before="72"/>
        <w:ind w:left="0" w:right="1134"/>
        <w:rPr>
          <w:rStyle w:val="default"/>
          <w:rFonts w:cs="FrankRuehl" w:hint="cs"/>
          <w:rtl/>
        </w:rPr>
      </w:pPr>
      <w:r w:rsidRPr="002B0389">
        <w:rPr>
          <w:rStyle w:val="default"/>
          <w:rFonts w:cs="FrankRuehl" w:hint="cs"/>
          <w:rtl/>
        </w:rPr>
        <w:tab/>
        <w:t>(ו)</w:t>
      </w:r>
      <w:r w:rsidRPr="002B0389">
        <w:rPr>
          <w:rStyle w:val="default"/>
          <w:rFonts w:cs="FrankRuehl" w:hint="cs"/>
          <w:rtl/>
        </w:rPr>
        <w:tab/>
        <w:t>שר האוצר, בהתייעצות עם הרשות, רשאי לקבוע הוראות נוספות לעניין הרכב הדירקטוריון.</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15" w:name="Rov903"/>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8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687 (</w:t>
      </w:r>
      <w:hyperlink r:id="rId108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50ב3</w:t>
      </w:r>
      <w:bookmarkEnd w:id="615"/>
    </w:p>
    <w:p w:rsidR="00406A37" w:rsidRPr="002B0389" w:rsidRDefault="00406A37" w:rsidP="00C5118C">
      <w:pPr>
        <w:pStyle w:val="P00"/>
        <w:spacing w:before="72"/>
        <w:ind w:left="0" w:right="1134"/>
        <w:rPr>
          <w:rStyle w:val="default"/>
          <w:rFonts w:cs="FrankRuehl" w:hint="cs"/>
          <w:rtl/>
        </w:rPr>
      </w:pPr>
      <w:bookmarkStart w:id="616" w:name="Seif356"/>
      <w:bookmarkEnd w:id="616"/>
      <w:r w:rsidRPr="002B0389">
        <w:rPr>
          <w:lang w:val="he-IL"/>
        </w:rPr>
        <w:pict>
          <v:rect id="_x0000_s3346" style="position:absolute;left:0;text-align:left;margin-left:464.5pt;margin-top:8.05pt;width:75.05pt;height:33.55pt;z-index:252039168" o:allowincell="f" filled="f" stroked="f" strokecolor="lime" strokeweight=".25pt">
            <v:textbox style="mso-next-textbox:#_x0000_s3346" inset="0,0,0,0">
              <w:txbxContent>
                <w:p w:rsidR="00EB0C8F" w:rsidRDefault="00EB0C8F" w:rsidP="00406A37">
                  <w:pPr>
                    <w:spacing w:line="160" w:lineRule="exact"/>
                    <w:jc w:val="left"/>
                    <w:rPr>
                      <w:rFonts w:cs="Miriam" w:hint="cs"/>
                      <w:sz w:val="18"/>
                      <w:szCs w:val="18"/>
                      <w:rtl/>
                    </w:rPr>
                  </w:pPr>
                  <w:r>
                    <w:rPr>
                      <w:rFonts w:cs="Miriam" w:hint="cs"/>
                      <w:sz w:val="18"/>
                      <w:szCs w:val="18"/>
                      <w:rtl/>
                    </w:rPr>
                    <w:t>כשירות למינוי דירקטור בבורסה</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ב4</w:t>
      </w:r>
      <w:r w:rsidRPr="002B0389">
        <w:rPr>
          <w:rStyle w:val="default"/>
          <w:rFonts w:cs="FrankRuehl"/>
          <w:rtl/>
        </w:rPr>
        <w:t>.</w:t>
      </w:r>
      <w:r w:rsidRPr="002B0389">
        <w:rPr>
          <w:rStyle w:val="default"/>
          <w:rFonts w:cs="FrankRuehl"/>
          <w:rtl/>
        </w:rPr>
        <w:tab/>
      </w:r>
      <w:r w:rsidR="00C5118C" w:rsidRPr="002B0389">
        <w:rPr>
          <w:rStyle w:val="default"/>
          <w:rFonts w:cs="FrankRuehl" w:hint="cs"/>
          <w:rtl/>
        </w:rPr>
        <w:t>(א)</w:t>
      </w:r>
      <w:r w:rsidR="00C5118C" w:rsidRPr="002B0389">
        <w:rPr>
          <w:rStyle w:val="default"/>
          <w:rFonts w:cs="FrankRuehl" w:hint="cs"/>
          <w:rtl/>
        </w:rPr>
        <w:tab/>
        <w:t>עובד של הבורסה או מי שמועסק על ידי הבורסה או על ידי חברה קשורה לבורסה, למעט העסקה כדירקטור בחברה כאמור, לא ימונה ולא יכהן כדירקטור בבורסה.</w:t>
      </w:r>
    </w:p>
    <w:p w:rsidR="00C5118C" w:rsidRPr="002B0389" w:rsidRDefault="00C5118C" w:rsidP="00C5118C">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הוראות סעיפים 224א, 224ב, 226 ו-226א לחוק החברות, החלות לעניין מינוי דירקטור בחברה ציבורית, יחולו, בשינויים המחויבים, לעניין מינוי דירקטור בבורסה.</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17" w:name="Rov904"/>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8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688 (</w:t>
      </w:r>
      <w:hyperlink r:id="rId108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50ב4</w:t>
      </w:r>
      <w:bookmarkEnd w:id="617"/>
    </w:p>
    <w:p w:rsidR="00406A37" w:rsidRPr="002B0389" w:rsidRDefault="00406A37" w:rsidP="00C5118C">
      <w:pPr>
        <w:pStyle w:val="P00"/>
        <w:spacing w:before="72"/>
        <w:ind w:left="0" w:right="1134"/>
        <w:rPr>
          <w:rStyle w:val="default"/>
          <w:rFonts w:cs="FrankRuehl" w:hint="cs"/>
          <w:rtl/>
        </w:rPr>
      </w:pPr>
      <w:bookmarkStart w:id="618" w:name="Seif357"/>
      <w:bookmarkEnd w:id="618"/>
      <w:r w:rsidRPr="002B0389">
        <w:rPr>
          <w:lang w:val="he-IL"/>
        </w:rPr>
        <w:pict>
          <v:rect id="_x0000_s3347" style="position:absolute;left:0;text-align:left;margin-left:457.35pt;margin-top:8.05pt;width:82.2pt;height:37.45pt;z-index:252040192" o:allowincell="f" filled="f" stroked="f" strokecolor="lime" strokeweight=".25pt">
            <v:textbox style="mso-next-textbox:#_x0000_s3347" inset="0,0,0,0">
              <w:txbxContent>
                <w:p w:rsidR="00EB0C8F" w:rsidRDefault="00EB0C8F" w:rsidP="00406A37">
                  <w:pPr>
                    <w:spacing w:line="160" w:lineRule="exact"/>
                    <w:jc w:val="left"/>
                    <w:rPr>
                      <w:rFonts w:cs="Miriam" w:hint="cs"/>
                      <w:sz w:val="18"/>
                      <w:szCs w:val="18"/>
                      <w:rtl/>
                    </w:rPr>
                  </w:pPr>
                  <w:r>
                    <w:rPr>
                      <w:rFonts w:cs="Miriam" w:hint="cs"/>
                      <w:sz w:val="18"/>
                      <w:szCs w:val="18"/>
                      <w:rtl/>
                    </w:rPr>
                    <w:t>כשירות למינוי דירקטור בלתי תלוי בבורסה</w:t>
                  </w:r>
                </w:p>
                <w:p w:rsidR="00EB0C8F" w:rsidRDefault="00EB0C8F" w:rsidP="00406A37">
                  <w:pPr>
                    <w:spacing w:line="160" w:lineRule="exact"/>
                    <w:jc w:val="left"/>
                    <w:rPr>
                      <w:rFonts w:cs="Miriam" w:hint="cs"/>
                      <w:noProof/>
                      <w:sz w:val="18"/>
                      <w:szCs w:val="18"/>
                      <w:rtl/>
                    </w:rPr>
                  </w:pPr>
                  <w:r>
                    <w:rPr>
                      <w:rFonts w:cs="Miriam" w:hint="cs"/>
                      <w:sz w:val="18"/>
                      <w:szCs w:val="18"/>
                      <w:rtl/>
                    </w:rPr>
                    <w:t xml:space="preserve">(תיקון מס' 63) </w:t>
                  </w:r>
                  <w:r>
                    <w:rPr>
                      <w:rFonts w:cs="Miriam"/>
                      <w:sz w:val="18"/>
                      <w:szCs w:val="18"/>
                      <w:rtl/>
                    </w:rPr>
                    <w:br/>
                  </w:r>
                  <w:r>
                    <w:rPr>
                      <w:rFonts w:cs="Miriam" w:hint="cs"/>
                      <w:sz w:val="18"/>
                      <w:szCs w:val="18"/>
                      <w:rtl/>
                    </w:rPr>
                    <w:t>תשע"ז-2017</w:t>
                  </w:r>
                </w:p>
              </w:txbxContent>
            </v:textbox>
            <w10:anchorlock/>
          </v:rect>
        </w:pict>
      </w:r>
      <w:r w:rsidRPr="002B0389">
        <w:rPr>
          <w:rStyle w:val="big-number"/>
          <w:rFonts w:cs="Miriam"/>
          <w:rtl/>
        </w:rPr>
        <w:t>5</w:t>
      </w:r>
      <w:r w:rsidRPr="002B0389">
        <w:rPr>
          <w:rStyle w:val="big-number"/>
          <w:rFonts w:cs="Miriam" w:hint="cs"/>
          <w:rtl/>
        </w:rPr>
        <w:t>0</w:t>
      </w:r>
      <w:r w:rsidR="00C5118C" w:rsidRPr="002B0389">
        <w:rPr>
          <w:rStyle w:val="default"/>
          <w:rFonts w:cs="FrankRuehl" w:hint="cs"/>
          <w:rtl/>
        </w:rPr>
        <w:t>ב5</w:t>
      </w:r>
      <w:r w:rsidRPr="002B0389">
        <w:rPr>
          <w:rStyle w:val="default"/>
          <w:rFonts w:cs="FrankRuehl"/>
          <w:rtl/>
        </w:rPr>
        <w:t>.</w:t>
      </w:r>
      <w:r w:rsidRPr="002B0389">
        <w:rPr>
          <w:rStyle w:val="default"/>
          <w:rFonts w:cs="FrankRuehl"/>
          <w:rtl/>
        </w:rPr>
        <w:tab/>
      </w:r>
      <w:r w:rsidR="00C5118C" w:rsidRPr="002B0389">
        <w:rPr>
          <w:rStyle w:val="default"/>
          <w:rFonts w:cs="FrankRuehl" w:hint="cs"/>
          <w:rtl/>
        </w:rPr>
        <w:t>(א)</w:t>
      </w:r>
      <w:r w:rsidR="00C5118C" w:rsidRPr="002B0389">
        <w:rPr>
          <w:rStyle w:val="default"/>
          <w:rFonts w:cs="FrankRuehl" w:hint="cs"/>
          <w:rtl/>
        </w:rPr>
        <w:tab/>
        <w:t>כשיר להתמנות לדירקטור בלתי תלוי בבורסה יחיד שהוא בעל כשירות מקצועית בהתאם לתנאים ולמבחנים שנקבעו לפי סעיף 240(א1)(2) לחוק החברות, ובלבד שדירקטור בלתי תלוי אחד לפחות יהיה בעל מומחיות חשבונאית ופיננסית, בהתאם לאותם תנאים ומבחנים.</w:t>
      </w:r>
    </w:p>
    <w:p w:rsidR="00C5118C" w:rsidRPr="002B0389" w:rsidRDefault="00C5118C" w:rsidP="00C5118C">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לא ימונה לדירקטור בלתי תלוי בבורסה ולא יכהן כדירקטור כאמור מי שבמועד המינוי או בשנתיים שקדמו למועד המינוי מתקיים לגביו אחד או יותר מאלה:</w:t>
      </w:r>
    </w:p>
    <w:p w:rsidR="00C5118C" w:rsidRPr="002B0389" w:rsidRDefault="00C5118C" w:rsidP="00C5118C">
      <w:pPr>
        <w:pStyle w:val="P00"/>
        <w:spacing w:before="72"/>
        <w:ind w:left="1021" w:right="1134"/>
        <w:rPr>
          <w:rStyle w:val="default"/>
          <w:rFonts w:cs="FrankRuehl" w:hint="cs"/>
          <w:rtl/>
        </w:rPr>
      </w:pPr>
      <w:r w:rsidRPr="002B0389">
        <w:rPr>
          <w:rStyle w:val="default"/>
          <w:rFonts w:cs="FrankRuehl" w:hint="cs"/>
          <w:rtl/>
        </w:rPr>
        <w:t>(1)</w:t>
      </w:r>
      <w:r w:rsidRPr="002B0389">
        <w:rPr>
          <w:rStyle w:val="default"/>
          <w:rFonts w:cs="FrankRuehl" w:hint="cs"/>
          <w:rtl/>
        </w:rPr>
        <w:tab/>
        <w:t>הוא חבר בורסה או בעל שליטה בחבר בורסה;</w:t>
      </w:r>
    </w:p>
    <w:p w:rsidR="00C5118C" w:rsidRPr="002B0389" w:rsidRDefault="00C5118C" w:rsidP="00C5118C">
      <w:pPr>
        <w:pStyle w:val="P00"/>
        <w:spacing w:before="72"/>
        <w:ind w:left="1021" w:right="1134"/>
        <w:rPr>
          <w:rStyle w:val="default"/>
          <w:rFonts w:cs="FrankRuehl" w:hint="cs"/>
          <w:rtl/>
        </w:rPr>
      </w:pPr>
      <w:r w:rsidRPr="002B0389">
        <w:rPr>
          <w:rStyle w:val="default"/>
          <w:rFonts w:cs="FrankRuehl" w:hint="cs"/>
          <w:rtl/>
        </w:rPr>
        <w:t>(2)</w:t>
      </w:r>
      <w:r w:rsidRPr="002B0389">
        <w:rPr>
          <w:rStyle w:val="default"/>
          <w:rFonts w:cs="FrankRuehl" w:hint="cs"/>
          <w:rtl/>
        </w:rPr>
        <w:tab/>
        <w:t>הוא בעל עניין מכוח החזקת מניות בתאגיד שניירות הערך שלו רשומים למסחר בבורסה;</w:t>
      </w:r>
    </w:p>
    <w:p w:rsidR="00C5118C" w:rsidRPr="002B0389" w:rsidRDefault="00C5118C" w:rsidP="00C5118C">
      <w:pPr>
        <w:pStyle w:val="P00"/>
        <w:spacing w:before="72"/>
        <w:ind w:left="1021" w:right="1134"/>
        <w:rPr>
          <w:rStyle w:val="default"/>
          <w:rFonts w:cs="FrankRuehl" w:hint="cs"/>
          <w:rtl/>
        </w:rPr>
      </w:pPr>
      <w:r w:rsidRPr="002B0389">
        <w:rPr>
          <w:rStyle w:val="default"/>
          <w:rFonts w:cs="FrankRuehl" w:hint="cs"/>
          <w:rtl/>
        </w:rPr>
        <w:t>(3)</w:t>
      </w:r>
      <w:r w:rsidRPr="002B0389">
        <w:rPr>
          <w:rStyle w:val="default"/>
          <w:rFonts w:cs="FrankRuehl" w:hint="cs"/>
          <w:rtl/>
        </w:rPr>
        <w:tab/>
        <w:t>הוא בעל עניין בבורסה או בחבר בורסה;</w:t>
      </w:r>
    </w:p>
    <w:p w:rsidR="00C5118C" w:rsidRPr="002B0389" w:rsidRDefault="00C5118C" w:rsidP="00C5118C">
      <w:pPr>
        <w:pStyle w:val="P00"/>
        <w:spacing w:before="72"/>
        <w:ind w:left="1021" w:right="1134"/>
        <w:rPr>
          <w:rStyle w:val="default"/>
          <w:rFonts w:cs="FrankRuehl" w:hint="cs"/>
          <w:rtl/>
        </w:rPr>
      </w:pPr>
      <w:r w:rsidRPr="002B0389">
        <w:rPr>
          <w:rStyle w:val="default"/>
          <w:rFonts w:cs="FrankRuehl" w:hint="cs"/>
          <w:rtl/>
        </w:rPr>
        <w:t>(4)</w:t>
      </w:r>
      <w:r w:rsidRPr="002B0389">
        <w:rPr>
          <w:rStyle w:val="default"/>
          <w:rFonts w:cs="FrankRuehl" w:hint="cs"/>
          <w:rtl/>
        </w:rPr>
        <w:tab/>
        <w:t>הוא בן משפחה של חבר בורסה, של נושא משרה בבורסה או בחבר בורסה, של בעל שליטה בבורסה או בחבר בורסה או של מי שנותן שירותים בשכר דרך קבע לאחד מאלה;</w:t>
      </w:r>
    </w:p>
    <w:p w:rsidR="00C5118C" w:rsidRPr="002B0389" w:rsidRDefault="00C5118C" w:rsidP="00C5118C">
      <w:pPr>
        <w:pStyle w:val="P00"/>
        <w:spacing w:before="72"/>
        <w:ind w:left="1021" w:right="1134"/>
        <w:rPr>
          <w:rStyle w:val="default"/>
          <w:rFonts w:cs="FrankRuehl" w:hint="cs"/>
          <w:rtl/>
        </w:rPr>
      </w:pPr>
      <w:r w:rsidRPr="002B0389">
        <w:rPr>
          <w:rStyle w:val="default"/>
          <w:rFonts w:cs="FrankRuehl" w:hint="cs"/>
          <w:rtl/>
        </w:rPr>
        <w:t>(5)</w:t>
      </w:r>
      <w:r w:rsidRPr="002B0389">
        <w:rPr>
          <w:rStyle w:val="default"/>
          <w:rFonts w:cs="FrankRuehl" w:hint="cs"/>
          <w:rtl/>
        </w:rPr>
        <w:tab/>
        <w:t xml:space="preserve">יש לו זיקה לחבר בורסה, לנושא משרה בחבר בורסה, לתאגיד בשליטת חבר בורסה או לבעל שליטה בחבר בורסה או מי שנותן שירותים בשכר דרך קבע לאחד מאלה או לבורסה; ואולם לא יראו דירקטור במסלקה כבעל זיקה לעניין מינוי כדירקטור בלתי תלוי בבורסה, וכן לא יראו דירקטור בבורסה כבעל זיקה לעניין מינוי כדירקטור בלתי תלוי במסלקה, רק בשל כהונתם כאמור; בפסקה זו, "זיקה" </w:t>
      </w:r>
      <w:r w:rsidRPr="002B0389">
        <w:rPr>
          <w:rStyle w:val="default"/>
          <w:rFonts w:cs="FrankRuehl"/>
          <w:rtl/>
        </w:rPr>
        <w:t>–</w:t>
      </w:r>
      <w:r w:rsidRPr="002B0389">
        <w:rPr>
          <w:rStyle w:val="default"/>
          <w:rFonts w:cs="FrankRuehl" w:hint="cs"/>
          <w:rtl/>
        </w:rPr>
        <w:t xml:space="preserve"> כהגדרתה לפי סעיף 240(ב) לחוק החברות.</w:t>
      </w:r>
    </w:p>
    <w:p w:rsidR="00C5118C" w:rsidRPr="002B0389" w:rsidRDefault="00C5118C" w:rsidP="00C5118C">
      <w:pPr>
        <w:pStyle w:val="P00"/>
        <w:spacing w:before="72"/>
        <w:ind w:left="0" w:right="1134"/>
        <w:rPr>
          <w:rStyle w:val="default"/>
          <w:rFonts w:cs="FrankRuehl" w:hint="cs"/>
          <w:rtl/>
        </w:rPr>
      </w:pPr>
      <w:r w:rsidRPr="002B0389">
        <w:rPr>
          <w:rStyle w:val="default"/>
          <w:rFonts w:cs="FrankRuehl" w:hint="cs"/>
          <w:rtl/>
        </w:rPr>
        <w:tab/>
        <w:t>(ג)</w:t>
      </w:r>
      <w:r w:rsidRPr="002B0389">
        <w:rPr>
          <w:rStyle w:val="default"/>
          <w:rFonts w:cs="FrankRuehl" w:hint="cs"/>
          <w:rtl/>
        </w:rPr>
        <w:tab/>
        <w:t>שר האוצר, בהתייעצות עם שר המשפטים ועם הרשות, רשאי לקבוע בתקנות דרישות נוספות לכשירות דירקטור בלתי תלוי בבורסה.</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19" w:name="Rov905"/>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8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688 (</w:t>
      </w:r>
      <w:hyperlink r:id="rId108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w:t>
      </w:r>
      <w:r w:rsidR="00C5118C" w:rsidRPr="00416458">
        <w:rPr>
          <w:rStyle w:val="default"/>
          <w:rFonts w:cs="FrankRuehl" w:hint="cs"/>
          <w:b/>
          <w:bCs/>
          <w:vanish/>
          <w:sz w:val="20"/>
          <w:szCs w:val="20"/>
          <w:shd w:val="clear" w:color="auto" w:fill="FFFF99"/>
          <w:rtl/>
        </w:rPr>
        <w:t>5</w:t>
      </w:r>
      <w:bookmarkEnd w:id="619"/>
    </w:p>
    <w:p w:rsidR="00406A37" w:rsidRPr="002B0389" w:rsidRDefault="00406A37" w:rsidP="00DD64A7">
      <w:pPr>
        <w:pStyle w:val="P00"/>
        <w:spacing w:before="72"/>
        <w:ind w:left="0" w:right="1134"/>
        <w:rPr>
          <w:rStyle w:val="default"/>
          <w:rFonts w:cs="FrankRuehl" w:hint="cs"/>
          <w:rtl/>
        </w:rPr>
      </w:pPr>
      <w:bookmarkStart w:id="620" w:name="Seif358"/>
      <w:bookmarkEnd w:id="620"/>
      <w:r w:rsidRPr="002B0389">
        <w:rPr>
          <w:lang w:val="he-IL"/>
        </w:rPr>
        <w:pict>
          <v:rect id="_x0000_s3348" style="position:absolute;left:0;text-align:left;margin-left:464.5pt;margin-top:8.05pt;width:75.05pt;height:52.5pt;z-index:252041216" o:allowincell="f" filled="f" stroked="f" strokecolor="lime" strokeweight=".25pt">
            <v:textbox style="mso-next-textbox:#_x0000_s3348" inset="0,0,0,0">
              <w:txbxContent>
                <w:p w:rsidR="00EB0C8F" w:rsidRDefault="00EB0C8F" w:rsidP="00406A37">
                  <w:pPr>
                    <w:spacing w:line="160" w:lineRule="exact"/>
                    <w:jc w:val="left"/>
                    <w:rPr>
                      <w:rFonts w:cs="Miriam" w:hint="cs"/>
                      <w:sz w:val="18"/>
                      <w:szCs w:val="18"/>
                      <w:rtl/>
                    </w:rPr>
                  </w:pPr>
                  <w:r>
                    <w:rPr>
                      <w:rFonts w:cs="Miriam" w:hint="cs"/>
                      <w:sz w:val="18"/>
                      <w:szCs w:val="18"/>
                      <w:rtl/>
                    </w:rPr>
                    <w:t>תקופת כהונה של דירקטור בלתי תלוי ושל יושב ראש דירקטוריון</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00C5118C" w:rsidRPr="002B0389">
        <w:rPr>
          <w:rStyle w:val="default"/>
          <w:rFonts w:cs="FrankRuehl" w:hint="cs"/>
          <w:rtl/>
        </w:rPr>
        <w:t>ב6</w:t>
      </w:r>
      <w:r w:rsidRPr="002B0389">
        <w:rPr>
          <w:rStyle w:val="default"/>
          <w:rFonts w:cs="FrankRuehl"/>
          <w:rtl/>
        </w:rPr>
        <w:t>.</w:t>
      </w:r>
      <w:r w:rsidRPr="002B0389">
        <w:rPr>
          <w:rStyle w:val="default"/>
          <w:rFonts w:cs="FrankRuehl"/>
          <w:rtl/>
        </w:rPr>
        <w:tab/>
      </w:r>
      <w:r w:rsidR="00DD64A7" w:rsidRPr="002B0389">
        <w:rPr>
          <w:rStyle w:val="default"/>
          <w:rFonts w:cs="FrankRuehl" w:hint="cs"/>
          <w:rtl/>
        </w:rPr>
        <w:t>(א)</w:t>
      </w:r>
      <w:r w:rsidR="00DD64A7" w:rsidRPr="002B0389">
        <w:rPr>
          <w:rStyle w:val="default"/>
          <w:rFonts w:cs="FrankRuehl" w:hint="cs"/>
          <w:rtl/>
        </w:rPr>
        <w:tab/>
        <w:t>תקופת כהונתו של דירקטור בלתי תלוי שמונה לפי המלצת ועדת האיתור תהיה שלוש שנים וניתן לשוב ולמנותו לשתי תקופות כהונה נוספות של שלוש שנים כל אחת.</w:t>
      </w:r>
    </w:p>
    <w:p w:rsidR="00DD64A7" w:rsidRPr="002B0389" w:rsidRDefault="00DD64A7" w:rsidP="00DD64A7">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תקופת כהונתו של יושב ראש הדירקטוריון תהיה חמש שנים וניתן לשוב ולמנותו לתקופת כהונה נוספת אחת של שלוש שנים; כיהן דירקטור בלתי תלוי כאמור בסעיף קטן (א) כיושב ראש הדירקטוריון, יראו את תקופת כהונתו כיושב ראש הדירקטוריון כתקופת כהונה כדירקטור בלתי תלוי כאמור.</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21" w:name="Rov906"/>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8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689 (</w:t>
      </w:r>
      <w:hyperlink r:id="rId108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w:t>
      </w:r>
      <w:r w:rsidR="00C5118C" w:rsidRPr="00416458">
        <w:rPr>
          <w:rStyle w:val="default"/>
          <w:rFonts w:cs="FrankRuehl" w:hint="cs"/>
          <w:b/>
          <w:bCs/>
          <w:vanish/>
          <w:sz w:val="20"/>
          <w:szCs w:val="20"/>
          <w:shd w:val="clear" w:color="auto" w:fill="FFFF99"/>
          <w:rtl/>
        </w:rPr>
        <w:t>6</w:t>
      </w:r>
      <w:bookmarkEnd w:id="621"/>
    </w:p>
    <w:p w:rsidR="00406A37" w:rsidRPr="002B0389" w:rsidRDefault="00406A37" w:rsidP="00D20983">
      <w:pPr>
        <w:pStyle w:val="P00"/>
        <w:spacing w:before="72"/>
        <w:ind w:left="0" w:right="1134"/>
        <w:rPr>
          <w:rStyle w:val="default"/>
          <w:rFonts w:cs="FrankRuehl" w:hint="cs"/>
          <w:rtl/>
        </w:rPr>
      </w:pPr>
      <w:bookmarkStart w:id="622" w:name="Seif359"/>
      <w:bookmarkEnd w:id="622"/>
      <w:r w:rsidRPr="002B0389">
        <w:rPr>
          <w:lang w:val="he-IL"/>
        </w:rPr>
        <w:pict>
          <v:rect id="_x0000_s3349" style="position:absolute;left:0;text-align:left;margin-left:464.5pt;margin-top:8.05pt;width:75.05pt;height:47.55pt;z-index:252042240" o:allowincell="f" filled="f" stroked="f" strokecolor="lime" strokeweight=".25pt">
            <v:textbox style="mso-next-textbox:#_x0000_s3349" inset="0,0,0,0">
              <w:txbxContent>
                <w:p w:rsidR="00EB0C8F" w:rsidRDefault="00EB0C8F" w:rsidP="00406A37">
                  <w:pPr>
                    <w:spacing w:line="160" w:lineRule="exact"/>
                    <w:jc w:val="left"/>
                    <w:rPr>
                      <w:rFonts w:cs="Miriam" w:hint="cs"/>
                      <w:sz w:val="18"/>
                      <w:szCs w:val="18"/>
                      <w:rtl/>
                    </w:rPr>
                  </w:pPr>
                  <w:r>
                    <w:rPr>
                      <w:rFonts w:cs="Miriam" w:hint="cs"/>
                      <w:sz w:val="18"/>
                      <w:szCs w:val="18"/>
                      <w:rtl/>
                    </w:rPr>
                    <w:t>הפסקת כהונה של דירקטור בלתי תלוי שמונה לפי המלצת ועדת האיתור</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00DD64A7" w:rsidRPr="002B0389">
        <w:rPr>
          <w:rStyle w:val="default"/>
          <w:rFonts w:cs="FrankRuehl" w:hint="cs"/>
          <w:rtl/>
        </w:rPr>
        <w:t>ב7</w:t>
      </w:r>
      <w:r w:rsidRPr="002B0389">
        <w:rPr>
          <w:rStyle w:val="default"/>
          <w:rFonts w:cs="FrankRuehl"/>
          <w:rtl/>
        </w:rPr>
        <w:t>.</w:t>
      </w:r>
      <w:r w:rsidRPr="002B0389">
        <w:rPr>
          <w:rStyle w:val="default"/>
          <w:rFonts w:cs="FrankRuehl"/>
          <w:rtl/>
        </w:rPr>
        <w:tab/>
      </w:r>
      <w:r w:rsidR="00D20983" w:rsidRPr="002B0389">
        <w:rPr>
          <w:rStyle w:val="default"/>
          <w:rFonts w:cs="FrankRuehl" w:hint="cs"/>
          <w:rtl/>
        </w:rPr>
        <w:t>(א)</w:t>
      </w:r>
      <w:r w:rsidR="00D20983" w:rsidRPr="002B0389">
        <w:rPr>
          <w:rStyle w:val="default"/>
          <w:rFonts w:cs="FrankRuehl" w:hint="cs"/>
          <w:rtl/>
        </w:rPr>
        <w:tab/>
        <w:t>דירקטור בלתי תלוי שמונה לפי המלצת ועדת האיתור לא יפוטר וכהונתו לא תופסק לפני תום תקופת כהונתו, אלא אם כן מתקיים אחד מאלה:</w:t>
      </w:r>
    </w:p>
    <w:p w:rsidR="00D20983" w:rsidRPr="002B0389" w:rsidRDefault="00D20983" w:rsidP="00D20983">
      <w:pPr>
        <w:pStyle w:val="P00"/>
        <w:spacing w:before="72"/>
        <w:ind w:left="1021" w:right="1134"/>
        <w:rPr>
          <w:rStyle w:val="default"/>
          <w:rFonts w:cs="FrankRuehl" w:hint="cs"/>
          <w:rtl/>
        </w:rPr>
      </w:pPr>
      <w:r w:rsidRPr="002B0389">
        <w:rPr>
          <w:rStyle w:val="default"/>
          <w:rFonts w:cs="FrankRuehl" w:hint="cs"/>
          <w:rtl/>
        </w:rPr>
        <w:t>(1)</w:t>
      </w:r>
      <w:r w:rsidRPr="002B0389">
        <w:rPr>
          <w:rStyle w:val="default"/>
          <w:rFonts w:cs="FrankRuehl" w:hint="cs"/>
          <w:rtl/>
        </w:rPr>
        <w:tab/>
        <w:t>הוא התפטר במסירת כתב התפטרות לדירקטוריון;</w:t>
      </w:r>
    </w:p>
    <w:p w:rsidR="00D20983" w:rsidRPr="002B0389" w:rsidRDefault="00D20983" w:rsidP="00D20983">
      <w:pPr>
        <w:pStyle w:val="P00"/>
        <w:spacing w:before="72"/>
        <w:ind w:left="1021" w:right="1134"/>
        <w:rPr>
          <w:rStyle w:val="default"/>
          <w:rFonts w:cs="FrankRuehl" w:hint="cs"/>
          <w:rtl/>
        </w:rPr>
      </w:pPr>
      <w:r w:rsidRPr="002B0389">
        <w:rPr>
          <w:rStyle w:val="default"/>
          <w:rFonts w:cs="FrankRuehl" w:hint="cs"/>
          <w:rtl/>
        </w:rPr>
        <w:t>(2)</w:t>
      </w:r>
      <w:r w:rsidRPr="002B0389">
        <w:rPr>
          <w:rStyle w:val="default"/>
          <w:rFonts w:cs="FrankRuehl" w:hint="cs"/>
          <w:rtl/>
        </w:rPr>
        <w:tab/>
        <w:t>הוא נעדר מארבע ישיבות רצופות של הדירקטוריון או משש ישיבות דירקטוריון בתוך שנה, אלא אם כן ועדת האיתור אישרה את המשך כהונתו, לאחר שהשתכנעה כי היתה הצדקה סבירה להיעדרות;</w:t>
      </w:r>
    </w:p>
    <w:p w:rsidR="00D20983" w:rsidRPr="002B0389" w:rsidRDefault="00D20983" w:rsidP="00D20983">
      <w:pPr>
        <w:pStyle w:val="P00"/>
        <w:spacing w:before="72"/>
        <w:ind w:left="1021" w:right="1134"/>
        <w:rPr>
          <w:rStyle w:val="default"/>
          <w:rFonts w:cs="FrankRuehl" w:hint="cs"/>
          <w:rtl/>
        </w:rPr>
      </w:pPr>
      <w:r w:rsidRPr="002B0389">
        <w:rPr>
          <w:rStyle w:val="default"/>
          <w:rFonts w:cs="FrankRuehl" w:hint="cs"/>
          <w:rtl/>
        </w:rPr>
        <w:t>(3)</w:t>
      </w:r>
      <w:r w:rsidRPr="002B0389">
        <w:rPr>
          <w:rStyle w:val="default"/>
          <w:rFonts w:cs="FrankRuehl" w:hint="cs"/>
          <w:rtl/>
        </w:rPr>
        <w:tab/>
        <w:t>לדעת ועדת האיתור נבצר ממנו למלא את תפקידו;</w:t>
      </w:r>
    </w:p>
    <w:p w:rsidR="00D20983" w:rsidRPr="002B0389" w:rsidRDefault="00D20983" w:rsidP="00D20983">
      <w:pPr>
        <w:pStyle w:val="P00"/>
        <w:spacing w:before="72"/>
        <w:ind w:left="1021" w:right="1134"/>
        <w:rPr>
          <w:rStyle w:val="default"/>
          <w:rFonts w:cs="FrankRuehl" w:hint="cs"/>
          <w:rtl/>
        </w:rPr>
      </w:pPr>
      <w:r w:rsidRPr="002B0389">
        <w:rPr>
          <w:rStyle w:val="default"/>
          <w:rFonts w:cs="FrankRuehl" w:hint="cs"/>
          <w:rtl/>
        </w:rPr>
        <w:t>(4)</w:t>
      </w:r>
      <w:r w:rsidRPr="002B0389">
        <w:rPr>
          <w:rStyle w:val="default"/>
          <w:rFonts w:cs="FrankRuehl" w:hint="cs"/>
          <w:rtl/>
        </w:rPr>
        <w:tab/>
        <w:t>ועדת האיתור מצאה כי חדל להתקיים לגביו תנאי הדרוש לפי חוק זה למינויו כדירקטור בלתי תלוי, כי הוא הפר את חובת האמונים לבורסה או שמתקיים לגביו תנאי מהתנאים הפוסלים אדם מלשמש דירקטור בלתי תלוי.</w:t>
      </w:r>
    </w:p>
    <w:p w:rsidR="00D20983" w:rsidRPr="002B0389" w:rsidRDefault="00D20983" w:rsidP="00D20983">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דירקטור בלתי תלוי שהתפטר מכהונתו בדירקטוריון לפני תום תקופת כהונתו, ימסור לדירקטוריון הודעה בכתב על נימוקי פרישתו ויעביר העתק ממנה ליושב ראש הרשות.</w:t>
      </w:r>
    </w:p>
    <w:p w:rsidR="00D20983" w:rsidRPr="002B0389" w:rsidRDefault="00D20983" w:rsidP="00D20983">
      <w:pPr>
        <w:pStyle w:val="P00"/>
        <w:spacing w:before="72"/>
        <w:ind w:left="0" w:right="1134"/>
        <w:rPr>
          <w:rStyle w:val="default"/>
          <w:rFonts w:cs="FrankRuehl" w:hint="cs"/>
          <w:rtl/>
        </w:rPr>
      </w:pPr>
      <w:r w:rsidRPr="002B0389">
        <w:rPr>
          <w:rStyle w:val="default"/>
          <w:rFonts w:cs="FrankRuehl" w:hint="cs"/>
          <w:rtl/>
        </w:rPr>
        <w:tab/>
        <w:t>(ג)</w:t>
      </w:r>
      <w:r w:rsidRPr="002B0389">
        <w:rPr>
          <w:rStyle w:val="default"/>
          <w:rFonts w:cs="FrankRuehl" w:hint="cs"/>
          <w:rtl/>
        </w:rPr>
        <w:tab/>
        <w:t>הוראות סעיפים 245א ו-246 לחוק החברות יחולו, בשינויים המחויבים, על דירקטור בלתי תלוי בבורסה.</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23" w:name="Rov907"/>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8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689 (</w:t>
      </w:r>
      <w:hyperlink r:id="rId108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w:t>
      </w:r>
      <w:r w:rsidR="00DD64A7" w:rsidRPr="00416458">
        <w:rPr>
          <w:rStyle w:val="default"/>
          <w:rFonts w:cs="FrankRuehl" w:hint="cs"/>
          <w:b/>
          <w:bCs/>
          <w:vanish/>
          <w:sz w:val="20"/>
          <w:szCs w:val="20"/>
          <w:shd w:val="clear" w:color="auto" w:fill="FFFF99"/>
          <w:rtl/>
        </w:rPr>
        <w:t>7</w:t>
      </w:r>
      <w:bookmarkEnd w:id="623"/>
    </w:p>
    <w:p w:rsidR="00406A37" w:rsidRPr="002B0389" w:rsidRDefault="00406A37" w:rsidP="00D20983">
      <w:pPr>
        <w:pStyle w:val="P00"/>
        <w:spacing w:before="72"/>
        <w:ind w:left="0" w:right="1134"/>
        <w:rPr>
          <w:rStyle w:val="default"/>
          <w:rFonts w:cs="FrankRuehl" w:hint="cs"/>
          <w:rtl/>
        </w:rPr>
      </w:pPr>
      <w:bookmarkStart w:id="624" w:name="Seif360"/>
      <w:bookmarkEnd w:id="624"/>
      <w:r w:rsidRPr="002B0389">
        <w:rPr>
          <w:lang w:val="he-IL"/>
        </w:rPr>
        <w:pict>
          <v:rect id="_x0000_s3350" style="position:absolute;left:0;text-align:left;margin-left:464.5pt;margin-top:8.05pt;width:75.05pt;height:27.15pt;z-index:252043264" o:allowincell="f" filled="f" stroked="f" strokecolor="lime" strokeweight=".25pt">
            <v:textbox style="mso-next-textbox:#_x0000_s3350" inset="0,0,0,0">
              <w:txbxContent>
                <w:p w:rsidR="00EB0C8F" w:rsidRDefault="00EB0C8F" w:rsidP="00406A37">
                  <w:pPr>
                    <w:spacing w:line="160" w:lineRule="exact"/>
                    <w:jc w:val="left"/>
                    <w:rPr>
                      <w:rFonts w:cs="Miriam" w:hint="cs"/>
                      <w:sz w:val="18"/>
                      <w:szCs w:val="18"/>
                      <w:rtl/>
                    </w:rPr>
                  </w:pPr>
                  <w:r>
                    <w:rPr>
                      <w:rFonts w:cs="Miriam" w:hint="cs"/>
                      <w:sz w:val="18"/>
                      <w:szCs w:val="18"/>
                      <w:rtl/>
                    </w:rPr>
                    <w:t>השתתפות בוועדות</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00D20983" w:rsidRPr="002B0389">
        <w:rPr>
          <w:rStyle w:val="default"/>
          <w:rFonts w:cs="FrankRuehl" w:hint="cs"/>
          <w:rtl/>
        </w:rPr>
        <w:t>ב8</w:t>
      </w:r>
      <w:r w:rsidRPr="002B0389">
        <w:rPr>
          <w:rStyle w:val="default"/>
          <w:rFonts w:cs="FrankRuehl"/>
          <w:rtl/>
        </w:rPr>
        <w:t>.</w:t>
      </w:r>
      <w:r w:rsidRPr="002B0389">
        <w:rPr>
          <w:rStyle w:val="default"/>
          <w:rFonts w:cs="FrankRuehl"/>
          <w:rtl/>
        </w:rPr>
        <w:tab/>
      </w:r>
      <w:r w:rsidR="00D20983" w:rsidRPr="002B0389">
        <w:rPr>
          <w:rStyle w:val="default"/>
          <w:rFonts w:cs="FrankRuehl" w:hint="cs"/>
          <w:rtl/>
        </w:rPr>
        <w:t>בכל ועדת דירקטוריון הרשאית להפעיל סמכות מסמכויות הדירקטוריון יכהן דירקטור אחד לפחות מהדירקטורים הבלתי תלויים שמונו לפי המלצת ועדת האיתור כאמור בסעיף 50ב13(ג).</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25" w:name="Rov908"/>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9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689 (</w:t>
      </w:r>
      <w:hyperlink r:id="rId109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w:t>
      </w:r>
      <w:r w:rsidR="00D20983" w:rsidRPr="00416458">
        <w:rPr>
          <w:rStyle w:val="default"/>
          <w:rFonts w:cs="FrankRuehl" w:hint="cs"/>
          <w:b/>
          <w:bCs/>
          <w:vanish/>
          <w:sz w:val="20"/>
          <w:szCs w:val="20"/>
          <w:shd w:val="clear" w:color="auto" w:fill="FFFF99"/>
          <w:rtl/>
        </w:rPr>
        <w:t>8</w:t>
      </w:r>
      <w:bookmarkEnd w:id="625"/>
    </w:p>
    <w:p w:rsidR="00406A37" w:rsidRPr="002B0389" w:rsidRDefault="00406A37" w:rsidP="00D20983">
      <w:pPr>
        <w:pStyle w:val="P00"/>
        <w:spacing w:before="72"/>
        <w:ind w:left="0" w:right="1134"/>
        <w:rPr>
          <w:rStyle w:val="default"/>
          <w:rFonts w:cs="FrankRuehl" w:hint="cs"/>
          <w:rtl/>
        </w:rPr>
      </w:pPr>
      <w:bookmarkStart w:id="626" w:name="Seif361"/>
      <w:bookmarkEnd w:id="626"/>
      <w:r w:rsidRPr="002B0389">
        <w:rPr>
          <w:lang w:val="he-IL"/>
        </w:rPr>
        <w:pict>
          <v:rect id="_x0000_s3351" style="position:absolute;left:0;text-align:left;margin-left:464.5pt;margin-top:8.05pt;width:75.05pt;height:37.7pt;z-index:252044288" o:allowincell="f" filled="f" stroked="f" strokecolor="lime" strokeweight=".25pt">
            <v:textbox style="mso-next-textbox:#_x0000_s3351" inset="0,0,0,0">
              <w:txbxContent>
                <w:p w:rsidR="00EB0C8F" w:rsidRDefault="00EB0C8F" w:rsidP="00406A37">
                  <w:pPr>
                    <w:spacing w:line="160" w:lineRule="exact"/>
                    <w:jc w:val="left"/>
                    <w:rPr>
                      <w:rFonts w:cs="Miriam" w:hint="cs"/>
                      <w:sz w:val="18"/>
                      <w:szCs w:val="18"/>
                      <w:rtl/>
                    </w:rPr>
                  </w:pPr>
                  <w:r>
                    <w:rPr>
                      <w:rFonts w:cs="Miriam" w:hint="cs"/>
                      <w:sz w:val="18"/>
                      <w:szCs w:val="18"/>
                      <w:rtl/>
                    </w:rPr>
                    <w:t>כינוס ישיבות הדירקטוריון</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00D20983" w:rsidRPr="002B0389">
        <w:rPr>
          <w:rStyle w:val="default"/>
          <w:rFonts w:cs="FrankRuehl" w:hint="cs"/>
          <w:rtl/>
        </w:rPr>
        <w:t>ב9</w:t>
      </w:r>
      <w:r w:rsidRPr="002B0389">
        <w:rPr>
          <w:rStyle w:val="default"/>
          <w:rFonts w:cs="FrankRuehl"/>
          <w:rtl/>
        </w:rPr>
        <w:t>.</w:t>
      </w:r>
      <w:r w:rsidRPr="002B0389">
        <w:rPr>
          <w:rStyle w:val="default"/>
          <w:rFonts w:cs="FrankRuehl"/>
          <w:rtl/>
        </w:rPr>
        <w:tab/>
      </w:r>
      <w:r w:rsidR="00D20983" w:rsidRPr="002B0389">
        <w:rPr>
          <w:rStyle w:val="default"/>
          <w:rFonts w:cs="FrankRuehl" w:hint="cs"/>
          <w:rtl/>
        </w:rPr>
        <w:t>הדירקטוריון יתכנס לישיבות לפי צורכי הבורסה, ויקיים שתים עשרה ישיבות בשנה, לפחות.</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27" w:name="Rov909"/>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9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689 (</w:t>
      </w:r>
      <w:hyperlink r:id="rId109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w:t>
      </w:r>
      <w:r w:rsidR="00D20983" w:rsidRPr="00416458">
        <w:rPr>
          <w:rStyle w:val="default"/>
          <w:rFonts w:cs="FrankRuehl" w:hint="cs"/>
          <w:b/>
          <w:bCs/>
          <w:vanish/>
          <w:sz w:val="20"/>
          <w:szCs w:val="20"/>
          <w:shd w:val="clear" w:color="auto" w:fill="FFFF99"/>
          <w:rtl/>
        </w:rPr>
        <w:t>9</w:t>
      </w:r>
      <w:bookmarkEnd w:id="627"/>
    </w:p>
    <w:p w:rsidR="00406A37" w:rsidRPr="002B0389" w:rsidRDefault="00406A37" w:rsidP="00F76EA7">
      <w:pPr>
        <w:pStyle w:val="P00"/>
        <w:spacing w:before="72"/>
        <w:ind w:left="0" w:right="1134"/>
        <w:rPr>
          <w:rStyle w:val="default"/>
          <w:rFonts w:cs="FrankRuehl" w:hint="cs"/>
          <w:rtl/>
        </w:rPr>
      </w:pPr>
      <w:bookmarkStart w:id="628" w:name="Seif362"/>
      <w:bookmarkEnd w:id="628"/>
      <w:r w:rsidRPr="002B0389">
        <w:rPr>
          <w:lang w:val="he-IL"/>
        </w:rPr>
        <w:pict>
          <v:rect id="_x0000_s3352" style="position:absolute;left:0;text-align:left;margin-left:464.5pt;margin-top:8.05pt;width:75.05pt;height:27.15pt;z-index:252045312" o:allowincell="f" filled="f" stroked="f" strokecolor="lime" strokeweight=".25pt">
            <v:textbox style="mso-next-textbox:#_x0000_s3352" inset="0,0,0,0">
              <w:txbxContent>
                <w:p w:rsidR="00EB0C8F" w:rsidRDefault="00EB0C8F" w:rsidP="00406A37">
                  <w:pPr>
                    <w:spacing w:line="160" w:lineRule="exact"/>
                    <w:jc w:val="left"/>
                    <w:rPr>
                      <w:rFonts w:cs="Miriam" w:hint="cs"/>
                      <w:sz w:val="18"/>
                      <w:szCs w:val="18"/>
                      <w:rtl/>
                    </w:rPr>
                  </w:pPr>
                  <w:r>
                    <w:rPr>
                      <w:rFonts w:cs="Miriam" w:hint="cs"/>
                      <w:sz w:val="18"/>
                      <w:szCs w:val="18"/>
                      <w:rtl/>
                    </w:rPr>
                    <w:t>תפקידי הדירקטוריון</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00D20983" w:rsidRPr="002B0389">
        <w:rPr>
          <w:rStyle w:val="default"/>
          <w:rFonts w:cs="FrankRuehl" w:hint="cs"/>
          <w:rtl/>
        </w:rPr>
        <w:t>ב10</w:t>
      </w:r>
      <w:r w:rsidR="00D20983" w:rsidRPr="002B0389">
        <w:rPr>
          <w:rStyle w:val="default"/>
          <w:rFonts w:cs="FrankRuehl"/>
          <w:rtl/>
        </w:rPr>
        <w:t>.</w:t>
      </w:r>
      <w:r w:rsidR="00D20983" w:rsidRPr="002B0389">
        <w:rPr>
          <w:rStyle w:val="default"/>
          <w:rFonts w:cs="FrankRuehl" w:hint="cs"/>
          <w:rtl/>
        </w:rPr>
        <w:t xml:space="preserve"> </w:t>
      </w:r>
      <w:r w:rsidR="00F76EA7" w:rsidRPr="002B0389">
        <w:rPr>
          <w:rStyle w:val="default"/>
          <w:rFonts w:cs="FrankRuehl" w:hint="cs"/>
          <w:rtl/>
        </w:rPr>
        <w:t xml:space="preserve">(א) נוסף על תפקידיו לפי סעיף 92 לחוק החברות, אחראי דירקטוריון בורסה לקביעת נהלים להסדרת פעילות הבורסה לפי סעיף 45טו, ולהבטחת יישומם, וכן </w:t>
      </w:r>
      <w:r w:rsidR="00F76EA7" w:rsidRPr="002B0389">
        <w:rPr>
          <w:rStyle w:val="default"/>
          <w:rFonts w:cs="FrankRuehl"/>
          <w:rtl/>
        </w:rPr>
        <w:t>–</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(1)</w:t>
      </w:r>
      <w:r w:rsidRPr="002B0389">
        <w:rPr>
          <w:rStyle w:val="default"/>
          <w:rFonts w:cs="FrankRuehl" w:hint="cs"/>
          <w:rtl/>
        </w:rPr>
        <w:tab/>
        <w:t>ינקוט אמצעי בקרה ופיקוח מתאימים כדי להבטיח שמירה על יציבות הבורסה;</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(2)</w:t>
      </w:r>
      <w:r w:rsidRPr="002B0389">
        <w:rPr>
          <w:rStyle w:val="default"/>
          <w:rFonts w:cs="FrankRuehl" w:hint="cs"/>
          <w:rtl/>
        </w:rPr>
        <w:tab/>
        <w:t>ינקוט אמצעי בקרה ופיקוח מתאימים כדי להבטיח שהבורסה מתנהלת באופן תקין והוגן;</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(3)</w:t>
      </w:r>
      <w:r w:rsidRPr="002B0389">
        <w:rPr>
          <w:rStyle w:val="default"/>
          <w:rFonts w:cs="FrankRuehl" w:hint="cs"/>
          <w:rtl/>
        </w:rPr>
        <w:tab/>
        <w:t>יאשר את הכללים שנקבעו בתקנון הבורסה;</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(4)</w:t>
      </w:r>
      <w:r w:rsidRPr="002B0389">
        <w:rPr>
          <w:rStyle w:val="default"/>
          <w:rFonts w:cs="FrankRuehl" w:hint="cs"/>
          <w:rtl/>
        </w:rPr>
        <w:tab/>
        <w:t>ינקוט אמצעי בקרה ופיקוח מתאימים כדי להבטיח את ציות חברי הבורסה לכללים שנקבעו בתקנון הבורסה;</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(5)</w:t>
      </w:r>
      <w:r w:rsidRPr="002B0389">
        <w:rPr>
          <w:rStyle w:val="default"/>
          <w:rFonts w:cs="FrankRuehl" w:hint="cs"/>
          <w:rtl/>
        </w:rPr>
        <w:tab/>
        <w:t>ימנה מבקר פנימי לבורסה לפי הוראות סעיף 50ב15;</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(6)</w:t>
      </w:r>
      <w:r w:rsidRPr="002B0389">
        <w:rPr>
          <w:rStyle w:val="default"/>
          <w:rFonts w:cs="FrankRuehl" w:hint="cs"/>
          <w:rtl/>
        </w:rPr>
        <w:tab/>
        <w:t>ידון בכל נושא בעל חשיבות מהותית לפעילות הבורסה או לבקרה ולפיקוח על פעילותה.</w:t>
      </w:r>
    </w:p>
    <w:p w:rsidR="00F76EA7" w:rsidRPr="002B0389" w:rsidRDefault="00F76EA7" w:rsidP="00F76EA7">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סמכויות הדירקטוריון לפי סעיף זה אינן ניתנות לאצילה למנהל הכללי של הבורסה.</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29" w:name="Rov910"/>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9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689 (</w:t>
      </w:r>
      <w:hyperlink r:id="rId109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w:t>
      </w:r>
      <w:r w:rsidR="00D20983" w:rsidRPr="00416458">
        <w:rPr>
          <w:rStyle w:val="default"/>
          <w:rFonts w:cs="FrankRuehl" w:hint="cs"/>
          <w:b/>
          <w:bCs/>
          <w:vanish/>
          <w:sz w:val="20"/>
          <w:szCs w:val="20"/>
          <w:shd w:val="clear" w:color="auto" w:fill="FFFF99"/>
          <w:rtl/>
        </w:rPr>
        <w:t>10</w:t>
      </w:r>
      <w:bookmarkEnd w:id="629"/>
    </w:p>
    <w:p w:rsidR="00406A37" w:rsidRPr="002B0389" w:rsidRDefault="00406A37" w:rsidP="00F76EA7">
      <w:pPr>
        <w:pStyle w:val="P00"/>
        <w:spacing w:before="72"/>
        <w:ind w:left="0" w:right="1134"/>
        <w:rPr>
          <w:rStyle w:val="default"/>
          <w:rFonts w:cs="FrankRuehl" w:hint="cs"/>
          <w:rtl/>
        </w:rPr>
      </w:pPr>
      <w:bookmarkStart w:id="630" w:name="Seif363"/>
      <w:bookmarkEnd w:id="630"/>
      <w:r w:rsidRPr="002B0389">
        <w:rPr>
          <w:lang w:val="he-IL"/>
        </w:rPr>
        <w:pict>
          <v:rect id="_x0000_s3353" style="position:absolute;left:0;text-align:left;margin-left:464.5pt;margin-top:8.05pt;width:75.05pt;height:27.15pt;z-index:252046336" o:allowincell="f" filled="f" stroked="f" strokecolor="lime" strokeweight=".25pt">
            <v:textbox style="mso-next-textbox:#_x0000_s3353" inset="0,0,0,0">
              <w:txbxContent>
                <w:p w:rsidR="00EB0C8F" w:rsidRDefault="00EB0C8F" w:rsidP="00406A37">
                  <w:pPr>
                    <w:spacing w:line="160" w:lineRule="exact"/>
                    <w:jc w:val="left"/>
                    <w:rPr>
                      <w:rFonts w:cs="Miriam" w:hint="cs"/>
                      <w:sz w:val="18"/>
                      <w:szCs w:val="18"/>
                      <w:rtl/>
                    </w:rPr>
                  </w:pPr>
                  <w:r>
                    <w:rPr>
                      <w:rFonts w:cs="Miriam" w:hint="cs"/>
                      <w:sz w:val="18"/>
                      <w:szCs w:val="18"/>
                      <w:rtl/>
                    </w:rPr>
                    <w:t>ועדת ביקורת</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00F76EA7" w:rsidRPr="002B0389">
        <w:rPr>
          <w:rStyle w:val="default"/>
          <w:rFonts w:cs="FrankRuehl" w:hint="cs"/>
          <w:rtl/>
        </w:rPr>
        <w:t>ב11</w:t>
      </w:r>
      <w:r w:rsidR="00F76EA7" w:rsidRPr="002B0389">
        <w:rPr>
          <w:rStyle w:val="default"/>
          <w:rFonts w:cs="FrankRuehl"/>
          <w:rtl/>
        </w:rPr>
        <w:t>.</w:t>
      </w:r>
      <w:r w:rsidR="00F76EA7" w:rsidRPr="002B0389">
        <w:rPr>
          <w:rStyle w:val="default"/>
          <w:rFonts w:cs="FrankRuehl" w:hint="cs"/>
          <w:rtl/>
        </w:rPr>
        <w:t xml:space="preserve"> (א) הדירקטוריון ימנה מבין חבריו ועדת ביקורת.</w:t>
      </w:r>
    </w:p>
    <w:p w:rsidR="00F76EA7" w:rsidRPr="002B0389" w:rsidRDefault="00F76EA7" w:rsidP="00F76EA7">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בוועדת הביקורת יהיו חברים שלושה מבין הדירקטוריון הבלתי תלויים שמונו לפי המלצת ועדת האיתור כאמור בסעיף 50ב13(ג), לפחות, וכל חבריה יהיו דירקטורים בלתי תלויים; יושב ראש הדירקטוריון לא יהיה חבר בוועדת הביקורת.</w:t>
      </w:r>
    </w:p>
    <w:p w:rsidR="00F76EA7" w:rsidRPr="002B0389" w:rsidRDefault="00F76EA7" w:rsidP="00F76EA7">
      <w:pPr>
        <w:pStyle w:val="P00"/>
        <w:spacing w:before="72"/>
        <w:ind w:left="0" w:right="1134"/>
        <w:rPr>
          <w:rStyle w:val="default"/>
          <w:rFonts w:cs="FrankRuehl" w:hint="cs"/>
          <w:rtl/>
        </w:rPr>
      </w:pPr>
      <w:r w:rsidRPr="002B0389">
        <w:rPr>
          <w:rStyle w:val="default"/>
          <w:rFonts w:cs="FrankRuehl" w:hint="cs"/>
          <w:rtl/>
        </w:rPr>
        <w:tab/>
        <w:t>(ג)</w:t>
      </w:r>
      <w:r w:rsidRPr="002B0389">
        <w:rPr>
          <w:rStyle w:val="default"/>
          <w:rFonts w:cs="FrankRuehl" w:hint="cs"/>
          <w:rtl/>
        </w:rPr>
        <w:tab/>
        <w:t>ועדת הביקורת תבחר אחד מחבריה שהוא דירקטור בלתי תלוי שמונה לפי המלצת ועדת האיתור כאמור בסעיף 50ב13(ג), לשמש יושב ראש הוועדה.</w:t>
      </w:r>
    </w:p>
    <w:p w:rsidR="00F76EA7" w:rsidRPr="002B0389" w:rsidRDefault="00F76EA7" w:rsidP="00F76EA7">
      <w:pPr>
        <w:pStyle w:val="P00"/>
        <w:spacing w:before="72"/>
        <w:ind w:left="0" w:right="1134"/>
        <w:rPr>
          <w:rStyle w:val="default"/>
          <w:rFonts w:cs="FrankRuehl" w:hint="cs"/>
          <w:rtl/>
        </w:rPr>
      </w:pPr>
      <w:r w:rsidRPr="002B0389">
        <w:rPr>
          <w:rStyle w:val="default"/>
          <w:rFonts w:cs="FrankRuehl" w:hint="cs"/>
          <w:rtl/>
        </w:rPr>
        <w:tab/>
        <w:t>(ד)</w:t>
      </w:r>
      <w:r w:rsidRPr="002B0389">
        <w:rPr>
          <w:rStyle w:val="default"/>
          <w:rFonts w:cs="FrankRuehl" w:hint="cs"/>
          <w:rtl/>
        </w:rPr>
        <w:tab/>
        <w:t>המניין החוקי לדיון ולקבלת החלטות בוועדת הביקורת יהיה רוב חברי הוועדה, ובלבד שאחד מהם לפחות הוא דירקטור בלתי תלוי שמונה לפי המלצת ועדת האיתור כאמור בסעיף 50ב13(ג).</w:t>
      </w:r>
    </w:p>
    <w:p w:rsidR="00F76EA7" w:rsidRPr="002B0389" w:rsidRDefault="00F76EA7" w:rsidP="00F76EA7">
      <w:pPr>
        <w:pStyle w:val="P00"/>
        <w:spacing w:before="72"/>
        <w:ind w:left="0" w:right="1134"/>
        <w:rPr>
          <w:rStyle w:val="default"/>
          <w:rFonts w:cs="FrankRuehl" w:hint="cs"/>
          <w:rtl/>
        </w:rPr>
      </w:pPr>
      <w:r w:rsidRPr="002B0389">
        <w:rPr>
          <w:rStyle w:val="default"/>
          <w:rFonts w:cs="FrankRuehl" w:hint="cs"/>
          <w:rtl/>
        </w:rPr>
        <w:tab/>
        <w:t>(ה)</w:t>
      </w:r>
      <w:r w:rsidRPr="002B0389">
        <w:rPr>
          <w:rStyle w:val="default"/>
          <w:rFonts w:cs="FrankRuehl" w:hint="cs"/>
          <w:rtl/>
        </w:rPr>
        <w:tab/>
        <w:t xml:space="preserve">נוסף על תפקידיה המנויים בסעיף 117 לחוק החברות, ועדת הביקורת </w:t>
      </w:r>
      <w:r w:rsidRPr="002B0389">
        <w:rPr>
          <w:rStyle w:val="default"/>
          <w:rFonts w:cs="FrankRuehl"/>
          <w:rtl/>
        </w:rPr>
        <w:t>–</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(1)</w:t>
      </w:r>
      <w:r w:rsidRPr="002B0389">
        <w:rPr>
          <w:rStyle w:val="default"/>
          <w:rFonts w:cs="FrankRuehl" w:hint="cs"/>
          <w:rtl/>
        </w:rPr>
        <w:tab/>
        <w:t>תפעיל תהליכי בקרה ראויים לשם איתור מצבים של ניגוד עניינים בפעילות הבורסה וטיפול בהם, ובכלל זה תקבע דרכים לאישור פעולות שמתעורר לגביהן חשש לניגוד עניינים;</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(2)</w:t>
      </w:r>
      <w:r w:rsidRPr="002B0389">
        <w:rPr>
          <w:rStyle w:val="default"/>
          <w:rFonts w:cs="FrankRuehl" w:hint="cs"/>
          <w:rtl/>
        </w:rPr>
        <w:tab/>
        <w:t>תבחן ממצאי ביקורת ותוודא שהופקו מהם לקחים ושיושמו הלקחים שהופקו;</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(3)</w:t>
      </w:r>
      <w:r w:rsidRPr="002B0389">
        <w:rPr>
          <w:rStyle w:val="default"/>
          <w:rFonts w:cs="FrankRuehl" w:hint="cs"/>
          <w:rtl/>
        </w:rPr>
        <w:tab/>
        <w:t xml:space="preserve">תאשר לבורסה לספק שירותים נלווים מסוימים המעוררים חשש לניגוד עניינים; לעניין זה, "שירותים נלווים" </w:t>
      </w:r>
      <w:r w:rsidRPr="002B0389">
        <w:rPr>
          <w:rStyle w:val="default"/>
          <w:rFonts w:cs="FrankRuehl"/>
          <w:rtl/>
        </w:rPr>
        <w:t>–</w:t>
      </w:r>
      <w:r w:rsidRPr="002B0389">
        <w:rPr>
          <w:rStyle w:val="default"/>
          <w:rFonts w:cs="FrankRuehl" w:hint="cs"/>
          <w:rtl/>
        </w:rPr>
        <w:t xml:space="preserve"> כהגדרתם בסעיף 45יג(א);</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(4)</w:t>
      </w:r>
      <w:r w:rsidRPr="002B0389">
        <w:rPr>
          <w:rStyle w:val="default"/>
          <w:rFonts w:cs="FrankRuehl" w:hint="cs"/>
          <w:rtl/>
        </w:rPr>
        <w:tab/>
        <w:t xml:space="preserve">תנקוט אמצעי בקרה מתאימים כדי להבטיח שהבורסה ממלאת את החובות והתפקידים המוטלים עליה לפי פרק זה, ובכלל זה החובה לקבוע נהלים לפי סעיף 45טו(א)(3) ו-(4), באופן יעיל והוגן, ובכלל זה </w:t>
      </w:r>
      <w:r w:rsidRPr="002B0389">
        <w:rPr>
          <w:rStyle w:val="default"/>
          <w:rFonts w:cs="FrankRuehl"/>
          <w:rtl/>
        </w:rPr>
        <w:t>–</w:t>
      </w:r>
    </w:p>
    <w:p w:rsidR="00F76EA7" w:rsidRPr="002B0389" w:rsidRDefault="00F76EA7" w:rsidP="00F76EA7">
      <w:pPr>
        <w:pStyle w:val="P00"/>
        <w:spacing w:before="72"/>
        <w:ind w:left="1474" w:right="1134"/>
        <w:rPr>
          <w:rStyle w:val="default"/>
          <w:rFonts w:cs="FrankRuehl" w:hint="cs"/>
          <w:rtl/>
        </w:rPr>
      </w:pPr>
      <w:r w:rsidRPr="002B0389">
        <w:rPr>
          <w:rStyle w:val="default"/>
          <w:rFonts w:cs="FrankRuehl" w:hint="cs"/>
          <w:rtl/>
        </w:rPr>
        <w:t>(א)</w:t>
      </w:r>
      <w:r w:rsidRPr="002B0389">
        <w:rPr>
          <w:rStyle w:val="default"/>
          <w:rFonts w:cs="FrankRuehl" w:hint="cs"/>
          <w:rtl/>
        </w:rPr>
        <w:tab/>
        <w:t>תבחן ותאשר מדיניות ותכניות עבודה של הבורסה לעניין מילוי החובות והתפקידים כאמור ברישה וכן תבחן ותאשר הליכים שקבעה הבורסה לשם יישום המדיניות או תכניות העבודה כאמור;</w:t>
      </w:r>
    </w:p>
    <w:p w:rsidR="00F76EA7" w:rsidRPr="002B0389" w:rsidRDefault="00F76EA7" w:rsidP="00F76EA7">
      <w:pPr>
        <w:pStyle w:val="P00"/>
        <w:spacing w:before="72"/>
        <w:ind w:left="1474" w:right="1134"/>
        <w:rPr>
          <w:rStyle w:val="default"/>
          <w:rFonts w:cs="FrankRuehl" w:hint="cs"/>
          <w:rtl/>
        </w:rPr>
      </w:pPr>
      <w:r w:rsidRPr="002B0389">
        <w:rPr>
          <w:rStyle w:val="default"/>
          <w:rFonts w:cs="FrankRuehl" w:hint="cs"/>
          <w:rtl/>
        </w:rPr>
        <w:t>(ב)</w:t>
      </w:r>
      <w:r w:rsidRPr="002B0389">
        <w:rPr>
          <w:rStyle w:val="default"/>
          <w:rFonts w:cs="FrankRuehl" w:hint="cs"/>
          <w:rtl/>
        </w:rPr>
        <w:tab/>
        <w:t>תבחן ותאשר את היקף המשאבים שמקצה הבורסה לגיבוש מדיניות ולהכנת תכניות עבודה כאמור בפסקת משנה (א) וכן לביצוע הליכי בקרה על יישום המדיניות או תכניות העבודה האמורות;</w:t>
      </w:r>
    </w:p>
    <w:p w:rsidR="00F76EA7" w:rsidRPr="002B0389" w:rsidRDefault="00F76EA7" w:rsidP="00F76EA7">
      <w:pPr>
        <w:pStyle w:val="P00"/>
        <w:spacing w:before="72"/>
        <w:ind w:left="1474" w:right="1134"/>
        <w:rPr>
          <w:rStyle w:val="default"/>
          <w:rFonts w:cs="FrankRuehl" w:hint="cs"/>
          <w:rtl/>
        </w:rPr>
      </w:pPr>
      <w:r w:rsidRPr="002B0389">
        <w:rPr>
          <w:rStyle w:val="default"/>
          <w:rFonts w:cs="FrankRuehl" w:hint="cs"/>
          <w:rtl/>
        </w:rPr>
        <w:t>(ג)</w:t>
      </w:r>
      <w:r w:rsidRPr="002B0389">
        <w:rPr>
          <w:rStyle w:val="default"/>
          <w:rFonts w:cs="FrankRuehl" w:hint="cs"/>
          <w:rtl/>
        </w:rPr>
        <w:tab/>
        <w:t>תבטיח שהבורסה ממלאת את החובות והתפקידים כאמור ברישה בהתאם להוראות לפי פרק זה או בהתאם להוראות תקנון הבורסה;</w:t>
      </w:r>
    </w:p>
    <w:p w:rsidR="00F76EA7" w:rsidRPr="002B0389" w:rsidRDefault="00F76EA7" w:rsidP="00F76EA7">
      <w:pPr>
        <w:pStyle w:val="P00"/>
        <w:spacing w:before="72"/>
        <w:ind w:left="1021" w:right="1134"/>
        <w:rPr>
          <w:rStyle w:val="default"/>
          <w:rFonts w:cs="FrankRuehl" w:hint="cs"/>
          <w:rtl/>
        </w:rPr>
      </w:pPr>
      <w:r w:rsidRPr="002B0389">
        <w:rPr>
          <w:rStyle w:val="default"/>
          <w:rFonts w:cs="FrankRuehl" w:hint="cs"/>
          <w:rtl/>
        </w:rPr>
        <w:t>(5)</w:t>
      </w:r>
      <w:r w:rsidRPr="002B0389">
        <w:rPr>
          <w:rStyle w:val="default"/>
          <w:rFonts w:cs="FrankRuehl" w:hint="cs"/>
          <w:rtl/>
        </w:rPr>
        <w:tab/>
        <w:t>תציע לדירקטוריון מועמד לתפקיד המבקר הפנימי.</w:t>
      </w:r>
    </w:p>
    <w:p w:rsidR="00F76EA7" w:rsidRPr="002B0389" w:rsidRDefault="00F76EA7" w:rsidP="00F76EA7">
      <w:pPr>
        <w:pStyle w:val="P00"/>
        <w:spacing w:before="72"/>
        <w:ind w:left="0" w:right="1134"/>
        <w:rPr>
          <w:rStyle w:val="default"/>
          <w:rFonts w:cs="FrankRuehl" w:hint="cs"/>
          <w:rtl/>
        </w:rPr>
      </w:pPr>
      <w:r w:rsidRPr="002B0389">
        <w:rPr>
          <w:rStyle w:val="default"/>
          <w:rFonts w:cs="FrankRuehl" w:hint="cs"/>
          <w:rtl/>
        </w:rPr>
        <w:tab/>
        <w:t>(ו)</w:t>
      </w:r>
      <w:r w:rsidRPr="002B0389">
        <w:rPr>
          <w:rStyle w:val="default"/>
          <w:rFonts w:cs="FrankRuehl" w:hint="cs"/>
          <w:rtl/>
        </w:rPr>
        <w:tab/>
        <w:t>הוראות סעיפים 115(ה) ו-116 לחוק החברות יחולו, בשינויים המחויבים, לעניין ועדת הביקורת.</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31" w:name="Rov911"/>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9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690 (</w:t>
      </w:r>
      <w:hyperlink r:id="rId109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w:t>
      </w:r>
      <w:r w:rsidR="00F76EA7" w:rsidRPr="00416458">
        <w:rPr>
          <w:rStyle w:val="default"/>
          <w:rFonts w:cs="FrankRuehl" w:hint="cs"/>
          <w:b/>
          <w:bCs/>
          <w:vanish/>
          <w:sz w:val="20"/>
          <w:szCs w:val="20"/>
          <w:shd w:val="clear" w:color="auto" w:fill="FFFF99"/>
          <w:rtl/>
        </w:rPr>
        <w:t>11</w:t>
      </w:r>
      <w:bookmarkEnd w:id="631"/>
    </w:p>
    <w:p w:rsidR="00406A37" w:rsidRPr="002B0389" w:rsidRDefault="00406A37" w:rsidP="00E47D0E">
      <w:pPr>
        <w:pStyle w:val="P00"/>
        <w:spacing w:before="72"/>
        <w:ind w:left="0" w:right="1134"/>
        <w:rPr>
          <w:rStyle w:val="default"/>
          <w:rFonts w:cs="FrankRuehl" w:hint="cs"/>
          <w:rtl/>
        </w:rPr>
      </w:pPr>
      <w:bookmarkStart w:id="632" w:name="Seif364"/>
      <w:bookmarkEnd w:id="632"/>
      <w:r w:rsidRPr="002B0389">
        <w:rPr>
          <w:lang w:val="he-IL"/>
        </w:rPr>
        <w:pict>
          <v:rect id="_x0000_s3354" style="position:absolute;left:0;text-align:left;margin-left:464.5pt;margin-top:8.05pt;width:75.05pt;height:27.15pt;z-index:252047360" o:allowincell="f" filled="f" stroked="f" strokecolor="lime" strokeweight=".25pt">
            <v:textbox style="mso-next-textbox:#_x0000_s3354" inset="0,0,0,0">
              <w:txbxContent>
                <w:p w:rsidR="00EB0C8F" w:rsidRDefault="00EB0C8F" w:rsidP="00406A37">
                  <w:pPr>
                    <w:spacing w:line="160" w:lineRule="exact"/>
                    <w:jc w:val="left"/>
                    <w:rPr>
                      <w:rFonts w:cs="Miriam" w:hint="cs"/>
                      <w:sz w:val="18"/>
                      <w:szCs w:val="18"/>
                      <w:rtl/>
                    </w:rPr>
                  </w:pPr>
                  <w:r>
                    <w:rPr>
                      <w:rFonts w:cs="Miriam" w:hint="cs"/>
                      <w:sz w:val="18"/>
                      <w:szCs w:val="18"/>
                      <w:rtl/>
                    </w:rPr>
                    <w:t>ועדת תגמול</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ב12</w:t>
      </w:r>
      <w:r w:rsidRPr="002B0389">
        <w:rPr>
          <w:rStyle w:val="default"/>
          <w:rFonts w:cs="FrankRuehl"/>
          <w:rtl/>
        </w:rPr>
        <w:t>.</w:t>
      </w:r>
      <w:r w:rsidRPr="002B0389">
        <w:rPr>
          <w:rStyle w:val="default"/>
          <w:rFonts w:cs="FrankRuehl" w:hint="cs"/>
          <w:rtl/>
        </w:rPr>
        <w:t xml:space="preserve"> </w:t>
      </w:r>
      <w:r w:rsidR="00E47D0E" w:rsidRPr="002B0389">
        <w:rPr>
          <w:rStyle w:val="default"/>
          <w:rFonts w:cs="FrankRuehl" w:hint="cs"/>
          <w:rtl/>
        </w:rPr>
        <w:t>(א) הדירקטוריון ימנה מבין חבריו ועדת תגמול שתמלא את התפקידים המנויים בסעיף 118ב לחוק החברות.</w:t>
      </w:r>
    </w:p>
    <w:p w:rsidR="00E47D0E" w:rsidRPr="002B0389" w:rsidRDefault="00E47D0E" w:rsidP="00E47D0E">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הוראות סעיף 50ב11(ב) עד (ד) ו-(ו) יחולו לעניין ועדת התגמול, בשינויים המחויבים.</w:t>
      </w:r>
    </w:p>
    <w:p w:rsidR="00E47D0E" w:rsidRPr="002B0389" w:rsidRDefault="00E47D0E" w:rsidP="00E47D0E">
      <w:pPr>
        <w:pStyle w:val="P00"/>
        <w:spacing w:before="72"/>
        <w:ind w:left="0" w:right="1134"/>
        <w:rPr>
          <w:rStyle w:val="default"/>
          <w:rFonts w:cs="FrankRuehl" w:hint="cs"/>
          <w:rtl/>
        </w:rPr>
      </w:pPr>
      <w:r w:rsidRPr="002B0389">
        <w:rPr>
          <w:rStyle w:val="default"/>
          <w:rFonts w:cs="FrankRuehl" w:hint="cs"/>
          <w:rtl/>
        </w:rPr>
        <w:tab/>
        <w:t>(ג)</w:t>
      </w:r>
      <w:r w:rsidRPr="002B0389">
        <w:rPr>
          <w:rStyle w:val="default"/>
          <w:rFonts w:cs="FrankRuehl" w:hint="cs"/>
          <w:rtl/>
        </w:rPr>
        <w:tab/>
        <w:t>הדירקטוריון רשאי לקבוע כי ועדת ביקורת תשמש גם ועדת תגמול.</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33" w:name="Rov912"/>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09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691 (</w:t>
      </w:r>
      <w:hyperlink r:id="rId109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50ב12</w:t>
      </w:r>
      <w:bookmarkEnd w:id="633"/>
    </w:p>
    <w:p w:rsidR="00406A37" w:rsidRPr="002B0389" w:rsidRDefault="00406A37" w:rsidP="009F72CF">
      <w:pPr>
        <w:pStyle w:val="P00"/>
        <w:spacing w:before="72"/>
        <w:ind w:left="0" w:right="1134"/>
        <w:rPr>
          <w:rStyle w:val="default"/>
          <w:rFonts w:cs="FrankRuehl" w:hint="cs"/>
          <w:rtl/>
        </w:rPr>
      </w:pPr>
      <w:bookmarkStart w:id="634" w:name="Seif365"/>
      <w:bookmarkEnd w:id="634"/>
      <w:r w:rsidRPr="002B0389">
        <w:rPr>
          <w:lang w:val="he-IL"/>
        </w:rPr>
        <w:pict>
          <v:rect id="_x0000_s3355" style="position:absolute;left:0;text-align:left;margin-left:464.5pt;margin-top:8.05pt;width:75.05pt;height:27.15pt;z-index:252048384" o:allowincell="f" filled="f" stroked="f" strokecolor="lime" strokeweight=".25pt">
            <v:textbox style="mso-next-textbox:#_x0000_s3355" inset="0,0,0,0">
              <w:txbxContent>
                <w:p w:rsidR="00EB0C8F" w:rsidRDefault="00EB0C8F" w:rsidP="00406A37">
                  <w:pPr>
                    <w:spacing w:line="160" w:lineRule="exact"/>
                    <w:jc w:val="left"/>
                    <w:rPr>
                      <w:rFonts w:cs="Miriam" w:hint="cs"/>
                      <w:sz w:val="18"/>
                      <w:szCs w:val="18"/>
                      <w:rtl/>
                    </w:rPr>
                  </w:pPr>
                  <w:r>
                    <w:rPr>
                      <w:rFonts w:cs="Miriam" w:hint="cs"/>
                      <w:sz w:val="18"/>
                      <w:szCs w:val="18"/>
                      <w:rtl/>
                    </w:rPr>
                    <w:t>ועדת האיתור</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w:t>
      </w:r>
      <w:r w:rsidR="00E47D0E" w:rsidRPr="002B0389">
        <w:rPr>
          <w:rStyle w:val="default"/>
          <w:rFonts w:cs="FrankRuehl" w:hint="cs"/>
          <w:rtl/>
        </w:rPr>
        <w:t>3</w:t>
      </w:r>
      <w:r w:rsidRPr="002B0389">
        <w:rPr>
          <w:rStyle w:val="default"/>
          <w:rFonts w:cs="FrankRuehl"/>
          <w:rtl/>
        </w:rPr>
        <w:t>.</w:t>
      </w:r>
      <w:r w:rsidRPr="002B0389">
        <w:rPr>
          <w:rStyle w:val="default"/>
          <w:rFonts w:cs="FrankRuehl" w:hint="cs"/>
          <w:rtl/>
        </w:rPr>
        <w:t xml:space="preserve"> </w:t>
      </w:r>
      <w:r w:rsidR="009F72CF" w:rsidRPr="002B0389">
        <w:rPr>
          <w:rStyle w:val="default"/>
          <w:rFonts w:cs="FrankRuehl" w:hint="cs"/>
          <w:rtl/>
        </w:rPr>
        <w:t xml:space="preserve">(א) תוקם ועדה לאיתור מועמדים לכהונת דירקטור בלתי תלוי בבורסה (בסימן זה </w:t>
      </w:r>
      <w:r w:rsidR="009F72CF" w:rsidRPr="002B0389">
        <w:rPr>
          <w:rStyle w:val="default"/>
          <w:rFonts w:cs="FrankRuehl"/>
          <w:rtl/>
        </w:rPr>
        <w:t>–</w:t>
      </w:r>
      <w:r w:rsidR="009F72CF" w:rsidRPr="002B0389">
        <w:rPr>
          <w:rStyle w:val="default"/>
          <w:rFonts w:cs="FrankRuehl" w:hint="cs"/>
          <w:rtl/>
        </w:rPr>
        <w:t xml:space="preserve"> ועדת האיתור); הוועדה תכלול שלושה חברים, והם:</w:t>
      </w:r>
    </w:p>
    <w:p w:rsidR="009F72CF" w:rsidRPr="002B0389" w:rsidRDefault="009F72CF" w:rsidP="009F72CF">
      <w:pPr>
        <w:pStyle w:val="P00"/>
        <w:spacing w:before="72"/>
        <w:ind w:left="1021" w:right="1134"/>
        <w:rPr>
          <w:rStyle w:val="default"/>
          <w:rFonts w:cs="FrankRuehl" w:hint="cs"/>
          <w:rtl/>
        </w:rPr>
      </w:pPr>
      <w:r w:rsidRPr="002B0389">
        <w:rPr>
          <w:rStyle w:val="default"/>
          <w:rFonts w:cs="FrankRuehl" w:hint="cs"/>
          <w:rtl/>
        </w:rPr>
        <w:t>(1)</w:t>
      </w:r>
      <w:r w:rsidRPr="002B0389">
        <w:rPr>
          <w:rStyle w:val="default"/>
          <w:rFonts w:cs="FrankRuehl" w:hint="cs"/>
          <w:rtl/>
        </w:rPr>
        <w:tab/>
        <w:t>שופט שמינה שר המשפטים, בהסכמת נשיא בית המשפט העליון, והוא יהיה היושב ראש;</w:t>
      </w:r>
    </w:p>
    <w:p w:rsidR="009F72CF" w:rsidRPr="002B0389" w:rsidRDefault="009F72CF" w:rsidP="009F72CF">
      <w:pPr>
        <w:pStyle w:val="P00"/>
        <w:spacing w:before="72"/>
        <w:ind w:left="1021" w:right="1134"/>
        <w:rPr>
          <w:rStyle w:val="default"/>
          <w:rFonts w:cs="FrankRuehl" w:hint="cs"/>
          <w:rtl/>
        </w:rPr>
      </w:pPr>
      <w:r w:rsidRPr="002B0389">
        <w:rPr>
          <w:rStyle w:val="default"/>
          <w:rFonts w:cs="FrankRuehl" w:hint="cs"/>
          <w:rtl/>
        </w:rPr>
        <w:t>(2)</w:t>
      </w:r>
      <w:r w:rsidRPr="002B0389">
        <w:rPr>
          <w:rStyle w:val="default"/>
          <w:rFonts w:cs="FrankRuehl" w:hint="cs"/>
          <w:rtl/>
        </w:rPr>
        <w:tab/>
        <w:t xml:space="preserve">יושב ראש הדירקטוריון, ואם לא מכהן יושב ראש דירקטוריון </w:t>
      </w:r>
      <w:r w:rsidRPr="002B0389">
        <w:rPr>
          <w:rStyle w:val="default"/>
          <w:rFonts w:cs="FrankRuehl"/>
          <w:rtl/>
        </w:rPr>
        <w:t>–</w:t>
      </w:r>
      <w:r w:rsidRPr="002B0389">
        <w:rPr>
          <w:rStyle w:val="default"/>
          <w:rFonts w:cs="FrankRuehl" w:hint="cs"/>
          <w:rtl/>
        </w:rPr>
        <w:t xml:space="preserve"> דירקטור בלתי תלוי שמינה יושב ראש הרשות;</w:t>
      </w:r>
    </w:p>
    <w:p w:rsidR="009F72CF" w:rsidRPr="002B0389" w:rsidRDefault="009F72CF" w:rsidP="009F72CF">
      <w:pPr>
        <w:pStyle w:val="P00"/>
        <w:spacing w:before="72"/>
        <w:ind w:left="1021" w:right="1134"/>
        <w:rPr>
          <w:rStyle w:val="default"/>
          <w:rFonts w:cs="FrankRuehl" w:hint="cs"/>
          <w:rtl/>
        </w:rPr>
      </w:pPr>
      <w:r w:rsidRPr="002B0389">
        <w:rPr>
          <w:rStyle w:val="default"/>
          <w:rFonts w:cs="FrankRuehl" w:hint="cs"/>
          <w:rtl/>
        </w:rPr>
        <w:t>(3)</w:t>
      </w:r>
      <w:r w:rsidRPr="002B0389">
        <w:rPr>
          <w:rStyle w:val="default"/>
          <w:rFonts w:cs="FrankRuehl" w:hint="cs"/>
          <w:rtl/>
        </w:rPr>
        <w:tab/>
        <w:t>איש סגל אקדמי בכיר במוסד להשכלה גבוהה כמשמעותו בחוק המועצה להשכלה גבוהה, התשי"ח-1958, או מי שהיה איש סגל כאמור, שמינה יושב ראש הרשות.</w:t>
      </w:r>
    </w:p>
    <w:p w:rsidR="009F72CF" w:rsidRPr="002B0389" w:rsidRDefault="009F72CF" w:rsidP="009F72CF">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לא ימונה ולא יכהן כחבר ועדת האיתור לפי סעיף קטן (א)(1) או (3) מי שאינו כשיר להתמנות לדירקטור בלתי תלוי בבורסה לפי סעיף 50ב5(ב) או (ג).</w:t>
      </w:r>
    </w:p>
    <w:p w:rsidR="009F72CF" w:rsidRPr="002B0389" w:rsidRDefault="009F72CF" w:rsidP="009F72CF">
      <w:pPr>
        <w:pStyle w:val="P00"/>
        <w:spacing w:before="72"/>
        <w:ind w:left="0" w:right="1134"/>
        <w:rPr>
          <w:rStyle w:val="default"/>
          <w:rFonts w:cs="FrankRuehl" w:hint="cs"/>
          <w:rtl/>
        </w:rPr>
      </w:pPr>
      <w:r w:rsidRPr="002B0389">
        <w:rPr>
          <w:rStyle w:val="default"/>
          <w:rFonts w:cs="FrankRuehl" w:hint="cs"/>
          <w:rtl/>
        </w:rPr>
        <w:tab/>
        <w:t>(ג)</w:t>
      </w:r>
      <w:r w:rsidRPr="002B0389">
        <w:rPr>
          <w:rStyle w:val="default"/>
          <w:rFonts w:cs="FrankRuehl" w:hint="cs"/>
          <w:rtl/>
        </w:rPr>
        <w:tab/>
        <w:t>ועדת האיתור תמליץ לאסיפה הכללית של הבורסה על שני מועמדים לפחות לכל משרה פנויה לכהונת דירקטור בלתי תלוי, כנדרש לשם השלמת המספר המזערי של דירקטורים בלתי תלויים בהתאם להוראות סעיף 50ב3(ב).</w:t>
      </w:r>
    </w:p>
    <w:p w:rsidR="009F72CF" w:rsidRPr="002B0389" w:rsidRDefault="009F72CF" w:rsidP="009F72CF">
      <w:pPr>
        <w:pStyle w:val="P00"/>
        <w:spacing w:before="72"/>
        <w:ind w:left="0" w:right="1134"/>
        <w:rPr>
          <w:rStyle w:val="default"/>
          <w:rFonts w:cs="FrankRuehl" w:hint="cs"/>
          <w:rtl/>
        </w:rPr>
      </w:pPr>
      <w:r w:rsidRPr="002B0389">
        <w:rPr>
          <w:rStyle w:val="default"/>
          <w:rFonts w:cs="FrankRuehl" w:hint="cs"/>
          <w:rtl/>
        </w:rPr>
        <w:tab/>
        <w:t>(ד)</w:t>
      </w:r>
      <w:r w:rsidRPr="002B0389">
        <w:rPr>
          <w:rStyle w:val="default"/>
          <w:rFonts w:cs="FrankRuehl" w:hint="cs"/>
          <w:rtl/>
        </w:rPr>
        <w:tab/>
        <w:t>ועדת האיתור תקבע את נוהלי עבודתה ואת סדרי דיוניה.</w:t>
      </w:r>
    </w:p>
    <w:p w:rsidR="009F72CF" w:rsidRPr="002B0389" w:rsidRDefault="009F72CF" w:rsidP="009F72CF">
      <w:pPr>
        <w:pStyle w:val="P00"/>
        <w:spacing w:before="72"/>
        <w:ind w:left="0" w:right="1134"/>
        <w:rPr>
          <w:rStyle w:val="default"/>
          <w:rFonts w:cs="FrankRuehl" w:hint="cs"/>
          <w:rtl/>
        </w:rPr>
      </w:pPr>
      <w:r w:rsidRPr="002B0389">
        <w:rPr>
          <w:rStyle w:val="default"/>
          <w:rFonts w:cs="FrankRuehl" w:hint="cs"/>
          <w:rtl/>
        </w:rPr>
        <w:tab/>
        <w:t>(ה)</w:t>
      </w:r>
      <w:r w:rsidRPr="002B0389">
        <w:rPr>
          <w:rStyle w:val="default"/>
          <w:rFonts w:cs="FrankRuehl" w:hint="cs"/>
          <w:rtl/>
        </w:rPr>
        <w:tab/>
        <w:t>חבר ועדת האיתור לא ייחשב למחזיק באמצעי שליטה בבורסה או לשולט בבורסה רק בשל חברותו בוועדת האיתור וועדת האיתור לא תיחשב למחזיקה באמצעי שליטה בבורסה או לבעלת שליטה בבורסה.</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35" w:name="Rov913"/>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10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691 (</w:t>
      </w:r>
      <w:hyperlink r:id="rId110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50ב1</w:t>
      </w:r>
      <w:r w:rsidR="00E47D0E" w:rsidRPr="00416458">
        <w:rPr>
          <w:rStyle w:val="default"/>
          <w:rFonts w:cs="FrankRuehl" w:hint="cs"/>
          <w:b/>
          <w:bCs/>
          <w:vanish/>
          <w:sz w:val="20"/>
          <w:szCs w:val="20"/>
          <w:shd w:val="clear" w:color="auto" w:fill="FFFF99"/>
          <w:rtl/>
        </w:rPr>
        <w:t>3</w:t>
      </w:r>
      <w:bookmarkEnd w:id="635"/>
    </w:p>
    <w:p w:rsidR="00406A37" w:rsidRPr="002B0389" w:rsidRDefault="00406A37" w:rsidP="00AF09B2">
      <w:pPr>
        <w:pStyle w:val="P00"/>
        <w:spacing w:before="72"/>
        <w:ind w:left="0" w:right="1134"/>
        <w:rPr>
          <w:rStyle w:val="default"/>
          <w:rFonts w:cs="FrankRuehl" w:hint="cs"/>
          <w:rtl/>
        </w:rPr>
      </w:pPr>
      <w:bookmarkStart w:id="636" w:name="Seif366"/>
      <w:bookmarkEnd w:id="636"/>
      <w:r w:rsidRPr="002B0389">
        <w:rPr>
          <w:lang w:val="he-IL"/>
        </w:rPr>
        <w:pict>
          <v:rect id="_x0000_s3356" style="position:absolute;left:0;text-align:left;margin-left:464.5pt;margin-top:8.05pt;width:75.05pt;height:43.55pt;z-index:252049408" o:allowincell="f" filled="f" stroked="f" strokecolor="lime" strokeweight=".25pt">
            <v:textbox style="mso-next-textbox:#_x0000_s3356" inset="0,0,0,0">
              <w:txbxContent>
                <w:p w:rsidR="00EB0C8F" w:rsidRDefault="00EB0C8F" w:rsidP="00406A37">
                  <w:pPr>
                    <w:spacing w:line="160" w:lineRule="exact"/>
                    <w:jc w:val="left"/>
                    <w:rPr>
                      <w:rFonts w:cs="Miriam" w:hint="cs"/>
                      <w:sz w:val="18"/>
                      <w:szCs w:val="18"/>
                      <w:rtl/>
                    </w:rPr>
                  </w:pPr>
                  <w:r>
                    <w:rPr>
                      <w:rFonts w:cs="Miriam" w:hint="cs"/>
                      <w:sz w:val="18"/>
                      <w:szCs w:val="18"/>
                      <w:rtl/>
                    </w:rPr>
                    <w:t>מינוי ופיטורים של המנהל הכללי ושל נושאי משרה</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w:t>
      </w:r>
      <w:r w:rsidR="00144ED8" w:rsidRPr="002B0389">
        <w:rPr>
          <w:rStyle w:val="default"/>
          <w:rFonts w:cs="FrankRuehl" w:hint="cs"/>
          <w:rtl/>
        </w:rPr>
        <w:t>4</w:t>
      </w:r>
      <w:r w:rsidRPr="002B0389">
        <w:rPr>
          <w:rStyle w:val="default"/>
          <w:rFonts w:cs="FrankRuehl"/>
          <w:rtl/>
        </w:rPr>
        <w:t>.</w:t>
      </w:r>
      <w:r w:rsidRPr="002B0389">
        <w:rPr>
          <w:rStyle w:val="default"/>
          <w:rFonts w:cs="FrankRuehl" w:hint="cs"/>
          <w:rtl/>
        </w:rPr>
        <w:t xml:space="preserve"> </w:t>
      </w:r>
      <w:r w:rsidR="00AF09B2" w:rsidRPr="002B0389">
        <w:rPr>
          <w:rStyle w:val="default"/>
          <w:rFonts w:cs="FrankRuehl" w:hint="cs"/>
          <w:rtl/>
        </w:rPr>
        <w:t>(א)</w:t>
      </w:r>
      <w:r w:rsidR="00AF09B2" w:rsidRPr="002B0389">
        <w:rPr>
          <w:rStyle w:val="default"/>
          <w:rFonts w:cs="FrankRuehl" w:hint="cs"/>
          <w:rtl/>
        </w:rPr>
        <w:tab/>
        <w:t>לבורסה יהיה מנהל כללי; המנהל הכללי ימונה ויפוטר בידי הדירקטוריון.</w:t>
      </w:r>
    </w:p>
    <w:p w:rsidR="00AF09B2" w:rsidRPr="002B0389" w:rsidRDefault="00AF09B2" w:rsidP="00AF09B2">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נושאי משרה בבורסה, למעט דירקטורים, ימונו ויפוטרו בידי המנהל הכללי.</w:t>
      </w:r>
    </w:p>
    <w:p w:rsidR="00AF09B2" w:rsidRPr="00416458" w:rsidRDefault="00AF09B2" w:rsidP="00AF09B2">
      <w:pPr>
        <w:pStyle w:val="P00"/>
        <w:spacing w:before="0"/>
        <w:ind w:left="0" w:right="1134"/>
        <w:rPr>
          <w:rStyle w:val="default"/>
          <w:rFonts w:cs="FrankRuehl" w:hint="cs"/>
          <w:vanish/>
          <w:color w:val="FF0000"/>
          <w:sz w:val="20"/>
          <w:szCs w:val="20"/>
          <w:shd w:val="clear" w:color="auto" w:fill="FFFF99"/>
          <w:rtl/>
        </w:rPr>
      </w:pPr>
      <w:bookmarkStart w:id="637" w:name="Rov914"/>
      <w:r w:rsidRPr="00416458">
        <w:rPr>
          <w:rStyle w:val="default"/>
          <w:rFonts w:cs="FrankRuehl" w:hint="cs"/>
          <w:vanish/>
          <w:color w:val="FF0000"/>
          <w:sz w:val="20"/>
          <w:szCs w:val="20"/>
          <w:shd w:val="clear" w:color="auto" w:fill="FFFF99"/>
          <w:rtl/>
        </w:rPr>
        <w:t>מיום 8.4.2018</w:t>
      </w:r>
    </w:p>
    <w:p w:rsidR="00AF09B2" w:rsidRPr="00416458" w:rsidRDefault="00AF09B2" w:rsidP="00AF09B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AF09B2" w:rsidRPr="00416458" w:rsidRDefault="00AF09B2" w:rsidP="00AF09B2">
      <w:pPr>
        <w:pStyle w:val="P00"/>
        <w:spacing w:before="0"/>
        <w:ind w:left="0" w:right="1134"/>
        <w:rPr>
          <w:rStyle w:val="default"/>
          <w:rFonts w:cs="FrankRuehl" w:hint="cs"/>
          <w:vanish/>
          <w:sz w:val="20"/>
          <w:szCs w:val="20"/>
          <w:shd w:val="clear" w:color="auto" w:fill="FFFF99"/>
          <w:rtl/>
        </w:rPr>
      </w:pPr>
      <w:hyperlink r:id="rId110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692 (</w:t>
      </w:r>
      <w:hyperlink r:id="rId110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AF09B2" w:rsidRPr="002B0389" w:rsidRDefault="00AF09B2"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50ב14</w:t>
      </w:r>
      <w:bookmarkEnd w:id="637"/>
    </w:p>
    <w:p w:rsidR="00AF09B2" w:rsidRPr="002B0389" w:rsidRDefault="00AF09B2" w:rsidP="00AF09B2">
      <w:pPr>
        <w:pStyle w:val="P00"/>
        <w:spacing w:before="72"/>
        <w:ind w:left="0" w:right="1134"/>
        <w:rPr>
          <w:rStyle w:val="default"/>
          <w:rFonts w:cs="FrankRuehl" w:hint="cs"/>
          <w:shd w:val="clear" w:color="auto" w:fill="FFFF99"/>
          <w:rtl/>
        </w:rPr>
      </w:pPr>
    </w:p>
    <w:p w:rsidR="00406A37" w:rsidRPr="002B0389" w:rsidRDefault="00406A37" w:rsidP="00AF09B2">
      <w:pPr>
        <w:pStyle w:val="P00"/>
        <w:spacing w:before="72"/>
        <w:ind w:left="0" w:right="1134"/>
        <w:rPr>
          <w:rStyle w:val="default"/>
          <w:rFonts w:cs="FrankRuehl" w:hint="cs"/>
          <w:rtl/>
        </w:rPr>
      </w:pPr>
      <w:bookmarkStart w:id="638" w:name="Seif367"/>
      <w:bookmarkEnd w:id="638"/>
      <w:r w:rsidRPr="002B0389">
        <w:rPr>
          <w:lang w:val="he-IL"/>
        </w:rPr>
        <w:pict>
          <v:rect id="_x0000_s3357" style="position:absolute;left:0;text-align:left;margin-left:464.5pt;margin-top:8.05pt;width:75.05pt;height:27.15pt;z-index:252050432" o:allowincell="f" filled="f" stroked="f" strokecolor="lime" strokeweight=".25pt">
            <v:textbox style="mso-next-textbox:#_x0000_s3357" inset="0,0,0,0">
              <w:txbxContent>
                <w:p w:rsidR="00EB0C8F" w:rsidRDefault="00EB0C8F" w:rsidP="00406A37">
                  <w:pPr>
                    <w:spacing w:line="160" w:lineRule="exact"/>
                    <w:jc w:val="left"/>
                    <w:rPr>
                      <w:rFonts w:cs="Miriam" w:hint="cs"/>
                      <w:sz w:val="18"/>
                      <w:szCs w:val="18"/>
                      <w:rtl/>
                    </w:rPr>
                  </w:pPr>
                  <w:r>
                    <w:rPr>
                      <w:rFonts w:cs="Miriam" w:hint="cs"/>
                      <w:sz w:val="18"/>
                      <w:szCs w:val="18"/>
                      <w:rtl/>
                    </w:rPr>
                    <w:t>מבקר פנימי</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w:t>
      </w:r>
      <w:r w:rsidR="00AF09B2" w:rsidRPr="002B0389">
        <w:rPr>
          <w:rStyle w:val="default"/>
          <w:rFonts w:cs="FrankRuehl" w:hint="cs"/>
          <w:rtl/>
        </w:rPr>
        <w:t>5</w:t>
      </w:r>
      <w:r w:rsidRPr="002B0389">
        <w:rPr>
          <w:rStyle w:val="default"/>
          <w:rFonts w:cs="FrankRuehl"/>
          <w:rtl/>
        </w:rPr>
        <w:t>.</w:t>
      </w:r>
      <w:r w:rsidRPr="002B0389">
        <w:rPr>
          <w:rStyle w:val="default"/>
          <w:rFonts w:cs="FrankRuehl" w:hint="cs"/>
          <w:rtl/>
        </w:rPr>
        <w:t xml:space="preserve"> </w:t>
      </w:r>
      <w:r w:rsidR="00AF09B2" w:rsidRPr="002B0389">
        <w:rPr>
          <w:rStyle w:val="default"/>
          <w:rFonts w:cs="FrankRuehl" w:hint="cs"/>
          <w:rtl/>
        </w:rPr>
        <w:t>הוראות פרק רביעי לחלק הרביעי בחוק החברות יחולו, בשינויים המחויבים, על בורסה כאילו היתה חברה ציבורית.</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39" w:name="Rov915"/>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10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692 (</w:t>
      </w:r>
      <w:hyperlink r:id="rId110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50ב1</w:t>
      </w:r>
      <w:r w:rsidR="00AF09B2" w:rsidRPr="00416458">
        <w:rPr>
          <w:rStyle w:val="default"/>
          <w:rFonts w:cs="FrankRuehl" w:hint="cs"/>
          <w:b/>
          <w:bCs/>
          <w:vanish/>
          <w:sz w:val="20"/>
          <w:szCs w:val="20"/>
          <w:shd w:val="clear" w:color="auto" w:fill="FFFF99"/>
          <w:rtl/>
        </w:rPr>
        <w:t>5</w:t>
      </w:r>
      <w:bookmarkEnd w:id="639"/>
    </w:p>
    <w:p w:rsidR="00406A37" w:rsidRPr="002B0389" w:rsidRDefault="00406A37" w:rsidP="00AF09B2">
      <w:pPr>
        <w:pStyle w:val="P00"/>
        <w:spacing w:before="72"/>
        <w:ind w:left="0" w:right="1134"/>
        <w:rPr>
          <w:rStyle w:val="default"/>
          <w:rFonts w:cs="FrankRuehl" w:hint="cs"/>
          <w:rtl/>
        </w:rPr>
      </w:pPr>
      <w:bookmarkStart w:id="640" w:name="Seif368"/>
      <w:bookmarkEnd w:id="640"/>
      <w:r w:rsidRPr="002B0389">
        <w:rPr>
          <w:lang w:val="he-IL"/>
        </w:rPr>
        <w:pict>
          <v:rect id="_x0000_s3358" style="position:absolute;left:0;text-align:left;margin-left:464.5pt;margin-top:8.05pt;width:75.05pt;height:34.3pt;z-index:252051456" o:allowincell="f" filled="f" stroked="f" strokecolor="lime" strokeweight=".25pt">
            <v:textbox style="mso-next-textbox:#_x0000_s3358" inset="0,0,0,0">
              <w:txbxContent>
                <w:p w:rsidR="00EB0C8F" w:rsidRDefault="00EB0C8F" w:rsidP="00406A37">
                  <w:pPr>
                    <w:spacing w:line="160" w:lineRule="exact"/>
                    <w:jc w:val="left"/>
                    <w:rPr>
                      <w:rFonts w:cs="Miriam" w:hint="cs"/>
                      <w:sz w:val="18"/>
                      <w:szCs w:val="18"/>
                      <w:rtl/>
                    </w:rPr>
                  </w:pPr>
                  <w:r>
                    <w:rPr>
                      <w:rFonts w:cs="Miriam" w:hint="cs"/>
                      <w:sz w:val="18"/>
                      <w:szCs w:val="18"/>
                      <w:rtl/>
                    </w:rPr>
                    <w:t>אישור מינוי נושא משרה</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w:t>
      </w:r>
      <w:r w:rsidR="00AF09B2" w:rsidRPr="002B0389">
        <w:rPr>
          <w:rStyle w:val="default"/>
          <w:rFonts w:cs="FrankRuehl" w:hint="cs"/>
          <w:rtl/>
        </w:rPr>
        <w:t>6</w:t>
      </w:r>
      <w:r w:rsidRPr="002B0389">
        <w:rPr>
          <w:rStyle w:val="default"/>
          <w:rFonts w:cs="FrankRuehl"/>
          <w:rtl/>
        </w:rPr>
        <w:t>.</w:t>
      </w:r>
      <w:r w:rsidRPr="002B0389">
        <w:rPr>
          <w:rStyle w:val="default"/>
          <w:rFonts w:cs="FrankRuehl" w:hint="cs"/>
          <w:rtl/>
        </w:rPr>
        <w:t xml:space="preserve"> </w:t>
      </w:r>
      <w:r w:rsidR="00AF09B2" w:rsidRPr="002B0389">
        <w:rPr>
          <w:rStyle w:val="default"/>
          <w:rFonts w:cs="FrankRuehl" w:hint="cs"/>
          <w:rtl/>
        </w:rPr>
        <w:t>(א) לא יכהן אדם כנושא משרה בבורסה, אלא אם כן מסר המנהל הכללי של הבורסה ליושב ראש הרשות הודעה, 60 ימים לפחות לפני תחילת הכהונה, ויושב ראש הרשות לא הודיע בתוך התקופה האמורה על התנגדותו למינוי האמור, או שהודיע כי הוא אינו מתנגד למינוי.</w:t>
      </w:r>
    </w:p>
    <w:p w:rsidR="00AF09B2" w:rsidRPr="002B0389" w:rsidRDefault="00AF09B2" w:rsidP="00AF09B2">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 xml:space="preserve">החלטת יושב ראש הרשות להתנגד למינוי תהיה מנומקת, בכתב, ותינתן לאחר שנתן למועמד הזדמנות להשמיע את טענותיו, והוא יביא בחשבון לעניין זה את התאמתו של המועמד לתפקיד המוצע, לרבות ניסיונות העסקי, יושרו, יושרתו, וקשריו, מכל סוג, עם הבורסה או עם נושא משרה בה או עם חבר בורסה או נושא משרה בו, ואם המועמד כיהן בעבר כנושא משרה בבורסה או בחבר בורסה </w:t>
      </w:r>
      <w:r w:rsidRPr="002B0389">
        <w:rPr>
          <w:rStyle w:val="default"/>
          <w:rFonts w:cs="FrankRuehl"/>
          <w:rtl/>
        </w:rPr>
        <w:t>–</w:t>
      </w:r>
      <w:r w:rsidRPr="002B0389">
        <w:rPr>
          <w:rStyle w:val="default"/>
          <w:rFonts w:cs="FrankRuehl" w:hint="cs"/>
          <w:rtl/>
        </w:rPr>
        <w:t xml:space="preserve"> גם את תפקודו בתקופת כהונתו כאמור; לעניין מועמד לכהונת דירקטור בלתי תלוי, יביא יושב ראש הרשות בחשבון גם את עיסוקיו ועסקיו האחרים של המועמד ואת התאמתו של הרכב הדירקטוריון לתחומי פעולתה של הבורסה אם ימונה לדירקטור בלתי תלוי.</w:t>
      </w:r>
    </w:p>
    <w:p w:rsidR="00AF09B2" w:rsidRPr="002B0389" w:rsidRDefault="00AF09B2" w:rsidP="00AF09B2">
      <w:pPr>
        <w:pStyle w:val="P00"/>
        <w:spacing w:before="72"/>
        <w:ind w:left="0" w:right="1134"/>
        <w:rPr>
          <w:rStyle w:val="default"/>
          <w:rFonts w:cs="FrankRuehl" w:hint="cs"/>
          <w:rtl/>
        </w:rPr>
      </w:pPr>
      <w:r w:rsidRPr="002B0389">
        <w:rPr>
          <w:rStyle w:val="default"/>
          <w:rFonts w:cs="FrankRuehl" w:hint="cs"/>
          <w:rtl/>
        </w:rPr>
        <w:tab/>
        <w:t>(ג)</w:t>
      </w:r>
      <w:r w:rsidRPr="002B0389">
        <w:rPr>
          <w:rStyle w:val="default"/>
          <w:rFonts w:cs="FrankRuehl" w:hint="cs"/>
          <w:rtl/>
        </w:rPr>
        <w:tab/>
        <w:t>מונה נשיא משרה בבורסה, ולאחר מינויו התבררו פרטים נוספים או חדשים לעניין השיקולים האמורים בסעיף קטן (ב), רשאי יושב ראש הרשות, לאחר שנתן לו הזדמנות להשמיע את טענותיו, להורות על הפסקת כהונתו, בשל הפרטים הנוספים או החדשים כאמור.</w:t>
      </w:r>
    </w:p>
    <w:p w:rsidR="00AF09B2" w:rsidRPr="002B0389" w:rsidRDefault="00AF09B2" w:rsidP="00AF09B2">
      <w:pPr>
        <w:pStyle w:val="P00"/>
        <w:spacing w:before="72"/>
        <w:ind w:left="0" w:right="1134"/>
        <w:rPr>
          <w:rStyle w:val="default"/>
          <w:rFonts w:cs="FrankRuehl" w:hint="cs"/>
          <w:rtl/>
        </w:rPr>
      </w:pPr>
      <w:r w:rsidRPr="002B0389">
        <w:rPr>
          <w:rStyle w:val="default"/>
          <w:rFonts w:cs="FrankRuehl" w:hint="cs"/>
          <w:rtl/>
        </w:rPr>
        <w:tab/>
        <w:t>(ד)</w:t>
      </w:r>
      <w:r w:rsidRPr="002B0389">
        <w:rPr>
          <w:rStyle w:val="default"/>
          <w:rFonts w:cs="FrankRuehl" w:hint="cs"/>
          <w:rtl/>
        </w:rPr>
        <w:tab/>
        <w:t xml:space="preserve">בסעיף זה, "נושא משרה" </w:t>
      </w:r>
      <w:r w:rsidRPr="002B0389">
        <w:rPr>
          <w:rStyle w:val="default"/>
          <w:rFonts w:cs="FrankRuehl"/>
          <w:rtl/>
        </w:rPr>
        <w:t>–</w:t>
      </w:r>
      <w:r w:rsidRPr="002B0389">
        <w:rPr>
          <w:rStyle w:val="default"/>
          <w:rFonts w:cs="FrankRuehl" w:hint="cs"/>
          <w:rtl/>
        </w:rPr>
        <w:t xml:space="preserve"> דירקטור, מנהל כללי, מבקר פנימי ויועץ משפטי, וכן מי שיושב ראש הרשות קבע כי הוא נושא משרה לעניין סעיף זה, ובלבד שלא יקבע יושב ראש הרשות לפי הוראות סעיף קטן זה יותר משבעה נושאי משרה.</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41" w:name="Rov916"/>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10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692 (</w:t>
      </w:r>
      <w:hyperlink r:id="rId110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50ב1</w:t>
      </w:r>
      <w:r w:rsidR="00AF09B2" w:rsidRPr="00416458">
        <w:rPr>
          <w:rStyle w:val="default"/>
          <w:rFonts w:cs="FrankRuehl" w:hint="cs"/>
          <w:b/>
          <w:bCs/>
          <w:vanish/>
          <w:sz w:val="20"/>
          <w:szCs w:val="20"/>
          <w:shd w:val="clear" w:color="auto" w:fill="FFFF99"/>
          <w:rtl/>
        </w:rPr>
        <w:t>6</w:t>
      </w:r>
      <w:bookmarkEnd w:id="641"/>
    </w:p>
    <w:p w:rsidR="00406A37" w:rsidRPr="002B0389" w:rsidRDefault="00406A37" w:rsidP="00EC7FCF">
      <w:pPr>
        <w:pStyle w:val="P00"/>
        <w:spacing w:before="72"/>
        <w:ind w:left="0" w:right="1134"/>
        <w:rPr>
          <w:rStyle w:val="default"/>
          <w:rFonts w:cs="FrankRuehl" w:hint="cs"/>
          <w:rtl/>
        </w:rPr>
      </w:pPr>
      <w:bookmarkStart w:id="642" w:name="Seif369"/>
      <w:bookmarkEnd w:id="642"/>
      <w:r w:rsidRPr="002B0389">
        <w:rPr>
          <w:lang w:val="he-IL"/>
        </w:rPr>
        <w:pict>
          <v:rect id="_x0000_s3359" style="position:absolute;left:0;text-align:left;margin-left:457.35pt;margin-top:8.05pt;width:82.2pt;height:27.15pt;z-index:252052480" o:allowincell="f" filled="f" stroked="f" strokecolor="lime" strokeweight=".25pt">
            <v:textbox style="mso-next-textbox:#_x0000_s3359" inset="0,0,0,0">
              <w:txbxContent>
                <w:p w:rsidR="00EB0C8F" w:rsidRDefault="00EB0C8F" w:rsidP="00406A37">
                  <w:pPr>
                    <w:spacing w:line="160" w:lineRule="exact"/>
                    <w:jc w:val="left"/>
                    <w:rPr>
                      <w:rFonts w:cs="Miriam" w:hint="cs"/>
                      <w:sz w:val="18"/>
                      <w:szCs w:val="18"/>
                      <w:rtl/>
                    </w:rPr>
                  </w:pPr>
                  <w:r>
                    <w:rPr>
                      <w:rFonts w:cs="Miriam" w:hint="cs"/>
                      <w:sz w:val="18"/>
                      <w:szCs w:val="18"/>
                      <w:rtl/>
                    </w:rPr>
                    <w:t>עסקאות עם בעלי עניין</w:t>
                  </w:r>
                </w:p>
                <w:p w:rsidR="00EB0C8F" w:rsidRDefault="00EB0C8F" w:rsidP="00406A37">
                  <w:pPr>
                    <w:spacing w:line="160" w:lineRule="exact"/>
                    <w:jc w:val="left"/>
                    <w:rPr>
                      <w:rFonts w:cs="Miriam" w:hint="cs"/>
                      <w:noProof/>
                      <w:sz w:val="18"/>
                      <w:szCs w:val="18"/>
                      <w:rtl/>
                    </w:rPr>
                  </w:pPr>
                  <w:r>
                    <w:rPr>
                      <w:rFonts w:cs="Miriam" w:hint="cs"/>
                      <w:sz w:val="18"/>
                      <w:szCs w:val="18"/>
                      <w:rtl/>
                    </w:rPr>
                    <w:t xml:space="preserve">(תיקון מס' 63) </w:t>
                  </w:r>
                  <w:r>
                    <w:rPr>
                      <w:rFonts w:cs="Miriam"/>
                      <w:sz w:val="18"/>
                      <w:szCs w:val="18"/>
                      <w:rtl/>
                    </w:rPr>
                    <w:br/>
                  </w:r>
                  <w:r>
                    <w:rPr>
                      <w:rFonts w:cs="Miriam" w:hint="cs"/>
                      <w:sz w:val="18"/>
                      <w:szCs w:val="18"/>
                      <w:rtl/>
                    </w:rPr>
                    <w:t>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w:t>
      </w:r>
      <w:r w:rsidR="00AF09B2" w:rsidRPr="002B0389">
        <w:rPr>
          <w:rStyle w:val="default"/>
          <w:rFonts w:cs="FrankRuehl" w:hint="cs"/>
          <w:rtl/>
        </w:rPr>
        <w:t>7</w:t>
      </w:r>
      <w:r w:rsidRPr="002B0389">
        <w:rPr>
          <w:rStyle w:val="default"/>
          <w:rFonts w:cs="FrankRuehl"/>
          <w:rtl/>
        </w:rPr>
        <w:t>.</w:t>
      </w:r>
      <w:r w:rsidRPr="002B0389">
        <w:rPr>
          <w:rStyle w:val="default"/>
          <w:rFonts w:cs="FrankRuehl" w:hint="cs"/>
          <w:rtl/>
        </w:rPr>
        <w:t xml:space="preserve"> </w:t>
      </w:r>
      <w:r w:rsidR="00EC7FCF" w:rsidRPr="002B0389">
        <w:rPr>
          <w:rStyle w:val="default"/>
          <w:rFonts w:cs="FrankRuehl" w:hint="cs"/>
          <w:rtl/>
        </w:rPr>
        <w:t>הוראות פרק חמישי לחלק השישי בחוק החברות יחולו על בורסה שאינה חברה ציבורית כאילו היתה חברה פרטית שהיא חברת איגרות חוב כהגדרתה בחוק האמור.</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43" w:name="Rov917"/>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10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693 (</w:t>
      </w:r>
      <w:hyperlink r:id="rId110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50ב1</w:t>
      </w:r>
      <w:r w:rsidR="00AF09B2" w:rsidRPr="00416458">
        <w:rPr>
          <w:rStyle w:val="default"/>
          <w:rFonts w:cs="FrankRuehl" w:hint="cs"/>
          <w:b/>
          <w:bCs/>
          <w:vanish/>
          <w:sz w:val="20"/>
          <w:szCs w:val="20"/>
          <w:shd w:val="clear" w:color="auto" w:fill="FFFF99"/>
          <w:rtl/>
        </w:rPr>
        <w:t>7</w:t>
      </w:r>
      <w:bookmarkEnd w:id="643"/>
    </w:p>
    <w:p w:rsidR="00406A37" w:rsidRPr="002B0389" w:rsidRDefault="00406A37" w:rsidP="00825FFD">
      <w:pPr>
        <w:pStyle w:val="P00"/>
        <w:spacing w:before="72"/>
        <w:ind w:left="0" w:right="1134"/>
        <w:rPr>
          <w:rStyle w:val="default"/>
          <w:rFonts w:cs="FrankRuehl" w:hint="cs"/>
          <w:rtl/>
        </w:rPr>
      </w:pPr>
      <w:bookmarkStart w:id="644" w:name="Seif370"/>
      <w:bookmarkEnd w:id="644"/>
      <w:r w:rsidRPr="002B0389">
        <w:rPr>
          <w:lang w:val="he-IL"/>
        </w:rPr>
        <w:pict>
          <v:rect id="_x0000_s3360" style="position:absolute;left:0;text-align:left;margin-left:464.5pt;margin-top:8.05pt;width:75.05pt;height:32.65pt;z-index:252053504" o:allowincell="f" filled="f" stroked="f" strokecolor="lime" strokeweight=".25pt">
            <v:textbox style="mso-next-textbox:#_x0000_s3360" inset="0,0,0,0">
              <w:txbxContent>
                <w:p w:rsidR="00EB0C8F" w:rsidRDefault="00EB0C8F" w:rsidP="00406A37">
                  <w:pPr>
                    <w:spacing w:line="160" w:lineRule="exact"/>
                    <w:jc w:val="left"/>
                    <w:rPr>
                      <w:rFonts w:cs="Miriam" w:hint="cs"/>
                      <w:sz w:val="18"/>
                      <w:szCs w:val="18"/>
                      <w:rtl/>
                    </w:rPr>
                  </w:pPr>
                  <w:r>
                    <w:rPr>
                      <w:rFonts w:cs="Miriam" w:hint="cs"/>
                      <w:sz w:val="18"/>
                      <w:szCs w:val="18"/>
                      <w:rtl/>
                    </w:rPr>
                    <w:t>איסור עשיית עסקה בניירות ערך</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w:t>
      </w:r>
      <w:r w:rsidR="00EC7FCF" w:rsidRPr="002B0389">
        <w:rPr>
          <w:rStyle w:val="default"/>
          <w:rFonts w:cs="FrankRuehl" w:hint="cs"/>
          <w:rtl/>
        </w:rPr>
        <w:t>8</w:t>
      </w:r>
      <w:r w:rsidRPr="002B0389">
        <w:rPr>
          <w:rStyle w:val="default"/>
          <w:rFonts w:cs="FrankRuehl"/>
          <w:rtl/>
        </w:rPr>
        <w:t>.</w:t>
      </w:r>
      <w:r w:rsidRPr="002B0389">
        <w:rPr>
          <w:rStyle w:val="default"/>
          <w:rFonts w:cs="FrankRuehl" w:hint="cs"/>
          <w:rtl/>
        </w:rPr>
        <w:t xml:space="preserve"> </w:t>
      </w:r>
      <w:r w:rsidR="00825FFD" w:rsidRPr="002B0389">
        <w:rPr>
          <w:rStyle w:val="default"/>
          <w:rFonts w:cs="FrankRuehl" w:hint="cs"/>
          <w:rtl/>
        </w:rPr>
        <w:t>הוראות סעיף 5(א) ו-(ב) יחולו בשינויים המחויבים על חבר הדירקטוריון ועל עובד בורסה, אולם ההודעה לפי סעיף 5(ב) תימסר לגביהם ליושב ראש הרשות וליושב ראש הדירקטוריון.</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45" w:name="Rov918"/>
      <w:r w:rsidRPr="00416458">
        <w:rPr>
          <w:rStyle w:val="default"/>
          <w:rFonts w:cs="FrankRuehl" w:hint="cs"/>
          <w:vanish/>
          <w:color w:val="FF0000"/>
          <w:sz w:val="20"/>
          <w:szCs w:val="20"/>
          <w:shd w:val="clear" w:color="auto" w:fill="FFFF99"/>
          <w:rtl/>
        </w:rPr>
        <w:t>מיום 8.4.2018</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11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693 (</w:t>
      </w:r>
      <w:hyperlink r:id="rId111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סעיף 50ב1</w:t>
      </w:r>
      <w:r w:rsidR="00EC7FCF" w:rsidRPr="00416458">
        <w:rPr>
          <w:rStyle w:val="default"/>
          <w:rFonts w:cs="FrankRuehl" w:hint="cs"/>
          <w:b/>
          <w:bCs/>
          <w:vanish/>
          <w:sz w:val="20"/>
          <w:szCs w:val="20"/>
          <w:shd w:val="clear" w:color="auto" w:fill="FFFF99"/>
          <w:rtl/>
        </w:rPr>
        <w:t>8</w:t>
      </w:r>
      <w:bookmarkEnd w:id="645"/>
    </w:p>
    <w:p w:rsidR="00406A37" w:rsidRPr="002B0389" w:rsidRDefault="00406A37" w:rsidP="00825FFD">
      <w:pPr>
        <w:pStyle w:val="header-2"/>
        <w:spacing w:before="120"/>
        <w:ind w:left="0" w:right="1134"/>
        <w:outlineLvl w:val="0"/>
        <w:rPr>
          <w:rFonts w:cs="Miriam" w:hint="cs"/>
          <w:sz w:val="18"/>
          <w:szCs w:val="18"/>
          <w:rtl/>
        </w:rPr>
      </w:pPr>
      <w:bookmarkStart w:id="646" w:name="hed213"/>
      <w:bookmarkEnd w:id="646"/>
      <w:r w:rsidRPr="002B0389">
        <w:rPr>
          <w:rFonts w:cs="Miriam"/>
          <w:sz w:val="18"/>
          <w:szCs w:val="18"/>
        </w:rPr>
        <w:pict>
          <v:rect id="_x0000_s3361" style="position:absolute;left:0;text-align:left;margin-left:464.35pt;margin-top:7.1pt;width:75.05pt;height:16pt;z-index:252054528" o:allowincell="f" filled="f" stroked="f" strokecolor="lime" strokeweight=".25pt">
            <v:textbox style="mso-next-textbox:#_x0000_s3361" inset="0,0,0,0">
              <w:txbxContent>
                <w:p w:rsidR="00EB0C8F" w:rsidRDefault="00EB0C8F" w:rsidP="00406A37">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2B0389">
        <w:rPr>
          <w:rFonts w:cs="Miriam" w:hint="cs"/>
          <w:sz w:val="18"/>
          <w:szCs w:val="18"/>
          <w:rtl/>
        </w:rPr>
        <w:t xml:space="preserve">סימן משנה ג': </w:t>
      </w:r>
      <w:r w:rsidR="00825FFD" w:rsidRPr="002B0389">
        <w:rPr>
          <w:rFonts w:cs="Miriam" w:hint="cs"/>
          <w:sz w:val="18"/>
          <w:szCs w:val="18"/>
          <w:rtl/>
        </w:rPr>
        <w:t xml:space="preserve">מסלקה </w:t>
      </w:r>
      <w:r w:rsidR="00825FFD" w:rsidRPr="002B0389">
        <w:rPr>
          <w:rFonts w:cs="Miriam"/>
          <w:sz w:val="18"/>
          <w:szCs w:val="18"/>
          <w:rtl/>
        </w:rPr>
        <w:t>–</w:t>
      </w:r>
      <w:r w:rsidR="00825FFD" w:rsidRPr="002B0389">
        <w:rPr>
          <w:rFonts w:cs="Miriam" w:hint="cs"/>
          <w:sz w:val="18"/>
          <w:szCs w:val="18"/>
          <w:rtl/>
        </w:rPr>
        <w:t xml:space="preserve"> ממשל תאגידי</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47" w:name="Rov919"/>
      <w:r w:rsidRPr="00416458">
        <w:rPr>
          <w:rStyle w:val="default"/>
          <w:rFonts w:cs="FrankRuehl" w:hint="cs"/>
          <w:vanish/>
          <w:color w:val="FF0000"/>
          <w:sz w:val="20"/>
          <w:szCs w:val="20"/>
          <w:shd w:val="clear" w:color="auto" w:fill="FFFF99"/>
          <w:rtl/>
        </w:rPr>
        <w:t>מיום 6.7.2017</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11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693 (</w:t>
      </w:r>
      <w:hyperlink r:id="rId111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משנה ג'</w:t>
      </w:r>
      <w:bookmarkEnd w:id="647"/>
    </w:p>
    <w:p w:rsidR="00406A37" w:rsidRPr="002B0389" w:rsidRDefault="00406A37" w:rsidP="007E206F">
      <w:pPr>
        <w:pStyle w:val="P00"/>
        <w:spacing w:before="72"/>
        <w:ind w:left="0" w:right="1134"/>
        <w:rPr>
          <w:rStyle w:val="default"/>
          <w:rFonts w:cs="FrankRuehl" w:hint="cs"/>
          <w:rtl/>
        </w:rPr>
      </w:pPr>
      <w:bookmarkStart w:id="648" w:name="Seif371"/>
      <w:bookmarkEnd w:id="648"/>
      <w:r w:rsidRPr="002B0389">
        <w:rPr>
          <w:lang w:val="he-IL"/>
        </w:rPr>
        <w:pict>
          <v:rect id="_x0000_s3362" style="position:absolute;left:0;text-align:left;margin-left:464.5pt;margin-top:8.05pt;width:75.05pt;height:36.55pt;z-index:252055552" o:allowincell="f" filled="f" stroked="f" strokecolor="lime" strokeweight=".25pt">
            <v:textbox style="mso-next-textbox:#_x0000_s3362" inset="0,0,0,0">
              <w:txbxContent>
                <w:p w:rsidR="00EB0C8F" w:rsidRDefault="00EB0C8F" w:rsidP="00406A37">
                  <w:pPr>
                    <w:spacing w:line="160" w:lineRule="exact"/>
                    <w:jc w:val="left"/>
                    <w:rPr>
                      <w:rFonts w:cs="Miriam" w:hint="cs"/>
                      <w:sz w:val="18"/>
                      <w:szCs w:val="18"/>
                      <w:rtl/>
                    </w:rPr>
                  </w:pPr>
                  <w:r>
                    <w:rPr>
                      <w:rFonts w:cs="Miriam" w:hint="cs"/>
                      <w:sz w:val="18"/>
                      <w:szCs w:val="18"/>
                      <w:rtl/>
                    </w:rPr>
                    <w:t>תחולת הוראות סימן משנה ב' על מסלקה</w:t>
                  </w:r>
                </w:p>
                <w:p w:rsidR="00EB0C8F" w:rsidRDefault="00EB0C8F" w:rsidP="00406A37">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sidRPr="002B0389">
        <w:rPr>
          <w:rStyle w:val="big-number"/>
          <w:rFonts w:cs="Miriam"/>
          <w:rtl/>
        </w:rPr>
        <w:t>5</w:t>
      </w:r>
      <w:r w:rsidRPr="002B0389">
        <w:rPr>
          <w:rStyle w:val="big-number"/>
          <w:rFonts w:cs="Miriam" w:hint="cs"/>
          <w:rtl/>
        </w:rPr>
        <w:t>0</w:t>
      </w:r>
      <w:r w:rsidRPr="002B0389">
        <w:rPr>
          <w:rStyle w:val="default"/>
          <w:rFonts w:cs="FrankRuehl" w:hint="cs"/>
          <w:rtl/>
        </w:rPr>
        <w:t>ב19</w:t>
      </w:r>
      <w:r w:rsidRPr="002B0389">
        <w:rPr>
          <w:rStyle w:val="default"/>
          <w:rFonts w:cs="FrankRuehl"/>
          <w:rtl/>
        </w:rPr>
        <w:t>.</w:t>
      </w:r>
      <w:r w:rsidRPr="002B0389">
        <w:rPr>
          <w:rStyle w:val="default"/>
          <w:rFonts w:cs="FrankRuehl" w:hint="cs"/>
          <w:rtl/>
        </w:rPr>
        <w:t xml:space="preserve"> </w:t>
      </w:r>
      <w:r w:rsidR="007E206F" w:rsidRPr="002B0389">
        <w:rPr>
          <w:rStyle w:val="default"/>
          <w:rFonts w:cs="FrankRuehl" w:hint="cs"/>
          <w:rtl/>
        </w:rPr>
        <w:t>(א)</w:t>
      </w:r>
      <w:r w:rsidR="00046003" w:rsidRPr="002B0389">
        <w:rPr>
          <w:rStyle w:val="default"/>
          <w:rFonts w:cs="FrankRuehl" w:hint="cs"/>
          <w:rtl/>
        </w:rPr>
        <w:t xml:space="preserve"> </w:t>
      </w:r>
      <w:r w:rsidR="007E206F" w:rsidRPr="002B0389">
        <w:rPr>
          <w:rStyle w:val="default"/>
          <w:rFonts w:cs="FrankRuehl" w:hint="cs"/>
          <w:rtl/>
        </w:rPr>
        <w:t>הוראות סימן משנה ב' בסימן ד', למעט סעיפים 50ב7(א), 50ב11(ה), 50ב13 ו-50ב16 יחולו לעניין מסלקה, בשינויים המחויבים ובשינויים אלה:</w:t>
      </w:r>
    </w:p>
    <w:p w:rsidR="007E206F" w:rsidRPr="002B0389" w:rsidRDefault="007E206F" w:rsidP="00046003">
      <w:pPr>
        <w:pStyle w:val="P00"/>
        <w:spacing w:before="72"/>
        <w:ind w:left="1021" w:right="1134"/>
        <w:rPr>
          <w:rStyle w:val="default"/>
          <w:rFonts w:cs="FrankRuehl" w:hint="cs"/>
          <w:rtl/>
        </w:rPr>
      </w:pPr>
      <w:r w:rsidRPr="002B0389">
        <w:rPr>
          <w:rStyle w:val="default"/>
          <w:rFonts w:cs="FrankRuehl" w:hint="cs"/>
          <w:rtl/>
        </w:rPr>
        <w:t>(1)</w:t>
      </w:r>
      <w:r w:rsidRPr="002B0389">
        <w:rPr>
          <w:rStyle w:val="default"/>
          <w:rFonts w:cs="FrankRuehl" w:hint="cs"/>
          <w:rtl/>
        </w:rPr>
        <w:tab/>
        <w:t>על אף האמור בסעיף 50ב3(א), לא תחול הדרישה שרוב חברי הדירקטוריון יהיו דירקטורים בלתי תלויים;</w:t>
      </w:r>
    </w:p>
    <w:p w:rsidR="007E206F" w:rsidRPr="002B0389" w:rsidRDefault="007E206F" w:rsidP="00046003">
      <w:pPr>
        <w:pStyle w:val="P00"/>
        <w:spacing w:before="72"/>
        <w:ind w:left="1021" w:right="1134"/>
        <w:rPr>
          <w:rStyle w:val="default"/>
          <w:rFonts w:cs="FrankRuehl" w:hint="cs"/>
          <w:rtl/>
        </w:rPr>
      </w:pPr>
      <w:r w:rsidRPr="002B0389">
        <w:rPr>
          <w:rStyle w:val="default"/>
          <w:rFonts w:cs="FrankRuehl" w:hint="cs"/>
          <w:rtl/>
        </w:rPr>
        <w:t>(2)</w:t>
      </w:r>
      <w:r w:rsidRPr="002B0389">
        <w:rPr>
          <w:rStyle w:val="default"/>
          <w:rFonts w:cs="FrankRuehl" w:hint="cs"/>
          <w:rtl/>
        </w:rPr>
        <w:tab/>
        <w:t>על אף האמור בסעיף 50ב3(ב), יכלול דירקטוריון מסלקה שלושה דירקטורים בלתי תלויים לפחות, ולא תחול הדרישה לעניין מינויים לפי המלצת ועדת האיתור;</w:t>
      </w:r>
    </w:p>
    <w:p w:rsidR="007E206F" w:rsidRPr="002B0389" w:rsidRDefault="007E206F" w:rsidP="00046003">
      <w:pPr>
        <w:pStyle w:val="P00"/>
        <w:spacing w:before="72"/>
        <w:ind w:left="1021" w:right="1134"/>
        <w:rPr>
          <w:rStyle w:val="default"/>
          <w:rFonts w:cs="FrankRuehl" w:hint="cs"/>
          <w:rtl/>
        </w:rPr>
      </w:pPr>
      <w:r w:rsidRPr="002B0389">
        <w:rPr>
          <w:rStyle w:val="default"/>
          <w:rFonts w:cs="FrankRuehl" w:hint="cs"/>
          <w:rtl/>
        </w:rPr>
        <w:t>(3)</w:t>
      </w:r>
      <w:r w:rsidRPr="002B0389">
        <w:rPr>
          <w:rStyle w:val="default"/>
          <w:rFonts w:cs="FrankRuehl" w:hint="cs"/>
          <w:rtl/>
        </w:rPr>
        <w:tab/>
        <w:t>על אף האמור בסעיף 50ב8, יכהן בכל ועדת דירקטוריון מסלקה הרשאית להפעיל סמכות מסמכויות הדירקטוריון, דירקטור בלתי תלוי אחד לפחות, ולא תחול הדרישה לעניין מינויו לפי המלצת ועדת האיתור;</w:t>
      </w:r>
    </w:p>
    <w:p w:rsidR="007E206F" w:rsidRPr="002B0389" w:rsidRDefault="007E206F" w:rsidP="00046003">
      <w:pPr>
        <w:pStyle w:val="P00"/>
        <w:spacing w:before="72"/>
        <w:ind w:left="1021" w:right="1134"/>
        <w:rPr>
          <w:rStyle w:val="default"/>
          <w:rFonts w:cs="FrankRuehl" w:hint="cs"/>
          <w:rtl/>
        </w:rPr>
      </w:pPr>
      <w:r w:rsidRPr="002B0389">
        <w:rPr>
          <w:rStyle w:val="default"/>
          <w:rFonts w:cs="FrankRuehl" w:hint="cs"/>
          <w:rtl/>
        </w:rPr>
        <w:t>(4)</w:t>
      </w:r>
      <w:r w:rsidRPr="002B0389">
        <w:rPr>
          <w:rStyle w:val="default"/>
          <w:rFonts w:cs="FrankRuehl" w:hint="cs"/>
          <w:rtl/>
        </w:rPr>
        <w:tab/>
        <w:t>על אף האמור בסעיף 50ב9, יתכנס דירקטוריון מסלקה לישיבות לפי צורכי המסלקה ויקיים ארבע ישיבות בשנה, לפחות;</w:t>
      </w:r>
    </w:p>
    <w:p w:rsidR="007E206F" w:rsidRPr="002B0389" w:rsidRDefault="007E206F" w:rsidP="00046003">
      <w:pPr>
        <w:pStyle w:val="P00"/>
        <w:spacing w:before="72"/>
        <w:ind w:left="1021" w:right="1134"/>
        <w:rPr>
          <w:rStyle w:val="default"/>
          <w:rFonts w:cs="FrankRuehl" w:hint="cs"/>
          <w:rtl/>
        </w:rPr>
      </w:pPr>
      <w:r w:rsidRPr="002B0389">
        <w:rPr>
          <w:rStyle w:val="default"/>
          <w:rFonts w:cs="FrankRuehl" w:hint="cs"/>
          <w:rtl/>
        </w:rPr>
        <w:t>(5)</w:t>
      </w:r>
      <w:r w:rsidRPr="002B0389">
        <w:rPr>
          <w:rStyle w:val="default"/>
          <w:rFonts w:cs="FrankRuehl" w:hint="cs"/>
          <w:rtl/>
        </w:rPr>
        <w:tab/>
      </w:r>
      <w:r w:rsidR="00046003" w:rsidRPr="002B0389">
        <w:rPr>
          <w:rStyle w:val="default"/>
          <w:rFonts w:cs="FrankRuehl" w:hint="cs"/>
          <w:rtl/>
        </w:rPr>
        <w:t xml:space="preserve">על אף האמור בסעיף 50ב11(ב) עד (ד) </w:t>
      </w:r>
      <w:r w:rsidR="00046003" w:rsidRPr="002B0389">
        <w:rPr>
          <w:rStyle w:val="default"/>
          <w:rFonts w:cs="FrankRuehl"/>
          <w:rtl/>
        </w:rPr>
        <w:t>–</w:t>
      </w:r>
    </w:p>
    <w:p w:rsidR="00046003" w:rsidRPr="002B0389" w:rsidRDefault="00046003" w:rsidP="00046003">
      <w:pPr>
        <w:pStyle w:val="P00"/>
        <w:spacing w:before="72"/>
        <w:ind w:left="1474" w:right="1134"/>
        <w:rPr>
          <w:rStyle w:val="default"/>
          <w:rFonts w:cs="FrankRuehl" w:hint="cs"/>
          <w:rtl/>
        </w:rPr>
      </w:pPr>
      <w:r w:rsidRPr="002B0389">
        <w:rPr>
          <w:rStyle w:val="default"/>
          <w:rFonts w:cs="FrankRuehl" w:hint="cs"/>
          <w:rtl/>
        </w:rPr>
        <w:t>(א)</w:t>
      </w:r>
      <w:r w:rsidRPr="002B0389">
        <w:rPr>
          <w:rStyle w:val="default"/>
          <w:rFonts w:cs="FrankRuehl" w:hint="cs"/>
          <w:rtl/>
        </w:rPr>
        <w:tab/>
        <w:t>לא תחול הדרישה שבסעיף 50ב11(ב) שלפיה יהיו חברים בוועדת הביקורת שלושה לפחות מבין הדירקטורים הבלתי תלויים שמונו לפי המלצת ועדת האיתור כאמור בסעיף 50ב13(ב);</w:t>
      </w:r>
    </w:p>
    <w:p w:rsidR="00046003" w:rsidRPr="002B0389" w:rsidRDefault="00046003" w:rsidP="00046003">
      <w:pPr>
        <w:pStyle w:val="P00"/>
        <w:spacing w:before="72"/>
        <w:ind w:left="1474" w:right="1134"/>
        <w:rPr>
          <w:rStyle w:val="default"/>
          <w:rFonts w:cs="FrankRuehl" w:hint="cs"/>
          <w:rtl/>
        </w:rPr>
      </w:pPr>
      <w:r w:rsidRPr="002B0389">
        <w:rPr>
          <w:rStyle w:val="default"/>
          <w:rFonts w:cs="FrankRuehl" w:hint="cs"/>
          <w:rtl/>
        </w:rPr>
        <w:t>(ב)</w:t>
      </w:r>
      <w:r w:rsidRPr="002B0389">
        <w:rPr>
          <w:rStyle w:val="default"/>
          <w:rFonts w:cs="FrankRuehl" w:hint="cs"/>
          <w:rtl/>
        </w:rPr>
        <w:tab/>
        <w:t>יושב ראש ועדת הביקורת ייבחר בידי הוועדה מבין הדירקטורים הבלתי תלויים, ולא תחול הדרישה שבסעיף 50ב11(ג) לעניין מינויים לפי המלצת ועדת האיתור;</w:t>
      </w:r>
    </w:p>
    <w:p w:rsidR="00046003" w:rsidRPr="002B0389" w:rsidRDefault="00046003" w:rsidP="00046003">
      <w:pPr>
        <w:pStyle w:val="P00"/>
        <w:spacing w:before="72"/>
        <w:ind w:left="1474" w:right="1134"/>
        <w:rPr>
          <w:rStyle w:val="default"/>
          <w:rFonts w:cs="FrankRuehl" w:hint="cs"/>
          <w:rtl/>
        </w:rPr>
      </w:pPr>
      <w:r w:rsidRPr="002B0389">
        <w:rPr>
          <w:rStyle w:val="default"/>
          <w:rFonts w:cs="FrankRuehl" w:hint="cs"/>
          <w:rtl/>
        </w:rPr>
        <w:t>(ג)</w:t>
      </w:r>
      <w:r w:rsidRPr="002B0389">
        <w:rPr>
          <w:rStyle w:val="default"/>
          <w:rFonts w:cs="FrankRuehl" w:hint="cs"/>
          <w:rtl/>
        </w:rPr>
        <w:tab/>
        <w:t>לא תחול הדרישה שבסעיף 50ב11(ד) לעניין המניין החוקי בוועדת הביקורת, שלפיה אחד לפחות מבין הדירקטורים הבלתי תלויים הנוכחים בישיבת ועדת הביקורת מונה לפי המלצת ועדת האיתור;</w:t>
      </w:r>
    </w:p>
    <w:p w:rsidR="00046003" w:rsidRPr="002B0389" w:rsidRDefault="00046003" w:rsidP="00046003">
      <w:pPr>
        <w:pStyle w:val="P00"/>
        <w:spacing w:before="72"/>
        <w:ind w:left="1021" w:right="1134"/>
        <w:rPr>
          <w:rStyle w:val="default"/>
          <w:rFonts w:cs="FrankRuehl" w:hint="cs"/>
          <w:rtl/>
        </w:rPr>
      </w:pPr>
      <w:r w:rsidRPr="002B0389">
        <w:rPr>
          <w:rStyle w:val="default"/>
          <w:rFonts w:cs="FrankRuehl" w:hint="cs"/>
          <w:rtl/>
        </w:rPr>
        <w:t>(6)</w:t>
      </w:r>
      <w:r w:rsidRPr="002B0389">
        <w:rPr>
          <w:rStyle w:val="default"/>
          <w:rFonts w:cs="FrankRuehl" w:hint="cs"/>
          <w:rtl/>
        </w:rPr>
        <w:tab/>
        <w:t>יקראו את סעיף 50ב12(א) כך שבסופו יבוא "בהתאם למדיניות ניהול הסיכונים של המסלקה".</w:t>
      </w:r>
    </w:p>
    <w:p w:rsidR="00046003" w:rsidRPr="002B0389" w:rsidRDefault="00046003" w:rsidP="007E206F">
      <w:pPr>
        <w:pStyle w:val="P00"/>
        <w:spacing w:before="72"/>
        <w:ind w:left="0" w:right="1134"/>
        <w:rPr>
          <w:rStyle w:val="default"/>
          <w:rFonts w:cs="FrankRuehl" w:hint="cs"/>
          <w:rtl/>
        </w:rPr>
      </w:pPr>
      <w:r w:rsidRPr="002B0389">
        <w:rPr>
          <w:rStyle w:val="default"/>
          <w:rFonts w:cs="FrankRuehl" w:hint="cs"/>
          <w:rtl/>
        </w:rPr>
        <w:tab/>
        <w:t>(ב)</w:t>
      </w:r>
      <w:r w:rsidRPr="002B0389">
        <w:rPr>
          <w:rStyle w:val="default"/>
          <w:rFonts w:cs="FrankRuehl" w:hint="cs"/>
          <w:rtl/>
        </w:rPr>
        <w:tab/>
        <w:t>דירקטוריון מסלקה רשאי להחליט על חלוקה כאמור בסעיפים 307 ו-308 לחוק החברות רק אם אין בכך כדי לפגוע ביציבותה של המסלקה או בניהולה התקין וההוגן.</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49" w:name="Rov920"/>
      <w:r w:rsidRPr="00416458">
        <w:rPr>
          <w:rStyle w:val="default"/>
          <w:rFonts w:cs="FrankRuehl" w:hint="cs"/>
          <w:vanish/>
          <w:color w:val="FF0000"/>
          <w:sz w:val="20"/>
          <w:szCs w:val="20"/>
          <w:shd w:val="clear" w:color="auto" w:fill="FFFF99"/>
          <w:rtl/>
        </w:rPr>
        <w:t>מיום 6.7.2017</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11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693 (</w:t>
      </w:r>
      <w:hyperlink r:id="rId111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50ב19</w:t>
      </w:r>
      <w:bookmarkEnd w:id="649"/>
    </w:p>
    <w:p w:rsidR="00406A37" w:rsidRPr="002B0389" w:rsidRDefault="00406A37" w:rsidP="00046003">
      <w:pPr>
        <w:pStyle w:val="header-2"/>
        <w:ind w:left="0" w:right="1134"/>
        <w:outlineLvl w:val="0"/>
        <w:rPr>
          <w:rFonts w:cs="Miriam" w:hint="cs"/>
          <w:rtl/>
        </w:rPr>
      </w:pPr>
      <w:bookmarkStart w:id="650" w:name="hed214"/>
      <w:bookmarkEnd w:id="650"/>
      <w:r w:rsidRPr="002B0389">
        <w:rPr>
          <w:rFonts w:cs="Miriam"/>
        </w:rPr>
        <w:pict>
          <v:rect id="_x0000_s3364" style="position:absolute;left:0;text-align:left;margin-left:464.35pt;margin-top:12.75pt;width:75.05pt;height:16pt;z-index:252056576" o:allowincell="f" filled="f" stroked="f" strokecolor="lime" strokeweight=".25pt">
            <v:textbox style="mso-next-textbox:#_x0000_s3364" inset="0,0,0,0">
              <w:txbxContent>
                <w:p w:rsidR="00EB0C8F" w:rsidRDefault="00EB0C8F" w:rsidP="00406A37">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txbxContent>
            </v:textbox>
            <w10:anchorlock/>
          </v:rect>
        </w:pict>
      </w:r>
      <w:r w:rsidRPr="002B0389">
        <w:rPr>
          <w:rFonts w:cs="Miriam" w:hint="cs"/>
          <w:rtl/>
        </w:rPr>
        <w:t xml:space="preserve">סימן </w:t>
      </w:r>
      <w:r w:rsidR="00046003" w:rsidRPr="002B0389">
        <w:rPr>
          <w:rFonts w:cs="Miriam" w:hint="cs"/>
          <w:rtl/>
        </w:rPr>
        <w:t>ה': פיקוח הרשות</w:t>
      </w:r>
    </w:p>
    <w:p w:rsidR="00406A37" w:rsidRPr="00416458" w:rsidRDefault="00406A37" w:rsidP="00406A37">
      <w:pPr>
        <w:pStyle w:val="P00"/>
        <w:spacing w:before="0"/>
        <w:ind w:left="0" w:right="1134"/>
        <w:rPr>
          <w:rStyle w:val="default"/>
          <w:rFonts w:cs="FrankRuehl" w:hint="cs"/>
          <w:vanish/>
          <w:color w:val="FF0000"/>
          <w:sz w:val="20"/>
          <w:szCs w:val="20"/>
          <w:shd w:val="clear" w:color="auto" w:fill="FFFF99"/>
          <w:rtl/>
        </w:rPr>
      </w:pPr>
      <w:bookmarkStart w:id="651" w:name="Rov921"/>
      <w:r w:rsidRPr="00416458">
        <w:rPr>
          <w:rStyle w:val="default"/>
          <w:rFonts w:cs="FrankRuehl" w:hint="cs"/>
          <w:vanish/>
          <w:color w:val="FF0000"/>
          <w:sz w:val="20"/>
          <w:szCs w:val="20"/>
          <w:shd w:val="clear" w:color="auto" w:fill="FFFF99"/>
          <w:rtl/>
        </w:rPr>
        <w:t>מיום 6.7.2017</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406A37" w:rsidRPr="00416458" w:rsidRDefault="00406A37" w:rsidP="00406A37">
      <w:pPr>
        <w:pStyle w:val="P00"/>
        <w:spacing w:before="0"/>
        <w:ind w:left="0" w:right="1134"/>
        <w:rPr>
          <w:rStyle w:val="default"/>
          <w:rFonts w:cs="FrankRuehl" w:hint="cs"/>
          <w:vanish/>
          <w:sz w:val="20"/>
          <w:szCs w:val="20"/>
          <w:shd w:val="clear" w:color="auto" w:fill="FFFF99"/>
          <w:rtl/>
        </w:rPr>
      </w:pPr>
      <w:hyperlink r:id="rId111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694 (</w:t>
      </w:r>
      <w:hyperlink r:id="rId111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406A37" w:rsidRPr="002B0389" w:rsidRDefault="00406A37" w:rsidP="002B0389">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סימן ה'</w:t>
      </w:r>
      <w:bookmarkEnd w:id="651"/>
    </w:p>
    <w:p w:rsidR="00633EEC" w:rsidRDefault="00633EEC" w:rsidP="002B0389">
      <w:pPr>
        <w:pStyle w:val="P00"/>
        <w:spacing w:before="72"/>
        <w:ind w:left="0" w:right="1134"/>
        <w:rPr>
          <w:rStyle w:val="default"/>
          <w:rFonts w:cs="FrankRuehl" w:hint="cs"/>
          <w:rtl/>
        </w:rPr>
      </w:pPr>
      <w:bookmarkStart w:id="652" w:name="Seif180"/>
      <w:bookmarkEnd w:id="652"/>
      <w:r>
        <w:rPr>
          <w:lang w:val="he-IL"/>
        </w:rPr>
        <w:pict>
          <v:rect id="_x0000_s2511" style="position:absolute;left:0;text-align:left;margin-left:464.5pt;margin-top:8.05pt;width:75.05pt;height:51.5pt;z-index:251547648" o:allowincell="f" filled="f" stroked="f" strokecolor="lime" strokeweight=".25pt">
            <v:textbox style="mso-next-textbox:#_x0000_s2511" inset="0,0,0,0">
              <w:txbxContent>
                <w:p w:rsidR="00EB0C8F" w:rsidRDefault="00EB0C8F">
                  <w:pPr>
                    <w:spacing w:line="160" w:lineRule="exact"/>
                    <w:jc w:val="left"/>
                    <w:rPr>
                      <w:rFonts w:cs="Miriam" w:hint="cs"/>
                      <w:sz w:val="18"/>
                      <w:szCs w:val="18"/>
                      <w:rtl/>
                    </w:rPr>
                  </w:pPr>
                  <w:r>
                    <w:rPr>
                      <w:rFonts w:cs="Miriam" w:hint="cs"/>
                      <w:sz w:val="18"/>
                      <w:szCs w:val="18"/>
                      <w:rtl/>
                    </w:rPr>
                    <w:t>פיקוח הרשות על פעולות המסלקה</w:t>
                  </w:r>
                </w:p>
                <w:p w:rsidR="00EB0C8F" w:rsidRDefault="00EB0C8F">
                  <w:pPr>
                    <w:spacing w:line="160" w:lineRule="exact"/>
                    <w:jc w:val="left"/>
                    <w:rPr>
                      <w:rFonts w:cs="Miriam" w:hint="cs"/>
                      <w:noProof/>
                      <w:sz w:val="18"/>
                      <w:szCs w:val="18"/>
                      <w:rtl/>
                    </w:rPr>
                  </w:pPr>
                  <w:r>
                    <w:rPr>
                      <w:rFonts w:cs="Miriam" w:hint="cs"/>
                      <w:sz w:val="18"/>
                      <w:szCs w:val="18"/>
                      <w:rtl/>
                    </w:rPr>
                    <w:t>(תיקון מס' 34) תשס"ח-2008</w:t>
                  </w:r>
                </w:p>
                <w:p w:rsidR="00EB0C8F" w:rsidRDefault="00EB0C8F" w:rsidP="006A49E9">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Pr>
          <w:rStyle w:val="big-number"/>
          <w:rFonts w:cs="Miriam"/>
          <w:rtl/>
        </w:rPr>
        <w:t>5</w:t>
      </w:r>
      <w:r>
        <w:rPr>
          <w:rStyle w:val="big-number"/>
          <w:rFonts w:cs="Miriam" w:hint="cs"/>
          <w:rtl/>
        </w:rPr>
        <w:t>0</w:t>
      </w:r>
      <w:r>
        <w:rPr>
          <w:rStyle w:val="default"/>
          <w:rFonts w:cs="FrankRuehl" w:hint="cs"/>
          <w:rtl/>
        </w:rPr>
        <w:t>ג</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הרשות תבצע בקרה על מסלקה כדי לוודא את יציבותה ויעילותה</w:t>
      </w:r>
      <w:r w:rsidR="002B0389">
        <w:rPr>
          <w:rStyle w:val="default"/>
          <w:rFonts w:cs="FrankRuehl" w:hint="cs"/>
          <w:rtl/>
        </w:rPr>
        <w:t xml:space="preserve"> </w:t>
      </w:r>
      <w:r w:rsidR="002B0389" w:rsidRPr="002B0389">
        <w:rPr>
          <w:rStyle w:val="default"/>
          <w:rFonts w:cs="FrankRuehl" w:hint="cs"/>
          <w:rtl/>
        </w:rPr>
        <w:t>של מערכת הסליקה</w:t>
      </w:r>
      <w:r>
        <w:rPr>
          <w:rStyle w:val="default"/>
          <w:rFonts w:cs="FrankRuehl" w:hint="cs"/>
          <w:rtl/>
        </w:rPr>
        <w:t xml:space="preserve"> כאמור בסעיף 10 לחוק מערכות תשלומים, התשס"ח-2008; לשם כך תבחן, בין השאר, את עמידת המסלקה בהוראות סעיף 50ב וסעיף זה, ואת נאותות כללי המסלקה.</w:t>
      </w:r>
    </w:p>
    <w:p w:rsidR="00633EEC" w:rsidRDefault="006A49E9" w:rsidP="002B0389">
      <w:pPr>
        <w:pStyle w:val="P00"/>
        <w:spacing w:before="72"/>
        <w:ind w:left="0" w:right="1134"/>
        <w:rPr>
          <w:rStyle w:val="default"/>
          <w:rFonts w:cs="FrankRuehl" w:hint="cs"/>
          <w:rtl/>
        </w:rPr>
      </w:pPr>
      <w:r>
        <w:rPr>
          <w:rFonts w:cs="FrankRuehl" w:hint="cs"/>
          <w:sz w:val="26"/>
          <w:rtl/>
          <w:lang w:eastAsia="en-US"/>
        </w:rPr>
        <w:pict>
          <v:shape id="_x0000_s3369" type="#_x0000_t202" style="position:absolute;left:0;text-align:left;margin-left:470.35pt;margin-top:7.1pt;width:1in;height:16.8pt;z-index:252057600" filled="f" stroked="f" strokecolor="lime" strokeweight=".25pt">
            <v:textbox style="mso-next-textbox:#_x0000_s3369" inset="1mm,0,1mm,0">
              <w:txbxContent>
                <w:p w:rsidR="00EB0C8F" w:rsidRDefault="00EB0C8F" w:rsidP="006A49E9">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Style w:val="default"/>
          <w:rFonts w:cs="FrankRuehl" w:hint="cs"/>
          <w:rtl/>
        </w:rPr>
        <w:tab/>
        <w:t>(ב)</w:t>
      </w:r>
      <w:r w:rsidR="00633EEC">
        <w:rPr>
          <w:rStyle w:val="default"/>
          <w:rFonts w:cs="FrankRuehl" w:hint="cs"/>
          <w:rtl/>
        </w:rPr>
        <w:tab/>
        <w:t xml:space="preserve">ראתה הרשות, כי מסלקה אינה מקיימת חובה מחובותיה לפי סעיף 50ב, רשאית היא, לאחר שנתנה למסלקה ולחברי המסלקה הזדמנות לטעון את טענותיהם, להורות למסלקה, לקיים את החובה האמורה, באופן ובתוך תקופה שתורה, ובין השאר להורות לה להתקין כללים או לשנותם, בהתאם להוראות סעיף 50ב או </w:t>
      </w:r>
      <w:r w:rsidR="002B0389" w:rsidRPr="002B0389">
        <w:rPr>
          <w:rStyle w:val="default"/>
          <w:rFonts w:cs="FrankRuehl" w:hint="cs"/>
          <w:rtl/>
        </w:rPr>
        <w:t>להפעיל את מערכת הסליקה</w:t>
      </w:r>
      <w:r w:rsidR="00633EEC">
        <w:rPr>
          <w:rStyle w:val="default"/>
          <w:rFonts w:cs="FrankRuehl" w:hint="cs"/>
          <w:rtl/>
        </w:rPr>
        <w:t xml:space="preserve"> בהתאם להוראות הסעיף האמור.</w:t>
      </w:r>
    </w:p>
    <w:p w:rsidR="00633EEC" w:rsidRDefault="006A49E9" w:rsidP="002B0389">
      <w:pPr>
        <w:pStyle w:val="P00"/>
        <w:spacing w:before="72"/>
        <w:ind w:left="0" w:right="1134"/>
        <w:rPr>
          <w:rStyle w:val="default"/>
          <w:rFonts w:cs="FrankRuehl" w:hint="cs"/>
          <w:rtl/>
        </w:rPr>
      </w:pPr>
      <w:r>
        <w:rPr>
          <w:rFonts w:cs="FrankRuehl" w:hint="cs"/>
          <w:sz w:val="26"/>
          <w:rtl/>
          <w:lang w:eastAsia="en-US"/>
        </w:rPr>
        <w:pict>
          <v:shape id="_x0000_s3372" type="#_x0000_t202" style="position:absolute;left:0;text-align:left;margin-left:470.25pt;margin-top:7.1pt;width:1in;height:16.8pt;z-index:252058624" filled="f" stroked="f" strokecolor="lime" strokeweight=".25pt">
            <v:textbox inset="1mm,0,1mm,0">
              <w:txbxContent>
                <w:p w:rsidR="00EB0C8F" w:rsidRDefault="00EB0C8F" w:rsidP="006A49E9">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Style w:val="default"/>
          <w:rFonts w:cs="FrankRuehl" w:hint="cs"/>
          <w:rtl/>
        </w:rPr>
        <w:tab/>
        <w:t>(ג)</w:t>
      </w:r>
      <w:r w:rsidR="00633EEC">
        <w:rPr>
          <w:rStyle w:val="default"/>
          <w:rFonts w:cs="FrankRuehl" w:hint="cs"/>
          <w:rtl/>
        </w:rPr>
        <w:tab/>
        <w:t>לא קיימה המסלקה הוראה שנתנה לה הרשות לפי סעיף קטן (ב) להתקנת כללים או לשינוים, רשאית הרשות להתקינם או לשנותם בעצמה; התקינה או שינתה הרשות כללים לפי סעיף קטן זה, תודיע על כך למסלקה ותפרסם את הכללים שהותקנו או ששונו כאמור, או הודעה על כך, באתר האינטרנט של הרשות; המסלקה תודיע על התקנה או שינוי של הכללים לחברי המסלקה בהתאם לכללי המסלקה; הכללים או שינוים ייכנסו לתוקף במועד שייקבע בפרסום או בהודעה כאמור.</w:t>
      </w:r>
    </w:p>
    <w:p w:rsidR="002B0389" w:rsidRDefault="002B0389" w:rsidP="002B0389">
      <w:pPr>
        <w:pStyle w:val="P00"/>
        <w:spacing w:before="72"/>
        <w:ind w:left="0" w:right="1134"/>
        <w:rPr>
          <w:rStyle w:val="default"/>
          <w:rFonts w:cs="FrankRuehl" w:hint="cs"/>
          <w:rtl/>
        </w:rPr>
      </w:pPr>
      <w:r>
        <w:rPr>
          <w:rFonts w:cs="FrankRuehl" w:hint="cs"/>
          <w:sz w:val="26"/>
          <w:rtl/>
          <w:lang w:eastAsia="en-US"/>
        </w:rPr>
        <w:pict>
          <v:shape id="_x0000_s3400" type="#_x0000_t202" style="position:absolute;left:0;text-align:left;margin-left:470.35pt;margin-top:7.1pt;width:1in;height:16.8pt;z-index:252076032" filled="f" stroked="f" strokecolor="lime" strokeweight=".25pt">
            <v:textbox inset="1mm,0,1mm,0">
              <w:txbxContent>
                <w:p w:rsidR="00EB0C8F" w:rsidRDefault="00EB0C8F" w:rsidP="002B0389">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Pr>
          <w:rStyle w:val="default"/>
          <w:rFonts w:cs="FrankRuehl" w:hint="cs"/>
          <w:rtl/>
        </w:rPr>
        <w:tab/>
        <w:t>(ד)</w:t>
      </w:r>
      <w:r>
        <w:rPr>
          <w:rStyle w:val="default"/>
          <w:rFonts w:cs="FrankRuehl" w:hint="cs"/>
          <w:rtl/>
        </w:rPr>
        <w:tab/>
        <w:t>יושב ראש הרשות או מי שהוא הסמיך לכך רשאי לדרוש מהמסלקה או מחבר מסלקה, במועד ובדרך שעליהם יורה, כל מידע ומסמך הדרושים לרשות לצורך ביצוע ההוראות לפי סעיף זה, לרבות מידע בדבר סכומן והיקפן של הוראות תשלום שהתקבלו או שבוצעו במסלקה, ומידע בדבר כללי המסלקה, ובלבד שלא יידרש מידע שיש בו כדי להביא לחשיפת זהותו של מקבל שירות מחבר המסלקה, אלא אם כן חשיפה כאמור חיונית לדעת יושב ראש הרשות לביצוע ההוראות לפי סעיף זה.</w:t>
      </w:r>
    </w:p>
    <w:p w:rsidR="002B0389" w:rsidRPr="002B0389" w:rsidRDefault="006A49E9" w:rsidP="002B0389">
      <w:pPr>
        <w:pStyle w:val="P00"/>
        <w:spacing w:before="72"/>
        <w:ind w:left="0" w:right="1134"/>
        <w:rPr>
          <w:rStyle w:val="default"/>
          <w:rFonts w:cs="FrankRuehl" w:hint="cs"/>
          <w:rtl/>
        </w:rPr>
      </w:pPr>
      <w:r>
        <w:rPr>
          <w:rFonts w:cs="FrankRuehl" w:hint="cs"/>
          <w:sz w:val="26"/>
          <w:rtl/>
          <w:lang w:eastAsia="en-US"/>
        </w:rPr>
        <w:pict>
          <v:shape id="_x0000_s3375" type="#_x0000_t202" style="position:absolute;left:0;text-align:left;margin-left:470.35pt;margin-top:7.1pt;width:1in;height:16.8pt;z-index:252059648" filled="f" stroked="f" strokecolor="lime" strokeweight=".25pt">
            <v:textbox inset="1mm,0,1mm,0">
              <w:txbxContent>
                <w:p w:rsidR="00EB0C8F" w:rsidRDefault="00EB0C8F" w:rsidP="006A49E9">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Style w:val="default"/>
          <w:rFonts w:cs="FrankRuehl" w:hint="cs"/>
          <w:rtl/>
        </w:rPr>
        <w:tab/>
        <w:t>(</w:t>
      </w:r>
      <w:r w:rsidR="002B0389" w:rsidRPr="002B0389">
        <w:rPr>
          <w:rStyle w:val="default"/>
          <w:rFonts w:cs="FrankRuehl" w:hint="cs"/>
          <w:rtl/>
        </w:rPr>
        <w:t>ד1)</w:t>
      </w:r>
      <w:r w:rsidR="002B0389" w:rsidRPr="002B0389">
        <w:rPr>
          <w:rStyle w:val="default"/>
          <w:rFonts w:cs="FrankRuehl" w:hint="cs"/>
          <w:rtl/>
        </w:rPr>
        <w:tab/>
        <w:t xml:space="preserve">הוראות סעיף 51 יחולו לעניין מסלקה, בשינויים המחויבים ובשינוי זה: בסעיף קטן (ב) של הסעיף האמור, המילים "או הנחיותיה" </w:t>
      </w:r>
      <w:r w:rsidR="002B0389" w:rsidRPr="002B0389">
        <w:rPr>
          <w:rStyle w:val="default"/>
          <w:rFonts w:cs="FrankRuehl"/>
          <w:rtl/>
        </w:rPr>
        <w:t>–</w:t>
      </w:r>
      <w:r w:rsidR="002B0389" w:rsidRPr="002B0389">
        <w:rPr>
          <w:rStyle w:val="default"/>
          <w:rFonts w:cs="FrankRuehl" w:hint="cs"/>
          <w:rtl/>
        </w:rPr>
        <w:t xml:space="preserve"> לא ייקראו.</w:t>
      </w:r>
    </w:p>
    <w:p w:rsidR="00633EEC" w:rsidRDefault="006A5A11" w:rsidP="002B0389">
      <w:pPr>
        <w:pStyle w:val="P00"/>
        <w:spacing w:before="72"/>
        <w:ind w:left="0" w:right="1134"/>
        <w:rPr>
          <w:rStyle w:val="default"/>
          <w:rFonts w:cs="FrankRuehl"/>
          <w:rtl/>
        </w:rPr>
      </w:pPr>
      <w:r>
        <w:rPr>
          <w:rFonts w:cs="FrankRuehl" w:hint="cs"/>
          <w:sz w:val="26"/>
          <w:rtl/>
          <w:lang w:eastAsia="en-US"/>
        </w:rPr>
        <w:pict>
          <v:shape id="_x0000_s3179" type="#_x0000_t202" style="position:absolute;left:0;text-align:left;margin-left:470.35pt;margin-top:7.1pt;width:1in;height:17.95pt;z-index:251944960" filled="f" stroked="f" strokecolor="lime" strokeweight=".25pt">
            <v:textbox style="mso-next-textbox:#_x0000_s3179" inset="1mm,0,1mm,0">
              <w:txbxContent>
                <w:p w:rsidR="00EB0C8F" w:rsidRDefault="00EB0C8F" w:rsidP="006A49E9">
                  <w:pPr>
                    <w:spacing w:line="160" w:lineRule="exact"/>
                    <w:jc w:val="left"/>
                    <w:rPr>
                      <w:rFonts w:cs="Miriam" w:hint="cs"/>
                      <w:noProof/>
                      <w:sz w:val="18"/>
                      <w:szCs w:val="18"/>
                      <w:rtl/>
                    </w:rPr>
                  </w:pPr>
                  <w:r>
                    <w:rPr>
                      <w:rFonts w:cs="Miriam" w:hint="cs"/>
                      <w:noProof/>
                      <w:sz w:val="18"/>
                      <w:szCs w:val="18"/>
                      <w:rtl/>
                    </w:rPr>
                    <w:t>(תיקון מס' 64) תשע"ז-2017</w:t>
                  </w:r>
                </w:p>
              </w:txbxContent>
            </v:textbox>
            <w10:anchorlock/>
          </v:shape>
        </w:pict>
      </w:r>
      <w:r w:rsidR="00633EEC">
        <w:rPr>
          <w:rStyle w:val="default"/>
          <w:rFonts w:cs="FrankRuehl" w:hint="cs"/>
          <w:rtl/>
        </w:rPr>
        <w:tab/>
        <w:t>(ה)</w:t>
      </w:r>
      <w:r w:rsidR="00633EEC">
        <w:rPr>
          <w:rStyle w:val="default"/>
          <w:rFonts w:cs="FrankRuehl" w:hint="cs"/>
          <w:rtl/>
        </w:rPr>
        <w:tab/>
        <w:t xml:space="preserve">בסעיף זה, "כללי מסלקה" </w:t>
      </w:r>
      <w:r w:rsidR="00633EEC">
        <w:rPr>
          <w:rStyle w:val="default"/>
          <w:rFonts w:cs="FrankRuehl"/>
          <w:rtl/>
        </w:rPr>
        <w:t>–</w:t>
      </w:r>
      <w:r w:rsidR="00633EEC">
        <w:rPr>
          <w:rStyle w:val="default"/>
          <w:rFonts w:cs="FrankRuehl" w:hint="cs"/>
          <w:rtl/>
        </w:rPr>
        <w:t xml:space="preserve"> </w:t>
      </w:r>
      <w:r w:rsidR="007252ED" w:rsidRPr="007252ED">
        <w:rPr>
          <w:rStyle w:val="default"/>
          <w:rFonts w:cs="FrankRuehl" w:hint="cs"/>
          <w:rtl/>
        </w:rPr>
        <w:t>כהגדרתם בסעיף 50א(א)</w:t>
      </w:r>
      <w:r w:rsidR="00633EEC">
        <w:rPr>
          <w:rStyle w:val="default"/>
          <w:rFonts w:cs="FrankRuehl" w:hint="cs"/>
          <w:rtl/>
        </w:rPr>
        <w:t>.</w:t>
      </w:r>
    </w:p>
    <w:p w:rsidR="006A49E9" w:rsidRPr="00416458" w:rsidRDefault="006A49E9" w:rsidP="006A49E9">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653" w:name="Rov932"/>
      <w:r w:rsidRPr="00416458">
        <w:rPr>
          <w:rFonts w:cs="FrankRuehl" w:hint="cs"/>
          <w:vanish/>
          <w:color w:val="FF0000"/>
          <w:sz w:val="20"/>
          <w:szCs w:val="20"/>
          <w:shd w:val="clear" w:color="auto" w:fill="FFFF99"/>
          <w:rtl/>
        </w:rPr>
        <w:t>מיום 10.2.2008</w:t>
      </w:r>
    </w:p>
    <w:p w:rsidR="006A49E9" w:rsidRPr="00416458" w:rsidRDefault="006A49E9" w:rsidP="006A49E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34</w:t>
      </w:r>
    </w:p>
    <w:p w:rsidR="006A49E9" w:rsidRPr="00416458" w:rsidRDefault="006A49E9" w:rsidP="006A49E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18" w:history="1">
        <w:r w:rsidRPr="00416458">
          <w:rPr>
            <w:rStyle w:val="Hyperlink"/>
            <w:rFonts w:cs="FrankRuehl" w:hint="cs"/>
            <w:vanish/>
            <w:sz w:val="20"/>
            <w:szCs w:val="20"/>
            <w:shd w:val="clear" w:color="auto" w:fill="FFFF99"/>
            <w:rtl/>
          </w:rPr>
          <w:t>ס"ח תשס"ח מס' 2133</w:t>
        </w:r>
      </w:hyperlink>
      <w:r w:rsidRPr="00416458">
        <w:rPr>
          <w:rFonts w:cs="FrankRuehl" w:hint="cs"/>
          <w:vanish/>
          <w:sz w:val="20"/>
          <w:szCs w:val="20"/>
          <w:shd w:val="clear" w:color="auto" w:fill="FFFF99"/>
          <w:rtl/>
        </w:rPr>
        <w:t xml:space="preserve"> מיום 10.2.2008 עמ' 190 (</w:t>
      </w:r>
      <w:hyperlink r:id="rId1119" w:history="1">
        <w:r w:rsidRPr="00416458">
          <w:rPr>
            <w:rStyle w:val="Hyperlink"/>
            <w:rFonts w:cs="FrankRuehl" w:hint="cs"/>
            <w:vanish/>
            <w:sz w:val="20"/>
            <w:szCs w:val="20"/>
            <w:shd w:val="clear" w:color="auto" w:fill="FFFF99"/>
            <w:rtl/>
          </w:rPr>
          <w:t>ה"ח 344</w:t>
        </w:r>
      </w:hyperlink>
      <w:r w:rsidRPr="00416458">
        <w:rPr>
          <w:rFonts w:cs="FrankRuehl" w:hint="cs"/>
          <w:vanish/>
          <w:sz w:val="20"/>
          <w:szCs w:val="20"/>
          <w:shd w:val="clear" w:color="auto" w:fill="FFFF99"/>
          <w:rtl/>
        </w:rPr>
        <w:t>)</w:t>
      </w:r>
    </w:p>
    <w:p w:rsidR="006A49E9" w:rsidRPr="00416458" w:rsidRDefault="006A49E9" w:rsidP="006A49E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50ג</w:t>
      </w:r>
    </w:p>
    <w:p w:rsidR="006A49E9" w:rsidRPr="00416458" w:rsidRDefault="006A49E9" w:rsidP="006A49E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A49E9" w:rsidRPr="00416458" w:rsidRDefault="006A49E9" w:rsidP="006A49E9">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30.3.2017</w:t>
      </w:r>
    </w:p>
    <w:p w:rsidR="006A49E9" w:rsidRPr="00416458" w:rsidRDefault="006A49E9" w:rsidP="006A49E9">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6A49E9" w:rsidRPr="00416458" w:rsidRDefault="006A49E9" w:rsidP="006A49E9">
      <w:pPr>
        <w:pStyle w:val="P00"/>
        <w:spacing w:before="0"/>
        <w:ind w:left="0" w:right="1134"/>
        <w:rPr>
          <w:rStyle w:val="default"/>
          <w:rFonts w:cs="FrankRuehl" w:hint="cs"/>
          <w:vanish/>
          <w:sz w:val="20"/>
          <w:szCs w:val="20"/>
          <w:shd w:val="clear" w:color="auto" w:fill="FFFF99"/>
          <w:rtl/>
        </w:rPr>
      </w:pPr>
      <w:hyperlink r:id="rId1120"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568 (</w:t>
      </w:r>
      <w:hyperlink r:id="rId1121"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6A49E9" w:rsidRPr="00416458" w:rsidRDefault="006A49E9" w:rsidP="006A49E9">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 xml:space="preserve">בסעיף זה, "כללי מסלקה"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w:t>
      </w:r>
      <w:r w:rsidRPr="00416458">
        <w:rPr>
          <w:rStyle w:val="default"/>
          <w:rFonts w:cs="FrankRuehl" w:hint="cs"/>
          <w:strike/>
          <w:vanish/>
          <w:sz w:val="22"/>
          <w:szCs w:val="22"/>
          <w:shd w:val="clear" w:color="auto" w:fill="FFFF99"/>
          <w:rtl/>
        </w:rPr>
        <w:t>הכללים שעל פיהם מופעלת מסלקה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כהגדרתם בסעיף 50א(א)</w:t>
      </w:r>
      <w:r w:rsidRPr="00416458">
        <w:rPr>
          <w:rStyle w:val="default"/>
          <w:rFonts w:cs="FrankRuehl" w:hint="cs"/>
          <w:vanish/>
          <w:sz w:val="22"/>
          <w:szCs w:val="22"/>
          <w:shd w:val="clear" w:color="auto" w:fill="FFFF99"/>
          <w:rtl/>
        </w:rPr>
        <w:t>.</w:t>
      </w:r>
    </w:p>
    <w:p w:rsidR="006A49E9" w:rsidRPr="00416458" w:rsidRDefault="006A49E9" w:rsidP="006A49E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A49E9" w:rsidRPr="00416458" w:rsidRDefault="006A49E9" w:rsidP="006A49E9">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6A49E9" w:rsidRPr="00416458" w:rsidRDefault="006A49E9" w:rsidP="006A49E9">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6A49E9" w:rsidRPr="00416458" w:rsidRDefault="006A49E9" w:rsidP="006A49E9">
      <w:pPr>
        <w:pStyle w:val="P00"/>
        <w:spacing w:before="0"/>
        <w:ind w:left="0" w:right="1134"/>
        <w:rPr>
          <w:rStyle w:val="default"/>
          <w:rFonts w:cs="FrankRuehl" w:hint="cs"/>
          <w:vanish/>
          <w:sz w:val="20"/>
          <w:szCs w:val="20"/>
          <w:shd w:val="clear" w:color="auto" w:fill="FFFF99"/>
          <w:rtl/>
        </w:rPr>
      </w:pPr>
      <w:hyperlink r:id="rId112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694 (</w:t>
      </w:r>
      <w:hyperlink r:id="rId112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6A49E9" w:rsidRPr="00416458" w:rsidRDefault="006A49E9" w:rsidP="006A49E9">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w:t>
      </w:r>
      <w:r w:rsidRPr="00416458">
        <w:rPr>
          <w:rStyle w:val="default"/>
          <w:rFonts w:cs="FrankRuehl" w:hint="cs"/>
          <w:vanish/>
          <w:sz w:val="22"/>
          <w:szCs w:val="22"/>
          <w:shd w:val="clear" w:color="auto" w:fill="FFFF99"/>
          <w:rtl/>
        </w:rPr>
        <w:t>0ג</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הרשות תבצע בקרה על מסלקה </w:t>
      </w:r>
      <w:r w:rsidRPr="00416458">
        <w:rPr>
          <w:rStyle w:val="default"/>
          <w:rFonts w:cs="FrankRuehl" w:hint="cs"/>
          <w:strike/>
          <w:vanish/>
          <w:sz w:val="22"/>
          <w:szCs w:val="22"/>
          <w:shd w:val="clear" w:color="auto" w:fill="FFFF99"/>
          <w:rtl/>
        </w:rPr>
        <w:t>כהגדרתה בסעיף 50א</w:t>
      </w:r>
      <w:r w:rsidRPr="00416458">
        <w:rPr>
          <w:rStyle w:val="default"/>
          <w:rFonts w:cs="FrankRuehl" w:hint="cs"/>
          <w:vanish/>
          <w:sz w:val="22"/>
          <w:szCs w:val="22"/>
          <w:shd w:val="clear" w:color="auto" w:fill="FFFF99"/>
          <w:rtl/>
        </w:rPr>
        <w:t xml:space="preserve"> כדי לוודא את יציבותה ויעילותה </w:t>
      </w:r>
      <w:r w:rsidRPr="00416458">
        <w:rPr>
          <w:rStyle w:val="default"/>
          <w:rFonts w:cs="FrankRuehl" w:hint="cs"/>
          <w:vanish/>
          <w:sz w:val="22"/>
          <w:szCs w:val="22"/>
          <w:u w:val="single"/>
          <w:shd w:val="clear" w:color="auto" w:fill="FFFF99"/>
          <w:rtl/>
        </w:rPr>
        <w:t>של מערכת הסליקה</w:t>
      </w:r>
      <w:r w:rsidRPr="00416458">
        <w:rPr>
          <w:rStyle w:val="default"/>
          <w:rFonts w:cs="FrankRuehl" w:hint="cs"/>
          <w:vanish/>
          <w:sz w:val="22"/>
          <w:szCs w:val="22"/>
          <w:shd w:val="clear" w:color="auto" w:fill="FFFF99"/>
          <w:rtl/>
        </w:rPr>
        <w:t xml:space="preserve"> כאמור בסעיף 10 לחוק מערכות תשלומים, התשס"ח-2008; לשם כך תבחן, בין השאר, את עמידת המסלקה בהוראות סעיף 50ב וסעיף זה, ואת נאותות כללי המסלקה.</w:t>
      </w:r>
    </w:p>
    <w:p w:rsidR="006A49E9" w:rsidRPr="00416458" w:rsidRDefault="006A49E9" w:rsidP="006A49E9">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 xml:space="preserve">ראתה הרשות, כי מסלקה אינה מקיימת חובה מחובותיה לפי סעיף 50ב, רשאית היא, לאחר שנתנה למסלקה ולחברי המסלקה </w:t>
      </w:r>
      <w:r w:rsidRPr="00416458">
        <w:rPr>
          <w:rStyle w:val="default"/>
          <w:rFonts w:cs="FrankRuehl" w:hint="cs"/>
          <w:strike/>
          <w:vanish/>
          <w:sz w:val="22"/>
          <w:szCs w:val="22"/>
          <w:shd w:val="clear" w:color="auto" w:fill="FFFF99"/>
          <w:rtl/>
        </w:rPr>
        <w:t>כמשמעותם בסעיף 50ב(1)</w:t>
      </w:r>
      <w:r w:rsidRPr="00416458">
        <w:rPr>
          <w:rStyle w:val="default"/>
          <w:rFonts w:cs="FrankRuehl" w:hint="cs"/>
          <w:vanish/>
          <w:sz w:val="22"/>
          <w:szCs w:val="22"/>
          <w:shd w:val="clear" w:color="auto" w:fill="FFFF99"/>
          <w:rtl/>
        </w:rPr>
        <w:t xml:space="preserve"> הזדמנות לטעון את טענותיהם, להורות למסלקה, לקיים את החובה האמורה, באופן ובתוך תקופה שתורה, ובין השאר להורות לה להתקין כללים או לשנותם, בהתאם להוראות סעיף 50ב או </w:t>
      </w:r>
      <w:r w:rsidRPr="00416458">
        <w:rPr>
          <w:rStyle w:val="default"/>
          <w:rFonts w:cs="FrankRuehl" w:hint="cs"/>
          <w:strike/>
          <w:vanish/>
          <w:sz w:val="22"/>
          <w:szCs w:val="22"/>
          <w:shd w:val="clear" w:color="auto" w:fill="FFFF99"/>
          <w:rtl/>
        </w:rPr>
        <w:t>להפעיל את המסלקה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להפעיל את מערכת הסליקה</w:t>
      </w:r>
      <w:r w:rsidRPr="00416458">
        <w:rPr>
          <w:rStyle w:val="default"/>
          <w:rFonts w:cs="FrankRuehl" w:hint="cs"/>
          <w:vanish/>
          <w:sz w:val="22"/>
          <w:szCs w:val="22"/>
          <w:shd w:val="clear" w:color="auto" w:fill="FFFF99"/>
          <w:rtl/>
        </w:rPr>
        <w:t xml:space="preserve"> בהתאם להוראות הסעיף האמור.</w:t>
      </w:r>
    </w:p>
    <w:p w:rsidR="006A49E9" w:rsidRPr="00416458" w:rsidRDefault="006A49E9" w:rsidP="006A49E9">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(ג)</w:t>
      </w:r>
      <w:r w:rsidRPr="00416458">
        <w:rPr>
          <w:rStyle w:val="default"/>
          <w:rFonts w:cs="FrankRuehl" w:hint="cs"/>
          <w:vanish/>
          <w:sz w:val="22"/>
          <w:szCs w:val="22"/>
          <w:shd w:val="clear" w:color="auto" w:fill="FFFF99"/>
          <w:rtl/>
        </w:rPr>
        <w:tab/>
        <w:t xml:space="preserve">לא קיימה המסלקה הוראה שנתנה לה הרשות לפי סעיף קטן (ב) להתקנת כללים או לשינוים, רשאית הרשות להתקינם או לשנותם בעצמה; התקינה או שינתה הרשות כללים לפי סעיף קטן זה, תודיע על כך למסלקה ותפרסם את הכללים שהותקנו או ששונו כאמור, או הודעה על כך, באתר האינטרנט של הרשות; המסלקה תודיע על התקנה או שינוי של הכללים לחברי המסלקה </w:t>
      </w:r>
      <w:r w:rsidRPr="00416458">
        <w:rPr>
          <w:rStyle w:val="default"/>
          <w:rFonts w:cs="FrankRuehl" w:hint="cs"/>
          <w:strike/>
          <w:vanish/>
          <w:sz w:val="22"/>
          <w:szCs w:val="22"/>
          <w:shd w:val="clear" w:color="auto" w:fill="FFFF99"/>
          <w:rtl/>
        </w:rPr>
        <w:t>כמשמעותם בסעיף 50ב(1)</w:t>
      </w:r>
      <w:r w:rsidRPr="00416458">
        <w:rPr>
          <w:rStyle w:val="default"/>
          <w:rFonts w:cs="FrankRuehl" w:hint="cs"/>
          <w:vanish/>
          <w:sz w:val="22"/>
          <w:szCs w:val="22"/>
          <w:shd w:val="clear" w:color="auto" w:fill="FFFF99"/>
          <w:rtl/>
        </w:rPr>
        <w:t xml:space="preserve"> בהתאם לכללי המסלקה; הכללים או שינוים ייכנסו לתוקף במועד שייקבע בפרסום או בהודעה כאמור.</w:t>
      </w:r>
    </w:p>
    <w:p w:rsidR="006A49E9" w:rsidRPr="00416458" w:rsidRDefault="006A49E9" w:rsidP="006A49E9">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 xml:space="preserve">יושב ראש הרשות או מי שהוא הסמיך לכך רשאי לדרוש מהמסלקה או מחבר מסלקה </w:t>
      </w:r>
      <w:r w:rsidRPr="00416458">
        <w:rPr>
          <w:rStyle w:val="default"/>
          <w:rFonts w:cs="FrankRuehl" w:hint="cs"/>
          <w:strike/>
          <w:vanish/>
          <w:sz w:val="22"/>
          <w:szCs w:val="22"/>
          <w:shd w:val="clear" w:color="auto" w:fill="FFFF99"/>
          <w:rtl/>
        </w:rPr>
        <w:t>כמשמעותו בסעיף 50ב(1)</w:t>
      </w:r>
      <w:r w:rsidRPr="00416458">
        <w:rPr>
          <w:rStyle w:val="default"/>
          <w:rFonts w:cs="FrankRuehl" w:hint="cs"/>
          <w:vanish/>
          <w:sz w:val="22"/>
          <w:szCs w:val="22"/>
          <w:shd w:val="clear" w:color="auto" w:fill="FFFF99"/>
          <w:rtl/>
        </w:rPr>
        <w:t>, במועד ובדרך שעליהם יורה, כל מידע ומסמך הדרושים לרשות לצורך ביצוע ההוראות לפי סעיף זה, לרבות מידע בדבר סכומן והיקפן של הוראות תשלום שהתקבלו או שבוצעו במסלקה, ומידע בדבר כללי המסלקה, ובלבד שלא יידרש מידע שיש בו כדי להביא לחשיפת זהותו של מקבל שירות מחבר המסלקה, אלא אם כן חשיפה כאמור חיונית לדעת יושב ראש הרשות לביצוע ההוראות לפי סעיף זה.</w:t>
      </w:r>
    </w:p>
    <w:p w:rsidR="006A49E9" w:rsidRPr="00416458" w:rsidRDefault="006A49E9" w:rsidP="006A49E9">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(ד1)</w:t>
      </w:r>
      <w:r w:rsidRPr="00416458">
        <w:rPr>
          <w:rStyle w:val="default"/>
          <w:rFonts w:cs="FrankRuehl" w:hint="cs"/>
          <w:vanish/>
          <w:sz w:val="22"/>
          <w:szCs w:val="22"/>
          <w:u w:val="single"/>
          <w:shd w:val="clear" w:color="auto" w:fill="FFFF99"/>
          <w:rtl/>
        </w:rPr>
        <w:tab/>
        <w:t xml:space="preserve">הוראות סעיף 51 יחולו לעניין מסלקה, בשינויים המחויבים ובשינוי זה: בסעיף קטן (ב) של הסעיף האמור, המילים "או הנחיותיה"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לא ייקראו.</w:t>
      </w:r>
    </w:p>
    <w:p w:rsidR="006A49E9" w:rsidRPr="00416458" w:rsidRDefault="006A49E9" w:rsidP="006A49E9">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 xml:space="preserve">בסעיף זה, "כללי מסלקה"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הכללים שעל פיהם </w:t>
      </w:r>
      <w:r w:rsidRPr="00416458">
        <w:rPr>
          <w:rStyle w:val="default"/>
          <w:rFonts w:cs="FrankRuehl" w:hint="cs"/>
          <w:strike/>
          <w:vanish/>
          <w:sz w:val="22"/>
          <w:szCs w:val="22"/>
          <w:shd w:val="clear" w:color="auto" w:fill="FFFF99"/>
          <w:rtl/>
        </w:rPr>
        <w:t>מופעלת מסלקה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פועלת מסלקה, ובכלל זה הכללים שגובשו לפי סעיף 50ב, ושעל פיהם מפעילה המסלקה את מערכת הסליקה</w:t>
      </w:r>
      <w:r w:rsidRPr="00416458">
        <w:rPr>
          <w:rStyle w:val="default"/>
          <w:rFonts w:cs="FrankRuehl" w:hint="cs"/>
          <w:vanish/>
          <w:sz w:val="22"/>
          <w:szCs w:val="22"/>
          <w:shd w:val="clear" w:color="auto" w:fill="FFFF99"/>
          <w:rtl/>
        </w:rPr>
        <w:t>.</w:t>
      </w:r>
    </w:p>
    <w:p w:rsidR="0024406C" w:rsidRPr="00416458" w:rsidRDefault="0024406C" w:rsidP="0024406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p>
    <w:p w:rsidR="0024406C" w:rsidRPr="00416458" w:rsidRDefault="007252ED" w:rsidP="0024406C">
      <w:pPr>
        <w:pStyle w:val="P00"/>
        <w:spacing w:before="0"/>
        <w:ind w:left="0" w:right="1134"/>
        <w:rPr>
          <w:rFonts w:cs="FrankRuehl" w:hint="cs"/>
          <w:vanish/>
          <w:color w:val="FF0000"/>
          <w:szCs w:val="20"/>
          <w:shd w:val="clear" w:color="auto" w:fill="FFFF99"/>
          <w:rtl/>
        </w:rPr>
      </w:pPr>
      <w:r w:rsidRPr="00416458">
        <w:rPr>
          <w:rFonts w:cs="FrankRuehl" w:hint="cs"/>
          <w:vanish/>
          <w:color w:val="FF0000"/>
          <w:szCs w:val="20"/>
          <w:shd w:val="clear" w:color="auto" w:fill="FFFF99"/>
          <w:rtl/>
        </w:rPr>
        <w:t>מיום 3.10.2018</w:t>
      </w:r>
    </w:p>
    <w:p w:rsidR="0024406C" w:rsidRPr="00416458" w:rsidRDefault="0024406C" w:rsidP="0024406C">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תיקון מס' 64</w:t>
      </w:r>
    </w:p>
    <w:p w:rsidR="0024406C" w:rsidRPr="00416458" w:rsidRDefault="0024406C" w:rsidP="0024406C">
      <w:pPr>
        <w:pStyle w:val="P00"/>
        <w:spacing w:before="0"/>
        <w:ind w:left="0" w:right="1134"/>
        <w:rPr>
          <w:rFonts w:cs="FrankRuehl" w:hint="cs"/>
          <w:vanish/>
          <w:szCs w:val="20"/>
          <w:shd w:val="clear" w:color="auto" w:fill="FFFF99"/>
          <w:rtl/>
        </w:rPr>
      </w:pPr>
      <w:hyperlink r:id="rId1124" w:history="1">
        <w:r w:rsidRPr="00416458">
          <w:rPr>
            <w:rStyle w:val="Hyperlink"/>
            <w:rFonts w:cs="FrankRuehl" w:hint="cs"/>
            <w:vanish/>
            <w:szCs w:val="20"/>
            <w:shd w:val="clear" w:color="auto" w:fill="FFFF99"/>
            <w:rtl/>
          </w:rPr>
          <w:t>ס"ח תשע"ז מס' 2654</w:t>
        </w:r>
      </w:hyperlink>
      <w:r w:rsidRPr="00416458">
        <w:rPr>
          <w:rFonts w:cs="FrankRuehl" w:hint="cs"/>
          <w:vanish/>
          <w:szCs w:val="20"/>
          <w:shd w:val="clear" w:color="auto" w:fill="FFFF99"/>
          <w:rtl/>
        </w:rPr>
        <w:t xml:space="preserve"> מיום 3.8.2017 עמ' 1070 (</w:t>
      </w:r>
      <w:hyperlink r:id="rId1125" w:history="1">
        <w:r w:rsidRPr="00416458">
          <w:rPr>
            <w:rStyle w:val="Hyperlink"/>
            <w:rFonts w:cs="FrankRuehl" w:hint="cs"/>
            <w:vanish/>
            <w:szCs w:val="20"/>
            <w:shd w:val="clear" w:color="auto" w:fill="FFFF99"/>
            <w:rtl/>
          </w:rPr>
          <w:t>ה"ח 1103</w:t>
        </w:r>
      </w:hyperlink>
      <w:r w:rsidRPr="00416458">
        <w:rPr>
          <w:rFonts w:cs="FrankRuehl" w:hint="cs"/>
          <w:vanish/>
          <w:szCs w:val="20"/>
          <w:shd w:val="clear" w:color="auto" w:fill="FFFF99"/>
          <w:rtl/>
        </w:rPr>
        <w:t>)</w:t>
      </w:r>
    </w:p>
    <w:p w:rsidR="0024406C" w:rsidRPr="00416458" w:rsidRDefault="0024406C" w:rsidP="0024406C">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החלפת סעיף קטן 50ג(ה)</w:t>
      </w:r>
    </w:p>
    <w:p w:rsidR="0024406C" w:rsidRPr="00416458" w:rsidRDefault="0024406C" w:rsidP="0024406C">
      <w:pPr>
        <w:pStyle w:val="P00"/>
        <w:ind w:left="0" w:right="1134"/>
        <w:rPr>
          <w:rFonts w:cs="FrankRuehl" w:hint="cs"/>
          <w:vanish/>
          <w:szCs w:val="20"/>
          <w:shd w:val="clear" w:color="auto" w:fill="FFFF99"/>
          <w:rtl/>
        </w:rPr>
      </w:pPr>
      <w:r w:rsidRPr="00416458">
        <w:rPr>
          <w:rFonts w:cs="FrankRuehl" w:hint="cs"/>
          <w:vanish/>
          <w:szCs w:val="20"/>
          <w:shd w:val="clear" w:color="auto" w:fill="FFFF99"/>
          <w:rtl/>
        </w:rPr>
        <w:t>הנוסח הקודם:</w:t>
      </w:r>
    </w:p>
    <w:p w:rsidR="0024406C" w:rsidRPr="00F34223" w:rsidRDefault="0024406C" w:rsidP="00F34223">
      <w:pPr>
        <w:pStyle w:val="P00"/>
        <w:spacing w:before="0"/>
        <w:ind w:left="0" w:right="1134"/>
        <w:rPr>
          <w:rStyle w:val="default"/>
          <w:rFonts w:cs="FrankRuehl" w:hint="cs"/>
          <w:strike/>
          <w:sz w:val="2"/>
          <w:szCs w:val="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(ה)</w:t>
      </w:r>
      <w:r w:rsidRPr="00416458">
        <w:rPr>
          <w:rStyle w:val="default"/>
          <w:rFonts w:cs="FrankRuehl" w:hint="cs"/>
          <w:strike/>
          <w:vanish/>
          <w:sz w:val="22"/>
          <w:szCs w:val="22"/>
          <w:shd w:val="clear" w:color="auto" w:fill="FFFF99"/>
          <w:rtl/>
        </w:rPr>
        <w:tab/>
        <w:t xml:space="preserve">בסעיף זה, "כללי מסלקה"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הכללים שעל פיהם פועלת מסלקה, ובכלל זה הכללים שגובשו לפי סעיף 50ב, ושעל פיהם מפעילה המסלקה את מערכת הסליקה.</w:t>
      </w:r>
      <w:bookmarkEnd w:id="653"/>
    </w:p>
    <w:p w:rsidR="00633EEC" w:rsidRDefault="00633EEC">
      <w:pPr>
        <w:pStyle w:val="P00"/>
        <w:spacing w:before="72"/>
        <w:ind w:left="0" w:right="1134"/>
        <w:rPr>
          <w:rStyle w:val="default"/>
          <w:rFonts w:cs="FrankRuehl" w:hint="cs"/>
          <w:rtl/>
        </w:rPr>
      </w:pPr>
      <w:bookmarkStart w:id="654" w:name="Seif107"/>
      <w:bookmarkEnd w:id="654"/>
      <w:r>
        <w:rPr>
          <w:lang w:val="he-IL"/>
        </w:rPr>
        <w:pict>
          <v:rect id="_x0000_s2243" style="position:absolute;left:0;text-align:left;margin-left:464.5pt;margin-top:8.05pt;width:75.05pt;height:32pt;z-index:251368448" o:allowincell="f" filled="f" stroked="f" strokecolor="lime" strokeweight=".25pt">
            <v:textbox style="mso-next-textbox:#_x0000_s2243" inset="0,0,0,0">
              <w:txbxContent>
                <w:p w:rsidR="00EB0C8F" w:rsidRDefault="00EB0C8F">
                  <w:pPr>
                    <w:spacing w:line="160" w:lineRule="exact"/>
                    <w:jc w:val="left"/>
                    <w:rPr>
                      <w:rFonts w:cs="Miriam"/>
                      <w:noProof/>
                      <w:sz w:val="18"/>
                      <w:szCs w:val="18"/>
                      <w:rtl/>
                    </w:rPr>
                  </w:pPr>
                  <w:r>
                    <w:rPr>
                      <w:rFonts w:cs="Miriam"/>
                      <w:sz w:val="18"/>
                      <w:szCs w:val="18"/>
                      <w:rtl/>
                    </w:rPr>
                    <w:t>פיקו</w:t>
                  </w:r>
                  <w:r>
                    <w:rPr>
                      <w:rFonts w:cs="Miriam" w:hint="cs"/>
                      <w:sz w:val="18"/>
                      <w:szCs w:val="18"/>
                      <w:rtl/>
                    </w:rPr>
                    <w:t xml:space="preserve">ח הרשות </w:t>
                  </w:r>
                  <w:r>
                    <w:rPr>
                      <w:rFonts w:cs="Miriam"/>
                      <w:sz w:val="18"/>
                      <w:szCs w:val="18"/>
                      <w:rtl/>
                    </w:rPr>
                    <w:t>על פ</w:t>
                  </w:r>
                  <w:r>
                    <w:rPr>
                      <w:rFonts w:cs="Miriam" w:hint="cs"/>
                      <w:sz w:val="18"/>
                      <w:szCs w:val="18"/>
                      <w:rtl/>
                    </w:rPr>
                    <w:t>עולות הבו</w:t>
                  </w:r>
                  <w:r>
                    <w:rPr>
                      <w:rFonts w:cs="Miriam"/>
                      <w:sz w:val="18"/>
                      <w:szCs w:val="18"/>
                      <w:rtl/>
                    </w:rPr>
                    <w:t>רסה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rtl/>
        </w:rPr>
        <w:tab/>
        <w:t>הרש</w:t>
      </w:r>
      <w:r>
        <w:rPr>
          <w:rStyle w:val="default"/>
          <w:rFonts w:cs="FrankRuehl" w:hint="cs"/>
          <w:rtl/>
        </w:rPr>
        <w:t xml:space="preserve">ות תפקח על ניהולה </w:t>
      </w:r>
      <w:r>
        <w:rPr>
          <w:rStyle w:val="default"/>
          <w:rFonts w:cs="FrankRuehl"/>
          <w:rtl/>
        </w:rPr>
        <w:t>הת</w:t>
      </w:r>
      <w:r>
        <w:rPr>
          <w:rStyle w:val="default"/>
          <w:rFonts w:cs="FrankRuehl" w:hint="cs"/>
          <w:rtl/>
        </w:rPr>
        <w:t>קין וההוגן של הבורסה.</w:t>
      </w:r>
    </w:p>
    <w:p w:rsidR="007927C0" w:rsidRDefault="007927C0">
      <w:pPr>
        <w:pStyle w:val="P00"/>
        <w:spacing w:before="72"/>
        <w:ind w:left="0" w:right="1134"/>
        <w:rPr>
          <w:rStyle w:val="default"/>
          <w:rFonts w:cs="FrankRuehl"/>
          <w:rtl/>
        </w:rPr>
      </w:pPr>
    </w:p>
    <w:p w:rsidR="00633EEC" w:rsidRDefault="007927C0">
      <w:pPr>
        <w:pStyle w:val="P00"/>
        <w:spacing w:before="72"/>
        <w:ind w:left="0" w:right="1134"/>
        <w:rPr>
          <w:rStyle w:val="default"/>
          <w:rFonts w:cs="FrankRuehl"/>
          <w:rtl/>
        </w:rPr>
      </w:pPr>
      <w:r>
        <w:rPr>
          <w:rFonts w:cs="FrankRuehl"/>
          <w:sz w:val="26"/>
          <w:rtl/>
          <w:lang w:eastAsia="en-US"/>
        </w:rPr>
        <w:pict>
          <v:shape id="_x0000_s3379" type="#_x0000_t202" style="position:absolute;left:0;text-align:left;margin-left:470.35pt;margin-top:7.1pt;width:1in;height:16.8pt;z-index:252060672" filled="f" stroked="f" strokecolor="lime" strokeweight=".25pt">
            <v:textbox inset="1mm,0,1mm,0">
              <w:txbxContent>
                <w:p w:rsidR="00EB0C8F" w:rsidRDefault="00EB0C8F" w:rsidP="007927C0">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Fonts w:cs="FrankRuehl"/>
          <w:sz w:val="26"/>
          <w:rtl/>
        </w:rPr>
        <w:tab/>
      </w:r>
      <w:r w:rsidR="00633EEC">
        <w:rPr>
          <w:rStyle w:val="default"/>
          <w:rFonts w:cs="FrankRuehl"/>
          <w:rtl/>
        </w:rPr>
        <w:t>(ב)</w:t>
      </w:r>
      <w:r w:rsidR="00633EEC">
        <w:rPr>
          <w:rStyle w:val="default"/>
          <w:rFonts w:cs="FrankRuehl"/>
          <w:rtl/>
        </w:rPr>
        <w:tab/>
        <w:t>סבר</w:t>
      </w:r>
      <w:r w:rsidR="00633EEC">
        <w:rPr>
          <w:rStyle w:val="default"/>
          <w:rFonts w:cs="FrankRuehl" w:hint="cs"/>
          <w:rtl/>
        </w:rPr>
        <w:t>ה הרשות, לאחר שנתנה ליושב ראש דירקטוריון הבורסה הזדמנות נאותה לטעון את טענותיו, כי הבורסה פועלת בניגוד</w:t>
      </w:r>
      <w:r w:rsidR="00DA1E64">
        <w:rPr>
          <w:rStyle w:val="default"/>
          <w:rFonts w:cs="FrankRuehl" w:hint="cs"/>
          <w:rtl/>
        </w:rPr>
        <w:t xml:space="preserve"> </w:t>
      </w:r>
      <w:r w:rsidR="00DA1E64" w:rsidRPr="00DA1E64">
        <w:rPr>
          <w:rStyle w:val="default"/>
          <w:rFonts w:cs="FrankRuehl" w:hint="cs"/>
          <w:rtl/>
        </w:rPr>
        <w:t>לנהלים שקבעה או בניגוד</w:t>
      </w:r>
      <w:r w:rsidR="00633EEC">
        <w:rPr>
          <w:rStyle w:val="default"/>
          <w:rFonts w:cs="FrankRuehl" w:hint="cs"/>
          <w:rtl/>
        </w:rPr>
        <w:t xml:space="preserve"> להו</w:t>
      </w:r>
      <w:r w:rsidR="00633EEC">
        <w:rPr>
          <w:rStyle w:val="default"/>
          <w:rFonts w:cs="FrankRuehl"/>
          <w:rtl/>
        </w:rPr>
        <w:t>ר</w:t>
      </w:r>
      <w:r w:rsidR="00633EEC">
        <w:rPr>
          <w:rStyle w:val="default"/>
          <w:rFonts w:cs="FrankRuehl" w:hint="cs"/>
          <w:rtl/>
        </w:rPr>
        <w:t>א</w:t>
      </w:r>
      <w:r w:rsidR="00633EEC">
        <w:rPr>
          <w:rStyle w:val="default"/>
          <w:rFonts w:cs="FrankRuehl"/>
          <w:rtl/>
        </w:rPr>
        <w:t>ו</w:t>
      </w:r>
      <w:r w:rsidR="00633EEC">
        <w:rPr>
          <w:rStyle w:val="default"/>
          <w:rFonts w:cs="FrankRuehl" w:hint="cs"/>
          <w:rtl/>
        </w:rPr>
        <w:t xml:space="preserve">ת תקנונה או הנחיותיה או בדרך שיש בה משום פגיעה בניהולה </w:t>
      </w:r>
      <w:r w:rsidR="00633EEC">
        <w:rPr>
          <w:rStyle w:val="default"/>
          <w:rFonts w:cs="FrankRuehl"/>
          <w:rtl/>
        </w:rPr>
        <w:t>התקי</w:t>
      </w:r>
      <w:r w:rsidR="00633EEC">
        <w:rPr>
          <w:rStyle w:val="default"/>
          <w:rFonts w:cs="FrankRuehl" w:hint="cs"/>
          <w:rtl/>
        </w:rPr>
        <w:t>ן וההוגן, תפנה הרשות לבורסה ותורה לה על דרך הפעולה הראוי</w:t>
      </w:r>
      <w:r w:rsidR="00633EEC">
        <w:rPr>
          <w:rStyle w:val="default"/>
          <w:rFonts w:cs="FrankRuehl"/>
          <w:rtl/>
        </w:rPr>
        <w:t>ה.</w:t>
      </w:r>
    </w:p>
    <w:p w:rsidR="00633EEC" w:rsidRDefault="007927C0" w:rsidP="00DA1E64">
      <w:pPr>
        <w:pStyle w:val="P00"/>
        <w:spacing w:before="72"/>
        <w:ind w:left="0" w:right="1134"/>
        <w:rPr>
          <w:rStyle w:val="default"/>
          <w:rFonts w:cs="FrankRuehl"/>
          <w:rtl/>
        </w:rPr>
      </w:pPr>
      <w:r>
        <w:rPr>
          <w:rFonts w:cs="FrankRuehl"/>
          <w:sz w:val="26"/>
          <w:rtl/>
          <w:lang w:eastAsia="en-US"/>
        </w:rPr>
        <w:pict>
          <v:shape id="_x0000_s3382" type="#_x0000_t202" style="position:absolute;left:0;text-align:left;margin-left:470.35pt;margin-top:7.1pt;width:1in;height:16.8pt;z-index:252061696" filled="f" stroked="f" strokecolor="lime" strokeweight=".25pt">
            <v:textbox inset="1mm,0,1mm,0">
              <w:txbxContent>
                <w:p w:rsidR="00EB0C8F" w:rsidRDefault="00EB0C8F" w:rsidP="007927C0">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00633EEC">
        <w:rPr>
          <w:rFonts w:cs="FrankRuehl"/>
          <w:sz w:val="26"/>
          <w:rtl/>
        </w:rPr>
        <w:tab/>
      </w:r>
      <w:r w:rsidR="00633EEC">
        <w:rPr>
          <w:rStyle w:val="default"/>
          <w:rFonts w:cs="FrankRuehl"/>
          <w:rtl/>
        </w:rPr>
        <w:t>(ג)</w:t>
      </w:r>
      <w:r w:rsidR="00633EEC">
        <w:rPr>
          <w:rStyle w:val="default"/>
          <w:rFonts w:cs="FrankRuehl"/>
          <w:rtl/>
        </w:rPr>
        <w:tab/>
        <w:t>הבו</w:t>
      </w:r>
      <w:r w:rsidR="00633EEC">
        <w:rPr>
          <w:rStyle w:val="default"/>
          <w:rFonts w:cs="FrankRuehl" w:hint="cs"/>
          <w:rtl/>
        </w:rPr>
        <w:t xml:space="preserve">רסה תמסור לרשות דו"חות על פעולותיה במועדים </w:t>
      </w:r>
      <w:r w:rsidR="00DA1E64" w:rsidRPr="00DA1E64">
        <w:rPr>
          <w:rStyle w:val="default"/>
          <w:rFonts w:cs="FrankRuehl" w:hint="cs"/>
          <w:rtl/>
        </w:rPr>
        <w:t>לפי הפרטים ובדרך</w:t>
      </w:r>
      <w:r w:rsidR="00633EEC">
        <w:rPr>
          <w:rStyle w:val="default"/>
          <w:rFonts w:cs="FrankRuehl" w:hint="cs"/>
          <w:rtl/>
        </w:rPr>
        <w:t xml:space="preserve"> שקבעה הרשות, ותמסור לה לפי דרישתה ידיעות על עניני הבורסה</w:t>
      </w:r>
      <w:r w:rsidR="00DA1E64" w:rsidRPr="00DA1E64">
        <w:rPr>
          <w:rStyle w:val="default"/>
          <w:rFonts w:cs="FrankRuehl" w:hint="cs"/>
          <w:rtl/>
        </w:rPr>
        <w:t>; דוחות כספיים יימסרו לרשות לא יאוחר משלושה חודשים מתום שנת כספים; הרשות רשאית לקבוע הוראות לעניין פרסומם לציבור של דוחות לפי סעיף קטן זה</w:t>
      </w:r>
      <w:r w:rsidR="00633EEC">
        <w:rPr>
          <w:rStyle w:val="default"/>
          <w:rFonts w:cs="FrankRuehl" w:hint="cs"/>
          <w:rtl/>
        </w:rPr>
        <w:t>.</w:t>
      </w:r>
    </w:p>
    <w:p w:rsidR="00633EEC" w:rsidRDefault="00633EEC">
      <w:pPr>
        <w:pStyle w:val="P00"/>
        <w:spacing w:before="72"/>
        <w:ind w:left="0" w:right="1134"/>
        <w:rPr>
          <w:rStyle w:val="default"/>
          <w:rFonts w:cs="FrankRuehl" w:hint="cs"/>
          <w:rtl/>
        </w:rPr>
      </w:pPr>
      <w:r>
        <w:rPr>
          <w:lang w:val="he-IL"/>
        </w:rPr>
        <w:pict>
          <v:rect id="_x0000_s2244" style="position:absolute;left:0;text-align:left;margin-left:464.35pt;margin-top:7.1pt;width:75.05pt;height:35.05pt;z-index:251369472" o:allowincell="f" filled="f" stroked="f" strokecolor="lime" strokeweight=".25pt">
            <v:textbox style="mso-next-textbox:#_x0000_s2244"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rsidP="007927C0">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Pr>
          <w:rFonts w:cs="FrankRuehl"/>
          <w:sz w:val="26"/>
          <w:rtl/>
        </w:rPr>
        <w:tab/>
      </w:r>
      <w:r>
        <w:rPr>
          <w:rStyle w:val="default"/>
          <w:rFonts w:cs="FrankRuehl"/>
          <w:rtl/>
        </w:rPr>
        <w:t>(ד)</w:t>
      </w:r>
      <w:r>
        <w:rPr>
          <w:rStyle w:val="default"/>
          <w:rFonts w:cs="FrankRuehl"/>
          <w:rtl/>
        </w:rPr>
        <w:tab/>
        <w:t>נצי</w:t>
      </w:r>
      <w:r>
        <w:rPr>
          <w:rStyle w:val="default"/>
          <w:rFonts w:cs="FrankRuehl" w:hint="cs"/>
          <w:rtl/>
        </w:rPr>
        <w:t>ג הרשות רשאי להיות נוכח באסיפות הכללי</w:t>
      </w:r>
      <w:r>
        <w:rPr>
          <w:rStyle w:val="default"/>
          <w:rFonts w:cs="FrankRuehl"/>
          <w:rtl/>
        </w:rPr>
        <w:t>ות ו</w:t>
      </w:r>
      <w:r>
        <w:rPr>
          <w:rStyle w:val="default"/>
          <w:rFonts w:cs="FrankRuehl" w:hint="cs"/>
          <w:rtl/>
        </w:rPr>
        <w:t>בישיבות של דירקטוריון הבורסה ושל ועדותיה.</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55" w:name="Rov882"/>
      <w:r w:rsidRPr="00416458">
        <w:rPr>
          <w:rFonts w:cs="FrankRuehl" w:hint="cs"/>
          <w:vanish/>
          <w:color w:val="FF0000"/>
          <w:sz w:val="20"/>
          <w:szCs w:val="20"/>
          <w:shd w:val="clear" w:color="auto" w:fill="FFFF99"/>
          <w:rtl/>
        </w:rPr>
        <w:t>מיום 1.11.1988</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26"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205 (</w:t>
      </w:r>
      <w:hyperlink r:id="rId1127"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7927C0" w:rsidRPr="00416458" w:rsidRDefault="007927C0" w:rsidP="007927C0">
      <w:pPr>
        <w:spacing w:before="60" w:line="160" w:lineRule="exact"/>
        <w:ind w:right="1134"/>
        <w:jc w:val="left"/>
        <w:rPr>
          <w:rFonts w:cs="Miriam"/>
          <w:noProof/>
          <w:vanish/>
          <w:sz w:val="16"/>
          <w:szCs w:val="16"/>
          <w:u w:val="single"/>
          <w:shd w:val="clear" w:color="auto" w:fill="FFFF99"/>
          <w:rtl/>
        </w:rPr>
      </w:pPr>
      <w:r w:rsidRPr="00416458">
        <w:rPr>
          <w:rFonts w:cs="Miriam" w:hint="cs"/>
          <w:strike/>
          <w:vanish/>
          <w:sz w:val="16"/>
          <w:szCs w:val="16"/>
          <w:shd w:val="clear" w:color="auto" w:fill="FFFF99"/>
          <w:rtl/>
        </w:rPr>
        <w:t>דו"ח על פעולות הבורסה</w:t>
      </w:r>
      <w:r w:rsidRPr="00416458">
        <w:rPr>
          <w:rFonts w:cs="Miriam" w:hint="cs"/>
          <w:vanish/>
          <w:sz w:val="16"/>
          <w:szCs w:val="16"/>
          <w:shd w:val="clear" w:color="auto" w:fill="FFFF99"/>
          <w:rtl/>
        </w:rPr>
        <w:t xml:space="preserve"> </w:t>
      </w:r>
      <w:r w:rsidRPr="00416458">
        <w:rPr>
          <w:rFonts w:cs="Miriam"/>
          <w:vanish/>
          <w:sz w:val="16"/>
          <w:szCs w:val="16"/>
          <w:u w:val="single"/>
          <w:shd w:val="clear" w:color="auto" w:fill="FFFF99"/>
          <w:rtl/>
        </w:rPr>
        <w:t>פיקו</w:t>
      </w:r>
      <w:r w:rsidRPr="00416458">
        <w:rPr>
          <w:rFonts w:cs="Miriam" w:hint="cs"/>
          <w:vanish/>
          <w:sz w:val="16"/>
          <w:szCs w:val="16"/>
          <w:u w:val="single"/>
          <w:shd w:val="clear" w:color="auto" w:fill="FFFF99"/>
          <w:rtl/>
        </w:rPr>
        <w:t>ח הרשות</w:t>
      </w:r>
      <w:r w:rsidRPr="00416458">
        <w:rPr>
          <w:rFonts w:cs="Miriam" w:hint="cs"/>
          <w:noProof/>
          <w:vanish/>
          <w:sz w:val="16"/>
          <w:szCs w:val="16"/>
          <w:u w:val="single"/>
          <w:shd w:val="clear" w:color="auto" w:fill="FFFF99"/>
          <w:rtl/>
        </w:rPr>
        <w:t xml:space="preserve"> </w:t>
      </w:r>
      <w:r w:rsidRPr="00416458">
        <w:rPr>
          <w:rFonts w:cs="Miriam"/>
          <w:vanish/>
          <w:sz w:val="16"/>
          <w:szCs w:val="16"/>
          <w:u w:val="single"/>
          <w:shd w:val="clear" w:color="auto" w:fill="FFFF99"/>
          <w:rtl/>
        </w:rPr>
        <w:t>על פ</w:t>
      </w:r>
      <w:r w:rsidRPr="00416458">
        <w:rPr>
          <w:rFonts w:cs="Miriam" w:hint="cs"/>
          <w:vanish/>
          <w:sz w:val="16"/>
          <w:szCs w:val="16"/>
          <w:u w:val="single"/>
          <w:shd w:val="clear" w:color="auto" w:fill="FFFF99"/>
          <w:rtl/>
        </w:rPr>
        <w:t>עולות הבו</w:t>
      </w:r>
      <w:r w:rsidRPr="00416458">
        <w:rPr>
          <w:rFonts w:cs="Miriam"/>
          <w:vanish/>
          <w:sz w:val="16"/>
          <w:szCs w:val="16"/>
          <w:u w:val="single"/>
          <w:shd w:val="clear" w:color="auto" w:fill="FFFF99"/>
          <w:rtl/>
        </w:rPr>
        <w:t>רסה</w:t>
      </w:r>
    </w:p>
    <w:p w:rsidR="007927C0" w:rsidRPr="00416458" w:rsidRDefault="007927C0" w:rsidP="007927C0">
      <w:pPr>
        <w:pStyle w:val="P00"/>
        <w:spacing w:before="0"/>
        <w:ind w:left="0" w:right="1134"/>
        <w:rPr>
          <w:rStyle w:val="default"/>
          <w:rFonts w:cs="FrankRuehl"/>
          <w:vanish/>
          <w:sz w:val="28"/>
          <w:szCs w:val="22"/>
          <w:shd w:val="clear" w:color="auto" w:fill="FFFF99"/>
          <w:rtl/>
        </w:rPr>
      </w:pPr>
      <w:r w:rsidRPr="00416458">
        <w:rPr>
          <w:rStyle w:val="big-number"/>
          <w:rFonts w:cs="FrankRuehl"/>
          <w:vanish/>
          <w:sz w:val="34"/>
          <w:szCs w:val="22"/>
          <w:shd w:val="clear" w:color="auto" w:fill="FFFF99"/>
          <w:rtl/>
        </w:rPr>
        <w:t>51.</w:t>
      </w:r>
      <w:r w:rsidRPr="00416458">
        <w:rPr>
          <w:rStyle w:val="big-number"/>
          <w:rFonts w:cs="FrankRuehl"/>
          <w:vanish/>
          <w:sz w:val="34"/>
          <w:szCs w:val="22"/>
          <w:shd w:val="clear" w:color="auto" w:fill="FFFF99"/>
          <w:rtl/>
        </w:rPr>
        <w:tab/>
      </w:r>
      <w:r w:rsidRPr="00416458">
        <w:rPr>
          <w:rStyle w:val="default"/>
          <w:rFonts w:cs="FrankRuehl"/>
          <w:vanish/>
          <w:sz w:val="28"/>
          <w:szCs w:val="22"/>
          <w:u w:val="single"/>
          <w:shd w:val="clear" w:color="auto" w:fill="FFFF99"/>
          <w:rtl/>
        </w:rPr>
        <w:t>(א)</w:t>
      </w:r>
      <w:r w:rsidRPr="00416458">
        <w:rPr>
          <w:rStyle w:val="default"/>
          <w:rFonts w:cs="FrankRuehl"/>
          <w:vanish/>
          <w:sz w:val="28"/>
          <w:szCs w:val="22"/>
          <w:u w:val="single"/>
          <w:shd w:val="clear" w:color="auto" w:fill="FFFF99"/>
          <w:rtl/>
        </w:rPr>
        <w:tab/>
        <w:t>הרש</w:t>
      </w:r>
      <w:r w:rsidRPr="00416458">
        <w:rPr>
          <w:rStyle w:val="default"/>
          <w:rFonts w:cs="FrankRuehl" w:hint="cs"/>
          <w:vanish/>
          <w:sz w:val="28"/>
          <w:szCs w:val="22"/>
          <w:u w:val="single"/>
          <w:shd w:val="clear" w:color="auto" w:fill="FFFF99"/>
          <w:rtl/>
        </w:rPr>
        <w:t xml:space="preserve">ות תפקח על ניהולה </w:t>
      </w:r>
      <w:r w:rsidRPr="00416458">
        <w:rPr>
          <w:rStyle w:val="default"/>
          <w:rFonts w:cs="FrankRuehl"/>
          <w:vanish/>
          <w:sz w:val="28"/>
          <w:szCs w:val="22"/>
          <w:u w:val="single"/>
          <w:shd w:val="clear" w:color="auto" w:fill="FFFF99"/>
          <w:rtl/>
        </w:rPr>
        <w:t>הת</w:t>
      </w:r>
      <w:r w:rsidRPr="00416458">
        <w:rPr>
          <w:rStyle w:val="default"/>
          <w:rFonts w:cs="FrankRuehl" w:hint="cs"/>
          <w:vanish/>
          <w:sz w:val="28"/>
          <w:szCs w:val="22"/>
          <w:u w:val="single"/>
          <w:shd w:val="clear" w:color="auto" w:fill="FFFF99"/>
          <w:rtl/>
        </w:rPr>
        <w:t>קין וההוגן של הבורסה</w:t>
      </w:r>
      <w:r w:rsidRPr="00416458">
        <w:rPr>
          <w:rStyle w:val="default"/>
          <w:rFonts w:cs="FrankRuehl" w:hint="cs"/>
          <w:vanish/>
          <w:sz w:val="28"/>
          <w:szCs w:val="22"/>
          <w:shd w:val="clear" w:color="auto" w:fill="FFFF99"/>
          <w:rtl/>
        </w:rPr>
        <w:t>.</w:t>
      </w:r>
    </w:p>
    <w:p w:rsidR="007927C0" w:rsidRPr="00416458" w:rsidRDefault="007927C0" w:rsidP="007927C0">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u w:val="single"/>
          <w:shd w:val="clear" w:color="auto" w:fill="FFFF99"/>
          <w:rtl/>
        </w:rPr>
        <w:t>(ב)</w:t>
      </w:r>
      <w:r w:rsidRPr="00416458">
        <w:rPr>
          <w:rStyle w:val="default"/>
          <w:rFonts w:cs="FrankRuehl"/>
          <w:vanish/>
          <w:sz w:val="28"/>
          <w:szCs w:val="22"/>
          <w:u w:val="single"/>
          <w:shd w:val="clear" w:color="auto" w:fill="FFFF99"/>
          <w:rtl/>
        </w:rPr>
        <w:tab/>
        <w:t>סבר</w:t>
      </w:r>
      <w:r w:rsidRPr="00416458">
        <w:rPr>
          <w:rStyle w:val="default"/>
          <w:rFonts w:cs="FrankRuehl" w:hint="cs"/>
          <w:vanish/>
          <w:sz w:val="28"/>
          <w:szCs w:val="22"/>
          <w:u w:val="single"/>
          <w:shd w:val="clear" w:color="auto" w:fill="FFFF99"/>
          <w:rtl/>
        </w:rPr>
        <w:t>ה הרשות, לאחר שנתנה ליושב ראש דירקטוריון הבורסה הזדמנות נאותה לטעון את טענותיו, כי הבורסה פועלת בניגוד להו</w:t>
      </w:r>
      <w:r w:rsidRPr="00416458">
        <w:rPr>
          <w:rStyle w:val="default"/>
          <w:rFonts w:cs="FrankRuehl"/>
          <w:vanish/>
          <w:sz w:val="28"/>
          <w:szCs w:val="22"/>
          <w:u w:val="single"/>
          <w:shd w:val="clear" w:color="auto" w:fill="FFFF99"/>
          <w:rtl/>
        </w:rPr>
        <w:t>ר</w:t>
      </w:r>
      <w:r w:rsidRPr="00416458">
        <w:rPr>
          <w:rStyle w:val="default"/>
          <w:rFonts w:cs="FrankRuehl" w:hint="cs"/>
          <w:vanish/>
          <w:sz w:val="28"/>
          <w:szCs w:val="22"/>
          <w:u w:val="single"/>
          <w:shd w:val="clear" w:color="auto" w:fill="FFFF99"/>
          <w:rtl/>
        </w:rPr>
        <w:t>א</w:t>
      </w:r>
      <w:r w:rsidRPr="00416458">
        <w:rPr>
          <w:rStyle w:val="default"/>
          <w:rFonts w:cs="FrankRuehl"/>
          <w:vanish/>
          <w:sz w:val="28"/>
          <w:szCs w:val="22"/>
          <w:u w:val="single"/>
          <w:shd w:val="clear" w:color="auto" w:fill="FFFF99"/>
          <w:rtl/>
        </w:rPr>
        <w:t>ו</w:t>
      </w:r>
      <w:r w:rsidRPr="00416458">
        <w:rPr>
          <w:rStyle w:val="default"/>
          <w:rFonts w:cs="FrankRuehl" w:hint="cs"/>
          <w:vanish/>
          <w:sz w:val="28"/>
          <w:szCs w:val="22"/>
          <w:u w:val="single"/>
          <w:shd w:val="clear" w:color="auto" w:fill="FFFF99"/>
          <w:rtl/>
        </w:rPr>
        <w:t xml:space="preserve">ת תקנונה או הנחיותיה או בדרך שיש בה משום פגיעה בניהולה </w:t>
      </w:r>
      <w:r w:rsidRPr="00416458">
        <w:rPr>
          <w:rStyle w:val="default"/>
          <w:rFonts w:cs="FrankRuehl"/>
          <w:vanish/>
          <w:sz w:val="28"/>
          <w:szCs w:val="22"/>
          <w:u w:val="single"/>
          <w:shd w:val="clear" w:color="auto" w:fill="FFFF99"/>
          <w:rtl/>
        </w:rPr>
        <w:t>התקי</w:t>
      </w:r>
      <w:r w:rsidRPr="00416458">
        <w:rPr>
          <w:rStyle w:val="default"/>
          <w:rFonts w:cs="FrankRuehl" w:hint="cs"/>
          <w:vanish/>
          <w:sz w:val="28"/>
          <w:szCs w:val="22"/>
          <w:u w:val="single"/>
          <w:shd w:val="clear" w:color="auto" w:fill="FFFF99"/>
          <w:rtl/>
        </w:rPr>
        <w:t>ן וההוגן, תפנה הרשות לבורסה ותורה לה על דרך הפעולה הראוי</w:t>
      </w:r>
      <w:r w:rsidRPr="00416458">
        <w:rPr>
          <w:rStyle w:val="default"/>
          <w:rFonts w:cs="FrankRuehl"/>
          <w:vanish/>
          <w:sz w:val="28"/>
          <w:szCs w:val="22"/>
          <w:u w:val="single"/>
          <w:shd w:val="clear" w:color="auto" w:fill="FFFF99"/>
          <w:rtl/>
        </w:rPr>
        <w:t>ה</w:t>
      </w:r>
      <w:r w:rsidRPr="00416458">
        <w:rPr>
          <w:rStyle w:val="default"/>
          <w:rFonts w:cs="FrankRuehl"/>
          <w:vanish/>
          <w:sz w:val="28"/>
          <w:szCs w:val="22"/>
          <w:shd w:val="clear" w:color="auto" w:fill="FFFF99"/>
          <w:rtl/>
        </w:rPr>
        <w:t>.</w:t>
      </w:r>
    </w:p>
    <w:p w:rsidR="007927C0" w:rsidRPr="00416458" w:rsidRDefault="007927C0" w:rsidP="007927C0">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u w:val="single"/>
          <w:shd w:val="clear" w:color="auto" w:fill="FFFF99"/>
          <w:rtl/>
        </w:rPr>
        <w:t>(ג)</w:t>
      </w:r>
      <w:r w:rsidRPr="00416458">
        <w:rPr>
          <w:rStyle w:val="default"/>
          <w:rFonts w:cs="FrankRuehl" w:hint="cs"/>
          <w:strike/>
          <w:vanish/>
          <w:sz w:val="28"/>
          <w:szCs w:val="22"/>
          <w:shd w:val="clear" w:color="auto" w:fill="FFFF99"/>
          <w:rtl/>
        </w:rPr>
        <w:t xml:space="preserve">(א) </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הבו</w:t>
      </w:r>
      <w:r w:rsidRPr="00416458">
        <w:rPr>
          <w:rStyle w:val="default"/>
          <w:rFonts w:cs="FrankRuehl" w:hint="cs"/>
          <w:vanish/>
          <w:sz w:val="28"/>
          <w:szCs w:val="22"/>
          <w:shd w:val="clear" w:color="auto" w:fill="FFFF99"/>
          <w:rtl/>
        </w:rPr>
        <w:t>רסה תמסור לרשות דו"חות על פעולותיה במועדים ולפי הפרטים שקבעה הרשות, ותמסור לה לפי דרישתה ידיעות על עניני הבורסה.</w:t>
      </w:r>
    </w:p>
    <w:p w:rsidR="007927C0" w:rsidRPr="00416458" w:rsidRDefault="007927C0" w:rsidP="007927C0">
      <w:pPr>
        <w:pStyle w:val="P00"/>
        <w:spacing w:before="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u w:val="single"/>
          <w:shd w:val="clear" w:color="auto" w:fill="FFFF99"/>
          <w:rtl/>
        </w:rPr>
        <w:t>(ד)</w:t>
      </w:r>
      <w:r w:rsidRPr="00416458">
        <w:rPr>
          <w:rStyle w:val="default"/>
          <w:rFonts w:cs="FrankRuehl" w:hint="cs"/>
          <w:strike/>
          <w:vanish/>
          <w:sz w:val="28"/>
          <w:szCs w:val="22"/>
          <w:shd w:val="clear" w:color="auto" w:fill="FFFF99"/>
          <w:rtl/>
        </w:rPr>
        <w:t>(ב)</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נצי</w:t>
      </w:r>
      <w:r w:rsidRPr="00416458">
        <w:rPr>
          <w:rStyle w:val="default"/>
          <w:rFonts w:cs="FrankRuehl" w:hint="cs"/>
          <w:vanish/>
          <w:sz w:val="28"/>
          <w:szCs w:val="22"/>
          <w:shd w:val="clear" w:color="auto" w:fill="FFFF99"/>
          <w:rtl/>
        </w:rPr>
        <w:t>ג הרשות רשאי להיות נוכח באסיפות הכללי</w:t>
      </w:r>
      <w:r w:rsidRPr="00416458">
        <w:rPr>
          <w:rStyle w:val="default"/>
          <w:rFonts w:cs="FrankRuehl"/>
          <w:vanish/>
          <w:sz w:val="28"/>
          <w:szCs w:val="22"/>
          <w:shd w:val="clear" w:color="auto" w:fill="FFFF99"/>
          <w:rtl/>
        </w:rPr>
        <w:t>ות ו</w:t>
      </w:r>
      <w:r w:rsidRPr="00416458">
        <w:rPr>
          <w:rStyle w:val="default"/>
          <w:rFonts w:cs="FrankRuehl" w:hint="cs"/>
          <w:vanish/>
          <w:sz w:val="28"/>
          <w:szCs w:val="22"/>
          <w:shd w:val="clear" w:color="auto" w:fill="FFFF99"/>
          <w:rtl/>
        </w:rPr>
        <w:t xml:space="preserve">בישיבות של </w:t>
      </w:r>
      <w:r w:rsidRPr="00416458">
        <w:rPr>
          <w:rStyle w:val="default"/>
          <w:rFonts w:cs="FrankRuehl" w:hint="cs"/>
          <w:strike/>
          <w:vanish/>
          <w:sz w:val="28"/>
          <w:szCs w:val="22"/>
          <w:shd w:val="clear" w:color="auto" w:fill="FFFF99"/>
          <w:rtl/>
        </w:rPr>
        <w:t>הנהלת</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דירקטוריון</w:t>
      </w:r>
      <w:r w:rsidRPr="00416458">
        <w:rPr>
          <w:rStyle w:val="default"/>
          <w:rFonts w:cs="FrankRuehl" w:hint="cs"/>
          <w:vanish/>
          <w:sz w:val="28"/>
          <w:szCs w:val="22"/>
          <w:shd w:val="clear" w:color="auto" w:fill="FFFF99"/>
          <w:rtl/>
        </w:rPr>
        <w:t xml:space="preserve"> הבורסה ושל ועדותיה.</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927C0" w:rsidRPr="00416458" w:rsidRDefault="007927C0" w:rsidP="007927C0">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7927C0" w:rsidRPr="00416458" w:rsidRDefault="007927C0" w:rsidP="007927C0">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סעיף קטן 51(ד) שלוש שנים מיום אישור הסדר לפי סעיף 41(ג) או 41(ד) לתיקון מס' 63 (הבורסה בתל אביב)</w:t>
      </w:r>
    </w:p>
    <w:p w:rsidR="007927C0" w:rsidRPr="00416458" w:rsidRDefault="007927C0" w:rsidP="007927C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7927C0" w:rsidRPr="00416458" w:rsidRDefault="007927C0" w:rsidP="007927C0">
      <w:pPr>
        <w:pStyle w:val="P00"/>
        <w:spacing w:before="0"/>
        <w:ind w:left="0" w:right="1134"/>
        <w:rPr>
          <w:rStyle w:val="default"/>
          <w:rFonts w:cs="FrankRuehl" w:hint="cs"/>
          <w:vanish/>
          <w:sz w:val="20"/>
          <w:szCs w:val="20"/>
          <w:shd w:val="clear" w:color="auto" w:fill="FFFF99"/>
          <w:rtl/>
        </w:rPr>
      </w:pPr>
      <w:hyperlink r:id="rId1128"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694 (</w:t>
      </w:r>
      <w:hyperlink r:id="rId1129"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7927C0" w:rsidRPr="00416458" w:rsidRDefault="007927C0" w:rsidP="007927C0">
      <w:pPr>
        <w:pStyle w:val="P00"/>
        <w:ind w:left="0"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ab/>
        <w:t>(ב)</w:t>
      </w:r>
      <w:r w:rsidRPr="00416458">
        <w:rPr>
          <w:rStyle w:val="default"/>
          <w:rFonts w:cs="FrankRuehl"/>
          <w:vanish/>
          <w:sz w:val="28"/>
          <w:szCs w:val="22"/>
          <w:shd w:val="clear" w:color="auto" w:fill="FFFF99"/>
          <w:rtl/>
        </w:rPr>
        <w:tab/>
        <w:t>סבר</w:t>
      </w:r>
      <w:r w:rsidRPr="00416458">
        <w:rPr>
          <w:rStyle w:val="default"/>
          <w:rFonts w:cs="FrankRuehl" w:hint="cs"/>
          <w:vanish/>
          <w:sz w:val="28"/>
          <w:szCs w:val="22"/>
          <w:shd w:val="clear" w:color="auto" w:fill="FFFF99"/>
          <w:rtl/>
        </w:rPr>
        <w:t xml:space="preserve">ה הרשות, לאחר שנתנה ליושב ראש דירקטוריון הבורסה הזדמנות נאותה לטעון את טענותיו, כי הבורסה פועלת בניגוד </w:t>
      </w:r>
      <w:r w:rsidRPr="00416458">
        <w:rPr>
          <w:rStyle w:val="default"/>
          <w:rFonts w:cs="FrankRuehl" w:hint="cs"/>
          <w:vanish/>
          <w:sz w:val="28"/>
          <w:szCs w:val="22"/>
          <w:u w:val="single"/>
          <w:shd w:val="clear" w:color="auto" w:fill="FFFF99"/>
          <w:rtl/>
        </w:rPr>
        <w:t>לנהלים שקבעה או בניגוד</w:t>
      </w:r>
      <w:r w:rsidRPr="00416458">
        <w:rPr>
          <w:rStyle w:val="default"/>
          <w:rFonts w:cs="FrankRuehl" w:hint="cs"/>
          <w:vanish/>
          <w:sz w:val="28"/>
          <w:szCs w:val="22"/>
          <w:shd w:val="clear" w:color="auto" w:fill="FFFF99"/>
          <w:rtl/>
        </w:rPr>
        <w:t xml:space="preserve"> להו</w:t>
      </w:r>
      <w:r w:rsidRPr="00416458">
        <w:rPr>
          <w:rStyle w:val="default"/>
          <w:rFonts w:cs="FrankRuehl"/>
          <w:vanish/>
          <w:sz w:val="28"/>
          <w:szCs w:val="22"/>
          <w:shd w:val="clear" w:color="auto" w:fill="FFFF99"/>
          <w:rtl/>
        </w:rPr>
        <w:t>ר</w:t>
      </w:r>
      <w:r w:rsidRPr="00416458">
        <w:rPr>
          <w:rStyle w:val="default"/>
          <w:rFonts w:cs="FrankRuehl" w:hint="cs"/>
          <w:vanish/>
          <w:sz w:val="28"/>
          <w:szCs w:val="22"/>
          <w:shd w:val="clear" w:color="auto" w:fill="FFFF99"/>
          <w:rtl/>
        </w:rPr>
        <w:t>א</w:t>
      </w:r>
      <w:r w:rsidRPr="00416458">
        <w:rPr>
          <w:rStyle w:val="default"/>
          <w:rFonts w:cs="FrankRuehl"/>
          <w:vanish/>
          <w:sz w:val="28"/>
          <w:szCs w:val="22"/>
          <w:shd w:val="clear" w:color="auto" w:fill="FFFF99"/>
          <w:rtl/>
        </w:rPr>
        <w:t>ו</w:t>
      </w:r>
      <w:r w:rsidRPr="00416458">
        <w:rPr>
          <w:rStyle w:val="default"/>
          <w:rFonts w:cs="FrankRuehl" w:hint="cs"/>
          <w:vanish/>
          <w:sz w:val="28"/>
          <w:szCs w:val="22"/>
          <w:shd w:val="clear" w:color="auto" w:fill="FFFF99"/>
          <w:rtl/>
        </w:rPr>
        <w:t xml:space="preserve">ת תקנונה או הנחיותיה או בדרך שיש בה משום פגיעה בניהולה </w:t>
      </w:r>
      <w:r w:rsidRPr="00416458">
        <w:rPr>
          <w:rStyle w:val="default"/>
          <w:rFonts w:cs="FrankRuehl"/>
          <w:vanish/>
          <w:sz w:val="28"/>
          <w:szCs w:val="22"/>
          <w:shd w:val="clear" w:color="auto" w:fill="FFFF99"/>
          <w:rtl/>
        </w:rPr>
        <w:t>התקי</w:t>
      </w:r>
      <w:r w:rsidRPr="00416458">
        <w:rPr>
          <w:rStyle w:val="default"/>
          <w:rFonts w:cs="FrankRuehl" w:hint="cs"/>
          <w:vanish/>
          <w:sz w:val="28"/>
          <w:szCs w:val="22"/>
          <w:shd w:val="clear" w:color="auto" w:fill="FFFF99"/>
          <w:rtl/>
        </w:rPr>
        <w:t>ן וההוגן, תפנה הרשות לבורסה ותורה לה על דרך הפעולה הראוי</w:t>
      </w:r>
      <w:r w:rsidRPr="00416458">
        <w:rPr>
          <w:rStyle w:val="default"/>
          <w:rFonts w:cs="FrankRuehl"/>
          <w:vanish/>
          <w:sz w:val="28"/>
          <w:szCs w:val="22"/>
          <w:shd w:val="clear" w:color="auto" w:fill="FFFF99"/>
          <w:rtl/>
        </w:rPr>
        <w:t>ה.</w:t>
      </w:r>
    </w:p>
    <w:p w:rsidR="007927C0" w:rsidRPr="00416458" w:rsidRDefault="007927C0" w:rsidP="007927C0">
      <w:pPr>
        <w:pStyle w:val="P00"/>
        <w:spacing w:before="0"/>
        <w:ind w:left="0"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ab/>
        <w:t>(ג)</w:t>
      </w:r>
      <w:r w:rsidRPr="00416458">
        <w:rPr>
          <w:rStyle w:val="default"/>
          <w:rFonts w:cs="FrankRuehl"/>
          <w:vanish/>
          <w:sz w:val="28"/>
          <w:szCs w:val="22"/>
          <w:shd w:val="clear" w:color="auto" w:fill="FFFF99"/>
          <w:rtl/>
        </w:rPr>
        <w:tab/>
        <w:t>הבו</w:t>
      </w:r>
      <w:r w:rsidRPr="00416458">
        <w:rPr>
          <w:rStyle w:val="default"/>
          <w:rFonts w:cs="FrankRuehl" w:hint="cs"/>
          <w:vanish/>
          <w:sz w:val="28"/>
          <w:szCs w:val="22"/>
          <w:shd w:val="clear" w:color="auto" w:fill="FFFF99"/>
          <w:rtl/>
        </w:rPr>
        <w:t xml:space="preserve">רסה תמסור לרשות דו"חות על פעולותיה במועדים </w:t>
      </w:r>
      <w:r w:rsidRPr="00416458">
        <w:rPr>
          <w:rStyle w:val="default"/>
          <w:rFonts w:cs="FrankRuehl" w:hint="cs"/>
          <w:strike/>
          <w:vanish/>
          <w:sz w:val="28"/>
          <w:szCs w:val="22"/>
          <w:shd w:val="clear" w:color="auto" w:fill="FFFF99"/>
          <w:rtl/>
        </w:rPr>
        <w:t>ולפי הפרטים</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לפי הפרטים ובדרך</w:t>
      </w:r>
      <w:r w:rsidRPr="00416458">
        <w:rPr>
          <w:rStyle w:val="default"/>
          <w:rFonts w:cs="FrankRuehl" w:hint="cs"/>
          <w:vanish/>
          <w:sz w:val="28"/>
          <w:szCs w:val="22"/>
          <w:shd w:val="clear" w:color="auto" w:fill="FFFF99"/>
          <w:rtl/>
        </w:rPr>
        <w:t xml:space="preserve"> שקבעה הרשות, ותמסור לה לפי דרישתה ידיעות על עניני הבורסה</w:t>
      </w:r>
      <w:r w:rsidRPr="00416458">
        <w:rPr>
          <w:rStyle w:val="default"/>
          <w:rFonts w:cs="FrankRuehl" w:hint="cs"/>
          <w:vanish/>
          <w:sz w:val="28"/>
          <w:szCs w:val="22"/>
          <w:u w:val="single"/>
          <w:shd w:val="clear" w:color="auto" w:fill="FFFF99"/>
          <w:rtl/>
        </w:rPr>
        <w:t>; דוחות כספיים יימסרו לרשות לא יאוחר משלושה חודשים מתום שנת כספים; הרשות רשאית לקבוע הוראות לעניין פרסומם לציבור של דוחות לפי סעיף קטן זה</w:t>
      </w:r>
      <w:r w:rsidRPr="00416458">
        <w:rPr>
          <w:rStyle w:val="default"/>
          <w:rFonts w:cs="FrankRuehl" w:hint="cs"/>
          <w:vanish/>
          <w:sz w:val="28"/>
          <w:szCs w:val="22"/>
          <w:shd w:val="clear" w:color="auto" w:fill="FFFF99"/>
          <w:rtl/>
        </w:rPr>
        <w:t>.</w:t>
      </w:r>
    </w:p>
    <w:p w:rsidR="007927C0" w:rsidRPr="007927C0" w:rsidRDefault="007927C0" w:rsidP="007927C0">
      <w:pPr>
        <w:pStyle w:val="P00"/>
        <w:spacing w:before="0"/>
        <w:ind w:left="0" w:right="1134"/>
        <w:rPr>
          <w:rStyle w:val="default"/>
          <w:rFonts w:cs="FrankRuehl" w:hint="cs"/>
          <w:sz w:val="2"/>
          <w:szCs w:val="2"/>
          <w:shd w:val="clear" w:color="auto" w:fill="FFFF99"/>
          <w:rtl/>
        </w:rPr>
      </w:pPr>
      <w:r w:rsidRPr="00416458">
        <w:rPr>
          <w:rStyle w:val="default"/>
          <w:rFonts w:cs="FrankRuehl"/>
          <w:vanish/>
          <w:sz w:val="28"/>
          <w:szCs w:val="22"/>
          <w:shd w:val="clear" w:color="auto" w:fill="FFFF99"/>
          <w:rtl/>
        </w:rPr>
        <w:tab/>
        <w:t>(ד)</w:t>
      </w:r>
      <w:r w:rsidRPr="00416458">
        <w:rPr>
          <w:rStyle w:val="default"/>
          <w:rFonts w:cs="FrankRuehl"/>
          <w:vanish/>
          <w:sz w:val="28"/>
          <w:szCs w:val="22"/>
          <w:shd w:val="clear" w:color="auto" w:fill="FFFF99"/>
          <w:rtl/>
        </w:rPr>
        <w:tab/>
        <w:t>נצי</w:t>
      </w:r>
      <w:r w:rsidRPr="00416458">
        <w:rPr>
          <w:rStyle w:val="default"/>
          <w:rFonts w:cs="FrankRuehl" w:hint="cs"/>
          <w:vanish/>
          <w:sz w:val="28"/>
          <w:szCs w:val="22"/>
          <w:shd w:val="clear" w:color="auto" w:fill="FFFF99"/>
          <w:rtl/>
        </w:rPr>
        <w:t>ג הרשות רשאי להיות נוכח באסיפות הכללי</w:t>
      </w:r>
      <w:r w:rsidRPr="00416458">
        <w:rPr>
          <w:rStyle w:val="default"/>
          <w:rFonts w:cs="FrankRuehl"/>
          <w:vanish/>
          <w:sz w:val="28"/>
          <w:szCs w:val="22"/>
          <w:shd w:val="clear" w:color="auto" w:fill="FFFF99"/>
          <w:rtl/>
        </w:rPr>
        <w:t>ות ו</w:t>
      </w:r>
      <w:r w:rsidRPr="00416458">
        <w:rPr>
          <w:rStyle w:val="default"/>
          <w:rFonts w:cs="FrankRuehl" w:hint="cs"/>
          <w:vanish/>
          <w:sz w:val="28"/>
          <w:szCs w:val="22"/>
          <w:shd w:val="clear" w:color="auto" w:fill="FFFF99"/>
          <w:rtl/>
        </w:rPr>
        <w:t xml:space="preserve">בישיבות של דירקטוריון הבורסה ושל ועדותיה </w:t>
      </w:r>
      <w:r w:rsidRPr="00416458">
        <w:rPr>
          <w:rStyle w:val="default"/>
          <w:rFonts w:cs="FrankRuehl" w:hint="cs"/>
          <w:vanish/>
          <w:sz w:val="28"/>
          <w:szCs w:val="22"/>
          <w:u w:val="single"/>
          <w:shd w:val="clear" w:color="auto" w:fill="FFFF99"/>
          <w:rtl/>
        </w:rPr>
        <w:t>אם סבר יושב ראש הרשות שהבורסה מתנהלת באופן שפוגע בעניינו של ציבור המשקיעים</w:t>
      </w:r>
      <w:r w:rsidRPr="00416458">
        <w:rPr>
          <w:rStyle w:val="default"/>
          <w:rFonts w:cs="FrankRuehl" w:hint="cs"/>
          <w:vanish/>
          <w:sz w:val="28"/>
          <w:szCs w:val="22"/>
          <w:shd w:val="clear" w:color="auto" w:fill="FFFF99"/>
          <w:rtl/>
        </w:rPr>
        <w:t>.</w:t>
      </w:r>
      <w:bookmarkEnd w:id="655"/>
    </w:p>
    <w:p w:rsidR="007927C0" w:rsidRDefault="007927C0">
      <w:pPr>
        <w:pStyle w:val="P00"/>
        <w:spacing w:before="72"/>
        <w:ind w:left="0" w:right="1134"/>
        <w:rPr>
          <w:rStyle w:val="default"/>
          <w:rFonts w:cs="FrankRuehl" w:hint="cs"/>
          <w:rtl/>
        </w:rPr>
      </w:pPr>
    </w:p>
    <w:p w:rsidR="00633EEC" w:rsidRDefault="00633EEC" w:rsidP="00DA1E64">
      <w:pPr>
        <w:pStyle w:val="P00"/>
        <w:spacing w:before="72"/>
        <w:ind w:left="0" w:right="1134"/>
        <w:rPr>
          <w:rStyle w:val="default"/>
          <w:rFonts w:cs="FrankRuehl" w:hint="cs"/>
          <w:rtl/>
        </w:rPr>
      </w:pPr>
      <w:bookmarkStart w:id="656" w:name="Seif108"/>
      <w:bookmarkEnd w:id="656"/>
      <w:r>
        <w:rPr>
          <w:lang w:val="he-IL"/>
        </w:rPr>
        <w:pict>
          <v:rect id="_x0000_s2245" style="position:absolute;left:0;text-align:left;margin-left:464.5pt;margin-top:8.05pt;width:75.05pt;height:49.45pt;z-index:251370496" o:allowincell="f" filled="f" stroked="f" strokecolor="lime" strokeweight=".25pt">
            <v:textbox style="mso-next-textbox:#_x0000_s2245" inset="0,0,0,0">
              <w:txbxContent>
                <w:p w:rsidR="00EB0C8F" w:rsidRDefault="00EB0C8F">
                  <w:pPr>
                    <w:spacing w:line="160" w:lineRule="exact"/>
                    <w:jc w:val="left"/>
                    <w:rPr>
                      <w:rFonts w:cs="Miriam"/>
                      <w:noProof/>
                      <w:sz w:val="18"/>
                      <w:szCs w:val="18"/>
                      <w:rtl/>
                    </w:rPr>
                  </w:pPr>
                  <w:r>
                    <w:rPr>
                      <w:rFonts w:cs="Miriam"/>
                      <w:sz w:val="18"/>
                      <w:szCs w:val="18"/>
                      <w:rtl/>
                    </w:rPr>
                    <w:t>דו"ח</w:t>
                  </w:r>
                  <w:r>
                    <w:rPr>
                      <w:rFonts w:cs="Miriam" w:hint="cs"/>
                      <w:sz w:val="18"/>
                      <w:szCs w:val="18"/>
                      <w:rtl/>
                    </w:rPr>
                    <w:t xml:space="preserve"> על פעולות הבורסה</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hint="cs"/>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rsidP="007927C0">
                  <w:pPr>
                    <w:spacing w:line="160" w:lineRule="exact"/>
                    <w:jc w:val="left"/>
                    <w:rPr>
                      <w:rFonts w:cs="Miriam" w:hint="cs"/>
                      <w:noProof/>
                      <w:sz w:val="18"/>
                      <w:szCs w:val="18"/>
                      <w:rtl/>
                    </w:rPr>
                  </w:pPr>
                  <w:r>
                    <w:rPr>
                      <w:rFonts w:cs="Miriam" w:hint="cs"/>
                      <w:sz w:val="18"/>
                      <w:szCs w:val="18"/>
                      <w:rtl/>
                    </w:rPr>
                    <w:t>(תיקון מס' 63) תשע"ז-2017</w:t>
                  </w:r>
                </w:p>
              </w:txbxContent>
            </v:textbox>
            <w10:anchorlock/>
          </v:rect>
        </w:pict>
      </w:r>
      <w:r>
        <w:rPr>
          <w:rStyle w:val="big-number"/>
          <w:rFonts w:cs="Miriam"/>
          <w:rtl/>
        </w:rPr>
        <w:t>52.</w:t>
      </w:r>
      <w:r>
        <w:rPr>
          <w:rStyle w:val="big-number"/>
          <w:rFonts w:cs="Miriam"/>
          <w:rtl/>
        </w:rPr>
        <w:tab/>
      </w:r>
      <w:r>
        <w:rPr>
          <w:rStyle w:val="default"/>
          <w:rFonts w:cs="FrankRuehl"/>
          <w:rtl/>
        </w:rPr>
        <w:t>בפרק</w:t>
      </w:r>
      <w:r>
        <w:rPr>
          <w:rStyle w:val="default"/>
          <w:rFonts w:cs="FrankRuehl" w:hint="cs"/>
          <w:rtl/>
        </w:rPr>
        <w:t xml:space="preserve"> זה, "ניירות ערך" </w:t>
      </w:r>
      <w:r w:rsidR="006A49E9">
        <w:rPr>
          <w:rStyle w:val="default"/>
          <w:rFonts w:cs="FrankRuehl"/>
          <w:rtl/>
        </w:rPr>
        <w:t>–</w:t>
      </w:r>
      <w:r>
        <w:rPr>
          <w:rStyle w:val="default"/>
          <w:rFonts w:cs="FrankRuehl"/>
          <w:rtl/>
        </w:rPr>
        <w:t xml:space="preserve"> לר</w:t>
      </w:r>
      <w:r>
        <w:rPr>
          <w:rStyle w:val="default"/>
          <w:rFonts w:cs="FrankRuehl" w:hint="cs"/>
          <w:rtl/>
        </w:rPr>
        <w:t>בות ניירות ערך שאינם כלולים</w:t>
      </w:r>
      <w:r>
        <w:rPr>
          <w:rStyle w:val="default"/>
          <w:rFonts w:cs="FrankRuehl"/>
          <w:rtl/>
        </w:rPr>
        <w:t xml:space="preserve"> בהג</w:t>
      </w:r>
      <w:r>
        <w:rPr>
          <w:rStyle w:val="default"/>
          <w:rFonts w:cs="FrankRuehl" w:hint="cs"/>
          <w:rtl/>
        </w:rPr>
        <w:t xml:space="preserve">דרה שבסעיף 1 </w:t>
      </w:r>
      <w:r w:rsidR="00DA1E64" w:rsidRPr="00DA1E64">
        <w:rPr>
          <w:rStyle w:val="default"/>
          <w:rFonts w:cs="FrankRuehl" w:hint="cs"/>
          <w:rtl/>
        </w:rPr>
        <w:t>והם מכשיר פיננסי כהגדרתו בסעיף 44יב</w:t>
      </w:r>
      <w:r>
        <w:rPr>
          <w:rStyle w:val="default"/>
          <w:rFonts w:cs="FrankRuehl" w:hint="cs"/>
          <w:rtl/>
        </w:rPr>
        <w:t>.</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57" w:name="Rov366"/>
      <w:r w:rsidRPr="00416458">
        <w:rPr>
          <w:rFonts w:cs="FrankRuehl" w:hint="cs"/>
          <w:vanish/>
          <w:color w:val="FF0000"/>
          <w:sz w:val="20"/>
          <w:szCs w:val="20"/>
          <w:shd w:val="clear" w:color="auto" w:fill="FFFF99"/>
          <w:rtl/>
        </w:rPr>
        <w:t>מיום 20.2.2000</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30"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131"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7927C0" w:rsidRPr="00416458" w:rsidRDefault="007927C0" w:rsidP="007927C0">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52.</w:t>
      </w:r>
      <w:r w:rsidRPr="00416458">
        <w:rPr>
          <w:rStyle w:val="big-number"/>
          <w:rFonts w:cs="FrankRuehl"/>
          <w:vanish/>
          <w:sz w:val="22"/>
          <w:szCs w:val="22"/>
          <w:shd w:val="clear" w:color="auto" w:fill="FFFF99"/>
          <w:rtl/>
        </w:rPr>
        <w:tab/>
      </w:r>
      <w:r w:rsidRPr="00416458">
        <w:rPr>
          <w:rStyle w:val="default"/>
          <w:rFonts w:cs="FrankRuehl"/>
          <w:vanish/>
          <w:sz w:val="22"/>
          <w:szCs w:val="22"/>
          <w:shd w:val="clear" w:color="auto" w:fill="FFFF99"/>
          <w:rtl/>
        </w:rPr>
        <w:t>בפרק</w:t>
      </w:r>
      <w:r w:rsidRPr="00416458">
        <w:rPr>
          <w:rStyle w:val="default"/>
          <w:rFonts w:cs="FrankRuehl" w:hint="cs"/>
          <w:vanish/>
          <w:sz w:val="22"/>
          <w:szCs w:val="22"/>
          <w:shd w:val="clear" w:color="auto" w:fill="FFFF99"/>
          <w:rtl/>
        </w:rPr>
        <w:t xml:space="preserve"> זה, "ניירות ערך" </w:t>
      </w:r>
      <w:r w:rsidRPr="00416458">
        <w:rPr>
          <w:rStyle w:val="default"/>
          <w:rFonts w:cs="FrankRuehl"/>
          <w:vanish/>
          <w:sz w:val="22"/>
          <w:szCs w:val="22"/>
          <w:shd w:val="clear" w:color="auto" w:fill="FFFF99"/>
          <w:rtl/>
        </w:rPr>
        <w:t>– לר</w:t>
      </w:r>
      <w:r w:rsidRPr="00416458">
        <w:rPr>
          <w:rStyle w:val="default"/>
          <w:rFonts w:cs="FrankRuehl" w:hint="cs"/>
          <w:vanish/>
          <w:sz w:val="22"/>
          <w:szCs w:val="22"/>
          <w:shd w:val="clear" w:color="auto" w:fill="FFFF99"/>
          <w:rtl/>
        </w:rPr>
        <w:t>בות ניירות ערך שאינם כלולים</w:t>
      </w:r>
      <w:r w:rsidRPr="00416458">
        <w:rPr>
          <w:rStyle w:val="default"/>
          <w:rFonts w:cs="FrankRuehl"/>
          <w:vanish/>
          <w:sz w:val="22"/>
          <w:szCs w:val="22"/>
          <w:shd w:val="clear" w:color="auto" w:fill="FFFF99"/>
          <w:rtl/>
        </w:rPr>
        <w:t xml:space="preserve"> בהג</w:t>
      </w:r>
      <w:r w:rsidRPr="00416458">
        <w:rPr>
          <w:rStyle w:val="default"/>
          <w:rFonts w:cs="FrankRuehl" w:hint="cs"/>
          <w:vanish/>
          <w:sz w:val="22"/>
          <w:szCs w:val="22"/>
          <w:shd w:val="clear" w:color="auto" w:fill="FFFF99"/>
          <w:rtl/>
        </w:rPr>
        <w:t xml:space="preserve">דרה שבסעיף 1 </w:t>
      </w:r>
      <w:r w:rsidRPr="00416458">
        <w:rPr>
          <w:rStyle w:val="default"/>
          <w:rFonts w:cs="FrankRuehl" w:hint="cs"/>
          <w:vanish/>
          <w:sz w:val="22"/>
          <w:szCs w:val="22"/>
          <w:u w:val="single"/>
          <w:shd w:val="clear" w:color="auto" w:fill="FFFF99"/>
          <w:rtl/>
        </w:rPr>
        <w:t>ולרבות יחידות של קרן סגורה כהגדרתה בחוק להשקעות משותפות</w:t>
      </w:r>
      <w:r w:rsidRPr="00416458">
        <w:rPr>
          <w:rStyle w:val="default"/>
          <w:rFonts w:cs="FrankRuehl" w:hint="cs"/>
          <w:vanish/>
          <w:sz w:val="22"/>
          <w:szCs w:val="22"/>
          <w:shd w:val="clear" w:color="auto" w:fill="FFFF99"/>
          <w:rtl/>
        </w:rPr>
        <w:t>.</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927C0" w:rsidRPr="00416458" w:rsidRDefault="007927C0" w:rsidP="007927C0">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7927C0" w:rsidRPr="00416458" w:rsidRDefault="007927C0" w:rsidP="007927C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7927C0" w:rsidRPr="00416458" w:rsidRDefault="007927C0" w:rsidP="007927C0">
      <w:pPr>
        <w:pStyle w:val="P00"/>
        <w:spacing w:before="0"/>
        <w:ind w:left="0" w:right="1134"/>
        <w:rPr>
          <w:rStyle w:val="default"/>
          <w:rFonts w:cs="FrankRuehl" w:hint="cs"/>
          <w:vanish/>
          <w:sz w:val="20"/>
          <w:szCs w:val="20"/>
          <w:shd w:val="clear" w:color="auto" w:fill="FFFF99"/>
          <w:rtl/>
        </w:rPr>
      </w:pPr>
      <w:hyperlink r:id="rId1132"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694 (</w:t>
      </w:r>
      <w:hyperlink r:id="rId1133"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7927C0" w:rsidRDefault="007927C0" w:rsidP="007927C0">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52.</w:t>
      </w:r>
      <w:r w:rsidRPr="00416458">
        <w:rPr>
          <w:rStyle w:val="default"/>
          <w:rFonts w:cs="FrankRuehl"/>
          <w:vanish/>
          <w:sz w:val="22"/>
          <w:szCs w:val="22"/>
          <w:shd w:val="clear" w:color="auto" w:fill="FFFF99"/>
          <w:rtl/>
        </w:rPr>
        <w:tab/>
        <w:t>בפרק</w:t>
      </w:r>
      <w:r w:rsidRPr="00416458">
        <w:rPr>
          <w:rStyle w:val="default"/>
          <w:rFonts w:cs="FrankRuehl" w:hint="cs"/>
          <w:vanish/>
          <w:sz w:val="22"/>
          <w:szCs w:val="22"/>
          <w:shd w:val="clear" w:color="auto" w:fill="FFFF99"/>
          <w:rtl/>
        </w:rPr>
        <w:t xml:space="preserve"> זה, "ניירות ערך" </w:t>
      </w:r>
      <w:r w:rsidRPr="00416458">
        <w:rPr>
          <w:rStyle w:val="default"/>
          <w:rFonts w:cs="FrankRuehl"/>
          <w:vanish/>
          <w:sz w:val="22"/>
          <w:szCs w:val="22"/>
          <w:shd w:val="clear" w:color="auto" w:fill="FFFF99"/>
          <w:rtl/>
        </w:rPr>
        <w:t>– לר</w:t>
      </w:r>
      <w:r w:rsidRPr="00416458">
        <w:rPr>
          <w:rStyle w:val="default"/>
          <w:rFonts w:cs="FrankRuehl" w:hint="cs"/>
          <w:vanish/>
          <w:sz w:val="22"/>
          <w:szCs w:val="22"/>
          <w:shd w:val="clear" w:color="auto" w:fill="FFFF99"/>
          <w:rtl/>
        </w:rPr>
        <w:t>בות ניירות ערך שאינם כלולים</w:t>
      </w:r>
      <w:r w:rsidRPr="00416458">
        <w:rPr>
          <w:rStyle w:val="default"/>
          <w:rFonts w:cs="FrankRuehl"/>
          <w:vanish/>
          <w:sz w:val="22"/>
          <w:szCs w:val="22"/>
          <w:shd w:val="clear" w:color="auto" w:fill="FFFF99"/>
          <w:rtl/>
        </w:rPr>
        <w:t xml:space="preserve"> בהג</w:t>
      </w:r>
      <w:r w:rsidRPr="00416458">
        <w:rPr>
          <w:rStyle w:val="default"/>
          <w:rFonts w:cs="FrankRuehl" w:hint="cs"/>
          <w:vanish/>
          <w:sz w:val="22"/>
          <w:szCs w:val="22"/>
          <w:shd w:val="clear" w:color="auto" w:fill="FFFF99"/>
          <w:rtl/>
        </w:rPr>
        <w:t xml:space="preserve">דרה שבסעיף 1 </w:t>
      </w:r>
      <w:r w:rsidRPr="00416458">
        <w:rPr>
          <w:rStyle w:val="default"/>
          <w:rFonts w:cs="FrankRuehl" w:hint="cs"/>
          <w:strike/>
          <w:vanish/>
          <w:sz w:val="22"/>
          <w:szCs w:val="22"/>
          <w:shd w:val="clear" w:color="auto" w:fill="FFFF99"/>
          <w:rtl/>
        </w:rPr>
        <w:t>ולרבות יחידות של קרן סגורה כהגדרתה בחוק להשקעות משותפות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והם מכשיר פיננסי כהגדרתו בסעיף 44יב</w:t>
      </w:r>
      <w:r w:rsidRPr="00416458">
        <w:rPr>
          <w:rStyle w:val="default"/>
          <w:rFonts w:cs="FrankRuehl" w:hint="cs"/>
          <w:vanish/>
          <w:sz w:val="22"/>
          <w:szCs w:val="22"/>
          <w:shd w:val="clear" w:color="auto" w:fill="FFFF99"/>
          <w:rtl/>
        </w:rPr>
        <w:t>.</w:t>
      </w:r>
      <w:bookmarkEnd w:id="657"/>
    </w:p>
    <w:p w:rsidR="007927C0" w:rsidRDefault="007927C0">
      <w:pPr>
        <w:pStyle w:val="P00"/>
        <w:spacing w:before="72"/>
        <w:ind w:left="0" w:right="1134"/>
        <w:rPr>
          <w:rStyle w:val="default"/>
          <w:rFonts w:cs="FrankRuehl" w:hint="cs"/>
          <w:rtl/>
        </w:rPr>
      </w:pPr>
    </w:p>
    <w:p w:rsidR="00633EEC" w:rsidRDefault="00633EEC">
      <w:pPr>
        <w:pStyle w:val="medium2-header"/>
        <w:keepLines w:val="0"/>
        <w:spacing w:before="72"/>
        <w:ind w:left="0" w:right="1134"/>
        <w:rPr>
          <w:rFonts w:cs="FrankRuehl" w:hint="cs"/>
          <w:noProof/>
          <w:rtl/>
        </w:rPr>
      </w:pPr>
      <w:bookmarkStart w:id="658" w:name="med17"/>
      <w:bookmarkEnd w:id="658"/>
      <w:r>
        <w:rPr>
          <w:noProof/>
          <w:sz w:val="20"/>
          <w:lang w:val="he-IL"/>
        </w:rPr>
        <w:pict>
          <v:rect id="_x0000_s2246" style="position:absolute;left:0;text-align:left;margin-left:464.5pt;margin-top:8.05pt;width:75.05pt;height:16pt;z-index:251371520" o:allowincell="f" filled="f" stroked="f" strokecolor="lime" strokeweight=".25pt">
            <v:textbox style="mso-next-textbox:#_x0000_s2246"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Fonts w:cs="FrankRuehl"/>
          <w:noProof/>
          <w:rtl/>
        </w:rPr>
        <w:t>פ</w:t>
      </w:r>
      <w:r>
        <w:rPr>
          <w:rFonts w:cs="FrankRuehl" w:hint="cs"/>
          <w:noProof/>
          <w:rtl/>
        </w:rPr>
        <w:t>רק</w:t>
      </w:r>
      <w:r>
        <w:rPr>
          <w:rFonts w:cs="FrankRuehl"/>
          <w:noProof/>
          <w:rtl/>
        </w:rPr>
        <w:t xml:space="preserve"> </w:t>
      </w:r>
      <w:r>
        <w:rPr>
          <w:rFonts w:cs="FrankRuehl" w:hint="cs"/>
          <w:noProof/>
          <w:rtl/>
        </w:rPr>
        <w:t>ח'1: הגבלת השימוש במידע פנים</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59" w:name="Rov367"/>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34"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265 (</w:t>
      </w:r>
      <w:hyperlink r:id="rId1135"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פרק ח'1</w:t>
      </w:r>
      <w:bookmarkEnd w:id="659"/>
    </w:p>
    <w:p w:rsidR="00633EEC" w:rsidRDefault="00633EEC">
      <w:pPr>
        <w:pStyle w:val="P00"/>
        <w:spacing w:before="72"/>
        <w:ind w:left="0" w:right="1134"/>
        <w:rPr>
          <w:rStyle w:val="default"/>
          <w:rFonts w:cs="FrankRuehl" w:hint="cs"/>
          <w:rtl/>
        </w:rPr>
      </w:pPr>
      <w:bookmarkStart w:id="660" w:name="Seif109"/>
      <w:bookmarkEnd w:id="660"/>
      <w:r>
        <w:rPr>
          <w:lang w:val="he-IL"/>
        </w:rPr>
        <w:pict>
          <v:rect id="_x0000_s2247" style="position:absolute;left:0;text-align:left;margin-left:464.5pt;margin-top:8.05pt;width:75.05pt;height:27.55pt;z-index:251372544" o:allowincell="f" filled="f" stroked="f" strokecolor="lime" strokeweight=".25pt">
            <v:textbox style="mso-next-textbox:#_x0000_s2247" inset="0,0,0,0">
              <w:txbxContent>
                <w:p w:rsidR="00EB0C8F" w:rsidRDefault="00EB0C8F">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Style w:val="big-number"/>
          <w:rFonts w:cs="Miriam"/>
          <w:rtl/>
        </w:rPr>
        <w:t>52</w:t>
      </w:r>
      <w:r>
        <w:rPr>
          <w:rStyle w:val="default"/>
          <w:rFonts w:cs="FrankRuehl"/>
          <w:rtl/>
        </w:rPr>
        <w:t>א.</w:t>
      </w:r>
      <w:r>
        <w:rPr>
          <w:rStyle w:val="default"/>
          <w:rFonts w:cs="FrankRuehl"/>
          <w:rtl/>
        </w:rPr>
        <w:tab/>
        <w:t>בפר</w:t>
      </w:r>
      <w:r>
        <w:rPr>
          <w:rStyle w:val="default"/>
          <w:rFonts w:cs="FrankRuehl" w:hint="cs"/>
          <w:rtl/>
        </w:rPr>
        <w:t>ק</w:t>
      </w:r>
      <w:r>
        <w:rPr>
          <w:rStyle w:val="default"/>
          <w:rFonts w:cs="FrankRuehl"/>
          <w:rtl/>
        </w:rPr>
        <w:t xml:space="preserve"> זה –</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61" w:name="Rov424"/>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36"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265 (</w:t>
      </w:r>
      <w:hyperlink r:id="rId1137"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52א</w:t>
      </w:r>
      <w:bookmarkEnd w:id="661"/>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"חבר</w:t>
      </w:r>
      <w:r>
        <w:rPr>
          <w:rStyle w:val="default"/>
          <w:rFonts w:cs="FrankRuehl" w:hint="cs"/>
          <w:rtl/>
        </w:rPr>
        <w:t xml:space="preserve">ה" </w:t>
      </w:r>
      <w:r w:rsidR="006A49E9">
        <w:rPr>
          <w:rStyle w:val="default"/>
          <w:rFonts w:cs="FrankRuehl"/>
          <w:rtl/>
        </w:rPr>
        <w:t>–</w:t>
      </w:r>
      <w:r>
        <w:rPr>
          <w:rStyle w:val="default"/>
          <w:rFonts w:cs="FrankRuehl"/>
          <w:rtl/>
        </w:rPr>
        <w:t xml:space="preserve"> תא</w:t>
      </w:r>
      <w:r>
        <w:rPr>
          <w:rStyle w:val="default"/>
          <w:rFonts w:cs="FrankRuehl" w:hint="cs"/>
          <w:rtl/>
        </w:rPr>
        <w:t>גיד שניירות ערך שלו הוצעו לציבור על פי תשקיף או נסחרים בבורסה והם נמצאים בידי הציבור, לרבות חברה בת וחברה קשורה של אותה חברה;</w:t>
      </w:r>
    </w:p>
    <w:p w:rsidR="00633EEC" w:rsidRDefault="00633EEC">
      <w:pPr>
        <w:pStyle w:val="P00"/>
        <w:spacing w:before="72"/>
        <w:ind w:left="0" w:right="1134"/>
        <w:rPr>
          <w:rStyle w:val="default"/>
          <w:rFonts w:cs="FrankRuehl" w:hint="cs"/>
          <w:rtl/>
        </w:rPr>
      </w:pPr>
      <w:r>
        <w:rPr>
          <w:rFonts w:cs="FrankRuehl"/>
          <w:rtl/>
          <w:lang w:val="he-IL"/>
        </w:rPr>
        <w:pict>
          <v:shape id="_x0000_s2493" type="#_x0000_t202" style="position:absolute;left:0;text-align:left;margin-left:470.25pt;margin-top:7.1pt;width:1in;height:16.8pt;z-index:251531264"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9) תשמ"ח-1988</w:t>
                  </w:r>
                </w:p>
              </w:txbxContent>
            </v:textbox>
            <w10:anchorlock/>
          </v:shape>
        </w:pict>
      </w:r>
      <w:r>
        <w:rPr>
          <w:rStyle w:val="default"/>
          <w:rFonts w:cs="FrankRuehl" w:hint="cs"/>
          <w:rtl/>
        </w:rPr>
        <w:tab/>
        <w:t xml:space="preserve">"חברה קשורה" </w:t>
      </w:r>
      <w:r>
        <w:rPr>
          <w:rStyle w:val="default"/>
          <w:rFonts w:cs="FrankRuehl"/>
          <w:rtl/>
        </w:rPr>
        <w:t>–</w:t>
      </w:r>
      <w:r>
        <w:rPr>
          <w:rStyle w:val="default"/>
          <w:rFonts w:cs="FrankRuehl" w:hint="cs"/>
          <w:rtl/>
        </w:rPr>
        <w:t xml:space="preserve"> (נמחקה);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62" w:name="Rov425"/>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138"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205 (</w:t>
      </w:r>
      <w:hyperlink r:id="rId113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מחיקת הגדרת "חברה קשורה"</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P00"/>
        <w:spacing w:before="0"/>
        <w:ind w:left="0" w:right="1134"/>
        <w:rPr>
          <w:rStyle w:val="default"/>
          <w:rFonts w:cs="FrankRuehl" w:hint="cs"/>
          <w:strike/>
          <w:sz w:val="2"/>
          <w:szCs w:val="2"/>
          <w:shd w:val="clear" w:color="auto" w:fill="FFFF99"/>
          <w:rtl/>
        </w:rPr>
      </w:pPr>
      <w:r w:rsidRPr="00416458">
        <w:rPr>
          <w:rStyle w:val="default"/>
          <w:rFonts w:cs="FrankRuehl" w:hint="cs"/>
          <w:vanish/>
          <w:sz w:val="28"/>
          <w:szCs w:val="22"/>
          <w:shd w:val="clear" w:color="auto" w:fill="FFFF99"/>
          <w:rtl/>
        </w:rPr>
        <w:tab/>
      </w:r>
      <w:r w:rsidRPr="00416458">
        <w:rPr>
          <w:rStyle w:val="default"/>
          <w:rFonts w:cs="FrankRuehl" w:hint="cs"/>
          <w:strike/>
          <w:vanish/>
          <w:sz w:val="28"/>
          <w:szCs w:val="22"/>
          <w:shd w:val="clear" w:color="auto" w:fill="FFFF99"/>
          <w:rtl/>
        </w:rPr>
        <w:t xml:space="preserve">"חברה קשורה"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חברה, אשר חברה אחרת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שאינה חברת האם שלה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מחזיקה בעשרים וחמישה אחוזים או יותר מן הערך הנקוב של הון המניות המוצא שלה או מכוח ההצבעה שבה, או רשאית למנות עשרים וחמישה אחוזים או יותר ממנהליה, או שעשרים וחמישה אחוזים או יותר מההון העצמי של החברה האחרת מושקעים בה, בין במניות ובין בצורה אחרת;</w:t>
      </w:r>
      <w:bookmarkEnd w:id="662"/>
    </w:p>
    <w:p w:rsidR="00633EEC" w:rsidRDefault="00633EEC">
      <w:pPr>
        <w:pStyle w:val="P00"/>
        <w:spacing w:before="72"/>
        <w:ind w:left="0" w:right="1134"/>
        <w:rPr>
          <w:rStyle w:val="default"/>
          <w:rFonts w:cs="FrankRuehl" w:hint="cs"/>
          <w:rtl/>
        </w:rPr>
      </w:pPr>
      <w:r>
        <w:rPr>
          <w:rFonts w:cs="FrankRuehl"/>
          <w:rtl/>
          <w:lang w:val="he-IL"/>
        </w:rPr>
        <w:pict>
          <v:shape id="_x0000_s2478" type="#_x0000_t202" style="position:absolute;left:0;text-align:left;margin-left:470.25pt;margin-top:7.1pt;width:1in;height:16.8pt;z-index:251523072"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32) תשס"ז-2007</w:t>
                  </w:r>
                </w:p>
              </w:txbxContent>
            </v:textbox>
          </v:shape>
        </w:pict>
      </w:r>
      <w:r>
        <w:rPr>
          <w:rStyle w:val="default"/>
          <w:rFonts w:cs="FrankRuehl" w:hint="cs"/>
          <w:rtl/>
        </w:rPr>
        <w:tab/>
        <w:t xml:space="preserve">"ניירות ערך" </w:t>
      </w:r>
      <w:r>
        <w:rPr>
          <w:rStyle w:val="default"/>
          <w:rFonts w:cs="FrankRuehl"/>
          <w:rtl/>
        </w:rPr>
        <w:t>–</w:t>
      </w:r>
      <w:r>
        <w:rPr>
          <w:rStyle w:val="default"/>
          <w:rFonts w:cs="FrankRuehl" w:hint="cs"/>
          <w:rtl/>
        </w:rPr>
        <w:t xml:space="preserve"> כהגדרתם בסעיף 52;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663" w:name="Rov432"/>
      <w:r w:rsidRPr="00416458">
        <w:rPr>
          <w:rFonts w:cs="FrankRuehl" w:hint="cs"/>
          <w:vanish/>
          <w:color w:val="FF0000"/>
          <w:sz w:val="20"/>
          <w:szCs w:val="20"/>
          <w:shd w:val="clear" w:color="auto" w:fill="FFFF99"/>
          <w:rtl/>
        </w:rPr>
        <w:t>מיום 21.5.2007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32</w:t>
      </w:r>
    </w:p>
    <w:p w:rsidR="00633EEC" w:rsidRPr="00416458" w:rsidRDefault="00633EEC">
      <w:pPr>
        <w:spacing w:line="240" w:lineRule="auto"/>
        <w:ind w:right="1134"/>
        <w:rPr>
          <w:rFonts w:cs="FrankRuehl" w:hint="cs"/>
          <w:vanish/>
          <w:sz w:val="20"/>
          <w:szCs w:val="20"/>
          <w:shd w:val="clear" w:color="auto" w:fill="FFFF99"/>
          <w:rtl/>
        </w:rPr>
      </w:pPr>
      <w:hyperlink r:id="rId1140" w:history="1">
        <w:r w:rsidRPr="00416458">
          <w:rPr>
            <w:rStyle w:val="Hyperlink"/>
            <w:rFonts w:cs="FrankRuehl" w:hint="cs"/>
            <w:vanish/>
            <w:sz w:val="20"/>
            <w:szCs w:val="20"/>
            <w:shd w:val="clear" w:color="auto" w:fill="FFFF99"/>
            <w:rtl/>
          </w:rPr>
          <w:t>ס"ח תשס"ז מס' 2095</w:t>
        </w:r>
      </w:hyperlink>
      <w:r w:rsidRPr="00416458">
        <w:rPr>
          <w:rFonts w:cs="FrankRuehl" w:hint="cs"/>
          <w:vanish/>
          <w:sz w:val="20"/>
          <w:szCs w:val="20"/>
          <w:shd w:val="clear" w:color="auto" w:fill="FFFF99"/>
          <w:rtl/>
        </w:rPr>
        <w:t xml:space="preserve"> מיום 21.5.2007 עמ' 308 (</w:t>
      </w:r>
      <w:hyperlink r:id="rId1141" w:history="1">
        <w:r w:rsidRPr="00416458">
          <w:rPr>
            <w:rStyle w:val="Hyperlink"/>
            <w:rFonts w:cs="FrankRuehl" w:hint="cs"/>
            <w:vanish/>
            <w:sz w:val="20"/>
            <w:szCs w:val="20"/>
            <w:shd w:val="clear" w:color="auto" w:fill="FFFF99"/>
            <w:rtl/>
          </w:rPr>
          <w:t>ה"ח 218</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הגדרת "ניירות ערך"</w:t>
      </w:r>
      <w:bookmarkEnd w:id="663"/>
    </w:p>
    <w:p w:rsidR="00633EEC" w:rsidRDefault="00633EEC">
      <w:pPr>
        <w:pStyle w:val="P00"/>
        <w:spacing w:before="72"/>
        <w:ind w:left="0" w:right="1134"/>
        <w:rPr>
          <w:rStyle w:val="default"/>
          <w:rFonts w:cs="FrankRuehl"/>
          <w:rtl/>
        </w:rPr>
      </w:pPr>
      <w:r>
        <w:rPr>
          <w:rFonts w:cs="FrankRuehl"/>
          <w:rtl/>
          <w:lang w:val="he-IL"/>
        </w:rPr>
        <w:pict>
          <v:shape id="_x0000_s2479" type="#_x0000_t202" style="position:absolute;left:0;text-align:left;margin-left:470.25pt;margin-top:7.1pt;width:1in;height:16.8pt;z-index:251524096"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32) תשס"ז-2007</w:t>
                  </w:r>
                </w:p>
              </w:txbxContent>
            </v:textbox>
          </v:shape>
        </w:pict>
      </w:r>
      <w:r>
        <w:rPr>
          <w:rStyle w:val="default"/>
          <w:rFonts w:cs="FrankRuehl" w:hint="cs"/>
          <w:rtl/>
        </w:rPr>
        <w:tab/>
        <w:t xml:space="preserve">"נכס בסיס" </w:t>
      </w:r>
      <w:r>
        <w:rPr>
          <w:rStyle w:val="default"/>
          <w:rFonts w:cs="FrankRuehl"/>
          <w:rtl/>
        </w:rPr>
        <w:t>–</w:t>
      </w:r>
      <w:r>
        <w:rPr>
          <w:rStyle w:val="default"/>
          <w:rFonts w:cs="FrankRuehl" w:hint="cs"/>
          <w:rtl/>
        </w:rPr>
        <w:t xml:space="preserve"> הנכס נושא ההתחייבות בנייר ערך;</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664" w:name="Rov433"/>
      <w:r w:rsidRPr="00416458">
        <w:rPr>
          <w:rFonts w:cs="FrankRuehl" w:hint="cs"/>
          <w:vanish/>
          <w:color w:val="FF0000"/>
          <w:sz w:val="20"/>
          <w:szCs w:val="20"/>
          <w:shd w:val="clear" w:color="auto" w:fill="FFFF99"/>
          <w:rtl/>
        </w:rPr>
        <w:t>מיום 21.5.2007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32</w:t>
      </w:r>
    </w:p>
    <w:p w:rsidR="00633EEC" w:rsidRPr="00416458" w:rsidRDefault="00633EEC">
      <w:pPr>
        <w:spacing w:line="240" w:lineRule="auto"/>
        <w:ind w:right="1134"/>
        <w:rPr>
          <w:rFonts w:cs="FrankRuehl" w:hint="cs"/>
          <w:vanish/>
          <w:sz w:val="20"/>
          <w:szCs w:val="20"/>
          <w:shd w:val="clear" w:color="auto" w:fill="FFFF99"/>
          <w:rtl/>
        </w:rPr>
      </w:pPr>
      <w:hyperlink r:id="rId1142" w:history="1">
        <w:r w:rsidRPr="00416458">
          <w:rPr>
            <w:rStyle w:val="Hyperlink"/>
            <w:rFonts w:cs="FrankRuehl" w:hint="cs"/>
            <w:vanish/>
            <w:sz w:val="20"/>
            <w:szCs w:val="20"/>
            <w:shd w:val="clear" w:color="auto" w:fill="FFFF99"/>
            <w:rtl/>
          </w:rPr>
          <w:t>ס"ח תשס"ז מס' 2095</w:t>
        </w:r>
      </w:hyperlink>
      <w:r w:rsidRPr="00416458">
        <w:rPr>
          <w:rFonts w:cs="FrankRuehl" w:hint="cs"/>
          <w:vanish/>
          <w:sz w:val="20"/>
          <w:szCs w:val="20"/>
          <w:shd w:val="clear" w:color="auto" w:fill="FFFF99"/>
          <w:rtl/>
        </w:rPr>
        <w:t xml:space="preserve"> מיום 21.5.2007 עמ' 308 (</w:t>
      </w:r>
      <w:hyperlink r:id="rId1143" w:history="1">
        <w:r w:rsidRPr="00416458">
          <w:rPr>
            <w:rStyle w:val="Hyperlink"/>
            <w:rFonts w:cs="FrankRuehl" w:hint="cs"/>
            <w:vanish/>
            <w:sz w:val="20"/>
            <w:szCs w:val="20"/>
            <w:shd w:val="clear" w:color="auto" w:fill="FFFF99"/>
            <w:rtl/>
          </w:rPr>
          <w:t>ה"ח 218</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הגדרת "נכס בסיס"</w:t>
      </w:r>
      <w:bookmarkEnd w:id="664"/>
    </w:p>
    <w:p w:rsidR="00633EEC" w:rsidRDefault="00633EEC">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r>
        <w:rPr>
          <w:rFonts w:cs="FrankRuehl"/>
          <w:rtl/>
          <w:lang w:val="he-IL"/>
        </w:rPr>
        <w:pict>
          <v:shape id="_x0000_s2480" type="#_x0000_t202" style="position:absolute;left:0;text-align:left;margin-left:470.25pt;margin-top:7.1pt;width:1in;height:16.8pt;z-index:251525120"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32) תשס"ז-2007</w:t>
                  </w:r>
                </w:p>
              </w:txbxContent>
            </v:textbox>
          </v:shape>
        </w:pict>
      </w:r>
      <w:r>
        <w:rPr>
          <w:rFonts w:cs="FrankRuehl"/>
          <w:sz w:val="26"/>
          <w:rtl/>
        </w:rPr>
        <w:tab/>
      </w:r>
      <w:r>
        <w:rPr>
          <w:rStyle w:val="default"/>
          <w:rFonts w:cs="FrankRuehl"/>
          <w:rtl/>
        </w:rPr>
        <w:t>"מיד</w:t>
      </w:r>
      <w:r>
        <w:rPr>
          <w:rStyle w:val="default"/>
          <w:rFonts w:cs="FrankRuehl" w:hint="cs"/>
          <w:rtl/>
        </w:rPr>
        <w:t xml:space="preserve">ע פנים" </w:t>
      </w:r>
      <w:r w:rsidR="006A49E9">
        <w:rPr>
          <w:rStyle w:val="default"/>
          <w:rFonts w:cs="FrankRuehl"/>
          <w:rtl/>
        </w:rPr>
        <w:t>–</w:t>
      </w:r>
      <w:r>
        <w:rPr>
          <w:rStyle w:val="default"/>
          <w:rFonts w:cs="FrankRuehl"/>
          <w:rtl/>
        </w:rPr>
        <w:t xml:space="preserve"> מי</w:t>
      </w:r>
      <w:r>
        <w:rPr>
          <w:rStyle w:val="default"/>
          <w:rFonts w:cs="FrankRuehl" w:hint="cs"/>
          <w:rtl/>
        </w:rPr>
        <w:t>דע על התפתחות בחברה, על שינוי במצבה, על התפתחות או שינ</w:t>
      </w:r>
      <w:r>
        <w:rPr>
          <w:rStyle w:val="default"/>
          <w:rFonts w:cs="FrankRuehl"/>
          <w:rtl/>
        </w:rPr>
        <w:t>וי</w:t>
      </w:r>
      <w:r>
        <w:rPr>
          <w:rStyle w:val="default"/>
          <w:rFonts w:cs="FrankRuehl" w:hint="cs"/>
          <w:rtl/>
        </w:rPr>
        <w:t xml:space="preserve"> צפויים, או מידע אחר על החברה, אשר אינו</w:t>
      </w:r>
      <w:r>
        <w:rPr>
          <w:rStyle w:val="default"/>
          <w:rFonts w:cs="FrankRuehl"/>
          <w:rtl/>
        </w:rPr>
        <w:t xml:space="preserve"> ידו</w:t>
      </w:r>
      <w:r>
        <w:rPr>
          <w:rStyle w:val="default"/>
          <w:rFonts w:cs="FrankRuehl" w:hint="cs"/>
          <w:rtl/>
        </w:rPr>
        <w:t>ע לציבור ואשר אילו נודע לציבור היה בו כדי לגרום שינוי משמעותי במחיר נייר ערך של החברה או במחיר נייר ערך אחר, שנייר ערך של חברה הוא נכס בסיס שלו;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665" w:name="Rov428"/>
      <w:r w:rsidRPr="00416458">
        <w:rPr>
          <w:rFonts w:cs="FrankRuehl" w:hint="cs"/>
          <w:vanish/>
          <w:color w:val="FF0000"/>
          <w:sz w:val="20"/>
          <w:szCs w:val="20"/>
          <w:shd w:val="clear" w:color="auto" w:fill="FFFF99"/>
          <w:rtl/>
        </w:rPr>
        <w:t>מיום 21.5.2007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32</w:t>
      </w:r>
    </w:p>
    <w:p w:rsidR="00633EEC" w:rsidRPr="00416458" w:rsidRDefault="00633EEC">
      <w:pPr>
        <w:spacing w:line="240" w:lineRule="auto"/>
        <w:ind w:right="1134"/>
        <w:rPr>
          <w:rFonts w:cs="FrankRuehl" w:hint="cs"/>
          <w:vanish/>
          <w:sz w:val="20"/>
          <w:szCs w:val="20"/>
          <w:shd w:val="clear" w:color="auto" w:fill="FFFF99"/>
          <w:rtl/>
        </w:rPr>
      </w:pPr>
      <w:hyperlink r:id="rId1144" w:history="1">
        <w:r w:rsidRPr="00416458">
          <w:rPr>
            <w:rStyle w:val="Hyperlink"/>
            <w:rFonts w:cs="FrankRuehl" w:hint="cs"/>
            <w:vanish/>
            <w:sz w:val="20"/>
            <w:szCs w:val="20"/>
            <w:shd w:val="clear" w:color="auto" w:fill="FFFF99"/>
            <w:rtl/>
          </w:rPr>
          <w:t>ס"ח תשס"ז מס' 2095</w:t>
        </w:r>
      </w:hyperlink>
      <w:r w:rsidRPr="00416458">
        <w:rPr>
          <w:rFonts w:cs="FrankRuehl" w:hint="cs"/>
          <w:vanish/>
          <w:sz w:val="20"/>
          <w:szCs w:val="20"/>
          <w:shd w:val="clear" w:color="auto" w:fill="FFFF99"/>
          <w:rtl/>
        </w:rPr>
        <w:t xml:space="preserve"> מיום 21.5.2007 עמ' 308 (</w:t>
      </w:r>
      <w:hyperlink r:id="rId1145" w:history="1">
        <w:r w:rsidRPr="00416458">
          <w:rPr>
            <w:rStyle w:val="Hyperlink"/>
            <w:rFonts w:cs="FrankRuehl" w:hint="cs"/>
            <w:vanish/>
            <w:sz w:val="20"/>
            <w:szCs w:val="20"/>
            <w:shd w:val="clear" w:color="auto" w:fill="FFFF99"/>
            <w:rtl/>
          </w:rPr>
          <w:t>ה"ח 218</w:t>
        </w:r>
      </w:hyperlink>
      <w:r w:rsidRPr="00416458">
        <w:rPr>
          <w:rFonts w:cs="FrankRuehl" w:hint="cs"/>
          <w:vanish/>
          <w:sz w:val="20"/>
          <w:szCs w:val="20"/>
          <w:shd w:val="clear" w:color="auto" w:fill="FFFF99"/>
          <w:rtl/>
        </w:rPr>
        <w:t>)</w:t>
      </w:r>
    </w:p>
    <w:p w:rsidR="00633EEC" w:rsidRDefault="00633EEC">
      <w:pPr>
        <w:pStyle w:val="P00"/>
        <w:ind w:left="0" w:right="1134"/>
        <w:rPr>
          <w:rFonts w:cs="FrankRuehl" w:hint="cs"/>
          <w:sz w:val="2"/>
          <w:szCs w:val="2"/>
          <w:shd w:val="clear" w:color="auto" w:fill="FFFF99"/>
          <w:rtl/>
        </w:rPr>
      </w:pPr>
      <w:r w:rsidRPr="00416458">
        <w:rPr>
          <w:vanish/>
          <w:sz w:val="22"/>
          <w:shd w:val="clear" w:color="auto" w:fill="FFFF99"/>
          <w:rtl/>
        </w:rPr>
        <w:tab/>
      </w:r>
      <w:r w:rsidRPr="00416458">
        <w:rPr>
          <w:rStyle w:val="default"/>
          <w:rFonts w:cs="FrankRuehl"/>
          <w:vanish/>
          <w:sz w:val="22"/>
          <w:szCs w:val="22"/>
          <w:shd w:val="clear" w:color="auto" w:fill="FFFF99"/>
          <w:rtl/>
        </w:rPr>
        <w:t>"מיד</w:t>
      </w:r>
      <w:r w:rsidRPr="00416458">
        <w:rPr>
          <w:rStyle w:val="default"/>
          <w:rFonts w:cs="FrankRuehl" w:hint="cs"/>
          <w:vanish/>
          <w:sz w:val="22"/>
          <w:szCs w:val="22"/>
          <w:shd w:val="clear" w:color="auto" w:fill="FFFF99"/>
          <w:rtl/>
        </w:rPr>
        <w:t>ע פנים" -</w:t>
      </w:r>
      <w:r w:rsidRPr="00416458">
        <w:rPr>
          <w:rStyle w:val="default"/>
          <w:rFonts w:cs="FrankRuehl"/>
          <w:vanish/>
          <w:sz w:val="22"/>
          <w:szCs w:val="22"/>
          <w:shd w:val="clear" w:color="auto" w:fill="FFFF99"/>
          <w:rtl/>
        </w:rPr>
        <w:t xml:space="preserve"> מי</w:t>
      </w:r>
      <w:r w:rsidRPr="00416458">
        <w:rPr>
          <w:rStyle w:val="default"/>
          <w:rFonts w:cs="FrankRuehl" w:hint="cs"/>
          <w:vanish/>
          <w:sz w:val="22"/>
          <w:szCs w:val="22"/>
          <w:shd w:val="clear" w:color="auto" w:fill="FFFF99"/>
          <w:rtl/>
        </w:rPr>
        <w:t>דע על התפתחות בחברה, על שינוי במצבה, על התפתחות או שינ</w:t>
      </w:r>
      <w:r w:rsidRPr="00416458">
        <w:rPr>
          <w:rStyle w:val="default"/>
          <w:rFonts w:cs="FrankRuehl"/>
          <w:vanish/>
          <w:sz w:val="22"/>
          <w:szCs w:val="22"/>
          <w:shd w:val="clear" w:color="auto" w:fill="FFFF99"/>
          <w:rtl/>
        </w:rPr>
        <w:t>וי</w:t>
      </w:r>
      <w:r w:rsidRPr="00416458">
        <w:rPr>
          <w:rStyle w:val="default"/>
          <w:rFonts w:cs="FrankRuehl" w:hint="cs"/>
          <w:vanish/>
          <w:sz w:val="22"/>
          <w:szCs w:val="22"/>
          <w:shd w:val="clear" w:color="auto" w:fill="FFFF99"/>
          <w:rtl/>
        </w:rPr>
        <w:t xml:space="preserve"> צפויים, או מידע אחר על החברה, אשר אינו</w:t>
      </w:r>
      <w:r w:rsidRPr="00416458">
        <w:rPr>
          <w:rStyle w:val="default"/>
          <w:rFonts w:cs="FrankRuehl"/>
          <w:vanish/>
          <w:sz w:val="22"/>
          <w:szCs w:val="22"/>
          <w:shd w:val="clear" w:color="auto" w:fill="FFFF99"/>
          <w:rtl/>
        </w:rPr>
        <w:t xml:space="preserve"> ידו</w:t>
      </w:r>
      <w:r w:rsidRPr="00416458">
        <w:rPr>
          <w:rStyle w:val="default"/>
          <w:rFonts w:cs="FrankRuehl" w:hint="cs"/>
          <w:vanish/>
          <w:sz w:val="22"/>
          <w:szCs w:val="22"/>
          <w:shd w:val="clear" w:color="auto" w:fill="FFFF99"/>
          <w:rtl/>
        </w:rPr>
        <w:t xml:space="preserve">ע לציבור ואשר אילו נודע לציבור היה בו כדי לגרום שינוי משמעותי במחיר נייר ערך של החברה </w:t>
      </w:r>
      <w:r w:rsidRPr="00416458">
        <w:rPr>
          <w:rStyle w:val="default"/>
          <w:rFonts w:cs="FrankRuehl" w:hint="cs"/>
          <w:vanish/>
          <w:sz w:val="22"/>
          <w:szCs w:val="22"/>
          <w:u w:val="single"/>
          <w:shd w:val="clear" w:color="auto" w:fill="FFFF99"/>
          <w:rtl/>
        </w:rPr>
        <w:t>או במחיר נייר ערך אחר, שנייר ערך של חברה הוא נכס בסיס שלו</w:t>
      </w:r>
      <w:r w:rsidRPr="00416458">
        <w:rPr>
          <w:rFonts w:cs="FrankRuehl" w:hint="cs"/>
          <w:vanish/>
          <w:sz w:val="22"/>
          <w:szCs w:val="22"/>
          <w:shd w:val="clear" w:color="auto" w:fill="FFFF99"/>
          <w:rtl/>
        </w:rPr>
        <w:t>;</w:t>
      </w:r>
      <w:bookmarkEnd w:id="665"/>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"איש</w:t>
      </w:r>
      <w:r>
        <w:rPr>
          <w:rStyle w:val="default"/>
          <w:rFonts w:cs="FrankRuehl" w:hint="cs"/>
          <w:rtl/>
        </w:rPr>
        <w:t xml:space="preserve"> פנים", בחברה </w:t>
      </w:r>
      <w:r>
        <w:rPr>
          <w:rStyle w:val="default"/>
          <w:rFonts w:cs="FrankRuehl"/>
          <w:rtl/>
        </w:rPr>
        <w:t>–</w:t>
      </w:r>
    </w:p>
    <w:p w:rsidR="00633EEC" w:rsidRDefault="00633EEC">
      <w:pPr>
        <w:pStyle w:val="P22"/>
        <w:spacing w:before="72"/>
        <w:ind w:left="1021" w:right="1134"/>
        <w:rPr>
          <w:rStyle w:val="default"/>
          <w:rFonts w:cs="FrankRuehl"/>
          <w:rtl/>
        </w:rPr>
      </w:pPr>
      <w:r>
        <w:rPr>
          <w:lang w:val="he-IL"/>
        </w:rPr>
        <w:pict>
          <v:rect id="_x0000_s2248" style="position:absolute;left:0;text-align:left;margin-left:464.5pt;margin-top:8.05pt;width:75.05pt;height:16pt;z-index:251373568" o:allowincell="f" filled="f" stroked="f" strokecolor="lime" strokeweight=".25pt">
            <v:textbox style="mso-next-textbox:#_x0000_s2248"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default"/>
          <w:rFonts w:cs="FrankRuehl"/>
          <w:rtl/>
        </w:rPr>
        <w:t>(1)</w:t>
      </w:r>
      <w:r>
        <w:rPr>
          <w:rStyle w:val="default"/>
          <w:rFonts w:cs="FrankRuehl"/>
          <w:rtl/>
        </w:rPr>
        <w:tab/>
        <w:t>דיר</w:t>
      </w:r>
      <w:r>
        <w:rPr>
          <w:rStyle w:val="default"/>
          <w:rFonts w:cs="FrankRuehl" w:hint="cs"/>
          <w:rtl/>
        </w:rPr>
        <w:t>קטור, מנהל כללי, בעל מניות עיקרי בחברה</w:t>
      </w:r>
      <w:r>
        <w:rPr>
          <w:rStyle w:val="default"/>
          <w:rFonts w:cs="FrankRuehl"/>
          <w:rtl/>
        </w:rPr>
        <w:t xml:space="preserve"> </w:t>
      </w:r>
      <w:r>
        <w:rPr>
          <w:rStyle w:val="default"/>
          <w:rFonts w:cs="FrankRuehl" w:hint="cs"/>
          <w:rtl/>
        </w:rPr>
        <w:t>או אדם אחר שמעמדו או תפקידו בחברה או קשריו עמה נתנו לו ג</w:t>
      </w:r>
      <w:r>
        <w:rPr>
          <w:rStyle w:val="default"/>
          <w:rFonts w:cs="FrankRuehl"/>
          <w:rtl/>
        </w:rPr>
        <w:t>יש</w:t>
      </w:r>
      <w:r>
        <w:rPr>
          <w:rStyle w:val="default"/>
          <w:rFonts w:cs="FrankRuehl" w:hint="cs"/>
          <w:rtl/>
        </w:rPr>
        <w:t xml:space="preserve">ה למידע פנים </w:t>
      </w:r>
      <w:r>
        <w:rPr>
          <w:rStyle w:val="default"/>
          <w:rFonts w:cs="FrankRuehl"/>
          <w:rtl/>
        </w:rPr>
        <w:t>ביום</w:t>
      </w:r>
      <w:r>
        <w:rPr>
          <w:rStyle w:val="default"/>
          <w:rFonts w:cs="FrankRuehl" w:hint="cs"/>
          <w:rtl/>
        </w:rPr>
        <w:t xml:space="preserve"> הקובע או תוך ששת החדשים שקדמו לו; לענין זה, "היום הקובע" -</w:t>
      </w:r>
      <w:r>
        <w:rPr>
          <w:rStyle w:val="default"/>
          <w:rFonts w:cs="FrankRuehl"/>
          <w:rtl/>
        </w:rPr>
        <w:t xml:space="preserve"> הי</w:t>
      </w:r>
      <w:r>
        <w:rPr>
          <w:rStyle w:val="default"/>
          <w:rFonts w:cs="FrankRuehl" w:hint="cs"/>
          <w:rtl/>
        </w:rPr>
        <w:t>ום שבו נעשה שימוש במידע פנים;</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בן </w:t>
      </w:r>
      <w:r>
        <w:rPr>
          <w:rStyle w:val="default"/>
          <w:rFonts w:cs="FrankRuehl" w:hint="cs"/>
          <w:rtl/>
        </w:rPr>
        <w:t>משפחה של אחד המנויים בפסקה (1);</w:t>
      </w:r>
    </w:p>
    <w:p w:rsidR="00633EEC" w:rsidRDefault="00633EEC">
      <w:pPr>
        <w:pStyle w:val="P22"/>
        <w:spacing w:before="72"/>
        <w:ind w:left="1021" w:right="1134"/>
        <w:rPr>
          <w:rStyle w:val="default"/>
          <w:rFonts w:cs="FrankRuehl"/>
          <w:rtl/>
        </w:rPr>
      </w:pPr>
      <w:r>
        <w:rPr>
          <w:rStyle w:val="default"/>
          <w:rFonts w:cs="FrankRuehl" w:hint="cs"/>
          <w:rtl/>
        </w:rPr>
        <w:t>(3)</w:t>
      </w:r>
      <w:r>
        <w:rPr>
          <w:rStyle w:val="default"/>
          <w:rFonts w:cs="FrankRuehl"/>
          <w:rtl/>
        </w:rPr>
        <w:tab/>
        <w:t>תאג</w:t>
      </w:r>
      <w:r>
        <w:rPr>
          <w:rStyle w:val="default"/>
          <w:rFonts w:cs="FrankRuehl" w:hint="cs"/>
          <w:rtl/>
        </w:rPr>
        <w:t>יד בשליטתו של אחד המנויים בפסקאות (1) ו-(2</w:t>
      </w:r>
      <w:r>
        <w:rPr>
          <w:rStyle w:val="default"/>
          <w:rFonts w:cs="FrankRuehl"/>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bookmarkStart w:id="666" w:name="Rov429"/>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146"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147"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P22"/>
        <w:ind w:left="1021" w:right="1134"/>
        <w:rPr>
          <w:rStyle w:val="default"/>
          <w:rFonts w:cs="FrankRuehl"/>
          <w:sz w:val="2"/>
          <w:szCs w:val="2"/>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r>
      <w:r w:rsidRPr="00416458">
        <w:rPr>
          <w:rStyle w:val="default"/>
          <w:rFonts w:cs="FrankRuehl" w:hint="cs"/>
          <w:strike/>
          <w:vanish/>
          <w:sz w:val="22"/>
          <w:szCs w:val="22"/>
          <w:shd w:val="clear" w:color="auto" w:fill="FFFF99"/>
          <w:rtl/>
        </w:rPr>
        <w:t>מנהל</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u w:val="single"/>
          <w:shd w:val="clear" w:color="auto" w:fill="FFFF99"/>
          <w:rtl/>
        </w:rPr>
        <w:t>דיר</w:t>
      </w:r>
      <w:r w:rsidRPr="00416458">
        <w:rPr>
          <w:rStyle w:val="default"/>
          <w:rFonts w:cs="FrankRuehl" w:hint="cs"/>
          <w:vanish/>
          <w:sz w:val="22"/>
          <w:szCs w:val="22"/>
          <w:u w:val="single"/>
          <w:shd w:val="clear" w:color="auto" w:fill="FFFF99"/>
          <w:rtl/>
        </w:rPr>
        <w:t>קטור</w:t>
      </w:r>
      <w:r w:rsidRPr="00416458">
        <w:rPr>
          <w:rStyle w:val="default"/>
          <w:rFonts w:cs="FrankRuehl" w:hint="cs"/>
          <w:vanish/>
          <w:sz w:val="22"/>
          <w:szCs w:val="22"/>
          <w:shd w:val="clear" w:color="auto" w:fill="FFFF99"/>
          <w:rtl/>
        </w:rPr>
        <w:t>, מנהל כללי, בעל מניות עיקרי בחברה</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או אדם אחר שמעמדו או תפקידו בחברה או קשריו עמה נתנו לו ג</w:t>
      </w:r>
      <w:r w:rsidRPr="00416458">
        <w:rPr>
          <w:rStyle w:val="default"/>
          <w:rFonts w:cs="FrankRuehl"/>
          <w:vanish/>
          <w:sz w:val="22"/>
          <w:szCs w:val="22"/>
          <w:shd w:val="clear" w:color="auto" w:fill="FFFF99"/>
          <w:rtl/>
        </w:rPr>
        <w:t>יש</w:t>
      </w:r>
      <w:r w:rsidRPr="00416458">
        <w:rPr>
          <w:rStyle w:val="default"/>
          <w:rFonts w:cs="FrankRuehl" w:hint="cs"/>
          <w:vanish/>
          <w:sz w:val="22"/>
          <w:szCs w:val="22"/>
          <w:shd w:val="clear" w:color="auto" w:fill="FFFF99"/>
          <w:rtl/>
        </w:rPr>
        <w:t xml:space="preserve">ה למידע פנים </w:t>
      </w:r>
      <w:r w:rsidRPr="00416458">
        <w:rPr>
          <w:rStyle w:val="default"/>
          <w:rFonts w:cs="FrankRuehl"/>
          <w:vanish/>
          <w:sz w:val="22"/>
          <w:szCs w:val="22"/>
          <w:shd w:val="clear" w:color="auto" w:fill="FFFF99"/>
          <w:rtl/>
        </w:rPr>
        <w:t>ביום</w:t>
      </w:r>
      <w:r w:rsidRPr="00416458">
        <w:rPr>
          <w:rStyle w:val="default"/>
          <w:rFonts w:cs="FrankRuehl" w:hint="cs"/>
          <w:vanish/>
          <w:sz w:val="22"/>
          <w:szCs w:val="22"/>
          <w:shd w:val="clear" w:color="auto" w:fill="FFFF99"/>
          <w:rtl/>
        </w:rPr>
        <w:t xml:space="preserve"> הקובע או תוך ששת החדשים שקדמו לו; לענין זה, "היום הקובע" -</w:t>
      </w:r>
      <w:r w:rsidRPr="00416458">
        <w:rPr>
          <w:rStyle w:val="default"/>
          <w:rFonts w:cs="FrankRuehl"/>
          <w:vanish/>
          <w:sz w:val="22"/>
          <w:szCs w:val="22"/>
          <w:shd w:val="clear" w:color="auto" w:fill="FFFF99"/>
          <w:rtl/>
        </w:rPr>
        <w:t xml:space="preserve"> הי</w:t>
      </w:r>
      <w:r w:rsidRPr="00416458">
        <w:rPr>
          <w:rStyle w:val="default"/>
          <w:rFonts w:cs="FrankRuehl" w:hint="cs"/>
          <w:vanish/>
          <w:sz w:val="22"/>
          <w:szCs w:val="22"/>
          <w:shd w:val="clear" w:color="auto" w:fill="FFFF99"/>
          <w:rtl/>
        </w:rPr>
        <w:t>ום שבו נעשה שימוש במידע פנים;</w:t>
      </w:r>
      <w:bookmarkEnd w:id="666"/>
    </w:p>
    <w:p w:rsidR="00633EEC" w:rsidRDefault="00633EEC">
      <w:pPr>
        <w:pStyle w:val="P00"/>
        <w:spacing w:before="72"/>
        <w:ind w:left="0" w:right="1134"/>
        <w:rPr>
          <w:rStyle w:val="default"/>
          <w:rFonts w:cs="FrankRuehl"/>
          <w:rtl/>
        </w:rPr>
      </w:pPr>
      <w:r>
        <w:rPr>
          <w:lang w:val="he-IL"/>
        </w:rPr>
        <w:pict>
          <v:rect id="_x0000_s2249" style="position:absolute;left:0;text-align:left;margin-left:464.5pt;margin-top:8.05pt;width:75.05pt;height:32pt;z-index:251374592" o:allowincell="f" filled="f" stroked="f" strokecolor="lime" strokeweight=".25pt">
            <v:textbox style="mso-next-textbox:#_x0000_s2249" inset="0,0,0,0">
              <w:txbxContent>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9)</w:t>
                  </w:r>
                  <w:r>
                    <w:rPr>
                      <w:rFonts w:cs="Miriam" w:hint="cs"/>
                      <w:sz w:val="18"/>
                      <w:szCs w:val="18"/>
                      <w:rtl/>
                    </w:rPr>
                    <w:t xml:space="preserve">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1990</w:t>
                  </w:r>
                </w:p>
              </w:txbxContent>
            </v:textbox>
            <w10:anchorlock/>
          </v:rect>
        </w:pict>
      </w:r>
      <w:r>
        <w:rPr>
          <w:rFonts w:cs="FrankRuehl"/>
          <w:sz w:val="26"/>
          <w:rtl/>
        </w:rPr>
        <w:tab/>
      </w:r>
      <w:r>
        <w:rPr>
          <w:rStyle w:val="default"/>
          <w:rFonts w:cs="FrankRuehl"/>
          <w:rtl/>
        </w:rPr>
        <w:t>"בעל</w:t>
      </w:r>
      <w:r>
        <w:rPr>
          <w:rStyle w:val="default"/>
          <w:rFonts w:cs="FrankRuehl" w:hint="cs"/>
          <w:rtl/>
        </w:rPr>
        <w:t xml:space="preserve"> מניות עיקרי"</w:t>
      </w:r>
      <w:r>
        <w:rPr>
          <w:rStyle w:val="default"/>
          <w:rFonts w:cs="FrankRuehl"/>
          <w:rtl/>
        </w:rPr>
        <w:t>, בחב</w:t>
      </w:r>
      <w:r>
        <w:rPr>
          <w:rStyle w:val="default"/>
          <w:rFonts w:cs="FrankRuehl" w:hint="cs"/>
          <w:rtl/>
        </w:rPr>
        <w:t>רה -</w:t>
      </w:r>
      <w:r>
        <w:rPr>
          <w:rStyle w:val="default"/>
          <w:rFonts w:cs="FrankRuehl"/>
          <w:rtl/>
        </w:rPr>
        <w:t xml:space="preserve"> בע</w:t>
      </w:r>
      <w:r>
        <w:rPr>
          <w:rStyle w:val="default"/>
          <w:rFonts w:cs="FrankRuehl" w:hint="cs"/>
          <w:rtl/>
        </w:rPr>
        <w:t>ל מניות המחזיק בחמישה א</w:t>
      </w:r>
      <w:r>
        <w:rPr>
          <w:rStyle w:val="default"/>
          <w:rFonts w:cs="FrankRuehl"/>
          <w:rtl/>
        </w:rPr>
        <w:t>חו</w:t>
      </w:r>
      <w:r>
        <w:rPr>
          <w:rStyle w:val="default"/>
          <w:rFonts w:cs="FrankRuehl" w:hint="cs"/>
          <w:rtl/>
        </w:rPr>
        <w:t>זים או יותר מן הערך הנקוב של הון המניות המוצא או מכוח ההצבעה או הרשאי למנות דירקטור אחד או יותר;</w:t>
      </w:r>
    </w:p>
    <w:p w:rsidR="00633EEC" w:rsidRDefault="00633EEC">
      <w:pPr>
        <w:pStyle w:val="P00"/>
        <w:spacing w:before="72"/>
        <w:ind w:left="1021" w:right="1134"/>
        <w:rPr>
          <w:rStyle w:val="default"/>
          <w:rFonts w:cs="FrankRuehl" w:hint="cs"/>
          <w:rtl/>
        </w:rPr>
      </w:pPr>
      <w:r>
        <w:rPr>
          <w:rStyle w:val="default"/>
          <w:rFonts w:cs="FrankRuehl"/>
          <w:rtl/>
        </w:rPr>
        <w:t>לעני</w:t>
      </w:r>
      <w:r>
        <w:rPr>
          <w:rStyle w:val="default"/>
          <w:rFonts w:cs="FrankRuehl" w:hint="cs"/>
          <w:rtl/>
        </w:rPr>
        <w:t xml:space="preserve">ן זה </w:t>
      </w:r>
      <w:r>
        <w:rPr>
          <w:rStyle w:val="default"/>
          <w:rFonts w:cs="FrankRuehl"/>
          <w:rtl/>
        </w:rPr>
        <w:t>–</w:t>
      </w:r>
    </w:p>
    <w:p w:rsidR="00633EEC" w:rsidRDefault="00633EEC">
      <w:pPr>
        <w:pStyle w:val="P00"/>
        <w:spacing w:before="72"/>
        <w:ind w:left="1021" w:right="1134"/>
        <w:rPr>
          <w:rStyle w:val="default"/>
          <w:rFonts w:cs="FrankRuehl"/>
          <w:rtl/>
        </w:rPr>
      </w:pPr>
      <w:r>
        <w:rPr>
          <w:rStyle w:val="default"/>
          <w:rFonts w:cs="FrankRuehl"/>
          <w:rtl/>
        </w:rPr>
        <w:t>"החז</w:t>
      </w:r>
      <w:r>
        <w:rPr>
          <w:rStyle w:val="default"/>
          <w:rFonts w:cs="FrankRuehl" w:hint="cs"/>
          <w:rtl/>
        </w:rPr>
        <w:t xml:space="preserve">קה" </w:t>
      </w:r>
      <w:r>
        <w:rPr>
          <w:rStyle w:val="default"/>
          <w:rFonts w:cs="FrankRuehl"/>
          <w:rtl/>
        </w:rPr>
        <w:t>– בי</w:t>
      </w:r>
      <w:r>
        <w:rPr>
          <w:rStyle w:val="default"/>
          <w:rFonts w:cs="FrankRuehl" w:hint="cs"/>
          <w:rtl/>
        </w:rPr>
        <w:t>ן לבד ובין ביחד עם אחרים, בין במישרין ובין בעקיפין, באמצעות נאמן, חברת</w:t>
      </w:r>
      <w:r>
        <w:rPr>
          <w:rStyle w:val="default"/>
          <w:rFonts w:cs="FrankRuehl"/>
          <w:rtl/>
        </w:rPr>
        <w:t xml:space="preserve"> נאמ</w:t>
      </w:r>
      <w:r>
        <w:rPr>
          <w:rStyle w:val="default"/>
          <w:rFonts w:cs="FrankRuehl" w:hint="cs"/>
          <w:rtl/>
        </w:rPr>
        <w:t xml:space="preserve">נות או חברת רישומים או בכל דרך אחרת; כשמדובר בהחזקה בידי </w:t>
      </w:r>
      <w:r>
        <w:rPr>
          <w:rStyle w:val="default"/>
          <w:rFonts w:cs="FrankRuehl"/>
          <w:rtl/>
        </w:rPr>
        <w:t>חב</w:t>
      </w:r>
      <w:r>
        <w:rPr>
          <w:rStyle w:val="default"/>
          <w:rFonts w:cs="FrankRuehl" w:hint="cs"/>
          <w:rtl/>
        </w:rPr>
        <w:t xml:space="preserve">רה </w:t>
      </w:r>
      <w:r>
        <w:rPr>
          <w:rStyle w:val="default"/>
          <w:rFonts w:cs="FrankRuehl"/>
          <w:rtl/>
        </w:rPr>
        <w:t>– גם</w:t>
      </w:r>
      <w:r>
        <w:rPr>
          <w:rStyle w:val="default"/>
          <w:rFonts w:cs="FrankRuehl" w:hint="cs"/>
          <w:rtl/>
        </w:rPr>
        <w:t xml:space="preserve"> בידי חברה בת שלה במשמע, וכשמדובר בהחזקה בידי יחיד יראו יחיד ובני משפחתו הגרים עמו, או שפרנסת האחד על האחר, כאדם א</w:t>
      </w:r>
      <w:r>
        <w:rPr>
          <w:rStyle w:val="default"/>
          <w:rFonts w:cs="FrankRuehl"/>
          <w:rtl/>
        </w:rPr>
        <w:t>ח</w:t>
      </w:r>
      <w:r>
        <w:rPr>
          <w:rStyle w:val="default"/>
          <w:rFonts w:cs="FrankRuehl" w:hint="cs"/>
          <w:rtl/>
        </w:rPr>
        <w:t>ד;</w:t>
      </w:r>
    </w:p>
    <w:p w:rsidR="00633EEC" w:rsidRDefault="00633EEC">
      <w:pPr>
        <w:pStyle w:val="P00"/>
        <w:spacing w:before="72"/>
        <w:ind w:left="1021" w:right="1134"/>
        <w:rPr>
          <w:rStyle w:val="default"/>
          <w:rFonts w:cs="FrankRuehl"/>
          <w:rtl/>
        </w:rPr>
      </w:pPr>
      <w:r>
        <w:rPr>
          <w:rStyle w:val="default"/>
          <w:rFonts w:cs="FrankRuehl"/>
          <w:rtl/>
        </w:rPr>
        <w:t>"החז</w:t>
      </w:r>
      <w:r>
        <w:rPr>
          <w:rStyle w:val="default"/>
          <w:rFonts w:cs="FrankRuehl" w:hint="cs"/>
          <w:rtl/>
        </w:rPr>
        <w:t xml:space="preserve">קת ניירות ערך ביחד עם אחרים" </w:t>
      </w:r>
      <w:r>
        <w:rPr>
          <w:rStyle w:val="default"/>
          <w:rFonts w:cs="FrankRuehl"/>
          <w:rtl/>
        </w:rPr>
        <w:t>– הח</w:t>
      </w:r>
      <w:r>
        <w:rPr>
          <w:rStyle w:val="default"/>
          <w:rFonts w:cs="FrankRuehl" w:hint="cs"/>
          <w:rtl/>
        </w:rPr>
        <w:t>זקת ניירות ערך בשיתוף פעולה בין שני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או יותר לפי הסכם, בין בכתב ובין בעל פה;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67" w:name="Rov430"/>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48"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14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"בעל</w:t>
      </w:r>
      <w:r w:rsidRPr="00416458">
        <w:rPr>
          <w:rStyle w:val="default"/>
          <w:rFonts w:cs="FrankRuehl" w:hint="cs"/>
          <w:vanish/>
          <w:sz w:val="28"/>
          <w:szCs w:val="22"/>
          <w:shd w:val="clear" w:color="auto" w:fill="FFFF99"/>
          <w:rtl/>
        </w:rPr>
        <w:t xml:space="preserve"> מניות עיקרי"</w:t>
      </w:r>
      <w:r w:rsidRPr="00416458">
        <w:rPr>
          <w:rStyle w:val="default"/>
          <w:rFonts w:cs="FrankRuehl"/>
          <w:vanish/>
          <w:sz w:val="28"/>
          <w:szCs w:val="22"/>
          <w:shd w:val="clear" w:color="auto" w:fill="FFFF99"/>
          <w:rtl/>
        </w:rPr>
        <w:t>, בחב</w:t>
      </w:r>
      <w:r w:rsidRPr="00416458">
        <w:rPr>
          <w:rStyle w:val="default"/>
          <w:rFonts w:cs="FrankRuehl" w:hint="cs"/>
          <w:vanish/>
          <w:sz w:val="28"/>
          <w:szCs w:val="22"/>
          <w:shd w:val="clear" w:color="auto" w:fill="FFFF99"/>
          <w:rtl/>
        </w:rPr>
        <w:t xml:space="preserve">רה </w:t>
      </w:r>
      <w:r w:rsidRPr="00416458">
        <w:rPr>
          <w:rStyle w:val="default"/>
          <w:rFonts w:hint="cs"/>
          <w:vanish/>
          <w:sz w:val="28"/>
          <w:szCs w:val="22"/>
          <w:shd w:val="clear" w:color="auto" w:fill="FFFF99"/>
          <w:rtl/>
        </w:rPr>
        <w:t>-</w:t>
      </w:r>
      <w:r w:rsidRPr="00416458">
        <w:rPr>
          <w:rStyle w:val="default"/>
          <w:rFonts w:cs="FrankRuehl" w:hint="cs"/>
          <w:vanish/>
          <w:sz w:val="28"/>
          <w:szCs w:val="22"/>
          <w:shd w:val="clear" w:color="auto" w:fill="FFFF99"/>
          <w:rtl/>
        </w:rPr>
        <w:t xml:space="preserve"> בעל מניות המחזיק בעשרה א</w:t>
      </w:r>
      <w:r w:rsidRPr="00416458">
        <w:rPr>
          <w:rStyle w:val="default"/>
          <w:rFonts w:cs="FrankRuehl"/>
          <w:vanish/>
          <w:sz w:val="28"/>
          <w:szCs w:val="22"/>
          <w:shd w:val="clear" w:color="auto" w:fill="FFFF99"/>
          <w:rtl/>
        </w:rPr>
        <w:t>חו</w:t>
      </w:r>
      <w:r w:rsidRPr="00416458">
        <w:rPr>
          <w:rStyle w:val="default"/>
          <w:rFonts w:cs="FrankRuehl" w:hint="cs"/>
          <w:vanish/>
          <w:sz w:val="28"/>
          <w:szCs w:val="22"/>
          <w:shd w:val="clear" w:color="auto" w:fill="FFFF99"/>
          <w:rtl/>
        </w:rPr>
        <w:t xml:space="preserve">זים או יותר מן הערך הנקוב של הון המניות המוצא או מכוח ההצבעה או הרשאי למנות </w:t>
      </w:r>
      <w:r w:rsidRPr="00416458">
        <w:rPr>
          <w:rStyle w:val="default"/>
          <w:rFonts w:cs="FrankRuehl" w:hint="cs"/>
          <w:strike/>
          <w:vanish/>
          <w:sz w:val="28"/>
          <w:szCs w:val="22"/>
          <w:shd w:val="clear" w:color="auto" w:fill="FFFF99"/>
          <w:rtl/>
        </w:rPr>
        <w:t>מנהל</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דירקטור</w:t>
      </w:r>
      <w:r w:rsidRPr="00416458">
        <w:rPr>
          <w:rStyle w:val="default"/>
          <w:rFonts w:cs="FrankRuehl" w:hint="cs"/>
          <w:vanish/>
          <w:sz w:val="28"/>
          <w:szCs w:val="22"/>
          <w:shd w:val="clear" w:color="auto" w:fill="FFFF99"/>
          <w:rtl/>
        </w:rPr>
        <w:t xml:space="preserve"> אחד או יותר;</w:t>
      </w:r>
    </w:p>
    <w:p w:rsidR="00633EEC" w:rsidRPr="00416458" w:rsidRDefault="00633EEC">
      <w:pPr>
        <w:spacing w:line="240" w:lineRule="auto"/>
        <w:ind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1.7.1991</w:t>
      </w:r>
      <w:r w:rsidRPr="00416458">
        <w:rPr>
          <w:rFonts w:cs="FrankRuehl" w:hint="cs"/>
          <w:vanish/>
          <w:sz w:val="20"/>
          <w:szCs w:val="20"/>
          <w:shd w:val="clear" w:color="auto" w:fill="FFFF99"/>
          <w:rtl/>
        </w:rPr>
        <w:t xml:space="preserve"> </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1150" w:history="1">
        <w:r w:rsidRPr="00416458">
          <w:rPr>
            <w:rStyle w:val="Hyperlink"/>
            <w:rFonts w:cs="FrankRuehl" w:hint="cs"/>
            <w:vanish/>
            <w:sz w:val="20"/>
            <w:szCs w:val="20"/>
            <w:shd w:val="clear" w:color="auto" w:fill="FFFF99"/>
            <w:rtl/>
          </w:rPr>
          <w:t>ס"ח תשנ"א מס' 1334</w:t>
        </w:r>
      </w:hyperlink>
      <w:r w:rsidRPr="00416458">
        <w:rPr>
          <w:rFonts w:cs="FrankRuehl" w:hint="cs"/>
          <w:vanish/>
          <w:sz w:val="20"/>
          <w:szCs w:val="20"/>
          <w:shd w:val="clear" w:color="auto" w:fill="FFFF99"/>
          <w:rtl/>
        </w:rPr>
        <w:t xml:space="preserve"> מיום 13.12.1990 עמ' 22 (</w:t>
      </w:r>
      <w:hyperlink r:id="rId1151"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"בעל</w:t>
      </w:r>
      <w:r w:rsidRPr="00416458">
        <w:rPr>
          <w:rStyle w:val="default"/>
          <w:rFonts w:cs="FrankRuehl" w:hint="cs"/>
          <w:vanish/>
          <w:sz w:val="28"/>
          <w:szCs w:val="22"/>
          <w:shd w:val="clear" w:color="auto" w:fill="FFFF99"/>
          <w:rtl/>
        </w:rPr>
        <w:t xml:space="preserve"> מניות עיקרי"</w:t>
      </w:r>
      <w:r w:rsidRPr="00416458">
        <w:rPr>
          <w:rStyle w:val="default"/>
          <w:rFonts w:cs="FrankRuehl"/>
          <w:vanish/>
          <w:sz w:val="28"/>
          <w:szCs w:val="22"/>
          <w:shd w:val="clear" w:color="auto" w:fill="FFFF99"/>
          <w:rtl/>
        </w:rPr>
        <w:t>, בחב</w:t>
      </w:r>
      <w:r w:rsidRPr="00416458">
        <w:rPr>
          <w:rStyle w:val="default"/>
          <w:rFonts w:cs="FrankRuehl" w:hint="cs"/>
          <w:vanish/>
          <w:sz w:val="28"/>
          <w:szCs w:val="22"/>
          <w:shd w:val="clear" w:color="auto" w:fill="FFFF99"/>
          <w:rtl/>
        </w:rPr>
        <w:t xml:space="preserve">רה </w:t>
      </w:r>
      <w:r w:rsidRPr="00416458">
        <w:rPr>
          <w:rStyle w:val="default"/>
          <w:rFonts w:hint="cs"/>
          <w:vanish/>
          <w:sz w:val="28"/>
          <w:szCs w:val="22"/>
          <w:shd w:val="clear" w:color="auto" w:fill="FFFF99"/>
          <w:rtl/>
        </w:rPr>
        <w:t>-</w:t>
      </w:r>
      <w:r w:rsidRPr="00416458">
        <w:rPr>
          <w:rStyle w:val="default"/>
          <w:rFonts w:cs="FrankRuehl" w:hint="cs"/>
          <w:vanish/>
          <w:sz w:val="28"/>
          <w:szCs w:val="22"/>
          <w:shd w:val="clear" w:color="auto" w:fill="FFFF99"/>
          <w:rtl/>
        </w:rPr>
        <w:t xml:space="preserve"> בעל מניות המחזיק </w:t>
      </w:r>
      <w:r w:rsidRPr="00416458">
        <w:rPr>
          <w:rStyle w:val="default"/>
          <w:rFonts w:cs="FrankRuehl" w:hint="cs"/>
          <w:strike/>
          <w:vanish/>
          <w:sz w:val="28"/>
          <w:szCs w:val="22"/>
          <w:shd w:val="clear" w:color="auto" w:fill="FFFF99"/>
          <w:rtl/>
        </w:rPr>
        <w:t>בעשרה א</w:t>
      </w:r>
      <w:r w:rsidRPr="00416458">
        <w:rPr>
          <w:rStyle w:val="default"/>
          <w:rFonts w:cs="FrankRuehl"/>
          <w:strike/>
          <w:vanish/>
          <w:sz w:val="28"/>
          <w:szCs w:val="22"/>
          <w:shd w:val="clear" w:color="auto" w:fill="FFFF99"/>
          <w:rtl/>
        </w:rPr>
        <w:t>חו</w:t>
      </w:r>
      <w:r w:rsidRPr="00416458">
        <w:rPr>
          <w:rStyle w:val="default"/>
          <w:rFonts w:cs="FrankRuehl" w:hint="cs"/>
          <w:strike/>
          <w:vanish/>
          <w:sz w:val="28"/>
          <w:szCs w:val="22"/>
          <w:shd w:val="clear" w:color="auto" w:fill="FFFF99"/>
          <w:rtl/>
        </w:rPr>
        <w:t>זים</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בחמישה אחוזים</w:t>
      </w:r>
      <w:r w:rsidRPr="00416458">
        <w:rPr>
          <w:rStyle w:val="default"/>
          <w:rFonts w:cs="FrankRuehl" w:hint="cs"/>
          <w:vanish/>
          <w:sz w:val="28"/>
          <w:szCs w:val="22"/>
          <w:shd w:val="clear" w:color="auto" w:fill="FFFF99"/>
          <w:rtl/>
        </w:rPr>
        <w:t xml:space="preserve"> או יותר מן הערך הנקוב של הון המניות המוצא או מכוח ההצבעה או הרשאי למנות דירקטור אחד או יותר;</w:t>
      </w:r>
    </w:p>
    <w:p w:rsidR="00633EEC" w:rsidRPr="00416458" w:rsidRDefault="00633EEC">
      <w:pPr>
        <w:pStyle w:val="P00"/>
        <w:spacing w:before="0"/>
        <w:ind w:left="1021" w:right="1134"/>
        <w:rPr>
          <w:rStyle w:val="default"/>
          <w:rFonts w:cs="FrankRuehl"/>
          <w:vanish/>
          <w:sz w:val="28"/>
          <w:szCs w:val="22"/>
          <w:u w:val="single"/>
          <w:shd w:val="clear" w:color="auto" w:fill="FFFF99"/>
          <w:rtl/>
        </w:rPr>
      </w:pPr>
      <w:r w:rsidRPr="00416458">
        <w:rPr>
          <w:rStyle w:val="default"/>
          <w:rFonts w:cs="FrankRuehl"/>
          <w:vanish/>
          <w:sz w:val="28"/>
          <w:szCs w:val="22"/>
          <w:u w:val="single"/>
          <w:shd w:val="clear" w:color="auto" w:fill="FFFF99"/>
          <w:rtl/>
        </w:rPr>
        <w:t>לעני</w:t>
      </w:r>
      <w:r w:rsidRPr="00416458">
        <w:rPr>
          <w:rStyle w:val="default"/>
          <w:rFonts w:cs="FrankRuehl" w:hint="cs"/>
          <w:vanish/>
          <w:sz w:val="28"/>
          <w:szCs w:val="22"/>
          <w:u w:val="single"/>
          <w:shd w:val="clear" w:color="auto" w:fill="FFFF99"/>
          <w:rtl/>
        </w:rPr>
        <w:t xml:space="preserve">ן זה </w:t>
      </w:r>
      <w:r w:rsidRPr="00416458">
        <w:rPr>
          <w:rStyle w:val="default"/>
          <w:rFonts w:hint="cs"/>
          <w:vanish/>
          <w:sz w:val="28"/>
          <w:szCs w:val="22"/>
          <w:u w:val="single"/>
          <w:shd w:val="clear" w:color="auto" w:fill="FFFF99"/>
          <w:rtl/>
        </w:rPr>
        <w:t>-</w:t>
      </w:r>
    </w:p>
    <w:p w:rsidR="00633EEC" w:rsidRPr="00416458" w:rsidRDefault="00633EEC">
      <w:pPr>
        <w:pStyle w:val="P00"/>
        <w:spacing w:before="0"/>
        <w:ind w:left="1021" w:right="1134"/>
        <w:rPr>
          <w:rStyle w:val="default"/>
          <w:rFonts w:cs="FrankRuehl"/>
          <w:vanish/>
          <w:sz w:val="28"/>
          <w:szCs w:val="22"/>
          <w:u w:val="single"/>
          <w:shd w:val="clear" w:color="auto" w:fill="FFFF99"/>
          <w:rtl/>
        </w:rPr>
      </w:pPr>
      <w:r w:rsidRPr="00416458">
        <w:rPr>
          <w:rStyle w:val="default"/>
          <w:rFonts w:cs="FrankRuehl"/>
          <w:vanish/>
          <w:sz w:val="28"/>
          <w:szCs w:val="22"/>
          <w:u w:val="single"/>
          <w:shd w:val="clear" w:color="auto" w:fill="FFFF99"/>
          <w:rtl/>
        </w:rPr>
        <w:t>"החז</w:t>
      </w:r>
      <w:r w:rsidRPr="00416458">
        <w:rPr>
          <w:rStyle w:val="default"/>
          <w:rFonts w:cs="FrankRuehl" w:hint="cs"/>
          <w:vanish/>
          <w:sz w:val="28"/>
          <w:szCs w:val="22"/>
          <w:u w:val="single"/>
          <w:shd w:val="clear" w:color="auto" w:fill="FFFF99"/>
          <w:rtl/>
        </w:rPr>
        <w:t xml:space="preserve">קה" </w:t>
      </w:r>
      <w:r w:rsidRPr="00416458">
        <w:rPr>
          <w:rStyle w:val="default"/>
          <w:rFonts w:hint="cs"/>
          <w:vanish/>
          <w:sz w:val="28"/>
          <w:szCs w:val="22"/>
          <w:u w:val="single"/>
          <w:shd w:val="clear" w:color="auto" w:fill="FFFF99"/>
          <w:rtl/>
        </w:rPr>
        <w:t>-</w:t>
      </w:r>
      <w:r w:rsidRPr="00416458">
        <w:rPr>
          <w:rStyle w:val="default"/>
          <w:rFonts w:cs="FrankRuehl" w:hint="cs"/>
          <w:vanish/>
          <w:sz w:val="28"/>
          <w:szCs w:val="22"/>
          <w:u w:val="single"/>
          <w:shd w:val="clear" w:color="auto" w:fill="FFFF99"/>
          <w:rtl/>
        </w:rPr>
        <w:t xml:space="preserve"> בין לבד ובין ביחד עם אחרים, בין במישרין ובין בעקיפין, באמצעות נאמן, חברת</w:t>
      </w:r>
      <w:r w:rsidRPr="00416458">
        <w:rPr>
          <w:rStyle w:val="default"/>
          <w:rFonts w:cs="FrankRuehl"/>
          <w:vanish/>
          <w:sz w:val="28"/>
          <w:szCs w:val="22"/>
          <w:u w:val="single"/>
          <w:shd w:val="clear" w:color="auto" w:fill="FFFF99"/>
          <w:rtl/>
        </w:rPr>
        <w:t xml:space="preserve"> נאמ</w:t>
      </w:r>
      <w:r w:rsidRPr="00416458">
        <w:rPr>
          <w:rStyle w:val="default"/>
          <w:rFonts w:cs="FrankRuehl" w:hint="cs"/>
          <w:vanish/>
          <w:sz w:val="28"/>
          <w:szCs w:val="22"/>
          <w:u w:val="single"/>
          <w:shd w:val="clear" w:color="auto" w:fill="FFFF99"/>
          <w:rtl/>
        </w:rPr>
        <w:t xml:space="preserve">נות או חברת רישומים או בכל דרך אחרת; כשמדובר בהחזקה בידי </w:t>
      </w:r>
      <w:r w:rsidRPr="00416458">
        <w:rPr>
          <w:rStyle w:val="default"/>
          <w:rFonts w:cs="FrankRuehl"/>
          <w:vanish/>
          <w:sz w:val="28"/>
          <w:szCs w:val="22"/>
          <w:u w:val="single"/>
          <w:shd w:val="clear" w:color="auto" w:fill="FFFF99"/>
          <w:rtl/>
        </w:rPr>
        <w:t>חב</w:t>
      </w:r>
      <w:r w:rsidRPr="00416458">
        <w:rPr>
          <w:rStyle w:val="default"/>
          <w:rFonts w:cs="FrankRuehl" w:hint="cs"/>
          <w:vanish/>
          <w:sz w:val="28"/>
          <w:szCs w:val="22"/>
          <w:u w:val="single"/>
          <w:shd w:val="clear" w:color="auto" w:fill="FFFF99"/>
          <w:rtl/>
        </w:rPr>
        <w:t xml:space="preserve">רה </w:t>
      </w:r>
      <w:r w:rsidRPr="00416458">
        <w:rPr>
          <w:rStyle w:val="default"/>
          <w:rFonts w:hint="cs"/>
          <w:vanish/>
          <w:sz w:val="28"/>
          <w:szCs w:val="22"/>
          <w:u w:val="single"/>
          <w:shd w:val="clear" w:color="auto" w:fill="FFFF99"/>
          <w:rtl/>
        </w:rPr>
        <w:t>-</w:t>
      </w:r>
      <w:r w:rsidRPr="00416458">
        <w:rPr>
          <w:rStyle w:val="default"/>
          <w:rFonts w:cs="FrankRuehl" w:hint="cs"/>
          <w:vanish/>
          <w:sz w:val="28"/>
          <w:szCs w:val="22"/>
          <w:u w:val="single"/>
          <w:shd w:val="clear" w:color="auto" w:fill="FFFF99"/>
          <w:rtl/>
        </w:rPr>
        <w:t xml:space="preserve"> גם בידי חברה בת שלה במשמע, וכשמדובר בהחזקה בידי יחיד יראו יחיד ובני משפחתו הגרים עמו, או שפרנסת האחד על האחר, כאדם א</w:t>
      </w:r>
      <w:r w:rsidRPr="00416458">
        <w:rPr>
          <w:rStyle w:val="default"/>
          <w:rFonts w:cs="FrankRuehl"/>
          <w:vanish/>
          <w:sz w:val="28"/>
          <w:szCs w:val="22"/>
          <w:u w:val="single"/>
          <w:shd w:val="clear" w:color="auto" w:fill="FFFF99"/>
          <w:rtl/>
        </w:rPr>
        <w:t>ח</w:t>
      </w:r>
      <w:r w:rsidRPr="00416458">
        <w:rPr>
          <w:rStyle w:val="default"/>
          <w:rFonts w:cs="FrankRuehl" w:hint="cs"/>
          <w:vanish/>
          <w:sz w:val="28"/>
          <w:szCs w:val="22"/>
          <w:u w:val="single"/>
          <w:shd w:val="clear" w:color="auto" w:fill="FFFF99"/>
          <w:rtl/>
        </w:rPr>
        <w:t>ד;</w:t>
      </w:r>
    </w:p>
    <w:p w:rsidR="00633EEC" w:rsidRDefault="00633EEC">
      <w:pPr>
        <w:pStyle w:val="P00"/>
        <w:spacing w:before="0"/>
        <w:ind w:left="1021" w:right="1134"/>
        <w:rPr>
          <w:rStyle w:val="default"/>
          <w:rFonts w:cs="FrankRuehl" w:hint="cs"/>
          <w:sz w:val="2"/>
          <w:szCs w:val="2"/>
          <w:u w:val="single"/>
          <w:shd w:val="clear" w:color="auto" w:fill="FFFF99"/>
          <w:rtl/>
        </w:rPr>
      </w:pPr>
      <w:r w:rsidRPr="00416458">
        <w:rPr>
          <w:rStyle w:val="default"/>
          <w:rFonts w:cs="FrankRuehl"/>
          <w:vanish/>
          <w:sz w:val="28"/>
          <w:szCs w:val="22"/>
          <w:u w:val="single"/>
          <w:shd w:val="clear" w:color="auto" w:fill="FFFF99"/>
          <w:rtl/>
        </w:rPr>
        <w:t>"החז</w:t>
      </w:r>
      <w:r w:rsidRPr="00416458">
        <w:rPr>
          <w:rStyle w:val="default"/>
          <w:rFonts w:cs="FrankRuehl" w:hint="cs"/>
          <w:vanish/>
          <w:sz w:val="28"/>
          <w:szCs w:val="22"/>
          <w:u w:val="single"/>
          <w:shd w:val="clear" w:color="auto" w:fill="FFFF99"/>
          <w:rtl/>
        </w:rPr>
        <w:t xml:space="preserve">קת ניירות ערך ביחד עם אחרים" </w:t>
      </w:r>
      <w:r w:rsidRPr="00416458">
        <w:rPr>
          <w:rStyle w:val="default"/>
          <w:rFonts w:hint="cs"/>
          <w:vanish/>
          <w:sz w:val="28"/>
          <w:szCs w:val="22"/>
          <w:u w:val="single"/>
          <w:shd w:val="clear" w:color="auto" w:fill="FFFF99"/>
          <w:rtl/>
        </w:rPr>
        <w:t>-</w:t>
      </w:r>
      <w:r w:rsidRPr="00416458">
        <w:rPr>
          <w:rStyle w:val="default"/>
          <w:rFonts w:cs="FrankRuehl" w:hint="cs"/>
          <w:vanish/>
          <w:sz w:val="28"/>
          <w:szCs w:val="22"/>
          <w:u w:val="single"/>
          <w:shd w:val="clear" w:color="auto" w:fill="FFFF99"/>
          <w:rtl/>
        </w:rPr>
        <w:t xml:space="preserve"> החזקת ניירות ערך בשיתוף פעולה בין שני</w:t>
      </w:r>
      <w:r w:rsidRPr="00416458">
        <w:rPr>
          <w:rStyle w:val="default"/>
          <w:rFonts w:cs="FrankRuehl"/>
          <w:vanish/>
          <w:sz w:val="28"/>
          <w:szCs w:val="22"/>
          <w:u w:val="single"/>
          <w:shd w:val="clear" w:color="auto" w:fill="FFFF99"/>
          <w:rtl/>
        </w:rPr>
        <w:t>י</w:t>
      </w:r>
      <w:r w:rsidRPr="00416458">
        <w:rPr>
          <w:rStyle w:val="default"/>
          <w:rFonts w:cs="FrankRuehl" w:hint="cs"/>
          <w:vanish/>
          <w:sz w:val="28"/>
          <w:szCs w:val="22"/>
          <w:u w:val="single"/>
          <w:shd w:val="clear" w:color="auto" w:fill="FFFF99"/>
          <w:rtl/>
        </w:rPr>
        <w:t>ם</w:t>
      </w:r>
      <w:r w:rsidRPr="00416458">
        <w:rPr>
          <w:rStyle w:val="default"/>
          <w:rFonts w:cs="FrankRuehl"/>
          <w:vanish/>
          <w:sz w:val="28"/>
          <w:szCs w:val="22"/>
          <w:u w:val="single"/>
          <w:shd w:val="clear" w:color="auto" w:fill="FFFF99"/>
          <w:rtl/>
        </w:rPr>
        <w:t xml:space="preserve"> </w:t>
      </w:r>
      <w:r w:rsidRPr="00416458">
        <w:rPr>
          <w:rStyle w:val="default"/>
          <w:rFonts w:cs="FrankRuehl" w:hint="cs"/>
          <w:vanish/>
          <w:sz w:val="28"/>
          <w:szCs w:val="22"/>
          <w:u w:val="single"/>
          <w:shd w:val="clear" w:color="auto" w:fill="FFFF99"/>
          <w:rtl/>
        </w:rPr>
        <w:t>או יותר לפי הסכם, בין בכתב ובין בעל פה;</w:t>
      </w:r>
      <w:bookmarkEnd w:id="667"/>
    </w:p>
    <w:p w:rsidR="00633EEC" w:rsidRDefault="00633EEC">
      <w:pPr>
        <w:pStyle w:val="P00"/>
        <w:spacing w:before="72"/>
        <w:ind w:left="0" w:right="1134"/>
        <w:rPr>
          <w:rFonts w:cs="FrankRuehl" w:hint="cs"/>
          <w:sz w:val="26"/>
          <w:rtl/>
        </w:rPr>
      </w:pPr>
      <w:r>
        <w:rPr>
          <w:rFonts w:cs="FrankRuehl"/>
          <w:rtl/>
          <w:lang w:val="he-IL"/>
        </w:rPr>
        <w:pict>
          <v:shape id="_x0000_s2494" type="#_x0000_t202" style="position:absolute;left:0;text-align:left;margin-left:470.25pt;margin-top:7.1pt;width:1in;height:16.8pt;z-index:251532288"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9) תשמ"ח-1988</w:t>
                  </w:r>
                </w:p>
              </w:txbxContent>
            </v:textbox>
            <w10:anchorlock/>
          </v:shape>
        </w:pict>
      </w:r>
      <w:r>
        <w:rPr>
          <w:rFonts w:cs="FrankRuehl" w:hint="cs"/>
          <w:sz w:val="26"/>
          <w:rtl/>
        </w:rPr>
        <w:tab/>
        <w:t xml:space="preserve">"בן משפחה" </w:t>
      </w:r>
      <w:r>
        <w:rPr>
          <w:rFonts w:cs="FrankRuehl"/>
          <w:sz w:val="26"/>
          <w:rtl/>
        </w:rPr>
        <w:t>–</w:t>
      </w:r>
      <w:r>
        <w:rPr>
          <w:rFonts w:cs="FrankRuehl" w:hint="cs"/>
          <w:sz w:val="26"/>
          <w:rtl/>
        </w:rPr>
        <w:t xml:space="preserve"> (נמחקה);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68" w:name="Rov431"/>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52"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205 (</w:t>
      </w:r>
      <w:hyperlink r:id="rId1153"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מחיקת הגדרת "בן משפחה"</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P00"/>
        <w:spacing w:before="0"/>
        <w:ind w:left="0" w:right="1134"/>
        <w:rPr>
          <w:rStyle w:val="default"/>
          <w:rFonts w:cs="FrankRuehl" w:hint="cs"/>
          <w:strike/>
          <w:sz w:val="2"/>
          <w:szCs w:val="2"/>
          <w:shd w:val="clear" w:color="auto" w:fill="FFFF99"/>
          <w:rtl/>
        </w:rPr>
      </w:pPr>
      <w:r w:rsidRPr="00416458">
        <w:rPr>
          <w:rStyle w:val="default"/>
          <w:rFonts w:cs="FrankRuehl"/>
          <w:vanish/>
          <w:sz w:val="28"/>
          <w:szCs w:val="22"/>
          <w:shd w:val="clear" w:color="auto" w:fill="FFFF99"/>
          <w:rtl/>
        </w:rPr>
        <w:tab/>
      </w:r>
      <w:r w:rsidRPr="00416458">
        <w:rPr>
          <w:rStyle w:val="default"/>
          <w:rFonts w:cs="FrankRuehl" w:hint="cs"/>
          <w:strike/>
          <w:vanish/>
          <w:sz w:val="28"/>
          <w:szCs w:val="22"/>
          <w:shd w:val="clear" w:color="auto" w:fill="FFFF99"/>
          <w:rtl/>
        </w:rPr>
        <w:t xml:space="preserve">"בן משפחה" </w:t>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בן זוג, אח, הורה, צאצא, צאצא בן הזוג או בן זוגו של כל אחד מאלה;</w:t>
      </w:r>
      <w:bookmarkEnd w:id="668"/>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"עסק</w:t>
      </w:r>
      <w:r>
        <w:rPr>
          <w:rStyle w:val="default"/>
          <w:rFonts w:cs="FrankRuehl" w:hint="cs"/>
          <w:rtl/>
        </w:rPr>
        <w:t>ה" -</w:t>
      </w:r>
      <w:r>
        <w:rPr>
          <w:rStyle w:val="default"/>
          <w:rFonts w:cs="FrankRuehl"/>
          <w:rtl/>
        </w:rPr>
        <w:t xml:space="preserve"> מכ</w:t>
      </w:r>
      <w:r>
        <w:rPr>
          <w:rStyle w:val="default"/>
          <w:rFonts w:cs="FrankRuehl" w:hint="cs"/>
          <w:rtl/>
        </w:rPr>
        <w:t>ירה, קנ</w:t>
      </w:r>
      <w:r>
        <w:rPr>
          <w:rStyle w:val="default"/>
          <w:rFonts w:cs="FrankRuehl"/>
          <w:rtl/>
        </w:rPr>
        <w:t>יה א</w:t>
      </w:r>
      <w:r>
        <w:rPr>
          <w:rStyle w:val="default"/>
          <w:rFonts w:cs="FrankRuehl" w:hint="cs"/>
          <w:rtl/>
        </w:rPr>
        <w:t xml:space="preserve">ו חליפין של נייר ערך, חתימה על נייר ערך, או התחייבות לביצוע כל אחד מאלה, בין שהאדם </w:t>
      </w:r>
      <w:r>
        <w:rPr>
          <w:rStyle w:val="default"/>
          <w:rFonts w:cs="FrankRuehl"/>
          <w:rtl/>
        </w:rPr>
        <w:t>הע</w:t>
      </w:r>
      <w:r>
        <w:rPr>
          <w:rStyle w:val="default"/>
          <w:rFonts w:cs="FrankRuehl" w:hint="cs"/>
          <w:rtl/>
        </w:rPr>
        <w:t>ושה אותה פועל לטובת עצמו ובין שהוא פועל לטובת אחר, ואף אם הוא פועל באמצעות שלוח או נאמן.</w:t>
      </w:r>
    </w:p>
    <w:p w:rsidR="00633EEC" w:rsidRDefault="00633EEC">
      <w:pPr>
        <w:pStyle w:val="P00"/>
        <w:spacing w:before="72"/>
        <w:ind w:left="0" w:right="1134"/>
        <w:rPr>
          <w:rStyle w:val="default"/>
          <w:rFonts w:cs="FrankRuehl"/>
          <w:rtl/>
        </w:rPr>
      </w:pPr>
      <w:bookmarkStart w:id="669" w:name="Seif110"/>
      <w:bookmarkEnd w:id="669"/>
      <w:r>
        <w:rPr>
          <w:lang w:val="he-IL"/>
        </w:rPr>
        <w:pict>
          <v:rect id="_x0000_s2252" style="position:absolute;left:0;text-align:left;margin-left:464.5pt;margin-top:8.05pt;width:75.05pt;height:32pt;z-index:251375616" o:allowincell="f" filled="f" stroked="f" strokecolor="lime" strokeweight=".25pt">
            <v:textbox style="mso-next-textbox:#_x0000_s2252" inset="0,0,0,0">
              <w:txbxContent>
                <w:p w:rsidR="00EB0C8F" w:rsidRDefault="00EB0C8F">
                  <w:pPr>
                    <w:spacing w:line="160" w:lineRule="exact"/>
                    <w:jc w:val="left"/>
                    <w:rPr>
                      <w:rFonts w:cs="Miriam"/>
                      <w:noProof/>
                      <w:sz w:val="18"/>
                      <w:szCs w:val="18"/>
                      <w:rtl/>
                    </w:rPr>
                  </w:pPr>
                  <w:r>
                    <w:rPr>
                      <w:rFonts w:cs="Miriam"/>
                      <w:sz w:val="18"/>
                      <w:szCs w:val="18"/>
                      <w:rtl/>
                    </w:rPr>
                    <w:t>שימו</w:t>
                  </w:r>
                  <w:r>
                    <w:rPr>
                      <w:rFonts w:cs="Miriam" w:hint="cs"/>
                      <w:sz w:val="18"/>
                      <w:szCs w:val="18"/>
                      <w:rtl/>
                    </w:rPr>
                    <w:t xml:space="preserve">ש </w:t>
                  </w:r>
                  <w:r>
                    <w:rPr>
                      <w:rFonts w:cs="Miriam"/>
                      <w:sz w:val="18"/>
                      <w:szCs w:val="18"/>
                      <w:rtl/>
                    </w:rPr>
                    <w:t>ב</w:t>
                  </w:r>
                  <w:r>
                    <w:rPr>
                      <w:rFonts w:cs="Miriam" w:hint="cs"/>
                      <w:sz w:val="18"/>
                      <w:szCs w:val="18"/>
                      <w:rtl/>
                    </w:rPr>
                    <w:t xml:space="preserve">מידע </w:t>
                  </w:r>
                  <w:r>
                    <w:rPr>
                      <w:rFonts w:cs="Miriam"/>
                      <w:sz w:val="18"/>
                      <w:szCs w:val="18"/>
                      <w:rtl/>
                    </w:rPr>
                    <w:t>פנים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Style w:val="big-number"/>
          <w:rFonts w:cs="Miriam"/>
          <w:rtl/>
        </w:rPr>
        <w:t>52</w:t>
      </w:r>
      <w:r>
        <w:rPr>
          <w:rStyle w:val="default"/>
          <w:rFonts w:cs="FrankRuehl"/>
          <w:rtl/>
        </w:rPr>
        <w:t>ב.</w:t>
      </w:r>
      <w:r>
        <w:rPr>
          <w:rStyle w:val="default"/>
          <w:rFonts w:cs="FrankRuehl"/>
          <w:rtl/>
        </w:rPr>
        <w:tab/>
        <w:t>(א)</w:t>
      </w:r>
      <w:r>
        <w:rPr>
          <w:rStyle w:val="default"/>
          <w:rFonts w:cs="FrankRuehl"/>
          <w:rtl/>
        </w:rPr>
        <w:tab/>
        <w:t>העו</w:t>
      </w:r>
      <w:r>
        <w:rPr>
          <w:rStyle w:val="default"/>
          <w:rFonts w:cs="FrankRuehl" w:hint="cs"/>
          <w:rtl/>
        </w:rPr>
        <w:t xml:space="preserve">שה אחת מאלה עושה שימוש </w:t>
      </w:r>
      <w:r>
        <w:rPr>
          <w:rStyle w:val="default"/>
          <w:rFonts w:cs="FrankRuehl"/>
          <w:rtl/>
        </w:rPr>
        <w:t>במיד</w:t>
      </w:r>
      <w:r>
        <w:rPr>
          <w:rStyle w:val="default"/>
          <w:rFonts w:cs="FrankRuehl" w:hint="cs"/>
          <w:rtl/>
        </w:rPr>
        <w:t>ע פנים:</w:t>
      </w:r>
    </w:p>
    <w:p w:rsidR="00633EEC" w:rsidRDefault="00633EEC">
      <w:pPr>
        <w:pStyle w:val="P22"/>
        <w:spacing w:before="72"/>
        <w:ind w:left="1021" w:right="1134"/>
        <w:rPr>
          <w:rStyle w:val="default"/>
          <w:rFonts w:cs="FrankRuehl"/>
          <w:rtl/>
        </w:rPr>
      </w:pPr>
      <w:r>
        <w:rPr>
          <w:rFonts w:cs="FrankRuehl"/>
          <w:rtl/>
          <w:lang w:val="he-IL"/>
        </w:rPr>
        <w:pict>
          <v:shape id="_x0000_s2487" type="#_x0000_t202" style="position:absolute;left:0;text-align:left;margin-left:470.25pt;margin-top:7.1pt;width:1in;height:39.1pt;z-index:251526144" filled="f" stroked="f" strokecolor="lime" strokeweight=".25pt">
            <v:textbox inset="1mm,0,1mm,0">
              <w:txbxContent>
                <w:p w:rsidR="00EB0C8F" w:rsidRPr="006426E1" w:rsidRDefault="00EB0C8F">
                  <w:pPr>
                    <w:spacing w:line="160" w:lineRule="exact"/>
                    <w:jc w:val="left"/>
                    <w:rPr>
                      <w:rFonts w:cs="Miriam" w:hint="cs"/>
                      <w:sz w:val="18"/>
                      <w:szCs w:val="18"/>
                      <w:rtl/>
                    </w:rPr>
                  </w:pPr>
                  <w:r>
                    <w:rPr>
                      <w:rFonts w:cs="Miriam" w:hint="cs"/>
                      <w:sz w:val="18"/>
                      <w:szCs w:val="18"/>
                      <w:rtl/>
                    </w:rPr>
                    <w:t>(תיקון מס' 32) תשס"ז-2007</w:t>
                  </w:r>
                </w:p>
                <w:p w:rsidR="00EB0C8F" w:rsidRPr="006426E1" w:rsidRDefault="00EB0C8F">
                  <w:pPr>
                    <w:spacing w:line="160" w:lineRule="exact"/>
                    <w:jc w:val="left"/>
                    <w:rPr>
                      <w:rFonts w:cs="Miriam" w:hint="cs"/>
                      <w:sz w:val="18"/>
                      <w:szCs w:val="18"/>
                      <w:rtl/>
                    </w:rPr>
                  </w:pPr>
                  <w:r>
                    <w:rPr>
                      <w:rFonts w:cs="Miriam" w:hint="cs"/>
                      <w:sz w:val="18"/>
                      <w:szCs w:val="18"/>
                      <w:rtl/>
                    </w:rPr>
                    <w:t>(תיקון מס' 45) תשע"א-2011</w:t>
                  </w:r>
                </w:p>
              </w:txbxContent>
            </v:textbox>
          </v:shape>
        </w:pict>
      </w:r>
      <w:r>
        <w:rPr>
          <w:rStyle w:val="default"/>
          <w:rFonts w:cs="FrankRuehl"/>
          <w:rtl/>
        </w:rPr>
        <w:t>(1)</w:t>
      </w:r>
      <w:r>
        <w:rPr>
          <w:rStyle w:val="default"/>
          <w:rFonts w:cs="FrankRuehl"/>
          <w:rtl/>
        </w:rPr>
        <w:tab/>
        <w:t>העו</w:t>
      </w:r>
      <w:r>
        <w:rPr>
          <w:rStyle w:val="default"/>
          <w:rFonts w:cs="FrankRuehl" w:hint="cs"/>
          <w:rtl/>
        </w:rPr>
        <w:t>שה עסקה בנייר ערך של חברה -</w:t>
      </w:r>
      <w:r>
        <w:rPr>
          <w:rStyle w:val="default"/>
          <w:rFonts w:cs="FrankRuehl"/>
          <w:rtl/>
        </w:rPr>
        <w:t xml:space="preserve"> למ</w:t>
      </w:r>
      <w:r>
        <w:rPr>
          <w:rStyle w:val="default"/>
          <w:rFonts w:cs="FrankRuehl" w:hint="cs"/>
          <w:rtl/>
        </w:rPr>
        <w:t>עט בנייר ערך של חברה-בת או חברה קשורה שלא הנפיקו ניירות ערך לציבור על פי תשקיף א</w:t>
      </w:r>
      <w:r>
        <w:rPr>
          <w:rStyle w:val="default"/>
          <w:rFonts w:cs="FrankRuehl"/>
          <w:rtl/>
        </w:rPr>
        <w:t xml:space="preserve">ו </w:t>
      </w:r>
      <w:r>
        <w:rPr>
          <w:rStyle w:val="default"/>
          <w:rFonts w:cs="FrankRuehl" w:hint="cs"/>
          <w:rtl/>
        </w:rPr>
        <w:t>שניירות ערך שלהן אינם נסחרים בבורסה -</w:t>
      </w:r>
      <w:r>
        <w:rPr>
          <w:rStyle w:val="default"/>
          <w:rFonts w:cs="FrankRuehl"/>
          <w:rtl/>
        </w:rPr>
        <w:t xml:space="preserve"> או העושה עסקה בנייר ערך אחר שנייר</w:t>
      </w:r>
      <w:r>
        <w:rPr>
          <w:rStyle w:val="default"/>
          <w:rFonts w:cs="FrankRuehl" w:hint="cs"/>
          <w:rtl/>
        </w:rPr>
        <w:t xml:space="preserve"> ע</w:t>
      </w:r>
      <w:r>
        <w:rPr>
          <w:rStyle w:val="default"/>
          <w:rFonts w:cs="FrankRuehl"/>
          <w:rtl/>
        </w:rPr>
        <w:t>רך של החברה הוא נכס בסיס שלו, והכל</w:t>
      </w:r>
      <w:r>
        <w:rPr>
          <w:rStyle w:val="default"/>
          <w:rFonts w:cs="FrankRuehl" w:hint="cs"/>
          <w:rtl/>
        </w:rPr>
        <w:t xml:space="preserve"> </w:t>
      </w:r>
      <w:r>
        <w:rPr>
          <w:rStyle w:val="default"/>
          <w:rFonts w:cs="FrankRuehl"/>
          <w:rtl/>
        </w:rPr>
        <w:t>כא</w:t>
      </w:r>
      <w:r>
        <w:rPr>
          <w:rStyle w:val="default"/>
          <w:rFonts w:cs="FrankRuehl" w:hint="cs"/>
          <w:rtl/>
        </w:rPr>
        <w:t>שר מידע פנים מצוי בידו</w:t>
      </w:r>
      <w:r w:rsidR="006426E1">
        <w:rPr>
          <w:rStyle w:val="default"/>
          <w:rFonts w:cs="FrankRuehl" w:hint="cs"/>
          <w:rtl/>
        </w:rPr>
        <w:t xml:space="preserve"> או בידי החברה</w:t>
      </w:r>
      <w:r>
        <w:rPr>
          <w:rStyle w:val="default"/>
          <w:rFonts w:cs="FrankRuehl" w:hint="cs"/>
          <w:rtl/>
        </w:rPr>
        <w:t>;</w:t>
      </w:r>
    </w:p>
    <w:p w:rsidR="00633EEC" w:rsidRDefault="00633EEC">
      <w:pPr>
        <w:pStyle w:val="P22"/>
        <w:spacing w:before="72"/>
        <w:ind w:left="1021" w:right="1134"/>
        <w:rPr>
          <w:rStyle w:val="default"/>
          <w:rFonts w:cs="FrankRuehl"/>
          <w:rtl/>
        </w:rPr>
      </w:pPr>
      <w:r>
        <w:rPr>
          <w:rFonts w:cs="FrankRuehl"/>
          <w:rtl/>
          <w:lang w:val="he-IL"/>
        </w:rPr>
        <w:pict>
          <v:shape id="_x0000_s2488" type="#_x0000_t202" style="position:absolute;left:0;text-align:left;margin-left:470.25pt;margin-top:7.1pt;width:1in;height:16.8pt;z-index:251527168" filled="f" stroked="f" strokecolor="lime" strokeweight=".25pt">
            <v:textbox inset="1mm,0,1mm,0">
              <w:txbxContent>
                <w:p w:rsidR="00EB0C8F" w:rsidRDefault="00EB0C8F">
                  <w:pPr>
                    <w:spacing w:line="160" w:lineRule="exact"/>
                    <w:jc w:val="left"/>
                    <w:rPr>
                      <w:rFonts w:hint="cs"/>
                      <w:rtl/>
                    </w:rPr>
                  </w:pPr>
                  <w:r>
                    <w:rPr>
                      <w:rFonts w:cs="Miriam" w:hint="cs"/>
                      <w:sz w:val="18"/>
                      <w:szCs w:val="18"/>
                      <w:rtl/>
                    </w:rPr>
                    <w:t>(תיקון מס' 32) תשס"ז-2007</w:t>
                  </w:r>
                </w:p>
              </w:txbxContent>
            </v:textbox>
          </v:shape>
        </w:pict>
      </w:r>
      <w:r>
        <w:rPr>
          <w:rStyle w:val="default"/>
          <w:rFonts w:cs="FrankRuehl" w:hint="cs"/>
          <w:rtl/>
        </w:rPr>
        <w:t>(2)</w:t>
      </w:r>
      <w:r>
        <w:rPr>
          <w:rStyle w:val="default"/>
          <w:rFonts w:cs="FrankRuehl"/>
          <w:rtl/>
        </w:rPr>
        <w:tab/>
        <w:t>המו</w:t>
      </w:r>
      <w:r>
        <w:rPr>
          <w:rStyle w:val="default"/>
          <w:rFonts w:cs="FrankRuehl" w:hint="cs"/>
          <w:rtl/>
        </w:rPr>
        <w:t xml:space="preserve">סר מידע פנים או חוות דעת על נייר ערך של חברה </w:t>
      </w:r>
      <w:r>
        <w:rPr>
          <w:rStyle w:val="default"/>
          <w:rFonts w:cs="FrankRuehl"/>
          <w:rtl/>
        </w:rPr>
        <w:t>או על נייר</w:t>
      </w:r>
      <w:r>
        <w:rPr>
          <w:rStyle w:val="default"/>
          <w:rFonts w:cs="FrankRuehl" w:hint="cs"/>
          <w:rtl/>
        </w:rPr>
        <w:t xml:space="preserve"> </w:t>
      </w:r>
      <w:r>
        <w:rPr>
          <w:rStyle w:val="default"/>
          <w:rFonts w:cs="FrankRuehl"/>
          <w:rtl/>
        </w:rPr>
        <w:t>ערך אחר שנייר ערך של</w:t>
      </w:r>
      <w:r>
        <w:rPr>
          <w:rStyle w:val="default"/>
          <w:rFonts w:cs="FrankRuehl" w:hint="cs"/>
          <w:rtl/>
        </w:rPr>
        <w:t xml:space="preserve"> </w:t>
      </w:r>
      <w:r>
        <w:rPr>
          <w:rStyle w:val="default"/>
          <w:rFonts w:cs="FrankRuehl"/>
          <w:rtl/>
        </w:rPr>
        <w:t>חברה הוא נכס בסיס של</w:t>
      </w:r>
      <w:r>
        <w:rPr>
          <w:rStyle w:val="default"/>
          <w:rFonts w:cs="FrankRuehl" w:hint="cs"/>
          <w:rtl/>
        </w:rPr>
        <w:t>ו כאשר מידע</w:t>
      </w:r>
      <w:r>
        <w:rPr>
          <w:rStyle w:val="default"/>
          <w:rFonts w:cs="FrankRuehl"/>
          <w:rtl/>
        </w:rPr>
        <w:t xml:space="preserve"> פני</w:t>
      </w:r>
      <w:r>
        <w:rPr>
          <w:rStyle w:val="default"/>
          <w:rFonts w:cs="FrankRuehl" w:hint="cs"/>
          <w:rtl/>
        </w:rPr>
        <w:t>ם מצוי בידו, לאדם אשר הוא יודע, או יש יסוד סביר להניח, כי יעשה שימוש במידע הפנים או ינצל את חוות הדעת לצורך עסקה או ימסור אות</w:t>
      </w:r>
      <w:r>
        <w:rPr>
          <w:rStyle w:val="default"/>
          <w:rFonts w:cs="FrankRuehl"/>
          <w:rtl/>
        </w:rPr>
        <w:t xml:space="preserve">ה </w:t>
      </w:r>
      <w:r>
        <w:rPr>
          <w:rStyle w:val="default"/>
          <w:rFonts w:cs="FrankRuehl" w:hint="cs"/>
          <w:rtl/>
        </w:rPr>
        <w:t>לאחר.</w:t>
      </w:r>
    </w:p>
    <w:p w:rsidR="00633EEC" w:rsidRDefault="00633EEC">
      <w:pPr>
        <w:pStyle w:val="P00"/>
        <w:spacing w:before="72"/>
        <w:ind w:left="0" w:right="1134"/>
        <w:rPr>
          <w:rStyle w:val="default"/>
          <w:rFonts w:cs="FrankRuehl"/>
          <w:rtl/>
        </w:rPr>
      </w:pPr>
      <w:r>
        <w:rPr>
          <w:lang w:val="he-IL"/>
        </w:rPr>
        <w:pict>
          <v:rect id="_x0000_s2253" style="position:absolute;left:0;text-align:left;margin-left:464.5pt;margin-top:8.05pt;width:75.05pt;height:16pt;z-index:251376640" o:allowincell="f" filled="f" stroked="f" strokecolor="lime" strokeweight=".25pt">
            <v:textbox style="mso-next-textbox:#_x0000_s2253"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רוא</w:t>
      </w:r>
      <w:r>
        <w:rPr>
          <w:rStyle w:val="default"/>
          <w:rFonts w:cs="FrankRuehl" w:hint="cs"/>
          <w:rtl/>
        </w:rPr>
        <w:t>ים תאגיד כמי שיש לו גישה למידע פנים או כמי שמידע פנים מצוי בידו, אם לדירקטור או לעוב</w:t>
      </w:r>
      <w:r>
        <w:rPr>
          <w:rStyle w:val="default"/>
          <w:rFonts w:cs="FrankRuehl"/>
          <w:rtl/>
        </w:rPr>
        <w:t>ד של</w:t>
      </w:r>
      <w:r>
        <w:rPr>
          <w:rStyle w:val="default"/>
          <w:rFonts w:cs="FrankRuehl" w:hint="cs"/>
          <w:rtl/>
        </w:rPr>
        <w:t xml:space="preserve"> התאגיד יש גישה למידע או שמידע כאמור מצוי בידו, זולת אם נתקיימו אלה:</w:t>
      </w:r>
    </w:p>
    <w:p w:rsidR="00633EEC" w:rsidRDefault="00633EEC">
      <w:pPr>
        <w:pStyle w:val="P22"/>
        <w:spacing w:before="72"/>
        <w:ind w:left="1021" w:right="1134"/>
        <w:rPr>
          <w:rStyle w:val="default"/>
          <w:rFonts w:cs="FrankRuehl" w:hint="cs"/>
          <w:rtl/>
        </w:rPr>
      </w:pPr>
      <w:r>
        <w:rPr>
          <w:lang w:val="he-IL"/>
        </w:rPr>
        <w:pict>
          <v:rect id="_x0000_s2254" style="position:absolute;left:0;text-align:left;margin-left:464.5pt;margin-top:8.05pt;width:75.05pt;height:16pt;z-index:251377664" o:allowincell="f" filled="f" stroked="f" strokecolor="lime" strokeweight=".25pt">
            <v:textbox style="mso-next-textbox:#_x0000_s2254"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default"/>
          <w:rFonts w:cs="FrankRuehl"/>
          <w:rtl/>
        </w:rPr>
        <w:t>(1)</w:t>
      </w:r>
      <w:r>
        <w:rPr>
          <w:rStyle w:val="default"/>
          <w:rFonts w:cs="FrankRuehl"/>
          <w:rtl/>
        </w:rPr>
        <w:tab/>
        <w:t>התא</w:t>
      </w:r>
      <w:r>
        <w:rPr>
          <w:rStyle w:val="default"/>
          <w:rFonts w:cs="FrankRuehl" w:hint="cs"/>
          <w:rtl/>
        </w:rPr>
        <w:t xml:space="preserve">גיד קבע הנחיות ונתן להן פרסום נאות ולפיהן </w:t>
      </w:r>
      <w:r>
        <w:rPr>
          <w:rStyle w:val="default"/>
          <w:rFonts w:cs="FrankRuehl"/>
          <w:rtl/>
        </w:rPr>
        <w:t>–</w:t>
      </w:r>
    </w:p>
    <w:p w:rsidR="00633EEC" w:rsidRDefault="00633EEC">
      <w:pPr>
        <w:pStyle w:val="P33"/>
        <w:spacing w:before="72"/>
        <w:ind w:left="1474" w:right="1134"/>
        <w:rPr>
          <w:rStyle w:val="default"/>
          <w:rFonts w:cs="FrankRuehl"/>
          <w:rtl/>
        </w:rPr>
      </w:pPr>
      <w:r>
        <w:rPr>
          <w:rStyle w:val="default"/>
          <w:rFonts w:cs="FrankRuehl"/>
          <w:rtl/>
        </w:rPr>
        <w:t>(א)</w:t>
      </w:r>
      <w:r>
        <w:rPr>
          <w:rStyle w:val="default"/>
          <w:rFonts w:cs="FrankRuehl"/>
          <w:rtl/>
        </w:rPr>
        <w:tab/>
        <w:t>דיר</w:t>
      </w:r>
      <w:r>
        <w:rPr>
          <w:rStyle w:val="default"/>
          <w:rFonts w:cs="FrankRuehl" w:hint="cs"/>
          <w:rtl/>
        </w:rPr>
        <w:t>קטור או עובד המועסק ביד</w:t>
      </w:r>
      <w:r>
        <w:rPr>
          <w:rStyle w:val="default"/>
          <w:rFonts w:cs="FrankRuehl"/>
          <w:rtl/>
        </w:rPr>
        <w:t xml:space="preserve">י </w:t>
      </w:r>
      <w:r>
        <w:rPr>
          <w:rStyle w:val="default"/>
          <w:rFonts w:cs="FrankRuehl" w:hint="cs"/>
          <w:rtl/>
        </w:rPr>
        <w:t>התאגיד בעשי</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עסקאות בניירות ערך או במתן חוות דעת או עצות בקשר לניירות ער</w:t>
      </w:r>
      <w:r>
        <w:rPr>
          <w:rStyle w:val="default"/>
          <w:rFonts w:cs="FrankRuehl"/>
          <w:rtl/>
        </w:rPr>
        <w:t>ך, לא</w:t>
      </w:r>
      <w:r>
        <w:rPr>
          <w:rStyle w:val="default"/>
          <w:rFonts w:cs="FrankRuehl" w:hint="cs"/>
          <w:rtl/>
        </w:rPr>
        <w:t xml:space="preserve"> יעסוק בשביל התאגיד בתפקיד שיש עמו גישה למידע פנים;</w:t>
      </w:r>
    </w:p>
    <w:p w:rsidR="00633EEC" w:rsidRDefault="00633EEC">
      <w:pPr>
        <w:pStyle w:val="P33"/>
        <w:spacing w:before="72"/>
        <w:ind w:left="1474" w:right="1134"/>
        <w:rPr>
          <w:rStyle w:val="default"/>
          <w:rFonts w:cs="FrankRuehl"/>
          <w:rtl/>
        </w:rPr>
      </w:pPr>
      <w:r>
        <w:rPr>
          <w:rFonts w:cs="FrankRuehl"/>
          <w:rtl/>
          <w:lang w:val="he-IL"/>
        </w:rPr>
        <w:pict>
          <v:shape id="_x0000_s2489" type="#_x0000_t202" style="position:absolute;left:0;text-align:left;margin-left:470.25pt;margin-top:7.1pt;width:1in;height:16.8pt;z-index:251528192" filled="f" stroked="f" strokecolor="lime" strokeweight=".25pt">
            <v:textbox inset="1mm,0,1mm,0">
              <w:txbxContent>
                <w:p w:rsidR="00EB0C8F" w:rsidRDefault="00EB0C8F">
                  <w:pPr>
                    <w:spacing w:line="160" w:lineRule="exact"/>
                    <w:jc w:val="left"/>
                    <w:rPr>
                      <w:rFonts w:hint="cs"/>
                      <w:rtl/>
                    </w:rPr>
                  </w:pPr>
                  <w:r>
                    <w:rPr>
                      <w:rFonts w:cs="Miriam" w:hint="cs"/>
                      <w:sz w:val="18"/>
                      <w:szCs w:val="18"/>
                      <w:rtl/>
                    </w:rPr>
                    <w:t>(תיקון מס' 32) תשס"ז-2007</w:t>
                  </w:r>
                </w:p>
              </w:txbxContent>
            </v:textbox>
          </v:shape>
        </w:pict>
      </w:r>
      <w:r>
        <w:rPr>
          <w:rStyle w:val="default"/>
          <w:rFonts w:cs="FrankRuehl" w:hint="cs"/>
          <w:rtl/>
        </w:rPr>
        <w:t>(ב)</w:t>
      </w:r>
      <w:r>
        <w:rPr>
          <w:rStyle w:val="default"/>
          <w:rFonts w:cs="FrankRuehl"/>
          <w:rtl/>
        </w:rPr>
        <w:tab/>
        <w:t>דיר</w:t>
      </w:r>
      <w:r>
        <w:rPr>
          <w:rStyle w:val="default"/>
          <w:rFonts w:cs="FrankRuehl" w:hint="cs"/>
          <w:rtl/>
        </w:rPr>
        <w:t>קטור או עובד שמידע פנים מצוי בידו, לא</w:t>
      </w:r>
      <w:r>
        <w:rPr>
          <w:rStyle w:val="default"/>
          <w:rFonts w:cs="FrankRuehl"/>
          <w:rtl/>
        </w:rPr>
        <w:t xml:space="preserve"> יעש</w:t>
      </w:r>
      <w:r>
        <w:rPr>
          <w:rStyle w:val="default"/>
          <w:rFonts w:cs="FrankRuehl" w:hint="cs"/>
          <w:rtl/>
        </w:rPr>
        <w:t xml:space="preserve">ה בשביל התאגיד עסקה בניירות ערך של החברה שמידע הפנים מתייחס אליה </w:t>
      </w:r>
      <w:r>
        <w:rPr>
          <w:rStyle w:val="default"/>
          <w:rFonts w:cs="FrankRuehl"/>
          <w:rtl/>
        </w:rPr>
        <w:t>או בניירות ערך אחרים שניירות</w:t>
      </w:r>
      <w:r>
        <w:rPr>
          <w:rStyle w:val="default"/>
          <w:rFonts w:cs="FrankRuehl" w:hint="cs"/>
          <w:rtl/>
        </w:rPr>
        <w:t xml:space="preserve"> </w:t>
      </w:r>
      <w:r>
        <w:rPr>
          <w:rStyle w:val="default"/>
          <w:rFonts w:cs="FrankRuehl"/>
          <w:rtl/>
        </w:rPr>
        <w:t>ערך של החברה הם נכס בסיס שלהם</w:t>
      </w:r>
      <w:r>
        <w:rPr>
          <w:rStyle w:val="default"/>
          <w:rFonts w:cs="FrankRuehl" w:hint="cs"/>
          <w:rtl/>
        </w:rPr>
        <w:t xml:space="preserve"> ולא יתן חו</w:t>
      </w:r>
      <w:r>
        <w:rPr>
          <w:rStyle w:val="default"/>
          <w:rFonts w:cs="FrankRuehl"/>
          <w:rtl/>
        </w:rPr>
        <w:t>ות</w:t>
      </w:r>
      <w:r>
        <w:rPr>
          <w:rStyle w:val="default"/>
          <w:rFonts w:cs="FrankRuehl" w:hint="cs"/>
          <w:rtl/>
        </w:rPr>
        <w:t xml:space="preserve"> </w:t>
      </w:r>
      <w:r>
        <w:rPr>
          <w:rStyle w:val="default"/>
          <w:rFonts w:cs="FrankRuehl"/>
          <w:rtl/>
        </w:rPr>
        <w:t>ד</w:t>
      </w:r>
      <w:r>
        <w:rPr>
          <w:rStyle w:val="default"/>
          <w:rFonts w:cs="FrankRuehl" w:hint="cs"/>
          <w:rtl/>
        </w:rPr>
        <w:t>עת או עצה בקשר לניירות ערך כאמור;</w:t>
      </w:r>
    </w:p>
    <w:p w:rsidR="00633EEC" w:rsidRDefault="00633EEC">
      <w:pPr>
        <w:pStyle w:val="P33"/>
        <w:spacing w:before="72"/>
        <w:ind w:left="1474" w:right="1134"/>
        <w:rPr>
          <w:rStyle w:val="default"/>
          <w:rFonts w:cs="FrankRuehl"/>
          <w:rtl/>
        </w:rPr>
      </w:pPr>
      <w:r>
        <w:rPr>
          <w:rStyle w:val="default"/>
          <w:rFonts w:cs="FrankRuehl" w:hint="cs"/>
          <w:rtl/>
        </w:rPr>
        <w:t>(ג)</w:t>
      </w:r>
      <w:r>
        <w:rPr>
          <w:rStyle w:val="default"/>
          <w:rFonts w:cs="FrankRuehl"/>
          <w:rtl/>
        </w:rPr>
        <w:tab/>
        <w:t>דיר</w:t>
      </w:r>
      <w:r>
        <w:rPr>
          <w:rStyle w:val="default"/>
          <w:rFonts w:cs="FrankRuehl" w:hint="cs"/>
          <w:rtl/>
        </w:rPr>
        <w:t xml:space="preserve">קטור או עובד כאמור בפסקת משנה </w:t>
      </w:r>
      <w:r>
        <w:rPr>
          <w:rStyle w:val="default"/>
          <w:rFonts w:cs="FrankRuehl"/>
          <w:rtl/>
        </w:rPr>
        <w:t>(ב), ל</w:t>
      </w:r>
      <w:r>
        <w:rPr>
          <w:rStyle w:val="default"/>
          <w:rFonts w:cs="FrankRuehl" w:hint="cs"/>
          <w:rtl/>
        </w:rPr>
        <w:t>א יעביר את מידע הפנים שבידו לאדם אשר הוא יודע, או יש יסוד סביר להניח, כי יעשה שימוש בו לצורך עסקה או מתן חוות דעת או ימסור אותו לאחר;</w:t>
      </w:r>
    </w:p>
    <w:p w:rsidR="00633EEC" w:rsidRDefault="00633EEC">
      <w:pPr>
        <w:pStyle w:val="P33"/>
        <w:spacing w:before="72"/>
        <w:ind w:left="1474" w:right="1134"/>
        <w:rPr>
          <w:rStyle w:val="default"/>
          <w:rFonts w:cs="FrankRuehl"/>
          <w:rtl/>
        </w:rPr>
      </w:pPr>
      <w:r>
        <w:rPr>
          <w:rStyle w:val="default"/>
          <w:rFonts w:cs="FrankRuehl"/>
          <w:rtl/>
        </w:rPr>
        <w:t>(ד)</w:t>
      </w:r>
      <w:r>
        <w:rPr>
          <w:rStyle w:val="default"/>
          <w:rFonts w:cs="FrankRuehl"/>
          <w:rtl/>
        </w:rPr>
        <w:tab/>
        <w:t>דיר</w:t>
      </w:r>
      <w:r>
        <w:rPr>
          <w:rStyle w:val="default"/>
          <w:rFonts w:cs="FrankRuehl" w:hint="cs"/>
          <w:rtl/>
        </w:rPr>
        <w:t>קטור או עובד כאמור בפסקת משנה (ב), לא יעביר את מידע הפנים שבידו לכל אדם אחר גם אם לא נכלל בפסקת משנה (ג), אלא אם הדבר נדרש לביצו</w:t>
      </w:r>
      <w:r>
        <w:rPr>
          <w:rStyle w:val="default"/>
          <w:rFonts w:cs="FrankRuehl"/>
          <w:rtl/>
        </w:rPr>
        <w:t xml:space="preserve">ע </w:t>
      </w:r>
      <w:r>
        <w:rPr>
          <w:rStyle w:val="default"/>
          <w:rFonts w:cs="FrankRuehl" w:hint="cs"/>
          <w:rtl/>
        </w:rPr>
        <w:t>ת</w:t>
      </w:r>
      <w:r>
        <w:rPr>
          <w:rStyle w:val="default"/>
          <w:rFonts w:cs="FrankRuehl"/>
          <w:rtl/>
        </w:rPr>
        <w:t>פ</w:t>
      </w:r>
      <w:r>
        <w:rPr>
          <w:rStyle w:val="default"/>
          <w:rFonts w:cs="FrankRuehl" w:hint="cs"/>
          <w:rtl/>
        </w:rPr>
        <w:t>קידו בתאג</w:t>
      </w:r>
      <w:r>
        <w:rPr>
          <w:rStyle w:val="default"/>
          <w:rFonts w:cs="FrankRuehl"/>
          <w:rtl/>
        </w:rPr>
        <w:t>י</w:t>
      </w:r>
      <w:r>
        <w:rPr>
          <w:rStyle w:val="default"/>
          <w:rFonts w:cs="FrankRuehl" w:hint="cs"/>
          <w:rtl/>
        </w:rPr>
        <w:t>ד</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(2)</w:t>
      </w:r>
      <w:r>
        <w:rPr>
          <w:rStyle w:val="default"/>
          <w:rFonts w:cs="FrankRuehl"/>
          <w:rtl/>
        </w:rPr>
        <w:tab/>
        <w:t>"עס</w:t>
      </w:r>
      <w:r>
        <w:rPr>
          <w:rStyle w:val="default"/>
          <w:rFonts w:cs="FrankRuehl" w:hint="cs"/>
          <w:rtl/>
        </w:rPr>
        <w:t>קה", לענין פסקה (1)(ב) עד (ד) -</w:t>
      </w:r>
      <w:r>
        <w:rPr>
          <w:rStyle w:val="default"/>
          <w:rFonts w:cs="FrankRuehl"/>
          <w:rtl/>
        </w:rPr>
        <w:t xml:space="preserve"> למ</w:t>
      </w:r>
      <w:r>
        <w:rPr>
          <w:rStyle w:val="default"/>
          <w:rFonts w:cs="FrankRuehl" w:hint="cs"/>
          <w:rtl/>
        </w:rPr>
        <w:t xml:space="preserve">עט עסקה שלעשייתה </w:t>
      </w:r>
      <w:r>
        <w:rPr>
          <w:rStyle w:val="default"/>
          <w:rFonts w:cs="FrankRuehl"/>
          <w:rtl/>
        </w:rPr>
        <w:t>ניתנ</w:t>
      </w:r>
      <w:r>
        <w:rPr>
          <w:rStyle w:val="default"/>
          <w:rFonts w:cs="FrankRuehl" w:hint="cs"/>
          <w:rtl/>
        </w:rPr>
        <w:t>ת הגנה לפי סעיף 52ז(א)(1) עד (4), (6) או (8);</w:t>
      </w:r>
    </w:p>
    <w:p w:rsidR="00633EEC" w:rsidRDefault="00633EE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בתא</w:t>
      </w:r>
      <w:r>
        <w:rPr>
          <w:rStyle w:val="default"/>
          <w:rFonts w:cs="FrankRuehl" w:hint="cs"/>
          <w:rtl/>
        </w:rPr>
        <w:t>גיד נעשו הסידורים הדרושים להבטיח קיום ההנחיות האמורות בפסקה (1) וקיימת בקרה פנימית כדי לוודא את מילוין.</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670" w:name="Rov536"/>
      <w:r w:rsidRPr="00416458">
        <w:rPr>
          <w:rFonts w:cs="FrankRuehl" w:hint="cs"/>
          <w:vanish/>
          <w:color w:val="FF0000"/>
          <w:sz w:val="20"/>
          <w:szCs w:val="20"/>
          <w:shd w:val="clear" w:color="auto" w:fill="FFFF99"/>
          <w:rtl/>
        </w:rPr>
        <w:t>סעיף 52ב(א) 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סעיף 52ב(ב) מיום 1.1.1982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s>
        <w:ind w:left="0" w:right="1134"/>
        <w:rPr>
          <w:rFonts w:cs="FrankRuehl" w:hint="cs"/>
          <w:vanish/>
          <w:sz w:val="20"/>
          <w:szCs w:val="20"/>
          <w:shd w:val="clear" w:color="auto" w:fill="FFFF99"/>
          <w:rtl/>
        </w:rPr>
      </w:pPr>
      <w:hyperlink r:id="rId1154"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265 (</w:t>
      </w:r>
      <w:hyperlink r:id="rId1155"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52ב</w:t>
      </w:r>
    </w:p>
    <w:p w:rsidR="00633EEC" w:rsidRPr="00416458" w:rsidRDefault="00633EEC">
      <w:pPr>
        <w:spacing w:line="240" w:lineRule="auto"/>
        <w:ind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21.5.2007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32</w:t>
      </w:r>
    </w:p>
    <w:p w:rsidR="00633EEC" w:rsidRPr="00416458" w:rsidRDefault="00633EEC">
      <w:pPr>
        <w:spacing w:line="240" w:lineRule="auto"/>
        <w:ind w:right="1134"/>
        <w:rPr>
          <w:rFonts w:cs="FrankRuehl" w:hint="cs"/>
          <w:vanish/>
          <w:sz w:val="20"/>
          <w:szCs w:val="20"/>
          <w:shd w:val="clear" w:color="auto" w:fill="FFFF99"/>
          <w:rtl/>
        </w:rPr>
      </w:pPr>
      <w:hyperlink r:id="rId1156" w:history="1">
        <w:r w:rsidRPr="00416458">
          <w:rPr>
            <w:rStyle w:val="Hyperlink"/>
            <w:rFonts w:cs="FrankRuehl" w:hint="cs"/>
            <w:vanish/>
            <w:sz w:val="20"/>
            <w:szCs w:val="20"/>
            <w:shd w:val="clear" w:color="auto" w:fill="FFFF99"/>
            <w:rtl/>
          </w:rPr>
          <w:t>ס"ח תשס"ז מס' 2095</w:t>
        </w:r>
      </w:hyperlink>
      <w:r w:rsidRPr="00416458">
        <w:rPr>
          <w:rFonts w:cs="FrankRuehl" w:hint="cs"/>
          <w:vanish/>
          <w:sz w:val="20"/>
          <w:szCs w:val="20"/>
          <w:shd w:val="clear" w:color="auto" w:fill="FFFF99"/>
          <w:rtl/>
        </w:rPr>
        <w:t xml:space="preserve"> מיום 21.5.2007 עמ' 308 (</w:t>
      </w:r>
      <w:hyperlink r:id="rId1157" w:history="1">
        <w:r w:rsidRPr="00416458">
          <w:rPr>
            <w:rStyle w:val="Hyperlink"/>
            <w:rFonts w:cs="FrankRuehl" w:hint="cs"/>
            <w:vanish/>
            <w:sz w:val="20"/>
            <w:szCs w:val="20"/>
            <w:shd w:val="clear" w:color="auto" w:fill="FFFF99"/>
            <w:rtl/>
          </w:rPr>
          <w:t>ה"ח 218</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העו</w:t>
      </w:r>
      <w:r w:rsidRPr="00416458">
        <w:rPr>
          <w:rStyle w:val="default"/>
          <w:rFonts w:cs="FrankRuehl" w:hint="cs"/>
          <w:vanish/>
          <w:sz w:val="22"/>
          <w:szCs w:val="22"/>
          <w:shd w:val="clear" w:color="auto" w:fill="FFFF99"/>
          <w:rtl/>
        </w:rPr>
        <w:t xml:space="preserve">שה אחת מאלה עושה שימוש </w:t>
      </w:r>
      <w:r w:rsidRPr="00416458">
        <w:rPr>
          <w:rStyle w:val="default"/>
          <w:rFonts w:cs="FrankRuehl"/>
          <w:vanish/>
          <w:sz w:val="22"/>
          <w:szCs w:val="22"/>
          <w:shd w:val="clear" w:color="auto" w:fill="FFFF99"/>
          <w:rtl/>
        </w:rPr>
        <w:t>במיד</w:t>
      </w:r>
      <w:r w:rsidRPr="00416458">
        <w:rPr>
          <w:rStyle w:val="default"/>
          <w:rFonts w:cs="FrankRuehl" w:hint="cs"/>
          <w:vanish/>
          <w:sz w:val="22"/>
          <w:szCs w:val="22"/>
          <w:shd w:val="clear" w:color="auto" w:fill="FFFF99"/>
          <w:rtl/>
        </w:rPr>
        <w:t>ע פנים:</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העו</w:t>
      </w:r>
      <w:r w:rsidRPr="00416458">
        <w:rPr>
          <w:rStyle w:val="default"/>
          <w:rFonts w:cs="FrankRuehl" w:hint="cs"/>
          <w:vanish/>
          <w:sz w:val="22"/>
          <w:szCs w:val="22"/>
          <w:shd w:val="clear" w:color="auto" w:fill="FFFF99"/>
          <w:rtl/>
        </w:rPr>
        <w:t>שה עסקה בנייר ערך של חברה -</w:t>
      </w:r>
      <w:r w:rsidRPr="00416458">
        <w:rPr>
          <w:rStyle w:val="default"/>
          <w:rFonts w:cs="FrankRuehl"/>
          <w:vanish/>
          <w:sz w:val="22"/>
          <w:szCs w:val="22"/>
          <w:shd w:val="clear" w:color="auto" w:fill="FFFF99"/>
          <w:rtl/>
        </w:rPr>
        <w:t xml:space="preserve"> למ</w:t>
      </w:r>
      <w:r w:rsidRPr="00416458">
        <w:rPr>
          <w:rStyle w:val="default"/>
          <w:rFonts w:cs="FrankRuehl" w:hint="cs"/>
          <w:vanish/>
          <w:sz w:val="22"/>
          <w:szCs w:val="22"/>
          <w:shd w:val="clear" w:color="auto" w:fill="FFFF99"/>
          <w:rtl/>
        </w:rPr>
        <w:t>עט בנייר ערך של חברה-בת או חברה קשורה שלא הנפיקו ניירות ערך לציבור על פי תשקיף א</w:t>
      </w:r>
      <w:r w:rsidRPr="00416458">
        <w:rPr>
          <w:rStyle w:val="default"/>
          <w:rFonts w:cs="FrankRuehl"/>
          <w:vanish/>
          <w:sz w:val="22"/>
          <w:szCs w:val="22"/>
          <w:shd w:val="clear" w:color="auto" w:fill="FFFF99"/>
          <w:rtl/>
        </w:rPr>
        <w:t xml:space="preserve">ו </w:t>
      </w:r>
      <w:r w:rsidRPr="00416458">
        <w:rPr>
          <w:rStyle w:val="default"/>
          <w:rFonts w:cs="FrankRuehl" w:hint="cs"/>
          <w:vanish/>
          <w:sz w:val="22"/>
          <w:szCs w:val="22"/>
          <w:shd w:val="clear" w:color="auto" w:fill="FFFF99"/>
          <w:rtl/>
        </w:rPr>
        <w:t>שניירות ערך שלהן אינם נסחרים בבורסה -</w:t>
      </w:r>
      <w:r w:rsidRPr="00416458">
        <w:rPr>
          <w:rStyle w:val="default"/>
          <w:rFonts w:cs="FrankRuehl"/>
          <w:vanish/>
          <w:sz w:val="22"/>
          <w:szCs w:val="22"/>
          <w:shd w:val="clear" w:color="auto" w:fill="FFFF99"/>
          <w:rtl/>
        </w:rPr>
        <w:t xml:space="preserve"> </w:t>
      </w:r>
      <w:r w:rsidRPr="00416458">
        <w:rPr>
          <w:rStyle w:val="default"/>
          <w:rFonts w:cs="FrankRuehl"/>
          <w:vanish/>
          <w:sz w:val="22"/>
          <w:szCs w:val="22"/>
          <w:u w:val="single"/>
          <w:shd w:val="clear" w:color="auto" w:fill="FFFF99"/>
          <w:rtl/>
        </w:rPr>
        <w:t>או העושה עסקה בנייר ערך אחר שנייר</w:t>
      </w:r>
      <w:r w:rsidRPr="00416458">
        <w:rPr>
          <w:rStyle w:val="default"/>
          <w:rFonts w:cs="FrankRuehl" w:hint="cs"/>
          <w:vanish/>
          <w:sz w:val="22"/>
          <w:szCs w:val="22"/>
          <w:u w:val="single"/>
          <w:shd w:val="clear" w:color="auto" w:fill="FFFF99"/>
          <w:rtl/>
        </w:rPr>
        <w:t xml:space="preserve"> ע</w:t>
      </w:r>
      <w:r w:rsidRPr="00416458">
        <w:rPr>
          <w:rStyle w:val="default"/>
          <w:rFonts w:cs="FrankRuehl"/>
          <w:vanish/>
          <w:sz w:val="22"/>
          <w:szCs w:val="22"/>
          <w:u w:val="single"/>
          <w:shd w:val="clear" w:color="auto" w:fill="FFFF99"/>
          <w:rtl/>
        </w:rPr>
        <w:t>רך של החברה הוא נכס בסיס שלו, והכל</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כא</w:t>
      </w:r>
      <w:r w:rsidRPr="00416458">
        <w:rPr>
          <w:rStyle w:val="default"/>
          <w:rFonts w:cs="FrankRuehl" w:hint="cs"/>
          <w:vanish/>
          <w:sz w:val="22"/>
          <w:szCs w:val="22"/>
          <w:shd w:val="clear" w:color="auto" w:fill="FFFF99"/>
          <w:rtl/>
        </w:rPr>
        <w:t>שר מידע פנים מצוי בידו;</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המו</w:t>
      </w:r>
      <w:r w:rsidRPr="00416458">
        <w:rPr>
          <w:rStyle w:val="default"/>
          <w:rFonts w:cs="FrankRuehl" w:hint="cs"/>
          <w:vanish/>
          <w:sz w:val="22"/>
          <w:szCs w:val="22"/>
          <w:shd w:val="clear" w:color="auto" w:fill="FFFF99"/>
          <w:rtl/>
        </w:rPr>
        <w:t xml:space="preserve">סר מידע פנים או חוות דעת על נייר ערך של חברה </w:t>
      </w:r>
      <w:r w:rsidRPr="00416458">
        <w:rPr>
          <w:rStyle w:val="default"/>
          <w:rFonts w:cs="FrankRuehl"/>
          <w:vanish/>
          <w:sz w:val="22"/>
          <w:szCs w:val="22"/>
          <w:u w:val="single"/>
          <w:shd w:val="clear" w:color="auto" w:fill="FFFF99"/>
          <w:rtl/>
        </w:rPr>
        <w:t>או על נייר</w:t>
      </w:r>
      <w:r w:rsidRPr="00416458">
        <w:rPr>
          <w:rStyle w:val="default"/>
          <w:rFonts w:cs="FrankRuehl" w:hint="cs"/>
          <w:vanish/>
          <w:sz w:val="22"/>
          <w:szCs w:val="22"/>
          <w:u w:val="single"/>
          <w:shd w:val="clear" w:color="auto" w:fill="FFFF99"/>
          <w:rtl/>
        </w:rPr>
        <w:t xml:space="preserve"> </w:t>
      </w:r>
      <w:r w:rsidRPr="00416458">
        <w:rPr>
          <w:rStyle w:val="default"/>
          <w:rFonts w:cs="FrankRuehl"/>
          <w:vanish/>
          <w:sz w:val="22"/>
          <w:szCs w:val="22"/>
          <w:u w:val="single"/>
          <w:shd w:val="clear" w:color="auto" w:fill="FFFF99"/>
          <w:rtl/>
        </w:rPr>
        <w:t>ערך אחר שנייר ערך של</w:t>
      </w:r>
      <w:r w:rsidRPr="00416458">
        <w:rPr>
          <w:rStyle w:val="default"/>
          <w:rFonts w:cs="FrankRuehl" w:hint="cs"/>
          <w:vanish/>
          <w:sz w:val="22"/>
          <w:szCs w:val="22"/>
          <w:u w:val="single"/>
          <w:shd w:val="clear" w:color="auto" w:fill="FFFF99"/>
          <w:rtl/>
        </w:rPr>
        <w:t xml:space="preserve"> </w:t>
      </w:r>
      <w:r w:rsidRPr="00416458">
        <w:rPr>
          <w:rStyle w:val="default"/>
          <w:rFonts w:cs="FrankRuehl"/>
          <w:vanish/>
          <w:sz w:val="22"/>
          <w:szCs w:val="22"/>
          <w:u w:val="single"/>
          <w:shd w:val="clear" w:color="auto" w:fill="FFFF99"/>
          <w:rtl/>
        </w:rPr>
        <w:t>חברה הוא נכס בסיס של</w:t>
      </w:r>
      <w:r w:rsidRPr="00416458">
        <w:rPr>
          <w:rStyle w:val="default"/>
          <w:rFonts w:cs="FrankRuehl" w:hint="cs"/>
          <w:vanish/>
          <w:sz w:val="22"/>
          <w:szCs w:val="22"/>
          <w:u w:val="single"/>
          <w:shd w:val="clear" w:color="auto" w:fill="FFFF99"/>
          <w:rtl/>
        </w:rPr>
        <w:t>ו</w:t>
      </w:r>
      <w:r w:rsidRPr="00416458">
        <w:rPr>
          <w:rStyle w:val="default"/>
          <w:rFonts w:cs="FrankRuehl" w:hint="cs"/>
          <w:vanish/>
          <w:sz w:val="22"/>
          <w:szCs w:val="22"/>
          <w:shd w:val="clear" w:color="auto" w:fill="FFFF99"/>
          <w:rtl/>
        </w:rPr>
        <w:t xml:space="preserve"> כאשר מידע</w:t>
      </w:r>
      <w:r w:rsidRPr="00416458">
        <w:rPr>
          <w:rStyle w:val="default"/>
          <w:rFonts w:cs="FrankRuehl"/>
          <w:vanish/>
          <w:sz w:val="22"/>
          <w:szCs w:val="22"/>
          <w:shd w:val="clear" w:color="auto" w:fill="FFFF99"/>
          <w:rtl/>
        </w:rPr>
        <w:t xml:space="preserve"> פני</w:t>
      </w:r>
      <w:r w:rsidRPr="00416458">
        <w:rPr>
          <w:rStyle w:val="default"/>
          <w:rFonts w:cs="FrankRuehl" w:hint="cs"/>
          <w:vanish/>
          <w:sz w:val="22"/>
          <w:szCs w:val="22"/>
          <w:shd w:val="clear" w:color="auto" w:fill="FFFF99"/>
          <w:rtl/>
        </w:rPr>
        <w:t>ם מצוי בידו, לאדם אשר הוא יודע, או יש יסוד סביר להניח, כי יעשה שימוש במידע הפנים או ינצל את חוות הדעת לצורך עסקה או ימסור אות</w:t>
      </w:r>
      <w:r w:rsidRPr="00416458">
        <w:rPr>
          <w:rStyle w:val="default"/>
          <w:rFonts w:cs="FrankRuehl"/>
          <w:vanish/>
          <w:sz w:val="22"/>
          <w:szCs w:val="22"/>
          <w:shd w:val="clear" w:color="auto" w:fill="FFFF99"/>
          <w:rtl/>
        </w:rPr>
        <w:t xml:space="preserve">ה </w:t>
      </w:r>
      <w:r w:rsidRPr="00416458">
        <w:rPr>
          <w:rStyle w:val="default"/>
          <w:rFonts w:cs="FrankRuehl" w:hint="cs"/>
          <w:vanish/>
          <w:sz w:val="22"/>
          <w:szCs w:val="22"/>
          <w:shd w:val="clear" w:color="auto" w:fill="FFFF99"/>
          <w:rtl/>
        </w:rPr>
        <w:t>לאחר.</w:t>
      </w:r>
    </w:p>
    <w:p w:rsidR="00633EEC" w:rsidRPr="00416458" w:rsidRDefault="00633EEC">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רוא</w:t>
      </w:r>
      <w:r w:rsidRPr="00416458">
        <w:rPr>
          <w:rStyle w:val="default"/>
          <w:rFonts w:cs="FrankRuehl" w:hint="cs"/>
          <w:vanish/>
          <w:sz w:val="22"/>
          <w:szCs w:val="22"/>
          <w:shd w:val="clear" w:color="auto" w:fill="FFFF99"/>
          <w:rtl/>
        </w:rPr>
        <w:t>ים תאגיד כמי שיש לו גישה למידע פנים או כמי שמידע פנים מצוי בידו, אם לדירקטור או לעוב</w:t>
      </w:r>
      <w:r w:rsidRPr="00416458">
        <w:rPr>
          <w:rStyle w:val="default"/>
          <w:rFonts w:cs="FrankRuehl"/>
          <w:vanish/>
          <w:sz w:val="22"/>
          <w:szCs w:val="22"/>
          <w:shd w:val="clear" w:color="auto" w:fill="FFFF99"/>
          <w:rtl/>
        </w:rPr>
        <w:t>ד של</w:t>
      </w:r>
      <w:r w:rsidRPr="00416458">
        <w:rPr>
          <w:rStyle w:val="default"/>
          <w:rFonts w:cs="FrankRuehl" w:hint="cs"/>
          <w:vanish/>
          <w:sz w:val="22"/>
          <w:szCs w:val="22"/>
          <w:shd w:val="clear" w:color="auto" w:fill="FFFF99"/>
          <w:rtl/>
        </w:rPr>
        <w:t xml:space="preserve"> התאגיד יש גישה למידע או שמידע כאמור מצוי בידו, זולת אם נתקיימו אלה:</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התא</w:t>
      </w:r>
      <w:r w:rsidRPr="00416458">
        <w:rPr>
          <w:rStyle w:val="default"/>
          <w:rFonts w:cs="FrankRuehl" w:hint="cs"/>
          <w:vanish/>
          <w:sz w:val="22"/>
          <w:szCs w:val="22"/>
          <w:shd w:val="clear" w:color="auto" w:fill="FFFF99"/>
          <w:rtl/>
        </w:rPr>
        <w:t xml:space="preserve">גיד קבע הנחיות ונתן להן פרסום נאות ולפיהן </w:t>
      </w:r>
      <w:r w:rsidRPr="00416458">
        <w:rPr>
          <w:rStyle w:val="default"/>
          <w:rFonts w:cs="FrankRuehl"/>
          <w:vanish/>
          <w:sz w:val="22"/>
          <w:szCs w:val="22"/>
          <w:shd w:val="clear" w:color="auto" w:fill="FFFF99"/>
          <w:rtl/>
        </w:rPr>
        <w:t>–</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דיר</w:t>
      </w:r>
      <w:r w:rsidRPr="00416458">
        <w:rPr>
          <w:rStyle w:val="default"/>
          <w:rFonts w:cs="FrankRuehl" w:hint="cs"/>
          <w:vanish/>
          <w:sz w:val="22"/>
          <w:szCs w:val="22"/>
          <w:shd w:val="clear" w:color="auto" w:fill="FFFF99"/>
          <w:rtl/>
        </w:rPr>
        <w:t>קטור או עובד המועסק ביד</w:t>
      </w:r>
      <w:r w:rsidRPr="00416458">
        <w:rPr>
          <w:rStyle w:val="default"/>
          <w:rFonts w:cs="FrankRuehl"/>
          <w:vanish/>
          <w:sz w:val="22"/>
          <w:szCs w:val="22"/>
          <w:shd w:val="clear" w:color="auto" w:fill="FFFF99"/>
          <w:rtl/>
        </w:rPr>
        <w:t xml:space="preserve">י </w:t>
      </w:r>
      <w:r w:rsidRPr="00416458">
        <w:rPr>
          <w:rStyle w:val="default"/>
          <w:rFonts w:cs="FrankRuehl" w:hint="cs"/>
          <w:vanish/>
          <w:sz w:val="22"/>
          <w:szCs w:val="22"/>
          <w:shd w:val="clear" w:color="auto" w:fill="FFFF99"/>
          <w:rtl/>
        </w:rPr>
        <w:t>התאגיד בעשי</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עסקאות בניירות ערך או במתן חוות דעת או עצות בקשר לניירות ער</w:t>
      </w:r>
      <w:r w:rsidRPr="00416458">
        <w:rPr>
          <w:rStyle w:val="default"/>
          <w:rFonts w:cs="FrankRuehl"/>
          <w:vanish/>
          <w:sz w:val="22"/>
          <w:szCs w:val="22"/>
          <w:shd w:val="clear" w:color="auto" w:fill="FFFF99"/>
          <w:rtl/>
        </w:rPr>
        <w:t>ך, לא</w:t>
      </w:r>
      <w:r w:rsidRPr="00416458">
        <w:rPr>
          <w:rStyle w:val="default"/>
          <w:rFonts w:cs="FrankRuehl" w:hint="cs"/>
          <w:vanish/>
          <w:sz w:val="22"/>
          <w:szCs w:val="22"/>
          <w:shd w:val="clear" w:color="auto" w:fill="FFFF99"/>
          <w:rtl/>
        </w:rPr>
        <w:t xml:space="preserve"> יעסוק בשביל התאגיד בתפקיד שיש עמו גישה למידע פנים;</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ab/>
        <w:t>דיר</w:t>
      </w:r>
      <w:r w:rsidRPr="00416458">
        <w:rPr>
          <w:rStyle w:val="default"/>
          <w:rFonts w:cs="FrankRuehl" w:hint="cs"/>
          <w:vanish/>
          <w:sz w:val="22"/>
          <w:szCs w:val="22"/>
          <w:shd w:val="clear" w:color="auto" w:fill="FFFF99"/>
          <w:rtl/>
        </w:rPr>
        <w:t>קטור או עובד שמידע פנים מצוי בידו, לא</w:t>
      </w:r>
      <w:r w:rsidRPr="00416458">
        <w:rPr>
          <w:rStyle w:val="default"/>
          <w:rFonts w:cs="FrankRuehl"/>
          <w:vanish/>
          <w:sz w:val="22"/>
          <w:szCs w:val="22"/>
          <w:shd w:val="clear" w:color="auto" w:fill="FFFF99"/>
          <w:rtl/>
        </w:rPr>
        <w:t xml:space="preserve"> יעש</w:t>
      </w:r>
      <w:r w:rsidRPr="00416458">
        <w:rPr>
          <w:rStyle w:val="default"/>
          <w:rFonts w:cs="FrankRuehl" w:hint="cs"/>
          <w:vanish/>
          <w:sz w:val="22"/>
          <w:szCs w:val="22"/>
          <w:shd w:val="clear" w:color="auto" w:fill="FFFF99"/>
          <w:rtl/>
        </w:rPr>
        <w:t xml:space="preserve">ה בשביל התאגיד עסקה בניירות ערך של החברה שמידע הפנים מתייחס אליה </w:t>
      </w:r>
      <w:r w:rsidRPr="00416458">
        <w:rPr>
          <w:rStyle w:val="default"/>
          <w:rFonts w:cs="FrankRuehl"/>
          <w:vanish/>
          <w:sz w:val="22"/>
          <w:szCs w:val="22"/>
          <w:u w:val="single"/>
          <w:shd w:val="clear" w:color="auto" w:fill="FFFF99"/>
          <w:rtl/>
        </w:rPr>
        <w:t>או בניירות ערך אחרים שניירות</w:t>
      </w:r>
      <w:r w:rsidRPr="00416458">
        <w:rPr>
          <w:rStyle w:val="default"/>
          <w:rFonts w:cs="FrankRuehl" w:hint="cs"/>
          <w:vanish/>
          <w:sz w:val="22"/>
          <w:szCs w:val="22"/>
          <w:u w:val="single"/>
          <w:shd w:val="clear" w:color="auto" w:fill="FFFF99"/>
          <w:rtl/>
        </w:rPr>
        <w:t xml:space="preserve"> </w:t>
      </w:r>
      <w:r w:rsidRPr="00416458">
        <w:rPr>
          <w:rStyle w:val="default"/>
          <w:rFonts w:cs="FrankRuehl"/>
          <w:vanish/>
          <w:sz w:val="22"/>
          <w:szCs w:val="22"/>
          <w:u w:val="single"/>
          <w:shd w:val="clear" w:color="auto" w:fill="FFFF99"/>
          <w:rtl/>
        </w:rPr>
        <w:t>ערך של החברה הם נכס בסיס שלהם</w:t>
      </w:r>
      <w:r w:rsidRPr="00416458">
        <w:rPr>
          <w:rStyle w:val="default"/>
          <w:rFonts w:cs="FrankRuehl" w:hint="cs"/>
          <w:vanish/>
          <w:sz w:val="22"/>
          <w:szCs w:val="22"/>
          <w:shd w:val="clear" w:color="auto" w:fill="FFFF99"/>
          <w:rtl/>
        </w:rPr>
        <w:t xml:space="preserve"> ולא יתן חו</w:t>
      </w:r>
      <w:r w:rsidRPr="00416458">
        <w:rPr>
          <w:rStyle w:val="default"/>
          <w:rFonts w:cs="FrankRuehl"/>
          <w:vanish/>
          <w:sz w:val="22"/>
          <w:szCs w:val="22"/>
          <w:shd w:val="clear" w:color="auto" w:fill="FFFF99"/>
          <w:rtl/>
        </w:rPr>
        <w:t>ות</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ד</w:t>
      </w:r>
      <w:r w:rsidRPr="00416458">
        <w:rPr>
          <w:rStyle w:val="default"/>
          <w:rFonts w:cs="FrankRuehl" w:hint="cs"/>
          <w:vanish/>
          <w:sz w:val="22"/>
          <w:szCs w:val="22"/>
          <w:shd w:val="clear" w:color="auto" w:fill="FFFF99"/>
          <w:rtl/>
        </w:rPr>
        <w:t>עת או עצה בקשר לניירות ערך כאמור;</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(ג)</w:t>
      </w:r>
      <w:r w:rsidRPr="00416458">
        <w:rPr>
          <w:rStyle w:val="default"/>
          <w:rFonts w:cs="FrankRuehl"/>
          <w:vanish/>
          <w:sz w:val="22"/>
          <w:szCs w:val="22"/>
          <w:shd w:val="clear" w:color="auto" w:fill="FFFF99"/>
          <w:rtl/>
        </w:rPr>
        <w:tab/>
        <w:t>דיר</w:t>
      </w:r>
      <w:r w:rsidRPr="00416458">
        <w:rPr>
          <w:rStyle w:val="default"/>
          <w:rFonts w:cs="FrankRuehl" w:hint="cs"/>
          <w:vanish/>
          <w:sz w:val="22"/>
          <w:szCs w:val="22"/>
          <w:shd w:val="clear" w:color="auto" w:fill="FFFF99"/>
          <w:rtl/>
        </w:rPr>
        <w:t xml:space="preserve">קטור או עובד כאמור בפסקת משנה </w:t>
      </w:r>
      <w:r w:rsidRPr="00416458">
        <w:rPr>
          <w:rStyle w:val="default"/>
          <w:rFonts w:cs="FrankRuehl"/>
          <w:vanish/>
          <w:sz w:val="22"/>
          <w:szCs w:val="22"/>
          <w:shd w:val="clear" w:color="auto" w:fill="FFFF99"/>
          <w:rtl/>
        </w:rPr>
        <w:t>(ב), ל</w:t>
      </w:r>
      <w:r w:rsidRPr="00416458">
        <w:rPr>
          <w:rStyle w:val="default"/>
          <w:rFonts w:cs="FrankRuehl" w:hint="cs"/>
          <w:vanish/>
          <w:sz w:val="22"/>
          <w:szCs w:val="22"/>
          <w:shd w:val="clear" w:color="auto" w:fill="FFFF99"/>
          <w:rtl/>
        </w:rPr>
        <w:t>א יעביר את מידע הפנים שבידו לאדם אשר הוא יודע, או יש יסוד סביר להניח, כי יעשה שימוש בו לצורך עסקה או מתן חוות דעת או ימסור אותו לאחר;</w:t>
      </w:r>
    </w:p>
    <w:p w:rsidR="00633EEC" w:rsidRPr="00416458" w:rsidRDefault="00633EEC">
      <w:pPr>
        <w:pStyle w:val="P33"/>
        <w:spacing w:before="0"/>
        <w:ind w:left="1474"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דיר</w:t>
      </w:r>
      <w:r w:rsidRPr="00416458">
        <w:rPr>
          <w:rStyle w:val="default"/>
          <w:rFonts w:cs="FrankRuehl" w:hint="cs"/>
          <w:vanish/>
          <w:sz w:val="22"/>
          <w:szCs w:val="22"/>
          <w:shd w:val="clear" w:color="auto" w:fill="FFFF99"/>
          <w:rtl/>
        </w:rPr>
        <w:t>קטור או עובד כאמור בפסקת משנה (ב), לא יעביר את מידע הפנים שבידו לכל אדם אחר גם אם לא נכלל בפסקת משנה (ג), אלא אם הדבר נדרש לביצו</w:t>
      </w:r>
      <w:r w:rsidRPr="00416458">
        <w:rPr>
          <w:rStyle w:val="default"/>
          <w:rFonts w:cs="FrankRuehl"/>
          <w:vanish/>
          <w:sz w:val="22"/>
          <w:szCs w:val="22"/>
          <w:shd w:val="clear" w:color="auto" w:fill="FFFF99"/>
          <w:rtl/>
        </w:rPr>
        <w:t xml:space="preserve">ע </w:t>
      </w:r>
      <w:r w:rsidRPr="00416458">
        <w:rPr>
          <w:rStyle w:val="default"/>
          <w:rFonts w:cs="FrankRuehl" w:hint="cs"/>
          <w:vanish/>
          <w:sz w:val="22"/>
          <w:szCs w:val="22"/>
          <w:shd w:val="clear" w:color="auto" w:fill="FFFF99"/>
          <w:rtl/>
        </w:rPr>
        <w:t>ת</w:t>
      </w:r>
      <w:r w:rsidRPr="00416458">
        <w:rPr>
          <w:rStyle w:val="default"/>
          <w:rFonts w:cs="FrankRuehl"/>
          <w:vanish/>
          <w:sz w:val="22"/>
          <w:szCs w:val="22"/>
          <w:shd w:val="clear" w:color="auto" w:fill="FFFF99"/>
          <w:rtl/>
        </w:rPr>
        <w:t>פ</w:t>
      </w:r>
      <w:r w:rsidRPr="00416458">
        <w:rPr>
          <w:rStyle w:val="default"/>
          <w:rFonts w:cs="FrankRuehl" w:hint="cs"/>
          <w:vanish/>
          <w:sz w:val="22"/>
          <w:szCs w:val="22"/>
          <w:shd w:val="clear" w:color="auto" w:fill="FFFF99"/>
          <w:rtl/>
        </w:rPr>
        <w:t>קידו בתאג</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ד</w:t>
      </w:r>
      <w:r w:rsidRPr="00416458">
        <w:rPr>
          <w:rStyle w:val="default"/>
          <w:rFonts w:cs="FrankRuehl"/>
          <w:vanish/>
          <w:sz w:val="22"/>
          <w:szCs w:val="22"/>
          <w:shd w:val="clear" w:color="auto" w:fill="FFFF99"/>
          <w:rtl/>
        </w:rPr>
        <w:t>;</w:t>
      </w:r>
    </w:p>
    <w:p w:rsidR="006426E1" w:rsidRPr="00416458" w:rsidRDefault="006426E1" w:rsidP="006426E1">
      <w:pPr>
        <w:spacing w:line="240" w:lineRule="auto"/>
        <w:ind w:right="1134"/>
        <w:rPr>
          <w:rFonts w:ascii="Arial" w:hAnsi="Arial" w:cs="FrankRuehl" w:hint="cs"/>
          <w:vanish/>
          <w:sz w:val="20"/>
          <w:szCs w:val="20"/>
          <w:shd w:val="clear" w:color="auto" w:fill="FFFF99"/>
          <w:rtl/>
        </w:rPr>
      </w:pPr>
    </w:p>
    <w:p w:rsidR="006426E1" w:rsidRPr="00416458" w:rsidRDefault="006426E1" w:rsidP="006426E1">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27.2.2011</w:t>
      </w:r>
    </w:p>
    <w:p w:rsidR="006426E1" w:rsidRPr="00416458" w:rsidRDefault="006426E1" w:rsidP="006426E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6426E1" w:rsidRPr="00416458" w:rsidRDefault="006426E1" w:rsidP="006426E1">
      <w:pPr>
        <w:spacing w:line="240" w:lineRule="auto"/>
        <w:ind w:right="1134"/>
        <w:rPr>
          <w:rFonts w:ascii="Arial" w:hAnsi="Arial" w:cs="FrankRuehl" w:hint="cs"/>
          <w:vanish/>
          <w:sz w:val="20"/>
          <w:szCs w:val="20"/>
          <w:shd w:val="clear" w:color="auto" w:fill="FFFF99"/>
          <w:rtl/>
        </w:rPr>
      </w:pPr>
      <w:hyperlink r:id="rId1158"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207 (</w:t>
      </w:r>
      <w:hyperlink r:id="rId1159"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6426E1" w:rsidRPr="00416458" w:rsidRDefault="006426E1" w:rsidP="006426E1">
      <w:pPr>
        <w:pStyle w:val="P0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העו</w:t>
      </w:r>
      <w:r w:rsidRPr="00416458">
        <w:rPr>
          <w:rStyle w:val="default"/>
          <w:rFonts w:cs="FrankRuehl" w:hint="cs"/>
          <w:vanish/>
          <w:sz w:val="22"/>
          <w:szCs w:val="22"/>
          <w:shd w:val="clear" w:color="auto" w:fill="FFFF99"/>
          <w:rtl/>
        </w:rPr>
        <w:t xml:space="preserve">שה אחת מאלה עושה שימוש </w:t>
      </w:r>
      <w:r w:rsidRPr="00416458">
        <w:rPr>
          <w:rStyle w:val="default"/>
          <w:rFonts w:cs="FrankRuehl"/>
          <w:vanish/>
          <w:sz w:val="22"/>
          <w:szCs w:val="22"/>
          <w:shd w:val="clear" w:color="auto" w:fill="FFFF99"/>
          <w:rtl/>
        </w:rPr>
        <w:t>במיד</w:t>
      </w:r>
      <w:r w:rsidRPr="00416458">
        <w:rPr>
          <w:rStyle w:val="default"/>
          <w:rFonts w:cs="FrankRuehl" w:hint="cs"/>
          <w:vanish/>
          <w:sz w:val="22"/>
          <w:szCs w:val="22"/>
          <w:shd w:val="clear" w:color="auto" w:fill="FFFF99"/>
          <w:rtl/>
        </w:rPr>
        <w:t>ע פנים:</w:t>
      </w:r>
    </w:p>
    <w:p w:rsidR="006426E1" w:rsidRPr="006426E1" w:rsidRDefault="006426E1" w:rsidP="006426E1">
      <w:pPr>
        <w:pStyle w:val="P22"/>
        <w:spacing w:before="0"/>
        <w:ind w:left="1021" w:right="1134"/>
        <w:rPr>
          <w:rStyle w:val="default"/>
          <w:rFonts w:cs="FrankRuehl"/>
          <w:sz w:val="2"/>
          <w:szCs w:val="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העו</w:t>
      </w:r>
      <w:r w:rsidRPr="00416458">
        <w:rPr>
          <w:rStyle w:val="default"/>
          <w:rFonts w:cs="FrankRuehl" w:hint="cs"/>
          <w:vanish/>
          <w:sz w:val="22"/>
          <w:szCs w:val="22"/>
          <w:shd w:val="clear" w:color="auto" w:fill="FFFF99"/>
          <w:rtl/>
        </w:rPr>
        <w:t xml:space="preserve">שה עסקה בנייר ערך של חברה </w:t>
      </w:r>
      <w:r w:rsidRPr="00416458">
        <w:rPr>
          <w:rStyle w:val="default"/>
          <w:rFonts w:cs="FrankRuehl"/>
          <w:vanish/>
          <w:sz w:val="22"/>
          <w:szCs w:val="22"/>
          <w:shd w:val="clear" w:color="auto" w:fill="FFFF99"/>
          <w:rtl/>
        </w:rPr>
        <w:t>– למ</w:t>
      </w:r>
      <w:r w:rsidRPr="00416458">
        <w:rPr>
          <w:rStyle w:val="default"/>
          <w:rFonts w:cs="FrankRuehl" w:hint="cs"/>
          <w:vanish/>
          <w:sz w:val="22"/>
          <w:szCs w:val="22"/>
          <w:shd w:val="clear" w:color="auto" w:fill="FFFF99"/>
          <w:rtl/>
        </w:rPr>
        <w:t>עט בנייר ערך של חברה-בת או חברה קשורה שלא הנפיקו ניירות ערך לציבור על פי תשקיף א</w:t>
      </w:r>
      <w:r w:rsidRPr="00416458">
        <w:rPr>
          <w:rStyle w:val="default"/>
          <w:rFonts w:cs="FrankRuehl"/>
          <w:vanish/>
          <w:sz w:val="22"/>
          <w:szCs w:val="22"/>
          <w:shd w:val="clear" w:color="auto" w:fill="FFFF99"/>
          <w:rtl/>
        </w:rPr>
        <w:t xml:space="preserve">ו </w:t>
      </w:r>
      <w:r w:rsidRPr="00416458">
        <w:rPr>
          <w:rStyle w:val="default"/>
          <w:rFonts w:cs="FrankRuehl" w:hint="cs"/>
          <w:vanish/>
          <w:sz w:val="22"/>
          <w:szCs w:val="22"/>
          <w:shd w:val="clear" w:color="auto" w:fill="FFFF99"/>
          <w:rtl/>
        </w:rPr>
        <w:t xml:space="preserve">שניירות ערך שלהן אינם נסחרים בבורסה </w:t>
      </w:r>
      <w:r w:rsidRPr="00416458">
        <w:rPr>
          <w:rStyle w:val="default"/>
          <w:rFonts w:cs="FrankRuehl"/>
          <w:vanish/>
          <w:sz w:val="22"/>
          <w:szCs w:val="22"/>
          <w:shd w:val="clear" w:color="auto" w:fill="FFFF99"/>
          <w:rtl/>
        </w:rPr>
        <w:t>– או העושה עסקה בנייר ערך אחר שנייר</w:t>
      </w:r>
      <w:r w:rsidRPr="00416458">
        <w:rPr>
          <w:rStyle w:val="default"/>
          <w:rFonts w:cs="FrankRuehl" w:hint="cs"/>
          <w:vanish/>
          <w:sz w:val="22"/>
          <w:szCs w:val="22"/>
          <w:shd w:val="clear" w:color="auto" w:fill="FFFF99"/>
          <w:rtl/>
        </w:rPr>
        <w:t xml:space="preserve"> ע</w:t>
      </w:r>
      <w:r w:rsidRPr="00416458">
        <w:rPr>
          <w:rStyle w:val="default"/>
          <w:rFonts w:cs="FrankRuehl"/>
          <w:vanish/>
          <w:sz w:val="22"/>
          <w:szCs w:val="22"/>
          <w:shd w:val="clear" w:color="auto" w:fill="FFFF99"/>
          <w:rtl/>
        </w:rPr>
        <w:t>רך של החברה הוא נכס בסיס שלו, והכל</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כא</w:t>
      </w:r>
      <w:r w:rsidRPr="00416458">
        <w:rPr>
          <w:rStyle w:val="default"/>
          <w:rFonts w:cs="FrankRuehl" w:hint="cs"/>
          <w:vanish/>
          <w:sz w:val="22"/>
          <w:szCs w:val="22"/>
          <w:shd w:val="clear" w:color="auto" w:fill="FFFF99"/>
          <w:rtl/>
        </w:rPr>
        <w:t xml:space="preserve">שר מידע פנים מצוי בידו </w:t>
      </w:r>
      <w:r w:rsidRPr="00416458">
        <w:rPr>
          <w:rStyle w:val="default"/>
          <w:rFonts w:cs="FrankRuehl" w:hint="cs"/>
          <w:vanish/>
          <w:sz w:val="22"/>
          <w:szCs w:val="22"/>
          <w:u w:val="single"/>
          <w:shd w:val="clear" w:color="auto" w:fill="FFFF99"/>
          <w:rtl/>
        </w:rPr>
        <w:t>או בידי החברה</w:t>
      </w:r>
      <w:r w:rsidRPr="00416458">
        <w:rPr>
          <w:rStyle w:val="default"/>
          <w:rFonts w:cs="FrankRuehl" w:hint="cs"/>
          <w:vanish/>
          <w:sz w:val="22"/>
          <w:szCs w:val="22"/>
          <w:shd w:val="clear" w:color="auto" w:fill="FFFF99"/>
          <w:rtl/>
        </w:rPr>
        <w:t>;</w:t>
      </w:r>
      <w:bookmarkEnd w:id="670"/>
    </w:p>
    <w:p w:rsidR="006426E1" w:rsidRDefault="00633EEC">
      <w:pPr>
        <w:pStyle w:val="P00"/>
        <w:spacing w:before="72"/>
        <w:ind w:left="0" w:right="1134"/>
        <w:rPr>
          <w:rStyle w:val="default"/>
          <w:rFonts w:cs="FrankRuehl" w:hint="cs"/>
          <w:rtl/>
        </w:rPr>
      </w:pPr>
      <w:bookmarkStart w:id="671" w:name="Seif111"/>
      <w:bookmarkEnd w:id="671"/>
      <w:r>
        <w:rPr>
          <w:lang w:val="he-IL"/>
        </w:rPr>
        <w:pict>
          <v:rect id="_x0000_s2255" style="position:absolute;left:0;text-align:left;margin-left:464.5pt;margin-top:8.05pt;width:75.05pt;height:51pt;z-index:251378688" o:allowincell="f" filled="f" stroked="f" strokecolor="lime" strokeweight=".25pt">
            <v:textbox style="mso-next-textbox:#_x0000_s2255" inset="0,0,0,0">
              <w:txbxContent>
                <w:p w:rsidR="00EB0C8F" w:rsidRDefault="00EB0C8F">
                  <w:pPr>
                    <w:spacing w:line="160" w:lineRule="exact"/>
                    <w:jc w:val="left"/>
                    <w:rPr>
                      <w:rFonts w:cs="Miriam"/>
                      <w:noProof/>
                      <w:sz w:val="18"/>
                      <w:szCs w:val="18"/>
                      <w:rtl/>
                    </w:rPr>
                  </w:pPr>
                  <w:r>
                    <w:rPr>
                      <w:rFonts w:cs="Miriam"/>
                      <w:sz w:val="18"/>
                      <w:szCs w:val="18"/>
                      <w:rtl/>
                    </w:rPr>
                    <w:t>שימו</w:t>
                  </w:r>
                  <w:r>
                    <w:rPr>
                      <w:rFonts w:cs="Miriam" w:hint="cs"/>
                      <w:sz w:val="18"/>
                      <w:szCs w:val="18"/>
                      <w:rtl/>
                    </w:rPr>
                    <w:t xml:space="preserve">ש במידע </w:t>
                  </w:r>
                  <w:r>
                    <w:rPr>
                      <w:rFonts w:cs="Miriam"/>
                      <w:sz w:val="18"/>
                      <w:szCs w:val="18"/>
                      <w:rtl/>
                    </w:rPr>
                    <w:t>בידי</w:t>
                  </w:r>
                  <w:r>
                    <w:rPr>
                      <w:rFonts w:cs="Miriam" w:hint="cs"/>
                      <w:sz w:val="18"/>
                      <w:szCs w:val="18"/>
                      <w:rtl/>
                    </w:rPr>
                    <w:t xml:space="preserve"> איש פנים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א-</w:t>
                  </w:r>
                  <w:r>
                    <w:rPr>
                      <w:rFonts w:cs="Miriam"/>
                      <w:sz w:val="18"/>
                      <w:szCs w:val="18"/>
                      <w:rtl/>
                    </w:rPr>
                    <w:t>1981</w:t>
                  </w:r>
                </w:p>
                <w:p w:rsidR="00EB0C8F" w:rsidRDefault="00EB0C8F" w:rsidP="006426E1">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52</w:t>
      </w:r>
      <w:r>
        <w:rPr>
          <w:rStyle w:val="default"/>
          <w:rFonts w:cs="FrankRuehl"/>
          <w:rtl/>
        </w:rPr>
        <w:t>ג.</w:t>
      </w:r>
      <w:r>
        <w:rPr>
          <w:rStyle w:val="default"/>
          <w:rFonts w:cs="FrankRuehl"/>
          <w:rtl/>
        </w:rPr>
        <w:tab/>
      </w:r>
      <w:r w:rsidR="006426E1" w:rsidRPr="006426E1">
        <w:rPr>
          <w:rStyle w:val="default"/>
          <w:rFonts w:cs="FrankRuehl" w:hint="cs"/>
          <w:rtl/>
        </w:rPr>
        <w:t>(א)</w:t>
      </w:r>
      <w:r w:rsidR="006426E1" w:rsidRPr="006426E1">
        <w:rPr>
          <w:rStyle w:val="default"/>
          <w:rFonts w:cs="FrankRuehl" w:hint="cs"/>
          <w:rtl/>
        </w:rPr>
        <w:tab/>
        <w:t>איש פנים בחברה לא יעשה שימוש במידע פנים.</w:t>
      </w:r>
    </w:p>
    <w:p w:rsidR="006426E1" w:rsidRDefault="006426E1">
      <w:pPr>
        <w:pStyle w:val="P00"/>
        <w:spacing w:before="72"/>
        <w:ind w:left="0" w:right="1134"/>
        <w:rPr>
          <w:rStyle w:val="default"/>
          <w:rFonts w:cs="FrankRuehl" w:hint="cs"/>
          <w:rtl/>
        </w:rPr>
      </w:pPr>
    </w:p>
    <w:p w:rsidR="006426E1" w:rsidRDefault="006426E1">
      <w:pPr>
        <w:pStyle w:val="P00"/>
        <w:spacing w:before="72"/>
        <w:ind w:left="0" w:right="1134"/>
        <w:rPr>
          <w:rStyle w:val="default"/>
          <w:rFonts w:cs="FrankRuehl" w:hint="cs"/>
          <w:rtl/>
        </w:rPr>
      </w:pPr>
    </w:p>
    <w:p w:rsidR="00633EEC" w:rsidRDefault="006426E1">
      <w:pPr>
        <w:pStyle w:val="P00"/>
        <w:spacing w:before="72"/>
        <w:ind w:left="0" w:right="1134"/>
        <w:rPr>
          <w:rStyle w:val="default"/>
          <w:rFonts w:cs="FrankRuehl" w:hint="cs"/>
          <w:rtl/>
        </w:rPr>
      </w:pPr>
      <w:r>
        <w:rPr>
          <w:rFonts w:cs="FrankRuehl" w:hint="cs"/>
          <w:sz w:val="26"/>
          <w:rtl/>
          <w:lang w:eastAsia="en-US"/>
        </w:rPr>
        <w:pict>
          <v:shape id="_x0000_s2657" type="#_x0000_t202" style="position:absolute;left:0;text-align:left;margin-left:470.25pt;margin-top:7.1pt;width:1in;height:33.6pt;z-index:251645952" filled="f" stroked="f" strokecolor="lime" strokeweight=".25pt">
            <v:textbox inset="1mm,0,1mm,0">
              <w:txbxContent>
                <w:p w:rsidR="00EB0C8F" w:rsidRDefault="00EB0C8F" w:rsidP="006426E1">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16) </w:t>
                  </w:r>
                </w:p>
                <w:p w:rsidR="00EB0C8F" w:rsidRDefault="00EB0C8F" w:rsidP="006426E1">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ח-</w:t>
                  </w:r>
                  <w:r>
                    <w:rPr>
                      <w:rFonts w:cs="Miriam"/>
                      <w:sz w:val="18"/>
                      <w:szCs w:val="18"/>
                      <w:rtl/>
                    </w:rPr>
                    <w:t>1998</w:t>
                  </w:r>
                </w:p>
                <w:p w:rsidR="00EB0C8F" w:rsidRDefault="00EB0C8F" w:rsidP="006426E1">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shape>
        </w:pict>
      </w:r>
      <w:r>
        <w:rPr>
          <w:rStyle w:val="default"/>
          <w:rFonts w:cs="FrankRuehl" w:hint="cs"/>
          <w:rtl/>
        </w:rPr>
        <w:tab/>
        <w:t>(ב)</w:t>
      </w:r>
      <w:r>
        <w:rPr>
          <w:rStyle w:val="default"/>
          <w:rFonts w:cs="FrankRuehl" w:hint="cs"/>
          <w:rtl/>
        </w:rPr>
        <w:tab/>
      </w:r>
      <w:r w:rsidR="00633EEC">
        <w:rPr>
          <w:rStyle w:val="default"/>
          <w:rFonts w:cs="FrankRuehl"/>
          <w:rtl/>
        </w:rPr>
        <w:t>איש</w:t>
      </w:r>
      <w:r w:rsidR="00633EEC">
        <w:rPr>
          <w:rStyle w:val="default"/>
          <w:rFonts w:cs="FrankRuehl" w:hint="cs"/>
          <w:rtl/>
        </w:rPr>
        <w:t xml:space="preserve"> פנים בחבר</w:t>
      </w:r>
      <w:r w:rsidR="00633EEC">
        <w:rPr>
          <w:rStyle w:val="default"/>
          <w:rFonts w:cs="FrankRuehl"/>
          <w:rtl/>
        </w:rPr>
        <w:t>ה</w:t>
      </w:r>
      <w:r w:rsidR="00633EEC">
        <w:rPr>
          <w:rStyle w:val="default"/>
          <w:rFonts w:cs="FrankRuehl" w:hint="cs"/>
          <w:rtl/>
        </w:rPr>
        <w:t xml:space="preserve"> ה</w:t>
      </w:r>
      <w:r w:rsidR="00633EEC">
        <w:rPr>
          <w:rStyle w:val="default"/>
          <w:rFonts w:cs="FrankRuehl"/>
          <w:rtl/>
        </w:rPr>
        <w:t>ע</w:t>
      </w:r>
      <w:r w:rsidR="00633EEC">
        <w:rPr>
          <w:rStyle w:val="default"/>
          <w:rFonts w:cs="FrankRuehl" w:hint="cs"/>
          <w:rtl/>
        </w:rPr>
        <w:t>ושה שימוש במידע פנים</w:t>
      </w:r>
      <w:r>
        <w:rPr>
          <w:rStyle w:val="default"/>
          <w:rFonts w:cs="FrankRuehl" w:hint="cs"/>
          <w:rtl/>
        </w:rPr>
        <w:t xml:space="preserve"> </w:t>
      </w:r>
      <w:r w:rsidRPr="006426E1">
        <w:rPr>
          <w:rStyle w:val="default"/>
          <w:rFonts w:cs="FrankRuehl" w:hint="cs"/>
          <w:rtl/>
        </w:rPr>
        <w:t>המצוי בידו, בניגוד להוראות סעיף קטן (א)</w:t>
      </w:r>
      <w:r w:rsidR="00633EEC">
        <w:rPr>
          <w:rStyle w:val="default"/>
          <w:rFonts w:cs="FrankRuehl" w:hint="cs"/>
          <w:rtl/>
        </w:rPr>
        <w:t xml:space="preserve">, דינו </w:t>
      </w:r>
      <w:r w:rsidR="00633EEC">
        <w:rPr>
          <w:rStyle w:val="default"/>
          <w:rFonts w:cs="FrankRuehl"/>
          <w:rtl/>
        </w:rPr>
        <w:t>– מא</w:t>
      </w:r>
      <w:r w:rsidR="00633EEC">
        <w:rPr>
          <w:rStyle w:val="default"/>
          <w:rFonts w:cs="FrankRuehl" w:hint="cs"/>
          <w:rtl/>
        </w:rPr>
        <w:t>סר חמש שנים או קנס בשיעור פי חמישה מן הקנס הקבוע בסעיף 61(א)(4) לחוק העונשין, תשל"ז-</w:t>
      </w:r>
      <w:r w:rsidR="00633EEC">
        <w:rPr>
          <w:rStyle w:val="default"/>
          <w:rFonts w:cs="FrankRuehl"/>
          <w:rtl/>
        </w:rPr>
        <w:t>1977 (לה</w:t>
      </w:r>
      <w:r w:rsidR="00633EEC">
        <w:rPr>
          <w:rStyle w:val="default"/>
          <w:rFonts w:cs="FrankRuehl" w:hint="cs"/>
          <w:rtl/>
        </w:rPr>
        <w:t xml:space="preserve">לן </w:t>
      </w:r>
      <w:r w:rsidR="00633EEC">
        <w:rPr>
          <w:rStyle w:val="default"/>
          <w:rFonts w:cs="FrankRuehl"/>
          <w:rtl/>
        </w:rPr>
        <w:t>– חו</w:t>
      </w:r>
      <w:r w:rsidR="00633EEC">
        <w:rPr>
          <w:rStyle w:val="default"/>
          <w:rFonts w:cs="FrankRuehl" w:hint="cs"/>
          <w:rtl/>
        </w:rPr>
        <w:t>ק העונשין)</w:t>
      </w:r>
      <w:r w:rsidR="00293354">
        <w:rPr>
          <w:rStyle w:val="default"/>
          <w:rFonts w:cs="FrankRuehl" w:hint="cs"/>
          <w:rtl/>
        </w:rPr>
        <w:t>,</w:t>
      </w:r>
      <w:r>
        <w:rPr>
          <w:rStyle w:val="default"/>
          <w:rFonts w:cs="FrankRuehl" w:hint="cs"/>
          <w:rtl/>
        </w:rPr>
        <w:t xml:space="preserve"> </w:t>
      </w:r>
      <w:r w:rsidRPr="006426E1">
        <w:rPr>
          <w:rStyle w:val="default"/>
          <w:rFonts w:cs="FrankRuehl" w:hint="cs"/>
          <w:rtl/>
        </w:rPr>
        <w:t xml:space="preserve">ואם הוא תאגיד </w:t>
      </w:r>
      <w:r w:rsidRPr="006426E1">
        <w:rPr>
          <w:rStyle w:val="default"/>
          <w:rFonts w:cs="FrankRuehl"/>
          <w:rtl/>
        </w:rPr>
        <w:t>–</w:t>
      </w:r>
      <w:r w:rsidRPr="006426E1">
        <w:rPr>
          <w:rStyle w:val="default"/>
          <w:rFonts w:cs="FrankRuehl" w:hint="cs"/>
          <w:rtl/>
        </w:rPr>
        <w:t xml:space="preserve"> קנס בשיעור פי עשרים וחמישה מהקנס הקבוע באותו סעיף</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72" w:name="Rov537"/>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60"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266 (</w:t>
      </w:r>
      <w:hyperlink r:id="rId1161"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52ג</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22.7.1998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162" w:history="1">
        <w:r w:rsidRPr="00416458">
          <w:rPr>
            <w:rStyle w:val="Hyperlink"/>
            <w:rFonts w:cs="FrankRuehl" w:hint="cs"/>
            <w:vanish/>
            <w:sz w:val="20"/>
            <w:szCs w:val="20"/>
            <w:shd w:val="clear" w:color="auto" w:fill="FFFF99"/>
            <w:rtl/>
          </w:rPr>
          <w:t>ס"ח תשנ"ח מס' 1675</w:t>
        </w:r>
      </w:hyperlink>
      <w:r w:rsidRPr="00416458">
        <w:rPr>
          <w:rFonts w:cs="FrankRuehl" w:hint="cs"/>
          <w:vanish/>
          <w:sz w:val="20"/>
          <w:szCs w:val="20"/>
          <w:shd w:val="clear" w:color="auto" w:fill="FFFF99"/>
          <w:rtl/>
        </w:rPr>
        <w:t xml:space="preserve"> מיום 22.7.1998 עמ' 268 (</w:t>
      </w:r>
      <w:hyperlink r:id="rId1163" w:history="1">
        <w:r w:rsidRPr="00416458">
          <w:rPr>
            <w:rStyle w:val="Hyperlink"/>
            <w:rFonts w:cs="FrankRuehl" w:hint="cs"/>
            <w:vanish/>
            <w:sz w:val="20"/>
            <w:szCs w:val="20"/>
            <w:shd w:val="clear" w:color="auto" w:fill="FFFF99"/>
            <w:rtl/>
          </w:rPr>
          <w:t>ה"ח 2714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52</w:t>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איש</w:t>
      </w:r>
      <w:r w:rsidRPr="00416458">
        <w:rPr>
          <w:rStyle w:val="default"/>
          <w:rFonts w:cs="FrankRuehl" w:hint="cs"/>
          <w:vanish/>
          <w:sz w:val="22"/>
          <w:szCs w:val="22"/>
          <w:shd w:val="clear" w:color="auto" w:fill="FFFF99"/>
          <w:rtl/>
        </w:rPr>
        <w:t xml:space="preserve"> פנים בחבר</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ה</w:t>
      </w:r>
      <w:r w:rsidRPr="00416458">
        <w:rPr>
          <w:rStyle w:val="default"/>
          <w:rFonts w:cs="FrankRuehl"/>
          <w:vanish/>
          <w:sz w:val="22"/>
          <w:szCs w:val="22"/>
          <w:shd w:val="clear" w:color="auto" w:fill="FFFF99"/>
          <w:rtl/>
        </w:rPr>
        <w:t>ע</w:t>
      </w:r>
      <w:r w:rsidRPr="00416458">
        <w:rPr>
          <w:rStyle w:val="default"/>
          <w:rFonts w:cs="FrankRuehl" w:hint="cs"/>
          <w:vanish/>
          <w:sz w:val="22"/>
          <w:szCs w:val="22"/>
          <w:shd w:val="clear" w:color="auto" w:fill="FFFF99"/>
          <w:rtl/>
        </w:rPr>
        <w:t xml:space="preserve">ושה שימוש במידע פנים, </w:t>
      </w:r>
      <w:r w:rsidRPr="00416458">
        <w:rPr>
          <w:rStyle w:val="default"/>
          <w:rFonts w:cs="FrankRuehl" w:hint="cs"/>
          <w:strike/>
          <w:vanish/>
          <w:sz w:val="22"/>
          <w:szCs w:val="22"/>
          <w:shd w:val="clear" w:color="auto" w:fill="FFFF99"/>
          <w:rtl/>
        </w:rPr>
        <w:t xml:space="preserve">דינו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מאסר שנה או קנס 100,000 שקלים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 xml:space="preserve">דינו </w:t>
      </w:r>
      <w:r w:rsidRPr="00416458">
        <w:rPr>
          <w:rStyle w:val="default"/>
          <w:rFonts w:cs="FrankRuehl"/>
          <w:vanish/>
          <w:sz w:val="22"/>
          <w:szCs w:val="22"/>
          <w:u w:val="single"/>
          <w:shd w:val="clear" w:color="auto" w:fill="FFFF99"/>
          <w:rtl/>
        </w:rPr>
        <w:t>– מא</w:t>
      </w:r>
      <w:r w:rsidRPr="00416458">
        <w:rPr>
          <w:rStyle w:val="default"/>
          <w:rFonts w:cs="FrankRuehl" w:hint="cs"/>
          <w:vanish/>
          <w:sz w:val="22"/>
          <w:szCs w:val="22"/>
          <w:u w:val="single"/>
          <w:shd w:val="clear" w:color="auto" w:fill="FFFF99"/>
          <w:rtl/>
        </w:rPr>
        <w:t>סר חמש שנים או קנס בשיעור פי חמישה מן הקנס הקבוע בסעיף 61(א)(4) לחוק העונשין, תשל"ז-</w:t>
      </w:r>
      <w:r w:rsidRPr="00416458">
        <w:rPr>
          <w:rStyle w:val="default"/>
          <w:rFonts w:cs="FrankRuehl"/>
          <w:vanish/>
          <w:sz w:val="22"/>
          <w:szCs w:val="22"/>
          <w:u w:val="single"/>
          <w:shd w:val="clear" w:color="auto" w:fill="FFFF99"/>
          <w:rtl/>
        </w:rPr>
        <w:t>1977 (לה</w:t>
      </w:r>
      <w:r w:rsidRPr="00416458">
        <w:rPr>
          <w:rStyle w:val="default"/>
          <w:rFonts w:cs="FrankRuehl" w:hint="cs"/>
          <w:vanish/>
          <w:sz w:val="22"/>
          <w:szCs w:val="22"/>
          <w:u w:val="single"/>
          <w:shd w:val="clear" w:color="auto" w:fill="FFFF99"/>
          <w:rtl/>
        </w:rPr>
        <w:t xml:space="preserve">לן </w:t>
      </w:r>
      <w:r w:rsidRPr="00416458">
        <w:rPr>
          <w:rStyle w:val="default"/>
          <w:rFonts w:cs="FrankRuehl"/>
          <w:vanish/>
          <w:sz w:val="22"/>
          <w:szCs w:val="22"/>
          <w:u w:val="single"/>
          <w:shd w:val="clear" w:color="auto" w:fill="FFFF99"/>
          <w:rtl/>
        </w:rPr>
        <w:t>– חו</w:t>
      </w:r>
      <w:r w:rsidRPr="00416458">
        <w:rPr>
          <w:rStyle w:val="default"/>
          <w:rFonts w:cs="FrankRuehl" w:hint="cs"/>
          <w:vanish/>
          <w:sz w:val="22"/>
          <w:szCs w:val="22"/>
          <w:u w:val="single"/>
          <w:shd w:val="clear" w:color="auto" w:fill="FFFF99"/>
          <w:rtl/>
        </w:rPr>
        <w:t>ק העונשין)</w:t>
      </w:r>
      <w:r w:rsidRPr="00416458">
        <w:rPr>
          <w:rStyle w:val="default"/>
          <w:rFonts w:cs="FrankRuehl" w:hint="cs"/>
          <w:vanish/>
          <w:sz w:val="22"/>
          <w:szCs w:val="22"/>
          <w:shd w:val="clear" w:color="auto" w:fill="FFFF99"/>
          <w:rtl/>
        </w:rPr>
        <w:t>.</w:t>
      </w:r>
    </w:p>
    <w:p w:rsidR="006426E1" w:rsidRPr="00416458" w:rsidRDefault="006426E1" w:rsidP="006426E1">
      <w:pPr>
        <w:spacing w:line="240" w:lineRule="auto"/>
        <w:ind w:right="1134"/>
        <w:rPr>
          <w:rFonts w:ascii="Arial" w:hAnsi="Arial" w:cs="FrankRuehl" w:hint="cs"/>
          <w:vanish/>
          <w:sz w:val="20"/>
          <w:szCs w:val="20"/>
          <w:shd w:val="clear" w:color="auto" w:fill="FFFF99"/>
          <w:rtl/>
        </w:rPr>
      </w:pPr>
    </w:p>
    <w:p w:rsidR="006426E1" w:rsidRPr="00416458" w:rsidRDefault="006426E1" w:rsidP="006426E1">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27.2.2011</w:t>
      </w:r>
    </w:p>
    <w:p w:rsidR="006426E1" w:rsidRPr="00416458" w:rsidRDefault="006426E1" w:rsidP="006426E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6426E1" w:rsidRPr="00416458" w:rsidRDefault="006426E1" w:rsidP="006426E1">
      <w:pPr>
        <w:spacing w:line="240" w:lineRule="auto"/>
        <w:ind w:right="1134"/>
        <w:rPr>
          <w:rFonts w:ascii="Arial" w:hAnsi="Arial" w:cs="FrankRuehl" w:hint="cs"/>
          <w:vanish/>
          <w:sz w:val="20"/>
          <w:szCs w:val="20"/>
          <w:shd w:val="clear" w:color="auto" w:fill="FFFF99"/>
          <w:rtl/>
        </w:rPr>
      </w:pPr>
      <w:hyperlink r:id="rId1164"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207 (</w:t>
      </w:r>
      <w:hyperlink r:id="rId1165"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6426E1" w:rsidRPr="00416458" w:rsidRDefault="006426E1" w:rsidP="006426E1">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52</w:t>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u w:val="single"/>
          <w:shd w:val="clear" w:color="auto" w:fill="FFFF99"/>
          <w:rtl/>
        </w:rPr>
        <w:tab/>
        <w:t>איש פנים בחברה לא יעשה שימוש במידע פנים.</w:t>
      </w:r>
    </w:p>
    <w:p w:rsidR="006426E1" w:rsidRPr="006426E1" w:rsidRDefault="006426E1" w:rsidP="006426E1">
      <w:pPr>
        <w:pStyle w:val="P00"/>
        <w:spacing w:before="0"/>
        <w:ind w:left="0"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איש</w:t>
      </w:r>
      <w:r w:rsidRPr="00416458">
        <w:rPr>
          <w:rStyle w:val="default"/>
          <w:rFonts w:cs="FrankRuehl" w:hint="cs"/>
          <w:vanish/>
          <w:sz w:val="22"/>
          <w:szCs w:val="22"/>
          <w:shd w:val="clear" w:color="auto" w:fill="FFFF99"/>
          <w:rtl/>
        </w:rPr>
        <w:t xml:space="preserve"> פנים בחבר</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ה</w:t>
      </w:r>
      <w:r w:rsidRPr="00416458">
        <w:rPr>
          <w:rStyle w:val="default"/>
          <w:rFonts w:cs="FrankRuehl"/>
          <w:vanish/>
          <w:sz w:val="22"/>
          <w:szCs w:val="22"/>
          <w:shd w:val="clear" w:color="auto" w:fill="FFFF99"/>
          <w:rtl/>
        </w:rPr>
        <w:t>ע</w:t>
      </w:r>
      <w:r w:rsidRPr="00416458">
        <w:rPr>
          <w:rStyle w:val="default"/>
          <w:rFonts w:cs="FrankRuehl" w:hint="cs"/>
          <w:vanish/>
          <w:sz w:val="22"/>
          <w:szCs w:val="22"/>
          <w:shd w:val="clear" w:color="auto" w:fill="FFFF99"/>
          <w:rtl/>
        </w:rPr>
        <w:t xml:space="preserve">ושה שימוש במידע פנים </w:t>
      </w:r>
      <w:r w:rsidRPr="00416458">
        <w:rPr>
          <w:rStyle w:val="default"/>
          <w:rFonts w:cs="FrankRuehl" w:hint="cs"/>
          <w:vanish/>
          <w:sz w:val="22"/>
          <w:szCs w:val="22"/>
          <w:u w:val="single"/>
          <w:shd w:val="clear" w:color="auto" w:fill="FFFF99"/>
          <w:rtl/>
        </w:rPr>
        <w:t>המצוי בידו, בניגוד להוראות סעיף קטן (א)</w:t>
      </w:r>
      <w:r w:rsidRPr="00416458">
        <w:rPr>
          <w:rStyle w:val="default"/>
          <w:rFonts w:cs="FrankRuehl" w:hint="cs"/>
          <w:vanish/>
          <w:sz w:val="22"/>
          <w:szCs w:val="22"/>
          <w:shd w:val="clear" w:color="auto" w:fill="FFFF99"/>
          <w:rtl/>
        </w:rPr>
        <w:t xml:space="preserve">, דינו </w:t>
      </w:r>
      <w:r w:rsidRPr="00416458">
        <w:rPr>
          <w:rStyle w:val="default"/>
          <w:rFonts w:cs="FrankRuehl"/>
          <w:vanish/>
          <w:sz w:val="22"/>
          <w:szCs w:val="22"/>
          <w:shd w:val="clear" w:color="auto" w:fill="FFFF99"/>
          <w:rtl/>
        </w:rPr>
        <w:t>– מא</w:t>
      </w:r>
      <w:r w:rsidRPr="00416458">
        <w:rPr>
          <w:rStyle w:val="default"/>
          <w:rFonts w:cs="FrankRuehl" w:hint="cs"/>
          <w:vanish/>
          <w:sz w:val="22"/>
          <w:szCs w:val="22"/>
          <w:shd w:val="clear" w:color="auto" w:fill="FFFF99"/>
          <w:rtl/>
        </w:rPr>
        <w:t>סר חמש שנים או קנס בשיעור פי חמישה מן הקנס הקבוע בסעיף 61(א)(4) לחוק העונשין, תשל"ז-</w:t>
      </w:r>
      <w:r w:rsidRPr="00416458">
        <w:rPr>
          <w:rStyle w:val="default"/>
          <w:rFonts w:cs="FrankRuehl"/>
          <w:vanish/>
          <w:sz w:val="22"/>
          <w:szCs w:val="22"/>
          <w:shd w:val="clear" w:color="auto" w:fill="FFFF99"/>
          <w:rtl/>
        </w:rPr>
        <w:t>1977 (לה</w:t>
      </w:r>
      <w:r w:rsidRPr="00416458">
        <w:rPr>
          <w:rStyle w:val="default"/>
          <w:rFonts w:cs="FrankRuehl" w:hint="cs"/>
          <w:vanish/>
          <w:sz w:val="22"/>
          <w:szCs w:val="22"/>
          <w:shd w:val="clear" w:color="auto" w:fill="FFFF99"/>
          <w:rtl/>
        </w:rPr>
        <w:t xml:space="preserve">לן </w:t>
      </w:r>
      <w:r w:rsidRPr="00416458">
        <w:rPr>
          <w:rStyle w:val="default"/>
          <w:rFonts w:cs="FrankRuehl"/>
          <w:vanish/>
          <w:sz w:val="22"/>
          <w:szCs w:val="22"/>
          <w:shd w:val="clear" w:color="auto" w:fill="FFFF99"/>
          <w:rtl/>
        </w:rPr>
        <w:t>– חו</w:t>
      </w:r>
      <w:r w:rsidRPr="00416458">
        <w:rPr>
          <w:rStyle w:val="default"/>
          <w:rFonts w:cs="FrankRuehl" w:hint="cs"/>
          <w:vanish/>
          <w:sz w:val="22"/>
          <w:szCs w:val="22"/>
          <w:shd w:val="clear" w:color="auto" w:fill="FFFF99"/>
          <w:rtl/>
        </w:rPr>
        <w:t>ק העונשין)</w:t>
      </w:r>
      <w:r w:rsidR="00293354" w:rsidRPr="00416458">
        <w:rPr>
          <w:rStyle w:val="default"/>
          <w:rFonts w:cs="FrankRuehl" w:hint="cs"/>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ואם הוא תאגיד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קנס בשיעור פי עשרים וחמישה מהקנס הקבוע באותו סעיף</w:t>
      </w:r>
      <w:r w:rsidRPr="00416458">
        <w:rPr>
          <w:rStyle w:val="default"/>
          <w:rFonts w:cs="FrankRuehl" w:hint="cs"/>
          <w:vanish/>
          <w:sz w:val="22"/>
          <w:szCs w:val="22"/>
          <w:shd w:val="clear" w:color="auto" w:fill="FFFF99"/>
          <w:rtl/>
        </w:rPr>
        <w:t>.</w:t>
      </w:r>
      <w:bookmarkEnd w:id="672"/>
    </w:p>
    <w:p w:rsidR="006426E1" w:rsidRDefault="00633EEC">
      <w:pPr>
        <w:pStyle w:val="P00"/>
        <w:spacing w:before="72"/>
        <w:ind w:left="0" w:right="1134"/>
        <w:rPr>
          <w:rStyle w:val="default"/>
          <w:rFonts w:cs="FrankRuehl" w:hint="cs"/>
          <w:rtl/>
        </w:rPr>
      </w:pPr>
      <w:bookmarkStart w:id="673" w:name="Seif112"/>
      <w:bookmarkEnd w:id="673"/>
      <w:r>
        <w:rPr>
          <w:lang w:val="he-IL"/>
        </w:rPr>
        <w:pict>
          <v:rect id="_x0000_s2256" style="position:absolute;left:0;text-align:left;margin-left:470.25pt;margin-top:8.05pt;width:69.3pt;height:36.5pt;z-index:251379712" o:allowincell="f" filled="f" stroked="f" strokecolor="lime" strokeweight=".25pt">
            <v:textbox style="mso-next-textbox:#_x0000_s2256" inset="0,0,0,0">
              <w:txbxContent>
                <w:p w:rsidR="00EB0C8F" w:rsidRDefault="00EB0C8F">
                  <w:pPr>
                    <w:spacing w:line="160" w:lineRule="exact"/>
                    <w:jc w:val="left"/>
                    <w:rPr>
                      <w:rFonts w:cs="Miriam"/>
                      <w:noProof/>
                      <w:sz w:val="18"/>
                      <w:szCs w:val="18"/>
                      <w:rtl/>
                    </w:rPr>
                  </w:pPr>
                  <w:r>
                    <w:rPr>
                      <w:rFonts w:cs="Miriam"/>
                      <w:sz w:val="18"/>
                      <w:szCs w:val="18"/>
                      <w:rtl/>
                    </w:rPr>
                    <w:t>שימ</w:t>
                  </w:r>
                  <w:r>
                    <w:rPr>
                      <w:rFonts w:cs="Miriam" w:hint="cs"/>
                      <w:sz w:val="18"/>
                      <w:szCs w:val="18"/>
                      <w:rtl/>
                    </w:rPr>
                    <w:t>ו</w:t>
                  </w:r>
                  <w:r>
                    <w:rPr>
                      <w:rFonts w:cs="Miriam"/>
                      <w:sz w:val="18"/>
                      <w:szCs w:val="18"/>
                      <w:rtl/>
                    </w:rPr>
                    <w:t>ש</w:t>
                  </w:r>
                  <w:r>
                    <w:rPr>
                      <w:rFonts w:cs="Miriam" w:hint="cs"/>
                      <w:sz w:val="18"/>
                      <w:szCs w:val="18"/>
                      <w:rtl/>
                    </w:rPr>
                    <w:t xml:space="preserve"> במידע פנים שמקורו באיש פנים</w:t>
                  </w:r>
                </w:p>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45) תשע"א-2011</w:t>
                  </w:r>
                </w:p>
              </w:txbxContent>
            </v:textbox>
            <w10:anchorlock/>
          </v:rect>
        </w:pict>
      </w:r>
      <w:r>
        <w:rPr>
          <w:rStyle w:val="big-number"/>
          <w:rFonts w:cs="Miriam"/>
          <w:rtl/>
        </w:rPr>
        <w:t>52</w:t>
      </w:r>
      <w:r>
        <w:rPr>
          <w:rStyle w:val="default"/>
          <w:rFonts w:cs="FrankRuehl"/>
          <w:rtl/>
        </w:rPr>
        <w:t>ד.</w:t>
      </w:r>
      <w:r>
        <w:rPr>
          <w:rStyle w:val="default"/>
          <w:rFonts w:cs="FrankRuehl"/>
          <w:rtl/>
        </w:rPr>
        <w:tab/>
      </w:r>
      <w:r w:rsidR="006426E1">
        <w:rPr>
          <w:rStyle w:val="default"/>
          <w:rFonts w:cs="FrankRuehl" w:hint="cs"/>
          <w:rtl/>
        </w:rPr>
        <w:t>(א)</w:t>
      </w:r>
      <w:r w:rsidR="006426E1">
        <w:rPr>
          <w:rStyle w:val="default"/>
          <w:rFonts w:cs="FrankRuehl" w:hint="cs"/>
          <w:rtl/>
        </w:rPr>
        <w:tab/>
        <w:t>לא יעשה אדם שימוש במידע פנים אשר הגיע לידיו, במישרין או בעקיפין, מאיש פנים בחברה.</w:t>
      </w:r>
    </w:p>
    <w:p w:rsidR="00633EEC" w:rsidRDefault="006426E1" w:rsidP="002933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33EEC">
        <w:rPr>
          <w:rStyle w:val="default"/>
          <w:rFonts w:cs="FrankRuehl"/>
          <w:rtl/>
        </w:rPr>
        <w:t>העו</w:t>
      </w:r>
      <w:r w:rsidR="00633EEC">
        <w:rPr>
          <w:rStyle w:val="default"/>
          <w:rFonts w:cs="FrankRuehl" w:hint="cs"/>
          <w:rtl/>
        </w:rPr>
        <w:t>שה שימוש במידע פנים אש</w:t>
      </w:r>
      <w:r w:rsidR="00633EEC">
        <w:rPr>
          <w:rStyle w:val="default"/>
          <w:rFonts w:cs="FrankRuehl"/>
          <w:rtl/>
        </w:rPr>
        <w:t>ר הג</w:t>
      </w:r>
      <w:r w:rsidR="00633EEC">
        <w:rPr>
          <w:rStyle w:val="default"/>
          <w:rFonts w:cs="FrankRuehl" w:hint="cs"/>
          <w:rtl/>
        </w:rPr>
        <w:t xml:space="preserve">יע לידו, במישרין או בעקיפין, </w:t>
      </w:r>
      <w:r w:rsidR="00293354">
        <w:rPr>
          <w:rStyle w:val="default"/>
          <w:rFonts w:cs="FrankRuehl" w:hint="cs"/>
          <w:rtl/>
        </w:rPr>
        <w:t>מ</w:t>
      </w:r>
      <w:r w:rsidR="00633EEC">
        <w:rPr>
          <w:rStyle w:val="default"/>
          <w:rFonts w:cs="FrankRuehl" w:hint="cs"/>
          <w:rtl/>
        </w:rPr>
        <w:t xml:space="preserve">איש פנים בחברה, </w:t>
      </w:r>
      <w:r w:rsidR="00293354">
        <w:rPr>
          <w:rStyle w:val="default"/>
          <w:rFonts w:cs="FrankRuehl" w:hint="cs"/>
          <w:rtl/>
        </w:rPr>
        <w:t xml:space="preserve">בניגוד להוראות סעיף קטן (א), </w:t>
      </w:r>
      <w:r w:rsidR="00633EEC">
        <w:rPr>
          <w:rStyle w:val="default"/>
          <w:rFonts w:cs="FrankRuehl" w:hint="cs"/>
          <w:rtl/>
        </w:rPr>
        <w:t xml:space="preserve">דינו </w:t>
      </w:r>
      <w:r w:rsidR="00633EEC">
        <w:rPr>
          <w:rStyle w:val="default"/>
          <w:rFonts w:cs="FrankRuehl"/>
          <w:rtl/>
        </w:rPr>
        <w:t>– מא</w:t>
      </w:r>
      <w:r w:rsidR="00293354">
        <w:rPr>
          <w:rStyle w:val="default"/>
          <w:rFonts w:cs="FrankRuehl" w:hint="cs"/>
          <w:rtl/>
        </w:rPr>
        <w:t>סר שנתיים</w:t>
      </w:r>
      <w:r w:rsidR="00633EEC">
        <w:rPr>
          <w:rStyle w:val="default"/>
          <w:rFonts w:cs="FrankRuehl" w:hint="cs"/>
          <w:rtl/>
        </w:rPr>
        <w:t xml:space="preserve"> או קנס בשיעור פי שניים </w:t>
      </w:r>
      <w:r w:rsidR="00293354">
        <w:rPr>
          <w:rStyle w:val="default"/>
          <w:rFonts w:cs="FrankRuehl" w:hint="cs"/>
          <w:rtl/>
        </w:rPr>
        <w:t xml:space="preserve">וחצי </w:t>
      </w:r>
      <w:r w:rsidR="00633EEC">
        <w:rPr>
          <w:rStyle w:val="default"/>
          <w:rFonts w:cs="FrankRuehl" w:hint="cs"/>
          <w:rtl/>
        </w:rPr>
        <w:t>מן הקנס הקבוע בסעיף 61(א)(</w:t>
      </w:r>
      <w:r w:rsidR="00293354">
        <w:rPr>
          <w:rStyle w:val="default"/>
          <w:rFonts w:cs="FrankRuehl" w:hint="cs"/>
          <w:rtl/>
        </w:rPr>
        <w:t>3</w:t>
      </w:r>
      <w:r w:rsidR="00633EEC">
        <w:rPr>
          <w:rStyle w:val="default"/>
          <w:rFonts w:cs="FrankRuehl" w:hint="cs"/>
          <w:rtl/>
        </w:rPr>
        <w:t>) לחוק העונשין</w:t>
      </w:r>
      <w:r w:rsidR="00293354">
        <w:rPr>
          <w:rStyle w:val="default"/>
          <w:rFonts w:cs="FrankRuehl" w:hint="cs"/>
          <w:rtl/>
        </w:rPr>
        <w:t xml:space="preserve">, ואם הוא תאגיד </w:t>
      </w:r>
      <w:r w:rsidR="00293354">
        <w:rPr>
          <w:rStyle w:val="default"/>
          <w:rFonts w:cs="FrankRuehl"/>
          <w:rtl/>
        </w:rPr>
        <w:t>–</w:t>
      </w:r>
      <w:r w:rsidR="00293354">
        <w:rPr>
          <w:rStyle w:val="default"/>
          <w:rFonts w:cs="FrankRuehl" w:hint="cs"/>
          <w:rtl/>
        </w:rPr>
        <w:t xml:space="preserve"> קנס בשיעור פי שנים עשר וחצי מהקנס הקבוע באותו סעיף</w:t>
      </w:r>
      <w:r w:rsidR="00633EEC">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74" w:name="Rov538"/>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66"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266 (</w:t>
      </w:r>
      <w:hyperlink r:id="rId1167"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52ד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22.7.1998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168" w:history="1">
        <w:r w:rsidRPr="00416458">
          <w:rPr>
            <w:rStyle w:val="Hyperlink"/>
            <w:rFonts w:cs="FrankRuehl" w:hint="cs"/>
            <w:vanish/>
            <w:sz w:val="20"/>
            <w:szCs w:val="20"/>
            <w:shd w:val="clear" w:color="auto" w:fill="FFFF99"/>
            <w:rtl/>
          </w:rPr>
          <w:t>ס"ח תשנ"ח מס' 1675</w:t>
        </w:r>
      </w:hyperlink>
      <w:r w:rsidRPr="00416458">
        <w:rPr>
          <w:rFonts w:cs="FrankRuehl" w:hint="cs"/>
          <w:vanish/>
          <w:sz w:val="20"/>
          <w:szCs w:val="20"/>
          <w:shd w:val="clear" w:color="auto" w:fill="FFFF99"/>
          <w:rtl/>
        </w:rPr>
        <w:t xml:space="preserve"> מיום 22.7.1998 עמ' 268 (</w:t>
      </w:r>
      <w:hyperlink r:id="rId1169" w:history="1">
        <w:r w:rsidRPr="00416458">
          <w:rPr>
            <w:rStyle w:val="Hyperlink"/>
            <w:rFonts w:cs="FrankRuehl" w:hint="cs"/>
            <w:vanish/>
            <w:sz w:val="20"/>
            <w:szCs w:val="20"/>
            <w:shd w:val="clear" w:color="auto" w:fill="FFFF99"/>
            <w:rtl/>
          </w:rPr>
          <w:t>ה"ח 2714</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52</w:t>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העו</w:t>
      </w:r>
      <w:r w:rsidRPr="00416458">
        <w:rPr>
          <w:rStyle w:val="default"/>
          <w:rFonts w:cs="FrankRuehl" w:hint="cs"/>
          <w:vanish/>
          <w:sz w:val="22"/>
          <w:szCs w:val="22"/>
          <w:shd w:val="clear" w:color="auto" w:fill="FFFF99"/>
          <w:rtl/>
        </w:rPr>
        <w:t>שה שימוש במידע פנים אש</w:t>
      </w:r>
      <w:r w:rsidRPr="00416458">
        <w:rPr>
          <w:rStyle w:val="default"/>
          <w:rFonts w:cs="FrankRuehl"/>
          <w:vanish/>
          <w:sz w:val="22"/>
          <w:szCs w:val="22"/>
          <w:shd w:val="clear" w:color="auto" w:fill="FFFF99"/>
          <w:rtl/>
        </w:rPr>
        <w:t>ר הג</w:t>
      </w:r>
      <w:r w:rsidRPr="00416458">
        <w:rPr>
          <w:rStyle w:val="default"/>
          <w:rFonts w:cs="FrankRuehl" w:hint="cs"/>
          <w:vanish/>
          <w:sz w:val="22"/>
          <w:szCs w:val="22"/>
          <w:shd w:val="clear" w:color="auto" w:fill="FFFF99"/>
          <w:rtl/>
        </w:rPr>
        <w:t xml:space="preserve">יע לידו, במישרין או בעקיפין, מאדם אשר הוא יודע כי הוא איש פנים בחברה, </w:t>
      </w:r>
      <w:r w:rsidRPr="00416458">
        <w:rPr>
          <w:rStyle w:val="default"/>
          <w:rFonts w:cs="FrankRuehl" w:hint="cs"/>
          <w:strike/>
          <w:vanish/>
          <w:sz w:val="22"/>
          <w:szCs w:val="22"/>
          <w:shd w:val="clear" w:color="auto" w:fill="FFFF99"/>
          <w:rtl/>
        </w:rPr>
        <w:t xml:space="preserve">דינו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מאסר ששה חדשים או קנס 50,000 שקלים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דינו -</w:t>
      </w:r>
      <w:r w:rsidRPr="00416458">
        <w:rPr>
          <w:rStyle w:val="default"/>
          <w:rFonts w:cs="FrankRuehl"/>
          <w:vanish/>
          <w:sz w:val="22"/>
          <w:szCs w:val="22"/>
          <w:u w:val="single"/>
          <w:shd w:val="clear" w:color="auto" w:fill="FFFF99"/>
          <w:rtl/>
        </w:rPr>
        <w:t xml:space="preserve"> מא</w:t>
      </w:r>
      <w:r w:rsidRPr="00416458">
        <w:rPr>
          <w:rStyle w:val="default"/>
          <w:rFonts w:cs="FrankRuehl" w:hint="cs"/>
          <w:vanish/>
          <w:sz w:val="22"/>
          <w:szCs w:val="22"/>
          <w:u w:val="single"/>
          <w:shd w:val="clear" w:color="auto" w:fill="FFFF99"/>
          <w:rtl/>
        </w:rPr>
        <w:t>סר שנה או קנס בשיעור פי שניים מן הקנס הקבוע בסעיף 61(א)(4) לחוק העונשין</w:t>
      </w:r>
      <w:r w:rsidRPr="00416458">
        <w:rPr>
          <w:rStyle w:val="default"/>
          <w:rFonts w:cs="FrankRuehl" w:hint="cs"/>
          <w:vanish/>
          <w:sz w:val="22"/>
          <w:szCs w:val="22"/>
          <w:shd w:val="clear" w:color="auto" w:fill="FFFF99"/>
          <w:rtl/>
        </w:rPr>
        <w:t>.</w:t>
      </w:r>
    </w:p>
    <w:p w:rsidR="006426E1" w:rsidRPr="00416458" w:rsidRDefault="006426E1" w:rsidP="006426E1">
      <w:pPr>
        <w:spacing w:line="240" w:lineRule="auto"/>
        <w:ind w:right="1134"/>
        <w:rPr>
          <w:rFonts w:ascii="Arial" w:hAnsi="Arial" w:cs="FrankRuehl" w:hint="cs"/>
          <w:vanish/>
          <w:sz w:val="20"/>
          <w:szCs w:val="20"/>
          <w:shd w:val="clear" w:color="auto" w:fill="FFFF99"/>
          <w:rtl/>
        </w:rPr>
      </w:pPr>
    </w:p>
    <w:p w:rsidR="006426E1" w:rsidRPr="00416458" w:rsidRDefault="006426E1" w:rsidP="006426E1">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27.2.2011</w:t>
      </w:r>
    </w:p>
    <w:p w:rsidR="006426E1" w:rsidRPr="00416458" w:rsidRDefault="006426E1" w:rsidP="006426E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6426E1" w:rsidRPr="00416458" w:rsidRDefault="006426E1" w:rsidP="006426E1">
      <w:pPr>
        <w:spacing w:line="240" w:lineRule="auto"/>
        <w:ind w:right="1134"/>
        <w:rPr>
          <w:rFonts w:ascii="Arial" w:hAnsi="Arial" w:cs="FrankRuehl" w:hint="cs"/>
          <w:vanish/>
          <w:sz w:val="20"/>
          <w:szCs w:val="20"/>
          <w:shd w:val="clear" w:color="auto" w:fill="FFFF99"/>
          <w:rtl/>
        </w:rPr>
      </w:pPr>
      <w:hyperlink r:id="rId1170"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207 (</w:t>
      </w:r>
      <w:hyperlink r:id="rId1171"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6426E1" w:rsidRPr="00416458" w:rsidRDefault="006426E1" w:rsidP="006426E1">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החלפת סעיף 52ד</w:t>
      </w:r>
    </w:p>
    <w:p w:rsidR="006426E1" w:rsidRPr="00416458" w:rsidRDefault="006426E1" w:rsidP="006426E1">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6426E1" w:rsidRPr="00416458" w:rsidRDefault="006426E1" w:rsidP="006426E1">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שימוש במידע שמקורו באיש פנים</w:t>
      </w:r>
    </w:p>
    <w:p w:rsidR="006426E1" w:rsidRPr="00293354" w:rsidRDefault="006426E1" w:rsidP="00293354">
      <w:pPr>
        <w:pStyle w:val="P00"/>
        <w:spacing w:before="0"/>
        <w:ind w:left="0" w:right="1134"/>
        <w:rPr>
          <w:rStyle w:val="default"/>
          <w:rFonts w:cs="FrankRuehl" w:hint="cs"/>
          <w:strike/>
          <w:sz w:val="2"/>
          <w:szCs w:val="2"/>
          <w:rtl/>
        </w:rPr>
      </w:pPr>
      <w:r w:rsidRPr="00416458">
        <w:rPr>
          <w:rStyle w:val="big-number"/>
          <w:rFonts w:cs="FrankRuehl"/>
          <w:strike/>
          <w:vanish/>
          <w:sz w:val="22"/>
          <w:szCs w:val="22"/>
          <w:shd w:val="clear" w:color="auto" w:fill="FFFF99"/>
          <w:rtl/>
        </w:rPr>
        <w:t>52</w:t>
      </w:r>
      <w:r w:rsidRPr="00416458">
        <w:rPr>
          <w:rStyle w:val="default"/>
          <w:rFonts w:cs="FrankRuehl"/>
          <w:strike/>
          <w:vanish/>
          <w:sz w:val="22"/>
          <w:szCs w:val="22"/>
          <w:shd w:val="clear" w:color="auto" w:fill="FFFF99"/>
          <w:rtl/>
        </w:rPr>
        <w:t>ד.</w:t>
      </w:r>
      <w:r w:rsidRPr="00416458">
        <w:rPr>
          <w:rStyle w:val="default"/>
          <w:rFonts w:cs="FrankRuehl"/>
          <w:strike/>
          <w:vanish/>
          <w:sz w:val="22"/>
          <w:szCs w:val="22"/>
          <w:shd w:val="clear" w:color="auto" w:fill="FFFF99"/>
          <w:rtl/>
        </w:rPr>
        <w:tab/>
        <w:t>העו</w:t>
      </w:r>
      <w:r w:rsidRPr="00416458">
        <w:rPr>
          <w:rStyle w:val="default"/>
          <w:rFonts w:cs="FrankRuehl" w:hint="cs"/>
          <w:strike/>
          <w:vanish/>
          <w:sz w:val="22"/>
          <w:szCs w:val="22"/>
          <w:shd w:val="clear" w:color="auto" w:fill="FFFF99"/>
          <w:rtl/>
        </w:rPr>
        <w:t>שה שימוש במידע פנים אש</w:t>
      </w:r>
      <w:r w:rsidRPr="00416458">
        <w:rPr>
          <w:rStyle w:val="default"/>
          <w:rFonts w:cs="FrankRuehl"/>
          <w:strike/>
          <w:vanish/>
          <w:sz w:val="22"/>
          <w:szCs w:val="22"/>
          <w:shd w:val="clear" w:color="auto" w:fill="FFFF99"/>
          <w:rtl/>
        </w:rPr>
        <w:t>ר הג</w:t>
      </w:r>
      <w:r w:rsidRPr="00416458">
        <w:rPr>
          <w:rStyle w:val="default"/>
          <w:rFonts w:cs="FrankRuehl" w:hint="cs"/>
          <w:strike/>
          <w:vanish/>
          <w:sz w:val="22"/>
          <w:szCs w:val="22"/>
          <w:shd w:val="clear" w:color="auto" w:fill="FFFF99"/>
          <w:rtl/>
        </w:rPr>
        <w:t xml:space="preserve">יע לידו, במישרין או בעקיפין, מאדם אשר הוא יודע כי הוא איש פנים בחברה, דינו </w:t>
      </w:r>
      <w:r w:rsidRPr="00416458">
        <w:rPr>
          <w:rStyle w:val="default"/>
          <w:rFonts w:cs="FrankRuehl"/>
          <w:strike/>
          <w:vanish/>
          <w:sz w:val="22"/>
          <w:szCs w:val="22"/>
          <w:shd w:val="clear" w:color="auto" w:fill="FFFF99"/>
          <w:rtl/>
        </w:rPr>
        <w:t>– מא</w:t>
      </w:r>
      <w:r w:rsidRPr="00416458">
        <w:rPr>
          <w:rStyle w:val="default"/>
          <w:rFonts w:cs="FrankRuehl" w:hint="cs"/>
          <w:strike/>
          <w:vanish/>
          <w:sz w:val="22"/>
          <w:szCs w:val="22"/>
          <w:shd w:val="clear" w:color="auto" w:fill="FFFF99"/>
          <w:rtl/>
        </w:rPr>
        <w:t>סר שנה או קנס בשיעור פי שניים מן הקנס הקבוע בסעיף 61(א)(4) לחוק העונשין.</w:t>
      </w:r>
      <w:bookmarkEnd w:id="674"/>
    </w:p>
    <w:p w:rsidR="00633EEC" w:rsidRDefault="00633EEC">
      <w:pPr>
        <w:pStyle w:val="P00"/>
        <w:spacing w:before="72"/>
        <w:ind w:left="0" w:right="1134"/>
        <w:rPr>
          <w:rStyle w:val="default"/>
          <w:rFonts w:cs="FrankRuehl"/>
          <w:rtl/>
        </w:rPr>
      </w:pPr>
      <w:bookmarkStart w:id="675" w:name="Seif113"/>
      <w:bookmarkEnd w:id="675"/>
      <w:r>
        <w:rPr>
          <w:lang w:val="he-IL"/>
        </w:rPr>
        <w:pict>
          <v:rect id="_x0000_s2257" style="position:absolute;left:0;text-align:left;margin-left:475.65pt;margin-top:8.05pt;width:63.9pt;height:64.15pt;z-index:251380736" o:allowincell="f" filled="f" stroked="f" strokecolor="lime" strokeweight=".25pt">
            <v:textbox style="mso-next-textbox:#_x0000_s2257" inset="0,0,0,0">
              <w:txbxContent>
                <w:p w:rsidR="00EB0C8F" w:rsidRDefault="00EB0C8F">
                  <w:pPr>
                    <w:spacing w:line="160" w:lineRule="exact"/>
                    <w:jc w:val="left"/>
                    <w:rPr>
                      <w:rFonts w:cs="Miriam"/>
                      <w:noProof/>
                      <w:sz w:val="18"/>
                      <w:szCs w:val="18"/>
                      <w:rtl/>
                    </w:rPr>
                  </w:pPr>
                  <w:r>
                    <w:rPr>
                      <w:rFonts w:cs="Miriam"/>
                      <w:sz w:val="18"/>
                      <w:szCs w:val="18"/>
                      <w:rtl/>
                    </w:rPr>
                    <w:t>חזקה</w:t>
                  </w:r>
                  <w:r>
                    <w:rPr>
                      <w:rFonts w:cs="Miriam" w:hint="cs"/>
                      <w:sz w:val="18"/>
                      <w:szCs w:val="18"/>
                      <w:rtl/>
                    </w:rPr>
                    <w:t xml:space="preserve"> בדבר ניצול מידע פנים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מ"א-</w:t>
                  </w:r>
                  <w:r>
                    <w:rPr>
                      <w:rFonts w:cs="Miriam"/>
                      <w:sz w:val="18"/>
                      <w:szCs w:val="18"/>
                      <w:rtl/>
                    </w:rPr>
                    <w:t>1981</w:t>
                  </w:r>
                </w:p>
                <w:p w:rsidR="00EB0C8F" w:rsidRDefault="00EB0C8F">
                  <w:pPr>
                    <w:spacing w:line="160" w:lineRule="exact"/>
                    <w:jc w:val="left"/>
                    <w:rPr>
                      <w:rFonts w:cs="Miriam" w:hint="cs"/>
                      <w:sz w:val="18"/>
                      <w:szCs w:val="18"/>
                      <w:rtl/>
                    </w:rPr>
                  </w:pPr>
                  <w:r>
                    <w:rPr>
                      <w:rFonts w:cs="Miriam" w:hint="cs"/>
                      <w:sz w:val="18"/>
                      <w:szCs w:val="18"/>
                      <w:rtl/>
                    </w:rPr>
                    <w:t>(תיקון מס' 32) תשס"ז-2007</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rtl/>
        </w:rPr>
        <w:t>ה.</w:t>
      </w:r>
      <w:r>
        <w:rPr>
          <w:rStyle w:val="default"/>
          <w:rFonts w:cs="FrankRuehl"/>
          <w:rtl/>
        </w:rPr>
        <w:tab/>
        <w:t>(א)</w:t>
      </w:r>
      <w:r>
        <w:rPr>
          <w:rStyle w:val="default"/>
          <w:rFonts w:cs="FrankRuehl"/>
          <w:rtl/>
        </w:rPr>
        <w:tab/>
        <w:t>קנה</w:t>
      </w:r>
      <w:r>
        <w:rPr>
          <w:rStyle w:val="default"/>
          <w:rFonts w:cs="FrankRuehl" w:hint="cs"/>
          <w:rtl/>
        </w:rPr>
        <w:t xml:space="preserve"> </w:t>
      </w:r>
      <w:r>
        <w:rPr>
          <w:rStyle w:val="default"/>
          <w:rFonts w:cs="FrankRuehl"/>
          <w:rtl/>
        </w:rPr>
        <w:t>איש פנים</w:t>
      </w:r>
      <w:r>
        <w:rPr>
          <w:rStyle w:val="default"/>
          <w:rFonts w:cs="FrankRuehl" w:hint="cs"/>
          <w:rtl/>
        </w:rPr>
        <w:t xml:space="preserve"> </w:t>
      </w:r>
      <w:r>
        <w:rPr>
          <w:rStyle w:val="default"/>
          <w:rFonts w:cs="FrankRuehl"/>
          <w:rtl/>
        </w:rPr>
        <w:t>מרכזי בחברה ניירות ערך</w:t>
      </w:r>
      <w:r>
        <w:rPr>
          <w:rStyle w:val="default"/>
          <w:rFonts w:cs="FrankRuehl" w:hint="cs"/>
          <w:rtl/>
        </w:rPr>
        <w:t xml:space="preserve"> </w:t>
      </w:r>
      <w:r>
        <w:rPr>
          <w:rStyle w:val="default"/>
          <w:rFonts w:cs="FrankRuehl"/>
          <w:rtl/>
        </w:rPr>
        <w:t>של החברה שבה הוא</w:t>
      </w:r>
      <w:r>
        <w:rPr>
          <w:rStyle w:val="default"/>
          <w:rFonts w:cs="FrankRuehl" w:hint="cs"/>
          <w:rtl/>
        </w:rPr>
        <w:t xml:space="preserve"> </w:t>
      </w:r>
      <w:r>
        <w:rPr>
          <w:rStyle w:val="default"/>
          <w:rFonts w:cs="FrankRuehl"/>
          <w:rtl/>
        </w:rPr>
        <w:t>משמש איש</w:t>
      </w:r>
      <w:r>
        <w:rPr>
          <w:rStyle w:val="default"/>
          <w:rFonts w:cs="FrankRuehl" w:hint="cs"/>
          <w:rtl/>
        </w:rPr>
        <w:t xml:space="preserve"> </w:t>
      </w:r>
      <w:r>
        <w:rPr>
          <w:rStyle w:val="default"/>
          <w:rFonts w:cs="FrankRuehl"/>
          <w:rtl/>
        </w:rPr>
        <w:t>פנים מרכזי או ניירות ערך אחרים שניירות ערך של החברה</w:t>
      </w:r>
      <w:r>
        <w:rPr>
          <w:rStyle w:val="default"/>
          <w:rFonts w:cs="FrankRuehl" w:hint="cs"/>
          <w:rtl/>
        </w:rPr>
        <w:t xml:space="preserve"> </w:t>
      </w:r>
      <w:r>
        <w:rPr>
          <w:rStyle w:val="default"/>
          <w:rFonts w:cs="FrankRuehl"/>
          <w:rtl/>
        </w:rPr>
        <w:t>הם נכס בסיס שלהם, בתוך</w:t>
      </w:r>
      <w:r>
        <w:rPr>
          <w:rStyle w:val="default"/>
          <w:rFonts w:cs="FrankRuehl" w:hint="cs"/>
          <w:rtl/>
        </w:rPr>
        <w:t xml:space="preserve"> </w:t>
      </w:r>
      <w:r>
        <w:rPr>
          <w:rStyle w:val="default"/>
          <w:rFonts w:cs="FrankRuehl"/>
          <w:rtl/>
        </w:rPr>
        <w:t>שלושה חודשים מיום שבו</w:t>
      </w:r>
      <w:r>
        <w:rPr>
          <w:rStyle w:val="default"/>
          <w:rFonts w:cs="FrankRuehl" w:hint="cs"/>
          <w:rtl/>
        </w:rPr>
        <w:t xml:space="preserve"> </w:t>
      </w:r>
      <w:r>
        <w:rPr>
          <w:rStyle w:val="default"/>
          <w:rFonts w:cs="FrankRuehl"/>
          <w:rtl/>
        </w:rPr>
        <w:t>מכר ניירות ערך כאמור,</w:t>
      </w:r>
      <w:r>
        <w:rPr>
          <w:rStyle w:val="default"/>
          <w:rFonts w:cs="FrankRuehl" w:hint="cs"/>
          <w:rtl/>
        </w:rPr>
        <w:t xml:space="preserve"> </w:t>
      </w:r>
      <w:r>
        <w:rPr>
          <w:rStyle w:val="default"/>
          <w:rFonts w:cs="FrankRuehl"/>
          <w:rtl/>
        </w:rPr>
        <w:t>או מכר ניירות ערך</w:t>
      </w:r>
      <w:r>
        <w:rPr>
          <w:rStyle w:val="default"/>
          <w:rFonts w:cs="FrankRuehl" w:hint="cs"/>
          <w:rtl/>
        </w:rPr>
        <w:t xml:space="preserve"> </w:t>
      </w:r>
      <w:r>
        <w:rPr>
          <w:rStyle w:val="default"/>
          <w:rFonts w:cs="FrankRuehl"/>
          <w:rtl/>
        </w:rPr>
        <w:t>כאלה בתוך שלושה חודשים מיום שבו קנה ניירות ערך כאמור, תהיה זו ראיה לכאורה כי עשה שימוש במידע פנים</w:t>
      </w:r>
      <w:r w:rsidR="00293354">
        <w:rPr>
          <w:rStyle w:val="default"/>
          <w:rFonts w:cs="FrankRuehl" w:hint="cs"/>
          <w:rtl/>
        </w:rPr>
        <w:t xml:space="preserve"> המצוי בידו</w:t>
      </w:r>
      <w:r>
        <w:rPr>
          <w:rStyle w:val="default"/>
          <w:rFonts w:cs="FrankRuehl"/>
          <w:rtl/>
        </w:rPr>
        <w:t>, אלא</w:t>
      </w:r>
      <w:r>
        <w:rPr>
          <w:rStyle w:val="default"/>
          <w:rFonts w:cs="FrankRuehl" w:hint="cs"/>
          <w:rtl/>
        </w:rPr>
        <w:t xml:space="preserve"> </w:t>
      </w:r>
      <w:r>
        <w:rPr>
          <w:rStyle w:val="default"/>
          <w:rFonts w:cs="FrankRuehl"/>
          <w:rtl/>
        </w:rPr>
        <w:t>אם כן</w:t>
      </w:r>
      <w:r>
        <w:rPr>
          <w:rStyle w:val="default"/>
          <w:rFonts w:cs="FrankRuehl" w:hint="cs"/>
          <w:rtl/>
        </w:rPr>
        <w:t xml:space="preserve"> </w:t>
      </w:r>
      <w:r>
        <w:rPr>
          <w:rStyle w:val="default"/>
          <w:rFonts w:cs="FrankRuehl"/>
          <w:rtl/>
        </w:rPr>
        <w:t>יוכיח כי לא היה</w:t>
      </w:r>
      <w:r>
        <w:rPr>
          <w:rStyle w:val="default"/>
          <w:rFonts w:cs="FrankRuehl" w:hint="cs"/>
          <w:rtl/>
        </w:rPr>
        <w:t xml:space="preserve"> </w:t>
      </w:r>
      <w:r>
        <w:rPr>
          <w:rStyle w:val="default"/>
          <w:rFonts w:cs="FrankRuehl"/>
          <w:rtl/>
        </w:rPr>
        <w:t>בידו מידע פנים בעת המכירה או הקניה, או שבנסיבות הענין סביר שלא היה בידו מידע פנים אותה עת</w:t>
      </w:r>
      <w:r>
        <w:rPr>
          <w:rStyle w:val="default"/>
          <w:rFonts w:cs="FrankRuehl" w:hint="cs"/>
          <w:rtl/>
        </w:rPr>
        <w:t>.</w:t>
      </w:r>
    </w:p>
    <w:p w:rsidR="00633EEC" w:rsidRDefault="00633EEC">
      <w:pPr>
        <w:pStyle w:val="P00"/>
        <w:spacing w:before="72"/>
        <w:ind w:left="0" w:right="1134"/>
        <w:rPr>
          <w:rStyle w:val="default"/>
          <w:rFonts w:cs="FrankRuehl" w:hint="cs"/>
          <w:rtl/>
        </w:rPr>
      </w:pPr>
      <w:r>
        <w:rPr>
          <w:lang w:val="he-IL"/>
        </w:rPr>
        <w:pict>
          <v:rect id="_x0000_s2258" style="position:absolute;left:0;text-align:left;margin-left:464.5pt;margin-top:8.05pt;width:75.05pt;height:16pt;z-index:251381760" o:allowincell="f" filled="f" stroked="f" strokecolor="lime" strokeweight=".25pt">
            <v:textbox style="mso-next-textbox:#_x0000_s2258"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 xml:space="preserve">ין סעיף זה, "איש </w:t>
      </w:r>
      <w:r>
        <w:rPr>
          <w:rStyle w:val="default"/>
          <w:rFonts w:cs="FrankRuehl"/>
          <w:rtl/>
        </w:rPr>
        <w:t>פנ</w:t>
      </w:r>
      <w:r>
        <w:rPr>
          <w:rStyle w:val="default"/>
          <w:rFonts w:cs="FrankRuehl" w:hint="cs"/>
          <w:rtl/>
        </w:rPr>
        <w:t>ים</w:t>
      </w:r>
      <w:r>
        <w:rPr>
          <w:rStyle w:val="default"/>
          <w:rFonts w:cs="FrankRuehl"/>
          <w:rtl/>
        </w:rPr>
        <w:t xml:space="preserve"> </w:t>
      </w:r>
      <w:r>
        <w:rPr>
          <w:rStyle w:val="default"/>
          <w:rFonts w:cs="FrankRuehl" w:hint="cs"/>
          <w:rtl/>
        </w:rPr>
        <w:t>מרכזי בחב</w:t>
      </w:r>
      <w:r>
        <w:rPr>
          <w:rStyle w:val="default"/>
          <w:rFonts w:cs="FrankRuehl"/>
          <w:rtl/>
        </w:rPr>
        <w:t>ר</w:t>
      </w:r>
      <w:r>
        <w:rPr>
          <w:rStyle w:val="default"/>
          <w:rFonts w:cs="FrankRuehl" w:hint="cs"/>
          <w:rtl/>
        </w:rPr>
        <w:t>ה</w:t>
      </w:r>
      <w:r>
        <w:rPr>
          <w:rStyle w:val="default"/>
          <w:rFonts w:cs="FrankRuehl"/>
          <w:rtl/>
        </w:rPr>
        <w:t>" –</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דיר</w:t>
      </w:r>
      <w:r>
        <w:rPr>
          <w:rStyle w:val="default"/>
          <w:rFonts w:cs="FrankRuehl" w:hint="cs"/>
          <w:rtl/>
        </w:rPr>
        <w:t xml:space="preserve">קטור, מנהל כללי, משנה למנהל כללי, סגן מנהל כללי, </w:t>
      </w:r>
      <w:r>
        <w:rPr>
          <w:rStyle w:val="default"/>
          <w:rFonts w:cs="FrankRuehl"/>
          <w:rtl/>
        </w:rPr>
        <w:t xml:space="preserve">חשב </w:t>
      </w:r>
      <w:r>
        <w:rPr>
          <w:rStyle w:val="default"/>
          <w:rFonts w:cs="FrankRuehl" w:hint="cs"/>
          <w:rtl/>
        </w:rPr>
        <w:t>ומבקר פנימי וכל ממלאי תפקיד כאמור גם אם תואר משרתם שונה, וכן יחיד שהוא בעל מניות עיקרי בחברה;</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בן </w:t>
      </w:r>
      <w:r>
        <w:rPr>
          <w:rStyle w:val="default"/>
          <w:rFonts w:cs="FrankRuehl" w:hint="cs"/>
          <w:rtl/>
        </w:rPr>
        <w:t>משפחה של אחד המנויים בפסקה (1);</w:t>
      </w:r>
    </w:p>
    <w:p w:rsidR="00633EEC" w:rsidRDefault="00633EE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תאג</w:t>
      </w:r>
      <w:r>
        <w:rPr>
          <w:rStyle w:val="default"/>
          <w:rFonts w:cs="FrankRuehl" w:hint="cs"/>
          <w:rtl/>
        </w:rPr>
        <w:t>יד בשליטתו של אחד המנויים בפסקאות (1</w:t>
      </w:r>
      <w:r>
        <w:rPr>
          <w:rStyle w:val="default"/>
          <w:rFonts w:cs="FrankRuehl"/>
          <w:rtl/>
        </w:rPr>
        <w:t>) ו</w:t>
      </w:r>
      <w:r>
        <w:rPr>
          <w:rStyle w:val="default"/>
          <w:rFonts w:cs="FrankRuehl" w:hint="cs"/>
          <w:rtl/>
        </w:rPr>
        <w:t>-</w:t>
      </w:r>
      <w:r>
        <w:rPr>
          <w:rStyle w:val="default"/>
          <w:rFonts w:cs="FrankRuehl"/>
          <w:rtl/>
        </w:rPr>
        <w:t>(2).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76" w:name="Rov539"/>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72"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266 (</w:t>
      </w:r>
      <w:hyperlink r:id="rId1173"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52ה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174"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175"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shd w:val="clear" w:color="auto" w:fill="FFFF99"/>
          <w:rtl/>
        </w:rPr>
      </w:pPr>
      <w:r w:rsidRPr="00416458">
        <w:rPr>
          <w:rStyle w:val="big-number"/>
          <w:rFonts w:cs="FrankRuehl"/>
          <w:vanish/>
          <w:sz w:val="34"/>
          <w:szCs w:val="22"/>
          <w:shd w:val="clear" w:color="auto" w:fill="FFFF99"/>
          <w:rtl/>
        </w:rPr>
        <w:t>52</w:t>
      </w:r>
      <w:r w:rsidRPr="00416458">
        <w:rPr>
          <w:rStyle w:val="default"/>
          <w:rFonts w:cs="FrankRuehl"/>
          <w:vanish/>
          <w:sz w:val="28"/>
          <w:szCs w:val="22"/>
          <w:shd w:val="clear" w:color="auto" w:fill="FFFF99"/>
          <w:rtl/>
        </w:rPr>
        <w:t>ה.</w:t>
      </w:r>
      <w:r w:rsidRPr="00416458">
        <w:rPr>
          <w:rStyle w:val="default"/>
          <w:rFonts w:cs="FrankRuehl"/>
          <w:vanish/>
          <w:sz w:val="28"/>
          <w:szCs w:val="22"/>
          <w:shd w:val="clear" w:color="auto" w:fill="FFFF99"/>
          <w:rtl/>
        </w:rPr>
        <w:tab/>
        <w:t>(א)</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 xml:space="preserve">קנה איש פנים מרכזי </w:t>
      </w:r>
      <w:r w:rsidRPr="00416458">
        <w:rPr>
          <w:rStyle w:val="default"/>
          <w:rFonts w:cs="FrankRuehl" w:hint="cs"/>
          <w:vanish/>
          <w:sz w:val="28"/>
          <w:szCs w:val="22"/>
          <w:u w:val="single"/>
          <w:shd w:val="clear" w:color="auto" w:fill="FFFF99"/>
          <w:rtl/>
        </w:rPr>
        <w:t>בחברה</w:t>
      </w:r>
      <w:r w:rsidRPr="00416458">
        <w:rPr>
          <w:rStyle w:val="default"/>
          <w:rFonts w:cs="FrankRuehl" w:hint="cs"/>
          <w:vanish/>
          <w:sz w:val="28"/>
          <w:szCs w:val="22"/>
          <w:shd w:val="clear" w:color="auto" w:fill="FFFF99"/>
          <w:rtl/>
        </w:rPr>
        <w:t xml:space="preserve"> ניירות ערך </w:t>
      </w:r>
      <w:r w:rsidRPr="00416458">
        <w:rPr>
          <w:rStyle w:val="default"/>
          <w:rFonts w:cs="FrankRuehl" w:hint="cs"/>
          <w:strike/>
          <w:vanish/>
          <w:sz w:val="28"/>
          <w:szCs w:val="22"/>
          <w:shd w:val="clear" w:color="auto" w:fill="FFFF99"/>
          <w:rtl/>
        </w:rPr>
        <w:t>של תאגיד</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של החברה שבה הוא משמש איש פנים מרכזי</w:t>
      </w:r>
      <w:r w:rsidRPr="00416458">
        <w:rPr>
          <w:rStyle w:val="default"/>
          <w:rFonts w:cs="FrankRuehl" w:hint="cs"/>
          <w:vanish/>
          <w:sz w:val="28"/>
          <w:szCs w:val="22"/>
          <w:shd w:val="clear" w:color="auto" w:fill="FFFF99"/>
          <w:rtl/>
        </w:rPr>
        <w:t xml:space="preserve"> תוך שלושה חדשים מיום שבו מכר ניירות ערך של </w:t>
      </w:r>
      <w:r w:rsidRPr="00416458">
        <w:rPr>
          <w:rStyle w:val="default"/>
          <w:rFonts w:cs="FrankRuehl" w:hint="cs"/>
          <w:strike/>
          <w:vanish/>
          <w:sz w:val="28"/>
          <w:szCs w:val="22"/>
          <w:shd w:val="clear" w:color="auto" w:fill="FFFF99"/>
          <w:rtl/>
        </w:rPr>
        <w:t>אותו תאגיד</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אותה חברה</w:t>
      </w:r>
      <w:r w:rsidRPr="00416458">
        <w:rPr>
          <w:rStyle w:val="default"/>
          <w:rFonts w:cs="FrankRuehl" w:hint="cs"/>
          <w:vanish/>
          <w:sz w:val="28"/>
          <w:szCs w:val="22"/>
          <w:shd w:val="clear" w:color="auto" w:fill="FFFF99"/>
          <w:rtl/>
        </w:rPr>
        <w:t xml:space="preserve">, או מכר ניירות ערך </w:t>
      </w:r>
      <w:r w:rsidRPr="00416458">
        <w:rPr>
          <w:rStyle w:val="default"/>
          <w:rFonts w:cs="FrankRuehl" w:hint="cs"/>
          <w:strike/>
          <w:vanish/>
          <w:sz w:val="28"/>
          <w:szCs w:val="22"/>
          <w:shd w:val="clear" w:color="auto" w:fill="FFFF99"/>
          <w:rtl/>
        </w:rPr>
        <w:t>של תאגיד</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של החברה שבה הוא משמש איש פנים מרכזי</w:t>
      </w:r>
      <w:r w:rsidRPr="00416458">
        <w:rPr>
          <w:rStyle w:val="default"/>
          <w:rFonts w:cs="FrankRuehl" w:hint="cs"/>
          <w:vanish/>
          <w:sz w:val="28"/>
          <w:szCs w:val="22"/>
          <w:shd w:val="clear" w:color="auto" w:fill="FFFF99"/>
          <w:rtl/>
        </w:rPr>
        <w:t xml:space="preserve"> תוך שלושה חדשים מיום שבו קנה ניירות ערך של </w:t>
      </w:r>
      <w:r w:rsidRPr="00416458">
        <w:rPr>
          <w:rStyle w:val="default"/>
          <w:rFonts w:cs="FrankRuehl" w:hint="cs"/>
          <w:strike/>
          <w:vanish/>
          <w:sz w:val="28"/>
          <w:szCs w:val="22"/>
          <w:shd w:val="clear" w:color="auto" w:fill="FFFF99"/>
          <w:rtl/>
        </w:rPr>
        <w:t>אותו תאגיד</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אותה חברה</w:t>
      </w:r>
      <w:r w:rsidRPr="00416458">
        <w:rPr>
          <w:rStyle w:val="default"/>
          <w:rFonts w:cs="FrankRuehl" w:hint="cs"/>
          <w:vanish/>
          <w:sz w:val="28"/>
          <w:szCs w:val="22"/>
          <w:shd w:val="clear" w:color="auto" w:fill="FFFF99"/>
          <w:rtl/>
        </w:rPr>
        <w:t>, תהיה זו ראיה לכאורה כי עשה שימוש במידע פנים, אלא אם יוכיח כי לא היה בידו מידע פנים בעת המכירה או הקניה, או שבנסיבות הענין סביר שלא היה בידו מידע פנים אותה עת.</w:t>
      </w:r>
    </w:p>
    <w:p w:rsidR="00633EEC" w:rsidRPr="00416458" w:rsidRDefault="00633EEC">
      <w:pPr>
        <w:pStyle w:val="P00"/>
        <w:spacing w:before="0"/>
        <w:ind w:left="0" w:right="1134"/>
        <w:rPr>
          <w:rStyle w:val="default"/>
          <w:rFonts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לענ</w:t>
      </w:r>
      <w:r w:rsidRPr="00416458">
        <w:rPr>
          <w:rStyle w:val="default"/>
          <w:rFonts w:cs="FrankRuehl" w:hint="cs"/>
          <w:vanish/>
          <w:sz w:val="28"/>
          <w:szCs w:val="22"/>
          <w:shd w:val="clear" w:color="auto" w:fill="FFFF99"/>
          <w:rtl/>
        </w:rPr>
        <w:t xml:space="preserve">ין סעיף זה, "איש </w:t>
      </w:r>
      <w:r w:rsidRPr="00416458">
        <w:rPr>
          <w:rStyle w:val="default"/>
          <w:rFonts w:cs="FrankRuehl"/>
          <w:vanish/>
          <w:sz w:val="28"/>
          <w:szCs w:val="22"/>
          <w:shd w:val="clear" w:color="auto" w:fill="FFFF99"/>
          <w:rtl/>
        </w:rPr>
        <w:t>פנ</w:t>
      </w:r>
      <w:r w:rsidRPr="00416458">
        <w:rPr>
          <w:rStyle w:val="default"/>
          <w:rFonts w:cs="FrankRuehl" w:hint="cs"/>
          <w:vanish/>
          <w:sz w:val="28"/>
          <w:szCs w:val="22"/>
          <w:shd w:val="clear" w:color="auto" w:fill="FFFF99"/>
          <w:rtl/>
        </w:rPr>
        <w:t>ים</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 xml:space="preserve">מרכזי </w:t>
      </w:r>
      <w:r w:rsidRPr="00416458">
        <w:rPr>
          <w:rStyle w:val="default"/>
          <w:rFonts w:cs="FrankRuehl" w:hint="cs"/>
          <w:vanish/>
          <w:sz w:val="28"/>
          <w:szCs w:val="22"/>
          <w:u w:val="single"/>
          <w:shd w:val="clear" w:color="auto" w:fill="FFFF99"/>
          <w:rtl/>
        </w:rPr>
        <w:t>בחברה</w:t>
      </w:r>
      <w:r w:rsidRPr="00416458">
        <w:rPr>
          <w:rStyle w:val="default"/>
          <w:rFonts w:cs="FrankRuehl"/>
          <w:vanish/>
          <w:sz w:val="28"/>
          <w:szCs w:val="22"/>
          <w:shd w:val="clear" w:color="auto" w:fill="FFFF99"/>
          <w:rtl/>
        </w:rPr>
        <w:t xml:space="preserve">" </w:t>
      </w:r>
      <w:r w:rsidRPr="00416458">
        <w:rPr>
          <w:rStyle w:val="default"/>
          <w:vanish/>
          <w:sz w:val="28"/>
          <w:szCs w:val="22"/>
          <w:shd w:val="clear" w:color="auto" w:fill="FFFF99"/>
          <w:rtl/>
        </w:rPr>
        <w:t>–</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(1)</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 xml:space="preserve">מנהל, מנהל כללי, משנה למנהל כללי, סגן מנהל כללי, </w:t>
      </w:r>
      <w:r w:rsidRPr="00416458">
        <w:rPr>
          <w:rStyle w:val="default"/>
          <w:rFonts w:cs="FrankRuehl"/>
          <w:vanish/>
          <w:sz w:val="28"/>
          <w:szCs w:val="22"/>
          <w:shd w:val="clear" w:color="auto" w:fill="FFFF99"/>
          <w:rtl/>
        </w:rPr>
        <w:t xml:space="preserve">חשב </w:t>
      </w:r>
      <w:r w:rsidRPr="00416458">
        <w:rPr>
          <w:rStyle w:val="default"/>
          <w:rFonts w:cs="FrankRuehl" w:hint="cs"/>
          <w:vanish/>
          <w:sz w:val="28"/>
          <w:szCs w:val="22"/>
          <w:shd w:val="clear" w:color="auto" w:fill="FFFF99"/>
          <w:rtl/>
        </w:rPr>
        <w:t>ומבקר פנימי וכל ממלאי תפקיד כאמור גם אם תואר משרתם שונה, וכן יחיד שהוא בעל מניות עיקרי בחברה;</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hint="cs"/>
          <w:vanish/>
          <w:sz w:val="28"/>
          <w:szCs w:val="22"/>
          <w:shd w:val="clear" w:color="auto" w:fill="FFFF99"/>
          <w:rtl/>
        </w:rPr>
        <w:t>(2)</w:t>
      </w:r>
      <w:r w:rsidRPr="00416458">
        <w:rPr>
          <w:rStyle w:val="default"/>
          <w:rFonts w:cs="FrankRuehl"/>
          <w:vanish/>
          <w:sz w:val="28"/>
          <w:szCs w:val="22"/>
          <w:shd w:val="clear" w:color="auto" w:fill="FFFF99"/>
          <w:rtl/>
        </w:rPr>
        <w:tab/>
        <w:t xml:space="preserve">בן </w:t>
      </w:r>
      <w:r w:rsidRPr="00416458">
        <w:rPr>
          <w:rStyle w:val="default"/>
          <w:rFonts w:cs="FrankRuehl" w:hint="cs"/>
          <w:vanish/>
          <w:sz w:val="28"/>
          <w:szCs w:val="22"/>
          <w:shd w:val="clear" w:color="auto" w:fill="FFFF99"/>
          <w:rtl/>
        </w:rPr>
        <w:t>משפחה של אחד המנויים בפסקה (1);</w:t>
      </w:r>
    </w:p>
    <w:p w:rsidR="00633EEC" w:rsidRPr="00416458" w:rsidRDefault="00633EEC">
      <w:pPr>
        <w:pStyle w:val="P22"/>
        <w:spacing w:before="0"/>
        <w:ind w:left="1021" w:right="1134"/>
        <w:rPr>
          <w:rStyle w:val="default"/>
          <w:rFonts w:cs="FrankRuehl" w:hint="cs"/>
          <w:vanish/>
          <w:sz w:val="28"/>
          <w:szCs w:val="22"/>
          <w:shd w:val="clear" w:color="auto" w:fill="FFFF99"/>
          <w:rtl/>
        </w:rPr>
      </w:pPr>
      <w:r w:rsidRPr="00416458">
        <w:rPr>
          <w:rStyle w:val="default"/>
          <w:rFonts w:cs="FrankRuehl" w:hint="cs"/>
          <w:vanish/>
          <w:sz w:val="28"/>
          <w:szCs w:val="22"/>
          <w:shd w:val="clear" w:color="auto" w:fill="FFFF99"/>
          <w:rtl/>
        </w:rPr>
        <w:t>(3)</w:t>
      </w:r>
      <w:r w:rsidRPr="00416458">
        <w:rPr>
          <w:rStyle w:val="default"/>
          <w:rFonts w:cs="FrankRuehl"/>
          <w:vanish/>
          <w:sz w:val="28"/>
          <w:szCs w:val="22"/>
          <w:shd w:val="clear" w:color="auto" w:fill="FFFF99"/>
          <w:rtl/>
        </w:rPr>
        <w:tab/>
        <w:t>תאג</w:t>
      </w:r>
      <w:r w:rsidRPr="00416458">
        <w:rPr>
          <w:rStyle w:val="default"/>
          <w:rFonts w:cs="FrankRuehl" w:hint="cs"/>
          <w:vanish/>
          <w:sz w:val="28"/>
          <w:szCs w:val="22"/>
          <w:shd w:val="clear" w:color="auto" w:fill="FFFF99"/>
          <w:rtl/>
        </w:rPr>
        <w:t>יד בשליטתו של אחד המנויים בפסקאות (1</w:t>
      </w:r>
      <w:r w:rsidRPr="00416458">
        <w:rPr>
          <w:rStyle w:val="default"/>
          <w:rFonts w:cs="FrankRuehl"/>
          <w:vanish/>
          <w:sz w:val="28"/>
          <w:szCs w:val="22"/>
          <w:shd w:val="clear" w:color="auto" w:fill="FFFF99"/>
          <w:rtl/>
        </w:rPr>
        <w:t>) ו</w:t>
      </w:r>
      <w:r w:rsidRPr="00416458">
        <w:rPr>
          <w:rStyle w:val="default"/>
          <w:rFonts w:cs="FrankRuehl" w:hint="cs"/>
          <w:vanish/>
          <w:sz w:val="28"/>
          <w:szCs w:val="22"/>
          <w:shd w:val="clear" w:color="auto" w:fill="FFFF99"/>
          <w:rtl/>
        </w:rPr>
        <w:t>-</w:t>
      </w:r>
      <w:r w:rsidRPr="00416458">
        <w:rPr>
          <w:rStyle w:val="default"/>
          <w:rFonts w:cs="FrankRuehl"/>
          <w:vanish/>
          <w:sz w:val="28"/>
          <w:szCs w:val="22"/>
          <w:shd w:val="clear" w:color="auto" w:fill="FFFF99"/>
          <w:rtl/>
        </w:rPr>
        <w:t>(2)</w:t>
      </w:r>
      <w:r w:rsidRPr="00416458">
        <w:rPr>
          <w:rStyle w:val="default"/>
          <w:rFonts w:cs="FrankRuehl" w:hint="cs"/>
          <w:vanish/>
          <w:sz w:val="28"/>
          <w:szCs w:val="22"/>
          <w:shd w:val="clear" w:color="auto" w:fill="FFFF99"/>
          <w:rtl/>
        </w:rPr>
        <w:t>.</w:t>
      </w:r>
    </w:p>
    <w:p w:rsidR="00633EEC" w:rsidRPr="00416458" w:rsidRDefault="00633EEC">
      <w:pPr>
        <w:spacing w:line="240" w:lineRule="auto"/>
        <w:ind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21.5.2007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32</w:t>
      </w:r>
    </w:p>
    <w:p w:rsidR="00633EEC" w:rsidRPr="00416458" w:rsidRDefault="00633EEC">
      <w:pPr>
        <w:spacing w:line="240" w:lineRule="auto"/>
        <w:ind w:right="1134"/>
        <w:rPr>
          <w:rFonts w:cs="FrankRuehl" w:hint="cs"/>
          <w:vanish/>
          <w:sz w:val="20"/>
          <w:szCs w:val="20"/>
          <w:shd w:val="clear" w:color="auto" w:fill="FFFF99"/>
          <w:rtl/>
        </w:rPr>
      </w:pPr>
      <w:hyperlink r:id="rId1176" w:history="1">
        <w:r w:rsidRPr="00416458">
          <w:rPr>
            <w:rStyle w:val="Hyperlink"/>
            <w:rFonts w:cs="FrankRuehl" w:hint="cs"/>
            <w:vanish/>
            <w:sz w:val="20"/>
            <w:szCs w:val="20"/>
            <w:shd w:val="clear" w:color="auto" w:fill="FFFF99"/>
            <w:rtl/>
          </w:rPr>
          <w:t>ס"ח תשס"ז מס' 2095</w:t>
        </w:r>
      </w:hyperlink>
      <w:r w:rsidRPr="00416458">
        <w:rPr>
          <w:rFonts w:cs="FrankRuehl" w:hint="cs"/>
          <w:vanish/>
          <w:sz w:val="20"/>
          <w:szCs w:val="20"/>
          <w:shd w:val="clear" w:color="auto" w:fill="FFFF99"/>
          <w:rtl/>
        </w:rPr>
        <w:t xml:space="preserve"> מיום 21.5.2007 עמ' 309 (</w:t>
      </w:r>
      <w:hyperlink r:id="rId1177" w:history="1">
        <w:r w:rsidRPr="00416458">
          <w:rPr>
            <w:rStyle w:val="Hyperlink"/>
            <w:rFonts w:cs="FrankRuehl" w:hint="cs"/>
            <w:vanish/>
            <w:sz w:val="20"/>
            <w:szCs w:val="20"/>
            <w:shd w:val="clear" w:color="auto" w:fill="FFFF99"/>
            <w:rtl/>
          </w:rPr>
          <w:t>ה"ח 218</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סעיף קטן 52ה(א)</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Style w:val="default"/>
          <w:rFonts w:cs="FrankRuehl"/>
          <w:vanish/>
          <w:sz w:val="28"/>
          <w:szCs w:val="22"/>
          <w:shd w:val="clear" w:color="auto" w:fill="FFFF99"/>
          <w:rtl/>
        </w:rPr>
        <w:tab/>
      </w:r>
      <w:r w:rsidRPr="00416458">
        <w:rPr>
          <w:rStyle w:val="default"/>
          <w:rFonts w:cs="FrankRuehl"/>
          <w:strike/>
          <w:vanish/>
          <w:sz w:val="28"/>
          <w:szCs w:val="22"/>
          <w:shd w:val="clear" w:color="auto" w:fill="FFFF99"/>
          <w:rtl/>
        </w:rPr>
        <w:t>(א)</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 xml:space="preserve">קנה איש פנים מרכזי </w:t>
      </w:r>
      <w:r w:rsidRPr="00416458">
        <w:rPr>
          <w:rStyle w:val="default"/>
          <w:rFonts w:cs="FrankRuehl" w:hint="cs"/>
          <w:strike/>
          <w:vanish/>
          <w:sz w:val="28"/>
          <w:szCs w:val="22"/>
          <w:u w:val="single"/>
          <w:shd w:val="clear" w:color="auto" w:fill="FFFF99"/>
          <w:rtl/>
        </w:rPr>
        <w:t>בחברה</w:t>
      </w:r>
      <w:r w:rsidRPr="00416458">
        <w:rPr>
          <w:rStyle w:val="default"/>
          <w:rFonts w:cs="FrankRuehl" w:hint="cs"/>
          <w:strike/>
          <w:vanish/>
          <w:sz w:val="28"/>
          <w:szCs w:val="22"/>
          <w:shd w:val="clear" w:color="auto" w:fill="FFFF99"/>
          <w:rtl/>
        </w:rPr>
        <w:t xml:space="preserve"> ניירות ערך של החברה שבה הוא משמש איש פנים מרכזי תוך שלושה חדשים מיום שבו מכר ניירות ערך של אותה חברה, או מכר ניירות ערך של החברה שבה הוא משמש איש פנים מרכזי תוך שלושה חדשים מיום שבו קנה ניירות ערך של אותה חברה, תהיה זו ראיה לכאורה כי עשה שימוש במידע פנים, אלא אם יוכיח כי לא היה בידו מידע פנים בעת המכירה או הקניה, או שבנסיבות הענין סביר שלא היה בידו מידע פנים אותה עת.</w:t>
      </w:r>
    </w:p>
    <w:p w:rsidR="00293354" w:rsidRPr="00416458" w:rsidRDefault="00293354" w:rsidP="00293354">
      <w:pPr>
        <w:spacing w:line="240" w:lineRule="auto"/>
        <w:ind w:right="1134"/>
        <w:rPr>
          <w:rFonts w:ascii="Arial" w:hAnsi="Arial" w:cs="FrankRuehl" w:hint="cs"/>
          <w:vanish/>
          <w:sz w:val="20"/>
          <w:szCs w:val="20"/>
          <w:shd w:val="clear" w:color="auto" w:fill="FFFF99"/>
          <w:rtl/>
        </w:rPr>
      </w:pPr>
    </w:p>
    <w:p w:rsidR="00293354" w:rsidRPr="00416458" w:rsidRDefault="00293354" w:rsidP="00293354">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27.2.2011</w:t>
      </w:r>
    </w:p>
    <w:p w:rsidR="00293354" w:rsidRPr="00416458" w:rsidRDefault="00293354" w:rsidP="00293354">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293354" w:rsidRPr="00416458" w:rsidRDefault="00293354" w:rsidP="00293354">
      <w:pPr>
        <w:spacing w:line="240" w:lineRule="auto"/>
        <w:ind w:right="1134"/>
        <w:rPr>
          <w:rFonts w:ascii="Arial" w:hAnsi="Arial" w:cs="FrankRuehl" w:hint="cs"/>
          <w:vanish/>
          <w:sz w:val="20"/>
          <w:szCs w:val="20"/>
          <w:shd w:val="clear" w:color="auto" w:fill="FFFF99"/>
          <w:rtl/>
        </w:rPr>
      </w:pPr>
      <w:hyperlink r:id="rId1178"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207 (</w:t>
      </w:r>
      <w:hyperlink r:id="rId1179"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293354" w:rsidRPr="00293354" w:rsidRDefault="00293354" w:rsidP="00293354">
      <w:pPr>
        <w:pStyle w:val="P00"/>
        <w:ind w:left="0" w:right="1134"/>
        <w:rPr>
          <w:rStyle w:val="default"/>
          <w:rFonts w:cs="FrankRuehl"/>
          <w:sz w:val="2"/>
          <w:szCs w:val="2"/>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קנה</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איש פנים</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מרכזי בחברה ניירות ערך</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של החברה שבה הוא</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משמש איש</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פנים מרכזי או ניירות ערך אחרים שניירות ערך של החברה</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הם נכס בסיס שלהם, בתוך</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שלושה חודשים מיום שבו</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מכר ניירות ערך כאמור,</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או מכר ניירות ערך</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כאלה בתוך שלושה חודשים מיום שבו קנה ניירות ערך כאמור, תהיה זו ראיה לכאורה כי עשה שימוש במידע פנים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המצוי בידו</w:t>
      </w:r>
      <w:r w:rsidRPr="00416458">
        <w:rPr>
          <w:rStyle w:val="default"/>
          <w:rFonts w:cs="FrankRuehl"/>
          <w:vanish/>
          <w:sz w:val="22"/>
          <w:szCs w:val="22"/>
          <w:shd w:val="clear" w:color="auto" w:fill="FFFF99"/>
          <w:rtl/>
        </w:rPr>
        <w:t>, אלא</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אם כן</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יוכיח כי לא היה</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בידו מידע פנים בעת המכירה או הקניה, או שבנסיבות הענין סביר שלא היה בידו מידע פנים אותה עת</w:t>
      </w:r>
      <w:r w:rsidRPr="00416458">
        <w:rPr>
          <w:rStyle w:val="default"/>
          <w:rFonts w:cs="FrankRuehl" w:hint="cs"/>
          <w:vanish/>
          <w:sz w:val="22"/>
          <w:szCs w:val="22"/>
          <w:shd w:val="clear" w:color="auto" w:fill="FFFF99"/>
          <w:rtl/>
        </w:rPr>
        <w:t>.</w:t>
      </w:r>
      <w:bookmarkEnd w:id="676"/>
    </w:p>
    <w:p w:rsidR="00633EEC" w:rsidRDefault="00633EEC">
      <w:pPr>
        <w:pStyle w:val="P00"/>
        <w:spacing w:before="72"/>
        <w:ind w:left="0" w:right="1134"/>
        <w:rPr>
          <w:rStyle w:val="default"/>
          <w:rFonts w:cs="FrankRuehl"/>
          <w:rtl/>
        </w:rPr>
      </w:pPr>
      <w:bookmarkStart w:id="677" w:name="Seif114"/>
      <w:bookmarkEnd w:id="677"/>
      <w:r>
        <w:rPr>
          <w:lang w:val="he-IL"/>
        </w:rPr>
        <w:pict>
          <v:rect id="_x0000_s2259" style="position:absolute;left:0;text-align:left;margin-left:464.5pt;margin-top:8.05pt;width:75.05pt;height:32pt;z-index:251382784" o:allowincell="f" filled="f" stroked="f" strokecolor="lime" strokeweight=".25pt">
            <v:textbox style="mso-next-textbox:#_x0000_s2259" inset="0,0,0,0">
              <w:txbxContent>
                <w:p w:rsidR="00EB0C8F" w:rsidRDefault="00EB0C8F">
                  <w:pPr>
                    <w:spacing w:line="160" w:lineRule="exact"/>
                    <w:jc w:val="left"/>
                    <w:rPr>
                      <w:rFonts w:cs="Miriam"/>
                      <w:noProof/>
                      <w:sz w:val="18"/>
                      <w:szCs w:val="18"/>
                      <w:rtl/>
                    </w:rPr>
                  </w:pPr>
                  <w:r>
                    <w:rPr>
                      <w:rFonts w:cs="Miriam"/>
                      <w:sz w:val="18"/>
                      <w:szCs w:val="18"/>
                      <w:rtl/>
                    </w:rPr>
                    <w:t>מידע</w:t>
                  </w:r>
                  <w:r>
                    <w:rPr>
                      <w:rFonts w:cs="Miriam" w:hint="cs"/>
                      <w:sz w:val="18"/>
                      <w:szCs w:val="18"/>
                      <w:rtl/>
                    </w:rPr>
                    <w:t xml:space="preserve"> שאינו </w:t>
                  </w:r>
                  <w:r>
                    <w:rPr>
                      <w:rFonts w:cs="Miriam"/>
                      <w:sz w:val="18"/>
                      <w:szCs w:val="18"/>
                      <w:rtl/>
                    </w:rPr>
                    <w:t>מידע</w:t>
                  </w:r>
                  <w:r>
                    <w:rPr>
                      <w:rFonts w:cs="Miriam" w:hint="cs"/>
                      <w:sz w:val="18"/>
                      <w:szCs w:val="18"/>
                      <w:rtl/>
                    </w:rPr>
                    <w:t xml:space="preserve"> פנים</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6) </w:t>
                  </w:r>
                </w:p>
                <w:p w:rsidR="00EB0C8F" w:rsidRDefault="00EB0C8F">
                  <w:pPr>
                    <w:spacing w:line="160" w:lineRule="exact"/>
                    <w:jc w:val="left"/>
                    <w:rPr>
                      <w:rFonts w:cs="Miriam"/>
                      <w:noProof/>
                      <w:sz w:val="18"/>
                      <w:szCs w:val="18"/>
                      <w:rtl/>
                    </w:rPr>
                  </w:pPr>
                  <w:r>
                    <w:rPr>
                      <w:rFonts w:cs="Miriam" w:hint="cs"/>
                      <w:sz w:val="18"/>
                      <w:szCs w:val="18"/>
                      <w:rtl/>
                    </w:rPr>
                    <w:t>תשמ</w:t>
                  </w:r>
                  <w:r>
                    <w:rPr>
                      <w:rFonts w:cs="Miriam"/>
                      <w:sz w:val="18"/>
                      <w:szCs w:val="18"/>
                      <w:rtl/>
                    </w:rPr>
                    <w:t>"</w:t>
                  </w:r>
                  <w:r>
                    <w:rPr>
                      <w:rFonts w:cs="Miriam" w:hint="cs"/>
                      <w:sz w:val="18"/>
                      <w:szCs w:val="18"/>
                      <w:rtl/>
                    </w:rPr>
                    <w:t>א-</w:t>
                  </w:r>
                  <w:r>
                    <w:rPr>
                      <w:rFonts w:cs="Miriam"/>
                      <w:sz w:val="18"/>
                      <w:szCs w:val="18"/>
                      <w:rtl/>
                    </w:rPr>
                    <w:t>1981</w:t>
                  </w:r>
                </w:p>
              </w:txbxContent>
            </v:textbox>
            <w10:anchorlock/>
          </v:rect>
        </w:pict>
      </w:r>
      <w:r>
        <w:rPr>
          <w:rStyle w:val="big-number"/>
          <w:rFonts w:cs="Miriam"/>
          <w:rtl/>
        </w:rPr>
        <w:t>52</w:t>
      </w:r>
      <w:r>
        <w:rPr>
          <w:rStyle w:val="default"/>
          <w:rFonts w:cs="FrankRuehl"/>
          <w:rtl/>
        </w:rPr>
        <w:t>ו.</w:t>
      </w:r>
      <w:r>
        <w:rPr>
          <w:rStyle w:val="default"/>
          <w:rFonts w:cs="FrankRuehl"/>
          <w:rtl/>
        </w:rPr>
        <w:tab/>
        <w:t>(א)</w:t>
      </w:r>
      <w:r>
        <w:rPr>
          <w:rStyle w:val="default"/>
          <w:rFonts w:cs="FrankRuehl"/>
          <w:rtl/>
        </w:rPr>
        <w:tab/>
        <w:t>אין</w:t>
      </w:r>
      <w:r>
        <w:rPr>
          <w:rStyle w:val="default"/>
          <w:rFonts w:cs="FrankRuehl" w:hint="cs"/>
          <w:rtl/>
        </w:rPr>
        <w:t xml:space="preserve"> רואים מידע כמידע פנים אם נמסר לרשות או לבורסה דו"ח על המידע והרשות או הב</w:t>
      </w:r>
      <w:r>
        <w:rPr>
          <w:rStyle w:val="default"/>
          <w:rFonts w:cs="FrankRuehl"/>
          <w:rtl/>
        </w:rPr>
        <w:t>ור</w:t>
      </w:r>
      <w:r>
        <w:rPr>
          <w:rStyle w:val="default"/>
          <w:rFonts w:cs="FrankRuehl" w:hint="cs"/>
          <w:rtl/>
        </w:rPr>
        <w:t>סה פרסמו אותו, או ניתן לו פ</w:t>
      </w:r>
      <w:r>
        <w:rPr>
          <w:rStyle w:val="default"/>
          <w:rFonts w:cs="FrankRuehl"/>
          <w:rtl/>
        </w:rPr>
        <w:t>רסום</w:t>
      </w:r>
      <w:r>
        <w:rPr>
          <w:rStyle w:val="default"/>
          <w:rFonts w:cs="FrankRuehl" w:hint="cs"/>
          <w:rtl/>
        </w:rPr>
        <w:t xml:space="preserve"> בדרך אחרת המקובלת לצורך הבאת מידע מעין זה לידיעת הציבור, ועבר יום מסחר בבורסה לאחר יום הפרסום כאמור; לא פרסמו הרשות או הבורסה את המידע תוך ארבעה ימים מיום שדווח עליו, יחדל המידע ל</w:t>
      </w:r>
      <w:r>
        <w:rPr>
          <w:rStyle w:val="default"/>
          <w:rFonts w:cs="FrankRuehl"/>
          <w:rtl/>
        </w:rPr>
        <w:t>ה</w:t>
      </w:r>
      <w:r>
        <w:rPr>
          <w:rStyle w:val="default"/>
          <w:rFonts w:cs="FrankRuehl" w:hint="cs"/>
          <w:rtl/>
        </w:rPr>
        <w:t xml:space="preserve">יות מידע </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ם בתום תקופה זו.</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הטו</w:t>
      </w:r>
      <w:r>
        <w:rPr>
          <w:rStyle w:val="default"/>
          <w:rFonts w:cs="FrankRuehl" w:hint="cs"/>
          <w:rtl/>
        </w:rPr>
        <w:t>ען כי</w:t>
      </w:r>
      <w:r>
        <w:rPr>
          <w:rStyle w:val="default"/>
          <w:rFonts w:cs="FrankRuehl"/>
          <w:rtl/>
        </w:rPr>
        <w:t xml:space="preserve"> מ</w:t>
      </w:r>
      <w:r>
        <w:rPr>
          <w:rStyle w:val="default"/>
          <w:rFonts w:cs="FrankRuehl" w:hint="cs"/>
          <w:rtl/>
        </w:rPr>
        <w:t>ידע נמסר או ניתן לו פרסום כ</w:t>
      </w:r>
      <w:r>
        <w:rPr>
          <w:rStyle w:val="default"/>
          <w:rFonts w:cs="FrankRuehl"/>
          <w:rtl/>
        </w:rPr>
        <w:t>אמור</w:t>
      </w:r>
      <w:r>
        <w:rPr>
          <w:rStyle w:val="default"/>
          <w:rFonts w:cs="FrankRuehl" w:hint="cs"/>
          <w:rtl/>
        </w:rPr>
        <w:t xml:space="preserve"> בסעיף קטן (א), עליו הראיה.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78" w:name="Rov373"/>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80"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267 (</w:t>
      </w:r>
      <w:hyperlink r:id="rId1181"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52ו</w:t>
      </w:r>
      <w:bookmarkEnd w:id="678"/>
    </w:p>
    <w:p w:rsidR="00633EEC" w:rsidRDefault="00633EEC">
      <w:pPr>
        <w:pStyle w:val="P00"/>
        <w:spacing w:before="72"/>
        <w:ind w:left="0" w:right="1134"/>
        <w:rPr>
          <w:rStyle w:val="default"/>
          <w:rFonts w:cs="FrankRuehl" w:hint="cs"/>
          <w:rtl/>
        </w:rPr>
      </w:pPr>
      <w:bookmarkStart w:id="679" w:name="Seif115"/>
      <w:bookmarkEnd w:id="679"/>
      <w:r>
        <w:rPr>
          <w:lang w:val="he-IL"/>
        </w:rPr>
        <w:pict>
          <v:rect id="_x0000_s2260" style="position:absolute;left:0;text-align:left;margin-left:464.5pt;margin-top:8.05pt;width:75.05pt;height:47.85pt;z-index:251383808" o:allowincell="f" filled="f" stroked="f" strokecolor="lime" strokeweight=".25pt">
            <v:textbox style="mso-next-textbox:#_x0000_s2260" inset="0,0,0,0">
              <w:txbxContent>
                <w:p w:rsidR="00EB0C8F" w:rsidRDefault="00EB0C8F">
                  <w:pPr>
                    <w:spacing w:line="160" w:lineRule="exact"/>
                    <w:jc w:val="left"/>
                    <w:rPr>
                      <w:rFonts w:cs="Miriam"/>
                      <w:noProof/>
                      <w:sz w:val="18"/>
                      <w:szCs w:val="18"/>
                      <w:rtl/>
                    </w:rPr>
                  </w:pPr>
                  <w:r>
                    <w:rPr>
                      <w:rFonts w:cs="Miriam"/>
                      <w:sz w:val="18"/>
                      <w:szCs w:val="18"/>
                      <w:rtl/>
                    </w:rPr>
                    <w:t>הגנו</w:t>
                  </w:r>
                  <w:r>
                    <w:rPr>
                      <w:rFonts w:cs="Miriam" w:hint="cs"/>
                      <w:sz w:val="18"/>
                      <w:szCs w:val="18"/>
                      <w:rtl/>
                    </w:rPr>
                    <w:t>ת</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6) </w:t>
                  </w:r>
                </w:p>
                <w:p w:rsidR="00EB0C8F" w:rsidRDefault="00EB0C8F">
                  <w:pPr>
                    <w:spacing w:line="160" w:lineRule="exact"/>
                    <w:jc w:val="left"/>
                    <w:rPr>
                      <w:rFonts w:cs="Miriam" w:hint="cs"/>
                      <w:noProof/>
                      <w:sz w:val="18"/>
                      <w:szCs w:val="18"/>
                      <w:rtl/>
                    </w:rPr>
                  </w:pPr>
                  <w:r>
                    <w:rPr>
                      <w:rFonts w:cs="Miriam" w:hint="cs"/>
                      <w:sz w:val="18"/>
                      <w:szCs w:val="18"/>
                      <w:rtl/>
                    </w:rPr>
                    <w:t>תשמ</w:t>
                  </w:r>
                  <w:r>
                    <w:rPr>
                      <w:rFonts w:cs="Miriam"/>
                      <w:sz w:val="18"/>
                      <w:szCs w:val="18"/>
                      <w:rtl/>
                    </w:rPr>
                    <w:t>"</w:t>
                  </w:r>
                  <w:r>
                    <w:rPr>
                      <w:rFonts w:cs="Miriam" w:hint="cs"/>
                      <w:sz w:val="18"/>
                      <w:szCs w:val="18"/>
                      <w:rtl/>
                    </w:rPr>
                    <w:t>א-</w:t>
                  </w:r>
                  <w:r>
                    <w:rPr>
                      <w:rFonts w:cs="Miriam"/>
                      <w:sz w:val="18"/>
                      <w:szCs w:val="18"/>
                      <w:rtl/>
                    </w:rPr>
                    <w:t>1981</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52</w:t>
      </w:r>
      <w:r>
        <w:rPr>
          <w:rStyle w:val="default"/>
          <w:rFonts w:cs="FrankRuehl"/>
          <w:rtl/>
        </w:rPr>
        <w:t>ז.</w:t>
      </w:r>
      <w:r>
        <w:rPr>
          <w:rStyle w:val="default"/>
          <w:rFonts w:cs="FrankRuehl"/>
          <w:rtl/>
        </w:rPr>
        <w:tab/>
        <w:t>(א)</w:t>
      </w:r>
      <w:r>
        <w:rPr>
          <w:rStyle w:val="default"/>
          <w:rFonts w:cs="FrankRuehl"/>
          <w:rtl/>
        </w:rPr>
        <w:tab/>
        <w:t xml:space="preserve">לא </w:t>
      </w:r>
      <w:r>
        <w:rPr>
          <w:rStyle w:val="default"/>
          <w:rFonts w:cs="FrankRuehl" w:hint="cs"/>
          <w:rtl/>
        </w:rPr>
        <w:t>ישא אדם באחריות פלילית, ולא יחוב</w:t>
      </w:r>
      <w:r w:rsidR="00293354">
        <w:rPr>
          <w:rStyle w:val="default"/>
          <w:rFonts w:cs="FrankRuehl" w:hint="cs"/>
          <w:rtl/>
        </w:rPr>
        <w:t xml:space="preserve"> </w:t>
      </w:r>
      <w:r w:rsidR="00293354" w:rsidRPr="00293354">
        <w:rPr>
          <w:rStyle w:val="default"/>
          <w:rFonts w:cs="FrankRuehl" w:hint="cs"/>
          <w:rtl/>
        </w:rPr>
        <w:t>לפי סעיף 52ג(א), 52ד או</w:t>
      </w:r>
      <w:r>
        <w:rPr>
          <w:rStyle w:val="default"/>
          <w:rFonts w:cs="FrankRuehl" w:hint="cs"/>
          <w:rtl/>
        </w:rPr>
        <w:t xml:space="preserve"> לפי סעיף 52ח, אם הוכיח אחת מאלה:</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המט</w:t>
      </w:r>
      <w:r>
        <w:rPr>
          <w:rStyle w:val="default"/>
          <w:rFonts w:cs="FrankRuehl" w:hint="cs"/>
          <w:rtl/>
        </w:rPr>
        <w:t>רה היחידה של העסק</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עשה היתה רכישת מניות הכשרה אשר על פי תקנות החברה נדרש דירקט</w:t>
      </w:r>
      <w:r>
        <w:rPr>
          <w:rStyle w:val="default"/>
          <w:rFonts w:cs="FrankRuehl"/>
          <w:rtl/>
        </w:rPr>
        <w:t>ור ל</w:t>
      </w:r>
      <w:r>
        <w:rPr>
          <w:rStyle w:val="default"/>
          <w:rFonts w:cs="FrankRuehl" w:hint="cs"/>
          <w:rtl/>
        </w:rPr>
        <w:t>רכוש כתנאי למנויו;</w:t>
      </w:r>
    </w:p>
    <w:p w:rsidR="00633EEC" w:rsidRDefault="002050F4" w:rsidP="002050F4">
      <w:pPr>
        <w:pStyle w:val="P22"/>
        <w:spacing w:before="72"/>
        <w:ind w:left="1021" w:right="1134"/>
        <w:rPr>
          <w:rStyle w:val="default"/>
          <w:rFonts w:cs="FrankRuehl"/>
          <w:rtl/>
        </w:rPr>
      </w:pPr>
      <w:r>
        <w:rPr>
          <w:rFonts w:cs="FrankRuehl"/>
          <w:sz w:val="26"/>
          <w:rtl/>
          <w:lang w:eastAsia="en-US"/>
        </w:rPr>
        <w:pict>
          <v:shape id="_x0000_s3465" type="#_x0000_t202" style="position:absolute;left:0;text-align:left;margin-left:470.25pt;margin-top:7.1pt;width:1in;height:16.8pt;z-index:252108800" filled="f" stroked="f" strokecolor="lime" strokeweight=".25pt">
            <v:textbox inset="1mm,0,1mm,0">
              <w:txbxContent>
                <w:p w:rsidR="002050F4" w:rsidRDefault="002050F4" w:rsidP="002050F4">
                  <w:pPr>
                    <w:spacing w:line="160" w:lineRule="exact"/>
                    <w:jc w:val="left"/>
                    <w:rPr>
                      <w:rFonts w:cs="Miriam" w:hint="cs"/>
                      <w:noProof/>
                      <w:sz w:val="18"/>
                      <w:szCs w:val="18"/>
                      <w:rtl/>
                    </w:rPr>
                  </w:pPr>
                  <w:r>
                    <w:rPr>
                      <w:rFonts w:cs="Miriam" w:hint="cs"/>
                      <w:noProof/>
                      <w:sz w:val="18"/>
                      <w:szCs w:val="18"/>
                      <w:rtl/>
                    </w:rPr>
                    <w:t>(תיקון מס' 68) תשע"ח-2018</w:t>
                  </w:r>
                </w:p>
              </w:txbxContent>
            </v:textbox>
            <w10:anchorlock/>
          </v:shape>
        </w:pict>
      </w:r>
      <w:r>
        <w:rPr>
          <w:rStyle w:val="default"/>
          <w:rFonts w:cs="FrankRuehl"/>
          <w:rtl/>
        </w:rPr>
        <w:t>(</w:t>
      </w:r>
      <w:r w:rsidR="00633EEC">
        <w:rPr>
          <w:rStyle w:val="default"/>
          <w:rFonts w:cs="FrankRuehl" w:hint="cs"/>
          <w:rtl/>
        </w:rPr>
        <w:t>2)</w:t>
      </w:r>
      <w:r w:rsidR="00633EEC">
        <w:rPr>
          <w:rStyle w:val="default"/>
          <w:rFonts w:cs="FrankRuehl"/>
          <w:rtl/>
        </w:rPr>
        <w:tab/>
        <w:t>הע</w:t>
      </w:r>
      <w:r w:rsidR="00633EEC">
        <w:rPr>
          <w:rStyle w:val="default"/>
          <w:rFonts w:cs="FrankRuehl" w:hint="cs"/>
          <w:rtl/>
        </w:rPr>
        <w:t>ס</w:t>
      </w:r>
      <w:r w:rsidR="00633EEC">
        <w:rPr>
          <w:rStyle w:val="default"/>
          <w:rFonts w:cs="FrankRuehl"/>
          <w:rtl/>
        </w:rPr>
        <w:t>ק</w:t>
      </w:r>
      <w:r w:rsidR="00633EEC">
        <w:rPr>
          <w:rStyle w:val="default"/>
          <w:rFonts w:cs="FrankRuehl" w:hint="cs"/>
          <w:rtl/>
        </w:rPr>
        <w:t xml:space="preserve">ה שעשה הינה פעולה בתום לב במסגרת ביצוע תפקידו כמפרק, ככונס נכסים או </w:t>
      </w:r>
      <w:r w:rsidR="00C159AA" w:rsidRPr="00C159AA">
        <w:rPr>
          <w:rStyle w:val="default"/>
          <w:rFonts w:cs="FrankRuehl" w:hint="cs"/>
          <w:rtl/>
        </w:rPr>
        <w:t xml:space="preserve">כנאמן בהליכי חדלות פירעון לפי חוק חדלות פירעון ושיקום כלכלי </w:t>
      </w:r>
      <w:r w:rsidR="00633EEC">
        <w:rPr>
          <w:rStyle w:val="default"/>
          <w:rFonts w:cs="FrankRuehl" w:hint="cs"/>
          <w:rtl/>
        </w:rPr>
        <w:t>או לשם מימוש בטוחות;</w:t>
      </w:r>
    </w:p>
    <w:p w:rsidR="00633EEC" w:rsidRDefault="00633EEC">
      <w:pPr>
        <w:pStyle w:val="P22"/>
        <w:spacing w:before="72"/>
        <w:ind w:left="1021" w:right="1134"/>
        <w:rPr>
          <w:rStyle w:val="default"/>
          <w:rFonts w:cs="FrankRuehl"/>
          <w:rtl/>
        </w:rPr>
      </w:pPr>
      <w:r>
        <w:rPr>
          <w:rStyle w:val="default"/>
          <w:rFonts w:cs="FrankRuehl" w:hint="cs"/>
          <w:rtl/>
        </w:rPr>
        <w:t>(3)</w:t>
      </w:r>
      <w:r>
        <w:rPr>
          <w:rStyle w:val="default"/>
          <w:rFonts w:cs="FrankRuehl"/>
          <w:rtl/>
        </w:rPr>
        <w:tab/>
        <w:t>העס</w:t>
      </w:r>
      <w:r>
        <w:rPr>
          <w:rStyle w:val="default"/>
          <w:rFonts w:cs="FrankRuehl" w:hint="cs"/>
          <w:rtl/>
        </w:rPr>
        <w:t>קה שעשה הינה ביצוע בתום לב של חוזה חיתום</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hint="cs"/>
          <w:rtl/>
        </w:rPr>
        <w:t>(4)</w:t>
      </w:r>
      <w:r>
        <w:rPr>
          <w:rStyle w:val="default"/>
          <w:rFonts w:cs="FrankRuehl"/>
          <w:rtl/>
        </w:rPr>
        <w:tab/>
        <w:t>מטר</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 xml:space="preserve">ימוש במידע פנים לא היתה, או בעיקרה לא היתה, עשיית ריווח או </w:t>
      </w:r>
      <w:r>
        <w:rPr>
          <w:rStyle w:val="default"/>
          <w:rFonts w:cs="FrankRuehl"/>
          <w:rtl/>
        </w:rPr>
        <w:t>מניע</w:t>
      </w:r>
      <w:r>
        <w:rPr>
          <w:rStyle w:val="default"/>
          <w:rFonts w:cs="FrankRuehl" w:hint="cs"/>
          <w:rtl/>
        </w:rPr>
        <w:t>ת הפסד לעצמו או לאחר;</w:t>
      </w:r>
    </w:p>
    <w:p w:rsidR="00633EEC" w:rsidRDefault="00633EEC">
      <w:pPr>
        <w:pStyle w:val="P22"/>
        <w:spacing w:before="72"/>
        <w:ind w:left="1021" w:right="1134"/>
        <w:rPr>
          <w:rStyle w:val="default"/>
          <w:rFonts w:cs="FrankRuehl"/>
          <w:rtl/>
        </w:rPr>
      </w:pPr>
      <w:r>
        <w:rPr>
          <w:rFonts w:cs="FrankRuehl"/>
          <w:rtl/>
          <w:lang w:val="he-IL"/>
        </w:rPr>
        <w:pict>
          <v:shape id="_x0000_s2490" type="#_x0000_t202" style="position:absolute;left:0;text-align:left;margin-left:470.25pt;margin-top:7.1pt;width:1in;height:22.4pt;z-index:251529216" filled="f" stroked="f" strokecolor="lime" strokeweight=".25pt">
            <v:textbox style="mso-next-textbox:#_x0000_s2490" inset="1mm,0,1mm,0">
              <w:txbxContent>
                <w:p w:rsidR="00EB0C8F" w:rsidRDefault="00EB0C8F">
                  <w:pPr>
                    <w:spacing w:line="160" w:lineRule="exact"/>
                    <w:jc w:val="left"/>
                    <w:rPr>
                      <w:rFonts w:cs="Miriam" w:hint="cs"/>
                      <w:sz w:val="18"/>
                      <w:szCs w:val="18"/>
                      <w:rtl/>
                    </w:rPr>
                  </w:pPr>
                  <w:r>
                    <w:rPr>
                      <w:rFonts w:cs="Miriam" w:hint="cs"/>
                      <w:sz w:val="18"/>
                      <w:szCs w:val="18"/>
                      <w:rtl/>
                    </w:rPr>
                    <w:t>(תיקון מס' 32) תשס"ז-2007</w:t>
                  </w:r>
                </w:p>
              </w:txbxContent>
            </v:textbox>
          </v:shape>
        </w:pict>
      </w:r>
      <w:r>
        <w:rPr>
          <w:rStyle w:val="default"/>
          <w:rFonts w:cs="FrankRuehl" w:hint="cs"/>
          <w:rtl/>
        </w:rPr>
        <w:t>(5)</w:t>
      </w:r>
      <w:r>
        <w:rPr>
          <w:rStyle w:val="default"/>
          <w:rFonts w:cs="FrankRuehl"/>
          <w:rtl/>
        </w:rPr>
        <w:tab/>
        <w:t>הוא</w:t>
      </w:r>
      <w:r>
        <w:rPr>
          <w:rStyle w:val="default"/>
          <w:rFonts w:cs="FrankRuehl" w:hint="cs"/>
          <w:rtl/>
        </w:rPr>
        <w:t xml:space="preserve"> התקשר בעסקה בקשר לניירות ערך של החברה שעל אודותיה יש לו מידע פנים </w:t>
      </w:r>
      <w:r>
        <w:rPr>
          <w:rStyle w:val="default"/>
          <w:rFonts w:cs="FrankRuehl"/>
          <w:rtl/>
        </w:rPr>
        <w:t>או בקשר לניירות ערך אחרים שניירות</w:t>
      </w:r>
      <w:r>
        <w:rPr>
          <w:rStyle w:val="default"/>
          <w:rFonts w:cs="FrankRuehl" w:hint="cs"/>
          <w:rtl/>
        </w:rPr>
        <w:t xml:space="preserve"> </w:t>
      </w:r>
      <w:r>
        <w:rPr>
          <w:rStyle w:val="default"/>
          <w:rFonts w:cs="FrankRuehl"/>
          <w:rtl/>
        </w:rPr>
        <w:t>ערך של החברה הם נכס בסיס שלהם</w:t>
      </w:r>
      <w:r>
        <w:rPr>
          <w:rStyle w:val="default"/>
          <w:rFonts w:cs="FrankRuehl" w:hint="cs"/>
          <w:rtl/>
        </w:rPr>
        <w:t xml:space="preserve"> כשלוחו של אחר, בלא שהפעיל את שיקול דעתו ובלא שמסר מידע או חוות דעת שהיה בהם כדי להבי</w:t>
      </w:r>
      <w:r>
        <w:rPr>
          <w:rStyle w:val="default"/>
          <w:rFonts w:cs="FrankRuehl"/>
          <w:rtl/>
        </w:rPr>
        <w:t>א</w:t>
      </w:r>
      <w:r>
        <w:rPr>
          <w:rStyle w:val="default"/>
          <w:rFonts w:cs="FrankRuehl" w:hint="cs"/>
          <w:rtl/>
        </w:rPr>
        <w:t xml:space="preserve"> להתקשרות בעסקה;</w:t>
      </w:r>
    </w:p>
    <w:p w:rsidR="00633EEC" w:rsidRDefault="00633EEC">
      <w:pPr>
        <w:pStyle w:val="P22"/>
        <w:spacing w:before="72"/>
        <w:ind w:left="1021" w:right="1134"/>
        <w:rPr>
          <w:rStyle w:val="default"/>
          <w:rFonts w:cs="FrankRuehl"/>
          <w:rtl/>
        </w:rPr>
      </w:pPr>
      <w:r>
        <w:rPr>
          <w:rStyle w:val="default"/>
          <w:rFonts w:cs="FrankRuehl" w:hint="cs"/>
          <w:rtl/>
        </w:rPr>
        <w:t>(6)</w:t>
      </w:r>
      <w:r>
        <w:rPr>
          <w:rStyle w:val="default"/>
          <w:rFonts w:cs="FrankRuehl"/>
          <w:rtl/>
        </w:rPr>
        <w:tab/>
        <w:t>העס</w:t>
      </w:r>
      <w:r>
        <w:rPr>
          <w:rStyle w:val="default"/>
          <w:rFonts w:cs="FrankRuehl" w:hint="cs"/>
          <w:rtl/>
        </w:rPr>
        <w:t>קה שעשה היא עסקה מחוץ לבורסה עם אדם שגם בידו הי</w:t>
      </w:r>
      <w:r>
        <w:rPr>
          <w:rStyle w:val="default"/>
          <w:rFonts w:cs="FrankRuehl"/>
          <w:rtl/>
        </w:rPr>
        <w:t>ה מצ</w:t>
      </w:r>
      <w:r>
        <w:rPr>
          <w:rStyle w:val="default"/>
          <w:rFonts w:cs="FrankRuehl" w:hint="cs"/>
          <w:rtl/>
        </w:rPr>
        <w:t>וי מידע הפנים;</w:t>
      </w:r>
    </w:p>
    <w:p w:rsidR="00633EEC" w:rsidRDefault="00633EEC">
      <w:pPr>
        <w:pStyle w:val="P22"/>
        <w:spacing w:before="72"/>
        <w:ind w:left="1021" w:right="1134"/>
        <w:rPr>
          <w:rStyle w:val="default"/>
          <w:rFonts w:cs="FrankRuehl"/>
          <w:rtl/>
        </w:rPr>
      </w:pPr>
      <w:r>
        <w:rPr>
          <w:rStyle w:val="default"/>
          <w:rFonts w:cs="FrankRuehl" w:hint="cs"/>
          <w:rtl/>
        </w:rPr>
        <w:t>(7)</w:t>
      </w:r>
      <w:r>
        <w:rPr>
          <w:rStyle w:val="default"/>
          <w:rFonts w:cs="FrankRuehl"/>
          <w:rtl/>
        </w:rPr>
        <w:tab/>
        <w:t>העס</w:t>
      </w:r>
      <w:r>
        <w:rPr>
          <w:rStyle w:val="default"/>
          <w:rFonts w:cs="FrankRuehl" w:hint="cs"/>
          <w:rtl/>
        </w:rPr>
        <w:t xml:space="preserve">קה </w:t>
      </w:r>
      <w:r>
        <w:rPr>
          <w:rStyle w:val="default"/>
          <w:rFonts w:cs="FrankRuehl"/>
          <w:rtl/>
        </w:rPr>
        <w:t>נע</w:t>
      </w:r>
      <w:r>
        <w:rPr>
          <w:rStyle w:val="default"/>
          <w:rFonts w:cs="FrankRuehl" w:hint="cs"/>
          <w:rtl/>
        </w:rPr>
        <w:t>שתה בעד איש הפנים על ידי נאמן הפועל על דרך של נאמנות עיוורת; לענין זה, "נאמנות עיוורת" -</w:t>
      </w:r>
      <w:r>
        <w:rPr>
          <w:rStyle w:val="default"/>
          <w:rFonts w:cs="FrankRuehl"/>
          <w:rtl/>
        </w:rPr>
        <w:t xml:space="preserve"> נא</w:t>
      </w:r>
      <w:r>
        <w:rPr>
          <w:rStyle w:val="default"/>
          <w:rFonts w:cs="FrankRuehl" w:hint="cs"/>
          <w:rtl/>
        </w:rPr>
        <w:t>מנות המופעלת על פי שיקול דעתו הבלעדי של הנאמן וללא התערבותו של</w:t>
      </w:r>
      <w:r>
        <w:rPr>
          <w:rStyle w:val="default"/>
          <w:rFonts w:cs="FrankRuehl"/>
          <w:rtl/>
        </w:rPr>
        <w:t xml:space="preserve"> </w:t>
      </w:r>
      <w:r>
        <w:rPr>
          <w:rStyle w:val="default"/>
          <w:rFonts w:cs="FrankRuehl" w:hint="cs"/>
          <w:rtl/>
        </w:rPr>
        <w:t>איש הפנים</w:t>
      </w:r>
      <w:r>
        <w:rPr>
          <w:rStyle w:val="default"/>
          <w:rFonts w:cs="FrankRuehl"/>
          <w:rtl/>
        </w:rPr>
        <w:t>;</w:t>
      </w:r>
    </w:p>
    <w:p w:rsidR="00633EEC" w:rsidRDefault="00293354" w:rsidP="00293354">
      <w:pPr>
        <w:pStyle w:val="P22"/>
        <w:spacing w:before="72"/>
        <w:ind w:left="1021" w:right="1134"/>
        <w:rPr>
          <w:rStyle w:val="default"/>
          <w:rFonts w:cs="FrankRuehl" w:hint="cs"/>
          <w:rtl/>
        </w:rPr>
      </w:pPr>
      <w:r>
        <w:rPr>
          <w:rFonts w:cs="FrankRuehl"/>
          <w:sz w:val="26"/>
          <w:rtl/>
          <w:lang w:eastAsia="en-US"/>
        </w:rPr>
        <w:pict>
          <v:shape id="_x0000_s2663" type="#_x0000_t202" style="position:absolute;left:0;text-align:left;margin-left:470.25pt;margin-top:7.1pt;width:1in;height:16.8pt;z-index:251646976" filled="f" stroked="f" strokecolor="lime" strokeweight=".25pt">
            <v:textbox inset="1mm,0,1mm,0">
              <w:txbxContent>
                <w:p w:rsidR="00EB0C8F" w:rsidRDefault="00EB0C8F" w:rsidP="00293354">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shape>
        </w:pict>
      </w:r>
      <w:r w:rsidR="00633EEC">
        <w:rPr>
          <w:rStyle w:val="default"/>
          <w:rFonts w:cs="FrankRuehl"/>
          <w:rtl/>
        </w:rPr>
        <w:t>(8)</w:t>
      </w:r>
      <w:r w:rsidR="00633EEC">
        <w:rPr>
          <w:rStyle w:val="default"/>
          <w:rFonts w:cs="FrankRuehl"/>
          <w:rtl/>
        </w:rPr>
        <w:tab/>
      </w:r>
      <w:r>
        <w:rPr>
          <w:rStyle w:val="default"/>
          <w:rFonts w:cs="FrankRuehl" w:hint="cs"/>
          <w:rtl/>
        </w:rPr>
        <w:t>(נמחקה);</w:t>
      </w:r>
    </w:p>
    <w:p w:rsidR="00633EEC" w:rsidRDefault="00633EEC">
      <w:pPr>
        <w:pStyle w:val="P22"/>
        <w:spacing w:before="72"/>
        <w:ind w:left="1021" w:right="1134"/>
        <w:rPr>
          <w:rStyle w:val="default"/>
          <w:rFonts w:cs="FrankRuehl"/>
          <w:rtl/>
        </w:rPr>
      </w:pPr>
      <w:r>
        <w:rPr>
          <w:rStyle w:val="default"/>
          <w:rFonts w:cs="FrankRuehl"/>
          <w:rtl/>
        </w:rPr>
        <w:t>(9)</w:t>
      </w:r>
      <w:r>
        <w:rPr>
          <w:rStyle w:val="default"/>
          <w:rFonts w:cs="FrankRuehl"/>
          <w:rtl/>
        </w:rPr>
        <w:tab/>
        <w:t>בנס</w:t>
      </w:r>
      <w:r>
        <w:rPr>
          <w:rStyle w:val="default"/>
          <w:rFonts w:cs="FrankRuehl" w:hint="cs"/>
          <w:rtl/>
        </w:rPr>
        <w:t>יבות הענין היתה הצדקה לביצוע העסקה</w:t>
      </w:r>
      <w:r>
        <w:rPr>
          <w:rStyle w:val="default"/>
          <w:rFonts w:cs="FrankRuehl"/>
          <w:rtl/>
        </w:rPr>
        <w:t>.</w:t>
      </w:r>
    </w:p>
    <w:p w:rsidR="00633EEC" w:rsidRDefault="00633EEC">
      <w:pPr>
        <w:pStyle w:val="P00"/>
        <w:spacing w:before="72"/>
        <w:ind w:left="0" w:right="1134"/>
        <w:rPr>
          <w:rStyle w:val="default"/>
          <w:rFonts w:cs="FrankRuehl" w:hint="cs"/>
          <w:rtl/>
        </w:rPr>
      </w:pPr>
      <w:r>
        <w:rPr>
          <w:rFonts w:cs="FrankRuehl"/>
          <w:rtl/>
          <w:lang w:val="he-IL"/>
        </w:rPr>
        <w:pict>
          <v:shape id="_x0000_s2491" type="#_x0000_t202" style="position:absolute;left:0;text-align:left;margin-left:470.25pt;margin-top:7.05pt;width:1in;height:34.8pt;z-index:251530240"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32) תשס"ז-2007</w:t>
                  </w:r>
                </w:p>
                <w:p w:rsidR="00EB0C8F" w:rsidRDefault="00EB0C8F" w:rsidP="00293354">
                  <w:pPr>
                    <w:spacing w:line="160" w:lineRule="exact"/>
                    <w:jc w:val="left"/>
                    <w:rPr>
                      <w:rFonts w:cs="Miriam" w:hint="cs"/>
                      <w:noProof/>
                      <w:sz w:val="18"/>
                      <w:szCs w:val="18"/>
                      <w:rtl/>
                    </w:rPr>
                  </w:pPr>
                  <w:r>
                    <w:rPr>
                      <w:rFonts w:cs="Miriam" w:hint="cs"/>
                      <w:noProof/>
                      <w:sz w:val="18"/>
                      <w:szCs w:val="18"/>
                      <w:rtl/>
                    </w:rPr>
                    <w:t>(תיקון מס' 45) תשע"א-2011</w:t>
                  </w:r>
                </w:p>
              </w:txbxContent>
            </v:textbox>
          </v:shape>
        </w:pict>
      </w: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 xml:space="preserve">ישא תאגיד באחריות </w:t>
      </w:r>
      <w:r>
        <w:rPr>
          <w:rStyle w:val="default"/>
          <w:rFonts w:cs="FrankRuehl"/>
          <w:rtl/>
        </w:rPr>
        <w:t>פל</w:t>
      </w:r>
      <w:r>
        <w:rPr>
          <w:rStyle w:val="default"/>
          <w:rFonts w:cs="FrankRuehl" w:hint="cs"/>
          <w:rtl/>
        </w:rPr>
        <w:t>ילית לפי פרק זה ולא יחוב</w:t>
      </w:r>
      <w:r w:rsidR="00293354">
        <w:rPr>
          <w:rStyle w:val="default"/>
          <w:rFonts w:cs="FrankRuehl" w:hint="cs"/>
          <w:rtl/>
        </w:rPr>
        <w:t xml:space="preserve"> </w:t>
      </w:r>
      <w:r w:rsidR="00293354" w:rsidRPr="00293354">
        <w:rPr>
          <w:rStyle w:val="default"/>
          <w:rFonts w:cs="FrankRuehl" w:hint="cs"/>
          <w:rtl/>
        </w:rPr>
        <w:t>לפי סעיף 52ג(א), 52ד או</w:t>
      </w:r>
      <w:r>
        <w:rPr>
          <w:rStyle w:val="default"/>
          <w:rFonts w:cs="FrankRuehl" w:hint="cs"/>
          <w:rtl/>
        </w:rPr>
        <w:t xml:space="preserve"> לפי סעיף 52ח, אף על פי שלדירקטור או לעובדו יש גישה למידע פנים או שמצוי בידו מידע פנים הנוגע לתאגיד שנייר הערך שלו או נייר ערך אחר שנייר ערך של החברה הוא נכס בסיס שלו הוא נושא העסקה או חוות הדעת, אם הוכיח שלא הדירקטור או העובד </w:t>
      </w:r>
      <w:r>
        <w:rPr>
          <w:rStyle w:val="default"/>
          <w:rFonts w:cs="FrankRuehl"/>
          <w:rtl/>
        </w:rPr>
        <w:t>שביד</w:t>
      </w:r>
      <w:r>
        <w:rPr>
          <w:rStyle w:val="default"/>
          <w:rFonts w:cs="FrankRuehl" w:hint="cs"/>
          <w:rtl/>
        </w:rPr>
        <w:t>ו המידע החליט להתקשר בעסקה או לתת את חוות הדעת ושיש</w:t>
      </w:r>
      <w:r>
        <w:rPr>
          <w:rStyle w:val="default"/>
          <w:rFonts w:cs="FrankRuehl"/>
          <w:rtl/>
        </w:rPr>
        <w:t xml:space="preserve"> ה</w:t>
      </w:r>
      <w:r>
        <w:rPr>
          <w:rStyle w:val="default"/>
          <w:rFonts w:cs="FrankRuehl" w:hint="cs"/>
          <w:rtl/>
        </w:rPr>
        <w:t>סבר סביר לביצוע העסקה או למתן חוות הדעת.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80" w:name="Rov969"/>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82"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267 (</w:t>
      </w:r>
      <w:hyperlink r:id="rId1183"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52ז</w:t>
      </w:r>
    </w:p>
    <w:p w:rsidR="00633EEC" w:rsidRPr="00416458" w:rsidRDefault="00633EEC">
      <w:pPr>
        <w:spacing w:line="240" w:lineRule="auto"/>
        <w:ind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21.5.2007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32</w:t>
      </w:r>
    </w:p>
    <w:p w:rsidR="00633EEC" w:rsidRPr="00416458" w:rsidRDefault="00633EEC">
      <w:pPr>
        <w:spacing w:line="240" w:lineRule="auto"/>
        <w:ind w:right="1134"/>
        <w:rPr>
          <w:rFonts w:cs="FrankRuehl" w:hint="cs"/>
          <w:vanish/>
          <w:sz w:val="20"/>
          <w:szCs w:val="20"/>
          <w:shd w:val="clear" w:color="auto" w:fill="FFFF99"/>
          <w:rtl/>
        </w:rPr>
      </w:pPr>
      <w:hyperlink r:id="rId1184" w:history="1">
        <w:r w:rsidRPr="00416458">
          <w:rPr>
            <w:rStyle w:val="Hyperlink"/>
            <w:rFonts w:cs="FrankRuehl" w:hint="cs"/>
            <w:vanish/>
            <w:sz w:val="20"/>
            <w:szCs w:val="20"/>
            <w:shd w:val="clear" w:color="auto" w:fill="FFFF99"/>
            <w:rtl/>
          </w:rPr>
          <w:t>ס"ח תשס"ז מס' 2095</w:t>
        </w:r>
      </w:hyperlink>
      <w:r w:rsidRPr="00416458">
        <w:rPr>
          <w:rFonts w:cs="FrankRuehl" w:hint="cs"/>
          <w:vanish/>
          <w:sz w:val="20"/>
          <w:szCs w:val="20"/>
          <w:shd w:val="clear" w:color="auto" w:fill="FFFF99"/>
          <w:rtl/>
        </w:rPr>
        <w:t xml:space="preserve"> מיום 21.5.2007 עמ' 309 (</w:t>
      </w:r>
      <w:hyperlink r:id="rId1185" w:history="1">
        <w:r w:rsidRPr="00416458">
          <w:rPr>
            <w:rStyle w:val="Hyperlink"/>
            <w:rFonts w:cs="FrankRuehl" w:hint="cs"/>
            <w:vanish/>
            <w:sz w:val="20"/>
            <w:szCs w:val="20"/>
            <w:shd w:val="clear" w:color="auto" w:fill="FFFF99"/>
            <w:rtl/>
          </w:rPr>
          <w:t>ה"ח 218</w:t>
        </w:r>
      </w:hyperlink>
      <w:r w:rsidRPr="00416458">
        <w:rPr>
          <w:rFonts w:cs="FrankRuehl" w:hint="cs"/>
          <w:vanish/>
          <w:sz w:val="20"/>
          <w:szCs w:val="20"/>
          <w:shd w:val="clear" w:color="auto" w:fill="FFFF99"/>
          <w:rtl/>
        </w:rPr>
        <w:t>)</w:t>
      </w:r>
    </w:p>
    <w:p w:rsidR="00293354" w:rsidRPr="00416458" w:rsidRDefault="00293354" w:rsidP="00293354">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52</w:t>
      </w:r>
      <w:r w:rsidRPr="00416458">
        <w:rPr>
          <w:rStyle w:val="default"/>
          <w:rFonts w:cs="FrankRuehl"/>
          <w:vanish/>
          <w:sz w:val="22"/>
          <w:szCs w:val="22"/>
          <w:shd w:val="clear" w:color="auto" w:fill="FFFF99"/>
          <w:rtl/>
        </w:rPr>
        <w:t>ז.</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ישא אדם באחריות פלילית, ולא יחוב לפי סעיף 52ח, אם הוכיח אחת מאלה:</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המט</w:t>
      </w:r>
      <w:r w:rsidRPr="00416458">
        <w:rPr>
          <w:rStyle w:val="default"/>
          <w:rFonts w:cs="FrankRuehl" w:hint="cs"/>
          <w:vanish/>
          <w:sz w:val="22"/>
          <w:szCs w:val="22"/>
          <w:shd w:val="clear" w:color="auto" w:fill="FFFF99"/>
          <w:rtl/>
        </w:rPr>
        <w:t>רה היחידה של העסק</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עשה היתה רכישת מניות הכשרה אשר על פי תקנות החברה נדרש דירקט</w:t>
      </w:r>
      <w:r w:rsidRPr="00416458">
        <w:rPr>
          <w:rStyle w:val="default"/>
          <w:rFonts w:cs="FrankRuehl"/>
          <w:vanish/>
          <w:sz w:val="22"/>
          <w:szCs w:val="22"/>
          <w:shd w:val="clear" w:color="auto" w:fill="FFFF99"/>
          <w:rtl/>
        </w:rPr>
        <w:t>ור ל</w:t>
      </w:r>
      <w:r w:rsidRPr="00416458">
        <w:rPr>
          <w:rStyle w:val="default"/>
          <w:rFonts w:cs="FrankRuehl" w:hint="cs"/>
          <w:vanish/>
          <w:sz w:val="22"/>
          <w:szCs w:val="22"/>
          <w:shd w:val="clear" w:color="auto" w:fill="FFFF99"/>
          <w:rtl/>
        </w:rPr>
        <w:t>רכוש כתנאי למנויו;</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הע</w:t>
      </w:r>
      <w:r w:rsidRPr="00416458">
        <w:rPr>
          <w:rStyle w:val="default"/>
          <w:rFonts w:cs="FrankRuehl" w:hint="cs"/>
          <w:vanish/>
          <w:sz w:val="22"/>
          <w:szCs w:val="22"/>
          <w:shd w:val="clear" w:color="auto" w:fill="FFFF99"/>
          <w:rtl/>
        </w:rPr>
        <w:t>ס</w:t>
      </w:r>
      <w:r w:rsidRPr="00416458">
        <w:rPr>
          <w:rStyle w:val="default"/>
          <w:rFonts w:cs="FrankRuehl"/>
          <w:vanish/>
          <w:sz w:val="22"/>
          <w:szCs w:val="22"/>
          <w:shd w:val="clear" w:color="auto" w:fill="FFFF99"/>
          <w:rtl/>
        </w:rPr>
        <w:t>ק</w:t>
      </w:r>
      <w:r w:rsidRPr="00416458">
        <w:rPr>
          <w:rStyle w:val="default"/>
          <w:rFonts w:cs="FrankRuehl" w:hint="cs"/>
          <w:vanish/>
          <w:sz w:val="22"/>
          <w:szCs w:val="22"/>
          <w:shd w:val="clear" w:color="auto" w:fill="FFFF99"/>
          <w:rtl/>
        </w:rPr>
        <w:t>ה שעשה הינה פעולה בתום לב במסגרת ביצוע תפקידו כמפרק, ככונס נכסים או כנאמן בפשיטת רגל או לשם מימוש בטוחות;</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vanish/>
          <w:sz w:val="22"/>
          <w:szCs w:val="22"/>
          <w:shd w:val="clear" w:color="auto" w:fill="FFFF99"/>
          <w:rtl/>
        </w:rPr>
        <w:tab/>
        <w:t>העס</w:t>
      </w:r>
      <w:r w:rsidRPr="00416458">
        <w:rPr>
          <w:rStyle w:val="default"/>
          <w:rFonts w:cs="FrankRuehl" w:hint="cs"/>
          <w:vanish/>
          <w:sz w:val="22"/>
          <w:szCs w:val="22"/>
          <w:shd w:val="clear" w:color="auto" w:fill="FFFF99"/>
          <w:rtl/>
        </w:rPr>
        <w:t>קה שעשה הינה ביצוע בתום לב של חוזה חיתום</w:t>
      </w:r>
      <w:r w:rsidRPr="00416458">
        <w:rPr>
          <w:rStyle w:val="default"/>
          <w:rFonts w:cs="FrankRuehl"/>
          <w:vanish/>
          <w:sz w:val="22"/>
          <w:szCs w:val="22"/>
          <w:shd w:val="clear" w:color="auto" w:fill="FFFF99"/>
          <w:rtl/>
        </w:rPr>
        <w:t>;</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vanish/>
          <w:sz w:val="22"/>
          <w:szCs w:val="22"/>
          <w:shd w:val="clear" w:color="auto" w:fill="FFFF99"/>
          <w:rtl/>
        </w:rPr>
        <w:tab/>
        <w:t>מטר</w:t>
      </w:r>
      <w:r w:rsidRPr="00416458">
        <w:rPr>
          <w:rStyle w:val="default"/>
          <w:rFonts w:cs="FrankRuehl" w:hint="cs"/>
          <w:vanish/>
          <w:sz w:val="22"/>
          <w:szCs w:val="22"/>
          <w:shd w:val="clear" w:color="auto" w:fill="FFFF99"/>
          <w:rtl/>
        </w:rPr>
        <w:t>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 xml:space="preserve">ימוש במידע פנים לא היתה, או בעיקרה לא היתה, עשיית ריווח או </w:t>
      </w:r>
      <w:r w:rsidRPr="00416458">
        <w:rPr>
          <w:rStyle w:val="default"/>
          <w:rFonts w:cs="FrankRuehl"/>
          <w:vanish/>
          <w:sz w:val="22"/>
          <w:szCs w:val="22"/>
          <w:shd w:val="clear" w:color="auto" w:fill="FFFF99"/>
          <w:rtl/>
        </w:rPr>
        <w:t>מניע</w:t>
      </w:r>
      <w:r w:rsidRPr="00416458">
        <w:rPr>
          <w:rStyle w:val="default"/>
          <w:rFonts w:cs="FrankRuehl" w:hint="cs"/>
          <w:vanish/>
          <w:sz w:val="22"/>
          <w:szCs w:val="22"/>
          <w:shd w:val="clear" w:color="auto" w:fill="FFFF99"/>
          <w:rtl/>
        </w:rPr>
        <w:t>ת הפסד לעצמו או לאחר;</w:t>
      </w:r>
    </w:p>
    <w:p w:rsidR="00633EEC" w:rsidRPr="00416458" w:rsidRDefault="00633EEC"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(5)</w:t>
      </w:r>
      <w:r w:rsidRPr="00416458">
        <w:rPr>
          <w:rStyle w:val="default"/>
          <w:rFonts w:cs="FrankRuehl"/>
          <w:vanish/>
          <w:sz w:val="22"/>
          <w:szCs w:val="22"/>
          <w:shd w:val="clear" w:color="auto" w:fill="FFFF99"/>
          <w:rtl/>
        </w:rPr>
        <w:tab/>
        <w:t>הוא</w:t>
      </w:r>
      <w:r w:rsidRPr="00416458">
        <w:rPr>
          <w:rStyle w:val="default"/>
          <w:rFonts w:cs="FrankRuehl" w:hint="cs"/>
          <w:vanish/>
          <w:sz w:val="22"/>
          <w:szCs w:val="22"/>
          <w:shd w:val="clear" w:color="auto" w:fill="FFFF99"/>
          <w:rtl/>
        </w:rPr>
        <w:t xml:space="preserve"> התקשר בעסקה בקשר לניירות ערך של החברה שעל אודותיה יש לו מידע פנים </w:t>
      </w:r>
      <w:r w:rsidRPr="00416458">
        <w:rPr>
          <w:rStyle w:val="default"/>
          <w:rFonts w:cs="FrankRuehl"/>
          <w:vanish/>
          <w:sz w:val="22"/>
          <w:szCs w:val="22"/>
          <w:u w:val="single"/>
          <w:shd w:val="clear" w:color="auto" w:fill="FFFF99"/>
          <w:rtl/>
        </w:rPr>
        <w:t>או בקשר לניירות ערך אחרים שניירות</w:t>
      </w:r>
      <w:r w:rsidRPr="00416458">
        <w:rPr>
          <w:rStyle w:val="default"/>
          <w:rFonts w:cs="FrankRuehl" w:hint="cs"/>
          <w:vanish/>
          <w:sz w:val="22"/>
          <w:szCs w:val="22"/>
          <w:u w:val="single"/>
          <w:shd w:val="clear" w:color="auto" w:fill="FFFF99"/>
          <w:rtl/>
        </w:rPr>
        <w:t xml:space="preserve"> </w:t>
      </w:r>
      <w:r w:rsidRPr="00416458">
        <w:rPr>
          <w:rStyle w:val="default"/>
          <w:rFonts w:cs="FrankRuehl"/>
          <w:vanish/>
          <w:sz w:val="22"/>
          <w:szCs w:val="22"/>
          <w:u w:val="single"/>
          <w:shd w:val="clear" w:color="auto" w:fill="FFFF99"/>
          <w:rtl/>
        </w:rPr>
        <w:t>ערך של החברה הם נכס בסיס שלהם</w:t>
      </w:r>
      <w:r w:rsidRPr="00416458">
        <w:rPr>
          <w:rStyle w:val="default"/>
          <w:rFonts w:cs="FrankRuehl" w:hint="cs"/>
          <w:vanish/>
          <w:sz w:val="22"/>
          <w:szCs w:val="22"/>
          <w:shd w:val="clear" w:color="auto" w:fill="FFFF99"/>
          <w:rtl/>
        </w:rPr>
        <w:t xml:space="preserve"> כשלוחו של אחר, בלא שהפעיל את שיקול דעתו ובלא שמסר מידע או חוות דעת שהיה בהם כדי להבי</w:t>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 xml:space="preserve"> להתקשרות בעסקה;</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(6)</w:t>
      </w:r>
      <w:r w:rsidRPr="00416458">
        <w:rPr>
          <w:rStyle w:val="default"/>
          <w:rFonts w:cs="FrankRuehl"/>
          <w:vanish/>
          <w:sz w:val="22"/>
          <w:szCs w:val="22"/>
          <w:shd w:val="clear" w:color="auto" w:fill="FFFF99"/>
          <w:rtl/>
        </w:rPr>
        <w:tab/>
        <w:t>העס</w:t>
      </w:r>
      <w:r w:rsidRPr="00416458">
        <w:rPr>
          <w:rStyle w:val="default"/>
          <w:rFonts w:cs="FrankRuehl" w:hint="cs"/>
          <w:vanish/>
          <w:sz w:val="22"/>
          <w:szCs w:val="22"/>
          <w:shd w:val="clear" w:color="auto" w:fill="FFFF99"/>
          <w:rtl/>
        </w:rPr>
        <w:t>קה שעשה היא עסקה מחוץ לבורסה עם אדם שגם בידו הי</w:t>
      </w:r>
      <w:r w:rsidRPr="00416458">
        <w:rPr>
          <w:rStyle w:val="default"/>
          <w:rFonts w:cs="FrankRuehl"/>
          <w:vanish/>
          <w:sz w:val="22"/>
          <w:szCs w:val="22"/>
          <w:shd w:val="clear" w:color="auto" w:fill="FFFF99"/>
          <w:rtl/>
        </w:rPr>
        <w:t>ה מצ</w:t>
      </w:r>
      <w:r w:rsidRPr="00416458">
        <w:rPr>
          <w:rStyle w:val="default"/>
          <w:rFonts w:cs="FrankRuehl" w:hint="cs"/>
          <w:vanish/>
          <w:sz w:val="22"/>
          <w:szCs w:val="22"/>
          <w:shd w:val="clear" w:color="auto" w:fill="FFFF99"/>
          <w:rtl/>
        </w:rPr>
        <w:t>וי מידע הפנים;</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vanish/>
          <w:sz w:val="22"/>
          <w:szCs w:val="22"/>
          <w:shd w:val="clear" w:color="auto" w:fill="FFFF99"/>
          <w:rtl/>
        </w:rPr>
        <w:tab/>
        <w:t>העס</w:t>
      </w:r>
      <w:r w:rsidRPr="00416458">
        <w:rPr>
          <w:rStyle w:val="default"/>
          <w:rFonts w:cs="FrankRuehl" w:hint="cs"/>
          <w:vanish/>
          <w:sz w:val="22"/>
          <w:szCs w:val="22"/>
          <w:shd w:val="clear" w:color="auto" w:fill="FFFF99"/>
          <w:rtl/>
        </w:rPr>
        <w:t xml:space="preserve">קה </w:t>
      </w:r>
      <w:r w:rsidRPr="00416458">
        <w:rPr>
          <w:rStyle w:val="default"/>
          <w:rFonts w:cs="FrankRuehl"/>
          <w:vanish/>
          <w:sz w:val="22"/>
          <w:szCs w:val="22"/>
          <w:shd w:val="clear" w:color="auto" w:fill="FFFF99"/>
          <w:rtl/>
        </w:rPr>
        <w:t>נע</w:t>
      </w:r>
      <w:r w:rsidRPr="00416458">
        <w:rPr>
          <w:rStyle w:val="default"/>
          <w:rFonts w:cs="FrankRuehl" w:hint="cs"/>
          <w:vanish/>
          <w:sz w:val="22"/>
          <w:szCs w:val="22"/>
          <w:shd w:val="clear" w:color="auto" w:fill="FFFF99"/>
          <w:rtl/>
        </w:rPr>
        <w:t>שתה בעד איש הפנים על ידי נאמן הפועל על דרך של נאמנות עיוורת; לענין זה, "נאמנות עיוורת" -</w:t>
      </w:r>
      <w:r w:rsidRPr="00416458">
        <w:rPr>
          <w:rStyle w:val="default"/>
          <w:rFonts w:cs="FrankRuehl"/>
          <w:vanish/>
          <w:sz w:val="22"/>
          <w:szCs w:val="22"/>
          <w:shd w:val="clear" w:color="auto" w:fill="FFFF99"/>
          <w:rtl/>
        </w:rPr>
        <w:t xml:space="preserve"> נא</w:t>
      </w:r>
      <w:r w:rsidRPr="00416458">
        <w:rPr>
          <w:rStyle w:val="default"/>
          <w:rFonts w:cs="FrankRuehl" w:hint="cs"/>
          <w:vanish/>
          <w:sz w:val="22"/>
          <w:szCs w:val="22"/>
          <w:shd w:val="clear" w:color="auto" w:fill="FFFF99"/>
          <w:rtl/>
        </w:rPr>
        <w:t>מנות המופעלת על פי שיקול דעתו הבלעדי של הנאמן וללא התערבותו של</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איש הפנים</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(8)</w:t>
      </w:r>
      <w:r w:rsidRPr="00416458">
        <w:rPr>
          <w:rStyle w:val="default"/>
          <w:rFonts w:cs="FrankRuehl"/>
          <w:vanish/>
          <w:sz w:val="22"/>
          <w:szCs w:val="22"/>
          <w:shd w:val="clear" w:color="auto" w:fill="FFFF99"/>
          <w:rtl/>
        </w:rPr>
        <w:tab/>
        <w:t>מטר</w:t>
      </w:r>
      <w:r w:rsidRPr="00416458">
        <w:rPr>
          <w:rStyle w:val="default"/>
          <w:rFonts w:cs="FrankRuehl" w:hint="cs"/>
          <w:vanish/>
          <w:sz w:val="22"/>
          <w:szCs w:val="22"/>
          <w:shd w:val="clear" w:color="auto" w:fill="FFFF99"/>
          <w:rtl/>
        </w:rPr>
        <w:t>ת העסקה היא ויסות השער של נייר הערך שבו נעשתה העסקה בידי תאגיד שקבע לעצמו הנחיות לוויסות ומסר לרשות הודעה עליהן לפני ביצוע העסקה, ונתקיימה אחת מאלה:</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העס</w:t>
      </w:r>
      <w:r w:rsidRPr="00416458">
        <w:rPr>
          <w:rStyle w:val="default"/>
          <w:rFonts w:cs="FrankRuehl" w:hint="cs"/>
          <w:vanish/>
          <w:sz w:val="22"/>
          <w:szCs w:val="22"/>
          <w:shd w:val="clear" w:color="auto" w:fill="FFFF99"/>
          <w:rtl/>
        </w:rPr>
        <w:t>קה בוצעה בהתאם להנחיו</w:t>
      </w:r>
      <w:r w:rsidRPr="00416458">
        <w:rPr>
          <w:rStyle w:val="default"/>
          <w:rFonts w:cs="FrankRuehl"/>
          <w:vanish/>
          <w:sz w:val="22"/>
          <w:szCs w:val="22"/>
          <w:shd w:val="clear" w:color="auto" w:fill="FFFF99"/>
          <w:rtl/>
        </w:rPr>
        <w:t xml:space="preserve">ת </w:t>
      </w:r>
      <w:r w:rsidRPr="00416458">
        <w:rPr>
          <w:rStyle w:val="default"/>
          <w:rFonts w:cs="FrankRuehl" w:hint="cs"/>
          <w:vanish/>
          <w:sz w:val="22"/>
          <w:szCs w:val="22"/>
          <w:shd w:val="clear" w:color="auto" w:fill="FFFF99"/>
          <w:rtl/>
        </w:rPr>
        <w:t>כאמור;</w:t>
      </w:r>
    </w:p>
    <w:p w:rsidR="00633EEC" w:rsidRPr="00416458" w:rsidRDefault="00633EEC">
      <w:pPr>
        <w:pStyle w:val="P33"/>
        <w:spacing w:before="0"/>
        <w:ind w:left="147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ab/>
        <w:t>העס</w:t>
      </w:r>
      <w:r w:rsidRPr="00416458">
        <w:rPr>
          <w:rStyle w:val="default"/>
          <w:rFonts w:cs="FrankRuehl" w:hint="cs"/>
          <w:vanish/>
          <w:sz w:val="22"/>
          <w:szCs w:val="22"/>
          <w:shd w:val="clear" w:color="auto" w:fill="FFFF99"/>
          <w:rtl/>
        </w:rPr>
        <w:t xml:space="preserve">קה נעשתה מחמת צורך בוויסות בנסיבות שאין עליהן הנחיה כאמור וניתנה על כך הודעה לרשות מיד עם עשייתה והוכללה בהנחיות הוראה הקובעת כהנחיה לעתיד </w:t>
      </w:r>
      <w:r w:rsidRPr="00416458">
        <w:rPr>
          <w:rStyle w:val="default"/>
          <w:rFonts w:cs="FrankRuehl"/>
          <w:vanish/>
          <w:sz w:val="22"/>
          <w:szCs w:val="22"/>
          <w:shd w:val="clear" w:color="auto" w:fill="FFFF99"/>
          <w:rtl/>
        </w:rPr>
        <w:t>ד</w:t>
      </w:r>
      <w:r w:rsidRPr="00416458">
        <w:rPr>
          <w:rStyle w:val="default"/>
          <w:rFonts w:cs="FrankRuehl" w:hint="cs"/>
          <w:vanish/>
          <w:sz w:val="22"/>
          <w:szCs w:val="22"/>
          <w:shd w:val="clear" w:color="auto" w:fill="FFFF99"/>
          <w:rtl/>
        </w:rPr>
        <w:t>רך התנהגו</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ז</w:t>
      </w:r>
      <w:r w:rsidRPr="00416458">
        <w:rPr>
          <w:rStyle w:val="default"/>
          <w:rFonts w:cs="FrankRuehl" w:hint="cs"/>
          <w:vanish/>
          <w:sz w:val="22"/>
          <w:szCs w:val="22"/>
          <w:shd w:val="clear" w:color="auto" w:fill="FFFF99"/>
          <w:rtl/>
        </w:rPr>
        <w:t>הה בנסיבות דומות;</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(9)</w:t>
      </w:r>
      <w:r w:rsidRPr="00416458">
        <w:rPr>
          <w:rStyle w:val="default"/>
          <w:rFonts w:cs="FrankRuehl"/>
          <w:vanish/>
          <w:sz w:val="22"/>
          <w:szCs w:val="22"/>
          <w:shd w:val="clear" w:color="auto" w:fill="FFFF99"/>
          <w:rtl/>
        </w:rPr>
        <w:tab/>
        <w:t>בנס</w:t>
      </w:r>
      <w:r w:rsidRPr="00416458">
        <w:rPr>
          <w:rStyle w:val="default"/>
          <w:rFonts w:cs="FrankRuehl" w:hint="cs"/>
          <w:vanish/>
          <w:sz w:val="22"/>
          <w:szCs w:val="22"/>
          <w:shd w:val="clear" w:color="auto" w:fill="FFFF99"/>
          <w:rtl/>
        </w:rPr>
        <w:t>יבות הענין היתה הצדקה לביצוע העסקה</w:t>
      </w:r>
      <w:r w:rsidRPr="00416458">
        <w:rPr>
          <w:rStyle w:val="default"/>
          <w:rFonts w:cs="FrankRuehl"/>
          <w:vanish/>
          <w:sz w:val="22"/>
          <w:szCs w:val="22"/>
          <w:shd w:val="clear" w:color="auto" w:fill="FFFF99"/>
          <w:rtl/>
        </w:rPr>
        <w:t>.</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vanish/>
          <w:sz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 xml:space="preserve">ישא תאגיד באחריות </w:t>
      </w:r>
      <w:r w:rsidRPr="00416458">
        <w:rPr>
          <w:rStyle w:val="default"/>
          <w:rFonts w:cs="FrankRuehl"/>
          <w:vanish/>
          <w:sz w:val="22"/>
          <w:szCs w:val="22"/>
          <w:shd w:val="clear" w:color="auto" w:fill="FFFF99"/>
          <w:rtl/>
        </w:rPr>
        <w:t>פל</w:t>
      </w:r>
      <w:r w:rsidRPr="00416458">
        <w:rPr>
          <w:rStyle w:val="default"/>
          <w:rFonts w:cs="FrankRuehl" w:hint="cs"/>
          <w:vanish/>
          <w:sz w:val="22"/>
          <w:szCs w:val="22"/>
          <w:shd w:val="clear" w:color="auto" w:fill="FFFF99"/>
          <w:rtl/>
        </w:rPr>
        <w:t xml:space="preserve">ילית לפי פרק זה ולא יחוב לפי סעיף 52ח, אף על פי שלדירקטור או לעובדו יש גישה למידע פנים או שמצוי בידו מידע פנים הנוגע לתאגיד שנייר הערך שלו </w:t>
      </w:r>
      <w:r w:rsidRPr="00416458">
        <w:rPr>
          <w:rStyle w:val="default"/>
          <w:rFonts w:cs="FrankRuehl" w:hint="cs"/>
          <w:vanish/>
          <w:sz w:val="22"/>
          <w:szCs w:val="22"/>
          <w:u w:val="single"/>
          <w:shd w:val="clear" w:color="auto" w:fill="FFFF99"/>
          <w:rtl/>
        </w:rPr>
        <w:t>או נייר ערך אחר שנייר ערך של החברה הוא נכס בסיס שלו</w:t>
      </w:r>
      <w:r w:rsidRPr="00416458">
        <w:rPr>
          <w:rStyle w:val="default"/>
          <w:rFonts w:cs="FrankRuehl" w:hint="cs"/>
          <w:vanish/>
          <w:sz w:val="22"/>
          <w:szCs w:val="22"/>
          <w:shd w:val="clear" w:color="auto" w:fill="FFFF99"/>
          <w:rtl/>
        </w:rPr>
        <w:t xml:space="preserve"> הוא נושא העסקה או חוות הדעת, אם הוכיח שלא הדירקטור או העובד </w:t>
      </w:r>
      <w:r w:rsidRPr="00416458">
        <w:rPr>
          <w:rStyle w:val="default"/>
          <w:rFonts w:cs="FrankRuehl"/>
          <w:vanish/>
          <w:sz w:val="22"/>
          <w:szCs w:val="22"/>
          <w:shd w:val="clear" w:color="auto" w:fill="FFFF99"/>
          <w:rtl/>
        </w:rPr>
        <w:t>שביד</w:t>
      </w:r>
      <w:r w:rsidRPr="00416458">
        <w:rPr>
          <w:rStyle w:val="default"/>
          <w:rFonts w:cs="FrankRuehl" w:hint="cs"/>
          <w:vanish/>
          <w:sz w:val="22"/>
          <w:szCs w:val="22"/>
          <w:shd w:val="clear" w:color="auto" w:fill="FFFF99"/>
          <w:rtl/>
        </w:rPr>
        <w:t>ו המידע החליט להתקשר בעסקה או לתת את חוות הדעת ושיש</w:t>
      </w:r>
      <w:r w:rsidRPr="00416458">
        <w:rPr>
          <w:rStyle w:val="default"/>
          <w:rFonts w:cs="FrankRuehl"/>
          <w:vanish/>
          <w:sz w:val="22"/>
          <w:szCs w:val="22"/>
          <w:shd w:val="clear" w:color="auto" w:fill="FFFF99"/>
          <w:rtl/>
        </w:rPr>
        <w:t xml:space="preserve"> ה</w:t>
      </w:r>
      <w:r w:rsidRPr="00416458">
        <w:rPr>
          <w:rStyle w:val="default"/>
          <w:rFonts w:cs="FrankRuehl" w:hint="cs"/>
          <w:vanish/>
          <w:sz w:val="22"/>
          <w:szCs w:val="22"/>
          <w:shd w:val="clear" w:color="auto" w:fill="FFFF99"/>
          <w:rtl/>
        </w:rPr>
        <w:t>סבר סביר לביצוע העסקה או למתן חוות הדעת.</w:t>
      </w:r>
    </w:p>
    <w:p w:rsidR="00293354" w:rsidRPr="00416458" w:rsidRDefault="00293354" w:rsidP="00293354">
      <w:pPr>
        <w:spacing w:line="240" w:lineRule="auto"/>
        <w:ind w:right="1134"/>
        <w:rPr>
          <w:rFonts w:ascii="Arial" w:hAnsi="Arial" w:cs="FrankRuehl" w:hint="cs"/>
          <w:vanish/>
          <w:sz w:val="20"/>
          <w:szCs w:val="20"/>
          <w:shd w:val="clear" w:color="auto" w:fill="FFFF99"/>
          <w:rtl/>
        </w:rPr>
      </w:pPr>
    </w:p>
    <w:p w:rsidR="00293354" w:rsidRPr="00416458" w:rsidRDefault="00293354" w:rsidP="00293354">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27.2.2011</w:t>
      </w:r>
    </w:p>
    <w:p w:rsidR="00293354" w:rsidRPr="00416458" w:rsidRDefault="00293354" w:rsidP="00293354">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45</w:t>
      </w:r>
    </w:p>
    <w:p w:rsidR="00293354" w:rsidRPr="00416458" w:rsidRDefault="00293354" w:rsidP="00293354">
      <w:pPr>
        <w:spacing w:line="240" w:lineRule="auto"/>
        <w:ind w:right="1134"/>
        <w:rPr>
          <w:rFonts w:ascii="Arial" w:hAnsi="Arial" w:cs="FrankRuehl" w:hint="cs"/>
          <w:vanish/>
          <w:sz w:val="20"/>
          <w:szCs w:val="20"/>
          <w:shd w:val="clear" w:color="auto" w:fill="FFFF99"/>
          <w:rtl/>
        </w:rPr>
      </w:pPr>
      <w:hyperlink r:id="rId1186" w:history="1">
        <w:r w:rsidRPr="00416458">
          <w:rPr>
            <w:rStyle w:val="Hyperlink"/>
            <w:rFonts w:ascii="Arial" w:hAnsi="Arial" w:cs="FrankRuehl" w:hint="cs"/>
            <w:vanish/>
            <w:sz w:val="20"/>
            <w:szCs w:val="20"/>
            <w:shd w:val="clear" w:color="auto" w:fill="FFFF99"/>
            <w:rtl/>
          </w:rPr>
          <w:t>ס"ח תשע"א מס' 2274</w:t>
        </w:r>
      </w:hyperlink>
      <w:r w:rsidRPr="00416458">
        <w:rPr>
          <w:rFonts w:ascii="Arial" w:hAnsi="Arial" w:cs="FrankRuehl" w:hint="cs"/>
          <w:vanish/>
          <w:sz w:val="20"/>
          <w:szCs w:val="20"/>
          <w:shd w:val="clear" w:color="auto" w:fill="FFFF99"/>
          <w:rtl/>
        </w:rPr>
        <w:t xml:space="preserve"> מיום 27.1.2011 עמ' 207 (</w:t>
      </w:r>
      <w:hyperlink r:id="rId1187" w:history="1">
        <w:r w:rsidRPr="00416458">
          <w:rPr>
            <w:rStyle w:val="Hyperlink"/>
            <w:rFonts w:ascii="Arial" w:hAnsi="Arial" w:cs="FrankRuehl" w:hint="cs"/>
            <w:vanish/>
            <w:sz w:val="20"/>
            <w:szCs w:val="20"/>
            <w:shd w:val="clear" w:color="auto" w:fill="FFFF99"/>
            <w:rtl/>
          </w:rPr>
          <w:t>ה"ח 489</w:t>
        </w:r>
      </w:hyperlink>
      <w:r w:rsidRPr="00416458">
        <w:rPr>
          <w:rFonts w:ascii="Arial" w:hAnsi="Arial" w:cs="FrankRuehl" w:hint="cs"/>
          <w:vanish/>
          <w:sz w:val="20"/>
          <w:szCs w:val="20"/>
          <w:shd w:val="clear" w:color="auto" w:fill="FFFF99"/>
          <w:rtl/>
        </w:rPr>
        <w:t>)</w:t>
      </w:r>
    </w:p>
    <w:p w:rsidR="00293354" w:rsidRPr="00416458" w:rsidRDefault="00293354" w:rsidP="00293354">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52</w:t>
      </w:r>
      <w:r w:rsidRPr="00416458">
        <w:rPr>
          <w:rStyle w:val="default"/>
          <w:rFonts w:cs="FrankRuehl"/>
          <w:vanish/>
          <w:sz w:val="22"/>
          <w:szCs w:val="22"/>
          <w:shd w:val="clear" w:color="auto" w:fill="FFFF99"/>
          <w:rtl/>
        </w:rPr>
        <w:t>ז.</w:t>
      </w: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 xml:space="preserve">ישא אדם באחריות פלילית, ולא יחוב </w:t>
      </w:r>
      <w:r w:rsidRPr="00416458">
        <w:rPr>
          <w:rStyle w:val="default"/>
          <w:rFonts w:cs="FrankRuehl" w:hint="cs"/>
          <w:vanish/>
          <w:sz w:val="22"/>
          <w:szCs w:val="22"/>
          <w:u w:val="single"/>
          <w:shd w:val="clear" w:color="auto" w:fill="FFFF99"/>
          <w:rtl/>
        </w:rPr>
        <w:t>לפי סעיף 52ג(א), 52ד או</w:t>
      </w:r>
      <w:r w:rsidRPr="00416458">
        <w:rPr>
          <w:rStyle w:val="default"/>
          <w:rFonts w:cs="FrankRuehl" w:hint="cs"/>
          <w:vanish/>
          <w:sz w:val="22"/>
          <w:szCs w:val="22"/>
          <w:shd w:val="clear" w:color="auto" w:fill="FFFF99"/>
          <w:rtl/>
        </w:rPr>
        <w:t xml:space="preserve"> לפי סעיף 52ח, אם הוכיח אחת מאלה:</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המט</w:t>
      </w:r>
      <w:r w:rsidRPr="00416458">
        <w:rPr>
          <w:rStyle w:val="default"/>
          <w:rFonts w:cs="FrankRuehl" w:hint="cs"/>
          <w:vanish/>
          <w:sz w:val="22"/>
          <w:szCs w:val="22"/>
          <w:shd w:val="clear" w:color="auto" w:fill="FFFF99"/>
          <w:rtl/>
        </w:rPr>
        <w:t>רה היחידה של העסק</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עשה היתה רכישת מניות הכשרה אשר על פי תקנות החברה נדרש דירקט</w:t>
      </w:r>
      <w:r w:rsidRPr="00416458">
        <w:rPr>
          <w:rStyle w:val="default"/>
          <w:rFonts w:cs="FrankRuehl"/>
          <w:vanish/>
          <w:sz w:val="22"/>
          <w:szCs w:val="22"/>
          <w:shd w:val="clear" w:color="auto" w:fill="FFFF99"/>
          <w:rtl/>
        </w:rPr>
        <w:t>ור ל</w:t>
      </w:r>
      <w:r w:rsidRPr="00416458">
        <w:rPr>
          <w:rStyle w:val="default"/>
          <w:rFonts w:cs="FrankRuehl" w:hint="cs"/>
          <w:vanish/>
          <w:sz w:val="22"/>
          <w:szCs w:val="22"/>
          <w:shd w:val="clear" w:color="auto" w:fill="FFFF99"/>
          <w:rtl/>
        </w:rPr>
        <w:t>רכוש כתנאי למנויו;</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הע</w:t>
      </w:r>
      <w:r w:rsidRPr="00416458">
        <w:rPr>
          <w:rStyle w:val="default"/>
          <w:rFonts w:cs="FrankRuehl" w:hint="cs"/>
          <w:vanish/>
          <w:sz w:val="22"/>
          <w:szCs w:val="22"/>
          <w:shd w:val="clear" w:color="auto" w:fill="FFFF99"/>
          <w:rtl/>
        </w:rPr>
        <w:t>ס</w:t>
      </w:r>
      <w:r w:rsidRPr="00416458">
        <w:rPr>
          <w:rStyle w:val="default"/>
          <w:rFonts w:cs="FrankRuehl"/>
          <w:vanish/>
          <w:sz w:val="22"/>
          <w:szCs w:val="22"/>
          <w:shd w:val="clear" w:color="auto" w:fill="FFFF99"/>
          <w:rtl/>
        </w:rPr>
        <w:t>ק</w:t>
      </w:r>
      <w:r w:rsidRPr="00416458">
        <w:rPr>
          <w:rStyle w:val="default"/>
          <w:rFonts w:cs="FrankRuehl" w:hint="cs"/>
          <w:vanish/>
          <w:sz w:val="22"/>
          <w:szCs w:val="22"/>
          <w:shd w:val="clear" w:color="auto" w:fill="FFFF99"/>
          <w:rtl/>
        </w:rPr>
        <w:t>ה שעשה הינה פעולה בתום לב במסגרת ביצוע תפקידו כמפרק, ככונס נכסים או כנאמן בפשיטת רגל או לשם מימוש בטוחות;</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vanish/>
          <w:sz w:val="22"/>
          <w:szCs w:val="22"/>
          <w:shd w:val="clear" w:color="auto" w:fill="FFFF99"/>
          <w:rtl/>
        </w:rPr>
        <w:tab/>
        <w:t>העס</w:t>
      </w:r>
      <w:r w:rsidRPr="00416458">
        <w:rPr>
          <w:rStyle w:val="default"/>
          <w:rFonts w:cs="FrankRuehl" w:hint="cs"/>
          <w:vanish/>
          <w:sz w:val="22"/>
          <w:szCs w:val="22"/>
          <w:shd w:val="clear" w:color="auto" w:fill="FFFF99"/>
          <w:rtl/>
        </w:rPr>
        <w:t>קה שעשה הינה ביצוע בתום לב של חוזה חיתום</w:t>
      </w:r>
      <w:r w:rsidRPr="00416458">
        <w:rPr>
          <w:rStyle w:val="default"/>
          <w:rFonts w:cs="FrankRuehl"/>
          <w:vanish/>
          <w:sz w:val="22"/>
          <w:szCs w:val="22"/>
          <w:shd w:val="clear" w:color="auto" w:fill="FFFF99"/>
          <w:rtl/>
        </w:rPr>
        <w:t>;</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vanish/>
          <w:sz w:val="22"/>
          <w:szCs w:val="22"/>
          <w:shd w:val="clear" w:color="auto" w:fill="FFFF99"/>
          <w:rtl/>
        </w:rPr>
        <w:tab/>
        <w:t>מטר</w:t>
      </w:r>
      <w:r w:rsidRPr="00416458">
        <w:rPr>
          <w:rStyle w:val="default"/>
          <w:rFonts w:cs="FrankRuehl" w:hint="cs"/>
          <w:vanish/>
          <w:sz w:val="22"/>
          <w:szCs w:val="22"/>
          <w:shd w:val="clear" w:color="auto" w:fill="FFFF99"/>
          <w:rtl/>
        </w:rPr>
        <w:t>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ש</w:t>
      </w:r>
      <w:r w:rsidRPr="00416458">
        <w:rPr>
          <w:rStyle w:val="default"/>
          <w:rFonts w:cs="FrankRuehl" w:hint="cs"/>
          <w:vanish/>
          <w:sz w:val="22"/>
          <w:szCs w:val="22"/>
          <w:shd w:val="clear" w:color="auto" w:fill="FFFF99"/>
          <w:rtl/>
        </w:rPr>
        <w:t xml:space="preserve">ימוש במידע פנים לא היתה, או בעיקרה לא היתה, עשיית ריווח או </w:t>
      </w:r>
      <w:r w:rsidRPr="00416458">
        <w:rPr>
          <w:rStyle w:val="default"/>
          <w:rFonts w:cs="FrankRuehl"/>
          <w:vanish/>
          <w:sz w:val="22"/>
          <w:szCs w:val="22"/>
          <w:shd w:val="clear" w:color="auto" w:fill="FFFF99"/>
          <w:rtl/>
        </w:rPr>
        <w:t>מניע</w:t>
      </w:r>
      <w:r w:rsidRPr="00416458">
        <w:rPr>
          <w:rStyle w:val="default"/>
          <w:rFonts w:cs="FrankRuehl" w:hint="cs"/>
          <w:vanish/>
          <w:sz w:val="22"/>
          <w:szCs w:val="22"/>
          <w:shd w:val="clear" w:color="auto" w:fill="FFFF99"/>
          <w:rtl/>
        </w:rPr>
        <w:t>ת הפסד לעצמו או לאחר;</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(5)</w:t>
      </w:r>
      <w:r w:rsidRPr="00416458">
        <w:rPr>
          <w:rStyle w:val="default"/>
          <w:rFonts w:cs="FrankRuehl"/>
          <w:vanish/>
          <w:sz w:val="22"/>
          <w:szCs w:val="22"/>
          <w:shd w:val="clear" w:color="auto" w:fill="FFFF99"/>
          <w:rtl/>
        </w:rPr>
        <w:tab/>
        <w:t>הוא</w:t>
      </w:r>
      <w:r w:rsidRPr="00416458">
        <w:rPr>
          <w:rStyle w:val="default"/>
          <w:rFonts w:cs="FrankRuehl" w:hint="cs"/>
          <w:vanish/>
          <w:sz w:val="22"/>
          <w:szCs w:val="22"/>
          <w:shd w:val="clear" w:color="auto" w:fill="FFFF99"/>
          <w:rtl/>
        </w:rPr>
        <w:t xml:space="preserve"> התקשר בעסקה בקשר לניירות ערך של החברה שעל אודותיה יש לו מידע פנים </w:t>
      </w:r>
      <w:r w:rsidRPr="00416458">
        <w:rPr>
          <w:rStyle w:val="default"/>
          <w:rFonts w:cs="FrankRuehl"/>
          <w:vanish/>
          <w:sz w:val="22"/>
          <w:szCs w:val="22"/>
          <w:shd w:val="clear" w:color="auto" w:fill="FFFF99"/>
          <w:rtl/>
        </w:rPr>
        <w:t>או בקשר לניירות ערך אחרים שניירות</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ערך של החברה הם נכס בסיס שלהם</w:t>
      </w:r>
      <w:r w:rsidRPr="00416458">
        <w:rPr>
          <w:rStyle w:val="default"/>
          <w:rFonts w:cs="FrankRuehl" w:hint="cs"/>
          <w:vanish/>
          <w:sz w:val="22"/>
          <w:szCs w:val="22"/>
          <w:shd w:val="clear" w:color="auto" w:fill="FFFF99"/>
          <w:rtl/>
        </w:rPr>
        <w:t xml:space="preserve"> כשלוחו של אחר, בלא שהפעיל את שיקול דעתו ובלא שמסר מידע או חוות דעת שהיה בהם כדי להבי</w:t>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 xml:space="preserve"> להתקשרות בעסקה;</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(6)</w:t>
      </w:r>
      <w:r w:rsidRPr="00416458">
        <w:rPr>
          <w:rStyle w:val="default"/>
          <w:rFonts w:cs="FrankRuehl"/>
          <w:vanish/>
          <w:sz w:val="22"/>
          <w:szCs w:val="22"/>
          <w:shd w:val="clear" w:color="auto" w:fill="FFFF99"/>
          <w:rtl/>
        </w:rPr>
        <w:tab/>
        <w:t>העס</w:t>
      </w:r>
      <w:r w:rsidRPr="00416458">
        <w:rPr>
          <w:rStyle w:val="default"/>
          <w:rFonts w:cs="FrankRuehl" w:hint="cs"/>
          <w:vanish/>
          <w:sz w:val="22"/>
          <w:szCs w:val="22"/>
          <w:shd w:val="clear" w:color="auto" w:fill="FFFF99"/>
          <w:rtl/>
        </w:rPr>
        <w:t>קה שעשה היא עסקה מחוץ לבורסה עם אדם שגם בידו הי</w:t>
      </w:r>
      <w:r w:rsidRPr="00416458">
        <w:rPr>
          <w:rStyle w:val="default"/>
          <w:rFonts w:cs="FrankRuehl"/>
          <w:vanish/>
          <w:sz w:val="22"/>
          <w:szCs w:val="22"/>
          <w:shd w:val="clear" w:color="auto" w:fill="FFFF99"/>
          <w:rtl/>
        </w:rPr>
        <w:t>ה מצ</w:t>
      </w:r>
      <w:r w:rsidRPr="00416458">
        <w:rPr>
          <w:rStyle w:val="default"/>
          <w:rFonts w:cs="FrankRuehl" w:hint="cs"/>
          <w:vanish/>
          <w:sz w:val="22"/>
          <w:szCs w:val="22"/>
          <w:shd w:val="clear" w:color="auto" w:fill="FFFF99"/>
          <w:rtl/>
        </w:rPr>
        <w:t>וי מידע הפנים;</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vanish/>
          <w:sz w:val="22"/>
          <w:szCs w:val="22"/>
          <w:shd w:val="clear" w:color="auto" w:fill="FFFF99"/>
          <w:rtl/>
        </w:rPr>
        <w:tab/>
        <w:t>העס</w:t>
      </w:r>
      <w:r w:rsidRPr="00416458">
        <w:rPr>
          <w:rStyle w:val="default"/>
          <w:rFonts w:cs="FrankRuehl" w:hint="cs"/>
          <w:vanish/>
          <w:sz w:val="22"/>
          <w:szCs w:val="22"/>
          <w:shd w:val="clear" w:color="auto" w:fill="FFFF99"/>
          <w:rtl/>
        </w:rPr>
        <w:t xml:space="preserve">קה </w:t>
      </w:r>
      <w:r w:rsidRPr="00416458">
        <w:rPr>
          <w:rStyle w:val="default"/>
          <w:rFonts w:cs="FrankRuehl"/>
          <w:vanish/>
          <w:sz w:val="22"/>
          <w:szCs w:val="22"/>
          <w:shd w:val="clear" w:color="auto" w:fill="FFFF99"/>
          <w:rtl/>
        </w:rPr>
        <w:t>נע</w:t>
      </w:r>
      <w:r w:rsidRPr="00416458">
        <w:rPr>
          <w:rStyle w:val="default"/>
          <w:rFonts w:cs="FrankRuehl" w:hint="cs"/>
          <w:vanish/>
          <w:sz w:val="22"/>
          <w:szCs w:val="22"/>
          <w:shd w:val="clear" w:color="auto" w:fill="FFFF99"/>
          <w:rtl/>
        </w:rPr>
        <w:t>שתה בעד איש הפנים על ידי נאמן הפועל על דרך של נאמנות עיוורת; לענין זה, "נאמנות עיוורת" -</w:t>
      </w:r>
      <w:r w:rsidRPr="00416458">
        <w:rPr>
          <w:rStyle w:val="default"/>
          <w:rFonts w:cs="FrankRuehl"/>
          <w:vanish/>
          <w:sz w:val="22"/>
          <w:szCs w:val="22"/>
          <w:shd w:val="clear" w:color="auto" w:fill="FFFF99"/>
          <w:rtl/>
        </w:rPr>
        <w:t xml:space="preserve"> נא</w:t>
      </w:r>
      <w:r w:rsidRPr="00416458">
        <w:rPr>
          <w:rStyle w:val="default"/>
          <w:rFonts w:cs="FrankRuehl" w:hint="cs"/>
          <w:vanish/>
          <w:sz w:val="22"/>
          <w:szCs w:val="22"/>
          <w:shd w:val="clear" w:color="auto" w:fill="FFFF99"/>
          <w:rtl/>
        </w:rPr>
        <w:t>מנות המופעלת על פי שיקול דעתו הבלעדי של הנאמן וללא התערבותו של</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איש הפנים</w:t>
      </w:r>
      <w:r w:rsidRPr="00416458">
        <w:rPr>
          <w:rStyle w:val="default"/>
          <w:rFonts w:cs="FrankRuehl"/>
          <w:vanish/>
          <w:sz w:val="22"/>
          <w:szCs w:val="22"/>
          <w:shd w:val="clear" w:color="auto" w:fill="FFFF99"/>
          <w:rtl/>
        </w:rPr>
        <w:t>;</w:t>
      </w:r>
    </w:p>
    <w:p w:rsidR="00293354" w:rsidRPr="00416458" w:rsidRDefault="00293354" w:rsidP="00293354">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(8)</w:t>
      </w:r>
      <w:r w:rsidRPr="00416458">
        <w:rPr>
          <w:rStyle w:val="default"/>
          <w:rFonts w:cs="FrankRuehl"/>
          <w:strike/>
          <w:vanish/>
          <w:sz w:val="22"/>
          <w:szCs w:val="22"/>
          <w:shd w:val="clear" w:color="auto" w:fill="FFFF99"/>
          <w:rtl/>
        </w:rPr>
        <w:tab/>
        <w:t>מטר</w:t>
      </w:r>
      <w:r w:rsidRPr="00416458">
        <w:rPr>
          <w:rStyle w:val="default"/>
          <w:rFonts w:cs="FrankRuehl" w:hint="cs"/>
          <w:strike/>
          <w:vanish/>
          <w:sz w:val="22"/>
          <w:szCs w:val="22"/>
          <w:shd w:val="clear" w:color="auto" w:fill="FFFF99"/>
          <w:rtl/>
        </w:rPr>
        <w:t>ת העסקה היא ויסות השער של נייר הערך שבו נעשתה העסקה בידי תאגיד שקבע לעצמו הנחיות לוויסות ומסר לרשות הודעה עליהן לפני ביצוע העסקה, ונתקיימה אחת מאלה:</w:t>
      </w:r>
    </w:p>
    <w:p w:rsidR="00293354" w:rsidRPr="00416458" w:rsidRDefault="00293354" w:rsidP="00293354">
      <w:pPr>
        <w:pStyle w:val="P33"/>
        <w:spacing w:before="0"/>
        <w:ind w:left="1474"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(א)</w:t>
      </w:r>
      <w:r w:rsidRPr="00416458">
        <w:rPr>
          <w:rStyle w:val="default"/>
          <w:rFonts w:cs="FrankRuehl"/>
          <w:strike/>
          <w:vanish/>
          <w:sz w:val="22"/>
          <w:szCs w:val="22"/>
          <w:shd w:val="clear" w:color="auto" w:fill="FFFF99"/>
          <w:rtl/>
        </w:rPr>
        <w:tab/>
        <w:t>העס</w:t>
      </w:r>
      <w:r w:rsidRPr="00416458">
        <w:rPr>
          <w:rStyle w:val="default"/>
          <w:rFonts w:cs="FrankRuehl" w:hint="cs"/>
          <w:strike/>
          <w:vanish/>
          <w:sz w:val="22"/>
          <w:szCs w:val="22"/>
          <w:shd w:val="clear" w:color="auto" w:fill="FFFF99"/>
          <w:rtl/>
        </w:rPr>
        <w:t>קה בוצעה בהתאם להנחיו</w:t>
      </w:r>
      <w:r w:rsidRPr="00416458">
        <w:rPr>
          <w:rStyle w:val="default"/>
          <w:rFonts w:cs="FrankRuehl"/>
          <w:strike/>
          <w:vanish/>
          <w:sz w:val="22"/>
          <w:szCs w:val="22"/>
          <w:shd w:val="clear" w:color="auto" w:fill="FFFF99"/>
          <w:rtl/>
        </w:rPr>
        <w:t xml:space="preserve">ת </w:t>
      </w:r>
      <w:r w:rsidRPr="00416458">
        <w:rPr>
          <w:rStyle w:val="default"/>
          <w:rFonts w:cs="FrankRuehl" w:hint="cs"/>
          <w:strike/>
          <w:vanish/>
          <w:sz w:val="22"/>
          <w:szCs w:val="22"/>
          <w:shd w:val="clear" w:color="auto" w:fill="FFFF99"/>
          <w:rtl/>
        </w:rPr>
        <w:t>כאמור;</w:t>
      </w:r>
    </w:p>
    <w:p w:rsidR="00293354" w:rsidRPr="00416458" w:rsidRDefault="00293354" w:rsidP="00293354">
      <w:pPr>
        <w:pStyle w:val="P33"/>
        <w:spacing w:before="0"/>
        <w:ind w:left="1474" w:right="1134"/>
        <w:rPr>
          <w:rStyle w:val="default"/>
          <w:rFonts w:cs="FrankRuehl"/>
          <w:vanish/>
          <w:sz w:val="22"/>
          <w:szCs w:val="22"/>
          <w:shd w:val="clear" w:color="auto" w:fill="FFFF99"/>
          <w:rtl/>
        </w:rPr>
      </w:pPr>
      <w:r w:rsidRPr="00416458">
        <w:rPr>
          <w:rStyle w:val="default"/>
          <w:rFonts w:cs="FrankRuehl" w:hint="cs"/>
          <w:strike/>
          <w:vanish/>
          <w:sz w:val="22"/>
          <w:szCs w:val="22"/>
          <w:shd w:val="clear" w:color="auto" w:fill="FFFF99"/>
          <w:rtl/>
        </w:rPr>
        <w:t>(ב)</w:t>
      </w:r>
      <w:r w:rsidRPr="00416458">
        <w:rPr>
          <w:rStyle w:val="default"/>
          <w:rFonts w:cs="FrankRuehl"/>
          <w:strike/>
          <w:vanish/>
          <w:sz w:val="22"/>
          <w:szCs w:val="22"/>
          <w:shd w:val="clear" w:color="auto" w:fill="FFFF99"/>
          <w:rtl/>
        </w:rPr>
        <w:tab/>
        <w:t>העס</w:t>
      </w:r>
      <w:r w:rsidRPr="00416458">
        <w:rPr>
          <w:rStyle w:val="default"/>
          <w:rFonts w:cs="FrankRuehl" w:hint="cs"/>
          <w:strike/>
          <w:vanish/>
          <w:sz w:val="22"/>
          <w:szCs w:val="22"/>
          <w:shd w:val="clear" w:color="auto" w:fill="FFFF99"/>
          <w:rtl/>
        </w:rPr>
        <w:t xml:space="preserve">קה נעשתה מחמת צורך בוויסות בנסיבות שאין עליהן הנחיה כאמור וניתנה על כך הודעה לרשות מיד עם עשייתה והוכללה בהנחיות הוראה הקובעת כהנחיה לעתיד </w:t>
      </w:r>
      <w:r w:rsidRPr="00416458">
        <w:rPr>
          <w:rStyle w:val="default"/>
          <w:rFonts w:cs="FrankRuehl"/>
          <w:strike/>
          <w:vanish/>
          <w:sz w:val="22"/>
          <w:szCs w:val="22"/>
          <w:shd w:val="clear" w:color="auto" w:fill="FFFF99"/>
          <w:rtl/>
        </w:rPr>
        <w:t>ד</w:t>
      </w:r>
      <w:r w:rsidRPr="00416458">
        <w:rPr>
          <w:rStyle w:val="default"/>
          <w:rFonts w:cs="FrankRuehl" w:hint="cs"/>
          <w:strike/>
          <w:vanish/>
          <w:sz w:val="22"/>
          <w:szCs w:val="22"/>
          <w:shd w:val="clear" w:color="auto" w:fill="FFFF99"/>
          <w:rtl/>
        </w:rPr>
        <w:t>רך התנהגו</w:t>
      </w:r>
      <w:r w:rsidRPr="00416458">
        <w:rPr>
          <w:rStyle w:val="default"/>
          <w:rFonts w:cs="FrankRuehl"/>
          <w:strike/>
          <w:vanish/>
          <w:sz w:val="22"/>
          <w:szCs w:val="22"/>
          <w:shd w:val="clear" w:color="auto" w:fill="FFFF99"/>
          <w:rtl/>
        </w:rPr>
        <w:t>ת</w:t>
      </w:r>
      <w:r w:rsidRPr="00416458">
        <w:rPr>
          <w:rStyle w:val="default"/>
          <w:rFonts w:cs="FrankRuehl" w:hint="cs"/>
          <w:strike/>
          <w:vanish/>
          <w:sz w:val="22"/>
          <w:szCs w:val="22"/>
          <w:shd w:val="clear" w:color="auto" w:fill="FFFF99"/>
          <w:rtl/>
        </w:rPr>
        <w:t xml:space="preserve"> </w:t>
      </w:r>
      <w:r w:rsidRPr="00416458">
        <w:rPr>
          <w:rStyle w:val="default"/>
          <w:rFonts w:cs="FrankRuehl"/>
          <w:strike/>
          <w:vanish/>
          <w:sz w:val="22"/>
          <w:szCs w:val="22"/>
          <w:shd w:val="clear" w:color="auto" w:fill="FFFF99"/>
          <w:rtl/>
        </w:rPr>
        <w:t>ז</w:t>
      </w:r>
      <w:r w:rsidRPr="00416458">
        <w:rPr>
          <w:rStyle w:val="default"/>
          <w:rFonts w:cs="FrankRuehl" w:hint="cs"/>
          <w:strike/>
          <w:vanish/>
          <w:sz w:val="22"/>
          <w:szCs w:val="22"/>
          <w:shd w:val="clear" w:color="auto" w:fill="FFFF99"/>
          <w:rtl/>
        </w:rPr>
        <w:t>הה בנסיבות דומות;</w:t>
      </w:r>
    </w:p>
    <w:p w:rsidR="00293354" w:rsidRPr="00416458" w:rsidRDefault="00293354" w:rsidP="00293354">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(9)</w:t>
      </w:r>
      <w:r w:rsidRPr="00416458">
        <w:rPr>
          <w:rStyle w:val="default"/>
          <w:rFonts w:cs="FrankRuehl"/>
          <w:vanish/>
          <w:sz w:val="22"/>
          <w:szCs w:val="22"/>
          <w:shd w:val="clear" w:color="auto" w:fill="FFFF99"/>
          <w:rtl/>
        </w:rPr>
        <w:tab/>
        <w:t>בנס</w:t>
      </w:r>
      <w:r w:rsidRPr="00416458">
        <w:rPr>
          <w:rStyle w:val="default"/>
          <w:rFonts w:cs="FrankRuehl" w:hint="cs"/>
          <w:vanish/>
          <w:sz w:val="22"/>
          <w:szCs w:val="22"/>
          <w:shd w:val="clear" w:color="auto" w:fill="FFFF99"/>
          <w:rtl/>
        </w:rPr>
        <w:t>יבות הענין היתה הצדקה לביצוע העסקה</w:t>
      </w:r>
      <w:r w:rsidRPr="00416458">
        <w:rPr>
          <w:rStyle w:val="default"/>
          <w:rFonts w:cs="FrankRuehl"/>
          <w:vanish/>
          <w:sz w:val="22"/>
          <w:szCs w:val="22"/>
          <w:shd w:val="clear" w:color="auto" w:fill="FFFF99"/>
          <w:rtl/>
        </w:rPr>
        <w:t>.</w:t>
      </w:r>
    </w:p>
    <w:p w:rsidR="00293354" w:rsidRPr="00416458" w:rsidRDefault="00293354" w:rsidP="00293354">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 xml:space="preserve">לא </w:t>
      </w:r>
      <w:r w:rsidRPr="00416458">
        <w:rPr>
          <w:rStyle w:val="default"/>
          <w:rFonts w:cs="FrankRuehl" w:hint="cs"/>
          <w:vanish/>
          <w:sz w:val="22"/>
          <w:szCs w:val="22"/>
          <w:shd w:val="clear" w:color="auto" w:fill="FFFF99"/>
          <w:rtl/>
        </w:rPr>
        <w:t xml:space="preserve">ישא תאגיד באחריות </w:t>
      </w:r>
      <w:r w:rsidRPr="00416458">
        <w:rPr>
          <w:rStyle w:val="default"/>
          <w:rFonts w:cs="FrankRuehl"/>
          <w:vanish/>
          <w:sz w:val="22"/>
          <w:szCs w:val="22"/>
          <w:shd w:val="clear" w:color="auto" w:fill="FFFF99"/>
          <w:rtl/>
        </w:rPr>
        <w:t>פל</w:t>
      </w:r>
      <w:r w:rsidRPr="00416458">
        <w:rPr>
          <w:rStyle w:val="default"/>
          <w:rFonts w:cs="FrankRuehl" w:hint="cs"/>
          <w:vanish/>
          <w:sz w:val="22"/>
          <w:szCs w:val="22"/>
          <w:shd w:val="clear" w:color="auto" w:fill="FFFF99"/>
          <w:rtl/>
        </w:rPr>
        <w:t xml:space="preserve">ילית לפי פרק זה ולא יחוב </w:t>
      </w:r>
      <w:r w:rsidRPr="00416458">
        <w:rPr>
          <w:rStyle w:val="default"/>
          <w:rFonts w:cs="FrankRuehl" w:hint="cs"/>
          <w:vanish/>
          <w:sz w:val="22"/>
          <w:szCs w:val="22"/>
          <w:u w:val="single"/>
          <w:shd w:val="clear" w:color="auto" w:fill="FFFF99"/>
          <w:rtl/>
        </w:rPr>
        <w:t>לפי סעיף 52ג(א), 52ד או</w:t>
      </w:r>
      <w:r w:rsidRPr="00416458">
        <w:rPr>
          <w:rStyle w:val="default"/>
          <w:rFonts w:cs="FrankRuehl" w:hint="cs"/>
          <w:vanish/>
          <w:sz w:val="22"/>
          <w:szCs w:val="22"/>
          <w:shd w:val="clear" w:color="auto" w:fill="FFFF99"/>
          <w:rtl/>
        </w:rPr>
        <w:t xml:space="preserve"> לפי סעיף 52ח, אף על פי שלדירקטור או לעובדו יש גישה למידע פנים או שמצוי בידו מידע פנים הנוגע לתאגיד שנייר הערך שלו או נייר ערך אחר שנייר ערך של החברה הוא נכס בסיס שלו הוא נושא העסקה או חוות הדעת, אם הוכיח שלא הדירקטור או העובד </w:t>
      </w:r>
      <w:r w:rsidRPr="00416458">
        <w:rPr>
          <w:rStyle w:val="default"/>
          <w:rFonts w:cs="FrankRuehl"/>
          <w:vanish/>
          <w:sz w:val="22"/>
          <w:szCs w:val="22"/>
          <w:shd w:val="clear" w:color="auto" w:fill="FFFF99"/>
          <w:rtl/>
        </w:rPr>
        <w:t>שביד</w:t>
      </w:r>
      <w:r w:rsidRPr="00416458">
        <w:rPr>
          <w:rStyle w:val="default"/>
          <w:rFonts w:cs="FrankRuehl" w:hint="cs"/>
          <w:vanish/>
          <w:sz w:val="22"/>
          <w:szCs w:val="22"/>
          <w:shd w:val="clear" w:color="auto" w:fill="FFFF99"/>
          <w:rtl/>
        </w:rPr>
        <w:t>ו המידע החליט להתקשר בעסקה או לתת את חוות הדעת ושיש</w:t>
      </w:r>
      <w:r w:rsidRPr="00416458">
        <w:rPr>
          <w:rStyle w:val="default"/>
          <w:rFonts w:cs="FrankRuehl"/>
          <w:vanish/>
          <w:sz w:val="22"/>
          <w:szCs w:val="22"/>
          <w:shd w:val="clear" w:color="auto" w:fill="FFFF99"/>
          <w:rtl/>
        </w:rPr>
        <w:t xml:space="preserve"> ה</w:t>
      </w:r>
      <w:r w:rsidRPr="00416458">
        <w:rPr>
          <w:rStyle w:val="default"/>
          <w:rFonts w:cs="FrankRuehl" w:hint="cs"/>
          <w:vanish/>
          <w:sz w:val="22"/>
          <w:szCs w:val="22"/>
          <w:shd w:val="clear" w:color="auto" w:fill="FFFF99"/>
          <w:rtl/>
        </w:rPr>
        <w:t>סבר סביר לביצוע העסקה או למתן חוות הדעת.</w:t>
      </w:r>
    </w:p>
    <w:p w:rsidR="002050F4" w:rsidRPr="00416458" w:rsidRDefault="002050F4" w:rsidP="002050F4">
      <w:pPr>
        <w:pStyle w:val="P00"/>
        <w:spacing w:before="0"/>
        <w:ind w:left="0" w:right="1134"/>
        <w:rPr>
          <w:rStyle w:val="default"/>
          <w:rFonts w:ascii="FrankRuehl" w:hAnsi="FrankRuehl" w:cs="FrankRuehl"/>
          <w:vanish/>
          <w:sz w:val="20"/>
          <w:szCs w:val="20"/>
          <w:shd w:val="clear" w:color="auto" w:fill="FFFF99"/>
          <w:rtl/>
        </w:rPr>
      </w:pPr>
    </w:p>
    <w:p w:rsidR="002050F4" w:rsidRPr="00416458" w:rsidRDefault="002050F4" w:rsidP="002050F4">
      <w:pPr>
        <w:pStyle w:val="P00"/>
        <w:spacing w:before="0"/>
        <w:ind w:left="1021"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2050F4" w:rsidRPr="00416458" w:rsidRDefault="002050F4" w:rsidP="002050F4">
      <w:pPr>
        <w:pStyle w:val="P00"/>
        <w:spacing w:before="0"/>
        <w:ind w:left="1021"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2050F4" w:rsidRPr="00416458" w:rsidRDefault="002050F4" w:rsidP="002050F4">
      <w:pPr>
        <w:pStyle w:val="P00"/>
        <w:spacing w:before="0"/>
        <w:ind w:left="1021" w:right="1134"/>
        <w:rPr>
          <w:rStyle w:val="default"/>
          <w:rFonts w:ascii="FrankRuehl" w:hAnsi="FrankRuehl" w:cs="FrankRuehl"/>
          <w:vanish/>
          <w:sz w:val="20"/>
          <w:szCs w:val="20"/>
          <w:shd w:val="clear" w:color="auto" w:fill="FFFF99"/>
          <w:rtl/>
        </w:rPr>
      </w:pPr>
      <w:hyperlink r:id="rId1188"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412</w:t>
      </w:r>
      <w:r w:rsidRPr="00416458">
        <w:rPr>
          <w:rStyle w:val="default"/>
          <w:rFonts w:ascii="FrankRuehl" w:hAnsi="FrankRuehl" w:cs="FrankRuehl"/>
          <w:vanish/>
          <w:sz w:val="20"/>
          <w:szCs w:val="20"/>
          <w:shd w:val="clear" w:color="auto" w:fill="FFFF99"/>
          <w:rtl/>
        </w:rPr>
        <w:t xml:space="preserve"> (</w:t>
      </w:r>
      <w:hyperlink r:id="rId1189"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2050F4" w:rsidRPr="002050F4" w:rsidRDefault="002050F4" w:rsidP="002050F4">
      <w:pPr>
        <w:pStyle w:val="P22"/>
        <w:ind w:left="1021" w:right="1134"/>
        <w:rPr>
          <w:rStyle w:val="default"/>
          <w:rFonts w:cs="FrankRuehl"/>
          <w:sz w:val="2"/>
          <w:szCs w:val="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הע</w:t>
      </w:r>
      <w:r w:rsidRPr="00416458">
        <w:rPr>
          <w:rStyle w:val="default"/>
          <w:rFonts w:cs="FrankRuehl" w:hint="cs"/>
          <w:vanish/>
          <w:sz w:val="22"/>
          <w:szCs w:val="22"/>
          <w:shd w:val="clear" w:color="auto" w:fill="FFFF99"/>
          <w:rtl/>
        </w:rPr>
        <w:t>ס</w:t>
      </w:r>
      <w:r w:rsidRPr="00416458">
        <w:rPr>
          <w:rStyle w:val="default"/>
          <w:rFonts w:cs="FrankRuehl"/>
          <w:vanish/>
          <w:sz w:val="22"/>
          <w:szCs w:val="22"/>
          <w:shd w:val="clear" w:color="auto" w:fill="FFFF99"/>
          <w:rtl/>
        </w:rPr>
        <w:t>ק</w:t>
      </w:r>
      <w:r w:rsidRPr="00416458">
        <w:rPr>
          <w:rStyle w:val="default"/>
          <w:rFonts w:cs="FrankRuehl" w:hint="cs"/>
          <w:vanish/>
          <w:sz w:val="22"/>
          <w:szCs w:val="22"/>
          <w:shd w:val="clear" w:color="auto" w:fill="FFFF99"/>
          <w:rtl/>
        </w:rPr>
        <w:t xml:space="preserve">ה שעשה הינה פעולה בתום לב במסגרת ביצוע תפקידו כמפרק, ככונס נכסים או </w:t>
      </w:r>
      <w:r w:rsidRPr="00416458">
        <w:rPr>
          <w:rStyle w:val="default"/>
          <w:rFonts w:cs="FrankRuehl" w:hint="cs"/>
          <w:strike/>
          <w:vanish/>
          <w:sz w:val="22"/>
          <w:szCs w:val="22"/>
          <w:shd w:val="clear" w:color="auto" w:fill="FFFF99"/>
          <w:rtl/>
        </w:rPr>
        <w:t>כנאמן בפשיטת רגל</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כנאמן בהליכי חדלות פירעון לפי חוק חדלות פירעון ושיקום כלכלי</w:t>
      </w:r>
      <w:r w:rsidRPr="00416458">
        <w:rPr>
          <w:rStyle w:val="default"/>
          <w:rFonts w:cs="FrankRuehl" w:hint="cs"/>
          <w:vanish/>
          <w:sz w:val="22"/>
          <w:szCs w:val="22"/>
          <w:shd w:val="clear" w:color="auto" w:fill="FFFF99"/>
          <w:rtl/>
        </w:rPr>
        <w:t xml:space="preserve"> או לשם מימוש בטוחות;</w:t>
      </w:r>
      <w:bookmarkEnd w:id="680"/>
    </w:p>
    <w:p w:rsidR="00633EEC" w:rsidRDefault="00633EEC">
      <w:pPr>
        <w:pStyle w:val="P00"/>
        <w:spacing w:before="72"/>
        <w:ind w:left="0" w:right="1134"/>
        <w:rPr>
          <w:rStyle w:val="default"/>
          <w:rFonts w:cs="FrankRuehl"/>
          <w:rtl/>
        </w:rPr>
      </w:pPr>
      <w:bookmarkStart w:id="681" w:name="Seif116"/>
      <w:bookmarkEnd w:id="681"/>
      <w:r>
        <w:rPr>
          <w:lang w:val="he-IL"/>
        </w:rPr>
        <w:pict>
          <v:rect id="_x0000_s2263" style="position:absolute;left:0;text-align:left;margin-left:464.5pt;margin-top:8.05pt;width:75.05pt;height:32pt;z-index:251384832" o:allowincell="f" filled="f" stroked="f" strokecolor="lime" strokeweight=".25pt">
            <v:textbox style="mso-next-textbox:#_x0000_s2263" inset="0,0,0,0">
              <w:txbxContent>
                <w:p w:rsidR="00EB0C8F" w:rsidRDefault="00EB0C8F">
                  <w:pPr>
                    <w:spacing w:line="160" w:lineRule="exact"/>
                    <w:jc w:val="left"/>
                    <w:rPr>
                      <w:rFonts w:cs="Miriam"/>
                      <w:noProof/>
                      <w:sz w:val="18"/>
                      <w:szCs w:val="18"/>
                      <w:rtl/>
                    </w:rPr>
                  </w:pPr>
                  <w:r>
                    <w:rPr>
                      <w:rFonts w:cs="Miriam"/>
                      <w:sz w:val="18"/>
                      <w:szCs w:val="18"/>
                      <w:rtl/>
                    </w:rPr>
                    <w:t>ריוו</w:t>
                  </w:r>
                  <w:r>
                    <w:rPr>
                      <w:rFonts w:cs="Miriam" w:hint="cs"/>
                      <w:sz w:val="18"/>
                      <w:szCs w:val="18"/>
                      <w:rtl/>
                    </w:rPr>
                    <w:t xml:space="preserve">ח משימוש </w:t>
                  </w:r>
                  <w:r>
                    <w:rPr>
                      <w:rFonts w:cs="Miriam"/>
                      <w:sz w:val="18"/>
                      <w:szCs w:val="18"/>
                      <w:rtl/>
                    </w:rPr>
                    <w:t>במיד</w:t>
                  </w:r>
                  <w:r>
                    <w:rPr>
                      <w:rFonts w:cs="Miriam" w:hint="cs"/>
                      <w:sz w:val="18"/>
                      <w:szCs w:val="18"/>
                      <w:rtl/>
                    </w:rPr>
                    <w:t>ע פנים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w:t>
                  </w:r>
                  <w:r>
                    <w:rPr>
                      <w:rFonts w:cs="Miriam"/>
                      <w:sz w:val="18"/>
                      <w:szCs w:val="18"/>
                      <w:rtl/>
                    </w:rPr>
                    <w:t xml:space="preserve"> </w:t>
                  </w:r>
                  <w:r>
                    <w:rPr>
                      <w:rFonts w:cs="Miriam" w:hint="cs"/>
                      <w:sz w:val="18"/>
                      <w:szCs w:val="18"/>
                      <w:rtl/>
                    </w:rPr>
                    <w:t>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Style w:val="big-number"/>
          <w:rFonts w:cs="Miriam"/>
          <w:rtl/>
        </w:rPr>
        <w:t>52</w:t>
      </w:r>
      <w:r>
        <w:rPr>
          <w:rStyle w:val="default"/>
          <w:rFonts w:cs="FrankRuehl"/>
          <w:rtl/>
        </w:rPr>
        <w:t>ח.</w:t>
      </w:r>
      <w:r>
        <w:rPr>
          <w:rStyle w:val="default"/>
          <w:rFonts w:cs="FrankRuehl"/>
          <w:rtl/>
        </w:rPr>
        <w:tab/>
        <w:t>(א)</w:t>
      </w:r>
      <w:r>
        <w:rPr>
          <w:rStyle w:val="default"/>
          <w:rFonts w:cs="FrankRuehl"/>
          <w:rtl/>
        </w:rPr>
        <w:tab/>
        <w:t>ריו</w:t>
      </w:r>
      <w:r>
        <w:rPr>
          <w:rStyle w:val="default"/>
          <w:rFonts w:cs="FrankRuehl" w:hint="cs"/>
          <w:rtl/>
        </w:rPr>
        <w:t>וח הנובע לאדם מעסקה שעשה</w:t>
      </w:r>
      <w:r>
        <w:rPr>
          <w:rStyle w:val="default"/>
          <w:rFonts w:cs="FrankRuehl"/>
          <w:rtl/>
        </w:rPr>
        <w:t xml:space="preserve"> </w:t>
      </w:r>
      <w:r>
        <w:rPr>
          <w:rStyle w:val="default"/>
          <w:rFonts w:cs="FrankRuehl" w:hint="cs"/>
          <w:rtl/>
        </w:rPr>
        <w:t>הוא או אח</w:t>
      </w:r>
      <w:r>
        <w:rPr>
          <w:rStyle w:val="default"/>
          <w:rFonts w:cs="FrankRuehl"/>
          <w:rtl/>
        </w:rPr>
        <w:t>ר</w:t>
      </w:r>
      <w:r>
        <w:rPr>
          <w:rStyle w:val="default"/>
          <w:rFonts w:cs="FrankRuehl" w:hint="cs"/>
          <w:rtl/>
        </w:rPr>
        <w:t xml:space="preserve"> </w:t>
      </w:r>
      <w:r>
        <w:rPr>
          <w:rStyle w:val="default"/>
          <w:rFonts w:cs="FrankRuehl"/>
          <w:rtl/>
        </w:rPr>
        <w:t>ת</w:t>
      </w:r>
      <w:r>
        <w:rPr>
          <w:rStyle w:val="default"/>
          <w:rFonts w:cs="FrankRuehl" w:hint="cs"/>
          <w:rtl/>
        </w:rPr>
        <w:t>וך שימוש במידע פנים, רשאית החברה שבנייר הערך שלה נעשתה העסק</w:t>
      </w:r>
      <w:r>
        <w:rPr>
          <w:rStyle w:val="default"/>
          <w:rFonts w:cs="FrankRuehl"/>
          <w:rtl/>
        </w:rPr>
        <w:t>ה לת</w:t>
      </w:r>
      <w:r>
        <w:rPr>
          <w:rStyle w:val="default"/>
          <w:rFonts w:cs="FrankRuehl" w:hint="cs"/>
          <w:rtl/>
        </w:rPr>
        <w:t>בעו מאותו אדם.</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ריו</w:t>
      </w:r>
      <w:r>
        <w:rPr>
          <w:rStyle w:val="default"/>
          <w:rFonts w:cs="FrankRuehl" w:hint="cs"/>
          <w:rtl/>
        </w:rPr>
        <w:t xml:space="preserve">וח לענין סעיף קטן (א) הוא סכום ההפרש בין מחיר נייר הערך שבו בוצעה העסקה לבין </w:t>
      </w:r>
      <w:r>
        <w:rPr>
          <w:rStyle w:val="default"/>
          <w:rFonts w:cs="FrankRuehl"/>
          <w:rtl/>
        </w:rPr>
        <w:t>מח</w:t>
      </w:r>
      <w:r>
        <w:rPr>
          <w:rStyle w:val="default"/>
          <w:rFonts w:cs="FrankRuehl" w:hint="cs"/>
          <w:rtl/>
        </w:rPr>
        <w:t>ירו סמוך לאחר שמידע הפנים נודע לציבור.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82" w:name="Rov375"/>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90"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268 (</w:t>
      </w:r>
      <w:hyperlink r:id="rId1191"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52ח</w:t>
      </w:r>
      <w:bookmarkEnd w:id="682"/>
    </w:p>
    <w:p w:rsidR="00633EEC" w:rsidRDefault="00633EEC">
      <w:pPr>
        <w:pStyle w:val="P00"/>
        <w:spacing w:before="72"/>
        <w:ind w:left="0" w:right="1134"/>
        <w:rPr>
          <w:rStyle w:val="default"/>
          <w:rFonts w:cs="FrankRuehl" w:hint="cs"/>
          <w:rtl/>
        </w:rPr>
      </w:pPr>
      <w:bookmarkStart w:id="683" w:name="Seif117"/>
      <w:bookmarkEnd w:id="683"/>
      <w:r>
        <w:rPr>
          <w:lang w:val="he-IL"/>
        </w:rPr>
        <w:pict>
          <v:rect id="_x0000_s2264" style="position:absolute;left:0;text-align:left;margin-left:464.5pt;margin-top:8.05pt;width:75.05pt;height:56pt;z-index:251385856" o:allowincell="f" filled="f" stroked="f" strokecolor="lime" strokeweight=".25pt">
            <v:textbox style="mso-next-textbox:#_x0000_s2264" inset="0,0,0,0">
              <w:txbxContent>
                <w:p w:rsidR="00EB0C8F" w:rsidRDefault="00EB0C8F">
                  <w:pPr>
                    <w:spacing w:line="160" w:lineRule="exact"/>
                    <w:jc w:val="left"/>
                    <w:rPr>
                      <w:rFonts w:cs="Miriam"/>
                      <w:noProof/>
                      <w:sz w:val="18"/>
                      <w:szCs w:val="18"/>
                      <w:rtl/>
                    </w:rPr>
                  </w:pPr>
                  <w:r>
                    <w:rPr>
                      <w:rFonts w:cs="Miriam"/>
                      <w:sz w:val="18"/>
                      <w:szCs w:val="18"/>
                      <w:rtl/>
                    </w:rPr>
                    <w:t>עסקא</w:t>
                  </w:r>
                  <w:r>
                    <w:rPr>
                      <w:rFonts w:cs="Miriam" w:hint="cs"/>
                      <w:sz w:val="18"/>
                      <w:szCs w:val="18"/>
                      <w:rtl/>
                    </w:rPr>
                    <w:t xml:space="preserve">ות בניירות </w:t>
                  </w:r>
                  <w:r>
                    <w:rPr>
                      <w:rFonts w:cs="Miriam"/>
                      <w:sz w:val="18"/>
                      <w:szCs w:val="18"/>
                      <w:rtl/>
                    </w:rPr>
                    <w:t xml:space="preserve">ערך </w:t>
                  </w:r>
                  <w:r>
                    <w:rPr>
                      <w:rFonts w:cs="Miriam" w:hint="cs"/>
                      <w:sz w:val="18"/>
                      <w:szCs w:val="18"/>
                      <w:rtl/>
                    </w:rPr>
                    <w:t xml:space="preserve">בידי </w:t>
                  </w:r>
                  <w:r>
                    <w:rPr>
                      <w:rFonts w:cs="Miriam"/>
                      <w:sz w:val="18"/>
                      <w:szCs w:val="18"/>
                      <w:rtl/>
                    </w:rPr>
                    <w:t>עובד</w:t>
                  </w:r>
                  <w:r>
                    <w:rPr>
                      <w:rFonts w:cs="Miriam" w:hint="cs"/>
                      <w:sz w:val="18"/>
                      <w:szCs w:val="18"/>
                      <w:rtl/>
                    </w:rPr>
                    <w:t xml:space="preserve"> בורסה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52</w:t>
      </w:r>
      <w:r>
        <w:rPr>
          <w:rStyle w:val="default"/>
          <w:rFonts w:cs="FrankRuehl"/>
          <w:rtl/>
        </w:rPr>
        <w:t>ט.</w:t>
      </w:r>
      <w:r>
        <w:rPr>
          <w:rStyle w:val="default"/>
          <w:rFonts w:cs="FrankRuehl"/>
          <w:rtl/>
        </w:rPr>
        <w:tab/>
        <w:t>(א)</w:t>
      </w:r>
      <w:r>
        <w:rPr>
          <w:rStyle w:val="default"/>
          <w:rFonts w:cs="FrankRuehl"/>
          <w:rtl/>
        </w:rPr>
        <w:tab/>
        <w:t>בסע</w:t>
      </w:r>
      <w:r>
        <w:rPr>
          <w:rStyle w:val="default"/>
          <w:rFonts w:cs="FrankRuehl" w:hint="cs"/>
          <w:rtl/>
        </w:rPr>
        <w:t xml:space="preserve">יף זה </w:t>
      </w:r>
      <w:r>
        <w:rPr>
          <w:rStyle w:val="default"/>
          <w:rFonts w:cs="FrankRuehl"/>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"עוב</w:t>
      </w:r>
      <w:r>
        <w:rPr>
          <w:rStyle w:val="default"/>
          <w:rFonts w:cs="FrankRuehl" w:hint="cs"/>
          <w:rtl/>
        </w:rPr>
        <w:t>ד</w:t>
      </w:r>
      <w:r>
        <w:rPr>
          <w:rStyle w:val="default"/>
          <w:rFonts w:cs="FrankRuehl"/>
          <w:rtl/>
        </w:rPr>
        <w:t xml:space="preserve"> חבר</w:t>
      </w:r>
      <w:r>
        <w:rPr>
          <w:rStyle w:val="default"/>
          <w:rFonts w:cs="FrankRuehl" w:hint="cs"/>
          <w:rtl/>
        </w:rPr>
        <w:t xml:space="preserve"> הבורסה" -</w:t>
      </w:r>
      <w:r>
        <w:rPr>
          <w:rStyle w:val="default"/>
          <w:rFonts w:cs="FrankRuehl"/>
          <w:rtl/>
        </w:rPr>
        <w:t xml:space="preserve"> די</w:t>
      </w:r>
      <w:r>
        <w:rPr>
          <w:rStyle w:val="default"/>
          <w:rFonts w:cs="FrankRuehl" w:hint="cs"/>
          <w:rtl/>
        </w:rPr>
        <w:t>רקטור או עובד של חבר הבורסה, בן זוגו, בן משפחה אחר שפרנסתו עליו, או תאגיד בשליטתו של אחד מאלה;</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"ניי</w:t>
      </w:r>
      <w:r>
        <w:rPr>
          <w:rStyle w:val="default"/>
          <w:rFonts w:cs="FrankRuehl" w:hint="cs"/>
          <w:rtl/>
        </w:rPr>
        <w:t>ר ערך" -</w:t>
      </w:r>
      <w:r>
        <w:rPr>
          <w:rStyle w:val="default"/>
          <w:rFonts w:cs="FrankRuehl"/>
          <w:rtl/>
        </w:rPr>
        <w:t xml:space="preserve"> מנ</w:t>
      </w:r>
      <w:r>
        <w:rPr>
          <w:rStyle w:val="default"/>
          <w:rFonts w:cs="FrankRuehl" w:hint="cs"/>
          <w:rtl/>
        </w:rPr>
        <w:t>יה או נייר ערך הניתן למימוש או להמרה במניה, הרשומים למסחר בב</w:t>
      </w:r>
      <w:r>
        <w:rPr>
          <w:rStyle w:val="default"/>
          <w:rFonts w:cs="FrankRuehl"/>
          <w:rtl/>
        </w:rPr>
        <w:t>ור</w:t>
      </w:r>
      <w:r>
        <w:rPr>
          <w:rStyle w:val="default"/>
          <w:rFonts w:cs="FrankRuehl" w:hint="cs"/>
          <w:rtl/>
        </w:rPr>
        <w:t>סה.</w:t>
      </w:r>
    </w:p>
    <w:p w:rsidR="00633EEC" w:rsidRDefault="00633EEC">
      <w:pPr>
        <w:pStyle w:val="P00"/>
        <w:spacing w:before="72"/>
        <w:ind w:left="0" w:right="1134"/>
        <w:rPr>
          <w:rStyle w:val="default"/>
          <w:rFonts w:cs="FrankRuehl"/>
          <w:rtl/>
        </w:rPr>
      </w:pPr>
      <w:r>
        <w:rPr>
          <w:lang w:val="he-IL"/>
        </w:rPr>
        <w:pict>
          <v:rect id="_x0000_s2265" style="position:absolute;left:0;text-align:left;margin-left:464.5pt;margin-top:8.05pt;width:75.05pt;height:16pt;z-index:251386880" o:allowincell="f" filled="f" stroked="f" strokecolor="lime" strokeweight=".25pt">
            <v:textbox style="mso-next-textbox:#_x0000_s2265"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עוב</w:t>
      </w:r>
      <w:r>
        <w:rPr>
          <w:rStyle w:val="default"/>
          <w:rFonts w:cs="FrankRuehl" w:hint="cs"/>
          <w:rtl/>
        </w:rPr>
        <w:t>ד חבר הבורסה לא יקנה ולא ימ</w:t>
      </w:r>
      <w:r>
        <w:rPr>
          <w:rStyle w:val="default"/>
          <w:rFonts w:cs="FrankRuehl"/>
          <w:rtl/>
        </w:rPr>
        <w:t xml:space="preserve">כור </w:t>
      </w:r>
      <w:r>
        <w:rPr>
          <w:rStyle w:val="default"/>
          <w:rFonts w:cs="FrankRuehl" w:hint="cs"/>
          <w:rtl/>
        </w:rPr>
        <w:t>נייר ערך אלא במהלך המסחר בבורסה, על פי הוראה בכתב שנתן לפחות יום לפני ביצוע הקניה או המכירה.</w:t>
      </w:r>
    </w:p>
    <w:p w:rsidR="00633EEC" w:rsidRDefault="00633EEC">
      <w:pPr>
        <w:pStyle w:val="P00"/>
        <w:spacing w:before="72"/>
        <w:ind w:left="0" w:right="1134"/>
        <w:rPr>
          <w:rStyle w:val="default"/>
          <w:rFonts w:cs="FrankRuehl"/>
          <w:rtl/>
        </w:rPr>
      </w:pPr>
      <w:r>
        <w:rPr>
          <w:lang w:val="he-IL"/>
        </w:rPr>
        <w:pict>
          <v:rect id="_x0000_s2266" style="position:absolute;left:0;text-align:left;margin-left:464.5pt;margin-top:8.05pt;width:75.05pt;height:16pt;z-index:251387904" o:allowincell="f" filled="f" stroked="f" strokecolor="lime" strokeweight=".25pt">
            <v:textbox style="mso-next-textbox:#_x0000_s2266"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(ג)</w:t>
      </w:r>
      <w:r>
        <w:rPr>
          <w:rStyle w:val="default"/>
          <w:rFonts w:cs="FrankRuehl"/>
          <w:rtl/>
        </w:rPr>
        <w:tab/>
        <w:t>עוב</w:t>
      </w:r>
      <w:r>
        <w:rPr>
          <w:rStyle w:val="default"/>
          <w:rFonts w:cs="FrankRuehl" w:hint="cs"/>
          <w:rtl/>
        </w:rPr>
        <w:t>ד חבר הבורסה יחזיק ניירות ערך שלו בחשבון על שמו אצל חבר הבורסה.</w:t>
      </w:r>
    </w:p>
    <w:p w:rsidR="00633EEC" w:rsidRDefault="00633EEC">
      <w:pPr>
        <w:pStyle w:val="P02"/>
        <w:spacing w:before="72"/>
        <w:ind w:left="1021" w:right="1134"/>
        <w:rPr>
          <w:rStyle w:val="default"/>
          <w:rFonts w:cs="FrankRuehl"/>
          <w:rtl/>
        </w:rPr>
      </w:pPr>
      <w:r>
        <w:rPr>
          <w:lang w:val="he-IL"/>
        </w:rPr>
        <w:pict>
          <v:rect id="_x0000_s2267" style="position:absolute;left:0;text-align:left;margin-left:464.5pt;margin-top:8.05pt;width:75.05pt;height:16pt;z-index:251388928" o:allowincell="f" filled="f" stroked="f" strokecolor="lime" strokeweight=".25pt">
            <v:textbox style="mso-next-textbox:#_x0000_s2267"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rtl/>
        </w:rPr>
        <w:tab/>
        <w:t>(1)</w:t>
      </w:r>
      <w:r>
        <w:rPr>
          <w:rStyle w:val="default"/>
          <w:rFonts w:cs="FrankRuehl"/>
          <w:rtl/>
        </w:rPr>
        <w:tab/>
        <w:t>דיר</w:t>
      </w:r>
      <w:r>
        <w:rPr>
          <w:rStyle w:val="default"/>
          <w:rFonts w:cs="FrankRuehl" w:hint="cs"/>
          <w:rtl/>
        </w:rPr>
        <w:t>קטור או עובד של חבר הבורסה המבצע עסקאות בניירות ערך בשביל אחרים יתן הוראה כאמור בסעיף קטן (ב) אך ורק באמצעות אותו ח</w:t>
      </w:r>
      <w:r>
        <w:rPr>
          <w:rStyle w:val="default"/>
          <w:rFonts w:cs="FrankRuehl"/>
          <w:rtl/>
        </w:rPr>
        <w:t>בר ה</w:t>
      </w:r>
      <w:r>
        <w:rPr>
          <w:rStyle w:val="default"/>
          <w:rFonts w:cs="FrankRuehl" w:hint="cs"/>
          <w:rtl/>
        </w:rPr>
        <w:t>בורסה;</w:t>
      </w:r>
      <w:r>
        <w:rPr>
          <w:rStyle w:val="default"/>
          <w:rFonts w:cs="FrankRuehl"/>
          <w:rtl/>
        </w:rPr>
        <w:t xml:space="preserve"> ה</w:t>
      </w:r>
      <w:r>
        <w:rPr>
          <w:rStyle w:val="default"/>
          <w:rFonts w:cs="FrankRuehl" w:hint="cs"/>
          <w:rtl/>
        </w:rPr>
        <w:t>יה לחבר הבורסה יותר מסניף אחד יתן את ההוראה בסניף שבו הוא עובד;</w:t>
      </w:r>
    </w:p>
    <w:p w:rsidR="00633EEC" w:rsidRDefault="00633EEC">
      <w:pPr>
        <w:pStyle w:val="P22"/>
        <w:spacing w:before="72"/>
        <w:ind w:left="1021" w:right="1134"/>
        <w:rPr>
          <w:rStyle w:val="default"/>
          <w:rFonts w:cs="FrankRuehl"/>
          <w:rtl/>
        </w:rPr>
      </w:pPr>
      <w:r>
        <w:rPr>
          <w:lang w:val="he-IL"/>
        </w:rPr>
        <w:pict>
          <v:rect id="_x0000_s2268" style="position:absolute;left:0;text-align:left;margin-left:464.5pt;margin-top:8.05pt;width:75.05pt;height:16pt;z-index:251389952" o:allowincell="f" filled="f" stroked="f" strokecolor="lime" strokeweight=".25pt">
            <v:textbox style="mso-next-textbox:#_x0000_s2268" inset="0,0,0,0">
              <w:txbxContent>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 9)</w:t>
                  </w:r>
                  <w:r>
                    <w:rPr>
                      <w:rFonts w:cs="Miriam" w:hint="cs"/>
                      <w:sz w:val="18"/>
                      <w:szCs w:val="18"/>
                      <w:rtl/>
                    </w:rPr>
                    <w:t xml:space="preserve">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default"/>
          <w:rFonts w:cs="FrankRuehl"/>
          <w:rtl/>
        </w:rPr>
        <w:t>(2)</w:t>
      </w:r>
      <w:r>
        <w:rPr>
          <w:rStyle w:val="default"/>
          <w:rFonts w:cs="FrankRuehl"/>
          <w:rtl/>
        </w:rPr>
        <w:tab/>
        <w:t>עוב</w:t>
      </w:r>
      <w:r>
        <w:rPr>
          <w:rStyle w:val="default"/>
          <w:rFonts w:cs="FrankRuehl" w:hint="cs"/>
          <w:rtl/>
        </w:rPr>
        <w:t>ד חבר הבורסה אחר יתן את כל הוראותיו כאמור בסעיף קטן (ב) באמצעות חבר הבורס</w:t>
      </w:r>
      <w:r>
        <w:rPr>
          <w:rStyle w:val="default"/>
          <w:rFonts w:cs="FrankRuehl"/>
          <w:rtl/>
        </w:rPr>
        <w:t>ה</w:t>
      </w:r>
      <w:r>
        <w:rPr>
          <w:rStyle w:val="default"/>
          <w:rFonts w:cs="FrankRuehl" w:hint="cs"/>
          <w:rtl/>
        </w:rPr>
        <w:t xml:space="preserve"> אחד בלבד;</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ה לאותו חבר הבורסה יותר מסניף אחד -</w:t>
      </w:r>
      <w:r>
        <w:rPr>
          <w:rStyle w:val="default"/>
          <w:rFonts w:cs="FrankRuehl"/>
          <w:rtl/>
        </w:rPr>
        <w:t xml:space="preserve"> ית</w:t>
      </w:r>
      <w:r>
        <w:rPr>
          <w:rStyle w:val="default"/>
          <w:rFonts w:cs="FrankRuehl" w:hint="cs"/>
          <w:rtl/>
        </w:rPr>
        <w:t>ן את ההוראות בסניף אח</w:t>
      </w:r>
      <w:r>
        <w:rPr>
          <w:rStyle w:val="default"/>
          <w:rFonts w:cs="FrankRuehl"/>
          <w:rtl/>
        </w:rPr>
        <w:t>ד בל</w:t>
      </w:r>
      <w:r>
        <w:rPr>
          <w:rStyle w:val="default"/>
          <w:rFonts w:cs="FrankRuehl" w:hint="cs"/>
          <w:rtl/>
        </w:rPr>
        <w:t xml:space="preserve">בד, ובו ינוהל חשבון ניירות הערך </w:t>
      </w:r>
      <w:r>
        <w:rPr>
          <w:rStyle w:val="default"/>
          <w:rFonts w:cs="FrankRuehl"/>
          <w:rtl/>
        </w:rPr>
        <w:t>של</w:t>
      </w:r>
      <w:r>
        <w:rPr>
          <w:rStyle w:val="default"/>
          <w:rFonts w:cs="FrankRuehl" w:hint="cs"/>
          <w:rtl/>
        </w:rPr>
        <w:t>ו.</w:t>
      </w:r>
    </w:p>
    <w:p w:rsidR="00633EEC" w:rsidRDefault="00633EEC">
      <w:pPr>
        <w:pStyle w:val="P00"/>
        <w:spacing w:before="72"/>
        <w:ind w:left="0" w:right="1134"/>
        <w:rPr>
          <w:rStyle w:val="default"/>
          <w:rFonts w:cs="FrankRuehl" w:hint="cs"/>
          <w:rtl/>
        </w:rPr>
      </w:pPr>
      <w:r>
        <w:rPr>
          <w:lang w:val="he-IL"/>
        </w:rPr>
        <w:pict>
          <v:rect id="_x0000_s2269" style="position:absolute;left:0;text-align:left;margin-left:464.5pt;margin-top:8.05pt;width:75.05pt;height:16pt;z-index:251390976" o:allowincell="f" filled="f" stroked="f" strokecolor="lime" strokeweight=".25pt">
            <v:textbox style="mso-next-textbox:#_x0000_s2269"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(ה)</w:t>
      </w:r>
      <w:r>
        <w:rPr>
          <w:rStyle w:val="default"/>
          <w:rFonts w:cs="FrankRuehl"/>
          <w:rtl/>
        </w:rPr>
        <w:tab/>
        <w:t xml:space="preserve">שר </w:t>
      </w:r>
      <w:r>
        <w:rPr>
          <w:rStyle w:val="default"/>
          <w:rFonts w:cs="FrankRuehl" w:hint="cs"/>
          <w:rtl/>
        </w:rPr>
        <w:t>האוצר, לאחר התייעצות עם הרשות ובאישור ועדת הכספים של הכנסת, רשאי לקבוע בתקנות איסור על עובד חבר הבורסה לסחור בניירות ע</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אם דרך כלל או לסוגים של עובדים חברי הבורסה או של ניירות ער</w:t>
      </w:r>
      <w:r>
        <w:rPr>
          <w:rStyle w:val="default"/>
          <w:rFonts w:cs="FrankRuehl"/>
          <w:rtl/>
        </w:rPr>
        <w:t>ך או</w:t>
      </w:r>
      <w:r>
        <w:rPr>
          <w:rStyle w:val="default"/>
          <w:rFonts w:cs="FrankRuehl" w:hint="cs"/>
          <w:rtl/>
        </w:rPr>
        <w:t xml:space="preserve"> לפי כל סיווג אחר, וכן רשאי הוא לקבוע מהו מסחר לענין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84" w:name="Rov376"/>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92"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268 (</w:t>
      </w:r>
      <w:hyperlink r:id="rId1193"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52ט</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194" w:history="1">
        <w:r w:rsidRPr="00416458">
          <w:rPr>
            <w:rStyle w:val="Hyperlink"/>
            <w:rFonts w:cs="FrankRuehl" w:hint="cs"/>
            <w:vanish/>
            <w:sz w:val="20"/>
            <w:szCs w:val="20"/>
            <w:shd w:val="clear" w:color="auto" w:fill="FFFF99"/>
            <w:rtl/>
          </w:rPr>
          <w:t>ס"ח תשמ</w:t>
        </w:r>
        <w:r w:rsidRPr="00416458">
          <w:rPr>
            <w:rStyle w:val="Hyperlink"/>
            <w:rFonts w:cs="FrankRuehl" w:hint="cs"/>
            <w:vanish/>
            <w:sz w:val="20"/>
            <w:szCs w:val="20"/>
            <w:shd w:val="clear" w:color="auto" w:fill="FFFF99"/>
            <w:rtl/>
          </w:rPr>
          <w:t>"</w:t>
        </w:r>
        <w:r w:rsidRPr="00416458">
          <w:rPr>
            <w:rStyle w:val="Hyperlink"/>
            <w:rFonts w:cs="FrankRuehl" w:hint="cs"/>
            <w:vanish/>
            <w:sz w:val="20"/>
            <w:szCs w:val="20"/>
            <w:shd w:val="clear" w:color="auto" w:fill="FFFF99"/>
            <w:rtl/>
          </w:rPr>
          <w:t>ח מס' 1261</w:t>
        </w:r>
      </w:hyperlink>
      <w:r w:rsidRPr="00416458">
        <w:rPr>
          <w:rFonts w:cs="FrankRuehl" w:hint="cs"/>
          <w:vanish/>
          <w:sz w:val="20"/>
          <w:szCs w:val="20"/>
          <w:shd w:val="clear" w:color="auto" w:fill="FFFF99"/>
          <w:rtl/>
        </w:rPr>
        <w:t xml:space="preserve"> מיום 27.7.1988 עמ' 188 (</w:t>
      </w:r>
      <w:hyperlink r:id="rId1195"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hint="cs"/>
          <w:vanish/>
          <w:sz w:val="28"/>
          <w:szCs w:val="22"/>
          <w:shd w:val="clear" w:color="auto" w:fill="FFFF99"/>
          <w:rtl/>
        </w:rPr>
      </w:pPr>
      <w:r w:rsidRPr="00416458">
        <w:rPr>
          <w:rStyle w:val="big-number"/>
          <w:rFonts w:cs="FrankRuehl"/>
          <w:vanish/>
          <w:sz w:val="34"/>
          <w:szCs w:val="22"/>
          <w:shd w:val="clear" w:color="auto" w:fill="FFFF99"/>
          <w:rtl/>
        </w:rPr>
        <w:t>52</w:t>
      </w:r>
      <w:r w:rsidRPr="00416458">
        <w:rPr>
          <w:rStyle w:val="default"/>
          <w:rFonts w:cs="FrankRuehl"/>
          <w:vanish/>
          <w:sz w:val="28"/>
          <w:szCs w:val="22"/>
          <w:shd w:val="clear" w:color="auto" w:fill="FFFF99"/>
          <w:rtl/>
        </w:rPr>
        <w:t>ט.</w:t>
      </w:r>
      <w:r w:rsidRPr="00416458">
        <w:rPr>
          <w:rStyle w:val="default"/>
          <w:rFonts w:cs="FrankRuehl"/>
          <w:vanish/>
          <w:sz w:val="28"/>
          <w:szCs w:val="22"/>
          <w:shd w:val="clear" w:color="auto" w:fill="FFFF99"/>
          <w:rtl/>
        </w:rPr>
        <w:tab/>
        <w:t>(א)</w:t>
      </w:r>
      <w:r w:rsidRPr="00416458">
        <w:rPr>
          <w:rStyle w:val="default"/>
          <w:rFonts w:cs="FrankRuehl"/>
          <w:vanish/>
          <w:sz w:val="28"/>
          <w:szCs w:val="22"/>
          <w:shd w:val="clear" w:color="auto" w:fill="FFFF99"/>
          <w:rtl/>
        </w:rPr>
        <w:tab/>
        <w:t>בסע</w:t>
      </w:r>
      <w:r w:rsidRPr="00416458">
        <w:rPr>
          <w:rStyle w:val="default"/>
          <w:rFonts w:cs="FrankRuehl" w:hint="cs"/>
          <w:vanish/>
          <w:sz w:val="28"/>
          <w:szCs w:val="22"/>
          <w:shd w:val="clear" w:color="auto" w:fill="FFFF99"/>
          <w:rtl/>
        </w:rPr>
        <w:t xml:space="preserve">יף זה </w:t>
      </w:r>
      <w:r w:rsidRPr="00416458">
        <w:rPr>
          <w:rStyle w:val="default"/>
          <w:vanish/>
          <w:sz w:val="28"/>
          <w:szCs w:val="22"/>
          <w:shd w:val="clear" w:color="auto" w:fill="FFFF99"/>
          <w:rtl/>
        </w:rPr>
        <w:t>–</w:t>
      </w:r>
    </w:p>
    <w:p w:rsidR="00633EEC" w:rsidRPr="00416458" w:rsidRDefault="00633EEC">
      <w:pPr>
        <w:pStyle w:val="P00"/>
        <w:spacing w:before="0"/>
        <w:ind w:left="0" w:right="1134"/>
        <w:rPr>
          <w:rStyle w:val="default"/>
          <w:rFonts w:cs="FrankRuehl" w:hint="cs"/>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"עוב</w:t>
      </w:r>
      <w:r w:rsidRPr="00416458">
        <w:rPr>
          <w:rStyle w:val="default"/>
          <w:rFonts w:cs="FrankRuehl" w:hint="cs"/>
          <w:strike/>
          <w:vanish/>
          <w:sz w:val="28"/>
          <w:szCs w:val="22"/>
          <w:shd w:val="clear" w:color="auto" w:fill="FFFF99"/>
          <w:rtl/>
        </w:rPr>
        <w:t xml:space="preserve">ד הבורסה" </w:t>
      </w:r>
      <w:r w:rsidRPr="00416458">
        <w:rPr>
          <w:rStyle w:val="default"/>
          <w:rFonts w:hint="cs"/>
          <w:strike/>
          <w:vanish/>
          <w:sz w:val="28"/>
          <w:szCs w:val="22"/>
          <w:shd w:val="clear" w:color="auto" w:fill="FFFF99"/>
          <w:rtl/>
        </w:rPr>
        <w:t>—</w:t>
      </w:r>
      <w:r w:rsidRPr="00416458">
        <w:rPr>
          <w:rStyle w:val="default"/>
          <w:rFonts w:cs="FrankRuehl" w:hint="cs"/>
          <w:strike/>
          <w:vanish/>
          <w:sz w:val="28"/>
          <w:szCs w:val="22"/>
          <w:shd w:val="clear" w:color="auto" w:fill="FFFF99"/>
          <w:rtl/>
        </w:rPr>
        <w:t xml:space="preserve"> מנהל או עובד של הבורסה או מנהל או עובד של חבר הבורסה, בן זוגו, בן משפחה אחר שפרנסתו עליו, או תאגיד בשליטתו של אחד מאלה</w:t>
      </w:r>
      <w:r w:rsidRPr="00416458">
        <w:rPr>
          <w:rStyle w:val="default"/>
          <w:rFonts w:cs="FrankRuehl" w:hint="cs"/>
          <w:vanish/>
          <w:sz w:val="28"/>
          <w:szCs w:val="22"/>
          <w:shd w:val="clear" w:color="auto" w:fill="FFFF99"/>
          <w:rtl/>
        </w:rPr>
        <w:t>;</w:t>
      </w:r>
    </w:p>
    <w:p w:rsidR="00633EEC" w:rsidRPr="00416458" w:rsidRDefault="00633EEC">
      <w:pPr>
        <w:pStyle w:val="P00"/>
        <w:spacing w:before="0"/>
        <w:ind w:left="0" w:right="1134"/>
        <w:rPr>
          <w:rStyle w:val="default"/>
          <w:rFonts w:cs="FrankRuehl"/>
          <w:vanish/>
          <w:sz w:val="28"/>
          <w:szCs w:val="22"/>
          <w:u w:val="single"/>
          <w:shd w:val="clear" w:color="auto" w:fill="FFFF99"/>
          <w:rtl/>
        </w:rPr>
      </w:pPr>
      <w:r w:rsidRPr="00416458">
        <w:rPr>
          <w:rStyle w:val="default"/>
          <w:rFonts w:cs="FrankRuehl"/>
          <w:vanish/>
          <w:sz w:val="28"/>
          <w:szCs w:val="22"/>
          <w:shd w:val="clear" w:color="auto" w:fill="FFFF99"/>
        </w:rPr>
        <w:tab/>
      </w:r>
      <w:r w:rsidRPr="00416458">
        <w:rPr>
          <w:rStyle w:val="default"/>
          <w:rFonts w:cs="FrankRuehl" w:hint="cs"/>
          <w:vanish/>
          <w:sz w:val="28"/>
          <w:szCs w:val="22"/>
          <w:u w:val="single"/>
          <w:shd w:val="clear" w:color="auto" w:fill="FFFF99"/>
          <w:rtl/>
        </w:rPr>
        <w:t xml:space="preserve">"עובד חבר הבורסה" </w:t>
      </w:r>
      <w:r w:rsidRPr="00416458">
        <w:rPr>
          <w:rStyle w:val="default"/>
          <w:rFonts w:cs="FrankRuehl"/>
          <w:vanish/>
          <w:sz w:val="28"/>
          <w:szCs w:val="22"/>
          <w:u w:val="single"/>
          <w:shd w:val="clear" w:color="auto" w:fill="FFFF99"/>
          <w:rtl/>
        </w:rPr>
        <w:t>–</w:t>
      </w:r>
      <w:r w:rsidRPr="00416458">
        <w:rPr>
          <w:rStyle w:val="default"/>
          <w:rFonts w:cs="FrankRuehl" w:hint="cs"/>
          <w:vanish/>
          <w:sz w:val="28"/>
          <w:szCs w:val="22"/>
          <w:u w:val="single"/>
          <w:shd w:val="clear" w:color="auto" w:fill="FFFF99"/>
          <w:rtl/>
        </w:rPr>
        <w:t xml:space="preserve"> דירקטור או עובד של חבר הבורסה, בן זוגו, בן משפחה אחר שפרנסתו עליו, או תאגיד בשליטתו של אחד מאלה;</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"ניי</w:t>
      </w:r>
      <w:r w:rsidRPr="00416458">
        <w:rPr>
          <w:rStyle w:val="default"/>
          <w:rFonts w:cs="FrankRuehl" w:hint="cs"/>
          <w:vanish/>
          <w:sz w:val="28"/>
          <w:szCs w:val="22"/>
          <w:shd w:val="clear" w:color="auto" w:fill="FFFF99"/>
          <w:rtl/>
        </w:rPr>
        <w:t xml:space="preserve">ר ערך" </w:t>
      </w:r>
      <w:r w:rsidRPr="00416458">
        <w:rPr>
          <w:rStyle w:val="default"/>
          <w:rFonts w:hint="cs"/>
          <w:vanish/>
          <w:sz w:val="28"/>
          <w:szCs w:val="22"/>
          <w:shd w:val="clear" w:color="auto" w:fill="FFFF99"/>
          <w:rtl/>
        </w:rPr>
        <w:t>-</w:t>
      </w:r>
      <w:r w:rsidRPr="00416458">
        <w:rPr>
          <w:rStyle w:val="default"/>
          <w:rFonts w:cs="FrankRuehl" w:hint="cs"/>
          <w:vanish/>
          <w:sz w:val="28"/>
          <w:szCs w:val="22"/>
          <w:shd w:val="clear" w:color="auto" w:fill="FFFF99"/>
          <w:rtl/>
        </w:rPr>
        <w:t xml:space="preserve"> מניה או נייר ערך הניתן למימוש או להמרה במניה, הרשומים למסחר בב</w:t>
      </w:r>
      <w:r w:rsidRPr="00416458">
        <w:rPr>
          <w:rStyle w:val="default"/>
          <w:rFonts w:cs="FrankRuehl"/>
          <w:vanish/>
          <w:sz w:val="28"/>
          <w:szCs w:val="22"/>
          <w:shd w:val="clear" w:color="auto" w:fill="FFFF99"/>
          <w:rtl/>
        </w:rPr>
        <w:t>ור</w:t>
      </w:r>
      <w:r w:rsidRPr="00416458">
        <w:rPr>
          <w:rStyle w:val="default"/>
          <w:rFonts w:cs="FrankRuehl" w:hint="cs"/>
          <w:vanish/>
          <w:sz w:val="28"/>
          <w:szCs w:val="22"/>
          <w:shd w:val="clear" w:color="auto" w:fill="FFFF99"/>
          <w:rtl/>
        </w:rPr>
        <w:t>סה.</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עוב</w:t>
      </w:r>
      <w:r w:rsidRPr="00416458">
        <w:rPr>
          <w:rStyle w:val="default"/>
          <w:rFonts w:cs="FrankRuehl" w:hint="cs"/>
          <w:vanish/>
          <w:sz w:val="28"/>
          <w:szCs w:val="22"/>
          <w:shd w:val="clear" w:color="auto" w:fill="FFFF99"/>
          <w:rtl/>
        </w:rPr>
        <w:t xml:space="preserve">ד </w:t>
      </w:r>
      <w:r w:rsidRPr="00416458">
        <w:rPr>
          <w:rStyle w:val="default"/>
          <w:rFonts w:cs="FrankRuehl" w:hint="cs"/>
          <w:vanish/>
          <w:sz w:val="28"/>
          <w:szCs w:val="22"/>
          <w:u w:val="single"/>
          <w:shd w:val="clear" w:color="auto" w:fill="FFFF99"/>
          <w:rtl/>
        </w:rPr>
        <w:t>חבר</w:t>
      </w:r>
      <w:r w:rsidRPr="00416458">
        <w:rPr>
          <w:rStyle w:val="default"/>
          <w:rFonts w:cs="FrankRuehl" w:hint="cs"/>
          <w:vanish/>
          <w:sz w:val="28"/>
          <w:szCs w:val="22"/>
          <w:shd w:val="clear" w:color="auto" w:fill="FFFF99"/>
          <w:rtl/>
        </w:rPr>
        <w:t xml:space="preserve"> הבורסה לא יקנה ולא ימ</w:t>
      </w:r>
      <w:r w:rsidRPr="00416458">
        <w:rPr>
          <w:rStyle w:val="default"/>
          <w:rFonts w:cs="FrankRuehl"/>
          <w:vanish/>
          <w:sz w:val="28"/>
          <w:szCs w:val="22"/>
          <w:shd w:val="clear" w:color="auto" w:fill="FFFF99"/>
          <w:rtl/>
        </w:rPr>
        <w:t xml:space="preserve">כור </w:t>
      </w:r>
      <w:r w:rsidRPr="00416458">
        <w:rPr>
          <w:rStyle w:val="default"/>
          <w:rFonts w:cs="FrankRuehl" w:hint="cs"/>
          <w:vanish/>
          <w:sz w:val="28"/>
          <w:szCs w:val="22"/>
          <w:shd w:val="clear" w:color="auto" w:fill="FFFF99"/>
          <w:rtl/>
        </w:rPr>
        <w:t>נייר ערך אלא במהלך המסחר בבורסה, על פי הוראה בכתב שנתן לפחות יום לפני ביצוע הקניה או המכירה.</w:t>
      </w:r>
    </w:p>
    <w:p w:rsidR="00633EEC" w:rsidRPr="00416458" w:rsidRDefault="00633EEC">
      <w:pPr>
        <w:pStyle w:val="P00"/>
        <w:spacing w:before="0"/>
        <w:ind w:left="0"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(ג)</w:t>
      </w:r>
      <w:r w:rsidRPr="00416458">
        <w:rPr>
          <w:rStyle w:val="default"/>
          <w:rFonts w:cs="FrankRuehl"/>
          <w:vanish/>
          <w:sz w:val="28"/>
          <w:szCs w:val="22"/>
          <w:shd w:val="clear" w:color="auto" w:fill="FFFF99"/>
          <w:rtl/>
        </w:rPr>
        <w:tab/>
        <w:t>עוב</w:t>
      </w:r>
      <w:r w:rsidRPr="00416458">
        <w:rPr>
          <w:rStyle w:val="default"/>
          <w:rFonts w:cs="FrankRuehl" w:hint="cs"/>
          <w:vanish/>
          <w:sz w:val="28"/>
          <w:szCs w:val="22"/>
          <w:shd w:val="clear" w:color="auto" w:fill="FFFF99"/>
          <w:rtl/>
        </w:rPr>
        <w:t xml:space="preserve">ד </w:t>
      </w:r>
      <w:r w:rsidRPr="00416458">
        <w:rPr>
          <w:rStyle w:val="default"/>
          <w:rFonts w:cs="FrankRuehl" w:hint="cs"/>
          <w:vanish/>
          <w:sz w:val="28"/>
          <w:szCs w:val="22"/>
          <w:u w:val="single"/>
          <w:shd w:val="clear" w:color="auto" w:fill="FFFF99"/>
          <w:rtl/>
        </w:rPr>
        <w:t>חבר</w:t>
      </w:r>
      <w:r w:rsidRPr="00416458">
        <w:rPr>
          <w:rStyle w:val="default"/>
          <w:rFonts w:cs="FrankRuehl" w:hint="cs"/>
          <w:vanish/>
          <w:sz w:val="28"/>
          <w:szCs w:val="22"/>
          <w:shd w:val="clear" w:color="auto" w:fill="FFFF99"/>
          <w:rtl/>
        </w:rPr>
        <w:t xml:space="preserve"> הבורסה יחזיק ניירות ערך שלו בחשבון על שמו אצל חבר הבורסה.</w:t>
      </w:r>
    </w:p>
    <w:p w:rsidR="00633EEC" w:rsidRPr="00416458" w:rsidRDefault="00633EEC">
      <w:pPr>
        <w:pStyle w:val="P02"/>
        <w:spacing w:before="0"/>
        <w:ind w:left="1021" w:right="1134"/>
        <w:rPr>
          <w:rStyle w:val="default"/>
          <w:rFonts w:cs="FrankRuehl"/>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(ד)</w:t>
      </w:r>
      <w:r w:rsidRPr="00416458">
        <w:rPr>
          <w:rStyle w:val="default"/>
          <w:rFonts w:cs="FrankRuehl"/>
          <w:vanish/>
          <w:sz w:val="28"/>
          <w:szCs w:val="22"/>
          <w:shd w:val="clear" w:color="auto" w:fill="FFFF99"/>
          <w:rtl/>
        </w:rPr>
        <w:tab/>
        <w:t>(1)</w:t>
      </w:r>
      <w:r w:rsidRPr="00416458">
        <w:rPr>
          <w:rStyle w:val="default"/>
          <w:rFonts w:cs="FrankRuehl"/>
          <w:vanish/>
          <w:sz w:val="28"/>
          <w:szCs w:val="22"/>
          <w:shd w:val="clear" w:color="auto" w:fill="FFFF99"/>
          <w:rtl/>
        </w:rPr>
        <w:tab/>
      </w:r>
      <w:r w:rsidRPr="00416458">
        <w:rPr>
          <w:rStyle w:val="default"/>
          <w:rFonts w:cs="FrankRuehl" w:hint="cs"/>
          <w:vanish/>
          <w:sz w:val="28"/>
          <w:szCs w:val="22"/>
          <w:shd w:val="clear" w:color="auto" w:fill="FFFF99"/>
          <w:rtl/>
        </w:rPr>
        <w:t>מנהל או עובד של חבר הבורסה המבצע עסקאות בניירות ערך בשביל אחרים יתן הוראה כאמור בסעיף קטן (ב) אך ורק באמצעות אותו ח</w:t>
      </w:r>
      <w:r w:rsidRPr="00416458">
        <w:rPr>
          <w:rStyle w:val="default"/>
          <w:rFonts w:cs="FrankRuehl"/>
          <w:vanish/>
          <w:sz w:val="28"/>
          <w:szCs w:val="22"/>
          <w:shd w:val="clear" w:color="auto" w:fill="FFFF99"/>
          <w:rtl/>
        </w:rPr>
        <w:t>בר ה</w:t>
      </w:r>
      <w:r w:rsidRPr="00416458">
        <w:rPr>
          <w:rStyle w:val="default"/>
          <w:rFonts w:cs="FrankRuehl" w:hint="cs"/>
          <w:vanish/>
          <w:sz w:val="28"/>
          <w:szCs w:val="22"/>
          <w:shd w:val="clear" w:color="auto" w:fill="FFFF99"/>
          <w:rtl/>
        </w:rPr>
        <w:t>בורסה;</w:t>
      </w:r>
      <w:r w:rsidRPr="00416458">
        <w:rPr>
          <w:rStyle w:val="default"/>
          <w:rFonts w:cs="FrankRuehl"/>
          <w:vanish/>
          <w:sz w:val="28"/>
          <w:szCs w:val="22"/>
          <w:shd w:val="clear" w:color="auto" w:fill="FFFF99"/>
          <w:rtl/>
        </w:rPr>
        <w:t xml:space="preserve"> ה</w:t>
      </w:r>
      <w:r w:rsidRPr="00416458">
        <w:rPr>
          <w:rStyle w:val="default"/>
          <w:rFonts w:cs="FrankRuehl" w:hint="cs"/>
          <w:vanish/>
          <w:sz w:val="28"/>
          <w:szCs w:val="22"/>
          <w:shd w:val="clear" w:color="auto" w:fill="FFFF99"/>
          <w:rtl/>
        </w:rPr>
        <w:t>יה לחבר הבורסה יותר מסניף אחד יתן את ההוראה בסניף שבו הוא עובד;</w:t>
      </w:r>
    </w:p>
    <w:p w:rsidR="00633EEC" w:rsidRPr="00416458" w:rsidRDefault="00633EEC">
      <w:pPr>
        <w:pStyle w:val="P22"/>
        <w:spacing w:before="0"/>
        <w:ind w:left="1021" w:right="1134"/>
        <w:rPr>
          <w:rStyle w:val="default"/>
          <w:rFonts w:cs="FrankRuehl"/>
          <w:vanish/>
          <w:sz w:val="28"/>
          <w:szCs w:val="22"/>
          <w:shd w:val="clear" w:color="auto" w:fill="FFFF99"/>
          <w:rtl/>
        </w:rPr>
      </w:pPr>
      <w:r w:rsidRPr="00416458">
        <w:rPr>
          <w:rStyle w:val="default"/>
          <w:rFonts w:cs="FrankRuehl"/>
          <w:vanish/>
          <w:sz w:val="28"/>
          <w:szCs w:val="22"/>
          <w:shd w:val="clear" w:color="auto" w:fill="FFFF99"/>
          <w:rtl/>
        </w:rPr>
        <w:t>(2)</w:t>
      </w:r>
      <w:r w:rsidRPr="00416458">
        <w:rPr>
          <w:rStyle w:val="default"/>
          <w:rFonts w:cs="FrankRuehl"/>
          <w:vanish/>
          <w:sz w:val="28"/>
          <w:szCs w:val="22"/>
          <w:shd w:val="clear" w:color="auto" w:fill="FFFF99"/>
          <w:rtl/>
        </w:rPr>
        <w:tab/>
        <w:t>עוב</w:t>
      </w:r>
      <w:r w:rsidRPr="00416458">
        <w:rPr>
          <w:rStyle w:val="default"/>
          <w:rFonts w:cs="FrankRuehl" w:hint="cs"/>
          <w:vanish/>
          <w:sz w:val="28"/>
          <w:szCs w:val="22"/>
          <w:shd w:val="clear" w:color="auto" w:fill="FFFF99"/>
          <w:rtl/>
        </w:rPr>
        <w:t xml:space="preserve">ד </w:t>
      </w:r>
      <w:r w:rsidRPr="00416458">
        <w:rPr>
          <w:rStyle w:val="default"/>
          <w:rFonts w:cs="FrankRuehl" w:hint="cs"/>
          <w:vanish/>
          <w:sz w:val="28"/>
          <w:szCs w:val="22"/>
          <w:u w:val="single"/>
          <w:shd w:val="clear" w:color="auto" w:fill="FFFF99"/>
          <w:rtl/>
        </w:rPr>
        <w:t>חבר</w:t>
      </w:r>
      <w:r w:rsidRPr="00416458">
        <w:rPr>
          <w:rStyle w:val="default"/>
          <w:rFonts w:cs="FrankRuehl" w:hint="cs"/>
          <w:vanish/>
          <w:sz w:val="28"/>
          <w:szCs w:val="22"/>
          <w:shd w:val="clear" w:color="auto" w:fill="FFFF99"/>
          <w:rtl/>
        </w:rPr>
        <w:t xml:space="preserve"> הבורסה אחר יתן את כל הוראותיו כאמור בסעיף קטן (ב) באמצעות חבר הבורס</w:t>
      </w:r>
      <w:r w:rsidRPr="00416458">
        <w:rPr>
          <w:rStyle w:val="default"/>
          <w:rFonts w:cs="FrankRuehl"/>
          <w:vanish/>
          <w:sz w:val="28"/>
          <w:szCs w:val="22"/>
          <w:shd w:val="clear" w:color="auto" w:fill="FFFF99"/>
          <w:rtl/>
        </w:rPr>
        <w:t>ה</w:t>
      </w:r>
      <w:r w:rsidRPr="00416458">
        <w:rPr>
          <w:rStyle w:val="default"/>
          <w:rFonts w:cs="FrankRuehl" w:hint="cs"/>
          <w:vanish/>
          <w:sz w:val="28"/>
          <w:szCs w:val="22"/>
          <w:shd w:val="clear" w:color="auto" w:fill="FFFF99"/>
          <w:rtl/>
        </w:rPr>
        <w:t xml:space="preserve"> אחד בלבד;</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ה</w:t>
      </w:r>
      <w:r w:rsidRPr="00416458">
        <w:rPr>
          <w:rStyle w:val="default"/>
          <w:rFonts w:cs="FrankRuehl"/>
          <w:vanish/>
          <w:sz w:val="28"/>
          <w:szCs w:val="22"/>
          <w:shd w:val="clear" w:color="auto" w:fill="FFFF99"/>
          <w:rtl/>
        </w:rPr>
        <w:t>י</w:t>
      </w:r>
      <w:r w:rsidRPr="00416458">
        <w:rPr>
          <w:rStyle w:val="default"/>
          <w:rFonts w:cs="FrankRuehl" w:hint="cs"/>
          <w:vanish/>
          <w:sz w:val="28"/>
          <w:szCs w:val="22"/>
          <w:shd w:val="clear" w:color="auto" w:fill="FFFF99"/>
          <w:rtl/>
        </w:rPr>
        <w:t xml:space="preserve">ה לאותו חבר הבורסה יותר מסניף אחד </w:t>
      </w:r>
      <w:r w:rsidRPr="00416458">
        <w:rPr>
          <w:rStyle w:val="default"/>
          <w:rFonts w:hint="cs"/>
          <w:vanish/>
          <w:sz w:val="28"/>
          <w:szCs w:val="22"/>
          <w:shd w:val="clear" w:color="auto" w:fill="FFFF99"/>
          <w:rtl/>
        </w:rPr>
        <w:t>-</w:t>
      </w:r>
      <w:r w:rsidRPr="00416458">
        <w:rPr>
          <w:rStyle w:val="default"/>
          <w:rFonts w:cs="FrankRuehl" w:hint="cs"/>
          <w:vanish/>
          <w:sz w:val="28"/>
          <w:szCs w:val="22"/>
          <w:shd w:val="clear" w:color="auto" w:fill="FFFF99"/>
          <w:rtl/>
        </w:rPr>
        <w:t xml:space="preserve"> יתן את ההוראות בסניף אח</w:t>
      </w:r>
      <w:r w:rsidRPr="00416458">
        <w:rPr>
          <w:rStyle w:val="default"/>
          <w:rFonts w:cs="FrankRuehl"/>
          <w:vanish/>
          <w:sz w:val="28"/>
          <w:szCs w:val="22"/>
          <w:shd w:val="clear" w:color="auto" w:fill="FFFF99"/>
          <w:rtl/>
        </w:rPr>
        <w:t>ד בל</w:t>
      </w:r>
      <w:r w:rsidRPr="00416458">
        <w:rPr>
          <w:rStyle w:val="default"/>
          <w:rFonts w:cs="FrankRuehl" w:hint="cs"/>
          <w:vanish/>
          <w:sz w:val="28"/>
          <w:szCs w:val="22"/>
          <w:shd w:val="clear" w:color="auto" w:fill="FFFF99"/>
          <w:rtl/>
        </w:rPr>
        <w:t xml:space="preserve">בד, ובו ינוהל חשבון ניירות הערך </w:t>
      </w:r>
      <w:r w:rsidRPr="00416458">
        <w:rPr>
          <w:rStyle w:val="default"/>
          <w:rFonts w:cs="FrankRuehl"/>
          <w:vanish/>
          <w:sz w:val="28"/>
          <w:szCs w:val="22"/>
          <w:shd w:val="clear" w:color="auto" w:fill="FFFF99"/>
          <w:rtl/>
        </w:rPr>
        <w:t>של</w:t>
      </w:r>
      <w:r w:rsidRPr="00416458">
        <w:rPr>
          <w:rStyle w:val="default"/>
          <w:rFonts w:cs="FrankRuehl" w:hint="cs"/>
          <w:vanish/>
          <w:sz w:val="28"/>
          <w:szCs w:val="22"/>
          <w:shd w:val="clear" w:color="auto" w:fill="FFFF99"/>
          <w:rtl/>
        </w:rPr>
        <w:t>ו.</w:t>
      </w:r>
    </w:p>
    <w:p w:rsidR="00633EEC" w:rsidRDefault="00633EEC">
      <w:pPr>
        <w:pStyle w:val="P00"/>
        <w:spacing w:before="0"/>
        <w:ind w:left="0" w:right="1134"/>
        <w:rPr>
          <w:rStyle w:val="default"/>
          <w:rFonts w:cs="FrankRuehl"/>
          <w:sz w:val="2"/>
          <w:szCs w:val="2"/>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(ה)</w:t>
      </w:r>
      <w:r w:rsidRPr="00416458">
        <w:rPr>
          <w:rStyle w:val="default"/>
          <w:rFonts w:cs="FrankRuehl"/>
          <w:vanish/>
          <w:sz w:val="28"/>
          <w:szCs w:val="22"/>
          <w:shd w:val="clear" w:color="auto" w:fill="FFFF99"/>
          <w:rtl/>
        </w:rPr>
        <w:tab/>
        <w:t xml:space="preserve">שר </w:t>
      </w:r>
      <w:r w:rsidRPr="00416458">
        <w:rPr>
          <w:rStyle w:val="default"/>
          <w:rFonts w:cs="FrankRuehl" w:hint="cs"/>
          <w:vanish/>
          <w:sz w:val="28"/>
          <w:szCs w:val="22"/>
          <w:shd w:val="clear" w:color="auto" w:fill="FFFF99"/>
          <w:rtl/>
        </w:rPr>
        <w:t xml:space="preserve">האוצר, לאחר התייעצות עם הרשות ובאישור ועדת הכספים של הכנסת, רשאי לקבוע בתקנות איסור על עובד </w:t>
      </w:r>
      <w:r w:rsidRPr="00416458">
        <w:rPr>
          <w:rStyle w:val="default"/>
          <w:rFonts w:cs="FrankRuehl" w:hint="cs"/>
          <w:vanish/>
          <w:sz w:val="28"/>
          <w:szCs w:val="22"/>
          <w:u w:val="single"/>
          <w:shd w:val="clear" w:color="auto" w:fill="FFFF99"/>
          <w:rtl/>
        </w:rPr>
        <w:t>חבר</w:t>
      </w:r>
      <w:r w:rsidRPr="00416458">
        <w:rPr>
          <w:rStyle w:val="default"/>
          <w:rFonts w:cs="FrankRuehl" w:hint="cs"/>
          <w:vanish/>
          <w:sz w:val="28"/>
          <w:szCs w:val="22"/>
          <w:shd w:val="clear" w:color="auto" w:fill="FFFF99"/>
          <w:rtl/>
        </w:rPr>
        <w:t xml:space="preserve"> הבורסה לסחור בניירות ע</w:t>
      </w:r>
      <w:r w:rsidRPr="00416458">
        <w:rPr>
          <w:rStyle w:val="default"/>
          <w:rFonts w:cs="FrankRuehl"/>
          <w:vanish/>
          <w:sz w:val="28"/>
          <w:szCs w:val="22"/>
          <w:shd w:val="clear" w:color="auto" w:fill="FFFF99"/>
          <w:rtl/>
        </w:rPr>
        <w:t>ר</w:t>
      </w:r>
      <w:r w:rsidRPr="00416458">
        <w:rPr>
          <w:rStyle w:val="default"/>
          <w:rFonts w:cs="FrankRuehl" w:hint="cs"/>
          <w:vanish/>
          <w:sz w:val="28"/>
          <w:szCs w:val="22"/>
          <w:shd w:val="clear" w:color="auto" w:fill="FFFF99"/>
          <w:rtl/>
        </w:rPr>
        <w:t>ך</w:t>
      </w:r>
      <w:r w:rsidRPr="00416458">
        <w:rPr>
          <w:rStyle w:val="default"/>
          <w:rFonts w:cs="FrankRuehl"/>
          <w:vanish/>
          <w:sz w:val="28"/>
          <w:szCs w:val="22"/>
          <w:shd w:val="clear" w:color="auto" w:fill="FFFF99"/>
          <w:rtl/>
        </w:rPr>
        <w:t xml:space="preserve">, </w:t>
      </w:r>
      <w:r w:rsidRPr="00416458">
        <w:rPr>
          <w:rStyle w:val="default"/>
          <w:rFonts w:cs="FrankRuehl" w:hint="cs"/>
          <w:vanish/>
          <w:sz w:val="28"/>
          <w:szCs w:val="22"/>
          <w:shd w:val="clear" w:color="auto" w:fill="FFFF99"/>
          <w:rtl/>
        </w:rPr>
        <w:t>אם דרך כלל או לסוגים של עובדי הבורסה או של ניירות ער</w:t>
      </w:r>
      <w:r w:rsidRPr="00416458">
        <w:rPr>
          <w:rStyle w:val="default"/>
          <w:rFonts w:cs="FrankRuehl"/>
          <w:vanish/>
          <w:sz w:val="28"/>
          <w:szCs w:val="22"/>
          <w:shd w:val="clear" w:color="auto" w:fill="FFFF99"/>
          <w:rtl/>
        </w:rPr>
        <w:t>ך או</w:t>
      </w:r>
      <w:r w:rsidRPr="00416458">
        <w:rPr>
          <w:rStyle w:val="default"/>
          <w:rFonts w:cs="FrankRuehl" w:hint="cs"/>
          <w:vanish/>
          <w:sz w:val="28"/>
          <w:szCs w:val="22"/>
          <w:shd w:val="clear" w:color="auto" w:fill="FFFF99"/>
          <w:rtl/>
        </w:rPr>
        <w:t xml:space="preserve"> לפי כל סיווג אחר, וכן רשאי הוא לקבוע מהו מסחר לענין זה.</w:t>
      </w:r>
      <w:bookmarkEnd w:id="684"/>
    </w:p>
    <w:p w:rsidR="00633EEC" w:rsidRDefault="00633EEC">
      <w:pPr>
        <w:pStyle w:val="P00"/>
        <w:spacing w:before="72"/>
        <w:ind w:left="0" w:right="1134"/>
        <w:rPr>
          <w:rStyle w:val="default"/>
          <w:rFonts w:cs="FrankRuehl" w:hint="cs"/>
          <w:rtl/>
        </w:rPr>
      </w:pPr>
      <w:bookmarkStart w:id="685" w:name="Seif118"/>
      <w:bookmarkEnd w:id="685"/>
      <w:r>
        <w:rPr>
          <w:lang w:val="he-IL"/>
        </w:rPr>
        <w:pict>
          <v:rect id="_x0000_s2270" style="position:absolute;left:0;text-align:left;margin-left:464.5pt;margin-top:8.05pt;width:75.05pt;height:24pt;z-index:251392000" o:allowincell="f" filled="f" stroked="f" strokecolor="lime" strokeweight=".25pt">
            <v:textbox style="mso-next-textbox:#_x0000_s2270" inset="0,0,0,0">
              <w:txbxContent>
                <w:p w:rsidR="00EB0C8F" w:rsidRDefault="00EB0C8F">
                  <w:pPr>
                    <w:spacing w:line="160" w:lineRule="exact"/>
                    <w:jc w:val="left"/>
                    <w:rPr>
                      <w:rFonts w:cs="Miriam"/>
                      <w:noProof/>
                      <w:sz w:val="18"/>
                      <w:szCs w:val="18"/>
                      <w:rtl/>
                    </w:rPr>
                  </w:pPr>
                  <w:r>
                    <w:rPr>
                      <w:rFonts w:cs="Miriam"/>
                      <w:sz w:val="18"/>
                      <w:szCs w:val="18"/>
                      <w:rtl/>
                    </w:rPr>
                    <w:t>קיום</w:t>
                  </w:r>
                  <w:r>
                    <w:rPr>
                      <w:rFonts w:cs="Miriam" w:hint="cs"/>
                      <w:sz w:val="18"/>
                      <w:szCs w:val="18"/>
                      <w:rtl/>
                    </w:rPr>
                    <w:t xml:space="preserve"> עסקה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Style w:val="big-number"/>
          <w:rFonts w:cs="Miriam"/>
          <w:rtl/>
        </w:rPr>
        <w:t>52</w:t>
      </w:r>
      <w:r>
        <w:rPr>
          <w:rStyle w:val="default"/>
          <w:rFonts w:cs="FrankRuehl"/>
          <w:rtl/>
        </w:rPr>
        <w:t>י.</w:t>
      </w:r>
      <w:r>
        <w:rPr>
          <w:rStyle w:val="default"/>
          <w:rFonts w:cs="FrankRuehl"/>
          <w:rtl/>
        </w:rPr>
        <w:tab/>
        <w:t>שום</w:t>
      </w:r>
      <w:r>
        <w:rPr>
          <w:rStyle w:val="default"/>
          <w:rFonts w:cs="FrankRuehl" w:hint="cs"/>
          <w:rtl/>
        </w:rPr>
        <w:t xml:space="preserve"> עסקה לא תהא בטלה משום כך בלבד שביצועה מהווה עבירה על הוראות פרק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86" w:name="Rov377"/>
      <w:r w:rsidRPr="00416458">
        <w:rPr>
          <w:rFonts w:cs="FrankRuehl" w:hint="cs"/>
          <w:vanish/>
          <w:color w:val="FF0000"/>
          <w:sz w:val="20"/>
          <w:szCs w:val="20"/>
          <w:shd w:val="clear" w:color="auto" w:fill="FFFF99"/>
          <w:rtl/>
        </w:rPr>
        <w:t>מיום 20.5.1981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96" w:history="1">
        <w:r w:rsidRPr="00416458">
          <w:rPr>
            <w:rStyle w:val="Hyperlink"/>
            <w:rFonts w:cs="FrankRuehl" w:hint="cs"/>
            <w:vanish/>
            <w:sz w:val="20"/>
            <w:szCs w:val="20"/>
            <w:shd w:val="clear" w:color="auto" w:fill="FFFF99"/>
            <w:rtl/>
          </w:rPr>
          <w:t>ס"ח תשמ"א מס' 1024</w:t>
        </w:r>
      </w:hyperlink>
      <w:r w:rsidRPr="00416458">
        <w:rPr>
          <w:rFonts w:cs="FrankRuehl" w:hint="cs"/>
          <w:vanish/>
          <w:sz w:val="20"/>
          <w:szCs w:val="20"/>
          <w:shd w:val="clear" w:color="auto" w:fill="FFFF99"/>
          <w:rtl/>
        </w:rPr>
        <w:t xml:space="preserve"> מיום 20.5.1981 עמ' 269 (</w:t>
      </w:r>
      <w:hyperlink r:id="rId1197" w:history="1">
        <w:r w:rsidRPr="00416458">
          <w:rPr>
            <w:rStyle w:val="Hyperlink"/>
            <w:rFonts w:cs="FrankRuehl" w:hint="cs"/>
            <w:vanish/>
            <w:sz w:val="20"/>
            <w:szCs w:val="20"/>
            <w:shd w:val="clear" w:color="auto" w:fill="FFFF99"/>
            <w:rtl/>
          </w:rPr>
          <w:t>ה"ח 1483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52י</w:t>
      </w:r>
      <w:bookmarkEnd w:id="686"/>
    </w:p>
    <w:p w:rsidR="00633EEC" w:rsidRDefault="00633EEC">
      <w:pPr>
        <w:pStyle w:val="P00"/>
        <w:spacing w:before="72"/>
        <w:ind w:left="0" w:right="1134"/>
        <w:rPr>
          <w:rStyle w:val="default"/>
          <w:rFonts w:cs="FrankRuehl" w:hint="cs"/>
          <w:rtl/>
        </w:rPr>
      </w:pPr>
    </w:p>
    <w:p w:rsidR="00633EEC" w:rsidRDefault="00633EEC">
      <w:pPr>
        <w:pStyle w:val="medium2-header"/>
        <w:keepLines w:val="0"/>
        <w:spacing w:before="72"/>
        <w:ind w:left="0" w:right="1134"/>
        <w:rPr>
          <w:rFonts w:cs="FrankRuehl" w:hint="cs"/>
          <w:noProof/>
          <w:rtl/>
        </w:rPr>
      </w:pPr>
      <w:bookmarkStart w:id="687" w:name="med18"/>
      <w:bookmarkEnd w:id="687"/>
      <w:r>
        <w:rPr>
          <w:noProof/>
          <w:sz w:val="20"/>
          <w:lang w:val="he-IL"/>
        </w:rPr>
        <w:pict>
          <v:rect id="_x0000_s2271" style="position:absolute;left:0;text-align:left;margin-left:464.5pt;margin-top:8.05pt;width:75.05pt;height:16pt;z-index:251393024" o:allowincell="f" filled="f" stroked="f" strokecolor="lime" strokeweight=".25pt">
            <v:textbox style="mso-next-textbox:#_x0000_s2271"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noProof/>
          <w:rtl/>
        </w:rPr>
        <w:t xml:space="preserve">פרק </w:t>
      </w:r>
      <w:r>
        <w:rPr>
          <w:rFonts w:cs="FrankRuehl" w:hint="cs"/>
          <w:noProof/>
          <w:rtl/>
        </w:rPr>
        <w:t>ח'2: אחריות בשל הפרת הוראות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88" w:name="Rov378"/>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98"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205 (</w:t>
      </w:r>
      <w:hyperlink r:id="rId119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פרק ח'2</w:t>
      </w:r>
      <w:bookmarkEnd w:id="688"/>
    </w:p>
    <w:p w:rsidR="00633EEC" w:rsidRDefault="00633EEC">
      <w:pPr>
        <w:pStyle w:val="P00"/>
        <w:spacing w:before="72"/>
        <w:ind w:left="0" w:right="1134"/>
        <w:rPr>
          <w:rStyle w:val="default"/>
          <w:rFonts w:cs="FrankRuehl" w:hint="cs"/>
          <w:rtl/>
        </w:rPr>
      </w:pPr>
      <w:bookmarkStart w:id="689" w:name="Seif119"/>
      <w:bookmarkEnd w:id="689"/>
      <w:r>
        <w:rPr>
          <w:lang w:val="he-IL"/>
        </w:rPr>
        <w:pict>
          <v:rect id="_x0000_s2272" style="position:absolute;left:0;text-align:left;margin-left:464.5pt;margin-top:8.05pt;width:75.05pt;height:43.95pt;z-index:251394048" o:allowincell="f" filled="f" stroked="f" strokecolor="lime" strokeweight=".25pt">
            <v:textbox style="mso-next-textbox:#_x0000_s2272" inset="0,0,0,0">
              <w:txbxContent>
                <w:p w:rsidR="00EB0C8F" w:rsidRDefault="00EB0C8F">
                  <w:pPr>
                    <w:spacing w:line="160" w:lineRule="exact"/>
                    <w:jc w:val="left"/>
                    <w:rPr>
                      <w:rFonts w:cs="Miriam"/>
                      <w:noProof/>
                      <w:sz w:val="18"/>
                      <w:szCs w:val="18"/>
                      <w:rtl/>
                    </w:rPr>
                  </w:pPr>
                  <w:r>
                    <w:rPr>
                      <w:rFonts w:cs="Miriam"/>
                      <w:sz w:val="18"/>
                      <w:szCs w:val="18"/>
                      <w:rtl/>
                    </w:rPr>
                    <w:t>אחרי</w:t>
                  </w:r>
                  <w:r>
                    <w:rPr>
                      <w:rFonts w:cs="Miriam" w:hint="cs"/>
                      <w:sz w:val="18"/>
                      <w:szCs w:val="18"/>
                      <w:rtl/>
                    </w:rPr>
                    <w:t xml:space="preserve">ות של </w:t>
                  </w:r>
                  <w:r>
                    <w:rPr>
                      <w:rFonts w:cs="Miriam"/>
                      <w:sz w:val="18"/>
                      <w:szCs w:val="18"/>
                      <w:rtl/>
                    </w:rPr>
                    <w:t>מנפי</w:t>
                  </w:r>
                  <w:r>
                    <w:rPr>
                      <w:rFonts w:cs="Miriam" w:hint="cs"/>
                      <w:sz w:val="18"/>
                      <w:szCs w:val="18"/>
                      <w:rtl/>
                    </w:rPr>
                    <w:t>ק</w:t>
                  </w:r>
                </w:p>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9)</w:t>
                  </w:r>
                  <w:r>
                    <w:rPr>
                      <w:rFonts w:cs="Miriam" w:hint="cs"/>
                      <w:sz w:val="18"/>
                      <w:szCs w:val="18"/>
                      <w:rtl/>
                    </w:rPr>
                    <w:t xml:space="preserve">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noProof/>
                      <w:sz w:val="18"/>
                      <w:szCs w:val="18"/>
                      <w:rtl/>
                    </w:rPr>
                  </w:pPr>
                  <w:r>
                    <w:rPr>
                      <w:rFonts w:cs="Miriam" w:hint="cs"/>
                      <w:sz w:val="18"/>
                      <w:szCs w:val="18"/>
                      <w:rtl/>
                    </w:rPr>
                    <w:t>(תיקון מס' 14) תשנ"ד-</w:t>
                  </w:r>
                  <w:r>
                    <w:rPr>
                      <w:rFonts w:cs="Miriam"/>
                      <w:sz w:val="18"/>
                      <w:szCs w:val="18"/>
                      <w:rtl/>
                    </w:rPr>
                    <w:t>1994</w:t>
                  </w:r>
                </w:p>
              </w:txbxContent>
            </v:textbox>
            <w10:anchorlock/>
          </v:rect>
        </w:pict>
      </w:r>
      <w:r>
        <w:rPr>
          <w:rStyle w:val="big-number"/>
          <w:rFonts w:cs="Miriam"/>
          <w:rtl/>
        </w:rPr>
        <w:t>52</w:t>
      </w:r>
      <w:r>
        <w:rPr>
          <w:rStyle w:val="default"/>
          <w:rFonts w:cs="FrankRuehl"/>
          <w:rtl/>
        </w:rPr>
        <w:t>יא.</w:t>
      </w:r>
      <w:r>
        <w:rPr>
          <w:rStyle w:val="default"/>
          <w:rFonts w:cs="FrankRuehl"/>
          <w:rtl/>
        </w:rPr>
        <w:tab/>
        <w:t>(א)</w:t>
      </w:r>
      <w:r>
        <w:rPr>
          <w:rStyle w:val="default"/>
          <w:rFonts w:cs="FrankRuehl"/>
          <w:rtl/>
        </w:rPr>
        <w:tab/>
        <w:t>מנפ</w:t>
      </w:r>
      <w:r>
        <w:rPr>
          <w:rStyle w:val="default"/>
          <w:rFonts w:cs="FrankRuehl" w:hint="cs"/>
          <w:rtl/>
        </w:rPr>
        <w:t xml:space="preserve">יק אחראי כלפי המחזיק בניירות ערך שהנפיק לנזק שנגרם לו כתוצאה מכך שהמנפיק הפר הוראה של חוק זה או תקנות לפיו, או הוראה של שטר הנאמנות </w:t>
      </w:r>
      <w:r>
        <w:rPr>
          <w:rStyle w:val="default"/>
          <w:rFonts w:cs="FrankRuehl"/>
          <w:rtl/>
        </w:rPr>
        <w:t>של</w:t>
      </w:r>
      <w:r>
        <w:rPr>
          <w:rStyle w:val="default"/>
          <w:rFonts w:cs="FrankRuehl" w:hint="cs"/>
          <w:rtl/>
        </w:rPr>
        <w:t xml:space="preserve">פיה חלה חובה על המנפיק כלפי הנאמן למחזיקים בתעודות </w:t>
      </w:r>
      <w:r>
        <w:rPr>
          <w:rStyle w:val="default"/>
          <w:rFonts w:cs="FrankRuehl"/>
          <w:rtl/>
        </w:rPr>
        <w:t>התחי</w:t>
      </w:r>
      <w:r>
        <w:rPr>
          <w:rStyle w:val="default"/>
          <w:rFonts w:cs="FrankRuehl" w:hint="cs"/>
          <w:rtl/>
        </w:rPr>
        <w:t>יבות שהנפיק.</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האח</w:t>
      </w:r>
      <w:r>
        <w:rPr>
          <w:rStyle w:val="default"/>
          <w:rFonts w:cs="FrankRuehl" w:hint="cs"/>
          <w:rtl/>
        </w:rPr>
        <w:t>ריות האמורה בסעיף קטן (א) תחול גם על הדירקטורים של המנפיק, על המנהל הכללי שלו ועל בעל שליטה במנפיק.</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90" w:name="Rov379"/>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00"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205 (</w:t>
      </w:r>
      <w:hyperlink r:id="rId1201"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52יא</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2.10.1994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 xml:space="preserve">תיקון מס' 14 </w:t>
      </w:r>
    </w:p>
    <w:p w:rsidR="00633EEC" w:rsidRPr="00416458" w:rsidRDefault="00633EEC">
      <w:pPr>
        <w:spacing w:line="240" w:lineRule="auto"/>
        <w:ind w:right="1134"/>
        <w:rPr>
          <w:rFonts w:cs="FrankRuehl" w:hint="cs"/>
          <w:vanish/>
          <w:sz w:val="2"/>
          <w:szCs w:val="2"/>
          <w:shd w:val="clear" w:color="auto" w:fill="FFFF99"/>
        </w:rPr>
      </w:pPr>
      <w:hyperlink r:id="rId1202" w:history="1">
        <w:r w:rsidRPr="00416458">
          <w:rPr>
            <w:rStyle w:val="Hyperlink"/>
            <w:rFonts w:cs="FrankRuehl" w:hint="cs"/>
            <w:vanish/>
            <w:sz w:val="20"/>
            <w:szCs w:val="20"/>
            <w:shd w:val="clear" w:color="auto" w:fill="FFFF99"/>
            <w:rtl/>
          </w:rPr>
          <w:t>ס"ח תשנ"ד מס' 1480</w:t>
        </w:r>
      </w:hyperlink>
      <w:r w:rsidRPr="00416458">
        <w:rPr>
          <w:rFonts w:cs="FrankRuehl" w:hint="cs"/>
          <w:vanish/>
          <w:sz w:val="20"/>
          <w:szCs w:val="20"/>
          <w:shd w:val="clear" w:color="auto" w:fill="FFFF99"/>
          <w:rtl/>
        </w:rPr>
        <w:t xml:space="preserve"> מיום 23.8.1994 עמ' 344  (</w:t>
      </w:r>
      <w:hyperlink r:id="rId1203" w:history="1">
        <w:r w:rsidRPr="00416458">
          <w:rPr>
            <w:rStyle w:val="Hyperlink"/>
            <w:rFonts w:cs="FrankRuehl" w:hint="cs"/>
            <w:vanish/>
            <w:sz w:val="20"/>
            <w:szCs w:val="20"/>
            <w:shd w:val="clear" w:color="auto" w:fill="FFFF99"/>
            <w:rtl/>
          </w:rPr>
          <w:t>ה"ח 2258</w:t>
        </w:r>
      </w:hyperlink>
      <w:r w:rsidRPr="00416458">
        <w:rPr>
          <w:rFonts w:cs="FrankRuehl" w:hint="cs"/>
          <w:vanish/>
          <w:sz w:val="20"/>
          <w:szCs w:val="20"/>
          <w:shd w:val="clear" w:color="auto" w:fill="FFFF99"/>
          <w:rtl/>
        </w:rPr>
        <w:t>)</w:t>
      </w:r>
    </w:p>
    <w:p w:rsidR="00633EEC" w:rsidRDefault="00633EEC">
      <w:pPr>
        <w:pStyle w:val="P00"/>
        <w:ind w:left="0" w:right="1134"/>
        <w:rPr>
          <w:rStyle w:val="default"/>
          <w:rFonts w:cs="FrankRuehl"/>
          <w:sz w:val="2"/>
          <w:szCs w:val="2"/>
          <w:rtl/>
        </w:rPr>
      </w:pPr>
      <w:r w:rsidRPr="00416458">
        <w:rPr>
          <w:rStyle w:val="default"/>
          <w:rFonts w:cs="FrankRuehl" w:hint="cs"/>
          <w:vanish/>
          <w:sz w:val="28"/>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t>מנפ</w:t>
      </w:r>
      <w:r w:rsidRPr="00416458">
        <w:rPr>
          <w:rStyle w:val="default"/>
          <w:rFonts w:cs="FrankRuehl" w:hint="cs"/>
          <w:vanish/>
          <w:sz w:val="28"/>
          <w:szCs w:val="22"/>
          <w:shd w:val="clear" w:color="auto" w:fill="FFFF99"/>
          <w:rtl/>
        </w:rPr>
        <w:t xml:space="preserve">יק אחראי כלפי המחזיק בניירות ערך שהנפיק לנזק שנגרם לו כתוצאה מכך שהמנפיק הפר הוראה של חוק זה או תקנות לפיו, </w:t>
      </w:r>
      <w:r w:rsidRPr="00416458">
        <w:rPr>
          <w:rStyle w:val="default"/>
          <w:rFonts w:cs="FrankRuehl" w:hint="cs"/>
          <w:strike/>
          <w:vanish/>
          <w:sz w:val="28"/>
          <w:szCs w:val="22"/>
          <w:shd w:val="clear" w:color="auto" w:fill="FFFF99"/>
          <w:rtl/>
        </w:rPr>
        <w:t>או הוראה של חוק להשקעות משותפות או תקנות לפיו,</w:t>
      </w:r>
      <w:r w:rsidRPr="00416458">
        <w:rPr>
          <w:rStyle w:val="default"/>
          <w:rFonts w:cs="FrankRuehl" w:hint="cs"/>
          <w:vanish/>
          <w:sz w:val="28"/>
          <w:szCs w:val="22"/>
          <w:shd w:val="clear" w:color="auto" w:fill="FFFF99"/>
          <w:rtl/>
        </w:rPr>
        <w:t xml:space="preserve"> או הוראה של שטר הנאמנות </w:t>
      </w:r>
      <w:r w:rsidRPr="00416458">
        <w:rPr>
          <w:rStyle w:val="default"/>
          <w:rFonts w:cs="FrankRuehl"/>
          <w:vanish/>
          <w:sz w:val="28"/>
          <w:szCs w:val="22"/>
          <w:shd w:val="clear" w:color="auto" w:fill="FFFF99"/>
          <w:rtl/>
        </w:rPr>
        <w:t>של</w:t>
      </w:r>
      <w:r w:rsidRPr="00416458">
        <w:rPr>
          <w:rStyle w:val="default"/>
          <w:rFonts w:cs="FrankRuehl" w:hint="cs"/>
          <w:vanish/>
          <w:sz w:val="28"/>
          <w:szCs w:val="22"/>
          <w:shd w:val="clear" w:color="auto" w:fill="FFFF99"/>
          <w:rtl/>
        </w:rPr>
        <w:t xml:space="preserve">פיה חלה חובה על המנפיק כלפי הנאמן למחזיקים בתעודות </w:t>
      </w:r>
      <w:r w:rsidRPr="00416458">
        <w:rPr>
          <w:rStyle w:val="default"/>
          <w:rFonts w:cs="FrankRuehl"/>
          <w:vanish/>
          <w:sz w:val="28"/>
          <w:szCs w:val="22"/>
          <w:shd w:val="clear" w:color="auto" w:fill="FFFF99"/>
          <w:rtl/>
        </w:rPr>
        <w:t>התחי</w:t>
      </w:r>
      <w:r w:rsidRPr="00416458">
        <w:rPr>
          <w:rStyle w:val="default"/>
          <w:rFonts w:cs="FrankRuehl" w:hint="cs"/>
          <w:vanish/>
          <w:sz w:val="28"/>
          <w:szCs w:val="22"/>
          <w:shd w:val="clear" w:color="auto" w:fill="FFFF99"/>
          <w:rtl/>
        </w:rPr>
        <w:t>יבות שהנפיק.</w:t>
      </w:r>
      <w:bookmarkEnd w:id="690"/>
    </w:p>
    <w:p w:rsidR="00633EEC" w:rsidRDefault="00633EEC">
      <w:pPr>
        <w:pStyle w:val="P00"/>
        <w:spacing w:before="72"/>
        <w:ind w:left="0" w:right="1134"/>
        <w:rPr>
          <w:rStyle w:val="default"/>
          <w:rFonts w:cs="FrankRuehl" w:hint="cs"/>
          <w:rtl/>
        </w:rPr>
      </w:pPr>
      <w:bookmarkStart w:id="691" w:name="Seif120"/>
      <w:bookmarkEnd w:id="691"/>
      <w:r>
        <w:rPr>
          <w:lang w:val="he-IL"/>
        </w:rPr>
        <w:pict>
          <v:rect id="_x0000_s2273" style="position:absolute;left:0;text-align:left;margin-left:464.5pt;margin-top:8.05pt;width:75.05pt;height:45.4pt;z-index:251395072" o:allowincell="f" filled="f" stroked="f" strokecolor="lime" strokeweight=".25pt">
            <v:textbox style="mso-next-textbox:#_x0000_s2273" inset="0,0,0,0">
              <w:txbxContent>
                <w:p w:rsidR="00EB0C8F" w:rsidRDefault="00EB0C8F">
                  <w:pPr>
                    <w:spacing w:line="160" w:lineRule="exact"/>
                    <w:jc w:val="left"/>
                    <w:rPr>
                      <w:rFonts w:cs="Miriam"/>
                      <w:noProof/>
                      <w:sz w:val="18"/>
                      <w:szCs w:val="18"/>
                      <w:rtl/>
                    </w:rPr>
                  </w:pPr>
                  <w:r>
                    <w:rPr>
                      <w:rFonts w:cs="Miriam"/>
                      <w:sz w:val="18"/>
                      <w:szCs w:val="18"/>
                      <w:rtl/>
                    </w:rPr>
                    <w:t>אחרי</w:t>
                  </w:r>
                  <w:r>
                    <w:rPr>
                      <w:rFonts w:cs="Miriam" w:hint="cs"/>
                      <w:sz w:val="18"/>
                      <w:szCs w:val="18"/>
                      <w:rtl/>
                    </w:rPr>
                    <w:t xml:space="preserve">ות של </w:t>
                  </w:r>
                  <w:r>
                    <w:rPr>
                      <w:rFonts w:cs="Miriam"/>
                      <w:sz w:val="18"/>
                      <w:szCs w:val="18"/>
                      <w:rtl/>
                    </w:rPr>
                    <w:t>נאמן</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52</w:t>
      </w:r>
      <w:r>
        <w:rPr>
          <w:rStyle w:val="default"/>
          <w:rFonts w:cs="FrankRuehl"/>
          <w:rtl/>
        </w:rPr>
        <w:t>יב.</w:t>
      </w:r>
      <w:r>
        <w:rPr>
          <w:rStyle w:val="default"/>
          <w:rFonts w:cs="FrankRuehl"/>
          <w:rtl/>
        </w:rPr>
        <w:tab/>
      </w:r>
      <w:r w:rsidR="00881C95">
        <w:rPr>
          <w:rStyle w:val="default"/>
          <w:rFonts w:cs="FrankRuehl" w:hint="cs"/>
          <w:rtl/>
        </w:rPr>
        <w:t>(א)</w:t>
      </w:r>
      <w:r w:rsidR="00881C95">
        <w:rPr>
          <w:rStyle w:val="default"/>
          <w:rFonts w:cs="FrankRuehl" w:hint="cs"/>
          <w:rtl/>
        </w:rPr>
        <w:tab/>
      </w:r>
      <w:r>
        <w:rPr>
          <w:rStyle w:val="default"/>
          <w:rFonts w:cs="FrankRuehl"/>
          <w:rtl/>
        </w:rPr>
        <w:t>נאמ</w:t>
      </w:r>
      <w:r>
        <w:rPr>
          <w:rStyle w:val="default"/>
          <w:rFonts w:cs="FrankRuehl" w:hint="cs"/>
          <w:rtl/>
        </w:rPr>
        <w:t>ן למחזי</w:t>
      </w:r>
      <w:r>
        <w:rPr>
          <w:rStyle w:val="default"/>
          <w:rFonts w:cs="FrankRuehl"/>
          <w:rtl/>
        </w:rPr>
        <w:t>ק</w:t>
      </w:r>
      <w:r>
        <w:rPr>
          <w:rStyle w:val="default"/>
          <w:rFonts w:cs="FrankRuehl" w:hint="cs"/>
          <w:rtl/>
        </w:rPr>
        <w:t>ים בתעודו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תחייבות אחראי כלפי המחזיק בתעודות ההתחייבות לנזק</w:t>
      </w:r>
      <w:r>
        <w:rPr>
          <w:rStyle w:val="default"/>
          <w:rFonts w:cs="FrankRuehl"/>
          <w:rtl/>
        </w:rPr>
        <w:t xml:space="preserve"> ש</w:t>
      </w:r>
      <w:r>
        <w:rPr>
          <w:rStyle w:val="default"/>
          <w:rFonts w:cs="FrankRuehl" w:hint="cs"/>
          <w:rtl/>
        </w:rPr>
        <w:t>נגרם לו כת</w:t>
      </w:r>
      <w:r>
        <w:rPr>
          <w:rStyle w:val="default"/>
          <w:rFonts w:cs="FrankRuehl"/>
          <w:rtl/>
        </w:rPr>
        <w:t>וצאה</w:t>
      </w:r>
      <w:r>
        <w:rPr>
          <w:rStyle w:val="default"/>
          <w:rFonts w:cs="FrankRuehl" w:hint="cs"/>
          <w:rtl/>
        </w:rPr>
        <w:t xml:space="preserve"> מכך שהנאמן הפר הוראה מהוראות פרק ה'1 או תקנות לפיו או חובה שהוטלה עליו על פי שטר הנאמנות.</w:t>
      </w:r>
    </w:p>
    <w:p w:rsidR="00881C95" w:rsidRDefault="00881C95" w:rsidP="002C74D0">
      <w:pPr>
        <w:pStyle w:val="P00"/>
        <w:spacing w:before="72"/>
        <w:ind w:left="0" w:right="1134"/>
        <w:rPr>
          <w:rStyle w:val="default"/>
          <w:rFonts w:cs="FrankRuehl" w:hint="cs"/>
          <w:rtl/>
        </w:rPr>
      </w:pPr>
      <w:r w:rsidRPr="00881C95">
        <w:rPr>
          <w:rStyle w:val="default"/>
          <w:rFonts w:cs="FrankRuehl"/>
        </w:rPr>
        <w:pict>
          <v:rect id="_x0000_s2941" style="position:absolute;left:0;text-align:left;margin-left:464.5pt;margin-top:8.05pt;width:75.05pt;height:18.9pt;z-index:251822080" o:allowincell="f" filled="f" stroked="f" strokecolor="lime" strokeweight=".25pt">
            <v:textbox style="mso-next-textbox:#_x0000_s2941" inset="0,0,0,0">
              <w:txbxContent>
                <w:p w:rsidR="00EB0C8F" w:rsidRDefault="00EB0C8F" w:rsidP="00881C95">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sidRPr="00881C95">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881C95">
        <w:rPr>
          <w:rStyle w:val="default"/>
          <w:rFonts w:cs="FrankRuehl" w:hint="cs"/>
          <w:rtl/>
        </w:rPr>
        <w:t>תקופת ההתיישנות של תביעה לפי סעיף קטן (א) בשל הפרת חובת דיווח של הנאמן לפי סעי</w:t>
      </w:r>
      <w:r w:rsidR="002C74D0">
        <w:rPr>
          <w:rStyle w:val="default"/>
          <w:rFonts w:cs="FrankRuehl" w:hint="cs"/>
          <w:rtl/>
        </w:rPr>
        <w:t>ף</w:t>
      </w:r>
      <w:r w:rsidRPr="00881C95">
        <w:rPr>
          <w:rStyle w:val="default"/>
          <w:rFonts w:cs="FrankRuehl" w:hint="cs"/>
          <w:rtl/>
        </w:rPr>
        <w:t xml:space="preserve"> 35ח1, שלא הוגשה עליה תובענה, היא שנתיים מהמועד שבו הוגש הדיווח או מהמועד להגשת הדיווח בהתאם להוראות הדין, לפי המאוחר</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92" w:name="Rov665"/>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04"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206 (</w:t>
      </w:r>
      <w:hyperlink r:id="rId1205"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52יב</w:t>
      </w:r>
    </w:p>
    <w:p w:rsidR="007F6BF8" w:rsidRPr="00416458" w:rsidRDefault="007F6BF8" w:rsidP="007F6BF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F6BF8" w:rsidRPr="00416458" w:rsidRDefault="007F6BF8" w:rsidP="007F6BF8">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7F6BF8" w:rsidRPr="00416458" w:rsidRDefault="007F6BF8" w:rsidP="007F6BF8">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7F6BF8" w:rsidRPr="00416458" w:rsidRDefault="007F6BF8" w:rsidP="007F6BF8">
      <w:pPr>
        <w:spacing w:line="240" w:lineRule="auto"/>
        <w:ind w:right="1134"/>
        <w:rPr>
          <w:rFonts w:ascii="Arial" w:hAnsi="Arial" w:cs="FrankRuehl" w:hint="cs"/>
          <w:vanish/>
          <w:sz w:val="20"/>
          <w:szCs w:val="20"/>
          <w:shd w:val="clear" w:color="auto" w:fill="FFFF99"/>
          <w:rtl/>
        </w:rPr>
      </w:pPr>
      <w:hyperlink r:id="rId1206"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693 (</w:t>
      </w:r>
      <w:hyperlink r:id="rId1207"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7F6BF8" w:rsidRPr="00416458" w:rsidRDefault="007F6BF8" w:rsidP="007F6BF8">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52</w:t>
      </w:r>
      <w:r w:rsidRPr="00416458">
        <w:rPr>
          <w:rStyle w:val="default"/>
          <w:rFonts w:cs="FrankRuehl"/>
          <w:vanish/>
          <w:sz w:val="22"/>
          <w:szCs w:val="22"/>
          <w:shd w:val="clear" w:color="auto" w:fill="FFFF99"/>
          <w:rtl/>
        </w:rPr>
        <w:t>יב.</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נאמ</w:t>
      </w:r>
      <w:r w:rsidRPr="00416458">
        <w:rPr>
          <w:rStyle w:val="default"/>
          <w:rFonts w:cs="FrankRuehl" w:hint="cs"/>
          <w:vanish/>
          <w:sz w:val="22"/>
          <w:szCs w:val="22"/>
          <w:shd w:val="clear" w:color="auto" w:fill="FFFF99"/>
          <w:rtl/>
        </w:rPr>
        <w:t>ן למחזי</w:t>
      </w:r>
      <w:r w:rsidRPr="00416458">
        <w:rPr>
          <w:rStyle w:val="default"/>
          <w:rFonts w:cs="FrankRuehl"/>
          <w:vanish/>
          <w:sz w:val="22"/>
          <w:szCs w:val="22"/>
          <w:shd w:val="clear" w:color="auto" w:fill="FFFF99"/>
          <w:rtl/>
        </w:rPr>
        <w:t>ק</w:t>
      </w:r>
      <w:r w:rsidRPr="00416458">
        <w:rPr>
          <w:rStyle w:val="default"/>
          <w:rFonts w:cs="FrankRuehl" w:hint="cs"/>
          <w:vanish/>
          <w:sz w:val="22"/>
          <w:szCs w:val="22"/>
          <w:shd w:val="clear" w:color="auto" w:fill="FFFF99"/>
          <w:rtl/>
        </w:rPr>
        <w:t>ים בתעודו</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תחייבות אחראי כלפי המחזיק בתעודות ההתחייבות לנזק</w:t>
      </w:r>
      <w:r w:rsidRPr="00416458">
        <w:rPr>
          <w:rStyle w:val="default"/>
          <w:rFonts w:cs="FrankRuehl"/>
          <w:vanish/>
          <w:sz w:val="22"/>
          <w:szCs w:val="22"/>
          <w:shd w:val="clear" w:color="auto" w:fill="FFFF99"/>
          <w:rtl/>
        </w:rPr>
        <w:t xml:space="preserve"> ש</w:t>
      </w:r>
      <w:r w:rsidRPr="00416458">
        <w:rPr>
          <w:rStyle w:val="default"/>
          <w:rFonts w:cs="FrankRuehl" w:hint="cs"/>
          <w:vanish/>
          <w:sz w:val="22"/>
          <w:szCs w:val="22"/>
          <w:shd w:val="clear" w:color="auto" w:fill="FFFF99"/>
          <w:rtl/>
        </w:rPr>
        <w:t>נגרם לו כת</w:t>
      </w:r>
      <w:r w:rsidRPr="00416458">
        <w:rPr>
          <w:rStyle w:val="default"/>
          <w:rFonts w:cs="FrankRuehl"/>
          <w:vanish/>
          <w:sz w:val="22"/>
          <w:szCs w:val="22"/>
          <w:shd w:val="clear" w:color="auto" w:fill="FFFF99"/>
          <w:rtl/>
        </w:rPr>
        <w:t>וצאה</w:t>
      </w:r>
      <w:r w:rsidRPr="00416458">
        <w:rPr>
          <w:rStyle w:val="default"/>
          <w:rFonts w:cs="FrankRuehl" w:hint="cs"/>
          <w:vanish/>
          <w:sz w:val="22"/>
          <w:szCs w:val="22"/>
          <w:shd w:val="clear" w:color="auto" w:fill="FFFF99"/>
          <w:rtl/>
        </w:rPr>
        <w:t xml:space="preserve"> מכך שהנאמן הפר הוראה מהוראות פרק ה'1 או תקנות לפיו או חובה שהוטלה עליו על פי שטר הנאמנות.</w:t>
      </w:r>
    </w:p>
    <w:p w:rsidR="007F6BF8" w:rsidRPr="002C74D0" w:rsidRDefault="007F6BF8" w:rsidP="002C74D0">
      <w:pPr>
        <w:pStyle w:val="P00"/>
        <w:spacing w:before="0"/>
        <w:ind w:left="0"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תקופת ההתיישנות של תביעה לפי סעיף קטן (א) בשל הפרת חובת דיווח של הנאמן לפי סעיף 35ח1, שלא הוגשה עליה תובענה, היא שנתיים מהמועד שבו הוגש הדיווח או מהמועד להגשת הדיווח בהתאם להוראות הדין, לפי המאוחר.</w:t>
      </w:r>
      <w:bookmarkEnd w:id="692"/>
    </w:p>
    <w:p w:rsidR="00633EEC" w:rsidRDefault="00633EEC">
      <w:pPr>
        <w:pStyle w:val="P00"/>
        <w:spacing w:before="72"/>
        <w:ind w:left="0" w:right="1134"/>
        <w:rPr>
          <w:rStyle w:val="default"/>
          <w:rFonts w:cs="FrankRuehl" w:hint="cs"/>
          <w:rtl/>
        </w:rPr>
      </w:pPr>
      <w:bookmarkStart w:id="693" w:name="Seif121"/>
      <w:bookmarkEnd w:id="693"/>
      <w:r>
        <w:rPr>
          <w:lang w:val="he-IL"/>
        </w:rPr>
        <w:pict>
          <v:rect id="_x0000_s2274" style="position:absolute;left:0;text-align:left;margin-left:464.5pt;margin-top:8.05pt;width:75.05pt;height:41.55pt;z-index:251396096" o:allowincell="f" filled="f" stroked="f" strokecolor="lime" strokeweight=".25pt">
            <v:textbox style="mso-next-textbox:#_x0000_s2274" inset="0,0,0,0">
              <w:txbxContent>
                <w:p w:rsidR="00EB0C8F" w:rsidRDefault="00EB0C8F">
                  <w:pPr>
                    <w:spacing w:line="160" w:lineRule="exact"/>
                    <w:jc w:val="left"/>
                    <w:rPr>
                      <w:rFonts w:cs="Miriam"/>
                      <w:noProof/>
                      <w:sz w:val="18"/>
                      <w:szCs w:val="18"/>
                      <w:rtl/>
                    </w:rPr>
                  </w:pPr>
                  <w:r>
                    <w:rPr>
                      <w:rFonts w:cs="Miriam"/>
                      <w:sz w:val="18"/>
                      <w:szCs w:val="18"/>
                      <w:rtl/>
                    </w:rPr>
                    <w:t>שליל</w:t>
                  </w:r>
                  <w:r>
                    <w:rPr>
                      <w:rFonts w:cs="Miriam" w:hint="cs"/>
                      <w:sz w:val="18"/>
                      <w:szCs w:val="18"/>
                      <w:rtl/>
                    </w:rPr>
                    <w:t>ת אחריות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104B71" w:rsidRDefault="00104B71" w:rsidP="00104B71">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big-number"/>
          <w:rFonts w:cs="Miriam"/>
          <w:rtl/>
        </w:rPr>
        <w:t>52</w:t>
      </w:r>
      <w:r>
        <w:rPr>
          <w:rStyle w:val="default"/>
          <w:rFonts w:cs="FrankRuehl"/>
          <w:rtl/>
        </w:rPr>
        <w:t>יג.</w:t>
      </w:r>
      <w:r>
        <w:rPr>
          <w:rStyle w:val="default"/>
          <w:rFonts w:cs="FrankRuehl"/>
          <w:rtl/>
        </w:rPr>
        <w:tab/>
      </w:r>
      <w:r w:rsidR="00104B71">
        <w:rPr>
          <w:rStyle w:val="default"/>
          <w:rFonts w:cs="FrankRuehl" w:hint="cs"/>
          <w:rtl/>
        </w:rPr>
        <w:t>(א)</w:t>
      </w:r>
      <w:r w:rsidR="00104B71">
        <w:rPr>
          <w:rStyle w:val="default"/>
          <w:rFonts w:cs="FrankRuehl"/>
          <w:rtl/>
        </w:rPr>
        <w:tab/>
      </w:r>
      <w:r>
        <w:rPr>
          <w:rStyle w:val="default"/>
          <w:rFonts w:cs="FrankRuehl"/>
          <w:rtl/>
        </w:rPr>
        <w:t>האח</w:t>
      </w:r>
      <w:r>
        <w:rPr>
          <w:rStyle w:val="default"/>
          <w:rFonts w:cs="FrankRuehl" w:hint="cs"/>
          <w:rtl/>
        </w:rPr>
        <w:t xml:space="preserve">ריות לפי סעיפים 52יא ו-52יב לא תחול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על </w:t>
      </w:r>
      <w:r>
        <w:rPr>
          <w:rStyle w:val="default"/>
          <w:rFonts w:cs="FrankRuehl" w:hint="cs"/>
          <w:rtl/>
        </w:rPr>
        <w:t>מי שהוכיח שנקט כל האמצעים הנאותים כדי למנוע את ההפרה;</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על </w:t>
      </w:r>
      <w:r>
        <w:rPr>
          <w:rStyle w:val="default"/>
          <w:rFonts w:cs="FrankRuehl" w:hint="cs"/>
          <w:rtl/>
        </w:rPr>
        <w:t>מי שהוכיח שלא ידע את דבר ההפרה ולא היה עליו לדעת או לא היה יכול לדעת;</w:t>
      </w:r>
    </w:p>
    <w:p w:rsidR="00633EEC" w:rsidRDefault="00633EE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כלפ</w:t>
      </w:r>
      <w:r>
        <w:rPr>
          <w:rStyle w:val="default"/>
          <w:rFonts w:cs="FrankRuehl" w:hint="cs"/>
          <w:rtl/>
        </w:rPr>
        <w:t>י מי שהוכח שרכש את ניירו</w:t>
      </w:r>
      <w:r>
        <w:rPr>
          <w:rStyle w:val="default"/>
          <w:rFonts w:cs="FrankRuehl"/>
          <w:rtl/>
        </w:rPr>
        <w:t>ת הע</w:t>
      </w:r>
      <w:r>
        <w:rPr>
          <w:rStyle w:val="default"/>
          <w:rFonts w:cs="FrankRuehl" w:hint="cs"/>
          <w:rtl/>
        </w:rPr>
        <w:t xml:space="preserve">רך של המנפיק בשעה שידע </w:t>
      </w:r>
      <w:r>
        <w:rPr>
          <w:rStyle w:val="default"/>
          <w:rFonts w:cs="FrankRuehl"/>
          <w:rtl/>
        </w:rPr>
        <w:t>או</w:t>
      </w:r>
      <w:r>
        <w:rPr>
          <w:rStyle w:val="default"/>
          <w:rFonts w:cs="FrankRuehl" w:hint="cs"/>
          <w:rtl/>
        </w:rPr>
        <w:t xml:space="preserve"> היה עליו לדעת על ההפרה.</w:t>
      </w:r>
    </w:p>
    <w:p w:rsidR="002C74D0" w:rsidRDefault="002C74D0" w:rsidP="002C74D0">
      <w:pPr>
        <w:pStyle w:val="P00"/>
        <w:spacing w:before="72"/>
        <w:ind w:left="0" w:right="1134"/>
        <w:rPr>
          <w:rStyle w:val="default"/>
          <w:rFonts w:cs="FrankRuehl" w:hint="cs"/>
          <w:rtl/>
        </w:rPr>
      </w:pPr>
      <w:r w:rsidRPr="00881C95">
        <w:rPr>
          <w:rStyle w:val="default"/>
          <w:rFonts w:cs="FrankRuehl"/>
        </w:rPr>
        <w:pict>
          <v:rect id="_x0000_s2943" style="position:absolute;left:0;text-align:left;margin-left:464.5pt;margin-top:8.05pt;width:75.05pt;height:33.75pt;z-index:251823104" o:allowincell="f" filled="f" stroked="f" strokecolor="lime" strokeweight=".25pt">
            <v:textbox style="mso-next-textbox:#_x0000_s2943" inset="0,0,0,0">
              <w:txbxContent>
                <w:p w:rsidR="00EB0C8F" w:rsidRDefault="00EB0C8F" w:rsidP="002C74D0">
                  <w:pPr>
                    <w:spacing w:line="160" w:lineRule="exact"/>
                    <w:jc w:val="left"/>
                    <w:rPr>
                      <w:rFonts w:cs="Miriam" w:hint="cs"/>
                      <w:noProof/>
                      <w:sz w:val="18"/>
                      <w:szCs w:val="18"/>
                      <w:rtl/>
                    </w:rPr>
                  </w:pPr>
                  <w:r>
                    <w:rPr>
                      <w:rFonts w:cs="Miriam" w:hint="cs"/>
                      <w:noProof/>
                      <w:sz w:val="18"/>
                      <w:szCs w:val="18"/>
                      <w:rtl/>
                    </w:rPr>
                    <w:t>(תיקון מס' 50) תשע"ב-2012</w:t>
                  </w:r>
                </w:p>
                <w:p w:rsidR="00EB0C8F" w:rsidRDefault="00EB0C8F" w:rsidP="002C74D0">
                  <w:pPr>
                    <w:spacing w:line="160" w:lineRule="exact"/>
                    <w:jc w:val="left"/>
                    <w:rPr>
                      <w:rFonts w:cs="Miriam" w:hint="cs"/>
                      <w:noProof/>
                      <w:sz w:val="18"/>
                      <w:szCs w:val="18"/>
                      <w:rtl/>
                    </w:rPr>
                  </w:pPr>
                  <w:r>
                    <w:rPr>
                      <w:rFonts w:cs="Miriam" w:hint="cs"/>
                      <w:noProof/>
                      <w:sz w:val="18"/>
                      <w:szCs w:val="18"/>
                      <w:rtl/>
                    </w:rPr>
                    <w:t>(תיקון מס' 51) תשע"ב-2012</w:t>
                  </w:r>
                </w:p>
              </w:txbxContent>
            </v:textbox>
            <w10:anchorlock/>
          </v:rect>
        </w:pict>
      </w:r>
      <w:r w:rsidRPr="00881C95">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על אף האמור בכל דין, נאמן שפעל לשם מילוי תפקידו בתום לב ובתוך זמן סביר וכן בירר את העובדות שנאמן סביר היה מברר בנסיבות העניין, לא יהיה אחראי כלפי מחזיק בתעודות התחייבות לנזק שנגרם לו כתוצאה מכך שהנאמן הפעיל את שיקול דעתו לפי הוראות סעיפים 35ח(ד1) או 35ט1 אלא אם כן יוכיח התובע כי הנאמן פעל ברשלנות חמורה; ואולם אם נקבעה בשטר הנאמנות הוראה בעניין שלילת האחריות לפי סעיף קטן זה, המחמירה עם הנאמן, תחול בעניין זה ההוראה שנקבעה בשטר הנאמנות.</w:t>
      </w:r>
    </w:p>
    <w:p w:rsidR="002C74D0" w:rsidRDefault="002C74D0" w:rsidP="002C74D0">
      <w:pPr>
        <w:pStyle w:val="P00"/>
        <w:spacing w:before="72"/>
        <w:ind w:left="0" w:right="1134"/>
        <w:rPr>
          <w:rStyle w:val="default"/>
          <w:rFonts w:cs="FrankRuehl"/>
          <w:rtl/>
        </w:rPr>
      </w:pPr>
      <w:r w:rsidRPr="00881C95">
        <w:rPr>
          <w:rStyle w:val="default"/>
          <w:rFonts w:cs="FrankRuehl"/>
        </w:rPr>
        <w:pict>
          <v:rect id="_x0000_s2944" style="position:absolute;left:0;text-align:left;margin-left:464.5pt;margin-top:8.05pt;width:75.05pt;height:16pt;z-index:251824128" o:allowincell="f" filled="f" stroked="f" strokecolor="lime" strokeweight=".25pt">
            <v:textbox style="mso-next-textbox:#_x0000_s2944" inset="0,0,0,0">
              <w:txbxContent>
                <w:p w:rsidR="00EB0C8F" w:rsidRDefault="00EB0C8F" w:rsidP="002C74D0">
                  <w:pPr>
                    <w:spacing w:line="160" w:lineRule="exact"/>
                    <w:jc w:val="left"/>
                    <w:rPr>
                      <w:rFonts w:cs="Miriam" w:hint="cs"/>
                      <w:noProof/>
                      <w:sz w:val="18"/>
                      <w:szCs w:val="18"/>
                      <w:rtl/>
                    </w:rPr>
                  </w:pPr>
                  <w:r>
                    <w:rPr>
                      <w:rFonts w:cs="Miriam" w:hint="cs"/>
                      <w:noProof/>
                      <w:sz w:val="18"/>
                      <w:szCs w:val="18"/>
                      <w:rtl/>
                    </w:rPr>
                    <w:t>(תיקון מס' 51) תשע"ב-2012</w:t>
                  </w:r>
                </w:p>
              </w:txbxContent>
            </v:textbox>
            <w10:anchorlock/>
          </v:rect>
        </w:pict>
      </w:r>
      <w:r w:rsidRPr="00881C95">
        <w:rPr>
          <w:rStyle w:val="default"/>
          <w:rFonts w:cs="FrankRuehl"/>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Pr="00881C95">
        <w:rPr>
          <w:rStyle w:val="default"/>
          <w:rFonts w:cs="FrankRuehl" w:hint="cs"/>
          <w:rtl/>
        </w:rPr>
        <w:t>פעל הנאמן בתום לב ובלא התרשלות בהתאם להוראות סעיף 35ח(ד2) או (ד3), לא יהיה אחראי בשל ביצוע הפעולה כאמור</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94" w:name="Rov703"/>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08"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206 (</w:t>
      </w:r>
      <w:hyperlink r:id="rId120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52יג</w:t>
      </w:r>
    </w:p>
    <w:p w:rsidR="002C74D0" w:rsidRPr="00416458" w:rsidRDefault="002C74D0" w:rsidP="002C74D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C74D0" w:rsidRPr="00416458" w:rsidRDefault="002C74D0" w:rsidP="002C74D0">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2C74D0" w:rsidRPr="00416458" w:rsidRDefault="002C74D0" w:rsidP="002C74D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2C74D0" w:rsidRPr="00416458" w:rsidRDefault="002C74D0" w:rsidP="002C74D0">
      <w:pPr>
        <w:spacing w:line="240" w:lineRule="auto"/>
        <w:ind w:right="1134"/>
        <w:rPr>
          <w:rFonts w:ascii="Arial" w:hAnsi="Arial" w:cs="FrankRuehl" w:hint="cs"/>
          <w:vanish/>
          <w:sz w:val="20"/>
          <w:szCs w:val="20"/>
          <w:shd w:val="clear" w:color="auto" w:fill="FFFF99"/>
          <w:rtl/>
        </w:rPr>
      </w:pPr>
      <w:hyperlink r:id="rId1210"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693 (</w:t>
      </w:r>
      <w:hyperlink r:id="rId1211"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2C74D0" w:rsidRPr="00416458" w:rsidRDefault="002C74D0" w:rsidP="002C74D0">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52</w:t>
      </w:r>
      <w:r w:rsidRPr="00416458">
        <w:rPr>
          <w:rStyle w:val="default"/>
          <w:rFonts w:cs="FrankRuehl"/>
          <w:vanish/>
          <w:sz w:val="22"/>
          <w:szCs w:val="22"/>
          <w:shd w:val="clear" w:color="auto" w:fill="FFFF99"/>
          <w:rtl/>
        </w:rPr>
        <w:t>יג.</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האח</w:t>
      </w:r>
      <w:r w:rsidRPr="00416458">
        <w:rPr>
          <w:rStyle w:val="default"/>
          <w:rFonts w:cs="FrankRuehl" w:hint="cs"/>
          <w:vanish/>
          <w:sz w:val="22"/>
          <w:szCs w:val="22"/>
          <w:shd w:val="clear" w:color="auto" w:fill="FFFF99"/>
          <w:rtl/>
        </w:rPr>
        <w:t xml:space="preserve">ריות לפי סעיפים 52יא ו-52יב לא תחול </w:t>
      </w:r>
      <w:r w:rsidRPr="00416458">
        <w:rPr>
          <w:rStyle w:val="default"/>
          <w:rFonts w:cs="FrankRuehl"/>
          <w:vanish/>
          <w:sz w:val="22"/>
          <w:szCs w:val="22"/>
          <w:shd w:val="clear" w:color="auto" w:fill="FFFF99"/>
          <w:rtl/>
        </w:rPr>
        <w:t>–</w:t>
      </w:r>
    </w:p>
    <w:p w:rsidR="002C74D0" w:rsidRPr="00416458" w:rsidRDefault="002C74D0" w:rsidP="002C74D0">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 xml:space="preserve">על </w:t>
      </w:r>
      <w:r w:rsidRPr="00416458">
        <w:rPr>
          <w:rStyle w:val="default"/>
          <w:rFonts w:cs="FrankRuehl" w:hint="cs"/>
          <w:vanish/>
          <w:sz w:val="22"/>
          <w:szCs w:val="22"/>
          <w:shd w:val="clear" w:color="auto" w:fill="FFFF99"/>
          <w:rtl/>
        </w:rPr>
        <w:t>מי שהוכיח שנקט כל האמצעים הנאותים כדי למנוע את ההפרה;</w:t>
      </w:r>
    </w:p>
    <w:p w:rsidR="002C74D0" w:rsidRPr="00416458" w:rsidRDefault="002C74D0" w:rsidP="002C74D0">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 xml:space="preserve">על </w:t>
      </w:r>
      <w:r w:rsidRPr="00416458">
        <w:rPr>
          <w:rStyle w:val="default"/>
          <w:rFonts w:cs="FrankRuehl" w:hint="cs"/>
          <w:vanish/>
          <w:sz w:val="22"/>
          <w:szCs w:val="22"/>
          <w:shd w:val="clear" w:color="auto" w:fill="FFFF99"/>
          <w:rtl/>
        </w:rPr>
        <w:t>מי שהוכיח שלא ידע את דבר ההפרה ולא היה עליו לדעת או לא היה יכול לדעת;</w:t>
      </w:r>
    </w:p>
    <w:p w:rsidR="002C74D0" w:rsidRPr="00416458" w:rsidRDefault="002C74D0" w:rsidP="002C74D0">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vanish/>
          <w:sz w:val="22"/>
          <w:szCs w:val="22"/>
          <w:shd w:val="clear" w:color="auto" w:fill="FFFF99"/>
          <w:rtl/>
        </w:rPr>
        <w:tab/>
        <w:t>כלפ</w:t>
      </w:r>
      <w:r w:rsidRPr="00416458">
        <w:rPr>
          <w:rStyle w:val="default"/>
          <w:rFonts w:cs="FrankRuehl" w:hint="cs"/>
          <w:vanish/>
          <w:sz w:val="22"/>
          <w:szCs w:val="22"/>
          <w:shd w:val="clear" w:color="auto" w:fill="FFFF99"/>
          <w:rtl/>
        </w:rPr>
        <w:t>י מי שהוכח שרכש את ניירו</w:t>
      </w:r>
      <w:r w:rsidRPr="00416458">
        <w:rPr>
          <w:rStyle w:val="default"/>
          <w:rFonts w:cs="FrankRuehl"/>
          <w:vanish/>
          <w:sz w:val="22"/>
          <w:szCs w:val="22"/>
          <w:shd w:val="clear" w:color="auto" w:fill="FFFF99"/>
          <w:rtl/>
        </w:rPr>
        <w:t>ת הע</w:t>
      </w:r>
      <w:r w:rsidRPr="00416458">
        <w:rPr>
          <w:rStyle w:val="default"/>
          <w:rFonts w:cs="FrankRuehl" w:hint="cs"/>
          <w:vanish/>
          <w:sz w:val="22"/>
          <w:szCs w:val="22"/>
          <w:shd w:val="clear" w:color="auto" w:fill="FFFF99"/>
          <w:rtl/>
        </w:rPr>
        <w:t xml:space="preserve">רך של המנפיק בשעה שידע </w:t>
      </w:r>
      <w:r w:rsidRPr="00416458">
        <w:rPr>
          <w:rStyle w:val="default"/>
          <w:rFonts w:cs="FrankRuehl"/>
          <w:vanish/>
          <w:sz w:val="22"/>
          <w:szCs w:val="22"/>
          <w:shd w:val="clear" w:color="auto" w:fill="FFFF99"/>
          <w:rtl/>
        </w:rPr>
        <w:t>או</w:t>
      </w:r>
      <w:r w:rsidRPr="00416458">
        <w:rPr>
          <w:rStyle w:val="default"/>
          <w:rFonts w:cs="FrankRuehl" w:hint="cs"/>
          <w:vanish/>
          <w:sz w:val="22"/>
          <w:szCs w:val="22"/>
          <w:shd w:val="clear" w:color="auto" w:fill="FFFF99"/>
          <w:rtl/>
        </w:rPr>
        <w:t xml:space="preserve"> היה עליו לדעת על ההפרה.</w:t>
      </w:r>
    </w:p>
    <w:p w:rsidR="002C74D0" w:rsidRPr="00416458" w:rsidRDefault="002C74D0" w:rsidP="002C74D0">
      <w:pPr>
        <w:pStyle w:val="P00"/>
        <w:spacing w:before="0"/>
        <w:ind w:left="0" w:right="1134"/>
        <w:rPr>
          <w:rStyle w:val="default"/>
          <w:rFonts w:cs="FrankRuehl" w:hint="cs"/>
          <w:vanish/>
          <w:sz w:val="22"/>
          <w:szCs w:val="22"/>
          <w:u w:val="single"/>
          <w:shd w:val="clear" w:color="auto" w:fill="FFFF99"/>
          <w:rtl/>
        </w:rPr>
      </w:pPr>
      <w:r w:rsidRPr="00416458">
        <w:rPr>
          <w:rStyle w:val="default"/>
          <w:rFonts w:cs="FrankRuehl"/>
          <w:vanish/>
          <w:sz w:val="22"/>
          <w:szCs w:val="22"/>
          <w:shd w:val="clear" w:color="auto" w:fill="FFFF99"/>
          <w:rtl/>
        </w:rPr>
        <w:tab/>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ב</w:t>
      </w:r>
      <w:r w:rsidRPr="00416458">
        <w:rPr>
          <w:rStyle w:val="default"/>
          <w:rFonts w:cs="FrankRuehl"/>
          <w:vanish/>
          <w:sz w:val="22"/>
          <w:szCs w:val="22"/>
          <w:u w:val="single"/>
          <w:shd w:val="clear" w:color="auto" w:fill="FFFF99"/>
          <w:rtl/>
        </w:rPr>
        <w:t>)</w:t>
      </w:r>
      <w:r w:rsidRPr="00416458">
        <w:rPr>
          <w:rStyle w:val="default"/>
          <w:rFonts w:cs="FrankRuehl"/>
          <w:vanish/>
          <w:sz w:val="22"/>
          <w:szCs w:val="22"/>
          <w:u w:val="single"/>
          <w:shd w:val="clear" w:color="auto" w:fill="FFFF99"/>
          <w:rtl/>
        </w:rPr>
        <w:tab/>
      </w:r>
      <w:r w:rsidRPr="00416458">
        <w:rPr>
          <w:rStyle w:val="default"/>
          <w:rFonts w:cs="FrankRuehl" w:hint="cs"/>
          <w:vanish/>
          <w:sz w:val="22"/>
          <w:szCs w:val="22"/>
          <w:u w:val="single"/>
          <w:shd w:val="clear" w:color="auto" w:fill="FFFF99"/>
          <w:rtl/>
        </w:rPr>
        <w:t>על אף האמור בכל דין, נאמן שפעל לשם מילוי תפקידו בתום לב ובתוך זמן סביר וכן בירר את העובדות שנאמן סביר היה מברר בנסיבות העניין, לא יהיה אחראי כלפי מחזיק בתעודות התחייבות לנזק שנגרם לו כתוצאה מכך שהנאמן הפעיל את שיקול דעתו לפי הוראות סעיף 35ט1 אלא אם כן יוכיח התובע כי הנאמן פעל ברשלנות חמורה; ואולם אם נקבעה בשטר הנאמנות הוראה בעניין שלילת האחריות לפי סעיף קטן זה, המחמירה עם הנאמן, תחול בעניין זה ההוראה שנקבעה בשטר הנאמנות.</w:t>
      </w:r>
    </w:p>
    <w:p w:rsidR="002C74D0" w:rsidRPr="00416458" w:rsidRDefault="002C74D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C74D0" w:rsidRPr="00416458" w:rsidRDefault="002C74D0" w:rsidP="002C74D0">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2C74D0" w:rsidRPr="00416458" w:rsidRDefault="002C74D0" w:rsidP="002C74D0">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51</w:t>
      </w:r>
    </w:p>
    <w:p w:rsidR="002C74D0" w:rsidRPr="00416458" w:rsidRDefault="002C74D0" w:rsidP="002C74D0">
      <w:pPr>
        <w:spacing w:line="240" w:lineRule="auto"/>
        <w:ind w:right="1134"/>
        <w:rPr>
          <w:rFonts w:ascii="Arial" w:hAnsi="Arial" w:cs="FrankRuehl" w:hint="cs"/>
          <w:vanish/>
          <w:sz w:val="20"/>
          <w:szCs w:val="20"/>
          <w:shd w:val="clear" w:color="auto" w:fill="FFFF99"/>
          <w:rtl/>
        </w:rPr>
      </w:pPr>
      <w:hyperlink r:id="rId1212"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697 (</w:t>
      </w:r>
      <w:hyperlink r:id="rId1213"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2C74D0" w:rsidRPr="00416458" w:rsidRDefault="002C74D0" w:rsidP="002C74D0">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 xml:space="preserve">על אף האמור בכל דין, נאמן שפעל לשם מילוי תפקידו בתום לב ובתוך זמן סביר וכן בירר את העובדות שנאמן סביר היה מברר בנסיבות העניין, לא יהיה אחראי כלפי מחזיק בתעודות התחייבות לנזק שנגרם לו כתוצאה מכך שהנאמן הפעיל את שיקול דעתו לפי הוראות </w:t>
      </w:r>
      <w:r w:rsidRPr="00416458">
        <w:rPr>
          <w:rStyle w:val="default"/>
          <w:rFonts w:cs="FrankRuehl" w:hint="cs"/>
          <w:strike/>
          <w:vanish/>
          <w:sz w:val="22"/>
          <w:szCs w:val="22"/>
          <w:shd w:val="clear" w:color="auto" w:fill="FFFF99"/>
          <w:rtl/>
        </w:rPr>
        <w:t>סעיף 35ט1</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סעיפים 35ח(ד1) או 35ט1</w:t>
      </w:r>
      <w:r w:rsidRPr="00416458">
        <w:rPr>
          <w:rStyle w:val="default"/>
          <w:rFonts w:cs="FrankRuehl" w:hint="cs"/>
          <w:vanish/>
          <w:sz w:val="22"/>
          <w:szCs w:val="22"/>
          <w:shd w:val="clear" w:color="auto" w:fill="FFFF99"/>
          <w:rtl/>
        </w:rPr>
        <w:t xml:space="preserve"> אלא אם כן יוכיח התובע כי הנאמן פעל ברשלנות חמורה; ואולם אם נקבעה בשטר הנאמנות הוראה בעניין שלילת האחריות לפי סעיף קטן זה, המחמירה עם הנאמן, תחול בעניין זה ההוראה שנקבעה בשטר הנאמנות.</w:t>
      </w:r>
    </w:p>
    <w:p w:rsidR="002C74D0" w:rsidRPr="002C74D0" w:rsidRDefault="002C74D0" w:rsidP="002C74D0">
      <w:pPr>
        <w:pStyle w:val="P00"/>
        <w:spacing w:before="0"/>
        <w:ind w:left="0" w:right="1134"/>
        <w:rPr>
          <w:rStyle w:val="default"/>
          <w:rFonts w:cs="FrankRuehl" w:hint="cs"/>
          <w:sz w:val="2"/>
          <w:szCs w:val="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w:t>
      </w:r>
      <w:r w:rsidRPr="00416458">
        <w:rPr>
          <w:rStyle w:val="default"/>
          <w:rFonts w:cs="FrankRuehl" w:hint="cs"/>
          <w:vanish/>
          <w:sz w:val="22"/>
          <w:szCs w:val="22"/>
          <w:u w:val="single"/>
          <w:shd w:val="clear" w:color="auto" w:fill="FFFF99"/>
          <w:rtl/>
        </w:rPr>
        <w:tab/>
        <w:t>פעל הנאמן בתום לב ובלא התרשלות בהתאם להוראות סעיף 35ח(ד2) או (ד3), לא יהיה אחראי בשל ביצוע הפעולה כאמור.</w:t>
      </w:r>
      <w:bookmarkEnd w:id="694"/>
    </w:p>
    <w:p w:rsidR="00633EEC" w:rsidRDefault="00633EEC">
      <w:pPr>
        <w:pStyle w:val="P00"/>
        <w:spacing w:before="72"/>
        <w:ind w:left="0" w:right="1134"/>
        <w:rPr>
          <w:rStyle w:val="default"/>
          <w:rFonts w:cs="FrankRuehl" w:hint="cs"/>
          <w:rtl/>
        </w:rPr>
      </w:pPr>
      <w:bookmarkStart w:id="695" w:name="Seif122"/>
      <w:bookmarkEnd w:id="695"/>
      <w:r>
        <w:rPr>
          <w:lang w:val="he-IL"/>
        </w:rPr>
        <w:pict>
          <v:rect id="_x0000_s2275" style="position:absolute;left:0;text-align:left;margin-left:464.5pt;margin-top:8.05pt;width:75.05pt;height:24pt;z-index:251397120" o:allowincell="f" filled="f" stroked="f" strokecolor="lime" strokeweight=".25pt">
            <v:textbox style="mso-next-textbox:#_x0000_s2275" inset="0,0,0,0">
              <w:txbxContent>
                <w:p w:rsidR="00EB0C8F" w:rsidRDefault="00EB0C8F">
                  <w:pPr>
                    <w:spacing w:line="160" w:lineRule="exact"/>
                    <w:jc w:val="left"/>
                    <w:rPr>
                      <w:rFonts w:cs="Miriam"/>
                      <w:noProof/>
                      <w:sz w:val="18"/>
                      <w:szCs w:val="18"/>
                      <w:rtl/>
                    </w:rPr>
                  </w:pPr>
                  <w:r>
                    <w:rPr>
                      <w:rFonts w:cs="Miriam"/>
                      <w:sz w:val="18"/>
                      <w:szCs w:val="18"/>
                      <w:rtl/>
                    </w:rPr>
                    <w:t>אחרי</w:t>
                  </w:r>
                  <w:r>
                    <w:rPr>
                      <w:rFonts w:cs="Miriam" w:hint="cs"/>
                      <w:sz w:val="18"/>
                      <w:szCs w:val="18"/>
                      <w:rtl/>
                    </w:rPr>
                    <w:t>ות רבים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big-number"/>
          <w:rFonts w:cs="Miriam"/>
          <w:rtl/>
        </w:rPr>
        <w:t>52</w:t>
      </w:r>
      <w:r>
        <w:rPr>
          <w:rStyle w:val="default"/>
          <w:rFonts w:cs="FrankRuehl"/>
          <w:rtl/>
        </w:rPr>
        <w:t>יד.</w:t>
      </w:r>
      <w:r>
        <w:rPr>
          <w:rStyle w:val="default"/>
          <w:rFonts w:cs="FrankRuehl"/>
          <w:rtl/>
        </w:rPr>
        <w:tab/>
        <w:t>במי</w:t>
      </w:r>
      <w:r>
        <w:rPr>
          <w:rStyle w:val="default"/>
          <w:rFonts w:cs="FrankRuehl" w:hint="cs"/>
          <w:rtl/>
        </w:rPr>
        <w:t>דה ששניים או יותר אחראים לפי סעיפים 52יא עד 52יג, אחראים הם כלפי הניזוק יחד ולחוד</w:t>
      </w:r>
      <w:r>
        <w:rPr>
          <w:rStyle w:val="default"/>
          <w:rFonts w:cs="FrankRuehl"/>
          <w:rtl/>
        </w:rPr>
        <w:t xml:space="preserve">; </w:t>
      </w:r>
      <w:r>
        <w:rPr>
          <w:rStyle w:val="default"/>
          <w:rFonts w:cs="FrankRuehl" w:hint="cs"/>
          <w:rtl/>
        </w:rPr>
        <w:t>בינם לבי</w:t>
      </w:r>
      <w:r>
        <w:rPr>
          <w:rStyle w:val="default"/>
          <w:rFonts w:cs="FrankRuehl"/>
          <w:rtl/>
        </w:rPr>
        <w:t>ן</w:t>
      </w:r>
      <w:r>
        <w:rPr>
          <w:rStyle w:val="default"/>
          <w:rFonts w:cs="FrankRuehl" w:hint="cs"/>
          <w:rtl/>
        </w:rPr>
        <w:t xml:space="preserve"> </w:t>
      </w:r>
      <w:r>
        <w:rPr>
          <w:rStyle w:val="default"/>
          <w:rFonts w:cs="FrankRuehl"/>
          <w:rtl/>
        </w:rPr>
        <w:t>ע</w:t>
      </w:r>
      <w:r>
        <w:rPr>
          <w:rStyle w:val="default"/>
          <w:rFonts w:cs="FrankRuehl" w:hint="cs"/>
          <w:rtl/>
        </w:rPr>
        <w:t>צמם הם נושאים באחריות לפי הכללים החלים על אחריות בנזיקין.</w:t>
      </w:r>
    </w:p>
    <w:p w:rsidR="002F2F97" w:rsidRPr="00416458" w:rsidRDefault="002F2F97" w:rsidP="002F2F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96" w:name="Rov382"/>
      <w:r w:rsidRPr="00416458">
        <w:rPr>
          <w:rFonts w:cs="FrankRuehl" w:hint="cs"/>
          <w:vanish/>
          <w:color w:val="FF0000"/>
          <w:sz w:val="20"/>
          <w:szCs w:val="20"/>
          <w:shd w:val="clear" w:color="auto" w:fill="FFFF99"/>
          <w:rtl/>
        </w:rPr>
        <w:t>מיום 1.11.1988</w:t>
      </w:r>
    </w:p>
    <w:p w:rsidR="002F2F97" w:rsidRPr="00416458" w:rsidRDefault="002F2F97" w:rsidP="002F2F97">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2F2F97" w:rsidRPr="00416458" w:rsidRDefault="002F2F97" w:rsidP="002F2F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14"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206 (</w:t>
      </w:r>
      <w:hyperlink r:id="rId1215"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2F2F97" w:rsidRDefault="002F2F97" w:rsidP="002F2F97">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52יד</w:t>
      </w:r>
      <w:bookmarkEnd w:id="696"/>
    </w:p>
    <w:p w:rsidR="002F2F97" w:rsidRDefault="002F2F97" w:rsidP="002F2F97">
      <w:pPr>
        <w:pStyle w:val="P00"/>
        <w:spacing w:before="72"/>
        <w:ind w:left="0" w:right="1134"/>
        <w:rPr>
          <w:rStyle w:val="default"/>
          <w:rFonts w:cs="FrankRuehl" w:hint="cs"/>
          <w:rtl/>
        </w:rPr>
      </w:pPr>
      <w:bookmarkStart w:id="697" w:name="Seif211"/>
      <w:bookmarkEnd w:id="697"/>
      <w:r>
        <w:rPr>
          <w:lang w:val="he-IL"/>
        </w:rPr>
        <w:pict>
          <v:rect id="_x0000_s2643" style="position:absolute;left:0;text-align:left;margin-left:464.5pt;margin-top:8.05pt;width:75.05pt;height:66.5pt;z-index:251633664" o:allowincell="f" filled="f" stroked="f" strokecolor="lime" strokeweight=".25pt">
            <v:textbox style="mso-next-textbox:#_x0000_s2643" inset="0,0,0,0">
              <w:txbxContent>
                <w:p w:rsidR="00EB0C8F" w:rsidRDefault="00EB0C8F" w:rsidP="002F2F97">
                  <w:pPr>
                    <w:spacing w:line="160" w:lineRule="exact"/>
                    <w:jc w:val="left"/>
                    <w:rPr>
                      <w:rFonts w:cs="Miriam" w:hint="cs"/>
                      <w:sz w:val="18"/>
                      <w:szCs w:val="18"/>
                      <w:rtl/>
                    </w:rPr>
                  </w:pPr>
                  <w:r>
                    <w:rPr>
                      <w:rFonts w:cs="Miriam" w:hint="cs"/>
                      <w:sz w:val="18"/>
                      <w:szCs w:val="18"/>
                      <w:rtl/>
                    </w:rPr>
                    <w:t>דחיית פירעון התחייבות כלפי בעל שליטה בתאגיד מדווח בקשיים</w:t>
                  </w:r>
                </w:p>
                <w:p w:rsidR="00EB0C8F" w:rsidRDefault="00EB0C8F" w:rsidP="002F2F97">
                  <w:pPr>
                    <w:spacing w:line="160" w:lineRule="exact"/>
                    <w:jc w:val="left"/>
                    <w:rPr>
                      <w:rFonts w:cs="Miriam"/>
                      <w:noProof/>
                      <w:sz w:val="18"/>
                      <w:szCs w:val="18"/>
                      <w:rtl/>
                    </w:rPr>
                  </w:pPr>
                  <w:r>
                    <w:rPr>
                      <w:rFonts w:cs="Miriam" w:hint="cs"/>
                      <w:sz w:val="18"/>
                      <w:szCs w:val="18"/>
                      <w:rtl/>
                    </w:rPr>
                    <w:t>(תיקון מס' 44) תשע"א-2011</w:t>
                  </w:r>
                </w:p>
                <w:p w:rsidR="009E1EEE" w:rsidRDefault="009E1EEE" w:rsidP="009E1EEE">
                  <w:pPr>
                    <w:spacing w:line="160" w:lineRule="exact"/>
                    <w:jc w:val="left"/>
                    <w:rPr>
                      <w:rFonts w:cs="Miriam"/>
                      <w:noProof/>
                      <w:sz w:val="18"/>
                      <w:szCs w:val="18"/>
                      <w:rtl/>
                    </w:rPr>
                  </w:pPr>
                  <w:r>
                    <w:rPr>
                      <w:rFonts w:cs="Miriam" w:hint="cs"/>
                      <w:noProof/>
                      <w:sz w:val="18"/>
                      <w:szCs w:val="18"/>
                      <w:rtl/>
                    </w:rPr>
                    <w:t>(תיקון מס' 68) תשע"ח-2018</w:t>
                  </w:r>
                </w:p>
              </w:txbxContent>
            </v:textbox>
            <w10:anchorlock/>
          </v:rect>
        </w:pict>
      </w:r>
      <w:r>
        <w:rPr>
          <w:rStyle w:val="big-number"/>
          <w:rFonts w:cs="Miriam"/>
          <w:rtl/>
        </w:rPr>
        <w:t>52</w:t>
      </w:r>
      <w:r>
        <w:rPr>
          <w:rStyle w:val="default"/>
          <w:rFonts w:cs="FrankRuehl"/>
          <w:rtl/>
        </w:rPr>
        <w:t>יד</w:t>
      </w:r>
      <w:r>
        <w:rPr>
          <w:rStyle w:val="default"/>
          <w:rFonts w:cs="FrankRuehl" w:hint="cs"/>
          <w:rtl/>
        </w:rPr>
        <w:t>1</w:t>
      </w:r>
      <w:r>
        <w:rPr>
          <w:rStyle w:val="default"/>
          <w:rFonts w:cs="FrankRuehl"/>
          <w:rtl/>
        </w:rPr>
        <w:t>.</w:t>
      </w:r>
      <w:r>
        <w:rPr>
          <w:rStyle w:val="default"/>
          <w:rFonts w:cs="FrankRuehl" w:hint="cs"/>
          <w:rtl/>
        </w:rPr>
        <w:t xml:space="preserve"> (א)</w:t>
      </w:r>
      <w:r>
        <w:rPr>
          <w:rStyle w:val="default"/>
          <w:rFonts w:cs="FrankRuehl" w:hint="cs"/>
          <w:rtl/>
        </w:rPr>
        <w:tab/>
        <w:t xml:space="preserve">בעל שליטה, בתאגיד מדווח בקשיים, המחזיק בתעודות התחייבות של התאגיד, לא יהיה זכאי לפירעון ההתחייבויות כלפיו מאת התאגיד אלא לאחר שהתאגיד פרע במלואן את כל התחייבויותיו כלפי מחזיקים אחרים בתעודות התחייבות, לרבות תשלום ריבית והפרשי הצמדה, על פי הקבוע בשטר הנאמנות; בסעיף זה </w:t>
      </w:r>
      <w:r>
        <w:rPr>
          <w:rStyle w:val="default"/>
          <w:rFonts w:cs="FrankRuehl"/>
          <w:rtl/>
        </w:rPr>
        <w:t>–</w:t>
      </w:r>
    </w:p>
    <w:p w:rsidR="002F2F97" w:rsidRDefault="002F2F97" w:rsidP="002F2F97">
      <w:pPr>
        <w:pStyle w:val="P00"/>
        <w:spacing w:before="72"/>
        <w:ind w:left="0" w:right="1134"/>
        <w:rPr>
          <w:rStyle w:val="default"/>
          <w:rFonts w:cs="FrankRuehl"/>
          <w:rtl/>
        </w:rPr>
      </w:pPr>
      <w:r>
        <w:rPr>
          <w:rStyle w:val="default"/>
          <w:rFonts w:cs="FrankRuehl" w:hint="cs"/>
          <w:rtl/>
        </w:rPr>
        <w:tab/>
        <w:t xml:space="preserve">"תאגיד מדווח בקשיים" </w:t>
      </w:r>
      <w:r>
        <w:rPr>
          <w:rStyle w:val="default"/>
          <w:rFonts w:cs="FrankRuehl"/>
          <w:rtl/>
        </w:rPr>
        <w:t>–</w:t>
      </w:r>
      <w:r>
        <w:rPr>
          <w:rStyle w:val="default"/>
          <w:rFonts w:cs="FrankRuehl" w:hint="cs"/>
          <w:rtl/>
        </w:rPr>
        <w:t xml:space="preserve"> תאגיד מדווח שהודיע כי אין באפשרותו לפרוע את התחייבויותיו לפי תעודות התחייבות, תאגיד מדווח שלא פרע את התחייבויותיו כאמור או תאגיד מדווח שלא פרע את התחייבויותיו כאמור או תאגיד מדווח בהליכי כינוס נכסים לפי פקודת החברות [נוסח חדש], התשמ"ג-1983</w:t>
      </w:r>
      <w:r w:rsidR="00C159AA">
        <w:rPr>
          <w:rStyle w:val="default"/>
          <w:rFonts w:cs="FrankRuehl" w:hint="cs"/>
          <w:rtl/>
        </w:rPr>
        <w:t xml:space="preserve"> </w:t>
      </w:r>
      <w:r w:rsidR="00C159AA" w:rsidRPr="00C159AA">
        <w:rPr>
          <w:rStyle w:val="default"/>
          <w:rFonts w:cs="FrankRuehl" w:hint="cs"/>
          <w:rtl/>
        </w:rPr>
        <w:t>או תאגיד מדווח שניתן לגביו צו לפתיחת הליכים לפי חוק חדלות פירעון ושיקום כלכלי</w:t>
      </w:r>
      <w:r>
        <w:rPr>
          <w:rStyle w:val="default"/>
          <w:rFonts w:cs="FrankRuehl" w:hint="cs"/>
          <w:rtl/>
        </w:rPr>
        <w:t>;</w:t>
      </w:r>
    </w:p>
    <w:p w:rsidR="002F2F97" w:rsidRDefault="002F2F97" w:rsidP="002F2F97">
      <w:pPr>
        <w:pStyle w:val="P00"/>
        <w:spacing w:before="72"/>
        <w:ind w:left="0" w:right="1134"/>
        <w:rPr>
          <w:rStyle w:val="default"/>
          <w:rFonts w:cs="FrankRuehl" w:hint="cs"/>
          <w:rtl/>
        </w:rPr>
      </w:pPr>
      <w:r>
        <w:rPr>
          <w:rStyle w:val="default"/>
          <w:rFonts w:cs="FrankRuehl" w:hint="cs"/>
          <w:rtl/>
        </w:rPr>
        <w:tab/>
        <w:t xml:space="preserve">"החזקה" </w:t>
      </w:r>
      <w:r>
        <w:rPr>
          <w:rStyle w:val="default"/>
          <w:rFonts w:cs="FrankRuehl"/>
          <w:rtl/>
        </w:rPr>
        <w:t>–</w:t>
      </w:r>
      <w:r>
        <w:rPr>
          <w:rStyle w:val="default"/>
          <w:rFonts w:cs="FrankRuehl" w:hint="cs"/>
          <w:rtl/>
        </w:rPr>
        <w:t xml:space="preserve"> כהדרתה בסעיף 1, למעט החזקה בתעודות התחייבות של בעל שליטה בתאגיד מדווח בקשיים באחד מאופנים אלה:</w:t>
      </w:r>
    </w:p>
    <w:p w:rsidR="002F2F97" w:rsidRDefault="002F2F97" w:rsidP="002F2F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באמצעות חברה שהתאגיד המדווח בקשיים שהנפיק תעודות התחייבות מחזיק במניותיה, ובלבד ששאר המחזיקים במניות החברה כאמור אינם נשלטים בידי בעל השליטה בתאגיד המדווח בקשיים;</w:t>
      </w:r>
    </w:p>
    <w:p w:rsidR="002F2F97" w:rsidRDefault="002F2F97" w:rsidP="002F2F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באמצעות משקיע מהמשקיעים המנויים בפרטים (1) עד (4) לתוספת הראשונה;</w:t>
      </w:r>
    </w:p>
    <w:p w:rsidR="002F2F97" w:rsidRDefault="002F2F97" w:rsidP="002F2F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בנאמנות עבור אחר ובלבד שאינו בעל שליטה בתאגיד המדווח בקשיים;</w:t>
      </w:r>
    </w:p>
    <w:p w:rsidR="002F2F97" w:rsidRDefault="002F2F97" w:rsidP="002F2F97">
      <w:pPr>
        <w:pStyle w:val="P00"/>
        <w:spacing w:before="72"/>
        <w:ind w:left="0" w:right="1134"/>
        <w:rPr>
          <w:rStyle w:val="default"/>
          <w:rFonts w:cs="FrankRuehl" w:hint="cs"/>
          <w:rtl/>
        </w:rPr>
      </w:pPr>
      <w:r>
        <w:rPr>
          <w:rStyle w:val="default"/>
          <w:rFonts w:cs="FrankRuehl" w:hint="cs"/>
          <w:rtl/>
        </w:rPr>
        <w:tab/>
        <w:t xml:space="preserve">"תעודות התחייבות" </w:t>
      </w:r>
      <w:r>
        <w:rPr>
          <w:rStyle w:val="default"/>
          <w:rFonts w:cs="FrankRuehl"/>
          <w:rtl/>
        </w:rPr>
        <w:t>–</w:t>
      </w:r>
      <w:r>
        <w:rPr>
          <w:rStyle w:val="default"/>
          <w:rFonts w:cs="FrankRuehl" w:hint="cs"/>
          <w:rtl/>
        </w:rPr>
        <w:t xml:space="preserve"> כהגדרתן בסעיף 35א.</w:t>
      </w:r>
    </w:p>
    <w:p w:rsidR="002F2F97" w:rsidRDefault="002F2F97" w:rsidP="002F2F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בהתקיים אחד מאלה:</w:t>
      </w:r>
    </w:p>
    <w:p w:rsidR="002F2F97" w:rsidRDefault="00104E11" w:rsidP="00AD71FD">
      <w:pPr>
        <w:pStyle w:val="P00"/>
        <w:spacing w:before="72"/>
        <w:ind w:left="1021" w:right="1134"/>
        <w:rPr>
          <w:rStyle w:val="default"/>
          <w:rFonts w:cs="FrankRuehl"/>
          <w:rtl/>
        </w:rPr>
      </w:pPr>
      <w:r>
        <w:rPr>
          <w:rFonts w:cs="FrankRuehl" w:hint="cs"/>
          <w:sz w:val="26"/>
          <w:rtl/>
          <w:lang w:eastAsia="en-US"/>
        </w:rPr>
        <w:pict>
          <v:shape id="_x0000_s2788" type="#_x0000_t202" style="position:absolute;left:0;text-align:left;margin-left:470.25pt;margin-top:7.1pt;width:1in;height:35.25pt;z-index:251739136" filled="f" stroked="f" strokecolor="lime" strokeweight=".25pt">
            <v:textbox inset="1mm,0,1mm,0">
              <w:txbxContent>
                <w:p w:rsidR="00EB0C8F" w:rsidRDefault="00EB0C8F" w:rsidP="00104E11">
                  <w:pPr>
                    <w:spacing w:line="160" w:lineRule="exact"/>
                    <w:jc w:val="left"/>
                    <w:rPr>
                      <w:rFonts w:cs="Miriam"/>
                      <w:noProof/>
                      <w:sz w:val="18"/>
                      <w:szCs w:val="18"/>
                      <w:rtl/>
                    </w:rPr>
                  </w:pPr>
                  <w:r>
                    <w:rPr>
                      <w:rFonts w:cs="Miriam"/>
                      <w:sz w:val="18"/>
                      <w:szCs w:val="18"/>
                      <w:rtl/>
                    </w:rPr>
                    <w:t>(</w:t>
                  </w:r>
                  <w:r>
                    <w:rPr>
                      <w:rFonts w:cs="Miriam" w:hint="cs"/>
                      <w:sz w:val="18"/>
                      <w:szCs w:val="18"/>
                      <w:rtl/>
                    </w:rPr>
                    <w:t>תיקון מס' 49) תשע"ב-2012</w:t>
                  </w:r>
                </w:p>
                <w:p w:rsidR="009E1EEE" w:rsidRDefault="009E1EEE" w:rsidP="00104E11">
                  <w:pPr>
                    <w:spacing w:line="160" w:lineRule="exact"/>
                    <w:jc w:val="left"/>
                    <w:rPr>
                      <w:rFonts w:cs="Miriam"/>
                      <w:noProof/>
                      <w:sz w:val="18"/>
                      <w:szCs w:val="18"/>
                      <w:rtl/>
                    </w:rPr>
                  </w:pPr>
                  <w:r>
                    <w:rPr>
                      <w:rFonts w:cs="Miriam" w:hint="cs"/>
                      <w:noProof/>
                      <w:sz w:val="18"/>
                      <w:szCs w:val="18"/>
                      <w:rtl/>
                    </w:rPr>
                    <w:t>(תיקון מס' 68) תשע"ח-2018</w:t>
                  </w:r>
                </w:p>
              </w:txbxContent>
            </v:textbox>
          </v:shape>
        </w:pict>
      </w:r>
      <w:r w:rsidR="002F2F97">
        <w:rPr>
          <w:rStyle w:val="default"/>
          <w:rFonts w:cs="FrankRuehl" w:hint="cs"/>
          <w:rtl/>
        </w:rPr>
        <w:t>(1)</w:t>
      </w:r>
      <w:r w:rsidR="002F2F97">
        <w:rPr>
          <w:rStyle w:val="default"/>
          <w:rFonts w:cs="FrankRuehl" w:hint="cs"/>
          <w:rtl/>
        </w:rPr>
        <w:tab/>
        <w:t xml:space="preserve">נקבע אחרת, במפורש, במסגרת פשרה או הסדר שאושרו בהחלטה מיוחדת באסיפה של מחזיקי תעודות ההתחייבות מאותה סדרה, או במסגרת </w:t>
      </w:r>
      <w:r w:rsidR="00C159AA" w:rsidRPr="00C159AA">
        <w:rPr>
          <w:rStyle w:val="default"/>
          <w:rFonts w:cs="FrankRuehl" w:hint="cs"/>
          <w:rtl/>
        </w:rPr>
        <w:t>תכנית לשיקום כלכלי לפי חלק ב' לחוק חדלות פירעון ושיקום כלכלי או הסדר חוב שאושר לפי חלק י' לחוק האמור</w:t>
      </w:r>
      <w:r w:rsidR="002F2F97">
        <w:rPr>
          <w:rStyle w:val="default"/>
          <w:rFonts w:cs="FrankRuehl" w:hint="cs"/>
          <w:rtl/>
        </w:rPr>
        <w:t>; לעניין הצבעה באסיפה לא תבוא בחשבון הצבעתם של בעלי שליטה המחזיקים בתעודות ההתחייבות;</w:t>
      </w:r>
    </w:p>
    <w:p w:rsidR="002F2F97" w:rsidRDefault="002F2F97" w:rsidP="002F2F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השליטה מחזיק בתעודות ההתחייבות משעה שהונפקו לראשונה.</w:t>
      </w:r>
    </w:p>
    <w:p w:rsidR="002F2F97" w:rsidRPr="00416458" w:rsidRDefault="002F2F97" w:rsidP="002F2F97">
      <w:pPr>
        <w:pStyle w:val="P00"/>
        <w:spacing w:before="0"/>
        <w:ind w:left="0" w:right="1134"/>
        <w:rPr>
          <w:rStyle w:val="default"/>
          <w:rFonts w:cs="FrankRuehl" w:hint="cs"/>
          <w:vanish/>
          <w:color w:val="FF0000"/>
          <w:sz w:val="20"/>
          <w:szCs w:val="20"/>
          <w:shd w:val="clear" w:color="auto" w:fill="FFFF99"/>
          <w:rtl/>
        </w:rPr>
      </w:pPr>
      <w:bookmarkStart w:id="698" w:name="Rov970"/>
      <w:r w:rsidRPr="00416458">
        <w:rPr>
          <w:rStyle w:val="default"/>
          <w:rFonts w:cs="FrankRuehl" w:hint="cs"/>
          <w:vanish/>
          <w:color w:val="FF0000"/>
          <w:sz w:val="20"/>
          <w:szCs w:val="20"/>
          <w:shd w:val="clear" w:color="auto" w:fill="FFFF99"/>
          <w:rtl/>
        </w:rPr>
        <w:t>מיום 12.1.2011</w:t>
      </w:r>
    </w:p>
    <w:p w:rsidR="002F2F97" w:rsidRPr="00416458" w:rsidRDefault="002F2F97" w:rsidP="002F2F9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44</w:t>
      </w:r>
    </w:p>
    <w:p w:rsidR="002F2F97" w:rsidRPr="00416458" w:rsidRDefault="002F2F97" w:rsidP="002F2F97">
      <w:pPr>
        <w:pStyle w:val="P00"/>
        <w:spacing w:before="0"/>
        <w:ind w:left="0" w:right="1134"/>
        <w:rPr>
          <w:rStyle w:val="default"/>
          <w:rFonts w:cs="FrankRuehl" w:hint="cs"/>
          <w:vanish/>
          <w:sz w:val="20"/>
          <w:szCs w:val="20"/>
          <w:shd w:val="clear" w:color="auto" w:fill="FFFF99"/>
          <w:rtl/>
        </w:rPr>
      </w:pPr>
      <w:hyperlink r:id="rId1216" w:history="1">
        <w:r w:rsidRPr="00416458">
          <w:rPr>
            <w:rStyle w:val="Hyperlink"/>
            <w:rFonts w:cs="FrankRuehl" w:hint="cs"/>
            <w:vanish/>
            <w:szCs w:val="20"/>
            <w:shd w:val="clear" w:color="auto" w:fill="FFFF99"/>
            <w:rtl/>
          </w:rPr>
          <w:t>ס"ח תשע"א מס' 2272</w:t>
        </w:r>
      </w:hyperlink>
      <w:r w:rsidRPr="00416458">
        <w:rPr>
          <w:rStyle w:val="default"/>
          <w:rFonts w:cs="FrankRuehl" w:hint="cs"/>
          <w:vanish/>
          <w:sz w:val="20"/>
          <w:szCs w:val="20"/>
          <w:shd w:val="clear" w:color="auto" w:fill="FFFF99"/>
          <w:rtl/>
        </w:rPr>
        <w:t xml:space="preserve"> מיום 12.1.2011 עמ' 198 (</w:t>
      </w:r>
      <w:hyperlink r:id="rId1217" w:history="1">
        <w:r w:rsidRPr="00416458">
          <w:rPr>
            <w:rStyle w:val="Hyperlink"/>
            <w:rFonts w:cs="FrankRuehl" w:hint="cs"/>
            <w:vanish/>
            <w:szCs w:val="20"/>
            <w:shd w:val="clear" w:color="auto" w:fill="FFFF99"/>
            <w:rtl/>
          </w:rPr>
          <w:t>ה"ח 356</w:t>
        </w:r>
      </w:hyperlink>
      <w:r w:rsidRPr="00416458">
        <w:rPr>
          <w:rStyle w:val="default"/>
          <w:rFonts w:cs="FrankRuehl" w:hint="cs"/>
          <w:vanish/>
          <w:sz w:val="20"/>
          <w:szCs w:val="20"/>
          <w:shd w:val="clear" w:color="auto" w:fill="FFFF99"/>
          <w:rtl/>
        </w:rPr>
        <w:t>)</w:t>
      </w:r>
    </w:p>
    <w:p w:rsidR="002F2F97" w:rsidRPr="00416458" w:rsidRDefault="002F2F97" w:rsidP="002F2F9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52יד1</w:t>
      </w:r>
    </w:p>
    <w:p w:rsidR="00104E11" w:rsidRPr="00416458" w:rsidRDefault="00104E11" w:rsidP="00104E11">
      <w:pPr>
        <w:pStyle w:val="P00"/>
        <w:spacing w:before="0"/>
        <w:ind w:left="0" w:right="1134"/>
        <w:rPr>
          <w:rStyle w:val="default"/>
          <w:rFonts w:cs="FrankRuehl" w:hint="cs"/>
          <w:vanish/>
          <w:sz w:val="20"/>
          <w:szCs w:val="20"/>
          <w:shd w:val="clear" w:color="auto" w:fill="FFFF99"/>
          <w:rtl/>
        </w:rPr>
      </w:pPr>
    </w:p>
    <w:p w:rsidR="00104E11" w:rsidRPr="00416458" w:rsidRDefault="00104E11" w:rsidP="00104E11">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17.1.2013</w:t>
      </w:r>
    </w:p>
    <w:p w:rsidR="00104E11" w:rsidRPr="00416458" w:rsidRDefault="00104E11" w:rsidP="00104E1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 xml:space="preserve">תיקון מס' </w:t>
      </w:r>
      <w:r w:rsidRPr="00416458">
        <w:rPr>
          <w:rStyle w:val="default"/>
          <w:rFonts w:cs="FrankRuehl" w:hint="cs"/>
          <w:b/>
          <w:bCs/>
          <w:vanish/>
          <w:szCs w:val="20"/>
          <w:shd w:val="clear" w:color="auto" w:fill="FFFF99"/>
          <w:rtl/>
        </w:rPr>
        <w:t>49</w:t>
      </w:r>
    </w:p>
    <w:p w:rsidR="00104E11" w:rsidRPr="00416458" w:rsidRDefault="00104E11" w:rsidP="00104E11">
      <w:pPr>
        <w:pStyle w:val="P00"/>
        <w:spacing w:before="0"/>
        <w:ind w:left="0" w:right="1134"/>
        <w:rPr>
          <w:rStyle w:val="default"/>
          <w:rFonts w:cs="FrankRuehl" w:hint="cs"/>
          <w:vanish/>
          <w:sz w:val="20"/>
          <w:szCs w:val="20"/>
          <w:shd w:val="clear" w:color="auto" w:fill="FFFF99"/>
          <w:rtl/>
        </w:rPr>
      </w:pPr>
      <w:hyperlink r:id="rId1218" w:history="1">
        <w:r w:rsidRPr="00416458">
          <w:rPr>
            <w:rStyle w:val="Hyperlink"/>
            <w:rFonts w:cs="FrankRuehl" w:hint="cs"/>
            <w:vanish/>
            <w:szCs w:val="20"/>
            <w:shd w:val="clear" w:color="auto" w:fill="FFFF99"/>
            <w:rtl/>
          </w:rPr>
          <w:t>ס"ח תשע"ב מס' 2368</w:t>
        </w:r>
      </w:hyperlink>
      <w:r w:rsidRPr="00416458">
        <w:rPr>
          <w:rStyle w:val="default"/>
          <w:rFonts w:cs="FrankRuehl" w:hint="cs"/>
          <w:vanish/>
          <w:sz w:val="20"/>
          <w:szCs w:val="20"/>
          <w:shd w:val="clear" w:color="auto" w:fill="FFFF99"/>
          <w:rtl/>
        </w:rPr>
        <w:t xml:space="preserve"> מיום 17.7.2012 עמ' 507 (</w:t>
      </w:r>
      <w:hyperlink r:id="rId1219" w:history="1">
        <w:r w:rsidRPr="00416458">
          <w:rPr>
            <w:rStyle w:val="Hyperlink"/>
            <w:rFonts w:cs="FrankRuehl" w:hint="cs"/>
            <w:vanish/>
            <w:szCs w:val="20"/>
            <w:shd w:val="clear" w:color="auto" w:fill="FFFF99"/>
            <w:rtl/>
          </w:rPr>
          <w:t>ה"ח 582</w:t>
        </w:r>
      </w:hyperlink>
      <w:r w:rsidRPr="00416458">
        <w:rPr>
          <w:rStyle w:val="default"/>
          <w:rFonts w:cs="FrankRuehl" w:hint="cs"/>
          <w:vanish/>
          <w:sz w:val="20"/>
          <w:szCs w:val="20"/>
          <w:shd w:val="clear" w:color="auto" w:fill="FFFF99"/>
          <w:rtl/>
        </w:rPr>
        <w:t>)</w:t>
      </w:r>
    </w:p>
    <w:p w:rsidR="00104E11" w:rsidRPr="00416458" w:rsidRDefault="00104E11" w:rsidP="00104E11">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הוראות סעיף קטן (א) לא יחולו בהתקיים אחד מאלה:</w:t>
      </w:r>
    </w:p>
    <w:p w:rsidR="00104E11" w:rsidRPr="00416458" w:rsidRDefault="00104E11" w:rsidP="000E6E82">
      <w:pPr>
        <w:pStyle w:val="P00"/>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נקבע אחרת, במפורש, במסגרת פשרה או הסדר שאושרו בהחלטה מיוחדת באסיפה של מחזיקי תעודות ההתחייבות מאותה סדרה, או במסגרת פשרה או הסדר שאושרו לפי </w:t>
      </w:r>
      <w:r w:rsidRPr="00416458">
        <w:rPr>
          <w:rStyle w:val="default"/>
          <w:rFonts w:cs="FrankRuehl" w:hint="cs"/>
          <w:strike/>
          <w:vanish/>
          <w:sz w:val="22"/>
          <w:szCs w:val="22"/>
          <w:shd w:val="clear" w:color="auto" w:fill="FFFF99"/>
          <w:rtl/>
        </w:rPr>
        <w:t>סעיף 350</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הפרק השלישי לחלק התשיעי</w:t>
      </w:r>
      <w:r w:rsidRPr="00416458">
        <w:rPr>
          <w:rStyle w:val="default"/>
          <w:rFonts w:cs="FrankRuehl" w:hint="cs"/>
          <w:vanish/>
          <w:sz w:val="22"/>
          <w:szCs w:val="22"/>
          <w:shd w:val="clear" w:color="auto" w:fill="FFFF99"/>
          <w:rtl/>
        </w:rPr>
        <w:t xml:space="preserve"> לחוק החברות; לעניין הצבעה באסיפה לא תבוא בחשבון הצבעתם של בעלי שליטה המחזיקים בתעודות ההתחייבות;</w:t>
      </w:r>
    </w:p>
    <w:p w:rsidR="002050F4" w:rsidRPr="00416458" w:rsidRDefault="002050F4" w:rsidP="002050F4">
      <w:pPr>
        <w:pStyle w:val="P00"/>
        <w:spacing w:before="0"/>
        <w:ind w:left="0" w:right="1134"/>
        <w:rPr>
          <w:rStyle w:val="default"/>
          <w:rFonts w:ascii="FrankRuehl" w:hAnsi="FrankRuehl" w:cs="FrankRuehl"/>
          <w:vanish/>
          <w:sz w:val="20"/>
          <w:szCs w:val="20"/>
          <w:shd w:val="clear" w:color="auto" w:fill="FFFF99"/>
          <w:rtl/>
        </w:rPr>
      </w:pPr>
    </w:p>
    <w:p w:rsidR="002050F4" w:rsidRPr="00416458" w:rsidRDefault="002050F4" w:rsidP="002050F4">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15.9.2019</w:t>
      </w:r>
    </w:p>
    <w:p w:rsidR="002050F4" w:rsidRPr="00416458" w:rsidRDefault="002050F4" w:rsidP="002050F4">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68</w:t>
      </w:r>
    </w:p>
    <w:p w:rsidR="002050F4" w:rsidRPr="00416458" w:rsidRDefault="002050F4" w:rsidP="002050F4">
      <w:pPr>
        <w:pStyle w:val="P00"/>
        <w:spacing w:before="0"/>
        <w:ind w:left="0" w:right="1134"/>
        <w:rPr>
          <w:rStyle w:val="default"/>
          <w:rFonts w:ascii="FrankRuehl" w:hAnsi="FrankRuehl" w:cs="FrankRuehl"/>
          <w:vanish/>
          <w:sz w:val="20"/>
          <w:szCs w:val="20"/>
          <w:shd w:val="clear" w:color="auto" w:fill="FFFF99"/>
          <w:rtl/>
        </w:rPr>
      </w:pPr>
      <w:hyperlink r:id="rId1220" w:history="1">
        <w:r w:rsidRPr="00416458">
          <w:rPr>
            <w:rStyle w:val="Hyperlink"/>
            <w:rFonts w:ascii="FrankRuehl" w:hAnsi="FrankRuehl" w:cs="FrankRuehl"/>
            <w:vanish/>
            <w:szCs w:val="20"/>
            <w:shd w:val="clear" w:color="auto" w:fill="FFFF99"/>
            <w:rtl/>
          </w:rPr>
          <w:t>ס"ח תשע"ח מס' 2708</w:t>
        </w:r>
      </w:hyperlink>
      <w:r w:rsidRPr="00416458">
        <w:rPr>
          <w:rStyle w:val="default"/>
          <w:rFonts w:ascii="FrankRuehl" w:hAnsi="FrankRuehl" w:cs="FrankRuehl"/>
          <w:vanish/>
          <w:sz w:val="20"/>
          <w:szCs w:val="20"/>
          <w:shd w:val="clear" w:color="auto" w:fill="FFFF99"/>
          <w:rtl/>
        </w:rPr>
        <w:t xml:space="preserve"> מיום 15.3.2018 עמ' </w:t>
      </w:r>
      <w:r w:rsidRPr="00416458">
        <w:rPr>
          <w:rStyle w:val="default"/>
          <w:rFonts w:ascii="FrankRuehl" w:hAnsi="FrankRuehl" w:cs="FrankRuehl" w:hint="cs"/>
          <w:vanish/>
          <w:sz w:val="20"/>
          <w:szCs w:val="20"/>
          <w:shd w:val="clear" w:color="auto" w:fill="FFFF99"/>
          <w:rtl/>
        </w:rPr>
        <w:t>412</w:t>
      </w:r>
      <w:r w:rsidRPr="00416458">
        <w:rPr>
          <w:rStyle w:val="default"/>
          <w:rFonts w:ascii="FrankRuehl" w:hAnsi="FrankRuehl" w:cs="FrankRuehl"/>
          <w:vanish/>
          <w:sz w:val="20"/>
          <w:szCs w:val="20"/>
          <w:shd w:val="clear" w:color="auto" w:fill="FFFF99"/>
          <w:rtl/>
        </w:rPr>
        <w:t xml:space="preserve"> (</w:t>
      </w:r>
      <w:hyperlink r:id="rId1221" w:history="1">
        <w:r w:rsidRPr="00416458">
          <w:rPr>
            <w:rStyle w:val="Hyperlink"/>
            <w:rFonts w:ascii="FrankRuehl" w:hAnsi="FrankRuehl" w:cs="FrankRuehl"/>
            <w:vanish/>
            <w:szCs w:val="20"/>
            <w:shd w:val="clear" w:color="auto" w:fill="FFFF99"/>
            <w:rtl/>
          </w:rPr>
          <w:t>ה"ח 1027</w:t>
        </w:r>
      </w:hyperlink>
      <w:r w:rsidRPr="00416458">
        <w:rPr>
          <w:rStyle w:val="default"/>
          <w:rFonts w:ascii="FrankRuehl" w:hAnsi="FrankRuehl" w:cs="FrankRuehl"/>
          <w:vanish/>
          <w:sz w:val="20"/>
          <w:szCs w:val="20"/>
          <w:shd w:val="clear" w:color="auto" w:fill="FFFF99"/>
          <w:rtl/>
        </w:rPr>
        <w:t>)</w:t>
      </w:r>
    </w:p>
    <w:p w:rsidR="002050F4" w:rsidRPr="00416458" w:rsidRDefault="002050F4" w:rsidP="002050F4">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52יד</w:t>
      </w:r>
      <w:r w:rsidRPr="00416458">
        <w:rPr>
          <w:rStyle w:val="default"/>
          <w:rFonts w:cs="FrankRuehl" w:hint="cs"/>
          <w:vanish/>
          <w:sz w:val="22"/>
          <w:szCs w:val="22"/>
          <w:shd w:val="clear" w:color="auto" w:fill="FFFF99"/>
          <w:rtl/>
        </w:rPr>
        <w:t>1</w:t>
      </w:r>
      <w:r w:rsidRPr="00416458">
        <w:rPr>
          <w:rStyle w:val="default"/>
          <w:rFonts w:cs="FrankRuehl"/>
          <w:vanish/>
          <w:sz w:val="22"/>
          <w:szCs w:val="22"/>
          <w:shd w:val="clear" w:color="auto" w:fill="FFFF99"/>
          <w:rtl/>
        </w:rPr>
        <w:t>.</w:t>
      </w:r>
      <w:r w:rsidR="00C159AA"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 xml:space="preserve">בעל שליטה, בתאגיד מדווח בקשיים, המחזיק בתעודות התחייבות של התאגיד, לא יהיה זכאי לפירעון ההתחייבויות כלפיו מאת התאגיד אלא לאחר שהתאגיד פרע במלואן את כל התחייבויותיו כלפי מחזיקים אחרים בתעודות התחייבות, לרבות תשלום ריבית והפרשי הצמדה, על פי הקבוע בשטר הנאמנות; בסעיף זה </w:t>
      </w:r>
      <w:r w:rsidRPr="00416458">
        <w:rPr>
          <w:rStyle w:val="default"/>
          <w:rFonts w:cs="FrankRuehl"/>
          <w:vanish/>
          <w:sz w:val="22"/>
          <w:szCs w:val="22"/>
          <w:shd w:val="clear" w:color="auto" w:fill="FFFF99"/>
          <w:rtl/>
        </w:rPr>
        <w:t>–</w:t>
      </w:r>
    </w:p>
    <w:p w:rsidR="002050F4" w:rsidRPr="00416458" w:rsidRDefault="002050F4" w:rsidP="002050F4">
      <w:pPr>
        <w:pStyle w:val="P00"/>
        <w:spacing w:before="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t xml:space="preserve">"תאגיד מדווח בקשיים"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תאגיד מדווח שהודיע כי אין באפשרותו לפרוע את התחייבויותיו לפי תעודות התחייבות, תאגיד מדווח שלא פרע את התחייבויותיו כאמור או תאגיד מדווח שלא פרע את התחייבויותיו כאמור או תאגיד מדווח בהליכי </w:t>
      </w:r>
      <w:r w:rsidRPr="00416458">
        <w:rPr>
          <w:rStyle w:val="default"/>
          <w:rFonts w:cs="FrankRuehl" w:hint="cs"/>
          <w:strike/>
          <w:vanish/>
          <w:sz w:val="22"/>
          <w:szCs w:val="22"/>
          <w:shd w:val="clear" w:color="auto" w:fill="FFFF99"/>
          <w:rtl/>
        </w:rPr>
        <w:t>פירוק או</w:t>
      </w:r>
      <w:r w:rsidRPr="00416458">
        <w:rPr>
          <w:rStyle w:val="default"/>
          <w:rFonts w:cs="FrankRuehl" w:hint="cs"/>
          <w:vanish/>
          <w:sz w:val="22"/>
          <w:szCs w:val="22"/>
          <w:shd w:val="clear" w:color="auto" w:fill="FFFF99"/>
          <w:rtl/>
        </w:rPr>
        <w:t xml:space="preserve"> כינוס נכסים לפי פקודת החברות [נוסח חדש], התשמ"ג-1983 </w:t>
      </w:r>
      <w:r w:rsidRPr="00416458">
        <w:rPr>
          <w:rStyle w:val="default"/>
          <w:rFonts w:cs="FrankRuehl" w:hint="cs"/>
          <w:vanish/>
          <w:sz w:val="22"/>
          <w:szCs w:val="22"/>
          <w:u w:val="single"/>
          <w:shd w:val="clear" w:color="auto" w:fill="FFFF99"/>
          <w:rtl/>
        </w:rPr>
        <w:t>או תאגיד מדווח שניתן לגביו צו לפתיחת הליכים לפי חוק חדלות פירעון ושיקום כלכלי</w:t>
      </w:r>
      <w:r w:rsidRPr="00416458">
        <w:rPr>
          <w:rStyle w:val="default"/>
          <w:rFonts w:cs="FrankRuehl" w:hint="cs"/>
          <w:vanish/>
          <w:sz w:val="22"/>
          <w:szCs w:val="22"/>
          <w:shd w:val="clear" w:color="auto" w:fill="FFFF99"/>
          <w:rtl/>
        </w:rPr>
        <w:t>;</w:t>
      </w:r>
    </w:p>
    <w:p w:rsidR="002050F4" w:rsidRPr="00416458" w:rsidRDefault="002050F4" w:rsidP="002050F4">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"החזקה"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כהדרתה בסעיף 1, למעט החזקה בתעודות התחייבות של בעל שליטה בתאגיד מדווח בקשיים באחד מאופנים אלה:</w:t>
      </w:r>
    </w:p>
    <w:p w:rsidR="002050F4" w:rsidRPr="00416458" w:rsidRDefault="002050F4" w:rsidP="002050F4">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באמצעות חברה שהתאגיד המדווח בקשיים שהנפיק תעודות התחייבות מחזיק במניותיה, ובלבד ששאר המחזיקים במניות החברה כאמור אינם נשלטים בידי בעל השליטה בתאגיד המדווח בקשיים;</w:t>
      </w:r>
    </w:p>
    <w:p w:rsidR="002050F4" w:rsidRPr="00416458" w:rsidRDefault="002050F4" w:rsidP="002050F4">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באמצעות משקיע מהמשקיעים המנויים בפרטים (1) עד (4) לתוספת הראשונה;</w:t>
      </w:r>
    </w:p>
    <w:p w:rsidR="002050F4" w:rsidRPr="00416458" w:rsidRDefault="002050F4" w:rsidP="002050F4">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בנאמנות עבור אחר ובלבד שאינו בעל שליטה בתאגיד המדווח בקשיים;</w:t>
      </w:r>
    </w:p>
    <w:p w:rsidR="002050F4" w:rsidRPr="00416458" w:rsidRDefault="002050F4" w:rsidP="002050F4">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"תעודות התחייבות"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כהגדרתן בסעיף 35א.</w:t>
      </w:r>
    </w:p>
    <w:p w:rsidR="002050F4" w:rsidRPr="00416458" w:rsidRDefault="002050F4" w:rsidP="002050F4">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הוראות סעיף קטן (א) לא יחולו בהתקיים אחד מאלה:</w:t>
      </w:r>
    </w:p>
    <w:p w:rsidR="002050F4" w:rsidRPr="00416458" w:rsidRDefault="002050F4" w:rsidP="002050F4">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נקבע אחרת, במפורש, במסגרת פשרה או הסדר שאושרו בהחלטה מיוחדת באסיפה של מחזיקי תעודות ההתחייבות מאותה סדרה, או במסגרת </w:t>
      </w:r>
      <w:r w:rsidRPr="00416458">
        <w:rPr>
          <w:rStyle w:val="default"/>
          <w:rFonts w:cs="FrankRuehl" w:hint="cs"/>
          <w:strike/>
          <w:vanish/>
          <w:sz w:val="22"/>
          <w:szCs w:val="22"/>
          <w:shd w:val="clear" w:color="auto" w:fill="FFFF99"/>
          <w:rtl/>
        </w:rPr>
        <w:t>פשרה או הסדר שאושרו לפי הפרק השלישי לחלק התשיעי לחוק החברות</w:t>
      </w:r>
      <w:r w:rsidR="009E1EEE" w:rsidRPr="00416458">
        <w:rPr>
          <w:rStyle w:val="default"/>
          <w:rFonts w:cs="FrankRuehl" w:hint="cs"/>
          <w:vanish/>
          <w:sz w:val="22"/>
          <w:szCs w:val="22"/>
          <w:shd w:val="clear" w:color="auto" w:fill="FFFF99"/>
          <w:rtl/>
        </w:rPr>
        <w:t xml:space="preserve"> </w:t>
      </w:r>
      <w:r w:rsidR="009E1EEE" w:rsidRPr="00416458">
        <w:rPr>
          <w:rStyle w:val="default"/>
          <w:rFonts w:cs="FrankRuehl" w:hint="cs"/>
          <w:vanish/>
          <w:sz w:val="22"/>
          <w:szCs w:val="22"/>
          <w:u w:val="single"/>
          <w:shd w:val="clear" w:color="auto" w:fill="FFFF99"/>
          <w:rtl/>
        </w:rPr>
        <w:t>תכנית לשיקום כלכלי לפי חלק ב' לחוק חדלות פירעון ושיקום כלכלי או הסדר חוב שאושר לפי חלק י' לחוק האמור</w:t>
      </w:r>
      <w:r w:rsidRPr="00416458">
        <w:rPr>
          <w:rStyle w:val="default"/>
          <w:rFonts w:cs="FrankRuehl" w:hint="cs"/>
          <w:vanish/>
          <w:sz w:val="22"/>
          <w:szCs w:val="22"/>
          <w:shd w:val="clear" w:color="auto" w:fill="FFFF99"/>
          <w:rtl/>
        </w:rPr>
        <w:t>; לעניין הצבעה באסיפה לא תבוא בחשבון הצבעתם של בעלי שליטה המחזיקים בתעודות ההתחייבות;</w:t>
      </w:r>
    </w:p>
    <w:p w:rsidR="002050F4" w:rsidRPr="00C65F6C" w:rsidRDefault="002050F4" w:rsidP="00C65F6C">
      <w:pPr>
        <w:pStyle w:val="P00"/>
        <w:spacing w:before="0"/>
        <w:ind w:left="1021" w:right="1134"/>
        <w:rPr>
          <w:rStyle w:val="default"/>
          <w:rFonts w:cs="FrankRuehl" w:hint="cs"/>
          <w:sz w:val="2"/>
          <w:szCs w:val="2"/>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בעל השליטה מחזיק בתעודות ההתחייבות משעה שהונפקו לראשונה.</w:t>
      </w:r>
      <w:bookmarkEnd w:id="698"/>
    </w:p>
    <w:p w:rsidR="00633EEC" w:rsidRDefault="00633EEC" w:rsidP="00BB0F74">
      <w:pPr>
        <w:pStyle w:val="medium2-header"/>
        <w:keepLines w:val="0"/>
        <w:spacing w:before="72"/>
        <w:ind w:left="0" w:right="1134"/>
        <w:rPr>
          <w:rFonts w:cs="FrankRuehl" w:hint="cs"/>
          <w:noProof/>
          <w:rtl/>
        </w:rPr>
      </w:pPr>
      <w:bookmarkStart w:id="699" w:name="med19"/>
      <w:bookmarkEnd w:id="699"/>
      <w:r>
        <w:rPr>
          <w:noProof/>
          <w:sz w:val="20"/>
          <w:lang w:val="he-IL"/>
        </w:rPr>
        <w:pict>
          <v:rect id="_x0000_s2496" style="position:absolute;left:0;text-align:left;margin-left:464.5pt;margin-top:8.05pt;width:75.05pt;height:16pt;z-index:251533312" o:allowincell="f" filled="f" stroked="f" strokecolor="lime" strokeweight=".25pt">
            <v:textbox style="mso-next-textbox:#_x0000_s2496" inset="0,0,0,0">
              <w:txbxContent>
                <w:p w:rsidR="00EB0C8F" w:rsidRDefault="00EB0C8F" w:rsidP="00810D50">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noProof/>
          <w:rtl/>
        </w:rPr>
        <w:t xml:space="preserve">פרק </w:t>
      </w:r>
      <w:r>
        <w:rPr>
          <w:rFonts w:cs="FrankRuehl" w:hint="cs"/>
          <w:noProof/>
          <w:rtl/>
        </w:rPr>
        <w:t xml:space="preserve">ח'3: </w:t>
      </w:r>
      <w:r w:rsidR="00810D50">
        <w:rPr>
          <w:rFonts w:cs="FrankRuehl" w:hint="cs"/>
          <w:noProof/>
          <w:rtl/>
        </w:rPr>
        <w:t xml:space="preserve">הטלת </w:t>
      </w:r>
      <w:r>
        <w:rPr>
          <w:rFonts w:cs="FrankRuehl" w:hint="cs"/>
          <w:noProof/>
          <w:rtl/>
        </w:rPr>
        <w:t>עיצום כספי</w:t>
      </w:r>
      <w:r w:rsidR="00810D50">
        <w:rPr>
          <w:rFonts w:cs="FrankRuehl" w:hint="cs"/>
          <w:noProof/>
          <w:rtl/>
        </w:rPr>
        <w:t xml:space="preserve"> בידי הרשות</w:t>
      </w:r>
    </w:p>
    <w:p w:rsidR="00633EEC" w:rsidRPr="00416458" w:rsidRDefault="00633EEC">
      <w:pPr>
        <w:pStyle w:val="P00"/>
        <w:spacing w:before="0"/>
        <w:ind w:left="0" w:right="1134"/>
        <w:rPr>
          <w:rStyle w:val="default"/>
          <w:rFonts w:cs="FrankRuehl" w:hint="cs"/>
          <w:vanish/>
          <w:color w:val="FF0000"/>
          <w:sz w:val="20"/>
          <w:szCs w:val="20"/>
          <w:shd w:val="clear" w:color="auto" w:fill="FFFF99"/>
          <w:rtl/>
        </w:rPr>
      </w:pPr>
      <w:bookmarkStart w:id="700" w:name="Rov541"/>
      <w:r w:rsidRPr="00416458">
        <w:rPr>
          <w:rStyle w:val="default"/>
          <w:rFonts w:cs="FrankRuehl" w:hint="cs"/>
          <w:vanish/>
          <w:color w:val="FF0000"/>
          <w:sz w:val="20"/>
          <w:szCs w:val="20"/>
          <w:shd w:val="clear" w:color="auto" w:fill="FFFF99"/>
          <w:rtl/>
        </w:rPr>
        <w:t>מיום 1.10.2007</w:t>
      </w:r>
    </w:p>
    <w:p w:rsidR="00633EEC" w:rsidRPr="00416458" w:rsidRDefault="00633EE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33</w:t>
      </w:r>
    </w:p>
    <w:p w:rsidR="00633EEC" w:rsidRPr="00416458" w:rsidRDefault="00633EEC">
      <w:pPr>
        <w:pStyle w:val="P00"/>
        <w:spacing w:before="0"/>
        <w:ind w:left="0" w:right="1134"/>
        <w:rPr>
          <w:rStyle w:val="default"/>
          <w:rFonts w:cs="FrankRuehl" w:hint="cs"/>
          <w:vanish/>
          <w:sz w:val="20"/>
          <w:szCs w:val="20"/>
          <w:shd w:val="clear" w:color="auto" w:fill="FFFF99"/>
          <w:rtl/>
        </w:rPr>
      </w:pPr>
      <w:hyperlink r:id="rId1222" w:history="1">
        <w:r w:rsidRPr="00416458">
          <w:rPr>
            <w:rStyle w:val="Hyperlink"/>
            <w:rFonts w:cs="FrankRuehl" w:hint="cs"/>
            <w:vanish/>
            <w:szCs w:val="20"/>
            <w:shd w:val="clear" w:color="auto" w:fill="FFFF99"/>
            <w:rtl/>
          </w:rPr>
          <w:t>ס"ח תשס"ז מס' 2096</w:t>
        </w:r>
      </w:hyperlink>
      <w:r w:rsidRPr="00416458">
        <w:rPr>
          <w:rStyle w:val="default"/>
          <w:rFonts w:cs="FrankRuehl" w:hint="cs"/>
          <w:vanish/>
          <w:sz w:val="20"/>
          <w:szCs w:val="20"/>
          <w:shd w:val="clear" w:color="auto" w:fill="FFFF99"/>
          <w:rtl/>
        </w:rPr>
        <w:t xml:space="preserve"> מיום 30.5.2007 עמ' 312 (</w:t>
      </w:r>
      <w:hyperlink r:id="rId1223"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633EEC" w:rsidRPr="00416458" w:rsidRDefault="00633EE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פרק ח'3</w:t>
      </w:r>
    </w:p>
    <w:p w:rsidR="00C444A1" w:rsidRPr="00416458" w:rsidRDefault="00C444A1">
      <w:pPr>
        <w:pStyle w:val="P00"/>
        <w:spacing w:before="0"/>
        <w:ind w:left="0" w:right="1134"/>
        <w:rPr>
          <w:rStyle w:val="default"/>
          <w:rFonts w:cs="FrankRuehl" w:hint="cs"/>
          <w:vanish/>
          <w:sz w:val="20"/>
          <w:szCs w:val="20"/>
          <w:shd w:val="clear" w:color="auto" w:fill="FFFF99"/>
          <w:rtl/>
        </w:rPr>
      </w:pPr>
    </w:p>
    <w:p w:rsidR="00C444A1" w:rsidRPr="00416458" w:rsidRDefault="00BB0F74">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17.2.2011</w:t>
      </w:r>
    </w:p>
    <w:p w:rsidR="00810D50" w:rsidRPr="00416458" w:rsidRDefault="00810D5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810D50" w:rsidRPr="00416458" w:rsidRDefault="00810D50">
      <w:pPr>
        <w:pStyle w:val="P00"/>
        <w:spacing w:before="0"/>
        <w:ind w:left="0" w:right="1134"/>
        <w:rPr>
          <w:rStyle w:val="default"/>
          <w:rFonts w:cs="FrankRuehl" w:hint="cs"/>
          <w:vanish/>
          <w:sz w:val="20"/>
          <w:szCs w:val="20"/>
          <w:shd w:val="clear" w:color="auto" w:fill="FFFF99"/>
          <w:rtl/>
        </w:rPr>
      </w:pPr>
      <w:hyperlink r:id="rId1224"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208 (</w:t>
      </w:r>
      <w:hyperlink r:id="rId1225"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810D50" w:rsidRPr="00416458" w:rsidRDefault="00810D5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פרק ח'3</w:t>
      </w:r>
    </w:p>
    <w:p w:rsidR="00810D50" w:rsidRPr="00810D50" w:rsidRDefault="00810D50" w:rsidP="00810D50">
      <w:pPr>
        <w:pStyle w:val="P00"/>
        <w:ind w:left="0" w:right="1134"/>
        <w:rPr>
          <w:rStyle w:val="default"/>
          <w:rFonts w:cs="FrankRuehl" w:hint="cs"/>
          <w:sz w:val="2"/>
          <w:szCs w:val="2"/>
          <w:shd w:val="clear" w:color="auto" w:fill="FFFF99"/>
          <w:rtl/>
        </w:rPr>
      </w:pPr>
      <w:hyperlink r:id="rId1226" w:history="1">
        <w:r w:rsidRPr="00416458">
          <w:rPr>
            <w:rStyle w:val="Hyperlink"/>
            <w:rFonts w:cs="FrankRuehl" w:hint="cs"/>
            <w:vanish/>
            <w:szCs w:val="20"/>
            <w:shd w:val="clear" w:color="auto" w:fill="FFFF99"/>
            <w:rtl/>
          </w:rPr>
          <w:t>לנוסח הפרק</w:t>
        </w:r>
      </w:hyperlink>
      <w:r w:rsidRPr="00416458">
        <w:rPr>
          <w:rStyle w:val="default"/>
          <w:rFonts w:cs="FrankRuehl" w:hint="cs"/>
          <w:vanish/>
          <w:sz w:val="20"/>
          <w:szCs w:val="20"/>
          <w:shd w:val="clear" w:color="auto" w:fill="FFFF99"/>
          <w:rtl/>
        </w:rPr>
        <w:t xml:space="preserve"> לפני החלפתו</w:t>
      </w:r>
      <w:bookmarkEnd w:id="700"/>
    </w:p>
    <w:p w:rsidR="00633EEC" w:rsidRDefault="00633EEC" w:rsidP="00B17E19">
      <w:pPr>
        <w:pStyle w:val="P00"/>
        <w:spacing w:before="72"/>
        <w:ind w:left="0" w:right="1134"/>
        <w:rPr>
          <w:rStyle w:val="default"/>
          <w:rFonts w:cs="FrankRuehl" w:hint="cs"/>
          <w:rtl/>
        </w:rPr>
      </w:pPr>
      <w:bookmarkStart w:id="701" w:name="Seif170"/>
      <w:bookmarkEnd w:id="701"/>
      <w:r>
        <w:rPr>
          <w:lang w:val="he-IL"/>
        </w:rPr>
        <w:pict>
          <v:rect id="_x0000_s2498" style="position:absolute;left:0;text-align:left;margin-left:464.5pt;margin-top:8.05pt;width:75.05pt;height:37.95pt;z-index:251534336" o:allowincell="f" filled="f" stroked="f" strokecolor="lime" strokeweight=".25pt">
            <v:textbox style="mso-next-textbox:#_x0000_s2498" inset="0,0,0,0">
              <w:txbxContent>
                <w:p w:rsidR="00EB0C8F" w:rsidRDefault="00EB0C8F">
                  <w:pPr>
                    <w:spacing w:line="160" w:lineRule="exact"/>
                    <w:jc w:val="left"/>
                    <w:rPr>
                      <w:rFonts w:cs="Miriam" w:hint="cs"/>
                      <w:sz w:val="18"/>
                      <w:szCs w:val="18"/>
                      <w:rtl/>
                    </w:rPr>
                  </w:pPr>
                  <w:r>
                    <w:rPr>
                      <w:rFonts w:cs="Miriam" w:hint="cs"/>
                      <w:sz w:val="18"/>
                      <w:szCs w:val="18"/>
                      <w:rtl/>
                    </w:rPr>
                    <w:t>הטלת עיצום כספי בידי הרשות</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טו</w:t>
      </w:r>
      <w:r>
        <w:rPr>
          <w:rStyle w:val="default"/>
          <w:rFonts w:cs="FrankRuehl"/>
          <w:rtl/>
        </w:rPr>
        <w:t>.</w:t>
      </w:r>
      <w:r>
        <w:rPr>
          <w:rStyle w:val="default"/>
          <w:rFonts w:cs="FrankRuehl"/>
          <w:rtl/>
        </w:rPr>
        <w:tab/>
        <w:t>(א)</w:t>
      </w:r>
      <w:r>
        <w:rPr>
          <w:rStyle w:val="default"/>
          <w:rFonts w:cs="FrankRuehl" w:hint="cs"/>
          <w:rtl/>
        </w:rPr>
        <w:tab/>
      </w:r>
      <w:r w:rsidR="00B17E19">
        <w:rPr>
          <w:rStyle w:val="default"/>
          <w:rFonts w:cs="FrankRuehl" w:hint="cs"/>
          <w:rtl/>
        </w:rPr>
        <w:t xml:space="preserve">הפר אדם הוראה מההוראות לפי חוק זה החלות לגביו, כמפורט בתוספת החמישית (בפרק זה </w:t>
      </w:r>
      <w:r w:rsidR="00B17E19">
        <w:rPr>
          <w:rStyle w:val="default"/>
          <w:rFonts w:cs="FrankRuehl"/>
          <w:rtl/>
        </w:rPr>
        <w:t>–</w:t>
      </w:r>
      <w:r w:rsidR="00B17E19">
        <w:rPr>
          <w:rStyle w:val="default"/>
          <w:rFonts w:cs="FrankRuehl" w:hint="cs"/>
          <w:rtl/>
        </w:rPr>
        <w:t xml:space="preserve"> מפר והפרה, בהתאמה), רשאית הרשות להטיל על המפר עיצום כספי לפי הוראות פרק זה, בסכום כמפורט לגביו בתוספת השישית</w:t>
      </w:r>
      <w:r>
        <w:rPr>
          <w:rStyle w:val="default"/>
          <w:rFonts w:cs="FrankRuehl"/>
          <w:rtl/>
        </w:rPr>
        <w:t>.</w:t>
      </w:r>
    </w:p>
    <w:p w:rsidR="00B17E19" w:rsidRDefault="00B17E19" w:rsidP="00B17E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העיצום הכספי לגבי מפר שהוא תאגיד המנוי להלן, ייקבע לפי התוספת השישית בהתאם לדרגה שבה הוא מסווג לפי התוספת האמורה; דרגתו של תאגיד תיקבע, לעניין התוספת השישית, כמפורט להלן, לפי העניין:</w:t>
      </w:r>
    </w:p>
    <w:p w:rsidR="00B17E19" w:rsidRDefault="00B17E19" w:rsidP="00950A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0009C">
        <w:rPr>
          <w:rStyle w:val="default"/>
          <w:rFonts w:cs="FrankRuehl" w:hint="cs"/>
          <w:rtl/>
        </w:rPr>
        <w:t xml:space="preserve">לעניין תאגיד מדווח או תאגיד שאינו תאגיד מדווח שהציע את ניירות הערך שלו לציבור </w:t>
      </w:r>
      <w:r w:rsidR="00A0009C">
        <w:rPr>
          <w:rStyle w:val="default"/>
          <w:rFonts w:cs="FrankRuehl"/>
          <w:rtl/>
        </w:rPr>
        <w:t>–</w:t>
      </w:r>
      <w:r w:rsidR="00A0009C">
        <w:rPr>
          <w:rStyle w:val="default"/>
          <w:rFonts w:cs="FrankRuehl" w:hint="cs"/>
          <w:rtl/>
        </w:rPr>
        <w:t xml:space="preserve"> תיקבע דרגתו לפי ההון העצמי של התאגיד בהתאם לדוחות הכספיים האחרונים שהגיש לרשות לפי חוק זה או בהתאם לדוחות הכספיים שנכללו בטיוטת תשקיף, בתשקיף או במסמך רישום שעל פיו הוצעו ניירות הערך של התאגיד לציבור, שהוגשו קודם למועד ביצוע ההפרה, לפי המאוחר;</w:t>
      </w:r>
    </w:p>
    <w:p w:rsidR="00A0009C" w:rsidRDefault="00A0009C" w:rsidP="00950A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27CA3">
        <w:rPr>
          <w:rStyle w:val="default"/>
          <w:rFonts w:cs="FrankRuehl" w:hint="cs"/>
          <w:rtl/>
        </w:rPr>
        <w:t xml:space="preserve">לעניין תאגיד שהוא חתם </w:t>
      </w:r>
      <w:r w:rsidR="00A27CA3">
        <w:rPr>
          <w:rStyle w:val="default"/>
          <w:rFonts w:cs="FrankRuehl"/>
          <w:rtl/>
        </w:rPr>
        <w:t>–</w:t>
      </w:r>
      <w:r w:rsidR="00A27CA3">
        <w:rPr>
          <w:rStyle w:val="default"/>
          <w:rFonts w:cs="FrankRuehl" w:hint="cs"/>
          <w:rtl/>
        </w:rPr>
        <w:t xml:space="preserve"> תיקבע דרגתו לפי היקף ההתחייבויות החיתומיות שלו, בהתאם לדוח האחרון שהגיש לרשות לפי חוק זה קודם למועד ביצוע ההפרה, ואם לא נדרש להגיש דוח כאמור </w:t>
      </w:r>
      <w:r w:rsidR="00A27CA3">
        <w:rPr>
          <w:rStyle w:val="default"/>
          <w:rFonts w:cs="FrankRuehl"/>
          <w:rtl/>
        </w:rPr>
        <w:t>–</w:t>
      </w:r>
      <w:r w:rsidR="00A27CA3">
        <w:rPr>
          <w:rStyle w:val="default"/>
          <w:rFonts w:cs="FrankRuehl" w:hint="cs"/>
          <w:rtl/>
        </w:rPr>
        <w:t xml:space="preserve"> תהיה דרגתו דרגה א';</w:t>
      </w:r>
    </w:p>
    <w:p w:rsidR="00A27CA3" w:rsidRDefault="00A27CA3" w:rsidP="00950A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תאגיד שעיקר עיסוקו הנפקת מוצרים פיננסיים </w:t>
      </w:r>
      <w:r>
        <w:rPr>
          <w:rStyle w:val="default"/>
          <w:rFonts w:cs="FrankRuehl"/>
          <w:rtl/>
        </w:rPr>
        <w:t>–</w:t>
      </w:r>
      <w:r>
        <w:rPr>
          <w:rStyle w:val="default"/>
          <w:rFonts w:cs="FrankRuehl" w:hint="cs"/>
          <w:rtl/>
        </w:rPr>
        <w:t xml:space="preserve"> תיקבע דרגתו לפי שווי ההתחייבויות נטו בהתאם לדוחות הכספיים האחרונים שהגיש לרשות לפי חוק זה או בהתאם לדוחות הכספיים שנכללו בטיוטת תשקיף, </w:t>
      </w:r>
      <w:r w:rsidR="00950AAF">
        <w:rPr>
          <w:rStyle w:val="default"/>
          <w:rFonts w:cs="FrankRuehl" w:hint="cs"/>
          <w:rtl/>
        </w:rPr>
        <w:t xml:space="preserve">בתשקיף או במסמך רישום שעל פיו הוצעו ניירות הערך של התאגיד לציבור, שהוגשו קודם למועד ביצוע ההפרה, לפי המאוחר; לעניין זה </w:t>
      </w:r>
      <w:r w:rsidR="00950AAF">
        <w:rPr>
          <w:rStyle w:val="default"/>
          <w:rFonts w:cs="FrankRuehl"/>
          <w:rtl/>
        </w:rPr>
        <w:t>–</w:t>
      </w:r>
    </w:p>
    <w:p w:rsidR="00950AAF" w:rsidRDefault="00950AAF" w:rsidP="00950AAF">
      <w:pPr>
        <w:pStyle w:val="P00"/>
        <w:spacing w:before="72"/>
        <w:ind w:left="1021" w:right="1134"/>
        <w:rPr>
          <w:rStyle w:val="default"/>
          <w:rFonts w:cs="FrankRuehl" w:hint="cs"/>
          <w:rtl/>
        </w:rPr>
      </w:pPr>
      <w:r>
        <w:rPr>
          <w:rStyle w:val="default"/>
          <w:rFonts w:cs="FrankRuehl" w:hint="cs"/>
          <w:rtl/>
        </w:rPr>
        <w:t xml:space="preserve">"מוצר פיננסי" </w:t>
      </w:r>
      <w:r>
        <w:rPr>
          <w:rStyle w:val="default"/>
          <w:rFonts w:cs="FrankRuehl"/>
          <w:rtl/>
        </w:rPr>
        <w:t>–</w:t>
      </w:r>
      <w:r>
        <w:rPr>
          <w:rStyle w:val="default"/>
          <w:rFonts w:cs="FrankRuehl" w:hint="cs"/>
          <w:rtl/>
        </w:rPr>
        <w:t xml:space="preserve"> נייר ערך שערכו נגזר מערכו של נכס בסיס;</w:t>
      </w:r>
    </w:p>
    <w:p w:rsidR="00950AAF" w:rsidRDefault="00950AAF" w:rsidP="00950AAF">
      <w:pPr>
        <w:pStyle w:val="P00"/>
        <w:spacing w:before="72"/>
        <w:ind w:left="1021" w:right="1134"/>
        <w:rPr>
          <w:rStyle w:val="default"/>
          <w:rFonts w:cs="FrankRuehl" w:hint="cs"/>
          <w:rtl/>
        </w:rPr>
      </w:pPr>
      <w:r>
        <w:rPr>
          <w:rStyle w:val="default"/>
          <w:rFonts w:cs="FrankRuehl" w:hint="cs"/>
          <w:rtl/>
        </w:rPr>
        <w:t xml:space="preserve">"ניירות ערך" </w:t>
      </w:r>
      <w:r>
        <w:rPr>
          <w:rStyle w:val="default"/>
          <w:rFonts w:cs="FrankRuehl"/>
          <w:rtl/>
        </w:rPr>
        <w:t>–</w:t>
      </w:r>
      <w:r>
        <w:rPr>
          <w:rStyle w:val="default"/>
          <w:rFonts w:cs="FrankRuehl" w:hint="cs"/>
          <w:rtl/>
        </w:rPr>
        <w:t xml:space="preserve"> כהגדרתם בסעיף 52;</w:t>
      </w:r>
    </w:p>
    <w:p w:rsidR="00950AAF" w:rsidRDefault="00950AAF" w:rsidP="00950AAF">
      <w:pPr>
        <w:pStyle w:val="P00"/>
        <w:spacing w:before="72"/>
        <w:ind w:left="1021" w:right="1134"/>
        <w:rPr>
          <w:rStyle w:val="default"/>
          <w:rFonts w:cs="FrankRuehl" w:hint="cs"/>
          <w:rtl/>
        </w:rPr>
      </w:pPr>
      <w:r>
        <w:rPr>
          <w:rStyle w:val="default"/>
          <w:rFonts w:cs="FrankRuehl" w:hint="cs"/>
          <w:rtl/>
        </w:rPr>
        <w:t xml:space="preserve">"נכס בסיס" </w:t>
      </w:r>
      <w:r>
        <w:rPr>
          <w:rStyle w:val="default"/>
          <w:rFonts w:cs="FrankRuehl"/>
          <w:rtl/>
        </w:rPr>
        <w:t>–</w:t>
      </w:r>
      <w:r>
        <w:rPr>
          <w:rStyle w:val="default"/>
          <w:rFonts w:cs="FrankRuehl" w:hint="cs"/>
          <w:rtl/>
        </w:rPr>
        <w:t xml:space="preserve"> כהגדרתו בסעיף 52א; לעניין זה, "נכס" </w:t>
      </w:r>
      <w:r>
        <w:rPr>
          <w:rStyle w:val="default"/>
          <w:rFonts w:cs="FrankRuehl"/>
          <w:rtl/>
        </w:rPr>
        <w:t>–</w:t>
      </w:r>
      <w:r>
        <w:rPr>
          <w:rStyle w:val="default"/>
          <w:rFonts w:cs="FrankRuehl" w:hint="cs"/>
          <w:rtl/>
        </w:rPr>
        <w:t xml:space="preserve"> נייר ערך, ריבית, מטבע, סחורה, מדד, או כל שילוב של אלה;</w:t>
      </w:r>
    </w:p>
    <w:p w:rsidR="00950AAF" w:rsidRDefault="00950AAF" w:rsidP="00950AAF">
      <w:pPr>
        <w:pStyle w:val="P00"/>
        <w:spacing w:before="72"/>
        <w:ind w:left="1021" w:right="1134"/>
        <w:rPr>
          <w:rStyle w:val="default"/>
          <w:rFonts w:cs="FrankRuehl" w:hint="cs"/>
          <w:rtl/>
        </w:rPr>
      </w:pPr>
      <w:r>
        <w:rPr>
          <w:rStyle w:val="default"/>
          <w:rFonts w:cs="FrankRuehl" w:hint="cs"/>
          <w:rtl/>
        </w:rPr>
        <w:t xml:space="preserve">"שווי התחייבויות נטו" </w:t>
      </w:r>
      <w:r>
        <w:rPr>
          <w:rStyle w:val="default"/>
          <w:rFonts w:cs="FrankRuehl"/>
          <w:rtl/>
        </w:rPr>
        <w:t>–</w:t>
      </w:r>
      <w:r>
        <w:rPr>
          <w:rStyle w:val="default"/>
          <w:rFonts w:cs="FrankRuehl" w:hint="cs"/>
          <w:rtl/>
        </w:rPr>
        <w:t xml:space="preserve"> שווי סך תעודות ההתחייבות הרשומות למסחר בבורסה בניכוי שווי תעודות התחייבות אשר אינן מקנות זכויות למחזיק בהן.</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02" w:name="Rov517"/>
      <w:r w:rsidRPr="00416458">
        <w:rPr>
          <w:rStyle w:val="default"/>
          <w:rFonts w:cs="FrankRuehl" w:hint="cs"/>
          <w:vanish/>
          <w:color w:val="FF0000"/>
          <w:sz w:val="20"/>
          <w:szCs w:val="20"/>
          <w:shd w:val="clear" w:color="auto" w:fill="FFFF99"/>
          <w:rtl/>
        </w:rPr>
        <w:t>מיום 17.2.2011</w:t>
      </w:r>
    </w:p>
    <w:p w:rsidR="00810D50" w:rsidRPr="00416458" w:rsidRDefault="00810D50" w:rsidP="00810D5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810D50" w:rsidRPr="00416458" w:rsidRDefault="00810D50" w:rsidP="00810D50">
      <w:pPr>
        <w:pStyle w:val="P00"/>
        <w:spacing w:before="0"/>
        <w:ind w:left="0" w:right="1134"/>
        <w:rPr>
          <w:rStyle w:val="default"/>
          <w:rFonts w:cs="FrankRuehl" w:hint="cs"/>
          <w:vanish/>
          <w:sz w:val="20"/>
          <w:szCs w:val="20"/>
          <w:shd w:val="clear" w:color="auto" w:fill="FFFF99"/>
          <w:rtl/>
        </w:rPr>
      </w:pPr>
      <w:hyperlink r:id="rId1227"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208 (</w:t>
      </w:r>
      <w:hyperlink r:id="rId1228"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810D50" w:rsidRPr="00950AAF" w:rsidRDefault="00810D50" w:rsidP="00950AAF">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52טו</w:t>
      </w:r>
      <w:bookmarkEnd w:id="702"/>
    </w:p>
    <w:p w:rsidR="00950AAF" w:rsidRDefault="00633EEC" w:rsidP="00950AAF">
      <w:pPr>
        <w:pStyle w:val="P00"/>
        <w:spacing w:before="72"/>
        <w:ind w:left="0" w:right="1134"/>
        <w:rPr>
          <w:rStyle w:val="default"/>
          <w:rFonts w:cs="FrankRuehl" w:hint="cs"/>
          <w:rtl/>
        </w:rPr>
      </w:pPr>
      <w:bookmarkStart w:id="703" w:name="Seif171"/>
      <w:bookmarkEnd w:id="703"/>
      <w:r>
        <w:rPr>
          <w:lang w:val="he-IL"/>
        </w:rPr>
        <w:pict>
          <v:rect id="_x0000_s2499" style="position:absolute;left:0;text-align:left;margin-left:464.5pt;margin-top:8.05pt;width:75.05pt;height:26pt;z-index:251535360" o:allowincell="f" filled="f" stroked="f" strokecolor="lime" strokeweight=".25pt">
            <v:textbox style="mso-next-textbox:#_x0000_s2499" inset="0,0,0,0">
              <w:txbxContent>
                <w:p w:rsidR="00EB0C8F" w:rsidRDefault="00EB0C8F">
                  <w:pPr>
                    <w:spacing w:line="160" w:lineRule="exact"/>
                    <w:jc w:val="left"/>
                    <w:rPr>
                      <w:rFonts w:cs="Miriam" w:hint="cs"/>
                      <w:sz w:val="18"/>
                      <w:szCs w:val="18"/>
                      <w:rtl/>
                    </w:rPr>
                  </w:pPr>
                  <w:r>
                    <w:rPr>
                      <w:rFonts w:cs="Miriam" w:hint="cs"/>
                      <w:sz w:val="18"/>
                      <w:szCs w:val="18"/>
                      <w:rtl/>
                    </w:rPr>
                    <w:t>הודעה על כוונת חיוב</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טז</w:t>
      </w:r>
      <w:r>
        <w:rPr>
          <w:rStyle w:val="default"/>
          <w:rFonts w:cs="FrankRuehl"/>
          <w:rtl/>
        </w:rPr>
        <w:t>.</w:t>
      </w:r>
      <w:r>
        <w:rPr>
          <w:rStyle w:val="default"/>
          <w:rFonts w:cs="FrankRuehl"/>
          <w:rtl/>
        </w:rPr>
        <w:tab/>
      </w:r>
      <w:r w:rsidR="00950AAF">
        <w:rPr>
          <w:rStyle w:val="default"/>
          <w:rFonts w:cs="FrankRuehl" w:hint="cs"/>
          <w:rtl/>
        </w:rPr>
        <w:t>(א)</w:t>
      </w:r>
      <w:r w:rsidR="00950AAF">
        <w:rPr>
          <w:rStyle w:val="default"/>
          <w:rFonts w:cs="FrankRuehl" w:hint="cs"/>
          <w:rtl/>
        </w:rPr>
        <w:tab/>
        <w:t xml:space="preserve">היה לרשות יסוד סביר להניח כי בוצעה הפרה ובכוונתה להטיל על המפר עיצום כספי לפי פרק זה, תימסר למפר הודעה על כוונת הרשות כאמור (בפרק זה </w:t>
      </w:r>
      <w:r w:rsidR="00950AAF">
        <w:rPr>
          <w:rStyle w:val="default"/>
          <w:rFonts w:cs="FrankRuehl"/>
          <w:rtl/>
        </w:rPr>
        <w:t>–</w:t>
      </w:r>
      <w:r w:rsidR="00950AAF">
        <w:rPr>
          <w:rStyle w:val="default"/>
          <w:rFonts w:cs="FrankRuehl" w:hint="cs"/>
          <w:rtl/>
        </w:rPr>
        <w:t xml:space="preserve"> הודעה על כוונת חיוב), ובלבד שטרם חלפה שנה מהמועד שבו גילתה הרשות את ביצוע ההפרה או שטרם חלפו שלוש שנים ממועד ביצוע ההפרה, לפי המוקדם.</w:t>
      </w:r>
    </w:p>
    <w:p w:rsidR="00950AAF" w:rsidRDefault="00950AAF" w:rsidP="00950A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תציין הרשות, בין השאר, את אלה:</w:t>
      </w:r>
    </w:p>
    <w:p w:rsidR="00950AAF" w:rsidRDefault="00950AAF" w:rsidP="00950A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פירוט המעשה או המחדל (בפרק זה </w:t>
      </w:r>
      <w:r>
        <w:rPr>
          <w:rStyle w:val="default"/>
          <w:rFonts w:cs="FrankRuehl"/>
          <w:rtl/>
        </w:rPr>
        <w:t>–</w:t>
      </w:r>
      <w:r>
        <w:rPr>
          <w:rStyle w:val="default"/>
          <w:rFonts w:cs="FrankRuehl" w:hint="cs"/>
          <w:rtl/>
        </w:rPr>
        <w:t xml:space="preserve"> המעשה) המהווה את ההפרה;</w:t>
      </w:r>
    </w:p>
    <w:p w:rsidR="00950AAF" w:rsidRDefault="00950AAF" w:rsidP="00950A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שניתן להטיל על המפר בשל ההפרה והתקופה לתשלומו בהתאם להוראות סעיף 52כב;</w:t>
      </w:r>
    </w:p>
    <w:p w:rsidR="00950AAF" w:rsidRDefault="00950AAF" w:rsidP="00950A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הרשות, בהתאם להוראות סעיף 52יז;</w:t>
      </w:r>
    </w:p>
    <w:p w:rsidR="00950AAF" w:rsidRDefault="00950AAF" w:rsidP="00950AA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בהתאם להוראות סעיף 52יט.</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04" w:name="Rov542"/>
      <w:r w:rsidRPr="00416458">
        <w:rPr>
          <w:rStyle w:val="default"/>
          <w:rFonts w:cs="FrankRuehl" w:hint="cs"/>
          <w:vanish/>
          <w:color w:val="FF0000"/>
          <w:sz w:val="20"/>
          <w:szCs w:val="20"/>
          <w:shd w:val="clear" w:color="auto" w:fill="FFFF99"/>
          <w:rtl/>
        </w:rPr>
        <w:t>מיום 17.2.2011</w:t>
      </w:r>
    </w:p>
    <w:p w:rsidR="00950AAF" w:rsidRPr="00416458" w:rsidRDefault="00950AAF" w:rsidP="00950AA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950AAF" w:rsidRPr="00416458" w:rsidRDefault="00950AAF" w:rsidP="003C27CD">
      <w:pPr>
        <w:pStyle w:val="P00"/>
        <w:spacing w:before="0"/>
        <w:ind w:left="0" w:right="1134"/>
        <w:rPr>
          <w:rStyle w:val="default"/>
          <w:rFonts w:cs="FrankRuehl" w:hint="cs"/>
          <w:vanish/>
          <w:sz w:val="20"/>
          <w:szCs w:val="20"/>
          <w:shd w:val="clear" w:color="auto" w:fill="FFFF99"/>
          <w:rtl/>
        </w:rPr>
      </w:pPr>
      <w:hyperlink r:id="rId122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20</w:t>
      </w:r>
      <w:r w:rsidR="003C27CD" w:rsidRPr="00416458">
        <w:rPr>
          <w:rStyle w:val="default"/>
          <w:rFonts w:cs="FrankRuehl" w:hint="cs"/>
          <w:vanish/>
          <w:sz w:val="20"/>
          <w:szCs w:val="20"/>
          <w:shd w:val="clear" w:color="auto" w:fill="FFFF99"/>
          <w:rtl/>
        </w:rPr>
        <w:t>9</w:t>
      </w:r>
      <w:r w:rsidRPr="00416458">
        <w:rPr>
          <w:rStyle w:val="default"/>
          <w:rFonts w:cs="FrankRuehl" w:hint="cs"/>
          <w:vanish/>
          <w:sz w:val="20"/>
          <w:szCs w:val="20"/>
          <w:shd w:val="clear" w:color="auto" w:fill="FFFF99"/>
          <w:rtl/>
        </w:rPr>
        <w:t xml:space="preserve"> (</w:t>
      </w:r>
      <w:hyperlink r:id="rId123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950AAF" w:rsidRPr="00950AAF" w:rsidRDefault="00950AAF" w:rsidP="00950AAF">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52טז</w:t>
      </w:r>
      <w:bookmarkEnd w:id="704"/>
    </w:p>
    <w:p w:rsidR="00633EEC" w:rsidRDefault="00633EEC" w:rsidP="003C27CD">
      <w:pPr>
        <w:pStyle w:val="P00"/>
        <w:spacing w:before="72"/>
        <w:ind w:left="0" w:right="1134"/>
        <w:rPr>
          <w:rStyle w:val="default"/>
          <w:rFonts w:cs="FrankRuehl" w:hint="cs"/>
          <w:rtl/>
        </w:rPr>
      </w:pPr>
      <w:bookmarkStart w:id="705" w:name="Seif172"/>
      <w:bookmarkEnd w:id="705"/>
      <w:r>
        <w:rPr>
          <w:lang w:val="he-IL"/>
        </w:rPr>
        <w:pict>
          <v:rect id="_x0000_s2500" style="position:absolute;left:0;text-align:left;margin-left:464.5pt;margin-top:8.05pt;width:75.05pt;height:24pt;z-index:251536384" o:allowincell="f" filled="f" stroked="f" strokecolor="lime" strokeweight=".25pt">
            <v:textbox style="mso-next-textbox:#_x0000_s2500" inset="0,0,0,0">
              <w:txbxContent>
                <w:p w:rsidR="00EB0C8F" w:rsidRDefault="00EB0C8F">
                  <w:pPr>
                    <w:spacing w:line="160" w:lineRule="exact"/>
                    <w:jc w:val="left"/>
                    <w:rPr>
                      <w:rFonts w:cs="Miriam" w:hint="cs"/>
                      <w:sz w:val="18"/>
                      <w:szCs w:val="18"/>
                      <w:rtl/>
                    </w:rPr>
                  </w:pPr>
                  <w:r>
                    <w:rPr>
                      <w:rFonts w:cs="Miriam" w:hint="cs"/>
                      <w:sz w:val="18"/>
                      <w:szCs w:val="18"/>
                      <w:rtl/>
                    </w:rPr>
                    <w:t>זכות טיעון</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יז</w:t>
      </w:r>
      <w:r>
        <w:rPr>
          <w:rStyle w:val="default"/>
          <w:rFonts w:cs="FrankRuehl"/>
          <w:rtl/>
        </w:rPr>
        <w:t>.</w:t>
      </w:r>
      <w:r>
        <w:rPr>
          <w:rStyle w:val="default"/>
          <w:rFonts w:cs="FrankRuehl"/>
          <w:rtl/>
        </w:rPr>
        <w:tab/>
      </w:r>
      <w:r w:rsidR="003C27CD">
        <w:rPr>
          <w:rStyle w:val="default"/>
          <w:rFonts w:cs="FrankRuehl" w:hint="cs"/>
          <w:rtl/>
        </w:rPr>
        <w:t>מפר שנמסרה לו הודעה על כוונת חיוב רשאי לטעון את טענותיו, בכתב, לפני הרשות, לעניין הכוונה להטיל עליו עיצום כספי ולעניין סכומו, בתוך 30 ימים ממועד מסירת ההודעה.</w:t>
      </w:r>
    </w:p>
    <w:p w:rsidR="00950AAF" w:rsidRPr="00416458" w:rsidRDefault="00950AAF" w:rsidP="00551CD7">
      <w:pPr>
        <w:pStyle w:val="P00"/>
        <w:spacing w:before="0"/>
        <w:ind w:left="0" w:right="1134"/>
        <w:rPr>
          <w:rStyle w:val="default"/>
          <w:rFonts w:cs="FrankRuehl" w:hint="cs"/>
          <w:vanish/>
          <w:color w:val="FF0000"/>
          <w:sz w:val="20"/>
          <w:szCs w:val="20"/>
          <w:shd w:val="clear" w:color="auto" w:fill="FFFF99"/>
          <w:rtl/>
        </w:rPr>
      </w:pPr>
      <w:bookmarkStart w:id="706" w:name="Rov543"/>
      <w:r w:rsidRPr="00416458">
        <w:rPr>
          <w:rStyle w:val="default"/>
          <w:rFonts w:cs="FrankRuehl" w:hint="cs"/>
          <w:vanish/>
          <w:color w:val="FF0000"/>
          <w:sz w:val="20"/>
          <w:szCs w:val="20"/>
          <w:shd w:val="clear" w:color="auto" w:fill="FFFF99"/>
          <w:rtl/>
        </w:rPr>
        <w:t xml:space="preserve">מיום </w:t>
      </w:r>
      <w:r w:rsidR="00551CD7" w:rsidRPr="00416458">
        <w:rPr>
          <w:rStyle w:val="default"/>
          <w:rFonts w:cs="FrankRuehl" w:hint="cs"/>
          <w:vanish/>
          <w:color w:val="FF0000"/>
          <w:sz w:val="20"/>
          <w:szCs w:val="20"/>
          <w:shd w:val="clear" w:color="auto" w:fill="FFFF99"/>
          <w:rtl/>
        </w:rPr>
        <w:t>17.2.2011</w:t>
      </w:r>
    </w:p>
    <w:p w:rsidR="00950AAF" w:rsidRPr="00416458" w:rsidRDefault="00950AAF" w:rsidP="00950AA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950AAF" w:rsidRPr="00416458" w:rsidRDefault="00950AAF" w:rsidP="003C27CD">
      <w:pPr>
        <w:pStyle w:val="P00"/>
        <w:spacing w:before="0"/>
        <w:ind w:left="0" w:right="1134"/>
        <w:rPr>
          <w:rStyle w:val="default"/>
          <w:rFonts w:cs="FrankRuehl" w:hint="cs"/>
          <w:vanish/>
          <w:sz w:val="20"/>
          <w:szCs w:val="20"/>
          <w:shd w:val="clear" w:color="auto" w:fill="FFFF99"/>
          <w:rtl/>
        </w:rPr>
      </w:pPr>
      <w:hyperlink r:id="rId1231"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20</w:t>
      </w:r>
      <w:r w:rsidR="003C27CD" w:rsidRPr="00416458">
        <w:rPr>
          <w:rStyle w:val="default"/>
          <w:rFonts w:cs="FrankRuehl" w:hint="cs"/>
          <w:vanish/>
          <w:sz w:val="20"/>
          <w:szCs w:val="20"/>
          <w:shd w:val="clear" w:color="auto" w:fill="FFFF99"/>
          <w:rtl/>
        </w:rPr>
        <w:t>9</w:t>
      </w:r>
      <w:r w:rsidRPr="00416458">
        <w:rPr>
          <w:rStyle w:val="default"/>
          <w:rFonts w:cs="FrankRuehl" w:hint="cs"/>
          <w:vanish/>
          <w:sz w:val="20"/>
          <w:szCs w:val="20"/>
          <w:shd w:val="clear" w:color="auto" w:fill="FFFF99"/>
          <w:rtl/>
        </w:rPr>
        <w:t xml:space="preserve"> (</w:t>
      </w:r>
      <w:hyperlink r:id="rId1232"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950AAF" w:rsidRPr="003C27CD" w:rsidRDefault="00950AAF" w:rsidP="003C27C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52יז</w:t>
      </w:r>
      <w:bookmarkEnd w:id="706"/>
    </w:p>
    <w:p w:rsidR="00633EEC" w:rsidRDefault="00633EEC" w:rsidP="003C27CD">
      <w:pPr>
        <w:pStyle w:val="P00"/>
        <w:spacing w:before="72"/>
        <w:ind w:left="0" w:right="1134"/>
        <w:rPr>
          <w:rStyle w:val="default"/>
          <w:rFonts w:cs="FrankRuehl" w:hint="cs"/>
          <w:rtl/>
        </w:rPr>
      </w:pPr>
      <w:bookmarkStart w:id="707" w:name="Seif173"/>
      <w:bookmarkEnd w:id="707"/>
      <w:r>
        <w:rPr>
          <w:lang w:val="he-IL"/>
        </w:rPr>
        <w:pict>
          <v:rect id="_x0000_s2501" style="position:absolute;left:0;text-align:left;margin-left:464.5pt;margin-top:8.05pt;width:75.05pt;height:34pt;z-index:251537408" o:allowincell="f" filled="f" stroked="f" strokecolor="lime" strokeweight=".25pt">
            <v:textbox style="mso-next-textbox:#_x0000_s2501" inset="0,0,0,0">
              <w:txbxContent>
                <w:p w:rsidR="00EB0C8F" w:rsidRDefault="00EB0C8F" w:rsidP="003C27CD">
                  <w:pPr>
                    <w:spacing w:line="160" w:lineRule="exact"/>
                    <w:jc w:val="left"/>
                    <w:rPr>
                      <w:rFonts w:cs="Miriam" w:hint="cs"/>
                      <w:sz w:val="18"/>
                      <w:szCs w:val="18"/>
                      <w:rtl/>
                    </w:rPr>
                  </w:pPr>
                  <w:r>
                    <w:rPr>
                      <w:rFonts w:cs="Miriam" w:hint="cs"/>
                      <w:sz w:val="18"/>
                      <w:szCs w:val="18"/>
                      <w:rtl/>
                    </w:rPr>
                    <w:t>החלטת הרשות ודרישת תשלום</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52</w:t>
      </w:r>
      <w:r>
        <w:rPr>
          <w:rStyle w:val="default"/>
          <w:rFonts w:cs="FrankRuehl" w:hint="cs"/>
          <w:rtl/>
        </w:rPr>
        <w:t>יח</w:t>
      </w:r>
      <w:r>
        <w:rPr>
          <w:rStyle w:val="default"/>
          <w:rFonts w:cs="FrankRuehl"/>
          <w:rtl/>
        </w:rPr>
        <w:t>.</w:t>
      </w:r>
      <w:r>
        <w:rPr>
          <w:rStyle w:val="default"/>
          <w:rFonts w:cs="FrankRuehl"/>
          <w:rtl/>
        </w:rPr>
        <w:tab/>
        <w:t>(א)</w:t>
      </w:r>
      <w:r>
        <w:rPr>
          <w:rStyle w:val="default"/>
          <w:rFonts w:cs="FrankRuehl" w:hint="cs"/>
          <w:rtl/>
        </w:rPr>
        <w:tab/>
      </w:r>
      <w:r w:rsidR="003C27CD">
        <w:rPr>
          <w:rStyle w:val="default"/>
          <w:rFonts w:cs="FrankRuehl" w:hint="cs"/>
          <w:rtl/>
        </w:rPr>
        <w:t>הרשות תחליט, לאחר ששקלה את טענות המפר שנטענו לפי הוראות סעיף 52יז, אם להטיל על המפר עיצום כספי, ורשאית היא להפחית את סכום העיצום הכספי לפי הוראות סעיף 52כ(ב)</w:t>
      </w:r>
      <w:r>
        <w:rPr>
          <w:rStyle w:val="default"/>
          <w:rFonts w:cs="FrankRuehl"/>
          <w:rtl/>
        </w:rPr>
        <w:t>.</w:t>
      </w:r>
    </w:p>
    <w:p w:rsidR="003C27CD" w:rsidRDefault="003C27CD" w:rsidP="00AC0D70">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החליטה הרשות לפי סעיף קטן (א) להטיל על המפר עיצום כספי, תמסור לו דרישה לשלם את העיצום הכספי (בפרק זה </w:t>
      </w:r>
      <w:r>
        <w:rPr>
          <w:rStyle w:val="default"/>
          <w:rFonts w:cs="FrankRuehl"/>
          <w:rtl/>
        </w:rPr>
        <w:t>–</w:t>
      </w:r>
      <w:r>
        <w:rPr>
          <w:rStyle w:val="default"/>
          <w:rFonts w:cs="FrankRuehl" w:hint="cs"/>
          <w:rtl/>
        </w:rPr>
        <w:t xml:space="preserve"> דרישת תשלום); בדרישת התשלום תציין הרשות, בין השאר, את סכום העיצום הכספי המעודכן שעל המפר לשלם, כאמור בסעיף 52כא והמועד לתשלומו בהתאם להוראות סעיף 52כב;</w:t>
      </w:r>
    </w:p>
    <w:p w:rsidR="003C27CD" w:rsidRDefault="003C27CD" w:rsidP="00AC0D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החליטה הרשות לפי סעיף קטן (א) שלא להטיל על המפר עיצום כספי, תמסור לו הודעה על כך.</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08" w:name="Rov510"/>
      <w:r w:rsidRPr="00416458">
        <w:rPr>
          <w:rStyle w:val="default"/>
          <w:rFonts w:cs="FrankRuehl" w:hint="cs"/>
          <w:vanish/>
          <w:color w:val="FF0000"/>
          <w:sz w:val="20"/>
          <w:szCs w:val="20"/>
          <w:shd w:val="clear" w:color="auto" w:fill="FFFF99"/>
          <w:rtl/>
        </w:rPr>
        <w:t>מיום 17.2.2011</w:t>
      </w:r>
    </w:p>
    <w:p w:rsidR="003C27CD" w:rsidRPr="00416458" w:rsidRDefault="003C27CD" w:rsidP="003C27C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C27CD" w:rsidRPr="00416458" w:rsidRDefault="003C27CD" w:rsidP="003C27CD">
      <w:pPr>
        <w:pStyle w:val="P00"/>
        <w:spacing w:before="0"/>
        <w:ind w:left="0" w:right="1134"/>
        <w:rPr>
          <w:rStyle w:val="default"/>
          <w:rFonts w:cs="FrankRuehl" w:hint="cs"/>
          <w:vanish/>
          <w:sz w:val="20"/>
          <w:szCs w:val="20"/>
          <w:shd w:val="clear" w:color="auto" w:fill="FFFF99"/>
          <w:rtl/>
        </w:rPr>
      </w:pPr>
      <w:hyperlink r:id="rId123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209 (</w:t>
      </w:r>
      <w:hyperlink r:id="rId123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C27CD" w:rsidRPr="00AC0D70" w:rsidRDefault="003C27CD" w:rsidP="00AC0D7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52יח</w:t>
      </w:r>
      <w:bookmarkEnd w:id="708"/>
    </w:p>
    <w:p w:rsidR="00633EEC" w:rsidRDefault="00633EEC" w:rsidP="00AC0D70">
      <w:pPr>
        <w:pStyle w:val="P00"/>
        <w:spacing w:before="72"/>
        <w:ind w:left="0" w:right="1134"/>
        <w:rPr>
          <w:rStyle w:val="default"/>
          <w:rFonts w:cs="FrankRuehl" w:hint="cs"/>
          <w:rtl/>
        </w:rPr>
      </w:pPr>
      <w:bookmarkStart w:id="709" w:name="Seif174"/>
      <w:bookmarkEnd w:id="709"/>
      <w:r>
        <w:rPr>
          <w:lang w:val="he-IL"/>
        </w:rPr>
        <w:pict>
          <v:rect id="_x0000_s2502" style="position:absolute;left:0;text-align:left;margin-left:464.5pt;margin-top:8.05pt;width:75.05pt;height:36.6pt;z-index:251538432" o:allowincell="f" filled="f" stroked="f" strokecolor="lime" strokeweight=".25pt">
            <v:textbox style="mso-next-textbox:#_x0000_s2502" inset="0,0,0,0">
              <w:txbxContent>
                <w:p w:rsidR="00EB0C8F" w:rsidRDefault="00EB0C8F">
                  <w:pPr>
                    <w:spacing w:line="160" w:lineRule="exact"/>
                    <w:jc w:val="left"/>
                    <w:rPr>
                      <w:rFonts w:cs="Miriam" w:hint="cs"/>
                      <w:sz w:val="18"/>
                      <w:szCs w:val="18"/>
                      <w:rtl/>
                    </w:rPr>
                  </w:pPr>
                  <w:r>
                    <w:rPr>
                      <w:rFonts w:cs="Miriam" w:hint="cs"/>
                      <w:sz w:val="18"/>
                      <w:szCs w:val="18"/>
                      <w:rtl/>
                    </w:rPr>
                    <w:t>הפרה נמשכת והפרה חוזרת</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יט</w:t>
      </w:r>
      <w:r>
        <w:rPr>
          <w:rStyle w:val="default"/>
          <w:rFonts w:cs="FrankRuehl"/>
          <w:rtl/>
        </w:rPr>
        <w:t>.</w:t>
      </w:r>
      <w:r>
        <w:rPr>
          <w:rStyle w:val="default"/>
          <w:rFonts w:cs="FrankRuehl"/>
          <w:rtl/>
        </w:rPr>
        <w:tab/>
        <w:t>(א)</w:t>
      </w:r>
      <w:r>
        <w:rPr>
          <w:rStyle w:val="default"/>
          <w:rFonts w:cs="FrankRuehl" w:hint="cs"/>
          <w:rtl/>
        </w:rPr>
        <w:tab/>
      </w:r>
      <w:r w:rsidR="00AC0D70">
        <w:rPr>
          <w:rStyle w:val="default"/>
          <w:rFonts w:cs="FrankRuehl" w:hint="cs"/>
          <w:rtl/>
        </w:rPr>
        <w:t>בהפרה נמשכת ייווספו על סכום העיצום הכספי שני אחוזים לכל יום שבו נמשכת ההפרה</w:t>
      </w:r>
      <w:r>
        <w:rPr>
          <w:rStyle w:val="default"/>
          <w:rFonts w:cs="FrankRuehl"/>
          <w:rtl/>
        </w:rPr>
        <w:t>.</w:t>
      </w:r>
    </w:p>
    <w:p w:rsidR="00586697" w:rsidRDefault="00586697" w:rsidP="00586697">
      <w:pPr>
        <w:pStyle w:val="P00"/>
        <w:spacing w:before="72"/>
        <w:ind w:left="0" w:right="1134"/>
        <w:rPr>
          <w:rStyle w:val="default"/>
          <w:rFonts w:cs="FrankRuehl" w:hint="cs"/>
          <w:rtl/>
        </w:rPr>
      </w:pPr>
      <w:r>
        <w:rPr>
          <w:rFonts w:cs="FrankRuehl" w:hint="cs"/>
          <w:sz w:val="26"/>
          <w:rtl/>
          <w:lang w:eastAsia="en-US"/>
        </w:rPr>
        <w:pict>
          <v:shape id="_x0000_s3004" type="#_x0000_t202" style="position:absolute;left:0;text-align:left;margin-left:470.25pt;margin-top:7.1pt;width:1in;height:16.8pt;z-index:251856896" filled="f" stroked="f" strokecolor="lime" strokeweight=".25pt">
            <v:textbox inset="1mm,0,1mm,0">
              <w:txbxContent>
                <w:p w:rsidR="00EB0C8F" w:rsidRDefault="00EB0C8F" w:rsidP="00586697">
                  <w:pPr>
                    <w:spacing w:line="160" w:lineRule="exact"/>
                    <w:jc w:val="left"/>
                    <w:rPr>
                      <w:rFonts w:cs="Miriam"/>
                      <w:noProof/>
                      <w:sz w:val="18"/>
                      <w:szCs w:val="18"/>
                      <w:rtl/>
                    </w:rPr>
                  </w:pPr>
                  <w:r>
                    <w:rPr>
                      <w:rFonts w:cs="Miriam"/>
                      <w:sz w:val="18"/>
                      <w:szCs w:val="18"/>
                      <w:rtl/>
                    </w:rPr>
                    <w:t>(</w:t>
                  </w:r>
                  <w:r>
                    <w:rPr>
                      <w:rFonts w:cs="Miriam" w:hint="cs"/>
                      <w:sz w:val="18"/>
                      <w:szCs w:val="18"/>
                      <w:rtl/>
                    </w:rPr>
                    <w:t>תיקון מס' 55) תשע"ד-2014</w:t>
                  </w:r>
                </w:p>
              </w:txbxContent>
            </v:textbox>
          </v:shape>
        </w:pict>
      </w:r>
      <w:r>
        <w:rPr>
          <w:rStyle w:val="default"/>
          <w:rFonts w:cs="FrankRuehl" w:hint="cs"/>
          <w:rtl/>
        </w:rPr>
        <w:tab/>
        <w:t>(א1)</w:t>
      </w:r>
      <w:r>
        <w:rPr>
          <w:rStyle w:val="default"/>
          <w:rFonts w:cs="FrankRuehl" w:hint="cs"/>
          <w:rtl/>
        </w:rPr>
        <w:tab/>
        <w:t xml:space="preserve">סכום העיצום הכספי הכולל לפי סעיף קטן (א) לא יעלה על פי שלושה מהסכום שהיה ניתן להטיל בשל ההפרה לולא היתה הפרה נמשכת, ולעניין אי-הגשת דוח תקופתי או רבעוני במועד שנקבע לכך בניגוד להוראות לפי סעיף 36 </w:t>
      </w:r>
      <w:r>
        <w:rPr>
          <w:rStyle w:val="default"/>
          <w:rFonts w:cs="FrankRuehl"/>
          <w:rtl/>
        </w:rPr>
        <w:t>–</w:t>
      </w:r>
      <w:r>
        <w:rPr>
          <w:rStyle w:val="default"/>
          <w:rFonts w:cs="FrankRuehl" w:hint="cs"/>
          <w:rtl/>
        </w:rPr>
        <w:t xml:space="preserve"> על פי חמישה מהסכום שהיה ניתן להטיל בשל ההפרה לולא היתה הפרה נמשכת.</w:t>
      </w:r>
    </w:p>
    <w:p w:rsidR="00AC0D70" w:rsidRDefault="00AC0D70" w:rsidP="00AC0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ניתן להטיל בשלה אילו היתה הפרה ראשונה, סכום השווה למחצית העיצום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כמפורט בתוספת החמישית, בתוך שנתיים מהפרה קודמת של אותה הוראה שבשלה הטילה הרשות על המפר עיצום כספי לפי פרק זה, שבשלה הטילה ועדת האכיפה המינהלית על המפר אמצעי אכיפה לפי פרק ח'4 או שבשלה הורשע המפר.</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10" w:name="Rov729"/>
      <w:r w:rsidRPr="00416458">
        <w:rPr>
          <w:rStyle w:val="default"/>
          <w:rFonts w:cs="FrankRuehl" w:hint="cs"/>
          <w:vanish/>
          <w:color w:val="FF0000"/>
          <w:sz w:val="20"/>
          <w:szCs w:val="20"/>
          <w:shd w:val="clear" w:color="auto" w:fill="FFFF99"/>
          <w:rtl/>
        </w:rPr>
        <w:t>מיום 17.2.2011</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hyperlink r:id="rId123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209 (</w:t>
      </w:r>
      <w:hyperlink r:id="rId123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52יט</w:t>
      </w:r>
    </w:p>
    <w:p w:rsidR="00586697" w:rsidRPr="00416458" w:rsidRDefault="00586697" w:rsidP="005866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586697" w:rsidRPr="00416458" w:rsidRDefault="00586697" w:rsidP="005866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27.1.2014</w:t>
      </w:r>
    </w:p>
    <w:p w:rsidR="00586697" w:rsidRPr="00416458" w:rsidRDefault="00586697" w:rsidP="005866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55</w:t>
      </w:r>
    </w:p>
    <w:p w:rsidR="00586697" w:rsidRPr="00416458" w:rsidRDefault="00586697" w:rsidP="005866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37" w:history="1">
        <w:r w:rsidRPr="00416458">
          <w:rPr>
            <w:rStyle w:val="Hyperlink"/>
            <w:rFonts w:cs="FrankRuehl" w:hint="cs"/>
            <w:vanish/>
            <w:sz w:val="20"/>
            <w:szCs w:val="20"/>
            <w:shd w:val="clear" w:color="auto" w:fill="FFFF99"/>
            <w:rtl/>
          </w:rPr>
          <w:t>ס"ח תשע"ד מס' 2429</w:t>
        </w:r>
      </w:hyperlink>
      <w:r w:rsidRPr="00416458">
        <w:rPr>
          <w:rFonts w:cs="FrankRuehl" w:hint="cs"/>
          <w:vanish/>
          <w:sz w:val="20"/>
          <w:szCs w:val="20"/>
          <w:shd w:val="clear" w:color="auto" w:fill="FFFF99"/>
          <w:rtl/>
        </w:rPr>
        <w:t xml:space="preserve"> מיום 27.1.2014 עמ' 269 (</w:t>
      </w:r>
      <w:hyperlink r:id="rId1238" w:history="1">
        <w:r w:rsidRPr="00416458">
          <w:rPr>
            <w:rStyle w:val="Hyperlink"/>
            <w:rFonts w:cs="FrankRuehl" w:hint="cs"/>
            <w:vanish/>
            <w:sz w:val="20"/>
            <w:szCs w:val="20"/>
            <w:shd w:val="clear" w:color="auto" w:fill="FFFF99"/>
            <w:rtl/>
          </w:rPr>
          <w:t>ה"ח 816</w:t>
        </w:r>
      </w:hyperlink>
      <w:r w:rsidRPr="00416458">
        <w:rPr>
          <w:rFonts w:cs="FrankRuehl" w:hint="cs"/>
          <w:vanish/>
          <w:sz w:val="20"/>
          <w:szCs w:val="20"/>
          <w:shd w:val="clear" w:color="auto" w:fill="FFFF99"/>
          <w:rtl/>
        </w:rPr>
        <w:t>)</w:t>
      </w:r>
    </w:p>
    <w:p w:rsidR="00586697" w:rsidRPr="00586697" w:rsidRDefault="00586697" w:rsidP="00586697">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קטן 52יט(א1)</w:t>
      </w:r>
      <w:bookmarkEnd w:id="710"/>
    </w:p>
    <w:p w:rsidR="00633EEC" w:rsidRDefault="00633EEC" w:rsidP="00AC0D70">
      <w:pPr>
        <w:pStyle w:val="P00"/>
        <w:spacing w:before="72"/>
        <w:ind w:left="0" w:right="1134"/>
        <w:rPr>
          <w:rStyle w:val="default"/>
          <w:rFonts w:cs="FrankRuehl" w:hint="cs"/>
          <w:rtl/>
        </w:rPr>
      </w:pPr>
      <w:bookmarkStart w:id="711" w:name="Seif175"/>
      <w:bookmarkEnd w:id="711"/>
      <w:r>
        <w:rPr>
          <w:lang w:val="he-IL"/>
        </w:rPr>
        <w:pict>
          <v:rect id="_x0000_s2503" style="position:absolute;left:0;text-align:left;margin-left:464.5pt;margin-top:8.05pt;width:75.05pt;height:29.3pt;z-index:251539456" o:allowincell="f" filled="f" stroked="f" strokecolor="lime" strokeweight=".25pt">
            <v:textbox style="mso-next-textbox:#_x0000_s2503" inset="0,0,0,0">
              <w:txbxContent>
                <w:p w:rsidR="00EB0C8F" w:rsidRDefault="00EB0C8F">
                  <w:pPr>
                    <w:spacing w:line="160" w:lineRule="exact"/>
                    <w:jc w:val="left"/>
                    <w:rPr>
                      <w:rFonts w:cs="Miriam" w:hint="cs"/>
                      <w:sz w:val="18"/>
                      <w:szCs w:val="18"/>
                      <w:rtl/>
                    </w:rPr>
                  </w:pPr>
                  <w:r>
                    <w:rPr>
                      <w:rFonts w:cs="Miriam" w:hint="cs"/>
                      <w:sz w:val="18"/>
                      <w:szCs w:val="18"/>
                      <w:rtl/>
                    </w:rPr>
                    <w:t>סכומים מופחתים</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w:t>
      </w:r>
      <w:r>
        <w:rPr>
          <w:rStyle w:val="default"/>
          <w:rFonts w:cs="FrankRuehl"/>
          <w:rtl/>
        </w:rPr>
        <w:t>.</w:t>
      </w:r>
      <w:r>
        <w:rPr>
          <w:rStyle w:val="default"/>
          <w:rFonts w:cs="FrankRuehl"/>
          <w:rtl/>
        </w:rPr>
        <w:tab/>
      </w:r>
      <w:r w:rsidR="00AC0D70">
        <w:rPr>
          <w:rStyle w:val="default"/>
          <w:rFonts w:cs="FrankRuehl" w:hint="cs"/>
          <w:rtl/>
        </w:rPr>
        <w:t>(א)</w:t>
      </w:r>
      <w:r w:rsidR="00AC0D70">
        <w:rPr>
          <w:rStyle w:val="default"/>
          <w:rFonts w:cs="FrankRuehl" w:hint="cs"/>
          <w:rtl/>
        </w:rPr>
        <w:tab/>
        <w:t>הרשות אינה רשאית להטיל עיצום כספי בסכום הנמוך מהסכומים המפורטים בתוספת השישית, אלא לפי הוראות סעיף קטן (ב).</w:t>
      </w:r>
    </w:p>
    <w:p w:rsidR="00AC0D70" w:rsidRDefault="00AC0D70" w:rsidP="00AC0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בהסכמת שר המשפטים, רשאי לקבוע מקרים, נסיבות ושיקולים, שבשלהם יהיה ניתן להפחית את סכום העיצום הכספי המפורט בתוספת השישית, בשיעורים מרביים שיקבע.</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12" w:name="Rov545"/>
      <w:r w:rsidRPr="00416458">
        <w:rPr>
          <w:rStyle w:val="default"/>
          <w:rFonts w:cs="FrankRuehl" w:hint="cs"/>
          <w:vanish/>
          <w:color w:val="FF0000"/>
          <w:sz w:val="20"/>
          <w:szCs w:val="20"/>
          <w:shd w:val="clear" w:color="auto" w:fill="FFFF99"/>
          <w:rtl/>
        </w:rPr>
        <w:t>מיום 17.2.2011</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hyperlink r:id="rId123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210 (</w:t>
      </w:r>
      <w:hyperlink r:id="rId124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C0D70" w:rsidRPr="00AC0D70" w:rsidRDefault="00AC0D70" w:rsidP="00AC0D7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w:t>
      </w:r>
      <w:bookmarkEnd w:id="712"/>
    </w:p>
    <w:p w:rsidR="00633EEC" w:rsidRDefault="00633EEC" w:rsidP="00AC0D70">
      <w:pPr>
        <w:pStyle w:val="P00"/>
        <w:spacing w:before="72"/>
        <w:ind w:left="0" w:right="1134"/>
        <w:rPr>
          <w:rStyle w:val="default"/>
          <w:rFonts w:cs="FrankRuehl" w:hint="cs"/>
          <w:rtl/>
        </w:rPr>
      </w:pPr>
      <w:bookmarkStart w:id="713" w:name="Seif176"/>
      <w:bookmarkEnd w:id="713"/>
      <w:r>
        <w:rPr>
          <w:lang w:val="he-IL"/>
        </w:rPr>
        <w:pict>
          <v:rect id="_x0000_s2504" style="position:absolute;left:0;text-align:left;margin-left:464.5pt;margin-top:8.05pt;width:75.05pt;height:36.75pt;z-index:251540480" o:allowincell="f" filled="f" stroked="f" strokecolor="lime" strokeweight=".25pt">
            <v:textbox style="mso-next-textbox:#_x0000_s2504" inset="0,0,0,0">
              <w:txbxContent>
                <w:p w:rsidR="00EB0C8F" w:rsidRDefault="00EB0C8F">
                  <w:pPr>
                    <w:spacing w:line="160" w:lineRule="exact"/>
                    <w:jc w:val="left"/>
                    <w:rPr>
                      <w:rFonts w:cs="Miriam" w:hint="cs"/>
                      <w:sz w:val="18"/>
                      <w:szCs w:val="18"/>
                      <w:rtl/>
                    </w:rPr>
                  </w:pPr>
                  <w:r>
                    <w:rPr>
                      <w:rFonts w:cs="Miriam" w:hint="cs"/>
                      <w:sz w:val="18"/>
                      <w:szCs w:val="18"/>
                      <w:rtl/>
                    </w:rPr>
                    <w:t>סכום מעודכן של העיצום הכספי</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כא</w:t>
      </w:r>
      <w:r>
        <w:rPr>
          <w:rStyle w:val="default"/>
          <w:rFonts w:cs="FrankRuehl"/>
          <w:rtl/>
        </w:rPr>
        <w:t>.</w:t>
      </w:r>
      <w:r>
        <w:rPr>
          <w:rStyle w:val="default"/>
          <w:rFonts w:cs="FrankRuehl"/>
          <w:rtl/>
        </w:rPr>
        <w:tab/>
      </w:r>
      <w:r w:rsidR="00AC0D70">
        <w:rPr>
          <w:rStyle w:val="default"/>
          <w:rFonts w:cs="FrankRuehl" w:hint="cs"/>
          <w:rtl/>
        </w:rPr>
        <w:t>(א)</w:t>
      </w:r>
      <w:r w:rsidR="00AC0D70">
        <w:rPr>
          <w:rStyle w:val="default"/>
          <w:rFonts w:cs="FrankRuehl" w:hint="cs"/>
          <w:rtl/>
        </w:rPr>
        <w:tab/>
        <w:t xml:space="preserve">העיצום הכספי יהיה לפי סכומו המעודכן ביום מסירת דרישת התשלום; הוגשה עתירה על דרישת תשלום ועוכב תשלומו של העיצום הכספי לפי סעיף 52כו, יהיה העיצום הכספי לפי סכומו המעודכן ביום שבו הרשות הסכימה לעיכוב התשלום או ביום שבו בית המשפט הורה על עיכוב התשלום, כאמור בסעיף 52כו; לעניין סעיף קטן זה, "סכום מעודכן" </w:t>
      </w:r>
      <w:r w:rsidR="00AC0D70">
        <w:rPr>
          <w:rStyle w:val="default"/>
          <w:rFonts w:cs="FrankRuehl"/>
          <w:rtl/>
        </w:rPr>
        <w:t>–</w:t>
      </w:r>
      <w:r w:rsidR="00AC0D70">
        <w:rPr>
          <w:rStyle w:val="default"/>
          <w:rFonts w:cs="FrankRuehl" w:hint="cs"/>
          <w:rtl/>
        </w:rPr>
        <w:t xml:space="preserve"> סכום העיצום הכספי, כולל סכום נוסף בשל הפרה נמשכת לפי סעיף 52יט, כשהוא מעודכן לפי סעיף קטן (ב).</w:t>
      </w:r>
    </w:p>
    <w:p w:rsidR="00AC0D70" w:rsidRDefault="00AC0D70" w:rsidP="00AC0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שיעור שינוי המדד, מהמדד האחרון שפורסם לפני 1 בינואר בשנה מסוימת (בסעיף קטן זה </w:t>
      </w:r>
      <w:r>
        <w:rPr>
          <w:rStyle w:val="default"/>
          <w:rFonts w:cs="FrankRuehl"/>
          <w:rtl/>
        </w:rPr>
        <w:t>–</w:t>
      </w:r>
      <w:r>
        <w:rPr>
          <w:rStyle w:val="default"/>
          <w:rFonts w:cs="FrankRuehl" w:hint="cs"/>
          <w:rtl/>
        </w:rPr>
        <w:t xml:space="preserve"> יום העדכון), לעומת מדד חודש ינואר 2010 או המדד במועד העדכון האחרון שבוצע לפי סעיף קטן זה, לפי המאוחר, גבוה מ-20 אחוזים, רשאי יושב ראש הרשות לעדכן את סכומי ההון העצמי והעיצום הכספי הקבועים בתוספת השישית, ביום העדכון, ולעגל את הסכומים האמורים לסכום הקרוב שהוא מכפלה של 1,000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AC0D70" w:rsidRDefault="00AC0D70" w:rsidP="00AC0D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סכום העיצום הכספי המעודכן תפורסם ברשומות.</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14" w:name="Rov546"/>
      <w:r w:rsidRPr="00416458">
        <w:rPr>
          <w:rStyle w:val="default"/>
          <w:rFonts w:cs="FrankRuehl" w:hint="cs"/>
          <w:vanish/>
          <w:color w:val="FF0000"/>
          <w:sz w:val="20"/>
          <w:szCs w:val="20"/>
          <w:shd w:val="clear" w:color="auto" w:fill="FFFF99"/>
          <w:rtl/>
        </w:rPr>
        <w:t>מיום 17.2.2011</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hyperlink r:id="rId1241"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210 (</w:t>
      </w:r>
      <w:hyperlink r:id="rId1242"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C0D70" w:rsidRPr="00AC0D70" w:rsidRDefault="00AC0D70" w:rsidP="00AC0D7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52כא</w:t>
      </w:r>
      <w:bookmarkEnd w:id="714"/>
    </w:p>
    <w:p w:rsidR="00633EEC" w:rsidRDefault="00633EEC" w:rsidP="00AC0D70">
      <w:pPr>
        <w:pStyle w:val="P00"/>
        <w:spacing w:before="72"/>
        <w:ind w:left="0" w:right="1134"/>
        <w:rPr>
          <w:rStyle w:val="default"/>
          <w:rFonts w:cs="FrankRuehl" w:hint="cs"/>
          <w:rtl/>
        </w:rPr>
      </w:pPr>
      <w:bookmarkStart w:id="715" w:name="Seif177"/>
      <w:bookmarkEnd w:id="715"/>
      <w:r>
        <w:rPr>
          <w:lang w:val="he-IL"/>
        </w:rPr>
        <w:pict>
          <v:rect id="_x0000_s2505" style="position:absolute;left:0;text-align:left;margin-left:464.5pt;margin-top:8.05pt;width:75.05pt;height:36.25pt;z-index:251541504" o:allowincell="f" filled="f" stroked="f" strokecolor="lime" strokeweight=".25pt">
            <v:textbox style="mso-next-textbox:#_x0000_s2505" inset="0,0,0,0">
              <w:txbxContent>
                <w:p w:rsidR="00EB0C8F" w:rsidRDefault="00EB0C8F">
                  <w:pPr>
                    <w:spacing w:line="160" w:lineRule="exact"/>
                    <w:jc w:val="left"/>
                    <w:rPr>
                      <w:rFonts w:cs="Miriam" w:hint="cs"/>
                      <w:sz w:val="18"/>
                      <w:szCs w:val="18"/>
                      <w:rtl/>
                    </w:rPr>
                  </w:pPr>
                  <w:r>
                    <w:rPr>
                      <w:rFonts w:cs="Miriam" w:hint="cs"/>
                      <w:sz w:val="18"/>
                      <w:szCs w:val="18"/>
                      <w:rtl/>
                    </w:rPr>
                    <w:t>המועד לתשלום עיצום כספי</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כב</w:t>
      </w:r>
      <w:r>
        <w:rPr>
          <w:rStyle w:val="default"/>
          <w:rFonts w:cs="FrankRuehl"/>
          <w:rtl/>
        </w:rPr>
        <w:t>.</w:t>
      </w:r>
      <w:r>
        <w:rPr>
          <w:rStyle w:val="default"/>
          <w:rFonts w:cs="FrankRuehl"/>
          <w:rtl/>
        </w:rPr>
        <w:tab/>
      </w:r>
      <w:r w:rsidR="00AC0D70">
        <w:rPr>
          <w:rStyle w:val="default"/>
          <w:rFonts w:cs="FrankRuehl" w:hint="cs"/>
          <w:rtl/>
        </w:rPr>
        <w:t>עיצום כספי ישולם בתוך 30 ימים מיום מסירת דרישת התשלום כאמור בסעיף 52יח(ב)(1)</w:t>
      </w:r>
      <w:r>
        <w:rPr>
          <w:rStyle w:val="default"/>
          <w:rFonts w:cs="FrankRuehl"/>
          <w:rtl/>
        </w:rPr>
        <w:t>.</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16" w:name="Rov547"/>
      <w:r w:rsidRPr="00416458">
        <w:rPr>
          <w:rStyle w:val="default"/>
          <w:rFonts w:cs="FrankRuehl" w:hint="cs"/>
          <w:vanish/>
          <w:color w:val="FF0000"/>
          <w:sz w:val="20"/>
          <w:szCs w:val="20"/>
          <w:shd w:val="clear" w:color="auto" w:fill="FFFF99"/>
          <w:rtl/>
        </w:rPr>
        <w:t>מיום 17.2.2011</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hyperlink r:id="rId124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210 (</w:t>
      </w:r>
      <w:hyperlink r:id="rId124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C0D70" w:rsidRPr="00AC0D70" w:rsidRDefault="00AC0D70" w:rsidP="00AC0D7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52כב</w:t>
      </w:r>
      <w:bookmarkEnd w:id="716"/>
    </w:p>
    <w:p w:rsidR="00AC0D70" w:rsidRDefault="00AC0D70" w:rsidP="00AC0D70">
      <w:pPr>
        <w:pStyle w:val="P00"/>
        <w:spacing w:before="72"/>
        <w:ind w:left="0" w:right="1134"/>
        <w:rPr>
          <w:rStyle w:val="default"/>
          <w:rFonts w:cs="FrankRuehl" w:hint="cs"/>
          <w:rtl/>
        </w:rPr>
      </w:pPr>
    </w:p>
    <w:p w:rsidR="00633EEC" w:rsidRDefault="00633EEC" w:rsidP="00752F8D">
      <w:pPr>
        <w:pStyle w:val="P00"/>
        <w:spacing w:before="72"/>
        <w:ind w:left="0" w:right="1134"/>
        <w:rPr>
          <w:rStyle w:val="default"/>
          <w:rFonts w:cs="FrankRuehl" w:hint="cs"/>
          <w:rtl/>
        </w:rPr>
      </w:pPr>
      <w:bookmarkStart w:id="717" w:name="Seif178"/>
      <w:bookmarkEnd w:id="717"/>
      <w:r>
        <w:rPr>
          <w:lang w:val="he-IL"/>
        </w:rPr>
        <w:pict>
          <v:rect id="_x0000_s2506" style="position:absolute;left:0;text-align:left;margin-left:464.5pt;margin-top:8.05pt;width:75.05pt;height:32.3pt;z-index:251542528" o:allowincell="f" filled="f" stroked="f" strokecolor="lime" strokeweight=".25pt">
            <v:textbox style="mso-next-textbox:#_x0000_s2506" inset="0,0,0,0">
              <w:txbxContent>
                <w:p w:rsidR="00EB0C8F" w:rsidRDefault="00EB0C8F">
                  <w:pPr>
                    <w:spacing w:line="160" w:lineRule="exact"/>
                    <w:jc w:val="left"/>
                    <w:rPr>
                      <w:rFonts w:cs="Miriam" w:hint="cs"/>
                      <w:sz w:val="18"/>
                      <w:szCs w:val="18"/>
                      <w:rtl/>
                    </w:rPr>
                  </w:pPr>
                  <w:r>
                    <w:rPr>
                      <w:rFonts w:cs="Miriam" w:hint="cs"/>
                      <w:sz w:val="18"/>
                      <w:szCs w:val="18"/>
                      <w:rtl/>
                    </w:rPr>
                    <w:t>פריסת תשלום עיצום כספי</w:t>
                  </w:r>
                </w:p>
                <w:p w:rsidR="00EB0C8F" w:rsidRDefault="00EB0C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כג</w:t>
      </w:r>
      <w:r>
        <w:rPr>
          <w:rStyle w:val="default"/>
          <w:rFonts w:cs="FrankRuehl"/>
          <w:rtl/>
        </w:rPr>
        <w:t>.</w:t>
      </w:r>
      <w:r>
        <w:rPr>
          <w:rStyle w:val="default"/>
          <w:rFonts w:cs="FrankRuehl"/>
          <w:rtl/>
        </w:rPr>
        <w:tab/>
      </w:r>
      <w:r w:rsidR="00752F8D">
        <w:rPr>
          <w:rStyle w:val="default"/>
          <w:rFonts w:cs="FrankRuehl" w:hint="cs"/>
          <w:rtl/>
        </w:rPr>
        <w:t>(א)</w:t>
      </w:r>
      <w:r w:rsidR="00752F8D">
        <w:rPr>
          <w:rStyle w:val="default"/>
          <w:rFonts w:cs="FrankRuehl" w:hint="cs"/>
          <w:rtl/>
        </w:rPr>
        <w:tab/>
        <w:t>הרשות רשאית, על פי בקשתו של מפר, להחליט על פריסת התשלום של עיצום כספי, אף אם החליטה על הפחתתו לפי סעיף 52כ(ב), ובלבד שמספר התשלומים לא יעלה על עשרה תשלומים חודשיים</w:t>
      </w:r>
      <w:r>
        <w:rPr>
          <w:rStyle w:val="default"/>
          <w:rFonts w:cs="FrankRuehl"/>
          <w:rtl/>
        </w:rPr>
        <w:t>.</w:t>
      </w:r>
    </w:p>
    <w:p w:rsidR="00752F8D" w:rsidRDefault="00752F8D" w:rsidP="00752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התשלום החודשי כאמור בסעיף קטן (א) יהיה מעודכן למועד תשלומו, בתוספת הפרשי הצמדה וריבית לפי חוק פסיקת ריבית והצמדה, התשכ"א-1961 (בפרק זה </w:t>
      </w:r>
      <w:r>
        <w:rPr>
          <w:rStyle w:val="default"/>
          <w:rFonts w:cs="FrankRuehl"/>
          <w:rtl/>
        </w:rPr>
        <w:t>–</w:t>
      </w:r>
      <w:r>
        <w:rPr>
          <w:rStyle w:val="default"/>
          <w:rFonts w:cs="FrankRuehl" w:hint="cs"/>
          <w:rtl/>
        </w:rPr>
        <w:t xml:space="preserve"> הפרשי הצמדה וריבית); לא שילם המפר תשלום חודשי במועדו, יראו את החלטת הרשות על פריסת התשלום כאמור בסעיף קטן (א) כבטלה ויחולו על יתרת התשלום של העיצום הכספי הוראות סעיף 52כד.</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18" w:name="Rov548"/>
      <w:r w:rsidRPr="00416458">
        <w:rPr>
          <w:rStyle w:val="default"/>
          <w:rFonts w:cs="FrankRuehl" w:hint="cs"/>
          <w:vanish/>
          <w:color w:val="FF0000"/>
          <w:sz w:val="20"/>
          <w:szCs w:val="20"/>
          <w:shd w:val="clear" w:color="auto" w:fill="FFFF99"/>
          <w:rtl/>
        </w:rPr>
        <w:t>מיום 17.2.2011</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C0D70" w:rsidRPr="00416458" w:rsidRDefault="00AC0D70" w:rsidP="00AC0D70">
      <w:pPr>
        <w:pStyle w:val="P00"/>
        <w:spacing w:before="0"/>
        <w:ind w:left="0" w:right="1134"/>
        <w:rPr>
          <w:rStyle w:val="default"/>
          <w:rFonts w:cs="FrankRuehl" w:hint="cs"/>
          <w:vanish/>
          <w:sz w:val="20"/>
          <w:szCs w:val="20"/>
          <w:shd w:val="clear" w:color="auto" w:fill="FFFF99"/>
          <w:rtl/>
        </w:rPr>
      </w:pPr>
      <w:hyperlink r:id="rId124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210 (</w:t>
      </w:r>
      <w:hyperlink r:id="rId124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C0D70" w:rsidRPr="00752F8D" w:rsidRDefault="00AC0D70" w:rsidP="00752F8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52כג</w:t>
      </w:r>
      <w:bookmarkEnd w:id="718"/>
    </w:p>
    <w:p w:rsidR="00752F8D" w:rsidRDefault="00752F8D" w:rsidP="00752F8D">
      <w:pPr>
        <w:pStyle w:val="P00"/>
        <w:spacing w:before="72"/>
        <w:ind w:left="0" w:right="1134"/>
        <w:rPr>
          <w:rStyle w:val="default"/>
          <w:rFonts w:cs="FrankRuehl" w:hint="cs"/>
          <w:rtl/>
        </w:rPr>
      </w:pPr>
      <w:bookmarkStart w:id="719" w:name="Seif213"/>
      <w:bookmarkEnd w:id="719"/>
      <w:r>
        <w:rPr>
          <w:lang w:val="he-IL"/>
        </w:rPr>
        <w:pict>
          <v:rect id="_x0000_s2664" style="position:absolute;left:0;text-align:left;margin-left:464.5pt;margin-top:8.05pt;width:75.05pt;height:28.8pt;z-index:251648000" o:allowincell="f" filled="f" stroked="f" strokecolor="lime" strokeweight=".25pt">
            <v:textbox style="mso-next-textbox:#_x0000_s2664" inset="0,0,0,0">
              <w:txbxContent>
                <w:p w:rsidR="00EB0C8F" w:rsidRDefault="00EB0C8F" w:rsidP="00752F8D">
                  <w:pPr>
                    <w:spacing w:line="160" w:lineRule="exact"/>
                    <w:jc w:val="left"/>
                    <w:rPr>
                      <w:rFonts w:cs="Miriam" w:hint="cs"/>
                      <w:sz w:val="18"/>
                      <w:szCs w:val="18"/>
                      <w:rtl/>
                    </w:rPr>
                  </w:pPr>
                  <w:r>
                    <w:rPr>
                      <w:rFonts w:cs="Miriam" w:hint="cs"/>
                      <w:sz w:val="18"/>
                      <w:szCs w:val="18"/>
                      <w:rtl/>
                    </w:rPr>
                    <w:t>ריבית פיגורים</w:t>
                  </w:r>
                </w:p>
                <w:p w:rsidR="00EB0C8F" w:rsidRDefault="00EB0C8F" w:rsidP="00752F8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כד</w:t>
      </w:r>
      <w:r>
        <w:rPr>
          <w:rStyle w:val="default"/>
          <w:rFonts w:cs="FrankRuehl"/>
          <w:rtl/>
        </w:rPr>
        <w:t>.</w:t>
      </w:r>
      <w:r>
        <w:rPr>
          <w:rStyle w:val="default"/>
          <w:rFonts w:cs="FrankRuehl"/>
          <w:rtl/>
        </w:rPr>
        <w:tab/>
      </w:r>
      <w:r>
        <w:rPr>
          <w:rStyle w:val="default"/>
          <w:rFonts w:cs="FrankRuehl" w:hint="cs"/>
          <w:rtl/>
        </w:rPr>
        <w:t>לא שולם עיצום כספי במועד, תיווסף עליו, לתקופת הפיגור, ריבית פיגורים לפי חוק פסיקת ריבית והצמדה, התשכ"א-1961, עד תשלומו</w:t>
      </w:r>
      <w:r>
        <w:rPr>
          <w:rStyle w:val="default"/>
          <w:rFonts w:cs="FrankRuehl"/>
          <w:rtl/>
        </w:rPr>
        <w:t>.</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20" w:name="Rov549"/>
      <w:r w:rsidRPr="00416458">
        <w:rPr>
          <w:rStyle w:val="default"/>
          <w:rFonts w:cs="FrankRuehl" w:hint="cs"/>
          <w:vanish/>
          <w:color w:val="FF0000"/>
          <w:sz w:val="20"/>
          <w:szCs w:val="20"/>
          <w:shd w:val="clear" w:color="auto" w:fill="FFFF99"/>
          <w:rtl/>
        </w:rPr>
        <w:t>מיום 17.2.2011</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hyperlink r:id="rId1247"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211 (</w:t>
      </w:r>
      <w:hyperlink r:id="rId1248"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52F8D" w:rsidRPr="00752F8D" w:rsidRDefault="00752F8D" w:rsidP="00752F8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52כד</w:t>
      </w:r>
      <w:bookmarkEnd w:id="720"/>
    </w:p>
    <w:p w:rsidR="00752F8D" w:rsidRDefault="00752F8D" w:rsidP="00D067EA">
      <w:pPr>
        <w:pStyle w:val="P00"/>
        <w:spacing w:before="72"/>
        <w:ind w:left="0" w:right="1134"/>
        <w:rPr>
          <w:rStyle w:val="default"/>
          <w:rFonts w:cs="FrankRuehl" w:hint="cs"/>
          <w:rtl/>
        </w:rPr>
      </w:pPr>
      <w:bookmarkStart w:id="721" w:name="Seif214"/>
      <w:bookmarkEnd w:id="721"/>
      <w:r>
        <w:rPr>
          <w:lang w:val="he-IL"/>
        </w:rPr>
        <w:pict>
          <v:rect id="_x0000_s2665" style="position:absolute;left:0;text-align:left;margin-left:464.5pt;margin-top:8.05pt;width:75.05pt;height:27.2pt;z-index:251649024" o:allowincell="f" filled="f" stroked="f" strokecolor="lime" strokeweight=".25pt">
            <v:textbox style="mso-next-textbox:#_x0000_s2665" inset="0,0,0,0">
              <w:txbxContent>
                <w:p w:rsidR="00EB0C8F" w:rsidRDefault="00EB0C8F" w:rsidP="00752F8D">
                  <w:pPr>
                    <w:spacing w:line="160" w:lineRule="exact"/>
                    <w:jc w:val="left"/>
                    <w:rPr>
                      <w:rFonts w:cs="Miriam" w:hint="cs"/>
                      <w:sz w:val="18"/>
                      <w:szCs w:val="18"/>
                      <w:rtl/>
                    </w:rPr>
                  </w:pPr>
                  <w:r>
                    <w:rPr>
                      <w:rFonts w:cs="Miriam" w:hint="cs"/>
                      <w:sz w:val="18"/>
                      <w:szCs w:val="18"/>
                      <w:rtl/>
                    </w:rPr>
                    <w:t>גבייה</w:t>
                  </w:r>
                </w:p>
                <w:p w:rsidR="00EB0C8F" w:rsidRDefault="00EB0C8F" w:rsidP="00752F8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כה</w:t>
      </w:r>
      <w:r>
        <w:rPr>
          <w:rStyle w:val="default"/>
          <w:rFonts w:cs="FrankRuehl"/>
          <w:rtl/>
        </w:rPr>
        <w:t>.</w:t>
      </w:r>
      <w:r w:rsidR="00D067EA">
        <w:rPr>
          <w:rStyle w:val="default"/>
          <w:rFonts w:cs="FrankRuehl" w:hint="cs"/>
          <w:rtl/>
        </w:rPr>
        <w:t xml:space="preserve"> </w:t>
      </w:r>
      <w:r>
        <w:rPr>
          <w:rStyle w:val="default"/>
          <w:rFonts w:cs="FrankRuehl" w:hint="cs"/>
          <w:rtl/>
        </w:rPr>
        <w:t>עיצום כספי ייגבה לאוצר המדינה, ועל גבייתו תחול פקודת המסים (גבייה)</w:t>
      </w:r>
      <w:r>
        <w:rPr>
          <w:rStyle w:val="default"/>
          <w:rFonts w:cs="FrankRuehl"/>
          <w:rtl/>
        </w:rPr>
        <w:t>.</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22" w:name="Rov550"/>
      <w:r w:rsidRPr="00416458">
        <w:rPr>
          <w:rStyle w:val="default"/>
          <w:rFonts w:cs="FrankRuehl" w:hint="cs"/>
          <w:vanish/>
          <w:color w:val="FF0000"/>
          <w:sz w:val="20"/>
          <w:szCs w:val="20"/>
          <w:shd w:val="clear" w:color="auto" w:fill="FFFF99"/>
          <w:rtl/>
        </w:rPr>
        <w:t>מיום 17.2.2011</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hyperlink r:id="rId124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211 (</w:t>
      </w:r>
      <w:hyperlink r:id="rId125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52F8D" w:rsidRPr="00752F8D" w:rsidRDefault="00752F8D" w:rsidP="00752F8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52כה</w:t>
      </w:r>
      <w:bookmarkEnd w:id="722"/>
    </w:p>
    <w:p w:rsidR="00752F8D" w:rsidRDefault="00752F8D" w:rsidP="00752F8D">
      <w:pPr>
        <w:pStyle w:val="P00"/>
        <w:spacing w:before="72"/>
        <w:ind w:left="0" w:right="1134"/>
        <w:rPr>
          <w:rStyle w:val="default"/>
          <w:rFonts w:cs="FrankRuehl" w:hint="cs"/>
          <w:rtl/>
        </w:rPr>
      </w:pPr>
      <w:bookmarkStart w:id="723" w:name="Seif215"/>
      <w:bookmarkEnd w:id="723"/>
      <w:r>
        <w:rPr>
          <w:lang w:val="he-IL"/>
        </w:rPr>
        <w:pict>
          <v:rect id="_x0000_s2666" style="position:absolute;left:0;text-align:left;margin-left:464.5pt;margin-top:8.05pt;width:75.05pt;height:28.7pt;z-index:251650048" o:allowincell="f" filled="f" stroked="f" strokecolor="lime" strokeweight=".25pt">
            <v:textbox style="mso-next-textbox:#_x0000_s2666" inset="0,0,0,0">
              <w:txbxContent>
                <w:p w:rsidR="00EB0C8F" w:rsidRDefault="00EB0C8F" w:rsidP="00752F8D">
                  <w:pPr>
                    <w:spacing w:line="160" w:lineRule="exact"/>
                    <w:jc w:val="left"/>
                    <w:rPr>
                      <w:rFonts w:cs="Miriam" w:hint="cs"/>
                      <w:sz w:val="18"/>
                      <w:szCs w:val="18"/>
                      <w:rtl/>
                    </w:rPr>
                  </w:pPr>
                  <w:r>
                    <w:rPr>
                      <w:rFonts w:cs="Miriam" w:hint="cs"/>
                      <w:sz w:val="18"/>
                      <w:szCs w:val="18"/>
                      <w:rtl/>
                    </w:rPr>
                    <w:t>עיכוב תשלום והחזר</w:t>
                  </w:r>
                </w:p>
                <w:p w:rsidR="00EB0C8F" w:rsidRDefault="00EB0C8F" w:rsidP="00752F8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אין בהגשת עתירה על דרישת תשלום לפי פרק זה, כדי לעכב את תשלום העיצום הכספי או את פרסום ההחלטה או את הגשת הדוח המיידי לפי סעיף 52כז, אלא אם כן הסכימה לכך הרשות או אם בית המשפט הורה על כך</w:t>
      </w:r>
      <w:r>
        <w:rPr>
          <w:rStyle w:val="default"/>
          <w:rFonts w:cs="FrankRuehl"/>
          <w:rtl/>
        </w:rPr>
        <w:t>.</w:t>
      </w:r>
    </w:p>
    <w:p w:rsidR="00752F8D" w:rsidRDefault="00752F8D" w:rsidP="00752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התקבלה עתירה כאמור בסעיף קטן (א), לאחר ששולם העיצום הכספי, יוחזר העיצום הכספי, בתוספת הפרשי הצמדה וריבית, מיום תשלומו עד יום החזרתו.</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24" w:name="Rov551"/>
      <w:r w:rsidRPr="00416458">
        <w:rPr>
          <w:rStyle w:val="default"/>
          <w:rFonts w:cs="FrankRuehl" w:hint="cs"/>
          <w:vanish/>
          <w:color w:val="FF0000"/>
          <w:sz w:val="20"/>
          <w:szCs w:val="20"/>
          <w:shd w:val="clear" w:color="auto" w:fill="FFFF99"/>
          <w:rtl/>
        </w:rPr>
        <w:t>מיום 17.2.2011</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hyperlink r:id="rId1251"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211 (</w:t>
      </w:r>
      <w:hyperlink r:id="rId1252"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52F8D" w:rsidRPr="00752F8D" w:rsidRDefault="00752F8D" w:rsidP="00752F8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52כו</w:t>
      </w:r>
      <w:bookmarkEnd w:id="724"/>
    </w:p>
    <w:p w:rsidR="00752F8D" w:rsidRDefault="00752F8D" w:rsidP="00752F8D">
      <w:pPr>
        <w:pStyle w:val="P00"/>
        <w:spacing w:before="72"/>
        <w:ind w:left="0" w:right="1134"/>
        <w:rPr>
          <w:rStyle w:val="default"/>
          <w:rFonts w:cs="FrankRuehl" w:hint="cs"/>
          <w:rtl/>
        </w:rPr>
      </w:pPr>
      <w:bookmarkStart w:id="725" w:name="Seif216"/>
      <w:bookmarkEnd w:id="725"/>
      <w:r>
        <w:rPr>
          <w:lang w:val="he-IL"/>
        </w:rPr>
        <w:pict>
          <v:rect id="_x0000_s2667" style="position:absolute;left:0;text-align:left;margin-left:464.5pt;margin-top:8.05pt;width:75.05pt;height:36.15pt;z-index:251651072" o:allowincell="f" filled="f" stroked="f" strokecolor="lime" strokeweight=".25pt">
            <v:textbox style="mso-next-textbox:#_x0000_s2667" inset="0,0,0,0">
              <w:txbxContent>
                <w:p w:rsidR="00EB0C8F" w:rsidRDefault="00EB0C8F" w:rsidP="00752F8D">
                  <w:pPr>
                    <w:spacing w:line="160" w:lineRule="exact"/>
                    <w:jc w:val="left"/>
                    <w:rPr>
                      <w:rFonts w:cs="Miriam" w:hint="cs"/>
                      <w:sz w:val="18"/>
                      <w:szCs w:val="18"/>
                      <w:rtl/>
                    </w:rPr>
                  </w:pPr>
                  <w:r>
                    <w:rPr>
                      <w:rFonts w:cs="Miriam" w:hint="cs"/>
                      <w:sz w:val="18"/>
                      <w:szCs w:val="18"/>
                      <w:rtl/>
                    </w:rPr>
                    <w:t>פרסום ודיווח מיידי על דרישת תשלום</w:t>
                  </w:r>
                </w:p>
                <w:p w:rsidR="00EB0C8F" w:rsidRDefault="00EB0C8F" w:rsidP="00752F8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נמסרה למפר דרישת תשלום, תפרסם הרשות באתר האינטרנט שלה את החלטתה להטיל עיצום כספי וכן את מהות ההפרה שבשלה נשלחה דרישת התשלום ונסיבותיה, את שמו של המפר, ואם המפר הוא בעל עניין בתאגיד או נושא משרה בכירה בו </w:t>
      </w:r>
      <w:r>
        <w:rPr>
          <w:rStyle w:val="default"/>
          <w:rFonts w:cs="FrankRuehl"/>
          <w:rtl/>
        </w:rPr>
        <w:t>–</w:t>
      </w:r>
      <w:r>
        <w:rPr>
          <w:rStyle w:val="default"/>
          <w:rFonts w:cs="FrankRuehl" w:hint="cs"/>
          <w:rtl/>
        </w:rPr>
        <w:t xml:space="preserve"> גם את שם התאגיד שבו הוא בעל עניין או נושא משרה בכירה, ואת סכום העיצום הכספי שהוטל על המפר על פי דרישת התשלום</w:t>
      </w:r>
      <w:r>
        <w:rPr>
          <w:rStyle w:val="default"/>
          <w:rFonts w:cs="FrankRuehl"/>
          <w:rtl/>
        </w:rPr>
        <w:t>.</w:t>
      </w:r>
    </w:p>
    <w:p w:rsidR="00752F8D" w:rsidRDefault="00752F8D" w:rsidP="00752F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נמסרה למפר שהוא גורם מדווח, או בעל עניין בו או נושא משרה בכירה בו, דרישת תשלום, יפרסם הגורם המדווח, בדוח מיידי לפי סעיפים 36(ג), 44כט או 56(ג)(3), לפי סעיף 27ג לחוק הייעוץ או לפי סעיף 72(א) לחוק השקעות משותפות, לפי העניין, את הפרטים האמורים בסעיף קטן (א), לגבי אותה דרישת תשלום; לעניין זה, "גורם מדווח" </w:t>
      </w:r>
      <w:r>
        <w:rPr>
          <w:rStyle w:val="default"/>
          <w:rFonts w:cs="FrankRuehl"/>
          <w:rtl/>
        </w:rPr>
        <w:t>–</w:t>
      </w:r>
      <w:r>
        <w:rPr>
          <w:rStyle w:val="default"/>
          <w:rFonts w:cs="FrankRuehl" w:hint="cs"/>
          <w:rtl/>
        </w:rPr>
        <w:t xml:space="preserve"> כל אחד מאלה:</w:t>
      </w:r>
    </w:p>
    <w:p w:rsidR="00752F8D" w:rsidRDefault="00752F8D" w:rsidP="00752F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מדווח;</w:t>
      </w:r>
    </w:p>
    <w:p w:rsidR="00752F8D" w:rsidRDefault="00752F8D" w:rsidP="00752F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נאמן לתעודות התחייבות כמשמעותו בפרק ה'1;</w:t>
      </w:r>
    </w:p>
    <w:p w:rsidR="00752F8D" w:rsidRDefault="00752F8D" w:rsidP="00752F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חתם;</w:t>
      </w:r>
    </w:p>
    <w:p w:rsidR="00752F8D" w:rsidRDefault="00752F8D" w:rsidP="00752F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חברה בעלת רישיון זירה כמשמעותה בפרק ז'3;</w:t>
      </w:r>
    </w:p>
    <w:p w:rsidR="00752F8D" w:rsidRDefault="00752F8D" w:rsidP="00752F8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תאגיד בעל רישיון לפי חוק הייעוץ;</w:t>
      </w:r>
    </w:p>
    <w:p w:rsidR="00752F8D" w:rsidRDefault="00752F8D" w:rsidP="00752F8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מנהל קרן או נאמן לפי חוק להשקעות משותפות.</w:t>
      </w:r>
    </w:p>
    <w:p w:rsidR="00752F8D" w:rsidRDefault="00752F8D" w:rsidP="00752F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נמסרה לבעל רישיון לפי חוק הייעוץ או לתאגיד בנקאי דרישת תשלום, רשאי יושב ראש הרשות להורות לו גם להודיע ללקוחותיו כפי שיורה יושב ראש הרשות בהתאם לנסיבות העניין, את מהות ההפרה ואת נסיבותיה, ואת סכום העיצום הכספי שהוטל עליו על פי דרישת התשלום.</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26" w:name="Rov552"/>
      <w:r w:rsidRPr="00416458">
        <w:rPr>
          <w:rStyle w:val="default"/>
          <w:rFonts w:cs="FrankRuehl" w:hint="cs"/>
          <w:vanish/>
          <w:color w:val="FF0000"/>
          <w:sz w:val="20"/>
          <w:szCs w:val="20"/>
          <w:shd w:val="clear" w:color="auto" w:fill="FFFF99"/>
          <w:rtl/>
        </w:rPr>
        <w:t>מיום 17.2.2011</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hyperlink r:id="rId125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211 (</w:t>
      </w:r>
      <w:hyperlink r:id="rId125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52F8D" w:rsidRPr="00752F8D" w:rsidRDefault="00752F8D" w:rsidP="00752F8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52כז</w:t>
      </w:r>
      <w:bookmarkEnd w:id="726"/>
    </w:p>
    <w:p w:rsidR="00752F8D" w:rsidRDefault="00752F8D" w:rsidP="00D067EA">
      <w:pPr>
        <w:pStyle w:val="P00"/>
        <w:spacing w:before="72"/>
        <w:ind w:left="0" w:right="1134"/>
        <w:rPr>
          <w:rStyle w:val="default"/>
          <w:rFonts w:cs="FrankRuehl" w:hint="cs"/>
          <w:rtl/>
        </w:rPr>
      </w:pPr>
      <w:bookmarkStart w:id="727" w:name="Seif217"/>
      <w:bookmarkEnd w:id="727"/>
      <w:r>
        <w:rPr>
          <w:lang w:val="he-IL"/>
        </w:rPr>
        <w:pict>
          <v:rect id="_x0000_s2668" style="position:absolute;left:0;text-align:left;margin-left:464.5pt;margin-top:8.05pt;width:75.05pt;height:38.05pt;z-index:251652096" o:allowincell="f" filled="f" stroked="f" strokecolor="lime" strokeweight=".25pt">
            <v:textbox style="mso-next-textbox:#_x0000_s2668" inset="0,0,0,0">
              <w:txbxContent>
                <w:p w:rsidR="00EB0C8F" w:rsidRDefault="00EB0C8F" w:rsidP="00752F8D">
                  <w:pPr>
                    <w:spacing w:line="160" w:lineRule="exact"/>
                    <w:jc w:val="left"/>
                    <w:rPr>
                      <w:rFonts w:cs="Miriam" w:hint="cs"/>
                      <w:sz w:val="18"/>
                      <w:szCs w:val="18"/>
                      <w:rtl/>
                    </w:rPr>
                  </w:pPr>
                  <w:r>
                    <w:rPr>
                      <w:rFonts w:cs="Miriam" w:hint="cs"/>
                      <w:sz w:val="18"/>
                      <w:szCs w:val="18"/>
                      <w:rtl/>
                    </w:rPr>
                    <w:t>עיצום כספי והליך פלילי</w:t>
                  </w:r>
                </w:p>
                <w:p w:rsidR="00EB0C8F" w:rsidRDefault="00EB0C8F" w:rsidP="00752F8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כח</w:t>
      </w:r>
      <w:r>
        <w:rPr>
          <w:rStyle w:val="default"/>
          <w:rFonts w:cs="FrankRuehl"/>
          <w:rtl/>
        </w:rPr>
        <w:t>.</w:t>
      </w:r>
      <w:r w:rsidR="00D067EA">
        <w:rPr>
          <w:rStyle w:val="default"/>
          <w:rFonts w:cs="FrankRuehl" w:hint="cs"/>
          <w:rtl/>
        </w:rPr>
        <w:t xml:space="preserve"> </w:t>
      </w:r>
      <w:r w:rsidR="007C6228">
        <w:rPr>
          <w:rStyle w:val="default"/>
          <w:rFonts w:cs="FrankRuehl" w:hint="cs"/>
          <w:rtl/>
        </w:rPr>
        <w:t>(א)</w:t>
      </w:r>
      <w:r w:rsidR="007C6228">
        <w:rPr>
          <w:rStyle w:val="default"/>
          <w:rFonts w:cs="FrankRuehl" w:hint="cs"/>
          <w:rtl/>
        </w:rPr>
        <w:tab/>
        <w:t>תשלום עיצום כספי לפי הוראות פרק זה, לא יגרע מאחריותו הפלילית של אדם בשל הפרת הוראה לפי חוק זה</w:t>
      </w:r>
      <w:r>
        <w:rPr>
          <w:rStyle w:val="default"/>
          <w:rFonts w:cs="FrankRuehl"/>
          <w:rtl/>
        </w:rPr>
        <w:t>.</w:t>
      </w:r>
    </w:p>
    <w:p w:rsidR="007C6228" w:rsidRDefault="007C6228" w:rsidP="007C62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 נגד מפר כתב אישום בשל הפרת הוראה לפי חוק זה, לא תטיל עליו הרשות עיצום כספי לפי פרק זה, ואם שילם המפר עיצום כספי </w:t>
      </w:r>
      <w:r>
        <w:rPr>
          <w:rStyle w:val="default"/>
          <w:rFonts w:cs="FrankRuehl"/>
          <w:rtl/>
        </w:rPr>
        <w:t>–</w:t>
      </w:r>
      <w:r>
        <w:rPr>
          <w:rStyle w:val="default"/>
          <w:rFonts w:cs="FrankRuehl" w:hint="cs"/>
          <w:rtl/>
        </w:rPr>
        <w:t xml:space="preserve"> יוחזר לו הסכום ששולם, בתוספת הפרשי הצמדה וריבית, עד יום החזרתו.</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28" w:name="Rov553"/>
      <w:r w:rsidRPr="00416458">
        <w:rPr>
          <w:rStyle w:val="default"/>
          <w:rFonts w:cs="FrankRuehl" w:hint="cs"/>
          <w:vanish/>
          <w:color w:val="FF0000"/>
          <w:sz w:val="20"/>
          <w:szCs w:val="20"/>
          <w:shd w:val="clear" w:color="auto" w:fill="FFFF99"/>
          <w:rtl/>
        </w:rPr>
        <w:t>מיום 17.2.2011</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hyperlink r:id="rId125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212 (</w:t>
      </w:r>
      <w:hyperlink r:id="rId125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52F8D" w:rsidRPr="007C6228" w:rsidRDefault="00752F8D" w:rsidP="007C6228">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52כח</w:t>
      </w:r>
      <w:bookmarkEnd w:id="728"/>
    </w:p>
    <w:p w:rsidR="00752F8D" w:rsidRDefault="00752F8D" w:rsidP="00D067EA">
      <w:pPr>
        <w:pStyle w:val="P00"/>
        <w:spacing w:before="72"/>
        <w:ind w:left="0" w:right="1134"/>
        <w:rPr>
          <w:rStyle w:val="default"/>
          <w:rFonts w:cs="FrankRuehl" w:hint="cs"/>
          <w:rtl/>
        </w:rPr>
      </w:pPr>
      <w:bookmarkStart w:id="729" w:name="Seif218"/>
      <w:bookmarkEnd w:id="729"/>
      <w:r>
        <w:rPr>
          <w:lang w:val="he-IL"/>
        </w:rPr>
        <w:pict>
          <v:rect id="_x0000_s2669" style="position:absolute;left:0;text-align:left;margin-left:464.5pt;margin-top:8.05pt;width:75.05pt;height:34.3pt;z-index:251653120" o:allowincell="f" filled="f" stroked="f" strokecolor="lime" strokeweight=".25pt">
            <v:textbox style="mso-next-textbox:#_x0000_s2669" inset="0,0,0,0">
              <w:txbxContent>
                <w:p w:rsidR="00EB0C8F" w:rsidRDefault="00EB0C8F" w:rsidP="00752F8D">
                  <w:pPr>
                    <w:spacing w:line="160" w:lineRule="exact"/>
                    <w:jc w:val="left"/>
                    <w:rPr>
                      <w:rFonts w:cs="Miriam" w:hint="cs"/>
                      <w:sz w:val="18"/>
                      <w:szCs w:val="18"/>
                      <w:rtl/>
                    </w:rPr>
                  </w:pPr>
                  <w:r>
                    <w:rPr>
                      <w:rFonts w:cs="Miriam" w:hint="cs"/>
                      <w:sz w:val="18"/>
                      <w:szCs w:val="18"/>
                      <w:rtl/>
                    </w:rPr>
                    <w:t>עיצום כספי והליך אכיפה מינהלי</w:t>
                  </w:r>
                </w:p>
                <w:p w:rsidR="00EB0C8F" w:rsidRDefault="00EB0C8F" w:rsidP="007C6228">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כ</w:t>
      </w:r>
      <w:r w:rsidR="007C6228">
        <w:rPr>
          <w:rStyle w:val="default"/>
          <w:rFonts w:cs="FrankRuehl" w:hint="cs"/>
          <w:rtl/>
        </w:rPr>
        <w:t>ט</w:t>
      </w:r>
      <w:r>
        <w:rPr>
          <w:rStyle w:val="default"/>
          <w:rFonts w:cs="FrankRuehl"/>
          <w:rtl/>
        </w:rPr>
        <w:t>.</w:t>
      </w:r>
      <w:r w:rsidR="00D067EA">
        <w:rPr>
          <w:rStyle w:val="default"/>
          <w:rFonts w:cs="FrankRuehl" w:hint="cs"/>
          <w:rtl/>
        </w:rPr>
        <w:t xml:space="preserve"> </w:t>
      </w:r>
      <w:r w:rsidR="007C6228">
        <w:rPr>
          <w:rStyle w:val="default"/>
          <w:rFonts w:cs="FrankRuehl" w:hint="cs"/>
          <w:rtl/>
        </w:rPr>
        <w:t>נמסרה למפר דרישת תשלום לפי פרק ח'3, לא יחל הליך בירור הפרה ולא ייפתח הליך אכיפה מינהלי, לפי פרק ח'4, בשל המעשה שבשלו נמסרה דרישת התשלום</w:t>
      </w:r>
      <w:r>
        <w:rPr>
          <w:rStyle w:val="default"/>
          <w:rFonts w:cs="FrankRuehl"/>
          <w:rtl/>
        </w:rPr>
        <w:t>.</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30" w:name="Rov554"/>
      <w:r w:rsidRPr="00416458">
        <w:rPr>
          <w:rStyle w:val="default"/>
          <w:rFonts w:cs="FrankRuehl" w:hint="cs"/>
          <w:vanish/>
          <w:color w:val="FF0000"/>
          <w:sz w:val="20"/>
          <w:szCs w:val="20"/>
          <w:shd w:val="clear" w:color="auto" w:fill="FFFF99"/>
          <w:rtl/>
        </w:rPr>
        <w:t>מיום 17.2.2011</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hyperlink r:id="rId1257"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212 (</w:t>
      </w:r>
      <w:hyperlink r:id="rId1258"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52F8D" w:rsidRPr="007C6228" w:rsidRDefault="00752F8D" w:rsidP="007C6228">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52כ</w:t>
      </w:r>
      <w:r w:rsidR="007C6228" w:rsidRPr="00416458">
        <w:rPr>
          <w:rStyle w:val="default"/>
          <w:rFonts w:cs="FrankRuehl" w:hint="cs"/>
          <w:b/>
          <w:bCs/>
          <w:vanish/>
          <w:sz w:val="20"/>
          <w:szCs w:val="20"/>
          <w:shd w:val="clear" w:color="auto" w:fill="FFFF99"/>
          <w:rtl/>
        </w:rPr>
        <w:t>ט</w:t>
      </w:r>
      <w:bookmarkEnd w:id="730"/>
    </w:p>
    <w:p w:rsidR="00752F8D" w:rsidRDefault="00752F8D" w:rsidP="007C6228">
      <w:pPr>
        <w:pStyle w:val="P00"/>
        <w:spacing w:before="72"/>
        <w:ind w:left="0" w:right="1134"/>
        <w:rPr>
          <w:rStyle w:val="default"/>
          <w:rFonts w:cs="FrankRuehl" w:hint="cs"/>
          <w:rtl/>
        </w:rPr>
      </w:pPr>
      <w:bookmarkStart w:id="731" w:name="Seif219"/>
      <w:bookmarkEnd w:id="731"/>
      <w:r>
        <w:rPr>
          <w:lang w:val="he-IL"/>
        </w:rPr>
        <w:pict>
          <v:rect id="_x0000_s2670" style="position:absolute;left:0;text-align:left;margin-left:464.5pt;margin-top:8.05pt;width:75.05pt;height:44.4pt;z-index:251654144" o:allowincell="f" filled="f" stroked="f" strokecolor="lime" strokeweight=".25pt">
            <v:textbox style="mso-next-textbox:#_x0000_s2670" inset="0,0,0,0">
              <w:txbxContent>
                <w:p w:rsidR="00EB0C8F" w:rsidRDefault="00EB0C8F" w:rsidP="00752F8D">
                  <w:pPr>
                    <w:spacing w:line="160" w:lineRule="exact"/>
                    <w:jc w:val="left"/>
                    <w:rPr>
                      <w:rFonts w:cs="Miriam" w:hint="cs"/>
                      <w:sz w:val="18"/>
                      <w:szCs w:val="18"/>
                      <w:rtl/>
                    </w:rPr>
                  </w:pPr>
                  <w:r>
                    <w:rPr>
                      <w:rFonts w:cs="Miriam" w:hint="cs"/>
                      <w:sz w:val="18"/>
                      <w:szCs w:val="18"/>
                      <w:rtl/>
                    </w:rPr>
                    <w:t>שינוי התוספת החמישית והתוספת השישית</w:t>
                  </w:r>
                </w:p>
                <w:p w:rsidR="00EB0C8F" w:rsidRDefault="00EB0C8F" w:rsidP="00752F8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sidR="007C6228">
        <w:rPr>
          <w:rStyle w:val="default"/>
          <w:rFonts w:cs="FrankRuehl" w:hint="cs"/>
          <w:rtl/>
        </w:rPr>
        <w:t>ל</w:t>
      </w:r>
      <w:r>
        <w:rPr>
          <w:rStyle w:val="default"/>
          <w:rFonts w:cs="FrankRuehl"/>
          <w:rtl/>
        </w:rPr>
        <w:t>.</w:t>
      </w:r>
      <w:r>
        <w:rPr>
          <w:rStyle w:val="default"/>
          <w:rFonts w:cs="FrankRuehl"/>
          <w:rtl/>
        </w:rPr>
        <w:tab/>
      </w:r>
      <w:r w:rsidR="007C6228">
        <w:rPr>
          <w:rStyle w:val="default"/>
          <w:rFonts w:cs="FrankRuehl" w:hint="cs"/>
          <w:rtl/>
        </w:rPr>
        <w:t>(א)</w:t>
      </w:r>
      <w:r w:rsidR="007C6228">
        <w:rPr>
          <w:rStyle w:val="default"/>
          <w:rFonts w:cs="FrankRuehl" w:hint="cs"/>
          <w:rtl/>
        </w:rPr>
        <w:tab/>
        <w:t>שר האוצר רשאי, בצו, על פי הצעת הרשות או בהתייעצות עמה, בהסכמת שר המשפטים ובאישור ועדת הכספים של הכנסת, לשנות את התוספת החמישית ואת התוספת השישית, ובלבד שסכומי העיצום הכספי לפי התוספת השישית לא יעלו על הסכומים כמפורט להלן, לפי העניין:</w:t>
      </w:r>
    </w:p>
    <w:p w:rsidR="007C6228" w:rsidRDefault="007C6228" w:rsidP="00B05F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תאגיד מדווח, תאגיד שאינו מדווח שהציע את ניירות הערך שלו לציבור, חברת בעלת רישיון זירה כמשמעותה בפרק ז'3, או מסלקה כהגדרתה בסעיף 50א </w:t>
      </w:r>
      <w:r>
        <w:rPr>
          <w:rStyle w:val="default"/>
          <w:rFonts w:cs="FrankRuehl"/>
          <w:rtl/>
        </w:rPr>
        <w:t>–</w:t>
      </w:r>
      <w:r>
        <w:rPr>
          <w:rStyle w:val="default"/>
          <w:rFonts w:cs="FrankRuehl" w:hint="cs"/>
          <w:rtl/>
        </w:rPr>
        <w:t xml:space="preserve"> 1,000,000 שקלים חדשים;</w:t>
      </w:r>
    </w:p>
    <w:p w:rsidR="007C6228" w:rsidRDefault="007C6228" w:rsidP="00B05F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05F4E">
        <w:rPr>
          <w:rStyle w:val="default"/>
          <w:rFonts w:cs="FrankRuehl" w:hint="cs"/>
          <w:rtl/>
        </w:rPr>
        <w:t xml:space="preserve">לעניין תאגיד שהוא חתם </w:t>
      </w:r>
      <w:r w:rsidR="00B05F4E">
        <w:rPr>
          <w:rStyle w:val="default"/>
          <w:rFonts w:cs="FrankRuehl"/>
          <w:rtl/>
        </w:rPr>
        <w:t>–</w:t>
      </w:r>
      <w:r w:rsidR="00B05F4E">
        <w:rPr>
          <w:rStyle w:val="default"/>
          <w:rFonts w:cs="FrankRuehl" w:hint="cs"/>
          <w:rtl/>
        </w:rPr>
        <w:t xml:space="preserve"> 320,000 שקלים חדשים;</w:t>
      </w:r>
    </w:p>
    <w:p w:rsidR="00B05F4E" w:rsidRDefault="00B05F4E" w:rsidP="00B05F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תאגיד שעיקר עיסוקו הנפקת מוצרים פיננסיים </w:t>
      </w:r>
      <w:r>
        <w:rPr>
          <w:rStyle w:val="default"/>
          <w:rFonts w:cs="FrankRuehl"/>
          <w:rtl/>
        </w:rPr>
        <w:t>–</w:t>
      </w:r>
      <w:r>
        <w:rPr>
          <w:rStyle w:val="default"/>
          <w:rFonts w:cs="FrankRuehl" w:hint="cs"/>
          <w:rtl/>
        </w:rPr>
        <w:t xml:space="preserve"> 2,000,000 שקלים חדשים;</w:t>
      </w:r>
    </w:p>
    <w:p w:rsidR="00B05F4E" w:rsidRDefault="00B05F4E" w:rsidP="00B05F4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תאגיד אחר או יחיד </w:t>
      </w:r>
      <w:r>
        <w:rPr>
          <w:rStyle w:val="default"/>
          <w:rFonts w:cs="FrankRuehl"/>
          <w:rtl/>
        </w:rPr>
        <w:t>–</w:t>
      </w:r>
      <w:r>
        <w:rPr>
          <w:rStyle w:val="default"/>
          <w:rFonts w:cs="FrankRuehl" w:hint="cs"/>
          <w:rtl/>
        </w:rPr>
        <w:t xml:space="preserve"> 12,000 שקלים חדשים.</w:t>
      </w:r>
    </w:p>
    <w:p w:rsidR="00B05F4E" w:rsidRDefault="00B05F4E" w:rsidP="007C62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52כא(ב) ו-(ג) יחולו, בשינויים המחויבים, לעניין הסכומים האמורים בסעיף קטן (א).</w:t>
      </w:r>
    </w:p>
    <w:p w:rsidR="00BB0F74" w:rsidRPr="00416458" w:rsidRDefault="00BB0F74" w:rsidP="00BB0F74">
      <w:pPr>
        <w:pStyle w:val="P00"/>
        <w:spacing w:before="0"/>
        <w:ind w:left="0" w:right="1134"/>
        <w:rPr>
          <w:rStyle w:val="default"/>
          <w:rFonts w:cs="FrankRuehl" w:hint="cs"/>
          <w:vanish/>
          <w:color w:val="FF0000"/>
          <w:sz w:val="20"/>
          <w:szCs w:val="20"/>
          <w:shd w:val="clear" w:color="auto" w:fill="FFFF99"/>
          <w:rtl/>
        </w:rPr>
      </w:pPr>
      <w:bookmarkStart w:id="732" w:name="Rov555"/>
      <w:r w:rsidRPr="00416458">
        <w:rPr>
          <w:rStyle w:val="default"/>
          <w:rFonts w:cs="FrankRuehl" w:hint="cs"/>
          <w:vanish/>
          <w:color w:val="FF0000"/>
          <w:sz w:val="20"/>
          <w:szCs w:val="20"/>
          <w:shd w:val="clear" w:color="auto" w:fill="FFFF99"/>
          <w:rtl/>
        </w:rPr>
        <w:t>מיום 17.2.2011</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52F8D" w:rsidRPr="00416458" w:rsidRDefault="00752F8D" w:rsidP="00752F8D">
      <w:pPr>
        <w:pStyle w:val="P00"/>
        <w:spacing w:before="0"/>
        <w:ind w:left="0" w:right="1134"/>
        <w:rPr>
          <w:rStyle w:val="default"/>
          <w:rFonts w:cs="FrankRuehl" w:hint="cs"/>
          <w:vanish/>
          <w:sz w:val="20"/>
          <w:szCs w:val="20"/>
          <w:shd w:val="clear" w:color="auto" w:fill="FFFF99"/>
          <w:rtl/>
        </w:rPr>
      </w:pPr>
      <w:hyperlink r:id="rId125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212 (</w:t>
      </w:r>
      <w:hyperlink r:id="rId126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52F8D" w:rsidRPr="00B05F4E" w:rsidRDefault="00752F8D" w:rsidP="00B05F4E">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w:t>
      </w:r>
      <w:r w:rsidR="00B05F4E" w:rsidRPr="00416458">
        <w:rPr>
          <w:rStyle w:val="default"/>
          <w:rFonts w:cs="FrankRuehl" w:hint="cs"/>
          <w:b/>
          <w:bCs/>
          <w:vanish/>
          <w:sz w:val="20"/>
          <w:szCs w:val="20"/>
          <w:shd w:val="clear" w:color="auto" w:fill="FFFF99"/>
          <w:rtl/>
        </w:rPr>
        <w:t>ל</w:t>
      </w:r>
      <w:bookmarkEnd w:id="732"/>
    </w:p>
    <w:p w:rsidR="007C6228" w:rsidRDefault="007C6228" w:rsidP="00B05F4E">
      <w:pPr>
        <w:pStyle w:val="medium2-header"/>
        <w:keepLines w:val="0"/>
        <w:spacing w:before="72"/>
        <w:ind w:left="0" w:right="1134"/>
        <w:rPr>
          <w:rFonts w:cs="FrankRuehl" w:hint="cs"/>
          <w:noProof/>
          <w:rtl/>
        </w:rPr>
      </w:pPr>
      <w:bookmarkStart w:id="733" w:name="med20"/>
      <w:bookmarkEnd w:id="733"/>
      <w:r>
        <w:rPr>
          <w:noProof/>
          <w:sz w:val="20"/>
          <w:lang w:val="he-IL"/>
        </w:rPr>
        <w:pict>
          <v:rect id="_x0000_s2672" style="position:absolute;left:0;text-align:left;margin-left:464.5pt;margin-top:8.05pt;width:75.05pt;height:16pt;z-index:251656192" o:allowincell="f" filled="f" stroked="f" strokecolor="lime" strokeweight=".25pt">
            <v:textbox style="mso-next-textbox:#_x0000_s2672" inset="0,0,0,0">
              <w:txbxContent>
                <w:p w:rsidR="00EB0C8F" w:rsidRDefault="00EB0C8F" w:rsidP="007C6228">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noProof/>
          <w:rtl/>
        </w:rPr>
        <w:t xml:space="preserve">פרק </w:t>
      </w:r>
      <w:r>
        <w:rPr>
          <w:rFonts w:cs="FrankRuehl" w:hint="cs"/>
          <w:noProof/>
          <w:rtl/>
        </w:rPr>
        <w:t>ח'</w:t>
      </w:r>
      <w:r w:rsidR="00B05F4E">
        <w:rPr>
          <w:rFonts w:cs="FrankRuehl" w:hint="cs"/>
          <w:noProof/>
          <w:rtl/>
        </w:rPr>
        <w:t>4: הטלת אמצעי אכיפה מינהליים בידי ועדת האכיפה המינהלית</w:t>
      </w:r>
      <w:r w:rsidR="00B3624D" w:rsidRPr="00A215B2">
        <w:rPr>
          <w:rStyle w:val="a7"/>
          <w:rFonts w:cs="FrankRuehl"/>
          <w:b/>
          <w:bCs w:val="0"/>
          <w:noProof/>
          <w:rtl/>
        </w:rPr>
        <w:footnoteReference w:id="5"/>
      </w:r>
    </w:p>
    <w:p w:rsidR="007C6228" w:rsidRPr="00416458" w:rsidRDefault="007C6228" w:rsidP="00551CD7">
      <w:pPr>
        <w:pStyle w:val="P00"/>
        <w:spacing w:before="0"/>
        <w:ind w:left="0" w:right="1134"/>
        <w:rPr>
          <w:rStyle w:val="default"/>
          <w:rFonts w:cs="FrankRuehl" w:hint="cs"/>
          <w:vanish/>
          <w:color w:val="FF0000"/>
          <w:sz w:val="20"/>
          <w:szCs w:val="20"/>
          <w:shd w:val="clear" w:color="auto" w:fill="FFFF99"/>
          <w:rtl/>
        </w:rPr>
      </w:pPr>
      <w:bookmarkStart w:id="734" w:name="Rov556"/>
      <w:r w:rsidRPr="00416458">
        <w:rPr>
          <w:rStyle w:val="default"/>
          <w:rFonts w:cs="FrankRuehl" w:hint="cs"/>
          <w:vanish/>
          <w:color w:val="FF0000"/>
          <w:sz w:val="20"/>
          <w:szCs w:val="20"/>
          <w:shd w:val="clear" w:color="auto" w:fill="FFFF99"/>
          <w:rtl/>
        </w:rPr>
        <w:t xml:space="preserve">מיום </w:t>
      </w:r>
      <w:r w:rsidR="00551CD7" w:rsidRPr="00416458">
        <w:rPr>
          <w:rStyle w:val="default"/>
          <w:rFonts w:cs="FrankRuehl" w:hint="cs"/>
          <w:vanish/>
          <w:color w:val="FF0000"/>
          <w:sz w:val="20"/>
          <w:szCs w:val="20"/>
          <w:shd w:val="clear" w:color="auto" w:fill="FFFF99"/>
          <w:rtl/>
        </w:rPr>
        <w:t>17.2.2011</w:t>
      </w:r>
    </w:p>
    <w:p w:rsidR="007C6228" w:rsidRPr="00416458" w:rsidRDefault="007C6228" w:rsidP="007C622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C6228" w:rsidRPr="00416458" w:rsidRDefault="007C6228" w:rsidP="007C6228">
      <w:pPr>
        <w:pStyle w:val="P00"/>
        <w:spacing w:before="0"/>
        <w:ind w:left="0" w:right="1134"/>
        <w:rPr>
          <w:rStyle w:val="default"/>
          <w:rFonts w:cs="FrankRuehl" w:hint="cs"/>
          <w:vanish/>
          <w:sz w:val="20"/>
          <w:szCs w:val="20"/>
          <w:shd w:val="clear" w:color="auto" w:fill="FFFF99"/>
          <w:rtl/>
        </w:rPr>
      </w:pPr>
      <w:hyperlink r:id="rId1261"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212 (</w:t>
      </w:r>
      <w:hyperlink r:id="rId1262"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C6228" w:rsidRPr="00AB2715" w:rsidRDefault="007C6228" w:rsidP="00AB2715">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 xml:space="preserve">הוספת </w:t>
      </w:r>
      <w:r w:rsidR="00B05F4E" w:rsidRPr="00416458">
        <w:rPr>
          <w:rStyle w:val="default"/>
          <w:rFonts w:cs="FrankRuehl" w:hint="cs"/>
          <w:b/>
          <w:bCs/>
          <w:vanish/>
          <w:sz w:val="20"/>
          <w:szCs w:val="20"/>
          <w:shd w:val="clear" w:color="auto" w:fill="FFFF99"/>
          <w:rtl/>
        </w:rPr>
        <w:t>פרק ח'4</w:t>
      </w:r>
      <w:bookmarkEnd w:id="734"/>
    </w:p>
    <w:p w:rsidR="007C6228" w:rsidRPr="00AB2715" w:rsidRDefault="007C6228" w:rsidP="00AB2715">
      <w:pPr>
        <w:pStyle w:val="header-2"/>
        <w:ind w:left="0" w:right="1134"/>
        <w:outlineLvl w:val="0"/>
        <w:rPr>
          <w:rFonts w:cs="Miriam" w:hint="cs"/>
          <w:rtl/>
        </w:rPr>
      </w:pPr>
      <w:bookmarkStart w:id="735" w:name="hed215"/>
      <w:bookmarkEnd w:id="735"/>
      <w:r w:rsidRPr="00AB2715">
        <w:rPr>
          <w:rFonts w:cs="Miriam"/>
        </w:rPr>
        <w:pict>
          <v:rect id="_x0000_s2673" style="position:absolute;left:0;text-align:left;margin-left:464.35pt;margin-top:12.75pt;width:75.05pt;height:16pt;z-index:251657216" o:allowincell="f" filled="f" stroked="f" strokecolor="lime" strokeweight=".25pt">
            <v:textbox style="mso-next-textbox:#_x0000_s2673" inset="0,0,0,0">
              <w:txbxContent>
                <w:p w:rsidR="00EB0C8F" w:rsidRDefault="00EB0C8F" w:rsidP="007C6228">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sidR="00AB2715">
        <w:rPr>
          <w:rFonts w:cs="Miriam" w:hint="cs"/>
          <w:rtl/>
        </w:rPr>
        <w:t>סימן א': ועדת האכיפה המינהלית</w:t>
      </w:r>
    </w:p>
    <w:p w:rsidR="007C6228" w:rsidRPr="00416458" w:rsidRDefault="007C6228" w:rsidP="00551CD7">
      <w:pPr>
        <w:pStyle w:val="P00"/>
        <w:spacing w:before="0"/>
        <w:ind w:left="0" w:right="1134"/>
        <w:rPr>
          <w:rStyle w:val="default"/>
          <w:rFonts w:cs="FrankRuehl" w:hint="cs"/>
          <w:vanish/>
          <w:color w:val="FF0000"/>
          <w:sz w:val="20"/>
          <w:szCs w:val="20"/>
          <w:shd w:val="clear" w:color="auto" w:fill="FFFF99"/>
          <w:rtl/>
        </w:rPr>
      </w:pPr>
      <w:bookmarkStart w:id="736" w:name="Rov557"/>
      <w:r w:rsidRPr="00416458">
        <w:rPr>
          <w:rStyle w:val="default"/>
          <w:rFonts w:cs="FrankRuehl" w:hint="cs"/>
          <w:vanish/>
          <w:color w:val="FF0000"/>
          <w:sz w:val="20"/>
          <w:szCs w:val="20"/>
          <w:shd w:val="clear" w:color="auto" w:fill="FFFF99"/>
          <w:rtl/>
        </w:rPr>
        <w:t xml:space="preserve">מיום </w:t>
      </w:r>
      <w:r w:rsidR="00551CD7" w:rsidRPr="00416458">
        <w:rPr>
          <w:rStyle w:val="default"/>
          <w:rFonts w:cs="FrankRuehl" w:hint="cs"/>
          <w:vanish/>
          <w:color w:val="FF0000"/>
          <w:sz w:val="20"/>
          <w:szCs w:val="20"/>
          <w:shd w:val="clear" w:color="auto" w:fill="FFFF99"/>
          <w:rtl/>
        </w:rPr>
        <w:t>17.2.2011</w:t>
      </w:r>
    </w:p>
    <w:p w:rsidR="007C6228" w:rsidRPr="00416458" w:rsidRDefault="007C6228" w:rsidP="007C622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C6228" w:rsidRPr="00416458" w:rsidRDefault="007C6228" w:rsidP="007C6228">
      <w:pPr>
        <w:pStyle w:val="P00"/>
        <w:spacing w:before="0"/>
        <w:ind w:left="0" w:right="1134"/>
        <w:rPr>
          <w:rStyle w:val="default"/>
          <w:rFonts w:cs="FrankRuehl" w:hint="cs"/>
          <w:vanish/>
          <w:sz w:val="20"/>
          <w:szCs w:val="20"/>
          <w:shd w:val="clear" w:color="auto" w:fill="FFFF99"/>
          <w:rtl/>
        </w:rPr>
      </w:pPr>
      <w:hyperlink r:id="rId126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212 (</w:t>
      </w:r>
      <w:hyperlink r:id="rId126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C6228" w:rsidRPr="00AB2715" w:rsidRDefault="007C6228" w:rsidP="00AB2715">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 xml:space="preserve">הוספת </w:t>
      </w:r>
      <w:r w:rsidR="00AB2715" w:rsidRPr="00416458">
        <w:rPr>
          <w:rStyle w:val="default"/>
          <w:rFonts w:cs="FrankRuehl" w:hint="cs"/>
          <w:b/>
          <w:bCs/>
          <w:vanish/>
          <w:sz w:val="20"/>
          <w:szCs w:val="20"/>
          <w:shd w:val="clear" w:color="auto" w:fill="FFFF99"/>
          <w:rtl/>
        </w:rPr>
        <w:t>סימן א'</w:t>
      </w:r>
      <w:bookmarkEnd w:id="736"/>
    </w:p>
    <w:p w:rsidR="007C6228" w:rsidRDefault="007C6228" w:rsidP="00D067EA">
      <w:pPr>
        <w:pStyle w:val="P00"/>
        <w:spacing w:before="72"/>
        <w:ind w:left="0" w:right="1134"/>
        <w:rPr>
          <w:rStyle w:val="default"/>
          <w:rFonts w:cs="FrankRuehl" w:hint="cs"/>
          <w:rtl/>
        </w:rPr>
      </w:pPr>
      <w:bookmarkStart w:id="737" w:name="Seif220"/>
      <w:bookmarkEnd w:id="737"/>
      <w:r>
        <w:rPr>
          <w:lang w:val="he-IL"/>
        </w:rPr>
        <w:pict>
          <v:rect id="_x0000_s2671" style="position:absolute;left:0;text-align:left;margin-left:464.5pt;margin-top:8.05pt;width:75.05pt;height:24.8pt;z-index:251655168" o:allowincell="f" filled="f" stroked="f" strokecolor="lime" strokeweight=".25pt">
            <v:textbox style="mso-next-textbox:#_x0000_s2671" inset="0,0,0,0">
              <w:txbxContent>
                <w:p w:rsidR="00EB0C8F" w:rsidRDefault="00EB0C8F" w:rsidP="007C6228">
                  <w:pPr>
                    <w:spacing w:line="160" w:lineRule="exact"/>
                    <w:jc w:val="left"/>
                    <w:rPr>
                      <w:rFonts w:cs="Miriam" w:hint="cs"/>
                      <w:sz w:val="18"/>
                      <w:szCs w:val="18"/>
                      <w:rtl/>
                    </w:rPr>
                  </w:pPr>
                  <w:r>
                    <w:rPr>
                      <w:rFonts w:cs="Miriam" w:hint="cs"/>
                      <w:sz w:val="18"/>
                      <w:szCs w:val="18"/>
                      <w:rtl/>
                    </w:rPr>
                    <w:t>הגדרות</w:t>
                  </w:r>
                </w:p>
                <w:p w:rsidR="00EB0C8F" w:rsidRDefault="00EB0C8F" w:rsidP="007C6228">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לא</w:t>
      </w:r>
      <w:r>
        <w:rPr>
          <w:rStyle w:val="default"/>
          <w:rFonts w:cs="FrankRuehl"/>
          <w:rtl/>
        </w:rPr>
        <w:t>.</w:t>
      </w:r>
      <w:r w:rsidR="00D067EA">
        <w:rPr>
          <w:rStyle w:val="default"/>
          <w:rFonts w:cs="FrankRuehl" w:hint="cs"/>
          <w:rtl/>
        </w:rPr>
        <w:t xml:space="preserve"> </w:t>
      </w:r>
      <w:r w:rsidR="00AB2715">
        <w:rPr>
          <w:rStyle w:val="default"/>
          <w:rFonts w:cs="FrankRuehl" w:hint="cs"/>
          <w:rtl/>
        </w:rPr>
        <w:t xml:space="preserve">בסימן זה, "הפרה" </w:t>
      </w:r>
      <w:r w:rsidR="00AB2715">
        <w:rPr>
          <w:rStyle w:val="default"/>
          <w:rFonts w:cs="FrankRuehl"/>
          <w:rtl/>
        </w:rPr>
        <w:t>–</w:t>
      </w:r>
      <w:r w:rsidR="00AB2715">
        <w:rPr>
          <w:rStyle w:val="default"/>
          <w:rFonts w:cs="FrankRuehl" w:hint="cs"/>
          <w:rtl/>
        </w:rPr>
        <w:t xml:space="preserve"> כל אחת מאלה:</w:t>
      </w:r>
    </w:p>
    <w:p w:rsidR="00EB326C" w:rsidRDefault="00EB326C" w:rsidP="00D067EA">
      <w:pPr>
        <w:pStyle w:val="P00"/>
        <w:spacing w:before="72"/>
        <w:ind w:left="0" w:right="1134"/>
        <w:rPr>
          <w:rStyle w:val="default"/>
          <w:rFonts w:cs="FrankRuehl" w:hint="cs"/>
          <w:rtl/>
        </w:rPr>
      </w:pPr>
    </w:p>
    <w:p w:rsidR="00AB2715" w:rsidRDefault="00EB326C" w:rsidP="009F78F5">
      <w:pPr>
        <w:pStyle w:val="P00"/>
        <w:spacing w:before="72"/>
        <w:ind w:left="624" w:right="1134"/>
        <w:rPr>
          <w:rStyle w:val="default"/>
          <w:rFonts w:cs="FrankRuehl" w:hint="cs"/>
          <w:rtl/>
        </w:rPr>
      </w:pPr>
      <w:r>
        <w:rPr>
          <w:rFonts w:cs="FrankRuehl" w:hint="cs"/>
          <w:sz w:val="26"/>
          <w:rtl/>
          <w:lang w:eastAsia="en-US"/>
        </w:rPr>
        <w:pict>
          <v:shape id="_x0000_s2761" type="#_x0000_t202" style="position:absolute;left:0;text-align:left;margin-left:470.25pt;margin-top:7.1pt;width:1in;height:16.8pt;z-index:251728896" filled="f" stroked="f" strokecolor="lime" strokeweight=".25pt">
            <v:textbox inset="1mm,0,1mm,0">
              <w:txbxContent>
                <w:p w:rsidR="00EB0C8F" w:rsidRDefault="00EB0C8F" w:rsidP="00EB326C">
                  <w:pPr>
                    <w:spacing w:line="160" w:lineRule="exact"/>
                    <w:jc w:val="left"/>
                    <w:rPr>
                      <w:rFonts w:cs="Miriam" w:hint="cs"/>
                      <w:noProof/>
                      <w:sz w:val="18"/>
                      <w:szCs w:val="18"/>
                      <w:rtl/>
                    </w:rPr>
                  </w:pPr>
                  <w:r>
                    <w:rPr>
                      <w:rFonts w:cs="Miriam" w:hint="cs"/>
                      <w:sz w:val="18"/>
                      <w:szCs w:val="18"/>
                      <w:rtl/>
                    </w:rPr>
                    <w:t>(תיקון מס' 47) תשע"ב-2011</w:t>
                  </w:r>
                </w:p>
              </w:txbxContent>
            </v:textbox>
          </v:shape>
        </w:pict>
      </w:r>
      <w:r w:rsidR="00AB2715">
        <w:rPr>
          <w:rStyle w:val="default"/>
          <w:rFonts w:cs="FrankRuehl" w:hint="cs"/>
          <w:rtl/>
        </w:rPr>
        <w:t>(1)</w:t>
      </w:r>
      <w:r w:rsidR="00AB2715">
        <w:rPr>
          <w:rStyle w:val="default"/>
          <w:rFonts w:cs="FrankRuehl" w:hint="cs"/>
          <w:rtl/>
        </w:rPr>
        <w:tab/>
        <w:t xml:space="preserve">הפרה של הוראה מההוראות לפי חוק זה, </w:t>
      </w:r>
      <w:r w:rsidR="009F78F5" w:rsidRPr="009F78F5">
        <w:rPr>
          <w:rStyle w:val="default"/>
          <w:rFonts w:cs="FrankRuehl" w:hint="cs"/>
          <w:rtl/>
        </w:rPr>
        <w:t>כמפורט בסעיפים 52סד(ב), 52סז ו-54(א1) ובתוספת</w:t>
      </w:r>
      <w:r w:rsidR="00AB2715">
        <w:rPr>
          <w:rStyle w:val="default"/>
          <w:rFonts w:cs="FrankRuehl" w:hint="cs"/>
          <w:rtl/>
        </w:rPr>
        <w:t xml:space="preserve"> השביעית;</w:t>
      </w:r>
    </w:p>
    <w:p w:rsidR="00AB2715" w:rsidRDefault="00AB2715" w:rsidP="00AB27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הפרה כהגדרתה בסעיף 38ו לחוק הייעוץ;</w:t>
      </w:r>
    </w:p>
    <w:p w:rsidR="00AB2715" w:rsidRDefault="00AB2715" w:rsidP="00AB271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הפרה כהגדרתה בסעיף 119 לחוק להשקעות משותפות</w:t>
      </w:r>
      <w:r w:rsidR="00100202">
        <w:rPr>
          <w:rStyle w:val="default"/>
          <w:rFonts w:cs="FrankRuehl" w:hint="cs"/>
          <w:rtl/>
        </w:rPr>
        <w:t>;</w:t>
      </w:r>
    </w:p>
    <w:p w:rsidR="00100202" w:rsidRPr="00DE47BD" w:rsidRDefault="00100202" w:rsidP="00100202">
      <w:pPr>
        <w:pStyle w:val="P00"/>
        <w:spacing w:before="72"/>
        <w:ind w:left="624" w:right="1134"/>
        <w:rPr>
          <w:rStyle w:val="default"/>
          <w:rFonts w:cs="FrankRuehl" w:hint="cs"/>
          <w:rtl/>
        </w:rPr>
      </w:pPr>
      <w:r w:rsidRPr="00DE47BD">
        <w:rPr>
          <w:rFonts w:cs="FrankRuehl" w:hint="cs"/>
          <w:sz w:val="26"/>
          <w:rtl/>
          <w:lang w:eastAsia="en-US"/>
        </w:rPr>
        <w:pict>
          <v:shape id="_x0000_s3478" type="#_x0000_t202" style="position:absolute;left:0;text-align:left;margin-left:470.25pt;margin-top:7.1pt;width:1in;height:16.8pt;z-index:252121088" filled="f" stroked="f" strokecolor="lime" strokeweight=".25pt">
            <v:textbox inset="1mm,0,1mm,0">
              <w:txbxContent>
                <w:p w:rsidR="00100202" w:rsidRDefault="00100202" w:rsidP="00100202">
                  <w:pPr>
                    <w:spacing w:line="160" w:lineRule="exact"/>
                    <w:jc w:val="left"/>
                    <w:rPr>
                      <w:rFonts w:cs="Miriam" w:hint="cs"/>
                      <w:noProof/>
                      <w:sz w:val="18"/>
                      <w:szCs w:val="18"/>
                      <w:rtl/>
                    </w:rPr>
                  </w:pPr>
                  <w:r>
                    <w:rPr>
                      <w:rFonts w:cs="Miriam" w:hint="cs"/>
                      <w:sz w:val="18"/>
                      <w:szCs w:val="18"/>
                      <w:rtl/>
                    </w:rPr>
                    <w:t>(תיקון מס' 70) תשפ"ב-2021</w:t>
                  </w:r>
                </w:p>
              </w:txbxContent>
            </v:textbox>
          </v:shape>
        </w:pict>
      </w:r>
      <w:r w:rsidRPr="00DE47BD">
        <w:rPr>
          <w:rStyle w:val="default"/>
          <w:rFonts w:cs="FrankRuehl" w:hint="cs"/>
          <w:rtl/>
        </w:rPr>
        <w:t>(4)</w:t>
      </w:r>
      <w:r w:rsidRPr="00DE47BD">
        <w:rPr>
          <w:rStyle w:val="default"/>
          <w:rFonts w:cs="FrankRuehl" w:hint="cs"/>
          <w:rtl/>
        </w:rPr>
        <w:tab/>
        <w:t>הפרה כהגדרתה בסעיף 52 לחוק שירות מידע פיננסי.</w:t>
      </w:r>
    </w:p>
    <w:p w:rsidR="007C6228" w:rsidRPr="00416458" w:rsidRDefault="00AB2715" w:rsidP="007C6228">
      <w:pPr>
        <w:pStyle w:val="P00"/>
        <w:spacing w:before="0"/>
        <w:ind w:left="0" w:right="1134"/>
        <w:rPr>
          <w:rStyle w:val="default"/>
          <w:rFonts w:cs="FrankRuehl" w:hint="cs"/>
          <w:vanish/>
          <w:color w:val="FF0000"/>
          <w:sz w:val="20"/>
          <w:szCs w:val="20"/>
          <w:shd w:val="clear" w:color="auto" w:fill="FFFF99"/>
          <w:rtl/>
        </w:rPr>
      </w:pPr>
      <w:bookmarkStart w:id="738" w:name="Rov978"/>
      <w:r w:rsidRPr="00416458">
        <w:rPr>
          <w:rStyle w:val="default"/>
          <w:rFonts w:cs="FrankRuehl" w:hint="cs"/>
          <w:vanish/>
          <w:color w:val="FF0000"/>
          <w:sz w:val="20"/>
          <w:szCs w:val="20"/>
          <w:shd w:val="clear" w:color="auto" w:fill="FFFF99"/>
          <w:rtl/>
        </w:rPr>
        <w:t>מיום 27.2.2011</w:t>
      </w:r>
    </w:p>
    <w:p w:rsidR="007C6228" w:rsidRPr="00416458" w:rsidRDefault="007C6228" w:rsidP="007C622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C6228" w:rsidRPr="00416458" w:rsidRDefault="007C6228" w:rsidP="007C6228">
      <w:pPr>
        <w:pStyle w:val="P00"/>
        <w:spacing w:before="0"/>
        <w:ind w:left="0" w:right="1134"/>
        <w:rPr>
          <w:rStyle w:val="default"/>
          <w:rFonts w:cs="FrankRuehl" w:hint="cs"/>
          <w:vanish/>
          <w:sz w:val="20"/>
          <w:szCs w:val="20"/>
          <w:shd w:val="clear" w:color="auto" w:fill="FFFF99"/>
          <w:rtl/>
        </w:rPr>
      </w:pPr>
      <w:hyperlink r:id="rId126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212 (</w:t>
      </w:r>
      <w:hyperlink r:id="rId126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C6228" w:rsidRPr="00416458" w:rsidRDefault="007C6228"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52לא</w:t>
      </w:r>
    </w:p>
    <w:p w:rsidR="00EB326C" w:rsidRPr="00416458" w:rsidRDefault="00EB326C" w:rsidP="00AB2715">
      <w:pPr>
        <w:pStyle w:val="P00"/>
        <w:spacing w:before="0"/>
        <w:ind w:left="0" w:right="1134"/>
        <w:rPr>
          <w:rStyle w:val="default"/>
          <w:rFonts w:cs="FrankRuehl" w:hint="cs"/>
          <w:vanish/>
          <w:sz w:val="20"/>
          <w:szCs w:val="20"/>
          <w:shd w:val="clear" w:color="auto" w:fill="FFFF99"/>
          <w:rtl/>
        </w:rPr>
      </w:pPr>
    </w:p>
    <w:p w:rsidR="00EB326C" w:rsidRPr="00416458" w:rsidRDefault="00EB326C" w:rsidP="00EB326C">
      <w:pPr>
        <w:pStyle w:val="P00"/>
        <w:spacing w:before="0"/>
        <w:ind w:left="624"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16.5.2012</w:t>
      </w:r>
    </w:p>
    <w:p w:rsidR="00EB326C" w:rsidRPr="00416458" w:rsidRDefault="00EB326C" w:rsidP="00EB326C">
      <w:pPr>
        <w:pStyle w:val="P00"/>
        <w:spacing w:before="0"/>
        <w:ind w:left="624"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47</w:t>
      </w:r>
    </w:p>
    <w:p w:rsidR="00EB326C" w:rsidRPr="00416458" w:rsidRDefault="00EB326C" w:rsidP="00EB326C">
      <w:pPr>
        <w:pStyle w:val="P00"/>
        <w:spacing w:before="0"/>
        <w:ind w:left="624" w:right="1134"/>
        <w:rPr>
          <w:rStyle w:val="default"/>
          <w:rFonts w:cs="FrankRuehl" w:hint="cs"/>
          <w:vanish/>
          <w:sz w:val="20"/>
          <w:szCs w:val="20"/>
          <w:shd w:val="clear" w:color="auto" w:fill="FFFF99"/>
          <w:rtl/>
        </w:rPr>
      </w:pPr>
      <w:hyperlink r:id="rId1267" w:history="1">
        <w:r w:rsidRPr="00416458">
          <w:rPr>
            <w:rStyle w:val="Hyperlink"/>
            <w:rFonts w:cs="FrankRuehl" w:hint="cs"/>
            <w:vanish/>
            <w:szCs w:val="20"/>
            <w:shd w:val="clear" w:color="auto" w:fill="FFFF99"/>
            <w:rtl/>
          </w:rPr>
          <w:t>ס"ח תשע"ב מס' 2320</w:t>
        </w:r>
      </w:hyperlink>
      <w:r w:rsidRPr="00416458">
        <w:rPr>
          <w:rStyle w:val="default"/>
          <w:rFonts w:cs="FrankRuehl" w:hint="cs"/>
          <w:vanish/>
          <w:sz w:val="20"/>
          <w:szCs w:val="20"/>
          <w:shd w:val="clear" w:color="auto" w:fill="FFFF99"/>
          <w:rtl/>
        </w:rPr>
        <w:t xml:space="preserve"> מיום 16.11.2011 עמ' 17 (</w:t>
      </w:r>
      <w:hyperlink r:id="rId1268" w:history="1">
        <w:r w:rsidRPr="00416458">
          <w:rPr>
            <w:rStyle w:val="Hyperlink"/>
            <w:rFonts w:cs="FrankRuehl" w:hint="cs"/>
            <w:vanish/>
            <w:szCs w:val="20"/>
            <w:shd w:val="clear" w:color="auto" w:fill="FFFF99"/>
            <w:rtl/>
          </w:rPr>
          <w:t>ה"ח 387</w:t>
        </w:r>
      </w:hyperlink>
      <w:r w:rsidRPr="00416458">
        <w:rPr>
          <w:rStyle w:val="default"/>
          <w:rFonts w:cs="FrankRuehl" w:hint="cs"/>
          <w:vanish/>
          <w:sz w:val="20"/>
          <w:szCs w:val="20"/>
          <w:shd w:val="clear" w:color="auto" w:fill="FFFF99"/>
          <w:rtl/>
        </w:rPr>
        <w:t>)</w:t>
      </w:r>
    </w:p>
    <w:p w:rsidR="00EB326C" w:rsidRPr="00416458" w:rsidRDefault="00EB326C" w:rsidP="00EB326C">
      <w:pPr>
        <w:pStyle w:val="P00"/>
        <w:ind w:left="624"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הפרה של הוראה מההוראות לפי חוק זה, </w:t>
      </w:r>
      <w:r w:rsidRPr="00416458">
        <w:rPr>
          <w:rStyle w:val="default"/>
          <w:rFonts w:cs="FrankRuehl" w:hint="cs"/>
          <w:strike/>
          <w:vanish/>
          <w:sz w:val="22"/>
          <w:szCs w:val="22"/>
          <w:shd w:val="clear" w:color="auto" w:fill="FFFF99"/>
          <w:rtl/>
        </w:rPr>
        <w:t>כמפורט בתוספת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כמפורט בסעיפים 52סד(ב), 52סז ו-54(א1) ובתוספת</w:t>
      </w:r>
      <w:r w:rsidRPr="00416458">
        <w:rPr>
          <w:rStyle w:val="default"/>
          <w:rFonts w:cs="FrankRuehl" w:hint="cs"/>
          <w:vanish/>
          <w:sz w:val="22"/>
          <w:szCs w:val="22"/>
          <w:shd w:val="clear" w:color="auto" w:fill="FFFF99"/>
          <w:rtl/>
        </w:rPr>
        <w:t xml:space="preserve"> השביעית;</w:t>
      </w:r>
    </w:p>
    <w:p w:rsidR="00100202" w:rsidRPr="00416458" w:rsidRDefault="00100202" w:rsidP="00100202">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p>
    <w:p w:rsidR="00100202" w:rsidRPr="00416458" w:rsidRDefault="00100202" w:rsidP="00100202">
      <w:pPr>
        <w:pStyle w:val="P00"/>
        <w:tabs>
          <w:tab w:val="left" w:pos="624"/>
          <w:tab w:val="left" w:pos="1021"/>
        </w:tabs>
        <w:spacing w:before="0"/>
        <w:ind w:left="624"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hint="cs"/>
          <w:vanish/>
          <w:color w:val="FF0000"/>
          <w:szCs w:val="20"/>
          <w:shd w:val="clear" w:color="auto" w:fill="FFFF99"/>
          <w:rtl/>
        </w:rPr>
        <w:t>מיום 14.6.2022</w:t>
      </w:r>
    </w:p>
    <w:p w:rsidR="00100202" w:rsidRPr="00416458" w:rsidRDefault="00100202" w:rsidP="00100202">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b/>
          <w:bCs/>
          <w:vanish/>
          <w:szCs w:val="20"/>
          <w:shd w:val="clear" w:color="auto" w:fill="FFFF99"/>
          <w:rtl/>
        </w:rPr>
        <w:t>תיקון מס' 70</w:t>
      </w:r>
    </w:p>
    <w:p w:rsidR="00100202" w:rsidRPr="00416458" w:rsidRDefault="00100202" w:rsidP="00100202">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hyperlink r:id="rId1269" w:history="1">
        <w:r w:rsidRPr="00416458">
          <w:rPr>
            <w:rStyle w:val="Hyperlink"/>
            <w:rFonts w:ascii="FrankRuehl" w:hAnsi="FrankRuehl" w:cs="FrankRuehl"/>
            <w:vanish/>
            <w:szCs w:val="20"/>
            <w:shd w:val="clear" w:color="auto" w:fill="FFFF99"/>
            <w:rtl/>
          </w:rPr>
          <w:t>ס"ח תשפ"ב מס' 2933</w:t>
        </w:r>
      </w:hyperlink>
      <w:r w:rsidRPr="00416458">
        <w:rPr>
          <w:rStyle w:val="default"/>
          <w:rFonts w:ascii="FrankRuehl" w:hAnsi="FrankRuehl" w:cs="FrankRuehl"/>
          <w:vanish/>
          <w:sz w:val="20"/>
          <w:szCs w:val="20"/>
          <w:shd w:val="clear" w:color="auto" w:fill="FFFF99"/>
          <w:rtl/>
        </w:rPr>
        <w:t xml:space="preserve"> מיום 18.11.2021 עמ' </w:t>
      </w:r>
      <w:r w:rsidRPr="00416458">
        <w:rPr>
          <w:rStyle w:val="default"/>
          <w:rFonts w:ascii="FrankRuehl" w:hAnsi="FrankRuehl" w:cs="FrankRuehl" w:hint="cs"/>
          <w:vanish/>
          <w:szCs w:val="20"/>
          <w:shd w:val="clear" w:color="auto" w:fill="FFFF99"/>
          <w:rtl/>
        </w:rPr>
        <w:t>328</w:t>
      </w:r>
      <w:r w:rsidRPr="00416458">
        <w:rPr>
          <w:rStyle w:val="default"/>
          <w:rFonts w:ascii="FrankRuehl" w:hAnsi="FrankRuehl" w:cs="FrankRuehl"/>
          <w:vanish/>
          <w:sz w:val="20"/>
          <w:szCs w:val="20"/>
          <w:shd w:val="clear" w:color="auto" w:fill="FFFF99"/>
          <w:rtl/>
        </w:rPr>
        <w:t xml:space="preserve"> (</w:t>
      </w:r>
      <w:hyperlink r:id="rId1270" w:history="1">
        <w:r w:rsidRPr="00416458">
          <w:rPr>
            <w:rStyle w:val="Hyperlink"/>
            <w:rFonts w:ascii="FrankRuehl" w:hAnsi="FrankRuehl" w:cs="FrankRuehl"/>
            <w:vanish/>
            <w:szCs w:val="20"/>
            <w:shd w:val="clear" w:color="auto" w:fill="FFFF99"/>
            <w:rtl/>
          </w:rPr>
          <w:t>ה"ח 1443</w:t>
        </w:r>
      </w:hyperlink>
      <w:r w:rsidRPr="00416458">
        <w:rPr>
          <w:rStyle w:val="default"/>
          <w:rFonts w:ascii="FrankRuehl" w:hAnsi="FrankRuehl" w:cs="FrankRuehl"/>
          <w:vanish/>
          <w:sz w:val="20"/>
          <w:szCs w:val="20"/>
          <w:shd w:val="clear" w:color="auto" w:fill="FFFF99"/>
          <w:rtl/>
        </w:rPr>
        <w:t>)</w:t>
      </w:r>
    </w:p>
    <w:p w:rsidR="00100202" w:rsidRPr="00DE47BD" w:rsidRDefault="00100202" w:rsidP="00DE47BD">
      <w:pPr>
        <w:pStyle w:val="P00"/>
        <w:tabs>
          <w:tab w:val="left" w:pos="624"/>
          <w:tab w:val="left" w:pos="1021"/>
        </w:tabs>
        <w:spacing w:before="0"/>
        <w:ind w:left="624" w:right="1134"/>
        <w:rPr>
          <w:rStyle w:val="default"/>
          <w:rFonts w:ascii="FrankRuehl" w:hAnsi="FrankRuehl" w:cs="FrankRuehl"/>
          <w:b/>
          <w:bCs/>
          <w:sz w:val="2"/>
          <w:szCs w:val="2"/>
          <w:shd w:val="clear" w:color="auto" w:fill="FFFF99"/>
          <w:rtl/>
        </w:rPr>
      </w:pPr>
      <w:r w:rsidRPr="00416458">
        <w:rPr>
          <w:rStyle w:val="default"/>
          <w:rFonts w:ascii="FrankRuehl" w:hAnsi="FrankRuehl" w:cs="FrankRuehl" w:hint="cs"/>
          <w:b/>
          <w:bCs/>
          <w:vanish/>
          <w:sz w:val="20"/>
          <w:szCs w:val="20"/>
          <w:shd w:val="clear" w:color="auto" w:fill="FFFF99"/>
          <w:rtl/>
        </w:rPr>
        <w:t>הוספת פסקה 52לא(4)</w:t>
      </w:r>
      <w:bookmarkEnd w:id="738"/>
    </w:p>
    <w:p w:rsidR="00AB2715" w:rsidRDefault="00AB2715" w:rsidP="00AB2715">
      <w:pPr>
        <w:pStyle w:val="P00"/>
        <w:spacing w:before="72"/>
        <w:ind w:left="0" w:right="1134"/>
        <w:rPr>
          <w:rStyle w:val="default"/>
          <w:rFonts w:cs="FrankRuehl" w:hint="cs"/>
          <w:rtl/>
        </w:rPr>
      </w:pPr>
      <w:bookmarkStart w:id="739" w:name="Seif221"/>
      <w:bookmarkEnd w:id="739"/>
      <w:r>
        <w:rPr>
          <w:lang w:val="he-IL"/>
        </w:rPr>
        <w:pict>
          <v:rect id="_x0000_s2674" style="position:absolute;left:0;text-align:left;margin-left:464.5pt;margin-top:8.05pt;width:75.05pt;height:32.5pt;z-index:251658240" o:allowincell="f" filled="f" stroked="f" strokecolor="lime" strokeweight=".25pt">
            <v:textbox style="mso-next-textbox:#_x0000_s2674" inset="0,0,0,0">
              <w:txbxContent>
                <w:p w:rsidR="00EB0C8F" w:rsidRDefault="00EB0C8F" w:rsidP="00AB2715">
                  <w:pPr>
                    <w:spacing w:line="160" w:lineRule="exact"/>
                    <w:jc w:val="left"/>
                    <w:rPr>
                      <w:rFonts w:cs="Miriam" w:hint="cs"/>
                      <w:sz w:val="18"/>
                      <w:szCs w:val="18"/>
                      <w:rtl/>
                    </w:rPr>
                  </w:pPr>
                  <w:r>
                    <w:rPr>
                      <w:rFonts w:cs="Miriam" w:hint="cs"/>
                      <w:sz w:val="18"/>
                      <w:szCs w:val="18"/>
                      <w:rtl/>
                    </w:rPr>
                    <w:t>ועדת האכיפה המינהלית</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תמונה ועדת אכיפה מינהלית בת שישה חברים, שתפקידה לדון ולהחליט בהפרות וכן למלא כל תפקיד אחר שהוטל עליה לפי כל דין (בפרק זה </w:t>
      </w:r>
      <w:r>
        <w:rPr>
          <w:rStyle w:val="default"/>
          <w:rFonts w:cs="FrankRuehl"/>
          <w:rtl/>
        </w:rPr>
        <w:t>–</w:t>
      </w:r>
      <w:r>
        <w:rPr>
          <w:rStyle w:val="default"/>
          <w:rFonts w:cs="FrankRuehl" w:hint="cs"/>
          <w:rtl/>
        </w:rPr>
        <w:t xml:space="preserve"> הוועדה), וזה הרכבה:</w:t>
      </w:r>
    </w:p>
    <w:p w:rsidR="00AB2715" w:rsidRDefault="00AB2715" w:rsidP="00AB271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עובדי הרשות הכשירים לכהן כשופטי בית משפט מחוזי, שימנה יושב ראש הרשות;</w:t>
      </w:r>
    </w:p>
    <w:p w:rsidR="00AB2715" w:rsidRDefault="00AB2715" w:rsidP="00AB271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ארבעה חברים נוספים שאינם חברי הרשות או עובדיה, שימנה שר המשפטים, מהם </w:t>
      </w:r>
      <w:r>
        <w:rPr>
          <w:rStyle w:val="default"/>
          <w:rFonts w:cs="FrankRuehl"/>
          <w:rtl/>
        </w:rPr>
        <w:t>–</w:t>
      </w:r>
    </w:p>
    <w:p w:rsidR="00AB2715" w:rsidRDefault="00AB2715" w:rsidP="00AB271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שני חברים בעלי מומחיות בתחום שוק ההון;</w:t>
      </w:r>
    </w:p>
    <w:p w:rsidR="00AB2715" w:rsidRDefault="00AB2715" w:rsidP="00AB271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שני חברים שהם משפטנים בעלי מומחיות בדיני ניירות ערך ובדיני חברות;</w:t>
      </w:r>
    </w:p>
    <w:p w:rsidR="00AB2715" w:rsidRDefault="00AB2715" w:rsidP="00AB2715">
      <w:pPr>
        <w:pStyle w:val="P00"/>
        <w:spacing w:before="72"/>
        <w:ind w:left="1021" w:right="1134"/>
        <w:rPr>
          <w:rStyle w:val="default"/>
          <w:rFonts w:cs="FrankRuehl" w:hint="cs"/>
          <w:rtl/>
        </w:rPr>
      </w:pPr>
      <w:r>
        <w:rPr>
          <w:rStyle w:val="default"/>
          <w:rFonts w:cs="FrankRuehl" w:hint="cs"/>
          <w:rtl/>
        </w:rPr>
        <w:t>ובלבד שלעניין התקיימותם של סייגים למינוי כאמור בסעיף 52לד, יתייעץ שר המשפטים עם יושב ראש הרשות.</w:t>
      </w:r>
    </w:p>
    <w:p w:rsidR="00AB2715" w:rsidRDefault="00AB2715" w:rsidP="00AB27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הכהונה של חבר הוועדה שמונה לפי סעיף קטן (א) תהיה שלוש שנים, וניתן לשוב ולמנותו לשתי תקופות כהונה נוספות בלבד.</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40" w:name="Rov559"/>
      <w:r w:rsidRPr="00416458">
        <w:rPr>
          <w:rStyle w:val="default"/>
          <w:rFonts w:cs="FrankRuehl" w:hint="cs"/>
          <w:vanish/>
          <w:color w:val="FF0000"/>
          <w:sz w:val="20"/>
          <w:szCs w:val="20"/>
          <w:shd w:val="clear" w:color="auto" w:fill="FFFF99"/>
          <w:rtl/>
        </w:rPr>
        <w:t>מיום 27.1.2011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71"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213 (</w:t>
      </w:r>
      <w:hyperlink r:id="rId1272"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AB2715" w:rsidRDefault="00AB2715" w:rsidP="00AB2715">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52לב</w:t>
      </w:r>
      <w:bookmarkEnd w:id="740"/>
    </w:p>
    <w:p w:rsidR="00AB2715" w:rsidRDefault="00AB2715" w:rsidP="00AB2715">
      <w:pPr>
        <w:pStyle w:val="P00"/>
        <w:spacing w:before="72"/>
        <w:ind w:left="0" w:right="1134"/>
        <w:rPr>
          <w:rStyle w:val="default"/>
          <w:rFonts w:cs="FrankRuehl" w:hint="cs"/>
          <w:rtl/>
        </w:rPr>
      </w:pPr>
      <w:bookmarkStart w:id="741" w:name="Seif222"/>
      <w:bookmarkEnd w:id="741"/>
      <w:r>
        <w:rPr>
          <w:lang w:val="he-IL"/>
        </w:rPr>
        <w:pict>
          <v:rect id="_x0000_s2675" style="position:absolute;left:0;text-align:left;margin-left:464.5pt;margin-top:8.05pt;width:75.05pt;height:35.55pt;z-index:251659264" o:allowincell="f" filled="f" stroked="f" strokecolor="lime" strokeweight=".25pt">
            <v:textbox style="mso-next-textbox:#_x0000_s2675" inset="0,0,0,0">
              <w:txbxContent>
                <w:p w:rsidR="00EB0C8F" w:rsidRDefault="00EB0C8F" w:rsidP="00AB2715">
                  <w:pPr>
                    <w:spacing w:line="160" w:lineRule="exact"/>
                    <w:jc w:val="left"/>
                    <w:rPr>
                      <w:rFonts w:cs="Miriam" w:hint="cs"/>
                      <w:sz w:val="18"/>
                      <w:szCs w:val="18"/>
                      <w:rtl/>
                    </w:rPr>
                  </w:pPr>
                  <w:r>
                    <w:rPr>
                      <w:rFonts w:cs="Miriam" w:hint="cs"/>
                      <w:sz w:val="18"/>
                      <w:szCs w:val="18"/>
                      <w:rtl/>
                    </w:rPr>
                    <w:t>מותבי ועדת האכיפה המינהלית</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לג</w:t>
      </w:r>
      <w:r>
        <w:rPr>
          <w:rStyle w:val="default"/>
          <w:rFonts w:cs="FrankRuehl"/>
          <w:rtl/>
        </w:rPr>
        <w:t>.</w:t>
      </w:r>
      <w:r>
        <w:rPr>
          <w:rStyle w:val="default"/>
          <w:rFonts w:cs="FrankRuehl"/>
          <w:rtl/>
        </w:rPr>
        <w:tab/>
      </w:r>
      <w:r>
        <w:rPr>
          <w:rStyle w:val="default"/>
          <w:rFonts w:cs="FrankRuehl" w:hint="cs"/>
          <w:rtl/>
        </w:rPr>
        <w:t>הוועדה תדון במותבים של שלושה שימנה יושב ראש הרשות לעניין מסוים, וזה הרכבם:</w:t>
      </w:r>
    </w:p>
    <w:p w:rsidR="00AB2715" w:rsidRDefault="00AB2715" w:rsidP="00AB27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אחד החברים שמונה לפי סעי ף52לב(א)(1), והוא יהיה יושב ראש המותב;</w:t>
      </w:r>
    </w:p>
    <w:p w:rsidR="00AB2715" w:rsidRDefault="00AB2715" w:rsidP="00AB27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אחד החברים שמונה לפי סעיף 52לב(א)(2)(א);</w:t>
      </w:r>
    </w:p>
    <w:p w:rsidR="00AB2715" w:rsidRDefault="00AB2715" w:rsidP="00AB271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אחד החברים שמונה לפי סעיף 52לב(א)(2)(ב).</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42" w:name="Rov560"/>
      <w:r w:rsidRPr="00416458">
        <w:rPr>
          <w:rStyle w:val="default"/>
          <w:rFonts w:cs="FrankRuehl" w:hint="cs"/>
          <w:vanish/>
          <w:color w:val="FF0000"/>
          <w:sz w:val="20"/>
          <w:szCs w:val="20"/>
          <w:shd w:val="clear" w:color="auto" w:fill="FFFF99"/>
          <w:rtl/>
        </w:rPr>
        <w:t>מיום 27.2.2011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7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213 (</w:t>
      </w:r>
      <w:hyperlink r:id="rId127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AB2715" w:rsidRDefault="00AB2715" w:rsidP="00AB2715">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52לג</w:t>
      </w:r>
      <w:bookmarkEnd w:id="742"/>
    </w:p>
    <w:p w:rsidR="00AB2715" w:rsidRDefault="00AB2715" w:rsidP="009202C5">
      <w:pPr>
        <w:pStyle w:val="P00"/>
        <w:spacing w:before="72"/>
        <w:ind w:left="0" w:right="1134"/>
        <w:rPr>
          <w:rStyle w:val="default"/>
          <w:rFonts w:cs="FrankRuehl" w:hint="cs"/>
          <w:rtl/>
        </w:rPr>
      </w:pPr>
      <w:bookmarkStart w:id="743" w:name="Seif223"/>
      <w:bookmarkEnd w:id="743"/>
      <w:r>
        <w:rPr>
          <w:lang w:val="he-IL"/>
        </w:rPr>
        <w:pict>
          <v:rect id="_x0000_s2676" style="position:absolute;left:0;text-align:left;margin-left:464.5pt;margin-top:8.05pt;width:75.05pt;height:26.45pt;z-index:251660288" o:allowincell="f" filled="f" stroked="f" strokecolor="lime" strokeweight=".25pt">
            <v:textbox style="mso-next-textbox:#_x0000_s2676" inset="0,0,0,0">
              <w:txbxContent>
                <w:p w:rsidR="00EB0C8F" w:rsidRDefault="00EB0C8F" w:rsidP="00AB2715">
                  <w:pPr>
                    <w:spacing w:line="160" w:lineRule="exact"/>
                    <w:jc w:val="left"/>
                    <w:rPr>
                      <w:rFonts w:cs="Miriam" w:hint="cs"/>
                      <w:sz w:val="18"/>
                      <w:szCs w:val="18"/>
                      <w:rtl/>
                    </w:rPr>
                  </w:pPr>
                  <w:r>
                    <w:rPr>
                      <w:rFonts w:cs="Miriam" w:hint="cs"/>
                      <w:sz w:val="18"/>
                      <w:szCs w:val="18"/>
                      <w:rtl/>
                    </w:rPr>
                    <w:t>סייגים למינוי</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לד</w:t>
      </w:r>
      <w:r>
        <w:rPr>
          <w:rStyle w:val="default"/>
          <w:rFonts w:cs="FrankRuehl"/>
          <w:rtl/>
        </w:rPr>
        <w:t>.</w:t>
      </w:r>
      <w:r>
        <w:rPr>
          <w:rStyle w:val="default"/>
          <w:rFonts w:cs="FrankRuehl"/>
          <w:rtl/>
        </w:rPr>
        <w:tab/>
      </w:r>
      <w:r w:rsidR="009202C5">
        <w:rPr>
          <w:rStyle w:val="default"/>
          <w:rFonts w:cs="FrankRuehl" w:hint="cs"/>
          <w:rtl/>
        </w:rPr>
        <w:t>(א)</w:t>
      </w:r>
      <w:r w:rsidR="009202C5">
        <w:rPr>
          <w:rStyle w:val="default"/>
          <w:rFonts w:cs="FrankRuehl" w:hint="cs"/>
          <w:rtl/>
        </w:rPr>
        <w:tab/>
        <w:t>לא ימונה לחבר הוועדה מי שמתקיים בו אחד מאלה:</w:t>
      </w:r>
    </w:p>
    <w:p w:rsidR="009202C5" w:rsidRDefault="009202C5" w:rsidP="00D61A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הורשע בעבירה פלילית או בעבירה משמעתית או שהוטל עליו אמצעי אכיפה לפי סימן ג' בשל הפרה, ומפאת מהותן, חומרתן או נסיבותיהן של העבירה או ההפרה כאמור אין הוא ראוי לשמש חבר הוועדה;</w:t>
      </w:r>
    </w:p>
    <w:p w:rsidR="009202C5" w:rsidRDefault="009202C5" w:rsidP="00D61A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61ABD">
        <w:rPr>
          <w:rStyle w:val="default"/>
          <w:rFonts w:cs="FrankRuehl" w:hint="cs"/>
          <w:rtl/>
        </w:rPr>
        <w:t>הוגשו נגדו כתב אישום או קובלנה, או שנפתח לגביו הליך אכיפה מינהלי לפי סימן ב', בשל עבירה או הפרה, לפי העניין, כאמור בפסקה (1), וטרם ניתנו פסק דין סופי או החלטה סופית באותו עניין;</w:t>
      </w:r>
    </w:p>
    <w:p w:rsidR="00D61ABD" w:rsidRDefault="00D61ABD" w:rsidP="00D61A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עלול להימצא, במישרין או בעקיפין, באופן תדיר, במצב של ניגוד עניינים, בין תפקידו כחבר הוועדה לבין עניין אישי שלו או של בן משפחתו או תפקיד אחר שלו; ואולם לא יראו לעניין זה ניגוד עניינים הנובע רק מהיותו של חבר הוועדה עובד הרשות.</w:t>
      </w:r>
    </w:p>
    <w:p w:rsidR="00D61ABD" w:rsidRDefault="00D61ABD" w:rsidP="009202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אדם לחבר הוועדה לפי סעיף 52לב(א)(2), אלא לאחר שהצהיר כי יש לו היכולת להקדיש את הזמן הנדרש לשם ביצוע תפקידו.</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44" w:name="Rov561"/>
      <w:r w:rsidRPr="00416458">
        <w:rPr>
          <w:rStyle w:val="default"/>
          <w:rFonts w:cs="FrankRuehl" w:hint="cs"/>
          <w:vanish/>
          <w:color w:val="FF0000"/>
          <w:sz w:val="20"/>
          <w:szCs w:val="20"/>
          <w:shd w:val="clear" w:color="auto" w:fill="FFFF99"/>
          <w:rtl/>
        </w:rPr>
        <w:t>מיום 27.1.2011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7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213 (</w:t>
      </w:r>
      <w:hyperlink r:id="rId127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D61ABD" w:rsidRDefault="00AB2715" w:rsidP="00D61AB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52לד</w:t>
      </w:r>
      <w:bookmarkEnd w:id="744"/>
    </w:p>
    <w:p w:rsidR="00AB2715" w:rsidRDefault="00AB2715" w:rsidP="0016064E">
      <w:pPr>
        <w:pStyle w:val="P00"/>
        <w:spacing w:before="72"/>
        <w:ind w:left="0" w:right="1134"/>
        <w:rPr>
          <w:rStyle w:val="default"/>
          <w:rFonts w:cs="FrankRuehl" w:hint="cs"/>
          <w:rtl/>
        </w:rPr>
      </w:pPr>
      <w:bookmarkStart w:id="745" w:name="Seif224"/>
      <w:bookmarkEnd w:id="745"/>
      <w:r>
        <w:rPr>
          <w:lang w:val="he-IL"/>
        </w:rPr>
        <w:pict>
          <v:rect id="_x0000_s2677" style="position:absolute;left:0;text-align:left;margin-left:464.5pt;margin-top:8.05pt;width:75.05pt;height:36.7pt;z-index:251661312" o:allowincell="f" filled="f" stroked="f" strokecolor="lime" strokeweight=".25pt">
            <v:textbox style="mso-next-textbox:#_x0000_s2677" inset="0,0,0,0">
              <w:txbxContent>
                <w:p w:rsidR="00EB0C8F" w:rsidRDefault="00EB0C8F" w:rsidP="00AB2715">
                  <w:pPr>
                    <w:spacing w:line="160" w:lineRule="exact"/>
                    <w:jc w:val="left"/>
                    <w:rPr>
                      <w:rFonts w:cs="Miriam" w:hint="cs"/>
                      <w:sz w:val="18"/>
                      <w:szCs w:val="18"/>
                      <w:rtl/>
                    </w:rPr>
                  </w:pPr>
                  <w:r>
                    <w:rPr>
                      <w:rFonts w:cs="Miriam" w:hint="cs"/>
                      <w:sz w:val="18"/>
                      <w:szCs w:val="18"/>
                      <w:rtl/>
                    </w:rPr>
                    <w:t>פקיעת כהונה והעברה מכהונה</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לה</w:t>
      </w:r>
      <w:r>
        <w:rPr>
          <w:rStyle w:val="default"/>
          <w:rFonts w:cs="FrankRuehl"/>
          <w:rtl/>
        </w:rPr>
        <w:t>.</w:t>
      </w:r>
      <w:r>
        <w:rPr>
          <w:rStyle w:val="default"/>
          <w:rFonts w:cs="FrankRuehl"/>
          <w:rtl/>
        </w:rPr>
        <w:tab/>
      </w:r>
      <w:r w:rsidR="0016064E">
        <w:rPr>
          <w:rStyle w:val="default"/>
          <w:rFonts w:cs="FrankRuehl" w:hint="cs"/>
          <w:rtl/>
        </w:rPr>
        <w:t>(א)</w:t>
      </w:r>
      <w:r w:rsidR="0016064E">
        <w:rPr>
          <w:rStyle w:val="default"/>
          <w:rFonts w:cs="FrankRuehl" w:hint="cs"/>
          <w:rtl/>
        </w:rPr>
        <w:tab/>
        <w:t>חבר הוועדה יחדל לכהן לפני תום תקופת כהונתו אם חדל לכהן בתפקיד שבשלו מונה או אם התפטר במסירת כתב התפטרות ליושב ראש הרשות.</w:t>
      </w:r>
    </w:p>
    <w:p w:rsidR="0016064E" w:rsidRDefault="0016064E" w:rsidP="001606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שר המשפטים, או יושב ראש הרשות </w:t>
      </w:r>
      <w:r w:rsidR="00F612A5">
        <w:rPr>
          <w:rStyle w:val="default"/>
          <w:rFonts w:cs="FrankRuehl"/>
          <w:rtl/>
        </w:rPr>
        <w:t>–</w:t>
      </w:r>
      <w:r>
        <w:rPr>
          <w:rStyle w:val="default"/>
          <w:rFonts w:cs="FrankRuehl" w:hint="cs"/>
          <w:rtl/>
        </w:rPr>
        <w:t xml:space="preserve"> </w:t>
      </w:r>
      <w:r w:rsidR="00F612A5">
        <w:rPr>
          <w:rStyle w:val="default"/>
          <w:rFonts w:cs="FrankRuehl" w:hint="cs"/>
          <w:rtl/>
        </w:rPr>
        <w:t>בהסכמת שר המשפטים, רשאי להעביר מכהונתו חבר ועדה, בהודעה בכתב, בהתקיים אחד מאלה:</w:t>
      </w:r>
    </w:p>
    <w:p w:rsidR="00F612A5" w:rsidRDefault="00F612A5" w:rsidP="00F612A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התקיים לגביו סייג מהסייגים לפי סעיף 52לד(א);</w:t>
      </w:r>
    </w:p>
    <w:p w:rsidR="00F612A5" w:rsidRDefault="00F612A5" w:rsidP="00F612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נבצר ממנו, דרך קבע, למלא את תפקידו;</w:t>
      </w:r>
    </w:p>
    <w:p w:rsidR="00F612A5" w:rsidRDefault="00F612A5" w:rsidP="00F612A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נתקיימו נסיבות אחרות שבשלהן אין הוא ראוי לכהן כחבר הוועדה.</w:t>
      </w:r>
    </w:p>
    <w:p w:rsidR="00F612A5" w:rsidRDefault="00F612A5" w:rsidP="00F612A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סיום כהונה אינו פוסל חבר ועדה מלסיים עניין שהתחיל לדון בו, אלא אם כן הסתיימה כהונתו מאחר שהועבר מתפקידו כאמור בסעיף קטן (ב).</w:t>
      </w:r>
    </w:p>
    <w:p w:rsidR="00F612A5" w:rsidRDefault="00F612A5" w:rsidP="00F612A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הוראות סעיף קטן (ג), הועבר חבר ועדה מתפקידו מאחר שהתקיים לגביו הסייג שבסעיף 52לד(א)(3), רשאי הוא לסיים עניין שהתחיל לדון בו, ובלבד שלא מתקיימות לגבי אותו עניין הוראות סעיף 52לז.</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46" w:name="Rov562"/>
      <w:r w:rsidRPr="00416458">
        <w:rPr>
          <w:rStyle w:val="default"/>
          <w:rFonts w:cs="FrankRuehl" w:hint="cs"/>
          <w:vanish/>
          <w:color w:val="FF0000"/>
          <w:sz w:val="20"/>
          <w:szCs w:val="20"/>
          <w:shd w:val="clear" w:color="auto" w:fill="FFFF99"/>
          <w:rtl/>
        </w:rPr>
        <w:t>מיום 27.1.2011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77"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214 (</w:t>
      </w:r>
      <w:hyperlink r:id="rId1278"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F612A5" w:rsidRDefault="00AB2715" w:rsidP="00F612A5">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52לה</w:t>
      </w:r>
      <w:bookmarkEnd w:id="746"/>
    </w:p>
    <w:p w:rsidR="00AB2715" w:rsidRDefault="00AB2715" w:rsidP="00F612A5">
      <w:pPr>
        <w:pStyle w:val="P00"/>
        <w:spacing w:before="72"/>
        <w:ind w:left="0" w:right="1134"/>
        <w:rPr>
          <w:rStyle w:val="default"/>
          <w:rFonts w:cs="FrankRuehl" w:hint="cs"/>
          <w:rtl/>
        </w:rPr>
      </w:pPr>
      <w:bookmarkStart w:id="747" w:name="Seif225"/>
      <w:bookmarkEnd w:id="747"/>
      <w:r>
        <w:rPr>
          <w:lang w:val="he-IL"/>
        </w:rPr>
        <w:pict>
          <v:rect id="_x0000_s2678" style="position:absolute;left:0;text-align:left;margin-left:464.5pt;margin-top:8.05pt;width:75.05pt;height:28pt;z-index:251662336" o:allowincell="f" filled="f" stroked="f" strokecolor="lime" strokeweight=".25pt">
            <v:textbox style="mso-next-textbox:#_x0000_s2678" inset="0,0,0,0">
              <w:txbxContent>
                <w:p w:rsidR="00EB0C8F" w:rsidRDefault="00EB0C8F" w:rsidP="00AB2715">
                  <w:pPr>
                    <w:spacing w:line="160" w:lineRule="exact"/>
                    <w:jc w:val="left"/>
                    <w:rPr>
                      <w:rFonts w:cs="Miriam" w:hint="cs"/>
                      <w:sz w:val="18"/>
                      <w:szCs w:val="18"/>
                      <w:rtl/>
                    </w:rPr>
                  </w:pPr>
                  <w:r>
                    <w:rPr>
                      <w:rFonts w:cs="Miriam" w:hint="cs"/>
                      <w:sz w:val="18"/>
                      <w:szCs w:val="18"/>
                      <w:rtl/>
                    </w:rPr>
                    <w:t>גמול</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w:t>
      </w:r>
      <w:r w:rsidR="00F612A5">
        <w:rPr>
          <w:rStyle w:val="default"/>
          <w:rFonts w:cs="FrankRuehl" w:hint="cs"/>
          <w:rtl/>
        </w:rPr>
        <w:t>ו</w:t>
      </w:r>
      <w:r>
        <w:rPr>
          <w:rStyle w:val="default"/>
          <w:rFonts w:cs="FrankRuehl"/>
          <w:rtl/>
        </w:rPr>
        <w:t>.</w:t>
      </w:r>
      <w:r>
        <w:rPr>
          <w:rStyle w:val="default"/>
          <w:rFonts w:cs="FrankRuehl"/>
          <w:rtl/>
        </w:rPr>
        <w:tab/>
        <w:t>שר האוצר רשאי</w:t>
      </w:r>
      <w:r w:rsidR="00F612A5">
        <w:rPr>
          <w:rStyle w:val="default"/>
          <w:rFonts w:cs="FrankRuehl" w:hint="cs"/>
          <w:rtl/>
        </w:rPr>
        <w:t xml:space="preserve"> לקבוע הוראות בדבר תשלום גמול לחבר הוועדה, שאינו עובד הרשות או עובד המדינה, בעד השתתפותו בישיבות הוועדה ובעד העבודה הנלווית לישיבות כאמור</w:t>
      </w:r>
      <w:r>
        <w:rPr>
          <w:rStyle w:val="default"/>
          <w:rFonts w:cs="FrankRuehl"/>
          <w:rtl/>
        </w:rPr>
        <w:t>.</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48" w:name="Rov563"/>
      <w:r w:rsidRPr="00416458">
        <w:rPr>
          <w:rStyle w:val="default"/>
          <w:rFonts w:cs="FrankRuehl" w:hint="cs"/>
          <w:vanish/>
          <w:color w:val="FF0000"/>
          <w:sz w:val="20"/>
          <w:szCs w:val="20"/>
          <w:shd w:val="clear" w:color="auto" w:fill="FFFF99"/>
          <w:rtl/>
        </w:rPr>
        <w:t>מיום 27.1.2011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7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214 (</w:t>
      </w:r>
      <w:hyperlink r:id="rId128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F612A5" w:rsidRDefault="00AB2715" w:rsidP="00F612A5">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52ל</w:t>
      </w:r>
      <w:r w:rsidR="00F612A5" w:rsidRPr="00416458">
        <w:rPr>
          <w:rStyle w:val="default"/>
          <w:rFonts w:cs="FrankRuehl" w:hint="cs"/>
          <w:b/>
          <w:bCs/>
          <w:vanish/>
          <w:sz w:val="20"/>
          <w:szCs w:val="20"/>
          <w:shd w:val="clear" w:color="auto" w:fill="FFFF99"/>
          <w:rtl/>
        </w:rPr>
        <w:t>ו</w:t>
      </w:r>
      <w:bookmarkEnd w:id="748"/>
    </w:p>
    <w:p w:rsidR="00AB2715" w:rsidRDefault="00AB2715" w:rsidP="00F612A5">
      <w:pPr>
        <w:pStyle w:val="P00"/>
        <w:spacing w:before="72"/>
        <w:ind w:left="0" w:right="1134"/>
        <w:rPr>
          <w:rStyle w:val="default"/>
          <w:rFonts w:cs="FrankRuehl" w:hint="cs"/>
          <w:rtl/>
        </w:rPr>
      </w:pPr>
      <w:bookmarkStart w:id="749" w:name="Seif226"/>
      <w:bookmarkEnd w:id="749"/>
      <w:r>
        <w:rPr>
          <w:lang w:val="he-IL"/>
        </w:rPr>
        <w:pict>
          <v:rect id="_x0000_s2679" style="position:absolute;left:0;text-align:left;margin-left:464.5pt;margin-top:8.05pt;width:75.05pt;height:33.3pt;z-index:251663360" o:allowincell="f" filled="f" stroked="f" strokecolor="lime" strokeweight=".25pt">
            <v:textbox style="mso-next-textbox:#_x0000_s2679" inset="0,0,0,0">
              <w:txbxContent>
                <w:p w:rsidR="00EB0C8F" w:rsidRDefault="00EB0C8F" w:rsidP="00AB2715">
                  <w:pPr>
                    <w:spacing w:line="160" w:lineRule="exact"/>
                    <w:jc w:val="left"/>
                    <w:rPr>
                      <w:rFonts w:cs="Miriam" w:hint="cs"/>
                      <w:sz w:val="18"/>
                      <w:szCs w:val="18"/>
                      <w:rtl/>
                    </w:rPr>
                  </w:pPr>
                  <w:r>
                    <w:rPr>
                      <w:rFonts w:cs="Miriam" w:hint="cs"/>
                      <w:sz w:val="18"/>
                      <w:szCs w:val="18"/>
                      <w:rtl/>
                    </w:rPr>
                    <w:t>איסור על ניגוד עניינים בעניין מסוים</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w:t>
      </w:r>
      <w:r w:rsidR="00F612A5">
        <w:rPr>
          <w:rStyle w:val="default"/>
          <w:rFonts w:cs="FrankRuehl" w:hint="cs"/>
          <w:rtl/>
        </w:rPr>
        <w:t>ז</w:t>
      </w:r>
      <w:r>
        <w:rPr>
          <w:rStyle w:val="default"/>
          <w:rFonts w:cs="FrankRuehl"/>
          <w:rtl/>
        </w:rPr>
        <w:t>.</w:t>
      </w:r>
      <w:r>
        <w:rPr>
          <w:rStyle w:val="default"/>
          <w:rFonts w:cs="FrankRuehl"/>
          <w:rtl/>
        </w:rPr>
        <w:tab/>
      </w:r>
      <w:r w:rsidR="00F612A5">
        <w:rPr>
          <w:rStyle w:val="default"/>
          <w:rFonts w:cs="FrankRuehl" w:hint="cs"/>
          <w:rtl/>
        </w:rPr>
        <w:t>חבר הוועדה לא ידון בעניין אשר עלול לגרום לו להימצא, במישרין או בעקיפין, במצב של ניגוד עניינים בין תפקידו כחבר הוועדה לבין עניין אישי שלו או של בן משפחתו או תפקיד אחר שלו, ואולם לא יראו לעניין זה ניגוד עניינים הנובע רק מהיותו של חבר הוועדה עובד הרשות כניגוד עניינים</w:t>
      </w:r>
      <w:r>
        <w:rPr>
          <w:rStyle w:val="default"/>
          <w:rFonts w:cs="FrankRuehl"/>
          <w:rtl/>
        </w:rPr>
        <w:t>.</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50" w:name="Rov564"/>
      <w:r w:rsidRPr="00416458">
        <w:rPr>
          <w:rStyle w:val="default"/>
          <w:rFonts w:cs="FrankRuehl" w:hint="cs"/>
          <w:vanish/>
          <w:color w:val="FF0000"/>
          <w:sz w:val="20"/>
          <w:szCs w:val="20"/>
          <w:shd w:val="clear" w:color="auto" w:fill="FFFF99"/>
          <w:rtl/>
        </w:rPr>
        <w:t>מיום 27.2.2011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81"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214 (</w:t>
      </w:r>
      <w:hyperlink r:id="rId1282"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F612A5" w:rsidRDefault="00AB2715" w:rsidP="00F612A5">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52ל</w:t>
      </w:r>
      <w:r w:rsidR="00F612A5" w:rsidRPr="00416458">
        <w:rPr>
          <w:rStyle w:val="default"/>
          <w:rFonts w:cs="FrankRuehl" w:hint="cs"/>
          <w:b/>
          <w:bCs/>
          <w:vanish/>
          <w:sz w:val="20"/>
          <w:szCs w:val="20"/>
          <w:shd w:val="clear" w:color="auto" w:fill="FFFF99"/>
          <w:rtl/>
        </w:rPr>
        <w:t>ז</w:t>
      </w:r>
      <w:bookmarkEnd w:id="750"/>
    </w:p>
    <w:p w:rsidR="00AB2715" w:rsidRDefault="00AB2715" w:rsidP="00D067EA">
      <w:pPr>
        <w:pStyle w:val="P00"/>
        <w:spacing w:before="72"/>
        <w:ind w:left="0" w:right="1134"/>
        <w:rPr>
          <w:rStyle w:val="default"/>
          <w:rFonts w:cs="FrankRuehl" w:hint="cs"/>
          <w:rtl/>
        </w:rPr>
      </w:pPr>
      <w:bookmarkStart w:id="751" w:name="Seif227"/>
      <w:bookmarkEnd w:id="751"/>
      <w:r>
        <w:rPr>
          <w:lang w:val="he-IL"/>
        </w:rPr>
        <w:pict>
          <v:rect id="_x0000_s2680" style="position:absolute;left:0;text-align:left;margin-left:464.5pt;margin-top:8.05pt;width:75.05pt;height:34.95pt;z-index:251664384" o:allowincell="f" filled="f" stroked="f" strokecolor="lime" strokeweight=".25pt">
            <v:textbox style="mso-next-textbox:#_x0000_s2680" inset="0,0,0,0">
              <w:txbxContent>
                <w:p w:rsidR="00EB0C8F" w:rsidRDefault="00EB0C8F" w:rsidP="00AB2715">
                  <w:pPr>
                    <w:spacing w:line="160" w:lineRule="exact"/>
                    <w:jc w:val="left"/>
                    <w:rPr>
                      <w:rFonts w:cs="Miriam" w:hint="cs"/>
                      <w:sz w:val="18"/>
                      <w:szCs w:val="18"/>
                      <w:rtl/>
                    </w:rPr>
                  </w:pPr>
                  <w:r>
                    <w:rPr>
                      <w:rFonts w:cs="Miriam" w:hint="cs"/>
                      <w:sz w:val="18"/>
                      <w:szCs w:val="18"/>
                      <w:rtl/>
                    </w:rPr>
                    <w:t>היעדרות של חבר מותב</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w:t>
      </w:r>
      <w:r w:rsidR="00F612A5">
        <w:rPr>
          <w:rStyle w:val="default"/>
          <w:rFonts w:cs="FrankRuehl" w:hint="cs"/>
          <w:rtl/>
        </w:rPr>
        <w:t>ח</w:t>
      </w:r>
      <w:r>
        <w:rPr>
          <w:rStyle w:val="default"/>
          <w:rFonts w:cs="FrankRuehl"/>
          <w:rtl/>
        </w:rPr>
        <w:t>.</w:t>
      </w:r>
      <w:r w:rsidR="00D067EA">
        <w:rPr>
          <w:rStyle w:val="default"/>
          <w:rFonts w:cs="FrankRuehl" w:hint="cs"/>
          <w:rtl/>
        </w:rPr>
        <w:t xml:space="preserve"> </w:t>
      </w:r>
      <w:r w:rsidR="003F43CC">
        <w:rPr>
          <w:rStyle w:val="default"/>
          <w:rFonts w:cs="FrankRuehl" w:hint="cs"/>
          <w:rtl/>
        </w:rPr>
        <w:t>(א)</w:t>
      </w:r>
      <w:r w:rsidR="003F43CC">
        <w:rPr>
          <w:rStyle w:val="default"/>
          <w:rFonts w:cs="FrankRuehl" w:hint="cs"/>
          <w:rtl/>
        </w:rPr>
        <w:tab/>
        <w:t>מונה מותב של הוועדה לדון בהפרה כאמור בסעיף 52מה, או לאשר או לבטל הסדר כאמור בסימן א' בפרק ט'1 ישתתף כל חבר במותב לפחות בשלושה רבעים מדיוני המותב, ויושב ראש המותב ישתתף בכל הדיונים כאמור</w:t>
      </w:r>
      <w:r>
        <w:rPr>
          <w:rStyle w:val="default"/>
          <w:rFonts w:cs="FrankRuehl"/>
          <w:rtl/>
        </w:rPr>
        <w:t>.</w:t>
      </w:r>
    </w:p>
    <w:p w:rsidR="003F43CC" w:rsidRDefault="003F43CC" w:rsidP="003F43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076B9">
        <w:rPr>
          <w:rStyle w:val="default"/>
          <w:rFonts w:cs="FrankRuehl" w:hint="cs"/>
          <w:rtl/>
        </w:rPr>
        <w:t>החלטות מותב יתקבלו ברוב דעות; החלטות מותב המורכב משני חברי ועדה בלבד בהתאם לתנאים הקבועים בסעיף קטן (א) יתקבלו פה אחד, ואולם החלטה לפי סעיף 52נא או 54ב תתקבל בהשתתפות כל חברי המותב.</w:t>
      </w:r>
    </w:p>
    <w:p w:rsidR="005076B9" w:rsidRDefault="005076B9" w:rsidP="003F43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התקיימו הוראות סעיף קטן (א) או (ב), יראו את כל הדיונים ואת ההחלטות בהם באותו עניין כבטלים.</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52" w:name="Rov565"/>
      <w:r w:rsidRPr="00416458">
        <w:rPr>
          <w:rStyle w:val="default"/>
          <w:rFonts w:cs="FrankRuehl" w:hint="cs"/>
          <w:vanish/>
          <w:color w:val="FF0000"/>
          <w:sz w:val="20"/>
          <w:szCs w:val="20"/>
          <w:shd w:val="clear" w:color="auto" w:fill="FFFF99"/>
          <w:rtl/>
        </w:rPr>
        <w:t>מיום 27.2.2011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8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214 (</w:t>
      </w:r>
      <w:hyperlink r:id="rId128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5076B9" w:rsidRDefault="00AB2715" w:rsidP="005076B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52ל</w:t>
      </w:r>
      <w:r w:rsidR="00F612A5" w:rsidRPr="00416458">
        <w:rPr>
          <w:rStyle w:val="default"/>
          <w:rFonts w:cs="FrankRuehl" w:hint="cs"/>
          <w:b/>
          <w:bCs/>
          <w:vanish/>
          <w:sz w:val="20"/>
          <w:szCs w:val="20"/>
          <w:shd w:val="clear" w:color="auto" w:fill="FFFF99"/>
          <w:rtl/>
        </w:rPr>
        <w:t>ח</w:t>
      </w:r>
      <w:bookmarkEnd w:id="752"/>
    </w:p>
    <w:p w:rsidR="00AB2715" w:rsidRDefault="00AB2715" w:rsidP="00D067EA">
      <w:pPr>
        <w:pStyle w:val="P00"/>
        <w:spacing w:before="72"/>
        <w:ind w:left="0" w:right="1134"/>
        <w:rPr>
          <w:rStyle w:val="default"/>
          <w:rFonts w:cs="FrankRuehl" w:hint="cs"/>
          <w:rtl/>
        </w:rPr>
      </w:pPr>
      <w:bookmarkStart w:id="753" w:name="Seif228"/>
      <w:bookmarkEnd w:id="753"/>
      <w:r>
        <w:rPr>
          <w:lang w:val="he-IL"/>
        </w:rPr>
        <w:pict>
          <v:rect id="_x0000_s2681" style="position:absolute;left:0;text-align:left;margin-left:464.5pt;margin-top:8.05pt;width:75.05pt;height:27.85pt;z-index:251665408" o:allowincell="f" filled="f" stroked="f" strokecolor="lime" strokeweight=".25pt">
            <v:textbox style="mso-next-textbox:#_x0000_s2681" inset="0,0,0,0">
              <w:txbxContent>
                <w:p w:rsidR="00EB0C8F" w:rsidRDefault="00EB0C8F" w:rsidP="00AB2715">
                  <w:pPr>
                    <w:spacing w:line="160" w:lineRule="exact"/>
                    <w:jc w:val="left"/>
                    <w:rPr>
                      <w:rFonts w:cs="Miriam" w:hint="cs"/>
                      <w:sz w:val="18"/>
                      <w:szCs w:val="18"/>
                      <w:rtl/>
                    </w:rPr>
                  </w:pPr>
                  <w:r>
                    <w:rPr>
                      <w:rFonts w:cs="Miriam" w:hint="cs"/>
                      <w:sz w:val="18"/>
                      <w:szCs w:val="18"/>
                      <w:rtl/>
                    </w:rPr>
                    <w:t>סדרי דין</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לט</w:t>
      </w:r>
      <w:r>
        <w:rPr>
          <w:rStyle w:val="default"/>
          <w:rFonts w:cs="FrankRuehl"/>
          <w:rtl/>
        </w:rPr>
        <w:t>.</w:t>
      </w:r>
      <w:r w:rsidR="00D067EA">
        <w:rPr>
          <w:rStyle w:val="default"/>
          <w:rFonts w:cs="FrankRuehl" w:hint="cs"/>
          <w:rtl/>
        </w:rPr>
        <w:t xml:space="preserve"> </w:t>
      </w:r>
      <w:r w:rsidR="008C1512">
        <w:rPr>
          <w:rStyle w:val="default"/>
          <w:rFonts w:cs="FrankRuehl" w:hint="cs"/>
          <w:rtl/>
        </w:rPr>
        <w:t>(א)</w:t>
      </w:r>
      <w:r w:rsidR="008C1512">
        <w:rPr>
          <w:rStyle w:val="default"/>
          <w:rFonts w:cs="FrankRuehl" w:hint="cs"/>
          <w:rtl/>
        </w:rPr>
        <w:tab/>
        <w:t>הוועדה תקבע, ברוב דעות ובהשתתפותם של רוב חברי הוועדה, את סדרי הדין לעבודת מותביה.</w:t>
      </w:r>
    </w:p>
    <w:p w:rsidR="008C1512" w:rsidRDefault="008C1512" w:rsidP="008C15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סדרי הדין וכל שינוי בהם שקבעה הוועדה יפורסמו באתר האינטרנט של הרשות וייכנסו לתוקף בתום 30 ימים מיום הפרסום, ואולם שינוי בסדרי הדין לא יחול על הליך אכיפה מינהלי תלוי ועומד; הודעה על פרסום סדרי הדין וכל על שינוי שלהם, ומועד תחילתם, תפורסם ברשומות.</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54" w:name="Rov566"/>
      <w:r w:rsidRPr="00416458">
        <w:rPr>
          <w:rStyle w:val="default"/>
          <w:rFonts w:cs="FrankRuehl" w:hint="cs"/>
          <w:vanish/>
          <w:color w:val="FF0000"/>
          <w:sz w:val="20"/>
          <w:szCs w:val="20"/>
          <w:shd w:val="clear" w:color="auto" w:fill="FFFF99"/>
          <w:rtl/>
        </w:rPr>
        <w:t>מיום 27.2.2011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8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215 (</w:t>
      </w:r>
      <w:hyperlink r:id="rId128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8C1512" w:rsidRDefault="00AB2715" w:rsidP="008C1512">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52לט</w:t>
      </w:r>
      <w:bookmarkEnd w:id="754"/>
    </w:p>
    <w:p w:rsidR="00AB2715" w:rsidRDefault="00AB2715" w:rsidP="00256504">
      <w:pPr>
        <w:pStyle w:val="P00"/>
        <w:spacing w:before="72"/>
        <w:ind w:left="0" w:right="1134"/>
        <w:rPr>
          <w:rStyle w:val="default"/>
          <w:rFonts w:cs="FrankRuehl" w:hint="cs"/>
          <w:rtl/>
        </w:rPr>
      </w:pPr>
      <w:bookmarkStart w:id="755" w:name="Seif229"/>
      <w:bookmarkEnd w:id="755"/>
      <w:r>
        <w:rPr>
          <w:lang w:val="he-IL"/>
        </w:rPr>
        <w:pict>
          <v:rect id="_x0000_s2682" style="position:absolute;left:0;text-align:left;margin-left:464.5pt;margin-top:8.05pt;width:75.05pt;height:27.9pt;z-index:251666432" o:allowincell="f" filled="f" stroked="f" strokecolor="lime" strokeweight=".25pt">
            <v:textbox style="mso-next-textbox:#_x0000_s2682" inset="0,0,0,0">
              <w:txbxContent>
                <w:p w:rsidR="00EB0C8F" w:rsidRDefault="00EB0C8F" w:rsidP="00AB2715">
                  <w:pPr>
                    <w:spacing w:line="160" w:lineRule="exact"/>
                    <w:jc w:val="left"/>
                    <w:rPr>
                      <w:rFonts w:cs="Miriam" w:hint="cs"/>
                      <w:sz w:val="18"/>
                      <w:szCs w:val="18"/>
                      <w:rtl/>
                    </w:rPr>
                  </w:pPr>
                  <w:r>
                    <w:rPr>
                      <w:rFonts w:cs="Miriam" w:hint="cs"/>
                      <w:sz w:val="18"/>
                      <w:szCs w:val="18"/>
                      <w:rtl/>
                    </w:rPr>
                    <w:t>ראיות</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sidR="008C1512">
        <w:rPr>
          <w:rStyle w:val="default"/>
          <w:rFonts w:cs="FrankRuehl" w:hint="cs"/>
          <w:rtl/>
        </w:rPr>
        <w:t>מ</w:t>
      </w:r>
      <w:r>
        <w:rPr>
          <w:rStyle w:val="default"/>
          <w:rFonts w:cs="FrankRuehl"/>
          <w:rtl/>
        </w:rPr>
        <w:t>.</w:t>
      </w:r>
      <w:r>
        <w:rPr>
          <w:rStyle w:val="default"/>
          <w:rFonts w:cs="FrankRuehl"/>
          <w:rtl/>
        </w:rPr>
        <w:tab/>
      </w:r>
      <w:r w:rsidR="00256504">
        <w:rPr>
          <w:rStyle w:val="default"/>
          <w:rFonts w:cs="FrankRuehl" w:hint="cs"/>
          <w:rtl/>
        </w:rPr>
        <w:t>(א)</w:t>
      </w:r>
      <w:r w:rsidR="00256504">
        <w:rPr>
          <w:rStyle w:val="default"/>
          <w:rFonts w:cs="FrankRuehl" w:hint="cs"/>
          <w:rtl/>
        </w:rPr>
        <w:tab/>
        <w:t>מותבי הוועדה לא יהיו קשורים לדיני הראיות, פרט לדינים בדבר כשרות עדים כאמור בסעיפים 3 עד 5 לפקודת הראיות [נוסח חדש], התשל"א-1971, ובדבר ראיות חסויות כאמור בסעיפים 48 עד 51 לפקודה האמורה, והיא תשקול לפי אומדת דעתה את חומר הראיות שהובא לפניה.</w:t>
      </w:r>
    </w:p>
    <w:p w:rsidR="00256504" w:rsidRDefault="00256504" w:rsidP="002565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הורה וילד וכן בני זוג, כשרים להעיד האחד לחובת משנהו אם שניהם בעלי עניין באותו תאגיד או נושאי משרה בו.</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56" w:name="Rov567"/>
      <w:r w:rsidRPr="00416458">
        <w:rPr>
          <w:rStyle w:val="default"/>
          <w:rFonts w:cs="FrankRuehl" w:hint="cs"/>
          <w:vanish/>
          <w:color w:val="FF0000"/>
          <w:sz w:val="20"/>
          <w:szCs w:val="20"/>
          <w:shd w:val="clear" w:color="auto" w:fill="FFFF99"/>
          <w:rtl/>
        </w:rPr>
        <w:t>מיום 27.2.2011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87"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215 (</w:t>
      </w:r>
      <w:hyperlink r:id="rId1288"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256504" w:rsidRDefault="00AB2715" w:rsidP="00256504">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w:t>
      </w:r>
      <w:r w:rsidR="008C1512" w:rsidRPr="00416458">
        <w:rPr>
          <w:rStyle w:val="default"/>
          <w:rFonts w:cs="FrankRuehl" w:hint="cs"/>
          <w:b/>
          <w:bCs/>
          <w:vanish/>
          <w:sz w:val="20"/>
          <w:szCs w:val="20"/>
          <w:shd w:val="clear" w:color="auto" w:fill="FFFF99"/>
          <w:rtl/>
        </w:rPr>
        <w:t>מ</w:t>
      </w:r>
      <w:bookmarkEnd w:id="756"/>
    </w:p>
    <w:p w:rsidR="00AB2715" w:rsidRDefault="00AB2715" w:rsidP="00D067EA">
      <w:pPr>
        <w:pStyle w:val="P00"/>
        <w:spacing w:before="72"/>
        <w:ind w:left="0" w:right="1134"/>
        <w:rPr>
          <w:rStyle w:val="default"/>
          <w:rFonts w:cs="FrankRuehl" w:hint="cs"/>
          <w:rtl/>
        </w:rPr>
      </w:pPr>
      <w:bookmarkStart w:id="757" w:name="Seif230"/>
      <w:bookmarkEnd w:id="757"/>
      <w:r>
        <w:rPr>
          <w:lang w:val="he-IL"/>
        </w:rPr>
        <w:pict>
          <v:rect id="_x0000_s2683" style="position:absolute;left:0;text-align:left;margin-left:464.5pt;margin-top:8.05pt;width:75.05pt;height:39.2pt;z-index:251667456" o:allowincell="f" filled="f" stroked="f" strokecolor="lime" strokeweight=".25pt">
            <v:textbox style="mso-next-textbox:#_x0000_s2683" inset="0,0,0,0">
              <w:txbxContent>
                <w:p w:rsidR="00EB0C8F" w:rsidRDefault="00EB0C8F" w:rsidP="00AB2715">
                  <w:pPr>
                    <w:spacing w:line="160" w:lineRule="exact"/>
                    <w:jc w:val="left"/>
                    <w:rPr>
                      <w:rFonts w:cs="Miriam" w:hint="cs"/>
                      <w:sz w:val="18"/>
                      <w:szCs w:val="18"/>
                      <w:rtl/>
                    </w:rPr>
                  </w:pPr>
                  <w:r>
                    <w:rPr>
                      <w:rFonts w:cs="Miriam" w:hint="cs"/>
                      <w:sz w:val="18"/>
                      <w:szCs w:val="18"/>
                      <w:rtl/>
                    </w:rPr>
                    <w:t>סודיות דיוני הוועדה והחומר המוגש לה</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sidR="00256504">
        <w:rPr>
          <w:rStyle w:val="default"/>
          <w:rFonts w:cs="FrankRuehl" w:hint="cs"/>
          <w:rtl/>
        </w:rPr>
        <w:t>מא</w:t>
      </w:r>
      <w:r>
        <w:rPr>
          <w:rStyle w:val="default"/>
          <w:rFonts w:cs="FrankRuehl"/>
          <w:rtl/>
        </w:rPr>
        <w:t>.</w:t>
      </w:r>
      <w:r w:rsidR="00D067EA">
        <w:rPr>
          <w:rStyle w:val="default"/>
          <w:rFonts w:cs="FrankRuehl" w:hint="cs"/>
          <w:rtl/>
        </w:rPr>
        <w:t xml:space="preserve"> </w:t>
      </w:r>
      <w:r w:rsidR="00256504">
        <w:rPr>
          <w:rStyle w:val="default"/>
          <w:rFonts w:cs="FrankRuehl" w:hint="cs"/>
          <w:rtl/>
        </w:rPr>
        <w:t>הוראות סעיף 13 יחולו על חברי הוועדה, לעניין דיוני הוועדה והחומר המוגש לה או לחבריה מכוח היותם חברי הוועדה</w:t>
      </w:r>
      <w:r>
        <w:rPr>
          <w:rStyle w:val="default"/>
          <w:rFonts w:cs="FrankRuehl"/>
          <w:rtl/>
        </w:rPr>
        <w:t>.</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58" w:name="Rov568"/>
      <w:r w:rsidRPr="00416458">
        <w:rPr>
          <w:rStyle w:val="default"/>
          <w:rFonts w:cs="FrankRuehl" w:hint="cs"/>
          <w:vanish/>
          <w:color w:val="FF0000"/>
          <w:sz w:val="20"/>
          <w:szCs w:val="20"/>
          <w:shd w:val="clear" w:color="auto" w:fill="FFFF99"/>
          <w:rtl/>
        </w:rPr>
        <w:t>מיום 27.2.2011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8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215 (</w:t>
      </w:r>
      <w:hyperlink r:id="rId129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256504" w:rsidRDefault="00AB2715" w:rsidP="00256504">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w:t>
      </w:r>
      <w:r w:rsidR="00256504" w:rsidRPr="00416458">
        <w:rPr>
          <w:rStyle w:val="default"/>
          <w:rFonts w:cs="FrankRuehl" w:hint="cs"/>
          <w:b/>
          <w:bCs/>
          <w:vanish/>
          <w:sz w:val="20"/>
          <w:szCs w:val="20"/>
          <w:shd w:val="clear" w:color="auto" w:fill="FFFF99"/>
          <w:rtl/>
        </w:rPr>
        <w:t>מא</w:t>
      </w:r>
      <w:bookmarkEnd w:id="758"/>
    </w:p>
    <w:p w:rsidR="00AB2715" w:rsidRDefault="00AB2715" w:rsidP="00D067EA">
      <w:pPr>
        <w:pStyle w:val="P00"/>
        <w:spacing w:before="72"/>
        <w:ind w:left="0" w:right="1134"/>
        <w:rPr>
          <w:rStyle w:val="default"/>
          <w:rFonts w:cs="FrankRuehl" w:hint="cs"/>
          <w:rtl/>
        </w:rPr>
      </w:pPr>
      <w:bookmarkStart w:id="759" w:name="Seif231"/>
      <w:bookmarkEnd w:id="759"/>
      <w:r>
        <w:rPr>
          <w:lang w:val="he-IL"/>
        </w:rPr>
        <w:pict>
          <v:rect id="_x0000_s2684" style="position:absolute;left:0;text-align:left;margin-left:464.5pt;margin-top:8.05pt;width:75.05pt;height:33.3pt;z-index:251668480" o:allowincell="f" filled="f" stroked="f" strokecolor="lime" strokeweight=".25pt">
            <v:textbox style="mso-next-textbox:#_x0000_s2684" inset="0,0,0,0">
              <w:txbxContent>
                <w:p w:rsidR="00EB0C8F" w:rsidRDefault="00EB0C8F" w:rsidP="00AB2715">
                  <w:pPr>
                    <w:spacing w:line="160" w:lineRule="exact"/>
                    <w:jc w:val="left"/>
                    <w:rPr>
                      <w:rFonts w:cs="Miriam" w:hint="cs"/>
                      <w:sz w:val="18"/>
                      <w:szCs w:val="18"/>
                      <w:rtl/>
                    </w:rPr>
                  </w:pPr>
                  <w:r>
                    <w:rPr>
                      <w:rFonts w:cs="Miriam" w:hint="cs"/>
                      <w:sz w:val="18"/>
                      <w:szCs w:val="18"/>
                      <w:rtl/>
                    </w:rPr>
                    <w:t>דיווח על החלטות מותבי הוועדה</w:t>
                  </w:r>
                </w:p>
                <w:p w:rsidR="00EB0C8F" w:rsidRDefault="00EB0C8F" w:rsidP="00AB271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sidR="00256504">
        <w:rPr>
          <w:rStyle w:val="default"/>
          <w:rFonts w:cs="FrankRuehl" w:hint="cs"/>
          <w:rtl/>
        </w:rPr>
        <w:t>מב</w:t>
      </w:r>
      <w:r>
        <w:rPr>
          <w:rStyle w:val="default"/>
          <w:rFonts w:cs="FrankRuehl"/>
          <w:rtl/>
        </w:rPr>
        <w:t>.</w:t>
      </w:r>
      <w:r w:rsidR="00D067EA">
        <w:rPr>
          <w:rStyle w:val="default"/>
          <w:rFonts w:cs="FrankRuehl" w:hint="cs"/>
          <w:rtl/>
        </w:rPr>
        <w:t xml:space="preserve"> </w:t>
      </w:r>
      <w:r w:rsidR="00081412">
        <w:rPr>
          <w:rStyle w:val="default"/>
          <w:rFonts w:cs="FrankRuehl" w:hint="cs"/>
          <w:rtl/>
        </w:rPr>
        <w:t>הרשות תדווח ליועץ המשפטי לממשלה, אחת לשנה, על החלטות מותבי ועדת האכיפה לפי פרק זה; הדיווח ייערך במתכונת ויכלול פרטים כפי שיורה היועץ המשפטי לממשלה, וכן יתפרסם באתר הרשות</w:t>
      </w:r>
      <w:r>
        <w:rPr>
          <w:rStyle w:val="default"/>
          <w:rFonts w:cs="FrankRuehl"/>
          <w:rtl/>
        </w:rPr>
        <w:t>.</w:t>
      </w:r>
    </w:p>
    <w:p w:rsidR="00AB2715" w:rsidRPr="00416458" w:rsidRDefault="00AB2715" w:rsidP="00AB2715">
      <w:pPr>
        <w:pStyle w:val="P00"/>
        <w:spacing w:before="0"/>
        <w:ind w:left="0" w:right="1134"/>
        <w:rPr>
          <w:rStyle w:val="default"/>
          <w:rFonts w:cs="FrankRuehl" w:hint="cs"/>
          <w:vanish/>
          <w:color w:val="FF0000"/>
          <w:sz w:val="20"/>
          <w:szCs w:val="20"/>
          <w:shd w:val="clear" w:color="auto" w:fill="FFFF99"/>
          <w:rtl/>
        </w:rPr>
      </w:pPr>
      <w:bookmarkStart w:id="760" w:name="Rov569"/>
      <w:r w:rsidRPr="00416458">
        <w:rPr>
          <w:rStyle w:val="default"/>
          <w:rFonts w:cs="FrankRuehl" w:hint="cs"/>
          <w:vanish/>
          <w:color w:val="FF0000"/>
          <w:sz w:val="20"/>
          <w:szCs w:val="20"/>
          <w:shd w:val="clear" w:color="auto" w:fill="FFFF99"/>
          <w:rtl/>
        </w:rPr>
        <w:t>מיום 27.2.2011</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B2715" w:rsidRPr="00416458" w:rsidRDefault="00AB2715" w:rsidP="00AB2715">
      <w:pPr>
        <w:pStyle w:val="P00"/>
        <w:spacing w:before="0"/>
        <w:ind w:left="0" w:right="1134"/>
        <w:rPr>
          <w:rStyle w:val="default"/>
          <w:rFonts w:cs="FrankRuehl" w:hint="cs"/>
          <w:vanish/>
          <w:sz w:val="20"/>
          <w:szCs w:val="20"/>
          <w:shd w:val="clear" w:color="auto" w:fill="FFFF99"/>
          <w:rtl/>
        </w:rPr>
      </w:pPr>
      <w:hyperlink r:id="rId1291"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215 (</w:t>
      </w:r>
      <w:hyperlink r:id="rId1292"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B2715" w:rsidRPr="00081412" w:rsidRDefault="00AB2715" w:rsidP="00081412">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w:t>
      </w:r>
      <w:r w:rsidR="00256504" w:rsidRPr="00416458">
        <w:rPr>
          <w:rStyle w:val="default"/>
          <w:rFonts w:cs="FrankRuehl" w:hint="cs"/>
          <w:b/>
          <w:bCs/>
          <w:vanish/>
          <w:sz w:val="20"/>
          <w:szCs w:val="20"/>
          <w:shd w:val="clear" w:color="auto" w:fill="FFFF99"/>
          <w:rtl/>
        </w:rPr>
        <w:t>מב</w:t>
      </w:r>
      <w:bookmarkEnd w:id="760"/>
    </w:p>
    <w:p w:rsidR="00141F35" w:rsidRPr="00AB2715" w:rsidRDefault="00141F35" w:rsidP="00081412">
      <w:pPr>
        <w:pStyle w:val="header-2"/>
        <w:ind w:left="0" w:right="1134"/>
        <w:outlineLvl w:val="0"/>
        <w:rPr>
          <w:rFonts w:cs="Miriam" w:hint="cs"/>
          <w:rtl/>
        </w:rPr>
      </w:pPr>
      <w:bookmarkStart w:id="761" w:name="hed216"/>
      <w:bookmarkEnd w:id="761"/>
      <w:r w:rsidRPr="00AB2715">
        <w:rPr>
          <w:rFonts w:cs="Miriam"/>
        </w:rPr>
        <w:pict>
          <v:rect id="_x0000_s2685" style="position:absolute;left:0;text-align:left;margin-left:464.35pt;margin-top:12.75pt;width:75.05pt;height:16pt;z-index:251669504" o:allowincell="f" filled="f" stroked="f" strokecolor="lime" strokeweight=".25pt">
            <v:textbox style="mso-next-textbox:#_x0000_s2685" inset="0,0,0,0">
              <w:txbxContent>
                <w:p w:rsidR="00EB0C8F" w:rsidRDefault="00EB0C8F" w:rsidP="00141F35">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Miriam" w:hint="cs"/>
          <w:rtl/>
        </w:rPr>
        <w:t xml:space="preserve">סימן </w:t>
      </w:r>
      <w:r w:rsidR="00081412">
        <w:rPr>
          <w:rFonts w:cs="Miriam" w:hint="cs"/>
          <w:rtl/>
        </w:rPr>
        <w:t>ב': בירור הפרה והליך אכיפה מינהלי</w:t>
      </w:r>
      <w:r w:rsidR="00B3624D">
        <w:rPr>
          <w:rStyle w:val="a7"/>
          <w:rFonts w:cs="Miriam"/>
          <w:rtl/>
        </w:rPr>
        <w:footnoteReference w:id="6"/>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62" w:name="Rov570"/>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29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215 (</w:t>
      </w:r>
      <w:hyperlink r:id="rId129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081412" w:rsidRDefault="00081412" w:rsidP="00081412">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ב'</w:t>
      </w:r>
      <w:bookmarkEnd w:id="762"/>
    </w:p>
    <w:p w:rsidR="00141F35" w:rsidRDefault="00141F35" w:rsidP="009F78F5">
      <w:pPr>
        <w:pStyle w:val="P00"/>
        <w:spacing w:before="72"/>
        <w:ind w:left="0" w:right="1134"/>
        <w:rPr>
          <w:rStyle w:val="default"/>
          <w:rFonts w:cs="FrankRuehl" w:hint="cs"/>
          <w:rtl/>
        </w:rPr>
      </w:pPr>
      <w:bookmarkStart w:id="763" w:name="Seif232"/>
      <w:bookmarkEnd w:id="763"/>
      <w:r>
        <w:rPr>
          <w:lang w:val="he-IL"/>
        </w:rPr>
        <w:pict>
          <v:rect id="_x0000_s2686" style="position:absolute;left:0;text-align:left;margin-left:464.5pt;margin-top:8.05pt;width:75.05pt;height:41.4pt;z-index:251670528" o:allowincell="f" filled="f" stroked="f" strokecolor="lime" strokeweight=".25pt">
            <v:textbox style="mso-next-textbox:#_x0000_s2686" inset="0,0,0,0">
              <w:txbxContent>
                <w:p w:rsidR="00EB0C8F" w:rsidRDefault="00EB0C8F" w:rsidP="00141F35">
                  <w:pPr>
                    <w:spacing w:line="160" w:lineRule="exact"/>
                    <w:jc w:val="left"/>
                    <w:rPr>
                      <w:rFonts w:cs="Miriam" w:hint="cs"/>
                      <w:sz w:val="18"/>
                      <w:szCs w:val="18"/>
                      <w:rtl/>
                    </w:rPr>
                  </w:pPr>
                  <w:r>
                    <w:rPr>
                      <w:rFonts w:cs="Miriam" w:hint="cs"/>
                      <w:sz w:val="18"/>
                      <w:szCs w:val="18"/>
                      <w:rtl/>
                    </w:rPr>
                    <w:t>בירור הפרה</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p w:rsidR="00EB0C8F" w:rsidRDefault="00EB0C8F" w:rsidP="00141F35">
                  <w:pPr>
                    <w:spacing w:line="160" w:lineRule="exact"/>
                    <w:jc w:val="left"/>
                    <w:rPr>
                      <w:rFonts w:cs="Miriam" w:hint="cs"/>
                      <w:noProof/>
                      <w:sz w:val="18"/>
                      <w:szCs w:val="18"/>
                      <w:rtl/>
                    </w:rPr>
                  </w:pPr>
                  <w:r>
                    <w:rPr>
                      <w:rFonts w:cs="Miriam" w:hint="cs"/>
                      <w:noProof/>
                      <w:sz w:val="18"/>
                      <w:szCs w:val="18"/>
                      <w:rtl/>
                    </w:rPr>
                    <w:t>(תיקון מס' 47) תשע"ב-2011</w:t>
                  </w:r>
                </w:p>
              </w:txbxContent>
            </v:textbox>
            <w10:anchorlock/>
          </v:rect>
        </w:pict>
      </w:r>
      <w:r>
        <w:rPr>
          <w:rStyle w:val="big-number"/>
          <w:rFonts w:cs="Miriam"/>
          <w:rtl/>
        </w:rPr>
        <w:t>52</w:t>
      </w:r>
      <w:r>
        <w:rPr>
          <w:rStyle w:val="default"/>
          <w:rFonts w:cs="FrankRuehl" w:hint="cs"/>
          <w:rtl/>
        </w:rPr>
        <w:t>מ</w:t>
      </w:r>
      <w:r w:rsidR="00081412">
        <w:rPr>
          <w:rStyle w:val="default"/>
          <w:rFonts w:cs="FrankRuehl" w:hint="cs"/>
          <w:rtl/>
        </w:rPr>
        <w:t>ג</w:t>
      </w:r>
      <w:r>
        <w:rPr>
          <w:rStyle w:val="default"/>
          <w:rFonts w:cs="FrankRuehl"/>
          <w:rtl/>
        </w:rPr>
        <w:t>.</w:t>
      </w:r>
      <w:r>
        <w:rPr>
          <w:rStyle w:val="default"/>
          <w:rFonts w:cs="FrankRuehl"/>
          <w:rtl/>
        </w:rPr>
        <w:tab/>
      </w:r>
      <w:r w:rsidR="00081412">
        <w:rPr>
          <w:rStyle w:val="default"/>
          <w:rFonts w:cs="FrankRuehl" w:hint="cs"/>
          <w:rtl/>
        </w:rPr>
        <w:t>(א)</w:t>
      </w:r>
      <w:r w:rsidR="00081412">
        <w:rPr>
          <w:rStyle w:val="default"/>
          <w:rFonts w:cs="FrankRuehl" w:hint="cs"/>
          <w:rtl/>
        </w:rPr>
        <w:tab/>
        <w:t xml:space="preserve">היה לחוקר יסוד סביר להניח כי אדם הפר הוראה מההוראות לפי חוק זה החלות לגביו, </w:t>
      </w:r>
      <w:r w:rsidR="009F78F5" w:rsidRPr="009F78F5">
        <w:rPr>
          <w:rStyle w:val="default"/>
          <w:rFonts w:cs="FrankRuehl" w:hint="cs"/>
          <w:rtl/>
        </w:rPr>
        <w:t>כמפורט בסעיפים 52סד(ב), 52סז ו-54(א1) ובתוספת</w:t>
      </w:r>
      <w:r w:rsidR="00081412">
        <w:rPr>
          <w:rStyle w:val="default"/>
          <w:rFonts w:cs="FrankRuehl" w:hint="cs"/>
          <w:rtl/>
        </w:rPr>
        <w:t xml:space="preserve"> השביעית (בסימן זה ובסימנים ג' ו-ד' </w:t>
      </w:r>
      <w:r w:rsidR="00081412">
        <w:rPr>
          <w:rStyle w:val="default"/>
          <w:rFonts w:cs="FrankRuehl"/>
          <w:rtl/>
        </w:rPr>
        <w:t>–</w:t>
      </w:r>
      <w:r w:rsidR="00081412">
        <w:rPr>
          <w:rStyle w:val="default"/>
          <w:rFonts w:cs="FrankRuehl" w:hint="cs"/>
          <w:rtl/>
        </w:rPr>
        <w:t xml:space="preserve"> מפר והפרה, בהתאמה), רשאי הוא </w:t>
      </w:r>
      <w:r w:rsidR="00081412">
        <w:rPr>
          <w:rStyle w:val="default"/>
          <w:rFonts w:cs="FrankRuehl"/>
          <w:rtl/>
        </w:rPr>
        <w:t>–</w:t>
      </w:r>
    </w:p>
    <w:p w:rsidR="00081412" w:rsidRDefault="00081412" w:rsidP="000814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לבקש משופט של בית משפט שלום לתת צו לאדם שלפי ההנחה נמצא בחזקתו או ברשותו חפץ הדרוש לצורך בירור ההפרה, המורה לו להציג לאותו חוקר או לחווקר אחר את החפץ או להמציאו, בשעה, במקום ובאופן הנקובים בצו;</w:t>
      </w:r>
    </w:p>
    <w:p w:rsidR="00081412" w:rsidRDefault="00081412" w:rsidP="000814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לזמן כל אדם שלדעת החוקר עשויה להיות לו ידיעה הנוגעת להפרה או לעובדות שעשויות להביא לגילויו של המפר, ולשאול אותו שאלות בקשר לאותו עניין; זימון לפי פסקה זו, של אדם שאינו המפר, ייעשה למועד סביר שיתואם עמו;</w:t>
      </w:r>
    </w:p>
    <w:p w:rsidR="00081412" w:rsidRDefault="00081412" w:rsidP="00081412">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למבקש משופט של בית משפט שלום לתת צו המתיר לו להיכנס לכל מקום, שאינו משמש בית מגורים בלבד, לערוך בו חיפוש ולתפוס כל חפץ הדרוש לצורך בירור ההפרה, ולחדור לחומר מחשב ולהעתיקו, הכל בתנאים ובסייגים שייקבעו בצו; הוראות סעיף 56ב(ג) עד (ט) יחולו לעניין חיפוש ותפיסה לפי פסקה זו, בשינויים המחויבים ובשינוי זה: בסעיף קטן (ה)(1), במקום "הוגש כתב אישום בהליך" יקראו "נפתח הליך אכיפה מינהלי לפי סימן ב' בפרק ח'4";</w:t>
      </w:r>
    </w:p>
    <w:p w:rsidR="00081412" w:rsidRDefault="00081412" w:rsidP="0008141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יינתן צו כאמור בפסקה זו אלא בהתקיים אחד מאלה:</w:t>
      </w:r>
    </w:p>
    <w:p w:rsidR="00081412" w:rsidRDefault="00081412" w:rsidP="0008141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חוקר או עובד הרשות דרש מאדם להציג לו חפץ או מסמך לפי סעיף 56א(א) או לפי צו בהתאם לפסקה (1), והוא לא הציגם;</w:t>
      </w:r>
    </w:p>
    <w:p w:rsidR="00081412" w:rsidRDefault="00081412" w:rsidP="0008141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דרישה כאמור בפסקת משנה (1) היתה עלולה לפגוע בבירור ההפרה בשל חשש להעלמת ראיה או פגיעה בה.</w:t>
      </w:r>
    </w:p>
    <w:p w:rsidR="00081412" w:rsidRDefault="00081412" w:rsidP="000814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זומן אדם לפי סעיף קטן (א)(2), יודיע לו החוקר בטרם הוא נשאל, מהם המעשים אשר ביחס להפרתם הוא נשאל; הודע לו כאמור, עליו להשיב לשאלות שנשאל; ואולם תשובותיו ביחס למעשים שהודע לגביהם לא ישמשו ראיה בהליכים פליליים נגד אותו אדם.</w:t>
      </w:r>
    </w:p>
    <w:p w:rsidR="00081412" w:rsidRDefault="00081412" w:rsidP="000814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זומן אדם לפי סעיף קטן (א)(2) ולא התייצב, רשאי בית המשפט, לבקשת חוקר, לצוות על הבאתו לפני חוקר או להטיל עליו עונש בשל אי-ציות, כאמור בסעיף 73 לחוק בתי המשפט [נוסח משולב], התשמ"ד-1984 (בחוק זה </w:t>
      </w:r>
      <w:r>
        <w:rPr>
          <w:rStyle w:val="default"/>
          <w:rFonts w:cs="FrankRuehl"/>
          <w:rtl/>
        </w:rPr>
        <w:t>–</w:t>
      </w:r>
      <w:r>
        <w:rPr>
          <w:rStyle w:val="default"/>
          <w:rFonts w:cs="FrankRuehl" w:hint="cs"/>
          <w:rtl/>
        </w:rPr>
        <w:t xml:space="preserve"> חוק בתי המשפט), כאילו זומן האדם להעיד לפני בית משפט ולא התייצב.</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64" w:name="Rov630"/>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29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215 (</w:t>
      </w:r>
      <w:hyperlink r:id="rId129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416458" w:rsidRDefault="00141F35" w:rsidP="0008141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52מ</w:t>
      </w:r>
      <w:r w:rsidR="00081412" w:rsidRPr="00416458">
        <w:rPr>
          <w:rStyle w:val="default"/>
          <w:rFonts w:cs="FrankRuehl" w:hint="cs"/>
          <w:b/>
          <w:bCs/>
          <w:vanish/>
          <w:sz w:val="20"/>
          <w:szCs w:val="20"/>
          <w:shd w:val="clear" w:color="auto" w:fill="FFFF99"/>
          <w:rtl/>
        </w:rPr>
        <w:t>ג</w:t>
      </w:r>
    </w:p>
    <w:p w:rsidR="00EB326C" w:rsidRPr="00416458" w:rsidRDefault="00EB326C" w:rsidP="00EB326C">
      <w:pPr>
        <w:pStyle w:val="P00"/>
        <w:spacing w:before="0"/>
        <w:ind w:left="0" w:right="1134"/>
        <w:rPr>
          <w:rStyle w:val="default"/>
          <w:rFonts w:cs="FrankRuehl" w:hint="cs"/>
          <w:vanish/>
          <w:sz w:val="20"/>
          <w:szCs w:val="20"/>
          <w:shd w:val="clear" w:color="auto" w:fill="FFFF99"/>
          <w:rtl/>
        </w:rPr>
      </w:pPr>
    </w:p>
    <w:p w:rsidR="00EB326C" w:rsidRPr="00416458" w:rsidRDefault="00EB326C" w:rsidP="00EB326C">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16.5.2012</w:t>
      </w:r>
    </w:p>
    <w:p w:rsidR="00EB326C" w:rsidRPr="00416458" w:rsidRDefault="00EB326C" w:rsidP="00EB326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47</w:t>
      </w:r>
    </w:p>
    <w:p w:rsidR="00EB326C" w:rsidRPr="00416458" w:rsidRDefault="00EB326C" w:rsidP="00EB326C">
      <w:pPr>
        <w:pStyle w:val="P00"/>
        <w:spacing w:before="0"/>
        <w:ind w:left="0" w:right="1134"/>
        <w:rPr>
          <w:rStyle w:val="default"/>
          <w:rFonts w:cs="FrankRuehl" w:hint="cs"/>
          <w:vanish/>
          <w:sz w:val="20"/>
          <w:szCs w:val="20"/>
          <w:shd w:val="clear" w:color="auto" w:fill="FFFF99"/>
          <w:rtl/>
        </w:rPr>
      </w:pPr>
      <w:hyperlink r:id="rId1297" w:history="1">
        <w:r w:rsidRPr="00416458">
          <w:rPr>
            <w:rStyle w:val="Hyperlink"/>
            <w:rFonts w:cs="FrankRuehl" w:hint="cs"/>
            <w:vanish/>
            <w:szCs w:val="20"/>
            <w:shd w:val="clear" w:color="auto" w:fill="FFFF99"/>
            <w:rtl/>
          </w:rPr>
          <w:t>ס"ח תשע"ב מס' 2320</w:t>
        </w:r>
      </w:hyperlink>
      <w:r w:rsidRPr="00416458">
        <w:rPr>
          <w:rStyle w:val="default"/>
          <w:rFonts w:cs="FrankRuehl" w:hint="cs"/>
          <w:vanish/>
          <w:sz w:val="20"/>
          <w:szCs w:val="20"/>
          <w:shd w:val="clear" w:color="auto" w:fill="FFFF99"/>
          <w:rtl/>
        </w:rPr>
        <w:t xml:space="preserve"> מיום 16.11.2011 עמ' 17 (</w:t>
      </w:r>
      <w:hyperlink r:id="rId1298" w:history="1">
        <w:r w:rsidRPr="00416458">
          <w:rPr>
            <w:rStyle w:val="Hyperlink"/>
            <w:rFonts w:cs="FrankRuehl" w:hint="cs"/>
            <w:vanish/>
            <w:szCs w:val="20"/>
            <w:shd w:val="clear" w:color="auto" w:fill="FFFF99"/>
            <w:rtl/>
          </w:rPr>
          <w:t>ה"ח 387</w:t>
        </w:r>
      </w:hyperlink>
      <w:r w:rsidRPr="00416458">
        <w:rPr>
          <w:rStyle w:val="default"/>
          <w:rFonts w:cs="FrankRuehl" w:hint="cs"/>
          <w:vanish/>
          <w:sz w:val="20"/>
          <w:szCs w:val="20"/>
          <w:shd w:val="clear" w:color="auto" w:fill="FFFF99"/>
          <w:rtl/>
        </w:rPr>
        <w:t>)</w:t>
      </w:r>
    </w:p>
    <w:p w:rsidR="00EB326C" w:rsidRPr="00EB326C" w:rsidRDefault="00EB326C" w:rsidP="00EB326C">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(א)</w:t>
      </w:r>
      <w:r w:rsidRPr="00416458">
        <w:rPr>
          <w:rStyle w:val="default"/>
          <w:rFonts w:cs="FrankRuehl" w:hint="cs"/>
          <w:vanish/>
          <w:sz w:val="22"/>
          <w:szCs w:val="22"/>
          <w:shd w:val="clear" w:color="auto" w:fill="FFFF99"/>
          <w:rtl/>
        </w:rPr>
        <w:tab/>
        <w:t xml:space="preserve">היה לחוקר יסוד סביר להניח כי אדם הפר הוראה מההוראות לפי חוק זה החלות לגביו, </w:t>
      </w:r>
      <w:r w:rsidRPr="00416458">
        <w:rPr>
          <w:rStyle w:val="default"/>
          <w:rFonts w:cs="FrankRuehl" w:hint="cs"/>
          <w:strike/>
          <w:vanish/>
          <w:sz w:val="22"/>
          <w:szCs w:val="22"/>
          <w:shd w:val="clear" w:color="auto" w:fill="FFFF99"/>
          <w:rtl/>
        </w:rPr>
        <w:t>כמפורט בתוספת</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כמפורט בסעיפים 52סד(ב), 52סז ו-54(א1) ובתוספת</w:t>
      </w:r>
      <w:r w:rsidRPr="00416458">
        <w:rPr>
          <w:rStyle w:val="default"/>
          <w:rFonts w:cs="FrankRuehl" w:hint="cs"/>
          <w:vanish/>
          <w:sz w:val="22"/>
          <w:szCs w:val="22"/>
          <w:shd w:val="clear" w:color="auto" w:fill="FFFF99"/>
          <w:rtl/>
        </w:rPr>
        <w:t xml:space="preserve"> השביעית (בסימן זה ובסימנים ג' ו-ד'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מפר והפרה, בהתאמה), רשאי הוא </w:t>
      </w:r>
      <w:r w:rsidRPr="00416458">
        <w:rPr>
          <w:rStyle w:val="default"/>
          <w:rFonts w:cs="FrankRuehl"/>
          <w:vanish/>
          <w:sz w:val="22"/>
          <w:szCs w:val="22"/>
          <w:shd w:val="clear" w:color="auto" w:fill="FFFF99"/>
          <w:rtl/>
        </w:rPr>
        <w:t>–</w:t>
      </w:r>
      <w:bookmarkEnd w:id="764"/>
    </w:p>
    <w:p w:rsidR="00141F35" w:rsidRDefault="00141F35" w:rsidP="00D067EA">
      <w:pPr>
        <w:pStyle w:val="P00"/>
        <w:spacing w:before="72"/>
        <w:ind w:left="0" w:right="1134"/>
        <w:rPr>
          <w:rStyle w:val="default"/>
          <w:rFonts w:cs="FrankRuehl" w:hint="cs"/>
          <w:rtl/>
        </w:rPr>
      </w:pPr>
      <w:bookmarkStart w:id="765" w:name="Seif233"/>
      <w:bookmarkEnd w:id="765"/>
      <w:r>
        <w:rPr>
          <w:lang w:val="he-IL"/>
        </w:rPr>
        <w:pict>
          <v:rect id="_x0000_s2687" style="position:absolute;left:0;text-align:left;margin-left:464.5pt;margin-top:8.05pt;width:75.05pt;height:35.2pt;z-index:251671552" o:allowincell="f" filled="f" stroked="f" strokecolor="lime" strokeweight=".25pt">
            <v:textbox style="mso-next-textbox:#_x0000_s2687" inset="0,0,0,0">
              <w:txbxContent>
                <w:p w:rsidR="00EB0C8F" w:rsidRDefault="00EB0C8F" w:rsidP="00141F35">
                  <w:pPr>
                    <w:spacing w:line="160" w:lineRule="exact"/>
                    <w:jc w:val="left"/>
                    <w:rPr>
                      <w:rFonts w:cs="Miriam" w:hint="cs"/>
                      <w:sz w:val="18"/>
                      <w:szCs w:val="18"/>
                      <w:rtl/>
                    </w:rPr>
                  </w:pPr>
                  <w:r>
                    <w:rPr>
                      <w:rFonts w:cs="Miriam" w:hint="cs"/>
                      <w:sz w:val="18"/>
                      <w:szCs w:val="18"/>
                      <w:rtl/>
                    </w:rPr>
                    <w:t>החלטה על חקירה או בירור מינהלי</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מ</w:t>
      </w:r>
      <w:r w:rsidR="00E05553">
        <w:rPr>
          <w:rStyle w:val="default"/>
          <w:rFonts w:cs="FrankRuehl" w:hint="cs"/>
          <w:rtl/>
        </w:rPr>
        <w:t>ד</w:t>
      </w:r>
      <w:r>
        <w:rPr>
          <w:rStyle w:val="default"/>
          <w:rFonts w:cs="FrankRuehl"/>
          <w:rtl/>
        </w:rPr>
        <w:t>.</w:t>
      </w:r>
      <w:r w:rsidR="00D067EA">
        <w:rPr>
          <w:rStyle w:val="default"/>
          <w:rFonts w:cs="FrankRuehl" w:hint="cs"/>
          <w:rtl/>
        </w:rPr>
        <w:t xml:space="preserve"> </w:t>
      </w:r>
      <w:r w:rsidR="00E05553">
        <w:rPr>
          <w:rStyle w:val="default"/>
          <w:rFonts w:cs="FrankRuehl" w:hint="cs"/>
          <w:rtl/>
        </w:rPr>
        <w:t xml:space="preserve">היה ליושב ראש הרשות יסוד סביר לחשד כי בוצע מעשה או מחדל (בפרק זה </w:t>
      </w:r>
      <w:r w:rsidR="00E05553">
        <w:rPr>
          <w:rStyle w:val="default"/>
          <w:rFonts w:cs="FrankRuehl"/>
          <w:rtl/>
        </w:rPr>
        <w:t>–</w:t>
      </w:r>
      <w:r w:rsidR="00E05553">
        <w:rPr>
          <w:rStyle w:val="default"/>
          <w:rFonts w:cs="FrankRuehl" w:hint="cs"/>
          <w:rtl/>
        </w:rPr>
        <w:t xml:space="preserve"> מעשה) שבשלהם ניתן לקיים חקירה פלילית לפי פרק י' או בירור מינהלי כאמור בסעיף 52מג, יחליט יושב ראש הרשות על קיום חקירה או בירור כאמור בהתאם לשיקולים אלה בלבד:</w:t>
      </w:r>
    </w:p>
    <w:p w:rsidR="00E05553" w:rsidRDefault="00E05553" w:rsidP="00E0555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חומרת המעשה ונסיבותיו;</w:t>
      </w:r>
    </w:p>
    <w:p w:rsidR="00E05553" w:rsidRDefault="00E05553" w:rsidP="00E0555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הערכת טיבן ועוצמתן של הראיות הקשורות באותו מעשה;</w:t>
      </w:r>
    </w:p>
    <w:p w:rsidR="00E05553" w:rsidRDefault="00E05553" w:rsidP="00E0555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מדיניות האכיפה של הרשות.</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66" w:name="Rov572"/>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29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216 (</w:t>
      </w:r>
      <w:hyperlink r:id="rId130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E05553" w:rsidRDefault="00141F35" w:rsidP="00E05553">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52מ</w:t>
      </w:r>
      <w:r w:rsidR="00E05553" w:rsidRPr="00416458">
        <w:rPr>
          <w:rStyle w:val="default"/>
          <w:rFonts w:cs="FrankRuehl" w:hint="cs"/>
          <w:b/>
          <w:bCs/>
          <w:vanish/>
          <w:sz w:val="20"/>
          <w:szCs w:val="20"/>
          <w:shd w:val="clear" w:color="auto" w:fill="FFFF99"/>
          <w:rtl/>
        </w:rPr>
        <w:t>ד</w:t>
      </w:r>
      <w:bookmarkEnd w:id="766"/>
    </w:p>
    <w:p w:rsidR="00141F35" w:rsidRDefault="00141F35" w:rsidP="00D067EA">
      <w:pPr>
        <w:pStyle w:val="P00"/>
        <w:spacing w:before="72"/>
        <w:ind w:left="0" w:right="1134"/>
        <w:rPr>
          <w:rStyle w:val="default"/>
          <w:rFonts w:cs="FrankRuehl" w:hint="cs"/>
          <w:rtl/>
        </w:rPr>
      </w:pPr>
      <w:bookmarkStart w:id="767" w:name="Seif234"/>
      <w:bookmarkEnd w:id="767"/>
      <w:r>
        <w:rPr>
          <w:lang w:val="he-IL"/>
        </w:rPr>
        <w:pict>
          <v:rect id="_x0000_s2688" style="position:absolute;left:0;text-align:left;margin-left:464.5pt;margin-top:8.05pt;width:75.05pt;height:33.9pt;z-index:251672576" o:allowincell="f" filled="f" stroked="f" strokecolor="lime" strokeweight=".25pt">
            <v:textbox style="mso-next-textbox:#_x0000_s2688" inset="0,0,0,0">
              <w:txbxContent>
                <w:p w:rsidR="00EB0C8F" w:rsidRDefault="00EB0C8F" w:rsidP="00141F35">
                  <w:pPr>
                    <w:spacing w:line="160" w:lineRule="exact"/>
                    <w:jc w:val="left"/>
                    <w:rPr>
                      <w:rFonts w:cs="Miriam" w:hint="cs"/>
                      <w:sz w:val="18"/>
                      <w:szCs w:val="18"/>
                      <w:rtl/>
                    </w:rPr>
                  </w:pPr>
                  <w:r>
                    <w:rPr>
                      <w:rFonts w:cs="Miriam" w:hint="cs"/>
                      <w:sz w:val="18"/>
                      <w:szCs w:val="18"/>
                      <w:rtl/>
                    </w:rPr>
                    <w:t>החלטה על פתיחה בהליך אכיפה מינהלי</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מה</w:t>
      </w:r>
      <w:r>
        <w:rPr>
          <w:rStyle w:val="default"/>
          <w:rFonts w:cs="FrankRuehl"/>
          <w:rtl/>
        </w:rPr>
        <w:t>.</w:t>
      </w:r>
      <w:r w:rsidR="00D067EA">
        <w:rPr>
          <w:rStyle w:val="default"/>
          <w:rFonts w:cs="FrankRuehl" w:hint="cs"/>
          <w:rtl/>
        </w:rPr>
        <w:t xml:space="preserve"> </w:t>
      </w:r>
      <w:r w:rsidR="007976BF">
        <w:rPr>
          <w:rStyle w:val="default"/>
          <w:rFonts w:cs="FrankRuehl" w:hint="cs"/>
          <w:rtl/>
        </w:rPr>
        <w:t>היה ליושב ראש הרשות יסוד סביר להניח, בין בעקבות בירור לפי סעיף 52מג ובין בדרך אחרת, כי בוצעה הפרה, רשאי הוא, בהחלטה מנומקת בהתאם להתקיימותם של השיקולים כאמור בסעיף 52מד לגבי אותה הפרה, להחליט על פתיחה בהליך אכיפה מינהלי ולמנות מותב של הוועדה לדון באותה הפרה</w:t>
      </w:r>
      <w:r>
        <w:rPr>
          <w:rStyle w:val="default"/>
          <w:rFonts w:cs="FrankRuehl"/>
          <w:rtl/>
        </w:rPr>
        <w:t>.</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68" w:name="Rov573"/>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01"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217 (</w:t>
      </w:r>
      <w:hyperlink r:id="rId1302"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7976BF" w:rsidRDefault="00141F35" w:rsidP="007976BF">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52מה</w:t>
      </w:r>
      <w:bookmarkEnd w:id="768"/>
    </w:p>
    <w:p w:rsidR="00141F35" w:rsidRDefault="00141F35" w:rsidP="004C4C46">
      <w:pPr>
        <w:pStyle w:val="P00"/>
        <w:spacing w:before="72"/>
        <w:ind w:left="0" w:right="1134"/>
        <w:rPr>
          <w:rStyle w:val="default"/>
          <w:rFonts w:cs="FrankRuehl" w:hint="cs"/>
          <w:rtl/>
        </w:rPr>
      </w:pPr>
      <w:bookmarkStart w:id="769" w:name="Seif235"/>
      <w:bookmarkEnd w:id="769"/>
      <w:r>
        <w:rPr>
          <w:lang w:val="he-IL"/>
        </w:rPr>
        <w:pict>
          <v:rect id="_x0000_s2689" style="position:absolute;left:0;text-align:left;margin-left:464.5pt;margin-top:8.05pt;width:75.05pt;height:35.35pt;z-index:251673600" o:allowincell="f" filled="f" stroked="f" strokecolor="lime" strokeweight=".25pt">
            <v:textbox style="mso-next-textbox:#_x0000_s2689" inset="0,0,0,0">
              <w:txbxContent>
                <w:p w:rsidR="00EB0C8F" w:rsidRDefault="00EB0C8F" w:rsidP="00141F35">
                  <w:pPr>
                    <w:spacing w:line="160" w:lineRule="exact"/>
                    <w:jc w:val="left"/>
                    <w:rPr>
                      <w:rFonts w:cs="Miriam" w:hint="cs"/>
                      <w:sz w:val="18"/>
                      <w:szCs w:val="18"/>
                      <w:rtl/>
                    </w:rPr>
                  </w:pPr>
                  <w:r>
                    <w:rPr>
                      <w:rFonts w:cs="Miriam" w:hint="cs"/>
                      <w:sz w:val="18"/>
                      <w:szCs w:val="18"/>
                      <w:rtl/>
                    </w:rPr>
                    <w:t>הודעה על פתיחה בהליך אכיפה מינהלי</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מ</w:t>
      </w:r>
      <w:r w:rsidR="007976BF">
        <w:rPr>
          <w:rStyle w:val="default"/>
          <w:rFonts w:cs="FrankRuehl" w:hint="cs"/>
          <w:rtl/>
        </w:rPr>
        <w:t>ו</w:t>
      </w:r>
      <w:r>
        <w:rPr>
          <w:rStyle w:val="default"/>
          <w:rFonts w:cs="FrankRuehl"/>
          <w:rtl/>
        </w:rPr>
        <w:t>.</w:t>
      </w:r>
      <w:r>
        <w:rPr>
          <w:rStyle w:val="default"/>
          <w:rFonts w:cs="FrankRuehl"/>
          <w:rtl/>
        </w:rPr>
        <w:tab/>
      </w:r>
      <w:r w:rsidR="004C4C46">
        <w:rPr>
          <w:rStyle w:val="default"/>
          <w:rFonts w:cs="FrankRuehl" w:hint="cs"/>
          <w:rtl/>
        </w:rPr>
        <w:t>(א)</w:t>
      </w:r>
      <w:r w:rsidR="004C4C46">
        <w:rPr>
          <w:rStyle w:val="default"/>
          <w:rFonts w:cs="FrankRuehl" w:hint="cs"/>
          <w:rtl/>
        </w:rPr>
        <w:tab/>
        <w:t>יושב ראש המותב שמונה לפי סעיף 52מה, ימסור למותב ולמפר הודעה על פתיחה בהליך אכיפה מינהלי לפי סימן זה.</w:t>
      </w:r>
    </w:p>
    <w:p w:rsidR="004C4C46" w:rsidRDefault="004C4C46" w:rsidP="004C4C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פתיחה בהליך אכיפה מינהלי יציין יושב ראש המותב, בין השאר, את אלה:</w:t>
      </w:r>
    </w:p>
    <w:p w:rsidR="004C4C46" w:rsidRDefault="004C4C46" w:rsidP="004C4C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פירוט המעשה המהווה את ההפרה, ותמצית העובדות והנסיבות שעליהן היא מבוססת;</w:t>
      </w:r>
    </w:p>
    <w:p w:rsidR="004C4C46" w:rsidRDefault="004C4C46" w:rsidP="004C4C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אמצעי האכיפה שניתן להטיל על המפר בשל ההפרה, בהתאם להוראות סימן ג';</w:t>
      </w:r>
    </w:p>
    <w:p w:rsidR="004C4C46" w:rsidRDefault="004C4C46" w:rsidP="004C4C4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לקבל לידיו את כל המידע המועבר למותב בהתאם להוראות סעיף 52מז;</w:t>
      </w:r>
    </w:p>
    <w:p w:rsidR="004C4C46" w:rsidRDefault="004C4C46" w:rsidP="004C4C4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זכותו של המפר לטעון את טענותיו לפני המותב, בהתאם להוראות סעיפים 52מח ו-52מט.</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70" w:name="Rov574"/>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0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217 (</w:t>
      </w:r>
      <w:hyperlink r:id="rId130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4C4C46" w:rsidRDefault="00141F35" w:rsidP="004C4C4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52מ</w:t>
      </w:r>
      <w:r w:rsidR="007976BF" w:rsidRPr="00416458">
        <w:rPr>
          <w:rStyle w:val="default"/>
          <w:rFonts w:cs="FrankRuehl" w:hint="cs"/>
          <w:b/>
          <w:bCs/>
          <w:vanish/>
          <w:sz w:val="20"/>
          <w:szCs w:val="20"/>
          <w:shd w:val="clear" w:color="auto" w:fill="FFFF99"/>
          <w:rtl/>
        </w:rPr>
        <w:t>ו</w:t>
      </w:r>
      <w:bookmarkEnd w:id="770"/>
    </w:p>
    <w:p w:rsidR="00141F35" w:rsidRDefault="00141F35" w:rsidP="004C4C46">
      <w:pPr>
        <w:pStyle w:val="P00"/>
        <w:spacing w:before="72"/>
        <w:ind w:left="0" w:right="1134"/>
        <w:rPr>
          <w:rStyle w:val="default"/>
          <w:rFonts w:cs="FrankRuehl" w:hint="cs"/>
          <w:rtl/>
        </w:rPr>
      </w:pPr>
      <w:bookmarkStart w:id="771" w:name="Seif236"/>
      <w:bookmarkEnd w:id="771"/>
      <w:r>
        <w:rPr>
          <w:lang w:val="he-IL"/>
        </w:rPr>
        <w:pict>
          <v:rect id="_x0000_s2690" style="position:absolute;left:0;text-align:left;margin-left:464.5pt;margin-top:8.05pt;width:75.05pt;height:24.4pt;z-index:251674624" o:allowincell="f" filled="f" stroked="f" strokecolor="lime" strokeweight=".25pt">
            <v:textbox style="mso-next-textbox:#_x0000_s2690" inset="0,0,0,0">
              <w:txbxContent>
                <w:p w:rsidR="00EB0C8F" w:rsidRDefault="00EB0C8F" w:rsidP="00141F35">
                  <w:pPr>
                    <w:spacing w:line="160" w:lineRule="exact"/>
                    <w:jc w:val="left"/>
                    <w:rPr>
                      <w:rFonts w:cs="Miriam" w:hint="cs"/>
                      <w:sz w:val="18"/>
                      <w:szCs w:val="18"/>
                      <w:rtl/>
                    </w:rPr>
                  </w:pPr>
                  <w:r>
                    <w:rPr>
                      <w:rFonts w:cs="Miriam" w:hint="cs"/>
                      <w:sz w:val="18"/>
                      <w:szCs w:val="18"/>
                      <w:rtl/>
                    </w:rPr>
                    <w:t>זכות לקבלת מידע</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מ</w:t>
      </w:r>
      <w:r w:rsidR="004C4C46">
        <w:rPr>
          <w:rStyle w:val="default"/>
          <w:rFonts w:cs="FrankRuehl" w:hint="cs"/>
          <w:rtl/>
        </w:rPr>
        <w:t>ז</w:t>
      </w:r>
      <w:r>
        <w:rPr>
          <w:rStyle w:val="default"/>
          <w:rFonts w:cs="FrankRuehl"/>
          <w:rtl/>
        </w:rPr>
        <w:t>.</w:t>
      </w:r>
      <w:r>
        <w:rPr>
          <w:rStyle w:val="default"/>
          <w:rFonts w:cs="FrankRuehl"/>
          <w:rtl/>
        </w:rPr>
        <w:tab/>
      </w:r>
      <w:r w:rsidR="004C4C46">
        <w:rPr>
          <w:rStyle w:val="default"/>
          <w:rFonts w:cs="FrankRuehl" w:hint="cs"/>
          <w:rtl/>
        </w:rPr>
        <w:t>(א)</w:t>
      </w:r>
      <w:r w:rsidR="004C4C46">
        <w:rPr>
          <w:rStyle w:val="default"/>
          <w:rFonts w:cs="FrankRuehl" w:hint="cs"/>
          <w:rtl/>
        </w:rPr>
        <w:tab/>
        <w:t>יושב ראש הרשות יעביר למותב את כל המידע בעניין הפרה שלדעתו נחוץ לשם ניהול האכיפה לפני הדיון הראשון בהליך.</w:t>
      </w:r>
    </w:p>
    <w:p w:rsidR="004C4C46" w:rsidRDefault="004C4C46" w:rsidP="004C4C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מפר שנמסרה לו הודעה על פתיחה בהליך אכיפה מינהלי זכאי לקבל לידיו את כל המידע הנוגע להפרה שמועבר למותב כאמור בסעיף קטן (א), והמידע כאמור יועמד לרשותו ממועד מסירת ההודעה כאמור.</w:t>
      </w:r>
    </w:p>
    <w:p w:rsidR="004C4C46" w:rsidRDefault="004C4C46" w:rsidP="004C4C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מהאמור בסעיף קטן (ב), המפר יהיה זכאי לקבל גם כל מידע שיתקבל אצל המותב במהלך ניהול ההליך.</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72" w:name="Rov575"/>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0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217 (</w:t>
      </w:r>
      <w:hyperlink r:id="rId130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4C4C46" w:rsidRDefault="00141F35" w:rsidP="004C4C4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52מ</w:t>
      </w:r>
      <w:r w:rsidR="004C4C46" w:rsidRPr="00416458">
        <w:rPr>
          <w:rStyle w:val="default"/>
          <w:rFonts w:cs="FrankRuehl" w:hint="cs"/>
          <w:b/>
          <w:bCs/>
          <w:vanish/>
          <w:sz w:val="20"/>
          <w:szCs w:val="20"/>
          <w:shd w:val="clear" w:color="auto" w:fill="FFFF99"/>
          <w:rtl/>
        </w:rPr>
        <w:t>ז</w:t>
      </w:r>
      <w:bookmarkEnd w:id="772"/>
    </w:p>
    <w:p w:rsidR="00141F35" w:rsidRDefault="00141F35" w:rsidP="00D067EA">
      <w:pPr>
        <w:pStyle w:val="P00"/>
        <w:spacing w:before="72"/>
        <w:ind w:left="0" w:right="1134"/>
        <w:rPr>
          <w:rStyle w:val="default"/>
          <w:rFonts w:cs="FrankRuehl" w:hint="cs"/>
          <w:rtl/>
        </w:rPr>
      </w:pPr>
      <w:bookmarkStart w:id="773" w:name="Seif237"/>
      <w:bookmarkEnd w:id="773"/>
      <w:r>
        <w:rPr>
          <w:lang w:val="he-IL"/>
        </w:rPr>
        <w:pict>
          <v:rect id="_x0000_s2691" style="position:absolute;left:0;text-align:left;margin-left:464.5pt;margin-top:8.05pt;width:75.05pt;height:28.3pt;z-index:251675648" o:allowincell="f" filled="f" stroked="f" strokecolor="lime" strokeweight=".25pt">
            <v:textbox style="mso-next-textbox:#_x0000_s2691" inset="0,0,0,0">
              <w:txbxContent>
                <w:p w:rsidR="00EB0C8F" w:rsidRDefault="00EB0C8F" w:rsidP="00141F35">
                  <w:pPr>
                    <w:spacing w:line="160" w:lineRule="exact"/>
                    <w:jc w:val="left"/>
                    <w:rPr>
                      <w:rFonts w:cs="Miriam" w:hint="cs"/>
                      <w:sz w:val="18"/>
                      <w:szCs w:val="18"/>
                      <w:rtl/>
                    </w:rPr>
                  </w:pPr>
                  <w:r>
                    <w:rPr>
                      <w:rFonts w:cs="Miriam" w:hint="cs"/>
                      <w:sz w:val="18"/>
                      <w:szCs w:val="18"/>
                      <w:rtl/>
                    </w:rPr>
                    <w:t>זכות טיעון</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מ</w:t>
      </w:r>
      <w:r w:rsidR="004C4C46">
        <w:rPr>
          <w:rStyle w:val="default"/>
          <w:rFonts w:cs="FrankRuehl" w:hint="cs"/>
          <w:rtl/>
        </w:rPr>
        <w:t>ח</w:t>
      </w:r>
      <w:r>
        <w:rPr>
          <w:rStyle w:val="default"/>
          <w:rFonts w:cs="FrankRuehl"/>
          <w:rtl/>
        </w:rPr>
        <w:t>.</w:t>
      </w:r>
      <w:r w:rsidR="00D067EA">
        <w:rPr>
          <w:rStyle w:val="default"/>
          <w:rFonts w:cs="FrankRuehl" w:hint="cs"/>
          <w:rtl/>
        </w:rPr>
        <w:t xml:space="preserve"> </w:t>
      </w:r>
      <w:r w:rsidR="008754EB">
        <w:rPr>
          <w:rStyle w:val="default"/>
          <w:rFonts w:cs="FrankRuehl" w:hint="cs"/>
          <w:rtl/>
        </w:rPr>
        <w:t>מפר שנמסרה לו הודעה על פתיחה בהליך אכיפה מינהלי, רשאי לטעון את טענותיו לעניין זה, בכתב, לפני המותב, בתוך 45 ימים ממועד מסירת ההודעה</w:t>
      </w:r>
      <w:r>
        <w:rPr>
          <w:rStyle w:val="default"/>
          <w:rFonts w:cs="FrankRuehl"/>
          <w:rtl/>
        </w:rPr>
        <w:t>.</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74" w:name="Rov576"/>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07"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217 (</w:t>
      </w:r>
      <w:hyperlink r:id="rId1308"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8754EB" w:rsidRDefault="00141F35" w:rsidP="008754EB">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52מ</w:t>
      </w:r>
      <w:r w:rsidR="004C4C46" w:rsidRPr="00416458">
        <w:rPr>
          <w:rStyle w:val="default"/>
          <w:rFonts w:cs="FrankRuehl" w:hint="cs"/>
          <w:b/>
          <w:bCs/>
          <w:vanish/>
          <w:sz w:val="20"/>
          <w:szCs w:val="20"/>
          <w:shd w:val="clear" w:color="auto" w:fill="FFFF99"/>
          <w:rtl/>
        </w:rPr>
        <w:t>ח</w:t>
      </w:r>
      <w:bookmarkEnd w:id="774"/>
    </w:p>
    <w:p w:rsidR="00141F35" w:rsidRDefault="00141F35" w:rsidP="00D067EA">
      <w:pPr>
        <w:pStyle w:val="P00"/>
        <w:spacing w:before="72"/>
        <w:ind w:left="0" w:right="1134"/>
        <w:rPr>
          <w:rStyle w:val="default"/>
          <w:rFonts w:cs="FrankRuehl" w:hint="cs"/>
          <w:rtl/>
        </w:rPr>
      </w:pPr>
      <w:bookmarkStart w:id="775" w:name="Seif238"/>
      <w:bookmarkEnd w:id="775"/>
      <w:r>
        <w:rPr>
          <w:lang w:val="he-IL"/>
        </w:rPr>
        <w:pict>
          <v:rect id="_x0000_s2692" style="position:absolute;left:0;text-align:left;margin-left:464.5pt;margin-top:8.05pt;width:75.05pt;height:27.95pt;z-index:251676672" o:allowincell="f" filled="f" stroked="f" strokecolor="lime" strokeweight=".25pt">
            <v:textbox style="mso-next-textbox:#_x0000_s2692" inset="0,0,0,0">
              <w:txbxContent>
                <w:p w:rsidR="00EB0C8F" w:rsidRDefault="00EB0C8F" w:rsidP="00141F35">
                  <w:pPr>
                    <w:spacing w:line="160" w:lineRule="exact"/>
                    <w:jc w:val="left"/>
                    <w:rPr>
                      <w:rFonts w:cs="Miriam" w:hint="cs"/>
                      <w:sz w:val="18"/>
                      <w:szCs w:val="18"/>
                      <w:rtl/>
                    </w:rPr>
                  </w:pPr>
                  <w:r>
                    <w:rPr>
                      <w:rFonts w:cs="Miriam" w:hint="cs"/>
                      <w:sz w:val="18"/>
                      <w:szCs w:val="18"/>
                      <w:rtl/>
                    </w:rPr>
                    <w:t>ההליך לפני המותב</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מ</w:t>
      </w:r>
      <w:r w:rsidR="008754EB">
        <w:rPr>
          <w:rStyle w:val="default"/>
          <w:rFonts w:cs="FrankRuehl" w:hint="cs"/>
          <w:rtl/>
        </w:rPr>
        <w:t>ט</w:t>
      </w:r>
      <w:r>
        <w:rPr>
          <w:rStyle w:val="default"/>
          <w:rFonts w:cs="FrankRuehl"/>
          <w:rtl/>
        </w:rPr>
        <w:t>.</w:t>
      </w:r>
      <w:r w:rsidR="00D067EA">
        <w:rPr>
          <w:rStyle w:val="default"/>
          <w:rFonts w:cs="FrankRuehl" w:hint="cs"/>
          <w:rtl/>
        </w:rPr>
        <w:t xml:space="preserve"> </w:t>
      </w:r>
      <w:r w:rsidR="008754EB">
        <w:rPr>
          <w:rStyle w:val="default"/>
          <w:rFonts w:cs="FrankRuehl" w:hint="cs"/>
          <w:rtl/>
        </w:rPr>
        <w:t>(א)</w:t>
      </w:r>
      <w:r w:rsidR="008754EB">
        <w:rPr>
          <w:rStyle w:val="default"/>
          <w:rFonts w:cs="FrankRuehl" w:hint="cs"/>
          <w:rtl/>
        </w:rPr>
        <w:tab/>
        <w:t>מפר זכאי להיות נוכח בכל דיוני המותב בהליך.</w:t>
      </w:r>
    </w:p>
    <w:p w:rsidR="008754EB" w:rsidRDefault="008754EB" w:rsidP="008754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מפר שטען את טענותיו, בכתב, לפני המותב, בהתאם להוראות סעיף 52מח, זכאי להשמיע את טענותיו לפני המותב.</w:t>
      </w:r>
    </w:p>
    <w:p w:rsidR="00D067EA" w:rsidRDefault="008754EB" w:rsidP="00D067E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067EA">
        <w:rPr>
          <w:rStyle w:val="default"/>
          <w:rFonts w:cs="FrankRuehl" w:hint="cs"/>
          <w:rtl/>
        </w:rPr>
        <w:t>המותב רשאי, בנסיבות מיוחדות, לרבות לבקשת המפר, לזמן אנשים נוספים, להופיע לפניו ולמסור לו מידע הדרוש לו לצורך קבלת החלטתו; המפר יהיה זכאי להיות נוכח בדיון שאליו זומן אדם כאמור, לקבל את המידע כאמור ולהשמיע את טענותיו לפני המותב.</w:t>
      </w:r>
    </w:p>
    <w:p w:rsidR="00D067EA" w:rsidRDefault="00E73B97" w:rsidP="00E73B97">
      <w:pPr>
        <w:pStyle w:val="P00"/>
        <w:spacing w:before="72"/>
        <w:ind w:left="0" w:right="1134"/>
        <w:rPr>
          <w:rStyle w:val="default"/>
          <w:rFonts w:cs="FrankRuehl" w:hint="cs"/>
          <w:rtl/>
        </w:rPr>
      </w:pPr>
      <w:r>
        <w:rPr>
          <w:rFonts w:cs="FrankRuehl" w:hint="cs"/>
          <w:sz w:val="26"/>
          <w:rtl/>
          <w:lang w:eastAsia="en-US"/>
        </w:rPr>
        <w:pict>
          <v:shape id="_x0000_s2774" type="#_x0000_t202" style="position:absolute;left:0;text-align:left;margin-left:470.25pt;margin-top:7.1pt;width:1in;height:11.2pt;z-index:251732992" filled="f" stroked="f" strokecolor="lime" strokeweight=".25pt">
            <v:textbox inset="1mm,0,1mm,0">
              <w:txbxContent>
                <w:p w:rsidR="00EB0C8F" w:rsidRDefault="00EB0C8F" w:rsidP="00E73B97">
                  <w:pPr>
                    <w:spacing w:line="160" w:lineRule="exact"/>
                    <w:jc w:val="left"/>
                    <w:rPr>
                      <w:rFonts w:cs="Miriam" w:hint="cs"/>
                      <w:noProof/>
                      <w:sz w:val="18"/>
                      <w:szCs w:val="18"/>
                      <w:rtl/>
                    </w:rPr>
                  </w:pPr>
                  <w:r>
                    <w:rPr>
                      <w:rFonts w:cs="Miriam" w:hint="cs"/>
                      <w:sz w:val="18"/>
                      <w:szCs w:val="18"/>
                      <w:rtl/>
                    </w:rPr>
                    <w:t>ת"ט תשע"ב-2012</w:t>
                  </w:r>
                </w:p>
              </w:txbxContent>
            </v:textbox>
          </v:shape>
        </w:pict>
      </w:r>
      <w:r w:rsidR="00D067EA">
        <w:rPr>
          <w:rStyle w:val="default"/>
          <w:rFonts w:cs="FrankRuehl" w:hint="cs"/>
          <w:rtl/>
        </w:rPr>
        <w:tab/>
        <w:t>(ד)</w:t>
      </w:r>
      <w:r w:rsidR="00D067EA">
        <w:rPr>
          <w:rStyle w:val="default"/>
          <w:rFonts w:cs="FrankRuehl" w:hint="cs"/>
          <w:rtl/>
        </w:rPr>
        <w:tab/>
        <w:t>זומן אדם לפי הוראות סעיף קטן (</w:t>
      </w:r>
      <w:r>
        <w:rPr>
          <w:rStyle w:val="default"/>
          <w:rFonts w:cs="FrankRuehl" w:hint="cs"/>
          <w:rtl/>
        </w:rPr>
        <w:t>ג</w:t>
      </w:r>
      <w:r w:rsidR="00D067EA">
        <w:rPr>
          <w:rStyle w:val="default"/>
          <w:rFonts w:cs="FrankRuehl" w:hint="cs"/>
          <w:rtl/>
        </w:rPr>
        <w:t>) ולא התייצב, רשאי בית המשפט, לבקשת המותב, לצוות על הבאתו או להטיל עליו עונש בשל אי-ציות, כאמור בסעיף 73 לחוק בתי המשפט, כאילו זומן האדם להעיד לפני בית משפט ולא התייצב.</w:t>
      </w:r>
    </w:p>
    <w:p w:rsidR="00D067EA" w:rsidRDefault="00D067EA" w:rsidP="00D067E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נפגע ההפרה לא יהיה צד בהליך, ואולם המותב רשאי להזמינו להופיע לפניו בהתאם להוראות סעיף קטן (ג).</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76" w:name="Rov634"/>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0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217 (</w:t>
      </w:r>
      <w:hyperlink r:id="rId131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416458" w:rsidRDefault="00141F35" w:rsidP="00D067EA">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52מ</w:t>
      </w:r>
      <w:r w:rsidR="008754EB" w:rsidRPr="00416458">
        <w:rPr>
          <w:rStyle w:val="default"/>
          <w:rFonts w:cs="FrankRuehl" w:hint="cs"/>
          <w:b/>
          <w:bCs/>
          <w:vanish/>
          <w:sz w:val="20"/>
          <w:szCs w:val="20"/>
          <w:shd w:val="clear" w:color="auto" w:fill="FFFF99"/>
          <w:rtl/>
        </w:rPr>
        <w:t>ט</w:t>
      </w:r>
    </w:p>
    <w:p w:rsidR="00E73B97" w:rsidRPr="00416458" w:rsidRDefault="00E73B97" w:rsidP="00D067EA">
      <w:pPr>
        <w:pStyle w:val="P00"/>
        <w:spacing w:before="0"/>
        <w:ind w:left="0" w:right="1134"/>
        <w:rPr>
          <w:rStyle w:val="default"/>
          <w:rFonts w:cs="FrankRuehl" w:hint="cs"/>
          <w:vanish/>
          <w:sz w:val="20"/>
          <w:szCs w:val="20"/>
          <w:shd w:val="clear" w:color="auto" w:fill="FFFF99"/>
          <w:rtl/>
        </w:rPr>
      </w:pPr>
    </w:p>
    <w:p w:rsidR="00E73B97" w:rsidRPr="00416458" w:rsidRDefault="00E73B97" w:rsidP="00D067EA">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E73B97" w:rsidRPr="00416458" w:rsidRDefault="00E73B97" w:rsidP="00D067EA">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ת"ט תשע"ב-2012</w:t>
      </w:r>
    </w:p>
    <w:p w:rsidR="00E73B97" w:rsidRPr="00416458" w:rsidRDefault="00E73B97" w:rsidP="00D067EA">
      <w:pPr>
        <w:pStyle w:val="P00"/>
        <w:spacing w:before="0"/>
        <w:ind w:left="0" w:right="1134"/>
        <w:rPr>
          <w:rStyle w:val="default"/>
          <w:rFonts w:cs="FrankRuehl" w:hint="cs"/>
          <w:vanish/>
          <w:sz w:val="20"/>
          <w:szCs w:val="20"/>
          <w:shd w:val="clear" w:color="auto" w:fill="FFFF99"/>
          <w:rtl/>
        </w:rPr>
      </w:pPr>
      <w:hyperlink r:id="rId1311" w:history="1">
        <w:r w:rsidRPr="00416458">
          <w:rPr>
            <w:rStyle w:val="Hyperlink"/>
            <w:rFonts w:cs="FrankRuehl" w:hint="cs"/>
            <w:vanish/>
            <w:szCs w:val="20"/>
            <w:shd w:val="clear" w:color="auto" w:fill="FFFF99"/>
            <w:rtl/>
          </w:rPr>
          <w:t>ס"ח תשע"ב מס' 2342</w:t>
        </w:r>
      </w:hyperlink>
      <w:r w:rsidRPr="00416458">
        <w:rPr>
          <w:rStyle w:val="default"/>
          <w:rFonts w:cs="FrankRuehl" w:hint="cs"/>
          <w:vanish/>
          <w:sz w:val="20"/>
          <w:szCs w:val="20"/>
          <w:shd w:val="clear" w:color="auto" w:fill="FFFF99"/>
          <w:rtl/>
        </w:rPr>
        <w:t xml:space="preserve"> מיום 5.3.2012 עמ' 191</w:t>
      </w:r>
    </w:p>
    <w:p w:rsidR="00E73B97" w:rsidRPr="00E73B97" w:rsidRDefault="00E73B97" w:rsidP="00E73B97">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 xml:space="preserve">זומן אדם לפי הוראות </w:t>
      </w:r>
      <w:r w:rsidRPr="00416458">
        <w:rPr>
          <w:rStyle w:val="default"/>
          <w:rFonts w:cs="FrankRuehl" w:hint="cs"/>
          <w:strike/>
          <w:vanish/>
          <w:sz w:val="22"/>
          <w:szCs w:val="22"/>
          <w:shd w:val="clear" w:color="auto" w:fill="FFFF99"/>
          <w:rtl/>
        </w:rPr>
        <w:t>סעיף קטן (ב)</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סעיף קטן (ג)</w:t>
      </w:r>
      <w:r w:rsidRPr="00416458">
        <w:rPr>
          <w:rStyle w:val="default"/>
          <w:rFonts w:cs="FrankRuehl" w:hint="cs"/>
          <w:vanish/>
          <w:sz w:val="22"/>
          <w:szCs w:val="22"/>
          <w:shd w:val="clear" w:color="auto" w:fill="FFFF99"/>
          <w:rtl/>
        </w:rPr>
        <w:t xml:space="preserve"> ולא התייצב, רשאי בית המשפט, לבקשת המותב, לצוות על הבאתו או להטיל עליו עונש בשל אי-ציות, כאמור בסעיף 73 לחוק בתי המשפט, כאילו זומן האדם להעיד לפני בית משפט ולא התייצב.</w:t>
      </w:r>
      <w:bookmarkEnd w:id="776"/>
    </w:p>
    <w:p w:rsidR="00141F35" w:rsidRDefault="00141F35" w:rsidP="00465F90">
      <w:pPr>
        <w:pStyle w:val="P00"/>
        <w:spacing w:before="72"/>
        <w:ind w:left="0" w:right="1134"/>
        <w:rPr>
          <w:rStyle w:val="default"/>
          <w:rFonts w:cs="FrankRuehl" w:hint="cs"/>
          <w:rtl/>
        </w:rPr>
      </w:pPr>
      <w:bookmarkStart w:id="777" w:name="Seif239"/>
      <w:bookmarkEnd w:id="777"/>
      <w:r>
        <w:rPr>
          <w:lang w:val="he-IL"/>
        </w:rPr>
        <w:pict>
          <v:rect id="_x0000_s2693" style="position:absolute;left:0;text-align:left;margin-left:464.5pt;margin-top:8.05pt;width:75.05pt;height:30.65pt;z-index:251677696" o:allowincell="f" filled="f" stroked="f" strokecolor="lime" strokeweight=".25pt">
            <v:textbox style="mso-next-textbox:#_x0000_s2693" inset="0,0,0,0">
              <w:txbxContent>
                <w:p w:rsidR="00EB0C8F" w:rsidRDefault="00EB0C8F" w:rsidP="00141F35">
                  <w:pPr>
                    <w:spacing w:line="160" w:lineRule="exact"/>
                    <w:jc w:val="left"/>
                    <w:rPr>
                      <w:rFonts w:cs="Miriam" w:hint="cs"/>
                      <w:sz w:val="18"/>
                      <w:szCs w:val="18"/>
                      <w:rtl/>
                    </w:rPr>
                  </w:pPr>
                  <w:r>
                    <w:rPr>
                      <w:rFonts w:cs="Miriam" w:hint="cs"/>
                      <w:sz w:val="18"/>
                      <w:szCs w:val="18"/>
                      <w:rtl/>
                    </w:rPr>
                    <w:t>פרוטוקולים</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w:t>
      </w:r>
      <w:r>
        <w:rPr>
          <w:rStyle w:val="default"/>
          <w:rFonts w:cs="FrankRuehl"/>
          <w:rtl/>
        </w:rPr>
        <w:t>.</w:t>
      </w:r>
      <w:r>
        <w:rPr>
          <w:rStyle w:val="default"/>
          <w:rFonts w:cs="FrankRuehl"/>
          <w:rtl/>
        </w:rPr>
        <w:tab/>
      </w:r>
      <w:r w:rsidR="00465F90">
        <w:rPr>
          <w:rStyle w:val="default"/>
          <w:rFonts w:cs="FrankRuehl" w:hint="cs"/>
          <w:rtl/>
        </w:rPr>
        <w:t>בכל דיוני המותב בהפרה ינוהל פרוטוקול שישקף את כל הנאמר והמתרחש בדיון, והנוגע להליך, לרבות שאלות והערות המותב; המפר זכאי לקבל בתום הדיון או סמוך לאחר מכן עותק של הפרוטוקול</w:t>
      </w:r>
      <w:r>
        <w:rPr>
          <w:rStyle w:val="default"/>
          <w:rFonts w:cs="FrankRuehl"/>
          <w:rtl/>
        </w:rPr>
        <w:t>.</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78" w:name="Rov578"/>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1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218 (</w:t>
      </w:r>
      <w:hyperlink r:id="rId131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465F90" w:rsidRDefault="00141F35" w:rsidP="00465F9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52נ</w:t>
      </w:r>
      <w:bookmarkEnd w:id="778"/>
    </w:p>
    <w:p w:rsidR="00141F35" w:rsidRDefault="00141F35" w:rsidP="00465F90">
      <w:pPr>
        <w:pStyle w:val="P00"/>
        <w:spacing w:before="72"/>
        <w:ind w:left="0" w:right="1134"/>
        <w:rPr>
          <w:rStyle w:val="default"/>
          <w:rFonts w:cs="FrankRuehl" w:hint="cs"/>
          <w:rtl/>
        </w:rPr>
      </w:pPr>
      <w:bookmarkStart w:id="779" w:name="Seif240"/>
      <w:bookmarkEnd w:id="779"/>
      <w:r>
        <w:rPr>
          <w:lang w:val="he-IL"/>
        </w:rPr>
        <w:pict>
          <v:rect id="_x0000_s2694" style="position:absolute;left:0;text-align:left;margin-left:464.5pt;margin-top:8.05pt;width:75.05pt;height:28.5pt;z-index:251678720" o:allowincell="f" filled="f" stroked="f" strokecolor="lime" strokeweight=".25pt">
            <v:textbox style="mso-next-textbox:#_x0000_s2694" inset="0,0,0,0">
              <w:txbxContent>
                <w:p w:rsidR="00EB0C8F" w:rsidRDefault="00EB0C8F" w:rsidP="00141F35">
                  <w:pPr>
                    <w:spacing w:line="160" w:lineRule="exact"/>
                    <w:jc w:val="left"/>
                    <w:rPr>
                      <w:rFonts w:cs="Miriam" w:hint="cs"/>
                      <w:sz w:val="18"/>
                      <w:szCs w:val="18"/>
                      <w:rtl/>
                    </w:rPr>
                  </w:pPr>
                  <w:r>
                    <w:rPr>
                      <w:rFonts w:cs="Miriam" w:hint="cs"/>
                      <w:sz w:val="18"/>
                      <w:szCs w:val="18"/>
                      <w:rtl/>
                    </w:rPr>
                    <w:t>החלטת המותב</w:t>
                  </w:r>
                </w:p>
                <w:p w:rsidR="00EB0C8F" w:rsidRDefault="00EB0C8F" w:rsidP="00141F35">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w:t>
      </w:r>
      <w:r w:rsidR="00465F90">
        <w:rPr>
          <w:rStyle w:val="default"/>
          <w:rFonts w:cs="FrankRuehl" w:hint="cs"/>
          <w:rtl/>
        </w:rPr>
        <w:t>א</w:t>
      </w:r>
      <w:r>
        <w:rPr>
          <w:rStyle w:val="default"/>
          <w:rFonts w:cs="FrankRuehl"/>
          <w:rtl/>
        </w:rPr>
        <w:t>.</w:t>
      </w:r>
      <w:r>
        <w:rPr>
          <w:rStyle w:val="default"/>
          <w:rFonts w:cs="FrankRuehl"/>
          <w:rtl/>
        </w:rPr>
        <w:tab/>
      </w:r>
      <w:r w:rsidR="00465F90">
        <w:rPr>
          <w:rStyle w:val="default"/>
          <w:rFonts w:cs="FrankRuehl" w:hint="cs"/>
          <w:rtl/>
        </w:rPr>
        <w:t>(א)</w:t>
      </w:r>
      <w:r w:rsidR="00465F90">
        <w:rPr>
          <w:rStyle w:val="default"/>
          <w:rFonts w:cs="FrankRuehl" w:hint="cs"/>
          <w:rtl/>
        </w:rPr>
        <w:tab/>
        <w:t>החלטת המותב בסיום ההליך תהיה מנומקת בכתב ותישלח למפר; בהחלטה שיוטל בה אמצעי אכיפה לפי סימן ג', יפורטו הנימוקים לבחירת סוג האמצעי כאמור, בהתאם להתקיימותם של השיקולים המנויים בסעיף 52נב ביחס לאותה הפרה.</w:t>
      </w:r>
    </w:p>
    <w:p w:rsidR="00465F90" w:rsidRDefault="00465F90" w:rsidP="007241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2416D">
        <w:rPr>
          <w:rStyle w:val="default"/>
          <w:rFonts w:cs="FrankRuehl" w:hint="cs"/>
          <w:rtl/>
        </w:rPr>
        <w:t>החליט המותב על הטלת אמצעי אכיפה על המפר, יפרט בהחלטתו את המועד שבו תיכנס ההחלטה לתוקף, שיהיה לכל המוקדם 60 ימים ממועד מתן ההחלטה, ורשאי הוא לקבוע מועדים שונים לכניסה לתוקף לגבי אמצעי אכיפה שונים; בית המשפט רשאי להורות, לבקשת יושב ראש המותב, על הקדמת מועד כניסתה לתוקף של ההחלטה כאמור, אם סבר כי נסיבות העניין מצדיקות זאת.</w:t>
      </w:r>
    </w:p>
    <w:p w:rsidR="0072416D" w:rsidRDefault="0072416D" w:rsidP="007241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המותב מטעמים שיפרט בהחלטתו, לפנות לבית המשפט בבקשה להארכת תקופת איסור הכהונה או ההתליה כאמור בסעיפים 52נו(א) או 52נז(1) או בבקשה לביטול רישיון, אישור או היתר כאמור בסעיף 52ז(2), יציין זאת בהחלטתו.</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80" w:name="Rov579"/>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14"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218 (</w:t>
      </w:r>
      <w:hyperlink r:id="rId1315"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C40F5D" w:rsidRDefault="00141F35" w:rsidP="00C40F5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w:t>
      </w:r>
      <w:r w:rsidR="00465F90" w:rsidRPr="00416458">
        <w:rPr>
          <w:rStyle w:val="default"/>
          <w:rFonts w:cs="FrankRuehl" w:hint="cs"/>
          <w:b/>
          <w:bCs/>
          <w:vanish/>
          <w:sz w:val="20"/>
          <w:szCs w:val="20"/>
          <w:shd w:val="clear" w:color="auto" w:fill="FFFF99"/>
          <w:rtl/>
        </w:rPr>
        <w:t>נא</w:t>
      </w:r>
      <w:bookmarkEnd w:id="780"/>
    </w:p>
    <w:p w:rsidR="00141F35" w:rsidRPr="00AB2715" w:rsidRDefault="00141F35" w:rsidP="00C40F5D">
      <w:pPr>
        <w:pStyle w:val="header-2"/>
        <w:ind w:left="0" w:right="1134"/>
        <w:outlineLvl w:val="0"/>
        <w:rPr>
          <w:rFonts w:cs="Miriam" w:hint="cs"/>
          <w:rtl/>
        </w:rPr>
      </w:pPr>
      <w:bookmarkStart w:id="781" w:name="hed217"/>
      <w:bookmarkEnd w:id="781"/>
      <w:r w:rsidRPr="00AB2715">
        <w:rPr>
          <w:rFonts w:cs="Miriam"/>
        </w:rPr>
        <w:pict>
          <v:rect id="_x0000_s2695" style="position:absolute;left:0;text-align:left;margin-left:464.35pt;margin-top:12.75pt;width:75.05pt;height:16pt;z-index:251679744" o:allowincell="f" filled="f" stroked="f" strokecolor="lime" strokeweight=".25pt">
            <v:textbox style="mso-next-textbox:#_x0000_s2695" inset="0,0,0,0">
              <w:txbxContent>
                <w:p w:rsidR="00EB0C8F" w:rsidRDefault="00EB0C8F" w:rsidP="00141F35">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Miriam" w:hint="cs"/>
          <w:rtl/>
        </w:rPr>
        <w:t xml:space="preserve">סימן </w:t>
      </w:r>
      <w:r w:rsidR="00C40F5D">
        <w:rPr>
          <w:rFonts w:cs="Miriam" w:hint="cs"/>
          <w:rtl/>
        </w:rPr>
        <w:t>ג': אמצעי האכיפה המינהלייים</w:t>
      </w:r>
      <w:r w:rsidR="00B3624D">
        <w:rPr>
          <w:rStyle w:val="a7"/>
          <w:rFonts w:cs="Miriam"/>
          <w:rtl/>
        </w:rPr>
        <w:footnoteReference w:id="7"/>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82" w:name="Rov580"/>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16"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218 (</w:t>
      </w:r>
      <w:hyperlink r:id="rId1317"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C40F5D" w:rsidRDefault="00C40F5D" w:rsidP="00C40F5D">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ג'</w:t>
      </w:r>
      <w:bookmarkEnd w:id="782"/>
    </w:p>
    <w:p w:rsidR="00141F35" w:rsidRDefault="00141F35" w:rsidP="003F658F">
      <w:pPr>
        <w:pStyle w:val="P00"/>
        <w:spacing w:before="72"/>
        <w:ind w:left="0" w:right="1134"/>
        <w:rPr>
          <w:rStyle w:val="default"/>
          <w:rFonts w:cs="FrankRuehl" w:hint="cs"/>
          <w:rtl/>
        </w:rPr>
      </w:pPr>
      <w:bookmarkStart w:id="783" w:name="Seif241"/>
      <w:bookmarkEnd w:id="783"/>
      <w:r>
        <w:rPr>
          <w:lang w:val="he-IL"/>
        </w:rPr>
        <w:pict>
          <v:rect id="_x0000_s2696" style="position:absolute;left:0;text-align:left;margin-left:464.5pt;margin-top:8.05pt;width:75.05pt;height:37.6pt;z-index:251680768" o:allowincell="f" filled="f" stroked="f" strokecolor="lime" strokeweight=".25pt">
            <v:textbox style="mso-next-textbox:#_x0000_s2696" inset="0,0,0,0">
              <w:txbxContent>
                <w:p w:rsidR="00EB0C8F" w:rsidRDefault="00EB0C8F" w:rsidP="00141F35">
                  <w:pPr>
                    <w:spacing w:line="160" w:lineRule="exact"/>
                    <w:jc w:val="left"/>
                    <w:rPr>
                      <w:rFonts w:cs="Miriam" w:hint="cs"/>
                      <w:sz w:val="18"/>
                      <w:szCs w:val="18"/>
                      <w:rtl/>
                    </w:rPr>
                  </w:pPr>
                  <w:r>
                    <w:rPr>
                      <w:rFonts w:cs="Miriam" w:hint="cs"/>
                      <w:sz w:val="18"/>
                      <w:szCs w:val="18"/>
                      <w:rtl/>
                    </w:rPr>
                    <w:t>הטלת אמצעי אכיפה מינהלי</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נב</w:t>
      </w:r>
      <w:r w:rsidR="00C40F5D">
        <w:rPr>
          <w:rStyle w:val="default"/>
          <w:rFonts w:cs="FrankRuehl"/>
          <w:rtl/>
        </w:rPr>
        <w:t>.</w:t>
      </w:r>
      <w:r w:rsidR="00C40F5D">
        <w:rPr>
          <w:rStyle w:val="default"/>
          <w:rFonts w:cs="FrankRuehl" w:hint="cs"/>
          <w:rtl/>
        </w:rPr>
        <w:tab/>
      </w:r>
      <w:r w:rsidR="003F658F">
        <w:rPr>
          <w:rStyle w:val="default"/>
          <w:rFonts w:cs="FrankRuehl" w:hint="cs"/>
          <w:rtl/>
        </w:rPr>
        <w:t>מצא מותב כי בוצעה הפרה, רשאי הוא להטיל על המפר אחד או יותר מאמצעי האכיפה הקבועים בסימן זה, בכפוף להוראות 52נט; המותב יבחר את אמצעי האכיפה ומידתו מבין אמצעי האכיפה כאמור בסימן זה בהתאם לשיקולים אלה בלבד:</w:t>
      </w:r>
    </w:p>
    <w:p w:rsidR="003F658F" w:rsidRDefault="003F658F" w:rsidP="00AE25A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העובדות המהוות את ההפרה;</w:t>
      </w:r>
    </w:p>
    <w:p w:rsidR="003F658F" w:rsidRDefault="003F658F" w:rsidP="00AE25A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נסיבות עובדתיות אחרות שהוכחו בדיוני המותב בעניין ההפרה, ובכלל זה היקף ההפרה, הרווח שהופק ממנה או ההפסד שנמנע בגינה והנזק שנגרם כתוצאה ממנה;</w:t>
      </w:r>
    </w:p>
    <w:p w:rsidR="003F658F" w:rsidRDefault="003F658F" w:rsidP="00AE25A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AE25A4">
        <w:rPr>
          <w:rStyle w:val="default"/>
          <w:rFonts w:cs="FrankRuehl" w:hint="cs"/>
          <w:rtl/>
        </w:rPr>
        <w:t>קיומן או העדרן של הפרות קודמות;</w:t>
      </w:r>
    </w:p>
    <w:p w:rsidR="00AE25A4" w:rsidRDefault="00AE25A4" w:rsidP="00AE25A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פעולות שנקט המפר עם גילוי ההפרה, ובכללן הפסקת ההפרה מיוזמתו ודיווח עליה לרשות, נקיטת פעולות למניעת הישנות ההפרה והקטנת הנזק שנגרם כתוצאה ממנה;</w:t>
      </w:r>
    </w:p>
    <w:p w:rsidR="00AE25A4" w:rsidRDefault="00AE25A4" w:rsidP="00AE25A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נסיבות אישיות של המפר שהביאו לביצוע ההפרה או נסיבות אישיות חריגות אחרות;</w:t>
      </w:r>
    </w:p>
    <w:p w:rsidR="00AE25A4" w:rsidRDefault="00AE25A4" w:rsidP="00AE25A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מדיניות האכיפה של הרשות.</w:t>
      </w:r>
    </w:p>
    <w:p w:rsidR="00141F35" w:rsidRPr="00416458" w:rsidRDefault="00141F35" w:rsidP="00141F35">
      <w:pPr>
        <w:pStyle w:val="P00"/>
        <w:spacing w:before="0"/>
        <w:ind w:left="0" w:right="1134"/>
        <w:rPr>
          <w:rStyle w:val="default"/>
          <w:rFonts w:cs="FrankRuehl" w:hint="cs"/>
          <w:vanish/>
          <w:color w:val="FF0000"/>
          <w:sz w:val="20"/>
          <w:szCs w:val="20"/>
          <w:shd w:val="clear" w:color="auto" w:fill="FFFF99"/>
          <w:rtl/>
        </w:rPr>
      </w:pPr>
      <w:bookmarkStart w:id="784" w:name="Rov581"/>
      <w:r w:rsidRPr="00416458">
        <w:rPr>
          <w:rStyle w:val="default"/>
          <w:rFonts w:cs="FrankRuehl" w:hint="cs"/>
          <w:vanish/>
          <w:color w:val="FF0000"/>
          <w:sz w:val="20"/>
          <w:szCs w:val="20"/>
          <w:shd w:val="clear" w:color="auto" w:fill="FFFF99"/>
          <w:rtl/>
        </w:rPr>
        <w:t>מיום 27.2.2011</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141F35" w:rsidRPr="00416458" w:rsidRDefault="00141F35" w:rsidP="00141F35">
      <w:pPr>
        <w:pStyle w:val="P00"/>
        <w:spacing w:before="0"/>
        <w:ind w:left="0" w:right="1134"/>
        <w:rPr>
          <w:rStyle w:val="default"/>
          <w:rFonts w:cs="FrankRuehl" w:hint="cs"/>
          <w:vanish/>
          <w:sz w:val="20"/>
          <w:szCs w:val="20"/>
          <w:shd w:val="clear" w:color="auto" w:fill="FFFF99"/>
          <w:rtl/>
        </w:rPr>
      </w:pPr>
      <w:hyperlink r:id="rId131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218 (</w:t>
      </w:r>
      <w:hyperlink r:id="rId131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141F35" w:rsidRPr="00AE25A4" w:rsidRDefault="00141F35" w:rsidP="00AE25A4">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52נב</w:t>
      </w:r>
      <w:bookmarkEnd w:id="784"/>
    </w:p>
    <w:p w:rsidR="00C40F5D" w:rsidRDefault="00C40F5D" w:rsidP="00AE25A4">
      <w:pPr>
        <w:pStyle w:val="P00"/>
        <w:spacing w:before="72"/>
        <w:ind w:left="0" w:right="1134"/>
        <w:rPr>
          <w:rStyle w:val="default"/>
          <w:rFonts w:cs="FrankRuehl" w:hint="cs"/>
          <w:rtl/>
        </w:rPr>
      </w:pPr>
      <w:bookmarkStart w:id="785" w:name="Seif242"/>
      <w:bookmarkEnd w:id="785"/>
      <w:r>
        <w:rPr>
          <w:lang w:val="he-IL"/>
        </w:rPr>
        <w:pict>
          <v:rect id="_x0000_s2697" style="position:absolute;left:0;text-align:left;margin-left:464.5pt;margin-top:8.05pt;width:75.05pt;height:27.4pt;z-index:251681792" o:allowincell="f" filled="f" stroked="f" strokecolor="lime" strokeweight=".25pt">
            <v:textbox style="mso-next-textbox:#_x0000_s2697" inset="0,0,0,0">
              <w:txbxContent>
                <w:p w:rsidR="00EB0C8F" w:rsidRDefault="00EB0C8F" w:rsidP="00C40F5D">
                  <w:pPr>
                    <w:spacing w:line="160" w:lineRule="exact"/>
                    <w:jc w:val="left"/>
                    <w:rPr>
                      <w:rFonts w:cs="Miriam" w:hint="cs"/>
                      <w:sz w:val="18"/>
                      <w:szCs w:val="18"/>
                      <w:rtl/>
                    </w:rPr>
                  </w:pPr>
                  <w:r>
                    <w:rPr>
                      <w:rFonts w:cs="Miriam" w:hint="cs"/>
                      <w:sz w:val="18"/>
                      <w:szCs w:val="18"/>
                      <w:rtl/>
                    </w:rPr>
                    <w:t>עיצום כספי</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w:t>
      </w:r>
      <w:r w:rsidR="00AE25A4">
        <w:rPr>
          <w:rStyle w:val="default"/>
          <w:rFonts w:cs="FrankRuehl" w:hint="cs"/>
          <w:rtl/>
        </w:rPr>
        <w:t>ג</w:t>
      </w:r>
      <w:r>
        <w:rPr>
          <w:rStyle w:val="default"/>
          <w:rFonts w:cs="FrankRuehl"/>
          <w:rtl/>
        </w:rPr>
        <w:t>.</w:t>
      </w:r>
      <w:r>
        <w:rPr>
          <w:rStyle w:val="default"/>
          <w:rFonts w:cs="FrankRuehl" w:hint="cs"/>
          <w:rtl/>
        </w:rPr>
        <w:tab/>
      </w:r>
      <w:r w:rsidR="00AE25A4">
        <w:rPr>
          <w:rStyle w:val="default"/>
          <w:rFonts w:cs="FrankRuehl" w:hint="cs"/>
          <w:rtl/>
        </w:rPr>
        <w:t>(א)</w:t>
      </w:r>
      <w:r w:rsidR="00AE25A4">
        <w:rPr>
          <w:rStyle w:val="default"/>
          <w:rFonts w:cs="FrankRuehl" w:hint="cs"/>
          <w:rtl/>
        </w:rPr>
        <w:tab/>
        <w:t>מותב רשאי להטיל על מפר עיצום כספי בסכום מרבי כמפורט להלן, לפי העניין:</w:t>
      </w:r>
    </w:p>
    <w:p w:rsidR="00AE25A4" w:rsidRDefault="00AE25A4" w:rsidP="00AE25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הפרה המניה בחלק א' של התוספת השביעית </w:t>
      </w:r>
      <w:r>
        <w:rPr>
          <w:rStyle w:val="default"/>
          <w:rFonts w:cs="FrankRuehl"/>
          <w:rtl/>
        </w:rPr>
        <w:t>–</w:t>
      </w:r>
      <w:r>
        <w:rPr>
          <w:rStyle w:val="default"/>
          <w:rFonts w:cs="FrankRuehl" w:hint="cs"/>
          <w:rtl/>
        </w:rPr>
        <w:t xml:space="preserve"> 2,000,000 שקלים חדשים לתאגיד, 25,000 שקלים חדשים ליחיד עובד התאגיד שאינו נושא משרה בכירה בו ו-400,000 שקלים חדשים ליחיד אחר;</w:t>
      </w:r>
    </w:p>
    <w:p w:rsidR="00AE25A4" w:rsidRDefault="00AE25A4" w:rsidP="00AE25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הפרה המנויה בחלק ב' של התוספת השביעית </w:t>
      </w:r>
      <w:r>
        <w:rPr>
          <w:rStyle w:val="default"/>
          <w:rFonts w:cs="FrankRuehl"/>
          <w:rtl/>
        </w:rPr>
        <w:t>–</w:t>
      </w:r>
      <w:r>
        <w:rPr>
          <w:rStyle w:val="default"/>
          <w:rFonts w:cs="FrankRuehl" w:hint="cs"/>
          <w:rtl/>
        </w:rPr>
        <w:t xml:space="preserve"> 3,000,000 שקלים חדשים לתאגיד, 25,000 שקלים חדשים ליחיד עובד התאגיד שאינו נושא משרה בכירה בו ו-600,000 שקלים חדשים ליחיד אחר;</w:t>
      </w:r>
    </w:p>
    <w:p w:rsidR="00AE25A4" w:rsidRDefault="00AE25A4" w:rsidP="00AE25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הפרה המנויה בחלק ג' של התוספת השביעית </w:t>
      </w:r>
      <w:r>
        <w:rPr>
          <w:rStyle w:val="default"/>
          <w:rFonts w:cs="FrankRuehl"/>
          <w:rtl/>
        </w:rPr>
        <w:t>–</w:t>
      </w:r>
      <w:r>
        <w:rPr>
          <w:rStyle w:val="default"/>
          <w:rFonts w:cs="FrankRuehl" w:hint="cs"/>
          <w:rtl/>
        </w:rPr>
        <w:t xml:space="preserve"> 5,000,000 שקלים חדשים לתאגיד, ו-1,000,000 שקלים חדשים ליחיד.</w:t>
      </w:r>
    </w:p>
    <w:p w:rsidR="00AE25A4" w:rsidRDefault="00AE25A4" w:rsidP="00AE25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סעיפים 52כא, 52כד ו-52כה יחולו לעניין עיצום כספי לפי סעיף זה, בשינויים המחויבים ובשינויים אלה: בסעיף 52כא </w:t>
      </w:r>
      <w:r>
        <w:rPr>
          <w:rStyle w:val="default"/>
          <w:rFonts w:cs="FrankRuehl"/>
          <w:rtl/>
        </w:rPr>
        <w:t>–</w:t>
      </w:r>
    </w:p>
    <w:p w:rsidR="00AE25A4" w:rsidRDefault="00AE25A4" w:rsidP="00AE25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בסעיף קטן (א), במקום "ביום מסירת דרישת התשלום" יקראו "ביום מתן ההחלטה", במקום "על דרישת תשלום" יבוא "על החלטה לפי פרק ח'4", במקום "לפי סעיף 52כו" יבוא "לפי החלטת בית משפט" ובמקום הסיפה החל במילים "שבו הרשות הסכימה" יבוא "שבו בית משפט הסכים לעיכוב כאמור";</w:t>
      </w:r>
    </w:p>
    <w:p w:rsidR="00AE25A4" w:rsidRDefault="00AE25A4" w:rsidP="00AE25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בסעיף קטן (ב), במקום "סכומי ההון העצמי והעיצום הכספי הקבועים בתוספת השישית" יקראו "סכומי העיצום הכספי הקבועים בסעיף 52נג(א)".</w:t>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786" w:name="Rov582"/>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20"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219 (</w:t>
      </w:r>
      <w:hyperlink r:id="rId1321"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AE25A4" w:rsidRDefault="00C40F5D" w:rsidP="00AE25A4">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52נ</w:t>
      </w:r>
      <w:r w:rsidR="00AE25A4" w:rsidRPr="00416458">
        <w:rPr>
          <w:rStyle w:val="default"/>
          <w:rFonts w:cs="FrankRuehl" w:hint="cs"/>
          <w:b/>
          <w:bCs/>
          <w:vanish/>
          <w:sz w:val="20"/>
          <w:szCs w:val="20"/>
          <w:shd w:val="clear" w:color="auto" w:fill="FFFF99"/>
          <w:rtl/>
        </w:rPr>
        <w:t>ג</w:t>
      </w:r>
      <w:bookmarkEnd w:id="786"/>
    </w:p>
    <w:p w:rsidR="00C40F5D" w:rsidRDefault="00C40F5D" w:rsidP="00EE7ABB">
      <w:pPr>
        <w:pStyle w:val="P00"/>
        <w:spacing w:before="72"/>
        <w:ind w:left="0" w:right="1134"/>
        <w:rPr>
          <w:rStyle w:val="default"/>
          <w:rFonts w:cs="FrankRuehl" w:hint="cs"/>
          <w:rtl/>
        </w:rPr>
      </w:pPr>
      <w:bookmarkStart w:id="787" w:name="Seif243"/>
      <w:bookmarkEnd w:id="787"/>
      <w:r>
        <w:rPr>
          <w:lang w:val="he-IL"/>
        </w:rPr>
        <w:pict>
          <v:rect id="_x0000_s2698" style="position:absolute;left:0;text-align:left;margin-left:464.5pt;margin-top:8.05pt;width:75.05pt;height:28.9pt;z-index:251682816" o:allowincell="f" filled="f" stroked="f" strokecolor="lime" strokeweight=".25pt">
            <v:textbox style="mso-next-textbox:#_x0000_s2698" inset="0,0,0,0">
              <w:txbxContent>
                <w:p w:rsidR="00EB0C8F" w:rsidRDefault="00EB0C8F" w:rsidP="00C40F5D">
                  <w:pPr>
                    <w:spacing w:line="160" w:lineRule="exact"/>
                    <w:jc w:val="left"/>
                    <w:rPr>
                      <w:rFonts w:cs="Miriam" w:hint="cs"/>
                      <w:sz w:val="18"/>
                      <w:szCs w:val="18"/>
                      <w:rtl/>
                    </w:rPr>
                  </w:pPr>
                  <w:r>
                    <w:rPr>
                      <w:rFonts w:cs="Miriam" w:hint="cs"/>
                      <w:sz w:val="18"/>
                      <w:szCs w:val="18"/>
                      <w:rtl/>
                    </w:rPr>
                    <w:t>תשלום לנפגע ההפרה</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נד</w:t>
      </w:r>
      <w:r>
        <w:rPr>
          <w:rStyle w:val="default"/>
          <w:rFonts w:cs="FrankRuehl"/>
          <w:rtl/>
        </w:rPr>
        <w:t>.</w:t>
      </w:r>
      <w:r>
        <w:rPr>
          <w:rStyle w:val="default"/>
          <w:rFonts w:cs="FrankRuehl" w:hint="cs"/>
          <w:rtl/>
        </w:rPr>
        <w:tab/>
      </w:r>
      <w:r w:rsidR="00EE7ABB">
        <w:rPr>
          <w:rStyle w:val="default"/>
          <w:rFonts w:cs="FrankRuehl" w:hint="cs"/>
          <w:rtl/>
        </w:rPr>
        <w:t>(א)</w:t>
      </w:r>
      <w:r w:rsidR="00EE7ABB">
        <w:rPr>
          <w:rStyle w:val="default"/>
          <w:rFonts w:cs="FrankRuehl" w:hint="cs"/>
          <w:rtl/>
        </w:rPr>
        <w:tab/>
        <w:t xml:space="preserve">מותב רשאי להטיל על מפר לשם לאדם שמונה לפי סעיף קטן (ד) (בסעיף זה </w:t>
      </w:r>
      <w:r w:rsidR="00EE7ABB">
        <w:rPr>
          <w:rStyle w:val="default"/>
          <w:rFonts w:cs="FrankRuehl"/>
          <w:rtl/>
        </w:rPr>
        <w:t>–</w:t>
      </w:r>
      <w:r w:rsidR="00EE7ABB">
        <w:rPr>
          <w:rStyle w:val="default"/>
          <w:rFonts w:cs="FrankRuehl" w:hint="cs"/>
          <w:rtl/>
        </w:rPr>
        <w:t xml:space="preserve"> הממונה), סכום בשיעור כמפורט להלן, לפי העניין, אשר יחולק בין נפגעי ההפרה באופן שיורה הממונה:</w:t>
      </w:r>
    </w:p>
    <w:p w:rsidR="00EE7ABB" w:rsidRDefault="00EE7ABB" w:rsidP="00EE7A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הוטל על המפר, בשל אותה הפרה, גם עיצום כספי לפי סעיף 52נג </w:t>
      </w:r>
      <w:r>
        <w:rPr>
          <w:rStyle w:val="default"/>
          <w:rFonts w:cs="FrankRuehl"/>
          <w:rtl/>
        </w:rPr>
        <w:t>–</w:t>
      </w:r>
      <w:r>
        <w:rPr>
          <w:rStyle w:val="default"/>
          <w:rFonts w:cs="FrankRuehl" w:hint="cs"/>
          <w:rtl/>
        </w:rPr>
        <w:t xml:space="preserve"> בשיעור הגבוה מבין אלה:</w:t>
      </w:r>
    </w:p>
    <w:p w:rsidR="00EE7ABB" w:rsidRDefault="00EE7ABB" w:rsidP="00183B4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סכום הנזק שנגרם לכלל הנפגעים מן ההפרה, עד לשיעור של 20 אחוזים מסכום העיצום הכספי שהוטל על המפר;</w:t>
      </w:r>
    </w:p>
    <w:p w:rsidR="00EE7ABB" w:rsidRDefault="00EE7ABB" w:rsidP="00183B4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סכום הרווח או טובת ההנאה, לרבות מניעת הפסד, שהשיג המפר, במישרין או בעקיפין, כתוצאה מביצוע ההפרה, ובלבד שלא יעלה על סכום העיצום הכספי המרבי שניתן להטיל בשל ההפרה;</w:t>
      </w:r>
    </w:p>
    <w:p w:rsidR="00EE7ABB" w:rsidRDefault="00EE7ABB" w:rsidP="00183B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לא הוטל על המפר, בשל אותה הפרה, גם עיצום כספי לפי סעיף 52נג </w:t>
      </w:r>
      <w:r>
        <w:rPr>
          <w:rStyle w:val="default"/>
          <w:rFonts w:cs="FrankRuehl"/>
          <w:rtl/>
        </w:rPr>
        <w:t>–</w:t>
      </w:r>
      <w:r>
        <w:rPr>
          <w:rStyle w:val="default"/>
          <w:rFonts w:cs="FrankRuehl" w:hint="cs"/>
          <w:rtl/>
        </w:rPr>
        <w:t xml:space="preserve"> בשיעור של סכום הרווח או טובת ההנאה כאמור בפסקה (1)(ב), ובלבד שלא יעלה על סכום העיצום הכספי המרבי שניתן להטיל בשל ההפרה.</w:t>
      </w:r>
    </w:p>
    <w:p w:rsidR="00EE7ABB" w:rsidRDefault="00EE7ABB" w:rsidP="00EE7A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52כד יחולו, בשינויים המחויבים, לעניין תשלום לפי סעיף זה, ועל גבייתו תחול פקודת המסים (גבייה).</w:t>
      </w:r>
    </w:p>
    <w:p w:rsidR="00EE7ABB" w:rsidRDefault="00EE7ABB" w:rsidP="00EE7A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83B47">
        <w:rPr>
          <w:rStyle w:val="default"/>
          <w:rFonts w:cs="FrankRuehl" w:hint="cs"/>
          <w:rtl/>
        </w:rPr>
        <w:t>הממונה יכריע בדבר אופן חלוקת תשלום לפי סעיף זה, בין נפגעי ההפרה.</w:t>
      </w:r>
    </w:p>
    <w:p w:rsidR="00183B47" w:rsidRDefault="00183B47" w:rsidP="00EE7A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שר המשפטים, לאחר התייעצות עם הרשות ובאישור ועדת הכספים של הכנסת, רשאי לקבוע הוראות בדבר </w:t>
      </w:r>
      <w:r>
        <w:rPr>
          <w:rStyle w:val="default"/>
          <w:rFonts w:cs="FrankRuehl"/>
          <w:rtl/>
        </w:rPr>
        <w:t>–</w:t>
      </w:r>
    </w:p>
    <w:p w:rsidR="00183B47" w:rsidRDefault="00183B47" w:rsidP="00183B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מינוי הממונה, ובכלל זה הגורם שימנה אותו ותנאי הכשירות למינויו;</w:t>
      </w:r>
    </w:p>
    <w:p w:rsidR="00183B47" w:rsidRDefault="00183B47" w:rsidP="00183B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האופן שבו על הממונה למלא את תפקידו, ובכלל זה דרך הפנייה של נפגעי ההפרה אליו והאופן שבו הוא יערוך בירור של שיעור הנזק וחלוקתו בין נפגעי ההפרה, וכן הדיווחים שיידרש למסור בקשר למילוי תפקידו;</w:t>
      </w:r>
    </w:p>
    <w:p w:rsidR="00183B47" w:rsidRDefault="00183B47" w:rsidP="00183B4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שכרו והוצאותיו של הממונה.</w:t>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788" w:name="Rov583"/>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2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220 (</w:t>
      </w:r>
      <w:hyperlink r:id="rId132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183B47" w:rsidRDefault="00C40F5D" w:rsidP="00183B47">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52נד</w:t>
      </w:r>
      <w:bookmarkEnd w:id="788"/>
    </w:p>
    <w:p w:rsidR="00C40F5D" w:rsidRDefault="00C40F5D" w:rsidP="00D75933">
      <w:pPr>
        <w:pStyle w:val="P00"/>
        <w:spacing w:before="72"/>
        <w:ind w:left="0" w:right="1134"/>
        <w:rPr>
          <w:rStyle w:val="default"/>
          <w:rFonts w:cs="FrankRuehl" w:hint="cs"/>
          <w:rtl/>
        </w:rPr>
      </w:pPr>
      <w:bookmarkStart w:id="789" w:name="Seif244"/>
      <w:bookmarkEnd w:id="789"/>
      <w:r>
        <w:rPr>
          <w:lang w:val="he-IL"/>
        </w:rPr>
        <w:pict>
          <v:rect id="_x0000_s2699" style="position:absolute;left:0;text-align:left;margin-left:464.5pt;margin-top:8.05pt;width:75.05pt;height:44.4pt;z-index:251683840" o:allowincell="f" filled="f" stroked="f" strokecolor="lime" strokeweight=".25pt">
            <v:textbox style="mso-next-textbox:#_x0000_s2699" inset="0,0,0,0">
              <w:txbxContent>
                <w:p w:rsidR="00EB0C8F" w:rsidRDefault="00EB0C8F" w:rsidP="00C40F5D">
                  <w:pPr>
                    <w:spacing w:line="160" w:lineRule="exact"/>
                    <w:jc w:val="left"/>
                    <w:rPr>
                      <w:rFonts w:cs="Miriam" w:hint="cs"/>
                      <w:sz w:val="18"/>
                      <w:szCs w:val="18"/>
                      <w:rtl/>
                    </w:rPr>
                  </w:pPr>
                  <w:r>
                    <w:rPr>
                      <w:rFonts w:cs="Miriam" w:hint="cs"/>
                      <w:sz w:val="18"/>
                      <w:szCs w:val="18"/>
                      <w:rtl/>
                    </w:rPr>
                    <w:t>נקיטת פעולות לתיקון ההפרה ומניעת הישנותה</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w:t>
      </w:r>
      <w:r w:rsidR="00183B47">
        <w:rPr>
          <w:rStyle w:val="default"/>
          <w:rFonts w:cs="FrankRuehl" w:hint="cs"/>
          <w:rtl/>
        </w:rPr>
        <w:t>ה</w:t>
      </w:r>
      <w:r>
        <w:rPr>
          <w:rStyle w:val="default"/>
          <w:rFonts w:cs="FrankRuehl"/>
          <w:rtl/>
        </w:rPr>
        <w:t>.</w:t>
      </w:r>
      <w:r>
        <w:rPr>
          <w:rStyle w:val="default"/>
          <w:rFonts w:cs="FrankRuehl" w:hint="cs"/>
          <w:rtl/>
        </w:rPr>
        <w:tab/>
      </w:r>
      <w:r w:rsidR="00D75933">
        <w:rPr>
          <w:rStyle w:val="default"/>
          <w:rFonts w:cs="FrankRuehl" w:hint="cs"/>
          <w:rtl/>
        </w:rPr>
        <w:t>מותב רשאי להורות למפר על פעולות שעליו לנקוט לשם תיקון ההפרה ומניעת הישנותה, ורשאי הוא לדרוש מהמפר להפקיד עירבון להבטחת ביצוע הפעולות כאמור; שוכנע המותב או מותב אחר של הוועדה כי המפר לא ביצע את הפעולות שהוא הורה לו עליהן כאמור, יחולט העירבון שהופקד</w:t>
      </w:r>
      <w:r>
        <w:rPr>
          <w:rStyle w:val="default"/>
          <w:rFonts w:cs="FrankRuehl"/>
          <w:rtl/>
        </w:rPr>
        <w:t>.</w:t>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790" w:name="Rov584"/>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24"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220 (</w:t>
      </w:r>
      <w:hyperlink r:id="rId1325"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D75933" w:rsidRDefault="00C40F5D" w:rsidP="00D75933">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52נ</w:t>
      </w:r>
      <w:r w:rsidR="00183B47" w:rsidRPr="00416458">
        <w:rPr>
          <w:rStyle w:val="default"/>
          <w:rFonts w:cs="FrankRuehl" w:hint="cs"/>
          <w:b/>
          <w:bCs/>
          <w:vanish/>
          <w:sz w:val="20"/>
          <w:szCs w:val="20"/>
          <w:shd w:val="clear" w:color="auto" w:fill="FFFF99"/>
          <w:rtl/>
        </w:rPr>
        <w:t>ה</w:t>
      </w:r>
      <w:bookmarkEnd w:id="790"/>
    </w:p>
    <w:p w:rsidR="00C40F5D" w:rsidRDefault="00C40F5D" w:rsidP="002E3FA2">
      <w:pPr>
        <w:pStyle w:val="P00"/>
        <w:spacing w:before="72"/>
        <w:ind w:left="0" w:right="1134"/>
        <w:rPr>
          <w:rStyle w:val="default"/>
          <w:rFonts w:cs="FrankRuehl" w:hint="cs"/>
          <w:rtl/>
        </w:rPr>
      </w:pPr>
      <w:bookmarkStart w:id="791" w:name="Seif245"/>
      <w:bookmarkEnd w:id="791"/>
      <w:r>
        <w:rPr>
          <w:lang w:val="he-IL"/>
        </w:rPr>
        <w:pict>
          <v:rect id="_x0000_s2700" style="position:absolute;left:0;text-align:left;margin-left:464.5pt;margin-top:8.05pt;width:75.05pt;height:44.4pt;z-index:251684864" o:allowincell="f" filled="f" stroked="f" strokecolor="lime" strokeweight=".25pt">
            <v:textbox style="mso-next-textbox:#_x0000_s2700" inset="0,0,0,0">
              <w:txbxContent>
                <w:p w:rsidR="00EB0C8F" w:rsidRDefault="00EB0C8F" w:rsidP="00C40F5D">
                  <w:pPr>
                    <w:spacing w:line="160" w:lineRule="exact"/>
                    <w:jc w:val="left"/>
                    <w:rPr>
                      <w:rFonts w:cs="Miriam" w:hint="cs"/>
                      <w:sz w:val="18"/>
                      <w:szCs w:val="18"/>
                      <w:rtl/>
                    </w:rPr>
                  </w:pPr>
                  <w:r>
                    <w:rPr>
                      <w:rFonts w:cs="Miriam" w:hint="cs"/>
                      <w:sz w:val="18"/>
                      <w:szCs w:val="18"/>
                      <w:rtl/>
                    </w:rPr>
                    <w:t>איסור לכהן כנושא משרה בכירה בגוף מפוקח</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נו</w:t>
      </w:r>
      <w:r>
        <w:rPr>
          <w:rStyle w:val="default"/>
          <w:rFonts w:cs="FrankRuehl"/>
          <w:rtl/>
        </w:rPr>
        <w:t>.</w:t>
      </w:r>
      <w:r>
        <w:rPr>
          <w:rStyle w:val="default"/>
          <w:rFonts w:cs="FrankRuehl" w:hint="cs"/>
          <w:rtl/>
        </w:rPr>
        <w:tab/>
      </w:r>
      <w:r w:rsidR="002E3FA2">
        <w:rPr>
          <w:rStyle w:val="default"/>
          <w:rFonts w:cs="FrankRuehl" w:hint="cs"/>
          <w:rtl/>
        </w:rPr>
        <w:t>(א)</w:t>
      </w:r>
      <w:r w:rsidR="002E3FA2">
        <w:rPr>
          <w:rStyle w:val="default"/>
          <w:rFonts w:cs="FrankRuehl" w:hint="cs"/>
          <w:rtl/>
        </w:rPr>
        <w:tab/>
        <w:t xml:space="preserve">מצא המותב כי מפר שהפר הוראה המנויה בחלק ג' של התוספת השביעית, אינו ראוי לכהן כנושא משרה בכירה בגוף מהגופים המפורטים להלן (בסעיף זה </w:t>
      </w:r>
      <w:r w:rsidR="002E3FA2">
        <w:rPr>
          <w:rStyle w:val="default"/>
          <w:rFonts w:cs="FrankRuehl"/>
          <w:rtl/>
        </w:rPr>
        <w:t>–</w:t>
      </w:r>
      <w:r w:rsidR="002E3FA2">
        <w:rPr>
          <w:rStyle w:val="default"/>
          <w:rFonts w:cs="FrankRuehl" w:hint="cs"/>
          <w:rtl/>
        </w:rPr>
        <w:t xml:space="preserve"> גוף מפוקח), רשאי הוא לקבוע כי לא יהיה רשאי לכהן כנושא משרה בכירה במשך תקופה שלא תעלה על שנה אחת, ובאישור ביתה משפט </w:t>
      </w:r>
      <w:r w:rsidR="002E3FA2">
        <w:rPr>
          <w:rStyle w:val="default"/>
          <w:rFonts w:cs="FrankRuehl"/>
          <w:rtl/>
        </w:rPr>
        <w:t>–</w:t>
      </w:r>
      <w:r w:rsidR="002E3FA2">
        <w:rPr>
          <w:rStyle w:val="default"/>
          <w:rFonts w:cs="FrankRuehl" w:hint="cs"/>
          <w:rtl/>
        </w:rPr>
        <w:t xml:space="preserve"> על חמש שנים, ממועד כניסתה לתוקף של ההחלטה:</w:t>
      </w:r>
    </w:p>
    <w:p w:rsidR="002E3FA2" w:rsidRDefault="002E3FA2" w:rsidP="00D04A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שהוא בעל רישיון לפי חוק הייעוץ;</w:t>
      </w:r>
    </w:p>
    <w:p w:rsidR="002E3FA2" w:rsidRDefault="002E3FA2" w:rsidP="00D04A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קרן או נאמן כמשמעותם בסעיף 4 לחוק להשקעות משותפות;</w:t>
      </w:r>
    </w:p>
    <w:p w:rsidR="002E3FA2" w:rsidRDefault="002E3FA2" w:rsidP="00D04A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מדווח;</w:t>
      </w:r>
    </w:p>
    <w:p w:rsidR="002E3FA2" w:rsidRDefault="002E3FA2" w:rsidP="00D04AB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חתם;</w:t>
      </w:r>
    </w:p>
    <w:p w:rsidR="002E3FA2" w:rsidRDefault="002E3FA2" w:rsidP="00D04AB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חברה בעל</w:t>
      </w:r>
      <w:r w:rsidR="006B7E4C">
        <w:rPr>
          <w:rStyle w:val="default"/>
          <w:rFonts w:cs="FrankRuehl" w:hint="cs"/>
          <w:rtl/>
        </w:rPr>
        <w:t>ת רישיון זירה כמשמעותה בפרק ז'3;</w:t>
      </w:r>
    </w:p>
    <w:p w:rsidR="00DA1E64" w:rsidRPr="006B7E4C" w:rsidRDefault="00DA1E64" w:rsidP="00DA1E64">
      <w:pPr>
        <w:pStyle w:val="P00"/>
        <w:spacing w:before="72"/>
        <w:ind w:left="1021" w:right="1134"/>
        <w:rPr>
          <w:rStyle w:val="default"/>
          <w:rFonts w:cs="FrankRuehl" w:hint="cs"/>
          <w:rtl/>
        </w:rPr>
      </w:pPr>
      <w:r>
        <w:rPr>
          <w:rFonts w:cs="FrankRuehl" w:hint="cs"/>
          <w:sz w:val="26"/>
          <w:rtl/>
          <w:lang w:eastAsia="en-US"/>
        </w:rPr>
        <w:pict>
          <v:shape id="_x0000_s3401" type="#_x0000_t202" style="position:absolute;left:0;text-align:left;margin-left:470.35pt;margin-top:7.1pt;width:1in;height:16.8pt;z-index:252077056" filled="f" stroked="f" strokecolor="lime" strokeweight=".25pt">
            <v:textbox inset="1mm,0,1mm,0">
              <w:txbxContent>
                <w:p w:rsidR="00EB0C8F" w:rsidRDefault="00EB0C8F" w:rsidP="00DA1E64">
                  <w:pPr>
                    <w:spacing w:line="160" w:lineRule="exact"/>
                    <w:jc w:val="left"/>
                    <w:rPr>
                      <w:rFonts w:cs="Miriam" w:hint="cs"/>
                      <w:noProof/>
                      <w:sz w:val="18"/>
                      <w:szCs w:val="18"/>
                      <w:rtl/>
                    </w:rPr>
                  </w:pPr>
                  <w:r>
                    <w:rPr>
                      <w:rFonts w:cs="Miriam" w:hint="cs"/>
                      <w:sz w:val="18"/>
                      <w:szCs w:val="18"/>
                      <w:rtl/>
                    </w:rPr>
                    <w:t>(תיקון מס' 56) תשע"ד-2014</w:t>
                  </w:r>
                </w:p>
              </w:txbxContent>
            </v:textbox>
            <w10:anchorlock/>
          </v:shape>
        </w:pict>
      </w:r>
      <w:r w:rsidRPr="006B7E4C">
        <w:rPr>
          <w:rStyle w:val="default"/>
          <w:rFonts w:cs="FrankRuehl" w:hint="cs"/>
          <w:rtl/>
        </w:rPr>
        <w:t>(6)</w:t>
      </w:r>
      <w:r>
        <w:rPr>
          <w:rStyle w:val="default"/>
          <w:rFonts w:cs="FrankRuehl" w:hint="cs"/>
          <w:rtl/>
        </w:rPr>
        <w:tab/>
        <w:t>חברת דירוג כהגדרתה בחוק הדירוג;</w:t>
      </w:r>
    </w:p>
    <w:p w:rsidR="006B7E4C" w:rsidRPr="006B7E4C" w:rsidRDefault="006B7E4C" w:rsidP="00DA1E64">
      <w:pPr>
        <w:pStyle w:val="P00"/>
        <w:spacing w:before="72"/>
        <w:ind w:left="1021" w:right="1134"/>
        <w:rPr>
          <w:rStyle w:val="default"/>
          <w:rFonts w:cs="FrankRuehl" w:hint="cs"/>
          <w:rtl/>
        </w:rPr>
      </w:pPr>
      <w:r>
        <w:rPr>
          <w:rFonts w:cs="FrankRuehl" w:hint="cs"/>
          <w:sz w:val="26"/>
          <w:rtl/>
          <w:lang w:eastAsia="en-US"/>
        </w:rPr>
        <w:pict>
          <v:shape id="_x0000_s3040" type="#_x0000_t202" style="position:absolute;left:0;text-align:left;margin-left:470.35pt;margin-top:7.1pt;width:1in;height:16.8pt;z-index:251869184" filled="f" stroked="f" strokecolor="lime" strokeweight=".25pt">
            <v:textbox inset="1mm,0,1mm,0">
              <w:txbxContent>
                <w:p w:rsidR="00EB0C8F" w:rsidRDefault="00EB0C8F" w:rsidP="00DA1E64">
                  <w:pPr>
                    <w:spacing w:line="160" w:lineRule="exact"/>
                    <w:jc w:val="left"/>
                    <w:rPr>
                      <w:rFonts w:cs="Miriam" w:hint="cs"/>
                      <w:noProof/>
                      <w:sz w:val="18"/>
                      <w:szCs w:val="18"/>
                      <w:rtl/>
                    </w:rPr>
                  </w:pPr>
                  <w:r>
                    <w:rPr>
                      <w:rFonts w:cs="Miriam" w:hint="cs"/>
                      <w:sz w:val="18"/>
                      <w:szCs w:val="18"/>
                      <w:rtl/>
                    </w:rPr>
                    <w:t>(תיקון מס' 63) תשע"ז-2017</w:t>
                  </w:r>
                </w:p>
              </w:txbxContent>
            </v:textbox>
            <w10:anchorlock/>
          </v:shape>
        </w:pict>
      </w:r>
      <w:r w:rsidRPr="006B7E4C">
        <w:rPr>
          <w:rStyle w:val="default"/>
          <w:rFonts w:cs="FrankRuehl" w:hint="cs"/>
          <w:rtl/>
        </w:rPr>
        <w:t>(</w:t>
      </w:r>
      <w:r w:rsidR="00DA1E64">
        <w:rPr>
          <w:rStyle w:val="default"/>
          <w:rFonts w:cs="FrankRuehl" w:hint="cs"/>
          <w:rtl/>
        </w:rPr>
        <w:t>7)</w:t>
      </w:r>
      <w:r w:rsidR="00DA1E64">
        <w:rPr>
          <w:rStyle w:val="default"/>
          <w:rFonts w:cs="FrankRuehl" w:hint="cs"/>
          <w:rtl/>
        </w:rPr>
        <w:tab/>
        <w:t>בורסה ומסלקה</w:t>
      </w:r>
      <w:r w:rsidR="00FF68DA">
        <w:rPr>
          <w:rStyle w:val="default"/>
          <w:rFonts w:cs="FrankRuehl" w:hint="cs"/>
          <w:rtl/>
        </w:rPr>
        <w:t>;</w:t>
      </w:r>
    </w:p>
    <w:p w:rsidR="00FF68DA" w:rsidRPr="006B7E4C" w:rsidRDefault="00FF68DA" w:rsidP="00FF68DA">
      <w:pPr>
        <w:pStyle w:val="P00"/>
        <w:spacing w:before="72"/>
        <w:ind w:left="1021" w:right="1134"/>
        <w:rPr>
          <w:rStyle w:val="default"/>
          <w:rFonts w:cs="FrankRuehl" w:hint="cs"/>
          <w:rtl/>
        </w:rPr>
      </w:pPr>
      <w:r w:rsidRPr="00FF68DA">
        <w:rPr>
          <w:rStyle w:val="default"/>
          <w:rFonts w:cs="FrankRuehl" w:hint="cs"/>
          <w:rtl/>
        </w:rPr>
        <w:pict>
          <v:shape id="_x0000_s3482" type="#_x0000_t202" style="position:absolute;left:0;text-align:left;margin-left:470.35pt;margin-top:7.1pt;width:1in;height:16.8pt;z-index:252125184" filled="f" stroked="f" strokecolor="lime" strokeweight=".25pt">
            <v:textbox inset="1mm,0,1mm,0">
              <w:txbxContent>
                <w:p w:rsidR="00FF68DA" w:rsidRDefault="00FF68DA" w:rsidP="00FF68DA">
                  <w:pPr>
                    <w:spacing w:line="160" w:lineRule="exact"/>
                    <w:jc w:val="left"/>
                    <w:rPr>
                      <w:rFonts w:cs="Miriam" w:hint="cs"/>
                      <w:noProof/>
                      <w:sz w:val="18"/>
                      <w:szCs w:val="18"/>
                      <w:rtl/>
                    </w:rPr>
                  </w:pPr>
                  <w:r>
                    <w:rPr>
                      <w:rFonts w:cs="Miriam" w:hint="cs"/>
                      <w:sz w:val="18"/>
                      <w:szCs w:val="18"/>
                      <w:rtl/>
                    </w:rPr>
                    <w:t>(תיקון מס' 70) תשפ"ב-2021</w:t>
                  </w:r>
                </w:p>
              </w:txbxContent>
            </v:textbox>
            <w10:anchorlock/>
          </v:shape>
        </w:pict>
      </w:r>
      <w:r w:rsidRPr="006B7E4C">
        <w:rPr>
          <w:rStyle w:val="default"/>
          <w:rFonts w:cs="FrankRuehl" w:hint="cs"/>
          <w:rtl/>
        </w:rPr>
        <w:t>(</w:t>
      </w:r>
      <w:r>
        <w:rPr>
          <w:rStyle w:val="default"/>
          <w:rFonts w:cs="FrankRuehl" w:hint="cs"/>
          <w:rtl/>
        </w:rPr>
        <w:t>8)</w:t>
      </w:r>
      <w:r>
        <w:rPr>
          <w:rStyle w:val="default"/>
          <w:rFonts w:cs="FrankRuehl" w:hint="cs"/>
          <w:rtl/>
        </w:rPr>
        <w:tab/>
      </w:r>
      <w:r w:rsidRPr="00FF68DA">
        <w:rPr>
          <w:rStyle w:val="default"/>
          <w:rFonts w:cs="FrankRuehl" w:hint="cs"/>
          <w:rtl/>
        </w:rPr>
        <w:t>נותן שירות מידע פיננסי כהגדרתו בחוק שירות מידע פיננסי</w:t>
      </w:r>
      <w:r>
        <w:rPr>
          <w:rStyle w:val="default"/>
          <w:rFonts w:cs="FrankRuehl" w:hint="cs"/>
          <w:rtl/>
        </w:rPr>
        <w:t>.</w:t>
      </w:r>
    </w:p>
    <w:p w:rsidR="002E3FA2" w:rsidRDefault="002E3FA2" w:rsidP="002E3F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קביעה לפי סעיף זה יכול שתהיה לעניין גוף מפוקח מסוים, סוג מסוים של גוף מפוקח או כלל הגופים המפוקחים.</w:t>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792" w:name="Rov979"/>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26"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221 (</w:t>
      </w:r>
      <w:hyperlink r:id="rId1327"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416458" w:rsidRDefault="00C40F5D" w:rsidP="00D04AB4">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52נו</w:t>
      </w:r>
    </w:p>
    <w:p w:rsidR="0057129D" w:rsidRPr="00416458" w:rsidRDefault="0057129D" w:rsidP="0057129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57129D" w:rsidRPr="00416458" w:rsidRDefault="006B7E4C" w:rsidP="00806B1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1.4.2015</w:t>
      </w:r>
    </w:p>
    <w:p w:rsidR="0057129D" w:rsidRPr="00416458" w:rsidRDefault="0057129D" w:rsidP="00806B1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56</w:t>
      </w:r>
    </w:p>
    <w:p w:rsidR="0057129D" w:rsidRPr="00416458" w:rsidRDefault="0057129D" w:rsidP="00806B1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328" w:history="1">
        <w:r w:rsidRPr="00416458">
          <w:rPr>
            <w:rStyle w:val="Hyperlink"/>
            <w:rFonts w:cs="FrankRuehl" w:hint="cs"/>
            <w:vanish/>
            <w:sz w:val="20"/>
            <w:szCs w:val="20"/>
            <w:shd w:val="clear" w:color="auto" w:fill="FFFF99"/>
            <w:rtl/>
          </w:rPr>
          <w:t>ס"ח תשע"ד מס' 2446</w:t>
        </w:r>
      </w:hyperlink>
      <w:r w:rsidRPr="00416458">
        <w:rPr>
          <w:rFonts w:cs="FrankRuehl" w:hint="cs"/>
          <w:vanish/>
          <w:sz w:val="20"/>
          <w:szCs w:val="20"/>
          <w:shd w:val="clear" w:color="auto" w:fill="FFFF99"/>
          <w:rtl/>
        </w:rPr>
        <w:t xml:space="preserve"> מיום 27.3.2014 עמ' 432 (</w:t>
      </w:r>
      <w:hyperlink r:id="rId1329" w:history="1">
        <w:r w:rsidRPr="00416458">
          <w:rPr>
            <w:rStyle w:val="Hyperlink"/>
            <w:rFonts w:cs="FrankRuehl" w:hint="cs"/>
            <w:vanish/>
            <w:sz w:val="20"/>
            <w:szCs w:val="20"/>
            <w:shd w:val="clear" w:color="auto" w:fill="FFFF99"/>
            <w:rtl/>
          </w:rPr>
          <w:t>ה"ח 786</w:t>
        </w:r>
      </w:hyperlink>
      <w:r w:rsidRPr="00416458">
        <w:rPr>
          <w:rFonts w:cs="FrankRuehl" w:hint="cs"/>
          <w:vanish/>
          <w:sz w:val="20"/>
          <w:szCs w:val="20"/>
          <w:shd w:val="clear" w:color="auto" w:fill="FFFF99"/>
          <w:rtl/>
        </w:rPr>
        <w:t>)</w:t>
      </w:r>
    </w:p>
    <w:p w:rsidR="007927C0" w:rsidRPr="00416458" w:rsidRDefault="007927C0" w:rsidP="00806B1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52נו(א)(6)</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7927C0" w:rsidRPr="00416458" w:rsidRDefault="007927C0" w:rsidP="007927C0">
      <w:pPr>
        <w:pStyle w:val="P00"/>
        <w:spacing w:before="0"/>
        <w:ind w:left="1021"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7927C0" w:rsidRPr="00416458" w:rsidRDefault="007927C0" w:rsidP="007927C0">
      <w:pPr>
        <w:pStyle w:val="P00"/>
        <w:spacing w:before="0"/>
        <w:ind w:left="1021"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7927C0" w:rsidRPr="00416458" w:rsidRDefault="007927C0" w:rsidP="007927C0">
      <w:pPr>
        <w:pStyle w:val="P00"/>
        <w:spacing w:before="0"/>
        <w:ind w:left="1021" w:right="1134"/>
        <w:rPr>
          <w:rStyle w:val="default"/>
          <w:rFonts w:cs="FrankRuehl" w:hint="cs"/>
          <w:vanish/>
          <w:sz w:val="20"/>
          <w:szCs w:val="20"/>
          <w:shd w:val="clear" w:color="auto" w:fill="FFFF99"/>
          <w:rtl/>
        </w:rPr>
      </w:pPr>
      <w:hyperlink r:id="rId133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694 (</w:t>
      </w:r>
      <w:hyperlink r:id="rId133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7927C0" w:rsidRPr="00416458" w:rsidRDefault="0057129D" w:rsidP="00DA1E64">
      <w:pPr>
        <w:pStyle w:val="footnote"/>
        <w:tabs>
          <w:tab w:val="left" w:pos="624"/>
          <w:tab w:val="left" w:pos="1021"/>
          <w:tab w:val="left" w:pos="1474"/>
          <w:tab w:val="left" w:pos="1928"/>
          <w:tab w:val="left" w:pos="2381"/>
          <w:tab w:val="left" w:pos="2835"/>
          <w:tab w:val="right" w:leader="dot" w:pos="6259"/>
        </w:tabs>
        <w:ind w:left="1021" w:right="1134"/>
        <w:rPr>
          <w:rFonts w:cs="FrankRuehl"/>
          <w:vanish/>
          <w:sz w:val="20"/>
          <w:szCs w:val="20"/>
          <w:shd w:val="clear" w:color="auto" w:fill="FFFF99"/>
          <w:rtl/>
        </w:rPr>
      </w:pPr>
      <w:r w:rsidRPr="00416458">
        <w:rPr>
          <w:rFonts w:cs="FrankRuehl" w:hint="cs"/>
          <w:b/>
          <w:bCs/>
          <w:vanish/>
          <w:sz w:val="20"/>
          <w:szCs w:val="20"/>
          <w:shd w:val="clear" w:color="auto" w:fill="FFFF99"/>
          <w:rtl/>
        </w:rPr>
        <w:t>הוספת פסקה 52נו(א)(</w:t>
      </w:r>
      <w:r w:rsidR="007927C0" w:rsidRPr="00416458">
        <w:rPr>
          <w:rFonts w:cs="FrankRuehl" w:hint="cs"/>
          <w:b/>
          <w:bCs/>
          <w:vanish/>
          <w:sz w:val="20"/>
          <w:szCs w:val="20"/>
          <w:shd w:val="clear" w:color="auto" w:fill="FFFF99"/>
          <w:rtl/>
        </w:rPr>
        <w:t>7</w:t>
      </w:r>
      <w:r w:rsidRPr="00416458">
        <w:rPr>
          <w:rFonts w:cs="FrankRuehl" w:hint="cs"/>
          <w:b/>
          <w:bCs/>
          <w:vanish/>
          <w:sz w:val="20"/>
          <w:szCs w:val="20"/>
          <w:shd w:val="clear" w:color="auto" w:fill="FFFF99"/>
          <w:rtl/>
        </w:rPr>
        <w:t>)</w:t>
      </w:r>
    </w:p>
    <w:p w:rsidR="00100202" w:rsidRPr="00416458" w:rsidRDefault="00100202" w:rsidP="00232C91">
      <w:pPr>
        <w:pStyle w:val="P00"/>
        <w:tabs>
          <w:tab w:val="left" w:pos="624"/>
          <w:tab w:val="left" w:pos="1021"/>
        </w:tabs>
        <w:spacing w:before="0"/>
        <w:ind w:left="1021" w:right="1134"/>
        <w:rPr>
          <w:rStyle w:val="default"/>
          <w:rFonts w:ascii="FrankRuehl" w:hAnsi="FrankRuehl" w:cs="FrankRuehl"/>
          <w:vanish/>
          <w:sz w:val="20"/>
          <w:szCs w:val="20"/>
          <w:shd w:val="clear" w:color="auto" w:fill="FFFF99"/>
          <w:rtl/>
        </w:rPr>
      </w:pPr>
    </w:p>
    <w:p w:rsidR="00100202" w:rsidRPr="00416458" w:rsidRDefault="00100202" w:rsidP="00232C91">
      <w:pPr>
        <w:pStyle w:val="P00"/>
        <w:tabs>
          <w:tab w:val="left" w:pos="624"/>
          <w:tab w:val="left" w:pos="1021"/>
        </w:tabs>
        <w:spacing w:before="0"/>
        <w:ind w:left="1021"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hint="cs"/>
          <w:vanish/>
          <w:color w:val="FF0000"/>
          <w:szCs w:val="20"/>
          <w:shd w:val="clear" w:color="auto" w:fill="FFFF99"/>
          <w:rtl/>
        </w:rPr>
        <w:t>מיום 14.6.2022</w:t>
      </w:r>
    </w:p>
    <w:p w:rsidR="00100202" w:rsidRPr="00416458" w:rsidRDefault="00100202" w:rsidP="00232C91">
      <w:pPr>
        <w:pStyle w:val="P00"/>
        <w:tabs>
          <w:tab w:val="left" w:pos="624"/>
          <w:tab w:val="left" w:pos="1021"/>
        </w:tabs>
        <w:spacing w:before="0"/>
        <w:ind w:left="1021"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b/>
          <w:bCs/>
          <w:vanish/>
          <w:szCs w:val="20"/>
          <w:shd w:val="clear" w:color="auto" w:fill="FFFF99"/>
          <w:rtl/>
        </w:rPr>
        <w:t>תיקון מס' 70</w:t>
      </w:r>
    </w:p>
    <w:p w:rsidR="00100202" w:rsidRPr="00416458" w:rsidRDefault="00100202" w:rsidP="00232C91">
      <w:pPr>
        <w:pStyle w:val="P00"/>
        <w:tabs>
          <w:tab w:val="left" w:pos="624"/>
          <w:tab w:val="left" w:pos="1021"/>
        </w:tabs>
        <w:spacing w:before="0"/>
        <w:ind w:left="1021" w:right="1134"/>
        <w:rPr>
          <w:rStyle w:val="default"/>
          <w:rFonts w:ascii="FrankRuehl" w:hAnsi="FrankRuehl" w:cs="FrankRuehl"/>
          <w:vanish/>
          <w:sz w:val="20"/>
          <w:szCs w:val="20"/>
          <w:shd w:val="clear" w:color="auto" w:fill="FFFF99"/>
          <w:rtl/>
        </w:rPr>
      </w:pPr>
      <w:hyperlink r:id="rId1332" w:history="1">
        <w:r w:rsidRPr="00416458">
          <w:rPr>
            <w:rStyle w:val="Hyperlink"/>
            <w:rFonts w:ascii="FrankRuehl" w:hAnsi="FrankRuehl" w:cs="FrankRuehl"/>
            <w:vanish/>
            <w:szCs w:val="20"/>
            <w:shd w:val="clear" w:color="auto" w:fill="FFFF99"/>
            <w:rtl/>
          </w:rPr>
          <w:t>ס"ח תשפ"ב מס' 2933</w:t>
        </w:r>
      </w:hyperlink>
      <w:r w:rsidRPr="00416458">
        <w:rPr>
          <w:rStyle w:val="default"/>
          <w:rFonts w:ascii="FrankRuehl" w:hAnsi="FrankRuehl" w:cs="FrankRuehl"/>
          <w:vanish/>
          <w:sz w:val="20"/>
          <w:szCs w:val="20"/>
          <w:shd w:val="clear" w:color="auto" w:fill="FFFF99"/>
          <w:rtl/>
        </w:rPr>
        <w:t xml:space="preserve"> מיום 18.11.2021 עמ' </w:t>
      </w:r>
      <w:r w:rsidRPr="00416458">
        <w:rPr>
          <w:rStyle w:val="default"/>
          <w:rFonts w:ascii="FrankRuehl" w:hAnsi="FrankRuehl" w:cs="FrankRuehl" w:hint="cs"/>
          <w:vanish/>
          <w:szCs w:val="20"/>
          <w:shd w:val="clear" w:color="auto" w:fill="FFFF99"/>
          <w:rtl/>
        </w:rPr>
        <w:t>328</w:t>
      </w:r>
      <w:r w:rsidRPr="00416458">
        <w:rPr>
          <w:rStyle w:val="default"/>
          <w:rFonts w:ascii="FrankRuehl" w:hAnsi="FrankRuehl" w:cs="FrankRuehl"/>
          <w:vanish/>
          <w:sz w:val="20"/>
          <w:szCs w:val="20"/>
          <w:shd w:val="clear" w:color="auto" w:fill="FFFF99"/>
          <w:rtl/>
        </w:rPr>
        <w:t xml:space="preserve"> (</w:t>
      </w:r>
      <w:hyperlink r:id="rId1333" w:history="1">
        <w:r w:rsidRPr="00416458">
          <w:rPr>
            <w:rStyle w:val="Hyperlink"/>
            <w:rFonts w:ascii="FrankRuehl" w:hAnsi="FrankRuehl" w:cs="FrankRuehl"/>
            <w:vanish/>
            <w:szCs w:val="20"/>
            <w:shd w:val="clear" w:color="auto" w:fill="FFFF99"/>
            <w:rtl/>
          </w:rPr>
          <w:t>ה"ח 1443</w:t>
        </w:r>
      </w:hyperlink>
      <w:r w:rsidRPr="00416458">
        <w:rPr>
          <w:rStyle w:val="default"/>
          <w:rFonts w:ascii="FrankRuehl" w:hAnsi="FrankRuehl" w:cs="FrankRuehl"/>
          <w:vanish/>
          <w:sz w:val="20"/>
          <w:szCs w:val="20"/>
          <w:shd w:val="clear" w:color="auto" w:fill="FFFF99"/>
          <w:rtl/>
        </w:rPr>
        <w:t>)</w:t>
      </w:r>
    </w:p>
    <w:p w:rsidR="00100202" w:rsidRPr="00232C91" w:rsidRDefault="00100202" w:rsidP="00FF68DA">
      <w:pPr>
        <w:pStyle w:val="P00"/>
        <w:tabs>
          <w:tab w:val="left" w:pos="624"/>
          <w:tab w:val="left" w:pos="1021"/>
        </w:tabs>
        <w:spacing w:before="0"/>
        <w:ind w:left="1021" w:right="1134"/>
        <w:rPr>
          <w:rFonts w:cs="FrankRuehl"/>
          <w:sz w:val="2"/>
          <w:szCs w:val="2"/>
          <w:shd w:val="clear" w:color="auto" w:fill="FFFF99"/>
          <w:rtl/>
        </w:rPr>
      </w:pPr>
      <w:r w:rsidRPr="00416458">
        <w:rPr>
          <w:rStyle w:val="default"/>
          <w:rFonts w:ascii="FrankRuehl" w:hAnsi="FrankRuehl" w:cs="FrankRuehl" w:hint="cs"/>
          <w:b/>
          <w:bCs/>
          <w:vanish/>
          <w:sz w:val="20"/>
          <w:szCs w:val="20"/>
          <w:shd w:val="clear" w:color="auto" w:fill="FFFF99"/>
          <w:rtl/>
        </w:rPr>
        <w:t>הוספת פסקה 52נו(א)(8)</w:t>
      </w:r>
      <w:bookmarkEnd w:id="792"/>
    </w:p>
    <w:p w:rsidR="00C40F5D" w:rsidRDefault="00C40F5D" w:rsidP="00BC1F2B">
      <w:pPr>
        <w:pStyle w:val="P00"/>
        <w:spacing w:before="72"/>
        <w:ind w:left="0" w:right="1134"/>
        <w:rPr>
          <w:rStyle w:val="default"/>
          <w:rFonts w:cs="FrankRuehl"/>
          <w:rtl/>
        </w:rPr>
      </w:pPr>
      <w:bookmarkStart w:id="793" w:name="Seif246"/>
      <w:bookmarkEnd w:id="793"/>
      <w:r>
        <w:rPr>
          <w:lang w:val="he-IL"/>
        </w:rPr>
        <w:pict>
          <v:rect id="_x0000_s2701" style="position:absolute;left:0;text-align:left;margin-left:464.5pt;margin-top:8.05pt;width:75.05pt;height:44.4pt;z-index:251685888" o:allowincell="f" filled="f" stroked="f" strokecolor="lime" strokeweight=".25pt">
            <v:textbox style="mso-next-textbox:#_x0000_s2701" inset="0,0,0,0">
              <w:txbxContent>
                <w:p w:rsidR="00EB0C8F" w:rsidRDefault="00EB0C8F" w:rsidP="00C40F5D">
                  <w:pPr>
                    <w:spacing w:line="160" w:lineRule="exact"/>
                    <w:jc w:val="left"/>
                    <w:rPr>
                      <w:rFonts w:cs="Miriam" w:hint="cs"/>
                      <w:sz w:val="18"/>
                      <w:szCs w:val="18"/>
                      <w:rtl/>
                    </w:rPr>
                  </w:pPr>
                  <w:r>
                    <w:rPr>
                      <w:rFonts w:cs="Miriam" w:hint="cs"/>
                      <w:sz w:val="18"/>
                      <w:szCs w:val="18"/>
                      <w:rtl/>
                    </w:rPr>
                    <w:t>ביטול או התליה של רישיון, אישור או היתר</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w:t>
      </w:r>
      <w:r w:rsidR="00D04AB4">
        <w:rPr>
          <w:rStyle w:val="default"/>
          <w:rFonts w:cs="FrankRuehl" w:hint="cs"/>
          <w:rtl/>
        </w:rPr>
        <w:t>ז</w:t>
      </w:r>
      <w:r>
        <w:rPr>
          <w:rStyle w:val="default"/>
          <w:rFonts w:cs="FrankRuehl"/>
          <w:rtl/>
        </w:rPr>
        <w:t>.</w:t>
      </w:r>
      <w:r>
        <w:rPr>
          <w:rStyle w:val="default"/>
          <w:rFonts w:cs="FrankRuehl" w:hint="cs"/>
          <w:rtl/>
        </w:rPr>
        <w:tab/>
      </w:r>
      <w:r w:rsidR="00BC1F2B">
        <w:rPr>
          <w:rStyle w:val="default"/>
          <w:rFonts w:cs="FrankRuehl" w:hint="cs"/>
          <w:rtl/>
        </w:rPr>
        <w:t xml:space="preserve">מותב רשאי, לגבי הפרה של הוראה המנויה בחלקים ב' או ג' של התוספת השביעית </w:t>
      </w:r>
      <w:r w:rsidR="00BC1F2B">
        <w:rPr>
          <w:rStyle w:val="default"/>
          <w:rFonts w:cs="FrankRuehl"/>
          <w:rtl/>
        </w:rPr>
        <w:t>–</w:t>
      </w:r>
    </w:p>
    <w:p w:rsidR="00232C91" w:rsidRDefault="00232C91" w:rsidP="00BC1F2B">
      <w:pPr>
        <w:pStyle w:val="P00"/>
        <w:spacing w:before="72"/>
        <w:ind w:left="0" w:right="1134"/>
        <w:rPr>
          <w:rStyle w:val="default"/>
          <w:rFonts w:cs="FrankRuehl"/>
          <w:rtl/>
        </w:rPr>
      </w:pPr>
    </w:p>
    <w:p w:rsidR="00232C91" w:rsidRDefault="00232C91" w:rsidP="00BC1F2B">
      <w:pPr>
        <w:pStyle w:val="P00"/>
        <w:spacing w:before="72"/>
        <w:ind w:left="0" w:right="1134"/>
        <w:rPr>
          <w:rStyle w:val="default"/>
          <w:rFonts w:cs="FrankRuehl" w:hint="cs"/>
          <w:rtl/>
        </w:rPr>
      </w:pPr>
    </w:p>
    <w:p w:rsidR="00BC1F2B" w:rsidRDefault="00A365B2" w:rsidP="00A365B2">
      <w:pPr>
        <w:pStyle w:val="P00"/>
        <w:spacing w:before="72"/>
        <w:ind w:left="624" w:right="1134"/>
        <w:rPr>
          <w:rStyle w:val="default"/>
          <w:rFonts w:cs="FrankRuehl" w:hint="cs"/>
          <w:rtl/>
        </w:rPr>
      </w:pPr>
      <w:r>
        <w:rPr>
          <w:rFonts w:cs="FrankRuehl" w:hint="cs"/>
          <w:sz w:val="26"/>
          <w:rtl/>
          <w:lang w:eastAsia="en-US"/>
        </w:rPr>
        <w:pict>
          <v:shape id="_x0000_s3479" type="#_x0000_t202" style="position:absolute;left:0;text-align:left;margin-left:470.35pt;margin-top:7.1pt;width:1in;height:16.8pt;z-index:252122112" filled="f" stroked="f" strokecolor="lime" strokeweight=".25pt">
            <v:textbox inset="1mm,0,1mm,0">
              <w:txbxContent>
                <w:p w:rsidR="00A365B2" w:rsidRDefault="00A365B2" w:rsidP="00A365B2">
                  <w:pPr>
                    <w:spacing w:line="160" w:lineRule="exact"/>
                    <w:jc w:val="left"/>
                    <w:rPr>
                      <w:rFonts w:cs="Miriam" w:hint="cs"/>
                      <w:noProof/>
                      <w:sz w:val="18"/>
                      <w:szCs w:val="18"/>
                      <w:rtl/>
                    </w:rPr>
                  </w:pPr>
                  <w:r>
                    <w:rPr>
                      <w:rFonts w:cs="Miriam" w:hint="cs"/>
                      <w:sz w:val="18"/>
                      <w:szCs w:val="18"/>
                      <w:rtl/>
                    </w:rPr>
                    <w:t>(תיקון מס' 70) תשפ"ב-2021</w:t>
                  </w:r>
                </w:p>
              </w:txbxContent>
            </v:textbox>
            <w10:anchorlock/>
          </v:shape>
        </w:pict>
      </w:r>
      <w:r w:rsidRPr="006B7E4C">
        <w:rPr>
          <w:rStyle w:val="default"/>
          <w:rFonts w:cs="FrankRuehl" w:hint="cs"/>
          <w:rtl/>
        </w:rPr>
        <w:t>(</w:t>
      </w:r>
      <w:r>
        <w:rPr>
          <w:rStyle w:val="default"/>
          <w:rFonts w:cs="FrankRuehl" w:hint="cs"/>
          <w:rtl/>
        </w:rPr>
        <w:t>1)</w:t>
      </w:r>
      <w:r>
        <w:rPr>
          <w:rStyle w:val="default"/>
          <w:rFonts w:cs="FrankRuehl" w:hint="cs"/>
          <w:rtl/>
        </w:rPr>
        <w:tab/>
      </w:r>
      <w:r w:rsidR="00BC1F2B">
        <w:rPr>
          <w:rStyle w:val="default"/>
          <w:rFonts w:cs="FrankRuehl" w:hint="cs"/>
          <w:rtl/>
        </w:rPr>
        <w:t>להתלות, לתקופה קצובה שאינה עולה על שנה, רישיון לניהול זירת סוחר או היתר שליטה בחברה בעלת רישיון זירה שניתן למפר לפי חוק זה, רישיו</w:t>
      </w:r>
      <w:r w:rsidR="00232C91">
        <w:rPr>
          <w:rStyle w:val="default"/>
          <w:rFonts w:cs="FrankRuehl" w:hint="cs"/>
          <w:rtl/>
        </w:rPr>
        <w:t>ן</w:t>
      </w:r>
      <w:r w:rsidR="00BC1F2B">
        <w:rPr>
          <w:rStyle w:val="default"/>
          <w:rFonts w:cs="FrankRuehl" w:hint="cs"/>
          <w:rtl/>
        </w:rPr>
        <w:t xml:space="preserve"> שניתן למפר לפי חוק הייעוץ, אישור לשמש כמנהל קרן או כנאמן או היתר להחזקת אמצעי שליטה במנהל קרן שניתנו למפר לפי חוק השקעות משותפות</w:t>
      </w:r>
      <w:r w:rsidR="00FF68DA" w:rsidRPr="00FF68DA">
        <w:rPr>
          <w:rStyle w:val="default"/>
          <w:rFonts w:cs="FrankRuehl" w:hint="cs"/>
          <w:rtl/>
        </w:rPr>
        <w:t>, רישיון למתן שירות מידע פיננסי או היתר שליטה בבעל רישיון כאמור שניתנו למפר לפי חוק שירות מידע פיננסי</w:t>
      </w:r>
      <w:r w:rsidR="00BC1F2B">
        <w:rPr>
          <w:rStyle w:val="default"/>
          <w:rFonts w:cs="FrankRuehl" w:hint="cs"/>
          <w:rtl/>
        </w:rPr>
        <w:t xml:space="preserve">, או להעביר חתם למעמד לא פעיל במרשם חתמים שנקבע לפי סעיף 56(ג) (להלן </w:t>
      </w:r>
      <w:r w:rsidR="00BC1F2B">
        <w:rPr>
          <w:rStyle w:val="default"/>
          <w:rFonts w:cs="FrankRuehl"/>
          <w:rtl/>
        </w:rPr>
        <w:t>–</w:t>
      </w:r>
      <w:r w:rsidR="00BC1F2B">
        <w:rPr>
          <w:rStyle w:val="default"/>
          <w:rFonts w:cs="FrankRuehl" w:hint="cs"/>
          <w:rtl/>
        </w:rPr>
        <w:t xml:space="preserve"> התליה); ואולם הארכת התליה לפי פסקה זו לתקופה העולה על שנה טעונה אישור בית משפט;</w:t>
      </w:r>
    </w:p>
    <w:p w:rsidR="00BC1F2B" w:rsidRDefault="00BC1F2B" w:rsidP="00BC1F2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לבטל, באישור בית המשפט, רישיון, אישור או היתר כאמור בפסקה (1), שניתנו למפר.</w:t>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794" w:name="Rov980"/>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34"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221 (</w:t>
      </w:r>
      <w:hyperlink r:id="rId1335"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416458" w:rsidRDefault="00C40F5D" w:rsidP="00BC1F2B">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52נ</w:t>
      </w:r>
      <w:r w:rsidR="00D04AB4" w:rsidRPr="00416458">
        <w:rPr>
          <w:rStyle w:val="default"/>
          <w:rFonts w:cs="FrankRuehl" w:hint="cs"/>
          <w:b/>
          <w:bCs/>
          <w:vanish/>
          <w:sz w:val="20"/>
          <w:szCs w:val="20"/>
          <w:shd w:val="clear" w:color="auto" w:fill="FFFF99"/>
          <w:rtl/>
        </w:rPr>
        <w:t>ז</w:t>
      </w:r>
    </w:p>
    <w:p w:rsidR="00232C91" w:rsidRPr="00416458" w:rsidRDefault="00232C91" w:rsidP="00232C91">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232C91" w:rsidRPr="00416458" w:rsidRDefault="00232C91" w:rsidP="00A365B2">
      <w:pPr>
        <w:pStyle w:val="P00"/>
        <w:tabs>
          <w:tab w:val="left" w:pos="624"/>
          <w:tab w:val="left" w:pos="1021"/>
        </w:tabs>
        <w:spacing w:before="0"/>
        <w:ind w:left="624"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hint="cs"/>
          <w:vanish/>
          <w:color w:val="FF0000"/>
          <w:szCs w:val="20"/>
          <w:shd w:val="clear" w:color="auto" w:fill="FFFF99"/>
          <w:rtl/>
        </w:rPr>
        <w:t>מיום 14.6.2022</w:t>
      </w:r>
    </w:p>
    <w:p w:rsidR="00232C91" w:rsidRPr="00416458" w:rsidRDefault="00232C91" w:rsidP="00A365B2">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b/>
          <w:bCs/>
          <w:vanish/>
          <w:szCs w:val="20"/>
          <w:shd w:val="clear" w:color="auto" w:fill="FFFF99"/>
          <w:rtl/>
        </w:rPr>
        <w:t>תיקון מס' 70</w:t>
      </w:r>
    </w:p>
    <w:p w:rsidR="00232C91" w:rsidRPr="00416458" w:rsidRDefault="00232C91" w:rsidP="00A365B2">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hyperlink r:id="rId1336" w:history="1">
        <w:r w:rsidRPr="00416458">
          <w:rPr>
            <w:rStyle w:val="Hyperlink"/>
            <w:rFonts w:ascii="FrankRuehl" w:hAnsi="FrankRuehl" w:cs="FrankRuehl"/>
            <w:vanish/>
            <w:szCs w:val="20"/>
            <w:shd w:val="clear" w:color="auto" w:fill="FFFF99"/>
            <w:rtl/>
          </w:rPr>
          <w:t>ס"ח תשפ"ב מס' 2933</w:t>
        </w:r>
      </w:hyperlink>
      <w:r w:rsidRPr="00416458">
        <w:rPr>
          <w:rStyle w:val="default"/>
          <w:rFonts w:ascii="FrankRuehl" w:hAnsi="FrankRuehl" w:cs="FrankRuehl"/>
          <w:vanish/>
          <w:sz w:val="20"/>
          <w:szCs w:val="20"/>
          <w:shd w:val="clear" w:color="auto" w:fill="FFFF99"/>
          <w:rtl/>
        </w:rPr>
        <w:t xml:space="preserve"> מיום 18.11.2021 עמ' </w:t>
      </w:r>
      <w:r w:rsidRPr="00416458">
        <w:rPr>
          <w:rStyle w:val="default"/>
          <w:rFonts w:ascii="FrankRuehl" w:hAnsi="FrankRuehl" w:cs="FrankRuehl" w:hint="cs"/>
          <w:vanish/>
          <w:szCs w:val="20"/>
          <w:shd w:val="clear" w:color="auto" w:fill="FFFF99"/>
          <w:rtl/>
        </w:rPr>
        <w:t>328</w:t>
      </w:r>
      <w:r w:rsidRPr="00416458">
        <w:rPr>
          <w:rStyle w:val="default"/>
          <w:rFonts w:ascii="FrankRuehl" w:hAnsi="FrankRuehl" w:cs="FrankRuehl"/>
          <w:vanish/>
          <w:sz w:val="20"/>
          <w:szCs w:val="20"/>
          <w:shd w:val="clear" w:color="auto" w:fill="FFFF99"/>
          <w:rtl/>
        </w:rPr>
        <w:t xml:space="preserve"> (</w:t>
      </w:r>
      <w:hyperlink r:id="rId1337" w:history="1">
        <w:r w:rsidRPr="00416458">
          <w:rPr>
            <w:rStyle w:val="Hyperlink"/>
            <w:rFonts w:ascii="FrankRuehl" w:hAnsi="FrankRuehl" w:cs="FrankRuehl"/>
            <w:vanish/>
            <w:szCs w:val="20"/>
            <w:shd w:val="clear" w:color="auto" w:fill="FFFF99"/>
            <w:rtl/>
          </w:rPr>
          <w:t>ה"ח 1443</w:t>
        </w:r>
      </w:hyperlink>
      <w:r w:rsidRPr="00416458">
        <w:rPr>
          <w:rStyle w:val="default"/>
          <w:rFonts w:ascii="FrankRuehl" w:hAnsi="FrankRuehl" w:cs="FrankRuehl"/>
          <w:vanish/>
          <w:sz w:val="20"/>
          <w:szCs w:val="20"/>
          <w:shd w:val="clear" w:color="auto" w:fill="FFFF99"/>
          <w:rtl/>
        </w:rPr>
        <w:t>)</w:t>
      </w:r>
    </w:p>
    <w:p w:rsidR="00232C91" w:rsidRPr="00A365B2" w:rsidRDefault="00232C91" w:rsidP="00A365B2">
      <w:pPr>
        <w:pStyle w:val="P00"/>
        <w:ind w:left="624" w:right="1134"/>
        <w:rPr>
          <w:rStyle w:val="default"/>
          <w:rFonts w:cs="FrankRuehl" w:hint="cs"/>
          <w:sz w:val="2"/>
          <w:szCs w:val="2"/>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להתלות, לתקופה קצובה שאינה עולה על שנה, רישיון לניהול זירת סוחר או היתר שליטה בחברה בעלת רישיון זירה שניתן למפר לפי חוק זה, רישיון שניתן למפר לפי חוק הייעוץ, אישור לשמש כמנהל קרן או כנאמן או היתר להחזקת אמצעי שליטה במנהל קרן שניתנו למפר לפי חוק השקעות משותפות, </w:t>
      </w:r>
      <w:r w:rsidRPr="00416458">
        <w:rPr>
          <w:rStyle w:val="default"/>
          <w:rFonts w:cs="FrankRuehl" w:hint="cs"/>
          <w:vanish/>
          <w:sz w:val="22"/>
          <w:szCs w:val="22"/>
          <w:u w:val="single"/>
          <w:shd w:val="clear" w:color="auto" w:fill="FFFF99"/>
          <w:rtl/>
        </w:rPr>
        <w:t>רישיון למתן שירות מידע פיננסי או היתר שליטה בבעל רישיון כאמור שניתנו למפר לפי חוק שירות מידע פיננסי,</w:t>
      </w:r>
      <w:r w:rsidRPr="00416458">
        <w:rPr>
          <w:rStyle w:val="default"/>
          <w:rFonts w:cs="FrankRuehl" w:hint="cs"/>
          <w:vanish/>
          <w:sz w:val="22"/>
          <w:szCs w:val="22"/>
          <w:shd w:val="clear" w:color="auto" w:fill="FFFF99"/>
          <w:rtl/>
        </w:rPr>
        <w:t xml:space="preserve"> או להעביר חתם למעמד לא פעיל במרשם חתמים שנקבע לפי סעיף 56(ג) (להלן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התליה); ואולם הארכת התליה לפי פסקה זו לתקופה העולה על שנה טעונה אישור בית משפט;</w:t>
      </w:r>
      <w:bookmarkEnd w:id="794"/>
    </w:p>
    <w:p w:rsidR="00C40F5D" w:rsidRDefault="00C40F5D" w:rsidP="00BC1F2B">
      <w:pPr>
        <w:pStyle w:val="P00"/>
        <w:spacing w:before="72"/>
        <w:ind w:left="0" w:right="1134"/>
        <w:rPr>
          <w:rStyle w:val="default"/>
          <w:rFonts w:cs="FrankRuehl" w:hint="cs"/>
          <w:rtl/>
        </w:rPr>
      </w:pPr>
      <w:bookmarkStart w:id="795" w:name="Seif247"/>
      <w:bookmarkEnd w:id="795"/>
      <w:r>
        <w:rPr>
          <w:lang w:val="he-IL"/>
        </w:rPr>
        <w:pict>
          <v:rect id="_x0000_s2702" style="position:absolute;left:0;text-align:left;margin-left:464.5pt;margin-top:8.05pt;width:75.05pt;height:36.15pt;z-index:251686912" o:allowincell="f" filled="f" stroked="f" strokecolor="lime" strokeweight=".25pt">
            <v:textbox style="mso-next-textbox:#_x0000_s2702" inset="0,0,0,0">
              <w:txbxContent>
                <w:p w:rsidR="00EB0C8F" w:rsidRDefault="00EB0C8F" w:rsidP="00C40F5D">
                  <w:pPr>
                    <w:spacing w:line="160" w:lineRule="exact"/>
                    <w:jc w:val="left"/>
                    <w:rPr>
                      <w:rFonts w:cs="Miriam" w:hint="cs"/>
                      <w:sz w:val="18"/>
                      <w:szCs w:val="18"/>
                      <w:rtl/>
                    </w:rPr>
                  </w:pPr>
                  <w:r>
                    <w:rPr>
                      <w:rFonts w:cs="Miriam" w:hint="cs"/>
                      <w:sz w:val="18"/>
                      <w:szCs w:val="18"/>
                      <w:rtl/>
                    </w:rPr>
                    <w:t xml:space="preserve">אמצעי אכיפה </w:t>
                  </w:r>
                  <w:r>
                    <w:rPr>
                      <w:rFonts w:cs="Miriam"/>
                      <w:sz w:val="18"/>
                      <w:szCs w:val="18"/>
                      <w:rtl/>
                    </w:rPr>
                    <w:br/>
                  </w:r>
                  <w:r>
                    <w:rPr>
                      <w:rFonts w:cs="Miriam" w:hint="cs"/>
                      <w:sz w:val="18"/>
                      <w:szCs w:val="18"/>
                      <w:rtl/>
                    </w:rPr>
                    <w:t>על-תנאי</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w:t>
      </w:r>
      <w:r w:rsidR="00BC1F2B">
        <w:rPr>
          <w:rStyle w:val="default"/>
          <w:rFonts w:cs="FrankRuehl" w:hint="cs"/>
          <w:rtl/>
        </w:rPr>
        <w:t>ח</w:t>
      </w:r>
      <w:r>
        <w:rPr>
          <w:rStyle w:val="default"/>
          <w:rFonts w:cs="FrankRuehl"/>
          <w:rtl/>
        </w:rPr>
        <w:t>.</w:t>
      </w:r>
      <w:r>
        <w:rPr>
          <w:rStyle w:val="default"/>
          <w:rFonts w:cs="FrankRuehl" w:hint="cs"/>
          <w:rtl/>
        </w:rPr>
        <w:tab/>
      </w:r>
      <w:r w:rsidR="00BC1F2B">
        <w:rPr>
          <w:rStyle w:val="default"/>
          <w:rFonts w:cs="FrankRuehl" w:hint="cs"/>
          <w:rtl/>
        </w:rPr>
        <w:t>(א)</w:t>
      </w:r>
      <w:r w:rsidR="00BC1F2B">
        <w:rPr>
          <w:rStyle w:val="default"/>
          <w:rFonts w:cs="FrankRuehl" w:hint="cs"/>
          <w:rtl/>
        </w:rPr>
        <w:tab/>
        <w:t>הטיל מותב על מפר אמצעי אכיפה כאמור בסעיפים 52נג, 52נו או 52נז, רשאי הוא להורות בהחלטתו שאמצעי האכיפה, כולו או מקצתו, יהיה על-תנאי.</w:t>
      </w:r>
    </w:p>
    <w:p w:rsidR="00BC1F2B" w:rsidRDefault="00BC1F2B" w:rsidP="00BC1F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שהוטל עליו אמצעי אכיפה על-תנאי, לא יופעל כלפיו אמצעי האכיפה, אלא אם כן קבע המותב או מותב אחר של הוועדה, כי הוא ביצע, בתוך תקופה שנקבעה בהחלטת המותב כאמור בסעיף קטן (א), אשר לא תעלה על שנתיים ממועד מתן ההחלטה, את אחת ההפרות שנקבעו בהחלטה.</w:t>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796" w:name="Rov587"/>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3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221 (</w:t>
      </w:r>
      <w:hyperlink r:id="rId133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BC1F2B" w:rsidRDefault="00C40F5D" w:rsidP="00BC1F2B">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52נ</w:t>
      </w:r>
      <w:r w:rsidR="00BC1F2B" w:rsidRPr="00416458">
        <w:rPr>
          <w:rStyle w:val="default"/>
          <w:rFonts w:cs="FrankRuehl" w:hint="cs"/>
          <w:b/>
          <w:bCs/>
          <w:vanish/>
          <w:sz w:val="20"/>
          <w:szCs w:val="20"/>
          <w:shd w:val="clear" w:color="auto" w:fill="FFFF99"/>
          <w:rtl/>
        </w:rPr>
        <w:t>ח</w:t>
      </w:r>
      <w:bookmarkEnd w:id="796"/>
    </w:p>
    <w:p w:rsidR="00C40F5D" w:rsidRDefault="00C40F5D" w:rsidP="00BC1F2B">
      <w:pPr>
        <w:pStyle w:val="P00"/>
        <w:spacing w:before="72"/>
        <w:ind w:left="0" w:right="1134"/>
        <w:rPr>
          <w:rStyle w:val="default"/>
          <w:rFonts w:cs="FrankRuehl" w:hint="cs"/>
          <w:rtl/>
        </w:rPr>
      </w:pPr>
      <w:bookmarkStart w:id="797" w:name="Seif248"/>
      <w:bookmarkEnd w:id="797"/>
      <w:r>
        <w:rPr>
          <w:lang w:val="he-IL"/>
        </w:rPr>
        <w:pict>
          <v:rect id="_x0000_s2703" style="position:absolute;left:0;text-align:left;margin-left:464.5pt;margin-top:8.05pt;width:75.05pt;height:44.4pt;z-index:251687936" o:allowincell="f" filled="f" stroked="f" strokecolor="lime" strokeweight=".25pt">
            <v:textbox style="mso-next-textbox:#_x0000_s2703" inset="0,0,0,0">
              <w:txbxContent>
                <w:p w:rsidR="00EB0C8F" w:rsidRDefault="00EB0C8F" w:rsidP="00C40F5D">
                  <w:pPr>
                    <w:spacing w:line="160" w:lineRule="exact"/>
                    <w:jc w:val="left"/>
                    <w:rPr>
                      <w:rFonts w:cs="Miriam" w:hint="cs"/>
                      <w:sz w:val="18"/>
                      <w:szCs w:val="18"/>
                      <w:rtl/>
                    </w:rPr>
                  </w:pPr>
                  <w:r>
                    <w:rPr>
                      <w:rFonts w:cs="Miriam" w:hint="cs"/>
                      <w:sz w:val="18"/>
                      <w:szCs w:val="18"/>
                      <w:rtl/>
                    </w:rPr>
                    <w:t>מגבלת זמן לעניין הטלת אמצעי האכיפה</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נ</w:t>
      </w:r>
      <w:r w:rsidR="00BC1F2B">
        <w:rPr>
          <w:rStyle w:val="default"/>
          <w:rFonts w:cs="FrankRuehl" w:hint="cs"/>
          <w:rtl/>
        </w:rPr>
        <w:t>ט</w:t>
      </w:r>
      <w:r>
        <w:rPr>
          <w:rStyle w:val="default"/>
          <w:rFonts w:cs="FrankRuehl"/>
          <w:rtl/>
        </w:rPr>
        <w:t>.</w:t>
      </w:r>
      <w:r>
        <w:rPr>
          <w:rStyle w:val="default"/>
          <w:rFonts w:cs="FrankRuehl" w:hint="cs"/>
          <w:rtl/>
        </w:rPr>
        <w:tab/>
      </w:r>
      <w:r w:rsidR="00BC1F2B">
        <w:rPr>
          <w:rStyle w:val="default"/>
          <w:rFonts w:cs="FrankRuehl" w:hint="cs"/>
          <w:rtl/>
        </w:rPr>
        <w:t>(א)</w:t>
      </w:r>
      <w:r w:rsidR="00BC1F2B">
        <w:rPr>
          <w:rStyle w:val="default"/>
          <w:rFonts w:cs="FrankRuehl" w:hint="cs"/>
          <w:rtl/>
        </w:rPr>
        <w:tab/>
        <w:t xml:space="preserve">בסעיף זה, "התקופה הקובעת" </w:t>
      </w:r>
      <w:r w:rsidR="00BC1F2B">
        <w:rPr>
          <w:rStyle w:val="default"/>
          <w:rFonts w:cs="FrankRuehl"/>
          <w:rtl/>
        </w:rPr>
        <w:t>–</w:t>
      </w:r>
      <w:r w:rsidR="00BC1F2B">
        <w:rPr>
          <w:rStyle w:val="default"/>
          <w:rFonts w:cs="FrankRuehl" w:hint="cs"/>
          <w:rtl/>
        </w:rPr>
        <w:t xml:space="preserve"> התקופה כמפורט להלן, לפי העניין:</w:t>
      </w:r>
    </w:p>
    <w:p w:rsidR="00BC1F2B" w:rsidRDefault="00BC1F2B" w:rsidP="00BC1F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הפרה המנויה בחלק א' של התוספת השביעית </w:t>
      </w:r>
      <w:r>
        <w:rPr>
          <w:rStyle w:val="default"/>
          <w:rFonts w:cs="FrankRuehl"/>
          <w:rtl/>
        </w:rPr>
        <w:t>–</w:t>
      </w:r>
      <w:r>
        <w:rPr>
          <w:rStyle w:val="default"/>
          <w:rFonts w:cs="FrankRuehl" w:hint="cs"/>
          <w:rtl/>
        </w:rPr>
        <w:t xml:space="preserve"> שנה מהמועד שבו גילתה הרשות את ביצוע ההפרה או שלוש שנים ממועד ביצוע ההפרה, לפי המוקדם;</w:t>
      </w:r>
    </w:p>
    <w:p w:rsidR="00BC1F2B" w:rsidRDefault="00BC1F2B" w:rsidP="00BC1F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הפרה המנויה בחלק ב' של התוספת השביעית </w:t>
      </w:r>
      <w:r>
        <w:rPr>
          <w:rStyle w:val="default"/>
          <w:rFonts w:cs="FrankRuehl"/>
          <w:rtl/>
        </w:rPr>
        <w:t>–</w:t>
      </w:r>
      <w:r>
        <w:rPr>
          <w:rStyle w:val="default"/>
          <w:rFonts w:cs="FrankRuehl" w:hint="cs"/>
          <w:rtl/>
        </w:rPr>
        <w:t xml:space="preserve"> חמש שנים ממועד ביצוע ההפרה;</w:t>
      </w:r>
    </w:p>
    <w:p w:rsidR="00BC1F2B" w:rsidRDefault="00BC1F2B" w:rsidP="00BC1F2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הפרה המנויה בחלק ג' של התוספת השביעית </w:t>
      </w:r>
      <w:r>
        <w:rPr>
          <w:rStyle w:val="default"/>
          <w:rFonts w:cs="FrankRuehl"/>
          <w:rtl/>
        </w:rPr>
        <w:t>–</w:t>
      </w:r>
      <w:r>
        <w:rPr>
          <w:rStyle w:val="default"/>
          <w:rFonts w:cs="FrankRuehl" w:hint="cs"/>
          <w:rtl/>
        </w:rPr>
        <w:t xml:space="preserve"> שבע שנים ממועד ביצוע ההפרה.</w:t>
      </w:r>
    </w:p>
    <w:p w:rsidR="00BC1F2B" w:rsidRDefault="00BC1F2B" w:rsidP="00BC1F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הוחלט על פתיחה בהליך אכיפה מינהלי לפי סעיף 52מג, לעניין הפרה המנויה בחלק א' או בחלק ב' של התוספת השביעית, לאחר תום התקופה הקובעת, יחולו לעניין סמכות המותב להטיל על המפר אמצעי אכיפה לפי סימן זה, ההוראות כמפורט להלן, לפי העניין:</w:t>
      </w:r>
    </w:p>
    <w:p w:rsidR="00BC1F2B" w:rsidRDefault="00BC1F2B" w:rsidP="00BC1F2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טרם חלפו שבע שנים ממועד ביצוע ההפרה, רשאי המותב להטיל על המפר אמצעי אכיפה כאמור בסעיפים 52נד(א)(2) או 52נז, בלבד;</w:t>
      </w:r>
    </w:p>
    <w:p w:rsidR="00BC1F2B" w:rsidRDefault="00BC1F2B" w:rsidP="00BC1F2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חלפו שבע שנים ממועד ביצוע ההפרה, רשאי המותב להטיל על המפר אמצעי אכיפה לפי סעיף 52נז, בלבד.</w:t>
      </w:r>
    </w:p>
    <w:p w:rsidR="00BC1F2B" w:rsidRDefault="00BC1F2B" w:rsidP="00BC1F2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הוחלט על פתיחה בהליך אכיפה מינהלי לפי סעיף 52נג, לעניין הפרה המנויה בחלק ג' של התוספת השביעית, לאחר תום התקופה הקובעת, רשאי המותב להטיל על המפר אמצעי אכיפה לפי סעיף 52נז, בלבד.</w:t>
      </w:r>
    </w:p>
    <w:p w:rsidR="00BC1F2B" w:rsidRDefault="00BC1F2B" w:rsidP="00BC1F2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C37F0">
        <w:rPr>
          <w:rStyle w:val="default"/>
          <w:rFonts w:cs="FrankRuehl" w:hint="cs"/>
          <w:rtl/>
        </w:rPr>
        <w:t>במניין התקופה הקובעת לא יובא בחשבון פרק הזמן שבו נבצר מהרשות או מהמותב של הוועדה להשלים את הליך בירור ההפרה או את הליך האכיפה המינהלי, לפי העניין, בשל אחד מאלה:</w:t>
      </w:r>
    </w:p>
    <w:p w:rsidR="003C37F0" w:rsidRDefault="003C37F0" w:rsidP="003C37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הימצאות המפר מחוץ לישראל;</w:t>
      </w:r>
    </w:p>
    <w:p w:rsidR="003C37F0" w:rsidRDefault="003C37F0" w:rsidP="003C37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התחמקות המפר;</w:t>
      </w:r>
    </w:p>
    <w:p w:rsidR="003C37F0" w:rsidRDefault="003C37F0" w:rsidP="003C37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מצבו הרפואי או הנפשי של המפר;</w:t>
      </w:r>
    </w:p>
    <w:p w:rsidR="003C37F0" w:rsidRDefault="003C37F0" w:rsidP="003C37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ניתן לאתר את המפר במאמץ סביר.</w:t>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798" w:name="Rov588"/>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40"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221 (</w:t>
      </w:r>
      <w:hyperlink r:id="rId1341"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3C37F0" w:rsidRDefault="00C40F5D" w:rsidP="003C37F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52נ</w:t>
      </w:r>
      <w:r w:rsidR="00BC1F2B" w:rsidRPr="00416458">
        <w:rPr>
          <w:rStyle w:val="default"/>
          <w:rFonts w:cs="FrankRuehl" w:hint="cs"/>
          <w:b/>
          <w:bCs/>
          <w:vanish/>
          <w:sz w:val="20"/>
          <w:szCs w:val="20"/>
          <w:shd w:val="clear" w:color="auto" w:fill="FFFF99"/>
          <w:rtl/>
        </w:rPr>
        <w:t>ט</w:t>
      </w:r>
      <w:bookmarkEnd w:id="798"/>
    </w:p>
    <w:p w:rsidR="00C40F5D" w:rsidRPr="00AB2715" w:rsidRDefault="00C40F5D" w:rsidP="003C37F0">
      <w:pPr>
        <w:pStyle w:val="header-2"/>
        <w:ind w:left="0" w:right="1134"/>
        <w:outlineLvl w:val="0"/>
        <w:rPr>
          <w:rFonts w:cs="Miriam" w:hint="cs"/>
          <w:rtl/>
        </w:rPr>
      </w:pPr>
      <w:bookmarkStart w:id="799" w:name="hed218"/>
      <w:bookmarkEnd w:id="799"/>
      <w:r w:rsidRPr="00AB2715">
        <w:rPr>
          <w:rFonts w:cs="Miriam"/>
        </w:rPr>
        <w:pict>
          <v:rect id="_x0000_s2705" style="position:absolute;left:0;text-align:left;margin-left:464.35pt;margin-top:12.75pt;width:75.05pt;height:16pt;z-index:251689984" o:allowincell="f" filled="f" stroked="f" strokecolor="lime" strokeweight=".25pt">
            <v:textbox style="mso-next-textbox:#_x0000_s2705" inset="0,0,0,0">
              <w:txbxContent>
                <w:p w:rsidR="00EB0C8F" w:rsidRDefault="00EB0C8F" w:rsidP="00C40F5D">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Miriam" w:hint="cs"/>
          <w:rtl/>
        </w:rPr>
        <w:t xml:space="preserve">סימן </w:t>
      </w:r>
      <w:r w:rsidR="003C37F0">
        <w:rPr>
          <w:rFonts w:cs="Miriam" w:hint="cs"/>
          <w:rtl/>
        </w:rPr>
        <w:t>ד': הוראות כלליות</w:t>
      </w:r>
      <w:r w:rsidR="00B3624D">
        <w:rPr>
          <w:rStyle w:val="a7"/>
          <w:rFonts w:cs="Miriam"/>
          <w:rtl/>
        </w:rPr>
        <w:footnoteReference w:id="8"/>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800" w:name="Rov589"/>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4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222 (</w:t>
      </w:r>
      <w:hyperlink r:id="rId134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3C37F0" w:rsidRDefault="003C37F0" w:rsidP="003C37F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ד'</w:t>
      </w:r>
      <w:bookmarkEnd w:id="800"/>
    </w:p>
    <w:p w:rsidR="00C40F5D" w:rsidRDefault="00C40F5D" w:rsidP="003C37F0">
      <w:pPr>
        <w:pStyle w:val="P00"/>
        <w:spacing w:before="72"/>
        <w:ind w:left="0" w:right="1134"/>
        <w:rPr>
          <w:rStyle w:val="default"/>
          <w:rFonts w:cs="FrankRuehl" w:hint="cs"/>
          <w:rtl/>
        </w:rPr>
      </w:pPr>
      <w:bookmarkStart w:id="801" w:name="Seif249"/>
      <w:bookmarkEnd w:id="801"/>
      <w:r>
        <w:rPr>
          <w:lang w:val="he-IL"/>
        </w:rPr>
        <w:pict>
          <v:rect id="_x0000_s2704" style="position:absolute;left:0;text-align:left;margin-left:464.5pt;margin-top:8.05pt;width:75.05pt;height:44.4pt;z-index:251688960" o:allowincell="f" filled="f" stroked="f" strokecolor="lime" strokeweight=".25pt">
            <v:textbox style="mso-next-textbox:#_x0000_s2704" inset="0,0,0,0">
              <w:txbxContent>
                <w:p w:rsidR="00EB0C8F" w:rsidRDefault="00EB0C8F" w:rsidP="00C40F5D">
                  <w:pPr>
                    <w:spacing w:line="160" w:lineRule="exact"/>
                    <w:jc w:val="left"/>
                    <w:rPr>
                      <w:rFonts w:cs="Miriam" w:hint="cs"/>
                      <w:sz w:val="18"/>
                      <w:szCs w:val="18"/>
                      <w:rtl/>
                    </w:rPr>
                  </w:pPr>
                  <w:r>
                    <w:rPr>
                      <w:rFonts w:cs="Miriam" w:hint="cs"/>
                      <w:sz w:val="18"/>
                      <w:szCs w:val="18"/>
                      <w:rtl/>
                    </w:rPr>
                    <w:t>פרסום ודיווח מיידי על החלטה אם להטיל אמצעי אכיפה</w:t>
                  </w:r>
                </w:p>
                <w:p w:rsidR="00EB0C8F" w:rsidRDefault="00EB0C8F" w:rsidP="00C40F5D">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w:t>
      </w:r>
      <w:r>
        <w:rPr>
          <w:rStyle w:val="default"/>
          <w:rFonts w:cs="FrankRuehl"/>
          <w:rtl/>
        </w:rPr>
        <w:t>.</w:t>
      </w:r>
      <w:r>
        <w:rPr>
          <w:rStyle w:val="default"/>
          <w:rFonts w:cs="FrankRuehl" w:hint="cs"/>
          <w:rtl/>
        </w:rPr>
        <w:tab/>
      </w:r>
      <w:r w:rsidR="003C37F0">
        <w:rPr>
          <w:rStyle w:val="default"/>
          <w:rFonts w:cs="FrankRuehl" w:hint="cs"/>
          <w:rtl/>
        </w:rPr>
        <w:t>(א)</w:t>
      </w:r>
      <w:r w:rsidR="003C37F0">
        <w:rPr>
          <w:rStyle w:val="default"/>
          <w:rFonts w:cs="FrankRuehl" w:hint="cs"/>
          <w:rtl/>
        </w:rPr>
        <w:tab/>
        <w:t>הרשות תפרסם את החלטת המותב כאמור בסעיף 52נא(א) באתר האינטרנט שלה במועד כניסתה לתוקף.</w:t>
      </w:r>
    </w:p>
    <w:p w:rsidR="003C37F0" w:rsidRDefault="003C37F0" w:rsidP="003C37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המותב רשאי, לבקשת המפר, בהחלטה מנומקת בכתב, שלא לפרסם את החלטתו כאמור בסעיף קטן (א) או לדחות את פרסומה למועד שיקבע; ואולם משך הזמן שחלף ממועד ההפרה לא יהיה כשלעצמו נימוק לעניין זה.</w:t>
      </w:r>
    </w:p>
    <w:p w:rsidR="003C37F0" w:rsidRDefault="003C37F0" w:rsidP="003C37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המותב רשאי שלא להתיר עיון בפרוטוקול של הליך שהתקיים לפי פרק זה, אם שוכנע מטעמים מיוחדים שיירשמו, שהעיון כאמור יגרום לפגיעה למפר או לצד שלישי.</w:t>
      </w:r>
    </w:p>
    <w:p w:rsidR="003C37F0" w:rsidRDefault="003C37F0" w:rsidP="003C37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נכנסה לתוקף החלטת מותב להטיל אמצעי אכיפה על מפר שהוא גורם מדווח, כהגדרתו בסעיף 52כז(ב), או נושא משרה בכירה בו, יפרסם הגורם המדווח, בדוח מיידי לפי סעיפים 36(ג), 44כט או 56(ג)(3), לפי סעיף 27ג לחוק הייעוץ או לפי סעיף 72(א) לחוק להשקעות משותפות, לפי העניין, את ההחלטה, ויחולו לעניין זה הוראות סעיפים 37 ו-38, בשינויים המחויבים, אלא אם כן החליט המותב, בהתאם להוראות סעיף קטן (ב), שלא לפרסם את אותה החלטה או לדחות את פרסומה.</w:t>
      </w:r>
    </w:p>
    <w:p w:rsidR="003C37F0" w:rsidRDefault="003C37F0" w:rsidP="003C37F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החליט מותב להטיל אמצעי אכיפה על מפר שהוא בעל רישיון לפי סעיף 44יג או לפי חוק הייעוץ או תאגיד בנקאי, רשאי יושב ראש הרשות להורות לו גם להודיע ללקוחותיו, כפי שיורה יושב ראש הרשות בהתאם לנסיבות העניין, את מהות ההפרה שבשלה החליט המותב כאמור ואת נסיבותיה, ואת אמצעי האכיפה שהוטל עליו.</w:t>
      </w:r>
    </w:p>
    <w:p w:rsidR="00C40F5D" w:rsidRPr="00416458" w:rsidRDefault="00C40F5D" w:rsidP="00C40F5D">
      <w:pPr>
        <w:pStyle w:val="P00"/>
        <w:spacing w:before="0"/>
        <w:ind w:left="0" w:right="1134"/>
        <w:rPr>
          <w:rStyle w:val="default"/>
          <w:rFonts w:cs="FrankRuehl" w:hint="cs"/>
          <w:vanish/>
          <w:color w:val="FF0000"/>
          <w:sz w:val="20"/>
          <w:szCs w:val="20"/>
          <w:shd w:val="clear" w:color="auto" w:fill="FFFF99"/>
          <w:rtl/>
        </w:rPr>
      </w:pPr>
      <w:bookmarkStart w:id="802" w:name="Rov590"/>
      <w:r w:rsidRPr="00416458">
        <w:rPr>
          <w:rStyle w:val="default"/>
          <w:rFonts w:cs="FrankRuehl" w:hint="cs"/>
          <w:vanish/>
          <w:color w:val="FF0000"/>
          <w:sz w:val="20"/>
          <w:szCs w:val="20"/>
          <w:shd w:val="clear" w:color="auto" w:fill="FFFF99"/>
          <w:rtl/>
        </w:rPr>
        <w:t>מיום 27.2.2011</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C40F5D" w:rsidRPr="00416458" w:rsidRDefault="00C40F5D" w:rsidP="00C40F5D">
      <w:pPr>
        <w:pStyle w:val="P00"/>
        <w:spacing w:before="0"/>
        <w:ind w:left="0" w:right="1134"/>
        <w:rPr>
          <w:rStyle w:val="default"/>
          <w:rFonts w:cs="FrankRuehl" w:hint="cs"/>
          <w:vanish/>
          <w:sz w:val="20"/>
          <w:szCs w:val="20"/>
          <w:shd w:val="clear" w:color="auto" w:fill="FFFF99"/>
          <w:rtl/>
        </w:rPr>
      </w:pPr>
      <w:hyperlink r:id="rId1344"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222 (</w:t>
      </w:r>
      <w:hyperlink r:id="rId1345"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40F5D" w:rsidRPr="003C37F0" w:rsidRDefault="00C40F5D" w:rsidP="003C37F0">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52ס</w:t>
      </w:r>
      <w:bookmarkEnd w:id="802"/>
    </w:p>
    <w:p w:rsidR="003F658F" w:rsidRDefault="003F658F" w:rsidP="00391024">
      <w:pPr>
        <w:pStyle w:val="P00"/>
        <w:spacing w:before="72"/>
        <w:ind w:left="0" w:right="1134"/>
        <w:rPr>
          <w:rStyle w:val="default"/>
          <w:rFonts w:cs="FrankRuehl" w:hint="cs"/>
          <w:rtl/>
        </w:rPr>
      </w:pPr>
      <w:bookmarkStart w:id="803" w:name="Seif250"/>
      <w:bookmarkEnd w:id="803"/>
      <w:r>
        <w:rPr>
          <w:lang w:val="he-IL"/>
        </w:rPr>
        <w:pict>
          <v:rect id="_x0000_s2706" style="position:absolute;left:0;text-align:left;margin-left:464.5pt;margin-top:8.05pt;width:75.05pt;height:34.3pt;z-index:251691008" o:allowincell="f" filled="f" stroked="f" strokecolor="lime" strokeweight=".25pt">
            <v:textbox style="mso-next-textbox:#_x0000_s2706" inset="0,0,0,0">
              <w:txbxContent>
                <w:p w:rsidR="00EB0C8F" w:rsidRDefault="00EB0C8F" w:rsidP="003F658F">
                  <w:pPr>
                    <w:spacing w:line="160" w:lineRule="exact"/>
                    <w:jc w:val="left"/>
                    <w:rPr>
                      <w:rFonts w:cs="Miriam" w:hint="cs"/>
                      <w:sz w:val="18"/>
                      <w:szCs w:val="18"/>
                      <w:rtl/>
                    </w:rPr>
                  </w:pPr>
                  <w:r>
                    <w:rPr>
                      <w:rFonts w:cs="Miriam" w:hint="cs"/>
                      <w:sz w:val="18"/>
                      <w:szCs w:val="18"/>
                      <w:rtl/>
                    </w:rPr>
                    <w:t>סמכות בית המשפט בעתירה</w:t>
                  </w:r>
                </w:p>
                <w:p w:rsidR="00EB0C8F" w:rsidRDefault="00EB0C8F" w:rsidP="003F65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סא</w:t>
      </w:r>
      <w:r>
        <w:rPr>
          <w:rStyle w:val="default"/>
          <w:rFonts w:cs="FrankRuehl"/>
          <w:rtl/>
        </w:rPr>
        <w:t>.</w:t>
      </w:r>
      <w:r w:rsidR="00391024">
        <w:rPr>
          <w:rStyle w:val="default"/>
          <w:rFonts w:cs="FrankRuehl" w:hint="cs"/>
          <w:rtl/>
        </w:rPr>
        <w:t xml:space="preserve"> (א)</w:t>
      </w:r>
      <w:r w:rsidR="00391024">
        <w:rPr>
          <w:rStyle w:val="default"/>
          <w:rFonts w:cs="FrankRuehl" w:hint="cs"/>
          <w:rtl/>
        </w:rPr>
        <w:tab/>
        <w:t>עתירה מינהלית כאמור בסעיף 42ה לחוק בתי המשפט, על החלטת המותב כאמור בסעיף 52נא, תוגש בתוך 45 ימים מיום שקיבל את החלטת המותב.</w:t>
      </w:r>
    </w:p>
    <w:p w:rsidR="00391024" w:rsidRDefault="00391024" w:rsidP="003910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עתירה על החלטת המותב, בית המשפט רשאי לאשר את החלטת המותב, לבטלה או לשנותה.</w:t>
      </w:r>
    </w:p>
    <w:p w:rsidR="003F658F" w:rsidRPr="00416458" w:rsidRDefault="003F658F" w:rsidP="003F658F">
      <w:pPr>
        <w:pStyle w:val="P00"/>
        <w:spacing w:before="0"/>
        <w:ind w:left="0" w:right="1134"/>
        <w:rPr>
          <w:rStyle w:val="default"/>
          <w:rFonts w:cs="FrankRuehl" w:hint="cs"/>
          <w:vanish/>
          <w:color w:val="FF0000"/>
          <w:sz w:val="20"/>
          <w:szCs w:val="20"/>
          <w:shd w:val="clear" w:color="auto" w:fill="FFFF99"/>
          <w:rtl/>
        </w:rPr>
      </w:pPr>
      <w:bookmarkStart w:id="804" w:name="Rov591"/>
      <w:r w:rsidRPr="00416458">
        <w:rPr>
          <w:rStyle w:val="default"/>
          <w:rFonts w:cs="FrankRuehl" w:hint="cs"/>
          <w:vanish/>
          <w:color w:val="FF0000"/>
          <w:sz w:val="20"/>
          <w:szCs w:val="20"/>
          <w:shd w:val="clear" w:color="auto" w:fill="FFFF99"/>
          <w:rtl/>
        </w:rPr>
        <w:t>מיום 27.2.2011</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hyperlink r:id="rId1346"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223 (</w:t>
      </w:r>
      <w:hyperlink r:id="rId1347"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658F" w:rsidRPr="00391024" w:rsidRDefault="003F658F" w:rsidP="00391024">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52סא</w:t>
      </w:r>
      <w:bookmarkEnd w:id="804"/>
    </w:p>
    <w:p w:rsidR="003F658F" w:rsidRDefault="003F658F" w:rsidP="002F7429">
      <w:pPr>
        <w:pStyle w:val="P00"/>
        <w:spacing w:before="72"/>
        <w:ind w:left="0" w:right="1134"/>
        <w:rPr>
          <w:rStyle w:val="default"/>
          <w:rFonts w:cs="FrankRuehl" w:hint="cs"/>
          <w:rtl/>
        </w:rPr>
      </w:pPr>
      <w:bookmarkStart w:id="805" w:name="Seif251"/>
      <w:bookmarkEnd w:id="805"/>
      <w:r>
        <w:rPr>
          <w:lang w:val="he-IL"/>
        </w:rPr>
        <w:pict>
          <v:rect id="_x0000_s2707" style="position:absolute;left:0;text-align:left;margin-left:464.5pt;margin-top:8.05pt;width:75.05pt;height:37.75pt;z-index:251692032" o:allowincell="f" filled="f" stroked="f" strokecolor="lime" strokeweight=".25pt">
            <v:textbox style="mso-next-textbox:#_x0000_s2707" inset="0,0,0,0">
              <w:txbxContent>
                <w:p w:rsidR="00EB0C8F" w:rsidRDefault="00EB0C8F" w:rsidP="003F658F">
                  <w:pPr>
                    <w:spacing w:line="160" w:lineRule="exact"/>
                    <w:jc w:val="left"/>
                    <w:rPr>
                      <w:rFonts w:cs="Miriam" w:hint="cs"/>
                      <w:sz w:val="18"/>
                      <w:szCs w:val="18"/>
                      <w:rtl/>
                    </w:rPr>
                  </w:pPr>
                  <w:r>
                    <w:rPr>
                      <w:rFonts w:cs="Miriam" w:hint="cs"/>
                      <w:sz w:val="18"/>
                      <w:szCs w:val="18"/>
                      <w:rtl/>
                    </w:rPr>
                    <w:t>אישור החלטות המותב</w:t>
                  </w:r>
                </w:p>
                <w:p w:rsidR="00EB0C8F" w:rsidRDefault="00EB0C8F" w:rsidP="003F65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w:t>
      </w:r>
      <w:r w:rsidR="00391024">
        <w:rPr>
          <w:rStyle w:val="default"/>
          <w:rFonts w:cs="FrankRuehl" w:hint="cs"/>
          <w:rtl/>
        </w:rPr>
        <w:t>ב</w:t>
      </w:r>
      <w:r>
        <w:rPr>
          <w:rStyle w:val="default"/>
          <w:rFonts w:cs="FrankRuehl"/>
          <w:rtl/>
        </w:rPr>
        <w:t>.</w:t>
      </w:r>
      <w:r w:rsidR="00391024">
        <w:rPr>
          <w:rStyle w:val="default"/>
          <w:rFonts w:cs="FrankRuehl" w:hint="cs"/>
          <w:rtl/>
        </w:rPr>
        <w:t xml:space="preserve"> </w:t>
      </w:r>
      <w:r w:rsidR="002F7429">
        <w:rPr>
          <w:rStyle w:val="default"/>
          <w:rFonts w:cs="FrankRuehl" w:hint="cs"/>
          <w:rtl/>
        </w:rPr>
        <w:t>פנייה לאישור בית משפט לפי סעיפים 52נא(ב), 52נו ו-52נז תהיה למחלקה הכלכלית כמשמעותה בסעיף 42ד לחוק בתי המשפט</w:t>
      </w:r>
      <w:r>
        <w:rPr>
          <w:rStyle w:val="default"/>
          <w:rFonts w:cs="FrankRuehl"/>
          <w:rtl/>
        </w:rPr>
        <w:t>.</w:t>
      </w:r>
    </w:p>
    <w:p w:rsidR="003F658F" w:rsidRPr="00416458" w:rsidRDefault="003F658F" w:rsidP="003F658F">
      <w:pPr>
        <w:pStyle w:val="P00"/>
        <w:spacing w:before="0"/>
        <w:ind w:left="0" w:right="1134"/>
        <w:rPr>
          <w:rStyle w:val="default"/>
          <w:rFonts w:cs="FrankRuehl" w:hint="cs"/>
          <w:vanish/>
          <w:color w:val="FF0000"/>
          <w:sz w:val="20"/>
          <w:szCs w:val="20"/>
          <w:shd w:val="clear" w:color="auto" w:fill="FFFF99"/>
          <w:rtl/>
        </w:rPr>
      </w:pPr>
      <w:bookmarkStart w:id="806" w:name="Rov592"/>
      <w:r w:rsidRPr="00416458">
        <w:rPr>
          <w:rStyle w:val="default"/>
          <w:rFonts w:cs="FrankRuehl" w:hint="cs"/>
          <w:vanish/>
          <w:color w:val="FF0000"/>
          <w:sz w:val="20"/>
          <w:szCs w:val="20"/>
          <w:shd w:val="clear" w:color="auto" w:fill="FFFF99"/>
          <w:rtl/>
        </w:rPr>
        <w:t>מיום 27.2.2011</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hyperlink r:id="rId134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223 (</w:t>
      </w:r>
      <w:hyperlink r:id="rId134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658F" w:rsidRPr="002F7429" w:rsidRDefault="003F658F" w:rsidP="002F742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52ס</w:t>
      </w:r>
      <w:r w:rsidR="00391024" w:rsidRPr="00416458">
        <w:rPr>
          <w:rStyle w:val="default"/>
          <w:rFonts w:cs="FrankRuehl" w:hint="cs"/>
          <w:b/>
          <w:bCs/>
          <w:vanish/>
          <w:sz w:val="20"/>
          <w:szCs w:val="20"/>
          <w:shd w:val="clear" w:color="auto" w:fill="FFFF99"/>
          <w:rtl/>
        </w:rPr>
        <w:t>ב</w:t>
      </w:r>
      <w:bookmarkEnd w:id="806"/>
    </w:p>
    <w:p w:rsidR="003F658F" w:rsidRDefault="003F658F" w:rsidP="00A50CE9">
      <w:pPr>
        <w:pStyle w:val="P00"/>
        <w:spacing w:before="72"/>
        <w:ind w:left="0" w:right="1134"/>
        <w:rPr>
          <w:rStyle w:val="default"/>
          <w:rFonts w:cs="FrankRuehl" w:hint="cs"/>
          <w:rtl/>
        </w:rPr>
      </w:pPr>
      <w:bookmarkStart w:id="807" w:name="Seif252"/>
      <w:bookmarkEnd w:id="807"/>
      <w:r>
        <w:rPr>
          <w:lang w:val="he-IL"/>
        </w:rPr>
        <w:pict>
          <v:rect id="_x0000_s2708" style="position:absolute;left:0;text-align:left;margin-left:464.5pt;margin-top:8.05pt;width:75.05pt;height:37.45pt;z-index:251693056" o:allowincell="f" filled="f" stroked="f" strokecolor="lime" strokeweight=".25pt">
            <v:textbox style="mso-next-textbox:#_x0000_s2708" inset="0,0,0,0">
              <w:txbxContent>
                <w:p w:rsidR="00EB0C8F" w:rsidRDefault="00EB0C8F" w:rsidP="003F658F">
                  <w:pPr>
                    <w:spacing w:line="160" w:lineRule="exact"/>
                    <w:jc w:val="left"/>
                    <w:rPr>
                      <w:rFonts w:cs="Miriam" w:hint="cs"/>
                      <w:sz w:val="18"/>
                      <w:szCs w:val="18"/>
                      <w:rtl/>
                    </w:rPr>
                  </w:pPr>
                  <w:r>
                    <w:rPr>
                      <w:rFonts w:cs="Miriam" w:hint="cs"/>
                      <w:sz w:val="18"/>
                      <w:szCs w:val="18"/>
                      <w:rtl/>
                    </w:rPr>
                    <w:t>עיכוב ביצוע ההחלטה והחזר</w:t>
                  </w:r>
                </w:p>
                <w:p w:rsidR="00EB0C8F" w:rsidRDefault="00EB0C8F" w:rsidP="003F65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w:t>
      </w:r>
      <w:r w:rsidR="002F7429">
        <w:rPr>
          <w:rStyle w:val="default"/>
          <w:rFonts w:cs="FrankRuehl" w:hint="cs"/>
          <w:rtl/>
        </w:rPr>
        <w:t>ג</w:t>
      </w:r>
      <w:r>
        <w:rPr>
          <w:rStyle w:val="default"/>
          <w:rFonts w:cs="FrankRuehl"/>
          <w:rtl/>
        </w:rPr>
        <w:t>.</w:t>
      </w:r>
      <w:r>
        <w:rPr>
          <w:rStyle w:val="default"/>
          <w:rFonts w:cs="FrankRuehl" w:hint="cs"/>
          <w:rtl/>
        </w:rPr>
        <w:tab/>
      </w:r>
      <w:r w:rsidR="00A50CE9">
        <w:rPr>
          <w:rStyle w:val="default"/>
          <w:rFonts w:cs="FrankRuehl" w:hint="cs"/>
          <w:rtl/>
        </w:rPr>
        <w:t>(א)</w:t>
      </w:r>
      <w:r w:rsidR="00A50CE9">
        <w:rPr>
          <w:rStyle w:val="default"/>
          <w:rFonts w:cs="FrankRuehl" w:hint="cs"/>
          <w:rtl/>
        </w:rPr>
        <w:tab/>
        <w:t>אין בהגשת עתירה כדי לעכב את ביצוע ההחלטה, את פרסומה או את הגשת הדוח המיידי לפי סעיף 52ס(ד), אלא אם כן הסכים לכך המותב או אם בית המשפט הורה על כך.</w:t>
      </w:r>
    </w:p>
    <w:p w:rsidR="00A50CE9" w:rsidRDefault="00A50CE9" w:rsidP="00A50C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בית המשפט לקבל עתירה כאמור בסעיף קטן (א), לאחר ששולם עיצום כספי לפי סעיף 52נג, יחולו לעניין העיצום הכספי כאמור הוראות סעיף 52כו(ב).</w:t>
      </w:r>
    </w:p>
    <w:p w:rsidR="003F658F" w:rsidRPr="00416458" w:rsidRDefault="003F658F" w:rsidP="003F658F">
      <w:pPr>
        <w:pStyle w:val="P00"/>
        <w:spacing w:before="0"/>
        <w:ind w:left="0" w:right="1134"/>
        <w:rPr>
          <w:rStyle w:val="default"/>
          <w:rFonts w:cs="FrankRuehl" w:hint="cs"/>
          <w:vanish/>
          <w:color w:val="FF0000"/>
          <w:sz w:val="20"/>
          <w:szCs w:val="20"/>
          <w:shd w:val="clear" w:color="auto" w:fill="FFFF99"/>
          <w:rtl/>
        </w:rPr>
      </w:pPr>
      <w:bookmarkStart w:id="808" w:name="Rov593"/>
      <w:r w:rsidRPr="00416458">
        <w:rPr>
          <w:rStyle w:val="default"/>
          <w:rFonts w:cs="FrankRuehl" w:hint="cs"/>
          <w:vanish/>
          <w:color w:val="FF0000"/>
          <w:sz w:val="20"/>
          <w:szCs w:val="20"/>
          <w:shd w:val="clear" w:color="auto" w:fill="FFFF99"/>
          <w:rtl/>
        </w:rPr>
        <w:t>מיום 27.2.2011</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hyperlink r:id="rId1350"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223 (</w:t>
      </w:r>
      <w:hyperlink r:id="rId1351"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658F" w:rsidRPr="00A50CE9" w:rsidRDefault="003F658F" w:rsidP="00A50CE9">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52ס</w:t>
      </w:r>
      <w:r w:rsidR="002F7429" w:rsidRPr="00416458">
        <w:rPr>
          <w:rStyle w:val="default"/>
          <w:rFonts w:cs="FrankRuehl" w:hint="cs"/>
          <w:b/>
          <w:bCs/>
          <w:vanish/>
          <w:sz w:val="20"/>
          <w:szCs w:val="20"/>
          <w:shd w:val="clear" w:color="auto" w:fill="FFFF99"/>
          <w:rtl/>
        </w:rPr>
        <w:t>ג</w:t>
      </w:r>
      <w:bookmarkEnd w:id="808"/>
    </w:p>
    <w:p w:rsidR="003F658F" w:rsidRDefault="003F658F" w:rsidP="00D6461A">
      <w:pPr>
        <w:pStyle w:val="P00"/>
        <w:spacing w:before="72"/>
        <w:ind w:left="0" w:right="1134"/>
        <w:rPr>
          <w:rStyle w:val="default"/>
          <w:rFonts w:cs="FrankRuehl" w:hint="cs"/>
          <w:rtl/>
        </w:rPr>
      </w:pPr>
      <w:bookmarkStart w:id="809" w:name="Seif253"/>
      <w:bookmarkEnd w:id="809"/>
      <w:r>
        <w:rPr>
          <w:lang w:val="he-IL"/>
        </w:rPr>
        <w:pict>
          <v:rect id="_x0000_s2709" style="position:absolute;left:0;text-align:left;margin-left:464.5pt;margin-top:8.05pt;width:75.05pt;height:44.4pt;z-index:251694080" o:allowincell="f" filled="f" stroked="f" strokecolor="lime" strokeweight=".25pt">
            <v:textbox style="mso-next-textbox:#_x0000_s2709" inset="0,0,0,0">
              <w:txbxContent>
                <w:p w:rsidR="00EB0C8F" w:rsidRDefault="00EB0C8F" w:rsidP="003F658F">
                  <w:pPr>
                    <w:spacing w:line="160" w:lineRule="exact"/>
                    <w:jc w:val="left"/>
                    <w:rPr>
                      <w:rFonts w:cs="Miriam" w:hint="cs"/>
                      <w:sz w:val="18"/>
                      <w:szCs w:val="18"/>
                      <w:rtl/>
                    </w:rPr>
                  </w:pPr>
                  <w:r>
                    <w:rPr>
                      <w:rFonts w:cs="Miriam" w:hint="cs"/>
                      <w:sz w:val="18"/>
                      <w:szCs w:val="18"/>
                      <w:rtl/>
                    </w:rPr>
                    <w:t>אחריות מנהל כללי ושותף ולמעט שותף מוגבל</w:t>
                  </w:r>
                </w:p>
                <w:p w:rsidR="00EB0C8F" w:rsidRDefault="00EB0C8F" w:rsidP="003F65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w:t>
      </w:r>
      <w:r w:rsidR="00A50CE9">
        <w:rPr>
          <w:rStyle w:val="default"/>
          <w:rFonts w:cs="FrankRuehl" w:hint="cs"/>
          <w:rtl/>
        </w:rPr>
        <w:t>ד</w:t>
      </w:r>
      <w:r>
        <w:rPr>
          <w:rStyle w:val="default"/>
          <w:rFonts w:cs="FrankRuehl"/>
          <w:rtl/>
        </w:rPr>
        <w:t>.</w:t>
      </w:r>
      <w:r>
        <w:rPr>
          <w:rStyle w:val="default"/>
          <w:rFonts w:cs="FrankRuehl" w:hint="cs"/>
          <w:rtl/>
        </w:rPr>
        <w:tab/>
      </w:r>
      <w:r w:rsidR="00D6461A">
        <w:rPr>
          <w:rStyle w:val="default"/>
          <w:rFonts w:cs="FrankRuehl" w:hint="cs"/>
          <w:rtl/>
        </w:rPr>
        <w:t>(א)</w:t>
      </w:r>
      <w:r w:rsidR="00D6461A">
        <w:rPr>
          <w:rStyle w:val="default"/>
          <w:rFonts w:cs="FrankRuehl" w:hint="cs"/>
          <w:rtl/>
        </w:rPr>
        <w:tab/>
        <w:t>המנהל הכללי של התאגיד ושותף למעט שותף מוגבל, חייבים לפקח ולנקוט את כל האמצעים הסבירים בנסיבות העניין למניעת ביצוע הפרה בידי התאגיד או השותפות, לפי העניין, או בידי עובד מעובדיהם.</w:t>
      </w:r>
    </w:p>
    <w:p w:rsidR="00D6461A" w:rsidRDefault="005E4248" w:rsidP="009F78F5">
      <w:pPr>
        <w:pStyle w:val="P00"/>
        <w:spacing w:before="72"/>
        <w:ind w:left="0" w:right="1134"/>
        <w:rPr>
          <w:rStyle w:val="default"/>
          <w:rFonts w:cs="FrankRuehl" w:hint="cs"/>
          <w:rtl/>
        </w:rPr>
      </w:pPr>
      <w:r>
        <w:rPr>
          <w:rFonts w:cs="FrankRuehl" w:hint="cs"/>
          <w:sz w:val="26"/>
          <w:rtl/>
          <w:lang w:eastAsia="en-US"/>
        </w:rPr>
        <w:pict>
          <v:shape id="_x0000_s2765" type="#_x0000_t202" style="position:absolute;left:0;text-align:left;margin-left:470.25pt;margin-top:7.1pt;width:1in;height:16.8pt;z-index:251729920" filled="f" stroked="f" strokecolor="lime" strokeweight=".25pt">
            <v:textbox inset="1mm,0,1mm,0">
              <w:txbxContent>
                <w:p w:rsidR="00EB0C8F" w:rsidRDefault="00EB0C8F" w:rsidP="005E4248">
                  <w:pPr>
                    <w:spacing w:line="160" w:lineRule="exact"/>
                    <w:jc w:val="left"/>
                    <w:rPr>
                      <w:rFonts w:cs="Miriam" w:hint="cs"/>
                      <w:noProof/>
                      <w:sz w:val="18"/>
                      <w:szCs w:val="18"/>
                      <w:rtl/>
                    </w:rPr>
                  </w:pPr>
                  <w:r>
                    <w:rPr>
                      <w:rFonts w:cs="Miriam" w:hint="cs"/>
                      <w:sz w:val="18"/>
                      <w:szCs w:val="18"/>
                      <w:rtl/>
                    </w:rPr>
                    <w:t>(תיקון מס' 47) תשע"ב-2011</w:t>
                  </w:r>
                </w:p>
              </w:txbxContent>
            </v:textbox>
          </v:shape>
        </w:pict>
      </w:r>
      <w:r w:rsidR="00D6461A">
        <w:rPr>
          <w:rStyle w:val="default"/>
          <w:rFonts w:cs="FrankRuehl" w:hint="cs"/>
          <w:rtl/>
        </w:rPr>
        <w:tab/>
        <w:t>(ב)</w:t>
      </w:r>
      <w:r w:rsidR="00D6461A">
        <w:rPr>
          <w:rStyle w:val="default"/>
          <w:rFonts w:cs="FrankRuehl" w:hint="cs"/>
          <w:rtl/>
        </w:rPr>
        <w:tab/>
        <w:t>בוצעה הפרה, למעט הפרה המנויה בפרטים (</w:t>
      </w:r>
      <w:r w:rsidR="009F78F5">
        <w:rPr>
          <w:rStyle w:val="default"/>
          <w:rFonts w:cs="FrankRuehl" w:hint="cs"/>
          <w:rtl/>
        </w:rPr>
        <w:t>9</w:t>
      </w:r>
      <w:r w:rsidR="00D6461A">
        <w:rPr>
          <w:rStyle w:val="default"/>
          <w:rFonts w:cs="FrankRuehl" w:hint="cs"/>
          <w:rtl/>
        </w:rPr>
        <w:t>) עד (</w:t>
      </w:r>
      <w:r w:rsidR="009F78F5">
        <w:rPr>
          <w:rStyle w:val="default"/>
          <w:rFonts w:cs="FrankRuehl" w:hint="cs"/>
          <w:rtl/>
        </w:rPr>
        <w:t>11</w:t>
      </w:r>
      <w:r w:rsidR="00D6461A">
        <w:rPr>
          <w:rStyle w:val="default"/>
          <w:rFonts w:cs="FrankRuehl" w:hint="cs"/>
          <w:rtl/>
        </w:rPr>
        <w:t xml:space="preserve">) בחלק ג' של התוספת השביעית ולמעט הפרה לפי סעיף 54(א1) פרט להפרות כאמור שבוצעו על ידי התאגיד, חזקה היא כי המנהל הכללי בתאגיד או שותף למעט שותף מוגבל בשותפות, לפי העניין, הפר את חובתו לפי סעיף קטן (א), </w:t>
      </w:r>
      <w:r w:rsidR="009F78F5" w:rsidRPr="009F78F5">
        <w:rPr>
          <w:rStyle w:val="default"/>
          <w:rFonts w:cs="FrankRuehl" w:hint="cs"/>
          <w:rtl/>
        </w:rPr>
        <w:t>ויראו אותו כמבצע הפרה של הוראה המנויה בחלק ג' לתוספת השביעית, ואולם לא יהיה ניתן להטיל עליו אמצעי אכיפה למעט</w:t>
      </w:r>
      <w:r w:rsidR="00D6461A">
        <w:rPr>
          <w:rStyle w:val="default"/>
          <w:rFonts w:cs="FrankRuehl" w:hint="cs"/>
          <w:rtl/>
        </w:rPr>
        <w:t xml:space="preserve"> אחד או יותר מאמצעי האכיפה כמפורט להלן, לפי העניין, אשר היה ניתן להטיל עליו אילו הוא היה המפר:</w:t>
      </w:r>
    </w:p>
    <w:p w:rsidR="00D6461A" w:rsidRDefault="00D6461A" w:rsidP="008E72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B4052">
        <w:rPr>
          <w:rStyle w:val="default"/>
          <w:rFonts w:cs="FrankRuehl" w:hint="cs"/>
          <w:rtl/>
        </w:rPr>
        <w:t>עיצום כספי כאמור בסעיף 52נג, בסכום מרבי שלא יעלה על מחצית מסכום העיצום הכספי המרבי שהיה ניתן להטיל על מפר שהוא יחיד אחר, בשל אותה הפרה;</w:t>
      </w:r>
    </w:p>
    <w:p w:rsidR="00CB4052" w:rsidRDefault="00CB4052" w:rsidP="008E72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הפרה המנויה בחלק ב' או בחלק ג' של התוספת השביעית </w:t>
      </w:r>
      <w:r>
        <w:rPr>
          <w:rStyle w:val="default"/>
          <w:rFonts w:cs="FrankRuehl"/>
          <w:rtl/>
        </w:rPr>
        <w:t>–</w:t>
      </w:r>
      <w:r>
        <w:rPr>
          <w:rStyle w:val="default"/>
          <w:rFonts w:cs="FrankRuehl" w:hint="cs"/>
          <w:rtl/>
        </w:rPr>
        <w:t xml:space="preserve"> התליה כאמור בסעיף 52נז(1), לתקופה שלא תעלה על מחצית מתקופת ההתליה שהיה ניתן להטיל על המפר לפי אותו סעיף, או ביטול של רישיון, אישור או היתר כאמור;</w:t>
      </w:r>
    </w:p>
    <w:p w:rsidR="00CB4052" w:rsidRDefault="00CB4052" w:rsidP="008E72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E72E0">
        <w:rPr>
          <w:rStyle w:val="default"/>
          <w:rFonts w:cs="FrankRuehl" w:hint="cs"/>
          <w:rtl/>
        </w:rPr>
        <w:t xml:space="preserve">לעניין הפרה המנויה בחלק ג' של התוספת השביעית </w:t>
      </w:r>
      <w:r w:rsidR="008E72E0">
        <w:rPr>
          <w:rStyle w:val="default"/>
          <w:rFonts w:cs="FrankRuehl"/>
          <w:rtl/>
        </w:rPr>
        <w:t>–</w:t>
      </w:r>
      <w:r w:rsidR="008E72E0">
        <w:rPr>
          <w:rStyle w:val="default"/>
          <w:rFonts w:cs="FrankRuehl" w:hint="cs"/>
          <w:rtl/>
        </w:rPr>
        <w:t xml:space="preserve"> איסור לכהן כנושא משרה בכירה בגוף מפוקח, כאמור בסעיף 52נו, לתקופה שלא תעלה על מחצית מתקופת איסור הכהונה שהיה ניתן להטיל על המפר לפי אותו סעיף.</w:t>
      </w:r>
    </w:p>
    <w:p w:rsidR="009F78F5" w:rsidRDefault="009F78F5" w:rsidP="009F78F5">
      <w:pPr>
        <w:pStyle w:val="P00"/>
        <w:spacing w:before="72"/>
        <w:ind w:left="0" w:right="1134"/>
        <w:rPr>
          <w:rStyle w:val="default"/>
          <w:rFonts w:cs="FrankRuehl" w:hint="cs"/>
          <w:rtl/>
        </w:rPr>
      </w:pPr>
      <w:r w:rsidRPr="009F78F5">
        <w:rPr>
          <w:rStyle w:val="default"/>
          <w:rFonts w:cs="FrankRuehl" w:hint="cs"/>
          <w:rtl/>
        </w:rPr>
        <w:pict>
          <v:shape id="_x0000_s2785" type="#_x0000_t202" style="position:absolute;left:0;text-align:left;margin-left:470.25pt;margin-top:7.1pt;width:1in;height:16.8pt;z-index:251738112" filled="f" stroked="f" strokecolor="lime" strokeweight=".25pt">
            <v:textbox inset="1mm,0,1mm,0">
              <w:txbxContent>
                <w:p w:rsidR="00EB0C8F" w:rsidRDefault="00EB0C8F" w:rsidP="009F78F5">
                  <w:pPr>
                    <w:spacing w:line="160" w:lineRule="exact"/>
                    <w:jc w:val="left"/>
                    <w:rPr>
                      <w:rFonts w:cs="Miriam" w:hint="cs"/>
                      <w:noProof/>
                      <w:sz w:val="18"/>
                      <w:szCs w:val="18"/>
                      <w:rtl/>
                    </w:rPr>
                  </w:pPr>
                  <w:r>
                    <w:rPr>
                      <w:rFonts w:cs="Miriam" w:hint="cs"/>
                      <w:sz w:val="18"/>
                      <w:szCs w:val="18"/>
                      <w:rtl/>
                    </w:rPr>
                    <w:t>(תיקון מס' 47) תשע"ב-2011</w:t>
                  </w:r>
                </w:p>
              </w:txbxContent>
            </v:textbox>
          </v:shape>
        </w:pict>
      </w:r>
      <w:r>
        <w:rPr>
          <w:rStyle w:val="default"/>
          <w:rFonts w:cs="FrankRuehl" w:hint="cs"/>
          <w:rtl/>
        </w:rPr>
        <w:tab/>
        <w:t>(</w:t>
      </w:r>
      <w:r w:rsidRPr="009F78F5">
        <w:rPr>
          <w:rStyle w:val="default"/>
          <w:rFonts w:cs="FrankRuehl" w:hint="cs"/>
          <w:rtl/>
        </w:rPr>
        <w:t>ב1)</w:t>
      </w:r>
      <w:r w:rsidRPr="009F78F5">
        <w:rPr>
          <w:rStyle w:val="default"/>
          <w:rFonts w:cs="FrankRuehl" w:hint="cs"/>
          <w:rtl/>
        </w:rPr>
        <w:tab/>
        <w:t>הוכיח המנהל הכללי של התאגיד או שותף למעט שותף מוגבל בשותפות, לפי העניין, שמילא את חובתו לפי סעיף קטן (א), לא תחול עליו החזקה לפי סעיף קטן (ב)</w:t>
      </w:r>
      <w:r>
        <w:rPr>
          <w:rStyle w:val="default"/>
          <w:rFonts w:cs="FrankRuehl" w:hint="cs"/>
          <w:rtl/>
        </w:rPr>
        <w:t>.</w:t>
      </w:r>
    </w:p>
    <w:p w:rsidR="008E72E0" w:rsidRDefault="008E72E0" w:rsidP="00D646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קבע התאגיד נהלים מספקים למניעת הפרה כאמור בסעיף קטן (ב), מינה אחראי מטעמו לפיקוח על קיומם, לרבות לעניין הדרכת עובדי התאגיד לקיומם, וכן נקט אמצעים סבירים לתיקון הפרה </w:t>
      </w:r>
      <w:r w:rsidR="0005030E">
        <w:rPr>
          <w:rStyle w:val="default"/>
          <w:rFonts w:cs="FrankRuehl" w:hint="cs"/>
          <w:rtl/>
        </w:rPr>
        <w:t>ולמניעת הישנותה, חזקה כי המנהל הכללי או השותף, לפי העניין, קיים את חובתו כאמור בסעיף קטן (א).</w:t>
      </w:r>
    </w:p>
    <w:p w:rsidR="0005030E" w:rsidRDefault="0005030E" w:rsidP="00D6461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"שותפות" ו"שותף מוגבל" </w:t>
      </w:r>
      <w:r>
        <w:rPr>
          <w:rStyle w:val="default"/>
          <w:rFonts w:cs="FrankRuehl"/>
          <w:rtl/>
        </w:rPr>
        <w:t>–</w:t>
      </w:r>
      <w:r>
        <w:rPr>
          <w:rStyle w:val="default"/>
          <w:rFonts w:cs="FrankRuehl" w:hint="cs"/>
          <w:rtl/>
        </w:rPr>
        <w:t xml:space="preserve"> כהגדרתם בפקודת השותפויות [נוסח חדש], התשל"ה-1975.</w:t>
      </w:r>
    </w:p>
    <w:p w:rsidR="003F658F" w:rsidRPr="00416458" w:rsidRDefault="003F658F" w:rsidP="003F658F">
      <w:pPr>
        <w:pStyle w:val="P00"/>
        <w:spacing w:before="0"/>
        <w:ind w:left="0" w:right="1134"/>
        <w:rPr>
          <w:rStyle w:val="default"/>
          <w:rFonts w:cs="FrankRuehl" w:hint="cs"/>
          <w:vanish/>
          <w:color w:val="FF0000"/>
          <w:sz w:val="20"/>
          <w:szCs w:val="20"/>
          <w:shd w:val="clear" w:color="auto" w:fill="FFFF99"/>
          <w:rtl/>
        </w:rPr>
      </w:pPr>
      <w:bookmarkStart w:id="810" w:name="Rov631"/>
      <w:r w:rsidRPr="00416458">
        <w:rPr>
          <w:rStyle w:val="default"/>
          <w:rFonts w:cs="FrankRuehl" w:hint="cs"/>
          <w:vanish/>
          <w:color w:val="FF0000"/>
          <w:sz w:val="20"/>
          <w:szCs w:val="20"/>
          <w:shd w:val="clear" w:color="auto" w:fill="FFFF99"/>
          <w:rtl/>
        </w:rPr>
        <w:t>מיום 27.2.2011</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hyperlink r:id="rId135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223 (</w:t>
      </w:r>
      <w:hyperlink r:id="rId135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658F" w:rsidRPr="00416458" w:rsidRDefault="003F658F" w:rsidP="0005030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52ס</w:t>
      </w:r>
      <w:r w:rsidR="00A50CE9" w:rsidRPr="00416458">
        <w:rPr>
          <w:rStyle w:val="default"/>
          <w:rFonts w:cs="FrankRuehl" w:hint="cs"/>
          <w:b/>
          <w:bCs/>
          <w:vanish/>
          <w:sz w:val="20"/>
          <w:szCs w:val="20"/>
          <w:shd w:val="clear" w:color="auto" w:fill="FFFF99"/>
          <w:rtl/>
        </w:rPr>
        <w:t>ד</w:t>
      </w:r>
    </w:p>
    <w:p w:rsidR="00EB326C" w:rsidRPr="00416458" w:rsidRDefault="00EB326C" w:rsidP="00EB326C">
      <w:pPr>
        <w:pStyle w:val="P00"/>
        <w:spacing w:before="0"/>
        <w:ind w:left="0" w:right="1134"/>
        <w:rPr>
          <w:rStyle w:val="default"/>
          <w:rFonts w:cs="FrankRuehl" w:hint="cs"/>
          <w:vanish/>
          <w:sz w:val="20"/>
          <w:szCs w:val="20"/>
          <w:shd w:val="clear" w:color="auto" w:fill="FFFF99"/>
          <w:rtl/>
        </w:rPr>
      </w:pPr>
    </w:p>
    <w:p w:rsidR="00EB326C" w:rsidRPr="00416458" w:rsidRDefault="00EB326C" w:rsidP="00EB326C">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16.5.2012</w:t>
      </w:r>
    </w:p>
    <w:p w:rsidR="00EB326C" w:rsidRPr="00416458" w:rsidRDefault="00EB326C" w:rsidP="00EB326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47</w:t>
      </w:r>
    </w:p>
    <w:p w:rsidR="00EB326C" w:rsidRPr="00416458" w:rsidRDefault="00EB326C" w:rsidP="00EB326C">
      <w:pPr>
        <w:pStyle w:val="P00"/>
        <w:spacing w:before="0"/>
        <w:ind w:left="0" w:right="1134"/>
        <w:rPr>
          <w:rStyle w:val="default"/>
          <w:rFonts w:cs="FrankRuehl" w:hint="cs"/>
          <w:vanish/>
          <w:sz w:val="20"/>
          <w:szCs w:val="20"/>
          <w:shd w:val="clear" w:color="auto" w:fill="FFFF99"/>
          <w:rtl/>
        </w:rPr>
      </w:pPr>
      <w:hyperlink r:id="rId1354" w:history="1">
        <w:r w:rsidRPr="00416458">
          <w:rPr>
            <w:rStyle w:val="Hyperlink"/>
            <w:rFonts w:cs="FrankRuehl" w:hint="cs"/>
            <w:vanish/>
            <w:szCs w:val="20"/>
            <w:shd w:val="clear" w:color="auto" w:fill="FFFF99"/>
            <w:rtl/>
          </w:rPr>
          <w:t>ס"ח תשע"ב מס' 2320</w:t>
        </w:r>
      </w:hyperlink>
      <w:r w:rsidRPr="00416458">
        <w:rPr>
          <w:rStyle w:val="default"/>
          <w:rFonts w:cs="FrankRuehl" w:hint="cs"/>
          <w:vanish/>
          <w:sz w:val="20"/>
          <w:szCs w:val="20"/>
          <w:shd w:val="clear" w:color="auto" w:fill="FFFF99"/>
          <w:rtl/>
        </w:rPr>
        <w:t xml:space="preserve"> מיום 16.11.2011 עמ' 17 (</w:t>
      </w:r>
      <w:hyperlink r:id="rId1355" w:history="1">
        <w:r w:rsidRPr="00416458">
          <w:rPr>
            <w:rStyle w:val="Hyperlink"/>
            <w:rFonts w:cs="FrankRuehl" w:hint="cs"/>
            <w:vanish/>
            <w:szCs w:val="20"/>
            <w:shd w:val="clear" w:color="auto" w:fill="FFFF99"/>
            <w:rtl/>
          </w:rPr>
          <w:t>ה"ח 387</w:t>
        </w:r>
      </w:hyperlink>
      <w:r w:rsidRPr="00416458">
        <w:rPr>
          <w:rStyle w:val="default"/>
          <w:rFonts w:cs="FrankRuehl" w:hint="cs"/>
          <w:vanish/>
          <w:sz w:val="20"/>
          <w:szCs w:val="20"/>
          <w:shd w:val="clear" w:color="auto" w:fill="FFFF99"/>
          <w:rtl/>
        </w:rPr>
        <w:t>)</w:t>
      </w:r>
    </w:p>
    <w:p w:rsidR="00752914" w:rsidRPr="00416458" w:rsidRDefault="00752914" w:rsidP="00752914">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 xml:space="preserve">בוצעה הפרה, למעט הפרה המנויה בפרטים </w:t>
      </w:r>
      <w:r w:rsidRPr="00416458">
        <w:rPr>
          <w:rStyle w:val="default"/>
          <w:rFonts w:cs="FrankRuehl" w:hint="cs"/>
          <w:strike/>
          <w:vanish/>
          <w:sz w:val="22"/>
          <w:szCs w:val="22"/>
          <w:shd w:val="clear" w:color="auto" w:fill="FFFF99"/>
          <w:rtl/>
        </w:rPr>
        <w:t>(6) עד (8)</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(9) עד (11)</w:t>
      </w:r>
      <w:r w:rsidRPr="00416458">
        <w:rPr>
          <w:rStyle w:val="default"/>
          <w:rFonts w:cs="FrankRuehl" w:hint="cs"/>
          <w:vanish/>
          <w:sz w:val="22"/>
          <w:szCs w:val="22"/>
          <w:shd w:val="clear" w:color="auto" w:fill="FFFF99"/>
          <w:rtl/>
        </w:rPr>
        <w:t xml:space="preserve"> בחלק ג' של התוספת השביעית ולמעט הפרה לפי סעיף 54(א1) פרט להפרות כאמור שבוצעו על ידי התאגיד, חזקה היא כי המנהל הכללי בתאגיד או שותף למעט שותף מוגבל בשותפות, לפי העניין, הפר את חובתו לפי סעיף קטן (א), </w:t>
      </w:r>
      <w:r w:rsidRPr="00416458">
        <w:rPr>
          <w:rStyle w:val="default"/>
          <w:rFonts w:cs="FrankRuehl" w:hint="cs"/>
          <w:strike/>
          <w:vanish/>
          <w:sz w:val="22"/>
          <w:szCs w:val="22"/>
          <w:shd w:val="clear" w:color="auto" w:fill="FFFF99"/>
          <w:rtl/>
        </w:rPr>
        <w:t>וניתן להטיל עליו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ויראו אותו כמבצע הפרה של הוראה המנויה בחלק ג' לתוספת השביעית, ואולם לא יהיה ניתן להטיל עליו אמצעי אכיפה למעט</w:t>
      </w:r>
      <w:r w:rsidRPr="00416458">
        <w:rPr>
          <w:rStyle w:val="default"/>
          <w:rFonts w:cs="FrankRuehl" w:hint="cs"/>
          <w:vanish/>
          <w:sz w:val="22"/>
          <w:szCs w:val="22"/>
          <w:shd w:val="clear" w:color="auto" w:fill="FFFF99"/>
          <w:rtl/>
        </w:rPr>
        <w:t xml:space="preserve"> אחד או יותר מאמצעי האכיפה כמפורט להלן, לפי העניין, אשר היה ניתן להטיל עליו אילו הוא היה המפר</w:t>
      </w:r>
      <w:r w:rsidRPr="00416458">
        <w:rPr>
          <w:rStyle w:val="default"/>
          <w:rFonts w:cs="FrankRuehl" w:hint="cs"/>
          <w:strike/>
          <w:vanish/>
          <w:sz w:val="22"/>
          <w:szCs w:val="22"/>
          <w:shd w:val="clear" w:color="auto" w:fill="FFFF99"/>
          <w:rtl/>
        </w:rPr>
        <w:t>, אלא אם כן הוכיח שמילא את חובתו לפי סעיף קטן (א)</w:t>
      </w:r>
      <w:r w:rsidRPr="00416458">
        <w:rPr>
          <w:rStyle w:val="default"/>
          <w:rFonts w:cs="FrankRuehl" w:hint="cs"/>
          <w:vanish/>
          <w:sz w:val="22"/>
          <w:szCs w:val="22"/>
          <w:shd w:val="clear" w:color="auto" w:fill="FFFF99"/>
          <w:rtl/>
        </w:rPr>
        <w:t>:</w:t>
      </w:r>
    </w:p>
    <w:p w:rsidR="00752914" w:rsidRPr="00416458" w:rsidRDefault="00752914" w:rsidP="00752914">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עיצום כספי כאמור בסעיף 52נג, בסכום מרבי שלא יעלה על מחצית מסכום העיצום הכספי המרבי שהיה ניתן להטיל על מפר שהוא יחיד אחר, בשל אותה הפרה;</w:t>
      </w:r>
    </w:p>
    <w:p w:rsidR="00752914" w:rsidRPr="00416458" w:rsidRDefault="00752914" w:rsidP="00752914">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 xml:space="preserve">לעניין הפרה המנויה בחלק ב' או בחלק ג' של התוספת השביעית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התליה כאמור בסעיף 52נז(1), לתקופה שלא תעלה על מחצית מתקופת ההתליה שהיה ניתן להטיל על המפר לפי אותו סעיף, או ביטול של רישיון, אישור או היתר כאמור;</w:t>
      </w:r>
    </w:p>
    <w:p w:rsidR="00752914" w:rsidRPr="00416458" w:rsidRDefault="00752914" w:rsidP="00752914">
      <w:pPr>
        <w:pStyle w:val="P00"/>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 xml:space="preserve">לעניין הפרה המנויה בחלק ג' של התוספת השביעית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איסור לכהן כנושא משרה בכירה בגוף מפוקח, כאמור בסעיף 52נו, לתקופה שלא תעלה על מחצית מתקופת איסור הכהונה שהיה ניתן להטיל על המפר לפי אותו סעיף.</w:t>
      </w:r>
    </w:p>
    <w:p w:rsidR="00752914" w:rsidRPr="005E4248" w:rsidRDefault="00752914" w:rsidP="005E4248">
      <w:pPr>
        <w:pStyle w:val="P00"/>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(ב1)</w:t>
      </w:r>
      <w:r w:rsidRPr="00416458">
        <w:rPr>
          <w:rStyle w:val="default"/>
          <w:rFonts w:cs="FrankRuehl" w:hint="cs"/>
          <w:vanish/>
          <w:sz w:val="22"/>
          <w:szCs w:val="22"/>
          <w:u w:val="single"/>
          <w:shd w:val="clear" w:color="auto" w:fill="FFFF99"/>
          <w:rtl/>
        </w:rPr>
        <w:tab/>
      </w:r>
      <w:r w:rsidR="005E4248" w:rsidRPr="00416458">
        <w:rPr>
          <w:rStyle w:val="default"/>
          <w:rFonts w:cs="FrankRuehl" w:hint="cs"/>
          <w:vanish/>
          <w:sz w:val="22"/>
          <w:szCs w:val="22"/>
          <w:u w:val="single"/>
          <w:shd w:val="clear" w:color="auto" w:fill="FFFF99"/>
          <w:rtl/>
        </w:rPr>
        <w:t>הוכיח המנהל הכללי של התאגיד או שותף למעט שותף מוגבל בשותפות, לפי העניין, שמילא את חובתו לפי סעיף קטן (א), לא תחול עליו החזקה לפי סעיף קטן (ב).</w:t>
      </w:r>
      <w:bookmarkEnd w:id="810"/>
    </w:p>
    <w:p w:rsidR="003F658F" w:rsidRDefault="003F658F" w:rsidP="00B32568">
      <w:pPr>
        <w:pStyle w:val="P00"/>
        <w:spacing w:before="72"/>
        <w:ind w:left="0" w:right="1134"/>
        <w:rPr>
          <w:rStyle w:val="default"/>
          <w:rFonts w:cs="FrankRuehl" w:hint="cs"/>
          <w:rtl/>
        </w:rPr>
      </w:pPr>
      <w:bookmarkStart w:id="811" w:name="Seif254"/>
      <w:bookmarkEnd w:id="811"/>
      <w:r>
        <w:rPr>
          <w:lang w:val="he-IL"/>
        </w:rPr>
        <w:pict>
          <v:rect id="_x0000_s2710" style="position:absolute;left:0;text-align:left;margin-left:464.5pt;margin-top:8.05pt;width:75.05pt;height:35.8pt;z-index:251695104" o:allowincell="f" filled="f" stroked="f" strokecolor="lime" strokeweight=".25pt">
            <v:textbox style="mso-next-textbox:#_x0000_s2710" inset="0,0,0,0">
              <w:txbxContent>
                <w:p w:rsidR="00EB0C8F" w:rsidRDefault="00EB0C8F" w:rsidP="003F658F">
                  <w:pPr>
                    <w:spacing w:line="160" w:lineRule="exact"/>
                    <w:jc w:val="left"/>
                    <w:rPr>
                      <w:rFonts w:cs="Miriam" w:hint="cs"/>
                      <w:sz w:val="18"/>
                      <w:szCs w:val="18"/>
                      <w:rtl/>
                    </w:rPr>
                  </w:pPr>
                  <w:r>
                    <w:rPr>
                      <w:rFonts w:cs="Miriam" w:hint="cs"/>
                      <w:sz w:val="18"/>
                      <w:szCs w:val="18"/>
                      <w:rtl/>
                    </w:rPr>
                    <w:t>הליך אכיפה מינהלי והליך פלילי</w:t>
                  </w:r>
                </w:p>
                <w:p w:rsidR="00EB0C8F" w:rsidRDefault="00EB0C8F" w:rsidP="003F65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w:t>
      </w:r>
      <w:r w:rsidR="0005030E">
        <w:rPr>
          <w:rStyle w:val="default"/>
          <w:rFonts w:cs="FrankRuehl" w:hint="cs"/>
          <w:rtl/>
        </w:rPr>
        <w:t>ה</w:t>
      </w:r>
      <w:r>
        <w:rPr>
          <w:rStyle w:val="default"/>
          <w:rFonts w:cs="FrankRuehl"/>
          <w:rtl/>
        </w:rPr>
        <w:t>.</w:t>
      </w:r>
      <w:r w:rsidR="0005030E">
        <w:rPr>
          <w:rStyle w:val="default"/>
          <w:rFonts w:cs="FrankRuehl" w:hint="cs"/>
          <w:rtl/>
        </w:rPr>
        <w:t xml:space="preserve"> </w:t>
      </w:r>
      <w:r w:rsidR="00B32568">
        <w:rPr>
          <w:rStyle w:val="default"/>
          <w:rFonts w:cs="FrankRuehl" w:hint="cs"/>
          <w:rtl/>
        </w:rPr>
        <w:t>(א)</w:t>
      </w:r>
      <w:r w:rsidR="00B32568">
        <w:rPr>
          <w:rStyle w:val="default"/>
          <w:rFonts w:cs="FrankRuehl" w:hint="cs"/>
          <w:rtl/>
        </w:rPr>
        <w:tab/>
        <w:t>זומן המפר לבירור הפרה לפי סעיף 52מג(א)(2) או נמסרה לו הודעה על פתיחה בהליך מינהלי לפי סעיף 52מו, לא יוגש בשל המעשה המהווה את ההפרה כתב אישום נגד המפר, וכן לא יוטל על המפר בשל המעשה כאמור עיצום כספי לפי פרק ח'3.</w:t>
      </w:r>
    </w:p>
    <w:p w:rsidR="00274AB1" w:rsidRDefault="003B2BF5" w:rsidP="003B2BF5">
      <w:pPr>
        <w:pStyle w:val="P00"/>
        <w:spacing w:before="72"/>
        <w:ind w:left="0" w:right="1134"/>
        <w:rPr>
          <w:rStyle w:val="default"/>
          <w:rFonts w:cs="FrankRuehl" w:hint="cs"/>
          <w:rtl/>
        </w:rPr>
      </w:pPr>
      <w:r>
        <w:rPr>
          <w:rFonts w:cs="FrankRuehl" w:hint="cs"/>
          <w:sz w:val="26"/>
          <w:rtl/>
          <w:lang w:eastAsia="en-US"/>
        </w:rPr>
        <w:pict>
          <v:shape id="_x0000_s3480" type="#_x0000_t202" style="position:absolute;left:0;text-align:left;margin-left:470.25pt;margin-top:7.1pt;width:1in;height:16.8pt;z-index:252123136" filled="f" stroked="f" strokecolor="lime" strokeweight=".25pt">
            <v:textbox inset="1mm,0,1mm,0">
              <w:txbxContent>
                <w:p w:rsidR="003B2BF5" w:rsidRDefault="003B2BF5" w:rsidP="003B2BF5">
                  <w:pPr>
                    <w:spacing w:line="160" w:lineRule="exact"/>
                    <w:jc w:val="left"/>
                    <w:rPr>
                      <w:rFonts w:cs="Miriam" w:hint="cs"/>
                      <w:noProof/>
                      <w:sz w:val="18"/>
                      <w:szCs w:val="18"/>
                      <w:rtl/>
                    </w:rPr>
                  </w:pPr>
                  <w:r>
                    <w:rPr>
                      <w:rFonts w:cs="Miriam" w:hint="cs"/>
                      <w:sz w:val="18"/>
                      <w:szCs w:val="18"/>
                      <w:rtl/>
                    </w:rPr>
                    <w:t>(תיקון מס' 70) תשפ"ב-2021</w:t>
                  </w:r>
                </w:p>
              </w:txbxContent>
            </v:textbox>
          </v:shape>
        </w:pict>
      </w:r>
      <w:r>
        <w:rPr>
          <w:rStyle w:val="default"/>
          <w:rFonts w:cs="FrankRuehl" w:hint="cs"/>
          <w:rtl/>
        </w:rPr>
        <w:tab/>
        <w:t>(ב)</w:t>
      </w:r>
      <w:r>
        <w:rPr>
          <w:rStyle w:val="default"/>
          <w:rFonts w:cs="FrankRuehl" w:hint="cs"/>
          <w:rtl/>
        </w:rPr>
        <w:tab/>
      </w:r>
      <w:r w:rsidR="00274AB1">
        <w:rPr>
          <w:rStyle w:val="default"/>
          <w:rFonts w:cs="FrankRuehl" w:hint="cs"/>
          <w:rtl/>
        </w:rPr>
        <w:t>הוזהר אדם בחשד לביצוע עבירת ניירות ערך, עבירה כהגדרתה בסעיף 29 לחוק הייעוץ</w:t>
      </w:r>
      <w:r w:rsidR="00FF68DA" w:rsidRPr="00FF68DA">
        <w:rPr>
          <w:rStyle w:val="default"/>
          <w:rFonts w:cs="FrankRuehl" w:hint="cs"/>
          <w:rtl/>
        </w:rPr>
        <w:t>, עבירה כהגדרתה בסעיף 63(ג) לחוק שירות מידע פיננסי</w:t>
      </w:r>
      <w:r w:rsidR="00274AB1">
        <w:rPr>
          <w:rStyle w:val="default"/>
          <w:rFonts w:cs="FrankRuehl" w:hint="cs"/>
          <w:rtl/>
        </w:rPr>
        <w:t xml:space="preserve"> ועבירה כהגדרתה בסעיף 97א לחוק להשקעות משותפות בנאמנות, לא ייפתח הליך מינהלי בשל המעשים נושא העבירה, אלא אם כן התקיים אחד מאלה:</w:t>
      </w:r>
    </w:p>
    <w:p w:rsidR="00274AB1" w:rsidRDefault="00274AB1" w:rsidP="00274A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פרקליט מחוז החליט שלא להעמיד את החשוד לדין;</w:t>
      </w:r>
    </w:p>
    <w:p w:rsidR="00274AB1" w:rsidRDefault="00274AB1" w:rsidP="00274A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החשוד הועמד לדין אך יושב ראש הרשות, בהתייעצות עם פרקליט מחוז, שוכנע, בהחלטה מנומקת בכתב, כי מתקיימות נסיבות מיוחדות לפתיחת הליך מינהלי בשל המעשים נושא העבירה או להסדר כאמור בסימן א' בפרק ט'1, ובלבד שאם נפתח הליך מינהלי בנסיבות כאמור, בהחלטת המותב או בהסדר כאמור בסימן א' בפרק ט'1, לא יהיה ניתן להטיל על המפר אלא אמצעי אכיפה כאמור בסעיפים 52נו או 52נז.</w:t>
      </w:r>
    </w:p>
    <w:p w:rsidR="003F658F" w:rsidRPr="00416458" w:rsidRDefault="003F658F" w:rsidP="003F658F">
      <w:pPr>
        <w:pStyle w:val="P00"/>
        <w:spacing w:before="0"/>
        <w:ind w:left="0" w:right="1134"/>
        <w:rPr>
          <w:rStyle w:val="default"/>
          <w:rFonts w:cs="FrankRuehl" w:hint="cs"/>
          <w:vanish/>
          <w:color w:val="FF0000"/>
          <w:sz w:val="20"/>
          <w:szCs w:val="20"/>
          <w:shd w:val="clear" w:color="auto" w:fill="FFFF99"/>
          <w:rtl/>
        </w:rPr>
      </w:pPr>
      <w:bookmarkStart w:id="812" w:name="Rov981"/>
      <w:r w:rsidRPr="00416458">
        <w:rPr>
          <w:rStyle w:val="default"/>
          <w:rFonts w:cs="FrankRuehl" w:hint="cs"/>
          <w:vanish/>
          <w:color w:val="FF0000"/>
          <w:sz w:val="20"/>
          <w:szCs w:val="20"/>
          <w:shd w:val="clear" w:color="auto" w:fill="FFFF99"/>
          <w:rtl/>
        </w:rPr>
        <w:t>מיום 27.2.2011</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hyperlink r:id="rId1356"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224 (</w:t>
      </w:r>
      <w:hyperlink r:id="rId1357"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658F" w:rsidRPr="00416458" w:rsidRDefault="003F658F" w:rsidP="00274AB1">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52ס</w:t>
      </w:r>
      <w:r w:rsidR="0005030E" w:rsidRPr="00416458">
        <w:rPr>
          <w:rStyle w:val="default"/>
          <w:rFonts w:cs="FrankRuehl" w:hint="cs"/>
          <w:b/>
          <w:bCs/>
          <w:vanish/>
          <w:sz w:val="20"/>
          <w:szCs w:val="20"/>
          <w:shd w:val="clear" w:color="auto" w:fill="FFFF99"/>
          <w:rtl/>
        </w:rPr>
        <w:t>ה</w:t>
      </w:r>
    </w:p>
    <w:p w:rsidR="00A365B2" w:rsidRPr="00416458" w:rsidRDefault="00A365B2" w:rsidP="00A365B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bookmarkStart w:id="813" w:name="_Hlk88735192"/>
    </w:p>
    <w:p w:rsidR="00A365B2" w:rsidRPr="00416458" w:rsidRDefault="00A365B2" w:rsidP="00A365B2">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hint="cs"/>
          <w:vanish/>
          <w:color w:val="FF0000"/>
          <w:szCs w:val="20"/>
          <w:shd w:val="clear" w:color="auto" w:fill="FFFF99"/>
          <w:rtl/>
        </w:rPr>
        <w:t>מיום 14.6.2022</w:t>
      </w:r>
    </w:p>
    <w:p w:rsidR="00A365B2" w:rsidRPr="00416458" w:rsidRDefault="00A365B2" w:rsidP="00A365B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hint="cs"/>
          <w:b/>
          <w:bCs/>
          <w:vanish/>
          <w:szCs w:val="20"/>
          <w:shd w:val="clear" w:color="auto" w:fill="FFFF99"/>
          <w:rtl/>
        </w:rPr>
        <w:t>תיקון מס' 70</w:t>
      </w:r>
    </w:p>
    <w:p w:rsidR="00A365B2" w:rsidRPr="00416458" w:rsidRDefault="00A365B2" w:rsidP="00A365B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1358" w:history="1">
        <w:r w:rsidRPr="00416458">
          <w:rPr>
            <w:rStyle w:val="Hyperlink"/>
            <w:rFonts w:ascii="FrankRuehl" w:hAnsi="FrankRuehl" w:cs="FrankRuehl"/>
            <w:vanish/>
            <w:szCs w:val="20"/>
            <w:shd w:val="clear" w:color="auto" w:fill="FFFF99"/>
            <w:rtl/>
          </w:rPr>
          <w:t>ס"ח תשפ"ב מס' 2933</w:t>
        </w:r>
      </w:hyperlink>
      <w:r w:rsidRPr="00416458">
        <w:rPr>
          <w:rStyle w:val="default"/>
          <w:rFonts w:ascii="FrankRuehl" w:hAnsi="FrankRuehl" w:cs="FrankRuehl"/>
          <w:vanish/>
          <w:sz w:val="20"/>
          <w:szCs w:val="20"/>
          <w:shd w:val="clear" w:color="auto" w:fill="FFFF99"/>
          <w:rtl/>
        </w:rPr>
        <w:t xml:space="preserve"> מיום 18.11.2021 עמ' </w:t>
      </w:r>
      <w:r w:rsidRPr="00416458">
        <w:rPr>
          <w:rStyle w:val="default"/>
          <w:rFonts w:ascii="FrankRuehl" w:hAnsi="FrankRuehl" w:cs="FrankRuehl" w:hint="cs"/>
          <w:vanish/>
          <w:szCs w:val="20"/>
          <w:shd w:val="clear" w:color="auto" w:fill="FFFF99"/>
          <w:rtl/>
        </w:rPr>
        <w:t>328</w:t>
      </w:r>
      <w:r w:rsidRPr="00416458">
        <w:rPr>
          <w:rStyle w:val="default"/>
          <w:rFonts w:ascii="FrankRuehl" w:hAnsi="FrankRuehl" w:cs="FrankRuehl"/>
          <w:vanish/>
          <w:sz w:val="20"/>
          <w:szCs w:val="20"/>
          <w:shd w:val="clear" w:color="auto" w:fill="FFFF99"/>
          <w:rtl/>
        </w:rPr>
        <w:t xml:space="preserve"> (</w:t>
      </w:r>
      <w:hyperlink r:id="rId1359" w:history="1">
        <w:r w:rsidRPr="00416458">
          <w:rPr>
            <w:rStyle w:val="Hyperlink"/>
            <w:rFonts w:ascii="FrankRuehl" w:hAnsi="FrankRuehl" w:cs="FrankRuehl"/>
            <w:vanish/>
            <w:szCs w:val="20"/>
            <w:shd w:val="clear" w:color="auto" w:fill="FFFF99"/>
            <w:rtl/>
          </w:rPr>
          <w:t>ה"ח 1443</w:t>
        </w:r>
      </w:hyperlink>
      <w:r w:rsidRPr="00416458">
        <w:rPr>
          <w:rStyle w:val="default"/>
          <w:rFonts w:ascii="FrankRuehl" w:hAnsi="FrankRuehl" w:cs="FrankRuehl"/>
          <w:vanish/>
          <w:sz w:val="20"/>
          <w:szCs w:val="20"/>
          <w:shd w:val="clear" w:color="auto" w:fill="FFFF99"/>
          <w:rtl/>
        </w:rPr>
        <w:t>)</w:t>
      </w:r>
    </w:p>
    <w:bookmarkEnd w:id="813"/>
    <w:p w:rsidR="00A365B2" w:rsidRPr="00C1419E" w:rsidRDefault="00A365B2" w:rsidP="00C1419E">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הוזהר אדם בחשד לביצוע עבירת ניירות ערך, עבירה כהגדרתה בסעיף 29 לחוק הייעוץ</w:t>
      </w:r>
      <w:r w:rsidR="003B2BF5" w:rsidRPr="00416458">
        <w:rPr>
          <w:rStyle w:val="default"/>
          <w:rFonts w:cs="FrankRuehl" w:hint="cs"/>
          <w:vanish/>
          <w:sz w:val="22"/>
          <w:szCs w:val="22"/>
          <w:u w:val="single"/>
          <w:shd w:val="clear" w:color="auto" w:fill="FFFF99"/>
          <w:rtl/>
        </w:rPr>
        <w:t>, עבירה כהגדרתה בסעיף 63(ג) לחוק שירות מידע פיננסי</w:t>
      </w:r>
      <w:r w:rsidRPr="00416458">
        <w:rPr>
          <w:rStyle w:val="default"/>
          <w:rFonts w:cs="FrankRuehl" w:hint="cs"/>
          <w:vanish/>
          <w:sz w:val="22"/>
          <w:szCs w:val="22"/>
          <w:shd w:val="clear" w:color="auto" w:fill="FFFF99"/>
          <w:rtl/>
        </w:rPr>
        <w:t xml:space="preserve"> ועבירה כהגדרתה בסעיף 97א לחוק להשקעות משותפות בנאמנות, לא ייפתח הליך מינהלי בשל המעשים נושא העבירה, אלא אם כן התקיים אחד מאלה:</w:t>
      </w:r>
      <w:bookmarkEnd w:id="812"/>
    </w:p>
    <w:p w:rsidR="003F658F" w:rsidRDefault="003F658F" w:rsidP="008058BC">
      <w:pPr>
        <w:pStyle w:val="P00"/>
        <w:spacing w:before="72"/>
        <w:ind w:left="0" w:right="1134"/>
        <w:rPr>
          <w:rStyle w:val="default"/>
          <w:rFonts w:cs="FrankRuehl" w:hint="cs"/>
          <w:rtl/>
        </w:rPr>
      </w:pPr>
      <w:bookmarkStart w:id="814" w:name="Seif255"/>
      <w:bookmarkEnd w:id="814"/>
      <w:r>
        <w:rPr>
          <w:lang w:val="he-IL"/>
        </w:rPr>
        <w:pict>
          <v:rect id="_x0000_s2711" style="position:absolute;left:0;text-align:left;margin-left:464.5pt;margin-top:8.05pt;width:75.05pt;height:55.3pt;z-index:251696128" o:allowincell="f" filled="f" stroked="f" strokecolor="lime" strokeweight=".25pt">
            <v:textbox style="mso-next-textbox:#_x0000_s2711" inset="0,0,0,0">
              <w:txbxContent>
                <w:p w:rsidR="00EB0C8F" w:rsidRDefault="00EB0C8F" w:rsidP="003F658F">
                  <w:pPr>
                    <w:spacing w:line="160" w:lineRule="exact"/>
                    <w:jc w:val="left"/>
                    <w:rPr>
                      <w:rFonts w:cs="Miriam" w:hint="cs"/>
                      <w:sz w:val="18"/>
                      <w:szCs w:val="18"/>
                      <w:rtl/>
                    </w:rPr>
                  </w:pPr>
                  <w:r>
                    <w:rPr>
                      <w:rFonts w:cs="Miriam" w:hint="cs"/>
                      <w:sz w:val="18"/>
                      <w:szCs w:val="18"/>
                      <w:rtl/>
                    </w:rPr>
                    <w:t>הליך מינהלי נגד נושא משרה בכירה בתאגיד בנקאי ובגוף מוסדי</w:t>
                  </w:r>
                </w:p>
                <w:p w:rsidR="00EB0C8F" w:rsidRDefault="00EB0C8F" w:rsidP="003F65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סו</w:t>
      </w:r>
      <w:r>
        <w:rPr>
          <w:rStyle w:val="default"/>
          <w:rFonts w:cs="FrankRuehl"/>
          <w:rtl/>
        </w:rPr>
        <w:t>.</w:t>
      </w:r>
      <w:r>
        <w:rPr>
          <w:rStyle w:val="default"/>
          <w:rFonts w:cs="FrankRuehl" w:hint="cs"/>
          <w:rtl/>
        </w:rPr>
        <w:tab/>
      </w:r>
      <w:r w:rsidR="008058BC">
        <w:rPr>
          <w:rStyle w:val="default"/>
          <w:rFonts w:cs="FrankRuehl" w:hint="cs"/>
          <w:rtl/>
        </w:rPr>
        <w:t>(א)</w:t>
      </w:r>
      <w:r w:rsidR="008058BC">
        <w:rPr>
          <w:rStyle w:val="default"/>
          <w:rFonts w:cs="FrankRuehl" w:hint="cs"/>
          <w:rtl/>
        </w:rPr>
        <w:tab/>
      </w:r>
      <w:r w:rsidR="001526AF">
        <w:rPr>
          <w:rStyle w:val="default"/>
          <w:rFonts w:cs="FrankRuehl" w:hint="cs"/>
          <w:rtl/>
        </w:rPr>
        <w:t>יושב ראש הרשות יידע את המפקח על הבנקים על החלטתו לפתוח בהליך בירור מינהלי נגד נושא משרה בכירה בתאגיד בנקאי, או את הממונה על החלטתו לפתוח בהליך בירור מינהלי נגד נושא משרה בכירה בגוף מוסדי.</w:t>
      </w:r>
    </w:p>
    <w:p w:rsidR="001526AF" w:rsidRDefault="001526AF" w:rsidP="00F42E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הוחלט על פתיחת הליך אכיפה מינהלי נגד נושא משרה בכירה בתאגיד בנקאי או בגוף מוסדי, בקשר עם הפרה שניתן להטיל בשלה אמצעי אכיפה של איסור כהונה כנושא משרה בכירה כאמור בסעיף 52נו, </w:t>
      </w:r>
      <w:r w:rsidR="00F42EC2">
        <w:rPr>
          <w:rStyle w:val="default"/>
          <w:rFonts w:cs="FrankRuehl" w:hint="cs"/>
          <w:rtl/>
        </w:rPr>
        <w:t xml:space="preserve">בתאגיד בנקאי או בגוף מוסדי, לפי העניין, יודיע על כך יושב ראש הרשות למפקח על הבנקים או לממונה, לפי העניין, ולגבי נושא משרה בכירה בתאגיד בנקאי או במבטח </w:t>
      </w:r>
      <w:r w:rsidR="00F42EC2">
        <w:rPr>
          <w:rStyle w:val="default"/>
          <w:rFonts w:cs="FrankRuehl"/>
          <w:rtl/>
        </w:rPr>
        <w:t>–</w:t>
      </w:r>
      <w:r w:rsidR="00F42EC2">
        <w:rPr>
          <w:rStyle w:val="default"/>
          <w:rFonts w:cs="FrankRuehl" w:hint="cs"/>
          <w:rtl/>
        </w:rPr>
        <w:t xml:space="preserve"> ישמע את עמדתם של המפקח על הבנקים או הממונה, לפי העניין.</w:t>
      </w:r>
    </w:p>
    <w:p w:rsidR="00F42EC2" w:rsidRDefault="00F42EC2" w:rsidP="00F42E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למפקח על הבנקים או לממונה, לפי העניין, תהיה הזדמנות נאותה לטעון לפני המותב הדן בהפרה בטרם תתקבל החלטה על הטלת אמצעי אכיפה של איסור כהונה כנושא משרה בכירה בתאגיד בנקאי או במבטח, לפי העניין.</w:t>
      </w:r>
    </w:p>
    <w:p w:rsidR="00F42EC2" w:rsidRDefault="00AD5522" w:rsidP="00F42EC2">
      <w:pPr>
        <w:pStyle w:val="P00"/>
        <w:spacing w:before="72"/>
        <w:ind w:left="0" w:right="1134"/>
        <w:rPr>
          <w:rStyle w:val="default"/>
          <w:rFonts w:cs="FrankRuehl" w:hint="cs"/>
          <w:rtl/>
        </w:rPr>
      </w:pPr>
      <w:r>
        <w:rPr>
          <w:rFonts w:cs="FrankRuehl" w:hint="cs"/>
          <w:sz w:val="26"/>
          <w:rtl/>
          <w:lang w:eastAsia="en-US"/>
        </w:rPr>
        <w:pict>
          <v:shape id="_x0000_s3075" type="#_x0000_t202" style="position:absolute;left:0;text-align:left;margin-left:470.35pt;margin-top:7.1pt;width:1in;height:35.2pt;z-index:251892736" filled="f" stroked="f" strokecolor="lime" strokeweight=".25pt">
            <v:textbox inset="1mm,0,1mm,0">
              <w:txbxContent>
                <w:p w:rsidR="00EB0C8F" w:rsidRDefault="00EB0C8F" w:rsidP="00AD5522">
                  <w:pPr>
                    <w:spacing w:line="160" w:lineRule="exact"/>
                    <w:jc w:val="left"/>
                    <w:rPr>
                      <w:rFonts w:cs="Miriam" w:hint="cs"/>
                      <w:noProof/>
                      <w:sz w:val="18"/>
                      <w:szCs w:val="18"/>
                      <w:rtl/>
                    </w:rPr>
                  </w:pPr>
                  <w:r>
                    <w:rPr>
                      <w:rFonts w:cs="Miriam" w:hint="cs"/>
                      <w:sz w:val="18"/>
                      <w:szCs w:val="18"/>
                      <w:rtl/>
                    </w:rPr>
                    <w:t>(תיקון מס' 58) תשע"ו-2015</w:t>
                  </w:r>
                </w:p>
                <w:p w:rsidR="00EB0C8F" w:rsidRDefault="00EB0C8F" w:rsidP="00AD5522">
                  <w:pPr>
                    <w:spacing w:line="160" w:lineRule="exact"/>
                    <w:jc w:val="left"/>
                    <w:rPr>
                      <w:rFonts w:cs="Miriam" w:hint="cs"/>
                      <w:noProof/>
                      <w:sz w:val="18"/>
                      <w:szCs w:val="18"/>
                      <w:rtl/>
                    </w:rPr>
                  </w:pPr>
                  <w:r>
                    <w:rPr>
                      <w:rFonts w:cs="Miriam" w:hint="cs"/>
                      <w:noProof/>
                      <w:sz w:val="18"/>
                      <w:szCs w:val="18"/>
                      <w:rtl/>
                    </w:rPr>
                    <w:t>(תיקון מס' 60) תשע"ו-2016</w:t>
                  </w:r>
                </w:p>
              </w:txbxContent>
            </v:textbox>
            <w10:anchorlock/>
          </v:shape>
        </w:pict>
      </w:r>
      <w:r w:rsidR="00F42EC2">
        <w:rPr>
          <w:rStyle w:val="default"/>
          <w:rFonts w:cs="FrankRuehl" w:hint="cs"/>
          <w:rtl/>
        </w:rPr>
        <w:tab/>
        <w:t>(ד)</w:t>
      </w:r>
      <w:r w:rsidR="00F42EC2">
        <w:rPr>
          <w:rStyle w:val="default"/>
          <w:rFonts w:cs="FrankRuehl" w:hint="cs"/>
          <w:rtl/>
        </w:rPr>
        <w:tab/>
        <w:t xml:space="preserve">בסעיף זה </w:t>
      </w:r>
      <w:r w:rsidR="00F42EC2">
        <w:rPr>
          <w:rStyle w:val="default"/>
          <w:rFonts w:cs="FrankRuehl"/>
          <w:rtl/>
        </w:rPr>
        <w:t>–</w:t>
      </w:r>
    </w:p>
    <w:p w:rsidR="00F42EC2" w:rsidRDefault="00F42EC2" w:rsidP="00F42EC2">
      <w:pPr>
        <w:pStyle w:val="P00"/>
        <w:spacing w:before="72"/>
        <w:ind w:left="0" w:right="1134"/>
        <w:rPr>
          <w:rStyle w:val="default"/>
          <w:rFonts w:cs="FrankRuehl" w:hint="cs"/>
          <w:rtl/>
        </w:rPr>
      </w:pPr>
      <w:r>
        <w:rPr>
          <w:rStyle w:val="default"/>
          <w:rFonts w:cs="FrankRuehl" w:hint="cs"/>
          <w:rtl/>
        </w:rPr>
        <w:tab/>
        <w:t xml:space="preserve">"גוף מוסדי", "מבטח" </w:t>
      </w:r>
      <w:r>
        <w:rPr>
          <w:rStyle w:val="default"/>
          <w:rFonts w:cs="FrankRuehl"/>
          <w:rtl/>
        </w:rPr>
        <w:t>–</w:t>
      </w:r>
      <w:r>
        <w:rPr>
          <w:rStyle w:val="default"/>
          <w:rFonts w:cs="FrankRuehl" w:hint="cs"/>
          <w:rtl/>
        </w:rPr>
        <w:t xml:space="preserve"> כהגדרתם בחוק הפיקוח על הביטוח;</w:t>
      </w:r>
    </w:p>
    <w:p w:rsidR="00F42EC2" w:rsidRDefault="00F42EC2" w:rsidP="00AD5522">
      <w:pPr>
        <w:pStyle w:val="P00"/>
        <w:spacing w:before="72"/>
        <w:ind w:left="0" w:right="1134"/>
        <w:rPr>
          <w:rStyle w:val="default"/>
          <w:rFonts w:cs="FrankRuehl" w:hint="cs"/>
          <w:rtl/>
        </w:rPr>
      </w:pPr>
      <w:r>
        <w:rPr>
          <w:rStyle w:val="default"/>
          <w:rFonts w:cs="FrankRuehl" w:hint="cs"/>
          <w:rtl/>
        </w:rPr>
        <w:tab/>
        <w:t xml:space="preserve">"חוק הפיקוח על הביטוח" </w:t>
      </w:r>
      <w:r>
        <w:rPr>
          <w:rStyle w:val="default"/>
          <w:rFonts w:cs="FrankRuehl"/>
          <w:rtl/>
        </w:rPr>
        <w:t>–</w:t>
      </w:r>
      <w:r>
        <w:rPr>
          <w:rStyle w:val="default"/>
          <w:rFonts w:cs="FrankRuehl" w:hint="cs"/>
          <w:rtl/>
        </w:rPr>
        <w:t xml:space="preserve"> </w:t>
      </w:r>
      <w:r w:rsidR="00AD5522">
        <w:rPr>
          <w:rStyle w:val="default"/>
          <w:rFonts w:cs="FrankRuehl" w:hint="cs"/>
          <w:rtl/>
        </w:rPr>
        <w:t>(נמחקה)</w:t>
      </w:r>
      <w:r>
        <w:rPr>
          <w:rStyle w:val="default"/>
          <w:rFonts w:cs="FrankRuehl" w:hint="cs"/>
          <w:rtl/>
        </w:rPr>
        <w:t>;</w:t>
      </w:r>
    </w:p>
    <w:p w:rsidR="00F42EC2" w:rsidRDefault="00F42EC2" w:rsidP="002F760F">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הממונה על שוק ההון, ביטוח וחיסכון </w:t>
      </w:r>
      <w:r w:rsidR="002F760F" w:rsidRPr="002F760F">
        <w:rPr>
          <w:rStyle w:val="default"/>
          <w:rFonts w:cs="FrankRuehl" w:hint="cs"/>
          <w:rtl/>
        </w:rPr>
        <w:t>כמשמעותו בחוק הפיקוח על הביטוח</w:t>
      </w:r>
      <w:r>
        <w:rPr>
          <w:rStyle w:val="default"/>
          <w:rFonts w:cs="FrankRuehl" w:hint="cs"/>
          <w:rtl/>
        </w:rPr>
        <w:t>;</w:t>
      </w:r>
    </w:p>
    <w:p w:rsidR="00F42EC2" w:rsidRDefault="00F42EC2" w:rsidP="00F42EC2">
      <w:pPr>
        <w:pStyle w:val="P00"/>
        <w:spacing w:before="72"/>
        <w:ind w:left="0" w:right="1134"/>
        <w:rPr>
          <w:rStyle w:val="default"/>
          <w:rFonts w:cs="FrankRuehl" w:hint="cs"/>
          <w:rtl/>
        </w:rPr>
      </w:pPr>
      <w:r>
        <w:rPr>
          <w:rStyle w:val="default"/>
          <w:rFonts w:cs="FrankRuehl" w:hint="cs"/>
          <w:rtl/>
        </w:rPr>
        <w:tab/>
        <w:t xml:space="preserve">"המפקח על הבנקים" </w:t>
      </w:r>
      <w:r>
        <w:rPr>
          <w:rStyle w:val="default"/>
          <w:rFonts w:cs="FrankRuehl"/>
          <w:rtl/>
        </w:rPr>
        <w:t>–</w:t>
      </w:r>
      <w:r>
        <w:rPr>
          <w:rStyle w:val="default"/>
          <w:rFonts w:cs="FrankRuehl" w:hint="cs"/>
          <w:rtl/>
        </w:rPr>
        <w:t xml:space="preserve"> המפקח על הבנקים שמונה לפי סעיף 5 לפקודת הבנקאות, 1941.</w:t>
      </w:r>
    </w:p>
    <w:p w:rsidR="003F658F" w:rsidRPr="00416458" w:rsidRDefault="003F658F" w:rsidP="003F658F">
      <w:pPr>
        <w:pStyle w:val="P00"/>
        <w:spacing w:before="0"/>
        <w:ind w:left="0" w:right="1134"/>
        <w:rPr>
          <w:rStyle w:val="default"/>
          <w:rFonts w:cs="FrankRuehl" w:hint="cs"/>
          <w:vanish/>
          <w:color w:val="FF0000"/>
          <w:sz w:val="20"/>
          <w:szCs w:val="20"/>
          <w:shd w:val="clear" w:color="auto" w:fill="FFFF99"/>
          <w:rtl/>
        </w:rPr>
      </w:pPr>
      <w:bookmarkStart w:id="815" w:name="Rov817"/>
      <w:r w:rsidRPr="00416458">
        <w:rPr>
          <w:rStyle w:val="default"/>
          <w:rFonts w:cs="FrankRuehl" w:hint="cs"/>
          <w:vanish/>
          <w:color w:val="FF0000"/>
          <w:sz w:val="20"/>
          <w:szCs w:val="20"/>
          <w:shd w:val="clear" w:color="auto" w:fill="FFFF99"/>
          <w:rtl/>
        </w:rPr>
        <w:t>מיום 27.2.2011</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hyperlink r:id="rId1360"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225 (</w:t>
      </w:r>
      <w:hyperlink r:id="rId1361"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658F" w:rsidRPr="00416458" w:rsidRDefault="003F658F" w:rsidP="00F42EC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52סו</w:t>
      </w:r>
    </w:p>
    <w:p w:rsidR="00AD5522" w:rsidRPr="00416458" w:rsidRDefault="00AD5522" w:rsidP="00AD5522">
      <w:pPr>
        <w:pStyle w:val="P00"/>
        <w:spacing w:before="0"/>
        <w:ind w:left="0" w:right="1134"/>
        <w:rPr>
          <w:rStyle w:val="default"/>
          <w:rFonts w:cs="FrankRuehl" w:hint="cs"/>
          <w:vanish/>
          <w:szCs w:val="20"/>
          <w:shd w:val="clear" w:color="auto" w:fill="FFFF99"/>
          <w:rtl/>
        </w:rPr>
      </w:pPr>
    </w:p>
    <w:p w:rsidR="00AD5522" w:rsidRPr="00416458" w:rsidRDefault="00AD5522" w:rsidP="00AD5522">
      <w:pPr>
        <w:pStyle w:val="P00"/>
        <w:spacing w:before="0"/>
        <w:ind w:left="0"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AD5522" w:rsidRPr="00416458" w:rsidRDefault="00AD5522" w:rsidP="00AD552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AD5522" w:rsidRPr="00416458" w:rsidRDefault="00AD5522" w:rsidP="00AD5522">
      <w:pPr>
        <w:pStyle w:val="P00"/>
        <w:spacing w:before="0"/>
        <w:ind w:left="0" w:right="1134"/>
        <w:rPr>
          <w:rStyle w:val="default"/>
          <w:rFonts w:cs="FrankRuehl" w:hint="cs"/>
          <w:vanish/>
          <w:sz w:val="20"/>
          <w:szCs w:val="20"/>
          <w:shd w:val="clear" w:color="auto" w:fill="FFFF99"/>
          <w:rtl/>
        </w:rPr>
      </w:pPr>
      <w:hyperlink r:id="rId1362"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320 (</w:t>
      </w:r>
      <w:hyperlink r:id="rId1363"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B07901" w:rsidRPr="00416458" w:rsidRDefault="00B07901" w:rsidP="00B07901">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 xml:space="preserve">בסעיף זה </w:t>
      </w:r>
      <w:r w:rsidRPr="00416458">
        <w:rPr>
          <w:rStyle w:val="default"/>
          <w:rFonts w:cs="FrankRuehl"/>
          <w:vanish/>
          <w:sz w:val="22"/>
          <w:szCs w:val="22"/>
          <w:shd w:val="clear" w:color="auto" w:fill="FFFF99"/>
          <w:rtl/>
        </w:rPr>
        <w:t>–</w:t>
      </w:r>
    </w:p>
    <w:p w:rsidR="00B07901" w:rsidRPr="00416458" w:rsidRDefault="00B07901" w:rsidP="00B07901">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"גוף מוסדי", "מבטח"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כהגדרתם בחוק הפיקוח על הביטוח;</w:t>
      </w:r>
    </w:p>
    <w:p w:rsidR="00B07901" w:rsidRPr="00416458" w:rsidRDefault="00B07901" w:rsidP="00B07901">
      <w:pPr>
        <w:pStyle w:val="P00"/>
        <w:spacing w:before="0"/>
        <w:ind w:left="0" w:right="1134"/>
        <w:rPr>
          <w:rStyle w:val="default"/>
          <w:rFonts w:cs="FrankRuehl" w:hint="cs"/>
          <w:strike/>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 xml:space="preserve">"חוק הפיקוח על הביטוח"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חוק הפיקוח על שירותים פיננסיים (ביטוח), התשמ"א-1981;</w:t>
      </w:r>
    </w:p>
    <w:p w:rsidR="00B07901" w:rsidRPr="00416458" w:rsidRDefault="00B07901" w:rsidP="00B07901">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"הממונה"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הממונה על שוק ההון, ביטוח וחיסכון במשרד האוצר;</w:t>
      </w:r>
    </w:p>
    <w:p w:rsidR="00B07901" w:rsidRPr="00416458" w:rsidRDefault="00B07901" w:rsidP="00B07901">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"המפקח על הבנקים"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המפקח על הבנקים שמונה לפי סעיף 5 לפקודת הבנקאות, 1941.</w:t>
      </w:r>
    </w:p>
    <w:p w:rsidR="003F682C" w:rsidRPr="00416458" w:rsidRDefault="003F682C" w:rsidP="003F682C">
      <w:pPr>
        <w:pStyle w:val="P00"/>
        <w:spacing w:before="0"/>
        <w:ind w:left="0" w:right="1134"/>
        <w:rPr>
          <w:rStyle w:val="default"/>
          <w:rFonts w:cs="FrankRuehl" w:hint="cs"/>
          <w:vanish/>
          <w:sz w:val="20"/>
          <w:szCs w:val="20"/>
          <w:shd w:val="clear" w:color="auto" w:fill="FFFF99"/>
          <w:rtl/>
        </w:rPr>
      </w:pPr>
    </w:p>
    <w:p w:rsidR="003F682C" w:rsidRPr="00416458" w:rsidRDefault="003F682C" w:rsidP="003F682C">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1.11.2016</w:t>
      </w:r>
    </w:p>
    <w:p w:rsidR="003F682C" w:rsidRPr="00416458" w:rsidRDefault="003F682C" w:rsidP="003F682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60</w:t>
      </w:r>
    </w:p>
    <w:p w:rsidR="003F682C" w:rsidRPr="00416458" w:rsidRDefault="003F682C" w:rsidP="003F682C">
      <w:pPr>
        <w:pStyle w:val="P00"/>
        <w:spacing w:before="0"/>
        <w:ind w:left="0" w:right="1134"/>
        <w:rPr>
          <w:rStyle w:val="default"/>
          <w:rFonts w:cs="FrankRuehl" w:hint="cs"/>
          <w:vanish/>
          <w:szCs w:val="20"/>
          <w:shd w:val="clear" w:color="auto" w:fill="FFFF99"/>
          <w:rtl/>
        </w:rPr>
      </w:pPr>
      <w:hyperlink r:id="rId1364" w:history="1">
        <w:r w:rsidRPr="00416458">
          <w:rPr>
            <w:rStyle w:val="Hyperlink"/>
            <w:rFonts w:cs="FrankRuehl" w:hint="cs"/>
            <w:vanish/>
            <w:szCs w:val="20"/>
            <w:shd w:val="clear" w:color="auto" w:fill="FFFF99"/>
            <w:rtl/>
          </w:rPr>
          <w:t>ס"ח תשע"ו מס' 2582</w:t>
        </w:r>
      </w:hyperlink>
      <w:r w:rsidRPr="00416458">
        <w:rPr>
          <w:rStyle w:val="default"/>
          <w:rFonts w:cs="FrankRuehl" w:hint="cs"/>
          <w:vanish/>
          <w:sz w:val="20"/>
          <w:szCs w:val="20"/>
          <w:shd w:val="clear" w:color="auto" w:fill="FFFF99"/>
          <w:rtl/>
        </w:rPr>
        <w:t xml:space="preserve"> מיום 21.8.2016 עמ' 12</w:t>
      </w:r>
      <w:r w:rsidRPr="00416458">
        <w:rPr>
          <w:rStyle w:val="default"/>
          <w:rFonts w:cs="FrankRuehl" w:hint="cs"/>
          <w:vanish/>
          <w:szCs w:val="20"/>
          <w:shd w:val="clear" w:color="auto" w:fill="FFFF99"/>
          <w:rtl/>
        </w:rPr>
        <w:t>61</w:t>
      </w:r>
      <w:r w:rsidRPr="00416458">
        <w:rPr>
          <w:rStyle w:val="default"/>
          <w:rFonts w:cs="FrankRuehl" w:hint="cs"/>
          <w:vanish/>
          <w:sz w:val="20"/>
          <w:szCs w:val="20"/>
          <w:shd w:val="clear" w:color="auto" w:fill="FFFF99"/>
          <w:rtl/>
        </w:rPr>
        <w:t xml:space="preserve"> (</w:t>
      </w:r>
      <w:hyperlink r:id="rId1365" w:history="1">
        <w:r w:rsidRPr="00416458">
          <w:rPr>
            <w:rStyle w:val="Hyperlink"/>
            <w:rFonts w:cs="FrankRuehl" w:hint="cs"/>
            <w:vanish/>
            <w:szCs w:val="20"/>
            <w:shd w:val="clear" w:color="auto" w:fill="FFFF99"/>
            <w:rtl/>
          </w:rPr>
          <w:t>ה"ח 1032</w:t>
        </w:r>
      </w:hyperlink>
      <w:r w:rsidRPr="00416458">
        <w:rPr>
          <w:rStyle w:val="default"/>
          <w:rFonts w:cs="FrankRuehl" w:hint="cs"/>
          <w:vanish/>
          <w:sz w:val="20"/>
          <w:szCs w:val="20"/>
          <w:shd w:val="clear" w:color="auto" w:fill="FFFF99"/>
          <w:rtl/>
        </w:rPr>
        <w:t>)</w:t>
      </w:r>
    </w:p>
    <w:p w:rsidR="00AD5522" w:rsidRPr="00416458" w:rsidRDefault="00AD5522" w:rsidP="00AD5522">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 xml:space="preserve">בסעיף זה </w:t>
      </w:r>
      <w:r w:rsidRPr="00416458">
        <w:rPr>
          <w:rStyle w:val="default"/>
          <w:rFonts w:cs="FrankRuehl"/>
          <w:vanish/>
          <w:sz w:val="22"/>
          <w:szCs w:val="22"/>
          <w:shd w:val="clear" w:color="auto" w:fill="FFFF99"/>
          <w:rtl/>
        </w:rPr>
        <w:t>–</w:t>
      </w:r>
    </w:p>
    <w:p w:rsidR="00AD5522" w:rsidRPr="00416458" w:rsidRDefault="00AD5522" w:rsidP="00AD5522">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"גוף מוסדי", "מבטח"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כהגדרתם בחוק הפיקוח על הביטוח;</w:t>
      </w:r>
    </w:p>
    <w:p w:rsidR="00AD5522" w:rsidRPr="00416458" w:rsidRDefault="00AD5522" w:rsidP="00B07901">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"חוק הפיקוח על הביטוח"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w:t>
      </w:r>
      <w:r w:rsidR="00B07901" w:rsidRPr="00416458">
        <w:rPr>
          <w:rStyle w:val="default"/>
          <w:rFonts w:cs="FrankRuehl" w:hint="cs"/>
          <w:vanish/>
          <w:sz w:val="22"/>
          <w:szCs w:val="22"/>
          <w:shd w:val="clear" w:color="auto" w:fill="FFFF99"/>
          <w:rtl/>
        </w:rPr>
        <w:t>(נמחקה)</w:t>
      </w:r>
      <w:r w:rsidRPr="00416458">
        <w:rPr>
          <w:rStyle w:val="default"/>
          <w:rFonts w:cs="FrankRuehl" w:hint="cs"/>
          <w:vanish/>
          <w:sz w:val="22"/>
          <w:szCs w:val="22"/>
          <w:shd w:val="clear" w:color="auto" w:fill="FFFF99"/>
          <w:rtl/>
        </w:rPr>
        <w:t>;</w:t>
      </w:r>
    </w:p>
    <w:p w:rsidR="00AD5522" w:rsidRPr="00416458" w:rsidRDefault="00AD5522" w:rsidP="00AD5522">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t xml:space="preserve">"הממונה"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הממונה על שוק ההון, ביטוח וחיסכון </w:t>
      </w:r>
      <w:r w:rsidRPr="00416458">
        <w:rPr>
          <w:rStyle w:val="default"/>
          <w:rFonts w:cs="FrankRuehl" w:hint="cs"/>
          <w:strike/>
          <w:vanish/>
          <w:sz w:val="22"/>
          <w:szCs w:val="22"/>
          <w:shd w:val="clear" w:color="auto" w:fill="FFFF99"/>
          <w:rtl/>
        </w:rPr>
        <w:t>במשרד האוצר</w:t>
      </w:r>
      <w:r w:rsidR="00B07901" w:rsidRPr="00416458">
        <w:rPr>
          <w:rStyle w:val="default"/>
          <w:rFonts w:cs="FrankRuehl" w:hint="cs"/>
          <w:vanish/>
          <w:sz w:val="22"/>
          <w:szCs w:val="22"/>
          <w:shd w:val="clear" w:color="auto" w:fill="FFFF99"/>
          <w:rtl/>
        </w:rPr>
        <w:t xml:space="preserve"> </w:t>
      </w:r>
      <w:r w:rsidR="00B07901" w:rsidRPr="00416458">
        <w:rPr>
          <w:rStyle w:val="default"/>
          <w:rFonts w:cs="FrankRuehl" w:hint="cs"/>
          <w:vanish/>
          <w:sz w:val="22"/>
          <w:szCs w:val="22"/>
          <w:u w:val="single"/>
          <w:shd w:val="clear" w:color="auto" w:fill="FFFF99"/>
          <w:rtl/>
        </w:rPr>
        <w:t>כמשמעותו בחוק הפיקוח על הביטוח</w:t>
      </w:r>
      <w:r w:rsidRPr="00416458">
        <w:rPr>
          <w:rStyle w:val="default"/>
          <w:rFonts w:cs="FrankRuehl" w:hint="cs"/>
          <w:vanish/>
          <w:sz w:val="22"/>
          <w:szCs w:val="22"/>
          <w:shd w:val="clear" w:color="auto" w:fill="FFFF99"/>
          <w:rtl/>
        </w:rPr>
        <w:t>;</w:t>
      </w:r>
    </w:p>
    <w:p w:rsidR="00AD5522" w:rsidRPr="00AD5522" w:rsidRDefault="00AD5522" w:rsidP="002F760F">
      <w:pPr>
        <w:pStyle w:val="P00"/>
        <w:tabs>
          <w:tab w:val="left" w:pos="6259"/>
        </w:tabs>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t xml:space="preserve">"המפקח על הבנקים"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המפקח על הבנקים שמונה לפי סעיף 5 לפקודת הבנקאות, 1941.</w:t>
      </w:r>
      <w:bookmarkEnd w:id="815"/>
      <w:r w:rsidR="002F760F">
        <w:rPr>
          <w:rStyle w:val="default"/>
          <w:rFonts w:cs="FrankRuehl"/>
          <w:sz w:val="22"/>
          <w:szCs w:val="22"/>
          <w:shd w:val="clear" w:color="auto" w:fill="FFFF99"/>
          <w:rtl/>
        </w:rPr>
        <w:tab/>
      </w:r>
    </w:p>
    <w:p w:rsidR="003F658F" w:rsidRDefault="003F658F" w:rsidP="00F42EC2">
      <w:pPr>
        <w:pStyle w:val="P00"/>
        <w:spacing w:before="72"/>
        <w:ind w:left="0" w:right="1134"/>
        <w:rPr>
          <w:rStyle w:val="default"/>
          <w:rFonts w:cs="FrankRuehl" w:hint="cs"/>
          <w:rtl/>
        </w:rPr>
      </w:pPr>
      <w:bookmarkStart w:id="816" w:name="Seif256"/>
      <w:bookmarkEnd w:id="816"/>
      <w:r>
        <w:rPr>
          <w:lang w:val="he-IL"/>
        </w:rPr>
        <w:pict>
          <v:rect id="_x0000_s2712" style="position:absolute;left:0;text-align:left;margin-left:464.5pt;margin-top:8.05pt;width:75.05pt;height:25.15pt;z-index:251697152" o:allowincell="f" filled="f" stroked="f" strokecolor="lime" strokeweight=".25pt">
            <v:textbox style="mso-next-textbox:#_x0000_s2712" inset="0,0,0,0">
              <w:txbxContent>
                <w:p w:rsidR="00EB0C8F" w:rsidRDefault="00EB0C8F" w:rsidP="003F658F">
                  <w:pPr>
                    <w:spacing w:line="160" w:lineRule="exact"/>
                    <w:jc w:val="left"/>
                    <w:rPr>
                      <w:rFonts w:cs="Miriam" w:hint="cs"/>
                      <w:sz w:val="18"/>
                      <w:szCs w:val="18"/>
                      <w:rtl/>
                    </w:rPr>
                  </w:pPr>
                  <w:r>
                    <w:rPr>
                      <w:rFonts w:cs="Miriam" w:hint="cs"/>
                      <w:sz w:val="18"/>
                      <w:szCs w:val="18"/>
                      <w:rtl/>
                    </w:rPr>
                    <w:t>הטעיית הרשות</w:t>
                  </w:r>
                </w:p>
                <w:p w:rsidR="00EB0C8F" w:rsidRDefault="00EB0C8F" w:rsidP="003F65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w:t>
      </w:r>
      <w:r w:rsidR="00F42EC2">
        <w:rPr>
          <w:rStyle w:val="default"/>
          <w:rFonts w:cs="FrankRuehl" w:hint="cs"/>
          <w:rtl/>
        </w:rPr>
        <w:t>ז</w:t>
      </w:r>
      <w:r>
        <w:rPr>
          <w:rStyle w:val="default"/>
          <w:rFonts w:cs="FrankRuehl"/>
          <w:rtl/>
        </w:rPr>
        <w:t>.</w:t>
      </w:r>
      <w:r>
        <w:rPr>
          <w:rStyle w:val="default"/>
          <w:rFonts w:cs="FrankRuehl" w:hint="cs"/>
          <w:rtl/>
        </w:rPr>
        <w:tab/>
      </w:r>
      <w:r w:rsidR="00F42EC2">
        <w:rPr>
          <w:rStyle w:val="default"/>
          <w:rFonts w:cs="FrankRuehl" w:hint="cs"/>
          <w:rtl/>
        </w:rPr>
        <w:t>בלי לגרוע מהוראות כל דין, לעניין פרק ח'4, יראו גורם מפוקח שגרם להצגת פרט מטעה לרשות בדיווח, במסמך או בהודעה, אשר הגשתם נדרשת לפי כל דין, לרבות לפי דרישה של הרשות או עובד שהוסמך לכך, כשהיה עליו לדעת שיש בכך כדי להטעות את הרשות, כמבצע הפרה של הוראה המנויה בחלק ג' לתוספת השביעית</w:t>
      </w:r>
      <w:r>
        <w:rPr>
          <w:rStyle w:val="default"/>
          <w:rFonts w:cs="FrankRuehl"/>
          <w:rtl/>
        </w:rPr>
        <w:t>.</w:t>
      </w:r>
    </w:p>
    <w:p w:rsidR="003F658F" w:rsidRPr="00416458" w:rsidRDefault="003F658F" w:rsidP="003F658F">
      <w:pPr>
        <w:pStyle w:val="P00"/>
        <w:spacing w:before="0"/>
        <w:ind w:left="0" w:right="1134"/>
        <w:rPr>
          <w:rStyle w:val="default"/>
          <w:rFonts w:cs="FrankRuehl" w:hint="cs"/>
          <w:vanish/>
          <w:color w:val="FF0000"/>
          <w:sz w:val="20"/>
          <w:szCs w:val="20"/>
          <w:shd w:val="clear" w:color="auto" w:fill="FFFF99"/>
          <w:rtl/>
        </w:rPr>
      </w:pPr>
      <w:bookmarkStart w:id="817" w:name="Rov597"/>
      <w:r w:rsidRPr="00416458">
        <w:rPr>
          <w:rStyle w:val="default"/>
          <w:rFonts w:cs="FrankRuehl" w:hint="cs"/>
          <w:vanish/>
          <w:color w:val="FF0000"/>
          <w:sz w:val="20"/>
          <w:szCs w:val="20"/>
          <w:shd w:val="clear" w:color="auto" w:fill="FFFF99"/>
          <w:rtl/>
        </w:rPr>
        <w:t>מיום 27.2.2011</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hyperlink r:id="rId1366"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225 (</w:t>
      </w:r>
      <w:hyperlink r:id="rId1367"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658F" w:rsidRPr="00F42EC2" w:rsidRDefault="003F658F" w:rsidP="00F42EC2">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52ס</w:t>
      </w:r>
      <w:r w:rsidR="00F42EC2" w:rsidRPr="00416458">
        <w:rPr>
          <w:rStyle w:val="default"/>
          <w:rFonts w:cs="FrankRuehl" w:hint="cs"/>
          <w:b/>
          <w:bCs/>
          <w:vanish/>
          <w:sz w:val="20"/>
          <w:szCs w:val="20"/>
          <w:shd w:val="clear" w:color="auto" w:fill="FFFF99"/>
          <w:rtl/>
        </w:rPr>
        <w:t>ז</w:t>
      </w:r>
      <w:bookmarkEnd w:id="817"/>
    </w:p>
    <w:p w:rsidR="003F658F" w:rsidRDefault="003F658F" w:rsidP="00EB7072">
      <w:pPr>
        <w:pStyle w:val="P00"/>
        <w:spacing w:before="72"/>
        <w:ind w:left="0" w:right="1134"/>
        <w:rPr>
          <w:rStyle w:val="default"/>
          <w:rFonts w:cs="FrankRuehl" w:hint="cs"/>
          <w:rtl/>
        </w:rPr>
      </w:pPr>
      <w:bookmarkStart w:id="818" w:name="Seif257"/>
      <w:bookmarkEnd w:id="818"/>
      <w:r>
        <w:rPr>
          <w:lang w:val="he-IL"/>
        </w:rPr>
        <w:pict>
          <v:rect id="_x0000_s2713" style="position:absolute;left:0;text-align:left;margin-left:464.5pt;margin-top:8.05pt;width:75.05pt;height:35.6pt;z-index:251698176" o:allowincell="f" filled="f" stroked="f" strokecolor="lime" strokeweight=".25pt">
            <v:textbox style="mso-next-textbox:#_x0000_s2713" inset="0,0,0,0">
              <w:txbxContent>
                <w:p w:rsidR="00EB0C8F" w:rsidRDefault="00EB0C8F" w:rsidP="003F658F">
                  <w:pPr>
                    <w:spacing w:line="160" w:lineRule="exact"/>
                    <w:jc w:val="left"/>
                    <w:rPr>
                      <w:rFonts w:cs="Miriam" w:hint="cs"/>
                      <w:sz w:val="18"/>
                      <w:szCs w:val="18"/>
                      <w:rtl/>
                    </w:rPr>
                  </w:pPr>
                  <w:r>
                    <w:rPr>
                      <w:rFonts w:cs="Miriam" w:hint="cs"/>
                      <w:sz w:val="18"/>
                      <w:szCs w:val="18"/>
                      <w:rtl/>
                    </w:rPr>
                    <w:t>שינוי התוספת השביעית</w:t>
                  </w:r>
                </w:p>
                <w:p w:rsidR="00EB0C8F" w:rsidRDefault="00EB0C8F" w:rsidP="003F658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52</w:t>
      </w:r>
      <w:r>
        <w:rPr>
          <w:rStyle w:val="default"/>
          <w:rFonts w:cs="FrankRuehl" w:hint="cs"/>
          <w:rtl/>
        </w:rPr>
        <w:t>ס</w:t>
      </w:r>
      <w:r w:rsidR="00F42EC2">
        <w:rPr>
          <w:rStyle w:val="default"/>
          <w:rFonts w:cs="FrankRuehl" w:hint="cs"/>
          <w:rtl/>
        </w:rPr>
        <w:t>ח</w:t>
      </w:r>
      <w:r>
        <w:rPr>
          <w:rStyle w:val="default"/>
          <w:rFonts w:cs="FrankRuehl"/>
          <w:rtl/>
        </w:rPr>
        <w:t>.</w:t>
      </w:r>
      <w:r>
        <w:rPr>
          <w:rStyle w:val="default"/>
          <w:rFonts w:cs="FrankRuehl" w:hint="cs"/>
          <w:rtl/>
        </w:rPr>
        <w:tab/>
      </w:r>
      <w:r w:rsidR="00EB7072">
        <w:rPr>
          <w:rStyle w:val="default"/>
          <w:rFonts w:cs="FrankRuehl" w:hint="cs"/>
          <w:rtl/>
        </w:rPr>
        <w:t>שר האוצר רשאי, בצו, על פי הצעת הרשות או בהתייעצות עמה, בהסכמת שר המשפטים ובאישור ועדת הכספים של הכנסת, לשנות את התוספת השביעית</w:t>
      </w:r>
      <w:r>
        <w:rPr>
          <w:rStyle w:val="default"/>
          <w:rFonts w:cs="FrankRuehl"/>
          <w:rtl/>
        </w:rPr>
        <w:t>.</w:t>
      </w:r>
    </w:p>
    <w:p w:rsidR="003F658F" w:rsidRPr="00416458" w:rsidRDefault="003F658F" w:rsidP="003F658F">
      <w:pPr>
        <w:pStyle w:val="P00"/>
        <w:spacing w:before="0"/>
        <w:ind w:left="0" w:right="1134"/>
        <w:rPr>
          <w:rStyle w:val="default"/>
          <w:rFonts w:cs="FrankRuehl" w:hint="cs"/>
          <w:vanish/>
          <w:color w:val="FF0000"/>
          <w:sz w:val="20"/>
          <w:szCs w:val="20"/>
          <w:shd w:val="clear" w:color="auto" w:fill="FFFF99"/>
          <w:rtl/>
        </w:rPr>
      </w:pPr>
      <w:bookmarkStart w:id="819" w:name="Rov598"/>
      <w:r w:rsidRPr="00416458">
        <w:rPr>
          <w:rStyle w:val="default"/>
          <w:rFonts w:cs="FrankRuehl" w:hint="cs"/>
          <w:vanish/>
          <w:color w:val="FF0000"/>
          <w:sz w:val="20"/>
          <w:szCs w:val="20"/>
          <w:shd w:val="clear" w:color="auto" w:fill="FFFF99"/>
          <w:rtl/>
        </w:rPr>
        <w:t>מיום 27.2.2011</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658F" w:rsidRPr="00416458" w:rsidRDefault="003F658F" w:rsidP="003F658F">
      <w:pPr>
        <w:pStyle w:val="P00"/>
        <w:spacing w:before="0"/>
        <w:ind w:left="0" w:right="1134"/>
        <w:rPr>
          <w:rStyle w:val="default"/>
          <w:rFonts w:cs="FrankRuehl" w:hint="cs"/>
          <w:vanish/>
          <w:sz w:val="20"/>
          <w:szCs w:val="20"/>
          <w:shd w:val="clear" w:color="auto" w:fill="FFFF99"/>
          <w:rtl/>
        </w:rPr>
      </w:pPr>
      <w:hyperlink r:id="rId136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226 (</w:t>
      </w:r>
      <w:hyperlink r:id="rId136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658F" w:rsidRPr="00EB7072" w:rsidRDefault="003F658F" w:rsidP="00EB7072">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52ס</w:t>
      </w:r>
      <w:r w:rsidR="00F42EC2" w:rsidRPr="00416458">
        <w:rPr>
          <w:rStyle w:val="default"/>
          <w:rFonts w:cs="FrankRuehl" w:hint="cs"/>
          <w:b/>
          <w:bCs/>
          <w:vanish/>
          <w:sz w:val="20"/>
          <w:szCs w:val="20"/>
          <w:shd w:val="clear" w:color="auto" w:fill="FFFF99"/>
          <w:rtl/>
        </w:rPr>
        <w:t>ח</w:t>
      </w:r>
      <w:bookmarkEnd w:id="819"/>
    </w:p>
    <w:p w:rsidR="00633EEC" w:rsidRDefault="00633EEC">
      <w:pPr>
        <w:pStyle w:val="medium2-header"/>
        <w:keepLines w:val="0"/>
        <w:spacing w:before="72"/>
        <w:ind w:left="0" w:right="1134"/>
        <w:rPr>
          <w:rFonts w:cs="FrankRuehl"/>
          <w:noProof/>
          <w:rtl/>
        </w:rPr>
      </w:pPr>
      <w:bookmarkStart w:id="820" w:name="med21"/>
      <w:bookmarkEnd w:id="820"/>
      <w:r>
        <w:rPr>
          <w:rFonts w:cs="FrankRuehl"/>
          <w:noProof/>
          <w:rtl/>
        </w:rPr>
        <w:t>פר</w:t>
      </w:r>
      <w:r>
        <w:rPr>
          <w:rFonts w:cs="FrankRuehl" w:hint="cs"/>
          <w:noProof/>
          <w:rtl/>
        </w:rPr>
        <w:t xml:space="preserve">ק </w:t>
      </w:r>
      <w:r>
        <w:rPr>
          <w:rFonts w:cs="FrankRuehl"/>
          <w:noProof/>
          <w:rtl/>
        </w:rPr>
        <w:t xml:space="preserve">ט': </w:t>
      </w:r>
      <w:r>
        <w:rPr>
          <w:rFonts w:cs="FrankRuehl" w:hint="cs"/>
          <w:noProof/>
          <w:rtl/>
        </w:rPr>
        <w:t>עונשין</w:t>
      </w:r>
    </w:p>
    <w:p w:rsidR="00633EEC" w:rsidRDefault="00633EEC" w:rsidP="00124E1A">
      <w:pPr>
        <w:pStyle w:val="P00"/>
        <w:spacing w:before="72"/>
        <w:ind w:left="0" w:right="1134"/>
        <w:rPr>
          <w:rStyle w:val="default"/>
          <w:rFonts w:cs="FrankRuehl" w:hint="cs"/>
          <w:rtl/>
        </w:rPr>
      </w:pPr>
      <w:bookmarkStart w:id="821" w:name="Seif123"/>
      <w:bookmarkEnd w:id="821"/>
      <w:r>
        <w:rPr>
          <w:lang w:val="he-IL"/>
        </w:rPr>
        <w:pict>
          <v:rect id="_x0000_s2276" style="position:absolute;left:0;text-align:left;margin-left:464.5pt;margin-top:8.05pt;width:75.05pt;height:51.3pt;z-index:251398144" o:allowincell="f" filled="f" stroked="f" strokecolor="lime" strokeweight=".25pt">
            <v:textbox style="mso-next-textbox:#_x0000_s2276" inset="0,0,0,0">
              <w:txbxContent>
                <w:p w:rsidR="00EB0C8F" w:rsidRDefault="00EB0C8F">
                  <w:pPr>
                    <w:spacing w:line="160" w:lineRule="exact"/>
                    <w:jc w:val="left"/>
                    <w:rPr>
                      <w:rFonts w:cs="Miriam"/>
                      <w:noProof/>
                      <w:sz w:val="18"/>
                      <w:szCs w:val="18"/>
                      <w:rtl/>
                    </w:rPr>
                  </w:pPr>
                  <w:r>
                    <w:rPr>
                      <w:rFonts w:cs="Miriam"/>
                      <w:sz w:val="18"/>
                      <w:szCs w:val="18"/>
                      <w:rtl/>
                    </w:rPr>
                    <w:t>הפרת</w:t>
                  </w:r>
                  <w:r>
                    <w:rPr>
                      <w:rFonts w:cs="Miriam" w:hint="cs"/>
                      <w:sz w:val="18"/>
                      <w:szCs w:val="18"/>
                      <w:rtl/>
                    </w:rPr>
                    <w:t xml:space="preserve"> הוראות </w:t>
                  </w:r>
                  <w:r>
                    <w:rPr>
                      <w:rFonts w:cs="Miriam"/>
                      <w:sz w:val="18"/>
                      <w:szCs w:val="18"/>
                      <w:rtl/>
                    </w:rPr>
                    <w:t>של ח</w:t>
                  </w:r>
                  <w:r>
                    <w:rPr>
                      <w:rFonts w:cs="Miriam" w:hint="cs"/>
                      <w:sz w:val="18"/>
                      <w:szCs w:val="18"/>
                      <w:rtl/>
                    </w:rPr>
                    <w:t>וק זה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53</w:t>
      </w:r>
      <w:r w:rsidRPr="00E205FB">
        <w:rPr>
          <w:rStyle w:val="default"/>
          <w:rFonts w:cs="FrankRuehl"/>
          <w:rtl/>
        </w:rPr>
        <w:t>.</w:t>
      </w:r>
      <w:r w:rsidRPr="00E205FB">
        <w:rPr>
          <w:rStyle w:val="default"/>
          <w:rFonts w:cs="FrankRuehl"/>
          <w:rtl/>
        </w:rPr>
        <w:tab/>
      </w:r>
      <w:r>
        <w:rPr>
          <w:rStyle w:val="default"/>
          <w:rFonts w:cs="FrankRuehl"/>
          <w:rtl/>
        </w:rPr>
        <w:t>(א)</w:t>
      </w:r>
      <w:r>
        <w:rPr>
          <w:rStyle w:val="default"/>
          <w:rFonts w:cs="FrankRuehl"/>
          <w:rtl/>
        </w:rPr>
        <w:tab/>
      </w:r>
      <w:r w:rsidR="00124E1A" w:rsidRPr="00E12367">
        <w:rPr>
          <w:rStyle w:val="default"/>
          <w:rFonts w:cs="FrankRuehl" w:hint="cs"/>
          <w:rtl/>
        </w:rPr>
        <w:t xml:space="preserve">מי שעשה אחד מאלה, דינו </w:t>
      </w:r>
      <w:r w:rsidR="00124E1A" w:rsidRPr="00E12367">
        <w:rPr>
          <w:rStyle w:val="default"/>
          <w:rFonts w:cs="FrankRuehl"/>
          <w:rtl/>
        </w:rPr>
        <w:t>–</w:t>
      </w:r>
      <w:r w:rsidR="00124E1A" w:rsidRPr="00E12367">
        <w:rPr>
          <w:rStyle w:val="default"/>
          <w:rFonts w:cs="FrankRuehl" w:hint="cs"/>
          <w:rtl/>
        </w:rPr>
        <w:t xml:space="preserve"> מאסר חמש שנים או קנס פי חמישה מן הקנס כאמור בסעיף 61(א)(4) לחוק העונשין, ואם הוא תאגיד </w:t>
      </w:r>
      <w:r w:rsidR="00124E1A" w:rsidRPr="00E12367">
        <w:rPr>
          <w:rStyle w:val="default"/>
          <w:rFonts w:cs="FrankRuehl"/>
          <w:rtl/>
        </w:rPr>
        <w:t>–</w:t>
      </w:r>
      <w:r w:rsidR="00124E1A" w:rsidRPr="00E12367">
        <w:rPr>
          <w:rStyle w:val="default"/>
          <w:rFonts w:cs="FrankRuehl" w:hint="cs"/>
          <w:rtl/>
        </w:rPr>
        <w:t xml:space="preserve"> פי עשרים וחמישה מן הקנס כאמור באותו סעיף</w:t>
      </w:r>
      <w:r>
        <w:rPr>
          <w:rStyle w:val="default"/>
          <w:rFonts w:cs="FrankRuehl" w:hint="cs"/>
          <w:rtl/>
        </w:rPr>
        <w:t>:</w:t>
      </w:r>
    </w:p>
    <w:p w:rsidR="00633EEC" w:rsidRDefault="00633EEC">
      <w:pPr>
        <w:pStyle w:val="P22"/>
        <w:spacing w:before="72"/>
        <w:ind w:left="1021" w:right="1134"/>
        <w:rPr>
          <w:rStyle w:val="default"/>
          <w:rFonts w:cs="FrankRuehl"/>
          <w:rtl/>
        </w:rPr>
      </w:pPr>
      <w:r>
        <w:rPr>
          <w:lang w:val="he-IL"/>
        </w:rPr>
        <w:pict>
          <v:rect id="_x0000_s2277" style="position:absolute;left:0;text-align:left;margin-left:464.5pt;margin-top:8.05pt;width:75.05pt;height:49.7pt;z-index:251399168" o:allowincell="f" filled="f" stroked="f" strokecolor="lime" strokeweight=".25pt">
            <v:textbox style="mso-next-textbox:#_x0000_s2277"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20)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default"/>
          <w:rFonts w:cs="FrankRuehl"/>
          <w:rtl/>
        </w:rPr>
        <w:t>(1)</w:t>
      </w:r>
      <w:r>
        <w:rPr>
          <w:rStyle w:val="default"/>
          <w:rFonts w:cs="FrankRuehl"/>
          <w:rtl/>
        </w:rPr>
        <w:tab/>
        <w:t>הפר</w:t>
      </w:r>
      <w:r>
        <w:rPr>
          <w:rStyle w:val="default"/>
          <w:rFonts w:cs="FrankRuehl" w:hint="cs"/>
          <w:rtl/>
        </w:rPr>
        <w:t xml:space="preserve"> את הוראות סעיף 15 כדי להטעות משקיע סביר; לענין זה, מי שעשה הצעה לציבור בלא תשקיף שהרשות התירה פרסומו או שלא על פי טיוטת תשקיף לפי הוראות סעיף 15(א), או מי שמכר ניירות ערך לציבור שלא על פי תשקיף שהרשות התירה את פרסומו, עליו הראיה שלא עשה כן כדי להטעות משקיע סביר;</w:t>
      </w:r>
    </w:p>
    <w:p w:rsidR="00124E1A" w:rsidRDefault="00124E1A" w:rsidP="00124E1A">
      <w:pPr>
        <w:pStyle w:val="P22"/>
        <w:spacing w:before="72"/>
        <w:ind w:left="1021" w:right="1134"/>
        <w:rPr>
          <w:rStyle w:val="default"/>
          <w:rFonts w:cs="FrankRuehl" w:hint="cs"/>
          <w:rtl/>
        </w:rPr>
      </w:pPr>
      <w:r>
        <w:rPr>
          <w:lang w:val="he-IL"/>
        </w:rPr>
        <w:pict>
          <v:rect id="_x0000_s2714" style="position:absolute;left:0;text-align:left;margin-left:464.5pt;margin-top:8.05pt;width:75.05pt;height:49.2pt;z-index:251699200" o:allowincell="f" filled="f" stroked="f" strokecolor="lime" strokeweight=".25pt">
            <v:textbox style="mso-next-textbox:#_x0000_s2714" inset="0,0,0,0">
              <w:txbxContent>
                <w:p w:rsidR="00EB0C8F" w:rsidRDefault="00EB0C8F" w:rsidP="00124E1A">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rsidP="00124E1A">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rsidP="00124E1A">
                  <w:pPr>
                    <w:spacing w:line="160" w:lineRule="exact"/>
                    <w:jc w:val="left"/>
                    <w:rPr>
                      <w:rFonts w:cs="Miriam" w:hint="cs"/>
                      <w:noProof/>
                      <w:sz w:val="18"/>
                      <w:szCs w:val="18"/>
                      <w:rtl/>
                    </w:rPr>
                  </w:pPr>
                  <w:r>
                    <w:rPr>
                      <w:rFonts w:cs="Miriam" w:hint="cs"/>
                      <w:sz w:val="18"/>
                      <w:szCs w:val="18"/>
                      <w:rtl/>
                    </w:rPr>
                    <w:t>(תיקון מס' 24) תשס"ד-2004</w:t>
                  </w:r>
                </w:p>
                <w:p w:rsidR="00EB0C8F" w:rsidRDefault="00EB0C8F" w:rsidP="00124E1A">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default"/>
          <w:rFonts w:cs="FrankRuehl"/>
          <w:rtl/>
        </w:rPr>
        <w:t>(2)</w:t>
      </w:r>
      <w:r>
        <w:rPr>
          <w:rStyle w:val="default"/>
          <w:rFonts w:cs="FrankRuehl"/>
          <w:rtl/>
        </w:rPr>
        <w:tab/>
      </w:r>
      <w:r w:rsidRPr="00E12367">
        <w:rPr>
          <w:rStyle w:val="default"/>
          <w:rFonts w:cs="FrankRuehl" w:hint="cs"/>
          <w:rtl/>
        </w:rPr>
        <w:t>גרם לכך שבטיוטת תשקיף או בתשקיף יהיה פרט מטעה</w:t>
      </w:r>
      <w:r>
        <w:rPr>
          <w:rStyle w:val="default"/>
          <w:rFonts w:cs="FrankRuehl" w:hint="cs"/>
          <w:rtl/>
        </w:rPr>
        <w:t xml:space="preserve"> ולא הוכיח שלא עשה כן כדי להטעות משקיע סבי</w:t>
      </w:r>
      <w:r>
        <w:rPr>
          <w:rStyle w:val="default"/>
          <w:rFonts w:cs="FrankRuehl"/>
          <w:rtl/>
        </w:rPr>
        <w:t>ר;</w:t>
      </w:r>
    </w:p>
    <w:p w:rsidR="00633EEC" w:rsidRDefault="00633EEC">
      <w:pPr>
        <w:pStyle w:val="P22"/>
        <w:spacing w:before="72"/>
        <w:ind w:left="1021" w:right="1134"/>
        <w:rPr>
          <w:rStyle w:val="default"/>
          <w:rFonts w:cs="FrankRuehl" w:hint="cs"/>
          <w:rtl/>
        </w:rPr>
      </w:pPr>
    </w:p>
    <w:p w:rsidR="00633EEC" w:rsidRDefault="00633EEC">
      <w:pPr>
        <w:pStyle w:val="P22"/>
        <w:spacing w:before="72"/>
        <w:ind w:left="1021" w:right="1134"/>
        <w:rPr>
          <w:rStyle w:val="default"/>
          <w:rFonts w:cs="FrankRuehl"/>
          <w:rtl/>
        </w:rPr>
      </w:pPr>
      <w:r>
        <w:rPr>
          <w:lang w:val="he-IL"/>
        </w:rPr>
        <w:pict>
          <v:rect id="_x0000_s2279" style="position:absolute;left:0;text-align:left;margin-left:464.5pt;margin-top:8.05pt;width:75.05pt;height:16pt;z-index:251400192" o:allowincell="f" filled="f" stroked="f" strokecolor="lime" strokeweight=".25pt">
            <v:textbox style="mso-next-textbox:#_x0000_s2279"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20)</w:t>
                  </w:r>
                </w:p>
                <w:p w:rsidR="00EB0C8F" w:rsidRDefault="00EB0C8F">
                  <w:pPr>
                    <w:spacing w:line="160" w:lineRule="exact"/>
                    <w:jc w:val="left"/>
                    <w:rPr>
                      <w:rFonts w:cs="Miriam"/>
                      <w:noProof/>
                      <w:sz w:val="18"/>
                      <w:szCs w:val="18"/>
                      <w:rtl/>
                    </w:rPr>
                  </w:pPr>
                  <w:r>
                    <w:rPr>
                      <w:rFonts w:cs="Miriam"/>
                      <w:sz w:val="18"/>
                      <w:szCs w:val="18"/>
                      <w:rtl/>
                    </w:rPr>
                    <w:t>תש"ס</w:t>
                  </w:r>
                  <w:r>
                    <w:rPr>
                      <w:rFonts w:cs="Miriam" w:hint="cs"/>
                      <w:sz w:val="18"/>
                      <w:szCs w:val="18"/>
                      <w:rtl/>
                    </w:rPr>
                    <w:t>-</w:t>
                  </w:r>
                  <w:r>
                    <w:rPr>
                      <w:rFonts w:cs="Miriam"/>
                      <w:sz w:val="18"/>
                      <w:szCs w:val="18"/>
                      <w:rtl/>
                    </w:rPr>
                    <w:t>2000</w:t>
                  </w:r>
                </w:p>
              </w:txbxContent>
            </v:textbox>
            <w10:anchorlock/>
          </v:rect>
        </w:pict>
      </w:r>
      <w:r>
        <w:rPr>
          <w:rStyle w:val="default"/>
          <w:rFonts w:cs="FrankRuehl"/>
          <w:rtl/>
        </w:rPr>
        <w:t>(2א)</w:t>
      </w:r>
      <w:r>
        <w:rPr>
          <w:rStyle w:val="default"/>
          <w:rFonts w:cs="FrankRuehl"/>
          <w:rtl/>
        </w:rPr>
        <w:tab/>
        <w:t>גרם</w:t>
      </w:r>
      <w:r>
        <w:rPr>
          <w:rStyle w:val="default"/>
          <w:rFonts w:cs="FrankRuehl" w:hint="cs"/>
          <w:rtl/>
        </w:rPr>
        <w:t xml:space="preserve"> לכך כי במידע שנמסר באסיפה לפי סעיף 15א(א)(6) יהיה פרט מטעה, כדי להטעות עובד סביר;</w:t>
      </w:r>
    </w:p>
    <w:p w:rsidR="00124E1A" w:rsidRDefault="00124E1A" w:rsidP="00124E1A">
      <w:pPr>
        <w:pStyle w:val="P22"/>
        <w:spacing w:before="72"/>
        <w:ind w:left="1021" w:right="1134"/>
        <w:rPr>
          <w:rStyle w:val="default"/>
          <w:rFonts w:cs="FrankRuehl"/>
          <w:rtl/>
        </w:rPr>
      </w:pPr>
      <w:r>
        <w:rPr>
          <w:rFonts w:cs="FrankRuehl" w:hint="cs"/>
          <w:sz w:val="26"/>
          <w:rtl/>
          <w:lang w:eastAsia="en-US"/>
        </w:rPr>
        <w:pict>
          <v:shape id="_x0000_s2715" type="#_x0000_t202" style="position:absolute;left:0;text-align:left;margin-left:470.35pt;margin-top:7.1pt;width:1in;height:19.35pt;z-index:251700224" filled="f" stroked="f">
            <v:textbox inset="1mm,0,1mm,0">
              <w:txbxContent>
                <w:p w:rsidR="00EB0C8F" w:rsidRDefault="00EB0C8F" w:rsidP="00124E1A">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shape>
        </w:pict>
      </w:r>
      <w:r>
        <w:rPr>
          <w:rStyle w:val="default"/>
          <w:rFonts w:cs="FrankRuehl" w:hint="cs"/>
          <w:rtl/>
        </w:rPr>
        <w:t>(3)</w:t>
      </w:r>
      <w:r>
        <w:rPr>
          <w:rStyle w:val="default"/>
          <w:rFonts w:cs="FrankRuehl"/>
          <w:rtl/>
        </w:rPr>
        <w:tab/>
        <w:t>נתן</w:t>
      </w:r>
      <w:r>
        <w:rPr>
          <w:rStyle w:val="default"/>
          <w:rFonts w:cs="FrankRuehl" w:hint="cs"/>
          <w:rtl/>
        </w:rPr>
        <w:t xml:space="preserve"> חוות דעת, דו"ח או אישור שנכללו או נזכרו בתשקיף</w:t>
      </w:r>
      <w:r w:rsidRPr="00E12367">
        <w:rPr>
          <w:rStyle w:val="default"/>
          <w:rFonts w:cs="FrankRuehl" w:hint="cs"/>
          <w:rtl/>
        </w:rPr>
        <w:t>, בדוח, בהודעה או במפרט הצעת רכש</w:t>
      </w:r>
      <w:r>
        <w:rPr>
          <w:rStyle w:val="default"/>
          <w:rFonts w:cs="FrankRuehl" w:hint="cs"/>
          <w:rtl/>
        </w:rPr>
        <w:t xml:space="preserve"> בהסכמתו המוקדמת, ביודעו שיש בהם פרט מטע</w:t>
      </w:r>
      <w:r>
        <w:rPr>
          <w:rStyle w:val="default"/>
          <w:rFonts w:cs="FrankRuehl"/>
          <w:rtl/>
        </w:rPr>
        <w:t>ה;</w:t>
      </w:r>
    </w:p>
    <w:p w:rsidR="00633EEC" w:rsidRDefault="00633EEC" w:rsidP="00E76A71">
      <w:pPr>
        <w:pStyle w:val="P22"/>
        <w:spacing w:before="72"/>
        <w:ind w:left="1021" w:right="1134"/>
        <w:rPr>
          <w:rStyle w:val="default"/>
          <w:rFonts w:cs="FrankRuehl" w:hint="cs"/>
          <w:rtl/>
        </w:rPr>
      </w:pPr>
      <w:r>
        <w:rPr>
          <w:lang w:val="he-IL"/>
        </w:rPr>
        <w:pict>
          <v:rect id="_x0000_s2280" style="position:absolute;left:0;text-align:left;margin-left:464.5pt;margin-top:8.05pt;width:75.05pt;height:85.15pt;z-index:251401216" o:allowincell="f" filled="f" stroked="f" strokecolor="lime" strokeweight=".25pt">
            <v:textbox style="mso-next-textbox:#_x0000_s2280" inset="0,0,0,0">
              <w:txbxContent>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EB0C8F" w:rsidRDefault="00EB0C8F">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1990</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(תיקון מס' 37) תשס"ט-2008</w:t>
                  </w:r>
                </w:p>
                <w:p w:rsidR="00EB0C8F" w:rsidRDefault="00EB0C8F" w:rsidP="00124E1A">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default"/>
          <w:rFonts w:cs="FrankRuehl" w:hint="cs"/>
          <w:rtl/>
        </w:rPr>
        <w:t>(</w:t>
      </w:r>
      <w:r>
        <w:rPr>
          <w:rStyle w:val="default"/>
          <w:rFonts w:cs="FrankRuehl"/>
          <w:rtl/>
        </w:rPr>
        <w:t>4)</w:t>
      </w:r>
      <w:r>
        <w:rPr>
          <w:rStyle w:val="default"/>
          <w:rFonts w:cs="FrankRuehl"/>
          <w:rtl/>
        </w:rPr>
        <w:tab/>
        <w:t xml:space="preserve">לא </w:t>
      </w:r>
      <w:r>
        <w:rPr>
          <w:rStyle w:val="default"/>
          <w:rFonts w:cs="FrankRuehl" w:hint="cs"/>
          <w:rtl/>
        </w:rPr>
        <w:t>קיים</w:t>
      </w:r>
      <w:r w:rsidR="00124E1A">
        <w:rPr>
          <w:rStyle w:val="default"/>
          <w:rFonts w:cs="FrankRuehl" w:hint="cs"/>
          <w:rtl/>
        </w:rPr>
        <w:t xml:space="preserve"> </w:t>
      </w:r>
      <w:r w:rsidR="00124E1A" w:rsidRPr="00E12367">
        <w:rPr>
          <w:rStyle w:val="default"/>
          <w:rFonts w:cs="FrankRuehl" w:hint="cs"/>
          <w:rtl/>
        </w:rPr>
        <w:t>הוראה מהוראות סעיף 17(ג),</w:t>
      </w:r>
      <w:r>
        <w:rPr>
          <w:rStyle w:val="default"/>
          <w:rFonts w:cs="FrankRuehl" w:hint="cs"/>
          <w:rtl/>
        </w:rPr>
        <w:t xml:space="preserve"> הוראה מהוראות סעיף 35כד, הוראה מהוראות סעיף</w:t>
      </w:r>
      <w:r>
        <w:rPr>
          <w:rStyle w:val="default"/>
          <w:rFonts w:cs="FrankRuehl"/>
          <w:rtl/>
        </w:rPr>
        <w:t xml:space="preserve"> 36, הור</w:t>
      </w:r>
      <w:r>
        <w:rPr>
          <w:rStyle w:val="default"/>
          <w:rFonts w:cs="FrankRuehl" w:hint="cs"/>
          <w:rtl/>
        </w:rPr>
        <w:t>אה של הרשות לפי סעיף 36א, הו</w:t>
      </w:r>
      <w:r>
        <w:rPr>
          <w:rStyle w:val="default"/>
          <w:rFonts w:cs="FrankRuehl"/>
          <w:rtl/>
        </w:rPr>
        <w:t>רא</w:t>
      </w:r>
      <w:r>
        <w:rPr>
          <w:rStyle w:val="default"/>
          <w:rFonts w:cs="FrankRuehl" w:hint="cs"/>
          <w:rtl/>
        </w:rPr>
        <w:t>ה החלה עליו מכוח סעיף 36ב או הוראה מהוראות סעיף 37, או תקנות לפי הסעיפים האמורים, או גרם לכך שבדוח</w:t>
      </w:r>
      <w:r w:rsidR="00E76A71">
        <w:rPr>
          <w:rStyle w:val="default"/>
          <w:rFonts w:cs="FrankRuehl" w:hint="cs"/>
          <w:rtl/>
        </w:rPr>
        <w:t>,</w:t>
      </w:r>
      <w:r>
        <w:rPr>
          <w:rStyle w:val="default"/>
          <w:rFonts w:cs="FrankRuehl" w:hint="cs"/>
          <w:rtl/>
        </w:rPr>
        <w:t xml:space="preserve"> בהודעה</w:t>
      </w:r>
      <w:r w:rsidR="00E76A71">
        <w:rPr>
          <w:rStyle w:val="default"/>
          <w:rFonts w:cs="FrankRuehl" w:hint="cs"/>
          <w:rtl/>
        </w:rPr>
        <w:t>,</w:t>
      </w:r>
      <w:r>
        <w:rPr>
          <w:rStyle w:val="default"/>
          <w:rFonts w:cs="FrankRuehl" w:hint="cs"/>
          <w:rtl/>
        </w:rPr>
        <w:t xml:space="preserve"> במסמך רישום </w:t>
      </w:r>
      <w:r w:rsidR="00E76A71">
        <w:rPr>
          <w:rStyle w:val="default"/>
          <w:rFonts w:cs="FrankRuehl" w:hint="cs"/>
          <w:rtl/>
        </w:rPr>
        <w:t xml:space="preserve">או במפרט הצעת רכש, </w:t>
      </w:r>
      <w:r>
        <w:rPr>
          <w:rStyle w:val="default"/>
          <w:rFonts w:cs="FrankRuehl" w:hint="cs"/>
          <w:rtl/>
        </w:rPr>
        <w:t>לפי חוק זה או תקנות לפיו שנמסרו לר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או לבורסה יהיה פרט מטעה, והכל כדי להטעות משקיע סביר; ל</w:t>
      </w:r>
      <w:r>
        <w:rPr>
          <w:rStyle w:val="default"/>
          <w:rFonts w:cs="FrankRuehl"/>
          <w:rtl/>
        </w:rPr>
        <w:t>ע</w:t>
      </w:r>
      <w:r>
        <w:rPr>
          <w:rStyle w:val="default"/>
          <w:rFonts w:cs="FrankRuehl" w:hint="cs"/>
          <w:rtl/>
        </w:rPr>
        <w:t>נין</w:t>
      </w:r>
      <w:r>
        <w:rPr>
          <w:rStyle w:val="default"/>
          <w:rFonts w:cs="FrankRuehl"/>
          <w:rtl/>
        </w:rPr>
        <w:t xml:space="preserve"> </w:t>
      </w:r>
      <w:r>
        <w:rPr>
          <w:rStyle w:val="default"/>
          <w:rFonts w:cs="FrankRuehl" w:hint="cs"/>
          <w:rtl/>
        </w:rPr>
        <w:t>זה, אם לא הוגש דו"ח תקופתי או דו</w:t>
      </w:r>
      <w:r>
        <w:rPr>
          <w:rStyle w:val="default"/>
          <w:rFonts w:cs="FrankRuehl"/>
          <w:rtl/>
        </w:rPr>
        <w:t>"ח</w:t>
      </w:r>
      <w:r>
        <w:rPr>
          <w:rStyle w:val="default"/>
          <w:rFonts w:cs="FrankRuehl" w:hint="cs"/>
          <w:rtl/>
        </w:rPr>
        <w:t xml:space="preserve"> כספי ביניים תוך חדשיים מהמועד האחרון הקבוע להגשתו או עברו למעלה משבעה ימים מהמועד שנקבע להגשת דו"ח מיידי או הודעה, והם לא הוגשו, או לא נמסרו בהתאם ל</w:t>
      </w:r>
      <w:r>
        <w:rPr>
          <w:rStyle w:val="default"/>
          <w:rFonts w:cs="FrankRuehl"/>
          <w:rtl/>
        </w:rPr>
        <w:t>ד</w:t>
      </w:r>
      <w:r>
        <w:rPr>
          <w:rStyle w:val="default"/>
          <w:rFonts w:cs="FrankRuehl" w:hint="cs"/>
          <w:rtl/>
        </w:rPr>
        <w:t>רישת הרשו</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היה זאת ראיה לכאורה כי מי שחלה עליו החובה להגיש דו"ח א</w:t>
      </w:r>
      <w:r>
        <w:rPr>
          <w:rStyle w:val="default"/>
          <w:rFonts w:cs="FrankRuehl"/>
          <w:rtl/>
        </w:rPr>
        <w:t>ו</w:t>
      </w:r>
      <w:r>
        <w:rPr>
          <w:rStyle w:val="default"/>
          <w:rFonts w:cs="FrankRuehl" w:hint="cs"/>
          <w:rtl/>
        </w:rPr>
        <w:t xml:space="preserve"> הו</w:t>
      </w:r>
      <w:r>
        <w:rPr>
          <w:rStyle w:val="default"/>
          <w:rFonts w:cs="FrankRuehl"/>
          <w:rtl/>
        </w:rPr>
        <w:t>ד</w:t>
      </w:r>
      <w:r w:rsidR="004157BD">
        <w:rPr>
          <w:rStyle w:val="default"/>
          <w:rFonts w:cs="FrankRuehl" w:hint="cs"/>
          <w:rtl/>
        </w:rPr>
        <w:t>עה כאלה נמנע מהגשתם כדי להטעות;</w:t>
      </w:r>
    </w:p>
    <w:p w:rsidR="00AD5522" w:rsidRDefault="00AD5522" w:rsidP="00AD5522">
      <w:pPr>
        <w:pStyle w:val="P02"/>
        <w:spacing w:before="72"/>
        <w:ind w:left="1021" w:right="1134" w:firstLine="0"/>
        <w:rPr>
          <w:rStyle w:val="default"/>
          <w:rFonts w:cs="FrankRuehl"/>
          <w:rtl/>
        </w:rPr>
      </w:pPr>
      <w:r>
        <w:rPr>
          <w:lang w:val="he-IL"/>
        </w:rPr>
        <w:pict>
          <v:rect id="_x0000_s3076" style="position:absolute;left:0;text-align:left;margin-left:464.35pt;margin-top:7.1pt;width:75.05pt;height:16pt;z-index:251893760" o:allowincell="f" filled="f" stroked="f" strokecolor="lime" strokeweight=".25pt">
            <v:textbox style="mso-next-textbox:#_x0000_s3076" inset="1mm,0,1mm,0">
              <w:txbxContent>
                <w:p w:rsidR="00EB0C8F" w:rsidRDefault="00EB0C8F" w:rsidP="00AD5522">
                  <w:pPr>
                    <w:spacing w:line="160" w:lineRule="exact"/>
                    <w:jc w:val="left"/>
                    <w:rPr>
                      <w:rFonts w:cs="Miriam"/>
                      <w:noProof/>
                      <w:sz w:val="18"/>
                      <w:szCs w:val="18"/>
                      <w:rtl/>
                    </w:rPr>
                  </w:pPr>
                  <w:r>
                    <w:rPr>
                      <w:rFonts w:cs="Miriam"/>
                      <w:sz w:val="18"/>
                      <w:szCs w:val="18"/>
                      <w:rtl/>
                    </w:rPr>
                    <w:t>(</w:t>
                  </w:r>
                  <w:r>
                    <w:rPr>
                      <w:rFonts w:cs="Miriam" w:hint="cs"/>
                      <w:sz w:val="18"/>
                      <w:szCs w:val="18"/>
                      <w:rtl/>
                    </w:rPr>
                    <w:t>תיקון מס' 58) תשע"ו-2015</w:t>
                  </w:r>
                </w:p>
              </w:txbxContent>
            </v:textbox>
            <w10:anchorlock/>
          </v:rect>
        </w:pict>
      </w:r>
      <w:r>
        <w:rPr>
          <w:rStyle w:val="default"/>
          <w:rFonts w:cs="FrankRuehl"/>
          <w:rtl/>
        </w:rPr>
        <w:t>(</w:t>
      </w:r>
      <w:r>
        <w:rPr>
          <w:rStyle w:val="default"/>
          <w:rFonts w:cs="FrankRuehl" w:hint="cs"/>
          <w:rtl/>
        </w:rPr>
        <w:t>4א)</w:t>
      </w:r>
      <w:r>
        <w:rPr>
          <w:rStyle w:val="default"/>
          <w:rFonts w:cs="FrankRuehl" w:hint="cs"/>
          <w:rtl/>
        </w:rPr>
        <w:tab/>
        <w:t>כלל בדיווח בפרסום מטעמו או במידע אחר שהוא מוסר, פרט מטעה, כדי להטעות משקיע סביר, בניגוד להוראות סעיף 35מג(ב);</w:t>
      </w:r>
    </w:p>
    <w:p w:rsidR="004157BD" w:rsidRDefault="004157BD" w:rsidP="004157BD">
      <w:pPr>
        <w:pStyle w:val="P02"/>
        <w:spacing w:before="72"/>
        <w:ind w:left="1021" w:right="1134" w:firstLine="0"/>
        <w:rPr>
          <w:rStyle w:val="default"/>
          <w:rFonts w:cs="FrankRuehl"/>
          <w:rtl/>
        </w:rPr>
      </w:pPr>
      <w:r>
        <w:rPr>
          <w:lang w:val="he-IL"/>
        </w:rPr>
        <w:pict>
          <v:rect id="_x0000_s3027" style="position:absolute;left:0;text-align:left;margin-left:464.35pt;margin-top:7.1pt;width:75.05pt;height:16pt;z-index:251863040" o:allowincell="f" filled="f" stroked="f" strokecolor="lime" strokeweight=".25pt">
            <v:textbox style="mso-next-textbox:#_x0000_s3027" inset="1mm,0,1mm,0">
              <w:txbxContent>
                <w:p w:rsidR="00EB0C8F" w:rsidRDefault="00EB0C8F" w:rsidP="004157BD">
                  <w:pPr>
                    <w:spacing w:line="160" w:lineRule="exact"/>
                    <w:jc w:val="left"/>
                    <w:rPr>
                      <w:rFonts w:cs="Miriam"/>
                      <w:noProof/>
                      <w:sz w:val="18"/>
                      <w:szCs w:val="18"/>
                      <w:rtl/>
                    </w:rPr>
                  </w:pPr>
                  <w:r>
                    <w:rPr>
                      <w:rFonts w:cs="Miriam"/>
                      <w:sz w:val="18"/>
                      <w:szCs w:val="18"/>
                      <w:rtl/>
                    </w:rPr>
                    <w:t>(</w:t>
                  </w:r>
                  <w:r>
                    <w:rPr>
                      <w:rFonts w:cs="Miriam" w:hint="cs"/>
                      <w:sz w:val="18"/>
                      <w:szCs w:val="18"/>
                      <w:rtl/>
                    </w:rPr>
                    <w:t>תיקון מס' 42) תש"ע-2010</w:t>
                  </w:r>
                </w:p>
              </w:txbxContent>
            </v:textbox>
            <w10:anchorlock/>
          </v:rect>
        </w:pict>
      </w:r>
      <w:r>
        <w:rPr>
          <w:rStyle w:val="default"/>
          <w:rFonts w:cs="FrankRuehl"/>
          <w:rtl/>
        </w:rPr>
        <w:t>(</w:t>
      </w:r>
      <w:r>
        <w:rPr>
          <w:rStyle w:val="default"/>
          <w:rFonts w:cs="FrankRuehl" w:hint="cs"/>
          <w:rtl/>
        </w:rPr>
        <w:t>5)</w:t>
      </w:r>
      <w:r>
        <w:rPr>
          <w:rStyle w:val="default"/>
          <w:rFonts w:cs="FrankRuehl" w:hint="cs"/>
          <w:rtl/>
        </w:rPr>
        <w:tab/>
        <w:t>כלל בדיווח, בפרסום במטעמו או במידע אחר שהוא מוסר, פרט מטעה, כדי להטעות לקוח סביר, בניגוד להוראות סעיף 44יז(ב).</w:t>
      </w:r>
    </w:p>
    <w:p w:rsidR="00124E1A" w:rsidRDefault="00124E1A" w:rsidP="00124E1A">
      <w:pPr>
        <w:pStyle w:val="P00"/>
        <w:spacing w:before="72"/>
        <w:ind w:left="0" w:right="1134"/>
        <w:rPr>
          <w:rStyle w:val="default"/>
          <w:rFonts w:cs="FrankRuehl" w:hint="cs"/>
          <w:rtl/>
        </w:rPr>
      </w:pPr>
      <w:r>
        <w:rPr>
          <w:lang w:val="he-IL"/>
        </w:rPr>
        <w:pict>
          <v:rect id="_x0000_s2716" style="position:absolute;left:0;text-align:left;margin-left:464.35pt;margin-top:7.1pt;width:75.05pt;height:16pt;z-index:251701248" o:allowincell="f" filled="f" stroked="f" strokecolor="lime" strokeweight=".25pt">
            <v:textbox style="mso-next-textbox:#_x0000_s2716" inset="0,0,0,0">
              <w:txbxContent>
                <w:p w:rsidR="00EB0C8F" w:rsidRDefault="00EB0C8F" w:rsidP="00124E1A">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 xml:space="preserve">מי שעשה דבר בכוונה למנוע או להכשיל הליך בירור הפרה או הליך אכיפה מינהלי, לפי פרק ח'4, דינו </w:t>
      </w:r>
      <w:r>
        <w:rPr>
          <w:rStyle w:val="default"/>
          <w:rFonts w:cs="FrankRuehl"/>
          <w:rtl/>
        </w:rPr>
        <w:t>–</w:t>
      </w:r>
      <w:r>
        <w:rPr>
          <w:rStyle w:val="default"/>
          <w:rFonts w:cs="FrankRuehl" w:hint="cs"/>
          <w:rtl/>
        </w:rPr>
        <w:t xml:space="preserve"> מאסר שלוש שנים או קנס פי שניים וחצי מן הקנס כאמור בסעיף 61(א)(4) לחוק העונשין, ואם הוא תאגיד </w:t>
      </w:r>
      <w:r>
        <w:rPr>
          <w:rStyle w:val="default"/>
          <w:rFonts w:cs="FrankRuehl"/>
          <w:rtl/>
        </w:rPr>
        <w:t>–</w:t>
      </w:r>
      <w:r>
        <w:rPr>
          <w:rStyle w:val="default"/>
          <w:rFonts w:cs="FrankRuehl" w:hint="cs"/>
          <w:rtl/>
        </w:rPr>
        <w:t xml:space="preserve"> פי חמישה מן הקנס כאמור באותו סעיף.</w:t>
      </w:r>
    </w:p>
    <w:p w:rsidR="00F5360B" w:rsidRDefault="00F5360B" w:rsidP="00F5360B">
      <w:pPr>
        <w:pStyle w:val="P00"/>
        <w:spacing w:before="72"/>
        <w:ind w:left="0" w:right="1134"/>
        <w:rPr>
          <w:rStyle w:val="default"/>
          <w:rFonts w:cs="FrankRuehl"/>
          <w:rtl/>
        </w:rPr>
      </w:pPr>
      <w:r>
        <w:rPr>
          <w:lang w:val="he-IL"/>
        </w:rPr>
        <w:pict>
          <v:rect id="_x0000_s2717" style="position:absolute;left:0;text-align:left;margin-left:464.5pt;margin-top:8.05pt;width:75.05pt;height:16pt;z-index:251702272" o:allowincell="f" filled="f" stroked="f" strokecolor="lime" strokeweight=".25pt">
            <v:textbox style="mso-next-textbox:#_x0000_s2717" inset="0,0,0,0">
              <w:txbxContent>
                <w:p w:rsidR="00EB0C8F" w:rsidRDefault="00EB0C8F" w:rsidP="00F5360B">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(ב)</w:t>
      </w:r>
      <w:r>
        <w:rPr>
          <w:rStyle w:val="default"/>
          <w:rFonts w:cs="FrankRuehl"/>
          <w:rtl/>
        </w:rPr>
        <w:tab/>
      </w:r>
      <w:r w:rsidRPr="006B17F8">
        <w:rPr>
          <w:rStyle w:val="default"/>
          <w:rFonts w:cs="FrankRuehl" w:hint="cs"/>
          <w:rtl/>
        </w:rPr>
        <w:t xml:space="preserve">מי שעשה אחד מאלה, דינו </w:t>
      </w:r>
      <w:r w:rsidRPr="006B17F8">
        <w:rPr>
          <w:rStyle w:val="default"/>
          <w:rFonts w:cs="FrankRuehl"/>
          <w:rtl/>
        </w:rPr>
        <w:t>–</w:t>
      </w:r>
      <w:r w:rsidRPr="006B17F8">
        <w:rPr>
          <w:rStyle w:val="default"/>
          <w:rFonts w:cs="FrankRuehl" w:hint="cs"/>
          <w:rtl/>
        </w:rPr>
        <w:t xml:space="preserve"> מאסר שנתיים או קנס פי שניים וחצי מן הקנס כאמור בסעיף 61(א)(4) לחוק העונשין, ואם הוא תאגיד </w:t>
      </w:r>
      <w:r w:rsidRPr="006B17F8">
        <w:rPr>
          <w:rStyle w:val="default"/>
          <w:rFonts w:cs="FrankRuehl"/>
          <w:rtl/>
        </w:rPr>
        <w:t>–</w:t>
      </w:r>
      <w:r w:rsidRPr="006B17F8">
        <w:rPr>
          <w:rStyle w:val="default"/>
          <w:rFonts w:cs="FrankRuehl" w:hint="cs"/>
          <w:rtl/>
        </w:rPr>
        <w:t xml:space="preserve"> פי שנים עשר וחצי מן הקנס כאמור באותו סעיף</w:t>
      </w:r>
      <w:r>
        <w:rPr>
          <w:rStyle w:val="default"/>
          <w:rFonts w:cs="FrankRuehl" w:hint="cs"/>
          <w:rtl/>
        </w:rPr>
        <w:t>:</w:t>
      </w:r>
    </w:p>
    <w:p w:rsidR="00F5360B" w:rsidRDefault="00F5360B" w:rsidP="00F5360B">
      <w:pPr>
        <w:pStyle w:val="P22"/>
        <w:spacing w:before="72"/>
        <w:ind w:left="1021" w:right="1134"/>
        <w:rPr>
          <w:rStyle w:val="default"/>
          <w:rFonts w:cs="FrankRuehl" w:hint="cs"/>
          <w:rtl/>
        </w:rPr>
      </w:pPr>
      <w:r w:rsidRPr="006B17F8">
        <w:rPr>
          <w:rStyle w:val="default"/>
          <w:rFonts w:cs="FrankRuehl"/>
        </w:rPr>
        <w:pict>
          <v:rect id="_x0000_s2718" style="position:absolute;left:0;text-align:left;margin-left:464.5pt;margin-top:8.05pt;width:75.05pt;height:31.75pt;z-index:251703296" o:allowincell="f" filled="f" stroked="f" strokecolor="lime" strokeweight=".25pt">
            <v:textbox style="mso-next-textbox:#_x0000_s2718" inset="0,0,0,0">
              <w:txbxContent>
                <w:p w:rsidR="00EB0C8F" w:rsidRDefault="00EB0C8F" w:rsidP="00F5360B">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45) תשע"א-2011</w:t>
                  </w:r>
                </w:p>
                <w:p w:rsidR="00EB0C8F" w:rsidRDefault="00EB0C8F" w:rsidP="00F5360B">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Style w:val="default"/>
          <w:rFonts w:cs="FrankRuehl"/>
          <w:rtl/>
        </w:rPr>
        <w:t>(1)</w:t>
      </w:r>
      <w:r>
        <w:rPr>
          <w:rStyle w:val="default"/>
          <w:rFonts w:cs="FrankRuehl"/>
          <w:rtl/>
        </w:rPr>
        <w:tab/>
      </w:r>
      <w:r w:rsidRPr="006B17F8">
        <w:rPr>
          <w:rStyle w:val="default"/>
          <w:rFonts w:cs="FrankRuehl" w:hint="cs"/>
          <w:rtl/>
        </w:rPr>
        <w:t xml:space="preserve">לא קיים את הוראות סעיפים 5, 10(ב) או </w:t>
      </w:r>
      <w:r w:rsidR="00E818DA">
        <w:rPr>
          <w:rStyle w:val="default"/>
          <w:rFonts w:cs="FrankRuehl" w:hint="cs"/>
          <w:rtl/>
        </w:rPr>
        <w:t>50ב18</w:t>
      </w:r>
      <w:r>
        <w:rPr>
          <w:rStyle w:val="default"/>
          <w:rFonts w:cs="FrankRuehl" w:hint="cs"/>
          <w:rtl/>
        </w:rPr>
        <w:t>;</w:t>
      </w:r>
    </w:p>
    <w:p w:rsidR="007927C0" w:rsidRDefault="007927C0" w:rsidP="00F5360B">
      <w:pPr>
        <w:pStyle w:val="P22"/>
        <w:spacing w:before="72"/>
        <w:ind w:left="1021" w:right="1134"/>
        <w:rPr>
          <w:rStyle w:val="default"/>
          <w:rFonts w:cs="FrankRuehl" w:hint="cs"/>
          <w:rtl/>
        </w:rPr>
      </w:pPr>
    </w:p>
    <w:p w:rsidR="00F5360B" w:rsidRDefault="00F5360B" w:rsidP="00F5360B">
      <w:pPr>
        <w:pStyle w:val="P22"/>
        <w:spacing w:before="72"/>
        <w:ind w:left="1021" w:right="1134"/>
        <w:rPr>
          <w:rStyle w:val="default"/>
          <w:rFonts w:cs="FrankRuehl" w:hint="cs"/>
          <w:rtl/>
        </w:rPr>
      </w:pPr>
      <w:r w:rsidRPr="006B17F8">
        <w:rPr>
          <w:rStyle w:val="default"/>
          <w:rFonts w:cs="FrankRuehl"/>
          <w:rtl/>
        </w:rPr>
        <w:pict>
          <v:shape id="_x0000_s2719" type="#_x0000_t202" style="position:absolute;left:0;text-align:left;margin-left:470.25pt;margin-top:8.85pt;width:1in;height:16.8pt;z-index:251704320" filled="f" stroked="f">
            <v:textbox inset="1mm,0,1mm,0">
              <w:txbxContent>
                <w:p w:rsidR="00EB0C8F" w:rsidRDefault="00EB0C8F" w:rsidP="00F5360B">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shape>
        </w:pict>
      </w:r>
      <w:r>
        <w:rPr>
          <w:rStyle w:val="default"/>
          <w:rFonts w:cs="FrankRuehl" w:hint="cs"/>
          <w:rtl/>
        </w:rPr>
        <w:t>(1א)</w:t>
      </w:r>
      <w:r>
        <w:rPr>
          <w:rStyle w:val="default"/>
          <w:rFonts w:cs="FrankRuehl" w:hint="cs"/>
          <w:rtl/>
        </w:rPr>
        <w:tab/>
      </w:r>
      <w:r w:rsidRPr="006B17F8">
        <w:rPr>
          <w:rStyle w:val="default"/>
          <w:rFonts w:cs="FrankRuehl" w:hint="cs"/>
          <w:rtl/>
        </w:rPr>
        <w:t>הפר את הוראות סעיף 13</w:t>
      </w:r>
      <w:r>
        <w:rPr>
          <w:rStyle w:val="default"/>
          <w:rFonts w:cs="FrankRuehl" w:hint="cs"/>
          <w:rtl/>
        </w:rPr>
        <w:t>;</w:t>
      </w:r>
    </w:p>
    <w:p w:rsidR="00F5360B" w:rsidRDefault="00F5360B" w:rsidP="00F5360B">
      <w:pPr>
        <w:pStyle w:val="P22"/>
        <w:spacing w:before="72"/>
        <w:ind w:left="1021" w:right="1134"/>
        <w:rPr>
          <w:rStyle w:val="default"/>
          <w:rFonts w:cs="FrankRuehl" w:hint="cs"/>
          <w:rtl/>
        </w:rPr>
      </w:pPr>
      <w:r w:rsidRPr="006B17F8">
        <w:rPr>
          <w:rStyle w:val="default"/>
          <w:rFonts w:cs="FrankRuehl"/>
          <w:rtl/>
        </w:rPr>
        <w:pict>
          <v:shape id="_x0000_s2720" type="#_x0000_t202" style="position:absolute;left:0;text-align:left;margin-left:470.25pt;margin-top:8.85pt;width:1in;height:16.8pt;z-index:251705344" filled="f" stroked="f">
            <v:textbox inset="1mm,0,1mm,0">
              <w:txbxContent>
                <w:p w:rsidR="00EB0C8F" w:rsidRDefault="00EB0C8F" w:rsidP="00F5360B">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shape>
        </w:pict>
      </w:r>
      <w:r>
        <w:rPr>
          <w:rStyle w:val="default"/>
          <w:rFonts w:cs="FrankRuehl" w:hint="cs"/>
          <w:rtl/>
        </w:rPr>
        <w:t>(</w:t>
      </w:r>
      <w:r w:rsidRPr="006B17F8">
        <w:rPr>
          <w:rStyle w:val="default"/>
          <w:rFonts w:cs="FrankRuehl" w:hint="cs"/>
          <w:rtl/>
        </w:rPr>
        <w:t>1ב)</w:t>
      </w:r>
      <w:r w:rsidRPr="006B17F8">
        <w:rPr>
          <w:rStyle w:val="default"/>
          <w:rFonts w:cs="FrankRuehl" w:hint="cs"/>
          <w:rtl/>
        </w:rPr>
        <w:tab/>
        <w:t>הפר את הוראות סעיף 15</w:t>
      </w:r>
      <w:r>
        <w:rPr>
          <w:rStyle w:val="default"/>
          <w:rFonts w:cs="FrankRuehl" w:hint="cs"/>
          <w:rtl/>
        </w:rPr>
        <w:t>;</w:t>
      </w:r>
    </w:p>
    <w:p w:rsidR="00633EEC" w:rsidRDefault="00633EEC">
      <w:pPr>
        <w:pStyle w:val="P02"/>
        <w:spacing w:before="72"/>
        <w:ind w:left="1021" w:right="1134" w:firstLine="0"/>
        <w:rPr>
          <w:rStyle w:val="default"/>
          <w:rFonts w:cs="FrankRuehl" w:hint="cs"/>
          <w:rtl/>
        </w:rPr>
      </w:pPr>
      <w:r>
        <w:rPr>
          <w:lang w:val="he-IL"/>
        </w:rPr>
        <w:pict>
          <v:rect id="_x0000_s2283" style="position:absolute;left:0;text-align:left;margin-left:464.5pt;margin-top:8.05pt;width:75.05pt;height:51.3pt;z-index:251402240" o:allowincell="f" filled="f" stroked="f" strokecolor="lime" strokeweight=".25pt">
            <v:textbox style="mso-next-textbox:#_x0000_s2283"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תשמ"ח-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-2000</w:t>
                  </w:r>
                </w:p>
                <w:p w:rsidR="00EB0C8F" w:rsidRDefault="00EB0C8F">
                  <w:pPr>
                    <w:spacing w:line="160" w:lineRule="exact"/>
                    <w:jc w:val="left"/>
                    <w:rPr>
                      <w:rFonts w:cs="Miriam"/>
                      <w:noProof/>
                      <w:sz w:val="18"/>
                      <w:szCs w:val="18"/>
                      <w:rtl/>
                    </w:rPr>
                  </w:pPr>
                  <w:r>
                    <w:rPr>
                      <w:rFonts w:cs="Miriam" w:hint="cs"/>
                      <w:sz w:val="18"/>
                      <w:szCs w:val="18"/>
                      <w:rtl/>
                    </w:rPr>
                    <w:t>(תיקון מס' 24) תשס"ד-2004</w:t>
                  </w:r>
                </w:p>
              </w:txbxContent>
            </v:textbox>
            <w10:anchorlock/>
          </v:rect>
        </w:pict>
      </w:r>
      <w:r>
        <w:rPr>
          <w:rStyle w:val="default"/>
          <w:rFonts w:cs="FrankRuehl"/>
          <w:rtl/>
        </w:rPr>
        <w:t>(2)</w:t>
      </w:r>
      <w:r>
        <w:rPr>
          <w:rStyle w:val="default"/>
          <w:rFonts w:cs="FrankRuehl"/>
          <w:rtl/>
        </w:rPr>
        <w:tab/>
        <w:t xml:space="preserve">לא </w:t>
      </w:r>
      <w:r>
        <w:rPr>
          <w:rStyle w:val="default"/>
          <w:rFonts w:cs="FrankRuehl" w:hint="cs"/>
          <w:rtl/>
        </w:rPr>
        <w:t>קיים את הוראות סעיף 16(א) או סעיף 18(א), או תקנות לפי סעיף 35כ(א);</w:t>
      </w:r>
    </w:p>
    <w:p w:rsidR="00633EEC" w:rsidRDefault="00633EEC">
      <w:pPr>
        <w:pStyle w:val="P02"/>
        <w:spacing w:before="72"/>
        <w:ind w:left="1021" w:right="1134" w:firstLine="0"/>
        <w:rPr>
          <w:rStyle w:val="default"/>
          <w:rFonts w:cs="FrankRuehl" w:hint="cs"/>
          <w:rtl/>
        </w:rPr>
      </w:pPr>
    </w:p>
    <w:p w:rsidR="00633EEC" w:rsidRDefault="00633EEC">
      <w:pPr>
        <w:pStyle w:val="P02"/>
        <w:spacing w:before="72"/>
        <w:ind w:left="1021" w:right="1134" w:firstLine="0"/>
        <w:rPr>
          <w:rStyle w:val="default"/>
          <w:rFonts w:cs="FrankRuehl" w:hint="cs"/>
          <w:rtl/>
        </w:rPr>
      </w:pPr>
    </w:p>
    <w:p w:rsidR="00F5360B" w:rsidRDefault="00F5360B" w:rsidP="00F5360B">
      <w:pPr>
        <w:pStyle w:val="P02"/>
        <w:spacing w:before="72"/>
        <w:ind w:left="1021" w:right="1134" w:firstLine="0"/>
        <w:rPr>
          <w:rStyle w:val="default"/>
          <w:rFonts w:cs="FrankRuehl" w:hint="cs"/>
          <w:rtl/>
        </w:rPr>
      </w:pPr>
      <w:r w:rsidRPr="006B17F8">
        <w:rPr>
          <w:rStyle w:val="default"/>
          <w:rFonts w:cs="FrankRuehl"/>
          <w:rtl/>
        </w:rPr>
        <w:pict>
          <v:shape id="_x0000_s2721" type="#_x0000_t202" style="position:absolute;left:0;text-align:left;margin-left:470.25pt;margin-top:7.1pt;width:1in;height:16.8pt;z-index:251706368" filled="f" stroked="f">
            <v:textbox inset="1mm,0,1mm,0">
              <w:txbxContent>
                <w:p w:rsidR="00EB0C8F" w:rsidRDefault="00EB0C8F" w:rsidP="00F5360B">
                  <w:pPr>
                    <w:spacing w:line="160" w:lineRule="exact"/>
                    <w:jc w:val="left"/>
                    <w:rPr>
                      <w:rFonts w:cs="Miriam" w:hint="cs"/>
                      <w:sz w:val="18"/>
                      <w:szCs w:val="18"/>
                      <w:rtl/>
                    </w:rPr>
                  </w:pPr>
                  <w:r>
                    <w:rPr>
                      <w:rFonts w:cs="Miriam" w:hint="cs"/>
                      <w:sz w:val="18"/>
                      <w:szCs w:val="18"/>
                      <w:rtl/>
                    </w:rPr>
                    <w:t>(תיקון מס' 45) תשע"א-2011</w:t>
                  </w:r>
                </w:p>
              </w:txbxContent>
            </v:textbox>
            <w10:anchorlock/>
          </v:shape>
        </w:pict>
      </w:r>
      <w:r>
        <w:rPr>
          <w:rStyle w:val="default"/>
          <w:rFonts w:cs="FrankRuehl" w:hint="cs"/>
          <w:rtl/>
        </w:rPr>
        <w:t>(2א)</w:t>
      </w:r>
      <w:r>
        <w:rPr>
          <w:rStyle w:val="default"/>
          <w:rFonts w:cs="FrankRuehl" w:hint="cs"/>
          <w:rtl/>
        </w:rPr>
        <w:tab/>
      </w:r>
      <w:r w:rsidRPr="006B17F8">
        <w:rPr>
          <w:rStyle w:val="default"/>
          <w:rFonts w:cs="FrankRuehl" w:hint="cs"/>
          <w:rtl/>
        </w:rPr>
        <w:t>לא קיים את הוראות סעיף 17(ג)</w:t>
      </w:r>
      <w:r>
        <w:rPr>
          <w:rStyle w:val="default"/>
          <w:rFonts w:cs="FrankRuehl" w:hint="cs"/>
          <w:rtl/>
        </w:rPr>
        <w:t>;</w:t>
      </w:r>
    </w:p>
    <w:p w:rsidR="00F5360B" w:rsidRDefault="00F5360B" w:rsidP="00F5360B">
      <w:pPr>
        <w:pStyle w:val="P02"/>
        <w:spacing w:before="72"/>
        <w:ind w:left="1021" w:right="1134" w:firstLine="0"/>
        <w:rPr>
          <w:rStyle w:val="default"/>
          <w:rFonts w:cs="FrankRuehl"/>
          <w:rtl/>
        </w:rPr>
      </w:pPr>
      <w:r>
        <w:rPr>
          <w:rFonts w:cs="FrankRuehl"/>
          <w:rtl/>
          <w:lang w:val="he-IL"/>
        </w:rPr>
        <w:pict>
          <v:shape id="_x0000_s2722" type="#_x0000_t202" style="position:absolute;left:0;text-align:left;margin-left:470.25pt;margin-top:7.1pt;width:1in;height:16.8pt;z-index:251707392" filled="f" stroked="f">
            <v:textbox inset="1mm,0,1mm,0">
              <w:txbxContent>
                <w:p w:rsidR="00EB0C8F" w:rsidRDefault="00EB0C8F" w:rsidP="00F5360B">
                  <w:pPr>
                    <w:spacing w:line="160" w:lineRule="exact"/>
                    <w:jc w:val="left"/>
                    <w:rPr>
                      <w:rFonts w:cs="Miriam" w:hint="cs"/>
                      <w:sz w:val="18"/>
                      <w:szCs w:val="18"/>
                      <w:rtl/>
                    </w:rPr>
                  </w:pPr>
                  <w:r>
                    <w:rPr>
                      <w:rFonts w:cs="Miriam" w:hint="cs"/>
                      <w:sz w:val="18"/>
                      <w:szCs w:val="18"/>
                      <w:rtl/>
                    </w:rPr>
                    <w:t>(תיקון מס' 45) תשע"א-2011</w:t>
                  </w:r>
                </w:p>
              </w:txbxContent>
            </v:textbox>
            <w10:anchorlock/>
          </v:shape>
        </w:pict>
      </w:r>
      <w:r>
        <w:rPr>
          <w:rStyle w:val="default"/>
          <w:rFonts w:cs="FrankRuehl" w:hint="cs"/>
          <w:rtl/>
        </w:rPr>
        <w:t>(2ב)</w:t>
      </w:r>
      <w:r>
        <w:rPr>
          <w:rStyle w:val="default"/>
          <w:rFonts w:cs="FrankRuehl" w:hint="cs"/>
          <w:rtl/>
        </w:rPr>
        <w:tab/>
        <w:t>הפר הוראות לפי סעיף 17ג;</w:t>
      </w:r>
    </w:p>
    <w:p w:rsidR="00633EEC" w:rsidRDefault="00633EEC">
      <w:pPr>
        <w:pStyle w:val="P02"/>
        <w:spacing w:before="72"/>
        <w:ind w:left="1021" w:right="1134" w:firstLine="0"/>
        <w:rPr>
          <w:rStyle w:val="default"/>
          <w:rFonts w:cs="FrankRuehl"/>
          <w:rtl/>
        </w:rPr>
      </w:pPr>
      <w:r>
        <w:rPr>
          <w:lang w:val="he-IL"/>
        </w:rPr>
        <w:pict>
          <v:rect id="_x0000_s2284" style="position:absolute;left:0;text-align:left;margin-left:464.5pt;margin-top:8.05pt;width:75.05pt;height:16pt;z-index:251403264" o:allowincell="f" filled="f" stroked="f" strokecolor="lime" strokeweight=".25pt">
            <v:textbox style="mso-next-textbox:#_x0000_s2284"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default"/>
          <w:rFonts w:cs="FrankRuehl"/>
          <w:rtl/>
        </w:rPr>
        <w:t>(3)</w:t>
      </w:r>
      <w:r>
        <w:rPr>
          <w:rStyle w:val="default"/>
          <w:rFonts w:cs="FrankRuehl"/>
          <w:rtl/>
        </w:rPr>
        <w:tab/>
        <w:t xml:space="preserve">לא </w:t>
      </w:r>
      <w:r>
        <w:rPr>
          <w:rStyle w:val="default"/>
          <w:rFonts w:cs="FrankRuehl" w:hint="cs"/>
          <w:rtl/>
        </w:rPr>
        <w:t>קיים הוראות סעיף 25(ד);</w:t>
      </w:r>
    </w:p>
    <w:p w:rsidR="00633EEC" w:rsidRDefault="00633EEC">
      <w:pPr>
        <w:pStyle w:val="P22"/>
        <w:spacing w:before="72"/>
        <w:ind w:left="1021" w:right="1134"/>
        <w:rPr>
          <w:rStyle w:val="default"/>
          <w:rFonts w:cs="FrankRuehl"/>
          <w:rtl/>
        </w:rPr>
      </w:pPr>
      <w:r>
        <w:rPr>
          <w:lang w:val="he-IL"/>
        </w:rPr>
        <w:pict>
          <v:rect id="_x0000_s2285" style="position:absolute;left:0;text-align:left;margin-left:464.5pt;margin-top:8.05pt;width:75.05pt;height:16pt;z-index:251404288" o:allowincell="f" filled="f" stroked="f" strokecolor="lime" strokeweight=".25pt">
            <v:textbox style="mso-next-textbox:#_x0000_s2285"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default"/>
          <w:rFonts w:cs="FrankRuehl"/>
          <w:rtl/>
        </w:rPr>
        <w:t>(4)</w:t>
      </w:r>
      <w:r>
        <w:rPr>
          <w:rStyle w:val="default"/>
          <w:rFonts w:cs="FrankRuehl"/>
          <w:rtl/>
        </w:rPr>
        <w:tab/>
        <w:t xml:space="preserve">לא </w:t>
      </w:r>
      <w:r>
        <w:rPr>
          <w:rStyle w:val="default"/>
          <w:rFonts w:cs="FrankRuehl" w:hint="cs"/>
          <w:rtl/>
        </w:rPr>
        <w:t>מילא אחרי ה</w:t>
      </w:r>
      <w:r>
        <w:rPr>
          <w:rStyle w:val="default"/>
          <w:rFonts w:cs="FrankRuehl"/>
          <w:rtl/>
        </w:rPr>
        <w:t>ור</w:t>
      </w:r>
      <w:r>
        <w:rPr>
          <w:rStyle w:val="default"/>
          <w:rFonts w:cs="FrankRuehl" w:hint="cs"/>
          <w:rtl/>
        </w:rPr>
        <w:t>אות הרשות לפי סעיף 25(א) או 25א(ב);</w:t>
      </w:r>
    </w:p>
    <w:p w:rsidR="00633EEC" w:rsidRDefault="00633EEC">
      <w:pPr>
        <w:pStyle w:val="P22"/>
        <w:spacing w:before="72"/>
        <w:ind w:left="1021" w:right="1134"/>
        <w:rPr>
          <w:rStyle w:val="default"/>
          <w:rFonts w:cs="FrankRuehl" w:hint="cs"/>
          <w:rtl/>
        </w:rPr>
      </w:pPr>
      <w:r>
        <w:rPr>
          <w:lang w:val="he-IL"/>
        </w:rPr>
        <w:pict>
          <v:rect id="_x0000_s2286" style="position:absolute;left:0;text-align:left;margin-left:464.5pt;margin-top:8.05pt;width:75.05pt;height:34.55pt;z-index:251405312" o:allowincell="f" filled="f" stroked="f" strokecolor="lime" strokeweight=".25pt">
            <v:textbox style="mso-next-textbox:#_x0000_s2286"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50) תשע"ב-2012</w:t>
                  </w:r>
                </w:p>
              </w:txbxContent>
            </v:textbox>
            <w10:anchorlock/>
          </v:rect>
        </w:pict>
      </w:r>
      <w:r>
        <w:rPr>
          <w:rStyle w:val="default"/>
          <w:rFonts w:cs="FrankRuehl"/>
          <w:rtl/>
        </w:rPr>
        <w:t>(5)</w:t>
      </w:r>
      <w:r>
        <w:rPr>
          <w:rStyle w:val="default"/>
          <w:rFonts w:cs="FrankRuehl"/>
          <w:rtl/>
        </w:rPr>
        <w:tab/>
        <w:t xml:space="preserve">לא </w:t>
      </w:r>
      <w:r>
        <w:rPr>
          <w:rStyle w:val="default"/>
          <w:rFonts w:cs="FrankRuehl" w:hint="cs"/>
          <w:rtl/>
        </w:rPr>
        <w:t>קיים את הוראות סעיף 35ב(א) או סעיף 35י;</w:t>
      </w:r>
    </w:p>
    <w:p w:rsidR="006D2893" w:rsidRDefault="006D2893">
      <w:pPr>
        <w:pStyle w:val="P22"/>
        <w:spacing w:before="72"/>
        <w:ind w:left="1021" w:right="1134"/>
        <w:rPr>
          <w:rStyle w:val="default"/>
          <w:rFonts w:cs="FrankRuehl" w:hint="cs"/>
          <w:rtl/>
        </w:rPr>
      </w:pPr>
    </w:p>
    <w:p w:rsidR="00F5360B" w:rsidRDefault="00F5360B" w:rsidP="00F5360B">
      <w:pPr>
        <w:pStyle w:val="P22"/>
        <w:spacing w:before="72"/>
        <w:ind w:left="1021" w:right="1134"/>
        <w:rPr>
          <w:rStyle w:val="default"/>
          <w:rFonts w:cs="FrankRuehl" w:hint="cs"/>
          <w:rtl/>
        </w:rPr>
      </w:pPr>
      <w:r w:rsidRPr="006B17F8">
        <w:rPr>
          <w:rStyle w:val="default"/>
          <w:rFonts w:cs="FrankRuehl"/>
          <w:rtl/>
        </w:rPr>
        <w:pict>
          <v:shape id="_x0000_s2723" type="#_x0000_t202" style="position:absolute;left:0;text-align:left;margin-left:470.25pt;margin-top:7.1pt;width:1in;height:16.8pt;z-index:251708416" filled="f" stroked="f">
            <v:textbox inset="1mm,0,1mm,0">
              <w:txbxContent>
                <w:p w:rsidR="00EB0C8F" w:rsidRDefault="00EB0C8F" w:rsidP="00F5360B">
                  <w:pPr>
                    <w:spacing w:line="160" w:lineRule="exact"/>
                    <w:jc w:val="left"/>
                    <w:rPr>
                      <w:rFonts w:cs="Miriam" w:hint="cs"/>
                      <w:sz w:val="18"/>
                      <w:szCs w:val="18"/>
                      <w:rtl/>
                    </w:rPr>
                  </w:pPr>
                  <w:r>
                    <w:rPr>
                      <w:rFonts w:cs="Miriam" w:hint="cs"/>
                      <w:sz w:val="18"/>
                      <w:szCs w:val="18"/>
                      <w:rtl/>
                    </w:rPr>
                    <w:t>(תיקון מס' 45) תשע"א-2011</w:t>
                  </w:r>
                </w:p>
              </w:txbxContent>
            </v:textbox>
            <w10:anchorlock/>
          </v:shape>
        </w:pict>
      </w:r>
      <w:r>
        <w:rPr>
          <w:rStyle w:val="default"/>
          <w:rFonts w:cs="FrankRuehl" w:hint="cs"/>
          <w:rtl/>
        </w:rPr>
        <w:t>(5א)</w:t>
      </w:r>
      <w:r>
        <w:rPr>
          <w:rStyle w:val="default"/>
          <w:rFonts w:cs="FrankRuehl" w:hint="cs"/>
          <w:rtl/>
        </w:rPr>
        <w:tab/>
      </w:r>
      <w:r w:rsidRPr="006B17F8">
        <w:rPr>
          <w:rStyle w:val="default"/>
          <w:rFonts w:cs="FrankRuehl" w:hint="cs"/>
          <w:rtl/>
        </w:rPr>
        <w:t>לא קיים את הוראות סעיפים 36, 36ב או 37, או תקנות לפיהם, או לא קיים הוראה או הנחיה של הרשות לפי סעיף 36א</w:t>
      </w:r>
      <w:r>
        <w:rPr>
          <w:rStyle w:val="default"/>
          <w:rFonts w:cs="FrankRuehl" w:hint="cs"/>
          <w:rtl/>
        </w:rPr>
        <w:t>;</w:t>
      </w:r>
    </w:p>
    <w:p w:rsidR="005039AB" w:rsidRDefault="005039AB" w:rsidP="005039AB">
      <w:pPr>
        <w:pStyle w:val="P22"/>
        <w:spacing w:before="72"/>
        <w:ind w:left="1021" w:right="1134"/>
        <w:rPr>
          <w:rStyle w:val="default"/>
          <w:rFonts w:cs="FrankRuehl" w:hint="cs"/>
          <w:rtl/>
        </w:rPr>
      </w:pPr>
      <w:r w:rsidRPr="006B17F8">
        <w:rPr>
          <w:rStyle w:val="default"/>
          <w:rFonts w:cs="FrankRuehl"/>
          <w:rtl/>
        </w:rPr>
        <w:pict>
          <v:shape id="_x0000_s3077" type="#_x0000_t202" style="position:absolute;left:0;text-align:left;margin-left:470.25pt;margin-top:7.1pt;width:1in;height:16.8pt;z-index:251894784" filled="f" stroked="f">
            <v:textbox inset="1mm,0,1mm,0">
              <w:txbxContent>
                <w:p w:rsidR="00EB0C8F" w:rsidRDefault="00EB0C8F" w:rsidP="005039AB">
                  <w:pPr>
                    <w:spacing w:line="160" w:lineRule="exact"/>
                    <w:jc w:val="left"/>
                    <w:rPr>
                      <w:rFonts w:cs="Miriam" w:hint="cs"/>
                      <w:sz w:val="18"/>
                      <w:szCs w:val="18"/>
                      <w:rtl/>
                    </w:rPr>
                  </w:pPr>
                  <w:r>
                    <w:rPr>
                      <w:rFonts w:cs="Miriam" w:hint="cs"/>
                      <w:sz w:val="18"/>
                      <w:szCs w:val="18"/>
                      <w:rtl/>
                    </w:rPr>
                    <w:t>(תיקון מס' 58) תשע"ו-2015</w:t>
                  </w:r>
                </w:p>
              </w:txbxContent>
            </v:textbox>
            <w10:anchorlock/>
          </v:shape>
        </w:pict>
      </w:r>
      <w:r>
        <w:rPr>
          <w:rStyle w:val="default"/>
          <w:rFonts w:cs="FrankRuehl" w:hint="cs"/>
          <w:rtl/>
        </w:rPr>
        <w:t>(5ב)</w:t>
      </w:r>
      <w:r>
        <w:rPr>
          <w:rStyle w:val="default"/>
          <w:rFonts w:cs="FrankRuehl" w:hint="cs"/>
          <w:rtl/>
        </w:rPr>
        <w:tab/>
        <w:t>כלל בדיווח, בפרסום מטעמו או במידע אחר שהוא מוסר, פרט מטעה, בניגוד להוראות סעיף 35מג(ב);</w:t>
      </w:r>
    </w:p>
    <w:p w:rsidR="005039AB" w:rsidRDefault="005039AB" w:rsidP="005039AB">
      <w:pPr>
        <w:pStyle w:val="P22"/>
        <w:spacing w:before="72"/>
        <w:ind w:left="1021" w:right="1134"/>
        <w:rPr>
          <w:rStyle w:val="default"/>
          <w:rFonts w:cs="FrankRuehl" w:hint="cs"/>
          <w:rtl/>
        </w:rPr>
      </w:pPr>
      <w:r w:rsidRPr="006B17F8">
        <w:rPr>
          <w:rStyle w:val="default"/>
          <w:rFonts w:cs="FrankRuehl"/>
          <w:rtl/>
        </w:rPr>
        <w:pict>
          <v:shape id="_x0000_s3078" type="#_x0000_t202" style="position:absolute;left:0;text-align:left;margin-left:470.25pt;margin-top:7.1pt;width:1in;height:16.8pt;z-index:251895808" filled="f" stroked="f">
            <v:textbox inset="1mm,0,1mm,0">
              <w:txbxContent>
                <w:p w:rsidR="00EB0C8F" w:rsidRDefault="00EB0C8F" w:rsidP="005039AB">
                  <w:pPr>
                    <w:spacing w:line="160" w:lineRule="exact"/>
                    <w:jc w:val="left"/>
                    <w:rPr>
                      <w:rFonts w:cs="Miriam" w:hint="cs"/>
                      <w:sz w:val="18"/>
                      <w:szCs w:val="18"/>
                      <w:rtl/>
                    </w:rPr>
                  </w:pPr>
                  <w:r>
                    <w:rPr>
                      <w:rFonts w:cs="Miriam" w:hint="cs"/>
                      <w:sz w:val="18"/>
                      <w:szCs w:val="18"/>
                      <w:rtl/>
                    </w:rPr>
                    <w:t>(תיקון מס' 58) תשע"ו-2015</w:t>
                  </w:r>
                </w:p>
              </w:txbxContent>
            </v:textbox>
            <w10:anchorlock/>
          </v:shape>
        </w:pict>
      </w:r>
      <w:r>
        <w:rPr>
          <w:rStyle w:val="default"/>
          <w:rFonts w:cs="FrankRuehl" w:hint="cs"/>
          <w:rtl/>
        </w:rPr>
        <w:t>(5ג)</w:t>
      </w:r>
      <w:r>
        <w:rPr>
          <w:rStyle w:val="default"/>
          <w:rFonts w:cs="FrankRuehl" w:hint="cs"/>
          <w:rtl/>
        </w:rPr>
        <w:tab/>
        <w:t>שימש רכז הצעה בלי שנרשם במרשם הרכזים, בניגוד להוראות סעיף 35מו(א);</w:t>
      </w:r>
    </w:p>
    <w:p w:rsidR="005039AB" w:rsidRDefault="005039AB" w:rsidP="005039AB">
      <w:pPr>
        <w:pStyle w:val="P22"/>
        <w:spacing w:before="72"/>
        <w:ind w:left="1021" w:right="1134"/>
        <w:rPr>
          <w:rStyle w:val="default"/>
          <w:rFonts w:cs="FrankRuehl" w:hint="cs"/>
          <w:rtl/>
        </w:rPr>
      </w:pPr>
      <w:r w:rsidRPr="006B17F8">
        <w:rPr>
          <w:rStyle w:val="default"/>
          <w:rFonts w:cs="FrankRuehl"/>
          <w:rtl/>
        </w:rPr>
        <w:pict>
          <v:shape id="_x0000_s3079" type="#_x0000_t202" style="position:absolute;left:0;text-align:left;margin-left:470.25pt;margin-top:7.1pt;width:1in;height:16.8pt;z-index:251896832" filled="f" stroked="f">
            <v:textbox inset="1mm,0,1mm,0">
              <w:txbxContent>
                <w:p w:rsidR="00EB0C8F" w:rsidRDefault="00EB0C8F" w:rsidP="005039AB">
                  <w:pPr>
                    <w:spacing w:line="160" w:lineRule="exact"/>
                    <w:jc w:val="left"/>
                    <w:rPr>
                      <w:rFonts w:cs="Miriam" w:hint="cs"/>
                      <w:sz w:val="18"/>
                      <w:szCs w:val="18"/>
                      <w:rtl/>
                    </w:rPr>
                  </w:pPr>
                  <w:r>
                    <w:rPr>
                      <w:rFonts w:cs="Miriam" w:hint="cs"/>
                      <w:sz w:val="18"/>
                      <w:szCs w:val="18"/>
                      <w:rtl/>
                    </w:rPr>
                    <w:t>(תיקון מס' 58) תשע"ו-2015</w:t>
                  </w:r>
                </w:p>
              </w:txbxContent>
            </v:textbox>
            <w10:anchorlock/>
          </v:shape>
        </w:pict>
      </w:r>
      <w:r>
        <w:rPr>
          <w:rStyle w:val="default"/>
          <w:rFonts w:cs="FrankRuehl" w:hint="cs"/>
          <w:rtl/>
        </w:rPr>
        <w:t>(5ד)</w:t>
      </w:r>
      <w:r>
        <w:rPr>
          <w:rStyle w:val="default"/>
          <w:rFonts w:cs="FrankRuehl" w:hint="cs"/>
          <w:rtl/>
        </w:rPr>
        <w:tab/>
        <w:t>התחזה לרכז הצעה או השתמש בתואר או בכינוי העשויים ליצור רושם שהוא רכז הצעה, בניגוד להוראות סעיף 35מו(ב);</w:t>
      </w:r>
    </w:p>
    <w:p w:rsidR="00633EEC" w:rsidRDefault="00633EEC">
      <w:pPr>
        <w:pStyle w:val="P02"/>
        <w:spacing w:before="72"/>
        <w:ind w:left="1021" w:right="1134" w:firstLine="0"/>
        <w:rPr>
          <w:rStyle w:val="default"/>
          <w:rFonts w:cs="FrankRuehl" w:hint="cs"/>
          <w:rtl/>
        </w:rPr>
      </w:pPr>
      <w:r>
        <w:rPr>
          <w:lang w:val="he-IL"/>
        </w:rPr>
        <w:pict>
          <v:rect id="_x0000_s2287" style="position:absolute;left:0;text-align:left;margin-left:464.5pt;margin-top:8.05pt;width:75.05pt;height:16pt;z-index:251406336" o:allowincell="f" filled="f" stroked="f" strokecolor="lime" strokeweight=".25pt">
            <v:textbox style="mso-next-textbox:#_x0000_s2287"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5) </w:t>
                  </w:r>
                </w:p>
                <w:p w:rsidR="00EB0C8F" w:rsidRDefault="00EB0C8F">
                  <w:pPr>
                    <w:spacing w:line="160" w:lineRule="exact"/>
                    <w:jc w:val="left"/>
                    <w:rPr>
                      <w:rFonts w:cs="Miriam"/>
                      <w:noProof/>
                      <w:sz w:val="18"/>
                      <w:szCs w:val="18"/>
                      <w:rtl/>
                    </w:rPr>
                  </w:pPr>
                  <w:r>
                    <w:rPr>
                      <w:rFonts w:cs="Miriam" w:hint="cs"/>
                      <w:sz w:val="18"/>
                      <w:szCs w:val="18"/>
                      <w:rtl/>
                    </w:rPr>
                    <w:t>תשל</w:t>
                  </w:r>
                  <w:r>
                    <w:rPr>
                      <w:rFonts w:cs="Miriam"/>
                      <w:sz w:val="18"/>
                      <w:szCs w:val="18"/>
                      <w:rtl/>
                    </w:rPr>
                    <w:t>"</w:t>
                  </w:r>
                  <w:r>
                    <w:rPr>
                      <w:rFonts w:cs="Miriam" w:hint="cs"/>
                      <w:sz w:val="18"/>
                      <w:szCs w:val="18"/>
                      <w:rtl/>
                    </w:rPr>
                    <w:t>ח-</w:t>
                  </w:r>
                  <w:r>
                    <w:rPr>
                      <w:rFonts w:cs="Miriam"/>
                      <w:sz w:val="18"/>
                      <w:szCs w:val="18"/>
                      <w:rtl/>
                    </w:rPr>
                    <w:t>1978</w:t>
                  </w:r>
                </w:p>
              </w:txbxContent>
            </v:textbox>
            <w10:anchorlock/>
          </v:rect>
        </w:pict>
      </w:r>
      <w:r>
        <w:rPr>
          <w:rStyle w:val="default"/>
          <w:rFonts w:cs="FrankRuehl"/>
          <w:rtl/>
        </w:rPr>
        <w:t>(6)</w:t>
      </w:r>
      <w:r>
        <w:rPr>
          <w:rStyle w:val="default"/>
          <w:rFonts w:cs="FrankRuehl"/>
          <w:rtl/>
        </w:rPr>
        <w:tab/>
        <w:t>הנפ</w:t>
      </w:r>
      <w:r>
        <w:rPr>
          <w:rStyle w:val="default"/>
          <w:rFonts w:cs="FrankRuehl" w:hint="cs"/>
          <w:rtl/>
        </w:rPr>
        <w:t>יק ניירות ערך בלי שנתקיימה דרישת סעיף 39(א);</w:t>
      </w:r>
    </w:p>
    <w:p w:rsidR="00E205FB" w:rsidRPr="00426F08" w:rsidRDefault="00E205FB" w:rsidP="00E205FB">
      <w:pPr>
        <w:pStyle w:val="P02"/>
        <w:spacing w:before="72"/>
        <w:ind w:left="1021" w:right="1134" w:firstLine="0"/>
        <w:rPr>
          <w:rStyle w:val="default"/>
          <w:rFonts w:cs="FrankRuehl"/>
          <w:rtl/>
        </w:rPr>
      </w:pPr>
      <w:r>
        <w:rPr>
          <w:lang w:val="he-IL"/>
        </w:rPr>
        <w:pict>
          <v:rect id="_x0000_s3414" style="position:absolute;left:0;text-align:left;margin-left:468.65pt;margin-top:7.1pt;width:75.05pt;height:19.05pt;z-index:252088320" o:allowincell="f" filled="f" stroked="f" strokecolor="lime" strokeweight=".25pt">
            <v:textbox style="mso-next-textbox:#_x0000_s3414" inset="1mm,0,1mm,0">
              <w:txbxContent>
                <w:p w:rsidR="00EB0C8F" w:rsidRDefault="00EB0C8F" w:rsidP="00E205FB">
                  <w:pPr>
                    <w:spacing w:line="160" w:lineRule="exact"/>
                    <w:jc w:val="left"/>
                    <w:rPr>
                      <w:rFonts w:cs="Miriam"/>
                      <w:noProof/>
                      <w:sz w:val="18"/>
                      <w:szCs w:val="18"/>
                      <w:rtl/>
                    </w:rPr>
                  </w:pPr>
                  <w:r>
                    <w:rPr>
                      <w:rFonts w:cs="Miriam" w:hint="cs"/>
                      <w:noProof/>
                      <w:sz w:val="18"/>
                      <w:szCs w:val="18"/>
                      <w:rtl/>
                    </w:rPr>
                    <w:t>(תיקון מס' 66) תשע"ח-2017</w:t>
                  </w:r>
                </w:p>
              </w:txbxContent>
            </v:textbox>
            <w10:anchorlock/>
          </v:rect>
        </w:pict>
      </w:r>
      <w:r>
        <w:rPr>
          <w:rStyle w:val="default"/>
          <w:rFonts w:cs="FrankRuehl"/>
          <w:rtl/>
        </w:rPr>
        <w:t>(</w:t>
      </w:r>
      <w:r>
        <w:rPr>
          <w:rStyle w:val="default"/>
          <w:rFonts w:cs="FrankRuehl" w:hint="cs"/>
          <w:rtl/>
        </w:rPr>
        <w:t>6א)</w:t>
      </w:r>
      <w:r>
        <w:rPr>
          <w:rStyle w:val="default"/>
          <w:rFonts w:cs="FrankRuehl" w:hint="cs"/>
          <w:rtl/>
        </w:rPr>
        <w:tab/>
      </w:r>
      <w:r w:rsidRPr="00426F08">
        <w:rPr>
          <w:rStyle w:val="default"/>
          <w:rFonts w:cs="FrankRuehl" w:hint="cs"/>
          <w:rtl/>
        </w:rPr>
        <w:t>הציע בזירת סוחר, מסחר במכשיר פיננסי מסוג אופציה בינארית או מסחר במכשיר פיננסי אחר מסוג שקבע שר האוצר, בניגוד להוראות סעיף 44יב1;</w:t>
      </w:r>
    </w:p>
    <w:p w:rsidR="00E205FB" w:rsidRPr="00426F08" w:rsidRDefault="00E205FB" w:rsidP="00E205FB">
      <w:pPr>
        <w:pStyle w:val="P02"/>
        <w:spacing w:before="72"/>
        <w:ind w:left="1021" w:right="1134" w:firstLine="0"/>
        <w:rPr>
          <w:rStyle w:val="default"/>
          <w:rFonts w:cs="FrankRuehl"/>
          <w:rtl/>
        </w:rPr>
      </w:pPr>
      <w:r>
        <w:rPr>
          <w:lang w:val="he-IL"/>
        </w:rPr>
        <w:pict>
          <v:rect id="_x0000_s3413" style="position:absolute;left:0;text-align:left;margin-left:468.65pt;margin-top:7.1pt;width:75.05pt;height:19.05pt;z-index:252087296" o:allowincell="f" filled="f" stroked="f" strokecolor="lime" strokeweight=".25pt">
            <v:textbox style="mso-next-textbox:#_x0000_s3413" inset="1mm,0,1mm,0">
              <w:txbxContent>
                <w:p w:rsidR="00EB0C8F" w:rsidRDefault="00EB0C8F" w:rsidP="00E205FB">
                  <w:pPr>
                    <w:spacing w:line="160" w:lineRule="exact"/>
                    <w:jc w:val="left"/>
                    <w:rPr>
                      <w:rFonts w:cs="Miriam"/>
                      <w:noProof/>
                      <w:sz w:val="18"/>
                      <w:szCs w:val="18"/>
                      <w:rtl/>
                    </w:rPr>
                  </w:pPr>
                  <w:r>
                    <w:rPr>
                      <w:rFonts w:cs="Miriam" w:hint="cs"/>
                      <w:noProof/>
                      <w:sz w:val="18"/>
                      <w:szCs w:val="18"/>
                      <w:rtl/>
                    </w:rPr>
                    <w:t>(תיקון מס' 66) תשע"ח-2017</w:t>
                  </w:r>
                </w:p>
              </w:txbxContent>
            </v:textbox>
            <w10:anchorlock/>
          </v:rect>
        </w:pict>
      </w:r>
      <w:r>
        <w:rPr>
          <w:rStyle w:val="default"/>
          <w:rFonts w:cs="FrankRuehl"/>
          <w:rtl/>
        </w:rPr>
        <w:t>(</w:t>
      </w:r>
      <w:r w:rsidRPr="00426F08">
        <w:rPr>
          <w:rStyle w:val="default"/>
          <w:rFonts w:cs="FrankRuehl" w:hint="cs"/>
          <w:rtl/>
        </w:rPr>
        <w:t>6א1)</w:t>
      </w:r>
      <w:r>
        <w:rPr>
          <w:rStyle w:val="default"/>
          <w:rFonts w:cs="FrankRuehl" w:hint="cs"/>
          <w:rtl/>
        </w:rPr>
        <w:t xml:space="preserve"> </w:t>
      </w:r>
      <w:r w:rsidRPr="00426F08">
        <w:rPr>
          <w:rStyle w:val="default"/>
          <w:rFonts w:cs="FrankRuehl" w:hint="cs"/>
          <w:rtl/>
        </w:rPr>
        <w:t>ניהל זירת סוחר בלא רישיון זירה או בניגוד לתנאיו, בניגוד להוראות סעיף 44יג;</w:t>
      </w:r>
    </w:p>
    <w:p w:rsidR="00E205FB" w:rsidRPr="00426F08" w:rsidRDefault="00E205FB" w:rsidP="00E205FB">
      <w:pPr>
        <w:pStyle w:val="P02"/>
        <w:spacing w:before="72"/>
        <w:ind w:left="1021" w:right="1134" w:firstLine="0"/>
        <w:rPr>
          <w:rStyle w:val="default"/>
          <w:rFonts w:cs="FrankRuehl"/>
          <w:rtl/>
        </w:rPr>
      </w:pPr>
      <w:r>
        <w:rPr>
          <w:lang w:val="he-IL"/>
        </w:rPr>
        <w:pict>
          <v:rect id="_x0000_s3415" style="position:absolute;left:0;text-align:left;margin-left:468.65pt;margin-top:7.1pt;width:75.05pt;height:19.05pt;z-index:252089344" o:allowincell="f" filled="f" stroked="f" strokecolor="lime" strokeweight=".25pt">
            <v:textbox style="mso-next-textbox:#_x0000_s3415" inset="1mm,0,1mm,0">
              <w:txbxContent>
                <w:p w:rsidR="00EB0C8F" w:rsidRDefault="00EB0C8F" w:rsidP="00E205FB">
                  <w:pPr>
                    <w:spacing w:line="160" w:lineRule="exact"/>
                    <w:jc w:val="left"/>
                    <w:rPr>
                      <w:rFonts w:cs="Miriam"/>
                      <w:noProof/>
                      <w:sz w:val="18"/>
                      <w:szCs w:val="18"/>
                      <w:rtl/>
                    </w:rPr>
                  </w:pPr>
                  <w:r>
                    <w:rPr>
                      <w:rFonts w:cs="Miriam" w:hint="cs"/>
                      <w:noProof/>
                      <w:sz w:val="18"/>
                      <w:szCs w:val="18"/>
                      <w:rtl/>
                    </w:rPr>
                    <w:t>(תיקון מס' 66) תשע"ח-2017</w:t>
                  </w:r>
                </w:p>
              </w:txbxContent>
            </v:textbox>
            <w10:anchorlock/>
          </v:rect>
        </w:pict>
      </w:r>
      <w:r>
        <w:rPr>
          <w:rStyle w:val="default"/>
          <w:rFonts w:cs="FrankRuehl"/>
          <w:rtl/>
        </w:rPr>
        <w:t>(</w:t>
      </w:r>
      <w:r w:rsidRPr="00426F08">
        <w:rPr>
          <w:rStyle w:val="default"/>
          <w:rFonts w:cs="FrankRuehl" w:hint="cs"/>
          <w:rtl/>
        </w:rPr>
        <w:t>6א2)</w:t>
      </w:r>
      <w:r>
        <w:rPr>
          <w:rStyle w:val="default"/>
          <w:rFonts w:cs="FrankRuehl" w:hint="cs"/>
          <w:rtl/>
        </w:rPr>
        <w:t xml:space="preserve"> </w:t>
      </w:r>
      <w:r w:rsidRPr="00426F08">
        <w:rPr>
          <w:rStyle w:val="default"/>
          <w:rFonts w:cs="FrankRuehl" w:hint="cs"/>
          <w:rtl/>
        </w:rPr>
        <w:t>ניהל זירת סוחר המשמשת רק לקוחות מחוץ לישראל והציע בה מסחר במכשיר מסוג אופציה בינארית או במכשיר פיננסי אחר שנקבע לפי סעיף 44יב1, בניגוד להוראות סעיף 44יד1;</w:t>
      </w:r>
    </w:p>
    <w:p w:rsidR="004157BD" w:rsidRDefault="004157BD" w:rsidP="004157BD">
      <w:pPr>
        <w:pStyle w:val="P02"/>
        <w:spacing w:before="72"/>
        <w:ind w:left="1021" w:right="1134" w:firstLine="0"/>
        <w:rPr>
          <w:rStyle w:val="default"/>
          <w:rFonts w:cs="FrankRuehl"/>
          <w:rtl/>
        </w:rPr>
      </w:pPr>
      <w:r>
        <w:rPr>
          <w:lang w:val="he-IL"/>
        </w:rPr>
        <w:pict>
          <v:rect id="_x0000_s3029" style="position:absolute;left:0;text-align:left;margin-left:468.65pt;margin-top:7.1pt;width:75.05pt;height:16pt;z-index:251864064" o:allowincell="f" filled="f" stroked="f" strokecolor="lime" strokeweight=".25pt">
            <v:textbox style="mso-next-textbox:#_x0000_s3029" inset="1mm,0,1mm,0">
              <w:txbxContent>
                <w:p w:rsidR="00EB0C8F" w:rsidRDefault="00EB0C8F" w:rsidP="004157BD">
                  <w:pPr>
                    <w:spacing w:line="160" w:lineRule="exact"/>
                    <w:jc w:val="left"/>
                    <w:rPr>
                      <w:rFonts w:cs="Miriam"/>
                      <w:noProof/>
                      <w:sz w:val="18"/>
                      <w:szCs w:val="18"/>
                      <w:rtl/>
                    </w:rPr>
                  </w:pPr>
                  <w:r>
                    <w:rPr>
                      <w:rFonts w:cs="Miriam"/>
                      <w:sz w:val="18"/>
                      <w:szCs w:val="18"/>
                      <w:rtl/>
                    </w:rPr>
                    <w:t>(</w:t>
                  </w:r>
                  <w:r>
                    <w:rPr>
                      <w:rFonts w:cs="Miriam" w:hint="cs"/>
                      <w:sz w:val="18"/>
                      <w:szCs w:val="18"/>
                      <w:rtl/>
                    </w:rPr>
                    <w:t>תיקון מס' 42) תש"ע-2010</w:t>
                  </w:r>
                </w:p>
              </w:txbxContent>
            </v:textbox>
            <w10:anchorlock/>
          </v:rect>
        </w:pict>
      </w:r>
      <w:r>
        <w:rPr>
          <w:rStyle w:val="default"/>
          <w:rFonts w:cs="FrankRuehl"/>
          <w:rtl/>
        </w:rPr>
        <w:t>(</w:t>
      </w:r>
      <w:r>
        <w:rPr>
          <w:rStyle w:val="default"/>
          <w:rFonts w:cs="FrankRuehl" w:hint="cs"/>
          <w:rtl/>
        </w:rPr>
        <w:t>6ב)</w:t>
      </w:r>
      <w:r>
        <w:rPr>
          <w:rStyle w:val="default"/>
          <w:rFonts w:cs="FrankRuehl" w:hint="cs"/>
          <w:rtl/>
        </w:rPr>
        <w:tab/>
        <w:t>פנה בהצעה לסחור בזירת סוחר, בניגוד להוראות סעיף 44טו;</w:t>
      </w:r>
    </w:p>
    <w:p w:rsidR="004157BD" w:rsidRDefault="004157BD" w:rsidP="004157BD">
      <w:pPr>
        <w:pStyle w:val="P02"/>
        <w:spacing w:before="72"/>
        <w:ind w:left="1021" w:right="1134" w:firstLine="0"/>
        <w:rPr>
          <w:rStyle w:val="default"/>
          <w:rFonts w:cs="FrankRuehl" w:hint="cs"/>
          <w:rtl/>
        </w:rPr>
      </w:pPr>
      <w:r>
        <w:rPr>
          <w:lang w:val="he-IL"/>
        </w:rPr>
        <w:pict>
          <v:rect id="_x0000_s3030" style="position:absolute;left:0;text-align:left;margin-left:468.65pt;margin-top:7.1pt;width:75.05pt;height:16pt;z-index:251865088" o:allowincell="f" filled="f" stroked="f" strokecolor="lime" strokeweight=".25pt">
            <v:textbox style="mso-next-textbox:#_x0000_s3030" inset="1mm,0,1mm,0">
              <w:txbxContent>
                <w:p w:rsidR="00EB0C8F" w:rsidRDefault="00EB0C8F" w:rsidP="004157BD">
                  <w:pPr>
                    <w:spacing w:line="160" w:lineRule="exact"/>
                    <w:jc w:val="left"/>
                    <w:rPr>
                      <w:rFonts w:cs="Miriam"/>
                      <w:noProof/>
                      <w:sz w:val="18"/>
                      <w:szCs w:val="18"/>
                      <w:rtl/>
                    </w:rPr>
                  </w:pPr>
                  <w:r>
                    <w:rPr>
                      <w:rFonts w:cs="Miriam"/>
                      <w:sz w:val="18"/>
                      <w:szCs w:val="18"/>
                      <w:rtl/>
                    </w:rPr>
                    <w:t>(</w:t>
                  </w:r>
                  <w:r>
                    <w:rPr>
                      <w:rFonts w:cs="Miriam" w:hint="cs"/>
                      <w:sz w:val="18"/>
                      <w:szCs w:val="18"/>
                      <w:rtl/>
                    </w:rPr>
                    <w:t>תיקון מס' 42) תש"ע-2010</w:t>
                  </w:r>
                </w:p>
              </w:txbxContent>
            </v:textbox>
            <w10:anchorlock/>
          </v:rect>
        </w:pict>
      </w:r>
      <w:r>
        <w:rPr>
          <w:rStyle w:val="default"/>
          <w:rFonts w:cs="FrankRuehl"/>
          <w:rtl/>
        </w:rPr>
        <w:t>(</w:t>
      </w:r>
      <w:r>
        <w:rPr>
          <w:rStyle w:val="default"/>
          <w:rFonts w:cs="FrankRuehl" w:hint="cs"/>
          <w:rtl/>
        </w:rPr>
        <w:t>6ג)</w:t>
      </w:r>
      <w:r>
        <w:rPr>
          <w:rStyle w:val="default"/>
          <w:rFonts w:cs="FrankRuehl" w:hint="cs"/>
          <w:rtl/>
        </w:rPr>
        <w:tab/>
        <w:t>כלל בדיווח, בפרסום מטעמו או במידע אחר שהוא מוסר, פרט מטעה, בניגוד להוראות סעיף 44יז(ב);</w:t>
      </w:r>
    </w:p>
    <w:p w:rsidR="00633EEC" w:rsidRDefault="00633EEC">
      <w:pPr>
        <w:pStyle w:val="P22"/>
        <w:spacing w:before="72"/>
        <w:ind w:left="1021" w:right="1134"/>
        <w:rPr>
          <w:rStyle w:val="default"/>
          <w:rFonts w:cs="FrankRuehl"/>
          <w:rtl/>
        </w:rPr>
      </w:pPr>
      <w:r>
        <w:rPr>
          <w:rStyle w:val="default"/>
          <w:rFonts w:cs="FrankRuehl"/>
          <w:rtl/>
        </w:rPr>
        <w:t>(7)</w:t>
      </w:r>
      <w:r>
        <w:rPr>
          <w:rStyle w:val="default"/>
          <w:rFonts w:cs="FrankRuehl"/>
          <w:rtl/>
        </w:rPr>
        <w:tab/>
        <w:t>הפר</w:t>
      </w:r>
      <w:r>
        <w:rPr>
          <w:rStyle w:val="default"/>
          <w:rFonts w:cs="FrankRuehl" w:hint="cs"/>
          <w:rtl/>
        </w:rPr>
        <w:t xml:space="preserve"> הוראות סעיף 45(א);</w:t>
      </w:r>
    </w:p>
    <w:p w:rsidR="00E818DA" w:rsidRPr="00B771D5" w:rsidRDefault="00E818DA" w:rsidP="00E818DA">
      <w:pPr>
        <w:pStyle w:val="P02"/>
        <w:spacing w:before="72"/>
        <w:ind w:left="1021" w:right="1134" w:firstLine="0"/>
        <w:rPr>
          <w:rStyle w:val="default"/>
          <w:rFonts w:cs="FrankRuehl"/>
          <w:rtl/>
        </w:rPr>
      </w:pPr>
      <w:r>
        <w:rPr>
          <w:lang w:val="he-IL"/>
        </w:rPr>
        <w:pict>
          <v:rect id="_x0000_s3475" style="position:absolute;left:0;text-align:left;margin-left:468.65pt;margin-top:7.1pt;width:75.05pt;height:19.05pt;z-index:252119040" o:allowincell="f" filled="f" stroked="f" strokecolor="lime" strokeweight=".25pt">
            <v:textbox style="mso-next-textbox:#_x0000_s3475" inset="1mm,0,1mm,0">
              <w:txbxContent>
                <w:p w:rsidR="00E818DA" w:rsidRDefault="00E818DA" w:rsidP="00E818DA">
                  <w:pPr>
                    <w:spacing w:line="160" w:lineRule="exact"/>
                    <w:jc w:val="left"/>
                    <w:rPr>
                      <w:rFonts w:cs="Miriam" w:hint="cs"/>
                      <w:noProof/>
                      <w:sz w:val="18"/>
                      <w:szCs w:val="18"/>
                      <w:rtl/>
                    </w:rPr>
                  </w:pPr>
                  <w:r>
                    <w:rPr>
                      <w:rFonts w:cs="Miriam" w:hint="cs"/>
                      <w:noProof/>
                      <w:sz w:val="18"/>
                      <w:szCs w:val="18"/>
                      <w:rtl/>
                    </w:rPr>
                    <w:t>(תיקון מס' 63) תשע"ז-2017</w:t>
                  </w:r>
                </w:p>
              </w:txbxContent>
            </v:textbox>
            <w10:anchorlock/>
          </v:rect>
        </w:pict>
      </w:r>
      <w:r>
        <w:rPr>
          <w:rStyle w:val="default"/>
          <w:rFonts w:cs="FrankRuehl"/>
          <w:rtl/>
        </w:rPr>
        <w:t>(</w:t>
      </w:r>
      <w:r>
        <w:rPr>
          <w:rStyle w:val="default"/>
          <w:rFonts w:cs="FrankRuehl" w:hint="cs"/>
          <w:rtl/>
        </w:rPr>
        <w:t>7א</w:t>
      </w:r>
      <w:r w:rsidRPr="00426F08">
        <w:rPr>
          <w:rStyle w:val="default"/>
          <w:rFonts w:cs="FrankRuehl" w:hint="cs"/>
          <w:rtl/>
        </w:rPr>
        <w:t>)</w:t>
      </w:r>
      <w:r>
        <w:rPr>
          <w:rStyle w:val="default"/>
          <w:rFonts w:cs="FrankRuehl"/>
          <w:rtl/>
        </w:rPr>
        <w:tab/>
      </w:r>
      <w:r w:rsidRPr="00B771D5">
        <w:rPr>
          <w:rStyle w:val="default"/>
          <w:rFonts w:cs="FrankRuehl" w:hint="cs"/>
          <w:rtl/>
        </w:rPr>
        <w:t>פנה בהצעה למתן שירותי מסחר בניירות ערך באמצעות מערכת למסחר בניירות ערך שאינה מנוהלת בידי בורסה, בניגוד להוראות סעיף 49א(א), ובלא שניתן לו היתר לפי הוראות סעיף 49א(ב);</w:t>
      </w:r>
    </w:p>
    <w:p w:rsidR="00633EEC" w:rsidRDefault="00633EEC">
      <w:pPr>
        <w:pStyle w:val="P22"/>
        <w:spacing w:before="72"/>
        <w:ind w:left="1021" w:right="1134"/>
        <w:rPr>
          <w:rStyle w:val="default"/>
          <w:rFonts w:cs="FrankRuehl"/>
          <w:rtl/>
        </w:rPr>
      </w:pPr>
      <w:r>
        <w:rPr>
          <w:rStyle w:val="default"/>
          <w:rFonts w:cs="FrankRuehl" w:hint="cs"/>
          <w:rtl/>
        </w:rPr>
        <w:t>(8)</w:t>
      </w:r>
      <w:r>
        <w:rPr>
          <w:rStyle w:val="default"/>
          <w:rFonts w:cs="FrankRuehl"/>
          <w:rtl/>
        </w:rPr>
        <w:tab/>
        <w:t>הפר</w:t>
      </w:r>
      <w:r>
        <w:rPr>
          <w:rStyle w:val="default"/>
          <w:rFonts w:cs="FrankRuehl" w:hint="cs"/>
          <w:rtl/>
        </w:rPr>
        <w:t xml:space="preserve"> הוראות סעיף 52ט(ב);</w:t>
      </w:r>
    </w:p>
    <w:p w:rsidR="00633EEC" w:rsidRDefault="00633EEC">
      <w:pPr>
        <w:pStyle w:val="P22"/>
        <w:spacing w:before="72"/>
        <w:ind w:left="1021" w:right="1134"/>
        <w:rPr>
          <w:rStyle w:val="default"/>
          <w:rFonts w:cs="FrankRuehl"/>
          <w:rtl/>
        </w:rPr>
      </w:pPr>
      <w:r>
        <w:rPr>
          <w:lang w:val="he-IL"/>
        </w:rPr>
        <w:pict>
          <v:rect id="_x0000_s2288" style="position:absolute;left:0;text-align:left;margin-left:464.5pt;margin-top:8.05pt;width:75.05pt;height:16pt;z-index:251407360" o:allowincell="f" filled="f" stroked="f" strokecolor="lime" strokeweight=".25pt">
            <v:textbox style="mso-next-textbox:#_x0000_s2288"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Style w:val="default"/>
          <w:rFonts w:cs="FrankRuehl"/>
          <w:rtl/>
        </w:rPr>
        <w:t>(9)</w:t>
      </w:r>
      <w:r>
        <w:rPr>
          <w:rStyle w:val="default"/>
          <w:rFonts w:cs="FrankRuehl"/>
          <w:rtl/>
        </w:rPr>
        <w:tab/>
        <w:t xml:space="preserve">לא </w:t>
      </w:r>
      <w:r>
        <w:rPr>
          <w:rStyle w:val="default"/>
          <w:rFonts w:cs="FrankRuehl" w:hint="cs"/>
          <w:rtl/>
        </w:rPr>
        <w:t>קיים הוראות סעיף 52ט(ג) או (ד);</w:t>
      </w:r>
    </w:p>
    <w:p w:rsidR="00633EEC" w:rsidRDefault="00633EEC" w:rsidP="00E76A71">
      <w:pPr>
        <w:pStyle w:val="P02"/>
        <w:spacing w:before="72"/>
        <w:ind w:left="1021" w:right="1134" w:firstLine="0"/>
        <w:rPr>
          <w:rStyle w:val="default"/>
          <w:rFonts w:cs="FrankRuehl" w:hint="cs"/>
          <w:rtl/>
        </w:rPr>
      </w:pPr>
      <w:r>
        <w:rPr>
          <w:lang w:val="he-IL"/>
        </w:rPr>
        <w:pict>
          <v:rect id="_x0000_s2289" style="position:absolute;left:0;text-align:left;margin-left:464.5pt;margin-top:8.05pt;width:75.05pt;height:39pt;z-index:251408384" o:allowincell="f" filled="f" stroked="f" strokecolor="lime" strokeweight=".25pt">
            <v:textbox style="mso-next-textbox:#_x0000_s2289" inset="0,0,0,0">
              <w:txbxContent>
                <w:p w:rsidR="00EB0C8F" w:rsidRDefault="00EB0C8F">
                  <w:pPr>
                    <w:spacing w:line="160" w:lineRule="exact"/>
                    <w:jc w:val="left"/>
                    <w:rPr>
                      <w:rFonts w:cs="Miriam" w:hint="cs"/>
                      <w:sz w:val="18"/>
                      <w:szCs w:val="18"/>
                      <w:rtl/>
                    </w:rPr>
                  </w:pPr>
                  <w:r>
                    <w:rPr>
                      <w:rFonts w:cs="Miriam"/>
                      <w:sz w:val="18"/>
                      <w:szCs w:val="18"/>
                      <w:rtl/>
                    </w:rPr>
                    <w:t>(</w:t>
                  </w:r>
                  <w:r>
                    <w:rPr>
                      <w:rFonts w:cs="Miriam" w:hint="cs"/>
                      <w:sz w:val="18"/>
                      <w:szCs w:val="18"/>
                      <w:rtl/>
                    </w:rPr>
                    <w:t>תיקון מס'</w:t>
                  </w:r>
                  <w:r>
                    <w:rPr>
                      <w:rFonts w:cs="Miriam"/>
                      <w:sz w:val="18"/>
                      <w:szCs w:val="18"/>
                      <w:rtl/>
                    </w:rPr>
                    <w:t xml:space="preserve"> 9) 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37) תשס"ט-2008</w:t>
                  </w:r>
                </w:p>
              </w:txbxContent>
            </v:textbox>
            <w10:anchorlock/>
          </v:rect>
        </w:pict>
      </w:r>
      <w:r>
        <w:rPr>
          <w:rStyle w:val="default"/>
          <w:rFonts w:cs="FrankRuehl"/>
          <w:rtl/>
        </w:rPr>
        <w:t>(10)</w:t>
      </w:r>
      <w:r>
        <w:rPr>
          <w:rStyle w:val="default"/>
          <w:rFonts w:cs="FrankRuehl"/>
          <w:rtl/>
        </w:rPr>
        <w:tab/>
        <w:t xml:space="preserve">לא </w:t>
      </w:r>
      <w:r>
        <w:rPr>
          <w:rStyle w:val="default"/>
          <w:rFonts w:cs="FrankRuehl" w:hint="cs"/>
          <w:rtl/>
        </w:rPr>
        <w:t>קיים דריש</w:t>
      </w:r>
      <w:r>
        <w:rPr>
          <w:rStyle w:val="default"/>
          <w:rFonts w:cs="FrankRuehl"/>
          <w:rtl/>
        </w:rPr>
        <w:t xml:space="preserve">ה </w:t>
      </w:r>
      <w:r>
        <w:rPr>
          <w:rStyle w:val="default"/>
          <w:rFonts w:cs="FrankRuehl" w:hint="cs"/>
          <w:rtl/>
        </w:rPr>
        <w:t>לפי סעיפים 56א(א)</w:t>
      </w:r>
      <w:r w:rsidR="00E76A71">
        <w:rPr>
          <w:rStyle w:val="default"/>
          <w:rFonts w:cs="FrankRuehl" w:hint="cs"/>
          <w:rtl/>
        </w:rPr>
        <w:t>, 56א1(א)</w:t>
      </w:r>
      <w:r>
        <w:rPr>
          <w:rStyle w:val="default"/>
          <w:rFonts w:cs="FrankRuehl" w:hint="cs"/>
          <w:rtl/>
        </w:rPr>
        <w:t xml:space="preserve"> או 56ג(</w:t>
      </w:r>
      <w:r w:rsidR="00E76A71">
        <w:rPr>
          <w:rStyle w:val="default"/>
          <w:rFonts w:cs="FrankRuehl" w:hint="cs"/>
          <w:rtl/>
        </w:rPr>
        <w:t>2</w:t>
      </w:r>
      <w:r>
        <w:rPr>
          <w:rStyle w:val="default"/>
          <w:rFonts w:cs="FrankRuehl" w:hint="cs"/>
          <w:rtl/>
        </w:rPr>
        <w:t>) במועד שנדרש לכך;</w:t>
      </w:r>
    </w:p>
    <w:p w:rsidR="00E76A71" w:rsidRDefault="00E76A71">
      <w:pPr>
        <w:pStyle w:val="P02"/>
        <w:spacing w:before="72"/>
        <w:ind w:left="1021" w:right="1134" w:firstLine="0"/>
        <w:rPr>
          <w:rStyle w:val="default"/>
          <w:rFonts w:cs="FrankRuehl"/>
          <w:rtl/>
        </w:rPr>
      </w:pPr>
    </w:p>
    <w:p w:rsidR="00633EEC" w:rsidRDefault="00633EEC">
      <w:pPr>
        <w:pStyle w:val="P22"/>
        <w:spacing w:before="72"/>
        <w:ind w:left="1021" w:right="1134"/>
        <w:rPr>
          <w:rStyle w:val="default"/>
          <w:rFonts w:cs="FrankRuehl"/>
          <w:rtl/>
        </w:rPr>
      </w:pPr>
      <w:r>
        <w:rPr>
          <w:lang w:val="he-IL"/>
        </w:rPr>
        <w:pict>
          <v:rect id="_x0000_s2290" style="position:absolute;left:0;text-align:left;margin-left:464.5pt;margin-top:8.05pt;width:75.05pt;height:16pt;z-index:251409408" o:allowincell="f" filled="f" stroked="f" strokecolor="lime" strokeweight=".25pt">
            <v:textbox style="mso-next-textbox:#_x0000_s2290"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Style w:val="default"/>
          <w:rFonts w:cs="FrankRuehl"/>
          <w:rtl/>
        </w:rPr>
        <w:t>(11)</w:t>
      </w:r>
      <w:r>
        <w:rPr>
          <w:rStyle w:val="default"/>
          <w:rFonts w:cs="FrankRuehl"/>
          <w:rtl/>
        </w:rPr>
        <w:tab/>
        <w:t>הפר</w:t>
      </w:r>
      <w:r>
        <w:rPr>
          <w:rStyle w:val="default"/>
          <w:rFonts w:cs="FrankRuehl" w:hint="cs"/>
          <w:rtl/>
        </w:rPr>
        <w:t xml:space="preserve"> את הוראות סעיף 56ה.</w:t>
      </w:r>
    </w:p>
    <w:p w:rsidR="00633EEC" w:rsidRDefault="00633EEC">
      <w:pPr>
        <w:pStyle w:val="P00"/>
        <w:spacing w:before="72"/>
        <w:ind w:left="0" w:right="1134"/>
        <w:rPr>
          <w:rStyle w:val="default"/>
          <w:rFonts w:cs="FrankRuehl"/>
          <w:rtl/>
        </w:rPr>
      </w:pPr>
      <w:r>
        <w:rPr>
          <w:lang w:val="he-IL"/>
        </w:rPr>
        <w:pict>
          <v:rect id="_x0000_s2291" style="position:absolute;left:0;text-align:left;margin-left:464.5pt;margin-top:8.05pt;width:75.05pt;height:16pt;z-index:251410432" o:allowincell="f" filled="f" stroked="f" strokecolor="lime" strokeweight=".25pt">
            <v:textbox style="mso-next-textbox:#_x0000_s2291"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15) </w:t>
                  </w:r>
                </w:p>
                <w:p w:rsidR="00EB0C8F" w:rsidRDefault="00EB0C8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Fonts w:cs="FrankRuehl"/>
          <w:sz w:val="26"/>
          <w:rtl/>
        </w:rPr>
        <w:tab/>
      </w:r>
      <w:r>
        <w:rPr>
          <w:rStyle w:val="default"/>
          <w:rFonts w:cs="FrankRuehl"/>
          <w:rtl/>
        </w:rPr>
        <w:t>(ב1)</w:t>
      </w:r>
      <w:r>
        <w:rPr>
          <w:rStyle w:val="default"/>
          <w:rFonts w:cs="FrankRuehl"/>
          <w:rtl/>
        </w:rPr>
        <w:tab/>
        <w:t xml:space="preserve">מי </w:t>
      </w:r>
      <w:r>
        <w:rPr>
          <w:rStyle w:val="default"/>
          <w:rFonts w:cs="FrankRuehl" w:hint="cs"/>
          <w:rtl/>
        </w:rPr>
        <w:t>שעשה אחד</w:t>
      </w:r>
      <w:r>
        <w:rPr>
          <w:rStyle w:val="default"/>
          <w:rFonts w:cs="FrankRuehl"/>
          <w:rtl/>
        </w:rPr>
        <w:t xml:space="preserve"> מ</w:t>
      </w:r>
      <w:r>
        <w:rPr>
          <w:rStyle w:val="default"/>
          <w:rFonts w:cs="FrankRuehl" w:hint="cs"/>
          <w:rtl/>
        </w:rPr>
        <w:t>אלה, דינו -</w:t>
      </w:r>
      <w:r>
        <w:rPr>
          <w:rStyle w:val="default"/>
          <w:rFonts w:cs="FrankRuehl"/>
          <w:rtl/>
        </w:rPr>
        <w:t xml:space="preserve"> מא</w:t>
      </w:r>
      <w:r>
        <w:rPr>
          <w:rStyle w:val="default"/>
          <w:rFonts w:cs="FrankRuehl" w:hint="cs"/>
          <w:rtl/>
        </w:rPr>
        <w:t>סר ששה חודשים:</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הפר</w:t>
      </w:r>
      <w:r>
        <w:rPr>
          <w:rStyle w:val="default"/>
          <w:rFonts w:cs="FrankRuehl" w:hint="cs"/>
          <w:rtl/>
        </w:rPr>
        <w:t xml:space="preserve"> הוראה מהוראות סעיף 10א;</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הפר</w:t>
      </w:r>
      <w:r>
        <w:rPr>
          <w:rStyle w:val="default"/>
          <w:rFonts w:cs="FrankRuehl" w:hint="cs"/>
          <w:rtl/>
        </w:rPr>
        <w:t xml:space="preserve"> הגבלה מההגבלות המיוחדות שנקבעו לפי</w:t>
      </w:r>
      <w:r>
        <w:rPr>
          <w:rStyle w:val="default"/>
          <w:rFonts w:cs="FrankRuehl"/>
          <w:rtl/>
        </w:rPr>
        <w:t xml:space="preserve"> סעי</w:t>
      </w:r>
      <w:r>
        <w:rPr>
          <w:rStyle w:val="default"/>
          <w:rFonts w:cs="FrankRuehl" w:hint="cs"/>
          <w:rtl/>
        </w:rPr>
        <w:t>ף 10ב;</w:t>
      </w:r>
    </w:p>
    <w:p w:rsidR="00633EEC" w:rsidRDefault="00633EEC">
      <w:pPr>
        <w:pStyle w:val="P22"/>
        <w:spacing w:before="72"/>
        <w:ind w:left="1021" w:right="1134"/>
        <w:rPr>
          <w:rStyle w:val="default"/>
          <w:rFonts w:cs="FrankRuehl"/>
          <w:rtl/>
        </w:rPr>
      </w:pPr>
      <w:r>
        <w:rPr>
          <w:rStyle w:val="default"/>
          <w:rFonts w:cs="FrankRuehl" w:hint="cs"/>
          <w:rtl/>
        </w:rPr>
        <w:t>(3)</w:t>
      </w:r>
      <w:r>
        <w:rPr>
          <w:rStyle w:val="default"/>
          <w:rFonts w:cs="FrankRuehl"/>
          <w:rtl/>
        </w:rPr>
        <w:tab/>
        <w:t>הפר</w:t>
      </w:r>
      <w:r>
        <w:rPr>
          <w:rStyle w:val="default"/>
          <w:rFonts w:cs="FrankRuehl" w:hint="cs"/>
          <w:rtl/>
        </w:rPr>
        <w:t xml:space="preserve"> תנאי שנקבע בהיתר לפי סעיפים 10א עד 10ג.</w:t>
      </w:r>
    </w:p>
    <w:p w:rsidR="00633EEC" w:rsidRDefault="00633EEC" w:rsidP="00F5360B">
      <w:pPr>
        <w:pStyle w:val="P00"/>
        <w:spacing w:before="72"/>
        <w:ind w:left="0" w:right="1134"/>
        <w:rPr>
          <w:rStyle w:val="default"/>
          <w:rFonts w:cs="FrankRuehl" w:hint="cs"/>
          <w:rtl/>
        </w:rPr>
      </w:pPr>
      <w:r>
        <w:rPr>
          <w:lang w:val="he-IL"/>
        </w:rPr>
        <w:pict>
          <v:rect id="_x0000_s2292" style="position:absolute;left:0;text-align:left;margin-left:464.5pt;margin-top:8.05pt;width:75.05pt;height:16pt;z-index:251411456" o:allowincell="f" filled="f" stroked="f" strokecolor="lime" strokeweight=".25pt">
            <v:textbox style="mso-next-textbox:#_x0000_s2292" inset="0,0,0,0">
              <w:txbxContent>
                <w:p w:rsidR="00EB0C8F" w:rsidRDefault="00EB0C8F" w:rsidP="00F5360B">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(ג)</w:t>
      </w:r>
      <w:r>
        <w:rPr>
          <w:rStyle w:val="default"/>
          <w:rFonts w:cs="FrankRuehl"/>
          <w:rtl/>
        </w:rPr>
        <w:tab/>
      </w:r>
      <w:r w:rsidR="00F5360B">
        <w:rPr>
          <w:rStyle w:val="default"/>
          <w:rFonts w:cs="FrankRuehl" w:hint="cs"/>
          <w:rtl/>
        </w:rPr>
        <w:t>(בוטל).</w:t>
      </w:r>
    </w:p>
    <w:p w:rsidR="00633EEC" w:rsidRDefault="00633EEC" w:rsidP="00F5360B">
      <w:pPr>
        <w:pStyle w:val="P00"/>
        <w:spacing w:before="72"/>
        <w:ind w:left="0" w:right="1134"/>
        <w:rPr>
          <w:rStyle w:val="default"/>
          <w:rFonts w:cs="FrankRuehl" w:hint="cs"/>
          <w:rtl/>
        </w:rPr>
      </w:pPr>
      <w:r>
        <w:rPr>
          <w:lang w:val="he-IL"/>
        </w:rPr>
        <w:pict>
          <v:rect id="_x0000_s2305" style="position:absolute;left:0;text-align:left;margin-left:464.5pt;margin-top:8.05pt;width:75.05pt;height:47.4pt;z-index:251412480" o:allowincell="f" filled="f" stroked="f" strokecolor="lime" strokeweight=".25pt">
            <v:textbox style="mso-next-textbox:#_x0000_s2305"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9) תשמ"ח-</w:t>
                  </w:r>
                  <w:r>
                    <w:rPr>
                      <w:rFonts w:cs="Miriam"/>
                      <w:sz w:val="18"/>
                      <w:szCs w:val="18"/>
                      <w:rtl/>
                    </w:rPr>
                    <w:t>1988</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hint="cs"/>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sidR="00F5360B">
        <w:rPr>
          <w:rStyle w:val="default"/>
          <w:rFonts w:cs="FrankRuehl" w:hint="cs"/>
          <w:rtl/>
        </w:rPr>
        <w:tab/>
      </w:r>
      <w:r>
        <w:rPr>
          <w:rStyle w:val="default"/>
          <w:rFonts w:cs="FrankRuehl"/>
          <w:rtl/>
        </w:rPr>
        <w:t>(ד)</w:t>
      </w:r>
      <w:r>
        <w:rPr>
          <w:rStyle w:val="default"/>
          <w:rFonts w:cs="FrankRuehl"/>
          <w:rtl/>
        </w:rPr>
        <w:tab/>
        <w:t>בעב</w:t>
      </w:r>
      <w:r>
        <w:rPr>
          <w:rStyle w:val="default"/>
          <w:rFonts w:cs="FrankRuehl" w:hint="cs"/>
          <w:rtl/>
        </w:rPr>
        <w:t>ירה נמשכת על הוראות סעיפים 36, 36ב או 37 או תקנות לפיהם או הוראה או הנחיה ש</w:t>
      </w:r>
      <w:r>
        <w:rPr>
          <w:rStyle w:val="default"/>
          <w:rFonts w:cs="FrankRuehl"/>
          <w:rtl/>
        </w:rPr>
        <w:t xml:space="preserve">ל </w:t>
      </w:r>
      <w:r>
        <w:rPr>
          <w:rStyle w:val="default"/>
          <w:rFonts w:cs="FrankRuehl" w:hint="cs"/>
          <w:rtl/>
        </w:rPr>
        <w:t>הרשו</w:t>
      </w:r>
      <w:r>
        <w:rPr>
          <w:rStyle w:val="default"/>
          <w:rFonts w:cs="FrankRuehl"/>
          <w:rtl/>
        </w:rPr>
        <w:t>ת לפ</w:t>
      </w:r>
      <w:r>
        <w:rPr>
          <w:rStyle w:val="default"/>
          <w:rFonts w:cs="FrankRuehl" w:hint="cs"/>
          <w:rtl/>
        </w:rPr>
        <w:t xml:space="preserve">י סעיפים 35כד ו-36א, רשאי בית המשפט להטיל קנס נוסף, </w:t>
      </w:r>
      <w:r w:rsidR="00F5360B">
        <w:rPr>
          <w:rStyle w:val="default"/>
          <w:rFonts w:cs="FrankRuehl" w:hint="cs"/>
          <w:rtl/>
        </w:rPr>
        <w:t>בשיעור של שני אחוזים מן הקנס</w:t>
      </w:r>
      <w:r>
        <w:rPr>
          <w:rStyle w:val="default"/>
          <w:rFonts w:cs="FrankRuehl" w:hint="cs"/>
          <w:rtl/>
        </w:rPr>
        <w:t xml:space="preserve"> שהוא רשאי להטילו, לכל יום שבו נמשכת העבירה.</w:t>
      </w:r>
    </w:p>
    <w:p w:rsidR="00F5360B" w:rsidRDefault="00F5360B" w:rsidP="00F5360B">
      <w:pPr>
        <w:pStyle w:val="P00"/>
        <w:spacing w:before="72"/>
        <w:ind w:left="0" w:right="1134" w:firstLine="624"/>
        <w:rPr>
          <w:rStyle w:val="default"/>
          <w:rFonts w:cs="FrankRuehl"/>
          <w:rtl/>
        </w:rPr>
      </w:pPr>
    </w:p>
    <w:p w:rsidR="00633EEC" w:rsidRDefault="00633EEC">
      <w:pPr>
        <w:pStyle w:val="P00"/>
        <w:spacing w:before="72"/>
        <w:ind w:left="0" w:right="1134"/>
        <w:rPr>
          <w:rStyle w:val="default"/>
          <w:rFonts w:cs="FrankRuehl"/>
          <w:rtl/>
        </w:rPr>
      </w:pPr>
      <w:r>
        <w:rPr>
          <w:lang w:val="he-IL"/>
        </w:rPr>
        <w:pict>
          <v:rect id="_x0000_s2306" style="position:absolute;left:0;text-align:left;margin-left:464.5pt;margin-top:8.05pt;width:75.05pt;height:16pt;z-index:251413504" o:allowincell="f" filled="f" stroked="f" strokecolor="lime" strokeweight=".25pt">
            <v:textbox style="mso-next-textbox:#_x0000_s2306" inset="0,0,0,0">
              <w:txbxContent>
                <w:p w:rsidR="00EB0C8F" w:rsidRDefault="00EB0C8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w:t>
                  </w:r>
                  <w:r>
                    <w:rPr>
                      <w:rFonts w:cs="Miriam"/>
                      <w:sz w:val="18"/>
                      <w:szCs w:val="18"/>
                      <w:rtl/>
                    </w:rPr>
                    <w:t>9)</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 xml:space="preserve">1988 </w:t>
                  </w:r>
                </w:p>
              </w:txbxContent>
            </v:textbox>
            <w10:anchorlock/>
          </v:rect>
        </w:pict>
      </w:r>
      <w:r>
        <w:rPr>
          <w:rFonts w:cs="FrankRuehl"/>
          <w:sz w:val="26"/>
          <w:rtl/>
        </w:rPr>
        <w:tab/>
      </w:r>
      <w:r>
        <w:rPr>
          <w:rStyle w:val="default"/>
          <w:rFonts w:cs="FrankRuehl"/>
          <w:rtl/>
        </w:rPr>
        <w:t>(ה)</w:t>
      </w:r>
      <w:r>
        <w:rPr>
          <w:rStyle w:val="default"/>
          <w:rFonts w:cs="FrankRuehl"/>
          <w:rtl/>
        </w:rPr>
        <w:tab/>
        <w:t>נעב</w:t>
      </w:r>
      <w:r>
        <w:rPr>
          <w:rStyle w:val="default"/>
          <w:rFonts w:cs="FrankRuehl" w:hint="cs"/>
          <w:rtl/>
        </w:rPr>
        <w:t>רה עבירה מן המפורטות בסעיף זה בידי תאגיד, אחראים לעבירה גם הדירקטורים</w:t>
      </w:r>
      <w:r>
        <w:rPr>
          <w:rStyle w:val="default"/>
          <w:rFonts w:cs="FrankRuehl"/>
          <w:rtl/>
        </w:rPr>
        <w:t xml:space="preserve"> של </w:t>
      </w:r>
      <w:r>
        <w:rPr>
          <w:rStyle w:val="default"/>
          <w:rFonts w:cs="FrankRuehl" w:hint="cs"/>
          <w:rtl/>
        </w:rPr>
        <w:t>התאגיד והמנהל הכל</w:t>
      </w:r>
      <w:r>
        <w:rPr>
          <w:rStyle w:val="default"/>
          <w:rFonts w:cs="FrankRuehl"/>
          <w:rtl/>
        </w:rPr>
        <w:t>לי</w:t>
      </w:r>
      <w:r>
        <w:rPr>
          <w:rStyle w:val="default"/>
          <w:rFonts w:cs="FrankRuehl" w:hint="cs"/>
          <w:rtl/>
        </w:rPr>
        <w:t>, אלא אם הוכיחו אחת מאלה:</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שהע</w:t>
      </w:r>
      <w:r>
        <w:rPr>
          <w:rStyle w:val="default"/>
          <w:rFonts w:cs="FrankRuehl" w:hint="cs"/>
          <w:rtl/>
        </w:rPr>
        <w:t>בירה נעברה שלא בידיעתם ולא היה עליהם לדעת עליה או שלא יכלו לדעת עליה;</w:t>
      </w:r>
    </w:p>
    <w:p w:rsidR="00633EEC" w:rsidRDefault="00633E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שנק</w:t>
      </w:r>
      <w:r>
        <w:rPr>
          <w:rStyle w:val="default"/>
          <w:rFonts w:cs="FrankRuehl" w:hint="cs"/>
          <w:rtl/>
        </w:rPr>
        <w:t>טו כל האמצעים הסבירים כדי למנוע את העבירה.</w:t>
      </w:r>
    </w:p>
    <w:bookmarkStart w:id="822" w:name="Rov383"/>
    <w:p w:rsidR="00633EEC" w:rsidRPr="004157BD" w:rsidRDefault="004157BD">
      <w:pPr>
        <w:pStyle w:val="P22"/>
        <w:spacing w:before="0"/>
        <w:ind w:left="0" w:right="1134"/>
        <w:rPr>
          <w:rStyle w:val="default"/>
          <w:rFonts w:cs="FrankRuehl" w:hint="cs"/>
          <w:sz w:val="2"/>
          <w:szCs w:val="2"/>
          <w:rtl/>
        </w:rPr>
      </w:pPr>
      <w:r w:rsidRPr="00416458">
        <w:rPr>
          <w:rStyle w:val="default"/>
          <w:rFonts w:cs="FrankRuehl"/>
          <w:vanish/>
          <w:sz w:val="20"/>
          <w:szCs w:val="20"/>
          <w:shd w:val="clear" w:color="auto" w:fill="FFFF99"/>
          <w:rtl/>
        </w:rPr>
        <w:fldChar w:fldCharType="begin"/>
      </w:r>
      <w:r w:rsidRPr="00416458">
        <w:rPr>
          <w:rStyle w:val="default"/>
          <w:rFonts w:cs="FrankRuehl"/>
          <w:vanish/>
          <w:sz w:val="20"/>
          <w:szCs w:val="20"/>
          <w:shd w:val="clear" w:color="auto" w:fill="FFFF99"/>
          <w:rtl/>
        </w:rPr>
        <w:instrText xml:space="preserve"> </w:instrText>
      </w:r>
      <w:r w:rsidRPr="00416458">
        <w:rPr>
          <w:rStyle w:val="default"/>
          <w:rFonts w:cs="FrankRuehl"/>
          <w:vanish/>
          <w:sz w:val="20"/>
          <w:szCs w:val="20"/>
          <w:shd w:val="clear" w:color="auto" w:fill="FFFF99"/>
        </w:rPr>
        <w:instrText>HYPERLINK</w:instrText>
      </w:r>
      <w:r w:rsidRPr="00416458">
        <w:rPr>
          <w:rStyle w:val="default"/>
          <w:rFonts w:cs="FrankRuehl"/>
          <w:vanish/>
          <w:sz w:val="20"/>
          <w:szCs w:val="20"/>
          <w:shd w:val="clear" w:color="auto" w:fill="FFFF99"/>
          <w:rtl/>
        </w:rPr>
        <w:instrText xml:space="preserve"> "</w:instrText>
      </w:r>
      <w:r w:rsidRPr="00416458">
        <w:rPr>
          <w:rStyle w:val="default"/>
          <w:rFonts w:cs="FrankRuehl"/>
          <w:vanish/>
          <w:sz w:val="20"/>
          <w:szCs w:val="20"/>
          <w:shd w:val="clear" w:color="auto" w:fill="FFFF99"/>
        </w:rPr>
        <w:instrText>http://www.nevo.co.il/law_word/law01/308_001_053.doc</w:instrText>
      </w:r>
      <w:r w:rsidRPr="00416458">
        <w:rPr>
          <w:rStyle w:val="default"/>
          <w:rFonts w:cs="FrankRuehl"/>
          <w:vanish/>
          <w:sz w:val="20"/>
          <w:szCs w:val="20"/>
          <w:shd w:val="clear" w:color="auto" w:fill="FFFF99"/>
          <w:rtl/>
        </w:rPr>
        <w:instrText xml:space="preserve">" </w:instrText>
      </w:r>
      <w:r w:rsidR="00F10767" w:rsidRPr="00416458">
        <w:rPr>
          <w:rFonts w:cs="FrankRuehl"/>
          <w:vanish/>
          <w:szCs w:val="20"/>
          <w:shd w:val="clear" w:color="auto" w:fill="FFFF99"/>
        </w:rPr>
      </w:r>
      <w:r w:rsidRPr="00416458">
        <w:rPr>
          <w:rStyle w:val="default"/>
          <w:rFonts w:cs="FrankRuehl"/>
          <w:vanish/>
          <w:sz w:val="20"/>
          <w:szCs w:val="20"/>
          <w:shd w:val="clear" w:color="auto" w:fill="FFFF99"/>
          <w:rtl/>
        </w:rPr>
        <w:fldChar w:fldCharType="separate"/>
      </w:r>
      <w:r w:rsidR="00633EEC" w:rsidRPr="00416458">
        <w:rPr>
          <w:rStyle w:val="Hyperlink"/>
          <w:rFonts w:cs="FrankRuehl" w:hint="cs"/>
          <w:vanish/>
          <w:szCs w:val="20"/>
          <w:shd w:val="clear" w:color="auto" w:fill="FFFF99"/>
          <w:rtl/>
        </w:rPr>
        <w:t>רבדים בח</w:t>
      </w:r>
      <w:r w:rsidR="00633EEC" w:rsidRPr="00416458">
        <w:rPr>
          <w:rStyle w:val="Hyperlink"/>
          <w:rFonts w:cs="FrankRuehl" w:hint="cs"/>
          <w:vanish/>
          <w:szCs w:val="20"/>
          <w:shd w:val="clear" w:color="auto" w:fill="FFFF99"/>
          <w:rtl/>
        </w:rPr>
        <w:t>ק</w:t>
      </w:r>
      <w:r w:rsidR="00633EEC" w:rsidRPr="00416458">
        <w:rPr>
          <w:rStyle w:val="Hyperlink"/>
          <w:rFonts w:cs="FrankRuehl" w:hint="cs"/>
          <w:vanish/>
          <w:szCs w:val="20"/>
          <w:shd w:val="clear" w:color="auto" w:fill="FFFF99"/>
          <w:rtl/>
        </w:rPr>
        <w:t>י</w:t>
      </w:r>
      <w:r w:rsidR="00633EEC" w:rsidRPr="00416458">
        <w:rPr>
          <w:rStyle w:val="Hyperlink"/>
          <w:rFonts w:cs="FrankRuehl" w:hint="cs"/>
          <w:vanish/>
          <w:szCs w:val="20"/>
          <w:shd w:val="clear" w:color="auto" w:fill="FFFF99"/>
          <w:rtl/>
        </w:rPr>
        <w:t>ק</w:t>
      </w:r>
      <w:r w:rsidR="00633EEC" w:rsidRPr="00416458">
        <w:rPr>
          <w:rStyle w:val="Hyperlink"/>
          <w:rFonts w:cs="FrankRuehl" w:hint="cs"/>
          <w:vanish/>
          <w:szCs w:val="20"/>
          <w:shd w:val="clear" w:color="auto" w:fill="FFFF99"/>
          <w:rtl/>
        </w:rPr>
        <w:t>ה</w:t>
      </w:r>
      <w:r w:rsidR="00633EEC" w:rsidRPr="00416458">
        <w:rPr>
          <w:rStyle w:val="Hyperlink"/>
          <w:rFonts w:cs="FrankRuehl" w:hint="cs"/>
          <w:vanish/>
          <w:szCs w:val="20"/>
          <w:shd w:val="clear" w:color="auto" w:fill="FFFF99"/>
          <w:rtl/>
        </w:rPr>
        <w:t xml:space="preserve"> </w:t>
      </w:r>
      <w:r w:rsidR="00633EEC" w:rsidRPr="00416458">
        <w:rPr>
          <w:rStyle w:val="Hyperlink"/>
          <w:rFonts w:cs="FrankRuehl" w:hint="cs"/>
          <w:vanish/>
          <w:szCs w:val="20"/>
          <w:shd w:val="clear" w:color="auto" w:fill="FFFF99"/>
          <w:rtl/>
        </w:rPr>
        <w:t>ל</w:t>
      </w:r>
      <w:r w:rsidR="00633EEC" w:rsidRPr="00416458">
        <w:rPr>
          <w:rStyle w:val="Hyperlink"/>
          <w:rFonts w:cs="FrankRuehl" w:hint="cs"/>
          <w:vanish/>
          <w:szCs w:val="20"/>
          <w:shd w:val="clear" w:color="auto" w:fill="FFFF99"/>
          <w:rtl/>
        </w:rPr>
        <w:t>ס</w:t>
      </w:r>
      <w:r w:rsidR="00633EEC" w:rsidRPr="00416458">
        <w:rPr>
          <w:rStyle w:val="Hyperlink"/>
          <w:rFonts w:cs="FrankRuehl" w:hint="cs"/>
          <w:vanish/>
          <w:szCs w:val="20"/>
          <w:shd w:val="clear" w:color="auto" w:fill="FFFF99"/>
          <w:rtl/>
        </w:rPr>
        <w:t>ע</w:t>
      </w:r>
      <w:r w:rsidR="00633EEC" w:rsidRPr="00416458">
        <w:rPr>
          <w:rStyle w:val="Hyperlink"/>
          <w:rFonts w:cs="FrankRuehl" w:hint="cs"/>
          <w:vanish/>
          <w:szCs w:val="20"/>
          <w:shd w:val="clear" w:color="auto" w:fill="FFFF99"/>
          <w:rtl/>
        </w:rPr>
        <w:t>י</w:t>
      </w:r>
      <w:r w:rsidR="00633EEC" w:rsidRPr="00416458">
        <w:rPr>
          <w:rStyle w:val="Hyperlink"/>
          <w:rFonts w:cs="FrankRuehl" w:hint="cs"/>
          <w:vanish/>
          <w:szCs w:val="20"/>
          <w:shd w:val="clear" w:color="auto" w:fill="FFFF99"/>
          <w:rtl/>
        </w:rPr>
        <w:t>ף 53</w:t>
      </w:r>
      <w:bookmarkEnd w:id="822"/>
      <w:r>
        <w:rPr>
          <w:rStyle w:val="default"/>
          <w:rFonts w:cs="FrankRuehl"/>
          <w:sz w:val="20"/>
          <w:szCs w:val="20"/>
          <w:shd w:val="clear" w:color="auto" w:fill="FFFF99"/>
          <w:rtl/>
        </w:rPr>
        <w:fldChar w:fldCharType="end"/>
      </w:r>
    </w:p>
    <w:p w:rsidR="00633EEC" w:rsidRDefault="00633EEC">
      <w:pPr>
        <w:pStyle w:val="P00"/>
        <w:spacing w:before="72"/>
        <w:ind w:left="0" w:right="1134"/>
        <w:rPr>
          <w:rStyle w:val="default"/>
          <w:rFonts w:cs="FrankRuehl" w:hint="cs"/>
          <w:rtl/>
        </w:rPr>
      </w:pPr>
      <w:bookmarkStart w:id="823" w:name="Seif124"/>
      <w:bookmarkEnd w:id="823"/>
      <w:r>
        <w:rPr>
          <w:lang w:val="he-IL"/>
        </w:rPr>
        <w:pict>
          <v:rect id="_x0000_s2307" style="position:absolute;left:0;text-align:left;margin-left:464.5pt;margin-top:8.05pt;width:75.05pt;height:53.6pt;z-index:251414528" o:allowincell="f" filled="f" stroked="f" strokecolor="lime" strokeweight=".25pt">
            <v:textbox style="mso-next-textbox:#_x0000_s2307" inset="0,0,0,0">
              <w:txbxContent>
                <w:p w:rsidR="00EB0C8F" w:rsidRDefault="00EB0C8F">
                  <w:pPr>
                    <w:spacing w:line="160" w:lineRule="exact"/>
                    <w:jc w:val="left"/>
                    <w:rPr>
                      <w:rFonts w:cs="Miriam"/>
                      <w:noProof/>
                      <w:sz w:val="18"/>
                      <w:szCs w:val="18"/>
                      <w:rtl/>
                    </w:rPr>
                  </w:pPr>
                  <w:r>
                    <w:rPr>
                      <w:rFonts w:cs="Miriam"/>
                      <w:sz w:val="18"/>
                      <w:szCs w:val="18"/>
                      <w:rtl/>
                    </w:rPr>
                    <w:t>תרמי</w:t>
                  </w:r>
                  <w:r>
                    <w:rPr>
                      <w:rFonts w:cs="Miriam" w:hint="cs"/>
                      <w:sz w:val="18"/>
                      <w:szCs w:val="18"/>
                      <w:rtl/>
                    </w:rPr>
                    <w:t xml:space="preserve">ת בקשר </w:t>
                  </w:r>
                  <w:r>
                    <w:rPr>
                      <w:rFonts w:cs="Miriam"/>
                      <w:sz w:val="18"/>
                      <w:szCs w:val="18"/>
                      <w:rtl/>
                    </w:rPr>
                    <w:t>לניי</w:t>
                  </w:r>
                  <w:r>
                    <w:rPr>
                      <w:rFonts w:cs="Miriam" w:hint="cs"/>
                      <w:sz w:val="18"/>
                      <w:szCs w:val="18"/>
                      <w:rtl/>
                    </w:rPr>
                    <w:t>רות ערך</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rtl/>
        </w:rPr>
        <w:tab/>
        <w:t xml:space="preserve">מי </w:t>
      </w:r>
      <w:r>
        <w:rPr>
          <w:rStyle w:val="default"/>
          <w:rFonts w:cs="FrankRuehl" w:hint="cs"/>
          <w:rtl/>
        </w:rPr>
        <w:t>שעשה אחד מאלה, דינו</w:t>
      </w:r>
      <w:r>
        <w:rPr>
          <w:rStyle w:val="default"/>
          <w:rFonts w:cs="FrankRuehl"/>
          <w:rtl/>
        </w:rPr>
        <w:t xml:space="preserve"> </w:t>
      </w:r>
      <w:r>
        <w:rPr>
          <w:rStyle w:val="default"/>
          <w:rFonts w:cs="FrankRuehl" w:hint="cs"/>
          <w:rtl/>
        </w:rPr>
        <w:t>-</w:t>
      </w:r>
      <w:r>
        <w:rPr>
          <w:rStyle w:val="default"/>
          <w:rFonts w:cs="FrankRuehl"/>
          <w:rtl/>
        </w:rPr>
        <w:t xml:space="preserve"> מא</w:t>
      </w:r>
      <w:r>
        <w:rPr>
          <w:rStyle w:val="default"/>
          <w:rFonts w:cs="FrankRuehl" w:hint="cs"/>
          <w:rtl/>
        </w:rPr>
        <w:t>סר חמש שנים או קנס פי חמישה מן הקנס כאמור בסעיף 61(א)(4) לחוק העו</w:t>
      </w:r>
      <w:r>
        <w:rPr>
          <w:rStyle w:val="default"/>
          <w:rFonts w:cs="FrankRuehl"/>
          <w:rtl/>
        </w:rPr>
        <w:t>נש</w:t>
      </w:r>
      <w:r>
        <w:rPr>
          <w:rStyle w:val="default"/>
          <w:rFonts w:cs="FrankRuehl" w:hint="cs"/>
          <w:rtl/>
        </w:rPr>
        <w:t>ין</w:t>
      </w:r>
      <w:r w:rsidR="00B01AD9" w:rsidRPr="00B01AD9">
        <w:rPr>
          <w:rStyle w:val="default"/>
          <w:rFonts w:cs="FrankRuehl" w:hint="cs"/>
          <w:rtl/>
        </w:rPr>
        <w:t xml:space="preserve">, ואם הוא תאגיד </w:t>
      </w:r>
      <w:r w:rsidR="00B01AD9" w:rsidRPr="00B01AD9">
        <w:rPr>
          <w:rStyle w:val="default"/>
          <w:rFonts w:cs="FrankRuehl"/>
          <w:rtl/>
        </w:rPr>
        <w:t>–</w:t>
      </w:r>
      <w:r w:rsidR="00B01AD9" w:rsidRPr="00B01AD9">
        <w:rPr>
          <w:rStyle w:val="default"/>
          <w:rFonts w:cs="FrankRuehl" w:hint="cs"/>
          <w:rtl/>
        </w:rPr>
        <w:t xml:space="preserve"> פי עשרים וחמישה מן הקנס כאמור באותו סעיף</w:t>
      </w:r>
      <w:r>
        <w:rPr>
          <w:rStyle w:val="default"/>
          <w:rFonts w:cs="FrankRuehl" w:hint="cs"/>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24" w:name="Rov384"/>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370"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208 (</w:t>
      </w:r>
      <w:hyperlink r:id="rId1371"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B01AD9" w:rsidRPr="00416458" w:rsidRDefault="00B01AD9" w:rsidP="00B01AD9">
      <w:pPr>
        <w:pStyle w:val="P00"/>
        <w:ind w:left="0" w:right="1134"/>
        <w:rPr>
          <w:rStyle w:val="default"/>
          <w:rFonts w:cs="FrankRuehl" w:hint="cs"/>
          <w:vanish/>
          <w:sz w:val="28"/>
          <w:szCs w:val="22"/>
          <w:shd w:val="clear" w:color="auto" w:fill="FFFF99"/>
          <w:rtl/>
        </w:rPr>
      </w:pPr>
      <w:r w:rsidRPr="00416458">
        <w:rPr>
          <w:rStyle w:val="big-number"/>
          <w:rFonts w:cs="FrankRuehl"/>
          <w:vanish/>
          <w:sz w:val="34"/>
          <w:szCs w:val="22"/>
          <w:shd w:val="clear" w:color="auto" w:fill="FFFF99"/>
          <w:rtl/>
        </w:rPr>
        <w:t>54.</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t xml:space="preserve">מי </w:t>
      </w:r>
      <w:r w:rsidRPr="00416458">
        <w:rPr>
          <w:rStyle w:val="default"/>
          <w:rFonts w:cs="FrankRuehl" w:hint="cs"/>
          <w:vanish/>
          <w:sz w:val="28"/>
          <w:szCs w:val="22"/>
          <w:shd w:val="clear" w:color="auto" w:fill="FFFF99"/>
          <w:rtl/>
        </w:rPr>
        <w:t>שעשה אחד מאלה, דינו</w:t>
      </w:r>
      <w:r w:rsidRPr="00416458">
        <w:rPr>
          <w:rStyle w:val="default"/>
          <w:rFonts w:cs="FrankRuehl"/>
          <w:vanish/>
          <w:sz w:val="28"/>
          <w:szCs w:val="22"/>
          <w:shd w:val="clear" w:color="auto" w:fill="FFFF99"/>
          <w:rtl/>
        </w:rPr>
        <w:t xml:space="preserve"> </w:t>
      </w:r>
      <w:r w:rsidRPr="00416458">
        <w:rPr>
          <w:rStyle w:val="default"/>
          <w:rFonts w:hint="cs"/>
          <w:vanish/>
          <w:sz w:val="28"/>
          <w:szCs w:val="22"/>
          <w:shd w:val="clear" w:color="auto" w:fill="FFFF99"/>
          <w:rtl/>
        </w:rPr>
        <w:t>-</w:t>
      </w:r>
      <w:r w:rsidRPr="00416458">
        <w:rPr>
          <w:rStyle w:val="default"/>
          <w:rFonts w:cs="FrankRuehl" w:hint="cs"/>
          <w:vanish/>
          <w:sz w:val="28"/>
          <w:szCs w:val="22"/>
          <w:shd w:val="clear" w:color="auto" w:fill="FFFF99"/>
          <w:rtl/>
        </w:rPr>
        <w:t xml:space="preserve"> </w:t>
      </w:r>
      <w:r w:rsidRPr="00416458">
        <w:rPr>
          <w:rStyle w:val="default"/>
          <w:rFonts w:cs="FrankRuehl"/>
          <w:strike/>
          <w:vanish/>
          <w:sz w:val="28"/>
          <w:szCs w:val="22"/>
          <w:shd w:val="clear" w:color="auto" w:fill="FFFF99"/>
          <w:rtl/>
        </w:rPr>
        <w:t>מא</w:t>
      </w:r>
      <w:r w:rsidRPr="00416458">
        <w:rPr>
          <w:rStyle w:val="default"/>
          <w:rFonts w:cs="FrankRuehl" w:hint="cs"/>
          <w:strike/>
          <w:vanish/>
          <w:sz w:val="28"/>
          <w:szCs w:val="22"/>
          <w:shd w:val="clear" w:color="auto" w:fill="FFFF99"/>
          <w:rtl/>
        </w:rPr>
        <w:t>סר שלוש שנים או או קנס 20,000 לירות</w:t>
      </w:r>
      <w:r w:rsidRPr="00416458">
        <w:rPr>
          <w:rStyle w:val="default"/>
          <w:rFonts w:cs="FrankRuehl"/>
          <w:vanish/>
          <w:sz w:val="28"/>
          <w:szCs w:val="22"/>
          <w:shd w:val="clear" w:color="auto" w:fill="FFFF99"/>
          <w:rtl/>
        </w:rPr>
        <w:t xml:space="preserve"> </w:t>
      </w:r>
      <w:r w:rsidRPr="00416458">
        <w:rPr>
          <w:rStyle w:val="default"/>
          <w:rFonts w:cs="FrankRuehl"/>
          <w:vanish/>
          <w:sz w:val="28"/>
          <w:szCs w:val="22"/>
          <w:u w:val="single"/>
          <w:shd w:val="clear" w:color="auto" w:fill="FFFF99"/>
          <w:rtl/>
        </w:rPr>
        <w:t>מא</w:t>
      </w:r>
      <w:r w:rsidRPr="00416458">
        <w:rPr>
          <w:rStyle w:val="default"/>
          <w:rFonts w:cs="FrankRuehl" w:hint="cs"/>
          <w:vanish/>
          <w:sz w:val="28"/>
          <w:szCs w:val="22"/>
          <w:u w:val="single"/>
          <w:shd w:val="clear" w:color="auto" w:fill="FFFF99"/>
          <w:rtl/>
        </w:rPr>
        <w:t>סר חמש שנים או קנס פי חמישה מן הקנס כאמור בסעיף 61(א)(4) לחוק העו</w:t>
      </w:r>
      <w:r w:rsidRPr="00416458">
        <w:rPr>
          <w:rStyle w:val="default"/>
          <w:rFonts w:cs="FrankRuehl"/>
          <w:vanish/>
          <w:sz w:val="28"/>
          <w:szCs w:val="22"/>
          <w:u w:val="single"/>
          <w:shd w:val="clear" w:color="auto" w:fill="FFFF99"/>
          <w:rtl/>
        </w:rPr>
        <w:t>נש</w:t>
      </w:r>
      <w:r w:rsidRPr="00416458">
        <w:rPr>
          <w:rStyle w:val="default"/>
          <w:rFonts w:cs="FrankRuehl" w:hint="cs"/>
          <w:vanish/>
          <w:sz w:val="28"/>
          <w:szCs w:val="22"/>
          <w:u w:val="single"/>
          <w:shd w:val="clear" w:color="auto" w:fill="FFFF99"/>
          <w:rtl/>
        </w:rPr>
        <w:t>ין</w:t>
      </w:r>
      <w:r w:rsidRPr="00416458">
        <w:rPr>
          <w:rStyle w:val="default"/>
          <w:rFonts w:cs="FrankRuehl" w:hint="cs"/>
          <w:vanish/>
          <w:sz w:val="28"/>
          <w:szCs w:val="22"/>
          <w:shd w:val="clear" w:color="auto" w:fill="FFFF99"/>
          <w:rtl/>
        </w:rPr>
        <w:t>:</w:t>
      </w:r>
    </w:p>
    <w:p w:rsidR="00F5360B" w:rsidRPr="00416458" w:rsidRDefault="00F5360B" w:rsidP="00F5360B">
      <w:pPr>
        <w:pStyle w:val="P00"/>
        <w:spacing w:before="0"/>
        <w:ind w:left="0" w:right="1134"/>
        <w:rPr>
          <w:rStyle w:val="default"/>
          <w:rFonts w:cs="FrankRuehl" w:hint="cs"/>
          <w:vanish/>
          <w:sz w:val="20"/>
          <w:szCs w:val="20"/>
          <w:shd w:val="clear" w:color="auto" w:fill="FFFF99"/>
          <w:rtl/>
        </w:rPr>
      </w:pPr>
    </w:p>
    <w:p w:rsidR="00F5360B" w:rsidRPr="00416458" w:rsidRDefault="00F5360B" w:rsidP="00F5360B">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F5360B" w:rsidRPr="00416458" w:rsidRDefault="00F5360B" w:rsidP="00F5360B">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F5360B" w:rsidRPr="00416458" w:rsidRDefault="00F5360B" w:rsidP="00B01AD9">
      <w:pPr>
        <w:pStyle w:val="P00"/>
        <w:spacing w:before="0"/>
        <w:ind w:left="0" w:right="1134"/>
        <w:rPr>
          <w:rStyle w:val="default"/>
          <w:rFonts w:cs="FrankRuehl" w:hint="cs"/>
          <w:vanish/>
          <w:sz w:val="20"/>
          <w:szCs w:val="20"/>
          <w:shd w:val="clear" w:color="auto" w:fill="FFFF99"/>
          <w:rtl/>
        </w:rPr>
      </w:pPr>
      <w:hyperlink r:id="rId137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w:t>
      </w:r>
      <w:r w:rsidR="00B01AD9" w:rsidRPr="00416458">
        <w:rPr>
          <w:rStyle w:val="default"/>
          <w:rFonts w:cs="FrankRuehl" w:hint="cs"/>
          <w:vanish/>
          <w:sz w:val="20"/>
          <w:szCs w:val="20"/>
          <w:shd w:val="clear" w:color="auto" w:fill="FFFF99"/>
          <w:rtl/>
        </w:rPr>
        <w:t>7</w:t>
      </w:r>
      <w:r w:rsidRPr="00416458">
        <w:rPr>
          <w:rStyle w:val="default"/>
          <w:rFonts w:cs="FrankRuehl" w:hint="cs"/>
          <w:vanish/>
          <w:sz w:val="20"/>
          <w:szCs w:val="20"/>
          <w:shd w:val="clear" w:color="auto" w:fill="FFFF99"/>
          <w:rtl/>
        </w:rPr>
        <w:t xml:space="preserve"> (</w:t>
      </w:r>
      <w:hyperlink r:id="rId137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633EEC" w:rsidRDefault="00633EEC" w:rsidP="00B01AD9">
      <w:pPr>
        <w:pStyle w:val="P00"/>
        <w:ind w:left="0" w:right="1134"/>
        <w:rPr>
          <w:rStyle w:val="default"/>
          <w:rFonts w:cs="FrankRuehl"/>
          <w:sz w:val="2"/>
          <w:szCs w:val="2"/>
          <w:rtl/>
        </w:rPr>
      </w:pPr>
      <w:r w:rsidRPr="00416458">
        <w:rPr>
          <w:rStyle w:val="big-number"/>
          <w:rFonts w:cs="FrankRuehl"/>
          <w:vanish/>
          <w:sz w:val="34"/>
          <w:szCs w:val="22"/>
          <w:shd w:val="clear" w:color="auto" w:fill="FFFF99"/>
          <w:rtl/>
        </w:rPr>
        <w:t>54.</w:t>
      </w: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t xml:space="preserve">מי </w:t>
      </w:r>
      <w:r w:rsidRPr="00416458">
        <w:rPr>
          <w:rStyle w:val="default"/>
          <w:rFonts w:cs="FrankRuehl" w:hint="cs"/>
          <w:vanish/>
          <w:sz w:val="28"/>
          <w:szCs w:val="22"/>
          <w:shd w:val="clear" w:color="auto" w:fill="FFFF99"/>
          <w:rtl/>
        </w:rPr>
        <w:t>שעשה אחד מאלה, דינו</w:t>
      </w:r>
      <w:r w:rsidRPr="00416458">
        <w:rPr>
          <w:rStyle w:val="default"/>
          <w:rFonts w:cs="FrankRuehl"/>
          <w:vanish/>
          <w:sz w:val="28"/>
          <w:szCs w:val="22"/>
          <w:shd w:val="clear" w:color="auto" w:fill="FFFF99"/>
          <w:rtl/>
        </w:rPr>
        <w:t xml:space="preserve"> </w:t>
      </w:r>
      <w:r w:rsidRPr="00416458">
        <w:rPr>
          <w:rStyle w:val="default"/>
          <w:rFonts w:hint="cs"/>
          <w:vanish/>
          <w:sz w:val="28"/>
          <w:szCs w:val="22"/>
          <w:shd w:val="clear" w:color="auto" w:fill="FFFF99"/>
          <w:rtl/>
        </w:rPr>
        <w:t>-</w:t>
      </w:r>
      <w:r w:rsidRPr="00416458">
        <w:rPr>
          <w:rStyle w:val="default"/>
          <w:rFonts w:cs="FrankRuehl" w:hint="cs"/>
          <w:vanish/>
          <w:sz w:val="28"/>
          <w:szCs w:val="22"/>
          <w:shd w:val="clear" w:color="auto" w:fill="FFFF99"/>
          <w:rtl/>
        </w:rPr>
        <w:t xml:space="preserve"> </w:t>
      </w:r>
      <w:r w:rsidRPr="00416458">
        <w:rPr>
          <w:rStyle w:val="default"/>
          <w:rFonts w:cs="FrankRuehl"/>
          <w:vanish/>
          <w:sz w:val="28"/>
          <w:szCs w:val="22"/>
          <w:shd w:val="clear" w:color="auto" w:fill="FFFF99"/>
          <w:rtl/>
        </w:rPr>
        <w:t>מא</w:t>
      </w:r>
      <w:r w:rsidRPr="00416458">
        <w:rPr>
          <w:rStyle w:val="default"/>
          <w:rFonts w:cs="FrankRuehl" w:hint="cs"/>
          <w:vanish/>
          <w:sz w:val="28"/>
          <w:szCs w:val="22"/>
          <w:shd w:val="clear" w:color="auto" w:fill="FFFF99"/>
          <w:rtl/>
        </w:rPr>
        <w:t>סר חמש שנים או קנס פי חמישה מן הקנס כאמור בסעיף 61(א)(4) לחוק העו</w:t>
      </w:r>
      <w:r w:rsidRPr="00416458">
        <w:rPr>
          <w:rStyle w:val="default"/>
          <w:rFonts w:cs="FrankRuehl"/>
          <w:vanish/>
          <w:sz w:val="28"/>
          <w:szCs w:val="22"/>
          <w:shd w:val="clear" w:color="auto" w:fill="FFFF99"/>
          <w:rtl/>
        </w:rPr>
        <w:t>נש</w:t>
      </w:r>
      <w:r w:rsidRPr="00416458">
        <w:rPr>
          <w:rStyle w:val="default"/>
          <w:rFonts w:cs="FrankRuehl" w:hint="cs"/>
          <w:vanish/>
          <w:sz w:val="28"/>
          <w:szCs w:val="22"/>
          <w:shd w:val="clear" w:color="auto" w:fill="FFFF99"/>
          <w:rtl/>
        </w:rPr>
        <w:t>ין</w:t>
      </w:r>
      <w:r w:rsidR="00B01AD9" w:rsidRPr="00416458">
        <w:rPr>
          <w:rStyle w:val="default"/>
          <w:rFonts w:cs="FrankRuehl" w:hint="cs"/>
          <w:vanish/>
          <w:sz w:val="28"/>
          <w:szCs w:val="22"/>
          <w:u w:val="single"/>
          <w:shd w:val="clear" w:color="auto" w:fill="FFFF99"/>
          <w:rtl/>
        </w:rPr>
        <w:t xml:space="preserve">, ואם הוא תאגיד </w:t>
      </w:r>
      <w:r w:rsidR="00B01AD9" w:rsidRPr="00416458">
        <w:rPr>
          <w:rStyle w:val="default"/>
          <w:rFonts w:cs="FrankRuehl"/>
          <w:vanish/>
          <w:sz w:val="28"/>
          <w:szCs w:val="22"/>
          <w:u w:val="single"/>
          <w:shd w:val="clear" w:color="auto" w:fill="FFFF99"/>
          <w:rtl/>
        </w:rPr>
        <w:t>–</w:t>
      </w:r>
      <w:r w:rsidR="00B01AD9" w:rsidRPr="00416458">
        <w:rPr>
          <w:rStyle w:val="default"/>
          <w:rFonts w:cs="FrankRuehl" w:hint="cs"/>
          <w:vanish/>
          <w:sz w:val="28"/>
          <w:szCs w:val="22"/>
          <w:u w:val="single"/>
          <w:shd w:val="clear" w:color="auto" w:fill="FFFF99"/>
          <w:rtl/>
        </w:rPr>
        <w:t xml:space="preserve"> פי עשרים וחמישה מן הקנס כאמור באותו סעיף</w:t>
      </w:r>
      <w:r w:rsidRPr="00416458">
        <w:rPr>
          <w:rStyle w:val="default"/>
          <w:rFonts w:cs="FrankRuehl" w:hint="cs"/>
          <w:vanish/>
          <w:sz w:val="28"/>
          <w:szCs w:val="22"/>
          <w:shd w:val="clear" w:color="auto" w:fill="FFFF99"/>
          <w:rtl/>
        </w:rPr>
        <w:t>:</w:t>
      </w:r>
      <w:bookmarkEnd w:id="824"/>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הני</w:t>
      </w:r>
      <w:r>
        <w:rPr>
          <w:rStyle w:val="default"/>
          <w:rFonts w:cs="FrankRuehl" w:hint="cs"/>
          <w:rtl/>
        </w:rPr>
        <w:t>ע או ניסה להניע אדם לרכוש או למכור ניירות ערך ועשה זאת באמרה, בהבטחה או בתחזית -</w:t>
      </w:r>
      <w:r>
        <w:rPr>
          <w:rStyle w:val="default"/>
          <w:rFonts w:cs="FrankRuehl"/>
          <w:rtl/>
        </w:rPr>
        <w:t xml:space="preserve"> בכ</w:t>
      </w:r>
      <w:r>
        <w:rPr>
          <w:rStyle w:val="default"/>
          <w:rFonts w:cs="FrankRuehl" w:hint="cs"/>
          <w:rtl/>
        </w:rPr>
        <w:t>תב, בעל פה או בדרך אחרת -</w:t>
      </w:r>
      <w:r>
        <w:rPr>
          <w:rStyle w:val="default"/>
          <w:rFonts w:cs="FrankRuehl"/>
          <w:rtl/>
        </w:rPr>
        <w:t xml:space="preserve"> שי</w:t>
      </w:r>
      <w:r>
        <w:rPr>
          <w:rStyle w:val="default"/>
          <w:rFonts w:cs="FrankRuehl" w:hint="cs"/>
          <w:rtl/>
        </w:rPr>
        <w:t>דע או</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ה עליו לדעת שהן כוזבות או מטעות, או בהעלמת עובדות מהות</w:t>
      </w:r>
      <w:r>
        <w:rPr>
          <w:rStyle w:val="default"/>
          <w:rFonts w:cs="FrankRuehl"/>
          <w:rtl/>
        </w:rPr>
        <w:t>יות;</w:t>
      </w:r>
    </w:p>
    <w:p w:rsidR="00633EEC" w:rsidRDefault="00633EEC">
      <w:pPr>
        <w:pStyle w:val="P22"/>
        <w:spacing w:before="72"/>
        <w:ind w:left="1021" w:right="1134"/>
        <w:rPr>
          <w:rStyle w:val="default"/>
          <w:rFonts w:cs="FrankRuehl" w:hint="cs"/>
          <w:rtl/>
        </w:rPr>
      </w:pPr>
      <w:r>
        <w:rPr>
          <w:rStyle w:val="default"/>
          <w:rFonts w:cs="FrankRuehl"/>
          <w:rtl/>
        </w:rPr>
        <w:pict>
          <v:shape id="_x0000_s2373" type="#_x0000_t202" style="position:absolute;left:0;text-align:left;margin-left:470.25pt;margin-top:7.1pt;width:1in;height:16.8pt;z-index:251483136"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(2)</w:t>
      </w:r>
      <w:r>
        <w:rPr>
          <w:rStyle w:val="default"/>
          <w:rFonts w:cs="FrankRuehl"/>
          <w:rtl/>
        </w:rPr>
        <w:tab/>
        <w:t>השפ</w:t>
      </w:r>
      <w:r>
        <w:rPr>
          <w:rStyle w:val="default"/>
          <w:rFonts w:cs="FrankRuehl" w:hint="cs"/>
          <w:rtl/>
        </w:rPr>
        <w:t>יע בדרכי תרמית על תנודות השער של ניירות ערך. לענין פסקה זו, חזקה כי מי שפעל לפי הוראות סעיף 56(א) לענין ייצוב מחיר ניירות ערך לא השפיע בדרכי תרמית כאמור.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bookmarkStart w:id="825" w:name="Rov385"/>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374"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497 (</w:t>
      </w:r>
      <w:hyperlink r:id="rId1375"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Default="00633EEC">
      <w:pPr>
        <w:pStyle w:val="P22"/>
        <w:ind w:left="1021" w:right="1134"/>
        <w:rPr>
          <w:rStyle w:val="default"/>
          <w:rFonts w:cs="FrankRuehl" w:hint="cs"/>
          <w:sz w:val="2"/>
          <w:szCs w:val="2"/>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השפ</w:t>
      </w:r>
      <w:r w:rsidRPr="00416458">
        <w:rPr>
          <w:rStyle w:val="default"/>
          <w:rFonts w:cs="FrankRuehl" w:hint="cs"/>
          <w:vanish/>
          <w:sz w:val="22"/>
          <w:szCs w:val="22"/>
          <w:shd w:val="clear" w:color="auto" w:fill="FFFF99"/>
          <w:rtl/>
        </w:rPr>
        <w:t xml:space="preserve">יע בדרכי תרמית על תנודות השער של ניירות ערך. </w:t>
      </w:r>
      <w:r w:rsidRPr="00416458">
        <w:rPr>
          <w:rStyle w:val="default"/>
          <w:rFonts w:cs="FrankRuehl" w:hint="cs"/>
          <w:vanish/>
          <w:sz w:val="22"/>
          <w:szCs w:val="22"/>
          <w:u w:val="single"/>
          <w:shd w:val="clear" w:color="auto" w:fill="FFFF99"/>
          <w:rtl/>
        </w:rPr>
        <w:t>לענין פסקה זו, חזקה כי מי שפעל לפי הוראות סעיף 56(א) לענין ייצוב מחיר ניירות ערך לא השפיע בדרכי תרמית כאמור</w:t>
      </w:r>
      <w:r w:rsidRPr="00416458">
        <w:rPr>
          <w:rStyle w:val="default"/>
          <w:rFonts w:cs="FrankRuehl" w:hint="cs"/>
          <w:vanish/>
          <w:sz w:val="22"/>
          <w:szCs w:val="22"/>
          <w:shd w:val="clear" w:color="auto" w:fill="FFFF99"/>
          <w:rtl/>
        </w:rPr>
        <w:t>.</w:t>
      </w:r>
      <w:bookmarkEnd w:id="825"/>
    </w:p>
    <w:p w:rsidR="00B01AD9" w:rsidRDefault="00B01AD9" w:rsidP="00B01AD9">
      <w:pPr>
        <w:pStyle w:val="P00"/>
        <w:spacing w:before="72"/>
        <w:ind w:left="0" w:right="1134"/>
        <w:rPr>
          <w:rStyle w:val="default"/>
          <w:rFonts w:cs="FrankRuehl" w:hint="cs"/>
          <w:rtl/>
        </w:rPr>
      </w:pPr>
      <w:r>
        <w:rPr>
          <w:lang w:val="he-IL"/>
        </w:rPr>
        <w:pict>
          <v:rect id="_x0000_s2724" style="position:absolute;left:0;text-align:left;margin-left:464.5pt;margin-top:8.05pt;width:75.05pt;height:18.35pt;z-index:251709440" o:allowincell="f" filled="f" stroked="f" strokecolor="lime" strokeweight=".25pt">
            <v:textbox style="mso-next-textbox:#_x0000_s2724" inset="0,0,0,0">
              <w:txbxContent>
                <w:p w:rsidR="00EB0C8F" w:rsidRDefault="00EB0C8F" w:rsidP="00B01AD9">
                  <w:pPr>
                    <w:spacing w:line="160" w:lineRule="exact"/>
                    <w:jc w:val="left"/>
                    <w:rPr>
                      <w:rFonts w:cs="Miriam"/>
                      <w:noProof/>
                      <w:sz w:val="18"/>
                      <w:szCs w:val="18"/>
                      <w:rtl/>
                    </w:rPr>
                  </w:pP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גורם מפוקח או משקיע בניירות ערך שעשה אחד מאלה, יראו אותו, לעניין פרק ח'4, כמי שביצע הפרה של הוראה המנויה בחלק ג' לתוספת השביעית:</w:t>
      </w:r>
    </w:p>
    <w:p w:rsidR="00B01AD9" w:rsidRDefault="00B01AD9" w:rsidP="00645F7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45F7D">
        <w:rPr>
          <w:rStyle w:val="default"/>
          <w:rFonts w:cs="FrankRuehl" w:hint="cs"/>
          <w:rtl/>
        </w:rPr>
        <w:t>מסר לאדם אמרה, הבטחה או תחזית, בכתב, בעל פה או בדרך אחרת, שהיה עליו לדעת שהן כוזבות או מטעות, או העלים מאדם עובדות מהותיות, והיה עליו לדעת שיש במעשיו כדי להניע את אותו אדם לרכוש או למכור ניירוך ערך;</w:t>
      </w:r>
    </w:p>
    <w:p w:rsidR="00645F7D" w:rsidRDefault="00645F7D" w:rsidP="00645F7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עשה עסקה עצמית בניירות ערך, עסקה מתואמת בניירות ערך או ייצוב של שער ניירות ערך.</w:t>
      </w:r>
    </w:p>
    <w:p w:rsidR="00B01AD9" w:rsidRPr="00416458" w:rsidRDefault="00B01AD9" w:rsidP="00B01AD9">
      <w:pPr>
        <w:pStyle w:val="P00"/>
        <w:spacing w:before="0"/>
        <w:ind w:left="0" w:right="1134"/>
        <w:rPr>
          <w:rStyle w:val="default"/>
          <w:rFonts w:cs="FrankRuehl" w:hint="cs"/>
          <w:vanish/>
          <w:color w:val="FF0000"/>
          <w:sz w:val="20"/>
          <w:szCs w:val="20"/>
          <w:shd w:val="clear" w:color="auto" w:fill="FFFF99"/>
          <w:rtl/>
        </w:rPr>
      </w:pPr>
      <w:bookmarkStart w:id="826" w:name="Rov621"/>
      <w:r w:rsidRPr="00416458">
        <w:rPr>
          <w:rStyle w:val="default"/>
          <w:rFonts w:cs="FrankRuehl" w:hint="cs"/>
          <w:vanish/>
          <w:color w:val="FF0000"/>
          <w:sz w:val="20"/>
          <w:szCs w:val="20"/>
          <w:shd w:val="clear" w:color="auto" w:fill="FFFF99"/>
          <w:rtl/>
        </w:rPr>
        <w:t>מיום 27.2.2011</w:t>
      </w:r>
    </w:p>
    <w:p w:rsidR="00B01AD9" w:rsidRPr="00416458" w:rsidRDefault="00B01AD9" w:rsidP="00B01AD9">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B01AD9" w:rsidRPr="00416458" w:rsidRDefault="00B01AD9" w:rsidP="00B01AD9">
      <w:pPr>
        <w:pStyle w:val="P00"/>
        <w:spacing w:before="0"/>
        <w:ind w:left="0" w:right="1134"/>
        <w:rPr>
          <w:rStyle w:val="default"/>
          <w:rFonts w:cs="FrankRuehl" w:hint="cs"/>
          <w:vanish/>
          <w:sz w:val="20"/>
          <w:szCs w:val="20"/>
          <w:shd w:val="clear" w:color="auto" w:fill="FFFF99"/>
          <w:rtl/>
        </w:rPr>
      </w:pPr>
      <w:hyperlink r:id="rId1376"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227 (</w:t>
      </w:r>
      <w:hyperlink r:id="rId1377"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B01AD9" w:rsidRPr="00BC62A7" w:rsidRDefault="00B01AD9" w:rsidP="00BC62A7">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קטן 54(א1)</w:t>
      </w:r>
      <w:bookmarkEnd w:id="826"/>
    </w:p>
    <w:p w:rsidR="00633EEC" w:rsidRDefault="00633EEC" w:rsidP="00645F7D">
      <w:pPr>
        <w:pStyle w:val="P00"/>
        <w:spacing w:before="72"/>
        <w:ind w:left="0" w:right="1134"/>
        <w:rPr>
          <w:rStyle w:val="default"/>
          <w:rFonts w:cs="FrankRuehl" w:hint="cs"/>
          <w:rtl/>
        </w:rPr>
      </w:pPr>
      <w:r>
        <w:rPr>
          <w:lang w:val="he-IL"/>
        </w:rPr>
        <w:pict>
          <v:rect id="_x0000_s2308" style="position:absolute;left:0;text-align:left;margin-left:464.5pt;margin-top:8.05pt;width:75.05pt;height:18.35pt;z-index:251415552" o:allowincell="f" filled="f" stroked="f" strokecolor="lime" strokeweight=".25pt">
            <v:textbox style="mso-next-textbox:#_x0000_s2308" inset="0,0,0,0">
              <w:txbxContent>
                <w:p w:rsidR="00EB0C8F" w:rsidRDefault="00EB0C8F" w:rsidP="00645F7D">
                  <w:pPr>
                    <w:spacing w:line="160" w:lineRule="exact"/>
                    <w:jc w:val="left"/>
                    <w:rPr>
                      <w:rFonts w:cs="Miriam"/>
                      <w:noProof/>
                      <w:sz w:val="18"/>
                      <w:szCs w:val="18"/>
                      <w:rtl/>
                    </w:rPr>
                  </w:pPr>
                  <w:r>
                    <w:rPr>
                      <w:rFonts w:cs="Miriam" w:hint="cs"/>
                      <w:sz w:val="18"/>
                      <w:szCs w:val="18"/>
                      <w:rtl/>
                    </w:rPr>
                    <w:t>(תיקון מס' 45) תשע"א-2011</w:t>
                  </w:r>
                </w:p>
              </w:txbxContent>
            </v:textbox>
            <w10:anchorlock/>
          </v:rect>
        </w:pict>
      </w:r>
      <w:r>
        <w:rPr>
          <w:rFonts w:cs="FrankRuehl"/>
          <w:sz w:val="26"/>
          <w:rtl/>
        </w:rPr>
        <w:tab/>
      </w:r>
      <w:r>
        <w:rPr>
          <w:rStyle w:val="default"/>
          <w:rFonts w:cs="FrankRuehl"/>
          <w:rtl/>
        </w:rPr>
        <w:t>(ב)</w:t>
      </w:r>
      <w:r>
        <w:rPr>
          <w:rStyle w:val="default"/>
          <w:rFonts w:cs="FrankRuehl"/>
          <w:rtl/>
        </w:rPr>
        <w:tab/>
        <w:t>בסע</w:t>
      </w:r>
      <w:r>
        <w:rPr>
          <w:rStyle w:val="default"/>
          <w:rFonts w:cs="FrankRuehl" w:hint="cs"/>
          <w:rtl/>
        </w:rPr>
        <w:t>יף ז</w:t>
      </w:r>
      <w:r>
        <w:rPr>
          <w:rStyle w:val="default"/>
          <w:rFonts w:cs="FrankRuehl"/>
          <w:rtl/>
        </w:rPr>
        <w:t>ה</w:t>
      </w:r>
      <w:r w:rsidR="00645F7D">
        <w:rPr>
          <w:rStyle w:val="default"/>
          <w:rFonts w:cs="FrankRuehl" w:hint="cs"/>
          <w:rtl/>
        </w:rPr>
        <w:t xml:space="preserve"> </w:t>
      </w:r>
      <w:r w:rsidR="00645F7D">
        <w:rPr>
          <w:rStyle w:val="default"/>
          <w:rFonts w:cs="FrankRuehl"/>
          <w:rtl/>
        </w:rPr>
        <w:t>–</w:t>
      </w:r>
    </w:p>
    <w:p w:rsidR="00645F7D" w:rsidRDefault="00645F7D" w:rsidP="00645F7D">
      <w:pPr>
        <w:pStyle w:val="P00"/>
        <w:spacing w:before="72"/>
        <w:ind w:left="0" w:right="1134"/>
        <w:rPr>
          <w:rStyle w:val="default"/>
          <w:rFonts w:cs="FrankRuehl" w:hint="cs"/>
          <w:rtl/>
        </w:rPr>
      </w:pPr>
      <w:r>
        <w:rPr>
          <w:rStyle w:val="default"/>
          <w:rFonts w:cs="FrankRuehl" w:hint="cs"/>
          <w:rtl/>
        </w:rPr>
        <w:tab/>
        <w:t xml:space="preserve">"ייצוב" </w:t>
      </w:r>
      <w:r>
        <w:rPr>
          <w:rStyle w:val="default"/>
          <w:rFonts w:cs="FrankRuehl"/>
          <w:rtl/>
        </w:rPr>
        <w:t>–</w:t>
      </w:r>
      <w:r>
        <w:rPr>
          <w:rStyle w:val="default"/>
          <w:rFonts w:cs="FrankRuehl" w:hint="cs"/>
          <w:rtl/>
        </w:rPr>
        <w:t xml:space="preserve"> ביצוע פעולות רכישה ומכירה של ניירות ערך, בידי צד מעוניין, לפני פרסום תשקיף או לאחריו, אשר השפיע על שער ניירות הערך לטובת ההנפקה, והכל תוך העלמת מידע מהותי הנוגע לפעולות הייצוב במועד ביצוען;</w:t>
      </w:r>
    </w:p>
    <w:p w:rsidR="00645F7D" w:rsidRDefault="00645F7D" w:rsidP="00645F7D">
      <w:pPr>
        <w:pStyle w:val="P00"/>
        <w:spacing w:before="72"/>
        <w:ind w:left="0" w:right="1134"/>
        <w:rPr>
          <w:rStyle w:val="default"/>
          <w:rFonts w:cs="FrankRuehl" w:hint="cs"/>
          <w:rtl/>
        </w:rPr>
      </w:pPr>
      <w:r>
        <w:rPr>
          <w:rStyle w:val="default"/>
          <w:rFonts w:cs="FrankRuehl" w:hint="cs"/>
          <w:rtl/>
        </w:rPr>
        <w:tab/>
        <w:t xml:space="preserve">"משקיע בניירות ערך" </w:t>
      </w:r>
      <w:r>
        <w:rPr>
          <w:rStyle w:val="default"/>
          <w:rFonts w:cs="FrankRuehl"/>
          <w:rtl/>
        </w:rPr>
        <w:t>–</w:t>
      </w:r>
      <w:r>
        <w:rPr>
          <w:rStyle w:val="default"/>
          <w:rFonts w:cs="FrankRuehl" w:hint="cs"/>
          <w:rtl/>
        </w:rPr>
        <w:t xml:space="preserve"> מי שביצע, במהלך שלושת החודשים שקדמו למועד ההפרה, פעולות רכישה או מכירה של ניירות ערך, בבורסה, בכמות או בהיקף שאינם נמוכים מהכמות או מההיקף כמפורט להלן:</w:t>
      </w:r>
    </w:p>
    <w:p w:rsidR="00645F7D" w:rsidRDefault="00645F7D" w:rsidP="00645F7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50 פעולות בממוצע בחודש או היקף פעולות חודשי ממוצע של 1,000,000 שקלים חדשים;</w:t>
      </w:r>
    </w:p>
    <w:p w:rsidR="00645F7D" w:rsidRDefault="00645F7D" w:rsidP="00645F7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25 פעולות בממוצע בחודש או היקף פעולות חודשי ממוצע של 500,000 שקלים חדשים, ובלבד שכיהן, בעת ביצוע הפעולות כאמור, במשרה בתחום הפיננסי הדורשת ידע בהשקעות בניירות ערך או בנכסים פיננסיים כהגדרתם בחוק הייעוץ, וזאת אף אם לא כיהן במשרה כאמור במועד ההפרה;</w:t>
      </w:r>
    </w:p>
    <w:p w:rsidR="00645F7D" w:rsidRDefault="00645F7D" w:rsidP="00645F7D">
      <w:pPr>
        <w:pStyle w:val="P00"/>
        <w:spacing w:before="72"/>
        <w:ind w:left="0" w:right="1134"/>
        <w:rPr>
          <w:rStyle w:val="default"/>
          <w:rFonts w:cs="FrankRuehl" w:hint="cs"/>
          <w:rtl/>
        </w:rPr>
      </w:pPr>
      <w:r>
        <w:rPr>
          <w:rStyle w:val="default"/>
          <w:rFonts w:cs="FrankRuehl" w:hint="cs"/>
          <w:rtl/>
        </w:rPr>
        <w:tab/>
        <w:t xml:space="preserve">"ניירות ערך" </w:t>
      </w:r>
      <w:r>
        <w:rPr>
          <w:rStyle w:val="default"/>
          <w:rFonts w:cs="FrankRuehl"/>
          <w:rtl/>
        </w:rPr>
        <w:t>–</w:t>
      </w:r>
      <w:r>
        <w:rPr>
          <w:rStyle w:val="default"/>
          <w:rFonts w:cs="FrankRuehl" w:hint="cs"/>
          <w:rtl/>
        </w:rPr>
        <w:t xml:space="preserve"> כהגדרתם בסעיף 52;</w:t>
      </w:r>
    </w:p>
    <w:p w:rsidR="00645F7D" w:rsidRDefault="00645F7D" w:rsidP="00645F7D">
      <w:pPr>
        <w:pStyle w:val="P00"/>
        <w:spacing w:before="72"/>
        <w:ind w:left="0" w:right="1134"/>
        <w:rPr>
          <w:rStyle w:val="default"/>
          <w:rFonts w:cs="FrankRuehl" w:hint="cs"/>
          <w:rtl/>
        </w:rPr>
      </w:pPr>
      <w:r>
        <w:rPr>
          <w:rStyle w:val="default"/>
          <w:rFonts w:cs="FrankRuehl" w:hint="cs"/>
          <w:rtl/>
        </w:rPr>
        <w:tab/>
        <w:t xml:space="preserve">"עסקה מתואמת בניירות ערך" </w:t>
      </w:r>
      <w:r>
        <w:rPr>
          <w:rStyle w:val="default"/>
          <w:rFonts w:cs="FrankRuehl"/>
          <w:rtl/>
        </w:rPr>
        <w:t>–</w:t>
      </w:r>
      <w:r>
        <w:rPr>
          <w:rStyle w:val="default"/>
          <w:rFonts w:cs="FrankRuehl" w:hint="cs"/>
          <w:rtl/>
        </w:rPr>
        <w:t xml:space="preserve"> מכירה וקנייה של אותו נייר ערך, בידי שני אנשים או יותר, שנעשו תוך תיאום מראש בין הצדדים, והשפיעו על שער נייר הערך בבורסה, למעט עסקה תואמת, כמשמעותה בתקנון הבורסה, שבוצעה בהתאם להוראות לפי התקנון האמור;</w:t>
      </w:r>
    </w:p>
    <w:p w:rsidR="00645F7D" w:rsidRDefault="00645F7D" w:rsidP="00645F7D">
      <w:pPr>
        <w:pStyle w:val="P00"/>
        <w:spacing w:before="72"/>
        <w:ind w:left="0" w:right="1134"/>
        <w:rPr>
          <w:rStyle w:val="default"/>
          <w:rFonts w:cs="FrankRuehl" w:hint="cs"/>
          <w:rtl/>
        </w:rPr>
      </w:pPr>
      <w:r>
        <w:rPr>
          <w:rStyle w:val="default"/>
          <w:rFonts w:cs="FrankRuehl" w:hint="cs"/>
          <w:rtl/>
        </w:rPr>
        <w:tab/>
        <w:t xml:space="preserve">"עסקה עצמית בניירות ערך" </w:t>
      </w:r>
      <w:r>
        <w:rPr>
          <w:rStyle w:val="default"/>
          <w:rFonts w:cs="FrankRuehl"/>
          <w:rtl/>
        </w:rPr>
        <w:t>–</w:t>
      </w:r>
      <w:r>
        <w:rPr>
          <w:rStyle w:val="default"/>
          <w:rFonts w:cs="FrankRuehl" w:hint="cs"/>
          <w:rtl/>
        </w:rPr>
        <w:t xml:space="preserve"> מכירה וקנייה, בעת ובעונה אחת, של אותו נייר ערך, בידי אותו אדם או מי מטעמו, אשר השפיעה על שער נייר הערך בבורסה.</w:t>
      </w:r>
    </w:p>
    <w:p w:rsidR="00633EEC" w:rsidRPr="00416458" w:rsidRDefault="00633EEC">
      <w:pPr>
        <w:spacing w:line="240" w:lineRule="auto"/>
        <w:ind w:right="1134"/>
        <w:rPr>
          <w:rFonts w:cs="FrankRuehl" w:hint="cs"/>
          <w:vanish/>
          <w:sz w:val="20"/>
          <w:szCs w:val="20"/>
          <w:shd w:val="clear" w:color="auto" w:fill="FFFF99"/>
          <w:rtl/>
        </w:rPr>
      </w:pPr>
      <w:bookmarkStart w:id="827" w:name="Rov599"/>
      <w:r w:rsidRPr="00416458">
        <w:rPr>
          <w:rFonts w:cs="FrankRuehl" w:hint="cs"/>
          <w:vanish/>
          <w:color w:val="FF0000"/>
          <w:sz w:val="20"/>
          <w:szCs w:val="20"/>
          <w:shd w:val="clear" w:color="auto" w:fill="FFFF99"/>
          <w:rtl/>
        </w:rPr>
        <w:t>מיום 2.10.1994</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14</w:t>
      </w:r>
    </w:p>
    <w:p w:rsidR="00633EEC" w:rsidRPr="00416458" w:rsidRDefault="00633EEC">
      <w:pPr>
        <w:spacing w:line="240" w:lineRule="auto"/>
        <w:ind w:right="1134"/>
        <w:rPr>
          <w:rFonts w:cs="FrankRuehl" w:hint="cs"/>
          <w:vanish/>
          <w:sz w:val="20"/>
          <w:szCs w:val="20"/>
          <w:shd w:val="clear" w:color="auto" w:fill="FFFF99"/>
        </w:rPr>
      </w:pPr>
      <w:hyperlink r:id="rId1378" w:history="1">
        <w:r w:rsidRPr="00416458">
          <w:rPr>
            <w:rStyle w:val="Hyperlink"/>
            <w:rFonts w:cs="FrankRuehl" w:hint="cs"/>
            <w:vanish/>
            <w:sz w:val="20"/>
            <w:szCs w:val="20"/>
            <w:shd w:val="clear" w:color="auto" w:fill="FFFF99"/>
            <w:rtl/>
          </w:rPr>
          <w:t>ס"ח תשנ"ד מס' 1480</w:t>
        </w:r>
      </w:hyperlink>
      <w:r w:rsidRPr="00416458">
        <w:rPr>
          <w:rFonts w:cs="FrankRuehl" w:hint="cs"/>
          <w:vanish/>
          <w:sz w:val="20"/>
          <w:szCs w:val="20"/>
          <w:shd w:val="clear" w:color="auto" w:fill="FFFF99"/>
          <w:rtl/>
        </w:rPr>
        <w:t xml:space="preserve"> מיום 23.8.1994 עמ' 344 (</w:t>
      </w:r>
      <w:hyperlink r:id="rId1379" w:history="1">
        <w:r w:rsidRPr="00416458">
          <w:rPr>
            <w:rStyle w:val="Hyperlink"/>
            <w:rFonts w:cs="FrankRuehl" w:hint="cs"/>
            <w:vanish/>
            <w:sz w:val="20"/>
            <w:szCs w:val="20"/>
            <w:shd w:val="clear" w:color="auto" w:fill="FFFF99"/>
            <w:rtl/>
          </w:rPr>
          <w:t>ה"ח 2258</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8"/>
          <w:szCs w:val="22"/>
          <w:u w:val="single"/>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בסע</w:t>
      </w:r>
      <w:r w:rsidRPr="00416458">
        <w:rPr>
          <w:rStyle w:val="default"/>
          <w:rFonts w:cs="FrankRuehl" w:hint="cs"/>
          <w:vanish/>
          <w:sz w:val="28"/>
          <w:szCs w:val="22"/>
          <w:shd w:val="clear" w:color="auto" w:fill="FFFF99"/>
          <w:rtl/>
        </w:rPr>
        <w:t>יף ז</w:t>
      </w:r>
      <w:r w:rsidRPr="00416458">
        <w:rPr>
          <w:rStyle w:val="default"/>
          <w:rFonts w:cs="FrankRuehl"/>
          <w:vanish/>
          <w:sz w:val="28"/>
          <w:szCs w:val="22"/>
          <w:shd w:val="clear" w:color="auto" w:fill="FFFF99"/>
          <w:rtl/>
        </w:rPr>
        <w:t>ה "</w:t>
      </w:r>
      <w:r w:rsidRPr="00416458">
        <w:rPr>
          <w:rStyle w:val="default"/>
          <w:rFonts w:cs="FrankRuehl" w:hint="cs"/>
          <w:vanish/>
          <w:sz w:val="28"/>
          <w:szCs w:val="22"/>
          <w:shd w:val="clear" w:color="auto" w:fill="FFFF99"/>
          <w:rtl/>
        </w:rPr>
        <w:t xml:space="preserve">ניירות ערך" </w:t>
      </w:r>
      <w:r w:rsidRPr="00416458">
        <w:rPr>
          <w:rStyle w:val="default"/>
          <w:rFonts w:hint="cs"/>
          <w:vanish/>
          <w:sz w:val="28"/>
          <w:szCs w:val="22"/>
          <w:shd w:val="clear" w:color="auto" w:fill="FFFF99"/>
          <w:rtl/>
        </w:rPr>
        <w:t>-</w:t>
      </w:r>
      <w:r w:rsidRPr="00416458">
        <w:rPr>
          <w:rStyle w:val="default"/>
          <w:rFonts w:cs="FrankRuehl" w:hint="cs"/>
          <w:vanish/>
          <w:sz w:val="28"/>
          <w:szCs w:val="22"/>
          <w:shd w:val="clear" w:color="auto" w:fill="FFFF99"/>
          <w:rtl/>
        </w:rPr>
        <w:t xml:space="preserve"> לרבות ניירות ערך שאינם כלולים בהגדרה שבסעיף 1 </w:t>
      </w:r>
      <w:r w:rsidRPr="00416458">
        <w:rPr>
          <w:rStyle w:val="default"/>
          <w:rFonts w:cs="FrankRuehl" w:hint="cs"/>
          <w:vanish/>
          <w:sz w:val="28"/>
          <w:szCs w:val="22"/>
          <w:u w:val="single"/>
          <w:shd w:val="clear" w:color="auto" w:fill="FFFF99"/>
          <w:rtl/>
        </w:rPr>
        <w:t>ולרבות יחידות של קרן סגורה</w:t>
      </w:r>
      <w:r w:rsidRPr="00416458">
        <w:rPr>
          <w:rStyle w:val="default"/>
          <w:rFonts w:cs="FrankRuehl"/>
          <w:vanish/>
          <w:sz w:val="28"/>
          <w:szCs w:val="22"/>
          <w:u w:val="single"/>
          <w:shd w:val="clear" w:color="auto" w:fill="FFFF99"/>
          <w:rtl/>
        </w:rPr>
        <w:t xml:space="preserve"> </w:t>
      </w:r>
      <w:r w:rsidRPr="00416458">
        <w:rPr>
          <w:rStyle w:val="default"/>
          <w:rFonts w:cs="FrankRuehl" w:hint="cs"/>
          <w:vanish/>
          <w:sz w:val="28"/>
          <w:szCs w:val="22"/>
          <w:u w:val="single"/>
          <w:shd w:val="clear" w:color="auto" w:fill="FFFF99"/>
          <w:rtl/>
        </w:rPr>
        <w:t>ל</w:t>
      </w:r>
      <w:r w:rsidRPr="00416458">
        <w:rPr>
          <w:rStyle w:val="default"/>
          <w:rFonts w:cs="FrankRuehl"/>
          <w:vanish/>
          <w:sz w:val="28"/>
          <w:szCs w:val="22"/>
          <w:u w:val="single"/>
          <w:shd w:val="clear" w:color="auto" w:fill="FFFF99"/>
          <w:rtl/>
        </w:rPr>
        <w:t>פ</w:t>
      </w:r>
      <w:r w:rsidRPr="00416458">
        <w:rPr>
          <w:rStyle w:val="default"/>
          <w:rFonts w:cs="FrankRuehl" w:hint="cs"/>
          <w:vanish/>
          <w:sz w:val="28"/>
          <w:szCs w:val="22"/>
          <w:u w:val="single"/>
          <w:shd w:val="clear" w:color="auto" w:fill="FFFF99"/>
          <w:rtl/>
        </w:rPr>
        <w:t>י חוק השקעות משותפות בנאמנות.</w:t>
      </w:r>
    </w:p>
    <w:p w:rsidR="00633EEC" w:rsidRPr="00416458" w:rsidRDefault="00633EEC">
      <w:pPr>
        <w:spacing w:line="240" w:lineRule="auto"/>
        <w:ind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21.5.2007</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32</w:t>
      </w:r>
    </w:p>
    <w:p w:rsidR="00633EEC" w:rsidRPr="00416458" w:rsidRDefault="00633EEC">
      <w:pPr>
        <w:spacing w:line="240" w:lineRule="auto"/>
        <w:ind w:right="1134"/>
        <w:rPr>
          <w:rFonts w:cs="FrankRuehl" w:hint="cs"/>
          <w:vanish/>
          <w:sz w:val="20"/>
          <w:szCs w:val="20"/>
          <w:shd w:val="clear" w:color="auto" w:fill="FFFF99"/>
          <w:rtl/>
        </w:rPr>
      </w:pPr>
      <w:hyperlink r:id="rId1380" w:history="1">
        <w:r w:rsidRPr="00416458">
          <w:rPr>
            <w:rStyle w:val="Hyperlink"/>
            <w:rFonts w:cs="FrankRuehl" w:hint="cs"/>
            <w:vanish/>
            <w:sz w:val="20"/>
            <w:szCs w:val="20"/>
            <w:shd w:val="clear" w:color="auto" w:fill="FFFF99"/>
            <w:rtl/>
          </w:rPr>
          <w:t>ס"ח תשס"ז מס' 2095</w:t>
        </w:r>
      </w:hyperlink>
      <w:r w:rsidRPr="00416458">
        <w:rPr>
          <w:rFonts w:cs="FrankRuehl" w:hint="cs"/>
          <w:vanish/>
          <w:sz w:val="20"/>
          <w:szCs w:val="20"/>
          <w:shd w:val="clear" w:color="auto" w:fill="FFFF99"/>
          <w:rtl/>
        </w:rPr>
        <w:t xml:space="preserve"> מיום 21.5.2007 עמ' 309 (</w:t>
      </w:r>
      <w:hyperlink r:id="rId1381" w:history="1">
        <w:r w:rsidRPr="00416458">
          <w:rPr>
            <w:rStyle w:val="Hyperlink"/>
            <w:rFonts w:cs="FrankRuehl" w:hint="cs"/>
            <w:vanish/>
            <w:sz w:val="20"/>
            <w:szCs w:val="20"/>
            <w:shd w:val="clear" w:color="auto" w:fill="FFFF99"/>
            <w:rtl/>
          </w:rPr>
          <w:t>ה"ח 218</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סעיף קטן 54(ב)</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בסע</w:t>
      </w:r>
      <w:r w:rsidRPr="00416458">
        <w:rPr>
          <w:rStyle w:val="default"/>
          <w:rFonts w:cs="FrankRuehl" w:hint="cs"/>
          <w:strike/>
          <w:vanish/>
          <w:sz w:val="22"/>
          <w:szCs w:val="22"/>
          <w:shd w:val="clear" w:color="auto" w:fill="FFFF99"/>
          <w:rtl/>
        </w:rPr>
        <w:t>יף ז</w:t>
      </w:r>
      <w:r w:rsidRPr="00416458">
        <w:rPr>
          <w:rStyle w:val="default"/>
          <w:rFonts w:cs="FrankRuehl"/>
          <w:strike/>
          <w:vanish/>
          <w:sz w:val="22"/>
          <w:szCs w:val="22"/>
          <w:shd w:val="clear" w:color="auto" w:fill="FFFF99"/>
          <w:rtl/>
        </w:rPr>
        <w:t>ה "</w:t>
      </w:r>
      <w:r w:rsidRPr="00416458">
        <w:rPr>
          <w:rStyle w:val="default"/>
          <w:rFonts w:cs="FrankRuehl" w:hint="cs"/>
          <w:strike/>
          <w:vanish/>
          <w:sz w:val="22"/>
          <w:szCs w:val="22"/>
          <w:shd w:val="clear" w:color="auto" w:fill="FFFF99"/>
          <w:rtl/>
        </w:rPr>
        <w:t>ניירות ערך" -</w:t>
      </w:r>
      <w:r w:rsidRPr="00416458">
        <w:rPr>
          <w:rStyle w:val="default"/>
          <w:rFonts w:cs="FrankRuehl"/>
          <w:strike/>
          <w:vanish/>
          <w:sz w:val="22"/>
          <w:szCs w:val="22"/>
          <w:shd w:val="clear" w:color="auto" w:fill="FFFF99"/>
          <w:rtl/>
        </w:rPr>
        <w:t xml:space="preserve"> לר</w:t>
      </w:r>
      <w:r w:rsidRPr="00416458">
        <w:rPr>
          <w:rStyle w:val="default"/>
          <w:rFonts w:cs="FrankRuehl" w:hint="cs"/>
          <w:strike/>
          <w:vanish/>
          <w:sz w:val="22"/>
          <w:szCs w:val="22"/>
          <w:shd w:val="clear" w:color="auto" w:fill="FFFF99"/>
          <w:rtl/>
        </w:rPr>
        <w:t>בות ניירות ערך שאינם כלולים בהגדרה שבסעיף 1 ולרבות יחידות של קרן סגורה</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ל</w:t>
      </w:r>
      <w:r w:rsidRPr="00416458">
        <w:rPr>
          <w:rStyle w:val="default"/>
          <w:rFonts w:cs="FrankRuehl"/>
          <w:strike/>
          <w:vanish/>
          <w:sz w:val="22"/>
          <w:szCs w:val="22"/>
          <w:shd w:val="clear" w:color="auto" w:fill="FFFF99"/>
          <w:rtl/>
        </w:rPr>
        <w:t>פ</w:t>
      </w:r>
      <w:r w:rsidRPr="00416458">
        <w:rPr>
          <w:rStyle w:val="default"/>
          <w:rFonts w:cs="FrankRuehl" w:hint="cs"/>
          <w:strike/>
          <w:vanish/>
          <w:sz w:val="22"/>
          <w:szCs w:val="22"/>
          <w:shd w:val="clear" w:color="auto" w:fill="FFFF99"/>
          <w:rtl/>
        </w:rPr>
        <w:t>י חוק השקעות משותפות בנאמנות.</w:t>
      </w:r>
    </w:p>
    <w:p w:rsidR="00645F7D" w:rsidRPr="00416458" w:rsidRDefault="00645F7D">
      <w:pPr>
        <w:pStyle w:val="P00"/>
        <w:spacing w:before="0"/>
        <w:ind w:left="0" w:right="1134"/>
        <w:rPr>
          <w:rStyle w:val="default"/>
          <w:rFonts w:cs="FrankRuehl" w:hint="cs"/>
          <w:vanish/>
          <w:sz w:val="20"/>
          <w:szCs w:val="20"/>
          <w:shd w:val="clear" w:color="auto" w:fill="FFFF99"/>
          <w:rtl/>
        </w:rPr>
      </w:pPr>
    </w:p>
    <w:p w:rsidR="00645F7D" w:rsidRPr="00416458" w:rsidRDefault="00645F7D" w:rsidP="00645F7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645F7D" w:rsidRPr="00416458" w:rsidRDefault="00645F7D" w:rsidP="00645F7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645F7D" w:rsidRPr="00416458" w:rsidRDefault="00645F7D" w:rsidP="00645F7D">
      <w:pPr>
        <w:pStyle w:val="P00"/>
        <w:spacing w:before="0"/>
        <w:ind w:left="0" w:right="1134"/>
        <w:rPr>
          <w:rStyle w:val="default"/>
          <w:rFonts w:cs="FrankRuehl" w:hint="cs"/>
          <w:vanish/>
          <w:sz w:val="20"/>
          <w:szCs w:val="20"/>
          <w:shd w:val="clear" w:color="auto" w:fill="FFFF99"/>
          <w:rtl/>
        </w:rPr>
      </w:pPr>
      <w:hyperlink r:id="rId138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227 (</w:t>
      </w:r>
      <w:hyperlink r:id="rId138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645F7D" w:rsidRPr="00416458" w:rsidRDefault="00645F7D" w:rsidP="00645F7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סעיף קטן 54(ב)</w:t>
      </w:r>
    </w:p>
    <w:p w:rsidR="00645F7D" w:rsidRPr="00416458" w:rsidRDefault="00645F7D" w:rsidP="00645F7D">
      <w:pPr>
        <w:pStyle w:val="P00"/>
        <w:ind w:left="0" w:right="1134"/>
        <w:rPr>
          <w:rStyle w:val="default"/>
          <w:rFonts w:cs="FrankRuehl"/>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645F7D" w:rsidRPr="00645F7D" w:rsidRDefault="00645F7D" w:rsidP="00645F7D">
      <w:pPr>
        <w:pStyle w:val="P00"/>
        <w:spacing w:before="0"/>
        <w:ind w:left="0" w:right="1134"/>
        <w:rPr>
          <w:rStyle w:val="default"/>
          <w:rFonts w:cs="FrankRuehl" w:hint="cs"/>
          <w:strike/>
          <w:sz w:val="2"/>
          <w:szCs w:val="2"/>
          <w:shd w:val="clear" w:color="auto" w:fill="FFFF99"/>
          <w:rtl/>
        </w:rPr>
      </w:pPr>
      <w:r w:rsidRPr="00416458">
        <w:rPr>
          <w:rStyle w:val="default"/>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בסע</w:t>
      </w:r>
      <w:r w:rsidRPr="00416458">
        <w:rPr>
          <w:rStyle w:val="default"/>
          <w:rFonts w:cs="FrankRuehl" w:hint="cs"/>
          <w:strike/>
          <w:vanish/>
          <w:sz w:val="22"/>
          <w:szCs w:val="22"/>
          <w:shd w:val="clear" w:color="auto" w:fill="FFFF99"/>
          <w:rtl/>
        </w:rPr>
        <w:t>יף ז</w:t>
      </w:r>
      <w:r w:rsidRPr="00416458">
        <w:rPr>
          <w:rStyle w:val="default"/>
          <w:rFonts w:cs="FrankRuehl"/>
          <w:strike/>
          <w:vanish/>
          <w:sz w:val="22"/>
          <w:szCs w:val="22"/>
          <w:shd w:val="clear" w:color="auto" w:fill="FFFF99"/>
          <w:rtl/>
        </w:rPr>
        <w:t>ה</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 xml:space="preserve">ניירות ערך" </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כהגדרתם בסעיף 52.</w:t>
      </w:r>
      <w:bookmarkEnd w:id="827"/>
    </w:p>
    <w:p w:rsidR="00633EEC" w:rsidRDefault="00633EEC" w:rsidP="004740E6">
      <w:pPr>
        <w:pStyle w:val="medium2-header"/>
        <w:keepLines w:val="0"/>
        <w:spacing w:before="72"/>
        <w:ind w:left="0" w:right="1134"/>
        <w:rPr>
          <w:rFonts w:cs="FrankRuehl" w:hint="cs"/>
          <w:noProof/>
          <w:rtl/>
        </w:rPr>
      </w:pPr>
      <w:bookmarkStart w:id="828" w:name="med22"/>
      <w:bookmarkEnd w:id="828"/>
      <w:r>
        <w:rPr>
          <w:noProof/>
          <w:sz w:val="20"/>
          <w:lang w:val="he-IL"/>
        </w:rPr>
        <w:pict>
          <v:rect id="_x0000_s2309" style="position:absolute;left:0;text-align:left;margin-left:464.5pt;margin-top:8.05pt;width:75.05pt;height:16pt;z-index:251416576" o:allowincell="f" filled="f" stroked="f" strokecolor="lime" strokeweight=".25pt">
            <v:textbox style="mso-next-textbox:#_x0000_s2309" inset="0,0,0,0">
              <w:txbxContent>
                <w:p w:rsidR="00EB0C8F" w:rsidRDefault="00EB0C8F" w:rsidP="004740E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w:t>
                  </w:r>
                  <w:r>
                    <w:rPr>
                      <w:rFonts w:cs="Miriam" w:hint="cs"/>
                      <w:sz w:val="18"/>
                      <w:szCs w:val="18"/>
                      <w:rtl/>
                    </w:rPr>
                    <w:t>45) תשע"א-2011</w:t>
                  </w:r>
                </w:p>
              </w:txbxContent>
            </v:textbox>
            <w10:anchorlock/>
          </v:rect>
        </w:pict>
      </w:r>
      <w:r>
        <w:rPr>
          <w:rFonts w:cs="FrankRuehl"/>
          <w:noProof/>
          <w:rtl/>
        </w:rPr>
        <w:t xml:space="preserve">פרק </w:t>
      </w:r>
      <w:r>
        <w:rPr>
          <w:rFonts w:cs="FrankRuehl" w:hint="cs"/>
          <w:noProof/>
          <w:rtl/>
        </w:rPr>
        <w:t xml:space="preserve">ט'1: </w:t>
      </w:r>
      <w:r w:rsidR="004740E6">
        <w:rPr>
          <w:rFonts w:cs="FrankRuehl" w:hint="cs"/>
          <w:noProof/>
          <w:rtl/>
        </w:rPr>
        <w:t>הסדר להימנעות מנקיטת הליכים או להפסקת הליכים, המותנית בתנאים</w:t>
      </w:r>
    </w:p>
    <w:p w:rsidR="00645F7D" w:rsidRPr="00416458" w:rsidRDefault="00645F7D" w:rsidP="00645F7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29" w:name="Rov600"/>
      <w:r w:rsidRPr="00416458">
        <w:rPr>
          <w:rFonts w:cs="FrankRuehl" w:hint="cs"/>
          <w:vanish/>
          <w:color w:val="FF0000"/>
          <w:sz w:val="20"/>
          <w:szCs w:val="20"/>
          <w:shd w:val="clear" w:color="auto" w:fill="FFFF99"/>
          <w:rtl/>
        </w:rPr>
        <w:t>מיום 1.2.2000</w:t>
      </w:r>
    </w:p>
    <w:p w:rsidR="00645F7D" w:rsidRPr="00416458" w:rsidRDefault="00645F7D" w:rsidP="00645F7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18</w:t>
      </w:r>
    </w:p>
    <w:p w:rsidR="00645F7D" w:rsidRPr="00416458" w:rsidRDefault="00645F7D" w:rsidP="00645F7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84" w:history="1">
        <w:r w:rsidRPr="00416458">
          <w:rPr>
            <w:rStyle w:val="Hyperlink"/>
            <w:rFonts w:cs="FrankRuehl" w:hint="cs"/>
            <w:vanish/>
            <w:sz w:val="20"/>
            <w:szCs w:val="20"/>
            <w:shd w:val="clear" w:color="auto" w:fill="FFFF99"/>
            <w:rtl/>
          </w:rPr>
          <w:t>ס"ח תשנ"ט מס' 1711</w:t>
        </w:r>
      </w:hyperlink>
      <w:r w:rsidRPr="00416458">
        <w:rPr>
          <w:rFonts w:cs="FrankRuehl" w:hint="cs"/>
          <w:vanish/>
          <w:sz w:val="20"/>
          <w:szCs w:val="20"/>
          <w:shd w:val="clear" w:color="auto" w:fill="FFFF99"/>
          <w:rtl/>
        </w:rPr>
        <w:t xml:space="preserve"> מיום 27.5.1999 עמ' 255</w:t>
      </w:r>
    </w:p>
    <w:p w:rsidR="00645F7D" w:rsidRPr="00416458" w:rsidRDefault="00645F7D" w:rsidP="00645F7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ביטול פרק ט'1</w:t>
      </w:r>
    </w:p>
    <w:p w:rsidR="00645F7D" w:rsidRPr="00416458" w:rsidRDefault="00645F7D" w:rsidP="004740E6">
      <w:pPr>
        <w:pStyle w:val="P00"/>
        <w:ind w:left="0" w:right="1134"/>
        <w:rPr>
          <w:rStyle w:val="default"/>
          <w:rFonts w:cs="FrankRuehl" w:hint="cs"/>
          <w:vanish/>
          <w:color w:val="FF0000"/>
          <w:sz w:val="20"/>
          <w:szCs w:val="20"/>
          <w:shd w:val="clear" w:color="auto" w:fill="FFFF99"/>
          <w:rtl/>
        </w:rPr>
      </w:pPr>
      <w:hyperlink r:id="rId1385" w:history="1">
        <w:r w:rsidRPr="00416458">
          <w:rPr>
            <w:rStyle w:val="Hyperlink"/>
            <w:rFonts w:cs="FrankRuehl" w:hint="cs"/>
            <w:vanish/>
            <w:szCs w:val="20"/>
            <w:shd w:val="clear" w:color="auto" w:fill="FFFF99"/>
            <w:rtl/>
          </w:rPr>
          <w:t>לנוסח פרק ט'1</w:t>
        </w:r>
      </w:hyperlink>
      <w:r w:rsidRPr="00416458">
        <w:rPr>
          <w:rStyle w:val="default"/>
          <w:rFonts w:cs="FrankRuehl" w:hint="cs"/>
          <w:vanish/>
          <w:sz w:val="20"/>
          <w:szCs w:val="20"/>
          <w:shd w:val="clear" w:color="auto" w:fill="FFFF99"/>
          <w:rtl/>
        </w:rPr>
        <w:t xml:space="preserve"> לפני ביטולו</w:t>
      </w:r>
    </w:p>
    <w:p w:rsidR="00645F7D" w:rsidRPr="00416458" w:rsidRDefault="00645F7D" w:rsidP="00645F7D">
      <w:pPr>
        <w:pStyle w:val="P00"/>
        <w:spacing w:before="0"/>
        <w:ind w:left="0" w:right="1134"/>
        <w:rPr>
          <w:rStyle w:val="default"/>
          <w:rFonts w:cs="FrankRuehl" w:hint="cs"/>
          <w:vanish/>
          <w:sz w:val="20"/>
          <w:szCs w:val="20"/>
          <w:shd w:val="clear" w:color="auto" w:fill="FFFF99"/>
          <w:rtl/>
        </w:rPr>
      </w:pPr>
    </w:p>
    <w:p w:rsidR="00645F7D" w:rsidRPr="00416458" w:rsidRDefault="00645F7D" w:rsidP="00645F7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645F7D" w:rsidRPr="00416458" w:rsidRDefault="00645F7D" w:rsidP="00645F7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645F7D" w:rsidRPr="00416458" w:rsidRDefault="00645F7D" w:rsidP="00645F7D">
      <w:pPr>
        <w:pStyle w:val="P00"/>
        <w:spacing w:before="0"/>
        <w:ind w:left="0" w:right="1134"/>
        <w:rPr>
          <w:rStyle w:val="default"/>
          <w:rFonts w:cs="FrankRuehl" w:hint="cs"/>
          <w:vanish/>
          <w:sz w:val="20"/>
          <w:szCs w:val="20"/>
          <w:shd w:val="clear" w:color="auto" w:fill="FFFF99"/>
          <w:rtl/>
        </w:rPr>
      </w:pPr>
      <w:hyperlink r:id="rId1386"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228 (</w:t>
      </w:r>
      <w:hyperlink r:id="rId1387"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645F7D" w:rsidRPr="004740E6" w:rsidRDefault="00645F7D" w:rsidP="004740E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פרק ט'1</w:t>
      </w:r>
      <w:bookmarkEnd w:id="829"/>
    </w:p>
    <w:p w:rsidR="004740E6" w:rsidRPr="00AB2715" w:rsidRDefault="004740E6" w:rsidP="004740E6">
      <w:pPr>
        <w:pStyle w:val="header-2"/>
        <w:ind w:left="0" w:right="1134"/>
        <w:outlineLvl w:val="0"/>
        <w:rPr>
          <w:rFonts w:cs="Miriam" w:hint="cs"/>
          <w:rtl/>
        </w:rPr>
      </w:pPr>
      <w:bookmarkStart w:id="830" w:name="hed219"/>
      <w:bookmarkEnd w:id="830"/>
      <w:r w:rsidRPr="00AB2715">
        <w:rPr>
          <w:rFonts w:cs="Miriam"/>
        </w:rPr>
        <w:pict>
          <v:rect id="_x0000_s2728" style="position:absolute;left:0;text-align:left;margin-left:464.35pt;margin-top:12.75pt;width:75.05pt;height:16pt;z-index:251711488" o:allowincell="f" filled="f" stroked="f" strokecolor="lime" strokeweight=".25pt">
            <v:textbox style="mso-next-textbox:#_x0000_s2728" inset="0,0,0,0">
              <w:txbxContent>
                <w:p w:rsidR="00EB0C8F" w:rsidRDefault="00EB0C8F" w:rsidP="004740E6">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Miriam" w:hint="cs"/>
          <w:rtl/>
        </w:rPr>
        <w:t>סימן א': סמכות יושב ראש הרשות להתקשר בהסדר</w:t>
      </w:r>
    </w:p>
    <w:p w:rsidR="004740E6" w:rsidRPr="00416458" w:rsidRDefault="004740E6" w:rsidP="004740E6">
      <w:pPr>
        <w:pStyle w:val="P00"/>
        <w:spacing w:before="0"/>
        <w:ind w:left="0" w:right="1134"/>
        <w:rPr>
          <w:rStyle w:val="default"/>
          <w:rFonts w:cs="FrankRuehl" w:hint="cs"/>
          <w:vanish/>
          <w:color w:val="FF0000"/>
          <w:sz w:val="20"/>
          <w:szCs w:val="20"/>
          <w:shd w:val="clear" w:color="auto" w:fill="FFFF99"/>
          <w:rtl/>
        </w:rPr>
      </w:pPr>
      <w:bookmarkStart w:id="831" w:name="Rov601"/>
      <w:r w:rsidRPr="00416458">
        <w:rPr>
          <w:rStyle w:val="default"/>
          <w:rFonts w:cs="FrankRuehl" w:hint="cs"/>
          <w:vanish/>
          <w:color w:val="FF0000"/>
          <w:sz w:val="20"/>
          <w:szCs w:val="20"/>
          <w:shd w:val="clear" w:color="auto" w:fill="FFFF99"/>
          <w:rtl/>
        </w:rPr>
        <w:t>מיום 27.2.2011</w:t>
      </w:r>
    </w:p>
    <w:p w:rsidR="004740E6" w:rsidRPr="00416458" w:rsidRDefault="004740E6" w:rsidP="004740E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4740E6" w:rsidRPr="00416458" w:rsidRDefault="004740E6" w:rsidP="004740E6">
      <w:pPr>
        <w:pStyle w:val="P00"/>
        <w:spacing w:before="0"/>
        <w:ind w:left="0" w:right="1134"/>
        <w:rPr>
          <w:rStyle w:val="default"/>
          <w:rFonts w:cs="FrankRuehl" w:hint="cs"/>
          <w:vanish/>
          <w:sz w:val="20"/>
          <w:szCs w:val="20"/>
          <w:shd w:val="clear" w:color="auto" w:fill="FFFF99"/>
          <w:rtl/>
        </w:rPr>
      </w:pPr>
      <w:hyperlink r:id="rId138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228 (</w:t>
      </w:r>
      <w:hyperlink r:id="rId138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4740E6" w:rsidRPr="004740E6" w:rsidRDefault="004740E6" w:rsidP="004740E6">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א'</w:t>
      </w:r>
      <w:bookmarkEnd w:id="831"/>
    </w:p>
    <w:p w:rsidR="004740E6" w:rsidRDefault="004740E6" w:rsidP="00720484">
      <w:pPr>
        <w:pStyle w:val="P00"/>
        <w:spacing w:before="72"/>
        <w:ind w:left="0" w:right="1134"/>
        <w:rPr>
          <w:rStyle w:val="default"/>
          <w:rFonts w:cs="FrankRuehl" w:hint="cs"/>
          <w:rtl/>
        </w:rPr>
      </w:pPr>
      <w:bookmarkStart w:id="832" w:name="Seif258"/>
      <w:bookmarkEnd w:id="832"/>
      <w:r>
        <w:rPr>
          <w:lang w:val="he-IL"/>
        </w:rPr>
        <w:pict>
          <v:rect id="_x0000_s2727" style="position:absolute;left:0;text-align:left;margin-left:464.5pt;margin-top:8.05pt;width:75.05pt;height:28.8pt;z-index:251710464" o:allowincell="f" filled="f" stroked="f" strokecolor="lime" strokeweight=".25pt">
            <v:textbox style="mso-next-textbox:#_x0000_s2727" inset="0,0,0,0">
              <w:txbxContent>
                <w:p w:rsidR="00EB0C8F" w:rsidRDefault="00EB0C8F" w:rsidP="004740E6">
                  <w:pPr>
                    <w:spacing w:line="160" w:lineRule="exact"/>
                    <w:jc w:val="left"/>
                    <w:rPr>
                      <w:rFonts w:cs="Miriam" w:hint="cs"/>
                      <w:noProof/>
                      <w:sz w:val="18"/>
                      <w:szCs w:val="18"/>
                      <w:rtl/>
                    </w:rPr>
                  </w:pPr>
                  <w:r>
                    <w:rPr>
                      <w:rFonts w:cs="Miriam" w:hint="cs"/>
                      <w:sz w:val="18"/>
                      <w:szCs w:val="18"/>
                      <w:rtl/>
                    </w:rPr>
                    <w:t>הגדרות</w:t>
                  </w:r>
                </w:p>
                <w:p w:rsidR="00EB0C8F" w:rsidRDefault="00EB0C8F" w:rsidP="004740E6">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54</w:t>
      </w:r>
      <w:r>
        <w:rPr>
          <w:rStyle w:val="default"/>
          <w:rFonts w:cs="FrankRuehl" w:hint="cs"/>
          <w:rtl/>
        </w:rPr>
        <w:t>א</w:t>
      </w:r>
      <w:r w:rsidRPr="004740E6">
        <w:rPr>
          <w:rStyle w:val="default"/>
          <w:rFonts w:cs="FrankRuehl"/>
          <w:rtl/>
        </w:rPr>
        <w:t>.</w:t>
      </w:r>
      <w:r w:rsidRPr="004740E6">
        <w:rPr>
          <w:rStyle w:val="default"/>
          <w:rFonts w:cs="FrankRuehl"/>
          <w:rtl/>
        </w:rPr>
        <w:tab/>
      </w:r>
      <w:r w:rsidR="00720484">
        <w:rPr>
          <w:rStyle w:val="default"/>
          <w:rFonts w:cs="FrankRuehl" w:hint="cs"/>
          <w:rtl/>
        </w:rPr>
        <w:t xml:space="preserve">בסימן זה </w:t>
      </w:r>
      <w:r w:rsidR="00720484">
        <w:rPr>
          <w:rStyle w:val="default"/>
          <w:rFonts w:cs="FrankRuehl"/>
          <w:rtl/>
        </w:rPr>
        <w:t>–</w:t>
      </w:r>
    </w:p>
    <w:p w:rsidR="00720484" w:rsidRDefault="00720484" w:rsidP="00720484">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האכיפה המינהלית שמונתה לפי סעיף 52לב(א);</w:t>
      </w:r>
    </w:p>
    <w:p w:rsidR="00720484" w:rsidRDefault="00720484" w:rsidP="00720484">
      <w:pPr>
        <w:pStyle w:val="P00"/>
        <w:spacing w:before="72"/>
        <w:ind w:left="0" w:right="1134"/>
        <w:rPr>
          <w:rStyle w:val="default"/>
          <w:rFonts w:cs="FrankRuehl" w:hint="cs"/>
          <w:rtl/>
        </w:rPr>
      </w:pPr>
      <w:r>
        <w:rPr>
          <w:rStyle w:val="default"/>
          <w:rFonts w:cs="FrankRuehl" w:hint="cs"/>
          <w:rtl/>
        </w:rPr>
        <w:tab/>
        <w:t xml:space="preserve">"הליכים" </w:t>
      </w:r>
      <w:r>
        <w:rPr>
          <w:rStyle w:val="default"/>
          <w:rFonts w:cs="FrankRuehl"/>
          <w:rtl/>
        </w:rPr>
        <w:t>–</w:t>
      </w:r>
      <w:r>
        <w:rPr>
          <w:rStyle w:val="default"/>
          <w:rFonts w:cs="FrankRuehl" w:hint="cs"/>
          <w:rtl/>
        </w:rPr>
        <w:t xml:space="preserve"> הליך בירור הפרה או הליך אכיפה מינהלי לפי פרק ח'4, או חקירה פלילית לפי סעיף 56ג, לפי העניין;</w:t>
      </w:r>
    </w:p>
    <w:p w:rsidR="00720484" w:rsidRDefault="00720484" w:rsidP="00720484">
      <w:pPr>
        <w:pStyle w:val="P00"/>
        <w:spacing w:before="72"/>
        <w:ind w:left="0" w:right="1134"/>
        <w:rPr>
          <w:rStyle w:val="default"/>
          <w:rFonts w:cs="FrankRuehl" w:hint="cs"/>
          <w:rtl/>
        </w:rPr>
      </w:pPr>
      <w:r>
        <w:rPr>
          <w:rStyle w:val="default"/>
          <w:rFonts w:cs="FrankRuehl" w:hint="cs"/>
          <w:rtl/>
        </w:rPr>
        <w:tab/>
        <w:t xml:space="preserve">"הסדר" </w:t>
      </w:r>
      <w:r>
        <w:rPr>
          <w:rStyle w:val="default"/>
          <w:rFonts w:cs="FrankRuehl"/>
          <w:rtl/>
        </w:rPr>
        <w:t>–</w:t>
      </w:r>
      <w:r>
        <w:rPr>
          <w:rStyle w:val="default"/>
          <w:rFonts w:cs="FrankRuehl" w:hint="cs"/>
          <w:rtl/>
        </w:rPr>
        <w:t xml:space="preserve"> הסדר להימנעות מנקיטת הליכים או להפסקת הליכים, המותנית בתנאים;</w:t>
      </w:r>
    </w:p>
    <w:p w:rsidR="00720484" w:rsidRDefault="005E4248" w:rsidP="009F78F5">
      <w:pPr>
        <w:pStyle w:val="P00"/>
        <w:spacing w:before="72"/>
        <w:ind w:left="0" w:right="1134"/>
        <w:rPr>
          <w:rStyle w:val="default"/>
          <w:rFonts w:cs="FrankRuehl" w:hint="cs"/>
          <w:rtl/>
        </w:rPr>
      </w:pPr>
      <w:r>
        <w:rPr>
          <w:rFonts w:cs="FrankRuehl" w:hint="cs"/>
          <w:sz w:val="26"/>
          <w:rtl/>
          <w:lang w:eastAsia="en-US"/>
        </w:rPr>
        <w:pict>
          <v:shape id="_x0000_s2768" type="#_x0000_t202" style="position:absolute;left:0;text-align:left;margin-left:470.35pt;margin-top:7.1pt;width:1in;height:16.8pt;z-index:251730944" filled="f" stroked="f" strokecolor="lime" strokeweight=".25pt">
            <v:textbox inset="1mm,0,1mm,0">
              <w:txbxContent>
                <w:p w:rsidR="00EB0C8F" w:rsidRDefault="00EB0C8F" w:rsidP="005E4248">
                  <w:pPr>
                    <w:spacing w:line="160" w:lineRule="exact"/>
                    <w:jc w:val="left"/>
                    <w:rPr>
                      <w:rFonts w:cs="Miriam" w:hint="cs"/>
                      <w:noProof/>
                      <w:sz w:val="18"/>
                      <w:szCs w:val="18"/>
                      <w:rtl/>
                    </w:rPr>
                  </w:pPr>
                  <w:r>
                    <w:rPr>
                      <w:rFonts w:cs="Miriam" w:hint="cs"/>
                      <w:noProof/>
                      <w:sz w:val="18"/>
                      <w:szCs w:val="18"/>
                      <w:rtl/>
                    </w:rPr>
                    <w:t>(תיקון מס' 47) תשע"ב-2011</w:t>
                  </w:r>
                </w:p>
              </w:txbxContent>
            </v:textbox>
          </v:shape>
        </w:pict>
      </w:r>
      <w:r w:rsidR="00720484">
        <w:rPr>
          <w:rStyle w:val="default"/>
          <w:rFonts w:cs="FrankRuehl" w:hint="cs"/>
          <w:rtl/>
        </w:rPr>
        <w:tab/>
        <w:t xml:space="preserve">"הפרה" </w:t>
      </w:r>
      <w:r w:rsidR="00720484">
        <w:rPr>
          <w:rStyle w:val="default"/>
          <w:rFonts w:cs="FrankRuehl"/>
          <w:rtl/>
        </w:rPr>
        <w:t>–</w:t>
      </w:r>
      <w:r w:rsidR="00720484">
        <w:rPr>
          <w:rStyle w:val="default"/>
          <w:rFonts w:cs="FrankRuehl" w:hint="cs"/>
          <w:rtl/>
        </w:rPr>
        <w:t xml:space="preserve"> כמשמעותה בסעיף 52מג(א).</w:t>
      </w:r>
    </w:p>
    <w:p w:rsidR="004740E6" w:rsidRPr="00416458" w:rsidRDefault="004740E6" w:rsidP="004740E6">
      <w:pPr>
        <w:pStyle w:val="P00"/>
        <w:spacing w:before="0"/>
        <w:ind w:left="0" w:right="1134"/>
        <w:rPr>
          <w:rStyle w:val="default"/>
          <w:rFonts w:cs="FrankRuehl" w:hint="cs"/>
          <w:vanish/>
          <w:color w:val="FF0000"/>
          <w:sz w:val="20"/>
          <w:szCs w:val="20"/>
          <w:shd w:val="clear" w:color="auto" w:fill="FFFF99"/>
          <w:rtl/>
        </w:rPr>
      </w:pPr>
      <w:bookmarkStart w:id="833" w:name="Rov632"/>
      <w:r w:rsidRPr="00416458">
        <w:rPr>
          <w:rStyle w:val="default"/>
          <w:rFonts w:cs="FrankRuehl" w:hint="cs"/>
          <w:vanish/>
          <w:color w:val="FF0000"/>
          <w:sz w:val="20"/>
          <w:szCs w:val="20"/>
          <w:shd w:val="clear" w:color="auto" w:fill="FFFF99"/>
          <w:rtl/>
        </w:rPr>
        <w:t>מיום 27.2.2011</w:t>
      </w:r>
    </w:p>
    <w:p w:rsidR="004740E6" w:rsidRPr="00416458" w:rsidRDefault="004740E6" w:rsidP="004740E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4740E6" w:rsidRPr="00416458" w:rsidRDefault="004740E6" w:rsidP="004740E6">
      <w:pPr>
        <w:pStyle w:val="P00"/>
        <w:spacing w:before="0"/>
        <w:ind w:left="0" w:right="1134"/>
        <w:rPr>
          <w:rStyle w:val="default"/>
          <w:rFonts w:cs="FrankRuehl" w:hint="cs"/>
          <w:vanish/>
          <w:sz w:val="20"/>
          <w:szCs w:val="20"/>
          <w:shd w:val="clear" w:color="auto" w:fill="FFFF99"/>
          <w:rtl/>
        </w:rPr>
      </w:pPr>
      <w:hyperlink r:id="rId1390"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228 (</w:t>
      </w:r>
      <w:hyperlink r:id="rId1391"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4740E6" w:rsidRPr="00416458" w:rsidRDefault="004740E6" w:rsidP="00720484">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54א</w:t>
      </w:r>
    </w:p>
    <w:p w:rsidR="005E4248" w:rsidRPr="00416458" w:rsidRDefault="005E4248" w:rsidP="005E4248">
      <w:pPr>
        <w:pStyle w:val="P00"/>
        <w:spacing w:before="0"/>
        <w:ind w:left="0" w:right="1134"/>
        <w:rPr>
          <w:rStyle w:val="default"/>
          <w:rFonts w:cs="FrankRuehl" w:hint="cs"/>
          <w:vanish/>
          <w:sz w:val="20"/>
          <w:szCs w:val="20"/>
          <w:shd w:val="clear" w:color="auto" w:fill="FFFF99"/>
          <w:rtl/>
        </w:rPr>
      </w:pPr>
    </w:p>
    <w:p w:rsidR="005E4248" w:rsidRPr="00416458" w:rsidRDefault="005E4248" w:rsidP="005E4248">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16.5.2012</w:t>
      </w:r>
    </w:p>
    <w:p w:rsidR="005E4248" w:rsidRPr="00416458" w:rsidRDefault="005E4248" w:rsidP="005E424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47</w:t>
      </w:r>
    </w:p>
    <w:p w:rsidR="005E4248" w:rsidRPr="00416458" w:rsidRDefault="005E4248" w:rsidP="005E4248">
      <w:pPr>
        <w:pStyle w:val="P00"/>
        <w:spacing w:before="0"/>
        <w:ind w:left="0" w:right="1134"/>
        <w:rPr>
          <w:rStyle w:val="default"/>
          <w:rFonts w:cs="FrankRuehl" w:hint="cs"/>
          <w:vanish/>
          <w:sz w:val="20"/>
          <w:szCs w:val="20"/>
          <w:shd w:val="clear" w:color="auto" w:fill="FFFF99"/>
          <w:rtl/>
        </w:rPr>
      </w:pPr>
      <w:hyperlink r:id="rId1392" w:history="1">
        <w:r w:rsidRPr="00416458">
          <w:rPr>
            <w:rStyle w:val="Hyperlink"/>
            <w:rFonts w:cs="FrankRuehl" w:hint="cs"/>
            <w:vanish/>
            <w:szCs w:val="20"/>
            <w:shd w:val="clear" w:color="auto" w:fill="FFFF99"/>
            <w:rtl/>
          </w:rPr>
          <w:t>ס"ח תשע"ב מס' 2320</w:t>
        </w:r>
      </w:hyperlink>
      <w:r w:rsidRPr="00416458">
        <w:rPr>
          <w:rStyle w:val="default"/>
          <w:rFonts w:cs="FrankRuehl" w:hint="cs"/>
          <w:vanish/>
          <w:sz w:val="20"/>
          <w:szCs w:val="20"/>
          <w:shd w:val="clear" w:color="auto" w:fill="FFFF99"/>
          <w:rtl/>
        </w:rPr>
        <w:t xml:space="preserve"> מיום 16.11.2011 עמ' 18 (</w:t>
      </w:r>
      <w:hyperlink r:id="rId1393" w:history="1">
        <w:r w:rsidRPr="00416458">
          <w:rPr>
            <w:rStyle w:val="Hyperlink"/>
            <w:rFonts w:cs="FrankRuehl" w:hint="cs"/>
            <w:vanish/>
            <w:szCs w:val="20"/>
            <w:shd w:val="clear" w:color="auto" w:fill="FFFF99"/>
            <w:rtl/>
          </w:rPr>
          <w:t>ה"ח 387</w:t>
        </w:r>
      </w:hyperlink>
      <w:r w:rsidRPr="00416458">
        <w:rPr>
          <w:rStyle w:val="default"/>
          <w:rFonts w:cs="FrankRuehl" w:hint="cs"/>
          <w:vanish/>
          <w:sz w:val="20"/>
          <w:szCs w:val="20"/>
          <w:shd w:val="clear" w:color="auto" w:fill="FFFF99"/>
          <w:rtl/>
        </w:rPr>
        <w:t>)</w:t>
      </w:r>
    </w:p>
    <w:p w:rsidR="005E4248" w:rsidRPr="005E4248" w:rsidRDefault="005E4248" w:rsidP="005E4248">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t xml:space="preserve">"הפרה"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כמשמעותה בסעיף 52מג(א)</w:t>
      </w:r>
      <w:r w:rsidRPr="00416458">
        <w:rPr>
          <w:rStyle w:val="default"/>
          <w:rFonts w:cs="FrankRuehl" w:hint="cs"/>
          <w:strike/>
          <w:vanish/>
          <w:sz w:val="22"/>
          <w:szCs w:val="22"/>
          <w:shd w:val="clear" w:color="auto" w:fill="FFFF99"/>
          <w:rtl/>
        </w:rPr>
        <w:t>, וכן הפרה כאמור בסעיפים 52סז או 54(א1)</w:t>
      </w:r>
      <w:r w:rsidRPr="00416458">
        <w:rPr>
          <w:rStyle w:val="default"/>
          <w:rFonts w:cs="FrankRuehl" w:hint="cs"/>
          <w:vanish/>
          <w:sz w:val="22"/>
          <w:szCs w:val="22"/>
          <w:shd w:val="clear" w:color="auto" w:fill="FFFF99"/>
          <w:rtl/>
        </w:rPr>
        <w:t>.</w:t>
      </w:r>
      <w:bookmarkEnd w:id="833"/>
    </w:p>
    <w:p w:rsidR="00A515F8" w:rsidRDefault="00A515F8" w:rsidP="00720484">
      <w:pPr>
        <w:pStyle w:val="P00"/>
        <w:spacing w:before="72"/>
        <w:ind w:left="0" w:right="1134"/>
        <w:rPr>
          <w:rStyle w:val="default"/>
          <w:rFonts w:cs="FrankRuehl" w:hint="cs"/>
          <w:rtl/>
        </w:rPr>
      </w:pPr>
      <w:bookmarkStart w:id="834" w:name="Seif259"/>
      <w:bookmarkEnd w:id="834"/>
      <w:r>
        <w:rPr>
          <w:lang w:val="he-IL"/>
        </w:rPr>
        <w:pict>
          <v:rect id="_x0000_s2729" style="position:absolute;left:0;text-align:left;margin-left:464.5pt;margin-top:8.05pt;width:75.05pt;height:61.1pt;z-index:251712512" o:allowincell="f" filled="f" stroked="f" strokecolor="lime" strokeweight=".25pt">
            <v:textbox style="mso-next-textbox:#_x0000_s2729" inset="0,0,0,0">
              <w:txbxContent>
                <w:p w:rsidR="00EB0C8F" w:rsidRDefault="00EB0C8F" w:rsidP="00A515F8">
                  <w:pPr>
                    <w:spacing w:line="160" w:lineRule="exact"/>
                    <w:jc w:val="left"/>
                    <w:rPr>
                      <w:rFonts w:cs="Miriam" w:hint="cs"/>
                      <w:noProof/>
                      <w:sz w:val="18"/>
                      <w:szCs w:val="18"/>
                      <w:rtl/>
                    </w:rPr>
                  </w:pPr>
                  <w:r>
                    <w:rPr>
                      <w:rFonts w:cs="Miriam" w:hint="cs"/>
                      <w:sz w:val="18"/>
                      <w:szCs w:val="18"/>
                      <w:rtl/>
                    </w:rPr>
                    <w:t>סמכות יושב ראש הרשות להתקשר בהסדר</w:t>
                  </w:r>
                </w:p>
                <w:p w:rsidR="00EB0C8F" w:rsidRDefault="00EB0C8F" w:rsidP="00A515F8">
                  <w:pPr>
                    <w:spacing w:line="160" w:lineRule="exact"/>
                    <w:jc w:val="left"/>
                    <w:rPr>
                      <w:rFonts w:cs="Miriam"/>
                      <w:noProof/>
                      <w:sz w:val="18"/>
                      <w:szCs w:val="18"/>
                      <w:rtl/>
                    </w:rPr>
                  </w:pPr>
                  <w:r>
                    <w:rPr>
                      <w:rFonts w:cs="Miriam" w:hint="cs"/>
                      <w:noProof/>
                      <w:sz w:val="18"/>
                      <w:szCs w:val="18"/>
                      <w:rtl/>
                    </w:rPr>
                    <w:t>(תיקון מס' 45) תשע"א-2011</w:t>
                  </w:r>
                </w:p>
                <w:p w:rsidR="00EB0C8F" w:rsidRDefault="00EB0C8F" w:rsidP="00A515F8">
                  <w:pPr>
                    <w:spacing w:line="160" w:lineRule="exact"/>
                    <w:jc w:val="left"/>
                    <w:rPr>
                      <w:rFonts w:cs="Miriam" w:hint="cs"/>
                      <w:noProof/>
                      <w:sz w:val="18"/>
                      <w:szCs w:val="18"/>
                      <w:rtl/>
                    </w:rPr>
                  </w:pPr>
                  <w:r>
                    <w:rPr>
                      <w:rFonts w:cs="Miriam" w:hint="cs"/>
                      <w:noProof/>
                      <w:sz w:val="18"/>
                      <w:szCs w:val="18"/>
                      <w:rtl/>
                    </w:rPr>
                    <w:t>(תיקון מס' 67) תשע"ח-2018</w:t>
                  </w:r>
                </w:p>
              </w:txbxContent>
            </v:textbox>
            <w10:anchorlock/>
          </v:rect>
        </w:pict>
      </w:r>
      <w:r>
        <w:rPr>
          <w:rStyle w:val="big-number"/>
          <w:rFonts w:cs="Miriam"/>
          <w:rtl/>
        </w:rPr>
        <w:t>54</w:t>
      </w:r>
      <w:r w:rsidR="00720484">
        <w:rPr>
          <w:rStyle w:val="default"/>
          <w:rFonts w:cs="FrankRuehl" w:hint="cs"/>
          <w:rtl/>
        </w:rPr>
        <w:t>ב</w:t>
      </w:r>
      <w:r w:rsidRPr="004740E6">
        <w:rPr>
          <w:rStyle w:val="default"/>
          <w:rFonts w:cs="FrankRuehl"/>
          <w:rtl/>
        </w:rPr>
        <w:t>.</w:t>
      </w:r>
      <w:r w:rsidRPr="004740E6">
        <w:rPr>
          <w:rStyle w:val="default"/>
          <w:rFonts w:cs="FrankRuehl"/>
          <w:rtl/>
        </w:rPr>
        <w:tab/>
      </w:r>
      <w:r>
        <w:rPr>
          <w:rStyle w:val="default"/>
          <w:rFonts w:cs="FrankRuehl"/>
          <w:rtl/>
        </w:rPr>
        <w:t>(א)</w:t>
      </w:r>
      <w:r>
        <w:rPr>
          <w:rStyle w:val="default"/>
          <w:rFonts w:cs="FrankRuehl"/>
          <w:rtl/>
        </w:rPr>
        <w:tab/>
      </w:r>
      <w:r w:rsidR="00720484">
        <w:rPr>
          <w:rStyle w:val="default"/>
          <w:rFonts w:cs="FrankRuehl" w:hint="cs"/>
          <w:rtl/>
        </w:rPr>
        <w:t xml:space="preserve">היה ליושב ראש הרשות יסוד סביר להניח כי בוצעה הפרה או יסוד סביר לחשד כי בוצעה עבירת ניירות ערך, רשאי הוא, בהתאם לשיקולים הקבועים בסעיף 52מד ובאישור מותב שימנה לשם כך, שלא לקיים לגבי אותה הפרה או עבירה הליכים, ולהתקשר עם המפר או החשוד, לפי העניין (בסימן זה </w:t>
      </w:r>
      <w:r w:rsidR="00720484">
        <w:rPr>
          <w:rStyle w:val="default"/>
          <w:rFonts w:cs="FrankRuehl"/>
          <w:rtl/>
        </w:rPr>
        <w:t>–</w:t>
      </w:r>
      <w:r w:rsidR="00720484">
        <w:rPr>
          <w:rStyle w:val="default"/>
          <w:rFonts w:cs="FrankRuehl" w:hint="cs"/>
          <w:rtl/>
        </w:rPr>
        <w:t xml:space="preserve"> חשוד) בהסדר, </w:t>
      </w:r>
      <w:r w:rsidR="007328C8" w:rsidRPr="007328C8">
        <w:rPr>
          <w:rStyle w:val="default"/>
          <w:rFonts w:cs="FrankRuehl" w:hint="cs"/>
          <w:rtl/>
        </w:rPr>
        <w:t>ובלבד שסבר שנסיבות העניין בכללותן מתאימות לאי-העמדה לדין נוכח עריכת ההסדר ומילוי תנאיו</w:t>
      </w:r>
      <w:r w:rsidR="00720484">
        <w:rPr>
          <w:rStyle w:val="default"/>
          <w:rFonts w:cs="FrankRuehl" w:hint="cs"/>
          <w:rtl/>
        </w:rPr>
        <w:t>.</w:t>
      </w:r>
    </w:p>
    <w:p w:rsidR="00720484" w:rsidRDefault="00720484" w:rsidP="007204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במסגרת ההסדר רשאי יושב ראש הרשות להתחייב להימנע מלנקוט הליכים או מלהמשיך בהליכים, נגד החשוד, בשל ההפרה או העבירה נושא ההסדר, אם החשוד יסכים, לעניין הפרה </w:t>
      </w:r>
      <w:r>
        <w:rPr>
          <w:rStyle w:val="default"/>
          <w:rFonts w:cs="FrankRuehl"/>
          <w:rtl/>
        </w:rPr>
        <w:t>–</w:t>
      </w:r>
      <w:r>
        <w:rPr>
          <w:rStyle w:val="default"/>
          <w:rFonts w:cs="FrankRuehl" w:hint="cs"/>
          <w:rtl/>
        </w:rPr>
        <w:t xml:space="preserve"> כי יוטל עליו אמצעי מאמצעי האכיפה כאמור בסימן ג' בפרק ח'4 שהיה ניתן להטיל עליו בשל אותה הפרה, ולגבי עבירה </w:t>
      </w:r>
      <w:r>
        <w:rPr>
          <w:rStyle w:val="default"/>
          <w:rFonts w:cs="FrankRuehl"/>
          <w:rtl/>
        </w:rPr>
        <w:t>–</w:t>
      </w:r>
      <w:r>
        <w:rPr>
          <w:rStyle w:val="default"/>
          <w:rFonts w:cs="FrankRuehl" w:hint="cs"/>
          <w:rtl/>
        </w:rPr>
        <w:t xml:space="preserve"> כל אחד מאמצעי האכיפה המנויים בסימן האמור (בסעיף זה </w:t>
      </w:r>
      <w:r>
        <w:rPr>
          <w:rStyle w:val="default"/>
          <w:rFonts w:cs="FrankRuehl"/>
          <w:rtl/>
        </w:rPr>
        <w:t>–</w:t>
      </w:r>
      <w:r>
        <w:rPr>
          <w:rStyle w:val="default"/>
          <w:rFonts w:cs="FrankRuehl" w:hint="cs"/>
          <w:rtl/>
        </w:rPr>
        <w:t xml:space="preserve"> אמצעי אכיפה), כפי שייקבע בהסדר, ויתחייב לקיים את הפעולות או האיסורים החלים עליו מכוח החלת אותו אמצעי אכיפה, בתוך פרק זמן שייקבע בהסדר; ההסדר יכול שיכלול גם הסכמה של החשוד כי יוטלו עליו אמצעי אכיפה נוסף על אמצעי האכיפה שלהם הסכים על פי ההסדר, אם לא ימלא את התחייבותו כאמור (בסעיף זה </w:t>
      </w:r>
      <w:r>
        <w:rPr>
          <w:rStyle w:val="default"/>
          <w:rFonts w:cs="FrankRuehl"/>
          <w:rtl/>
        </w:rPr>
        <w:t>–</w:t>
      </w:r>
      <w:r>
        <w:rPr>
          <w:rStyle w:val="default"/>
          <w:rFonts w:cs="FrankRuehl" w:hint="cs"/>
          <w:rtl/>
        </w:rPr>
        <w:t xml:space="preserve"> אמצעי אכיפה מותנים).</w:t>
      </w:r>
    </w:p>
    <w:p w:rsidR="00720484" w:rsidRDefault="00720484" w:rsidP="0072048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הסדר ייערך בכתב ויכלול את הפרטים האלה:</w:t>
      </w:r>
    </w:p>
    <w:p w:rsidR="00720484" w:rsidRDefault="00720484" w:rsidP="007204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העובדות שעליהן מתבסס היסוד הסביר להניח או החשד, לפי העניין, להפרה או לעבירה;</w:t>
      </w:r>
    </w:p>
    <w:p w:rsidR="00720484" w:rsidRDefault="00720484" w:rsidP="007204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הופסק הליך לאור ההסדר </w:t>
      </w:r>
      <w:r>
        <w:rPr>
          <w:rStyle w:val="default"/>
          <w:rFonts w:cs="FrankRuehl"/>
          <w:rtl/>
        </w:rPr>
        <w:t>–</w:t>
      </w:r>
      <w:r>
        <w:rPr>
          <w:rStyle w:val="default"/>
          <w:rFonts w:cs="FrankRuehl" w:hint="cs"/>
          <w:rtl/>
        </w:rPr>
        <w:t xml:space="preserve"> סוג ההליך שהופסק;</w:t>
      </w:r>
    </w:p>
    <w:p w:rsidR="00720484" w:rsidRDefault="00720484" w:rsidP="007204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סוג אמצעי האכיפה שיוטל על החשוד על פי ההסדר, וכן הפעולות או האיסורים החלים עליו מכוח החלת אותו אמצעי אכיפה (בסעיף זה </w:t>
      </w:r>
      <w:r>
        <w:rPr>
          <w:rStyle w:val="default"/>
          <w:rFonts w:cs="FrankRuehl"/>
          <w:rtl/>
        </w:rPr>
        <w:t>–</w:t>
      </w:r>
      <w:r>
        <w:rPr>
          <w:rStyle w:val="default"/>
          <w:rFonts w:cs="FrankRuehl" w:hint="cs"/>
          <w:rtl/>
        </w:rPr>
        <w:t xml:space="preserve"> תנאי ההסדר);</w:t>
      </w:r>
    </w:p>
    <w:p w:rsidR="00720484" w:rsidRDefault="00720484" w:rsidP="0072048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פרק הזמן שבמהלכו יחולו על החשוד תנאי ההסדר, אשר לא יעלה על שלוש שנים.</w:t>
      </w:r>
    </w:p>
    <w:p w:rsidR="00720484" w:rsidRDefault="00720484" w:rsidP="0072048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הרשות רשאי לקבוע בתנאי ההסדר את הסדרך שבה יוכיח לו החשוד כי מילא אחר תנאים אלה.</w:t>
      </w:r>
    </w:p>
    <w:p w:rsidR="00720484" w:rsidRDefault="00720484" w:rsidP="0072048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נוכח יושב ראש הרשות כי החשוד הפר תנאי מתנאי ההסדר או כי ההסדר הושג במרמה, רשאי הוא, באישור מותב שימנה לשם כך, להורות על נקיטת הליכים נגדו לאחר שמסר לחשוד הודעה על כוונתו לעשות כן וניתנה לחשוד הזדמנות לטעון את טענותיו בתוך 30 ימים ממועד מסירת ההודעה; הורה יושב ראש הרשות כאמור, יראו את ההסדר כמבוטל והחשוד לא יהיה מחויב במילוי תנאי ההסדר שטרם מילא, למעט תנאים החלים עליו מכוח החלת אמצעי אכיפה מותנים על פי ההסדר.</w:t>
      </w:r>
    </w:p>
    <w:p w:rsidR="00A515F8" w:rsidRPr="00416458" w:rsidRDefault="00A515F8" w:rsidP="00A515F8">
      <w:pPr>
        <w:pStyle w:val="P00"/>
        <w:spacing w:before="0"/>
        <w:ind w:left="0" w:right="1134"/>
        <w:rPr>
          <w:rStyle w:val="default"/>
          <w:rFonts w:cs="FrankRuehl" w:hint="cs"/>
          <w:vanish/>
          <w:color w:val="FF0000"/>
          <w:sz w:val="20"/>
          <w:szCs w:val="20"/>
          <w:shd w:val="clear" w:color="auto" w:fill="FFFF99"/>
          <w:rtl/>
        </w:rPr>
      </w:pPr>
      <w:bookmarkStart w:id="835" w:name="Rov936"/>
      <w:r w:rsidRPr="00416458">
        <w:rPr>
          <w:rStyle w:val="default"/>
          <w:rFonts w:cs="FrankRuehl" w:hint="cs"/>
          <w:vanish/>
          <w:color w:val="FF0000"/>
          <w:sz w:val="20"/>
          <w:szCs w:val="20"/>
          <w:shd w:val="clear" w:color="auto" w:fill="FFFF99"/>
          <w:rtl/>
        </w:rPr>
        <w:t>מיום 27.2.2011</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hyperlink r:id="rId1394"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228 (</w:t>
      </w:r>
      <w:hyperlink r:id="rId1395"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515F8" w:rsidRPr="00416458" w:rsidRDefault="00A515F8" w:rsidP="00720484">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54</w:t>
      </w:r>
      <w:r w:rsidR="00720484" w:rsidRPr="00416458">
        <w:rPr>
          <w:rStyle w:val="default"/>
          <w:rFonts w:cs="FrankRuehl" w:hint="cs"/>
          <w:b/>
          <w:bCs/>
          <w:vanish/>
          <w:sz w:val="20"/>
          <w:szCs w:val="20"/>
          <w:shd w:val="clear" w:color="auto" w:fill="FFFF99"/>
          <w:rtl/>
        </w:rPr>
        <w:t>ב</w:t>
      </w:r>
    </w:p>
    <w:p w:rsidR="007328C8" w:rsidRPr="00416458" w:rsidRDefault="007328C8" w:rsidP="007328C8">
      <w:pPr>
        <w:pStyle w:val="P00"/>
        <w:spacing w:before="0"/>
        <w:ind w:left="0" w:right="1134"/>
        <w:rPr>
          <w:rFonts w:ascii="FrankRuehl" w:hAnsi="FrankRuehl" w:cs="FrankRuehl"/>
          <w:vanish/>
          <w:szCs w:val="20"/>
          <w:shd w:val="clear" w:color="auto" w:fill="FFFF99"/>
          <w:rtl/>
        </w:rPr>
      </w:pPr>
    </w:p>
    <w:p w:rsidR="007328C8" w:rsidRPr="00416458" w:rsidRDefault="007328C8" w:rsidP="007328C8">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22.2.2018</w:t>
      </w:r>
    </w:p>
    <w:p w:rsidR="007328C8" w:rsidRPr="00416458" w:rsidRDefault="007328C8" w:rsidP="007328C8">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67</w:t>
      </w:r>
    </w:p>
    <w:p w:rsidR="007328C8" w:rsidRPr="00416458" w:rsidRDefault="007328C8" w:rsidP="007328C8">
      <w:pPr>
        <w:pStyle w:val="P00"/>
        <w:spacing w:before="0"/>
        <w:ind w:left="0" w:right="1134"/>
        <w:rPr>
          <w:rStyle w:val="default"/>
          <w:rFonts w:ascii="FrankRuehl" w:hAnsi="FrankRuehl" w:cs="FrankRuehl"/>
          <w:vanish/>
          <w:sz w:val="20"/>
          <w:szCs w:val="20"/>
          <w:shd w:val="clear" w:color="auto" w:fill="FFFF99"/>
          <w:rtl/>
        </w:rPr>
      </w:pPr>
      <w:hyperlink r:id="rId1396" w:history="1">
        <w:r w:rsidRPr="00416458">
          <w:rPr>
            <w:rStyle w:val="Hyperlink"/>
            <w:rFonts w:ascii="FrankRuehl" w:hAnsi="FrankRuehl" w:cs="FrankRuehl"/>
            <w:vanish/>
            <w:szCs w:val="20"/>
            <w:shd w:val="clear" w:color="auto" w:fill="FFFF99"/>
            <w:rtl/>
          </w:rPr>
          <w:t>ס"ח תשע"ח מס' 2694</w:t>
        </w:r>
      </w:hyperlink>
      <w:r w:rsidRPr="00416458">
        <w:rPr>
          <w:rStyle w:val="default"/>
          <w:rFonts w:ascii="FrankRuehl" w:hAnsi="FrankRuehl" w:cs="FrankRuehl"/>
          <w:vanish/>
          <w:sz w:val="20"/>
          <w:szCs w:val="20"/>
          <w:shd w:val="clear" w:color="auto" w:fill="FFFF99"/>
          <w:rtl/>
        </w:rPr>
        <w:t xml:space="preserve"> מיום 22.2.2018 עמ' 19</w:t>
      </w:r>
      <w:r w:rsidRPr="00416458">
        <w:rPr>
          <w:rStyle w:val="default"/>
          <w:rFonts w:ascii="FrankRuehl" w:hAnsi="FrankRuehl" w:cs="FrankRuehl" w:hint="cs"/>
          <w:vanish/>
          <w:sz w:val="20"/>
          <w:szCs w:val="20"/>
          <w:shd w:val="clear" w:color="auto" w:fill="FFFF99"/>
          <w:rtl/>
        </w:rPr>
        <w:t>3</w:t>
      </w:r>
      <w:r w:rsidRPr="00416458">
        <w:rPr>
          <w:rStyle w:val="default"/>
          <w:rFonts w:ascii="FrankRuehl" w:hAnsi="FrankRuehl" w:cs="FrankRuehl"/>
          <w:vanish/>
          <w:sz w:val="20"/>
          <w:szCs w:val="20"/>
          <w:shd w:val="clear" w:color="auto" w:fill="FFFF99"/>
          <w:rtl/>
        </w:rPr>
        <w:t xml:space="preserve"> (</w:t>
      </w:r>
      <w:hyperlink r:id="rId1397" w:history="1">
        <w:r w:rsidRPr="00416458">
          <w:rPr>
            <w:rStyle w:val="Hyperlink"/>
            <w:rFonts w:ascii="FrankRuehl" w:hAnsi="FrankRuehl" w:cs="FrankRuehl"/>
            <w:vanish/>
            <w:szCs w:val="20"/>
            <w:shd w:val="clear" w:color="auto" w:fill="FFFF99"/>
            <w:rtl/>
          </w:rPr>
          <w:t>ה"ח 748</w:t>
        </w:r>
      </w:hyperlink>
      <w:r w:rsidRPr="00416458">
        <w:rPr>
          <w:rStyle w:val="default"/>
          <w:rFonts w:ascii="FrankRuehl" w:hAnsi="FrankRuehl" w:cs="FrankRuehl"/>
          <w:vanish/>
          <w:sz w:val="20"/>
          <w:szCs w:val="20"/>
          <w:shd w:val="clear" w:color="auto" w:fill="FFFF99"/>
          <w:rtl/>
        </w:rPr>
        <w:t>)</w:t>
      </w:r>
    </w:p>
    <w:p w:rsidR="007328C8" w:rsidRPr="007328C8" w:rsidRDefault="007328C8" w:rsidP="007328C8">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היה ליושב ראש הרשות יסוד סביר להניח כי בוצעה הפרה או יסוד סביר לחשד כי בוצעה עבירת ניירות ערך, רשאי הוא, בהתאם לשיקולים הקבועים בסעיף 52מד ובאישור מותב שימנה לשם כך, שלא לקיים לגבי אותה הפרה או עבירה הליכים, ולהתקשר עם המפר או החשוד, לפי העניין (בסימן זה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חשוד) בהסדר, </w:t>
      </w:r>
      <w:r w:rsidRPr="00416458">
        <w:rPr>
          <w:rStyle w:val="default"/>
          <w:rFonts w:cs="FrankRuehl" w:hint="cs"/>
          <w:strike/>
          <w:vanish/>
          <w:sz w:val="22"/>
          <w:szCs w:val="22"/>
          <w:shd w:val="clear" w:color="auto" w:fill="FFFF99"/>
          <w:rtl/>
        </w:rPr>
        <w:t>ובלבד שסבר כי מילוי תנאי ההסדר יענה על העניין לציבור בנסיבות המקרה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ובלבד שסבר שנסיבות העניין בכללותן מתאימות לאי-העמדה לדין נוכח עריכת ההסדר ומילוי תנאיו</w:t>
      </w:r>
      <w:r w:rsidRPr="00416458">
        <w:rPr>
          <w:rStyle w:val="default"/>
          <w:rFonts w:cs="FrankRuehl" w:hint="cs"/>
          <w:vanish/>
          <w:sz w:val="22"/>
          <w:szCs w:val="22"/>
          <w:shd w:val="clear" w:color="auto" w:fill="FFFF99"/>
          <w:rtl/>
        </w:rPr>
        <w:t>.</w:t>
      </w:r>
      <w:bookmarkEnd w:id="835"/>
    </w:p>
    <w:p w:rsidR="00A515F8" w:rsidRDefault="00A515F8" w:rsidP="00720484">
      <w:pPr>
        <w:pStyle w:val="P00"/>
        <w:spacing w:before="72"/>
        <w:ind w:left="0" w:right="1134"/>
        <w:rPr>
          <w:rStyle w:val="default"/>
          <w:rFonts w:cs="FrankRuehl" w:hint="cs"/>
          <w:rtl/>
        </w:rPr>
      </w:pPr>
      <w:bookmarkStart w:id="836" w:name="Seif260"/>
      <w:bookmarkEnd w:id="836"/>
      <w:r>
        <w:rPr>
          <w:lang w:val="he-IL"/>
        </w:rPr>
        <w:pict>
          <v:rect id="_x0000_s2730" style="position:absolute;left:0;text-align:left;margin-left:464.5pt;margin-top:8.05pt;width:75.05pt;height:27.6pt;z-index:251713536" o:allowincell="f" filled="f" stroked="f" strokecolor="lime" strokeweight=".25pt">
            <v:textbox style="mso-next-textbox:#_x0000_s2730" inset="0,0,0,0">
              <w:txbxContent>
                <w:p w:rsidR="00EB0C8F" w:rsidRDefault="00EB0C8F" w:rsidP="00A515F8">
                  <w:pPr>
                    <w:spacing w:line="160" w:lineRule="exact"/>
                    <w:jc w:val="left"/>
                    <w:rPr>
                      <w:rFonts w:cs="Miriam" w:hint="cs"/>
                      <w:noProof/>
                      <w:sz w:val="18"/>
                      <w:szCs w:val="18"/>
                      <w:rtl/>
                    </w:rPr>
                  </w:pPr>
                  <w:r>
                    <w:rPr>
                      <w:rFonts w:cs="Miriam" w:hint="cs"/>
                      <w:sz w:val="18"/>
                      <w:szCs w:val="18"/>
                      <w:rtl/>
                    </w:rPr>
                    <w:t>פרסום ודיווח מיידי</w:t>
                  </w:r>
                </w:p>
                <w:p w:rsidR="00EB0C8F" w:rsidRDefault="00EB0C8F" w:rsidP="00A515F8">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54</w:t>
      </w:r>
      <w:r w:rsidR="00720484">
        <w:rPr>
          <w:rStyle w:val="default"/>
          <w:rFonts w:cs="FrankRuehl" w:hint="cs"/>
          <w:rtl/>
        </w:rPr>
        <w:t>ג</w:t>
      </w:r>
      <w:r w:rsidRPr="004740E6">
        <w:rPr>
          <w:rStyle w:val="default"/>
          <w:rFonts w:cs="FrankRuehl"/>
          <w:rtl/>
        </w:rPr>
        <w:t>.</w:t>
      </w:r>
      <w:r w:rsidRPr="004740E6">
        <w:rPr>
          <w:rStyle w:val="default"/>
          <w:rFonts w:cs="FrankRuehl"/>
          <w:rtl/>
        </w:rPr>
        <w:tab/>
      </w:r>
      <w:r>
        <w:rPr>
          <w:rStyle w:val="default"/>
          <w:rFonts w:cs="FrankRuehl"/>
          <w:rtl/>
        </w:rPr>
        <w:t>(א)</w:t>
      </w:r>
      <w:r>
        <w:rPr>
          <w:rStyle w:val="default"/>
          <w:rFonts w:cs="FrankRuehl"/>
          <w:rtl/>
        </w:rPr>
        <w:tab/>
      </w:r>
      <w:r w:rsidR="00720484">
        <w:rPr>
          <w:rStyle w:val="default"/>
          <w:rFonts w:cs="FrankRuehl" w:hint="cs"/>
          <w:rtl/>
        </w:rPr>
        <w:t>הרשות תפרסם באתר האינטרנט שלה את כל אלה:</w:t>
      </w:r>
    </w:p>
    <w:p w:rsidR="00720484" w:rsidRDefault="00720484" w:rsidP="007204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הודעה על התקשרות בהסדר ופירוט תוכן ההסדר;</w:t>
      </w:r>
    </w:p>
    <w:p w:rsidR="00720484" w:rsidRDefault="00720484" w:rsidP="007204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על הפרת הסדר בידי חשוד;</w:t>
      </w:r>
    </w:p>
    <w:p w:rsidR="00720484" w:rsidRDefault="00720484" w:rsidP="007204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הודעה על נקיטת הליכים נגד חשוד בנסיבות כאמור בסעיף 54ב(ה).</w:t>
      </w:r>
    </w:p>
    <w:p w:rsidR="00720484" w:rsidRDefault="00720484" w:rsidP="007204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הרשות רשאי, מנימוקים מיוחדים שיירשמו, שלא לפרסם עניין מהעניינים כאמור בסעיף קטן (א) או לדחות את פרסומו למועד שיקבע.</w:t>
      </w:r>
    </w:p>
    <w:p w:rsidR="00720484" w:rsidRDefault="00720484" w:rsidP="0072048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התקשר יושב ראש הרשות בהסדר עם חשוד שהוא גורם מדווח כהגדרתו בסעיף 52כז(ב), או נושא משרה בכירה בו, יפרסם הגורם המדווח, בדוח מיידי לפי סעיפים 36(ג), 44כט או 56(ג)(3), לפי סעיף 27ג לחוק הייעוץ או לפי סעיף 72(א) לחוק להשקעות משותפות, לפי העניין, את דבר ההתקשרות בהסדר ואת תוכן ההסדר, אלא אם כן החליט יושב ראש הרשות שלא לפרסם את דבר ההתקשרות בהתאם להוראות סעיף קטן (ב).</w:t>
      </w:r>
    </w:p>
    <w:p w:rsidR="00720484" w:rsidRDefault="00720484" w:rsidP="0072048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הרשות רשאי להורות לבעל רישיון או לתאגיד בנקאי שחל עליו הסדר לפי פרק זה להודיע ללקוחותיו או לפרסם כפי שיורה יושב ראש הרשות בהתאם לנסיבות העניין, את דבר ההתקשרות בהסדר ואת תוכן ההסדר.</w:t>
      </w:r>
    </w:p>
    <w:p w:rsidR="00A515F8" w:rsidRPr="00416458" w:rsidRDefault="00A515F8" w:rsidP="00A515F8">
      <w:pPr>
        <w:pStyle w:val="P00"/>
        <w:spacing w:before="0"/>
        <w:ind w:left="0" w:right="1134"/>
        <w:rPr>
          <w:rStyle w:val="default"/>
          <w:rFonts w:cs="FrankRuehl" w:hint="cs"/>
          <w:vanish/>
          <w:color w:val="FF0000"/>
          <w:sz w:val="20"/>
          <w:szCs w:val="20"/>
          <w:shd w:val="clear" w:color="auto" w:fill="FFFF99"/>
          <w:rtl/>
        </w:rPr>
      </w:pPr>
      <w:bookmarkStart w:id="837" w:name="Rov604"/>
      <w:r w:rsidRPr="00416458">
        <w:rPr>
          <w:rStyle w:val="default"/>
          <w:rFonts w:cs="FrankRuehl" w:hint="cs"/>
          <w:vanish/>
          <w:color w:val="FF0000"/>
          <w:sz w:val="20"/>
          <w:szCs w:val="20"/>
          <w:shd w:val="clear" w:color="auto" w:fill="FFFF99"/>
          <w:rtl/>
        </w:rPr>
        <w:t>מיום 27.2.2011</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hyperlink r:id="rId139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229 (</w:t>
      </w:r>
      <w:hyperlink r:id="rId139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515F8" w:rsidRPr="00720484" w:rsidRDefault="00A515F8" w:rsidP="00720484">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54</w:t>
      </w:r>
      <w:r w:rsidR="00720484" w:rsidRPr="00416458">
        <w:rPr>
          <w:rStyle w:val="default"/>
          <w:rFonts w:cs="FrankRuehl" w:hint="cs"/>
          <w:b/>
          <w:bCs/>
          <w:vanish/>
          <w:sz w:val="20"/>
          <w:szCs w:val="20"/>
          <w:shd w:val="clear" w:color="auto" w:fill="FFFF99"/>
          <w:rtl/>
        </w:rPr>
        <w:t>ג</w:t>
      </w:r>
      <w:bookmarkEnd w:id="837"/>
    </w:p>
    <w:p w:rsidR="00A515F8" w:rsidRDefault="00A515F8" w:rsidP="00720484">
      <w:pPr>
        <w:pStyle w:val="P00"/>
        <w:spacing w:before="72"/>
        <w:ind w:left="0" w:right="1134"/>
        <w:rPr>
          <w:rStyle w:val="default"/>
          <w:rFonts w:cs="FrankRuehl" w:hint="cs"/>
          <w:rtl/>
        </w:rPr>
      </w:pPr>
      <w:bookmarkStart w:id="838" w:name="Seif261"/>
      <w:bookmarkEnd w:id="838"/>
      <w:r>
        <w:rPr>
          <w:lang w:val="he-IL"/>
        </w:rPr>
        <w:pict>
          <v:rect id="_x0000_s2731" style="position:absolute;left:0;text-align:left;margin-left:464.5pt;margin-top:8.05pt;width:75.05pt;height:51.3pt;z-index:251714560" o:allowincell="f" filled="f" stroked="f" strokecolor="lime" strokeweight=".25pt">
            <v:textbox style="mso-next-textbox:#_x0000_s2731" inset="0,0,0,0">
              <w:txbxContent>
                <w:p w:rsidR="00EB0C8F" w:rsidRDefault="00EB0C8F" w:rsidP="00A515F8">
                  <w:pPr>
                    <w:spacing w:line="160" w:lineRule="exact"/>
                    <w:jc w:val="left"/>
                    <w:rPr>
                      <w:rFonts w:cs="Miriam" w:hint="cs"/>
                      <w:noProof/>
                      <w:sz w:val="18"/>
                      <w:szCs w:val="18"/>
                      <w:rtl/>
                    </w:rPr>
                  </w:pPr>
                  <w:r>
                    <w:rPr>
                      <w:rFonts w:cs="Miriam" w:hint="cs"/>
                      <w:sz w:val="18"/>
                      <w:szCs w:val="18"/>
                      <w:rtl/>
                    </w:rPr>
                    <w:t>הסכמת חשוד וראיות שמסר אינן ראיה בהליך פלילי או מינהלי</w:t>
                  </w:r>
                </w:p>
                <w:p w:rsidR="00EB0C8F" w:rsidRDefault="00EB0C8F" w:rsidP="00A515F8">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54</w:t>
      </w:r>
      <w:r>
        <w:rPr>
          <w:rStyle w:val="default"/>
          <w:rFonts w:cs="FrankRuehl" w:hint="cs"/>
          <w:rtl/>
        </w:rPr>
        <w:t>ד</w:t>
      </w:r>
      <w:r w:rsidRPr="004740E6">
        <w:rPr>
          <w:rStyle w:val="default"/>
          <w:rFonts w:cs="FrankRuehl"/>
          <w:rtl/>
        </w:rPr>
        <w:t>.</w:t>
      </w:r>
      <w:r w:rsidRPr="004740E6">
        <w:rPr>
          <w:rStyle w:val="default"/>
          <w:rFonts w:cs="FrankRuehl"/>
          <w:rtl/>
        </w:rPr>
        <w:tab/>
      </w:r>
      <w:r w:rsidR="00720484">
        <w:rPr>
          <w:rStyle w:val="default"/>
          <w:rFonts w:cs="FrankRuehl" w:hint="cs"/>
          <w:rtl/>
        </w:rPr>
        <w:t>הסכמת חשוד להתקשרות בהסדר לא תשמש ראיה נגדו בהליך פלילי או מינהלי בשל ההפרה או העבירה נושא ההסדר, וראיות שמסר לצורך ההסדר לא ישמשו ראיה נגדו בכל הליך פלילי או מינהלי.</w:t>
      </w:r>
    </w:p>
    <w:p w:rsidR="00A515F8" w:rsidRPr="00416458" w:rsidRDefault="00A515F8" w:rsidP="00A515F8">
      <w:pPr>
        <w:pStyle w:val="P00"/>
        <w:spacing w:before="0"/>
        <w:ind w:left="0" w:right="1134"/>
        <w:rPr>
          <w:rStyle w:val="default"/>
          <w:rFonts w:cs="FrankRuehl" w:hint="cs"/>
          <w:vanish/>
          <w:color w:val="FF0000"/>
          <w:sz w:val="20"/>
          <w:szCs w:val="20"/>
          <w:shd w:val="clear" w:color="auto" w:fill="FFFF99"/>
          <w:rtl/>
        </w:rPr>
      </w:pPr>
      <w:bookmarkStart w:id="839" w:name="Rov605"/>
      <w:r w:rsidRPr="00416458">
        <w:rPr>
          <w:rStyle w:val="default"/>
          <w:rFonts w:cs="FrankRuehl" w:hint="cs"/>
          <w:vanish/>
          <w:color w:val="FF0000"/>
          <w:sz w:val="20"/>
          <w:szCs w:val="20"/>
          <w:shd w:val="clear" w:color="auto" w:fill="FFFF99"/>
          <w:rtl/>
        </w:rPr>
        <w:t>מיום 27.2.2011</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hyperlink r:id="rId1400"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230 (</w:t>
      </w:r>
      <w:hyperlink r:id="rId1401"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515F8" w:rsidRPr="00720484" w:rsidRDefault="00A515F8" w:rsidP="00720484">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54ד</w:t>
      </w:r>
      <w:bookmarkEnd w:id="839"/>
    </w:p>
    <w:p w:rsidR="00A515F8" w:rsidRPr="00AB2715" w:rsidRDefault="00A515F8" w:rsidP="00A6398C">
      <w:pPr>
        <w:pStyle w:val="header-2"/>
        <w:ind w:left="0" w:right="1134"/>
        <w:outlineLvl w:val="0"/>
        <w:rPr>
          <w:rFonts w:cs="Miriam" w:hint="cs"/>
          <w:rtl/>
        </w:rPr>
      </w:pPr>
      <w:bookmarkStart w:id="840" w:name="hed220"/>
      <w:bookmarkEnd w:id="840"/>
      <w:r w:rsidRPr="00AB2715">
        <w:rPr>
          <w:rFonts w:cs="Miriam"/>
        </w:rPr>
        <w:pict>
          <v:rect id="_x0000_s2732" style="position:absolute;left:0;text-align:left;margin-left:464.35pt;margin-top:12.75pt;width:75.05pt;height:16pt;z-index:251715584" o:allowincell="f" filled="f" stroked="f" strokecolor="lime" strokeweight=".25pt">
            <v:textbox style="mso-next-textbox:#_x0000_s2732" inset="0,0,0,0">
              <w:txbxContent>
                <w:p w:rsidR="00EB0C8F" w:rsidRDefault="00EB0C8F" w:rsidP="00A515F8">
                  <w:pPr>
                    <w:spacing w:line="160" w:lineRule="exact"/>
                    <w:jc w:val="left"/>
                    <w:rPr>
                      <w:rFonts w:cs="Miriam"/>
                      <w:noProof/>
                      <w:sz w:val="18"/>
                      <w:szCs w:val="18"/>
                      <w:rtl/>
                    </w:rPr>
                  </w:pPr>
                  <w:r>
                    <w:rPr>
                      <w:rFonts w:cs="Miriam"/>
                      <w:sz w:val="18"/>
                      <w:szCs w:val="18"/>
                      <w:rtl/>
                    </w:rPr>
                    <w:t>(</w:t>
                  </w:r>
                  <w:r>
                    <w:rPr>
                      <w:rFonts w:cs="Miriam" w:hint="cs"/>
                      <w:sz w:val="18"/>
                      <w:szCs w:val="18"/>
                      <w:rtl/>
                    </w:rPr>
                    <w:t>תיקון מס' 45) תשע"א-2011</w:t>
                  </w:r>
                </w:p>
              </w:txbxContent>
            </v:textbox>
            <w10:anchorlock/>
          </v:rect>
        </w:pict>
      </w:r>
      <w:r>
        <w:rPr>
          <w:rFonts w:cs="Miriam" w:hint="cs"/>
          <w:rtl/>
        </w:rPr>
        <w:t xml:space="preserve">סימן </w:t>
      </w:r>
      <w:r w:rsidR="00A6398C">
        <w:rPr>
          <w:rFonts w:cs="Miriam" w:hint="cs"/>
          <w:rtl/>
        </w:rPr>
        <w:t>ב': סמכות פרקליט מחוז להתקשר בהסדר</w:t>
      </w:r>
    </w:p>
    <w:p w:rsidR="00A515F8" w:rsidRPr="00416458" w:rsidRDefault="00A515F8" w:rsidP="00A515F8">
      <w:pPr>
        <w:pStyle w:val="P00"/>
        <w:spacing w:before="0"/>
        <w:ind w:left="0" w:right="1134"/>
        <w:rPr>
          <w:rStyle w:val="default"/>
          <w:rFonts w:cs="FrankRuehl" w:hint="cs"/>
          <w:vanish/>
          <w:color w:val="FF0000"/>
          <w:sz w:val="20"/>
          <w:szCs w:val="20"/>
          <w:shd w:val="clear" w:color="auto" w:fill="FFFF99"/>
          <w:rtl/>
        </w:rPr>
      </w:pPr>
      <w:bookmarkStart w:id="841" w:name="Rov606"/>
      <w:r w:rsidRPr="00416458">
        <w:rPr>
          <w:rStyle w:val="default"/>
          <w:rFonts w:cs="FrankRuehl" w:hint="cs"/>
          <w:vanish/>
          <w:color w:val="FF0000"/>
          <w:sz w:val="20"/>
          <w:szCs w:val="20"/>
          <w:shd w:val="clear" w:color="auto" w:fill="FFFF99"/>
          <w:rtl/>
        </w:rPr>
        <w:t>מיום 27.2.2011</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hyperlink r:id="rId140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230 (</w:t>
      </w:r>
      <w:hyperlink r:id="rId140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515F8" w:rsidRPr="00A6398C" w:rsidRDefault="00A6398C" w:rsidP="00A6398C">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סימן ב'</w:t>
      </w:r>
      <w:bookmarkEnd w:id="841"/>
    </w:p>
    <w:p w:rsidR="00A515F8" w:rsidRDefault="00A515F8" w:rsidP="003F5BB9">
      <w:pPr>
        <w:pStyle w:val="P00"/>
        <w:spacing w:before="72"/>
        <w:ind w:left="0" w:right="1134"/>
        <w:rPr>
          <w:rStyle w:val="default"/>
          <w:rFonts w:cs="FrankRuehl" w:hint="cs"/>
          <w:rtl/>
        </w:rPr>
      </w:pPr>
      <w:bookmarkStart w:id="842" w:name="Seif262"/>
      <w:bookmarkEnd w:id="842"/>
      <w:r>
        <w:rPr>
          <w:lang w:val="he-IL"/>
        </w:rPr>
        <w:pict>
          <v:rect id="_x0000_s2733" style="position:absolute;left:0;text-align:left;margin-left:464.5pt;margin-top:8.05pt;width:75.05pt;height:66.25pt;z-index:251716608" o:allowincell="f" filled="f" stroked="f" strokecolor="lime" strokeweight=".25pt">
            <v:textbox style="mso-next-textbox:#_x0000_s2733" inset="0,0,0,0">
              <w:txbxContent>
                <w:p w:rsidR="00EB0C8F" w:rsidRDefault="00EB0C8F" w:rsidP="003F5BB9">
                  <w:pPr>
                    <w:spacing w:line="160" w:lineRule="exact"/>
                    <w:jc w:val="left"/>
                    <w:rPr>
                      <w:rFonts w:cs="Miriam" w:hint="cs"/>
                      <w:noProof/>
                      <w:sz w:val="18"/>
                      <w:szCs w:val="18"/>
                      <w:rtl/>
                    </w:rPr>
                  </w:pPr>
                  <w:r>
                    <w:rPr>
                      <w:rFonts w:cs="Miriam" w:hint="cs"/>
                      <w:sz w:val="18"/>
                      <w:szCs w:val="18"/>
                      <w:rtl/>
                    </w:rPr>
                    <w:t>סמכות פרקליט מחוז להתקשר בהסדר להפסקת הליכים המותנית בתנאים</w:t>
                  </w:r>
                </w:p>
                <w:p w:rsidR="00EB0C8F" w:rsidRDefault="00EB0C8F" w:rsidP="00A515F8">
                  <w:pPr>
                    <w:spacing w:line="160" w:lineRule="exact"/>
                    <w:jc w:val="left"/>
                    <w:rPr>
                      <w:rFonts w:cs="Miriam"/>
                      <w:noProof/>
                      <w:sz w:val="18"/>
                      <w:szCs w:val="18"/>
                      <w:rtl/>
                    </w:rPr>
                  </w:pPr>
                  <w:r>
                    <w:rPr>
                      <w:rFonts w:cs="Miriam" w:hint="cs"/>
                      <w:noProof/>
                      <w:sz w:val="18"/>
                      <w:szCs w:val="18"/>
                      <w:rtl/>
                    </w:rPr>
                    <w:t>(תיקון מס' 45) תשע"א-2011</w:t>
                  </w:r>
                </w:p>
                <w:p w:rsidR="00EB0C8F" w:rsidRDefault="00EB0C8F" w:rsidP="00A515F8">
                  <w:pPr>
                    <w:spacing w:line="160" w:lineRule="exact"/>
                    <w:jc w:val="left"/>
                    <w:rPr>
                      <w:rFonts w:cs="Miriam" w:hint="cs"/>
                      <w:noProof/>
                      <w:sz w:val="18"/>
                      <w:szCs w:val="18"/>
                      <w:rtl/>
                    </w:rPr>
                  </w:pPr>
                  <w:r>
                    <w:rPr>
                      <w:rFonts w:cs="Miriam" w:hint="cs"/>
                      <w:noProof/>
                      <w:sz w:val="18"/>
                      <w:szCs w:val="18"/>
                      <w:rtl/>
                    </w:rPr>
                    <w:t>(תיקון מס' 67) תשע"ח-2018</w:t>
                  </w:r>
                </w:p>
              </w:txbxContent>
            </v:textbox>
            <w10:anchorlock/>
          </v:rect>
        </w:pict>
      </w:r>
      <w:r>
        <w:rPr>
          <w:rStyle w:val="big-number"/>
          <w:rFonts w:cs="Miriam"/>
          <w:rtl/>
        </w:rPr>
        <w:t>54</w:t>
      </w:r>
      <w:r w:rsidR="003F5BB9">
        <w:rPr>
          <w:rStyle w:val="default"/>
          <w:rFonts w:cs="FrankRuehl" w:hint="cs"/>
          <w:rtl/>
        </w:rPr>
        <w:t>ה</w:t>
      </w:r>
      <w:r w:rsidRPr="004740E6">
        <w:rPr>
          <w:rStyle w:val="default"/>
          <w:rFonts w:cs="FrankRuehl"/>
          <w:rtl/>
        </w:rPr>
        <w:t>.</w:t>
      </w:r>
      <w:r w:rsidRPr="004740E6">
        <w:rPr>
          <w:rStyle w:val="default"/>
          <w:rFonts w:cs="FrankRuehl"/>
          <w:rtl/>
        </w:rPr>
        <w:tab/>
      </w:r>
      <w:r>
        <w:rPr>
          <w:rStyle w:val="default"/>
          <w:rFonts w:cs="FrankRuehl"/>
          <w:rtl/>
        </w:rPr>
        <w:t>(א)</w:t>
      </w:r>
      <w:r>
        <w:rPr>
          <w:rStyle w:val="default"/>
          <w:rFonts w:cs="FrankRuehl"/>
          <w:rtl/>
        </w:rPr>
        <w:tab/>
      </w:r>
      <w:r w:rsidR="003F5BB9">
        <w:rPr>
          <w:rStyle w:val="default"/>
          <w:rFonts w:cs="FrankRuehl" w:hint="cs"/>
          <w:rtl/>
        </w:rPr>
        <w:t xml:space="preserve">על אף האמור </w:t>
      </w:r>
      <w:r w:rsidR="00553DC5">
        <w:rPr>
          <w:rStyle w:val="default"/>
          <w:rFonts w:cs="FrankRuehl" w:hint="cs"/>
          <w:rtl/>
        </w:rPr>
        <w:t xml:space="preserve">בסעיף 62(א) לחוק סדר הדין הפלילי [נוסח משולב], התשמ"ב-1982, רשאי פרקליט מחוז, גם אם ראה שקיימות ראיות מספיקות לאישום, שלא להעמיד חשוד בביצוע עבירת ניירות ערך לדין ולהתקשר עם החשוד בהסדר להפסקת הליכים המותנית בתנאים (בסימן זה </w:t>
      </w:r>
      <w:r w:rsidR="00553DC5">
        <w:rPr>
          <w:rStyle w:val="default"/>
          <w:rFonts w:cs="FrankRuehl"/>
          <w:rtl/>
        </w:rPr>
        <w:t>–</w:t>
      </w:r>
      <w:r w:rsidR="00553DC5">
        <w:rPr>
          <w:rStyle w:val="default"/>
          <w:rFonts w:cs="FrankRuehl" w:hint="cs"/>
          <w:rtl/>
        </w:rPr>
        <w:t xml:space="preserve"> הסדר), </w:t>
      </w:r>
      <w:r w:rsidR="007328C8" w:rsidRPr="007328C8">
        <w:rPr>
          <w:rStyle w:val="default"/>
          <w:rFonts w:cs="FrankRuehl" w:hint="cs"/>
          <w:rtl/>
        </w:rPr>
        <w:t>ובלבד שסבר שנסיבות העניין בכללותן מתאימות לאי-העמדה לדין נוכח עריכת ההסדר ומילוי תנאיו</w:t>
      </w:r>
      <w:r w:rsidR="00553DC5">
        <w:rPr>
          <w:rStyle w:val="default"/>
          <w:rFonts w:cs="FrankRuehl" w:hint="cs"/>
          <w:rtl/>
        </w:rPr>
        <w:t>.</w:t>
      </w:r>
    </w:p>
    <w:p w:rsidR="00553DC5" w:rsidRDefault="00553DC5" w:rsidP="003F5B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0184B">
        <w:rPr>
          <w:rStyle w:val="default"/>
          <w:rFonts w:cs="FrankRuehl" w:hint="cs"/>
          <w:rtl/>
        </w:rPr>
        <w:t xml:space="preserve">במסגרת ההסדר רשאי פרקליט המחוז להתחייב להימנע מהגשת כתב אישום נגד החשוד בשל העבירה נושא ההסדר, אם יסכים החשוד כי יוטל עליו אמצעי מאמצעי האכיפה כאמור בסימן ג' בפרק ח'4 (בסעיף זה </w:t>
      </w:r>
      <w:r w:rsidR="0000184B">
        <w:rPr>
          <w:rStyle w:val="default"/>
          <w:rFonts w:cs="FrankRuehl"/>
          <w:rtl/>
        </w:rPr>
        <w:t>–</w:t>
      </w:r>
      <w:r w:rsidR="0000184B">
        <w:rPr>
          <w:rStyle w:val="default"/>
          <w:rFonts w:cs="FrankRuehl" w:hint="cs"/>
          <w:rtl/>
        </w:rPr>
        <w:t xml:space="preserve"> אמצעי אכיפה), כפי שייקבע בהסדר, ויתחייב לקיים את הפעולות או האיסורים החלים עליו מכוח החלת אותו אמצעי אכיפה, בתוך פרק זמן שייקבע בהסדר.</w:t>
      </w:r>
    </w:p>
    <w:p w:rsidR="0000184B" w:rsidRDefault="0000184B" w:rsidP="003F5BB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הסדר ייערך בכתב ויכלול את הפרטים האלה:</w:t>
      </w:r>
    </w:p>
    <w:p w:rsidR="0000184B" w:rsidRDefault="0000184B" w:rsidP="00F72E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העובדות המהוות את העבירה;</w:t>
      </w:r>
    </w:p>
    <w:p w:rsidR="0000184B" w:rsidRDefault="0000184B" w:rsidP="00F72E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72EC2">
        <w:rPr>
          <w:rStyle w:val="default"/>
          <w:rFonts w:cs="FrankRuehl" w:hint="cs"/>
          <w:rtl/>
        </w:rPr>
        <w:t xml:space="preserve">סוג אמצעי האכיפה שיוטל על החשוד על פי ההסדר, וכן הפעולות או האיסורים החלים עליו מכוח החלת אותו אמצעי אכיפה (בסעיף זה </w:t>
      </w:r>
      <w:r w:rsidR="00F72EC2">
        <w:rPr>
          <w:rStyle w:val="default"/>
          <w:rFonts w:cs="FrankRuehl"/>
          <w:rtl/>
        </w:rPr>
        <w:t>–</w:t>
      </w:r>
      <w:r w:rsidR="00F72EC2">
        <w:rPr>
          <w:rStyle w:val="default"/>
          <w:rFonts w:cs="FrankRuehl" w:hint="cs"/>
          <w:rtl/>
        </w:rPr>
        <w:t xml:space="preserve"> תנאי ההסדר);</w:t>
      </w:r>
    </w:p>
    <w:p w:rsidR="00F72EC2" w:rsidRDefault="00F72EC2" w:rsidP="00F72E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פרק הזמן שבמהלכו יחולו על החשוד תנאי ההסדר.</w:t>
      </w:r>
    </w:p>
    <w:p w:rsidR="00F72EC2" w:rsidRDefault="00F72EC2" w:rsidP="003F5BB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566A4">
        <w:rPr>
          <w:rStyle w:val="default"/>
          <w:rFonts w:cs="FrankRuehl" w:hint="cs"/>
          <w:rtl/>
        </w:rPr>
        <w:t>פרקליט המחוז רשאי לקבוע בתנאי ההסדר את הדרך שבה יוכיח לו החשוד כי מילא אחר תנאים אלה.</w:t>
      </w:r>
    </w:p>
    <w:p w:rsidR="009566A4" w:rsidRDefault="009566A4" w:rsidP="003F5BB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יועמד חשוד לדין בשל עובדות המהוות עבירת ניירות ערך שהיא נושא ההסדר, לאחר שהחשוד החל למלא את תנאי ההסדר, בין שסיים למלא את התנאים האמורים ובין אם לאו, אלא אם כן מצא פרקליט המחוז שההסדר הושג במרמה; כתב אישום בהתאם לסעיף קטן זה יוגש באישור היועץ המשפטי לממשלה או מי שהוא הסמיך לעניין זה.</w:t>
      </w:r>
    </w:p>
    <w:p w:rsidR="009566A4" w:rsidRDefault="009566A4" w:rsidP="003F5BB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F3651F">
        <w:rPr>
          <w:rStyle w:val="default"/>
          <w:rFonts w:cs="FrankRuehl" w:hint="cs"/>
          <w:rtl/>
        </w:rPr>
        <w:t>נוכח פרקליט המחוז כי החשוד הפר תנאי מתנאי ההסדר, יועמד החשוד לדין בשל עובדות המהוות את העבירה נושא ההסדר, אלא אם כן מצא שאין להעמידו לדין מטעמים מיוחדים שיירשמו.</w:t>
      </w:r>
    </w:p>
    <w:p w:rsidR="00F3651F" w:rsidRDefault="00F3651F" w:rsidP="003F5BB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הועמד חשוד לדין בשל עובדות המהוות את העבירה נושא ההסדר, יראו את ההסדר כמבוטל והחשוד לא יהיה מחויב במילוי תנאי ההסדר שטרם מילא.</w:t>
      </w:r>
    </w:p>
    <w:p w:rsidR="00A515F8" w:rsidRPr="00416458" w:rsidRDefault="00A515F8" w:rsidP="00A515F8">
      <w:pPr>
        <w:pStyle w:val="P00"/>
        <w:spacing w:before="0"/>
        <w:ind w:left="0" w:right="1134"/>
        <w:rPr>
          <w:rStyle w:val="default"/>
          <w:rFonts w:cs="FrankRuehl" w:hint="cs"/>
          <w:vanish/>
          <w:color w:val="FF0000"/>
          <w:sz w:val="20"/>
          <w:szCs w:val="20"/>
          <w:shd w:val="clear" w:color="auto" w:fill="FFFF99"/>
          <w:rtl/>
        </w:rPr>
      </w:pPr>
      <w:bookmarkStart w:id="843" w:name="Rov939"/>
      <w:r w:rsidRPr="00416458">
        <w:rPr>
          <w:rStyle w:val="default"/>
          <w:rFonts w:cs="FrankRuehl" w:hint="cs"/>
          <w:vanish/>
          <w:color w:val="FF0000"/>
          <w:sz w:val="20"/>
          <w:szCs w:val="20"/>
          <w:shd w:val="clear" w:color="auto" w:fill="FFFF99"/>
          <w:rtl/>
        </w:rPr>
        <w:t>מיום 27.2.2011</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A515F8" w:rsidRPr="00416458" w:rsidRDefault="00A515F8" w:rsidP="00A515F8">
      <w:pPr>
        <w:pStyle w:val="P00"/>
        <w:spacing w:before="0"/>
        <w:ind w:left="0" w:right="1134"/>
        <w:rPr>
          <w:rStyle w:val="default"/>
          <w:rFonts w:cs="FrankRuehl" w:hint="cs"/>
          <w:vanish/>
          <w:sz w:val="20"/>
          <w:szCs w:val="20"/>
          <w:shd w:val="clear" w:color="auto" w:fill="FFFF99"/>
          <w:rtl/>
        </w:rPr>
      </w:pPr>
      <w:hyperlink r:id="rId1404"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230 (</w:t>
      </w:r>
      <w:hyperlink r:id="rId1405"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A515F8" w:rsidRPr="00416458" w:rsidRDefault="00A515F8" w:rsidP="00F3651F">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סעיף 54</w:t>
      </w:r>
      <w:r w:rsidR="003F5BB9" w:rsidRPr="00416458">
        <w:rPr>
          <w:rStyle w:val="default"/>
          <w:rFonts w:cs="FrankRuehl" w:hint="cs"/>
          <w:b/>
          <w:bCs/>
          <w:vanish/>
          <w:sz w:val="20"/>
          <w:szCs w:val="20"/>
          <w:shd w:val="clear" w:color="auto" w:fill="FFFF99"/>
          <w:rtl/>
        </w:rPr>
        <w:t>ה</w:t>
      </w:r>
    </w:p>
    <w:p w:rsidR="007328C8" w:rsidRPr="00416458" w:rsidRDefault="007328C8" w:rsidP="007328C8">
      <w:pPr>
        <w:pStyle w:val="P00"/>
        <w:spacing w:before="0"/>
        <w:ind w:left="0" w:right="1134"/>
        <w:rPr>
          <w:rFonts w:ascii="FrankRuehl" w:hAnsi="FrankRuehl" w:cs="FrankRuehl"/>
          <w:vanish/>
          <w:szCs w:val="20"/>
          <w:shd w:val="clear" w:color="auto" w:fill="FFFF99"/>
          <w:rtl/>
        </w:rPr>
      </w:pPr>
      <w:bookmarkStart w:id="844" w:name="_Hlk507313006"/>
    </w:p>
    <w:p w:rsidR="007328C8" w:rsidRPr="00416458" w:rsidRDefault="007328C8" w:rsidP="007328C8">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22.2.2018</w:t>
      </w:r>
    </w:p>
    <w:p w:rsidR="007328C8" w:rsidRPr="00416458" w:rsidRDefault="007328C8" w:rsidP="007328C8">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67</w:t>
      </w:r>
    </w:p>
    <w:p w:rsidR="007328C8" w:rsidRPr="00416458" w:rsidRDefault="007328C8" w:rsidP="007328C8">
      <w:pPr>
        <w:pStyle w:val="P00"/>
        <w:spacing w:before="0"/>
        <w:ind w:left="0" w:right="1134"/>
        <w:rPr>
          <w:rStyle w:val="default"/>
          <w:rFonts w:ascii="FrankRuehl" w:hAnsi="FrankRuehl" w:cs="FrankRuehl"/>
          <w:vanish/>
          <w:sz w:val="20"/>
          <w:szCs w:val="20"/>
          <w:shd w:val="clear" w:color="auto" w:fill="FFFF99"/>
          <w:rtl/>
        </w:rPr>
      </w:pPr>
      <w:hyperlink r:id="rId1406" w:history="1">
        <w:r w:rsidRPr="00416458">
          <w:rPr>
            <w:rStyle w:val="Hyperlink"/>
            <w:rFonts w:ascii="FrankRuehl" w:hAnsi="FrankRuehl" w:cs="FrankRuehl"/>
            <w:vanish/>
            <w:szCs w:val="20"/>
            <w:shd w:val="clear" w:color="auto" w:fill="FFFF99"/>
            <w:rtl/>
          </w:rPr>
          <w:t>ס"ח תשע"ח מס' 2694</w:t>
        </w:r>
      </w:hyperlink>
      <w:r w:rsidRPr="00416458">
        <w:rPr>
          <w:rStyle w:val="default"/>
          <w:rFonts w:ascii="FrankRuehl" w:hAnsi="FrankRuehl" w:cs="FrankRuehl"/>
          <w:vanish/>
          <w:sz w:val="20"/>
          <w:szCs w:val="20"/>
          <w:shd w:val="clear" w:color="auto" w:fill="FFFF99"/>
          <w:rtl/>
        </w:rPr>
        <w:t xml:space="preserve"> מיום 22.2.2018 עמ' 19</w:t>
      </w:r>
      <w:r w:rsidRPr="00416458">
        <w:rPr>
          <w:rStyle w:val="default"/>
          <w:rFonts w:ascii="FrankRuehl" w:hAnsi="FrankRuehl" w:cs="FrankRuehl" w:hint="cs"/>
          <w:vanish/>
          <w:sz w:val="20"/>
          <w:szCs w:val="20"/>
          <w:shd w:val="clear" w:color="auto" w:fill="FFFF99"/>
          <w:rtl/>
        </w:rPr>
        <w:t>3</w:t>
      </w:r>
      <w:r w:rsidRPr="00416458">
        <w:rPr>
          <w:rStyle w:val="default"/>
          <w:rFonts w:ascii="FrankRuehl" w:hAnsi="FrankRuehl" w:cs="FrankRuehl"/>
          <w:vanish/>
          <w:sz w:val="20"/>
          <w:szCs w:val="20"/>
          <w:shd w:val="clear" w:color="auto" w:fill="FFFF99"/>
          <w:rtl/>
        </w:rPr>
        <w:t xml:space="preserve"> (</w:t>
      </w:r>
      <w:hyperlink r:id="rId1407" w:history="1">
        <w:r w:rsidRPr="00416458">
          <w:rPr>
            <w:rStyle w:val="Hyperlink"/>
            <w:rFonts w:ascii="FrankRuehl" w:hAnsi="FrankRuehl" w:cs="FrankRuehl"/>
            <w:vanish/>
            <w:szCs w:val="20"/>
            <w:shd w:val="clear" w:color="auto" w:fill="FFFF99"/>
            <w:rtl/>
          </w:rPr>
          <w:t>ה"ח 748</w:t>
        </w:r>
      </w:hyperlink>
      <w:r w:rsidRPr="00416458">
        <w:rPr>
          <w:rStyle w:val="default"/>
          <w:rFonts w:ascii="FrankRuehl" w:hAnsi="FrankRuehl" w:cs="FrankRuehl"/>
          <w:vanish/>
          <w:sz w:val="20"/>
          <w:szCs w:val="20"/>
          <w:shd w:val="clear" w:color="auto" w:fill="FFFF99"/>
          <w:rtl/>
        </w:rPr>
        <w:t>)</w:t>
      </w:r>
    </w:p>
    <w:bookmarkEnd w:id="844"/>
    <w:p w:rsidR="007328C8" w:rsidRPr="007328C8" w:rsidRDefault="007328C8" w:rsidP="007328C8">
      <w:pPr>
        <w:pStyle w:val="P00"/>
        <w:ind w:left="0" w:right="1134"/>
        <w:rPr>
          <w:rStyle w:val="default"/>
          <w:rFonts w:cs="FrankRuehl" w:hint="cs"/>
          <w:sz w:val="2"/>
          <w:szCs w:val="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r>
      <w:r w:rsidRPr="00416458">
        <w:rPr>
          <w:rStyle w:val="default"/>
          <w:rFonts w:cs="FrankRuehl" w:hint="cs"/>
          <w:vanish/>
          <w:sz w:val="22"/>
          <w:szCs w:val="22"/>
          <w:shd w:val="clear" w:color="auto" w:fill="FFFF99"/>
          <w:rtl/>
        </w:rPr>
        <w:t xml:space="preserve">על אף האמור בסעיף 62(א) לחוק סדר הדין הפלילי [נוסח משולב], התשמ"ב-1982, רשאי פרקליט מחוז, גם אם ראה שקיימות ראיות מספיקות לאישום, שלא להעמיד חשוד בביצוע עבירת ניירות ערך לדין ולהתקשר עם החשוד בהסדר להפסקת הליכים המותנית בתנאים (בסימן זה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הסדר), </w:t>
      </w:r>
      <w:r w:rsidRPr="00416458">
        <w:rPr>
          <w:rStyle w:val="default"/>
          <w:rFonts w:cs="FrankRuehl" w:hint="cs"/>
          <w:strike/>
          <w:vanish/>
          <w:sz w:val="22"/>
          <w:szCs w:val="22"/>
          <w:shd w:val="clear" w:color="auto" w:fill="FFFF99"/>
          <w:rtl/>
        </w:rPr>
        <w:t>ובלבד שסבר כי מילוי תנאי ההסדר יענה על העניין לציבור בנסיבות המקרה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ובלבד שסבר שנסיבות העניין בכללותן מתאימות לאי-העמדה לדין נוכח עריכת ההסדר ומילוי תנאיו</w:t>
      </w:r>
      <w:r w:rsidRPr="00416458">
        <w:rPr>
          <w:rStyle w:val="default"/>
          <w:rFonts w:cs="FrankRuehl" w:hint="cs"/>
          <w:vanish/>
          <w:sz w:val="22"/>
          <w:szCs w:val="22"/>
          <w:shd w:val="clear" w:color="auto" w:fill="FFFF99"/>
          <w:rtl/>
        </w:rPr>
        <w:t>.</w:t>
      </w:r>
      <w:bookmarkEnd w:id="843"/>
    </w:p>
    <w:p w:rsidR="003F5BB9" w:rsidRDefault="003F5BB9" w:rsidP="00F3651F">
      <w:pPr>
        <w:pStyle w:val="P00"/>
        <w:spacing w:before="72"/>
        <w:ind w:left="0" w:right="1134"/>
        <w:rPr>
          <w:rStyle w:val="default"/>
          <w:rFonts w:cs="FrankRuehl" w:hint="cs"/>
          <w:rtl/>
        </w:rPr>
      </w:pPr>
      <w:bookmarkStart w:id="845" w:name="Seif263"/>
      <w:bookmarkEnd w:id="845"/>
      <w:r>
        <w:rPr>
          <w:lang w:val="he-IL"/>
        </w:rPr>
        <w:pict>
          <v:rect id="_x0000_s2734" style="position:absolute;left:0;text-align:left;margin-left:464.5pt;margin-top:8.05pt;width:75.05pt;height:27.6pt;z-index:251717632" o:allowincell="f" filled="f" stroked="f" strokecolor="lime" strokeweight=".25pt">
            <v:textbox style="mso-next-textbox:#_x0000_s2734" inset="0,0,0,0">
              <w:txbxContent>
                <w:p w:rsidR="00EB0C8F" w:rsidRDefault="00EB0C8F" w:rsidP="003F5BB9">
                  <w:pPr>
                    <w:spacing w:line="160" w:lineRule="exact"/>
                    <w:jc w:val="left"/>
                    <w:rPr>
                      <w:rFonts w:cs="Miriam" w:hint="cs"/>
                      <w:noProof/>
                      <w:sz w:val="18"/>
                      <w:szCs w:val="18"/>
                      <w:rtl/>
                    </w:rPr>
                  </w:pPr>
                  <w:r>
                    <w:rPr>
                      <w:rFonts w:cs="Miriam" w:hint="cs"/>
                      <w:sz w:val="18"/>
                      <w:szCs w:val="18"/>
                      <w:rtl/>
                    </w:rPr>
                    <w:t>פרסום ודיווח מיידי</w:t>
                  </w:r>
                </w:p>
                <w:p w:rsidR="00EB0C8F" w:rsidRDefault="00EB0C8F" w:rsidP="003F5BB9">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54</w:t>
      </w:r>
      <w:r>
        <w:rPr>
          <w:rStyle w:val="default"/>
          <w:rFonts w:cs="FrankRuehl" w:hint="cs"/>
          <w:rtl/>
        </w:rPr>
        <w:t>ו</w:t>
      </w:r>
      <w:r w:rsidRPr="004740E6">
        <w:rPr>
          <w:rStyle w:val="default"/>
          <w:rFonts w:cs="FrankRuehl"/>
          <w:rtl/>
        </w:rPr>
        <w:t>.</w:t>
      </w:r>
      <w:r w:rsidRPr="004740E6">
        <w:rPr>
          <w:rStyle w:val="default"/>
          <w:rFonts w:cs="FrankRuehl"/>
          <w:rtl/>
        </w:rPr>
        <w:tab/>
      </w:r>
      <w:r w:rsidR="00F3651F">
        <w:rPr>
          <w:rStyle w:val="default"/>
          <w:rFonts w:cs="FrankRuehl" w:hint="cs"/>
          <w:rtl/>
        </w:rPr>
        <w:t>התקשר פרקליט מחוז בהסדר, יעביר עותק של ההסדר לרשות, ויחולו לעניין פרסום ההסדר ודיווח עליו הוראות סעיף 54ג, בשינויים המחויבים.</w:t>
      </w:r>
    </w:p>
    <w:p w:rsidR="003F5BB9" w:rsidRPr="00416458" w:rsidRDefault="003F5BB9" w:rsidP="003F5BB9">
      <w:pPr>
        <w:pStyle w:val="P00"/>
        <w:spacing w:before="0"/>
        <w:ind w:left="0" w:right="1134"/>
        <w:rPr>
          <w:rStyle w:val="default"/>
          <w:rFonts w:cs="FrankRuehl" w:hint="cs"/>
          <w:vanish/>
          <w:color w:val="FF0000"/>
          <w:sz w:val="20"/>
          <w:szCs w:val="20"/>
          <w:shd w:val="clear" w:color="auto" w:fill="FFFF99"/>
          <w:rtl/>
        </w:rPr>
      </w:pPr>
      <w:bookmarkStart w:id="846" w:name="Rov608"/>
      <w:r w:rsidRPr="00416458">
        <w:rPr>
          <w:rStyle w:val="default"/>
          <w:rFonts w:cs="FrankRuehl" w:hint="cs"/>
          <w:vanish/>
          <w:color w:val="FF0000"/>
          <w:sz w:val="20"/>
          <w:szCs w:val="20"/>
          <w:shd w:val="clear" w:color="auto" w:fill="FFFF99"/>
          <w:rtl/>
        </w:rPr>
        <w:t>מיום 27.2.2011</w:t>
      </w:r>
    </w:p>
    <w:p w:rsidR="003F5BB9" w:rsidRPr="00416458" w:rsidRDefault="003F5BB9" w:rsidP="003F5BB9">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3F5BB9" w:rsidRPr="00416458" w:rsidRDefault="003F5BB9" w:rsidP="003F5BB9">
      <w:pPr>
        <w:pStyle w:val="P00"/>
        <w:spacing w:before="0"/>
        <w:ind w:left="0" w:right="1134"/>
        <w:rPr>
          <w:rStyle w:val="default"/>
          <w:rFonts w:cs="FrankRuehl" w:hint="cs"/>
          <w:vanish/>
          <w:sz w:val="20"/>
          <w:szCs w:val="20"/>
          <w:shd w:val="clear" w:color="auto" w:fill="FFFF99"/>
          <w:rtl/>
        </w:rPr>
      </w:pPr>
      <w:hyperlink r:id="rId140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231 (</w:t>
      </w:r>
      <w:hyperlink r:id="rId140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3F5BB9" w:rsidRPr="00F3651F" w:rsidRDefault="003F5BB9" w:rsidP="00F3651F">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54ו</w:t>
      </w:r>
      <w:bookmarkEnd w:id="846"/>
    </w:p>
    <w:p w:rsidR="003F5BB9" w:rsidRDefault="003F5BB9" w:rsidP="00F3651F">
      <w:pPr>
        <w:pStyle w:val="P00"/>
        <w:spacing w:before="72"/>
        <w:ind w:left="0" w:right="1134"/>
        <w:rPr>
          <w:rStyle w:val="default"/>
          <w:rFonts w:cs="FrankRuehl" w:hint="cs"/>
          <w:rtl/>
        </w:rPr>
      </w:pPr>
      <w:bookmarkStart w:id="847" w:name="Seif264"/>
      <w:bookmarkEnd w:id="847"/>
      <w:r>
        <w:rPr>
          <w:lang w:val="he-IL"/>
        </w:rPr>
        <w:pict>
          <v:rect id="_x0000_s2735" style="position:absolute;left:0;text-align:left;margin-left:464.5pt;margin-top:8.05pt;width:75.05pt;height:55.3pt;z-index:251718656" o:allowincell="f" filled="f" stroked="f" strokecolor="lime" strokeweight=".25pt">
            <v:textbox style="mso-next-textbox:#_x0000_s2735" inset="0,0,0,0">
              <w:txbxContent>
                <w:p w:rsidR="00EB0C8F" w:rsidRDefault="00EB0C8F" w:rsidP="003F5BB9">
                  <w:pPr>
                    <w:spacing w:line="160" w:lineRule="exact"/>
                    <w:jc w:val="left"/>
                    <w:rPr>
                      <w:rFonts w:cs="Miriam" w:hint="cs"/>
                      <w:noProof/>
                      <w:sz w:val="18"/>
                      <w:szCs w:val="18"/>
                      <w:rtl/>
                    </w:rPr>
                  </w:pPr>
                  <w:r>
                    <w:rPr>
                      <w:rFonts w:cs="Miriam" w:hint="cs"/>
                      <w:sz w:val="18"/>
                      <w:szCs w:val="18"/>
                      <w:rtl/>
                    </w:rPr>
                    <w:t>הסכמת חשוד וראיות שמסר אינן ראיה בהליך פלילי או מינהלי</w:t>
                  </w:r>
                </w:p>
                <w:p w:rsidR="00EB0C8F" w:rsidRDefault="00EB0C8F" w:rsidP="003F5BB9">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54</w:t>
      </w:r>
      <w:r w:rsidR="00F3651F">
        <w:rPr>
          <w:rStyle w:val="default"/>
          <w:rFonts w:cs="FrankRuehl" w:hint="cs"/>
          <w:rtl/>
        </w:rPr>
        <w:t>ז</w:t>
      </w:r>
      <w:r w:rsidRPr="004740E6">
        <w:rPr>
          <w:rStyle w:val="default"/>
          <w:rFonts w:cs="FrankRuehl"/>
          <w:rtl/>
        </w:rPr>
        <w:t>.</w:t>
      </w:r>
      <w:r w:rsidRPr="004740E6">
        <w:rPr>
          <w:rStyle w:val="default"/>
          <w:rFonts w:cs="FrankRuehl"/>
          <w:rtl/>
        </w:rPr>
        <w:tab/>
      </w:r>
      <w:r w:rsidR="00F3651F">
        <w:rPr>
          <w:rStyle w:val="default"/>
          <w:rFonts w:cs="FrankRuehl" w:hint="cs"/>
          <w:rtl/>
        </w:rPr>
        <w:t>הוראות סעיף 54ד יחולו, בשינויים המחויבים, לעניין הסדר לפי סימן זה.</w:t>
      </w:r>
    </w:p>
    <w:p w:rsidR="00F3651F" w:rsidRPr="00416458" w:rsidRDefault="00F3651F" w:rsidP="00F3651F">
      <w:pPr>
        <w:pStyle w:val="P00"/>
        <w:spacing w:before="0"/>
        <w:ind w:left="0" w:right="1134"/>
        <w:rPr>
          <w:rStyle w:val="default"/>
          <w:rFonts w:cs="FrankRuehl" w:hint="cs"/>
          <w:vanish/>
          <w:color w:val="FF0000"/>
          <w:sz w:val="20"/>
          <w:szCs w:val="20"/>
          <w:shd w:val="clear" w:color="auto" w:fill="FFFF99"/>
          <w:rtl/>
        </w:rPr>
      </w:pPr>
      <w:bookmarkStart w:id="848" w:name="Rov609"/>
      <w:r w:rsidRPr="00416458">
        <w:rPr>
          <w:rStyle w:val="default"/>
          <w:rFonts w:cs="FrankRuehl" w:hint="cs"/>
          <w:vanish/>
          <w:color w:val="FF0000"/>
          <w:sz w:val="20"/>
          <w:szCs w:val="20"/>
          <w:shd w:val="clear" w:color="auto" w:fill="FFFF99"/>
          <w:rtl/>
        </w:rPr>
        <w:t>מיום 27.2.2011</w:t>
      </w:r>
    </w:p>
    <w:p w:rsidR="00F3651F" w:rsidRPr="00416458" w:rsidRDefault="00F3651F" w:rsidP="00F3651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F3651F" w:rsidRPr="00416458" w:rsidRDefault="00F3651F" w:rsidP="00F3651F">
      <w:pPr>
        <w:pStyle w:val="P00"/>
        <w:spacing w:before="0"/>
        <w:ind w:left="0" w:right="1134"/>
        <w:rPr>
          <w:rStyle w:val="default"/>
          <w:rFonts w:cs="FrankRuehl" w:hint="cs"/>
          <w:vanish/>
          <w:sz w:val="20"/>
          <w:szCs w:val="20"/>
          <w:shd w:val="clear" w:color="auto" w:fill="FFFF99"/>
          <w:rtl/>
        </w:rPr>
      </w:pPr>
      <w:hyperlink r:id="rId1410"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231 (</w:t>
      </w:r>
      <w:hyperlink r:id="rId1411"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F3651F" w:rsidRPr="00F3651F" w:rsidRDefault="00F3651F" w:rsidP="00F3651F">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54ז</w:t>
      </w:r>
      <w:bookmarkEnd w:id="848"/>
    </w:p>
    <w:p w:rsidR="00F3651F" w:rsidRDefault="00F3651F" w:rsidP="00F3651F">
      <w:pPr>
        <w:pStyle w:val="P00"/>
        <w:spacing w:before="72"/>
        <w:ind w:left="0" w:right="1134"/>
        <w:rPr>
          <w:rStyle w:val="default"/>
          <w:rFonts w:cs="FrankRuehl" w:hint="cs"/>
          <w:rtl/>
        </w:rPr>
      </w:pPr>
    </w:p>
    <w:p w:rsidR="00F3651F" w:rsidRDefault="00F3651F" w:rsidP="00F3651F">
      <w:pPr>
        <w:pStyle w:val="P00"/>
        <w:spacing w:before="72"/>
        <w:ind w:left="0" w:right="1134"/>
        <w:rPr>
          <w:rStyle w:val="default"/>
          <w:rFonts w:cs="FrankRuehl" w:hint="cs"/>
          <w:rtl/>
        </w:rPr>
      </w:pPr>
    </w:p>
    <w:p w:rsidR="00633EEC" w:rsidRDefault="00633EEC">
      <w:pPr>
        <w:pStyle w:val="medium2-header"/>
        <w:keepLines w:val="0"/>
        <w:spacing w:before="72"/>
        <w:ind w:left="0" w:right="1134"/>
        <w:rPr>
          <w:rFonts w:cs="FrankRuehl" w:hint="cs"/>
          <w:noProof/>
          <w:rtl/>
        </w:rPr>
      </w:pPr>
      <w:bookmarkStart w:id="849" w:name="med23"/>
      <w:bookmarkEnd w:id="849"/>
      <w:r>
        <w:rPr>
          <w:noProof/>
          <w:sz w:val="20"/>
          <w:lang w:val="he-IL"/>
        </w:rPr>
        <w:pict>
          <v:rect id="_x0000_s2310" style="position:absolute;left:0;text-align:left;margin-left:464.5pt;margin-top:8.05pt;width:75.05pt;height:16pt;z-index:251417600" o:allowincell="f" filled="f" stroked="f" strokecolor="lime" strokeweight=".25pt">
            <v:textbox style="mso-next-textbox:#_x0000_s2310"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noProof/>
          <w:rtl/>
        </w:rPr>
        <w:t xml:space="preserve">פרק </w:t>
      </w:r>
      <w:r>
        <w:rPr>
          <w:rFonts w:cs="FrankRuehl" w:hint="cs"/>
          <w:noProof/>
          <w:rtl/>
        </w:rPr>
        <w:t>ט'2:</w:t>
      </w:r>
      <w:r>
        <w:rPr>
          <w:rFonts w:cs="FrankRuehl"/>
          <w:noProof/>
          <w:rtl/>
        </w:rPr>
        <w:t xml:space="preserve"> ש</w:t>
      </w:r>
      <w:r>
        <w:rPr>
          <w:rFonts w:cs="FrankRuehl" w:hint="cs"/>
          <w:noProof/>
          <w:rtl/>
        </w:rPr>
        <w:t>יתוף פעולה עם רשות חוץ</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50" w:name="Rov388"/>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12"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13"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פרק ט'2</w:t>
      </w:r>
      <w:bookmarkEnd w:id="850"/>
    </w:p>
    <w:p w:rsidR="00633EEC" w:rsidRDefault="00633EEC">
      <w:pPr>
        <w:pStyle w:val="P00"/>
        <w:spacing w:before="72"/>
        <w:ind w:left="0" w:right="1134"/>
        <w:rPr>
          <w:rStyle w:val="default"/>
          <w:rFonts w:cs="FrankRuehl" w:hint="cs"/>
          <w:rtl/>
        </w:rPr>
      </w:pPr>
      <w:bookmarkStart w:id="851" w:name="Seif125"/>
      <w:bookmarkEnd w:id="851"/>
      <w:r>
        <w:rPr>
          <w:lang w:val="he-IL"/>
        </w:rPr>
        <w:pict>
          <v:rect id="_x0000_s2311" style="position:absolute;left:0;text-align:left;margin-left:464.5pt;margin-top:8.05pt;width:75.05pt;height:57.95pt;z-index:251418624" o:allowincell="f" filled="f" stroked="f" strokecolor="lime" strokeweight=".25pt">
            <v:textbox style="mso-next-textbox:#_x0000_s2311" inset="0,0,0,0">
              <w:txbxContent>
                <w:p w:rsidR="00EB0C8F" w:rsidRDefault="00EB0C8F">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hint="cs"/>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rsidP="00800A72">
                  <w:pPr>
                    <w:spacing w:line="160" w:lineRule="exact"/>
                    <w:jc w:val="left"/>
                    <w:rPr>
                      <w:rFonts w:cs="Miriam" w:hint="cs"/>
                      <w:sz w:val="18"/>
                      <w:szCs w:val="18"/>
                      <w:rtl/>
                    </w:rPr>
                  </w:pPr>
                  <w:r>
                    <w:rPr>
                      <w:rFonts w:cs="Miriam" w:hint="cs"/>
                      <w:sz w:val="18"/>
                      <w:szCs w:val="18"/>
                      <w:rtl/>
                    </w:rPr>
                    <w:t>(תיקון מס' 31) תשס"ו-2006</w:t>
                  </w:r>
                </w:p>
                <w:p w:rsidR="00EB0C8F" w:rsidRDefault="00EB0C8F" w:rsidP="00800A72">
                  <w:pPr>
                    <w:spacing w:line="160" w:lineRule="exact"/>
                    <w:jc w:val="left"/>
                    <w:rPr>
                      <w:rFonts w:cs="Miriam" w:hint="cs"/>
                      <w:sz w:val="18"/>
                      <w:szCs w:val="18"/>
                      <w:rtl/>
                    </w:rPr>
                  </w:pPr>
                  <w:r>
                    <w:rPr>
                      <w:rFonts w:cs="Miriam" w:hint="cs"/>
                      <w:sz w:val="18"/>
                      <w:szCs w:val="18"/>
                      <w:rtl/>
                    </w:rPr>
                    <w:t>(תיקון מס' 59) תשע"ו-2016</w:t>
                  </w:r>
                </w:p>
              </w:txbxContent>
            </v:textbox>
            <w10:anchorlock/>
          </v:rect>
        </w:pict>
      </w:r>
      <w:r>
        <w:rPr>
          <w:rStyle w:val="big-number"/>
          <w:rFonts w:cs="Miriam"/>
          <w:rtl/>
        </w:rPr>
        <w:t>54</w:t>
      </w:r>
      <w:r>
        <w:rPr>
          <w:rStyle w:val="default"/>
          <w:rFonts w:cs="FrankRuehl"/>
          <w:rtl/>
        </w:rPr>
        <w:t>יא1.</w:t>
      </w:r>
      <w:r>
        <w:rPr>
          <w:rStyle w:val="default"/>
          <w:rFonts w:cs="FrankRuehl" w:hint="cs"/>
          <w:rtl/>
        </w:rPr>
        <w:t xml:space="preserve"> </w:t>
      </w:r>
      <w:r>
        <w:rPr>
          <w:rStyle w:val="default"/>
          <w:rFonts w:cs="FrankRuehl"/>
          <w:rtl/>
        </w:rPr>
        <w:t>(א)</w:t>
      </w:r>
      <w:r>
        <w:rPr>
          <w:rStyle w:val="default"/>
          <w:rFonts w:cs="FrankRuehl"/>
          <w:rtl/>
        </w:rPr>
        <w:tab/>
        <w:t>בפר</w:t>
      </w:r>
      <w:r>
        <w:rPr>
          <w:rStyle w:val="default"/>
          <w:rFonts w:cs="FrankRuehl" w:hint="cs"/>
          <w:rtl/>
        </w:rPr>
        <w:t xml:space="preserve">ק זה </w:t>
      </w:r>
      <w:r>
        <w:rPr>
          <w:rStyle w:val="default"/>
          <w:rFonts w:cs="FrankRuehl"/>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"רשו</w:t>
      </w:r>
      <w:r>
        <w:rPr>
          <w:rStyle w:val="default"/>
          <w:rFonts w:cs="FrankRuehl" w:hint="cs"/>
          <w:rtl/>
        </w:rPr>
        <w:t>ת חוץ</w:t>
      </w:r>
      <w:r>
        <w:rPr>
          <w:rStyle w:val="default"/>
          <w:rFonts w:cs="FrankRuehl"/>
          <w:rtl/>
        </w:rPr>
        <w:t xml:space="preserve">" </w:t>
      </w:r>
      <w:r w:rsidR="00800A72">
        <w:rPr>
          <w:rStyle w:val="default"/>
          <w:rFonts w:cs="FrankRuehl"/>
          <w:rtl/>
        </w:rPr>
        <w:t>–</w:t>
      </w:r>
      <w:r>
        <w:rPr>
          <w:rStyle w:val="default"/>
          <w:rFonts w:cs="FrankRuehl"/>
          <w:rtl/>
        </w:rPr>
        <w:t xml:space="preserve"> גו</w:t>
      </w:r>
      <w:r>
        <w:rPr>
          <w:rStyle w:val="default"/>
          <w:rFonts w:cs="FrankRuehl" w:hint="cs"/>
          <w:rtl/>
        </w:rPr>
        <w:t>ף המופקד על ביצוע ואכיפה של דיני ניירות ערך במדינת חוץ</w:t>
      </w:r>
      <w:r w:rsidR="00800A72">
        <w:rPr>
          <w:rStyle w:val="default"/>
          <w:rFonts w:cs="FrankRuehl" w:hint="cs"/>
          <w:rtl/>
        </w:rPr>
        <w:t xml:space="preserve"> ופיקוח על ביצועם</w:t>
      </w:r>
      <w:r>
        <w:rPr>
          <w:rStyle w:val="default"/>
          <w:rFonts w:cs="FrankRuehl" w:hint="cs"/>
          <w:rtl/>
        </w:rPr>
        <w:t>, אשר חתם על מזכר הבנה עם הרשות;</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"מזכ</w:t>
      </w:r>
      <w:r>
        <w:rPr>
          <w:rStyle w:val="default"/>
          <w:rFonts w:cs="FrankRuehl" w:hint="cs"/>
          <w:rtl/>
        </w:rPr>
        <w:t xml:space="preserve">ר הבנה" </w:t>
      </w:r>
      <w:r w:rsidR="00800A72">
        <w:rPr>
          <w:rStyle w:val="default"/>
          <w:rFonts w:cs="FrankRuehl"/>
          <w:rtl/>
        </w:rPr>
        <w:t>–</w:t>
      </w:r>
      <w:r>
        <w:rPr>
          <w:rStyle w:val="default"/>
          <w:rFonts w:cs="FrankRuehl"/>
          <w:rtl/>
        </w:rPr>
        <w:t xml:space="preserve"> הס</w:t>
      </w:r>
      <w:r>
        <w:rPr>
          <w:rStyle w:val="default"/>
          <w:rFonts w:cs="FrankRuehl" w:hint="cs"/>
          <w:rtl/>
        </w:rPr>
        <w:t>כם שענינו שיתוף פעולה בביצוע ובאכיפה של דיני ניירות ערך</w:t>
      </w:r>
      <w:r w:rsidR="00800A72">
        <w:rPr>
          <w:rStyle w:val="default"/>
          <w:rFonts w:cs="FrankRuehl" w:hint="cs"/>
          <w:rtl/>
        </w:rPr>
        <w:t xml:space="preserve"> ובפיקוח על ביצועם</w:t>
      </w:r>
      <w:r>
        <w:rPr>
          <w:rStyle w:val="default"/>
          <w:rFonts w:cs="FrankRuehl" w:hint="cs"/>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"סיו</w:t>
      </w:r>
      <w:r>
        <w:rPr>
          <w:rStyle w:val="default"/>
          <w:rFonts w:cs="FrankRuehl" w:hint="cs"/>
          <w:rtl/>
        </w:rPr>
        <w:t xml:space="preserve">ע לרשות חוץ" </w:t>
      </w:r>
      <w:r w:rsidR="00800A72">
        <w:rPr>
          <w:rStyle w:val="default"/>
          <w:rFonts w:cs="FrankRuehl"/>
          <w:rtl/>
        </w:rPr>
        <w:t>–</w:t>
      </w:r>
      <w:r>
        <w:rPr>
          <w:rStyle w:val="default"/>
          <w:rFonts w:cs="FrankRuehl"/>
          <w:rtl/>
        </w:rPr>
        <w:t xml:space="preserve"> דר</w:t>
      </w:r>
      <w:r>
        <w:rPr>
          <w:rStyle w:val="default"/>
          <w:rFonts w:cs="FrankRuehl" w:hint="cs"/>
          <w:rtl/>
        </w:rPr>
        <w:t>ישת ידיע</w:t>
      </w:r>
      <w:r>
        <w:rPr>
          <w:rStyle w:val="default"/>
          <w:rFonts w:cs="FrankRuehl"/>
          <w:rtl/>
        </w:rPr>
        <w:t xml:space="preserve">ות </w:t>
      </w:r>
      <w:r>
        <w:rPr>
          <w:rStyle w:val="default"/>
          <w:rFonts w:cs="FrankRuehl" w:hint="cs"/>
          <w:rtl/>
        </w:rPr>
        <w:t>ו</w:t>
      </w:r>
      <w:r>
        <w:rPr>
          <w:rStyle w:val="default"/>
          <w:rFonts w:cs="FrankRuehl"/>
          <w:rtl/>
        </w:rPr>
        <w:t>מ</w:t>
      </w:r>
      <w:r>
        <w:rPr>
          <w:rStyle w:val="default"/>
          <w:rFonts w:cs="FrankRuehl" w:hint="cs"/>
          <w:rtl/>
        </w:rPr>
        <w:t>סמכים, עריכת חיפוש, תפיסת מסמכים, ניהול חקירה והעברת י</w:t>
      </w:r>
      <w:r>
        <w:rPr>
          <w:rStyle w:val="default"/>
          <w:rFonts w:cs="FrankRuehl"/>
          <w:rtl/>
        </w:rPr>
        <w:t>דיעו</w:t>
      </w:r>
      <w:r>
        <w:rPr>
          <w:rStyle w:val="default"/>
          <w:rFonts w:cs="FrankRuehl" w:hint="cs"/>
          <w:rtl/>
        </w:rPr>
        <w:t>ת ומסמכים, לשם ביצוע ואכיפה של דיני ניירות ערך במדינת חוץ</w:t>
      </w:r>
      <w:r w:rsidR="00800A72">
        <w:rPr>
          <w:rStyle w:val="default"/>
          <w:rFonts w:cs="FrankRuehl" w:hint="cs"/>
          <w:rtl/>
        </w:rPr>
        <w:t xml:space="preserve"> ופיקוח על ביצועם</w:t>
      </w:r>
      <w:r>
        <w:rPr>
          <w:rStyle w:val="default"/>
          <w:rFonts w:cs="FrankRuehl" w:hint="cs"/>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"בקש</w:t>
      </w:r>
      <w:r>
        <w:rPr>
          <w:rStyle w:val="default"/>
          <w:rFonts w:cs="FrankRuehl" w:hint="cs"/>
          <w:rtl/>
        </w:rPr>
        <w:t xml:space="preserve">ה לסיוע" </w:t>
      </w:r>
      <w:r w:rsidR="00800A72">
        <w:rPr>
          <w:rStyle w:val="default"/>
          <w:rFonts w:cs="FrankRuehl"/>
          <w:rtl/>
        </w:rPr>
        <w:t>–</w:t>
      </w:r>
      <w:r>
        <w:rPr>
          <w:rStyle w:val="default"/>
          <w:rFonts w:cs="FrankRuehl"/>
          <w:rtl/>
        </w:rPr>
        <w:t xml:space="preserve"> בק</w:t>
      </w:r>
      <w:r>
        <w:rPr>
          <w:rStyle w:val="default"/>
          <w:rFonts w:cs="FrankRuehl" w:hint="cs"/>
          <w:rtl/>
        </w:rPr>
        <w:t>שה לסיוע שהוגשה בכתב לרשות על ידי רשות חוץ בהתאם למזכר הבנה;</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"דינ</w:t>
      </w:r>
      <w:r>
        <w:rPr>
          <w:rStyle w:val="default"/>
          <w:rFonts w:cs="FrankRuehl" w:hint="cs"/>
          <w:rtl/>
        </w:rPr>
        <w:t xml:space="preserve">י ניירות ערך" </w:t>
      </w:r>
      <w:r>
        <w:rPr>
          <w:rStyle w:val="default"/>
          <w:rFonts w:cs="FrankRuehl"/>
          <w:rtl/>
        </w:rPr>
        <w:t>–</w:t>
      </w:r>
      <w:r>
        <w:rPr>
          <w:rStyle w:val="default"/>
          <w:rFonts w:cs="FrankRuehl" w:hint="cs"/>
          <w:rtl/>
        </w:rPr>
        <w:t xml:space="preserve"> </w:t>
      </w:r>
      <w:r>
        <w:rPr>
          <w:rStyle w:val="default"/>
          <w:rFonts w:cs="FrankRuehl"/>
          <w:rtl/>
        </w:rPr>
        <w:t>דינים בתחום ניירות ערך שהרשות או רשות חוץ מופקדת על ביצועם ואכיפתם.</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משמ</w:t>
      </w:r>
      <w:r>
        <w:rPr>
          <w:rStyle w:val="default"/>
          <w:rFonts w:cs="FrankRuehl" w:hint="cs"/>
          <w:rtl/>
        </w:rPr>
        <w:t>עותם של מונחים בדיני ניירות ערך</w:t>
      </w:r>
      <w:r>
        <w:rPr>
          <w:rStyle w:val="default"/>
          <w:rFonts w:cs="FrankRuehl"/>
          <w:rtl/>
        </w:rPr>
        <w:t xml:space="preserve"> </w:t>
      </w:r>
      <w:r>
        <w:rPr>
          <w:rStyle w:val="default"/>
          <w:rFonts w:cs="FrankRuehl" w:hint="cs"/>
          <w:rtl/>
        </w:rPr>
        <w:t>במדינת</w:t>
      </w:r>
      <w:r>
        <w:rPr>
          <w:rStyle w:val="default"/>
          <w:rFonts w:cs="FrankRuehl"/>
          <w:rtl/>
        </w:rPr>
        <w:t xml:space="preserve"> חו</w:t>
      </w:r>
      <w:r>
        <w:rPr>
          <w:rStyle w:val="default"/>
          <w:rFonts w:cs="FrankRuehl" w:hint="cs"/>
          <w:rtl/>
        </w:rPr>
        <w:t>ץ</w:t>
      </w:r>
      <w:r>
        <w:rPr>
          <w:rStyle w:val="default"/>
          <w:rFonts w:cs="FrankRuehl"/>
          <w:rtl/>
        </w:rPr>
        <w:t xml:space="preserve"> </w:t>
      </w:r>
      <w:r>
        <w:rPr>
          <w:rStyle w:val="default"/>
          <w:rFonts w:cs="FrankRuehl" w:hint="cs"/>
          <w:rtl/>
        </w:rPr>
        <w:t>תהא כמשמעותם בדין שבתחום סמכותה של רשות החוץ.</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52" w:name="Rov825"/>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14"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15"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54יא1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3.1.2006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16" w:history="1">
        <w:r w:rsidRPr="00416458">
          <w:rPr>
            <w:rStyle w:val="Hyperlink"/>
            <w:rFonts w:cs="FrankRuehl" w:hint="cs"/>
            <w:vanish/>
            <w:sz w:val="20"/>
            <w:szCs w:val="20"/>
            <w:shd w:val="clear" w:color="auto" w:fill="FFFF99"/>
            <w:rtl/>
          </w:rPr>
          <w:t>ס"ח תשס"ו מס' 2049</w:t>
        </w:r>
      </w:hyperlink>
      <w:r w:rsidRPr="00416458">
        <w:rPr>
          <w:rFonts w:cs="FrankRuehl" w:hint="cs"/>
          <w:vanish/>
          <w:sz w:val="20"/>
          <w:szCs w:val="20"/>
          <w:shd w:val="clear" w:color="auto" w:fill="FFFF99"/>
          <w:rtl/>
        </w:rPr>
        <w:t xml:space="preserve"> מיום 3.1.2006 עמ' 229 (</w:t>
      </w:r>
      <w:hyperlink r:id="rId1417" w:history="1">
        <w:r w:rsidRPr="00416458">
          <w:rPr>
            <w:rStyle w:val="Hyperlink"/>
            <w:rFonts w:cs="FrankRuehl" w:hint="cs"/>
            <w:vanish/>
            <w:sz w:val="20"/>
            <w:szCs w:val="20"/>
            <w:shd w:val="clear" w:color="auto" w:fill="FFFF99"/>
            <w:rtl/>
          </w:rPr>
          <w:t>ה"ח 216</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הגדרת "דיני ניירות ערך"</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"דינ</w:t>
      </w:r>
      <w:r w:rsidRPr="00416458">
        <w:rPr>
          <w:rStyle w:val="default"/>
          <w:rFonts w:cs="FrankRuehl" w:hint="cs"/>
          <w:strike/>
          <w:vanish/>
          <w:sz w:val="22"/>
          <w:szCs w:val="22"/>
          <w:shd w:val="clear" w:color="auto" w:fill="FFFF99"/>
          <w:rtl/>
        </w:rPr>
        <w:t xml:space="preserve">י ניירות ערך" </w:t>
      </w:r>
      <w:r w:rsidRPr="00416458">
        <w:rPr>
          <w:rStyle w:val="default"/>
          <w:rFonts w:cs="FrankRuehl"/>
          <w:strike/>
          <w:vanish/>
          <w:sz w:val="22"/>
          <w:szCs w:val="22"/>
          <w:shd w:val="clear" w:color="auto" w:fill="FFFF99"/>
          <w:rtl/>
        </w:rPr>
        <w:t>– די</w:t>
      </w:r>
      <w:r w:rsidRPr="00416458">
        <w:rPr>
          <w:rStyle w:val="default"/>
          <w:rFonts w:cs="FrankRuehl" w:hint="cs"/>
          <w:strike/>
          <w:vanish/>
          <w:sz w:val="22"/>
          <w:szCs w:val="22"/>
          <w:shd w:val="clear" w:color="auto" w:fill="FFFF99"/>
          <w:rtl/>
        </w:rPr>
        <w:t xml:space="preserve">נים שהרשות ורשות חוץ מופקדות על </w:t>
      </w:r>
      <w:r w:rsidRPr="00416458">
        <w:rPr>
          <w:rStyle w:val="default"/>
          <w:rFonts w:cs="FrankRuehl"/>
          <w:strike/>
          <w:vanish/>
          <w:sz w:val="22"/>
          <w:szCs w:val="22"/>
          <w:shd w:val="clear" w:color="auto" w:fill="FFFF99"/>
          <w:rtl/>
        </w:rPr>
        <w:t>בי</w:t>
      </w:r>
      <w:r w:rsidRPr="00416458">
        <w:rPr>
          <w:rStyle w:val="default"/>
          <w:rFonts w:cs="FrankRuehl" w:hint="cs"/>
          <w:strike/>
          <w:vanish/>
          <w:sz w:val="22"/>
          <w:szCs w:val="22"/>
          <w:shd w:val="clear" w:color="auto" w:fill="FFFF99"/>
          <w:rtl/>
        </w:rPr>
        <w:t>צועם ואכיפתם והנוגעים לענינים האלה:</w:t>
      </w:r>
    </w:p>
    <w:p w:rsidR="00633EEC" w:rsidRPr="00416458" w:rsidRDefault="00633EEC">
      <w:pPr>
        <w:pStyle w:val="P22"/>
        <w:spacing w:before="0"/>
        <w:ind w:left="1021" w:right="1134"/>
        <w:rPr>
          <w:rStyle w:val="default"/>
          <w:rFonts w:cs="FrankRuehl"/>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strike/>
          <w:vanish/>
          <w:sz w:val="22"/>
          <w:szCs w:val="22"/>
          <w:shd w:val="clear" w:color="auto" w:fill="FFFF99"/>
          <w:rtl/>
        </w:rPr>
        <w:tab/>
        <w:t>שימ</w:t>
      </w:r>
      <w:r w:rsidRPr="00416458">
        <w:rPr>
          <w:rStyle w:val="default"/>
          <w:rFonts w:cs="FrankRuehl" w:hint="cs"/>
          <w:strike/>
          <w:vanish/>
          <w:sz w:val="22"/>
          <w:szCs w:val="22"/>
          <w:shd w:val="clear" w:color="auto" w:fill="FFFF99"/>
          <w:rtl/>
        </w:rPr>
        <w:t>וש במידע פנים;</w:t>
      </w:r>
    </w:p>
    <w:p w:rsidR="00633EEC" w:rsidRPr="00416458" w:rsidRDefault="00633EEC">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תרמ</w:t>
      </w:r>
      <w:r w:rsidRPr="00416458">
        <w:rPr>
          <w:rStyle w:val="default"/>
          <w:rFonts w:cs="FrankRuehl" w:hint="cs"/>
          <w:strike/>
          <w:vanish/>
          <w:sz w:val="22"/>
          <w:szCs w:val="22"/>
          <w:shd w:val="clear" w:color="auto" w:fill="FFFF99"/>
          <w:rtl/>
        </w:rPr>
        <w:t>ית בקשר לניירות ערך;</w:t>
      </w:r>
    </w:p>
    <w:p w:rsidR="00633EEC" w:rsidRPr="00416458" w:rsidRDefault="00633EEC">
      <w:pPr>
        <w:pStyle w:val="P22"/>
        <w:spacing w:before="0"/>
        <w:ind w:left="1021" w:right="1134"/>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strike/>
          <w:vanish/>
          <w:sz w:val="22"/>
          <w:szCs w:val="22"/>
          <w:shd w:val="clear" w:color="auto" w:fill="FFFF99"/>
          <w:rtl/>
        </w:rPr>
        <w:tab/>
        <w:t>גיל</w:t>
      </w:r>
      <w:r w:rsidRPr="00416458">
        <w:rPr>
          <w:rStyle w:val="default"/>
          <w:rFonts w:cs="FrankRuehl" w:hint="cs"/>
          <w:strike/>
          <w:vanish/>
          <w:sz w:val="22"/>
          <w:szCs w:val="22"/>
          <w:shd w:val="clear" w:color="auto" w:fill="FFFF99"/>
          <w:rtl/>
        </w:rPr>
        <w:t>וי נאות בתשקיפים, בדוחות תקופתיים ובדוחות</w:t>
      </w:r>
      <w:r w:rsidRPr="00416458">
        <w:rPr>
          <w:rFonts w:cs="FrankRuehl"/>
          <w:strike/>
          <w:vanish/>
          <w:sz w:val="22"/>
          <w:szCs w:val="22"/>
          <w:shd w:val="clear" w:color="auto" w:fill="FFFF99"/>
          <w:rtl/>
        </w:rPr>
        <w:t> </w:t>
      </w:r>
      <w:r w:rsidRPr="00416458">
        <w:rPr>
          <w:rStyle w:val="default"/>
          <w:rFonts w:cs="FrankRuehl"/>
          <w:strike/>
          <w:vanish/>
          <w:sz w:val="22"/>
          <w:szCs w:val="22"/>
          <w:shd w:val="clear" w:color="auto" w:fill="FFFF99"/>
          <w:rtl/>
        </w:rPr>
        <w:t xml:space="preserve"> מיי</w:t>
      </w:r>
      <w:r w:rsidRPr="00416458">
        <w:rPr>
          <w:rStyle w:val="default"/>
          <w:rFonts w:cs="FrankRuehl" w:hint="cs"/>
          <w:strike/>
          <w:vanish/>
          <w:sz w:val="22"/>
          <w:szCs w:val="22"/>
          <w:shd w:val="clear" w:color="auto" w:fill="FFFF99"/>
          <w:rtl/>
        </w:rPr>
        <w:t>דיים;</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strike/>
          <w:vanish/>
          <w:sz w:val="22"/>
          <w:szCs w:val="22"/>
          <w:shd w:val="clear" w:color="auto" w:fill="FFFF99"/>
          <w:rtl/>
        </w:rPr>
        <w:t>(4)</w:t>
      </w:r>
      <w:r w:rsidRPr="00416458">
        <w:rPr>
          <w:rStyle w:val="default"/>
          <w:rFonts w:cs="FrankRuehl"/>
          <w:strike/>
          <w:vanish/>
          <w:sz w:val="22"/>
          <w:szCs w:val="22"/>
          <w:shd w:val="clear" w:color="auto" w:fill="FFFF99"/>
          <w:rtl/>
        </w:rPr>
        <w:tab/>
        <w:t>חוב</w:t>
      </w:r>
      <w:r w:rsidRPr="00416458">
        <w:rPr>
          <w:rStyle w:val="default"/>
          <w:rFonts w:cs="FrankRuehl" w:hint="cs"/>
          <w:strike/>
          <w:vanish/>
          <w:sz w:val="22"/>
          <w:szCs w:val="22"/>
          <w:shd w:val="clear" w:color="auto" w:fill="FFFF99"/>
          <w:rtl/>
        </w:rPr>
        <w:t>ותיהם של העוסקים בעסקי ייעוץ השקעות וניהול תיקי השקעות.</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p>
    <w:p w:rsidR="00800A72" w:rsidRPr="00416458" w:rsidRDefault="00800A72" w:rsidP="00800A72">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800A72" w:rsidRPr="00416458" w:rsidRDefault="00800A72" w:rsidP="00800A72">
      <w:pPr>
        <w:pStyle w:val="P00"/>
        <w:spacing w:before="0"/>
        <w:ind w:left="0" w:right="1134"/>
        <w:rPr>
          <w:rStyle w:val="default"/>
          <w:rFonts w:cs="FrankRuehl" w:hint="cs"/>
          <w:vanish/>
          <w:sz w:val="20"/>
          <w:szCs w:val="20"/>
          <w:shd w:val="clear" w:color="auto" w:fill="FFFF99"/>
          <w:rtl/>
        </w:rPr>
      </w:pPr>
      <w:hyperlink r:id="rId1418"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690 (</w:t>
      </w:r>
      <w:hyperlink r:id="rId1419"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800A72" w:rsidRPr="00416458" w:rsidRDefault="00800A72" w:rsidP="00800A72">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בפר</w:t>
      </w:r>
      <w:r w:rsidRPr="00416458">
        <w:rPr>
          <w:rStyle w:val="default"/>
          <w:rFonts w:cs="FrankRuehl" w:hint="cs"/>
          <w:vanish/>
          <w:sz w:val="22"/>
          <w:szCs w:val="22"/>
          <w:shd w:val="clear" w:color="auto" w:fill="FFFF99"/>
          <w:rtl/>
        </w:rPr>
        <w:t xml:space="preserve">ק זה </w:t>
      </w:r>
      <w:r w:rsidRPr="00416458">
        <w:rPr>
          <w:rStyle w:val="default"/>
          <w:rFonts w:cs="FrankRuehl"/>
          <w:vanish/>
          <w:sz w:val="22"/>
          <w:szCs w:val="22"/>
          <w:shd w:val="clear" w:color="auto" w:fill="FFFF99"/>
          <w:rtl/>
        </w:rPr>
        <w:t>–</w:t>
      </w:r>
    </w:p>
    <w:p w:rsidR="00800A72" w:rsidRPr="00416458" w:rsidRDefault="00800A72" w:rsidP="00800A72">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"רשו</w:t>
      </w:r>
      <w:r w:rsidRPr="00416458">
        <w:rPr>
          <w:rStyle w:val="default"/>
          <w:rFonts w:cs="FrankRuehl" w:hint="cs"/>
          <w:vanish/>
          <w:sz w:val="22"/>
          <w:szCs w:val="22"/>
          <w:shd w:val="clear" w:color="auto" w:fill="FFFF99"/>
          <w:rtl/>
        </w:rPr>
        <w:t>ת חוץ</w:t>
      </w:r>
      <w:r w:rsidRPr="00416458">
        <w:rPr>
          <w:rStyle w:val="default"/>
          <w:rFonts w:cs="FrankRuehl"/>
          <w:vanish/>
          <w:sz w:val="22"/>
          <w:szCs w:val="22"/>
          <w:shd w:val="clear" w:color="auto" w:fill="FFFF99"/>
          <w:rtl/>
        </w:rPr>
        <w:t>" – גו</w:t>
      </w:r>
      <w:r w:rsidRPr="00416458">
        <w:rPr>
          <w:rStyle w:val="default"/>
          <w:rFonts w:cs="FrankRuehl" w:hint="cs"/>
          <w:vanish/>
          <w:sz w:val="22"/>
          <w:szCs w:val="22"/>
          <w:shd w:val="clear" w:color="auto" w:fill="FFFF99"/>
          <w:rtl/>
        </w:rPr>
        <w:t xml:space="preserve">ף המופקד על ביצוע ואכיפה של דיני ניירות ערך במדינת חוץ </w:t>
      </w:r>
      <w:r w:rsidRPr="00416458">
        <w:rPr>
          <w:rStyle w:val="default"/>
          <w:rFonts w:cs="FrankRuehl" w:hint="cs"/>
          <w:vanish/>
          <w:sz w:val="22"/>
          <w:szCs w:val="22"/>
          <w:u w:val="single"/>
          <w:shd w:val="clear" w:color="auto" w:fill="FFFF99"/>
          <w:rtl/>
        </w:rPr>
        <w:t>ופיקוח על ביצועם</w:t>
      </w:r>
      <w:r w:rsidRPr="00416458">
        <w:rPr>
          <w:rStyle w:val="default"/>
          <w:rFonts w:cs="FrankRuehl" w:hint="cs"/>
          <w:vanish/>
          <w:sz w:val="22"/>
          <w:szCs w:val="22"/>
          <w:shd w:val="clear" w:color="auto" w:fill="FFFF99"/>
          <w:rtl/>
        </w:rPr>
        <w:t>, אשר חתם על מזכר הבנה עם הרשות;</w:t>
      </w:r>
    </w:p>
    <w:p w:rsidR="00800A72" w:rsidRPr="00416458" w:rsidRDefault="00800A72" w:rsidP="00800A72">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"מזכ</w:t>
      </w:r>
      <w:r w:rsidRPr="00416458">
        <w:rPr>
          <w:rStyle w:val="default"/>
          <w:rFonts w:cs="FrankRuehl" w:hint="cs"/>
          <w:vanish/>
          <w:sz w:val="22"/>
          <w:szCs w:val="22"/>
          <w:shd w:val="clear" w:color="auto" w:fill="FFFF99"/>
          <w:rtl/>
        </w:rPr>
        <w:t xml:space="preserve">ר הבנה" </w:t>
      </w:r>
      <w:r w:rsidRPr="00416458">
        <w:rPr>
          <w:rStyle w:val="default"/>
          <w:rFonts w:cs="FrankRuehl"/>
          <w:vanish/>
          <w:sz w:val="22"/>
          <w:szCs w:val="22"/>
          <w:shd w:val="clear" w:color="auto" w:fill="FFFF99"/>
          <w:rtl/>
        </w:rPr>
        <w:t>– הס</w:t>
      </w:r>
      <w:r w:rsidRPr="00416458">
        <w:rPr>
          <w:rStyle w:val="default"/>
          <w:rFonts w:cs="FrankRuehl" w:hint="cs"/>
          <w:vanish/>
          <w:sz w:val="22"/>
          <w:szCs w:val="22"/>
          <w:shd w:val="clear" w:color="auto" w:fill="FFFF99"/>
          <w:rtl/>
        </w:rPr>
        <w:t xml:space="preserve">כם שענינו שיתוף פעולה בביצוע ובאכיפה של דיני ניירות ערך </w:t>
      </w:r>
      <w:r w:rsidRPr="00416458">
        <w:rPr>
          <w:rStyle w:val="default"/>
          <w:rFonts w:cs="FrankRuehl" w:hint="cs"/>
          <w:vanish/>
          <w:sz w:val="22"/>
          <w:szCs w:val="22"/>
          <w:u w:val="single"/>
          <w:shd w:val="clear" w:color="auto" w:fill="FFFF99"/>
          <w:rtl/>
        </w:rPr>
        <w:t>ובפיקוח על ביצועם</w:t>
      </w:r>
      <w:r w:rsidRPr="00416458">
        <w:rPr>
          <w:rStyle w:val="default"/>
          <w:rFonts w:cs="FrankRuehl" w:hint="cs"/>
          <w:vanish/>
          <w:sz w:val="22"/>
          <w:szCs w:val="22"/>
          <w:shd w:val="clear" w:color="auto" w:fill="FFFF99"/>
          <w:rtl/>
        </w:rPr>
        <w:t>;</w:t>
      </w:r>
    </w:p>
    <w:p w:rsidR="00800A72" w:rsidRPr="00416458" w:rsidRDefault="00800A72" w:rsidP="00800A72">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"סיו</w:t>
      </w:r>
      <w:r w:rsidRPr="00416458">
        <w:rPr>
          <w:rStyle w:val="default"/>
          <w:rFonts w:cs="FrankRuehl" w:hint="cs"/>
          <w:vanish/>
          <w:sz w:val="22"/>
          <w:szCs w:val="22"/>
          <w:shd w:val="clear" w:color="auto" w:fill="FFFF99"/>
          <w:rtl/>
        </w:rPr>
        <w:t xml:space="preserve">ע לרשות חוץ" </w:t>
      </w:r>
      <w:r w:rsidRPr="00416458">
        <w:rPr>
          <w:rStyle w:val="default"/>
          <w:rFonts w:cs="FrankRuehl"/>
          <w:vanish/>
          <w:sz w:val="22"/>
          <w:szCs w:val="22"/>
          <w:shd w:val="clear" w:color="auto" w:fill="FFFF99"/>
          <w:rtl/>
        </w:rPr>
        <w:t>– דר</w:t>
      </w:r>
      <w:r w:rsidRPr="00416458">
        <w:rPr>
          <w:rStyle w:val="default"/>
          <w:rFonts w:cs="FrankRuehl" w:hint="cs"/>
          <w:vanish/>
          <w:sz w:val="22"/>
          <w:szCs w:val="22"/>
          <w:shd w:val="clear" w:color="auto" w:fill="FFFF99"/>
          <w:rtl/>
        </w:rPr>
        <w:t>ישת ידיע</w:t>
      </w:r>
      <w:r w:rsidRPr="00416458">
        <w:rPr>
          <w:rStyle w:val="default"/>
          <w:rFonts w:cs="FrankRuehl"/>
          <w:vanish/>
          <w:sz w:val="22"/>
          <w:szCs w:val="22"/>
          <w:shd w:val="clear" w:color="auto" w:fill="FFFF99"/>
          <w:rtl/>
        </w:rPr>
        <w:t xml:space="preserve">ות </w:t>
      </w:r>
      <w:r w:rsidRPr="00416458">
        <w:rPr>
          <w:rStyle w:val="default"/>
          <w:rFonts w:cs="FrankRuehl" w:hint="cs"/>
          <w:vanish/>
          <w:sz w:val="22"/>
          <w:szCs w:val="22"/>
          <w:shd w:val="clear" w:color="auto" w:fill="FFFF99"/>
          <w:rtl/>
        </w:rPr>
        <w:t>ו</w:t>
      </w:r>
      <w:r w:rsidRPr="00416458">
        <w:rPr>
          <w:rStyle w:val="default"/>
          <w:rFonts w:cs="FrankRuehl"/>
          <w:vanish/>
          <w:sz w:val="22"/>
          <w:szCs w:val="22"/>
          <w:shd w:val="clear" w:color="auto" w:fill="FFFF99"/>
          <w:rtl/>
        </w:rPr>
        <w:t>מ</w:t>
      </w:r>
      <w:r w:rsidRPr="00416458">
        <w:rPr>
          <w:rStyle w:val="default"/>
          <w:rFonts w:cs="FrankRuehl" w:hint="cs"/>
          <w:vanish/>
          <w:sz w:val="22"/>
          <w:szCs w:val="22"/>
          <w:shd w:val="clear" w:color="auto" w:fill="FFFF99"/>
          <w:rtl/>
        </w:rPr>
        <w:t>סמכים, עריכת חיפוש, תפיסת מסמכים, ניהול חקירה והעברת י</w:t>
      </w:r>
      <w:r w:rsidRPr="00416458">
        <w:rPr>
          <w:rStyle w:val="default"/>
          <w:rFonts w:cs="FrankRuehl"/>
          <w:vanish/>
          <w:sz w:val="22"/>
          <w:szCs w:val="22"/>
          <w:shd w:val="clear" w:color="auto" w:fill="FFFF99"/>
          <w:rtl/>
        </w:rPr>
        <w:t>דיעו</w:t>
      </w:r>
      <w:r w:rsidRPr="00416458">
        <w:rPr>
          <w:rStyle w:val="default"/>
          <w:rFonts w:cs="FrankRuehl" w:hint="cs"/>
          <w:vanish/>
          <w:sz w:val="22"/>
          <w:szCs w:val="22"/>
          <w:shd w:val="clear" w:color="auto" w:fill="FFFF99"/>
          <w:rtl/>
        </w:rPr>
        <w:t xml:space="preserve">ת ומסמכים, לשם ביצוע ואכיפה של דיני ניירות ערך במדינת חוץ </w:t>
      </w:r>
      <w:r w:rsidRPr="00416458">
        <w:rPr>
          <w:rStyle w:val="default"/>
          <w:rFonts w:cs="FrankRuehl" w:hint="cs"/>
          <w:vanish/>
          <w:sz w:val="22"/>
          <w:szCs w:val="22"/>
          <w:u w:val="single"/>
          <w:shd w:val="clear" w:color="auto" w:fill="FFFF99"/>
          <w:rtl/>
        </w:rPr>
        <w:t>ופיקוח על ביצועם</w:t>
      </w:r>
      <w:r w:rsidRPr="00416458">
        <w:rPr>
          <w:rStyle w:val="default"/>
          <w:rFonts w:cs="FrankRuehl" w:hint="cs"/>
          <w:vanish/>
          <w:sz w:val="22"/>
          <w:szCs w:val="22"/>
          <w:shd w:val="clear" w:color="auto" w:fill="FFFF99"/>
          <w:rtl/>
        </w:rPr>
        <w:t>;</w:t>
      </w:r>
    </w:p>
    <w:p w:rsidR="00800A72" w:rsidRPr="00416458" w:rsidRDefault="00800A72" w:rsidP="00800A72">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"בקש</w:t>
      </w:r>
      <w:r w:rsidRPr="00416458">
        <w:rPr>
          <w:rStyle w:val="default"/>
          <w:rFonts w:cs="FrankRuehl" w:hint="cs"/>
          <w:vanish/>
          <w:sz w:val="22"/>
          <w:szCs w:val="22"/>
          <w:shd w:val="clear" w:color="auto" w:fill="FFFF99"/>
          <w:rtl/>
        </w:rPr>
        <w:t xml:space="preserve">ה לסיוע" </w:t>
      </w:r>
      <w:r w:rsidRPr="00416458">
        <w:rPr>
          <w:rStyle w:val="default"/>
          <w:rFonts w:cs="FrankRuehl"/>
          <w:vanish/>
          <w:sz w:val="22"/>
          <w:szCs w:val="22"/>
          <w:shd w:val="clear" w:color="auto" w:fill="FFFF99"/>
          <w:rtl/>
        </w:rPr>
        <w:t>– בק</w:t>
      </w:r>
      <w:r w:rsidRPr="00416458">
        <w:rPr>
          <w:rStyle w:val="default"/>
          <w:rFonts w:cs="FrankRuehl" w:hint="cs"/>
          <w:vanish/>
          <w:sz w:val="22"/>
          <w:szCs w:val="22"/>
          <w:shd w:val="clear" w:color="auto" w:fill="FFFF99"/>
          <w:rtl/>
        </w:rPr>
        <w:t>שה לסיוע שהוגשה בכתב לרשות על ידי רשות חוץ בהתאם למזכר הבנה;</w:t>
      </w:r>
    </w:p>
    <w:p w:rsidR="00800A72" w:rsidRPr="0092763A" w:rsidRDefault="00800A72" w:rsidP="0092763A">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"דינ</w:t>
      </w:r>
      <w:r w:rsidRPr="00416458">
        <w:rPr>
          <w:rStyle w:val="default"/>
          <w:rFonts w:cs="FrankRuehl" w:hint="cs"/>
          <w:vanish/>
          <w:sz w:val="22"/>
          <w:szCs w:val="22"/>
          <w:shd w:val="clear" w:color="auto" w:fill="FFFF99"/>
          <w:rtl/>
        </w:rPr>
        <w:t xml:space="preserve">י ניירות ערך"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דינים בתחום ניירות ערך שהרשות או רשות חוץ מופקדת על ביצועם ואכיפתם.</w:t>
      </w:r>
      <w:bookmarkEnd w:id="852"/>
    </w:p>
    <w:p w:rsidR="00633EEC" w:rsidRDefault="00633EEC">
      <w:pPr>
        <w:pStyle w:val="P00"/>
        <w:spacing w:before="72"/>
        <w:ind w:left="0" w:right="1134"/>
        <w:rPr>
          <w:rStyle w:val="default"/>
          <w:rFonts w:cs="FrankRuehl"/>
          <w:rtl/>
        </w:rPr>
      </w:pPr>
      <w:bookmarkStart w:id="853" w:name="Seif126"/>
      <w:bookmarkEnd w:id="853"/>
      <w:r>
        <w:rPr>
          <w:lang w:val="he-IL"/>
        </w:rPr>
        <w:pict>
          <v:rect id="_x0000_s2312" style="position:absolute;left:0;text-align:left;margin-left:464.5pt;margin-top:8.05pt;width:75.05pt;height:24.2pt;z-index:251419648" o:allowincell="f" filled="f" stroked="f" strokecolor="lime" strokeweight=".25pt">
            <v:textbox style="mso-next-textbox:#_x0000_s2312" inset="0,0,0,0">
              <w:txbxContent>
                <w:p w:rsidR="00EB0C8F" w:rsidRDefault="00EB0C8F">
                  <w:pPr>
                    <w:spacing w:line="160" w:lineRule="exact"/>
                    <w:jc w:val="left"/>
                    <w:rPr>
                      <w:rFonts w:cs="Miriam"/>
                      <w:noProof/>
                      <w:sz w:val="18"/>
                      <w:szCs w:val="18"/>
                      <w:rtl/>
                    </w:rPr>
                  </w:pPr>
                  <w:r>
                    <w:rPr>
                      <w:rFonts w:cs="Miriam"/>
                      <w:sz w:val="18"/>
                      <w:szCs w:val="18"/>
                      <w:rtl/>
                    </w:rPr>
                    <w:t>אישו</w:t>
                  </w:r>
                  <w:r>
                    <w:rPr>
                      <w:rFonts w:cs="Miriam" w:hint="cs"/>
                      <w:sz w:val="18"/>
                      <w:szCs w:val="18"/>
                      <w:rtl/>
                    </w:rPr>
                    <w:t>ר בק</w:t>
                  </w:r>
                  <w:r>
                    <w:rPr>
                      <w:rFonts w:cs="Miriam"/>
                      <w:sz w:val="18"/>
                      <w:szCs w:val="18"/>
                      <w:rtl/>
                    </w:rPr>
                    <w:t xml:space="preserve">שה </w:t>
                  </w:r>
                  <w:r>
                    <w:rPr>
                      <w:rFonts w:cs="Miriam" w:hint="cs"/>
                      <w:sz w:val="18"/>
                      <w:szCs w:val="18"/>
                      <w:rtl/>
                    </w:rPr>
                    <w:t>לסי</w:t>
                  </w:r>
                  <w:r>
                    <w:rPr>
                      <w:rFonts w:cs="Miriam"/>
                      <w:sz w:val="18"/>
                      <w:szCs w:val="18"/>
                      <w:rtl/>
                    </w:rPr>
                    <w:t>ו</w:t>
                  </w:r>
                  <w:r>
                    <w:rPr>
                      <w:rFonts w:cs="Miriam" w:hint="cs"/>
                      <w:sz w:val="18"/>
                      <w:szCs w:val="18"/>
                      <w:rtl/>
                    </w:rPr>
                    <w:t>ע</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54</w:t>
      </w:r>
      <w:r>
        <w:rPr>
          <w:rStyle w:val="default"/>
          <w:rFonts w:cs="FrankRuehl"/>
          <w:rtl/>
        </w:rPr>
        <w:t>יא2.</w:t>
      </w:r>
      <w:r>
        <w:rPr>
          <w:rStyle w:val="default"/>
          <w:rFonts w:cs="FrankRuehl" w:hint="cs"/>
          <w:rtl/>
        </w:rPr>
        <w:t xml:space="preserve"> </w:t>
      </w:r>
      <w:r>
        <w:rPr>
          <w:rStyle w:val="default"/>
          <w:rFonts w:cs="FrankRuehl"/>
          <w:rtl/>
        </w:rPr>
        <w:t>מצא</w:t>
      </w:r>
      <w:r>
        <w:rPr>
          <w:rStyle w:val="default"/>
          <w:rFonts w:cs="FrankRuehl" w:hint="cs"/>
          <w:rtl/>
        </w:rPr>
        <w:t xml:space="preserve"> יושב ראש הרשות כי התקיימו כל אלה:</w:t>
      </w:r>
    </w:p>
    <w:p w:rsidR="00633EEC" w:rsidRDefault="00633EEC">
      <w:pPr>
        <w:pStyle w:val="P11"/>
        <w:spacing w:before="72"/>
        <w:ind w:left="624" w:right="1134"/>
        <w:rPr>
          <w:rStyle w:val="default"/>
          <w:rFonts w:cs="FrankRuehl"/>
          <w:rtl/>
        </w:rPr>
      </w:pPr>
      <w:r>
        <w:rPr>
          <w:rStyle w:val="default"/>
          <w:rFonts w:cs="FrankRuehl"/>
          <w:rtl/>
        </w:rPr>
        <w:t>(1)</w:t>
      </w:r>
      <w:r>
        <w:rPr>
          <w:rStyle w:val="default"/>
          <w:rFonts w:cs="FrankRuehl"/>
          <w:rtl/>
        </w:rPr>
        <w:tab/>
        <w:t>רשו</w:t>
      </w:r>
      <w:r>
        <w:rPr>
          <w:rStyle w:val="default"/>
          <w:rFonts w:cs="FrankRuehl" w:hint="cs"/>
          <w:rtl/>
        </w:rPr>
        <w:t xml:space="preserve">ת חוץ הגישה לרשות בקשה לסיוע בהתאם לתקנות, לפי סעיף 54יא7; </w:t>
      </w:r>
    </w:p>
    <w:p w:rsidR="00633EEC" w:rsidRDefault="00633EEC" w:rsidP="0092763A">
      <w:pPr>
        <w:pStyle w:val="P11"/>
        <w:spacing w:before="72"/>
        <w:ind w:left="624" w:right="1134"/>
        <w:rPr>
          <w:rStyle w:val="default"/>
          <w:rFonts w:cs="FrankRuehl" w:hint="cs"/>
          <w:rtl/>
        </w:rPr>
      </w:pPr>
      <w:r>
        <w:rPr>
          <w:rFonts w:cs="FrankRuehl"/>
          <w:rtl/>
          <w:lang w:val="he-IL"/>
        </w:rPr>
        <w:pict>
          <v:shape id="_x0000_s2472" type="#_x0000_t202" style="position:absolute;left:0;text-align:left;margin-left:470.25pt;margin-top:7.1pt;width:1in;height:34.85pt;z-index:251517952"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31) תשס"ו-2006</w:t>
                  </w:r>
                </w:p>
                <w:p w:rsidR="00EB0C8F" w:rsidRDefault="00EB0C8F">
                  <w:pPr>
                    <w:spacing w:line="160" w:lineRule="exact"/>
                    <w:jc w:val="left"/>
                    <w:rPr>
                      <w:rFonts w:cs="Miriam" w:hint="cs"/>
                      <w:sz w:val="18"/>
                      <w:szCs w:val="18"/>
                      <w:rtl/>
                    </w:rPr>
                  </w:pPr>
                  <w:r>
                    <w:rPr>
                      <w:rFonts w:cs="Miriam" w:hint="cs"/>
                      <w:sz w:val="18"/>
                      <w:szCs w:val="18"/>
                      <w:rtl/>
                    </w:rPr>
                    <w:t>(תיקון מס' 59) תשע"ו-2016</w:t>
                  </w:r>
                </w:p>
              </w:txbxContent>
            </v:textbox>
            <w10:anchorlock/>
          </v:shape>
        </w:pict>
      </w:r>
      <w:r>
        <w:rPr>
          <w:rStyle w:val="default"/>
          <w:rFonts w:cs="FrankRuehl" w:hint="cs"/>
          <w:rtl/>
        </w:rPr>
        <w:t>(2)</w:t>
      </w:r>
      <w:r>
        <w:rPr>
          <w:rStyle w:val="default"/>
          <w:rFonts w:cs="FrankRuehl"/>
          <w:rtl/>
        </w:rPr>
        <w:tab/>
        <w:t>נושא הבקשה עשוי להיות הפרה של דיני ניירות ערך שרשות החוץ שהגישה את הבקשה מופקדת על ביצועם</w:t>
      </w:r>
      <w:r w:rsidR="0092763A">
        <w:rPr>
          <w:rStyle w:val="default"/>
          <w:rFonts w:cs="FrankRuehl" w:hint="cs"/>
          <w:rtl/>
        </w:rPr>
        <w:t>,</w:t>
      </w:r>
      <w:r>
        <w:rPr>
          <w:rStyle w:val="default"/>
          <w:rFonts w:cs="FrankRuehl"/>
          <w:rtl/>
        </w:rPr>
        <w:t xml:space="preserve"> אכיפתם</w:t>
      </w:r>
      <w:r w:rsidR="0092763A">
        <w:rPr>
          <w:rStyle w:val="default"/>
          <w:rFonts w:cs="FrankRuehl" w:hint="cs"/>
          <w:rtl/>
        </w:rPr>
        <w:t xml:space="preserve"> ופיקוחם</w:t>
      </w:r>
      <w:r>
        <w:rPr>
          <w:rStyle w:val="default"/>
          <w:rFonts w:cs="FrankRuehl"/>
          <w:rtl/>
        </w:rPr>
        <w:t>;</w:t>
      </w:r>
    </w:p>
    <w:p w:rsidR="00633EEC" w:rsidRDefault="00633EEC">
      <w:pPr>
        <w:pStyle w:val="P11"/>
        <w:spacing w:before="72"/>
        <w:ind w:left="624" w:right="1134"/>
        <w:rPr>
          <w:rStyle w:val="default"/>
          <w:rFonts w:cs="FrankRuehl"/>
          <w:rtl/>
        </w:rPr>
      </w:pPr>
      <w:r>
        <w:rPr>
          <w:rStyle w:val="default"/>
          <w:rFonts w:cs="FrankRuehl" w:hint="cs"/>
          <w:rtl/>
        </w:rPr>
        <w:t>(3)</w:t>
      </w:r>
      <w:r>
        <w:rPr>
          <w:rStyle w:val="default"/>
          <w:rFonts w:cs="FrankRuehl"/>
          <w:rtl/>
        </w:rPr>
        <w:tab/>
        <w:t>התק</w:t>
      </w:r>
      <w:r>
        <w:rPr>
          <w:rStyle w:val="default"/>
          <w:rFonts w:cs="FrankRuehl" w:hint="cs"/>
          <w:rtl/>
        </w:rPr>
        <w:t xml:space="preserve">יימו </w:t>
      </w:r>
      <w:r>
        <w:rPr>
          <w:rStyle w:val="default"/>
          <w:rFonts w:cs="FrankRuehl"/>
          <w:rtl/>
        </w:rPr>
        <w:t>הו</w:t>
      </w:r>
      <w:r>
        <w:rPr>
          <w:rStyle w:val="default"/>
          <w:rFonts w:cs="FrankRuehl" w:hint="cs"/>
          <w:rtl/>
        </w:rPr>
        <w:t>ראות פרק זה ו</w:t>
      </w:r>
      <w:r>
        <w:rPr>
          <w:rStyle w:val="default"/>
          <w:rFonts w:cs="FrankRuehl"/>
          <w:rtl/>
        </w:rPr>
        <w:t>מזכר</w:t>
      </w:r>
      <w:r>
        <w:rPr>
          <w:rStyle w:val="default"/>
          <w:rFonts w:cs="FrankRuehl" w:hint="cs"/>
          <w:rtl/>
        </w:rPr>
        <w:t xml:space="preserve"> ההבנה;</w:t>
      </w:r>
    </w:p>
    <w:p w:rsidR="00633EEC" w:rsidRDefault="00633EEC">
      <w:pPr>
        <w:pStyle w:val="P00"/>
        <w:spacing w:before="72"/>
        <w:ind w:left="0" w:right="1134"/>
        <w:rPr>
          <w:rFonts w:cs="FrankRuehl" w:hint="cs"/>
          <w:sz w:val="26"/>
          <w:rtl/>
        </w:rPr>
      </w:pPr>
      <w:r>
        <w:rPr>
          <w:rFonts w:cs="FrankRuehl"/>
          <w:sz w:val="26"/>
          <w:rtl/>
        </w:rPr>
        <w:t>רשאי</w:t>
      </w:r>
      <w:r>
        <w:rPr>
          <w:rFonts w:cs="FrankRuehl" w:hint="cs"/>
          <w:sz w:val="26"/>
          <w:rtl/>
        </w:rPr>
        <w:t xml:space="preserve"> הוא לקבוע כי על הבקשה לסיוע יחולו הוראות פרק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54" w:name="Rov826"/>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20"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21"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54יא2</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rsidP="0092763A">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3.1.2006</w:t>
      </w:r>
    </w:p>
    <w:p w:rsidR="00633EEC" w:rsidRPr="00416458" w:rsidRDefault="00633EEC" w:rsidP="0092763A">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31</w:t>
      </w:r>
    </w:p>
    <w:p w:rsidR="00633EEC" w:rsidRPr="00416458" w:rsidRDefault="00633EEC" w:rsidP="0092763A">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422" w:history="1">
        <w:r w:rsidRPr="00416458">
          <w:rPr>
            <w:rStyle w:val="Hyperlink"/>
            <w:rFonts w:cs="FrankRuehl" w:hint="cs"/>
            <w:vanish/>
            <w:sz w:val="20"/>
            <w:szCs w:val="20"/>
            <w:shd w:val="clear" w:color="auto" w:fill="FFFF99"/>
            <w:rtl/>
          </w:rPr>
          <w:t>ס"ח תשס"ו מס' 2049</w:t>
        </w:r>
      </w:hyperlink>
      <w:r w:rsidRPr="00416458">
        <w:rPr>
          <w:rFonts w:cs="FrankRuehl" w:hint="cs"/>
          <w:vanish/>
          <w:sz w:val="20"/>
          <w:szCs w:val="20"/>
          <w:shd w:val="clear" w:color="auto" w:fill="FFFF99"/>
          <w:rtl/>
        </w:rPr>
        <w:t xml:space="preserve"> מיום 3.1.2006 עמ' 229 (</w:t>
      </w:r>
      <w:hyperlink r:id="rId1423" w:history="1">
        <w:r w:rsidRPr="00416458">
          <w:rPr>
            <w:rStyle w:val="Hyperlink"/>
            <w:rFonts w:cs="FrankRuehl" w:hint="cs"/>
            <w:vanish/>
            <w:sz w:val="20"/>
            <w:szCs w:val="20"/>
            <w:shd w:val="clear" w:color="auto" w:fill="FFFF99"/>
            <w:rtl/>
          </w:rPr>
          <w:t>ה"ח 216</w:t>
        </w:r>
      </w:hyperlink>
      <w:r w:rsidRPr="00416458">
        <w:rPr>
          <w:rFonts w:cs="FrankRuehl" w:hint="cs"/>
          <w:vanish/>
          <w:sz w:val="20"/>
          <w:szCs w:val="20"/>
          <w:shd w:val="clear" w:color="auto" w:fill="FFFF99"/>
          <w:rtl/>
        </w:rPr>
        <w:t>)</w:t>
      </w:r>
    </w:p>
    <w:p w:rsidR="00633EEC" w:rsidRPr="00416458" w:rsidRDefault="00633EEC" w:rsidP="0092763A">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החלפת פסקה 54יא2(2)</w:t>
      </w:r>
    </w:p>
    <w:p w:rsidR="00633EEC" w:rsidRPr="00416458" w:rsidRDefault="00633EEC" w:rsidP="0092763A">
      <w:pPr>
        <w:pStyle w:val="footnote"/>
        <w:tabs>
          <w:tab w:val="left" w:pos="624"/>
          <w:tab w:val="left" w:pos="1021"/>
          <w:tab w:val="left" w:pos="1474"/>
          <w:tab w:val="left" w:pos="1928"/>
          <w:tab w:val="left" w:pos="2381"/>
          <w:tab w:val="left" w:pos="2835"/>
          <w:tab w:val="right" w:leader="dot" w:pos="6259"/>
        </w:tabs>
        <w:spacing w:before="60"/>
        <w:ind w:left="624"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11"/>
        <w:spacing w:before="0"/>
        <w:ind w:left="624" w:right="1134"/>
        <w:rPr>
          <w:rStyle w:val="default"/>
          <w:rFonts w:cs="FrankRuehl" w:hint="cs"/>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strike/>
          <w:vanish/>
          <w:sz w:val="22"/>
          <w:szCs w:val="22"/>
          <w:shd w:val="clear" w:color="auto" w:fill="FFFF99"/>
          <w:rtl/>
        </w:rPr>
        <w:tab/>
        <w:t>נוש</w:t>
      </w:r>
      <w:r w:rsidRPr="00416458">
        <w:rPr>
          <w:rStyle w:val="default"/>
          <w:rFonts w:cs="FrankRuehl" w:hint="cs"/>
          <w:strike/>
          <w:vanish/>
          <w:sz w:val="22"/>
          <w:szCs w:val="22"/>
          <w:shd w:val="clear" w:color="auto" w:fill="FFFF99"/>
          <w:rtl/>
        </w:rPr>
        <w:t>א הבקשה עשוי להיות נתון לחקירה כעבירה פלילי</w:t>
      </w:r>
      <w:r w:rsidRPr="00416458">
        <w:rPr>
          <w:rStyle w:val="default"/>
          <w:rFonts w:cs="FrankRuehl"/>
          <w:strike/>
          <w:vanish/>
          <w:sz w:val="22"/>
          <w:szCs w:val="22"/>
          <w:shd w:val="clear" w:color="auto" w:fill="FFFF99"/>
          <w:rtl/>
        </w:rPr>
        <w:t>ת</w:t>
      </w:r>
      <w:r w:rsidRPr="00416458">
        <w:rPr>
          <w:rStyle w:val="default"/>
          <w:rFonts w:cs="FrankRuehl" w:hint="cs"/>
          <w:strike/>
          <w:vanish/>
          <w:sz w:val="22"/>
          <w:szCs w:val="22"/>
          <w:shd w:val="clear" w:color="auto" w:fill="FFFF99"/>
          <w:rtl/>
        </w:rPr>
        <w:t xml:space="preserve"> </w:t>
      </w:r>
      <w:r w:rsidRPr="00416458">
        <w:rPr>
          <w:rStyle w:val="default"/>
          <w:rFonts w:cs="FrankRuehl"/>
          <w:strike/>
          <w:vanish/>
          <w:sz w:val="22"/>
          <w:szCs w:val="22"/>
          <w:shd w:val="clear" w:color="auto" w:fill="FFFF99"/>
          <w:rtl/>
        </w:rPr>
        <w:t>ל</w:t>
      </w:r>
      <w:r w:rsidRPr="00416458">
        <w:rPr>
          <w:rStyle w:val="default"/>
          <w:rFonts w:cs="FrankRuehl" w:hint="cs"/>
          <w:strike/>
          <w:vanish/>
          <w:sz w:val="22"/>
          <w:szCs w:val="22"/>
          <w:shd w:val="clear" w:color="auto" w:fill="FFFF99"/>
          <w:rtl/>
        </w:rPr>
        <w:t>פי דיני ניירות ערך בישראל;</w:t>
      </w:r>
    </w:p>
    <w:p w:rsidR="0092763A" w:rsidRPr="00416458" w:rsidRDefault="0092763A" w:rsidP="0092763A">
      <w:pPr>
        <w:pStyle w:val="P00"/>
        <w:spacing w:before="0"/>
        <w:ind w:left="624" w:right="1134"/>
        <w:rPr>
          <w:rStyle w:val="default"/>
          <w:rFonts w:cs="FrankRuehl" w:hint="cs"/>
          <w:vanish/>
          <w:sz w:val="20"/>
          <w:szCs w:val="20"/>
          <w:shd w:val="clear" w:color="auto" w:fill="FFFF99"/>
          <w:rtl/>
        </w:rPr>
      </w:pPr>
    </w:p>
    <w:p w:rsidR="0092763A" w:rsidRPr="00416458" w:rsidRDefault="0092763A" w:rsidP="0092763A">
      <w:pPr>
        <w:pStyle w:val="P00"/>
        <w:spacing w:before="0"/>
        <w:ind w:left="624"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92763A" w:rsidRPr="00416458" w:rsidRDefault="0092763A" w:rsidP="0092763A">
      <w:pPr>
        <w:pStyle w:val="P00"/>
        <w:spacing w:before="0"/>
        <w:ind w:left="624"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92763A" w:rsidRPr="00416458" w:rsidRDefault="0092763A" w:rsidP="0092763A">
      <w:pPr>
        <w:pStyle w:val="P00"/>
        <w:spacing w:before="0"/>
        <w:ind w:left="624" w:right="1134"/>
        <w:rPr>
          <w:rStyle w:val="default"/>
          <w:rFonts w:cs="FrankRuehl" w:hint="cs"/>
          <w:vanish/>
          <w:sz w:val="20"/>
          <w:szCs w:val="20"/>
          <w:shd w:val="clear" w:color="auto" w:fill="FFFF99"/>
          <w:rtl/>
        </w:rPr>
      </w:pPr>
      <w:hyperlink r:id="rId1424"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690 (</w:t>
      </w:r>
      <w:hyperlink r:id="rId1425"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92763A" w:rsidRPr="0092763A" w:rsidRDefault="0092763A" w:rsidP="0092763A">
      <w:pPr>
        <w:pStyle w:val="P11"/>
        <w:ind w:left="624" w:right="1134"/>
        <w:rPr>
          <w:rStyle w:val="default"/>
          <w:rFonts w:cs="FrankRuehl" w:hint="cs"/>
          <w:sz w:val="2"/>
          <w:szCs w:val="2"/>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 xml:space="preserve">נושא הבקשה עשוי להיות הפרה של דיני ניירות ערך שרשות החוץ שהגישה את הבקשה מופקדת על </w:t>
      </w:r>
      <w:r w:rsidRPr="00416458">
        <w:rPr>
          <w:rStyle w:val="default"/>
          <w:rFonts w:cs="FrankRuehl"/>
          <w:strike/>
          <w:vanish/>
          <w:sz w:val="22"/>
          <w:szCs w:val="22"/>
          <w:shd w:val="clear" w:color="auto" w:fill="FFFF99"/>
          <w:rtl/>
        </w:rPr>
        <w:t>ביצועם ואכיפתם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ביצועם, אכיפתם ופיקוחם</w:t>
      </w:r>
      <w:r w:rsidRPr="00416458">
        <w:rPr>
          <w:rStyle w:val="default"/>
          <w:rFonts w:cs="FrankRuehl"/>
          <w:vanish/>
          <w:sz w:val="22"/>
          <w:szCs w:val="22"/>
          <w:shd w:val="clear" w:color="auto" w:fill="FFFF99"/>
          <w:rtl/>
        </w:rPr>
        <w:t>;</w:t>
      </w:r>
      <w:bookmarkEnd w:id="854"/>
    </w:p>
    <w:p w:rsidR="00633EEC" w:rsidRDefault="00633EEC">
      <w:pPr>
        <w:pStyle w:val="P00"/>
        <w:spacing w:before="72"/>
        <w:ind w:left="0" w:right="1134"/>
        <w:rPr>
          <w:rStyle w:val="default"/>
          <w:rFonts w:cs="FrankRuehl" w:hint="cs"/>
          <w:rtl/>
        </w:rPr>
      </w:pPr>
      <w:bookmarkStart w:id="855" w:name="Seif127"/>
      <w:bookmarkEnd w:id="855"/>
      <w:r>
        <w:rPr>
          <w:lang w:val="he-IL"/>
        </w:rPr>
        <w:pict>
          <v:rect id="_x0000_s2313" style="position:absolute;left:0;text-align:left;margin-left:464.5pt;margin-top:8.05pt;width:75.05pt;height:31.3pt;z-index:251420672" o:allowincell="f" filled="f" stroked="f" strokecolor="lime" strokeweight=".25pt">
            <v:textbox style="mso-next-textbox:#_x0000_s2313" inset="0,0,0,0">
              <w:txbxContent>
                <w:p w:rsidR="00EB0C8F" w:rsidRDefault="00EB0C8F" w:rsidP="004D3B0D">
                  <w:pPr>
                    <w:spacing w:line="160" w:lineRule="exact"/>
                    <w:jc w:val="left"/>
                    <w:rPr>
                      <w:rFonts w:cs="Miriam"/>
                      <w:sz w:val="18"/>
                      <w:szCs w:val="18"/>
                      <w:rtl/>
                    </w:rPr>
                  </w:pPr>
                  <w:r>
                    <w:rPr>
                      <w:rFonts w:cs="Miriam"/>
                      <w:sz w:val="18"/>
                      <w:szCs w:val="18"/>
                      <w:rtl/>
                    </w:rPr>
                    <w:t>סמכו</w:t>
                  </w:r>
                  <w:r>
                    <w:rPr>
                      <w:rFonts w:cs="Miriam" w:hint="cs"/>
                      <w:sz w:val="18"/>
                      <w:szCs w:val="18"/>
                      <w:rtl/>
                    </w:rPr>
                    <w:t>ת היועץ המשפטי לממשלה</w:t>
                  </w:r>
                  <w:r>
                    <w:rPr>
                      <w:rFonts w:cs="Miriam"/>
                      <w:sz w:val="18"/>
                      <w:szCs w:val="18"/>
                      <w:rtl/>
                    </w:rPr>
                    <w:t xml:space="preserve"> </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54</w:t>
      </w:r>
      <w:r>
        <w:rPr>
          <w:rStyle w:val="default"/>
          <w:rFonts w:cs="FrankRuehl"/>
          <w:rtl/>
        </w:rPr>
        <w:t>יא3.</w:t>
      </w:r>
      <w:r>
        <w:rPr>
          <w:rStyle w:val="default"/>
          <w:rFonts w:cs="FrankRuehl" w:hint="cs"/>
          <w:rtl/>
        </w:rPr>
        <w:t xml:space="preserve"> </w:t>
      </w:r>
      <w:r>
        <w:rPr>
          <w:rStyle w:val="default"/>
          <w:rFonts w:cs="FrankRuehl"/>
          <w:rtl/>
        </w:rPr>
        <w:t xml:space="preserve">לא </w:t>
      </w:r>
      <w:r>
        <w:rPr>
          <w:rStyle w:val="default"/>
          <w:rFonts w:cs="FrankRuehl" w:hint="cs"/>
          <w:rtl/>
        </w:rPr>
        <w:t>תיעשה פעולה מכוח הוראות פרק זה אם היא עלולה, לדעת היועץ המשפטי לממשלה, לפגוע בריבונות מדינת ישראל, בביטחונה, באינטרס החיוני לה</w:t>
      </w:r>
      <w:r>
        <w:rPr>
          <w:rStyle w:val="default"/>
          <w:rFonts w:cs="FrankRuehl"/>
          <w:rtl/>
        </w:rPr>
        <w:t>, בתק</w:t>
      </w:r>
      <w:r>
        <w:rPr>
          <w:rStyle w:val="default"/>
          <w:rFonts w:cs="FrankRuehl" w:hint="cs"/>
          <w:rtl/>
        </w:rPr>
        <w:t>נת הציבור או בחקירה תלויה ועומדת.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56" w:name="Rov391"/>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26"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27"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54יא3</w:t>
      </w:r>
      <w:bookmarkEnd w:id="856"/>
    </w:p>
    <w:p w:rsidR="00633EEC" w:rsidRDefault="00633EEC" w:rsidP="009959FD">
      <w:pPr>
        <w:pStyle w:val="P00"/>
        <w:spacing w:before="72"/>
        <w:ind w:left="0" w:right="1134"/>
        <w:rPr>
          <w:rStyle w:val="default"/>
          <w:rFonts w:cs="FrankRuehl" w:hint="cs"/>
          <w:rtl/>
        </w:rPr>
      </w:pPr>
      <w:bookmarkStart w:id="857" w:name="Seif128"/>
      <w:bookmarkEnd w:id="857"/>
      <w:r>
        <w:rPr>
          <w:lang w:val="he-IL"/>
        </w:rPr>
        <w:pict>
          <v:rect id="_x0000_s2314" style="position:absolute;left:0;text-align:left;margin-left:464.5pt;margin-top:8.05pt;width:75.05pt;height:81.2pt;z-index:251421696" o:allowincell="f" filled="f" stroked="f" strokecolor="lime" strokeweight=".25pt">
            <v:textbox style="mso-next-textbox:#_x0000_s2314" inset="0,0,0,0">
              <w:txbxContent>
                <w:p w:rsidR="00EB0C8F" w:rsidRDefault="00EB0C8F">
                  <w:pPr>
                    <w:spacing w:line="160" w:lineRule="exact"/>
                    <w:jc w:val="left"/>
                    <w:rPr>
                      <w:rFonts w:cs="Miriam"/>
                      <w:sz w:val="18"/>
                      <w:szCs w:val="18"/>
                      <w:rtl/>
                    </w:rPr>
                  </w:pPr>
                  <w:r>
                    <w:rPr>
                      <w:rFonts w:cs="Miriam"/>
                      <w:sz w:val="18"/>
                      <w:szCs w:val="18"/>
                      <w:rtl/>
                    </w:rPr>
                    <w:t>הסמכ</w:t>
                  </w:r>
                  <w:r>
                    <w:rPr>
                      <w:rFonts w:cs="Miriam" w:hint="cs"/>
                      <w:sz w:val="18"/>
                      <w:szCs w:val="18"/>
                      <w:rtl/>
                    </w:rPr>
                    <w:t xml:space="preserve">ה לבצע </w:t>
                  </w:r>
                </w:p>
                <w:p w:rsidR="00EB0C8F" w:rsidRDefault="00EB0C8F">
                  <w:pPr>
                    <w:spacing w:line="160" w:lineRule="exact"/>
                    <w:jc w:val="left"/>
                    <w:rPr>
                      <w:rFonts w:cs="Miriam"/>
                      <w:noProof/>
                      <w:sz w:val="18"/>
                      <w:szCs w:val="18"/>
                      <w:rtl/>
                    </w:rPr>
                  </w:pPr>
                  <w:r>
                    <w:rPr>
                      <w:rFonts w:cs="Miriam" w:hint="cs"/>
                      <w:sz w:val="18"/>
                      <w:szCs w:val="18"/>
                      <w:rtl/>
                    </w:rPr>
                    <w:t>פעו</w:t>
                  </w:r>
                  <w:r>
                    <w:rPr>
                      <w:rFonts w:cs="Miriam"/>
                      <w:sz w:val="18"/>
                      <w:szCs w:val="18"/>
                      <w:rtl/>
                    </w:rPr>
                    <w:t>ל</w:t>
                  </w:r>
                  <w:r>
                    <w:rPr>
                      <w:rFonts w:cs="Miriam" w:hint="cs"/>
                      <w:sz w:val="18"/>
                      <w:szCs w:val="18"/>
                      <w:rtl/>
                    </w:rPr>
                    <w:t>ות סיוע</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w:t>
                  </w:r>
                  <w:r>
                    <w:rPr>
                      <w:rFonts w:cs="Miriam"/>
                      <w:sz w:val="18"/>
                      <w:szCs w:val="18"/>
                      <w:rtl/>
                    </w:rPr>
                    <w:t xml:space="preserve">19)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sz w:val="18"/>
                      <w:szCs w:val="18"/>
                      <w:rtl/>
                    </w:rPr>
                  </w:pPr>
                  <w:r>
                    <w:rPr>
                      <w:rFonts w:cs="Miriam" w:hint="cs"/>
                      <w:sz w:val="18"/>
                      <w:szCs w:val="18"/>
                      <w:rtl/>
                    </w:rPr>
                    <w:t>(תיקון מס' 31) תשס"ו-2006</w:t>
                  </w:r>
                </w:p>
                <w:p w:rsidR="00EB0C8F" w:rsidRDefault="00EB0C8F">
                  <w:pPr>
                    <w:spacing w:line="160" w:lineRule="exact"/>
                    <w:jc w:val="left"/>
                    <w:rPr>
                      <w:rFonts w:cs="Miriam" w:hint="cs"/>
                      <w:noProof/>
                      <w:sz w:val="18"/>
                      <w:szCs w:val="18"/>
                      <w:rtl/>
                    </w:rPr>
                  </w:pPr>
                  <w:r>
                    <w:rPr>
                      <w:rFonts w:cs="Miriam" w:hint="cs"/>
                      <w:sz w:val="18"/>
                      <w:szCs w:val="18"/>
                      <w:rtl/>
                    </w:rPr>
                    <w:t>(תיקון מס' 37) תשס"ט-2008</w:t>
                  </w:r>
                </w:p>
                <w:p w:rsidR="00EB0C8F" w:rsidRDefault="00EB0C8F">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rect>
        </w:pict>
      </w:r>
      <w:r>
        <w:rPr>
          <w:rStyle w:val="big-number"/>
          <w:rFonts w:cs="Miriam"/>
          <w:rtl/>
        </w:rPr>
        <w:t>54</w:t>
      </w:r>
      <w:r>
        <w:rPr>
          <w:rStyle w:val="default"/>
          <w:rFonts w:cs="FrankRuehl"/>
          <w:rtl/>
        </w:rPr>
        <w:t>יא4.</w:t>
      </w:r>
      <w:r>
        <w:rPr>
          <w:rStyle w:val="default"/>
          <w:rFonts w:cs="FrankRuehl" w:hint="cs"/>
          <w:rtl/>
        </w:rPr>
        <w:t xml:space="preserve"> </w:t>
      </w:r>
      <w:r>
        <w:rPr>
          <w:rStyle w:val="default"/>
          <w:rFonts w:cs="FrankRuehl"/>
          <w:rtl/>
        </w:rPr>
        <w:t>(א)</w:t>
      </w:r>
      <w:r>
        <w:rPr>
          <w:rStyle w:val="default"/>
          <w:rFonts w:cs="FrankRuehl"/>
          <w:rtl/>
        </w:rPr>
        <w:tab/>
        <w:t>כדי</w:t>
      </w:r>
      <w:r>
        <w:rPr>
          <w:rStyle w:val="default"/>
          <w:rFonts w:cs="FrankRuehl" w:hint="cs"/>
          <w:rtl/>
        </w:rPr>
        <w:t xml:space="preserve"> להבטיח מתן סיוע לרשות חוץ, יהיה מי שיושב ראש הרשות הסמיכו לכך בכתב, רשאי להשתמש בסמכויות לפי סעיפים</w:t>
      </w:r>
      <w:r w:rsidR="0092763A">
        <w:rPr>
          <w:rStyle w:val="default"/>
          <w:rFonts w:cs="FrankRuehl" w:hint="cs"/>
          <w:rtl/>
        </w:rPr>
        <w:t xml:space="preserve"> 52מג,</w:t>
      </w:r>
      <w:r>
        <w:rPr>
          <w:rStyle w:val="default"/>
          <w:rFonts w:cs="FrankRuehl" w:hint="cs"/>
          <w:rtl/>
        </w:rPr>
        <w:t xml:space="preserve"> 56א</w:t>
      </w:r>
      <w:r w:rsidR="009959FD">
        <w:rPr>
          <w:rStyle w:val="default"/>
          <w:rFonts w:cs="FrankRuehl" w:hint="cs"/>
          <w:rtl/>
        </w:rPr>
        <w:t>, 56א1 ו-56ב עד</w:t>
      </w:r>
      <w:r>
        <w:rPr>
          <w:rStyle w:val="default"/>
          <w:rFonts w:cs="FrankRuehl" w:hint="cs"/>
          <w:rtl/>
        </w:rPr>
        <w:t xml:space="preserve"> 56ג</w:t>
      </w:r>
      <w:r w:rsidR="009959FD">
        <w:rPr>
          <w:rStyle w:val="default"/>
          <w:rFonts w:cs="FrankRuehl" w:hint="cs"/>
          <w:rtl/>
        </w:rPr>
        <w:t>1</w:t>
      </w:r>
      <w:r>
        <w:rPr>
          <w:rStyle w:val="default"/>
          <w:rFonts w:cs="FrankRuehl" w:hint="cs"/>
          <w:rtl/>
        </w:rPr>
        <w:t>,</w:t>
      </w:r>
      <w:r w:rsidR="0092763A">
        <w:rPr>
          <w:rStyle w:val="default"/>
          <w:rFonts w:cs="FrankRuehl" w:hint="cs"/>
          <w:rtl/>
        </w:rPr>
        <w:t xml:space="preserve"> </w:t>
      </w:r>
      <w:r w:rsidR="0092763A" w:rsidRPr="0092763A">
        <w:rPr>
          <w:rStyle w:val="default"/>
          <w:rFonts w:cs="FrankRuehl" w:hint="cs"/>
          <w:rtl/>
        </w:rPr>
        <w:t xml:space="preserve">סעיף 43 לפקודת מעצר וחיפוש וסעיף 3 לחוק סדר הדין הפלילי (סמכויות אכיפה </w:t>
      </w:r>
      <w:r w:rsidR="0092763A" w:rsidRPr="0092763A">
        <w:rPr>
          <w:rStyle w:val="default"/>
          <w:rFonts w:cs="FrankRuehl"/>
          <w:rtl/>
        </w:rPr>
        <w:t>–</w:t>
      </w:r>
      <w:r w:rsidR="0092763A" w:rsidRPr="0092763A">
        <w:rPr>
          <w:rStyle w:val="default"/>
          <w:rFonts w:cs="FrankRuehl" w:hint="cs"/>
          <w:rtl/>
        </w:rPr>
        <w:t xml:space="preserve"> נתוני תקשורת), התשס"ח-2007 (בסעיף זה </w:t>
      </w:r>
      <w:r w:rsidR="0092763A" w:rsidRPr="0092763A">
        <w:rPr>
          <w:rStyle w:val="default"/>
          <w:rFonts w:cs="FrankRuehl"/>
          <w:rtl/>
        </w:rPr>
        <w:t>–</w:t>
      </w:r>
      <w:r w:rsidR="0092763A" w:rsidRPr="0092763A">
        <w:rPr>
          <w:rStyle w:val="default"/>
          <w:rFonts w:cs="FrankRuehl" w:hint="cs"/>
          <w:rtl/>
        </w:rPr>
        <w:t xml:space="preserve"> חוק נתוני תקשורת)</w:t>
      </w:r>
      <w:r>
        <w:rPr>
          <w:rStyle w:val="default"/>
          <w:rFonts w:cs="FrankRuehl" w:hint="cs"/>
          <w:rtl/>
        </w:rPr>
        <w:t xml:space="preserve"> בשינויים המח</w:t>
      </w:r>
      <w:r>
        <w:rPr>
          <w:rStyle w:val="default"/>
          <w:rFonts w:cs="FrankRuehl"/>
          <w:rtl/>
        </w:rPr>
        <w:t>ויבי</w:t>
      </w:r>
      <w:r>
        <w:rPr>
          <w:rStyle w:val="default"/>
          <w:rFonts w:cs="FrankRuehl" w:hint="cs"/>
          <w:rtl/>
        </w:rPr>
        <w:t xml:space="preserve">ם </w:t>
      </w:r>
      <w:r w:rsidR="009959FD">
        <w:rPr>
          <w:rStyle w:val="default"/>
          <w:rFonts w:cs="FrankRuehl"/>
          <w:rtl/>
        </w:rPr>
        <w:t>ואולם הפעלת סמכויות לפי סעי</w:t>
      </w:r>
      <w:r w:rsidR="009959FD">
        <w:rPr>
          <w:rStyle w:val="default"/>
          <w:rFonts w:cs="FrankRuehl" w:hint="cs"/>
          <w:rtl/>
        </w:rPr>
        <w:t>פים</w:t>
      </w:r>
      <w:r>
        <w:rPr>
          <w:rStyle w:val="default"/>
          <w:rFonts w:cs="FrankRuehl"/>
          <w:rtl/>
        </w:rPr>
        <w:t xml:space="preserve"> 56ב</w:t>
      </w:r>
      <w:r w:rsidR="009959FD">
        <w:rPr>
          <w:rStyle w:val="default"/>
          <w:rFonts w:cs="FrankRuehl" w:hint="cs"/>
          <w:rtl/>
        </w:rPr>
        <w:t>, 56ב1 או 56ג1</w:t>
      </w:r>
      <w:r w:rsidR="0092763A" w:rsidRPr="0092763A">
        <w:rPr>
          <w:rStyle w:val="default"/>
          <w:rFonts w:cs="FrankRuehl" w:hint="cs"/>
          <w:rtl/>
        </w:rPr>
        <w:t>, סעיף 43 לפקודת מעצר וחיפוש או סעיף 3 לחוק נתוני תקשורת</w:t>
      </w:r>
      <w:r>
        <w:rPr>
          <w:rStyle w:val="default"/>
          <w:rFonts w:cs="FrankRuehl" w:hint="cs"/>
          <w:rtl/>
        </w:rPr>
        <w:t xml:space="preserve"> </w:t>
      </w:r>
      <w:r>
        <w:rPr>
          <w:rStyle w:val="default"/>
          <w:rFonts w:cs="FrankRuehl"/>
          <w:rtl/>
        </w:rPr>
        <w:t>תיעשה רק אם הנושא של הבקשה לסיוע עשוי להיות נתון לחקירה כעבירה פלילית לפי דיני ניירות ערך בישראל</w:t>
      </w:r>
      <w:r w:rsidR="0092763A" w:rsidRPr="0092763A">
        <w:rPr>
          <w:rStyle w:val="default"/>
          <w:rFonts w:cs="FrankRuehl" w:hint="cs"/>
          <w:rtl/>
        </w:rPr>
        <w:t xml:space="preserve">, ואם הנושא של הבקשה לסיוע הוא פיקוח </w:t>
      </w:r>
      <w:r w:rsidR="0092763A" w:rsidRPr="0092763A">
        <w:rPr>
          <w:rStyle w:val="default"/>
          <w:rFonts w:cs="FrankRuehl"/>
          <w:rtl/>
        </w:rPr>
        <w:t>–</w:t>
      </w:r>
      <w:r w:rsidR="0092763A" w:rsidRPr="0092763A">
        <w:rPr>
          <w:rStyle w:val="default"/>
          <w:rFonts w:cs="FrankRuehl" w:hint="cs"/>
          <w:rtl/>
        </w:rPr>
        <w:t xml:space="preserve"> תיעשה הפעלת הסמכויות לפי סעיפים 56א, 56א1 או 56ו בלבד</w:t>
      </w:r>
      <w:r>
        <w:rPr>
          <w:rStyle w:val="default"/>
          <w:rFonts w:cs="FrankRuehl" w:hint="cs"/>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ידיעה או מסמך שהגיעו לידי מי שהוסמך כאמור בסעיף קטן (א) יחולו הוראות סעיף</w:t>
      </w:r>
      <w:r>
        <w:rPr>
          <w:rStyle w:val="default"/>
          <w:rFonts w:cs="FrankRuehl"/>
          <w:rtl/>
        </w:rPr>
        <w:t xml:space="preserve"> 56ה</w:t>
      </w:r>
      <w:r>
        <w:rPr>
          <w:rStyle w:val="default"/>
          <w:rFonts w:cs="FrankRuehl" w:hint="cs"/>
          <w:rtl/>
        </w:rPr>
        <w:t>, בשינויים המחויבים.</w:t>
      </w:r>
    </w:p>
    <w:p w:rsidR="00633EEC" w:rsidRDefault="00633E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קבע</w:t>
      </w:r>
      <w:r>
        <w:rPr>
          <w:rStyle w:val="default"/>
          <w:rFonts w:cs="FrankRuehl" w:hint="cs"/>
          <w:rtl/>
        </w:rPr>
        <w:t xml:space="preserve"> יושב ראש הרשות כי על הבקשה לסיוע יחולו הוראות פרק זה, רשאי הוא להורות</w:t>
      </w:r>
      <w:r>
        <w:rPr>
          <w:rStyle w:val="default"/>
          <w:rFonts w:cs="FrankRuehl"/>
          <w:rtl/>
        </w:rPr>
        <w:t xml:space="preserve"> </w:t>
      </w:r>
      <w:r>
        <w:rPr>
          <w:rStyle w:val="default"/>
          <w:rFonts w:cs="FrankRuehl" w:hint="cs"/>
          <w:rtl/>
        </w:rPr>
        <w:t>למי שהוסמך כאמור בסעיף קטן (א) כי גביית הודעה תיעשה לפי סדר הדין</w:t>
      </w:r>
      <w:r>
        <w:rPr>
          <w:rStyle w:val="default"/>
          <w:rFonts w:cs="FrankRuehl"/>
          <w:rtl/>
        </w:rPr>
        <w:t xml:space="preserve"> שבת</w:t>
      </w:r>
      <w:r>
        <w:rPr>
          <w:rStyle w:val="default"/>
          <w:rFonts w:cs="FrankRuehl" w:hint="cs"/>
          <w:rtl/>
        </w:rPr>
        <w:t>חום סמכותה של רשות החוץ, אם ביקשה זאת רשות החוץ בבקשה לסיוע.</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58" w:name="Rov495"/>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28"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29"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54יא4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3.1.2006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30" w:history="1">
        <w:r w:rsidRPr="00416458">
          <w:rPr>
            <w:rStyle w:val="Hyperlink"/>
            <w:rFonts w:cs="FrankRuehl" w:hint="cs"/>
            <w:vanish/>
            <w:sz w:val="20"/>
            <w:szCs w:val="20"/>
            <w:shd w:val="clear" w:color="auto" w:fill="FFFF99"/>
            <w:rtl/>
          </w:rPr>
          <w:t>ס"ח תשס"ו מס' 2049</w:t>
        </w:r>
      </w:hyperlink>
      <w:r w:rsidRPr="00416458">
        <w:rPr>
          <w:rFonts w:cs="FrankRuehl" w:hint="cs"/>
          <w:vanish/>
          <w:sz w:val="20"/>
          <w:szCs w:val="20"/>
          <w:shd w:val="clear" w:color="auto" w:fill="FFFF99"/>
          <w:rtl/>
        </w:rPr>
        <w:t xml:space="preserve"> מיום 3.1.2006 עמ' 229 (</w:t>
      </w:r>
      <w:hyperlink r:id="rId1431" w:history="1">
        <w:r w:rsidRPr="00416458">
          <w:rPr>
            <w:rStyle w:val="Hyperlink"/>
            <w:rFonts w:cs="FrankRuehl" w:hint="cs"/>
            <w:vanish/>
            <w:sz w:val="20"/>
            <w:szCs w:val="20"/>
            <w:shd w:val="clear" w:color="auto" w:fill="FFFF99"/>
            <w:rtl/>
          </w:rPr>
          <w:t>ה"ח 216</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כדי</w:t>
      </w:r>
      <w:r w:rsidRPr="00416458">
        <w:rPr>
          <w:rStyle w:val="default"/>
          <w:rFonts w:cs="FrankRuehl" w:hint="cs"/>
          <w:vanish/>
          <w:sz w:val="22"/>
          <w:szCs w:val="22"/>
          <w:shd w:val="clear" w:color="auto" w:fill="FFFF99"/>
          <w:rtl/>
        </w:rPr>
        <w:t xml:space="preserve"> להבטיח מתן סיוע לרשות חוץ, יהיה מי שיושב ראש הרשות הסמיכו לכך בכתב, רשאי להשתמש בסמכויות לפי סעיפים 56א עד 56ג, בשינויים המח</w:t>
      </w:r>
      <w:r w:rsidRPr="00416458">
        <w:rPr>
          <w:rStyle w:val="default"/>
          <w:rFonts w:cs="FrankRuehl"/>
          <w:vanish/>
          <w:sz w:val="22"/>
          <w:szCs w:val="22"/>
          <w:shd w:val="clear" w:color="auto" w:fill="FFFF99"/>
          <w:rtl/>
        </w:rPr>
        <w:t>ויבי</w:t>
      </w:r>
      <w:r w:rsidRPr="00416458">
        <w:rPr>
          <w:rStyle w:val="default"/>
          <w:rFonts w:cs="FrankRuehl" w:hint="cs"/>
          <w:vanish/>
          <w:sz w:val="22"/>
          <w:szCs w:val="22"/>
          <w:shd w:val="clear" w:color="auto" w:fill="FFFF99"/>
          <w:rtl/>
        </w:rPr>
        <w:t xml:space="preserve">ם </w:t>
      </w:r>
      <w:r w:rsidRPr="00416458">
        <w:rPr>
          <w:rStyle w:val="default"/>
          <w:rFonts w:cs="FrankRuehl"/>
          <w:vanish/>
          <w:sz w:val="22"/>
          <w:szCs w:val="22"/>
          <w:u w:val="single"/>
          <w:shd w:val="clear" w:color="auto" w:fill="FFFF99"/>
          <w:rtl/>
        </w:rPr>
        <w:t>ואולם הפעלת סמכויות לפי סעיף 56ב</w:t>
      </w:r>
      <w:r w:rsidRPr="00416458">
        <w:rPr>
          <w:rStyle w:val="default"/>
          <w:rFonts w:cs="FrankRuehl" w:hint="cs"/>
          <w:vanish/>
          <w:sz w:val="22"/>
          <w:szCs w:val="22"/>
          <w:u w:val="single"/>
          <w:shd w:val="clear" w:color="auto" w:fill="FFFF99"/>
          <w:rtl/>
        </w:rPr>
        <w:t xml:space="preserve"> </w:t>
      </w:r>
      <w:r w:rsidRPr="00416458">
        <w:rPr>
          <w:rStyle w:val="default"/>
          <w:rFonts w:cs="FrankRuehl"/>
          <w:vanish/>
          <w:sz w:val="22"/>
          <w:szCs w:val="22"/>
          <w:u w:val="single"/>
          <w:shd w:val="clear" w:color="auto" w:fill="FFFF99"/>
          <w:rtl/>
        </w:rPr>
        <w:t>תיעשה רק אם הנושא של הבקשה לסיוע עשוי להיות נתון לחקירה כעבירה פלילית לפי דיני ניירות ערך בישראל</w:t>
      </w:r>
      <w:r w:rsidRPr="00416458">
        <w:rPr>
          <w:rStyle w:val="default"/>
          <w:rFonts w:cs="FrankRuehl" w:hint="cs"/>
          <w:vanish/>
          <w:sz w:val="22"/>
          <w:szCs w:val="22"/>
          <w:shd w:val="clear" w:color="auto" w:fill="FFFF99"/>
          <w:rtl/>
        </w:rPr>
        <w:t>.</w:t>
      </w:r>
    </w:p>
    <w:p w:rsidR="00E76A71" w:rsidRPr="00416458" w:rsidRDefault="00E76A71" w:rsidP="00E76A71">
      <w:pPr>
        <w:pStyle w:val="P00"/>
        <w:spacing w:before="0"/>
        <w:ind w:left="0" w:right="1134"/>
        <w:rPr>
          <w:rStyle w:val="default"/>
          <w:rFonts w:cs="FrankRuehl" w:hint="cs"/>
          <w:vanish/>
          <w:sz w:val="20"/>
          <w:szCs w:val="20"/>
          <w:shd w:val="clear" w:color="auto" w:fill="FFFF99"/>
          <w:rtl/>
        </w:rPr>
      </w:pPr>
    </w:p>
    <w:p w:rsidR="00E76A71" w:rsidRPr="00416458" w:rsidRDefault="00E76A71" w:rsidP="00E76A71">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16.12.2008</w:t>
      </w:r>
    </w:p>
    <w:p w:rsidR="00E76A71" w:rsidRPr="00416458" w:rsidRDefault="00E76A71" w:rsidP="00E76A7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E76A71" w:rsidRPr="00416458" w:rsidRDefault="00E76A71" w:rsidP="009959FD">
      <w:pPr>
        <w:pStyle w:val="P00"/>
        <w:spacing w:before="0"/>
        <w:ind w:left="0" w:right="1134"/>
        <w:rPr>
          <w:rStyle w:val="default"/>
          <w:rFonts w:cs="FrankRuehl" w:hint="cs"/>
          <w:vanish/>
          <w:sz w:val="20"/>
          <w:szCs w:val="20"/>
          <w:shd w:val="clear" w:color="auto" w:fill="FFFF99"/>
          <w:rtl/>
        </w:rPr>
      </w:pPr>
      <w:hyperlink r:id="rId1432"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w:t>
      </w:r>
      <w:r w:rsidR="009959FD" w:rsidRPr="00416458">
        <w:rPr>
          <w:rStyle w:val="default"/>
          <w:rFonts w:cs="FrankRuehl" w:hint="cs"/>
          <w:vanish/>
          <w:sz w:val="20"/>
          <w:szCs w:val="20"/>
          <w:shd w:val="clear" w:color="auto" w:fill="FFFF99"/>
          <w:rtl/>
        </w:rPr>
        <w:t>1</w:t>
      </w:r>
      <w:r w:rsidRPr="00416458">
        <w:rPr>
          <w:rStyle w:val="default"/>
          <w:rFonts w:cs="FrankRuehl" w:hint="cs"/>
          <w:vanish/>
          <w:sz w:val="20"/>
          <w:szCs w:val="20"/>
          <w:shd w:val="clear" w:color="auto" w:fill="FFFF99"/>
          <w:rtl/>
        </w:rPr>
        <w:t xml:space="preserve"> (</w:t>
      </w:r>
      <w:hyperlink r:id="rId1433"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92763A" w:rsidRPr="00416458" w:rsidRDefault="0092763A" w:rsidP="0092763A">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כדי</w:t>
      </w:r>
      <w:r w:rsidRPr="00416458">
        <w:rPr>
          <w:rStyle w:val="default"/>
          <w:rFonts w:cs="FrankRuehl" w:hint="cs"/>
          <w:vanish/>
          <w:sz w:val="22"/>
          <w:szCs w:val="22"/>
          <w:shd w:val="clear" w:color="auto" w:fill="FFFF99"/>
          <w:rtl/>
        </w:rPr>
        <w:t xml:space="preserve"> להבטיח מתן סיוע לרשות חוץ, יהיה מי שיושב ראש הרשות הסמיכו לכך בכתב, רשאי להשתמש בסמכויות לפי סעיפים </w:t>
      </w:r>
      <w:r w:rsidRPr="00416458">
        <w:rPr>
          <w:rStyle w:val="default"/>
          <w:rFonts w:cs="FrankRuehl" w:hint="cs"/>
          <w:strike/>
          <w:vanish/>
          <w:sz w:val="22"/>
          <w:szCs w:val="22"/>
          <w:shd w:val="clear" w:color="auto" w:fill="FFFF99"/>
          <w:rtl/>
        </w:rPr>
        <w:t>56א עד 56ג</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56א, 56א1 ו-56ב עד 56ג1</w:t>
      </w:r>
      <w:r w:rsidRPr="00416458">
        <w:rPr>
          <w:rStyle w:val="default"/>
          <w:rFonts w:cs="FrankRuehl" w:hint="cs"/>
          <w:vanish/>
          <w:sz w:val="22"/>
          <w:szCs w:val="22"/>
          <w:shd w:val="clear" w:color="auto" w:fill="FFFF99"/>
          <w:rtl/>
        </w:rPr>
        <w:t>, בשינויים המח</w:t>
      </w:r>
      <w:r w:rsidRPr="00416458">
        <w:rPr>
          <w:rStyle w:val="default"/>
          <w:rFonts w:cs="FrankRuehl"/>
          <w:vanish/>
          <w:sz w:val="22"/>
          <w:szCs w:val="22"/>
          <w:shd w:val="clear" w:color="auto" w:fill="FFFF99"/>
          <w:rtl/>
        </w:rPr>
        <w:t>ויבי</w:t>
      </w:r>
      <w:r w:rsidRPr="00416458">
        <w:rPr>
          <w:rStyle w:val="default"/>
          <w:rFonts w:cs="FrankRuehl" w:hint="cs"/>
          <w:vanish/>
          <w:sz w:val="22"/>
          <w:szCs w:val="22"/>
          <w:shd w:val="clear" w:color="auto" w:fill="FFFF99"/>
          <w:rtl/>
        </w:rPr>
        <w:t xml:space="preserve">ם </w:t>
      </w:r>
      <w:r w:rsidRPr="00416458">
        <w:rPr>
          <w:rStyle w:val="default"/>
          <w:rFonts w:cs="FrankRuehl"/>
          <w:vanish/>
          <w:sz w:val="22"/>
          <w:szCs w:val="22"/>
          <w:shd w:val="clear" w:color="auto" w:fill="FFFF99"/>
          <w:rtl/>
        </w:rPr>
        <w:t xml:space="preserve">ואולם הפעלת סמכויות לפי </w:t>
      </w:r>
      <w:r w:rsidRPr="00416458">
        <w:rPr>
          <w:rStyle w:val="default"/>
          <w:rFonts w:cs="FrankRuehl"/>
          <w:strike/>
          <w:vanish/>
          <w:sz w:val="22"/>
          <w:szCs w:val="22"/>
          <w:shd w:val="clear" w:color="auto" w:fill="FFFF99"/>
          <w:rtl/>
        </w:rPr>
        <w:t>סעיף 56ב</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סעיפים 56ב, 56ב1 או 56ג1</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תיעשה רק אם הנושא של הבקשה לסיוע עשוי להיות נתון לחקירה כעבירה פלילית לפי דיני ניירות ערך בישראל</w:t>
      </w:r>
      <w:r w:rsidRPr="00416458">
        <w:rPr>
          <w:rStyle w:val="default"/>
          <w:rFonts w:cs="FrankRuehl" w:hint="cs"/>
          <w:vanish/>
          <w:sz w:val="22"/>
          <w:szCs w:val="22"/>
          <w:shd w:val="clear" w:color="auto" w:fill="FFFF99"/>
          <w:rtl/>
        </w:rPr>
        <w:t>.</w:t>
      </w:r>
    </w:p>
    <w:p w:rsidR="0092763A" w:rsidRPr="00416458" w:rsidRDefault="0092763A" w:rsidP="0092763A">
      <w:pPr>
        <w:pStyle w:val="P00"/>
        <w:spacing w:before="0"/>
        <w:ind w:left="0" w:right="1134"/>
        <w:rPr>
          <w:rStyle w:val="default"/>
          <w:rFonts w:cs="FrankRuehl" w:hint="cs"/>
          <w:vanish/>
          <w:sz w:val="20"/>
          <w:szCs w:val="20"/>
          <w:shd w:val="clear" w:color="auto" w:fill="FFFF99"/>
          <w:rtl/>
        </w:rPr>
      </w:pPr>
    </w:p>
    <w:p w:rsidR="0092763A" w:rsidRPr="00416458" w:rsidRDefault="0092763A" w:rsidP="0092763A">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92763A" w:rsidRPr="00416458" w:rsidRDefault="0092763A" w:rsidP="0092763A">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92763A" w:rsidRPr="00416458" w:rsidRDefault="0092763A" w:rsidP="0092763A">
      <w:pPr>
        <w:pStyle w:val="P00"/>
        <w:spacing w:before="0"/>
        <w:ind w:left="0" w:right="1134"/>
        <w:rPr>
          <w:rStyle w:val="default"/>
          <w:rFonts w:cs="FrankRuehl" w:hint="cs"/>
          <w:vanish/>
          <w:sz w:val="20"/>
          <w:szCs w:val="20"/>
          <w:shd w:val="clear" w:color="auto" w:fill="FFFF99"/>
          <w:rtl/>
        </w:rPr>
      </w:pPr>
      <w:hyperlink r:id="rId1434"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690 (</w:t>
      </w:r>
      <w:hyperlink r:id="rId1435"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E76A71" w:rsidRPr="009959FD" w:rsidRDefault="00E76A71" w:rsidP="0092763A">
      <w:pPr>
        <w:pStyle w:val="P00"/>
        <w:ind w:left="0"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כדי</w:t>
      </w:r>
      <w:r w:rsidRPr="00416458">
        <w:rPr>
          <w:rStyle w:val="default"/>
          <w:rFonts w:cs="FrankRuehl" w:hint="cs"/>
          <w:vanish/>
          <w:sz w:val="22"/>
          <w:szCs w:val="22"/>
          <w:shd w:val="clear" w:color="auto" w:fill="FFFF99"/>
          <w:rtl/>
        </w:rPr>
        <w:t xml:space="preserve"> להבטיח מתן סיוע לרשות חוץ, יהיה מי שיושב ראש הרשות הסמיכו לכך בכתב, רשאי להשתמש בסמכויות לפי סעיפים</w:t>
      </w:r>
      <w:r w:rsidR="0092763A" w:rsidRPr="00416458">
        <w:rPr>
          <w:rStyle w:val="default"/>
          <w:rFonts w:cs="FrankRuehl" w:hint="cs"/>
          <w:vanish/>
          <w:sz w:val="22"/>
          <w:szCs w:val="22"/>
          <w:shd w:val="clear" w:color="auto" w:fill="FFFF99"/>
          <w:rtl/>
        </w:rPr>
        <w:t xml:space="preserve"> </w:t>
      </w:r>
      <w:r w:rsidR="0092763A" w:rsidRPr="00416458">
        <w:rPr>
          <w:rStyle w:val="default"/>
          <w:rFonts w:cs="FrankRuehl" w:hint="cs"/>
          <w:vanish/>
          <w:sz w:val="22"/>
          <w:szCs w:val="22"/>
          <w:u w:val="single"/>
          <w:shd w:val="clear" w:color="auto" w:fill="FFFF99"/>
          <w:rtl/>
        </w:rPr>
        <w:t>52מג,</w:t>
      </w:r>
      <w:r w:rsidRPr="00416458">
        <w:rPr>
          <w:rStyle w:val="default"/>
          <w:rFonts w:cs="FrankRuehl" w:hint="cs"/>
          <w:vanish/>
          <w:sz w:val="22"/>
          <w:szCs w:val="22"/>
          <w:shd w:val="clear" w:color="auto" w:fill="FFFF99"/>
          <w:rtl/>
        </w:rPr>
        <w:t xml:space="preserve"> 56א, 56א1 ו-56ב עד 56ג1,</w:t>
      </w:r>
      <w:r w:rsidR="0092763A" w:rsidRPr="00416458">
        <w:rPr>
          <w:rStyle w:val="default"/>
          <w:rFonts w:cs="FrankRuehl" w:hint="cs"/>
          <w:vanish/>
          <w:sz w:val="22"/>
          <w:szCs w:val="22"/>
          <w:shd w:val="clear" w:color="auto" w:fill="FFFF99"/>
          <w:rtl/>
        </w:rPr>
        <w:t xml:space="preserve"> </w:t>
      </w:r>
      <w:r w:rsidR="0092763A" w:rsidRPr="00416458">
        <w:rPr>
          <w:rStyle w:val="default"/>
          <w:rFonts w:cs="FrankRuehl" w:hint="cs"/>
          <w:vanish/>
          <w:sz w:val="22"/>
          <w:szCs w:val="22"/>
          <w:u w:val="single"/>
          <w:shd w:val="clear" w:color="auto" w:fill="FFFF99"/>
          <w:rtl/>
        </w:rPr>
        <w:t xml:space="preserve">סעיף 43 לפקודת מעצר וחיפוש וסעיף 3 לחוק סדר הדין הפלילי (סמכויות אכיפה </w:t>
      </w:r>
      <w:r w:rsidR="0092763A" w:rsidRPr="00416458">
        <w:rPr>
          <w:rStyle w:val="default"/>
          <w:rFonts w:cs="FrankRuehl"/>
          <w:vanish/>
          <w:sz w:val="22"/>
          <w:szCs w:val="22"/>
          <w:u w:val="single"/>
          <w:shd w:val="clear" w:color="auto" w:fill="FFFF99"/>
          <w:rtl/>
        </w:rPr>
        <w:t>–</w:t>
      </w:r>
      <w:r w:rsidR="0092763A" w:rsidRPr="00416458">
        <w:rPr>
          <w:rStyle w:val="default"/>
          <w:rFonts w:cs="FrankRuehl" w:hint="cs"/>
          <w:vanish/>
          <w:sz w:val="22"/>
          <w:szCs w:val="22"/>
          <w:u w:val="single"/>
          <w:shd w:val="clear" w:color="auto" w:fill="FFFF99"/>
          <w:rtl/>
        </w:rPr>
        <w:t xml:space="preserve"> נתוני תקשורת), התשס"ח-2007 (בסעיף זה </w:t>
      </w:r>
      <w:r w:rsidR="0092763A" w:rsidRPr="00416458">
        <w:rPr>
          <w:rStyle w:val="default"/>
          <w:rFonts w:cs="FrankRuehl"/>
          <w:vanish/>
          <w:sz w:val="22"/>
          <w:szCs w:val="22"/>
          <w:u w:val="single"/>
          <w:shd w:val="clear" w:color="auto" w:fill="FFFF99"/>
          <w:rtl/>
        </w:rPr>
        <w:t>–</w:t>
      </w:r>
      <w:r w:rsidR="0092763A" w:rsidRPr="00416458">
        <w:rPr>
          <w:rStyle w:val="default"/>
          <w:rFonts w:cs="FrankRuehl" w:hint="cs"/>
          <w:vanish/>
          <w:sz w:val="22"/>
          <w:szCs w:val="22"/>
          <w:u w:val="single"/>
          <w:shd w:val="clear" w:color="auto" w:fill="FFFF99"/>
          <w:rtl/>
        </w:rPr>
        <w:t xml:space="preserve"> חוק נתוני תקשורת)</w:t>
      </w:r>
      <w:r w:rsidRPr="00416458">
        <w:rPr>
          <w:rStyle w:val="default"/>
          <w:rFonts w:cs="FrankRuehl" w:hint="cs"/>
          <w:vanish/>
          <w:sz w:val="22"/>
          <w:szCs w:val="22"/>
          <w:shd w:val="clear" w:color="auto" w:fill="FFFF99"/>
          <w:rtl/>
        </w:rPr>
        <w:t xml:space="preserve"> בשינויים המח</w:t>
      </w:r>
      <w:r w:rsidRPr="00416458">
        <w:rPr>
          <w:rStyle w:val="default"/>
          <w:rFonts w:cs="FrankRuehl"/>
          <w:vanish/>
          <w:sz w:val="22"/>
          <w:szCs w:val="22"/>
          <w:shd w:val="clear" w:color="auto" w:fill="FFFF99"/>
          <w:rtl/>
        </w:rPr>
        <w:t>ויבי</w:t>
      </w:r>
      <w:r w:rsidRPr="00416458">
        <w:rPr>
          <w:rStyle w:val="default"/>
          <w:rFonts w:cs="FrankRuehl" w:hint="cs"/>
          <w:vanish/>
          <w:sz w:val="22"/>
          <w:szCs w:val="22"/>
          <w:shd w:val="clear" w:color="auto" w:fill="FFFF99"/>
          <w:rtl/>
        </w:rPr>
        <w:t xml:space="preserve">ם </w:t>
      </w:r>
      <w:r w:rsidRPr="00416458">
        <w:rPr>
          <w:rStyle w:val="default"/>
          <w:rFonts w:cs="FrankRuehl"/>
          <w:vanish/>
          <w:sz w:val="22"/>
          <w:szCs w:val="22"/>
          <w:shd w:val="clear" w:color="auto" w:fill="FFFF99"/>
          <w:rtl/>
        </w:rPr>
        <w:t xml:space="preserve">ואולם הפעלת סמכויות לפי </w:t>
      </w:r>
      <w:r w:rsidR="009959FD" w:rsidRPr="00416458">
        <w:rPr>
          <w:rStyle w:val="default"/>
          <w:rFonts w:cs="FrankRuehl" w:hint="cs"/>
          <w:vanish/>
          <w:sz w:val="22"/>
          <w:szCs w:val="22"/>
          <w:shd w:val="clear" w:color="auto" w:fill="FFFF99"/>
          <w:rtl/>
        </w:rPr>
        <w:t>סעיפים 56ב, 56ב1 או 56ג1</w:t>
      </w:r>
      <w:r w:rsidR="0092763A" w:rsidRPr="00416458">
        <w:rPr>
          <w:rStyle w:val="default"/>
          <w:rFonts w:cs="FrankRuehl" w:hint="cs"/>
          <w:vanish/>
          <w:sz w:val="22"/>
          <w:szCs w:val="22"/>
          <w:u w:val="single"/>
          <w:shd w:val="clear" w:color="auto" w:fill="FFFF99"/>
          <w:rtl/>
        </w:rPr>
        <w:t>, סעיף 43 לפקודת מעצר וחיפוש או סעיף 3 לחוק נתוני תקשורת</w:t>
      </w:r>
      <w:r w:rsidR="009959FD"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תיעשה רק אם הנושא של הבקשה לסיוע עשוי להיות נתון לחקירה כעבירה פלילית לפי דיני ניירות ערך בישראל</w:t>
      </w:r>
      <w:r w:rsidR="0092763A" w:rsidRPr="00416458">
        <w:rPr>
          <w:rStyle w:val="default"/>
          <w:rFonts w:cs="FrankRuehl" w:hint="cs"/>
          <w:vanish/>
          <w:sz w:val="22"/>
          <w:szCs w:val="22"/>
          <w:u w:val="single"/>
          <w:shd w:val="clear" w:color="auto" w:fill="FFFF99"/>
          <w:rtl/>
        </w:rPr>
        <w:t xml:space="preserve">, ואם הנושא של הבקשה לסיוע הוא פיקוח </w:t>
      </w:r>
      <w:r w:rsidR="0092763A" w:rsidRPr="00416458">
        <w:rPr>
          <w:rStyle w:val="default"/>
          <w:rFonts w:cs="FrankRuehl"/>
          <w:vanish/>
          <w:sz w:val="22"/>
          <w:szCs w:val="22"/>
          <w:u w:val="single"/>
          <w:shd w:val="clear" w:color="auto" w:fill="FFFF99"/>
          <w:rtl/>
        </w:rPr>
        <w:t>–</w:t>
      </w:r>
      <w:r w:rsidR="0092763A" w:rsidRPr="00416458">
        <w:rPr>
          <w:rStyle w:val="default"/>
          <w:rFonts w:cs="FrankRuehl" w:hint="cs"/>
          <w:vanish/>
          <w:sz w:val="22"/>
          <w:szCs w:val="22"/>
          <w:u w:val="single"/>
          <w:shd w:val="clear" w:color="auto" w:fill="FFFF99"/>
          <w:rtl/>
        </w:rPr>
        <w:t xml:space="preserve"> תיעשה הפעלת הסמכויות לפי סעיפים 56א, 56א1 או 56ו בלבד</w:t>
      </w:r>
      <w:r w:rsidRPr="00416458">
        <w:rPr>
          <w:rStyle w:val="default"/>
          <w:rFonts w:cs="FrankRuehl" w:hint="cs"/>
          <w:vanish/>
          <w:sz w:val="22"/>
          <w:szCs w:val="22"/>
          <w:shd w:val="clear" w:color="auto" w:fill="FFFF99"/>
          <w:rtl/>
        </w:rPr>
        <w:t>.</w:t>
      </w:r>
      <w:bookmarkEnd w:id="858"/>
    </w:p>
    <w:p w:rsidR="00633EEC" w:rsidRDefault="00633EEC">
      <w:pPr>
        <w:pStyle w:val="P00"/>
        <w:spacing w:before="72"/>
        <w:ind w:left="0" w:right="1134"/>
        <w:rPr>
          <w:rStyle w:val="default"/>
          <w:rFonts w:cs="FrankRuehl"/>
          <w:rtl/>
        </w:rPr>
      </w:pPr>
      <w:bookmarkStart w:id="859" w:name="Seif129"/>
      <w:bookmarkEnd w:id="859"/>
      <w:r>
        <w:rPr>
          <w:lang w:val="he-IL"/>
        </w:rPr>
        <w:pict>
          <v:rect id="_x0000_s2315" style="position:absolute;left:0;text-align:left;margin-left:464.5pt;margin-top:8.05pt;width:75.05pt;height:48.75pt;z-index:251422720" o:allowincell="f" filled="f" stroked="f" strokecolor="lime" strokeweight=".25pt">
            <v:textbox style="mso-next-textbox:#_x0000_s2315" inset="0,0,0,0">
              <w:txbxContent>
                <w:p w:rsidR="00EB0C8F" w:rsidRDefault="00EB0C8F">
                  <w:pPr>
                    <w:spacing w:line="160" w:lineRule="exact"/>
                    <w:jc w:val="left"/>
                    <w:rPr>
                      <w:rFonts w:cs="Miriam"/>
                      <w:sz w:val="18"/>
                      <w:szCs w:val="18"/>
                      <w:rtl/>
                    </w:rPr>
                  </w:pPr>
                  <w:r>
                    <w:rPr>
                      <w:rFonts w:cs="Miriam"/>
                      <w:sz w:val="18"/>
                      <w:szCs w:val="18"/>
                      <w:rtl/>
                    </w:rPr>
                    <w:t>הסמכ</w:t>
                  </w:r>
                  <w:r>
                    <w:rPr>
                      <w:rFonts w:cs="Miriam" w:hint="cs"/>
                      <w:sz w:val="18"/>
                      <w:szCs w:val="18"/>
                      <w:rtl/>
                    </w:rPr>
                    <w:t xml:space="preserve">ה להעביר ידיעות ומסמכים </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hint="cs"/>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rect>
        </w:pict>
      </w:r>
      <w:r>
        <w:rPr>
          <w:rStyle w:val="big-number"/>
          <w:rFonts w:cs="Miriam"/>
          <w:rtl/>
        </w:rPr>
        <w:t>54</w:t>
      </w:r>
      <w:r>
        <w:rPr>
          <w:rStyle w:val="default"/>
          <w:rFonts w:cs="FrankRuehl"/>
          <w:rtl/>
        </w:rPr>
        <w:t>יא5.</w:t>
      </w:r>
      <w:r>
        <w:rPr>
          <w:rStyle w:val="default"/>
          <w:rFonts w:cs="FrankRuehl" w:hint="cs"/>
          <w:rtl/>
        </w:rPr>
        <w:t xml:space="preserve"> </w:t>
      </w:r>
      <w:r>
        <w:rPr>
          <w:rStyle w:val="default"/>
          <w:rFonts w:cs="FrankRuehl"/>
          <w:rtl/>
        </w:rPr>
        <w:t>(א)</w:t>
      </w:r>
      <w:r>
        <w:rPr>
          <w:rStyle w:val="default"/>
          <w:rFonts w:cs="FrankRuehl"/>
          <w:rtl/>
        </w:rPr>
        <w:tab/>
        <w:t>קבע</w:t>
      </w:r>
      <w:r>
        <w:rPr>
          <w:rStyle w:val="default"/>
          <w:rFonts w:cs="FrankRuehl" w:hint="cs"/>
          <w:rtl/>
        </w:rPr>
        <w:t xml:space="preserve"> יושב רא</w:t>
      </w:r>
      <w:r>
        <w:rPr>
          <w:rStyle w:val="default"/>
          <w:rFonts w:cs="FrankRuehl"/>
          <w:rtl/>
        </w:rPr>
        <w:t xml:space="preserve">ש </w:t>
      </w:r>
      <w:r>
        <w:rPr>
          <w:rStyle w:val="default"/>
          <w:rFonts w:cs="FrankRuehl" w:hint="cs"/>
          <w:rtl/>
        </w:rPr>
        <w:t>הרשות כאמור בסעיף 54יא2, וידיעה או מסמך שמבוקש</w:t>
      </w:r>
      <w:r>
        <w:rPr>
          <w:rStyle w:val="default"/>
          <w:rFonts w:cs="FrankRuehl"/>
          <w:rtl/>
        </w:rPr>
        <w:t>י</w:t>
      </w:r>
      <w:r>
        <w:rPr>
          <w:rStyle w:val="default"/>
          <w:rFonts w:cs="FrankRuehl" w:hint="cs"/>
          <w:rtl/>
        </w:rPr>
        <w:t>ם בבקש</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סיוע מצויים בידי הרשות, רשאי מי שיושב ראש הרשות הסמיכו </w:t>
      </w:r>
      <w:r>
        <w:rPr>
          <w:rStyle w:val="default"/>
          <w:rFonts w:cs="FrankRuehl"/>
          <w:rtl/>
        </w:rPr>
        <w:t xml:space="preserve">לכך </w:t>
      </w:r>
      <w:r>
        <w:rPr>
          <w:rStyle w:val="default"/>
          <w:rFonts w:cs="FrankRuehl" w:hint="cs"/>
          <w:rtl/>
        </w:rPr>
        <w:t>בכתב להעביר לרשות החוץ את הידיעה או המסמך, או העתק מאושר או העתק צילומי מאושר שלו</w:t>
      </w:r>
      <w:r w:rsidR="00ED4F7D">
        <w:rPr>
          <w:rStyle w:val="default"/>
          <w:rFonts w:cs="FrankRuehl" w:hint="cs"/>
          <w:rtl/>
        </w:rPr>
        <w:t xml:space="preserve"> (בסעיף זה </w:t>
      </w:r>
      <w:r w:rsidR="00ED4F7D">
        <w:rPr>
          <w:rStyle w:val="default"/>
          <w:rFonts w:cs="FrankRuehl"/>
          <w:rtl/>
        </w:rPr>
        <w:t>–</w:t>
      </w:r>
      <w:r w:rsidR="00ED4F7D">
        <w:rPr>
          <w:rStyle w:val="default"/>
          <w:rFonts w:cs="FrankRuehl" w:hint="cs"/>
          <w:rtl/>
        </w:rPr>
        <w:t xml:space="preserve"> ידיעה)</w:t>
      </w:r>
      <w:r>
        <w:rPr>
          <w:rStyle w:val="default"/>
          <w:rFonts w:cs="FrankRuehl" w:hint="cs"/>
          <w:rtl/>
        </w:rPr>
        <w:t>.</w:t>
      </w:r>
    </w:p>
    <w:p w:rsidR="00633EEC" w:rsidRDefault="00ED4F7D" w:rsidP="00ED4F7D">
      <w:pPr>
        <w:pStyle w:val="P00"/>
        <w:spacing w:before="72"/>
        <w:ind w:left="0" w:right="1134"/>
        <w:rPr>
          <w:rStyle w:val="default"/>
          <w:rFonts w:cs="FrankRuehl"/>
          <w:rtl/>
        </w:rPr>
      </w:pPr>
      <w:r>
        <w:rPr>
          <w:rFonts w:cs="FrankRuehl"/>
          <w:sz w:val="26"/>
          <w:rtl/>
          <w:lang w:eastAsia="en-US"/>
        </w:rPr>
        <w:pict>
          <v:shape id="_x0000_s3105" type="#_x0000_t202" style="position:absolute;left:0;text-align:left;margin-left:470.35pt;margin-top:7.1pt;width:1in;height:16.8pt;z-index:251901952" filled="f" stroked="f" strokecolor="lime" strokeweight=".25pt">
            <v:textbox style="mso-next-textbox:#_x0000_s3105" inset="1mm,0,1mm,0">
              <w:txbxContent>
                <w:p w:rsidR="00EB0C8F" w:rsidRDefault="00EB0C8F" w:rsidP="00ED4F7D">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shape>
        </w:pict>
      </w:r>
      <w:r w:rsidR="00633EEC">
        <w:rPr>
          <w:rFonts w:cs="FrankRuehl"/>
          <w:sz w:val="26"/>
          <w:rtl/>
        </w:rPr>
        <w:tab/>
      </w:r>
      <w:r w:rsidR="00633EEC">
        <w:rPr>
          <w:rStyle w:val="default"/>
          <w:rFonts w:cs="FrankRuehl"/>
          <w:rtl/>
        </w:rPr>
        <w:t>(ב)</w:t>
      </w:r>
      <w:r w:rsidR="00633EEC">
        <w:rPr>
          <w:rStyle w:val="default"/>
          <w:rFonts w:cs="FrankRuehl"/>
          <w:rtl/>
        </w:rPr>
        <w:tab/>
        <w:t xml:space="preserve">מי </w:t>
      </w:r>
      <w:r w:rsidR="00633EEC">
        <w:rPr>
          <w:rStyle w:val="default"/>
          <w:rFonts w:cs="FrankRuehl" w:hint="cs"/>
          <w:rtl/>
        </w:rPr>
        <w:t>שיושב ראש הרשות הסמיכו כאמור בסעיף 54יא4, רשאי ל</w:t>
      </w:r>
      <w:r w:rsidR="00633EEC">
        <w:rPr>
          <w:rStyle w:val="default"/>
          <w:rFonts w:cs="FrankRuehl"/>
          <w:rtl/>
        </w:rPr>
        <w:t>הע</w:t>
      </w:r>
      <w:r w:rsidR="00633EEC">
        <w:rPr>
          <w:rStyle w:val="default"/>
          <w:rFonts w:cs="FrankRuehl" w:hint="cs"/>
          <w:rtl/>
        </w:rPr>
        <w:t xml:space="preserve">ביר לרשות חוץ ידיעה </w:t>
      </w:r>
      <w:r w:rsidRPr="00ED4F7D">
        <w:rPr>
          <w:rStyle w:val="default"/>
          <w:rFonts w:cs="FrankRuehl" w:hint="cs"/>
          <w:rtl/>
        </w:rPr>
        <w:t>שהגיעה אליו מכוח הסמכה כאמור</w:t>
      </w:r>
      <w:r w:rsidR="00633EEC">
        <w:rPr>
          <w:rStyle w:val="default"/>
          <w:rFonts w:cs="FrankRuehl" w:hint="cs"/>
          <w:rtl/>
        </w:rPr>
        <w:t>.</w:t>
      </w:r>
    </w:p>
    <w:p w:rsidR="00ED4F7D" w:rsidRDefault="00ED4F7D" w:rsidP="00ED4F7D">
      <w:pPr>
        <w:pStyle w:val="P00"/>
        <w:spacing w:before="72"/>
        <w:ind w:left="0" w:right="1134"/>
        <w:rPr>
          <w:rStyle w:val="default"/>
          <w:rFonts w:cs="FrankRuehl"/>
          <w:rtl/>
        </w:rPr>
      </w:pPr>
      <w:r>
        <w:rPr>
          <w:rFonts w:cs="FrankRuehl"/>
          <w:sz w:val="26"/>
          <w:rtl/>
          <w:lang w:eastAsia="en-US"/>
        </w:rPr>
        <w:pict>
          <v:shape id="_x0000_s3109" type="#_x0000_t202" style="position:absolute;left:0;text-align:left;margin-left:470.35pt;margin-top:7.1pt;width:1in;height:16.8pt;z-index:251904000" filled="f" stroked="f" strokecolor="lime" strokeweight=".25pt">
            <v:textbox inset="1mm,0,1mm,0">
              <w:txbxContent>
                <w:p w:rsidR="00EB0C8F" w:rsidRDefault="00EB0C8F" w:rsidP="00ED4F7D">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shape>
        </w:pict>
      </w: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תועבר ידיעה אלא אם כן שוכנע יושב ראש הרשות כי היא תשמש אך ורק למטרה שלשמה נמסרה.</w:t>
      </w:r>
    </w:p>
    <w:p w:rsidR="00633EEC" w:rsidRDefault="00ED4F7D" w:rsidP="00ED4F7D">
      <w:pPr>
        <w:pStyle w:val="P00"/>
        <w:spacing w:before="72"/>
        <w:ind w:left="0" w:right="1134"/>
        <w:rPr>
          <w:rStyle w:val="default"/>
          <w:rFonts w:cs="FrankRuehl"/>
          <w:rtl/>
        </w:rPr>
      </w:pPr>
      <w:r w:rsidRPr="00ED4F7D">
        <w:rPr>
          <w:rStyle w:val="default"/>
          <w:rFonts w:cs="FrankRuehl"/>
          <w:rtl/>
        </w:rPr>
        <w:pict>
          <v:shape id="_x0000_s3108" type="#_x0000_t202" style="position:absolute;left:0;text-align:left;margin-left:470.35pt;margin-top:7.1pt;width:1in;height:16.8pt;z-index:251902976" filled="f" stroked="f" strokecolor="lime" strokeweight=".25pt">
            <v:textbox inset="1mm,0,1mm,0">
              <w:txbxContent>
                <w:p w:rsidR="00EB0C8F" w:rsidRDefault="00EB0C8F" w:rsidP="00ED4F7D">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shape>
        </w:pict>
      </w:r>
      <w:r w:rsidR="00633EEC" w:rsidRPr="00ED4F7D">
        <w:rPr>
          <w:rStyle w:val="default"/>
          <w:rFonts w:cs="FrankRuehl"/>
          <w:rtl/>
        </w:rPr>
        <w:tab/>
      </w:r>
      <w:r w:rsidR="00633EEC">
        <w:rPr>
          <w:rStyle w:val="default"/>
          <w:rFonts w:cs="FrankRuehl"/>
          <w:rtl/>
        </w:rPr>
        <w:t>(</w:t>
      </w:r>
      <w:r w:rsidRPr="00ED4F7D">
        <w:rPr>
          <w:rStyle w:val="default"/>
          <w:rFonts w:cs="FrankRuehl" w:hint="cs"/>
          <w:rtl/>
        </w:rPr>
        <w:t>ג1)</w:t>
      </w:r>
      <w:r w:rsidRPr="00ED4F7D">
        <w:rPr>
          <w:rStyle w:val="default"/>
          <w:rFonts w:cs="FrankRuehl" w:hint="cs"/>
          <w:rtl/>
        </w:rPr>
        <w:tab/>
        <w:t>יושב ראש הרשות רשאי לאשר לרשות חוץ להעביר ידיעה לשם ביצוע ואכיפה של דיני ניירות ערך ופיקוח על ביצועם, לרשות ממשלתית אחרת או לרשות שהוקמה מכוח הסכם בין מדינות ורשאי הוא להתנות העברת ידיעה כאמור בתנאים</w:t>
      </w:r>
      <w:r w:rsidR="00633EEC">
        <w:rPr>
          <w:rStyle w:val="default"/>
          <w:rFonts w:cs="FrankRuehl" w:hint="cs"/>
          <w:rtl/>
        </w:rPr>
        <w:t>.</w:t>
      </w:r>
    </w:p>
    <w:p w:rsidR="00633EEC" w:rsidRDefault="005039AB">
      <w:pPr>
        <w:pStyle w:val="P00"/>
        <w:spacing w:before="72"/>
        <w:ind w:left="0" w:right="1134"/>
        <w:rPr>
          <w:rStyle w:val="default"/>
          <w:rFonts w:cs="FrankRuehl" w:hint="cs"/>
          <w:rtl/>
        </w:rPr>
      </w:pPr>
      <w:r>
        <w:rPr>
          <w:rFonts w:cs="FrankRuehl"/>
          <w:sz w:val="26"/>
          <w:rtl/>
          <w:lang w:eastAsia="en-US"/>
        </w:rPr>
        <w:pict>
          <v:shape id="_x0000_s3082" type="#_x0000_t202" style="position:absolute;left:0;text-align:left;margin-left:470.35pt;margin-top:7.1pt;width:1in;height:15.25pt;z-index:251897856" filled="f" stroked="f" strokecolor="lime" strokeweight=".25pt">
            <v:textbox inset="1mm,0,1mm,0">
              <w:txbxContent>
                <w:p w:rsidR="00EB0C8F" w:rsidRDefault="00EB0C8F" w:rsidP="005039AB">
                  <w:pPr>
                    <w:spacing w:line="160" w:lineRule="exact"/>
                    <w:jc w:val="left"/>
                    <w:rPr>
                      <w:rFonts w:cs="Miriam"/>
                      <w:noProof/>
                      <w:sz w:val="18"/>
                      <w:szCs w:val="18"/>
                      <w:rtl/>
                    </w:rPr>
                  </w:pPr>
                  <w:r>
                    <w:rPr>
                      <w:rFonts w:cs="Miriam"/>
                      <w:sz w:val="18"/>
                      <w:szCs w:val="18"/>
                      <w:rtl/>
                    </w:rPr>
                    <w:t>(</w:t>
                  </w:r>
                  <w:r>
                    <w:rPr>
                      <w:rFonts w:cs="Miriam" w:hint="cs"/>
                      <w:sz w:val="18"/>
                      <w:szCs w:val="18"/>
                      <w:rtl/>
                    </w:rPr>
                    <w:t>תיקון מס' 58) תשע"ו-2015</w:t>
                  </w:r>
                </w:p>
              </w:txbxContent>
            </v:textbox>
            <w10:anchorlock/>
          </v:shape>
        </w:pict>
      </w:r>
      <w:r w:rsidR="00633EEC">
        <w:rPr>
          <w:rFonts w:cs="FrankRuehl"/>
          <w:sz w:val="26"/>
          <w:rtl/>
        </w:rPr>
        <w:tab/>
      </w:r>
      <w:r w:rsidR="00633EEC">
        <w:rPr>
          <w:rStyle w:val="default"/>
          <w:rFonts w:cs="FrankRuehl"/>
          <w:rtl/>
        </w:rPr>
        <w:t>(ד)</w:t>
      </w:r>
      <w:r w:rsidR="00633EEC">
        <w:rPr>
          <w:rStyle w:val="default"/>
          <w:rFonts w:cs="FrankRuehl"/>
          <w:rtl/>
        </w:rPr>
        <w:tab/>
        <w:t xml:space="preserve">על </w:t>
      </w:r>
      <w:r w:rsidR="00633EEC">
        <w:rPr>
          <w:rStyle w:val="default"/>
          <w:rFonts w:cs="FrankRuehl" w:hint="cs"/>
          <w:rtl/>
        </w:rPr>
        <w:t>אף הוראות סע</w:t>
      </w:r>
      <w:r w:rsidR="00633EEC">
        <w:rPr>
          <w:rStyle w:val="default"/>
          <w:rFonts w:cs="FrankRuehl"/>
          <w:rtl/>
        </w:rPr>
        <w:t>יף</w:t>
      </w:r>
      <w:r w:rsidR="00633EEC">
        <w:rPr>
          <w:rStyle w:val="default"/>
          <w:rFonts w:cs="FrankRuehl" w:hint="cs"/>
          <w:rtl/>
        </w:rPr>
        <w:t xml:space="preserve"> זה, לא יועבר לרשות חוץ מסמך שאינו פומבי או הע</w:t>
      </w:r>
      <w:r w:rsidR="00633EEC">
        <w:rPr>
          <w:rStyle w:val="default"/>
          <w:rFonts w:cs="FrankRuehl"/>
          <w:rtl/>
        </w:rPr>
        <w:t>ת</w:t>
      </w:r>
      <w:r w:rsidR="00633EEC">
        <w:rPr>
          <w:rStyle w:val="default"/>
          <w:rFonts w:cs="FrankRuehl" w:hint="cs"/>
          <w:rtl/>
        </w:rPr>
        <w:t>ק מאוש</w:t>
      </w:r>
      <w:r w:rsidR="00633EEC">
        <w:rPr>
          <w:rStyle w:val="default"/>
          <w:rFonts w:cs="FrankRuehl"/>
          <w:rtl/>
        </w:rPr>
        <w:t>ר</w:t>
      </w:r>
      <w:r w:rsidR="00633EEC">
        <w:rPr>
          <w:rStyle w:val="default"/>
          <w:rFonts w:cs="FrankRuehl" w:hint="cs"/>
          <w:rtl/>
        </w:rPr>
        <w:t xml:space="preserve"> </w:t>
      </w:r>
      <w:r w:rsidR="00633EEC">
        <w:rPr>
          <w:rStyle w:val="default"/>
          <w:rFonts w:cs="FrankRuehl"/>
          <w:rtl/>
        </w:rPr>
        <w:t>א</w:t>
      </w:r>
      <w:r w:rsidR="00633EEC">
        <w:rPr>
          <w:rStyle w:val="default"/>
          <w:rFonts w:cs="FrankRuehl" w:hint="cs"/>
          <w:rtl/>
        </w:rPr>
        <w:t>ו העתק צילומי מאושר שלו, הנוגע לעסקי תאגיד בנקאי או מבט</w:t>
      </w:r>
      <w:r w:rsidR="00633EEC">
        <w:rPr>
          <w:rStyle w:val="default"/>
          <w:rFonts w:cs="FrankRuehl"/>
          <w:rtl/>
        </w:rPr>
        <w:t>ח, אל</w:t>
      </w:r>
      <w:r w:rsidR="00633EEC">
        <w:rPr>
          <w:rStyle w:val="default"/>
          <w:rFonts w:cs="FrankRuehl" w:hint="cs"/>
          <w:rtl/>
        </w:rPr>
        <w:t xml:space="preserve">א באישורו של המפקח על הבנקים או המפקח על עסקי ביטוח, לפי הענין; בסעיף קטן זה </w:t>
      </w:r>
      <w:r w:rsidR="00633EEC">
        <w:rPr>
          <w:rStyle w:val="default"/>
          <w:rFonts w:cs="FrankRuehl"/>
          <w:rtl/>
        </w:rPr>
        <w:t>–</w:t>
      </w:r>
    </w:p>
    <w:p w:rsidR="00633EEC" w:rsidRDefault="00633EEC">
      <w:pPr>
        <w:pStyle w:val="P00"/>
        <w:spacing w:before="72"/>
        <w:ind w:left="0" w:right="1134"/>
        <w:rPr>
          <w:rStyle w:val="default"/>
          <w:rFonts w:cs="FrankRuehl"/>
          <w:rtl/>
        </w:rPr>
      </w:pPr>
      <w:r>
        <w:rPr>
          <w:rFonts w:cs="FrankRuehl"/>
          <w:sz w:val="26"/>
          <w:rtl/>
        </w:rPr>
        <w:tab/>
      </w:r>
      <w:r>
        <w:rPr>
          <w:rStyle w:val="default"/>
          <w:rFonts w:cs="FrankRuehl"/>
          <w:rtl/>
        </w:rPr>
        <w:t>"תאג</w:t>
      </w:r>
      <w:r>
        <w:rPr>
          <w:rStyle w:val="default"/>
          <w:rFonts w:cs="FrankRuehl" w:hint="cs"/>
          <w:rtl/>
        </w:rPr>
        <w:t xml:space="preserve">יד בנקאי" </w:t>
      </w:r>
      <w:r w:rsidR="005039AB">
        <w:rPr>
          <w:rStyle w:val="default"/>
          <w:rFonts w:cs="FrankRuehl"/>
          <w:rtl/>
        </w:rPr>
        <w:t>–</w:t>
      </w:r>
      <w:r>
        <w:rPr>
          <w:rStyle w:val="default"/>
          <w:rFonts w:cs="FrankRuehl"/>
          <w:rtl/>
        </w:rPr>
        <w:t xml:space="preserve"> כה</w:t>
      </w:r>
      <w:r>
        <w:rPr>
          <w:rStyle w:val="default"/>
          <w:rFonts w:cs="FrankRuehl" w:hint="cs"/>
          <w:rtl/>
        </w:rPr>
        <w:t>גדרתו בחוק הבנקאות (רישוי), תשמ"א-</w:t>
      </w:r>
      <w:r>
        <w:rPr>
          <w:rStyle w:val="default"/>
          <w:rFonts w:cs="FrankRuehl"/>
          <w:rtl/>
        </w:rPr>
        <w:t>1981, למ</w:t>
      </w:r>
      <w:r>
        <w:rPr>
          <w:rStyle w:val="default"/>
          <w:rFonts w:cs="FrankRuehl" w:hint="cs"/>
          <w:rtl/>
        </w:rPr>
        <w:t>עט חברת שירותים משותפים;</w:t>
      </w:r>
    </w:p>
    <w:p w:rsidR="00633EEC" w:rsidRDefault="00633EEC" w:rsidP="005039AB">
      <w:pPr>
        <w:pStyle w:val="P00"/>
        <w:spacing w:before="72"/>
        <w:ind w:left="0" w:right="1134"/>
        <w:rPr>
          <w:rStyle w:val="default"/>
          <w:rFonts w:cs="FrankRuehl" w:hint="cs"/>
          <w:rtl/>
        </w:rPr>
      </w:pPr>
      <w:r>
        <w:rPr>
          <w:rFonts w:cs="FrankRuehl"/>
          <w:sz w:val="26"/>
          <w:rtl/>
        </w:rPr>
        <w:tab/>
      </w:r>
      <w:r>
        <w:rPr>
          <w:rStyle w:val="default"/>
          <w:rFonts w:cs="FrankRuehl"/>
          <w:rtl/>
        </w:rPr>
        <w:t>"מבט</w:t>
      </w:r>
      <w:r>
        <w:rPr>
          <w:rStyle w:val="default"/>
          <w:rFonts w:cs="FrankRuehl" w:hint="cs"/>
          <w:rtl/>
        </w:rPr>
        <w:t xml:space="preserve">ח" </w:t>
      </w:r>
      <w:r w:rsidR="005039AB">
        <w:rPr>
          <w:rStyle w:val="default"/>
          <w:rFonts w:cs="FrankRuehl"/>
          <w:rtl/>
        </w:rPr>
        <w:t>–</w:t>
      </w:r>
      <w:r>
        <w:rPr>
          <w:rStyle w:val="default"/>
          <w:rFonts w:cs="FrankRuehl"/>
          <w:rtl/>
        </w:rPr>
        <w:t xml:space="preserve"> כה</w:t>
      </w:r>
      <w:r>
        <w:rPr>
          <w:rStyle w:val="default"/>
          <w:rFonts w:cs="FrankRuehl" w:hint="cs"/>
          <w:rtl/>
        </w:rPr>
        <w:t>גדרתו בח</w:t>
      </w:r>
      <w:r>
        <w:rPr>
          <w:rStyle w:val="default"/>
          <w:rFonts w:cs="FrankRuehl"/>
          <w:rtl/>
        </w:rPr>
        <w:t>ו</w:t>
      </w:r>
      <w:r>
        <w:rPr>
          <w:rStyle w:val="default"/>
          <w:rFonts w:cs="FrankRuehl" w:hint="cs"/>
          <w:rtl/>
        </w:rPr>
        <w:t>ק הפיק</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 xml:space="preserve">על </w:t>
      </w:r>
      <w:r w:rsidR="005039AB">
        <w:rPr>
          <w:rStyle w:val="default"/>
          <w:rFonts w:cs="FrankRuehl" w:hint="cs"/>
          <w:rtl/>
        </w:rPr>
        <w:t>ה</w:t>
      </w:r>
      <w:r>
        <w:rPr>
          <w:rStyle w:val="default"/>
          <w:rFonts w:cs="FrankRuehl" w:hint="cs"/>
          <w:rtl/>
        </w:rPr>
        <w:t>ביטוח</w:t>
      </w:r>
      <w:r>
        <w:rPr>
          <w:rStyle w:val="default"/>
          <w:rFonts w:cs="FrankRuehl"/>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60" w:name="Rov827"/>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36"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37"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54יא5</w:t>
      </w:r>
    </w:p>
    <w:p w:rsidR="00AD5522" w:rsidRPr="00416458" w:rsidRDefault="00AD5522" w:rsidP="00AD5522">
      <w:pPr>
        <w:pStyle w:val="P00"/>
        <w:spacing w:before="0"/>
        <w:ind w:left="0" w:right="1134"/>
        <w:rPr>
          <w:rStyle w:val="default"/>
          <w:rFonts w:cs="FrankRuehl" w:hint="cs"/>
          <w:vanish/>
          <w:szCs w:val="20"/>
          <w:shd w:val="clear" w:color="auto" w:fill="FFFF99"/>
          <w:rtl/>
        </w:rPr>
      </w:pPr>
    </w:p>
    <w:p w:rsidR="00AD5522" w:rsidRPr="00416458" w:rsidRDefault="00AD5522" w:rsidP="00AD5522">
      <w:pPr>
        <w:pStyle w:val="P00"/>
        <w:spacing w:before="0"/>
        <w:ind w:left="0"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AD5522" w:rsidRPr="00416458" w:rsidRDefault="00AD5522" w:rsidP="00AD552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AD5522" w:rsidRPr="00416458" w:rsidRDefault="00AD5522" w:rsidP="00AD5522">
      <w:pPr>
        <w:pStyle w:val="P00"/>
        <w:spacing w:before="0"/>
        <w:ind w:left="0" w:right="1134"/>
        <w:rPr>
          <w:rStyle w:val="default"/>
          <w:rFonts w:cs="FrankRuehl" w:hint="cs"/>
          <w:vanish/>
          <w:sz w:val="20"/>
          <w:szCs w:val="20"/>
          <w:shd w:val="clear" w:color="auto" w:fill="FFFF99"/>
          <w:rtl/>
        </w:rPr>
      </w:pPr>
      <w:hyperlink r:id="rId1438"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321 (</w:t>
      </w:r>
      <w:hyperlink r:id="rId1439"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5039AB" w:rsidRPr="00416458" w:rsidRDefault="005039AB" w:rsidP="005039AB">
      <w:pPr>
        <w:pStyle w:val="P0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 xml:space="preserve">על </w:t>
      </w:r>
      <w:r w:rsidRPr="00416458">
        <w:rPr>
          <w:rStyle w:val="default"/>
          <w:rFonts w:cs="FrankRuehl" w:hint="cs"/>
          <w:vanish/>
          <w:sz w:val="22"/>
          <w:szCs w:val="22"/>
          <w:shd w:val="clear" w:color="auto" w:fill="FFFF99"/>
          <w:rtl/>
        </w:rPr>
        <w:t>אף הוראות סע</w:t>
      </w:r>
      <w:r w:rsidRPr="00416458">
        <w:rPr>
          <w:rStyle w:val="default"/>
          <w:rFonts w:cs="FrankRuehl"/>
          <w:vanish/>
          <w:sz w:val="22"/>
          <w:szCs w:val="22"/>
          <w:shd w:val="clear" w:color="auto" w:fill="FFFF99"/>
          <w:rtl/>
        </w:rPr>
        <w:t>יף</w:t>
      </w:r>
      <w:r w:rsidRPr="00416458">
        <w:rPr>
          <w:rStyle w:val="default"/>
          <w:rFonts w:cs="FrankRuehl" w:hint="cs"/>
          <w:vanish/>
          <w:sz w:val="22"/>
          <w:szCs w:val="22"/>
          <w:shd w:val="clear" w:color="auto" w:fill="FFFF99"/>
          <w:rtl/>
        </w:rPr>
        <w:t xml:space="preserve"> זה, לא יועבר לרשות חוץ מסמך שאינו פומבי או הע</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ק מאוש</w:t>
      </w:r>
      <w:r w:rsidRPr="00416458">
        <w:rPr>
          <w:rStyle w:val="default"/>
          <w:rFonts w:cs="FrankRuehl"/>
          <w:vanish/>
          <w:sz w:val="22"/>
          <w:szCs w:val="22"/>
          <w:shd w:val="clear" w:color="auto" w:fill="FFFF99"/>
          <w:rtl/>
        </w:rPr>
        <w:t>ר</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ו העתק צילומי מאושר שלו, הנוגע לעסקי תאגיד בנקאי או מבט</w:t>
      </w:r>
      <w:r w:rsidRPr="00416458">
        <w:rPr>
          <w:rStyle w:val="default"/>
          <w:rFonts w:cs="FrankRuehl"/>
          <w:vanish/>
          <w:sz w:val="22"/>
          <w:szCs w:val="22"/>
          <w:shd w:val="clear" w:color="auto" w:fill="FFFF99"/>
          <w:rtl/>
        </w:rPr>
        <w:t>ח, אל</w:t>
      </w:r>
      <w:r w:rsidRPr="00416458">
        <w:rPr>
          <w:rStyle w:val="default"/>
          <w:rFonts w:cs="FrankRuehl" w:hint="cs"/>
          <w:vanish/>
          <w:sz w:val="22"/>
          <w:szCs w:val="22"/>
          <w:shd w:val="clear" w:color="auto" w:fill="FFFF99"/>
          <w:rtl/>
        </w:rPr>
        <w:t xml:space="preserve">א באישורו של המפקח על הבנקים או המפקח על עסקי ביטוח, לפי הענין; בסעיף קטן זה </w:t>
      </w:r>
      <w:r w:rsidRPr="00416458">
        <w:rPr>
          <w:rStyle w:val="default"/>
          <w:rFonts w:cs="FrankRuehl"/>
          <w:vanish/>
          <w:sz w:val="22"/>
          <w:szCs w:val="22"/>
          <w:shd w:val="clear" w:color="auto" w:fill="FFFF99"/>
          <w:rtl/>
        </w:rPr>
        <w:t>–</w:t>
      </w:r>
    </w:p>
    <w:p w:rsidR="005039AB" w:rsidRPr="00416458" w:rsidRDefault="005039AB" w:rsidP="005039AB">
      <w:pPr>
        <w:pStyle w:val="P00"/>
        <w:spacing w:before="0"/>
        <w:ind w:left="0" w:right="1134"/>
        <w:rPr>
          <w:rStyle w:val="default"/>
          <w:rFonts w:cs="FrankRuehl"/>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"תאג</w:t>
      </w:r>
      <w:r w:rsidRPr="00416458">
        <w:rPr>
          <w:rStyle w:val="default"/>
          <w:rFonts w:cs="FrankRuehl" w:hint="cs"/>
          <w:vanish/>
          <w:sz w:val="22"/>
          <w:szCs w:val="22"/>
          <w:shd w:val="clear" w:color="auto" w:fill="FFFF99"/>
          <w:rtl/>
        </w:rPr>
        <w:t xml:space="preserve">יד בנקאי" </w:t>
      </w:r>
      <w:r w:rsidRPr="00416458">
        <w:rPr>
          <w:rStyle w:val="default"/>
          <w:rFonts w:cs="FrankRuehl"/>
          <w:vanish/>
          <w:sz w:val="22"/>
          <w:szCs w:val="22"/>
          <w:shd w:val="clear" w:color="auto" w:fill="FFFF99"/>
          <w:rtl/>
        </w:rPr>
        <w:t>– כה</w:t>
      </w:r>
      <w:r w:rsidRPr="00416458">
        <w:rPr>
          <w:rStyle w:val="default"/>
          <w:rFonts w:cs="FrankRuehl" w:hint="cs"/>
          <w:vanish/>
          <w:sz w:val="22"/>
          <w:szCs w:val="22"/>
          <w:shd w:val="clear" w:color="auto" w:fill="FFFF99"/>
          <w:rtl/>
        </w:rPr>
        <w:t>גדרתו בחוק הבנקאות (רישוי), תשמ"א-</w:t>
      </w:r>
      <w:r w:rsidRPr="00416458">
        <w:rPr>
          <w:rStyle w:val="default"/>
          <w:rFonts w:cs="FrankRuehl"/>
          <w:vanish/>
          <w:sz w:val="22"/>
          <w:szCs w:val="22"/>
          <w:shd w:val="clear" w:color="auto" w:fill="FFFF99"/>
          <w:rtl/>
        </w:rPr>
        <w:t>1981, למ</w:t>
      </w:r>
      <w:r w:rsidRPr="00416458">
        <w:rPr>
          <w:rStyle w:val="default"/>
          <w:rFonts w:cs="FrankRuehl" w:hint="cs"/>
          <w:vanish/>
          <w:sz w:val="22"/>
          <w:szCs w:val="22"/>
          <w:shd w:val="clear" w:color="auto" w:fill="FFFF99"/>
          <w:rtl/>
        </w:rPr>
        <w:t>עט חברת שירותים משותפים;</w:t>
      </w:r>
    </w:p>
    <w:p w:rsidR="005039AB" w:rsidRPr="00416458" w:rsidRDefault="005039AB" w:rsidP="005039AB">
      <w:pPr>
        <w:pStyle w:val="P00"/>
        <w:spacing w:before="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"מבט</w:t>
      </w:r>
      <w:r w:rsidRPr="00416458">
        <w:rPr>
          <w:rStyle w:val="default"/>
          <w:rFonts w:cs="FrankRuehl" w:hint="cs"/>
          <w:vanish/>
          <w:sz w:val="22"/>
          <w:szCs w:val="22"/>
          <w:shd w:val="clear" w:color="auto" w:fill="FFFF99"/>
          <w:rtl/>
        </w:rPr>
        <w:t xml:space="preserve">ח" </w:t>
      </w:r>
      <w:r w:rsidRPr="00416458">
        <w:rPr>
          <w:rStyle w:val="default"/>
          <w:rFonts w:cs="FrankRuehl"/>
          <w:vanish/>
          <w:sz w:val="22"/>
          <w:szCs w:val="22"/>
          <w:shd w:val="clear" w:color="auto" w:fill="FFFF99"/>
          <w:rtl/>
        </w:rPr>
        <w:t>– כה</w:t>
      </w:r>
      <w:r w:rsidRPr="00416458">
        <w:rPr>
          <w:rStyle w:val="default"/>
          <w:rFonts w:cs="FrankRuehl" w:hint="cs"/>
          <w:vanish/>
          <w:sz w:val="22"/>
          <w:szCs w:val="22"/>
          <w:shd w:val="clear" w:color="auto" w:fill="FFFF99"/>
          <w:rtl/>
        </w:rPr>
        <w:t xml:space="preserve">גדרתו </w:t>
      </w:r>
      <w:r w:rsidRPr="00416458">
        <w:rPr>
          <w:rStyle w:val="default"/>
          <w:rFonts w:cs="FrankRuehl" w:hint="cs"/>
          <w:strike/>
          <w:vanish/>
          <w:sz w:val="22"/>
          <w:szCs w:val="22"/>
          <w:shd w:val="clear" w:color="auto" w:fill="FFFF99"/>
          <w:rtl/>
        </w:rPr>
        <w:t>בח</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ק הפיק</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ח</w:t>
      </w:r>
      <w:r w:rsidRPr="00416458">
        <w:rPr>
          <w:rStyle w:val="default"/>
          <w:rFonts w:cs="FrankRuehl"/>
          <w:strike/>
          <w:vanish/>
          <w:sz w:val="22"/>
          <w:szCs w:val="22"/>
          <w:shd w:val="clear" w:color="auto" w:fill="FFFF99"/>
          <w:rtl/>
        </w:rPr>
        <w:t xml:space="preserve"> </w:t>
      </w:r>
      <w:r w:rsidRPr="00416458">
        <w:rPr>
          <w:rStyle w:val="default"/>
          <w:rFonts w:cs="FrankRuehl" w:hint="cs"/>
          <w:strike/>
          <w:vanish/>
          <w:sz w:val="22"/>
          <w:szCs w:val="22"/>
          <w:shd w:val="clear" w:color="auto" w:fill="FFFF99"/>
          <w:rtl/>
        </w:rPr>
        <w:t>על עסקי ביטוח, תשמ"א-</w:t>
      </w:r>
      <w:r w:rsidRPr="00416458">
        <w:rPr>
          <w:rStyle w:val="default"/>
          <w:rFonts w:cs="FrankRuehl"/>
          <w:strike/>
          <w:vanish/>
          <w:sz w:val="22"/>
          <w:szCs w:val="22"/>
          <w:shd w:val="clear" w:color="auto" w:fill="FFFF99"/>
          <w:rtl/>
        </w:rPr>
        <w:t>1981</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בחוק הפיקוח על הביטוח</w:t>
      </w:r>
      <w:r w:rsidRPr="00416458">
        <w:rPr>
          <w:rStyle w:val="default"/>
          <w:rFonts w:cs="FrankRuehl"/>
          <w:vanish/>
          <w:sz w:val="22"/>
          <w:szCs w:val="22"/>
          <w:shd w:val="clear" w:color="auto" w:fill="FFFF99"/>
          <w:rtl/>
        </w:rPr>
        <w:t>.</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p>
    <w:p w:rsidR="00ED4F7D" w:rsidRPr="00416458" w:rsidRDefault="00ED4F7D" w:rsidP="00ED4F7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hyperlink r:id="rId1440"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690 (</w:t>
      </w:r>
      <w:hyperlink r:id="rId1441"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ED4F7D" w:rsidRPr="00416458" w:rsidRDefault="00ED4F7D" w:rsidP="00ED4F7D">
      <w:pPr>
        <w:pStyle w:val="P0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t>קבע</w:t>
      </w:r>
      <w:r w:rsidRPr="00416458">
        <w:rPr>
          <w:rStyle w:val="default"/>
          <w:rFonts w:cs="FrankRuehl" w:hint="cs"/>
          <w:vanish/>
          <w:sz w:val="22"/>
          <w:szCs w:val="22"/>
          <w:shd w:val="clear" w:color="auto" w:fill="FFFF99"/>
          <w:rtl/>
        </w:rPr>
        <w:t xml:space="preserve"> יושב רא</w:t>
      </w:r>
      <w:r w:rsidRPr="00416458">
        <w:rPr>
          <w:rStyle w:val="default"/>
          <w:rFonts w:cs="FrankRuehl"/>
          <w:vanish/>
          <w:sz w:val="22"/>
          <w:szCs w:val="22"/>
          <w:shd w:val="clear" w:color="auto" w:fill="FFFF99"/>
          <w:rtl/>
        </w:rPr>
        <w:t xml:space="preserve">ש </w:t>
      </w:r>
      <w:r w:rsidRPr="00416458">
        <w:rPr>
          <w:rStyle w:val="default"/>
          <w:rFonts w:cs="FrankRuehl" w:hint="cs"/>
          <w:vanish/>
          <w:sz w:val="22"/>
          <w:szCs w:val="22"/>
          <w:shd w:val="clear" w:color="auto" w:fill="FFFF99"/>
          <w:rtl/>
        </w:rPr>
        <w:t>הרשות כאמור בסעיף 54יא2, וידיעה או מסמך שמבוקש</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ם בבקש</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 xml:space="preserve"> </w:t>
      </w:r>
      <w:r w:rsidRPr="00416458">
        <w:rPr>
          <w:rStyle w:val="default"/>
          <w:rFonts w:cs="FrankRuehl"/>
          <w:vanish/>
          <w:sz w:val="22"/>
          <w:szCs w:val="22"/>
          <w:shd w:val="clear" w:color="auto" w:fill="FFFF99"/>
          <w:rtl/>
        </w:rPr>
        <w:t>ל</w:t>
      </w:r>
      <w:r w:rsidRPr="00416458">
        <w:rPr>
          <w:rStyle w:val="default"/>
          <w:rFonts w:cs="FrankRuehl" w:hint="cs"/>
          <w:vanish/>
          <w:sz w:val="22"/>
          <w:szCs w:val="22"/>
          <w:shd w:val="clear" w:color="auto" w:fill="FFFF99"/>
          <w:rtl/>
        </w:rPr>
        <w:t xml:space="preserve">סיוע מצויים בידי הרשות, רשאי מי שיושב ראש הרשות הסמיכו </w:t>
      </w:r>
      <w:r w:rsidRPr="00416458">
        <w:rPr>
          <w:rStyle w:val="default"/>
          <w:rFonts w:cs="FrankRuehl"/>
          <w:vanish/>
          <w:sz w:val="22"/>
          <w:szCs w:val="22"/>
          <w:shd w:val="clear" w:color="auto" w:fill="FFFF99"/>
          <w:rtl/>
        </w:rPr>
        <w:t xml:space="preserve">לכך </w:t>
      </w:r>
      <w:r w:rsidRPr="00416458">
        <w:rPr>
          <w:rStyle w:val="default"/>
          <w:rFonts w:cs="FrankRuehl" w:hint="cs"/>
          <w:vanish/>
          <w:sz w:val="22"/>
          <w:szCs w:val="22"/>
          <w:shd w:val="clear" w:color="auto" w:fill="FFFF99"/>
          <w:rtl/>
        </w:rPr>
        <w:t xml:space="preserve">בכתב להעביר לרשות החוץ את הידיעה או המסמך, או העתק מאושר או העתק צילומי מאושר שלו </w:t>
      </w:r>
      <w:r w:rsidRPr="00416458">
        <w:rPr>
          <w:rStyle w:val="default"/>
          <w:rFonts w:cs="FrankRuehl" w:hint="cs"/>
          <w:vanish/>
          <w:sz w:val="22"/>
          <w:szCs w:val="22"/>
          <w:u w:val="single"/>
          <w:shd w:val="clear" w:color="auto" w:fill="FFFF99"/>
          <w:rtl/>
        </w:rPr>
        <w:t xml:space="preserve">(בסעיף זה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ידיעה)</w:t>
      </w:r>
      <w:r w:rsidRPr="00416458">
        <w:rPr>
          <w:rStyle w:val="default"/>
          <w:rFonts w:cs="FrankRuehl" w:hint="cs"/>
          <w:vanish/>
          <w:sz w:val="22"/>
          <w:szCs w:val="22"/>
          <w:shd w:val="clear" w:color="auto" w:fill="FFFF99"/>
          <w:rtl/>
        </w:rPr>
        <w:t>.</w:t>
      </w:r>
    </w:p>
    <w:p w:rsidR="00ED4F7D" w:rsidRPr="00416458" w:rsidRDefault="00ED4F7D" w:rsidP="00ED4F7D">
      <w:pPr>
        <w:pStyle w:val="P00"/>
        <w:spacing w:before="0"/>
        <w:ind w:left="0"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ab/>
        <w:t>(ב)</w:t>
      </w:r>
      <w:r w:rsidRPr="00416458">
        <w:rPr>
          <w:rStyle w:val="default"/>
          <w:rFonts w:cs="FrankRuehl"/>
          <w:vanish/>
          <w:sz w:val="22"/>
          <w:szCs w:val="22"/>
          <w:shd w:val="clear" w:color="auto" w:fill="FFFF99"/>
          <w:rtl/>
        </w:rPr>
        <w:tab/>
        <w:t xml:space="preserve">מי </w:t>
      </w:r>
      <w:r w:rsidRPr="00416458">
        <w:rPr>
          <w:rStyle w:val="default"/>
          <w:rFonts w:cs="FrankRuehl" w:hint="cs"/>
          <w:vanish/>
          <w:sz w:val="22"/>
          <w:szCs w:val="22"/>
          <w:shd w:val="clear" w:color="auto" w:fill="FFFF99"/>
          <w:rtl/>
        </w:rPr>
        <w:t>שיושב ראש הרשות הסמיכו כאמור בסעיף 54יא4, רשאי ל</w:t>
      </w:r>
      <w:r w:rsidRPr="00416458">
        <w:rPr>
          <w:rStyle w:val="default"/>
          <w:rFonts w:cs="FrankRuehl"/>
          <w:vanish/>
          <w:sz w:val="22"/>
          <w:szCs w:val="22"/>
          <w:shd w:val="clear" w:color="auto" w:fill="FFFF99"/>
          <w:rtl/>
        </w:rPr>
        <w:t>הע</w:t>
      </w:r>
      <w:r w:rsidRPr="00416458">
        <w:rPr>
          <w:rStyle w:val="default"/>
          <w:rFonts w:cs="FrankRuehl" w:hint="cs"/>
          <w:vanish/>
          <w:sz w:val="22"/>
          <w:szCs w:val="22"/>
          <w:shd w:val="clear" w:color="auto" w:fill="FFFF99"/>
          <w:rtl/>
        </w:rPr>
        <w:t xml:space="preserve">ביר לרשות חוץ ידיעה </w:t>
      </w:r>
      <w:r w:rsidRPr="00416458">
        <w:rPr>
          <w:rStyle w:val="default"/>
          <w:rFonts w:cs="FrankRuehl" w:hint="cs"/>
          <w:strike/>
          <w:vanish/>
          <w:sz w:val="22"/>
          <w:szCs w:val="22"/>
          <w:shd w:val="clear" w:color="auto" w:fill="FFFF99"/>
          <w:rtl/>
        </w:rPr>
        <w:t>או מסמך שהגיעו לידיו מכוח הסמכה כ</w:t>
      </w:r>
      <w:r w:rsidRPr="00416458">
        <w:rPr>
          <w:rStyle w:val="default"/>
          <w:rFonts w:cs="FrankRuehl"/>
          <w:strike/>
          <w:vanish/>
          <w:sz w:val="22"/>
          <w:szCs w:val="22"/>
          <w:shd w:val="clear" w:color="auto" w:fill="FFFF99"/>
          <w:rtl/>
        </w:rPr>
        <w:t>א</w:t>
      </w:r>
      <w:r w:rsidRPr="00416458">
        <w:rPr>
          <w:rStyle w:val="default"/>
          <w:rFonts w:cs="FrankRuehl" w:hint="cs"/>
          <w:strike/>
          <w:vanish/>
          <w:sz w:val="22"/>
          <w:szCs w:val="22"/>
          <w:shd w:val="clear" w:color="auto" w:fill="FFFF99"/>
          <w:rtl/>
        </w:rPr>
        <w:t>מ</w:t>
      </w:r>
      <w:r w:rsidRPr="00416458">
        <w:rPr>
          <w:rStyle w:val="default"/>
          <w:rFonts w:cs="FrankRuehl"/>
          <w:strike/>
          <w:vanish/>
          <w:sz w:val="22"/>
          <w:szCs w:val="22"/>
          <w:shd w:val="clear" w:color="auto" w:fill="FFFF99"/>
          <w:rtl/>
        </w:rPr>
        <w:t>ו</w:t>
      </w:r>
      <w:r w:rsidRPr="00416458">
        <w:rPr>
          <w:rStyle w:val="default"/>
          <w:rFonts w:cs="FrankRuehl" w:hint="cs"/>
          <w:strike/>
          <w:vanish/>
          <w:sz w:val="22"/>
          <w:szCs w:val="22"/>
          <w:shd w:val="clear" w:color="auto" w:fill="FFFF99"/>
          <w:rtl/>
        </w:rPr>
        <w:t>ר, או העתק מאושר או העתק צילומי מאושר שלו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שהגיעה אליו מכוח הסמכה כאמור</w:t>
      </w:r>
      <w:r w:rsidRPr="00416458">
        <w:rPr>
          <w:rStyle w:val="default"/>
          <w:rFonts w:cs="FrankRuehl" w:hint="cs"/>
          <w:vanish/>
          <w:sz w:val="22"/>
          <w:szCs w:val="22"/>
          <w:shd w:val="clear" w:color="auto" w:fill="FFFF99"/>
          <w:rtl/>
        </w:rPr>
        <w:t>.</w:t>
      </w:r>
    </w:p>
    <w:p w:rsidR="00ED4F7D" w:rsidRPr="00416458" w:rsidRDefault="00ED4F7D" w:rsidP="00ED4F7D">
      <w:pPr>
        <w:pStyle w:val="P00"/>
        <w:spacing w:before="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(ג)</w:t>
      </w:r>
      <w:r w:rsidRPr="00416458">
        <w:rPr>
          <w:rStyle w:val="default"/>
          <w:rFonts w:cs="FrankRuehl"/>
          <w:vanish/>
          <w:sz w:val="22"/>
          <w:szCs w:val="22"/>
          <w:shd w:val="clear" w:color="auto" w:fill="FFFF99"/>
          <w:rtl/>
        </w:rPr>
        <w:tab/>
      </w:r>
      <w:r w:rsidRPr="00416458">
        <w:rPr>
          <w:rStyle w:val="default"/>
          <w:rFonts w:cs="FrankRuehl"/>
          <w:strike/>
          <w:vanish/>
          <w:sz w:val="22"/>
          <w:szCs w:val="22"/>
          <w:shd w:val="clear" w:color="auto" w:fill="FFFF99"/>
          <w:rtl/>
        </w:rPr>
        <w:t xml:space="preserve">לא </w:t>
      </w:r>
      <w:r w:rsidRPr="00416458">
        <w:rPr>
          <w:rStyle w:val="default"/>
          <w:rFonts w:cs="FrankRuehl" w:hint="cs"/>
          <w:strike/>
          <w:vanish/>
          <w:sz w:val="22"/>
          <w:szCs w:val="22"/>
          <w:shd w:val="clear" w:color="auto" w:fill="FFFF99"/>
          <w:rtl/>
        </w:rPr>
        <w:t>יועב</w:t>
      </w:r>
      <w:r w:rsidRPr="00416458">
        <w:rPr>
          <w:rStyle w:val="default"/>
          <w:rFonts w:cs="FrankRuehl"/>
          <w:strike/>
          <w:vanish/>
          <w:sz w:val="22"/>
          <w:szCs w:val="22"/>
          <w:shd w:val="clear" w:color="auto" w:fill="FFFF99"/>
          <w:rtl/>
        </w:rPr>
        <w:t>רו י</w:t>
      </w:r>
      <w:r w:rsidRPr="00416458">
        <w:rPr>
          <w:rStyle w:val="default"/>
          <w:rFonts w:cs="FrankRuehl" w:hint="cs"/>
          <w:strike/>
          <w:vanish/>
          <w:sz w:val="22"/>
          <w:szCs w:val="22"/>
          <w:shd w:val="clear" w:color="auto" w:fill="FFFF99"/>
          <w:rtl/>
        </w:rPr>
        <w:t>דיעה, מסמך או העתק כאמור בסעיפים קטנים (א) ו-(ב),</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לא תועבר ידיעה</w:t>
      </w:r>
      <w:r w:rsidRPr="00416458">
        <w:rPr>
          <w:rStyle w:val="default"/>
          <w:rFonts w:cs="FrankRuehl" w:hint="cs"/>
          <w:vanish/>
          <w:sz w:val="22"/>
          <w:szCs w:val="22"/>
          <w:shd w:val="clear" w:color="auto" w:fill="FFFF99"/>
          <w:rtl/>
        </w:rPr>
        <w:t xml:space="preserve"> אלא אם כן שוכנע יושב ראש הרשות כי </w:t>
      </w:r>
      <w:r w:rsidRPr="00416458">
        <w:rPr>
          <w:rStyle w:val="default"/>
          <w:rFonts w:cs="FrankRuehl" w:hint="cs"/>
          <w:strike/>
          <w:vanish/>
          <w:sz w:val="22"/>
          <w:szCs w:val="22"/>
          <w:shd w:val="clear" w:color="auto" w:fill="FFFF99"/>
          <w:rtl/>
        </w:rPr>
        <w:t>הם ישמשו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היא תשמש</w:t>
      </w:r>
      <w:r w:rsidRPr="00416458">
        <w:rPr>
          <w:rStyle w:val="default"/>
          <w:rFonts w:cs="FrankRuehl" w:hint="cs"/>
          <w:vanish/>
          <w:sz w:val="22"/>
          <w:szCs w:val="22"/>
          <w:shd w:val="clear" w:color="auto" w:fill="FFFF99"/>
          <w:rtl/>
        </w:rPr>
        <w:t xml:space="preserve"> אך ורק למטרה שלשמה </w:t>
      </w:r>
      <w:r w:rsidRPr="00416458">
        <w:rPr>
          <w:rStyle w:val="default"/>
          <w:rFonts w:cs="FrankRuehl" w:hint="cs"/>
          <w:strike/>
          <w:vanish/>
          <w:sz w:val="22"/>
          <w:szCs w:val="22"/>
          <w:shd w:val="clear" w:color="auto" w:fill="FFFF99"/>
          <w:rtl/>
        </w:rPr>
        <w:t>נמסרו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נמסרה</w:t>
      </w:r>
      <w:r w:rsidRPr="00416458">
        <w:rPr>
          <w:rStyle w:val="default"/>
          <w:rFonts w:cs="FrankRuehl" w:hint="cs"/>
          <w:vanish/>
          <w:sz w:val="22"/>
          <w:szCs w:val="22"/>
          <w:shd w:val="clear" w:color="auto" w:fill="FFFF99"/>
          <w:rtl/>
        </w:rPr>
        <w:t>.</w:t>
      </w:r>
    </w:p>
    <w:p w:rsidR="00ED4F7D" w:rsidRPr="00ED4F7D" w:rsidRDefault="00ED4F7D" w:rsidP="00ED4F7D">
      <w:pPr>
        <w:pStyle w:val="P00"/>
        <w:spacing w:before="0"/>
        <w:ind w:left="0" w:right="1134"/>
        <w:rPr>
          <w:rStyle w:val="default"/>
          <w:rFonts w:cs="FrankRuehl"/>
          <w:sz w:val="2"/>
          <w:szCs w:val="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(ג1)</w:t>
      </w:r>
      <w:r w:rsidRPr="00416458">
        <w:rPr>
          <w:rStyle w:val="default"/>
          <w:rFonts w:cs="FrankRuehl" w:hint="cs"/>
          <w:vanish/>
          <w:sz w:val="22"/>
          <w:szCs w:val="22"/>
          <w:u w:val="single"/>
          <w:shd w:val="clear" w:color="auto" w:fill="FFFF99"/>
          <w:rtl/>
        </w:rPr>
        <w:tab/>
        <w:t>יושב ראש הרשות רשאי לאשר לרשות חוץ להעביר ידיעה לשם ביצוע ואכיפה של דיני ניירות ערך ופיקוח על ביצועם, לרשות ממשלתית אחרת או לרשות שהוקמה מכוח הסכם בין מדינות ורשאי הוא להתנות העברת ידיעה כאמור בתנאים.</w:t>
      </w:r>
      <w:bookmarkEnd w:id="860"/>
    </w:p>
    <w:p w:rsidR="00633EEC" w:rsidRDefault="00633EEC">
      <w:pPr>
        <w:pStyle w:val="P00"/>
        <w:spacing w:before="72"/>
        <w:ind w:left="0" w:right="1134"/>
        <w:rPr>
          <w:rStyle w:val="default"/>
          <w:rFonts w:cs="FrankRuehl" w:hint="cs"/>
          <w:rtl/>
        </w:rPr>
      </w:pPr>
      <w:bookmarkStart w:id="861" w:name="Seif130"/>
      <w:bookmarkEnd w:id="861"/>
      <w:r>
        <w:rPr>
          <w:lang w:val="he-IL"/>
        </w:rPr>
        <w:pict>
          <v:rect id="_x0000_s2316" style="position:absolute;left:0;text-align:left;margin-left:464.5pt;margin-top:8.05pt;width:75.05pt;height:44.9pt;z-index:251423744" o:allowincell="f" filled="f" stroked="f" strokecolor="lime" strokeweight=".25pt">
            <v:textbox style="mso-next-textbox:#_x0000_s2316" inset="0,0,0,0">
              <w:txbxContent>
                <w:p w:rsidR="00EB0C8F" w:rsidRDefault="00EB0C8F">
                  <w:pPr>
                    <w:spacing w:line="160" w:lineRule="exact"/>
                    <w:jc w:val="left"/>
                    <w:rPr>
                      <w:rFonts w:cs="Miriam"/>
                      <w:noProof/>
                      <w:sz w:val="18"/>
                      <w:szCs w:val="18"/>
                      <w:rtl/>
                    </w:rPr>
                  </w:pPr>
                  <w:r>
                    <w:rPr>
                      <w:rFonts w:cs="Miriam"/>
                      <w:sz w:val="18"/>
                      <w:szCs w:val="18"/>
                      <w:rtl/>
                    </w:rPr>
                    <w:t>הדדי</w:t>
                  </w:r>
                  <w:r>
                    <w:rPr>
                      <w:rFonts w:cs="Miriam" w:hint="cs"/>
                      <w:sz w:val="18"/>
                      <w:szCs w:val="18"/>
                      <w:rtl/>
                    </w:rPr>
                    <w:t>ות</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hint="cs"/>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rsidP="00ED4F7D">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rect>
        </w:pict>
      </w:r>
      <w:r>
        <w:rPr>
          <w:rStyle w:val="big-number"/>
          <w:rFonts w:cs="Miriam"/>
          <w:rtl/>
        </w:rPr>
        <w:t>54</w:t>
      </w:r>
      <w:r>
        <w:rPr>
          <w:rStyle w:val="default"/>
          <w:rFonts w:cs="FrankRuehl"/>
          <w:rtl/>
        </w:rPr>
        <w:t>יא6.</w:t>
      </w:r>
      <w:r>
        <w:rPr>
          <w:rStyle w:val="default"/>
          <w:rFonts w:cs="FrankRuehl" w:hint="cs"/>
          <w:rtl/>
        </w:rPr>
        <w:t xml:space="preserve"> </w:t>
      </w:r>
      <w:r>
        <w:rPr>
          <w:rStyle w:val="default"/>
          <w:rFonts w:cs="FrankRuehl"/>
          <w:rtl/>
        </w:rPr>
        <w:t>יוש</w:t>
      </w:r>
      <w:r>
        <w:rPr>
          <w:rStyle w:val="default"/>
          <w:rFonts w:cs="FrankRuehl" w:hint="cs"/>
          <w:rtl/>
        </w:rPr>
        <w:t xml:space="preserve">ב ראש הרשות רשאי להורות שפעולה לפי פרק זה לא תיעשה לפי בקשת רשות חוץ, אשר </w:t>
      </w:r>
      <w:r w:rsidR="00ED4F7D">
        <w:rPr>
          <w:rStyle w:val="default"/>
          <w:rFonts w:cs="FrankRuehl" w:hint="cs"/>
          <w:rtl/>
        </w:rPr>
        <w:t xml:space="preserve">מנועה או </w:t>
      </w:r>
      <w:r>
        <w:rPr>
          <w:rStyle w:val="default"/>
          <w:rFonts w:cs="FrankRuehl" w:hint="cs"/>
          <w:rtl/>
        </w:rPr>
        <w:t>נמנעה מביצוע פעולה דומה לבקשת הרשות.</w:t>
      </w:r>
    </w:p>
    <w:p w:rsidR="00ED4F7D" w:rsidRPr="00416458" w:rsidRDefault="00ED4F7D" w:rsidP="00ED4F7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62" w:name="Rov828"/>
      <w:r w:rsidRPr="00416458">
        <w:rPr>
          <w:rFonts w:cs="FrankRuehl" w:hint="cs"/>
          <w:vanish/>
          <w:color w:val="FF0000"/>
          <w:sz w:val="20"/>
          <w:szCs w:val="20"/>
          <w:shd w:val="clear" w:color="auto" w:fill="FFFF99"/>
          <w:rtl/>
        </w:rPr>
        <w:t>מיום 20.2.2000</w:t>
      </w:r>
    </w:p>
    <w:p w:rsidR="00ED4F7D" w:rsidRPr="00416458" w:rsidRDefault="00ED4F7D" w:rsidP="00ED4F7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ED4F7D" w:rsidRPr="00416458" w:rsidRDefault="00ED4F7D" w:rsidP="00ED4F7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42"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43"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ED4F7D" w:rsidRPr="00416458" w:rsidRDefault="00ED4F7D" w:rsidP="00ED4F7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54יא6</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p>
    <w:p w:rsidR="00ED4F7D" w:rsidRPr="00416458" w:rsidRDefault="00ED4F7D" w:rsidP="00ED4F7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hyperlink r:id="rId1444"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691 (</w:t>
      </w:r>
      <w:hyperlink r:id="rId1445"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ED4F7D" w:rsidRPr="00ED4F7D" w:rsidRDefault="00ED4F7D" w:rsidP="00ED4F7D">
      <w:pPr>
        <w:pStyle w:val="P00"/>
        <w:ind w:left="0" w:right="1134"/>
        <w:rPr>
          <w:rStyle w:val="default"/>
          <w:rFonts w:cs="FrankRuehl" w:hint="cs"/>
          <w:sz w:val="2"/>
          <w:szCs w:val="2"/>
          <w:shd w:val="clear" w:color="auto" w:fill="FFFF99"/>
          <w:rtl/>
        </w:rPr>
      </w:pPr>
      <w:r w:rsidRPr="00416458">
        <w:rPr>
          <w:rStyle w:val="default"/>
          <w:rFonts w:cs="FrankRuehl"/>
          <w:vanish/>
          <w:sz w:val="22"/>
          <w:szCs w:val="22"/>
          <w:shd w:val="clear" w:color="auto" w:fill="FFFF99"/>
          <w:rtl/>
        </w:rPr>
        <w:t>54יא6.</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יוש</w:t>
      </w:r>
      <w:r w:rsidRPr="00416458">
        <w:rPr>
          <w:rStyle w:val="default"/>
          <w:rFonts w:cs="FrankRuehl" w:hint="cs"/>
          <w:vanish/>
          <w:sz w:val="22"/>
          <w:szCs w:val="22"/>
          <w:shd w:val="clear" w:color="auto" w:fill="FFFF99"/>
          <w:rtl/>
        </w:rPr>
        <w:t xml:space="preserve">ב ראש הרשות רשאי להורות שפעולה לפי פרק זה לא תיעשה לפי בקשת רשות חוץ, </w:t>
      </w:r>
      <w:r w:rsidRPr="00416458">
        <w:rPr>
          <w:rStyle w:val="default"/>
          <w:rFonts w:cs="FrankRuehl" w:hint="cs"/>
          <w:strike/>
          <w:vanish/>
          <w:sz w:val="22"/>
          <w:szCs w:val="22"/>
          <w:shd w:val="clear" w:color="auto" w:fill="FFFF99"/>
          <w:rtl/>
        </w:rPr>
        <w:t>אשר נמנעה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אשר מנועה או נמנעה</w:t>
      </w:r>
      <w:r w:rsidRPr="00416458">
        <w:rPr>
          <w:rStyle w:val="default"/>
          <w:rFonts w:cs="FrankRuehl" w:hint="cs"/>
          <w:vanish/>
          <w:sz w:val="22"/>
          <w:szCs w:val="22"/>
          <w:shd w:val="clear" w:color="auto" w:fill="FFFF99"/>
          <w:rtl/>
        </w:rPr>
        <w:t xml:space="preserve"> מביצוע פעולה דומה לבקשת הרשות.</w:t>
      </w:r>
      <w:bookmarkEnd w:id="862"/>
    </w:p>
    <w:p w:rsidR="00ED4F7D" w:rsidRDefault="00ED4F7D">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bookmarkStart w:id="863" w:name="Seif131"/>
      <w:bookmarkEnd w:id="863"/>
      <w:r>
        <w:rPr>
          <w:lang w:val="he-IL"/>
        </w:rPr>
        <w:pict>
          <v:rect id="_x0000_s2317" style="position:absolute;left:0;text-align:left;margin-left:464.5pt;margin-top:8.05pt;width:75.05pt;height:24pt;z-index:251424768" o:allowincell="f" filled="f" stroked="f" strokecolor="lime" strokeweight=".25pt">
            <v:textbox style="mso-next-textbox:#_x0000_s2317" inset="0,0,0,0">
              <w:txbxContent>
                <w:p w:rsidR="00EB0C8F" w:rsidRDefault="00EB0C8F">
                  <w:pPr>
                    <w:spacing w:line="160" w:lineRule="exact"/>
                    <w:jc w:val="left"/>
                    <w:rPr>
                      <w:rFonts w:cs="Miriam"/>
                      <w:noProof/>
                      <w:sz w:val="18"/>
                      <w:szCs w:val="18"/>
                      <w:rtl/>
                    </w:rPr>
                  </w:pPr>
                  <w:r>
                    <w:rPr>
                      <w:rFonts w:cs="Miriam"/>
                      <w:sz w:val="18"/>
                      <w:szCs w:val="18"/>
                      <w:rtl/>
                    </w:rPr>
                    <w:t>תקנו</w:t>
                  </w:r>
                  <w:r>
                    <w:rPr>
                      <w:rFonts w:cs="Miriam" w:hint="cs"/>
                      <w:sz w:val="18"/>
                      <w:szCs w:val="18"/>
                      <w:rtl/>
                    </w:rPr>
                    <w:t>ת</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54</w:t>
      </w:r>
      <w:r>
        <w:rPr>
          <w:rStyle w:val="default"/>
          <w:rFonts w:cs="FrankRuehl"/>
          <w:rtl/>
        </w:rPr>
        <w:t>יא7.</w:t>
      </w:r>
      <w:r>
        <w:rPr>
          <w:rStyle w:val="default"/>
          <w:rFonts w:cs="FrankRuehl" w:hint="cs"/>
          <w:rtl/>
        </w:rPr>
        <w:t xml:space="preserve"> </w:t>
      </w:r>
      <w:r>
        <w:rPr>
          <w:rStyle w:val="default"/>
          <w:rFonts w:cs="FrankRuehl"/>
          <w:rtl/>
        </w:rPr>
        <w:t xml:space="preserve">שר </w:t>
      </w:r>
      <w:r>
        <w:rPr>
          <w:rStyle w:val="default"/>
          <w:rFonts w:cs="FrankRuehl" w:hint="cs"/>
          <w:rtl/>
        </w:rPr>
        <w:t xml:space="preserve">המשפטים רשאי להתקין תקנות </w:t>
      </w:r>
      <w:r>
        <w:rPr>
          <w:rStyle w:val="default"/>
          <w:rFonts w:cs="FrankRuehl"/>
          <w:rtl/>
        </w:rPr>
        <w:t>–</w:t>
      </w:r>
    </w:p>
    <w:p w:rsidR="00633EEC" w:rsidRDefault="00633EEC">
      <w:pPr>
        <w:pStyle w:val="P11"/>
        <w:spacing w:before="72"/>
        <w:ind w:left="624" w:right="1134"/>
        <w:rPr>
          <w:rStyle w:val="default"/>
          <w:rFonts w:cs="FrankRuehl"/>
          <w:rtl/>
        </w:rPr>
      </w:pPr>
      <w:r>
        <w:rPr>
          <w:rStyle w:val="default"/>
          <w:rFonts w:cs="FrankRuehl"/>
          <w:rtl/>
        </w:rPr>
        <w:t>(1)</w:t>
      </w:r>
      <w:r>
        <w:rPr>
          <w:rStyle w:val="default"/>
          <w:rFonts w:cs="FrankRuehl"/>
          <w:rtl/>
        </w:rPr>
        <w:tab/>
        <w:t>לשם</w:t>
      </w:r>
      <w:r>
        <w:rPr>
          <w:rStyle w:val="default"/>
          <w:rFonts w:cs="FrankRuehl" w:hint="cs"/>
          <w:rtl/>
        </w:rPr>
        <w:t xml:space="preserve"> ב</w:t>
      </w:r>
      <w:r>
        <w:rPr>
          <w:rStyle w:val="default"/>
          <w:rFonts w:cs="FrankRuehl"/>
          <w:rtl/>
        </w:rPr>
        <w:t>יצ</w:t>
      </w:r>
      <w:r>
        <w:rPr>
          <w:rStyle w:val="default"/>
          <w:rFonts w:cs="FrankRuehl" w:hint="cs"/>
          <w:rtl/>
        </w:rPr>
        <w:t>ועו של פרק זה, לרבות לענין נוהלי הגשת בקשה לסי</w:t>
      </w:r>
      <w:r>
        <w:rPr>
          <w:rStyle w:val="default"/>
          <w:rFonts w:cs="FrankRuehl"/>
          <w:rtl/>
        </w:rPr>
        <w:t>וע ל</w:t>
      </w:r>
      <w:r>
        <w:rPr>
          <w:rStyle w:val="default"/>
          <w:rFonts w:cs="FrankRuehl" w:hint="cs"/>
          <w:rtl/>
        </w:rPr>
        <w:t>רשות חוץ והטיפול בה;</w:t>
      </w:r>
    </w:p>
    <w:p w:rsidR="00633EEC" w:rsidRDefault="00633EEC">
      <w:pPr>
        <w:pStyle w:val="P11"/>
        <w:spacing w:before="72"/>
        <w:ind w:left="624" w:right="1134"/>
        <w:rPr>
          <w:rStyle w:val="default"/>
          <w:rFonts w:cs="FrankRuehl" w:hint="cs"/>
          <w:rtl/>
        </w:rPr>
      </w:pPr>
      <w:r>
        <w:rPr>
          <w:rStyle w:val="default"/>
          <w:rFonts w:cs="FrankRuehl"/>
          <w:rtl/>
        </w:rPr>
        <w:t>(2)</w:t>
      </w:r>
      <w:r>
        <w:rPr>
          <w:rStyle w:val="default"/>
          <w:rFonts w:cs="FrankRuehl"/>
          <w:rtl/>
        </w:rPr>
        <w:tab/>
        <w:t>לשם</w:t>
      </w:r>
      <w:r>
        <w:rPr>
          <w:rStyle w:val="default"/>
          <w:rFonts w:cs="FrankRuehl" w:hint="cs"/>
          <w:rtl/>
        </w:rPr>
        <w:t xml:space="preserve"> ביצוע מזכר הבנה.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64" w:name="Rov395"/>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46"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47"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54יא7</w:t>
      </w:r>
      <w:bookmarkEnd w:id="864"/>
    </w:p>
    <w:p w:rsidR="00633EEC" w:rsidRDefault="00633EEC">
      <w:pPr>
        <w:pStyle w:val="P00"/>
        <w:spacing w:before="72"/>
        <w:ind w:left="0" w:right="1134"/>
        <w:rPr>
          <w:rStyle w:val="default"/>
          <w:rFonts w:cs="FrankRuehl"/>
          <w:rtl/>
        </w:rPr>
      </w:pPr>
      <w:bookmarkStart w:id="865" w:name="Seif132"/>
      <w:bookmarkEnd w:id="865"/>
      <w:r>
        <w:rPr>
          <w:lang w:val="he-IL"/>
        </w:rPr>
        <w:pict>
          <v:rect id="_x0000_s2318" style="position:absolute;left:0;text-align:left;margin-left:464.5pt;margin-top:8.05pt;width:75.05pt;height:30pt;z-index:251425792" o:allowincell="f" filled="f" stroked="f" strokecolor="lime" strokeweight=".25pt">
            <v:textbox style="mso-next-textbox:#_x0000_s2318" inset="0,0,0,0">
              <w:txbxContent>
                <w:p w:rsidR="00EB0C8F" w:rsidRDefault="00EB0C8F">
                  <w:pPr>
                    <w:spacing w:line="160" w:lineRule="exact"/>
                    <w:jc w:val="left"/>
                    <w:rPr>
                      <w:rFonts w:cs="Miriam"/>
                      <w:sz w:val="18"/>
                      <w:szCs w:val="18"/>
                      <w:rtl/>
                    </w:rPr>
                  </w:pPr>
                  <w:r>
                    <w:rPr>
                      <w:rFonts w:cs="Miriam"/>
                      <w:sz w:val="18"/>
                      <w:szCs w:val="18"/>
                      <w:rtl/>
                    </w:rPr>
                    <w:t>תוקפ</w:t>
                  </w:r>
                  <w:r>
                    <w:rPr>
                      <w:rFonts w:cs="Miriam" w:hint="cs"/>
                      <w:sz w:val="18"/>
                      <w:szCs w:val="18"/>
                      <w:rtl/>
                    </w:rPr>
                    <w:t xml:space="preserve">ן של תקנות </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19)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big-number"/>
          <w:rFonts w:cs="Miriam"/>
          <w:rtl/>
        </w:rPr>
        <w:t>54</w:t>
      </w:r>
      <w:r>
        <w:rPr>
          <w:rStyle w:val="default"/>
          <w:rFonts w:cs="FrankRuehl"/>
          <w:rtl/>
        </w:rPr>
        <w:t>יא8.</w:t>
      </w:r>
      <w:r>
        <w:rPr>
          <w:rStyle w:val="default"/>
          <w:rFonts w:cs="FrankRuehl" w:hint="cs"/>
          <w:rtl/>
        </w:rPr>
        <w:t xml:space="preserve"> </w:t>
      </w:r>
      <w:r>
        <w:rPr>
          <w:rStyle w:val="default"/>
          <w:rFonts w:cs="FrankRuehl"/>
          <w:rtl/>
        </w:rPr>
        <w:t>נקב</w:t>
      </w:r>
      <w:r>
        <w:rPr>
          <w:rStyle w:val="default"/>
          <w:rFonts w:cs="FrankRuehl" w:hint="cs"/>
          <w:rtl/>
        </w:rPr>
        <w:t>עו במזכר הבנה הוראות בענינים המפורטים להלן, והותקנו תקנות לביצוען, יהיה לתקנות תוקף, על אף הוראות חוק זה או כל חוק אחר:</w:t>
      </w:r>
    </w:p>
    <w:p w:rsidR="00633EEC" w:rsidRDefault="00633EEC">
      <w:pPr>
        <w:pStyle w:val="P11"/>
        <w:spacing w:before="72"/>
        <w:ind w:left="624" w:right="1134"/>
        <w:rPr>
          <w:rStyle w:val="default"/>
          <w:rFonts w:cs="FrankRuehl"/>
          <w:rtl/>
        </w:rPr>
      </w:pPr>
      <w:r>
        <w:rPr>
          <w:rStyle w:val="default"/>
          <w:rFonts w:cs="FrankRuehl"/>
          <w:rtl/>
        </w:rPr>
        <w:t>(1)</w:t>
      </w:r>
      <w:r>
        <w:rPr>
          <w:rStyle w:val="default"/>
          <w:rFonts w:cs="FrankRuehl"/>
          <w:rtl/>
        </w:rPr>
        <w:tab/>
        <w:t>המ</w:t>
      </w:r>
      <w:r>
        <w:rPr>
          <w:rStyle w:val="default"/>
          <w:rFonts w:cs="FrankRuehl" w:hint="cs"/>
          <w:rtl/>
        </w:rPr>
        <w:t>צ</w:t>
      </w:r>
      <w:r>
        <w:rPr>
          <w:rStyle w:val="default"/>
          <w:rFonts w:cs="FrankRuehl"/>
          <w:rtl/>
        </w:rPr>
        <w:t xml:space="preserve">את </w:t>
      </w:r>
      <w:r>
        <w:rPr>
          <w:rStyle w:val="default"/>
          <w:rFonts w:cs="FrankRuehl" w:hint="cs"/>
          <w:rtl/>
        </w:rPr>
        <w:t>מסמכים, הוכחתם, אימותם ואישורם בידי רשות חוץ, לבקשת הרשות;</w:t>
      </w:r>
    </w:p>
    <w:p w:rsidR="00633EEC" w:rsidRDefault="00ED4F7D">
      <w:pPr>
        <w:pStyle w:val="P11"/>
        <w:spacing w:before="72"/>
        <w:ind w:left="624" w:right="1134"/>
        <w:rPr>
          <w:rStyle w:val="default"/>
          <w:rFonts w:cs="FrankRuehl" w:hint="cs"/>
          <w:rtl/>
        </w:rPr>
      </w:pPr>
      <w:r>
        <w:rPr>
          <w:rFonts w:cs="FrankRuehl" w:hint="cs"/>
          <w:sz w:val="26"/>
          <w:rtl/>
          <w:lang w:eastAsia="en-US"/>
        </w:rPr>
        <w:pict>
          <v:shape id="_x0000_s3113" type="#_x0000_t202" style="position:absolute;left:0;text-align:left;margin-left:470.35pt;margin-top:7.1pt;width:1in;height:16.8pt;z-index:251905024" filled="f" stroked="f" strokecolor="lime" strokeweight=".25pt">
            <v:textbox inset="1mm,0,1mm,0">
              <w:txbxContent>
                <w:p w:rsidR="00EB0C8F" w:rsidRDefault="00EB0C8F" w:rsidP="00ED4F7D">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shape>
        </w:pict>
      </w:r>
      <w:r w:rsidR="00633EEC">
        <w:rPr>
          <w:rStyle w:val="default"/>
          <w:rFonts w:cs="FrankRuehl" w:hint="cs"/>
          <w:rtl/>
        </w:rPr>
        <w:t>(2)</w:t>
      </w:r>
      <w:r w:rsidR="00633EEC">
        <w:rPr>
          <w:rStyle w:val="default"/>
          <w:rFonts w:cs="FrankRuehl"/>
          <w:rtl/>
        </w:rPr>
        <w:tab/>
        <w:t>גבי</w:t>
      </w:r>
      <w:r w:rsidR="00633EEC">
        <w:rPr>
          <w:rStyle w:val="default"/>
          <w:rFonts w:cs="FrankRuehl" w:hint="cs"/>
          <w:rtl/>
        </w:rPr>
        <w:t xml:space="preserve">ית עדות, תפיסת מסמכים או ביצוע כל פעולת אכיפה </w:t>
      </w:r>
      <w:r>
        <w:rPr>
          <w:rStyle w:val="default"/>
          <w:rFonts w:cs="FrankRuehl" w:hint="cs"/>
          <w:rtl/>
        </w:rPr>
        <w:t xml:space="preserve">או פיקוח </w:t>
      </w:r>
      <w:r w:rsidR="00633EEC">
        <w:rPr>
          <w:rStyle w:val="default"/>
          <w:rFonts w:cs="FrankRuehl" w:hint="cs"/>
          <w:rtl/>
        </w:rPr>
        <w:t>אחרת בידי רשות חוץ, לבקשת הרשות.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66" w:name="Rov829"/>
      <w:r w:rsidRPr="00416458">
        <w:rPr>
          <w:rFonts w:cs="FrankRuehl" w:hint="cs"/>
          <w:vanish/>
          <w:color w:val="FF0000"/>
          <w:sz w:val="20"/>
          <w:szCs w:val="20"/>
          <w:shd w:val="clear" w:color="auto" w:fill="FFFF99"/>
          <w:rtl/>
        </w:rPr>
        <w:t>מיום 20.2.2000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48" w:history="1">
        <w:r w:rsidRPr="00416458">
          <w:rPr>
            <w:rStyle w:val="Hyperlink"/>
            <w:rFonts w:cs="FrankRuehl" w:hint="cs"/>
            <w:vanish/>
            <w:sz w:val="20"/>
            <w:szCs w:val="20"/>
            <w:shd w:val="clear" w:color="auto" w:fill="FFFF99"/>
            <w:rtl/>
          </w:rPr>
          <w:t>ס"ח תש"ס מס' 1728</w:t>
        </w:r>
      </w:hyperlink>
      <w:r w:rsidRPr="00416458">
        <w:rPr>
          <w:rFonts w:cs="FrankRuehl" w:hint="cs"/>
          <w:vanish/>
          <w:sz w:val="20"/>
          <w:szCs w:val="20"/>
          <w:shd w:val="clear" w:color="auto" w:fill="FFFF99"/>
          <w:rtl/>
        </w:rPr>
        <w:t xml:space="preserve"> מיום 20.2.2000 עמ' 110 (</w:t>
      </w:r>
      <w:hyperlink r:id="rId1449" w:history="1">
        <w:r w:rsidRPr="00416458">
          <w:rPr>
            <w:rStyle w:val="Hyperlink"/>
            <w:rFonts w:cs="FrankRuehl" w:hint="cs"/>
            <w:vanish/>
            <w:sz w:val="20"/>
            <w:szCs w:val="20"/>
            <w:shd w:val="clear" w:color="auto" w:fill="FFFF99"/>
            <w:rtl/>
          </w:rPr>
          <w:t>ה"ח 2828</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54יא8</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p>
    <w:p w:rsidR="00ED4F7D" w:rsidRPr="00416458" w:rsidRDefault="00ED4F7D" w:rsidP="00ED4F7D">
      <w:pPr>
        <w:pStyle w:val="P00"/>
        <w:spacing w:before="0"/>
        <w:ind w:left="624"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ED4F7D" w:rsidRPr="00416458" w:rsidRDefault="00ED4F7D" w:rsidP="00ED4F7D">
      <w:pPr>
        <w:pStyle w:val="P00"/>
        <w:spacing w:before="0"/>
        <w:ind w:left="624"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ED4F7D" w:rsidRPr="00416458" w:rsidRDefault="00ED4F7D" w:rsidP="00ED4F7D">
      <w:pPr>
        <w:pStyle w:val="P00"/>
        <w:spacing w:before="0"/>
        <w:ind w:left="624" w:right="1134"/>
        <w:rPr>
          <w:rStyle w:val="default"/>
          <w:rFonts w:cs="FrankRuehl" w:hint="cs"/>
          <w:vanish/>
          <w:sz w:val="20"/>
          <w:szCs w:val="20"/>
          <w:shd w:val="clear" w:color="auto" w:fill="FFFF99"/>
          <w:rtl/>
        </w:rPr>
      </w:pPr>
      <w:hyperlink r:id="rId1450"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691 (</w:t>
      </w:r>
      <w:hyperlink r:id="rId1451"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ED4F7D" w:rsidRPr="00ED4F7D" w:rsidRDefault="00ED4F7D" w:rsidP="00ED4F7D">
      <w:pPr>
        <w:pStyle w:val="P11"/>
        <w:ind w:left="624" w:right="1134"/>
        <w:rPr>
          <w:rStyle w:val="default"/>
          <w:rFonts w:cs="FrankRuehl" w:hint="cs"/>
          <w:sz w:val="2"/>
          <w:szCs w:val="2"/>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גבי</w:t>
      </w:r>
      <w:r w:rsidRPr="00416458">
        <w:rPr>
          <w:rStyle w:val="default"/>
          <w:rFonts w:cs="FrankRuehl" w:hint="cs"/>
          <w:vanish/>
          <w:sz w:val="22"/>
          <w:szCs w:val="22"/>
          <w:shd w:val="clear" w:color="auto" w:fill="FFFF99"/>
          <w:rtl/>
        </w:rPr>
        <w:t xml:space="preserve">ית עדות, תפיסת מסמכים או ביצוע כל פעולת אכיפה </w:t>
      </w:r>
      <w:r w:rsidRPr="00416458">
        <w:rPr>
          <w:rStyle w:val="default"/>
          <w:rFonts w:cs="FrankRuehl" w:hint="cs"/>
          <w:vanish/>
          <w:sz w:val="22"/>
          <w:szCs w:val="22"/>
          <w:u w:val="single"/>
          <w:shd w:val="clear" w:color="auto" w:fill="FFFF99"/>
          <w:rtl/>
        </w:rPr>
        <w:t>או פיקוח</w:t>
      </w:r>
      <w:r w:rsidRPr="00416458">
        <w:rPr>
          <w:rStyle w:val="default"/>
          <w:rFonts w:cs="FrankRuehl" w:hint="cs"/>
          <w:vanish/>
          <w:sz w:val="22"/>
          <w:szCs w:val="22"/>
          <w:shd w:val="clear" w:color="auto" w:fill="FFFF99"/>
          <w:rtl/>
        </w:rPr>
        <w:t xml:space="preserve"> אחרת בידי רשות חוץ, לבקשת הרשות.</w:t>
      </w:r>
      <w:bookmarkEnd w:id="866"/>
    </w:p>
    <w:p w:rsidR="00633EEC" w:rsidRDefault="00633EEC">
      <w:pPr>
        <w:pStyle w:val="P00"/>
        <w:spacing w:before="72"/>
        <w:ind w:left="0" w:right="1134"/>
        <w:rPr>
          <w:rStyle w:val="default"/>
          <w:rFonts w:cs="FrankRuehl" w:hint="cs"/>
          <w:rtl/>
        </w:rPr>
      </w:pPr>
      <w:bookmarkStart w:id="867" w:name="Seif169"/>
      <w:bookmarkEnd w:id="867"/>
      <w:r>
        <w:rPr>
          <w:lang w:val="he-IL"/>
        </w:rPr>
        <w:pict>
          <v:rect id="_x0000_s2474" style="position:absolute;left:0;text-align:left;margin-left:464.5pt;margin-top:8.05pt;width:75.05pt;height:35.5pt;z-index:251518976" o:allowincell="f" filled="f" stroked="f" strokecolor="lime" strokeweight=".25pt">
            <v:textbox style="mso-next-textbox:#_x0000_s2474" inset="0,0,0,0">
              <w:txbxContent>
                <w:p w:rsidR="00EB0C8F" w:rsidRDefault="00EB0C8F">
                  <w:pPr>
                    <w:spacing w:line="160" w:lineRule="exact"/>
                    <w:jc w:val="left"/>
                    <w:rPr>
                      <w:rFonts w:cs="Miriam" w:hint="cs"/>
                      <w:sz w:val="18"/>
                      <w:szCs w:val="18"/>
                      <w:rtl/>
                    </w:rPr>
                  </w:pPr>
                  <w:r>
                    <w:rPr>
                      <w:rFonts w:cs="Miriam" w:hint="cs"/>
                      <w:sz w:val="18"/>
                      <w:szCs w:val="18"/>
                      <w:rtl/>
                    </w:rPr>
                    <w:t>סייג להעברת ידיעות ומסמכים</w:t>
                  </w:r>
                </w:p>
                <w:p w:rsidR="00EB0C8F" w:rsidRDefault="00EB0C8F">
                  <w:pPr>
                    <w:spacing w:line="160" w:lineRule="exact"/>
                    <w:jc w:val="left"/>
                    <w:rPr>
                      <w:rFonts w:cs="Miriam" w:hint="cs"/>
                      <w:noProof/>
                      <w:sz w:val="18"/>
                      <w:szCs w:val="18"/>
                      <w:rtl/>
                    </w:rPr>
                  </w:pPr>
                  <w:r>
                    <w:rPr>
                      <w:rFonts w:cs="Miriam" w:hint="cs"/>
                      <w:sz w:val="18"/>
                      <w:szCs w:val="18"/>
                      <w:rtl/>
                    </w:rPr>
                    <w:t>(תיקון מס' 31) תשס"ו-2006</w:t>
                  </w:r>
                </w:p>
              </w:txbxContent>
            </v:textbox>
            <w10:anchorlock/>
          </v:rect>
        </w:pict>
      </w:r>
      <w:r>
        <w:rPr>
          <w:rStyle w:val="big-number"/>
          <w:rFonts w:cs="Miriam"/>
          <w:rtl/>
        </w:rPr>
        <w:t>54</w:t>
      </w:r>
      <w:r>
        <w:rPr>
          <w:rStyle w:val="default"/>
          <w:rFonts w:cs="FrankRuehl"/>
          <w:rtl/>
        </w:rPr>
        <w:t>יא</w:t>
      </w:r>
      <w:r>
        <w:rPr>
          <w:rStyle w:val="default"/>
          <w:rFonts w:cs="FrankRuehl" w:hint="cs"/>
          <w:rtl/>
        </w:rPr>
        <w:t>9</w:t>
      </w:r>
      <w:r>
        <w:rPr>
          <w:rStyle w:val="default"/>
          <w:rFonts w:cs="FrankRuehl"/>
          <w:rtl/>
        </w:rPr>
        <w:t>.(א)</w:t>
      </w:r>
      <w:r>
        <w:rPr>
          <w:rStyle w:val="default"/>
          <w:rFonts w:cs="FrankRuehl" w:hint="cs"/>
          <w:rtl/>
        </w:rPr>
        <w:tab/>
      </w:r>
      <w:r>
        <w:rPr>
          <w:rStyle w:val="default"/>
          <w:rFonts w:cs="FrankRuehl"/>
          <w:rtl/>
        </w:rPr>
        <w:t>על אף האמור בכל דין, ידיעה או מסמך שנמסרו לרשות על</w:t>
      </w:r>
      <w:r>
        <w:rPr>
          <w:rStyle w:val="default"/>
          <w:rFonts w:cs="FrankRuehl" w:hint="cs"/>
          <w:rtl/>
        </w:rPr>
        <w:t xml:space="preserve"> </w:t>
      </w:r>
      <w:r>
        <w:rPr>
          <w:rStyle w:val="default"/>
          <w:rFonts w:cs="FrankRuehl"/>
          <w:rtl/>
        </w:rPr>
        <w:t>ידי רשות חוץ או שהתקבלו, שנאספו או שנוצרו בעקבות בקשה לסיוע או</w:t>
      </w:r>
      <w:r>
        <w:rPr>
          <w:rStyle w:val="default"/>
          <w:rFonts w:cs="FrankRuehl" w:hint="cs"/>
          <w:rtl/>
        </w:rPr>
        <w:t xml:space="preserve"> </w:t>
      </w:r>
      <w:r>
        <w:rPr>
          <w:rStyle w:val="default"/>
          <w:rFonts w:cs="FrankRuehl"/>
          <w:rtl/>
        </w:rPr>
        <w:t>בקשה לקבלת ידיעה או מסמך שהוגשה לרשות על ידי רשות חוץ, לרבות</w:t>
      </w:r>
      <w:r>
        <w:rPr>
          <w:rStyle w:val="default"/>
          <w:rFonts w:cs="FrankRuehl" w:hint="cs"/>
          <w:rtl/>
        </w:rPr>
        <w:t xml:space="preserve"> </w:t>
      </w:r>
      <w:r>
        <w:rPr>
          <w:rStyle w:val="default"/>
          <w:rFonts w:cs="FrankRuehl"/>
          <w:rtl/>
        </w:rPr>
        <w:t>הבקשה עצמה, רשאית הרשות שלא להעבירם לצד שלישי; אין בהוראה זו</w:t>
      </w:r>
      <w:r>
        <w:rPr>
          <w:rStyle w:val="default"/>
          <w:rFonts w:cs="FrankRuehl" w:hint="cs"/>
          <w:rtl/>
        </w:rPr>
        <w:t xml:space="preserve"> </w:t>
      </w:r>
      <w:r>
        <w:rPr>
          <w:rStyle w:val="default"/>
          <w:rFonts w:cs="FrankRuehl"/>
          <w:rtl/>
        </w:rPr>
        <w:t>כדי למנוע גילוי לפי דרישת היועץ המשפטי לממשלה לצורך משפט פלילי או לפי דרישת בית המשפט.</w:t>
      </w:r>
    </w:p>
    <w:p w:rsidR="00633EEC" w:rsidRDefault="00ED4F7D">
      <w:pPr>
        <w:pStyle w:val="P00"/>
        <w:spacing w:before="72"/>
        <w:ind w:left="0" w:right="1134"/>
        <w:rPr>
          <w:rStyle w:val="default"/>
          <w:rFonts w:cs="FrankRuehl" w:hint="cs"/>
          <w:rtl/>
        </w:rPr>
      </w:pPr>
      <w:r>
        <w:rPr>
          <w:rFonts w:cs="FrankRuehl" w:hint="cs"/>
          <w:sz w:val="26"/>
          <w:rtl/>
          <w:lang w:eastAsia="en-US"/>
        </w:rPr>
        <w:pict>
          <v:shape id="_x0000_s3116" type="#_x0000_t202" style="position:absolute;left:0;text-align:left;margin-left:470.35pt;margin-top:7.1pt;width:1in;height:16.8pt;z-index:251906048" filled="f" stroked="f" strokecolor="lime" strokeweight=".25pt">
            <v:textbox inset="1mm,0,1mm,0">
              <w:txbxContent>
                <w:p w:rsidR="00EB0C8F" w:rsidRDefault="00EB0C8F" w:rsidP="00ED4F7D">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shape>
        </w:pict>
      </w:r>
      <w:r w:rsidR="00633EEC">
        <w:rPr>
          <w:rStyle w:val="default"/>
          <w:rFonts w:cs="FrankRuehl" w:hint="cs"/>
          <w:rtl/>
        </w:rPr>
        <w:tab/>
      </w:r>
      <w:r w:rsidR="00633EEC">
        <w:rPr>
          <w:rStyle w:val="default"/>
          <w:rFonts w:cs="FrankRuehl"/>
          <w:rtl/>
        </w:rPr>
        <w:t>(ב)</w:t>
      </w:r>
      <w:r w:rsidR="00633EEC">
        <w:rPr>
          <w:rStyle w:val="default"/>
          <w:rFonts w:cs="FrankRuehl" w:hint="cs"/>
          <w:rtl/>
        </w:rPr>
        <w:tab/>
      </w:r>
      <w:r w:rsidR="00633EEC">
        <w:rPr>
          <w:rStyle w:val="default"/>
          <w:rFonts w:cs="FrankRuehl"/>
          <w:rtl/>
        </w:rPr>
        <w:t>בסעיף זה, "רשות חוץ" – גוף המופקד על ביצוע ואכיפה של דיני ניירות ערך במדינת חוץ</w:t>
      </w:r>
      <w:r>
        <w:rPr>
          <w:rStyle w:val="default"/>
          <w:rFonts w:cs="FrankRuehl" w:hint="cs"/>
          <w:rtl/>
        </w:rPr>
        <w:t xml:space="preserve"> ופיקוח על ביצועם</w:t>
      </w:r>
      <w:r w:rsidR="00633EEC">
        <w:rPr>
          <w:rStyle w:val="default"/>
          <w:rFonts w:cs="FrankRuehl"/>
          <w:rtl/>
        </w:rPr>
        <w:t>, גם אם לא חתם על מזכר הבנה עם הרשות.</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868" w:name="Rov830"/>
      <w:r w:rsidRPr="00416458">
        <w:rPr>
          <w:rFonts w:cs="FrankRuehl" w:hint="cs"/>
          <w:vanish/>
          <w:color w:val="FF0000"/>
          <w:sz w:val="20"/>
          <w:szCs w:val="20"/>
          <w:shd w:val="clear" w:color="auto" w:fill="FFFF99"/>
          <w:rtl/>
        </w:rPr>
        <w:t>מיום 3.1.2006</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52" w:history="1">
        <w:r w:rsidRPr="00416458">
          <w:rPr>
            <w:rStyle w:val="Hyperlink"/>
            <w:rFonts w:cs="FrankRuehl" w:hint="cs"/>
            <w:vanish/>
            <w:sz w:val="20"/>
            <w:szCs w:val="20"/>
            <w:shd w:val="clear" w:color="auto" w:fill="FFFF99"/>
            <w:rtl/>
          </w:rPr>
          <w:t>ס"ח תשס"ו מס' 2049</w:t>
        </w:r>
      </w:hyperlink>
      <w:r w:rsidRPr="00416458">
        <w:rPr>
          <w:rFonts w:cs="FrankRuehl" w:hint="cs"/>
          <w:vanish/>
          <w:sz w:val="20"/>
          <w:szCs w:val="20"/>
          <w:shd w:val="clear" w:color="auto" w:fill="FFFF99"/>
          <w:rtl/>
        </w:rPr>
        <w:t xml:space="preserve"> מיום 3.1.2006 עמ' 229 (</w:t>
      </w:r>
      <w:hyperlink r:id="rId1453" w:history="1">
        <w:r w:rsidRPr="00416458">
          <w:rPr>
            <w:rStyle w:val="Hyperlink"/>
            <w:rFonts w:cs="FrankRuehl" w:hint="cs"/>
            <w:vanish/>
            <w:sz w:val="20"/>
            <w:szCs w:val="20"/>
            <w:shd w:val="clear" w:color="auto" w:fill="FFFF99"/>
            <w:rtl/>
          </w:rPr>
          <w:t>ה"ח 216</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54יא9</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p>
    <w:p w:rsidR="00ED4F7D" w:rsidRPr="00416458" w:rsidRDefault="00ED4F7D" w:rsidP="00ED4F7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ED4F7D" w:rsidRPr="00416458" w:rsidRDefault="00ED4F7D" w:rsidP="00ED4F7D">
      <w:pPr>
        <w:pStyle w:val="P00"/>
        <w:spacing w:before="0"/>
        <w:ind w:left="0" w:right="1134"/>
        <w:rPr>
          <w:rStyle w:val="default"/>
          <w:rFonts w:cs="FrankRuehl" w:hint="cs"/>
          <w:vanish/>
          <w:sz w:val="20"/>
          <w:szCs w:val="20"/>
          <w:shd w:val="clear" w:color="auto" w:fill="FFFF99"/>
          <w:rtl/>
        </w:rPr>
      </w:pPr>
      <w:hyperlink r:id="rId1454"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691 (</w:t>
      </w:r>
      <w:hyperlink r:id="rId1455"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ED4F7D" w:rsidRPr="00ED4F7D" w:rsidRDefault="00ED4F7D" w:rsidP="00ED4F7D">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בסעיף זה, "רשות חוץ" – גוף המופקד על ביצוע ואכיפה של דיני ניירות ערך במדינת חוץ</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ופיקוח על ביצועם</w:t>
      </w:r>
      <w:r w:rsidRPr="00416458">
        <w:rPr>
          <w:rStyle w:val="default"/>
          <w:rFonts w:cs="FrankRuehl"/>
          <w:vanish/>
          <w:sz w:val="22"/>
          <w:szCs w:val="22"/>
          <w:shd w:val="clear" w:color="auto" w:fill="FFFF99"/>
          <w:rtl/>
        </w:rPr>
        <w:t>, גם אם לא חתם על מזכר הבנה עם הרשות.</w:t>
      </w:r>
      <w:bookmarkEnd w:id="868"/>
    </w:p>
    <w:p w:rsidR="00633EEC" w:rsidRDefault="00633EEC">
      <w:pPr>
        <w:pStyle w:val="medium2-header"/>
        <w:keepLines w:val="0"/>
        <w:spacing w:before="72"/>
        <w:ind w:left="0" w:right="1134"/>
        <w:rPr>
          <w:rFonts w:cs="FrankRuehl" w:hint="cs"/>
          <w:noProof/>
          <w:rtl/>
        </w:rPr>
      </w:pPr>
      <w:bookmarkStart w:id="869" w:name="med24"/>
      <w:bookmarkEnd w:id="869"/>
      <w:r>
        <w:rPr>
          <w:rFonts w:cs="FrankRuehl"/>
          <w:noProof/>
          <w:rtl/>
        </w:rPr>
        <w:t xml:space="preserve">פרק </w:t>
      </w:r>
      <w:r>
        <w:rPr>
          <w:rFonts w:cs="FrankRuehl" w:hint="cs"/>
          <w:noProof/>
          <w:rtl/>
        </w:rPr>
        <w:t>י': הוראות שונות</w:t>
      </w:r>
    </w:p>
    <w:p w:rsidR="00F3651F" w:rsidRDefault="00F3651F" w:rsidP="00F3651F">
      <w:pPr>
        <w:pStyle w:val="P00"/>
        <w:spacing w:before="72"/>
        <w:ind w:left="0" w:right="1134"/>
        <w:rPr>
          <w:rStyle w:val="default"/>
          <w:rFonts w:cs="FrankRuehl" w:hint="cs"/>
          <w:rtl/>
        </w:rPr>
      </w:pPr>
      <w:bookmarkStart w:id="870" w:name="Seif265"/>
      <w:bookmarkEnd w:id="870"/>
      <w:r>
        <w:rPr>
          <w:lang w:val="he-IL"/>
        </w:rPr>
        <w:pict>
          <v:rect id="_x0000_s2736" style="position:absolute;left:0;text-align:left;margin-left:464.5pt;margin-top:8.05pt;width:75.05pt;height:28.6pt;z-index:251719680" o:allowincell="f" filled="f" stroked="f" strokecolor="lime" strokeweight=".25pt">
            <v:textbox style="mso-next-textbox:#_x0000_s2736" inset="0,0,0,0">
              <w:txbxContent>
                <w:p w:rsidR="00EB0C8F" w:rsidRDefault="00EB0C8F" w:rsidP="00F3651F">
                  <w:pPr>
                    <w:spacing w:line="160" w:lineRule="exact"/>
                    <w:jc w:val="left"/>
                    <w:rPr>
                      <w:rFonts w:cs="Miriam" w:hint="cs"/>
                      <w:sz w:val="18"/>
                      <w:szCs w:val="18"/>
                      <w:rtl/>
                    </w:rPr>
                  </w:pPr>
                  <w:r>
                    <w:rPr>
                      <w:rFonts w:cs="Miriam" w:hint="cs"/>
                      <w:sz w:val="18"/>
                      <w:szCs w:val="18"/>
                      <w:rtl/>
                    </w:rPr>
                    <w:t>הגדרות</w:t>
                  </w:r>
                </w:p>
                <w:p w:rsidR="00EB0C8F" w:rsidRDefault="00EB0C8F" w:rsidP="00F3651F">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rtl/>
        </w:rPr>
        <w:t>54</w:t>
      </w:r>
      <w:r>
        <w:rPr>
          <w:rStyle w:val="default"/>
          <w:rFonts w:cs="FrankRuehl"/>
          <w:rtl/>
        </w:rPr>
        <w:t>יא</w:t>
      </w:r>
      <w:r>
        <w:rPr>
          <w:rStyle w:val="default"/>
          <w:rFonts w:cs="FrankRuehl" w:hint="cs"/>
          <w:rtl/>
        </w:rPr>
        <w:t xml:space="preserve">10. בפרק זה </w:t>
      </w:r>
      <w:r>
        <w:rPr>
          <w:rStyle w:val="default"/>
          <w:rFonts w:cs="FrankRuehl"/>
          <w:rtl/>
        </w:rPr>
        <w:t>–</w:t>
      </w:r>
    </w:p>
    <w:p w:rsidR="005E4248" w:rsidRDefault="005E4248" w:rsidP="00F3651F">
      <w:pPr>
        <w:pStyle w:val="P00"/>
        <w:spacing w:before="72"/>
        <w:ind w:left="0" w:right="1134"/>
        <w:rPr>
          <w:rStyle w:val="default"/>
          <w:rFonts w:cs="FrankRuehl" w:hint="cs"/>
          <w:rtl/>
        </w:rPr>
      </w:pPr>
    </w:p>
    <w:p w:rsidR="00F3651F" w:rsidRDefault="005E4248" w:rsidP="009F78F5">
      <w:pPr>
        <w:pStyle w:val="P00"/>
        <w:spacing w:before="72"/>
        <w:ind w:left="0" w:right="1134"/>
        <w:rPr>
          <w:rStyle w:val="default"/>
          <w:rFonts w:cs="FrankRuehl" w:hint="cs"/>
          <w:rtl/>
        </w:rPr>
      </w:pPr>
      <w:r>
        <w:rPr>
          <w:rFonts w:cs="FrankRuehl" w:hint="cs"/>
          <w:sz w:val="26"/>
          <w:rtl/>
          <w:lang w:eastAsia="en-US"/>
        </w:rPr>
        <w:pict>
          <v:shape id="_x0000_s2771" type="#_x0000_t202" style="position:absolute;left:0;text-align:left;margin-left:470.25pt;margin-top:7.1pt;width:1in;height:22.4pt;z-index:251731968" filled="f" stroked="f" strokecolor="lime" strokeweight=".25pt">
            <v:textbox inset="1mm,0,1mm,0">
              <w:txbxContent>
                <w:p w:rsidR="00EB0C8F" w:rsidRDefault="00EB0C8F" w:rsidP="005E4248">
                  <w:pPr>
                    <w:spacing w:line="160" w:lineRule="exact"/>
                    <w:jc w:val="left"/>
                    <w:rPr>
                      <w:rFonts w:cs="Miriam" w:hint="cs"/>
                      <w:noProof/>
                      <w:sz w:val="18"/>
                      <w:szCs w:val="18"/>
                      <w:rtl/>
                    </w:rPr>
                  </w:pPr>
                  <w:r>
                    <w:rPr>
                      <w:rFonts w:cs="Miriam" w:hint="cs"/>
                      <w:sz w:val="18"/>
                      <w:szCs w:val="18"/>
                      <w:rtl/>
                    </w:rPr>
                    <w:t>(תיקון מס' 47) תשע"ב-2011</w:t>
                  </w:r>
                </w:p>
              </w:txbxContent>
            </v:textbox>
          </v:shape>
        </w:pict>
      </w:r>
      <w:r w:rsidR="00F3651F">
        <w:rPr>
          <w:rStyle w:val="default"/>
          <w:rFonts w:cs="FrankRuehl" w:hint="cs"/>
          <w:rtl/>
        </w:rPr>
        <w:tab/>
        <w:t xml:space="preserve">"הפרה" </w:t>
      </w:r>
      <w:r w:rsidR="00F3651F">
        <w:rPr>
          <w:rStyle w:val="default"/>
          <w:rFonts w:cs="FrankRuehl"/>
          <w:rtl/>
        </w:rPr>
        <w:t>–</w:t>
      </w:r>
      <w:r w:rsidR="00F3651F">
        <w:rPr>
          <w:rStyle w:val="default"/>
          <w:rFonts w:cs="FrankRuehl" w:hint="cs"/>
          <w:rtl/>
        </w:rPr>
        <w:t xml:space="preserve"> כמשמעותה בסעיף 52מג(א);</w:t>
      </w:r>
    </w:p>
    <w:p w:rsidR="00F3651F" w:rsidRDefault="00F3651F" w:rsidP="00F3651F">
      <w:pPr>
        <w:pStyle w:val="P00"/>
        <w:spacing w:before="72"/>
        <w:ind w:left="0" w:right="1134"/>
        <w:rPr>
          <w:rStyle w:val="default"/>
          <w:rFonts w:cs="FrankRuehl" w:hint="cs"/>
          <w:rtl/>
        </w:rPr>
      </w:pPr>
      <w:r>
        <w:rPr>
          <w:rStyle w:val="default"/>
          <w:rFonts w:cs="FrankRuehl" w:hint="cs"/>
          <w:rtl/>
        </w:rPr>
        <w:tab/>
        <w:t xml:space="preserve">"ניירות ערך" </w:t>
      </w:r>
      <w:r>
        <w:rPr>
          <w:rStyle w:val="default"/>
          <w:rFonts w:cs="FrankRuehl"/>
          <w:rtl/>
        </w:rPr>
        <w:t>–</w:t>
      </w:r>
      <w:r>
        <w:rPr>
          <w:rStyle w:val="default"/>
          <w:rFonts w:cs="FrankRuehl" w:hint="cs"/>
          <w:rtl/>
        </w:rPr>
        <w:t xml:space="preserve"> כהגדרתם בסעיף 52.</w:t>
      </w:r>
    </w:p>
    <w:p w:rsidR="00F3651F" w:rsidRPr="00416458" w:rsidRDefault="00F3651F" w:rsidP="00F3651F">
      <w:pPr>
        <w:pStyle w:val="P00"/>
        <w:spacing w:before="0"/>
        <w:ind w:left="0" w:right="1134"/>
        <w:rPr>
          <w:rStyle w:val="default"/>
          <w:rFonts w:cs="FrankRuehl" w:hint="cs"/>
          <w:vanish/>
          <w:color w:val="FF0000"/>
          <w:sz w:val="20"/>
          <w:szCs w:val="20"/>
          <w:shd w:val="clear" w:color="auto" w:fill="FFFF99"/>
          <w:rtl/>
        </w:rPr>
      </w:pPr>
      <w:bookmarkStart w:id="871" w:name="Rov633"/>
      <w:r w:rsidRPr="00416458">
        <w:rPr>
          <w:rStyle w:val="default"/>
          <w:rFonts w:cs="FrankRuehl" w:hint="cs"/>
          <w:vanish/>
          <w:color w:val="FF0000"/>
          <w:sz w:val="20"/>
          <w:szCs w:val="20"/>
          <w:shd w:val="clear" w:color="auto" w:fill="FFFF99"/>
          <w:rtl/>
        </w:rPr>
        <w:t>מיום 27.2.2011</w:t>
      </w:r>
    </w:p>
    <w:p w:rsidR="00F3651F" w:rsidRPr="00416458" w:rsidRDefault="00F3651F" w:rsidP="00F3651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F3651F" w:rsidRPr="00416458" w:rsidRDefault="00F3651F" w:rsidP="00F3651F">
      <w:pPr>
        <w:pStyle w:val="P00"/>
        <w:spacing w:before="0"/>
        <w:ind w:left="0" w:right="1134"/>
        <w:rPr>
          <w:rStyle w:val="default"/>
          <w:rFonts w:cs="FrankRuehl" w:hint="cs"/>
          <w:vanish/>
          <w:sz w:val="20"/>
          <w:szCs w:val="20"/>
          <w:shd w:val="clear" w:color="auto" w:fill="FFFF99"/>
          <w:rtl/>
        </w:rPr>
      </w:pPr>
      <w:hyperlink r:id="rId1456"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231 (</w:t>
      </w:r>
      <w:hyperlink r:id="rId1457"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F3651F" w:rsidRPr="00416458" w:rsidRDefault="00F3651F" w:rsidP="00F3651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54יא10</w:t>
      </w:r>
    </w:p>
    <w:p w:rsidR="005E4248" w:rsidRPr="00416458" w:rsidRDefault="005E4248" w:rsidP="005E4248">
      <w:pPr>
        <w:pStyle w:val="P00"/>
        <w:spacing w:before="0"/>
        <w:ind w:left="0" w:right="1134"/>
        <w:rPr>
          <w:rStyle w:val="default"/>
          <w:rFonts w:cs="FrankRuehl" w:hint="cs"/>
          <w:vanish/>
          <w:sz w:val="20"/>
          <w:szCs w:val="20"/>
          <w:shd w:val="clear" w:color="auto" w:fill="FFFF99"/>
          <w:rtl/>
        </w:rPr>
      </w:pPr>
    </w:p>
    <w:p w:rsidR="005E4248" w:rsidRPr="00416458" w:rsidRDefault="005E4248" w:rsidP="005E4248">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16.5.2012</w:t>
      </w:r>
    </w:p>
    <w:p w:rsidR="005E4248" w:rsidRPr="00416458" w:rsidRDefault="005E4248" w:rsidP="005E424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47</w:t>
      </w:r>
    </w:p>
    <w:p w:rsidR="005E4248" w:rsidRPr="00416458" w:rsidRDefault="005E4248" w:rsidP="005E4248">
      <w:pPr>
        <w:pStyle w:val="P00"/>
        <w:spacing w:before="0"/>
        <w:ind w:left="0" w:right="1134"/>
        <w:rPr>
          <w:rStyle w:val="default"/>
          <w:rFonts w:cs="FrankRuehl" w:hint="cs"/>
          <w:vanish/>
          <w:sz w:val="20"/>
          <w:szCs w:val="20"/>
          <w:shd w:val="clear" w:color="auto" w:fill="FFFF99"/>
          <w:rtl/>
        </w:rPr>
      </w:pPr>
      <w:hyperlink r:id="rId1458" w:history="1">
        <w:r w:rsidRPr="00416458">
          <w:rPr>
            <w:rStyle w:val="Hyperlink"/>
            <w:rFonts w:cs="FrankRuehl" w:hint="cs"/>
            <w:vanish/>
            <w:szCs w:val="20"/>
            <w:shd w:val="clear" w:color="auto" w:fill="FFFF99"/>
            <w:rtl/>
          </w:rPr>
          <w:t>ס"ח תשע"ב מס' 2320</w:t>
        </w:r>
      </w:hyperlink>
      <w:r w:rsidRPr="00416458">
        <w:rPr>
          <w:rStyle w:val="default"/>
          <w:rFonts w:cs="FrankRuehl" w:hint="cs"/>
          <w:vanish/>
          <w:sz w:val="20"/>
          <w:szCs w:val="20"/>
          <w:shd w:val="clear" w:color="auto" w:fill="FFFF99"/>
          <w:rtl/>
        </w:rPr>
        <w:t xml:space="preserve"> מיום 16.11.2011 עמ' 18 (</w:t>
      </w:r>
      <w:hyperlink r:id="rId1459" w:history="1">
        <w:r w:rsidRPr="00416458">
          <w:rPr>
            <w:rStyle w:val="Hyperlink"/>
            <w:rFonts w:cs="FrankRuehl" w:hint="cs"/>
            <w:vanish/>
            <w:szCs w:val="20"/>
            <w:shd w:val="clear" w:color="auto" w:fill="FFFF99"/>
            <w:rtl/>
          </w:rPr>
          <w:t>ה"ח 387</w:t>
        </w:r>
      </w:hyperlink>
      <w:r w:rsidRPr="00416458">
        <w:rPr>
          <w:rStyle w:val="default"/>
          <w:rFonts w:cs="FrankRuehl" w:hint="cs"/>
          <w:vanish/>
          <w:sz w:val="20"/>
          <w:szCs w:val="20"/>
          <w:shd w:val="clear" w:color="auto" w:fill="FFFF99"/>
          <w:rtl/>
        </w:rPr>
        <w:t>)</w:t>
      </w:r>
    </w:p>
    <w:p w:rsidR="005E4248" w:rsidRPr="005E4248" w:rsidRDefault="005E4248" w:rsidP="005E4248">
      <w:pPr>
        <w:pStyle w:val="P00"/>
        <w:ind w:left="0" w:right="1134"/>
        <w:rPr>
          <w:rStyle w:val="default"/>
          <w:rFonts w:cs="FrankRuehl" w:hint="cs"/>
          <w:sz w:val="2"/>
          <w:szCs w:val="2"/>
          <w:rtl/>
        </w:rPr>
      </w:pPr>
      <w:r w:rsidRPr="00416458">
        <w:rPr>
          <w:rStyle w:val="default"/>
          <w:rFonts w:cs="FrankRuehl" w:hint="cs"/>
          <w:vanish/>
          <w:sz w:val="22"/>
          <w:szCs w:val="22"/>
          <w:shd w:val="clear" w:color="auto" w:fill="FFFF99"/>
          <w:rtl/>
        </w:rPr>
        <w:tab/>
        <w:t xml:space="preserve">"הפרה"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כמשמעותה בסעיף 52מג(א)</w:t>
      </w:r>
      <w:r w:rsidRPr="00416458">
        <w:rPr>
          <w:rStyle w:val="default"/>
          <w:rFonts w:cs="FrankRuehl" w:hint="cs"/>
          <w:strike/>
          <w:vanish/>
          <w:sz w:val="22"/>
          <w:szCs w:val="22"/>
          <w:shd w:val="clear" w:color="auto" w:fill="FFFF99"/>
          <w:rtl/>
        </w:rPr>
        <w:t>, וכן הפרה כאמור בסעיפים 52סז או 54(א1)</w:t>
      </w:r>
      <w:r w:rsidRPr="00416458">
        <w:rPr>
          <w:rStyle w:val="default"/>
          <w:rFonts w:cs="FrankRuehl" w:hint="cs"/>
          <w:vanish/>
          <w:sz w:val="22"/>
          <w:szCs w:val="22"/>
          <w:shd w:val="clear" w:color="auto" w:fill="FFFF99"/>
          <w:rtl/>
        </w:rPr>
        <w:t>;</w:t>
      </w:r>
      <w:bookmarkEnd w:id="871"/>
    </w:p>
    <w:p w:rsidR="000D0ABF" w:rsidRDefault="000D0ABF" w:rsidP="000D0ABF">
      <w:pPr>
        <w:pStyle w:val="P00"/>
        <w:spacing w:before="72"/>
        <w:ind w:left="0" w:right="1134"/>
        <w:rPr>
          <w:rStyle w:val="default"/>
          <w:rFonts w:cs="FrankRuehl" w:hint="cs"/>
          <w:rtl/>
        </w:rPr>
      </w:pPr>
      <w:bookmarkStart w:id="872" w:name="Seif187"/>
      <w:bookmarkEnd w:id="872"/>
      <w:r>
        <w:rPr>
          <w:lang w:val="he-IL"/>
        </w:rPr>
        <w:pict>
          <v:rect id="_x0000_s2585" style="position:absolute;left:0;text-align:left;margin-left:464.5pt;margin-top:8.05pt;width:75.05pt;height:46pt;z-index:251590656" o:allowincell="f" filled="f" stroked="f" strokecolor="lime" strokeweight=".25pt">
            <v:textbox style="mso-next-textbox:#_x0000_s2585" inset="0,0,0,0">
              <w:txbxContent>
                <w:p w:rsidR="00EB0C8F" w:rsidRDefault="00EB0C8F" w:rsidP="000D0ABF">
                  <w:pPr>
                    <w:spacing w:line="160" w:lineRule="exact"/>
                    <w:jc w:val="left"/>
                    <w:rPr>
                      <w:rFonts w:cs="Miriam" w:hint="cs"/>
                      <w:sz w:val="18"/>
                      <w:szCs w:val="18"/>
                      <w:rtl/>
                    </w:rPr>
                  </w:pPr>
                  <w:r>
                    <w:rPr>
                      <w:rFonts w:cs="Miriam" w:hint="cs"/>
                      <w:sz w:val="18"/>
                      <w:szCs w:val="18"/>
                      <w:rtl/>
                    </w:rPr>
                    <w:t>פטור</w:t>
                  </w:r>
                </w:p>
                <w:p w:rsidR="00EB0C8F" w:rsidRDefault="00EB0C8F" w:rsidP="000D0ABF">
                  <w:pPr>
                    <w:spacing w:line="160" w:lineRule="exact"/>
                    <w:jc w:val="left"/>
                    <w:rPr>
                      <w:rFonts w:cs="Miriam" w:hint="cs"/>
                      <w:sz w:val="18"/>
                      <w:szCs w:val="18"/>
                      <w:rtl/>
                    </w:rPr>
                  </w:pPr>
                  <w:r>
                    <w:rPr>
                      <w:rFonts w:cs="Miriam" w:hint="cs"/>
                      <w:sz w:val="18"/>
                      <w:szCs w:val="18"/>
                      <w:rtl/>
                    </w:rPr>
                    <w:t>(תיקון מס' 2) תשל"א-1970</w:t>
                  </w:r>
                </w:p>
                <w:p w:rsidR="00EB0C8F" w:rsidRDefault="00EB0C8F" w:rsidP="000D0ABF">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תשמ"ח-1988</w:t>
                  </w:r>
                </w:p>
              </w:txbxContent>
            </v:textbox>
            <w10:anchorlock/>
          </v:rect>
        </w:pict>
      </w:r>
      <w:r>
        <w:rPr>
          <w:rStyle w:val="big-number"/>
          <w:rFonts w:cs="Miriam"/>
          <w:rtl/>
        </w:rPr>
        <w:t>5</w:t>
      </w:r>
      <w:r>
        <w:rPr>
          <w:rStyle w:val="big-number"/>
          <w:rFonts w:cs="Miriam" w:hint="cs"/>
          <w:rtl/>
        </w:rPr>
        <w:t>4</w:t>
      </w:r>
      <w:r w:rsidRPr="000D0ABF">
        <w:rPr>
          <w:rStyle w:val="default"/>
          <w:rFonts w:cs="FrankRuehl" w:hint="cs"/>
          <w:rtl/>
        </w:rPr>
        <w:t>יב</w:t>
      </w:r>
      <w:r w:rsidRPr="000D0ABF">
        <w:rPr>
          <w:rStyle w:val="default"/>
          <w:rFonts w:cs="FrankRuehl"/>
          <w:rtl/>
        </w:rPr>
        <w:t>.</w:t>
      </w:r>
      <w:r w:rsidRPr="000D0ABF">
        <w:rPr>
          <w:rStyle w:val="default"/>
          <w:rFonts w:cs="FrankRuehl"/>
          <w:rtl/>
        </w:rPr>
        <w:tab/>
      </w:r>
      <w:r>
        <w:rPr>
          <w:rStyle w:val="default"/>
          <w:rFonts w:cs="FrankRuehl" w:hint="cs"/>
          <w:rtl/>
        </w:rPr>
        <w:t>(א)</w:t>
      </w:r>
      <w:r>
        <w:rPr>
          <w:rStyle w:val="default"/>
          <w:rFonts w:cs="FrankRuehl" w:hint="cs"/>
          <w:rtl/>
        </w:rPr>
        <w:tab/>
        <w:t>שר האוצר רשאי להורות, באישור ועדת הכספים של הכנסת, כי הוראות חוק זה והתקנון שהותקנו על פיו, כולן או מקצתן, פרט לפרק ח' וסעיפים 39(א) ו-(ב) ו-54, לא יחולו על ניירות ערך של הסוכנות היהודית, ובלבד שהצעה לציבור של ניירות ערך של הסוכנות היהודית תיעשה בכתב, במסמך אשר יציין את מתן האישור לפי סעיף 39, תנאיו ופרטיו.</w:t>
      </w:r>
    </w:p>
    <w:p w:rsidR="000D0ABF" w:rsidRDefault="000D0ABF" w:rsidP="000D0A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הוראת שר האוצר כאמור בסעיף קטן (א) יכולה להינתן אם דרך כלל ואם לסוגים של ניירות ערך של הסוכנות היהודית.</w:t>
      </w:r>
    </w:p>
    <w:p w:rsidR="000D0ABF" w:rsidRDefault="000D0ABF" w:rsidP="000D0A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0D0ABF" w:rsidRDefault="000D0ABF" w:rsidP="000D0ABF">
      <w:pPr>
        <w:pStyle w:val="P00"/>
        <w:spacing w:before="72"/>
        <w:ind w:left="0" w:right="1134"/>
        <w:rPr>
          <w:rStyle w:val="default"/>
          <w:rFonts w:cs="FrankRuehl" w:hint="cs"/>
          <w:rtl/>
        </w:rPr>
      </w:pPr>
      <w:r>
        <w:rPr>
          <w:rStyle w:val="default"/>
          <w:rFonts w:cs="FrankRuehl" w:hint="cs"/>
          <w:rtl/>
        </w:rPr>
        <w:tab/>
        <w:t xml:space="preserve">"הסוכנות היהודית" </w:t>
      </w:r>
      <w:r>
        <w:rPr>
          <w:rStyle w:val="default"/>
          <w:rFonts w:cs="FrankRuehl"/>
          <w:rtl/>
        </w:rPr>
        <w:t>–</w:t>
      </w:r>
      <w:r>
        <w:rPr>
          <w:rStyle w:val="default"/>
          <w:rFonts w:cs="FrankRuehl" w:hint="cs"/>
          <w:rtl/>
        </w:rPr>
        <w:t xml:space="preserve"> ההנהלה הציונית והנהלת הסוכנות היהודית לארץ ישראל כמשמעותם בחוק מעמד ההסתדרות הציונית העולמית </w:t>
      </w:r>
      <w:r>
        <w:rPr>
          <w:rStyle w:val="default"/>
          <w:rFonts w:cs="FrankRuehl"/>
          <w:rtl/>
        </w:rPr>
        <w:t>–</w:t>
      </w:r>
      <w:r>
        <w:rPr>
          <w:rStyle w:val="default"/>
          <w:rFonts w:cs="FrankRuehl" w:hint="cs"/>
          <w:rtl/>
        </w:rPr>
        <w:t xml:space="preserve"> הסוכנות היהודית לארץ-ישראל, תשי"ג-1952, לרבות קרן היסוד </w:t>
      </w:r>
      <w:r>
        <w:rPr>
          <w:rStyle w:val="default"/>
          <w:rFonts w:cs="FrankRuehl"/>
          <w:rtl/>
        </w:rPr>
        <w:t>–</w:t>
      </w:r>
      <w:r>
        <w:rPr>
          <w:rStyle w:val="default"/>
          <w:rFonts w:cs="FrankRuehl" w:hint="cs"/>
          <w:rtl/>
        </w:rPr>
        <w:t xml:space="preserve"> המגבית המאוחדת לישראל;</w:t>
      </w:r>
    </w:p>
    <w:p w:rsidR="000D0ABF" w:rsidRDefault="000D0ABF" w:rsidP="000D0ABF">
      <w:pPr>
        <w:pStyle w:val="P00"/>
        <w:spacing w:before="72"/>
        <w:ind w:left="0" w:right="1134"/>
        <w:rPr>
          <w:rStyle w:val="default"/>
          <w:rFonts w:cs="FrankRuehl" w:hint="cs"/>
          <w:rtl/>
        </w:rPr>
      </w:pPr>
      <w:r>
        <w:rPr>
          <w:rStyle w:val="default"/>
          <w:rFonts w:cs="FrankRuehl" w:hint="cs"/>
          <w:rtl/>
        </w:rPr>
        <w:tab/>
        <w:t xml:space="preserve">"ניירות ערך של הסוכנות היהודית" </w:t>
      </w:r>
      <w:r>
        <w:rPr>
          <w:rStyle w:val="default"/>
          <w:rFonts w:cs="FrankRuehl"/>
          <w:rtl/>
        </w:rPr>
        <w:t>–</w:t>
      </w:r>
    </w:p>
    <w:p w:rsidR="000D0ABF" w:rsidRDefault="000D0ABF" w:rsidP="000D0A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תעודות המונפקות בסדרות על ידי הסוכנות היהודית ומקנות זכות תביעה ממנה;</w:t>
      </w:r>
    </w:p>
    <w:p w:rsidR="000D0ABF" w:rsidRDefault="000D0ABF" w:rsidP="000D0A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תעודות המונפקות בהסכמת הסוכנות היהודית ומקנות לבעליהן זכות השתתפות בהלוואות שמנפיק התעודות נותן לסוכנות היהודית, בין אם המנפיק רשום בישראל ובין אם הוא רשום מחוץ לישראל, ובלבד ששר האוצר, בהסכמת ועדת הכספים של הכנסת, אישר את המנפיק לענין זה.</w:t>
      </w:r>
    </w:p>
    <w:p w:rsidR="000D0ABF" w:rsidRPr="00416458" w:rsidRDefault="000D0ABF" w:rsidP="000D0ABF">
      <w:pPr>
        <w:pStyle w:val="P00"/>
        <w:spacing w:before="0"/>
        <w:ind w:left="0" w:right="1134"/>
        <w:rPr>
          <w:rStyle w:val="default"/>
          <w:rFonts w:cs="FrankRuehl" w:hint="cs"/>
          <w:vanish/>
          <w:color w:val="FF0000"/>
          <w:sz w:val="20"/>
          <w:szCs w:val="20"/>
          <w:shd w:val="clear" w:color="auto" w:fill="FFFF99"/>
          <w:rtl/>
        </w:rPr>
      </w:pPr>
      <w:bookmarkStart w:id="873" w:name="Rov505"/>
      <w:r w:rsidRPr="00416458">
        <w:rPr>
          <w:rStyle w:val="default"/>
          <w:rFonts w:cs="FrankRuehl" w:hint="cs"/>
          <w:vanish/>
          <w:color w:val="FF0000"/>
          <w:sz w:val="20"/>
          <w:szCs w:val="20"/>
          <w:shd w:val="clear" w:color="auto" w:fill="FFFF99"/>
          <w:rtl/>
        </w:rPr>
        <w:t>מיום 17.12.1970</w:t>
      </w:r>
    </w:p>
    <w:p w:rsidR="000D0ABF" w:rsidRPr="00416458" w:rsidRDefault="000D0ABF" w:rsidP="000D0AB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2</w:t>
      </w:r>
    </w:p>
    <w:p w:rsidR="000D0ABF" w:rsidRPr="00416458" w:rsidRDefault="000D0ABF" w:rsidP="000D0ABF">
      <w:pPr>
        <w:pStyle w:val="P00"/>
        <w:spacing w:before="0"/>
        <w:ind w:left="0" w:right="1134"/>
        <w:rPr>
          <w:rStyle w:val="default"/>
          <w:rFonts w:cs="FrankRuehl" w:hint="cs"/>
          <w:vanish/>
          <w:sz w:val="20"/>
          <w:szCs w:val="20"/>
          <w:shd w:val="clear" w:color="auto" w:fill="FFFF99"/>
          <w:rtl/>
        </w:rPr>
      </w:pPr>
      <w:hyperlink r:id="rId1460" w:history="1">
        <w:r w:rsidRPr="00416458">
          <w:rPr>
            <w:rStyle w:val="Hyperlink"/>
            <w:rFonts w:cs="FrankRuehl" w:hint="cs"/>
            <w:vanish/>
            <w:szCs w:val="20"/>
            <w:shd w:val="clear" w:color="auto" w:fill="FFFF99"/>
            <w:rtl/>
          </w:rPr>
          <w:t>ס"ח תשל"א מס' 609</w:t>
        </w:r>
      </w:hyperlink>
      <w:r w:rsidRPr="00416458">
        <w:rPr>
          <w:rStyle w:val="default"/>
          <w:rFonts w:cs="FrankRuehl" w:hint="cs"/>
          <w:vanish/>
          <w:sz w:val="20"/>
          <w:szCs w:val="20"/>
          <w:shd w:val="clear" w:color="auto" w:fill="FFFF99"/>
          <w:rtl/>
        </w:rPr>
        <w:t xml:space="preserve"> מיום 17.12.1970 עמ' 12 (</w:t>
      </w:r>
      <w:hyperlink r:id="rId1461" w:history="1">
        <w:r w:rsidRPr="00416458">
          <w:rPr>
            <w:rStyle w:val="Hyperlink"/>
            <w:rFonts w:cs="FrankRuehl" w:hint="cs"/>
            <w:vanish/>
            <w:szCs w:val="20"/>
            <w:shd w:val="clear" w:color="auto" w:fill="FFFF99"/>
            <w:rtl/>
          </w:rPr>
          <w:t>ה"ח 906</w:t>
        </w:r>
      </w:hyperlink>
      <w:r w:rsidRPr="00416458">
        <w:rPr>
          <w:rStyle w:val="default"/>
          <w:rFonts w:cs="FrankRuehl" w:hint="cs"/>
          <w:vanish/>
          <w:sz w:val="20"/>
          <w:szCs w:val="20"/>
          <w:shd w:val="clear" w:color="auto" w:fill="FFFF99"/>
          <w:rtl/>
        </w:rPr>
        <w:t>)</w:t>
      </w:r>
    </w:p>
    <w:p w:rsidR="000D0ABF" w:rsidRPr="00416458" w:rsidRDefault="000D0ABF" w:rsidP="000D0AB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54א</w:t>
      </w:r>
    </w:p>
    <w:p w:rsidR="000D0ABF" w:rsidRPr="00416458" w:rsidRDefault="000D0ABF" w:rsidP="000D0ABF">
      <w:pPr>
        <w:pStyle w:val="P00"/>
        <w:spacing w:before="0"/>
        <w:ind w:left="0" w:right="1134"/>
        <w:rPr>
          <w:rStyle w:val="default"/>
          <w:rFonts w:cs="FrankRuehl" w:hint="cs"/>
          <w:vanish/>
          <w:sz w:val="20"/>
          <w:szCs w:val="20"/>
          <w:shd w:val="clear" w:color="auto" w:fill="FFFF99"/>
          <w:rtl/>
        </w:rPr>
      </w:pPr>
    </w:p>
    <w:p w:rsidR="000D0ABF" w:rsidRPr="00416458" w:rsidRDefault="000D0ABF" w:rsidP="000D0ABF">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1.11.1988</w:t>
      </w:r>
    </w:p>
    <w:p w:rsidR="000D0ABF" w:rsidRPr="00416458" w:rsidRDefault="000D0ABF" w:rsidP="000D0AB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9</w:t>
      </w:r>
    </w:p>
    <w:p w:rsidR="000D0ABF" w:rsidRPr="00416458" w:rsidRDefault="000D0ABF" w:rsidP="000D0ABF">
      <w:pPr>
        <w:pStyle w:val="P00"/>
        <w:spacing w:before="0"/>
        <w:ind w:left="0" w:right="1134"/>
        <w:rPr>
          <w:rStyle w:val="default"/>
          <w:rFonts w:cs="FrankRuehl" w:hint="cs"/>
          <w:vanish/>
          <w:sz w:val="20"/>
          <w:szCs w:val="20"/>
          <w:shd w:val="clear" w:color="auto" w:fill="FFFF99"/>
          <w:rtl/>
        </w:rPr>
      </w:pPr>
      <w:hyperlink r:id="rId1462" w:history="1">
        <w:r w:rsidRPr="00416458">
          <w:rPr>
            <w:rStyle w:val="Hyperlink"/>
            <w:rFonts w:cs="FrankRuehl" w:hint="cs"/>
            <w:vanish/>
            <w:szCs w:val="20"/>
            <w:shd w:val="clear" w:color="auto" w:fill="FFFF99"/>
            <w:rtl/>
          </w:rPr>
          <w:t>ס"ח תשמ"ח מס' 1261</w:t>
        </w:r>
      </w:hyperlink>
      <w:r w:rsidRPr="00416458">
        <w:rPr>
          <w:rStyle w:val="default"/>
          <w:rFonts w:cs="FrankRuehl" w:hint="cs"/>
          <w:vanish/>
          <w:sz w:val="20"/>
          <w:szCs w:val="20"/>
          <w:shd w:val="clear" w:color="auto" w:fill="FFFF99"/>
          <w:rtl/>
        </w:rPr>
        <w:t xml:space="preserve"> מיום 27.7.1988 עמ' 208 (</w:t>
      </w:r>
      <w:hyperlink r:id="rId1463" w:history="1">
        <w:r w:rsidRPr="00416458">
          <w:rPr>
            <w:rStyle w:val="Hyperlink"/>
            <w:rFonts w:cs="FrankRuehl" w:hint="cs"/>
            <w:vanish/>
            <w:szCs w:val="20"/>
            <w:shd w:val="clear" w:color="auto" w:fill="FFFF99"/>
            <w:rtl/>
          </w:rPr>
          <w:t>ה"ח 1843</w:t>
        </w:r>
      </w:hyperlink>
      <w:r w:rsidRPr="00416458">
        <w:rPr>
          <w:rStyle w:val="default"/>
          <w:rFonts w:cs="FrankRuehl" w:hint="cs"/>
          <w:vanish/>
          <w:sz w:val="20"/>
          <w:szCs w:val="20"/>
          <w:shd w:val="clear" w:color="auto" w:fill="FFFF99"/>
          <w:rtl/>
        </w:rPr>
        <w:t>)</w:t>
      </w:r>
    </w:p>
    <w:p w:rsidR="000D0ABF" w:rsidRPr="000D0ABF" w:rsidRDefault="000D0ABF" w:rsidP="000D0ABF">
      <w:pPr>
        <w:pStyle w:val="P00"/>
        <w:ind w:left="0" w:right="1134"/>
        <w:rPr>
          <w:rStyle w:val="default"/>
          <w:rFonts w:cs="FrankRuehl" w:hint="cs"/>
          <w:sz w:val="2"/>
          <w:szCs w:val="2"/>
          <w:rtl/>
        </w:rPr>
      </w:pPr>
      <w:r w:rsidRPr="00416458">
        <w:rPr>
          <w:rStyle w:val="big-number"/>
          <w:rFonts w:cs="FrankRuehl" w:hint="cs"/>
          <w:strike/>
          <w:vanish/>
          <w:sz w:val="22"/>
          <w:szCs w:val="22"/>
          <w:shd w:val="clear" w:color="auto" w:fill="FFFF99"/>
          <w:rtl/>
        </w:rPr>
        <w:t>54א.</w:t>
      </w:r>
      <w:r w:rsidRPr="00416458">
        <w:rPr>
          <w:rStyle w:val="big-number"/>
          <w:rFonts w:cs="FrankRuehl" w:hint="cs"/>
          <w:vanish/>
          <w:sz w:val="22"/>
          <w:szCs w:val="22"/>
          <w:shd w:val="clear" w:color="auto" w:fill="FFFF99"/>
          <w:rtl/>
        </w:rPr>
        <w:t xml:space="preserve"> </w:t>
      </w:r>
      <w:r w:rsidRPr="00416458">
        <w:rPr>
          <w:rStyle w:val="big-number"/>
          <w:rFonts w:cs="FrankRuehl"/>
          <w:vanish/>
          <w:sz w:val="22"/>
          <w:szCs w:val="22"/>
          <w:u w:val="single"/>
          <w:shd w:val="clear" w:color="auto" w:fill="FFFF99"/>
          <w:rtl/>
        </w:rPr>
        <w:t>5</w:t>
      </w:r>
      <w:r w:rsidRPr="00416458">
        <w:rPr>
          <w:rStyle w:val="big-number"/>
          <w:rFonts w:cs="FrankRuehl" w:hint="cs"/>
          <w:vanish/>
          <w:sz w:val="22"/>
          <w:szCs w:val="22"/>
          <w:u w:val="single"/>
          <w:shd w:val="clear" w:color="auto" w:fill="FFFF99"/>
          <w:rtl/>
        </w:rPr>
        <w:t>4</w:t>
      </w:r>
      <w:r w:rsidRPr="00416458">
        <w:rPr>
          <w:rStyle w:val="default"/>
          <w:rFonts w:cs="FrankRuehl" w:hint="cs"/>
          <w:vanish/>
          <w:sz w:val="22"/>
          <w:szCs w:val="22"/>
          <w:u w:val="single"/>
          <w:shd w:val="clear" w:color="auto" w:fill="FFFF99"/>
          <w:rtl/>
        </w:rPr>
        <w:t>יב</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shd w:val="clear" w:color="auto" w:fill="FFFF99"/>
          <w:rtl/>
        </w:rPr>
        <w:t xml:space="preserve"> (א) שר האוצר רשאי להורות, באישור ועדת הכספים של הכנסת, כי הוראות חוק זה והתקנון שהותקנו על פיו, כולן או מקצתן, פרט לפרק ח' וסעיפים 39(א) ו-(ב) ו-54, לא יחולו על ניירות ערך של הסוכנות היהודית, ובלבד שהצעה לציבור של ניירות ערך של הסוכנות היהודית תיעשה בכתב, במסמך אשר יציין את מתן האישור לפי סעיף 39, תנאיו ופרטיו.</w:t>
      </w:r>
      <w:bookmarkEnd w:id="873"/>
    </w:p>
    <w:p w:rsidR="00633EEC" w:rsidRDefault="00633EEC">
      <w:pPr>
        <w:pStyle w:val="P00"/>
        <w:spacing w:before="72"/>
        <w:ind w:left="0" w:right="1134"/>
        <w:rPr>
          <w:rStyle w:val="default"/>
          <w:rFonts w:cs="FrankRuehl"/>
          <w:rtl/>
        </w:rPr>
      </w:pPr>
      <w:bookmarkStart w:id="874" w:name="Seif133"/>
      <w:bookmarkEnd w:id="874"/>
      <w:r>
        <w:rPr>
          <w:lang w:val="he-IL"/>
        </w:rPr>
        <w:pict>
          <v:rect id="_x0000_s2319" style="position:absolute;left:0;text-align:left;margin-left:464.5pt;margin-top:8.05pt;width:75.05pt;height:8pt;z-index:251426816" o:allowincell="f" filled="f" stroked="f" strokecolor="lime" strokeweight=".25pt">
            <v:textbox style="mso-next-textbox:#_x0000_s2319" inset="0,0,0,0">
              <w:txbxContent>
                <w:p w:rsidR="00EB0C8F" w:rsidRDefault="00EB0C8F">
                  <w:pPr>
                    <w:spacing w:line="160" w:lineRule="exact"/>
                    <w:jc w:val="left"/>
                    <w:rPr>
                      <w:rFonts w:cs="Miriam"/>
                      <w:noProof/>
                      <w:sz w:val="18"/>
                      <w:szCs w:val="18"/>
                      <w:rtl/>
                    </w:rPr>
                  </w:pPr>
                  <w:r>
                    <w:rPr>
                      <w:rFonts w:cs="Miriam"/>
                      <w:sz w:val="18"/>
                      <w:szCs w:val="18"/>
                      <w:rtl/>
                    </w:rPr>
                    <w:t>הורא</w:t>
                  </w:r>
                  <w:r>
                    <w:rPr>
                      <w:rFonts w:cs="Miriam" w:hint="cs"/>
                      <w:sz w:val="18"/>
                      <w:szCs w:val="18"/>
                      <w:rtl/>
                    </w:rPr>
                    <w:t>ות מעבר</w:t>
                  </w:r>
                </w:p>
              </w:txbxContent>
            </v:textbox>
            <w10:anchorlock/>
          </v:rect>
        </w:pict>
      </w:r>
      <w:r>
        <w:rPr>
          <w:rStyle w:val="big-number"/>
          <w:rFonts w:cs="Miriam"/>
          <w:rtl/>
        </w:rPr>
        <w:t>55.</w:t>
      </w:r>
      <w:r>
        <w:rPr>
          <w:rStyle w:val="big-number"/>
          <w:rFonts w:cs="Miriam"/>
          <w:rtl/>
        </w:rPr>
        <w:tab/>
      </w:r>
      <w:r>
        <w:rPr>
          <w:rStyle w:val="default"/>
          <w:rFonts w:cs="FrankRuehl"/>
          <w:rtl/>
        </w:rPr>
        <w:t>מי ש</w:t>
      </w:r>
      <w:r>
        <w:rPr>
          <w:rStyle w:val="default"/>
          <w:rFonts w:cs="FrankRuehl" w:hint="cs"/>
          <w:rtl/>
        </w:rPr>
        <w:t>ערב קבלת חוק זה בכנסת היה חבר הבורסה לניירות ערך בתל-אביב בע"מ,</w:t>
      </w:r>
      <w:r>
        <w:rPr>
          <w:rStyle w:val="default"/>
          <w:rFonts w:cs="FrankRuehl"/>
          <w:rtl/>
        </w:rPr>
        <w:t xml:space="preserve"> כשי</w:t>
      </w:r>
      <w:r>
        <w:rPr>
          <w:rStyle w:val="default"/>
          <w:rFonts w:cs="FrankRuehl" w:hint="cs"/>
          <w:rtl/>
        </w:rPr>
        <w:t>ר לה</w:t>
      </w:r>
      <w:r>
        <w:rPr>
          <w:rStyle w:val="default"/>
          <w:rFonts w:cs="FrankRuehl"/>
          <w:rtl/>
        </w:rPr>
        <w:t>וס</w:t>
      </w:r>
      <w:r>
        <w:rPr>
          <w:rStyle w:val="default"/>
          <w:rFonts w:cs="FrankRuehl" w:hint="cs"/>
          <w:rtl/>
        </w:rPr>
        <w:t>יף ולהיות חבר בה על אף האמור בחוק זה או בתקנון של אותה בורסה.</w:t>
      </w:r>
    </w:p>
    <w:p w:rsidR="00633EEC" w:rsidRDefault="00633EEC">
      <w:pPr>
        <w:pStyle w:val="P00"/>
        <w:spacing w:before="72"/>
        <w:ind w:left="0" w:right="1134"/>
        <w:rPr>
          <w:rStyle w:val="default"/>
          <w:rFonts w:cs="FrankRuehl" w:hint="cs"/>
          <w:rtl/>
        </w:rPr>
      </w:pPr>
      <w:bookmarkStart w:id="875" w:name="Seif134"/>
      <w:bookmarkEnd w:id="875"/>
      <w:r>
        <w:rPr>
          <w:lang w:val="he-IL"/>
        </w:rPr>
        <w:pict>
          <v:rect id="_x0000_s2320" style="position:absolute;left:0;text-align:left;margin-left:464.5pt;margin-top:8.05pt;width:75.05pt;height:24pt;z-index:251427840" o:allowincell="f" filled="f" stroked="f" strokecolor="lime" strokeweight=".25pt">
            <v:textbox style="mso-next-textbox:#_x0000_s2320" inset="0,0,0,0">
              <w:txbxContent>
                <w:p w:rsidR="00EB0C8F" w:rsidRDefault="00EB0C8F">
                  <w:pPr>
                    <w:spacing w:line="160" w:lineRule="exact"/>
                    <w:jc w:val="left"/>
                    <w:rPr>
                      <w:rFonts w:cs="Miriam"/>
                      <w:noProof/>
                      <w:sz w:val="18"/>
                      <w:szCs w:val="18"/>
                      <w:rtl/>
                    </w:rPr>
                  </w:pPr>
                  <w:r>
                    <w:rPr>
                      <w:rFonts w:cs="Miriam"/>
                      <w:sz w:val="18"/>
                      <w:szCs w:val="18"/>
                      <w:rtl/>
                    </w:rPr>
                    <w:t>אגרו</w:t>
                  </w:r>
                  <w:r>
                    <w:rPr>
                      <w:rFonts w:cs="Miriam" w:hint="cs"/>
                      <w:sz w:val="18"/>
                      <w:szCs w:val="18"/>
                      <w:rtl/>
                    </w:rPr>
                    <w:t>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big-number"/>
          <w:rFonts w:cs="Miriam"/>
          <w:rtl/>
        </w:rPr>
        <w:t>55</w:t>
      </w:r>
      <w:r>
        <w:rPr>
          <w:rStyle w:val="default"/>
          <w:rFonts w:cs="FrankRuehl"/>
          <w:rtl/>
        </w:rPr>
        <w:t>א.</w:t>
      </w:r>
      <w:r>
        <w:rPr>
          <w:rStyle w:val="default"/>
          <w:rFonts w:cs="FrankRuehl"/>
          <w:rtl/>
        </w:rPr>
        <w:tab/>
        <w:t xml:space="preserve">שר </w:t>
      </w:r>
      <w:r>
        <w:rPr>
          <w:rStyle w:val="default"/>
          <w:rFonts w:cs="FrankRuehl" w:hint="cs"/>
          <w:rtl/>
        </w:rPr>
        <w:t>האוצר, בהתייעצות עם הרשות ובאישור ועדת הכספים של הכנסת, רשאי לקבוע בתקנות הוראו</w:t>
      </w:r>
      <w:r>
        <w:rPr>
          <w:rStyle w:val="default"/>
          <w:rFonts w:cs="FrankRuehl"/>
          <w:rtl/>
        </w:rPr>
        <w:t>ת</w:t>
      </w:r>
      <w:r>
        <w:rPr>
          <w:rStyle w:val="default"/>
          <w:rFonts w:cs="FrankRuehl" w:hint="cs"/>
          <w:rtl/>
        </w:rPr>
        <w:t xml:space="preserve"> בדבר </w:t>
      </w:r>
      <w:r>
        <w:rPr>
          <w:rStyle w:val="default"/>
          <w:rFonts w:cs="FrankRuehl"/>
          <w:rtl/>
        </w:rPr>
        <w:t>א</w:t>
      </w:r>
      <w:r>
        <w:rPr>
          <w:rStyle w:val="default"/>
          <w:rFonts w:cs="FrankRuehl" w:hint="cs"/>
          <w:rtl/>
        </w:rPr>
        <w:t>ג</w:t>
      </w:r>
      <w:r>
        <w:rPr>
          <w:rStyle w:val="default"/>
          <w:rFonts w:cs="FrankRuehl"/>
          <w:rtl/>
        </w:rPr>
        <w:t>ר</w:t>
      </w:r>
      <w:r>
        <w:rPr>
          <w:rStyle w:val="default"/>
          <w:rFonts w:cs="FrankRuehl" w:hint="cs"/>
          <w:rtl/>
        </w:rPr>
        <w:t>ות שישולמו לרשות, לרבות הוראות בדבר הפרשי הצמדה וקנס שי</w:t>
      </w:r>
      <w:r>
        <w:rPr>
          <w:rStyle w:val="default"/>
          <w:rFonts w:cs="FrankRuehl"/>
          <w:rtl/>
        </w:rPr>
        <w:t>שולמ</w:t>
      </w:r>
      <w:r>
        <w:rPr>
          <w:rStyle w:val="default"/>
          <w:rFonts w:cs="FrankRuehl" w:hint="cs"/>
          <w:rtl/>
        </w:rPr>
        <w:t>ו בשל פיגור בתשלום אגרות ובדבר החלת</w:t>
      </w:r>
      <w:r>
        <w:rPr>
          <w:rStyle w:val="default"/>
          <w:rFonts w:cs="FrankRuehl"/>
          <w:rtl/>
        </w:rPr>
        <w:t xml:space="preserve"> פ</w:t>
      </w:r>
      <w:r>
        <w:rPr>
          <w:rStyle w:val="default"/>
          <w:rFonts w:cs="FrankRuehl" w:hint="cs"/>
          <w:rtl/>
        </w:rPr>
        <w:t>קודת המסים (גביה) על גביית אגרות והפרשי הצמדה וקנס כאמור.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76" w:name="Rov397"/>
      <w:r w:rsidRPr="00416458">
        <w:rPr>
          <w:rFonts w:cs="FrankRuehl" w:hint="cs"/>
          <w:vanish/>
          <w:color w:val="FF0000"/>
          <w:sz w:val="20"/>
          <w:szCs w:val="20"/>
          <w:shd w:val="clear" w:color="auto" w:fill="FFFF99"/>
          <w:rtl/>
        </w:rPr>
        <w:t>מיום 20.6.1984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7</w:t>
      </w:r>
    </w:p>
    <w:p w:rsidR="00633EEC" w:rsidRPr="00416458" w:rsidRDefault="00633EEC">
      <w:pPr>
        <w:pStyle w:val="footnote"/>
        <w:tabs>
          <w:tab w:val="left" w:pos="624"/>
          <w:tab w:val="left" w:pos="1021"/>
          <w:tab w:val="left" w:pos="1474"/>
          <w:tab w:val="left" w:pos="1928"/>
        </w:tabs>
        <w:ind w:left="0" w:right="1134"/>
        <w:rPr>
          <w:rFonts w:cs="FrankRuehl" w:hint="cs"/>
          <w:vanish/>
          <w:sz w:val="20"/>
          <w:szCs w:val="20"/>
          <w:shd w:val="clear" w:color="auto" w:fill="FFFF99"/>
          <w:rtl/>
        </w:rPr>
      </w:pPr>
      <w:hyperlink r:id="rId1464" w:history="1">
        <w:r w:rsidRPr="00416458">
          <w:rPr>
            <w:rStyle w:val="Hyperlink"/>
            <w:rFonts w:cs="FrankRuehl" w:hint="cs"/>
            <w:vanish/>
            <w:sz w:val="20"/>
            <w:szCs w:val="20"/>
            <w:shd w:val="clear" w:color="auto" w:fill="FFFF99"/>
            <w:rtl/>
          </w:rPr>
          <w:t>ס"ח תשמ"ד מס' 1119</w:t>
        </w:r>
      </w:hyperlink>
      <w:r w:rsidRPr="00416458">
        <w:rPr>
          <w:rFonts w:cs="FrankRuehl" w:hint="cs"/>
          <w:vanish/>
          <w:sz w:val="20"/>
          <w:szCs w:val="20"/>
          <w:shd w:val="clear" w:color="auto" w:fill="FFFF99"/>
          <w:rtl/>
        </w:rPr>
        <w:t xml:space="preserve"> מיום 20.6.1984 עמ' 165 (</w:t>
      </w:r>
      <w:hyperlink r:id="rId1465" w:history="1">
        <w:r w:rsidRPr="00416458">
          <w:rPr>
            <w:rStyle w:val="Hyperlink"/>
            <w:rFonts w:cs="FrankRuehl" w:hint="cs"/>
            <w:vanish/>
            <w:sz w:val="20"/>
            <w:szCs w:val="20"/>
            <w:shd w:val="clear" w:color="auto" w:fill="FFFF99"/>
            <w:rtl/>
          </w:rPr>
          <w:t>ה"ח 1678</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55א</w:t>
      </w:r>
      <w:bookmarkEnd w:id="876"/>
    </w:p>
    <w:p w:rsidR="00633EEC" w:rsidRDefault="00633EEC">
      <w:pPr>
        <w:pStyle w:val="P00"/>
        <w:spacing w:before="72"/>
        <w:ind w:left="0" w:right="1134"/>
        <w:rPr>
          <w:rStyle w:val="default"/>
          <w:rFonts w:cs="FrankRuehl" w:hint="cs"/>
          <w:rtl/>
        </w:rPr>
      </w:pPr>
      <w:bookmarkStart w:id="877" w:name="Seif181"/>
      <w:bookmarkEnd w:id="877"/>
      <w:r>
        <w:rPr>
          <w:lang w:val="he-IL"/>
        </w:rPr>
        <w:pict>
          <v:rect id="_x0000_s2554" style="position:absolute;left:0;text-align:left;margin-left:464.5pt;margin-top:8.05pt;width:75.05pt;height:44.7pt;z-index:251568128" o:allowincell="f" filled="f" stroked="f" strokecolor="lime" strokeweight=".25pt">
            <v:textbox style="mso-next-textbox:#_x0000_s2554" inset="0,0,0,0">
              <w:txbxContent>
                <w:p w:rsidR="00EB0C8F" w:rsidRDefault="00EB0C8F">
                  <w:pPr>
                    <w:spacing w:line="160" w:lineRule="exact"/>
                    <w:jc w:val="left"/>
                    <w:rPr>
                      <w:rFonts w:cs="Miriam" w:hint="cs"/>
                      <w:sz w:val="18"/>
                      <w:szCs w:val="18"/>
                      <w:rtl/>
                    </w:rPr>
                  </w:pPr>
                  <w:r>
                    <w:rPr>
                      <w:rFonts w:cs="Miriam" w:hint="cs"/>
                      <w:sz w:val="18"/>
                      <w:szCs w:val="18"/>
                      <w:rtl/>
                    </w:rPr>
                    <w:t>פרסום הודעה בעיתון</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55</w:t>
      </w:r>
      <w:r>
        <w:rPr>
          <w:rStyle w:val="default"/>
          <w:rFonts w:cs="FrankRuehl" w:hint="cs"/>
          <w:rtl/>
        </w:rPr>
        <w:t>ב</w:t>
      </w:r>
      <w:r>
        <w:rPr>
          <w:rStyle w:val="default"/>
          <w:rFonts w:cs="FrankRuehl"/>
          <w:rtl/>
        </w:rPr>
        <w:t>.</w:t>
      </w:r>
      <w:r>
        <w:rPr>
          <w:rStyle w:val="default"/>
          <w:rFonts w:cs="FrankRuehl"/>
          <w:rtl/>
        </w:rPr>
        <w:tab/>
      </w:r>
      <w:r w:rsidR="00F3651F">
        <w:rPr>
          <w:rStyle w:val="default"/>
          <w:rFonts w:cs="FrankRuehl" w:hint="cs"/>
          <w:rtl/>
        </w:rPr>
        <w:t>(א)</w:t>
      </w:r>
      <w:r w:rsidR="00F3651F">
        <w:rPr>
          <w:rStyle w:val="default"/>
          <w:rFonts w:cs="FrankRuehl" w:hint="cs"/>
          <w:rtl/>
        </w:rPr>
        <w:tab/>
      </w:r>
      <w:r>
        <w:rPr>
          <w:rStyle w:val="default"/>
          <w:rFonts w:cs="FrankRuehl" w:hint="cs"/>
          <w:rtl/>
        </w:rPr>
        <w:t>שר האוצר, לפי הצעת הרשות או לאחר התייעצות עמה, ובאישור ועדת הכספים של הכנסת, יקבע בתקנות הוראות בדבר אופן פרסום הודעה בעיתון לפי חוק זה, לרבות בדבר הפרטים שיש לכלול בהודעה, גודל ההודעה ומאפייניה הצורניים, ורשאי שר האוצר לקבוע הוראות שונות לסוגים שונים של פרסום הודעה בעיתון לפי חוק זה או לסוגים שונים של תאגידים או ניירות ערך.</w:t>
      </w:r>
    </w:p>
    <w:p w:rsidR="00F3651F" w:rsidRDefault="00F3651F" w:rsidP="00F3651F">
      <w:pPr>
        <w:pStyle w:val="P00"/>
        <w:spacing w:before="72"/>
        <w:ind w:left="0" w:right="1134"/>
        <w:rPr>
          <w:rStyle w:val="default"/>
          <w:rFonts w:cs="FrankRuehl" w:hint="cs"/>
          <w:rtl/>
        </w:rPr>
      </w:pPr>
      <w:r>
        <w:rPr>
          <w:rFonts w:cs="FrankRuehl" w:hint="cs"/>
          <w:sz w:val="26"/>
          <w:rtl/>
          <w:lang w:eastAsia="en-US"/>
        </w:rPr>
        <w:pict>
          <v:shape id="_x0000_s2738" type="#_x0000_t202" style="position:absolute;left:0;text-align:left;margin-left:470.25pt;margin-top:7.1pt;width:1in;height:16.8pt;z-index:251720704" filled="f" stroked="f" strokecolor="lime" strokeweight=".25pt">
            <v:textbox inset="1mm,0,1mm,0">
              <w:txbxContent>
                <w:p w:rsidR="00EB0C8F" w:rsidRDefault="00EB0C8F" w:rsidP="00F3651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shape>
        </w:pict>
      </w:r>
      <w:r w:rsidRPr="00F3651F">
        <w:rPr>
          <w:rStyle w:val="default"/>
          <w:rFonts w:cs="FrankRuehl" w:hint="cs"/>
          <w:rtl/>
        </w:rPr>
        <w:tab/>
        <w:t>(ב)</w:t>
      </w:r>
      <w:r w:rsidRPr="00F3651F">
        <w:rPr>
          <w:rStyle w:val="default"/>
          <w:rFonts w:cs="FrankRuehl" w:hint="cs"/>
          <w:rtl/>
        </w:rPr>
        <w:tab/>
        <w:t>בפרסום הודעה בעיתון לפי חוק זה לא יהיה פרט מטעה.</w:t>
      </w:r>
    </w:p>
    <w:p w:rsidR="006D2893" w:rsidRPr="00416458" w:rsidRDefault="006D2893" w:rsidP="006D289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878" w:name="Rov611"/>
      <w:r w:rsidRPr="00416458">
        <w:rPr>
          <w:rFonts w:cs="FrankRuehl" w:hint="cs"/>
          <w:vanish/>
          <w:color w:val="FF0000"/>
          <w:sz w:val="20"/>
          <w:szCs w:val="20"/>
          <w:shd w:val="clear" w:color="auto" w:fill="FFFF99"/>
          <w:rtl/>
        </w:rPr>
        <w:t>מיום 18.3.2008</w:t>
      </w:r>
    </w:p>
    <w:p w:rsidR="006D2893" w:rsidRPr="00416458" w:rsidRDefault="006D2893" w:rsidP="006D289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D2893" w:rsidRPr="00416458" w:rsidRDefault="006D2893" w:rsidP="006D289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66"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263 (</w:t>
      </w:r>
      <w:hyperlink r:id="rId1467"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D2893" w:rsidRPr="00416458" w:rsidRDefault="006D2893" w:rsidP="006D289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55ב</w:t>
      </w:r>
    </w:p>
    <w:p w:rsidR="006D2893" w:rsidRPr="00416458" w:rsidRDefault="006D2893" w:rsidP="006D289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D2893" w:rsidRPr="00416458" w:rsidRDefault="006D2893" w:rsidP="006D2893">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6D2893" w:rsidRPr="00416458" w:rsidRDefault="006D2893" w:rsidP="006D289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6D2893" w:rsidRPr="00416458" w:rsidRDefault="006D2893" w:rsidP="006D2893">
      <w:pPr>
        <w:pStyle w:val="P00"/>
        <w:spacing w:before="0"/>
        <w:ind w:left="0" w:right="1134"/>
        <w:rPr>
          <w:rStyle w:val="default"/>
          <w:rFonts w:cs="FrankRuehl" w:hint="cs"/>
          <w:vanish/>
          <w:sz w:val="20"/>
          <w:szCs w:val="20"/>
          <w:shd w:val="clear" w:color="auto" w:fill="FFFF99"/>
          <w:rtl/>
        </w:rPr>
      </w:pPr>
      <w:hyperlink r:id="rId146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231 (</w:t>
      </w:r>
      <w:hyperlink r:id="rId146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6D2893" w:rsidRPr="00416458" w:rsidRDefault="006D2893" w:rsidP="006D2893">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55</w:t>
      </w:r>
      <w:r w:rsidRPr="00416458">
        <w:rPr>
          <w:rStyle w:val="default"/>
          <w:rFonts w:cs="FrankRuehl" w:hint="cs"/>
          <w:vanish/>
          <w:sz w:val="22"/>
          <w:szCs w:val="22"/>
          <w:shd w:val="clear" w:color="auto" w:fill="FFFF99"/>
          <w:rtl/>
        </w:rPr>
        <w:t>ב</w:t>
      </w:r>
      <w:r w:rsidRPr="00416458">
        <w:rPr>
          <w:rStyle w:val="default"/>
          <w:rFonts w:cs="FrankRuehl"/>
          <w:vanish/>
          <w:sz w:val="22"/>
          <w:szCs w:val="22"/>
          <w:shd w:val="clear" w:color="auto" w:fill="FFFF99"/>
          <w:rtl/>
        </w:rPr>
        <w:t>.</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shd w:val="clear" w:color="auto" w:fill="FFFF99"/>
          <w:rtl/>
        </w:rPr>
        <w:tab/>
        <w:t>שר האוצר, לפי הצעת הרשות או לאחר התייעצות עמה, ובאישור ועדת הכספים של הכנסת, יקבע בתקנות הוראות בדבר אופן פרסום הודעה בעיתון לפי חוק זה, לרבות בדבר הפרטים שיש לכלול בהודעה, גודל ההודעה ומאפייניה הצורניים, ורשאי שר האוצר לקבוע הוראות שונות לסוגים שונים של פרסום הודעה בעיתון לפי חוק זה או לסוגים שונים של תאגידים או ניירות ערך.</w:t>
      </w:r>
    </w:p>
    <w:p w:rsidR="006D2893" w:rsidRPr="00F3651F" w:rsidRDefault="006D2893" w:rsidP="006D2893">
      <w:pPr>
        <w:pStyle w:val="P00"/>
        <w:spacing w:before="0"/>
        <w:ind w:left="0" w:right="1134"/>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בפרסום הודעה בעיתון לפי חוק זה לא יהיה פרט מטעה.</w:t>
      </w:r>
      <w:bookmarkEnd w:id="878"/>
    </w:p>
    <w:p w:rsidR="006D2893" w:rsidRPr="004157BD" w:rsidRDefault="006D2893" w:rsidP="006D2893">
      <w:pPr>
        <w:pStyle w:val="P00"/>
        <w:spacing w:before="72"/>
        <w:ind w:left="0" w:right="1134"/>
        <w:rPr>
          <w:rStyle w:val="default"/>
          <w:rFonts w:cs="FrankRuehl" w:hint="cs"/>
          <w:rtl/>
        </w:rPr>
      </w:pPr>
      <w:bookmarkStart w:id="879" w:name="Seif300"/>
      <w:bookmarkEnd w:id="879"/>
      <w:r w:rsidRPr="004157BD">
        <w:rPr>
          <w:lang w:val="he-IL"/>
        </w:rPr>
        <w:pict>
          <v:rect id="_x0000_s2883" style="position:absolute;left:0;text-align:left;margin-left:464.5pt;margin-top:8.05pt;width:75.05pt;height:38.1pt;z-index:251795456" o:allowincell="f" filled="f" stroked="f" strokecolor="lime" strokeweight=".25pt">
            <v:textbox style="mso-next-textbox:#_x0000_s2883" inset="0,0,0,0">
              <w:txbxContent>
                <w:p w:rsidR="00EB0C8F" w:rsidRDefault="00EB0C8F" w:rsidP="006D2893">
                  <w:pPr>
                    <w:spacing w:line="160" w:lineRule="exact"/>
                    <w:jc w:val="left"/>
                    <w:rPr>
                      <w:rFonts w:cs="Miriam" w:hint="cs"/>
                      <w:sz w:val="18"/>
                      <w:szCs w:val="18"/>
                      <w:rtl/>
                    </w:rPr>
                  </w:pPr>
                  <w:r>
                    <w:rPr>
                      <w:rFonts w:cs="Miriam" w:hint="cs"/>
                      <w:sz w:val="18"/>
                      <w:szCs w:val="18"/>
                      <w:rtl/>
                    </w:rPr>
                    <w:t>מימון תובענות ייצוגיות</w:t>
                  </w:r>
                </w:p>
                <w:p w:rsidR="00EB0C8F" w:rsidRDefault="00EB0C8F" w:rsidP="006D2893">
                  <w:pPr>
                    <w:spacing w:line="160" w:lineRule="exact"/>
                    <w:jc w:val="left"/>
                    <w:rPr>
                      <w:rFonts w:cs="Miriam" w:hint="cs"/>
                      <w:noProof/>
                      <w:sz w:val="18"/>
                      <w:szCs w:val="18"/>
                      <w:rtl/>
                    </w:rPr>
                  </w:pPr>
                  <w:r>
                    <w:rPr>
                      <w:rFonts w:cs="Miriam" w:hint="cs"/>
                      <w:sz w:val="18"/>
                      <w:szCs w:val="18"/>
                      <w:rtl/>
                    </w:rPr>
                    <w:t xml:space="preserve">(תיקון מס' 42) </w:t>
                  </w:r>
                  <w:r>
                    <w:rPr>
                      <w:rFonts w:cs="Miriam"/>
                      <w:sz w:val="18"/>
                      <w:szCs w:val="18"/>
                      <w:rtl/>
                    </w:rPr>
                    <w:br/>
                  </w:r>
                  <w:r>
                    <w:rPr>
                      <w:rFonts w:cs="Miriam" w:hint="cs"/>
                      <w:sz w:val="18"/>
                      <w:szCs w:val="18"/>
                      <w:rtl/>
                    </w:rPr>
                    <w:t>תש"ע-2010</w:t>
                  </w:r>
                </w:p>
              </w:txbxContent>
            </v:textbox>
            <w10:anchorlock/>
          </v:rect>
        </w:pict>
      </w:r>
      <w:r w:rsidRPr="004157BD">
        <w:rPr>
          <w:rStyle w:val="big-number"/>
          <w:rFonts w:cs="Miriam"/>
          <w:rtl/>
        </w:rPr>
        <w:t>55</w:t>
      </w:r>
      <w:r w:rsidRPr="004157BD">
        <w:rPr>
          <w:rStyle w:val="default"/>
          <w:rFonts w:cs="FrankRuehl" w:hint="cs"/>
          <w:rtl/>
        </w:rPr>
        <w:t>ג</w:t>
      </w:r>
      <w:r w:rsidRPr="004157BD">
        <w:rPr>
          <w:rStyle w:val="default"/>
          <w:rFonts w:cs="FrankRuehl"/>
          <w:rtl/>
        </w:rPr>
        <w:t>.</w:t>
      </w:r>
      <w:r w:rsidRPr="004157BD">
        <w:rPr>
          <w:rStyle w:val="default"/>
          <w:rFonts w:cs="FrankRuehl"/>
          <w:rtl/>
        </w:rPr>
        <w:tab/>
      </w:r>
      <w:r w:rsidRPr="004157BD">
        <w:rPr>
          <w:rStyle w:val="default"/>
          <w:rFonts w:cs="FrankRuehl" w:hint="cs"/>
          <w:rtl/>
        </w:rPr>
        <w:t>(א)</w:t>
      </w:r>
      <w:r w:rsidRPr="004157BD">
        <w:rPr>
          <w:rStyle w:val="default"/>
          <w:rFonts w:cs="FrankRuehl" w:hint="cs"/>
          <w:rtl/>
        </w:rPr>
        <w:tab/>
        <w:t>מי שמבקש להגיש תובענה ייצוגית לפי הוראות חוק תובענות ייצוגיות, התשס"ו-2006, בתביעה כמפורט להלן, וכן תובע מייצג בתובענה ייצוגית כאמור, רשאים לבקש מהרשות לשאת בהוצאותיהם:</w:t>
      </w:r>
    </w:p>
    <w:p w:rsidR="006D2893" w:rsidRPr="004157BD" w:rsidRDefault="006D2893" w:rsidP="006D2893">
      <w:pPr>
        <w:pStyle w:val="P00"/>
        <w:spacing w:before="72"/>
        <w:ind w:left="1021" w:right="1134"/>
        <w:rPr>
          <w:rStyle w:val="default"/>
          <w:rFonts w:cs="FrankRuehl" w:hint="cs"/>
          <w:rtl/>
        </w:rPr>
      </w:pPr>
      <w:r w:rsidRPr="004157BD">
        <w:rPr>
          <w:rStyle w:val="default"/>
          <w:rFonts w:cs="FrankRuehl" w:hint="cs"/>
          <w:rtl/>
        </w:rPr>
        <w:t>(1)</w:t>
      </w:r>
      <w:r w:rsidRPr="004157BD">
        <w:rPr>
          <w:rStyle w:val="default"/>
          <w:rFonts w:cs="FrankRuehl" w:hint="cs"/>
          <w:rtl/>
        </w:rPr>
        <w:tab/>
        <w:t>תביעה כאמור בפרט 4א לתוספת השניה לחוק האמור;</w:t>
      </w:r>
    </w:p>
    <w:p w:rsidR="006D2893" w:rsidRPr="004157BD" w:rsidRDefault="006D2893" w:rsidP="006D2893">
      <w:pPr>
        <w:pStyle w:val="P00"/>
        <w:spacing w:before="72"/>
        <w:ind w:left="1021" w:right="1134"/>
        <w:rPr>
          <w:rStyle w:val="default"/>
          <w:rFonts w:cs="FrankRuehl" w:hint="cs"/>
          <w:rtl/>
        </w:rPr>
      </w:pPr>
      <w:r w:rsidRPr="004157BD">
        <w:rPr>
          <w:rStyle w:val="default"/>
          <w:rFonts w:cs="FrankRuehl" w:hint="cs"/>
          <w:rtl/>
        </w:rPr>
        <w:t>(2)</w:t>
      </w:r>
      <w:r w:rsidRPr="004157BD">
        <w:rPr>
          <w:rStyle w:val="default"/>
          <w:rFonts w:cs="FrankRuehl" w:hint="cs"/>
          <w:rtl/>
        </w:rPr>
        <w:tab/>
        <w:t>תביעה כאמור בפרט 5 לתוספת השניה לחוק האמור, למעט תביעה בעילה הנובעת מזיקה לנייר ערך שאינו רשום למסחר בבורסה ולא הוצע לציבור בישראל על פי תשקיף.</w:t>
      </w:r>
    </w:p>
    <w:p w:rsidR="006D2893" w:rsidRPr="004157BD" w:rsidRDefault="006D2893" w:rsidP="006D2893">
      <w:pPr>
        <w:pStyle w:val="P00"/>
        <w:spacing w:before="72"/>
        <w:ind w:left="0" w:right="1134"/>
        <w:rPr>
          <w:rStyle w:val="default"/>
          <w:rFonts w:cs="FrankRuehl" w:hint="cs"/>
          <w:rtl/>
        </w:rPr>
      </w:pPr>
      <w:r w:rsidRPr="004157BD">
        <w:rPr>
          <w:rStyle w:val="default"/>
          <w:rFonts w:cs="FrankRuehl" w:hint="cs"/>
          <w:rtl/>
        </w:rPr>
        <w:tab/>
        <w:t>(ב)</w:t>
      </w:r>
      <w:r w:rsidRPr="004157BD">
        <w:rPr>
          <w:rStyle w:val="default"/>
          <w:rFonts w:cs="FrankRuehl" w:hint="cs"/>
          <w:rtl/>
        </w:rPr>
        <w:tab/>
        <w:t>שוכנעה הרשות כי יש בתובענה עניין לציבור וכי יש סיכוי סביר שבית המשפט יאשר אותה כתובענה ייצוגית, רשאית היא לשאת בהוצאות התובע, בסכום ובתנאים שתקבע.</w:t>
      </w:r>
    </w:p>
    <w:p w:rsidR="006D2893" w:rsidRPr="004157BD" w:rsidRDefault="006D2893" w:rsidP="006D2893">
      <w:pPr>
        <w:pStyle w:val="P00"/>
        <w:spacing w:before="72"/>
        <w:ind w:left="0" w:right="1134"/>
        <w:rPr>
          <w:rStyle w:val="default"/>
          <w:rFonts w:cs="FrankRuehl" w:hint="cs"/>
          <w:rtl/>
        </w:rPr>
      </w:pPr>
      <w:r w:rsidRPr="004157BD">
        <w:rPr>
          <w:rStyle w:val="default"/>
          <w:rFonts w:cs="FrankRuehl" w:hint="cs"/>
          <w:rtl/>
        </w:rPr>
        <w:tab/>
        <w:t>(ג)</w:t>
      </w:r>
      <w:r w:rsidRPr="004157BD">
        <w:rPr>
          <w:rStyle w:val="default"/>
          <w:rFonts w:cs="FrankRuehl" w:hint="cs"/>
          <w:rtl/>
        </w:rPr>
        <w:tab/>
        <w:t>פסק בית משפט לטובת התובע, רשאי הוא להורות פסק הדין על שיפוי הרשות בשל הוצאותיה.</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880" w:name="Rov753"/>
      <w:r w:rsidRPr="00416458">
        <w:rPr>
          <w:rFonts w:cs="FrankRuehl" w:hint="cs"/>
          <w:vanish/>
          <w:color w:val="FF0000"/>
          <w:sz w:val="20"/>
          <w:szCs w:val="20"/>
          <w:shd w:val="clear" w:color="auto" w:fill="FFFF99"/>
          <w:rtl/>
        </w:rPr>
        <w:t>מיום 26.5.2015</w:t>
      </w:r>
    </w:p>
    <w:p w:rsidR="006D2893" w:rsidRPr="00416458" w:rsidRDefault="006D2893" w:rsidP="006D289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6D2893" w:rsidRPr="00416458" w:rsidRDefault="006D2893" w:rsidP="006D289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70"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543 (</w:t>
      </w:r>
      <w:hyperlink r:id="rId1471"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6D2893" w:rsidRPr="004157BD" w:rsidRDefault="006D2893" w:rsidP="004157BD">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סעיף 55ג</w:t>
      </w:r>
      <w:bookmarkEnd w:id="880"/>
    </w:p>
    <w:p w:rsidR="006D2893" w:rsidRPr="00881C95" w:rsidRDefault="006D2893" w:rsidP="006D2893">
      <w:pPr>
        <w:pStyle w:val="P00"/>
        <w:spacing w:before="72"/>
        <w:ind w:left="0" w:right="1134"/>
        <w:rPr>
          <w:rStyle w:val="default"/>
          <w:rFonts w:cs="FrankRuehl" w:hint="cs"/>
          <w:rtl/>
        </w:rPr>
      </w:pPr>
      <w:bookmarkStart w:id="881" w:name="Seif301"/>
      <w:bookmarkEnd w:id="881"/>
      <w:r w:rsidRPr="00881C95">
        <w:rPr>
          <w:lang w:val="he-IL"/>
        </w:rPr>
        <w:pict>
          <v:rect id="_x0000_s2884" style="position:absolute;left:0;text-align:left;margin-left:464.5pt;margin-top:8.05pt;width:75.05pt;height:38.1pt;z-index:251796480" o:allowincell="f" filled="f" stroked="f" strokecolor="lime" strokeweight=".25pt">
            <v:textbox style="mso-next-textbox:#_x0000_s2884" inset="0,0,0,0">
              <w:txbxContent>
                <w:p w:rsidR="00EB0C8F" w:rsidRDefault="00EB0C8F" w:rsidP="006D2893">
                  <w:pPr>
                    <w:spacing w:line="160" w:lineRule="exact"/>
                    <w:jc w:val="left"/>
                    <w:rPr>
                      <w:rFonts w:cs="Miriam" w:hint="cs"/>
                      <w:sz w:val="18"/>
                      <w:szCs w:val="18"/>
                      <w:rtl/>
                    </w:rPr>
                  </w:pPr>
                  <w:r>
                    <w:rPr>
                      <w:rFonts w:cs="Miriam" w:hint="cs"/>
                      <w:sz w:val="18"/>
                      <w:szCs w:val="18"/>
                      <w:rtl/>
                    </w:rPr>
                    <w:t>סמכות לדחות את המועד לכינוס אסיפה</w:t>
                  </w:r>
                </w:p>
                <w:p w:rsidR="00EB0C8F" w:rsidRDefault="00EB0C8F" w:rsidP="006D2893">
                  <w:pPr>
                    <w:spacing w:line="160" w:lineRule="exact"/>
                    <w:jc w:val="left"/>
                    <w:rPr>
                      <w:rFonts w:cs="Miriam" w:hint="cs"/>
                      <w:noProof/>
                      <w:sz w:val="18"/>
                      <w:szCs w:val="18"/>
                      <w:rtl/>
                    </w:rPr>
                  </w:pPr>
                  <w:r>
                    <w:rPr>
                      <w:rFonts w:cs="Miriam" w:hint="cs"/>
                      <w:sz w:val="18"/>
                      <w:szCs w:val="18"/>
                      <w:rtl/>
                    </w:rPr>
                    <w:t>(תיקון מס' 50) תשע"ב-2012</w:t>
                  </w:r>
                </w:p>
              </w:txbxContent>
            </v:textbox>
            <w10:anchorlock/>
          </v:rect>
        </w:pict>
      </w:r>
      <w:r w:rsidRPr="00881C95">
        <w:rPr>
          <w:rStyle w:val="big-number"/>
          <w:rFonts w:cs="Miriam"/>
          <w:rtl/>
        </w:rPr>
        <w:t>55</w:t>
      </w:r>
      <w:r w:rsidRPr="00881C95">
        <w:rPr>
          <w:rStyle w:val="default"/>
          <w:rFonts w:cs="FrankRuehl" w:hint="cs"/>
          <w:rtl/>
        </w:rPr>
        <w:t>ד</w:t>
      </w:r>
      <w:r w:rsidRPr="00881C95">
        <w:rPr>
          <w:rStyle w:val="default"/>
          <w:rFonts w:cs="FrankRuehl"/>
          <w:rtl/>
        </w:rPr>
        <w:t>.</w:t>
      </w:r>
      <w:r w:rsidRPr="00881C95">
        <w:rPr>
          <w:rStyle w:val="default"/>
          <w:rFonts w:cs="FrankRuehl"/>
          <w:rtl/>
        </w:rPr>
        <w:tab/>
      </w:r>
      <w:r w:rsidRPr="00881C95">
        <w:rPr>
          <w:rStyle w:val="default"/>
          <w:rFonts w:cs="FrankRuehl" w:hint="cs"/>
          <w:rtl/>
        </w:rPr>
        <w:t xml:space="preserve">על אף האמור בכל דין, פורסם דוח בדבר זימון אסיפה של מחזיקים בניירות ערך של תאגיד (בסעיף זה </w:t>
      </w:r>
      <w:r w:rsidRPr="00881C95">
        <w:rPr>
          <w:rStyle w:val="default"/>
          <w:rFonts w:cs="FrankRuehl"/>
          <w:rtl/>
        </w:rPr>
        <w:t>–</w:t>
      </w:r>
      <w:r w:rsidRPr="00881C95">
        <w:rPr>
          <w:rStyle w:val="default"/>
          <w:rFonts w:cs="FrankRuehl" w:hint="cs"/>
          <w:rtl/>
        </w:rPr>
        <w:t xml:space="preserve"> דוח), רשאי יושב ראש הרשות או עובד הרשות שהוא הסמיכו לכך להורות על דחיית המועד לכינוס האסיפה כפי שנקבע בדוח, למועד שלא יאוחר מ-35 ימים ממועד פרסום הדוח כאמור או ממועד פרסומם של דוח מתוקן או של מסמכים נוספים בקשר עם הדוח, אם נוכח כי יש צורך בכך כדי להבטיח את הגילוי הנאות הנדרש לשם שמירה על עניינו של ציבור המשקיעים בניירות הערך של התאגיד.</w:t>
      </w:r>
    </w:p>
    <w:p w:rsidR="006D2893" w:rsidRPr="00416458" w:rsidRDefault="006D2893" w:rsidP="006D2893">
      <w:pPr>
        <w:spacing w:line="240" w:lineRule="auto"/>
        <w:ind w:right="1134"/>
        <w:rPr>
          <w:rFonts w:ascii="Arial" w:hAnsi="Arial" w:cs="FrankRuehl" w:hint="cs"/>
          <w:vanish/>
          <w:color w:val="FF0000"/>
          <w:sz w:val="20"/>
          <w:szCs w:val="20"/>
          <w:shd w:val="clear" w:color="auto" w:fill="FFFF99"/>
          <w:rtl/>
        </w:rPr>
      </w:pPr>
      <w:bookmarkStart w:id="882" w:name="Rov666"/>
      <w:r w:rsidRPr="00416458">
        <w:rPr>
          <w:rFonts w:ascii="Arial" w:hAnsi="Arial" w:cs="FrankRuehl" w:hint="cs"/>
          <w:vanish/>
          <w:color w:val="FF0000"/>
          <w:sz w:val="20"/>
          <w:szCs w:val="20"/>
          <w:shd w:val="clear" w:color="auto" w:fill="FFFF99"/>
          <w:rtl/>
        </w:rPr>
        <w:t>מיום 8.11.2012</w:t>
      </w:r>
    </w:p>
    <w:p w:rsidR="006D2893" w:rsidRPr="00416458" w:rsidRDefault="006D2893" w:rsidP="006D2893">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D2893" w:rsidRPr="00416458" w:rsidRDefault="006D2893" w:rsidP="006D2893">
      <w:pPr>
        <w:spacing w:line="240" w:lineRule="auto"/>
        <w:ind w:right="1134"/>
        <w:rPr>
          <w:rFonts w:ascii="Arial" w:hAnsi="Arial" w:cs="FrankRuehl" w:hint="cs"/>
          <w:vanish/>
          <w:sz w:val="20"/>
          <w:szCs w:val="20"/>
          <w:shd w:val="clear" w:color="auto" w:fill="FFFF99"/>
          <w:rtl/>
        </w:rPr>
      </w:pPr>
      <w:hyperlink r:id="rId1472"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693 (</w:t>
      </w:r>
      <w:hyperlink r:id="rId1473"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6D2893" w:rsidRPr="00881C95" w:rsidRDefault="006D2893" w:rsidP="00881C95">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סעיף 55ד</w:t>
      </w:r>
      <w:bookmarkEnd w:id="882"/>
    </w:p>
    <w:p w:rsidR="00633EEC" w:rsidRDefault="00633EEC">
      <w:pPr>
        <w:pStyle w:val="P00"/>
        <w:spacing w:before="72"/>
        <w:ind w:left="0" w:right="1134"/>
        <w:rPr>
          <w:rStyle w:val="default"/>
          <w:rFonts w:cs="FrankRuehl" w:hint="cs"/>
          <w:rtl/>
        </w:rPr>
      </w:pPr>
      <w:bookmarkStart w:id="883" w:name="Seif135"/>
      <w:bookmarkEnd w:id="883"/>
      <w:r>
        <w:rPr>
          <w:lang w:val="he-IL"/>
        </w:rPr>
        <w:pict>
          <v:rect id="_x0000_s2321" style="position:absolute;left:0;text-align:left;margin-left:464.5pt;margin-top:8.05pt;width:75.05pt;height:24pt;z-index:251428864" o:allowincell="f" filled="f" stroked="f" strokecolor="lime" strokeweight=".25pt">
            <v:textbox style="mso-next-textbox:#_x0000_s2321" inset="0,0,0,0">
              <w:txbxContent>
                <w:p w:rsidR="00EB0C8F" w:rsidRDefault="00EB0C8F">
                  <w:pPr>
                    <w:spacing w:line="160" w:lineRule="exact"/>
                    <w:jc w:val="left"/>
                    <w:rPr>
                      <w:rFonts w:cs="Miriam"/>
                      <w:noProof/>
                      <w:sz w:val="18"/>
                      <w:szCs w:val="18"/>
                      <w:rtl/>
                    </w:rPr>
                  </w:pPr>
                  <w:r>
                    <w:rPr>
                      <w:rFonts w:cs="Miriam"/>
                      <w:sz w:val="18"/>
                      <w:szCs w:val="18"/>
                      <w:rtl/>
                    </w:rPr>
                    <w:t>ביצו</w:t>
                  </w:r>
                  <w:r>
                    <w:rPr>
                      <w:rFonts w:cs="Miriam" w:hint="cs"/>
                      <w:sz w:val="18"/>
                      <w:szCs w:val="18"/>
                      <w:rtl/>
                    </w:rPr>
                    <w:t>ע ותקנות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 xml:space="preserve">האוצר ממונה על ביצוע חוק זה והוא רשאי, בהתייעצות עם הרשות, להתקין תקנות בכל הנוגע לביצועו, במידה שאין בחוק </w:t>
      </w:r>
      <w:r>
        <w:rPr>
          <w:rStyle w:val="default"/>
          <w:rFonts w:cs="FrankRuehl"/>
          <w:rtl/>
        </w:rPr>
        <w:t>זה ה</w:t>
      </w:r>
      <w:r>
        <w:rPr>
          <w:rStyle w:val="default"/>
          <w:rFonts w:cs="FrankRuehl" w:hint="cs"/>
          <w:rtl/>
        </w:rPr>
        <w:t>וראות אחרות לענין זה.</w:t>
      </w:r>
    </w:p>
    <w:p w:rsidR="00633EEC" w:rsidRDefault="00633EEC">
      <w:pPr>
        <w:pStyle w:val="P00"/>
        <w:spacing w:before="72"/>
        <w:ind w:left="0" w:right="1134"/>
        <w:rPr>
          <w:rStyle w:val="default"/>
          <w:rFonts w:cs="FrankRuehl" w:hint="cs"/>
          <w:rtl/>
        </w:rPr>
      </w:pPr>
      <w:r>
        <w:rPr>
          <w:lang w:val="he-IL"/>
        </w:rPr>
        <w:pict>
          <v:rect id="_x0000_s2322" style="position:absolute;left:0;text-align:left;margin-left:464.5pt;margin-top:8.05pt;width:75.05pt;height:16pt;z-index:251429888" o:allowincell="f" filled="f" stroked="f" strokecolor="lime" strokeweight=".25pt">
            <v:textbox style="mso-next-textbox:#_x0000_s2322"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noProof/>
                      <w:sz w:val="18"/>
                      <w:szCs w:val="18"/>
                      <w:rtl/>
                    </w:rPr>
                  </w:pPr>
                  <w:r>
                    <w:rPr>
                      <w:rFonts w:cs="Miriam"/>
                      <w:sz w:val="18"/>
                      <w:szCs w:val="18"/>
                      <w:rtl/>
                    </w:rPr>
                    <w:t>תשמ"</w:t>
                  </w:r>
                  <w:r>
                    <w:rPr>
                      <w:rFonts w:cs="Miriam" w:hint="cs"/>
                      <w:sz w:val="18"/>
                      <w:szCs w:val="18"/>
                      <w:rtl/>
                    </w:rPr>
                    <w:t>ח-</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המשפטים רשאי להתקין תקנות סדרי דין לענין ס</w:t>
      </w:r>
      <w:r>
        <w:rPr>
          <w:rStyle w:val="default"/>
          <w:rFonts w:cs="FrankRuehl"/>
          <w:rtl/>
        </w:rPr>
        <w:t>עי</w:t>
      </w:r>
      <w:r>
        <w:rPr>
          <w:rStyle w:val="default"/>
          <w:rFonts w:cs="FrankRuehl" w:hint="cs"/>
          <w:rtl/>
        </w:rPr>
        <w:t>פים 14א, 35יד(ז), 36ג(ב), 38, 47 ו-56א.</w:t>
      </w:r>
    </w:p>
    <w:p w:rsidR="00633EEC" w:rsidRDefault="00633EEC">
      <w:pPr>
        <w:pStyle w:val="P00"/>
        <w:spacing w:before="72"/>
        <w:ind w:left="0" w:right="1134"/>
        <w:rPr>
          <w:rStyle w:val="default"/>
          <w:rFonts w:cs="FrankRuehl" w:hint="cs"/>
          <w:rtl/>
        </w:rPr>
      </w:pPr>
      <w:r>
        <w:rPr>
          <w:lang w:val="he-IL"/>
        </w:rPr>
        <w:pict>
          <v:rect id="_x0000_s2323" style="position:absolute;left:0;text-align:left;margin-left:464.5pt;margin-top:8.05pt;width:75.05pt;height:35.45pt;z-index:251430912" o:allowincell="f" filled="f" stroked="f" strokecolor="lime" strokeweight=".25pt">
            <v:textbox style="mso-next-textbox:#_x0000_s2323"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rsidR="00EB0C8F" w:rsidRDefault="00EB0C8F">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1990</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האוצר יקבע, לפי הצ</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הרשות, בהתייעצות עם שר המשפטים ובאישור ועדת הכספים של ה</w:t>
      </w:r>
      <w:r>
        <w:rPr>
          <w:rStyle w:val="default"/>
          <w:rFonts w:cs="FrankRuehl"/>
          <w:rtl/>
        </w:rPr>
        <w:t>כנסת</w:t>
      </w:r>
      <w:r>
        <w:rPr>
          <w:rStyle w:val="default"/>
          <w:rFonts w:cs="FrankRuehl" w:hint="cs"/>
          <w:rtl/>
        </w:rPr>
        <w:t xml:space="preserve">, תקנות בדבר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pict>
          <v:shape id="_x0000_s2374" type="#_x0000_t202" style="position:absolute;left:0;text-align:left;margin-left:470.25pt;margin-top:7.1pt;width:1in;height:16.8pt;z-index:251484160"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rtl/>
        </w:rPr>
        <w:t>(1)</w:t>
      </w:r>
      <w:r>
        <w:rPr>
          <w:rStyle w:val="default"/>
          <w:rFonts w:cs="FrankRuehl" w:hint="cs"/>
          <w:rtl/>
        </w:rPr>
        <w:tab/>
      </w:r>
      <w:r>
        <w:rPr>
          <w:rStyle w:val="default"/>
          <w:rFonts w:cs="FrankRuehl"/>
          <w:rtl/>
        </w:rPr>
        <w:t>תנא</w:t>
      </w:r>
      <w:r>
        <w:rPr>
          <w:rStyle w:val="default"/>
          <w:rFonts w:cs="FrankRuehl" w:hint="cs"/>
          <w:rtl/>
        </w:rPr>
        <w:t>י כשירות של חתם ושל מפיץ;</w:t>
      </w:r>
    </w:p>
    <w:p w:rsidR="00633EEC" w:rsidRDefault="00633EEC">
      <w:pPr>
        <w:pStyle w:val="P22"/>
        <w:spacing w:before="72"/>
        <w:ind w:left="1021" w:right="1134"/>
        <w:rPr>
          <w:rStyle w:val="default"/>
          <w:rFonts w:cs="FrankRuehl"/>
          <w:rtl/>
        </w:rPr>
      </w:pPr>
      <w:r>
        <w:rPr>
          <w:rStyle w:val="default"/>
          <w:rFonts w:cs="FrankRuehl"/>
          <w:rtl/>
        </w:rPr>
        <w:pict>
          <v:shape id="_x0000_s2375" type="#_x0000_t202" style="position:absolute;left:0;text-align:left;margin-left:470.25pt;margin-top:7.1pt;width:1in;height:16.8pt;z-index:251485184"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(2)</w:t>
      </w:r>
      <w:r>
        <w:rPr>
          <w:rStyle w:val="default"/>
          <w:rFonts w:cs="FrankRuehl" w:hint="cs"/>
          <w:rtl/>
        </w:rPr>
        <w:tab/>
        <w:t>פיקדון וביטוח אחריות מקצועית של חתם ושל מפיץ;</w:t>
      </w:r>
    </w:p>
    <w:p w:rsidR="00633EEC" w:rsidRDefault="00633EEC">
      <w:pPr>
        <w:pStyle w:val="P22"/>
        <w:spacing w:before="72"/>
        <w:ind w:left="1021" w:right="1134"/>
        <w:rPr>
          <w:rStyle w:val="default"/>
          <w:rFonts w:cs="FrankRuehl"/>
          <w:rtl/>
        </w:rPr>
      </w:pPr>
      <w:r>
        <w:rPr>
          <w:rStyle w:val="default"/>
          <w:rFonts w:cs="FrankRuehl"/>
          <w:rtl/>
        </w:rPr>
        <w:pict>
          <v:shape id="_x0000_s2376" type="#_x0000_t202" style="position:absolute;left:0;text-align:left;margin-left:470.25pt;margin-top:7.1pt;width:1in;height:16.8pt;z-index:251486208"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(3)</w:t>
      </w:r>
      <w:r>
        <w:rPr>
          <w:rStyle w:val="default"/>
          <w:rFonts w:cs="FrankRuehl"/>
          <w:rtl/>
        </w:rPr>
        <w:tab/>
        <w:t>דו"</w:t>
      </w:r>
      <w:r>
        <w:rPr>
          <w:rStyle w:val="default"/>
          <w:rFonts w:cs="FrankRuehl" w:hint="cs"/>
          <w:rtl/>
        </w:rPr>
        <w:t>חות שיגיש חתם;</w:t>
      </w:r>
    </w:p>
    <w:p w:rsidR="00633EEC" w:rsidRDefault="00633EEC">
      <w:pPr>
        <w:pStyle w:val="P22"/>
        <w:spacing w:before="72"/>
        <w:ind w:left="1021" w:right="1134"/>
        <w:rPr>
          <w:rStyle w:val="default"/>
          <w:rFonts w:cs="FrankRuehl" w:hint="cs"/>
          <w:rtl/>
        </w:rPr>
      </w:pPr>
      <w:r>
        <w:rPr>
          <w:rStyle w:val="default"/>
          <w:rFonts w:cs="FrankRuehl"/>
          <w:rtl/>
        </w:rPr>
        <w:pict>
          <v:shape id="_x0000_s2377" type="#_x0000_t202" style="position:absolute;left:0;text-align:left;margin-left:470.25pt;margin-top:6.15pt;width:1in;height:16.8pt;z-index:251487232"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rtl/>
        </w:rPr>
        <w:t>(4)</w:t>
      </w:r>
      <w:r>
        <w:rPr>
          <w:rStyle w:val="default"/>
          <w:rFonts w:cs="FrankRuehl"/>
          <w:rtl/>
        </w:rPr>
        <w:tab/>
      </w:r>
      <w:r>
        <w:rPr>
          <w:rStyle w:val="default"/>
          <w:rFonts w:cs="FrankRuehl" w:hint="cs"/>
          <w:rtl/>
        </w:rPr>
        <w:t xml:space="preserve">הגבלות, דרך כלל או לסוגים, בענין ניגוד ענינים בין חתם לבין מציע או בין חתם לבין מי שרכש ממנו, באמצעותו או בתיווכו, ניירות ערך על פי תשקיף; לענין זה, "חתם" </w:t>
      </w:r>
      <w:r>
        <w:rPr>
          <w:rStyle w:val="default"/>
          <w:rFonts w:cs="FrankRuehl"/>
          <w:rtl/>
        </w:rPr>
        <w:t>–</w:t>
      </w:r>
      <w:r>
        <w:rPr>
          <w:rStyle w:val="default"/>
          <w:rFonts w:cs="FrankRuehl" w:hint="cs"/>
          <w:rtl/>
        </w:rPr>
        <w:t xml:space="preserve"> לרבות מי שמיועד לשמש חתם;</w:t>
      </w:r>
    </w:p>
    <w:p w:rsidR="00633EEC" w:rsidRDefault="00633EEC">
      <w:pPr>
        <w:pStyle w:val="P22"/>
        <w:spacing w:before="72"/>
        <w:ind w:left="1021" w:right="1134"/>
        <w:rPr>
          <w:rStyle w:val="default"/>
          <w:rFonts w:cs="FrankRuehl"/>
          <w:rtl/>
        </w:rPr>
      </w:pPr>
      <w:r>
        <w:rPr>
          <w:rStyle w:val="default"/>
          <w:rFonts w:cs="FrankRuehl"/>
          <w:rtl/>
        </w:rPr>
        <w:pict>
          <v:shape id="_x0000_s2378" type="#_x0000_t202" style="position:absolute;left:0;text-align:left;margin-left:470.25pt;margin-top:8.25pt;width:1in;height:16.8pt;z-index:251488256"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(4א)</w:t>
      </w:r>
      <w:r>
        <w:rPr>
          <w:rStyle w:val="default"/>
          <w:rFonts w:cs="FrankRuehl" w:hint="cs"/>
          <w:rtl/>
        </w:rPr>
        <w:tab/>
        <w:t>מרשם חתמים, ואגרות שעל חתם לשלם לרשות;</w:t>
      </w:r>
    </w:p>
    <w:p w:rsidR="00633EEC" w:rsidRDefault="00633EEC">
      <w:pPr>
        <w:pStyle w:val="P22"/>
        <w:spacing w:before="72"/>
        <w:ind w:left="1021" w:right="1134"/>
        <w:rPr>
          <w:rStyle w:val="default"/>
          <w:rFonts w:cs="FrankRuehl" w:hint="cs"/>
          <w:rtl/>
        </w:rPr>
      </w:pPr>
      <w:r>
        <w:rPr>
          <w:rStyle w:val="default"/>
          <w:rFonts w:cs="FrankRuehl"/>
          <w:rtl/>
        </w:rPr>
        <w:pict>
          <v:shape id="_x0000_s2379" type="#_x0000_t202" style="position:absolute;left:0;text-align:left;margin-left:470.25pt;margin-top:7.1pt;width:1in;height:16.8pt;z-index:251489280"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24) תשס"ד-2004</w:t>
                  </w:r>
                </w:p>
              </w:txbxContent>
            </v:textbox>
            <w10:anchorlock/>
          </v:shape>
        </w:pict>
      </w:r>
      <w:r>
        <w:rPr>
          <w:rStyle w:val="default"/>
          <w:rFonts w:cs="FrankRuehl" w:hint="cs"/>
          <w:rtl/>
        </w:rPr>
        <w:t>(5)</w:t>
      </w:r>
      <w:r>
        <w:rPr>
          <w:rStyle w:val="default"/>
          <w:rFonts w:cs="FrankRuehl" w:hint="cs"/>
          <w:rtl/>
        </w:rPr>
        <w:tab/>
      </w:r>
      <w:r>
        <w:rPr>
          <w:rStyle w:val="default"/>
          <w:rFonts w:cs="FrankRuehl"/>
          <w:rtl/>
        </w:rPr>
        <w:t>עני</w:t>
      </w:r>
      <w:r>
        <w:rPr>
          <w:rStyle w:val="default"/>
          <w:rFonts w:cs="FrankRuehl" w:hint="cs"/>
          <w:rtl/>
        </w:rPr>
        <w:t>נים אחרים הנוגעים לעסקיהם של חתם ושל מפיץ.</w:t>
      </w:r>
    </w:p>
    <w:p w:rsidR="00633EEC" w:rsidRDefault="00633EEC" w:rsidP="004D289D">
      <w:pPr>
        <w:pStyle w:val="P00"/>
        <w:spacing w:before="72"/>
        <w:ind w:left="0" w:right="1134"/>
        <w:rPr>
          <w:rStyle w:val="default"/>
          <w:rFonts w:cs="FrankRuehl" w:hint="cs"/>
          <w:rtl/>
        </w:rPr>
      </w:pPr>
      <w:r>
        <w:rPr>
          <w:lang w:val="he-IL"/>
        </w:rPr>
        <w:pict>
          <v:rect id="_x0000_s2324" style="position:absolute;left:0;text-align:left;margin-left:464.5pt;margin-top:8.05pt;width:75.05pt;height:16pt;z-index:251431936" o:allowincell="f" filled="f" stroked="f" strokecolor="lime" strokeweight=".25pt">
            <v:textbox style="mso-next-textbox:#_x0000_s2324" inset="0,0,0,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תשנ"ט-</w:t>
                  </w:r>
                  <w:r>
                    <w:rPr>
                      <w:rFonts w:cs="Miriam"/>
                      <w:sz w:val="18"/>
                      <w:szCs w:val="18"/>
                      <w:rtl/>
                    </w:rPr>
                    <w:t>1999</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t xml:space="preserve">שר </w:t>
      </w:r>
      <w:r>
        <w:rPr>
          <w:rStyle w:val="default"/>
          <w:rFonts w:cs="FrankRuehl" w:hint="cs"/>
          <w:rtl/>
        </w:rPr>
        <w:t>האוצר יקבע, לפי הצעת הרשות, בהתייעצות עם שר</w:t>
      </w:r>
      <w:r>
        <w:rPr>
          <w:rStyle w:val="default"/>
          <w:rFonts w:cs="FrankRuehl"/>
          <w:rtl/>
        </w:rPr>
        <w:t xml:space="preserve"> המש</w:t>
      </w:r>
      <w:r>
        <w:rPr>
          <w:rStyle w:val="default"/>
          <w:rFonts w:cs="FrankRuehl" w:hint="cs"/>
          <w:rtl/>
        </w:rPr>
        <w:t xml:space="preserve">פטים ובאישור ועדת הכספים של הכנסת, תקנות בדבר </w:t>
      </w:r>
      <w:r>
        <w:rPr>
          <w:rStyle w:val="default"/>
          <w:rFonts w:cs="FrankRuehl"/>
          <w:rtl/>
        </w:rPr>
        <w:t>–</w:t>
      </w:r>
    </w:p>
    <w:p w:rsidR="00633EEC" w:rsidRDefault="00633EEC">
      <w:pPr>
        <w:pStyle w:val="P22"/>
        <w:spacing w:before="72"/>
        <w:ind w:left="1021" w:right="1134"/>
        <w:rPr>
          <w:rStyle w:val="default"/>
          <w:rFonts w:cs="FrankRuehl"/>
          <w:rtl/>
        </w:rPr>
      </w:pPr>
      <w:r>
        <w:rPr>
          <w:rStyle w:val="default"/>
          <w:rFonts w:cs="FrankRuehl"/>
          <w:rtl/>
        </w:rPr>
        <w:t>(1)</w:t>
      </w:r>
      <w:r>
        <w:rPr>
          <w:rStyle w:val="default"/>
          <w:rFonts w:cs="FrankRuehl"/>
          <w:rtl/>
        </w:rPr>
        <w:tab/>
        <w:t>הצע</w:t>
      </w:r>
      <w:r>
        <w:rPr>
          <w:rStyle w:val="default"/>
          <w:rFonts w:cs="FrankRuehl" w:hint="cs"/>
          <w:rtl/>
        </w:rPr>
        <w:t>ת רכש של ניירות ערך של חברה רשומה;</w:t>
      </w:r>
    </w:p>
    <w:p w:rsidR="00633EEC" w:rsidRDefault="00633EEC">
      <w:pPr>
        <w:pStyle w:val="P22"/>
        <w:spacing w:before="72"/>
        <w:ind w:left="1021" w:right="1134"/>
        <w:rPr>
          <w:rStyle w:val="default"/>
          <w:rFonts w:cs="FrankRuehl"/>
          <w:rtl/>
        </w:rPr>
      </w:pPr>
      <w:r>
        <w:rPr>
          <w:rStyle w:val="default"/>
          <w:rFonts w:cs="FrankRuehl" w:hint="cs"/>
          <w:rtl/>
        </w:rPr>
        <w:t>(2)</w:t>
      </w:r>
      <w:r>
        <w:rPr>
          <w:rStyle w:val="default"/>
          <w:rFonts w:cs="FrankRuehl"/>
          <w:rtl/>
        </w:rPr>
        <w:tab/>
        <w:t>הגי</w:t>
      </w:r>
      <w:r>
        <w:rPr>
          <w:rStyle w:val="default"/>
          <w:rFonts w:cs="FrankRuehl" w:hint="cs"/>
          <w:rtl/>
        </w:rPr>
        <w:t>לוי שי</w:t>
      </w:r>
      <w:r>
        <w:rPr>
          <w:rStyle w:val="default"/>
          <w:rFonts w:cs="FrankRuehl"/>
          <w:rtl/>
        </w:rPr>
        <w:t>ינ</w:t>
      </w:r>
      <w:r>
        <w:rPr>
          <w:rStyle w:val="default"/>
          <w:rFonts w:cs="FrankRuehl" w:hint="cs"/>
          <w:rtl/>
        </w:rPr>
        <w:t>תן לפרטיה של הקצאת ניירות ערך ב</w:t>
      </w:r>
      <w:r>
        <w:rPr>
          <w:rStyle w:val="default"/>
          <w:rFonts w:cs="FrankRuehl"/>
          <w:rtl/>
        </w:rPr>
        <w:t>ח</w:t>
      </w:r>
      <w:r>
        <w:rPr>
          <w:rStyle w:val="default"/>
          <w:rFonts w:cs="FrankRuehl" w:hint="cs"/>
          <w:rtl/>
        </w:rPr>
        <w:t>ברה רשו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שהוצעו שלא לציבור, לרבות סמכויות הרשות לענין גילוי כאמו</w:t>
      </w:r>
      <w:r>
        <w:rPr>
          <w:rStyle w:val="default"/>
          <w:rFonts w:cs="FrankRuehl"/>
          <w:rtl/>
        </w:rPr>
        <w:t>ר;</w:t>
      </w:r>
    </w:p>
    <w:p w:rsidR="00633EEC" w:rsidRDefault="00633EEC">
      <w:pPr>
        <w:pStyle w:val="P22"/>
        <w:spacing w:before="72"/>
        <w:ind w:left="1021" w:right="1134"/>
        <w:rPr>
          <w:rStyle w:val="default"/>
          <w:rFonts w:cs="FrankRuehl" w:hint="cs"/>
          <w:rtl/>
        </w:rPr>
      </w:pPr>
      <w:r>
        <w:rPr>
          <w:rFonts w:cs="FrankRuehl"/>
          <w:rtl/>
          <w:lang w:val="he-IL"/>
        </w:rPr>
        <w:pict>
          <v:shape id="_x0000_s2556" type="#_x0000_t202" style="position:absolute;left:0;text-align:left;margin-left:470.25pt;margin-top:10.8pt;width:1in;height:16.8pt;z-index:251569152" filled="f" stroked="f" strokecolor="lime" strokeweight=".25pt">
            <v:textbox inset="1mm,0,1mm,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35) תשס"ח-2008</w:t>
                  </w:r>
                </w:p>
              </w:txbxContent>
            </v:textbox>
          </v:shape>
        </w:pict>
      </w:r>
      <w:r>
        <w:rPr>
          <w:rStyle w:val="default"/>
          <w:rFonts w:cs="FrankRuehl" w:hint="cs"/>
          <w:rtl/>
        </w:rPr>
        <w:t>(3)</w:t>
      </w:r>
      <w:r>
        <w:rPr>
          <w:rStyle w:val="default"/>
          <w:rFonts w:cs="FrankRuehl"/>
          <w:rtl/>
        </w:rPr>
        <w:tab/>
        <w:t>הגי</w:t>
      </w:r>
      <w:r>
        <w:rPr>
          <w:rStyle w:val="default"/>
          <w:rFonts w:cs="FrankRuehl" w:hint="cs"/>
          <w:rtl/>
        </w:rPr>
        <w:t xml:space="preserve">לוי שיינתן לפרטיה של פעולה או עסקה של חברה הטעונה אישור לפי סעיפים 275 או 320(ג) לחוק החברות, </w:t>
      </w:r>
      <w:r>
        <w:rPr>
          <w:rStyle w:val="default"/>
          <w:rFonts w:cs="FrankRuehl"/>
          <w:rtl/>
        </w:rPr>
        <w:t>לר</w:t>
      </w:r>
      <w:r>
        <w:rPr>
          <w:rStyle w:val="default"/>
          <w:rFonts w:cs="FrankRuehl" w:hint="cs"/>
          <w:rtl/>
        </w:rPr>
        <w:t>בות סמכויות הרשות לענין גילוי כאמור.</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84" w:name="Rov831"/>
      <w:r w:rsidRPr="00416458">
        <w:rPr>
          <w:rFonts w:cs="FrankRuehl" w:hint="cs"/>
          <w:vanish/>
          <w:color w:val="FF0000"/>
          <w:sz w:val="20"/>
          <w:szCs w:val="20"/>
          <w:shd w:val="clear" w:color="auto" w:fill="FFFF99"/>
          <w:rtl/>
        </w:rPr>
        <w:t>מיום 20.6.1984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474" w:history="1">
        <w:r w:rsidRPr="00416458">
          <w:rPr>
            <w:rStyle w:val="Hyperlink"/>
            <w:rFonts w:cs="FrankRuehl" w:hint="cs"/>
            <w:vanish/>
            <w:sz w:val="20"/>
            <w:szCs w:val="20"/>
            <w:shd w:val="clear" w:color="auto" w:fill="FFFF99"/>
            <w:rtl/>
          </w:rPr>
          <w:t>ס"ח תשמ"ד מס' 1119</w:t>
        </w:r>
      </w:hyperlink>
      <w:r w:rsidRPr="00416458">
        <w:rPr>
          <w:rFonts w:cs="FrankRuehl" w:hint="cs"/>
          <w:vanish/>
          <w:sz w:val="20"/>
          <w:szCs w:val="20"/>
          <w:shd w:val="clear" w:color="auto" w:fill="FFFF99"/>
          <w:rtl/>
        </w:rPr>
        <w:t xml:space="preserve"> מיום 20.6.1984 עמ' 165 (</w:t>
      </w:r>
      <w:hyperlink r:id="rId1475" w:history="1">
        <w:r w:rsidRPr="00416458">
          <w:rPr>
            <w:rStyle w:val="Hyperlink"/>
            <w:rFonts w:cs="FrankRuehl" w:hint="cs"/>
            <w:vanish/>
            <w:sz w:val="20"/>
            <w:szCs w:val="20"/>
            <w:shd w:val="clear" w:color="auto" w:fill="FFFF99"/>
            <w:rtl/>
          </w:rPr>
          <w:t>ה"ח 1678</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
          <w:szCs w:val="2"/>
          <w:shd w:val="clear" w:color="auto" w:fill="FFFF99"/>
          <w:rtl/>
        </w:rPr>
      </w:pPr>
      <w:r w:rsidRPr="00416458">
        <w:rPr>
          <w:rStyle w:val="big-number"/>
          <w:rFonts w:cs="FrankRuehl"/>
          <w:vanish/>
          <w:sz w:val="34"/>
          <w:szCs w:val="22"/>
          <w:shd w:val="clear" w:color="auto" w:fill="FFFF99"/>
          <w:rtl/>
        </w:rPr>
        <w:tab/>
      </w:r>
      <w:r w:rsidRPr="00416458">
        <w:rPr>
          <w:rStyle w:val="default"/>
          <w:rFonts w:cs="FrankRuehl"/>
          <w:vanish/>
          <w:sz w:val="28"/>
          <w:szCs w:val="22"/>
          <w:shd w:val="clear" w:color="auto" w:fill="FFFF99"/>
          <w:rtl/>
        </w:rPr>
        <w:t>(א)</w:t>
      </w:r>
      <w:r w:rsidRPr="00416458">
        <w:rPr>
          <w:rStyle w:val="default"/>
          <w:rFonts w:cs="FrankRuehl"/>
          <w:vanish/>
          <w:sz w:val="28"/>
          <w:szCs w:val="22"/>
          <w:shd w:val="clear" w:color="auto" w:fill="FFFF99"/>
          <w:rtl/>
        </w:rPr>
        <w:tab/>
        <w:t xml:space="preserve">שר </w:t>
      </w:r>
      <w:r w:rsidRPr="00416458">
        <w:rPr>
          <w:rStyle w:val="default"/>
          <w:rFonts w:cs="FrankRuehl" w:hint="cs"/>
          <w:vanish/>
          <w:sz w:val="28"/>
          <w:szCs w:val="22"/>
          <w:shd w:val="clear" w:color="auto" w:fill="FFFF99"/>
          <w:rtl/>
        </w:rPr>
        <w:t xml:space="preserve">האוצר ממונה על ביצוע חוק זה והוא רשאי, בהתייעצות עם הרשות, להתקין תקנות בכל הנוגע לביצועו, במידה שאין בחוק </w:t>
      </w:r>
      <w:r w:rsidRPr="00416458">
        <w:rPr>
          <w:rStyle w:val="default"/>
          <w:rFonts w:cs="FrankRuehl"/>
          <w:vanish/>
          <w:sz w:val="28"/>
          <w:szCs w:val="22"/>
          <w:shd w:val="clear" w:color="auto" w:fill="FFFF99"/>
          <w:rtl/>
        </w:rPr>
        <w:t>זה ה</w:t>
      </w:r>
      <w:r w:rsidRPr="00416458">
        <w:rPr>
          <w:rStyle w:val="default"/>
          <w:rFonts w:cs="FrankRuehl" w:hint="cs"/>
          <w:vanish/>
          <w:sz w:val="28"/>
          <w:szCs w:val="22"/>
          <w:shd w:val="clear" w:color="auto" w:fill="FFFF99"/>
          <w:rtl/>
        </w:rPr>
        <w:t>וראות אחרות לענין זה</w:t>
      </w:r>
      <w:r w:rsidRPr="00416458">
        <w:rPr>
          <w:rStyle w:val="default"/>
          <w:rFonts w:cs="FrankRuehl" w:hint="cs"/>
          <w:strike/>
          <w:vanish/>
          <w:sz w:val="28"/>
          <w:szCs w:val="22"/>
          <w:shd w:val="clear" w:color="auto" w:fill="FFFF99"/>
          <w:rtl/>
        </w:rPr>
        <w:t>; בתקנות אלה רשאי שר האוצר לקבוע אגרות שמציע חייב לשלם לרשות ואגרות שיש לשלם בעד עיון במסמכים והעתקתם לפי סעיף 44</w:t>
      </w:r>
      <w:r w:rsidRPr="00416458">
        <w:rPr>
          <w:rStyle w:val="default"/>
          <w:rFonts w:cs="FrankRuehl" w:hint="cs"/>
          <w:vanish/>
          <w:sz w:val="28"/>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476"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477"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vanish/>
          <w:sz w:val="2"/>
          <w:szCs w:val="2"/>
          <w:shd w:val="clear" w:color="auto" w:fill="FFFF99"/>
          <w:rtl/>
        </w:rPr>
      </w:pPr>
      <w:r w:rsidRPr="00416458">
        <w:rPr>
          <w:rFonts w:cs="FrankRuehl"/>
          <w:vanish/>
          <w:sz w:val="22"/>
          <w:szCs w:val="22"/>
          <w:shd w:val="clear" w:color="auto" w:fill="FFFF99"/>
          <w:rtl/>
        </w:rPr>
        <w:tab/>
      </w:r>
      <w:r w:rsidRPr="00416458">
        <w:rPr>
          <w:rStyle w:val="default"/>
          <w:rFonts w:cs="FrankRuehl"/>
          <w:vanish/>
          <w:sz w:val="28"/>
          <w:szCs w:val="22"/>
          <w:shd w:val="clear" w:color="auto" w:fill="FFFF99"/>
          <w:rtl/>
        </w:rPr>
        <w:t>(ב)</w:t>
      </w:r>
      <w:r w:rsidRPr="00416458">
        <w:rPr>
          <w:rStyle w:val="default"/>
          <w:rFonts w:cs="FrankRuehl"/>
          <w:vanish/>
          <w:sz w:val="28"/>
          <w:szCs w:val="22"/>
          <w:shd w:val="clear" w:color="auto" w:fill="FFFF99"/>
          <w:rtl/>
        </w:rPr>
        <w:tab/>
        <w:t xml:space="preserve">שר </w:t>
      </w:r>
      <w:r w:rsidRPr="00416458">
        <w:rPr>
          <w:rStyle w:val="default"/>
          <w:rFonts w:cs="FrankRuehl" w:hint="cs"/>
          <w:vanish/>
          <w:sz w:val="28"/>
          <w:szCs w:val="22"/>
          <w:shd w:val="clear" w:color="auto" w:fill="FFFF99"/>
          <w:rtl/>
        </w:rPr>
        <w:t xml:space="preserve">המשפטים רשאי להתקין תקנות סדרי דין לענין </w:t>
      </w:r>
      <w:r w:rsidRPr="00416458">
        <w:rPr>
          <w:rStyle w:val="default"/>
          <w:rFonts w:cs="FrankRuehl" w:hint="cs"/>
          <w:strike/>
          <w:vanish/>
          <w:sz w:val="28"/>
          <w:szCs w:val="22"/>
          <w:shd w:val="clear" w:color="auto" w:fill="FFFF99"/>
          <w:rtl/>
        </w:rPr>
        <w:t>סעיף 38 וסעיף 47</w:t>
      </w:r>
      <w:r w:rsidRPr="00416458">
        <w:rPr>
          <w:rStyle w:val="default"/>
          <w:rFonts w:cs="FrankRuehl" w:hint="cs"/>
          <w:vanish/>
          <w:sz w:val="28"/>
          <w:szCs w:val="22"/>
          <w:shd w:val="clear" w:color="auto" w:fill="FFFF99"/>
          <w:rtl/>
        </w:rPr>
        <w:t xml:space="preserve"> </w:t>
      </w:r>
      <w:r w:rsidRPr="00416458">
        <w:rPr>
          <w:rStyle w:val="default"/>
          <w:rFonts w:cs="FrankRuehl" w:hint="cs"/>
          <w:vanish/>
          <w:sz w:val="28"/>
          <w:szCs w:val="22"/>
          <w:u w:val="single"/>
          <w:shd w:val="clear" w:color="auto" w:fill="FFFF99"/>
          <w:rtl/>
        </w:rPr>
        <w:t>ס</w:t>
      </w:r>
      <w:r w:rsidRPr="00416458">
        <w:rPr>
          <w:rStyle w:val="default"/>
          <w:rFonts w:cs="FrankRuehl"/>
          <w:vanish/>
          <w:sz w:val="28"/>
          <w:szCs w:val="22"/>
          <w:u w:val="single"/>
          <w:shd w:val="clear" w:color="auto" w:fill="FFFF99"/>
          <w:rtl/>
        </w:rPr>
        <w:t>עי</w:t>
      </w:r>
      <w:r w:rsidRPr="00416458">
        <w:rPr>
          <w:rStyle w:val="default"/>
          <w:rFonts w:cs="FrankRuehl" w:hint="cs"/>
          <w:vanish/>
          <w:sz w:val="28"/>
          <w:szCs w:val="22"/>
          <w:u w:val="single"/>
          <w:shd w:val="clear" w:color="auto" w:fill="FFFF99"/>
          <w:rtl/>
        </w:rPr>
        <w:t>פים 14א, 35יד(ז), 36ג(ב), 38, 47 ו-56א</w:t>
      </w:r>
      <w:r w:rsidRPr="00416458">
        <w:rPr>
          <w:rStyle w:val="default"/>
          <w:rFonts w:cs="FrankRuehl" w:hint="cs"/>
          <w:vanish/>
          <w:sz w:val="28"/>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spacing w:line="240" w:lineRule="auto"/>
        <w:ind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1.7.1991</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11</w:t>
      </w:r>
    </w:p>
    <w:p w:rsidR="00633EEC" w:rsidRPr="00416458" w:rsidRDefault="00633EEC">
      <w:pPr>
        <w:spacing w:line="240" w:lineRule="auto"/>
        <w:ind w:right="1134"/>
        <w:rPr>
          <w:rFonts w:cs="FrankRuehl" w:hint="cs"/>
          <w:vanish/>
          <w:sz w:val="20"/>
          <w:szCs w:val="20"/>
          <w:shd w:val="clear" w:color="auto" w:fill="FFFF99"/>
          <w:rtl/>
        </w:rPr>
      </w:pPr>
      <w:hyperlink r:id="rId1478" w:history="1">
        <w:r w:rsidRPr="00416458">
          <w:rPr>
            <w:rStyle w:val="Hyperlink"/>
            <w:rFonts w:cs="FrankRuehl" w:hint="cs"/>
            <w:vanish/>
            <w:sz w:val="20"/>
            <w:szCs w:val="20"/>
            <w:shd w:val="clear" w:color="auto" w:fill="FFFF99"/>
            <w:rtl/>
          </w:rPr>
          <w:t>ס"ח תשנ"א מ</w:t>
        </w:r>
        <w:r w:rsidRPr="00416458">
          <w:rPr>
            <w:rStyle w:val="Hyperlink"/>
            <w:rFonts w:cs="FrankRuehl" w:hint="cs"/>
            <w:vanish/>
            <w:sz w:val="20"/>
            <w:szCs w:val="20"/>
            <w:shd w:val="clear" w:color="auto" w:fill="FFFF99"/>
            <w:rtl/>
          </w:rPr>
          <w:t>ס</w:t>
        </w:r>
        <w:r w:rsidRPr="00416458">
          <w:rPr>
            <w:rStyle w:val="Hyperlink"/>
            <w:rFonts w:cs="FrankRuehl" w:hint="cs"/>
            <w:vanish/>
            <w:sz w:val="20"/>
            <w:szCs w:val="20"/>
            <w:shd w:val="clear" w:color="auto" w:fill="FFFF99"/>
            <w:rtl/>
          </w:rPr>
          <w:t>' 1334</w:t>
        </w:r>
      </w:hyperlink>
      <w:r w:rsidRPr="00416458">
        <w:rPr>
          <w:rFonts w:cs="FrankRuehl" w:hint="cs"/>
          <w:vanish/>
          <w:sz w:val="20"/>
          <w:szCs w:val="20"/>
          <w:shd w:val="clear" w:color="auto" w:fill="FFFF99"/>
          <w:rtl/>
        </w:rPr>
        <w:t xml:space="preserve"> מיום 13.12.1990 עמ' 26 (</w:t>
      </w:r>
      <w:hyperlink r:id="rId1479" w:history="1">
        <w:r w:rsidRPr="00416458">
          <w:rPr>
            <w:rStyle w:val="Hyperlink"/>
            <w:rFonts w:cs="FrankRuehl" w:hint="cs"/>
            <w:vanish/>
            <w:sz w:val="20"/>
            <w:szCs w:val="20"/>
            <w:shd w:val="clear" w:color="auto" w:fill="FFFF99"/>
            <w:rtl/>
          </w:rPr>
          <w:t>ה"ח 2006</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הוספת סעיף 56(ג), 56(ד)</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1.2.2000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480" w:history="1">
        <w:r w:rsidRPr="00416458">
          <w:rPr>
            <w:rStyle w:val="Hyperlink"/>
            <w:rFonts w:cs="FrankRuehl" w:hint="cs"/>
            <w:vanish/>
            <w:sz w:val="20"/>
            <w:szCs w:val="20"/>
            <w:shd w:val="clear" w:color="auto" w:fill="FFFF99"/>
            <w:rtl/>
          </w:rPr>
          <w:t>ס"ח תשנ"ט מס' 1711</w:t>
        </w:r>
      </w:hyperlink>
      <w:r w:rsidRPr="00416458">
        <w:rPr>
          <w:rFonts w:cs="FrankRuehl" w:hint="cs"/>
          <w:vanish/>
          <w:sz w:val="20"/>
          <w:szCs w:val="20"/>
          <w:shd w:val="clear" w:color="auto" w:fill="FFFF99"/>
          <w:rtl/>
        </w:rPr>
        <w:t xml:space="preserve"> מיום 27.5.1999 עמ' 255 (</w:t>
      </w:r>
      <w:hyperlink r:id="rId1481" w:history="1">
        <w:r w:rsidRPr="00416458">
          <w:rPr>
            <w:rStyle w:val="Hyperlink"/>
            <w:rFonts w:cs="FrankRuehl" w:hint="cs"/>
            <w:vanish/>
            <w:sz w:val="20"/>
            <w:szCs w:val="20"/>
            <w:shd w:val="clear" w:color="auto" w:fill="FFFF99"/>
            <w:rtl/>
          </w:rPr>
          <w:t>ה"ח 2432</w:t>
        </w:r>
      </w:hyperlink>
      <w:r w:rsidRPr="00416458">
        <w:rPr>
          <w:rFonts w:cs="FrankRuehl" w:hint="cs"/>
          <w:vanish/>
          <w:sz w:val="20"/>
          <w:szCs w:val="20"/>
          <w:shd w:val="clear" w:color="auto" w:fill="FFFF99"/>
          <w:rtl/>
        </w:rPr>
        <w:t>)</w:t>
      </w:r>
    </w:p>
    <w:p w:rsidR="00633EEC" w:rsidRPr="00416458" w:rsidRDefault="00633EEC">
      <w:pPr>
        <w:spacing w:line="240" w:lineRule="auto"/>
        <w:ind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קטן (ד)</w:t>
      </w:r>
    </w:p>
    <w:p w:rsidR="00633EEC" w:rsidRPr="00416458" w:rsidRDefault="00633EEC">
      <w:pPr>
        <w:spacing w:before="60" w:line="240" w:lineRule="auto"/>
        <w:ind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Pr="00416458" w:rsidRDefault="00633EEC">
      <w:pPr>
        <w:pStyle w:val="P00"/>
        <w:spacing w:before="0"/>
        <w:ind w:left="0" w:right="1134"/>
        <w:rPr>
          <w:rStyle w:val="default"/>
          <w:rFonts w:cs="FrankRuehl" w:hint="cs"/>
          <w:strike/>
          <w:vanish/>
          <w:sz w:val="28"/>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8"/>
          <w:szCs w:val="22"/>
          <w:shd w:val="clear" w:color="auto" w:fill="FFFF99"/>
          <w:rtl/>
        </w:rPr>
        <w:t>(</w:t>
      </w:r>
      <w:r w:rsidRPr="00416458">
        <w:rPr>
          <w:rStyle w:val="default"/>
          <w:rFonts w:cs="FrankRuehl" w:hint="cs"/>
          <w:strike/>
          <w:vanish/>
          <w:sz w:val="28"/>
          <w:szCs w:val="22"/>
          <w:shd w:val="clear" w:color="auto" w:fill="FFFF99"/>
          <w:rtl/>
        </w:rPr>
        <w:t>ד)</w:t>
      </w:r>
      <w:r w:rsidRPr="00416458">
        <w:rPr>
          <w:rStyle w:val="default"/>
          <w:rFonts w:cs="FrankRuehl"/>
          <w:strike/>
          <w:vanish/>
          <w:sz w:val="28"/>
          <w:szCs w:val="22"/>
          <w:shd w:val="clear" w:color="auto" w:fill="FFFF99"/>
          <w:rtl/>
        </w:rPr>
        <w:tab/>
        <w:t xml:space="preserve">שר </w:t>
      </w:r>
      <w:r w:rsidRPr="00416458">
        <w:rPr>
          <w:rStyle w:val="default"/>
          <w:rFonts w:cs="FrankRuehl" w:hint="cs"/>
          <w:strike/>
          <w:vanish/>
          <w:sz w:val="28"/>
          <w:szCs w:val="22"/>
          <w:shd w:val="clear" w:color="auto" w:fill="FFFF99"/>
          <w:rtl/>
        </w:rPr>
        <w:t>האוצר יקבע, לפי הצעת הרשות, בהתייעצות עם שר</w:t>
      </w:r>
      <w:r w:rsidRPr="00416458">
        <w:rPr>
          <w:rStyle w:val="default"/>
          <w:rFonts w:cs="FrankRuehl"/>
          <w:strike/>
          <w:vanish/>
          <w:sz w:val="28"/>
          <w:szCs w:val="22"/>
          <w:shd w:val="clear" w:color="auto" w:fill="FFFF99"/>
          <w:rtl/>
        </w:rPr>
        <w:t xml:space="preserve"> המש</w:t>
      </w:r>
      <w:r w:rsidRPr="00416458">
        <w:rPr>
          <w:rStyle w:val="default"/>
          <w:rFonts w:cs="FrankRuehl" w:hint="cs"/>
          <w:strike/>
          <w:vanish/>
          <w:sz w:val="28"/>
          <w:szCs w:val="22"/>
          <w:shd w:val="clear" w:color="auto" w:fill="FFFF99"/>
          <w:rtl/>
        </w:rPr>
        <w:t xml:space="preserve">פטים ובאישור ועדת הכספים של הכנסת, תקנות בדבר </w:t>
      </w:r>
      <w:r w:rsidRPr="00416458">
        <w:rPr>
          <w:rStyle w:val="default"/>
          <w:rFonts w:cs="FrankRuehl"/>
          <w:strike/>
          <w:vanish/>
          <w:sz w:val="28"/>
          <w:szCs w:val="22"/>
          <w:shd w:val="clear" w:color="auto" w:fill="FFFF99"/>
          <w:rtl/>
        </w:rPr>
        <w:t>–</w:t>
      </w:r>
    </w:p>
    <w:p w:rsidR="00633EEC" w:rsidRPr="00416458" w:rsidRDefault="00633EEC">
      <w:pPr>
        <w:pStyle w:val="P22"/>
        <w:spacing w:before="0"/>
        <w:ind w:left="1021" w:right="1134"/>
        <w:rPr>
          <w:rStyle w:val="default"/>
          <w:rFonts w:cs="FrankRuehl" w:hint="cs"/>
          <w:strike/>
          <w:vanish/>
          <w:sz w:val="28"/>
          <w:szCs w:val="22"/>
          <w:shd w:val="clear" w:color="auto" w:fill="FFFF99"/>
          <w:rtl/>
        </w:rPr>
      </w:pPr>
      <w:r w:rsidRPr="00416458">
        <w:rPr>
          <w:rStyle w:val="default"/>
          <w:rFonts w:cs="FrankRuehl"/>
          <w:strike/>
          <w:vanish/>
          <w:sz w:val="28"/>
          <w:szCs w:val="22"/>
          <w:shd w:val="clear" w:color="auto" w:fill="FFFF99"/>
          <w:rtl/>
        </w:rPr>
        <w:t>(1)</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רכישת שליטה בחברה רשומה כמשמעותה בסעיף 46(א)(4) והצעת רכש של ניירות ערך של חברה כאמור;</w:t>
      </w:r>
    </w:p>
    <w:p w:rsidR="00633EEC" w:rsidRPr="00416458" w:rsidRDefault="00633EEC">
      <w:pPr>
        <w:pStyle w:val="P22"/>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(2)</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הקצאת ניירות ערך בחברה רשומה כאמור שהוצעו שלא לציבור;</w:t>
      </w:r>
    </w:p>
    <w:p w:rsidR="00633EEC" w:rsidRPr="00416458" w:rsidRDefault="00633EEC">
      <w:pPr>
        <w:pStyle w:val="P22"/>
        <w:spacing w:before="0"/>
        <w:ind w:left="1021" w:right="1134"/>
        <w:rPr>
          <w:rStyle w:val="default"/>
          <w:rFonts w:cs="FrankRuehl" w:hint="cs"/>
          <w:strike/>
          <w:vanish/>
          <w:sz w:val="28"/>
          <w:szCs w:val="22"/>
          <w:shd w:val="clear" w:color="auto" w:fill="FFFF99"/>
          <w:rtl/>
        </w:rPr>
      </w:pPr>
      <w:r w:rsidRPr="00416458">
        <w:rPr>
          <w:rStyle w:val="default"/>
          <w:rFonts w:cs="FrankRuehl" w:hint="cs"/>
          <w:strike/>
          <w:vanish/>
          <w:sz w:val="28"/>
          <w:szCs w:val="22"/>
          <w:shd w:val="clear" w:color="auto" w:fill="FFFF99"/>
          <w:rtl/>
        </w:rPr>
        <w:t>(3)</w:t>
      </w:r>
      <w:r w:rsidRPr="00416458">
        <w:rPr>
          <w:rStyle w:val="default"/>
          <w:rFonts w:cs="FrankRuehl"/>
          <w:strike/>
          <w:vanish/>
          <w:sz w:val="28"/>
          <w:szCs w:val="22"/>
          <w:shd w:val="clear" w:color="auto" w:fill="FFFF99"/>
          <w:rtl/>
        </w:rPr>
        <w:tab/>
      </w:r>
      <w:r w:rsidRPr="00416458">
        <w:rPr>
          <w:rStyle w:val="default"/>
          <w:rFonts w:cs="FrankRuehl" w:hint="cs"/>
          <w:strike/>
          <w:vanish/>
          <w:sz w:val="28"/>
          <w:szCs w:val="22"/>
          <w:shd w:val="clear" w:color="auto" w:fill="FFFF99"/>
          <w:rtl/>
        </w:rPr>
        <w:t>הגבלות בענין ניגוד ענינים בין חברה רשומה כאמור לבין בעל שליטה בה או בין חברה רשומה לבין חברה בשליטתו של בעל השליטה.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21.3.2007</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482" w:history="1">
        <w:r w:rsidRPr="00416458">
          <w:rPr>
            <w:rStyle w:val="Hyperlink"/>
            <w:rFonts w:cs="FrankRuehl" w:hint="cs"/>
            <w:vanish/>
            <w:sz w:val="20"/>
            <w:szCs w:val="20"/>
            <w:shd w:val="clear" w:color="auto" w:fill="FFFF99"/>
            <w:rtl/>
          </w:rPr>
          <w:t>ס"ח ת</w:t>
        </w:r>
        <w:r w:rsidRPr="00416458">
          <w:rPr>
            <w:rStyle w:val="Hyperlink"/>
            <w:rFonts w:cs="FrankRuehl" w:hint="cs"/>
            <w:vanish/>
            <w:sz w:val="20"/>
            <w:szCs w:val="20"/>
            <w:shd w:val="clear" w:color="auto" w:fill="FFFF99"/>
            <w:rtl/>
          </w:rPr>
          <w:t>ש</w:t>
        </w:r>
        <w:r w:rsidRPr="00416458">
          <w:rPr>
            <w:rStyle w:val="Hyperlink"/>
            <w:rFonts w:cs="FrankRuehl" w:hint="cs"/>
            <w:vanish/>
            <w:sz w:val="20"/>
            <w:szCs w:val="20"/>
            <w:shd w:val="clear" w:color="auto" w:fill="FFFF99"/>
            <w:rtl/>
          </w:rPr>
          <w:t>ס"ד מס' 1955</w:t>
        </w:r>
      </w:hyperlink>
      <w:r w:rsidRPr="00416458">
        <w:rPr>
          <w:rFonts w:cs="FrankRuehl" w:hint="cs"/>
          <w:vanish/>
          <w:sz w:val="20"/>
          <w:szCs w:val="20"/>
          <w:shd w:val="clear" w:color="auto" w:fill="FFFF99"/>
          <w:rtl/>
        </w:rPr>
        <w:t xml:space="preserve"> מיום 10.8.2004 עמ' 497 (</w:t>
      </w:r>
      <w:hyperlink r:id="rId1483"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(ג)</w:t>
      </w:r>
      <w:r w:rsidRPr="00416458">
        <w:rPr>
          <w:rStyle w:val="default"/>
          <w:rFonts w:cs="FrankRuehl"/>
          <w:vanish/>
          <w:sz w:val="22"/>
          <w:szCs w:val="22"/>
          <w:shd w:val="clear" w:color="auto" w:fill="FFFF99"/>
          <w:rtl/>
        </w:rPr>
        <w:tab/>
        <w:t xml:space="preserve">שר </w:t>
      </w:r>
      <w:r w:rsidRPr="00416458">
        <w:rPr>
          <w:rStyle w:val="default"/>
          <w:rFonts w:cs="FrankRuehl" w:hint="cs"/>
          <w:vanish/>
          <w:sz w:val="22"/>
          <w:szCs w:val="22"/>
          <w:shd w:val="clear" w:color="auto" w:fill="FFFF99"/>
          <w:rtl/>
        </w:rPr>
        <w:t>האוצר יקבע, לפי הצ</w:t>
      </w:r>
      <w:r w:rsidRPr="00416458">
        <w:rPr>
          <w:rStyle w:val="default"/>
          <w:rFonts w:cs="FrankRuehl"/>
          <w:vanish/>
          <w:sz w:val="22"/>
          <w:szCs w:val="22"/>
          <w:shd w:val="clear" w:color="auto" w:fill="FFFF99"/>
          <w:rtl/>
        </w:rPr>
        <w:t>ע</w:t>
      </w:r>
      <w:r w:rsidRPr="00416458">
        <w:rPr>
          <w:rStyle w:val="default"/>
          <w:rFonts w:cs="FrankRuehl" w:hint="cs"/>
          <w:vanish/>
          <w:sz w:val="22"/>
          <w:szCs w:val="22"/>
          <w:shd w:val="clear" w:color="auto" w:fill="FFFF99"/>
          <w:rtl/>
        </w:rPr>
        <w:t>ת</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הרשות, בהתייעצות עם שר המשפטים ובאישור ועדת הכספים של ה</w:t>
      </w:r>
      <w:r w:rsidRPr="00416458">
        <w:rPr>
          <w:rStyle w:val="default"/>
          <w:rFonts w:cs="FrankRuehl"/>
          <w:vanish/>
          <w:sz w:val="22"/>
          <w:szCs w:val="22"/>
          <w:shd w:val="clear" w:color="auto" w:fill="FFFF99"/>
          <w:rtl/>
        </w:rPr>
        <w:t>כנסת</w:t>
      </w:r>
      <w:r w:rsidRPr="00416458">
        <w:rPr>
          <w:rStyle w:val="default"/>
          <w:rFonts w:cs="FrankRuehl" w:hint="cs"/>
          <w:vanish/>
          <w:sz w:val="22"/>
          <w:szCs w:val="22"/>
          <w:shd w:val="clear" w:color="auto" w:fill="FFFF99"/>
          <w:rtl/>
        </w:rPr>
        <w:t xml:space="preserve">, תקנות </w:t>
      </w:r>
      <w:r w:rsidRPr="00416458">
        <w:rPr>
          <w:rStyle w:val="default"/>
          <w:rFonts w:cs="FrankRuehl" w:hint="cs"/>
          <w:strike/>
          <w:vanish/>
          <w:sz w:val="22"/>
          <w:szCs w:val="22"/>
          <w:shd w:val="clear" w:color="auto" w:fill="FFFF99"/>
          <w:rtl/>
        </w:rPr>
        <w:t>לענין אדם המתחייב לרכוש את ניירות הערך המוצעים בתשקיף במידה שלא ירכוש אותם הציבור</w:t>
      </w:r>
      <w:r w:rsidRPr="00416458">
        <w:rPr>
          <w:rStyle w:val="default"/>
          <w:rFonts w:cs="FrankRuehl" w:hint="cs"/>
          <w:vanish/>
          <w:sz w:val="22"/>
          <w:szCs w:val="22"/>
          <w:shd w:val="clear" w:color="auto" w:fill="FFFF99"/>
          <w:rtl/>
        </w:rPr>
        <w:t xml:space="preserve">, בדבר </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תנא</w:t>
      </w:r>
      <w:r w:rsidRPr="00416458">
        <w:rPr>
          <w:rStyle w:val="default"/>
          <w:rFonts w:cs="FrankRuehl" w:hint="cs"/>
          <w:vanish/>
          <w:sz w:val="22"/>
          <w:szCs w:val="22"/>
          <w:shd w:val="clear" w:color="auto" w:fill="FFFF99"/>
          <w:rtl/>
        </w:rPr>
        <w:t xml:space="preserve">י כשירות </w:t>
      </w:r>
      <w:r w:rsidRPr="00416458">
        <w:rPr>
          <w:rStyle w:val="default"/>
          <w:rFonts w:cs="FrankRuehl" w:hint="cs"/>
          <w:vanish/>
          <w:sz w:val="22"/>
          <w:szCs w:val="22"/>
          <w:u w:val="single"/>
          <w:shd w:val="clear" w:color="auto" w:fill="FFFF99"/>
          <w:rtl/>
        </w:rPr>
        <w:t>של חתם ושל מפיץ</w:t>
      </w:r>
      <w:r w:rsidRPr="00416458">
        <w:rPr>
          <w:rStyle w:val="default"/>
          <w:rFonts w:cs="FrankRuehl" w:hint="cs"/>
          <w:vanish/>
          <w:sz w:val="22"/>
          <w:szCs w:val="22"/>
          <w:shd w:val="clear" w:color="auto" w:fill="FFFF99"/>
          <w:rtl/>
        </w:rPr>
        <w:t>;</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hint="cs"/>
          <w:strike/>
          <w:vanish/>
          <w:sz w:val="22"/>
          <w:szCs w:val="22"/>
          <w:shd w:val="clear" w:color="auto" w:fill="FFFF99"/>
          <w:rtl/>
        </w:rPr>
        <w:tab/>
      </w:r>
      <w:r w:rsidRPr="00416458">
        <w:rPr>
          <w:rFonts w:cs="FrankRuehl" w:hint="cs"/>
          <w:strike/>
          <w:vanish/>
          <w:sz w:val="22"/>
          <w:szCs w:val="22"/>
          <w:shd w:val="clear" w:color="auto" w:fill="FFFF99"/>
          <w:rtl/>
        </w:rPr>
        <w:t>הון מזערי או ביטוח אחריות מקצועית</w:t>
      </w:r>
      <w:r w:rsidRPr="00416458">
        <w:rPr>
          <w:rStyle w:val="default"/>
          <w:rFonts w:cs="FrankRuehl" w:hint="cs"/>
          <w:strike/>
          <w:vanish/>
          <w:sz w:val="22"/>
          <w:szCs w:val="22"/>
          <w:shd w:val="clear" w:color="auto" w:fill="FFFF99"/>
          <w:rtl/>
        </w:rPr>
        <w:t>;</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(2)</w:t>
      </w:r>
      <w:r w:rsidRPr="00416458">
        <w:rPr>
          <w:rStyle w:val="default"/>
          <w:rFonts w:cs="FrankRuehl" w:hint="cs"/>
          <w:vanish/>
          <w:sz w:val="22"/>
          <w:szCs w:val="22"/>
          <w:u w:val="single"/>
          <w:shd w:val="clear" w:color="auto" w:fill="FFFF99"/>
          <w:rtl/>
        </w:rPr>
        <w:tab/>
        <w:t>פיקדון וביטוח אחריות מקצועית של חתם ושל מפיץ;</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vanish/>
          <w:sz w:val="22"/>
          <w:szCs w:val="22"/>
          <w:shd w:val="clear" w:color="auto" w:fill="FFFF99"/>
          <w:rtl/>
        </w:rPr>
        <w:tab/>
        <w:t>דו"</w:t>
      </w:r>
      <w:r w:rsidRPr="00416458">
        <w:rPr>
          <w:rStyle w:val="default"/>
          <w:rFonts w:cs="FrankRuehl" w:hint="cs"/>
          <w:vanish/>
          <w:sz w:val="22"/>
          <w:szCs w:val="22"/>
          <w:shd w:val="clear" w:color="auto" w:fill="FFFF99"/>
          <w:rtl/>
        </w:rPr>
        <w:t xml:space="preserve">חות שיגיש </w:t>
      </w:r>
      <w:r w:rsidRPr="00416458">
        <w:rPr>
          <w:rStyle w:val="default"/>
          <w:rFonts w:cs="FrankRuehl" w:hint="cs"/>
          <w:vanish/>
          <w:sz w:val="22"/>
          <w:szCs w:val="22"/>
          <w:u w:val="single"/>
          <w:shd w:val="clear" w:color="auto" w:fill="FFFF99"/>
          <w:rtl/>
        </w:rPr>
        <w:t>חתם</w:t>
      </w:r>
      <w:r w:rsidRPr="00416458">
        <w:rPr>
          <w:rStyle w:val="default"/>
          <w:rFonts w:cs="FrankRuehl" w:hint="cs"/>
          <w:vanish/>
          <w:sz w:val="22"/>
          <w:szCs w:val="22"/>
          <w:shd w:val="clear" w:color="auto" w:fill="FFFF99"/>
          <w:rtl/>
        </w:rPr>
        <w:t>;</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strike/>
          <w:vanish/>
          <w:sz w:val="22"/>
          <w:szCs w:val="22"/>
          <w:shd w:val="clear" w:color="auto" w:fill="FFFF99"/>
          <w:rtl/>
        </w:rPr>
        <w:t>(4)</w:t>
      </w:r>
      <w:r w:rsidRPr="00416458">
        <w:rPr>
          <w:rStyle w:val="default"/>
          <w:rFonts w:cs="FrankRuehl"/>
          <w:strike/>
          <w:vanish/>
          <w:sz w:val="22"/>
          <w:szCs w:val="22"/>
          <w:shd w:val="clear" w:color="auto" w:fill="FFFF99"/>
          <w:rtl/>
        </w:rPr>
        <w:tab/>
      </w:r>
      <w:r w:rsidRPr="00416458">
        <w:rPr>
          <w:rFonts w:cs="FrankRuehl"/>
          <w:strike/>
          <w:vanish/>
          <w:sz w:val="22"/>
          <w:szCs w:val="22"/>
          <w:shd w:val="clear" w:color="auto" w:fill="FFFF99"/>
          <w:rtl/>
        </w:rPr>
        <w:t>הגב</w:t>
      </w:r>
      <w:r w:rsidRPr="00416458">
        <w:rPr>
          <w:rFonts w:cs="FrankRuehl" w:hint="cs"/>
          <w:strike/>
          <w:vanish/>
          <w:sz w:val="22"/>
          <w:szCs w:val="22"/>
          <w:shd w:val="clear" w:color="auto" w:fill="FFFF99"/>
          <w:rtl/>
        </w:rPr>
        <w:t>לות בענין ניגוד עניינים בינו לבין מי שרכ</w:t>
      </w:r>
      <w:r w:rsidRPr="00416458">
        <w:rPr>
          <w:rFonts w:cs="FrankRuehl"/>
          <w:strike/>
          <w:vanish/>
          <w:sz w:val="22"/>
          <w:szCs w:val="22"/>
          <w:shd w:val="clear" w:color="auto" w:fill="FFFF99"/>
          <w:rtl/>
        </w:rPr>
        <w:t>ש באמ</w:t>
      </w:r>
      <w:r w:rsidRPr="00416458">
        <w:rPr>
          <w:rFonts w:cs="FrankRuehl" w:hint="cs"/>
          <w:strike/>
          <w:vanish/>
          <w:sz w:val="22"/>
          <w:szCs w:val="22"/>
          <w:shd w:val="clear" w:color="auto" w:fill="FFFF99"/>
          <w:rtl/>
        </w:rPr>
        <w:t>צעותו או בעצתו ניירות ערך על פי אותו תשקיף</w:t>
      </w:r>
      <w:r w:rsidRPr="00416458">
        <w:rPr>
          <w:rStyle w:val="default"/>
          <w:rFonts w:cs="FrankRuehl" w:hint="cs"/>
          <w:strike/>
          <w:vanish/>
          <w:sz w:val="22"/>
          <w:szCs w:val="22"/>
          <w:shd w:val="clear" w:color="auto" w:fill="FFFF99"/>
          <w:rtl/>
        </w:rPr>
        <w:t>;</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(4)</w:t>
      </w:r>
      <w:r w:rsidRPr="00416458">
        <w:rPr>
          <w:rStyle w:val="default"/>
          <w:rFonts w:cs="FrankRuehl" w:hint="cs"/>
          <w:vanish/>
          <w:sz w:val="22"/>
          <w:szCs w:val="22"/>
          <w:u w:val="single"/>
          <w:shd w:val="clear" w:color="auto" w:fill="FFFF99"/>
          <w:rtl/>
        </w:rPr>
        <w:tab/>
        <w:t xml:space="preserve">הגבלות, דרך כלל או לסוגים, בענין ניגוד ענינים בין חתם לבין מציע או בין חתם לבין מי שרכש ממנו, באמצעותו או בתיווכו, ניירות ערך על פי תשקיף; לענין זה, "חתם"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לרבות מי שמיועד לשמש חתם;</w:t>
      </w:r>
    </w:p>
    <w:p w:rsidR="00633EEC" w:rsidRPr="00416458" w:rsidRDefault="00633EEC">
      <w:pPr>
        <w:pStyle w:val="P22"/>
        <w:spacing w:before="0"/>
        <w:ind w:left="1021" w:right="1134"/>
        <w:rPr>
          <w:rStyle w:val="default"/>
          <w:rFonts w:cs="FrankRuehl"/>
          <w:vanish/>
          <w:sz w:val="22"/>
          <w:szCs w:val="22"/>
          <w:u w:val="single"/>
          <w:shd w:val="clear" w:color="auto" w:fill="FFFF99"/>
          <w:rtl/>
        </w:rPr>
      </w:pPr>
      <w:r w:rsidRPr="00416458">
        <w:rPr>
          <w:rStyle w:val="default"/>
          <w:rFonts w:cs="FrankRuehl" w:hint="cs"/>
          <w:vanish/>
          <w:sz w:val="22"/>
          <w:szCs w:val="22"/>
          <w:u w:val="single"/>
          <w:shd w:val="clear" w:color="auto" w:fill="FFFF99"/>
          <w:rtl/>
        </w:rPr>
        <w:t>(4א)</w:t>
      </w:r>
      <w:r w:rsidRPr="00416458">
        <w:rPr>
          <w:rStyle w:val="default"/>
          <w:rFonts w:cs="FrankRuehl" w:hint="cs"/>
          <w:vanish/>
          <w:sz w:val="22"/>
          <w:szCs w:val="22"/>
          <w:u w:val="single"/>
          <w:shd w:val="clear" w:color="auto" w:fill="FFFF99"/>
          <w:rtl/>
        </w:rPr>
        <w:tab/>
        <w:t>מרשם חתמים, ואגרות שעל חתם לשלם לרשות;</w:t>
      </w:r>
    </w:p>
    <w:p w:rsidR="00633EEC" w:rsidRPr="00416458" w:rsidRDefault="00633EEC">
      <w:pPr>
        <w:pStyle w:val="P22"/>
        <w:spacing w:before="0"/>
        <w:ind w:left="1021"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 xml:space="preserve">(5) </w:t>
      </w:r>
      <w:r w:rsidRPr="00416458">
        <w:rPr>
          <w:rStyle w:val="default"/>
          <w:rFonts w:cs="FrankRuehl"/>
          <w:vanish/>
          <w:sz w:val="22"/>
          <w:szCs w:val="22"/>
          <w:shd w:val="clear" w:color="auto" w:fill="FFFF99"/>
          <w:rtl/>
        </w:rPr>
        <w:t>עני</w:t>
      </w:r>
      <w:r w:rsidRPr="00416458">
        <w:rPr>
          <w:rStyle w:val="default"/>
          <w:rFonts w:cs="FrankRuehl" w:hint="cs"/>
          <w:vanish/>
          <w:sz w:val="22"/>
          <w:szCs w:val="22"/>
          <w:shd w:val="clear" w:color="auto" w:fill="FFFF99"/>
          <w:rtl/>
        </w:rPr>
        <w:t xml:space="preserve">נים אחרים הנוגעים </w:t>
      </w:r>
      <w:r w:rsidRPr="00416458">
        <w:rPr>
          <w:rStyle w:val="default"/>
          <w:rFonts w:cs="FrankRuehl" w:hint="cs"/>
          <w:strike/>
          <w:vanish/>
          <w:sz w:val="22"/>
          <w:szCs w:val="22"/>
          <w:shd w:val="clear" w:color="auto" w:fill="FFFF99"/>
          <w:rtl/>
        </w:rPr>
        <w:t>לעסקיו של אדם כאמור</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לעסקיהם של חתם ושל מפיץ</w:t>
      </w:r>
      <w:r w:rsidRPr="00416458">
        <w:rPr>
          <w:rStyle w:val="default"/>
          <w:rFonts w:cs="FrankRuehl" w:hint="cs"/>
          <w:vanish/>
          <w:sz w:val="22"/>
          <w:szCs w:val="22"/>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18.3.2008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35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84" w:history="1">
        <w:r w:rsidRPr="00416458">
          <w:rPr>
            <w:rStyle w:val="Hyperlink"/>
            <w:rFonts w:cs="FrankRuehl" w:hint="cs"/>
            <w:vanish/>
            <w:sz w:val="20"/>
            <w:szCs w:val="20"/>
            <w:shd w:val="clear" w:color="auto" w:fill="FFFF99"/>
            <w:rtl/>
          </w:rPr>
          <w:t>ס"ח תשס"ח מס' 2140</w:t>
        </w:r>
      </w:hyperlink>
      <w:r w:rsidRPr="00416458">
        <w:rPr>
          <w:rFonts w:cs="FrankRuehl" w:hint="cs"/>
          <w:vanish/>
          <w:sz w:val="20"/>
          <w:szCs w:val="20"/>
          <w:shd w:val="clear" w:color="auto" w:fill="FFFF99"/>
          <w:rtl/>
        </w:rPr>
        <w:t xml:space="preserve"> מיום 18.3.2008 עמ' 263 (</w:t>
      </w:r>
      <w:hyperlink r:id="rId1485" w:history="1">
        <w:r w:rsidRPr="00416458">
          <w:rPr>
            <w:rStyle w:val="Hyperlink"/>
            <w:rFonts w:cs="FrankRuehl" w:hint="cs"/>
            <w:vanish/>
            <w:sz w:val="20"/>
            <w:szCs w:val="20"/>
            <w:shd w:val="clear" w:color="auto" w:fill="FFFF99"/>
            <w:rtl/>
          </w:rPr>
          <w:t>ה"ח 334</w:t>
        </w:r>
      </w:hyperlink>
      <w:r w:rsidRPr="00416458">
        <w:rPr>
          <w:rFonts w:cs="FrankRuehl" w:hint="cs"/>
          <w:vanish/>
          <w:sz w:val="20"/>
          <w:szCs w:val="20"/>
          <w:shd w:val="clear" w:color="auto" w:fill="FFFF99"/>
          <w:rtl/>
        </w:rPr>
        <w:t>)</w:t>
      </w:r>
    </w:p>
    <w:p w:rsidR="00633EEC" w:rsidRPr="00416458" w:rsidRDefault="00633EEC" w:rsidP="004D289D">
      <w:pPr>
        <w:pStyle w:val="P00"/>
        <w:ind w:left="0" w:right="1134"/>
        <w:rPr>
          <w:rStyle w:val="default"/>
          <w:rFonts w:cs="FrankRuehl" w:hint="cs"/>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ד)</w:t>
      </w:r>
      <w:r w:rsidRPr="00416458">
        <w:rPr>
          <w:rStyle w:val="default"/>
          <w:rFonts w:cs="FrankRuehl"/>
          <w:vanish/>
          <w:sz w:val="22"/>
          <w:szCs w:val="22"/>
          <w:shd w:val="clear" w:color="auto" w:fill="FFFF99"/>
          <w:rtl/>
        </w:rPr>
        <w:tab/>
        <w:t xml:space="preserve">שר </w:t>
      </w:r>
      <w:r w:rsidRPr="00416458">
        <w:rPr>
          <w:rStyle w:val="default"/>
          <w:rFonts w:cs="FrankRuehl" w:hint="cs"/>
          <w:vanish/>
          <w:sz w:val="22"/>
          <w:szCs w:val="22"/>
          <w:shd w:val="clear" w:color="auto" w:fill="FFFF99"/>
          <w:rtl/>
        </w:rPr>
        <w:t>האוצר יקבע, לפי הצעת הרשות, בהתייעצות עם שר</w:t>
      </w:r>
      <w:r w:rsidRPr="00416458">
        <w:rPr>
          <w:rStyle w:val="default"/>
          <w:rFonts w:cs="FrankRuehl"/>
          <w:vanish/>
          <w:sz w:val="22"/>
          <w:szCs w:val="22"/>
          <w:shd w:val="clear" w:color="auto" w:fill="FFFF99"/>
          <w:rtl/>
        </w:rPr>
        <w:t xml:space="preserve"> המש</w:t>
      </w:r>
      <w:r w:rsidRPr="00416458">
        <w:rPr>
          <w:rStyle w:val="default"/>
          <w:rFonts w:cs="FrankRuehl" w:hint="cs"/>
          <w:vanish/>
          <w:sz w:val="22"/>
          <w:szCs w:val="22"/>
          <w:shd w:val="clear" w:color="auto" w:fill="FFFF99"/>
          <w:rtl/>
        </w:rPr>
        <w:t xml:space="preserve">פטים ובאישור ועדת הכספים של הכנסת, תקנות בדבר </w:t>
      </w:r>
      <w:r w:rsidRPr="00416458">
        <w:rPr>
          <w:rStyle w:val="default"/>
          <w:rFonts w:cs="FrankRuehl"/>
          <w:vanish/>
          <w:sz w:val="22"/>
          <w:szCs w:val="22"/>
          <w:shd w:val="clear" w:color="auto" w:fill="FFFF99"/>
          <w:rtl/>
        </w:rPr>
        <w:t>–</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vanish/>
          <w:sz w:val="22"/>
          <w:szCs w:val="22"/>
          <w:shd w:val="clear" w:color="auto" w:fill="FFFF99"/>
          <w:rtl/>
        </w:rPr>
        <w:tab/>
        <w:t>הצע</w:t>
      </w:r>
      <w:r w:rsidRPr="00416458">
        <w:rPr>
          <w:rStyle w:val="default"/>
          <w:rFonts w:cs="FrankRuehl" w:hint="cs"/>
          <w:vanish/>
          <w:sz w:val="22"/>
          <w:szCs w:val="22"/>
          <w:shd w:val="clear" w:color="auto" w:fill="FFFF99"/>
          <w:rtl/>
        </w:rPr>
        <w:t>ת רכש של ניירות ערך של חברה רשומה;</w:t>
      </w:r>
    </w:p>
    <w:p w:rsidR="00633EEC" w:rsidRPr="00416458" w:rsidRDefault="00633EEC">
      <w:pPr>
        <w:pStyle w:val="P22"/>
        <w:spacing w:before="0"/>
        <w:ind w:left="1021"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vanish/>
          <w:sz w:val="22"/>
          <w:szCs w:val="22"/>
          <w:shd w:val="clear" w:color="auto" w:fill="FFFF99"/>
          <w:rtl/>
        </w:rPr>
        <w:tab/>
        <w:t>הגי</w:t>
      </w:r>
      <w:r w:rsidRPr="00416458">
        <w:rPr>
          <w:rStyle w:val="default"/>
          <w:rFonts w:cs="FrankRuehl" w:hint="cs"/>
          <w:vanish/>
          <w:sz w:val="22"/>
          <w:szCs w:val="22"/>
          <w:shd w:val="clear" w:color="auto" w:fill="FFFF99"/>
          <w:rtl/>
        </w:rPr>
        <w:t>לוי שי</w:t>
      </w:r>
      <w:r w:rsidRPr="00416458">
        <w:rPr>
          <w:rStyle w:val="default"/>
          <w:rFonts w:cs="FrankRuehl"/>
          <w:vanish/>
          <w:sz w:val="22"/>
          <w:szCs w:val="22"/>
          <w:shd w:val="clear" w:color="auto" w:fill="FFFF99"/>
          <w:rtl/>
        </w:rPr>
        <w:t>ינ</w:t>
      </w:r>
      <w:r w:rsidRPr="00416458">
        <w:rPr>
          <w:rStyle w:val="default"/>
          <w:rFonts w:cs="FrankRuehl" w:hint="cs"/>
          <w:vanish/>
          <w:sz w:val="22"/>
          <w:szCs w:val="22"/>
          <w:shd w:val="clear" w:color="auto" w:fill="FFFF99"/>
          <w:rtl/>
        </w:rPr>
        <w:t>תן לפרטיה של הקצאת ניירות ערך ב</w:t>
      </w:r>
      <w:r w:rsidRPr="00416458">
        <w:rPr>
          <w:rStyle w:val="default"/>
          <w:rFonts w:cs="FrankRuehl"/>
          <w:vanish/>
          <w:sz w:val="22"/>
          <w:szCs w:val="22"/>
          <w:shd w:val="clear" w:color="auto" w:fill="FFFF99"/>
          <w:rtl/>
        </w:rPr>
        <w:t>ח</w:t>
      </w:r>
      <w:r w:rsidRPr="00416458">
        <w:rPr>
          <w:rStyle w:val="default"/>
          <w:rFonts w:cs="FrankRuehl" w:hint="cs"/>
          <w:vanish/>
          <w:sz w:val="22"/>
          <w:szCs w:val="22"/>
          <w:shd w:val="clear" w:color="auto" w:fill="FFFF99"/>
          <w:rtl/>
        </w:rPr>
        <w:t>ברה רשו</w:t>
      </w:r>
      <w:r w:rsidRPr="00416458">
        <w:rPr>
          <w:rStyle w:val="default"/>
          <w:rFonts w:cs="FrankRuehl"/>
          <w:vanish/>
          <w:sz w:val="22"/>
          <w:szCs w:val="22"/>
          <w:shd w:val="clear" w:color="auto" w:fill="FFFF99"/>
          <w:rtl/>
        </w:rPr>
        <w:t>מ</w:t>
      </w: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שהוצעו שלא לציבור, לרבות סמכויות הרשות לענין גילוי כאמו</w:t>
      </w:r>
      <w:r w:rsidRPr="00416458">
        <w:rPr>
          <w:rStyle w:val="default"/>
          <w:rFonts w:cs="FrankRuehl"/>
          <w:vanish/>
          <w:sz w:val="22"/>
          <w:szCs w:val="22"/>
          <w:shd w:val="clear" w:color="auto" w:fill="FFFF99"/>
          <w:rtl/>
        </w:rPr>
        <w:t>ר;</w:t>
      </w:r>
    </w:p>
    <w:p w:rsidR="00633EEC" w:rsidRPr="001E7A07" w:rsidRDefault="00633EEC" w:rsidP="001E7A07">
      <w:pPr>
        <w:pStyle w:val="P22"/>
        <w:spacing w:before="0"/>
        <w:ind w:left="1021"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vanish/>
          <w:sz w:val="22"/>
          <w:szCs w:val="22"/>
          <w:shd w:val="clear" w:color="auto" w:fill="FFFF99"/>
          <w:rtl/>
        </w:rPr>
        <w:tab/>
        <w:t>הגי</w:t>
      </w:r>
      <w:r w:rsidRPr="00416458">
        <w:rPr>
          <w:rStyle w:val="default"/>
          <w:rFonts w:cs="FrankRuehl" w:hint="cs"/>
          <w:vanish/>
          <w:sz w:val="22"/>
          <w:szCs w:val="22"/>
          <w:shd w:val="clear" w:color="auto" w:fill="FFFF99"/>
          <w:rtl/>
        </w:rPr>
        <w:t xml:space="preserve">לוי שיינתן לפרטיה של פעולה או עסקה של חברה הטעונה אישור לפי סעיפים 275 או 320(ג) לחוק החברות, </w:t>
      </w:r>
      <w:r w:rsidRPr="00416458">
        <w:rPr>
          <w:rStyle w:val="default"/>
          <w:rFonts w:cs="FrankRuehl" w:hint="cs"/>
          <w:strike/>
          <w:vanish/>
          <w:sz w:val="22"/>
          <w:szCs w:val="22"/>
          <w:shd w:val="clear" w:color="auto" w:fill="FFFF99"/>
          <w:rtl/>
        </w:rPr>
        <w:t>תשנ"ט-</w:t>
      </w:r>
      <w:r w:rsidRPr="00416458">
        <w:rPr>
          <w:rStyle w:val="default"/>
          <w:rFonts w:cs="FrankRuehl"/>
          <w:strike/>
          <w:vanish/>
          <w:sz w:val="22"/>
          <w:szCs w:val="22"/>
          <w:shd w:val="clear" w:color="auto" w:fill="FFFF99"/>
          <w:rtl/>
        </w:rPr>
        <w:t>1999,</w:t>
      </w:r>
      <w:r w:rsidRPr="00416458">
        <w:rPr>
          <w:rStyle w:val="default"/>
          <w:rFonts w:cs="FrankRuehl"/>
          <w:vanish/>
          <w:sz w:val="22"/>
          <w:szCs w:val="22"/>
          <w:shd w:val="clear" w:color="auto" w:fill="FFFF99"/>
          <w:rtl/>
        </w:rPr>
        <w:t xml:space="preserve"> לר</w:t>
      </w:r>
      <w:r w:rsidRPr="00416458">
        <w:rPr>
          <w:rStyle w:val="default"/>
          <w:rFonts w:cs="FrankRuehl" w:hint="cs"/>
          <w:vanish/>
          <w:sz w:val="22"/>
          <w:szCs w:val="22"/>
          <w:shd w:val="clear" w:color="auto" w:fill="FFFF99"/>
          <w:rtl/>
        </w:rPr>
        <w:t>בות סמכויות הרשות לענין גילוי כאמור.</w:t>
      </w:r>
      <w:bookmarkEnd w:id="884"/>
    </w:p>
    <w:p w:rsidR="00633EEC" w:rsidRDefault="00633EEC" w:rsidP="00713346">
      <w:pPr>
        <w:pStyle w:val="P00"/>
        <w:spacing w:before="72"/>
        <w:ind w:left="0" w:right="1134"/>
        <w:rPr>
          <w:rStyle w:val="default"/>
          <w:rFonts w:cs="FrankRuehl" w:hint="cs"/>
          <w:rtl/>
        </w:rPr>
      </w:pPr>
      <w:bookmarkStart w:id="885" w:name="Seif136"/>
      <w:bookmarkEnd w:id="885"/>
      <w:r>
        <w:rPr>
          <w:lang w:val="he-IL"/>
        </w:rPr>
        <w:pict>
          <v:rect id="_x0000_s2325" style="position:absolute;left:0;text-align:left;margin-left:464.5pt;margin-top:8.05pt;width:75.05pt;height:51.35pt;z-index:251432960" o:allowincell="f" filled="f" stroked="f" strokecolor="lime" strokeweight=".25pt">
            <v:textbox style="mso-next-textbox:#_x0000_s2325" inset="0,0,0,0">
              <w:txbxContent>
                <w:p w:rsidR="00EB0C8F" w:rsidRDefault="00EB0C8F">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 לדרוש </w:t>
                  </w:r>
                  <w:r>
                    <w:rPr>
                      <w:rFonts w:cs="Miriam"/>
                      <w:sz w:val="18"/>
                      <w:szCs w:val="18"/>
                      <w:rtl/>
                    </w:rPr>
                    <w:t>ידיע</w:t>
                  </w:r>
                  <w:r>
                    <w:rPr>
                      <w:rFonts w:cs="Miriam" w:hint="cs"/>
                      <w:sz w:val="18"/>
                      <w:szCs w:val="18"/>
                      <w:rtl/>
                    </w:rPr>
                    <w:t>ות ומסמכים</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56</w:t>
      </w:r>
      <w:r>
        <w:rPr>
          <w:rStyle w:val="default"/>
          <w:rFonts w:cs="FrankRuehl"/>
          <w:rtl/>
        </w:rPr>
        <w:t>א.</w:t>
      </w:r>
      <w:r>
        <w:rPr>
          <w:rStyle w:val="default"/>
          <w:rFonts w:cs="FrankRuehl"/>
          <w:rtl/>
        </w:rPr>
        <w:tab/>
        <w:t>(א)</w:t>
      </w:r>
      <w:r>
        <w:rPr>
          <w:rStyle w:val="default"/>
          <w:rFonts w:cs="FrankRuehl"/>
          <w:rtl/>
        </w:rPr>
        <w:tab/>
      </w:r>
      <w:r w:rsidR="00713346" w:rsidRPr="00713346">
        <w:rPr>
          <w:rStyle w:val="default"/>
          <w:rFonts w:cs="FrankRuehl" w:hint="cs"/>
          <w:rtl/>
        </w:rPr>
        <w:t>כדי להבטיח את ביצועו של חוק זה, או אם היה יסוד סביר להניח כי בוצעה הפרה או התעורר חשד לביצוע עבירת ניירות ערך, רשאי יושב ראש הרשות או עובד הרשות שהוא הסמיכו לכך בכתב –</w:t>
      </w:r>
    </w:p>
    <w:p w:rsidR="00713346" w:rsidRPr="00713346" w:rsidRDefault="00713346" w:rsidP="00713346">
      <w:pPr>
        <w:pStyle w:val="P22"/>
        <w:spacing w:before="72"/>
        <w:ind w:left="1021" w:right="1134"/>
        <w:rPr>
          <w:rStyle w:val="default"/>
          <w:rFonts w:cs="FrankRuehl" w:hint="cs"/>
          <w:rtl/>
        </w:rPr>
      </w:pPr>
      <w:r w:rsidRPr="00713346">
        <w:rPr>
          <w:rStyle w:val="default"/>
          <w:rFonts w:cs="FrankRuehl" w:hint="cs"/>
          <w:rtl/>
        </w:rPr>
        <w:t>(1)</w:t>
      </w:r>
      <w:r w:rsidRPr="00713346">
        <w:rPr>
          <w:rStyle w:val="default"/>
          <w:rFonts w:cs="FrankRuehl" w:hint="cs"/>
          <w:rtl/>
        </w:rPr>
        <w:tab/>
        <w:t>לדרוש מכל אדם כל ידיעה ומסמך, הנוגעים לעסקי תאגיד שחוק זה חל עליו, או הנוגעים להפרה או לעבירה כאמור;</w:t>
      </w:r>
    </w:p>
    <w:p w:rsidR="00713346" w:rsidRPr="00713346" w:rsidRDefault="00713346" w:rsidP="00713346">
      <w:pPr>
        <w:pStyle w:val="P22"/>
        <w:spacing w:before="72"/>
        <w:ind w:left="1021" w:right="1134"/>
        <w:rPr>
          <w:rStyle w:val="default"/>
          <w:rFonts w:cs="FrankRuehl" w:hint="cs"/>
          <w:rtl/>
        </w:rPr>
      </w:pPr>
      <w:r w:rsidRPr="00713346">
        <w:rPr>
          <w:rStyle w:val="default"/>
          <w:rFonts w:cs="FrankRuehl" w:hint="cs"/>
          <w:rtl/>
        </w:rPr>
        <w:t>(2)</w:t>
      </w:r>
      <w:r w:rsidRPr="00713346">
        <w:rPr>
          <w:rStyle w:val="default"/>
          <w:rFonts w:cs="FrankRuehl" w:hint="cs"/>
          <w:rtl/>
        </w:rPr>
        <w:tab/>
        <w:t>להיכנס, לאחר שהזדהה, למקום שיש לו יסוד להניח כי מתקיימת בו פעילות של גורם מפוקח ושאינו משמש בית מגורים בלבד, ולדרוש למסור לו מסמכים כאמור בפסקה (1); ואולם אין לתפוס מסמך כאמור אם ניתן להסתפק בהעתק ממנו.</w:t>
      </w:r>
    </w:p>
    <w:p w:rsidR="00633EEC" w:rsidRDefault="00713346" w:rsidP="00713346">
      <w:pPr>
        <w:pStyle w:val="P00"/>
        <w:spacing w:before="72"/>
        <w:ind w:left="0" w:right="1134"/>
        <w:rPr>
          <w:rStyle w:val="default"/>
          <w:rFonts w:cs="FrankRuehl" w:hint="cs"/>
          <w:rtl/>
        </w:rPr>
      </w:pPr>
      <w:r>
        <w:rPr>
          <w:rFonts w:cs="FrankRuehl"/>
          <w:sz w:val="26"/>
          <w:rtl/>
          <w:lang w:eastAsia="en-US"/>
        </w:rPr>
        <w:pict>
          <v:shape id="_x0000_s2742" type="#_x0000_t202" style="position:absolute;left:0;text-align:left;margin-left:470.25pt;margin-top:7.1pt;width:1in;height:16.8pt;z-index:251721728" filled="f" stroked="f" strokecolor="lime" strokeweight=".25pt">
            <v:textbox inset="1mm,0,1mm,0">
              <w:txbxContent>
                <w:p w:rsidR="00EB0C8F" w:rsidRDefault="00EB0C8F" w:rsidP="00713346">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shape>
        </w:pict>
      </w:r>
      <w:r w:rsidR="00633EEC">
        <w:rPr>
          <w:rFonts w:cs="FrankRuehl"/>
          <w:sz w:val="26"/>
          <w:rtl/>
        </w:rPr>
        <w:tab/>
      </w:r>
      <w:r w:rsidR="00633EEC">
        <w:rPr>
          <w:rStyle w:val="default"/>
          <w:rFonts w:cs="FrankRuehl"/>
          <w:rtl/>
        </w:rPr>
        <w:t>(ב)</w:t>
      </w:r>
      <w:r w:rsidR="00633EEC">
        <w:rPr>
          <w:rStyle w:val="default"/>
          <w:rFonts w:cs="FrankRuehl"/>
          <w:rtl/>
        </w:rPr>
        <w:tab/>
        <w:t>הרש</w:t>
      </w:r>
      <w:r w:rsidR="00633EEC">
        <w:rPr>
          <w:rStyle w:val="default"/>
          <w:rFonts w:cs="FrankRuehl" w:hint="cs"/>
          <w:rtl/>
        </w:rPr>
        <w:t>ו</w:t>
      </w:r>
      <w:r w:rsidR="00633EEC">
        <w:rPr>
          <w:rStyle w:val="default"/>
          <w:rFonts w:cs="FrankRuehl"/>
          <w:rtl/>
        </w:rPr>
        <w:t>ת תח</w:t>
      </w:r>
      <w:r w:rsidR="00633EEC">
        <w:rPr>
          <w:rStyle w:val="default"/>
          <w:rFonts w:cs="FrankRuehl" w:hint="cs"/>
          <w:rtl/>
        </w:rPr>
        <w:t xml:space="preserve">זיר מסמך שנמסר לה למי שממנו נלקח לא יאוחר מתום ששה חדשים מיום שנמסר לה המסמך, אלא אם כן </w:t>
      </w:r>
      <w:r w:rsidRPr="00713346">
        <w:rPr>
          <w:rStyle w:val="default"/>
          <w:rFonts w:cs="FrankRuehl" w:hint="cs"/>
          <w:rtl/>
        </w:rPr>
        <w:t>הוגש כתב אישום במשפט או נשלחה הודעה על פתיחה בהליך אכיפה מינהלי לפי סעיף 52מו, והמסמך עשוי לשמש ראיה במשפט או בהליך כאמור</w:t>
      </w:r>
      <w:r w:rsidR="00633EEC">
        <w:rPr>
          <w:rStyle w:val="default"/>
          <w:rFonts w:cs="FrankRuehl" w:hint="cs"/>
          <w:rtl/>
        </w:rPr>
        <w:t>; שופט בית משפט שלום רשאי, לבקשת הרשות או בא כוח היו</w:t>
      </w:r>
      <w:r w:rsidR="00633EEC">
        <w:rPr>
          <w:rStyle w:val="default"/>
          <w:rFonts w:cs="FrankRuehl"/>
          <w:rtl/>
        </w:rPr>
        <w:t>ע</w:t>
      </w:r>
      <w:r w:rsidR="00633EEC">
        <w:rPr>
          <w:rStyle w:val="default"/>
          <w:rFonts w:cs="FrankRuehl" w:hint="cs"/>
          <w:rtl/>
        </w:rPr>
        <w:t>ץ המשפטי</w:t>
      </w:r>
      <w:r w:rsidR="00633EEC">
        <w:rPr>
          <w:rStyle w:val="default"/>
          <w:rFonts w:cs="FrankRuehl"/>
          <w:rtl/>
        </w:rPr>
        <w:t xml:space="preserve"> </w:t>
      </w:r>
      <w:r w:rsidR="00633EEC">
        <w:rPr>
          <w:rStyle w:val="default"/>
          <w:rFonts w:cs="FrankRuehl" w:hint="cs"/>
          <w:rtl/>
        </w:rPr>
        <w:t>ל</w:t>
      </w:r>
      <w:r w:rsidR="00633EEC">
        <w:rPr>
          <w:rStyle w:val="default"/>
          <w:rFonts w:cs="FrankRuehl"/>
          <w:rtl/>
        </w:rPr>
        <w:t>מ</w:t>
      </w:r>
      <w:r w:rsidR="00633EEC">
        <w:rPr>
          <w:rStyle w:val="default"/>
          <w:rFonts w:cs="FrankRuehl" w:hint="cs"/>
          <w:rtl/>
        </w:rPr>
        <w:t>משלה ולאח</w:t>
      </w:r>
      <w:r w:rsidR="00633EEC">
        <w:rPr>
          <w:rStyle w:val="default"/>
          <w:rFonts w:cs="FrankRuehl"/>
          <w:rtl/>
        </w:rPr>
        <w:t xml:space="preserve">ר </w:t>
      </w:r>
      <w:r w:rsidR="00633EEC">
        <w:rPr>
          <w:rStyle w:val="default"/>
          <w:rFonts w:cs="FrankRuehl" w:hint="cs"/>
          <w:rtl/>
        </w:rPr>
        <w:t>שניתנה למי שממנו נלקח המסמך הזדמנות נאותה ל</w:t>
      </w:r>
      <w:r w:rsidR="00633EEC">
        <w:rPr>
          <w:rStyle w:val="default"/>
          <w:rFonts w:cs="FrankRuehl"/>
          <w:rtl/>
        </w:rPr>
        <w:t>ה</w:t>
      </w:r>
      <w:r w:rsidR="00633EEC">
        <w:rPr>
          <w:rStyle w:val="default"/>
          <w:rFonts w:cs="FrankRuehl" w:hint="cs"/>
          <w:rtl/>
        </w:rPr>
        <w:t>שמי</w:t>
      </w:r>
      <w:r w:rsidR="00633EEC">
        <w:rPr>
          <w:rStyle w:val="default"/>
          <w:rFonts w:cs="FrankRuehl"/>
          <w:rtl/>
        </w:rPr>
        <w:t>ע</w:t>
      </w:r>
      <w:r w:rsidR="00633EEC">
        <w:rPr>
          <w:rStyle w:val="default"/>
          <w:rFonts w:cs="FrankRuehl" w:hint="cs"/>
          <w:rtl/>
        </w:rPr>
        <w:t xml:space="preserve"> את טענותיו, להאריך תקופה זו בתנאים שיקבע.</w:t>
      </w:r>
    </w:p>
    <w:p w:rsidR="009959FD" w:rsidRPr="00416458" w:rsidRDefault="009959FD" w:rsidP="009959F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86" w:name="Rov613"/>
      <w:r w:rsidRPr="00416458">
        <w:rPr>
          <w:rFonts w:cs="FrankRuehl" w:hint="cs"/>
          <w:vanish/>
          <w:color w:val="FF0000"/>
          <w:sz w:val="20"/>
          <w:szCs w:val="20"/>
          <w:shd w:val="clear" w:color="auto" w:fill="FFFF99"/>
          <w:rtl/>
        </w:rPr>
        <w:t>מיום 1.11.1988</w:t>
      </w:r>
    </w:p>
    <w:p w:rsidR="009959FD" w:rsidRPr="00416458" w:rsidRDefault="009959FD" w:rsidP="009959F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9959FD" w:rsidRPr="00416458" w:rsidRDefault="009959FD" w:rsidP="009959F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86"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487"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9959FD" w:rsidRPr="00416458" w:rsidRDefault="009959FD" w:rsidP="009959F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56א</w:t>
      </w:r>
    </w:p>
    <w:p w:rsidR="00713346" w:rsidRPr="00416458" w:rsidRDefault="00713346" w:rsidP="0071334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13346" w:rsidRPr="00416458" w:rsidRDefault="00713346" w:rsidP="00713346">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hyperlink r:id="rId148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231 (</w:t>
      </w:r>
      <w:hyperlink r:id="rId148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13346" w:rsidRPr="00416458" w:rsidRDefault="00713346" w:rsidP="00713346">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56</w:t>
      </w:r>
      <w:r w:rsidRPr="00416458">
        <w:rPr>
          <w:rStyle w:val="default"/>
          <w:rFonts w:cs="FrankRuehl"/>
          <w:vanish/>
          <w:sz w:val="22"/>
          <w:szCs w:val="22"/>
          <w:shd w:val="clear" w:color="auto" w:fill="FFFF99"/>
          <w:rtl/>
        </w:rPr>
        <w:t>א.</w:t>
      </w:r>
      <w:r w:rsidRPr="00416458">
        <w:rPr>
          <w:rStyle w:val="default"/>
          <w:rFonts w:cs="FrankRuehl"/>
          <w:vanish/>
          <w:sz w:val="22"/>
          <w:szCs w:val="22"/>
          <w:shd w:val="clear" w:color="auto" w:fill="FFFF99"/>
          <w:rtl/>
        </w:rPr>
        <w:tab/>
      </w:r>
      <w:r w:rsidRPr="00416458">
        <w:rPr>
          <w:rStyle w:val="default"/>
          <w:rFonts w:cs="FrankRuehl"/>
          <w:strike/>
          <w:vanish/>
          <w:sz w:val="22"/>
          <w:szCs w:val="22"/>
          <w:shd w:val="clear" w:color="auto" w:fill="FFFF99"/>
          <w:rtl/>
        </w:rPr>
        <w:t>(א)</w:t>
      </w:r>
      <w:r w:rsidRPr="00416458">
        <w:rPr>
          <w:rStyle w:val="default"/>
          <w:rFonts w:cs="FrankRuehl"/>
          <w:strike/>
          <w:vanish/>
          <w:sz w:val="22"/>
          <w:szCs w:val="22"/>
          <w:shd w:val="clear" w:color="auto" w:fill="FFFF99"/>
          <w:rtl/>
        </w:rPr>
        <w:tab/>
        <w:t>כדי</w:t>
      </w:r>
      <w:r w:rsidRPr="00416458">
        <w:rPr>
          <w:rStyle w:val="default"/>
          <w:rFonts w:cs="FrankRuehl" w:hint="cs"/>
          <w:strike/>
          <w:vanish/>
          <w:sz w:val="22"/>
          <w:szCs w:val="22"/>
          <w:shd w:val="clear" w:color="auto" w:fill="FFFF99"/>
          <w:rtl/>
        </w:rPr>
        <w:t xml:space="preserve"> להבטיח ביצועו של חוק זה או חוק להש</w:t>
      </w:r>
      <w:r w:rsidRPr="00416458">
        <w:rPr>
          <w:rStyle w:val="default"/>
          <w:rFonts w:cs="FrankRuehl"/>
          <w:strike/>
          <w:vanish/>
          <w:sz w:val="22"/>
          <w:szCs w:val="22"/>
          <w:shd w:val="clear" w:color="auto" w:fill="FFFF99"/>
          <w:rtl/>
        </w:rPr>
        <w:t>קעות</w:t>
      </w:r>
      <w:r w:rsidRPr="00416458">
        <w:rPr>
          <w:rStyle w:val="default"/>
          <w:rFonts w:cs="FrankRuehl" w:hint="cs"/>
          <w:strike/>
          <w:vanish/>
          <w:sz w:val="22"/>
          <w:szCs w:val="22"/>
          <w:shd w:val="clear" w:color="auto" w:fill="FFFF99"/>
          <w:rtl/>
        </w:rPr>
        <w:t xml:space="preserve"> משותפות, או אם התעורר חשד לעבירה על אחד מהחוקים האמורים, רשאי יושב ראש הרשות, או מי שהוא הסמיכו לכך בכתב, לדרוש מכל אדם כל ידיעה ומסמך הנוגעים לעסקי תאגיד שאחד החוקים האמורים חל עליו, לרבות דו"ח, פנקס, חשב</w:t>
      </w:r>
      <w:r w:rsidRPr="00416458">
        <w:rPr>
          <w:rStyle w:val="default"/>
          <w:rFonts w:cs="FrankRuehl"/>
          <w:strike/>
          <w:vanish/>
          <w:sz w:val="22"/>
          <w:szCs w:val="22"/>
          <w:shd w:val="clear" w:color="auto" w:fill="FFFF99"/>
          <w:rtl/>
        </w:rPr>
        <w:t>ון</w:t>
      </w:r>
      <w:r w:rsidRPr="00416458">
        <w:rPr>
          <w:rStyle w:val="default"/>
          <w:rFonts w:cs="FrankRuehl" w:hint="cs"/>
          <w:strike/>
          <w:vanish/>
          <w:sz w:val="22"/>
          <w:szCs w:val="22"/>
          <w:shd w:val="clear" w:color="auto" w:fill="FFFF99"/>
          <w:rtl/>
        </w:rPr>
        <w:t xml:space="preserve"> ותעודה או מסמך אחר הנוגע לעסקיהם.</w:t>
      </w:r>
    </w:p>
    <w:p w:rsidR="00713346" w:rsidRPr="00416458" w:rsidRDefault="00713346" w:rsidP="00713346">
      <w:pPr>
        <w:pStyle w:val="P00"/>
        <w:spacing w:before="0"/>
        <w:ind w:left="0" w:right="1134"/>
        <w:rPr>
          <w:rFonts w:cs="FrankRuehl" w:hint="cs"/>
          <w:vanish/>
          <w:sz w:val="22"/>
          <w:szCs w:val="22"/>
          <w:u w:val="single"/>
          <w:shd w:val="clear" w:color="auto" w:fill="FFFF99"/>
          <w:rtl/>
        </w:rPr>
      </w:pPr>
      <w:r w:rsidRPr="00416458">
        <w:rPr>
          <w:rFonts w:cs="FrankRuehl" w:hint="cs"/>
          <w:vanish/>
          <w:sz w:val="22"/>
          <w:szCs w:val="22"/>
          <w:shd w:val="clear" w:color="auto" w:fill="FFFF99"/>
          <w:rtl/>
        </w:rPr>
        <w:tab/>
      </w:r>
      <w:r w:rsidRPr="00416458">
        <w:rPr>
          <w:rFonts w:cs="FrankRuehl" w:hint="cs"/>
          <w:vanish/>
          <w:sz w:val="22"/>
          <w:szCs w:val="22"/>
          <w:u w:val="single"/>
          <w:shd w:val="clear" w:color="auto" w:fill="FFFF99"/>
          <w:rtl/>
        </w:rPr>
        <w:t>(א)</w:t>
      </w:r>
      <w:r w:rsidRPr="00416458">
        <w:rPr>
          <w:rFonts w:cs="FrankRuehl" w:hint="cs"/>
          <w:vanish/>
          <w:sz w:val="22"/>
          <w:szCs w:val="22"/>
          <w:u w:val="single"/>
          <w:shd w:val="clear" w:color="auto" w:fill="FFFF99"/>
          <w:rtl/>
        </w:rPr>
        <w:tab/>
        <w:t xml:space="preserve">כדי להבטיח את ביצועו של חוק זה, או אם היה יסוד סביר להניח כי בוצעה הפרה או התעורר חשד לביצוע עבירת ניירות ערך, רשאי יושב ראש הרשות או עובד הרשות שהוא הסמיכו לכך בכתב </w:t>
      </w:r>
      <w:r w:rsidRPr="00416458">
        <w:rPr>
          <w:rFonts w:cs="FrankRuehl"/>
          <w:vanish/>
          <w:sz w:val="22"/>
          <w:szCs w:val="22"/>
          <w:u w:val="single"/>
          <w:shd w:val="clear" w:color="auto" w:fill="FFFF99"/>
          <w:rtl/>
        </w:rPr>
        <w:t>–</w:t>
      </w:r>
    </w:p>
    <w:p w:rsidR="00713346" w:rsidRPr="00416458" w:rsidRDefault="00713346" w:rsidP="00713346">
      <w:pPr>
        <w:pStyle w:val="P00"/>
        <w:spacing w:before="0"/>
        <w:ind w:left="1021" w:right="1134"/>
        <w:rPr>
          <w:rFonts w:cs="FrankRuehl" w:hint="cs"/>
          <w:vanish/>
          <w:sz w:val="22"/>
          <w:szCs w:val="22"/>
          <w:u w:val="single"/>
          <w:shd w:val="clear" w:color="auto" w:fill="FFFF99"/>
          <w:rtl/>
        </w:rPr>
      </w:pPr>
      <w:r w:rsidRPr="00416458">
        <w:rPr>
          <w:rFonts w:cs="FrankRuehl" w:hint="cs"/>
          <w:vanish/>
          <w:sz w:val="22"/>
          <w:szCs w:val="22"/>
          <w:u w:val="single"/>
          <w:shd w:val="clear" w:color="auto" w:fill="FFFF99"/>
          <w:rtl/>
        </w:rPr>
        <w:t>(1)</w:t>
      </w:r>
      <w:r w:rsidRPr="00416458">
        <w:rPr>
          <w:rFonts w:cs="FrankRuehl" w:hint="cs"/>
          <w:vanish/>
          <w:sz w:val="22"/>
          <w:szCs w:val="22"/>
          <w:u w:val="single"/>
          <w:shd w:val="clear" w:color="auto" w:fill="FFFF99"/>
          <w:rtl/>
        </w:rPr>
        <w:tab/>
        <w:t>לדרוש מכל אדם כל ידיעה ומסמך, הנוגעים לעסקי תאגיד שחוק זה חל עליו, או הנוגעים להפרה או לעבירה כאמור;</w:t>
      </w:r>
    </w:p>
    <w:p w:rsidR="00713346" w:rsidRPr="00416458" w:rsidRDefault="00713346" w:rsidP="00713346">
      <w:pPr>
        <w:pStyle w:val="P00"/>
        <w:spacing w:before="0"/>
        <w:ind w:left="1021" w:right="1134"/>
        <w:rPr>
          <w:rFonts w:cs="FrankRuehl" w:hint="cs"/>
          <w:vanish/>
          <w:sz w:val="22"/>
          <w:szCs w:val="22"/>
          <w:shd w:val="clear" w:color="auto" w:fill="FFFF99"/>
          <w:rtl/>
        </w:rPr>
      </w:pPr>
      <w:r w:rsidRPr="00416458">
        <w:rPr>
          <w:rFonts w:cs="FrankRuehl" w:hint="cs"/>
          <w:vanish/>
          <w:sz w:val="22"/>
          <w:szCs w:val="22"/>
          <w:u w:val="single"/>
          <w:shd w:val="clear" w:color="auto" w:fill="FFFF99"/>
          <w:rtl/>
        </w:rPr>
        <w:t>(2)</w:t>
      </w:r>
      <w:r w:rsidRPr="00416458">
        <w:rPr>
          <w:rFonts w:cs="FrankRuehl" w:hint="cs"/>
          <w:vanish/>
          <w:sz w:val="22"/>
          <w:szCs w:val="22"/>
          <w:u w:val="single"/>
          <w:shd w:val="clear" w:color="auto" w:fill="FFFF99"/>
          <w:rtl/>
        </w:rPr>
        <w:tab/>
        <w:t>להיכנס, לאחר שהזדהה, למקום שיש לו יסוד להניח כי מתקיימת בו פעילות של גורם מפוקח ושאינו משמש בית מגורים בלבד, ולדרוש למסור לו מסמכים כאמור בפסקה (1); ואולם אין לתפוס מסמך כאמור אם ניתן להסתפק בהעתק ממנו.</w:t>
      </w:r>
    </w:p>
    <w:p w:rsidR="00713346" w:rsidRPr="00713346" w:rsidRDefault="00713346" w:rsidP="00713346">
      <w:pPr>
        <w:pStyle w:val="P00"/>
        <w:spacing w:before="0"/>
        <w:ind w:left="0" w:right="1134"/>
        <w:rPr>
          <w:rStyle w:val="default"/>
          <w:rFonts w:cs="FrankRuehl" w:hint="cs"/>
          <w:sz w:val="2"/>
          <w:szCs w:val="2"/>
          <w:rtl/>
        </w:rPr>
      </w:pPr>
      <w:r w:rsidRPr="00416458">
        <w:rPr>
          <w:rFonts w:cs="FrankRuehl"/>
          <w:vanish/>
          <w:sz w:val="22"/>
          <w:szCs w:val="22"/>
          <w:shd w:val="clear" w:color="auto" w:fill="FFFF99"/>
          <w:rtl/>
        </w:rPr>
        <w:tab/>
      </w:r>
      <w:r w:rsidRPr="00416458">
        <w:rPr>
          <w:rStyle w:val="default"/>
          <w:rFonts w:cs="FrankRuehl"/>
          <w:vanish/>
          <w:sz w:val="22"/>
          <w:szCs w:val="22"/>
          <w:shd w:val="clear" w:color="auto" w:fill="FFFF99"/>
          <w:rtl/>
        </w:rPr>
        <w:t>(ב)</w:t>
      </w:r>
      <w:r w:rsidRPr="00416458">
        <w:rPr>
          <w:rStyle w:val="default"/>
          <w:rFonts w:cs="FrankRuehl"/>
          <w:vanish/>
          <w:sz w:val="22"/>
          <w:szCs w:val="22"/>
          <w:shd w:val="clear" w:color="auto" w:fill="FFFF99"/>
          <w:rtl/>
        </w:rPr>
        <w:tab/>
        <w:t>הרש</w:t>
      </w:r>
      <w:r w:rsidRPr="00416458">
        <w:rPr>
          <w:rStyle w:val="default"/>
          <w:rFonts w:cs="FrankRuehl" w:hint="cs"/>
          <w:vanish/>
          <w:sz w:val="22"/>
          <w:szCs w:val="22"/>
          <w:shd w:val="clear" w:color="auto" w:fill="FFFF99"/>
          <w:rtl/>
        </w:rPr>
        <w:t>ו</w:t>
      </w:r>
      <w:r w:rsidRPr="00416458">
        <w:rPr>
          <w:rStyle w:val="default"/>
          <w:rFonts w:cs="FrankRuehl"/>
          <w:vanish/>
          <w:sz w:val="22"/>
          <w:szCs w:val="22"/>
          <w:shd w:val="clear" w:color="auto" w:fill="FFFF99"/>
          <w:rtl/>
        </w:rPr>
        <w:t>ת תח</w:t>
      </w:r>
      <w:r w:rsidRPr="00416458">
        <w:rPr>
          <w:rStyle w:val="default"/>
          <w:rFonts w:cs="FrankRuehl" w:hint="cs"/>
          <w:vanish/>
          <w:sz w:val="22"/>
          <w:szCs w:val="22"/>
          <w:shd w:val="clear" w:color="auto" w:fill="FFFF99"/>
          <w:rtl/>
        </w:rPr>
        <w:t xml:space="preserve">זיר מסמך שנמסר לה למי שממנו נלקח לא יאוחר מתום ששה חדשים מיום שנמסר לה המסמך, אלא אם כן </w:t>
      </w:r>
      <w:r w:rsidRPr="00416458">
        <w:rPr>
          <w:rStyle w:val="default"/>
          <w:rFonts w:cs="FrankRuehl" w:hint="cs"/>
          <w:strike/>
          <w:vanish/>
          <w:sz w:val="22"/>
          <w:szCs w:val="22"/>
          <w:shd w:val="clear" w:color="auto" w:fill="FFFF99"/>
          <w:rtl/>
        </w:rPr>
        <w:t>הוגש כתב אישום במשפט שבו המסמך עשוי לשמש ראיה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הוגש כתב אישום במשפט או נשלחה הודעה על פתיחה בהליך אכיפה מינהלי לפי סעיף 52מו, והמסמך עשוי לשמש ראיה במשפט או בהליך כאמור</w:t>
      </w:r>
      <w:r w:rsidRPr="00416458">
        <w:rPr>
          <w:rStyle w:val="default"/>
          <w:rFonts w:cs="FrankRuehl" w:hint="cs"/>
          <w:vanish/>
          <w:sz w:val="22"/>
          <w:szCs w:val="22"/>
          <w:shd w:val="clear" w:color="auto" w:fill="FFFF99"/>
          <w:rtl/>
        </w:rPr>
        <w:t>; שופט בית משפט שלום רשאי, לבקשת הרשות או בא כוח היו</w:t>
      </w:r>
      <w:r w:rsidRPr="00416458">
        <w:rPr>
          <w:rStyle w:val="default"/>
          <w:rFonts w:cs="FrankRuehl"/>
          <w:vanish/>
          <w:sz w:val="22"/>
          <w:szCs w:val="22"/>
          <w:shd w:val="clear" w:color="auto" w:fill="FFFF99"/>
          <w:rtl/>
        </w:rPr>
        <w:t>ע</w:t>
      </w:r>
      <w:r w:rsidRPr="00416458">
        <w:rPr>
          <w:rStyle w:val="default"/>
          <w:rFonts w:cs="FrankRuehl" w:hint="cs"/>
          <w:vanish/>
          <w:sz w:val="22"/>
          <w:szCs w:val="22"/>
          <w:shd w:val="clear" w:color="auto" w:fill="FFFF99"/>
          <w:rtl/>
        </w:rPr>
        <w:t>ץ המשפטי</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ל</w:t>
      </w:r>
      <w:r w:rsidRPr="00416458">
        <w:rPr>
          <w:rStyle w:val="default"/>
          <w:rFonts w:cs="FrankRuehl"/>
          <w:vanish/>
          <w:sz w:val="22"/>
          <w:szCs w:val="22"/>
          <w:shd w:val="clear" w:color="auto" w:fill="FFFF99"/>
          <w:rtl/>
        </w:rPr>
        <w:t>מ</w:t>
      </w:r>
      <w:r w:rsidRPr="00416458">
        <w:rPr>
          <w:rStyle w:val="default"/>
          <w:rFonts w:cs="FrankRuehl" w:hint="cs"/>
          <w:vanish/>
          <w:sz w:val="22"/>
          <w:szCs w:val="22"/>
          <w:shd w:val="clear" w:color="auto" w:fill="FFFF99"/>
          <w:rtl/>
        </w:rPr>
        <w:t>משלה ולאח</w:t>
      </w:r>
      <w:r w:rsidRPr="00416458">
        <w:rPr>
          <w:rStyle w:val="default"/>
          <w:rFonts w:cs="FrankRuehl"/>
          <w:vanish/>
          <w:sz w:val="22"/>
          <w:szCs w:val="22"/>
          <w:shd w:val="clear" w:color="auto" w:fill="FFFF99"/>
          <w:rtl/>
        </w:rPr>
        <w:t xml:space="preserve">ר </w:t>
      </w:r>
      <w:r w:rsidRPr="00416458">
        <w:rPr>
          <w:rStyle w:val="default"/>
          <w:rFonts w:cs="FrankRuehl" w:hint="cs"/>
          <w:vanish/>
          <w:sz w:val="22"/>
          <w:szCs w:val="22"/>
          <w:shd w:val="clear" w:color="auto" w:fill="FFFF99"/>
          <w:rtl/>
        </w:rPr>
        <w:t>שניתנה למי שממנו נלקח המסמך הזדמנות נאותה ל</w:t>
      </w:r>
      <w:r w:rsidRPr="00416458">
        <w:rPr>
          <w:rStyle w:val="default"/>
          <w:rFonts w:cs="FrankRuehl"/>
          <w:vanish/>
          <w:sz w:val="22"/>
          <w:szCs w:val="22"/>
          <w:shd w:val="clear" w:color="auto" w:fill="FFFF99"/>
          <w:rtl/>
        </w:rPr>
        <w:t>ה</w:t>
      </w:r>
      <w:r w:rsidRPr="00416458">
        <w:rPr>
          <w:rStyle w:val="default"/>
          <w:rFonts w:cs="FrankRuehl" w:hint="cs"/>
          <w:vanish/>
          <w:sz w:val="22"/>
          <w:szCs w:val="22"/>
          <w:shd w:val="clear" w:color="auto" w:fill="FFFF99"/>
          <w:rtl/>
        </w:rPr>
        <w:t>שמי</w:t>
      </w:r>
      <w:r w:rsidRPr="00416458">
        <w:rPr>
          <w:rStyle w:val="default"/>
          <w:rFonts w:cs="FrankRuehl"/>
          <w:vanish/>
          <w:sz w:val="22"/>
          <w:szCs w:val="22"/>
          <w:shd w:val="clear" w:color="auto" w:fill="FFFF99"/>
          <w:rtl/>
        </w:rPr>
        <w:t>ע</w:t>
      </w:r>
      <w:r w:rsidRPr="00416458">
        <w:rPr>
          <w:rStyle w:val="default"/>
          <w:rFonts w:cs="FrankRuehl" w:hint="cs"/>
          <w:vanish/>
          <w:sz w:val="22"/>
          <w:szCs w:val="22"/>
          <w:shd w:val="clear" w:color="auto" w:fill="FFFF99"/>
          <w:rtl/>
        </w:rPr>
        <w:t xml:space="preserve"> את טענותיו, להאריך תקופה זו בתנאים שיקבע.</w:t>
      </w:r>
      <w:bookmarkEnd w:id="886"/>
    </w:p>
    <w:p w:rsidR="009959FD" w:rsidRDefault="009959FD" w:rsidP="004157BD">
      <w:pPr>
        <w:pStyle w:val="P00"/>
        <w:spacing w:before="72"/>
        <w:ind w:left="0" w:right="1134"/>
        <w:rPr>
          <w:rStyle w:val="default"/>
          <w:rFonts w:cs="FrankRuehl" w:hint="cs"/>
          <w:rtl/>
        </w:rPr>
      </w:pPr>
      <w:bookmarkStart w:id="887" w:name="Seif182"/>
      <w:bookmarkEnd w:id="887"/>
      <w:r>
        <w:rPr>
          <w:lang w:val="he-IL"/>
        </w:rPr>
        <w:pict>
          <v:rect id="_x0000_s2574" style="position:absolute;left:0;text-align:left;margin-left:464.5pt;margin-top:8.05pt;width:75.05pt;height:70.4pt;z-index:251585536" o:allowincell="f" filled="f" stroked="f" strokecolor="lime" strokeweight=".25pt">
            <v:textbox style="mso-next-textbox:#_x0000_s2574" inset="0,0,0,0">
              <w:txbxContent>
                <w:p w:rsidR="00EB0C8F" w:rsidRDefault="00EB0C8F" w:rsidP="009959FD">
                  <w:pPr>
                    <w:spacing w:line="160" w:lineRule="exact"/>
                    <w:jc w:val="left"/>
                    <w:rPr>
                      <w:rFonts w:cs="Miriam" w:hint="cs"/>
                      <w:sz w:val="18"/>
                      <w:szCs w:val="18"/>
                      <w:rtl/>
                    </w:rPr>
                  </w:pPr>
                  <w:r>
                    <w:rPr>
                      <w:rFonts w:cs="Miriam" w:hint="cs"/>
                      <w:sz w:val="18"/>
                      <w:szCs w:val="18"/>
                      <w:rtl/>
                    </w:rPr>
                    <w:t>בקרה על פעולות בבורסה</w:t>
                  </w:r>
                </w:p>
                <w:p w:rsidR="00EB0C8F" w:rsidRDefault="00EB0C8F" w:rsidP="009959FD">
                  <w:pPr>
                    <w:spacing w:line="160" w:lineRule="exact"/>
                    <w:jc w:val="left"/>
                    <w:rPr>
                      <w:rFonts w:cs="Miriam" w:hint="cs"/>
                      <w:noProof/>
                      <w:sz w:val="18"/>
                      <w:szCs w:val="18"/>
                      <w:rtl/>
                    </w:rPr>
                  </w:pPr>
                  <w:r>
                    <w:rPr>
                      <w:rFonts w:cs="Miriam" w:hint="cs"/>
                      <w:sz w:val="18"/>
                      <w:szCs w:val="18"/>
                      <w:rtl/>
                    </w:rPr>
                    <w:t>(תיקון מס' 37) תשס"ט-2008</w:t>
                  </w:r>
                </w:p>
                <w:p w:rsidR="00EB0C8F" w:rsidRDefault="00EB0C8F" w:rsidP="009959FD">
                  <w:pPr>
                    <w:spacing w:line="160" w:lineRule="exact"/>
                    <w:jc w:val="left"/>
                    <w:rPr>
                      <w:rFonts w:cs="Miriam" w:hint="cs"/>
                      <w:noProof/>
                      <w:sz w:val="18"/>
                      <w:szCs w:val="18"/>
                      <w:rtl/>
                    </w:rPr>
                  </w:pPr>
                  <w:r>
                    <w:rPr>
                      <w:rFonts w:cs="Miriam" w:hint="cs"/>
                      <w:noProof/>
                      <w:sz w:val="18"/>
                      <w:szCs w:val="18"/>
                      <w:rtl/>
                    </w:rPr>
                    <w:t xml:space="preserve">(תיקון מס' 42) </w:t>
                  </w:r>
                  <w:r>
                    <w:rPr>
                      <w:rFonts w:cs="Miriam"/>
                      <w:noProof/>
                      <w:sz w:val="18"/>
                      <w:szCs w:val="18"/>
                      <w:rtl/>
                    </w:rPr>
                    <w:br/>
                  </w:r>
                  <w:r>
                    <w:rPr>
                      <w:rFonts w:cs="Miriam" w:hint="cs"/>
                      <w:noProof/>
                      <w:sz w:val="18"/>
                      <w:szCs w:val="18"/>
                      <w:rtl/>
                    </w:rPr>
                    <w:t>תש"ע-2010</w:t>
                  </w:r>
                </w:p>
                <w:p w:rsidR="00EB0C8F" w:rsidRDefault="00EB0C8F" w:rsidP="009959FD">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56</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t>(א)</w:t>
      </w:r>
      <w:r>
        <w:rPr>
          <w:rStyle w:val="default"/>
          <w:rFonts w:cs="FrankRuehl"/>
          <w:rtl/>
        </w:rPr>
        <w:tab/>
        <w:t>כדי</w:t>
      </w:r>
      <w:r>
        <w:rPr>
          <w:rStyle w:val="default"/>
          <w:rFonts w:cs="FrankRuehl" w:hint="cs"/>
          <w:rtl/>
        </w:rPr>
        <w:t xml:space="preserve"> להבטיח את ביצועו של חוק זה, רשאי יושב ראש הרשות או עובד הרשות שהוא הסמיכו לכך בכתב, לדרוש </w:t>
      </w:r>
      <w:r w:rsidR="004157BD" w:rsidRPr="004157BD">
        <w:rPr>
          <w:rStyle w:val="default"/>
          <w:rFonts w:cs="FrankRuehl" w:hint="cs"/>
          <w:rtl/>
        </w:rPr>
        <w:t>מבורסה, מחבר בורסה, מחברה בעלת רישיון זירה לפי סעיף 44יג</w:t>
      </w:r>
      <w:r>
        <w:rPr>
          <w:rStyle w:val="default"/>
          <w:rFonts w:cs="FrankRuehl" w:hint="cs"/>
          <w:rtl/>
        </w:rPr>
        <w:t xml:space="preserve">, או ממנהל תיקי השקעות כהגדרתו בחוק הייעוץ, כל ידיעה או מסמך הנוגעים לעסקה בניירות ערך הרשומים למסחר בבורסה שבוצעה </w:t>
      </w:r>
      <w:r w:rsidR="004157BD" w:rsidRPr="004157BD">
        <w:rPr>
          <w:rStyle w:val="default"/>
          <w:rFonts w:cs="FrankRuehl" w:hint="cs"/>
          <w:rtl/>
        </w:rPr>
        <w:t>על ידם או באמצעותם</w:t>
      </w:r>
      <w:r>
        <w:rPr>
          <w:rStyle w:val="default"/>
          <w:rFonts w:cs="FrankRuehl" w:hint="cs"/>
          <w:rtl/>
        </w:rPr>
        <w:t xml:space="preserve">, לרבות פרטי הזיהוי של מי שבעבורו בוצעה העסקה או של מי שנתן </w:t>
      </w:r>
      <w:r w:rsidR="004157BD" w:rsidRPr="004157BD">
        <w:rPr>
          <w:rStyle w:val="default"/>
          <w:rFonts w:cs="FrankRuehl" w:hint="cs"/>
          <w:rtl/>
        </w:rPr>
        <w:t>למי מהם</w:t>
      </w:r>
      <w:r>
        <w:rPr>
          <w:rStyle w:val="default"/>
          <w:rFonts w:cs="FrankRuehl" w:hint="cs"/>
          <w:rtl/>
        </w:rPr>
        <w:t xml:space="preserve"> את ההוראה לביצוע העסקה.</w:t>
      </w:r>
    </w:p>
    <w:p w:rsidR="009959FD" w:rsidRDefault="009959FD" w:rsidP="009959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56א(ב) יחולו לגבי מסמך שנמסר לפי סעיף זה.</w:t>
      </w:r>
    </w:p>
    <w:p w:rsidR="009959FD" w:rsidRDefault="009959FD" w:rsidP="009959F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מסמכויות בורסה על פי תקנונה.</w:t>
      </w:r>
    </w:p>
    <w:p w:rsidR="009959FD" w:rsidRPr="00416458" w:rsidRDefault="009959FD" w:rsidP="009959FD">
      <w:pPr>
        <w:pStyle w:val="P00"/>
        <w:spacing w:before="0"/>
        <w:ind w:left="0" w:right="1134"/>
        <w:rPr>
          <w:rStyle w:val="default"/>
          <w:rFonts w:cs="FrankRuehl" w:hint="cs"/>
          <w:vanish/>
          <w:color w:val="FF0000"/>
          <w:sz w:val="20"/>
          <w:szCs w:val="20"/>
          <w:shd w:val="clear" w:color="auto" w:fill="FFFF99"/>
          <w:rtl/>
        </w:rPr>
      </w:pPr>
      <w:bookmarkStart w:id="888" w:name="Rov614"/>
      <w:r w:rsidRPr="00416458">
        <w:rPr>
          <w:rStyle w:val="default"/>
          <w:rFonts w:cs="FrankRuehl" w:hint="cs"/>
          <w:vanish/>
          <w:color w:val="FF0000"/>
          <w:sz w:val="20"/>
          <w:szCs w:val="20"/>
          <w:shd w:val="clear" w:color="auto" w:fill="FFFF99"/>
          <w:rtl/>
        </w:rPr>
        <w:t>מיום 16.12.2008</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hyperlink r:id="rId1490"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71 (</w:t>
      </w:r>
      <w:hyperlink r:id="rId1491"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הוספת סעיף 56א1</w:t>
      </w:r>
    </w:p>
    <w:p w:rsidR="00713346" w:rsidRPr="00416458" w:rsidRDefault="00713346" w:rsidP="0071334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13346" w:rsidRPr="00416458" w:rsidRDefault="00713346" w:rsidP="00713346">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hyperlink r:id="rId149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231 (</w:t>
      </w:r>
      <w:hyperlink r:id="rId149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13346" w:rsidRPr="00416458" w:rsidRDefault="00713346" w:rsidP="00713346">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כדי</w:t>
      </w:r>
      <w:r w:rsidRPr="00416458">
        <w:rPr>
          <w:rStyle w:val="default"/>
          <w:rFonts w:cs="FrankRuehl" w:hint="cs"/>
          <w:vanish/>
          <w:sz w:val="22"/>
          <w:szCs w:val="22"/>
          <w:shd w:val="clear" w:color="auto" w:fill="FFFF99"/>
          <w:rtl/>
        </w:rPr>
        <w:t xml:space="preserve"> להבטיח את ביצועו של חוק זה </w:t>
      </w:r>
      <w:r w:rsidRPr="00416458">
        <w:rPr>
          <w:rStyle w:val="default"/>
          <w:rFonts w:cs="FrankRuehl" w:hint="cs"/>
          <w:strike/>
          <w:vanish/>
          <w:sz w:val="22"/>
          <w:szCs w:val="22"/>
          <w:shd w:val="clear" w:color="auto" w:fill="FFFF99"/>
          <w:rtl/>
        </w:rPr>
        <w:t>או של חוק להש</w:t>
      </w:r>
      <w:r w:rsidRPr="00416458">
        <w:rPr>
          <w:rStyle w:val="default"/>
          <w:rFonts w:cs="FrankRuehl"/>
          <w:strike/>
          <w:vanish/>
          <w:sz w:val="22"/>
          <w:szCs w:val="22"/>
          <w:shd w:val="clear" w:color="auto" w:fill="FFFF99"/>
          <w:rtl/>
        </w:rPr>
        <w:t>קעות</w:t>
      </w:r>
      <w:r w:rsidRPr="00416458">
        <w:rPr>
          <w:rStyle w:val="default"/>
          <w:rFonts w:cs="FrankRuehl" w:hint="cs"/>
          <w:strike/>
          <w:vanish/>
          <w:sz w:val="22"/>
          <w:szCs w:val="22"/>
          <w:shd w:val="clear" w:color="auto" w:fill="FFFF99"/>
          <w:rtl/>
        </w:rPr>
        <w:t xml:space="preserve"> משותפות</w:t>
      </w:r>
      <w:r w:rsidRPr="00416458">
        <w:rPr>
          <w:rStyle w:val="default"/>
          <w:rFonts w:cs="FrankRuehl" w:hint="cs"/>
          <w:vanish/>
          <w:sz w:val="22"/>
          <w:szCs w:val="22"/>
          <w:shd w:val="clear" w:color="auto" w:fill="FFFF99"/>
          <w:rtl/>
        </w:rPr>
        <w:t>, רשאי יושב ראש הרשות או עובד הרשות שהוא הסמיכו לכך בכתב, לדרוש מחבר בורסה, או ממנהל תיקי השקעות כהגדרתו בחוק הייעוץ, כל ידיעה או מסמך הנוגעים לעסקה בניירות ערך הרשומים למסחר בבורסה שבוצעה על ידו או באמצעותו, לרבות פרטי הזיהוי של מי שבעבורו בוצעה העסקה או של מי שנתן לחבר הבורסה או למנהל תיקי ההשקעות כאמור את ההוראה לביצוע העסקה.</w:t>
      </w:r>
    </w:p>
    <w:p w:rsidR="004A7FC4" w:rsidRPr="00416458" w:rsidRDefault="004A7FC4" w:rsidP="004A7FC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26.5.2015</w:t>
      </w:r>
    </w:p>
    <w:p w:rsidR="004A7FC4" w:rsidRPr="00416458" w:rsidRDefault="004A7FC4" w:rsidP="004A7FC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4A7FC4" w:rsidRPr="00416458" w:rsidRDefault="004A7FC4" w:rsidP="004A7FC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94"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543 (</w:t>
      </w:r>
      <w:hyperlink r:id="rId1495"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4A7FC4" w:rsidRPr="00713346" w:rsidRDefault="004A7FC4" w:rsidP="00713346">
      <w:pPr>
        <w:pStyle w:val="P00"/>
        <w:ind w:left="0" w:right="1134"/>
        <w:rPr>
          <w:rStyle w:val="default"/>
          <w:rFonts w:cs="FrankRuehl" w:hint="cs"/>
          <w:sz w:val="2"/>
          <w:szCs w:val="2"/>
          <w:shd w:val="clear" w:color="auto" w:fill="FFFF99"/>
          <w:rtl/>
        </w:rPr>
      </w:pPr>
      <w:r w:rsidRPr="00416458">
        <w:rPr>
          <w:rStyle w:val="default"/>
          <w:rFonts w:cs="FrankRuehl"/>
          <w:vanish/>
          <w:sz w:val="22"/>
          <w:szCs w:val="22"/>
          <w:shd w:val="clear" w:color="auto" w:fill="FFFF99"/>
          <w:rtl/>
        </w:rPr>
        <w:tab/>
        <w:t>(א)</w:t>
      </w:r>
      <w:r w:rsidRPr="00416458">
        <w:rPr>
          <w:rStyle w:val="default"/>
          <w:rFonts w:cs="FrankRuehl"/>
          <w:vanish/>
          <w:sz w:val="22"/>
          <w:szCs w:val="22"/>
          <w:shd w:val="clear" w:color="auto" w:fill="FFFF99"/>
          <w:rtl/>
        </w:rPr>
        <w:tab/>
        <w:t>כדי</w:t>
      </w:r>
      <w:r w:rsidRPr="00416458">
        <w:rPr>
          <w:rStyle w:val="default"/>
          <w:rFonts w:cs="FrankRuehl" w:hint="cs"/>
          <w:vanish/>
          <w:sz w:val="22"/>
          <w:szCs w:val="22"/>
          <w:shd w:val="clear" w:color="auto" w:fill="FFFF99"/>
          <w:rtl/>
        </w:rPr>
        <w:t xml:space="preserve"> להבטיח את ביצועו של חוק זה, רשאי יושב ראש הרשות או עובד הרשות שהוא הסמיכו לכך בכתב, לדרוש </w:t>
      </w:r>
      <w:r w:rsidRPr="00416458">
        <w:rPr>
          <w:rStyle w:val="default"/>
          <w:rFonts w:cs="FrankRuehl" w:hint="cs"/>
          <w:strike/>
          <w:vanish/>
          <w:sz w:val="22"/>
          <w:szCs w:val="22"/>
          <w:shd w:val="clear" w:color="auto" w:fill="FFFF99"/>
          <w:rtl/>
        </w:rPr>
        <w:t>מחבר בורסה</w:t>
      </w:r>
      <w:r w:rsidR="00E45892" w:rsidRPr="00416458">
        <w:rPr>
          <w:rStyle w:val="default"/>
          <w:rFonts w:cs="FrankRuehl" w:hint="cs"/>
          <w:vanish/>
          <w:sz w:val="22"/>
          <w:szCs w:val="22"/>
          <w:shd w:val="clear" w:color="auto" w:fill="FFFF99"/>
          <w:rtl/>
        </w:rPr>
        <w:t xml:space="preserve"> </w:t>
      </w:r>
      <w:r w:rsidR="00E45892" w:rsidRPr="00416458">
        <w:rPr>
          <w:rStyle w:val="default"/>
          <w:rFonts w:cs="FrankRuehl" w:hint="cs"/>
          <w:vanish/>
          <w:sz w:val="22"/>
          <w:szCs w:val="22"/>
          <w:u w:val="single"/>
          <w:shd w:val="clear" w:color="auto" w:fill="FFFF99"/>
          <w:rtl/>
        </w:rPr>
        <w:t>מבורסה, מחבר בורסה, מחברה בעלת רישיון זירה לפי סעיף 44יג</w:t>
      </w:r>
      <w:r w:rsidRPr="00416458">
        <w:rPr>
          <w:rStyle w:val="default"/>
          <w:rFonts w:cs="FrankRuehl" w:hint="cs"/>
          <w:vanish/>
          <w:sz w:val="22"/>
          <w:szCs w:val="22"/>
          <w:shd w:val="clear" w:color="auto" w:fill="FFFF99"/>
          <w:rtl/>
        </w:rPr>
        <w:t xml:space="preserve">, או ממנהל תיקי השקעות כהגדרתו בחוק הייעוץ, כל ידיעה או מסמך הנוגעים לעסקה בניירות ערך הרשומים למסחר בבורסה שבוצעה </w:t>
      </w:r>
      <w:r w:rsidRPr="00416458">
        <w:rPr>
          <w:rStyle w:val="default"/>
          <w:rFonts w:cs="FrankRuehl" w:hint="cs"/>
          <w:strike/>
          <w:vanish/>
          <w:sz w:val="22"/>
          <w:szCs w:val="22"/>
          <w:shd w:val="clear" w:color="auto" w:fill="FFFF99"/>
          <w:rtl/>
        </w:rPr>
        <w:t>על ידו או באמצעותו</w:t>
      </w:r>
      <w:r w:rsidR="00E45892" w:rsidRPr="00416458">
        <w:rPr>
          <w:rStyle w:val="default"/>
          <w:rFonts w:cs="FrankRuehl" w:hint="cs"/>
          <w:vanish/>
          <w:sz w:val="22"/>
          <w:szCs w:val="22"/>
          <w:shd w:val="clear" w:color="auto" w:fill="FFFF99"/>
          <w:rtl/>
        </w:rPr>
        <w:t xml:space="preserve"> </w:t>
      </w:r>
      <w:r w:rsidR="00E45892" w:rsidRPr="00416458">
        <w:rPr>
          <w:rStyle w:val="default"/>
          <w:rFonts w:cs="FrankRuehl" w:hint="cs"/>
          <w:vanish/>
          <w:sz w:val="22"/>
          <w:szCs w:val="22"/>
          <w:u w:val="single"/>
          <w:shd w:val="clear" w:color="auto" w:fill="FFFF99"/>
          <w:rtl/>
        </w:rPr>
        <w:t>על ידם או באמצעותם</w:t>
      </w:r>
      <w:r w:rsidRPr="00416458">
        <w:rPr>
          <w:rStyle w:val="default"/>
          <w:rFonts w:cs="FrankRuehl" w:hint="cs"/>
          <w:vanish/>
          <w:sz w:val="22"/>
          <w:szCs w:val="22"/>
          <w:shd w:val="clear" w:color="auto" w:fill="FFFF99"/>
          <w:rtl/>
        </w:rPr>
        <w:t xml:space="preserve">, לרבות פרטי הזיהוי של מי שבעבורו בוצעה העסקה או של מי שנתן </w:t>
      </w:r>
      <w:r w:rsidRPr="00416458">
        <w:rPr>
          <w:rStyle w:val="default"/>
          <w:rFonts w:cs="FrankRuehl" w:hint="cs"/>
          <w:strike/>
          <w:vanish/>
          <w:sz w:val="22"/>
          <w:szCs w:val="22"/>
          <w:shd w:val="clear" w:color="auto" w:fill="FFFF99"/>
          <w:rtl/>
        </w:rPr>
        <w:t>לחבר הבורסה או למנהל תיקי ההשקעות כאמור</w:t>
      </w:r>
      <w:r w:rsidR="00E45892" w:rsidRPr="00416458">
        <w:rPr>
          <w:rStyle w:val="default"/>
          <w:rFonts w:cs="FrankRuehl" w:hint="cs"/>
          <w:vanish/>
          <w:sz w:val="22"/>
          <w:szCs w:val="22"/>
          <w:shd w:val="clear" w:color="auto" w:fill="FFFF99"/>
          <w:rtl/>
        </w:rPr>
        <w:t xml:space="preserve"> </w:t>
      </w:r>
      <w:r w:rsidR="00E45892" w:rsidRPr="00416458">
        <w:rPr>
          <w:rStyle w:val="default"/>
          <w:rFonts w:cs="FrankRuehl" w:hint="cs"/>
          <w:vanish/>
          <w:sz w:val="22"/>
          <w:szCs w:val="22"/>
          <w:u w:val="single"/>
          <w:shd w:val="clear" w:color="auto" w:fill="FFFF99"/>
          <w:rtl/>
        </w:rPr>
        <w:t>למי מהם</w:t>
      </w:r>
      <w:r w:rsidRPr="00416458">
        <w:rPr>
          <w:rStyle w:val="default"/>
          <w:rFonts w:cs="FrankRuehl" w:hint="cs"/>
          <w:vanish/>
          <w:sz w:val="22"/>
          <w:szCs w:val="22"/>
          <w:shd w:val="clear" w:color="auto" w:fill="FFFF99"/>
          <w:rtl/>
        </w:rPr>
        <w:t xml:space="preserve"> את ההוראה לביצוע העסקה.</w:t>
      </w:r>
      <w:bookmarkEnd w:id="888"/>
    </w:p>
    <w:p w:rsidR="009959FD" w:rsidRDefault="009959FD" w:rsidP="009959FD">
      <w:pPr>
        <w:pStyle w:val="P00"/>
        <w:spacing w:before="72"/>
        <w:ind w:left="0" w:right="1134"/>
        <w:rPr>
          <w:rStyle w:val="default"/>
          <w:rFonts w:cs="FrankRuehl" w:hint="cs"/>
          <w:rtl/>
        </w:rPr>
      </w:pPr>
      <w:bookmarkStart w:id="889" w:name="Seif183"/>
      <w:bookmarkEnd w:id="889"/>
      <w:r>
        <w:rPr>
          <w:lang w:val="he-IL"/>
        </w:rPr>
        <w:pict>
          <v:rect id="_x0000_s2575" style="position:absolute;left:0;text-align:left;margin-left:464.5pt;margin-top:8.05pt;width:75.05pt;height:39.55pt;z-index:251586560" o:allowincell="f" filled="f" stroked="f" strokecolor="lime" strokeweight=".25pt">
            <v:textbox style="mso-next-textbox:#_x0000_s2575" inset="0,0,0,0">
              <w:txbxContent>
                <w:p w:rsidR="00EB0C8F" w:rsidRDefault="00EB0C8F" w:rsidP="009959FD">
                  <w:pPr>
                    <w:spacing w:line="160" w:lineRule="exact"/>
                    <w:jc w:val="left"/>
                    <w:rPr>
                      <w:rFonts w:cs="Miriam" w:hint="cs"/>
                      <w:sz w:val="18"/>
                      <w:szCs w:val="18"/>
                      <w:rtl/>
                    </w:rPr>
                  </w:pPr>
                  <w:r>
                    <w:rPr>
                      <w:rFonts w:cs="Miriam" w:hint="cs"/>
                      <w:sz w:val="18"/>
                      <w:szCs w:val="18"/>
                      <w:rtl/>
                    </w:rPr>
                    <w:t>מינוי חוקר וחוקר בכיר</w:t>
                  </w:r>
                </w:p>
                <w:p w:rsidR="00EB0C8F" w:rsidRDefault="00EB0C8F" w:rsidP="009959FD">
                  <w:pPr>
                    <w:spacing w:line="160" w:lineRule="exact"/>
                    <w:jc w:val="left"/>
                    <w:rPr>
                      <w:rFonts w:cs="Miriam" w:hint="cs"/>
                      <w:noProof/>
                      <w:sz w:val="18"/>
                      <w:szCs w:val="18"/>
                      <w:rtl/>
                    </w:rPr>
                  </w:pPr>
                  <w:r>
                    <w:rPr>
                      <w:rFonts w:cs="Miriam" w:hint="cs"/>
                      <w:sz w:val="18"/>
                      <w:szCs w:val="18"/>
                      <w:rtl/>
                    </w:rPr>
                    <w:t>(תיקון מס' 37) תשס"ט-2008</w:t>
                  </w:r>
                </w:p>
              </w:txbxContent>
            </v:textbox>
            <w10:anchorlock/>
          </v:rect>
        </w:pict>
      </w:r>
      <w:r>
        <w:rPr>
          <w:rStyle w:val="big-number"/>
          <w:rFonts w:cs="Miriam"/>
          <w:rtl/>
        </w:rPr>
        <w:t>56</w:t>
      </w:r>
      <w:r>
        <w:rPr>
          <w:rStyle w:val="default"/>
          <w:rFonts w:cs="FrankRuehl"/>
          <w:rtl/>
        </w:rPr>
        <w:t>א</w:t>
      </w:r>
      <w:r>
        <w:rPr>
          <w:rStyle w:val="default"/>
          <w:rFonts w:cs="FrankRuehl" w:hint="cs"/>
          <w:rtl/>
        </w:rPr>
        <w:t>2</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יושב ראש הרשות רשאי למנות עובד הרשות, שהתקיימו לגביו כל אלה, להיות חוקר:</w:t>
      </w:r>
    </w:p>
    <w:p w:rsidR="009959FD" w:rsidRDefault="009959FD" w:rsidP="009959F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בתוך שלושה חודשים מפניית הרשות אליה, כי אינה מתנגדת למינויו מטעמים של שלום הציבור וביטחונו, לרבות מפאת עברו הפלילי;</w:t>
      </w:r>
    </w:p>
    <w:p w:rsidR="009959FD" w:rsidRDefault="009959FD" w:rsidP="009959F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חוק זה, כפי שהורה שר האוצר לפי הצעת הרשות או לאחר התייעצות עמה, ובהסכמת השר לביטחון הפנים, בהתאם לאמות מידה שעליהן יסכימו בין שר האוצר והשר לביטחון הפנים;</w:t>
      </w:r>
    </w:p>
    <w:p w:rsidR="009959FD" w:rsidRDefault="009959FD" w:rsidP="009959F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שר האוצר.</w:t>
      </w:r>
    </w:p>
    <w:p w:rsidR="009959FD" w:rsidRDefault="009959FD" w:rsidP="009959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הרשות רשאי למנות חוקר ששימש בתפקידו במשך שלוש שנים, או עובד הרשות שהוא בעל ניסיון דומה ושהתקיימו לגביו הוראות סעיף קטן (א)(1), להיות חוקר בכיר; הסמכויות הנתונות לחוקר לפי חוק זה יהיו נתונות, בשינויים המחויבים, גם לחוקר בכיר.</w:t>
      </w:r>
    </w:p>
    <w:p w:rsidR="009959FD" w:rsidRPr="00416458" w:rsidRDefault="009959FD" w:rsidP="009959FD">
      <w:pPr>
        <w:pStyle w:val="P00"/>
        <w:spacing w:before="0"/>
        <w:ind w:left="0" w:right="1134"/>
        <w:rPr>
          <w:rStyle w:val="default"/>
          <w:rFonts w:cs="FrankRuehl" w:hint="cs"/>
          <w:vanish/>
          <w:color w:val="FF0000"/>
          <w:sz w:val="20"/>
          <w:szCs w:val="20"/>
          <w:shd w:val="clear" w:color="auto" w:fill="FFFF99"/>
          <w:rtl/>
        </w:rPr>
      </w:pPr>
      <w:bookmarkStart w:id="890" w:name="Rov497"/>
      <w:r w:rsidRPr="00416458">
        <w:rPr>
          <w:rStyle w:val="default"/>
          <w:rFonts w:cs="FrankRuehl" w:hint="cs"/>
          <w:vanish/>
          <w:color w:val="FF0000"/>
          <w:sz w:val="20"/>
          <w:szCs w:val="20"/>
          <w:shd w:val="clear" w:color="auto" w:fill="FFFF99"/>
          <w:rtl/>
        </w:rPr>
        <w:t>מיום 16.12.2008</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hyperlink r:id="rId1496"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71 (</w:t>
      </w:r>
      <w:hyperlink r:id="rId1497"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9959FD" w:rsidRPr="009959FD" w:rsidRDefault="009959FD" w:rsidP="009959FD">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סעיף 56א1</w:t>
      </w:r>
      <w:bookmarkEnd w:id="890"/>
    </w:p>
    <w:p w:rsidR="00633EEC" w:rsidRDefault="00633EEC" w:rsidP="009959FD">
      <w:pPr>
        <w:pStyle w:val="P00"/>
        <w:spacing w:before="72"/>
        <w:ind w:left="0" w:right="1134"/>
        <w:rPr>
          <w:rStyle w:val="default"/>
          <w:rFonts w:cs="FrankRuehl" w:hint="cs"/>
          <w:rtl/>
        </w:rPr>
      </w:pPr>
      <w:bookmarkStart w:id="891" w:name="Seif137"/>
      <w:bookmarkEnd w:id="891"/>
      <w:r>
        <w:rPr>
          <w:lang w:val="he-IL"/>
        </w:rPr>
        <w:pict>
          <v:rect id="_x0000_s2326" style="position:absolute;left:0;text-align:left;margin-left:464.5pt;margin-top:8.05pt;width:75.05pt;height:41.2pt;z-index:251433984" o:allowincell="f" filled="f" stroked="f" strokecolor="lime" strokeweight=".25pt">
            <v:textbox style="mso-next-textbox:#_x0000_s2326" inset="0,0,0,0">
              <w:txbxContent>
                <w:p w:rsidR="00EB0C8F" w:rsidRDefault="00EB0C8F">
                  <w:pPr>
                    <w:spacing w:line="160" w:lineRule="exact"/>
                    <w:jc w:val="left"/>
                    <w:rPr>
                      <w:rFonts w:cs="Miriam" w:hint="cs"/>
                      <w:sz w:val="18"/>
                      <w:szCs w:val="18"/>
                      <w:rtl/>
                    </w:rPr>
                  </w:pPr>
                  <w:r>
                    <w:rPr>
                      <w:rFonts w:cs="Miriam" w:hint="cs"/>
                      <w:sz w:val="18"/>
                      <w:szCs w:val="18"/>
                      <w:rtl/>
                    </w:rPr>
                    <w:t>סמכויות חיפוש ותפיסה</w:t>
                  </w:r>
                </w:p>
                <w:p w:rsidR="00EB0C8F" w:rsidRDefault="00EB0C8F">
                  <w:pPr>
                    <w:spacing w:line="160" w:lineRule="exact"/>
                    <w:jc w:val="left"/>
                    <w:rPr>
                      <w:rFonts w:cs="Miriam" w:hint="cs"/>
                      <w:noProof/>
                      <w:sz w:val="18"/>
                      <w:szCs w:val="18"/>
                      <w:rtl/>
                    </w:rPr>
                  </w:pPr>
                  <w:r>
                    <w:rPr>
                      <w:rFonts w:cs="Miriam" w:hint="cs"/>
                      <w:sz w:val="18"/>
                      <w:szCs w:val="18"/>
                      <w:rtl/>
                    </w:rPr>
                    <w:t>(תיקון מס' 37) תשס"ט-2008</w:t>
                  </w:r>
                </w:p>
              </w:txbxContent>
            </v:textbox>
            <w10:anchorlock/>
          </v:rect>
        </w:pict>
      </w:r>
      <w:r>
        <w:rPr>
          <w:rStyle w:val="big-number"/>
          <w:rFonts w:cs="Miriam"/>
          <w:rtl/>
        </w:rPr>
        <w:t>56</w:t>
      </w:r>
      <w:r>
        <w:rPr>
          <w:rStyle w:val="default"/>
          <w:rFonts w:cs="FrankRuehl"/>
          <w:rtl/>
        </w:rPr>
        <w:t>ב.</w:t>
      </w:r>
      <w:r>
        <w:rPr>
          <w:rStyle w:val="default"/>
          <w:rFonts w:cs="FrankRuehl"/>
          <w:rtl/>
        </w:rPr>
        <w:tab/>
        <w:t>(א)</w:t>
      </w:r>
      <w:r>
        <w:rPr>
          <w:rStyle w:val="default"/>
          <w:rFonts w:cs="FrankRuehl"/>
          <w:rtl/>
        </w:rPr>
        <w:tab/>
      </w:r>
      <w:r w:rsidR="009959FD">
        <w:rPr>
          <w:rStyle w:val="default"/>
          <w:rFonts w:cs="FrankRuehl" w:hint="cs"/>
          <w:rtl/>
        </w:rPr>
        <w:t xml:space="preserve">בסעיף זה, "חפץ הקשור לעבירה" </w:t>
      </w:r>
      <w:r w:rsidR="009959FD">
        <w:rPr>
          <w:rStyle w:val="default"/>
          <w:rFonts w:cs="FrankRuehl"/>
          <w:rtl/>
        </w:rPr>
        <w:t>–</w:t>
      </w:r>
      <w:r w:rsidR="009959FD">
        <w:rPr>
          <w:rStyle w:val="default"/>
          <w:rFonts w:cs="FrankRuehl" w:hint="cs"/>
          <w:rtl/>
        </w:rPr>
        <w:t xml:space="preserve"> חפץ שהתקיים בו אחד מאלה:</w:t>
      </w:r>
    </w:p>
    <w:p w:rsidR="009959FD" w:rsidRDefault="009959FD" w:rsidP="009959F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נעברה בו העבירה, שימש לביצוע העבירה, איפשר את ביצוע העבירה או יועד לביצועה;</w:t>
      </w:r>
    </w:p>
    <w:p w:rsidR="009959FD" w:rsidRDefault="009959FD" w:rsidP="009959F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הושג, במישרין או בעקיפין, כשכר בעד ביצוע העבירה, יועד להיות שכר בעד ביצוע העבירה או הושג כתוצאה מביצועה;</w:t>
      </w:r>
    </w:p>
    <w:p w:rsidR="009959FD" w:rsidRDefault="009959FD" w:rsidP="009959F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עשוי לשמש ראיה בהליך בשל העבירה.</w:t>
      </w:r>
    </w:p>
    <w:p w:rsidR="00633EEC" w:rsidRDefault="00633EEC" w:rsidP="009959F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r>
      <w:r w:rsidR="009959FD">
        <w:rPr>
          <w:rStyle w:val="default"/>
          <w:rFonts w:cs="FrankRuehl" w:hint="cs"/>
          <w:rtl/>
        </w:rPr>
        <w:t xml:space="preserve">התעורר חשד לביצוע עבירת ניירות ערך, רשאי חוקר </w:t>
      </w:r>
      <w:r w:rsidR="009959FD">
        <w:rPr>
          <w:rStyle w:val="default"/>
          <w:rFonts w:cs="FrankRuehl"/>
          <w:rtl/>
        </w:rPr>
        <w:t>–</w:t>
      </w:r>
    </w:p>
    <w:p w:rsidR="009959FD" w:rsidRDefault="009959FD" w:rsidP="00455F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לבקש משופט של בית משפט שלום לתת צו המתיר להיכנס לכל מקום, לערוך בו חיפוש ולתפוס כל חפץ הקשור לעבירה;</w:t>
      </w:r>
    </w:p>
    <w:p w:rsidR="009959FD" w:rsidRDefault="009959FD" w:rsidP="00455F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להיכנס לכל מקום שאינו בית מגורים בלבד, לערוך בו חיפוש ולתפוס כל חפץ הקשור לעבירה מסוג פשע, אף בלא צו שופט כאמור בפסקה (1), על פי אישור של חוקר בכיר שיושב ראש הרשות הסמיכו לעניין זה, ובלבד שאין סיפק לקבל בעוד מועד צו כאמור; חוקר בכיר ייתן אישור כאמור, אם שוכנע כי החיפוש נדרש באופן מיידי, אגב ביצוע פעולה לפי סעיף זה או אגב ביצוע חקירה לפי סעיף 56ג(1), בשל חשש להעלמת ראיות או בשל חשש לשיבוש הליכי חקירה;</w:t>
      </w:r>
    </w:p>
    <w:p w:rsidR="009959FD" w:rsidRDefault="009959FD" w:rsidP="00455F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לתפוס, אגב ביצוע חקירה לפי סעיף 56ג(1), כל חפץ הקשור לעבירה.</w:t>
      </w:r>
    </w:p>
    <w:p w:rsidR="00633EEC" w:rsidRDefault="00633EEC" w:rsidP="00455FA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r>
      <w:r w:rsidR="00455FA3">
        <w:rPr>
          <w:rStyle w:val="default"/>
          <w:rFonts w:cs="FrankRuehl" w:hint="cs"/>
          <w:rtl/>
        </w:rPr>
        <w:t>על חיפוש לפי סעיף קטן (ב)(1) ו-(2) יחולו הוראות סעיפים 24, 26 עד 29, 45 ו-46 לפקודת מעצר וחיפוש, לפי העניין ובשינויים המחויבים, ועל חפץ שנתפס לפי סעיף קטן (ב)(1), (2) או (3) וכן על רכוש שנתפס לפי סעיף 56ב1, יחולו הוראות סעיפים 39 עד 42 לפקודה האמורה, בשינויים המחויבים.</w:t>
      </w:r>
    </w:p>
    <w:p w:rsidR="00455FA3" w:rsidRDefault="00455FA3" w:rsidP="00455FA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חפץ שנתפס לפי סעיף זה יישמר במשרדי הרשות או במקום אחר הנתון לפיקוחה.</w:t>
      </w:r>
    </w:p>
    <w:p w:rsidR="00455FA3" w:rsidRDefault="00455FA3" w:rsidP="00BF41B2">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r>
      <w:r w:rsidR="00BF41B2">
        <w:rPr>
          <w:rStyle w:val="default"/>
          <w:rFonts w:cs="FrankRuehl" w:hint="cs"/>
          <w:rtl/>
        </w:rPr>
        <w:t>הרשות תחזיר חפץ שנתפס לפי סעיף זה למי שממנו נתפס לא יאוחר מתום 12 חודשים מיום שנתפס, אלא אם כן הוגש כתב אישום בהליך שבו החפץ עשוי לשמש ראיה;</w:t>
      </w:r>
    </w:p>
    <w:p w:rsidR="00BF41B2" w:rsidRDefault="00BF41B2" w:rsidP="00BF41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פסקה (1), הוראות סעיפים 32(ב) ו-32א לפקודת מעצר וחיפוש יחולו על תפיסת מחשב או דבר המגלם חומר מחשב כמשמעותו בסעיפים האמורים.</w:t>
      </w:r>
    </w:p>
    <w:p w:rsidR="00BF41B2" w:rsidRDefault="00BF41B2" w:rsidP="00455FA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חדירה לחומר מחשב והפקת פלט תוך חדירה כאמור, שנעשו לפי הוראות סעיף זה, יחולו הוראות סעיף 23א לפקודת מעצר וחיפוש.</w:t>
      </w:r>
    </w:p>
    <w:p w:rsidR="00BF41B2" w:rsidRDefault="00BF41B2" w:rsidP="00455FA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שופט של בית משפט שלום רשאי, לבקשת חוקר או בא כוח היועץ המשפטי לממשלה, להאריך את המועד הקבוע בסעיף קטן (ה)(1) לתקופות נוספות, של שישה חודשים בכל פעם, ובלבד שניתנה למי שממנו נפתס החפץ הזדמנות להשמיע את טענותיו.</w:t>
      </w:r>
    </w:p>
    <w:p w:rsidR="00BF41B2" w:rsidRDefault="00BF41B2" w:rsidP="00455FA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שופט של בית משפט שלום רשאי, לבקשת חוקר או אדם הטוען לזכות בחפץ שנתפס לפי סעיף זה, לצוות כי החפץ שנתפס כאמור יימסר לטוען זכות או לידי אדם פלוני, או שינהגו בו אחרת כפי שיורה בית המשפט, הכל בהתאם לתנאים שייקבעו בצו.</w:t>
      </w:r>
    </w:p>
    <w:p w:rsidR="00BF41B2" w:rsidRDefault="00BF41B2" w:rsidP="00455FA3">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על החלטה לפי סעיפים קטנים (ז) ו-(ח) ניתן לערור לפני בית משפט מחוזי, שידון בערר בשופט אחד; על החלטת בית משפט מחוזי לפי סעיף קטן זה ניתן לערור לפני בית המשפט העליון, כדי שידון בערר בשופט אחד, אם ניתנה רשות לכך מאת שופט של בית המשפט העליון.</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92" w:name="Rov498"/>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98"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499"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56ב</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p>
    <w:p w:rsidR="009959FD" w:rsidRPr="00416458" w:rsidRDefault="009959FD" w:rsidP="009959F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16.12.2008</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hyperlink r:id="rId1500"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71 (</w:t>
      </w:r>
      <w:hyperlink r:id="rId1501"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סעיף 56ב</w:t>
      </w:r>
    </w:p>
    <w:p w:rsidR="009959FD" w:rsidRPr="00416458" w:rsidRDefault="009959FD" w:rsidP="009959FD">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9959FD" w:rsidRPr="00416458" w:rsidRDefault="009959FD" w:rsidP="009959FD">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צו חיפוש ותפיסה</w:t>
      </w:r>
    </w:p>
    <w:p w:rsidR="009959FD" w:rsidRPr="00416458" w:rsidRDefault="009959FD" w:rsidP="009959FD">
      <w:pPr>
        <w:pStyle w:val="P00"/>
        <w:spacing w:before="0"/>
        <w:ind w:left="0" w:right="1134"/>
        <w:rPr>
          <w:rStyle w:val="default"/>
          <w:rFonts w:cs="FrankRuehl"/>
          <w:vanish/>
          <w:sz w:val="22"/>
          <w:szCs w:val="22"/>
          <w:shd w:val="clear" w:color="auto" w:fill="FFFF99"/>
          <w:rtl/>
        </w:rPr>
      </w:pPr>
      <w:r w:rsidRPr="00416458">
        <w:rPr>
          <w:rStyle w:val="big-number"/>
          <w:rFonts w:cs="FrankRuehl"/>
          <w:strike/>
          <w:vanish/>
          <w:sz w:val="22"/>
          <w:szCs w:val="22"/>
          <w:shd w:val="clear" w:color="auto" w:fill="FFFF99"/>
          <w:rtl/>
        </w:rPr>
        <w:t>56</w:t>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(א)</w:t>
      </w:r>
      <w:r w:rsidRPr="00416458">
        <w:rPr>
          <w:rStyle w:val="default"/>
          <w:rFonts w:cs="FrankRuehl"/>
          <w:strike/>
          <w:vanish/>
          <w:sz w:val="22"/>
          <w:szCs w:val="22"/>
          <w:shd w:val="clear" w:color="auto" w:fill="FFFF99"/>
          <w:rtl/>
        </w:rPr>
        <w:tab/>
        <w:t>התע</w:t>
      </w:r>
      <w:r w:rsidRPr="00416458">
        <w:rPr>
          <w:rStyle w:val="default"/>
          <w:rFonts w:cs="FrankRuehl" w:hint="cs"/>
          <w:strike/>
          <w:vanish/>
          <w:sz w:val="22"/>
          <w:szCs w:val="22"/>
          <w:shd w:val="clear" w:color="auto" w:fill="FFFF99"/>
          <w:rtl/>
        </w:rPr>
        <w:t>ורר חשד לביצוע עבירה על חוק זה או על חוק להשקעות משותפות, יהיה מי שיושב ראש הרשות הסמיכו לכך בכת</w:t>
      </w:r>
      <w:r w:rsidRPr="00416458">
        <w:rPr>
          <w:rStyle w:val="default"/>
          <w:rFonts w:cs="FrankRuehl"/>
          <w:strike/>
          <w:vanish/>
          <w:sz w:val="22"/>
          <w:szCs w:val="22"/>
          <w:shd w:val="clear" w:color="auto" w:fill="FFFF99"/>
          <w:rtl/>
        </w:rPr>
        <w:t>ב</w:t>
      </w:r>
      <w:r w:rsidRPr="00416458">
        <w:rPr>
          <w:rStyle w:val="default"/>
          <w:rFonts w:cs="FrankRuehl" w:hint="cs"/>
          <w:strike/>
          <w:vanish/>
          <w:sz w:val="22"/>
          <w:szCs w:val="22"/>
          <w:shd w:val="clear" w:color="auto" w:fill="FFFF99"/>
          <w:rtl/>
        </w:rPr>
        <w:t xml:space="preserve"> </w:t>
      </w:r>
      <w:r w:rsidRPr="00416458">
        <w:rPr>
          <w:rStyle w:val="default"/>
          <w:rFonts w:cs="FrankRuehl"/>
          <w:strike/>
          <w:vanish/>
          <w:sz w:val="22"/>
          <w:szCs w:val="22"/>
          <w:shd w:val="clear" w:color="auto" w:fill="FFFF99"/>
          <w:rtl/>
        </w:rPr>
        <w:t>ר</w:t>
      </w:r>
      <w:r w:rsidRPr="00416458">
        <w:rPr>
          <w:rStyle w:val="default"/>
          <w:rFonts w:cs="FrankRuehl" w:hint="cs"/>
          <w:strike/>
          <w:vanish/>
          <w:sz w:val="22"/>
          <w:szCs w:val="22"/>
          <w:shd w:val="clear" w:color="auto" w:fill="FFFF99"/>
          <w:rtl/>
        </w:rPr>
        <w:t>שאי לבקש משופט בית משפט שלום ליתן צו המתיר להיכנס ל</w:t>
      </w:r>
      <w:r w:rsidRPr="00416458">
        <w:rPr>
          <w:rStyle w:val="default"/>
          <w:rFonts w:cs="FrankRuehl"/>
          <w:strike/>
          <w:vanish/>
          <w:sz w:val="22"/>
          <w:szCs w:val="22"/>
          <w:shd w:val="clear" w:color="auto" w:fill="FFFF99"/>
          <w:rtl/>
        </w:rPr>
        <w:t>כל</w:t>
      </w:r>
      <w:r w:rsidRPr="00416458">
        <w:rPr>
          <w:rStyle w:val="default"/>
          <w:rFonts w:cs="FrankRuehl" w:hint="cs"/>
          <w:strike/>
          <w:vanish/>
          <w:sz w:val="22"/>
          <w:szCs w:val="22"/>
          <w:shd w:val="clear" w:color="auto" w:fill="FFFF99"/>
          <w:rtl/>
        </w:rPr>
        <w:t xml:space="preserve"> מ</w:t>
      </w:r>
      <w:r w:rsidRPr="00416458">
        <w:rPr>
          <w:rStyle w:val="default"/>
          <w:rFonts w:cs="FrankRuehl"/>
          <w:strike/>
          <w:vanish/>
          <w:sz w:val="22"/>
          <w:szCs w:val="22"/>
          <w:shd w:val="clear" w:color="auto" w:fill="FFFF99"/>
          <w:rtl/>
        </w:rPr>
        <w:t xml:space="preserve">קום, </w:t>
      </w:r>
      <w:r w:rsidRPr="00416458">
        <w:rPr>
          <w:rStyle w:val="default"/>
          <w:rFonts w:cs="FrankRuehl" w:hint="cs"/>
          <w:strike/>
          <w:vanish/>
          <w:sz w:val="22"/>
          <w:szCs w:val="22"/>
          <w:shd w:val="clear" w:color="auto" w:fill="FFFF99"/>
          <w:rtl/>
        </w:rPr>
        <w:t>לערוך בו חיפוש ולתפוס כל מסמך.</w:t>
      </w:r>
    </w:p>
    <w:p w:rsidR="009959FD" w:rsidRPr="00416458" w:rsidRDefault="009959FD" w:rsidP="009959FD">
      <w:pPr>
        <w:pStyle w:val="P00"/>
        <w:spacing w:before="0"/>
        <w:ind w:left="0" w:right="1134"/>
        <w:rPr>
          <w:rStyle w:val="default"/>
          <w:rFonts w:cs="FrankRuehl"/>
          <w:strike/>
          <w:vanish/>
          <w:sz w:val="22"/>
          <w:szCs w:val="22"/>
          <w:shd w:val="clear" w:color="auto" w:fill="FFFF99"/>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 xml:space="preserve">על </w:t>
      </w:r>
      <w:r w:rsidRPr="00416458">
        <w:rPr>
          <w:rStyle w:val="default"/>
          <w:rFonts w:cs="FrankRuehl" w:hint="cs"/>
          <w:strike/>
          <w:vanish/>
          <w:sz w:val="22"/>
          <w:szCs w:val="22"/>
          <w:shd w:val="clear" w:color="auto" w:fill="FFFF99"/>
          <w:rtl/>
        </w:rPr>
        <w:t>חיפוש לפי סעיף קטן (א) יחולו הוראות סעיפים 24 ו-26 עד 29 לפקודת סדר הדין הפלילי (מעצר וחיפוש) [נוסח חדש], תשכ"ט-</w:t>
      </w:r>
      <w:r w:rsidRPr="00416458">
        <w:rPr>
          <w:rStyle w:val="default"/>
          <w:rFonts w:cs="FrankRuehl"/>
          <w:strike/>
          <w:vanish/>
          <w:sz w:val="22"/>
          <w:szCs w:val="22"/>
          <w:shd w:val="clear" w:color="auto" w:fill="FFFF99"/>
          <w:rtl/>
        </w:rPr>
        <w:t>1969.</w:t>
      </w:r>
    </w:p>
    <w:p w:rsidR="009959FD" w:rsidRPr="00507318" w:rsidRDefault="009959FD" w:rsidP="00507318">
      <w:pPr>
        <w:pStyle w:val="P00"/>
        <w:spacing w:before="0"/>
        <w:ind w:left="0" w:right="1134"/>
        <w:rPr>
          <w:rStyle w:val="default"/>
          <w:rFonts w:cs="FrankRuehl" w:hint="cs"/>
          <w:strike/>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t>הור</w:t>
      </w:r>
      <w:r w:rsidRPr="00416458">
        <w:rPr>
          <w:rStyle w:val="default"/>
          <w:rFonts w:cs="FrankRuehl" w:hint="cs"/>
          <w:strike/>
          <w:vanish/>
          <w:sz w:val="22"/>
          <w:szCs w:val="22"/>
          <w:shd w:val="clear" w:color="auto" w:fill="FFFF99"/>
          <w:rtl/>
        </w:rPr>
        <w:t>אות סעיף 56א(ב) יחולו על מסמך שנתפס לפי הוראות סעיף זה.</w:t>
      </w:r>
      <w:bookmarkEnd w:id="892"/>
    </w:p>
    <w:p w:rsidR="009959FD" w:rsidRDefault="009959FD" w:rsidP="00507318">
      <w:pPr>
        <w:pStyle w:val="P00"/>
        <w:spacing w:before="72"/>
        <w:ind w:left="0" w:right="1134"/>
        <w:rPr>
          <w:rStyle w:val="default"/>
          <w:rFonts w:cs="FrankRuehl" w:hint="cs"/>
          <w:rtl/>
        </w:rPr>
      </w:pPr>
      <w:bookmarkStart w:id="893" w:name="Seif184"/>
      <w:bookmarkEnd w:id="893"/>
      <w:r>
        <w:rPr>
          <w:lang w:val="he-IL"/>
        </w:rPr>
        <w:pict>
          <v:rect id="_x0000_s2577" style="position:absolute;left:0;text-align:left;margin-left:464.5pt;margin-top:8.05pt;width:75.05pt;height:38.65pt;z-index:251587584" o:allowincell="f" filled="f" stroked="f" strokecolor="lime" strokeweight=".25pt">
            <v:textbox style="mso-next-textbox:#_x0000_s2577" inset="0,0,0,0">
              <w:txbxContent>
                <w:p w:rsidR="00EB0C8F" w:rsidRDefault="00EB0C8F" w:rsidP="009959FD">
                  <w:pPr>
                    <w:spacing w:line="160" w:lineRule="exact"/>
                    <w:jc w:val="left"/>
                    <w:rPr>
                      <w:rFonts w:cs="Miriam" w:hint="cs"/>
                      <w:noProof/>
                      <w:sz w:val="18"/>
                      <w:szCs w:val="18"/>
                      <w:rtl/>
                    </w:rPr>
                  </w:pPr>
                  <w:r>
                    <w:rPr>
                      <w:rFonts w:cs="Miriam" w:hint="cs"/>
                      <w:sz w:val="18"/>
                      <w:szCs w:val="18"/>
                      <w:rtl/>
                    </w:rPr>
                    <w:t>סמכות לבקש צו זמני לתפיסת רכוש</w:t>
                  </w:r>
                </w:p>
                <w:p w:rsidR="00EB0C8F" w:rsidRDefault="00EB0C8F" w:rsidP="009959FD">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תשס"ט-2008</w:t>
                  </w:r>
                </w:p>
              </w:txbxContent>
            </v:textbox>
            <w10:anchorlock/>
          </v:rect>
        </w:pict>
      </w:r>
      <w:r>
        <w:rPr>
          <w:rStyle w:val="big-number"/>
          <w:rFonts w:cs="Miriam"/>
          <w:rtl/>
        </w:rPr>
        <w:t>56</w:t>
      </w:r>
      <w:r>
        <w:rPr>
          <w:rStyle w:val="default"/>
          <w:rFonts w:cs="FrankRuehl"/>
          <w:rtl/>
        </w:rPr>
        <w:t>ב</w:t>
      </w:r>
      <w:r>
        <w:rPr>
          <w:rStyle w:val="default"/>
          <w:rFonts w:cs="FrankRuehl" w:hint="cs"/>
          <w:rtl/>
        </w:rPr>
        <w:t>1</w:t>
      </w:r>
      <w:r>
        <w:rPr>
          <w:rStyle w:val="default"/>
          <w:rFonts w:cs="FrankRuehl"/>
          <w:rtl/>
        </w:rPr>
        <w:t>.</w:t>
      </w:r>
      <w:r>
        <w:rPr>
          <w:rStyle w:val="default"/>
          <w:rFonts w:cs="FrankRuehl"/>
          <w:rtl/>
        </w:rPr>
        <w:tab/>
        <w:t>(א)</w:t>
      </w:r>
      <w:r>
        <w:rPr>
          <w:rStyle w:val="default"/>
          <w:rFonts w:cs="FrankRuehl"/>
          <w:rtl/>
        </w:rPr>
        <w:tab/>
      </w:r>
      <w:r w:rsidR="00507318">
        <w:rPr>
          <w:rStyle w:val="default"/>
          <w:rFonts w:cs="FrankRuehl" w:hint="cs"/>
          <w:rtl/>
        </w:rPr>
        <w:t xml:space="preserve">בסעיף זה </w:t>
      </w:r>
      <w:r w:rsidR="00507318">
        <w:rPr>
          <w:rStyle w:val="default"/>
          <w:rFonts w:cs="FrankRuehl"/>
          <w:rtl/>
        </w:rPr>
        <w:t>–</w:t>
      </w:r>
    </w:p>
    <w:p w:rsidR="00507318" w:rsidRDefault="00507318" w:rsidP="00507318">
      <w:pPr>
        <w:pStyle w:val="P00"/>
        <w:spacing w:before="72"/>
        <w:ind w:left="0" w:right="1134"/>
        <w:rPr>
          <w:rStyle w:val="default"/>
          <w:rFonts w:cs="FrankRuehl" w:hint="cs"/>
          <w:rtl/>
        </w:rPr>
      </w:pPr>
      <w:r>
        <w:rPr>
          <w:rStyle w:val="default"/>
          <w:rFonts w:cs="FrankRuehl" w:hint="cs"/>
          <w:rtl/>
        </w:rPr>
        <w:tab/>
        <w:t xml:space="preserve">"רכוש" </w:t>
      </w:r>
      <w:r>
        <w:rPr>
          <w:rStyle w:val="default"/>
          <w:rFonts w:cs="FrankRuehl"/>
          <w:rtl/>
        </w:rPr>
        <w:t>–</w:t>
      </w:r>
      <w:r>
        <w:rPr>
          <w:rStyle w:val="default"/>
          <w:rFonts w:cs="FrankRuehl" w:hint="cs"/>
          <w:rtl/>
        </w:rPr>
        <w:t xml:space="preserve"> כספים, ניירות ערך כהגדרתם בסעיף 52 או מסמכים סחירים אחרים, וכן זכויות לקבלת כל אחד מאלה, לרבות רכוש שהוא תמורתו של רכוש כאמור או הנובע ממנו;</w:t>
      </w:r>
    </w:p>
    <w:p w:rsidR="00507318" w:rsidRDefault="00507318" w:rsidP="00507318">
      <w:pPr>
        <w:pStyle w:val="P00"/>
        <w:spacing w:before="72"/>
        <w:ind w:left="0" w:right="1134"/>
        <w:rPr>
          <w:rStyle w:val="default"/>
          <w:rFonts w:cs="FrankRuehl" w:hint="cs"/>
          <w:rtl/>
        </w:rPr>
      </w:pPr>
      <w:r>
        <w:rPr>
          <w:rStyle w:val="default"/>
          <w:rFonts w:cs="FrankRuehl" w:hint="cs"/>
          <w:rtl/>
        </w:rPr>
        <w:tab/>
        <w:t xml:space="preserve">"רכוש הקשור לעבירה" </w:t>
      </w:r>
      <w:r>
        <w:rPr>
          <w:rStyle w:val="default"/>
          <w:rFonts w:cs="FrankRuehl"/>
          <w:rtl/>
        </w:rPr>
        <w:t>–</w:t>
      </w:r>
      <w:r>
        <w:rPr>
          <w:rStyle w:val="default"/>
          <w:rFonts w:cs="FrankRuehl" w:hint="cs"/>
          <w:rtl/>
        </w:rPr>
        <w:t xml:space="preserve"> כהגדרת "חפץ הקשור לעבירה" בסעיף 56ב(א), בשינויים המחויבים;</w:t>
      </w:r>
    </w:p>
    <w:p w:rsidR="00507318" w:rsidRDefault="00507318" w:rsidP="00507318">
      <w:pPr>
        <w:pStyle w:val="P00"/>
        <w:spacing w:before="72"/>
        <w:ind w:left="0" w:right="1134"/>
        <w:rPr>
          <w:rStyle w:val="default"/>
          <w:rFonts w:cs="FrankRuehl" w:hint="cs"/>
          <w:rtl/>
        </w:rPr>
      </w:pPr>
      <w:r>
        <w:rPr>
          <w:rStyle w:val="default"/>
          <w:rFonts w:cs="FrankRuehl" w:hint="cs"/>
          <w:rtl/>
        </w:rPr>
        <w:tab/>
        <w:t xml:space="preserve">"תפיסה", לגבי רכוש שהוא זכות </w:t>
      </w:r>
      <w:r>
        <w:rPr>
          <w:rStyle w:val="default"/>
          <w:rFonts w:cs="FrankRuehl"/>
          <w:rtl/>
        </w:rPr>
        <w:t>–</w:t>
      </w:r>
      <w:r>
        <w:rPr>
          <w:rStyle w:val="default"/>
          <w:rFonts w:cs="FrankRuehl" w:hint="cs"/>
          <w:rtl/>
        </w:rPr>
        <w:t xml:space="preserve"> לרבות איסור שימוש בזכות, הגבלתה או התנייתה.</w:t>
      </w:r>
    </w:p>
    <w:p w:rsidR="00507318" w:rsidRDefault="00507318" w:rsidP="005073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התעורר חשד לביצוע עבירת ניירות ערך, רשאי חוקר לבקש משופט של בית משפט שלום לתת צו זמני לתפיסת רכוש הקשור לעבירה ולהורות מה ייעשה בו; צו כאמור יעמוד בתוקפו למשך שנה מיום שניתן, אלא אם כן נקבע בו אחרת; ואולם, רשאי שופט של בית משפט שלום, על פי בקשת חוקר בכיר, להאריך את תוקף הצו בשנה נוספת (בסעיף קטן זה </w:t>
      </w:r>
      <w:r>
        <w:rPr>
          <w:rStyle w:val="default"/>
          <w:rFonts w:cs="FrankRuehl"/>
          <w:rtl/>
        </w:rPr>
        <w:t>–</w:t>
      </w:r>
      <w:r>
        <w:rPr>
          <w:rStyle w:val="default"/>
          <w:rFonts w:cs="FrankRuehl" w:hint="cs"/>
          <w:rtl/>
        </w:rPr>
        <w:t xml:space="preserve"> תקופת ההארכה); לא הוגש כתב אישום עד תום שנה מיום שניתן הצו הזמני, ואם הוארך תוקפו </w:t>
      </w:r>
      <w:r>
        <w:rPr>
          <w:rStyle w:val="default"/>
          <w:rFonts w:cs="FrankRuehl"/>
          <w:rtl/>
        </w:rPr>
        <w:t>–</w:t>
      </w:r>
      <w:r>
        <w:rPr>
          <w:rStyle w:val="default"/>
          <w:rFonts w:cs="FrankRuehl" w:hint="cs"/>
          <w:rtl/>
        </w:rPr>
        <w:t xml:space="preserve"> עד תום תקופת ההארכה, רשאי שופט של בית משפט שלום, על פי בקשת פרקליט המדינה, להאריך את תוקף הצו בשנה נוספת (בסעיף קטן זה </w:t>
      </w:r>
      <w:r>
        <w:rPr>
          <w:rStyle w:val="default"/>
          <w:rFonts w:cs="FrankRuehl"/>
          <w:rtl/>
        </w:rPr>
        <w:t>–</w:t>
      </w:r>
      <w:r>
        <w:rPr>
          <w:rStyle w:val="default"/>
          <w:rFonts w:cs="FrankRuehl" w:hint="cs"/>
          <w:rtl/>
        </w:rPr>
        <w:t xml:space="preserve"> התקופה הנוספת); לא הוגש כתב אישום בתום התקופה הנוספת, יפקע הצו; הוגש כתב אישום בתום התקופה הנוספת, רשאי בית המשפט שלפניו הוגש כתב האישום להאריך את תוקף הצו עד תום ההליכים המשפטיים.</w:t>
      </w:r>
    </w:p>
    <w:p w:rsidR="009959FD" w:rsidRPr="00416458" w:rsidRDefault="009959FD" w:rsidP="009959FD">
      <w:pPr>
        <w:pStyle w:val="P00"/>
        <w:spacing w:before="0"/>
        <w:ind w:left="0" w:right="1134"/>
        <w:rPr>
          <w:rStyle w:val="default"/>
          <w:rFonts w:cs="FrankRuehl" w:hint="cs"/>
          <w:vanish/>
          <w:color w:val="FF0000"/>
          <w:sz w:val="20"/>
          <w:szCs w:val="20"/>
          <w:shd w:val="clear" w:color="auto" w:fill="FFFF99"/>
          <w:rtl/>
        </w:rPr>
      </w:pPr>
      <w:bookmarkStart w:id="894" w:name="Rov499"/>
      <w:r w:rsidRPr="00416458">
        <w:rPr>
          <w:rStyle w:val="default"/>
          <w:rFonts w:cs="FrankRuehl" w:hint="cs"/>
          <w:vanish/>
          <w:color w:val="FF0000"/>
          <w:sz w:val="20"/>
          <w:szCs w:val="20"/>
          <w:shd w:val="clear" w:color="auto" w:fill="FFFF99"/>
          <w:rtl/>
        </w:rPr>
        <w:t>מיום 16.12.2008</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9959FD" w:rsidRPr="00416458" w:rsidRDefault="009959FD" w:rsidP="009959FD">
      <w:pPr>
        <w:pStyle w:val="P00"/>
        <w:spacing w:before="0"/>
        <w:ind w:left="0" w:right="1134"/>
        <w:rPr>
          <w:rStyle w:val="default"/>
          <w:rFonts w:cs="FrankRuehl" w:hint="cs"/>
          <w:vanish/>
          <w:sz w:val="20"/>
          <w:szCs w:val="20"/>
          <w:shd w:val="clear" w:color="auto" w:fill="FFFF99"/>
          <w:rtl/>
        </w:rPr>
      </w:pPr>
      <w:hyperlink r:id="rId1502"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73 (</w:t>
      </w:r>
      <w:hyperlink r:id="rId1503"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9959FD" w:rsidRPr="00507318" w:rsidRDefault="009959FD" w:rsidP="00507318">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סעיף 56ב1</w:t>
      </w:r>
      <w:bookmarkEnd w:id="894"/>
    </w:p>
    <w:p w:rsidR="00633EEC" w:rsidRDefault="00633EEC" w:rsidP="00F47F72">
      <w:pPr>
        <w:pStyle w:val="P00"/>
        <w:spacing w:before="72"/>
        <w:ind w:left="0" w:right="1134"/>
        <w:rPr>
          <w:rStyle w:val="default"/>
          <w:rFonts w:cs="FrankRuehl" w:hint="cs"/>
          <w:rtl/>
        </w:rPr>
      </w:pPr>
      <w:bookmarkStart w:id="895" w:name="Seif138"/>
      <w:bookmarkEnd w:id="895"/>
      <w:r>
        <w:rPr>
          <w:lang w:val="he-IL"/>
        </w:rPr>
        <w:pict>
          <v:rect id="_x0000_s2327" style="position:absolute;left:0;text-align:left;margin-left:464.5pt;margin-top:8.05pt;width:75.05pt;height:28.7pt;z-index:251435008" o:allowincell="f" filled="f" stroked="f" strokecolor="lime" strokeweight=".25pt">
            <v:textbox style="mso-next-textbox:#_x0000_s2327" inset="0,0,0,0">
              <w:txbxContent>
                <w:p w:rsidR="00EB0C8F" w:rsidRDefault="00EB0C8F">
                  <w:pPr>
                    <w:spacing w:line="160" w:lineRule="exact"/>
                    <w:jc w:val="left"/>
                    <w:rPr>
                      <w:rFonts w:cs="Miriam"/>
                      <w:noProof/>
                      <w:sz w:val="18"/>
                      <w:szCs w:val="18"/>
                      <w:rtl/>
                    </w:rPr>
                  </w:pPr>
                  <w:r>
                    <w:rPr>
                      <w:rFonts w:cs="Miriam"/>
                      <w:sz w:val="18"/>
                      <w:szCs w:val="18"/>
                      <w:rtl/>
                    </w:rPr>
                    <w:t>סמכו</w:t>
                  </w:r>
                  <w:r>
                    <w:rPr>
                      <w:rFonts w:cs="Miriam" w:hint="cs"/>
                      <w:sz w:val="18"/>
                      <w:szCs w:val="18"/>
                      <w:rtl/>
                    </w:rPr>
                    <w:t>י</w:t>
                  </w:r>
                  <w:r>
                    <w:rPr>
                      <w:rFonts w:cs="Miriam"/>
                      <w:sz w:val="18"/>
                      <w:szCs w:val="18"/>
                      <w:rtl/>
                    </w:rPr>
                    <w:t>ו</w:t>
                  </w:r>
                  <w:r>
                    <w:rPr>
                      <w:rFonts w:cs="Miriam" w:hint="cs"/>
                      <w:sz w:val="18"/>
                      <w:szCs w:val="18"/>
                      <w:rtl/>
                    </w:rPr>
                    <w:t>ת חקירה</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תשס"ט-2008</w:t>
                  </w:r>
                </w:p>
              </w:txbxContent>
            </v:textbox>
            <w10:anchorlock/>
          </v:rect>
        </w:pict>
      </w:r>
      <w:r>
        <w:rPr>
          <w:rStyle w:val="big-number"/>
          <w:rFonts w:cs="Miriam"/>
          <w:rtl/>
        </w:rPr>
        <w:t>56</w:t>
      </w:r>
      <w:r>
        <w:rPr>
          <w:rStyle w:val="default"/>
          <w:rFonts w:cs="FrankRuehl"/>
          <w:rtl/>
        </w:rPr>
        <w:t>ג.</w:t>
      </w:r>
      <w:r>
        <w:rPr>
          <w:rStyle w:val="default"/>
          <w:rFonts w:cs="FrankRuehl"/>
          <w:rtl/>
        </w:rPr>
        <w:tab/>
        <w:t>התע</w:t>
      </w:r>
      <w:r>
        <w:rPr>
          <w:rStyle w:val="default"/>
          <w:rFonts w:cs="FrankRuehl" w:hint="cs"/>
          <w:rtl/>
        </w:rPr>
        <w:t xml:space="preserve">ורר חשד לביצוע </w:t>
      </w:r>
      <w:r w:rsidR="00F47F72">
        <w:rPr>
          <w:rStyle w:val="default"/>
          <w:rFonts w:cs="FrankRuehl" w:hint="cs"/>
          <w:rtl/>
        </w:rPr>
        <w:t xml:space="preserve">עבירת ניירות ערך, רשאי חוקר </w:t>
      </w:r>
      <w:r w:rsidR="00F47F72">
        <w:rPr>
          <w:rStyle w:val="default"/>
          <w:rFonts w:cs="FrankRuehl"/>
          <w:rtl/>
        </w:rPr>
        <w:t>–</w:t>
      </w:r>
    </w:p>
    <w:p w:rsidR="00F47F72" w:rsidRDefault="00F47F72" w:rsidP="00F47F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לחקור כל אדם אשר לדעתו קשור לעבירה או שעשויה להיות לו ידיעה הנוגעת לה; לשם החקירה יהיו לחוקר סמכויות של קצין משטרה בדרגת מפקח לפי סעיף 2 לפקודת הפרוצדורה הפלילית, והוראות סעיפים 2 ו-3 לפקודה האמורה יחולו על החקירה;</w:t>
      </w:r>
    </w:p>
    <w:p w:rsidR="00F47F72" w:rsidRDefault="00F47F72" w:rsidP="00F47F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לדרוש מכל אדם להתייצב לפניו או לפני חוקר אחר לשם מסירת כל פרט, מסמך או ידיעה הנוגעים לאותה עבירה או לשם חקירה, וכן לדרוש מכל אדם להתלוות אליו למקום שבו ייעשו המסירה או החקירה;</w:t>
      </w:r>
    </w:p>
    <w:p w:rsidR="00F47F72" w:rsidRDefault="00F47F72" w:rsidP="00F47F72">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 xml:space="preserve">בלי לגרוע מסמכות חיפוש לפי כל דין, רשאי חוקר, בסמוך לתחילת חקירה או במהלכה, ולאחר שהודיע על כך לאדם, לערוך או להורות על עריכת חיפוש על גופו של אדם ותפוס כל חפץ, אם הדבר דרוש לדעתו, לשם שמירה על ביטחונו של אדם, על שלום הציבור וביטחונו או לשם מניעת שיבוש חקירה; בפסקה זו, "חיפוש על גופו של אדם" </w:t>
      </w:r>
      <w:r>
        <w:rPr>
          <w:rStyle w:val="default"/>
          <w:rFonts w:cs="FrankRuehl"/>
          <w:rtl/>
        </w:rPr>
        <w:t>–</w:t>
      </w:r>
      <w:r>
        <w:rPr>
          <w:rStyle w:val="default"/>
          <w:rFonts w:cs="FrankRuehl" w:hint="cs"/>
          <w:rtl/>
        </w:rPr>
        <w:t xml:space="preserve"> חיפוש על פני גופו של אדם, בבגדיו או בכליו שאינו חיפוש חיצוני או חיפוש פנימי כהגדרתם בחוק סדר הדין הפלילי (סמכויות אכיפה </w:t>
      </w:r>
      <w:r>
        <w:rPr>
          <w:rStyle w:val="default"/>
          <w:rFonts w:cs="FrankRuehl"/>
          <w:rtl/>
        </w:rPr>
        <w:t>–</w:t>
      </w:r>
      <w:r>
        <w:rPr>
          <w:rStyle w:val="default"/>
          <w:rFonts w:cs="FrankRuehl" w:hint="cs"/>
          <w:rtl/>
        </w:rPr>
        <w:t xml:space="preserve"> חיפוש בגוף ונטילת אמצעי זיכוי), התשנ"ו-1996;</w:t>
      </w:r>
    </w:p>
    <w:p w:rsidR="00F47F72" w:rsidRDefault="00F47F72" w:rsidP="00F47F7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חיפוש לפי סעיף זה, למעט חיפוש בכליו של אדם, ייערך, במידת האפשר, על ידי בן מינו של האדם ובדך שתבטיח שמירה מרבית על כבודו ופרטיותו;</w:t>
      </w:r>
    </w:p>
    <w:p w:rsidR="00F47F72" w:rsidRDefault="00F47F72" w:rsidP="00F47F72">
      <w:pPr>
        <w:pStyle w:val="P00"/>
        <w:spacing w:before="72"/>
        <w:ind w:left="1021" w:right="1134"/>
        <w:rPr>
          <w:rStyle w:val="default"/>
          <w:rFonts w:cs="FrankRuehl"/>
          <w:rtl/>
        </w:rPr>
      </w:pPr>
      <w:r>
        <w:rPr>
          <w:rStyle w:val="default"/>
          <w:rFonts w:cs="FrankRuehl" w:hint="cs"/>
          <w:rtl/>
        </w:rPr>
        <w:t>(ג)</w:t>
      </w:r>
      <w:r>
        <w:rPr>
          <w:rStyle w:val="default"/>
          <w:rFonts w:cs="FrankRuehl" w:hint="cs"/>
          <w:rtl/>
        </w:rPr>
        <w:tab/>
        <w:t>נתפסו חפצים בחיפוש לפי סעיף זה, יירשם דבר תפיסתם והם יוחזקו במשמורת ויוחזרו למי שממנו נתפסו עם סיום החקירה שבמהלכו נתפסו, אלא אם כן קיימת סמכות על פי דין להמשיך ולהחזיק בהם; חפץ שלא הוחזר לפי סעיף קטן זה, יחולו לגביו הוראות סעיף 22(ג) לפקודת מעצר וחיפוש.</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96" w:name="Rov500"/>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04"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505"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56ג</w:t>
      </w:r>
    </w:p>
    <w:p w:rsidR="00507318" w:rsidRPr="00416458" w:rsidRDefault="00507318" w:rsidP="00507318">
      <w:pPr>
        <w:pStyle w:val="P00"/>
        <w:spacing w:before="0"/>
        <w:ind w:left="0" w:right="1134"/>
        <w:rPr>
          <w:rStyle w:val="default"/>
          <w:rFonts w:cs="FrankRuehl" w:hint="cs"/>
          <w:vanish/>
          <w:sz w:val="20"/>
          <w:szCs w:val="20"/>
          <w:shd w:val="clear" w:color="auto" w:fill="FFFF99"/>
          <w:rtl/>
        </w:rPr>
      </w:pPr>
    </w:p>
    <w:p w:rsidR="00507318" w:rsidRPr="00416458" w:rsidRDefault="00507318" w:rsidP="00507318">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16.12.2008</w:t>
      </w:r>
    </w:p>
    <w:p w:rsidR="00507318" w:rsidRPr="00416458" w:rsidRDefault="00507318" w:rsidP="0050731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507318" w:rsidRPr="00416458" w:rsidRDefault="00507318" w:rsidP="00507318">
      <w:pPr>
        <w:pStyle w:val="P00"/>
        <w:spacing w:before="0"/>
        <w:ind w:left="0" w:right="1134"/>
        <w:rPr>
          <w:rStyle w:val="default"/>
          <w:rFonts w:cs="FrankRuehl" w:hint="cs"/>
          <w:vanish/>
          <w:sz w:val="20"/>
          <w:szCs w:val="20"/>
          <w:shd w:val="clear" w:color="auto" w:fill="FFFF99"/>
          <w:rtl/>
        </w:rPr>
      </w:pPr>
      <w:hyperlink r:id="rId1506"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73 (</w:t>
      </w:r>
      <w:hyperlink r:id="rId1507"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507318" w:rsidRPr="00416458" w:rsidRDefault="00507318" w:rsidP="0050731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סעיף 56ג</w:t>
      </w:r>
    </w:p>
    <w:p w:rsidR="00507318" w:rsidRPr="00416458" w:rsidRDefault="00507318" w:rsidP="00507318">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507318" w:rsidRPr="00416458" w:rsidRDefault="00F47F72" w:rsidP="00507318">
      <w:pPr>
        <w:pStyle w:val="P00"/>
        <w:spacing w:before="20"/>
        <w:ind w:left="0" w:right="1134"/>
        <w:rPr>
          <w:rStyle w:val="big-number"/>
          <w:rFonts w:cs="Miriam" w:hint="cs"/>
          <w:strike/>
          <w:vanish/>
          <w:sz w:val="16"/>
          <w:szCs w:val="16"/>
          <w:shd w:val="clear" w:color="auto" w:fill="FFFF99"/>
          <w:rtl/>
        </w:rPr>
      </w:pPr>
      <w:r w:rsidRPr="00416458">
        <w:rPr>
          <w:rStyle w:val="big-number"/>
          <w:rFonts w:cs="Miriam" w:hint="cs"/>
          <w:strike/>
          <w:vanish/>
          <w:sz w:val="16"/>
          <w:szCs w:val="16"/>
          <w:shd w:val="clear" w:color="auto" w:fill="FFFF99"/>
          <w:rtl/>
        </w:rPr>
        <w:t>סמכויות חקירה</w:t>
      </w:r>
    </w:p>
    <w:p w:rsidR="00F47F72" w:rsidRPr="00416458" w:rsidRDefault="00F47F72" w:rsidP="00F47F72">
      <w:pPr>
        <w:pStyle w:val="P00"/>
        <w:spacing w:before="0"/>
        <w:ind w:left="0" w:right="1134"/>
        <w:rPr>
          <w:rStyle w:val="default"/>
          <w:rFonts w:cs="FrankRuehl"/>
          <w:strike/>
          <w:vanish/>
          <w:sz w:val="22"/>
          <w:szCs w:val="22"/>
          <w:shd w:val="clear" w:color="auto" w:fill="FFFF99"/>
          <w:rtl/>
        </w:rPr>
      </w:pPr>
      <w:r w:rsidRPr="00416458">
        <w:rPr>
          <w:rStyle w:val="big-number"/>
          <w:rFonts w:cs="FrankRuehl"/>
          <w:strike/>
          <w:vanish/>
          <w:sz w:val="22"/>
          <w:szCs w:val="22"/>
          <w:shd w:val="clear" w:color="auto" w:fill="FFFF99"/>
          <w:rtl/>
        </w:rPr>
        <w:t>56</w:t>
      </w:r>
      <w:r w:rsidRPr="00416458">
        <w:rPr>
          <w:rStyle w:val="default"/>
          <w:rFonts w:cs="FrankRuehl"/>
          <w:strike/>
          <w:vanish/>
          <w:sz w:val="22"/>
          <w:szCs w:val="22"/>
          <w:shd w:val="clear" w:color="auto" w:fill="FFFF99"/>
          <w:rtl/>
        </w:rPr>
        <w:t>ג.</w:t>
      </w:r>
      <w:r w:rsidRPr="00416458">
        <w:rPr>
          <w:rStyle w:val="default"/>
          <w:rFonts w:cs="FrankRuehl"/>
          <w:strike/>
          <w:vanish/>
          <w:sz w:val="22"/>
          <w:szCs w:val="22"/>
          <w:shd w:val="clear" w:color="auto" w:fill="FFFF99"/>
          <w:rtl/>
        </w:rPr>
        <w:tab/>
        <w:t>(א)</w:t>
      </w:r>
      <w:r w:rsidRPr="00416458">
        <w:rPr>
          <w:rStyle w:val="default"/>
          <w:rFonts w:cs="FrankRuehl"/>
          <w:strike/>
          <w:vanish/>
          <w:sz w:val="22"/>
          <w:szCs w:val="22"/>
          <w:shd w:val="clear" w:color="auto" w:fill="FFFF99"/>
          <w:rtl/>
        </w:rPr>
        <w:tab/>
        <w:t>התע</w:t>
      </w:r>
      <w:r w:rsidRPr="00416458">
        <w:rPr>
          <w:rStyle w:val="default"/>
          <w:rFonts w:cs="FrankRuehl" w:hint="cs"/>
          <w:strike/>
          <w:vanish/>
          <w:sz w:val="22"/>
          <w:szCs w:val="22"/>
          <w:shd w:val="clear" w:color="auto" w:fill="FFFF99"/>
          <w:rtl/>
        </w:rPr>
        <w:t>ורר חשד לביצוע עביר</w:t>
      </w:r>
      <w:r w:rsidRPr="00416458">
        <w:rPr>
          <w:rStyle w:val="default"/>
          <w:rFonts w:cs="FrankRuehl"/>
          <w:strike/>
          <w:vanish/>
          <w:sz w:val="22"/>
          <w:szCs w:val="22"/>
          <w:shd w:val="clear" w:color="auto" w:fill="FFFF99"/>
          <w:rtl/>
        </w:rPr>
        <w:t>ה על</w:t>
      </w:r>
      <w:r w:rsidRPr="00416458">
        <w:rPr>
          <w:rStyle w:val="default"/>
          <w:rFonts w:cs="FrankRuehl" w:hint="cs"/>
          <w:strike/>
          <w:vanish/>
          <w:sz w:val="22"/>
          <w:szCs w:val="22"/>
          <w:shd w:val="clear" w:color="auto" w:fill="FFFF99"/>
          <w:rtl/>
        </w:rPr>
        <w:t xml:space="preserve"> חוק זה או על חוק להשקעות משותפו</w:t>
      </w:r>
      <w:r w:rsidRPr="00416458">
        <w:rPr>
          <w:rStyle w:val="default"/>
          <w:rFonts w:cs="FrankRuehl"/>
          <w:strike/>
          <w:vanish/>
          <w:sz w:val="22"/>
          <w:szCs w:val="22"/>
          <w:shd w:val="clear" w:color="auto" w:fill="FFFF99"/>
          <w:rtl/>
        </w:rPr>
        <w:t xml:space="preserve">ת, </w:t>
      </w:r>
      <w:r w:rsidRPr="00416458">
        <w:rPr>
          <w:rStyle w:val="default"/>
          <w:rFonts w:cs="FrankRuehl" w:hint="cs"/>
          <w:strike/>
          <w:vanish/>
          <w:sz w:val="22"/>
          <w:szCs w:val="22"/>
          <w:shd w:val="clear" w:color="auto" w:fill="FFFF99"/>
          <w:rtl/>
        </w:rPr>
        <w:t>יהיה מי שיושב ראש הרשות הסמיכו לכך בכתב רשאי לחקור כל אדם הקשור לדעתו לענין, ולדרוש מכל אדם כאמור להתייצב לפניו ולמסור לו כל פרט וידיעה הנוגעים לאותה עבירה.</w:t>
      </w:r>
    </w:p>
    <w:p w:rsidR="00F47F72" w:rsidRPr="00F47F72" w:rsidRDefault="00F47F72" w:rsidP="00F47F72">
      <w:pPr>
        <w:pStyle w:val="P00"/>
        <w:spacing w:before="0"/>
        <w:ind w:left="0" w:right="1134"/>
        <w:rPr>
          <w:rStyle w:val="default"/>
          <w:rFonts w:cs="FrankRuehl" w:hint="cs"/>
          <w:strike/>
          <w:sz w:val="2"/>
          <w:szCs w:val="2"/>
          <w:rtl/>
        </w:rPr>
      </w:pPr>
      <w:r w:rsidRPr="00416458">
        <w:rPr>
          <w:rFonts w:cs="FrankRuehl"/>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strike/>
          <w:vanish/>
          <w:sz w:val="22"/>
          <w:szCs w:val="22"/>
          <w:shd w:val="clear" w:color="auto" w:fill="FFFF99"/>
          <w:rtl/>
        </w:rPr>
        <w:tab/>
        <w:t xml:space="preserve">מי </w:t>
      </w:r>
      <w:r w:rsidRPr="00416458">
        <w:rPr>
          <w:rStyle w:val="default"/>
          <w:rFonts w:cs="FrankRuehl" w:hint="cs"/>
          <w:strike/>
          <w:vanish/>
          <w:sz w:val="22"/>
          <w:szCs w:val="22"/>
          <w:shd w:val="clear" w:color="auto" w:fill="FFFF99"/>
          <w:rtl/>
        </w:rPr>
        <w:t>שהוסמך לענין סעיף קטן (א) יהיו לו סמכויות של קצין מש</w:t>
      </w:r>
      <w:r w:rsidRPr="00416458">
        <w:rPr>
          <w:rStyle w:val="default"/>
          <w:rFonts w:cs="FrankRuehl"/>
          <w:strike/>
          <w:vanish/>
          <w:sz w:val="22"/>
          <w:szCs w:val="22"/>
          <w:shd w:val="clear" w:color="auto" w:fill="FFFF99"/>
          <w:rtl/>
        </w:rPr>
        <w:t xml:space="preserve">טרה </w:t>
      </w:r>
      <w:r w:rsidRPr="00416458">
        <w:rPr>
          <w:rStyle w:val="default"/>
          <w:rFonts w:cs="FrankRuehl" w:hint="cs"/>
          <w:strike/>
          <w:vanish/>
          <w:sz w:val="22"/>
          <w:szCs w:val="22"/>
          <w:shd w:val="clear" w:color="auto" w:fill="FFFF99"/>
          <w:rtl/>
        </w:rPr>
        <w:t>בדרגת מפקח לפי סעיף 2 לפקודת הפר</w:t>
      </w:r>
      <w:r w:rsidRPr="00416458">
        <w:rPr>
          <w:rStyle w:val="default"/>
          <w:rFonts w:cs="FrankRuehl"/>
          <w:strike/>
          <w:vanish/>
          <w:sz w:val="22"/>
          <w:szCs w:val="22"/>
          <w:shd w:val="clear" w:color="auto" w:fill="FFFF99"/>
          <w:rtl/>
        </w:rPr>
        <w:t>וצ</w:t>
      </w:r>
      <w:r w:rsidRPr="00416458">
        <w:rPr>
          <w:rStyle w:val="default"/>
          <w:rFonts w:cs="FrankRuehl" w:hint="cs"/>
          <w:strike/>
          <w:vanish/>
          <w:sz w:val="22"/>
          <w:szCs w:val="22"/>
          <w:shd w:val="clear" w:color="auto" w:fill="FFFF99"/>
          <w:rtl/>
        </w:rPr>
        <w:t>דורה הפלילית (עדות), וסעיף 3 לפקודה האמורה יחול על הודעה שרשם.</w:t>
      </w:r>
      <w:bookmarkEnd w:id="896"/>
    </w:p>
    <w:p w:rsidR="00507318" w:rsidRDefault="00507318" w:rsidP="00F47F72">
      <w:pPr>
        <w:pStyle w:val="P00"/>
        <w:spacing w:before="72"/>
        <w:ind w:left="0" w:right="1134"/>
        <w:rPr>
          <w:rStyle w:val="default"/>
          <w:rFonts w:cs="FrankRuehl" w:hint="cs"/>
          <w:rtl/>
        </w:rPr>
      </w:pPr>
      <w:bookmarkStart w:id="897" w:name="Seif185"/>
      <w:bookmarkEnd w:id="897"/>
      <w:r>
        <w:rPr>
          <w:lang w:val="he-IL"/>
        </w:rPr>
        <w:pict>
          <v:rect id="_x0000_s2579" style="position:absolute;left:0;text-align:left;margin-left:464.5pt;margin-top:8.05pt;width:75.05pt;height:38.65pt;z-index:251588608" o:allowincell="f" filled="f" stroked="f" strokecolor="lime" strokeweight=".25pt">
            <v:textbox style="mso-next-textbox:#_x0000_s2579" inset="0,0,0,0">
              <w:txbxContent>
                <w:p w:rsidR="00EB0C8F" w:rsidRDefault="00EB0C8F" w:rsidP="00507318">
                  <w:pPr>
                    <w:spacing w:line="160" w:lineRule="exact"/>
                    <w:jc w:val="left"/>
                    <w:rPr>
                      <w:rFonts w:cs="Miriam" w:hint="cs"/>
                      <w:noProof/>
                      <w:sz w:val="18"/>
                      <w:szCs w:val="18"/>
                      <w:rtl/>
                    </w:rPr>
                  </w:pPr>
                  <w:r>
                    <w:rPr>
                      <w:rFonts w:cs="Miriam" w:hint="cs"/>
                      <w:sz w:val="18"/>
                      <w:szCs w:val="18"/>
                      <w:rtl/>
                    </w:rPr>
                    <w:t>סמכויות עיכוב, מעצר ושחרור</w:t>
                  </w:r>
                </w:p>
                <w:p w:rsidR="00EB0C8F" w:rsidRDefault="00EB0C8F" w:rsidP="00507318">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תשס"ט-2008</w:t>
                  </w:r>
                </w:p>
              </w:txbxContent>
            </v:textbox>
            <w10:anchorlock/>
          </v:rect>
        </w:pict>
      </w:r>
      <w:r>
        <w:rPr>
          <w:rStyle w:val="big-number"/>
          <w:rFonts w:cs="Miriam"/>
          <w:rtl/>
        </w:rPr>
        <w:t>56</w:t>
      </w:r>
      <w:r>
        <w:rPr>
          <w:rStyle w:val="default"/>
          <w:rFonts w:cs="FrankRuehl" w:hint="cs"/>
          <w:rtl/>
        </w:rPr>
        <w:t>ג1</w:t>
      </w:r>
      <w:r>
        <w:rPr>
          <w:rStyle w:val="default"/>
          <w:rFonts w:cs="FrankRuehl"/>
          <w:rtl/>
        </w:rPr>
        <w:t>.</w:t>
      </w:r>
      <w:r>
        <w:rPr>
          <w:rStyle w:val="default"/>
          <w:rFonts w:cs="FrankRuehl"/>
          <w:rtl/>
        </w:rPr>
        <w:tab/>
        <w:t>(א)</w:t>
      </w:r>
      <w:r>
        <w:rPr>
          <w:rStyle w:val="default"/>
          <w:rFonts w:cs="FrankRuehl"/>
          <w:rtl/>
        </w:rPr>
        <w:tab/>
      </w:r>
      <w:r w:rsidR="00F47F72">
        <w:rPr>
          <w:rStyle w:val="default"/>
          <w:rFonts w:cs="FrankRuehl" w:hint="cs"/>
          <w:rtl/>
        </w:rPr>
        <w:t>בעבירת ניירות ערך יהיו לחוקר סמכויות עיכוב, מעצר ושחרור הנתונות לפי פרקים ב' ו-ג' לחוק המעצרים לשוטר, ולחוקר בכיר יהיו גם סמכויות עיכוב, מעצר ושחרור הנתונות לקצין משטרה ולקצין הממונה לפי הפרקים האמורים, ויחולו הוראות חוק המעצרים, בשינויים המחויבים ובשינויים אלה:</w:t>
      </w:r>
    </w:p>
    <w:p w:rsidR="00F47F72" w:rsidRDefault="00F47F72" w:rsidP="00F47F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את משרדי הרשות כתחנת משטרה;</w:t>
      </w:r>
    </w:p>
    <w:p w:rsidR="00F47F72" w:rsidRDefault="00F47F72" w:rsidP="00F47F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סעיף 25 לחוק המעצרים, רשאי חוקר שעצר אדם להביאו לפני שופט בלי להביאו תחילה למשרדי הרשות.</w:t>
      </w:r>
    </w:p>
    <w:p w:rsidR="00F47F72" w:rsidRDefault="00F47F72" w:rsidP="00F47F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חוקר שעצר אדם לפי סעיף זה והתעורר חשד לכך שברשותו חפץ שיש בו כדי לפגוע בשלומו של אדם, יהיו נתונות לו, לגבי אותו אדם, הסמכויות הנתונות לשוטר לפי סעיף 22 לפקודת מעצר וחיפוש, בשינויים המחויבים.</w:t>
      </w:r>
    </w:p>
    <w:p w:rsidR="00507318" w:rsidRPr="00416458" w:rsidRDefault="00507318" w:rsidP="00507318">
      <w:pPr>
        <w:pStyle w:val="P00"/>
        <w:spacing w:before="0"/>
        <w:ind w:left="0" w:right="1134"/>
        <w:rPr>
          <w:rStyle w:val="default"/>
          <w:rFonts w:cs="FrankRuehl" w:hint="cs"/>
          <w:vanish/>
          <w:color w:val="FF0000"/>
          <w:sz w:val="20"/>
          <w:szCs w:val="20"/>
          <w:shd w:val="clear" w:color="auto" w:fill="FFFF99"/>
          <w:rtl/>
        </w:rPr>
      </w:pPr>
      <w:bookmarkStart w:id="898" w:name="Rov501"/>
      <w:r w:rsidRPr="00416458">
        <w:rPr>
          <w:rStyle w:val="default"/>
          <w:rFonts w:cs="FrankRuehl" w:hint="cs"/>
          <w:vanish/>
          <w:color w:val="FF0000"/>
          <w:sz w:val="20"/>
          <w:szCs w:val="20"/>
          <w:shd w:val="clear" w:color="auto" w:fill="FFFF99"/>
          <w:rtl/>
        </w:rPr>
        <w:t>מיום 16.12.2008</w:t>
      </w:r>
    </w:p>
    <w:p w:rsidR="00507318" w:rsidRPr="00416458" w:rsidRDefault="00507318" w:rsidP="0050731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507318" w:rsidRPr="00416458" w:rsidRDefault="00507318" w:rsidP="00507318">
      <w:pPr>
        <w:pStyle w:val="P00"/>
        <w:spacing w:before="0"/>
        <w:ind w:left="0" w:right="1134"/>
        <w:rPr>
          <w:rStyle w:val="default"/>
          <w:rFonts w:cs="FrankRuehl" w:hint="cs"/>
          <w:vanish/>
          <w:sz w:val="20"/>
          <w:szCs w:val="20"/>
          <w:shd w:val="clear" w:color="auto" w:fill="FFFF99"/>
          <w:rtl/>
        </w:rPr>
      </w:pPr>
      <w:hyperlink r:id="rId1508"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74 (</w:t>
      </w:r>
      <w:hyperlink r:id="rId1509"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507318" w:rsidRPr="00F47F72" w:rsidRDefault="00507318" w:rsidP="00F47F72">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סעיף 56ג1</w:t>
      </w:r>
      <w:bookmarkEnd w:id="898"/>
    </w:p>
    <w:p w:rsidR="00507318" w:rsidRDefault="00507318" w:rsidP="00CC3F37">
      <w:pPr>
        <w:pStyle w:val="P00"/>
        <w:spacing w:before="72"/>
        <w:ind w:left="0" w:right="1134"/>
        <w:rPr>
          <w:rStyle w:val="default"/>
          <w:rFonts w:cs="FrankRuehl" w:hint="cs"/>
          <w:rtl/>
        </w:rPr>
      </w:pPr>
      <w:bookmarkStart w:id="899" w:name="Seif186"/>
      <w:bookmarkEnd w:id="899"/>
      <w:r>
        <w:rPr>
          <w:lang w:val="he-IL"/>
        </w:rPr>
        <w:pict>
          <v:rect id="_x0000_s2580" style="position:absolute;left:0;text-align:left;margin-left:464.5pt;margin-top:8.05pt;width:75.05pt;height:38.65pt;z-index:251589632" o:allowincell="f" filled="f" stroked="f" strokecolor="lime" strokeweight=".25pt">
            <v:textbox style="mso-next-textbox:#_x0000_s2580" inset="0,0,0,0">
              <w:txbxContent>
                <w:p w:rsidR="00EB0C8F" w:rsidRDefault="00EB0C8F" w:rsidP="00507318">
                  <w:pPr>
                    <w:spacing w:line="160" w:lineRule="exact"/>
                    <w:jc w:val="left"/>
                    <w:rPr>
                      <w:rFonts w:cs="Miriam" w:hint="cs"/>
                      <w:noProof/>
                      <w:sz w:val="18"/>
                      <w:szCs w:val="18"/>
                      <w:rtl/>
                    </w:rPr>
                  </w:pPr>
                  <w:r>
                    <w:rPr>
                      <w:rFonts w:cs="Miriam" w:hint="cs"/>
                      <w:sz w:val="18"/>
                      <w:szCs w:val="18"/>
                      <w:rtl/>
                    </w:rPr>
                    <w:t>הודעה למשטרת ישראל</w:t>
                  </w:r>
                </w:p>
                <w:p w:rsidR="00EB0C8F" w:rsidRDefault="00EB0C8F" w:rsidP="00507318">
                  <w:pPr>
                    <w:spacing w:line="160" w:lineRule="exact"/>
                    <w:jc w:val="left"/>
                    <w:rPr>
                      <w:rFonts w:cs="Miriam"/>
                      <w:noProof/>
                      <w:sz w:val="18"/>
                      <w:szCs w:val="18"/>
                      <w:rtl/>
                    </w:rPr>
                  </w:pPr>
                  <w:r>
                    <w:rPr>
                      <w:rFonts w:cs="Miriam"/>
                      <w:sz w:val="18"/>
                      <w:szCs w:val="18"/>
                      <w:rtl/>
                    </w:rPr>
                    <w:t>(</w:t>
                  </w:r>
                  <w:r>
                    <w:rPr>
                      <w:rFonts w:cs="Miriam" w:hint="cs"/>
                      <w:sz w:val="18"/>
                      <w:szCs w:val="18"/>
                      <w:rtl/>
                    </w:rPr>
                    <w:t>תיקון מס' 37) תשס"ט-2008</w:t>
                  </w:r>
                </w:p>
              </w:txbxContent>
            </v:textbox>
            <w10:anchorlock/>
          </v:rect>
        </w:pict>
      </w:r>
      <w:r>
        <w:rPr>
          <w:rStyle w:val="big-number"/>
          <w:rFonts w:cs="Miriam"/>
          <w:rtl/>
        </w:rPr>
        <w:t>56</w:t>
      </w:r>
      <w:r>
        <w:rPr>
          <w:rStyle w:val="default"/>
          <w:rFonts w:cs="FrankRuehl" w:hint="cs"/>
          <w:rtl/>
        </w:rPr>
        <w:t>ג</w:t>
      </w:r>
      <w:r w:rsidR="00F47F72">
        <w:rPr>
          <w:rStyle w:val="default"/>
          <w:rFonts w:cs="FrankRuehl" w:hint="cs"/>
          <w:rtl/>
        </w:rPr>
        <w:t>2</w:t>
      </w:r>
      <w:r>
        <w:rPr>
          <w:rStyle w:val="default"/>
          <w:rFonts w:cs="FrankRuehl"/>
          <w:rtl/>
        </w:rPr>
        <w:t>.</w:t>
      </w:r>
      <w:r>
        <w:rPr>
          <w:rStyle w:val="default"/>
          <w:rFonts w:cs="FrankRuehl"/>
          <w:rtl/>
        </w:rPr>
        <w:tab/>
      </w:r>
      <w:r w:rsidR="00CC3F37">
        <w:rPr>
          <w:rStyle w:val="default"/>
          <w:rFonts w:cs="FrankRuehl" w:hint="cs"/>
          <w:rtl/>
        </w:rPr>
        <w:t>יושב ראש הרשות או מי שהוא הסמיכו לכך יודיע למפקח הכללי של משטרת ישראל או למי שהוא הסמיכו לכך, בהתאם לנהלים שיקבעו יושב ראש הרשות והמפקח הכללי של משטרת ישראל לעניין זה, על הפעלת סמכויות הרשות לפי סעיפים 56ב, 56ג ו-56ג1 בקשר לעבירות לפי פסקאות (3) או (4) להגדרה "עבירת ניירות ערך".</w:t>
      </w:r>
    </w:p>
    <w:p w:rsidR="00507318" w:rsidRPr="00416458" w:rsidRDefault="00507318" w:rsidP="00507318">
      <w:pPr>
        <w:pStyle w:val="P00"/>
        <w:spacing w:before="0"/>
        <w:ind w:left="0" w:right="1134"/>
        <w:rPr>
          <w:rStyle w:val="default"/>
          <w:rFonts w:cs="FrankRuehl" w:hint="cs"/>
          <w:vanish/>
          <w:color w:val="FF0000"/>
          <w:sz w:val="20"/>
          <w:szCs w:val="20"/>
          <w:shd w:val="clear" w:color="auto" w:fill="FFFF99"/>
          <w:rtl/>
        </w:rPr>
      </w:pPr>
      <w:bookmarkStart w:id="900" w:name="Rov502"/>
      <w:r w:rsidRPr="00416458">
        <w:rPr>
          <w:rStyle w:val="default"/>
          <w:rFonts w:cs="FrankRuehl" w:hint="cs"/>
          <w:vanish/>
          <w:color w:val="FF0000"/>
          <w:sz w:val="20"/>
          <w:szCs w:val="20"/>
          <w:shd w:val="clear" w:color="auto" w:fill="FFFF99"/>
          <w:rtl/>
        </w:rPr>
        <w:t>מיום 16.12.2008</w:t>
      </w:r>
    </w:p>
    <w:p w:rsidR="00507318" w:rsidRPr="00416458" w:rsidRDefault="00507318" w:rsidP="00507318">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507318" w:rsidRPr="00416458" w:rsidRDefault="00507318" w:rsidP="00507318">
      <w:pPr>
        <w:pStyle w:val="P00"/>
        <w:spacing w:before="0"/>
        <w:ind w:left="0" w:right="1134"/>
        <w:rPr>
          <w:rStyle w:val="default"/>
          <w:rFonts w:cs="FrankRuehl" w:hint="cs"/>
          <w:vanish/>
          <w:sz w:val="20"/>
          <w:szCs w:val="20"/>
          <w:shd w:val="clear" w:color="auto" w:fill="FFFF99"/>
          <w:rtl/>
        </w:rPr>
      </w:pPr>
      <w:hyperlink r:id="rId1510"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74 (</w:t>
      </w:r>
      <w:hyperlink r:id="rId1511"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507318" w:rsidRPr="00CC3F37" w:rsidRDefault="00507318" w:rsidP="00CC3F37">
      <w:pPr>
        <w:pStyle w:val="P00"/>
        <w:spacing w:before="0"/>
        <w:ind w:left="0" w:right="1134"/>
        <w:rPr>
          <w:rStyle w:val="default"/>
          <w:rFonts w:cs="FrankRuehl" w:hint="cs"/>
          <w:b/>
          <w:bCs/>
          <w:sz w:val="2"/>
          <w:szCs w:val="2"/>
          <w:rtl/>
        </w:rPr>
      </w:pPr>
      <w:r w:rsidRPr="00416458">
        <w:rPr>
          <w:rStyle w:val="default"/>
          <w:rFonts w:cs="FrankRuehl" w:hint="cs"/>
          <w:b/>
          <w:bCs/>
          <w:vanish/>
          <w:sz w:val="20"/>
          <w:szCs w:val="20"/>
          <w:shd w:val="clear" w:color="auto" w:fill="FFFF99"/>
          <w:rtl/>
        </w:rPr>
        <w:t>הוספת סעיף 56ג</w:t>
      </w:r>
      <w:r w:rsidR="00F47F72" w:rsidRPr="00416458">
        <w:rPr>
          <w:rStyle w:val="default"/>
          <w:rFonts w:cs="FrankRuehl" w:hint="cs"/>
          <w:b/>
          <w:bCs/>
          <w:vanish/>
          <w:sz w:val="20"/>
          <w:szCs w:val="20"/>
          <w:shd w:val="clear" w:color="auto" w:fill="FFFF99"/>
          <w:rtl/>
        </w:rPr>
        <w:t>2</w:t>
      </w:r>
      <w:bookmarkEnd w:id="900"/>
    </w:p>
    <w:p w:rsidR="00633EEC" w:rsidRDefault="00633EEC" w:rsidP="008B7513">
      <w:pPr>
        <w:pStyle w:val="P00"/>
        <w:spacing w:before="72"/>
        <w:ind w:left="0" w:right="1134"/>
        <w:rPr>
          <w:rStyle w:val="default"/>
          <w:rFonts w:cs="FrankRuehl" w:hint="cs"/>
          <w:rtl/>
        </w:rPr>
      </w:pPr>
      <w:bookmarkStart w:id="901" w:name="Seif139"/>
      <w:bookmarkEnd w:id="901"/>
      <w:r>
        <w:rPr>
          <w:lang w:val="he-IL"/>
        </w:rPr>
        <w:pict>
          <v:rect id="_x0000_s2328" style="position:absolute;left:0;text-align:left;margin-left:464.5pt;margin-top:8.05pt;width:75.05pt;height:79.55pt;z-index:251436032" o:allowincell="f" filled="f" stroked="f" strokecolor="lime" strokeweight=".25pt">
            <v:textbox style="mso-next-textbox:#_x0000_s2328" inset="0,0,0,0">
              <w:txbxContent>
                <w:p w:rsidR="00EB0C8F" w:rsidRDefault="00EB0C8F">
                  <w:pPr>
                    <w:spacing w:line="160" w:lineRule="exact"/>
                    <w:jc w:val="left"/>
                    <w:rPr>
                      <w:rFonts w:cs="Miriam"/>
                      <w:noProof/>
                      <w:sz w:val="18"/>
                      <w:szCs w:val="18"/>
                      <w:rtl/>
                    </w:rPr>
                  </w:pPr>
                  <w:r>
                    <w:rPr>
                      <w:rFonts w:cs="Miriam"/>
                      <w:sz w:val="18"/>
                      <w:szCs w:val="18"/>
                      <w:rtl/>
                    </w:rPr>
                    <w:t>צו מ</w:t>
                  </w:r>
                  <w:r>
                    <w:rPr>
                      <w:rFonts w:cs="Miriam" w:hint="cs"/>
                      <w:sz w:val="18"/>
                      <w:szCs w:val="18"/>
                      <w:rtl/>
                    </w:rPr>
                    <w:t xml:space="preserve">ניעה </w:t>
                  </w:r>
                  <w:r>
                    <w:rPr>
                      <w:rFonts w:cs="Miriam"/>
                      <w:sz w:val="18"/>
                      <w:szCs w:val="18"/>
                      <w:rtl/>
                    </w:rPr>
                    <w:t xml:space="preserve">וצו </w:t>
                  </w:r>
                  <w:r>
                    <w:rPr>
                      <w:rFonts w:cs="Miriam" w:hint="cs"/>
                      <w:sz w:val="18"/>
                      <w:szCs w:val="18"/>
                      <w:rtl/>
                    </w:rPr>
                    <w:t>מניעה</w:t>
                  </w:r>
                </w:p>
                <w:p w:rsidR="00EB0C8F" w:rsidRDefault="00EB0C8F">
                  <w:pPr>
                    <w:spacing w:line="160" w:lineRule="exact"/>
                    <w:jc w:val="left"/>
                    <w:rPr>
                      <w:rFonts w:cs="Miriam"/>
                      <w:noProof/>
                      <w:sz w:val="18"/>
                      <w:szCs w:val="18"/>
                      <w:rtl/>
                    </w:rPr>
                  </w:pPr>
                  <w:r>
                    <w:rPr>
                      <w:rFonts w:cs="Miriam"/>
                      <w:sz w:val="18"/>
                      <w:szCs w:val="18"/>
                      <w:rtl/>
                    </w:rPr>
                    <w:t>זמני</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37) תשס"ט-2008</w:t>
                  </w:r>
                </w:p>
                <w:p w:rsidR="00EB0C8F" w:rsidRDefault="00EB0C8F">
                  <w:pPr>
                    <w:spacing w:line="160" w:lineRule="exact"/>
                    <w:jc w:val="left"/>
                    <w:rPr>
                      <w:rFonts w:cs="Miriam" w:hint="cs"/>
                      <w:noProof/>
                      <w:sz w:val="18"/>
                      <w:szCs w:val="18"/>
                      <w:rtl/>
                    </w:rPr>
                  </w:pPr>
                  <w:r>
                    <w:rPr>
                      <w:rFonts w:cs="Miriam" w:hint="cs"/>
                      <w:noProof/>
                      <w:sz w:val="18"/>
                      <w:szCs w:val="18"/>
                      <w:rtl/>
                    </w:rPr>
                    <w:t xml:space="preserve">(תיקון מס' 43) </w:t>
                  </w:r>
                  <w:r>
                    <w:rPr>
                      <w:rFonts w:cs="Miriam"/>
                      <w:noProof/>
                      <w:sz w:val="18"/>
                      <w:szCs w:val="18"/>
                      <w:rtl/>
                    </w:rPr>
                    <w:br/>
                  </w:r>
                  <w:r>
                    <w:rPr>
                      <w:rFonts w:cs="Miriam" w:hint="cs"/>
                      <w:noProof/>
                      <w:sz w:val="18"/>
                      <w:szCs w:val="18"/>
                      <w:rtl/>
                    </w:rPr>
                    <w:t>תש"ע-2010</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txbxContent>
            </v:textbox>
            <w10:anchorlock/>
          </v:rect>
        </w:pict>
      </w:r>
      <w:r>
        <w:rPr>
          <w:rStyle w:val="big-number"/>
          <w:rFonts w:cs="Miriam"/>
          <w:rtl/>
        </w:rPr>
        <w:t>56</w:t>
      </w:r>
      <w:r>
        <w:rPr>
          <w:rStyle w:val="default"/>
          <w:rFonts w:cs="FrankRuehl"/>
          <w:rtl/>
        </w:rPr>
        <w:t>ד.</w:t>
      </w:r>
      <w:r>
        <w:rPr>
          <w:rStyle w:val="default"/>
          <w:rFonts w:cs="FrankRuehl"/>
          <w:rtl/>
        </w:rPr>
        <w:tab/>
        <w:t>היה</w:t>
      </w:r>
      <w:r>
        <w:rPr>
          <w:rStyle w:val="default"/>
          <w:rFonts w:cs="FrankRuehl" w:hint="cs"/>
          <w:rtl/>
        </w:rPr>
        <w:t xml:space="preserve"> ליושב ראש הרשות יסוד סביר להניח כי מתבצעת </w:t>
      </w:r>
      <w:r w:rsidR="00CC3F37">
        <w:rPr>
          <w:rStyle w:val="default"/>
          <w:rFonts w:cs="FrankRuehl" w:hint="cs"/>
          <w:rtl/>
        </w:rPr>
        <w:t>עבירת ניירות ערך</w:t>
      </w:r>
      <w:r w:rsidR="00713346">
        <w:rPr>
          <w:rStyle w:val="default"/>
          <w:rFonts w:cs="FrankRuehl" w:hint="cs"/>
          <w:rtl/>
        </w:rPr>
        <w:t xml:space="preserve"> או הפרה</w:t>
      </w:r>
      <w:r>
        <w:rPr>
          <w:rStyle w:val="default"/>
          <w:rFonts w:cs="FrankRuehl" w:hint="cs"/>
          <w:rtl/>
        </w:rPr>
        <w:t xml:space="preserve">, או כי עומדת להתבצע עבירה </w:t>
      </w:r>
      <w:r w:rsidR="00713346">
        <w:rPr>
          <w:rStyle w:val="default"/>
          <w:rFonts w:cs="FrankRuehl" w:hint="cs"/>
          <w:rtl/>
        </w:rPr>
        <w:t xml:space="preserve">או הפרה </w:t>
      </w:r>
      <w:r>
        <w:rPr>
          <w:rStyle w:val="default"/>
          <w:rFonts w:cs="FrankRuehl" w:hint="cs"/>
          <w:rtl/>
        </w:rPr>
        <w:t>כאמור, רשאי הוא לפנות לבית המשפט בבקשה כי יוצי</w:t>
      </w:r>
      <w:r>
        <w:rPr>
          <w:rStyle w:val="default"/>
          <w:rFonts w:cs="FrankRuehl"/>
          <w:rtl/>
        </w:rPr>
        <w:t xml:space="preserve">א </w:t>
      </w:r>
      <w:r>
        <w:rPr>
          <w:rStyle w:val="default"/>
          <w:rFonts w:cs="FrankRuehl" w:hint="cs"/>
          <w:rtl/>
        </w:rPr>
        <w:t>צו שיאסור על ביצועם או על המשך ביצועם של המעשים נושא הבקשה.</w:t>
      </w:r>
    </w:p>
    <w:p w:rsidR="00CC3F37" w:rsidRPr="00416458" w:rsidRDefault="00CC3F37" w:rsidP="00CC3F3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02" w:name="Rov503"/>
      <w:r w:rsidRPr="00416458">
        <w:rPr>
          <w:rFonts w:cs="FrankRuehl" w:hint="cs"/>
          <w:vanish/>
          <w:color w:val="FF0000"/>
          <w:sz w:val="20"/>
          <w:szCs w:val="20"/>
          <w:shd w:val="clear" w:color="auto" w:fill="FFFF99"/>
          <w:rtl/>
        </w:rPr>
        <w:t>מיום 1.11.1988</w:t>
      </w:r>
    </w:p>
    <w:p w:rsidR="00CC3F37" w:rsidRPr="00416458" w:rsidRDefault="00CC3F37" w:rsidP="00CC3F37">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CC3F37" w:rsidRPr="00416458" w:rsidRDefault="00CC3F37" w:rsidP="00CC3F3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12"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513"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CC3F37" w:rsidRPr="00416458" w:rsidRDefault="00CC3F37" w:rsidP="00CC3F3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56ד</w:t>
      </w:r>
    </w:p>
    <w:p w:rsidR="00CC3F37" w:rsidRPr="00416458" w:rsidRDefault="00CC3F37" w:rsidP="00CC3F3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CC3F37" w:rsidRPr="00416458" w:rsidRDefault="00CC3F37" w:rsidP="00CC3F37">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16.12.2008</w:t>
      </w:r>
    </w:p>
    <w:p w:rsidR="00CC3F37" w:rsidRPr="00416458" w:rsidRDefault="00CC3F37" w:rsidP="00CC3F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CC3F37" w:rsidRPr="00416458" w:rsidRDefault="00CC3F37" w:rsidP="00CC3F37">
      <w:pPr>
        <w:pStyle w:val="P00"/>
        <w:spacing w:before="0"/>
        <w:ind w:left="0" w:right="1134"/>
        <w:rPr>
          <w:rStyle w:val="default"/>
          <w:rFonts w:cs="FrankRuehl" w:hint="cs"/>
          <w:vanish/>
          <w:sz w:val="20"/>
          <w:szCs w:val="20"/>
          <w:shd w:val="clear" w:color="auto" w:fill="FFFF99"/>
          <w:rtl/>
        </w:rPr>
      </w:pPr>
      <w:hyperlink r:id="rId1514"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74 (</w:t>
      </w:r>
      <w:hyperlink r:id="rId1515"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CC3F37" w:rsidRPr="00416458" w:rsidRDefault="00CC3F37" w:rsidP="00CC3F37">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56</w:t>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היה</w:t>
      </w:r>
      <w:r w:rsidRPr="00416458">
        <w:rPr>
          <w:rStyle w:val="default"/>
          <w:rFonts w:cs="FrankRuehl" w:hint="cs"/>
          <w:vanish/>
          <w:sz w:val="22"/>
          <w:szCs w:val="22"/>
          <w:shd w:val="clear" w:color="auto" w:fill="FFFF99"/>
          <w:rtl/>
        </w:rPr>
        <w:t xml:space="preserve"> ליושב ראש הרשות יסוד סביר להניח כי מתבצעת </w:t>
      </w:r>
      <w:r w:rsidRPr="00416458">
        <w:rPr>
          <w:rStyle w:val="default"/>
          <w:rFonts w:cs="FrankRuehl" w:hint="cs"/>
          <w:strike/>
          <w:vanish/>
          <w:sz w:val="22"/>
          <w:szCs w:val="22"/>
          <w:shd w:val="clear" w:color="auto" w:fill="FFFF99"/>
          <w:rtl/>
        </w:rPr>
        <w:t>עבירה על חוק זה או על חוק להשקעות משותפות או על תקנות</w:t>
      </w:r>
      <w:r w:rsidRPr="00416458">
        <w:rPr>
          <w:rStyle w:val="default"/>
          <w:rFonts w:cs="FrankRuehl"/>
          <w:strike/>
          <w:vanish/>
          <w:sz w:val="22"/>
          <w:szCs w:val="22"/>
          <w:shd w:val="clear" w:color="auto" w:fill="FFFF99"/>
          <w:rtl/>
        </w:rPr>
        <w:t xml:space="preserve"> לפי</w:t>
      </w:r>
      <w:r w:rsidRPr="00416458">
        <w:rPr>
          <w:rStyle w:val="default"/>
          <w:rFonts w:cs="FrankRuehl" w:hint="cs"/>
          <w:strike/>
          <w:vanish/>
          <w:sz w:val="22"/>
          <w:szCs w:val="22"/>
          <w:shd w:val="clear" w:color="auto" w:fill="FFFF99"/>
          <w:rtl/>
        </w:rPr>
        <w:t>הם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עבירת ניירות ערך</w:t>
      </w:r>
      <w:r w:rsidRPr="00416458">
        <w:rPr>
          <w:rStyle w:val="default"/>
          <w:rFonts w:cs="FrankRuehl" w:hint="cs"/>
          <w:vanish/>
          <w:sz w:val="22"/>
          <w:szCs w:val="22"/>
          <w:shd w:val="clear" w:color="auto" w:fill="FFFF99"/>
          <w:rtl/>
        </w:rPr>
        <w:t>, או כי עומדת להתבצע עבירה כאמור, רשאי הוא לפנות לבית המשפט המחוזי בבקשה כי יוצי</w:t>
      </w:r>
      <w:r w:rsidRPr="00416458">
        <w:rPr>
          <w:rStyle w:val="default"/>
          <w:rFonts w:cs="FrankRuehl"/>
          <w:vanish/>
          <w:sz w:val="22"/>
          <w:szCs w:val="22"/>
          <w:shd w:val="clear" w:color="auto" w:fill="FFFF99"/>
          <w:rtl/>
        </w:rPr>
        <w:t xml:space="preserve">א </w:t>
      </w:r>
      <w:r w:rsidRPr="00416458">
        <w:rPr>
          <w:rStyle w:val="default"/>
          <w:rFonts w:cs="FrankRuehl" w:hint="cs"/>
          <w:vanish/>
          <w:sz w:val="22"/>
          <w:szCs w:val="22"/>
          <w:shd w:val="clear" w:color="auto" w:fill="FFFF99"/>
          <w:rtl/>
        </w:rPr>
        <w:t>צו שיאסור על ביצועם או על המשך ביצועם של המעשים נושא הבקשה.</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p>
    <w:p w:rsidR="00467ED6" w:rsidRPr="00416458" w:rsidRDefault="00467ED6" w:rsidP="00467ED6">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15.12.2010</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43</w:t>
      </w:r>
    </w:p>
    <w:p w:rsidR="00467ED6" w:rsidRPr="00416458" w:rsidRDefault="00467ED6" w:rsidP="00467ED6">
      <w:pPr>
        <w:pStyle w:val="P00"/>
        <w:spacing w:before="0"/>
        <w:ind w:left="0" w:right="1134"/>
        <w:rPr>
          <w:rStyle w:val="default"/>
          <w:rFonts w:cs="FrankRuehl" w:hint="cs"/>
          <w:vanish/>
          <w:sz w:val="20"/>
          <w:szCs w:val="20"/>
          <w:shd w:val="clear" w:color="auto" w:fill="FFFF99"/>
          <w:rtl/>
        </w:rPr>
      </w:pPr>
      <w:hyperlink r:id="rId1516" w:history="1">
        <w:r w:rsidRPr="00416458">
          <w:rPr>
            <w:rStyle w:val="Hyperlink"/>
            <w:rFonts w:cs="FrankRuehl" w:hint="cs"/>
            <w:vanish/>
            <w:szCs w:val="20"/>
            <w:shd w:val="clear" w:color="auto" w:fill="FFFF99"/>
            <w:rtl/>
          </w:rPr>
          <w:t>ס"ח תש"ע מס' 2253</w:t>
        </w:r>
      </w:hyperlink>
      <w:r w:rsidRPr="00416458">
        <w:rPr>
          <w:rStyle w:val="default"/>
          <w:rFonts w:cs="FrankRuehl" w:hint="cs"/>
          <w:vanish/>
          <w:sz w:val="20"/>
          <w:szCs w:val="20"/>
          <w:shd w:val="clear" w:color="auto" w:fill="FFFF99"/>
          <w:rtl/>
        </w:rPr>
        <w:t xml:space="preserve"> מיום 27.7.2010 עמ' 618 (</w:t>
      </w:r>
      <w:hyperlink r:id="rId1517" w:history="1">
        <w:r w:rsidRPr="00416458">
          <w:rPr>
            <w:rStyle w:val="Hyperlink"/>
            <w:rFonts w:cs="FrankRuehl" w:hint="cs"/>
            <w:vanish/>
            <w:szCs w:val="20"/>
            <w:shd w:val="clear" w:color="auto" w:fill="FFFF99"/>
            <w:rtl/>
          </w:rPr>
          <w:t>ה"ח 484</w:t>
        </w:r>
      </w:hyperlink>
      <w:r w:rsidRPr="00416458">
        <w:rPr>
          <w:rStyle w:val="default"/>
          <w:rFonts w:cs="FrankRuehl" w:hint="cs"/>
          <w:vanish/>
          <w:sz w:val="20"/>
          <w:szCs w:val="20"/>
          <w:shd w:val="clear" w:color="auto" w:fill="FFFF99"/>
          <w:rtl/>
        </w:rPr>
        <w:t>)</w:t>
      </w:r>
    </w:p>
    <w:p w:rsidR="00713346" w:rsidRPr="00416458" w:rsidRDefault="00713346" w:rsidP="00713346">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56</w:t>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היה</w:t>
      </w:r>
      <w:r w:rsidRPr="00416458">
        <w:rPr>
          <w:rStyle w:val="default"/>
          <w:rFonts w:cs="FrankRuehl" w:hint="cs"/>
          <w:vanish/>
          <w:sz w:val="22"/>
          <w:szCs w:val="22"/>
          <w:shd w:val="clear" w:color="auto" w:fill="FFFF99"/>
          <w:rtl/>
        </w:rPr>
        <w:t xml:space="preserve"> ליושב ראש הרשות יסוד סביר להניח כי מתבצעת עבירת ניירות ערך, או כי עומדת להתבצע עבירה כאמור, רשאי הוא לפנות לבית המשפט </w:t>
      </w:r>
      <w:r w:rsidRPr="00416458">
        <w:rPr>
          <w:rStyle w:val="default"/>
          <w:rFonts w:cs="FrankRuehl" w:hint="cs"/>
          <w:strike/>
          <w:vanish/>
          <w:sz w:val="22"/>
          <w:szCs w:val="22"/>
          <w:shd w:val="clear" w:color="auto" w:fill="FFFF99"/>
          <w:rtl/>
        </w:rPr>
        <w:t>המחוזי</w:t>
      </w:r>
      <w:r w:rsidRPr="00416458">
        <w:rPr>
          <w:rStyle w:val="default"/>
          <w:rFonts w:cs="FrankRuehl" w:hint="cs"/>
          <w:vanish/>
          <w:sz w:val="22"/>
          <w:szCs w:val="22"/>
          <w:shd w:val="clear" w:color="auto" w:fill="FFFF99"/>
          <w:rtl/>
        </w:rPr>
        <w:t xml:space="preserve"> בבקשה כי יוצי</w:t>
      </w:r>
      <w:r w:rsidRPr="00416458">
        <w:rPr>
          <w:rStyle w:val="default"/>
          <w:rFonts w:cs="FrankRuehl"/>
          <w:vanish/>
          <w:sz w:val="22"/>
          <w:szCs w:val="22"/>
          <w:shd w:val="clear" w:color="auto" w:fill="FFFF99"/>
          <w:rtl/>
        </w:rPr>
        <w:t xml:space="preserve">א </w:t>
      </w:r>
      <w:r w:rsidRPr="00416458">
        <w:rPr>
          <w:rStyle w:val="default"/>
          <w:rFonts w:cs="FrankRuehl" w:hint="cs"/>
          <w:vanish/>
          <w:sz w:val="22"/>
          <w:szCs w:val="22"/>
          <w:shd w:val="clear" w:color="auto" w:fill="FFFF99"/>
          <w:rtl/>
        </w:rPr>
        <w:t>צו שיאסור על ביצועם או על המשך ביצועם של המעשים נושא הבקשה.</w:t>
      </w:r>
    </w:p>
    <w:p w:rsidR="00713346" w:rsidRPr="00416458" w:rsidRDefault="00713346" w:rsidP="0071334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13346" w:rsidRPr="00416458" w:rsidRDefault="00713346" w:rsidP="00713346">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hyperlink r:id="rId151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231 (</w:t>
      </w:r>
      <w:hyperlink r:id="rId151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467ED6" w:rsidRPr="00B970B4" w:rsidRDefault="00467ED6" w:rsidP="00713346">
      <w:pPr>
        <w:pStyle w:val="P00"/>
        <w:ind w:left="0" w:right="1134"/>
        <w:rPr>
          <w:rStyle w:val="default"/>
          <w:rFonts w:cs="FrankRuehl" w:hint="cs"/>
          <w:sz w:val="2"/>
          <w:szCs w:val="2"/>
          <w:shd w:val="clear" w:color="auto" w:fill="FFFF99"/>
          <w:rtl/>
        </w:rPr>
      </w:pPr>
      <w:r w:rsidRPr="00416458">
        <w:rPr>
          <w:rStyle w:val="big-number"/>
          <w:rFonts w:cs="FrankRuehl"/>
          <w:vanish/>
          <w:sz w:val="22"/>
          <w:szCs w:val="22"/>
          <w:shd w:val="clear" w:color="auto" w:fill="FFFF99"/>
          <w:rtl/>
        </w:rPr>
        <w:t>56</w:t>
      </w:r>
      <w:r w:rsidRPr="00416458">
        <w:rPr>
          <w:rStyle w:val="default"/>
          <w:rFonts w:cs="FrankRuehl"/>
          <w:vanish/>
          <w:sz w:val="22"/>
          <w:szCs w:val="22"/>
          <w:shd w:val="clear" w:color="auto" w:fill="FFFF99"/>
          <w:rtl/>
        </w:rPr>
        <w:t>ד.</w:t>
      </w:r>
      <w:r w:rsidRPr="00416458">
        <w:rPr>
          <w:rStyle w:val="default"/>
          <w:rFonts w:cs="FrankRuehl"/>
          <w:vanish/>
          <w:sz w:val="22"/>
          <w:szCs w:val="22"/>
          <w:shd w:val="clear" w:color="auto" w:fill="FFFF99"/>
          <w:rtl/>
        </w:rPr>
        <w:tab/>
        <w:t>היה</w:t>
      </w:r>
      <w:r w:rsidRPr="00416458">
        <w:rPr>
          <w:rStyle w:val="default"/>
          <w:rFonts w:cs="FrankRuehl" w:hint="cs"/>
          <w:vanish/>
          <w:sz w:val="22"/>
          <w:szCs w:val="22"/>
          <w:shd w:val="clear" w:color="auto" w:fill="FFFF99"/>
          <w:rtl/>
        </w:rPr>
        <w:t xml:space="preserve"> ליושב ראש הרשות יסוד סביר להניח כי מתבצעת עבירת ניירות ערך</w:t>
      </w:r>
      <w:r w:rsidR="00713346" w:rsidRPr="00416458">
        <w:rPr>
          <w:rStyle w:val="default"/>
          <w:rFonts w:cs="FrankRuehl" w:hint="cs"/>
          <w:vanish/>
          <w:sz w:val="22"/>
          <w:szCs w:val="22"/>
          <w:shd w:val="clear" w:color="auto" w:fill="FFFF99"/>
          <w:rtl/>
        </w:rPr>
        <w:t xml:space="preserve"> </w:t>
      </w:r>
      <w:r w:rsidR="00713346" w:rsidRPr="00416458">
        <w:rPr>
          <w:rStyle w:val="default"/>
          <w:rFonts w:cs="FrankRuehl" w:hint="cs"/>
          <w:vanish/>
          <w:sz w:val="22"/>
          <w:szCs w:val="22"/>
          <w:u w:val="single"/>
          <w:shd w:val="clear" w:color="auto" w:fill="FFFF99"/>
          <w:rtl/>
        </w:rPr>
        <w:t>או הפרה</w:t>
      </w:r>
      <w:r w:rsidRPr="00416458">
        <w:rPr>
          <w:rStyle w:val="default"/>
          <w:rFonts w:cs="FrankRuehl" w:hint="cs"/>
          <w:vanish/>
          <w:sz w:val="22"/>
          <w:szCs w:val="22"/>
          <w:shd w:val="clear" w:color="auto" w:fill="FFFF99"/>
          <w:rtl/>
        </w:rPr>
        <w:t>, או כי עומדת להתבצע עבירה</w:t>
      </w:r>
      <w:r w:rsidR="00713346" w:rsidRPr="00416458">
        <w:rPr>
          <w:rStyle w:val="default"/>
          <w:rFonts w:cs="FrankRuehl" w:hint="cs"/>
          <w:vanish/>
          <w:sz w:val="22"/>
          <w:szCs w:val="22"/>
          <w:shd w:val="clear" w:color="auto" w:fill="FFFF99"/>
          <w:rtl/>
        </w:rPr>
        <w:t xml:space="preserve"> </w:t>
      </w:r>
      <w:r w:rsidR="00713346" w:rsidRPr="00416458">
        <w:rPr>
          <w:rStyle w:val="default"/>
          <w:rFonts w:cs="FrankRuehl" w:hint="cs"/>
          <w:vanish/>
          <w:sz w:val="22"/>
          <w:szCs w:val="22"/>
          <w:u w:val="single"/>
          <w:shd w:val="clear" w:color="auto" w:fill="FFFF99"/>
          <w:rtl/>
        </w:rPr>
        <w:t>או הפרה</w:t>
      </w:r>
      <w:r w:rsidRPr="00416458">
        <w:rPr>
          <w:rStyle w:val="default"/>
          <w:rFonts w:cs="FrankRuehl" w:hint="cs"/>
          <w:vanish/>
          <w:sz w:val="22"/>
          <w:szCs w:val="22"/>
          <w:shd w:val="clear" w:color="auto" w:fill="FFFF99"/>
          <w:rtl/>
        </w:rPr>
        <w:t xml:space="preserve"> כאמור, רשאי הוא לפנות לבית המשפט בבקשה כי יוצי</w:t>
      </w:r>
      <w:r w:rsidRPr="00416458">
        <w:rPr>
          <w:rStyle w:val="default"/>
          <w:rFonts w:cs="FrankRuehl"/>
          <w:vanish/>
          <w:sz w:val="22"/>
          <w:szCs w:val="22"/>
          <w:shd w:val="clear" w:color="auto" w:fill="FFFF99"/>
          <w:rtl/>
        </w:rPr>
        <w:t xml:space="preserve">א </w:t>
      </w:r>
      <w:r w:rsidRPr="00416458">
        <w:rPr>
          <w:rStyle w:val="default"/>
          <w:rFonts w:cs="FrankRuehl" w:hint="cs"/>
          <w:vanish/>
          <w:sz w:val="22"/>
          <w:szCs w:val="22"/>
          <w:shd w:val="clear" w:color="auto" w:fill="FFFF99"/>
          <w:rtl/>
        </w:rPr>
        <w:t>צו שיאסור על ביצועם או על המשך ביצועם של המעשים נושא הבקשה.</w:t>
      </w:r>
      <w:bookmarkEnd w:id="902"/>
    </w:p>
    <w:p w:rsidR="00CC3F37" w:rsidRDefault="00CC3F37" w:rsidP="00CC3F37">
      <w:pPr>
        <w:pStyle w:val="P00"/>
        <w:spacing w:before="72"/>
        <w:ind w:left="0" w:right="1134"/>
        <w:rPr>
          <w:rStyle w:val="default"/>
          <w:rFonts w:cs="FrankRuehl" w:hint="cs"/>
          <w:rtl/>
        </w:rPr>
      </w:pPr>
    </w:p>
    <w:p w:rsidR="00B970B4" w:rsidRDefault="00B970B4" w:rsidP="00CC3F37">
      <w:pPr>
        <w:pStyle w:val="P00"/>
        <w:spacing w:before="72"/>
        <w:ind w:left="0" w:right="1134"/>
        <w:rPr>
          <w:rStyle w:val="default"/>
          <w:rFonts w:cs="FrankRuehl" w:hint="cs"/>
          <w:rtl/>
        </w:rPr>
      </w:pPr>
    </w:p>
    <w:p w:rsidR="00633EEC" w:rsidRDefault="00633EEC">
      <w:pPr>
        <w:pStyle w:val="P00"/>
        <w:spacing w:before="72"/>
        <w:ind w:left="0" w:right="1134"/>
        <w:rPr>
          <w:rStyle w:val="default"/>
          <w:rFonts w:cs="FrankRuehl" w:hint="cs"/>
          <w:rtl/>
        </w:rPr>
      </w:pPr>
      <w:bookmarkStart w:id="903" w:name="Seif140"/>
      <w:bookmarkEnd w:id="903"/>
      <w:r>
        <w:rPr>
          <w:lang w:val="he-IL"/>
        </w:rPr>
        <w:pict>
          <v:rect id="_x0000_s2329" style="position:absolute;left:0;text-align:left;margin-left:464.5pt;margin-top:8.05pt;width:75.05pt;height:72.65pt;z-index:251437056" o:allowincell="f" filled="f" stroked="f" strokecolor="lime" strokeweight=".25pt">
            <v:textbox style="mso-next-textbox:#_x0000_s2329" inset="0,0,0,0">
              <w:txbxContent>
                <w:p w:rsidR="00EB0C8F" w:rsidRDefault="00EB0C8F">
                  <w:pPr>
                    <w:spacing w:line="160" w:lineRule="exact"/>
                    <w:jc w:val="left"/>
                    <w:rPr>
                      <w:rFonts w:cs="Miriam"/>
                      <w:noProof/>
                      <w:sz w:val="18"/>
                      <w:szCs w:val="18"/>
                      <w:rtl/>
                    </w:rPr>
                  </w:pPr>
                  <w:r>
                    <w:rPr>
                      <w:rFonts w:cs="Miriam"/>
                      <w:sz w:val="18"/>
                      <w:szCs w:val="18"/>
                      <w:rtl/>
                    </w:rPr>
                    <w:t>סודי</w:t>
                  </w:r>
                  <w:r>
                    <w:rPr>
                      <w:rFonts w:cs="Miriam" w:hint="cs"/>
                      <w:sz w:val="18"/>
                      <w:szCs w:val="18"/>
                      <w:rtl/>
                    </w:rPr>
                    <w:t>ות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sz w:val="18"/>
                      <w:szCs w:val="18"/>
                      <w:rtl/>
                    </w:rPr>
                    <w:t>(תיקון מס' 37) תשס"ט-2008</w:t>
                  </w:r>
                </w:p>
                <w:p w:rsidR="00EB0C8F" w:rsidRDefault="00EB0C8F">
                  <w:pPr>
                    <w:spacing w:line="160" w:lineRule="exact"/>
                    <w:jc w:val="left"/>
                    <w:rPr>
                      <w:rFonts w:cs="Miriam" w:hint="cs"/>
                      <w:noProof/>
                      <w:sz w:val="18"/>
                      <w:szCs w:val="18"/>
                      <w:rtl/>
                    </w:rPr>
                  </w:pPr>
                  <w:r>
                    <w:rPr>
                      <w:rFonts w:cs="Miriam" w:hint="cs"/>
                      <w:noProof/>
                      <w:sz w:val="18"/>
                      <w:szCs w:val="18"/>
                      <w:rtl/>
                    </w:rPr>
                    <w:t>(תיקון מס' 45) תשע"א-2011</w:t>
                  </w:r>
                </w:p>
                <w:p w:rsidR="00EB0C8F" w:rsidRDefault="00EB0C8F">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rect>
        </w:pict>
      </w:r>
      <w:r>
        <w:rPr>
          <w:rStyle w:val="big-number"/>
          <w:rFonts w:cs="Miriam"/>
          <w:rtl/>
        </w:rPr>
        <w:t>56</w:t>
      </w:r>
      <w:r>
        <w:rPr>
          <w:rStyle w:val="default"/>
          <w:rFonts w:cs="FrankRuehl"/>
          <w:rtl/>
        </w:rPr>
        <w:t>ה.</w:t>
      </w:r>
      <w:r>
        <w:rPr>
          <w:rStyle w:val="default"/>
          <w:rFonts w:cs="FrankRuehl"/>
          <w:rtl/>
        </w:rPr>
        <w:tab/>
      </w:r>
      <w:r w:rsidR="001E7A07">
        <w:rPr>
          <w:rStyle w:val="default"/>
          <w:rFonts w:cs="FrankRuehl" w:hint="cs"/>
          <w:rtl/>
        </w:rPr>
        <w:t>(א)</w:t>
      </w:r>
      <w:r w:rsidR="001E7A07">
        <w:rPr>
          <w:rStyle w:val="default"/>
          <w:rFonts w:cs="FrankRuehl" w:hint="cs"/>
          <w:rtl/>
        </w:rPr>
        <w:tab/>
      </w:r>
      <w:r>
        <w:rPr>
          <w:rStyle w:val="default"/>
          <w:rFonts w:cs="FrankRuehl"/>
          <w:rtl/>
        </w:rPr>
        <w:t xml:space="preserve">מי </w:t>
      </w:r>
      <w:r>
        <w:rPr>
          <w:rStyle w:val="default"/>
          <w:rFonts w:cs="FrankRuehl" w:hint="cs"/>
          <w:rtl/>
        </w:rPr>
        <w:t>שהוסמך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סעיפים</w:t>
      </w:r>
      <w:r w:rsidR="00713346">
        <w:rPr>
          <w:rStyle w:val="default"/>
          <w:rFonts w:cs="FrankRuehl" w:hint="cs"/>
          <w:rtl/>
        </w:rPr>
        <w:t xml:space="preserve"> 52מג,</w:t>
      </w:r>
      <w:r>
        <w:rPr>
          <w:rStyle w:val="default"/>
          <w:rFonts w:cs="FrankRuehl" w:hint="cs"/>
          <w:rtl/>
        </w:rPr>
        <w:t xml:space="preserve"> 56א, 56ב,</w:t>
      </w:r>
      <w:r w:rsidR="00CC3F37">
        <w:rPr>
          <w:rStyle w:val="default"/>
          <w:rFonts w:cs="FrankRuehl" w:hint="cs"/>
          <w:rtl/>
        </w:rPr>
        <w:t xml:space="preserve"> 56ב1,</w:t>
      </w:r>
      <w:r>
        <w:rPr>
          <w:rStyle w:val="default"/>
          <w:rFonts w:cs="FrankRuehl" w:hint="cs"/>
          <w:rtl/>
        </w:rPr>
        <w:t xml:space="preserve"> 56ג או 56ו לא יגלה תכנם של ידיעה או מס</w:t>
      </w:r>
      <w:r>
        <w:rPr>
          <w:rStyle w:val="default"/>
          <w:rFonts w:cs="FrankRuehl"/>
          <w:rtl/>
        </w:rPr>
        <w:t>מך ש</w:t>
      </w:r>
      <w:r>
        <w:rPr>
          <w:rStyle w:val="default"/>
          <w:rFonts w:cs="FrankRuehl" w:hint="cs"/>
          <w:rtl/>
        </w:rPr>
        <w:t>הגיעו לידיו מכוח תפקידו, אלא לצורך החקירה</w:t>
      </w:r>
      <w:r w:rsidR="00713346">
        <w:rPr>
          <w:rStyle w:val="default"/>
          <w:rFonts w:cs="FrankRuehl" w:hint="cs"/>
          <w:rtl/>
        </w:rPr>
        <w:t xml:space="preserve"> </w:t>
      </w:r>
      <w:r w:rsidR="00713346" w:rsidRPr="00713346">
        <w:rPr>
          <w:rStyle w:val="default"/>
          <w:rFonts w:cs="FrankRuehl" w:hint="cs"/>
          <w:rtl/>
        </w:rPr>
        <w:t>או לצורך בירור הפרה לפי סעיף 52מג, לפי העניין,</w:t>
      </w:r>
      <w:r>
        <w:rPr>
          <w:rStyle w:val="default"/>
          <w:rFonts w:cs="FrankRuehl" w:hint="cs"/>
          <w:rtl/>
        </w:rPr>
        <w:t xml:space="preserve"> או ליושב ראש הרשות או לעובד הרשות על פי הנחיה של יושב ראש הרשות; אין בהור</w:t>
      </w:r>
      <w:r>
        <w:rPr>
          <w:rStyle w:val="default"/>
          <w:rFonts w:cs="FrankRuehl"/>
          <w:rtl/>
        </w:rPr>
        <w:t>אה</w:t>
      </w:r>
      <w:r>
        <w:rPr>
          <w:rStyle w:val="default"/>
          <w:rFonts w:cs="FrankRuehl" w:hint="cs"/>
          <w:rtl/>
        </w:rPr>
        <w:t xml:space="preserve"> זו כדי למנוע גילוי לפי דרישת היועץ המשפטי לממשלה לצורך משפט פלילי, </w:t>
      </w:r>
      <w:r>
        <w:rPr>
          <w:rStyle w:val="default"/>
          <w:rFonts w:cs="FrankRuehl"/>
          <w:rtl/>
        </w:rPr>
        <w:t>א</w:t>
      </w:r>
      <w:r>
        <w:rPr>
          <w:rStyle w:val="default"/>
          <w:rFonts w:cs="FrankRuehl" w:hint="cs"/>
          <w:rtl/>
        </w:rPr>
        <w:t>ו לפי דר</w:t>
      </w:r>
      <w:r>
        <w:rPr>
          <w:rStyle w:val="default"/>
          <w:rFonts w:cs="FrankRuehl"/>
          <w:rtl/>
        </w:rPr>
        <w:t>י</w:t>
      </w:r>
      <w:r>
        <w:rPr>
          <w:rStyle w:val="default"/>
          <w:rFonts w:cs="FrankRuehl" w:hint="cs"/>
          <w:rtl/>
        </w:rPr>
        <w:t>ש</w:t>
      </w:r>
      <w:r>
        <w:rPr>
          <w:rStyle w:val="default"/>
          <w:rFonts w:cs="FrankRuehl"/>
          <w:rtl/>
        </w:rPr>
        <w:t>ת</w:t>
      </w:r>
      <w:r>
        <w:rPr>
          <w:rStyle w:val="default"/>
          <w:rFonts w:cs="FrankRuehl" w:hint="cs"/>
          <w:rtl/>
        </w:rPr>
        <w:t xml:space="preserve"> בית המשפט</w:t>
      </w:r>
      <w:r w:rsidR="00713346">
        <w:rPr>
          <w:rStyle w:val="default"/>
          <w:rFonts w:cs="FrankRuehl" w:hint="cs"/>
          <w:rtl/>
        </w:rPr>
        <w:t xml:space="preserve"> </w:t>
      </w:r>
      <w:r w:rsidR="00713346" w:rsidRPr="00713346">
        <w:rPr>
          <w:rStyle w:val="default"/>
          <w:rFonts w:cs="FrankRuehl" w:hint="cs"/>
          <w:rtl/>
        </w:rPr>
        <w:t>או המותב שמונה לדון בהפרה</w:t>
      </w:r>
      <w:r>
        <w:rPr>
          <w:rStyle w:val="default"/>
          <w:rFonts w:cs="FrankRuehl" w:hint="cs"/>
          <w:rtl/>
        </w:rPr>
        <w:t>.</w:t>
      </w:r>
    </w:p>
    <w:p w:rsidR="001E7A07" w:rsidRDefault="001E7A07" w:rsidP="001E7A07">
      <w:pPr>
        <w:pStyle w:val="P00"/>
        <w:spacing w:before="72"/>
        <w:ind w:left="0" w:right="1134"/>
        <w:rPr>
          <w:rStyle w:val="default"/>
          <w:rFonts w:cs="FrankRuehl"/>
          <w:rtl/>
        </w:rPr>
      </w:pPr>
      <w:r>
        <w:rPr>
          <w:rFonts w:cs="FrankRuehl" w:hint="cs"/>
          <w:sz w:val="26"/>
          <w:rtl/>
          <w:lang w:eastAsia="en-US"/>
        </w:rPr>
        <w:pict>
          <v:shape id="_x0000_s3119" type="#_x0000_t202" style="position:absolute;left:0;text-align:left;margin-left:470.35pt;margin-top:7.1pt;width:1in;height:33.1pt;z-index:251907072" filled="f" stroked="f" strokecolor="lime" strokeweight=".25pt">
            <v:textbox inset="1mm,0,1mm,0">
              <w:txbxContent>
                <w:p w:rsidR="00EB0C8F" w:rsidRDefault="00EB0C8F" w:rsidP="001E7A07">
                  <w:pPr>
                    <w:spacing w:line="160" w:lineRule="exact"/>
                    <w:jc w:val="left"/>
                    <w:rPr>
                      <w:rFonts w:cs="Miriam"/>
                      <w:noProof/>
                      <w:sz w:val="18"/>
                      <w:szCs w:val="18"/>
                      <w:rtl/>
                    </w:rPr>
                  </w:pPr>
                  <w:r>
                    <w:rPr>
                      <w:rFonts w:cs="Miriam" w:hint="cs"/>
                      <w:noProof/>
                      <w:sz w:val="18"/>
                      <w:szCs w:val="18"/>
                      <w:rtl/>
                    </w:rPr>
                    <w:t>(תיקון מס' 59) תשע"ו-2016</w:t>
                  </w:r>
                </w:p>
                <w:p w:rsidR="00CA780C" w:rsidRDefault="00CA780C" w:rsidP="001E7A07">
                  <w:pPr>
                    <w:spacing w:line="160" w:lineRule="exact"/>
                    <w:jc w:val="left"/>
                    <w:rPr>
                      <w:rFonts w:cs="Miriam" w:hint="cs"/>
                      <w:noProof/>
                      <w:sz w:val="18"/>
                      <w:szCs w:val="18"/>
                      <w:rtl/>
                    </w:rPr>
                  </w:pPr>
                  <w:r>
                    <w:rPr>
                      <w:rFonts w:cs="Miriam" w:hint="cs"/>
                      <w:noProof/>
                      <w:sz w:val="18"/>
                      <w:szCs w:val="18"/>
                      <w:rtl/>
                    </w:rPr>
                    <w:t>(תיקון מס' 69) תשע"ט-2018</w:t>
                  </w:r>
                </w:p>
              </w:txbxContent>
            </v:textbox>
            <w10:anchorlock/>
          </v:shape>
        </w:pict>
      </w:r>
      <w:r w:rsidRPr="001E7A07">
        <w:rPr>
          <w:rStyle w:val="default"/>
          <w:rFonts w:cs="FrankRuehl" w:hint="cs"/>
          <w:rtl/>
        </w:rPr>
        <w:tab/>
        <w:t>(ב)</w:t>
      </w:r>
      <w:r w:rsidRPr="001E7A07">
        <w:rPr>
          <w:rStyle w:val="default"/>
          <w:rFonts w:cs="FrankRuehl" w:hint="cs"/>
          <w:rtl/>
        </w:rPr>
        <w:tab/>
        <w:t xml:space="preserve">על אף האמור בסעיף קטן (א), יושב ראש הרשות רשאי לגלות ידיעה או להראות מסמך למפקח על הבנקים </w:t>
      </w:r>
      <w:r w:rsidR="00CA780C" w:rsidRPr="00CA780C">
        <w:rPr>
          <w:rStyle w:val="default"/>
          <w:rFonts w:cs="FrankRuehl" w:hint="cs"/>
          <w:rtl/>
        </w:rPr>
        <w:t xml:space="preserve">או לוועדה ליציבות פיננסית כהגדרתם בחוק בנק ישראל, התש"ע-2010 </w:t>
      </w:r>
      <w:r w:rsidRPr="001E7A07">
        <w:rPr>
          <w:rStyle w:val="default"/>
          <w:rFonts w:cs="FrankRuehl" w:hint="cs"/>
          <w:rtl/>
        </w:rPr>
        <w:t>או לממונה כהגדרת</w:t>
      </w:r>
      <w:r w:rsidR="00CA780C">
        <w:rPr>
          <w:rStyle w:val="default"/>
          <w:rFonts w:cs="FrankRuehl" w:hint="cs"/>
          <w:rtl/>
        </w:rPr>
        <w:t>ו</w:t>
      </w:r>
      <w:r w:rsidRPr="001E7A07">
        <w:rPr>
          <w:rStyle w:val="default"/>
          <w:rFonts w:cs="FrankRuehl" w:hint="cs"/>
          <w:rtl/>
        </w:rPr>
        <w:t xml:space="preserve"> בסעיף 52סו(ד), ובלבד שנוכח כי הידיעה או המסמך מתבקשים לצורך מילוי תפקידם.</w:t>
      </w:r>
    </w:p>
    <w:p w:rsidR="001E7A07" w:rsidRPr="001E7A07" w:rsidRDefault="001E7A07" w:rsidP="001E7A07">
      <w:pPr>
        <w:pStyle w:val="P00"/>
        <w:spacing w:before="72"/>
        <w:ind w:left="0" w:right="1134"/>
        <w:rPr>
          <w:rStyle w:val="default"/>
          <w:rFonts w:cs="FrankRuehl" w:hint="cs"/>
          <w:rtl/>
        </w:rPr>
      </w:pPr>
      <w:r>
        <w:rPr>
          <w:rFonts w:cs="FrankRuehl" w:hint="cs"/>
          <w:sz w:val="26"/>
          <w:rtl/>
          <w:lang w:eastAsia="en-US"/>
        </w:rPr>
        <w:pict>
          <v:shape id="_x0000_s3122" type="#_x0000_t202" style="position:absolute;left:0;text-align:left;margin-left:470.35pt;margin-top:7.1pt;width:1in;height:16.8pt;z-index:251908096" filled="f" stroked="f" strokecolor="lime" strokeweight=".25pt">
            <v:textbox inset="1mm,0,1mm,0">
              <w:txbxContent>
                <w:p w:rsidR="00EB0C8F" w:rsidRDefault="00EB0C8F" w:rsidP="001E7A07">
                  <w:pPr>
                    <w:spacing w:line="160" w:lineRule="exact"/>
                    <w:jc w:val="left"/>
                    <w:rPr>
                      <w:rFonts w:cs="Miriam" w:hint="cs"/>
                      <w:noProof/>
                      <w:sz w:val="18"/>
                      <w:szCs w:val="18"/>
                      <w:rtl/>
                    </w:rPr>
                  </w:pPr>
                  <w:r>
                    <w:rPr>
                      <w:rFonts w:cs="Miriam" w:hint="cs"/>
                      <w:noProof/>
                      <w:sz w:val="18"/>
                      <w:szCs w:val="18"/>
                      <w:rtl/>
                    </w:rPr>
                    <w:t>(תיקון מס' 59) תשע"ו-2016</w:t>
                  </w:r>
                </w:p>
              </w:txbxContent>
            </v:textbox>
            <w10:anchorlock/>
          </v:shape>
        </w:pict>
      </w:r>
      <w:r w:rsidRPr="001E7A07">
        <w:rPr>
          <w:rStyle w:val="default"/>
          <w:rFonts w:cs="FrankRuehl" w:hint="cs"/>
          <w:rtl/>
        </w:rPr>
        <w:tab/>
        <w:t>(ג)</w:t>
      </w:r>
      <w:r w:rsidRPr="001E7A07">
        <w:rPr>
          <w:rStyle w:val="default"/>
          <w:rFonts w:cs="FrankRuehl" w:hint="cs"/>
          <w:rtl/>
        </w:rPr>
        <w:tab/>
        <w:t>לא יגלה אדם ידיעה ולא יראה מסמך שנמסרו לו לפי הוראות סעיף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04" w:name="Rov975"/>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20"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521"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56ה</w:t>
      </w:r>
    </w:p>
    <w:p w:rsidR="00CC3F37" w:rsidRPr="00416458" w:rsidRDefault="00CC3F37" w:rsidP="00CC3F3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CC3F37" w:rsidRPr="00416458" w:rsidRDefault="00CC3F37" w:rsidP="00CC3F37">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16.12.2008</w:t>
      </w:r>
    </w:p>
    <w:p w:rsidR="00CC3F37" w:rsidRPr="00416458" w:rsidRDefault="00CC3F37" w:rsidP="00CC3F3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37</w:t>
      </w:r>
    </w:p>
    <w:p w:rsidR="00CC3F37" w:rsidRPr="00416458" w:rsidRDefault="00CC3F37" w:rsidP="00CC3F37">
      <w:pPr>
        <w:pStyle w:val="P00"/>
        <w:spacing w:before="0"/>
        <w:ind w:left="0" w:right="1134"/>
        <w:rPr>
          <w:rStyle w:val="default"/>
          <w:rFonts w:cs="FrankRuehl" w:hint="cs"/>
          <w:vanish/>
          <w:sz w:val="20"/>
          <w:szCs w:val="20"/>
          <w:shd w:val="clear" w:color="auto" w:fill="FFFF99"/>
          <w:rtl/>
        </w:rPr>
      </w:pPr>
      <w:hyperlink r:id="rId1522" w:history="1">
        <w:r w:rsidRPr="00416458">
          <w:rPr>
            <w:rStyle w:val="Hyperlink"/>
            <w:rFonts w:cs="FrankRuehl" w:hint="cs"/>
            <w:vanish/>
            <w:szCs w:val="20"/>
            <w:shd w:val="clear" w:color="auto" w:fill="FFFF99"/>
            <w:rtl/>
          </w:rPr>
          <w:t>ס"ח תשס"ט מס' 2189</w:t>
        </w:r>
      </w:hyperlink>
      <w:r w:rsidRPr="00416458">
        <w:rPr>
          <w:rStyle w:val="default"/>
          <w:rFonts w:cs="FrankRuehl" w:hint="cs"/>
          <w:vanish/>
          <w:sz w:val="20"/>
          <w:szCs w:val="20"/>
          <w:shd w:val="clear" w:color="auto" w:fill="FFFF99"/>
          <w:rtl/>
        </w:rPr>
        <w:t xml:space="preserve"> מיום 16.11.2008 עמ' 74 (</w:t>
      </w:r>
      <w:hyperlink r:id="rId1523"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713346" w:rsidRPr="00416458" w:rsidRDefault="00713346" w:rsidP="00713346">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56</w:t>
      </w:r>
      <w:r w:rsidRPr="00416458">
        <w:rPr>
          <w:rStyle w:val="default"/>
          <w:rFonts w:cs="FrankRuehl"/>
          <w:vanish/>
          <w:sz w:val="22"/>
          <w:szCs w:val="22"/>
          <w:shd w:val="clear" w:color="auto" w:fill="FFFF99"/>
          <w:rtl/>
        </w:rPr>
        <w:t>ה.</w:t>
      </w:r>
      <w:r w:rsidRPr="00416458">
        <w:rPr>
          <w:rStyle w:val="default"/>
          <w:rFonts w:cs="FrankRuehl"/>
          <w:vanish/>
          <w:sz w:val="22"/>
          <w:szCs w:val="22"/>
          <w:shd w:val="clear" w:color="auto" w:fill="FFFF99"/>
          <w:rtl/>
        </w:rPr>
        <w:tab/>
        <w:t xml:space="preserve">מי </w:t>
      </w:r>
      <w:r w:rsidRPr="00416458">
        <w:rPr>
          <w:rStyle w:val="default"/>
          <w:rFonts w:cs="FrankRuehl" w:hint="cs"/>
          <w:vanish/>
          <w:sz w:val="22"/>
          <w:szCs w:val="22"/>
          <w:shd w:val="clear" w:color="auto" w:fill="FFFF99"/>
          <w:rtl/>
        </w:rPr>
        <w:t>שהוסמך ל</w:t>
      </w:r>
      <w:r w:rsidRPr="00416458">
        <w:rPr>
          <w:rStyle w:val="default"/>
          <w:rFonts w:cs="FrankRuehl"/>
          <w:vanish/>
          <w:sz w:val="22"/>
          <w:szCs w:val="22"/>
          <w:shd w:val="clear" w:color="auto" w:fill="FFFF99"/>
          <w:rtl/>
        </w:rPr>
        <w:t>פ</w:t>
      </w:r>
      <w:r w:rsidRPr="00416458">
        <w:rPr>
          <w:rStyle w:val="default"/>
          <w:rFonts w:cs="FrankRuehl" w:hint="cs"/>
          <w:vanish/>
          <w:sz w:val="22"/>
          <w:szCs w:val="22"/>
          <w:shd w:val="clear" w:color="auto" w:fill="FFFF99"/>
          <w:rtl/>
        </w:rPr>
        <w:t>י</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 xml:space="preserve">סעיפים 56א, 56ב, </w:t>
      </w:r>
      <w:r w:rsidRPr="00416458">
        <w:rPr>
          <w:rStyle w:val="default"/>
          <w:rFonts w:cs="FrankRuehl" w:hint="cs"/>
          <w:vanish/>
          <w:sz w:val="22"/>
          <w:szCs w:val="22"/>
          <w:u w:val="single"/>
          <w:shd w:val="clear" w:color="auto" w:fill="FFFF99"/>
          <w:rtl/>
        </w:rPr>
        <w:t>56ב1,</w:t>
      </w:r>
      <w:r w:rsidRPr="00416458">
        <w:rPr>
          <w:rStyle w:val="default"/>
          <w:rFonts w:cs="FrankRuehl" w:hint="cs"/>
          <w:vanish/>
          <w:sz w:val="22"/>
          <w:szCs w:val="22"/>
          <w:shd w:val="clear" w:color="auto" w:fill="FFFF99"/>
          <w:rtl/>
        </w:rPr>
        <w:t xml:space="preserve"> 56ג או 56ו לא יגלה תכנם של ידיעה או מס</w:t>
      </w:r>
      <w:r w:rsidRPr="00416458">
        <w:rPr>
          <w:rStyle w:val="default"/>
          <w:rFonts w:cs="FrankRuehl"/>
          <w:vanish/>
          <w:sz w:val="22"/>
          <w:szCs w:val="22"/>
          <w:shd w:val="clear" w:color="auto" w:fill="FFFF99"/>
          <w:rtl/>
        </w:rPr>
        <w:t>מך ש</w:t>
      </w:r>
      <w:r w:rsidRPr="00416458">
        <w:rPr>
          <w:rStyle w:val="default"/>
          <w:rFonts w:cs="FrankRuehl" w:hint="cs"/>
          <w:vanish/>
          <w:sz w:val="22"/>
          <w:szCs w:val="22"/>
          <w:shd w:val="clear" w:color="auto" w:fill="FFFF99"/>
          <w:rtl/>
        </w:rPr>
        <w:t>הגיעו לידיו מכוח תפקידו, אלא לצורך החקירה או ליושב ראש הרשות או לעובד הרשות על פי הנחיה של יושב ראש הרשות; אין בהור</w:t>
      </w:r>
      <w:r w:rsidRPr="00416458">
        <w:rPr>
          <w:rStyle w:val="default"/>
          <w:rFonts w:cs="FrankRuehl"/>
          <w:vanish/>
          <w:sz w:val="22"/>
          <w:szCs w:val="22"/>
          <w:shd w:val="clear" w:color="auto" w:fill="FFFF99"/>
          <w:rtl/>
        </w:rPr>
        <w:t>אה</w:t>
      </w:r>
      <w:r w:rsidRPr="00416458">
        <w:rPr>
          <w:rStyle w:val="default"/>
          <w:rFonts w:cs="FrankRuehl" w:hint="cs"/>
          <w:vanish/>
          <w:sz w:val="22"/>
          <w:szCs w:val="22"/>
          <w:shd w:val="clear" w:color="auto" w:fill="FFFF99"/>
          <w:rtl/>
        </w:rPr>
        <w:t xml:space="preserve"> זו כדי למנוע גילוי לפי דרישת היועץ המשפטי לממשלה לצורך משפט פלילי, </w:t>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ו לפי דר</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ש</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בית המשפט.</w:t>
      </w:r>
    </w:p>
    <w:p w:rsidR="00713346" w:rsidRPr="00416458" w:rsidRDefault="00713346" w:rsidP="0071334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13346" w:rsidRPr="00416458" w:rsidRDefault="00713346" w:rsidP="00713346">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hyperlink r:id="rId1524"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231 (</w:t>
      </w:r>
      <w:hyperlink r:id="rId1525"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CC3F37" w:rsidRPr="00416458" w:rsidRDefault="00CC3F37" w:rsidP="00CC3F37">
      <w:pPr>
        <w:pStyle w:val="P00"/>
        <w:ind w:left="0" w:right="1134"/>
        <w:rPr>
          <w:rStyle w:val="default"/>
          <w:rFonts w:cs="FrankRuehl" w:hint="cs"/>
          <w:vanish/>
          <w:sz w:val="22"/>
          <w:szCs w:val="22"/>
          <w:shd w:val="clear" w:color="auto" w:fill="FFFF99"/>
          <w:rtl/>
        </w:rPr>
      </w:pPr>
      <w:r w:rsidRPr="00416458">
        <w:rPr>
          <w:rStyle w:val="big-number"/>
          <w:rFonts w:cs="FrankRuehl"/>
          <w:vanish/>
          <w:sz w:val="22"/>
          <w:szCs w:val="22"/>
          <w:shd w:val="clear" w:color="auto" w:fill="FFFF99"/>
          <w:rtl/>
        </w:rPr>
        <w:t>56</w:t>
      </w:r>
      <w:r w:rsidRPr="00416458">
        <w:rPr>
          <w:rStyle w:val="default"/>
          <w:rFonts w:cs="FrankRuehl"/>
          <w:vanish/>
          <w:sz w:val="22"/>
          <w:szCs w:val="22"/>
          <w:shd w:val="clear" w:color="auto" w:fill="FFFF99"/>
          <w:rtl/>
        </w:rPr>
        <w:t>ה.</w:t>
      </w:r>
      <w:r w:rsidRPr="00416458">
        <w:rPr>
          <w:rStyle w:val="default"/>
          <w:rFonts w:cs="FrankRuehl"/>
          <w:vanish/>
          <w:sz w:val="22"/>
          <w:szCs w:val="22"/>
          <w:shd w:val="clear" w:color="auto" w:fill="FFFF99"/>
          <w:rtl/>
        </w:rPr>
        <w:tab/>
        <w:t xml:space="preserve">מי </w:t>
      </w:r>
      <w:r w:rsidRPr="00416458">
        <w:rPr>
          <w:rStyle w:val="default"/>
          <w:rFonts w:cs="FrankRuehl" w:hint="cs"/>
          <w:vanish/>
          <w:sz w:val="22"/>
          <w:szCs w:val="22"/>
          <w:shd w:val="clear" w:color="auto" w:fill="FFFF99"/>
          <w:rtl/>
        </w:rPr>
        <w:t>שהוסמך ל</w:t>
      </w:r>
      <w:r w:rsidRPr="00416458">
        <w:rPr>
          <w:rStyle w:val="default"/>
          <w:rFonts w:cs="FrankRuehl"/>
          <w:vanish/>
          <w:sz w:val="22"/>
          <w:szCs w:val="22"/>
          <w:shd w:val="clear" w:color="auto" w:fill="FFFF99"/>
          <w:rtl/>
        </w:rPr>
        <w:t>פ</w:t>
      </w:r>
      <w:r w:rsidRPr="00416458">
        <w:rPr>
          <w:rStyle w:val="default"/>
          <w:rFonts w:cs="FrankRuehl" w:hint="cs"/>
          <w:vanish/>
          <w:sz w:val="22"/>
          <w:szCs w:val="22"/>
          <w:shd w:val="clear" w:color="auto" w:fill="FFFF99"/>
          <w:rtl/>
        </w:rPr>
        <w:t>י</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סעיפים</w:t>
      </w:r>
      <w:r w:rsidR="00713346" w:rsidRPr="00416458">
        <w:rPr>
          <w:rStyle w:val="default"/>
          <w:rFonts w:cs="FrankRuehl" w:hint="cs"/>
          <w:vanish/>
          <w:sz w:val="22"/>
          <w:szCs w:val="22"/>
          <w:shd w:val="clear" w:color="auto" w:fill="FFFF99"/>
          <w:rtl/>
        </w:rPr>
        <w:t xml:space="preserve"> </w:t>
      </w:r>
      <w:r w:rsidR="00713346" w:rsidRPr="00416458">
        <w:rPr>
          <w:rStyle w:val="default"/>
          <w:rFonts w:cs="FrankRuehl" w:hint="cs"/>
          <w:vanish/>
          <w:sz w:val="22"/>
          <w:szCs w:val="22"/>
          <w:u w:val="single"/>
          <w:shd w:val="clear" w:color="auto" w:fill="FFFF99"/>
          <w:rtl/>
        </w:rPr>
        <w:t>52מג,</w:t>
      </w:r>
      <w:r w:rsidRPr="00416458">
        <w:rPr>
          <w:rStyle w:val="default"/>
          <w:rFonts w:cs="FrankRuehl" w:hint="cs"/>
          <w:vanish/>
          <w:sz w:val="22"/>
          <w:szCs w:val="22"/>
          <w:shd w:val="clear" w:color="auto" w:fill="FFFF99"/>
          <w:rtl/>
        </w:rPr>
        <w:t xml:space="preserve"> 56א, 56ב, 56ב1, 56ג או 56ו לא יגלה תכנם של ידיעה או מס</w:t>
      </w:r>
      <w:r w:rsidRPr="00416458">
        <w:rPr>
          <w:rStyle w:val="default"/>
          <w:rFonts w:cs="FrankRuehl"/>
          <w:vanish/>
          <w:sz w:val="22"/>
          <w:szCs w:val="22"/>
          <w:shd w:val="clear" w:color="auto" w:fill="FFFF99"/>
          <w:rtl/>
        </w:rPr>
        <w:t>מך ש</w:t>
      </w:r>
      <w:r w:rsidRPr="00416458">
        <w:rPr>
          <w:rStyle w:val="default"/>
          <w:rFonts w:cs="FrankRuehl" w:hint="cs"/>
          <w:vanish/>
          <w:sz w:val="22"/>
          <w:szCs w:val="22"/>
          <w:shd w:val="clear" w:color="auto" w:fill="FFFF99"/>
          <w:rtl/>
        </w:rPr>
        <w:t>הגיעו לידיו מכוח תפקידו, אלא לצורך החקירה</w:t>
      </w:r>
      <w:r w:rsidR="00713346" w:rsidRPr="00416458">
        <w:rPr>
          <w:rStyle w:val="default"/>
          <w:rFonts w:cs="FrankRuehl" w:hint="cs"/>
          <w:vanish/>
          <w:sz w:val="22"/>
          <w:szCs w:val="22"/>
          <w:shd w:val="clear" w:color="auto" w:fill="FFFF99"/>
          <w:rtl/>
        </w:rPr>
        <w:t xml:space="preserve"> </w:t>
      </w:r>
      <w:r w:rsidR="00713346" w:rsidRPr="00416458">
        <w:rPr>
          <w:rStyle w:val="default"/>
          <w:rFonts w:cs="FrankRuehl" w:hint="cs"/>
          <w:vanish/>
          <w:sz w:val="22"/>
          <w:szCs w:val="22"/>
          <w:u w:val="single"/>
          <w:shd w:val="clear" w:color="auto" w:fill="FFFF99"/>
          <w:rtl/>
        </w:rPr>
        <w:t>או לצורך בירור הפרה לפי סעיף 52מג, לפי העניין,</w:t>
      </w:r>
      <w:r w:rsidRPr="00416458">
        <w:rPr>
          <w:rStyle w:val="default"/>
          <w:rFonts w:cs="FrankRuehl" w:hint="cs"/>
          <w:vanish/>
          <w:sz w:val="22"/>
          <w:szCs w:val="22"/>
          <w:shd w:val="clear" w:color="auto" w:fill="FFFF99"/>
          <w:rtl/>
        </w:rPr>
        <w:t xml:space="preserve"> או ליושב ראש הרשות או לעובד הרשות על פי הנחיה של יושב ראש הרשות; אין בהור</w:t>
      </w:r>
      <w:r w:rsidRPr="00416458">
        <w:rPr>
          <w:rStyle w:val="default"/>
          <w:rFonts w:cs="FrankRuehl"/>
          <w:vanish/>
          <w:sz w:val="22"/>
          <w:szCs w:val="22"/>
          <w:shd w:val="clear" w:color="auto" w:fill="FFFF99"/>
          <w:rtl/>
        </w:rPr>
        <w:t>אה</w:t>
      </w:r>
      <w:r w:rsidRPr="00416458">
        <w:rPr>
          <w:rStyle w:val="default"/>
          <w:rFonts w:cs="FrankRuehl" w:hint="cs"/>
          <w:vanish/>
          <w:sz w:val="22"/>
          <w:szCs w:val="22"/>
          <w:shd w:val="clear" w:color="auto" w:fill="FFFF99"/>
          <w:rtl/>
        </w:rPr>
        <w:t xml:space="preserve"> זו כדי למנוע גילוי לפי דרישת היועץ המשפטי לממשלה לצורך משפט פלילי, </w:t>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ו לפי דר</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ש</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בית המשפט</w:t>
      </w:r>
      <w:r w:rsidR="00713346" w:rsidRPr="00416458">
        <w:rPr>
          <w:rStyle w:val="default"/>
          <w:rFonts w:cs="FrankRuehl" w:hint="cs"/>
          <w:vanish/>
          <w:sz w:val="22"/>
          <w:szCs w:val="22"/>
          <w:shd w:val="clear" w:color="auto" w:fill="FFFF99"/>
          <w:rtl/>
        </w:rPr>
        <w:t xml:space="preserve"> </w:t>
      </w:r>
      <w:r w:rsidR="00713346" w:rsidRPr="00416458">
        <w:rPr>
          <w:rStyle w:val="default"/>
          <w:rFonts w:cs="FrankRuehl" w:hint="cs"/>
          <w:vanish/>
          <w:sz w:val="22"/>
          <w:szCs w:val="22"/>
          <w:u w:val="single"/>
          <w:shd w:val="clear" w:color="auto" w:fill="FFFF99"/>
          <w:rtl/>
        </w:rPr>
        <w:t>או המותב שמונה לדון בהפרה</w:t>
      </w:r>
      <w:r w:rsidRPr="00416458">
        <w:rPr>
          <w:rStyle w:val="default"/>
          <w:rFonts w:cs="FrankRuehl" w:hint="cs"/>
          <w:vanish/>
          <w:sz w:val="22"/>
          <w:szCs w:val="22"/>
          <w:shd w:val="clear" w:color="auto" w:fill="FFFF99"/>
          <w:rtl/>
        </w:rPr>
        <w:t>.</w:t>
      </w:r>
    </w:p>
    <w:p w:rsidR="001E7A07" w:rsidRPr="00416458" w:rsidRDefault="001E7A07" w:rsidP="001E7A07">
      <w:pPr>
        <w:pStyle w:val="P00"/>
        <w:spacing w:before="0"/>
        <w:ind w:left="0" w:right="1134"/>
        <w:rPr>
          <w:rStyle w:val="default"/>
          <w:rFonts w:cs="FrankRuehl" w:hint="cs"/>
          <w:vanish/>
          <w:sz w:val="20"/>
          <w:szCs w:val="20"/>
          <w:shd w:val="clear" w:color="auto" w:fill="FFFF99"/>
          <w:rtl/>
        </w:rPr>
      </w:pPr>
    </w:p>
    <w:p w:rsidR="001E7A07" w:rsidRPr="00416458" w:rsidRDefault="001E7A07" w:rsidP="001E7A07">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6.5.2016</w:t>
      </w:r>
    </w:p>
    <w:p w:rsidR="001E7A07" w:rsidRPr="00416458" w:rsidRDefault="001E7A07" w:rsidP="001E7A0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59</w:t>
      </w:r>
    </w:p>
    <w:p w:rsidR="001E7A07" w:rsidRPr="00416458" w:rsidRDefault="001E7A07" w:rsidP="001E7A07">
      <w:pPr>
        <w:pStyle w:val="P00"/>
        <w:spacing w:before="0"/>
        <w:ind w:left="0" w:right="1134"/>
        <w:rPr>
          <w:rStyle w:val="default"/>
          <w:rFonts w:cs="FrankRuehl" w:hint="cs"/>
          <w:vanish/>
          <w:sz w:val="20"/>
          <w:szCs w:val="20"/>
          <w:shd w:val="clear" w:color="auto" w:fill="FFFF99"/>
          <w:rtl/>
        </w:rPr>
      </w:pPr>
      <w:hyperlink r:id="rId1526" w:history="1">
        <w:r w:rsidRPr="00416458">
          <w:rPr>
            <w:rStyle w:val="Hyperlink"/>
            <w:rFonts w:cs="FrankRuehl" w:hint="cs"/>
            <w:vanish/>
            <w:szCs w:val="20"/>
            <w:shd w:val="clear" w:color="auto" w:fill="FFFF99"/>
            <w:rtl/>
          </w:rPr>
          <w:t>ס"ח תשע"ו מס' 2544</w:t>
        </w:r>
      </w:hyperlink>
      <w:r w:rsidRPr="00416458">
        <w:rPr>
          <w:rStyle w:val="default"/>
          <w:rFonts w:cs="FrankRuehl" w:hint="cs"/>
          <w:vanish/>
          <w:sz w:val="20"/>
          <w:szCs w:val="20"/>
          <w:shd w:val="clear" w:color="auto" w:fill="FFFF99"/>
          <w:rtl/>
        </w:rPr>
        <w:t xml:space="preserve"> מיום 6.4.2016 עמ' 691 (</w:t>
      </w:r>
      <w:hyperlink r:id="rId1527" w:history="1">
        <w:r w:rsidRPr="00416458">
          <w:rPr>
            <w:rStyle w:val="Hyperlink"/>
            <w:rFonts w:cs="FrankRuehl" w:hint="cs"/>
            <w:vanish/>
            <w:szCs w:val="20"/>
            <w:shd w:val="clear" w:color="auto" w:fill="FFFF99"/>
            <w:rtl/>
          </w:rPr>
          <w:t>ה"ח 1014</w:t>
        </w:r>
      </w:hyperlink>
      <w:r w:rsidRPr="00416458">
        <w:rPr>
          <w:rStyle w:val="default"/>
          <w:rFonts w:cs="FrankRuehl" w:hint="cs"/>
          <w:vanish/>
          <w:sz w:val="20"/>
          <w:szCs w:val="20"/>
          <w:shd w:val="clear" w:color="auto" w:fill="FFFF99"/>
          <w:rtl/>
        </w:rPr>
        <w:t>)</w:t>
      </w:r>
    </w:p>
    <w:p w:rsidR="001E7A07" w:rsidRPr="00416458" w:rsidRDefault="001E7A07" w:rsidP="001E7A07">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56ה.</w:t>
      </w:r>
      <w:r w:rsidRPr="00416458">
        <w:rPr>
          <w:rStyle w:val="default"/>
          <w:rFonts w:cs="FrankRuehl"/>
          <w:vanish/>
          <w:sz w:val="22"/>
          <w:szCs w:val="22"/>
          <w:shd w:val="clear" w:color="auto" w:fill="FFFF99"/>
          <w:rtl/>
        </w:rPr>
        <w:tab/>
      </w:r>
      <w:r w:rsidRPr="00416458">
        <w:rPr>
          <w:rStyle w:val="default"/>
          <w:rFonts w:cs="FrankRuehl" w:hint="cs"/>
          <w:vanish/>
          <w:sz w:val="22"/>
          <w:szCs w:val="22"/>
          <w:u w:val="single"/>
          <w:shd w:val="clear" w:color="auto" w:fill="FFFF99"/>
          <w:rtl/>
        </w:rPr>
        <w:t>(א)</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 xml:space="preserve">מי </w:t>
      </w:r>
      <w:r w:rsidRPr="00416458">
        <w:rPr>
          <w:rStyle w:val="default"/>
          <w:rFonts w:cs="FrankRuehl" w:hint="cs"/>
          <w:vanish/>
          <w:sz w:val="22"/>
          <w:szCs w:val="22"/>
          <w:shd w:val="clear" w:color="auto" w:fill="FFFF99"/>
          <w:rtl/>
        </w:rPr>
        <w:t>שהוסמך ל</w:t>
      </w:r>
      <w:r w:rsidRPr="00416458">
        <w:rPr>
          <w:rStyle w:val="default"/>
          <w:rFonts w:cs="FrankRuehl"/>
          <w:vanish/>
          <w:sz w:val="22"/>
          <w:szCs w:val="22"/>
          <w:shd w:val="clear" w:color="auto" w:fill="FFFF99"/>
          <w:rtl/>
        </w:rPr>
        <w:t>פ</w:t>
      </w:r>
      <w:r w:rsidRPr="00416458">
        <w:rPr>
          <w:rStyle w:val="default"/>
          <w:rFonts w:cs="FrankRuehl" w:hint="cs"/>
          <w:vanish/>
          <w:sz w:val="22"/>
          <w:szCs w:val="22"/>
          <w:shd w:val="clear" w:color="auto" w:fill="FFFF99"/>
          <w:rtl/>
        </w:rPr>
        <w:t>י</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סעיפים 52מג, 56א, 56ב, 56ב1, 56ג או 56ו לא יגלה תכנם של ידיעה או מס</w:t>
      </w:r>
      <w:r w:rsidRPr="00416458">
        <w:rPr>
          <w:rStyle w:val="default"/>
          <w:rFonts w:cs="FrankRuehl"/>
          <w:vanish/>
          <w:sz w:val="22"/>
          <w:szCs w:val="22"/>
          <w:shd w:val="clear" w:color="auto" w:fill="FFFF99"/>
          <w:rtl/>
        </w:rPr>
        <w:t>מך ש</w:t>
      </w:r>
      <w:r w:rsidRPr="00416458">
        <w:rPr>
          <w:rStyle w:val="default"/>
          <w:rFonts w:cs="FrankRuehl" w:hint="cs"/>
          <w:vanish/>
          <w:sz w:val="22"/>
          <w:szCs w:val="22"/>
          <w:shd w:val="clear" w:color="auto" w:fill="FFFF99"/>
          <w:rtl/>
        </w:rPr>
        <w:t>הגיעו לידיו מכוח תפקידו, אלא לצורך החקירה או לצורך בירור הפרה לפי סעיף 52מג, לפי העניין, או ליושב ראש הרשות או לעובד הרשות על פי הנחיה של יושב ראש הרשות; אין בהור</w:t>
      </w:r>
      <w:r w:rsidRPr="00416458">
        <w:rPr>
          <w:rStyle w:val="default"/>
          <w:rFonts w:cs="FrankRuehl"/>
          <w:vanish/>
          <w:sz w:val="22"/>
          <w:szCs w:val="22"/>
          <w:shd w:val="clear" w:color="auto" w:fill="FFFF99"/>
          <w:rtl/>
        </w:rPr>
        <w:t>אה</w:t>
      </w:r>
      <w:r w:rsidRPr="00416458">
        <w:rPr>
          <w:rStyle w:val="default"/>
          <w:rFonts w:cs="FrankRuehl" w:hint="cs"/>
          <w:vanish/>
          <w:sz w:val="22"/>
          <w:szCs w:val="22"/>
          <w:shd w:val="clear" w:color="auto" w:fill="FFFF99"/>
          <w:rtl/>
        </w:rPr>
        <w:t xml:space="preserve"> זו כדי למנוע גילוי לפי דרישת היועץ המשפטי לממשלה לצורך משפט פלילי, </w:t>
      </w:r>
      <w:r w:rsidRPr="00416458">
        <w:rPr>
          <w:rStyle w:val="default"/>
          <w:rFonts w:cs="FrankRuehl"/>
          <w:vanish/>
          <w:sz w:val="22"/>
          <w:szCs w:val="22"/>
          <w:shd w:val="clear" w:color="auto" w:fill="FFFF99"/>
          <w:rtl/>
        </w:rPr>
        <w:t>א</w:t>
      </w:r>
      <w:r w:rsidRPr="00416458">
        <w:rPr>
          <w:rStyle w:val="default"/>
          <w:rFonts w:cs="FrankRuehl" w:hint="cs"/>
          <w:vanish/>
          <w:sz w:val="22"/>
          <w:szCs w:val="22"/>
          <w:shd w:val="clear" w:color="auto" w:fill="FFFF99"/>
          <w:rtl/>
        </w:rPr>
        <w:t>ו לפי דר</w:t>
      </w:r>
      <w:r w:rsidRPr="00416458">
        <w:rPr>
          <w:rStyle w:val="default"/>
          <w:rFonts w:cs="FrankRuehl"/>
          <w:vanish/>
          <w:sz w:val="22"/>
          <w:szCs w:val="22"/>
          <w:shd w:val="clear" w:color="auto" w:fill="FFFF99"/>
          <w:rtl/>
        </w:rPr>
        <w:t>י</w:t>
      </w:r>
      <w:r w:rsidRPr="00416458">
        <w:rPr>
          <w:rStyle w:val="default"/>
          <w:rFonts w:cs="FrankRuehl" w:hint="cs"/>
          <w:vanish/>
          <w:sz w:val="22"/>
          <w:szCs w:val="22"/>
          <w:shd w:val="clear" w:color="auto" w:fill="FFFF99"/>
          <w:rtl/>
        </w:rPr>
        <w:t>ש</w:t>
      </w:r>
      <w:r w:rsidRPr="00416458">
        <w:rPr>
          <w:rStyle w:val="default"/>
          <w:rFonts w:cs="FrankRuehl"/>
          <w:vanish/>
          <w:sz w:val="22"/>
          <w:szCs w:val="22"/>
          <w:shd w:val="clear" w:color="auto" w:fill="FFFF99"/>
          <w:rtl/>
        </w:rPr>
        <w:t>ת</w:t>
      </w:r>
      <w:r w:rsidRPr="00416458">
        <w:rPr>
          <w:rStyle w:val="default"/>
          <w:rFonts w:cs="FrankRuehl" w:hint="cs"/>
          <w:vanish/>
          <w:sz w:val="22"/>
          <w:szCs w:val="22"/>
          <w:shd w:val="clear" w:color="auto" w:fill="FFFF99"/>
          <w:rtl/>
        </w:rPr>
        <w:t xml:space="preserve"> בית המשפט או המותב שמונה לדון בהפרה.</w:t>
      </w:r>
    </w:p>
    <w:p w:rsidR="001E7A07" w:rsidRPr="00416458" w:rsidRDefault="001E7A07" w:rsidP="001E7A07">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(ב)</w:t>
      </w:r>
      <w:r w:rsidRPr="00416458">
        <w:rPr>
          <w:rStyle w:val="default"/>
          <w:rFonts w:cs="FrankRuehl" w:hint="cs"/>
          <w:vanish/>
          <w:sz w:val="22"/>
          <w:szCs w:val="22"/>
          <w:u w:val="single"/>
          <w:shd w:val="clear" w:color="auto" w:fill="FFFF99"/>
          <w:rtl/>
        </w:rPr>
        <w:tab/>
        <w:t>על אף האמור בסעיף קטן (א), יושב ראש הרשות רשאי לגלות ידיעה או להראות מסמך למפקח על הבנקים או לממונה כהגדרתם בסעיף 52סו(ד), ובלבד שנוכח כי הידיעה או המסמך מתבקשים לצורך מילוי תפקידם.</w:t>
      </w:r>
    </w:p>
    <w:p w:rsidR="001E7A07" w:rsidRPr="00416458" w:rsidRDefault="001E7A07" w:rsidP="001E7A07">
      <w:pPr>
        <w:pStyle w:val="P00"/>
        <w:spacing w:before="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(ג)</w:t>
      </w:r>
      <w:r w:rsidRPr="00416458">
        <w:rPr>
          <w:rStyle w:val="default"/>
          <w:rFonts w:cs="FrankRuehl" w:hint="cs"/>
          <w:vanish/>
          <w:sz w:val="22"/>
          <w:szCs w:val="22"/>
          <w:u w:val="single"/>
          <w:shd w:val="clear" w:color="auto" w:fill="FFFF99"/>
          <w:rtl/>
        </w:rPr>
        <w:tab/>
        <w:t>לא יגלה אדם ידיעה ולא יראה מסמך שנמסרו לו לפי הוראות סעיף זה.</w:t>
      </w:r>
    </w:p>
    <w:p w:rsidR="00CA780C" w:rsidRPr="00416458" w:rsidRDefault="00CA780C" w:rsidP="00CA780C">
      <w:pPr>
        <w:pStyle w:val="P00"/>
        <w:spacing w:before="0"/>
        <w:ind w:left="0" w:right="1134"/>
        <w:rPr>
          <w:rFonts w:ascii="FrankRuehl" w:hAnsi="FrankRuehl" w:cs="FrankRuehl"/>
          <w:vanish/>
          <w:szCs w:val="20"/>
          <w:shd w:val="clear" w:color="auto" w:fill="FFFF99"/>
          <w:rtl/>
        </w:rPr>
      </w:pPr>
    </w:p>
    <w:p w:rsidR="00CA780C" w:rsidRPr="00416458" w:rsidRDefault="00CA780C" w:rsidP="00CA780C">
      <w:pPr>
        <w:pStyle w:val="P00"/>
        <w:spacing w:before="0"/>
        <w:ind w:left="0" w:right="1134"/>
        <w:rPr>
          <w:rStyle w:val="default"/>
          <w:rFonts w:ascii="FrankRuehl" w:hAnsi="FrankRuehl" w:cs="FrankRuehl"/>
          <w:vanish/>
          <w:color w:val="FF0000"/>
          <w:sz w:val="20"/>
          <w:szCs w:val="20"/>
          <w:shd w:val="clear" w:color="auto" w:fill="FFFF99"/>
          <w:rtl/>
        </w:rPr>
      </w:pPr>
      <w:r w:rsidRPr="00416458">
        <w:rPr>
          <w:rStyle w:val="default"/>
          <w:rFonts w:ascii="FrankRuehl" w:hAnsi="FrankRuehl" w:cs="FrankRuehl"/>
          <w:vanish/>
          <w:color w:val="FF0000"/>
          <w:sz w:val="20"/>
          <w:szCs w:val="20"/>
          <w:shd w:val="clear" w:color="auto" w:fill="FFFF99"/>
          <w:rtl/>
        </w:rPr>
        <w:t>מיום 28.11.2018</w:t>
      </w:r>
    </w:p>
    <w:p w:rsidR="00CA780C" w:rsidRPr="00416458" w:rsidRDefault="00CA780C" w:rsidP="00CA780C">
      <w:pPr>
        <w:pStyle w:val="P00"/>
        <w:spacing w:before="0"/>
        <w:ind w:left="0" w:right="1134"/>
        <w:rPr>
          <w:rStyle w:val="default"/>
          <w:rFonts w:ascii="FrankRuehl" w:hAnsi="FrankRuehl" w:cs="FrankRuehl"/>
          <w:vanish/>
          <w:sz w:val="20"/>
          <w:szCs w:val="20"/>
          <w:shd w:val="clear" w:color="auto" w:fill="FFFF99"/>
          <w:rtl/>
        </w:rPr>
      </w:pPr>
      <w:r w:rsidRPr="00416458">
        <w:rPr>
          <w:rStyle w:val="default"/>
          <w:rFonts w:ascii="FrankRuehl" w:hAnsi="FrankRuehl" w:cs="FrankRuehl"/>
          <w:b/>
          <w:bCs/>
          <w:vanish/>
          <w:sz w:val="20"/>
          <w:szCs w:val="20"/>
          <w:shd w:val="clear" w:color="auto" w:fill="FFFF99"/>
          <w:rtl/>
        </w:rPr>
        <w:t xml:space="preserve">תיקון מס' </w:t>
      </w:r>
      <w:r w:rsidRPr="00416458">
        <w:rPr>
          <w:rStyle w:val="default"/>
          <w:rFonts w:ascii="FrankRuehl" w:hAnsi="FrankRuehl" w:cs="FrankRuehl" w:hint="cs"/>
          <w:b/>
          <w:bCs/>
          <w:vanish/>
          <w:sz w:val="20"/>
          <w:szCs w:val="20"/>
          <w:shd w:val="clear" w:color="auto" w:fill="FFFF99"/>
          <w:rtl/>
        </w:rPr>
        <w:t>69</w:t>
      </w:r>
    </w:p>
    <w:p w:rsidR="00CA780C" w:rsidRPr="00416458" w:rsidRDefault="00CA780C" w:rsidP="00CA780C">
      <w:pPr>
        <w:pStyle w:val="P00"/>
        <w:spacing w:before="0"/>
        <w:ind w:left="0" w:right="1134"/>
        <w:rPr>
          <w:rStyle w:val="default"/>
          <w:rFonts w:ascii="FrankRuehl" w:hAnsi="FrankRuehl" w:cs="FrankRuehl"/>
          <w:vanish/>
          <w:szCs w:val="20"/>
          <w:shd w:val="clear" w:color="auto" w:fill="FFFF99"/>
          <w:rtl/>
        </w:rPr>
      </w:pPr>
      <w:hyperlink r:id="rId1528" w:history="1">
        <w:r w:rsidRPr="00416458">
          <w:rPr>
            <w:rStyle w:val="Hyperlink"/>
            <w:rFonts w:ascii="FrankRuehl" w:hAnsi="FrankRuehl" w:cs="FrankRuehl"/>
            <w:vanish/>
            <w:szCs w:val="20"/>
            <w:shd w:val="clear" w:color="auto" w:fill="FFFF99"/>
            <w:rtl/>
          </w:rPr>
          <w:t>ס"ח תשע"ט מס' 2759</w:t>
        </w:r>
      </w:hyperlink>
      <w:r w:rsidRPr="00416458">
        <w:rPr>
          <w:rStyle w:val="default"/>
          <w:rFonts w:ascii="FrankRuehl" w:hAnsi="FrankRuehl" w:cs="FrankRuehl"/>
          <w:vanish/>
          <w:sz w:val="20"/>
          <w:szCs w:val="20"/>
          <w:shd w:val="clear" w:color="auto" w:fill="FFFF99"/>
          <w:rtl/>
        </w:rPr>
        <w:t xml:space="preserve"> מיום 28.11.2018 עמ' 63 (</w:t>
      </w:r>
      <w:hyperlink r:id="rId1529" w:history="1">
        <w:r w:rsidRPr="00416458">
          <w:rPr>
            <w:rStyle w:val="Hyperlink"/>
            <w:rFonts w:ascii="FrankRuehl" w:hAnsi="FrankRuehl" w:cs="FrankRuehl"/>
            <w:vanish/>
            <w:szCs w:val="20"/>
            <w:shd w:val="clear" w:color="auto" w:fill="FFFF99"/>
            <w:rtl/>
          </w:rPr>
          <w:t>ה"ח 1112</w:t>
        </w:r>
      </w:hyperlink>
      <w:r w:rsidRPr="00416458">
        <w:rPr>
          <w:rStyle w:val="default"/>
          <w:rFonts w:ascii="FrankRuehl" w:hAnsi="FrankRuehl" w:cs="FrankRuehl"/>
          <w:vanish/>
          <w:sz w:val="20"/>
          <w:szCs w:val="20"/>
          <w:shd w:val="clear" w:color="auto" w:fill="FFFF99"/>
          <w:rtl/>
        </w:rPr>
        <w:t>)</w:t>
      </w:r>
    </w:p>
    <w:p w:rsidR="00CA780C" w:rsidRPr="00CA780C" w:rsidRDefault="00CA780C" w:rsidP="00CA780C">
      <w:pPr>
        <w:pStyle w:val="P00"/>
        <w:ind w:left="0" w:right="1134"/>
        <w:rPr>
          <w:rStyle w:val="default"/>
          <w:rFonts w:cs="FrankRuehl" w:hint="cs"/>
          <w:sz w:val="2"/>
          <w:szCs w:val="2"/>
          <w:shd w:val="clear" w:color="auto" w:fill="FFFF99"/>
          <w:rtl/>
        </w:rPr>
      </w:pP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 xml:space="preserve">על אף האמור בסעיף קטן (א), יושב ראש הרשות רשאי לגלות ידיעה או להראות מסמך למפקח על הבנקים </w:t>
      </w:r>
      <w:r w:rsidRPr="00416458">
        <w:rPr>
          <w:rStyle w:val="default"/>
          <w:rFonts w:cs="FrankRuehl" w:hint="cs"/>
          <w:vanish/>
          <w:sz w:val="22"/>
          <w:szCs w:val="22"/>
          <w:u w:val="single"/>
          <w:shd w:val="clear" w:color="auto" w:fill="FFFF99"/>
          <w:rtl/>
        </w:rPr>
        <w:t>או לוועדה ליציבות פיננסית כהגדרתם בחוק בנק ישראל, התש"ע-2010</w:t>
      </w:r>
      <w:r w:rsidRPr="00416458">
        <w:rPr>
          <w:rStyle w:val="default"/>
          <w:rFonts w:cs="FrankRuehl" w:hint="cs"/>
          <w:vanish/>
          <w:sz w:val="22"/>
          <w:szCs w:val="22"/>
          <w:shd w:val="clear" w:color="auto" w:fill="FFFF99"/>
          <w:rtl/>
        </w:rPr>
        <w:t xml:space="preserve"> או לממונה </w:t>
      </w:r>
      <w:r w:rsidRPr="00416458">
        <w:rPr>
          <w:rStyle w:val="default"/>
          <w:rFonts w:cs="FrankRuehl" w:hint="cs"/>
          <w:strike/>
          <w:vanish/>
          <w:sz w:val="22"/>
          <w:szCs w:val="22"/>
          <w:shd w:val="clear" w:color="auto" w:fill="FFFF99"/>
          <w:rtl/>
        </w:rPr>
        <w:t>כהגדרתם</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כהגדרתו</w:t>
      </w:r>
      <w:r w:rsidRPr="00416458">
        <w:rPr>
          <w:rStyle w:val="default"/>
          <w:rFonts w:cs="FrankRuehl" w:hint="cs"/>
          <w:vanish/>
          <w:sz w:val="22"/>
          <w:szCs w:val="22"/>
          <w:shd w:val="clear" w:color="auto" w:fill="FFFF99"/>
          <w:rtl/>
        </w:rPr>
        <w:t xml:space="preserve"> בסעיף 52סו(ד), ובלבד שנוכח כי הידיעה או המסמך מתבקשים לצורך מילוי תפקידם.</w:t>
      </w:r>
      <w:bookmarkEnd w:id="904"/>
    </w:p>
    <w:p w:rsidR="00633EEC" w:rsidRDefault="00633EEC" w:rsidP="00DA1E64">
      <w:pPr>
        <w:pStyle w:val="P00"/>
        <w:spacing w:before="72"/>
        <w:ind w:left="0" w:right="1134"/>
        <w:rPr>
          <w:rStyle w:val="default"/>
          <w:rFonts w:cs="FrankRuehl" w:hint="cs"/>
          <w:rtl/>
        </w:rPr>
      </w:pPr>
      <w:bookmarkStart w:id="905" w:name="Seif141"/>
      <w:bookmarkEnd w:id="905"/>
      <w:r>
        <w:rPr>
          <w:lang w:val="he-IL"/>
        </w:rPr>
        <w:pict>
          <v:rect id="_x0000_s2330" style="position:absolute;left:0;text-align:left;margin-left:464.5pt;margin-top:8.05pt;width:75.05pt;height:41.45pt;z-index:251438080" o:allowincell="f" filled="f" stroked="f" strokecolor="lime" strokeweight=".25pt">
            <v:textbox style="mso-next-textbox:#_x0000_s2330" inset="0,0,0,0">
              <w:txbxContent>
                <w:p w:rsidR="00EB0C8F" w:rsidRDefault="00EB0C8F">
                  <w:pPr>
                    <w:spacing w:line="160" w:lineRule="exact"/>
                    <w:jc w:val="left"/>
                    <w:rPr>
                      <w:rFonts w:cs="Miriam"/>
                      <w:noProof/>
                      <w:sz w:val="18"/>
                      <w:szCs w:val="18"/>
                      <w:rtl/>
                    </w:rPr>
                  </w:pPr>
                  <w:r>
                    <w:rPr>
                      <w:rFonts w:cs="Miriam"/>
                      <w:sz w:val="18"/>
                      <w:szCs w:val="18"/>
                      <w:rtl/>
                    </w:rPr>
                    <w:t>ביקו</w:t>
                  </w:r>
                  <w:r>
                    <w:rPr>
                      <w:rFonts w:cs="Miriam" w:hint="cs"/>
                      <w:sz w:val="18"/>
                      <w:szCs w:val="18"/>
                      <w:rtl/>
                    </w:rPr>
                    <w:t>רת</w:t>
                  </w:r>
                </w:p>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EB0C8F" w:rsidRDefault="00EB0C8F">
                  <w:pPr>
                    <w:spacing w:line="160" w:lineRule="exact"/>
                    <w:jc w:val="left"/>
                    <w:rPr>
                      <w:rFonts w:cs="Miriam" w:hint="cs"/>
                      <w:noProof/>
                      <w:sz w:val="18"/>
                      <w:szCs w:val="18"/>
                      <w:rtl/>
                    </w:rPr>
                  </w:pPr>
                  <w:r>
                    <w:rPr>
                      <w:rFonts w:cs="Miriam"/>
                      <w:sz w:val="18"/>
                      <w:szCs w:val="18"/>
                      <w:rtl/>
                    </w:rPr>
                    <w:t>תשמ"</w:t>
                  </w:r>
                  <w:r>
                    <w:rPr>
                      <w:rFonts w:cs="Miriam" w:hint="cs"/>
                      <w:sz w:val="18"/>
                      <w:szCs w:val="18"/>
                      <w:rtl/>
                    </w:rPr>
                    <w:t>ח-</w:t>
                  </w:r>
                  <w:r>
                    <w:rPr>
                      <w:rFonts w:cs="Miriam"/>
                      <w:sz w:val="18"/>
                      <w:szCs w:val="18"/>
                      <w:rtl/>
                    </w:rPr>
                    <w:t>1988</w:t>
                  </w:r>
                </w:p>
                <w:p w:rsidR="00EB0C8F" w:rsidRDefault="00EB0C8F">
                  <w:pPr>
                    <w:spacing w:line="160" w:lineRule="exact"/>
                    <w:jc w:val="left"/>
                    <w:rPr>
                      <w:rFonts w:cs="Miriam" w:hint="cs"/>
                      <w:noProof/>
                      <w:sz w:val="18"/>
                      <w:szCs w:val="18"/>
                      <w:rtl/>
                    </w:rPr>
                  </w:pPr>
                  <w:r>
                    <w:rPr>
                      <w:rFonts w:cs="Miriam" w:hint="cs"/>
                      <w:noProof/>
                      <w:sz w:val="18"/>
                      <w:szCs w:val="18"/>
                      <w:rtl/>
                    </w:rPr>
                    <w:t>(תיקון מס' 58) תשע"ו-2015</w:t>
                  </w:r>
                </w:p>
              </w:txbxContent>
            </v:textbox>
            <w10:anchorlock/>
          </v:rect>
        </w:pict>
      </w:r>
      <w:r>
        <w:rPr>
          <w:rStyle w:val="big-number"/>
          <w:rFonts w:cs="Miriam"/>
          <w:rtl/>
        </w:rPr>
        <w:t>56</w:t>
      </w:r>
      <w:r>
        <w:rPr>
          <w:rStyle w:val="default"/>
          <w:rFonts w:cs="FrankRuehl"/>
          <w:rtl/>
        </w:rPr>
        <w:t>ו.</w:t>
      </w:r>
      <w:r>
        <w:rPr>
          <w:rStyle w:val="default"/>
          <w:rFonts w:cs="FrankRuehl"/>
          <w:rtl/>
        </w:rPr>
        <w:tab/>
        <w:t>הית</w:t>
      </w:r>
      <w:r>
        <w:rPr>
          <w:rStyle w:val="default"/>
          <w:rFonts w:cs="FrankRuehl" w:hint="cs"/>
          <w:rtl/>
        </w:rPr>
        <w:t>ה</w:t>
      </w:r>
      <w:r>
        <w:rPr>
          <w:rStyle w:val="default"/>
          <w:rFonts w:cs="FrankRuehl"/>
          <w:rtl/>
        </w:rPr>
        <w:t xml:space="preserve"> הרש</w:t>
      </w:r>
      <w:r>
        <w:rPr>
          <w:rStyle w:val="default"/>
          <w:rFonts w:cs="FrankRuehl" w:hint="cs"/>
          <w:rtl/>
        </w:rPr>
        <w:t>ות סבורה כי לשם שמירה על ענינו של ציבור המשקיעים בניירות ערך ראוי לערוך ביקורת בתאגיד שחלות לגביו הוראות חוק זה, רשאית היא להסמיך גם מי שאינו עובד ה</w:t>
      </w:r>
      <w:r>
        <w:rPr>
          <w:rStyle w:val="default"/>
          <w:rFonts w:cs="FrankRuehl"/>
          <w:rtl/>
        </w:rPr>
        <w:t>רש</w:t>
      </w:r>
      <w:r>
        <w:rPr>
          <w:rStyle w:val="default"/>
          <w:rFonts w:cs="FrankRuehl" w:hint="cs"/>
          <w:rtl/>
        </w:rPr>
        <w:t xml:space="preserve">ות לערוך ביקורת ולדרוש מסמכים וידיעות כאמור בסעיף 56א; סעיף זה לא יחול על תאגיד בנקאי, ועל </w:t>
      </w:r>
      <w:r>
        <w:rPr>
          <w:rStyle w:val="default"/>
          <w:rFonts w:cs="FrankRuehl"/>
          <w:rtl/>
        </w:rPr>
        <w:t>מ</w:t>
      </w:r>
      <w:r>
        <w:rPr>
          <w:rStyle w:val="default"/>
          <w:rFonts w:cs="FrankRuehl" w:hint="cs"/>
          <w:rtl/>
        </w:rPr>
        <w:t>בטח</w:t>
      </w:r>
      <w:r>
        <w:rPr>
          <w:rStyle w:val="default"/>
          <w:rFonts w:cs="FrankRuehl"/>
          <w:rtl/>
        </w:rPr>
        <w:t xml:space="preserve"> </w:t>
      </w:r>
      <w:r>
        <w:rPr>
          <w:rStyle w:val="default"/>
          <w:rFonts w:cs="FrankRuehl" w:hint="cs"/>
          <w:rtl/>
        </w:rPr>
        <w:t xml:space="preserve">כמשמעותו בחוק הפיקוח על </w:t>
      </w:r>
      <w:r w:rsidR="005039AB">
        <w:rPr>
          <w:rStyle w:val="default"/>
          <w:rFonts w:cs="FrankRuehl" w:hint="cs"/>
          <w:rtl/>
        </w:rPr>
        <w:t>הביטוח</w:t>
      </w:r>
      <w:r>
        <w:rPr>
          <w:rStyle w:val="default"/>
          <w:rFonts w:cs="FrankRuehl"/>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06" w:name="Rov819"/>
      <w:r w:rsidRPr="00416458">
        <w:rPr>
          <w:rFonts w:cs="FrankRuehl" w:hint="cs"/>
          <w:vanish/>
          <w:color w:val="FF0000"/>
          <w:sz w:val="20"/>
          <w:szCs w:val="20"/>
          <w:shd w:val="clear" w:color="auto" w:fill="FFFF99"/>
          <w:rtl/>
        </w:rPr>
        <w:t>מיום 1.11.1988</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30" w:history="1">
        <w:r w:rsidRPr="00416458">
          <w:rPr>
            <w:rStyle w:val="Hyperlink"/>
            <w:rFonts w:cs="FrankRuehl" w:hint="cs"/>
            <w:vanish/>
            <w:sz w:val="20"/>
            <w:szCs w:val="20"/>
            <w:shd w:val="clear" w:color="auto" w:fill="FFFF99"/>
            <w:rtl/>
          </w:rPr>
          <w:t>ס"ח תשמ"ח מס' 1261</w:t>
        </w:r>
      </w:hyperlink>
      <w:r w:rsidRPr="00416458">
        <w:rPr>
          <w:rFonts w:cs="FrankRuehl" w:hint="cs"/>
          <w:vanish/>
          <w:sz w:val="20"/>
          <w:szCs w:val="20"/>
          <w:shd w:val="clear" w:color="auto" w:fill="FFFF99"/>
          <w:rtl/>
        </w:rPr>
        <w:t xml:space="preserve"> מיום 27.7.1988 עמ' 188 (</w:t>
      </w:r>
      <w:hyperlink r:id="rId1531" w:history="1">
        <w:r w:rsidRPr="00416458">
          <w:rPr>
            <w:rStyle w:val="Hyperlink"/>
            <w:rFonts w:cs="FrankRuehl" w:hint="cs"/>
            <w:vanish/>
            <w:sz w:val="20"/>
            <w:szCs w:val="20"/>
            <w:shd w:val="clear" w:color="auto" w:fill="FFFF99"/>
            <w:rtl/>
          </w:rPr>
          <w:t>ה"ח 1843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סעיף 56ו</w:t>
      </w:r>
    </w:p>
    <w:p w:rsidR="005039AB" w:rsidRPr="00416458" w:rsidRDefault="005039AB" w:rsidP="005039AB">
      <w:pPr>
        <w:pStyle w:val="P00"/>
        <w:spacing w:before="0"/>
        <w:ind w:left="0" w:right="1134"/>
        <w:rPr>
          <w:rStyle w:val="default"/>
          <w:rFonts w:cs="FrankRuehl" w:hint="cs"/>
          <w:vanish/>
          <w:szCs w:val="20"/>
          <w:shd w:val="clear" w:color="auto" w:fill="FFFF99"/>
          <w:rtl/>
        </w:rPr>
      </w:pPr>
    </w:p>
    <w:p w:rsidR="005039AB" w:rsidRPr="00416458" w:rsidRDefault="005039AB" w:rsidP="005039AB">
      <w:pPr>
        <w:pStyle w:val="P00"/>
        <w:spacing w:before="0"/>
        <w:ind w:left="0" w:right="1134"/>
        <w:rPr>
          <w:rStyle w:val="default"/>
          <w:rFonts w:cs="FrankRuehl" w:hint="cs"/>
          <w:b/>
          <w:b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31.12.2015</w:t>
      </w:r>
    </w:p>
    <w:p w:rsidR="005039AB" w:rsidRPr="00416458" w:rsidRDefault="005039AB" w:rsidP="005039AB">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5039AB" w:rsidRPr="00416458" w:rsidRDefault="005039AB" w:rsidP="005039AB">
      <w:pPr>
        <w:pStyle w:val="P00"/>
        <w:spacing w:before="0"/>
        <w:ind w:left="0" w:right="1134"/>
        <w:rPr>
          <w:rStyle w:val="default"/>
          <w:rFonts w:cs="FrankRuehl" w:hint="cs"/>
          <w:vanish/>
          <w:sz w:val="20"/>
          <w:szCs w:val="20"/>
          <w:shd w:val="clear" w:color="auto" w:fill="FFFF99"/>
          <w:rtl/>
        </w:rPr>
      </w:pPr>
      <w:hyperlink r:id="rId1532"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321 (</w:t>
      </w:r>
      <w:hyperlink r:id="rId1533"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7927C0" w:rsidRPr="00416458" w:rsidRDefault="007927C0" w:rsidP="007927C0">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56ו.</w:t>
      </w:r>
      <w:r w:rsidRPr="00416458">
        <w:rPr>
          <w:rStyle w:val="default"/>
          <w:rFonts w:cs="FrankRuehl"/>
          <w:vanish/>
          <w:sz w:val="22"/>
          <w:szCs w:val="22"/>
          <w:shd w:val="clear" w:color="auto" w:fill="FFFF99"/>
          <w:rtl/>
        </w:rPr>
        <w:tab/>
        <w:t>הית</w:t>
      </w: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 xml:space="preserve"> הרש</w:t>
      </w:r>
      <w:r w:rsidRPr="00416458">
        <w:rPr>
          <w:rStyle w:val="default"/>
          <w:rFonts w:cs="FrankRuehl" w:hint="cs"/>
          <w:vanish/>
          <w:sz w:val="22"/>
          <w:szCs w:val="22"/>
          <w:shd w:val="clear" w:color="auto" w:fill="FFFF99"/>
          <w:rtl/>
        </w:rPr>
        <w:t>ות סבורה כי לשם שמירה על ענינו של ציבור המשקיעים בניירות ערך ראוי לערוך ביקורת בתאגיד שחלות לגביו הוראות חוק זה, רשאית היא להסמיך גם מי שאינו עובד ה</w:t>
      </w:r>
      <w:r w:rsidRPr="00416458">
        <w:rPr>
          <w:rStyle w:val="default"/>
          <w:rFonts w:cs="FrankRuehl"/>
          <w:vanish/>
          <w:sz w:val="22"/>
          <w:szCs w:val="22"/>
          <w:shd w:val="clear" w:color="auto" w:fill="FFFF99"/>
          <w:rtl/>
        </w:rPr>
        <w:t>רש</w:t>
      </w:r>
      <w:r w:rsidRPr="00416458">
        <w:rPr>
          <w:rStyle w:val="default"/>
          <w:rFonts w:cs="FrankRuehl" w:hint="cs"/>
          <w:vanish/>
          <w:sz w:val="22"/>
          <w:szCs w:val="22"/>
          <w:shd w:val="clear" w:color="auto" w:fill="FFFF99"/>
          <w:rtl/>
        </w:rPr>
        <w:t xml:space="preserve">ות לערוך ביקורת ולדרוש מסמכים וידיעות כאמור בסעיף 56א; סעיף זה לא יחול על בורסה, על תאגיד בנקאי, ועל </w:t>
      </w:r>
      <w:r w:rsidRPr="00416458">
        <w:rPr>
          <w:rStyle w:val="default"/>
          <w:rFonts w:cs="FrankRuehl"/>
          <w:vanish/>
          <w:sz w:val="22"/>
          <w:szCs w:val="22"/>
          <w:shd w:val="clear" w:color="auto" w:fill="FFFF99"/>
          <w:rtl/>
        </w:rPr>
        <w:t>מ</w:t>
      </w:r>
      <w:r w:rsidRPr="00416458">
        <w:rPr>
          <w:rStyle w:val="default"/>
          <w:rFonts w:cs="FrankRuehl" w:hint="cs"/>
          <w:vanish/>
          <w:sz w:val="22"/>
          <w:szCs w:val="22"/>
          <w:shd w:val="clear" w:color="auto" w:fill="FFFF99"/>
          <w:rtl/>
        </w:rPr>
        <w:t>בטח</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 xml:space="preserve">כמשמעותו </w:t>
      </w:r>
      <w:r w:rsidRPr="00416458">
        <w:rPr>
          <w:rStyle w:val="default"/>
          <w:rFonts w:cs="FrankRuehl" w:hint="cs"/>
          <w:strike/>
          <w:vanish/>
          <w:sz w:val="22"/>
          <w:szCs w:val="22"/>
          <w:shd w:val="clear" w:color="auto" w:fill="FFFF99"/>
          <w:rtl/>
        </w:rPr>
        <w:t>בחוק הפיקוח על עסקי ביטוח, תשמ"א-</w:t>
      </w:r>
      <w:r w:rsidRPr="00416458">
        <w:rPr>
          <w:rStyle w:val="default"/>
          <w:rFonts w:cs="FrankRuehl"/>
          <w:strike/>
          <w:vanish/>
          <w:sz w:val="22"/>
          <w:szCs w:val="22"/>
          <w:shd w:val="clear" w:color="auto" w:fill="FFFF99"/>
          <w:rtl/>
        </w:rPr>
        <w:t>1981</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בחוק הפיקוח על הביטוח</w:t>
      </w:r>
      <w:r w:rsidRPr="00416458">
        <w:rPr>
          <w:rStyle w:val="default"/>
          <w:rFonts w:cs="FrankRuehl"/>
          <w:vanish/>
          <w:sz w:val="22"/>
          <w:szCs w:val="22"/>
          <w:shd w:val="clear" w:color="auto" w:fill="FFFF99"/>
          <w:rtl/>
        </w:rPr>
        <w:t>.</w:t>
      </w:r>
    </w:p>
    <w:p w:rsidR="007927C0" w:rsidRPr="00416458" w:rsidRDefault="007927C0" w:rsidP="007927C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7927C0" w:rsidRPr="00416458" w:rsidRDefault="007927C0" w:rsidP="007927C0">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7927C0" w:rsidRPr="00416458" w:rsidRDefault="007927C0" w:rsidP="007927C0">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7927C0" w:rsidRPr="00416458" w:rsidRDefault="007927C0" w:rsidP="007927C0">
      <w:pPr>
        <w:pStyle w:val="P00"/>
        <w:spacing w:before="0"/>
        <w:ind w:left="0" w:right="1134"/>
        <w:rPr>
          <w:rStyle w:val="default"/>
          <w:rFonts w:cs="FrankRuehl" w:hint="cs"/>
          <w:vanish/>
          <w:sz w:val="20"/>
          <w:szCs w:val="20"/>
          <w:shd w:val="clear" w:color="auto" w:fill="FFFF99"/>
          <w:rtl/>
        </w:rPr>
      </w:pPr>
      <w:hyperlink r:id="rId1534"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694 (</w:t>
      </w:r>
      <w:hyperlink r:id="rId1535"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5039AB" w:rsidRPr="005039AB" w:rsidRDefault="005039AB" w:rsidP="007927C0">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56ו.</w:t>
      </w:r>
      <w:r w:rsidRPr="00416458">
        <w:rPr>
          <w:rStyle w:val="default"/>
          <w:rFonts w:cs="FrankRuehl"/>
          <w:vanish/>
          <w:sz w:val="22"/>
          <w:szCs w:val="22"/>
          <w:shd w:val="clear" w:color="auto" w:fill="FFFF99"/>
          <w:rtl/>
        </w:rPr>
        <w:tab/>
        <w:t>הית</w:t>
      </w:r>
      <w:r w:rsidRPr="00416458">
        <w:rPr>
          <w:rStyle w:val="default"/>
          <w:rFonts w:cs="FrankRuehl" w:hint="cs"/>
          <w:vanish/>
          <w:sz w:val="22"/>
          <w:szCs w:val="22"/>
          <w:shd w:val="clear" w:color="auto" w:fill="FFFF99"/>
          <w:rtl/>
        </w:rPr>
        <w:t>ה</w:t>
      </w:r>
      <w:r w:rsidRPr="00416458">
        <w:rPr>
          <w:rStyle w:val="default"/>
          <w:rFonts w:cs="FrankRuehl"/>
          <w:vanish/>
          <w:sz w:val="22"/>
          <w:szCs w:val="22"/>
          <w:shd w:val="clear" w:color="auto" w:fill="FFFF99"/>
          <w:rtl/>
        </w:rPr>
        <w:t xml:space="preserve"> הרש</w:t>
      </w:r>
      <w:r w:rsidRPr="00416458">
        <w:rPr>
          <w:rStyle w:val="default"/>
          <w:rFonts w:cs="FrankRuehl" w:hint="cs"/>
          <w:vanish/>
          <w:sz w:val="22"/>
          <w:szCs w:val="22"/>
          <w:shd w:val="clear" w:color="auto" w:fill="FFFF99"/>
          <w:rtl/>
        </w:rPr>
        <w:t>ות סבורה כי לשם שמירה על ענינו של ציבור המשקיעים בניירות ערך ראוי לערוך ביקורת בתאגיד שחלות לגביו הוראות חוק זה, רשאית היא להסמיך גם מי שאינו עובד ה</w:t>
      </w:r>
      <w:r w:rsidRPr="00416458">
        <w:rPr>
          <w:rStyle w:val="default"/>
          <w:rFonts w:cs="FrankRuehl"/>
          <w:vanish/>
          <w:sz w:val="22"/>
          <w:szCs w:val="22"/>
          <w:shd w:val="clear" w:color="auto" w:fill="FFFF99"/>
          <w:rtl/>
        </w:rPr>
        <w:t>רש</w:t>
      </w:r>
      <w:r w:rsidRPr="00416458">
        <w:rPr>
          <w:rStyle w:val="default"/>
          <w:rFonts w:cs="FrankRuehl" w:hint="cs"/>
          <w:vanish/>
          <w:sz w:val="22"/>
          <w:szCs w:val="22"/>
          <w:shd w:val="clear" w:color="auto" w:fill="FFFF99"/>
          <w:rtl/>
        </w:rPr>
        <w:t xml:space="preserve">ות לערוך ביקורת ולדרוש מסמכים וידיעות כאמור בסעיף 56א; סעיף זה לא יחול </w:t>
      </w:r>
      <w:r w:rsidRPr="00416458">
        <w:rPr>
          <w:rStyle w:val="default"/>
          <w:rFonts w:cs="FrankRuehl" w:hint="cs"/>
          <w:strike/>
          <w:vanish/>
          <w:sz w:val="22"/>
          <w:szCs w:val="22"/>
          <w:shd w:val="clear" w:color="auto" w:fill="FFFF99"/>
          <w:rtl/>
        </w:rPr>
        <w:t>על בורסה,</w:t>
      </w:r>
      <w:r w:rsidRPr="00416458">
        <w:rPr>
          <w:rStyle w:val="default"/>
          <w:rFonts w:cs="FrankRuehl" w:hint="cs"/>
          <w:vanish/>
          <w:sz w:val="22"/>
          <w:szCs w:val="22"/>
          <w:shd w:val="clear" w:color="auto" w:fill="FFFF99"/>
          <w:rtl/>
        </w:rPr>
        <w:t xml:space="preserve"> על תאגיד בנקאי, ועל </w:t>
      </w:r>
      <w:r w:rsidRPr="00416458">
        <w:rPr>
          <w:rStyle w:val="default"/>
          <w:rFonts w:cs="FrankRuehl"/>
          <w:vanish/>
          <w:sz w:val="22"/>
          <w:szCs w:val="22"/>
          <w:shd w:val="clear" w:color="auto" w:fill="FFFF99"/>
          <w:rtl/>
        </w:rPr>
        <w:t>מ</w:t>
      </w:r>
      <w:r w:rsidRPr="00416458">
        <w:rPr>
          <w:rStyle w:val="default"/>
          <w:rFonts w:cs="FrankRuehl" w:hint="cs"/>
          <w:vanish/>
          <w:sz w:val="22"/>
          <w:szCs w:val="22"/>
          <w:shd w:val="clear" w:color="auto" w:fill="FFFF99"/>
          <w:rtl/>
        </w:rPr>
        <w:t>בטח</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shd w:val="clear" w:color="auto" w:fill="FFFF99"/>
          <w:rtl/>
        </w:rPr>
        <w:t>כמשמעותו בחוק הפיקוח על הביטוח</w:t>
      </w:r>
      <w:r w:rsidRPr="00416458">
        <w:rPr>
          <w:rStyle w:val="default"/>
          <w:rFonts w:cs="FrankRuehl"/>
          <w:vanish/>
          <w:sz w:val="22"/>
          <w:szCs w:val="22"/>
          <w:shd w:val="clear" w:color="auto" w:fill="FFFF99"/>
          <w:rtl/>
        </w:rPr>
        <w:t>.</w:t>
      </w:r>
      <w:bookmarkEnd w:id="906"/>
    </w:p>
    <w:p w:rsidR="00633EEC" w:rsidRDefault="00633EEC">
      <w:pPr>
        <w:pStyle w:val="P00"/>
        <w:spacing w:before="72"/>
        <w:ind w:left="0" w:right="1134"/>
        <w:rPr>
          <w:rStyle w:val="default"/>
          <w:rFonts w:cs="FrankRuehl" w:hint="cs"/>
          <w:rtl/>
        </w:rPr>
      </w:pPr>
      <w:bookmarkStart w:id="907" w:name="Seif160"/>
      <w:bookmarkEnd w:id="907"/>
      <w:r>
        <w:rPr>
          <w:lang w:val="he-IL"/>
        </w:rPr>
        <w:pict>
          <v:rect id="_x0000_s2380" style="position:absolute;left:0;text-align:left;margin-left:464.5pt;margin-top:8.05pt;width:75.05pt;height:25.1pt;z-index:251490304" o:allowincell="f" filled="f" stroked="f" strokecolor="lime" strokeweight=".25pt">
            <v:textbox style="mso-next-textbox:#_x0000_s2380" inset="0,0,0,0">
              <w:txbxContent>
                <w:p w:rsidR="00EB0C8F" w:rsidRDefault="00EB0C8F">
                  <w:pPr>
                    <w:spacing w:line="160" w:lineRule="exact"/>
                    <w:jc w:val="left"/>
                    <w:rPr>
                      <w:rFonts w:cs="Miriam" w:hint="cs"/>
                      <w:sz w:val="18"/>
                      <w:szCs w:val="18"/>
                      <w:rtl/>
                    </w:rPr>
                  </w:pPr>
                  <w:r>
                    <w:rPr>
                      <w:rFonts w:cs="Miriam" w:hint="cs"/>
                      <w:sz w:val="18"/>
                      <w:szCs w:val="18"/>
                      <w:rtl/>
                    </w:rPr>
                    <w:t>מסים ונזיקין אזרחיים</w:t>
                  </w:r>
                </w:p>
                <w:p w:rsidR="00EB0C8F" w:rsidRDefault="00EB0C8F">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big-number"/>
          <w:rFonts w:cs="Miriam" w:hint="cs"/>
          <w:rtl/>
        </w:rPr>
        <w:t>56</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 xml:space="preserve">דין הרשות כדין המדינה לענין </w:t>
      </w:r>
      <w:r>
        <w:rPr>
          <w:rStyle w:val="default"/>
          <w:rFonts w:cs="FrankRuehl"/>
          <w:rtl/>
        </w:rPr>
        <w:t>–</w:t>
      </w:r>
    </w:p>
    <w:p w:rsidR="00713346" w:rsidRDefault="00713346" w:rsidP="007133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תשלום מסים, מס בולים, אגרות, ארנונות, היטלים ותשלומי חובה אחרים;</w:t>
      </w:r>
    </w:p>
    <w:p w:rsidR="00713346" w:rsidRDefault="00713346" w:rsidP="007133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הנזיקין האזרחיים (אחריות המדינה), התשי"ב-1952.</w:t>
      </w:r>
    </w:p>
    <w:p w:rsidR="00713346" w:rsidRPr="00416458" w:rsidRDefault="00713346" w:rsidP="0071334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08" w:name="Rov405"/>
      <w:r w:rsidRPr="00416458">
        <w:rPr>
          <w:rFonts w:cs="FrankRuehl" w:hint="cs"/>
          <w:vanish/>
          <w:color w:val="FF0000"/>
          <w:sz w:val="20"/>
          <w:szCs w:val="20"/>
          <w:shd w:val="clear" w:color="auto" w:fill="FFFF99"/>
          <w:rtl/>
        </w:rPr>
        <w:t>מיום 10.8.2004</w:t>
      </w:r>
    </w:p>
    <w:p w:rsidR="00713346" w:rsidRPr="00416458" w:rsidRDefault="00713346" w:rsidP="0071334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24</w:t>
      </w:r>
    </w:p>
    <w:p w:rsidR="00713346" w:rsidRPr="00416458" w:rsidRDefault="00713346" w:rsidP="0071334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36" w:history="1">
        <w:r w:rsidRPr="00416458">
          <w:rPr>
            <w:rStyle w:val="Hyperlink"/>
            <w:rFonts w:cs="FrankRuehl" w:hint="cs"/>
            <w:vanish/>
            <w:sz w:val="20"/>
            <w:szCs w:val="20"/>
            <w:shd w:val="clear" w:color="auto" w:fill="FFFF99"/>
            <w:rtl/>
          </w:rPr>
          <w:t>ס"ח תשס"ד מס' 1955</w:t>
        </w:r>
      </w:hyperlink>
      <w:r w:rsidRPr="00416458">
        <w:rPr>
          <w:rFonts w:cs="FrankRuehl" w:hint="cs"/>
          <w:vanish/>
          <w:sz w:val="20"/>
          <w:szCs w:val="20"/>
          <w:shd w:val="clear" w:color="auto" w:fill="FFFF99"/>
          <w:rtl/>
        </w:rPr>
        <w:t xml:space="preserve"> מיום 10.8.2004 עמ' 498 (</w:t>
      </w:r>
      <w:hyperlink r:id="rId1537" w:history="1">
        <w:r w:rsidRPr="00416458">
          <w:rPr>
            <w:rStyle w:val="Hyperlink"/>
            <w:rFonts w:cs="FrankRuehl" w:hint="cs"/>
            <w:vanish/>
            <w:sz w:val="20"/>
            <w:szCs w:val="20"/>
            <w:shd w:val="clear" w:color="auto" w:fill="FFFF99"/>
            <w:rtl/>
          </w:rPr>
          <w:t>ה"ח 103</w:t>
        </w:r>
      </w:hyperlink>
      <w:r w:rsidRPr="00416458">
        <w:rPr>
          <w:rFonts w:cs="FrankRuehl" w:hint="cs"/>
          <w:vanish/>
          <w:sz w:val="20"/>
          <w:szCs w:val="20"/>
          <w:shd w:val="clear" w:color="auto" w:fill="FFFF99"/>
          <w:rtl/>
        </w:rPr>
        <w:t>)</w:t>
      </w:r>
    </w:p>
    <w:p w:rsidR="00713346" w:rsidRDefault="00713346" w:rsidP="00713346">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56ז</w:t>
      </w:r>
      <w:bookmarkEnd w:id="908"/>
    </w:p>
    <w:p w:rsidR="00713346" w:rsidRDefault="00713346" w:rsidP="00713346">
      <w:pPr>
        <w:pStyle w:val="P00"/>
        <w:spacing w:before="72"/>
        <w:ind w:left="0" w:right="1134"/>
        <w:rPr>
          <w:rStyle w:val="default"/>
          <w:rFonts w:cs="FrankRuehl" w:hint="cs"/>
          <w:rtl/>
        </w:rPr>
      </w:pPr>
      <w:bookmarkStart w:id="909" w:name="Seif266"/>
      <w:bookmarkEnd w:id="909"/>
      <w:r>
        <w:rPr>
          <w:lang w:val="he-IL"/>
        </w:rPr>
        <w:pict>
          <v:rect id="_x0000_s2743" style="position:absolute;left:0;text-align:left;margin-left:464.5pt;margin-top:8.05pt;width:75.05pt;height:25.1pt;z-index:251722752" o:allowincell="f" filled="f" stroked="f" strokecolor="lime" strokeweight=".25pt">
            <v:textbox style="mso-next-textbox:#_x0000_s2743" inset="0,0,0,0">
              <w:txbxContent>
                <w:p w:rsidR="00EB0C8F" w:rsidRDefault="00EB0C8F" w:rsidP="00713346">
                  <w:pPr>
                    <w:spacing w:line="160" w:lineRule="exact"/>
                    <w:jc w:val="left"/>
                    <w:rPr>
                      <w:rFonts w:cs="Miriam" w:hint="cs"/>
                      <w:sz w:val="18"/>
                      <w:szCs w:val="18"/>
                      <w:rtl/>
                    </w:rPr>
                  </w:pPr>
                  <w:r>
                    <w:rPr>
                      <w:rFonts w:cs="Miriam" w:hint="cs"/>
                      <w:sz w:val="18"/>
                      <w:szCs w:val="18"/>
                      <w:rtl/>
                    </w:rPr>
                    <w:t>איסור שיפוי וביטוח</w:t>
                  </w:r>
                </w:p>
                <w:p w:rsidR="00EB0C8F" w:rsidRDefault="00EB0C8F" w:rsidP="00713346">
                  <w:pPr>
                    <w:spacing w:line="160" w:lineRule="exact"/>
                    <w:jc w:val="left"/>
                    <w:rPr>
                      <w:rFonts w:cs="Miriam" w:hint="cs"/>
                      <w:noProof/>
                      <w:sz w:val="18"/>
                      <w:szCs w:val="18"/>
                      <w:rtl/>
                    </w:rPr>
                  </w:pPr>
                  <w:r>
                    <w:rPr>
                      <w:rFonts w:cs="Miriam" w:hint="cs"/>
                      <w:sz w:val="18"/>
                      <w:szCs w:val="18"/>
                      <w:rtl/>
                    </w:rPr>
                    <w:t>(תיקון מס' 45) תשע"א-2011</w:t>
                  </w:r>
                </w:p>
              </w:txbxContent>
            </v:textbox>
            <w10:anchorlock/>
          </v:rect>
        </w:pict>
      </w:r>
      <w:r>
        <w:rPr>
          <w:rStyle w:val="big-number"/>
          <w:rFonts w:cs="Miriam" w:hint="cs"/>
          <w:rtl/>
        </w:rPr>
        <w:t>56</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על אף האמור בכל דין, ובלי לגרוע מהוראות סעיפים 262 עד 264 לחוק החברות </w:t>
      </w:r>
      <w:r>
        <w:rPr>
          <w:rStyle w:val="default"/>
          <w:rFonts w:cs="FrankRuehl"/>
          <w:rtl/>
        </w:rPr>
        <w:t>–</w:t>
      </w:r>
    </w:p>
    <w:p w:rsidR="00713346" w:rsidRDefault="00713346" w:rsidP="008E20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אין לבטח, במישרין או בעקיפין, הליך לפי פרק ח'3, ח'4 או ט'1 (בסעיף זה </w:t>
      </w:r>
      <w:r>
        <w:rPr>
          <w:rStyle w:val="default"/>
          <w:rFonts w:cs="FrankRuehl"/>
          <w:rtl/>
        </w:rPr>
        <w:t>–</w:t>
      </w:r>
      <w:r>
        <w:rPr>
          <w:rStyle w:val="default"/>
          <w:rFonts w:cs="FrankRuehl" w:hint="cs"/>
          <w:rtl/>
        </w:rPr>
        <w:t xml:space="preserve"> הליך);</w:t>
      </w:r>
    </w:p>
    <w:p w:rsidR="00713346" w:rsidRDefault="00713346" w:rsidP="008E20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חוזה לביטוח למקרה ביטוח של הליך </w:t>
      </w:r>
      <w:r>
        <w:rPr>
          <w:rStyle w:val="default"/>
          <w:rFonts w:cs="FrankRuehl"/>
          <w:rtl/>
        </w:rPr>
        <w:t>–</w:t>
      </w:r>
      <w:r>
        <w:rPr>
          <w:rStyle w:val="default"/>
          <w:rFonts w:cs="FrankRuehl" w:hint="cs"/>
          <w:rtl/>
        </w:rPr>
        <w:t xml:space="preserve"> בטל;</w:t>
      </w:r>
    </w:p>
    <w:p w:rsidR="00713346" w:rsidRDefault="00713346" w:rsidP="008E20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תאגיד לא ישפה ולא ישלם, במישרין או בעקיפין, עיצום כספי שהוטל על אחר, ובעל שליטה בתאגיד לא ישפה ולא ישלם, במישרין או </w:t>
      </w:r>
      <w:r w:rsidR="008E2022">
        <w:rPr>
          <w:rStyle w:val="default"/>
          <w:rFonts w:cs="FrankRuehl" w:hint="cs"/>
          <w:rtl/>
        </w:rPr>
        <w:t>בעקיפין, עיצום כספי שהוטל על התאגיד, על נושא משרה בכירה בתאגיד או על עובד בתאגיד;</w:t>
      </w:r>
    </w:p>
    <w:p w:rsidR="008E2022" w:rsidRDefault="008E2022" w:rsidP="008E202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הוראה או התחייבות לשיפוי בשל הליך </w:t>
      </w:r>
      <w:r>
        <w:rPr>
          <w:rStyle w:val="default"/>
          <w:rFonts w:cs="FrankRuehl"/>
          <w:rtl/>
        </w:rPr>
        <w:t>–</w:t>
      </w:r>
      <w:r>
        <w:rPr>
          <w:rStyle w:val="default"/>
          <w:rFonts w:cs="FrankRuehl" w:hint="cs"/>
          <w:rtl/>
        </w:rPr>
        <w:t xml:space="preserve"> בטלה.</w:t>
      </w:r>
    </w:p>
    <w:p w:rsidR="008E2022" w:rsidRDefault="008E2022" w:rsidP="008E2022">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האמור בסעיף קטן (א), ניתן לשפות או לבטח אדם בשל תשלום לנפגע ההפרה כאמור בסעיף 52נד(א)(1)(א) או בשל הוצאות שהוציא בקשר עם הליך שהתנהל בעניינו, לרבות הוצאות התדיינות סבירות, ובכלל זה שכר טרחת עורך דין, ולרבות בדרך של שיפוי מראש;</w:t>
      </w:r>
    </w:p>
    <w:p w:rsidR="008E2022" w:rsidRDefault="008E2022" w:rsidP="008E20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יהיה תוקף להתחייבות לשיפוי או לביטוח לפי פסקה (1), של נושא משרה בתאגיד, אלא אם כן נקבעה בתקנון החברה הוראה המתירה זאת.</w:t>
      </w:r>
    </w:p>
    <w:p w:rsidR="00713346" w:rsidRPr="00416458" w:rsidRDefault="00713346" w:rsidP="00713346">
      <w:pPr>
        <w:pStyle w:val="P00"/>
        <w:spacing w:before="0"/>
        <w:ind w:left="0" w:right="1134"/>
        <w:rPr>
          <w:rStyle w:val="default"/>
          <w:rFonts w:cs="FrankRuehl" w:hint="cs"/>
          <w:vanish/>
          <w:color w:val="FF0000"/>
          <w:sz w:val="20"/>
          <w:szCs w:val="20"/>
          <w:shd w:val="clear" w:color="auto" w:fill="FFFF99"/>
          <w:rtl/>
        </w:rPr>
      </w:pPr>
      <w:bookmarkStart w:id="910" w:name="Rov615"/>
      <w:r w:rsidRPr="00416458">
        <w:rPr>
          <w:rStyle w:val="default"/>
          <w:rFonts w:cs="FrankRuehl" w:hint="cs"/>
          <w:vanish/>
          <w:color w:val="FF0000"/>
          <w:sz w:val="20"/>
          <w:szCs w:val="20"/>
          <w:shd w:val="clear" w:color="auto" w:fill="FFFF99"/>
          <w:rtl/>
        </w:rPr>
        <w:t>מיום 27.2.2011</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713346" w:rsidRPr="00416458" w:rsidRDefault="00713346" w:rsidP="00713346">
      <w:pPr>
        <w:pStyle w:val="P00"/>
        <w:spacing w:before="0"/>
        <w:ind w:left="0" w:right="1134"/>
        <w:rPr>
          <w:rStyle w:val="default"/>
          <w:rFonts w:cs="FrankRuehl" w:hint="cs"/>
          <w:vanish/>
          <w:sz w:val="20"/>
          <w:szCs w:val="20"/>
          <w:shd w:val="clear" w:color="auto" w:fill="FFFF99"/>
          <w:rtl/>
        </w:rPr>
      </w:pPr>
      <w:hyperlink r:id="rId1538"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232 (</w:t>
      </w:r>
      <w:hyperlink r:id="rId1539"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713346" w:rsidRPr="008E2022" w:rsidRDefault="00713346" w:rsidP="008E2022">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סעיף 56ח</w:t>
      </w:r>
      <w:bookmarkEnd w:id="910"/>
    </w:p>
    <w:p w:rsidR="00633EEC" w:rsidRDefault="00633EEC">
      <w:pPr>
        <w:pStyle w:val="P00"/>
        <w:spacing w:before="72"/>
        <w:ind w:left="0" w:right="1134"/>
        <w:rPr>
          <w:rStyle w:val="default"/>
          <w:rFonts w:cs="FrankRuehl" w:hint="cs"/>
          <w:rtl/>
        </w:rPr>
      </w:pPr>
      <w:bookmarkStart w:id="911" w:name="Seif142"/>
      <w:bookmarkEnd w:id="911"/>
      <w:r>
        <w:rPr>
          <w:lang w:val="he-IL"/>
        </w:rPr>
        <w:pict>
          <v:rect id="_x0000_s2331" style="position:absolute;left:0;text-align:left;margin-left:464.5pt;margin-top:8.05pt;width:75.05pt;height:16pt;z-index:251439104" o:allowincell="f" filled="f" stroked="f" strokecolor="lime" strokeweight=".25pt">
            <v:textbox style="mso-next-textbox:#_x0000_s2331" inset="0,0,0,0">
              <w:txbxContent>
                <w:p w:rsidR="00EB0C8F" w:rsidRDefault="00EB0C8F">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פקודת </w:t>
                  </w:r>
                  <w:r>
                    <w:rPr>
                      <w:rFonts w:cs="Miriam"/>
                      <w:sz w:val="18"/>
                      <w:szCs w:val="18"/>
                      <w:rtl/>
                    </w:rPr>
                    <w:t>החבר</w:t>
                  </w:r>
                  <w:r>
                    <w:rPr>
                      <w:rFonts w:cs="Miriam" w:hint="cs"/>
                      <w:sz w:val="18"/>
                      <w:szCs w:val="18"/>
                      <w:rtl/>
                    </w:rPr>
                    <w:t>ות</w:t>
                  </w:r>
                </w:p>
              </w:txbxContent>
            </v:textbox>
            <w10:anchorlock/>
          </v:rect>
        </w:pict>
      </w:r>
      <w:r>
        <w:rPr>
          <w:rStyle w:val="big-number"/>
          <w:rFonts w:cs="Miriam"/>
          <w:rtl/>
        </w:rPr>
        <w:t>57.</w:t>
      </w:r>
      <w:r>
        <w:rPr>
          <w:rStyle w:val="big-number"/>
          <w:rFonts w:cs="Miriam"/>
          <w:rtl/>
        </w:rPr>
        <w:tab/>
      </w:r>
      <w:r>
        <w:rPr>
          <w:rStyle w:val="default"/>
          <w:rFonts w:cs="FrankRuehl"/>
          <w:rtl/>
        </w:rPr>
        <w:t>בפקו</w:t>
      </w:r>
      <w:r>
        <w:rPr>
          <w:rStyle w:val="default"/>
          <w:rFonts w:cs="FrankRuehl" w:hint="cs"/>
          <w:rtl/>
        </w:rPr>
        <w:t xml:space="preserve">דת החברות </w:t>
      </w:r>
      <w:r>
        <w:rPr>
          <w:rStyle w:val="default"/>
          <w:rFonts w:cs="FrankRuehl"/>
          <w:rtl/>
        </w:rPr>
        <w:t>–</w:t>
      </w:r>
    </w:p>
    <w:p w:rsidR="00633EEC" w:rsidRDefault="00633EE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יף 2(1), במקום הגדרת "פרוספקט", יבוא:</w:t>
      </w:r>
    </w:p>
    <w:p w:rsidR="00633EEC" w:rsidRDefault="00633EEC">
      <w:pPr>
        <w:pStyle w:val="P22"/>
        <w:spacing w:before="72"/>
        <w:ind w:left="1021" w:right="1134"/>
        <w:rPr>
          <w:rStyle w:val="default"/>
          <w:rFonts w:cs="FrankRuehl"/>
          <w:rtl/>
        </w:rPr>
      </w:pPr>
      <w:r>
        <w:rPr>
          <w:rStyle w:val="default"/>
          <w:rFonts w:cs="FrankRuehl" w:hint="cs"/>
          <w:rtl/>
        </w:rPr>
        <w:t>""פר</w:t>
      </w:r>
      <w:r>
        <w:rPr>
          <w:rStyle w:val="default"/>
          <w:rFonts w:cs="FrankRuehl"/>
          <w:rtl/>
        </w:rPr>
        <w:t>ו</w:t>
      </w:r>
      <w:r>
        <w:rPr>
          <w:rStyle w:val="default"/>
          <w:rFonts w:cs="FrankRuehl" w:hint="cs"/>
          <w:rtl/>
        </w:rPr>
        <w:t>ספקט" -</w:t>
      </w:r>
      <w:r>
        <w:rPr>
          <w:rStyle w:val="default"/>
          <w:rFonts w:cs="FrankRuehl"/>
          <w:rtl/>
        </w:rPr>
        <w:t xml:space="preserve"> תש</w:t>
      </w:r>
      <w:r>
        <w:rPr>
          <w:rStyle w:val="default"/>
          <w:rFonts w:cs="FrankRuehl" w:hint="cs"/>
          <w:rtl/>
        </w:rPr>
        <w:t>קיף שהותר פרסומו לפ</w:t>
      </w:r>
      <w:r>
        <w:rPr>
          <w:rStyle w:val="default"/>
          <w:rFonts w:cs="FrankRuehl"/>
          <w:rtl/>
        </w:rPr>
        <w:t xml:space="preserve">י </w:t>
      </w:r>
      <w:r>
        <w:rPr>
          <w:rStyle w:val="default"/>
          <w:rFonts w:cs="FrankRuehl" w:hint="cs"/>
          <w:rtl/>
        </w:rPr>
        <w:t>חוק ניירות ערך, תשכ"ח-</w:t>
      </w:r>
      <w:r>
        <w:rPr>
          <w:rStyle w:val="default"/>
          <w:rFonts w:cs="FrankRuehl"/>
          <w:rtl/>
        </w:rPr>
        <w:t>1968";</w:t>
      </w:r>
    </w:p>
    <w:p w:rsidR="00633EEC" w:rsidRDefault="00633EE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בסע</w:t>
      </w:r>
      <w:r>
        <w:rPr>
          <w:rStyle w:val="default"/>
          <w:rFonts w:cs="FrankRuehl" w:hint="cs"/>
          <w:rtl/>
        </w:rPr>
        <w:t>יף 36(5), בסופו, יווסף:</w:t>
      </w:r>
    </w:p>
    <w:p w:rsidR="00633EEC" w:rsidRDefault="00633EEC">
      <w:pPr>
        <w:pStyle w:val="P22"/>
        <w:spacing w:before="72"/>
        <w:ind w:left="1021" w:right="1134"/>
        <w:rPr>
          <w:rStyle w:val="default"/>
          <w:rFonts w:cs="FrankRuehl"/>
          <w:rtl/>
        </w:rPr>
      </w:pPr>
      <w:r>
        <w:rPr>
          <w:rStyle w:val="default"/>
          <w:rFonts w:cs="FrankRuehl" w:hint="cs"/>
          <w:rtl/>
        </w:rPr>
        <w:t>"סע</w:t>
      </w:r>
      <w:r>
        <w:rPr>
          <w:rStyle w:val="default"/>
          <w:rFonts w:cs="FrankRuehl"/>
          <w:rtl/>
        </w:rPr>
        <w:t>י</w:t>
      </w:r>
      <w:r>
        <w:rPr>
          <w:rStyle w:val="default"/>
          <w:rFonts w:cs="FrankRuehl" w:hint="cs"/>
          <w:rtl/>
        </w:rPr>
        <w:t>ף קטן זה לא יחול על חברה שפרק</w:t>
      </w:r>
      <w:r>
        <w:rPr>
          <w:rStyle w:val="default"/>
          <w:rFonts w:cs="FrankRuehl"/>
          <w:rtl/>
        </w:rPr>
        <w:t xml:space="preserve"> ו</w:t>
      </w:r>
      <w:r>
        <w:rPr>
          <w:rStyle w:val="default"/>
          <w:rFonts w:cs="FrankRuehl" w:hint="cs"/>
          <w:rtl/>
        </w:rPr>
        <w:t>' לחוק ניירות ערך, תשכ</w:t>
      </w:r>
      <w:r>
        <w:rPr>
          <w:rStyle w:val="default"/>
          <w:rFonts w:cs="FrankRuehl"/>
          <w:rtl/>
        </w:rPr>
        <w:t>"</w:t>
      </w:r>
      <w:r>
        <w:rPr>
          <w:rStyle w:val="default"/>
          <w:rFonts w:cs="FrankRuehl" w:hint="cs"/>
          <w:rtl/>
        </w:rPr>
        <w:t>ח-</w:t>
      </w:r>
      <w:r>
        <w:rPr>
          <w:rStyle w:val="default"/>
          <w:rFonts w:cs="FrankRuehl"/>
          <w:rtl/>
        </w:rPr>
        <w:t>1968, חל</w:t>
      </w:r>
      <w:r>
        <w:rPr>
          <w:rStyle w:val="default"/>
          <w:rFonts w:cs="FrankRuehl" w:hint="cs"/>
          <w:rtl/>
        </w:rPr>
        <w:t xml:space="preserve"> עליה; חברה כזאת תציין עובדה זו בדין וחשבון השנת</w:t>
      </w:r>
      <w:r>
        <w:rPr>
          <w:rStyle w:val="default"/>
          <w:rFonts w:cs="FrankRuehl"/>
          <w:rtl/>
        </w:rPr>
        <w:t>י";</w:t>
      </w:r>
    </w:p>
    <w:p w:rsidR="00633EEC" w:rsidRDefault="00633EE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הסע</w:t>
      </w:r>
      <w:r>
        <w:rPr>
          <w:rStyle w:val="default"/>
          <w:rFonts w:cs="FrankRuehl" w:hint="cs"/>
          <w:rtl/>
        </w:rPr>
        <w:t>יפים 85, 86, 87, 90, 91, 92(1)(א) -</w:t>
      </w:r>
      <w:r>
        <w:rPr>
          <w:rStyle w:val="default"/>
          <w:rFonts w:cs="FrankRuehl"/>
          <w:rtl/>
        </w:rPr>
        <w:t xml:space="preserve"> בט</w:t>
      </w:r>
      <w:r>
        <w:rPr>
          <w:rStyle w:val="default"/>
          <w:rFonts w:cs="FrankRuehl" w:hint="cs"/>
          <w:rtl/>
        </w:rPr>
        <w:t>לים;</w:t>
      </w:r>
    </w:p>
    <w:p w:rsidR="00633EEC" w:rsidRDefault="00633EEC">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בסע</w:t>
      </w:r>
      <w:r>
        <w:rPr>
          <w:rStyle w:val="default"/>
          <w:rFonts w:cs="FrankRuehl" w:hint="cs"/>
          <w:rtl/>
        </w:rPr>
        <w:t>יף 95(3), המלים "כל פרוספקט ביחס להוצאות המניות" יימחקו;</w:t>
      </w:r>
    </w:p>
    <w:p w:rsidR="00633EEC" w:rsidRDefault="00633EEC">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סעי</w:t>
      </w:r>
      <w:r>
        <w:rPr>
          <w:rStyle w:val="default"/>
          <w:rFonts w:cs="FrankRuehl" w:hint="cs"/>
          <w:rtl/>
        </w:rPr>
        <w:t>ף 96(1)(א) -</w:t>
      </w:r>
      <w:r>
        <w:rPr>
          <w:rStyle w:val="default"/>
          <w:rFonts w:cs="FrankRuehl"/>
          <w:rtl/>
        </w:rPr>
        <w:t xml:space="preserve"> בט</w:t>
      </w:r>
      <w:r>
        <w:rPr>
          <w:rStyle w:val="default"/>
          <w:rFonts w:cs="FrankRuehl" w:hint="cs"/>
          <w:rtl/>
        </w:rPr>
        <w:t>ל;</w:t>
      </w:r>
    </w:p>
    <w:p w:rsidR="00633EEC" w:rsidRDefault="00633EEC">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אחר</w:t>
      </w:r>
      <w:r>
        <w:rPr>
          <w:rStyle w:val="default"/>
          <w:rFonts w:cs="FrankRuehl" w:hint="cs"/>
          <w:rtl/>
        </w:rPr>
        <w:t>י סעיף 109 יבוא:</w:t>
      </w:r>
    </w:p>
    <w:p w:rsidR="00633EEC" w:rsidRDefault="00633EEC">
      <w:pPr>
        <w:pStyle w:val="P22"/>
        <w:spacing w:before="72"/>
        <w:ind w:left="1021" w:right="1134"/>
        <w:rPr>
          <w:rStyle w:val="default"/>
          <w:rFonts w:cs="FrankRuehl"/>
          <w:rtl/>
        </w:rPr>
      </w:pPr>
      <w:r>
        <w:rPr>
          <w:rStyle w:val="default"/>
          <w:rFonts w:cs="FrankRuehl" w:hint="cs"/>
          <w:rtl/>
        </w:rPr>
        <w:t>"חב</w:t>
      </w:r>
      <w:r>
        <w:rPr>
          <w:rStyle w:val="default"/>
          <w:rFonts w:cs="FrankRuehl"/>
          <w:rtl/>
        </w:rPr>
        <w:t>ר</w:t>
      </w:r>
      <w:r>
        <w:rPr>
          <w:rStyle w:val="default"/>
          <w:rFonts w:cs="FrankRuehl" w:hint="cs"/>
          <w:rtl/>
        </w:rPr>
        <w:t xml:space="preserve">ה </w:t>
      </w:r>
      <w:r>
        <w:rPr>
          <w:rStyle w:val="default"/>
          <w:rFonts w:cs="FrankRuehl"/>
          <w:rtl/>
        </w:rPr>
        <w:t>שנ</w:t>
      </w:r>
      <w:r>
        <w:rPr>
          <w:rStyle w:val="default"/>
          <w:rFonts w:cs="FrankRuehl" w:hint="cs"/>
          <w:rtl/>
        </w:rPr>
        <w:t>יירות הערך שלה נ</w:t>
      </w:r>
      <w:r>
        <w:rPr>
          <w:rStyle w:val="default"/>
          <w:rFonts w:cs="FrankRuehl"/>
          <w:rtl/>
        </w:rPr>
        <w:t>מ</w:t>
      </w:r>
      <w:r>
        <w:rPr>
          <w:rStyle w:val="default"/>
          <w:rFonts w:cs="FrankRuehl" w:hint="cs"/>
          <w:rtl/>
        </w:rPr>
        <w:t>צאים בידי הציבור</w:t>
      </w:r>
    </w:p>
    <w:p w:rsidR="00633EEC" w:rsidRDefault="00633EEC">
      <w:pPr>
        <w:pStyle w:val="P22"/>
        <w:spacing w:before="72"/>
        <w:ind w:left="1021" w:right="1134"/>
        <w:rPr>
          <w:rStyle w:val="default"/>
          <w:rFonts w:cs="FrankRuehl"/>
          <w:rtl/>
        </w:rPr>
      </w:pPr>
      <w:r>
        <w:rPr>
          <w:rStyle w:val="default"/>
          <w:rFonts w:cs="FrankRuehl"/>
          <w:rtl/>
        </w:rPr>
        <w:t>109א</w:t>
      </w:r>
      <w:r>
        <w:rPr>
          <w:rStyle w:val="default"/>
          <w:rFonts w:cs="FrankRuehl" w:hint="cs"/>
          <w:rtl/>
        </w:rPr>
        <w:t>. לגבי חברה שפרק ו' לחוק ניירות ערך, תשכ"ח-</w:t>
      </w:r>
      <w:r>
        <w:rPr>
          <w:rStyle w:val="default"/>
          <w:rFonts w:cs="FrankRuehl"/>
          <w:rtl/>
        </w:rPr>
        <w:t xml:space="preserve">1968, </w:t>
      </w:r>
      <w:r>
        <w:rPr>
          <w:rStyle w:val="default"/>
          <w:rFonts w:cs="FrankRuehl" w:hint="cs"/>
          <w:rtl/>
        </w:rPr>
        <w:t>ח</w:t>
      </w:r>
      <w:r>
        <w:rPr>
          <w:rStyle w:val="default"/>
          <w:rFonts w:cs="FrankRuehl"/>
          <w:rtl/>
        </w:rPr>
        <w:t xml:space="preserve">ל </w:t>
      </w:r>
      <w:r>
        <w:rPr>
          <w:rStyle w:val="default"/>
          <w:rFonts w:cs="FrankRuehl" w:hint="cs"/>
          <w:rtl/>
        </w:rPr>
        <w:t>עליה, יבואו הוראות אותו פרק במקום הסעיפים 107 עד 109".</w:t>
      </w:r>
    </w:p>
    <w:p w:rsidR="00633EEC" w:rsidRDefault="00633EEC">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t>סעי</w:t>
      </w:r>
      <w:r>
        <w:rPr>
          <w:rStyle w:val="default"/>
          <w:rFonts w:cs="FrankRuehl" w:hint="cs"/>
          <w:rtl/>
        </w:rPr>
        <w:t>ף 250(1)(ג)(1) -</w:t>
      </w:r>
      <w:r>
        <w:rPr>
          <w:rStyle w:val="default"/>
          <w:rFonts w:cs="FrankRuehl"/>
          <w:rtl/>
        </w:rPr>
        <w:t xml:space="preserve"> בט</w:t>
      </w:r>
      <w:r>
        <w:rPr>
          <w:rStyle w:val="default"/>
          <w:rFonts w:cs="FrankRuehl" w:hint="cs"/>
          <w:rtl/>
        </w:rPr>
        <w:t>ל.</w:t>
      </w:r>
    </w:p>
    <w:p w:rsidR="00633EEC" w:rsidRDefault="00633EEC">
      <w:pPr>
        <w:pStyle w:val="P00"/>
        <w:spacing w:before="72"/>
        <w:ind w:left="0" w:right="1134"/>
        <w:rPr>
          <w:rStyle w:val="default"/>
          <w:rFonts w:cs="FrankRuehl" w:hint="cs"/>
          <w:rtl/>
        </w:rPr>
      </w:pPr>
      <w:bookmarkStart w:id="912" w:name="Seif143"/>
      <w:bookmarkEnd w:id="912"/>
      <w:r>
        <w:rPr>
          <w:lang w:val="he-IL"/>
        </w:rPr>
        <w:pict>
          <v:rect id="_x0000_s2332" style="position:absolute;left:0;text-align:left;margin-left:464.5pt;margin-top:8.05pt;width:75.05pt;height:29.9pt;z-index:251440128" o:allowincell="f" filled="f" stroked="f" strokecolor="lime" strokeweight=".25pt">
            <v:textbox style="mso-next-textbox:#_x0000_s2332" inset="0,0,0,0">
              <w:txbxContent>
                <w:p w:rsidR="00EB0C8F" w:rsidRDefault="00EB0C8F">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p w:rsidR="00EB0C8F" w:rsidRDefault="00EB0C8F">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תשכ"ט-</w:t>
                  </w:r>
                  <w:r>
                    <w:rPr>
                      <w:rFonts w:cs="Miriam"/>
                      <w:sz w:val="18"/>
                      <w:szCs w:val="18"/>
                      <w:rtl/>
                    </w:rPr>
                    <w:t>1969</w:t>
                  </w:r>
                </w:p>
              </w:txbxContent>
            </v:textbox>
            <w10:anchorlock/>
          </v:rect>
        </w:pict>
      </w:r>
      <w:r>
        <w:rPr>
          <w:rStyle w:val="big-number"/>
          <w:rFonts w:cs="Miriam"/>
          <w:rtl/>
        </w:rPr>
        <w:t>58.</w:t>
      </w:r>
      <w:r>
        <w:rPr>
          <w:rStyle w:val="big-number"/>
          <w:rFonts w:cs="Miriam"/>
          <w:rtl/>
        </w:rPr>
        <w:tab/>
      </w:r>
      <w:r>
        <w:rPr>
          <w:rStyle w:val="default"/>
          <w:rFonts w:cs="FrankRuehl"/>
          <w:rtl/>
        </w:rPr>
        <w:t>הורא</w:t>
      </w:r>
      <w:r>
        <w:rPr>
          <w:rStyle w:val="default"/>
          <w:rFonts w:cs="FrankRuehl" w:hint="cs"/>
          <w:rtl/>
        </w:rPr>
        <w:t>ות פרק ב' תחילתן היא ביום י"ג בניסן תשכ"ט (1 באפריל 1969); שאר הוראות החוק</w:t>
      </w:r>
      <w:r>
        <w:rPr>
          <w:rStyle w:val="default"/>
          <w:rFonts w:cs="FrankRuehl"/>
          <w:rtl/>
        </w:rPr>
        <w:t xml:space="preserve"> ת</w:t>
      </w:r>
      <w:r>
        <w:rPr>
          <w:rStyle w:val="default"/>
          <w:rFonts w:cs="FrankRuehl" w:hint="cs"/>
          <w:rtl/>
        </w:rPr>
        <w:t>חילתן ביום ט"ו בתמוז תשכ"ט (1 ביולי 1969).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13" w:name="Rov420"/>
      <w:r w:rsidRPr="00416458">
        <w:rPr>
          <w:rFonts w:cs="FrankRuehl" w:hint="cs"/>
          <w:vanish/>
          <w:color w:val="FF0000"/>
          <w:sz w:val="20"/>
          <w:szCs w:val="20"/>
          <w:shd w:val="clear" w:color="auto" w:fill="FFFF99"/>
          <w:rtl/>
        </w:rPr>
        <w:t>מיום 4.4.1969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40" w:history="1">
        <w:r w:rsidRPr="00416458">
          <w:rPr>
            <w:rStyle w:val="Hyperlink"/>
            <w:rFonts w:cs="FrankRuehl" w:hint="cs"/>
            <w:vanish/>
            <w:sz w:val="20"/>
            <w:szCs w:val="20"/>
            <w:shd w:val="clear" w:color="auto" w:fill="FFFF99"/>
            <w:rtl/>
          </w:rPr>
          <w:t>ס"ח תשכ"ט מס' 555</w:t>
        </w:r>
      </w:hyperlink>
      <w:r w:rsidRPr="00416458">
        <w:rPr>
          <w:rFonts w:cs="FrankRuehl" w:hint="cs"/>
          <w:vanish/>
          <w:sz w:val="20"/>
          <w:szCs w:val="20"/>
          <w:shd w:val="clear" w:color="auto" w:fill="FFFF99"/>
          <w:rtl/>
        </w:rPr>
        <w:t xml:space="preserve"> מיום 4.4.1969 עמ' 100 (</w:t>
      </w:r>
      <w:hyperlink r:id="rId1541" w:history="1">
        <w:r w:rsidRPr="00416458">
          <w:rPr>
            <w:rStyle w:val="Hyperlink"/>
            <w:rFonts w:cs="FrankRuehl" w:hint="cs"/>
            <w:vanish/>
            <w:sz w:val="20"/>
            <w:szCs w:val="20"/>
            <w:shd w:val="clear" w:color="auto" w:fill="FFFF99"/>
            <w:rtl/>
          </w:rPr>
          <w:t>ה"ח 823</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סעיף 58</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color w:val="FF0000"/>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P00"/>
        <w:spacing w:before="0"/>
        <w:ind w:left="0" w:right="1134"/>
        <w:rPr>
          <w:rStyle w:val="default"/>
          <w:rFonts w:cs="FrankRuehl"/>
          <w:strike/>
          <w:sz w:val="2"/>
          <w:szCs w:val="2"/>
          <w:rtl/>
        </w:rPr>
      </w:pPr>
      <w:r w:rsidRPr="00416458">
        <w:rPr>
          <w:rStyle w:val="big-number"/>
          <w:rFonts w:cs="FrankRuehl"/>
          <w:strike/>
          <w:vanish/>
          <w:sz w:val="34"/>
          <w:szCs w:val="22"/>
          <w:shd w:val="clear" w:color="auto" w:fill="FFFF99"/>
          <w:rtl/>
        </w:rPr>
        <w:t>58.</w:t>
      </w:r>
      <w:r w:rsidRPr="00416458">
        <w:rPr>
          <w:rStyle w:val="big-number"/>
          <w:rFonts w:cs="FrankRuehl"/>
          <w:strike/>
          <w:vanish/>
          <w:sz w:val="34"/>
          <w:szCs w:val="22"/>
          <w:shd w:val="clear" w:color="auto" w:fill="FFFF99"/>
          <w:rtl/>
        </w:rPr>
        <w:tab/>
      </w:r>
      <w:r w:rsidRPr="00416458">
        <w:rPr>
          <w:rStyle w:val="default"/>
          <w:rFonts w:cs="FrankRuehl" w:hint="cs"/>
          <w:strike/>
          <w:vanish/>
          <w:sz w:val="28"/>
          <w:szCs w:val="22"/>
          <w:shd w:val="clear" w:color="auto" w:fill="FFFF99"/>
          <w:rtl/>
        </w:rPr>
        <w:t>תחילתו של חוק זה ביום י"ג בניסן תשכ"ט (1 באפריל 1969).</w:t>
      </w:r>
      <w:bookmarkEnd w:id="913"/>
    </w:p>
    <w:p w:rsidR="00633EEC" w:rsidRDefault="00633EEC">
      <w:pPr>
        <w:pStyle w:val="P00"/>
        <w:spacing w:before="72"/>
        <w:ind w:left="0" w:right="1134"/>
        <w:rPr>
          <w:rStyle w:val="default"/>
          <w:rFonts w:cs="FrankRuehl" w:hint="cs"/>
          <w:rtl/>
        </w:rPr>
      </w:pPr>
      <w:bookmarkStart w:id="914" w:name="Seif144"/>
      <w:bookmarkEnd w:id="914"/>
      <w:r>
        <w:rPr>
          <w:lang w:val="he-IL"/>
        </w:rPr>
        <w:pict>
          <v:rect id="_x0000_s2333" style="position:absolute;left:0;text-align:left;margin-left:464.5pt;margin-top:8.05pt;width:75.05pt;height:28.15pt;z-index:251441152" o:allowincell="f" filled="f" stroked="f" strokecolor="lime" strokeweight=".25pt">
            <v:textbox style="mso-next-textbox:#_x0000_s2333" inset="0,0,0,0">
              <w:txbxContent>
                <w:p w:rsidR="00EB0C8F" w:rsidRDefault="00EB0C8F">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לתחולה</w:t>
                  </w:r>
                </w:p>
                <w:p w:rsidR="00EB0C8F" w:rsidRDefault="00EB0C8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תשכ</w:t>
                  </w:r>
                  <w:r>
                    <w:rPr>
                      <w:rFonts w:cs="Miriam" w:hint="cs"/>
                      <w:sz w:val="18"/>
                      <w:szCs w:val="18"/>
                      <w:rtl/>
                    </w:rPr>
                    <w:t>"ט-</w:t>
                  </w:r>
                  <w:r>
                    <w:rPr>
                      <w:rFonts w:cs="Miriam"/>
                      <w:sz w:val="18"/>
                      <w:szCs w:val="18"/>
                      <w:rtl/>
                    </w:rPr>
                    <w:t>1969</w:t>
                  </w:r>
                </w:p>
              </w:txbxContent>
            </v:textbox>
            <w10:anchorlock/>
          </v:rect>
        </w:pict>
      </w:r>
      <w:r>
        <w:rPr>
          <w:rStyle w:val="big-number"/>
          <w:rFonts w:cs="Miriam"/>
          <w:rtl/>
        </w:rPr>
        <w:t>59.</w:t>
      </w:r>
      <w:r>
        <w:rPr>
          <w:rStyle w:val="big-number"/>
          <w:rFonts w:cs="Miriam"/>
          <w:rtl/>
        </w:rPr>
        <w:tab/>
      </w:r>
      <w:r>
        <w:rPr>
          <w:rStyle w:val="default"/>
          <w:rFonts w:cs="FrankRuehl"/>
          <w:rtl/>
        </w:rPr>
        <w:t>על ה</w:t>
      </w:r>
      <w:r>
        <w:rPr>
          <w:rStyle w:val="default"/>
          <w:rFonts w:cs="FrankRuehl" w:hint="cs"/>
          <w:rtl/>
        </w:rPr>
        <w:t>צעת ניירות ערך הנעשית אחרי ט"ו בתמוז תשכ"ט (1 ביולי 1969) על פי תשקיף שהוצא כדין לפני אותו יום, יחול הדין שהיה בתוקף ערב אותו יום ולא יחולו לגביה הוראות חוק זה.</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15" w:name="Rov407"/>
      <w:r w:rsidRPr="00416458">
        <w:rPr>
          <w:rFonts w:cs="FrankRuehl" w:hint="cs"/>
          <w:vanish/>
          <w:color w:val="FF0000"/>
          <w:sz w:val="20"/>
          <w:szCs w:val="20"/>
          <w:shd w:val="clear" w:color="auto" w:fill="FFFF99"/>
          <w:rtl/>
        </w:rPr>
        <w:t>מיום 4.4.1969</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42" w:history="1">
        <w:r w:rsidRPr="00416458">
          <w:rPr>
            <w:rStyle w:val="Hyperlink"/>
            <w:rFonts w:cs="FrankRuehl" w:hint="cs"/>
            <w:vanish/>
            <w:sz w:val="20"/>
            <w:szCs w:val="20"/>
            <w:shd w:val="clear" w:color="auto" w:fill="FFFF99"/>
            <w:rtl/>
          </w:rPr>
          <w:t>ס"ח תשכ"ט מס' 555</w:t>
        </w:r>
      </w:hyperlink>
      <w:r w:rsidRPr="00416458">
        <w:rPr>
          <w:rFonts w:cs="FrankRuehl" w:hint="cs"/>
          <w:vanish/>
          <w:sz w:val="20"/>
          <w:szCs w:val="20"/>
          <w:shd w:val="clear" w:color="auto" w:fill="FFFF99"/>
          <w:rtl/>
        </w:rPr>
        <w:t xml:space="preserve"> מיום 4.4.1969 עמ' 100 (</w:t>
      </w:r>
      <w:hyperlink r:id="rId1543" w:history="1">
        <w:r w:rsidRPr="00416458">
          <w:rPr>
            <w:rStyle w:val="Hyperlink"/>
            <w:rFonts w:cs="FrankRuehl" w:hint="cs"/>
            <w:vanish/>
            <w:sz w:val="20"/>
            <w:szCs w:val="20"/>
            <w:shd w:val="clear" w:color="auto" w:fill="FFFF99"/>
            <w:rtl/>
          </w:rPr>
          <w:t>ה"ח 823</w:t>
        </w:r>
      </w:hyperlink>
      <w:r w:rsidRPr="00416458">
        <w:rPr>
          <w:rFonts w:cs="FrankRuehl" w:hint="cs"/>
          <w:vanish/>
          <w:sz w:val="20"/>
          <w:szCs w:val="20"/>
          <w:shd w:val="clear" w:color="auto" w:fill="FFFF99"/>
          <w:rtl/>
        </w:rPr>
        <w:t>)</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color w:val="FF0000"/>
          <w:sz w:val="2"/>
          <w:szCs w:val="2"/>
          <w:rtl/>
        </w:rPr>
      </w:pPr>
      <w:r w:rsidRPr="00416458">
        <w:rPr>
          <w:rFonts w:cs="FrankRuehl" w:hint="cs"/>
          <w:b/>
          <w:bCs/>
          <w:vanish/>
          <w:sz w:val="20"/>
          <w:szCs w:val="20"/>
          <w:shd w:val="clear" w:color="auto" w:fill="FFFF99"/>
          <w:rtl/>
        </w:rPr>
        <w:t>הוספת סעיף 59</w:t>
      </w:r>
      <w:bookmarkEnd w:id="915"/>
    </w:p>
    <w:p w:rsidR="00633EEC" w:rsidRDefault="00633EEC">
      <w:pPr>
        <w:pStyle w:val="page"/>
        <w:widowControl/>
        <w:ind w:right="1134"/>
        <w:rPr>
          <w:rFonts w:cs="David"/>
          <w:position w:val="0"/>
          <w:sz w:val="22"/>
          <w:rtl/>
        </w:rPr>
      </w:pPr>
    </w:p>
    <w:p w:rsidR="00633EEC" w:rsidRPr="006D2893" w:rsidRDefault="00633EEC" w:rsidP="006D2893">
      <w:pPr>
        <w:pStyle w:val="medium2-header"/>
        <w:keepLines w:val="0"/>
        <w:spacing w:before="72"/>
        <w:ind w:left="0" w:right="1134"/>
        <w:rPr>
          <w:rFonts w:cs="FrankRuehl"/>
          <w:noProof/>
          <w:rtl/>
        </w:rPr>
      </w:pPr>
      <w:bookmarkStart w:id="916" w:name="med25"/>
      <w:bookmarkEnd w:id="916"/>
      <w:r w:rsidRPr="006D2893">
        <w:rPr>
          <w:rFonts w:cs="FrankRuehl"/>
          <w:noProof/>
        </w:rPr>
        <w:pict>
          <v:rect id="_x0000_s2334" style="position:absolute;left:0;text-align:left;margin-left:464.5pt;margin-top:8.05pt;width:75.05pt;height:55.45pt;z-index:251442176" o:allowincell="f" filled="f" stroked="f" strokecolor="lime" strokeweight=".25pt">
            <v:textbox style="mso-next-textbox:#_x0000_s2334"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20)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w:t>
                  </w:r>
                  <w:r>
                    <w:rPr>
                      <w:rFonts w:cs="Miriam" w:hint="cs"/>
                      <w:sz w:val="18"/>
                      <w:szCs w:val="18"/>
                      <w:rtl/>
                    </w:rPr>
                    <w:t>ס-</w:t>
                  </w:r>
                  <w:r>
                    <w:rPr>
                      <w:rFonts w:cs="Miriam"/>
                      <w:sz w:val="18"/>
                      <w:szCs w:val="18"/>
                      <w:rtl/>
                    </w:rPr>
                    <w:t>2000</w:t>
                  </w:r>
                </w:p>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p w:rsidR="00EB0C8F" w:rsidRDefault="00EB0C8F">
                  <w:pPr>
                    <w:spacing w:line="160" w:lineRule="exact"/>
                    <w:jc w:val="left"/>
                    <w:rPr>
                      <w:rFonts w:cs="Miriam" w:hint="cs"/>
                      <w:noProof/>
                      <w:sz w:val="18"/>
                      <w:szCs w:val="18"/>
                      <w:rtl/>
                    </w:rPr>
                  </w:pPr>
                  <w:r>
                    <w:rPr>
                      <w:rFonts w:cs="Miriam" w:hint="cs"/>
                      <w:sz w:val="18"/>
                      <w:szCs w:val="18"/>
                      <w:rtl/>
                    </w:rPr>
                    <w:t xml:space="preserve">(תיקון מס' 42) </w:t>
                  </w:r>
                  <w:r>
                    <w:rPr>
                      <w:rFonts w:cs="Miriam"/>
                      <w:sz w:val="18"/>
                      <w:szCs w:val="18"/>
                      <w:rtl/>
                    </w:rPr>
                    <w:br/>
                  </w:r>
                  <w:r>
                    <w:rPr>
                      <w:rFonts w:cs="Miriam" w:hint="cs"/>
                      <w:sz w:val="18"/>
                      <w:szCs w:val="18"/>
                      <w:rtl/>
                    </w:rPr>
                    <w:t>תש"ע-2010</w:t>
                  </w:r>
                </w:p>
              </w:txbxContent>
            </v:textbox>
            <w10:anchorlock/>
          </v:rect>
        </w:pict>
      </w:r>
      <w:r w:rsidRPr="006D2893">
        <w:rPr>
          <w:rFonts w:cs="FrankRuehl"/>
          <w:noProof/>
          <w:rtl/>
        </w:rPr>
        <w:t>תוספ</w:t>
      </w:r>
      <w:r w:rsidRPr="006D2893">
        <w:rPr>
          <w:rFonts w:cs="FrankRuehl" w:hint="cs"/>
          <w:noProof/>
          <w:rtl/>
        </w:rPr>
        <w:t>ת ראשונה</w:t>
      </w:r>
    </w:p>
    <w:p w:rsidR="00633EEC" w:rsidRPr="004157BD" w:rsidRDefault="00633EEC" w:rsidP="004157BD">
      <w:pPr>
        <w:pStyle w:val="P00"/>
        <w:spacing w:before="72"/>
        <w:ind w:left="0" w:right="1134"/>
        <w:jc w:val="center"/>
        <w:rPr>
          <w:rStyle w:val="default"/>
          <w:rFonts w:cs="FrankRuehl" w:hint="cs"/>
          <w:sz w:val="24"/>
          <w:szCs w:val="24"/>
          <w:rtl/>
        </w:rPr>
      </w:pPr>
      <w:r w:rsidRPr="004157BD">
        <w:rPr>
          <w:rStyle w:val="default"/>
          <w:rFonts w:cs="FrankRuehl"/>
          <w:sz w:val="24"/>
          <w:szCs w:val="24"/>
          <w:rtl/>
        </w:rPr>
        <w:t>(</w:t>
      </w:r>
      <w:r w:rsidR="004157BD" w:rsidRPr="004157BD">
        <w:rPr>
          <w:rStyle w:val="default"/>
          <w:rFonts w:cs="FrankRuehl" w:hint="cs"/>
          <w:sz w:val="24"/>
          <w:szCs w:val="24"/>
          <w:rtl/>
        </w:rPr>
        <w:t>סעיפים 15א(ב)(1) ו-44ל(א)(2)</w:t>
      </w:r>
      <w:r w:rsidRPr="004157BD">
        <w:rPr>
          <w:rStyle w:val="default"/>
          <w:rFonts w:cs="FrankRuehl" w:hint="cs"/>
          <w:sz w:val="24"/>
          <w:szCs w:val="24"/>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17" w:name="Rov519"/>
      <w:r w:rsidRPr="00416458">
        <w:rPr>
          <w:rFonts w:cs="FrankRuehl" w:hint="cs"/>
          <w:vanish/>
          <w:color w:val="FF0000"/>
          <w:sz w:val="20"/>
          <w:szCs w:val="20"/>
          <w:shd w:val="clear" w:color="auto" w:fill="FFFF99"/>
          <w:rtl/>
        </w:rPr>
        <w:t>מיום 24.5.2000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44" w:history="1">
        <w:r w:rsidRPr="00416458">
          <w:rPr>
            <w:rStyle w:val="Hyperlink"/>
            <w:rFonts w:cs="FrankRuehl" w:hint="cs"/>
            <w:vanish/>
            <w:sz w:val="20"/>
            <w:szCs w:val="20"/>
            <w:shd w:val="clear" w:color="auto" w:fill="FFFF99"/>
            <w:rtl/>
          </w:rPr>
          <w:t>ס"ח תש"ס</w:t>
        </w:r>
        <w:r w:rsidRPr="00416458">
          <w:rPr>
            <w:rStyle w:val="Hyperlink"/>
            <w:rFonts w:cs="FrankRuehl" w:hint="cs"/>
            <w:vanish/>
            <w:sz w:val="20"/>
            <w:szCs w:val="20"/>
            <w:shd w:val="clear" w:color="auto" w:fill="FFFF99"/>
            <w:rtl/>
          </w:rPr>
          <w:t xml:space="preserve"> </w:t>
        </w:r>
        <w:r w:rsidRPr="00416458">
          <w:rPr>
            <w:rStyle w:val="Hyperlink"/>
            <w:rFonts w:cs="FrankRuehl" w:hint="cs"/>
            <w:vanish/>
            <w:sz w:val="20"/>
            <w:szCs w:val="20"/>
            <w:shd w:val="clear" w:color="auto" w:fill="FFFF99"/>
            <w:rtl/>
          </w:rPr>
          <w:t>מס' 1735</w:t>
        </w:r>
      </w:hyperlink>
      <w:r w:rsidRPr="00416458">
        <w:rPr>
          <w:rFonts w:cs="FrankRuehl" w:hint="cs"/>
          <w:vanish/>
          <w:sz w:val="20"/>
          <w:szCs w:val="20"/>
          <w:shd w:val="clear" w:color="auto" w:fill="FFFF99"/>
          <w:rtl/>
        </w:rPr>
        <w:t xml:space="preserve"> מיום 9.4.2000 עמ' 161 (</w:t>
      </w:r>
      <w:hyperlink r:id="rId1545" w:history="1">
        <w:r w:rsidRPr="00416458">
          <w:rPr>
            <w:rStyle w:val="Hyperlink"/>
            <w:rFonts w:cs="FrankRuehl" w:hint="cs"/>
            <w:vanish/>
            <w:sz w:val="20"/>
            <w:szCs w:val="20"/>
            <w:shd w:val="clear" w:color="auto" w:fill="FFFF99"/>
            <w:rtl/>
          </w:rPr>
          <w:t>ה"ח 2845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תוספת ראשונה</w:t>
      </w:r>
    </w:p>
    <w:p w:rsidR="00E45892" w:rsidRPr="00416458" w:rsidRDefault="00E45892" w:rsidP="00E4589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416458">
        <w:rPr>
          <w:rFonts w:cs="FrankRuehl" w:hint="cs"/>
          <w:vanish/>
          <w:color w:val="FF0000"/>
          <w:sz w:val="20"/>
          <w:szCs w:val="20"/>
          <w:shd w:val="clear" w:color="auto" w:fill="FFFF99"/>
          <w:rtl/>
        </w:rPr>
        <w:t>מיום 26.5.2015</w:t>
      </w:r>
    </w:p>
    <w:p w:rsidR="00E45892" w:rsidRPr="00416458" w:rsidRDefault="00E45892" w:rsidP="00E4589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E45892" w:rsidRPr="00416458" w:rsidRDefault="00E45892" w:rsidP="00E4589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46"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543 (</w:t>
      </w:r>
      <w:hyperlink r:id="rId1547"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E45892" w:rsidRPr="00E45892" w:rsidRDefault="00E45892" w:rsidP="00E45892">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shd w:val="clear" w:color="auto" w:fill="FFFF99"/>
          <w:rtl/>
        </w:rPr>
      </w:pPr>
      <w:r w:rsidRPr="00416458">
        <w:rPr>
          <w:rFonts w:cs="FrankRuehl" w:hint="cs"/>
          <w:strike/>
          <w:vanish/>
          <w:shd w:val="clear" w:color="auto" w:fill="FFFF99"/>
          <w:rtl/>
        </w:rPr>
        <w:t>(סעיף 15א(ב)(1))</w:t>
      </w:r>
      <w:r w:rsidRPr="00416458">
        <w:rPr>
          <w:rFonts w:cs="FrankRuehl" w:hint="cs"/>
          <w:vanish/>
          <w:shd w:val="clear" w:color="auto" w:fill="FFFF99"/>
          <w:rtl/>
        </w:rPr>
        <w:t xml:space="preserve"> </w:t>
      </w:r>
      <w:r w:rsidRPr="00416458">
        <w:rPr>
          <w:rFonts w:cs="FrankRuehl" w:hint="cs"/>
          <w:vanish/>
          <w:u w:val="single"/>
          <w:shd w:val="clear" w:color="auto" w:fill="FFFF99"/>
          <w:rtl/>
        </w:rPr>
        <w:t>(סעיפים 15א(ב)(1) ו-44ל(א)(2))</w:t>
      </w:r>
      <w:bookmarkEnd w:id="917"/>
    </w:p>
    <w:p w:rsidR="00E919A4" w:rsidRDefault="00E919A4">
      <w:pPr>
        <w:pStyle w:val="P00"/>
        <w:spacing w:before="72"/>
        <w:ind w:left="0" w:right="1134"/>
        <w:rPr>
          <w:rStyle w:val="default"/>
          <w:rFonts w:cs="FrankRuehl"/>
          <w:rtl/>
        </w:rPr>
      </w:pPr>
    </w:p>
    <w:p w:rsidR="00633EEC" w:rsidRDefault="00EA101D">
      <w:pPr>
        <w:pStyle w:val="P00"/>
        <w:spacing w:before="72"/>
        <w:ind w:left="0" w:right="1134"/>
        <w:rPr>
          <w:rStyle w:val="default"/>
          <w:rFonts w:cs="FrankRuehl" w:hint="cs"/>
          <w:rtl/>
        </w:rPr>
      </w:pPr>
      <w:r>
        <w:rPr>
          <w:rFonts w:cs="FrankRuehl"/>
          <w:sz w:val="26"/>
          <w:rtl/>
          <w:lang w:eastAsia="en-US"/>
        </w:rPr>
        <w:pict>
          <v:shape id="_x0000_s2752" type="#_x0000_t202" style="position:absolute;left:0;text-align:left;margin-left:470.25pt;margin-top:7.1pt;width:1in;height:24.65pt;z-index:251724800" filled="f" stroked="f" strokecolor="lime" strokeweight=".25pt">
            <v:textbox inset="1mm,0,1mm,0">
              <w:txbxContent>
                <w:p w:rsidR="00EB0C8F" w:rsidRDefault="00EB0C8F" w:rsidP="00EA101D">
                  <w:pPr>
                    <w:spacing w:line="160" w:lineRule="exact"/>
                    <w:jc w:val="left"/>
                    <w:rPr>
                      <w:rFonts w:cs="Miriam" w:hint="cs"/>
                      <w:sz w:val="18"/>
                      <w:szCs w:val="18"/>
                      <w:rtl/>
                    </w:rPr>
                  </w:pPr>
                  <w:r>
                    <w:rPr>
                      <w:rFonts w:cs="Miriam" w:hint="cs"/>
                      <w:sz w:val="18"/>
                      <w:szCs w:val="18"/>
                      <w:rtl/>
                    </w:rPr>
                    <w:t>צו תשע"א-2011</w:t>
                  </w:r>
                </w:p>
                <w:p w:rsidR="00EB0C8F" w:rsidRDefault="00EB0C8F" w:rsidP="00EA101D">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תשע"ו-2016</w:t>
                  </w:r>
                </w:p>
              </w:txbxContent>
            </v:textbox>
            <w10:anchorlock/>
          </v:shape>
        </w:pict>
      </w:r>
      <w:r w:rsidR="00633EEC">
        <w:rPr>
          <w:rStyle w:val="default"/>
          <w:rFonts w:cs="FrankRuehl"/>
          <w:rtl/>
        </w:rPr>
        <w:t>משקי</w:t>
      </w:r>
      <w:r w:rsidR="00633EEC">
        <w:rPr>
          <w:rStyle w:val="default"/>
          <w:rFonts w:cs="FrankRuehl" w:hint="cs"/>
          <w:rtl/>
        </w:rPr>
        <w:t>ע לענין סעיף 15א(ב)(1) הוא כל אחד מאלה</w:t>
      </w:r>
      <w:r w:rsidR="00E17843">
        <w:rPr>
          <w:rStyle w:val="default"/>
          <w:rFonts w:cs="FrankRuehl" w:hint="cs"/>
          <w:rtl/>
        </w:rPr>
        <w:t xml:space="preserve"> </w:t>
      </w:r>
      <w:r w:rsidR="00E17843" w:rsidRPr="00E17843">
        <w:rPr>
          <w:rStyle w:val="default"/>
          <w:rFonts w:cs="FrankRuehl" w:hint="cs"/>
          <w:rtl/>
        </w:rPr>
        <w:t>כפי שנבדק על ידי המציע</w:t>
      </w:r>
      <w:r>
        <w:rPr>
          <w:rStyle w:val="default"/>
          <w:rFonts w:cs="FrankRuehl" w:hint="cs"/>
          <w:rtl/>
        </w:rPr>
        <w:t xml:space="preserve">, ובלבד שלפני כל מועד ביצוע רכישה על ידו, נתן את הסכמתו בכתב לכך שמתקיימים בו התנאים המנויים בתוספת זו וכי הוא מודע למשמעות היותו בגדר משקיע הכלול בתוספת זו ומסכים לכך (להלן </w:t>
      </w:r>
      <w:r>
        <w:rPr>
          <w:rStyle w:val="default"/>
          <w:rFonts w:cs="FrankRuehl"/>
          <w:rtl/>
        </w:rPr>
        <w:t>–</w:t>
      </w:r>
      <w:r>
        <w:rPr>
          <w:rStyle w:val="default"/>
          <w:rFonts w:cs="FrankRuehl" w:hint="cs"/>
          <w:rtl/>
        </w:rPr>
        <w:t xml:space="preserve"> הסכמה); פנייה למשקיע לקבלת הסכמה לא תיחשב בפני עצמה הצעה לציבור; בוצעה הרכישה במסגרת מערכת המסחר למוסדיים כמשמעותה בתקנות הבורסה, יראו את מי שנתן לחבר בורסה את הסכמתו מראש, בטרם הגיש פקודה בפעם הראשונה למערכת המסחר למוסדיים, כמי שמקיים את הוראות התוספת לעניין ההסכמה, ובלבד שאם מדובר במשקיע המנוי בפרטים (6) או (9) עד (12) לתוספת זו, הוא התחייב מראש לכך שעד יום העסקים האחרון בחודש השלישי בכל שנה הוא ייתן מחדש את הסכמתו, ושאם יחדל לקיים את האמור בהסכמה שנתן, יודיע על כך לחבר הבורסה באופן מיידי ויחדל ממתן פקודות רכישה במסגרת המסחר כאמור</w:t>
      </w:r>
      <w:r w:rsidR="00633EEC">
        <w:rPr>
          <w:rStyle w:val="default"/>
          <w:rFonts w:cs="FrankRuehl" w:hint="cs"/>
          <w:rtl/>
        </w:rPr>
        <w:t>:</w:t>
      </w:r>
    </w:p>
    <w:p w:rsidR="00EA101D" w:rsidRPr="00416458" w:rsidRDefault="00EA101D" w:rsidP="00EA101D">
      <w:pPr>
        <w:pStyle w:val="P00"/>
        <w:spacing w:before="0"/>
        <w:ind w:left="0" w:right="1134"/>
        <w:rPr>
          <w:rStyle w:val="default"/>
          <w:rFonts w:cs="FrankRuehl" w:hint="cs"/>
          <w:vanish/>
          <w:color w:val="FF0000"/>
          <w:sz w:val="20"/>
          <w:szCs w:val="20"/>
          <w:shd w:val="clear" w:color="auto" w:fill="FFFF99"/>
          <w:rtl/>
        </w:rPr>
      </w:pPr>
      <w:bookmarkStart w:id="918" w:name="Rov623"/>
      <w:r w:rsidRPr="00416458">
        <w:rPr>
          <w:rStyle w:val="default"/>
          <w:rFonts w:cs="FrankRuehl" w:hint="cs"/>
          <w:vanish/>
          <w:color w:val="FF0000"/>
          <w:sz w:val="20"/>
          <w:szCs w:val="20"/>
          <w:shd w:val="clear" w:color="auto" w:fill="FFFF99"/>
          <w:rtl/>
        </w:rPr>
        <w:t>מיום 31.7.2011</w:t>
      </w:r>
    </w:p>
    <w:p w:rsidR="00EA101D" w:rsidRPr="00416458" w:rsidRDefault="00EA101D" w:rsidP="00EA101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צו תשע"א-2011</w:t>
      </w:r>
    </w:p>
    <w:p w:rsidR="00EA101D" w:rsidRPr="00416458" w:rsidRDefault="00EA101D" w:rsidP="00EA101D">
      <w:pPr>
        <w:pStyle w:val="P00"/>
        <w:spacing w:before="0"/>
        <w:ind w:left="0" w:right="1134"/>
        <w:rPr>
          <w:rStyle w:val="default"/>
          <w:rFonts w:cs="FrankRuehl" w:hint="cs"/>
          <w:vanish/>
          <w:sz w:val="20"/>
          <w:szCs w:val="20"/>
          <w:shd w:val="clear" w:color="auto" w:fill="FFFF99"/>
          <w:rtl/>
        </w:rPr>
      </w:pPr>
      <w:hyperlink r:id="rId1548" w:history="1">
        <w:r w:rsidRPr="00416458">
          <w:rPr>
            <w:rStyle w:val="Hyperlink"/>
            <w:rFonts w:cs="FrankRuehl" w:hint="cs"/>
            <w:vanish/>
            <w:szCs w:val="20"/>
            <w:shd w:val="clear" w:color="auto" w:fill="FFFF99"/>
            <w:rtl/>
          </w:rPr>
          <w:t>ק"ת תשע"א מס' 7012</w:t>
        </w:r>
      </w:hyperlink>
      <w:r w:rsidRPr="00416458">
        <w:rPr>
          <w:rStyle w:val="default"/>
          <w:rFonts w:cs="FrankRuehl" w:hint="cs"/>
          <w:vanish/>
          <w:sz w:val="20"/>
          <w:szCs w:val="20"/>
          <w:shd w:val="clear" w:color="auto" w:fill="FFFF99"/>
          <w:rtl/>
        </w:rPr>
        <w:t xml:space="preserve"> מיום 30.6.2011 עמ' 1136</w:t>
      </w:r>
    </w:p>
    <w:p w:rsidR="00E17843" w:rsidRPr="00416458" w:rsidRDefault="00E17843" w:rsidP="00E17843">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משקי</w:t>
      </w:r>
      <w:r w:rsidRPr="00416458">
        <w:rPr>
          <w:rStyle w:val="default"/>
          <w:rFonts w:cs="FrankRuehl" w:hint="cs"/>
          <w:vanish/>
          <w:sz w:val="22"/>
          <w:szCs w:val="22"/>
          <w:shd w:val="clear" w:color="auto" w:fill="FFFF99"/>
          <w:rtl/>
        </w:rPr>
        <w:t>ע לענין סעיף 15א(ב)(1) הוא כל אחד מאלה</w:t>
      </w:r>
      <w:r w:rsidRPr="00416458">
        <w:rPr>
          <w:rStyle w:val="default"/>
          <w:rFonts w:cs="FrankRuehl" w:hint="cs"/>
          <w:vanish/>
          <w:sz w:val="22"/>
          <w:szCs w:val="22"/>
          <w:u w:val="single"/>
          <w:shd w:val="clear" w:color="auto" w:fill="FFFF99"/>
          <w:rtl/>
        </w:rPr>
        <w:t xml:space="preserve">, ובלבד שלפני כל מועד ביצוע רכישה על ידו, נתן את הסכמתו בכתב לכך שמתקיימים בו התנאים המנויים בתוספת זו וכי הוא מודע למשמעות היותו בגדר משקיע הכלול בתוספת זו ומסכים לכך (להלן </w:t>
      </w:r>
      <w:r w:rsidRPr="00416458">
        <w:rPr>
          <w:rStyle w:val="default"/>
          <w:rFonts w:cs="FrankRuehl"/>
          <w:vanish/>
          <w:sz w:val="22"/>
          <w:szCs w:val="22"/>
          <w:u w:val="single"/>
          <w:shd w:val="clear" w:color="auto" w:fill="FFFF99"/>
          <w:rtl/>
        </w:rPr>
        <w:t>–</w:t>
      </w:r>
      <w:r w:rsidRPr="00416458">
        <w:rPr>
          <w:rStyle w:val="default"/>
          <w:rFonts w:cs="FrankRuehl" w:hint="cs"/>
          <w:vanish/>
          <w:sz w:val="22"/>
          <w:szCs w:val="22"/>
          <w:u w:val="single"/>
          <w:shd w:val="clear" w:color="auto" w:fill="FFFF99"/>
          <w:rtl/>
        </w:rPr>
        <w:t xml:space="preserve"> הסכמה); פנייה למשקיע לקבלת הסכמה לא תיחשב בפני עצמה הצעה לציבור; בוצעה הרכישה במסגרת מערכת המסחר למוסדיים כמשמעותה בתקנות הבורסה, יראו את מי שנתן לחבר בורסה את הסכמתו מראש, בטרם הגיש פקודה בפעם הראשונה למערכת המסחר למוסדיים, כמי שמקיים את הוראות התוספת לעניין ההסכמה, ובלבד שאם מדובר במשקיע המנוי בפרטים (6) או (9) עד (12) לתוספת זו, הוא התחייב מראש לכך שעד יום העסקים האחרון בחודש השלישי בכל שנה הוא ייתן מחדש את הסכמתו, ושאם יחדל לקיים את האמור בהסכמה שנתן, יודיע על כך לחבר הבורסה באופן מיידי ויחדל ממתן פקודות רכישה במסגרת המסחר כאמור</w:t>
      </w:r>
      <w:r w:rsidRPr="00416458">
        <w:rPr>
          <w:rStyle w:val="default"/>
          <w:rFonts w:cs="FrankRuehl" w:hint="cs"/>
          <w:vanish/>
          <w:sz w:val="22"/>
          <w:szCs w:val="22"/>
          <w:shd w:val="clear" w:color="auto" w:fill="FFFF99"/>
          <w:rtl/>
        </w:rPr>
        <w:t>:</w:t>
      </w:r>
    </w:p>
    <w:p w:rsidR="00E17843" w:rsidRPr="00416458" w:rsidRDefault="00E17843" w:rsidP="00EA101D">
      <w:pPr>
        <w:pStyle w:val="P00"/>
        <w:spacing w:before="0"/>
        <w:ind w:left="0" w:right="1134"/>
        <w:rPr>
          <w:rStyle w:val="default"/>
          <w:rFonts w:cs="FrankRuehl" w:hint="cs"/>
          <w:vanish/>
          <w:sz w:val="20"/>
          <w:szCs w:val="20"/>
          <w:shd w:val="clear" w:color="auto" w:fill="FFFF99"/>
          <w:rtl/>
        </w:rPr>
      </w:pPr>
    </w:p>
    <w:p w:rsidR="00E17843" w:rsidRPr="00416458" w:rsidRDefault="00E17843" w:rsidP="00EA101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25.3.2016</w:t>
      </w:r>
    </w:p>
    <w:p w:rsidR="00E17843" w:rsidRPr="00416458" w:rsidRDefault="00E17843" w:rsidP="00EA101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צו (מס' 2) תשע"ו-2016</w:t>
      </w:r>
    </w:p>
    <w:p w:rsidR="00E17843" w:rsidRPr="00416458" w:rsidRDefault="00E17843" w:rsidP="00EA101D">
      <w:pPr>
        <w:pStyle w:val="P00"/>
        <w:spacing w:before="0"/>
        <w:ind w:left="0" w:right="1134"/>
        <w:rPr>
          <w:rStyle w:val="default"/>
          <w:rFonts w:cs="FrankRuehl" w:hint="cs"/>
          <w:vanish/>
          <w:sz w:val="20"/>
          <w:szCs w:val="20"/>
          <w:shd w:val="clear" w:color="auto" w:fill="FFFF99"/>
          <w:rtl/>
        </w:rPr>
      </w:pPr>
      <w:hyperlink r:id="rId1549" w:history="1">
        <w:r w:rsidRPr="00416458">
          <w:rPr>
            <w:rStyle w:val="Hyperlink"/>
            <w:rFonts w:cs="FrankRuehl" w:hint="cs"/>
            <w:vanish/>
            <w:szCs w:val="20"/>
            <w:shd w:val="clear" w:color="auto" w:fill="FFFF99"/>
            <w:rtl/>
          </w:rPr>
          <w:t>ק"ת תשע"ו מס' 7622</w:t>
        </w:r>
      </w:hyperlink>
      <w:r w:rsidRPr="00416458">
        <w:rPr>
          <w:rStyle w:val="default"/>
          <w:rFonts w:cs="FrankRuehl" w:hint="cs"/>
          <w:vanish/>
          <w:sz w:val="20"/>
          <w:szCs w:val="20"/>
          <w:shd w:val="clear" w:color="auto" w:fill="FFFF99"/>
          <w:rtl/>
        </w:rPr>
        <w:t xml:space="preserve"> מיום 24.2.2016 עמ' 771</w:t>
      </w:r>
    </w:p>
    <w:p w:rsidR="00EA101D" w:rsidRPr="00EA101D" w:rsidRDefault="00EA101D" w:rsidP="00EA101D">
      <w:pPr>
        <w:pStyle w:val="P00"/>
        <w:ind w:left="0" w:right="1134"/>
        <w:rPr>
          <w:rStyle w:val="default"/>
          <w:rFonts w:cs="FrankRuehl" w:hint="cs"/>
          <w:sz w:val="2"/>
          <w:szCs w:val="2"/>
          <w:rtl/>
        </w:rPr>
      </w:pPr>
      <w:r w:rsidRPr="00416458">
        <w:rPr>
          <w:rStyle w:val="default"/>
          <w:rFonts w:cs="FrankRuehl"/>
          <w:vanish/>
          <w:sz w:val="22"/>
          <w:szCs w:val="22"/>
          <w:shd w:val="clear" w:color="auto" w:fill="FFFF99"/>
          <w:rtl/>
        </w:rPr>
        <w:t>משקי</w:t>
      </w:r>
      <w:r w:rsidRPr="00416458">
        <w:rPr>
          <w:rStyle w:val="default"/>
          <w:rFonts w:cs="FrankRuehl" w:hint="cs"/>
          <w:vanish/>
          <w:sz w:val="22"/>
          <w:szCs w:val="22"/>
          <w:shd w:val="clear" w:color="auto" w:fill="FFFF99"/>
          <w:rtl/>
        </w:rPr>
        <w:t>ע לענין סעיף 15א(ב)(1) הוא כל אחד מאלה</w:t>
      </w:r>
      <w:r w:rsidR="00E17843" w:rsidRPr="00416458">
        <w:rPr>
          <w:rStyle w:val="default"/>
          <w:rFonts w:cs="FrankRuehl" w:hint="cs"/>
          <w:vanish/>
          <w:sz w:val="22"/>
          <w:szCs w:val="22"/>
          <w:shd w:val="clear" w:color="auto" w:fill="FFFF99"/>
          <w:rtl/>
        </w:rPr>
        <w:t xml:space="preserve"> </w:t>
      </w:r>
      <w:r w:rsidR="00E17843" w:rsidRPr="00416458">
        <w:rPr>
          <w:rStyle w:val="default"/>
          <w:rFonts w:cs="FrankRuehl" w:hint="cs"/>
          <w:vanish/>
          <w:sz w:val="22"/>
          <w:szCs w:val="22"/>
          <w:u w:val="single"/>
          <w:shd w:val="clear" w:color="auto" w:fill="FFFF99"/>
          <w:rtl/>
        </w:rPr>
        <w:t>כפי שנבדק על ידי המציע</w:t>
      </w:r>
      <w:r w:rsidRPr="00416458">
        <w:rPr>
          <w:rStyle w:val="default"/>
          <w:rFonts w:cs="FrankRuehl" w:hint="cs"/>
          <w:vanish/>
          <w:sz w:val="22"/>
          <w:szCs w:val="22"/>
          <w:shd w:val="clear" w:color="auto" w:fill="FFFF99"/>
          <w:rtl/>
        </w:rPr>
        <w:t xml:space="preserve">, ובלבד שלפני כל מועד ביצוע רכישה על ידו, נתן את הסכמתו בכתב לכך שמתקיימים בו התנאים המנויים בתוספת זו וכי הוא מודע למשמעות היותו בגדר משקיע הכלול בתוספת זו ומסכים לכך (להלן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הסכמה); פנייה למשקיע לקבלת הסכמה לא תיחשב בפני עצמה הצעה לציבור; בוצעה הרכישה במסגרת מערכת המסחר למוסדיים כמשמעותה בתקנות הבורסה, יראו את מי שנתן לחבר בורסה את הסכמתו מראש, בטרם הגיש פקודה בפעם הראשונה למערכת המסחר למוסדיים, כמי שמקיים את הוראות התוספת לעניין ההסכמה, ובלבד שאם מדובר במשקיע המנוי בפרטים (6) או (9) עד (12) לתוספת זו, הוא התחייב מראש לכך שעד יום העסקים האחרון בחודש השלישי בכל שנה הוא ייתן מחדש את הסכמתו, ושאם יחדל לקיים את האמור בהסכמה שנתן, יודיע על כך לחבר הבורסה באופן מיידי ויחדל ממתן פקודות רכישה במסגרת המסחר כאמור:</w:t>
      </w:r>
      <w:bookmarkEnd w:id="918"/>
    </w:p>
    <w:p w:rsidR="00633EEC" w:rsidRDefault="00633EEC" w:rsidP="00E17843">
      <w:pPr>
        <w:pStyle w:val="P00"/>
        <w:spacing w:before="72"/>
        <w:ind w:left="624" w:right="1134" w:hanging="624"/>
        <w:rPr>
          <w:rFonts w:cs="FrankRuehl"/>
          <w:sz w:val="26"/>
          <w:rtl/>
        </w:rPr>
      </w:pPr>
      <w:r>
        <w:rPr>
          <w:rFonts w:cs="FrankRuehl"/>
          <w:sz w:val="26"/>
          <w:rtl/>
        </w:rPr>
        <w:t>(1)</w:t>
      </w:r>
      <w:r>
        <w:rPr>
          <w:rFonts w:cs="FrankRuehl"/>
          <w:sz w:val="26"/>
          <w:rtl/>
        </w:rPr>
        <w:tab/>
        <w:t>קרן</w:t>
      </w:r>
      <w:r>
        <w:rPr>
          <w:rFonts w:cs="FrankRuehl" w:hint="cs"/>
          <w:sz w:val="26"/>
          <w:rtl/>
        </w:rPr>
        <w:t xml:space="preserve"> להשקעות משותפות בנאמנות, כמשמעותה בחוק השקעות משותפות בנאמנות, תשנ"ד-</w:t>
      </w:r>
      <w:r>
        <w:rPr>
          <w:rFonts w:cs="FrankRuehl"/>
          <w:sz w:val="26"/>
          <w:rtl/>
        </w:rPr>
        <w:t>1994, או</w:t>
      </w:r>
      <w:r>
        <w:rPr>
          <w:rFonts w:cs="FrankRuehl" w:hint="cs"/>
          <w:sz w:val="26"/>
          <w:rtl/>
        </w:rPr>
        <w:t xml:space="preserve"> חברה לניהול קרן כאמור;</w:t>
      </w:r>
    </w:p>
    <w:p w:rsidR="00633EEC" w:rsidRDefault="00633EEC" w:rsidP="00E17843">
      <w:pPr>
        <w:pStyle w:val="P00"/>
        <w:spacing w:before="72"/>
        <w:ind w:left="624" w:right="1134" w:hanging="624"/>
        <w:rPr>
          <w:rFonts w:cs="FrankRuehl" w:hint="cs"/>
          <w:sz w:val="26"/>
          <w:rtl/>
        </w:rPr>
      </w:pPr>
      <w:r>
        <w:rPr>
          <w:rFonts w:cs="FrankRuehl"/>
          <w:rtl/>
          <w:lang w:val="he-IL"/>
        </w:rPr>
        <w:pict>
          <v:shape id="_x0000_s2396" type="#_x0000_t202" style="position:absolute;left:0;text-align:left;margin-left:470.25pt;margin-top:7.1pt;width:1in;height:16.8pt;z-index:251502592"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30) תשס"ה-2005</w:t>
                  </w:r>
                </w:p>
              </w:txbxContent>
            </v:textbox>
            <w10:anchorlock/>
          </v:shape>
        </w:pict>
      </w:r>
      <w:r>
        <w:rPr>
          <w:rFonts w:cs="FrankRuehl" w:hint="cs"/>
          <w:sz w:val="26"/>
          <w:rtl/>
        </w:rPr>
        <w:t>(2)</w:t>
      </w:r>
      <w:r>
        <w:rPr>
          <w:rFonts w:cs="FrankRuehl"/>
          <w:sz w:val="26"/>
          <w:rtl/>
        </w:rPr>
        <w:tab/>
        <w:t>קופת גמל או חברה מנהלת כהגדרתן בחוק הפיקוח על שירותים פיננסיים (קופות גמל), התשס"ה</w:t>
      </w:r>
      <w:r>
        <w:rPr>
          <w:rFonts w:cs="FrankRuehl" w:hint="cs"/>
          <w:sz w:val="26"/>
          <w:rtl/>
        </w:rPr>
        <w:t>-2005;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19" w:name="Rov422"/>
      <w:r w:rsidRPr="00416458">
        <w:rPr>
          <w:rFonts w:cs="FrankRuehl" w:hint="cs"/>
          <w:vanish/>
          <w:color w:val="FF0000"/>
          <w:sz w:val="20"/>
          <w:szCs w:val="20"/>
          <w:shd w:val="clear" w:color="auto" w:fill="FFFF99"/>
          <w:rtl/>
        </w:rPr>
        <w:t>מיום 8.11.2005</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30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550" w:history="1">
        <w:r w:rsidRPr="00416458">
          <w:rPr>
            <w:rStyle w:val="Hyperlink"/>
            <w:rFonts w:cs="FrankRuehl" w:hint="cs"/>
            <w:vanish/>
            <w:sz w:val="20"/>
            <w:szCs w:val="20"/>
            <w:shd w:val="clear" w:color="auto" w:fill="FFFF99"/>
            <w:rtl/>
          </w:rPr>
          <w:t>ס"ח תשס"ה מס' 2024</w:t>
        </w:r>
      </w:hyperlink>
      <w:r w:rsidRPr="00416458">
        <w:rPr>
          <w:rFonts w:cs="FrankRuehl" w:hint="cs"/>
          <w:vanish/>
          <w:sz w:val="20"/>
          <w:szCs w:val="20"/>
          <w:shd w:val="clear" w:color="auto" w:fill="FFFF99"/>
          <w:rtl/>
        </w:rPr>
        <w:t xml:space="preserve"> מיום 10.8.2005 עמ' 914 (</w:t>
      </w:r>
      <w:hyperlink r:id="rId1551" w:history="1">
        <w:r w:rsidRPr="00416458">
          <w:rPr>
            <w:rStyle w:val="Hyperlink"/>
            <w:rFonts w:cs="FrankRuehl" w:hint="cs"/>
            <w:vanish/>
            <w:sz w:val="20"/>
            <w:szCs w:val="20"/>
            <w:shd w:val="clear" w:color="auto" w:fill="FFFF99"/>
            <w:rtl/>
          </w:rPr>
          <w:t>ה"ח 175</w:t>
        </w:r>
      </w:hyperlink>
      <w:r w:rsidRPr="00416458">
        <w:rPr>
          <w:rFonts w:cs="FrankRuehl" w:hint="cs"/>
          <w:vanish/>
          <w:sz w:val="20"/>
          <w:szCs w:val="20"/>
          <w:shd w:val="clear" w:color="auto" w:fill="FFFF99"/>
          <w:rtl/>
        </w:rPr>
        <w:t>)</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החלפת פסקה (2)</w:t>
      </w:r>
    </w:p>
    <w:p w:rsidR="00633EEC" w:rsidRPr="00416458" w:rsidRDefault="00633EE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416458">
        <w:rPr>
          <w:rFonts w:cs="FrankRuehl" w:hint="cs"/>
          <w:vanish/>
          <w:sz w:val="20"/>
          <w:szCs w:val="20"/>
          <w:shd w:val="clear" w:color="auto" w:fill="FFFF99"/>
          <w:rtl/>
        </w:rPr>
        <w:t>הנוסח הקודם:</w:t>
      </w:r>
    </w:p>
    <w:p w:rsidR="00633EEC"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shd w:val="clear" w:color="auto" w:fill="FFFF99"/>
          <w:rtl/>
        </w:rPr>
      </w:pPr>
      <w:r w:rsidRPr="00416458">
        <w:rPr>
          <w:rFonts w:cs="FrankRuehl" w:hint="cs"/>
          <w:strike/>
          <w:vanish/>
          <w:shd w:val="clear" w:color="auto" w:fill="FFFF99"/>
          <w:rtl/>
        </w:rPr>
        <w:t>(2)</w:t>
      </w:r>
      <w:r w:rsidRPr="00416458">
        <w:rPr>
          <w:rFonts w:cs="FrankRuehl" w:hint="cs"/>
          <w:strike/>
          <w:vanish/>
          <w:shd w:val="clear" w:color="auto" w:fill="FFFF99"/>
          <w:rtl/>
        </w:rPr>
        <w:tab/>
        <w:t>קופת גמל כמשמעותה בסעיף 47(א)(2) לפקודת מס הכנסה, או חברה לניהול קופות גמל כאמור;</w:t>
      </w:r>
      <w:bookmarkEnd w:id="919"/>
    </w:p>
    <w:p w:rsidR="00633EEC" w:rsidRDefault="005039AB" w:rsidP="00E17843">
      <w:pPr>
        <w:pStyle w:val="P00"/>
        <w:spacing w:before="72"/>
        <w:ind w:left="624" w:right="1134" w:hanging="624"/>
        <w:rPr>
          <w:rFonts w:cs="FrankRuehl" w:hint="cs"/>
          <w:sz w:val="26"/>
          <w:rtl/>
        </w:rPr>
      </w:pPr>
      <w:r>
        <w:rPr>
          <w:rFonts w:cs="FrankRuehl" w:hint="cs"/>
          <w:sz w:val="26"/>
          <w:rtl/>
          <w:lang w:eastAsia="en-US"/>
        </w:rPr>
        <w:pict>
          <v:shape id="_x0000_s3086" type="#_x0000_t202" style="position:absolute;left:0;text-align:left;margin-left:470.35pt;margin-top:7.1pt;width:1in;height:16.8pt;z-index:251898880" filled="f" stroked="f" strokecolor="lime" strokeweight=".25pt">
            <v:textbox inset="1mm,0,1mm,0">
              <w:txbxContent>
                <w:p w:rsidR="00EB0C8F" w:rsidRDefault="00EB0C8F" w:rsidP="005039AB">
                  <w:pPr>
                    <w:spacing w:line="160" w:lineRule="exact"/>
                    <w:jc w:val="left"/>
                    <w:rPr>
                      <w:rFonts w:cs="Miriam" w:hint="cs"/>
                      <w:sz w:val="18"/>
                      <w:szCs w:val="18"/>
                      <w:rtl/>
                    </w:rPr>
                  </w:pPr>
                  <w:r>
                    <w:rPr>
                      <w:rFonts w:cs="Miriam" w:hint="cs"/>
                      <w:sz w:val="18"/>
                      <w:szCs w:val="18"/>
                      <w:rtl/>
                    </w:rPr>
                    <w:t>(תיקון מס' 58) תשע"ו-2015</w:t>
                  </w:r>
                </w:p>
              </w:txbxContent>
            </v:textbox>
            <w10:anchorlock/>
          </v:shape>
        </w:pict>
      </w:r>
      <w:r w:rsidR="00633EEC">
        <w:rPr>
          <w:rFonts w:cs="FrankRuehl" w:hint="cs"/>
          <w:sz w:val="26"/>
          <w:rtl/>
        </w:rPr>
        <w:t>(3)</w:t>
      </w:r>
      <w:r w:rsidR="00633EEC">
        <w:rPr>
          <w:rFonts w:cs="FrankRuehl"/>
          <w:sz w:val="26"/>
          <w:rtl/>
        </w:rPr>
        <w:tab/>
        <w:t>מבט</w:t>
      </w:r>
      <w:r w:rsidR="00633EEC">
        <w:rPr>
          <w:rFonts w:cs="FrankRuehl" w:hint="cs"/>
          <w:sz w:val="26"/>
          <w:rtl/>
        </w:rPr>
        <w:t xml:space="preserve">ח כמשמעותו בחוק הפיקוח על </w:t>
      </w:r>
      <w:r>
        <w:rPr>
          <w:rFonts w:cs="FrankRuehl" w:hint="cs"/>
          <w:sz w:val="26"/>
          <w:rtl/>
        </w:rPr>
        <w:t>ה</w:t>
      </w:r>
      <w:r w:rsidR="00633EEC">
        <w:rPr>
          <w:rFonts w:cs="FrankRuehl" w:hint="cs"/>
          <w:sz w:val="26"/>
          <w:rtl/>
        </w:rPr>
        <w:t>ביטוח, תשמ"א-</w:t>
      </w:r>
      <w:r>
        <w:rPr>
          <w:rFonts w:cs="FrankRuehl"/>
          <w:sz w:val="26"/>
          <w:rtl/>
        </w:rPr>
        <w:t>1981;</w:t>
      </w:r>
    </w:p>
    <w:p w:rsidR="005039AB" w:rsidRPr="00416458" w:rsidRDefault="005039AB" w:rsidP="005039AB">
      <w:pPr>
        <w:pStyle w:val="P00"/>
        <w:spacing w:before="0"/>
        <w:ind w:left="0" w:right="1134"/>
        <w:rPr>
          <w:rStyle w:val="default"/>
          <w:rFonts w:cs="FrankRuehl" w:hint="cs"/>
          <w:b/>
          <w:bCs/>
          <w:vanish/>
          <w:color w:val="FF0000"/>
          <w:sz w:val="20"/>
          <w:szCs w:val="20"/>
          <w:shd w:val="clear" w:color="auto" w:fill="FFFF99"/>
          <w:rtl/>
        </w:rPr>
      </w:pPr>
      <w:bookmarkStart w:id="920" w:name="Rov820"/>
      <w:r w:rsidRPr="00416458">
        <w:rPr>
          <w:rStyle w:val="default"/>
          <w:rFonts w:cs="FrankRuehl" w:hint="cs"/>
          <w:vanish/>
          <w:color w:val="FF0000"/>
          <w:sz w:val="20"/>
          <w:szCs w:val="20"/>
          <w:shd w:val="clear" w:color="auto" w:fill="FFFF99"/>
          <w:rtl/>
        </w:rPr>
        <w:t>מיום 31.12.2015</w:t>
      </w:r>
    </w:p>
    <w:p w:rsidR="005039AB" w:rsidRPr="00416458" w:rsidRDefault="005039AB" w:rsidP="005039AB">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58</w:t>
      </w:r>
    </w:p>
    <w:p w:rsidR="005039AB" w:rsidRPr="00416458" w:rsidRDefault="005039AB" w:rsidP="005039AB">
      <w:pPr>
        <w:pStyle w:val="P00"/>
        <w:spacing w:before="0"/>
        <w:ind w:left="0" w:right="1134"/>
        <w:rPr>
          <w:rStyle w:val="default"/>
          <w:rFonts w:cs="FrankRuehl" w:hint="cs"/>
          <w:vanish/>
          <w:sz w:val="20"/>
          <w:szCs w:val="20"/>
          <w:shd w:val="clear" w:color="auto" w:fill="FFFF99"/>
          <w:rtl/>
        </w:rPr>
      </w:pPr>
      <w:hyperlink r:id="rId1552" w:history="1">
        <w:r w:rsidRPr="00416458">
          <w:rPr>
            <w:rStyle w:val="Hyperlink"/>
            <w:rFonts w:cs="FrankRuehl" w:hint="cs"/>
            <w:vanish/>
            <w:szCs w:val="20"/>
            <w:shd w:val="clear" w:color="auto" w:fill="FFFF99"/>
            <w:rtl/>
          </w:rPr>
          <w:t>ס"ח תשע"ו מס' 2519</w:t>
        </w:r>
      </w:hyperlink>
      <w:r w:rsidRPr="00416458">
        <w:rPr>
          <w:rStyle w:val="default"/>
          <w:rFonts w:cs="FrankRuehl" w:hint="cs"/>
          <w:vanish/>
          <w:sz w:val="20"/>
          <w:szCs w:val="20"/>
          <w:shd w:val="clear" w:color="auto" w:fill="FFFF99"/>
          <w:rtl/>
        </w:rPr>
        <w:t xml:space="preserve"> מיום 31.12.2015 עמ' 321 (</w:t>
      </w:r>
      <w:hyperlink r:id="rId1553" w:history="1">
        <w:r w:rsidRPr="00416458">
          <w:rPr>
            <w:rStyle w:val="Hyperlink"/>
            <w:rFonts w:cs="FrankRuehl" w:hint="cs"/>
            <w:vanish/>
            <w:szCs w:val="20"/>
            <w:shd w:val="clear" w:color="auto" w:fill="FFFF99"/>
            <w:rtl/>
          </w:rPr>
          <w:t>ה"ח 896</w:t>
        </w:r>
      </w:hyperlink>
      <w:r w:rsidRPr="00416458">
        <w:rPr>
          <w:rStyle w:val="default"/>
          <w:rFonts w:cs="FrankRuehl" w:hint="cs"/>
          <w:vanish/>
          <w:sz w:val="20"/>
          <w:szCs w:val="20"/>
          <w:shd w:val="clear" w:color="auto" w:fill="FFFF99"/>
          <w:rtl/>
        </w:rPr>
        <w:t>)</w:t>
      </w:r>
    </w:p>
    <w:p w:rsidR="005039AB" w:rsidRPr="00913C4D" w:rsidRDefault="005039AB" w:rsidP="00913C4D">
      <w:pPr>
        <w:pStyle w:val="P00"/>
        <w:ind w:left="567" w:right="1134" w:hanging="567"/>
        <w:rPr>
          <w:rFonts w:cs="FrankRuehl" w:hint="cs"/>
          <w:sz w:val="2"/>
          <w:szCs w:val="2"/>
          <w:rtl/>
        </w:rPr>
      </w:pPr>
      <w:r w:rsidRPr="00416458">
        <w:rPr>
          <w:rFonts w:cs="FrankRuehl" w:hint="cs"/>
          <w:vanish/>
          <w:sz w:val="22"/>
          <w:szCs w:val="22"/>
          <w:shd w:val="clear" w:color="auto" w:fill="FFFF99"/>
          <w:rtl/>
        </w:rPr>
        <w:t>(3)</w:t>
      </w:r>
      <w:r w:rsidRPr="00416458">
        <w:rPr>
          <w:rFonts w:cs="FrankRuehl"/>
          <w:vanish/>
          <w:sz w:val="22"/>
          <w:szCs w:val="22"/>
          <w:shd w:val="clear" w:color="auto" w:fill="FFFF99"/>
          <w:rtl/>
        </w:rPr>
        <w:tab/>
        <w:t>מבט</w:t>
      </w:r>
      <w:r w:rsidRPr="00416458">
        <w:rPr>
          <w:rFonts w:cs="FrankRuehl" w:hint="cs"/>
          <w:vanish/>
          <w:sz w:val="22"/>
          <w:szCs w:val="22"/>
          <w:shd w:val="clear" w:color="auto" w:fill="FFFF99"/>
          <w:rtl/>
        </w:rPr>
        <w:t xml:space="preserve">ח כמשמעותו </w:t>
      </w:r>
      <w:r w:rsidRPr="00416458">
        <w:rPr>
          <w:rFonts w:cs="FrankRuehl" w:hint="cs"/>
          <w:strike/>
          <w:vanish/>
          <w:sz w:val="22"/>
          <w:szCs w:val="22"/>
          <w:shd w:val="clear" w:color="auto" w:fill="FFFF99"/>
          <w:rtl/>
        </w:rPr>
        <w:t>בחוק הפיקוח על עסקי ביטוח, תשמ"א-</w:t>
      </w:r>
      <w:r w:rsidRPr="00416458">
        <w:rPr>
          <w:rFonts w:cs="FrankRuehl"/>
          <w:strike/>
          <w:vanish/>
          <w:sz w:val="22"/>
          <w:szCs w:val="22"/>
          <w:shd w:val="clear" w:color="auto" w:fill="FFFF99"/>
          <w:rtl/>
        </w:rPr>
        <w:t>1981</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בחוק הפיקוח על הביטוח, התשמ"א-1981</w:t>
      </w:r>
      <w:r w:rsidRPr="00416458">
        <w:rPr>
          <w:rFonts w:cs="FrankRuehl"/>
          <w:vanish/>
          <w:sz w:val="22"/>
          <w:szCs w:val="22"/>
          <w:shd w:val="clear" w:color="auto" w:fill="FFFF99"/>
          <w:rtl/>
        </w:rPr>
        <w:t>;</w:t>
      </w:r>
      <w:bookmarkEnd w:id="920"/>
    </w:p>
    <w:p w:rsidR="00633EEC" w:rsidRDefault="00633EEC" w:rsidP="00E17843">
      <w:pPr>
        <w:pStyle w:val="P00"/>
        <w:spacing w:before="72"/>
        <w:ind w:left="624" w:right="1134" w:hanging="624"/>
        <w:rPr>
          <w:rFonts w:cs="FrankRuehl"/>
          <w:sz w:val="26"/>
          <w:rtl/>
        </w:rPr>
      </w:pPr>
      <w:r>
        <w:rPr>
          <w:rFonts w:cs="FrankRuehl" w:hint="cs"/>
          <w:sz w:val="26"/>
          <w:rtl/>
        </w:rPr>
        <w:t>(4</w:t>
      </w:r>
      <w:r>
        <w:rPr>
          <w:rFonts w:cs="FrankRuehl"/>
          <w:sz w:val="26"/>
          <w:rtl/>
        </w:rPr>
        <w:t>)</w:t>
      </w:r>
      <w:r>
        <w:rPr>
          <w:rFonts w:cs="FrankRuehl"/>
          <w:sz w:val="26"/>
          <w:rtl/>
        </w:rPr>
        <w:tab/>
        <w:t>תאג</w:t>
      </w:r>
      <w:r>
        <w:rPr>
          <w:rFonts w:cs="FrankRuehl" w:hint="cs"/>
          <w:sz w:val="26"/>
          <w:rtl/>
        </w:rPr>
        <w:t>יד בנקאי ותאגיד עזר כמשמעותם בחוק הבנקאות (רישוי), תשמ"א-</w:t>
      </w:r>
      <w:r>
        <w:rPr>
          <w:rFonts w:cs="FrankRuehl"/>
          <w:sz w:val="26"/>
          <w:rtl/>
        </w:rPr>
        <w:t>1981, למ</w:t>
      </w:r>
      <w:r>
        <w:rPr>
          <w:rFonts w:cs="FrankRuehl" w:hint="cs"/>
          <w:sz w:val="26"/>
          <w:rtl/>
        </w:rPr>
        <w:t>עט חברת</w:t>
      </w:r>
      <w:r>
        <w:rPr>
          <w:rFonts w:cs="FrankRuehl"/>
          <w:sz w:val="26"/>
          <w:rtl/>
        </w:rPr>
        <w:t xml:space="preserve"> </w:t>
      </w:r>
      <w:r>
        <w:rPr>
          <w:rFonts w:cs="FrankRuehl" w:hint="cs"/>
          <w:sz w:val="26"/>
          <w:rtl/>
        </w:rPr>
        <w:t>שירותים מש</w:t>
      </w:r>
      <w:r>
        <w:rPr>
          <w:rFonts w:cs="FrankRuehl"/>
          <w:sz w:val="26"/>
          <w:rtl/>
        </w:rPr>
        <w:t>ו</w:t>
      </w:r>
      <w:r>
        <w:rPr>
          <w:rFonts w:cs="FrankRuehl" w:hint="cs"/>
          <w:sz w:val="26"/>
          <w:rtl/>
        </w:rPr>
        <w:t>ת</w:t>
      </w:r>
      <w:r>
        <w:rPr>
          <w:rFonts w:cs="FrankRuehl"/>
          <w:sz w:val="26"/>
          <w:rtl/>
        </w:rPr>
        <w:t>פ</w:t>
      </w:r>
      <w:r>
        <w:rPr>
          <w:rFonts w:cs="FrankRuehl" w:hint="cs"/>
          <w:sz w:val="26"/>
          <w:rtl/>
        </w:rPr>
        <w:t>ת, הרוכשים בעבור עצמם או בעבור לקוחות שהם משקיעים המנויי</w:t>
      </w:r>
      <w:r>
        <w:rPr>
          <w:rFonts w:cs="FrankRuehl"/>
          <w:sz w:val="26"/>
          <w:rtl/>
        </w:rPr>
        <w:t>ם בס</w:t>
      </w:r>
      <w:r>
        <w:rPr>
          <w:rFonts w:cs="FrankRuehl" w:hint="cs"/>
          <w:sz w:val="26"/>
          <w:rtl/>
        </w:rPr>
        <w:t>עיף 15א(ב);</w:t>
      </w:r>
    </w:p>
    <w:p w:rsidR="00633EEC" w:rsidRDefault="00633EEC" w:rsidP="00E17843">
      <w:pPr>
        <w:pStyle w:val="P00"/>
        <w:spacing w:before="72"/>
        <w:ind w:left="624" w:right="1134" w:hanging="624"/>
        <w:rPr>
          <w:rFonts w:cs="FrankRuehl"/>
          <w:sz w:val="26"/>
          <w:rtl/>
        </w:rPr>
      </w:pPr>
      <w:r>
        <w:rPr>
          <w:rFonts w:cs="FrankRuehl" w:hint="cs"/>
          <w:sz w:val="26"/>
          <w:rtl/>
        </w:rPr>
        <w:t>(5)</w:t>
      </w:r>
      <w:r>
        <w:rPr>
          <w:rFonts w:cs="FrankRuehl"/>
          <w:sz w:val="26"/>
          <w:rtl/>
        </w:rPr>
        <w:tab/>
        <w:t>מנה</w:t>
      </w:r>
      <w:r>
        <w:rPr>
          <w:rFonts w:cs="FrankRuehl" w:hint="cs"/>
          <w:sz w:val="26"/>
          <w:rtl/>
        </w:rPr>
        <w:t>ל תיקים כמשמעותו בסעיף 8(ב) בחוק הסדרת העיסוק בייעוץ השקעות ובניהול תיקי השקעות, תשנ"ה-</w:t>
      </w:r>
      <w:r>
        <w:rPr>
          <w:rFonts w:cs="FrankRuehl"/>
          <w:sz w:val="26"/>
          <w:rtl/>
        </w:rPr>
        <w:t>1995, הר</w:t>
      </w:r>
      <w:r>
        <w:rPr>
          <w:rFonts w:cs="FrankRuehl" w:hint="cs"/>
          <w:sz w:val="26"/>
          <w:rtl/>
        </w:rPr>
        <w:t>וכש בעבור עצמו או בעבור לקוחות שהם משקיעים המנויים בסעיף 15א(ב);</w:t>
      </w:r>
    </w:p>
    <w:p w:rsidR="00633EEC" w:rsidRDefault="00EA101D" w:rsidP="00E17843">
      <w:pPr>
        <w:pStyle w:val="P00"/>
        <w:spacing w:before="72"/>
        <w:ind w:left="624" w:right="1134" w:hanging="624"/>
        <w:rPr>
          <w:rFonts w:cs="FrankRuehl" w:hint="cs"/>
          <w:sz w:val="26"/>
          <w:rtl/>
        </w:rPr>
      </w:pPr>
      <w:r>
        <w:rPr>
          <w:rFonts w:cs="FrankRuehl" w:hint="cs"/>
          <w:sz w:val="26"/>
          <w:rtl/>
        </w:rPr>
        <w:pict>
          <v:shape id="_x0000_s2753" type="#_x0000_t202" style="position:absolute;left:0;text-align:left;margin-left:470.25pt;margin-top:7.1pt;width:1in;height:11.2pt;z-index:251725824" filled="f" stroked="f" strokecolor="lime" strokeweight=".25pt">
            <v:textbox inset="1mm,0,1mm,0">
              <w:txbxContent>
                <w:p w:rsidR="00EB0C8F" w:rsidRDefault="00EB0C8F" w:rsidP="00EA101D">
                  <w:pPr>
                    <w:spacing w:line="160" w:lineRule="exact"/>
                    <w:jc w:val="left"/>
                    <w:rPr>
                      <w:rFonts w:cs="Miriam" w:hint="cs"/>
                      <w:sz w:val="18"/>
                      <w:szCs w:val="18"/>
                      <w:rtl/>
                    </w:rPr>
                  </w:pPr>
                  <w:r>
                    <w:rPr>
                      <w:rFonts w:cs="Miriam" w:hint="cs"/>
                      <w:sz w:val="18"/>
                      <w:szCs w:val="18"/>
                      <w:rtl/>
                    </w:rPr>
                    <w:t>צו תשע"א-2011</w:t>
                  </w:r>
                </w:p>
              </w:txbxContent>
            </v:textbox>
            <w10:anchorlock/>
          </v:shape>
        </w:pict>
      </w:r>
      <w:r w:rsidR="00633EEC">
        <w:rPr>
          <w:rFonts w:cs="FrankRuehl" w:hint="cs"/>
          <w:sz w:val="26"/>
          <w:rtl/>
        </w:rPr>
        <w:t>(6)</w:t>
      </w:r>
      <w:r w:rsidR="00633EEC">
        <w:rPr>
          <w:rFonts w:cs="FrankRuehl"/>
          <w:sz w:val="26"/>
          <w:rtl/>
        </w:rPr>
        <w:tab/>
      </w:r>
      <w:r w:rsidRPr="00EA101D">
        <w:rPr>
          <w:rFonts w:cs="FrankRuehl" w:hint="cs"/>
          <w:sz w:val="26"/>
          <w:rtl/>
        </w:rPr>
        <w:t>יועץ השקעות או משווק השקעות, כמשמעותם</w:t>
      </w:r>
      <w:r w:rsidR="00633EEC">
        <w:rPr>
          <w:rFonts w:cs="FrankRuehl" w:hint="cs"/>
          <w:sz w:val="26"/>
          <w:rtl/>
        </w:rPr>
        <w:t xml:space="preserve"> בסעיף 7(ג) בחוק הסדרת העיסוק בייעוץ השקעות ובניה</w:t>
      </w:r>
      <w:r w:rsidR="00633EEC">
        <w:rPr>
          <w:rFonts w:cs="FrankRuehl"/>
          <w:sz w:val="26"/>
          <w:rtl/>
        </w:rPr>
        <w:t>ול ת</w:t>
      </w:r>
      <w:r w:rsidR="00633EEC">
        <w:rPr>
          <w:rFonts w:cs="FrankRuehl" w:hint="cs"/>
          <w:sz w:val="26"/>
          <w:rtl/>
        </w:rPr>
        <w:t>יקי השקעות, תשנ</w:t>
      </w:r>
      <w:r w:rsidR="00633EEC">
        <w:rPr>
          <w:rFonts w:cs="FrankRuehl"/>
          <w:sz w:val="26"/>
          <w:rtl/>
        </w:rPr>
        <w:t>"ה</w:t>
      </w:r>
      <w:r w:rsidR="00633EEC">
        <w:rPr>
          <w:rFonts w:cs="FrankRuehl" w:hint="cs"/>
          <w:sz w:val="26"/>
          <w:rtl/>
        </w:rPr>
        <w:t>-</w:t>
      </w:r>
      <w:r w:rsidR="00633EEC">
        <w:rPr>
          <w:rFonts w:cs="FrankRuehl"/>
          <w:sz w:val="26"/>
          <w:rtl/>
        </w:rPr>
        <w:t>1995, הר</w:t>
      </w:r>
      <w:r w:rsidR="00633EEC">
        <w:rPr>
          <w:rFonts w:cs="FrankRuehl" w:hint="cs"/>
          <w:sz w:val="26"/>
          <w:rtl/>
        </w:rPr>
        <w:t>וכש בעבור עצמו;</w:t>
      </w:r>
    </w:p>
    <w:p w:rsidR="00EA101D" w:rsidRPr="00416458" w:rsidRDefault="00EA101D" w:rsidP="00EA101D">
      <w:pPr>
        <w:pStyle w:val="P00"/>
        <w:spacing w:before="0"/>
        <w:ind w:left="0" w:right="1134"/>
        <w:rPr>
          <w:rStyle w:val="default"/>
          <w:rFonts w:cs="FrankRuehl" w:hint="cs"/>
          <w:vanish/>
          <w:color w:val="FF0000"/>
          <w:sz w:val="20"/>
          <w:szCs w:val="20"/>
          <w:shd w:val="clear" w:color="auto" w:fill="FFFF99"/>
          <w:rtl/>
        </w:rPr>
      </w:pPr>
      <w:bookmarkStart w:id="921" w:name="Rov627"/>
      <w:r w:rsidRPr="00416458">
        <w:rPr>
          <w:rStyle w:val="default"/>
          <w:rFonts w:cs="FrankRuehl" w:hint="cs"/>
          <w:vanish/>
          <w:color w:val="FF0000"/>
          <w:sz w:val="20"/>
          <w:szCs w:val="20"/>
          <w:shd w:val="clear" w:color="auto" w:fill="FFFF99"/>
          <w:rtl/>
        </w:rPr>
        <w:t>מיום 31.7.2011</w:t>
      </w:r>
    </w:p>
    <w:p w:rsidR="00EA101D" w:rsidRPr="00416458" w:rsidRDefault="00EA101D" w:rsidP="00EA101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צו תשע"א-2011</w:t>
      </w:r>
    </w:p>
    <w:p w:rsidR="00EA101D" w:rsidRPr="00416458" w:rsidRDefault="00EA101D" w:rsidP="00EA101D">
      <w:pPr>
        <w:pStyle w:val="P00"/>
        <w:spacing w:before="0"/>
        <w:ind w:left="0" w:right="1134"/>
        <w:rPr>
          <w:rStyle w:val="default"/>
          <w:rFonts w:cs="FrankRuehl" w:hint="cs"/>
          <w:vanish/>
          <w:sz w:val="20"/>
          <w:szCs w:val="20"/>
          <w:shd w:val="clear" w:color="auto" w:fill="FFFF99"/>
          <w:rtl/>
        </w:rPr>
      </w:pPr>
      <w:hyperlink r:id="rId1554" w:history="1">
        <w:r w:rsidRPr="00416458">
          <w:rPr>
            <w:rStyle w:val="Hyperlink"/>
            <w:rFonts w:cs="FrankRuehl" w:hint="cs"/>
            <w:vanish/>
            <w:szCs w:val="20"/>
            <w:shd w:val="clear" w:color="auto" w:fill="FFFF99"/>
            <w:rtl/>
          </w:rPr>
          <w:t>ק"ת תשע"א מס' 7012</w:t>
        </w:r>
      </w:hyperlink>
      <w:r w:rsidRPr="00416458">
        <w:rPr>
          <w:rStyle w:val="default"/>
          <w:rFonts w:cs="FrankRuehl" w:hint="cs"/>
          <w:vanish/>
          <w:sz w:val="20"/>
          <w:szCs w:val="20"/>
          <w:shd w:val="clear" w:color="auto" w:fill="FFFF99"/>
          <w:rtl/>
        </w:rPr>
        <w:t xml:space="preserve"> מיום 30.6.2011 עמ' 1137</w:t>
      </w:r>
    </w:p>
    <w:p w:rsidR="00EA101D" w:rsidRPr="00832C84" w:rsidRDefault="00EA101D" w:rsidP="00832C84">
      <w:pPr>
        <w:pStyle w:val="P00"/>
        <w:ind w:left="567" w:right="1134" w:hanging="567"/>
        <w:rPr>
          <w:rFonts w:cs="FrankRuehl" w:hint="cs"/>
          <w:sz w:val="2"/>
          <w:szCs w:val="2"/>
          <w:rtl/>
        </w:rPr>
      </w:pPr>
      <w:r w:rsidRPr="00416458">
        <w:rPr>
          <w:rFonts w:cs="FrankRuehl" w:hint="cs"/>
          <w:vanish/>
          <w:sz w:val="22"/>
          <w:szCs w:val="22"/>
          <w:shd w:val="clear" w:color="auto" w:fill="FFFF99"/>
          <w:rtl/>
        </w:rPr>
        <w:t>(6)</w:t>
      </w:r>
      <w:r w:rsidRPr="00416458">
        <w:rPr>
          <w:rFonts w:cs="FrankRuehl"/>
          <w:vanish/>
          <w:sz w:val="22"/>
          <w:szCs w:val="22"/>
          <w:shd w:val="clear" w:color="auto" w:fill="FFFF99"/>
          <w:rtl/>
        </w:rPr>
        <w:tab/>
      </w:r>
      <w:r w:rsidRPr="00416458">
        <w:rPr>
          <w:rFonts w:cs="FrankRuehl"/>
          <w:strike/>
          <w:vanish/>
          <w:sz w:val="22"/>
          <w:szCs w:val="22"/>
          <w:shd w:val="clear" w:color="auto" w:fill="FFFF99"/>
          <w:rtl/>
        </w:rPr>
        <w:t>יוע</w:t>
      </w:r>
      <w:r w:rsidRPr="00416458">
        <w:rPr>
          <w:rFonts w:cs="FrankRuehl" w:hint="cs"/>
          <w:strike/>
          <w:vanish/>
          <w:sz w:val="22"/>
          <w:szCs w:val="22"/>
          <w:shd w:val="clear" w:color="auto" w:fill="FFFF99"/>
          <w:rtl/>
        </w:rPr>
        <w:t>ץ השקעות כמשמעותו</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יועץ השקעות או משווק השקעות, כמשמעותם</w:t>
      </w:r>
      <w:r w:rsidRPr="00416458">
        <w:rPr>
          <w:rFonts w:cs="FrankRuehl" w:hint="cs"/>
          <w:vanish/>
          <w:sz w:val="22"/>
          <w:szCs w:val="22"/>
          <w:shd w:val="clear" w:color="auto" w:fill="FFFF99"/>
          <w:rtl/>
        </w:rPr>
        <w:t xml:space="preserve"> בסעיף 7(ג) בחוק הסדרת העיסוק בייעוץ השקעות ובניה</w:t>
      </w:r>
      <w:r w:rsidRPr="00416458">
        <w:rPr>
          <w:rFonts w:cs="FrankRuehl"/>
          <w:vanish/>
          <w:sz w:val="22"/>
          <w:szCs w:val="22"/>
          <w:shd w:val="clear" w:color="auto" w:fill="FFFF99"/>
          <w:rtl/>
        </w:rPr>
        <w:t>ול ת</w:t>
      </w:r>
      <w:r w:rsidRPr="00416458">
        <w:rPr>
          <w:rFonts w:cs="FrankRuehl" w:hint="cs"/>
          <w:vanish/>
          <w:sz w:val="22"/>
          <w:szCs w:val="22"/>
          <w:shd w:val="clear" w:color="auto" w:fill="FFFF99"/>
          <w:rtl/>
        </w:rPr>
        <w:t>יקי השקעות, תשנ</w:t>
      </w:r>
      <w:r w:rsidRPr="00416458">
        <w:rPr>
          <w:rFonts w:cs="FrankRuehl"/>
          <w:vanish/>
          <w:sz w:val="22"/>
          <w:szCs w:val="22"/>
          <w:shd w:val="clear" w:color="auto" w:fill="FFFF99"/>
          <w:rtl/>
        </w:rPr>
        <w:t>"ה</w:t>
      </w:r>
      <w:r w:rsidRPr="00416458">
        <w:rPr>
          <w:rFonts w:cs="FrankRuehl" w:hint="cs"/>
          <w:vanish/>
          <w:sz w:val="22"/>
          <w:szCs w:val="22"/>
          <w:shd w:val="clear" w:color="auto" w:fill="FFFF99"/>
          <w:rtl/>
        </w:rPr>
        <w:t>-</w:t>
      </w:r>
      <w:r w:rsidRPr="00416458">
        <w:rPr>
          <w:rFonts w:cs="FrankRuehl"/>
          <w:vanish/>
          <w:sz w:val="22"/>
          <w:szCs w:val="22"/>
          <w:shd w:val="clear" w:color="auto" w:fill="FFFF99"/>
          <w:rtl/>
        </w:rPr>
        <w:t>1995, הר</w:t>
      </w:r>
      <w:r w:rsidRPr="00416458">
        <w:rPr>
          <w:rFonts w:cs="FrankRuehl" w:hint="cs"/>
          <w:vanish/>
          <w:sz w:val="22"/>
          <w:szCs w:val="22"/>
          <w:shd w:val="clear" w:color="auto" w:fill="FFFF99"/>
          <w:rtl/>
        </w:rPr>
        <w:t>וכש בעבור עצמו;</w:t>
      </w:r>
      <w:bookmarkEnd w:id="921"/>
    </w:p>
    <w:p w:rsidR="00633EEC" w:rsidRDefault="00633EEC" w:rsidP="00E17843">
      <w:pPr>
        <w:pStyle w:val="P00"/>
        <w:spacing w:before="72"/>
        <w:ind w:left="624" w:right="1134" w:hanging="624"/>
        <w:rPr>
          <w:rFonts w:cs="FrankRuehl"/>
          <w:sz w:val="26"/>
          <w:rtl/>
        </w:rPr>
      </w:pPr>
      <w:r>
        <w:rPr>
          <w:rFonts w:cs="FrankRuehl" w:hint="cs"/>
          <w:sz w:val="26"/>
          <w:rtl/>
        </w:rPr>
        <w:t>(7)</w:t>
      </w:r>
      <w:r>
        <w:rPr>
          <w:rFonts w:cs="FrankRuehl"/>
          <w:sz w:val="26"/>
          <w:rtl/>
        </w:rPr>
        <w:tab/>
        <w:t>חבר</w:t>
      </w:r>
      <w:r>
        <w:rPr>
          <w:rFonts w:cs="FrankRuehl" w:hint="cs"/>
          <w:sz w:val="26"/>
          <w:rtl/>
        </w:rPr>
        <w:t xml:space="preserve"> בורסה, הרוכש בעבור עצמו ובעבור לקוחות שהם משקיעים המנויים בסעיף 15א(ב);</w:t>
      </w:r>
    </w:p>
    <w:p w:rsidR="00633EEC" w:rsidRDefault="00633EEC" w:rsidP="00E17843">
      <w:pPr>
        <w:pStyle w:val="P00"/>
        <w:spacing w:before="72"/>
        <w:ind w:left="624" w:right="1134" w:hanging="624"/>
        <w:rPr>
          <w:rStyle w:val="default"/>
          <w:rFonts w:cs="FrankRuehl" w:hint="cs"/>
          <w:rtl/>
        </w:rPr>
      </w:pPr>
      <w:r>
        <w:rPr>
          <w:lang w:val="he-IL"/>
        </w:rPr>
        <w:pict>
          <v:rect id="_x0000_s2335" style="position:absolute;left:0;text-align:left;margin-left:464.5pt;margin-top:8.05pt;width:75.05pt;height:16pt;z-index:251443200" o:allowincell="f" filled="f" stroked="f" strokecolor="lime" strokeweight=".25pt">
            <v:textbox style="mso-next-textbox:#_x0000_s2335"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Style w:val="default"/>
          <w:rFonts w:cs="FrankRuehl"/>
          <w:rtl/>
        </w:rPr>
        <w:t>(8)</w:t>
      </w:r>
      <w:r>
        <w:rPr>
          <w:rStyle w:val="default"/>
          <w:rFonts w:cs="FrankRuehl"/>
          <w:rtl/>
        </w:rPr>
        <w:tab/>
        <w:t>חתם</w:t>
      </w:r>
      <w:r>
        <w:rPr>
          <w:rStyle w:val="default"/>
          <w:rFonts w:cs="FrankRuehl" w:hint="cs"/>
          <w:rtl/>
        </w:rPr>
        <w:t xml:space="preserve"> </w:t>
      </w:r>
      <w:r w:rsidRPr="00E17843">
        <w:rPr>
          <w:rFonts w:hint="cs"/>
          <w:rtl/>
        </w:rPr>
        <w:t>שמתקיימים</w:t>
      </w:r>
      <w:r>
        <w:rPr>
          <w:rStyle w:val="default"/>
          <w:rFonts w:cs="FrankRuehl" w:hint="cs"/>
          <w:rtl/>
        </w:rPr>
        <w:t xml:space="preserve"> בו תנאי הכשירות לפי סעיף 5</w:t>
      </w:r>
      <w:r>
        <w:rPr>
          <w:rStyle w:val="default"/>
          <w:rFonts w:cs="FrankRuehl"/>
          <w:rtl/>
        </w:rPr>
        <w:t>6(</w:t>
      </w:r>
      <w:r>
        <w:rPr>
          <w:rStyle w:val="default"/>
          <w:rFonts w:cs="FrankRuehl" w:hint="cs"/>
          <w:rtl/>
        </w:rPr>
        <w:t>ג</w:t>
      </w:r>
      <w:r>
        <w:rPr>
          <w:rStyle w:val="default"/>
          <w:rFonts w:cs="FrankRuehl"/>
          <w:rtl/>
        </w:rPr>
        <w:t xml:space="preserve">), </w:t>
      </w:r>
      <w:r>
        <w:rPr>
          <w:rStyle w:val="default"/>
          <w:rFonts w:cs="FrankRuehl" w:hint="cs"/>
          <w:rtl/>
        </w:rPr>
        <w:t>הרוכש בעבור עצמו;</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22" w:name="Rov423"/>
      <w:r w:rsidRPr="00416458">
        <w:rPr>
          <w:rFonts w:cs="FrankRuehl" w:hint="cs"/>
          <w:vanish/>
          <w:color w:val="FF0000"/>
          <w:sz w:val="20"/>
          <w:szCs w:val="20"/>
          <w:shd w:val="clear" w:color="auto" w:fill="FFFF99"/>
          <w:rtl/>
        </w:rPr>
        <w:t>מיום 6.8.2000</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633EEC" w:rsidRPr="00416458" w:rsidRDefault="00633E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hyperlink r:id="rId1555"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252 (</w:t>
      </w:r>
      <w:hyperlink r:id="rId1556"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633EEC" w:rsidRDefault="00633EEC">
      <w:pPr>
        <w:pStyle w:val="P00"/>
        <w:ind w:left="567" w:right="1134" w:hanging="567"/>
        <w:rPr>
          <w:rStyle w:val="default"/>
          <w:rFonts w:cs="FrankRuehl" w:hint="cs"/>
          <w:sz w:val="2"/>
          <w:szCs w:val="2"/>
          <w:shd w:val="clear" w:color="auto" w:fill="FFFF99"/>
          <w:rtl/>
        </w:rPr>
      </w:pPr>
      <w:r w:rsidRPr="00416458">
        <w:rPr>
          <w:rStyle w:val="default"/>
          <w:rFonts w:cs="FrankRuehl"/>
          <w:vanish/>
          <w:sz w:val="22"/>
          <w:szCs w:val="22"/>
          <w:shd w:val="clear" w:color="auto" w:fill="FFFF99"/>
          <w:rtl/>
        </w:rPr>
        <w:t>(8)</w:t>
      </w:r>
      <w:r w:rsidRPr="00416458">
        <w:rPr>
          <w:rStyle w:val="default"/>
          <w:rFonts w:cs="FrankRuehl"/>
          <w:vanish/>
          <w:sz w:val="22"/>
          <w:szCs w:val="22"/>
          <w:shd w:val="clear" w:color="auto" w:fill="FFFF99"/>
          <w:rtl/>
        </w:rPr>
        <w:tab/>
        <w:t>חתם</w:t>
      </w:r>
      <w:r w:rsidRPr="00416458">
        <w:rPr>
          <w:rStyle w:val="default"/>
          <w:rFonts w:cs="FrankRuehl" w:hint="cs"/>
          <w:vanish/>
          <w:sz w:val="22"/>
          <w:szCs w:val="22"/>
          <w:shd w:val="clear" w:color="auto" w:fill="FFFF99"/>
          <w:rtl/>
        </w:rPr>
        <w:t xml:space="preserve"> שמתקיימים בו תנאי הכשירות לפי סעיף 5</w:t>
      </w:r>
      <w:r w:rsidRPr="00416458">
        <w:rPr>
          <w:rStyle w:val="default"/>
          <w:rFonts w:cs="FrankRuehl"/>
          <w:vanish/>
          <w:sz w:val="22"/>
          <w:szCs w:val="22"/>
          <w:shd w:val="clear" w:color="auto" w:fill="FFFF99"/>
          <w:rtl/>
        </w:rPr>
        <w:t>6(</w:t>
      </w:r>
      <w:r w:rsidRPr="00416458">
        <w:rPr>
          <w:rStyle w:val="default"/>
          <w:rFonts w:cs="FrankRuehl" w:hint="cs"/>
          <w:vanish/>
          <w:sz w:val="22"/>
          <w:szCs w:val="22"/>
          <w:shd w:val="clear" w:color="auto" w:fill="FFFF99"/>
          <w:rtl/>
        </w:rPr>
        <w:t>ג</w:t>
      </w:r>
      <w:r w:rsidRPr="00416458">
        <w:rPr>
          <w:rStyle w:val="default"/>
          <w:rFonts w:cs="FrankRuehl"/>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הרוכש בעבור עצמו</w:t>
      </w:r>
      <w:r w:rsidRPr="00416458">
        <w:rPr>
          <w:rStyle w:val="default"/>
          <w:rFonts w:cs="FrankRuehl" w:hint="cs"/>
          <w:vanish/>
          <w:sz w:val="22"/>
          <w:szCs w:val="22"/>
          <w:shd w:val="clear" w:color="auto" w:fill="FFFF99"/>
          <w:rtl/>
        </w:rPr>
        <w:t>;</w:t>
      </w:r>
      <w:bookmarkEnd w:id="922"/>
    </w:p>
    <w:p w:rsidR="00633EEC" w:rsidRDefault="00633EEC" w:rsidP="00E17843">
      <w:pPr>
        <w:pStyle w:val="P00"/>
        <w:spacing w:before="72"/>
        <w:ind w:left="624" w:right="1134" w:hanging="624"/>
        <w:rPr>
          <w:rFonts w:cs="FrankRuehl"/>
          <w:sz w:val="26"/>
          <w:rtl/>
        </w:rPr>
      </w:pPr>
      <w:r>
        <w:rPr>
          <w:rFonts w:cs="FrankRuehl"/>
          <w:sz w:val="26"/>
          <w:rtl/>
        </w:rPr>
        <w:t>(9)</w:t>
      </w:r>
      <w:r>
        <w:rPr>
          <w:rFonts w:cs="FrankRuehl"/>
          <w:sz w:val="26"/>
          <w:rtl/>
        </w:rPr>
        <w:tab/>
        <w:t>קרן</w:t>
      </w:r>
      <w:r>
        <w:rPr>
          <w:rFonts w:cs="FrankRuehl" w:hint="cs"/>
          <w:sz w:val="26"/>
          <w:rtl/>
        </w:rPr>
        <w:t xml:space="preserve"> הון סיכון; לענין זה, "קרן ה</w:t>
      </w:r>
      <w:r>
        <w:rPr>
          <w:rFonts w:cs="FrankRuehl"/>
          <w:sz w:val="26"/>
          <w:rtl/>
        </w:rPr>
        <w:t>ון ס</w:t>
      </w:r>
      <w:r>
        <w:rPr>
          <w:rFonts w:cs="FrankRuehl" w:hint="cs"/>
          <w:sz w:val="26"/>
          <w:rtl/>
        </w:rPr>
        <w:t>יכון" -</w:t>
      </w:r>
      <w:r>
        <w:rPr>
          <w:rFonts w:cs="FrankRuehl"/>
          <w:sz w:val="26"/>
          <w:rtl/>
        </w:rPr>
        <w:t xml:space="preserve"> תא</w:t>
      </w:r>
      <w:r>
        <w:rPr>
          <w:rFonts w:cs="FrankRuehl" w:hint="cs"/>
          <w:sz w:val="26"/>
          <w:rtl/>
        </w:rPr>
        <w:t>גיד שעיקר עיסוקו השקעה בתאגידים</w:t>
      </w:r>
      <w:r>
        <w:rPr>
          <w:rFonts w:cs="FrankRuehl"/>
          <w:sz w:val="26"/>
          <w:rtl/>
        </w:rPr>
        <w:t xml:space="preserve"> א</w:t>
      </w:r>
      <w:r>
        <w:rPr>
          <w:rFonts w:cs="FrankRuehl" w:hint="cs"/>
          <w:sz w:val="26"/>
          <w:rtl/>
        </w:rPr>
        <w:t xml:space="preserve">שר בעת ביצוע ההשקעה בהם עיקר עיסוקם מחקר ופיתוח או ייצור של מוצרים או תהליכים חדשניים ועתירי ידע, ושהסיכון בהשקעה בהם גבוה מהמקובל בהשקעות </w:t>
      </w:r>
      <w:r>
        <w:rPr>
          <w:rFonts w:cs="FrankRuehl"/>
          <w:sz w:val="26"/>
          <w:rtl/>
        </w:rPr>
        <w:t>א</w:t>
      </w:r>
      <w:r>
        <w:rPr>
          <w:rFonts w:cs="FrankRuehl" w:hint="cs"/>
          <w:sz w:val="26"/>
          <w:rtl/>
        </w:rPr>
        <w:t>חרות;</w:t>
      </w:r>
    </w:p>
    <w:p w:rsidR="00633EEC" w:rsidRDefault="00EA101D" w:rsidP="00E17843">
      <w:pPr>
        <w:pStyle w:val="P00"/>
        <w:spacing w:before="72"/>
        <w:ind w:left="624" w:right="1134" w:hanging="624"/>
        <w:rPr>
          <w:rFonts w:cs="FrankRuehl" w:hint="cs"/>
          <w:sz w:val="26"/>
          <w:rtl/>
        </w:rPr>
      </w:pPr>
      <w:r>
        <w:rPr>
          <w:rFonts w:cs="FrankRuehl" w:hint="cs"/>
          <w:sz w:val="26"/>
          <w:rtl/>
          <w:lang w:eastAsia="en-US"/>
        </w:rPr>
        <w:pict>
          <v:shape id="_x0000_s2755" type="#_x0000_t202" style="position:absolute;left:0;text-align:left;margin-left:470.25pt;margin-top:7.1pt;width:1in;height:11.2pt;z-index:251726848" filled="f" stroked="f" strokecolor="lime" strokeweight=".25pt">
            <v:textbox inset="1mm,0,1mm,0">
              <w:txbxContent>
                <w:p w:rsidR="00EB0C8F" w:rsidRDefault="00EB0C8F" w:rsidP="00EA101D">
                  <w:pPr>
                    <w:spacing w:line="160" w:lineRule="exact"/>
                    <w:jc w:val="left"/>
                    <w:rPr>
                      <w:rFonts w:cs="Miriam" w:hint="cs"/>
                      <w:sz w:val="18"/>
                      <w:szCs w:val="18"/>
                      <w:rtl/>
                    </w:rPr>
                  </w:pPr>
                  <w:r>
                    <w:rPr>
                      <w:rFonts w:cs="Miriam" w:hint="cs"/>
                      <w:sz w:val="18"/>
                      <w:szCs w:val="18"/>
                      <w:rtl/>
                    </w:rPr>
                    <w:t>צו תשע"א-2011</w:t>
                  </w:r>
                </w:p>
              </w:txbxContent>
            </v:textbox>
            <w10:anchorlock/>
          </v:shape>
        </w:pict>
      </w:r>
      <w:r w:rsidR="00633EEC">
        <w:rPr>
          <w:rFonts w:cs="FrankRuehl" w:hint="cs"/>
          <w:sz w:val="26"/>
          <w:rtl/>
        </w:rPr>
        <w:t>(10)</w:t>
      </w:r>
      <w:r w:rsidR="00633EEC">
        <w:rPr>
          <w:rFonts w:cs="FrankRuehl"/>
          <w:sz w:val="26"/>
          <w:rtl/>
        </w:rPr>
        <w:tab/>
        <w:t>תאג</w:t>
      </w:r>
      <w:r w:rsidR="00633EEC">
        <w:rPr>
          <w:rFonts w:cs="FrankRuehl" w:hint="cs"/>
          <w:sz w:val="26"/>
          <w:rtl/>
        </w:rPr>
        <w:t xml:space="preserve">יד </w:t>
      </w:r>
      <w:r>
        <w:rPr>
          <w:rFonts w:cs="FrankRuehl" w:hint="cs"/>
          <w:sz w:val="26"/>
          <w:rtl/>
        </w:rPr>
        <w:t>הנמצא בבעלות מלאה של משקיעים המנויים בסעיף 15א(ב)</w:t>
      </w:r>
      <w:r w:rsidR="00633EEC">
        <w:rPr>
          <w:rFonts w:cs="FrankRuehl" w:hint="cs"/>
          <w:sz w:val="26"/>
          <w:rtl/>
        </w:rPr>
        <w:t>;</w:t>
      </w:r>
    </w:p>
    <w:p w:rsidR="00EA101D" w:rsidRPr="00416458" w:rsidRDefault="00EA101D" w:rsidP="00EA101D">
      <w:pPr>
        <w:pStyle w:val="P00"/>
        <w:spacing w:before="0"/>
        <w:ind w:left="0" w:right="1134"/>
        <w:rPr>
          <w:rStyle w:val="default"/>
          <w:rFonts w:cs="FrankRuehl" w:hint="cs"/>
          <w:vanish/>
          <w:color w:val="FF0000"/>
          <w:sz w:val="20"/>
          <w:szCs w:val="20"/>
          <w:shd w:val="clear" w:color="auto" w:fill="FFFF99"/>
          <w:rtl/>
        </w:rPr>
      </w:pPr>
      <w:bookmarkStart w:id="923" w:name="Rov625"/>
      <w:r w:rsidRPr="00416458">
        <w:rPr>
          <w:rStyle w:val="default"/>
          <w:rFonts w:cs="FrankRuehl" w:hint="cs"/>
          <w:vanish/>
          <w:color w:val="FF0000"/>
          <w:sz w:val="20"/>
          <w:szCs w:val="20"/>
          <w:shd w:val="clear" w:color="auto" w:fill="FFFF99"/>
          <w:rtl/>
        </w:rPr>
        <w:t>מיום 31.7.2011</w:t>
      </w:r>
    </w:p>
    <w:p w:rsidR="00EA101D" w:rsidRPr="00416458" w:rsidRDefault="00EA101D" w:rsidP="00EA101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צו תשע"א-2011</w:t>
      </w:r>
    </w:p>
    <w:p w:rsidR="00EA101D" w:rsidRPr="00416458" w:rsidRDefault="00EA101D" w:rsidP="00EA101D">
      <w:pPr>
        <w:pStyle w:val="P00"/>
        <w:spacing w:before="0"/>
        <w:ind w:left="0" w:right="1134"/>
        <w:rPr>
          <w:rStyle w:val="default"/>
          <w:rFonts w:cs="FrankRuehl" w:hint="cs"/>
          <w:vanish/>
          <w:sz w:val="20"/>
          <w:szCs w:val="20"/>
          <w:shd w:val="clear" w:color="auto" w:fill="FFFF99"/>
          <w:rtl/>
        </w:rPr>
      </w:pPr>
      <w:hyperlink r:id="rId1557" w:history="1">
        <w:r w:rsidRPr="00416458">
          <w:rPr>
            <w:rStyle w:val="Hyperlink"/>
            <w:rFonts w:cs="FrankRuehl" w:hint="cs"/>
            <w:vanish/>
            <w:szCs w:val="20"/>
            <w:shd w:val="clear" w:color="auto" w:fill="FFFF99"/>
            <w:rtl/>
          </w:rPr>
          <w:t>ק"ת תשע"א מס' 7012</w:t>
        </w:r>
      </w:hyperlink>
      <w:r w:rsidRPr="00416458">
        <w:rPr>
          <w:rStyle w:val="default"/>
          <w:rFonts w:cs="FrankRuehl" w:hint="cs"/>
          <w:vanish/>
          <w:sz w:val="20"/>
          <w:szCs w:val="20"/>
          <w:shd w:val="clear" w:color="auto" w:fill="FFFF99"/>
          <w:rtl/>
        </w:rPr>
        <w:t xml:space="preserve"> מיום 30.6.2011 עמ' 1137</w:t>
      </w:r>
    </w:p>
    <w:p w:rsidR="00EA101D" w:rsidRPr="00416458" w:rsidRDefault="00EA101D" w:rsidP="00EA101D">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פסקה (10)</w:t>
      </w:r>
    </w:p>
    <w:p w:rsidR="00EA101D" w:rsidRPr="00416458" w:rsidRDefault="00EA101D" w:rsidP="00EA101D">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EA101D" w:rsidRPr="00832C84" w:rsidRDefault="00EA101D" w:rsidP="00832C84">
      <w:pPr>
        <w:pStyle w:val="P00"/>
        <w:spacing w:before="0"/>
        <w:ind w:left="567" w:right="1134" w:hanging="567"/>
        <w:rPr>
          <w:rFonts w:cs="FrankRuehl" w:hint="cs"/>
          <w:strike/>
          <w:sz w:val="2"/>
          <w:szCs w:val="2"/>
          <w:rtl/>
        </w:rPr>
      </w:pPr>
      <w:r w:rsidRPr="00416458">
        <w:rPr>
          <w:rFonts w:cs="FrankRuehl" w:hint="cs"/>
          <w:strike/>
          <w:vanish/>
          <w:sz w:val="22"/>
          <w:szCs w:val="22"/>
          <w:shd w:val="clear" w:color="auto" w:fill="FFFF99"/>
          <w:rtl/>
        </w:rPr>
        <w:t>(10)</w:t>
      </w:r>
      <w:r w:rsidRPr="00416458">
        <w:rPr>
          <w:rFonts w:cs="FrankRuehl"/>
          <w:strike/>
          <w:vanish/>
          <w:sz w:val="22"/>
          <w:szCs w:val="22"/>
          <w:shd w:val="clear" w:color="auto" w:fill="FFFF99"/>
          <w:rtl/>
        </w:rPr>
        <w:tab/>
        <w:t>תאג</w:t>
      </w:r>
      <w:r w:rsidRPr="00416458">
        <w:rPr>
          <w:rFonts w:cs="FrankRuehl" w:hint="cs"/>
          <w:strike/>
          <w:vanish/>
          <w:sz w:val="22"/>
          <w:szCs w:val="22"/>
          <w:shd w:val="clear" w:color="auto" w:fill="FFFF99"/>
          <w:rtl/>
        </w:rPr>
        <w:t xml:space="preserve">יד שעיסוקו העיקרי בתחום שוק ההון, הנמצא בבעלות מלאה של </w:t>
      </w:r>
      <w:r w:rsidRPr="00416458">
        <w:rPr>
          <w:rFonts w:cs="FrankRuehl"/>
          <w:strike/>
          <w:vanish/>
          <w:sz w:val="22"/>
          <w:szCs w:val="22"/>
          <w:shd w:val="clear" w:color="auto" w:fill="FFFF99"/>
          <w:rtl/>
        </w:rPr>
        <w:t>משקי</w:t>
      </w:r>
      <w:r w:rsidRPr="00416458">
        <w:rPr>
          <w:rFonts w:cs="FrankRuehl" w:hint="cs"/>
          <w:strike/>
          <w:vanish/>
          <w:sz w:val="22"/>
          <w:szCs w:val="22"/>
          <w:shd w:val="clear" w:color="auto" w:fill="FFFF99"/>
          <w:rtl/>
        </w:rPr>
        <w:t>עים המנויים בסעיף 15א(ב);</w:t>
      </w:r>
      <w:bookmarkEnd w:id="923"/>
    </w:p>
    <w:p w:rsidR="00633EEC" w:rsidRDefault="00633EEC" w:rsidP="00E17843">
      <w:pPr>
        <w:pStyle w:val="P00"/>
        <w:spacing w:before="72"/>
        <w:ind w:left="624" w:right="1134" w:hanging="624"/>
        <w:rPr>
          <w:rFonts w:cs="FrankRuehl" w:hint="cs"/>
          <w:sz w:val="26"/>
          <w:rtl/>
        </w:rPr>
      </w:pPr>
      <w:r>
        <w:rPr>
          <w:rFonts w:cs="FrankRuehl"/>
          <w:rtl/>
          <w:lang w:val="he-IL"/>
        </w:rPr>
        <w:pict>
          <v:shape id="_x0000_s2338" type="#_x0000_t202" style="position:absolute;left:0;text-align:left;margin-left:470.25pt;margin-top:7.1pt;width:1in;height:43.95pt;z-index:251455488" filled="f" stroked="f">
            <v:textbox inset="1mm,0,1mm,0">
              <w:txbxContent>
                <w:p w:rsidR="00EB0C8F" w:rsidRDefault="00EB0C8F">
                  <w:pPr>
                    <w:spacing w:line="160" w:lineRule="exact"/>
                    <w:jc w:val="left"/>
                    <w:rPr>
                      <w:rFonts w:cs="Miriam" w:hint="cs"/>
                      <w:sz w:val="18"/>
                      <w:szCs w:val="18"/>
                      <w:rtl/>
                    </w:rPr>
                  </w:pPr>
                  <w:r>
                    <w:rPr>
                      <w:rFonts w:cs="Miriam" w:hint="cs"/>
                      <w:sz w:val="18"/>
                      <w:szCs w:val="18"/>
                      <w:rtl/>
                    </w:rPr>
                    <w:t>צו תשס"ד-2004</w:t>
                  </w:r>
                </w:p>
                <w:p w:rsidR="00EB0C8F" w:rsidRDefault="00EB0C8F">
                  <w:pPr>
                    <w:spacing w:line="160" w:lineRule="exact"/>
                    <w:jc w:val="left"/>
                    <w:rPr>
                      <w:rFonts w:cs="Miriam" w:hint="cs"/>
                      <w:sz w:val="18"/>
                      <w:szCs w:val="18"/>
                      <w:rtl/>
                    </w:rPr>
                  </w:pPr>
                  <w:r>
                    <w:rPr>
                      <w:rFonts w:cs="Miriam" w:hint="cs"/>
                      <w:sz w:val="18"/>
                      <w:szCs w:val="18"/>
                      <w:rtl/>
                    </w:rPr>
                    <w:t>(תיקון מס' 45) תשע"א-2011</w:t>
                  </w:r>
                </w:p>
                <w:p w:rsidR="00EB0C8F" w:rsidRDefault="00EB0C8F">
                  <w:pPr>
                    <w:spacing w:line="160" w:lineRule="exact"/>
                    <w:jc w:val="left"/>
                    <w:rPr>
                      <w:rFonts w:cs="Miriam" w:hint="cs"/>
                      <w:sz w:val="18"/>
                      <w:szCs w:val="18"/>
                      <w:rtl/>
                    </w:rPr>
                  </w:pPr>
                  <w:r>
                    <w:rPr>
                      <w:rFonts w:cs="Miriam" w:hint="cs"/>
                      <w:sz w:val="18"/>
                      <w:szCs w:val="18"/>
                      <w:rtl/>
                    </w:rPr>
                    <w:t>צו תשע"א-2011</w:t>
                  </w:r>
                </w:p>
              </w:txbxContent>
            </v:textbox>
            <w10:anchorlock/>
          </v:shape>
        </w:pict>
      </w:r>
      <w:r>
        <w:rPr>
          <w:rFonts w:cs="FrankRuehl" w:hint="cs"/>
          <w:sz w:val="26"/>
          <w:rtl/>
        </w:rPr>
        <w:t>(11)</w:t>
      </w:r>
      <w:r>
        <w:rPr>
          <w:rFonts w:cs="FrankRuehl" w:hint="cs"/>
          <w:sz w:val="26"/>
          <w:rtl/>
        </w:rPr>
        <w:tab/>
        <w:t>תאגיד, למעט תאגיד שהתאגד למטרת רכישת ניירות ערך בהצעה מ</w:t>
      </w:r>
      <w:r w:rsidR="00832C84">
        <w:rPr>
          <w:rFonts w:cs="FrankRuehl" w:hint="cs"/>
          <w:sz w:val="26"/>
          <w:rtl/>
        </w:rPr>
        <w:t>סוימת, שההון העצמי שלו עולה על 50 מיליון שקלים חדשים;</w:t>
      </w:r>
    </w:p>
    <w:p w:rsidR="00832C84" w:rsidRPr="00416458" w:rsidRDefault="00832C84" w:rsidP="00832C8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24" w:name="Rov624"/>
      <w:r w:rsidRPr="00416458">
        <w:rPr>
          <w:rFonts w:cs="FrankRuehl" w:hint="cs"/>
          <w:vanish/>
          <w:color w:val="FF0000"/>
          <w:sz w:val="20"/>
          <w:szCs w:val="20"/>
          <w:shd w:val="clear" w:color="auto" w:fill="FFFF99"/>
          <w:rtl/>
        </w:rPr>
        <w:t>מיום 11.4.2004</w:t>
      </w:r>
    </w:p>
    <w:p w:rsidR="00832C84" w:rsidRPr="00416458" w:rsidRDefault="00832C84" w:rsidP="00832C8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צו תשס"ד-2004</w:t>
      </w:r>
    </w:p>
    <w:p w:rsidR="00832C84" w:rsidRPr="00416458" w:rsidRDefault="00832C84" w:rsidP="00832C8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58" w:history="1">
        <w:r w:rsidRPr="00416458">
          <w:rPr>
            <w:rStyle w:val="Hyperlink"/>
            <w:rFonts w:cs="FrankRuehl" w:hint="cs"/>
            <w:vanish/>
            <w:sz w:val="20"/>
            <w:szCs w:val="20"/>
            <w:shd w:val="clear" w:color="auto" w:fill="FFFF99"/>
            <w:rtl/>
          </w:rPr>
          <w:t>ק"ת תשס"ד מס' 6298</w:t>
        </w:r>
      </w:hyperlink>
      <w:r w:rsidRPr="00416458">
        <w:rPr>
          <w:rFonts w:cs="FrankRuehl" w:hint="cs"/>
          <w:vanish/>
          <w:sz w:val="20"/>
          <w:szCs w:val="20"/>
          <w:shd w:val="clear" w:color="auto" w:fill="FFFF99"/>
          <w:rtl/>
        </w:rPr>
        <w:t xml:space="preserve"> מיום 11.3.2004 עמ' 310</w:t>
      </w:r>
    </w:p>
    <w:p w:rsidR="00832C84" w:rsidRPr="00416458" w:rsidRDefault="00832C84" w:rsidP="00832C8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פסקה (11)</w:t>
      </w:r>
    </w:p>
    <w:p w:rsidR="00832C84" w:rsidRPr="00416458" w:rsidRDefault="00832C84" w:rsidP="00832C8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832C84" w:rsidRPr="00416458" w:rsidRDefault="00832C84" w:rsidP="00832C84">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832C84" w:rsidRPr="00416458" w:rsidRDefault="00832C84" w:rsidP="00832C84">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832C84" w:rsidRPr="00416458" w:rsidRDefault="00832C84" w:rsidP="00832C84">
      <w:pPr>
        <w:pStyle w:val="P00"/>
        <w:spacing w:before="0"/>
        <w:ind w:left="0" w:right="1134"/>
        <w:rPr>
          <w:rStyle w:val="default"/>
          <w:rFonts w:cs="FrankRuehl" w:hint="cs"/>
          <w:vanish/>
          <w:sz w:val="20"/>
          <w:szCs w:val="20"/>
          <w:shd w:val="clear" w:color="auto" w:fill="FFFF99"/>
          <w:rtl/>
        </w:rPr>
      </w:pPr>
      <w:hyperlink r:id="rId1559"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232 (</w:t>
      </w:r>
      <w:hyperlink r:id="rId1560"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832C84" w:rsidRPr="00416458" w:rsidRDefault="00832C84" w:rsidP="00832C84">
      <w:pPr>
        <w:pStyle w:val="P00"/>
        <w:ind w:left="567" w:right="1134" w:hanging="567"/>
        <w:rPr>
          <w:rFonts w:cs="FrankRuehl" w:hint="cs"/>
          <w:vanish/>
          <w:sz w:val="22"/>
          <w:szCs w:val="22"/>
          <w:shd w:val="clear" w:color="auto" w:fill="FFFF99"/>
          <w:rtl/>
        </w:rPr>
      </w:pPr>
      <w:r w:rsidRPr="00416458">
        <w:rPr>
          <w:rFonts w:cs="FrankRuehl" w:hint="cs"/>
          <w:vanish/>
          <w:sz w:val="22"/>
          <w:szCs w:val="22"/>
          <w:shd w:val="clear" w:color="auto" w:fill="FFFF99"/>
          <w:rtl/>
        </w:rPr>
        <w:t>(11)</w:t>
      </w:r>
      <w:r w:rsidRPr="00416458">
        <w:rPr>
          <w:rFonts w:cs="FrankRuehl" w:hint="cs"/>
          <w:vanish/>
          <w:sz w:val="22"/>
          <w:szCs w:val="22"/>
          <w:shd w:val="clear" w:color="auto" w:fill="FFFF99"/>
          <w:rtl/>
        </w:rPr>
        <w:tab/>
        <w:t>תאגיד, למעט תאגיד שהתאגד למטרת רכישת ניירות ערך בהצעה מסוימת, שההון העצמי שלו עולה על 250 מיליון שקלים חדשים</w:t>
      </w:r>
      <w:r w:rsidRPr="00416458">
        <w:rPr>
          <w:rFonts w:cs="FrankRuehl" w:hint="cs"/>
          <w:strike/>
          <w:vanish/>
          <w:sz w:val="22"/>
          <w:szCs w:val="22"/>
          <w:shd w:val="clear" w:color="auto" w:fill="FFFF99"/>
          <w:rtl/>
        </w:rPr>
        <w:t xml:space="preserve">; בפסקה זו, "הון עצמי" </w:t>
      </w:r>
      <w:r w:rsidRPr="00416458">
        <w:rPr>
          <w:rFonts w:cs="FrankRuehl"/>
          <w:strike/>
          <w:vanish/>
          <w:sz w:val="22"/>
          <w:szCs w:val="22"/>
          <w:shd w:val="clear" w:color="auto" w:fill="FFFF99"/>
          <w:rtl/>
        </w:rPr>
        <w:t>–</w:t>
      </w:r>
      <w:r w:rsidRPr="00416458">
        <w:rPr>
          <w:rFonts w:cs="FrankRuehl" w:hint="cs"/>
          <w:strike/>
          <w:vanish/>
          <w:sz w:val="22"/>
          <w:szCs w:val="22"/>
          <w:shd w:val="clear" w:color="auto" w:fill="FFFF99"/>
          <w:rtl/>
        </w:rPr>
        <w:t xml:space="preserve"> לרבות לפי כלי חשבונאות זרים, תקני חשבונאות בין-לאומיים וכללי חשבונאות מקובלים בארה"ב כהגדרתם בתקנות ניירות ערך (עריכת דוחות כספיים שנתיים), התשנ"ג-1993</w:t>
      </w:r>
      <w:r w:rsidRPr="00416458">
        <w:rPr>
          <w:rFonts w:cs="FrankRuehl" w:hint="cs"/>
          <w:vanish/>
          <w:sz w:val="22"/>
          <w:szCs w:val="22"/>
          <w:shd w:val="clear" w:color="auto" w:fill="FFFF99"/>
          <w:rtl/>
        </w:rPr>
        <w:t>.</w:t>
      </w:r>
    </w:p>
    <w:p w:rsidR="00832C84" w:rsidRPr="00416458" w:rsidRDefault="00832C84" w:rsidP="00832C84">
      <w:pPr>
        <w:pStyle w:val="P00"/>
        <w:spacing w:before="0"/>
        <w:ind w:left="0" w:right="1134"/>
        <w:rPr>
          <w:rStyle w:val="default"/>
          <w:rFonts w:cs="FrankRuehl" w:hint="cs"/>
          <w:vanish/>
          <w:sz w:val="20"/>
          <w:szCs w:val="20"/>
          <w:shd w:val="clear" w:color="auto" w:fill="FFFF99"/>
          <w:rtl/>
        </w:rPr>
      </w:pPr>
    </w:p>
    <w:p w:rsidR="00832C84" w:rsidRPr="00416458" w:rsidRDefault="00832C84" w:rsidP="00832C84">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31.7.2011</w:t>
      </w:r>
    </w:p>
    <w:p w:rsidR="00832C84" w:rsidRPr="00416458" w:rsidRDefault="00832C84" w:rsidP="00832C84">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צו תשע"א-2011</w:t>
      </w:r>
    </w:p>
    <w:p w:rsidR="00832C84" w:rsidRPr="00416458" w:rsidRDefault="00832C84" w:rsidP="00832C84">
      <w:pPr>
        <w:pStyle w:val="P00"/>
        <w:spacing w:before="0"/>
        <w:ind w:left="0" w:right="1134"/>
        <w:rPr>
          <w:rStyle w:val="default"/>
          <w:rFonts w:cs="FrankRuehl" w:hint="cs"/>
          <w:vanish/>
          <w:sz w:val="20"/>
          <w:szCs w:val="20"/>
          <w:shd w:val="clear" w:color="auto" w:fill="FFFF99"/>
          <w:rtl/>
        </w:rPr>
      </w:pPr>
      <w:hyperlink r:id="rId1561" w:history="1">
        <w:r w:rsidRPr="00416458">
          <w:rPr>
            <w:rStyle w:val="Hyperlink"/>
            <w:rFonts w:cs="FrankRuehl" w:hint="cs"/>
            <w:vanish/>
            <w:szCs w:val="20"/>
            <w:shd w:val="clear" w:color="auto" w:fill="FFFF99"/>
            <w:rtl/>
          </w:rPr>
          <w:t>ק"ת תשע"א מס' 7012</w:t>
        </w:r>
      </w:hyperlink>
      <w:r w:rsidRPr="00416458">
        <w:rPr>
          <w:rStyle w:val="default"/>
          <w:rFonts w:cs="FrankRuehl" w:hint="cs"/>
          <w:vanish/>
          <w:sz w:val="20"/>
          <w:szCs w:val="20"/>
          <w:shd w:val="clear" w:color="auto" w:fill="FFFF99"/>
          <w:rtl/>
        </w:rPr>
        <w:t xml:space="preserve"> מיום 30.6.2011 עמ' 1137</w:t>
      </w:r>
    </w:p>
    <w:p w:rsidR="00832C84" w:rsidRPr="00832C84" w:rsidRDefault="00832C84" w:rsidP="00E17843">
      <w:pPr>
        <w:pStyle w:val="P00"/>
        <w:ind w:left="567" w:right="1134" w:hanging="567"/>
        <w:rPr>
          <w:rFonts w:cs="FrankRuehl" w:hint="cs"/>
          <w:sz w:val="2"/>
          <w:szCs w:val="2"/>
          <w:shd w:val="clear" w:color="auto" w:fill="FFFF99"/>
          <w:rtl/>
        </w:rPr>
      </w:pPr>
      <w:r w:rsidRPr="00416458">
        <w:rPr>
          <w:rFonts w:cs="FrankRuehl" w:hint="cs"/>
          <w:vanish/>
          <w:sz w:val="22"/>
          <w:szCs w:val="22"/>
          <w:shd w:val="clear" w:color="auto" w:fill="FFFF99"/>
          <w:rtl/>
        </w:rPr>
        <w:t>(11)</w:t>
      </w:r>
      <w:r w:rsidRPr="00416458">
        <w:rPr>
          <w:rFonts w:cs="FrankRuehl" w:hint="cs"/>
          <w:vanish/>
          <w:sz w:val="22"/>
          <w:szCs w:val="22"/>
          <w:shd w:val="clear" w:color="auto" w:fill="FFFF99"/>
          <w:rtl/>
        </w:rPr>
        <w:tab/>
        <w:t xml:space="preserve">תאגיד, למעט תאגיד שהתאגד למטרת רכישת ניירות ערך בהצעה מסוימת, שההון העצמי שלו עולה על </w:t>
      </w:r>
      <w:r w:rsidRPr="00416458">
        <w:rPr>
          <w:rFonts w:cs="FrankRuehl" w:hint="cs"/>
          <w:strike/>
          <w:vanish/>
          <w:sz w:val="22"/>
          <w:szCs w:val="22"/>
          <w:shd w:val="clear" w:color="auto" w:fill="FFFF99"/>
          <w:rtl/>
        </w:rPr>
        <w:t>250</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50</w:t>
      </w:r>
      <w:r w:rsidRPr="00416458">
        <w:rPr>
          <w:rFonts w:cs="FrankRuehl" w:hint="cs"/>
          <w:vanish/>
          <w:sz w:val="22"/>
          <w:szCs w:val="22"/>
          <w:shd w:val="clear" w:color="auto" w:fill="FFFF99"/>
          <w:rtl/>
        </w:rPr>
        <w:t xml:space="preserve"> מיליון שקלים חדשים;</w:t>
      </w:r>
      <w:bookmarkEnd w:id="924"/>
    </w:p>
    <w:p w:rsidR="00832C84" w:rsidRDefault="00832C84" w:rsidP="00E17843">
      <w:pPr>
        <w:pStyle w:val="P00"/>
        <w:spacing w:before="72"/>
        <w:ind w:left="624" w:right="1134" w:hanging="624"/>
        <w:rPr>
          <w:rFonts w:cs="FrankRuehl" w:hint="cs"/>
          <w:sz w:val="26"/>
          <w:rtl/>
        </w:rPr>
      </w:pPr>
      <w:r>
        <w:rPr>
          <w:rFonts w:cs="FrankRuehl"/>
          <w:rtl/>
          <w:lang w:val="he-IL"/>
        </w:rPr>
        <w:pict>
          <v:shape id="_x0000_s2756" type="#_x0000_t202" style="position:absolute;left:0;text-align:left;margin-left:464.5pt;margin-top:7.1pt;width:77.75pt;height:25.45pt;z-index:251727872" filled="f" stroked="f">
            <v:textbox inset="1mm,0,1mm,0">
              <w:txbxContent>
                <w:p w:rsidR="00EB0C8F" w:rsidRDefault="00EB0C8F" w:rsidP="00E17843">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תשע"ו-2016</w:t>
                  </w:r>
                </w:p>
                <w:p w:rsidR="00E919A4" w:rsidRDefault="00E919A4" w:rsidP="00E17843">
                  <w:pPr>
                    <w:spacing w:line="160" w:lineRule="exact"/>
                    <w:jc w:val="left"/>
                    <w:rPr>
                      <w:rFonts w:cs="Miriam" w:hint="cs"/>
                      <w:sz w:val="18"/>
                      <w:szCs w:val="18"/>
                      <w:rtl/>
                    </w:rPr>
                  </w:pPr>
                  <w:r>
                    <w:rPr>
                      <w:rFonts w:cs="Miriam" w:hint="cs"/>
                      <w:sz w:val="18"/>
                      <w:szCs w:val="18"/>
                      <w:rtl/>
                    </w:rPr>
                    <w:t xml:space="preserve">הודעה </w:t>
                  </w:r>
                  <w:r w:rsidR="00225D56">
                    <w:rPr>
                      <w:rFonts w:cs="Miriam" w:hint="cs"/>
                      <w:sz w:val="18"/>
                      <w:szCs w:val="18"/>
                      <w:rtl/>
                    </w:rPr>
                    <w:t>תשפ"ב-2022</w:t>
                  </w:r>
                </w:p>
              </w:txbxContent>
            </v:textbox>
            <w10:anchorlock/>
          </v:shape>
        </w:pict>
      </w:r>
      <w:r>
        <w:rPr>
          <w:rFonts w:cs="FrankRuehl" w:hint="cs"/>
          <w:sz w:val="26"/>
          <w:rtl/>
        </w:rPr>
        <w:t>(12)</w:t>
      </w:r>
      <w:r>
        <w:rPr>
          <w:rFonts w:cs="FrankRuehl" w:hint="cs"/>
          <w:sz w:val="26"/>
          <w:rtl/>
        </w:rPr>
        <w:tab/>
        <w:t xml:space="preserve">יחיד שמתקיים בו </w:t>
      </w:r>
      <w:r w:rsidR="00E17843">
        <w:rPr>
          <w:rFonts w:cs="FrankRuehl" w:hint="cs"/>
          <w:sz w:val="26"/>
          <w:rtl/>
        </w:rPr>
        <w:t>אחד מאלה:</w:t>
      </w:r>
    </w:p>
    <w:p w:rsidR="00E17843" w:rsidRDefault="00E17843" w:rsidP="00E17843">
      <w:pPr>
        <w:pStyle w:val="P00"/>
        <w:spacing w:before="72"/>
        <w:ind w:left="624" w:right="1134"/>
        <w:rPr>
          <w:rFonts w:cs="FrankRuehl" w:hint="cs"/>
          <w:sz w:val="26"/>
          <w:rtl/>
        </w:rPr>
      </w:pPr>
      <w:r>
        <w:rPr>
          <w:rFonts w:cs="FrankRuehl" w:hint="cs"/>
          <w:sz w:val="26"/>
          <w:rtl/>
        </w:rPr>
        <w:t>(א)</w:t>
      </w:r>
      <w:r>
        <w:rPr>
          <w:rFonts w:cs="FrankRuehl" w:hint="cs"/>
          <w:sz w:val="26"/>
          <w:rtl/>
        </w:rPr>
        <w:tab/>
        <w:t xml:space="preserve">השווי הכולל של הנכסים הנזילים שבבעלותו עולה על </w:t>
      </w:r>
      <w:r w:rsidR="00E919A4">
        <w:rPr>
          <w:rFonts w:cs="FrankRuehl" w:hint="cs"/>
          <w:sz w:val="26"/>
          <w:rtl/>
        </w:rPr>
        <w:t>8,</w:t>
      </w:r>
      <w:r w:rsidR="00225D56">
        <w:rPr>
          <w:rFonts w:cs="FrankRuehl" w:hint="cs"/>
          <w:sz w:val="26"/>
          <w:rtl/>
        </w:rPr>
        <w:t>364,177</w:t>
      </w:r>
      <w:r>
        <w:rPr>
          <w:rFonts w:cs="FrankRuehl" w:hint="cs"/>
          <w:sz w:val="26"/>
          <w:rtl/>
        </w:rPr>
        <w:t xml:space="preserve"> שקלים חדשים;</w:t>
      </w:r>
    </w:p>
    <w:p w:rsidR="00E17843" w:rsidRDefault="00E17843" w:rsidP="00E17843">
      <w:pPr>
        <w:pStyle w:val="P00"/>
        <w:spacing w:before="72"/>
        <w:ind w:left="624" w:right="1134"/>
        <w:rPr>
          <w:rFonts w:cs="FrankRuehl" w:hint="cs"/>
          <w:sz w:val="26"/>
          <w:rtl/>
        </w:rPr>
      </w:pPr>
      <w:r>
        <w:rPr>
          <w:rFonts w:cs="FrankRuehl" w:hint="cs"/>
          <w:sz w:val="26"/>
          <w:rtl/>
        </w:rPr>
        <w:t>(ב)</w:t>
      </w:r>
      <w:r>
        <w:rPr>
          <w:rFonts w:cs="FrankRuehl" w:hint="cs"/>
          <w:sz w:val="26"/>
          <w:rtl/>
        </w:rPr>
        <w:tab/>
        <w:t xml:space="preserve">גובה הכנסתו בכל אחת מהשנתיים האחרונות, עולה על </w:t>
      </w:r>
      <w:r w:rsidR="00E919A4">
        <w:rPr>
          <w:rFonts w:cs="FrankRuehl" w:hint="cs"/>
          <w:sz w:val="26"/>
          <w:rtl/>
        </w:rPr>
        <w:t>1,</w:t>
      </w:r>
      <w:r w:rsidR="00225D56">
        <w:rPr>
          <w:rFonts w:cs="FrankRuehl" w:hint="cs"/>
          <w:sz w:val="26"/>
          <w:rtl/>
        </w:rPr>
        <w:t>254,627</w:t>
      </w:r>
      <w:r>
        <w:rPr>
          <w:rFonts w:cs="FrankRuehl" w:hint="cs"/>
          <w:sz w:val="26"/>
          <w:rtl/>
        </w:rPr>
        <w:t xml:space="preserve"> שקלים חדשים, או שגובה הכנסת התא המשפחתי שאליו הוא משתייך עולה על </w:t>
      </w:r>
      <w:r w:rsidR="00E919A4">
        <w:rPr>
          <w:rFonts w:cs="FrankRuehl" w:hint="cs"/>
          <w:sz w:val="26"/>
          <w:rtl/>
        </w:rPr>
        <w:t>1,</w:t>
      </w:r>
      <w:r w:rsidR="00225D56">
        <w:rPr>
          <w:rFonts w:cs="FrankRuehl" w:hint="cs"/>
          <w:sz w:val="26"/>
          <w:rtl/>
        </w:rPr>
        <w:t>881,940</w:t>
      </w:r>
      <w:r>
        <w:rPr>
          <w:rFonts w:cs="FrankRuehl" w:hint="cs"/>
          <w:sz w:val="26"/>
          <w:rtl/>
        </w:rPr>
        <w:t xml:space="preserve"> שקלים חדשים;</w:t>
      </w:r>
    </w:p>
    <w:p w:rsidR="00E17843" w:rsidRDefault="00E17843" w:rsidP="00E17843">
      <w:pPr>
        <w:pStyle w:val="P00"/>
        <w:spacing w:before="72"/>
        <w:ind w:left="624" w:right="1134"/>
        <w:rPr>
          <w:rFonts w:cs="FrankRuehl" w:hint="cs"/>
          <w:sz w:val="26"/>
          <w:rtl/>
        </w:rPr>
      </w:pPr>
      <w:r>
        <w:rPr>
          <w:rFonts w:cs="FrankRuehl" w:hint="cs"/>
          <w:sz w:val="26"/>
          <w:rtl/>
        </w:rPr>
        <w:t>(ג)</w:t>
      </w:r>
      <w:r>
        <w:rPr>
          <w:rFonts w:cs="FrankRuehl" w:hint="cs"/>
          <w:sz w:val="26"/>
          <w:rtl/>
        </w:rPr>
        <w:tab/>
      </w:r>
      <w:r w:rsidR="00CF38FE">
        <w:rPr>
          <w:rFonts w:cs="FrankRuehl" w:hint="cs"/>
          <w:sz w:val="26"/>
          <w:rtl/>
        </w:rPr>
        <w:t xml:space="preserve">השווי הכולל של הנכסים הנזילים שבבעלותו עולה על </w:t>
      </w:r>
      <w:r w:rsidR="00E919A4">
        <w:rPr>
          <w:rFonts w:cs="FrankRuehl" w:hint="cs"/>
          <w:sz w:val="26"/>
          <w:rtl/>
        </w:rPr>
        <w:t>5,</w:t>
      </w:r>
      <w:r w:rsidR="00225D56">
        <w:rPr>
          <w:rFonts w:cs="FrankRuehl" w:hint="cs"/>
          <w:sz w:val="26"/>
          <w:rtl/>
        </w:rPr>
        <w:t>227,610</w:t>
      </w:r>
      <w:r w:rsidR="00CF38FE">
        <w:rPr>
          <w:rFonts w:cs="FrankRuehl" w:hint="cs"/>
          <w:sz w:val="26"/>
          <w:rtl/>
        </w:rPr>
        <w:t xml:space="preserve"> שקלים חדשים וגובה הכנסתו בכל אחת מהשנתיים האחרונות עולה על </w:t>
      </w:r>
      <w:r w:rsidR="00225D56">
        <w:rPr>
          <w:rFonts w:cs="FrankRuehl" w:hint="cs"/>
          <w:sz w:val="26"/>
          <w:rtl/>
        </w:rPr>
        <w:t>627,313</w:t>
      </w:r>
      <w:r w:rsidR="00CF38FE">
        <w:rPr>
          <w:rFonts w:cs="FrankRuehl" w:hint="cs"/>
          <w:sz w:val="26"/>
          <w:rtl/>
        </w:rPr>
        <w:t xml:space="preserve"> שקלים חדשים, או שגובה הכנסה כאמור של התא המשפחתי שאליו הוא משתייך עולה על </w:t>
      </w:r>
      <w:r w:rsidR="00225D56">
        <w:rPr>
          <w:rFonts w:cs="FrankRuehl" w:hint="cs"/>
          <w:sz w:val="26"/>
          <w:rtl/>
        </w:rPr>
        <w:t>940,969</w:t>
      </w:r>
      <w:r w:rsidR="00CF38FE">
        <w:rPr>
          <w:rFonts w:cs="FrankRuehl" w:hint="cs"/>
          <w:sz w:val="26"/>
          <w:rtl/>
        </w:rPr>
        <w:t xml:space="preserve"> שקלים חדשים;</w:t>
      </w:r>
    </w:p>
    <w:p w:rsidR="00CF38FE" w:rsidRDefault="00CF38FE" w:rsidP="00E17843">
      <w:pPr>
        <w:pStyle w:val="P00"/>
        <w:spacing w:before="72"/>
        <w:ind w:left="624" w:right="1134"/>
        <w:rPr>
          <w:rFonts w:cs="FrankRuehl" w:hint="cs"/>
          <w:sz w:val="26"/>
          <w:rtl/>
        </w:rPr>
      </w:pPr>
      <w:r>
        <w:rPr>
          <w:rFonts w:cs="FrankRuehl" w:hint="cs"/>
          <w:sz w:val="26"/>
          <w:rtl/>
        </w:rPr>
        <w:t>(ד)</w:t>
      </w:r>
      <w:r>
        <w:rPr>
          <w:rFonts w:cs="FrankRuehl" w:hint="cs"/>
          <w:sz w:val="26"/>
          <w:rtl/>
        </w:rPr>
        <w:tab/>
        <w:t xml:space="preserve">לעניין פרט זה </w:t>
      </w:r>
      <w:r>
        <w:rPr>
          <w:rFonts w:cs="FrankRuehl"/>
          <w:sz w:val="26"/>
          <w:rtl/>
        </w:rPr>
        <w:t>–</w:t>
      </w:r>
    </w:p>
    <w:p w:rsidR="00CF38FE" w:rsidRDefault="00CF38FE" w:rsidP="00E17843">
      <w:pPr>
        <w:pStyle w:val="P00"/>
        <w:spacing w:before="72"/>
        <w:ind w:left="624" w:right="1134"/>
        <w:rPr>
          <w:rFonts w:cs="FrankRuehl" w:hint="cs"/>
          <w:sz w:val="26"/>
          <w:rtl/>
        </w:rPr>
      </w:pPr>
      <w:r>
        <w:rPr>
          <w:rFonts w:cs="FrankRuehl" w:hint="cs"/>
          <w:sz w:val="26"/>
          <w:rtl/>
        </w:rPr>
        <w:t xml:space="preserve">"נכסים נזילים" </w:t>
      </w:r>
      <w:r w:rsidR="009C7399">
        <w:rPr>
          <w:rFonts w:cs="FrankRuehl"/>
          <w:sz w:val="26"/>
          <w:rtl/>
        </w:rPr>
        <w:t>–</w:t>
      </w:r>
      <w:r>
        <w:rPr>
          <w:rFonts w:cs="FrankRuehl" w:hint="cs"/>
          <w:sz w:val="26"/>
          <w:rtl/>
        </w:rPr>
        <w:t xml:space="preserve"> </w:t>
      </w:r>
      <w:r w:rsidR="009C7399">
        <w:rPr>
          <w:rFonts w:cs="FrankRuehl" w:hint="cs"/>
          <w:sz w:val="26"/>
          <w:rtl/>
        </w:rPr>
        <w:t>מזומנים, פיקדונות, נכסים פיננסיים כהגדרתם בחוק הייעוץ וניירות ערך הנסחרים בבורסה;</w:t>
      </w:r>
    </w:p>
    <w:p w:rsidR="009C7399" w:rsidRDefault="009C7399" w:rsidP="00E17843">
      <w:pPr>
        <w:pStyle w:val="P00"/>
        <w:spacing w:before="72"/>
        <w:ind w:left="624" w:right="1134"/>
        <w:rPr>
          <w:rFonts w:cs="FrankRuehl" w:hint="cs"/>
          <w:sz w:val="26"/>
          <w:rtl/>
        </w:rPr>
      </w:pPr>
      <w:r>
        <w:rPr>
          <w:rFonts w:cs="FrankRuehl" w:hint="cs"/>
          <w:sz w:val="26"/>
          <w:rtl/>
        </w:rPr>
        <w:t xml:space="preserve">"תא משפחתי" </w:t>
      </w:r>
      <w:r>
        <w:rPr>
          <w:rFonts w:cs="FrankRuehl"/>
          <w:sz w:val="26"/>
          <w:rtl/>
        </w:rPr>
        <w:t>–</w:t>
      </w:r>
      <w:r>
        <w:rPr>
          <w:rFonts w:cs="FrankRuehl" w:hint="cs"/>
          <w:sz w:val="26"/>
          <w:rtl/>
        </w:rPr>
        <w:t xml:space="preserve"> יחיד ובני משפחתו הגרים עמו או שפרנסת האחד על האחר;</w:t>
      </w:r>
    </w:p>
    <w:p w:rsidR="009C7399" w:rsidRDefault="009C7399" w:rsidP="00E17843">
      <w:pPr>
        <w:pStyle w:val="P00"/>
        <w:spacing w:before="72"/>
        <w:ind w:left="624" w:right="1134"/>
        <w:rPr>
          <w:rFonts w:cs="FrankRuehl" w:hint="cs"/>
          <w:sz w:val="26"/>
          <w:rtl/>
        </w:rPr>
      </w:pPr>
      <w:r>
        <w:rPr>
          <w:rFonts w:cs="FrankRuehl" w:hint="cs"/>
          <w:sz w:val="26"/>
          <w:rtl/>
        </w:rPr>
        <w:t>(ה)</w:t>
      </w:r>
      <w:r>
        <w:rPr>
          <w:rFonts w:cs="FrankRuehl" w:hint="cs"/>
          <w:sz w:val="26"/>
          <w:rtl/>
        </w:rPr>
        <w:tab/>
        <w:t xml:space="preserve">הסכומים הקבועים בפרט זה ישתנו ב-1 לינואר של כל שנה שלישית החל ממועד תחילת צו זה (להלן </w:t>
      </w:r>
      <w:r>
        <w:rPr>
          <w:rFonts w:cs="FrankRuehl"/>
          <w:sz w:val="26"/>
          <w:rtl/>
        </w:rPr>
        <w:t>–</w:t>
      </w:r>
      <w:r>
        <w:rPr>
          <w:rFonts w:cs="FrankRuehl" w:hint="cs"/>
          <w:sz w:val="26"/>
          <w:rtl/>
        </w:rPr>
        <w:t xml:space="preserve"> יום העדכון), לפי שיעור שינוי המדד החדש לעומת המדד היסודי; לעניין זה </w:t>
      </w:r>
      <w:r>
        <w:rPr>
          <w:rFonts w:cs="FrankRuehl"/>
          <w:sz w:val="26"/>
          <w:rtl/>
        </w:rPr>
        <w:t>–</w:t>
      </w:r>
    </w:p>
    <w:p w:rsidR="009C7399" w:rsidRDefault="009C7399" w:rsidP="00E17843">
      <w:pPr>
        <w:pStyle w:val="P00"/>
        <w:spacing w:before="72"/>
        <w:ind w:left="624" w:right="1134"/>
        <w:rPr>
          <w:rFonts w:cs="FrankRuehl" w:hint="cs"/>
          <w:sz w:val="26"/>
          <w:rtl/>
        </w:rPr>
      </w:pPr>
      <w:r>
        <w:rPr>
          <w:rFonts w:cs="FrankRuehl" w:hint="cs"/>
          <w:sz w:val="26"/>
          <w:rtl/>
        </w:rPr>
        <w:t>"המדד" מדד המחירים לצרכן שמפרסמת הלשכה המרכזית לסטטיסטיקה;</w:t>
      </w:r>
    </w:p>
    <w:p w:rsidR="009C7399" w:rsidRDefault="009C7399" w:rsidP="00E17843">
      <w:pPr>
        <w:pStyle w:val="P00"/>
        <w:spacing w:before="72"/>
        <w:ind w:left="624" w:right="1134"/>
        <w:rPr>
          <w:rFonts w:cs="FrankRuehl" w:hint="cs"/>
          <w:sz w:val="26"/>
          <w:rtl/>
        </w:rPr>
      </w:pPr>
      <w:r>
        <w:rPr>
          <w:rFonts w:cs="FrankRuehl" w:hint="cs"/>
          <w:sz w:val="26"/>
          <w:rtl/>
        </w:rPr>
        <w:t xml:space="preserve">"המדד החדש" </w:t>
      </w:r>
      <w:r>
        <w:rPr>
          <w:rFonts w:cs="FrankRuehl"/>
          <w:sz w:val="26"/>
          <w:rtl/>
        </w:rPr>
        <w:t>–</w:t>
      </w:r>
      <w:r>
        <w:rPr>
          <w:rFonts w:cs="FrankRuehl" w:hint="cs"/>
          <w:sz w:val="26"/>
          <w:rtl/>
        </w:rPr>
        <w:t xml:space="preserve"> המדד שפורסם לאחרונה לפני יום העדכון;</w:t>
      </w:r>
    </w:p>
    <w:p w:rsidR="009C7399" w:rsidRDefault="009C7399" w:rsidP="00E17843">
      <w:pPr>
        <w:pStyle w:val="P00"/>
        <w:spacing w:before="72"/>
        <w:ind w:left="624" w:right="1134"/>
        <w:rPr>
          <w:rFonts w:cs="FrankRuehl" w:hint="cs"/>
          <w:sz w:val="26"/>
          <w:rtl/>
        </w:rPr>
      </w:pPr>
      <w:r>
        <w:rPr>
          <w:rFonts w:cs="FrankRuehl" w:hint="cs"/>
          <w:sz w:val="26"/>
          <w:rtl/>
        </w:rPr>
        <w:t xml:space="preserve">"המדד היסודי" </w:t>
      </w:r>
      <w:r>
        <w:rPr>
          <w:rFonts w:cs="FrankRuehl"/>
          <w:sz w:val="26"/>
          <w:rtl/>
        </w:rPr>
        <w:t>–</w:t>
      </w:r>
      <w:r>
        <w:rPr>
          <w:rFonts w:cs="FrankRuehl" w:hint="cs"/>
          <w:sz w:val="26"/>
          <w:rtl/>
        </w:rPr>
        <w:t xml:space="preserve"> המדד שפורסם בחודש דצמבר 2015.</w:t>
      </w:r>
    </w:p>
    <w:p w:rsidR="00832C84" w:rsidRPr="00416458" w:rsidRDefault="00832C84" w:rsidP="00832C84">
      <w:pPr>
        <w:pStyle w:val="P00"/>
        <w:spacing w:before="0"/>
        <w:ind w:left="0" w:right="1134"/>
        <w:rPr>
          <w:rStyle w:val="default"/>
          <w:rFonts w:cs="FrankRuehl" w:hint="cs"/>
          <w:vanish/>
          <w:color w:val="FF0000"/>
          <w:sz w:val="20"/>
          <w:szCs w:val="20"/>
          <w:shd w:val="clear" w:color="auto" w:fill="FFFF99"/>
          <w:rtl/>
        </w:rPr>
      </w:pPr>
      <w:bookmarkStart w:id="925" w:name="Rov976"/>
      <w:r w:rsidRPr="00416458">
        <w:rPr>
          <w:rStyle w:val="default"/>
          <w:rFonts w:cs="FrankRuehl" w:hint="cs"/>
          <w:vanish/>
          <w:color w:val="FF0000"/>
          <w:sz w:val="20"/>
          <w:szCs w:val="20"/>
          <w:shd w:val="clear" w:color="auto" w:fill="FFFF99"/>
          <w:rtl/>
        </w:rPr>
        <w:t>מיום 31.7.2011</w:t>
      </w:r>
    </w:p>
    <w:p w:rsidR="00832C84" w:rsidRPr="00416458" w:rsidRDefault="00832C84" w:rsidP="00832C84">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צו תשע"א-2011</w:t>
      </w:r>
    </w:p>
    <w:p w:rsidR="00832C84" w:rsidRPr="00416458" w:rsidRDefault="00832C84" w:rsidP="00832C84">
      <w:pPr>
        <w:pStyle w:val="P00"/>
        <w:spacing w:before="0"/>
        <w:ind w:left="0" w:right="1134"/>
        <w:rPr>
          <w:rStyle w:val="default"/>
          <w:rFonts w:cs="FrankRuehl" w:hint="cs"/>
          <w:vanish/>
          <w:sz w:val="20"/>
          <w:szCs w:val="20"/>
          <w:shd w:val="clear" w:color="auto" w:fill="FFFF99"/>
          <w:rtl/>
        </w:rPr>
      </w:pPr>
      <w:hyperlink r:id="rId1562" w:history="1">
        <w:r w:rsidRPr="00416458">
          <w:rPr>
            <w:rStyle w:val="Hyperlink"/>
            <w:rFonts w:cs="FrankRuehl" w:hint="cs"/>
            <w:vanish/>
            <w:szCs w:val="20"/>
            <w:shd w:val="clear" w:color="auto" w:fill="FFFF99"/>
            <w:rtl/>
          </w:rPr>
          <w:t>ק"ת תשע"א מס' 7012</w:t>
        </w:r>
      </w:hyperlink>
      <w:r w:rsidRPr="00416458">
        <w:rPr>
          <w:rStyle w:val="default"/>
          <w:rFonts w:cs="FrankRuehl" w:hint="cs"/>
          <w:vanish/>
          <w:sz w:val="20"/>
          <w:szCs w:val="20"/>
          <w:shd w:val="clear" w:color="auto" w:fill="FFFF99"/>
          <w:rtl/>
        </w:rPr>
        <w:t xml:space="preserve"> מיום 30.6.2011 עמ' 1137</w:t>
      </w:r>
    </w:p>
    <w:p w:rsidR="00832C84" w:rsidRPr="00416458" w:rsidRDefault="00832C84" w:rsidP="00832C84">
      <w:pPr>
        <w:pStyle w:val="P00"/>
        <w:spacing w:before="0"/>
        <w:ind w:left="0" w:right="1134"/>
        <w:rPr>
          <w:rStyle w:val="default"/>
          <w:rFonts w:cs="FrankRuehl" w:hint="cs"/>
          <w:b/>
          <w:bCs/>
          <w:vanish/>
          <w:sz w:val="20"/>
          <w:szCs w:val="20"/>
          <w:shd w:val="clear" w:color="auto" w:fill="FFFF99"/>
          <w:rtl/>
        </w:rPr>
      </w:pPr>
      <w:r w:rsidRPr="00416458">
        <w:rPr>
          <w:rStyle w:val="default"/>
          <w:rFonts w:cs="FrankRuehl" w:hint="cs"/>
          <w:b/>
          <w:bCs/>
          <w:vanish/>
          <w:sz w:val="20"/>
          <w:szCs w:val="20"/>
          <w:shd w:val="clear" w:color="auto" w:fill="FFFF99"/>
          <w:rtl/>
        </w:rPr>
        <w:t>הוספת פסקה (12)</w:t>
      </w:r>
    </w:p>
    <w:p w:rsidR="00E17843" w:rsidRPr="00416458" w:rsidRDefault="00E17843" w:rsidP="00E17843">
      <w:pPr>
        <w:pStyle w:val="P00"/>
        <w:spacing w:before="0"/>
        <w:ind w:left="0" w:right="1134"/>
        <w:rPr>
          <w:rStyle w:val="default"/>
          <w:rFonts w:cs="FrankRuehl" w:hint="cs"/>
          <w:vanish/>
          <w:sz w:val="20"/>
          <w:szCs w:val="20"/>
          <w:shd w:val="clear" w:color="auto" w:fill="FFFF99"/>
          <w:rtl/>
        </w:rPr>
      </w:pPr>
    </w:p>
    <w:p w:rsidR="00E17843" w:rsidRPr="00416458" w:rsidRDefault="00E17843" w:rsidP="00E17843">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25.3.2016</w:t>
      </w:r>
    </w:p>
    <w:p w:rsidR="00E17843" w:rsidRPr="00416458" w:rsidRDefault="00E17843" w:rsidP="00E1784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צו (מס' 2) תשע"ו-2016</w:t>
      </w:r>
    </w:p>
    <w:p w:rsidR="00E17843" w:rsidRPr="00416458" w:rsidRDefault="00E17843" w:rsidP="00E17843">
      <w:pPr>
        <w:pStyle w:val="P00"/>
        <w:spacing w:before="0"/>
        <w:ind w:left="0" w:right="1134"/>
        <w:rPr>
          <w:rStyle w:val="default"/>
          <w:rFonts w:cs="FrankRuehl" w:hint="cs"/>
          <w:vanish/>
          <w:sz w:val="20"/>
          <w:szCs w:val="20"/>
          <w:shd w:val="clear" w:color="auto" w:fill="FFFF99"/>
          <w:rtl/>
        </w:rPr>
      </w:pPr>
      <w:hyperlink r:id="rId1563" w:history="1">
        <w:r w:rsidRPr="00416458">
          <w:rPr>
            <w:rStyle w:val="Hyperlink"/>
            <w:rFonts w:cs="FrankRuehl" w:hint="cs"/>
            <w:vanish/>
            <w:szCs w:val="20"/>
            <w:shd w:val="clear" w:color="auto" w:fill="FFFF99"/>
            <w:rtl/>
          </w:rPr>
          <w:t>ק"ת תשע"ו מס' 7622</w:t>
        </w:r>
      </w:hyperlink>
      <w:r w:rsidRPr="00416458">
        <w:rPr>
          <w:rStyle w:val="default"/>
          <w:rFonts w:cs="FrankRuehl" w:hint="cs"/>
          <w:vanish/>
          <w:sz w:val="20"/>
          <w:szCs w:val="20"/>
          <w:shd w:val="clear" w:color="auto" w:fill="FFFF99"/>
          <w:rtl/>
        </w:rPr>
        <w:t xml:space="preserve"> מיום 24.2.2016 עמ' 771</w:t>
      </w:r>
    </w:p>
    <w:p w:rsidR="00E17843" w:rsidRPr="00416458" w:rsidRDefault="00E17843" w:rsidP="00E17843">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פסקה (12)</w:t>
      </w:r>
    </w:p>
    <w:p w:rsidR="00E17843" w:rsidRPr="00416458" w:rsidRDefault="00E17843" w:rsidP="00E17843">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E17843" w:rsidRPr="00416458" w:rsidRDefault="00E17843" w:rsidP="009C7399">
      <w:pPr>
        <w:pStyle w:val="P00"/>
        <w:spacing w:before="0"/>
        <w:ind w:left="567" w:right="1134" w:hanging="567"/>
        <w:rPr>
          <w:rFonts w:cs="FrankRuehl"/>
          <w:strike/>
          <w:vanish/>
          <w:sz w:val="22"/>
          <w:szCs w:val="22"/>
          <w:shd w:val="clear" w:color="auto" w:fill="FFFF99"/>
          <w:rtl/>
        </w:rPr>
      </w:pPr>
      <w:r w:rsidRPr="00416458">
        <w:rPr>
          <w:rFonts w:cs="FrankRuehl" w:hint="cs"/>
          <w:strike/>
          <w:vanish/>
          <w:sz w:val="22"/>
          <w:szCs w:val="22"/>
          <w:shd w:val="clear" w:color="auto" w:fill="FFFF99"/>
          <w:rtl/>
        </w:rPr>
        <w:t>(12)</w:t>
      </w:r>
      <w:r w:rsidRPr="00416458">
        <w:rPr>
          <w:rFonts w:cs="FrankRuehl" w:hint="cs"/>
          <w:strike/>
          <w:vanish/>
          <w:sz w:val="22"/>
          <w:szCs w:val="22"/>
          <w:shd w:val="clear" w:color="auto" w:fill="FFFF99"/>
          <w:rtl/>
        </w:rPr>
        <w:tab/>
        <w:t>יחיד שמתקיימים בו התנאים הקבועים בפרט 9 לתוספת בחוק הייעוץ, הרוכש בעבור עצמו, ולעניין זה יקראו את הפרט האמור כאילו, במקום "כלקוח כשיר לעניין חוק זה" בא "כמשקיע לעניין סעיף 15א(ב)(1)".</w:t>
      </w:r>
    </w:p>
    <w:p w:rsidR="00633EEC" w:rsidRPr="00416458" w:rsidRDefault="00633EEC" w:rsidP="00E919A4">
      <w:pPr>
        <w:pStyle w:val="P00"/>
        <w:spacing w:before="0"/>
        <w:ind w:left="0" w:right="1134"/>
        <w:rPr>
          <w:rStyle w:val="default"/>
          <w:rFonts w:cs="FrankRuehl"/>
          <w:vanish/>
          <w:sz w:val="20"/>
          <w:szCs w:val="20"/>
          <w:shd w:val="clear" w:color="auto" w:fill="FFFF99"/>
          <w:rtl/>
        </w:rPr>
      </w:pPr>
    </w:p>
    <w:p w:rsidR="00E919A4" w:rsidRPr="00416458" w:rsidRDefault="00E919A4" w:rsidP="00E919A4">
      <w:pPr>
        <w:pStyle w:val="P00"/>
        <w:spacing w:before="0"/>
        <w:ind w:left="0" w:right="1134"/>
        <w:rPr>
          <w:rStyle w:val="default"/>
          <w:rFonts w:cs="FrankRuehl"/>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1.1.2019</w:t>
      </w:r>
    </w:p>
    <w:p w:rsidR="00E919A4" w:rsidRPr="00416458" w:rsidRDefault="00E919A4" w:rsidP="00E919A4">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הודעה תשע"ט-2019</w:t>
      </w:r>
    </w:p>
    <w:p w:rsidR="00E919A4" w:rsidRPr="00416458" w:rsidRDefault="00E919A4" w:rsidP="00E919A4">
      <w:pPr>
        <w:pStyle w:val="P00"/>
        <w:spacing w:before="0"/>
        <w:ind w:left="0" w:right="1134"/>
        <w:rPr>
          <w:rStyle w:val="default"/>
          <w:rFonts w:cs="FrankRuehl"/>
          <w:vanish/>
          <w:sz w:val="20"/>
          <w:szCs w:val="20"/>
          <w:shd w:val="clear" w:color="auto" w:fill="FFFF99"/>
          <w:rtl/>
        </w:rPr>
      </w:pPr>
      <w:hyperlink r:id="rId1564" w:history="1">
        <w:r w:rsidRPr="00416458">
          <w:rPr>
            <w:rStyle w:val="Hyperlink"/>
            <w:rFonts w:cs="FrankRuehl" w:hint="cs"/>
            <w:vanish/>
            <w:szCs w:val="20"/>
            <w:shd w:val="clear" w:color="auto" w:fill="FFFF99"/>
            <w:rtl/>
          </w:rPr>
          <w:t>י"פ תשע"ט מס' 8067</w:t>
        </w:r>
      </w:hyperlink>
      <w:r w:rsidRPr="00416458">
        <w:rPr>
          <w:rStyle w:val="default"/>
          <w:rFonts w:cs="FrankRuehl" w:hint="cs"/>
          <w:vanish/>
          <w:sz w:val="20"/>
          <w:szCs w:val="20"/>
          <w:shd w:val="clear" w:color="auto" w:fill="FFFF99"/>
          <w:rtl/>
        </w:rPr>
        <w:t xml:space="preserve"> מיום 6.1.2019 עמ' 4997</w:t>
      </w:r>
    </w:p>
    <w:p w:rsidR="00225D56" w:rsidRPr="00416458" w:rsidRDefault="00225D56" w:rsidP="00225D56">
      <w:pPr>
        <w:pStyle w:val="P00"/>
        <w:ind w:left="624" w:right="1134" w:hanging="624"/>
        <w:rPr>
          <w:rFonts w:cs="FrankRuehl" w:hint="cs"/>
          <w:vanish/>
          <w:sz w:val="22"/>
          <w:szCs w:val="22"/>
          <w:shd w:val="clear" w:color="auto" w:fill="FFFF99"/>
          <w:rtl/>
        </w:rPr>
      </w:pPr>
      <w:r w:rsidRPr="00416458">
        <w:rPr>
          <w:rFonts w:cs="FrankRuehl" w:hint="cs"/>
          <w:vanish/>
          <w:sz w:val="22"/>
          <w:szCs w:val="22"/>
          <w:shd w:val="clear" w:color="auto" w:fill="FFFF99"/>
          <w:rtl/>
        </w:rPr>
        <w:t>(12)</w:t>
      </w:r>
      <w:r w:rsidRPr="00416458">
        <w:rPr>
          <w:rFonts w:cs="FrankRuehl" w:hint="cs"/>
          <w:vanish/>
          <w:sz w:val="22"/>
          <w:szCs w:val="22"/>
          <w:shd w:val="clear" w:color="auto" w:fill="FFFF99"/>
          <w:rtl/>
        </w:rPr>
        <w:tab/>
        <w:t>יחיד שמתקיים בו אחד מאלה:</w:t>
      </w:r>
    </w:p>
    <w:p w:rsidR="00225D56" w:rsidRPr="00416458" w:rsidRDefault="00225D56" w:rsidP="00225D56">
      <w:pPr>
        <w:pStyle w:val="P00"/>
        <w:spacing w:before="0"/>
        <w:ind w:left="624" w:right="1134"/>
        <w:rPr>
          <w:rFonts w:cs="FrankRuehl" w:hint="cs"/>
          <w:vanish/>
          <w:sz w:val="22"/>
          <w:szCs w:val="22"/>
          <w:shd w:val="clear" w:color="auto" w:fill="FFFF99"/>
          <w:rtl/>
        </w:rPr>
      </w:pPr>
      <w:r w:rsidRPr="00416458">
        <w:rPr>
          <w:rFonts w:cs="FrankRuehl" w:hint="cs"/>
          <w:vanish/>
          <w:sz w:val="22"/>
          <w:szCs w:val="22"/>
          <w:shd w:val="clear" w:color="auto" w:fill="FFFF99"/>
          <w:rtl/>
        </w:rPr>
        <w:t>(א)</w:t>
      </w:r>
      <w:r w:rsidRPr="00416458">
        <w:rPr>
          <w:rFonts w:cs="FrankRuehl" w:hint="cs"/>
          <w:vanish/>
          <w:sz w:val="22"/>
          <w:szCs w:val="22"/>
          <w:shd w:val="clear" w:color="auto" w:fill="FFFF99"/>
          <w:rtl/>
        </w:rPr>
        <w:tab/>
        <w:t xml:space="preserve">השווי הכולל של הנכסים הנזילים שבבעלותו עולה על </w:t>
      </w:r>
      <w:r w:rsidRPr="00416458">
        <w:rPr>
          <w:rFonts w:cs="FrankRuehl" w:hint="cs"/>
          <w:strike/>
          <w:vanish/>
          <w:sz w:val="22"/>
          <w:szCs w:val="22"/>
          <w:shd w:val="clear" w:color="auto" w:fill="FFFF99"/>
          <w:rtl/>
        </w:rPr>
        <w:t>שמונה מיליון</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8,095,444</w:t>
      </w:r>
      <w:r w:rsidRPr="00416458">
        <w:rPr>
          <w:rFonts w:cs="FrankRuehl" w:hint="cs"/>
          <w:vanish/>
          <w:sz w:val="22"/>
          <w:szCs w:val="22"/>
          <w:shd w:val="clear" w:color="auto" w:fill="FFFF99"/>
          <w:rtl/>
        </w:rPr>
        <w:t xml:space="preserve"> שקלים חדשים;</w:t>
      </w:r>
    </w:p>
    <w:p w:rsidR="00225D56" w:rsidRPr="00416458" w:rsidRDefault="00225D56" w:rsidP="00225D56">
      <w:pPr>
        <w:pStyle w:val="P00"/>
        <w:spacing w:before="0"/>
        <w:ind w:left="624" w:right="1134"/>
        <w:rPr>
          <w:rFonts w:cs="FrankRuehl" w:hint="cs"/>
          <w:vanish/>
          <w:sz w:val="22"/>
          <w:szCs w:val="22"/>
          <w:shd w:val="clear" w:color="auto" w:fill="FFFF99"/>
          <w:rtl/>
        </w:rPr>
      </w:pPr>
      <w:r w:rsidRPr="00416458">
        <w:rPr>
          <w:rFonts w:cs="FrankRuehl" w:hint="cs"/>
          <w:vanish/>
          <w:sz w:val="22"/>
          <w:szCs w:val="22"/>
          <w:shd w:val="clear" w:color="auto" w:fill="FFFF99"/>
          <w:rtl/>
        </w:rPr>
        <w:t>(ב)</w:t>
      </w:r>
      <w:r w:rsidRPr="00416458">
        <w:rPr>
          <w:rFonts w:cs="FrankRuehl" w:hint="cs"/>
          <w:vanish/>
          <w:sz w:val="22"/>
          <w:szCs w:val="22"/>
          <w:shd w:val="clear" w:color="auto" w:fill="FFFF99"/>
          <w:rtl/>
        </w:rPr>
        <w:tab/>
        <w:t xml:space="preserve">גובה הכנסתו בכל אחת מהשנתיים האחרונות, עולה על </w:t>
      </w:r>
      <w:r w:rsidRPr="00416458">
        <w:rPr>
          <w:rFonts w:cs="FrankRuehl" w:hint="cs"/>
          <w:strike/>
          <w:vanish/>
          <w:sz w:val="22"/>
          <w:szCs w:val="22"/>
          <w:shd w:val="clear" w:color="auto" w:fill="FFFF99"/>
          <w:rtl/>
        </w:rPr>
        <w:t>1.2 מיליון</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1,214,317</w:t>
      </w:r>
      <w:r w:rsidRPr="00416458">
        <w:rPr>
          <w:rFonts w:cs="FrankRuehl" w:hint="cs"/>
          <w:vanish/>
          <w:sz w:val="22"/>
          <w:szCs w:val="22"/>
          <w:shd w:val="clear" w:color="auto" w:fill="FFFF99"/>
          <w:rtl/>
        </w:rPr>
        <w:t xml:space="preserve"> שקלים חדשים, או שגובה הכנסת התא המשפחתי שאליו הוא משתייך עולה על </w:t>
      </w:r>
      <w:r w:rsidRPr="00416458">
        <w:rPr>
          <w:rFonts w:cs="FrankRuehl" w:hint="cs"/>
          <w:strike/>
          <w:vanish/>
          <w:sz w:val="22"/>
          <w:szCs w:val="22"/>
          <w:shd w:val="clear" w:color="auto" w:fill="FFFF99"/>
          <w:rtl/>
        </w:rPr>
        <w:t>1.8 מיליון</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1,821,475</w:t>
      </w:r>
      <w:r w:rsidRPr="00416458">
        <w:rPr>
          <w:rFonts w:cs="FrankRuehl" w:hint="cs"/>
          <w:vanish/>
          <w:sz w:val="22"/>
          <w:szCs w:val="22"/>
          <w:shd w:val="clear" w:color="auto" w:fill="FFFF99"/>
          <w:rtl/>
        </w:rPr>
        <w:t xml:space="preserve"> שקלים חדשים;</w:t>
      </w:r>
    </w:p>
    <w:p w:rsidR="00225D56" w:rsidRPr="00416458" w:rsidRDefault="00225D56" w:rsidP="00225D56">
      <w:pPr>
        <w:pStyle w:val="P00"/>
        <w:spacing w:before="0"/>
        <w:ind w:left="624" w:right="1134"/>
        <w:rPr>
          <w:rFonts w:cs="FrankRuehl"/>
          <w:vanish/>
          <w:sz w:val="22"/>
          <w:szCs w:val="22"/>
          <w:shd w:val="clear" w:color="auto" w:fill="FFFF99"/>
          <w:rtl/>
        </w:rPr>
      </w:pPr>
      <w:r w:rsidRPr="00416458">
        <w:rPr>
          <w:rFonts w:cs="FrankRuehl" w:hint="cs"/>
          <w:vanish/>
          <w:sz w:val="22"/>
          <w:szCs w:val="22"/>
          <w:shd w:val="clear" w:color="auto" w:fill="FFFF99"/>
          <w:rtl/>
        </w:rPr>
        <w:t>(ג)</w:t>
      </w:r>
      <w:r w:rsidRPr="00416458">
        <w:rPr>
          <w:rFonts w:cs="FrankRuehl" w:hint="cs"/>
          <w:vanish/>
          <w:sz w:val="22"/>
          <w:szCs w:val="22"/>
          <w:shd w:val="clear" w:color="auto" w:fill="FFFF99"/>
          <w:rtl/>
        </w:rPr>
        <w:tab/>
        <w:t xml:space="preserve">השווי הכולל של הנכסים הנזילים שבבעלותו עולה על </w:t>
      </w:r>
      <w:r w:rsidRPr="00416458">
        <w:rPr>
          <w:rFonts w:cs="FrankRuehl" w:hint="cs"/>
          <w:strike/>
          <w:vanish/>
          <w:sz w:val="22"/>
          <w:szCs w:val="22"/>
          <w:shd w:val="clear" w:color="auto" w:fill="FFFF99"/>
          <w:rtl/>
        </w:rPr>
        <w:t>חמישה מיליון</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5,059,652</w:t>
      </w:r>
      <w:r w:rsidRPr="00416458">
        <w:rPr>
          <w:rFonts w:cs="FrankRuehl" w:hint="cs"/>
          <w:vanish/>
          <w:sz w:val="22"/>
          <w:szCs w:val="22"/>
          <w:shd w:val="clear" w:color="auto" w:fill="FFFF99"/>
          <w:rtl/>
        </w:rPr>
        <w:t xml:space="preserve"> שקלים חדשים וגובה הכנסתו בכל אחת מהשנתיים האחרונות עולה על </w:t>
      </w:r>
      <w:r w:rsidRPr="00416458">
        <w:rPr>
          <w:rFonts w:cs="FrankRuehl" w:hint="cs"/>
          <w:strike/>
          <w:vanish/>
          <w:sz w:val="22"/>
          <w:szCs w:val="22"/>
          <w:shd w:val="clear" w:color="auto" w:fill="FFFF99"/>
          <w:rtl/>
        </w:rPr>
        <w:t>שש מאות אלף</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607,158</w:t>
      </w:r>
      <w:r w:rsidRPr="00416458">
        <w:rPr>
          <w:rFonts w:cs="FrankRuehl" w:hint="cs"/>
          <w:vanish/>
          <w:sz w:val="22"/>
          <w:szCs w:val="22"/>
          <w:shd w:val="clear" w:color="auto" w:fill="FFFF99"/>
          <w:rtl/>
        </w:rPr>
        <w:t xml:space="preserve"> שקלים חדשים, או שגובה הכנסה כאמור של התא המשפחתי שאליו הוא משתייך עולה על </w:t>
      </w:r>
      <w:r w:rsidRPr="00416458">
        <w:rPr>
          <w:rFonts w:cs="FrankRuehl" w:hint="cs"/>
          <w:strike/>
          <w:vanish/>
          <w:sz w:val="22"/>
          <w:szCs w:val="22"/>
          <w:shd w:val="clear" w:color="auto" w:fill="FFFF99"/>
          <w:rtl/>
        </w:rPr>
        <w:t>תשע מאות אלף</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910,737</w:t>
      </w:r>
      <w:r w:rsidRPr="00416458">
        <w:rPr>
          <w:rFonts w:cs="FrankRuehl" w:hint="cs"/>
          <w:vanish/>
          <w:sz w:val="22"/>
          <w:szCs w:val="22"/>
          <w:shd w:val="clear" w:color="auto" w:fill="FFFF99"/>
          <w:rtl/>
        </w:rPr>
        <w:t xml:space="preserve"> שקלים חדשים;</w:t>
      </w:r>
    </w:p>
    <w:p w:rsidR="00225D56" w:rsidRPr="00416458" w:rsidRDefault="00225D56" w:rsidP="00E919A4">
      <w:pPr>
        <w:pStyle w:val="P00"/>
        <w:spacing w:before="0"/>
        <w:ind w:left="0" w:right="1134"/>
        <w:rPr>
          <w:rStyle w:val="default"/>
          <w:rFonts w:cs="FrankRuehl"/>
          <w:vanish/>
          <w:sz w:val="20"/>
          <w:szCs w:val="20"/>
          <w:shd w:val="clear" w:color="auto" w:fill="FFFF99"/>
          <w:rtl/>
        </w:rPr>
      </w:pPr>
    </w:p>
    <w:p w:rsidR="00225D56" w:rsidRPr="00416458" w:rsidRDefault="00225D56" w:rsidP="00E919A4">
      <w:pPr>
        <w:pStyle w:val="P00"/>
        <w:spacing w:before="0"/>
        <w:ind w:left="0" w:right="1134"/>
        <w:rPr>
          <w:rStyle w:val="default"/>
          <w:rFonts w:cs="FrankRuehl"/>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1.1.2022</w:t>
      </w:r>
    </w:p>
    <w:p w:rsidR="00225D56" w:rsidRPr="00416458" w:rsidRDefault="00225D56" w:rsidP="00E919A4">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הודעה תשפ"ב-2022</w:t>
      </w:r>
    </w:p>
    <w:p w:rsidR="00225D56" w:rsidRPr="00416458" w:rsidRDefault="00225D56" w:rsidP="00E919A4">
      <w:pPr>
        <w:pStyle w:val="P00"/>
        <w:spacing w:before="0"/>
        <w:ind w:left="0" w:right="1134"/>
        <w:rPr>
          <w:rStyle w:val="default"/>
          <w:rFonts w:cs="FrankRuehl"/>
          <w:vanish/>
          <w:sz w:val="20"/>
          <w:szCs w:val="20"/>
          <w:shd w:val="clear" w:color="auto" w:fill="FFFF99"/>
          <w:rtl/>
        </w:rPr>
      </w:pPr>
      <w:hyperlink r:id="rId1565" w:history="1">
        <w:r w:rsidRPr="00416458">
          <w:rPr>
            <w:rStyle w:val="Hyperlink"/>
            <w:rFonts w:cs="FrankRuehl" w:hint="cs"/>
            <w:vanish/>
            <w:szCs w:val="20"/>
            <w:shd w:val="clear" w:color="auto" w:fill="FFFF99"/>
            <w:rtl/>
          </w:rPr>
          <w:t>י"פ תשפ"ב מס' 10129</w:t>
        </w:r>
      </w:hyperlink>
      <w:r w:rsidRPr="00416458">
        <w:rPr>
          <w:rStyle w:val="default"/>
          <w:rFonts w:cs="FrankRuehl" w:hint="cs"/>
          <w:vanish/>
          <w:sz w:val="20"/>
          <w:szCs w:val="20"/>
          <w:shd w:val="clear" w:color="auto" w:fill="FFFF99"/>
          <w:rtl/>
        </w:rPr>
        <w:t xml:space="preserve"> מיום 12.1.2022 עמ' 2779</w:t>
      </w:r>
    </w:p>
    <w:p w:rsidR="00E919A4" w:rsidRPr="00416458" w:rsidRDefault="00E919A4" w:rsidP="00E919A4">
      <w:pPr>
        <w:pStyle w:val="P00"/>
        <w:ind w:left="624" w:right="1134" w:hanging="624"/>
        <w:rPr>
          <w:rFonts w:cs="FrankRuehl" w:hint="cs"/>
          <w:vanish/>
          <w:sz w:val="22"/>
          <w:szCs w:val="22"/>
          <w:shd w:val="clear" w:color="auto" w:fill="FFFF99"/>
          <w:rtl/>
        </w:rPr>
      </w:pPr>
      <w:r w:rsidRPr="00416458">
        <w:rPr>
          <w:rFonts w:cs="FrankRuehl" w:hint="cs"/>
          <w:vanish/>
          <w:sz w:val="22"/>
          <w:szCs w:val="22"/>
          <w:shd w:val="clear" w:color="auto" w:fill="FFFF99"/>
          <w:rtl/>
        </w:rPr>
        <w:t>(12)</w:t>
      </w:r>
      <w:r w:rsidRPr="00416458">
        <w:rPr>
          <w:rFonts w:cs="FrankRuehl" w:hint="cs"/>
          <w:vanish/>
          <w:sz w:val="22"/>
          <w:szCs w:val="22"/>
          <w:shd w:val="clear" w:color="auto" w:fill="FFFF99"/>
          <w:rtl/>
        </w:rPr>
        <w:tab/>
        <w:t>יחיד שמתקיים בו אחד מאלה:</w:t>
      </w:r>
    </w:p>
    <w:p w:rsidR="00E919A4" w:rsidRPr="00416458" w:rsidRDefault="00E919A4" w:rsidP="00E919A4">
      <w:pPr>
        <w:pStyle w:val="P00"/>
        <w:spacing w:before="0"/>
        <w:ind w:left="624" w:right="1134"/>
        <w:rPr>
          <w:rFonts w:cs="FrankRuehl" w:hint="cs"/>
          <w:vanish/>
          <w:sz w:val="22"/>
          <w:szCs w:val="22"/>
          <w:shd w:val="clear" w:color="auto" w:fill="FFFF99"/>
          <w:rtl/>
        </w:rPr>
      </w:pPr>
      <w:r w:rsidRPr="00416458">
        <w:rPr>
          <w:rFonts w:cs="FrankRuehl" w:hint="cs"/>
          <w:vanish/>
          <w:sz w:val="22"/>
          <w:szCs w:val="22"/>
          <w:shd w:val="clear" w:color="auto" w:fill="FFFF99"/>
          <w:rtl/>
        </w:rPr>
        <w:t>(א)</w:t>
      </w:r>
      <w:r w:rsidRPr="00416458">
        <w:rPr>
          <w:rFonts w:cs="FrankRuehl" w:hint="cs"/>
          <w:vanish/>
          <w:sz w:val="22"/>
          <w:szCs w:val="22"/>
          <w:shd w:val="clear" w:color="auto" w:fill="FFFF99"/>
          <w:rtl/>
        </w:rPr>
        <w:tab/>
        <w:t xml:space="preserve">השווי הכולל של הנכסים הנזילים שבבעלותו עולה על </w:t>
      </w:r>
      <w:r w:rsidR="00225D56" w:rsidRPr="00416458">
        <w:rPr>
          <w:rFonts w:cs="FrankRuehl" w:hint="cs"/>
          <w:strike/>
          <w:vanish/>
          <w:sz w:val="22"/>
          <w:szCs w:val="22"/>
          <w:shd w:val="clear" w:color="auto" w:fill="FFFF99"/>
          <w:rtl/>
        </w:rPr>
        <w:t>8,095,444</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8,</w:t>
      </w:r>
      <w:r w:rsidR="00225D56" w:rsidRPr="00416458">
        <w:rPr>
          <w:rFonts w:cs="FrankRuehl" w:hint="cs"/>
          <w:vanish/>
          <w:sz w:val="22"/>
          <w:szCs w:val="22"/>
          <w:u w:val="single"/>
          <w:shd w:val="clear" w:color="auto" w:fill="FFFF99"/>
          <w:rtl/>
        </w:rPr>
        <w:t>364,177</w:t>
      </w:r>
      <w:r w:rsidRPr="00416458">
        <w:rPr>
          <w:rFonts w:cs="FrankRuehl" w:hint="cs"/>
          <w:vanish/>
          <w:sz w:val="22"/>
          <w:szCs w:val="22"/>
          <w:shd w:val="clear" w:color="auto" w:fill="FFFF99"/>
          <w:rtl/>
        </w:rPr>
        <w:t xml:space="preserve"> שקלים חדשים;</w:t>
      </w:r>
    </w:p>
    <w:p w:rsidR="00E919A4" w:rsidRPr="00416458" w:rsidRDefault="00E919A4" w:rsidP="00E919A4">
      <w:pPr>
        <w:pStyle w:val="P00"/>
        <w:spacing w:before="0"/>
        <w:ind w:left="624" w:right="1134"/>
        <w:rPr>
          <w:rFonts w:cs="FrankRuehl" w:hint="cs"/>
          <w:vanish/>
          <w:sz w:val="22"/>
          <w:szCs w:val="22"/>
          <w:shd w:val="clear" w:color="auto" w:fill="FFFF99"/>
          <w:rtl/>
        </w:rPr>
      </w:pPr>
      <w:r w:rsidRPr="00416458">
        <w:rPr>
          <w:rFonts w:cs="FrankRuehl" w:hint="cs"/>
          <w:vanish/>
          <w:sz w:val="22"/>
          <w:szCs w:val="22"/>
          <w:shd w:val="clear" w:color="auto" w:fill="FFFF99"/>
          <w:rtl/>
        </w:rPr>
        <w:t>(ב)</w:t>
      </w:r>
      <w:r w:rsidRPr="00416458">
        <w:rPr>
          <w:rFonts w:cs="FrankRuehl" w:hint="cs"/>
          <w:vanish/>
          <w:sz w:val="22"/>
          <w:szCs w:val="22"/>
          <w:shd w:val="clear" w:color="auto" w:fill="FFFF99"/>
          <w:rtl/>
        </w:rPr>
        <w:tab/>
        <w:t xml:space="preserve">גובה הכנסתו בכל אחת מהשנתיים האחרונות, עולה על </w:t>
      </w:r>
      <w:r w:rsidR="00225D56" w:rsidRPr="00416458">
        <w:rPr>
          <w:rFonts w:cs="FrankRuehl" w:hint="cs"/>
          <w:strike/>
          <w:vanish/>
          <w:sz w:val="22"/>
          <w:szCs w:val="22"/>
          <w:shd w:val="clear" w:color="auto" w:fill="FFFF99"/>
          <w:rtl/>
        </w:rPr>
        <w:t>1,214,317</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1,</w:t>
      </w:r>
      <w:r w:rsidR="00225D56" w:rsidRPr="00416458">
        <w:rPr>
          <w:rFonts w:cs="FrankRuehl" w:hint="cs"/>
          <w:vanish/>
          <w:sz w:val="22"/>
          <w:szCs w:val="22"/>
          <w:u w:val="single"/>
          <w:shd w:val="clear" w:color="auto" w:fill="FFFF99"/>
          <w:rtl/>
        </w:rPr>
        <w:t>254,627</w:t>
      </w:r>
      <w:r w:rsidRPr="00416458">
        <w:rPr>
          <w:rFonts w:cs="FrankRuehl" w:hint="cs"/>
          <w:vanish/>
          <w:sz w:val="22"/>
          <w:szCs w:val="22"/>
          <w:shd w:val="clear" w:color="auto" w:fill="FFFF99"/>
          <w:rtl/>
        </w:rPr>
        <w:t xml:space="preserve"> שקלים חדשים, או שגובה הכנסת התא המשפחתי שאליו הוא משתייך עולה על </w:t>
      </w:r>
      <w:r w:rsidR="00225D56" w:rsidRPr="00416458">
        <w:rPr>
          <w:rFonts w:cs="FrankRuehl" w:hint="cs"/>
          <w:strike/>
          <w:vanish/>
          <w:sz w:val="22"/>
          <w:szCs w:val="22"/>
          <w:shd w:val="clear" w:color="auto" w:fill="FFFF99"/>
          <w:rtl/>
        </w:rPr>
        <w:t>1,821,475</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1,</w:t>
      </w:r>
      <w:r w:rsidR="00225D56" w:rsidRPr="00416458">
        <w:rPr>
          <w:rFonts w:cs="FrankRuehl" w:hint="cs"/>
          <w:vanish/>
          <w:sz w:val="22"/>
          <w:szCs w:val="22"/>
          <w:u w:val="single"/>
          <w:shd w:val="clear" w:color="auto" w:fill="FFFF99"/>
          <w:rtl/>
        </w:rPr>
        <w:t>881,940</w:t>
      </w:r>
      <w:r w:rsidRPr="00416458">
        <w:rPr>
          <w:rFonts w:cs="FrankRuehl" w:hint="cs"/>
          <w:vanish/>
          <w:sz w:val="22"/>
          <w:szCs w:val="22"/>
          <w:shd w:val="clear" w:color="auto" w:fill="FFFF99"/>
          <w:rtl/>
        </w:rPr>
        <w:t xml:space="preserve"> שקלים חדשים;</w:t>
      </w:r>
    </w:p>
    <w:p w:rsidR="00E919A4" w:rsidRPr="00E919A4" w:rsidRDefault="00E919A4" w:rsidP="00E919A4">
      <w:pPr>
        <w:pStyle w:val="P00"/>
        <w:spacing w:before="0"/>
        <w:ind w:left="624" w:right="1134"/>
        <w:rPr>
          <w:rFonts w:cs="FrankRuehl" w:hint="cs"/>
          <w:sz w:val="2"/>
          <w:szCs w:val="2"/>
          <w:rtl/>
        </w:rPr>
      </w:pPr>
      <w:r w:rsidRPr="00416458">
        <w:rPr>
          <w:rFonts w:cs="FrankRuehl" w:hint="cs"/>
          <w:vanish/>
          <w:sz w:val="22"/>
          <w:szCs w:val="22"/>
          <w:shd w:val="clear" w:color="auto" w:fill="FFFF99"/>
          <w:rtl/>
        </w:rPr>
        <w:t>(ג)</w:t>
      </w:r>
      <w:r w:rsidRPr="00416458">
        <w:rPr>
          <w:rFonts w:cs="FrankRuehl" w:hint="cs"/>
          <w:vanish/>
          <w:sz w:val="22"/>
          <w:szCs w:val="22"/>
          <w:shd w:val="clear" w:color="auto" w:fill="FFFF99"/>
          <w:rtl/>
        </w:rPr>
        <w:tab/>
        <w:t xml:space="preserve">השווי הכולל של הנכסים הנזילים שבבעלותו עולה על </w:t>
      </w:r>
      <w:r w:rsidR="00225D56" w:rsidRPr="00416458">
        <w:rPr>
          <w:rFonts w:cs="FrankRuehl" w:hint="cs"/>
          <w:strike/>
          <w:vanish/>
          <w:sz w:val="22"/>
          <w:szCs w:val="22"/>
          <w:shd w:val="clear" w:color="auto" w:fill="FFFF99"/>
          <w:rtl/>
        </w:rPr>
        <w:t>5,059,652</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5,</w:t>
      </w:r>
      <w:r w:rsidR="00225D56" w:rsidRPr="00416458">
        <w:rPr>
          <w:rFonts w:cs="FrankRuehl" w:hint="cs"/>
          <w:vanish/>
          <w:sz w:val="22"/>
          <w:szCs w:val="22"/>
          <w:u w:val="single"/>
          <w:shd w:val="clear" w:color="auto" w:fill="FFFF99"/>
          <w:rtl/>
        </w:rPr>
        <w:t>227,610</w:t>
      </w:r>
      <w:r w:rsidRPr="00416458">
        <w:rPr>
          <w:rFonts w:cs="FrankRuehl" w:hint="cs"/>
          <w:vanish/>
          <w:sz w:val="22"/>
          <w:szCs w:val="22"/>
          <w:shd w:val="clear" w:color="auto" w:fill="FFFF99"/>
          <w:rtl/>
        </w:rPr>
        <w:t xml:space="preserve"> שקלים חדשים וגובה הכנסתו בכל אחת מהשנתיים האחרונות עולה על </w:t>
      </w:r>
      <w:r w:rsidR="00225D56" w:rsidRPr="00416458">
        <w:rPr>
          <w:rFonts w:cs="FrankRuehl" w:hint="cs"/>
          <w:strike/>
          <w:vanish/>
          <w:sz w:val="22"/>
          <w:szCs w:val="22"/>
          <w:shd w:val="clear" w:color="auto" w:fill="FFFF99"/>
          <w:rtl/>
        </w:rPr>
        <w:t>607,158</w:t>
      </w:r>
      <w:r w:rsidRPr="00416458">
        <w:rPr>
          <w:rFonts w:cs="FrankRuehl" w:hint="cs"/>
          <w:vanish/>
          <w:sz w:val="22"/>
          <w:szCs w:val="22"/>
          <w:shd w:val="clear" w:color="auto" w:fill="FFFF99"/>
          <w:rtl/>
        </w:rPr>
        <w:t xml:space="preserve"> </w:t>
      </w:r>
      <w:r w:rsidR="00225D56" w:rsidRPr="00416458">
        <w:rPr>
          <w:rFonts w:cs="FrankRuehl" w:hint="cs"/>
          <w:vanish/>
          <w:sz w:val="22"/>
          <w:szCs w:val="22"/>
          <w:u w:val="single"/>
          <w:shd w:val="clear" w:color="auto" w:fill="FFFF99"/>
          <w:rtl/>
        </w:rPr>
        <w:t>627,313</w:t>
      </w:r>
      <w:r w:rsidRPr="00416458">
        <w:rPr>
          <w:rFonts w:cs="FrankRuehl" w:hint="cs"/>
          <w:vanish/>
          <w:sz w:val="22"/>
          <w:szCs w:val="22"/>
          <w:shd w:val="clear" w:color="auto" w:fill="FFFF99"/>
          <w:rtl/>
        </w:rPr>
        <w:t xml:space="preserve"> שקלים חדשים, או שגובה הכנסה כאמור של התא המשפחתי שאליו הוא משתייך עולה על </w:t>
      </w:r>
      <w:r w:rsidR="00225D56" w:rsidRPr="00416458">
        <w:rPr>
          <w:rFonts w:cs="FrankRuehl" w:hint="cs"/>
          <w:strike/>
          <w:vanish/>
          <w:sz w:val="22"/>
          <w:szCs w:val="22"/>
          <w:shd w:val="clear" w:color="auto" w:fill="FFFF99"/>
          <w:rtl/>
        </w:rPr>
        <w:t>910,737</w:t>
      </w:r>
      <w:r w:rsidRPr="00416458">
        <w:rPr>
          <w:rFonts w:cs="FrankRuehl" w:hint="cs"/>
          <w:vanish/>
          <w:sz w:val="22"/>
          <w:szCs w:val="22"/>
          <w:shd w:val="clear" w:color="auto" w:fill="FFFF99"/>
          <w:rtl/>
        </w:rPr>
        <w:t xml:space="preserve"> </w:t>
      </w:r>
      <w:r w:rsidR="00225D56" w:rsidRPr="00416458">
        <w:rPr>
          <w:rFonts w:cs="FrankRuehl" w:hint="cs"/>
          <w:vanish/>
          <w:sz w:val="22"/>
          <w:szCs w:val="22"/>
          <w:u w:val="single"/>
          <w:shd w:val="clear" w:color="auto" w:fill="FFFF99"/>
          <w:rtl/>
        </w:rPr>
        <w:t>940,969</w:t>
      </w:r>
      <w:r w:rsidRPr="00416458">
        <w:rPr>
          <w:rFonts w:cs="FrankRuehl" w:hint="cs"/>
          <w:vanish/>
          <w:sz w:val="22"/>
          <w:szCs w:val="22"/>
          <w:shd w:val="clear" w:color="auto" w:fill="FFFF99"/>
          <w:rtl/>
        </w:rPr>
        <w:t xml:space="preserve"> שקלים חדשים;</w:t>
      </w:r>
      <w:bookmarkEnd w:id="925"/>
    </w:p>
    <w:p w:rsidR="00E919A4" w:rsidRDefault="00E919A4">
      <w:pPr>
        <w:pStyle w:val="P00"/>
        <w:spacing w:before="72"/>
        <w:ind w:left="567" w:right="1134" w:hanging="567"/>
        <w:rPr>
          <w:rFonts w:cs="FrankRuehl" w:hint="cs"/>
          <w:sz w:val="26"/>
          <w:rtl/>
        </w:rPr>
      </w:pPr>
    </w:p>
    <w:p w:rsidR="00633EEC" w:rsidRPr="006D2893" w:rsidRDefault="00633EEC" w:rsidP="006D2893">
      <w:pPr>
        <w:pStyle w:val="medium2-header"/>
        <w:keepLines w:val="0"/>
        <w:spacing w:before="72"/>
        <w:ind w:left="0" w:right="1134"/>
        <w:rPr>
          <w:rFonts w:cs="FrankRuehl"/>
          <w:noProof/>
          <w:rtl/>
        </w:rPr>
      </w:pPr>
      <w:bookmarkStart w:id="926" w:name="med26"/>
      <w:bookmarkEnd w:id="926"/>
      <w:r w:rsidRPr="006D2893">
        <w:rPr>
          <w:rFonts w:cs="FrankRuehl"/>
          <w:noProof/>
        </w:rPr>
        <w:pict>
          <v:rect id="_x0000_s2557" style="position:absolute;left:0;text-align:left;margin-left:464.5pt;margin-top:8.05pt;width:75.05pt;height:16pt;z-index:251570176" o:allowincell="f" filled="f" stroked="f" strokecolor="lime" strokeweight=".25pt">
            <v:textbox style="mso-next-textbox:#_x0000_s2557"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sidRPr="006D2893">
        <w:rPr>
          <w:rFonts w:cs="FrankRuehl"/>
          <w:noProof/>
          <w:rtl/>
        </w:rPr>
        <w:t>תוספ</w:t>
      </w:r>
      <w:r w:rsidRPr="006D2893">
        <w:rPr>
          <w:rFonts w:cs="FrankRuehl" w:hint="cs"/>
          <w:noProof/>
          <w:rtl/>
        </w:rPr>
        <w:t>ת שניה</w:t>
      </w:r>
    </w:p>
    <w:p w:rsidR="00633EEC" w:rsidRPr="00A54E58" w:rsidRDefault="00633EEC" w:rsidP="00A54E58">
      <w:pPr>
        <w:pStyle w:val="P00"/>
        <w:spacing w:before="72"/>
        <w:ind w:left="0" w:right="1134"/>
        <w:jc w:val="center"/>
        <w:rPr>
          <w:rStyle w:val="default"/>
          <w:rFonts w:cs="FrankRuehl" w:hint="cs"/>
          <w:sz w:val="24"/>
          <w:szCs w:val="24"/>
          <w:rtl/>
        </w:rPr>
      </w:pPr>
      <w:r w:rsidRPr="00A54E58">
        <w:rPr>
          <w:rStyle w:val="default"/>
          <w:rFonts w:cs="FrankRuehl"/>
          <w:sz w:val="24"/>
          <w:szCs w:val="24"/>
          <w:rtl/>
        </w:rPr>
        <w:t>(סע</w:t>
      </w:r>
      <w:r w:rsidRPr="00A54E58">
        <w:rPr>
          <w:rStyle w:val="default"/>
          <w:rFonts w:cs="FrankRuehl" w:hint="cs"/>
          <w:sz w:val="24"/>
          <w:szCs w:val="24"/>
          <w:rtl/>
        </w:rPr>
        <w:t>י</w:t>
      </w:r>
      <w:r w:rsidRPr="00A54E58">
        <w:rPr>
          <w:rStyle w:val="default"/>
          <w:rFonts w:cs="FrankRuehl"/>
          <w:sz w:val="24"/>
          <w:szCs w:val="24"/>
          <w:rtl/>
        </w:rPr>
        <w:t>ף</w:t>
      </w:r>
      <w:r w:rsidRPr="00A54E58">
        <w:rPr>
          <w:rStyle w:val="default"/>
          <w:rFonts w:cs="FrankRuehl" w:hint="cs"/>
          <w:sz w:val="24"/>
          <w:szCs w:val="24"/>
          <w:rtl/>
        </w:rPr>
        <w:t xml:space="preserve"> 1)</w:t>
      </w:r>
    </w:p>
    <w:p w:rsidR="00633EEC" w:rsidRPr="00A54E58" w:rsidRDefault="00633EEC" w:rsidP="00A54E58">
      <w:pPr>
        <w:pStyle w:val="P00"/>
        <w:spacing w:before="72"/>
        <w:ind w:left="0" w:right="1134"/>
        <w:jc w:val="center"/>
        <w:rPr>
          <w:rStyle w:val="default"/>
          <w:rFonts w:cs="FrankRuehl"/>
          <w:b/>
          <w:bCs/>
          <w:sz w:val="22"/>
          <w:szCs w:val="22"/>
          <w:rtl/>
        </w:rPr>
      </w:pPr>
      <w:r w:rsidRPr="00A54E58">
        <w:rPr>
          <w:rStyle w:val="default"/>
          <w:rFonts w:cs="FrankRuehl"/>
          <w:b/>
          <w:bCs/>
          <w:sz w:val="22"/>
          <w:szCs w:val="22"/>
          <w:rtl/>
        </w:rPr>
        <w:t>בורס</w:t>
      </w:r>
      <w:r w:rsidRPr="00A54E58">
        <w:rPr>
          <w:rStyle w:val="default"/>
          <w:rFonts w:cs="FrankRuehl" w:hint="cs"/>
          <w:b/>
          <w:bCs/>
          <w:sz w:val="22"/>
          <w:szCs w:val="22"/>
          <w:rtl/>
        </w:rPr>
        <w:t>ות בחו"ל</w:t>
      </w:r>
    </w:p>
    <w:p w:rsidR="00633EEC" w:rsidRDefault="00633EEC">
      <w:pPr>
        <w:pStyle w:val="P00"/>
        <w:spacing w:before="72"/>
        <w:ind w:left="567" w:right="1134" w:hanging="567"/>
        <w:rPr>
          <w:rStyle w:val="default"/>
          <w:rFonts w:cs="FrankRuehl"/>
          <w:noProof w:val="0"/>
          <w:rtl/>
        </w:rPr>
      </w:pPr>
      <w:r>
        <w:rPr>
          <w:rStyle w:val="default"/>
          <w:rFonts w:cs="FrankRuehl"/>
          <w:rtl/>
        </w:rPr>
        <w:t>1.</w:t>
      </w:r>
      <w:r>
        <w:rPr>
          <w:rStyle w:val="default"/>
          <w:rFonts w:cs="FrankRuehl"/>
          <w:rtl/>
        </w:rPr>
        <w:tab/>
      </w:r>
      <w:smartTag w:uri="urn:schemas-microsoft-com:office:smarttags" w:element="State">
        <w:smartTag w:uri="urn:schemas-microsoft-com:office:smarttags" w:element="place">
          <w:r>
            <w:rPr>
              <w:rStyle w:val="default"/>
              <w:rFonts w:cs="FrankRuehl"/>
              <w:sz w:val="20"/>
            </w:rPr>
            <w:t>New York</w:t>
          </w:r>
        </w:smartTag>
      </w:smartTag>
      <w:r>
        <w:rPr>
          <w:rStyle w:val="default"/>
          <w:rFonts w:cs="FrankRuehl"/>
          <w:sz w:val="20"/>
        </w:rPr>
        <w:t xml:space="preserve"> Stock Exchange (NYSE)</w:t>
      </w:r>
    </w:p>
    <w:p w:rsidR="00633EEC" w:rsidRPr="00DA1E64" w:rsidRDefault="00BB2DDE" w:rsidP="00DA1E64">
      <w:pPr>
        <w:pStyle w:val="P00"/>
        <w:spacing w:before="72"/>
        <w:ind w:left="567" w:right="1134" w:hanging="567"/>
        <w:rPr>
          <w:rStyle w:val="default"/>
          <w:rFonts w:cs="FrankRuehl"/>
          <w:sz w:val="20"/>
          <w:rtl/>
        </w:rPr>
      </w:pPr>
      <w:r w:rsidRPr="00DA1E64">
        <w:rPr>
          <w:rStyle w:val="default"/>
          <w:rFonts w:cs="FrankRuehl"/>
          <w:sz w:val="20"/>
          <w:rtl/>
        </w:rPr>
        <w:pict>
          <v:shape id="_x0000_s3385" type="#_x0000_t202" style="position:absolute;left:0;text-align:left;margin-left:470.35pt;margin-top:7.1pt;width:1in;height:26.2pt;z-index:252062720" filled="f" stroked="f" strokecolor="lime" strokeweight=".25pt">
            <v:textbox inset="1mm,0,1mm,0">
              <w:txbxContent>
                <w:p w:rsidR="00EB0C8F" w:rsidRDefault="00EB0C8F" w:rsidP="00BB2DDE">
                  <w:pPr>
                    <w:spacing w:line="160" w:lineRule="exact"/>
                    <w:jc w:val="left"/>
                    <w:rPr>
                      <w:rFonts w:cs="Miriam"/>
                      <w:noProof/>
                      <w:sz w:val="18"/>
                      <w:szCs w:val="18"/>
                      <w:rtl/>
                    </w:rPr>
                  </w:pPr>
                  <w:r>
                    <w:rPr>
                      <w:rFonts w:cs="Miriam"/>
                      <w:sz w:val="18"/>
                      <w:szCs w:val="18"/>
                      <w:rtl/>
                    </w:rPr>
                    <w:t>(</w:t>
                  </w:r>
                  <w:r>
                    <w:rPr>
                      <w:rFonts w:cs="Miriam" w:hint="cs"/>
                      <w:sz w:val="18"/>
                      <w:szCs w:val="18"/>
                      <w:rtl/>
                    </w:rPr>
                    <w:t>תיקון מס' 63) תשע"ז-2017</w:t>
                  </w:r>
                </w:p>
                <w:p w:rsidR="007417D6" w:rsidRDefault="007417D6" w:rsidP="00BB2DDE">
                  <w:pPr>
                    <w:spacing w:line="160" w:lineRule="exact"/>
                    <w:jc w:val="left"/>
                    <w:rPr>
                      <w:rFonts w:cs="Miriam"/>
                      <w:noProof/>
                      <w:sz w:val="18"/>
                      <w:szCs w:val="18"/>
                      <w:rtl/>
                    </w:rPr>
                  </w:pPr>
                  <w:r>
                    <w:rPr>
                      <w:rFonts w:cs="Miriam" w:hint="cs"/>
                      <w:noProof/>
                      <w:sz w:val="18"/>
                      <w:szCs w:val="18"/>
                      <w:rtl/>
                    </w:rPr>
                    <w:t>צו תשע"ח-2018</w:t>
                  </w:r>
                </w:p>
              </w:txbxContent>
            </v:textbox>
            <w10:anchorlock/>
          </v:shape>
        </w:pict>
      </w:r>
      <w:r w:rsidR="00633EEC" w:rsidRPr="00DA1E64">
        <w:rPr>
          <w:rStyle w:val="default"/>
          <w:rFonts w:cs="FrankRuehl"/>
          <w:sz w:val="20"/>
          <w:rtl/>
        </w:rPr>
        <w:t>2.</w:t>
      </w:r>
      <w:r w:rsidR="00633EEC" w:rsidRPr="00DA1E64">
        <w:rPr>
          <w:rStyle w:val="default"/>
          <w:rFonts w:cs="FrankRuehl"/>
          <w:sz w:val="20"/>
          <w:rtl/>
        </w:rPr>
        <w:tab/>
      </w:r>
      <w:r w:rsidR="00DA1E64" w:rsidRPr="00DA1E64">
        <w:rPr>
          <w:rStyle w:val="default"/>
          <w:rFonts w:cs="FrankRuehl"/>
          <w:sz w:val="20"/>
        </w:rPr>
        <w:t xml:space="preserve">NYSE </w:t>
      </w:r>
      <w:r w:rsidR="007417D6">
        <w:rPr>
          <w:rStyle w:val="default"/>
          <w:rFonts w:cs="FrankRuehl"/>
          <w:sz w:val="20"/>
        </w:rPr>
        <w:t>American</w:t>
      </w:r>
    </w:p>
    <w:p w:rsidR="007417D6" w:rsidRDefault="007417D6">
      <w:pPr>
        <w:pStyle w:val="P00"/>
        <w:spacing w:before="72"/>
        <w:ind w:left="567" w:right="1134" w:hanging="567"/>
        <w:rPr>
          <w:rFonts w:cs="FrankRuehl"/>
          <w:sz w:val="26"/>
          <w:rtl/>
        </w:rPr>
      </w:pPr>
    </w:p>
    <w:p w:rsidR="00633EEC" w:rsidRDefault="00633EEC">
      <w:pPr>
        <w:pStyle w:val="P00"/>
        <w:spacing w:before="72"/>
        <w:ind w:left="567" w:right="1134" w:hanging="567"/>
        <w:rPr>
          <w:rFonts w:cs="FrankRuehl" w:hint="cs"/>
          <w:rtl/>
        </w:rPr>
      </w:pPr>
      <w:r>
        <w:rPr>
          <w:rFonts w:cs="FrankRuehl"/>
          <w:rtl/>
          <w:lang w:val="he-IL"/>
        </w:rPr>
        <w:pict>
          <v:shape id="_x0000_s2558" type="#_x0000_t202" style="position:absolute;left:0;text-align:left;margin-left:470.25pt;margin-top:7.1pt;width:1in;height:16.8pt;z-index:251571200" filled="f" stroked="f" strokecolor="lime" strokeweight=".25pt">
            <v:textbox inset="1mm,0,1mm,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35) תשס"ח-2008</w:t>
                  </w:r>
                </w:p>
              </w:txbxContent>
            </v:textbox>
          </v:shape>
        </w:pict>
      </w:r>
      <w:r>
        <w:rPr>
          <w:rFonts w:cs="FrankRuehl" w:hint="cs"/>
          <w:sz w:val="26"/>
          <w:rtl/>
        </w:rPr>
        <w:t>3.</w:t>
      </w:r>
      <w:r>
        <w:rPr>
          <w:rFonts w:cs="FrankRuehl"/>
          <w:sz w:val="26"/>
          <w:rtl/>
        </w:rPr>
        <w:tab/>
      </w:r>
      <w:r>
        <w:rPr>
          <w:rFonts w:cs="FrankRuehl"/>
        </w:rPr>
        <w:t>National Association of Securities Dealers Automated Quotation Global Select Market</w:t>
      </w:r>
      <w:r>
        <w:rPr>
          <w:rFonts w:cs="FrankRuehl" w:hint="cs"/>
          <w:rtl/>
        </w:rPr>
        <w:t xml:space="preserve"> </w:t>
      </w:r>
      <w:r>
        <w:rPr>
          <w:rFonts w:cs="FrankRuehl"/>
          <w:rtl/>
        </w:rPr>
        <w:t>–</w:t>
      </w:r>
      <w:r>
        <w:rPr>
          <w:rFonts w:cs="FrankRuehl" w:hint="cs"/>
          <w:rtl/>
        </w:rPr>
        <w:t xml:space="preserve"> (</w:t>
      </w:r>
      <w:r>
        <w:rPr>
          <w:rFonts w:cs="FrankRuehl"/>
        </w:rPr>
        <w:t>NASDAQ</w:t>
      </w:r>
      <w:r>
        <w:rPr>
          <w:rFonts w:cs="FrankRuehl" w:hint="cs"/>
          <w:rtl/>
        </w:rPr>
        <w:t>)</w:t>
      </w:r>
    </w:p>
    <w:p w:rsidR="00633EEC" w:rsidRDefault="00633EEC">
      <w:pPr>
        <w:pStyle w:val="P00"/>
        <w:spacing w:before="72"/>
        <w:ind w:left="567" w:right="1134" w:hanging="567"/>
        <w:rPr>
          <w:rFonts w:cs="FrankRuehl" w:hint="cs"/>
          <w:rtl/>
        </w:rPr>
      </w:pPr>
      <w:r>
        <w:rPr>
          <w:rFonts w:cs="FrankRuehl"/>
          <w:rtl/>
          <w:lang w:val="he-IL"/>
        </w:rPr>
        <w:pict>
          <v:shape id="_x0000_s2559" type="#_x0000_t202" style="position:absolute;left:0;text-align:left;margin-left:470.25pt;margin-top:7.1pt;width:1in;height:16.8pt;z-index:251572224" filled="f" stroked="f" strokecolor="lime" strokeweight=".25pt">
            <v:textbox inset="1mm,0,1mm,0">
              <w:txbxContent>
                <w:p w:rsidR="00EB0C8F" w:rsidRDefault="00EB0C8F">
                  <w:pPr>
                    <w:spacing w:line="160" w:lineRule="exact"/>
                    <w:jc w:val="left"/>
                    <w:rPr>
                      <w:rFonts w:cs="Miriam"/>
                      <w:noProof/>
                      <w:sz w:val="18"/>
                      <w:szCs w:val="18"/>
                      <w:rtl/>
                    </w:rPr>
                  </w:pPr>
                  <w:r>
                    <w:rPr>
                      <w:rFonts w:cs="Miriam"/>
                      <w:sz w:val="18"/>
                      <w:szCs w:val="18"/>
                      <w:rtl/>
                    </w:rPr>
                    <w:t>(</w:t>
                  </w:r>
                  <w:r>
                    <w:rPr>
                      <w:rFonts w:cs="Miriam" w:hint="cs"/>
                      <w:sz w:val="18"/>
                      <w:szCs w:val="18"/>
                      <w:rtl/>
                    </w:rPr>
                    <w:t>תיקון מס' 35) תשס"ח-2008</w:t>
                  </w:r>
                </w:p>
              </w:txbxContent>
            </v:textbox>
          </v:shape>
        </w:pict>
      </w:r>
      <w:r>
        <w:rPr>
          <w:rFonts w:cs="FrankRuehl" w:hint="cs"/>
          <w:rtl/>
        </w:rPr>
        <w:t>4.</w:t>
      </w:r>
      <w:r>
        <w:rPr>
          <w:rFonts w:cs="FrankRuehl" w:hint="cs"/>
          <w:rtl/>
        </w:rPr>
        <w:tab/>
      </w:r>
      <w:r>
        <w:rPr>
          <w:rFonts w:cs="FrankRuehl"/>
        </w:rPr>
        <w:t>NASDAQ Global Market</w:t>
      </w:r>
    </w:p>
    <w:p w:rsidR="00633EEC" w:rsidRPr="00416458" w:rsidRDefault="00633EEC">
      <w:pPr>
        <w:pStyle w:val="P00"/>
        <w:spacing w:before="0"/>
        <w:ind w:left="0" w:right="1134"/>
        <w:rPr>
          <w:rFonts w:cs="FrankRuehl" w:hint="cs"/>
          <w:vanish/>
          <w:color w:val="FF0000"/>
          <w:szCs w:val="20"/>
          <w:shd w:val="clear" w:color="auto" w:fill="FFFF99"/>
          <w:rtl/>
        </w:rPr>
      </w:pPr>
      <w:bookmarkStart w:id="927" w:name="Rov971"/>
      <w:r w:rsidRPr="00416458">
        <w:rPr>
          <w:rFonts w:cs="FrankRuehl" w:hint="cs"/>
          <w:vanish/>
          <w:color w:val="FF0000"/>
          <w:szCs w:val="20"/>
          <w:shd w:val="clear" w:color="auto" w:fill="FFFF99"/>
          <w:rtl/>
        </w:rPr>
        <w:t>מיום 6.8.2000</w:t>
      </w:r>
    </w:p>
    <w:p w:rsidR="00633EEC" w:rsidRPr="00416458" w:rsidRDefault="00633EEC">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תיקון מס' 21</w:t>
      </w:r>
    </w:p>
    <w:p w:rsidR="00633EEC" w:rsidRPr="00416458" w:rsidRDefault="00633EEC">
      <w:pPr>
        <w:pStyle w:val="P00"/>
        <w:spacing w:before="0"/>
        <w:ind w:left="0" w:right="1134"/>
        <w:rPr>
          <w:rFonts w:cs="FrankRuehl" w:hint="cs"/>
          <w:vanish/>
          <w:szCs w:val="20"/>
          <w:shd w:val="clear" w:color="auto" w:fill="FFFF99"/>
          <w:rtl/>
        </w:rPr>
      </w:pPr>
      <w:hyperlink r:id="rId1566" w:history="1">
        <w:r w:rsidRPr="00416458">
          <w:rPr>
            <w:rStyle w:val="Hyperlink"/>
            <w:rFonts w:cs="FrankRuehl" w:hint="cs"/>
            <w:vanish/>
            <w:szCs w:val="20"/>
            <w:shd w:val="clear" w:color="auto" w:fill="FFFF99"/>
            <w:rtl/>
          </w:rPr>
          <w:t>ס"ח</w:t>
        </w:r>
        <w:r w:rsidRPr="00416458">
          <w:rPr>
            <w:rStyle w:val="Hyperlink"/>
            <w:rFonts w:cs="FrankRuehl"/>
            <w:vanish/>
            <w:szCs w:val="20"/>
            <w:shd w:val="clear" w:color="auto" w:fill="FFFF99"/>
            <w:rtl/>
          </w:rPr>
          <w:t xml:space="preserve"> </w:t>
        </w:r>
        <w:r w:rsidRPr="00416458">
          <w:rPr>
            <w:rStyle w:val="Hyperlink"/>
            <w:rFonts w:cs="FrankRuehl" w:hint="cs"/>
            <w:vanish/>
            <w:szCs w:val="20"/>
            <w:shd w:val="clear" w:color="auto" w:fill="FFFF99"/>
            <w:rtl/>
          </w:rPr>
          <w:t>תש"ס מס' 1749</w:t>
        </w:r>
      </w:hyperlink>
      <w:r w:rsidRPr="00416458">
        <w:rPr>
          <w:rFonts w:cs="FrankRuehl" w:hint="cs"/>
          <w:vanish/>
          <w:szCs w:val="20"/>
          <w:shd w:val="clear" w:color="auto" w:fill="FFFF99"/>
          <w:rtl/>
        </w:rPr>
        <w:t xml:space="preserve"> מיום 6.8.2000 עמ' 252 (</w:t>
      </w:r>
      <w:hyperlink r:id="rId1567" w:history="1">
        <w:r w:rsidRPr="00416458">
          <w:rPr>
            <w:rStyle w:val="Hyperlink"/>
            <w:rFonts w:cs="FrankRuehl" w:hint="cs"/>
            <w:vanish/>
            <w:szCs w:val="20"/>
            <w:shd w:val="clear" w:color="auto" w:fill="FFFF99"/>
            <w:rtl/>
          </w:rPr>
          <w:t>ה"ח 2887</w:t>
        </w:r>
      </w:hyperlink>
      <w:r w:rsidRPr="00416458">
        <w:rPr>
          <w:rFonts w:cs="FrankRuehl" w:hint="cs"/>
          <w:vanish/>
          <w:szCs w:val="20"/>
          <w:shd w:val="clear" w:color="auto" w:fill="FFFF99"/>
          <w:rtl/>
        </w:rPr>
        <w:t>)</w:t>
      </w:r>
    </w:p>
    <w:p w:rsidR="00633EEC" w:rsidRPr="00416458" w:rsidRDefault="00633EEC">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הוספת תוספת שניה</w:t>
      </w:r>
    </w:p>
    <w:p w:rsidR="00633EEC" w:rsidRPr="00416458" w:rsidRDefault="00633EEC">
      <w:pPr>
        <w:pStyle w:val="P00"/>
        <w:spacing w:before="0"/>
        <w:ind w:left="0" w:right="1134"/>
        <w:rPr>
          <w:rFonts w:cs="FrankRuehl" w:hint="cs"/>
          <w:vanish/>
          <w:szCs w:val="20"/>
          <w:shd w:val="clear" w:color="auto" w:fill="FFFF99"/>
          <w:rtl/>
        </w:rPr>
      </w:pPr>
    </w:p>
    <w:p w:rsidR="00633EEC" w:rsidRPr="00416458" w:rsidRDefault="00633EEC">
      <w:pPr>
        <w:pStyle w:val="P00"/>
        <w:spacing w:before="0"/>
        <w:ind w:left="0" w:right="1134"/>
        <w:rPr>
          <w:rFonts w:cs="FrankRuehl" w:hint="cs"/>
          <w:vanish/>
          <w:color w:val="FF0000"/>
          <w:szCs w:val="20"/>
          <w:shd w:val="clear" w:color="auto" w:fill="FFFF99"/>
          <w:rtl/>
        </w:rPr>
      </w:pPr>
      <w:r w:rsidRPr="00416458">
        <w:rPr>
          <w:rFonts w:cs="FrankRuehl" w:hint="cs"/>
          <w:vanish/>
          <w:color w:val="FF0000"/>
          <w:szCs w:val="20"/>
          <w:shd w:val="clear" w:color="auto" w:fill="FFFF99"/>
          <w:rtl/>
        </w:rPr>
        <w:t>מיום 1.7.2006</w:t>
      </w:r>
    </w:p>
    <w:p w:rsidR="00633EEC" w:rsidRPr="00416458" w:rsidRDefault="00633EEC">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תיקון מס' 35</w:t>
      </w:r>
    </w:p>
    <w:p w:rsidR="00633EEC" w:rsidRPr="00416458" w:rsidRDefault="00633EEC">
      <w:pPr>
        <w:pStyle w:val="P00"/>
        <w:spacing w:before="0"/>
        <w:ind w:left="0" w:right="1134"/>
        <w:rPr>
          <w:rFonts w:cs="FrankRuehl" w:hint="cs"/>
          <w:vanish/>
          <w:szCs w:val="20"/>
          <w:shd w:val="clear" w:color="auto" w:fill="FFFF99"/>
          <w:rtl/>
        </w:rPr>
      </w:pPr>
      <w:hyperlink r:id="rId1568" w:history="1">
        <w:r w:rsidRPr="00416458">
          <w:rPr>
            <w:rStyle w:val="Hyperlink"/>
            <w:rFonts w:cs="FrankRuehl" w:hint="cs"/>
            <w:vanish/>
            <w:szCs w:val="20"/>
            <w:shd w:val="clear" w:color="auto" w:fill="FFFF99"/>
            <w:rtl/>
          </w:rPr>
          <w:t>ס"ח תשס"ח מס' 2140</w:t>
        </w:r>
      </w:hyperlink>
      <w:r w:rsidRPr="00416458">
        <w:rPr>
          <w:rFonts w:cs="FrankRuehl" w:hint="cs"/>
          <w:vanish/>
          <w:szCs w:val="20"/>
          <w:shd w:val="clear" w:color="auto" w:fill="FFFF99"/>
          <w:rtl/>
        </w:rPr>
        <w:t xml:space="preserve"> מיום 18.3.2008 עמ' 263 (</w:t>
      </w:r>
      <w:hyperlink r:id="rId1569" w:history="1">
        <w:r w:rsidRPr="00416458">
          <w:rPr>
            <w:rStyle w:val="Hyperlink"/>
            <w:rFonts w:cs="FrankRuehl" w:hint="cs"/>
            <w:vanish/>
            <w:szCs w:val="20"/>
            <w:shd w:val="clear" w:color="auto" w:fill="FFFF99"/>
            <w:rtl/>
          </w:rPr>
          <w:t>ה"ח 334</w:t>
        </w:r>
      </w:hyperlink>
      <w:r w:rsidRPr="00416458">
        <w:rPr>
          <w:rFonts w:cs="FrankRuehl" w:hint="cs"/>
          <w:vanish/>
          <w:szCs w:val="20"/>
          <w:shd w:val="clear" w:color="auto" w:fill="FFFF99"/>
          <w:rtl/>
        </w:rPr>
        <w:t>)</w:t>
      </w:r>
    </w:p>
    <w:p w:rsidR="00633EEC" w:rsidRPr="00416458" w:rsidRDefault="00633EEC">
      <w:pPr>
        <w:pStyle w:val="P00"/>
        <w:ind w:left="567" w:right="1134" w:hanging="567"/>
        <w:rPr>
          <w:rFonts w:cs="FrankRuehl" w:hint="cs"/>
          <w:strike/>
          <w:vanish/>
          <w:sz w:val="22"/>
          <w:szCs w:val="22"/>
          <w:shd w:val="clear" w:color="auto" w:fill="FFFF99"/>
          <w:rtl/>
        </w:rPr>
      </w:pPr>
      <w:r w:rsidRPr="00416458">
        <w:rPr>
          <w:rFonts w:cs="FrankRuehl" w:hint="cs"/>
          <w:strike/>
          <w:vanish/>
          <w:sz w:val="22"/>
          <w:szCs w:val="22"/>
          <w:shd w:val="clear" w:color="auto" w:fill="FFFF99"/>
          <w:rtl/>
        </w:rPr>
        <w:t>3.</w:t>
      </w:r>
      <w:r w:rsidRPr="00416458">
        <w:rPr>
          <w:rFonts w:cs="FrankRuehl"/>
          <w:strike/>
          <w:vanish/>
          <w:sz w:val="22"/>
          <w:szCs w:val="22"/>
          <w:shd w:val="clear" w:color="auto" w:fill="FFFF99"/>
          <w:rtl/>
        </w:rPr>
        <w:tab/>
      </w:r>
      <w:r w:rsidRPr="00416458">
        <w:rPr>
          <w:rFonts w:cs="FrankRuehl"/>
          <w:strike/>
          <w:vanish/>
          <w:sz w:val="18"/>
          <w:szCs w:val="18"/>
          <w:shd w:val="clear" w:color="auto" w:fill="FFFF99"/>
        </w:rPr>
        <w:t>National Association of Securities Dealers Automated Quotation National Market (NASDAQ-NM)</w:t>
      </w:r>
    </w:p>
    <w:p w:rsidR="00633EEC" w:rsidRPr="00416458" w:rsidRDefault="00633EEC">
      <w:pPr>
        <w:pStyle w:val="P00"/>
        <w:spacing w:before="0"/>
        <w:ind w:left="567" w:right="1134" w:hanging="567"/>
        <w:rPr>
          <w:rFonts w:cs="FrankRuehl" w:hint="cs"/>
          <w:vanish/>
          <w:sz w:val="22"/>
          <w:szCs w:val="22"/>
          <w:u w:val="single"/>
          <w:shd w:val="clear" w:color="auto" w:fill="FFFF99"/>
          <w:rtl/>
        </w:rPr>
      </w:pPr>
      <w:r w:rsidRPr="00416458">
        <w:rPr>
          <w:rFonts w:cs="FrankRuehl" w:hint="cs"/>
          <w:vanish/>
          <w:sz w:val="22"/>
          <w:szCs w:val="22"/>
          <w:u w:val="single"/>
          <w:shd w:val="clear" w:color="auto" w:fill="FFFF99"/>
          <w:rtl/>
        </w:rPr>
        <w:t>3.</w:t>
      </w:r>
      <w:r w:rsidRPr="00416458">
        <w:rPr>
          <w:rFonts w:cs="FrankRuehl"/>
          <w:vanish/>
          <w:sz w:val="22"/>
          <w:szCs w:val="22"/>
          <w:u w:val="single"/>
          <w:shd w:val="clear" w:color="auto" w:fill="FFFF99"/>
          <w:rtl/>
        </w:rPr>
        <w:tab/>
      </w:r>
      <w:r w:rsidRPr="00416458">
        <w:rPr>
          <w:rFonts w:cs="FrankRuehl"/>
          <w:vanish/>
          <w:sz w:val="18"/>
          <w:szCs w:val="18"/>
          <w:u w:val="single"/>
          <w:shd w:val="clear" w:color="auto" w:fill="FFFF99"/>
        </w:rPr>
        <w:t>National Association of Securities Dealers Automated Quotation Global Select Market</w:t>
      </w:r>
      <w:r w:rsidRPr="00416458">
        <w:rPr>
          <w:rFonts w:cs="FrankRuehl" w:hint="cs"/>
          <w:vanish/>
          <w:sz w:val="22"/>
          <w:szCs w:val="22"/>
          <w:u w:val="single"/>
          <w:shd w:val="clear" w:color="auto" w:fill="FFFF99"/>
          <w:rtl/>
        </w:rPr>
        <w:t xml:space="preserve"> </w:t>
      </w:r>
      <w:r w:rsidRPr="00416458">
        <w:rPr>
          <w:rFonts w:cs="FrankRuehl"/>
          <w:vanish/>
          <w:sz w:val="22"/>
          <w:szCs w:val="22"/>
          <w:u w:val="single"/>
          <w:shd w:val="clear" w:color="auto" w:fill="FFFF99"/>
          <w:rtl/>
        </w:rPr>
        <w:t>–</w:t>
      </w:r>
      <w:r w:rsidRPr="00416458">
        <w:rPr>
          <w:rFonts w:cs="FrankRuehl" w:hint="cs"/>
          <w:vanish/>
          <w:sz w:val="22"/>
          <w:szCs w:val="22"/>
          <w:u w:val="single"/>
          <w:shd w:val="clear" w:color="auto" w:fill="FFFF99"/>
          <w:rtl/>
        </w:rPr>
        <w:t xml:space="preserve"> (</w:t>
      </w:r>
      <w:r w:rsidRPr="00416458">
        <w:rPr>
          <w:rFonts w:cs="FrankRuehl"/>
          <w:vanish/>
          <w:sz w:val="18"/>
          <w:szCs w:val="18"/>
          <w:u w:val="single"/>
          <w:shd w:val="clear" w:color="auto" w:fill="FFFF99"/>
        </w:rPr>
        <w:t>NASDAQ</w:t>
      </w:r>
      <w:r w:rsidRPr="00416458">
        <w:rPr>
          <w:rFonts w:cs="FrankRuehl" w:hint="cs"/>
          <w:vanish/>
          <w:sz w:val="22"/>
          <w:szCs w:val="22"/>
          <w:u w:val="single"/>
          <w:shd w:val="clear" w:color="auto" w:fill="FFFF99"/>
          <w:rtl/>
        </w:rPr>
        <w:t>)</w:t>
      </w:r>
    </w:p>
    <w:p w:rsidR="00633EEC" w:rsidRPr="00416458" w:rsidRDefault="00633EEC">
      <w:pPr>
        <w:pStyle w:val="P00"/>
        <w:spacing w:before="0"/>
        <w:ind w:left="567" w:right="1134" w:hanging="567"/>
        <w:rPr>
          <w:rFonts w:cs="FrankRuehl" w:hint="cs"/>
          <w:vanish/>
          <w:sz w:val="18"/>
          <w:szCs w:val="18"/>
          <w:u w:val="single"/>
          <w:shd w:val="clear" w:color="auto" w:fill="FFFF99"/>
          <w:rtl/>
        </w:rPr>
      </w:pPr>
      <w:r w:rsidRPr="00416458">
        <w:rPr>
          <w:rFonts w:cs="FrankRuehl" w:hint="cs"/>
          <w:vanish/>
          <w:sz w:val="22"/>
          <w:szCs w:val="22"/>
          <w:u w:val="single"/>
          <w:shd w:val="clear" w:color="auto" w:fill="FFFF99"/>
          <w:rtl/>
        </w:rPr>
        <w:t>4.</w:t>
      </w:r>
      <w:r w:rsidRPr="00416458">
        <w:rPr>
          <w:rFonts w:cs="FrankRuehl" w:hint="cs"/>
          <w:vanish/>
          <w:sz w:val="22"/>
          <w:szCs w:val="22"/>
          <w:u w:val="single"/>
          <w:shd w:val="clear" w:color="auto" w:fill="FFFF99"/>
          <w:rtl/>
        </w:rPr>
        <w:tab/>
      </w:r>
      <w:r w:rsidRPr="00416458">
        <w:rPr>
          <w:rFonts w:cs="FrankRuehl"/>
          <w:vanish/>
          <w:sz w:val="18"/>
          <w:szCs w:val="18"/>
          <w:u w:val="single"/>
          <w:shd w:val="clear" w:color="auto" w:fill="FFFF99"/>
        </w:rPr>
        <w:t>NASDAQ Global Market</w:t>
      </w:r>
    </w:p>
    <w:p w:rsidR="00BB2DDE" w:rsidRPr="00416458" w:rsidRDefault="00BB2DDE" w:rsidP="00BB2D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BB2DDE" w:rsidRPr="00416458" w:rsidRDefault="00BB2DDE" w:rsidP="00BB2DDE">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BB2DDE" w:rsidRPr="00416458" w:rsidRDefault="00BB2DDE" w:rsidP="00BB2DD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BB2DDE" w:rsidRPr="00416458" w:rsidRDefault="00BB2DDE" w:rsidP="00BB2DDE">
      <w:pPr>
        <w:pStyle w:val="P00"/>
        <w:spacing w:before="0"/>
        <w:ind w:left="0" w:right="1134"/>
        <w:rPr>
          <w:rStyle w:val="default"/>
          <w:rFonts w:cs="FrankRuehl" w:hint="cs"/>
          <w:vanish/>
          <w:sz w:val="20"/>
          <w:szCs w:val="20"/>
          <w:shd w:val="clear" w:color="auto" w:fill="FFFF99"/>
          <w:rtl/>
        </w:rPr>
      </w:pPr>
      <w:hyperlink r:id="rId1570"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694 (</w:t>
      </w:r>
      <w:hyperlink r:id="rId1571"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BB2DDE" w:rsidRPr="00416458" w:rsidRDefault="00BB2DDE" w:rsidP="00BB2DD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פרט 2</w:t>
      </w:r>
    </w:p>
    <w:p w:rsidR="00BB2DDE" w:rsidRPr="00416458" w:rsidRDefault="00BB2DDE" w:rsidP="00BB2DDE">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BB2DDE" w:rsidRPr="00416458" w:rsidRDefault="00BB2DDE" w:rsidP="00BB2DDE">
      <w:pPr>
        <w:pStyle w:val="P00"/>
        <w:spacing w:before="0"/>
        <w:ind w:left="567" w:right="1134" w:hanging="567"/>
        <w:rPr>
          <w:rFonts w:cs="FrankRuehl"/>
          <w:vanish/>
          <w:sz w:val="18"/>
          <w:szCs w:val="18"/>
          <w:shd w:val="clear" w:color="auto" w:fill="FFFF99"/>
          <w:rtl/>
        </w:rPr>
      </w:pPr>
      <w:r w:rsidRPr="00416458">
        <w:rPr>
          <w:rFonts w:cs="FrankRuehl"/>
          <w:strike/>
          <w:vanish/>
          <w:sz w:val="18"/>
          <w:szCs w:val="18"/>
          <w:shd w:val="clear" w:color="auto" w:fill="FFFF99"/>
          <w:rtl/>
        </w:rPr>
        <w:t>2.</w:t>
      </w:r>
      <w:r w:rsidRPr="00416458">
        <w:rPr>
          <w:rFonts w:cs="FrankRuehl"/>
          <w:strike/>
          <w:vanish/>
          <w:sz w:val="18"/>
          <w:szCs w:val="18"/>
          <w:shd w:val="clear" w:color="auto" w:fill="FFFF99"/>
          <w:rtl/>
        </w:rPr>
        <w:tab/>
      </w:r>
      <w:r w:rsidRPr="00416458">
        <w:rPr>
          <w:rFonts w:cs="FrankRuehl"/>
          <w:strike/>
          <w:vanish/>
          <w:sz w:val="18"/>
          <w:szCs w:val="18"/>
          <w:shd w:val="clear" w:color="auto" w:fill="FFFF99"/>
        </w:rPr>
        <w:t>American Stock Exchange (AMEX)</w:t>
      </w:r>
    </w:p>
    <w:p w:rsidR="007417D6" w:rsidRPr="00416458" w:rsidRDefault="007417D6" w:rsidP="007417D6">
      <w:pPr>
        <w:pStyle w:val="P00"/>
        <w:spacing w:before="0"/>
        <w:ind w:left="0" w:right="1134"/>
        <w:rPr>
          <w:rStyle w:val="default"/>
          <w:rFonts w:cs="FrankRuehl"/>
          <w:vanish/>
          <w:sz w:val="20"/>
          <w:szCs w:val="20"/>
          <w:shd w:val="clear" w:color="auto" w:fill="FFFF99"/>
          <w:rtl/>
        </w:rPr>
      </w:pPr>
    </w:p>
    <w:p w:rsidR="007417D6" w:rsidRPr="00416458" w:rsidRDefault="007417D6" w:rsidP="007417D6">
      <w:pPr>
        <w:pStyle w:val="P00"/>
        <w:spacing w:before="0"/>
        <w:ind w:left="0" w:right="1134"/>
        <w:rPr>
          <w:rStyle w:val="default"/>
          <w:rFonts w:cs="FrankRuehl"/>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28.5.2018</w:t>
      </w:r>
    </w:p>
    <w:p w:rsidR="007417D6" w:rsidRPr="00416458" w:rsidRDefault="007417D6" w:rsidP="007417D6">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צו תשע"ח-2018</w:t>
      </w:r>
    </w:p>
    <w:p w:rsidR="007417D6" w:rsidRPr="00416458" w:rsidRDefault="007417D6" w:rsidP="007417D6">
      <w:pPr>
        <w:pStyle w:val="P00"/>
        <w:spacing w:before="0"/>
        <w:ind w:left="0" w:right="1134"/>
        <w:rPr>
          <w:rStyle w:val="default"/>
          <w:rFonts w:cs="FrankRuehl"/>
          <w:vanish/>
          <w:sz w:val="20"/>
          <w:szCs w:val="20"/>
          <w:shd w:val="clear" w:color="auto" w:fill="FFFF99"/>
          <w:rtl/>
        </w:rPr>
      </w:pPr>
      <w:hyperlink r:id="rId1572" w:history="1">
        <w:r w:rsidRPr="00416458">
          <w:rPr>
            <w:rStyle w:val="Hyperlink"/>
            <w:rFonts w:cs="FrankRuehl" w:hint="cs"/>
            <w:vanish/>
            <w:szCs w:val="20"/>
            <w:shd w:val="clear" w:color="auto" w:fill="FFFF99"/>
            <w:rtl/>
          </w:rPr>
          <w:t>ק"ת תשע"ח מס' 8008</w:t>
        </w:r>
      </w:hyperlink>
      <w:r w:rsidRPr="00416458">
        <w:rPr>
          <w:rStyle w:val="default"/>
          <w:rFonts w:cs="FrankRuehl" w:hint="cs"/>
          <w:vanish/>
          <w:sz w:val="20"/>
          <w:szCs w:val="20"/>
          <w:shd w:val="clear" w:color="auto" w:fill="FFFF99"/>
          <w:rtl/>
        </w:rPr>
        <w:t xml:space="preserve"> מיום 28.5.2018 עמ' 2006</w:t>
      </w:r>
    </w:p>
    <w:p w:rsidR="007417D6" w:rsidRPr="007417D6" w:rsidRDefault="007417D6" w:rsidP="007417D6">
      <w:pPr>
        <w:pStyle w:val="P00"/>
        <w:ind w:left="567" w:right="1134" w:hanging="567"/>
        <w:rPr>
          <w:rStyle w:val="default"/>
          <w:rFonts w:cs="FrankRuehl"/>
          <w:sz w:val="2"/>
          <w:szCs w:val="2"/>
          <w:rtl/>
        </w:rPr>
      </w:pPr>
      <w:r w:rsidRPr="00416458">
        <w:rPr>
          <w:rStyle w:val="default"/>
          <w:rFonts w:cs="FrankRuehl"/>
          <w:vanish/>
          <w:sz w:val="18"/>
          <w:szCs w:val="22"/>
          <w:shd w:val="clear" w:color="auto" w:fill="FFFF99"/>
          <w:rtl/>
        </w:rPr>
        <w:t>2.</w:t>
      </w:r>
      <w:r w:rsidRPr="00416458">
        <w:rPr>
          <w:rStyle w:val="default"/>
          <w:rFonts w:cs="FrankRuehl"/>
          <w:vanish/>
          <w:sz w:val="18"/>
          <w:szCs w:val="22"/>
          <w:shd w:val="clear" w:color="auto" w:fill="FFFF99"/>
          <w:rtl/>
        </w:rPr>
        <w:tab/>
      </w:r>
      <w:r w:rsidRPr="00416458">
        <w:rPr>
          <w:rStyle w:val="default"/>
          <w:rFonts w:cs="FrankRuehl"/>
          <w:vanish/>
          <w:sz w:val="18"/>
          <w:szCs w:val="22"/>
          <w:shd w:val="clear" w:color="auto" w:fill="FFFF99"/>
        </w:rPr>
        <w:t xml:space="preserve">NYSE </w:t>
      </w:r>
      <w:r w:rsidRPr="00416458">
        <w:rPr>
          <w:rStyle w:val="default"/>
          <w:rFonts w:cs="FrankRuehl"/>
          <w:strike/>
          <w:vanish/>
          <w:sz w:val="18"/>
          <w:szCs w:val="22"/>
          <w:shd w:val="clear" w:color="auto" w:fill="FFFF99"/>
        </w:rPr>
        <w:t>MKT</w:t>
      </w:r>
      <w:r w:rsidRPr="00416458">
        <w:rPr>
          <w:rStyle w:val="default"/>
          <w:rFonts w:cs="FrankRuehl"/>
          <w:vanish/>
          <w:sz w:val="18"/>
          <w:szCs w:val="22"/>
          <w:shd w:val="clear" w:color="auto" w:fill="FFFF99"/>
        </w:rPr>
        <w:t xml:space="preserve"> </w:t>
      </w:r>
      <w:r w:rsidRPr="00416458">
        <w:rPr>
          <w:rStyle w:val="default"/>
          <w:rFonts w:cs="FrankRuehl"/>
          <w:vanish/>
          <w:sz w:val="18"/>
          <w:szCs w:val="22"/>
          <w:u w:val="single"/>
          <w:shd w:val="clear" w:color="auto" w:fill="FFFF99"/>
        </w:rPr>
        <w:t>American</w:t>
      </w:r>
      <w:bookmarkEnd w:id="927"/>
    </w:p>
    <w:p w:rsidR="00BB2DDE" w:rsidRDefault="00BB2DDE">
      <w:pPr>
        <w:pStyle w:val="P00"/>
        <w:spacing w:before="72"/>
        <w:ind w:left="0" w:right="1134"/>
        <w:rPr>
          <w:rFonts w:cs="FrankRuehl" w:hint="cs"/>
          <w:sz w:val="26"/>
          <w:rtl/>
        </w:rPr>
      </w:pPr>
    </w:p>
    <w:p w:rsidR="00367CD4" w:rsidRPr="00555A37" w:rsidRDefault="00367CD4" w:rsidP="00367CD4">
      <w:pPr>
        <w:pStyle w:val="medium2-header"/>
        <w:keepLines w:val="0"/>
        <w:spacing w:before="72"/>
        <w:ind w:left="0" w:right="1134"/>
        <w:rPr>
          <w:rFonts w:cs="FrankRuehl"/>
          <w:noProof/>
          <w:rtl/>
        </w:rPr>
      </w:pPr>
      <w:bookmarkStart w:id="928" w:name="med27"/>
      <w:bookmarkEnd w:id="928"/>
      <w:r w:rsidRPr="00555A37">
        <w:rPr>
          <w:rFonts w:cs="FrankRuehl"/>
          <w:noProof/>
        </w:rPr>
        <w:pict>
          <v:rect id="_x0000_s3190" style="position:absolute;left:0;text-align:left;margin-left:464.5pt;margin-top:8.05pt;width:75.05pt;height:16pt;z-index:251953152" o:allowincell="f" filled="f" stroked="f" strokecolor="lime" strokeweight=".25pt">
            <v:textbox style="mso-next-textbox:#_x0000_s3190" inset="0,0,0,0">
              <w:txbxContent>
                <w:p w:rsidR="00EB0C8F" w:rsidRDefault="00EB0C8F" w:rsidP="00367CD4">
                  <w:pPr>
                    <w:spacing w:line="160" w:lineRule="exact"/>
                    <w:jc w:val="left"/>
                    <w:rPr>
                      <w:rFonts w:cs="Miriam"/>
                      <w:noProof/>
                      <w:sz w:val="18"/>
                      <w:szCs w:val="18"/>
                      <w:rtl/>
                    </w:rPr>
                  </w:pPr>
                  <w:r>
                    <w:rPr>
                      <w:rFonts w:cs="Miriam"/>
                      <w:sz w:val="18"/>
                      <w:szCs w:val="18"/>
                      <w:rtl/>
                    </w:rPr>
                    <w:t>(</w:t>
                  </w:r>
                  <w:r>
                    <w:rPr>
                      <w:rFonts w:cs="Miriam" w:hint="cs"/>
                      <w:sz w:val="18"/>
                      <w:szCs w:val="18"/>
                      <w:rtl/>
                    </w:rPr>
                    <w:t>תיקון מס' 62) תשע"ז-2017</w:t>
                  </w:r>
                </w:p>
              </w:txbxContent>
            </v:textbox>
            <w10:anchorlock/>
          </v:rect>
        </w:pict>
      </w:r>
      <w:r w:rsidRPr="00555A37">
        <w:rPr>
          <w:rFonts w:cs="FrankRuehl"/>
          <w:noProof/>
          <w:rtl/>
        </w:rPr>
        <w:t>תוספ</w:t>
      </w:r>
      <w:r w:rsidRPr="00555A37">
        <w:rPr>
          <w:rFonts w:cs="FrankRuehl" w:hint="cs"/>
          <w:noProof/>
          <w:rtl/>
        </w:rPr>
        <w:t>ת שנייה א'</w:t>
      </w:r>
    </w:p>
    <w:p w:rsidR="00367CD4" w:rsidRPr="00555A37" w:rsidRDefault="00367CD4" w:rsidP="00367CD4">
      <w:pPr>
        <w:pStyle w:val="P00"/>
        <w:spacing w:before="72"/>
        <w:ind w:left="0" w:right="1134"/>
        <w:jc w:val="center"/>
        <w:rPr>
          <w:rStyle w:val="default"/>
          <w:rFonts w:cs="FrankRuehl" w:hint="cs"/>
          <w:sz w:val="24"/>
          <w:szCs w:val="24"/>
          <w:rtl/>
        </w:rPr>
      </w:pPr>
      <w:r w:rsidRPr="00555A37">
        <w:rPr>
          <w:rStyle w:val="default"/>
          <w:rFonts w:cs="FrankRuehl"/>
          <w:sz w:val="24"/>
          <w:szCs w:val="24"/>
          <w:rtl/>
        </w:rPr>
        <w:t>(סע</w:t>
      </w:r>
      <w:r w:rsidRPr="00555A37">
        <w:rPr>
          <w:rStyle w:val="default"/>
          <w:rFonts w:cs="FrankRuehl" w:hint="cs"/>
          <w:sz w:val="24"/>
          <w:szCs w:val="24"/>
          <w:rtl/>
        </w:rPr>
        <w:t>י</w:t>
      </w:r>
      <w:r w:rsidRPr="00555A37">
        <w:rPr>
          <w:rStyle w:val="default"/>
          <w:rFonts w:cs="FrankRuehl"/>
          <w:sz w:val="24"/>
          <w:szCs w:val="24"/>
          <w:rtl/>
        </w:rPr>
        <w:t>ף</w:t>
      </w:r>
      <w:r w:rsidRPr="00555A37">
        <w:rPr>
          <w:rStyle w:val="default"/>
          <w:rFonts w:cs="FrankRuehl" w:hint="cs"/>
          <w:sz w:val="24"/>
          <w:szCs w:val="24"/>
          <w:rtl/>
        </w:rPr>
        <w:t xml:space="preserve"> 35לג1)</w:t>
      </w:r>
    </w:p>
    <w:p w:rsidR="00367CD4" w:rsidRPr="00555A37" w:rsidRDefault="00367CD4" w:rsidP="00367CD4">
      <w:pPr>
        <w:pStyle w:val="P00"/>
        <w:spacing w:before="72"/>
        <w:ind w:left="0" w:right="1134"/>
        <w:jc w:val="center"/>
        <w:rPr>
          <w:rStyle w:val="default"/>
          <w:rFonts w:cs="FrankRuehl" w:hint="cs"/>
          <w:b/>
          <w:bCs/>
          <w:sz w:val="22"/>
          <w:szCs w:val="22"/>
          <w:rtl/>
        </w:rPr>
      </w:pPr>
      <w:r w:rsidRPr="00555A37">
        <w:rPr>
          <w:rStyle w:val="default"/>
          <w:rFonts w:cs="FrankRuehl" w:hint="cs"/>
          <w:b/>
          <w:bCs/>
          <w:sz w:val="22"/>
          <w:szCs w:val="22"/>
          <w:rtl/>
        </w:rPr>
        <w:t>בורסה זרה</w:t>
      </w:r>
    </w:p>
    <w:p w:rsidR="00367CD4" w:rsidRPr="00555A37" w:rsidRDefault="00367CD4">
      <w:pPr>
        <w:pStyle w:val="P00"/>
        <w:spacing w:before="72"/>
        <w:ind w:left="0" w:right="1134"/>
        <w:rPr>
          <w:rFonts w:cs="FrankRuehl" w:hint="cs"/>
          <w:rtl/>
        </w:rPr>
      </w:pPr>
      <w:r w:rsidRPr="00555A37">
        <w:rPr>
          <w:rFonts w:cs="FrankRuehl" w:hint="cs"/>
          <w:rtl/>
        </w:rPr>
        <w:t>(1)</w:t>
      </w:r>
      <w:r w:rsidRPr="00555A37">
        <w:rPr>
          <w:rFonts w:cs="FrankRuehl" w:hint="cs"/>
          <w:rtl/>
        </w:rPr>
        <w:tab/>
      </w:r>
      <w:r w:rsidRPr="00555A37">
        <w:rPr>
          <w:rFonts w:cs="FrankRuehl"/>
        </w:rPr>
        <w:t>New York Stock Exchange (NYSE)</w:t>
      </w:r>
      <w:r w:rsidRPr="00555A37">
        <w:rPr>
          <w:rFonts w:cs="FrankRuehl" w:hint="cs"/>
          <w:rtl/>
        </w:rPr>
        <w:t>;</w:t>
      </w:r>
    </w:p>
    <w:p w:rsidR="00367CD4" w:rsidRPr="00555A37" w:rsidRDefault="00367CD4">
      <w:pPr>
        <w:pStyle w:val="P00"/>
        <w:spacing w:before="72"/>
        <w:ind w:left="0" w:right="1134"/>
        <w:rPr>
          <w:rFonts w:cs="FrankRuehl" w:hint="cs"/>
          <w:rtl/>
        </w:rPr>
      </w:pPr>
      <w:r w:rsidRPr="00555A37">
        <w:rPr>
          <w:rFonts w:cs="FrankRuehl" w:hint="cs"/>
          <w:rtl/>
        </w:rPr>
        <w:t>(2)</w:t>
      </w:r>
      <w:r w:rsidRPr="00555A37">
        <w:rPr>
          <w:rFonts w:cs="FrankRuehl" w:hint="cs"/>
          <w:rtl/>
        </w:rPr>
        <w:tab/>
      </w:r>
      <w:r w:rsidRPr="00555A37">
        <w:rPr>
          <w:rFonts w:cs="FrankRuehl"/>
        </w:rPr>
        <w:t>National Association of Securities Dealers Automated Quotation Global Select Market (NASDAQ)</w:t>
      </w:r>
      <w:r w:rsidRPr="00555A37">
        <w:rPr>
          <w:rFonts w:cs="FrankRuehl" w:hint="cs"/>
          <w:rtl/>
        </w:rPr>
        <w:t>.</w:t>
      </w:r>
    </w:p>
    <w:p w:rsidR="00367CD4" w:rsidRPr="00416458" w:rsidRDefault="00555A37" w:rsidP="00367CD4">
      <w:pPr>
        <w:pStyle w:val="P00"/>
        <w:spacing w:before="0"/>
        <w:ind w:left="0" w:right="1134"/>
        <w:rPr>
          <w:rStyle w:val="default"/>
          <w:rFonts w:cs="FrankRuehl" w:hint="cs"/>
          <w:vanish/>
          <w:color w:val="FF0000"/>
          <w:sz w:val="20"/>
          <w:szCs w:val="20"/>
          <w:shd w:val="clear" w:color="auto" w:fill="FFFF99"/>
          <w:rtl/>
        </w:rPr>
      </w:pPr>
      <w:bookmarkStart w:id="929" w:name="Rov950"/>
      <w:r w:rsidRPr="00416458">
        <w:rPr>
          <w:rStyle w:val="default"/>
          <w:rFonts w:cs="FrankRuehl" w:hint="cs"/>
          <w:vanish/>
          <w:color w:val="FF0000"/>
          <w:sz w:val="20"/>
          <w:szCs w:val="20"/>
          <w:shd w:val="clear" w:color="auto" w:fill="FFFF99"/>
          <w:rtl/>
        </w:rPr>
        <w:t>מיום 28.2.2018</w:t>
      </w:r>
    </w:p>
    <w:p w:rsidR="00367CD4" w:rsidRPr="00416458" w:rsidRDefault="00367CD4" w:rsidP="00367CD4">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62</w:t>
      </w:r>
    </w:p>
    <w:p w:rsidR="00367CD4" w:rsidRPr="00416458" w:rsidRDefault="00367CD4" w:rsidP="00367CD4">
      <w:pPr>
        <w:pStyle w:val="P00"/>
        <w:spacing w:before="0"/>
        <w:ind w:left="0" w:right="1134"/>
        <w:rPr>
          <w:rStyle w:val="default"/>
          <w:rFonts w:cs="FrankRuehl" w:hint="cs"/>
          <w:vanish/>
          <w:sz w:val="20"/>
          <w:szCs w:val="20"/>
          <w:shd w:val="clear" w:color="auto" w:fill="FFFF99"/>
          <w:rtl/>
        </w:rPr>
      </w:pPr>
      <w:hyperlink r:id="rId1573"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570 (</w:t>
      </w:r>
      <w:hyperlink r:id="rId1574"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367CD4" w:rsidRPr="00555A37" w:rsidRDefault="00367CD4" w:rsidP="00555A37">
      <w:pPr>
        <w:pStyle w:val="P00"/>
        <w:spacing w:before="0"/>
        <w:ind w:left="0" w:right="1134"/>
        <w:rPr>
          <w:rStyle w:val="default"/>
          <w:rFonts w:cs="FrankRuehl"/>
          <w:b/>
          <w:bCs/>
          <w:sz w:val="2"/>
          <w:szCs w:val="2"/>
          <w:shd w:val="clear" w:color="auto" w:fill="FFFF99"/>
          <w:rtl/>
        </w:rPr>
      </w:pPr>
      <w:r w:rsidRPr="00416458">
        <w:rPr>
          <w:rStyle w:val="default"/>
          <w:rFonts w:cs="FrankRuehl" w:hint="cs"/>
          <w:b/>
          <w:bCs/>
          <w:vanish/>
          <w:sz w:val="20"/>
          <w:szCs w:val="20"/>
          <w:shd w:val="clear" w:color="auto" w:fill="FFFF99"/>
          <w:rtl/>
        </w:rPr>
        <w:t>הוספת תוספת שנייה א'</w:t>
      </w:r>
      <w:bookmarkEnd w:id="929"/>
    </w:p>
    <w:p w:rsidR="00367CD4" w:rsidRDefault="00367CD4">
      <w:pPr>
        <w:pStyle w:val="P00"/>
        <w:spacing w:before="72"/>
        <w:ind w:left="0" w:right="1134"/>
        <w:rPr>
          <w:rFonts w:cs="FrankRuehl" w:hint="cs"/>
          <w:sz w:val="26"/>
          <w:rtl/>
        </w:rPr>
      </w:pPr>
    </w:p>
    <w:p w:rsidR="00633EEC" w:rsidRPr="006D2893" w:rsidRDefault="00633EEC">
      <w:pPr>
        <w:pStyle w:val="medium2-header"/>
        <w:keepLines w:val="0"/>
        <w:spacing w:before="72"/>
        <w:ind w:left="0" w:right="1134"/>
        <w:rPr>
          <w:rFonts w:cs="FrankRuehl"/>
          <w:noProof/>
          <w:rtl/>
        </w:rPr>
      </w:pPr>
      <w:bookmarkStart w:id="930" w:name="med28"/>
      <w:bookmarkEnd w:id="930"/>
      <w:r w:rsidRPr="006D2893">
        <w:rPr>
          <w:rFonts w:cs="FrankRuehl"/>
          <w:noProof/>
        </w:rPr>
        <w:pict>
          <v:rect id="_x0000_s2337" style="position:absolute;left:0;text-align:left;margin-left:464.5pt;margin-top:8.05pt;width:75.05pt;height:45.15pt;z-index:251444224" o:allowincell="f" filled="f" stroked="f" strokecolor="lime" strokeweight=".25pt">
            <v:textbox style="mso-next-textbox:#_x0000_s2337" inset="0,0,0,0">
              <w:txbxContent>
                <w:p w:rsidR="00EB0C8F" w:rsidRDefault="00EB0C8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21) </w:t>
                  </w:r>
                </w:p>
                <w:p w:rsidR="00EB0C8F" w:rsidRDefault="00EB0C8F">
                  <w:pPr>
                    <w:spacing w:line="160" w:lineRule="exact"/>
                    <w:jc w:val="left"/>
                    <w:rPr>
                      <w:rFonts w:cs="Miriam" w:hint="cs"/>
                      <w:sz w:val="18"/>
                      <w:szCs w:val="18"/>
                      <w:rtl/>
                    </w:rPr>
                  </w:pPr>
                  <w:r>
                    <w:rPr>
                      <w:rFonts w:cs="Miriam" w:hint="cs"/>
                      <w:sz w:val="18"/>
                      <w:szCs w:val="18"/>
                      <w:rtl/>
                    </w:rPr>
                    <w:t>תש"</w:t>
                  </w:r>
                  <w:r>
                    <w:rPr>
                      <w:rFonts w:cs="Miriam"/>
                      <w:sz w:val="18"/>
                      <w:szCs w:val="18"/>
                      <w:rtl/>
                    </w:rPr>
                    <w:t>ס</w:t>
                  </w:r>
                  <w:r>
                    <w:rPr>
                      <w:rFonts w:cs="Miriam" w:hint="cs"/>
                      <w:sz w:val="18"/>
                      <w:szCs w:val="18"/>
                      <w:rtl/>
                    </w:rPr>
                    <w:t>-2000</w:t>
                  </w:r>
                </w:p>
                <w:p w:rsidR="00EB0C8F" w:rsidRDefault="00EB0C8F">
                  <w:pPr>
                    <w:spacing w:line="160" w:lineRule="exact"/>
                    <w:jc w:val="left"/>
                    <w:rPr>
                      <w:rFonts w:cs="Miriam" w:hint="cs"/>
                      <w:sz w:val="18"/>
                      <w:szCs w:val="18"/>
                      <w:rtl/>
                    </w:rPr>
                  </w:pPr>
                  <w:r>
                    <w:rPr>
                      <w:rFonts w:cs="Miriam" w:hint="cs"/>
                      <w:sz w:val="18"/>
                      <w:szCs w:val="18"/>
                      <w:rtl/>
                    </w:rPr>
                    <w:t>צו תשס"ה-2005</w:t>
                  </w:r>
                </w:p>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Pr="006D2893">
        <w:rPr>
          <w:rFonts w:cs="FrankRuehl"/>
          <w:noProof/>
          <w:rtl/>
        </w:rPr>
        <w:t>תוספ</w:t>
      </w:r>
      <w:r w:rsidRPr="006D2893">
        <w:rPr>
          <w:rFonts w:cs="FrankRuehl" w:hint="cs"/>
          <w:noProof/>
          <w:rtl/>
        </w:rPr>
        <w:t>ת שלישית</w:t>
      </w:r>
    </w:p>
    <w:p w:rsidR="00633EEC" w:rsidRPr="00A54E58" w:rsidRDefault="00633EEC" w:rsidP="00A54E58">
      <w:pPr>
        <w:pStyle w:val="P00"/>
        <w:spacing w:before="72"/>
        <w:ind w:left="0" w:right="1134"/>
        <w:jc w:val="center"/>
        <w:rPr>
          <w:rStyle w:val="default"/>
          <w:rFonts w:cs="FrankRuehl" w:hint="cs"/>
          <w:sz w:val="24"/>
          <w:szCs w:val="24"/>
          <w:rtl/>
        </w:rPr>
      </w:pPr>
      <w:r w:rsidRPr="00A54E58">
        <w:rPr>
          <w:rStyle w:val="default"/>
          <w:rFonts w:cs="FrankRuehl"/>
          <w:sz w:val="24"/>
          <w:szCs w:val="24"/>
          <w:rtl/>
        </w:rPr>
        <w:t>(סעי</w:t>
      </w:r>
      <w:r w:rsidRPr="00A54E58">
        <w:rPr>
          <w:rStyle w:val="default"/>
          <w:rFonts w:cs="FrankRuehl" w:hint="cs"/>
          <w:sz w:val="24"/>
          <w:szCs w:val="24"/>
          <w:rtl/>
        </w:rPr>
        <w:t>פים 1, 35יח, 35כ ו-35לא)</w:t>
      </w:r>
    </w:p>
    <w:p w:rsidR="00633EEC" w:rsidRPr="00A54E58" w:rsidRDefault="00633EEC" w:rsidP="00A54E58">
      <w:pPr>
        <w:pStyle w:val="P00"/>
        <w:spacing w:before="72"/>
        <w:ind w:left="0" w:right="1134"/>
        <w:jc w:val="center"/>
        <w:rPr>
          <w:rStyle w:val="default"/>
          <w:rFonts w:cs="FrankRuehl"/>
          <w:sz w:val="24"/>
          <w:szCs w:val="24"/>
          <w:rtl/>
        </w:rPr>
      </w:pPr>
      <w:r w:rsidRPr="00A54E58">
        <w:rPr>
          <w:rStyle w:val="default"/>
          <w:rFonts w:cs="FrankRuehl" w:hint="cs"/>
          <w:sz w:val="24"/>
          <w:szCs w:val="24"/>
          <w:rtl/>
        </w:rPr>
        <w:t>(בו</w:t>
      </w:r>
      <w:r w:rsidRPr="00A54E58">
        <w:rPr>
          <w:rStyle w:val="default"/>
          <w:rFonts w:cs="FrankRuehl"/>
          <w:sz w:val="24"/>
          <w:szCs w:val="24"/>
          <w:rtl/>
        </w:rPr>
        <w:t>ר</w:t>
      </w:r>
      <w:r w:rsidRPr="00A54E58">
        <w:rPr>
          <w:rStyle w:val="default"/>
          <w:rFonts w:cs="FrankRuehl" w:hint="cs"/>
          <w:sz w:val="24"/>
          <w:szCs w:val="24"/>
          <w:rtl/>
        </w:rPr>
        <w:t>סה בחו"ל לפי קביעת ש</w:t>
      </w:r>
      <w:r w:rsidRPr="00A54E58">
        <w:rPr>
          <w:rStyle w:val="default"/>
          <w:rFonts w:cs="FrankRuehl"/>
          <w:sz w:val="24"/>
          <w:szCs w:val="24"/>
          <w:rtl/>
        </w:rPr>
        <w:t xml:space="preserve">ר </w:t>
      </w:r>
      <w:r w:rsidRPr="00A54E58">
        <w:rPr>
          <w:rStyle w:val="default"/>
          <w:rFonts w:cs="FrankRuehl" w:hint="cs"/>
          <w:sz w:val="24"/>
          <w:szCs w:val="24"/>
          <w:rtl/>
        </w:rPr>
        <w:t>האוצר)</w:t>
      </w:r>
    </w:p>
    <w:p w:rsidR="00633EEC" w:rsidRDefault="00633EEC">
      <w:pPr>
        <w:pStyle w:val="P00"/>
        <w:spacing w:before="72"/>
        <w:ind w:left="0" w:right="1134"/>
        <w:rPr>
          <w:rStyle w:val="default"/>
          <w:rFonts w:cs="FrankRuehl" w:hint="cs"/>
          <w:rtl/>
        </w:rPr>
      </w:pPr>
      <w:r>
        <w:rPr>
          <w:rStyle w:val="default"/>
          <w:rFonts w:cs="FrankRuehl" w:hint="cs"/>
          <w:rtl/>
        </w:rPr>
        <w:t>אלה הבורסות בחו"ל לענין סעיף 35יח לחוק:</w:t>
      </w:r>
    </w:p>
    <w:p w:rsidR="00633EEC" w:rsidRDefault="00633EEC">
      <w:pPr>
        <w:pStyle w:val="P00"/>
        <w:spacing w:before="72"/>
        <w:ind w:left="0" w:right="1134"/>
        <w:rPr>
          <w:rStyle w:val="default"/>
          <w:rFonts w:cs="FrankRuehl" w:hint="cs"/>
          <w:rtl/>
        </w:rPr>
      </w:pPr>
      <w:r>
        <w:rPr>
          <w:rFonts w:cs="FrankRuehl"/>
          <w:rtl/>
          <w:lang w:val="he-IL"/>
        </w:rPr>
        <w:pict>
          <v:shape id="_x0000_s2475" type="#_x0000_t202" style="position:absolute;left:0;text-align:left;margin-left:470.25pt;margin-top:7.1pt;width:1in;height:11.2pt;z-index:251520000" filled="f" stroked="f" strokecolor="lime" strokeweight=".25pt">
            <v:textbox style="mso-next-textbox:#_x0000_s2475" inset="1mm,0,1mm,0">
              <w:txbxContent>
                <w:p w:rsidR="00EB0C8F" w:rsidRDefault="00EB0C8F">
                  <w:pPr>
                    <w:spacing w:line="160" w:lineRule="exact"/>
                    <w:jc w:val="left"/>
                    <w:rPr>
                      <w:rFonts w:cs="Miriam" w:hint="cs"/>
                      <w:sz w:val="18"/>
                      <w:szCs w:val="18"/>
                      <w:rtl/>
                    </w:rPr>
                  </w:pPr>
                  <w:r>
                    <w:rPr>
                      <w:rFonts w:cs="Miriam" w:hint="cs"/>
                      <w:sz w:val="18"/>
                      <w:szCs w:val="18"/>
                      <w:rtl/>
                    </w:rPr>
                    <w:t>צו תשס"ו-2006</w:t>
                  </w:r>
                </w:p>
              </w:txbxContent>
            </v:textbox>
            <w10:anchorlock/>
          </v:shape>
        </w:pict>
      </w:r>
      <w:r>
        <w:rPr>
          <w:rStyle w:val="default"/>
          <w:rFonts w:cs="FrankRuehl" w:hint="cs"/>
          <w:rtl/>
        </w:rPr>
        <w:t>(1)</w:t>
      </w:r>
      <w:r>
        <w:rPr>
          <w:rStyle w:val="default"/>
          <w:rFonts w:cs="FrankRuehl" w:hint="cs"/>
          <w:rtl/>
        </w:rPr>
        <w:tab/>
      </w:r>
      <w:r>
        <w:rPr>
          <w:rStyle w:val="default"/>
          <w:rFonts w:cs="FrankRuehl"/>
          <w:rtl/>
        </w:rPr>
        <w:t xml:space="preserve">"הרשימה המשנית בנאסד"ק" – </w:t>
      </w:r>
      <w:r>
        <w:rPr>
          <w:rStyle w:val="default"/>
          <w:sz w:val="20"/>
          <w:szCs w:val="20"/>
        </w:rPr>
        <w:t>the NASDAQ Capital Market</w:t>
      </w:r>
      <w:r>
        <w:rPr>
          <w:rStyle w:val="default"/>
          <w:rFonts w:cs="FrankRuehl" w:hint="cs"/>
          <w:rtl/>
        </w:rPr>
        <w:t>;</w:t>
      </w:r>
    </w:p>
    <w:p w:rsidR="00633EEC" w:rsidRDefault="000F500D" w:rsidP="000F500D">
      <w:pPr>
        <w:pStyle w:val="P00"/>
        <w:spacing w:before="72"/>
        <w:ind w:left="0" w:right="1134"/>
        <w:rPr>
          <w:rStyle w:val="default"/>
          <w:rFonts w:cs="FrankRuehl" w:hint="cs"/>
          <w:sz w:val="20"/>
          <w:rtl/>
        </w:rPr>
      </w:pPr>
      <w:r>
        <w:rPr>
          <w:rFonts w:cs="FrankRuehl" w:hint="cs"/>
          <w:rtl/>
          <w:lang w:eastAsia="en-US"/>
        </w:rPr>
        <w:pict>
          <v:shape id="_x0000_s3036" type="#_x0000_t202" style="position:absolute;left:0;text-align:left;margin-left:470.25pt;margin-top:7.1pt;width:1in;height:11.2pt;z-index:251867136" filled="f" stroked="f" strokecolor="lime" strokeweight=".25pt">
            <v:textbox inset="1mm,0,1mm,0">
              <w:txbxContent>
                <w:p w:rsidR="00EB0C8F" w:rsidRDefault="00EB0C8F" w:rsidP="000F500D">
                  <w:pPr>
                    <w:spacing w:line="160" w:lineRule="exact"/>
                    <w:jc w:val="left"/>
                    <w:rPr>
                      <w:rFonts w:cs="Miriam" w:hint="cs"/>
                      <w:sz w:val="18"/>
                      <w:szCs w:val="18"/>
                      <w:rtl/>
                    </w:rPr>
                  </w:pPr>
                  <w:r>
                    <w:rPr>
                      <w:rFonts w:cs="Miriam" w:hint="cs"/>
                      <w:sz w:val="18"/>
                      <w:szCs w:val="18"/>
                      <w:rtl/>
                    </w:rPr>
                    <w:t>צו תשע"ו-2015</w:t>
                  </w:r>
                </w:p>
              </w:txbxContent>
            </v:textbox>
            <w10:anchorlock/>
          </v:shape>
        </w:pict>
      </w:r>
      <w:r w:rsidR="00633EEC" w:rsidRPr="000F500D">
        <w:rPr>
          <w:rStyle w:val="default"/>
          <w:rFonts w:cs="FrankRuehl" w:hint="cs"/>
          <w:sz w:val="20"/>
          <w:rtl/>
        </w:rPr>
        <w:t>(2)</w:t>
      </w:r>
      <w:r w:rsidR="00633EEC" w:rsidRPr="000F500D">
        <w:rPr>
          <w:rStyle w:val="default"/>
          <w:rFonts w:cs="FrankRuehl" w:hint="cs"/>
          <w:sz w:val="20"/>
          <w:rtl/>
        </w:rPr>
        <w:tab/>
      </w:r>
      <w:r w:rsidRPr="000F500D">
        <w:rPr>
          <w:rStyle w:val="default"/>
          <w:rFonts w:cs="FrankRuehl" w:hint="cs"/>
          <w:sz w:val="20"/>
          <w:rtl/>
        </w:rPr>
        <w:t xml:space="preserve">"בורסת לונדון" </w:t>
      </w:r>
      <w:r w:rsidRPr="000F500D">
        <w:rPr>
          <w:rStyle w:val="default"/>
          <w:rFonts w:cs="FrankRuehl"/>
          <w:sz w:val="20"/>
          <w:rtl/>
        </w:rPr>
        <w:t>–</w:t>
      </w:r>
      <w:r w:rsidRPr="000F500D">
        <w:rPr>
          <w:rStyle w:val="default"/>
          <w:rFonts w:cs="FrankRuehl" w:hint="cs"/>
          <w:sz w:val="20"/>
          <w:rtl/>
        </w:rPr>
        <w:t xml:space="preserve"> </w:t>
      </w:r>
      <w:r w:rsidRPr="000F500D">
        <w:rPr>
          <w:rStyle w:val="default"/>
          <w:rFonts w:cs="FrankRuehl"/>
          <w:sz w:val="20"/>
        </w:rPr>
        <w:t>List of the London Stock Exchange's Main Market (Official U.K. Listing Authority), Premium Listing</w:t>
      </w:r>
      <w:r w:rsidR="00633EEC" w:rsidRPr="000F500D">
        <w:rPr>
          <w:rStyle w:val="default"/>
          <w:rFonts w:cs="FrankRuehl" w:hint="cs"/>
          <w:sz w:val="20"/>
          <w:rtl/>
        </w:rPr>
        <w:t>;</w:t>
      </w:r>
    </w:p>
    <w:p w:rsidR="00BD2720" w:rsidRPr="000F500D" w:rsidRDefault="00BD2720" w:rsidP="00BD2720">
      <w:pPr>
        <w:pStyle w:val="P00"/>
        <w:spacing w:before="72"/>
        <w:ind w:left="0" w:right="1134"/>
        <w:rPr>
          <w:rStyle w:val="default"/>
          <w:rFonts w:cs="FrankRuehl" w:hint="cs"/>
          <w:sz w:val="20"/>
          <w:rtl/>
        </w:rPr>
      </w:pPr>
      <w:r w:rsidRPr="000F500D">
        <w:rPr>
          <w:rStyle w:val="default"/>
          <w:rFonts w:cs="FrankRuehl" w:hint="cs"/>
          <w:sz w:val="20"/>
          <w:rtl/>
        </w:rPr>
        <w:pict>
          <v:shape id="_x0000_s3466" type="#_x0000_t202" style="position:absolute;left:0;text-align:left;margin-left:470.25pt;margin-top:7.1pt;width:1in;height:11.2pt;z-index:252109824" filled="f" stroked="f" strokecolor="lime" strokeweight=".25pt">
            <v:textbox inset="1mm,0,1mm,0">
              <w:txbxContent>
                <w:p w:rsidR="00BD2720" w:rsidRDefault="00BD2720" w:rsidP="00BD2720">
                  <w:pPr>
                    <w:spacing w:line="160" w:lineRule="exact"/>
                    <w:jc w:val="left"/>
                    <w:rPr>
                      <w:rFonts w:cs="Miriam" w:hint="cs"/>
                      <w:sz w:val="18"/>
                      <w:szCs w:val="18"/>
                      <w:rtl/>
                    </w:rPr>
                  </w:pPr>
                  <w:r>
                    <w:rPr>
                      <w:rFonts w:cs="Miriam" w:hint="cs"/>
                      <w:sz w:val="18"/>
                      <w:szCs w:val="18"/>
                      <w:rtl/>
                    </w:rPr>
                    <w:t>צו תשע"ו-2015</w:t>
                  </w:r>
                </w:p>
              </w:txbxContent>
            </v:textbox>
            <w10:anchorlock/>
          </v:shape>
        </w:pict>
      </w:r>
      <w:r w:rsidRPr="000F500D">
        <w:rPr>
          <w:rStyle w:val="default"/>
          <w:rFonts w:cs="FrankRuehl" w:hint="cs"/>
          <w:sz w:val="20"/>
          <w:rtl/>
        </w:rPr>
        <w:t>(</w:t>
      </w:r>
      <w:r>
        <w:rPr>
          <w:rStyle w:val="default"/>
          <w:rFonts w:cs="FrankRuehl" w:hint="cs"/>
          <w:sz w:val="20"/>
          <w:rtl/>
        </w:rPr>
        <w:t>3</w:t>
      </w:r>
      <w:r w:rsidRPr="000F500D">
        <w:rPr>
          <w:rStyle w:val="default"/>
          <w:rFonts w:cs="FrankRuehl" w:hint="cs"/>
          <w:sz w:val="20"/>
          <w:rtl/>
        </w:rPr>
        <w:t>)</w:t>
      </w:r>
      <w:r w:rsidRPr="000F500D">
        <w:rPr>
          <w:rStyle w:val="default"/>
          <w:rFonts w:cs="FrankRuehl" w:hint="cs"/>
          <w:sz w:val="20"/>
          <w:rtl/>
        </w:rPr>
        <w:tab/>
        <w:t xml:space="preserve">"רשימה משנית בבורסת לונדון" </w:t>
      </w:r>
      <w:r w:rsidRPr="000F500D">
        <w:rPr>
          <w:rStyle w:val="default"/>
          <w:rFonts w:cs="FrankRuehl"/>
          <w:sz w:val="20"/>
          <w:rtl/>
        </w:rPr>
        <w:t>–</w:t>
      </w:r>
      <w:r w:rsidRPr="000F500D">
        <w:rPr>
          <w:rStyle w:val="default"/>
          <w:rFonts w:cs="FrankRuehl" w:hint="cs"/>
          <w:sz w:val="20"/>
          <w:rtl/>
        </w:rPr>
        <w:t xml:space="preserve"> </w:t>
      </w:r>
      <w:r w:rsidRPr="000F500D">
        <w:rPr>
          <w:rStyle w:val="default"/>
          <w:rFonts w:cs="FrankRuehl"/>
          <w:sz w:val="20"/>
        </w:rPr>
        <w:t>London stock Exchange's Main Market, High Growth Segment</w:t>
      </w:r>
      <w:r>
        <w:rPr>
          <w:rStyle w:val="default"/>
          <w:rFonts w:cs="FrankRuehl" w:hint="cs"/>
          <w:sz w:val="20"/>
          <w:rtl/>
        </w:rPr>
        <w:t>;</w:t>
      </w:r>
    </w:p>
    <w:p w:rsidR="00BD2720" w:rsidRDefault="00BD2720" w:rsidP="00BD2720">
      <w:pPr>
        <w:pStyle w:val="P00"/>
        <w:spacing w:before="72"/>
        <w:ind w:left="0" w:right="1134"/>
        <w:rPr>
          <w:rStyle w:val="default"/>
          <w:rFonts w:cs="FrankRuehl"/>
          <w:sz w:val="20"/>
          <w:rtl/>
        </w:rPr>
      </w:pPr>
      <w:r w:rsidRPr="000F500D">
        <w:rPr>
          <w:rStyle w:val="default"/>
          <w:rFonts w:cs="FrankRuehl" w:hint="cs"/>
          <w:sz w:val="20"/>
          <w:rtl/>
        </w:rPr>
        <w:pict>
          <v:shape id="_x0000_s3467" type="#_x0000_t202" style="position:absolute;left:0;text-align:left;margin-left:470.25pt;margin-top:7.1pt;width:1in;height:19.8pt;z-index:252110848" filled="f" stroked="f" strokecolor="lime" strokeweight=".25pt">
            <v:textbox inset="1mm,0,1mm,0">
              <w:txbxContent>
                <w:p w:rsidR="00BD2720" w:rsidRDefault="00BD2720" w:rsidP="00BD272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תשע"ח-2018</w:t>
                  </w:r>
                </w:p>
              </w:txbxContent>
            </v:textbox>
            <w10:anchorlock/>
          </v:shape>
        </w:pict>
      </w:r>
      <w:r w:rsidRPr="000F500D">
        <w:rPr>
          <w:rStyle w:val="default"/>
          <w:rFonts w:cs="FrankRuehl" w:hint="cs"/>
          <w:sz w:val="20"/>
          <w:rtl/>
        </w:rPr>
        <w:t>(</w:t>
      </w:r>
      <w:r>
        <w:rPr>
          <w:rStyle w:val="default"/>
          <w:rFonts w:cs="FrankRuehl" w:hint="cs"/>
          <w:sz w:val="20"/>
          <w:rtl/>
        </w:rPr>
        <w:t>4</w:t>
      </w:r>
      <w:r w:rsidRPr="000F500D">
        <w:rPr>
          <w:rStyle w:val="default"/>
          <w:rFonts w:cs="FrankRuehl" w:hint="cs"/>
          <w:sz w:val="20"/>
          <w:rtl/>
        </w:rPr>
        <w:t>)</w:t>
      </w:r>
      <w:r w:rsidRPr="000F500D">
        <w:rPr>
          <w:rStyle w:val="default"/>
          <w:rFonts w:cs="FrankRuehl" w:hint="cs"/>
          <w:sz w:val="20"/>
          <w:rtl/>
        </w:rPr>
        <w:tab/>
      </w:r>
      <w:r>
        <w:rPr>
          <w:rStyle w:val="default"/>
          <w:rFonts w:cs="FrankRuehl" w:hint="cs"/>
          <w:sz w:val="20"/>
          <w:rtl/>
        </w:rPr>
        <w:t xml:space="preserve">"בורסת הונג-קונג" </w:t>
      </w:r>
      <w:r>
        <w:rPr>
          <w:rStyle w:val="default"/>
          <w:rFonts w:cs="FrankRuehl"/>
          <w:sz w:val="20"/>
          <w:rtl/>
        </w:rPr>
        <w:t>–</w:t>
      </w:r>
      <w:r>
        <w:rPr>
          <w:rStyle w:val="default"/>
          <w:rFonts w:cs="FrankRuehl" w:hint="cs"/>
          <w:sz w:val="20"/>
          <w:rtl/>
        </w:rPr>
        <w:t xml:space="preserve"> </w:t>
      </w:r>
      <w:r>
        <w:rPr>
          <w:rStyle w:val="default"/>
          <w:rFonts w:cs="FrankRuehl"/>
          <w:sz w:val="20"/>
        </w:rPr>
        <w:t>The Stock Exchange of Hong Kong (HKEX) Limited Mainboard, Primary Listing</w:t>
      </w:r>
      <w:r w:rsidRPr="000F500D">
        <w:rPr>
          <w:rStyle w:val="default"/>
          <w:rFonts w:cs="FrankRuehl" w:hint="cs"/>
          <w:sz w:val="20"/>
          <w:rtl/>
        </w:rPr>
        <w:t>.</w:t>
      </w:r>
    </w:p>
    <w:p w:rsidR="00BD2720" w:rsidRPr="000F500D" w:rsidRDefault="00BD2720" w:rsidP="00BD2720">
      <w:pPr>
        <w:pStyle w:val="P00"/>
        <w:spacing w:before="72"/>
        <w:ind w:left="0" w:right="1134"/>
        <w:rPr>
          <w:rStyle w:val="default"/>
          <w:rFonts w:cs="FrankRuehl" w:hint="cs"/>
          <w:sz w:val="20"/>
          <w:rtl/>
        </w:rPr>
      </w:pPr>
      <w:r w:rsidRPr="000F500D">
        <w:rPr>
          <w:rStyle w:val="default"/>
          <w:rFonts w:cs="FrankRuehl" w:hint="cs"/>
          <w:sz w:val="20"/>
          <w:rtl/>
        </w:rPr>
        <w:pict>
          <v:shape id="_x0000_s3468" type="#_x0000_t202" style="position:absolute;left:0;text-align:left;margin-left:470.25pt;margin-top:7.1pt;width:1in;height:19.8pt;z-index:252111872" filled="f" stroked="f" strokecolor="lime" strokeweight=".25pt">
            <v:textbox inset="1mm,0,1mm,0">
              <w:txbxContent>
                <w:p w:rsidR="00BD2720" w:rsidRDefault="00BD2720" w:rsidP="00BD2720">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תשע"ח-2018</w:t>
                  </w:r>
                </w:p>
              </w:txbxContent>
            </v:textbox>
            <w10:anchorlock/>
          </v:shape>
        </w:pict>
      </w:r>
      <w:r w:rsidRPr="000F500D">
        <w:rPr>
          <w:rStyle w:val="default"/>
          <w:rFonts w:cs="FrankRuehl" w:hint="cs"/>
          <w:sz w:val="20"/>
          <w:rtl/>
        </w:rPr>
        <w:t>(</w:t>
      </w:r>
      <w:r>
        <w:rPr>
          <w:rStyle w:val="default"/>
          <w:rFonts w:cs="FrankRuehl" w:hint="cs"/>
          <w:sz w:val="20"/>
          <w:rtl/>
        </w:rPr>
        <w:t>5</w:t>
      </w:r>
      <w:r w:rsidRPr="000F500D">
        <w:rPr>
          <w:rStyle w:val="default"/>
          <w:rFonts w:cs="FrankRuehl" w:hint="cs"/>
          <w:sz w:val="20"/>
          <w:rtl/>
        </w:rPr>
        <w:t>)</w:t>
      </w:r>
      <w:r w:rsidRPr="000F500D">
        <w:rPr>
          <w:rStyle w:val="default"/>
          <w:rFonts w:cs="FrankRuehl" w:hint="cs"/>
          <w:sz w:val="20"/>
          <w:rtl/>
        </w:rPr>
        <w:tab/>
        <w:t>"</w:t>
      </w:r>
      <w:r>
        <w:rPr>
          <w:rStyle w:val="default"/>
          <w:rFonts w:cs="FrankRuehl" w:hint="cs"/>
          <w:sz w:val="20"/>
          <w:rtl/>
        </w:rPr>
        <w:t>בורסת סינגפור</w:t>
      </w:r>
      <w:r w:rsidRPr="000F500D">
        <w:rPr>
          <w:rStyle w:val="default"/>
          <w:rFonts w:cs="FrankRuehl" w:hint="cs"/>
          <w:sz w:val="20"/>
          <w:rtl/>
        </w:rPr>
        <w:t xml:space="preserve">" </w:t>
      </w:r>
      <w:r w:rsidRPr="000F500D">
        <w:rPr>
          <w:rStyle w:val="default"/>
          <w:rFonts w:cs="FrankRuehl"/>
          <w:sz w:val="20"/>
          <w:rtl/>
        </w:rPr>
        <w:t>–</w:t>
      </w:r>
      <w:r w:rsidRPr="000F500D">
        <w:rPr>
          <w:rStyle w:val="default"/>
          <w:rFonts w:cs="FrankRuehl" w:hint="cs"/>
          <w:sz w:val="20"/>
          <w:rtl/>
        </w:rPr>
        <w:t xml:space="preserve"> </w:t>
      </w:r>
      <w:r>
        <w:rPr>
          <w:rStyle w:val="default"/>
          <w:rFonts w:cs="FrankRuehl"/>
          <w:sz w:val="20"/>
        </w:rPr>
        <w:t>Singapore Exchange Mainboard (SGX), Primary Lisitng</w:t>
      </w:r>
      <w:r>
        <w:rPr>
          <w:rStyle w:val="default"/>
          <w:rFonts w:cs="FrankRuehl" w:hint="cs"/>
          <w:sz w:val="20"/>
          <w:rtl/>
        </w:rPr>
        <w:t>;</w:t>
      </w:r>
    </w:p>
    <w:p w:rsidR="000F500D" w:rsidRDefault="000F500D" w:rsidP="000F500D">
      <w:pPr>
        <w:pStyle w:val="P00"/>
        <w:spacing w:before="72"/>
        <w:ind w:left="0" w:right="1134"/>
        <w:rPr>
          <w:rStyle w:val="default"/>
          <w:rFonts w:cs="FrankRuehl"/>
          <w:sz w:val="20"/>
          <w:rtl/>
        </w:rPr>
      </w:pPr>
      <w:r w:rsidRPr="000F500D">
        <w:rPr>
          <w:rStyle w:val="default"/>
          <w:rFonts w:cs="FrankRuehl" w:hint="cs"/>
          <w:sz w:val="20"/>
          <w:rtl/>
        </w:rPr>
        <w:pict>
          <v:shape id="_x0000_s3037" type="#_x0000_t202" style="position:absolute;left:0;text-align:left;margin-left:470.25pt;margin-top:7.1pt;width:1in;height:19.8pt;z-index:251868160" filled="f" stroked="f" strokecolor="lime" strokeweight=".25pt">
            <v:textbox inset="1mm,0,1mm,0">
              <w:txbxContent>
                <w:p w:rsidR="00EB0C8F" w:rsidRDefault="00EB0C8F" w:rsidP="000F500D">
                  <w:pPr>
                    <w:spacing w:line="160" w:lineRule="exact"/>
                    <w:jc w:val="left"/>
                    <w:rPr>
                      <w:rFonts w:cs="Miriam" w:hint="cs"/>
                      <w:sz w:val="18"/>
                      <w:szCs w:val="18"/>
                      <w:rtl/>
                    </w:rPr>
                  </w:pPr>
                  <w:r>
                    <w:rPr>
                      <w:rFonts w:cs="Miriam" w:hint="cs"/>
                      <w:sz w:val="18"/>
                      <w:szCs w:val="18"/>
                      <w:rtl/>
                    </w:rPr>
                    <w:t xml:space="preserve">צו </w:t>
                  </w:r>
                  <w:r w:rsidR="00BD2720">
                    <w:rPr>
                      <w:rFonts w:cs="Miriam" w:hint="cs"/>
                      <w:sz w:val="18"/>
                      <w:szCs w:val="18"/>
                      <w:rtl/>
                    </w:rPr>
                    <w:t xml:space="preserve">(מס' 2) </w:t>
                  </w:r>
                  <w:r w:rsidR="00BD2720">
                    <w:rPr>
                      <w:rFonts w:cs="Miriam"/>
                      <w:sz w:val="18"/>
                      <w:szCs w:val="18"/>
                      <w:rtl/>
                    </w:rPr>
                    <w:br/>
                  </w:r>
                  <w:r>
                    <w:rPr>
                      <w:rFonts w:cs="Miriam" w:hint="cs"/>
                      <w:sz w:val="18"/>
                      <w:szCs w:val="18"/>
                      <w:rtl/>
                    </w:rPr>
                    <w:t>תשע"</w:t>
                  </w:r>
                  <w:r w:rsidR="00BD2720">
                    <w:rPr>
                      <w:rFonts w:cs="Miriam" w:hint="cs"/>
                      <w:sz w:val="18"/>
                      <w:szCs w:val="18"/>
                      <w:rtl/>
                    </w:rPr>
                    <w:t>ח</w:t>
                  </w:r>
                  <w:r>
                    <w:rPr>
                      <w:rFonts w:cs="Miriam" w:hint="cs"/>
                      <w:sz w:val="18"/>
                      <w:szCs w:val="18"/>
                      <w:rtl/>
                    </w:rPr>
                    <w:t>-201</w:t>
                  </w:r>
                  <w:r w:rsidR="00BD2720">
                    <w:rPr>
                      <w:rFonts w:cs="Miriam" w:hint="cs"/>
                      <w:sz w:val="18"/>
                      <w:szCs w:val="18"/>
                      <w:rtl/>
                    </w:rPr>
                    <w:t>8</w:t>
                  </w:r>
                </w:p>
              </w:txbxContent>
            </v:textbox>
            <w10:anchorlock/>
          </v:shape>
        </w:pict>
      </w:r>
      <w:r w:rsidRPr="000F500D">
        <w:rPr>
          <w:rStyle w:val="default"/>
          <w:rFonts w:cs="FrankRuehl" w:hint="cs"/>
          <w:sz w:val="20"/>
          <w:rtl/>
        </w:rPr>
        <w:t>(</w:t>
      </w:r>
      <w:r w:rsidR="00BD2720">
        <w:rPr>
          <w:rStyle w:val="default"/>
          <w:rFonts w:cs="FrankRuehl" w:hint="cs"/>
          <w:sz w:val="20"/>
          <w:rtl/>
        </w:rPr>
        <w:t>6</w:t>
      </w:r>
      <w:r w:rsidRPr="000F500D">
        <w:rPr>
          <w:rStyle w:val="default"/>
          <w:rFonts w:cs="FrankRuehl" w:hint="cs"/>
          <w:sz w:val="20"/>
          <w:rtl/>
        </w:rPr>
        <w:t>)</w:t>
      </w:r>
      <w:r w:rsidRPr="000F500D">
        <w:rPr>
          <w:rStyle w:val="default"/>
          <w:rFonts w:cs="FrankRuehl" w:hint="cs"/>
          <w:sz w:val="20"/>
          <w:rtl/>
        </w:rPr>
        <w:tab/>
        <w:t>"</w:t>
      </w:r>
      <w:r w:rsidR="00BD2720">
        <w:rPr>
          <w:rStyle w:val="default"/>
          <w:rFonts w:cs="FrankRuehl" w:hint="cs"/>
          <w:sz w:val="20"/>
          <w:rtl/>
        </w:rPr>
        <w:t>בורסת טורונטו</w:t>
      </w:r>
      <w:r w:rsidRPr="000F500D">
        <w:rPr>
          <w:rStyle w:val="default"/>
          <w:rFonts w:cs="FrankRuehl" w:hint="cs"/>
          <w:sz w:val="20"/>
          <w:rtl/>
        </w:rPr>
        <w:t xml:space="preserve">" </w:t>
      </w:r>
      <w:r w:rsidRPr="000F500D">
        <w:rPr>
          <w:rStyle w:val="default"/>
          <w:rFonts w:cs="FrankRuehl"/>
          <w:sz w:val="20"/>
          <w:rtl/>
        </w:rPr>
        <w:t>–</w:t>
      </w:r>
      <w:r w:rsidRPr="000F500D">
        <w:rPr>
          <w:rStyle w:val="default"/>
          <w:rFonts w:cs="FrankRuehl" w:hint="cs"/>
          <w:sz w:val="20"/>
          <w:rtl/>
        </w:rPr>
        <w:t xml:space="preserve"> </w:t>
      </w:r>
      <w:r w:rsidR="00BD2720">
        <w:rPr>
          <w:rStyle w:val="default"/>
          <w:rFonts w:cs="FrankRuehl"/>
          <w:sz w:val="20"/>
        </w:rPr>
        <w:t>Toronto Stock Exchange (TSX), Primary Listing</w:t>
      </w:r>
      <w:r w:rsidRPr="000F500D">
        <w:rPr>
          <w:rStyle w:val="default"/>
          <w:rFonts w:cs="FrankRuehl" w:hint="cs"/>
          <w:sz w:val="20"/>
          <w:rtl/>
        </w:rPr>
        <w:t>.</w:t>
      </w:r>
    </w:p>
    <w:p w:rsidR="000F500D" w:rsidRPr="00416458" w:rsidRDefault="000F500D" w:rsidP="000F500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31" w:name="Rov972"/>
      <w:r w:rsidRPr="00416458">
        <w:rPr>
          <w:rFonts w:cs="FrankRuehl" w:hint="cs"/>
          <w:vanish/>
          <w:color w:val="FF0000"/>
          <w:sz w:val="20"/>
          <w:szCs w:val="20"/>
          <w:shd w:val="clear" w:color="auto" w:fill="FFFF99"/>
          <w:rtl/>
        </w:rPr>
        <w:t>מיום 6.8.2000</w:t>
      </w:r>
    </w:p>
    <w:p w:rsidR="000F500D" w:rsidRPr="00416458" w:rsidRDefault="000F500D" w:rsidP="000F500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21</w:t>
      </w:r>
    </w:p>
    <w:p w:rsidR="000F500D" w:rsidRPr="00416458" w:rsidRDefault="000F500D" w:rsidP="000F500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75" w:history="1">
        <w:r w:rsidRPr="00416458">
          <w:rPr>
            <w:rStyle w:val="Hyperlink"/>
            <w:rFonts w:cs="FrankRuehl" w:hint="cs"/>
            <w:vanish/>
            <w:sz w:val="20"/>
            <w:szCs w:val="20"/>
            <w:shd w:val="clear" w:color="auto" w:fill="FFFF99"/>
            <w:rtl/>
          </w:rPr>
          <w:t>ס"ח תש"ס מס' 1749</w:t>
        </w:r>
      </w:hyperlink>
      <w:r w:rsidRPr="00416458">
        <w:rPr>
          <w:rFonts w:cs="FrankRuehl" w:hint="cs"/>
          <w:vanish/>
          <w:sz w:val="20"/>
          <w:szCs w:val="20"/>
          <w:shd w:val="clear" w:color="auto" w:fill="FFFF99"/>
          <w:rtl/>
        </w:rPr>
        <w:t xml:space="preserve"> מיום 6.8.2000 עמ' 257 (</w:t>
      </w:r>
      <w:hyperlink r:id="rId1576" w:history="1">
        <w:r w:rsidRPr="00416458">
          <w:rPr>
            <w:rStyle w:val="Hyperlink"/>
            <w:rFonts w:cs="FrankRuehl" w:hint="cs"/>
            <w:vanish/>
            <w:sz w:val="20"/>
            <w:szCs w:val="20"/>
            <w:shd w:val="clear" w:color="auto" w:fill="FFFF99"/>
            <w:rtl/>
          </w:rPr>
          <w:t>ה"ח 2887</w:t>
        </w:r>
      </w:hyperlink>
      <w:r w:rsidRPr="00416458">
        <w:rPr>
          <w:rFonts w:cs="FrankRuehl" w:hint="cs"/>
          <w:vanish/>
          <w:sz w:val="20"/>
          <w:szCs w:val="20"/>
          <w:shd w:val="clear" w:color="auto" w:fill="FFFF99"/>
          <w:rtl/>
        </w:rPr>
        <w:t>)</w:t>
      </w:r>
    </w:p>
    <w:p w:rsidR="000F500D" w:rsidRPr="00416458" w:rsidRDefault="000F500D" w:rsidP="000F500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תוספת שלישית</w:t>
      </w:r>
      <w:r w:rsidRPr="00416458">
        <w:rPr>
          <w:rFonts w:cs="FrankRuehl" w:hint="cs"/>
          <w:vanish/>
          <w:sz w:val="20"/>
          <w:szCs w:val="20"/>
          <w:shd w:val="clear" w:color="auto" w:fill="FFFF99"/>
          <w:rtl/>
        </w:rPr>
        <w:t xml:space="preserve"> (ללא תוכן)</w:t>
      </w:r>
    </w:p>
    <w:p w:rsidR="000F500D" w:rsidRPr="00416458" w:rsidRDefault="000F500D" w:rsidP="000F500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0F500D" w:rsidRPr="00416458" w:rsidRDefault="000F500D" w:rsidP="000F500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vanish/>
          <w:color w:val="FF0000"/>
          <w:sz w:val="20"/>
          <w:szCs w:val="20"/>
          <w:shd w:val="clear" w:color="auto" w:fill="FFFF99"/>
          <w:rtl/>
        </w:rPr>
        <w:t>מיום 29.6.2005</w:t>
      </w:r>
    </w:p>
    <w:p w:rsidR="000F500D" w:rsidRPr="00416458" w:rsidRDefault="000F500D" w:rsidP="000F500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צו תשס"ה-2005</w:t>
      </w:r>
    </w:p>
    <w:p w:rsidR="000F500D" w:rsidRPr="00416458" w:rsidRDefault="000F500D" w:rsidP="000F500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77" w:history="1">
        <w:r w:rsidRPr="00416458">
          <w:rPr>
            <w:rStyle w:val="Hyperlink"/>
            <w:rFonts w:cs="FrankRuehl" w:hint="cs"/>
            <w:vanish/>
            <w:sz w:val="20"/>
            <w:szCs w:val="20"/>
            <w:shd w:val="clear" w:color="auto" w:fill="FFFF99"/>
            <w:rtl/>
          </w:rPr>
          <w:t>ק"ת תשס"ה מס' 6394</w:t>
        </w:r>
      </w:hyperlink>
      <w:r w:rsidRPr="00416458">
        <w:rPr>
          <w:rFonts w:cs="FrankRuehl" w:hint="cs"/>
          <w:vanish/>
          <w:sz w:val="20"/>
          <w:szCs w:val="20"/>
          <w:shd w:val="clear" w:color="auto" w:fill="FFFF99"/>
          <w:rtl/>
        </w:rPr>
        <w:t xml:space="preserve"> מיום 29.6.2005 עמ' 754</w:t>
      </w:r>
    </w:p>
    <w:p w:rsidR="000F500D" w:rsidRPr="00416458" w:rsidRDefault="000F500D" w:rsidP="000F500D">
      <w:pPr>
        <w:pStyle w:val="P0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אלה הבורסות בחו"ל לענין סעיף 35יח לחוק:</w:t>
      </w:r>
    </w:p>
    <w:p w:rsidR="000F500D" w:rsidRPr="00416458" w:rsidRDefault="000F500D" w:rsidP="000F500D">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(1)</w:t>
      </w:r>
      <w:r w:rsidRPr="00416458">
        <w:rPr>
          <w:rStyle w:val="default"/>
          <w:rFonts w:cs="FrankRuehl" w:hint="cs"/>
          <w:vanish/>
          <w:sz w:val="18"/>
          <w:szCs w:val="22"/>
          <w:u w:val="single"/>
          <w:shd w:val="clear" w:color="auto" w:fill="FFFF99"/>
          <w:rtl/>
        </w:rPr>
        <w:tab/>
        <w:t>"בורסת ה-</w:t>
      </w:r>
      <w:r w:rsidRPr="00416458">
        <w:rPr>
          <w:rStyle w:val="default"/>
          <w:rFonts w:cs="FrankRuehl"/>
          <w:vanish/>
          <w:sz w:val="18"/>
          <w:szCs w:val="16"/>
          <w:u w:val="single"/>
          <w:shd w:val="clear" w:color="auto" w:fill="FFFF99"/>
        </w:rPr>
        <w:t>SC</w:t>
      </w:r>
      <w:r w:rsidRPr="00416458">
        <w:rPr>
          <w:rStyle w:val="default"/>
          <w:rFonts w:cs="FrankRuehl" w:hint="cs"/>
          <w:vanish/>
          <w:sz w:val="18"/>
          <w:szCs w:val="22"/>
          <w:u w:val="single"/>
          <w:shd w:val="clear" w:color="auto" w:fill="FFFF99"/>
          <w:rtl/>
        </w:rPr>
        <w:t xml:space="preserve">" </w:t>
      </w:r>
      <w:r w:rsidRPr="00416458">
        <w:rPr>
          <w:rStyle w:val="default"/>
          <w:rFonts w:cs="FrankRuehl"/>
          <w:vanish/>
          <w:sz w:val="18"/>
          <w:szCs w:val="16"/>
          <w:u w:val="single"/>
          <w:shd w:val="clear" w:color="auto" w:fill="FFFF99"/>
        </w:rPr>
        <w:t>National Association of Securities Dealers Automated Quotation Small Cap (NASDAQ-SC)</w:t>
      </w:r>
      <w:r w:rsidRPr="00416458">
        <w:rPr>
          <w:rStyle w:val="default"/>
          <w:rFonts w:cs="FrankRuehl" w:hint="cs"/>
          <w:vanish/>
          <w:sz w:val="18"/>
          <w:szCs w:val="22"/>
          <w:u w:val="single"/>
          <w:shd w:val="clear" w:color="auto" w:fill="FFFF99"/>
          <w:rtl/>
        </w:rPr>
        <w:t>;</w:t>
      </w:r>
    </w:p>
    <w:p w:rsidR="000F500D" w:rsidRPr="00416458" w:rsidRDefault="000F500D" w:rsidP="000F500D">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(2)</w:t>
      </w:r>
      <w:r w:rsidRPr="00416458">
        <w:rPr>
          <w:rStyle w:val="default"/>
          <w:rFonts w:cs="FrankRuehl" w:hint="cs"/>
          <w:vanish/>
          <w:sz w:val="18"/>
          <w:szCs w:val="22"/>
          <w:u w:val="single"/>
          <w:shd w:val="clear" w:color="auto" w:fill="FFFF99"/>
          <w:rtl/>
        </w:rPr>
        <w:tab/>
        <w:t xml:space="preserve">"בורסת לונדון" </w:t>
      </w:r>
      <w:r w:rsidRPr="00416458">
        <w:rPr>
          <w:rStyle w:val="default"/>
          <w:rFonts w:cs="FrankRuehl"/>
          <w:vanish/>
          <w:sz w:val="18"/>
          <w:szCs w:val="16"/>
          <w:u w:val="single"/>
          <w:shd w:val="clear" w:color="auto" w:fill="FFFF99"/>
        </w:rPr>
        <w:t>List of the London Stock Exchange</w:t>
      </w:r>
      <w:r w:rsidRPr="00416458">
        <w:rPr>
          <w:rStyle w:val="default"/>
          <w:rFonts w:cs="FrankRuehl" w:hint="eastAsia"/>
          <w:vanish/>
          <w:sz w:val="18"/>
          <w:szCs w:val="16"/>
          <w:u w:val="single"/>
          <w:shd w:val="clear" w:color="auto" w:fill="FFFF99"/>
        </w:rPr>
        <w:t>’</w:t>
      </w:r>
      <w:r w:rsidRPr="00416458">
        <w:rPr>
          <w:rStyle w:val="default"/>
          <w:rFonts w:cs="FrankRuehl"/>
          <w:vanish/>
          <w:sz w:val="18"/>
          <w:szCs w:val="16"/>
          <w:u w:val="single"/>
          <w:shd w:val="clear" w:color="auto" w:fill="FFFF99"/>
        </w:rPr>
        <w:t>s Main Market (Official U.K. Listing Authority), Primary Listing</w:t>
      </w:r>
      <w:r w:rsidRPr="00416458">
        <w:rPr>
          <w:rStyle w:val="default"/>
          <w:rFonts w:cs="FrankRuehl" w:hint="cs"/>
          <w:vanish/>
          <w:sz w:val="18"/>
          <w:szCs w:val="22"/>
          <w:u w:val="single"/>
          <w:shd w:val="clear" w:color="auto" w:fill="FFFF99"/>
          <w:rtl/>
        </w:rPr>
        <w:t>;</w:t>
      </w:r>
    </w:p>
    <w:p w:rsidR="000F500D" w:rsidRPr="00416458" w:rsidRDefault="000F500D" w:rsidP="000F500D">
      <w:pPr>
        <w:pStyle w:val="P00"/>
        <w:spacing w:before="0"/>
        <w:ind w:left="0" w:right="1134"/>
        <w:rPr>
          <w:rStyle w:val="default"/>
          <w:rFonts w:cs="FrankRuehl" w:hint="cs"/>
          <w:vanish/>
          <w:sz w:val="20"/>
          <w:szCs w:val="20"/>
          <w:shd w:val="clear" w:color="auto" w:fill="FFFF99"/>
          <w:rtl/>
        </w:rPr>
      </w:pPr>
    </w:p>
    <w:p w:rsidR="000F500D" w:rsidRPr="00416458" w:rsidRDefault="000F500D" w:rsidP="000F500D">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12.3.2006</w:t>
      </w:r>
    </w:p>
    <w:p w:rsidR="000F500D" w:rsidRPr="00416458" w:rsidRDefault="000F500D" w:rsidP="000F500D">
      <w:pPr>
        <w:pStyle w:val="P00"/>
        <w:spacing w:before="0"/>
        <w:ind w:left="0" w:right="1134"/>
        <w:rPr>
          <w:rStyle w:val="default"/>
          <w:rFonts w:cs="FrankRuehl" w:hint="cs"/>
          <w:b/>
          <w:bCs/>
          <w:vanish/>
          <w:sz w:val="20"/>
          <w:szCs w:val="20"/>
          <w:shd w:val="clear" w:color="auto" w:fill="FFFF99"/>
          <w:rtl/>
        </w:rPr>
      </w:pPr>
      <w:r w:rsidRPr="00416458">
        <w:rPr>
          <w:rStyle w:val="default"/>
          <w:rFonts w:cs="FrankRuehl" w:hint="cs"/>
          <w:b/>
          <w:bCs/>
          <w:vanish/>
          <w:sz w:val="20"/>
          <w:szCs w:val="20"/>
          <w:shd w:val="clear" w:color="auto" w:fill="FFFF99"/>
          <w:rtl/>
        </w:rPr>
        <w:t>צו תשס"ו-2006</w:t>
      </w:r>
    </w:p>
    <w:p w:rsidR="000F500D" w:rsidRPr="00416458" w:rsidRDefault="000F500D" w:rsidP="000F500D">
      <w:pPr>
        <w:pStyle w:val="P00"/>
        <w:spacing w:before="0"/>
        <w:ind w:left="0" w:right="1134"/>
        <w:rPr>
          <w:rStyle w:val="default"/>
          <w:rFonts w:cs="FrankRuehl" w:hint="cs"/>
          <w:vanish/>
          <w:sz w:val="20"/>
          <w:szCs w:val="20"/>
          <w:shd w:val="clear" w:color="auto" w:fill="FFFF99"/>
          <w:rtl/>
        </w:rPr>
      </w:pPr>
      <w:hyperlink r:id="rId1578" w:history="1">
        <w:r w:rsidRPr="00416458">
          <w:rPr>
            <w:rStyle w:val="Hyperlink"/>
            <w:rFonts w:cs="FrankRuehl" w:hint="cs"/>
            <w:vanish/>
            <w:szCs w:val="20"/>
            <w:shd w:val="clear" w:color="auto" w:fill="FFFF99"/>
            <w:rtl/>
          </w:rPr>
          <w:t>ק"ת תשס"ו מס' 6467</w:t>
        </w:r>
      </w:hyperlink>
      <w:r w:rsidRPr="00416458">
        <w:rPr>
          <w:rStyle w:val="default"/>
          <w:rFonts w:cs="FrankRuehl" w:hint="cs"/>
          <w:vanish/>
          <w:sz w:val="20"/>
          <w:szCs w:val="20"/>
          <w:shd w:val="clear" w:color="auto" w:fill="FFFF99"/>
          <w:rtl/>
        </w:rPr>
        <w:t xml:space="preserve"> מיום 12.3.2006 עמ' 580</w:t>
      </w:r>
    </w:p>
    <w:p w:rsidR="000F500D" w:rsidRPr="00416458" w:rsidRDefault="000F500D" w:rsidP="000F500D">
      <w:pPr>
        <w:pStyle w:val="P00"/>
        <w:spacing w:before="0"/>
        <w:ind w:left="0" w:right="1134"/>
        <w:rPr>
          <w:rStyle w:val="default"/>
          <w:rFonts w:cs="FrankRuehl" w:hint="cs"/>
          <w:b/>
          <w:bCs/>
          <w:vanish/>
          <w:sz w:val="20"/>
          <w:szCs w:val="20"/>
          <w:shd w:val="clear" w:color="auto" w:fill="FFFF99"/>
          <w:rtl/>
        </w:rPr>
      </w:pPr>
      <w:r w:rsidRPr="00416458">
        <w:rPr>
          <w:rStyle w:val="default"/>
          <w:rFonts w:cs="FrankRuehl" w:hint="cs"/>
          <w:b/>
          <w:bCs/>
          <w:vanish/>
          <w:sz w:val="20"/>
          <w:szCs w:val="20"/>
          <w:shd w:val="clear" w:color="auto" w:fill="FFFF99"/>
          <w:rtl/>
        </w:rPr>
        <w:t>החלפת פסקה (1)</w:t>
      </w:r>
    </w:p>
    <w:p w:rsidR="000F500D" w:rsidRPr="00416458" w:rsidRDefault="000F500D" w:rsidP="000F500D">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0F500D" w:rsidRPr="00416458" w:rsidRDefault="000F500D" w:rsidP="000F500D">
      <w:pPr>
        <w:pStyle w:val="P00"/>
        <w:spacing w:before="0"/>
        <w:ind w:left="0" w:right="1134"/>
        <w:rPr>
          <w:rStyle w:val="default"/>
          <w:rFonts w:cs="FrankRuehl" w:hint="cs"/>
          <w:strike/>
          <w:vanish/>
          <w:sz w:val="18"/>
          <w:szCs w:val="22"/>
          <w:shd w:val="clear" w:color="auto" w:fill="FFFF99"/>
          <w:rtl/>
        </w:rPr>
      </w:pPr>
      <w:r w:rsidRPr="00416458">
        <w:rPr>
          <w:rStyle w:val="default"/>
          <w:rFonts w:cs="FrankRuehl" w:hint="cs"/>
          <w:strike/>
          <w:vanish/>
          <w:sz w:val="18"/>
          <w:szCs w:val="22"/>
          <w:shd w:val="clear" w:color="auto" w:fill="FFFF99"/>
          <w:rtl/>
        </w:rPr>
        <w:t>(1)</w:t>
      </w:r>
      <w:r w:rsidRPr="00416458">
        <w:rPr>
          <w:rStyle w:val="default"/>
          <w:rFonts w:cs="FrankRuehl" w:hint="cs"/>
          <w:strike/>
          <w:vanish/>
          <w:sz w:val="18"/>
          <w:szCs w:val="22"/>
          <w:shd w:val="clear" w:color="auto" w:fill="FFFF99"/>
          <w:rtl/>
        </w:rPr>
        <w:tab/>
        <w:t>"בורסת ה-</w:t>
      </w:r>
      <w:r w:rsidRPr="00416458">
        <w:rPr>
          <w:rStyle w:val="default"/>
          <w:rFonts w:cs="FrankRuehl"/>
          <w:strike/>
          <w:vanish/>
          <w:sz w:val="18"/>
          <w:szCs w:val="18"/>
          <w:shd w:val="clear" w:color="auto" w:fill="FFFF99"/>
        </w:rPr>
        <w:t>SC</w:t>
      </w:r>
      <w:r w:rsidRPr="00416458">
        <w:rPr>
          <w:rStyle w:val="default"/>
          <w:rFonts w:cs="FrankRuehl" w:hint="cs"/>
          <w:strike/>
          <w:vanish/>
          <w:sz w:val="18"/>
          <w:szCs w:val="22"/>
          <w:shd w:val="clear" w:color="auto" w:fill="FFFF99"/>
          <w:rtl/>
        </w:rPr>
        <w:t xml:space="preserve">" </w:t>
      </w:r>
      <w:r w:rsidRPr="00416458">
        <w:rPr>
          <w:rStyle w:val="default"/>
          <w:rFonts w:cs="FrankRuehl"/>
          <w:strike/>
          <w:vanish/>
          <w:sz w:val="18"/>
          <w:szCs w:val="18"/>
          <w:shd w:val="clear" w:color="auto" w:fill="FFFF99"/>
        </w:rPr>
        <w:t>National Association of Securities Dealers Automated Quotation Small Cap (NASDAQ-SC)</w:t>
      </w:r>
      <w:r w:rsidRPr="00416458">
        <w:rPr>
          <w:rStyle w:val="default"/>
          <w:rFonts w:cs="FrankRuehl" w:hint="cs"/>
          <w:strike/>
          <w:vanish/>
          <w:sz w:val="18"/>
          <w:szCs w:val="22"/>
          <w:shd w:val="clear" w:color="auto" w:fill="FFFF99"/>
          <w:rtl/>
        </w:rPr>
        <w:t>;</w:t>
      </w:r>
    </w:p>
    <w:p w:rsidR="000F500D" w:rsidRPr="00416458" w:rsidRDefault="000F500D" w:rsidP="000F500D">
      <w:pPr>
        <w:pStyle w:val="P00"/>
        <w:spacing w:before="0"/>
        <w:ind w:left="0" w:right="1134"/>
        <w:rPr>
          <w:rStyle w:val="default"/>
          <w:rFonts w:cs="FrankRuehl" w:hint="cs"/>
          <w:vanish/>
          <w:sz w:val="20"/>
          <w:szCs w:val="20"/>
          <w:shd w:val="clear" w:color="auto" w:fill="FFFF99"/>
          <w:rtl/>
        </w:rPr>
      </w:pPr>
    </w:p>
    <w:p w:rsidR="000F500D" w:rsidRPr="00416458" w:rsidRDefault="000F500D" w:rsidP="000F500D">
      <w:pPr>
        <w:pStyle w:val="P00"/>
        <w:spacing w:before="0"/>
        <w:ind w:left="0" w:right="1134"/>
        <w:rPr>
          <w:rFonts w:cs="FrankRuehl" w:hint="cs"/>
          <w:vanish/>
          <w:color w:val="FF0000"/>
          <w:szCs w:val="20"/>
          <w:shd w:val="clear" w:color="auto" w:fill="FFFF99"/>
          <w:rtl/>
        </w:rPr>
      </w:pPr>
      <w:r w:rsidRPr="00416458">
        <w:rPr>
          <w:rFonts w:cs="FrankRuehl" w:hint="cs"/>
          <w:vanish/>
          <w:color w:val="FF0000"/>
          <w:szCs w:val="20"/>
          <w:shd w:val="clear" w:color="auto" w:fill="FFFF99"/>
          <w:rtl/>
        </w:rPr>
        <w:t>מיום 18.3.2008</w:t>
      </w:r>
    </w:p>
    <w:p w:rsidR="000F500D" w:rsidRPr="00416458" w:rsidRDefault="000F500D" w:rsidP="000F500D">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תיקון מס' 35</w:t>
      </w:r>
    </w:p>
    <w:p w:rsidR="000F500D" w:rsidRPr="00416458" w:rsidRDefault="000F500D" w:rsidP="000F500D">
      <w:pPr>
        <w:pStyle w:val="P00"/>
        <w:spacing w:before="0"/>
        <w:ind w:left="0" w:right="1134"/>
        <w:rPr>
          <w:rFonts w:cs="FrankRuehl" w:hint="cs"/>
          <w:vanish/>
          <w:szCs w:val="20"/>
          <w:shd w:val="clear" w:color="auto" w:fill="FFFF99"/>
          <w:rtl/>
        </w:rPr>
      </w:pPr>
      <w:hyperlink r:id="rId1579" w:history="1">
        <w:r w:rsidRPr="00416458">
          <w:rPr>
            <w:rStyle w:val="Hyperlink"/>
            <w:rFonts w:cs="FrankRuehl" w:hint="cs"/>
            <w:vanish/>
            <w:szCs w:val="20"/>
            <w:shd w:val="clear" w:color="auto" w:fill="FFFF99"/>
            <w:rtl/>
          </w:rPr>
          <w:t>ס"ח תשס"ח מס' 2140</w:t>
        </w:r>
      </w:hyperlink>
      <w:r w:rsidRPr="00416458">
        <w:rPr>
          <w:rFonts w:cs="FrankRuehl" w:hint="cs"/>
          <w:vanish/>
          <w:szCs w:val="20"/>
          <w:shd w:val="clear" w:color="auto" w:fill="FFFF99"/>
          <w:rtl/>
        </w:rPr>
        <w:t xml:space="preserve"> מיום 18.3.2008 עמ' 263 (</w:t>
      </w:r>
      <w:hyperlink r:id="rId1580" w:history="1">
        <w:r w:rsidRPr="00416458">
          <w:rPr>
            <w:rStyle w:val="Hyperlink"/>
            <w:rFonts w:cs="FrankRuehl" w:hint="cs"/>
            <w:vanish/>
            <w:szCs w:val="20"/>
            <w:shd w:val="clear" w:color="auto" w:fill="FFFF99"/>
            <w:rtl/>
          </w:rPr>
          <w:t>ה"ח 334</w:t>
        </w:r>
      </w:hyperlink>
      <w:r w:rsidRPr="00416458">
        <w:rPr>
          <w:rFonts w:cs="FrankRuehl" w:hint="cs"/>
          <w:vanish/>
          <w:szCs w:val="20"/>
          <w:shd w:val="clear" w:color="auto" w:fill="FFFF99"/>
          <w:rtl/>
        </w:rPr>
        <w:t>)</w:t>
      </w:r>
    </w:p>
    <w:p w:rsidR="000F500D" w:rsidRPr="00416458" w:rsidRDefault="000F500D" w:rsidP="000F500D">
      <w:pPr>
        <w:pStyle w:val="P00"/>
        <w:ind w:left="0" w:right="1134"/>
        <w:rPr>
          <w:rFonts w:cs="FrankRuehl" w:hint="cs"/>
          <w:vanish/>
          <w:sz w:val="22"/>
          <w:szCs w:val="22"/>
          <w:u w:val="single"/>
          <w:shd w:val="clear" w:color="auto" w:fill="FFFF99"/>
          <w:rtl/>
        </w:rPr>
      </w:pPr>
      <w:r w:rsidRPr="00416458">
        <w:rPr>
          <w:rFonts w:cs="FrankRuehl" w:hint="cs"/>
          <w:strike/>
          <w:vanish/>
          <w:sz w:val="22"/>
          <w:szCs w:val="22"/>
          <w:shd w:val="clear" w:color="auto" w:fill="FFFF99"/>
          <w:rtl/>
        </w:rPr>
        <w:t>(סעיף 1)</w:t>
      </w:r>
      <w:r w:rsidRPr="00416458">
        <w:rPr>
          <w:rFonts w:cs="FrankRuehl" w:hint="cs"/>
          <w:vanish/>
          <w:sz w:val="22"/>
          <w:szCs w:val="22"/>
          <w:shd w:val="clear" w:color="auto" w:fill="FFFF99"/>
          <w:rtl/>
        </w:rPr>
        <w:t xml:space="preserve"> </w:t>
      </w:r>
      <w:r w:rsidRPr="00416458">
        <w:rPr>
          <w:rFonts w:cs="FrankRuehl" w:hint="cs"/>
          <w:vanish/>
          <w:sz w:val="22"/>
          <w:szCs w:val="22"/>
          <w:u w:val="single"/>
          <w:shd w:val="clear" w:color="auto" w:fill="FFFF99"/>
          <w:rtl/>
        </w:rPr>
        <w:t>(סעיפים 1, 35יח, 35כ ו-35לא)</w:t>
      </w:r>
    </w:p>
    <w:p w:rsidR="000F500D" w:rsidRPr="00416458" w:rsidRDefault="000F500D" w:rsidP="000F500D">
      <w:pPr>
        <w:pStyle w:val="P00"/>
        <w:spacing w:before="0"/>
        <w:ind w:left="0" w:right="1134"/>
        <w:rPr>
          <w:rFonts w:cs="FrankRuehl" w:hint="cs"/>
          <w:vanish/>
          <w:szCs w:val="20"/>
          <w:shd w:val="clear" w:color="auto" w:fill="FFFF99"/>
          <w:rtl/>
        </w:rPr>
      </w:pPr>
    </w:p>
    <w:p w:rsidR="000F500D" w:rsidRPr="00416458" w:rsidRDefault="000F500D" w:rsidP="000F500D">
      <w:pPr>
        <w:pStyle w:val="P00"/>
        <w:spacing w:before="0"/>
        <w:ind w:left="0" w:right="1134"/>
        <w:rPr>
          <w:rFonts w:cs="FrankRuehl" w:hint="cs"/>
          <w:vanish/>
          <w:color w:val="FF0000"/>
          <w:szCs w:val="20"/>
          <w:shd w:val="clear" w:color="auto" w:fill="FFFF99"/>
          <w:rtl/>
        </w:rPr>
      </w:pPr>
      <w:r w:rsidRPr="00416458">
        <w:rPr>
          <w:rFonts w:cs="FrankRuehl" w:hint="cs"/>
          <w:vanish/>
          <w:color w:val="FF0000"/>
          <w:szCs w:val="20"/>
          <w:shd w:val="clear" w:color="auto" w:fill="FFFF99"/>
          <w:rtl/>
        </w:rPr>
        <w:t>מיום 27.10.2015</w:t>
      </w:r>
    </w:p>
    <w:p w:rsidR="000F500D" w:rsidRPr="00416458" w:rsidRDefault="000F500D" w:rsidP="000F500D">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צו תשע"ו-2015</w:t>
      </w:r>
    </w:p>
    <w:p w:rsidR="000F500D" w:rsidRPr="00416458" w:rsidRDefault="000F500D" w:rsidP="000F500D">
      <w:pPr>
        <w:pStyle w:val="P00"/>
        <w:spacing w:before="0"/>
        <w:ind w:left="0" w:right="1134"/>
        <w:rPr>
          <w:rFonts w:cs="FrankRuehl" w:hint="cs"/>
          <w:vanish/>
          <w:szCs w:val="20"/>
          <w:shd w:val="clear" w:color="auto" w:fill="FFFF99"/>
          <w:rtl/>
        </w:rPr>
      </w:pPr>
      <w:hyperlink r:id="rId1581" w:history="1">
        <w:r w:rsidRPr="00416458">
          <w:rPr>
            <w:rStyle w:val="Hyperlink"/>
            <w:rFonts w:cs="FrankRuehl" w:hint="cs"/>
            <w:vanish/>
            <w:szCs w:val="20"/>
            <w:shd w:val="clear" w:color="auto" w:fill="FFFF99"/>
            <w:rtl/>
          </w:rPr>
          <w:t>ק"ת תשע"ו מס' 7564</w:t>
        </w:r>
      </w:hyperlink>
      <w:r w:rsidRPr="00416458">
        <w:rPr>
          <w:rFonts w:cs="FrankRuehl" w:hint="cs"/>
          <w:vanish/>
          <w:szCs w:val="20"/>
          <w:shd w:val="clear" w:color="auto" w:fill="FFFF99"/>
          <w:rtl/>
        </w:rPr>
        <w:t xml:space="preserve"> מיום 27.10.2015 עמ' 102</w:t>
      </w:r>
    </w:p>
    <w:p w:rsidR="000F500D" w:rsidRPr="00416458" w:rsidRDefault="000F500D" w:rsidP="000F500D">
      <w:pPr>
        <w:pStyle w:val="P00"/>
        <w:ind w:left="0" w:right="1134"/>
        <w:rPr>
          <w:rStyle w:val="default"/>
          <w:rFonts w:cs="FrankRuehl" w:hint="cs"/>
          <w:strike/>
          <w:vanish/>
          <w:sz w:val="18"/>
          <w:szCs w:val="22"/>
          <w:shd w:val="clear" w:color="auto" w:fill="FFFF99"/>
          <w:rtl/>
        </w:rPr>
      </w:pPr>
      <w:r w:rsidRPr="00416458">
        <w:rPr>
          <w:rStyle w:val="default"/>
          <w:rFonts w:cs="FrankRuehl" w:hint="cs"/>
          <w:strike/>
          <w:vanish/>
          <w:sz w:val="18"/>
          <w:szCs w:val="22"/>
          <w:shd w:val="clear" w:color="auto" w:fill="FFFF99"/>
          <w:rtl/>
        </w:rPr>
        <w:t>(2)</w:t>
      </w:r>
      <w:r w:rsidRPr="00416458">
        <w:rPr>
          <w:rStyle w:val="default"/>
          <w:rFonts w:cs="FrankRuehl" w:hint="cs"/>
          <w:strike/>
          <w:vanish/>
          <w:sz w:val="18"/>
          <w:szCs w:val="22"/>
          <w:shd w:val="clear" w:color="auto" w:fill="FFFF99"/>
          <w:rtl/>
        </w:rPr>
        <w:tab/>
        <w:t xml:space="preserve">"בורסת לונדון" </w:t>
      </w:r>
      <w:r w:rsidRPr="00416458">
        <w:rPr>
          <w:rStyle w:val="default"/>
          <w:rFonts w:cs="FrankRuehl"/>
          <w:strike/>
          <w:vanish/>
          <w:sz w:val="18"/>
          <w:szCs w:val="16"/>
          <w:shd w:val="clear" w:color="auto" w:fill="FFFF99"/>
        </w:rPr>
        <w:t>List of the London Stock Exchange</w:t>
      </w:r>
      <w:r w:rsidRPr="00416458">
        <w:rPr>
          <w:rStyle w:val="default"/>
          <w:rFonts w:cs="FrankRuehl" w:hint="eastAsia"/>
          <w:strike/>
          <w:vanish/>
          <w:sz w:val="18"/>
          <w:szCs w:val="16"/>
          <w:shd w:val="clear" w:color="auto" w:fill="FFFF99"/>
        </w:rPr>
        <w:t>’</w:t>
      </w:r>
      <w:r w:rsidRPr="00416458">
        <w:rPr>
          <w:rStyle w:val="default"/>
          <w:rFonts w:cs="FrankRuehl"/>
          <w:strike/>
          <w:vanish/>
          <w:sz w:val="18"/>
          <w:szCs w:val="16"/>
          <w:shd w:val="clear" w:color="auto" w:fill="FFFF99"/>
        </w:rPr>
        <w:t>s Main Market (Official U.K. Listing Authority), Primary Listing</w:t>
      </w:r>
      <w:r w:rsidRPr="00416458">
        <w:rPr>
          <w:rStyle w:val="default"/>
          <w:rFonts w:cs="FrankRuehl" w:hint="cs"/>
          <w:strike/>
          <w:vanish/>
          <w:sz w:val="18"/>
          <w:szCs w:val="22"/>
          <w:shd w:val="clear" w:color="auto" w:fill="FFFF99"/>
          <w:rtl/>
        </w:rPr>
        <w:t>;</w:t>
      </w:r>
    </w:p>
    <w:p w:rsidR="000F500D" w:rsidRPr="00416458" w:rsidRDefault="000F500D" w:rsidP="000F500D">
      <w:pPr>
        <w:pStyle w:val="P00"/>
        <w:spacing w:before="0"/>
        <w:ind w:left="0" w:right="1134"/>
        <w:rPr>
          <w:rStyle w:val="default"/>
          <w:rFonts w:cs="FrankRuehl" w:hint="cs"/>
          <w:vanish/>
          <w:sz w:val="18"/>
          <w:szCs w:val="22"/>
          <w:u w:val="single"/>
          <w:shd w:val="clear" w:color="auto" w:fill="FFFF99"/>
          <w:rtl/>
        </w:rPr>
      </w:pPr>
      <w:r w:rsidRPr="00416458">
        <w:rPr>
          <w:rStyle w:val="default"/>
          <w:rFonts w:cs="FrankRuehl" w:hint="cs"/>
          <w:vanish/>
          <w:sz w:val="18"/>
          <w:szCs w:val="22"/>
          <w:u w:val="single"/>
          <w:shd w:val="clear" w:color="auto" w:fill="FFFF99"/>
          <w:rtl/>
        </w:rPr>
        <w:t>(2)</w:t>
      </w:r>
      <w:r w:rsidRPr="00416458">
        <w:rPr>
          <w:rStyle w:val="default"/>
          <w:rFonts w:cs="FrankRuehl" w:hint="cs"/>
          <w:vanish/>
          <w:sz w:val="18"/>
          <w:szCs w:val="22"/>
          <w:u w:val="single"/>
          <w:shd w:val="clear" w:color="auto" w:fill="FFFF99"/>
          <w:rtl/>
        </w:rPr>
        <w:tab/>
        <w:t xml:space="preserve">"בורסת לונדון"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w:t>
      </w:r>
      <w:r w:rsidRPr="00416458">
        <w:rPr>
          <w:rStyle w:val="default"/>
          <w:rFonts w:cs="FrankRuehl"/>
          <w:vanish/>
          <w:sz w:val="18"/>
          <w:szCs w:val="22"/>
          <w:u w:val="single"/>
          <w:shd w:val="clear" w:color="auto" w:fill="FFFF99"/>
        </w:rPr>
        <w:t>List of the London Stock Exchange's Main Market (Official U.K. Listing Authority), Premium Listing</w:t>
      </w:r>
      <w:r w:rsidRPr="00416458">
        <w:rPr>
          <w:rStyle w:val="default"/>
          <w:rFonts w:cs="FrankRuehl" w:hint="cs"/>
          <w:vanish/>
          <w:sz w:val="18"/>
          <w:szCs w:val="22"/>
          <w:u w:val="single"/>
          <w:shd w:val="clear" w:color="auto" w:fill="FFFF99"/>
          <w:rtl/>
        </w:rPr>
        <w:t>;</w:t>
      </w:r>
    </w:p>
    <w:p w:rsidR="000F500D" w:rsidRPr="00416458" w:rsidRDefault="000F500D" w:rsidP="000F500D">
      <w:pPr>
        <w:pStyle w:val="P00"/>
        <w:spacing w:before="0"/>
        <w:ind w:left="0" w:right="1134"/>
        <w:rPr>
          <w:rStyle w:val="default"/>
          <w:rFonts w:cs="FrankRuehl"/>
          <w:vanish/>
          <w:sz w:val="18"/>
          <w:szCs w:val="22"/>
          <w:shd w:val="clear" w:color="auto" w:fill="FFFF99"/>
          <w:rtl/>
        </w:rPr>
      </w:pPr>
      <w:r w:rsidRPr="00416458">
        <w:rPr>
          <w:rStyle w:val="default"/>
          <w:rFonts w:cs="FrankRuehl" w:hint="cs"/>
          <w:vanish/>
          <w:sz w:val="18"/>
          <w:szCs w:val="22"/>
          <w:u w:val="single"/>
          <w:shd w:val="clear" w:color="auto" w:fill="FFFF99"/>
          <w:rtl/>
        </w:rPr>
        <w:t>(3)</w:t>
      </w:r>
      <w:r w:rsidRPr="00416458">
        <w:rPr>
          <w:rStyle w:val="default"/>
          <w:rFonts w:cs="FrankRuehl" w:hint="cs"/>
          <w:vanish/>
          <w:sz w:val="18"/>
          <w:szCs w:val="22"/>
          <w:u w:val="single"/>
          <w:shd w:val="clear" w:color="auto" w:fill="FFFF99"/>
          <w:rtl/>
        </w:rPr>
        <w:tab/>
        <w:t xml:space="preserve">"רשימה משנית בבורסת לונדון" </w:t>
      </w:r>
      <w:r w:rsidRPr="00416458">
        <w:rPr>
          <w:rStyle w:val="default"/>
          <w:rFonts w:cs="FrankRuehl"/>
          <w:vanish/>
          <w:sz w:val="18"/>
          <w:szCs w:val="22"/>
          <w:u w:val="single"/>
          <w:shd w:val="clear" w:color="auto" w:fill="FFFF99"/>
          <w:rtl/>
        </w:rPr>
        <w:t>–</w:t>
      </w:r>
      <w:r w:rsidRPr="00416458">
        <w:rPr>
          <w:rStyle w:val="default"/>
          <w:rFonts w:cs="FrankRuehl" w:hint="cs"/>
          <w:vanish/>
          <w:sz w:val="18"/>
          <w:szCs w:val="22"/>
          <w:u w:val="single"/>
          <w:shd w:val="clear" w:color="auto" w:fill="FFFF99"/>
          <w:rtl/>
        </w:rPr>
        <w:t xml:space="preserve"> </w:t>
      </w:r>
      <w:r w:rsidRPr="00416458">
        <w:rPr>
          <w:rStyle w:val="default"/>
          <w:rFonts w:cs="FrankRuehl"/>
          <w:vanish/>
          <w:sz w:val="18"/>
          <w:szCs w:val="22"/>
          <w:u w:val="single"/>
          <w:shd w:val="clear" w:color="auto" w:fill="FFFF99"/>
        </w:rPr>
        <w:t>London stock Exchange's Main Market, High Growth Segment</w:t>
      </w:r>
      <w:r w:rsidRPr="00416458">
        <w:rPr>
          <w:rStyle w:val="default"/>
          <w:rFonts w:cs="FrankRuehl" w:hint="cs"/>
          <w:vanish/>
          <w:sz w:val="18"/>
          <w:szCs w:val="22"/>
          <w:u w:val="single"/>
          <w:shd w:val="clear" w:color="auto" w:fill="FFFF99"/>
          <w:rtl/>
        </w:rPr>
        <w:t>.</w:t>
      </w:r>
    </w:p>
    <w:p w:rsidR="00BD2720" w:rsidRPr="00416458" w:rsidRDefault="00BD2720" w:rsidP="000F500D">
      <w:pPr>
        <w:pStyle w:val="P00"/>
        <w:spacing w:before="0"/>
        <w:ind w:left="0" w:right="1134"/>
        <w:rPr>
          <w:rFonts w:ascii="FrankRuehl" w:hAnsi="FrankRuehl" w:cs="FrankRuehl"/>
          <w:vanish/>
          <w:szCs w:val="20"/>
          <w:shd w:val="clear" w:color="auto" w:fill="FFFF99"/>
          <w:rtl/>
        </w:rPr>
      </w:pPr>
    </w:p>
    <w:p w:rsidR="00BD2720" w:rsidRPr="00416458" w:rsidRDefault="00BD2720" w:rsidP="000F500D">
      <w:pPr>
        <w:pStyle w:val="P00"/>
        <w:spacing w:before="0"/>
        <w:ind w:left="0" w:right="1134"/>
        <w:rPr>
          <w:rFonts w:ascii="FrankRuehl" w:hAnsi="FrankRuehl" w:cs="FrankRuehl"/>
          <w:vanish/>
          <w:color w:val="FF0000"/>
          <w:szCs w:val="20"/>
          <w:shd w:val="clear" w:color="auto" w:fill="FFFF99"/>
          <w:rtl/>
        </w:rPr>
      </w:pPr>
      <w:r w:rsidRPr="00416458">
        <w:rPr>
          <w:rFonts w:ascii="FrankRuehl" w:hAnsi="FrankRuehl" w:cs="FrankRuehl" w:hint="cs"/>
          <w:vanish/>
          <w:color w:val="FF0000"/>
          <w:szCs w:val="20"/>
          <w:shd w:val="clear" w:color="auto" w:fill="FFFF99"/>
          <w:rtl/>
        </w:rPr>
        <w:t>מיום 26.6.2018</w:t>
      </w:r>
    </w:p>
    <w:p w:rsidR="00BD2720" w:rsidRPr="00416458" w:rsidRDefault="00BD2720" w:rsidP="000F500D">
      <w:pPr>
        <w:pStyle w:val="P00"/>
        <w:spacing w:before="0"/>
        <w:ind w:left="0" w:right="1134"/>
        <w:rPr>
          <w:rFonts w:ascii="FrankRuehl" w:hAnsi="FrankRuehl" w:cs="FrankRuehl"/>
          <w:vanish/>
          <w:szCs w:val="20"/>
          <w:shd w:val="clear" w:color="auto" w:fill="FFFF99"/>
          <w:rtl/>
        </w:rPr>
      </w:pPr>
      <w:r w:rsidRPr="00416458">
        <w:rPr>
          <w:rFonts w:ascii="FrankRuehl" w:hAnsi="FrankRuehl" w:cs="FrankRuehl" w:hint="cs"/>
          <w:b/>
          <w:bCs/>
          <w:vanish/>
          <w:szCs w:val="20"/>
          <w:shd w:val="clear" w:color="auto" w:fill="FFFF99"/>
          <w:rtl/>
        </w:rPr>
        <w:t>צו (מס' 2) תשע"ח-2018</w:t>
      </w:r>
    </w:p>
    <w:p w:rsidR="00BD2720" w:rsidRPr="00416458" w:rsidRDefault="00BD2720" w:rsidP="000F500D">
      <w:pPr>
        <w:pStyle w:val="P00"/>
        <w:spacing w:before="0"/>
        <w:ind w:left="0" w:right="1134"/>
        <w:rPr>
          <w:rFonts w:ascii="FrankRuehl" w:hAnsi="FrankRuehl" w:cs="FrankRuehl"/>
          <w:vanish/>
          <w:szCs w:val="20"/>
          <w:shd w:val="clear" w:color="auto" w:fill="FFFF99"/>
          <w:rtl/>
        </w:rPr>
      </w:pPr>
      <w:hyperlink r:id="rId1582" w:history="1">
        <w:r w:rsidRPr="00416458">
          <w:rPr>
            <w:rStyle w:val="Hyperlink"/>
            <w:rFonts w:ascii="FrankRuehl" w:hAnsi="FrankRuehl" w:cs="FrankRuehl" w:hint="cs"/>
            <w:vanish/>
            <w:szCs w:val="20"/>
            <w:shd w:val="clear" w:color="auto" w:fill="FFFF99"/>
            <w:rtl/>
          </w:rPr>
          <w:t>ק"ת תשע"ח מס' 8027</w:t>
        </w:r>
      </w:hyperlink>
      <w:r w:rsidRPr="00416458">
        <w:rPr>
          <w:rFonts w:ascii="FrankRuehl" w:hAnsi="FrankRuehl" w:cs="FrankRuehl" w:hint="cs"/>
          <w:vanish/>
          <w:szCs w:val="20"/>
          <w:shd w:val="clear" w:color="auto" w:fill="FFFF99"/>
          <w:rtl/>
        </w:rPr>
        <w:t xml:space="preserve"> מיום 26.6.2018 עמ' 2227</w:t>
      </w:r>
    </w:p>
    <w:p w:rsidR="00BD2720" w:rsidRPr="00BD2720" w:rsidRDefault="00BD2720" w:rsidP="00BD2720">
      <w:pPr>
        <w:pStyle w:val="P00"/>
        <w:spacing w:before="0"/>
        <w:ind w:left="0" w:right="1134"/>
        <w:rPr>
          <w:rFonts w:ascii="FrankRuehl" w:hAnsi="FrankRuehl" w:cs="FrankRuehl"/>
          <w:sz w:val="2"/>
          <w:szCs w:val="2"/>
          <w:rtl/>
        </w:rPr>
      </w:pPr>
      <w:r w:rsidRPr="00416458">
        <w:rPr>
          <w:rFonts w:ascii="FrankRuehl" w:hAnsi="FrankRuehl" w:cs="FrankRuehl" w:hint="cs"/>
          <w:b/>
          <w:bCs/>
          <w:vanish/>
          <w:szCs w:val="20"/>
          <w:shd w:val="clear" w:color="auto" w:fill="FFFF99"/>
          <w:rtl/>
        </w:rPr>
        <w:t>הוספת פרטים (4)-(6)</w:t>
      </w:r>
      <w:bookmarkEnd w:id="931"/>
    </w:p>
    <w:p w:rsidR="000F500D" w:rsidRDefault="000F500D">
      <w:pPr>
        <w:pStyle w:val="P00"/>
        <w:spacing w:before="72"/>
        <w:ind w:left="0" w:right="1134"/>
        <w:rPr>
          <w:rFonts w:cs="FrankRuehl" w:hint="cs"/>
          <w:sz w:val="26"/>
          <w:rtl/>
        </w:rPr>
      </w:pPr>
    </w:p>
    <w:p w:rsidR="00633EEC" w:rsidRPr="006D2893" w:rsidRDefault="00633EEC">
      <w:pPr>
        <w:pStyle w:val="medium2-header"/>
        <w:keepLines w:val="0"/>
        <w:spacing w:before="72"/>
        <w:ind w:left="0" w:right="1134"/>
        <w:rPr>
          <w:rFonts w:cs="FrankRuehl"/>
          <w:noProof/>
          <w:rtl/>
        </w:rPr>
      </w:pPr>
      <w:bookmarkStart w:id="932" w:name="med29"/>
      <w:bookmarkEnd w:id="932"/>
      <w:r w:rsidRPr="006D2893">
        <w:rPr>
          <w:rFonts w:cs="FrankRuehl"/>
          <w:noProof/>
        </w:rPr>
        <w:pict>
          <v:rect id="_x0000_s2560" style="position:absolute;left:0;text-align:left;margin-left:464.5pt;margin-top:8.05pt;width:75.05pt;height:20.55pt;z-index:251573248" o:allowincell="f" filled="f" stroked="f" strokecolor="lime" strokeweight=".25pt">
            <v:textbox style="mso-next-textbox:#_x0000_s2560" inset="0,0,0,0">
              <w:txbxContent>
                <w:p w:rsidR="00EB0C8F" w:rsidRDefault="00EB0C8F">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Pr="006D2893">
        <w:rPr>
          <w:rFonts w:cs="FrankRuehl"/>
          <w:noProof/>
          <w:rtl/>
        </w:rPr>
        <w:t>תוספ</w:t>
      </w:r>
      <w:r w:rsidRPr="006D2893">
        <w:rPr>
          <w:rFonts w:cs="FrankRuehl" w:hint="cs"/>
          <w:noProof/>
          <w:rtl/>
        </w:rPr>
        <w:t>ת שלישית א'</w:t>
      </w:r>
    </w:p>
    <w:p w:rsidR="00633EEC" w:rsidRPr="00A54E58" w:rsidRDefault="00633EEC" w:rsidP="00A54E58">
      <w:pPr>
        <w:pStyle w:val="P00"/>
        <w:spacing w:before="72"/>
        <w:ind w:left="0" w:right="1134"/>
        <w:jc w:val="center"/>
        <w:rPr>
          <w:rStyle w:val="default"/>
          <w:rFonts w:cs="FrankRuehl" w:hint="cs"/>
          <w:sz w:val="24"/>
          <w:szCs w:val="24"/>
          <w:rtl/>
        </w:rPr>
      </w:pPr>
      <w:r w:rsidRPr="00A54E58">
        <w:rPr>
          <w:rStyle w:val="default"/>
          <w:rFonts w:cs="FrankRuehl"/>
          <w:sz w:val="24"/>
          <w:szCs w:val="24"/>
          <w:rtl/>
        </w:rPr>
        <w:t>(</w:t>
      </w:r>
      <w:r w:rsidRPr="00A54E58">
        <w:rPr>
          <w:rStyle w:val="default"/>
          <w:rFonts w:cs="FrankRuehl" w:hint="cs"/>
          <w:sz w:val="24"/>
          <w:szCs w:val="24"/>
          <w:rtl/>
        </w:rPr>
        <w:t>סעיף 12(ד))</w:t>
      </w:r>
    </w:p>
    <w:p w:rsidR="00633EEC" w:rsidRPr="00A54E58" w:rsidRDefault="00633EEC" w:rsidP="00A54E58">
      <w:pPr>
        <w:pStyle w:val="P00"/>
        <w:spacing w:before="72"/>
        <w:ind w:left="0" w:right="1134"/>
        <w:jc w:val="center"/>
        <w:rPr>
          <w:rStyle w:val="default"/>
          <w:rFonts w:cs="FrankRuehl" w:hint="cs"/>
          <w:b/>
          <w:bCs/>
          <w:sz w:val="22"/>
          <w:szCs w:val="22"/>
          <w:rtl/>
        </w:rPr>
      </w:pPr>
      <w:r w:rsidRPr="00A54E58">
        <w:rPr>
          <w:rStyle w:val="default"/>
          <w:rFonts w:cs="FrankRuehl" w:hint="cs"/>
          <w:b/>
          <w:bCs/>
          <w:sz w:val="22"/>
          <w:szCs w:val="22"/>
          <w:rtl/>
        </w:rPr>
        <w:t>סדרי טיפול נפרדים בבקשות להיתר פרסום של תשקיף</w:t>
      </w:r>
    </w:p>
    <w:p w:rsidR="00633EEC" w:rsidRDefault="00633EEC">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תשקיפים המוצאים במסגרת החלטת הפרטה כמשמעותה בחוק החברות הממשלתיות, התשל"ה-1975, אם ועדת השרים לענייני הפרטה קבעה שבנסיבות העניין, החלת סדרי טיפול נפרדים חשובה לקידום ההפרטה.</w:t>
      </w:r>
    </w:p>
    <w:p w:rsidR="00633EEC" w:rsidRDefault="00633EE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תשקיפים לצורך מכירת המניות כהגדרתן בחוק המניות הבנקאיות שבהסדר (הוראת שעה), התשנ"ד-1993.</w:t>
      </w:r>
    </w:p>
    <w:p w:rsidR="00633EEC" w:rsidRDefault="00633EEC">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תשקיפים המוצאים בידי מנפיק שהוא חברה שהונה העצמי הוא לא פחות מסכום שקבעה הרשות, באישור שר האוצר; הודעה על קביעה כאמור תימסר לוועדת הכספים של הכנסת ותפורסם ברשומות.</w:t>
      </w:r>
    </w:p>
    <w:p w:rsidR="00633EEC" w:rsidRDefault="00633EEC">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תשקיפים המוצאים בידי מנפיק שהוא חברה החייבת, לפי דין, לערוך דוחות כספיים מאוחדים עם דוחות כספיים של כמה חברות אחרות, או לערוך דוחות כספיים שכלולות בהם השקעות בכמה חברות אחרות בשיטת השווי המאזני, אם לדעת הרשות החלת סדרי טיפול נפרדים על תשלובת של חברות כאמור מוצדקת בנסיבות העניין.</w:t>
      </w:r>
    </w:p>
    <w:p w:rsidR="00633EEC" w:rsidRDefault="00633EEC">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תשקיפים של ניירות ערך מסחריים.</w:t>
      </w:r>
    </w:p>
    <w:p w:rsidR="00633EEC" w:rsidRDefault="00633EEC">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תשקיפי מדף.</w:t>
      </w:r>
    </w:p>
    <w:p w:rsidR="00633EEC" w:rsidRPr="00416458" w:rsidRDefault="00633EEC">
      <w:pPr>
        <w:pStyle w:val="P00"/>
        <w:spacing w:before="0"/>
        <w:ind w:left="0" w:right="1134"/>
        <w:rPr>
          <w:rFonts w:cs="FrankRuehl" w:hint="cs"/>
          <w:vanish/>
          <w:color w:val="FF0000"/>
          <w:szCs w:val="20"/>
          <w:shd w:val="clear" w:color="auto" w:fill="FFFF99"/>
          <w:rtl/>
        </w:rPr>
      </w:pPr>
      <w:bookmarkStart w:id="933" w:name="Rov481"/>
      <w:r w:rsidRPr="00416458">
        <w:rPr>
          <w:rFonts w:cs="FrankRuehl" w:hint="cs"/>
          <w:vanish/>
          <w:color w:val="FF0000"/>
          <w:szCs w:val="20"/>
          <w:shd w:val="clear" w:color="auto" w:fill="FFFF99"/>
          <w:rtl/>
        </w:rPr>
        <w:t>מיום 17.4.2008</w:t>
      </w:r>
    </w:p>
    <w:p w:rsidR="00633EEC" w:rsidRPr="00416458" w:rsidRDefault="00633EEC">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תיקון מס' 35</w:t>
      </w:r>
    </w:p>
    <w:p w:rsidR="00633EEC" w:rsidRPr="00416458" w:rsidRDefault="00633EEC">
      <w:pPr>
        <w:pStyle w:val="P00"/>
        <w:spacing w:before="0"/>
        <w:ind w:left="0" w:right="1134"/>
        <w:rPr>
          <w:rFonts w:cs="FrankRuehl" w:hint="cs"/>
          <w:vanish/>
          <w:szCs w:val="20"/>
          <w:shd w:val="clear" w:color="auto" w:fill="FFFF99"/>
          <w:rtl/>
        </w:rPr>
      </w:pPr>
      <w:hyperlink r:id="rId1583" w:history="1">
        <w:r w:rsidRPr="00416458">
          <w:rPr>
            <w:rStyle w:val="Hyperlink"/>
            <w:rFonts w:cs="FrankRuehl" w:hint="cs"/>
            <w:vanish/>
            <w:szCs w:val="20"/>
            <w:shd w:val="clear" w:color="auto" w:fill="FFFF99"/>
            <w:rtl/>
          </w:rPr>
          <w:t>ס"ח תשס"ח מס' 2140</w:t>
        </w:r>
      </w:hyperlink>
      <w:r w:rsidRPr="00416458">
        <w:rPr>
          <w:rFonts w:cs="FrankRuehl" w:hint="cs"/>
          <w:vanish/>
          <w:szCs w:val="20"/>
          <w:shd w:val="clear" w:color="auto" w:fill="FFFF99"/>
          <w:rtl/>
        </w:rPr>
        <w:t xml:space="preserve"> מיום 18.3.2008 עמ' 263 (</w:t>
      </w:r>
      <w:hyperlink r:id="rId1584" w:history="1">
        <w:r w:rsidRPr="00416458">
          <w:rPr>
            <w:rStyle w:val="Hyperlink"/>
            <w:rFonts w:cs="FrankRuehl" w:hint="cs"/>
            <w:vanish/>
            <w:szCs w:val="20"/>
            <w:shd w:val="clear" w:color="auto" w:fill="FFFF99"/>
            <w:rtl/>
          </w:rPr>
          <w:t>ה"ח 334</w:t>
        </w:r>
      </w:hyperlink>
      <w:r w:rsidRPr="00416458">
        <w:rPr>
          <w:rFonts w:cs="FrankRuehl" w:hint="cs"/>
          <w:vanish/>
          <w:szCs w:val="20"/>
          <w:shd w:val="clear" w:color="auto" w:fill="FFFF99"/>
          <w:rtl/>
        </w:rPr>
        <w:t>)</w:t>
      </w:r>
    </w:p>
    <w:p w:rsidR="00633EEC" w:rsidRDefault="00633EEC">
      <w:pPr>
        <w:pStyle w:val="P00"/>
        <w:spacing w:before="0"/>
        <w:ind w:left="0" w:right="1134"/>
        <w:rPr>
          <w:rFonts w:cs="FrankRuehl" w:hint="cs"/>
          <w:b/>
          <w:bCs/>
          <w:sz w:val="2"/>
          <w:szCs w:val="2"/>
          <w:shd w:val="clear" w:color="auto" w:fill="FFFF99"/>
          <w:rtl/>
        </w:rPr>
      </w:pPr>
      <w:r w:rsidRPr="00416458">
        <w:rPr>
          <w:rFonts w:cs="FrankRuehl" w:hint="cs"/>
          <w:b/>
          <w:bCs/>
          <w:vanish/>
          <w:szCs w:val="20"/>
          <w:shd w:val="clear" w:color="auto" w:fill="FFFF99"/>
          <w:rtl/>
        </w:rPr>
        <w:t>הוספת תוספת שלישית א'</w:t>
      </w:r>
      <w:bookmarkEnd w:id="933"/>
    </w:p>
    <w:p w:rsidR="00633EEC" w:rsidRDefault="00633EEC">
      <w:pPr>
        <w:pStyle w:val="P00"/>
        <w:spacing w:before="72"/>
        <w:ind w:left="0" w:right="1134"/>
        <w:rPr>
          <w:rStyle w:val="default"/>
          <w:rFonts w:cs="FrankRuehl" w:hint="cs"/>
          <w:rtl/>
        </w:rPr>
      </w:pPr>
    </w:p>
    <w:p w:rsidR="006D2893" w:rsidRPr="00881C95" w:rsidRDefault="006D2893" w:rsidP="006D2893">
      <w:pPr>
        <w:pStyle w:val="medium2-header"/>
        <w:keepLines w:val="0"/>
        <w:spacing w:before="72"/>
        <w:ind w:left="0" w:right="1134"/>
        <w:rPr>
          <w:rFonts w:cs="FrankRuehl" w:hint="cs"/>
          <w:noProof/>
          <w:rtl/>
        </w:rPr>
      </w:pPr>
      <w:bookmarkStart w:id="934" w:name="med30"/>
      <w:bookmarkEnd w:id="934"/>
      <w:r w:rsidRPr="00881C95">
        <w:rPr>
          <w:rFonts w:cs="FrankRuehl"/>
          <w:noProof/>
        </w:rPr>
        <w:pict>
          <v:rect id="_x0000_s2885" style="position:absolute;left:0;text-align:left;margin-left:464.5pt;margin-top:8.05pt;width:75.05pt;height:20.55pt;z-index:251797504" o:allowincell="f" filled="f" stroked="f" strokecolor="lime" strokeweight=".25pt">
            <v:textbox style="mso-next-textbox:#_x0000_s2885" inset="0,0,0,0">
              <w:txbxContent>
                <w:p w:rsidR="00EB0C8F" w:rsidRDefault="00EB0C8F" w:rsidP="006D2893">
                  <w:pPr>
                    <w:spacing w:line="160" w:lineRule="exact"/>
                    <w:jc w:val="left"/>
                    <w:rPr>
                      <w:rFonts w:cs="Miriam" w:hint="cs"/>
                      <w:noProof/>
                      <w:sz w:val="18"/>
                      <w:szCs w:val="18"/>
                      <w:rtl/>
                    </w:rPr>
                  </w:pPr>
                  <w:r>
                    <w:rPr>
                      <w:rFonts w:cs="Miriam" w:hint="cs"/>
                      <w:sz w:val="18"/>
                      <w:szCs w:val="18"/>
                      <w:rtl/>
                    </w:rPr>
                    <w:t>(תיקון מס' 50) תשע"ב-2012</w:t>
                  </w:r>
                </w:p>
              </w:txbxContent>
            </v:textbox>
            <w10:anchorlock/>
          </v:rect>
        </w:pict>
      </w:r>
      <w:r w:rsidRPr="00881C95">
        <w:rPr>
          <w:rFonts w:cs="FrankRuehl"/>
          <w:noProof/>
          <w:rtl/>
        </w:rPr>
        <w:t>תוספ</w:t>
      </w:r>
      <w:r w:rsidRPr="00881C95">
        <w:rPr>
          <w:rFonts w:cs="FrankRuehl" w:hint="cs"/>
          <w:noProof/>
          <w:rtl/>
        </w:rPr>
        <w:t>ת שלישית א'1</w:t>
      </w:r>
    </w:p>
    <w:p w:rsidR="006D2893" w:rsidRPr="00881C95" w:rsidRDefault="006D2893" w:rsidP="006D2893">
      <w:pPr>
        <w:pStyle w:val="P00"/>
        <w:spacing w:before="72"/>
        <w:ind w:left="0" w:right="1134"/>
        <w:jc w:val="center"/>
        <w:rPr>
          <w:rStyle w:val="default"/>
          <w:rFonts w:cs="FrankRuehl" w:hint="cs"/>
          <w:sz w:val="24"/>
          <w:szCs w:val="24"/>
          <w:rtl/>
        </w:rPr>
      </w:pPr>
      <w:r w:rsidRPr="00881C95">
        <w:rPr>
          <w:rStyle w:val="default"/>
          <w:rFonts w:cs="FrankRuehl" w:hint="cs"/>
          <w:sz w:val="24"/>
          <w:szCs w:val="24"/>
          <w:rtl/>
        </w:rPr>
        <w:t>(סעיף 35ט1(ו) ו-(ז))</w:t>
      </w:r>
    </w:p>
    <w:p w:rsidR="006D2893" w:rsidRPr="00881C95" w:rsidRDefault="006D2893" w:rsidP="006D2893">
      <w:pPr>
        <w:pStyle w:val="P00"/>
        <w:spacing w:before="72"/>
        <w:ind w:left="0" w:right="1134"/>
        <w:jc w:val="center"/>
        <w:rPr>
          <w:rStyle w:val="default"/>
          <w:rFonts w:cs="FrankRuehl" w:hint="cs"/>
          <w:b/>
          <w:bCs/>
          <w:sz w:val="22"/>
          <w:szCs w:val="22"/>
          <w:rtl/>
        </w:rPr>
      </w:pPr>
      <w:r w:rsidRPr="00881C95">
        <w:rPr>
          <w:rStyle w:val="default"/>
          <w:rFonts w:cs="FrankRuehl" w:hint="cs"/>
          <w:b/>
          <w:bCs/>
          <w:sz w:val="22"/>
          <w:szCs w:val="22"/>
          <w:rtl/>
        </w:rPr>
        <w:t>סוגי תעודות התחייבות וסוגי מנפיקים שהוראות סעיף 35ט1 לא חלות לגביהם:</w:t>
      </w:r>
    </w:p>
    <w:p w:rsidR="006D2893" w:rsidRPr="00881C95" w:rsidRDefault="006D2893" w:rsidP="00CA4E2A">
      <w:pPr>
        <w:pStyle w:val="P00"/>
        <w:tabs>
          <w:tab w:val="clear" w:pos="624"/>
          <w:tab w:val="clear" w:pos="1021"/>
          <w:tab w:val="clear" w:pos="1474"/>
          <w:tab w:val="clear" w:pos="1928"/>
          <w:tab w:val="clear" w:pos="2381"/>
          <w:tab w:val="clear" w:pos="2835"/>
          <w:tab w:val="clear" w:pos="6259"/>
          <w:tab w:val="center" w:pos="1361"/>
          <w:tab w:val="center" w:pos="4366"/>
          <w:tab w:val="center" w:pos="6974"/>
        </w:tabs>
        <w:spacing w:before="72"/>
        <w:ind w:left="0" w:right="1134"/>
        <w:rPr>
          <w:rStyle w:val="default"/>
          <w:rFonts w:cs="FrankRuehl" w:hint="cs"/>
          <w:sz w:val="22"/>
          <w:szCs w:val="22"/>
          <w:rtl/>
        </w:rPr>
      </w:pPr>
      <w:r w:rsidRPr="00881C95">
        <w:rPr>
          <w:rStyle w:val="default"/>
          <w:rFonts w:cs="FrankRuehl" w:hint="cs"/>
          <w:sz w:val="22"/>
          <w:szCs w:val="22"/>
          <w:rtl/>
        </w:rPr>
        <w:tab/>
        <w:t>טור א'</w:t>
      </w:r>
      <w:r w:rsidRPr="00881C95">
        <w:rPr>
          <w:rStyle w:val="default"/>
          <w:rFonts w:cs="FrankRuehl" w:hint="cs"/>
          <w:sz w:val="22"/>
          <w:szCs w:val="22"/>
          <w:rtl/>
        </w:rPr>
        <w:tab/>
        <w:t>טור ב'</w:t>
      </w:r>
      <w:r w:rsidRPr="00881C95">
        <w:rPr>
          <w:rStyle w:val="default"/>
          <w:rFonts w:cs="FrankRuehl" w:hint="cs"/>
          <w:sz w:val="22"/>
          <w:szCs w:val="22"/>
          <w:rtl/>
        </w:rPr>
        <w:tab/>
        <w:t>טור ג'</w:t>
      </w:r>
    </w:p>
    <w:p w:rsidR="006D2893" w:rsidRPr="00881C95" w:rsidRDefault="006D2893" w:rsidP="00CA4E2A">
      <w:pPr>
        <w:pStyle w:val="P00"/>
        <w:pBdr>
          <w:bottom w:val="single" w:sz="4" w:space="1" w:color="auto"/>
        </w:pBdr>
        <w:tabs>
          <w:tab w:val="clear" w:pos="624"/>
          <w:tab w:val="clear" w:pos="1021"/>
          <w:tab w:val="clear" w:pos="1474"/>
          <w:tab w:val="clear" w:pos="1928"/>
          <w:tab w:val="clear" w:pos="2381"/>
          <w:tab w:val="clear" w:pos="2835"/>
          <w:tab w:val="clear" w:pos="6259"/>
          <w:tab w:val="center" w:pos="1361"/>
          <w:tab w:val="center" w:pos="4366"/>
          <w:tab w:val="center" w:pos="6974"/>
        </w:tabs>
        <w:spacing w:before="0"/>
        <w:ind w:left="0" w:right="1134"/>
        <w:rPr>
          <w:rStyle w:val="default"/>
          <w:rFonts w:cs="FrankRuehl" w:hint="cs"/>
          <w:sz w:val="22"/>
          <w:szCs w:val="22"/>
          <w:rtl/>
        </w:rPr>
      </w:pPr>
      <w:r w:rsidRPr="00881C95">
        <w:rPr>
          <w:rStyle w:val="default"/>
          <w:rFonts w:cs="FrankRuehl" w:hint="cs"/>
          <w:sz w:val="22"/>
          <w:szCs w:val="22"/>
          <w:rtl/>
        </w:rPr>
        <w:tab/>
        <w:t>סוג תעודות ההתחייבות</w:t>
      </w:r>
      <w:r w:rsidRPr="00881C95">
        <w:rPr>
          <w:rStyle w:val="default"/>
          <w:rFonts w:cs="FrankRuehl" w:hint="cs"/>
          <w:sz w:val="22"/>
          <w:szCs w:val="22"/>
          <w:rtl/>
        </w:rPr>
        <w:tab/>
        <w:t>סוג המנפיק</w:t>
      </w:r>
      <w:r w:rsidRPr="00881C95">
        <w:rPr>
          <w:rStyle w:val="default"/>
          <w:rFonts w:cs="FrankRuehl" w:hint="cs"/>
          <w:sz w:val="22"/>
          <w:szCs w:val="22"/>
          <w:rtl/>
        </w:rPr>
        <w:tab/>
        <w:t>ההוראות שלא יחולו</w:t>
      </w:r>
    </w:p>
    <w:p w:rsidR="006D2893" w:rsidRPr="00881C95" w:rsidRDefault="006D2893" w:rsidP="00CA4E2A">
      <w:pPr>
        <w:pStyle w:val="P00"/>
        <w:tabs>
          <w:tab w:val="clear" w:pos="624"/>
          <w:tab w:val="clear" w:pos="1021"/>
          <w:tab w:val="clear" w:pos="1474"/>
          <w:tab w:val="clear" w:pos="1928"/>
          <w:tab w:val="clear" w:pos="2381"/>
          <w:tab w:val="clear" w:pos="6259"/>
          <w:tab w:val="left" w:pos="397"/>
          <w:tab w:val="left" w:pos="6237"/>
        </w:tabs>
        <w:spacing w:before="72"/>
        <w:ind w:left="0" w:right="1134"/>
        <w:rPr>
          <w:rStyle w:val="default"/>
          <w:rFonts w:cs="FrankRuehl" w:hint="cs"/>
          <w:rtl/>
        </w:rPr>
      </w:pPr>
      <w:r w:rsidRPr="00881C95">
        <w:rPr>
          <w:rStyle w:val="default"/>
          <w:rFonts w:cs="FrankRuehl" w:hint="cs"/>
          <w:rtl/>
        </w:rPr>
        <w:t>1.</w:t>
      </w:r>
      <w:r w:rsidRPr="00881C95">
        <w:rPr>
          <w:rStyle w:val="default"/>
          <w:rFonts w:cs="FrankRuehl" w:hint="cs"/>
          <w:rtl/>
        </w:rPr>
        <w:tab/>
        <w:t>תעודות התחייבות</w:t>
      </w:r>
      <w:r w:rsidRPr="00881C95">
        <w:rPr>
          <w:rStyle w:val="default"/>
          <w:rFonts w:cs="FrankRuehl" w:hint="cs"/>
          <w:rtl/>
        </w:rPr>
        <w:tab/>
        <w:t>תאגיד בנקאי, מבטח או חברה בת של</w:t>
      </w:r>
      <w:r w:rsidRPr="00881C95">
        <w:rPr>
          <w:rStyle w:val="default"/>
          <w:rFonts w:cs="FrankRuehl" w:hint="cs"/>
          <w:rtl/>
        </w:rPr>
        <w:tab/>
        <w:t>סעיף 35ט1</w:t>
      </w:r>
    </w:p>
    <w:p w:rsidR="006D2893" w:rsidRPr="00881C95" w:rsidRDefault="006D2893" w:rsidP="00CA4E2A">
      <w:pPr>
        <w:pStyle w:val="P00"/>
        <w:tabs>
          <w:tab w:val="clear" w:pos="624"/>
          <w:tab w:val="clear" w:pos="1021"/>
          <w:tab w:val="clear" w:pos="1474"/>
          <w:tab w:val="clear" w:pos="1928"/>
          <w:tab w:val="clear" w:pos="2381"/>
          <w:tab w:val="clear" w:pos="6259"/>
          <w:tab w:val="left" w:pos="397"/>
          <w:tab w:val="left" w:pos="6237"/>
        </w:tabs>
        <w:spacing w:before="0"/>
        <w:ind w:right="3119" w:hanging="2835"/>
        <w:jc w:val="left"/>
        <w:rPr>
          <w:rStyle w:val="default"/>
          <w:rFonts w:cs="FrankRuehl" w:hint="cs"/>
          <w:rtl/>
        </w:rPr>
      </w:pPr>
      <w:r w:rsidRPr="00881C95">
        <w:rPr>
          <w:rStyle w:val="default"/>
          <w:rFonts w:cs="FrankRuehl" w:hint="cs"/>
          <w:rtl/>
        </w:rPr>
        <w:t>המהוות מכשיר הוני</w:t>
      </w:r>
      <w:r w:rsidRPr="00881C95">
        <w:rPr>
          <w:rStyle w:val="default"/>
          <w:rFonts w:cs="FrankRuehl" w:hint="cs"/>
          <w:rtl/>
        </w:rPr>
        <w:tab/>
      </w:r>
      <w:r w:rsidR="00CA4E2A" w:rsidRPr="00881C95">
        <w:rPr>
          <w:rStyle w:val="default"/>
          <w:rFonts w:cs="FrankRuehl" w:hint="cs"/>
          <w:rtl/>
        </w:rPr>
        <w:t xml:space="preserve">מי מהם, </w:t>
      </w:r>
      <w:r w:rsidRPr="00881C95">
        <w:rPr>
          <w:rStyle w:val="default"/>
          <w:rFonts w:cs="FrankRuehl" w:hint="cs"/>
          <w:rtl/>
        </w:rPr>
        <w:t>ובלבד שהתאגיד הבנקאי או המבטח התחייבות לפרוע את תעודות ההתחייבות בכפוף לכל תנאיהן</w:t>
      </w:r>
    </w:p>
    <w:p w:rsidR="006D2893" w:rsidRPr="00881C95" w:rsidRDefault="006D2893" w:rsidP="00CA4E2A">
      <w:pPr>
        <w:pStyle w:val="P00"/>
        <w:tabs>
          <w:tab w:val="clear" w:pos="624"/>
          <w:tab w:val="clear" w:pos="1021"/>
          <w:tab w:val="clear" w:pos="1474"/>
          <w:tab w:val="clear" w:pos="1928"/>
          <w:tab w:val="clear" w:pos="2381"/>
          <w:tab w:val="clear" w:pos="6259"/>
          <w:tab w:val="left" w:pos="397"/>
          <w:tab w:val="left" w:pos="6237"/>
        </w:tabs>
        <w:spacing w:before="72"/>
        <w:ind w:left="0" w:right="1134"/>
        <w:rPr>
          <w:rStyle w:val="default"/>
          <w:rFonts w:cs="FrankRuehl" w:hint="cs"/>
          <w:rtl/>
        </w:rPr>
      </w:pPr>
      <w:r w:rsidRPr="00881C95">
        <w:rPr>
          <w:rStyle w:val="default"/>
          <w:rFonts w:cs="FrankRuehl" w:hint="cs"/>
          <w:rtl/>
        </w:rPr>
        <w:t>2.</w:t>
      </w:r>
      <w:r w:rsidRPr="00881C95">
        <w:rPr>
          <w:rStyle w:val="default"/>
          <w:rFonts w:cs="FrankRuehl" w:hint="cs"/>
          <w:rtl/>
        </w:rPr>
        <w:tab/>
        <w:t xml:space="preserve">תעודות התחייבות שאינן </w:t>
      </w:r>
      <w:r w:rsidRPr="00881C95">
        <w:rPr>
          <w:rStyle w:val="default"/>
          <w:rFonts w:cs="FrankRuehl" w:hint="cs"/>
          <w:rtl/>
        </w:rPr>
        <w:tab/>
        <w:t>תאגיד בנקאי, מבטח או חברה בת של</w:t>
      </w:r>
      <w:r w:rsidRPr="00881C95">
        <w:rPr>
          <w:rStyle w:val="default"/>
          <w:rFonts w:cs="FrankRuehl" w:hint="cs"/>
          <w:rtl/>
        </w:rPr>
        <w:tab/>
        <w:t xml:space="preserve">סעיף קטן (א)(1) </w:t>
      </w:r>
    </w:p>
    <w:p w:rsidR="006D2893" w:rsidRPr="00881C95" w:rsidRDefault="006D2893" w:rsidP="00CA4E2A">
      <w:pPr>
        <w:pStyle w:val="P00"/>
        <w:tabs>
          <w:tab w:val="clear" w:pos="624"/>
          <w:tab w:val="clear" w:pos="1021"/>
          <w:tab w:val="clear" w:pos="1474"/>
          <w:tab w:val="clear" w:pos="1928"/>
          <w:tab w:val="clear" w:pos="2381"/>
          <w:tab w:val="clear" w:pos="6259"/>
          <w:tab w:val="left" w:pos="397"/>
          <w:tab w:val="left" w:pos="6237"/>
        </w:tabs>
        <w:spacing w:before="0"/>
        <w:ind w:left="0" w:right="1134"/>
        <w:rPr>
          <w:rStyle w:val="default"/>
          <w:rFonts w:cs="FrankRuehl" w:hint="cs"/>
          <w:rtl/>
        </w:rPr>
      </w:pPr>
      <w:r w:rsidRPr="00881C95">
        <w:rPr>
          <w:rStyle w:val="default"/>
          <w:rFonts w:cs="FrankRuehl" w:hint="cs"/>
          <w:rtl/>
        </w:rPr>
        <w:t>מהוות מכשיר הוני</w:t>
      </w:r>
      <w:r w:rsidRPr="00881C95">
        <w:rPr>
          <w:rStyle w:val="default"/>
          <w:rFonts w:cs="FrankRuehl" w:hint="cs"/>
          <w:rtl/>
        </w:rPr>
        <w:tab/>
      </w:r>
      <w:r w:rsidR="00CA4E2A" w:rsidRPr="00881C95">
        <w:rPr>
          <w:rStyle w:val="default"/>
          <w:rFonts w:cs="FrankRuehl" w:hint="cs"/>
          <w:rtl/>
        </w:rPr>
        <w:t xml:space="preserve">מי מהם, </w:t>
      </w:r>
      <w:r w:rsidRPr="00881C95">
        <w:rPr>
          <w:rStyle w:val="default"/>
          <w:rFonts w:cs="FrankRuehl" w:hint="cs"/>
          <w:rtl/>
        </w:rPr>
        <w:t>ובלבד שהתאגיד הבנקאי או</w:t>
      </w:r>
      <w:r w:rsidRPr="00881C95">
        <w:rPr>
          <w:rStyle w:val="default"/>
          <w:rFonts w:cs="FrankRuehl" w:hint="cs"/>
          <w:rtl/>
        </w:rPr>
        <w:tab/>
        <w:t>של סעיף 35ט1</w:t>
      </w:r>
    </w:p>
    <w:p w:rsidR="006D2893" w:rsidRPr="00881C95" w:rsidRDefault="00CA4E2A" w:rsidP="00CA4E2A">
      <w:pPr>
        <w:pStyle w:val="P00"/>
        <w:tabs>
          <w:tab w:val="clear" w:pos="624"/>
          <w:tab w:val="clear" w:pos="1021"/>
          <w:tab w:val="clear" w:pos="1474"/>
          <w:tab w:val="clear" w:pos="1928"/>
          <w:tab w:val="clear" w:pos="2381"/>
          <w:tab w:val="clear" w:pos="6259"/>
          <w:tab w:val="left" w:pos="397"/>
          <w:tab w:val="left" w:pos="6237"/>
        </w:tabs>
        <w:spacing w:before="0"/>
        <w:ind w:right="3119"/>
        <w:jc w:val="left"/>
        <w:rPr>
          <w:rStyle w:val="default"/>
          <w:rFonts w:cs="FrankRuehl" w:hint="cs"/>
          <w:rtl/>
        </w:rPr>
      </w:pPr>
      <w:r w:rsidRPr="00881C95">
        <w:rPr>
          <w:rStyle w:val="default"/>
          <w:rFonts w:cs="FrankRuehl" w:hint="cs"/>
          <w:rtl/>
        </w:rPr>
        <w:t xml:space="preserve">המבטח התחייבו לפרוע </w:t>
      </w:r>
      <w:r w:rsidR="006D2893" w:rsidRPr="00881C95">
        <w:rPr>
          <w:rStyle w:val="default"/>
          <w:rFonts w:cs="FrankRuehl" w:hint="cs"/>
          <w:rtl/>
        </w:rPr>
        <w:t>את תעודות ההתחייבות בכפוף לכל תנאיהן</w:t>
      </w:r>
    </w:p>
    <w:p w:rsidR="006D2893" w:rsidRPr="00881C95" w:rsidRDefault="006D2893">
      <w:pPr>
        <w:pStyle w:val="P00"/>
        <w:spacing w:before="72"/>
        <w:ind w:left="0" w:right="1134"/>
        <w:rPr>
          <w:rStyle w:val="default"/>
          <w:rFonts w:cs="FrankRuehl" w:hint="cs"/>
          <w:rtl/>
        </w:rPr>
      </w:pPr>
      <w:r w:rsidRPr="00881C95">
        <w:rPr>
          <w:rStyle w:val="default"/>
          <w:rFonts w:cs="FrankRuehl" w:hint="cs"/>
          <w:rtl/>
        </w:rPr>
        <w:t xml:space="preserve">בתוספת זו </w:t>
      </w:r>
      <w:r w:rsidR="00CA4E2A" w:rsidRPr="00881C95">
        <w:rPr>
          <w:rStyle w:val="default"/>
          <w:rFonts w:cs="FrankRuehl"/>
          <w:rtl/>
        </w:rPr>
        <w:t>–</w:t>
      </w:r>
    </w:p>
    <w:p w:rsidR="00CA4E2A" w:rsidRPr="00881C95" w:rsidRDefault="00CA4E2A">
      <w:pPr>
        <w:pStyle w:val="P00"/>
        <w:spacing w:before="72"/>
        <w:ind w:left="0" w:right="1134"/>
        <w:rPr>
          <w:rStyle w:val="default"/>
          <w:rFonts w:cs="FrankRuehl" w:hint="cs"/>
          <w:rtl/>
        </w:rPr>
      </w:pPr>
      <w:r w:rsidRPr="00881C95">
        <w:rPr>
          <w:rStyle w:val="default"/>
          <w:rFonts w:cs="FrankRuehl" w:hint="cs"/>
          <w:rtl/>
        </w:rPr>
        <w:t xml:space="preserve">"מבטח", "הממונה" ו"המפקח על הבנקים" </w:t>
      </w:r>
      <w:r w:rsidRPr="00881C95">
        <w:rPr>
          <w:rStyle w:val="default"/>
          <w:rFonts w:cs="FrankRuehl"/>
          <w:rtl/>
        </w:rPr>
        <w:t>–</w:t>
      </w:r>
      <w:r w:rsidRPr="00881C95">
        <w:rPr>
          <w:rStyle w:val="default"/>
          <w:rFonts w:cs="FrankRuehl" w:hint="cs"/>
          <w:rtl/>
        </w:rPr>
        <w:t xml:space="preserve"> כהגדרתם בסעיף 52סו(ד);</w:t>
      </w:r>
    </w:p>
    <w:p w:rsidR="00CA4E2A" w:rsidRPr="00881C95" w:rsidRDefault="00CA4E2A">
      <w:pPr>
        <w:pStyle w:val="P00"/>
        <w:spacing w:before="72"/>
        <w:ind w:left="0" w:right="1134"/>
        <w:rPr>
          <w:rStyle w:val="default"/>
          <w:rFonts w:cs="FrankRuehl" w:hint="cs"/>
          <w:rtl/>
        </w:rPr>
      </w:pPr>
      <w:r w:rsidRPr="00881C95">
        <w:rPr>
          <w:rStyle w:val="default"/>
          <w:rFonts w:cs="FrankRuehl" w:hint="cs"/>
          <w:rtl/>
        </w:rPr>
        <w:t xml:space="preserve">"מכשיר הוני" </w:t>
      </w:r>
      <w:r w:rsidRPr="00881C95">
        <w:rPr>
          <w:rStyle w:val="default"/>
          <w:rFonts w:cs="FrankRuehl"/>
          <w:rtl/>
        </w:rPr>
        <w:t>–</w:t>
      </w:r>
      <w:r w:rsidRPr="00881C95">
        <w:rPr>
          <w:rStyle w:val="default"/>
          <w:rFonts w:cs="FrankRuehl" w:hint="cs"/>
          <w:rtl/>
        </w:rPr>
        <w:t xml:space="preserve"> מכשיר הון מורכב או כתב התחייבות נדחה, שלפי תנאיו ניתן לכלול את כולו או את חלקו בהון של תאגיד בנקאי או של מבטח, לצורכי קביעת יחס ההון המזערי של התאגיד הבנקאי או לצורכי קביעת ההון המוכר של המבטח, בהתאם להוראות המפקח על הבנקים או הממונה, לפי העניין.</w:t>
      </w:r>
    </w:p>
    <w:p w:rsidR="006D2893" w:rsidRPr="00416458" w:rsidRDefault="006D2893" w:rsidP="006D2893">
      <w:pPr>
        <w:spacing w:line="240" w:lineRule="auto"/>
        <w:ind w:right="1134"/>
        <w:rPr>
          <w:rFonts w:ascii="Arial" w:hAnsi="Arial" w:cs="FrankRuehl" w:hint="cs"/>
          <w:vanish/>
          <w:color w:val="FF0000"/>
          <w:sz w:val="20"/>
          <w:szCs w:val="20"/>
          <w:shd w:val="clear" w:color="auto" w:fill="FFFF99"/>
          <w:rtl/>
        </w:rPr>
      </w:pPr>
      <w:bookmarkStart w:id="935" w:name="Rov667"/>
      <w:r w:rsidRPr="00416458">
        <w:rPr>
          <w:rFonts w:ascii="Arial" w:hAnsi="Arial" w:cs="FrankRuehl" w:hint="cs"/>
          <w:vanish/>
          <w:color w:val="FF0000"/>
          <w:sz w:val="20"/>
          <w:szCs w:val="20"/>
          <w:shd w:val="clear" w:color="auto" w:fill="FFFF99"/>
          <w:rtl/>
        </w:rPr>
        <w:t>מיום 8.11.2012</w:t>
      </w:r>
    </w:p>
    <w:p w:rsidR="006D2893" w:rsidRPr="00416458" w:rsidRDefault="006D2893" w:rsidP="006D2893">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6D2893" w:rsidRPr="00416458" w:rsidRDefault="006D2893" w:rsidP="006D2893">
      <w:pPr>
        <w:spacing w:line="240" w:lineRule="auto"/>
        <w:ind w:right="1134"/>
        <w:rPr>
          <w:rFonts w:ascii="Arial" w:hAnsi="Arial" w:cs="FrankRuehl" w:hint="cs"/>
          <w:vanish/>
          <w:sz w:val="20"/>
          <w:szCs w:val="20"/>
          <w:shd w:val="clear" w:color="auto" w:fill="FFFF99"/>
          <w:rtl/>
        </w:rPr>
      </w:pPr>
      <w:hyperlink r:id="rId1585"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694 (</w:t>
      </w:r>
      <w:hyperlink r:id="rId1586"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CA4E2A" w:rsidRPr="00881C95" w:rsidRDefault="00CA4E2A" w:rsidP="00881C95">
      <w:pPr>
        <w:spacing w:line="240" w:lineRule="auto"/>
        <w:ind w:right="1134"/>
        <w:rPr>
          <w:rFonts w:ascii="Arial" w:hAnsi="Arial" w:cs="FrankRuehl" w:hint="cs"/>
          <w:b/>
          <w:bCs/>
          <w:sz w:val="2"/>
          <w:szCs w:val="2"/>
          <w:shd w:val="clear" w:color="auto" w:fill="FFFF99"/>
          <w:rtl/>
        </w:rPr>
      </w:pPr>
      <w:r w:rsidRPr="00416458">
        <w:rPr>
          <w:rFonts w:ascii="Arial" w:hAnsi="Arial" w:cs="FrankRuehl" w:hint="cs"/>
          <w:b/>
          <w:bCs/>
          <w:vanish/>
          <w:sz w:val="20"/>
          <w:szCs w:val="20"/>
          <w:shd w:val="clear" w:color="auto" w:fill="FFFF99"/>
          <w:rtl/>
        </w:rPr>
        <w:t>הוספת תוספת שלישית א'1</w:t>
      </w:r>
      <w:bookmarkEnd w:id="935"/>
    </w:p>
    <w:p w:rsidR="006D2893" w:rsidRDefault="006D2893">
      <w:pPr>
        <w:pStyle w:val="P00"/>
        <w:spacing w:before="72"/>
        <w:ind w:left="0" w:right="1134"/>
        <w:rPr>
          <w:rStyle w:val="default"/>
          <w:rFonts w:cs="FrankRuehl" w:hint="cs"/>
          <w:rtl/>
        </w:rPr>
      </w:pPr>
    </w:p>
    <w:p w:rsidR="00A10BE8" w:rsidRPr="006D2893" w:rsidRDefault="00A10BE8" w:rsidP="00A10BE8">
      <w:pPr>
        <w:pStyle w:val="medium2-header"/>
        <w:keepLines w:val="0"/>
        <w:spacing w:before="72"/>
        <w:ind w:left="0" w:right="1134"/>
        <w:rPr>
          <w:rFonts w:cs="FrankRuehl"/>
          <w:noProof/>
          <w:rtl/>
        </w:rPr>
      </w:pPr>
      <w:bookmarkStart w:id="936" w:name="med31"/>
      <w:bookmarkEnd w:id="936"/>
      <w:r w:rsidRPr="006D2893">
        <w:rPr>
          <w:rFonts w:cs="FrankRuehl"/>
          <w:noProof/>
        </w:rPr>
        <w:pict>
          <v:rect id="_x0000_s2608" style="position:absolute;left:0;text-align:left;margin-left:470.25pt;margin-top:7.1pt;width:69.3pt;height:20.55pt;z-index:251603968" o:allowincell="f" filled="f" stroked="f" strokecolor="lime" strokeweight=".25pt">
            <v:textbox style="mso-next-textbox:#_x0000_s2608" inset="0,0,0,0">
              <w:txbxContent>
                <w:p w:rsidR="00EB0C8F" w:rsidRDefault="00EB0C8F" w:rsidP="00A10BE8">
                  <w:pPr>
                    <w:spacing w:line="160" w:lineRule="exact"/>
                    <w:jc w:val="left"/>
                    <w:rPr>
                      <w:rFonts w:cs="Miriam" w:hint="cs"/>
                      <w:noProof/>
                      <w:sz w:val="18"/>
                      <w:szCs w:val="18"/>
                      <w:rtl/>
                    </w:rPr>
                  </w:pPr>
                  <w:r>
                    <w:rPr>
                      <w:rFonts w:cs="Miriam" w:hint="cs"/>
                      <w:sz w:val="18"/>
                      <w:szCs w:val="18"/>
                      <w:rtl/>
                    </w:rPr>
                    <w:t>(תיקון מס' 41) תש"ע-2010</w:t>
                  </w:r>
                </w:p>
              </w:txbxContent>
            </v:textbox>
            <w10:anchorlock/>
          </v:rect>
        </w:pict>
      </w:r>
      <w:r w:rsidRPr="006D2893">
        <w:rPr>
          <w:rFonts w:cs="FrankRuehl"/>
          <w:noProof/>
          <w:rtl/>
        </w:rPr>
        <w:t>תוספ</w:t>
      </w:r>
      <w:r w:rsidRPr="006D2893">
        <w:rPr>
          <w:rFonts w:cs="FrankRuehl" w:hint="cs"/>
          <w:noProof/>
          <w:rtl/>
        </w:rPr>
        <w:t>ת שלישית ב'</w:t>
      </w:r>
    </w:p>
    <w:p w:rsidR="00A10BE8" w:rsidRPr="001B075E" w:rsidRDefault="00A10BE8" w:rsidP="001B075E">
      <w:pPr>
        <w:pStyle w:val="P00"/>
        <w:spacing w:before="72"/>
        <w:ind w:left="0" w:right="1134"/>
        <w:jc w:val="center"/>
        <w:rPr>
          <w:rStyle w:val="default"/>
          <w:rFonts w:cs="FrankRuehl" w:hint="cs"/>
          <w:sz w:val="24"/>
          <w:szCs w:val="24"/>
          <w:rtl/>
        </w:rPr>
      </w:pPr>
      <w:r w:rsidRPr="001B075E">
        <w:rPr>
          <w:rStyle w:val="default"/>
          <w:rFonts w:cs="FrankRuehl"/>
          <w:sz w:val="24"/>
          <w:szCs w:val="24"/>
          <w:rtl/>
        </w:rPr>
        <w:t>(</w:t>
      </w:r>
      <w:r w:rsidRPr="001B075E">
        <w:rPr>
          <w:rStyle w:val="default"/>
          <w:rFonts w:cs="FrankRuehl" w:hint="cs"/>
          <w:sz w:val="24"/>
          <w:szCs w:val="24"/>
          <w:rtl/>
        </w:rPr>
        <w:t>סעיף 35ל(ב) ו-(ד))</w:t>
      </w:r>
    </w:p>
    <w:p w:rsidR="00A10BE8" w:rsidRPr="00186564" w:rsidRDefault="00186564" w:rsidP="00186564">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3969"/>
          <w:tab w:val="center" w:pos="7088"/>
        </w:tabs>
        <w:spacing w:before="72"/>
        <w:ind w:left="0" w:right="1134"/>
        <w:rPr>
          <w:rStyle w:val="default"/>
          <w:rFonts w:cs="FrankRuehl" w:hint="cs"/>
          <w:sz w:val="22"/>
          <w:szCs w:val="22"/>
          <w:rtl/>
        </w:rPr>
      </w:pPr>
      <w:r w:rsidRPr="00186564">
        <w:rPr>
          <w:rStyle w:val="default"/>
          <w:rFonts w:cs="FrankRuehl" w:hint="cs"/>
          <w:sz w:val="22"/>
          <w:szCs w:val="22"/>
          <w:rtl/>
        </w:rPr>
        <w:tab/>
        <w:t>מדינת ההתאגדות</w:t>
      </w:r>
      <w:r w:rsidRPr="00186564">
        <w:rPr>
          <w:rStyle w:val="default"/>
          <w:rFonts w:cs="FrankRuehl" w:hint="cs"/>
          <w:sz w:val="22"/>
          <w:szCs w:val="22"/>
          <w:rtl/>
        </w:rPr>
        <w:tab/>
        <w:t>הבורסה מחוץ לישראל</w:t>
      </w:r>
      <w:r w:rsidRPr="00186564">
        <w:rPr>
          <w:rStyle w:val="default"/>
          <w:rFonts w:cs="FrankRuehl" w:hint="cs"/>
          <w:sz w:val="22"/>
          <w:szCs w:val="22"/>
          <w:rtl/>
        </w:rPr>
        <w:tab/>
        <w:t>סוג ניירות הערך</w:t>
      </w:r>
    </w:p>
    <w:p w:rsidR="00186564" w:rsidRDefault="00186564" w:rsidP="00186564">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72"/>
        <w:ind w:left="0" w:right="1134"/>
        <w:rPr>
          <w:rStyle w:val="default"/>
          <w:rFonts w:cs="FrankRuehl" w:hint="cs"/>
          <w:rtl/>
        </w:rPr>
      </w:pPr>
      <w:r>
        <w:rPr>
          <w:rStyle w:val="default"/>
          <w:rFonts w:cs="FrankRuehl" w:hint="cs"/>
          <w:rtl/>
        </w:rPr>
        <w:t>1.</w:t>
      </w:r>
      <w:r>
        <w:rPr>
          <w:rStyle w:val="default"/>
          <w:rFonts w:cs="FrankRuehl" w:hint="cs"/>
          <w:rtl/>
        </w:rPr>
        <w:tab/>
        <w:t>צרפת</w:t>
      </w:r>
      <w:r>
        <w:rPr>
          <w:rStyle w:val="default"/>
          <w:rFonts w:cs="FrankRuehl" w:hint="cs"/>
          <w:rtl/>
        </w:rPr>
        <w:tab/>
        <w:t>שוק מוסדר שקיבל אישור מאת ה-</w:t>
      </w:r>
      <w:r>
        <w:rPr>
          <w:rStyle w:val="default"/>
          <w:rFonts w:cs="FrankRuehl"/>
          <w:sz w:val="20"/>
        </w:rPr>
        <w:t>Autorit</w:t>
      </w:r>
      <w:r>
        <w:rPr>
          <w:rStyle w:val="default"/>
          <w:sz w:val="20"/>
        </w:rPr>
        <w:t>é</w:t>
      </w:r>
      <w:r>
        <w:rPr>
          <w:rStyle w:val="default"/>
          <w:rFonts w:cs="FrankRuehl"/>
          <w:sz w:val="20"/>
        </w:rPr>
        <w:t xml:space="preserve"> des </w:t>
      </w:r>
      <w:r>
        <w:rPr>
          <w:rStyle w:val="default"/>
          <w:rFonts w:cs="FrankRuehl" w:hint="cs"/>
          <w:rtl/>
        </w:rPr>
        <w:tab/>
        <w:t>מניות</w:t>
      </w:r>
    </w:p>
    <w:p w:rsidR="00186564" w:rsidRDefault="00186564" w:rsidP="00186564">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1701" w:right="2835"/>
        <w:jc w:val="left"/>
        <w:rPr>
          <w:rStyle w:val="default"/>
          <w:rFonts w:cs="FrankRuehl" w:hint="cs"/>
          <w:sz w:val="20"/>
          <w:rtl/>
        </w:rPr>
      </w:pPr>
      <w:r>
        <w:rPr>
          <w:rStyle w:val="default"/>
          <w:rFonts w:cs="FrankRuehl"/>
          <w:sz w:val="20"/>
        </w:rPr>
        <w:t>March</w:t>
      </w:r>
      <w:r>
        <w:rPr>
          <w:rStyle w:val="default"/>
          <w:sz w:val="20"/>
        </w:rPr>
        <w:t>é</w:t>
      </w:r>
      <w:r>
        <w:rPr>
          <w:rStyle w:val="default"/>
          <w:rFonts w:cs="FrankRuehl"/>
          <w:sz w:val="20"/>
        </w:rPr>
        <w:t>s Financiers</w:t>
      </w:r>
      <w:r>
        <w:rPr>
          <w:rStyle w:val="default"/>
          <w:rFonts w:cs="FrankRuehl" w:hint="cs"/>
          <w:sz w:val="20"/>
          <w:rtl/>
        </w:rPr>
        <w:t xml:space="preserve">, לפי הדירקטיבה האירופית </w:t>
      </w:r>
    </w:p>
    <w:p w:rsidR="00186564" w:rsidRPr="00186564" w:rsidRDefault="00186564" w:rsidP="00186564">
      <w:pPr>
        <w:pStyle w:val="P00"/>
        <w:tabs>
          <w:tab w:val="clear" w:pos="624"/>
          <w:tab w:val="clear" w:pos="1021"/>
          <w:tab w:val="clear" w:pos="1474"/>
          <w:tab w:val="clear" w:pos="1928"/>
          <w:tab w:val="clear" w:pos="2381"/>
          <w:tab w:val="clear" w:pos="2835"/>
          <w:tab w:val="clear" w:pos="6259"/>
          <w:tab w:val="left" w:pos="397"/>
          <w:tab w:val="left" w:pos="1701"/>
          <w:tab w:val="left" w:pos="6237"/>
        </w:tabs>
        <w:spacing w:before="0"/>
        <w:ind w:left="1701" w:right="2835"/>
        <w:jc w:val="left"/>
        <w:rPr>
          <w:rStyle w:val="default"/>
          <w:rFonts w:cs="FrankRuehl" w:hint="cs"/>
          <w:sz w:val="20"/>
          <w:rtl/>
        </w:rPr>
      </w:pPr>
      <w:r>
        <w:rPr>
          <w:rStyle w:val="default"/>
          <w:rFonts w:cs="FrankRuehl"/>
          <w:sz w:val="20"/>
        </w:rPr>
        <w:t>EC</w:t>
      </w:r>
      <w:r>
        <w:rPr>
          <w:rStyle w:val="default"/>
          <w:rFonts w:cs="FrankRuehl" w:hint="cs"/>
          <w:sz w:val="20"/>
          <w:rtl/>
        </w:rPr>
        <w:t>/2004/39</w:t>
      </w:r>
    </w:p>
    <w:p w:rsidR="00A10BE8" w:rsidRPr="00416458" w:rsidRDefault="00A10BE8" w:rsidP="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937" w:name="Rov514"/>
      <w:r w:rsidRPr="00416458">
        <w:rPr>
          <w:rFonts w:cs="FrankRuehl" w:hint="cs"/>
          <w:vanish/>
          <w:color w:val="FF0000"/>
          <w:sz w:val="20"/>
          <w:szCs w:val="20"/>
          <w:shd w:val="clear" w:color="auto" w:fill="FFFF99"/>
          <w:rtl/>
        </w:rPr>
        <w:t>מיום 30.6.2010</w:t>
      </w:r>
    </w:p>
    <w:p w:rsidR="00A10BE8" w:rsidRPr="00416458" w:rsidRDefault="00A10BE8" w:rsidP="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41</w:t>
      </w:r>
    </w:p>
    <w:p w:rsidR="00A10BE8" w:rsidRPr="00416458" w:rsidRDefault="00A10BE8" w:rsidP="00A10BE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87" w:history="1">
        <w:r w:rsidRPr="00416458">
          <w:rPr>
            <w:rStyle w:val="Hyperlink"/>
            <w:rFonts w:cs="FrankRuehl" w:hint="cs"/>
            <w:vanish/>
            <w:sz w:val="20"/>
            <w:szCs w:val="20"/>
            <w:shd w:val="clear" w:color="auto" w:fill="FFFF99"/>
            <w:rtl/>
          </w:rPr>
          <w:t>ס"ח תש"ע מס' 2240</w:t>
        </w:r>
      </w:hyperlink>
      <w:r w:rsidRPr="00416458">
        <w:rPr>
          <w:rFonts w:cs="FrankRuehl" w:hint="cs"/>
          <w:vanish/>
          <w:sz w:val="20"/>
          <w:szCs w:val="20"/>
          <w:shd w:val="clear" w:color="auto" w:fill="FFFF99"/>
          <w:rtl/>
        </w:rPr>
        <w:t xml:space="preserve"> מיום 31.5.2010 עמ' 512 (</w:t>
      </w:r>
      <w:hyperlink r:id="rId1588" w:history="1">
        <w:r w:rsidRPr="00416458">
          <w:rPr>
            <w:rStyle w:val="Hyperlink"/>
            <w:rFonts w:cs="FrankRuehl" w:hint="cs"/>
            <w:vanish/>
            <w:sz w:val="20"/>
            <w:szCs w:val="20"/>
            <w:shd w:val="clear" w:color="auto" w:fill="FFFF99"/>
            <w:rtl/>
          </w:rPr>
          <w:t>ה"ח 486</w:t>
        </w:r>
      </w:hyperlink>
      <w:r w:rsidRPr="00416458">
        <w:rPr>
          <w:rFonts w:cs="FrankRuehl" w:hint="cs"/>
          <w:vanish/>
          <w:sz w:val="20"/>
          <w:szCs w:val="20"/>
          <w:shd w:val="clear" w:color="auto" w:fill="FFFF99"/>
          <w:rtl/>
        </w:rPr>
        <w:t>)</w:t>
      </w:r>
    </w:p>
    <w:p w:rsidR="00A10BE8" w:rsidRPr="00186564" w:rsidRDefault="00A10BE8" w:rsidP="00186564">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416458">
        <w:rPr>
          <w:rFonts w:cs="FrankRuehl" w:hint="cs"/>
          <w:b/>
          <w:bCs/>
          <w:vanish/>
          <w:sz w:val="20"/>
          <w:szCs w:val="20"/>
          <w:shd w:val="clear" w:color="auto" w:fill="FFFF99"/>
          <w:rtl/>
        </w:rPr>
        <w:t>הוספת תוספת שלישית ב'</w:t>
      </w:r>
      <w:bookmarkEnd w:id="937"/>
    </w:p>
    <w:p w:rsidR="00A10BE8" w:rsidRDefault="00A10BE8">
      <w:pPr>
        <w:pStyle w:val="P00"/>
        <w:spacing w:before="72"/>
        <w:ind w:left="0" w:right="1134"/>
        <w:rPr>
          <w:rStyle w:val="default"/>
          <w:rFonts w:cs="FrankRuehl" w:hint="cs"/>
          <w:rtl/>
        </w:rPr>
      </w:pPr>
    </w:p>
    <w:p w:rsidR="00633EEC" w:rsidRPr="006D2893" w:rsidRDefault="00633EEC" w:rsidP="006D2893">
      <w:pPr>
        <w:pStyle w:val="medium2-header"/>
        <w:keepLines w:val="0"/>
        <w:spacing w:before="72"/>
        <w:ind w:left="0" w:right="1134"/>
        <w:rPr>
          <w:rFonts w:cs="FrankRuehl" w:hint="cs"/>
          <w:noProof/>
          <w:rtl/>
        </w:rPr>
      </w:pPr>
      <w:bookmarkStart w:id="938" w:name="med32"/>
      <w:bookmarkEnd w:id="938"/>
      <w:r w:rsidRPr="006D2893">
        <w:rPr>
          <w:rFonts w:cs="FrankRuehl"/>
          <w:noProof/>
          <w:rtl/>
        </w:rPr>
        <w:pict>
          <v:shape id="_x0000_s2561" type="#_x0000_t202" style="position:absolute;left:0;text-align:left;margin-left:470.25pt;margin-top:7.1pt;width:1in;height:13.1pt;z-index:251574272" filled="f" stroked="f" strokecolor="lime" strokeweight=".25pt">
            <v:textbox inset="1mm,0,1mm,0">
              <w:txbxContent>
                <w:p w:rsidR="00EB0C8F" w:rsidRDefault="00EB0C8F">
                  <w:pPr>
                    <w:spacing w:line="160" w:lineRule="exact"/>
                    <w:jc w:val="left"/>
                    <w:rPr>
                      <w:rFonts w:cs="Miriam" w:hint="cs"/>
                      <w:noProof/>
                      <w:sz w:val="18"/>
                      <w:szCs w:val="18"/>
                      <w:rtl/>
                    </w:rPr>
                  </w:pPr>
                  <w:r>
                    <w:rPr>
                      <w:rFonts w:cs="Miriam" w:hint="cs"/>
                      <w:sz w:val="18"/>
                      <w:szCs w:val="18"/>
                      <w:rtl/>
                    </w:rPr>
                    <w:t>צו תשע"ו-2016</w:t>
                  </w:r>
                </w:p>
              </w:txbxContent>
            </v:textbox>
          </v:shape>
        </w:pict>
      </w:r>
      <w:r w:rsidRPr="006D2893">
        <w:rPr>
          <w:rFonts w:cs="FrankRuehl" w:hint="cs"/>
          <w:noProof/>
          <w:rtl/>
        </w:rPr>
        <w:t>תוספת רביעית</w:t>
      </w:r>
    </w:p>
    <w:p w:rsidR="00633EEC" w:rsidRDefault="00633EEC">
      <w:pPr>
        <w:pStyle w:val="P00"/>
        <w:spacing w:before="72"/>
        <w:ind w:left="0" w:right="1134"/>
        <w:jc w:val="center"/>
        <w:rPr>
          <w:rStyle w:val="default"/>
          <w:rFonts w:cs="FrankRuehl" w:hint="cs"/>
          <w:sz w:val="24"/>
          <w:szCs w:val="24"/>
          <w:rtl/>
        </w:rPr>
      </w:pPr>
      <w:r>
        <w:rPr>
          <w:rStyle w:val="default"/>
          <w:rFonts w:cs="FrankRuehl" w:hint="cs"/>
          <w:sz w:val="24"/>
          <w:szCs w:val="24"/>
          <w:rtl/>
        </w:rPr>
        <w:t>(סעיף 39א)</w:t>
      </w:r>
    </w:p>
    <w:p w:rsidR="00B22CA0" w:rsidRPr="000B4B7F" w:rsidRDefault="00B22CA0">
      <w:pPr>
        <w:pStyle w:val="P00"/>
        <w:spacing w:before="72"/>
        <w:ind w:left="0" w:right="1134"/>
        <w:jc w:val="center"/>
        <w:rPr>
          <w:rStyle w:val="default"/>
          <w:rFonts w:cs="FrankRuehl" w:hint="cs"/>
          <w:b/>
          <w:bCs/>
          <w:sz w:val="22"/>
          <w:szCs w:val="22"/>
          <w:rtl/>
        </w:rPr>
      </w:pPr>
      <w:r w:rsidRPr="000B4B7F">
        <w:rPr>
          <w:rStyle w:val="default"/>
          <w:rFonts w:cs="FrankRuehl" w:hint="cs"/>
          <w:b/>
          <w:bCs/>
          <w:sz w:val="22"/>
          <w:szCs w:val="22"/>
          <w:rtl/>
        </w:rPr>
        <w:t>חלק א'</w:t>
      </w:r>
    </w:p>
    <w:p w:rsidR="00633EEC" w:rsidRDefault="00633EE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הוראות </w:t>
      </w:r>
      <w:r w:rsidR="00B22CA0">
        <w:rPr>
          <w:rStyle w:val="default"/>
          <w:rFonts w:cs="FrankRuehl" w:hint="cs"/>
          <w:b/>
          <w:bCs/>
          <w:sz w:val="22"/>
          <w:szCs w:val="22"/>
          <w:rtl/>
        </w:rPr>
        <w:t xml:space="preserve">שיחולו </w:t>
      </w:r>
      <w:r>
        <w:rPr>
          <w:rStyle w:val="default"/>
          <w:rFonts w:cs="FrankRuehl" w:hint="cs"/>
          <w:b/>
          <w:bCs/>
          <w:sz w:val="22"/>
          <w:szCs w:val="22"/>
          <w:rtl/>
        </w:rPr>
        <w:t>על חברה שהתאגדה מחוץ לישראל ומניותיה מוצעות לציבור בישראל</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2049"/>
        <w:gridCol w:w="2367"/>
        <w:gridCol w:w="3053"/>
      </w:tblGrid>
      <w:tr w:rsidR="0060671D" w:rsidRPr="00E92899" w:rsidTr="00E92899">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92899">
              <w:rPr>
                <w:rStyle w:val="default"/>
                <w:rFonts w:cs="FrankRuehl" w:hint="cs"/>
                <w:sz w:val="22"/>
                <w:szCs w:val="22"/>
                <w:rtl/>
              </w:rPr>
              <w:t>חוק החברות</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92899">
              <w:rPr>
                <w:rStyle w:val="default"/>
                <w:rFonts w:cs="FrankRuehl" w:hint="cs"/>
                <w:sz w:val="22"/>
                <w:szCs w:val="22"/>
                <w:rtl/>
              </w:rPr>
              <w:t>תקנות לפי חוק החברות</w:t>
            </w:r>
          </w:p>
        </w:tc>
      </w:tr>
      <w:tr w:rsidR="0060671D" w:rsidRPr="00E92899" w:rsidTr="00E92899">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אסיפת בעלי מניות וכתבי הצבעה</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63 עד 66, 87 ו-89</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(הודעה ומודעה על אסיפה כללית ואסיפת סוג בחברה ציבורית והוספת נושא לסדר היום), התש"ס-2000</w:t>
            </w:r>
          </w:p>
          <w:p w:rsidR="00977D2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(הוכחת בעלות במניה לצורך הצבעה באסיפה הכללית), התש"ס-2000</w:t>
            </w:r>
          </w:p>
        </w:tc>
      </w:tr>
      <w:tr w:rsidR="0060671D" w:rsidRPr="00E92899" w:rsidTr="00E92899">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(הצבעה בכתב והודעות עמדה), התשס"ו-2005</w:t>
            </w:r>
          </w:p>
          <w:p w:rsidR="00977D2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(שינוי החלטה שפורטה בהודעה על אסיפה כללית), התשס"ד-2004</w:t>
            </w:r>
          </w:p>
        </w:tc>
      </w:tr>
      <w:tr w:rsidR="0060671D" w:rsidRPr="00E92899" w:rsidTr="00E92899">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2.</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יושב ראש דירקטוריון ומנהל כללי</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 xml:space="preserve">סעיפים 94(א), 95, 119 </w:t>
            </w:r>
            <w:r w:rsidR="000B4B7F" w:rsidRPr="00E92899">
              <w:rPr>
                <w:rStyle w:val="default"/>
                <w:rFonts w:cs="FrankRuehl"/>
                <w:sz w:val="20"/>
                <w:szCs w:val="24"/>
                <w:rtl/>
              </w:rPr>
              <w:br/>
            </w:r>
            <w:r w:rsidRPr="00E92899">
              <w:rPr>
                <w:rStyle w:val="default"/>
                <w:rFonts w:cs="FrankRuehl" w:hint="cs"/>
                <w:sz w:val="20"/>
                <w:szCs w:val="24"/>
                <w:rtl/>
              </w:rPr>
              <w:t>ו-121(ג)</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3.</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ועדת ביקורת</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114 עד 117</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4.</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ועדת תגמול</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118א ו-118ב</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5.</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ועדה לבחינת הדוחות הכספיים</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(הוראות ותנאים לעניין הליך אישור הדוחות הכספיים), התש"ע-2010</w:t>
            </w:r>
          </w:p>
        </w:tc>
      </w:tr>
      <w:tr w:rsidR="0060671D" w:rsidRPr="00E92899" w:rsidTr="00E92899">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6.</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מען רשום</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סעיף 123(א)</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7.</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מבקר פנימי</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146 עד 153</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8.</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זכות בעל מניות לעיון ולקבלת מידע</w:t>
            </w:r>
          </w:p>
        </w:tc>
        <w:tc>
          <w:tcPr>
            <w:tcW w:w="0" w:type="auto"/>
            <w:shd w:val="clear" w:color="auto" w:fill="auto"/>
          </w:tcPr>
          <w:p w:rsidR="00B22CA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184 ו-185</w:t>
            </w:r>
          </w:p>
        </w:tc>
        <w:tc>
          <w:tcPr>
            <w:tcW w:w="0" w:type="auto"/>
            <w:shd w:val="clear" w:color="auto" w:fill="auto"/>
          </w:tcPr>
          <w:p w:rsidR="00B22CA0" w:rsidRPr="00E92899" w:rsidRDefault="00B22CA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9.</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התביעה נגזרת</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194 עד 205א</w:t>
            </w:r>
          </w:p>
        </w:tc>
        <w:tc>
          <w:tcPr>
            <w:tcW w:w="0" w:type="auto"/>
            <w:shd w:val="clear" w:color="auto" w:fill="auto"/>
          </w:tcPr>
          <w:p w:rsidR="00977D2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10.</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כהונת נושא משרה</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225 עד 232א, 234 ו-251א</w:t>
            </w:r>
          </w:p>
        </w:tc>
        <w:tc>
          <w:tcPr>
            <w:tcW w:w="0" w:type="auto"/>
            <w:shd w:val="clear" w:color="auto" w:fill="auto"/>
          </w:tcPr>
          <w:p w:rsidR="00977D2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11.</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דירקטור חיצוני</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239 עד 249א (ההוראות החלות על חברה ציבורית)</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 xml:space="preserve">תקנות החברות (כללים בדבר גמול והוצאות לדירקטור חיצוני), </w:t>
            </w:r>
            <w:r w:rsidR="000B4B7F" w:rsidRPr="00E92899">
              <w:rPr>
                <w:rStyle w:val="default"/>
                <w:rFonts w:cs="FrankRuehl"/>
                <w:sz w:val="20"/>
                <w:szCs w:val="24"/>
                <w:rtl/>
              </w:rPr>
              <w:br/>
            </w:r>
            <w:r w:rsidRPr="00E92899">
              <w:rPr>
                <w:rStyle w:val="default"/>
                <w:rFonts w:cs="FrankRuehl" w:hint="cs"/>
                <w:sz w:val="20"/>
                <w:szCs w:val="24"/>
                <w:rtl/>
              </w:rPr>
              <w:t>התש"ס-2000</w:t>
            </w:r>
          </w:p>
          <w:p w:rsidR="0060671D"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(עניינים שאינם מהווים זיקה), התשס"ז-2006</w:t>
            </w:r>
          </w:p>
          <w:p w:rsidR="0060671D"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(תנאים ומבחנים לדירקטור בעל מומחיות חשבונאית ופיננסית ולדירקטור בעל כשרות מקצועית), התשס"ו-2005</w:t>
            </w:r>
          </w:p>
        </w:tc>
      </w:tr>
      <w:tr w:rsidR="0060671D" w:rsidRPr="00E92899" w:rsidTr="00E92899">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12.</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דירקטור בלתי תלוי</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249ב ו-249ג</w:t>
            </w:r>
          </w:p>
        </w:tc>
        <w:tc>
          <w:tcPr>
            <w:tcW w:w="0" w:type="auto"/>
            <w:shd w:val="clear" w:color="auto" w:fill="auto"/>
          </w:tcPr>
          <w:p w:rsidR="00977D2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13.</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חובות נושאי משרה</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252 עד 256</w:t>
            </w:r>
          </w:p>
        </w:tc>
        <w:tc>
          <w:tcPr>
            <w:tcW w:w="0" w:type="auto"/>
            <w:shd w:val="clear" w:color="auto" w:fill="auto"/>
          </w:tcPr>
          <w:p w:rsidR="00977D2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14.</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פטור שיפוי וביטוח</w:t>
            </w:r>
          </w:p>
        </w:tc>
        <w:tc>
          <w:tcPr>
            <w:tcW w:w="0" w:type="auto"/>
            <w:shd w:val="clear" w:color="auto" w:fill="auto"/>
          </w:tcPr>
          <w:p w:rsidR="00977D20"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258 עד 264</w:t>
            </w:r>
          </w:p>
        </w:tc>
        <w:tc>
          <w:tcPr>
            <w:tcW w:w="0" w:type="auto"/>
            <w:shd w:val="clear" w:color="auto" w:fill="auto"/>
          </w:tcPr>
          <w:p w:rsidR="00977D20" w:rsidRPr="00E92899" w:rsidRDefault="00977D20"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15.</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מדיניות תגמול לנושאי משרה ותנאי כהונה והעסקה של נושאי משרה</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267, 267ב, 270(2) ו-(3), 272(ג) ו-(ד) ו-273 (ההוראות החלות על חברה ציבורית)</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(הקלות בעסקאות עם בעלי עניין), התש"ס-2000</w:t>
            </w:r>
          </w:p>
          <w:p w:rsidR="0060671D"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 xml:space="preserve">תקנות החברות (הקלות לעניין החובה לקבוע מדיניות תגמול), </w:t>
            </w:r>
            <w:r w:rsidR="000B4B7F" w:rsidRPr="00E92899">
              <w:rPr>
                <w:rStyle w:val="default"/>
                <w:rFonts w:cs="FrankRuehl"/>
                <w:sz w:val="20"/>
                <w:szCs w:val="24"/>
                <w:rtl/>
              </w:rPr>
              <w:br/>
            </w:r>
            <w:r w:rsidRPr="00E92899">
              <w:rPr>
                <w:rStyle w:val="default"/>
                <w:rFonts w:cs="FrankRuehl" w:hint="cs"/>
                <w:sz w:val="20"/>
                <w:szCs w:val="24"/>
                <w:rtl/>
              </w:rPr>
              <w:t>התשע"ג-2013</w:t>
            </w:r>
          </w:p>
        </w:tc>
      </w:tr>
      <w:tr w:rsidR="0060671D" w:rsidRPr="00E92899" w:rsidTr="00E92899">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16.</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עסקאות עם נושאי משרה ובעל שליטה</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270(1) ו-(4), 272(א) ו-275 עד 282 (ההוראות החלות על חברה ציבורית)</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(הקלות בעסקאות עם בעלי עניין), התש"ס-2000</w:t>
            </w:r>
          </w:p>
        </w:tc>
      </w:tr>
      <w:tr w:rsidR="0060671D" w:rsidRPr="00E92899" w:rsidTr="00E92899">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17.</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הצעה פרטית</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270(5) ו-274</w:t>
            </w:r>
          </w:p>
        </w:tc>
        <w:tc>
          <w:tcPr>
            <w:tcW w:w="0" w:type="auto"/>
            <w:shd w:val="clear" w:color="auto" w:fill="auto"/>
          </w:tcPr>
          <w:p w:rsidR="002402A2" w:rsidRPr="00E92899" w:rsidRDefault="002402A2"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18.</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דיבידנד</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301 עד 311</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(אישור חלוקה), התשס"א-2001</w:t>
            </w:r>
          </w:p>
          <w:p w:rsidR="0060671D"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(סכומים אחרים הכלולים בהון עצמי שיראו אותם כעודפים), התשע"ב-2012</w:t>
            </w:r>
          </w:p>
        </w:tc>
      </w:tr>
      <w:tr w:rsidR="0060671D" w:rsidRPr="00E92899" w:rsidTr="00E92899">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19.</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הצעות רכש</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328 עד 340 ו-342א</w:t>
            </w:r>
          </w:p>
        </w:tc>
        <w:tc>
          <w:tcPr>
            <w:tcW w:w="0" w:type="auto"/>
            <w:shd w:val="clear" w:color="auto" w:fill="auto"/>
          </w:tcPr>
          <w:p w:rsidR="002402A2" w:rsidRPr="00E92899" w:rsidRDefault="002402A2"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0671D" w:rsidRPr="00E92899" w:rsidTr="00E92899">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20.</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פשרה או הסדר</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סעיף 350</w:t>
            </w:r>
          </w:p>
        </w:tc>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(בקשה לפשרה או להסדר), התשס"ב-2002</w:t>
            </w:r>
          </w:p>
        </w:tc>
      </w:tr>
      <w:tr w:rsidR="0060671D" w:rsidRPr="00E92899" w:rsidTr="00E92899">
        <w:tc>
          <w:tcPr>
            <w:tcW w:w="0" w:type="auto"/>
            <w:shd w:val="clear" w:color="auto" w:fill="auto"/>
          </w:tcPr>
          <w:p w:rsidR="002402A2" w:rsidRPr="00E92899" w:rsidRDefault="0060671D"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21.</w:t>
            </w:r>
          </w:p>
        </w:tc>
        <w:tc>
          <w:tcPr>
            <w:tcW w:w="0" w:type="auto"/>
            <w:shd w:val="clear" w:color="auto" w:fill="auto"/>
          </w:tcPr>
          <w:p w:rsidR="002402A2"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הטלת עיצום כספי</w:t>
            </w:r>
          </w:p>
        </w:tc>
        <w:tc>
          <w:tcPr>
            <w:tcW w:w="0" w:type="auto"/>
            <w:shd w:val="clear" w:color="auto" w:fill="auto"/>
          </w:tcPr>
          <w:p w:rsidR="002402A2"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363א(א) ו-(ב)(2) עד (12), 363ב ו-363ג</w:t>
            </w:r>
          </w:p>
        </w:tc>
        <w:tc>
          <w:tcPr>
            <w:tcW w:w="0" w:type="auto"/>
            <w:shd w:val="clear" w:color="auto" w:fill="auto"/>
          </w:tcPr>
          <w:p w:rsidR="002402A2" w:rsidRPr="00E92899" w:rsidRDefault="002402A2"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0B4B7F" w:rsidRPr="000B4B7F" w:rsidRDefault="000B4B7F" w:rsidP="000B4B7F">
      <w:pPr>
        <w:pStyle w:val="P00"/>
        <w:spacing w:before="72"/>
        <w:ind w:left="0" w:right="1134"/>
        <w:jc w:val="center"/>
        <w:rPr>
          <w:rStyle w:val="default"/>
          <w:rFonts w:cs="FrankRuehl" w:hint="cs"/>
          <w:b/>
          <w:bCs/>
          <w:sz w:val="22"/>
          <w:szCs w:val="22"/>
          <w:rtl/>
        </w:rPr>
      </w:pPr>
      <w:r w:rsidRPr="000B4B7F">
        <w:rPr>
          <w:rStyle w:val="default"/>
          <w:rFonts w:cs="FrankRuehl" w:hint="cs"/>
          <w:b/>
          <w:bCs/>
          <w:sz w:val="22"/>
          <w:szCs w:val="22"/>
          <w:rtl/>
        </w:rPr>
        <w:t xml:space="preserve">חלק </w:t>
      </w:r>
      <w:r>
        <w:rPr>
          <w:rStyle w:val="default"/>
          <w:rFonts w:cs="FrankRuehl" w:hint="cs"/>
          <w:b/>
          <w:bCs/>
          <w:sz w:val="22"/>
          <w:szCs w:val="22"/>
          <w:rtl/>
        </w:rPr>
        <w:t>ב</w:t>
      </w:r>
      <w:r w:rsidRPr="000B4B7F">
        <w:rPr>
          <w:rStyle w:val="default"/>
          <w:rFonts w:cs="FrankRuehl" w:hint="cs"/>
          <w:b/>
          <w:bCs/>
          <w:sz w:val="22"/>
          <w:szCs w:val="22"/>
          <w:rtl/>
        </w:rPr>
        <w:t>'</w:t>
      </w:r>
    </w:p>
    <w:p w:rsidR="000B4B7F" w:rsidRDefault="000B4B7F" w:rsidP="000B4B7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הוראות שיחולו על חברה שהתאגדה מחוץ לישראל ומציעה תעודות התחייבות שלה לציבור בישראל</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2063"/>
        <w:gridCol w:w="2325"/>
        <w:gridCol w:w="3081"/>
      </w:tblGrid>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92899">
              <w:rPr>
                <w:rStyle w:val="default"/>
                <w:rFonts w:cs="FrankRuehl" w:hint="cs"/>
                <w:sz w:val="22"/>
                <w:szCs w:val="22"/>
                <w:rtl/>
              </w:rPr>
              <w:t>חוק החברות</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92899">
              <w:rPr>
                <w:rStyle w:val="default"/>
                <w:rFonts w:cs="FrankRuehl" w:hint="cs"/>
                <w:sz w:val="22"/>
                <w:szCs w:val="22"/>
                <w:rtl/>
              </w:rPr>
              <w:t>תקנות לפי חוק החברות</w:t>
            </w: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יושב ראש דירקטוריון ומנהל כללי</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 xml:space="preserve">סעיפים 94(א), 95, 119 </w:t>
            </w:r>
            <w:r w:rsidRPr="00E92899">
              <w:rPr>
                <w:rStyle w:val="default"/>
                <w:rFonts w:cs="FrankRuehl"/>
                <w:sz w:val="20"/>
                <w:szCs w:val="24"/>
                <w:rtl/>
              </w:rPr>
              <w:br/>
            </w:r>
            <w:r w:rsidRPr="00E92899">
              <w:rPr>
                <w:rStyle w:val="default"/>
                <w:rFonts w:cs="FrankRuehl" w:hint="cs"/>
                <w:sz w:val="20"/>
                <w:szCs w:val="24"/>
                <w:rtl/>
              </w:rPr>
              <w:t>ו-121(ג)</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2.</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ועדת ביקורת</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114 עד 117</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3.</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ועדת תגמול</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118א ו-118ב</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4.</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ועדה לבחינת הדוחות הכספיים</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(הוראות ותנאים לעניין הליך אישור הדוחות הכספיים), התש"ע-2010</w:t>
            </w: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5.</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מען רשום</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סעיף 123(א)</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6.</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מבקר פנימי</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146 עד 153</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7.</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התביעה הנגזרת</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194 עד 205א</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8.</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כהונת נושא משרה</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225 עד 232א, 234 ו-251א</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9.</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דירקטור חיצוני</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239 עד 249א (ההוראות החלות על חברה ציבורית)</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 xml:space="preserve">תקנות החברות (כללים בדבר גמול והוצאות לדירקטור חיצוני), </w:t>
            </w:r>
            <w:r w:rsidRPr="00E92899">
              <w:rPr>
                <w:rStyle w:val="default"/>
                <w:rFonts w:cs="FrankRuehl"/>
                <w:sz w:val="20"/>
                <w:szCs w:val="24"/>
                <w:rtl/>
              </w:rPr>
              <w:br/>
            </w:r>
            <w:r w:rsidRPr="00E92899">
              <w:rPr>
                <w:rStyle w:val="default"/>
                <w:rFonts w:cs="FrankRuehl" w:hint="cs"/>
                <w:sz w:val="20"/>
                <w:szCs w:val="24"/>
                <w:rtl/>
              </w:rPr>
              <w:t>התש"ס-2000</w:t>
            </w:r>
          </w:p>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(עניינים שאינם מהווים זיקה), התשס"ז-2006</w:t>
            </w:r>
          </w:p>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(תנאים ומבחנים לדירקטור בעל מומחיות חשבונאית ופיננסית ולדירקטור בעל כשרות מקצועית), התשס"ו-2005</w:t>
            </w: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10.</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דירקטור בלתי תלוי</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249ב ו-249ג</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11.</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חובות נושאי משרה</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252 עד 256</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12.</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פטור שיפוי וביטוח</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258 עד 264</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13.</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מדיניות תגמול לנושאי משרה ותנאי כהונה והעסקה של נושאי משרה</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267א, 267ב, 270(2) ו-(3), 272 ו-273 (ההוראות החלות על חברת איגרות חוב)</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 xml:space="preserve">תקנות החברות (הקלות לעניין החובה לקבוע מדיניות תגמול), </w:t>
            </w:r>
            <w:r w:rsidRPr="00E92899">
              <w:rPr>
                <w:rStyle w:val="default"/>
                <w:rFonts w:cs="FrankRuehl"/>
                <w:sz w:val="20"/>
                <w:szCs w:val="24"/>
                <w:rtl/>
              </w:rPr>
              <w:br/>
            </w:r>
            <w:r w:rsidRPr="00E92899">
              <w:rPr>
                <w:rStyle w:val="default"/>
                <w:rFonts w:cs="FrankRuehl" w:hint="cs"/>
                <w:sz w:val="20"/>
                <w:szCs w:val="24"/>
                <w:rtl/>
              </w:rPr>
              <w:t>התשע"ג-2013</w:t>
            </w: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14.</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עסקאות עם נושאי משרה ובעל שליטה</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270(1) ו-(4א), 272(א), ו-275 עד 282 (ההוראות החלות על חברת איגרות חוב)</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(הקלות בעסקאות עם בעלי עניין), התש"ס-2000</w:t>
            </w: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15.</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דיבידנד</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301 עד 311</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(אישור חלוקה), התשס"א-2001</w:t>
            </w:r>
          </w:p>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(סכומים אחרים הכלולים בהון עצמי שיראו אותם כעודפים), התשע"ב-2012</w:t>
            </w: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16.</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פשרה או הסדר</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סעיף 350</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תקנות החברות (בקשה לפשרה או להסדר), התשס"ב-2002</w:t>
            </w:r>
          </w:p>
        </w:tc>
      </w:tr>
      <w:tr w:rsidR="000B4B7F" w:rsidRPr="00E92899" w:rsidTr="00E92899">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92899">
              <w:rPr>
                <w:rStyle w:val="default"/>
                <w:rFonts w:cs="FrankRuehl" w:hint="cs"/>
                <w:sz w:val="20"/>
                <w:szCs w:val="24"/>
                <w:rtl/>
              </w:rPr>
              <w:t>17.</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הטלת עיצום כספי</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92899">
              <w:rPr>
                <w:rStyle w:val="default"/>
                <w:rFonts w:cs="FrankRuehl" w:hint="cs"/>
                <w:sz w:val="20"/>
                <w:szCs w:val="24"/>
                <w:rtl/>
              </w:rPr>
              <w:t>סעיפים 363א(א) ו-(ב)(2) עד (12), 363ב ו-363ג</w:t>
            </w:r>
          </w:p>
        </w:tc>
        <w:tc>
          <w:tcPr>
            <w:tcW w:w="0" w:type="auto"/>
            <w:shd w:val="clear" w:color="auto" w:fill="auto"/>
          </w:tcPr>
          <w:p w:rsidR="000B4B7F" w:rsidRPr="00E92899" w:rsidRDefault="000B4B7F" w:rsidP="00E92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875082" w:rsidRPr="00416458" w:rsidRDefault="00875082" w:rsidP="00875082">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bookmarkStart w:id="939" w:name="Rov821"/>
      <w:r w:rsidRPr="00416458">
        <w:rPr>
          <w:rFonts w:cs="FrankRuehl" w:hint="cs"/>
          <w:vanish/>
          <w:color w:val="FF0000"/>
          <w:sz w:val="20"/>
          <w:szCs w:val="20"/>
          <w:shd w:val="clear" w:color="auto" w:fill="FFFF99"/>
          <w:rtl/>
        </w:rPr>
        <w:t>מיום 17.3.2005</w:t>
      </w:r>
    </w:p>
    <w:p w:rsidR="00875082" w:rsidRPr="00416458" w:rsidRDefault="00875082" w:rsidP="00875082">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416458">
        <w:rPr>
          <w:rFonts w:cs="FrankRuehl" w:hint="cs"/>
          <w:b/>
          <w:bCs/>
          <w:vanish/>
          <w:sz w:val="20"/>
          <w:szCs w:val="20"/>
          <w:shd w:val="clear" w:color="auto" w:fill="FFFF99"/>
          <w:rtl/>
        </w:rPr>
        <w:t>תיקון מס' 27</w:t>
      </w:r>
    </w:p>
    <w:p w:rsidR="00875082" w:rsidRPr="00416458" w:rsidRDefault="00875082" w:rsidP="008750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89" w:history="1">
        <w:r w:rsidRPr="00416458">
          <w:rPr>
            <w:rStyle w:val="Hyperlink"/>
            <w:rFonts w:cs="FrankRuehl" w:hint="cs"/>
            <w:vanish/>
            <w:sz w:val="20"/>
            <w:szCs w:val="20"/>
            <w:shd w:val="clear" w:color="auto" w:fill="FFFF99"/>
            <w:rtl/>
          </w:rPr>
          <w:t>ס"ח תשס"ה מס' 1989</w:t>
        </w:r>
      </w:hyperlink>
      <w:r w:rsidRPr="00416458">
        <w:rPr>
          <w:rFonts w:cs="FrankRuehl" w:hint="cs"/>
          <w:vanish/>
          <w:sz w:val="20"/>
          <w:szCs w:val="20"/>
          <w:shd w:val="clear" w:color="auto" w:fill="FFFF99"/>
          <w:rtl/>
        </w:rPr>
        <w:t xml:space="preserve"> מיום 17.3.2005 עמ' 257 (</w:t>
      </w:r>
      <w:hyperlink r:id="rId1590" w:history="1">
        <w:r w:rsidRPr="00416458">
          <w:rPr>
            <w:rStyle w:val="Hyperlink"/>
            <w:rFonts w:cs="FrankRuehl" w:hint="cs"/>
            <w:vanish/>
            <w:sz w:val="20"/>
            <w:szCs w:val="20"/>
            <w:shd w:val="clear" w:color="auto" w:fill="FFFF99"/>
            <w:rtl/>
          </w:rPr>
          <w:t>ה"ח 3132</w:t>
        </w:r>
      </w:hyperlink>
      <w:r w:rsidRPr="00416458">
        <w:rPr>
          <w:rFonts w:cs="FrankRuehl" w:hint="cs"/>
          <w:vanish/>
          <w:sz w:val="20"/>
          <w:szCs w:val="20"/>
          <w:shd w:val="clear" w:color="auto" w:fill="FFFF99"/>
          <w:rtl/>
        </w:rPr>
        <w:t xml:space="preserve">, </w:t>
      </w:r>
      <w:hyperlink r:id="rId1591" w:history="1">
        <w:r w:rsidRPr="00416458">
          <w:rPr>
            <w:rStyle w:val="Hyperlink"/>
            <w:rFonts w:cs="FrankRuehl" w:hint="cs"/>
            <w:vanish/>
            <w:sz w:val="20"/>
            <w:szCs w:val="20"/>
            <w:shd w:val="clear" w:color="auto" w:fill="FFFF99"/>
            <w:rtl/>
          </w:rPr>
          <w:t>ה"ח 54</w:t>
        </w:r>
      </w:hyperlink>
      <w:r w:rsidRPr="00416458">
        <w:rPr>
          <w:rFonts w:cs="FrankRuehl" w:hint="cs"/>
          <w:vanish/>
          <w:sz w:val="20"/>
          <w:szCs w:val="20"/>
          <w:shd w:val="clear" w:color="auto" w:fill="FFFF99"/>
          <w:rtl/>
        </w:rPr>
        <w:t>)</w:t>
      </w:r>
    </w:p>
    <w:p w:rsidR="00875082" w:rsidRPr="00416458" w:rsidRDefault="00875082" w:rsidP="008750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הוספת תוספת רביעית</w:t>
      </w:r>
    </w:p>
    <w:p w:rsidR="00875082" w:rsidRPr="00416458" w:rsidRDefault="00875082" w:rsidP="008750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8E2022" w:rsidRPr="00416458" w:rsidRDefault="008E2022" w:rsidP="008E2022">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8E2022" w:rsidRPr="00416458" w:rsidRDefault="008E2022" w:rsidP="008E202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8E2022" w:rsidRPr="00416458" w:rsidRDefault="008E2022" w:rsidP="008E2022">
      <w:pPr>
        <w:pStyle w:val="P00"/>
        <w:spacing w:before="0"/>
        <w:ind w:left="0" w:right="1134"/>
        <w:rPr>
          <w:rStyle w:val="default"/>
          <w:rFonts w:cs="FrankRuehl" w:hint="cs"/>
          <w:vanish/>
          <w:sz w:val="20"/>
          <w:szCs w:val="20"/>
          <w:shd w:val="clear" w:color="auto" w:fill="FFFF99"/>
          <w:rtl/>
        </w:rPr>
      </w:pPr>
      <w:hyperlink r:id="rId1592"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232 (</w:t>
      </w:r>
      <w:hyperlink r:id="rId1593"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8E2022" w:rsidRPr="00416458" w:rsidRDefault="008E2022" w:rsidP="008E2022">
      <w:pPr>
        <w:pStyle w:val="P00"/>
        <w:tabs>
          <w:tab w:val="clear" w:pos="624"/>
          <w:tab w:val="clear" w:pos="1021"/>
          <w:tab w:val="clear" w:pos="1474"/>
          <w:tab w:val="clear" w:pos="1928"/>
          <w:tab w:val="clear" w:pos="2381"/>
          <w:tab w:val="clear" w:pos="2835"/>
          <w:tab w:val="clear" w:pos="6259"/>
          <w:tab w:val="left" w:pos="397"/>
          <w:tab w:val="left" w:pos="3969"/>
          <w:tab w:val="left" w:pos="6237"/>
        </w:tabs>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כתבי הצבעה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אסיפת בעלי מניות וכתבי הצבעה</w:t>
      </w:r>
      <w:r w:rsidRPr="00416458">
        <w:rPr>
          <w:rStyle w:val="default"/>
          <w:rFonts w:cs="FrankRuehl" w:hint="cs"/>
          <w:vanish/>
          <w:sz w:val="22"/>
          <w:szCs w:val="22"/>
          <w:shd w:val="clear" w:color="auto" w:fill="FFFF99"/>
          <w:rtl/>
        </w:rPr>
        <w:tab/>
        <w:t xml:space="preserve">סעיפים </w:t>
      </w:r>
      <w:r w:rsidRPr="00416458">
        <w:rPr>
          <w:rStyle w:val="default"/>
          <w:rFonts w:cs="FrankRuehl" w:hint="cs"/>
          <w:strike/>
          <w:vanish/>
          <w:sz w:val="22"/>
          <w:szCs w:val="22"/>
          <w:shd w:val="clear" w:color="auto" w:fill="FFFF99"/>
          <w:rtl/>
        </w:rPr>
        <w:t>87</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63 עד 66, 87</w:t>
      </w:r>
      <w:r w:rsidRPr="00416458">
        <w:rPr>
          <w:rStyle w:val="default"/>
          <w:rFonts w:cs="FrankRuehl" w:hint="cs"/>
          <w:vanish/>
          <w:sz w:val="22"/>
          <w:szCs w:val="22"/>
          <w:shd w:val="clear" w:color="auto" w:fill="FFFF99"/>
          <w:rtl/>
        </w:rPr>
        <w:t xml:space="preserve"> ו-89</w:t>
      </w:r>
    </w:p>
    <w:p w:rsidR="008E2022" w:rsidRPr="00416458" w:rsidRDefault="008E2022" w:rsidP="008E2022">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יושב ראש דירקטוריון ומנהל כללי</w:t>
      </w:r>
      <w:r w:rsidRPr="00416458">
        <w:rPr>
          <w:rStyle w:val="default"/>
          <w:rFonts w:cs="FrankRuehl" w:hint="cs"/>
          <w:vanish/>
          <w:sz w:val="22"/>
          <w:szCs w:val="22"/>
          <w:shd w:val="clear" w:color="auto" w:fill="FFFF99"/>
          <w:rtl/>
        </w:rPr>
        <w:tab/>
        <w:t>סעיפים 95 ו-121(ג)</w:t>
      </w:r>
    </w:p>
    <w:p w:rsidR="008E2022" w:rsidRPr="00416458" w:rsidRDefault="008E2022" w:rsidP="008E2022">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ועדת ביקורת</w:t>
      </w:r>
      <w:r w:rsidRPr="00416458">
        <w:rPr>
          <w:rStyle w:val="default"/>
          <w:rFonts w:cs="FrankRuehl" w:hint="cs"/>
          <w:vanish/>
          <w:sz w:val="22"/>
          <w:szCs w:val="22"/>
          <w:shd w:val="clear" w:color="auto" w:fill="FFFF99"/>
          <w:rtl/>
        </w:rPr>
        <w:tab/>
        <w:t>סעיפים 114 עד 117</w:t>
      </w:r>
    </w:p>
    <w:p w:rsidR="008E2022" w:rsidRPr="00416458" w:rsidRDefault="008E2022" w:rsidP="008E2022">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מבקר פנימי</w:t>
      </w:r>
      <w:r w:rsidRPr="00416458">
        <w:rPr>
          <w:rStyle w:val="default"/>
          <w:rFonts w:cs="FrankRuehl" w:hint="cs"/>
          <w:vanish/>
          <w:sz w:val="22"/>
          <w:szCs w:val="22"/>
          <w:shd w:val="clear" w:color="auto" w:fill="FFFF99"/>
          <w:rtl/>
        </w:rPr>
        <w:tab/>
        <w:t>סעיפים 146 עד 153</w:t>
      </w:r>
    </w:p>
    <w:p w:rsidR="008E2022" w:rsidRPr="00416458" w:rsidRDefault="008E2022" w:rsidP="008E2022">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5.</w:t>
      </w:r>
      <w:r w:rsidRPr="00416458">
        <w:rPr>
          <w:rStyle w:val="default"/>
          <w:rFonts w:cs="FrankRuehl" w:hint="cs"/>
          <w:vanish/>
          <w:sz w:val="22"/>
          <w:szCs w:val="22"/>
          <w:shd w:val="clear" w:color="auto" w:fill="FFFF99"/>
          <w:rtl/>
        </w:rPr>
        <w:tab/>
        <w:t>זכות בעל מניות לעיון ולקבלת מידע</w:t>
      </w:r>
      <w:r w:rsidRPr="00416458">
        <w:rPr>
          <w:rStyle w:val="default"/>
          <w:rFonts w:cs="FrankRuehl" w:hint="cs"/>
          <w:vanish/>
          <w:sz w:val="22"/>
          <w:szCs w:val="22"/>
          <w:shd w:val="clear" w:color="auto" w:fill="FFFF99"/>
          <w:rtl/>
        </w:rPr>
        <w:tab/>
        <w:t>סעיפים 184 ו-185</w:t>
      </w:r>
    </w:p>
    <w:p w:rsidR="008E2022" w:rsidRPr="00416458" w:rsidRDefault="008E2022" w:rsidP="008E2022">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6.</w:t>
      </w:r>
      <w:r w:rsidRPr="00416458">
        <w:rPr>
          <w:rStyle w:val="default"/>
          <w:rFonts w:cs="FrankRuehl" w:hint="cs"/>
          <w:vanish/>
          <w:sz w:val="22"/>
          <w:szCs w:val="22"/>
          <w:shd w:val="clear" w:color="auto" w:fill="FFFF99"/>
          <w:rtl/>
        </w:rPr>
        <w:tab/>
        <w:t>התביעה הנגזרת והייצוגית</w:t>
      </w:r>
      <w:r w:rsidRPr="00416458">
        <w:rPr>
          <w:rStyle w:val="default"/>
          <w:rFonts w:cs="FrankRuehl" w:hint="cs"/>
          <w:vanish/>
          <w:sz w:val="22"/>
          <w:szCs w:val="22"/>
          <w:shd w:val="clear" w:color="auto" w:fill="FFFF99"/>
          <w:rtl/>
        </w:rPr>
        <w:tab/>
        <w:t>סעיפים 194 עד 218</w:t>
      </w:r>
    </w:p>
    <w:p w:rsidR="008E2022" w:rsidRPr="00416458" w:rsidRDefault="008E2022" w:rsidP="00875082">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6א.</w:t>
      </w:r>
      <w:r w:rsidRPr="00416458">
        <w:rPr>
          <w:rStyle w:val="default"/>
          <w:rFonts w:cs="FrankRuehl" w:hint="cs"/>
          <w:vanish/>
          <w:sz w:val="22"/>
          <w:szCs w:val="22"/>
          <w:u w:val="single"/>
          <w:shd w:val="clear" w:color="auto" w:fill="FFFF99"/>
          <w:rtl/>
        </w:rPr>
        <w:tab/>
        <w:t>כהונת נושא משרה</w:t>
      </w:r>
      <w:r w:rsidRPr="00416458">
        <w:rPr>
          <w:rStyle w:val="default"/>
          <w:rFonts w:cs="FrankRuehl" w:hint="cs"/>
          <w:vanish/>
          <w:sz w:val="22"/>
          <w:szCs w:val="22"/>
          <w:u w:val="single"/>
          <w:shd w:val="clear" w:color="auto" w:fill="FFFF99"/>
          <w:rtl/>
        </w:rPr>
        <w:tab/>
        <w:t>סעיפים 225 עד 226א, 231 עד 232א, 234 ו-251א</w:t>
      </w:r>
    </w:p>
    <w:p w:rsidR="00B91CA1" w:rsidRPr="00416458" w:rsidRDefault="00B91CA1" w:rsidP="00B91CA1">
      <w:pPr>
        <w:pStyle w:val="P00"/>
        <w:spacing w:before="0"/>
        <w:ind w:left="0" w:right="1134"/>
        <w:rPr>
          <w:rStyle w:val="default"/>
          <w:rFonts w:cs="FrankRuehl" w:hint="cs"/>
          <w:vanish/>
          <w:szCs w:val="20"/>
          <w:shd w:val="clear" w:color="auto" w:fill="FFFF99"/>
          <w:rtl/>
        </w:rPr>
      </w:pPr>
    </w:p>
    <w:p w:rsidR="00B91CA1" w:rsidRPr="00416458" w:rsidRDefault="00B91CA1" w:rsidP="00B91CA1">
      <w:pPr>
        <w:pStyle w:val="P00"/>
        <w:spacing w:before="0"/>
        <w:ind w:left="0" w:right="1134"/>
        <w:rPr>
          <w:rStyle w:val="default"/>
          <w:rFonts w:cs="FrankRuehl" w:hint="cs"/>
          <w:vanish/>
          <w:color w:val="FF0000"/>
          <w:szCs w:val="20"/>
          <w:shd w:val="clear" w:color="auto" w:fill="FFFF99"/>
          <w:rtl/>
        </w:rPr>
      </w:pPr>
      <w:r w:rsidRPr="00416458">
        <w:rPr>
          <w:rStyle w:val="default"/>
          <w:rFonts w:cs="FrankRuehl" w:hint="cs"/>
          <w:vanish/>
          <w:color w:val="FF0000"/>
          <w:szCs w:val="20"/>
          <w:shd w:val="clear" w:color="auto" w:fill="FFFF99"/>
          <w:rtl/>
        </w:rPr>
        <w:t>מיום 12.12.2012</w:t>
      </w:r>
    </w:p>
    <w:p w:rsidR="00B91CA1" w:rsidRPr="00416458" w:rsidRDefault="00B91CA1" w:rsidP="00B91CA1">
      <w:pPr>
        <w:pStyle w:val="P00"/>
        <w:spacing w:before="0"/>
        <w:ind w:left="0" w:right="1134"/>
        <w:rPr>
          <w:rStyle w:val="default"/>
          <w:rFonts w:cs="FrankRuehl" w:hint="cs"/>
          <w:vanish/>
          <w:szCs w:val="20"/>
          <w:shd w:val="clear" w:color="auto" w:fill="FFFF99"/>
          <w:rtl/>
        </w:rPr>
      </w:pPr>
      <w:r w:rsidRPr="00416458">
        <w:rPr>
          <w:rStyle w:val="default"/>
          <w:rFonts w:cs="FrankRuehl" w:hint="cs"/>
          <w:b/>
          <w:bCs/>
          <w:vanish/>
          <w:szCs w:val="20"/>
          <w:shd w:val="clear" w:color="auto" w:fill="FFFF99"/>
          <w:rtl/>
        </w:rPr>
        <w:t>תיקון מס' 52</w:t>
      </w:r>
    </w:p>
    <w:p w:rsidR="00B91CA1" w:rsidRPr="00416458" w:rsidRDefault="00B91CA1" w:rsidP="00B91CA1">
      <w:pPr>
        <w:pStyle w:val="P00"/>
        <w:spacing w:before="0"/>
        <w:ind w:left="0" w:right="1134"/>
        <w:rPr>
          <w:rStyle w:val="default"/>
          <w:rFonts w:cs="FrankRuehl" w:hint="cs"/>
          <w:vanish/>
          <w:szCs w:val="20"/>
          <w:shd w:val="clear" w:color="auto" w:fill="FFFF99"/>
          <w:rtl/>
        </w:rPr>
      </w:pPr>
      <w:hyperlink r:id="rId1594" w:history="1">
        <w:r w:rsidRPr="00416458">
          <w:rPr>
            <w:rStyle w:val="Hyperlink"/>
            <w:rFonts w:cs="FrankRuehl" w:hint="cs"/>
            <w:vanish/>
            <w:szCs w:val="20"/>
            <w:shd w:val="clear" w:color="auto" w:fill="FFFF99"/>
            <w:rtl/>
          </w:rPr>
          <w:t>ס"ח תשע"ג מס' 2385</w:t>
        </w:r>
      </w:hyperlink>
      <w:r w:rsidRPr="00416458">
        <w:rPr>
          <w:rStyle w:val="default"/>
          <w:rFonts w:cs="FrankRuehl" w:hint="cs"/>
          <w:vanish/>
          <w:szCs w:val="20"/>
          <w:shd w:val="clear" w:color="auto" w:fill="FFFF99"/>
          <w:rtl/>
        </w:rPr>
        <w:t xml:space="preserve"> מיום 12.11.2012 עמ' 11 (</w:t>
      </w:r>
      <w:hyperlink r:id="rId1595" w:history="1">
        <w:r w:rsidRPr="00416458">
          <w:rPr>
            <w:rStyle w:val="Hyperlink"/>
            <w:rFonts w:cs="FrankRuehl" w:hint="cs"/>
            <w:vanish/>
            <w:szCs w:val="20"/>
            <w:shd w:val="clear" w:color="auto" w:fill="FFFF99"/>
            <w:rtl/>
          </w:rPr>
          <w:t>ה"ח 677</w:t>
        </w:r>
      </w:hyperlink>
      <w:r w:rsidRPr="00416458">
        <w:rPr>
          <w:rStyle w:val="default"/>
          <w:rFonts w:cs="FrankRuehl" w:hint="cs"/>
          <w:vanish/>
          <w:szCs w:val="20"/>
          <w:shd w:val="clear" w:color="auto" w:fill="FFFF99"/>
          <w:rtl/>
        </w:rPr>
        <w:t>)</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ind w:left="0"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3א.</w:t>
      </w:r>
      <w:r w:rsidRPr="00416458">
        <w:rPr>
          <w:rStyle w:val="default"/>
          <w:rFonts w:cs="FrankRuehl" w:hint="cs"/>
          <w:vanish/>
          <w:sz w:val="22"/>
          <w:szCs w:val="22"/>
          <w:u w:val="single"/>
          <w:shd w:val="clear" w:color="auto" w:fill="FFFF99"/>
          <w:rtl/>
        </w:rPr>
        <w:tab/>
        <w:t>ועדת תגמול</w:t>
      </w:r>
      <w:r w:rsidRPr="00416458">
        <w:rPr>
          <w:rStyle w:val="default"/>
          <w:rFonts w:cs="FrankRuehl" w:hint="cs"/>
          <w:vanish/>
          <w:sz w:val="22"/>
          <w:szCs w:val="22"/>
          <w:u w:val="single"/>
          <w:shd w:val="clear" w:color="auto" w:fill="FFFF99"/>
          <w:rtl/>
        </w:rPr>
        <w:tab/>
        <w:t>סעיפים 118א ו-118ב</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מבקר פנימי</w:t>
      </w:r>
      <w:r w:rsidRPr="00416458">
        <w:rPr>
          <w:rStyle w:val="default"/>
          <w:rFonts w:cs="FrankRuehl" w:hint="cs"/>
          <w:vanish/>
          <w:sz w:val="22"/>
          <w:szCs w:val="22"/>
          <w:shd w:val="clear" w:color="auto" w:fill="FFFF99"/>
          <w:rtl/>
        </w:rPr>
        <w:tab/>
        <w:t>סעיפים 146 עד 153</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5.</w:t>
      </w:r>
      <w:r w:rsidRPr="00416458">
        <w:rPr>
          <w:rStyle w:val="default"/>
          <w:rFonts w:cs="FrankRuehl" w:hint="cs"/>
          <w:vanish/>
          <w:sz w:val="22"/>
          <w:szCs w:val="22"/>
          <w:shd w:val="clear" w:color="auto" w:fill="FFFF99"/>
          <w:rtl/>
        </w:rPr>
        <w:tab/>
        <w:t>זכות בעל מניות לעיון ולקבלת מידע</w:t>
      </w:r>
      <w:r w:rsidRPr="00416458">
        <w:rPr>
          <w:rStyle w:val="default"/>
          <w:rFonts w:cs="FrankRuehl" w:hint="cs"/>
          <w:vanish/>
          <w:sz w:val="22"/>
          <w:szCs w:val="22"/>
          <w:shd w:val="clear" w:color="auto" w:fill="FFFF99"/>
          <w:rtl/>
        </w:rPr>
        <w:tab/>
        <w:t>סעיפים 184 ו-185</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6.</w:t>
      </w:r>
      <w:r w:rsidRPr="00416458">
        <w:rPr>
          <w:rStyle w:val="default"/>
          <w:rFonts w:cs="FrankRuehl" w:hint="cs"/>
          <w:vanish/>
          <w:sz w:val="22"/>
          <w:szCs w:val="22"/>
          <w:shd w:val="clear" w:color="auto" w:fill="FFFF99"/>
          <w:rtl/>
        </w:rPr>
        <w:tab/>
        <w:t>התביעה הנגזרת והייצוגית</w:t>
      </w:r>
      <w:r w:rsidRPr="00416458">
        <w:rPr>
          <w:rStyle w:val="default"/>
          <w:rFonts w:cs="FrankRuehl" w:hint="cs"/>
          <w:vanish/>
          <w:sz w:val="22"/>
          <w:szCs w:val="22"/>
          <w:shd w:val="clear" w:color="auto" w:fill="FFFF99"/>
          <w:rtl/>
        </w:rPr>
        <w:tab/>
        <w:t>סעיפים 194 עד 218</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6א.</w:t>
      </w:r>
      <w:r w:rsidRPr="00416458">
        <w:rPr>
          <w:rStyle w:val="default"/>
          <w:rFonts w:cs="FrankRuehl" w:hint="cs"/>
          <w:vanish/>
          <w:sz w:val="22"/>
          <w:szCs w:val="22"/>
          <w:shd w:val="clear" w:color="auto" w:fill="FFFF99"/>
          <w:rtl/>
        </w:rPr>
        <w:tab/>
        <w:t>כהונת נושא משרה</w:t>
      </w:r>
      <w:r w:rsidRPr="00416458">
        <w:rPr>
          <w:rStyle w:val="default"/>
          <w:rFonts w:cs="FrankRuehl" w:hint="cs"/>
          <w:vanish/>
          <w:sz w:val="22"/>
          <w:szCs w:val="22"/>
          <w:shd w:val="clear" w:color="auto" w:fill="FFFF99"/>
          <w:rtl/>
        </w:rPr>
        <w:tab/>
        <w:t>סעיפים 225 עד 226א, 231 עד 232א, 234 ו-251א</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hint="cs"/>
          <w:vanish/>
          <w:sz w:val="22"/>
          <w:szCs w:val="22"/>
          <w:shd w:val="clear" w:color="auto" w:fill="FFFF99"/>
          <w:rtl/>
        </w:rPr>
        <w:tab/>
        <w:t>דירקטור חיצוני</w:t>
      </w:r>
      <w:r w:rsidRPr="00416458">
        <w:rPr>
          <w:rStyle w:val="default"/>
          <w:rFonts w:cs="FrankRuehl" w:hint="cs"/>
          <w:vanish/>
          <w:sz w:val="22"/>
          <w:szCs w:val="22"/>
          <w:shd w:val="clear" w:color="auto" w:fill="FFFF99"/>
          <w:rtl/>
        </w:rPr>
        <w:tab/>
        <w:t>סעיפים 239 עד 249א</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8.</w:t>
      </w:r>
      <w:r w:rsidRPr="00416458">
        <w:rPr>
          <w:rStyle w:val="default"/>
          <w:rFonts w:cs="FrankRuehl" w:hint="cs"/>
          <w:vanish/>
          <w:sz w:val="22"/>
          <w:szCs w:val="22"/>
          <w:shd w:val="clear" w:color="auto" w:fill="FFFF99"/>
          <w:rtl/>
        </w:rPr>
        <w:tab/>
        <w:t>חובות נושאי משרה</w:t>
      </w:r>
      <w:r w:rsidRPr="00416458">
        <w:rPr>
          <w:rStyle w:val="default"/>
          <w:rFonts w:cs="FrankRuehl" w:hint="cs"/>
          <w:vanish/>
          <w:sz w:val="22"/>
          <w:szCs w:val="22"/>
          <w:shd w:val="clear" w:color="auto" w:fill="FFFF99"/>
          <w:rtl/>
        </w:rPr>
        <w:tab/>
        <w:t>סעיפים 252 עד 256</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8א.</w:t>
      </w:r>
      <w:r w:rsidRPr="00416458">
        <w:rPr>
          <w:rStyle w:val="default"/>
          <w:rFonts w:cs="FrankRuehl" w:hint="cs"/>
          <w:vanish/>
          <w:sz w:val="22"/>
          <w:szCs w:val="22"/>
          <w:u w:val="single"/>
          <w:shd w:val="clear" w:color="auto" w:fill="FFFF99"/>
          <w:rtl/>
        </w:rPr>
        <w:tab/>
        <w:t xml:space="preserve">מדיניות תגמול לנושאי משרה ותנאי כהונה והעסקה </w:t>
      </w:r>
    </w:p>
    <w:p w:rsidR="00B91CA1" w:rsidRPr="00416458" w:rsidRDefault="00B91CA1" w:rsidP="00B91CA1">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397" w:right="1134"/>
        <w:rPr>
          <w:rStyle w:val="default"/>
          <w:rFonts w:cs="FrankRuehl" w:hint="cs"/>
          <w:vanish/>
          <w:sz w:val="22"/>
          <w:szCs w:val="22"/>
          <w:shd w:val="clear" w:color="auto" w:fill="FFFF99"/>
          <w:rtl/>
        </w:rPr>
      </w:pPr>
      <w:r w:rsidRPr="00416458">
        <w:rPr>
          <w:rStyle w:val="default"/>
          <w:rFonts w:cs="FrankRuehl" w:hint="cs"/>
          <w:vanish/>
          <w:sz w:val="22"/>
          <w:szCs w:val="22"/>
          <w:u w:val="single"/>
          <w:shd w:val="clear" w:color="auto" w:fill="FFFF99"/>
          <w:rtl/>
        </w:rPr>
        <w:t xml:space="preserve">של נושאי משרה </w:t>
      </w:r>
      <w:r w:rsidRPr="00416458">
        <w:rPr>
          <w:rStyle w:val="default"/>
          <w:rFonts w:cs="FrankRuehl" w:hint="cs"/>
          <w:vanish/>
          <w:sz w:val="22"/>
          <w:szCs w:val="22"/>
          <w:u w:val="single"/>
          <w:shd w:val="clear" w:color="auto" w:fill="FFFF99"/>
          <w:rtl/>
        </w:rPr>
        <w:tab/>
        <w:t>סעיפים 267א, 267ב, 270(2) ו-(3), 272 ו-273</w:t>
      </w:r>
    </w:p>
    <w:p w:rsidR="00B22CA0" w:rsidRPr="00416458" w:rsidRDefault="00B22CA0" w:rsidP="00B22CA0">
      <w:pPr>
        <w:pStyle w:val="P00"/>
        <w:spacing w:before="0"/>
        <w:ind w:left="0" w:right="1134"/>
        <w:rPr>
          <w:rStyle w:val="default"/>
          <w:rFonts w:cs="FrankRuehl" w:hint="cs"/>
          <w:vanish/>
          <w:szCs w:val="20"/>
          <w:shd w:val="clear" w:color="auto" w:fill="FFFF99"/>
          <w:rtl/>
        </w:rPr>
      </w:pPr>
    </w:p>
    <w:p w:rsidR="00B22CA0" w:rsidRPr="00416458" w:rsidRDefault="00B22CA0" w:rsidP="00B22CA0">
      <w:pPr>
        <w:pStyle w:val="P00"/>
        <w:spacing w:before="0"/>
        <w:ind w:left="0" w:right="1134"/>
        <w:rPr>
          <w:rStyle w:val="default"/>
          <w:rFonts w:cs="FrankRuehl" w:hint="cs"/>
          <w:vanish/>
          <w:color w:val="FF0000"/>
          <w:szCs w:val="20"/>
          <w:shd w:val="clear" w:color="auto" w:fill="FFFF99"/>
          <w:rtl/>
        </w:rPr>
      </w:pPr>
      <w:r w:rsidRPr="00416458">
        <w:rPr>
          <w:rStyle w:val="default"/>
          <w:rFonts w:cs="FrankRuehl" w:hint="cs"/>
          <w:vanish/>
          <w:color w:val="FF0000"/>
          <w:szCs w:val="20"/>
          <w:shd w:val="clear" w:color="auto" w:fill="FFFF99"/>
          <w:rtl/>
        </w:rPr>
        <w:t>מיום 17.2.2016</w:t>
      </w:r>
    </w:p>
    <w:p w:rsidR="00B22CA0" w:rsidRPr="00416458" w:rsidRDefault="00B22CA0" w:rsidP="00B22CA0">
      <w:pPr>
        <w:pStyle w:val="P00"/>
        <w:spacing w:before="0"/>
        <w:ind w:left="0" w:right="1134"/>
        <w:rPr>
          <w:rStyle w:val="default"/>
          <w:rFonts w:cs="FrankRuehl" w:hint="cs"/>
          <w:vanish/>
          <w:szCs w:val="20"/>
          <w:shd w:val="clear" w:color="auto" w:fill="FFFF99"/>
          <w:rtl/>
        </w:rPr>
      </w:pPr>
      <w:r w:rsidRPr="00416458">
        <w:rPr>
          <w:rStyle w:val="default"/>
          <w:rFonts w:cs="FrankRuehl" w:hint="cs"/>
          <w:b/>
          <w:bCs/>
          <w:vanish/>
          <w:szCs w:val="20"/>
          <w:shd w:val="clear" w:color="auto" w:fill="FFFF99"/>
          <w:rtl/>
        </w:rPr>
        <w:t>צו תשע"ו-2016</w:t>
      </w:r>
    </w:p>
    <w:p w:rsidR="00B22CA0" w:rsidRPr="00416458" w:rsidRDefault="00B22CA0" w:rsidP="00B22CA0">
      <w:pPr>
        <w:pStyle w:val="P00"/>
        <w:spacing w:before="0"/>
        <w:ind w:left="0" w:right="1134"/>
        <w:rPr>
          <w:rStyle w:val="default"/>
          <w:rFonts w:cs="FrankRuehl" w:hint="cs"/>
          <w:vanish/>
          <w:szCs w:val="20"/>
          <w:shd w:val="clear" w:color="auto" w:fill="FFFF99"/>
          <w:rtl/>
        </w:rPr>
      </w:pPr>
      <w:hyperlink r:id="rId1596" w:history="1">
        <w:r w:rsidRPr="00416458">
          <w:rPr>
            <w:rStyle w:val="Hyperlink"/>
            <w:rFonts w:cs="FrankRuehl" w:hint="cs"/>
            <w:vanish/>
            <w:sz w:val="26"/>
            <w:szCs w:val="20"/>
            <w:shd w:val="clear" w:color="auto" w:fill="FFFF99"/>
            <w:rtl/>
          </w:rPr>
          <w:t>ק"ת תשע"ו מס' 7607</w:t>
        </w:r>
      </w:hyperlink>
      <w:r w:rsidRPr="00416458">
        <w:rPr>
          <w:rStyle w:val="default"/>
          <w:rFonts w:cs="FrankRuehl" w:hint="cs"/>
          <w:vanish/>
          <w:szCs w:val="20"/>
          <w:shd w:val="clear" w:color="auto" w:fill="FFFF99"/>
          <w:rtl/>
        </w:rPr>
        <w:t xml:space="preserve"> מיום 18.1.2016 עמ' 620</w:t>
      </w:r>
    </w:p>
    <w:p w:rsidR="00B22CA0" w:rsidRPr="00416458" w:rsidRDefault="00B22CA0" w:rsidP="00B22CA0">
      <w:pPr>
        <w:pStyle w:val="P00"/>
        <w:spacing w:before="0"/>
        <w:ind w:left="0" w:right="1134"/>
        <w:rPr>
          <w:rStyle w:val="default"/>
          <w:rFonts w:cs="FrankRuehl" w:hint="cs"/>
          <w:vanish/>
          <w:szCs w:val="20"/>
          <w:shd w:val="clear" w:color="auto" w:fill="FFFF99"/>
          <w:rtl/>
        </w:rPr>
      </w:pPr>
      <w:r w:rsidRPr="00416458">
        <w:rPr>
          <w:rStyle w:val="default"/>
          <w:rFonts w:cs="FrankRuehl" w:hint="cs"/>
          <w:b/>
          <w:bCs/>
          <w:vanish/>
          <w:szCs w:val="20"/>
          <w:shd w:val="clear" w:color="auto" w:fill="FFFF99"/>
          <w:rtl/>
        </w:rPr>
        <w:t>החלפת תוספת רביעית</w:t>
      </w:r>
    </w:p>
    <w:p w:rsidR="00B22CA0" w:rsidRPr="00416458" w:rsidRDefault="00B22CA0" w:rsidP="00B22CA0">
      <w:pPr>
        <w:pStyle w:val="P00"/>
        <w:ind w:left="0" w:right="1134"/>
        <w:rPr>
          <w:rStyle w:val="default"/>
          <w:rFonts w:cs="FrankRuehl" w:hint="cs"/>
          <w:vanish/>
          <w:szCs w:val="20"/>
          <w:shd w:val="clear" w:color="auto" w:fill="FFFF99"/>
          <w:rtl/>
        </w:rPr>
      </w:pPr>
      <w:r w:rsidRPr="00416458">
        <w:rPr>
          <w:rStyle w:val="default"/>
          <w:rFonts w:cs="FrankRuehl" w:hint="cs"/>
          <w:vanish/>
          <w:szCs w:val="20"/>
          <w:shd w:val="clear" w:color="auto" w:fill="FFFF99"/>
          <w:rtl/>
        </w:rPr>
        <w:t>הנוסח הקודם:</w:t>
      </w:r>
    </w:p>
    <w:p w:rsidR="00B22CA0" w:rsidRPr="00416458" w:rsidRDefault="00B22CA0" w:rsidP="00B22CA0">
      <w:pPr>
        <w:pStyle w:val="P00"/>
        <w:spacing w:before="0"/>
        <w:ind w:left="0" w:right="1134"/>
        <w:jc w:val="center"/>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תוספת רביעית</w:t>
      </w:r>
    </w:p>
    <w:p w:rsidR="00B22CA0" w:rsidRPr="00416458" w:rsidRDefault="00B22CA0" w:rsidP="00B22CA0">
      <w:pPr>
        <w:pStyle w:val="P00"/>
        <w:spacing w:before="0"/>
        <w:ind w:left="0" w:right="1134"/>
        <w:jc w:val="center"/>
        <w:rPr>
          <w:rStyle w:val="default"/>
          <w:rFonts w:cs="FrankRuehl" w:hint="cs"/>
          <w:strike/>
          <w:vanish/>
          <w:sz w:val="20"/>
          <w:szCs w:val="20"/>
          <w:shd w:val="clear" w:color="auto" w:fill="FFFF99"/>
          <w:rtl/>
        </w:rPr>
      </w:pPr>
      <w:r w:rsidRPr="00416458">
        <w:rPr>
          <w:rStyle w:val="default"/>
          <w:rFonts w:cs="FrankRuehl" w:hint="cs"/>
          <w:strike/>
          <w:vanish/>
          <w:sz w:val="20"/>
          <w:szCs w:val="20"/>
          <w:shd w:val="clear" w:color="auto" w:fill="FFFF99"/>
          <w:rtl/>
        </w:rPr>
        <w:t>(סעיף 39א)</w:t>
      </w:r>
    </w:p>
    <w:p w:rsidR="00B22CA0" w:rsidRPr="00416458" w:rsidRDefault="00B22CA0" w:rsidP="00B22CA0">
      <w:pPr>
        <w:pStyle w:val="P00"/>
        <w:spacing w:before="0"/>
        <w:ind w:left="0" w:right="1134"/>
        <w:jc w:val="center"/>
        <w:rPr>
          <w:rStyle w:val="default"/>
          <w:rFonts w:cs="FrankRuehl" w:hint="cs"/>
          <w:strike/>
          <w:vanish/>
          <w:sz w:val="20"/>
          <w:szCs w:val="20"/>
          <w:shd w:val="clear" w:color="auto" w:fill="FFFF99"/>
          <w:rtl/>
        </w:rPr>
      </w:pPr>
      <w:r w:rsidRPr="00416458">
        <w:rPr>
          <w:rStyle w:val="default"/>
          <w:rFonts w:cs="FrankRuehl" w:hint="cs"/>
          <w:strike/>
          <w:vanish/>
          <w:sz w:val="20"/>
          <w:szCs w:val="20"/>
          <w:shd w:val="clear" w:color="auto" w:fill="FFFF99"/>
          <w:rtl/>
        </w:rPr>
        <w:t>החלת הוראות על חברה שהתאגדה מחוץ לישראל ומניותיה מוצעות לציבור בישראל</w:t>
      </w:r>
    </w:p>
    <w:p w:rsidR="00B22CA0" w:rsidRPr="00416458" w:rsidRDefault="00B22CA0" w:rsidP="00B22CA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933"/>
        </w:tabs>
        <w:spacing w:before="0"/>
        <w:ind w:left="0" w:right="1134"/>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strike/>
          <w:vanish/>
          <w:sz w:val="20"/>
          <w:szCs w:val="20"/>
          <w:shd w:val="clear" w:color="auto" w:fill="FFFF99"/>
          <w:rtl/>
        </w:rPr>
        <w:t>חוק החברות</w:t>
      </w:r>
      <w:r w:rsidRPr="00416458">
        <w:rPr>
          <w:rStyle w:val="default"/>
          <w:rFonts w:cs="FrankRuehl" w:hint="cs"/>
          <w:strike/>
          <w:vanish/>
          <w:sz w:val="20"/>
          <w:szCs w:val="20"/>
          <w:shd w:val="clear" w:color="auto" w:fill="FFFF99"/>
          <w:rtl/>
        </w:rPr>
        <w:tab/>
        <w:t>תקנות לפי חוק זה</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1.</w:t>
      </w:r>
      <w:r w:rsidRPr="00416458">
        <w:rPr>
          <w:rStyle w:val="default"/>
          <w:rFonts w:cs="FrankRuehl" w:hint="cs"/>
          <w:strike/>
          <w:vanish/>
          <w:sz w:val="22"/>
          <w:szCs w:val="22"/>
          <w:shd w:val="clear" w:color="auto" w:fill="FFFF99"/>
          <w:rtl/>
        </w:rPr>
        <w:tab/>
        <w:t>אסיפת בעלי מניות וכתבי הצבעה</w:t>
      </w:r>
      <w:r w:rsidRPr="00416458">
        <w:rPr>
          <w:rStyle w:val="default"/>
          <w:rFonts w:cs="FrankRuehl" w:hint="cs"/>
          <w:strike/>
          <w:vanish/>
          <w:sz w:val="22"/>
          <w:szCs w:val="22"/>
          <w:shd w:val="clear" w:color="auto" w:fill="FFFF99"/>
          <w:rtl/>
        </w:rPr>
        <w:tab/>
        <w:t>סעיפים 63 עד 66, 87 ו-89</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2.</w:t>
      </w:r>
      <w:r w:rsidRPr="00416458">
        <w:rPr>
          <w:rStyle w:val="default"/>
          <w:rFonts w:cs="FrankRuehl" w:hint="cs"/>
          <w:strike/>
          <w:vanish/>
          <w:sz w:val="22"/>
          <w:szCs w:val="22"/>
          <w:shd w:val="clear" w:color="auto" w:fill="FFFF99"/>
          <w:rtl/>
        </w:rPr>
        <w:tab/>
        <w:t>יושב ראש דירקטוריון ומנהל כללי</w:t>
      </w:r>
      <w:r w:rsidRPr="00416458">
        <w:rPr>
          <w:rStyle w:val="default"/>
          <w:rFonts w:cs="FrankRuehl" w:hint="cs"/>
          <w:strike/>
          <w:vanish/>
          <w:sz w:val="22"/>
          <w:szCs w:val="22"/>
          <w:shd w:val="clear" w:color="auto" w:fill="FFFF99"/>
          <w:rtl/>
        </w:rPr>
        <w:tab/>
        <w:t>סעיפים 95 ו-121(ג)</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3.</w:t>
      </w:r>
      <w:r w:rsidRPr="00416458">
        <w:rPr>
          <w:rStyle w:val="default"/>
          <w:rFonts w:cs="FrankRuehl" w:hint="cs"/>
          <w:strike/>
          <w:vanish/>
          <w:sz w:val="22"/>
          <w:szCs w:val="22"/>
          <w:shd w:val="clear" w:color="auto" w:fill="FFFF99"/>
          <w:rtl/>
        </w:rPr>
        <w:tab/>
        <w:t>ועדת ביקורת</w:t>
      </w:r>
      <w:r w:rsidRPr="00416458">
        <w:rPr>
          <w:rStyle w:val="default"/>
          <w:rFonts w:cs="FrankRuehl" w:hint="cs"/>
          <w:strike/>
          <w:vanish/>
          <w:sz w:val="22"/>
          <w:szCs w:val="22"/>
          <w:shd w:val="clear" w:color="auto" w:fill="FFFF99"/>
          <w:rtl/>
        </w:rPr>
        <w:tab/>
        <w:t>סעיפים 114 עד 117</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3א.</w:t>
      </w:r>
      <w:r w:rsidRPr="00416458">
        <w:rPr>
          <w:rStyle w:val="default"/>
          <w:rFonts w:cs="FrankRuehl" w:hint="cs"/>
          <w:strike/>
          <w:vanish/>
          <w:sz w:val="22"/>
          <w:szCs w:val="22"/>
          <w:shd w:val="clear" w:color="auto" w:fill="FFFF99"/>
          <w:rtl/>
        </w:rPr>
        <w:tab/>
        <w:t>ועדת תגמול</w:t>
      </w:r>
      <w:r w:rsidRPr="00416458">
        <w:rPr>
          <w:rStyle w:val="default"/>
          <w:rFonts w:cs="FrankRuehl" w:hint="cs"/>
          <w:strike/>
          <w:vanish/>
          <w:sz w:val="22"/>
          <w:szCs w:val="22"/>
          <w:shd w:val="clear" w:color="auto" w:fill="FFFF99"/>
          <w:rtl/>
        </w:rPr>
        <w:tab/>
        <w:t>סעיפים 118א ו-118ב</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4.</w:t>
      </w:r>
      <w:r w:rsidRPr="00416458">
        <w:rPr>
          <w:rStyle w:val="default"/>
          <w:rFonts w:cs="FrankRuehl" w:hint="cs"/>
          <w:strike/>
          <w:vanish/>
          <w:sz w:val="22"/>
          <w:szCs w:val="22"/>
          <w:shd w:val="clear" w:color="auto" w:fill="FFFF99"/>
          <w:rtl/>
        </w:rPr>
        <w:tab/>
        <w:t>מבקר פנימי</w:t>
      </w:r>
      <w:r w:rsidRPr="00416458">
        <w:rPr>
          <w:rStyle w:val="default"/>
          <w:rFonts w:cs="FrankRuehl" w:hint="cs"/>
          <w:strike/>
          <w:vanish/>
          <w:sz w:val="22"/>
          <w:szCs w:val="22"/>
          <w:shd w:val="clear" w:color="auto" w:fill="FFFF99"/>
          <w:rtl/>
        </w:rPr>
        <w:tab/>
        <w:t>סעיפים 146 עד 153</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5.</w:t>
      </w:r>
      <w:r w:rsidRPr="00416458">
        <w:rPr>
          <w:rStyle w:val="default"/>
          <w:rFonts w:cs="FrankRuehl" w:hint="cs"/>
          <w:strike/>
          <w:vanish/>
          <w:sz w:val="22"/>
          <w:szCs w:val="22"/>
          <w:shd w:val="clear" w:color="auto" w:fill="FFFF99"/>
          <w:rtl/>
        </w:rPr>
        <w:tab/>
        <w:t>זכות בעל מניות לעיון ולקבלת מידע</w:t>
      </w:r>
      <w:r w:rsidRPr="00416458">
        <w:rPr>
          <w:rStyle w:val="default"/>
          <w:rFonts w:cs="FrankRuehl" w:hint="cs"/>
          <w:strike/>
          <w:vanish/>
          <w:sz w:val="22"/>
          <w:szCs w:val="22"/>
          <w:shd w:val="clear" w:color="auto" w:fill="FFFF99"/>
          <w:rtl/>
        </w:rPr>
        <w:tab/>
        <w:t>סעיפים 184 ו-185</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6.</w:t>
      </w:r>
      <w:r w:rsidRPr="00416458">
        <w:rPr>
          <w:rStyle w:val="default"/>
          <w:rFonts w:cs="FrankRuehl" w:hint="cs"/>
          <w:strike/>
          <w:vanish/>
          <w:sz w:val="22"/>
          <w:szCs w:val="22"/>
          <w:shd w:val="clear" w:color="auto" w:fill="FFFF99"/>
          <w:rtl/>
        </w:rPr>
        <w:tab/>
        <w:t>התביעה הנגזרת והייצוגית</w:t>
      </w:r>
      <w:r w:rsidRPr="00416458">
        <w:rPr>
          <w:rStyle w:val="default"/>
          <w:rFonts w:cs="FrankRuehl" w:hint="cs"/>
          <w:strike/>
          <w:vanish/>
          <w:sz w:val="22"/>
          <w:szCs w:val="22"/>
          <w:shd w:val="clear" w:color="auto" w:fill="FFFF99"/>
          <w:rtl/>
        </w:rPr>
        <w:tab/>
        <w:t>סעיפים 194 עד 218</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3969" w:right="1134" w:hanging="3969"/>
        <w:jc w:val="left"/>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6א.</w:t>
      </w:r>
      <w:r w:rsidRPr="00416458">
        <w:rPr>
          <w:rStyle w:val="default"/>
          <w:rFonts w:cs="FrankRuehl" w:hint="cs"/>
          <w:strike/>
          <w:vanish/>
          <w:sz w:val="22"/>
          <w:szCs w:val="22"/>
          <w:shd w:val="clear" w:color="auto" w:fill="FFFF99"/>
          <w:rtl/>
        </w:rPr>
        <w:tab/>
        <w:t>כהונת נושא משרה</w:t>
      </w:r>
      <w:r w:rsidRPr="00416458">
        <w:rPr>
          <w:rStyle w:val="default"/>
          <w:rFonts w:cs="FrankRuehl" w:hint="cs"/>
          <w:strike/>
          <w:vanish/>
          <w:sz w:val="22"/>
          <w:szCs w:val="22"/>
          <w:shd w:val="clear" w:color="auto" w:fill="FFFF99"/>
          <w:rtl/>
        </w:rPr>
        <w:tab/>
        <w:t xml:space="preserve">סעיפים 225 עד 226א, 231 עד 232א, 234 </w:t>
      </w:r>
      <w:r w:rsidRPr="00416458">
        <w:rPr>
          <w:rStyle w:val="default"/>
          <w:rFonts w:cs="FrankRuehl"/>
          <w:strike/>
          <w:vanish/>
          <w:sz w:val="22"/>
          <w:szCs w:val="22"/>
          <w:shd w:val="clear" w:color="auto" w:fill="FFFF99"/>
          <w:rtl/>
        </w:rPr>
        <w:br/>
      </w:r>
      <w:r w:rsidRPr="00416458">
        <w:rPr>
          <w:rStyle w:val="default"/>
          <w:rFonts w:cs="FrankRuehl" w:hint="cs"/>
          <w:strike/>
          <w:vanish/>
          <w:sz w:val="22"/>
          <w:szCs w:val="22"/>
          <w:shd w:val="clear" w:color="auto" w:fill="FFFF99"/>
          <w:rtl/>
        </w:rPr>
        <w:t>ו-251א</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7.</w:t>
      </w:r>
      <w:r w:rsidRPr="00416458">
        <w:rPr>
          <w:rStyle w:val="default"/>
          <w:rFonts w:cs="FrankRuehl" w:hint="cs"/>
          <w:strike/>
          <w:vanish/>
          <w:sz w:val="22"/>
          <w:szCs w:val="22"/>
          <w:shd w:val="clear" w:color="auto" w:fill="FFFF99"/>
          <w:rtl/>
        </w:rPr>
        <w:tab/>
        <w:t>דירקטור חיצוני</w:t>
      </w:r>
      <w:r w:rsidRPr="00416458">
        <w:rPr>
          <w:rStyle w:val="default"/>
          <w:rFonts w:cs="FrankRuehl" w:hint="cs"/>
          <w:strike/>
          <w:vanish/>
          <w:sz w:val="22"/>
          <w:szCs w:val="22"/>
          <w:shd w:val="clear" w:color="auto" w:fill="FFFF99"/>
          <w:rtl/>
        </w:rPr>
        <w:tab/>
        <w:t>סעיפים 239 עד 249א</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8.</w:t>
      </w:r>
      <w:r w:rsidRPr="00416458">
        <w:rPr>
          <w:rStyle w:val="default"/>
          <w:rFonts w:cs="FrankRuehl" w:hint="cs"/>
          <w:strike/>
          <w:vanish/>
          <w:sz w:val="22"/>
          <w:szCs w:val="22"/>
          <w:shd w:val="clear" w:color="auto" w:fill="FFFF99"/>
          <w:rtl/>
        </w:rPr>
        <w:tab/>
        <w:t>חובות נושאי משרה</w:t>
      </w:r>
      <w:r w:rsidRPr="00416458">
        <w:rPr>
          <w:rStyle w:val="default"/>
          <w:rFonts w:cs="FrankRuehl" w:hint="cs"/>
          <w:strike/>
          <w:vanish/>
          <w:sz w:val="22"/>
          <w:szCs w:val="22"/>
          <w:shd w:val="clear" w:color="auto" w:fill="FFFF99"/>
          <w:rtl/>
        </w:rPr>
        <w:tab/>
        <w:t>סעיפים 252 עד 256</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397" w:right="5245" w:hanging="397"/>
        <w:jc w:val="left"/>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8א.</w:t>
      </w:r>
      <w:r w:rsidRPr="00416458">
        <w:rPr>
          <w:rStyle w:val="default"/>
          <w:rFonts w:cs="FrankRuehl" w:hint="cs"/>
          <w:strike/>
          <w:vanish/>
          <w:sz w:val="22"/>
          <w:szCs w:val="22"/>
          <w:shd w:val="clear" w:color="auto" w:fill="FFFF99"/>
          <w:rtl/>
        </w:rPr>
        <w:tab/>
        <w:t>מדיניות תגמול לנושאי משרה ותנאי כהונה והעסקה של נושאי משרה</w:t>
      </w:r>
      <w:r w:rsidRPr="00416458">
        <w:rPr>
          <w:rStyle w:val="default"/>
          <w:rFonts w:cs="FrankRuehl" w:hint="cs"/>
          <w:strike/>
          <w:vanish/>
          <w:sz w:val="22"/>
          <w:szCs w:val="22"/>
          <w:shd w:val="clear" w:color="auto" w:fill="FFFF99"/>
          <w:rtl/>
        </w:rPr>
        <w:tab/>
        <w:t>סעיפים 267א, 267ב, 270(2) ו-(3), 272 ו-273</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6237" w:right="1134" w:hanging="6237"/>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9.</w:t>
      </w:r>
      <w:r w:rsidRPr="00416458">
        <w:rPr>
          <w:rStyle w:val="default"/>
          <w:rFonts w:cs="FrankRuehl" w:hint="cs"/>
          <w:strike/>
          <w:vanish/>
          <w:sz w:val="22"/>
          <w:szCs w:val="22"/>
          <w:shd w:val="clear" w:color="auto" w:fill="FFFF99"/>
          <w:rtl/>
        </w:rPr>
        <w:tab/>
        <w:t>עסקאות עם בעל שליטה</w:t>
      </w:r>
      <w:r w:rsidRPr="00416458">
        <w:rPr>
          <w:rStyle w:val="default"/>
          <w:rFonts w:cs="FrankRuehl" w:hint="cs"/>
          <w:strike/>
          <w:vanish/>
          <w:sz w:val="22"/>
          <w:szCs w:val="22"/>
          <w:shd w:val="clear" w:color="auto" w:fill="FFFF99"/>
          <w:rtl/>
        </w:rPr>
        <w:tab/>
        <w:t xml:space="preserve">סעיפים 270(4) </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6237" w:right="1134" w:hanging="6237"/>
        <w:jc w:val="left"/>
        <w:rPr>
          <w:rStyle w:val="default"/>
          <w:rFonts w:cs="FrankRuehl" w:hint="cs"/>
          <w:strike/>
          <w:vanish/>
          <w:sz w:val="22"/>
          <w:szCs w:val="22"/>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ו-275 עד 282</w:t>
      </w:r>
      <w:r w:rsidRPr="00416458">
        <w:rPr>
          <w:rStyle w:val="default"/>
          <w:rFonts w:cs="FrankRuehl" w:hint="cs"/>
          <w:strike/>
          <w:vanish/>
          <w:sz w:val="22"/>
          <w:szCs w:val="22"/>
          <w:shd w:val="clear" w:color="auto" w:fill="FFFF99"/>
          <w:rtl/>
        </w:rPr>
        <w:tab/>
        <w:t>תקנות ניירות ערך (עסקה בין חברה לבין בעל שליטה בה), התשס"א-2001</w:t>
      </w:r>
    </w:p>
    <w:p w:rsidR="00B22CA0" w:rsidRPr="00416458" w:rsidRDefault="00B22CA0" w:rsidP="00B22CA0">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6237" w:right="1134" w:hanging="6237"/>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10.</w:t>
      </w:r>
      <w:r w:rsidRPr="00416458">
        <w:rPr>
          <w:rStyle w:val="default"/>
          <w:rFonts w:cs="FrankRuehl" w:hint="cs"/>
          <w:strike/>
          <w:vanish/>
          <w:sz w:val="22"/>
          <w:szCs w:val="22"/>
          <w:shd w:val="clear" w:color="auto" w:fill="FFFF99"/>
          <w:rtl/>
        </w:rPr>
        <w:tab/>
        <w:t>הצעות רכש</w:t>
      </w:r>
      <w:r w:rsidRPr="00416458">
        <w:rPr>
          <w:rStyle w:val="default"/>
          <w:rFonts w:cs="FrankRuehl" w:hint="cs"/>
          <w:strike/>
          <w:vanish/>
          <w:sz w:val="22"/>
          <w:szCs w:val="22"/>
          <w:shd w:val="clear" w:color="auto" w:fill="FFFF99"/>
          <w:rtl/>
        </w:rPr>
        <w:tab/>
        <w:t xml:space="preserve">סעיפים 328 עד 340 </w:t>
      </w:r>
    </w:p>
    <w:p w:rsidR="00B22CA0" w:rsidRPr="000B4B7F" w:rsidRDefault="00B22CA0" w:rsidP="000B4B7F">
      <w:pPr>
        <w:pStyle w:val="P00"/>
        <w:tabs>
          <w:tab w:val="clear" w:pos="624"/>
          <w:tab w:val="clear" w:pos="1021"/>
          <w:tab w:val="clear" w:pos="1474"/>
          <w:tab w:val="clear" w:pos="1928"/>
          <w:tab w:val="clear" w:pos="2381"/>
          <w:tab w:val="clear" w:pos="2835"/>
          <w:tab w:val="clear" w:pos="6259"/>
          <w:tab w:val="left" w:pos="397"/>
          <w:tab w:val="left" w:pos="3969"/>
          <w:tab w:val="left" w:pos="6237"/>
        </w:tabs>
        <w:spacing w:before="0"/>
        <w:ind w:left="6237" w:right="1134" w:hanging="6237"/>
        <w:jc w:val="left"/>
        <w:rPr>
          <w:rStyle w:val="default"/>
          <w:rFonts w:cs="FrankRuehl" w:hint="cs"/>
          <w:sz w:val="2"/>
          <w:szCs w:val="2"/>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shd w:val="clear" w:color="auto" w:fill="FFFF99"/>
          <w:rtl/>
        </w:rPr>
        <w:tab/>
      </w:r>
      <w:r w:rsidRPr="00416458">
        <w:rPr>
          <w:rStyle w:val="default"/>
          <w:rFonts w:cs="FrankRuehl" w:hint="cs"/>
          <w:strike/>
          <w:vanish/>
          <w:sz w:val="22"/>
          <w:szCs w:val="22"/>
          <w:shd w:val="clear" w:color="auto" w:fill="FFFF99"/>
          <w:rtl/>
        </w:rPr>
        <w:t>ו-342א</w:t>
      </w:r>
      <w:r w:rsidRPr="00416458">
        <w:rPr>
          <w:rStyle w:val="default"/>
          <w:rFonts w:cs="FrankRuehl" w:hint="cs"/>
          <w:strike/>
          <w:vanish/>
          <w:sz w:val="22"/>
          <w:szCs w:val="22"/>
          <w:shd w:val="clear" w:color="auto" w:fill="FFFF99"/>
          <w:rtl/>
        </w:rPr>
        <w:tab/>
        <w:t>תקנות ניירות ערך (הצעת רכש), התש"ס-2000</w:t>
      </w:r>
      <w:bookmarkEnd w:id="939"/>
    </w:p>
    <w:p w:rsidR="008E2022" w:rsidRDefault="008E2022">
      <w:pPr>
        <w:pStyle w:val="P00"/>
        <w:spacing w:before="72"/>
        <w:ind w:left="0" w:right="1134"/>
        <w:rPr>
          <w:rStyle w:val="default"/>
          <w:rFonts w:cs="FrankRuehl" w:hint="cs"/>
          <w:rtl/>
        </w:rPr>
      </w:pPr>
    </w:p>
    <w:p w:rsidR="00E45892" w:rsidRPr="004157BD" w:rsidRDefault="00E45892" w:rsidP="004157BD">
      <w:pPr>
        <w:pStyle w:val="medium2-header"/>
        <w:keepLines w:val="0"/>
        <w:spacing w:before="72"/>
        <w:ind w:left="0" w:right="1134"/>
        <w:rPr>
          <w:rFonts w:cs="FrankRuehl" w:hint="cs"/>
          <w:noProof/>
          <w:rtl/>
        </w:rPr>
      </w:pPr>
      <w:bookmarkStart w:id="940" w:name="med33"/>
      <w:bookmarkEnd w:id="940"/>
      <w:r w:rsidRPr="004157BD">
        <w:rPr>
          <w:rFonts w:cs="FrankRuehl" w:hint="cs"/>
          <w:noProof/>
          <w:rtl/>
        </w:rPr>
        <w:pict>
          <v:shape id="_x0000_s2639" type="#_x0000_t202" style="position:absolute;left:0;text-align:left;margin-left:470.25pt;margin-top:7.1pt;width:1in;height:22.75pt;z-index:251631616" filled="f" stroked="f" strokecolor="lime" strokeweight=".25pt">
            <v:textbox style="mso-next-textbox:#_x0000_s2639" inset="1mm,0,1mm,0">
              <w:txbxContent>
                <w:p w:rsidR="00EB0C8F" w:rsidRDefault="00EB0C8F" w:rsidP="00E45892">
                  <w:pPr>
                    <w:spacing w:line="160" w:lineRule="exact"/>
                    <w:jc w:val="left"/>
                    <w:rPr>
                      <w:rFonts w:cs="Miriam" w:hint="cs"/>
                      <w:sz w:val="18"/>
                      <w:szCs w:val="18"/>
                      <w:rtl/>
                    </w:rPr>
                  </w:pPr>
                  <w:r>
                    <w:rPr>
                      <w:rFonts w:cs="Miriam" w:hint="cs"/>
                      <w:sz w:val="18"/>
                      <w:szCs w:val="18"/>
                      <w:rtl/>
                    </w:rPr>
                    <w:t>(תיקון מס' 42) תש"ע-2010</w:t>
                  </w:r>
                </w:p>
              </w:txbxContent>
            </v:textbox>
            <w10:anchorlock/>
          </v:shape>
        </w:pict>
      </w:r>
      <w:r w:rsidRPr="004157BD">
        <w:rPr>
          <w:rFonts w:cs="FrankRuehl" w:hint="cs"/>
          <w:noProof/>
          <w:rtl/>
        </w:rPr>
        <w:t>תוספת רביעית א'</w:t>
      </w:r>
    </w:p>
    <w:p w:rsidR="00E45892" w:rsidRPr="004157BD" w:rsidRDefault="00E45892" w:rsidP="00E45892">
      <w:pPr>
        <w:pStyle w:val="P00"/>
        <w:spacing w:before="72"/>
        <w:ind w:left="0" w:right="1134"/>
        <w:jc w:val="center"/>
        <w:rPr>
          <w:rStyle w:val="default"/>
          <w:rFonts w:cs="FrankRuehl" w:hint="cs"/>
          <w:sz w:val="24"/>
          <w:szCs w:val="24"/>
          <w:rtl/>
        </w:rPr>
      </w:pPr>
      <w:r w:rsidRPr="004157BD">
        <w:rPr>
          <w:rStyle w:val="default"/>
          <w:rFonts w:cs="FrankRuehl" w:hint="cs"/>
          <w:sz w:val="24"/>
          <w:szCs w:val="24"/>
          <w:rtl/>
        </w:rPr>
        <w:t>(סעיף 44ל)</w:t>
      </w:r>
    </w:p>
    <w:p w:rsidR="00E45892" w:rsidRPr="004157BD" w:rsidRDefault="00E45892">
      <w:pPr>
        <w:pStyle w:val="P00"/>
        <w:spacing w:before="72"/>
        <w:ind w:left="0" w:right="1134"/>
        <w:rPr>
          <w:rStyle w:val="default"/>
          <w:rFonts w:cs="FrankRuehl" w:hint="cs"/>
          <w:rtl/>
        </w:rPr>
      </w:pPr>
      <w:r w:rsidRPr="004157BD">
        <w:rPr>
          <w:rStyle w:val="default"/>
          <w:rFonts w:cs="FrankRuehl" w:hint="cs"/>
          <w:rtl/>
        </w:rPr>
        <w:t>1.</w:t>
      </w:r>
      <w:r w:rsidRPr="004157BD">
        <w:rPr>
          <w:rStyle w:val="default"/>
          <w:rFonts w:cs="FrankRuehl" w:hint="cs"/>
          <w:rtl/>
        </w:rPr>
        <w:tab/>
        <w:t>עסקה בהסכם או בהסדר שרשומים למסחר בבורסה, שערכם נגזר מערכן של מניות הרשומות למסחר בבורסה או של מדדים רציפים על מניות, או עסקה בניירות ערך הרשומים למסחר בבורסה, והעסקה אינה אחת מאלה:</w:t>
      </w:r>
    </w:p>
    <w:p w:rsidR="00E45892" w:rsidRPr="004157BD" w:rsidRDefault="00E45892" w:rsidP="00E45892">
      <w:pPr>
        <w:pStyle w:val="P00"/>
        <w:spacing w:before="72"/>
        <w:ind w:left="624" w:right="1134"/>
        <w:rPr>
          <w:rStyle w:val="default"/>
          <w:rFonts w:cs="FrankRuehl" w:hint="cs"/>
          <w:rtl/>
        </w:rPr>
      </w:pPr>
      <w:r w:rsidRPr="004157BD">
        <w:rPr>
          <w:rStyle w:val="default"/>
          <w:rFonts w:cs="FrankRuehl" w:hint="cs"/>
          <w:rtl/>
        </w:rPr>
        <w:t>(1)</w:t>
      </w:r>
      <w:r w:rsidRPr="004157BD">
        <w:rPr>
          <w:rStyle w:val="default"/>
          <w:rFonts w:cs="FrankRuehl" w:hint="cs"/>
          <w:rtl/>
        </w:rPr>
        <w:tab/>
        <w:t>עסקת מכר חוזר בניירות ערך, כהגדרתה בסעיף 50א(ג2);</w:t>
      </w:r>
    </w:p>
    <w:p w:rsidR="00E45892" w:rsidRPr="004157BD" w:rsidRDefault="00E45892" w:rsidP="00E45892">
      <w:pPr>
        <w:pStyle w:val="P00"/>
        <w:spacing w:before="72"/>
        <w:ind w:left="624" w:right="1134"/>
        <w:rPr>
          <w:rStyle w:val="default"/>
          <w:rFonts w:cs="FrankRuehl" w:hint="cs"/>
          <w:rtl/>
        </w:rPr>
      </w:pPr>
      <w:r w:rsidRPr="004157BD">
        <w:rPr>
          <w:rStyle w:val="default"/>
          <w:rFonts w:cs="FrankRuehl" w:hint="cs"/>
          <w:rtl/>
        </w:rPr>
        <w:t>(2)</w:t>
      </w:r>
      <w:r w:rsidRPr="004157BD">
        <w:rPr>
          <w:rStyle w:val="default"/>
          <w:rFonts w:cs="FrankRuehl" w:hint="cs"/>
          <w:rtl/>
        </w:rPr>
        <w:tab/>
        <w:t>עסקה בשווי שלא יפחת משלושה מיליון שקלים חדשים.</w:t>
      </w:r>
    </w:p>
    <w:p w:rsidR="00396452" w:rsidRPr="00416458" w:rsidRDefault="00396452" w:rsidP="003964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941" w:name="Rov754"/>
      <w:r w:rsidRPr="00416458">
        <w:rPr>
          <w:rFonts w:cs="FrankRuehl" w:hint="cs"/>
          <w:vanish/>
          <w:color w:val="FF0000"/>
          <w:sz w:val="20"/>
          <w:szCs w:val="20"/>
          <w:shd w:val="clear" w:color="auto" w:fill="FFFF99"/>
          <w:rtl/>
        </w:rPr>
        <w:t>מיום 26.5.2015</w:t>
      </w:r>
    </w:p>
    <w:p w:rsidR="00E45892" w:rsidRPr="00416458" w:rsidRDefault="00E45892" w:rsidP="00E4589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416458">
        <w:rPr>
          <w:rFonts w:cs="FrankRuehl" w:hint="cs"/>
          <w:b/>
          <w:bCs/>
          <w:vanish/>
          <w:sz w:val="20"/>
          <w:szCs w:val="20"/>
          <w:shd w:val="clear" w:color="auto" w:fill="FFFF99"/>
          <w:rtl/>
        </w:rPr>
        <w:t>תיקון מס' 42</w:t>
      </w:r>
    </w:p>
    <w:p w:rsidR="00E45892" w:rsidRPr="00416458" w:rsidRDefault="00E45892" w:rsidP="00E4589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97" w:history="1">
        <w:r w:rsidRPr="00416458">
          <w:rPr>
            <w:rStyle w:val="Hyperlink"/>
            <w:rFonts w:cs="FrankRuehl" w:hint="cs"/>
            <w:vanish/>
            <w:sz w:val="20"/>
            <w:szCs w:val="20"/>
            <w:shd w:val="clear" w:color="auto" w:fill="FFFF99"/>
            <w:rtl/>
          </w:rPr>
          <w:t>ס"ח תש"ע מס' 2243</w:t>
        </w:r>
      </w:hyperlink>
      <w:r w:rsidRPr="00416458">
        <w:rPr>
          <w:rFonts w:cs="FrankRuehl" w:hint="cs"/>
          <w:vanish/>
          <w:sz w:val="20"/>
          <w:szCs w:val="20"/>
          <w:shd w:val="clear" w:color="auto" w:fill="FFFF99"/>
          <w:rtl/>
        </w:rPr>
        <w:t xml:space="preserve"> מיום 15.6.2010 עמ' 544 (</w:t>
      </w:r>
      <w:hyperlink r:id="rId1598" w:history="1">
        <w:r w:rsidRPr="00416458">
          <w:rPr>
            <w:rStyle w:val="Hyperlink"/>
            <w:rFonts w:cs="FrankRuehl" w:hint="cs"/>
            <w:vanish/>
            <w:sz w:val="20"/>
            <w:szCs w:val="20"/>
            <w:shd w:val="clear" w:color="auto" w:fill="FFFF99"/>
            <w:rtl/>
          </w:rPr>
          <w:t>ה"ח 491</w:t>
        </w:r>
      </w:hyperlink>
      <w:r w:rsidRPr="00416458">
        <w:rPr>
          <w:rFonts w:cs="FrankRuehl" w:hint="cs"/>
          <w:vanish/>
          <w:sz w:val="20"/>
          <w:szCs w:val="20"/>
          <w:shd w:val="clear" w:color="auto" w:fill="FFFF99"/>
          <w:rtl/>
        </w:rPr>
        <w:t>)</w:t>
      </w:r>
    </w:p>
    <w:p w:rsidR="00E45892" w:rsidRPr="004157BD" w:rsidRDefault="00E45892" w:rsidP="004157BD">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416458">
        <w:rPr>
          <w:rFonts w:cs="FrankRuehl" w:hint="cs"/>
          <w:b/>
          <w:bCs/>
          <w:vanish/>
          <w:sz w:val="20"/>
          <w:szCs w:val="20"/>
          <w:shd w:val="clear" w:color="auto" w:fill="FFFF99"/>
          <w:rtl/>
        </w:rPr>
        <w:t>הוספת תוספת רביעית א'</w:t>
      </w:r>
      <w:bookmarkEnd w:id="941"/>
    </w:p>
    <w:p w:rsidR="00E45892" w:rsidRDefault="00E45892">
      <w:pPr>
        <w:pStyle w:val="P00"/>
        <w:spacing w:before="72"/>
        <w:ind w:left="0" w:right="1134"/>
        <w:rPr>
          <w:rStyle w:val="default"/>
          <w:rFonts w:cs="FrankRuehl" w:hint="cs"/>
          <w:rtl/>
        </w:rPr>
      </w:pPr>
    </w:p>
    <w:p w:rsidR="006A5A11" w:rsidRPr="004157BD" w:rsidRDefault="006A5A11" w:rsidP="006A5A11">
      <w:pPr>
        <w:pStyle w:val="medium2-header"/>
        <w:keepLines w:val="0"/>
        <w:spacing w:before="72"/>
        <w:ind w:left="0" w:right="1134"/>
        <w:rPr>
          <w:rFonts w:cs="FrankRuehl" w:hint="cs"/>
          <w:noProof/>
          <w:rtl/>
        </w:rPr>
      </w:pPr>
      <w:bookmarkStart w:id="942" w:name="med34"/>
      <w:bookmarkEnd w:id="942"/>
      <w:r w:rsidRPr="004157BD">
        <w:rPr>
          <w:rFonts w:cs="FrankRuehl" w:hint="cs"/>
          <w:noProof/>
          <w:rtl/>
        </w:rPr>
        <w:pict>
          <v:shape id="_x0000_s3180" type="#_x0000_t202" style="position:absolute;left:0;text-align:left;margin-left:470.25pt;margin-top:7.1pt;width:1in;height:22.75pt;z-index:251945984" filled="f" stroked="f" strokecolor="lime" strokeweight=".25pt">
            <v:textbox style="mso-next-textbox:#_x0000_s3180" inset="1mm,0,1mm,0">
              <w:txbxContent>
                <w:p w:rsidR="00EB0C8F" w:rsidRDefault="00EB0C8F" w:rsidP="006A5A11">
                  <w:pPr>
                    <w:spacing w:line="160" w:lineRule="exact"/>
                    <w:jc w:val="left"/>
                    <w:rPr>
                      <w:rFonts w:cs="Miriam" w:hint="cs"/>
                      <w:sz w:val="18"/>
                      <w:szCs w:val="18"/>
                      <w:rtl/>
                    </w:rPr>
                  </w:pPr>
                  <w:r>
                    <w:rPr>
                      <w:rFonts w:cs="Miriam" w:hint="cs"/>
                      <w:sz w:val="18"/>
                      <w:szCs w:val="18"/>
                      <w:rtl/>
                    </w:rPr>
                    <w:t>(תיקון מס' 61) תשע"ז-2017</w:t>
                  </w:r>
                </w:p>
              </w:txbxContent>
            </v:textbox>
            <w10:anchorlock/>
          </v:shape>
        </w:pict>
      </w:r>
      <w:r w:rsidRPr="004157BD">
        <w:rPr>
          <w:rFonts w:cs="FrankRuehl" w:hint="cs"/>
          <w:noProof/>
          <w:rtl/>
        </w:rPr>
        <w:t xml:space="preserve">תוספת רביעית </w:t>
      </w:r>
      <w:r>
        <w:rPr>
          <w:rFonts w:cs="FrankRuehl" w:hint="cs"/>
          <w:noProof/>
          <w:rtl/>
        </w:rPr>
        <w:t>ב</w:t>
      </w:r>
      <w:r w:rsidRPr="004157BD">
        <w:rPr>
          <w:rFonts w:cs="FrankRuehl" w:hint="cs"/>
          <w:noProof/>
          <w:rtl/>
        </w:rPr>
        <w:t>'</w:t>
      </w:r>
    </w:p>
    <w:p w:rsidR="006A5A11" w:rsidRPr="004157BD" w:rsidRDefault="006A5A11" w:rsidP="006A5A11">
      <w:pPr>
        <w:pStyle w:val="P00"/>
        <w:spacing w:before="72"/>
        <w:ind w:left="0" w:right="1134"/>
        <w:jc w:val="center"/>
        <w:rPr>
          <w:rStyle w:val="default"/>
          <w:rFonts w:cs="FrankRuehl" w:hint="cs"/>
          <w:sz w:val="24"/>
          <w:szCs w:val="24"/>
          <w:rtl/>
        </w:rPr>
      </w:pPr>
      <w:r w:rsidRPr="004157BD">
        <w:rPr>
          <w:rStyle w:val="default"/>
          <w:rFonts w:cs="FrankRuehl" w:hint="cs"/>
          <w:sz w:val="24"/>
          <w:szCs w:val="24"/>
          <w:rtl/>
        </w:rPr>
        <w:t>(</w:t>
      </w:r>
      <w:r>
        <w:rPr>
          <w:rStyle w:val="default"/>
          <w:rFonts w:cs="FrankRuehl" w:hint="cs"/>
          <w:sz w:val="24"/>
          <w:szCs w:val="24"/>
          <w:rtl/>
        </w:rPr>
        <w:t>ההגדרה "מדינת חוץ" שבסעיף 50א8(א)</w:t>
      </w:r>
      <w:r w:rsidRPr="004157BD">
        <w:rPr>
          <w:rStyle w:val="default"/>
          <w:rFonts w:cs="FrankRuehl" w:hint="cs"/>
          <w:sz w:val="24"/>
          <w:szCs w:val="24"/>
          <w:rtl/>
        </w:rPr>
        <w:t>)</w:t>
      </w:r>
    </w:p>
    <w:p w:rsidR="006A5A11" w:rsidRPr="006A5A11" w:rsidRDefault="006A5A11">
      <w:pPr>
        <w:pStyle w:val="P00"/>
        <w:spacing w:before="72"/>
        <w:ind w:left="0" w:right="1134"/>
        <w:rPr>
          <w:rStyle w:val="default"/>
          <w:rFonts w:cs="FrankRuehl" w:hint="cs"/>
          <w:sz w:val="20"/>
          <w:rtl/>
        </w:rPr>
      </w:pPr>
      <w:r w:rsidRPr="006A5A11">
        <w:rPr>
          <w:rStyle w:val="default"/>
          <w:rFonts w:cs="FrankRuehl" w:hint="cs"/>
          <w:sz w:val="20"/>
          <w:rtl/>
        </w:rPr>
        <w:t xml:space="preserve">טיוואן והאזור המינהלי המיוחד הונג קונג </w:t>
      </w:r>
      <w:r w:rsidRPr="006A5A11">
        <w:rPr>
          <w:rStyle w:val="default"/>
          <w:rFonts w:cs="FrankRuehl"/>
          <w:sz w:val="20"/>
          <w:rtl/>
        </w:rPr>
        <w:t>–</w:t>
      </w:r>
      <w:r w:rsidRPr="006A5A11">
        <w:rPr>
          <w:rStyle w:val="default"/>
          <w:rFonts w:cs="FrankRuehl" w:hint="cs"/>
          <w:sz w:val="20"/>
          <w:rtl/>
        </w:rPr>
        <w:t xml:space="preserve"> </w:t>
      </w:r>
      <w:r w:rsidRPr="006A5A11">
        <w:rPr>
          <w:rStyle w:val="default"/>
          <w:rFonts w:cs="FrankRuehl"/>
          <w:sz w:val="20"/>
        </w:rPr>
        <w:t>Hong Kong</w:t>
      </w:r>
      <w:r>
        <w:rPr>
          <w:rStyle w:val="default"/>
          <w:rFonts w:cs="FrankRuehl"/>
          <w:sz w:val="20"/>
        </w:rPr>
        <w:t xml:space="preserve"> Special Administrative Region</w:t>
      </w:r>
    </w:p>
    <w:p w:rsidR="006A5A11" w:rsidRPr="00416458" w:rsidRDefault="006A5A11" w:rsidP="006A5A11">
      <w:pPr>
        <w:pStyle w:val="P00"/>
        <w:spacing w:before="0"/>
        <w:ind w:left="0" w:right="1134"/>
        <w:rPr>
          <w:rStyle w:val="default"/>
          <w:rFonts w:cs="FrankRuehl" w:hint="cs"/>
          <w:vanish/>
          <w:color w:val="FF0000"/>
          <w:sz w:val="20"/>
          <w:szCs w:val="20"/>
          <w:shd w:val="clear" w:color="auto" w:fill="FFFF99"/>
          <w:rtl/>
        </w:rPr>
      </w:pPr>
      <w:bookmarkStart w:id="943" w:name="Rov845"/>
      <w:r w:rsidRPr="00416458">
        <w:rPr>
          <w:rStyle w:val="default"/>
          <w:rFonts w:cs="FrankRuehl" w:hint="cs"/>
          <w:vanish/>
          <w:color w:val="FF0000"/>
          <w:sz w:val="20"/>
          <w:szCs w:val="20"/>
          <w:shd w:val="clear" w:color="auto" w:fill="FFFF99"/>
          <w:rtl/>
        </w:rPr>
        <w:t>מיום 30.3.2017</w:t>
      </w:r>
    </w:p>
    <w:p w:rsidR="006A5A11" w:rsidRPr="00416458" w:rsidRDefault="006A5A11" w:rsidP="006A5A11">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61</w:t>
      </w:r>
    </w:p>
    <w:p w:rsidR="006A5A11" w:rsidRPr="00416458" w:rsidRDefault="006A5A11" w:rsidP="006A5A11">
      <w:pPr>
        <w:pStyle w:val="P00"/>
        <w:spacing w:before="0"/>
        <w:ind w:left="0" w:right="1134"/>
        <w:rPr>
          <w:rStyle w:val="default"/>
          <w:rFonts w:cs="FrankRuehl" w:hint="cs"/>
          <w:vanish/>
          <w:sz w:val="20"/>
          <w:szCs w:val="20"/>
          <w:shd w:val="clear" w:color="auto" w:fill="FFFF99"/>
          <w:rtl/>
        </w:rPr>
      </w:pPr>
      <w:hyperlink r:id="rId1599" w:history="1">
        <w:r w:rsidRPr="00416458">
          <w:rPr>
            <w:rStyle w:val="Hyperlink"/>
            <w:rFonts w:cs="FrankRuehl" w:hint="cs"/>
            <w:vanish/>
            <w:szCs w:val="20"/>
            <w:shd w:val="clear" w:color="auto" w:fill="FFFF99"/>
            <w:rtl/>
          </w:rPr>
          <w:t>ס"ח תשע"ז מס' 2623</w:t>
        </w:r>
      </w:hyperlink>
      <w:r w:rsidRPr="00416458">
        <w:rPr>
          <w:rStyle w:val="default"/>
          <w:rFonts w:cs="FrankRuehl" w:hint="cs"/>
          <w:vanish/>
          <w:sz w:val="20"/>
          <w:szCs w:val="20"/>
          <w:shd w:val="clear" w:color="auto" w:fill="FFFF99"/>
          <w:rtl/>
        </w:rPr>
        <w:t xml:space="preserve"> מיום 30.3.2017 עמ' 568 (</w:t>
      </w:r>
      <w:hyperlink r:id="rId1600" w:history="1">
        <w:r w:rsidRPr="00416458">
          <w:rPr>
            <w:rStyle w:val="Hyperlink"/>
            <w:rFonts w:cs="FrankRuehl" w:hint="cs"/>
            <w:vanish/>
            <w:szCs w:val="20"/>
            <w:shd w:val="clear" w:color="auto" w:fill="FFFF99"/>
            <w:rtl/>
          </w:rPr>
          <w:t>ה"ח 1072</w:t>
        </w:r>
      </w:hyperlink>
      <w:r w:rsidRPr="00416458">
        <w:rPr>
          <w:rStyle w:val="default"/>
          <w:rFonts w:cs="FrankRuehl" w:hint="cs"/>
          <w:vanish/>
          <w:sz w:val="20"/>
          <w:szCs w:val="20"/>
          <w:shd w:val="clear" w:color="auto" w:fill="FFFF99"/>
          <w:rtl/>
        </w:rPr>
        <w:t>)</w:t>
      </w:r>
    </w:p>
    <w:p w:rsidR="006A5A11" w:rsidRPr="00D56BF1" w:rsidRDefault="006A5A11" w:rsidP="00D56BF1">
      <w:pPr>
        <w:pStyle w:val="P00"/>
        <w:spacing w:before="0"/>
        <w:ind w:left="0" w:right="1134"/>
        <w:rPr>
          <w:rStyle w:val="default"/>
          <w:rFonts w:cs="FrankRuehl" w:hint="cs"/>
          <w:sz w:val="2"/>
          <w:szCs w:val="2"/>
          <w:shd w:val="clear" w:color="auto" w:fill="FFFF99"/>
          <w:rtl/>
        </w:rPr>
      </w:pPr>
      <w:r w:rsidRPr="00416458">
        <w:rPr>
          <w:rStyle w:val="default"/>
          <w:rFonts w:cs="FrankRuehl" w:hint="cs"/>
          <w:b/>
          <w:bCs/>
          <w:vanish/>
          <w:sz w:val="20"/>
          <w:szCs w:val="20"/>
          <w:shd w:val="clear" w:color="auto" w:fill="FFFF99"/>
          <w:rtl/>
        </w:rPr>
        <w:t>הוספת תוספת רביעית ב'</w:t>
      </w:r>
      <w:bookmarkEnd w:id="943"/>
    </w:p>
    <w:p w:rsidR="006A5A11" w:rsidRDefault="006A5A11">
      <w:pPr>
        <w:pStyle w:val="P00"/>
        <w:spacing w:before="72"/>
        <w:ind w:left="0" w:right="1134"/>
        <w:rPr>
          <w:rStyle w:val="default"/>
          <w:rFonts w:cs="FrankRuehl" w:hint="cs"/>
          <w:rtl/>
        </w:rPr>
      </w:pPr>
    </w:p>
    <w:p w:rsidR="00633EEC" w:rsidRPr="006D2893" w:rsidRDefault="00633EEC" w:rsidP="006D2893">
      <w:pPr>
        <w:pStyle w:val="medium2-header"/>
        <w:keepLines w:val="0"/>
        <w:spacing w:before="72"/>
        <w:ind w:left="0" w:right="1134"/>
        <w:rPr>
          <w:rFonts w:cs="FrankRuehl" w:hint="cs"/>
          <w:noProof/>
          <w:rtl/>
        </w:rPr>
      </w:pPr>
      <w:bookmarkStart w:id="944" w:name="med35"/>
      <w:bookmarkEnd w:id="944"/>
      <w:r w:rsidRPr="006D2893">
        <w:rPr>
          <w:rFonts w:cs="FrankRuehl"/>
          <w:noProof/>
          <w:rtl/>
        </w:rPr>
        <w:pict>
          <v:shape id="_x0000_s2507" type="#_x0000_t202" style="position:absolute;left:0;text-align:left;margin-left:470.25pt;margin-top:7.1pt;width:1in;height:19.15pt;z-index:251543552"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45) תשע"א-2011</w:t>
                  </w:r>
                </w:p>
              </w:txbxContent>
            </v:textbox>
            <w10:anchorlock/>
          </v:shape>
        </w:pict>
      </w:r>
      <w:r w:rsidRPr="006D2893">
        <w:rPr>
          <w:rFonts w:cs="FrankRuehl" w:hint="cs"/>
          <w:noProof/>
          <w:rtl/>
        </w:rPr>
        <w:t>תוספת חמישית</w:t>
      </w:r>
    </w:p>
    <w:p w:rsidR="00633EEC" w:rsidRDefault="00F60461" w:rsidP="00F60461">
      <w:pPr>
        <w:pStyle w:val="P00"/>
        <w:spacing w:before="72"/>
        <w:ind w:left="0" w:right="1134"/>
        <w:jc w:val="center"/>
        <w:rPr>
          <w:rStyle w:val="default"/>
          <w:rFonts w:cs="FrankRuehl" w:hint="cs"/>
          <w:sz w:val="24"/>
          <w:szCs w:val="24"/>
          <w:rtl/>
        </w:rPr>
      </w:pPr>
      <w:r>
        <w:rPr>
          <w:rStyle w:val="default"/>
          <w:rFonts w:cs="FrankRuehl" w:hint="cs"/>
          <w:sz w:val="24"/>
          <w:szCs w:val="24"/>
          <w:rtl/>
        </w:rPr>
        <w:t>(סעיף</w:t>
      </w:r>
      <w:r w:rsidR="00633EEC">
        <w:rPr>
          <w:rStyle w:val="default"/>
          <w:rFonts w:cs="FrankRuehl" w:hint="cs"/>
          <w:sz w:val="24"/>
          <w:szCs w:val="24"/>
          <w:rtl/>
        </w:rPr>
        <w:t xml:space="preserve"> 52טו(א))</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w:t>
      </w:r>
      <w:r w:rsidRPr="00F60461">
        <w:rPr>
          <w:rStyle w:val="default"/>
          <w:rFonts w:cs="FrankRuehl" w:hint="cs"/>
          <w:rtl/>
        </w:rPr>
        <w:tab/>
        <w:t>עשה הצעה לציבור, שלא על פי תשקיף שהרשות התירה את פרסומו או על פי טיוטת תשקיף שאושרה ונחתמה כאמור בסעיף 22 להוגשה לרשות, בניגוד להוראות סעיף 51(א), או עשה מכירה לציבור שלא על פי תשקיף שהרשות התירה את פרסומו בניגוד להוראות סעיף 15(ב);</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(2)</w:t>
      </w:r>
      <w:r w:rsidRPr="00F60461">
        <w:rPr>
          <w:rStyle w:val="default"/>
          <w:rFonts w:cs="FrankRuehl" w:hint="cs"/>
          <w:rtl/>
        </w:rPr>
        <w:tab/>
        <w:t>לא מסר למנפיק פרטים הדרושים לו כדי למלא את חובותיו לפי סעיף 17(ב)(5), בניגוד להוראות סעיף 17(ג);</w:t>
      </w:r>
    </w:p>
    <w:p w:rsidR="00F60461" w:rsidRPr="00F60461" w:rsidRDefault="00CA4E2A" w:rsidP="00884EA3">
      <w:pPr>
        <w:pStyle w:val="P00"/>
        <w:spacing w:before="72"/>
        <w:ind w:left="624" w:right="1134" w:hanging="624"/>
        <w:rPr>
          <w:rStyle w:val="default"/>
          <w:rFonts w:cs="FrankRuehl" w:hint="cs"/>
          <w:rtl/>
        </w:rPr>
      </w:pPr>
      <w:r>
        <w:rPr>
          <w:rFonts w:cs="FrankRuehl" w:hint="cs"/>
          <w:sz w:val="26"/>
          <w:rtl/>
          <w:lang w:eastAsia="en-US"/>
        </w:rPr>
        <w:pict>
          <v:shape id="_x0000_s2888" type="#_x0000_t202" style="position:absolute;left:0;text-align:left;margin-left:470.35pt;margin-top:7.1pt;width:1in;height:26.5pt;z-index:251798528" filled="f" stroked="f" strokecolor="lime" strokeweight=".25pt">
            <v:textbox style="mso-next-textbox:#_x0000_s2888" inset="1mm,0,1mm,0">
              <w:txbxContent>
                <w:p w:rsidR="00EB0C8F" w:rsidRDefault="00EB0C8F" w:rsidP="00CA4E2A">
                  <w:pPr>
                    <w:spacing w:line="160" w:lineRule="exact"/>
                    <w:jc w:val="left"/>
                    <w:rPr>
                      <w:rFonts w:cs="Miriam" w:hint="cs"/>
                      <w:sz w:val="18"/>
                      <w:szCs w:val="18"/>
                      <w:rtl/>
                    </w:rPr>
                  </w:pPr>
                  <w:r>
                    <w:rPr>
                      <w:rFonts w:cs="Miriam" w:hint="cs"/>
                      <w:sz w:val="18"/>
                      <w:szCs w:val="18"/>
                      <w:rtl/>
                    </w:rPr>
                    <w:t>(תיקון מס' 50) תשע"ב-2012</w:t>
                  </w:r>
                </w:p>
                <w:p w:rsidR="00EB0C8F" w:rsidRDefault="00EB0C8F" w:rsidP="00CA4E2A">
                  <w:pPr>
                    <w:spacing w:line="160" w:lineRule="exact"/>
                    <w:jc w:val="left"/>
                    <w:rPr>
                      <w:rFonts w:cs="Miriam" w:hint="cs"/>
                      <w:sz w:val="18"/>
                      <w:szCs w:val="18"/>
                      <w:rtl/>
                    </w:rPr>
                  </w:pPr>
                  <w:r>
                    <w:rPr>
                      <w:rFonts w:cs="Miriam" w:hint="cs"/>
                      <w:sz w:val="18"/>
                      <w:szCs w:val="18"/>
                      <w:rtl/>
                    </w:rPr>
                    <w:t>צו תשע"ז-2017</w:t>
                  </w:r>
                </w:p>
              </w:txbxContent>
            </v:textbox>
          </v:shape>
        </w:pict>
      </w:r>
      <w:r w:rsidR="00F60461" w:rsidRPr="00F60461">
        <w:rPr>
          <w:rStyle w:val="default"/>
          <w:rFonts w:cs="FrankRuehl" w:hint="cs"/>
          <w:rtl/>
        </w:rPr>
        <w:t>(3)</w:t>
      </w:r>
      <w:r w:rsidR="00F60461" w:rsidRPr="00F60461">
        <w:rPr>
          <w:rStyle w:val="default"/>
          <w:rFonts w:cs="FrankRuehl" w:hint="cs"/>
          <w:rtl/>
        </w:rPr>
        <w:tab/>
        <w:t>(א)</w:t>
      </w:r>
      <w:r w:rsidR="00F60461" w:rsidRPr="00F60461">
        <w:rPr>
          <w:rStyle w:val="default"/>
          <w:rFonts w:cs="FrankRuehl" w:hint="cs"/>
          <w:rtl/>
        </w:rPr>
        <w:tab/>
        <w:t>לא הגיש לרשות או לבורסה דוח, הודעה, מסמך, הסבר, פירוט או ידיעה, או חוות דעת או סקירה של רואה חשבון, באופן או במועד שנקבע לכך, בניגוד להוראות לפי סעיפים 26(ג), 30, 35יד(ו), 35טו(א), 35כג(ב), 35כד, 35לא(א), 36, 44ד, 52כז(ב), 52ס(ד), 54ג(ג), 54ו, 56(ג)(3) או (ד);</w:t>
      </w:r>
    </w:p>
    <w:p w:rsidR="00F60461" w:rsidRPr="00F60461" w:rsidRDefault="00884EA3" w:rsidP="00884EA3">
      <w:pPr>
        <w:pStyle w:val="P00"/>
        <w:spacing w:before="72"/>
        <w:ind w:left="624" w:right="1134"/>
        <w:rPr>
          <w:rStyle w:val="default"/>
          <w:rFonts w:cs="FrankRuehl" w:hint="cs"/>
          <w:rtl/>
        </w:rPr>
      </w:pPr>
      <w:r>
        <w:rPr>
          <w:rFonts w:cs="FrankRuehl" w:hint="cs"/>
          <w:sz w:val="26"/>
          <w:rtl/>
          <w:lang w:eastAsia="en-US"/>
        </w:rPr>
        <w:pict>
          <v:shape id="_x0000_s3193" type="#_x0000_t202" style="position:absolute;left:0;text-align:left;margin-left:470.35pt;margin-top:7.1pt;width:1in;height:11.2pt;z-index:251954176"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w10:anchorlock/>
          </v:shape>
        </w:pict>
      </w:r>
      <w:r w:rsidR="00F60461" w:rsidRPr="00F60461">
        <w:rPr>
          <w:rStyle w:val="default"/>
          <w:rFonts w:cs="FrankRuehl" w:hint="cs"/>
          <w:rtl/>
        </w:rPr>
        <w:t>(ב)</w:t>
      </w:r>
      <w:r w:rsidR="00F60461" w:rsidRPr="00F60461">
        <w:rPr>
          <w:rStyle w:val="default"/>
          <w:rFonts w:cs="FrankRuehl" w:hint="cs"/>
          <w:rtl/>
        </w:rPr>
        <w:tab/>
      </w:r>
      <w:r>
        <w:rPr>
          <w:rStyle w:val="default"/>
          <w:rFonts w:cs="FrankRuehl" w:hint="cs"/>
          <w:rtl/>
        </w:rPr>
        <w:t>(נמחק)</w:t>
      </w:r>
      <w:r w:rsidR="00F60461" w:rsidRPr="00F60461">
        <w:rPr>
          <w:rStyle w:val="default"/>
          <w:rFonts w:cs="FrankRuehl" w:hint="cs"/>
          <w:rtl/>
        </w:rPr>
        <w:t>;</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(4)</w:t>
      </w:r>
      <w:r w:rsidRPr="00F60461">
        <w:rPr>
          <w:rStyle w:val="default"/>
          <w:rFonts w:cs="FrankRuehl" w:hint="cs"/>
          <w:rtl/>
        </w:rPr>
        <w:tab/>
        <w:t>לא הודיע לרשות על תוצאות ההצעה שבתשקיף, במועד שנקבע לכך, בניגוד להוראות לפי סעיף 30;</w:t>
      </w:r>
    </w:p>
    <w:p w:rsidR="00F60461" w:rsidRPr="00F60461" w:rsidRDefault="00CA4E2A" w:rsidP="00F60461">
      <w:pPr>
        <w:pStyle w:val="P00"/>
        <w:spacing w:before="72"/>
        <w:ind w:left="0" w:right="1134"/>
        <w:rPr>
          <w:rStyle w:val="default"/>
          <w:rFonts w:cs="FrankRuehl" w:hint="cs"/>
          <w:rtl/>
        </w:rPr>
      </w:pPr>
      <w:r>
        <w:rPr>
          <w:rFonts w:cs="FrankRuehl" w:hint="cs"/>
          <w:sz w:val="26"/>
          <w:rtl/>
          <w:lang w:eastAsia="en-US"/>
        </w:rPr>
        <w:pict>
          <v:shape id="_x0000_s2891" type="#_x0000_t202" style="position:absolute;left:0;text-align:left;margin-left:470.35pt;margin-top:7.1pt;width:1in;height:20.7pt;z-index:251799552" filled="f" stroked="f" strokecolor="lime" strokeweight=".25pt">
            <v:textbox inset="1mm,0,1mm,0">
              <w:txbxContent>
                <w:p w:rsidR="00EB0C8F" w:rsidRDefault="00EB0C8F" w:rsidP="00881C95">
                  <w:pPr>
                    <w:spacing w:line="160" w:lineRule="exact"/>
                    <w:jc w:val="left"/>
                    <w:rPr>
                      <w:rFonts w:cs="Miriam" w:hint="cs"/>
                      <w:sz w:val="18"/>
                      <w:szCs w:val="18"/>
                      <w:rtl/>
                    </w:rPr>
                  </w:pPr>
                  <w:r>
                    <w:rPr>
                      <w:rFonts w:cs="Miriam" w:hint="cs"/>
                      <w:sz w:val="18"/>
                      <w:szCs w:val="18"/>
                      <w:rtl/>
                    </w:rPr>
                    <w:t>(תיקון מס' 50) תשע"ב-2012</w:t>
                  </w:r>
                </w:p>
              </w:txbxContent>
            </v:textbox>
          </v:shape>
        </w:pict>
      </w:r>
      <w:r w:rsidR="00F60461" w:rsidRPr="00F60461">
        <w:rPr>
          <w:rStyle w:val="default"/>
          <w:rFonts w:cs="FrankRuehl" w:hint="cs"/>
          <w:rtl/>
        </w:rPr>
        <w:t>(5)</w:t>
      </w:r>
      <w:r w:rsidR="00F60461" w:rsidRPr="00F60461">
        <w:rPr>
          <w:rStyle w:val="default"/>
          <w:rFonts w:cs="FrankRuehl" w:hint="cs"/>
          <w:rtl/>
        </w:rPr>
        <w:tab/>
        <w:t>לא העביר לנאמן העתק מדוח, ממסמך או ממידע, במועד שנקבע לכך, בניגוד להוראות לפי סעיף 35י</w:t>
      </w:r>
      <w:r w:rsidR="00881C95">
        <w:rPr>
          <w:rStyle w:val="default"/>
          <w:rFonts w:cs="FrankRuehl" w:hint="cs"/>
          <w:rtl/>
        </w:rPr>
        <w:t>(א) או (ב)</w:t>
      </w:r>
      <w:r w:rsidR="00F60461" w:rsidRPr="00F60461">
        <w:rPr>
          <w:rStyle w:val="default"/>
          <w:rFonts w:cs="FrankRuehl" w:hint="cs"/>
          <w:rtl/>
        </w:rPr>
        <w:t>;</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(6)</w:t>
      </w:r>
      <w:r w:rsidRPr="00F60461">
        <w:rPr>
          <w:rStyle w:val="default"/>
          <w:rFonts w:cs="FrankRuehl" w:hint="cs"/>
          <w:rtl/>
        </w:rPr>
        <w:tab/>
        <w:t>לא הציג פרט בדוחות כספיים, בדוח תקופתי או בדוח מיידי בהתאם להוראות הרשות והנחיותיה לפי סעיף 36א;</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(7)</w:t>
      </w:r>
      <w:r w:rsidRPr="00F60461">
        <w:rPr>
          <w:rStyle w:val="default"/>
          <w:rFonts w:cs="FrankRuehl" w:hint="cs"/>
          <w:rtl/>
        </w:rPr>
        <w:tab/>
        <w:t>לא הגיש לתאגיד הודעה בדבר ניירות ערך של התאגיד המוחזקים בידו או בדבר פרטים אחרים הנוגעים אליו, במועד שנקבע לכך, בניגוד להוראות לפי סעיף 37;</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(8)</w:t>
      </w:r>
      <w:r w:rsidRPr="00F60461">
        <w:rPr>
          <w:rStyle w:val="default"/>
          <w:rFonts w:cs="FrankRuehl" w:hint="cs"/>
          <w:rtl/>
        </w:rPr>
        <w:tab/>
        <w:t>לא העמיד העתקים של תשקיף שהותר פרסומו, של מסמך רישום או של כל דוח, חוות דעת או אישור הכלולים בהם או הנזכרים בהם או כל דוח או הודעה שהוגשו לפי סעיפים 36 עד 37, במשרדו הראשי של המנפיק או של התאגיד, לעיונו של כל דורש, בניגוד להוראות סעיף 44;</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(9)</w:t>
      </w:r>
      <w:r w:rsidRPr="00F60461">
        <w:rPr>
          <w:rStyle w:val="default"/>
          <w:rFonts w:cs="FrankRuehl" w:hint="cs"/>
          <w:rtl/>
        </w:rPr>
        <w:tab/>
        <w:t>לא כלל בטיוטת תשקיף, בתשקיף, בדוח, בהודעה, במסמך או במפרט הצעת רכש, שהוגשו לרשות לפי חוק זה או בדוח, בסקירה או באישור, שנכללו או שנזכרו בדיווח בהסכמתו המוקדמת של נותן חוות הדעת, פרט שבהוראות לפי חוק זה נקבעה דרישה מיוחדת לציונו;</w:t>
      </w:r>
    </w:p>
    <w:p w:rsidR="00F60461" w:rsidRDefault="00F60461" w:rsidP="00F60461">
      <w:pPr>
        <w:pStyle w:val="P00"/>
        <w:spacing w:before="72"/>
        <w:ind w:left="0" w:right="1134"/>
        <w:rPr>
          <w:rStyle w:val="default"/>
          <w:rFonts w:cs="FrankRuehl" w:hint="cs"/>
          <w:rtl/>
        </w:rPr>
      </w:pPr>
      <w:r w:rsidRPr="00F60461">
        <w:rPr>
          <w:rStyle w:val="default"/>
          <w:rFonts w:cs="FrankRuehl" w:hint="cs"/>
          <w:rtl/>
        </w:rPr>
        <w:t>(10)</w:t>
      </w:r>
      <w:r w:rsidRPr="00F60461">
        <w:rPr>
          <w:rStyle w:val="default"/>
          <w:rFonts w:cs="FrankRuehl" w:hint="cs"/>
          <w:rtl/>
        </w:rPr>
        <w:tab/>
        <w:t>פעל בניגוד להוראות לפי סעיף 44י(א), לפי סעיף 129ב לחוק להשקעות משותפות ולפי סעיף 40א לחוק הייעוץ;</w:t>
      </w:r>
    </w:p>
    <w:p w:rsidR="00884EA3" w:rsidRPr="00F60461" w:rsidRDefault="00884EA3" w:rsidP="00884EA3">
      <w:pPr>
        <w:pStyle w:val="P00"/>
        <w:spacing w:before="72"/>
        <w:ind w:left="0" w:right="1134"/>
        <w:rPr>
          <w:rStyle w:val="default"/>
          <w:rFonts w:cs="FrankRuehl" w:hint="cs"/>
          <w:rtl/>
        </w:rPr>
      </w:pPr>
      <w:r>
        <w:rPr>
          <w:rFonts w:cs="FrankRuehl" w:hint="cs"/>
          <w:sz w:val="26"/>
          <w:rtl/>
          <w:lang w:eastAsia="en-US"/>
        </w:rPr>
        <w:pict>
          <v:shape id="_x0000_s3194" type="#_x0000_t202" style="position:absolute;left:0;text-align:left;margin-left:470.35pt;margin-top:7.1pt;width:1in;height:10.9pt;z-index:251955200"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10א)</w:t>
      </w:r>
      <w:r>
        <w:rPr>
          <w:rStyle w:val="default"/>
          <w:rFonts w:cs="FrankRuehl" w:hint="cs"/>
          <w:rtl/>
        </w:rPr>
        <w:tab/>
        <w:t>שינה כלל בתקנון בלא אישור הרשות בניגוד לסעיף 44יח(ב)</w:t>
      </w:r>
      <w:r w:rsidRPr="00F60461">
        <w:rPr>
          <w:rStyle w:val="default"/>
          <w:rFonts w:cs="FrankRuehl" w:hint="cs"/>
          <w:rtl/>
        </w:rPr>
        <w:t>;</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(11)</w:t>
      </w:r>
      <w:r w:rsidRPr="00F60461">
        <w:rPr>
          <w:rStyle w:val="default"/>
          <w:rFonts w:cs="FrankRuehl" w:hint="cs"/>
          <w:rtl/>
        </w:rPr>
        <w:tab/>
        <w:t>לא מילא אחר הוראה או דרישה שנתנה לו הרשות לפי סעיף 44יח(ג) או 44כ(ב), (ד) או (ה), במועד שנקבע לכך;</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(12)</w:t>
      </w:r>
      <w:r w:rsidRPr="00F60461">
        <w:rPr>
          <w:rStyle w:val="default"/>
          <w:rFonts w:cs="FrankRuehl" w:hint="cs"/>
          <w:rtl/>
        </w:rPr>
        <w:tab/>
        <w:t>לא ידווח או לא מסר מידע במועד שנקבע לכך, או לא כלל בדיווח או במידע פרט שהיה עליו לכלול בו, בניגוד להוראות לפי סעיף 44כח(א) או 44כט(4) או (8);</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(13)</w:t>
      </w:r>
      <w:r w:rsidRPr="00F60461">
        <w:rPr>
          <w:rStyle w:val="default"/>
          <w:rFonts w:cs="FrankRuehl" w:hint="cs"/>
          <w:rtl/>
        </w:rPr>
        <w:tab/>
        <w:t>פרסם או שיווק את הזירה בניגוד להוראות לפי סעיף 44כט(7);</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(14)</w:t>
      </w:r>
      <w:r w:rsidRPr="00F60461">
        <w:rPr>
          <w:rStyle w:val="default"/>
          <w:rFonts w:cs="FrankRuehl" w:hint="cs"/>
          <w:rtl/>
        </w:rPr>
        <w:tab/>
        <w:t>לא קיים הוראה של הרשות שניתנה לפי סעיף 50ג(ב), במועד שנקבע לכך, או לא מסר לרשות מידע או מסמך שנדרש למסרם לפי סעיף 50ג(ד), במועד ובדרך שנקבעו לכך;</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(15)</w:t>
      </w:r>
      <w:r w:rsidRPr="00F60461">
        <w:rPr>
          <w:rStyle w:val="default"/>
          <w:rFonts w:cs="FrankRuehl" w:hint="cs"/>
          <w:rtl/>
        </w:rPr>
        <w:tab/>
        <w:t>לא פרסם במועד שנקבע לכך, הודעה בעיתון לפי סעיף 55ב(א), בדבר פעולה מהפעולות המפורטות בפרטי המשנה שלהלן, בניגוד להוראות המנויות באותם פרטי משנה:</w:t>
      </w:r>
    </w:p>
    <w:p w:rsidR="00F60461" w:rsidRPr="00F60461" w:rsidRDefault="00F60461" w:rsidP="00F60461">
      <w:pPr>
        <w:pStyle w:val="P00"/>
        <w:spacing w:before="72"/>
        <w:ind w:left="624" w:right="1134"/>
        <w:rPr>
          <w:rStyle w:val="default"/>
          <w:rFonts w:cs="FrankRuehl" w:hint="cs"/>
          <w:rtl/>
        </w:rPr>
      </w:pPr>
      <w:r w:rsidRPr="00F60461">
        <w:rPr>
          <w:rStyle w:val="default"/>
          <w:rFonts w:cs="FrankRuehl" w:hint="cs"/>
          <w:rtl/>
        </w:rPr>
        <w:t>(א)</w:t>
      </w:r>
      <w:r w:rsidRPr="00F60461">
        <w:rPr>
          <w:rStyle w:val="default"/>
          <w:rFonts w:cs="FrankRuehl" w:hint="cs"/>
          <w:rtl/>
        </w:rPr>
        <w:tab/>
        <w:t>הגשת מסמכים בעניין תשקיף שפרסומו הותר, בניגוד להוראות סעיף 23(ג)(2);</w:t>
      </w:r>
    </w:p>
    <w:p w:rsidR="00F60461" w:rsidRPr="00F60461" w:rsidRDefault="00F60461" w:rsidP="00F60461">
      <w:pPr>
        <w:pStyle w:val="P00"/>
        <w:spacing w:before="72"/>
        <w:ind w:left="624" w:right="1134"/>
        <w:rPr>
          <w:rStyle w:val="default"/>
          <w:rFonts w:cs="FrankRuehl" w:hint="cs"/>
          <w:rtl/>
        </w:rPr>
      </w:pPr>
      <w:r w:rsidRPr="00F60461">
        <w:rPr>
          <w:rStyle w:val="default"/>
          <w:rFonts w:cs="FrankRuehl" w:hint="cs"/>
          <w:rtl/>
        </w:rPr>
        <w:t>(ב)</w:t>
      </w:r>
      <w:r w:rsidRPr="00F60461">
        <w:rPr>
          <w:rStyle w:val="default"/>
          <w:rFonts w:cs="FrankRuehl" w:hint="cs"/>
          <w:rtl/>
        </w:rPr>
        <w:tab/>
        <w:t>הקצאה של ניירות ערך שההזמנות שהוגשו לגביהם עולות על סך ניירות הערך המוצעים, בניגוד להוראות סעיף 27(ב)(2);</w:t>
      </w:r>
    </w:p>
    <w:p w:rsidR="00F60461" w:rsidRPr="00F60461" w:rsidRDefault="00F60461" w:rsidP="00F60461">
      <w:pPr>
        <w:pStyle w:val="P00"/>
        <w:spacing w:before="72"/>
        <w:ind w:left="624" w:right="1134"/>
        <w:rPr>
          <w:rStyle w:val="default"/>
          <w:rFonts w:cs="FrankRuehl" w:hint="cs"/>
          <w:rtl/>
        </w:rPr>
      </w:pPr>
      <w:r w:rsidRPr="00F60461">
        <w:rPr>
          <w:rStyle w:val="default"/>
          <w:rFonts w:cs="FrankRuehl" w:hint="cs"/>
          <w:rtl/>
        </w:rPr>
        <w:t>(ג)</w:t>
      </w:r>
      <w:r w:rsidRPr="00F60461">
        <w:rPr>
          <w:rStyle w:val="default"/>
          <w:rFonts w:cs="FrankRuehl" w:hint="cs"/>
          <w:rtl/>
        </w:rPr>
        <w:tab/>
        <w:t>הגשת מסמך רישום לרשות, לרשם ולבורסה, בניגוד להוראות סעיף 35כב(א);</w:t>
      </w:r>
    </w:p>
    <w:p w:rsidR="00F60461" w:rsidRPr="00F60461" w:rsidRDefault="00F60461" w:rsidP="00F60461">
      <w:pPr>
        <w:pStyle w:val="P00"/>
        <w:spacing w:before="72"/>
        <w:ind w:left="624" w:right="1134"/>
        <w:rPr>
          <w:rStyle w:val="default"/>
          <w:rFonts w:cs="FrankRuehl" w:hint="cs"/>
          <w:rtl/>
        </w:rPr>
      </w:pPr>
      <w:r w:rsidRPr="00F60461">
        <w:rPr>
          <w:rStyle w:val="default"/>
          <w:rFonts w:cs="FrankRuehl" w:hint="cs"/>
          <w:rtl/>
        </w:rPr>
        <w:t>(ד)</w:t>
      </w:r>
      <w:r w:rsidRPr="00F60461">
        <w:rPr>
          <w:rStyle w:val="default"/>
          <w:rFonts w:cs="FrankRuehl" w:hint="cs"/>
          <w:rtl/>
        </w:rPr>
        <w:tab/>
        <w:t xml:space="preserve">החלטת דירקטוריון של חברה רשומה על הצעה להנפקת ניירות ערך שאינה הצעה לציבור (להלן </w:t>
      </w:r>
      <w:r w:rsidRPr="00F60461">
        <w:rPr>
          <w:rStyle w:val="default"/>
          <w:rFonts w:cs="FrankRuehl"/>
          <w:rtl/>
        </w:rPr>
        <w:t>–</w:t>
      </w:r>
      <w:r w:rsidRPr="00F60461">
        <w:rPr>
          <w:rStyle w:val="default"/>
          <w:rFonts w:cs="FrankRuehl" w:hint="cs"/>
          <w:rtl/>
        </w:rPr>
        <w:t xml:space="preserve"> הצעה פרטית), בניגוד לתקנה 3(א)(2) לתקנות ניירות ערך (הצעה פרטית של ניירות ערך בחברה רשומה), התש"ס-2000 (להלן </w:t>
      </w:r>
      <w:r w:rsidRPr="00F60461">
        <w:rPr>
          <w:rStyle w:val="default"/>
          <w:rFonts w:cs="FrankRuehl"/>
          <w:rtl/>
        </w:rPr>
        <w:t>–</w:t>
      </w:r>
      <w:r w:rsidRPr="00F60461">
        <w:rPr>
          <w:rStyle w:val="default"/>
          <w:rFonts w:cs="FrankRuehl" w:hint="cs"/>
          <w:rtl/>
        </w:rPr>
        <w:t xml:space="preserve"> תקנות הצעה פרטית);</w:t>
      </w:r>
    </w:p>
    <w:p w:rsidR="00F60461" w:rsidRPr="00F60461" w:rsidRDefault="00F60461" w:rsidP="00F60461">
      <w:pPr>
        <w:pStyle w:val="P00"/>
        <w:spacing w:before="72"/>
        <w:ind w:left="624" w:right="1134"/>
        <w:rPr>
          <w:rStyle w:val="default"/>
          <w:rFonts w:cs="FrankRuehl" w:hint="cs"/>
          <w:rtl/>
        </w:rPr>
      </w:pPr>
      <w:r w:rsidRPr="00F60461">
        <w:rPr>
          <w:rStyle w:val="default"/>
          <w:rFonts w:cs="FrankRuehl" w:hint="cs"/>
          <w:rtl/>
        </w:rPr>
        <w:t>(ה)</w:t>
      </w:r>
      <w:r w:rsidRPr="00F60461">
        <w:rPr>
          <w:rStyle w:val="default"/>
          <w:rFonts w:cs="FrankRuehl" w:hint="cs"/>
          <w:rtl/>
        </w:rPr>
        <w:tab/>
        <w:t>תיקון דוח בעניין הצעה פרטית, בניגוד לתקנה 17(ג) לתקנות הצעה פרטית;</w:t>
      </w:r>
    </w:p>
    <w:p w:rsidR="00F60461" w:rsidRPr="00F60461" w:rsidRDefault="00F60461" w:rsidP="00F60461">
      <w:pPr>
        <w:pStyle w:val="P00"/>
        <w:spacing w:before="72"/>
        <w:ind w:left="624" w:right="1134"/>
        <w:rPr>
          <w:rStyle w:val="default"/>
          <w:rFonts w:cs="FrankRuehl" w:hint="cs"/>
          <w:rtl/>
        </w:rPr>
      </w:pPr>
      <w:r w:rsidRPr="00F60461">
        <w:rPr>
          <w:rStyle w:val="default"/>
          <w:rFonts w:cs="FrankRuehl" w:hint="cs"/>
          <w:rtl/>
        </w:rPr>
        <w:t>(ו)</w:t>
      </w:r>
      <w:r w:rsidRPr="00F60461">
        <w:rPr>
          <w:rStyle w:val="default"/>
          <w:rFonts w:cs="FrankRuehl" w:hint="cs"/>
          <w:rtl/>
        </w:rPr>
        <w:tab/>
        <w:t xml:space="preserve">הודעה על עסקה עם בעל שליטה ותנאיה ועל כינוס אסיפה כללית לצורך אישורה, בניגוד לתקנה 2(א)(2) לתקנות ניירות ערך (עסקה בין חברה לבין בעל שליטה בה), התשס"א-2001 (להלן </w:t>
      </w:r>
      <w:r w:rsidRPr="00F60461">
        <w:rPr>
          <w:rStyle w:val="default"/>
          <w:rFonts w:cs="FrankRuehl"/>
          <w:rtl/>
        </w:rPr>
        <w:t>–</w:t>
      </w:r>
      <w:r w:rsidRPr="00F60461">
        <w:rPr>
          <w:rStyle w:val="default"/>
          <w:rFonts w:cs="FrankRuehl" w:hint="cs"/>
          <w:rtl/>
        </w:rPr>
        <w:t xml:space="preserve"> תקנות עסקה עם בעל שליטה);</w:t>
      </w:r>
    </w:p>
    <w:p w:rsidR="00F60461" w:rsidRPr="00F60461" w:rsidRDefault="00F60461" w:rsidP="00F60461">
      <w:pPr>
        <w:pStyle w:val="P00"/>
        <w:spacing w:before="72"/>
        <w:ind w:left="624" w:right="1134"/>
        <w:rPr>
          <w:rStyle w:val="default"/>
          <w:rFonts w:cs="FrankRuehl" w:hint="cs"/>
          <w:rtl/>
        </w:rPr>
      </w:pPr>
      <w:r w:rsidRPr="00F60461">
        <w:rPr>
          <w:rStyle w:val="default"/>
          <w:rFonts w:cs="FrankRuehl" w:hint="cs"/>
          <w:rtl/>
        </w:rPr>
        <w:t>(ז)</w:t>
      </w:r>
      <w:r w:rsidRPr="00F60461">
        <w:rPr>
          <w:rStyle w:val="default"/>
          <w:rFonts w:cs="FrankRuehl" w:hint="cs"/>
          <w:rtl/>
        </w:rPr>
        <w:tab/>
        <w:t xml:space="preserve">הודעה על הגשת מפרט, בניגוד לתקנה 20(ב) לתקנות ניירות ערך (הצעת רכש), התש"ס-2000 (להלן </w:t>
      </w:r>
      <w:r w:rsidRPr="00F60461">
        <w:rPr>
          <w:rStyle w:val="default"/>
          <w:rFonts w:cs="FrankRuehl"/>
          <w:rtl/>
        </w:rPr>
        <w:t>–</w:t>
      </w:r>
      <w:r w:rsidRPr="00F60461">
        <w:rPr>
          <w:rStyle w:val="default"/>
          <w:rFonts w:cs="FrankRuehl" w:hint="cs"/>
          <w:rtl/>
        </w:rPr>
        <w:t xml:space="preserve"> תקנות הצעת רכש);</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(16)</w:t>
      </w:r>
      <w:r w:rsidRPr="00F60461">
        <w:rPr>
          <w:rStyle w:val="default"/>
          <w:rFonts w:cs="FrankRuehl" w:hint="cs"/>
          <w:rtl/>
        </w:rPr>
        <w:tab/>
        <w:t>כלל בפרסום הודעה בעיתון לפי חוק זה פרט מטעה, בניגוד להוראות סעיף 55ב(ב);</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(17)</w:t>
      </w:r>
      <w:r w:rsidRPr="00F60461">
        <w:rPr>
          <w:rStyle w:val="default"/>
          <w:rFonts w:cs="FrankRuehl" w:hint="cs"/>
          <w:rtl/>
        </w:rPr>
        <w:tab/>
        <w:t>לא מסר ידיעה או מסמך, בניגוד לדרישה של יושב ראש הרשות או עובד הרשות שהוסמך לכך, שהופנתה לגורם מפוקח, ושנעשתה כדי להבטיח את ביצועו של חוק זה או אם היה יסוד סביר להניח כי בוצעה הפרה, בניגוד להוראות סעיף 56א או בניגוד להוראות סעיף 56א1;</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(18)</w:t>
      </w:r>
      <w:r w:rsidRPr="00F60461">
        <w:rPr>
          <w:rStyle w:val="default"/>
          <w:rFonts w:cs="FrankRuehl" w:hint="cs"/>
          <w:rtl/>
        </w:rPr>
        <w:tab/>
        <w:t>ביטח, שיפה או שילם עיצום כספי במקום אחר בניגוד להוראות סעיף 56ח;</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(19)</w:t>
      </w:r>
      <w:r w:rsidRPr="00F60461">
        <w:rPr>
          <w:rStyle w:val="default"/>
          <w:rFonts w:cs="FrankRuehl" w:hint="cs"/>
          <w:rtl/>
        </w:rPr>
        <w:tab/>
        <w:t>ביצע הצעת רכש בלי לפרסם מפרט הצעת רכש בכתב לפי תקנה 5 לתקנות הצעת רכש;</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(20)</w:t>
      </w:r>
      <w:r w:rsidRPr="00F60461">
        <w:rPr>
          <w:rStyle w:val="default"/>
          <w:rFonts w:cs="FrankRuehl" w:hint="cs"/>
          <w:rtl/>
        </w:rPr>
        <w:tab/>
        <w:t>לא העמיד לעיון חוות דעת דירקטוריון, או הודעת דירקטוריון על הימנעות ממתן חוות דעת בהצעת רכש מיוחדת, בניגוד לתקנה 21(ב) לתקנות הצעת רכש;</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(21)</w:t>
      </w:r>
      <w:r w:rsidRPr="00F60461">
        <w:rPr>
          <w:rStyle w:val="default"/>
          <w:rFonts w:cs="FrankRuehl" w:hint="cs"/>
          <w:rtl/>
        </w:rPr>
        <w:tab/>
        <w:t>לא דחה את מועד הקיבול האחרון להצעת רכש, בניגוד להוראות הרשות לפי תקנה 23(ג) לתקנות הצעת רכש;</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(22)</w:t>
      </w:r>
      <w:r w:rsidRPr="00F60461">
        <w:rPr>
          <w:rStyle w:val="default"/>
          <w:rFonts w:cs="FrankRuehl" w:hint="cs"/>
          <w:rtl/>
        </w:rPr>
        <w:tab/>
        <w:t>לא הציע לרכוש בהצעת רכש את כל ניירות הערך ההמירים לאותן מניות, הרשומים למסחר בבורסה בישראל, במועד ובתנאים שנקבעו לכך לפי תקנה 26 לתקנות הצעת רכש;</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(23)</w:t>
      </w:r>
      <w:r w:rsidRPr="00F60461">
        <w:rPr>
          <w:rStyle w:val="default"/>
          <w:rFonts w:cs="FrankRuehl" w:hint="cs"/>
          <w:rtl/>
        </w:rPr>
        <w:tab/>
        <w:t>לא העתיק העתקים של דוח או הודעות במשרד הראשי של החתם לעיונו של כל דורש ולא אפשר להעתיקם בהתאם להוראות תקנה 18 לתקנות החיתום;</w:t>
      </w:r>
    </w:p>
    <w:p w:rsidR="00F60461" w:rsidRDefault="00F60461" w:rsidP="00F60461">
      <w:pPr>
        <w:pStyle w:val="P00"/>
        <w:spacing w:before="72"/>
        <w:ind w:left="0" w:right="1134"/>
        <w:rPr>
          <w:rStyle w:val="default"/>
          <w:rFonts w:cs="FrankRuehl" w:hint="cs"/>
          <w:rtl/>
        </w:rPr>
      </w:pPr>
      <w:r w:rsidRPr="00F60461">
        <w:rPr>
          <w:rStyle w:val="default"/>
          <w:rFonts w:cs="FrankRuehl" w:hint="cs"/>
          <w:rtl/>
        </w:rPr>
        <w:t>(24)</w:t>
      </w:r>
      <w:r w:rsidRPr="00F60461">
        <w:rPr>
          <w:rStyle w:val="default"/>
          <w:rFonts w:cs="FrankRuehl" w:hint="cs"/>
          <w:rtl/>
        </w:rPr>
        <w:tab/>
        <w:t>לא שמר מסמכים בניגוד ל</w:t>
      </w:r>
      <w:r w:rsidR="0069194E">
        <w:rPr>
          <w:rStyle w:val="default"/>
          <w:rFonts w:cs="FrankRuehl" w:hint="cs"/>
          <w:rtl/>
        </w:rPr>
        <w:t>הוראות תקנה 27 לתקנות החיתום;</w:t>
      </w:r>
    </w:p>
    <w:p w:rsidR="0069194E" w:rsidRPr="00F60461" w:rsidRDefault="0069194E" w:rsidP="0069194E">
      <w:pPr>
        <w:pStyle w:val="P00"/>
        <w:spacing w:before="72"/>
        <w:ind w:left="0" w:right="1134"/>
        <w:rPr>
          <w:rStyle w:val="default"/>
          <w:rFonts w:cs="FrankRuehl" w:hint="cs"/>
          <w:rtl/>
        </w:rPr>
      </w:pPr>
      <w:r>
        <w:rPr>
          <w:rFonts w:cs="FrankRuehl" w:hint="cs"/>
          <w:sz w:val="26"/>
          <w:rtl/>
          <w:lang w:eastAsia="en-US"/>
        </w:rPr>
        <w:pict>
          <v:shape id="_x0000_s2949" type="#_x0000_t202" style="position:absolute;left:0;text-align:left;margin-left:470.35pt;margin-top:7.1pt;width:1in;height:11.95pt;z-index:251825152" filled="f" stroked="f" strokecolor="lime" strokeweight=".25pt">
            <v:textbox inset="1mm,0,1mm,0">
              <w:txbxContent>
                <w:p w:rsidR="00EB0C8F" w:rsidRDefault="00EB0C8F" w:rsidP="0069194E">
                  <w:pPr>
                    <w:spacing w:line="160" w:lineRule="exact"/>
                    <w:jc w:val="left"/>
                    <w:rPr>
                      <w:rFonts w:cs="Miriam" w:hint="cs"/>
                      <w:sz w:val="18"/>
                      <w:szCs w:val="18"/>
                      <w:rtl/>
                    </w:rPr>
                  </w:pPr>
                  <w:r>
                    <w:rPr>
                      <w:rFonts w:cs="Miriam" w:hint="cs"/>
                      <w:sz w:val="18"/>
                      <w:szCs w:val="18"/>
                      <w:rtl/>
                    </w:rPr>
                    <w:t>צו תשע"ג-2012</w:t>
                  </w:r>
                </w:p>
              </w:txbxContent>
            </v:textbox>
          </v:shape>
        </w:pict>
      </w:r>
      <w:r w:rsidRPr="00F60461">
        <w:rPr>
          <w:rStyle w:val="default"/>
          <w:rFonts w:cs="FrankRuehl" w:hint="cs"/>
          <w:rtl/>
        </w:rPr>
        <w:t>(</w:t>
      </w:r>
      <w:r>
        <w:rPr>
          <w:rStyle w:val="default"/>
          <w:rFonts w:cs="FrankRuehl" w:hint="cs"/>
          <w:rtl/>
        </w:rPr>
        <w:t>25)</w:t>
      </w:r>
      <w:r>
        <w:rPr>
          <w:rStyle w:val="default"/>
          <w:rFonts w:cs="FrankRuehl" w:hint="cs"/>
          <w:rtl/>
        </w:rPr>
        <w:tab/>
        <w:t xml:space="preserve">לא פרסם דוח מיידי, בניגוד לתקנות 3 או 5 לתקנות ניירות ערך (ייצוב מחירים), התשע"ג-2012 (להלן </w:t>
      </w:r>
      <w:r>
        <w:rPr>
          <w:rStyle w:val="default"/>
          <w:rFonts w:cs="FrankRuehl"/>
          <w:rtl/>
        </w:rPr>
        <w:t>–</w:t>
      </w:r>
      <w:r>
        <w:rPr>
          <w:rStyle w:val="default"/>
          <w:rFonts w:cs="FrankRuehl" w:hint="cs"/>
          <w:rtl/>
        </w:rPr>
        <w:t xml:space="preserve"> תקנות הייצוב)</w:t>
      </w:r>
      <w:r w:rsidRPr="00F60461">
        <w:rPr>
          <w:rStyle w:val="default"/>
          <w:rFonts w:cs="FrankRuehl" w:hint="cs"/>
          <w:rtl/>
        </w:rPr>
        <w:t>;</w:t>
      </w:r>
    </w:p>
    <w:p w:rsidR="0069194E" w:rsidRDefault="0069194E" w:rsidP="0069194E">
      <w:pPr>
        <w:pStyle w:val="P00"/>
        <w:spacing w:before="72"/>
        <w:ind w:left="0" w:right="1134"/>
        <w:rPr>
          <w:rStyle w:val="default"/>
          <w:rFonts w:cs="FrankRuehl" w:hint="cs"/>
          <w:rtl/>
        </w:rPr>
      </w:pPr>
      <w:r>
        <w:rPr>
          <w:rFonts w:cs="FrankRuehl" w:hint="cs"/>
          <w:sz w:val="26"/>
          <w:rtl/>
          <w:lang w:eastAsia="en-US"/>
        </w:rPr>
        <w:pict>
          <v:shape id="_x0000_s2950" type="#_x0000_t202" style="position:absolute;left:0;text-align:left;margin-left:470.35pt;margin-top:7.1pt;width:1in;height:10.35pt;z-index:251826176" filled="f" stroked="f" strokecolor="lime" strokeweight=".25pt">
            <v:textbox inset="1mm,0,1mm,0">
              <w:txbxContent>
                <w:p w:rsidR="00EB0C8F" w:rsidRDefault="00EB0C8F" w:rsidP="0069194E">
                  <w:pPr>
                    <w:spacing w:line="160" w:lineRule="exact"/>
                    <w:jc w:val="left"/>
                    <w:rPr>
                      <w:rFonts w:cs="Miriam" w:hint="cs"/>
                      <w:sz w:val="18"/>
                      <w:szCs w:val="18"/>
                      <w:rtl/>
                    </w:rPr>
                  </w:pPr>
                  <w:r>
                    <w:rPr>
                      <w:rFonts w:cs="Miriam" w:hint="cs"/>
                      <w:sz w:val="18"/>
                      <w:szCs w:val="18"/>
                      <w:rtl/>
                    </w:rPr>
                    <w:t>צו תשע"ג-2012</w:t>
                  </w:r>
                </w:p>
              </w:txbxContent>
            </v:textbox>
          </v:shape>
        </w:pict>
      </w:r>
      <w:r w:rsidRPr="00F60461">
        <w:rPr>
          <w:rStyle w:val="default"/>
          <w:rFonts w:cs="FrankRuehl" w:hint="cs"/>
          <w:rtl/>
        </w:rPr>
        <w:t>(</w:t>
      </w:r>
      <w:r>
        <w:rPr>
          <w:rStyle w:val="default"/>
          <w:rFonts w:cs="FrankRuehl" w:hint="cs"/>
          <w:rtl/>
        </w:rPr>
        <w:t>26)</w:t>
      </w:r>
      <w:r>
        <w:rPr>
          <w:rStyle w:val="default"/>
          <w:rFonts w:cs="FrankRuehl" w:hint="cs"/>
          <w:rtl/>
        </w:rPr>
        <w:tab/>
        <w:t>לא שמר מסמכים ולא תיעד פעול</w:t>
      </w:r>
      <w:r w:rsidR="00884EA3">
        <w:rPr>
          <w:rStyle w:val="default"/>
          <w:rFonts w:cs="FrankRuehl" w:hint="cs"/>
          <w:rtl/>
        </w:rPr>
        <w:t>ות בניגוד לתקנה 4 לתקנות הייצוב;</w:t>
      </w:r>
    </w:p>
    <w:p w:rsidR="00884EA3" w:rsidRDefault="00884EA3" w:rsidP="00884EA3">
      <w:pPr>
        <w:pStyle w:val="P00"/>
        <w:spacing w:before="72"/>
        <w:ind w:left="0" w:right="1134"/>
        <w:rPr>
          <w:rStyle w:val="default"/>
          <w:rFonts w:cs="FrankRuehl" w:hint="cs"/>
          <w:rtl/>
        </w:rPr>
      </w:pPr>
      <w:r>
        <w:rPr>
          <w:rFonts w:cs="FrankRuehl" w:hint="cs"/>
          <w:sz w:val="26"/>
          <w:rtl/>
          <w:lang w:eastAsia="en-US"/>
        </w:rPr>
        <w:pict>
          <v:shape id="_x0000_s3195" type="#_x0000_t202" style="position:absolute;left:0;text-align:left;margin-left:470.35pt;margin-top:7.1pt;width:1in;height:12.5pt;z-index:251956224"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27)</w:t>
      </w:r>
      <w:r>
        <w:rPr>
          <w:rStyle w:val="default"/>
          <w:rFonts w:cs="FrankRuehl" w:hint="cs"/>
          <w:rtl/>
        </w:rPr>
        <w:tab/>
        <w:t xml:space="preserve">איפשר ללקוח לפתוח עסקה חדשה כשהבטוחה שהעמיד קטנה מהנדרש לפי תקנה 4(ג) לתקנות ניירות ערך (זירת סוחר לחשבונו העצמי), התשע"ה-2014 (להלן </w:t>
      </w:r>
      <w:r>
        <w:rPr>
          <w:rStyle w:val="default"/>
          <w:rFonts w:cs="FrankRuehl"/>
          <w:rtl/>
        </w:rPr>
        <w:t>–</w:t>
      </w:r>
      <w:r>
        <w:rPr>
          <w:rStyle w:val="default"/>
          <w:rFonts w:cs="FrankRuehl" w:hint="cs"/>
          <w:rtl/>
        </w:rPr>
        <w:t xml:space="preserve"> תקנות זירת סוחר);</w:t>
      </w:r>
    </w:p>
    <w:p w:rsidR="00884EA3" w:rsidRDefault="00884EA3" w:rsidP="00884EA3">
      <w:pPr>
        <w:pStyle w:val="P00"/>
        <w:spacing w:before="72"/>
        <w:ind w:left="0" w:right="1134"/>
        <w:rPr>
          <w:rStyle w:val="default"/>
          <w:rFonts w:cs="FrankRuehl" w:hint="cs"/>
          <w:rtl/>
        </w:rPr>
      </w:pPr>
      <w:r>
        <w:rPr>
          <w:rFonts w:cs="FrankRuehl" w:hint="cs"/>
          <w:sz w:val="26"/>
          <w:rtl/>
          <w:lang w:eastAsia="en-US"/>
        </w:rPr>
        <w:pict>
          <v:shape id="_x0000_s3199" type="#_x0000_t202" style="position:absolute;left:0;text-align:left;margin-left:470.35pt;margin-top:7.1pt;width:1in;height:12.5pt;z-index:251957248"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28)</w:t>
      </w:r>
      <w:r>
        <w:rPr>
          <w:rStyle w:val="default"/>
          <w:rFonts w:cs="FrankRuehl" w:hint="cs"/>
          <w:rtl/>
        </w:rPr>
        <w:tab/>
        <w:t>איפשר ללקוח למשוך כספים מחשבונו בזירה וכתוצאה מכך קטנה הבטוחה שהעמיד מסך כל הבטוחות הנדרשות לפי תקנה 4(ד) לתקנות זירת סוחר;</w:t>
      </w:r>
    </w:p>
    <w:p w:rsidR="00884EA3" w:rsidRDefault="00884EA3" w:rsidP="00884EA3">
      <w:pPr>
        <w:pStyle w:val="P00"/>
        <w:spacing w:before="72"/>
        <w:ind w:left="0" w:right="1134"/>
        <w:rPr>
          <w:rStyle w:val="default"/>
          <w:rFonts w:cs="FrankRuehl" w:hint="cs"/>
          <w:rtl/>
        </w:rPr>
      </w:pPr>
      <w:r>
        <w:rPr>
          <w:rFonts w:cs="FrankRuehl" w:hint="cs"/>
          <w:sz w:val="26"/>
          <w:rtl/>
          <w:lang w:eastAsia="en-US"/>
        </w:rPr>
        <w:pict>
          <v:shape id="_x0000_s3200" type="#_x0000_t202" style="position:absolute;left:0;text-align:left;margin-left:470.35pt;margin-top:7.1pt;width:1in;height:12.5pt;z-index:251958272"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29)</w:t>
      </w:r>
      <w:r>
        <w:rPr>
          <w:rStyle w:val="default"/>
          <w:rFonts w:cs="FrankRuehl" w:hint="cs"/>
          <w:rtl/>
        </w:rPr>
        <w:tab/>
        <w:t>התקשר עם לקוח בלא שיידע אותו על נסיבות שיש בהן ניגוד עניינים או בלא שקיבל את הסכמת הלקוח בכתב לנסיבות כאמור, בניגוד לתקנות 8(ב) ו-(ה) לתקנות זירת סוחר;</w:t>
      </w:r>
    </w:p>
    <w:p w:rsidR="00884EA3" w:rsidRDefault="00884EA3" w:rsidP="00884EA3">
      <w:pPr>
        <w:pStyle w:val="P00"/>
        <w:spacing w:before="72"/>
        <w:ind w:left="0" w:right="1134"/>
        <w:rPr>
          <w:rStyle w:val="default"/>
          <w:rFonts w:cs="FrankRuehl" w:hint="cs"/>
          <w:rtl/>
        </w:rPr>
      </w:pPr>
      <w:r>
        <w:rPr>
          <w:rFonts w:cs="FrankRuehl" w:hint="cs"/>
          <w:sz w:val="26"/>
          <w:rtl/>
          <w:lang w:eastAsia="en-US"/>
        </w:rPr>
        <w:pict>
          <v:shape id="_x0000_s3201" type="#_x0000_t202" style="position:absolute;left:0;text-align:left;margin-left:470.35pt;margin-top:7.1pt;width:1in;height:12.5pt;z-index:251959296"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30)</w:t>
      </w:r>
      <w:r>
        <w:rPr>
          <w:rStyle w:val="default"/>
          <w:rFonts w:cs="FrankRuehl" w:hint="cs"/>
          <w:rtl/>
        </w:rPr>
        <w:tab/>
        <w:t>לא יידע את הלקוח באופן מיידי בדבר ביצוע שינוי מסמך מדיניות ניגוד העניינים, בניגוד לתקנות 8(ג) ו-(ה) לתקנות זירת סוחר;</w:t>
      </w:r>
    </w:p>
    <w:p w:rsidR="00884EA3" w:rsidRDefault="00884EA3" w:rsidP="00884EA3">
      <w:pPr>
        <w:pStyle w:val="P00"/>
        <w:spacing w:before="72"/>
        <w:ind w:left="0" w:right="1134"/>
        <w:rPr>
          <w:rStyle w:val="default"/>
          <w:rFonts w:cs="FrankRuehl" w:hint="cs"/>
          <w:rtl/>
        </w:rPr>
      </w:pPr>
      <w:r>
        <w:rPr>
          <w:rFonts w:cs="FrankRuehl" w:hint="cs"/>
          <w:sz w:val="26"/>
          <w:rtl/>
          <w:lang w:eastAsia="en-US"/>
        </w:rPr>
        <w:pict>
          <v:shape id="_x0000_s3202" type="#_x0000_t202" style="position:absolute;left:0;text-align:left;margin-left:470.35pt;margin-top:7.1pt;width:1in;height:12.5pt;z-index:251960320"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31)</w:t>
      </w:r>
      <w:r>
        <w:rPr>
          <w:rStyle w:val="default"/>
          <w:rFonts w:cs="FrankRuehl" w:hint="cs"/>
          <w:rtl/>
        </w:rPr>
        <w:tab/>
        <w:t>לא יידע בכתב לקוח שנמנע מלחדש את הסכמתו לנסיבות שיש בהן ניגוד עניינים, בתוך 30 ימי עסקים מתום השנה, בניגוד לתקנה 8(ד) ו-(ה) לתקנות זירת סוחר;</w:t>
      </w:r>
    </w:p>
    <w:p w:rsidR="00884EA3" w:rsidRDefault="00884EA3" w:rsidP="00884EA3">
      <w:pPr>
        <w:pStyle w:val="P00"/>
        <w:spacing w:before="72"/>
        <w:ind w:left="0" w:right="1134"/>
        <w:rPr>
          <w:rStyle w:val="default"/>
          <w:rFonts w:cs="FrankRuehl" w:hint="cs"/>
          <w:rtl/>
        </w:rPr>
      </w:pPr>
      <w:r>
        <w:rPr>
          <w:rFonts w:cs="FrankRuehl" w:hint="cs"/>
          <w:sz w:val="26"/>
          <w:rtl/>
          <w:lang w:eastAsia="en-US"/>
        </w:rPr>
        <w:pict>
          <v:shape id="_x0000_s3203" type="#_x0000_t202" style="position:absolute;left:0;text-align:left;margin-left:470.35pt;margin-top:7.1pt;width:1in;height:12.5pt;z-index:251961344"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32)</w:t>
      </w:r>
      <w:r>
        <w:rPr>
          <w:rStyle w:val="default"/>
          <w:rFonts w:cs="FrankRuehl" w:hint="cs"/>
          <w:rtl/>
        </w:rPr>
        <w:tab/>
        <w:t>החזיק בנכסי לקוח או בכספי לקוח בניגוד לתקנה 14 לתקנות זירת סוחר או קיבל כספים מהלקוח או ביצע עסקה ללקוח לפני שחתם עם הלקוח על הסכם מסגרת בניגוד לתקנה 27 לתקנות זירת סוחר;</w:t>
      </w:r>
    </w:p>
    <w:p w:rsidR="00884EA3" w:rsidRDefault="00884EA3" w:rsidP="00935BA3">
      <w:pPr>
        <w:pStyle w:val="P00"/>
        <w:spacing w:before="72"/>
        <w:ind w:left="0" w:right="1134"/>
        <w:rPr>
          <w:rStyle w:val="default"/>
          <w:rFonts w:cs="FrankRuehl" w:hint="cs"/>
          <w:rtl/>
        </w:rPr>
      </w:pPr>
      <w:r>
        <w:rPr>
          <w:rFonts w:cs="FrankRuehl" w:hint="cs"/>
          <w:sz w:val="26"/>
          <w:rtl/>
          <w:lang w:eastAsia="en-US"/>
        </w:rPr>
        <w:pict>
          <v:shape id="_x0000_s3204" type="#_x0000_t202" style="position:absolute;left:0;text-align:left;margin-left:470.35pt;margin-top:7.1pt;width:1in;height:12.5pt;z-index:251962368"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w:t>
      </w:r>
      <w:r w:rsidR="00935BA3">
        <w:rPr>
          <w:rStyle w:val="default"/>
          <w:rFonts w:cs="FrankRuehl" w:hint="cs"/>
          <w:rtl/>
        </w:rPr>
        <w:t>3</w:t>
      </w:r>
      <w:r>
        <w:rPr>
          <w:rStyle w:val="default"/>
          <w:rFonts w:cs="FrankRuehl" w:hint="cs"/>
          <w:rtl/>
        </w:rPr>
        <w:t>)</w:t>
      </w:r>
      <w:r>
        <w:rPr>
          <w:rStyle w:val="default"/>
          <w:rFonts w:cs="FrankRuehl" w:hint="cs"/>
          <w:rtl/>
        </w:rPr>
        <w:tab/>
      </w:r>
      <w:r w:rsidR="00935BA3">
        <w:rPr>
          <w:rStyle w:val="default"/>
          <w:rFonts w:cs="FrankRuehl" w:hint="cs"/>
          <w:rtl/>
        </w:rPr>
        <w:t>עשה שימוש בנכסי הלקוח ובכספי הלקוח, בלא קבלת אישור מראש של הלקוח, בניגוד לתקנה 19 לתקנות זירת סוחר;</w:t>
      </w:r>
    </w:p>
    <w:p w:rsidR="00884EA3" w:rsidRDefault="00884EA3" w:rsidP="00935BA3">
      <w:pPr>
        <w:pStyle w:val="P00"/>
        <w:spacing w:before="72"/>
        <w:ind w:left="0" w:right="1134"/>
        <w:rPr>
          <w:rStyle w:val="default"/>
          <w:rFonts w:cs="FrankRuehl" w:hint="cs"/>
          <w:rtl/>
        </w:rPr>
      </w:pPr>
      <w:r>
        <w:rPr>
          <w:rFonts w:cs="FrankRuehl" w:hint="cs"/>
          <w:sz w:val="26"/>
          <w:rtl/>
          <w:lang w:eastAsia="en-US"/>
        </w:rPr>
        <w:pict>
          <v:shape id="_x0000_s3205" type="#_x0000_t202" style="position:absolute;left:0;text-align:left;margin-left:470.35pt;margin-top:7.1pt;width:1in;height:12.5pt;z-index:251963392"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w:t>
      </w:r>
      <w:r w:rsidR="00935BA3">
        <w:rPr>
          <w:rStyle w:val="default"/>
          <w:rFonts w:cs="FrankRuehl" w:hint="cs"/>
          <w:rtl/>
        </w:rPr>
        <w:t>4</w:t>
      </w:r>
      <w:r>
        <w:rPr>
          <w:rStyle w:val="default"/>
          <w:rFonts w:cs="FrankRuehl" w:hint="cs"/>
          <w:rtl/>
        </w:rPr>
        <w:t>)</w:t>
      </w:r>
      <w:r>
        <w:rPr>
          <w:rStyle w:val="default"/>
          <w:rFonts w:cs="FrankRuehl" w:hint="cs"/>
          <w:rtl/>
        </w:rPr>
        <w:tab/>
      </w:r>
      <w:r w:rsidR="00935BA3">
        <w:rPr>
          <w:rStyle w:val="default"/>
          <w:rFonts w:cs="FrankRuehl" w:hint="cs"/>
          <w:rtl/>
        </w:rPr>
        <w:t>לא ביצע התאמה יומית של נכסי הלקוח, חוזי הלקוח וכספי הלקוח, בניגוד לתקנה 20(א) לתקנות זירות סוחר;</w:t>
      </w:r>
    </w:p>
    <w:p w:rsidR="00884EA3" w:rsidRDefault="00884EA3" w:rsidP="009B799D">
      <w:pPr>
        <w:pStyle w:val="P00"/>
        <w:spacing w:before="72"/>
        <w:ind w:left="0" w:right="1134"/>
        <w:rPr>
          <w:rStyle w:val="default"/>
          <w:rFonts w:cs="FrankRuehl" w:hint="cs"/>
          <w:rtl/>
        </w:rPr>
      </w:pPr>
      <w:r>
        <w:rPr>
          <w:rFonts w:cs="FrankRuehl" w:hint="cs"/>
          <w:sz w:val="26"/>
          <w:rtl/>
          <w:lang w:eastAsia="en-US"/>
        </w:rPr>
        <w:pict>
          <v:shape id="_x0000_s3206" type="#_x0000_t202" style="position:absolute;left:0;text-align:left;margin-left:470.35pt;margin-top:7.1pt;width:1in;height:12.5pt;z-index:251964416"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w:t>
      </w:r>
      <w:r w:rsidR="003F12A1">
        <w:rPr>
          <w:rStyle w:val="default"/>
          <w:rFonts w:cs="FrankRuehl" w:hint="cs"/>
          <w:rtl/>
        </w:rPr>
        <w:t>5</w:t>
      </w:r>
      <w:r>
        <w:rPr>
          <w:rStyle w:val="default"/>
          <w:rFonts w:cs="FrankRuehl" w:hint="cs"/>
          <w:rtl/>
        </w:rPr>
        <w:t>)</w:t>
      </w:r>
      <w:r>
        <w:rPr>
          <w:rStyle w:val="default"/>
          <w:rFonts w:cs="FrankRuehl" w:hint="cs"/>
          <w:rtl/>
        </w:rPr>
        <w:tab/>
      </w:r>
      <w:r w:rsidR="009B799D">
        <w:rPr>
          <w:rStyle w:val="default"/>
          <w:rFonts w:cs="FrankRuehl" w:hint="cs"/>
          <w:rtl/>
        </w:rPr>
        <w:t>לא פעל לקבלת דוח מיוחד מרואה החשבון המבקר, המתייחס להתאמה שביצע לפי תקנה 20(א), בניגוד לתקנה 20(ב) לתקנות זירות סוחר;</w:t>
      </w:r>
    </w:p>
    <w:p w:rsidR="00884EA3" w:rsidRDefault="00884EA3" w:rsidP="009B799D">
      <w:pPr>
        <w:pStyle w:val="P00"/>
        <w:spacing w:before="72"/>
        <w:ind w:left="0" w:right="1134"/>
        <w:rPr>
          <w:rStyle w:val="default"/>
          <w:rFonts w:cs="FrankRuehl" w:hint="cs"/>
          <w:rtl/>
        </w:rPr>
      </w:pPr>
      <w:r>
        <w:rPr>
          <w:rFonts w:cs="FrankRuehl" w:hint="cs"/>
          <w:sz w:val="26"/>
          <w:rtl/>
          <w:lang w:eastAsia="en-US"/>
        </w:rPr>
        <w:pict>
          <v:shape id="_x0000_s3207" type="#_x0000_t202" style="position:absolute;left:0;text-align:left;margin-left:470.35pt;margin-top:7.1pt;width:1in;height:12.5pt;z-index:251965440"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w:t>
      </w:r>
      <w:r w:rsidR="009B799D">
        <w:rPr>
          <w:rStyle w:val="default"/>
          <w:rFonts w:cs="FrankRuehl" w:hint="cs"/>
          <w:rtl/>
        </w:rPr>
        <w:t>6</w:t>
      </w:r>
      <w:r>
        <w:rPr>
          <w:rStyle w:val="default"/>
          <w:rFonts w:cs="FrankRuehl" w:hint="cs"/>
          <w:rtl/>
        </w:rPr>
        <w:t>)</w:t>
      </w:r>
      <w:r>
        <w:rPr>
          <w:rStyle w:val="default"/>
          <w:rFonts w:cs="FrankRuehl" w:hint="cs"/>
          <w:rtl/>
        </w:rPr>
        <w:tab/>
      </w:r>
      <w:r w:rsidR="009B799D">
        <w:rPr>
          <w:rStyle w:val="default"/>
          <w:rFonts w:cs="FrankRuehl" w:hint="cs"/>
          <w:rtl/>
        </w:rPr>
        <w:t>לא בירר את נסיבות אי-ההתאמה ולא פעל לתיקונה באופן מיידי בניגוד לתקנה 20(ג) לתקנות זירות סוחר;</w:t>
      </w:r>
    </w:p>
    <w:p w:rsidR="00884EA3" w:rsidRDefault="00884EA3" w:rsidP="009B799D">
      <w:pPr>
        <w:pStyle w:val="P00"/>
        <w:spacing w:before="72"/>
        <w:ind w:left="0" w:right="1134"/>
        <w:rPr>
          <w:rStyle w:val="default"/>
          <w:rFonts w:cs="FrankRuehl" w:hint="cs"/>
          <w:rtl/>
        </w:rPr>
      </w:pPr>
      <w:r>
        <w:rPr>
          <w:rFonts w:cs="FrankRuehl" w:hint="cs"/>
          <w:sz w:val="26"/>
          <w:rtl/>
          <w:lang w:eastAsia="en-US"/>
        </w:rPr>
        <w:pict>
          <v:shape id="_x0000_s3208" type="#_x0000_t202" style="position:absolute;left:0;text-align:left;margin-left:470.35pt;margin-top:7.1pt;width:1in;height:12.5pt;z-index:251966464"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w:t>
      </w:r>
      <w:r w:rsidR="009B799D">
        <w:rPr>
          <w:rStyle w:val="default"/>
          <w:rFonts w:cs="FrankRuehl" w:hint="cs"/>
          <w:rtl/>
        </w:rPr>
        <w:t>7</w:t>
      </w:r>
      <w:r>
        <w:rPr>
          <w:rStyle w:val="default"/>
          <w:rFonts w:cs="FrankRuehl" w:hint="cs"/>
          <w:rtl/>
        </w:rPr>
        <w:t>)</w:t>
      </w:r>
      <w:r>
        <w:rPr>
          <w:rStyle w:val="default"/>
          <w:rFonts w:cs="FrankRuehl" w:hint="cs"/>
          <w:rtl/>
        </w:rPr>
        <w:tab/>
      </w:r>
      <w:r w:rsidR="009B799D">
        <w:rPr>
          <w:rStyle w:val="default"/>
          <w:rFonts w:cs="FrankRuehl" w:hint="cs"/>
          <w:rtl/>
        </w:rPr>
        <w:t>לא הפקיד את כספי הלקוח בחשבון נאמנות לטובת הלקוח או שחשבון הנאמנות לא נוהל אצל תאגיד בנקאי, בניגוד לתקנה 21(א) לתקנות זירות סוחר;</w:t>
      </w:r>
    </w:p>
    <w:p w:rsidR="00884EA3" w:rsidRDefault="00884EA3" w:rsidP="009B799D">
      <w:pPr>
        <w:pStyle w:val="P00"/>
        <w:spacing w:before="72"/>
        <w:ind w:left="0" w:right="1134"/>
        <w:rPr>
          <w:rStyle w:val="default"/>
          <w:rFonts w:cs="FrankRuehl" w:hint="cs"/>
          <w:rtl/>
        </w:rPr>
      </w:pPr>
      <w:r>
        <w:rPr>
          <w:rFonts w:cs="FrankRuehl" w:hint="cs"/>
          <w:sz w:val="26"/>
          <w:rtl/>
          <w:lang w:eastAsia="en-US"/>
        </w:rPr>
        <w:pict>
          <v:shape id="_x0000_s3209" type="#_x0000_t202" style="position:absolute;left:0;text-align:left;margin-left:470.35pt;margin-top:7.1pt;width:1in;height:12.5pt;z-index:251967488"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w:t>
      </w:r>
      <w:r w:rsidR="009B799D">
        <w:rPr>
          <w:rStyle w:val="default"/>
          <w:rFonts w:cs="FrankRuehl" w:hint="cs"/>
          <w:rtl/>
        </w:rPr>
        <w:t>8</w:t>
      </w:r>
      <w:r>
        <w:rPr>
          <w:rStyle w:val="default"/>
          <w:rFonts w:cs="FrankRuehl" w:hint="cs"/>
          <w:rtl/>
        </w:rPr>
        <w:t>)</w:t>
      </w:r>
      <w:r>
        <w:rPr>
          <w:rStyle w:val="default"/>
          <w:rFonts w:cs="FrankRuehl" w:hint="cs"/>
          <w:rtl/>
        </w:rPr>
        <w:tab/>
      </w:r>
      <w:r w:rsidR="009B799D">
        <w:rPr>
          <w:rStyle w:val="default"/>
          <w:rFonts w:cs="FrankRuehl" w:hint="cs"/>
          <w:rtl/>
        </w:rPr>
        <w:t>הפקיד את כספי הלקוח בחשבון המתנהל במוסד כספי מחוץ לישראל בלי שהתקיימו התנאים הקבועים בתקנה 21(ב) לתקנות זירות סוחר;</w:t>
      </w:r>
    </w:p>
    <w:p w:rsidR="00884EA3" w:rsidRDefault="00884EA3" w:rsidP="009B799D">
      <w:pPr>
        <w:pStyle w:val="P00"/>
        <w:spacing w:before="72"/>
        <w:ind w:left="0" w:right="1134"/>
        <w:rPr>
          <w:rStyle w:val="default"/>
          <w:rFonts w:cs="FrankRuehl" w:hint="cs"/>
          <w:rtl/>
        </w:rPr>
      </w:pPr>
      <w:r>
        <w:rPr>
          <w:rFonts w:cs="FrankRuehl" w:hint="cs"/>
          <w:sz w:val="26"/>
          <w:rtl/>
          <w:lang w:eastAsia="en-US"/>
        </w:rPr>
        <w:pict>
          <v:shape id="_x0000_s3210" type="#_x0000_t202" style="position:absolute;left:0;text-align:left;margin-left:470.35pt;margin-top:7.1pt;width:1in;height:12.5pt;z-index:251968512"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3</w:t>
      </w:r>
      <w:r w:rsidR="009B799D">
        <w:rPr>
          <w:rStyle w:val="default"/>
          <w:rFonts w:cs="FrankRuehl" w:hint="cs"/>
          <w:rtl/>
        </w:rPr>
        <w:t>9</w:t>
      </w:r>
      <w:r>
        <w:rPr>
          <w:rStyle w:val="default"/>
          <w:rFonts w:cs="FrankRuehl" w:hint="cs"/>
          <w:rtl/>
        </w:rPr>
        <w:t>)</w:t>
      </w:r>
      <w:r>
        <w:rPr>
          <w:rStyle w:val="default"/>
          <w:rFonts w:cs="FrankRuehl" w:hint="cs"/>
          <w:rtl/>
        </w:rPr>
        <w:tab/>
      </w:r>
      <w:r w:rsidR="009B799D">
        <w:rPr>
          <w:rStyle w:val="default"/>
          <w:rFonts w:cs="FrankRuehl" w:hint="cs"/>
          <w:rtl/>
        </w:rPr>
        <w:t>לא ביצע או לא תיעד הערכת סיכונים בקשר לתאגיד בנקאי או למוסד כספי מחוץ לישראל שבו הוא מבקש להפקיד את כספי הלקוח קודם להפקדת כספי הלקוחות, בניגוד לתקנה 22 לתקנות זירות סוחר;</w:t>
      </w:r>
    </w:p>
    <w:p w:rsidR="00884EA3" w:rsidRDefault="00884EA3" w:rsidP="009B799D">
      <w:pPr>
        <w:pStyle w:val="P00"/>
        <w:spacing w:before="72"/>
        <w:ind w:left="0" w:right="1134"/>
        <w:rPr>
          <w:rStyle w:val="default"/>
          <w:rFonts w:cs="FrankRuehl" w:hint="cs"/>
          <w:rtl/>
        </w:rPr>
      </w:pPr>
      <w:r>
        <w:rPr>
          <w:rFonts w:cs="FrankRuehl" w:hint="cs"/>
          <w:sz w:val="26"/>
          <w:rtl/>
          <w:lang w:eastAsia="en-US"/>
        </w:rPr>
        <w:pict>
          <v:shape id="_x0000_s3211" type="#_x0000_t202" style="position:absolute;left:0;text-align:left;margin-left:470.35pt;margin-top:7.1pt;width:1in;height:12.5pt;z-index:251969536"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40)</w:t>
      </w:r>
      <w:r>
        <w:rPr>
          <w:rStyle w:val="default"/>
          <w:rFonts w:cs="FrankRuehl" w:hint="cs"/>
          <w:rtl/>
        </w:rPr>
        <w:tab/>
      </w:r>
      <w:r w:rsidR="009B799D">
        <w:rPr>
          <w:rStyle w:val="default"/>
          <w:rFonts w:cs="FrankRuehl" w:hint="cs"/>
          <w:rtl/>
        </w:rPr>
        <w:t>לא הפקיד את כספי הלקוח מיד עם קבלתם אצל התאגיד הבנקאי או המוסד הכספי מחוץ לישראל בניגוד לתקנה 23 לתקנות זירות סוחר;</w:t>
      </w:r>
    </w:p>
    <w:p w:rsidR="00884EA3" w:rsidRDefault="00884EA3" w:rsidP="006C46ED">
      <w:pPr>
        <w:pStyle w:val="P00"/>
        <w:spacing w:before="72"/>
        <w:ind w:left="0" w:right="1134"/>
        <w:rPr>
          <w:rStyle w:val="default"/>
          <w:rFonts w:cs="FrankRuehl" w:hint="cs"/>
          <w:rtl/>
        </w:rPr>
      </w:pPr>
      <w:r>
        <w:rPr>
          <w:rFonts w:cs="FrankRuehl" w:hint="cs"/>
          <w:sz w:val="26"/>
          <w:rtl/>
          <w:lang w:eastAsia="en-US"/>
        </w:rPr>
        <w:pict>
          <v:shape id="_x0000_s3212" type="#_x0000_t202" style="position:absolute;left:0;text-align:left;margin-left:470.35pt;margin-top:7.1pt;width:1in;height:12.5pt;z-index:251970560"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6C46ED">
        <w:rPr>
          <w:rStyle w:val="default"/>
          <w:rFonts w:cs="FrankRuehl" w:hint="cs"/>
          <w:rtl/>
        </w:rPr>
        <w:t>1</w:t>
      </w:r>
      <w:r>
        <w:rPr>
          <w:rStyle w:val="default"/>
          <w:rFonts w:cs="FrankRuehl" w:hint="cs"/>
          <w:rtl/>
        </w:rPr>
        <w:t>)</w:t>
      </w:r>
      <w:r>
        <w:rPr>
          <w:rStyle w:val="default"/>
          <w:rFonts w:cs="FrankRuehl" w:hint="cs"/>
          <w:rtl/>
        </w:rPr>
        <w:tab/>
      </w:r>
      <w:r w:rsidR="006C46ED">
        <w:rPr>
          <w:rStyle w:val="default"/>
          <w:rFonts w:cs="FrankRuehl" w:hint="cs"/>
          <w:rtl/>
        </w:rPr>
        <w:t>לא יידע את הלקוח בדבר העלויות, העמלות והסיכונים הכרוכים בהפקדה לפיקדונות שאינם המטבע שבו מנוהל חשבון הלקוח, בניגוד לתקנה 24 לתקנות זירות סוחר;</w:t>
      </w:r>
    </w:p>
    <w:p w:rsidR="00884EA3" w:rsidRDefault="00884EA3" w:rsidP="00BE01F0">
      <w:pPr>
        <w:pStyle w:val="P00"/>
        <w:spacing w:before="72"/>
        <w:ind w:left="0" w:right="1134"/>
        <w:rPr>
          <w:rStyle w:val="default"/>
          <w:rFonts w:cs="FrankRuehl" w:hint="cs"/>
          <w:rtl/>
        </w:rPr>
      </w:pPr>
      <w:r>
        <w:rPr>
          <w:rFonts w:cs="FrankRuehl" w:hint="cs"/>
          <w:sz w:val="26"/>
          <w:rtl/>
          <w:lang w:eastAsia="en-US"/>
        </w:rPr>
        <w:pict>
          <v:shape id="_x0000_s3213" type="#_x0000_t202" style="position:absolute;left:0;text-align:left;margin-left:470.35pt;margin-top:7.1pt;width:1in;height:12.5pt;z-index:251971584"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6C46ED">
        <w:rPr>
          <w:rStyle w:val="default"/>
          <w:rFonts w:cs="FrankRuehl" w:hint="cs"/>
          <w:rtl/>
        </w:rPr>
        <w:t>2</w:t>
      </w:r>
      <w:r>
        <w:rPr>
          <w:rStyle w:val="default"/>
          <w:rFonts w:cs="FrankRuehl" w:hint="cs"/>
          <w:rtl/>
        </w:rPr>
        <w:t>)</w:t>
      </w:r>
      <w:r>
        <w:rPr>
          <w:rStyle w:val="default"/>
          <w:rFonts w:cs="FrankRuehl" w:hint="cs"/>
          <w:rtl/>
        </w:rPr>
        <w:tab/>
      </w:r>
      <w:r w:rsidR="00BE01F0">
        <w:rPr>
          <w:rStyle w:val="default"/>
          <w:rFonts w:cs="FrankRuehl" w:hint="cs"/>
          <w:rtl/>
        </w:rPr>
        <w:t xml:space="preserve">לא העביר כספי לקוח, שביקש למשוך את כספיו, לכל המאוחר ביום העסקים הבא, ובמקרה שבו ביקש הלקוח להעביר כספים שמופקדים במדינה אחרת </w:t>
      </w:r>
      <w:r w:rsidR="00BE01F0">
        <w:rPr>
          <w:rStyle w:val="default"/>
          <w:rFonts w:cs="FrankRuehl"/>
          <w:rtl/>
        </w:rPr>
        <w:t>–</w:t>
      </w:r>
      <w:r w:rsidR="00BE01F0">
        <w:rPr>
          <w:rStyle w:val="default"/>
          <w:rFonts w:cs="FrankRuehl" w:hint="cs"/>
          <w:rtl/>
        </w:rPr>
        <w:t xml:space="preserve"> בתוך שלושה ימים שמתקיים בהם מסחר באותה מדינה, בניגוד לתקנה 25 לתקנות זירת סוחר;</w:t>
      </w:r>
    </w:p>
    <w:p w:rsidR="00BE01F0" w:rsidRDefault="00884EA3" w:rsidP="00BE01F0">
      <w:pPr>
        <w:pStyle w:val="P00"/>
        <w:spacing w:before="72"/>
        <w:ind w:left="0" w:right="1134"/>
        <w:rPr>
          <w:rStyle w:val="default"/>
          <w:rFonts w:cs="FrankRuehl" w:hint="cs"/>
          <w:rtl/>
        </w:rPr>
      </w:pPr>
      <w:r>
        <w:rPr>
          <w:rFonts w:cs="FrankRuehl" w:hint="cs"/>
          <w:sz w:val="26"/>
          <w:rtl/>
          <w:lang w:eastAsia="en-US"/>
        </w:rPr>
        <w:pict>
          <v:shape id="_x0000_s3214" type="#_x0000_t202" style="position:absolute;left:0;text-align:left;margin-left:470.35pt;margin-top:7.1pt;width:1in;height:12.5pt;z-index:251972608"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BE01F0">
        <w:rPr>
          <w:rStyle w:val="default"/>
          <w:rFonts w:cs="FrankRuehl" w:hint="cs"/>
          <w:rtl/>
        </w:rPr>
        <w:t>3</w:t>
      </w:r>
      <w:r>
        <w:rPr>
          <w:rStyle w:val="default"/>
          <w:rFonts w:cs="FrankRuehl" w:hint="cs"/>
          <w:rtl/>
        </w:rPr>
        <w:t>)</w:t>
      </w:r>
      <w:r>
        <w:rPr>
          <w:rStyle w:val="default"/>
          <w:rFonts w:cs="FrankRuehl" w:hint="cs"/>
          <w:rtl/>
        </w:rPr>
        <w:tab/>
      </w:r>
      <w:r w:rsidR="00BE01F0">
        <w:rPr>
          <w:rStyle w:val="default"/>
          <w:rFonts w:cs="FrankRuehl" w:hint="cs"/>
          <w:rtl/>
        </w:rPr>
        <w:t>לא יידע את הלקוח בדבר החלטתו על העברת כספי הלקוח לתאגיד בנקאי או למוסד כספי מחוץ לישראל, שאינו התאגיד הבנקאי או המוסד הכספי מחוץ לישראל שעליו הודיע ללקוח במועד ההתקשרות, בניגוד לתקנה 26 לתקנות זירת סוחר;</w:t>
      </w:r>
    </w:p>
    <w:p w:rsidR="00884EA3" w:rsidRDefault="00884EA3" w:rsidP="000B5504">
      <w:pPr>
        <w:pStyle w:val="P00"/>
        <w:spacing w:before="72"/>
        <w:ind w:left="0" w:right="1134"/>
        <w:rPr>
          <w:rStyle w:val="default"/>
          <w:rFonts w:cs="FrankRuehl" w:hint="cs"/>
          <w:rtl/>
        </w:rPr>
      </w:pPr>
      <w:r>
        <w:rPr>
          <w:rFonts w:cs="FrankRuehl" w:hint="cs"/>
          <w:sz w:val="26"/>
          <w:rtl/>
          <w:lang w:eastAsia="en-US"/>
        </w:rPr>
        <w:pict>
          <v:shape id="_x0000_s3215" type="#_x0000_t202" style="position:absolute;left:0;text-align:left;margin-left:470.35pt;margin-top:7.1pt;width:1in;height:12.5pt;z-index:251973632"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BE01F0">
        <w:rPr>
          <w:rStyle w:val="default"/>
          <w:rFonts w:cs="FrankRuehl" w:hint="cs"/>
          <w:rtl/>
        </w:rPr>
        <w:t>4</w:t>
      </w:r>
      <w:r>
        <w:rPr>
          <w:rStyle w:val="default"/>
          <w:rFonts w:cs="FrankRuehl" w:hint="cs"/>
          <w:rtl/>
        </w:rPr>
        <w:t>)</w:t>
      </w:r>
      <w:r>
        <w:rPr>
          <w:rStyle w:val="default"/>
          <w:rFonts w:cs="FrankRuehl" w:hint="cs"/>
          <w:rtl/>
        </w:rPr>
        <w:tab/>
      </w:r>
      <w:r w:rsidR="000B5504">
        <w:rPr>
          <w:rStyle w:val="default"/>
          <w:rFonts w:cs="FrankRuehl" w:hint="cs"/>
          <w:rtl/>
        </w:rPr>
        <w:t>לא כלל בהסכם המסגרת את אחד הפרקים או הפרטים המנויים בתוספת הראשונה, בניגוד לתקנה 27(א) לתקנות זירת סוחר;</w:t>
      </w:r>
    </w:p>
    <w:p w:rsidR="00884EA3" w:rsidRDefault="00884EA3" w:rsidP="000B5504">
      <w:pPr>
        <w:pStyle w:val="P00"/>
        <w:spacing w:before="72"/>
        <w:ind w:left="0" w:right="1134"/>
        <w:rPr>
          <w:rStyle w:val="default"/>
          <w:rFonts w:cs="FrankRuehl" w:hint="cs"/>
          <w:rtl/>
        </w:rPr>
      </w:pPr>
      <w:r>
        <w:rPr>
          <w:rFonts w:cs="FrankRuehl" w:hint="cs"/>
          <w:sz w:val="26"/>
          <w:rtl/>
          <w:lang w:eastAsia="en-US"/>
        </w:rPr>
        <w:pict>
          <v:shape id="_x0000_s3216" type="#_x0000_t202" style="position:absolute;left:0;text-align:left;margin-left:470.35pt;margin-top:7.1pt;width:1in;height:12.5pt;z-index:251974656"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0B5504">
        <w:rPr>
          <w:rStyle w:val="default"/>
          <w:rFonts w:cs="FrankRuehl" w:hint="cs"/>
          <w:rtl/>
        </w:rPr>
        <w:t>5</w:t>
      </w:r>
      <w:r>
        <w:rPr>
          <w:rStyle w:val="default"/>
          <w:rFonts w:cs="FrankRuehl" w:hint="cs"/>
          <w:rtl/>
        </w:rPr>
        <w:t>)</w:t>
      </w:r>
      <w:r>
        <w:rPr>
          <w:rStyle w:val="default"/>
          <w:rFonts w:cs="FrankRuehl" w:hint="cs"/>
          <w:rtl/>
        </w:rPr>
        <w:tab/>
      </w:r>
      <w:r w:rsidR="000B5504">
        <w:rPr>
          <w:rStyle w:val="default"/>
          <w:rFonts w:cs="FrankRuehl" w:hint="cs"/>
          <w:rtl/>
        </w:rPr>
        <w:t>לא החזיק במשרדו או לא פרסם במקום בולט באתר האינטרנט של החברה, נוסח מעודכן של פרקים א' עד ה' להסכם המסגרת או לא פרסם נוסח כאמור או חלקים ממנו בדרכים נוספים כפי שהורה יושב ראש הרשות או עובד שהוא הסמיכו לכך, בניגוד לתקנה 27(ג) לתקנות זירת סוחר;</w:t>
      </w:r>
    </w:p>
    <w:p w:rsidR="00884EA3" w:rsidRDefault="00884EA3" w:rsidP="00F62CC0">
      <w:pPr>
        <w:pStyle w:val="P00"/>
        <w:spacing w:before="72"/>
        <w:ind w:left="0" w:right="1134"/>
        <w:rPr>
          <w:rStyle w:val="default"/>
          <w:rFonts w:cs="FrankRuehl" w:hint="cs"/>
          <w:rtl/>
        </w:rPr>
      </w:pPr>
      <w:r>
        <w:rPr>
          <w:rFonts w:cs="FrankRuehl" w:hint="cs"/>
          <w:sz w:val="26"/>
          <w:rtl/>
          <w:lang w:eastAsia="en-US"/>
        </w:rPr>
        <w:pict>
          <v:shape id="_x0000_s3217" type="#_x0000_t202" style="position:absolute;left:0;text-align:left;margin-left:470.35pt;margin-top:7.1pt;width:1in;height:12.5pt;z-index:251975680"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0B5504">
        <w:rPr>
          <w:rStyle w:val="default"/>
          <w:rFonts w:cs="FrankRuehl" w:hint="cs"/>
          <w:rtl/>
        </w:rPr>
        <w:t>6</w:t>
      </w:r>
      <w:r>
        <w:rPr>
          <w:rStyle w:val="default"/>
          <w:rFonts w:cs="FrankRuehl" w:hint="cs"/>
          <w:rtl/>
        </w:rPr>
        <w:t>)</w:t>
      </w:r>
      <w:r>
        <w:rPr>
          <w:rStyle w:val="default"/>
          <w:rFonts w:cs="FrankRuehl" w:hint="cs"/>
          <w:rtl/>
        </w:rPr>
        <w:tab/>
      </w:r>
      <w:r w:rsidR="00F62CC0">
        <w:rPr>
          <w:rStyle w:val="default"/>
          <w:rFonts w:cs="FrankRuehl" w:hint="cs"/>
          <w:rtl/>
        </w:rPr>
        <w:t>לא הודיע ללקוח על שינוי בהסכם המסגרת, בניגוד לתקנה 27(ד) לתקנות זירת סוחר;</w:t>
      </w:r>
    </w:p>
    <w:p w:rsidR="00884EA3" w:rsidRDefault="00884EA3" w:rsidP="00F62CC0">
      <w:pPr>
        <w:pStyle w:val="P00"/>
        <w:spacing w:before="72"/>
        <w:ind w:left="0" w:right="1134"/>
        <w:rPr>
          <w:rStyle w:val="default"/>
          <w:rFonts w:cs="FrankRuehl" w:hint="cs"/>
          <w:rtl/>
        </w:rPr>
      </w:pPr>
      <w:r>
        <w:rPr>
          <w:rFonts w:cs="FrankRuehl" w:hint="cs"/>
          <w:sz w:val="26"/>
          <w:rtl/>
          <w:lang w:eastAsia="en-US"/>
        </w:rPr>
        <w:pict>
          <v:shape id="_x0000_s3218" type="#_x0000_t202" style="position:absolute;left:0;text-align:left;margin-left:470.35pt;margin-top:7.1pt;width:1in;height:12.5pt;z-index:251976704"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F62CC0">
        <w:rPr>
          <w:rStyle w:val="default"/>
          <w:rFonts w:cs="FrankRuehl" w:hint="cs"/>
          <w:rtl/>
        </w:rPr>
        <w:t>7</w:t>
      </w:r>
      <w:r>
        <w:rPr>
          <w:rStyle w:val="default"/>
          <w:rFonts w:cs="FrankRuehl" w:hint="cs"/>
          <w:rtl/>
        </w:rPr>
        <w:t>)</w:t>
      </w:r>
      <w:r>
        <w:rPr>
          <w:rStyle w:val="default"/>
          <w:rFonts w:cs="FrankRuehl" w:hint="cs"/>
          <w:rtl/>
        </w:rPr>
        <w:tab/>
      </w:r>
      <w:r w:rsidR="00F62CC0">
        <w:rPr>
          <w:rStyle w:val="default"/>
          <w:rFonts w:cs="FrankRuehl" w:hint="cs"/>
          <w:rtl/>
        </w:rPr>
        <w:t>לא העמיד ללקוח, באמצעות אתר האינטרנט של החברה, אפשרות לשמור באמצעים אלקטרונים את המידע המפורט בתקנות 28 עד 30, בניגוד לתקנה 31 לתקנות זירת סוחר;</w:t>
      </w:r>
    </w:p>
    <w:p w:rsidR="00884EA3" w:rsidRDefault="00884EA3" w:rsidP="00F62CC0">
      <w:pPr>
        <w:pStyle w:val="P00"/>
        <w:spacing w:before="72"/>
        <w:ind w:left="0" w:right="1134"/>
        <w:rPr>
          <w:rStyle w:val="default"/>
          <w:rFonts w:cs="FrankRuehl" w:hint="cs"/>
          <w:rtl/>
        </w:rPr>
      </w:pPr>
      <w:r>
        <w:rPr>
          <w:rFonts w:cs="FrankRuehl" w:hint="cs"/>
          <w:sz w:val="26"/>
          <w:rtl/>
          <w:lang w:eastAsia="en-US"/>
        </w:rPr>
        <w:pict>
          <v:shape id="_x0000_s3219" type="#_x0000_t202" style="position:absolute;left:0;text-align:left;margin-left:470.35pt;margin-top:7.1pt;width:1in;height:12.5pt;z-index:251977728"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F62CC0">
        <w:rPr>
          <w:rStyle w:val="default"/>
          <w:rFonts w:cs="FrankRuehl" w:hint="cs"/>
          <w:rtl/>
        </w:rPr>
        <w:t>8</w:t>
      </w:r>
      <w:r>
        <w:rPr>
          <w:rStyle w:val="default"/>
          <w:rFonts w:cs="FrankRuehl" w:hint="cs"/>
          <w:rtl/>
        </w:rPr>
        <w:t>)</w:t>
      </w:r>
      <w:r>
        <w:rPr>
          <w:rStyle w:val="default"/>
          <w:rFonts w:cs="FrankRuehl" w:hint="cs"/>
          <w:rtl/>
        </w:rPr>
        <w:tab/>
      </w:r>
      <w:r w:rsidR="00F62CC0">
        <w:rPr>
          <w:rStyle w:val="default"/>
          <w:rFonts w:cs="FrankRuehl" w:hint="cs"/>
          <w:rtl/>
        </w:rPr>
        <w:t>לא שמר מסמכים, בניגוד לתקנה 33 לתקנות זירת סוחר;</w:t>
      </w:r>
    </w:p>
    <w:p w:rsidR="00884EA3" w:rsidRDefault="00884EA3" w:rsidP="00F62CC0">
      <w:pPr>
        <w:pStyle w:val="P00"/>
        <w:spacing w:before="72"/>
        <w:ind w:left="0" w:right="1134"/>
        <w:rPr>
          <w:rStyle w:val="default"/>
          <w:rFonts w:cs="FrankRuehl" w:hint="cs"/>
          <w:rtl/>
        </w:rPr>
      </w:pPr>
      <w:r>
        <w:rPr>
          <w:rFonts w:cs="FrankRuehl" w:hint="cs"/>
          <w:sz w:val="26"/>
          <w:rtl/>
          <w:lang w:eastAsia="en-US"/>
        </w:rPr>
        <w:pict>
          <v:shape id="_x0000_s3220" type="#_x0000_t202" style="position:absolute;left:0;text-align:left;margin-left:470.35pt;margin-top:7.1pt;width:1in;height:12.5pt;z-index:251978752"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4</w:t>
      </w:r>
      <w:r w:rsidR="00F62CC0">
        <w:rPr>
          <w:rStyle w:val="default"/>
          <w:rFonts w:cs="FrankRuehl" w:hint="cs"/>
          <w:rtl/>
        </w:rPr>
        <w:t>9</w:t>
      </w:r>
      <w:r>
        <w:rPr>
          <w:rStyle w:val="default"/>
          <w:rFonts w:cs="FrankRuehl" w:hint="cs"/>
          <w:rtl/>
        </w:rPr>
        <w:t>)</w:t>
      </w:r>
      <w:r>
        <w:rPr>
          <w:rStyle w:val="default"/>
          <w:rFonts w:cs="FrankRuehl" w:hint="cs"/>
          <w:rtl/>
        </w:rPr>
        <w:tab/>
      </w:r>
      <w:r w:rsidR="00F62CC0">
        <w:rPr>
          <w:rStyle w:val="default"/>
          <w:rFonts w:cs="FrankRuehl" w:hint="cs"/>
          <w:rtl/>
        </w:rPr>
        <w:t>לא הסדיר בנהלים את אופן שמירת המסמכים, בניגוד לתקנה 34 לתקנות זירת סוחר;</w:t>
      </w:r>
    </w:p>
    <w:p w:rsidR="00884EA3" w:rsidRDefault="00884EA3" w:rsidP="00BA1F44">
      <w:pPr>
        <w:pStyle w:val="P00"/>
        <w:spacing w:before="72"/>
        <w:ind w:left="0" w:right="1134"/>
        <w:rPr>
          <w:rStyle w:val="default"/>
          <w:rFonts w:cs="FrankRuehl" w:hint="cs"/>
          <w:rtl/>
        </w:rPr>
      </w:pPr>
      <w:r>
        <w:rPr>
          <w:rFonts w:cs="FrankRuehl" w:hint="cs"/>
          <w:sz w:val="26"/>
          <w:rtl/>
          <w:lang w:eastAsia="en-US"/>
        </w:rPr>
        <w:pict>
          <v:shape id="_x0000_s3221" type="#_x0000_t202" style="position:absolute;left:0;text-align:left;margin-left:470.35pt;margin-top:7.1pt;width:1in;height:12.5pt;z-index:251979776"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50)</w:t>
      </w:r>
      <w:r>
        <w:rPr>
          <w:rStyle w:val="default"/>
          <w:rFonts w:cs="FrankRuehl" w:hint="cs"/>
          <w:rtl/>
        </w:rPr>
        <w:tab/>
      </w:r>
      <w:r w:rsidR="00BA1F44">
        <w:rPr>
          <w:rStyle w:val="default"/>
          <w:rFonts w:cs="FrankRuehl" w:hint="cs"/>
          <w:rtl/>
        </w:rPr>
        <w:t>לא איפשר ללקוח לעיין במסמך הקשור לפעילות בחשבונותיו או לקבל עותק ממנו בתוך חודש ממועד פנייתו, בניגוד לתקנה 35 לתקנות זירת סוחר;</w:t>
      </w:r>
    </w:p>
    <w:p w:rsidR="00884EA3" w:rsidRDefault="00884EA3" w:rsidP="00BA1F44">
      <w:pPr>
        <w:pStyle w:val="P00"/>
        <w:spacing w:before="72"/>
        <w:ind w:left="0" w:right="1134"/>
        <w:rPr>
          <w:rStyle w:val="default"/>
          <w:rFonts w:cs="FrankRuehl" w:hint="cs"/>
          <w:rtl/>
        </w:rPr>
      </w:pPr>
      <w:r>
        <w:rPr>
          <w:rFonts w:cs="FrankRuehl" w:hint="cs"/>
          <w:sz w:val="26"/>
          <w:rtl/>
          <w:lang w:eastAsia="en-US"/>
        </w:rPr>
        <w:pict>
          <v:shape id="_x0000_s3222" type="#_x0000_t202" style="position:absolute;left:0;text-align:left;margin-left:470.35pt;margin-top:7.1pt;width:1in;height:12.5pt;z-index:251980800"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5</w:t>
      </w:r>
      <w:r w:rsidR="00BA1F44">
        <w:rPr>
          <w:rStyle w:val="default"/>
          <w:rFonts w:cs="FrankRuehl" w:hint="cs"/>
          <w:rtl/>
        </w:rPr>
        <w:t>1</w:t>
      </w:r>
      <w:r>
        <w:rPr>
          <w:rStyle w:val="default"/>
          <w:rFonts w:cs="FrankRuehl" w:hint="cs"/>
          <w:rtl/>
        </w:rPr>
        <w:t>)</w:t>
      </w:r>
      <w:r>
        <w:rPr>
          <w:rStyle w:val="default"/>
          <w:rFonts w:cs="FrankRuehl" w:hint="cs"/>
          <w:rtl/>
        </w:rPr>
        <w:tab/>
      </w:r>
      <w:r w:rsidR="00BA1F44">
        <w:rPr>
          <w:rStyle w:val="default"/>
          <w:rFonts w:cs="FrankRuehl" w:hint="cs"/>
          <w:rtl/>
        </w:rPr>
        <w:t>לא שמר מסמכים בתחומי השיפוט של מדינת ישראל, בניגוד לתקנה 36 לתקנות זירות סוחר;</w:t>
      </w:r>
    </w:p>
    <w:p w:rsidR="00884EA3" w:rsidRDefault="00884EA3" w:rsidP="00F45BA2">
      <w:pPr>
        <w:pStyle w:val="P00"/>
        <w:spacing w:before="72"/>
        <w:ind w:left="0" w:right="1134"/>
        <w:rPr>
          <w:rStyle w:val="default"/>
          <w:rFonts w:cs="FrankRuehl" w:hint="cs"/>
          <w:rtl/>
        </w:rPr>
      </w:pPr>
      <w:r>
        <w:rPr>
          <w:rFonts w:cs="FrankRuehl" w:hint="cs"/>
          <w:sz w:val="26"/>
          <w:rtl/>
          <w:lang w:eastAsia="en-US"/>
        </w:rPr>
        <w:pict>
          <v:shape id="_x0000_s3223" type="#_x0000_t202" style="position:absolute;left:0;text-align:left;margin-left:470.35pt;margin-top:7.1pt;width:1in;height:12.5pt;z-index:251981824"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5</w:t>
      </w:r>
      <w:r w:rsidR="00BA1F44">
        <w:rPr>
          <w:rStyle w:val="default"/>
          <w:rFonts w:cs="FrankRuehl" w:hint="cs"/>
          <w:rtl/>
        </w:rPr>
        <w:t>2</w:t>
      </w:r>
      <w:r>
        <w:rPr>
          <w:rStyle w:val="default"/>
          <w:rFonts w:cs="FrankRuehl" w:hint="cs"/>
          <w:rtl/>
        </w:rPr>
        <w:t>)</w:t>
      </w:r>
      <w:r>
        <w:rPr>
          <w:rStyle w:val="default"/>
          <w:rFonts w:cs="FrankRuehl" w:hint="cs"/>
          <w:rtl/>
        </w:rPr>
        <w:tab/>
      </w:r>
      <w:r w:rsidR="00F45BA2">
        <w:rPr>
          <w:rStyle w:val="default"/>
          <w:rFonts w:cs="FrankRuehl" w:hint="cs"/>
          <w:rtl/>
        </w:rPr>
        <w:t>לא הזהיר בכתב, לקוח שנמצא כמי שאינו מתאים לסחור בזירה, בדבר אי-התאמתו, בניגוד לתקנה 37(ד) לתקנות זירת סוחר;</w:t>
      </w:r>
    </w:p>
    <w:p w:rsidR="00884EA3" w:rsidRDefault="00884EA3" w:rsidP="00F45BA2">
      <w:pPr>
        <w:pStyle w:val="P00"/>
        <w:spacing w:before="72"/>
        <w:ind w:left="0" w:right="1134"/>
        <w:rPr>
          <w:rStyle w:val="default"/>
          <w:rFonts w:cs="FrankRuehl" w:hint="cs"/>
          <w:rtl/>
        </w:rPr>
      </w:pPr>
      <w:r>
        <w:rPr>
          <w:rFonts w:cs="FrankRuehl" w:hint="cs"/>
          <w:sz w:val="26"/>
          <w:rtl/>
          <w:lang w:eastAsia="en-US"/>
        </w:rPr>
        <w:pict>
          <v:shape id="_x0000_s3224" type="#_x0000_t202" style="position:absolute;left:0;text-align:left;margin-left:470.35pt;margin-top:7.1pt;width:1in;height:12.5pt;z-index:251982848"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5</w:t>
      </w:r>
      <w:r w:rsidR="00F45BA2">
        <w:rPr>
          <w:rStyle w:val="default"/>
          <w:rFonts w:cs="FrankRuehl" w:hint="cs"/>
          <w:rtl/>
        </w:rPr>
        <w:t>3</w:t>
      </w:r>
      <w:r>
        <w:rPr>
          <w:rStyle w:val="default"/>
          <w:rFonts w:cs="FrankRuehl" w:hint="cs"/>
          <w:rtl/>
        </w:rPr>
        <w:t>)</w:t>
      </w:r>
      <w:r>
        <w:rPr>
          <w:rStyle w:val="default"/>
          <w:rFonts w:cs="FrankRuehl" w:hint="cs"/>
          <w:rtl/>
        </w:rPr>
        <w:tab/>
      </w:r>
      <w:r w:rsidR="00F45BA2">
        <w:rPr>
          <w:rStyle w:val="default"/>
          <w:rFonts w:cs="FrankRuehl" w:hint="cs"/>
          <w:rtl/>
        </w:rPr>
        <w:t>לא תיעד את תהליך בחינת ההתאמה של לקוח או את תוצאותיו בניגוד לתקנה 38 לתקנות זירת סוחר;</w:t>
      </w:r>
    </w:p>
    <w:p w:rsidR="00884EA3" w:rsidRDefault="00884EA3" w:rsidP="00F45BA2">
      <w:pPr>
        <w:pStyle w:val="P00"/>
        <w:spacing w:before="72"/>
        <w:ind w:left="0" w:right="1134"/>
        <w:rPr>
          <w:rStyle w:val="default"/>
          <w:rFonts w:cs="FrankRuehl" w:hint="cs"/>
          <w:rtl/>
        </w:rPr>
      </w:pPr>
      <w:r>
        <w:rPr>
          <w:rFonts w:cs="FrankRuehl" w:hint="cs"/>
          <w:sz w:val="26"/>
          <w:rtl/>
          <w:lang w:eastAsia="en-US"/>
        </w:rPr>
        <w:pict>
          <v:shape id="_x0000_s3225" type="#_x0000_t202" style="position:absolute;left:0;text-align:left;margin-left:470.35pt;margin-top:7.1pt;width:1in;height:12.5pt;z-index:251983872"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5</w:t>
      </w:r>
      <w:r w:rsidR="00F45BA2">
        <w:rPr>
          <w:rStyle w:val="default"/>
          <w:rFonts w:cs="FrankRuehl" w:hint="cs"/>
          <w:rtl/>
        </w:rPr>
        <w:t>4</w:t>
      </w:r>
      <w:r>
        <w:rPr>
          <w:rStyle w:val="default"/>
          <w:rFonts w:cs="FrankRuehl" w:hint="cs"/>
          <w:rtl/>
        </w:rPr>
        <w:t>)</w:t>
      </w:r>
      <w:r>
        <w:rPr>
          <w:rStyle w:val="default"/>
          <w:rFonts w:cs="FrankRuehl" w:hint="cs"/>
          <w:rtl/>
        </w:rPr>
        <w:tab/>
      </w:r>
      <w:r w:rsidR="00F45BA2">
        <w:rPr>
          <w:rStyle w:val="default"/>
          <w:rFonts w:cs="FrankRuehl" w:hint="cs"/>
          <w:rtl/>
        </w:rPr>
        <w:t>לא רשם את הפרטים האמורים בתקנות 78 עד 81 ואת מועד ביצוע הרישום מיד לאחר מתן ההוראה, ביצוע העסקה או מתן הציטוט, בדרך הניתנת לשמירה ולאחזור, בניגוד לתקנה 82 לתקנות זירת סוחר;</w:t>
      </w:r>
    </w:p>
    <w:p w:rsidR="00884EA3" w:rsidRDefault="00884EA3" w:rsidP="00F45BA2">
      <w:pPr>
        <w:pStyle w:val="P00"/>
        <w:spacing w:before="72"/>
        <w:ind w:left="0" w:right="1134"/>
        <w:rPr>
          <w:rStyle w:val="default"/>
          <w:rFonts w:cs="FrankRuehl" w:hint="cs"/>
          <w:rtl/>
        </w:rPr>
      </w:pPr>
      <w:r>
        <w:rPr>
          <w:rFonts w:cs="FrankRuehl" w:hint="cs"/>
          <w:sz w:val="26"/>
          <w:rtl/>
          <w:lang w:eastAsia="en-US"/>
        </w:rPr>
        <w:pict>
          <v:shape id="_x0000_s3226" type="#_x0000_t202" style="position:absolute;left:0;text-align:left;margin-left:470.35pt;margin-top:7.1pt;width:1in;height:12.5pt;z-index:251984896" filled="f" stroked="f" strokecolor="lime" strokeweight=".25pt">
            <v:textbox inset="1mm,0,1mm,0">
              <w:txbxContent>
                <w:p w:rsidR="00EB0C8F" w:rsidRDefault="00EB0C8F" w:rsidP="00884EA3">
                  <w:pPr>
                    <w:spacing w:line="160" w:lineRule="exact"/>
                    <w:jc w:val="left"/>
                    <w:rPr>
                      <w:rFonts w:cs="Miriam" w:hint="cs"/>
                      <w:sz w:val="18"/>
                      <w:szCs w:val="18"/>
                      <w:rtl/>
                    </w:rPr>
                  </w:pPr>
                  <w:r>
                    <w:rPr>
                      <w:rFonts w:cs="Miriam" w:hint="cs"/>
                      <w:sz w:val="18"/>
                      <w:szCs w:val="18"/>
                      <w:rtl/>
                    </w:rPr>
                    <w:t>צו תשע"ז-2017</w:t>
                  </w:r>
                </w:p>
              </w:txbxContent>
            </v:textbox>
          </v:shape>
        </w:pict>
      </w:r>
      <w:r w:rsidRPr="00F60461">
        <w:rPr>
          <w:rStyle w:val="default"/>
          <w:rFonts w:cs="FrankRuehl" w:hint="cs"/>
          <w:rtl/>
        </w:rPr>
        <w:t>(</w:t>
      </w:r>
      <w:r>
        <w:rPr>
          <w:rStyle w:val="default"/>
          <w:rFonts w:cs="FrankRuehl" w:hint="cs"/>
          <w:rtl/>
        </w:rPr>
        <w:t>5</w:t>
      </w:r>
      <w:r w:rsidR="00F45BA2">
        <w:rPr>
          <w:rStyle w:val="default"/>
          <w:rFonts w:cs="FrankRuehl" w:hint="cs"/>
          <w:rtl/>
        </w:rPr>
        <w:t>5</w:t>
      </w:r>
      <w:r>
        <w:rPr>
          <w:rStyle w:val="default"/>
          <w:rFonts w:cs="FrankRuehl" w:hint="cs"/>
          <w:rtl/>
        </w:rPr>
        <w:t>)</w:t>
      </w:r>
      <w:r>
        <w:rPr>
          <w:rStyle w:val="default"/>
          <w:rFonts w:cs="FrankRuehl" w:hint="cs"/>
          <w:rtl/>
        </w:rPr>
        <w:tab/>
      </w:r>
      <w:r w:rsidR="00F45BA2">
        <w:rPr>
          <w:rStyle w:val="default"/>
          <w:rFonts w:cs="FrankRuehl" w:hint="cs"/>
          <w:rtl/>
        </w:rPr>
        <w:t>לא עמד בסכום ההון העצמי הרגולטורי המזערי הנדרש, בניגוד לתקנה 84 לתקנות זירת סוחר.</w:t>
      </w:r>
    </w:p>
    <w:p w:rsidR="00633EEC" w:rsidRPr="00416458" w:rsidRDefault="00633EEC">
      <w:pPr>
        <w:pStyle w:val="P00"/>
        <w:spacing w:before="0"/>
        <w:ind w:left="0" w:right="1134"/>
        <w:rPr>
          <w:rStyle w:val="default"/>
          <w:rFonts w:cs="FrankRuehl" w:hint="cs"/>
          <w:vanish/>
          <w:color w:val="FF0000"/>
          <w:sz w:val="20"/>
          <w:szCs w:val="20"/>
          <w:shd w:val="clear" w:color="auto" w:fill="FFFF99"/>
          <w:rtl/>
        </w:rPr>
      </w:pPr>
      <w:bookmarkStart w:id="945" w:name="Rov850"/>
      <w:r w:rsidRPr="00416458">
        <w:rPr>
          <w:rStyle w:val="default"/>
          <w:rFonts w:cs="FrankRuehl" w:hint="cs"/>
          <w:vanish/>
          <w:color w:val="FF0000"/>
          <w:sz w:val="20"/>
          <w:szCs w:val="20"/>
          <w:shd w:val="clear" w:color="auto" w:fill="FFFF99"/>
          <w:rtl/>
        </w:rPr>
        <w:t>מיום 1.10.2007</w:t>
      </w:r>
    </w:p>
    <w:p w:rsidR="00633EEC" w:rsidRPr="00416458" w:rsidRDefault="00633EEC">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33</w:t>
      </w:r>
    </w:p>
    <w:p w:rsidR="00633EEC" w:rsidRPr="00416458" w:rsidRDefault="00633EEC">
      <w:pPr>
        <w:pStyle w:val="P00"/>
        <w:spacing w:before="0"/>
        <w:ind w:left="0" w:right="1134"/>
        <w:rPr>
          <w:rStyle w:val="default"/>
          <w:rFonts w:cs="FrankRuehl" w:hint="cs"/>
          <w:vanish/>
          <w:sz w:val="20"/>
          <w:szCs w:val="20"/>
          <w:shd w:val="clear" w:color="auto" w:fill="FFFF99"/>
          <w:rtl/>
        </w:rPr>
      </w:pPr>
      <w:hyperlink r:id="rId1601" w:history="1">
        <w:r w:rsidRPr="00416458">
          <w:rPr>
            <w:rStyle w:val="Hyperlink"/>
            <w:rFonts w:cs="FrankRuehl" w:hint="cs"/>
            <w:vanish/>
            <w:szCs w:val="20"/>
            <w:shd w:val="clear" w:color="auto" w:fill="FFFF99"/>
            <w:rtl/>
          </w:rPr>
          <w:t>ס"ח תשס"ז מס' 2096</w:t>
        </w:r>
      </w:hyperlink>
      <w:r w:rsidRPr="00416458">
        <w:rPr>
          <w:rStyle w:val="default"/>
          <w:rFonts w:cs="FrankRuehl" w:hint="cs"/>
          <w:vanish/>
          <w:sz w:val="20"/>
          <w:szCs w:val="20"/>
          <w:shd w:val="clear" w:color="auto" w:fill="FFFF99"/>
          <w:rtl/>
        </w:rPr>
        <w:t xml:space="preserve"> מיום 30.5.2007 עמ' 314 (</w:t>
      </w:r>
      <w:hyperlink r:id="rId1602"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633EEC" w:rsidRPr="00416458" w:rsidRDefault="00633EEC">
      <w:pPr>
        <w:pStyle w:val="P00"/>
        <w:spacing w:before="0"/>
        <w:ind w:left="0" w:right="1134"/>
        <w:rPr>
          <w:rStyle w:val="default"/>
          <w:rFonts w:cs="FrankRuehl" w:hint="cs"/>
          <w:b/>
          <w:bCs/>
          <w:vanish/>
          <w:sz w:val="20"/>
          <w:szCs w:val="20"/>
          <w:shd w:val="clear" w:color="auto" w:fill="FFFF99"/>
          <w:rtl/>
        </w:rPr>
      </w:pPr>
      <w:r w:rsidRPr="00416458">
        <w:rPr>
          <w:rStyle w:val="default"/>
          <w:rFonts w:cs="FrankRuehl" w:hint="cs"/>
          <w:b/>
          <w:bCs/>
          <w:vanish/>
          <w:sz w:val="20"/>
          <w:szCs w:val="20"/>
          <w:shd w:val="clear" w:color="auto" w:fill="FFFF99"/>
          <w:rtl/>
        </w:rPr>
        <w:t>הוספת תוספת חמישית</w:t>
      </w:r>
    </w:p>
    <w:p w:rsidR="00633EEC" w:rsidRPr="00416458" w:rsidRDefault="00633EEC">
      <w:pPr>
        <w:pStyle w:val="P00"/>
        <w:spacing w:before="0"/>
        <w:ind w:left="0" w:right="1134"/>
        <w:rPr>
          <w:rStyle w:val="default"/>
          <w:rFonts w:cs="FrankRuehl" w:hint="cs"/>
          <w:vanish/>
          <w:sz w:val="20"/>
          <w:szCs w:val="20"/>
          <w:shd w:val="clear" w:color="auto" w:fill="FFFF99"/>
          <w:rtl/>
        </w:rPr>
      </w:pPr>
    </w:p>
    <w:p w:rsidR="00633EEC" w:rsidRPr="00416458" w:rsidRDefault="00633EEC" w:rsidP="00140E30">
      <w:pPr>
        <w:pStyle w:val="P00"/>
        <w:spacing w:before="0"/>
        <w:ind w:left="0" w:right="1134"/>
        <w:rPr>
          <w:rFonts w:cs="FrankRuehl" w:hint="cs"/>
          <w:vanish/>
          <w:color w:val="FF0000"/>
          <w:szCs w:val="20"/>
          <w:shd w:val="clear" w:color="auto" w:fill="FFFF99"/>
          <w:rtl/>
        </w:rPr>
      </w:pPr>
      <w:r w:rsidRPr="00416458">
        <w:rPr>
          <w:rFonts w:cs="FrankRuehl" w:hint="cs"/>
          <w:vanish/>
          <w:color w:val="FF0000"/>
          <w:szCs w:val="20"/>
          <w:shd w:val="clear" w:color="auto" w:fill="FFFF99"/>
          <w:rtl/>
        </w:rPr>
        <w:t xml:space="preserve">מיום </w:t>
      </w:r>
      <w:r w:rsidR="00140E30" w:rsidRPr="00416458">
        <w:rPr>
          <w:rFonts w:cs="FrankRuehl" w:hint="cs"/>
          <w:vanish/>
          <w:color w:val="FF0000"/>
          <w:szCs w:val="20"/>
          <w:shd w:val="clear" w:color="auto" w:fill="FFFF99"/>
          <w:rtl/>
        </w:rPr>
        <w:t>15.7.2008</w:t>
      </w:r>
    </w:p>
    <w:p w:rsidR="00633EEC" w:rsidRPr="00416458" w:rsidRDefault="00633EEC">
      <w:pPr>
        <w:pStyle w:val="P00"/>
        <w:spacing w:before="0"/>
        <w:ind w:left="0" w:right="1134"/>
        <w:rPr>
          <w:rFonts w:cs="FrankRuehl" w:hint="cs"/>
          <w:vanish/>
          <w:szCs w:val="20"/>
          <w:shd w:val="clear" w:color="auto" w:fill="FFFF99"/>
          <w:rtl/>
        </w:rPr>
      </w:pPr>
      <w:r w:rsidRPr="00416458">
        <w:rPr>
          <w:rFonts w:cs="FrankRuehl" w:hint="cs"/>
          <w:b/>
          <w:bCs/>
          <w:vanish/>
          <w:szCs w:val="20"/>
          <w:shd w:val="clear" w:color="auto" w:fill="FFFF99"/>
          <w:rtl/>
        </w:rPr>
        <w:t>תיקון מס' 35</w:t>
      </w:r>
    </w:p>
    <w:p w:rsidR="00633EEC" w:rsidRPr="00416458" w:rsidRDefault="00633EEC">
      <w:pPr>
        <w:pStyle w:val="P00"/>
        <w:spacing w:before="0"/>
        <w:ind w:left="0" w:right="1134"/>
        <w:rPr>
          <w:rFonts w:cs="FrankRuehl" w:hint="cs"/>
          <w:vanish/>
          <w:szCs w:val="20"/>
          <w:shd w:val="clear" w:color="auto" w:fill="FFFF99"/>
          <w:rtl/>
        </w:rPr>
      </w:pPr>
      <w:hyperlink r:id="rId1603" w:history="1">
        <w:r w:rsidRPr="00416458">
          <w:rPr>
            <w:rStyle w:val="Hyperlink"/>
            <w:rFonts w:cs="FrankRuehl" w:hint="cs"/>
            <w:vanish/>
            <w:szCs w:val="20"/>
            <w:shd w:val="clear" w:color="auto" w:fill="FFFF99"/>
            <w:rtl/>
          </w:rPr>
          <w:t>ס"ח תשס"ח מס' 2140</w:t>
        </w:r>
      </w:hyperlink>
      <w:r w:rsidRPr="00416458">
        <w:rPr>
          <w:rFonts w:cs="FrankRuehl" w:hint="cs"/>
          <w:vanish/>
          <w:szCs w:val="20"/>
          <w:shd w:val="clear" w:color="auto" w:fill="FFFF99"/>
          <w:rtl/>
        </w:rPr>
        <w:t xml:space="preserve"> מיום 18.3.2008 עמ' 263 (</w:t>
      </w:r>
      <w:hyperlink r:id="rId1604" w:history="1">
        <w:r w:rsidRPr="00416458">
          <w:rPr>
            <w:rStyle w:val="Hyperlink"/>
            <w:rFonts w:cs="FrankRuehl" w:hint="cs"/>
            <w:vanish/>
            <w:szCs w:val="20"/>
            <w:shd w:val="clear" w:color="auto" w:fill="FFFF99"/>
            <w:rtl/>
          </w:rPr>
          <w:t>ה"ח 334</w:t>
        </w:r>
      </w:hyperlink>
      <w:r w:rsidRPr="00416458">
        <w:rPr>
          <w:rFonts w:cs="FrankRuehl" w:hint="cs"/>
          <w:vanish/>
          <w:szCs w:val="20"/>
          <w:shd w:val="clear" w:color="auto" w:fill="FFFF99"/>
          <w:rtl/>
        </w:rPr>
        <w:t>)</w:t>
      </w:r>
    </w:p>
    <w:p w:rsidR="00633EEC" w:rsidRPr="00416458" w:rsidRDefault="00633EEC">
      <w:pPr>
        <w:pStyle w:val="P00"/>
        <w:ind w:left="0" w:right="1134"/>
        <w:rPr>
          <w:rStyle w:val="default"/>
          <w:rFonts w:cs="FrankRuehl" w:hint="cs"/>
          <w:vanish/>
          <w:sz w:val="22"/>
          <w:szCs w:val="22"/>
          <w:shd w:val="clear" w:color="auto" w:fill="FFFF99"/>
          <w:rtl/>
        </w:rPr>
      </w:pPr>
      <w:r w:rsidRPr="00416458">
        <w:rPr>
          <w:rStyle w:val="default"/>
          <w:rFonts w:cs="FrankRuehl"/>
          <w:vanish/>
          <w:sz w:val="22"/>
          <w:szCs w:val="22"/>
          <w:shd w:val="clear" w:color="auto" w:fill="FFFF99"/>
          <w:rtl/>
        </w:rPr>
        <w:t>(1)</w:t>
      </w:r>
      <w:r w:rsidRPr="00416458">
        <w:rPr>
          <w:rStyle w:val="default"/>
          <w:rFonts w:cs="FrankRuehl" w:hint="cs"/>
          <w:vanish/>
          <w:sz w:val="22"/>
          <w:szCs w:val="22"/>
          <w:shd w:val="clear" w:color="auto" w:fill="FFFF99"/>
          <w:rtl/>
        </w:rPr>
        <w:tab/>
      </w:r>
      <w:r w:rsidRPr="00416458">
        <w:rPr>
          <w:rStyle w:val="default"/>
          <w:rFonts w:cs="FrankRuehl"/>
          <w:vanish/>
          <w:sz w:val="22"/>
          <w:szCs w:val="22"/>
          <w:shd w:val="clear" w:color="auto" w:fill="FFFF99"/>
          <w:rtl/>
        </w:rPr>
        <w:t xml:space="preserve">לא הגיש לרשם עותק מהתשקיף, העתק מההיתר לפרסומו או שטר נאמנות או לא פרסם </w:t>
      </w:r>
      <w:r w:rsidRPr="00416458">
        <w:rPr>
          <w:rStyle w:val="default"/>
          <w:rFonts w:cs="FrankRuehl"/>
          <w:strike/>
          <w:vanish/>
          <w:sz w:val="22"/>
          <w:szCs w:val="22"/>
          <w:shd w:val="clear" w:color="auto" w:fill="FFFF99"/>
          <w:rtl/>
        </w:rPr>
        <w:t>בשני עיתונים יומיים הודעה</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הודעה לפי סעיף 55ב</w:t>
      </w:r>
      <w:r w:rsidRPr="00416458">
        <w:rPr>
          <w:rStyle w:val="default"/>
          <w:rFonts w:cs="FrankRuehl"/>
          <w:vanish/>
          <w:sz w:val="22"/>
          <w:szCs w:val="22"/>
          <w:shd w:val="clear" w:color="auto" w:fill="FFFF99"/>
          <w:rtl/>
        </w:rPr>
        <w:t>, בהתאם להוראות סעיף 23(ג);</w:t>
      </w:r>
    </w:p>
    <w:p w:rsidR="008E2022" w:rsidRPr="00416458" w:rsidRDefault="008E2022" w:rsidP="008E202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8E2022" w:rsidRPr="00416458" w:rsidRDefault="00F60461" w:rsidP="008E2022">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17.2.2011</w:t>
      </w:r>
    </w:p>
    <w:p w:rsidR="008E2022" w:rsidRPr="00416458" w:rsidRDefault="008E2022" w:rsidP="008E202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8E2022" w:rsidRPr="00416458" w:rsidRDefault="008E2022" w:rsidP="008E2022">
      <w:pPr>
        <w:pStyle w:val="P00"/>
        <w:spacing w:before="0"/>
        <w:ind w:left="0" w:right="1134"/>
        <w:rPr>
          <w:rStyle w:val="default"/>
          <w:rFonts w:cs="FrankRuehl" w:hint="cs"/>
          <w:vanish/>
          <w:sz w:val="20"/>
          <w:szCs w:val="20"/>
          <w:shd w:val="clear" w:color="auto" w:fill="FFFF99"/>
          <w:rtl/>
        </w:rPr>
      </w:pPr>
      <w:hyperlink r:id="rId1605"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232 (</w:t>
      </w:r>
      <w:hyperlink r:id="rId1606"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875082" w:rsidRPr="00416458" w:rsidRDefault="00875082" w:rsidP="008E2022">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התוספת החמישית</w:t>
      </w:r>
    </w:p>
    <w:p w:rsidR="00D779FF" w:rsidRPr="00416458" w:rsidRDefault="00D779FF" w:rsidP="00D779FF">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D779FF" w:rsidRPr="00416458" w:rsidRDefault="00D779FF" w:rsidP="00D779FF">
      <w:pPr>
        <w:pStyle w:val="P00"/>
        <w:spacing w:before="0"/>
        <w:ind w:left="0" w:right="1134"/>
        <w:jc w:val="center"/>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תוספת חמישית</w:t>
      </w:r>
    </w:p>
    <w:p w:rsidR="00D779FF" w:rsidRPr="00416458" w:rsidRDefault="00D779FF" w:rsidP="00D779FF">
      <w:pPr>
        <w:pStyle w:val="P00"/>
        <w:spacing w:before="0"/>
        <w:ind w:left="0" w:right="1134"/>
        <w:jc w:val="center"/>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(סעיפים 52טו(א) ו-52יז)</w:t>
      </w:r>
    </w:p>
    <w:p w:rsidR="00D779FF" w:rsidRPr="00416458" w:rsidRDefault="00D779FF" w:rsidP="00D779FF">
      <w:pPr>
        <w:pStyle w:val="P00"/>
        <w:spacing w:before="0"/>
        <w:ind w:left="0" w:right="1134"/>
        <w:jc w:val="center"/>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חלק א'</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עשה הצעה לציבור שלא על פי תשקיף שהרשות התירה את פרסומו או על פי</w:t>
      </w:r>
      <w:r w:rsidRPr="00416458">
        <w:rPr>
          <w:rStyle w:val="default"/>
          <w:rFonts w:cs="FrankRuehl" w:hint="cs"/>
          <w:strike/>
          <w:vanish/>
          <w:sz w:val="22"/>
          <w:szCs w:val="22"/>
          <w:shd w:val="clear" w:color="auto" w:fill="FFFF99"/>
          <w:rtl/>
        </w:rPr>
        <w:t xml:space="preserve"> </w:t>
      </w:r>
      <w:r w:rsidRPr="00416458">
        <w:rPr>
          <w:rStyle w:val="default"/>
          <w:rFonts w:cs="FrankRuehl"/>
          <w:strike/>
          <w:vanish/>
          <w:sz w:val="22"/>
          <w:szCs w:val="22"/>
          <w:shd w:val="clear" w:color="auto" w:fill="FFFF99"/>
          <w:rtl/>
        </w:rPr>
        <w:t>טיוטת תשקיף שאושרה, נחתמה והוגשה לרשות, או עשה מכירה לציבור שלא על פי תשקיף שהרשות התירה את פרסומו, בניגוד להוראות סעיף 15;</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(2)</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לא פרסם תיקון לתשקיף או תשקיף מתוקן, בניגוד להוראת הרשות לפי סעיף 25(א);</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(3)</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לא דיווח או לא מסר הודעה, הסבר, פירוט, ידיעה או מסמך, חוות דעת או סקירה של רואה חשבון, בהתאם להוראות לפי סעיף 36;</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(4)</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לא הציג פרט בדוחות כספיים, דוח תקופתי או דוח מיידי בהתאם להוראות הרשות והנחיותיה לפי סעיף 36א.</w:t>
      </w:r>
    </w:p>
    <w:p w:rsidR="00D779FF" w:rsidRPr="00416458" w:rsidRDefault="00D779FF" w:rsidP="00D779FF">
      <w:pPr>
        <w:pStyle w:val="P00"/>
        <w:spacing w:before="0"/>
        <w:ind w:left="0" w:right="1134"/>
        <w:jc w:val="center"/>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חלק ב'</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 xml:space="preserve">לא הגיש לרשם עותק מהתשקיף, העתק מההיתר לפרסומו או שטר נאמנות או לא פרסם </w:t>
      </w:r>
      <w:r w:rsidRPr="00416458">
        <w:rPr>
          <w:rStyle w:val="default"/>
          <w:rFonts w:cs="FrankRuehl" w:hint="cs"/>
          <w:strike/>
          <w:vanish/>
          <w:sz w:val="22"/>
          <w:szCs w:val="22"/>
          <w:shd w:val="clear" w:color="auto" w:fill="FFFF99"/>
          <w:rtl/>
        </w:rPr>
        <w:t>הודעה לפי סעיף 55ב</w:t>
      </w:r>
      <w:r w:rsidRPr="00416458">
        <w:rPr>
          <w:rStyle w:val="default"/>
          <w:rFonts w:cs="FrankRuehl"/>
          <w:strike/>
          <w:vanish/>
          <w:sz w:val="22"/>
          <w:szCs w:val="22"/>
          <w:shd w:val="clear" w:color="auto" w:fill="FFFF99"/>
          <w:rtl/>
        </w:rPr>
        <w:t>, בהתאם להוראות סעיף 23(ג);</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(2)</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הציע ניירות ערך נוספים על פי תשקיף המדף למרות הוראת הרשות לא לעשות כן, או שלא בהתאם לתנאים שהתנתה, בניגוד להוראות סעיף 23א(ה);</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(3)</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קיבל הזמנות לפני תחילת התקופה להגשתן או אחרי סיומה, בניגוד להוראות סעיף 24(ד);</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(4)</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לא הודיע לרשות על תוצאות ההצעה שבתשקיף, בהתאם להוראות סעיף 30;</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(5)</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לא הגיש דוח מיידי, בהתאם להוראות סעיף 35יד(ו);</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(6)</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לא העמיד העתקים של מסמכים במשרדו הראשי של המנפיק או התאגיד לעיונו של כל דורש, בניגוד להוראות סעיף 44;</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(7)</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לא פרסם דוח מיידי בנוגע לקבלת דרישה לתשלום עיצום כספי, בהתאם להוראות סעיף 52כ;</w:t>
      </w:r>
    </w:p>
    <w:p w:rsidR="00D779FF" w:rsidRPr="00416458" w:rsidRDefault="00D779FF" w:rsidP="00B3624D">
      <w:pPr>
        <w:pStyle w:val="P00"/>
        <w:spacing w:before="0"/>
        <w:ind w:left="0" w:right="1134"/>
        <w:rPr>
          <w:rStyle w:val="default"/>
          <w:rFonts w:cs="FrankRuehl" w:hint="cs"/>
          <w:vanish/>
          <w:sz w:val="22"/>
          <w:szCs w:val="22"/>
          <w:shd w:val="clear" w:color="auto" w:fill="FFFF99"/>
          <w:rtl/>
        </w:rPr>
      </w:pPr>
      <w:r w:rsidRPr="00416458">
        <w:rPr>
          <w:rStyle w:val="default"/>
          <w:rFonts w:cs="FrankRuehl"/>
          <w:strike/>
          <w:vanish/>
          <w:sz w:val="22"/>
          <w:szCs w:val="22"/>
          <w:shd w:val="clear" w:color="auto" w:fill="FFFF99"/>
          <w:rtl/>
        </w:rPr>
        <w:t>(8)</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הפר הוראה מהוראות שנקבעו לפי סעיף 56(ג), למעט תקנות 17 ו</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20 לתקנות ניירות ערך (חיתום), התשס"ז</w:t>
      </w:r>
      <w:r w:rsidRPr="00416458">
        <w:rPr>
          <w:rStyle w:val="default"/>
          <w:rFonts w:cs="FrankRuehl" w:hint="cs"/>
          <w:strike/>
          <w:vanish/>
          <w:sz w:val="22"/>
          <w:szCs w:val="22"/>
          <w:shd w:val="clear" w:color="auto" w:fill="FFFF99"/>
          <w:rtl/>
        </w:rPr>
        <w:t>-2007</w:t>
      </w:r>
      <w:r w:rsidRPr="00416458">
        <w:rPr>
          <w:rStyle w:val="default"/>
          <w:rFonts w:cs="FrankRuehl"/>
          <w:strike/>
          <w:vanish/>
          <w:sz w:val="22"/>
          <w:szCs w:val="22"/>
          <w:shd w:val="clear" w:color="auto" w:fill="FFFF99"/>
          <w:rtl/>
        </w:rPr>
        <w:t>.</w:t>
      </w:r>
    </w:p>
    <w:p w:rsidR="00CA4E2A" w:rsidRPr="00416458" w:rsidRDefault="00CA4E2A" w:rsidP="00CA4E2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CA4E2A" w:rsidRPr="00416458" w:rsidRDefault="00CA4E2A" w:rsidP="00CA4E2A">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8.11.2012</w:t>
      </w:r>
    </w:p>
    <w:p w:rsidR="00CA4E2A" w:rsidRPr="00416458" w:rsidRDefault="00CA4E2A" w:rsidP="00CA4E2A">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CA4E2A" w:rsidRPr="00416458" w:rsidRDefault="00CA4E2A" w:rsidP="00CA4E2A">
      <w:pPr>
        <w:spacing w:line="240" w:lineRule="auto"/>
        <w:ind w:right="1134"/>
        <w:rPr>
          <w:rFonts w:ascii="Arial" w:hAnsi="Arial" w:cs="FrankRuehl" w:hint="cs"/>
          <w:vanish/>
          <w:sz w:val="20"/>
          <w:szCs w:val="20"/>
          <w:shd w:val="clear" w:color="auto" w:fill="FFFF99"/>
          <w:rtl/>
        </w:rPr>
      </w:pPr>
      <w:hyperlink r:id="rId1607"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694 (</w:t>
      </w:r>
      <w:hyperlink r:id="rId1608"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CA4E2A" w:rsidRPr="00416458" w:rsidRDefault="00CA4E2A" w:rsidP="00CA4E2A">
      <w:pPr>
        <w:pStyle w:val="P00"/>
        <w:ind w:left="624" w:right="1134" w:hanging="62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(א)</w:t>
      </w:r>
      <w:r w:rsidRPr="00416458">
        <w:rPr>
          <w:rStyle w:val="default"/>
          <w:rFonts w:cs="FrankRuehl" w:hint="cs"/>
          <w:vanish/>
          <w:sz w:val="22"/>
          <w:szCs w:val="22"/>
          <w:shd w:val="clear" w:color="auto" w:fill="FFFF99"/>
          <w:rtl/>
        </w:rPr>
        <w:tab/>
        <w:t xml:space="preserve">לא הגיש לרשות או לבורסה דוח, הודעה, מסמך, הסבר, פירוט או ידיעה, או חוות דעת או סקירה של רואה חשבון, באופן או במועד שנקבע לכך, בניגוד להוראות לפי סעיפים 26(ג), 30, </w:t>
      </w:r>
      <w:r w:rsidRPr="00416458">
        <w:rPr>
          <w:rStyle w:val="default"/>
          <w:rFonts w:cs="FrankRuehl" w:hint="cs"/>
          <w:strike/>
          <w:vanish/>
          <w:sz w:val="22"/>
          <w:szCs w:val="22"/>
          <w:shd w:val="clear" w:color="auto" w:fill="FFFF99"/>
          <w:rtl/>
        </w:rPr>
        <w:t>35ד(ב)(2),</w:t>
      </w:r>
      <w:r w:rsidRPr="00416458">
        <w:rPr>
          <w:rStyle w:val="default"/>
          <w:rFonts w:cs="FrankRuehl" w:hint="cs"/>
          <w:vanish/>
          <w:sz w:val="22"/>
          <w:szCs w:val="22"/>
          <w:shd w:val="clear" w:color="auto" w:fill="FFFF99"/>
          <w:rtl/>
        </w:rPr>
        <w:t xml:space="preserve"> 35יד(ו), 35טו(א), 35כג(ב), 35כד, 35לא(א), 36, 44ד, 52כז(ב), 52ס(ד), 54ג(ג), 54ו, 56(ג)(3) או (ד), למעט דוח לפי תקנה 17(א) לתקנות ניירות ערך (חיתום), התשס"ז-2007 (להלן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תקנות החיתום), או דוח לפי תקנה 36(א) לתקנות ניירות ערך (דוחות תקופתיים ומיידיים), התש"ל-1970 (להלן שניהם </w:t>
      </w:r>
      <w:r w:rsidRPr="00416458">
        <w:rPr>
          <w:rStyle w:val="default"/>
          <w:rFonts w:cs="FrankRuehl"/>
          <w:vanish/>
          <w:sz w:val="22"/>
          <w:szCs w:val="22"/>
          <w:shd w:val="clear" w:color="auto" w:fill="FFFF99"/>
          <w:rtl/>
        </w:rPr>
        <w:t>–</w:t>
      </w:r>
      <w:r w:rsidRPr="00416458">
        <w:rPr>
          <w:rStyle w:val="default"/>
          <w:rFonts w:cs="FrankRuehl" w:hint="cs"/>
          <w:vanish/>
          <w:sz w:val="22"/>
          <w:szCs w:val="22"/>
          <w:shd w:val="clear" w:color="auto" w:fill="FFFF99"/>
          <w:rtl/>
        </w:rPr>
        <w:t xml:space="preserve"> דוח על אירוע או עניין מיוחד);</w:t>
      </w:r>
    </w:p>
    <w:p w:rsidR="00CA4E2A" w:rsidRPr="00416458" w:rsidRDefault="00CA4E2A" w:rsidP="00CA4E2A">
      <w:pPr>
        <w:pStyle w:val="P00"/>
        <w:spacing w:before="0"/>
        <w:ind w:left="624"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(ב)</w:t>
      </w:r>
      <w:r w:rsidRPr="00416458">
        <w:rPr>
          <w:rStyle w:val="default"/>
          <w:rFonts w:cs="FrankRuehl" w:hint="cs"/>
          <w:vanish/>
          <w:sz w:val="22"/>
          <w:szCs w:val="22"/>
          <w:shd w:val="clear" w:color="auto" w:fill="FFFF99"/>
          <w:rtl/>
        </w:rPr>
        <w:tab/>
        <w:t>הגיש לרשות או לבורסה דוח על אירוע או עניין מיוחד, לאחר המועד שנקבע לכך אף בטרם חלפו שבעה ימים מאותו מועד;</w:t>
      </w:r>
    </w:p>
    <w:p w:rsidR="00CA4E2A" w:rsidRPr="00416458" w:rsidRDefault="00CA4E2A" w:rsidP="00CA4E2A">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(4)</w:t>
      </w:r>
      <w:r w:rsidRPr="00416458">
        <w:rPr>
          <w:rStyle w:val="default"/>
          <w:rFonts w:cs="FrankRuehl" w:hint="cs"/>
          <w:vanish/>
          <w:sz w:val="22"/>
          <w:szCs w:val="22"/>
          <w:shd w:val="clear" w:color="auto" w:fill="FFFF99"/>
          <w:rtl/>
        </w:rPr>
        <w:tab/>
        <w:t>לא הודיע לרשות על תוצאות ההצעה שבתשקיף, במועד שנקבע לכך, בניגוד להוראות לפי סעיף 30;</w:t>
      </w:r>
    </w:p>
    <w:p w:rsidR="00CA4E2A" w:rsidRPr="00416458" w:rsidRDefault="00CA4E2A" w:rsidP="00CA4E2A">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(5)</w:t>
      </w:r>
      <w:r w:rsidRPr="00416458">
        <w:rPr>
          <w:rStyle w:val="default"/>
          <w:rFonts w:cs="FrankRuehl" w:hint="cs"/>
          <w:vanish/>
          <w:sz w:val="22"/>
          <w:szCs w:val="22"/>
          <w:shd w:val="clear" w:color="auto" w:fill="FFFF99"/>
          <w:rtl/>
        </w:rPr>
        <w:tab/>
        <w:t>לא העביר לנאמן העתק מדוח, ממסמך או ממידע, במועד שנקבע לכך, בניגוד להוראות לפי סעיף 35י</w:t>
      </w:r>
      <w:r w:rsidRPr="00416458">
        <w:rPr>
          <w:rStyle w:val="default"/>
          <w:rFonts w:cs="FrankRuehl" w:hint="cs"/>
          <w:vanish/>
          <w:sz w:val="22"/>
          <w:szCs w:val="22"/>
          <w:u w:val="single"/>
          <w:shd w:val="clear" w:color="auto" w:fill="FFFF99"/>
          <w:rtl/>
        </w:rPr>
        <w:t>(א) או (ב)</w:t>
      </w:r>
      <w:r w:rsidRPr="00416458">
        <w:rPr>
          <w:rStyle w:val="default"/>
          <w:rFonts w:cs="FrankRuehl" w:hint="cs"/>
          <w:vanish/>
          <w:sz w:val="22"/>
          <w:szCs w:val="22"/>
          <w:shd w:val="clear" w:color="auto" w:fill="FFFF99"/>
          <w:rtl/>
        </w:rPr>
        <w:t>;</w:t>
      </w:r>
    </w:p>
    <w:p w:rsidR="00875082" w:rsidRPr="00416458" w:rsidRDefault="00875082" w:rsidP="0069194E">
      <w:pPr>
        <w:spacing w:line="240" w:lineRule="auto"/>
        <w:ind w:right="1134"/>
        <w:rPr>
          <w:rFonts w:ascii="Arial" w:hAnsi="Arial" w:cs="FrankRuehl" w:hint="cs"/>
          <w:vanish/>
          <w:sz w:val="20"/>
          <w:szCs w:val="20"/>
          <w:shd w:val="clear" w:color="auto" w:fill="FFFF99"/>
          <w:rtl/>
        </w:rPr>
      </w:pPr>
    </w:p>
    <w:p w:rsidR="0069194E" w:rsidRPr="00416458" w:rsidRDefault="0069194E" w:rsidP="0069194E">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18.12.2012</w:t>
      </w:r>
    </w:p>
    <w:p w:rsidR="0069194E" w:rsidRPr="00416458" w:rsidRDefault="0069194E" w:rsidP="0069194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צו תשע"ג-2012</w:t>
      </w:r>
    </w:p>
    <w:p w:rsidR="0069194E" w:rsidRPr="00416458" w:rsidRDefault="0069194E" w:rsidP="0069194E">
      <w:pPr>
        <w:spacing w:line="240" w:lineRule="auto"/>
        <w:ind w:right="1134"/>
        <w:rPr>
          <w:rFonts w:ascii="Arial" w:hAnsi="Arial" w:cs="FrankRuehl" w:hint="cs"/>
          <w:vanish/>
          <w:sz w:val="20"/>
          <w:szCs w:val="20"/>
          <w:shd w:val="clear" w:color="auto" w:fill="FFFF99"/>
          <w:rtl/>
        </w:rPr>
      </w:pPr>
      <w:hyperlink r:id="rId1609" w:history="1">
        <w:r w:rsidRPr="00416458">
          <w:rPr>
            <w:rStyle w:val="Hyperlink"/>
            <w:rFonts w:ascii="Arial" w:hAnsi="Arial" w:cs="FrankRuehl" w:hint="cs"/>
            <w:vanish/>
            <w:sz w:val="20"/>
            <w:szCs w:val="20"/>
            <w:shd w:val="clear" w:color="auto" w:fill="FFFF99"/>
            <w:rtl/>
          </w:rPr>
          <w:t>ק"ת תשע"ג מס' 7182</w:t>
        </w:r>
      </w:hyperlink>
      <w:r w:rsidRPr="00416458">
        <w:rPr>
          <w:rFonts w:ascii="Arial" w:hAnsi="Arial" w:cs="FrankRuehl" w:hint="cs"/>
          <w:vanish/>
          <w:sz w:val="20"/>
          <w:szCs w:val="20"/>
          <w:shd w:val="clear" w:color="auto" w:fill="FFFF99"/>
          <w:rtl/>
        </w:rPr>
        <w:t xml:space="preserve"> מיום 18.11.2012 עמ' 195</w:t>
      </w:r>
    </w:p>
    <w:p w:rsidR="0069194E" w:rsidRPr="00416458" w:rsidRDefault="0069194E" w:rsidP="0069194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הוספת פרטים (25), (26)</w:t>
      </w:r>
    </w:p>
    <w:p w:rsidR="009B6BF9" w:rsidRPr="00416458" w:rsidRDefault="009B6BF9" w:rsidP="0069194E">
      <w:pPr>
        <w:spacing w:line="240" w:lineRule="auto"/>
        <w:ind w:right="1134"/>
        <w:rPr>
          <w:rFonts w:ascii="Arial" w:hAnsi="Arial" w:cs="FrankRuehl" w:hint="cs"/>
          <w:vanish/>
          <w:sz w:val="20"/>
          <w:szCs w:val="20"/>
          <w:shd w:val="clear" w:color="auto" w:fill="FFFF99"/>
          <w:rtl/>
        </w:rPr>
      </w:pPr>
    </w:p>
    <w:p w:rsidR="009B6BF9" w:rsidRPr="00416458" w:rsidRDefault="009B6BF9" w:rsidP="0069194E">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30.4.2017</w:t>
      </w:r>
    </w:p>
    <w:p w:rsidR="009B6BF9" w:rsidRPr="00416458" w:rsidRDefault="009B6BF9" w:rsidP="0069194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צו תשע"ז-2017</w:t>
      </w:r>
    </w:p>
    <w:p w:rsidR="009B6BF9" w:rsidRPr="00416458" w:rsidRDefault="009B6BF9" w:rsidP="0069194E">
      <w:pPr>
        <w:spacing w:line="240" w:lineRule="auto"/>
        <w:ind w:right="1134"/>
        <w:rPr>
          <w:rFonts w:ascii="Arial" w:hAnsi="Arial" w:cs="FrankRuehl" w:hint="cs"/>
          <w:vanish/>
          <w:sz w:val="20"/>
          <w:szCs w:val="20"/>
          <w:shd w:val="clear" w:color="auto" w:fill="FFFF99"/>
          <w:rtl/>
        </w:rPr>
      </w:pPr>
      <w:hyperlink r:id="rId1610" w:history="1">
        <w:r w:rsidRPr="00416458">
          <w:rPr>
            <w:rStyle w:val="Hyperlink"/>
            <w:rFonts w:ascii="Arial" w:hAnsi="Arial" w:cs="FrankRuehl" w:hint="cs"/>
            <w:vanish/>
            <w:sz w:val="20"/>
            <w:szCs w:val="20"/>
            <w:shd w:val="clear" w:color="auto" w:fill="FFFF99"/>
            <w:rtl/>
          </w:rPr>
          <w:t>ק"ת תשע"ז מס' 7796</w:t>
        </w:r>
      </w:hyperlink>
      <w:r w:rsidRPr="00416458">
        <w:rPr>
          <w:rFonts w:ascii="Arial" w:hAnsi="Arial" w:cs="FrankRuehl" w:hint="cs"/>
          <w:vanish/>
          <w:sz w:val="20"/>
          <w:szCs w:val="20"/>
          <w:shd w:val="clear" w:color="auto" w:fill="FFFF99"/>
          <w:rtl/>
        </w:rPr>
        <w:t xml:space="preserve"> מיום 30.3.2017 עמ' 920</w:t>
      </w:r>
    </w:p>
    <w:p w:rsidR="00865077" w:rsidRPr="00416458" w:rsidRDefault="00865077" w:rsidP="0069194E">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פרט (3) והוספת פרטים (10א), (27) עד (55)</w:t>
      </w:r>
    </w:p>
    <w:p w:rsidR="00865077" w:rsidRPr="00416458" w:rsidRDefault="00865077" w:rsidP="00865077">
      <w:pPr>
        <w:pStyle w:val="P00"/>
        <w:ind w:left="624" w:right="1134" w:hanging="62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(א)</w:t>
      </w:r>
      <w:r w:rsidRPr="00416458">
        <w:rPr>
          <w:rStyle w:val="default"/>
          <w:rFonts w:cs="FrankRuehl" w:hint="cs"/>
          <w:vanish/>
          <w:sz w:val="22"/>
          <w:szCs w:val="22"/>
          <w:shd w:val="clear" w:color="auto" w:fill="FFFF99"/>
          <w:rtl/>
        </w:rPr>
        <w:tab/>
        <w:t>לא הגיש לרשות או לבורסה דוח, הודעה, מסמך, הסבר, פירוט או ידיעה, או חוות דעת או סקירה של רואה חשבון, באופן או במועד שנקבע לכך, בניגוד להוראות לפי סעיפים 26(ג), 30, 35יד(ו), 35טו(א), 35כג(ב), 35כד, 35לא(א), 36, 44ד, 52כז(ב), 52ס(ד), 54ג(ג), 54ו, 56(ג)(3) או (ד)</w:t>
      </w:r>
      <w:r w:rsidRPr="00416458">
        <w:rPr>
          <w:rStyle w:val="default"/>
          <w:rFonts w:cs="FrankRuehl" w:hint="cs"/>
          <w:strike/>
          <w:vanish/>
          <w:sz w:val="22"/>
          <w:szCs w:val="22"/>
          <w:shd w:val="clear" w:color="auto" w:fill="FFFF99"/>
          <w:rtl/>
        </w:rPr>
        <w:t xml:space="preserve">, למעט דוח לפי תקנה 17(א) לתקנות ניירות ערך (חיתום), התשס"ז-2007 (להלן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תקנות החיתום), או דוח לפי תקנה 36(א) לתקנות ניירות ערך (דוחות תקופתיים ומיידיים), התש"ל-1970 (להלן שניהם </w:t>
      </w:r>
      <w:r w:rsidRPr="00416458">
        <w:rPr>
          <w:rStyle w:val="default"/>
          <w:rFonts w:cs="FrankRuehl"/>
          <w:strike/>
          <w:vanish/>
          <w:sz w:val="22"/>
          <w:szCs w:val="22"/>
          <w:shd w:val="clear" w:color="auto" w:fill="FFFF99"/>
          <w:rtl/>
        </w:rPr>
        <w:t>–</w:t>
      </w:r>
      <w:r w:rsidRPr="00416458">
        <w:rPr>
          <w:rStyle w:val="default"/>
          <w:rFonts w:cs="FrankRuehl" w:hint="cs"/>
          <w:strike/>
          <w:vanish/>
          <w:sz w:val="22"/>
          <w:szCs w:val="22"/>
          <w:shd w:val="clear" w:color="auto" w:fill="FFFF99"/>
          <w:rtl/>
        </w:rPr>
        <w:t xml:space="preserve"> דוח על אירוע או עניין מיוחד)</w:t>
      </w:r>
      <w:r w:rsidRPr="00416458">
        <w:rPr>
          <w:rStyle w:val="default"/>
          <w:rFonts w:cs="FrankRuehl" w:hint="cs"/>
          <w:vanish/>
          <w:sz w:val="22"/>
          <w:szCs w:val="22"/>
          <w:shd w:val="clear" w:color="auto" w:fill="FFFF99"/>
          <w:rtl/>
        </w:rPr>
        <w:t>;</w:t>
      </w:r>
    </w:p>
    <w:p w:rsidR="00865077" w:rsidRPr="002633DA" w:rsidRDefault="00865077" w:rsidP="002633DA">
      <w:pPr>
        <w:pStyle w:val="P00"/>
        <w:spacing w:before="0"/>
        <w:ind w:left="624" w:right="1134"/>
        <w:rPr>
          <w:rStyle w:val="default"/>
          <w:rFonts w:cs="FrankRuehl" w:hint="cs"/>
          <w:strike/>
          <w:sz w:val="2"/>
          <w:szCs w:val="2"/>
          <w:shd w:val="clear" w:color="auto" w:fill="FFFF99"/>
          <w:rtl/>
        </w:rPr>
      </w:pPr>
      <w:r w:rsidRPr="00416458">
        <w:rPr>
          <w:rStyle w:val="default"/>
          <w:rFonts w:cs="FrankRuehl" w:hint="cs"/>
          <w:strike/>
          <w:vanish/>
          <w:sz w:val="22"/>
          <w:szCs w:val="22"/>
          <w:shd w:val="clear" w:color="auto" w:fill="FFFF99"/>
          <w:rtl/>
        </w:rPr>
        <w:t>(ב)</w:t>
      </w:r>
      <w:r w:rsidRPr="00416458">
        <w:rPr>
          <w:rStyle w:val="default"/>
          <w:rFonts w:cs="FrankRuehl" w:hint="cs"/>
          <w:strike/>
          <w:vanish/>
          <w:sz w:val="22"/>
          <w:szCs w:val="22"/>
          <w:shd w:val="clear" w:color="auto" w:fill="FFFF99"/>
          <w:rtl/>
        </w:rPr>
        <w:tab/>
        <w:t>הגיש לרשות או לבורסה דוח על אירוע או עניין מיוחד, לאחר המועד שנקבע לכך אף בטרם חלפו שבעה ימים מאותו מועד;</w:t>
      </w:r>
      <w:bookmarkEnd w:id="945"/>
    </w:p>
    <w:p w:rsidR="00865077" w:rsidRDefault="00865077">
      <w:pPr>
        <w:pStyle w:val="P00"/>
        <w:spacing w:before="72"/>
        <w:ind w:left="0" w:right="1134"/>
        <w:rPr>
          <w:rStyle w:val="default"/>
          <w:rFonts w:cs="FrankRuehl" w:hint="cs"/>
          <w:rtl/>
        </w:rPr>
      </w:pPr>
    </w:p>
    <w:p w:rsidR="00633EEC" w:rsidRPr="006D2893" w:rsidRDefault="00633EEC" w:rsidP="006D2893">
      <w:pPr>
        <w:pStyle w:val="medium2-header"/>
        <w:keepLines w:val="0"/>
        <w:spacing w:before="72"/>
        <w:ind w:left="0" w:right="1134"/>
        <w:rPr>
          <w:rFonts w:cs="FrankRuehl"/>
          <w:noProof/>
          <w:rtl/>
        </w:rPr>
      </w:pPr>
      <w:bookmarkStart w:id="946" w:name="med36"/>
      <w:bookmarkEnd w:id="946"/>
      <w:r w:rsidRPr="006D2893">
        <w:rPr>
          <w:rFonts w:cs="FrankRuehl"/>
          <w:noProof/>
          <w:rtl/>
        </w:rPr>
        <w:pict>
          <v:shape id="_x0000_s2508" type="#_x0000_t202" style="position:absolute;left:0;text-align:left;margin-left:470.25pt;margin-top:7.1pt;width:1in;height:30.3pt;z-index:251544576" filled="f" stroked="f" strokecolor="lime" strokeweight=".25pt">
            <v:textbox inset="1mm,0,1mm,0">
              <w:txbxContent>
                <w:p w:rsidR="00EB0C8F" w:rsidRDefault="00EB0C8F">
                  <w:pPr>
                    <w:spacing w:line="160" w:lineRule="exact"/>
                    <w:jc w:val="left"/>
                    <w:rPr>
                      <w:rFonts w:cs="Miriam" w:hint="cs"/>
                      <w:sz w:val="18"/>
                      <w:szCs w:val="18"/>
                      <w:rtl/>
                    </w:rPr>
                  </w:pPr>
                  <w:r>
                    <w:rPr>
                      <w:rFonts w:cs="Miriam" w:hint="cs"/>
                      <w:sz w:val="18"/>
                      <w:szCs w:val="18"/>
                      <w:rtl/>
                    </w:rPr>
                    <w:t>(תיקון מס' 45) תשע"א-2011</w:t>
                  </w:r>
                </w:p>
                <w:p w:rsidR="00EB0C8F" w:rsidRDefault="00EB0C8F">
                  <w:pPr>
                    <w:spacing w:line="160" w:lineRule="exact"/>
                    <w:jc w:val="left"/>
                    <w:rPr>
                      <w:rFonts w:cs="Miriam" w:hint="cs"/>
                      <w:sz w:val="18"/>
                      <w:szCs w:val="18"/>
                      <w:rtl/>
                    </w:rPr>
                  </w:pPr>
                  <w:r>
                    <w:rPr>
                      <w:rFonts w:cs="Miriam" w:hint="cs"/>
                      <w:sz w:val="18"/>
                      <w:szCs w:val="18"/>
                      <w:rtl/>
                    </w:rPr>
                    <w:t>צו תשע"ה-2014</w:t>
                  </w:r>
                </w:p>
              </w:txbxContent>
            </v:textbox>
            <w10:anchorlock/>
          </v:shape>
        </w:pict>
      </w:r>
      <w:r w:rsidRPr="006D2893">
        <w:rPr>
          <w:rFonts w:cs="FrankRuehl" w:hint="cs"/>
          <w:noProof/>
          <w:rtl/>
        </w:rPr>
        <w:t>תוספת שישית</w:t>
      </w:r>
    </w:p>
    <w:p w:rsidR="00633EEC" w:rsidRDefault="00633EEC" w:rsidP="00EC3E84">
      <w:pPr>
        <w:pStyle w:val="P00"/>
        <w:spacing w:before="72"/>
        <w:ind w:left="0" w:right="1134"/>
        <w:jc w:val="center"/>
        <w:rPr>
          <w:rStyle w:val="default"/>
          <w:rFonts w:cs="FrankRuehl" w:hint="cs"/>
          <w:sz w:val="24"/>
          <w:szCs w:val="24"/>
          <w:rtl/>
        </w:rPr>
      </w:pPr>
      <w:r>
        <w:rPr>
          <w:rStyle w:val="default"/>
          <w:rFonts w:cs="FrankRuehl" w:hint="cs"/>
          <w:sz w:val="24"/>
          <w:szCs w:val="24"/>
          <w:rtl/>
        </w:rPr>
        <w:t>(סעי</w:t>
      </w:r>
      <w:r w:rsidR="00EC3E84">
        <w:rPr>
          <w:rStyle w:val="default"/>
          <w:rFonts w:cs="FrankRuehl" w:hint="cs"/>
          <w:sz w:val="24"/>
          <w:szCs w:val="24"/>
          <w:rtl/>
        </w:rPr>
        <w:t>פים</w:t>
      </w:r>
      <w:r>
        <w:rPr>
          <w:rStyle w:val="default"/>
          <w:rFonts w:cs="FrankRuehl" w:hint="cs"/>
          <w:sz w:val="24"/>
          <w:szCs w:val="24"/>
          <w:rtl/>
        </w:rPr>
        <w:t xml:space="preserve"> 52טו</w:t>
      </w:r>
      <w:r w:rsidR="00F60461">
        <w:rPr>
          <w:rStyle w:val="default"/>
          <w:rFonts w:cs="FrankRuehl" w:hint="cs"/>
          <w:sz w:val="24"/>
          <w:szCs w:val="24"/>
          <w:rtl/>
        </w:rPr>
        <w:t>(א)</w:t>
      </w:r>
      <w:r w:rsidR="00EC3E84">
        <w:rPr>
          <w:rStyle w:val="default"/>
          <w:rFonts w:cs="FrankRuehl" w:hint="cs"/>
          <w:sz w:val="24"/>
          <w:szCs w:val="24"/>
          <w:rtl/>
        </w:rPr>
        <w:t>, 52כ ו-52כא</w:t>
      </w:r>
      <w:r>
        <w:rPr>
          <w:rStyle w:val="default"/>
          <w:rFonts w:cs="FrankRuehl" w:hint="cs"/>
          <w:sz w:val="24"/>
          <w:szCs w:val="24"/>
          <w:rtl/>
        </w:rPr>
        <w:t>)</w:t>
      </w:r>
    </w:p>
    <w:p w:rsidR="00F60461" w:rsidRPr="00F60461" w:rsidRDefault="00E73B97" w:rsidP="00F60461">
      <w:pPr>
        <w:pStyle w:val="P00"/>
        <w:spacing w:before="72"/>
        <w:ind w:left="0" w:right="1134"/>
        <w:rPr>
          <w:rStyle w:val="default"/>
          <w:rFonts w:cs="FrankRuehl" w:hint="cs"/>
          <w:rtl/>
        </w:rPr>
      </w:pPr>
      <w:bookmarkStart w:id="947" w:name="Seif267"/>
      <w:bookmarkEnd w:id="947"/>
      <w:r>
        <w:rPr>
          <w:rFonts w:cs="FrankRuehl" w:hint="cs"/>
          <w:sz w:val="26"/>
          <w:rtl/>
          <w:lang w:eastAsia="en-US"/>
        </w:rPr>
        <w:pict>
          <v:shape id="_x0000_s2777" type="#_x0000_t202" style="position:absolute;left:0;text-align:left;margin-left:470.25pt;margin-top:7.1pt;width:1in;height:21.3pt;z-index:251734016" filled="f" stroked="f" strokecolor="lime" strokeweight=".25pt">
            <v:textbox inset="1mm,0,1mm,0">
              <w:txbxContent>
                <w:p w:rsidR="00EB0C8F" w:rsidRDefault="00EB0C8F" w:rsidP="00E73B97">
                  <w:pPr>
                    <w:spacing w:line="160" w:lineRule="exact"/>
                    <w:jc w:val="left"/>
                    <w:rPr>
                      <w:rFonts w:cs="Miriam" w:hint="cs"/>
                      <w:sz w:val="18"/>
                      <w:szCs w:val="18"/>
                      <w:rtl/>
                    </w:rPr>
                  </w:pPr>
                  <w:r>
                    <w:rPr>
                      <w:rFonts w:cs="Miriam" w:hint="cs"/>
                      <w:sz w:val="18"/>
                      <w:szCs w:val="18"/>
                      <w:rtl/>
                    </w:rPr>
                    <w:t>ת"ט תשע"ב-2012</w:t>
                  </w:r>
                </w:p>
                <w:p w:rsidR="00EB0C8F" w:rsidRDefault="00EB0C8F" w:rsidP="00EC3E84">
                  <w:pPr>
                    <w:spacing w:line="160" w:lineRule="exact"/>
                    <w:jc w:val="left"/>
                    <w:rPr>
                      <w:rFonts w:cs="Miriam" w:hint="cs"/>
                      <w:sz w:val="18"/>
                      <w:szCs w:val="18"/>
                      <w:rtl/>
                    </w:rPr>
                  </w:pPr>
                  <w:r>
                    <w:rPr>
                      <w:rFonts w:cs="Miriam" w:hint="cs"/>
                      <w:sz w:val="18"/>
                      <w:szCs w:val="18"/>
                      <w:rtl/>
                    </w:rPr>
                    <w:t>צו תשע"ה-2014</w:t>
                  </w:r>
                </w:p>
              </w:txbxContent>
            </v:textbox>
          </v:shape>
        </w:pict>
      </w:r>
      <w:r w:rsidR="00F60461" w:rsidRPr="00F60461">
        <w:rPr>
          <w:rStyle w:val="default"/>
          <w:rFonts w:cs="FrankRuehl" w:hint="cs"/>
          <w:rtl/>
        </w:rPr>
        <w:t>1.</w:t>
      </w:r>
      <w:r w:rsidR="00F60461" w:rsidRPr="00F60461">
        <w:rPr>
          <w:rStyle w:val="default"/>
          <w:rFonts w:cs="FrankRuehl" w:hint="cs"/>
          <w:rtl/>
        </w:rPr>
        <w:tab/>
        <w:t xml:space="preserve">לעניין תאגיד מדווח או תאגיד שאינו מדווח שהציע את ניירות הערך שלו לציבור </w:t>
      </w:r>
      <w:r w:rsidR="00F60461" w:rsidRPr="00F60461">
        <w:rPr>
          <w:rStyle w:val="default"/>
          <w:rFonts w:cs="FrankRuehl"/>
          <w:rtl/>
        </w:rPr>
        <w:t>–</w:t>
      </w:r>
    </w:p>
    <w:p w:rsidR="00F60461" w:rsidRPr="00F60461" w:rsidRDefault="00F60461" w:rsidP="00F60461">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72"/>
        <w:ind w:left="0" w:right="1134"/>
        <w:rPr>
          <w:rStyle w:val="default"/>
          <w:rFonts w:cs="FrankRuehl" w:hint="cs"/>
          <w:sz w:val="22"/>
          <w:szCs w:val="22"/>
          <w:rtl/>
        </w:rPr>
      </w:pPr>
      <w:r w:rsidRPr="00F60461">
        <w:rPr>
          <w:rStyle w:val="default"/>
          <w:rFonts w:cs="FrankRuehl" w:hint="cs"/>
          <w:sz w:val="22"/>
          <w:szCs w:val="22"/>
          <w:rtl/>
        </w:rPr>
        <w:tab/>
        <w:t>הון עצמי</w:t>
      </w:r>
      <w:r w:rsidRPr="00F60461">
        <w:rPr>
          <w:rStyle w:val="default"/>
          <w:rFonts w:cs="FrankRuehl" w:hint="cs"/>
          <w:sz w:val="22"/>
          <w:szCs w:val="22"/>
          <w:rtl/>
        </w:rPr>
        <w:tab/>
      </w:r>
      <w:r w:rsidRPr="00F60461">
        <w:rPr>
          <w:rStyle w:val="default"/>
          <w:rFonts w:cs="FrankRuehl" w:hint="cs"/>
          <w:sz w:val="22"/>
          <w:szCs w:val="22"/>
          <w:rtl/>
        </w:rPr>
        <w:tab/>
        <w:t>סכום העיצום הכספי</w:t>
      </w:r>
    </w:p>
    <w:p w:rsidR="00F60461" w:rsidRPr="00F60461" w:rsidRDefault="00F60461" w:rsidP="00F60461">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z w:val="22"/>
          <w:szCs w:val="22"/>
          <w:rtl/>
        </w:rPr>
      </w:pPr>
      <w:r w:rsidRPr="00F60461">
        <w:rPr>
          <w:rStyle w:val="default"/>
          <w:rFonts w:cs="FrankRuehl" w:hint="cs"/>
          <w:sz w:val="22"/>
          <w:szCs w:val="22"/>
          <w:rtl/>
        </w:rPr>
        <w:tab/>
        <w:t>(בשקלים חדשים)</w:t>
      </w:r>
      <w:r w:rsidRPr="00F60461">
        <w:rPr>
          <w:rStyle w:val="default"/>
          <w:rFonts w:cs="FrankRuehl" w:hint="cs"/>
          <w:sz w:val="22"/>
          <w:szCs w:val="22"/>
          <w:rtl/>
        </w:rPr>
        <w:tab/>
        <w:t>דרגה</w:t>
      </w:r>
      <w:r w:rsidRPr="00F60461">
        <w:rPr>
          <w:rStyle w:val="default"/>
          <w:rFonts w:cs="FrankRuehl" w:hint="cs"/>
          <w:sz w:val="22"/>
          <w:szCs w:val="22"/>
          <w:rtl/>
        </w:rPr>
        <w:tab/>
        <w:t>(בשקלים חדשים)</w:t>
      </w:r>
    </w:p>
    <w:p w:rsidR="00F60461" w:rsidRPr="00F60461" w:rsidRDefault="00F60461"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 xml:space="preserve">עד </w:t>
      </w:r>
      <w:r w:rsidR="00EC3E84">
        <w:rPr>
          <w:rStyle w:val="default"/>
          <w:rFonts w:cs="FrankRuehl" w:hint="cs"/>
          <w:rtl/>
        </w:rPr>
        <w:t>50</w:t>
      </w:r>
      <w:r w:rsidRPr="00F60461">
        <w:rPr>
          <w:rStyle w:val="default"/>
          <w:rFonts w:cs="FrankRuehl" w:hint="cs"/>
          <w:rtl/>
        </w:rPr>
        <w:t>,000,000</w:t>
      </w:r>
      <w:r w:rsidRPr="00F60461">
        <w:rPr>
          <w:rStyle w:val="default"/>
          <w:rFonts w:cs="FrankRuehl" w:hint="cs"/>
          <w:rtl/>
        </w:rPr>
        <w:tab/>
        <w:t>א'</w:t>
      </w:r>
      <w:r w:rsidRPr="00F60461">
        <w:rPr>
          <w:rStyle w:val="default"/>
          <w:rFonts w:cs="FrankRuehl" w:hint="cs"/>
          <w:rtl/>
        </w:rPr>
        <w:tab/>
        <w:t>30,000</w:t>
      </w:r>
    </w:p>
    <w:p w:rsidR="00F60461" w:rsidRPr="00F60461" w:rsidRDefault="00F60461"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מ-</w:t>
      </w:r>
      <w:r w:rsidR="00EC3E84">
        <w:rPr>
          <w:rStyle w:val="default"/>
          <w:rFonts w:cs="FrankRuehl" w:hint="cs"/>
          <w:rtl/>
        </w:rPr>
        <w:t>50</w:t>
      </w:r>
      <w:r w:rsidRPr="00F60461">
        <w:rPr>
          <w:rStyle w:val="default"/>
          <w:rFonts w:cs="FrankRuehl" w:hint="cs"/>
          <w:rtl/>
        </w:rPr>
        <w:t xml:space="preserve">,000,001 עד </w:t>
      </w:r>
      <w:r w:rsidR="00EC3E84">
        <w:rPr>
          <w:rStyle w:val="default"/>
          <w:rFonts w:cs="FrankRuehl" w:hint="cs"/>
          <w:rtl/>
        </w:rPr>
        <w:t>835</w:t>
      </w:r>
      <w:r w:rsidRPr="00F60461">
        <w:rPr>
          <w:rStyle w:val="default"/>
          <w:rFonts w:cs="FrankRuehl" w:hint="cs"/>
          <w:rtl/>
        </w:rPr>
        <w:t>,000,000</w:t>
      </w:r>
      <w:r w:rsidRPr="00F60461">
        <w:rPr>
          <w:rStyle w:val="default"/>
          <w:rFonts w:cs="FrankRuehl" w:hint="cs"/>
          <w:rtl/>
        </w:rPr>
        <w:tab/>
        <w:t>ב'</w:t>
      </w:r>
      <w:r w:rsidRPr="00F60461">
        <w:rPr>
          <w:rStyle w:val="default"/>
          <w:rFonts w:cs="FrankRuehl" w:hint="cs"/>
          <w:rtl/>
        </w:rPr>
        <w:tab/>
      </w:r>
      <w:r w:rsidR="00EC3E84">
        <w:rPr>
          <w:rStyle w:val="default"/>
          <w:rFonts w:cs="FrankRuehl" w:hint="cs"/>
          <w:rtl/>
        </w:rPr>
        <w:t>מכפלת ההון העצמי ב-6/10,000</w:t>
      </w:r>
    </w:p>
    <w:p w:rsidR="00F60461" w:rsidRPr="00F60461" w:rsidRDefault="00F60461"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 xml:space="preserve">מעל </w:t>
      </w:r>
      <w:r w:rsidR="00EC3E84">
        <w:rPr>
          <w:rStyle w:val="default"/>
          <w:rFonts w:cs="FrankRuehl" w:hint="cs"/>
          <w:rtl/>
        </w:rPr>
        <w:t>835</w:t>
      </w:r>
      <w:r w:rsidRPr="00F60461">
        <w:rPr>
          <w:rStyle w:val="default"/>
          <w:rFonts w:cs="FrankRuehl" w:hint="cs"/>
          <w:rtl/>
        </w:rPr>
        <w:t>,000,000</w:t>
      </w:r>
      <w:r w:rsidRPr="00F60461">
        <w:rPr>
          <w:rStyle w:val="default"/>
          <w:rFonts w:cs="FrankRuehl" w:hint="cs"/>
          <w:rtl/>
        </w:rPr>
        <w:tab/>
      </w:r>
      <w:r w:rsidR="00EC3E84">
        <w:rPr>
          <w:rStyle w:val="default"/>
          <w:rFonts w:cs="FrankRuehl" w:hint="cs"/>
          <w:rtl/>
        </w:rPr>
        <w:t>ג</w:t>
      </w:r>
      <w:r w:rsidRPr="00F60461">
        <w:rPr>
          <w:rStyle w:val="default"/>
          <w:rFonts w:cs="FrankRuehl" w:hint="cs"/>
          <w:rtl/>
        </w:rPr>
        <w:t>'</w:t>
      </w:r>
      <w:r w:rsidRPr="00F60461">
        <w:rPr>
          <w:rStyle w:val="default"/>
          <w:rFonts w:cs="FrankRuehl" w:hint="cs"/>
          <w:rtl/>
        </w:rPr>
        <w:tab/>
        <w:t>500,000</w:t>
      </w:r>
    </w:p>
    <w:p w:rsidR="00EC3E84" w:rsidRDefault="00EC3E84" w:rsidP="00F60461">
      <w:pPr>
        <w:pStyle w:val="P00"/>
        <w:spacing w:before="72"/>
        <w:ind w:left="0" w:right="1134"/>
        <w:rPr>
          <w:rStyle w:val="default"/>
          <w:rFonts w:cs="FrankRuehl" w:hint="cs"/>
          <w:rtl/>
        </w:rPr>
      </w:pPr>
    </w:p>
    <w:p w:rsidR="00F60461" w:rsidRPr="00F60461" w:rsidRDefault="00EC3E84" w:rsidP="00F60461">
      <w:pPr>
        <w:pStyle w:val="P00"/>
        <w:spacing w:before="72"/>
        <w:ind w:left="0" w:right="1134"/>
        <w:rPr>
          <w:rStyle w:val="default"/>
          <w:rFonts w:cs="FrankRuehl" w:hint="cs"/>
          <w:rtl/>
        </w:rPr>
      </w:pPr>
      <w:r>
        <w:rPr>
          <w:rFonts w:cs="FrankRuehl" w:hint="cs"/>
          <w:sz w:val="26"/>
          <w:rtl/>
          <w:lang w:eastAsia="en-US"/>
        </w:rPr>
        <w:pict>
          <v:shape id="_x0000_s3012" type="#_x0000_t202" style="position:absolute;left:0;text-align:left;margin-left:470.35pt;margin-top:7.1pt;width:1in;height:11.2pt;z-index:251858944" filled="f" stroked="f" strokecolor="lime" strokeweight=".25pt">
            <v:textbox inset="1mm,0,1mm,0">
              <w:txbxContent>
                <w:p w:rsidR="00EB0C8F" w:rsidRDefault="00EB0C8F" w:rsidP="00EC3E84">
                  <w:pPr>
                    <w:spacing w:line="160" w:lineRule="exact"/>
                    <w:jc w:val="left"/>
                    <w:rPr>
                      <w:rFonts w:cs="Miriam" w:hint="cs"/>
                      <w:sz w:val="18"/>
                      <w:szCs w:val="18"/>
                      <w:rtl/>
                    </w:rPr>
                  </w:pPr>
                  <w:r>
                    <w:rPr>
                      <w:rFonts w:cs="Miriam" w:hint="cs"/>
                      <w:sz w:val="18"/>
                      <w:szCs w:val="18"/>
                      <w:rtl/>
                    </w:rPr>
                    <w:t>צו תשע"ה-2014</w:t>
                  </w:r>
                </w:p>
              </w:txbxContent>
            </v:textbox>
          </v:shape>
        </w:pict>
      </w:r>
      <w:r w:rsidR="00F60461" w:rsidRPr="00F60461">
        <w:rPr>
          <w:rStyle w:val="default"/>
          <w:rFonts w:cs="FrankRuehl" w:hint="cs"/>
          <w:rtl/>
        </w:rPr>
        <w:t>2.</w:t>
      </w:r>
      <w:r w:rsidR="00F60461" w:rsidRPr="00F60461">
        <w:rPr>
          <w:rStyle w:val="default"/>
          <w:rFonts w:cs="FrankRuehl" w:hint="cs"/>
          <w:rtl/>
        </w:rPr>
        <w:tab/>
        <w:t xml:space="preserve">לעניין תאגיד שהוא חתם </w:t>
      </w:r>
      <w:r w:rsidR="00F60461" w:rsidRPr="00F60461">
        <w:rPr>
          <w:rStyle w:val="default"/>
          <w:rFonts w:cs="FrankRuehl"/>
          <w:rtl/>
        </w:rPr>
        <w:t>–</w:t>
      </w:r>
    </w:p>
    <w:p w:rsidR="00F60461" w:rsidRPr="00F60461" w:rsidRDefault="00F60461" w:rsidP="00F60461">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72"/>
        <w:ind w:left="0" w:right="1134"/>
        <w:rPr>
          <w:rStyle w:val="default"/>
          <w:rFonts w:cs="FrankRuehl" w:hint="cs"/>
          <w:sz w:val="22"/>
          <w:szCs w:val="22"/>
          <w:rtl/>
        </w:rPr>
      </w:pPr>
      <w:r w:rsidRPr="00F60461">
        <w:rPr>
          <w:rStyle w:val="default"/>
          <w:rFonts w:cs="FrankRuehl" w:hint="cs"/>
          <w:sz w:val="22"/>
          <w:szCs w:val="22"/>
          <w:rtl/>
        </w:rPr>
        <w:tab/>
        <w:t>היקף התחייבו</w:t>
      </w:r>
      <w:r w:rsidR="00EC3E84">
        <w:rPr>
          <w:rStyle w:val="default"/>
          <w:rFonts w:cs="FrankRuehl" w:hint="cs"/>
          <w:sz w:val="22"/>
          <w:szCs w:val="22"/>
          <w:rtl/>
        </w:rPr>
        <w:t>יו</w:t>
      </w:r>
      <w:r w:rsidRPr="00F60461">
        <w:rPr>
          <w:rStyle w:val="default"/>
          <w:rFonts w:cs="FrankRuehl" w:hint="cs"/>
          <w:sz w:val="22"/>
          <w:szCs w:val="22"/>
          <w:rtl/>
        </w:rPr>
        <w:t>ת חיתומי</w:t>
      </w:r>
      <w:r w:rsidR="00EC3E84">
        <w:rPr>
          <w:rStyle w:val="default"/>
          <w:rFonts w:cs="FrankRuehl" w:hint="cs"/>
          <w:sz w:val="22"/>
          <w:szCs w:val="22"/>
          <w:rtl/>
        </w:rPr>
        <w:t>ו</w:t>
      </w:r>
      <w:r w:rsidRPr="00F60461">
        <w:rPr>
          <w:rStyle w:val="default"/>
          <w:rFonts w:cs="FrankRuehl" w:hint="cs"/>
          <w:sz w:val="22"/>
          <w:szCs w:val="22"/>
          <w:rtl/>
        </w:rPr>
        <w:t>ת בשנה</w:t>
      </w:r>
    </w:p>
    <w:p w:rsidR="00F60461" w:rsidRPr="00F60461" w:rsidRDefault="00F60461" w:rsidP="00F60461">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z w:val="22"/>
          <w:szCs w:val="22"/>
          <w:rtl/>
        </w:rPr>
      </w:pPr>
      <w:r w:rsidRPr="00F60461">
        <w:rPr>
          <w:rStyle w:val="default"/>
          <w:rFonts w:cs="FrankRuehl" w:hint="cs"/>
          <w:sz w:val="22"/>
          <w:szCs w:val="22"/>
          <w:rtl/>
        </w:rPr>
        <w:tab/>
        <w:t>שהסתיימה לפני מועד מסירת</w:t>
      </w:r>
      <w:r w:rsidRPr="00F60461">
        <w:rPr>
          <w:rStyle w:val="default"/>
          <w:rFonts w:cs="FrankRuehl" w:hint="cs"/>
          <w:sz w:val="22"/>
          <w:szCs w:val="22"/>
          <w:rtl/>
        </w:rPr>
        <w:tab/>
      </w:r>
      <w:r w:rsidRPr="00F60461">
        <w:rPr>
          <w:rStyle w:val="default"/>
          <w:rFonts w:cs="FrankRuehl" w:hint="cs"/>
          <w:sz w:val="22"/>
          <w:szCs w:val="22"/>
          <w:rtl/>
        </w:rPr>
        <w:tab/>
        <w:t>סכום העיצום הכספי</w:t>
      </w:r>
    </w:p>
    <w:p w:rsidR="00F60461" w:rsidRPr="00F60461" w:rsidRDefault="00F60461" w:rsidP="00F60461">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z w:val="22"/>
          <w:szCs w:val="22"/>
          <w:rtl/>
        </w:rPr>
      </w:pPr>
      <w:r w:rsidRPr="00F60461">
        <w:rPr>
          <w:rStyle w:val="default"/>
          <w:rFonts w:cs="FrankRuehl" w:hint="cs"/>
          <w:sz w:val="22"/>
          <w:szCs w:val="22"/>
          <w:rtl/>
        </w:rPr>
        <w:tab/>
        <w:t>דרישת התשלום (בשקלים חדשים)</w:t>
      </w:r>
      <w:r w:rsidRPr="00F60461">
        <w:rPr>
          <w:rStyle w:val="default"/>
          <w:rFonts w:cs="FrankRuehl" w:hint="cs"/>
          <w:sz w:val="22"/>
          <w:szCs w:val="22"/>
          <w:rtl/>
        </w:rPr>
        <w:tab/>
        <w:t>דרגה</w:t>
      </w:r>
      <w:r w:rsidRPr="00F60461">
        <w:rPr>
          <w:rStyle w:val="default"/>
          <w:rFonts w:cs="FrankRuehl" w:hint="cs"/>
          <w:sz w:val="22"/>
          <w:szCs w:val="22"/>
          <w:rtl/>
        </w:rPr>
        <w:tab/>
        <w:t>(בשקלים חדשים)</w:t>
      </w:r>
    </w:p>
    <w:p w:rsidR="00F60461" w:rsidRPr="00F60461" w:rsidRDefault="00F60461" w:rsidP="00F60461">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עד 70,000,000</w:t>
      </w:r>
      <w:r w:rsidRPr="00F60461">
        <w:rPr>
          <w:rStyle w:val="default"/>
          <w:rFonts w:cs="FrankRuehl" w:hint="cs"/>
          <w:rtl/>
        </w:rPr>
        <w:tab/>
        <w:t>א'</w:t>
      </w:r>
      <w:r w:rsidRPr="00F60461">
        <w:rPr>
          <w:rStyle w:val="default"/>
          <w:rFonts w:cs="FrankRuehl" w:hint="cs"/>
          <w:rtl/>
        </w:rPr>
        <w:tab/>
        <w:t>20,000</w:t>
      </w:r>
    </w:p>
    <w:p w:rsidR="00F60461" w:rsidRDefault="00F60461"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 xml:space="preserve">מ-70,000,001 עד </w:t>
      </w:r>
      <w:r w:rsidR="00EC3E84">
        <w:rPr>
          <w:rStyle w:val="default"/>
          <w:rFonts w:cs="FrankRuehl" w:hint="cs"/>
          <w:rtl/>
        </w:rPr>
        <w:t>200</w:t>
      </w:r>
      <w:r w:rsidRPr="00F60461">
        <w:rPr>
          <w:rStyle w:val="default"/>
          <w:rFonts w:cs="FrankRuehl" w:hint="cs"/>
          <w:rtl/>
        </w:rPr>
        <w:t>,000,000</w:t>
      </w:r>
      <w:r w:rsidRPr="00F60461">
        <w:rPr>
          <w:rStyle w:val="default"/>
          <w:rFonts w:cs="FrankRuehl" w:hint="cs"/>
          <w:rtl/>
        </w:rPr>
        <w:tab/>
        <w:t>ב'</w:t>
      </w:r>
      <w:r w:rsidRPr="00F60461">
        <w:rPr>
          <w:rStyle w:val="default"/>
          <w:rFonts w:cs="FrankRuehl" w:hint="cs"/>
          <w:rtl/>
        </w:rPr>
        <w:tab/>
      </w:r>
      <w:r w:rsidR="00EC3E84">
        <w:rPr>
          <w:rStyle w:val="default"/>
          <w:rFonts w:cs="FrankRuehl" w:hint="cs"/>
          <w:rtl/>
        </w:rPr>
        <w:t xml:space="preserve">מכפלת היקף התחייבויות חיתומיות </w:t>
      </w:r>
    </w:p>
    <w:p w:rsidR="00EC3E84"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בשנה שהסתיימה לפני מועד מסירת </w:t>
      </w:r>
    </w:p>
    <w:p w:rsidR="00EC3E84" w:rsidRPr="00F60461"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rtl/>
        </w:rPr>
      </w:pPr>
      <w:r>
        <w:rPr>
          <w:rStyle w:val="default"/>
          <w:rFonts w:cs="FrankRuehl" w:hint="cs"/>
          <w:rtl/>
        </w:rPr>
        <w:tab/>
      </w:r>
      <w:r>
        <w:rPr>
          <w:rStyle w:val="default"/>
          <w:rFonts w:cs="FrankRuehl" w:hint="cs"/>
          <w:rtl/>
        </w:rPr>
        <w:tab/>
        <w:t>התשלום ב-3/10,000</w:t>
      </w:r>
    </w:p>
    <w:p w:rsidR="00F60461" w:rsidRPr="00F60461" w:rsidRDefault="00F60461"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מעל 200,000,000</w:t>
      </w:r>
      <w:r w:rsidRPr="00F60461">
        <w:rPr>
          <w:rStyle w:val="default"/>
          <w:rFonts w:cs="FrankRuehl" w:hint="cs"/>
          <w:rtl/>
        </w:rPr>
        <w:tab/>
      </w:r>
      <w:r w:rsidR="00EC3E84">
        <w:rPr>
          <w:rStyle w:val="default"/>
          <w:rFonts w:cs="FrankRuehl" w:hint="cs"/>
          <w:rtl/>
        </w:rPr>
        <w:t>ג</w:t>
      </w:r>
      <w:r w:rsidRPr="00F60461">
        <w:rPr>
          <w:rStyle w:val="default"/>
          <w:rFonts w:cs="FrankRuehl" w:hint="cs"/>
          <w:rtl/>
        </w:rPr>
        <w:t>'</w:t>
      </w:r>
      <w:r w:rsidRPr="00F60461">
        <w:rPr>
          <w:rStyle w:val="default"/>
          <w:rFonts w:cs="FrankRuehl" w:hint="cs"/>
          <w:rtl/>
        </w:rPr>
        <w:tab/>
        <w:t>160,000</w:t>
      </w:r>
    </w:p>
    <w:p w:rsidR="00EC3E84" w:rsidRDefault="00EC3E84" w:rsidP="00F60461">
      <w:pPr>
        <w:pStyle w:val="P00"/>
        <w:spacing w:before="72"/>
        <w:ind w:left="0" w:right="1134"/>
        <w:rPr>
          <w:rStyle w:val="default"/>
          <w:rFonts w:cs="FrankRuehl" w:hint="cs"/>
          <w:rtl/>
        </w:rPr>
      </w:pPr>
    </w:p>
    <w:p w:rsidR="00F60461" w:rsidRPr="00F60461" w:rsidRDefault="00EC3E84" w:rsidP="00F60461">
      <w:pPr>
        <w:pStyle w:val="P00"/>
        <w:spacing w:before="72"/>
        <w:ind w:left="0" w:right="1134"/>
        <w:rPr>
          <w:rStyle w:val="default"/>
          <w:rFonts w:cs="FrankRuehl" w:hint="cs"/>
          <w:rtl/>
        </w:rPr>
      </w:pPr>
      <w:r>
        <w:rPr>
          <w:rFonts w:cs="FrankRuehl" w:hint="cs"/>
          <w:sz w:val="26"/>
          <w:rtl/>
          <w:lang w:eastAsia="en-US"/>
        </w:rPr>
        <w:pict>
          <v:shape id="_x0000_s3015" type="#_x0000_t202" style="position:absolute;left:0;text-align:left;margin-left:470.35pt;margin-top:7.1pt;width:1in;height:11.2pt;z-index:251859968" filled="f" stroked="f" strokecolor="lime" strokeweight=".25pt">
            <v:textbox inset="1mm,0,1mm,0">
              <w:txbxContent>
                <w:p w:rsidR="00EB0C8F" w:rsidRDefault="00EB0C8F" w:rsidP="00EC3E84">
                  <w:pPr>
                    <w:spacing w:line="160" w:lineRule="exact"/>
                    <w:jc w:val="left"/>
                    <w:rPr>
                      <w:rFonts w:cs="Miriam" w:hint="cs"/>
                      <w:sz w:val="18"/>
                      <w:szCs w:val="18"/>
                      <w:rtl/>
                    </w:rPr>
                  </w:pPr>
                  <w:r>
                    <w:rPr>
                      <w:rFonts w:cs="Miriam" w:hint="cs"/>
                      <w:sz w:val="18"/>
                      <w:szCs w:val="18"/>
                      <w:rtl/>
                    </w:rPr>
                    <w:t>צו תשע"ה-2014</w:t>
                  </w:r>
                </w:p>
              </w:txbxContent>
            </v:textbox>
          </v:shape>
        </w:pict>
      </w:r>
      <w:r w:rsidR="00F60461" w:rsidRPr="00F60461">
        <w:rPr>
          <w:rStyle w:val="default"/>
          <w:rFonts w:cs="FrankRuehl" w:hint="cs"/>
          <w:rtl/>
        </w:rPr>
        <w:t>3.</w:t>
      </w:r>
      <w:r w:rsidR="00F60461" w:rsidRPr="00F60461">
        <w:rPr>
          <w:rStyle w:val="default"/>
          <w:rFonts w:cs="FrankRuehl" w:hint="cs"/>
          <w:rtl/>
        </w:rPr>
        <w:tab/>
        <w:t xml:space="preserve">לעניין תאגיד שעיקר עיסוקו הנפקת מוצרים פיננסיים </w:t>
      </w:r>
      <w:r w:rsidR="00F60461" w:rsidRPr="00F60461">
        <w:rPr>
          <w:rStyle w:val="default"/>
          <w:rFonts w:cs="FrankRuehl"/>
          <w:rtl/>
        </w:rPr>
        <w:t>–</w:t>
      </w:r>
    </w:p>
    <w:p w:rsidR="00F60461" w:rsidRPr="00F60461" w:rsidRDefault="00F60461" w:rsidP="00F60461">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72"/>
        <w:ind w:left="0" w:right="1134"/>
        <w:rPr>
          <w:rStyle w:val="default"/>
          <w:rFonts w:cs="FrankRuehl" w:hint="cs"/>
          <w:sz w:val="22"/>
          <w:szCs w:val="22"/>
          <w:rtl/>
        </w:rPr>
      </w:pPr>
      <w:r w:rsidRPr="00F60461">
        <w:rPr>
          <w:rStyle w:val="default"/>
          <w:rFonts w:cs="FrankRuehl" w:hint="cs"/>
          <w:sz w:val="22"/>
          <w:szCs w:val="22"/>
          <w:rtl/>
        </w:rPr>
        <w:tab/>
        <w:t>שווי התחייבו</w:t>
      </w:r>
      <w:r w:rsidR="00EC3E84">
        <w:rPr>
          <w:rStyle w:val="default"/>
          <w:rFonts w:cs="FrankRuehl" w:hint="cs"/>
          <w:sz w:val="22"/>
          <w:szCs w:val="22"/>
          <w:rtl/>
        </w:rPr>
        <w:t>יו</w:t>
      </w:r>
      <w:r w:rsidRPr="00F60461">
        <w:rPr>
          <w:rStyle w:val="default"/>
          <w:rFonts w:cs="FrankRuehl" w:hint="cs"/>
          <w:sz w:val="22"/>
          <w:szCs w:val="22"/>
          <w:rtl/>
        </w:rPr>
        <w:t>ת נטו</w:t>
      </w:r>
      <w:r w:rsidRPr="00F60461">
        <w:rPr>
          <w:rStyle w:val="default"/>
          <w:rFonts w:cs="FrankRuehl" w:hint="cs"/>
          <w:sz w:val="22"/>
          <w:szCs w:val="22"/>
          <w:rtl/>
        </w:rPr>
        <w:tab/>
      </w:r>
      <w:r w:rsidRPr="00F60461">
        <w:rPr>
          <w:rStyle w:val="default"/>
          <w:rFonts w:cs="FrankRuehl" w:hint="cs"/>
          <w:sz w:val="22"/>
          <w:szCs w:val="22"/>
          <w:rtl/>
        </w:rPr>
        <w:tab/>
        <w:t>סכום העיצום הכספי</w:t>
      </w:r>
    </w:p>
    <w:p w:rsidR="00F60461" w:rsidRPr="00F60461" w:rsidRDefault="00F60461" w:rsidP="00F60461">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z w:val="22"/>
          <w:szCs w:val="22"/>
          <w:rtl/>
        </w:rPr>
      </w:pPr>
      <w:r w:rsidRPr="00F60461">
        <w:rPr>
          <w:rStyle w:val="default"/>
          <w:rFonts w:cs="FrankRuehl" w:hint="cs"/>
          <w:sz w:val="22"/>
          <w:szCs w:val="22"/>
          <w:rtl/>
        </w:rPr>
        <w:tab/>
        <w:t>(בשקלים חדשים)</w:t>
      </w:r>
      <w:r w:rsidRPr="00F60461">
        <w:rPr>
          <w:rStyle w:val="default"/>
          <w:rFonts w:cs="FrankRuehl" w:hint="cs"/>
          <w:sz w:val="22"/>
          <w:szCs w:val="22"/>
          <w:rtl/>
        </w:rPr>
        <w:tab/>
        <w:t>דרגה</w:t>
      </w:r>
      <w:r w:rsidRPr="00F60461">
        <w:rPr>
          <w:rStyle w:val="default"/>
          <w:rFonts w:cs="FrankRuehl" w:hint="cs"/>
          <w:sz w:val="22"/>
          <w:szCs w:val="22"/>
          <w:rtl/>
        </w:rPr>
        <w:tab/>
        <w:t>(בשקלים חדשים)</w:t>
      </w:r>
    </w:p>
    <w:p w:rsidR="00F60461" w:rsidRPr="00F60461" w:rsidRDefault="00F60461"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 xml:space="preserve">עד </w:t>
      </w:r>
      <w:r w:rsidR="00EC3E84">
        <w:rPr>
          <w:rStyle w:val="default"/>
          <w:rFonts w:cs="FrankRuehl" w:hint="cs"/>
          <w:rtl/>
        </w:rPr>
        <w:t>417</w:t>
      </w:r>
      <w:r w:rsidRPr="00F60461">
        <w:rPr>
          <w:rStyle w:val="default"/>
          <w:rFonts w:cs="FrankRuehl" w:hint="cs"/>
          <w:rtl/>
        </w:rPr>
        <w:t>,000,000</w:t>
      </w:r>
      <w:r w:rsidRPr="00F60461">
        <w:rPr>
          <w:rStyle w:val="default"/>
          <w:rFonts w:cs="FrankRuehl" w:hint="cs"/>
          <w:rtl/>
        </w:rPr>
        <w:tab/>
        <w:t>א'</w:t>
      </w:r>
      <w:r w:rsidRPr="00F60461">
        <w:rPr>
          <w:rStyle w:val="default"/>
          <w:rFonts w:cs="FrankRuehl" w:hint="cs"/>
          <w:rtl/>
        </w:rPr>
        <w:tab/>
        <w:t>250,000</w:t>
      </w:r>
    </w:p>
    <w:p w:rsidR="00F60461" w:rsidRDefault="00F60461"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מ-</w:t>
      </w:r>
      <w:r w:rsidR="00EC3E84">
        <w:rPr>
          <w:rStyle w:val="default"/>
          <w:rFonts w:cs="FrankRuehl" w:hint="cs"/>
          <w:rtl/>
        </w:rPr>
        <w:t>417</w:t>
      </w:r>
      <w:r w:rsidRPr="00F60461">
        <w:rPr>
          <w:rStyle w:val="default"/>
          <w:rFonts w:cs="FrankRuehl" w:hint="cs"/>
          <w:rtl/>
        </w:rPr>
        <w:t xml:space="preserve">,000,001 עד </w:t>
      </w:r>
      <w:r w:rsidR="00EC3E84">
        <w:rPr>
          <w:rStyle w:val="default"/>
          <w:rFonts w:cs="FrankRuehl" w:hint="cs"/>
          <w:rtl/>
        </w:rPr>
        <w:t>1,667</w:t>
      </w:r>
      <w:r w:rsidRPr="00F60461">
        <w:rPr>
          <w:rStyle w:val="default"/>
          <w:rFonts w:cs="FrankRuehl" w:hint="cs"/>
          <w:rtl/>
        </w:rPr>
        <w:t>,000,000</w:t>
      </w:r>
      <w:r w:rsidRPr="00F60461">
        <w:rPr>
          <w:rStyle w:val="default"/>
          <w:rFonts w:cs="FrankRuehl" w:hint="cs"/>
          <w:rtl/>
        </w:rPr>
        <w:tab/>
        <w:t>ב'</w:t>
      </w:r>
      <w:r w:rsidRPr="00F60461">
        <w:rPr>
          <w:rStyle w:val="default"/>
          <w:rFonts w:cs="FrankRuehl" w:hint="cs"/>
          <w:rtl/>
        </w:rPr>
        <w:tab/>
      </w:r>
      <w:r w:rsidR="00EC3E84">
        <w:rPr>
          <w:rStyle w:val="default"/>
          <w:rFonts w:cs="FrankRuehl" w:hint="cs"/>
          <w:rtl/>
        </w:rPr>
        <w:t xml:space="preserve">מכפלת שווי ההתחייבויות </w:t>
      </w:r>
    </w:p>
    <w:p w:rsidR="00EC3E84" w:rsidRPr="00F60461"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rtl/>
        </w:rPr>
      </w:pPr>
      <w:r>
        <w:rPr>
          <w:rStyle w:val="default"/>
          <w:rFonts w:cs="FrankRuehl" w:hint="cs"/>
          <w:rtl/>
        </w:rPr>
        <w:tab/>
      </w:r>
      <w:r>
        <w:rPr>
          <w:rStyle w:val="default"/>
          <w:rFonts w:cs="FrankRuehl" w:hint="cs"/>
          <w:rtl/>
        </w:rPr>
        <w:tab/>
        <w:t>נטו ב-6/10,000</w:t>
      </w:r>
    </w:p>
    <w:p w:rsidR="00F60461" w:rsidRPr="00F60461" w:rsidRDefault="00F60461"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sidRPr="00F60461">
        <w:rPr>
          <w:rStyle w:val="default"/>
          <w:rFonts w:cs="FrankRuehl" w:hint="cs"/>
          <w:rtl/>
        </w:rPr>
        <w:t xml:space="preserve">מעל </w:t>
      </w:r>
      <w:r w:rsidR="00EC3E84">
        <w:rPr>
          <w:rStyle w:val="default"/>
          <w:rFonts w:cs="FrankRuehl" w:hint="cs"/>
          <w:rtl/>
        </w:rPr>
        <w:t>1,667</w:t>
      </w:r>
      <w:r w:rsidRPr="00F60461">
        <w:rPr>
          <w:rStyle w:val="default"/>
          <w:rFonts w:cs="FrankRuehl" w:hint="cs"/>
          <w:rtl/>
        </w:rPr>
        <w:t>,000,000</w:t>
      </w:r>
      <w:r w:rsidRPr="00F60461">
        <w:rPr>
          <w:rStyle w:val="default"/>
          <w:rFonts w:cs="FrankRuehl" w:hint="cs"/>
          <w:rtl/>
        </w:rPr>
        <w:tab/>
      </w:r>
      <w:r w:rsidR="00EC3E84">
        <w:rPr>
          <w:rStyle w:val="default"/>
          <w:rFonts w:cs="FrankRuehl" w:hint="cs"/>
          <w:rtl/>
        </w:rPr>
        <w:t>ג</w:t>
      </w:r>
      <w:r w:rsidRPr="00F60461">
        <w:rPr>
          <w:rStyle w:val="default"/>
          <w:rFonts w:cs="FrankRuehl" w:hint="cs"/>
          <w:rtl/>
        </w:rPr>
        <w:t>'</w:t>
      </w:r>
      <w:r w:rsidRPr="00F60461">
        <w:rPr>
          <w:rStyle w:val="default"/>
          <w:rFonts w:cs="FrankRuehl" w:hint="cs"/>
          <w:rtl/>
        </w:rPr>
        <w:tab/>
        <w:t>1,000,000</w:t>
      </w:r>
    </w:p>
    <w:p w:rsidR="00EC3E84" w:rsidRDefault="00EC3E84" w:rsidP="00F60461">
      <w:pPr>
        <w:pStyle w:val="P00"/>
        <w:spacing w:before="72"/>
        <w:ind w:left="0" w:right="1134"/>
        <w:rPr>
          <w:rStyle w:val="default"/>
          <w:rFonts w:cs="FrankRuehl" w:hint="cs"/>
          <w:rtl/>
        </w:rPr>
      </w:pP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4.</w:t>
      </w:r>
      <w:r w:rsidRPr="00F60461">
        <w:rPr>
          <w:rStyle w:val="default"/>
          <w:rFonts w:cs="FrankRuehl" w:hint="cs"/>
          <w:rtl/>
        </w:rPr>
        <w:tab/>
        <w:t xml:space="preserve">לעניין מסלקה כהגדרתה בסעיף 50א ולעניין חברה בעלת רישיון זירה כמשמעותה בפרק ז'3 </w:t>
      </w:r>
      <w:r w:rsidRPr="00F60461">
        <w:rPr>
          <w:rStyle w:val="default"/>
          <w:rFonts w:cs="FrankRuehl"/>
          <w:rtl/>
        </w:rPr>
        <w:t>–</w:t>
      </w:r>
      <w:r w:rsidRPr="00F60461">
        <w:rPr>
          <w:rStyle w:val="default"/>
          <w:rFonts w:cs="FrankRuehl" w:hint="cs"/>
          <w:rtl/>
        </w:rPr>
        <w:t xml:space="preserve"> 500,000 שקלים חדשים;</w:t>
      </w:r>
    </w:p>
    <w:p w:rsidR="00F60461" w:rsidRPr="00F60461" w:rsidRDefault="00F60461" w:rsidP="00F60461">
      <w:pPr>
        <w:pStyle w:val="P00"/>
        <w:spacing w:before="72"/>
        <w:ind w:left="0" w:right="1134"/>
        <w:rPr>
          <w:rStyle w:val="default"/>
          <w:rFonts w:cs="FrankRuehl" w:hint="cs"/>
          <w:rtl/>
        </w:rPr>
      </w:pPr>
      <w:r w:rsidRPr="00F60461">
        <w:rPr>
          <w:rStyle w:val="default"/>
          <w:rFonts w:cs="FrankRuehl" w:hint="cs"/>
          <w:rtl/>
        </w:rPr>
        <w:t>5.</w:t>
      </w:r>
      <w:r w:rsidRPr="00F60461">
        <w:rPr>
          <w:rStyle w:val="default"/>
          <w:rFonts w:cs="FrankRuehl" w:hint="cs"/>
          <w:rtl/>
        </w:rPr>
        <w:tab/>
        <w:t xml:space="preserve">לעניין תאגיד אחר ולעניין יחיד </w:t>
      </w:r>
      <w:r w:rsidRPr="00F60461">
        <w:rPr>
          <w:rStyle w:val="default"/>
          <w:rFonts w:cs="FrankRuehl"/>
          <w:rtl/>
        </w:rPr>
        <w:t>–</w:t>
      </w:r>
      <w:r w:rsidRPr="00F60461">
        <w:rPr>
          <w:rStyle w:val="default"/>
          <w:rFonts w:cs="FrankRuehl" w:hint="cs"/>
          <w:rtl/>
        </w:rPr>
        <w:t xml:space="preserve"> 6,000 שקלים חדשים.</w:t>
      </w:r>
    </w:p>
    <w:p w:rsidR="00D779FF" w:rsidRPr="00416458" w:rsidRDefault="00D779FF" w:rsidP="00D779FF">
      <w:pPr>
        <w:pStyle w:val="P00"/>
        <w:spacing w:before="0"/>
        <w:ind w:left="0" w:right="1134"/>
        <w:rPr>
          <w:rStyle w:val="default"/>
          <w:rFonts w:cs="FrankRuehl" w:hint="cs"/>
          <w:vanish/>
          <w:color w:val="FF0000"/>
          <w:sz w:val="20"/>
          <w:szCs w:val="20"/>
          <w:shd w:val="clear" w:color="auto" w:fill="FFFF99"/>
          <w:rtl/>
        </w:rPr>
      </w:pPr>
      <w:bookmarkStart w:id="948" w:name="Rov731"/>
      <w:r w:rsidRPr="00416458">
        <w:rPr>
          <w:rStyle w:val="default"/>
          <w:rFonts w:cs="FrankRuehl" w:hint="cs"/>
          <w:vanish/>
          <w:color w:val="FF0000"/>
          <w:sz w:val="20"/>
          <w:szCs w:val="20"/>
          <w:shd w:val="clear" w:color="auto" w:fill="FFFF99"/>
          <w:rtl/>
        </w:rPr>
        <w:t>מיום 1.10.2007</w:t>
      </w:r>
    </w:p>
    <w:p w:rsidR="00D779FF" w:rsidRPr="00416458" w:rsidRDefault="00D779FF" w:rsidP="00D779F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33</w:t>
      </w:r>
    </w:p>
    <w:p w:rsidR="00D779FF" w:rsidRPr="00416458" w:rsidRDefault="00D779FF" w:rsidP="00D779FF">
      <w:pPr>
        <w:pStyle w:val="P00"/>
        <w:spacing w:before="0"/>
        <w:ind w:left="0" w:right="1134"/>
        <w:rPr>
          <w:rStyle w:val="default"/>
          <w:rFonts w:cs="FrankRuehl" w:hint="cs"/>
          <w:vanish/>
          <w:sz w:val="20"/>
          <w:szCs w:val="20"/>
          <w:shd w:val="clear" w:color="auto" w:fill="FFFF99"/>
          <w:rtl/>
        </w:rPr>
      </w:pPr>
      <w:hyperlink r:id="rId1611" w:history="1">
        <w:r w:rsidRPr="00416458">
          <w:rPr>
            <w:rStyle w:val="Hyperlink"/>
            <w:rFonts w:cs="FrankRuehl" w:hint="cs"/>
            <w:vanish/>
            <w:szCs w:val="20"/>
            <w:shd w:val="clear" w:color="auto" w:fill="FFFF99"/>
            <w:rtl/>
          </w:rPr>
          <w:t>ס"ח תשס"ז מס' 2096</w:t>
        </w:r>
      </w:hyperlink>
      <w:r w:rsidRPr="00416458">
        <w:rPr>
          <w:rStyle w:val="default"/>
          <w:rFonts w:cs="FrankRuehl" w:hint="cs"/>
          <w:vanish/>
          <w:sz w:val="20"/>
          <w:szCs w:val="20"/>
          <w:shd w:val="clear" w:color="auto" w:fill="FFFF99"/>
          <w:rtl/>
        </w:rPr>
        <w:t xml:space="preserve"> מיום 30.5.2007 עמ' 315 (</w:t>
      </w:r>
      <w:hyperlink r:id="rId1612" w:history="1">
        <w:r w:rsidRPr="00416458">
          <w:rPr>
            <w:rStyle w:val="Hyperlink"/>
            <w:rFonts w:cs="FrankRuehl" w:hint="cs"/>
            <w:vanish/>
            <w:szCs w:val="20"/>
            <w:shd w:val="clear" w:color="auto" w:fill="FFFF99"/>
            <w:rtl/>
          </w:rPr>
          <w:t>ה"ח 169</w:t>
        </w:r>
      </w:hyperlink>
      <w:r w:rsidRPr="00416458">
        <w:rPr>
          <w:rStyle w:val="default"/>
          <w:rFonts w:cs="FrankRuehl" w:hint="cs"/>
          <w:vanish/>
          <w:sz w:val="20"/>
          <w:szCs w:val="20"/>
          <w:shd w:val="clear" w:color="auto" w:fill="FFFF99"/>
          <w:rtl/>
        </w:rPr>
        <w:t>)</w:t>
      </w:r>
    </w:p>
    <w:p w:rsidR="00D779FF" w:rsidRPr="00416458" w:rsidRDefault="00D779FF" w:rsidP="00D779FF">
      <w:pPr>
        <w:pStyle w:val="P00"/>
        <w:spacing w:before="0"/>
        <w:ind w:left="0" w:right="1134"/>
        <w:rPr>
          <w:rStyle w:val="default"/>
          <w:rFonts w:cs="FrankRuehl" w:hint="cs"/>
          <w:b/>
          <w:bCs/>
          <w:vanish/>
          <w:sz w:val="20"/>
          <w:szCs w:val="20"/>
          <w:shd w:val="clear" w:color="auto" w:fill="FFFF99"/>
          <w:rtl/>
        </w:rPr>
      </w:pPr>
      <w:r w:rsidRPr="00416458">
        <w:rPr>
          <w:rStyle w:val="default"/>
          <w:rFonts w:cs="FrankRuehl" w:hint="cs"/>
          <w:b/>
          <w:bCs/>
          <w:vanish/>
          <w:sz w:val="20"/>
          <w:szCs w:val="20"/>
          <w:shd w:val="clear" w:color="auto" w:fill="FFFF99"/>
          <w:rtl/>
        </w:rPr>
        <w:t>הוספת תוספת שישית</w:t>
      </w:r>
    </w:p>
    <w:p w:rsidR="00D779FF" w:rsidRPr="00416458" w:rsidRDefault="00D779FF" w:rsidP="00D779F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D779FF" w:rsidRPr="00416458" w:rsidRDefault="00F60461" w:rsidP="00D779FF">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17.2.2011</w:t>
      </w:r>
    </w:p>
    <w:p w:rsidR="00D779FF" w:rsidRPr="00416458" w:rsidRDefault="00D779FF" w:rsidP="00D779F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D779FF" w:rsidRPr="00416458" w:rsidRDefault="00D779FF" w:rsidP="00D779FF">
      <w:pPr>
        <w:pStyle w:val="P00"/>
        <w:spacing w:before="0"/>
        <w:ind w:left="0" w:right="1134"/>
        <w:rPr>
          <w:rStyle w:val="default"/>
          <w:rFonts w:cs="FrankRuehl" w:hint="cs"/>
          <w:vanish/>
          <w:sz w:val="20"/>
          <w:szCs w:val="20"/>
          <w:shd w:val="clear" w:color="auto" w:fill="FFFF99"/>
          <w:rtl/>
        </w:rPr>
      </w:pPr>
      <w:hyperlink r:id="rId1613"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235 (</w:t>
      </w:r>
      <w:hyperlink r:id="rId1614"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D779FF" w:rsidRPr="00416458" w:rsidRDefault="00D779FF" w:rsidP="00D779FF">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החלפת התוספת השישית</w:t>
      </w:r>
    </w:p>
    <w:p w:rsidR="00D779FF" w:rsidRPr="00416458" w:rsidRDefault="00D779FF" w:rsidP="00D779FF">
      <w:pPr>
        <w:pStyle w:val="P0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הנוסח הקודם:</w:t>
      </w:r>
    </w:p>
    <w:p w:rsidR="00D779FF" w:rsidRPr="00416458" w:rsidRDefault="00D779FF" w:rsidP="00D779FF">
      <w:pPr>
        <w:pStyle w:val="P00"/>
        <w:spacing w:before="0"/>
        <w:ind w:left="0" w:right="1134"/>
        <w:jc w:val="center"/>
        <w:rPr>
          <w:rStyle w:val="default"/>
          <w:rFonts w:cs="FrankRuehl"/>
          <w:strike/>
          <w:vanish/>
          <w:sz w:val="22"/>
          <w:szCs w:val="22"/>
          <w:shd w:val="clear" w:color="auto" w:fill="FFFF99"/>
          <w:rtl/>
        </w:rPr>
      </w:pPr>
      <w:r w:rsidRPr="00416458">
        <w:rPr>
          <w:rStyle w:val="default"/>
          <w:rFonts w:cs="FrankRuehl" w:hint="cs"/>
          <w:strike/>
          <w:vanish/>
          <w:sz w:val="22"/>
          <w:szCs w:val="22"/>
          <w:shd w:val="clear" w:color="auto" w:fill="FFFF99"/>
          <w:rtl/>
        </w:rPr>
        <w:t>תוספת שישית</w:t>
      </w:r>
    </w:p>
    <w:p w:rsidR="00D779FF" w:rsidRPr="00416458" w:rsidRDefault="00D779FF" w:rsidP="00D779FF">
      <w:pPr>
        <w:pStyle w:val="P00"/>
        <w:spacing w:before="0"/>
        <w:ind w:left="0" w:right="1134"/>
        <w:jc w:val="center"/>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(סעיף 52טו)</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1.</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לתאגידים מדווחים ולתאגידים שאינם מדווחים שהציעו את ניירות הערך שלהם לציבור –</w:t>
      </w:r>
    </w:p>
    <w:p w:rsidR="00D779FF" w:rsidRPr="00416458" w:rsidRDefault="00D779FF" w:rsidP="00D779FF">
      <w:pPr>
        <w:pStyle w:val="P00"/>
        <w:tabs>
          <w:tab w:val="clear" w:pos="624"/>
          <w:tab w:val="clear" w:pos="1021"/>
          <w:tab w:val="clear" w:pos="1474"/>
          <w:tab w:val="clear" w:pos="1928"/>
          <w:tab w:val="clear" w:pos="2381"/>
          <w:tab w:val="clear" w:pos="2835"/>
          <w:tab w:val="clear" w:pos="6259"/>
          <w:tab w:val="center" w:pos="1134"/>
          <w:tab w:val="center" w:pos="2948"/>
          <w:tab w:val="center" w:pos="4253"/>
        </w:tabs>
        <w:spacing w:before="0"/>
        <w:ind w:left="0" w:right="3402"/>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strike/>
          <w:vanish/>
          <w:sz w:val="20"/>
          <w:szCs w:val="20"/>
          <w:shd w:val="clear" w:color="auto" w:fill="FFFF99"/>
          <w:rtl/>
        </w:rPr>
        <w:t>הון עצמי</w:t>
      </w:r>
      <w:r w:rsidRPr="00416458">
        <w:rPr>
          <w:rStyle w:val="default"/>
          <w:rFonts w:cs="FrankRuehl" w:hint="cs"/>
          <w:strike/>
          <w:vanish/>
          <w:sz w:val="20"/>
          <w:szCs w:val="20"/>
          <w:shd w:val="clear" w:color="auto" w:fill="FFFF99"/>
          <w:rtl/>
        </w:rPr>
        <w:tab/>
      </w:r>
      <w:r w:rsidRPr="00416458">
        <w:rPr>
          <w:rStyle w:val="default"/>
          <w:rFonts w:cs="FrankRuehl" w:hint="cs"/>
          <w:strike/>
          <w:vanish/>
          <w:sz w:val="20"/>
          <w:szCs w:val="20"/>
          <w:shd w:val="clear" w:color="auto" w:fill="FFFF99"/>
          <w:rtl/>
        </w:rPr>
        <w:tab/>
      </w:r>
      <w:r w:rsidRPr="00416458">
        <w:rPr>
          <w:rStyle w:val="default"/>
          <w:rFonts w:cs="FrankRuehl"/>
          <w:strike/>
          <w:vanish/>
          <w:sz w:val="20"/>
          <w:szCs w:val="20"/>
          <w:shd w:val="clear" w:color="auto" w:fill="FFFF99"/>
          <w:rtl/>
        </w:rPr>
        <w:t>סכום העיצום הכספי</w:t>
      </w:r>
    </w:p>
    <w:p w:rsidR="00D779FF" w:rsidRPr="00416458" w:rsidRDefault="00D779FF" w:rsidP="00D779FF">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948"/>
          <w:tab w:val="center" w:pos="4253"/>
        </w:tabs>
        <w:spacing w:before="0"/>
        <w:ind w:left="0" w:right="3402"/>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strike/>
          <w:vanish/>
          <w:sz w:val="20"/>
          <w:szCs w:val="20"/>
          <w:shd w:val="clear" w:color="auto" w:fill="FFFF99"/>
          <w:rtl/>
        </w:rPr>
        <w:t>(באלפי שקלים חדשים)</w:t>
      </w:r>
      <w:r w:rsidRPr="00416458">
        <w:rPr>
          <w:rStyle w:val="default"/>
          <w:rFonts w:cs="FrankRuehl" w:hint="cs"/>
          <w:strike/>
          <w:vanish/>
          <w:sz w:val="20"/>
          <w:szCs w:val="20"/>
          <w:shd w:val="clear" w:color="auto" w:fill="FFFF99"/>
          <w:rtl/>
        </w:rPr>
        <w:tab/>
      </w:r>
      <w:r w:rsidRPr="00416458">
        <w:rPr>
          <w:rStyle w:val="default"/>
          <w:rFonts w:cs="FrankRuehl"/>
          <w:strike/>
          <w:vanish/>
          <w:sz w:val="20"/>
          <w:szCs w:val="20"/>
          <w:shd w:val="clear" w:color="auto" w:fill="FFFF99"/>
          <w:rtl/>
        </w:rPr>
        <w:t>דרגה</w:t>
      </w:r>
      <w:r w:rsidRPr="00416458">
        <w:rPr>
          <w:rStyle w:val="default"/>
          <w:rFonts w:cs="FrankRuehl" w:hint="cs"/>
          <w:strike/>
          <w:vanish/>
          <w:sz w:val="20"/>
          <w:szCs w:val="20"/>
          <w:shd w:val="clear" w:color="auto" w:fill="FFFF99"/>
          <w:rtl/>
        </w:rPr>
        <w:tab/>
      </w:r>
      <w:r w:rsidRPr="00416458">
        <w:rPr>
          <w:rStyle w:val="default"/>
          <w:rFonts w:cs="FrankRuehl"/>
          <w:strike/>
          <w:vanish/>
          <w:sz w:val="20"/>
          <w:szCs w:val="20"/>
          <w:shd w:val="clear" w:color="auto" w:fill="FFFF99"/>
          <w:rtl/>
        </w:rPr>
        <w:t>(בשקלים חדשים)</w:t>
      </w:r>
    </w:p>
    <w:p w:rsidR="00D779FF" w:rsidRPr="00416458" w:rsidRDefault="00D779FF" w:rsidP="00D779FF">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עד 35,000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א'</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15,000</w:t>
      </w:r>
    </w:p>
    <w:p w:rsidR="00D779FF" w:rsidRPr="00416458" w:rsidRDefault="00D779FF" w:rsidP="00D779FF">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מ</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35,001 עד 70,000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30,000</w:t>
      </w:r>
    </w:p>
    <w:p w:rsidR="00D779FF" w:rsidRPr="00416458" w:rsidRDefault="00D779FF" w:rsidP="00D779FF">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מ</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70,001 עד 140,000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60,000</w:t>
      </w:r>
    </w:p>
    <w:p w:rsidR="00D779FF" w:rsidRPr="00416458" w:rsidRDefault="00D779FF" w:rsidP="00D779FF">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מ</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140,001 עד 280,000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ד'</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120,000</w:t>
      </w:r>
    </w:p>
    <w:p w:rsidR="00D779FF" w:rsidRPr="00416458" w:rsidRDefault="00D779FF" w:rsidP="00D779FF">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מעל 280,000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ה'</w:t>
      </w:r>
      <w:r w:rsidRPr="00416458">
        <w:rPr>
          <w:rStyle w:val="default"/>
          <w:rFonts w:cs="FrankRuehl" w:hint="cs"/>
          <w:strike/>
          <w:vanish/>
          <w:sz w:val="22"/>
          <w:szCs w:val="22"/>
          <w:shd w:val="clear" w:color="auto" w:fill="FFFF99"/>
          <w:rtl/>
        </w:rPr>
        <w:tab/>
        <w:t>240,000</w:t>
      </w:r>
    </w:p>
    <w:p w:rsidR="00D779FF" w:rsidRPr="00416458" w:rsidRDefault="00D779FF" w:rsidP="00D779FF">
      <w:pPr>
        <w:pStyle w:val="P00"/>
        <w:spacing w:before="0"/>
        <w:ind w:left="0" w:right="1134"/>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2.</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לתאגידים שהם חתמים –</w:t>
      </w:r>
    </w:p>
    <w:p w:rsidR="00D779FF" w:rsidRPr="00416458" w:rsidRDefault="00D779FF" w:rsidP="00D779FF">
      <w:pPr>
        <w:pStyle w:val="P00"/>
        <w:tabs>
          <w:tab w:val="clear" w:pos="624"/>
          <w:tab w:val="clear" w:pos="1021"/>
          <w:tab w:val="clear" w:pos="1474"/>
          <w:tab w:val="clear" w:pos="1928"/>
          <w:tab w:val="clear" w:pos="2381"/>
          <w:tab w:val="clear" w:pos="2835"/>
          <w:tab w:val="clear" w:pos="6259"/>
          <w:tab w:val="center" w:pos="1134"/>
          <w:tab w:val="center" w:pos="2948"/>
          <w:tab w:val="center" w:pos="4253"/>
        </w:tabs>
        <w:spacing w:before="0"/>
        <w:ind w:left="0" w:right="3402"/>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strike/>
          <w:vanish/>
          <w:sz w:val="20"/>
          <w:szCs w:val="20"/>
          <w:shd w:val="clear" w:color="auto" w:fill="FFFF99"/>
          <w:rtl/>
        </w:rPr>
        <w:t>היקף התחייבויות חיתומיות</w:t>
      </w:r>
    </w:p>
    <w:p w:rsidR="00D779FF" w:rsidRPr="00416458" w:rsidRDefault="00D779FF" w:rsidP="00D779FF">
      <w:pPr>
        <w:pStyle w:val="P00"/>
        <w:tabs>
          <w:tab w:val="clear" w:pos="624"/>
          <w:tab w:val="clear" w:pos="1021"/>
          <w:tab w:val="clear" w:pos="1474"/>
          <w:tab w:val="clear" w:pos="1928"/>
          <w:tab w:val="clear" w:pos="2381"/>
          <w:tab w:val="clear" w:pos="2835"/>
          <w:tab w:val="clear" w:pos="6259"/>
          <w:tab w:val="center" w:pos="1134"/>
          <w:tab w:val="center" w:pos="2948"/>
          <w:tab w:val="center" w:pos="4253"/>
        </w:tabs>
        <w:spacing w:before="0"/>
        <w:ind w:left="0" w:right="3402"/>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strike/>
          <w:vanish/>
          <w:sz w:val="20"/>
          <w:szCs w:val="20"/>
          <w:shd w:val="clear" w:color="auto" w:fill="FFFF99"/>
          <w:rtl/>
        </w:rPr>
        <w:t>בשנה שהסתיימה</w:t>
      </w:r>
    </w:p>
    <w:p w:rsidR="00D779FF" w:rsidRPr="00416458" w:rsidRDefault="00D779FF" w:rsidP="00D779FF">
      <w:pPr>
        <w:pStyle w:val="P00"/>
        <w:tabs>
          <w:tab w:val="clear" w:pos="624"/>
          <w:tab w:val="clear" w:pos="1021"/>
          <w:tab w:val="clear" w:pos="1474"/>
          <w:tab w:val="clear" w:pos="1928"/>
          <w:tab w:val="clear" w:pos="2381"/>
          <w:tab w:val="clear" w:pos="2835"/>
          <w:tab w:val="clear" w:pos="6259"/>
          <w:tab w:val="center" w:pos="1134"/>
          <w:tab w:val="center" w:pos="2948"/>
          <w:tab w:val="center" w:pos="4253"/>
        </w:tabs>
        <w:spacing w:before="0"/>
        <w:ind w:left="0" w:right="3402"/>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strike/>
          <w:vanish/>
          <w:sz w:val="20"/>
          <w:szCs w:val="20"/>
          <w:shd w:val="clear" w:color="auto" w:fill="FFFF99"/>
          <w:rtl/>
        </w:rPr>
        <w:t>לפני מועד הדרישה</w:t>
      </w:r>
      <w:r w:rsidRPr="00416458">
        <w:rPr>
          <w:rStyle w:val="default"/>
          <w:rFonts w:cs="FrankRuehl" w:hint="cs"/>
          <w:strike/>
          <w:vanish/>
          <w:sz w:val="20"/>
          <w:szCs w:val="20"/>
          <w:shd w:val="clear" w:color="auto" w:fill="FFFF99"/>
          <w:rtl/>
        </w:rPr>
        <w:tab/>
      </w:r>
      <w:r w:rsidRPr="00416458">
        <w:rPr>
          <w:rStyle w:val="default"/>
          <w:rFonts w:cs="FrankRuehl" w:hint="cs"/>
          <w:strike/>
          <w:vanish/>
          <w:sz w:val="20"/>
          <w:szCs w:val="20"/>
          <w:shd w:val="clear" w:color="auto" w:fill="FFFF99"/>
          <w:rtl/>
        </w:rPr>
        <w:tab/>
        <w:t>סכום</w:t>
      </w:r>
      <w:r w:rsidRPr="00416458">
        <w:rPr>
          <w:rStyle w:val="default"/>
          <w:rFonts w:cs="FrankRuehl"/>
          <w:strike/>
          <w:vanish/>
          <w:sz w:val="20"/>
          <w:szCs w:val="20"/>
          <w:shd w:val="clear" w:color="auto" w:fill="FFFF99"/>
          <w:rtl/>
        </w:rPr>
        <w:t xml:space="preserve"> העיצום הכספי</w:t>
      </w:r>
    </w:p>
    <w:p w:rsidR="00D779FF" w:rsidRPr="00416458" w:rsidRDefault="00D779FF" w:rsidP="00D779FF">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948"/>
          <w:tab w:val="center" w:pos="4253"/>
        </w:tabs>
        <w:spacing w:before="0"/>
        <w:ind w:left="0" w:right="3402"/>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strike/>
          <w:vanish/>
          <w:sz w:val="20"/>
          <w:szCs w:val="20"/>
          <w:shd w:val="clear" w:color="auto" w:fill="FFFF99"/>
          <w:rtl/>
        </w:rPr>
        <w:t>(באלפי שקלים חדשים)</w:t>
      </w:r>
      <w:r w:rsidRPr="00416458">
        <w:rPr>
          <w:rStyle w:val="default"/>
          <w:rFonts w:cs="FrankRuehl" w:hint="cs"/>
          <w:strike/>
          <w:vanish/>
          <w:sz w:val="20"/>
          <w:szCs w:val="20"/>
          <w:shd w:val="clear" w:color="auto" w:fill="FFFF99"/>
          <w:rtl/>
        </w:rPr>
        <w:tab/>
      </w:r>
      <w:r w:rsidRPr="00416458">
        <w:rPr>
          <w:rStyle w:val="default"/>
          <w:rFonts w:cs="FrankRuehl"/>
          <w:strike/>
          <w:vanish/>
          <w:sz w:val="20"/>
          <w:szCs w:val="20"/>
          <w:shd w:val="clear" w:color="auto" w:fill="FFFF99"/>
          <w:rtl/>
        </w:rPr>
        <w:t>דרגה</w:t>
      </w:r>
      <w:r w:rsidRPr="00416458">
        <w:rPr>
          <w:rStyle w:val="default"/>
          <w:rFonts w:cs="FrankRuehl" w:hint="cs"/>
          <w:strike/>
          <w:vanish/>
          <w:sz w:val="20"/>
          <w:szCs w:val="20"/>
          <w:shd w:val="clear" w:color="auto" w:fill="FFFF99"/>
          <w:rtl/>
        </w:rPr>
        <w:tab/>
      </w:r>
      <w:r w:rsidRPr="00416458">
        <w:rPr>
          <w:rStyle w:val="default"/>
          <w:rFonts w:cs="FrankRuehl"/>
          <w:strike/>
          <w:vanish/>
          <w:sz w:val="20"/>
          <w:szCs w:val="20"/>
          <w:shd w:val="clear" w:color="auto" w:fill="FFFF99"/>
          <w:rtl/>
        </w:rPr>
        <w:t>(בשקלים חדשים)</w:t>
      </w:r>
    </w:p>
    <w:p w:rsidR="00D779FF" w:rsidRPr="00416458" w:rsidRDefault="00D779FF" w:rsidP="00D779FF">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עד 70,000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א'</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5,000</w:t>
      </w:r>
    </w:p>
    <w:p w:rsidR="00D779FF" w:rsidRPr="00416458" w:rsidRDefault="00D779FF" w:rsidP="00D779FF">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מ</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70,001 עד 120,000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ב'</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10,000</w:t>
      </w:r>
    </w:p>
    <w:p w:rsidR="00D779FF" w:rsidRPr="00416458" w:rsidRDefault="00D779FF" w:rsidP="00D779FF">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strike/>
          <w:vanish/>
          <w:sz w:val="22"/>
          <w:szCs w:val="22"/>
          <w:shd w:val="clear" w:color="auto" w:fill="FFFF99"/>
          <w:rtl/>
        </w:rPr>
      </w:pPr>
      <w:r w:rsidRPr="00416458">
        <w:rPr>
          <w:rStyle w:val="default"/>
          <w:rFonts w:cs="FrankRuehl"/>
          <w:strike/>
          <w:vanish/>
          <w:sz w:val="22"/>
          <w:szCs w:val="22"/>
          <w:shd w:val="clear" w:color="auto" w:fill="FFFF99"/>
          <w:rtl/>
        </w:rPr>
        <w:t>מ</w:t>
      </w:r>
      <w:r w:rsidRPr="00416458">
        <w:rPr>
          <w:rStyle w:val="default"/>
          <w:rFonts w:cs="FrankRuehl" w:hint="cs"/>
          <w:strike/>
          <w:vanish/>
          <w:sz w:val="22"/>
          <w:szCs w:val="22"/>
          <w:shd w:val="clear" w:color="auto" w:fill="FFFF99"/>
          <w:rtl/>
        </w:rPr>
        <w:t>-</w:t>
      </w:r>
      <w:r w:rsidRPr="00416458">
        <w:rPr>
          <w:rStyle w:val="default"/>
          <w:rFonts w:cs="FrankRuehl"/>
          <w:strike/>
          <w:vanish/>
          <w:sz w:val="22"/>
          <w:szCs w:val="22"/>
          <w:shd w:val="clear" w:color="auto" w:fill="FFFF99"/>
          <w:rtl/>
        </w:rPr>
        <w:t>120,001 עד 200,000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ג'</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20,000</w:t>
      </w:r>
    </w:p>
    <w:p w:rsidR="00D779FF" w:rsidRPr="00416458" w:rsidRDefault="00D779FF" w:rsidP="00B3624D">
      <w:pPr>
        <w:pStyle w:val="P00"/>
        <w:tabs>
          <w:tab w:val="clear" w:pos="624"/>
          <w:tab w:val="clear" w:pos="1021"/>
          <w:tab w:val="clear" w:pos="1474"/>
          <w:tab w:val="clear" w:pos="1928"/>
          <w:tab w:val="clear" w:pos="2381"/>
          <w:tab w:val="clear" w:pos="6259"/>
          <w:tab w:val="left" w:pos="3969"/>
        </w:tabs>
        <w:spacing w:before="0"/>
        <w:ind w:left="0" w:right="3402"/>
        <w:rPr>
          <w:rStyle w:val="default"/>
          <w:rFonts w:cs="FrankRuehl" w:hint="cs"/>
          <w:vanish/>
          <w:sz w:val="22"/>
          <w:szCs w:val="22"/>
          <w:shd w:val="clear" w:color="auto" w:fill="FFFF99"/>
          <w:rtl/>
        </w:rPr>
      </w:pPr>
      <w:r w:rsidRPr="00416458">
        <w:rPr>
          <w:rStyle w:val="default"/>
          <w:rFonts w:cs="FrankRuehl"/>
          <w:strike/>
          <w:vanish/>
          <w:sz w:val="22"/>
          <w:szCs w:val="22"/>
          <w:shd w:val="clear" w:color="auto" w:fill="FFFF99"/>
          <w:rtl/>
        </w:rPr>
        <w:t>מעל 200,000</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ד'</w:t>
      </w:r>
      <w:r w:rsidRPr="00416458">
        <w:rPr>
          <w:rStyle w:val="default"/>
          <w:rFonts w:cs="FrankRuehl" w:hint="cs"/>
          <w:strike/>
          <w:vanish/>
          <w:sz w:val="22"/>
          <w:szCs w:val="22"/>
          <w:shd w:val="clear" w:color="auto" w:fill="FFFF99"/>
          <w:rtl/>
        </w:rPr>
        <w:tab/>
      </w:r>
      <w:r w:rsidRPr="00416458">
        <w:rPr>
          <w:rStyle w:val="default"/>
          <w:rFonts w:cs="FrankRuehl"/>
          <w:strike/>
          <w:vanish/>
          <w:sz w:val="22"/>
          <w:szCs w:val="22"/>
          <w:shd w:val="clear" w:color="auto" w:fill="FFFF99"/>
          <w:rtl/>
        </w:rPr>
        <w:t>40,000</w:t>
      </w:r>
    </w:p>
    <w:p w:rsidR="00E73B97" w:rsidRPr="00416458" w:rsidRDefault="00E73B97" w:rsidP="00E73B97">
      <w:pPr>
        <w:pStyle w:val="P00"/>
        <w:spacing w:before="0"/>
        <w:ind w:left="0" w:right="1134"/>
        <w:rPr>
          <w:rStyle w:val="default"/>
          <w:rFonts w:cs="FrankRuehl" w:hint="cs"/>
          <w:vanish/>
          <w:sz w:val="20"/>
          <w:szCs w:val="20"/>
          <w:shd w:val="clear" w:color="auto" w:fill="FFFF99"/>
          <w:rtl/>
        </w:rPr>
      </w:pPr>
    </w:p>
    <w:p w:rsidR="00E73B97" w:rsidRPr="00416458" w:rsidRDefault="00E73B97" w:rsidP="00E73B97">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27.2.2011</w:t>
      </w:r>
    </w:p>
    <w:p w:rsidR="00E73B97" w:rsidRPr="00416458" w:rsidRDefault="00E73B97" w:rsidP="00E73B9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ת"ט תשע"ב-2012</w:t>
      </w:r>
    </w:p>
    <w:p w:rsidR="00E73B97" w:rsidRPr="00416458" w:rsidRDefault="00E73B97" w:rsidP="00E73B97">
      <w:pPr>
        <w:pStyle w:val="P00"/>
        <w:spacing w:before="0"/>
        <w:ind w:left="0" w:right="1134"/>
        <w:rPr>
          <w:rStyle w:val="default"/>
          <w:rFonts w:cs="FrankRuehl" w:hint="cs"/>
          <w:vanish/>
          <w:sz w:val="20"/>
          <w:szCs w:val="20"/>
          <w:shd w:val="clear" w:color="auto" w:fill="FFFF99"/>
          <w:rtl/>
        </w:rPr>
      </w:pPr>
      <w:hyperlink r:id="rId1615" w:history="1">
        <w:r w:rsidRPr="00416458">
          <w:rPr>
            <w:rStyle w:val="Hyperlink"/>
            <w:rFonts w:cs="FrankRuehl" w:hint="cs"/>
            <w:vanish/>
            <w:szCs w:val="20"/>
            <w:shd w:val="clear" w:color="auto" w:fill="FFFF99"/>
            <w:rtl/>
          </w:rPr>
          <w:t>ס"ח תשע"ב מס' 2342</w:t>
        </w:r>
      </w:hyperlink>
      <w:r w:rsidRPr="00416458">
        <w:rPr>
          <w:rStyle w:val="default"/>
          <w:rFonts w:cs="FrankRuehl" w:hint="cs"/>
          <w:vanish/>
          <w:sz w:val="20"/>
          <w:szCs w:val="20"/>
          <w:shd w:val="clear" w:color="auto" w:fill="FFFF99"/>
          <w:rtl/>
        </w:rPr>
        <w:t xml:space="preserve"> מיום 5.3.2012 עמ' 191</w:t>
      </w:r>
    </w:p>
    <w:p w:rsidR="00E73B97" w:rsidRPr="00416458" w:rsidRDefault="00E73B97" w:rsidP="00E73B97">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לעניין תאגיד מדווח או תאגיד שאינו מדווח שהציע את ניירות הערך שלו לציבור </w:t>
      </w:r>
      <w:r w:rsidRPr="00416458">
        <w:rPr>
          <w:rStyle w:val="default"/>
          <w:rFonts w:cs="FrankRuehl"/>
          <w:vanish/>
          <w:sz w:val="22"/>
          <w:szCs w:val="22"/>
          <w:shd w:val="clear" w:color="auto" w:fill="FFFF99"/>
          <w:rtl/>
        </w:rPr>
        <w:t>–</w:t>
      </w:r>
    </w:p>
    <w:p w:rsidR="00E73B97" w:rsidRPr="00416458" w:rsidRDefault="00E73B97" w:rsidP="00E73B97">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ab/>
        <w:t>הון עצמי</w:t>
      </w:r>
      <w:r w:rsidRPr="00416458">
        <w:rPr>
          <w:rStyle w:val="default"/>
          <w:rFonts w:cs="FrankRuehl" w:hint="cs"/>
          <w:vanish/>
          <w:sz w:val="20"/>
          <w:szCs w:val="20"/>
          <w:shd w:val="clear" w:color="auto" w:fill="FFFF99"/>
          <w:rtl/>
        </w:rPr>
        <w:tab/>
      </w:r>
      <w:r w:rsidRPr="00416458">
        <w:rPr>
          <w:rStyle w:val="default"/>
          <w:rFonts w:cs="FrankRuehl" w:hint="cs"/>
          <w:vanish/>
          <w:sz w:val="20"/>
          <w:szCs w:val="20"/>
          <w:shd w:val="clear" w:color="auto" w:fill="FFFF99"/>
          <w:rtl/>
        </w:rPr>
        <w:tab/>
        <w:t>סכום העיצום הכספי</w:t>
      </w:r>
    </w:p>
    <w:p w:rsidR="00E73B97" w:rsidRPr="00416458" w:rsidRDefault="00E73B97" w:rsidP="00E73B97">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shd w:val="clear" w:color="auto" w:fill="FFFF99"/>
          <w:rtl/>
        </w:rPr>
      </w:pPr>
      <w:r w:rsidRPr="00416458">
        <w:rPr>
          <w:rStyle w:val="default"/>
          <w:rFonts w:cs="FrankRuehl" w:hint="cs"/>
          <w:vanish/>
          <w:sz w:val="20"/>
          <w:szCs w:val="20"/>
          <w:shd w:val="clear" w:color="auto" w:fill="FFFF99"/>
          <w:rtl/>
        </w:rPr>
        <w:tab/>
        <w:t>(בשקלים חדשים)</w:t>
      </w:r>
      <w:r w:rsidRPr="00416458">
        <w:rPr>
          <w:rStyle w:val="default"/>
          <w:rFonts w:cs="FrankRuehl" w:hint="cs"/>
          <w:vanish/>
          <w:sz w:val="20"/>
          <w:szCs w:val="20"/>
          <w:shd w:val="clear" w:color="auto" w:fill="FFFF99"/>
          <w:rtl/>
        </w:rPr>
        <w:tab/>
        <w:t>דרגה</w:t>
      </w:r>
      <w:r w:rsidRPr="00416458">
        <w:rPr>
          <w:rStyle w:val="default"/>
          <w:rFonts w:cs="FrankRuehl" w:hint="cs"/>
          <w:vanish/>
          <w:sz w:val="20"/>
          <w:szCs w:val="20"/>
          <w:shd w:val="clear" w:color="auto" w:fill="FFFF99"/>
          <w:rtl/>
        </w:rPr>
        <w:tab/>
        <w:t>(בשקלים חדשים)</w:t>
      </w:r>
    </w:p>
    <w:p w:rsidR="00E73B97" w:rsidRPr="00416458" w:rsidRDefault="00E73B97"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עד 35,000,000</w:t>
      </w:r>
      <w:r w:rsidRPr="00416458">
        <w:rPr>
          <w:rStyle w:val="default"/>
          <w:rFonts w:cs="FrankRuehl" w:hint="cs"/>
          <w:vanish/>
          <w:sz w:val="22"/>
          <w:szCs w:val="22"/>
          <w:shd w:val="clear" w:color="auto" w:fill="FFFF99"/>
          <w:rtl/>
        </w:rPr>
        <w:tab/>
        <w:t>א'</w:t>
      </w:r>
      <w:r w:rsidRPr="00416458">
        <w:rPr>
          <w:rStyle w:val="default"/>
          <w:rFonts w:cs="FrankRuehl" w:hint="cs"/>
          <w:vanish/>
          <w:sz w:val="22"/>
          <w:szCs w:val="22"/>
          <w:shd w:val="clear" w:color="auto" w:fill="FFFF99"/>
          <w:rtl/>
        </w:rPr>
        <w:tab/>
        <w:t>30,000</w:t>
      </w:r>
    </w:p>
    <w:p w:rsidR="00E73B97" w:rsidRPr="00416458" w:rsidRDefault="00E73B97"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מ-35,000,001 עד 70,000,000</w:t>
      </w:r>
      <w:r w:rsidRPr="00416458">
        <w:rPr>
          <w:rStyle w:val="default"/>
          <w:rFonts w:cs="FrankRuehl" w:hint="cs"/>
          <w:vanish/>
          <w:sz w:val="22"/>
          <w:szCs w:val="22"/>
          <w:shd w:val="clear" w:color="auto" w:fill="FFFF99"/>
          <w:rtl/>
        </w:rPr>
        <w:tab/>
        <w:t>ב'</w:t>
      </w:r>
      <w:r w:rsidRPr="00416458">
        <w:rPr>
          <w:rStyle w:val="default"/>
          <w:rFonts w:cs="FrankRuehl" w:hint="cs"/>
          <w:vanish/>
          <w:sz w:val="22"/>
          <w:szCs w:val="22"/>
          <w:shd w:val="clear" w:color="auto" w:fill="FFFF99"/>
          <w:rtl/>
        </w:rPr>
        <w:tab/>
        <w:t>60,000</w:t>
      </w:r>
    </w:p>
    <w:p w:rsidR="00E73B97" w:rsidRPr="00416458" w:rsidRDefault="00E73B97"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מ-70,000,001 עד 140,000,000</w:t>
      </w:r>
      <w:r w:rsidRPr="00416458">
        <w:rPr>
          <w:rStyle w:val="default"/>
          <w:rFonts w:cs="FrankRuehl" w:hint="cs"/>
          <w:vanish/>
          <w:sz w:val="22"/>
          <w:szCs w:val="22"/>
          <w:shd w:val="clear" w:color="auto" w:fill="FFFF99"/>
          <w:rtl/>
        </w:rPr>
        <w:tab/>
        <w:t>ג'</w:t>
      </w:r>
      <w:r w:rsidRPr="00416458">
        <w:rPr>
          <w:rStyle w:val="default"/>
          <w:rFonts w:cs="FrankRuehl" w:hint="cs"/>
          <w:vanish/>
          <w:sz w:val="22"/>
          <w:szCs w:val="22"/>
          <w:shd w:val="clear" w:color="auto" w:fill="FFFF99"/>
          <w:rtl/>
        </w:rPr>
        <w:tab/>
        <w:t>120,000</w:t>
      </w:r>
    </w:p>
    <w:p w:rsidR="00E73B97" w:rsidRPr="00416458" w:rsidRDefault="00E73B97"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 xml:space="preserve">מ-140,000,001 </w:t>
      </w:r>
      <w:r w:rsidRPr="00416458">
        <w:rPr>
          <w:rStyle w:val="default"/>
          <w:rFonts w:cs="FrankRuehl" w:hint="cs"/>
          <w:vanish/>
          <w:sz w:val="22"/>
          <w:szCs w:val="22"/>
          <w:u w:val="single"/>
          <w:shd w:val="clear" w:color="auto" w:fill="FFFF99"/>
          <w:rtl/>
        </w:rPr>
        <w:t>עד 280,000,000</w:t>
      </w:r>
      <w:r w:rsidRPr="00416458">
        <w:rPr>
          <w:rStyle w:val="default"/>
          <w:rFonts w:cs="FrankRuehl" w:hint="cs"/>
          <w:vanish/>
          <w:sz w:val="22"/>
          <w:szCs w:val="22"/>
          <w:shd w:val="clear" w:color="auto" w:fill="FFFF99"/>
          <w:rtl/>
        </w:rPr>
        <w:tab/>
        <w:t>ד'</w:t>
      </w:r>
      <w:r w:rsidRPr="00416458">
        <w:rPr>
          <w:rStyle w:val="default"/>
          <w:rFonts w:cs="FrankRuehl" w:hint="cs"/>
          <w:vanish/>
          <w:sz w:val="22"/>
          <w:szCs w:val="22"/>
          <w:shd w:val="clear" w:color="auto" w:fill="FFFF99"/>
          <w:rtl/>
        </w:rPr>
        <w:tab/>
        <w:t>240,000</w:t>
      </w:r>
    </w:p>
    <w:p w:rsidR="00E73B97" w:rsidRPr="00416458" w:rsidRDefault="00E73B97"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מעל 280,000,000</w:t>
      </w:r>
      <w:r w:rsidRPr="00416458">
        <w:rPr>
          <w:rStyle w:val="default"/>
          <w:rFonts w:cs="FrankRuehl" w:hint="cs"/>
          <w:vanish/>
          <w:sz w:val="22"/>
          <w:szCs w:val="22"/>
          <w:shd w:val="clear" w:color="auto" w:fill="FFFF99"/>
          <w:rtl/>
        </w:rPr>
        <w:tab/>
        <w:t>ה'</w:t>
      </w:r>
      <w:r w:rsidRPr="00416458">
        <w:rPr>
          <w:rStyle w:val="default"/>
          <w:rFonts w:cs="FrankRuehl" w:hint="cs"/>
          <w:vanish/>
          <w:sz w:val="22"/>
          <w:szCs w:val="22"/>
          <w:shd w:val="clear" w:color="auto" w:fill="FFFF99"/>
          <w:rtl/>
        </w:rPr>
        <w:tab/>
        <w:t>500,000</w:t>
      </w:r>
    </w:p>
    <w:p w:rsidR="00EC3E84" w:rsidRPr="00416458" w:rsidRDefault="00EC3E84"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0"/>
          <w:szCs w:val="20"/>
          <w:shd w:val="clear" w:color="auto" w:fill="FFFF99"/>
          <w:rtl/>
        </w:rPr>
      </w:pPr>
    </w:p>
    <w:p w:rsidR="00EC3E84" w:rsidRPr="00416458" w:rsidRDefault="00EC3E84"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30.12.2014</w:t>
      </w:r>
    </w:p>
    <w:p w:rsidR="00EC3E84" w:rsidRPr="00416458" w:rsidRDefault="00EC3E84"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צו תשע"ה-2014</w:t>
      </w:r>
    </w:p>
    <w:p w:rsidR="00EC3E84" w:rsidRPr="00416458" w:rsidRDefault="00EC3E84" w:rsidP="00E73B97">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0"/>
          <w:szCs w:val="20"/>
          <w:shd w:val="clear" w:color="auto" w:fill="FFFF99"/>
          <w:rtl/>
        </w:rPr>
      </w:pPr>
      <w:hyperlink r:id="rId1616" w:history="1">
        <w:r w:rsidRPr="00416458">
          <w:rPr>
            <w:rStyle w:val="Hyperlink"/>
            <w:rFonts w:cs="FrankRuehl" w:hint="cs"/>
            <w:vanish/>
            <w:szCs w:val="20"/>
            <w:shd w:val="clear" w:color="auto" w:fill="FFFF99"/>
            <w:rtl/>
          </w:rPr>
          <w:t>ק"ת תשע"ה מס' 7465</w:t>
        </w:r>
      </w:hyperlink>
      <w:r w:rsidRPr="00416458">
        <w:rPr>
          <w:rStyle w:val="default"/>
          <w:rFonts w:cs="FrankRuehl" w:hint="cs"/>
          <w:vanish/>
          <w:sz w:val="20"/>
          <w:szCs w:val="20"/>
          <w:shd w:val="clear" w:color="auto" w:fill="FFFF99"/>
          <w:rtl/>
        </w:rPr>
        <w:t xml:space="preserve"> מיום 30.12.2014 עמ' 491</w:t>
      </w:r>
    </w:p>
    <w:p w:rsidR="00EC3E84" w:rsidRPr="00416458" w:rsidRDefault="00EC3E84" w:rsidP="00EC3E84">
      <w:pPr>
        <w:pStyle w:val="P00"/>
        <w:ind w:left="0" w:right="1134"/>
        <w:jc w:val="center"/>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תוספת שישית</w:t>
      </w:r>
    </w:p>
    <w:p w:rsidR="00EC3E84" w:rsidRPr="00416458" w:rsidRDefault="00EC3E84" w:rsidP="00EC3E84">
      <w:pPr>
        <w:pStyle w:val="P00"/>
        <w:spacing w:before="0"/>
        <w:ind w:left="0" w:right="1134"/>
        <w:jc w:val="center"/>
        <w:rPr>
          <w:rStyle w:val="default"/>
          <w:rFonts w:cs="FrankRuehl" w:hint="cs"/>
          <w:vanish/>
          <w:sz w:val="20"/>
          <w:szCs w:val="20"/>
          <w:shd w:val="clear" w:color="auto" w:fill="FFFF99"/>
          <w:rtl/>
        </w:rPr>
      </w:pPr>
      <w:r w:rsidRPr="00416458">
        <w:rPr>
          <w:rStyle w:val="default"/>
          <w:rFonts w:cs="FrankRuehl" w:hint="cs"/>
          <w:strike/>
          <w:vanish/>
          <w:sz w:val="20"/>
          <w:szCs w:val="20"/>
          <w:shd w:val="clear" w:color="auto" w:fill="FFFF99"/>
          <w:rtl/>
        </w:rPr>
        <w:t>(סעיף 52טו(א))</w:t>
      </w:r>
      <w:r w:rsidRPr="00416458">
        <w:rPr>
          <w:rStyle w:val="default"/>
          <w:rFonts w:cs="FrankRuehl" w:hint="cs"/>
          <w:vanish/>
          <w:sz w:val="20"/>
          <w:szCs w:val="20"/>
          <w:shd w:val="clear" w:color="auto" w:fill="FFFF99"/>
          <w:rtl/>
        </w:rPr>
        <w:t xml:space="preserve"> </w:t>
      </w:r>
      <w:r w:rsidRPr="00416458">
        <w:rPr>
          <w:rStyle w:val="default"/>
          <w:rFonts w:cs="FrankRuehl" w:hint="cs"/>
          <w:vanish/>
          <w:sz w:val="20"/>
          <w:szCs w:val="20"/>
          <w:u w:val="single"/>
          <w:shd w:val="clear" w:color="auto" w:fill="FFFF99"/>
          <w:rtl/>
        </w:rPr>
        <w:t>(סעיפים 52טו(א), 52כ ו-52כא)</w:t>
      </w:r>
    </w:p>
    <w:p w:rsidR="00EC3E84" w:rsidRPr="00416458" w:rsidRDefault="00EC3E84" w:rsidP="00EC3E84">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w:t>
      </w:r>
      <w:r w:rsidRPr="00416458">
        <w:rPr>
          <w:rStyle w:val="default"/>
          <w:rFonts w:cs="FrankRuehl" w:hint="cs"/>
          <w:vanish/>
          <w:sz w:val="22"/>
          <w:szCs w:val="22"/>
          <w:shd w:val="clear" w:color="auto" w:fill="FFFF99"/>
          <w:rtl/>
        </w:rPr>
        <w:tab/>
        <w:t xml:space="preserve">לעניין תאגיד מדווח או תאגיד שאינו מדווח שהציע את ניירות הערך שלו לציבור </w:t>
      </w:r>
      <w:r w:rsidRPr="00416458">
        <w:rPr>
          <w:rStyle w:val="default"/>
          <w:rFonts w:cs="FrankRuehl"/>
          <w:vanish/>
          <w:sz w:val="22"/>
          <w:szCs w:val="22"/>
          <w:shd w:val="clear" w:color="auto" w:fill="FFFF99"/>
          <w:rtl/>
        </w:rPr>
        <w:t>–</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strike/>
          <w:vanish/>
          <w:sz w:val="20"/>
          <w:szCs w:val="20"/>
          <w:shd w:val="clear" w:color="auto" w:fill="FFFF99"/>
          <w:rtl/>
        </w:rPr>
        <w:t>הון עצמי</w:t>
      </w:r>
      <w:r w:rsidRPr="00416458">
        <w:rPr>
          <w:rStyle w:val="default"/>
          <w:rFonts w:cs="FrankRuehl" w:hint="cs"/>
          <w:strike/>
          <w:vanish/>
          <w:sz w:val="20"/>
          <w:szCs w:val="20"/>
          <w:shd w:val="clear" w:color="auto" w:fill="FFFF99"/>
          <w:rtl/>
        </w:rPr>
        <w:tab/>
      </w:r>
      <w:r w:rsidRPr="00416458">
        <w:rPr>
          <w:rStyle w:val="default"/>
          <w:rFonts w:cs="FrankRuehl" w:hint="cs"/>
          <w:strike/>
          <w:vanish/>
          <w:sz w:val="20"/>
          <w:szCs w:val="20"/>
          <w:shd w:val="clear" w:color="auto" w:fill="FFFF99"/>
          <w:rtl/>
        </w:rPr>
        <w:tab/>
        <w:t>סכום העיצום הכספי</w:t>
      </w:r>
    </w:p>
    <w:p w:rsidR="00EC3E84" w:rsidRPr="00416458" w:rsidRDefault="00EC3E84" w:rsidP="00EC3E84">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strike/>
          <w:vanish/>
          <w:sz w:val="20"/>
          <w:szCs w:val="20"/>
          <w:shd w:val="clear" w:color="auto" w:fill="FFFF99"/>
          <w:rtl/>
        </w:rPr>
        <w:t>(בשקלים חדשים)</w:t>
      </w:r>
      <w:r w:rsidRPr="00416458">
        <w:rPr>
          <w:rStyle w:val="default"/>
          <w:rFonts w:cs="FrankRuehl" w:hint="cs"/>
          <w:strike/>
          <w:vanish/>
          <w:sz w:val="20"/>
          <w:szCs w:val="20"/>
          <w:shd w:val="clear" w:color="auto" w:fill="FFFF99"/>
          <w:rtl/>
        </w:rPr>
        <w:tab/>
        <w:t>דרגה</w:t>
      </w:r>
      <w:r w:rsidRPr="00416458">
        <w:rPr>
          <w:rStyle w:val="default"/>
          <w:rFonts w:cs="FrankRuehl" w:hint="cs"/>
          <w:strike/>
          <w:vanish/>
          <w:sz w:val="20"/>
          <w:szCs w:val="20"/>
          <w:shd w:val="clear" w:color="auto" w:fill="FFFF99"/>
          <w:rtl/>
        </w:rPr>
        <w:tab/>
        <w:t>(בשקלים חדשים)</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עד 35,000,000</w:t>
      </w:r>
      <w:r w:rsidRPr="00416458">
        <w:rPr>
          <w:rStyle w:val="default"/>
          <w:rFonts w:cs="FrankRuehl" w:hint="cs"/>
          <w:strike/>
          <w:vanish/>
          <w:sz w:val="22"/>
          <w:szCs w:val="22"/>
          <w:shd w:val="clear" w:color="auto" w:fill="FFFF99"/>
          <w:rtl/>
        </w:rPr>
        <w:tab/>
        <w:t>א'</w:t>
      </w:r>
      <w:r w:rsidRPr="00416458">
        <w:rPr>
          <w:rStyle w:val="default"/>
          <w:rFonts w:cs="FrankRuehl" w:hint="cs"/>
          <w:strike/>
          <w:vanish/>
          <w:sz w:val="22"/>
          <w:szCs w:val="22"/>
          <w:shd w:val="clear" w:color="auto" w:fill="FFFF99"/>
          <w:rtl/>
        </w:rPr>
        <w:tab/>
        <w:t>30,000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מ-35,000,001 עד 70,000,000</w:t>
      </w:r>
      <w:r w:rsidRPr="00416458">
        <w:rPr>
          <w:rStyle w:val="default"/>
          <w:rFonts w:cs="FrankRuehl" w:hint="cs"/>
          <w:strike/>
          <w:vanish/>
          <w:sz w:val="22"/>
          <w:szCs w:val="22"/>
          <w:shd w:val="clear" w:color="auto" w:fill="FFFF99"/>
          <w:rtl/>
        </w:rPr>
        <w:tab/>
        <w:t>ב'</w:t>
      </w:r>
      <w:r w:rsidRPr="00416458">
        <w:rPr>
          <w:rStyle w:val="default"/>
          <w:rFonts w:cs="FrankRuehl" w:hint="cs"/>
          <w:strike/>
          <w:vanish/>
          <w:sz w:val="22"/>
          <w:szCs w:val="22"/>
          <w:shd w:val="clear" w:color="auto" w:fill="FFFF99"/>
          <w:rtl/>
        </w:rPr>
        <w:tab/>
        <w:t>60,000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מ-70,000,001 עד 140,000,000</w:t>
      </w:r>
      <w:r w:rsidRPr="00416458">
        <w:rPr>
          <w:rStyle w:val="default"/>
          <w:rFonts w:cs="FrankRuehl" w:hint="cs"/>
          <w:strike/>
          <w:vanish/>
          <w:sz w:val="22"/>
          <w:szCs w:val="22"/>
          <w:shd w:val="clear" w:color="auto" w:fill="FFFF99"/>
          <w:rtl/>
        </w:rPr>
        <w:tab/>
        <w:t>ג'</w:t>
      </w:r>
      <w:r w:rsidRPr="00416458">
        <w:rPr>
          <w:rStyle w:val="default"/>
          <w:rFonts w:cs="FrankRuehl" w:hint="cs"/>
          <w:strike/>
          <w:vanish/>
          <w:sz w:val="22"/>
          <w:szCs w:val="22"/>
          <w:shd w:val="clear" w:color="auto" w:fill="FFFF99"/>
          <w:rtl/>
        </w:rPr>
        <w:tab/>
        <w:t>120,000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מ-140,000,001 עד 280,000,000</w:t>
      </w:r>
      <w:r w:rsidRPr="00416458">
        <w:rPr>
          <w:rStyle w:val="default"/>
          <w:rFonts w:cs="FrankRuehl" w:hint="cs"/>
          <w:strike/>
          <w:vanish/>
          <w:sz w:val="22"/>
          <w:szCs w:val="22"/>
          <w:shd w:val="clear" w:color="auto" w:fill="FFFF99"/>
          <w:rtl/>
        </w:rPr>
        <w:tab/>
        <w:t>ד'</w:t>
      </w:r>
      <w:r w:rsidRPr="00416458">
        <w:rPr>
          <w:rStyle w:val="default"/>
          <w:rFonts w:cs="FrankRuehl" w:hint="cs"/>
          <w:strike/>
          <w:vanish/>
          <w:sz w:val="22"/>
          <w:szCs w:val="22"/>
          <w:shd w:val="clear" w:color="auto" w:fill="FFFF99"/>
          <w:rtl/>
        </w:rPr>
        <w:tab/>
        <w:t>240,000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מעל 280,000,000</w:t>
      </w:r>
      <w:r w:rsidRPr="00416458">
        <w:rPr>
          <w:rStyle w:val="default"/>
          <w:rFonts w:cs="FrankRuehl" w:hint="cs"/>
          <w:strike/>
          <w:vanish/>
          <w:sz w:val="22"/>
          <w:szCs w:val="22"/>
          <w:shd w:val="clear" w:color="auto" w:fill="FFFF99"/>
          <w:rtl/>
        </w:rPr>
        <w:tab/>
        <w:t>ה'</w:t>
      </w:r>
      <w:r w:rsidRPr="00416458">
        <w:rPr>
          <w:rStyle w:val="default"/>
          <w:rFonts w:cs="FrankRuehl" w:hint="cs"/>
          <w:strike/>
          <w:vanish/>
          <w:sz w:val="22"/>
          <w:szCs w:val="22"/>
          <w:shd w:val="clear" w:color="auto" w:fill="FFFF99"/>
          <w:rtl/>
        </w:rPr>
        <w:tab/>
        <w:t>500,000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u w:val="single"/>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vanish/>
          <w:sz w:val="20"/>
          <w:szCs w:val="20"/>
          <w:u w:val="single"/>
          <w:shd w:val="clear" w:color="auto" w:fill="FFFF99"/>
          <w:rtl/>
        </w:rPr>
        <w:t>הון עצמי</w:t>
      </w:r>
      <w:r w:rsidRPr="00416458">
        <w:rPr>
          <w:rStyle w:val="default"/>
          <w:rFonts w:cs="FrankRuehl" w:hint="cs"/>
          <w:vanish/>
          <w:sz w:val="20"/>
          <w:szCs w:val="20"/>
          <w:u w:val="single"/>
          <w:shd w:val="clear" w:color="auto" w:fill="FFFF99"/>
          <w:rtl/>
        </w:rPr>
        <w:tab/>
      </w:r>
      <w:r w:rsidRPr="00416458">
        <w:rPr>
          <w:rStyle w:val="default"/>
          <w:rFonts w:cs="FrankRuehl" w:hint="cs"/>
          <w:vanish/>
          <w:sz w:val="20"/>
          <w:szCs w:val="20"/>
          <w:u w:val="single"/>
          <w:shd w:val="clear" w:color="auto" w:fill="FFFF99"/>
          <w:rtl/>
        </w:rPr>
        <w:tab/>
        <w:t>סכום העיצום הכספי</w:t>
      </w:r>
    </w:p>
    <w:p w:rsidR="00EC3E84" w:rsidRPr="00416458" w:rsidRDefault="00EC3E84" w:rsidP="00EC3E84">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u w:val="single"/>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vanish/>
          <w:sz w:val="20"/>
          <w:szCs w:val="20"/>
          <w:u w:val="single"/>
          <w:shd w:val="clear" w:color="auto" w:fill="FFFF99"/>
          <w:rtl/>
        </w:rPr>
        <w:t>(בשקלים חדשים)</w:t>
      </w:r>
      <w:r w:rsidRPr="00416458">
        <w:rPr>
          <w:rStyle w:val="default"/>
          <w:rFonts w:cs="FrankRuehl" w:hint="cs"/>
          <w:vanish/>
          <w:sz w:val="20"/>
          <w:szCs w:val="20"/>
          <w:u w:val="single"/>
          <w:shd w:val="clear" w:color="auto" w:fill="FFFF99"/>
          <w:rtl/>
        </w:rPr>
        <w:tab/>
        <w:t>דרגה</w:t>
      </w:r>
      <w:r w:rsidRPr="00416458">
        <w:rPr>
          <w:rStyle w:val="default"/>
          <w:rFonts w:cs="FrankRuehl" w:hint="cs"/>
          <w:vanish/>
          <w:sz w:val="20"/>
          <w:szCs w:val="20"/>
          <w:u w:val="single"/>
          <w:shd w:val="clear" w:color="auto" w:fill="FFFF99"/>
          <w:rtl/>
        </w:rPr>
        <w:tab/>
        <w:t>(בשקלים חדשים)</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עד 50,000,000</w:t>
      </w:r>
      <w:r w:rsidRPr="00416458">
        <w:rPr>
          <w:rStyle w:val="default"/>
          <w:rFonts w:cs="FrankRuehl" w:hint="cs"/>
          <w:vanish/>
          <w:sz w:val="22"/>
          <w:szCs w:val="22"/>
          <w:u w:val="single"/>
          <w:shd w:val="clear" w:color="auto" w:fill="FFFF99"/>
          <w:rtl/>
        </w:rPr>
        <w:tab/>
        <w:t>א'</w:t>
      </w:r>
      <w:r w:rsidRPr="00416458">
        <w:rPr>
          <w:rStyle w:val="default"/>
          <w:rFonts w:cs="FrankRuehl" w:hint="cs"/>
          <w:vanish/>
          <w:sz w:val="22"/>
          <w:szCs w:val="22"/>
          <w:u w:val="single"/>
          <w:shd w:val="clear" w:color="auto" w:fill="FFFF99"/>
          <w:rtl/>
        </w:rPr>
        <w:tab/>
        <w:t>30,000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מ-50,000,001 עד 835,000,000</w:t>
      </w:r>
      <w:r w:rsidRPr="00416458">
        <w:rPr>
          <w:rStyle w:val="default"/>
          <w:rFonts w:cs="FrankRuehl" w:hint="cs"/>
          <w:vanish/>
          <w:sz w:val="22"/>
          <w:szCs w:val="22"/>
          <w:u w:val="single"/>
          <w:shd w:val="clear" w:color="auto" w:fill="FFFF99"/>
          <w:rtl/>
        </w:rPr>
        <w:tab/>
        <w:t>ב'</w:t>
      </w:r>
      <w:r w:rsidRPr="00416458">
        <w:rPr>
          <w:rStyle w:val="default"/>
          <w:rFonts w:cs="FrankRuehl" w:hint="cs"/>
          <w:vanish/>
          <w:sz w:val="22"/>
          <w:szCs w:val="22"/>
          <w:u w:val="single"/>
          <w:shd w:val="clear" w:color="auto" w:fill="FFFF99"/>
          <w:rtl/>
        </w:rPr>
        <w:tab/>
        <w:t>מכפלת ההון העצמי ב-6/10,000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מעל 835,000,000</w:t>
      </w:r>
      <w:r w:rsidRPr="00416458">
        <w:rPr>
          <w:rStyle w:val="default"/>
          <w:rFonts w:cs="FrankRuehl" w:hint="cs"/>
          <w:vanish/>
          <w:sz w:val="22"/>
          <w:szCs w:val="22"/>
          <w:u w:val="single"/>
          <w:shd w:val="clear" w:color="auto" w:fill="FFFF99"/>
          <w:rtl/>
        </w:rPr>
        <w:tab/>
        <w:t>ג'</w:t>
      </w:r>
      <w:r w:rsidRPr="00416458">
        <w:rPr>
          <w:rStyle w:val="default"/>
          <w:rFonts w:cs="FrankRuehl" w:hint="cs"/>
          <w:vanish/>
          <w:sz w:val="22"/>
          <w:szCs w:val="22"/>
          <w:u w:val="single"/>
          <w:shd w:val="clear" w:color="auto" w:fill="FFFF99"/>
          <w:rtl/>
        </w:rPr>
        <w:tab/>
        <w:t>500,000</w:t>
      </w:r>
    </w:p>
    <w:p w:rsidR="00EC3E84" w:rsidRPr="00416458" w:rsidRDefault="00EC3E84" w:rsidP="00EC3E84">
      <w:pPr>
        <w:pStyle w:val="P00"/>
        <w:spacing w:before="0"/>
        <w:ind w:left="0" w:right="1134"/>
        <w:rPr>
          <w:rStyle w:val="default"/>
          <w:rFonts w:cs="FrankRuehl" w:hint="cs"/>
          <w:vanish/>
          <w:sz w:val="22"/>
          <w:szCs w:val="22"/>
          <w:shd w:val="clear" w:color="auto" w:fill="FFFF99"/>
          <w:rtl/>
        </w:rPr>
      </w:pPr>
    </w:p>
    <w:p w:rsidR="00EC3E84" w:rsidRPr="00416458" w:rsidRDefault="00EC3E84" w:rsidP="00EC3E84">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2.</w:t>
      </w:r>
      <w:r w:rsidRPr="00416458">
        <w:rPr>
          <w:rStyle w:val="default"/>
          <w:rFonts w:cs="FrankRuehl" w:hint="cs"/>
          <w:vanish/>
          <w:sz w:val="22"/>
          <w:szCs w:val="22"/>
          <w:shd w:val="clear" w:color="auto" w:fill="FFFF99"/>
          <w:rtl/>
        </w:rPr>
        <w:tab/>
        <w:t xml:space="preserve">לעניין תאגיד שהוא חתם </w:t>
      </w:r>
      <w:r w:rsidRPr="00416458">
        <w:rPr>
          <w:rStyle w:val="default"/>
          <w:rFonts w:cs="FrankRuehl"/>
          <w:vanish/>
          <w:sz w:val="22"/>
          <w:szCs w:val="22"/>
          <w:shd w:val="clear" w:color="auto" w:fill="FFFF99"/>
          <w:rtl/>
        </w:rPr>
        <w:t>–</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strike/>
          <w:vanish/>
          <w:sz w:val="20"/>
          <w:szCs w:val="20"/>
          <w:shd w:val="clear" w:color="auto" w:fill="FFFF99"/>
          <w:rtl/>
        </w:rPr>
        <w:t>היקף התחייבות חיתומית בשנה</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strike/>
          <w:vanish/>
          <w:sz w:val="20"/>
          <w:szCs w:val="20"/>
          <w:shd w:val="clear" w:color="auto" w:fill="FFFF99"/>
          <w:rtl/>
        </w:rPr>
        <w:t>שהסתיימה לפני מועד מסירת</w:t>
      </w:r>
      <w:r w:rsidRPr="00416458">
        <w:rPr>
          <w:rStyle w:val="default"/>
          <w:rFonts w:cs="FrankRuehl" w:hint="cs"/>
          <w:strike/>
          <w:vanish/>
          <w:sz w:val="20"/>
          <w:szCs w:val="20"/>
          <w:shd w:val="clear" w:color="auto" w:fill="FFFF99"/>
          <w:rtl/>
        </w:rPr>
        <w:tab/>
      </w:r>
      <w:r w:rsidRPr="00416458">
        <w:rPr>
          <w:rStyle w:val="default"/>
          <w:rFonts w:cs="FrankRuehl" w:hint="cs"/>
          <w:strike/>
          <w:vanish/>
          <w:sz w:val="20"/>
          <w:szCs w:val="20"/>
          <w:shd w:val="clear" w:color="auto" w:fill="FFFF99"/>
          <w:rtl/>
        </w:rPr>
        <w:tab/>
        <w:t>סכום העיצום הכספי</w:t>
      </w:r>
    </w:p>
    <w:p w:rsidR="00EC3E84" w:rsidRPr="00416458" w:rsidRDefault="00EC3E84" w:rsidP="00EC3E84">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strike/>
          <w:vanish/>
          <w:sz w:val="20"/>
          <w:szCs w:val="20"/>
          <w:shd w:val="clear" w:color="auto" w:fill="FFFF99"/>
          <w:rtl/>
        </w:rPr>
        <w:t>דרישת התשלום (בשקלים חדשים)</w:t>
      </w:r>
      <w:r w:rsidRPr="00416458">
        <w:rPr>
          <w:rStyle w:val="default"/>
          <w:rFonts w:cs="FrankRuehl" w:hint="cs"/>
          <w:strike/>
          <w:vanish/>
          <w:sz w:val="20"/>
          <w:szCs w:val="20"/>
          <w:shd w:val="clear" w:color="auto" w:fill="FFFF99"/>
          <w:rtl/>
        </w:rPr>
        <w:tab/>
        <w:t>דרגה</w:t>
      </w:r>
      <w:r w:rsidRPr="00416458">
        <w:rPr>
          <w:rStyle w:val="default"/>
          <w:rFonts w:cs="FrankRuehl" w:hint="cs"/>
          <w:strike/>
          <w:vanish/>
          <w:sz w:val="20"/>
          <w:szCs w:val="20"/>
          <w:shd w:val="clear" w:color="auto" w:fill="FFFF99"/>
          <w:rtl/>
        </w:rPr>
        <w:tab/>
        <w:t>(בשקלים חדשים)</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עד 70,000,000</w:t>
      </w:r>
      <w:r w:rsidRPr="00416458">
        <w:rPr>
          <w:rStyle w:val="default"/>
          <w:rFonts w:cs="FrankRuehl" w:hint="cs"/>
          <w:strike/>
          <w:vanish/>
          <w:sz w:val="22"/>
          <w:szCs w:val="22"/>
          <w:shd w:val="clear" w:color="auto" w:fill="FFFF99"/>
          <w:rtl/>
        </w:rPr>
        <w:tab/>
        <w:t>א'</w:t>
      </w:r>
      <w:r w:rsidRPr="00416458">
        <w:rPr>
          <w:rStyle w:val="default"/>
          <w:rFonts w:cs="FrankRuehl" w:hint="cs"/>
          <w:strike/>
          <w:vanish/>
          <w:sz w:val="22"/>
          <w:szCs w:val="22"/>
          <w:shd w:val="clear" w:color="auto" w:fill="FFFF99"/>
          <w:rtl/>
        </w:rPr>
        <w:tab/>
        <w:t>20,000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מ-70,000,001 עד 120,000,000</w:t>
      </w:r>
      <w:r w:rsidRPr="00416458">
        <w:rPr>
          <w:rStyle w:val="default"/>
          <w:rFonts w:cs="FrankRuehl" w:hint="cs"/>
          <w:strike/>
          <w:vanish/>
          <w:sz w:val="22"/>
          <w:szCs w:val="22"/>
          <w:shd w:val="clear" w:color="auto" w:fill="FFFF99"/>
          <w:rtl/>
        </w:rPr>
        <w:tab/>
        <w:t>ב'</w:t>
      </w:r>
      <w:r w:rsidRPr="00416458">
        <w:rPr>
          <w:rStyle w:val="default"/>
          <w:rFonts w:cs="FrankRuehl" w:hint="cs"/>
          <w:strike/>
          <w:vanish/>
          <w:sz w:val="22"/>
          <w:szCs w:val="22"/>
          <w:shd w:val="clear" w:color="auto" w:fill="FFFF99"/>
          <w:rtl/>
        </w:rPr>
        <w:tab/>
        <w:t>40,000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מ-120,000,001 עד 200,000,000</w:t>
      </w:r>
      <w:r w:rsidRPr="00416458">
        <w:rPr>
          <w:rStyle w:val="default"/>
          <w:rFonts w:cs="FrankRuehl" w:hint="cs"/>
          <w:strike/>
          <w:vanish/>
          <w:sz w:val="22"/>
          <w:szCs w:val="22"/>
          <w:shd w:val="clear" w:color="auto" w:fill="FFFF99"/>
          <w:rtl/>
        </w:rPr>
        <w:tab/>
        <w:t>ג'</w:t>
      </w:r>
      <w:r w:rsidRPr="00416458">
        <w:rPr>
          <w:rStyle w:val="default"/>
          <w:rFonts w:cs="FrankRuehl" w:hint="cs"/>
          <w:strike/>
          <w:vanish/>
          <w:sz w:val="22"/>
          <w:szCs w:val="22"/>
          <w:shd w:val="clear" w:color="auto" w:fill="FFFF99"/>
          <w:rtl/>
        </w:rPr>
        <w:tab/>
        <w:t>80,000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מעל 200,000,000</w:t>
      </w:r>
      <w:r w:rsidRPr="00416458">
        <w:rPr>
          <w:rStyle w:val="default"/>
          <w:rFonts w:cs="FrankRuehl" w:hint="cs"/>
          <w:strike/>
          <w:vanish/>
          <w:sz w:val="22"/>
          <w:szCs w:val="22"/>
          <w:shd w:val="clear" w:color="auto" w:fill="FFFF99"/>
          <w:rtl/>
        </w:rPr>
        <w:tab/>
        <w:t>ד'</w:t>
      </w:r>
      <w:r w:rsidRPr="00416458">
        <w:rPr>
          <w:rStyle w:val="default"/>
          <w:rFonts w:cs="FrankRuehl" w:hint="cs"/>
          <w:strike/>
          <w:vanish/>
          <w:sz w:val="22"/>
          <w:szCs w:val="22"/>
          <w:shd w:val="clear" w:color="auto" w:fill="FFFF99"/>
          <w:rtl/>
        </w:rPr>
        <w:tab/>
        <w:t>160,000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u w:val="single"/>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vanish/>
          <w:sz w:val="20"/>
          <w:szCs w:val="20"/>
          <w:u w:val="single"/>
          <w:shd w:val="clear" w:color="auto" w:fill="FFFF99"/>
          <w:rtl/>
        </w:rPr>
        <w:t>היקף התחייבויות חיתומיות בשנה</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u w:val="single"/>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vanish/>
          <w:sz w:val="20"/>
          <w:szCs w:val="20"/>
          <w:u w:val="single"/>
          <w:shd w:val="clear" w:color="auto" w:fill="FFFF99"/>
          <w:rtl/>
        </w:rPr>
        <w:t>שהסתיימה לפני מועד מסירת</w:t>
      </w:r>
      <w:r w:rsidRPr="00416458">
        <w:rPr>
          <w:rStyle w:val="default"/>
          <w:rFonts w:cs="FrankRuehl" w:hint="cs"/>
          <w:vanish/>
          <w:sz w:val="20"/>
          <w:szCs w:val="20"/>
          <w:u w:val="single"/>
          <w:shd w:val="clear" w:color="auto" w:fill="FFFF99"/>
          <w:rtl/>
        </w:rPr>
        <w:tab/>
      </w:r>
      <w:r w:rsidRPr="00416458">
        <w:rPr>
          <w:rStyle w:val="default"/>
          <w:rFonts w:cs="FrankRuehl" w:hint="cs"/>
          <w:vanish/>
          <w:sz w:val="20"/>
          <w:szCs w:val="20"/>
          <w:u w:val="single"/>
          <w:shd w:val="clear" w:color="auto" w:fill="FFFF99"/>
          <w:rtl/>
        </w:rPr>
        <w:tab/>
        <w:t>סכום העיצום הכספי</w:t>
      </w:r>
    </w:p>
    <w:p w:rsidR="00EC3E84" w:rsidRPr="00416458" w:rsidRDefault="00EC3E84" w:rsidP="00EC3E84">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u w:val="single"/>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vanish/>
          <w:sz w:val="20"/>
          <w:szCs w:val="20"/>
          <w:u w:val="single"/>
          <w:shd w:val="clear" w:color="auto" w:fill="FFFF99"/>
          <w:rtl/>
        </w:rPr>
        <w:t>דרישת התשלום (בשקלים חדשים)</w:t>
      </w:r>
      <w:r w:rsidRPr="00416458">
        <w:rPr>
          <w:rStyle w:val="default"/>
          <w:rFonts w:cs="FrankRuehl" w:hint="cs"/>
          <w:vanish/>
          <w:sz w:val="20"/>
          <w:szCs w:val="20"/>
          <w:u w:val="single"/>
          <w:shd w:val="clear" w:color="auto" w:fill="FFFF99"/>
          <w:rtl/>
        </w:rPr>
        <w:tab/>
        <w:t>דרגה</w:t>
      </w:r>
      <w:r w:rsidRPr="00416458">
        <w:rPr>
          <w:rStyle w:val="default"/>
          <w:rFonts w:cs="FrankRuehl" w:hint="cs"/>
          <w:vanish/>
          <w:sz w:val="20"/>
          <w:szCs w:val="20"/>
          <w:u w:val="single"/>
          <w:shd w:val="clear" w:color="auto" w:fill="FFFF99"/>
          <w:rtl/>
        </w:rPr>
        <w:tab/>
        <w:t>(בשקלים חדשים)</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עד 70,000,000</w:t>
      </w:r>
      <w:r w:rsidRPr="00416458">
        <w:rPr>
          <w:rStyle w:val="default"/>
          <w:rFonts w:cs="FrankRuehl" w:hint="cs"/>
          <w:vanish/>
          <w:sz w:val="22"/>
          <w:szCs w:val="22"/>
          <w:u w:val="single"/>
          <w:shd w:val="clear" w:color="auto" w:fill="FFFF99"/>
          <w:rtl/>
        </w:rPr>
        <w:tab/>
        <w:t>א'</w:t>
      </w:r>
      <w:r w:rsidRPr="00416458">
        <w:rPr>
          <w:rStyle w:val="default"/>
          <w:rFonts w:cs="FrankRuehl" w:hint="cs"/>
          <w:vanish/>
          <w:sz w:val="22"/>
          <w:szCs w:val="22"/>
          <w:u w:val="single"/>
          <w:shd w:val="clear" w:color="auto" w:fill="FFFF99"/>
          <w:rtl/>
        </w:rPr>
        <w:tab/>
        <w:t>20,000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מ-70,000,001 עד 200,000,000</w:t>
      </w:r>
      <w:r w:rsidRPr="00416458">
        <w:rPr>
          <w:rStyle w:val="default"/>
          <w:rFonts w:cs="FrankRuehl" w:hint="cs"/>
          <w:vanish/>
          <w:sz w:val="22"/>
          <w:szCs w:val="22"/>
          <w:u w:val="single"/>
          <w:shd w:val="clear" w:color="auto" w:fill="FFFF99"/>
          <w:rtl/>
        </w:rPr>
        <w:tab/>
        <w:t>ב'</w:t>
      </w:r>
      <w:r w:rsidRPr="00416458">
        <w:rPr>
          <w:rStyle w:val="default"/>
          <w:rFonts w:cs="FrankRuehl" w:hint="cs"/>
          <w:vanish/>
          <w:sz w:val="22"/>
          <w:szCs w:val="22"/>
          <w:u w:val="single"/>
          <w:shd w:val="clear" w:color="auto" w:fill="FFFF99"/>
          <w:rtl/>
        </w:rPr>
        <w:tab/>
        <w:t xml:space="preserve">מכפלת היקף התחייבויות חיתומיות </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 xml:space="preserve">בשנה שהסתיימה לפני מועד מסירת </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התשלום ב-3/10,000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מעל 200,000,000</w:t>
      </w:r>
      <w:r w:rsidRPr="00416458">
        <w:rPr>
          <w:rStyle w:val="default"/>
          <w:rFonts w:cs="FrankRuehl" w:hint="cs"/>
          <w:vanish/>
          <w:sz w:val="22"/>
          <w:szCs w:val="22"/>
          <w:u w:val="single"/>
          <w:shd w:val="clear" w:color="auto" w:fill="FFFF99"/>
          <w:rtl/>
        </w:rPr>
        <w:tab/>
        <w:t>ג'</w:t>
      </w:r>
      <w:r w:rsidRPr="00416458">
        <w:rPr>
          <w:rStyle w:val="default"/>
          <w:rFonts w:cs="FrankRuehl" w:hint="cs"/>
          <w:vanish/>
          <w:sz w:val="22"/>
          <w:szCs w:val="22"/>
          <w:u w:val="single"/>
          <w:shd w:val="clear" w:color="auto" w:fill="FFFF99"/>
          <w:rtl/>
        </w:rPr>
        <w:tab/>
        <w:t>160,000</w:t>
      </w:r>
    </w:p>
    <w:p w:rsidR="00EC3E84" w:rsidRPr="00416458" w:rsidRDefault="00EC3E84" w:rsidP="00EC3E84">
      <w:pPr>
        <w:pStyle w:val="P00"/>
        <w:spacing w:before="0"/>
        <w:ind w:left="0" w:right="1134"/>
        <w:rPr>
          <w:rStyle w:val="default"/>
          <w:rFonts w:cs="FrankRuehl" w:hint="cs"/>
          <w:vanish/>
          <w:sz w:val="22"/>
          <w:szCs w:val="22"/>
          <w:shd w:val="clear" w:color="auto" w:fill="FFFF99"/>
          <w:rtl/>
        </w:rPr>
      </w:pPr>
    </w:p>
    <w:p w:rsidR="00EC3E84" w:rsidRPr="00416458" w:rsidRDefault="00EC3E84" w:rsidP="00EC3E84">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3.</w:t>
      </w:r>
      <w:r w:rsidRPr="00416458">
        <w:rPr>
          <w:rStyle w:val="default"/>
          <w:rFonts w:cs="FrankRuehl" w:hint="cs"/>
          <w:vanish/>
          <w:sz w:val="22"/>
          <w:szCs w:val="22"/>
          <w:shd w:val="clear" w:color="auto" w:fill="FFFF99"/>
          <w:rtl/>
        </w:rPr>
        <w:tab/>
        <w:t xml:space="preserve">לעניין תאגיד שעיקר עיסוקו הנפקת מוצרים פיננסיים </w:t>
      </w:r>
      <w:r w:rsidRPr="00416458">
        <w:rPr>
          <w:rStyle w:val="default"/>
          <w:rFonts w:cs="FrankRuehl"/>
          <w:vanish/>
          <w:sz w:val="22"/>
          <w:szCs w:val="22"/>
          <w:shd w:val="clear" w:color="auto" w:fill="FFFF99"/>
          <w:rtl/>
        </w:rPr>
        <w:t>–</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strike/>
          <w:vanish/>
          <w:sz w:val="20"/>
          <w:szCs w:val="20"/>
          <w:shd w:val="clear" w:color="auto" w:fill="FFFF99"/>
          <w:rtl/>
        </w:rPr>
        <w:t>שווי התחייבות נטו</w:t>
      </w:r>
      <w:r w:rsidRPr="00416458">
        <w:rPr>
          <w:rStyle w:val="default"/>
          <w:rFonts w:cs="FrankRuehl" w:hint="cs"/>
          <w:strike/>
          <w:vanish/>
          <w:sz w:val="20"/>
          <w:szCs w:val="20"/>
          <w:shd w:val="clear" w:color="auto" w:fill="FFFF99"/>
          <w:rtl/>
        </w:rPr>
        <w:tab/>
      </w:r>
      <w:r w:rsidRPr="00416458">
        <w:rPr>
          <w:rStyle w:val="default"/>
          <w:rFonts w:cs="FrankRuehl" w:hint="cs"/>
          <w:strike/>
          <w:vanish/>
          <w:sz w:val="20"/>
          <w:szCs w:val="20"/>
          <w:shd w:val="clear" w:color="auto" w:fill="FFFF99"/>
          <w:rtl/>
        </w:rPr>
        <w:tab/>
        <w:t>סכום העיצום הכספי</w:t>
      </w:r>
    </w:p>
    <w:p w:rsidR="00EC3E84" w:rsidRPr="00416458" w:rsidRDefault="00EC3E84" w:rsidP="00EC3E84">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trike/>
          <w:vanish/>
          <w:sz w:val="20"/>
          <w:szCs w:val="20"/>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strike/>
          <w:vanish/>
          <w:sz w:val="20"/>
          <w:szCs w:val="20"/>
          <w:shd w:val="clear" w:color="auto" w:fill="FFFF99"/>
          <w:rtl/>
        </w:rPr>
        <w:t>(בשקלים חדשים)</w:t>
      </w:r>
      <w:r w:rsidRPr="00416458">
        <w:rPr>
          <w:rStyle w:val="default"/>
          <w:rFonts w:cs="FrankRuehl" w:hint="cs"/>
          <w:strike/>
          <w:vanish/>
          <w:sz w:val="20"/>
          <w:szCs w:val="20"/>
          <w:shd w:val="clear" w:color="auto" w:fill="FFFF99"/>
          <w:rtl/>
        </w:rPr>
        <w:tab/>
        <w:t>דרגה</w:t>
      </w:r>
      <w:r w:rsidRPr="00416458">
        <w:rPr>
          <w:rStyle w:val="default"/>
          <w:rFonts w:cs="FrankRuehl" w:hint="cs"/>
          <w:strike/>
          <w:vanish/>
          <w:sz w:val="20"/>
          <w:szCs w:val="20"/>
          <w:shd w:val="clear" w:color="auto" w:fill="FFFF99"/>
          <w:rtl/>
        </w:rPr>
        <w:tab/>
        <w:t>(בשקלים חדשים)</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עד 50,000,000</w:t>
      </w:r>
      <w:r w:rsidRPr="00416458">
        <w:rPr>
          <w:rStyle w:val="default"/>
          <w:rFonts w:cs="FrankRuehl" w:hint="cs"/>
          <w:strike/>
          <w:vanish/>
          <w:sz w:val="22"/>
          <w:szCs w:val="22"/>
          <w:shd w:val="clear" w:color="auto" w:fill="FFFF99"/>
          <w:rtl/>
        </w:rPr>
        <w:tab/>
        <w:t>א'</w:t>
      </w:r>
      <w:r w:rsidRPr="00416458">
        <w:rPr>
          <w:rStyle w:val="default"/>
          <w:rFonts w:cs="FrankRuehl" w:hint="cs"/>
          <w:strike/>
          <w:vanish/>
          <w:sz w:val="22"/>
          <w:szCs w:val="22"/>
          <w:shd w:val="clear" w:color="auto" w:fill="FFFF99"/>
          <w:rtl/>
        </w:rPr>
        <w:tab/>
        <w:t>250,000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מ-50,000,001 עד 500,000,000</w:t>
      </w:r>
      <w:r w:rsidRPr="00416458">
        <w:rPr>
          <w:rStyle w:val="default"/>
          <w:rFonts w:cs="FrankRuehl" w:hint="cs"/>
          <w:strike/>
          <w:vanish/>
          <w:sz w:val="22"/>
          <w:szCs w:val="22"/>
          <w:shd w:val="clear" w:color="auto" w:fill="FFFF99"/>
          <w:rtl/>
        </w:rPr>
        <w:tab/>
        <w:t>ב'</w:t>
      </w:r>
      <w:r w:rsidRPr="00416458">
        <w:rPr>
          <w:rStyle w:val="default"/>
          <w:rFonts w:cs="FrankRuehl" w:hint="cs"/>
          <w:strike/>
          <w:vanish/>
          <w:sz w:val="22"/>
          <w:szCs w:val="22"/>
          <w:shd w:val="clear" w:color="auto" w:fill="FFFF99"/>
          <w:rtl/>
        </w:rPr>
        <w:tab/>
        <w:t>500,000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מ-500,000,001 עד 5,000,000,000</w:t>
      </w:r>
      <w:r w:rsidRPr="00416458">
        <w:rPr>
          <w:rStyle w:val="default"/>
          <w:rFonts w:cs="FrankRuehl" w:hint="cs"/>
          <w:strike/>
          <w:vanish/>
          <w:sz w:val="22"/>
          <w:szCs w:val="22"/>
          <w:shd w:val="clear" w:color="auto" w:fill="FFFF99"/>
          <w:rtl/>
        </w:rPr>
        <w:tab/>
        <w:t>ג'</w:t>
      </w:r>
      <w:r w:rsidRPr="00416458">
        <w:rPr>
          <w:rStyle w:val="default"/>
          <w:rFonts w:cs="FrankRuehl" w:hint="cs"/>
          <w:strike/>
          <w:vanish/>
          <w:sz w:val="22"/>
          <w:szCs w:val="22"/>
          <w:shd w:val="clear" w:color="auto" w:fill="FFFF99"/>
          <w:rtl/>
        </w:rPr>
        <w:tab/>
        <w:t>750,000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trike/>
          <w:vanish/>
          <w:sz w:val="22"/>
          <w:szCs w:val="22"/>
          <w:shd w:val="clear" w:color="auto" w:fill="FFFF99"/>
          <w:rtl/>
        </w:rPr>
      </w:pPr>
      <w:r w:rsidRPr="00416458">
        <w:rPr>
          <w:rStyle w:val="default"/>
          <w:rFonts w:cs="FrankRuehl" w:hint="cs"/>
          <w:strike/>
          <w:vanish/>
          <w:sz w:val="22"/>
          <w:szCs w:val="22"/>
          <w:shd w:val="clear" w:color="auto" w:fill="FFFF99"/>
          <w:rtl/>
        </w:rPr>
        <w:t>מעל 5,000,000,000</w:t>
      </w:r>
      <w:r w:rsidRPr="00416458">
        <w:rPr>
          <w:rStyle w:val="default"/>
          <w:rFonts w:cs="FrankRuehl" w:hint="cs"/>
          <w:strike/>
          <w:vanish/>
          <w:sz w:val="22"/>
          <w:szCs w:val="22"/>
          <w:shd w:val="clear" w:color="auto" w:fill="FFFF99"/>
          <w:rtl/>
        </w:rPr>
        <w:tab/>
        <w:t>ד'</w:t>
      </w:r>
      <w:r w:rsidRPr="00416458">
        <w:rPr>
          <w:rStyle w:val="default"/>
          <w:rFonts w:cs="FrankRuehl" w:hint="cs"/>
          <w:strike/>
          <w:vanish/>
          <w:sz w:val="22"/>
          <w:szCs w:val="22"/>
          <w:shd w:val="clear" w:color="auto" w:fill="FFFF99"/>
          <w:rtl/>
        </w:rPr>
        <w:tab/>
        <w:t>1,000,000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u w:val="single"/>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vanish/>
          <w:sz w:val="20"/>
          <w:szCs w:val="20"/>
          <w:u w:val="single"/>
          <w:shd w:val="clear" w:color="auto" w:fill="FFFF99"/>
          <w:rtl/>
        </w:rPr>
        <w:t>שווי התחייבויות נטו</w:t>
      </w:r>
      <w:r w:rsidRPr="00416458">
        <w:rPr>
          <w:rStyle w:val="default"/>
          <w:rFonts w:cs="FrankRuehl" w:hint="cs"/>
          <w:vanish/>
          <w:sz w:val="20"/>
          <w:szCs w:val="20"/>
          <w:u w:val="single"/>
          <w:shd w:val="clear" w:color="auto" w:fill="FFFF99"/>
          <w:rtl/>
        </w:rPr>
        <w:tab/>
      </w:r>
      <w:r w:rsidRPr="00416458">
        <w:rPr>
          <w:rStyle w:val="default"/>
          <w:rFonts w:cs="FrankRuehl" w:hint="cs"/>
          <w:vanish/>
          <w:sz w:val="20"/>
          <w:szCs w:val="20"/>
          <w:u w:val="single"/>
          <w:shd w:val="clear" w:color="auto" w:fill="FFFF99"/>
          <w:rtl/>
        </w:rPr>
        <w:tab/>
        <w:t>סכום העיצום הכספי</w:t>
      </w:r>
    </w:p>
    <w:p w:rsidR="00EC3E84" w:rsidRPr="00416458" w:rsidRDefault="00EC3E84" w:rsidP="00EC3E84">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vanish/>
          <w:sz w:val="20"/>
          <w:szCs w:val="20"/>
          <w:u w:val="single"/>
          <w:shd w:val="clear" w:color="auto" w:fill="FFFF99"/>
          <w:rtl/>
        </w:rPr>
      </w:pPr>
      <w:r w:rsidRPr="00416458">
        <w:rPr>
          <w:rStyle w:val="default"/>
          <w:rFonts w:cs="FrankRuehl" w:hint="cs"/>
          <w:vanish/>
          <w:sz w:val="20"/>
          <w:szCs w:val="20"/>
          <w:shd w:val="clear" w:color="auto" w:fill="FFFF99"/>
          <w:rtl/>
        </w:rPr>
        <w:tab/>
      </w:r>
      <w:r w:rsidRPr="00416458">
        <w:rPr>
          <w:rStyle w:val="default"/>
          <w:rFonts w:cs="FrankRuehl" w:hint="cs"/>
          <w:vanish/>
          <w:sz w:val="20"/>
          <w:szCs w:val="20"/>
          <w:u w:val="single"/>
          <w:shd w:val="clear" w:color="auto" w:fill="FFFF99"/>
          <w:rtl/>
        </w:rPr>
        <w:t>(בשקלים חדשים)</w:t>
      </w:r>
      <w:r w:rsidRPr="00416458">
        <w:rPr>
          <w:rStyle w:val="default"/>
          <w:rFonts w:cs="FrankRuehl" w:hint="cs"/>
          <w:vanish/>
          <w:sz w:val="20"/>
          <w:szCs w:val="20"/>
          <w:u w:val="single"/>
          <w:shd w:val="clear" w:color="auto" w:fill="FFFF99"/>
          <w:rtl/>
        </w:rPr>
        <w:tab/>
        <w:t>דרגה</w:t>
      </w:r>
      <w:r w:rsidRPr="00416458">
        <w:rPr>
          <w:rStyle w:val="default"/>
          <w:rFonts w:cs="FrankRuehl" w:hint="cs"/>
          <w:vanish/>
          <w:sz w:val="20"/>
          <w:szCs w:val="20"/>
          <w:u w:val="single"/>
          <w:shd w:val="clear" w:color="auto" w:fill="FFFF99"/>
          <w:rtl/>
        </w:rPr>
        <w:tab/>
        <w:t>(בשקלים חדשים)</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עד 417,000,000</w:t>
      </w:r>
      <w:r w:rsidRPr="00416458">
        <w:rPr>
          <w:rStyle w:val="default"/>
          <w:rFonts w:cs="FrankRuehl" w:hint="cs"/>
          <w:vanish/>
          <w:sz w:val="22"/>
          <w:szCs w:val="22"/>
          <w:u w:val="single"/>
          <w:shd w:val="clear" w:color="auto" w:fill="FFFF99"/>
          <w:rtl/>
        </w:rPr>
        <w:tab/>
        <w:t>א'</w:t>
      </w:r>
      <w:r w:rsidRPr="00416458">
        <w:rPr>
          <w:rStyle w:val="default"/>
          <w:rFonts w:cs="FrankRuehl" w:hint="cs"/>
          <w:vanish/>
          <w:sz w:val="22"/>
          <w:szCs w:val="22"/>
          <w:u w:val="single"/>
          <w:shd w:val="clear" w:color="auto" w:fill="FFFF99"/>
          <w:rtl/>
        </w:rPr>
        <w:tab/>
        <w:t>250,000</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u w:val="single"/>
          <w:shd w:val="clear" w:color="auto" w:fill="FFFF99"/>
          <w:rtl/>
        </w:rPr>
        <w:t>מ-417,000,001 עד 1,667,000,000</w:t>
      </w:r>
      <w:r w:rsidRPr="00416458">
        <w:rPr>
          <w:rStyle w:val="default"/>
          <w:rFonts w:cs="FrankRuehl" w:hint="cs"/>
          <w:vanish/>
          <w:sz w:val="22"/>
          <w:szCs w:val="22"/>
          <w:u w:val="single"/>
          <w:shd w:val="clear" w:color="auto" w:fill="FFFF99"/>
          <w:rtl/>
        </w:rPr>
        <w:tab/>
        <w:t>ב'</w:t>
      </w:r>
      <w:r w:rsidRPr="00416458">
        <w:rPr>
          <w:rStyle w:val="default"/>
          <w:rFonts w:cs="FrankRuehl" w:hint="cs"/>
          <w:vanish/>
          <w:sz w:val="22"/>
          <w:szCs w:val="22"/>
          <w:u w:val="single"/>
          <w:shd w:val="clear" w:color="auto" w:fill="FFFF99"/>
          <w:rtl/>
        </w:rPr>
        <w:tab/>
        <w:t xml:space="preserve">מכפלת שווי ההתחייבויות </w:t>
      </w:r>
    </w:p>
    <w:p w:rsidR="00EC3E84" w:rsidRPr="00416458" w:rsidRDefault="00EC3E84" w:rsidP="00EC3E84">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vanish/>
          <w:sz w:val="22"/>
          <w:szCs w:val="22"/>
          <w:u w:val="single"/>
          <w:shd w:val="clear" w:color="auto" w:fill="FFFF99"/>
          <w:rtl/>
        </w:rPr>
      </w:pPr>
      <w:r w:rsidRPr="00416458">
        <w:rPr>
          <w:rStyle w:val="default"/>
          <w:rFonts w:cs="FrankRuehl" w:hint="cs"/>
          <w:vanish/>
          <w:sz w:val="22"/>
          <w:szCs w:val="22"/>
          <w:shd w:val="clear" w:color="auto" w:fill="FFFF99"/>
          <w:rtl/>
        </w:rPr>
        <w:tab/>
      </w:r>
      <w:r w:rsidRPr="00416458">
        <w:rPr>
          <w:rStyle w:val="default"/>
          <w:rFonts w:cs="FrankRuehl" w:hint="cs"/>
          <w:vanish/>
          <w:sz w:val="22"/>
          <w:szCs w:val="22"/>
          <w:shd w:val="clear" w:color="auto" w:fill="FFFF99"/>
          <w:rtl/>
        </w:rPr>
        <w:tab/>
      </w:r>
      <w:r w:rsidRPr="00416458">
        <w:rPr>
          <w:rStyle w:val="default"/>
          <w:rFonts w:cs="FrankRuehl" w:hint="cs"/>
          <w:vanish/>
          <w:sz w:val="22"/>
          <w:szCs w:val="22"/>
          <w:u w:val="single"/>
          <w:shd w:val="clear" w:color="auto" w:fill="FFFF99"/>
          <w:rtl/>
        </w:rPr>
        <w:t>נטו ב-6/10,000</w:t>
      </w:r>
    </w:p>
    <w:p w:rsidR="00EC3E84" w:rsidRPr="004501A0" w:rsidRDefault="00EC3E84" w:rsidP="004501A0">
      <w:pPr>
        <w:pStyle w:val="P00"/>
        <w:tabs>
          <w:tab w:val="clear" w:pos="624"/>
          <w:tab w:val="clear" w:pos="1021"/>
          <w:tab w:val="clear" w:pos="1474"/>
          <w:tab w:val="clear" w:pos="1928"/>
          <w:tab w:val="clear" w:pos="2381"/>
          <w:tab w:val="clear" w:pos="2835"/>
          <w:tab w:val="clear" w:pos="6259"/>
          <w:tab w:val="center" w:pos="3969"/>
          <w:tab w:val="center" w:pos="6237"/>
        </w:tabs>
        <w:spacing w:before="0"/>
        <w:ind w:left="0" w:right="1134"/>
        <w:rPr>
          <w:rStyle w:val="default"/>
          <w:rFonts w:cs="FrankRuehl" w:hint="cs"/>
          <w:sz w:val="2"/>
          <w:szCs w:val="2"/>
          <w:u w:val="single"/>
          <w:rtl/>
        </w:rPr>
      </w:pPr>
      <w:r w:rsidRPr="00416458">
        <w:rPr>
          <w:rStyle w:val="default"/>
          <w:rFonts w:cs="FrankRuehl" w:hint="cs"/>
          <w:vanish/>
          <w:sz w:val="22"/>
          <w:szCs w:val="22"/>
          <w:u w:val="single"/>
          <w:shd w:val="clear" w:color="auto" w:fill="FFFF99"/>
          <w:rtl/>
        </w:rPr>
        <w:t>מעל 1,667,000,000</w:t>
      </w:r>
      <w:r w:rsidRPr="00416458">
        <w:rPr>
          <w:rStyle w:val="default"/>
          <w:rFonts w:cs="FrankRuehl" w:hint="cs"/>
          <w:vanish/>
          <w:sz w:val="22"/>
          <w:szCs w:val="22"/>
          <w:u w:val="single"/>
          <w:shd w:val="clear" w:color="auto" w:fill="FFFF99"/>
          <w:rtl/>
        </w:rPr>
        <w:tab/>
        <w:t>ג'</w:t>
      </w:r>
      <w:r w:rsidRPr="00416458">
        <w:rPr>
          <w:rStyle w:val="default"/>
          <w:rFonts w:cs="FrankRuehl" w:hint="cs"/>
          <w:vanish/>
          <w:sz w:val="22"/>
          <w:szCs w:val="22"/>
          <w:u w:val="single"/>
          <w:shd w:val="clear" w:color="auto" w:fill="FFFF99"/>
          <w:rtl/>
        </w:rPr>
        <w:tab/>
        <w:t>1,000,000</w:t>
      </w:r>
      <w:bookmarkEnd w:id="948"/>
    </w:p>
    <w:p w:rsidR="003357FD" w:rsidRDefault="003357FD" w:rsidP="003357FD">
      <w:pPr>
        <w:pStyle w:val="P00"/>
        <w:spacing w:before="72"/>
        <w:ind w:left="0" w:right="1134"/>
        <w:rPr>
          <w:rStyle w:val="default"/>
          <w:rFonts w:cs="FrankRuehl" w:hint="cs"/>
          <w:rtl/>
        </w:rPr>
      </w:pPr>
    </w:p>
    <w:p w:rsidR="003357FD" w:rsidRPr="006D2893" w:rsidRDefault="003357FD" w:rsidP="006D2893">
      <w:pPr>
        <w:pStyle w:val="medium2-header"/>
        <w:keepLines w:val="0"/>
        <w:spacing w:before="72"/>
        <w:ind w:left="0" w:right="1134"/>
        <w:rPr>
          <w:rFonts w:cs="FrankRuehl"/>
          <w:noProof/>
          <w:rtl/>
        </w:rPr>
      </w:pPr>
      <w:bookmarkStart w:id="949" w:name="med37"/>
      <w:bookmarkEnd w:id="949"/>
      <w:r w:rsidRPr="006D2893">
        <w:rPr>
          <w:rFonts w:cs="FrankRuehl"/>
          <w:noProof/>
          <w:rtl/>
        </w:rPr>
        <w:pict>
          <v:shape id="_x0000_s2750" type="#_x0000_t202" style="position:absolute;left:0;text-align:left;margin-left:470.25pt;margin-top:7.1pt;width:1in;height:19.25pt;z-index:251723776" filled="f" stroked="f" strokecolor="lime" strokeweight=".25pt">
            <v:textbox inset="1mm,0,1mm,0">
              <w:txbxContent>
                <w:p w:rsidR="00EB0C8F" w:rsidRDefault="00EB0C8F" w:rsidP="003357FD">
                  <w:pPr>
                    <w:spacing w:line="160" w:lineRule="exact"/>
                    <w:jc w:val="left"/>
                    <w:rPr>
                      <w:rFonts w:cs="Miriam" w:hint="cs"/>
                      <w:sz w:val="18"/>
                      <w:szCs w:val="18"/>
                      <w:rtl/>
                    </w:rPr>
                  </w:pPr>
                  <w:r>
                    <w:rPr>
                      <w:rFonts w:cs="Miriam" w:hint="cs"/>
                      <w:sz w:val="18"/>
                      <w:szCs w:val="18"/>
                      <w:rtl/>
                    </w:rPr>
                    <w:t>(תיקון מס' 45) תשע"א-2011</w:t>
                  </w:r>
                </w:p>
              </w:txbxContent>
            </v:textbox>
            <w10:anchorlock/>
          </v:shape>
        </w:pict>
      </w:r>
      <w:r w:rsidRPr="006D2893">
        <w:rPr>
          <w:rFonts w:cs="FrankRuehl" w:hint="cs"/>
          <w:noProof/>
          <w:rtl/>
        </w:rPr>
        <w:t>תוספת שביעית</w:t>
      </w:r>
    </w:p>
    <w:p w:rsidR="003357FD" w:rsidRDefault="003357FD" w:rsidP="003357FD">
      <w:pPr>
        <w:pStyle w:val="P00"/>
        <w:spacing w:before="72"/>
        <w:ind w:left="0" w:right="1134"/>
        <w:jc w:val="center"/>
        <w:rPr>
          <w:rStyle w:val="default"/>
          <w:rFonts w:cs="FrankRuehl" w:hint="cs"/>
          <w:sz w:val="24"/>
          <w:szCs w:val="24"/>
          <w:rtl/>
        </w:rPr>
      </w:pPr>
      <w:r w:rsidRPr="00F60461">
        <w:rPr>
          <w:rStyle w:val="default"/>
          <w:rFonts w:cs="FrankRuehl" w:hint="cs"/>
          <w:sz w:val="24"/>
          <w:szCs w:val="24"/>
          <w:rtl/>
        </w:rPr>
        <w:t>(סעיף 5לאו)</w:t>
      </w:r>
    </w:p>
    <w:p w:rsidR="00E73B97" w:rsidRPr="00416458" w:rsidRDefault="00E73B97" w:rsidP="00E73B97">
      <w:pPr>
        <w:pStyle w:val="P00"/>
        <w:spacing w:before="0"/>
        <w:ind w:left="0" w:right="1134"/>
        <w:rPr>
          <w:rStyle w:val="default"/>
          <w:rFonts w:cs="FrankRuehl" w:hint="cs"/>
          <w:vanish/>
          <w:color w:val="FF0000"/>
          <w:sz w:val="20"/>
          <w:szCs w:val="20"/>
          <w:shd w:val="clear" w:color="auto" w:fill="FFFF99"/>
          <w:rtl/>
        </w:rPr>
      </w:pPr>
      <w:bookmarkStart w:id="950" w:name="Rov636"/>
      <w:r w:rsidRPr="00416458">
        <w:rPr>
          <w:rStyle w:val="default"/>
          <w:rFonts w:cs="FrankRuehl" w:hint="cs"/>
          <w:vanish/>
          <w:color w:val="FF0000"/>
          <w:sz w:val="20"/>
          <w:szCs w:val="20"/>
          <w:shd w:val="clear" w:color="auto" w:fill="FFFF99"/>
          <w:rtl/>
        </w:rPr>
        <w:t>מיום 17.2.2011</w:t>
      </w:r>
    </w:p>
    <w:p w:rsidR="00E73B97" w:rsidRPr="00416458" w:rsidRDefault="00E73B97" w:rsidP="00E73B9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45</w:t>
      </w:r>
    </w:p>
    <w:p w:rsidR="00E73B97" w:rsidRPr="00416458" w:rsidRDefault="00E73B97" w:rsidP="00E73B97">
      <w:pPr>
        <w:pStyle w:val="P00"/>
        <w:spacing w:before="0"/>
        <w:ind w:left="0" w:right="1134"/>
        <w:rPr>
          <w:rStyle w:val="default"/>
          <w:rFonts w:cs="FrankRuehl" w:hint="cs"/>
          <w:vanish/>
          <w:sz w:val="20"/>
          <w:szCs w:val="20"/>
          <w:shd w:val="clear" w:color="auto" w:fill="FFFF99"/>
          <w:rtl/>
        </w:rPr>
      </w:pPr>
      <w:hyperlink r:id="rId1617" w:history="1">
        <w:r w:rsidRPr="00416458">
          <w:rPr>
            <w:rStyle w:val="Hyperlink"/>
            <w:rFonts w:cs="FrankRuehl" w:hint="cs"/>
            <w:vanish/>
            <w:szCs w:val="20"/>
            <w:shd w:val="clear" w:color="auto" w:fill="FFFF99"/>
            <w:rtl/>
          </w:rPr>
          <w:t>ס"ח תשע"א מס' 2274</w:t>
        </w:r>
      </w:hyperlink>
      <w:r w:rsidRPr="00416458">
        <w:rPr>
          <w:rStyle w:val="default"/>
          <w:rFonts w:cs="FrankRuehl" w:hint="cs"/>
          <w:vanish/>
          <w:sz w:val="20"/>
          <w:szCs w:val="20"/>
          <w:shd w:val="clear" w:color="auto" w:fill="FFFF99"/>
          <w:rtl/>
        </w:rPr>
        <w:t xml:space="preserve"> מיום 27.1.2011 עמ' 236 (</w:t>
      </w:r>
      <w:hyperlink r:id="rId1618" w:history="1">
        <w:r w:rsidRPr="00416458">
          <w:rPr>
            <w:rStyle w:val="Hyperlink"/>
            <w:rFonts w:cs="FrankRuehl" w:hint="cs"/>
            <w:vanish/>
            <w:szCs w:val="20"/>
            <w:shd w:val="clear" w:color="auto" w:fill="FFFF99"/>
            <w:rtl/>
          </w:rPr>
          <w:t>ה"ח 489</w:t>
        </w:r>
      </w:hyperlink>
      <w:r w:rsidRPr="00416458">
        <w:rPr>
          <w:rStyle w:val="default"/>
          <w:rFonts w:cs="FrankRuehl" w:hint="cs"/>
          <w:vanish/>
          <w:sz w:val="20"/>
          <w:szCs w:val="20"/>
          <w:shd w:val="clear" w:color="auto" w:fill="FFFF99"/>
          <w:rtl/>
        </w:rPr>
        <w:t>)</w:t>
      </w:r>
    </w:p>
    <w:p w:rsidR="00E73B97" w:rsidRPr="00E73B97" w:rsidRDefault="00E73B97" w:rsidP="00E73B97">
      <w:pPr>
        <w:pStyle w:val="P00"/>
        <w:spacing w:before="0"/>
        <w:ind w:left="0" w:right="1134"/>
        <w:rPr>
          <w:rStyle w:val="default"/>
          <w:rFonts w:cs="FrankRuehl" w:hint="cs"/>
          <w:b/>
          <w:bCs/>
          <w:sz w:val="2"/>
          <w:szCs w:val="2"/>
          <w:shd w:val="clear" w:color="auto" w:fill="FFFF99"/>
          <w:rtl/>
        </w:rPr>
      </w:pPr>
      <w:r w:rsidRPr="00416458">
        <w:rPr>
          <w:rStyle w:val="default"/>
          <w:rFonts w:cs="FrankRuehl" w:hint="cs"/>
          <w:b/>
          <w:bCs/>
          <w:vanish/>
          <w:sz w:val="20"/>
          <w:szCs w:val="20"/>
          <w:shd w:val="clear" w:color="auto" w:fill="FFFF99"/>
          <w:rtl/>
        </w:rPr>
        <w:t>הוספת תוספת שביעית</w:t>
      </w:r>
      <w:bookmarkEnd w:id="950"/>
    </w:p>
    <w:p w:rsidR="00D779FF" w:rsidRPr="00F60461" w:rsidRDefault="003357FD" w:rsidP="00545EFF">
      <w:pPr>
        <w:pStyle w:val="P00"/>
        <w:spacing w:before="72"/>
        <w:ind w:left="0" w:right="1134"/>
        <w:jc w:val="center"/>
        <w:rPr>
          <w:rStyle w:val="default"/>
          <w:rFonts w:cs="FrankRuehl" w:hint="cs"/>
          <w:b/>
          <w:bCs/>
          <w:sz w:val="22"/>
          <w:szCs w:val="22"/>
          <w:rtl/>
        </w:rPr>
      </w:pPr>
      <w:r w:rsidRPr="00F60461">
        <w:rPr>
          <w:rStyle w:val="default"/>
          <w:rFonts w:cs="FrankRuehl" w:hint="cs"/>
          <w:b/>
          <w:bCs/>
          <w:sz w:val="22"/>
          <w:szCs w:val="22"/>
          <w:rtl/>
        </w:rPr>
        <w:t>חלק א'</w:t>
      </w:r>
    </w:p>
    <w:p w:rsidR="003357FD" w:rsidRPr="00F60461" w:rsidRDefault="003357FD">
      <w:pPr>
        <w:pStyle w:val="P00"/>
        <w:spacing w:before="72"/>
        <w:ind w:left="0" w:right="1134"/>
        <w:rPr>
          <w:rStyle w:val="default"/>
          <w:rFonts w:cs="FrankRuehl" w:hint="cs"/>
          <w:rtl/>
        </w:rPr>
      </w:pPr>
      <w:r w:rsidRPr="00F60461">
        <w:rPr>
          <w:rStyle w:val="default"/>
          <w:rFonts w:cs="FrankRuehl" w:hint="cs"/>
          <w:rtl/>
        </w:rPr>
        <w:t>(1)</w:t>
      </w:r>
      <w:r w:rsidRPr="00F60461">
        <w:rPr>
          <w:rStyle w:val="default"/>
          <w:rFonts w:cs="FrankRuehl" w:hint="cs"/>
          <w:rtl/>
        </w:rPr>
        <w:tab/>
        <w:t xml:space="preserve">לא הבליט </w:t>
      </w:r>
      <w:r w:rsidR="00545EFF" w:rsidRPr="00F60461">
        <w:rPr>
          <w:rStyle w:val="default"/>
          <w:rFonts w:cs="FrankRuehl" w:hint="cs"/>
          <w:rtl/>
        </w:rPr>
        <w:t>בתשקיף פרט שהרשות דרשה שיובלט בהבלטה מיוחדת, בצורה כפי שנדרשה, בניגוד להוראות סעיף 20(ב);</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(2)</w:t>
      </w:r>
      <w:r w:rsidRPr="00F60461">
        <w:rPr>
          <w:rStyle w:val="default"/>
          <w:rFonts w:cs="FrankRuehl" w:hint="cs"/>
          <w:rtl/>
        </w:rPr>
        <w:tab/>
        <w:t>קיבל הזמנות לפני תחילת התקופה להגשתן או לאחר סיומה, בניגוד להוראות סעיף 24(ד);</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(3)</w:t>
      </w:r>
      <w:r w:rsidRPr="00F60461">
        <w:rPr>
          <w:rStyle w:val="default"/>
          <w:rFonts w:cs="FrankRuehl" w:hint="cs"/>
          <w:rtl/>
        </w:rPr>
        <w:tab/>
        <w:t>לא החזיר למזמינים סכומים ששילמו על חשבון ניירות ערך, בתוך התקופה שנקבעה לכך, בניגוד להוראות סעיף 27(א) או (ב)(3), או ביצע הקצאה של ניירות ערך שלא בדרך או באופן שצוינו בתשקיף, בניגוד להוראות סעיף 27(ב)(1);</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(4)</w:t>
      </w:r>
      <w:r w:rsidRPr="00F60461">
        <w:rPr>
          <w:rStyle w:val="default"/>
          <w:rFonts w:cs="FrankRuehl" w:hint="cs"/>
          <w:rtl/>
        </w:rPr>
        <w:tab/>
        <w:t>רשם למסחר בבורסה ניירות ערך המוצעים על פי מסמך רישום, שלא במועד הקבוע בסעיף 35כג(א);</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(5)</w:t>
      </w:r>
      <w:r w:rsidRPr="00F60461">
        <w:rPr>
          <w:rStyle w:val="default"/>
          <w:rFonts w:cs="FrankRuehl" w:hint="cs"/>
          <w:rtl/>
        </w:rPr>
        <w:tab/>
        <w:t>לא העמיד לעיון בעל מניות או לא שלח לו, לפי בקשתו, עותק ממסמך הנוגע להקצאת ניירות ערך בחברה רשומה שהוצעו שלא לציבור, בניגוד לתקנה 6 לתקנות הצעה פרטית;</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(6)</w:t>
      </w:r>
      <w:r w:rsidRPr="00F60461">
        <w:rPr>
          <w:rStyle w:val="default"/>
          <w:rFonts w:cs="FrankRuehl" w:hint="cs"/>
          <w:rtl/>
        </w:rPr>
        <w:tab/>
        <w:t>לא העמיד לעיון בעל מניות או לא שלח לו, לפי בקשתו, עותק ממסמך הנוגע לעסקה עם בעל שליטה, בניגוד להוראות תקנה 5 לתקנות עסקה עם בעל שליטה.</w:t>
      </w:r>
    </w:p>
    <w:p w:rsidR="00545EFF" w:rsidRPr="00F60461" w:rsidRDefault="00545EFF" w:rsidP="00545EFF">
      <w:pPr>
        <w:pStyle w:val="P00"/>
        <w:spacing w:before="72"/>
        <w:ind w:left="0" w:right="1134"/>
        <w:jc w:val="center"/>
        <w:rPr>
          <w:rStyle w:val="default"/>
          <w:rFonts w:cs="FrankRuehl" w:hint="cs"/>
          <w:b/>
          <w:bCs/>
          <w:sz w:val="22"/>
          <w:szCs w:val="22"/>
          <w:rtl/>
        </w:rPr>
      </w:pPr>
      <w:r w:rsidRPr="00F60461">
        <w:rPr>
          <w:rStyle w:val="default"/>
          <w:rFonts w:cs="FrankRuehl" w:hint="cs"/>
          <w:b/>
          <w:bCs/>
          <w:sz w:val="22"/>
          <w:szCs w:val="22"/>
          <w:rtl/>
        </w:rPr>
        <w:t>חלק ב'</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(1)</w:t>
      </w:r>
      <w:r w:rsidRPr="00F60461">
        <w:rPr>
          <w:rStyle w:val="default"/>
          <w:rFonts w:cs="FrankRuehl" w:hint="cs"/>
          <w:rtl/>
        </w:rPr>
        <w:tab/>
        <w:t>ביצע מכירה במחיר לא אחיד, בניגוד להוראות לפי סעיף 17א;</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(2)</w:t>
      </w:r>
      <w:r w:rsidRPr="00F60461">
        <w:rPr>
          <w:rStyle w:val="default"/>
          <w:rFonts w:cs="FrankRuehl" w:hint="cs"/>
          <w:rtl/>
        </w:rPr>
        <w:tab/>
        <w:t>הציע ניירות ערך הרשומים או המיועדים להירשם למסחר בבורסה או מכר ניירות ערך כאמור, שלא בתנאים ובדרך השויים לכל, בניגוד להוראות לפי סעיף 17ג(א)(1), קבע מחיר מרבי לניירות ערך המוצעים בהצעה אחידה בניגוד להוראות לפי סעי ף17ג(א)(2), או הציע ניירות ערך הרשומים או המיועדים להירשם למסחר בבורסה בניגוד לתנאים או להגבלות שנקבעו לעניין זה לפי סעיף 17ג(ב);</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(3)</w:t>
      </w:r>
      <w:r w:rsidRPr="00F60461">
        <w:rPr>
          <w:rStyle w:val="default"/>
          <w:rFonts w:cs="FrankRuehl" w:hint="cs"/>
          <w:rtl/>
        </w:rPr>
        <w:tab/>
        <w:t>לא כלל בתשקיף דבר שהיה עליו לכלול בו, בהתאם לדרישת הרשות שניתנה לפי הוראות סעיף 20(א);</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(4)</w:t>
      </w:r>
      <w:r w:rsidRPr="00F60461">
        <w:rPr>
          <w:rStyle w:val="default"/>
          <w:rFonts w:cs="FrankRuehl" w:hint="cs"/>
          <w:rtl/>
        </w:rPr>
        <w:tab/>
        <w:t>המשיך להציע ניירות ערך על פי תשקיף מדף, בניגוד להוראת הרשות שניתנה לפי סעיף 23א(ה);</w:t>
      </w:r>
    </w:p>
    <w:p w:rsidR="00545EFF" w:rsidRPr="00F60461" w:rsidRDefault="00545EFF">
      <w:pPr>
        <w:pStyle w:val="P00"/>
        <w:spacing w:before="72"/>
        <w:ind w:left="0" w:right="1134"/>
        <w:rPr>
          <w:rStyle w:val="default"/>
          <w:rFonts w:cs="FrankRuehl" w:hint="cs"/>
          <w:rtl/>
        </w:rPr>
      </w:pPr>
      <w:r w:rsidRPr="00F60461">
        <w:rPr>
          <w:rStyle w:val="default"/>
          <w:rFonts w:cs="FrankRuehl" w:hint="cs"/>
          <w:rtl/>
        </w:rPr>
        <w:t>(5)</w:t>
      </w:r>
      <w:r w:rsidRPr="00F60461">
        <w:rPr>
          <w:rStyle w:val="default"/>
          <w:rFonts w:cs="FrankRuehl" w:hint="cs"/>
          <w:rtl/>
        </w:rPr>
        <w:tab/>
      </w:r>
      <w:r w:rsidR="00A8056C" w:rsidRPr="00F60461">
        <w:rPr>
          <w:rStyle w:val="default"/>
          <w:rFonts w:cs="FrankRuehl" w:hint="cs"/>
          <w:rtl/>
        </w:rPr>
        <w:t>לא פרסם תיקון לתשקיף או תשקיף מתוקן, בצורה, בדרך או במועד שנקבעו לכך בהוראת הרשות שניתנה לפי סעיפים 25(א) או 25א(ב);</w:t>
      </w:r>
    </w:p>
    <w:p w:rsidR="00A8056C" w:rsidRPr="00F60461" w:rsidRDefault="00A8056C">
      <w:pPr>
        <w:pStyle w:val="P00"/>
        <w:spacing w:before="72"/>
        <w:ind w:left="0" w:right="1134"/>
        <w:rPr>
          <w:rStyle w:val="default"/>
          <w:rFonts w:cs="FrankRuehl" w:hint="cs"/>
          <w:rtl/>
        </w:rPr>
      </w:pPr>
      <w:r w:rsidRPr="00F60461">
        <w:rPr>
          <w:rStyle w:val="default"/>
          <w:rFonts w:cs="FrankRuehl" w:hint="cs"/>
          <w:rtl/>
        </w:rPr>
        <w:t>(6)</w:t>
      </w:r>
      <w:r w:rsidRPr="00F60461">
        <w:rPr>
          <w:rStyle w:val="default"/>
          <w:rFonts w:cs="FrankRuehl" w:hint="cs"/>
          <w:rtl/>
        </w:rPr>
        <w:tab/>
        <w:t>הציע תעודות התחייבות לציבור אף שלא מונה נאמן למחזיקים בתעודות ההתחייבות, בניגוד להוראות סעיף 35ב(א);</w:t>
      </w:r>
    </w:p>
    <w:p w:rsidR="00A8056C" w:rsidRPr="00F60461" w:rsidRDefault="00CA4E2A" w:rsidP="00881C95">
      <w:pPr>
        <w:pStyle w:val="P00"/>
        <w:spacing w:before="72"/>
        <w:ind w:left="0" w:right="1134"/>
        <w:rPr>
          <w:rStyle w:val="default"/>
          <w:rFonts w:cs="FrankRuehl" w:hint="cs"/>
          <w:rtl/>
        </w:rPr>
      </w:pPr>
      <w:r>
        <w:rPr>
          <w:rFonts w:cs="FrankRuehl" w:hint="cs"/>
          <w:sz w:val="26"/>
          <w:rtl/>
          <w:lang w:eastAsia="en-US"/>
        </w:rPr>
        <w:pict>
          <v:shape id="_x0000_s2894" type="#_x0000_t202" style="position:absolute;left:0;text-align:left;margin-left:470.25pt;margin-top:7.1pt;width:1in;height:16.8pt;z-index:251800576" filled="f" stroked="f" strokecolor="lime" strokeweight=".25pt">
            <v:textbox inset="1mm,0,1mm,0">
              <w:txbxContent>
                <w:p w:rsidR="00EB0C8F" w:rsidRDefault="00EB0C8F" w:rsidP="00CA4E2A">
                  <w:pPr>
                    <w:spacing w:line="160" w:lineRule="exact"/>
                    <w:jc w:val="left"/>
                    <w:rPr>
                      <w:rFonts w:cs="Miriam" w:hint="cs"/>
                      <w:sz w:val="18"/>
                      <w:szCs w:val="18"/>
                      <w:rtl/>
                    </w:rPr>
                  </w:pPr>
                  <w:r>
                    <w:rPr>
                      <w:rFonts w:cs="Miriam" w:hint="cs"/>
                      <w:sz w:val="18"/>
                      <w:szCs w:val="18"/>
                      <w:rtl/>
                    </w:rPr>
                    <w:t>(תיקון מס' 50) תשע"ב-2012</w:t>
                  </w:r>
                </w:p>
              </w:txbxContent>
            </v:textbox>
          </v:shape>
        </w:pict>
      </w:r>
      <w:r w:rsidR="00A8056C" w:rsidRPr="00F60461">
        <w:rPr>
          <w:rStyle w:val="default"/>
          <w:rFonts w:cs="FrankRuehl" w:hint="cs"/>
          <w:rtl/>
        </w:rPr>
        <w:t>(7)</w:t>
      </w:r>
      <w:r w:rsidR="00A8056C" w:rsidRPr="00F60461">
        <w:rPr>
          <w:rStyle w:val="default"/>
          <w:rFonts w:cs="FrankRuehl" w:hint="cs"/>
          <w:rtl/>
        </w:rPr>
        <w:tab/>
      </w:r>
      <w:r w:rsidR="00B816B1" w:rsidRPr="00F60461">
        <w:rPr>
          <w:rStyle w:val="default"/>
          <w:rFonts w:cs="FrankRuehl" w:hint="cs"/>
          <w:rtl/>
        </w:rPr>
        <w:t xml:space="preserve">רכש או החזיק בעד עצמו תעודות התחייבות מן הסדרה </w:t>
      </w:r>
      <w:r w:rsidR="00881C95" w:rsidRPr="00881C95">
        <w:rPr>
          <w:rStyle w:val="default"/>
          <w:rFonts w:cs="FrankRuehl" w:hint="cs"/>
          <w:rtl/>
        </w:rPr>
        <w:t>נושא הנאמנות</w:t>
      </w:r>
      <w:r w:rsidR="00B816B1" w:rsidRPr="00F60461">
        <w:rPr>
          <w:rStyle w:val="default"/>
          <w:rFonts w:cs="FrankRuehl" w:hint="cs"/>
          <w:rtl/>
        </w:rPr>
        <w:t xml:space="preserve"> או ניירות ערך של המנפיק או של חברה אם, חברה בת או חברה קשורה של המנפיק, בניגוד להוראות סעיף 35יא, או ביצע עסקה בניירות ערך </w:t>
      </w:r>
      <w:r w:rsidR="00E30DDA" w:rsidRPr="00F60461">
        <w:rPr>
          <w:rStyle w:val="default"/>
          <w:rFonts w:cs="FrankRuehl" w:hint="cs"/>
          <w:rtl/>
        </w:rPr>
        <w:t xml:space="preserve">שהם נושא </w:t>
      </w:r>
      <w:r w:rsidR="00881C95">
        <w:rPr>
          <w:rStyle w:val="default"/>
          <w:rFonts w:cs="FrankRuehl" w:hint="cs"/>
          <w:rtl/>
        </w:rPr>
        <w:t>הנאמנות</w:t>
      </w:r>
      <w:r w:rsidR="00E30DDA" w:rsidRPr="00F60461">
        <w:rPr>
          <w:rStyle w:val="default"/>
          <w:rFonts w:cs="FrankRuehl" w:hint="cs"/>
          <w:rtl/>
        </w:rPr>
        <w:t>, לחשבונו של אחר, על פי ייפוי כוח המקנה שיקול דעת, בניגוד להוראות סעיף 35יב;</w:t>
      </w:r>
    </w:p>
    <w:p w:rsidR="00E30DDA" w:rsidRPr="00F60461" w:rsidRDefault="00E30DDA">
      <w:pPr>
        <w:pStyle w:val="P00"/>
        <w:spacing w:before="72"/>
        <w:ind w:left="0" w:right="1134"/>
        <w:rPr>
          <w:rStyle w:val="default"/>
          <w:rFonts w:cs="FrankRuehl" w:hint="cs"/>
          <w:rtl/>
        </w:rPr>
      </w:pPr>
      <w:r w:rsidRPr="00F60461">
        <w:rPr>
          <w:rStyle w:val="default"/>
          <w:rFonts w:cs="FrankRuehl" w:hint="cs"/>
          <w:rtl/>
        </w:rPr>
        <w:t>(8)</w:t>
      </w:r>
      <w:r w:rsidRPr="00F60461">
        <w:rPr>
          <w:rStyle w:val="default"/>
          <w:rFonts w:cs="FrankRuehl" w:hint="cs"/>
          <w:rtl/>
        </w:rPr>
        <w:tab/>
        <w:t>לא עמד בתנאים הקבועים בסעיף 44יג(ב)(1), (4) ו-(5), בניגוד להוראות סעיף 44יד;</w:t>
      </w:r>
    </w:p>
    <w:p w:rsidR="00E205FB" w:rsidRDefault="00E205FB" w:rsidP="00E205FB">
      <w:pPr>
        <w:pStyle w:val="P00"/>
        <w:spacing w:before="72"/>
        <w:ind w:left="0" w:right="1134"/>
        <w:rPr>
          <w:rStyle w:val="default"/>
          <w:rFonts w:cs="FrankRuehl"/>
          <w:rtl/>
        </w:rPr>
      </w:pPr>
      <w:r>
        <w:rPr>
          <w:rFonts w:cs="FrankRuehl" w:hint="cs"/>
          <w:sz w:val="26"/>
          <w:rtl/>
          <w:lang w:eastAsia="en-US"/>
        </w:rPr>
        <w:pict>
          <v:shape id="_x0000_s3416" type="#_x0000_t202" style="position:absolute;left:0;text-align:left;margin-left:470.35pt;margin-top:7.2pt;width:1in;height:16.8pt;z-index:252090368" filled="f" stroked="f" strokecolor="lime" strokeweight=".25pt">
            <v:textbox inset="1mm,0,1mm,0">
              <w:txbxContent>
                <w:p w:rsidR="00EB0C8F" w:rsidRDefault="00EB0C8F" w:rsidP="00E205FB">
                  <w:pPr>
                    <w:spacing w:line="160" w:lineRule="exact"/>
                    <w:jc w:val="left"/>
                    <w:rPr>
                      <w:rFonts w:cs="Miriam" w:hint="cs"/>
                      <w:sz w:val="18"/>
                      <w:szCs w:val="18"/>
                      <w:rtl/>
                    </w:rPr>
                  </w:pPr>
                  <w:r>
                    <w:rPr>
                      <w:rFonts w:cs="Miriam" w:hint="cs"/>
                      <w:sz w:val="18"/>
                      <w:szCs w:val="18"/>
                      <w:rtl/>
                    </w:rPr>
                    <w:t>(תיקון מס' 66) תשע"ח-2017</w:t>
                  </w:r>
                </w:p>
              </w:txbxContent>
            </v:textbox>
            <w10:anchorlock/>
          </v:shape>
        </w:pict>
      </w:r>
      <w:r w:rsidRPr="00F60461">
        <w:rPr>
          <w:rStyle w:val="default"/>
          <w:rFonts w:cs="FrankRuehl" w:hint="cs"/>
          <w:rtl/>
        </w:rPr>
        <w:t>(9)</w:t>
      </w:r>
      <w:r w:rsidRPr="00F60461">
        <w:rPr>
          <w:rStyle w:val="default"/>
          <w:rFonts w:cs="FrankRuehl" w:hint="cs"/>
          <w:rtl/>
        </w:rPr>
        <w:tab/>
        <w:t>פנה בהצעה לסחור בזירת סוחר בניגוד להוראות סעיף 44טו</w:t>
      </w:r>
      <w:r>
        <w:rPr>
          <w:rStyle w:val="default"/>
          <w:rFonts w:cs="FrankRuehl" w:hint="cs"/>
          <w:rtl/>
        </w:rPr>
        <w:t>(א)</w:t>
      </w:r>
      <w:r w:rsidRPr="00F60461">
        <w:rPr>
          <w:rStyle w:val="default"/>
          <w:rFonts w:cs="FrankRuehl" w:hint="cs"/>
          <w:rtl/>
        </w:rPr>
        <w:t xml:space="preserve"> והיה עליו לדעת שהזירה אינה מנוהלת בידי חברה בעלת רישיון זירה, או בידי מי שרשאי לנהל זירת סוחר בלא רישיון;</w:t>
      </w:r>
    </w:p>
    <w:p w:rsidR="00E205FB" w:rsidRPr="00E205FB" w:rsidRDefault="00C74482" w:rsidP="00E205FB">
      <w:pPr>
        <w:pStyle w:val="P00"/>
        <w:spacing w:before="72"/>
        <w:ind w:left="0" w:right="1134"/>
        <w:rPr>
          <w:rStyle w:val="default"/>
          <w:rFonts w:cs="FrankRuehl" w:hint="cs"/>
          <w:rtl/>
        </w:rPr>
      </w:pPr>
      <w:r>
        <w:rPr>
          <w:rFonts w:cs="FrankRuehl" w:hint="cs"/>
          <w:sz w:val="26"/>
          <w:rtl/>
          <w:lang w:eastAsia="en-US"/>
        </w:rPr>
        <w:pict>
          <v:shape id="_x0000_s3411" type="#_x0000_t202" style="position:absolute;left:0;text-align:left;margin-left:470.35pt;margin-top:7.2pt;width:1in;height:16.8pt;z-index:252085248" filled="f" stroked="f" strokecolor="lime" strokeweight=".25pt">
            <v:textbox inset="1mm,0,1mm,0">
              <w:txbxContent>
                <w:p w:rsidR="00EB0C8F" w:rsidRDefault="00EB0C8F" w:rsidP="00C74482">
                  <w:pPr>
                    <w:spacing w:line="160" w:lineRule="exact"/>
                    <w:jc w:val="left"/>
                    <w:rPr>
                      <w:rFonts w:cs="Miriam" w:hint="cs"/>
                      <w:sz w:val="18"/>
                      <w:szCs w:val="18"/>
                      <w:rtl/>
                    </w:rPr>
                  </w:pPr>
                  <w:r>
                    <w:rPr>
                      <w:rFonts w:cs="Miriam" w:hint="cs"/>
                      <w:sz w:val="18"/>
                      <w:szCs w:val="18"/>
                      <w:rtl/>
                    </w:rPr>
                    <w:t>(תיקון מס' 66) תשע"ח-2017</w:t>
                  </w:r>
                </w:p>
              </w:txbxContent>
            </v:textbox>
            <w10:anchorlock/>
          </v:shape>
        </w:pict>
      </w:r>
      <w:r w:rsidRPr="00F60461">
        <w:rPr>
          <w:rStyle w:val="default"/>
          <w:rFonts w:cs="FrankRuehl" w:hint="cs"/>
          <w:rtl/>
        </w:rPr>
        <w:t>(</w:t>
      </w:r>
      <w:r w:rsidR="00E30DDA" w:rsidRPr="00F60461">
        <w:rPr>
          <w:rStyle w:val="default"/>
          <w:rFonts w:cs="FrankRuehl" w:hint="cs"/>
          <w:rtl/>
        </w:rPr>
        <w:t>9</w:t>
      </w:r>
      <w:r w:rsidR="00E205FB">
        <w:rPr>
          <w:rStyle w:val="default"/>
          <w:rFonts w:cs="FrankRuehl" w:hint="cs"/>
          <w:rtl/>
        </w:rPr>
        <w:t>א</w:t>
      </w:r>
      <w:r w:rsidR="00E30DDA" w:rsidRPr="00F60461">
        <w:rPr>
          <w:rStyle w:val="default"/>
          <w:rFonts w:cs="FrankRuehl" w:hint="cs"/>
          <w:rtl/>
        </w:rPr>
        <w:t>)</w:t>
      </w:r>
      <w:r w:rsidR="00E30DDA" w:rsidRPr="00F60461">
        <w:rPr>
          <w:rStyle w:val="default"/>
          <w:rFonts w:cs="FrankRuehl" w:hint="cs"/>
          <w:rtl/>
        </w:rPr>
        <w:tab/>
      </w:r>
      <w:r w:rsidR="00E205FB" w:rsidRPr="00E205FB">
        <w:rPr>
          <w:rStyle w:val="default"/>
          <w:rFonts w:cs="FrankRuehl" w:hint="cs"/>
          <w:rtl/>
        </w:rPr>
        <w:t>פנה בהצעה לסחור בזירת סוחר המשמשת רק לקוחות מחוץ לישראל, בניגוד להוראות סעיף 44טו(ב) והיה עליו לדעת כי מוצע בזירה כאמור מסחר במכשיר פיננסי מסוג אופציה בינארית או במכשיר פיננסי אחר שנקבע לפי סעיף 44יב1;</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(10)</w:t>
      </w:r>
      <w:r w:rsidRPr="00F60461">
        <w:rPr>
          <w:rStyle w:val="default"/>
          <w:rFonts w:cs="FrankRuehl" w:hint="cs"/>
          <w:rtl/>
        </w:rPr>
        <w:tab/>
        <w:t>נתן אשראי ללקוחותיו בניגוד להוראות סעיף 44טז(ב);</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(11)</w:t>
      </w:r>
      <w:r w:rsidRPr="00F60461">
        <w:rPr>
          <w:rStyle w:val="default"/>
          <w:rFonts w:cs="FrankRuehl" w:hint="cs"/>
          <w:rtl/>
        </w:rPr>
        <w:tab/>
        <w:t>הפר חובת הודעה לפי סעיף 44כב;</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(12)</w:t>
      </w:r>
      <w:r w:rsidRPr="00F60461">
        <w:rPr>
          <w:rStyle w:val="default"/>
          <w:rFonts w:cs="FrankRuehl" w:hint="cs"/>
          <w:rtl/>
        </w:rPr>
        <w:tab/>
        <w:t>העביר אמצעי שליטה בניגוד להוראות סעיף 44כה;</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(13)</w:t>
      </w:r>
      <w:r w:rsidRPr="00F60461">
        <w:rPr>
          <w:rStyle w:val="default"/>
          <w:rFonts w:cs="FrankRuehl" w:hint="cs"/>
          <w:rtl/>
        </w:rPr>
        <w:tab/>
        <w:t>חרג מרמת המינוף המותרת של המכשירים הפיננסיים הנסחרים בזירה, בניגוד להוראות לפי סעיף 44כט(1);</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(14)</w:t>
      </w:r>
      <w:r w:rsidRPr="00F60461">
        <w:rPr>
          <w:rStyle w:val="default"/>
          <w:rFonts w:cs="FrankRuehl" w:hint="cs"/>
          <w:rtl/>
        </w:rPr>
        <w:tab/>
        <w:t>לא שמר על כספי לקוחותיו בהתאם להוראות לפי סעיף 44כט(3);</w:t>
      </w:r>
    </w:p>
    <w:p w:rsidR="00E30DDA" w:rsidRPr="00F60461" w:rsidRDefault="002633DA" w:rsidP="002633DA">
      <w:pPr>
        <w:pStyle w:val="P00"/>
        <w:spacing w:before="72"/>
        <w:ind w:left="0" w:right="1134"/>
        <w:rPr>
          <w:rStyle w:val="default"/>
          <w:rFonts w:cs="FrankRuehl" w:hint="cs"/>
          <w:rtl/>
        </w:rPr>
      </w:pPr>
      <w:r>
        <w:rPr>
          <w:rFonts w:cs="FrankRuehl" w:hint="cs"/>
          <w:sz w:val="26"/>
          <w:rtl/>
          <w:lang w:eastAsia="en-US"/>
        </w:rPr>
        <w:pict>
          <v:shape id="_x0000_s3229" type="#_x0000_t202" style="position:absolute;left:0;text-align:left;margin-left:470.35pt;margin-top:7.2pt;width:1in;height:16.8pt;z-index:251985920" filled="f" stroked="f" strokecolor="lime" strokeweight=".25pt">
            <v:textbox inset="1mm,0,1mm,0">
              <w:txbxContent>
                <w:p w:rsidR="00EB0C8F" w:rsidRDefault="00EB0C8F" w:rsidP="002633D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00E30DDA" w:rsidRPr="00F60461">
        <w:rPr>
          <w:rStyle w:val="default"/>
          <w:rFonts w:cs="FrankRuehl" w:hint="cs"/>
          <w:rtl/>
        </w:rPr>
        <w:t>(15)</w:t>
      </w:r>
      <w:r w:rsidR="00E30DDA" w:rsidRPr="00F60461">
        <w:rPr>
          <w:rStyle w:val="default"/>
          <w:rFonts w:cs="FrankRuehl" w:hint="cs"/>
          <w:rtl/>
        </w:rPr>
        <w:tab/>
      </w:r>
      <w:r>
        <w:rPr>
          <w:rStyle w:val="default"/>
          <w:rFonts w:cs="FrankRuehl" w:hint="cs"/>
          <w:rtl/>
        </w:rPr>
        <w:t>(נמחק</w:t>
      </w:r>
      <w:r w:rsidR="00E30DDA" w:rsidRPr="00F60461">
        <w:rPr>
          <w:rStyle w:val="default"/>
          <w:rFonts w:cs="FrankRuehl" w:hint="cs"/>
          <w:rtl/>
        </w:rPr>
        <w:t>);</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(16)</w:t>
      </w:r>
      <w:r w:rsidRPr="00F60461">
        <w:rPr>
          <w:rStyle w:val="default"/>
          <w:rFonts w:cs="FrankRuehl" w:hint="cs"/>
          <w:rtl/>
        </w:rPr>
        <w:tab/>
        <w:t>כלל בפרסום הודעה בעיתון לפי חוק זה פרט מטעה, או השמיט מפרסום כאמור פרט שהעדרו עלול להטעות משקיע סביר, בניגוד להוראות סעיף 55ב(ב), והיה עליו לדעת שיש בכך כדי להטעות משקיע סביר;</w:t>
      </w:r>
    </w:p>
    <w:p w:rsidR="00E30DDA" w:rsidRPr="00F60461" w:rsidRDefault="00E30DDA" w:rsidP="002633DA">
      <w:pPr>
        <w:pStyle w:val="P00"/>
        <w:spacing w:before="72"/>
        <w:ind w:left="0" w:right="1134"/>
        <w:rPr>
          <w:rStyle w:val="default"/>
          <w:rFonts w:cs="FrankRuehl" w:hint="cs"/>
          <w:rtl/>
        </w:rPr>
      </w:pPr>
      <w:r w:rsidRPr="00F60461">
        <w:rPr>
          <w:rStyle w:val="default"/>
          <w:rFonts w:cs="FrankRuehl" w:hint="cs"/>
          <w:rtl/>
        </w:rPr>
        <w:t>(17)</w:t>
      </w:r>
      <w:r w:rsidRPr="00F60461">
        <w:rPr>
          <w:rStyle w:val="default"/>
          <w:rFonts w:cs="FrankRuehl" w:hint="cs"/>
          <w:rtl/>
        </w:rPr>
        <w:tab/>
        <w:t>מי שהוסמך לפי סעיף</w:t>
      </w:r>
      <w:r w:rsidR="002633DA">
        <w:rPr>
          <w:rStyle w:val="default"/>
          <w:rFonts w:cs="FrankRuehl" w:hint="cs"/>
          <w:rtl/>
        </w:rPr>
        <w:t xml:space="preserve"> </w:t>
      </w:r>
      <w:r w:rsidRPr="00F60461">
        <w:rPr>
          <w:rStyle w:val="default"/>
          <w:rFonts w:cs="FrankRuehl" w:hint="cs"/>
          <w:rtl/>
        </w:rPr>
        <w:t>56ו, שגילה את תוכנם של ידיעה או מסמך שהגיעו לידיו מכוח תפקידו, בניגוד להוראות סעיף 56ה;</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(18)</w:t>
      </w:r>
      <w:r w:rsidRPr="00F60461">
        <w:rPr>
          <w:rStyle w:val="default"/>
          <w:rFonts w:cs="FrankRuehl" w:hint="cs"/>
          <w:rtl/>
        </w:rPr>
        <w:tab/>
        <w:t>ביטח את אחריותו בהיקף ביטוח ובתנאים שידע או שהיה עליו לדעת כי אינם ברמה מספקת להבטחת מלוא אחריותו לפי פרק ה' לחוק, בניגוד להוראות תקנה 5 לתקנות החיתום;</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(19)</w:t>
      </w:r>
      <w:r w:rsidRPr="00F60461">
        <w:rPr>
          <w:rStyle w:val="default"/>
          <w:rFonts w:cs="FrankRuehl" w:hint="cs"/>
          <w:rtl/>
        </w:rPr>
        <w:tab/>
        <w:t xml:space="preserve">לא השקיע את הסכום האמור בתקנה 6(א) לתקנות החיתום (להלן </w:t>
      </w:r>
      <w:r w:rsidRPr="00F60461">
        <w:rPr>
          <w:rStyle w:val="default"/>
          <w:rFonts w:cs="FrankRuehl"/>
          <w:rtl/>
        </w:rPr>
        <w:t>–</w:t>
      </w:r>
      <w:r w:rsidRPr="00F60461">
        <w:rPr>
          <w:rStyle w:val="default"/>
          <w:rFonts w:cs="FrankRuehl" w:hint="cs"/>
          <w:rtl/>
        </w:rPr>
        <w:t xml:space="preserve"> הפיקדון), או לא עשה כן באופן הקבוע באותה תקנת משנה, לא הפקיד את הפיקדון למשמרת לפי הוראות תקנה 6(ב) לתקנות החיתום, או שעבד או משך את הפיקדון בניגוד להוראות תקנה 6(ב) לתקנות החיתום;</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(20)</w:t>
      </w:r>
      <w:r w:rsidRPr="00F60461">
        <w:rPr>
          <w:rStyle w:val="default"/>
          <w:rFonts w:cs="FrankRuehl" w:hint="cs"/>
          <w:rtl/>
        </w:rPr>
        <w:tab/>
        <w:t>חזר בו מהצעת רכש, בניגוד לתקנה 4 לתקנות הצעת רכש;</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(21)</w:t>
      </w:r>
      <w:r w:rsidRPr="00F60461">
        <w:rPr>
          <w:rStyle w:val="default"/>
          <w:rFonts w:cs="FrankRuehl" w:hint="cs"/>
          <w:rtl/>
        </w:rPr>
        <w:tab/>
        <w:t>הציע הצעת רכש שלא בהתאם להוראות תקנה 5 לתקנות הצעת רכש, קבע מועד קיבול אחרון בניגוד להוראות תקנה 6 לתקנות הצעת רכש או פעל שלא בהתאם לתקנה 7 לתקנות הצעת רכש;</w:t>
      </w:r>
    </w:p>
    <w:p w:rsidR="00E30DDA" w:rsidRDefault="00E30DDA" w:rsidP="00E30DDA">
      <w:pPr>
        <w:pStyle w:val="P00"/>
        <w:spacing w:before="72"/>
        <w:ind w:left="0" w:right="1134"/>
        <w:rPr>
          <w:rStyle w:val="default"/>
          <w:rFonts w:cs="FrankRuehl" w:hint="cs"/>
          <w:rtl/>
        </w:rPr>
      </w:pPr>
      <w:r w:rsidRPr="00F60461">
        <w:rPr>
          <w:rStyle w:val="default"/>
          <w:rFonts w:cs="FrankRuehl" w:hint="cs"/>
          <w:rtl/>
        </w:rPr>
        <w:t>(22)</w:t>
      </w:r>
      <w:r w:rsidRPr="00F60461">
        <w:rPr>
          <w:rStyle w:val="default"/>
          <w:rFonts w:cs="FrankRuehl" w:hint="cs"/>
          <w:rtl/>
        </w:rPr>
        <w:tab/>
        <w:t xml:space="preserve">מכר, התחייב למכור, רכש או התחייב לרכוש, בתקופת הקיבול, ניירות ערך נושא הצעת רכש, שלא בהתאם להצעת הרכש, </w:t>
      </w:r>
      <w:r w:rsidR="006E2C64">
        <w:rPr>
          <w:rStyle w:val="default"/>
          <w:rFonts w:cs="FrankRuehl" w:hint="cs"/>
          <w:rtl/>
        </w:rPr>
        <w:t>בניגוד לתקנה 24 לתקנות הצעת רכש;</w:t>
      </w:r>
    </w:p>
    <w:p w:rsidR="006E2C64" w:rsidRDefault="006E2C64" w:rsidP="002D06F7">
      <w:pPr>
        <w:pStyle w:val="P00"/>
        <w:spacing w:before="72"/>
        <w:ind w:left="0" w:right="1134"/>
        <w:rPr>
          <w:rStyle w:val="default"/>
          <w:rFonts w:cs="FrankRuehl" w:hint="cs"/>
          <w:rtl/>
        </w:rPr>
      </w:pPr>
      <w:r>
        <w:rPr>
          <w:rFonts w:cs="FrankRuehl" w:hint="cs"/>
          <w:sz w:val="26"/>
          <w:rtl/>
          <w:lang w:eastAsia="en-US"/>
        </w:rPr>
        <w:pict>
          <v:shape id="_x0000_s3230" type="#_x0000_t202" style="position:absolute;left:0;text-align:left;margin-left:470.35pt;margin-top:7.2pt;width:1in;height:16.8pt;z-index:251986944" filled="f" stroked="f" strokecolor="lime" strokeweight=".25pt">
            <v:textbox inset="1mm,0,1mm,0">
              <w:txbxContent>
                <w:p w:rsidR="00EB0C8F" w:rsidRDefault="00EB0C8F" w:rsidP="006E2C64">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23</w:t>
      </w:r>
      <w:r w:rsidRPr="00F60461">
        <w:rPr>
          <w:rStyle w:val="default"/>
          <w:rFonts w:cs="FrankRuehl" w:hint="cs"/>
          <w:rtl/>
        </w:rPr>
        <w:t>)</w:t>
      </w:r>
      <w:r w:rsidRPr="00F60461">
        <w:rPr>
          <w:rStyle w:val="default"/>
          <w:rFonts w:cs="FrankRuehl" w:hint="cs"/>
          <w:rtl/>
        </w:rPr>
        <w:tab/>
      </w:r>
      <w:r w:rsidR="002D06F7">
        <w:rPr>
          <w:rStyle w:val="default"/>
          <w:rFonts w:cs="FrankRuehl" w:hint="cs"/>
          <w:rtl/>
        </w:rPr>
        <w:t>לא כלל בבקשה מידע הנדרש לשם הצגה נאותה של עסקי המבקשת, בהתאם לתקנה 2(ד) לתקנות זירות סוחר;</w:t>
      </w:r>
    </w:p>
    <w:p w:rsidR="002D06F7" w:rsidRDefault="002D06F7" w:rsidP="002D06F7">
      <w:pPr>
        <w:pStyle w:val="P00"/>
        <w:spacing w:before="72"/>
        <w:ind w:left="0" w:right="1134"/>
        <w:rPr>
          <w:rStyle w:val="default"/>
          <w:rFonts w:cs="FrankRuehl" w:hint="cs"/>
          <w:rtl/>
        </w:rPr>
      </w:pPr>
      <w:r>
        <w:rPr>
          <w:rFonts w:cs="FrankRuehl" w:hint="cs"/>
          <w:sz w:val="26"/>
          <w:rtl/>
          <w:lang w:eastAsia="en-US"/>
        </w:rPr>
        <w:pict>
          <v:shape id="_x0000_s3231" type="#_x0000_t202" style="position:absolute;left:0;text-align:left;margin-left:470.35pt;margin-top:7.2pt;width:1in;height:16.8pt;z-index:251987968"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24</w:t>
      </w:r>
      <w:r w:rsidRPr="00F60461">
        <w:rPr>
          <w:rStyle w:val="default"/>
          <w:rFonts w:cs="FrankRuehl" w:hint="cs"/>
          <w:rtl/>
        </w:rPr>
        <w:t>)</w:t>
      </w:r>
      <w:r w:rsidRPr="00F60461">
        <w:rPr>
          <w:rStyle w:val="default"/>
          <w:rFonts w:cs="FrankRuehl" w:hint="cs"/>
          <w:rtl/>
        </w:rPr>
        <w:tab/>
      </w:r>
      <w:r>
        <w:rPr>
          <w:rStyle w:val="default"/>
          <w:rFonts w:cs="FrankRuehl" w:hint="cs"/>
          <w:rtl/>
        </w:rPr>
        <w:t>לא עדכן את הבקשה לגבי פרט שנכלל או שיש לכלול בבקשה, בהתאם להוראות תקנה 2(ג) לתקנות זירות סוחר;</w:t>
      </w:r>
    </w:p>
    <w:p w:rsidR="002D06F7" w:rsidRDefault="002D06F7" w:rsidP="002D06F7">
      <w:pPr>
        <w:pStyle w:val="P00"/>
        <w:spacing w:before="72"/>
        <w:ind w:left="0" w:right="1134"/>
        <w:rPr>
          <w:rStyle w:val="default"/>
          <w:rFonts w:cs="FrankRuehl" w:hint="cs"/>
          <w:rtl/>
        </w:rPr>
      </w:pPr>
      <w:r>
        <w:rPr>
          <w:rFonts w:cs="FrankRuehl" w:hint="cs"/>
          <w:sz w:val="26"/>
          <w:rtl/>
          <w:lang w:eastAsia="en-US"/>
        </w:rPr>
        <w:pict>
          <v:shape id="_x0000_s3232" type="#_x0000_t202" style="position:absolute;left:0;text-align:left;margin-left:470.35pt;margin-top:7.2pt;width:1in;height:16.8pt;z-index:251988992"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25</w:t>
      </w:r>
      <w:r w:rsidRPr="00F60461">
        <w:rPr>
          <w:rStyle w:val="default"/>
          <w:rFonts w:cs="FrankRuehl" w:hint="cs"/>
          <w:rtl/>
        </w:rPr>
        <w:t>)</w:t>
      </w:r>
      <w:r w:rsidRPr="00F60461">
        <w:rPr>
          <w:rStyle w:val="default"/>
          <w:rFonts w:cs="FrankRuehl" w:hint="cs"/>
          <w:rtl/>
        </w:rPr>
        <w:tab/>
      </w:r>
      <w:r>
        <w:rPr>
          <w:rStyle w:val="default"/>
          <w:rFonts w:cs="FrankRuehl" w:hint="cs"/>
          <w:rtl/>
        </w:rPr>
        <w:t>לא הגביל את הפסדיו של הלקוח לגובה הבטוחה שהלקוח העמיד, בניגוד לתקנה 5 לתקנות זירת סוחר;</w:t>
      </w:r>
    </w:p>
    <w:p w:rsidR="002D06F7" w:rsidRDefault="002D06F7" w:rsidP="002D06F7">
      <w:pPr>
        <w:pStyle w:val="P00"/>
        <w:spacing w:before="72"/>
        <w:ind w:left="0" w:right="1134"/>
        <w:rPr>
          <w:rStyle w:val="default"/>
          <w:rFonts w:cs="FrankRuehl" w:hint="cs"/>
          <w:rtl/>
        </w:rPr>
      </w:pPr>
      <w:r>
        <w:rPr>
          <w:rFonts w:cs="FrankRuehl" w:hint="cs"/>
          <w:sz w:val="26"/>
          <w:rtl/>
          <w:lang w:eastAsia="en-US"/>
        </w:rPr>
        <w:pict>
          <v:shape id="_x0000_s3233" type="#_x0000_t202" style="position:absolute;left:0;text-align:left;margin-left:470.35pt;margin-top:7.2pt;width:1in;height:16.8pt;z-index:251990016"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26</w:t>
      </w:r>
      <w:r w:rsidRPr="00F60461">
        <w:rPr>
          <w:rStyle w:val="default"/>
          <w:rFonts w:cs="FrankRuehl" w:hint="cs"/>
          <w:rtl/>
        </w:rPr>
        <w:t>)</w:t>
      </w:r>
      <w:r w:rsidRPr="00F60461">
        <w:rPr>
          <w:rStyle w:val="default"/>
          <w:rFonts w:cs="FrankRuehl" w:hint="cs"/>
          <w:rtl/>
        </w:rPr>
        <w:tab/>
      </w:r>
      <w:r>
        <w:rPr>
          <w:rStyle w:val="default"/>
          <w:rFonts w:cs="FrankRuehl" w:hint="cs"/>
          <w:rtl/>
        </w:rPr>
        <w:t>ביצע פעולה בנסיבות שיש בהן ניגוד עניינים שלא תוארו במסמך מדיניות ניגוד העניינים, בניגוד לתקנה 8(א) לתקנות זירת סוחר;</w:t>
      </w:r>
    </w:p>
    <w:p w:rsidR="002D06F7" w:rsidRDefault="002D06F7" w:rsidP="002D06F7">
      <w:pPr>
        <w:pStyle w:val="P00"/>
        <w:spacing w:before="72"/>
        <w:ind w:left="0" w:right="1134"/>
        <w:rPr>
          <w:rStyle w:val="default"/>
          <w:rFonts w:cs="FrankRuehl" w:hint="cs"/>
          <w:rtl/>
        </w:rPr>
      </w:pPr>
      <w:r>
        <w:rPr>
          <w:rFonts w:cs="FrankRuehl" w:hint="cs"/>
          <w:sz w:val="26"/>
          <w:rtl/>
          <w:lang w:eastAsia="en-US"/>
        </w:rPr>
        <w:pict>
          <v:shape id="_x0000_s3234" type="#_x0000_t202" style="position:absolute;left:0;text-align:left;margin-left:470.35pt;margin-top:7.2pt;width:1in;height:16.8pt;z-index:251991040"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27</w:t>
      </w:r>
      <w:r w:rsidRPr="00F60461">
        <w:rPr>
          <w:rStyle w:val="default"/>
          <w:rFonts w:cs="FrankRuehl" w:hint="cs"/>
          <w:rtl/>
        </w:rPr>
        <w:t>)</w:t>
      </w:r>
      <w:r w:rsidRPr="00F60461">
        <w:rPr>
          <w:rStyle w:val="default"/>
          <w:rFonts w:cs="FrankRuehl" w:hint="cs"/>
          <w:rtl/>
        </w:rPr>
        <w:tab/>
      </w:r>
      <w:r>
        <w:rPr>
          <w:rStyle w:val="default"/>
          <w:rFonts w:cs="FrankRuehl" w:hint="cs"/>
          <w:rtl/>
        </w:rPr>
        <w:t>נתן ייעוץ ללקוח בנוגע לכדאיות של השקעה, החזקה, קנייה או מכירה של מכשיר פיננסי או של נכס בסיס שהוא סוחר בו, בניגוד לתקנה 10(א) לתקנות זירת סוחר;</w:t>
      </w:r>
    </w:p>
    <w:p w:rsidR="002D06F7" w:rsidRDefault="002D06F7" w:rsidP="002D06F7">
      <w:pPr>
        <w:pStyle w:val="P00"/>
        <w:spacing w:before="72"/>
        <w:ind w:left="0" w:right="1134"/>
        <w:rPr>
          <w:rStyle w:val="default"/>
          <w:rFonts w:cs="FrankRuehl" w:hint="cs"/>
          <w:rtl/>
        </w:rPr>
      </w:pPr>
      <w:r>
        <w:rPr>
          <w:rFonts w:cs="FrankRuehl" w:hint="cs"/>
          <w:sz w:val="26"/>
          <w:rtl/>
          <w:lang w:eastAsia="en-US"/>
        </w:rPr>
        <w:pict>
          <v:shape id="_x0000_s3235" type="#_x0000_t202" style="position:absolute;left:0;text-align:left;margin-left:470.35pt;margin-top:7.2pt;width:1in;height:16.8pt;z-index:251992064"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28</w:t>
      </w:r>
      <w:r w:rsidRPr="00F60461">
        <w:rPr>
          <w:rStyle w:val="default"/>
          <w:rFonts w:cs="FrankRuehl" w:hint="cs"/>
          <w:rtl/>
        </w:rPr>
        <w:t>)</w:t>
      </w:r>
      <w:r w:rsidRPr="00F60461">
        <w:rPr>
          <w:rStyle w:val="default"/>
          <w:rFonts w:cs="FrankRuehl" w:hint="cs"/>
          <w:rtl/>
        </w:rPr>
        <w:tab/>
      </w:r>
      <w:r>
        <w:rPr>
          <w:rStyle w:val="default"/>
          <w:rFonts w:cs="FrankRuehl" w:hint="cs"/>
          <w:rtl/>
        </w:rPr>
        <w:t>ביצע עסקאות במכשיר פיננסי שהוא סוחר בו ללקוח לפי שיקול דעת, בניגוד לתקנה 10(ג) לתקנות זירת סוחר;</w:t>
      </w:r>
    </w:p>
    <w:p w:rsidR="002D06F7" w:rsidRPr="00F60461" w:rsidRDefault="002D06F7" w:rsidP="002D06F7">
      <w:pPr>
        <w:pStyle w:val="P00"/>
        <w:spacing w:before="72"/>
        <w:ind w:left="0" w:right="1134"/>
        <w:rPr>
          <w:rStyle w:val="default"/>
          <w:rFonts w:cs="FrankRuehl" w:hint="cs"/>
          <w:rtl/>
        </w:rPr>
      </w:pPr>
      <w:r>
        <w:rPr>
          <w:rFonts w:cs="FrankRuehl" w:hint="cs"/>
          <w:sz w:val="26"/>
          <w:rtl/>
          <w:lang w:eastAsia="en-US"/>
        </w:rPr>
        <w:pict>
          <v:shape id="_x0000_s3236" type="#_x0000_t202" style="position:absolute;left:0;text-align:left;margin-left:470.35pt;margin-top:7.2pt;width:1in;height:16.8pt;z-index:251993088"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29</w:t>
      </w:r>
      <w:r w:rsidRPr="00F60461">
        <w:rPr>
          <w:rStyle w:val="default"/>
          <w:rFonts w:cs="FrankRuehl" w:hint="cs"/>
          <w:rtl/>
        </w:rPr>
        <w:t>)</w:t>
      </w:r>
      <w:r w:rsidRPr="00F60461">
        <w:rPr>
          <w:rStyle w:val="default"/>
          <w:rFonts w:cs="FrankRuehl" w:hint="cs"/>
          <w:rtl/>
        </w:rPr>
        <w:tab/>
      </w:r>
      <w:r>
        <w:rPr>
          <w:rStyle w:val="default"/>
          <w:rFonts w:cs="FrankRuehl" w:hint="cs"/>
          <w:rtl/>
        </w:rPr>
        <w:t>לא בירר עם הלקוח את התאמת הפעילות בזירה ללקוח או לא בירר האם הלקוח קטין, לפני מתן שירות ללקוח, בניגוד לתקנה 37(א) ו-(ב) לתקנות זירת סוחר.</w:t>
      </w:r>
    </w:p>
    <w:p w:rsidR="00CA4E2A" w:rsidRPr="00416458" w:rsidRDefault="00CA4E2A" w:rsidP="00CA4E2A">
      <w:pPr>
        <w:spacing w:line="240" w:lineRule="auto"/>
        <w:ind w:right="1134"/>
        <w:rPr>
          <w:rFonts w:ascii="Arial" w:hAnsi="Arial" w:cs="FrankRuehl" w:hint="cs"/>
          <w:vanish/>
          <w:color w:val="FF0000"/>
          <w:sz w:val="20"/>
          <w:szCs w:val="20"/>
          <w:shd w:val="clear" w:color="auto" w:fill="FFFF99"/>
          <w:rtl/>
        </w:rPr>
      </w:pPr>
      <w:bookmarkStart w:id="951" w:name="Rov941"/>
      <w:r w:rsidRPr="00416458">
        <w:rPr>
          <w:rFonts w:ascii="Arial" w:hAnsi="Arial" w:cs="FrankRuehl" w:hint="cs"/>
          <w:vanish/>
          <w:color w:val="FF0000"/>
          <w:sz w:val="20"/>
          <w:szCs w:val="20"/>
          <w:shd w:val="clear" w:color="auto" w:fill="FFFF99"/>
          <w:rtl/>
        </w:rPr>
        <w:t>מיום 8.11.2012</w:t>
      </w:r>
    </w:p>
    <w:p w:rsidR="00CA4E2A" w:rsidRPr="00416458" w:rsidRDefault="00CA4E2A" w:rsidP="00CA4E2A">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מס' 50</w:t>
      </w:r>
    </w:p>
    <w:p w:rsidR="00CA4E2A" w:rsidRPr="00416458" w:rsidRDefault="00CA4E2A" w:rsidP="00CA4E2A">
      <w:pPr>
        <w:spacing w:line="240" w:lineRule="auto"/>
        <w:ind w:right="1134"/>
        <w:rPr>
          <w:rFonts w:ascii="Arial" w:hAnsi="Arial" w:cs="FrankRuehl" w:hint="cs"/>
          <w:vanish/>
          <w:sz w:val="20"/>
          <w:szCs w:val="20"/>
          <w:shd w:val="clear" w:color="auto" w:fill="FFFF99"/>
          <w:rtl/>
        </w:rPr>
      </w:pPr>
      <w:hyperlink r:id="rId1619" w:history="1">
        <w:r w:rsidRPr="00416458">
          <w:rPr>
            <w:rStyle w:val="Hyperlink"/>
            <w:rFonts w:ascii="Arial" w:hAnsi="Arial" w:cs="FrankRuehl" w:hint="cs"/>
            <w:vanish/>
            <w:sz w:val="20"/>
            <w:szCs w:val="20"/>
            <w:shd w:val="clear" w:color="auto" w:fill="FFFF99"/>
            <w:rtl/>
          </w:rPr>
          <w:t>ס"ח תשע"ב מס' 2380</w:t>
        </w:r>
      </w:hyperlink>
      <w:r w:rsidRPr="00416458">
        <w:rPr>
          <w:rFonts w:ascii="Arial" w:hAnsi="Arial" w:cs="FrankRuehl" w:hint="cs"/>
          <w:vanish/>
          <w:sz w:val="20"/>
          <w:szCs w:val="20"/>
          <w:shd w:val="clear" w:color="auto" w:fill="FFFF99"/>
          <w:rtl/>
        </w:rPr>
        <w:t xml:space="preserve"> מיום 8.8.2012 עמ' 694 (</w:t>
      </w:r>
      <w:hyperlink r:id="rId1620" w:history="1">
        <w:r w:rsidRPr="00416458">
          <w:rPr>
            <w:rStyle w:val="Hyperlink"/>
            <w:rFonts w:ascii="Arial" w:hAnsi="Arial" w:cs="FrankRuehl" w:hint="cs"/>
            <w:vanish/>
            <w:sz w:val="20"/>
            <w:szCs w:val="20"/>
            <w:shd w:val="clear" w:color="auto" w:fill="FFFF99"/>
            <w:rtl/>
          </w:rPr>
          <w:t>ה"ח 628</w:t>
        </w:r>
      </w:hyperlink>
      <w:r w:rsidRPr="00416458">
        <w:rPr>
          <w:rFonts w:ascii="Arial" w:hAnsi="Arial" w:cs="FrankRuehl" w:hint="cs"/>
          <w:vanish/>
          <w:sz w:val="20"/>
          <w:szCs w:val="20"/>
          <w:shd w:val="clear" w:color="auto" w:fill="FFFF99"/>
          <w:rtl/>
        </w:rPr>
        <w:t>)</w:t>
      </w:r>
    </w:p>
    <w:p w:rsidR="00CA4E2A" w:rsidRPr="00416458" w:rsidRDefault="00CA4E2A" w:rsidP="00CA4E2A">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(7)</w:t>
      </w:r>
      <w:r w:rsidRPr="00416458">
        <w:rPr>
          <w:rStyle w:val="default"/>
          <w:rFonts w:cs="FrankRuehl" w:hint="cs"/>
          <w:vanish/>
          <w:sz w:val="22"/>
          <w:szCs w:val="22"/>
          <w:shd w:val="clear" w:color="auto" w:fill="FFFF99"/>
          <w:rtl/>
        </w:rPr>
        <w:tab/>
        <w:t xml:space="preserve">רכש או החזיק בעד עצמו תעודות התחייבות מן הסדרה </w:t>
      </w:r>
      <w:r w:rsidRPr="00416458">
        <w:rPr>
          <w:rStyle w:val="default"/>
          <w:rFonts w:cs="FrankRuehl" w:hint="cs"/>
          <w:strike/>
          <w:vanish/>
          <w:sz w:val="22"/>
          <w:szCs w:val="22"/>
          <w:shd w:val="clear" w:color="auto" w:fill="FFFF99"/>
          <w:rtl/>
        </w:rPr>
        <w:t>שלגביה הוא משמש נאמן</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נושא הנאמנות</w:t>
      </w:r>
      <w:r w:rsidRPr="00416458">
        <w:rPr>
          <w:rStyle w:val="default"/>
          <w:rFonts w:cs="FrankRuehl" w:hint="cs"/>
          <w:vanish/>
          <w:sz w:val="22"/>
          <w:szCs w:val="22"/>
          <w:shd w:val="clear" w:color="auto" w:fill="FFFF99"/>
          <w:rtl/>
        </w:rPr>
        <w:t xml:space="preserve"> או ניירות ערך של המנפיק או של חברה אם, חברה בת או חברה קשורה של המנפיק, בניגוד להוראות סעיף 35יא, או ביצע עסקה בניירות ערך שהם </w:t>
      </w:r>
      <w:r w:rsidRPr="00416458">
        <w:rPr>
          <w:rStyle w:val="default"/>
          <w:rFonts w:cs="FrankRuehl" w:hint="cs"/>
          <w:strike/>
          <w:vanish/>
          <w:sz w:val="22"/>
          <w:szCs w:val="22"/>
          <w:shd w:val="clear" w:color="auto" w:fill="FFFF99"/>
          <w:rtl/>
        </w:rPr>
        <w:t>נושא נאמנותו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נושא הנאמנות</w:t>
      </w:r>
      <w:r w:rsidRPr="00416458">
        <w:rPr>
          <w:rStyle w:val="default"/>
          <w:rFonts w:cs="FrankRuehl" w:hint="cs"/>
          <w:vanish/>
          <w:sz w:val="22"/>
          <w:szCs w:val="22"/>
          <w:shd w:val="clear" w:color="auto" w:fill="FFFF99"/>
          <w:rtl/>
        </w:rPr>
        <w:t>, לחשבונו של אחר, על פי ייפוי כוח המקנה שיקול דעת, בניגוד להוראות סעיף 35יב;</w:t>
      </w:r>
    </w:p>
    <w:p w:rsidR="002633DA" w:rsidRPr="00416458" w:rsidRDefault="002633DA" w:rsidP="002633DA">
      <w:pPr>
        <w:spacing w:line="240" w:lineRule="auto"/>
        <w:ind w:right="1134"/>
        <w:rPr>
          <w:rFonts w:ascii="Arial" w:hAnsi="Arial" w:cs="FrankRuehl" w:hint="cs"/>
          <w:vanish/>
          <w:sz w:val="20"/>
          <w:szCs w:val="20"/>
          <w:shd w:val="clear" w:color="auto" w:fill="FFFF99"/>
          <w:rtl/>
        </w:rPr>
      </w:pPr>
    </w:p>
    <w:p w:rsidR="002633DA" w:rsidRPr="00416458" w:rsidRDefault="002633DA" w:rsidP="002633DA">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30.4.2017</w:t>
      </w:r>
    </w:p>
    <w:p w:rsidR="002633DA" w:rsidRPr="00416458" w:rsidRDefault="002633DA" w:rsidP="002633DA">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צו (מס' 2) תשע"ז-2017</w:t>
      </w:r>
    </w:p>
    <w:p w:rsidR="002633DA" w:rsidRPr="00416458" w:rsidRDefault="002633DA" w:rsidP="002633DA">
      <w:pPr>
        <w:spacing w:line="240" w:lineRule="auto"/>
        <w:ind w:right="1134"/>
        <w:rPr>
          <w:rFonts w:ascii="Arial" w:hAnsi="Arial" w:cs="FrankRuehl" w:hint="cs"/>
          <w:vanish/>
          <w:sz w:val="20"/>
          <w:szCs w:val="20"/>
          <w:shd w:val="clear" w:color="auto" w:fill="FFFF99"/>
          <w:rtl/>
        </w:rPr>
      </w:pPr>
      <w:hyperlink r:id="rId1621" w:history="1">
        <w:r w:rsidRPr="00416458">
          <w:rPr>
            <w:rStyle w:val="Hyperlink"/>
            <w:rFonts w:ascii="Arial" w:hAnsi="Arial" w:cs="FrankRuehl" w:hint="cs"/>
            <w:vanish/>
            <w:sz w:val="20"/>
            <w:szCs w:val="20"/>
            <w:shd w:val="clear" w:color="auto" w:fill="FFFF99"/>
            <w:rtl/>
          </w:rPr>
          <w:t>ק"ת תשע"ז מס' 7796</w:t>
        </w:r>
      </w:hyperlink>
      <w:r w:rsidRPr="00416458">
        <w:rPr>
          <w:rFonts w:ascii="Arial" w:hAnsi="Arial" w:cs="FrankRuehl" w:hint="cs"/>
          <w:vanish/>
          <w:sz w:val="20"/>
          <w:szCs w:val="20"/>
          <w:shd w:val="clear" w:color="auto" w:fill="FFFF99"/>
          <w:rtl/>
        </w:rPr>
        <w:t xml:space="preserve"> מיום 30.3.2017 עמ' 922</w:t>
      </w:r>
    </w:p>
    <w:p w:rsidR="002633DA" w:rsidRPr="00416458" w:rsidRDefault="002633DA" w:rsidP="002633DA">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מחיקת פרט (15) והוספת פרטים (23) עד (29)</w:t>
      </w:r>
    </w:p>
    <w:p w:rsidR="002633DA" w:rsidRPr="00416458" w:rsidRDefault="002633DA" w:rsidP="002633DA">
      <w:pPr>
        <w:spacing w:before="60" w:line="240" w:lineRule="auto"/>
        <w:ind w:right="1134"/>
        <w:rPr>
          <w:rFonts w:ascii="Arial" w:hAnsi="Arial" w:cs="FrankRuehl" w:hint="cs"/>
          <w:vanish/>
          <w:sz w:val="20"/>
          <w:szCs w:val="20"/>
          <w:shd w:val="clear" w:color="auto" w:fill="FFFF99"/>
          <w:rtl/>
        </w:rPr>
      </w:pPr>
      <w:r w:rsidRPr="00416458">
        <w:rPr>
          <w:rFonts w:ascii="Arial" w:hAnsi="Arial" w:cs="FrankRuehl" w:hint="cs"/>
          <w:vanish/>
          <w:sz w:val="20"/>
          <w:szCs w:val="20"/>
          <w:shd w:val="clear" w:color="auto" w:fill="FFFF99"/>
          <w:rtl/>
        </w:rPr>
        <w:t>הנוסח הקודם:</w:t>
      </w:r>
    </w:p>
    <w:p w:rsidR="002633DA" w:rsidRPr="00416458" w:rsidRDefault="002633DA" w:rsidP="002D06F7">
      <w:pPr>
        <w:pStyle w:val="P00"/>
        <w:spacing w:before="0"/>
        <w:ind w:left="0" w:right="1134"/>
        <w:rPr>
          <w:rStyle w:val="default"/>
          <w:rFonts w:cs="FrankRuehl"/>
          <w:vanish/>
          <w:sz w:val="22"/>
          <w:szCs w:val="22"/>
          <w:shd w:val="clear" w:color="auto" w:fill="FFFF99"/>
          <w:rtl/>
        </w:rPr>
      </w:pPr>
      <w:r w:rsidRPr="00416458">
        <w:rPr>
          <w:rStyle w:val="default"/>
          <w:rFonts w:cs="FrankRuehl" w:hint="cs"/>
          <w:strike/>
          <w:vanish/>
          <w:sz w:val="22"/>
          <w:szCs w:val="22"/>
          <w:shd w:val="clear" w:color="auto" w:fill="FFFF99"/>
          <w:rtl/>
        </w:rPr>
        <w:t>(15)</w:t>
      </w:r>
      <w:r w:rsidRPr="00416458">
        <w:rPr>
          <w:rStyle w:val="default"/>
          <w:rFonts w:cs="FrankRuehl" w:hint="cs"/>
          <w:strike/>
          <w:vanish/>
          <w:sz w:val="22"/>
          <w:szCs w:val="22"/>
          <w:shd w:val="clear" w:color="auto" w:fill="FFFF99"/>
          <w:rtl/>
        </w:rPr>
        <w:tab/>
        <w:t>לא שמר מסמכים או לא רשם עסקאות בהתאם להוראות לפי סעיף 44כט(5) או (9);</w:t>
      </w:r>
    </w:p>
    <w:p w:rsidR="00C74482" w:rsidRPr="00416458" w:rsidRDefault="00C74482" w:rsidP="00C74482">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p w:rsidR="00C74482" w:rsidRPr="00416458" w:rsidRDefault="00C74482" w:rsidP="00C74482">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26.1.2018</w:t>
      </w:r>
    </w:p>
    <w:p w:rsidR="00C74482" w:rsidRPr="00416458" w:rsidRDefault="00C74482" w:rsidP="00C74482">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C74482" w:rsidRPr="00416458" w:rsidRDefault="00C74482" w:rsidP="00C74482">
      <w:pPr>
        <w:pStyle w:val="P00"/>
        <w:spacing w:before="0"/>
        <w:ind w:left="0" w:right="1134"/>
        <w:rPr>
          <w:rStyle w:val="default"/>
          <w:rFonts w:cs="FrankRuehl"/>
          <w:vanish/>
          <w:sz w:val="20"/>
          <w:szCs w:val="20"/>
          <w:shd w:val="clear" w:color="auto" w:fill="FFFF99"/>
          <w:rtl/>
        </w:rPr>
      </w:pPr>
      <w:hyperlink r:id="rId1622"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3 (</w:t>
      </w:r>
      <w:hyperlink r:id="rId1623"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C74482" w:rsidRPr="00416458" w:rsidRDefault="00C74482" w:rsidP="00C74482">
      <w:pPr>
        <w:pStyle w:val="P00"/>
        <w:ind w:left="0" w:right="1134"/>
        <w:rPr>
          <w:rStyle w:val="default"/>
          <w:rFonts w:cs="FrankRuehl"/>
          <w:vanish/>
          <w:sz w:val="22"/>
          <w:szCs w:val="22"/>
          <w:shd w:val="clear" w:color="auto" w:fill="FFFF99"/>
          <w:rtl/>
        </w:rPr>
      </w:pPr>
      <w:r w:rsidRPr="00416458">
        <w:rPr>
          <w:rStyle w:val="default"/>
          <w:rFonts w:cs="FrankRuehl" w:hint="cs"/>
          <w:vanish/>
          <w:sz w:val="22"/>
          <w:szCs w:val="22"/>
          <w:shd w:val="clear" w:color="auto" w:fill="FFFF99"/>
          <w:rtl/>
        </w:rPr>
        <w:t>(9)</w:t>
      </w:r>
      <w:r w:rsidRPr="00416458">
        <w:rPr>
          <w:rStyle w:val="default"/>
          <w:rFonts w:cs="FrankRuehl" w:hint="cs"/>
          <w:vanish/>
          <w:sz w:val="22"/>
          <w:szCs w:val="22"/>
          <w:shd w:val="clear" w:color="auto" w:fill="FFFF99"/>
          <w:rtl/>
        </w:rPr>
        <w:tab/>
        <w:t xml:space="preserve">פנה בהצעה לסחור בזירת סוחר בניגוד להוראות סעיף </w:t>
      </w:r>
      <w:r w:rsidRPr="00416458">
        <w:rPr>
          <w:rStyle w:val="default"/>
          <w:rFonts w:cs="FrankRuehl" w:hint="cs"/>
          <w:strike/>
          <w:vanish/>
          <w:sz w:val="22"/>
          <w:szCs w:val="22"/>
          <w:shd w:val="clear" w:color="auto" w:fill="FFFF99"/>
          <w:rtl/>
        </w:rPr>
        <w:t>44טו</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44טו(א)</w:t>
      </w:r>
      <w:r w:rsidRPr="00416458">
        <w:rPr>
          <w:rStyle w:val="default"/>
          <w:rFonts w:cs="FrankRuehl" w:hint="cs"/>
          <w:vanish/>
          <w:sz w:val="22"/>
          <w:szCs w:val="22"/>
          <w:shd w:val="clear" w:color="auto" w:fill="FFFF99"/>
          <w:rtl/>
        </w:rPr>
        <w:t xml:space="preserve"> והיה עליו לדעת שהזירה אינה מנוהלת בידי חברה בעלת רישיון זירה, או בידי מי שרשאי לנהל זירת סוחר בלא רישיון;</w:t>
      </w:r>
    </w:p>
    <w:p w:rsidR="00C74482" w:rsidRPr="00C74482" w:rsidRDefault="00C74482" w:rsidP="00C74482">
      <w:pPr>
        <w:pStyle w:val="P00"/>
        <w:spacing w:before="0"/>
        <w:ind w:left="0" w:right="1134"/>
        <w:rPr>
          <w:rStyle w:val="default"/>
          <w:rFonts w:cs="FrankRuehl" w:hint="cs"/>
          <w:sz w:val="2"/>
          <w:szCs w:val="2"/>
          <w:shd w:val="clear" w:color="auto" w:fill="FFFF99"/>
          <w:rtl/>
        </w:rPr>
      </w:pPr>
      <w:r w:rsidRPr="00416458">
        <w:rPr>
          <w:rStyle w:val="default"/>
          <w:rFonts w:cs="FrankRuehl" w:hint="cs"/>
          <w:vanish/>
          <w:sz w:val="22"/>
          <w:szCs w:val="22"/>
          <w:u w:val="single"/>
          <w:shd w:val="clear" w:color="auto" w:fill="FFFF99"/>
          <w:rtl/>
        </w:rPr>
        <w:t>(9א)</w:t>
      </w:r>
      <w:r w:rsidRPr="00416458">
        <w:rPr>
          <w:rStyle w:val="default"/>
          <w:rFonts w:cs="FrankRuehl"/>
          <w:vanish/>
          <w:sz w:val="22"/>
          <w:szCs w:val="22"/>
          <w:u w:val="single"/>
          <w:shd w:val="clear" w:color="auto" w:fill="FFFF99"/>
          <w:rtl/>
        </w:rPr>
        <w:tab/>
      </w:r>
      <w:r w:rsidRPr="00416458">
        <w:rPr>
          <w:rStyle w:val="default"/>
          <w:rFonts w:cs="FrankRuehl" w:hint="cs"/>
          <w:vanish/>
          <w:sz w:val="22"/>
          <w:szCs w:val="22"/>
          <w:u w:val="single"/>
          <w:shd w:val="clear" w:color="auto" w:fill="FFFF99"/>
          <w:rtl/>
        </w:rPr>
        <w:t>פנה בהצעה לסחור בזירת סוחר המשמשת רק לקוחות מחוץ לישראל, בניגוד להוראות סעיף 44טו(ב) והיה עליו לדעת כי מוצע בזירה כאמור מסחר במכשיר פיננסי מסוג אופציה בינארית או במכשיר פיננסי אחר שנקבע לפי סעיף 44יב1;</w:t>
      </w:r>
      <w:bookmarkEnd w:id="951"/>
    </w:p>
    <w:p w:rsidR="00E30DDA" w:rsidRPr="00F60461" w:rsidRDefault="00E30DDA" w:rsidP="00E30DDA">
      <w:pPr>
        <w:pStyle w:val="P00"/>
        <w:spacing w:before="72"/>
        <w:ind w:left="0" w:right="1134"/>
        <w:jc w:val="center"/>
        <w:rPr>
          <w:rStyle w:val="default"/>
          <w:rFonts w:cs="FrankRuehl" w:hint="cs"/>
          <w:b/>
          <w:bCs/>
          <w:sz w:val="22"/>
          <w:szCs w:val="22"/>
          <w:rtl/>
        </w:rPr>
      </w:pPr>
      <w:r w:rsidRPr="00F60461">
        <w:rPr>
          <w:rStyle w:val="default"/>
          <w:rFonts w:cs="FrankRuehl" w:hint="cs"/>
          <w:b/>
          <w:bCs/>
          <w:sz w:val="22"/>
          <w:szCs w:val="22"/>
          <w:rtl/>
        </w:rPr>
        <w:t>חלק ג'</w:t>
      </w:r>
    </w:p>
    <w:p w:rsidR="00E30DDA" w:rsidRPr="00F60461" w:rsidRDefault="00E30DDA" w:rsidP="00E30DDA">
      <w:pPr>
        <w:pStyle w:val="P00"/>
        <w:spacing w:before="72"/>
        <w:ind w:left="0" w:right="1134"/>
        <w:rPr>
          <w:rStyle w:val="default"/>
          <w:rFonts w:cs="FrankRuehl" w:hint="cs"/>
          <w:rtl/>
        </w:rPr>
      </w:pPr>
      <w:r w:rsidRPr="00F60461">
        <w:rPr>
          <w:rStyle w:val="default"/>
          <w:rFonts w:cs="FrankRuehl" w:hint="cs"/>
          <w:rtl/>
        </w:rPr>
        <w:t>(1)</w:t>
      </w:r>
      <w:r w:rsidRPr="00F60461">
        <w:rPr>
          <w:rStyle w:val="default"/>
          <w:rFonts w:cs="FrankRuehl" w:hint="cs"/>
          <w:rtl/>
        </w:rPr>
        <w:tab/>
      </w:r>
      <w:r w:rsidR="00AD6CBA" w:rsidRPr="00F60461">
        <w:rPr>
          <w:rStyle w:val="default"/>
          <w:rFonts w:cs="FrankRuehl" w:hint="cs"/>
          <w:rtl/>
        </w:rPr>
        <w:t>עשה הצעה לציבור, שלא על פי תשקיף שהרשות התירה את פרסומו או טיוטת תשקיף שאושרה ונחתמה כאמור בסעיף 22 והוגשה לרשות, בניגוד להוראות סעיף 15(א), או עשה מכירה לציבור שלא על פי תשקיף שהרשות התירה את פרסומו בניגוד להוראות סעיף 15(ב), והיה עליו לדעת שהוא מבצע הצעה לציבור או מכירה לציבור שלא על פי תשקיף או טיוטת תשקיף, לפי העניין, כאמור;</w:t>
      </w:r>
    </w:p>
    <w:p w:rsidR="00AD6CBA" w:rsidRPr="00F60461" w:rsidRDefault="00AD6CBA" w:rsidP="00E30DDA">
      <w:pPr>
        <w:pStyle w:val="P00"/>
        <w:spacing w:before="72"/>
        <w:ind w:left="0" w:right="1134"/>
        <w:rPr>
          <w:rStyle w:val="default"/>
          <w:rFonts w:cs="FrankRuehl" w:hint="cs"/>
          <w:rtl/>
        </w:rPr>
      </w:pPr>
      <w:r w:rsidRPr="00F60461">
        <w:rPr>
          <w:rStyle w:val="default"/>
          <w:rFonts w:cs="FrankRuehl" w:hint="cs"/>
          <w:rtl/>
        </w:rPr>
        <w:t>(2)</w:t>
      </w:r>
      <w:r w:rsidRPr="00F60461">
        <w:rPr>
          <w:rStyle w:val="default"/>
          <w:rFonts w:cs="FrankRuehl" w:hint="cs"/>
          <w:rtl/>
        </w:rPr>
        <w:tab/>
        <w:t>לא הגיש לרשות דוח, הודעה, מסמך, הסבר, פירוט או ידיעה, חוות דעת או סקירה של רואה חשבון, באופן או במועד שנקבע לכך, בניגוד להוראות לפי סעיפים 25(ד), 26(ג), 30, 35ד(ב)(2), 35יד(ו), 35טו(א), 35כד, 36, 44ד, 52כז(ב), 52ס(ד), 54ג(ג), 54ו או 56(ג)(3) או (ד), מתוך רשלנות חמורה והיה עליו לדעת שיש בכך כדי להטעות משקיע סביר;</w:t>
      </w:r>
    </w:p>
    <w:p w:rsidR="00AD6CBA" w:rsidRPr="00F60461" w:rsidRDefault="00AD6CBA" w:rsidP="00E30DDA">
      <w:pPr>
        <w:pStyle w:val="P00"/>
        <w:spacing w:before="72"/>
        <w:ind w:left="0" w:right="1134"/>
        <w:rPr>
          <w:rStyle w:val="default"/>
          <w:rFonts w:cs="FrankRuehl" w:hint="cs"/>
          <w:rtl/>
        </w:rPr>
      </w:pPr>
      <w:r w:rsidRPr="00F60461">
        <w:rPr>
          <w:rStyle w:val="default"/>
          <w:rFonts w:cs="FrankRuehl" w:hint="cs"/>
          <w:rtl/>
        </w:rPr>
        <w:t>(3)</w:t>
      </w:r>
      <w:r w:rsidRPr="00F60461">
        <w:rPr>
          <w:rStyle w:val="default"/>
          <w:rFonts w:cs="FrankRuehl" w:hint="cs"/>
          <w:rtl/>
        </w:rPr>
        <w:tab/>
        <w:t>לא הגיש לרשות דוח או הודעה שפרסם או הגיש לפי הדין הזר או שפרסם או הגיש למשקיעים בניירות ערך שלו הרשומים למסחר בבורסה בחו"ל, במועד שנקבע לכך, בניגוד להוראות לפי סעיפים 35כג(ב) או 35לא(א), והיה עליו לדעת שיש בכך כדי להטעות משקיע סביר;</w:t>
      </w:r>
    </w:p>
    <w:p w:rsidR="00AD6CBA" w:rsidRDefault="00AD6CBA" w:rsidP="00E30DDA">
      <w:pPr>
        <w:pStyle w:val="P00"/>
        <w:spacing w:before="72"/>
        <w:ind w:left="0" w:right="1134"/>
        <w:rPr>
          <w:rStyle w:val="default"/>
          <w:rFonts w:cs="FrankRuehl" w:hint="cs"/>
          <w:rtl/>
        </w:rPr>
      </w:pPr>
      <w:r w:rsidRPr="00F60461">
        <w:rPr>
          <w:rStyle w:val="default"/>
          <w:rFonts w:cs="FrankRuehl" w:hint="cs"/>
          <w:rtl/>
        </w:rPr>
        <w:t>(4)</w:t>
      </w:r>
      <w:r w:rsidRPr="00F60461">
        <w:rPr>
          <w:rStyle w:val="default"/>
          <w:rFonts w:cs="FrankRuehl" w:hint="cs"/>
          <w:rtl/>
        </w:rPr>
        <w:tab/>
      </w:r>
      <w:r w:rsidR="006E7C26" w:rsidRPr="00F60461">
        <w:rPr>
          <w:rStyle w:val="default"/>
          <w:rFonts w:cs="FrankRuehl" w:hint="cs"/>
          <w:rtl/>
        </w:rPr>
        <w:t xml:space="preserve">כלל בטיוטת תשקיף, בתשקיף, בדוח, בהודעה, במסמך או במפרט הצעת רכש, שהוגשו לרשות לפי חוק זה, </w:t>
      </w:r>
      <w:r w:rsidR="00201B2E" w:rsidRPr="00F60461">
        <w:rPr>
          <w:rStyle w:val="default"/>
          <w:rFonts w:cs="FrankRuehl" w:hint="cs"/>
          <w:rtl/>
        </w:rPr>
        <w:t>פרט מטעה, בניגוד להוראות סעיף 44א1(א), או כלל בחוות דעת, בדוח, בסקירה או באישור, שנכללו או שנזכרו באחד מאלה, בהסכמתו המוקדמת, פרט מטעה, בניגוד להוראות סעיף 44א1(ב), והיה עליו לדעת שיש בכך כדי להטעות משקיע סביר;</w:t>
      </w:r>
    </w:p>
    <w:p w:rsidR="002D06F7" w:rsidRDefault="002D06F7" w:rsidP="002D06F7">
      <w:pPr>
        <w:pStyle w:val="P00"/>
        <w:spacing w:before="72"/>
        <w:ind w:left="0" w:right="1134"/>
        <w:rPr>
          <w:rStyle w:val="default"/>
          <w:rFonts w:cs="FrankRuehl"/>
          <w:rtl/>
        </w:rPr>
      </w:pPr>
      <w:r>
        <w:rPr>
          <w:rFonts w:cs="FrankRuehl" w:hint="cs"/>
          <w:sz w:val="26"/>
          <w:rtl/>
          <w:lang w:eastAsia="en-US"/>
        </w:rPr>
        <w:pict>
          <v:shape id="_x0000_s3240" type="#_x0000_t202" style="position:absolute;left:0;text-align:left;margin-left:470.35pt;margin-top:7.2pt;width:1in;height:16.8pt;z-index:251995136"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4א)</w:t>
      </w:r>
      <w:r>
        <w:rPr>
          <w:rStyle w:val="default"/>
          <w:rFonts w:cs="FrankRuehl" w:hint="cs"/>
          <w:rtl/>
        </w:rPr>
        <w:tab/>
        <w:t>לא הגיש לתאגיד הודעה בדבר ניירות ערך של התאגיד המוחזקים בידו או בדבר פרטים אחרים הנוגעים אליו, במועד שנקבע לכך לפי סעיף 37 לחוק והיה עליו לדעת שיש בכך כדי להטעות משקיע סביר</w:t>
      </w:r>
      <w:r w:rsidRPr="00F60461">
        <w:rPr>
          <w:rStyle w:val="default"/>
          <w:rFonts w:cs="FrankRuehl" w:hint="cs"/>
          <w:rtl/>
        </w:rPr>
        <w:t>;</w:t>
      </w:r>
    </w:p>
    <w:p w:rsidR="00E205FB" w:rsidRPr="00E205FB" w:rsidRDefault="00E205FB" w:rsidP="00E205FB">
      <w:pPr>
        <w:pStyle w:val="P00"/>
        <w:spacing w:before="72"/>
        <w:ind w:left="0" w:right="1134"/>
        <w:rPr>
          <w:rStyle w:val="default"/>
          <w:rFonts w:cs="FrankRuehl"/>
          <w:rtl/>
        </w:rPr>
      </w:pPr>
      <w:r>
        <w:rPr>
          <w:rFonts w:cs="FrankRuehl" w:hint="cs"/>
          <w:sz w:val="26"/>
          <w:rtl/>
          <w:lang w:eastAsia="en-US"/>
        </w:rPr>
        <w:pict>
          <v:shape id="_x0000_s3417" type="#_x0000_t202" style="position:absolute;left:0;text-align:left;margin-left:470.35pt;margin-top:7.2pt;width:1in;height:16.8pt;z-index:252091392" filled="f" stroked="f" strokecolor="lime" strokeweight=".25pt">
            <v:textbox inset="1mm,0,1mm,0">
              <w:txbxContent>
                <w:p w:rsidR="00EB0C8F" w:rsidRDefault="00EB0C8F" w:rsidP="00E205FB">
                  <w:pPr>
                    <w:spacing w:line="160" w:lineRule="exact"/>
                    <w:jc w:val="left"/>
                    <w:rPr>
                      <w:rFonts w:cs="Miriam" w:hint="cs"/>
                      <w:sz w:val="18"/>
                      <w:szCs w:val="18"/>
                      <w:rtl/>
                    </w:rPr>
                  </w:pPr>
                  <w:r>
                    <w:rPr>
                      <w:rFonts w:cs="Miriam" w:hint="cs"/>
                      <w:sz w:val="18"/>
                      <w:szCs w:val="18"/>
                      <w:rtl/>
                    </w:rPr>
                    <w:t>(תיקון מס' 66) תשע"ח-2017</w:t>
                  </w:r>
                </w:p>
              </w:txbxContent>
            </v:textbox>
            <w10:anchorlock/>
          </v:shape>
        </w:pict>
      </w:r>
      <w:r w:rsidRPr="00F60461">
        <w:rPr>
          <w:rStyle w:val="default"/>
          <w:rFonts w:cs="FrankRuehl" w:hint="cs"/>
          <w:rtl/>
        </w:rPr>
        <w:t>(</w:t>
      </w:r>
      <w:r>
        <w:rPr>
          <w:rStyle w:val="default"/>
          <w:rFonts w:cs="FrankRuehl" w:hint="cs"/>
          <w:rtl/>
        </w:rPr>
        <w:t>4א1</w:t>
      </w:r>
      <w:r w:rsidRPr="00F60461">
        <w:rPr>
          <w:rStyle w:val="default"/>
          <w:rFonts w:cs="FrankRuehl" w:hint="cs"/>
          <w:rtl/>
        </w:rPr>
        <w:t>)</w:t>
      </w:r>
      <w:r w:rsidRPr="00F60461">
        <w:rPr>
          <w:rStyle w:val="default"/>
          <w:rFonts w:cs="FrankRuehl" w:hint="cs"/>
          <w:rtl/>
        </w:rPr>
        <w:tab/>
      </w:r>
      <w:r w:rsidRPr="00E205FB">
        <w:rPr>
          <w:rStyle w:val="default"/>
          <w:rFonts w:cs="FrankRuehl" w:hint="cs"/>
          <w:rtl/>
        </w:rPr>
        <w:t>הציע בזירת סוחר, מסחר במכשיר פיננסי מסוג אופציה בינארית או מסחר במכשיר פיננסי אחר מסוג שקבע שר האוצר, בניגוד להוראות סעיף 44יב1;</w:t>
      </w:r>
    </w:p>
    <w:p w:rsidR="002D06F7" w:rsidRPr="00F60461" w:rsidRDefault="002D06F7" w:rsidP="002D06F7">
      <w:pPr>
        <w:pStyle w:val="P00"/>
        <w:spacing w:before="72"/>
        <w:ind w:left="0" w:right="1134"/>
        <w:rPr>
          <w:rStyle w:val="default"/>
          <w:rFonts w:cs="FrankRuehl" w:hint="cs"/>
          <w:rtl/>
        </w:rPr>
      </w:pPr>
      <w:r>
        <w:rPr>
          <w:rFonts w:cs="FrankRuehl" w:hint="cs"/>
          <w:sz w:val="26"/>
          <w:rtl/>
          <w:lang w:eastAsia="en-US"/>
        </w:rPr>
        <w:pict>
          <v:shape id="_x0000_s3241" type="#_x0000_t202" style="position:absolute;left:0;text-align:left;margin-left:470.35pt;margin-top:7.2pt;width:1in;height:16.8pt;z-index:251996160"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Pr="00F60461">
        <w:rPr>
          <w:rStyle w:val="default"/>
          <w:rFonts w:cs="FrankRuehl" w:hint="cs"/>
          <w:rtl/>
        </w:rPr>
        <w:t>(</w:t>
      </w:r>
      <w:r>
        <w:rPr>
          <w:rStyle w:val="default"/>
          <w:rFonts w:cs="FrankRuehl" w:hint="cs"/>
          <w:rtl/>
        </w:rPr>
        <w:t>4ב)</w:t>
      </w:r>
      <w:r>
        <w:rPr>
          <w:rStyle w:val="default"/>
          <w:rFonts w:cs="FrankRuehl" w:hint="cs"/>
          <w:rtl/>
        </w:rPr>
        <w:tab/>
        <w:t>כלל בבקשת רישיון זירה או בדוח, בסקירה או באישור שנכללו בה, פרט מטעה או שלא כלל בבקשה כאמור, בדוח, בסקירה או באישור שנכללו בה פרט שהיה עליו לכלול בו בניגוד להוראות לפי סעיף 44יג(ב)(6) לחוק והיה עליו לדעת שיש בכך כדי להטעות את הרשות</w:t>
      </w:r>
      <w:r w:rsidRPr="00F60461">
        <w:rPr>
          <w:rStyle w:val="default"/>
          <w:rFonts w:cs="FrankRuehl" w:hint="cs"/>
          <w:rtl/>
        </w:rPr>
        <w:t>;</w:t>
      </w:r>
    </w:p>
    <w:p w:rsidR="00201B2E" w:rsidRDefault="00201B2E" w:rsidP="00201B2E">
      <w:pPr>
        <w:pStyle w:val="P00"/>
        <w:spacing w:before="72"/>
        <w:ind w:left="0" w:right="1134"/>
        <w:rPr>
          <w:rStyle w:val="default"/>
          <w:rFonts w:cs="FrankRuehl"/>
          <w:rtl/>
        </w:rPr>
      </w:pPr>
      <w:r w:rsidRPr="00F60461">
        <w:rPr>
          <w:rStyle w:val="default"/>
          <w:rFonts w:cs="FrankRuehl" w:hint="cs"/>
          <w:rtl/>
        </w:rPr>
        <w:t>(5)</w:t>
      </w:r>
      <w:r w:rsidRPr="00F60461">
        <w:rPr>
          <w:rStyle w:val="default"/>
          <w:rFonts w:cs="FrankRuehl" w:hint="cs"/>
          <w:rtl/>
        </w:rPr>
        <w:tab/>
        <w:t>ניהל זירת סוחר בלא רישיון זירה או בניגוד לתנאיו, בניגוד להוראות סעיף 44יג;</w:t>
      </w:r>
    </w:p>
    <w:p w:rsidR="00E205FB" w:rsidRPr="00B841F2" w:rsidRDefault="00B841F2" w:rsidP="00B841F2">
      <w:pPr>
        <w:pStyle w:val="P00"/>
        <w:spacing w:before="72"/>
        <w:ind w:left="0" w:right="1134"/>
        <w:rPr>
          <w:rStyle w:val="default"/>
          <w:rFonts w:cs="FrankRuehl"/>
          <w:rtl/>
        </w:rPr>
      </w:pPr>
      <w:r>
        <w:rPr>
          <w:rFonts w:cs="FrankRuehl" w:hint="cs"/>
          <w:sz w:val="26"/>
          <w:rtl/>
          <w:lang w:eastAsia="en-US"/>
        </w:rPr>
        <w:pict>
          <v:shape id="_x0000_s3418" type="#_x0000_t202" style="position:absolute;left:0;text-align:left;margin-left:470.35pt;margin-top:7.2pt;width:1in;height:16.8pt;z-index:252092416" filled="f" stroked="f" strokecolor="lime" strokeweight=".25pt">
            <v:textbox inset="1mm,0,1mm,0">
              <w:txbxContent>
                <w:p w:rsidR="00EB0C8F" w:rsidRDefault="00EB0C8F" w:rsidP="00B841F2">
                  <w:pPr>
                    <w:spacing w:line="160" w:lineRule="exact"/>
                    <w:jc w:val="left"/>
                    <w:rPr>
                      <w:rFonts w:cs="Miriam" w:hint="cs"/>
                      <w:sz w:val="18"/>
                      <w:szCs w:val="18"/>
                      <w:rtl/>
                    </w:rPr>
                  </w:pPr>
                  <w:r>
                    <w:rPr>
                      <w:rFonts w:cs="Miriam" w:hint="cs"/>
                      <w:sz w:val="18"/>
                      <w:szCs w:val="18"/>
                      <w:rtl/>
                    </w:rPr>
                    <w:t>(תיקון מס' 66) תשע"ח-2017</w:t>
                  </w:r>
                </w:p>
              </w:txbxContent>
            </v:textbox>
            <w10:anchorlock/>
          </v:shape>
        </w:pict>
      </w:r>
      <w:r w:rsidRPr="00F60461">
        <w:rPr>
          <w:rStyle w:val="default"/>
          <w:rFonts w:cs="FrankRuehl" w:hint="cs"/>
          <w:rtl/>
        </w:rPr>
        <w:t>(</w:t>
      </w:r>
      <w:r>
        <w:rPr>
          <w:rStyle w:val="default"/>
          <w:rFonts w:cs="FrankRuehl" w:hint="cs"/>
          <w:rtl/>
        </w:rPr>
        <w:t>5א</w:t>
      </w:r>
      <w:r w:rsidRPr="00F60461">
        <w:rPr>
          <w:rStyle w:val="default"/>
          <w:rFonts w:cs="FrankRuehl" w:hint="cs"/>
          <w:rtl/>
        </w:rPr>
        <w:t>)</w:t>
      </w:r>
      <w:r w:rsidRPr="00F60461">
        <w:rPr>
          <w:rStyle w:val="default"/>
          <w:rFonts w:cs="FrankRuehl" w:hint="cs"/>
          <w:rtl/>
        </w:rPr>
        <w:tab/>
      </w:r>
      <w:r w:rsidR="00E205FB" w:rsidRPr="00B841F2">
        <w:rPr>
          <w:rStyle w:val="default"/>
          <w:rFonts w:cs="FrankRuehl" w:hint="cs"/>
          <w:rtl/>
        </w:rPr>
        <w:t>ניהל זירת סוחר המשמשת רק לקוחות מחוץ לישראל, בניגוד להוראות סעיף 44יד1;</w:t>
      </w:r>
    </w:p>
    <w:p w:rsidR="00201B2E" w:rsidRPr="00F60461" w:rsidRDefault="002D06F7" w:rsidP="002D06F7">
      <w:pPr>
        <w:pStyle w:val="P00"/>
        <w:spacing w:before="72"/>
        <w:ind w:left="0" w:right="1134"/>
        <w:rPr>
          <w:rStyle w:val="default"/>
          <w:rFonts w:cs="FrankRuehl" w:hint="cs"/>
          <w:rtl/>
        </w:rPr>
      </w:pPr>
      <w:r>
        <w:rPr>
          <w:rFonts w:cs="FrankRuehl" w:hint="cs"/>
          <w:sz w:val="26"/>
          <w:rtl/>
          <w:lang w:eastAsia="en-US"/>
        </w:rPr>
        <w:pict>
          <v:shape id="_x0000_s3239" type="#_x0000_t202" style="position:absolute;left:0;text-align:left;margin-left:470.35pt;margin-top:7.2pt;width:1in;height:16.8pt;z-index:251994112" filled="f" stroked="f" strokecolor="lime" strokeweight=".25pt">
            <v:textbox inset="1mm,0,1mm,0">
              <w:txbxContent>
                <w:p w:rsidR="00EB0C8F" w:rsidRDefault="00EB0C8F" w:rsidP="002D06F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w10:anchorlock/>
          </v:shape>
        </w:pict>
      </w:r>
      <w:r w:rsidR="00201B2E" w:rsidRPr="00F60461">
        <w:rPr>
          <w:rStyle w:val="default"/>
          <w:rFonts w:cs="FrankRuehl" w:hint="cs"/>
          <w:rtl/>
        </w:rPr>
        <w:t>(6)</w:t>
      </w:r>
      <w:r w:rsidR="00201B2E" w:rsidRPr="00F60461">
        <w:rPr>
          <w:rStyle w:val="default"/>
          <w:rFonts w:cs="FrankRuehl" w:hint="cs"/>
          <w:rtl/>
        </w:rPr>
        <w:tab/>
        <w:t xml:space="preserve">כלל בדיווח בפרסום מטעמו או במידע אחר שהיה מוסתר, פרט מטעה, בניגוד להוראות סעיף 44יז(ב), והיה עליו לדעת שיש בכך כדי להטעות </w:t>
      </w:r>
      <w:r>
        <w:rPr>
          <w:rStyle w:val="default"/>
          <w:rFonts w:cs="FrankRuehl" w:hint="cs"/>
          <w:rtl/>
        </w:rPr>
        <w:t>לקוח</w:t>
      </w:r>
      <w:r w:rsidR="00201B2E" w:rsidRPr="00F60461">
        <w:rPr>
          <w:rStyle w:val="default"/>
          <w:rFonts w:cs="FrankRuehl" w:hint="cs"/>
          <w:rtl/>
        </w:rPr>
        <w:t xml:space="preserve"> סביר;</w:t>
      </w:r>
    </w:p>
    <w:p w:rsidR="00201B2E" w:rsidRPr="00F60461" w:rsidRDefault="00201B2E" w:rsidP="00201B2E">
      <w:pPr>
        <w:pStyle w:val="P00"/>
        <w:spacing w:before="72"/>
        <w:ind w:left="0" w:right="1134"/>
        <w:rPr>
          <w:rStyle w:val="default"/>
          <w:rFonts w:cs="FrankRuehl" w:hint="cs"/>
          <w:rtl/>
        </w:rPr>
      </w:pPr>
      <w:r w:rsidRPr="00F60461">
        <w:rPr>
          <w:rStyle w:val="default"/>
          <w:rFonts w:cs="FrankRuehl" w:hint="cs"/>
          <w:rtl/>
        </w:rPr>
        <w:t>(7)</w:t>
      </w:r>
      <w:r w:rsidRPr="00F60461">
        <w:rPr>
          <w:rStyle w:val="default"/>
          <w:rFonts w:cs="FrankRuehl" w:hint="cs"/>
          <w:rtl/>
        </w:rPr>
        <w:tab/>
        <w:t>לא דיווח או לא מסר מידע במועד שנקבע לכך, או לא כלל בדיווח או במידע פרט שהיה עליו לכלול בו בניגוד להוראות לפי סעיף 44כח(א) או 44כט(4) או (8), והיה עליו לדעת שיש בכך כדי להטעות את הרשות או לקוח סביר;</w:t>
      </w:r>
    </w:p>
    <w:p w:rsidR="00DA1E64" w:rsidRPr="00F60461" w:rsidRDefault="00DA1E64" w:rsidP="00DA1E64">
      <w:pPr>
        <w:pStyle w:val="P00"/>
        <w:spacing w:before="72"/>
        <w:ind w:left="0" w:right="1134"/>
        <w:rPr>
          <w:rStyle w:val="default"/>
          <w:rFonts w:cs="FrankRuehl" w:hint="cs"/>
          <w:rtl/>
        </w:rPr>
      </w:pPr>
      <w:r>
        <w:rPr>
          <w:rFonts w:cs="FrankRuehl" w:hint="cs"/>
          <w:sz w:val="26"/>
          <w:rtl/>
          <w:lang w:eastAsia="en-US"/>
        </w:rPr>
        <w:pict>
          <v:shape id="_x0000_s3402" type="#_x0000_t202" style="position:absolute;left:0;text-align:left;margin-left:470.35pt;margin-top:7.1pt;width:1in;height:16.8pt;z-index:252078080" filled="f" stroked="f" strokecolor="lime" strokeweight=".25pt">
            <v:textbox inset="1mm,0,1mm,0">
              <w:txbxContent>
                <w:p w:rsidR="00EB0C8F" w:rsidRDefault="00EB0C8F" w:rsidP="00DA1E64">
                  <w:pPr>
                    <w:spacing w:line="160" w:lineRule="exact"/>
                    <w:jc w:val="left"/>
                    <w:rPr>
                      <w:rFonts w:cs="Miriam" w:hint="cs"/>
                      <w:sz w:val="18"/>
                      <w:szCs w:val="18"/>
                      <w:rtl/>
                    </w:rPr>
                  </w:pPr>
                  <w:r>
                    <w:rPr>
                      <w:rFonts w:cs="Miriam" w:hint="cs"/>
                      <w:sz w:val="18"/>
                      <w:szCs w:val="18"/>
                      <w:rtl/>
                    </w:rPr>
                    <w:t>(תיקון מס' 63) תשע"ז-2017</w:t>
                  </w:r>
                </w:p>
              </w:txbxContent>
            </v:textbox>
            <w10:anchorlock/>
          </v:shape>
        </w:pict>
      </w:r>
      <w:r w:rsidRPr="00F60461">
        <w:rPr>
          <w:rStyle w:val="default"/>
          <w:rFonts w:cs="FrankRuehl" w:hint="cs"/>
          <w:rtl/>
        </w:rPr>
        <w:t>(8)</w:t>
      </w:r>
      <w:r w:rsidRPr="00F60461">
        <w:rPr>
          <w:rStyle w:val="default"/>
          <w:rFonts w:cs="FrankRuehl" w:hint="cs"/>
          <w:rtl/>
        </w:rPr>
        <w:tab/>
        <w:t xml:space="preserve">ניהל </w:t>
      </w:r>
      <w:r w:rsidRPr="00DA1E64">
        <w:rPr>
          <w:rStyle w:val="default"/>
          <w:rFonts w:cs="FrankRuehl" w:hint="cs"/>
          <w:rtl/>
        </w:rPr>
        <w:t>מערכת למסחר בניירות ערך כהגדרתה בסעיף 44לא</w:t>
      </w:r>
      <w:r w:rsidRPr="00F60461">
        <w:rPr>
          <w:rStyle w:val="default"/>
          <w:rFonts w:cs="FrankRuehl" w:hint="cs"/>
          <w:rtl/>
        </w:rPr>
        <w:t xml:space="preserve"> בלא שקיבל רישיון לכך, בניגוד להוראות סעיף 45;</w:t>
      </w:r>
    </w:p>
    <w:p w:rsidR="00201B2E" w:rsidRPr="00F60461" w:rsidRDefault="00BB2DDE" w:rsidP="00DA1E64">
      <w:pPr>
        <w:pStyle w:val="P00"/>
        <w:spacing w:before="72"/>
        <w:ind w:left="0" w:right="1134"/>
        <w:rPr>
          <w:rStyle w:val="default"/>
          <w:rFonts w:cs="FrankRuehl" w:hint="cs"/>
          <w:rtl/>
        </w:rPr>
      </w:pPr>
      <w:r w:rsidRPr="00DA1E64">
        <w:rPr>
          <w:rStyle w:val="default"/>
          <w:rFonts w:cs="FrankRuehl" w:hint="cs"/>
          <w:rtl/>
        </w:rPr>
        <w:pict>
          <v:shape id="_x0000_s3388" type="#_x0000_t202" style="position:absolute;left:0;text-align:left;margin-left:470.35pt;margin-top:7.1pt;width:1in;height:16.8pt;z-index:252063744" filled="f" stroked="f" strokecolor="lime" strokeweight=".25pt">
            <v:textbox inset="1mm,0,1mm,0">
              <w:txbxContent>
                <w:p w:rsidR="00EB0C8F" w:rsidRDefault="00EB0C8F" w:rsidP="00BB2DDE">
                  <w:pPr>
                    <w:spacing w:line="160" w:lineRule="exact"/>
                    <w:jc w:val="left"/>
                    <w:rPr>
                      <w:rFonts w:cs="Miriam" w:hint="cs"/>
                      <w:sz w:val="18"/>
                      <w:szCs w:val="18"/>
                      <w:rtl/>
                    </w:rPr>
                  </w:pPr>
                  <w:r>
                    <w:rPr>
                      <w:rFonts w:cs="Miriam" w:hint="cs"/>
                      <w:sz w:val="18"/>
                      <w:szCs w:val="18"/>
                      <w:rtl/>
                    </w:rPr>
                    <w:t>(תיקון מס' 63) תשע"ז-2017</w:t>
                  </w:r>
                </w:p>
              </w:txbxContent>
            </v:textbox>
            <w10:anchorlock/>
          </v:shape>
        </w:pict>
      </w:r>
      <w:r w:rsidR="00201B2E" w:rsidRPr="00F60461">
        <w:rPr>
          <w:rStyle w:val="default"/>
          <w:rFonts w:cs="FrankRuehl" w:hint="cs"/>
          <w:rtl/>
        </w:rPr>
        <w:t>(</w:t>
      </w:r>
      <w:r w:rsidR="00DA1E64" w:rsidRPr="00DA1E64">
        <w:rPr>
          <w:rStyle w:val="default"/>
          <w:rFonts w:cs="FrankRuehl" w:hint="cs"/>
          <w:rtl/>
        </w:rPr>
        <w:t>8א)</w:t>
      </w:r>
      <w:r w:rsidR="00DA1E64" w:rsidRPr="00DA1E64">
        <w:rPr>
          <w:rStyle w:val="default"/>
          <w:rFonts w:cs="FrankRuehl" w:hint="cs"/>
          <w:rtl/>
        </w:rPr>
        <w:tab/>
        <w:t>סירב סירוב בלתי סביר להעניק שירות למשתמש או ללקוח בניגוד להוראות סעיף 50ב(ב)(1)</w:t>
      </w:r>
      <w:r w:rsidR="00201B2E" w:rsidRPr="00F60461">
        <w:rPr>
          <w:rStyle w:val="default"/>
          <w:rFonts w:cs="FrankRuehl" w:hint="cs"/>
          <w:rtl/>
        </w:rPr>
        <w:t>;</w:t>
      </w:r>
    </w:p>
    <w:p w:rsidR="00201B2E" w:rsidRPr="00F60461" w:rsidRDefault="00201B2E" w:rsidP="00201B2E">
      <w:pPr>
        <w:pStyle w:val="P00"/>
        <w:spacing w:before="72"/>
        <w:ind w:left="0" w:right="1134"/>
        <w:rPr>
          <w:rStyle w:val="default"/>
          <w:rFonts w:cs="FrankRuehl" w:hint="cs"/>
          <w:rtl/>
        </w:rPr>
      </w:pPr>
      <w:r w:rsidRPr="00F60461">
        <w:rPr>
          <w:rStyle w:val="default"/>
          <w:rFonts w:cs="FrankRuehl" w:hint="cs"/>
          <w:rtl/>
        </w:rPr>
        <w:t>(9)</w:t>
      </w:r>
      <w:r w:rsidRPr="00F60461">
        <w:rPr>
          <w:rStyle w:val="default"/>
          <w:rFonts w:cs="FrankRuehl" w:hint="cs"/>
          <w:rtl/>
        </w:rPr>
        <w:tab/>
        <w:t>עשה עסקה בנייר ערך של חברה או בנייר ערך אחר שניירך ערך של חברה הוא נכס בסיס שלו, בניגוד להוראות סעיף 52ג(א), והיה עליו לדעת כי מידע פנים מצוי בידו או בידי החברה; ואולם לא יראו אדם כמבצע הפרה לפי פרט זה אם הוכיח את אחת ההגנות המפורטות בפסקאות (1) או (4) עד(9) שבסעיף 52ז(א);</w:t>
      </w:r>
    </w:p>
    <w:p w:rsidR="00201B2E" w:rsidRPr="00F60461" w:rsidRDefault="00E73B97" w:rsidP="00E73B97">
      <w:pPr>
        <w:pStyle w:val="P00"/>
        <w:spacing w:before="72"/>
        <w:ind w:left="0" w:right="1134"/>
        <w:rPr>
          <w:rStyle w:val="default"/>
          <w:rFonts w:cs="FrankRuehl" w:hint="cs"/>
          <w:rtl/>
        </w:rPr>
      </w:pPr>
      <w:r>
        <w:rPr>
          <w:rFonts w:cs="FrankRuehl" w:hint="cs"/>
          <w:sz w:val="26"/>
          <w:rtl/>
          <w:lang w:eastAsia="en-US"/>
        </w:rPr>
        <w:pict>
          <v:shape id="_x0000_s2780" type="#_x0000_t202" style="position:absolute;left:0;text-align:left;margin-left:470.25pt;margin-top:7.1pt;width:1in;height:11.2pt;z-index:251735040" filled="f" stroked="f" strokecolor="lime" strokeweight=".25pt">
            <v:textbox inset="1mm,0,1mm,0">
              <w:txbxContent>
                <w:p w:rsidR="00EB0C8F" w:rsidRDefault="00EB0C8F" w:rsidP="00E73B97">
                  <w:pPr>
                    <w:spacing w:line="160" w:lineRule="exact"/>
                    <w:jc w:val="left"/>
                    <w:rPr>
                      <w:rFonts w:cs="Miriam" w:hint="cs"/>
                      <w:sz w:val="18"/>
                      <w:szCs w:val="18"/>
                      <w:rtl/>
                    </w:rPr>
                  </w:pPr>
                  <w:r>
                    <w:rPr>
                      <w:rFonts w:cs="Miriam" w:hint="cs"/>
                      <w:sz w:val="18"/>
                      <w:szCs w:val="18"/>
                      <w:rtl/>
                    </w:rPr>
                    <w:t>ת"ט תשע"ב-2012</w:t>
                  </w:r>
                </w:p>
              </w:txbxContent>
            </v:textbox>
          </v:shape>
        </w:pict>
      </w:r>
      <w:r w:rsidR="00201B2E" w:rsidRPr="00F60461">
        <w:rPr>
          <w:rStyle w:val="default"/>
          <w:rFonts w:cs="FrankRuehl" w:hint="cs"/>
          <w:rtl/>
        </w:rPr>
        <w:t>(10)</w:t>
      </w:r>
      <w:r w:rsidR="00201B2E" w:rsidRPr="00F60461">
        <w:rPr>
          <w:rStyle w:val="default"/>
          <w:rFonts w:cs="FrankRuehl" w:hint="cs"/>
          <w:rtl/>
        </w:rPr>
        <w:tab/>
        <w:t>מסר מידע פנים או חוות דעת על נייר ערך, לאדם שהיה עליו לדעת כי יעשה שימוש במידע הפנים או ינצל את חוות הדעת לצורך עסקה או ימסור אותה לאחר, בניגוד להוראות סעיף 52ג(א) או 52ד(א), והיה עליו לדעת כי המידע הוא מידע פנים או חוות דעת על נייר ערך; ואולם לא יראו אדם כמבצע הפרה לפי פרט זה אם הוכיח את אחת ההגנות המפורטות בפרט (</w:t>
      </w:r>
      <w:r>
        <w:rPr>
          <w:rStyle w:val="default"/>
          <w:rFonts w:cs="FrankRuehl" w:hint="cs"/>
          <w:rtl/>
        </w:rPr>
        <w:t>9</w:t>
      </w:r>
      <w:r w:rsidR="00201B2E" w:rsidRPr="00F60461">
        <w:rPr>
          <w:rStyle w:val="default"/>
          <w:rFonts w:cs="FrankRuehl" w:hint="cs"/>
          <w:rtl/>
        </w:rPr>
        <w:t>);</w:t>
      </w:r>
    </w:p>
    <w:p w:rsidR="00201B2E" w:rsidRPr="00F60461" w:rsidRDefault="00E73B97" w:rsidP="00E73B97">
      <w:pPr>
        <w:pStyle w:val="P00"/>
        <w:spacing w:before="72"/>
        <w:ind w:left="0" w:right="1134"/>
        <w:rPr>
          <w:rStyle w:val="default"/>
          <w:rFonts w:cs="FrankRuehl" w:hint="cs"/>
          <w:rtl/>
        </w:rPr>
      </w:pPr>
      <w:r>
        <w:rPr>
          <w:rFonts w:cs="FrankRuehl" w:hint="cs"/>
          <w:sz w:val="26"/>
          <w:rtl/>
          <w:lang w:eastAsia="en-US"/>
        </w:rPr>
        <w:pict>
          <v:shape id="_x0000_s2783" type="#_x0000_t202" style="position:absolute;left:0;text-align:left;margin-left:470.25pt;margin-top:7.1pt;width:1in;height:11.2pt;z-index:251736064" filled="f" stroked="f" strokecolor="lime" strokeweight=".25pt">
            <v:textbox inset="1mm,0,1mm,0">
              <w:txbxContent>
                <w:p w:rsidR="00EB0C8F" w:rsidRDefault="00EB0C8F" w:rsidP="00E73B97">
                  <w:pPr>
                    <w:spacing w:line="160" w:lineRule="exact"/>
                    <w:jc w:val="left"/>
                    <w:rPr>
                      <w:rFonts w:cs="Miriam" w:hint="cs"/>
                      <w:sz w:val="18"/>
                      <w:szCs w:val="18"/>
                      <w:rtl/>
                    </w:rPr>
                  </w:pPr>
                  <w:r>
                    <w:rPr>
                      <w:rFonts w:cs="Miriam" w:hint="cs"/>
                      <w:sz w:val="18"/>
                      <w:szCs w:val="18"/>
                      <w:rtl/>
                    </w:rPr>
                    <w:t>ת"ט תשע"ב-2012</w:t>
                  </w:r>
                </w:p>
              </w:txbxContent>
            </v:textbox>
          </v:shape>
        </w:pict>
      </w:r>
      <w:r w:rsidR="00201B2E" w:rsidRPr="00F60461">
        <w:rPr>
          <w:rStyle w:val="default"/>
          <w:rFonts w:cs="FrankRuehl" w:hint="cs"/>
          <w:rtl/>
        </w:rPr>
        <w:t>(11)</w:t>
      </w:r>
      <w:r w:rsidR="00201B2E" w:rsidRPr="00F60461">
        <w:rPr>
          <w:rStyle w:val="default"/>
          <w:rFonts w:cs="FrankRuehl" w:hint="cs"/>
          <w:rtl/>
        </w:rPr>
        <w:tab/>
        <w:t>עשה שימוש במידע פנים אשר הגיע לידיו, במישרין או בעקיפין, מאיש פנים בחברה, בניגוד להוראות סעיף 52ד(א), והיה עליו לדעת כי המידע הוא מידע פנים שהגיע מאיש פנים בחברה; ואולם לא יראו אדם כמבצע הפרה לפי פרט זה אם הוכיח את אחת ההגנות המפורטות בפרט (</w:t>
      </w:r>
      <w:r>
        <w:rPr>
          <w:rStyle w:val="default"/>
          <w:rFonts w:cs="FrankRuehl" w:hint="cs"/>
          <w:rtl/>
        </w:rPr>
        <w:t>9</w:t>
      </w:r>
      <w:r w:rsidR="00201B2E" w:rsidRPr="00F60461">
        <w:rPr>
          <w:rStyle w:val="default"/>
          <w:rFonts w:cs="FrankRuehl" w:hint="cs"/>
          <w:rtl/>
        </w:rPr>
        <w:t>);</w:t>
      </w:r>
    </w:p>
    <w:p w:rsidR="00201B2E" w:rsidRPr="00F60461" w:rsidRDefault="00201B2E" w:rsidP="00201B2E">
      <w:pPr>
        <w:pStyle w:val="P00"/>
        <w:spacing w:before="72"/>
        <w:ind w:left="0" w:right="1134"/>
        <w:rPr>
          <w:rStyle w:val="default"/>
          <w:rFonts w:cs="FrankRuehl" w:hint="cs"/>
          <w:rtl/>
        </w:rPr>
      </w:pPr>
      <w:r w:rsidRPr="00F60461">
        <w:rPr>
          <w:rStyle w:val="default"/>
          <w:rFonts w:cs="FrankRuehl" w:hint="cs"/>
          <w:rtl/>
        </w:rPr>
        <w:t>(12)</w:t>
      </w:r>
      <w:r w:rsidRPr="00F60461">
        <w:rPr>
          <w:rStyle w:val="default"/>
          <w:rFonts w:cs="FrankRuehl" w:hint="cs"/>
          <w:rtl/>
        </w:rPr>
        <w:tab/>
      </w:r>
      <w:r w:rsidR="004D540D" w:rsidRPr="00F60461">
        <w:rPr>
          <w:rStyle w:val="default"/>
          <w:rFonts w:cs="FrankRuehl" w:hint="cs"/>
          <w:rtl/>
        </w:rPr>
        <w:t>קנה או מכר נייר ערך שלא במהלך המסחר בבורסה או שלא על פי הוראה בכתב שנתן יום לפחות לפני ביצוע הקנייה או המכירה, בניגוד להוראות סעיף 52ט(ב), החזיק ניירות ערך שלו שלא בחשבון על שמו אצל חבר הבורסה, בניגוד להוראות סעיף 52ט(ג), או נתן הוראה לקנות או למכור נייר ערך שלא בהתאם להוראות סעיף 52ט(ד);</w:t>
      </w:r>
    </w:p>
    <w:p w:rsidR="004D540D" w:rsidRPr="00F60461" w:rsidRDefault="004D540D" w:rsidP="0036097A">
      <w:pPr>
        <w:pStyle w:val="P00"/>
        <w:spacing w:before="72"/>
        <w:ind w:left="0" w:right="1134"/>
        <w:rPr>
          <w:rStyle w:val="default"/>
          <w:rFonts w:cs="FrankRuehl" w:hint="cs"/>
          <w:rtl/>
        </w:rPr>
      </w:pPr>
      <w:r w:rsidRPr="00F60461">
        <w:rPr>
          <w:rStyle w:val="default"/>
          <w:rFonts w:cs="FrankRuehl" w:hint="cs"/>
          <w:rtl/>
        </w:rPr>
        <w:t>(13)</w:t>
      </w:r>
      <w:r w:rsidRPr="00F60461">
        <w:rPr>
          <w:rStyle w:val="default"/>
          <w:rFonts w:cs="FrankRuehl" w:hint="cs"/>
          <w:rtl/>
        </w:rPr>
        <w:tab/>
      </w:r>
      <w:r w:rsidR="0036097A" w:rsidRPr="00F60461">
        <w:rPr>
          <w:rStyle w:val="default"/>
          <w:rFonts w:cs="FrankRuehl" w:hint="cs"/>
          <w:rtl/>
        </w:rPr>
        <w:t>שימש חתם אף שלא היה רשום במרשם החתמים, לא התקיים בו תנאי מהתנאים למרשם כאמור או שפעל כחתם אף שהיה רשום במרשם כאמור במעמד לא פעיל, בניגוד להוראות ללפי סעיף 56(ג)(4א);</w:t>
      </w:r>
    </w:p>
    <w:p w:rsidR="0036097A" w:rsidRPr="00F60461" w:rsidRDefault="0036097A" w:rsidP="0036097A">
      <w:pPr>
        <w:pStyle w:val="P00"/>
        <w:spacing w:before="72"/>
        <w:ind w:left="0" w:right="1134"/>
        <w:rPr>
          <w:rStyle w:val="default"/>
          <w:rFonts w:cs="FrankRuehl" w:hint="cs"/>
          <w:rtl/>
        </w:rPr>
      </w:pPr>
      <w:r w:rsidRPr="00F60461">
        <w:rPr>
          <w:rStyle w:val="default"/>
          <w:rFonts w:cs="FrankRuehl" w:hint="cs"/>
          <w:rtl/>
        </w:rPr>
        <w:t>(14)</w:t>
      </w:r>
      <w:r w:rsidRPr="00F60461">
        <w:rPr>
          <w:rStyle w:val="default"/>
          <w:rFonts w:cs="FrankRuehl" w:hint="cs"/>
          <w:rtl/>
        </w:rPr>
        <w:tab/>
        <w:t>בהיותו חתם, כיהנו בו דירקטורים, נושאי משרה או עובדים שלא בהתאם לתנאים הקבועים בהוראות תקנות 7 או 9 לתקנות החיתום;</w:t>
      </w:r>
    </w:p>
    <w:p w:rsidR="0036097A" w:rsidRPr="00F60461" w:rsidRDefault="0036097A" w:rsidP="0036097A">
      <w:pPr>
        <w:pStyle w:val="P00"/>
        <w:spacing w:before="72"/>
        <w:ind w:left="0" w:right="1134"/>
        <w:rPr>
          <w:rStyle w:val="default"/>
          <w:rFonts w:cs="FrankRuehl" w:hint="cs"/>
          <w:rtl/>
        </w:rPr>
      </w:pPr>
      <w:r w:rsidRPr="00F60461">
        <w:rPr>
          <w:rStyle w:val="default"/>
          <w:rFonts w:cs="FrankRuehl" w:hint="cs"/>
          <w:rtl/>
        </w:rPr>
        <w:t>(15)</w:t>
      </w:r>
      <w:r w:rsidRPr="00F60461">
        <w:rPr>
          <w:rStyle w:val="default"/>
          <w:rFonts w:cs="FrankRuehl" w:hint="cs"/>
          <w:rtl/>
        </w:rPr>
        <w:tab/>
        <w:t>התחייב בהתחייבות חיתומית העולה על 15 אחוזים מכלל ההתחייבויות החיתומיות שניתנו או שימש חתם מתמחר בהצעה לציבור שאינה הצעה של מניות הכלולות במדד ת"א 25, והכל בניגוד להוראות תקנה 10 לתקנות החיתום;</w:t>
      </w:r>
    </w:p>
    <w:p w:rsidR="0036097A" w:rsidRPr="00F60461" w:rsidRDefault="0036097A" w:rsidP="0036097A">
      <w:pPr>
        <w:pStyle w:val="P00"/>
        <w:spacing w:before="72"/>
        <w:ind w:left="0" w:right="1134"/>
        <w:rPr>
          <w:rStyle w:val="default"/>
          <w:rFonts w:cs="FrankRuehl" w:hint="cs"/>
          <w:rtl/>
        </w:rPr>
      </w:pPr>
      <w:r w:rsidRPr="00F60461">
        <w:rPr>
          <w:rStyle w:val="default"/>
          <w:rFonts w:cs="FrankRuehl" w:hint="cs"/>
          <w:rtl/>
        </w:rPr>
        <w:t>(16)</w:t>
      </w:r>
      <w:r w:rsidRPr="00F60461">
        <w:rPr>
          <w:rStyle w:val="default"/>
          <w:rFonts w:cs="FrankRuehl" w:hint="cs"/>
          <w:rtl/>
        </w:rPr>
        <w:tab/>
        <w:t>שימש מפיץ בלא שהתקיימו בו דרישות תקנה 23 לתקנות החיתום.</w:t>
      </w:r>
    </w:p>
    <w:p w:rsidR="00E73B97" w:rsidRPr="00416458" w:rsidRDefault="00E73B97" w:rsidP="00E73B97">
      <w:pPr>
        <w:pStyle w:val="P00"/>
        <w:spacing w:before="0"/>
        <w:ind w:left="0" w:right="1134"/>
        <w:rPr>
          <w:rStyle w:val="default"/>
          <w:rFonts w:cs="FrankRuehl" w:hint="cs"/>
          <w:vanish/>
          <w:color w:val="FF0000"/>
          <w:sz w:val="20"/>
          <w:szCs w:val="20"/>
          <w:shd w:val="clear" w:color="auto" w:fill="FFFF99"/>
          <w:rtl/>
        </w:rPr>
      </w:pPr>
      <w:bookmarkStart w:id="952" w:name="Rov942"/>
      <w:r w:rsidRPr="00416458">
        <w:rPr>
          <w:rStyle w:val="default"/>
          <w:rFonts w:cs="FrankRuehl" w:hint="cs"/>
          <w:vanish/>
          <w:color w:val="FF0000"/>
          <w:sz w:val="20"/>
          <w:szCs w:val="20"/>
          <w:shd w:val="clear" w:color="auto" w:fill="FFFF99"/>
          <w:rtl/>
        </w:rPr>
        <w:t>מיום 27.2.2011</w:t>
      </w:r>
    </w:p>
    <w:p w:rsidR="00E73B97" w:rsidRPr="00416458" w:rsidRDefault="00E73B97" w:rsidP="00E73B97">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ת"ט תשע"ב-2012</w:t>
      </w:r>
    </w:p>
    <w:p w:rsidR="00E73B97" w:rsidRPr="00416458" w:rsidRDefault="00E73B97" w:rsidP="00E73B97">
      <w:pPr>
        <w:pStyle w:val="P00"/>
        <w:spacing w:before="0"/>
        <w:ind w:left="0" w:right="1134"/>
        <w:rPr>
          <w:rStyle w:val="default"/>
          <w:rFonts w:cs="FrankRuehl" w:hint="cs"/>
          <w:vanish/>
          <w:sz w:val="20"/>
          <w:szCs w:val="20"/>
          <w:shd w:val="clear" w:color="auto" w:fill="FFFF99"/>
          <w:rtl/>
        </w:rPr>
      </w:pPr>
      <w:hyperlink r:id="rId1624" w:history="1">
        <w:r w:rsidRPr="00416458">
          <w:rPr>
            <w:rStyle w:val="Hyperlink"/>
            <w:rFonts w:cs="FrankRuehl" w:hint="cs"/>
            <w:vanish/>
            <w:szCs w:val="20"/>
            <w:shd w:val="clear" w:color="auto" w:fill="FFFF99"/>
            <w:rtl/>
          </w:rPr>
          <w:t>ס"ח תשע"ב מס' 2342</w:t>
        </w:r>
      </w:hyperlink>
      <w:r w:rsidRPr="00416458">
        <w:rPr>
          <w:rStyle w:val="default"/>
          <w:rFonts w:cs="FrankRuehl" w:hint="cs"/>
          <w:vanish/>
          <w:sz w:val="20"/>
          <w:szCs w:val="20"/>
          <w:shd w:val="clear" w:color="auto" w:fill="FFFF99"/>
          <w:rtl/>
        </w:rPr>
        <w:t xml:space="preserve"> מיום 5.3.2012 עמ' 192</w:t>
      </w:r>
    </w:p>
    <w:p w:rsidR="00E73B97" w:rsidRPr="00416458" w:rsidRDefault="00E73B97" w:rsidP="00E73B97">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(10)</w:t>
      </w:r>
      <w:r w:rsidRPr="00416458">
        <w:rPr>
          <w:rStyle w:val="default"/>
          <w:rFonts w:cs="FrankRuehl" w:hint="cs"/>
          <w:vanish/>
          <w:sz w:val="22"/>
          <w:szCs w:val="22"/>
          <w:shd w:val="clear" w:color="auto" w:fill="FFFF99"/>
          <w:rtl/>
        </w:rPr>
        <w:tab/>
        <w:t xml:space="preserve">מסר מידע פנים או חוות דעת על נייר ערך, לאדם שהיה עליו לדעת כי יעשה שימוש במידע הפנים או ינצל את חוות הדעת לצורך עסקה או ימסור אותה לאחר, בניגוד להוראות סעיף 52ג(א) או 52ד(א), והיה עליו לדעת כי המידע הוא מידע פנים או חוות דעת על נייר ערך; ואולם לא יראו אדם כמבצע הפרה לפי פרט זה אם הוכיח את אחת ההגנות המפורטות </w:t>
      </w:r>
      <w:r w:rsidRPr="00416458">
        <w:rPr>
          <w:rStyle w:val="default"/>
          <w:rFonts w:cs="FrankRuehl" w:hint="cs"/>
          <w:strike/>
          <w:vanish/>
          <w:sz w:val="22"/>
          <w:szCs w:val="22"/>
          <w:shd w:val="clear" w:color="auto" w:fill="FFFF99"/>
          <w:rtl/>
        </w:rPr>
        <w:t>בפרט (6)</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בפרט (9)</w:t>
      </w:r>
      <w:r w:rsidRPr="00416458">
        <w:rPr>
          <w:rStyle w:val="default"/>
          <w:rFonts w:cs="FrankRuehl" w:hint="cs"/>
          <w:vanish/>
          <w:sz w:val="22"/>
          <w:szCs w:val="22"/>
          <w:shd w:val="clear" w:color="auto" w:fill="FFFF99"/>
          <w:rtl/>
        </w:rPr>
        <w:t>;</w:t>
      </w:r>
    </w:p>
    <w:p w:rsidR="00E73B97" w:rsidRPr="00416458" w:rsidRDefault="00E73B97" w:rsidP="00E73B97">
      <w:pPr>
        <w:pStyle w:val="P00"/>
        <w:spacing w:before="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(11)</w:t>
      </w:r>
      <w:r w:rsidRPr="00416458">
        <w:rPr>
          <w:rStyle w:val="default"/>
          <w:rFonts w:cs="FrankRuehl" w:hint="cs"/>
          <w:vanish/>
          <w:sz w:val="22"/>
          <w:szCs w:val="22"/>
          <w:shd w:val="clear" w:color="auto" w:fill="FFFF99"/>
          <w:rtl/>
        </w:rPr>
        <w:tab/>
        <w:t xml:space="preserve">עשה שימוש במידע פנים אשר הגיע לידיו, במישרין או בעקיפין, מאיש פנים בחברה, בניגוד להוראות סעיף 52ד(א), והיה עליו לדעת כי המידע הוא מידע פנים שהגיע מאיש פנים בחברה; ואולם לא יראו אדם כמבצע הפרה לפי פרט זה אם הוכיח את אחת ההגנות המפורטות </w:t>
      </w:r>
      <w:r w:rsidRPr="00416458">
        <w:rPr>
          <w:rStyle w:val="default"/>
          <w:rFonts w:cs="FrankRuehl" w:hint="cs"/>
          <w:strike/>
          <w:vanish/>
          <w:sz w:val="22"/>
          <w:szCs w:val="22"/>
          <w:shd w:val="clear" w:color="auto" w:fill="FFFF99"/>
          <w:rtl/>
        </w:rPr>
        <w:t>בפרט (6)</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בפרט (9)</w:t>
      </w:r>
      <w:r w:rsidRPr="00416458">
        <w:rPr>
          <w:rStyle w:val="default"/>
          <w:rFonts w:cs="FrankRuehl" w:hint="cs"/>
          <w:vanish/>
          <w:sz w:val="22"/>
          <w:szCs w:val="22"/>
          <w:shd w:val="clear" w:color="auto" w:fill="FFFF99"/>
          <w:rtl/>
        </w:rPr>
        <w:t>;</w:t>
      </w:r>
    </w:p>
    <w:p w:rsidR="002D06F7" w:rsidRPr="00416458" w:rsidRDefault="002D06F7" w:rsidP="002D06F7">
      <w:pPr>
        <w:spacing w:line="240" w:lineRule="auto"/>
        <w:ind w:right="1134"/>
        <w:rPr>
          <w:rFonts w:ascii="Arial" w:hAnsi="Arial" w:cs="FrankRuehl" w:hint="cs"/>
          <w:vanish/>
          <w:sz w:val="20"/>
          <w:szCs w:val="20"/>
          <w:shd w:val="clear" w:color="auto" w:fill="FFFF99"/>
          <w:rtl/>
        </w:rPr>
      </w:pPr>
    </w:p>
    <w:p w:rsidR="002D06F7" w:rsidRPr="00416458" w:rsidRDefault="002D06F7" w:rsidP="002D06F7">
      <w:pPr>
        <w:spacing w:line="240" w:lineRule="auto"/>
        <w:ind w:right="1134"/>
        <w:rPr>
          <w:rFonts w:ascii="Arial" w:hAnsi="Arial" w:cs="FrankRuehl" w:hint="cs"/>
          <w:vanish/>
          <w:color w:val="FF0000"/>
          <w:sz w:val="20"/>
          <w:szCs w:val="20"/>
          <w:shd w:val="clear" w:color="auto" w:fill="FFFF99"/>
          <w:rtl/>
        </w:rPr>
      </w:pPr>
      <w:r w:rsidRPr="00416458">
        <w:rPr>
          <w:rFonts w:ascii="Arial" w:hAnsi="Arial" w:cs="FrankRuehl" w:hint="cs"/>
          <w:vanish/>
          <w:color w:val="FF0000"/>
          <w:sz w:val="20"/>
          <w:szCs w:val="20"/>
          <w:shd w:val="clear" w:color="auto" w:fill="FFFF99"/>
          <w:rtl/>
        </w:rPr>
        <w:t>מיום 30.4.2017</w:t>
      </w:r>
    </w:p>
    <w:p w:rsidR="002D06F7" w:rsidRPr="00416458" w:rsidRDefault="002D06F7" w:rsidP="002D06F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צו (מס' 2) תשע"ז-2017</w:t>
      </w:r>
    </w:p>
    <w:p w:rsidR="002D06F7" w:rsidRPr="00416458" w:rsidRDefault="002D06F7" w:rsidP="002D06F7">
      <w:pPr>
        <w:spacing w:line="240" w:lineRule="auto"/>
        <w:ind w:right="1134"/>
        <w:rPr>
          <w:rFonts w:ascii="Arial" w:hAnsi="Arial" w:cs="FrankRuehl" w:hint="cs"/>
          <w:vanish/>
          <w:sz w:val="20"/>
          <w:szCs w:val="20"/>
          <w:shd w:val="clear" w:color="auto" w:fill="FFFF99"/>
          <w:rtl/>
        </w:rPr>
      </w:pPr>
      <w:hyperlink r:id="rId1625" w:history="1">
        <w:r w:rsidRPr="00416458">
          <w:rPr>
            <w:rStyle w:val="Hyperlink"/>
            <w:rFonts w:ascii="Arial" w:hAnsi="Arial" w:cs="FrankRuehl" w:hint="cs"/>
            <w:vanish/>
            <w:sz w:val="20"/>
            <w:szCs w:val="20"/>
            <w:shd w:val="clear" w:color="auto" w:fill="FFFF99"/>
            <w:rtl/>
          </w:rPr>
          <w:t>ק"ת תשע"ז מס' 7796</w:t>
        </w:r>
      </w:hyperlink>
      <w:r w:rsidRPr="00416458">
        <w:rPr>
          <w:rFonts w:ascii="Arial" w:hAnsi="Arial" w:cs="FrankRuehl" w:hint="cs"/>
          <w:vanish/>
          <w:sz w:val="20"/>
          <w:szCs w:val="20"/>
          <w:shd w:val="clear" w:color="auto" w:fill="FFFF99"/>
          <w:rtl/>
        </w:rPr>
        <w:t xml:space="preserve"> מיום 30.3.2017 עמ' 923</w:t>
      </w:r>
    </w:p>
    <w:p w:rsidR="002D06F7" w:rsidRPr="00416458" w:rsidRDefault="002D06F7" w:rsidP="002D06F7">
      <w:pPr>
        <w:spacing w:line="240" w:lineRule="auto"/>
        <w:ind w:right="1134"/>
        <w:rPr>
          <w:rFonts w:ascii="Arial" w:hAnsi="Arial" w:cs="FrankRuehl" w:hint="cs"/>
          <w:vanish/>
          <w:sz w:val="20"/>
          <w:szCs w:val="20"/>
          <w:shd w:val="clear" w:color="auto" w:fill="FFFF99"/>
          <w:rtl/>
        </w:rPr>
      </w:pPr>
      <w:r w:rsidRPr="00416458">
        <w:rPr>
          <w:rFonts w:ascii="Arial" w:hAnsi="Arial" w:cs="FrankRuehl" w:hint="cs"/>
          <w:b/>
          <w:bCs/>
          <w:vanish/>
          <w:sz w:val="20"/>
          <w:szCs w:val="20"/>
          <w:shd w:val="clear" w:color="auto" w:fill="FFFF99"/>
          <w:rtl/>
        </w:rPr>
        <w:t>תיקון פרט (6) והוספת פרטים (4א), (4ב)</w:t>
      </w:r>
    </w:p>
    <w:p w:rsidR="002D06F7" w:rsidRPr="00416458" w:rsidRDefault="002D06F7" w:rsidP="002D06F7">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(6)</w:t>
      </w:r>
      <w:r w:rsidRPr="00416458">
        <w:rPr>
          <w:rStyle w:val="default"/>
          <w:rFonts w:cs="FrankRuehl" w:hint="cs"/>
          <w:vanish/>
          <w:sz w:val="22"/>
          <w:szCs w:val="22"/>
          <w:shd w:val="clear" w:color="auto" w:fill="FFFF99"/>
          <w:rtl/>
        </w:rPr>
        <w:tab/>
        <w:t xml:space="preserve">כלל בדיווח בפרסום מטעמו או במידע אחר שהיה מוסתר, פרט מטעה, בניגוד להוראות סעיף 44יז(ב), והיה עליו לדעת שיש בכך כדי להטעות </w:t>
      </w:r>
      <w:r w:rsidRPr="00416458">
        <w:rPr>
          <w:rStyle w:val="default"/>
          <w:rFonts w:cs="FrankRuehl" w:hint="cs"/>
          <w:strike/>
          <w:vanish/>
          <w:sz w:val="22"/>
          <w:szCs w:val="22"/>
          <w:shd w:val="clear" w:color="auto" w:fill="FFFF99"/>
          <w:rtl/>
        </w:rPr>
        <w:t>משקיע</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לקוח</w:t>
      </w:r>
      <w:r w:rsidRPr="00416458">
        <w:rPr>
          <w:rStyle w:val="default"/>
          <w:rFonts w:cs="FrankRuehl" w:hint="cs"/>
          <w:vanish/>
          <w:sz w:val="22"/>
          <w:szCs w:val="22"/>
          <w:shd w:val="clear" w:color="auto" w:fill="FFFF99"/>
          <w:rtl/>
        </w:rPr>
        <w:t xml:space="preserve"> סביר;</w:t>
      </w:r>
    </w:p>
    <w:p w:rsidR="00BB2DDE" w:rsidRPr="00416458" w:rsidRDefault="00BB2DDE" w:rsidP="00BB2D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BB2DDE" w:rsidRPr="00416458" w:rsidRDefault="00BB2DDE" w:rsidP="00BB2DDE">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6.7.2017</w:t>
      </w:r>
    </w:p>
    <w:p w:rsidR="00BB2DDE" w:rsidRPr="00416458" w:rsidRDefault="00BB2DDE" w:rsidP="00BB2DDE">
      <w:pPr>
        <w:pStyle w:val="P00"/>
        <w:spacing w:before="0"/>
        <w:ind w:left="0" w:right="1134"/>
        <w:rPr>
          <w:rStyle w:val="default"/>
          <w:rFonts w:cs="FrankRuehl" w:hint="cs"/>
          <w:vanish/>
          <w:sz w:val="20"/>
          <w:szCs w:val="20"/>
          <w:shd w:val="clear" w:color="auto" w:fill="FFFF99"/>
          <w:rtl/>
        </w:rPr>
      </w:pPr>
      <w:r w:rsidRPr="00416458">
        <w:rPr>
          <w:rStyle w:val="default"/>
          <w:rFonts w:cs="FrankRuehl" w:hint="cs"/>
          <w:b/>
          <w:bCs/>
          <w:vanish/>
          <w:sz w:val="20"/>
          <w:szCs w:val="20"/>
          <w:shd w:val="clear" w:color="auto" w:fill="FFFF99"/>
          <w:rtl/>
        </w:rPr>
        <w:t>תיקון מס' 63</w:t>
      </w:r>
    </w:p>
    <w:p w:rsidR="00BB2DDE" w:rsidRPr="00416458" w:rsidRDefault="00BB2DDE" w:rsidP="00BB2DDE">
      <w:pPr>
        <w:pStyle w:val="P00"/>
        <w:spacing w:before="0"/>
        <w:ind w:left="0" w:right="1134"/>
        <w:rPr>
          <w:rStyle w:val="default"/>
          <w:rFonts w:cs="FrankRuehl" w:hint="cs"/>
          <w:vanish/>
          <w:sz w:val="20"/>
          <w:szCs w:val="20"/>
          <w:shd w:val="clear" w:color="auto" w:fill="FFFF99"/>
          <w:rtl/>
        </w:rPr>
      </w:pPr>
      <w:hyperlink r:id="rId1626" w:history="1">
        <w:r w:rsidRPr="00416458">
          <w:rPr>
            <w:rStyle w:val="Hyperlink"/>
            <w:rFonts w:cs="FrankRuehl" w:hint="cs"/>
            <w:vanish/>
            <w:szCs w:val="20"/>
            <w:shd w:val="clear" w:color="auto" w:fill="FFFF99"/>
            <w:rtl/>
          </w:rPr>
          <w:t>ס"ח תשע"ז מס' 2633</w:t>
        </w:r>
      </w:hyperlink>
      <w:r w:rsidRPr="00416458">
        <w:rPr>
          <w:rStyle w:val="default"/>
          <w:rFonts w:cs="FrankRuehl" w:hint="cs"/>
          <w:vanish/>
          <w:sz w:val="20"/>
          <w:szCs w:val="20"/>
          <w:shd w:val="clear" w:color="auto" w:fill="FFFF99"/>
          <w:rtl/>
        </w:rPr>
        <w:t xml:space="preserve"> מיום 6.4.2017 עמ' 695 (</w:t>
      </w:r>
      <w:hyperlink r:id="rId1627" w:history="1">
        <w:r w:rsidRPr="00416458">
          <w:rPr>
            <w:rStyle w:val="Hyperlink"/>
            <w:rFonts w:cs="FrankRuehl" w:hint="cs"/>
            <w:vanish/>
            <w:szCs w:val="20"/>
            <w:shd w:val="clear" w:color="auto" w:fill="FFFF99"/>
            <w:rtl/>
          </w:rPr>
          <w:t>ה"ח 1062</w:t>
        </w:r>
      </w:hyperlink>
      <w:r w:rsidRPr="00416458">
        <w:rPr>
          <w:rStyle w:val="default"/>
          <w:rFonts w:cs="FrankRuehl" w:hint="cs"/>
          <w:vanish/>
          <w:sz w:val="20"/>
          <w:szCs w:val="20"/>
          <w:shd w:val="clear" w:color="auto" w:fill="FFFF99"/>
          <w:rtl/>
        </w:rPr>
        <w:t>)</w:t>
      </w:r>
    </w:p>
    <w:p w:rsidR="00BB2DDE" w:rsidRPr="00416458" w:rsidRDefault="00BB2DDE" w:rsidP="00BB2DDE">
      <w:pPr>
        <w:pStyle w:val="P00"/>
        <w:ind w:left="0" w:right="1134"/>
        <w:rPr>
          <w:rStyle w:val="default"/>
          <w:rFonts w:cs="FrankRuehl" w:hint="cs"/>
          <w:vanish/>
          <w:sz w:val="22"/>
          <w:szCs w:val="22"/>
          <w:shd w:val="clear" w:color="auto" w:fill="FFFF99"/>
          <w:rtl/>
        </w:rPr>
      </w:pPr>
      <w:r w:rsidRPr="00416458">
        <w:rPr>
          <w:rStyle w:val="default"/>
          <w:rFonts w:cs="FrankRuehl" w:hint="cs"/>
          <w:vanish/>
          <w:sz w:val="22"/>
          <w:szCs w:val="22"/>
          <w:shd w:val="clear" w:color="auto" w:fill="FFFF99"/>
          <w:rtl/>
        </w:rPr>
        <w:t>(8)</w:t>
      </w:r>
      <w:r w:rsidRPr="00416458">
        <w:rPr>
          <w:rStyle w:val="default"/>
          <w:rFonts w:cs="FrankRuehl" w:hint="cs"/>
          <w:vanish/>
          <w:sz w:val="22"/>
          <w:szCs w:val="22"/>
          <w:shd w:val="clear" w:color="auto" w:fill="FFFF99"/>
          <w:rtl/>
        </w:rPr>
        <w:tab/>
        <w:t xml:space="preserve">ניהל </w:t>
      </w:r>
      <w:r w:rsidRPr="00416458">
        <w:rPr>
          <w:rStyle w:val="default"/>
          <w:rFonts w:cs="FrankRuehl" w:hint="cs"/>
          <w:strike/>
          <w:vanish/>
          <w:sz w:val="22"/>
          <w:szCs w:val="22"/>
          <w:shd w:val="clear" w:color="auto" w:fill="FFFF99"/>
          <w:rtl/>
        </w:rPr>
        <w:t>בורסה לניירות ערך</w:t>
      </w:r>
      <w:r w:rsidRPr="00416458">
        <w:rPr>
          <w:rStyle w:val="default"/>
          <w:rFonts w:cs="FrankRuehl" w:hint="cs"/>
          <w:vanish/>
          <w:sz w:val="22"/>
          <w:szCs w:val="22"/>
          <w:shd w:val="clear" w:color="auto" w:fill="FFFF99"/>
          <w:rtl/>
        </w:rPr>
        <w:t xml:space="preserve"> </w:t>
      </w:r>
      <w:r w:rsidRPr="00416458">
        <w:rPr>
          <w:rStyle w:val="default"/>
          <w:rFonts w:cs="FrankRuehl" w:hint="cs"/>
          <w:vanish/>
          <w:sz w:val="22"/>
          <w:szCs w:val="22"/>
          <w:u w:val="single"/>
          <w:shd w:val="clear" w:color="auto" w:fill="FFFF99"/>
          <w:rtl/>
        </w:rPr>
        <w:t>מערכת למסחר בניירות ערך כהגדרתה בסעיף 44לא</w:t>
      </w:r>
      <w:r w:rsidRPr="00416458">
        <w:rPr>
          <w:rStyle w:val="default"/>
          <w:rFonts w:cs="FrankRuehl" w:hint="cs"/>
          <w:vanish/>
          <w:sz w:val="22"/>
          <w:szCs w:val="22"/>
          <w:shd w:val="clear" w:color="auto" w:fill="FFFF99"/>
          <w:rtl/>
        </w:rPr>
        <w:t xml:space="preserve"> בלא שקיבל רישיון לכך, בניגוד להוראות סעיף 45;</w:t>
      </w:r>
    </w:p>
    <w:p w:rsidR="00BB2DDE" w:rsidRPr="00416458" w:rsidRDefault="00BB2DDE" w:rsidP="00970EC8">
      <w:pPr>
        <w:pStyle w:val="P00"/>
        <w:spacing w:before="0"/>
        <w:ind w:left="0" w:right="1134"/>
        <w:rPr>
          <w:rStyle w:val="default"/>
          <w:rFonts w:cs="FrankRuehl"/>
          <w:vanish/>
          <w:sz w:val="22"/>
          <w:szCs w:val="22"/>
          <w:shd w:val="clear" w:color="auto" w:fill="FFFF99"/>
          <w:rtl/>
        </w:rPr>
      </w:pPr>
      <w:r w:rsidRPr="00416458">
        <w:rPr>
          <w:rStyle w:val="default"/>
          <w:rFonts w:cs="FrankRuehl" w:hint="cs"/>
          <w:vanish/>
          <w:sz w:val="22"/>
          <w:szCs w:val="22"/>
          <w:u w:val="single"/>
          <w:shd w:val="clear" w:color="auto" w:fill="FFFF99"/>
          <w:rtl/>
        </w:rPr>
        <w:t>(8א)</w:t>
      </w:r>
      <w:r w:rsidRPr="00416458">
        <w:rPr>
          <w:rStyle w:val="default"/>
          <w:rFonts w:cs="FrankRuehl" w:hint="cs"/>
          <w:vanish/>
          <w:sz w:val="22"/>
          <w:szCs w:val="22"/>
          <w:u w:val="single"/>
          <w:shd w:val="clear" w:color="auto" w:fill="FFFF99"/>
          <w:rtl/>
        </w:rPr>
        <w:tab/>
        <w:t>סירב סירוב בלתי סביר להעניק שירות למשתמש או ללקוח בניגוד להוראות סעיף 50ב(ב)(1);</w:t>
      </w:r>
    </w:p>
    <w:p w:rsidR="00C74482" w:rsidRPr="00416458" w:rsidRDefault="00C74482" w:rsidP="00C74482">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p>
    <w:p w:rsidR="00C74482" w:rsidRPr="00416458" w:rsidRDefault="00C74482" w:rsidP="00C74482">
      <w:pPr>
        <w:pStyle w:val="P00"/>
        <w:spacing w:before="0"/>
        <w:ind w:left="0" w:right="1134"/>
        <w:rPr>
          <w:rStyle w:val="default"/>
          <w:rFonts w:cs="FrankRuehl" w:hint="cs"/>
          <w:vanish/>
          <w:color w:val="FF0000"/>
          <w:sz w:val="20"/>
          <w:szCs w:val="20"/>
          <w:shd w:val="clear" w:color="auto" w:fill="FFFF99"/>
          <w:rtl/>
        </w:rPr>
      </w:pPr>
      <w:r w:rsidRPr="00416458">
        <w:rPr>
          <w:rStyle w:val="default"/>
          <w:rFonts w:cs="FrankRuehl" w:hint="cs"/>
          <w:vanish/>
          <w:color w:val="FF0000"/>
          <w:sz w:val="20"/>
          <w:szCs w:val="20"/>
          <w:shd w:val="clear" w:color="auto" w:fill="FFFF99"/>
          <w:rtl/>
        </w:rPr>
        <w:t>מיום 26.1.2018</w:t>
      </w:r>
    </w:p>
    <w:p w:rsidR="00C74482" w:rsidRPr="00416458" w:rsidRDefault="00C74482" w:rsidP="00C74482">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תיקון מס' 66</w:t>
      </w:r>
    </w:p>
    <w:p w:rsidR="00C74482" w:rsidRPr="00416458" w:rsidRDefault="00C74482" w:rsidP="00C74482">
      <w:pPr>
        <w:pStyle w:val="P00"/>
        <w:spacing w:before="0"/>
        <w:ind w:left="0" w:right="1134"/>
        <w:rPr>
          <w:rStyle w:val="default"/>
          <w:rFonts w:cs="FrankRuehl"/>
          <w:vanish/>
          <w:sz w:val="20"/>
          <w:szCs w:val="20"/>
          <w:shd w:val="clear" w:color="auto" w:fill="FFFF99"/>
          <w:rtl/>
        </w:rPr>
      </w:pPr>
      <w:hyperlink r:id="rId1628" w:history="1">
        <w:r w:rsidRPr="00416458">
          <w:rPr>
            <w:rStyle w:val="Hyperlink"/>
            <w:rFonts w:cs="FrankRuehl" w:hint="cs"/>
            <w:vanish/>
            <w:szCs w:val="20"/>
            <w:shd w:val="clear" w:color="auto" w:fill="FFFF99"/>
            <w:rtl/>
          </w:rPr>
          <w:t>ס"ח תשע"ח מס' 2664</w:t>
        </w:r>
      </w:hyperlink>
      <w:r w:rsidRPr="00416458">
        <w:rPr>
          <w:rStyle w:val="default"/>
          <w:rFonts w:cs="FrankRuehl" w:hint="cs"/>
          <w:vanish/>
          <w:sz w:val="20"/>
          <w:szCs w:val="20"/>
          <w:shd w:val="clear" w:color="auto" w:fill="FFFF99"/>
          <w:rtl/>
        </w:rPr>
        <w:t xml:space="preserve"> מיום 26.10.2017 עמ' 3 (</w:t>
      </w:r>
      <w:hyperlink r:id="rId1629" w:history="1">
        <w:r w:rsidRPr="00416458">
          <w:rPr>
            <w:rStyle w:val="Hyperlink"/>
            <w:rFonts w:cs="FrankRuehl" w:hint="cs"/>
            <w:vanish/>
            <w:szCs w:val="20"/>
            <w:shd w:val="clear" w:color="auto" w:fill="FFFF99"/>
            <w:rtl/>
          </w:rPr>
          <w:t>ה"ח 1138</w:t>
        </w:r>
      </w:hyperlink>
      <w:r w:rsidRPr="00416458">
        <w:rPr>
          <w:rStyle w:val="default"/>
          <w:rFonts w:cs="FrankRuehl" w:hint="cs"/>
          <w:vanish/>
          <w:sz w:val="20"/>
          <w:szCs w:val="20"/>
          <w:shd w:val="clear" w:color="auto" w:fill="FFFF99"/>
          <w:rtl/>
        </w:rPr>
        <w:t>)</w:t>
      </w:r>
    </w:p>
    <w:p w:rsidR="00B077F9" w:rsidRPr="00416458" w:rsidRDefault="00B077F9" w:rsidP="00C74482">
      <w:pPr>
        <w:pStyle w:val="P00"/>
        <w:spacing w:before="0"/>
        <w:ind w:left="0" w:right="1134"/>
        <w:rPr>
          <w:rStyle w:val="default"/>
          <w:rFonts w:cs="FrankRuehl"/>
          <w:vanish/>
          <w:sz w:val="20"/>
          <w:szCs w:val="20"/>
          <w:shd w:val="clear" w:color="auto" w:fill="FFFF99"/>
          <w:rtl/>
        </w:rPr>
      </w:pPr>
      <w:r w:rsidRPr="00416458">
        <w:rPr>
          <w:rStyle w:val="default"/>
          <w:rFonts w:cs="FrankRuehl" w:hint="cs"/>
          <w:b/>
          <w:bCs/>
          <w:vanish/>
          <w:sz w:val="20"/>
          <w:szCs w:val="20"/>
          <w:shd w:val="clear" w:color="auto" w:fill="FFFF99"/>
          <w:rtl/>
        </w:rPr>
        <w:t>הוספת פרטים (4א1), (5א)</w:t>
      </w:r>
    </w:p>
    <w:p w:rsidR="00B077F9" w:rsidRPr="00416458" w:rsidRDefault="00B077F9" w:rsidP="00B077F9">
      <w:pPr>
        <w:pStyle w:val="P00"/>
        <w:ind w:left="0" w:right="1134"/>
        <w:rPr>
          <w:rStyle w:val="default"/>
          <w:rFonts w:cs="FrankRuehl"/>
          <w:vanish/>
          <w:sz w:val="20"/>
          <w:szCs w:val="20"/>
          <w:shd w:val="clear" w:color="auto" w:fill="FFFF99"/>
          <w:rtl/>
        </w:rPr>
      </w:pPr>
      <w:r w:rsidRPr="00416458">
        <w:rPr>
          <w:rStyle w:val="default"/>
          <w:rFonts w:cs="FrankRuehl" w:hint="cs"/>
          <w:vanish/>
          <w:sz w:val="20"/>
          <w:szCs w:val="20"/>
          <w:shd w:val="clear" w:color="auto" w:fill="FFFF99"/>
          <w:rtl/>
        </w:rPr>
        <w:t>הנוסח:</w:t>
      </w:r>
    </w:p>
    <w:p w:rsidR="00B077F9" w:rsidRPr="00416458" w:rsidRDefault="00B077F9" w:rsidP="00C74482">
      <w:pPr>
        <w:pStyle w:val="P00"/>
        <w:spacing w:before="0"/>
        <w:ind w:left="0" w:right="1134"/>
        <w:rPr>
          <w:rStyle w:val="default"/>
          <w:rFonts w:cs="FrankRuehl"/>
          <w:vanish/>
          <w:sz w:val="22"/>
          <w:szCs w:val="22"/>
          <w:u w:val="single"/>
          <w:shd w:val="clear" w:color="auto" w:fill="FFFF99"/>
          <w:rtl/>
        </w:rPr>
      </w:pPr>
      <w:r w:rsidRPr="00416458">
        <w:rPr>
          <w:rStyle w:val="default"/>
          <w:rFonts w:cs="FrankRuehl" w:hint="cs"/>
          <w:vanish/>
          <w:sz w:val="22"/>
          <w:szCs w:val="22"/>
          <w:u w:val="single"/>
          <w:shd w:val="clear" w:color="auto" w:fill="FFFF99"/>
          <w:rtl/>
        </w:rPr>
        <w:t>(4א1)</w:t>
      </w:r>
      <w:r w:rsidRPr="00416458">
        <w:rPr>
          <w:rStyle w:val="default"/>
          <w:rFonts w:cs="FrankRuehl"/>
          <w:vanish/>
          <w:sz w:val="22"/>
          <w:szCs w:val="22"/>
          <w:u w:val="single"/>
          <w:shd w:val="clear" w:color="auto" w:fill="FFFF99"/>
          <w:rtl/>
        </w:rPr>
        <w:tab/>
      </w:r>
      <w:r w:rsidRPr="00416458">
        <w:rPr>
          <w:rStyle w:val="default"/>
          <w:rFonts w:cs="FrankRuehl" w:hint="cs"/>
          <w:vanish/>
          <w:sz w:val="22"/>
          <w:szCs w:val="22"/>
          <w:u w:val="single"/>
          <w:shd w:val="clear" w:color="auto" w:fill="FFFF99"/>
          <w:rtl/>
        </w:rPr>
        <w:t>הציע בזירת סוחר, מסחר במכשיר פיננסי מסוג אופציה בינארית או מסחר במכשיר פיננסי אחר מסוג שקבע שר האוצר, בניגוד להוראות סעיף 44יב1;</w:t>
      </w:r>
    </w:p>
    <w:p w:rsidR="00B077F9" w:rsidRPr="00B802D4" w:rsidRDefault="00B077F9" w:rsidP="00B802D4">
      <w:pPr>
        <w:pStyle w:val="P00"/>
        <w:spacing w:before="0"/>
        <w:ind w:left="0" w:right="1134"/>
        <w:rPr>
          <w:rStyle w:val="default"/>
          <w:rFonts w:cs="FrankRuehl"/>
          <w:sz w:val="2"/>
          <w:szCs w:val="2"/>
          <w:shd w:val="clear" w:color="auto" w:fill="FFFF99"/>
          <w:rtl/>
        </w:rPr>
      </w:pPr>
      <w:r w:rsidRPr="00416458">
        <w:rPr>
          <w:rStyle w:val="default"/>
          <w:rFonts w:cs="FrankRuehl" w:hint="cs"/>
          <w:vanish/>
          <w:sz w:val="22"/>
          <w:szCs w:val="22"/>
          <w:u w:val="single"/>
          <w:shd w:val="clear" w:color="auto" w:fill="FFFF99"/>
          <w:rtl/>
        </w:rPr>
        <w:t>(5א)</w:t>
      </w:r>
      <w:r w:rsidRPr="00416458">
        <w:rPr>
          <w:rStyle w:val="default"/>
          <w:rFonts w:cs="FrankRuehl"/>
          <w:vanish/>
          <w:sz w:val="22"/>
          <w:szCs w:val="22"/>
          <w:u w:val="single"/>
          <w:shd w:val="clear" w:color="auto" w:fill="FFFF99"/>
          <w:rtl/>
        </w:rPr>
        <w:tab/>
      </w:r>
      <w:r w:rsidRPr="00416458">
        <w:rPr>
          <w:rStyle w:val="default"/>
          <w:rFonts w:cs="FrankRuehl" w:hint="cs"/>
          <w:vanish/>
          <w:sz w:val="22"/>
          <w:szCs w:val="22"/>
          <w:u w:val="single"/>
          <w:shd w:val="clear" w:color="auto" w:fill="FFFF99"/>
          <w:rtl/>
        </w:rPr>
        <w:t>ניהל זירת סוחר המשמשת רק לקוחות מחוץ לישראל, בניגוד להוראות סעיף 44יד1;</w:t>
      </w:r>
      <w:bookmarkEnd w:id="952"/>
    </w:p>
    <w:p w:rsidR="00B077F9" w:rsidRDefault="00B077F9">
      <w:pPr>
        <w:pStyle w:val="P00"/>
        <w:spacing w:before="72"/>
        <w:ind w:left="0" w:right="1134"/>
        <w:rPr>
          <w:rStyle w:val="default"/>
          <w:rFonts w:cs="FrankRuehl" w:hint="cs"/>
          <w:rtl/>
        </w:rPr>
      </w:pPr>
    </w:p>
    <w:p w:rsidR="003A7117" w:rsidRDefault="003A7117">
      <w:pPr>
        <w:pStyle w:val="P00"/>
        <w:spacing w:before="72"/>
        <w:ind w:left="0" w:right="1134"/>
        <w:rPr>
          <w:rStyle w:val="default"/>
          <w:rFonts w:cs="FrankRuehl" w:hint="cs"/>
          <w:rtl/>
        </w:rPr>
      </w:pPr>
    </w:p>
    <w:p w:rsidR="00633EEC" w:rsidRDefault="00633EEC" w:rsidP="001B075E">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לוי</w:t>
      </w:r>
      <w:r>
        <w:rPr>
          <w:rFonts w:cs="FrankRuehl" w:hint="cs"/>
          <w:sz w:val="26"/>
          <w:szCs w:val="26"/>
          <w:rtl/>
        </w:rPr>
        <w:t xml:space="preserve"> אשכול</w:t>
      </w:r>
      <w:r>
        <w:rPr>
          <w:rFonts w:cs="FrankRuehl"/>
          <w:sz w:val="26"/>
          <w:szCs w:val="26"/>
          <w:rtl/>
        </w:rPr>
        <w:tab/>
        <w:t>זאב</w:t>
      </w:r>
      <w:r>
        <w:rPr>
          <w:rFonts w:cs="FrankRuehl" w:hint="cs"/>
          <w:sz w:val="26"/>
          <w:szCs w:val="26"/>
          <w:rtl/>
        </w:rPr>
        <w:t xml:space="preserve"> שרף</w:t>
      </w:r>
    </w:p>
    <w:p w:rsidR="00633EEC" w:rsidRDefault="00633EEC" w:rsidP="001B075E">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ראש</w:t>
      </w:r>
      <w:r>
        <w:rPr>
          <w:rFonts w:cs="FrankRuehl" w:hint="cs"/>
          <w:sz w:val="22"/>
          <w:rtl/>
        </w:rPr>
        <w:t xml:space="preserve"> הממשלה</w:t>
      </w:r>
      <w:r>
        <w:rPr>
          <w:rFonts w:cs="FrankRuehl"/>
          <w:sz w:val="22"/>
          <w:rtl/>
        </w:rPr>
        <w:tab/>
        <w:t xml:space="preserve">שר </w:t>
      </w:r>
      <w:r>
        <w:rPr>
          <w:rFonts w:cs="FrankRuehl" w:hint="cs"/>
          <w:sz w:val="22"/>
          <w:rtl/>
        </w:rPr>
        <w:t>האוצר</w:t>
      </w:r>
    </w:p>
    <w:p w:rsidR="00F60461" w:rsidRDefault="00F60461" w:rsidP="001B075E">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שני</w:t>
      </w:r>
      <w:r>
        <w:rPr>
          <w:rFonts w:cs="FrankRuehl" w:hint="cs"/>
          <w:sz w:val="26"/>
          <w:szCs w:val="26"/>
          <w:rtl/>
        </w:rPr>
        <w:t>אור זלמן שזר</w:t>
      </w:r>
    </w:p>
    <w:p w:rsidR="00F60461" w:rsidRDefault="00F60461" w:rsidP="001B075E">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נשי</w:t>
      </w:r>
      <w:r>
        <w:rPr>
          <w:rFonts w:cs="FrankRuehl" w:hint="cs"/>
          <w:sz w:val="22"/>
          <w:rtl/>
        </w:rPr>
        <w:t>א המדינה</w:t>
      </w:r>
    </w:p>
    <w:p w:rsidR="00633EEC" w:rsidRPr="001B075E" w:rsidRDefault="00633EEC" w:rsidP="001B075E">
      <w:pPr>
        <w:pStyle w:val="P00"/>
        <w:spacing w:before="72"/>
        <w:ind w:left="0" w:right="1134"/>
        <w:rPr>
          <w:rStyle w:val="default"/>
          <w:rFonts w:cs="FrankRuehl"/>
          <w:rtl/>
        </w:rPr>
      </w:pPr>
    </w:p>
    <w:p w:rsidR="00633EEC" w:rsidRPr="001B075E" w:rsidRDefault="00633EEC" w:rsidP="001B075E">
      <w:pPr>
        <w:pStyle w:val="P00"/>
        <w:spacing w:before="72"/>
        <w:ind w:left="0" w:right="1134"/>
        <w:rPr>
          <w:rStyle w:val="default"/>
          <w:rFonts w:cs="FrankRuehl"/>
          <w:rtl/>
        </w:rPr>
      </w:pPr>
      <w:bookmarkStart w:id="953" w:name="LawPartEnd"/>
    </w:p>
    <w:bookmarkEnd w:id="953"/>
    <w:p w:rsidR="00462171" w:rsidRPr="001B075E" w:rsidRDefault="00462171" w:rsidP="001B075E">
      <w:pPr>
        <w:pStyle w:val="P00"/>
        <w:spacing w:before="72"/>
        <w:ind w:left="0" w:right="1134"/>
        <w:rPr>
          <w:rStyle w:val="default"/>
          <w:rFonts w:cs="FrankRuehl"/>
          <w:rtl/>
        </w:rPr>
      </w:pPr>
    </w:p>
    <w:p w:rsidR="00EE5D1C" w:rsidRDefault="00EE5D1C" w:rsidP="00EE5D1C">
      <w:pPr>
        <w:ind w:right="1134"/>
        <w:jc w:val="center"/>
        <w:rPr>
          <w:rFonts w:cs="David"/>
          <w:color w:val="0000FF"/>
          <w:sz w:val="24"/>
          <w:u w:val="single"/>
          <w:rtl/>
        </w:rPr>
      </w:pPr>
      <w:hyperlink r:id="rId1630" w:history="1">
        <w:r>
          <w:rPr>
            <w:rFonts w:cs="David"/>
            <w:color w:val="0000FF"/>
            <w:sz w:val="24"/>
            <w:u w:val="single"/>
            <w:rtl/>
          </w:rPr>
          <w:t>הודעה למנויים על עריכה ושינויים במסמכי פסיקה, חקיקה ועוד באתר נבו - הקש כאן</w:t>
        </w:r>
      </w:hyperlink>
    </w:p>
    <w:p w:rsidR="001E355E" w:rsidRDefault="001E355E" w:rsidP="00EE5D1C">
      <w:pPr>
        <w:ind w:right="1134"/>
        <w:jc w:val="center"/>
        <w:rPr>
          <w:rFonts w:cs="David"/>
          <w:color w:val="0000FF"/>
          <w:sz w:val="24"/>
          <w:u w:val="single"/>
          <w:rtl/>
        </w:rPr>
      </w:pPr>
    </w:p>
    <w:sectPr w:rsidR="001E355E">
      <w:headerReference w:type="even" r:id="rId1631"/>
      <w:headerReference w:type="default" r:id="rId1632"/>
      <w:footerReference w:type="even" r:id="rId1633"/>
      <w:footerReference w:type="default" r:id="rId16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817" w:rsidRDefault="00B54817">
      <w:r>
        <w:separator/>
      </w:r>
    </w:p>
  </w:endnote>
  <w:endnote w:type="continuationSeparator" w:id="0">
    <w:p w:rsidR="00B54817" w:rsidRDefault="00B5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C8F" w:rsidRDefault="00EB0C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B0C8F" w:rsidRDefault="00EB0C8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EB0C8F" w:rsidRDefault="00EB0C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Z:\000-law\yael\2015\2015-06-21\tav\308_001.doc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C8F" w:rsidRDefault="00EB0C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E3B2A">
      <w:rPr>
        <w:rFonts w:hAnsi="FrankRuehl" w:cs="FrankRuehl"/>
        <w:noProof/>
        <w:sz w:val="24"/>
        <w:szCs w:val="24"/>
        <w:rtl/>
      </w:rPr>
      <w:t>75</w:t>
    </w:r>
    <w:r>
      <w:rPr>
        <w:rFonts w:hAnsi="FrankRuehl" w:cs="FrankRuehl"/>
        <w:sz w:val="24"/>
        <w:szCs w:val="24"/>
        <w:rtl/>
      </w:rPr>
      <w:fldChar w:fldCharType="end"/>
    </w:r>
  </w:p>
  <w:p w:rsidR="00EB0C8F" w:rsidRDefault="00EB0C8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EB0C8F" w:rsidRDefault="00EB0C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Z:\000-law\yael\2015\2015-06-21\tav\308_001.doc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817" w:rsidRDefault="00B54817">
      <w:pPr>
        <w:spacing w:before="60" w:line="240" w:lineRule="auto"/>
        <w:ind w:right="1134"/>
      </w:pPr>
      <w:r>
        <w:separator/>
      </w:r>
    </w:p>
  </w:footnote>
  <w:footnote w:type="continuationSeparator" w:id="0">
    <w:p w:rsidR="00B54817" w:rsidRDefault="00B54817">
      <w:pPr>
        <w:spacing w:before="60" w:line="240" w:lineRule="auto"/>
        <w:ind w:right="1134"/>
      </w:pPr>
      <w:r>
        <w:separator/>
      </w:r>
    </w:p>
  </w:footnote>
  <w:footnote w:id="1">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w:t>
        </w:r>
        <w:r>
          <w:rPr>
            <w:rStyle w:val="Hyperlink"/>
            <w:rFonts w:cs="FrankRuehl" w:hint="cs"/>
            <w:rtl/>
          </w:rPr>
          <w:t>ח</w:t>
        </w:r>
        <w:r>
          <w:rPr>
            <w:rStyle w:val="Hyperlink"/>
            <w:rFonts w:cs="FrankRuehl" w:hint="cs"/>
            <w:rtl/>
          </w:rPr>
          <w:t xml:space="preserve"> תשכ"ח מס' 541</w:t>
        </w:r>
      </w:hyperlink>
      <w:r>
        <w:rPr>
          <w:rFonts w:cs="FrankRuehl" w:hint="cs"/>
          <w:rtl/>
        </w:rPr>
        <w:t xml:space="preserve"> מיום 22.8.1968 עמ' 234 (</w:t>
      </w:r>
      <w:hyperlink r:id="rId2" w:history="1">
        <w:r>
          <w:rPr>
            <w:rStyle w:val="Hyperlink"/>
            <w:rFonts w:cs="FrankRuehl" w:hint="cs"/>
            <w:rtl/>
          </w:rPr>
          <w:t>ה"ח תשכ"ה מס' 625</w:t>
        </w:r>
      </w:hyperlink>
      <w:r>
        <w:rPr>
          <w:rFonts w:cs="FrankRuehl"/>
          <w:rtl/>
        </w:rPr>
        <w:t xml:space="preserve"> </w:t>
      </w:r>
      <w:r>
        <w:rPr>
          <w:rFonts w:cs="FrankRuehl" w:hint="cs"/>
          <w:rtl/>
        </w:rPr>
        <w:t>עמ' 2).</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ן</w:t>
      </w:r>
      <w:r>
        <w:rPr>
          <w:rFonts w:cs="FrankRuehl" w:hint="cs"/>
          <w:rtl/>
        </w:rPr>
        <w:t xml:space="preserve"> </w:t>
      </w:r>
      <w:hyperlink r:id="rId3" w:history="1">
        <w:r>
          <w:rPr>
            <w:rStyle w:val="Hyperlink"/>
            <w:rFonts w:cs="FrankRuehl" w:hint="cs"/>
            <w:rtl/>
          </w:rPr>
          <w:t xml:space="preserve">ס"ח תשכ"ט </w:t>
        </w:r>
        <w:r>
          <w:rPr>
            <w:rStyle w:val="Hyperlink"/>
            <w:rFonts w:cs="FrankRuehl"/>
            <w:rtl/>
          </w:rPr>
          <w:t>מס' 555</w:t>
        </w:r>
      </w:hyperlink>
      <w:r>
        <w:rPr>
          <w:rFonts w:cs="FrankRuehl"/>
          <w:rtl/>
        </w:rPr>
        <w:t xml:space="preserve"> מ</w:t>
      </w:r>
      <w:r>
        <w:rPr>
          <w:rFonts w:cs="FrankRuehl" w:hint="cs"/>
          <w:rtl/>
        </w:rPr>
        <w:t>יום 4.4.1969 עמ' 100 (</w:t>
      </w:r>
      <w:hyperlink r:id="rId4" w:history="1">
        <w:r>
          <w:rPr>
            <w:rStyle w:val="Hyperlink"/>
            <w:rFonts w:cs="FrankRuehl" w:hint="cs"/>
            <w:rtl/>
          </w:rPr>
          <w:t>ה"ח תשכ"ט מס' 823</w:t>
        </w:r>
      </w:hyperlink>
      <w:r>
        <w:rPr>
          <w:rFonts w:cs="FrankRuehl" w:hint="cs"/>
          <w:rtl/>
        </w:rPr>
        <w:t xml:space="preserve"> עמ' 150) </w:t>
      </w:r>
      <w:r>
        <w:rPr>
          <w:rFonts w:cs="FrankRuehl"/>
          <w:rtl/>
        </w:rPr>
        <w:t>–</w:t>
      </w:r>
      <w:r>
        <w:rPr>
          <w:rFonts w:cs="FrankRuehl" w:hint="cs"/>
          <w:rtl/>
        </w:rPr>
        <w:t xml:space="preserve"> תיקון מס' 1.</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ס"ח תשל"א</w:t>
        </w:r>
        <w:r>
          <w:rPr>
            <w:rStyle w:val="Hyperlink"/>
            <w:rFonts w:cs="FrankRuehl"/>
            <w:rtl/>
          </w:rPr>
          <w:t xml:space="preserve"> </w:t>
        </w:r>
        <w:r>
          <w:rPr>
            <w:rStyle w:val="Hyperlink"/>
            <w:rFonts w:cs="FrankRuehl" w:hint="cs"/>
            <w:rtl/>
          </w:rPr>
          <w:t>מס' 609</w:t>
        </w:r>
      </w:hyperlink>
      <w:r>
        <w:rPr>
          <w:rFonts w:cs="FrankRuehl" w:hint="cs"/>
          <w:rtl/>
        </w:rPr>
        <w:t xml:space="preserve"> מיום 17.12</w:t>
      </w:r>
      <w:r>
        <w:rPr>
          <w:rFonts w:cs="FrankRuehl"/>
          <w:rtl/>
        </w:rPr>
        <w:t>.1970 ע</w:t>
      </w:r>
      <w:r>
        <w:rPr>
          <w:rFonts w:cs="FrankRuehl" w:hint="cs"/>
          <w:rtl/>
        </w:rPr>
        <w:t>מ' 12 (</w:t>
      </w:r>
      <w:hyperlink r:id="rId6" w:history="1">
        <w:r>
          <w:rPr>
            <w:rStyle w:val="Hyperlink"/>
            <w:rFonts w:cs="FrankRuehl" w:hint="cs"/>
            <w:rtl/>
          </w:rPr>
          <w:t>ה"ח תשל"א מס' 906</w:t>
        </w:r>
      </w:hyperlink>
      <w:r>
        <w:rPr>
          <w:rFonts w:cs="FrankRuehl" w:hint="cs"/>
          <w:rtl/>
        </w:rPr>
        <w:t xml:space="preserve"> עמ' 18) </w:t>
      </w:r>
      <w:r>
        <w:rPr>
          <w:rFonts w:cs="FrankRuehl"/>
          <w:rtl/>
        </w:rPr>
        <w:t>–</w:t>
      </w:r>
      <w:r>
        <w:rPr>
          <w:rFonts w:cs="FrankRuehl" w:hint="cs"/>
          <w:rtl/>
        </w:rPr>
        <w:t xml:space="preserve"> תיקון מס' 2.</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 xml:space="preserve">ס"ח תשל"ג </w:t>
        </w:r>
        <w:r>
          <w:rPr>
            <w:rStyle w:val="Hyperlink"/>
            <w:rFonts w:cs="FrankRuehl"/>
            <w:rtl/>
          </w:rPr>
          <w:t>מ</w:t>
        </w:r>
        <w:r>
          <w:rPr>
            <w:rStyle w:val="Hyperlink"/>
            <w:rFonts w:cs="FrankRuehl" w:hint="cs"/>
            <w:rtl/>
          </w:rPr>
          <w:t>ס' 695</w:t>
        </w:r>
      </w:hyperlink>
      <w:r>
        <w:rPr>
          <w:rFonts w:cs="FrankRuehl" w:hint="cs"/>
          <w:rtl/>
        </w:rPr>
        <w:t xml:space="preserve"> מיום 20.4.1973 עמ' 142 (</w:t>
      </w:r>
      <w:hyperlink r:id="rId8" w:history="1">
        <w:r>
          <w:rPr>
            <w:rStyle w:val="Hyperlink"/>
            <w:rFonts w:cs="FrankRuehl" w:hint="cs"/>
            <w:rtl/>
          </w:rPr>
          <w:t>ה"ח תשל"ג מס' 1041</w:t>
        </w:r>
      </w:hyperlink>
      <w:r>
        <w:rPr>
          <w:rFonts w:cs="FrankRuehl" w:hint="cs"/>
          <w:rtl/>
        </w:rPr>
        <w:t xml:space="preserve"> עמ' 54) </w:t>
      </w:r>
      <w:r>
        <w:rPr>
          <w:rFonts w:cs="FrankRuehl"/>
          <w:rtl/>
        </w:rPr>
        <w:t>–</w:t>
      </w:r>
      <w:r>
        <w:rPr>
          <w:rFonts w:cs="FrankRuehl" w:hint="cs"/>
          <w:rtl/>
        </w:rPr>
        <w:t xml:space="preserve"> תיקון מס' 3.</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ס"ח</w:t>
        </w:r>
        <w:r>
          <w:rPr>
            <w:rStyle w:val="Hyperlink"/>
            <w:rFonts w:cs="FrankRuehl"/>
            <w:rtl/>
          </w:rPr>
          <w:t xml:space="preserve"> </w:t>
        </w:r>
        <w:r>
          <w:rPr>
            <w:rStyle w:val="Hyperlink"/>
            <w:rFonts w:cs="FrankRuehl" w:hint="cs"/>
            <w:rtl/>
          </w:rPr>
          <w:t>תשל"</w:t>
        </w:r>
        <w:r>
          <w:rPr>
            <w:rStyle w:val="Hyperlink"/>
            <w:rFonts w:cs="FrankRuehl" w:hint="cs"/>
            <w:rtl/>
          </w:rPr>
          <w:t>ח</w:t>
        </w:r>
        <w:r>
          <w:rPr>
            <w:rStyle w:val="Hyperlink"/>
            <w:rFonts w:cs="FrankRuehl" w:hint="cs"/>
            <w:rtl/>
          </w:rPr>
          <w:t xml:space="preserve"> מס' 891</w:t>
        </w:r>
      </w:hyperlink>
      <w:r>
        <w:rPr>
          <w:rFonts w:cs="FrankRuehl" w:hint="cs"/>
          <w:rtl/>
        </w:rPr>
        <w:t xml:space="preserve"> מיו</w:t>
      </w:r>
      <w:r>
        <w:rPr>
          <w:rFonts w:cs="FrankRuehl"/>
          <w:rtl/>
        </w:rPr>
        <w:t>ם</w:t>
      </w:r>
      <w:r>
        <w:rPr>
          <w:rFonts w:cs="FrankRuehl" w:hint="cs"/>
          <w:rtl/>
        </w:rPr>
        <w:t xml:space="preserve"> 30.3.1978 ע</w:t>
      </w:r>
      <w:r>
        <w:rPr>
          <w:rFonts w:cs="FrankRuehl"/>
          <w:rtl/>
        </w:rPr>
        <w:t>מ</w:t>
      </w:r>
      <w:r>
        <w:rPr>
          <w:rFonts w:cs="FrankRuehl" w:hint="cs"/>
          <w:rtl/>
        </w:rPr>
        <w:t>' 111 (</w:t>
      </w:r>
      <w:hyperlink r:id="rId10" w:history="1">
        <w:r>
          <w:rPr>
            <w:rStyle w:val="Hyperlink"/>
            <w:rFonts w:cs="FrankRuehl" w:hint="cs"/>
            <w:rtl/>
          </w:rPr>
          <w:t>ה"ח תשל"ח מס' 1325</w:t>
        </w:r>
      </w:hyperlink>
      <w:r>
        <w:rPr>
          <w:rFonts w:cs="FrankRuehl" w:hint="cs"/>
          <w:rtl/>
        </w:rPr>
        <w:t xml:space="preserve"> עמ' 92) </w:t>
      </w:r>
      <w:r>
        <w:rPr>
          <w:rFonts w:cs="FrankRuehl"/>
          <w:rtl/>
        </w:rPr>
        <w:t>–</w:t>
      </w:r>
      <w:r>
        <w:rPr>
          <w:rFonts w:cs="FrankRuehl" w:hint="cs"/>
          <w:rtl/>
        </w:rPr>
        <w:t xml:space="preserve"> תיקון מס' 4 ב</w:t>
      </w:r>
      <w:r>
        <w:rPr>
          <w:rFonts w:cs="FrankRuehl"/>
          <w:rtl/>
        </w:rPr>
        <w:t>ס</w:t>
      </w:r>
      <w:r>
        <w:rPr>
          <w:rFonts w:cs="FrankRuehl" w:hint="cs"/>
          <w:rtl/>
        </w:rPr>
        <w:t>עיף 20 לחוק הפיקוח על המטבע, תשל"ח-</w:t>
      </w:r>
      <w:r>
        <w:rPr>
          <w:rFonts w:cs="FrankRuehl"/>
          <w:rtl/>
        </w:rPr>
        <w:t>1978</w:t>
      </w:r>
      <w:r>
        <w:rPr>
          <w:rFonts w:cs="FrankRuehl" w:hint="cs"/>
          <w:rtl/>
        </w:rPr>
        <w:t>; תחילתו ביום 31.3.1978</w:t>
      </w:r>
      <w:r>
        <w:rPr>
          <w:rFonts w:cs="FrankRuehl"/>
          <w:rtl/>
        </w:rPr>
        <w:t>.</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ס"ח</w:t>
        </w:r>
        <w:r>
          <w:rPr>
            <w:rStyle w:val="Hyperlink"/>
            <w:rFonts w:cs="FrankRuehl"/>
            <w:rtl/>
          </w:rPr>
          <w:t xml:space="preserve"> </w:t>
        </w:r>
        <w:r>
          <w:rPr>
            <w:rStyle w:val="Hyperlink"/>
            <w:rFonts w:cs="FrankRuehl" w:hint="cs"/>
            <w:rtl/>
          </w:rPr>
          <w:t>תשל"ח מס</w:t>
        </w:r>
        <w:r>
          <w:rPr>
            <w:rStyle w:val="Hyperlink"/>
            <w:rFonts w:cs="FrankRuehl"/>
            <w:rtl/>
          </w:rPr>
          <w:t>' 909</w:t>
        </w:r>
      </w:hyperlink>
      <w:r>
        <w:rPr>
          <w:rFonts w:cs="FrankRuehl"/>
          <w:rtl/>
        </w:rPr>
        <w:t xml:space="preserve"> מיו</w:t>
      </w:r>
      <w:r>
        <w:rPr>
          <w:rFonts w:cs="FrankRuehl" w:hint="cs"/>
          <w:rtl/>
        </w:rPr>
        <w:t>ם 11.8.1978 עמ' 211 (</w:t>
      </w:r>
      <w:hyperlink r:id="rId12" w:history="1">
        <w:r>
          <w:rPr>
            <w:rStyle w:val="Hyperlink"/>
            <w:rFonts w:cs="FrankRuehl" w:hint="cs"/>
            <w:rtl/>
          </w:rPr>
          <w:t>ה"ח תשל"ח מס' 1359</w:t>
        </w:r>
      </w:hyperlink>
      <w:r>
        <w:rPr>
          <w:rFonts w:cs="FrankRuehl" w:hint="cs"/>
          <w:rtl/>
        </w:rPr>
        <w:t xml:space="preserve"> עמ' 292) </w:t>
      </w:r>
      <w:r>
        <w:rPr>
          <w:rFonts w:cs="FrankRuehl"/>
          <w:rtl/>
        </w:rPr>
        <w:t>–</w:t>
      </w:r>
      <w:r>
        <w:rPr>
          <w:rFonts w:cs="FrankRuehl" w:hint="cs"/>
          <w:rtl/>
        </w:rPr>
        <w:t xml:space="preserve"> תיקון מס' 5</w:t>
      </w:r>
      <w:r>
        <w:rPr>
          <w:rFonts w:cs="FrankRuehl"/>
          <w:rtl/>
        </w:rPr>
        <w:t>.</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ס"ח</w:t>
        </w:r>
        <w:r>
          <w:rPr>
            <w:rStyle w:val="Hyperlink"/>
            <w:rFonts w:cs="FrankRuehl"/>
            <w:rtl/>
          </w:rPr>
          <w:t xml:space="preserve"> </w:t>
        </w:r>
        <w:r>
          <w:rPr>
            <w:rStyle w:val="Hyperlink"/>
            <w:rFonts w:cs="FrankRuehl" w:hint="cs"/>
            <w:rtl/>
          </w:rPr>
          <w:t>תשמ</w:t>
        </w:r>
        <w:r>
          <w:rPr>
            <w:rStyle w:val="Hyperlink"/>
            <w:rFonts w:cs="FrankRuehl"/>
            <w:rtl/>
          </w:rPr>
          <w:t>"א</w:t>
        </w:r>
        <w:r>
          <w:rPr>
            <w:rStyle w:val="Hyperlink"/>
            <w:rFonts w:cs="FrankRuehl" w:hint="cs"/>
            <w:rtl/>
          </w:rPr>
          <w:t xml:space="preserve"> מס' 1024</w:t>
        </w:r>
      </w:hyperlink>
      <w:r>
        <w:rPr>
          <w:rFonts w:cs="FrankRuehl" w:hint="cs"/>
          <w:rtl/>
        </w:rPr>
        <w:t xml:space="preserve"> מיום 20.5.1981 עמ' 264 (</w:t>
      </w:r>
      <w:hyperlink r:id="rId14" w:history="1">
        <w:r>
          <w:rPr>
            <w:rStyle w:val="Hyperlink"/>
            <w:rFonts w:cs="FrankRuehl" w:hint="cs"/>
            <w:rtl/>
          </w:rPr>
          <w:t>ה"ח תשמ"א מס' 1483</w:t>
        </w:r>
      </w:hyperlink>
      <w:r>
        <w:rPr>
          <w:rFonts w:cs="FrankRuehl" w:hint="cs"/>
          <w:rtl/>
        </w:rPr>
        <w:t xml:space="preserve"> עמ' 11) </w:t>
      </w:r>
      <w:r>
        <w:rPr>
          <w:rFonts w:cs="FrankRuehl"/>
          <w:rtl/>
        </w:rPr>
        <w:t>–</w:t>
      </w:r>
      <w:r>
        <w:rPr>
          <w:rFonts w:cs="FrankRuehl" w:hint="cs"/>
          <w:rtl/>
        </w:rPr>
        <w:t xml:space="preserve"> תיקון מס' 6; תחילתו ביום 1.1.1982 ור' סעיף 7 לענין הוראת מעבר</w:t>
      </w:r>
      <w:r>
        <w:rPr>
          <w:rFonts w:cs="FrankRuehl"/>
          <w:rtl/>
        </w:rPr>
        <w:t>.</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ס"ח</w:t>
        </w:r>
        <w:r>
          <w:rPr>
            <w:rStyle w:val="Hyperlink"/>
            <w:rFonts w:cs="FrankRuehl"/>
            <w:rtl/>
          </w:rPr>
          <w:t xml:space="preserve"> </w:t>
        </w:r>
        <w:r>
          <w:rPr>
            <w:rStyle w:val="Hyperlink"/>
            <w:rFonts w:cs="FrankRuehl" w:hint="cs"/>
            <w:rtl/>
          </w:rPr>
          <w:t>תשמ"ד מס'</w:t>
        </w:r>
        <w:r>
          <w:rPr>
            <w:rStyle w:val="Hyperlink"/>
            <w:rFonts w:cs="FrankRuehl"/>
            <w:rtl/>
          </w:rPr>
          <w:t xml:space="preserve"> 1119</w:t>
        </w:r>
      </w:hyperlink>
      <w:r>
        <w:rPr>
          <w:rFonts w:cs="FrankRuehl"/>
          <w:rtl/>
        </w:rPr>
        <w:t xml:space="preserve"> </w:t>
      </w:r>
      <w:r>
        <w:rPr>
          <w:rFonts w:cs="FrankRuehl" w:hint="cs"/>
          <w:rtl/>
        </w:rPr>
        <w:t>מ</w:t>
      </w:r>
      <w:r>
        <w:rPr>
          <w:rFonts w:cs="FrankRuehl"/>
          <w:rtl/>
        </w:rPr>
        <w:t>י</w:t>
      </w:r>
      <w:r>
        <w:rPr>
          <w:rFonts w:cs="FrankRuehl" w:hint="cs"/>
          <w:rtl/>
        </w:rPr>
        <w:t>ום 20.6.1984 עמ' 165 (</w:t>
      </w:r>
      <w:hyperlink r:id="rId16" w:history="1">
        <w:r>
          <w:rPr>
            <w:rStyle w:val="Hyperlink"/>
            <w:rFonts w:cs="FrankRuehl" w:hint="cs"/>
            <w:rtl/>
          </w:rPr>
          <w:t>ה"ח תשמ"ד מס' 1678</w:t>
        </w:r>
      </w:hyperlink>
      <w:r>
        <w:rPr>
          <w:rFonts w:cs="FrankRuehl" w:hint="cs"/>
          <w:rtl/>
        </w:rPr>
        <w:t xml:space="preserve"> עמ' 222) </w:t>
      </w:r>
      <w:r>
        <w:rPr>
          <w:rFonts w:cs="FrankRuehl"/>
          <w:rtl/>
        </w:rPr>
        <w:t>–</w:t>
      </w:r>
      <w:r>
        <w:rPr>
          <w:rFonts w:cs="FrankRuehl" w:hint="cs"/>
          <w:rtl/>
        </w:rPr>
        <w:t xml:space="preserve"> תיקון מס' 7</w:t>
      </w:r>
      <w:r>
        <w:rPr>
          <w:rFonts w:cs="FrankRuehl"/>
          <w:rtl/>
        </w:rPr>
        <w:t>.</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ס"ח</w:t>
        </w:r>
        <w:r>
          <w:rPr>
            <w:rStyle w:val="Hyperlink"/>
            <w:rFonts w:cs="FrankRuehl"/>
            <w:rtl/>
          </w:rPr>
          <w:t xml:space="preserve"> </w:t>
        </w:r>
        <w:r>
          <w:rPr>
            <w:rStyle w:val="Hyperlink"/>
            <w:rFonts w:cs="FrankRuehl" w:hint="cs"/>
            <w:rtl/>
          </w:rPr>
          <w:t>תשמ"ז מס' 122</w:t>
        </w:r>
        <w:r>
          <w:rPr>
            <w:rStyle w:val="Hyperlink"/>
            <w:rFonts w:cs="FrankRuehl" w:hint="cs"/>
            <w:rtl/>
          </w:rPr>
          <w:t>6</w:t>
        </w:r>
      </w:hyperlink>
      <w:r>
        <w:rPr>
          <w:rFonts w:cs="FrankRuehl" w:hint="cs"/>
          <w:rtl/>
        </w:rPr>
        <w:t xml:space="preserve"> מיום 23.9.1987 עמ' 170 (</w:t>
      </w:r>
      <w:hyperlink r:id="rId18" w:history="1">
        <w:r>
          <w:rPr>
            <w:rStyle w:val="Hyperlink"/>
            <w:rFonts w:cs="FrankRuehl" w:hint="cs"/>
            <w:rtl/>
          </w:rPr>
          <w:t>ה"ח תשמ"ז מס' 1845</w:t>
        </w:r>
      </w:hyperlink>
      <w:r>
        <w:rPr>
          <w:rFonts w:cs="FrankRuehl" w:hint="cs"/>
          <w:rtl/>
        </w:rPr>
        <w:t xml:space="preserve"> עמ' 314)</w:t>
      </w:r>
      <w:r>
        <w:rPr>
          <w:rFonts w:cs="FrankRuehl"/>
          <w:rtl/>
        </w:rPr>
        <w:t>–</w:t>
      </w:r>
      <w:r>
        <w:rPr>
          <w:rFonts w:cs="FrankRuehl" w:hint="cs"/>
          <w:rtl/>
        </w:rPr>
        <w:t xml:space="preserve"> תיקון מס' 8 ב</w:t>
      </w:r>
      <w:r>
        <w:rPr>
          <w:rFonts w:cs="FrankRuehl"/>
          <w:rtl/>
        </w:rPr>
        <w:t>סע</w:t>
      </w:r>
      <w:r>
        <w:rPr>
          <w:rFonts w:cs="FrankRuehl" w:hint="cs"/>
          <w:rtl/>
        </w:rPr>
        <w:t>יף 2 לחוק הבנקאות (רישוי</w:t>
      </w:r>
      <w:r>
        <w:rPr>
          <w:rFonts w:cs="FrankRuehl"/>
          <w:rtl/>
        </w:rPr>
        <w:t xml:space="preserve">) </w:t>
      </w:r>
      <w:r>
        <w:rPr>
          <w:rFonts w:cs="FrankRuehl" w:hint="cs"/>
          <w:rtl/>
        </w:rPr>
        <w:t>(</w:t>
      </w:r>
      <w:r>
        <w:rPr>
          <w:rFonts w:cs="FrankRuehl"/>
          <w:rtl/>
        </w:rPr>
        <w:t>ת</w:t>
      </w:r>
      <w:r>
        <w:rPr>
          <w:rFonts w:cs="FrankRuehl" w:hint="cs"/>
          <w:rtl/>
        </w:rPr>
        <w:t>יקון מס' 4), תשמ"ז-</w:t>
      </w:r>
      <w:r>
        <w:rPr>
          <w:rFonts w:cs="FrankRuehl"/>
          <w:rtl/>
        </w:rPr>
        <w:t>1987.</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ס"ח</w:t>
        </w:r>
        <w:r>
          <w:rPr>
            <w:rStyle w:val="Hyperlink"/>
            <w:rFonts w:cs="FrankRuehl"/>
            <w:rtl/>
          </w:rPr>
          <w:t xml:space="preserve"> </w:t>
        </w:r>
        <w:r>
          <w:rPr>
            <w:rStyle w:val="Hyperlink"/>
            <w:rFonts w:cs="FrankRuehl" w:hint="cs"/>
            <w:rtl/>
          </w:rPr>
          <w:t>תשמ"ח מס' 1261</w:t>
        </w:r>
      </w:hyperlink>
      <w:r>
        <w:rPr>
          <w:rFonts w:cs="FrankRuehl" w:hint="cs"/>
          <w:rtl/>
        </w:rPr>
        <w:t xml:space="preserve"> מיום 27.7.1988 עמ' 188 (</w:t>
      </w:r>
      <w:hyperlink r:id="rId20" w:history="1">
        <w:r>
          <w:rPr>
            <w:rStyle w:val="Hyperlink"/>
            <w:rFonts w:cs="FrankRuehl" w:hint="cs"/>
            <w:rtl/>
          </w:rPr>
          <w:t>ה"ח תשמ"ז מס' 1843</w:t>
        </w:r>
      </w:hyperlink>
      <w:r>
        <w:rPr>
          <w:rFonts w:cs="FrankRuehl"/>
          <w:rtl/>
        </w:rPr>
        <w:t xml:space="preserve"> </w:t>
      </w:r>
      <w:r>
        <w:rPr>
          <w:rFonts w:cs="FrankRuehl" w:hint="cs"/>
          <w:rtl/>
        </w:rPr>
        <w:t xml:space="preserve">עמ' 282) </w:t>
      </w:r>
      <w:r>
        <w:rPr>
          <w:rFonts w:cs="FrankRuehl"/>
          <w:rtl/>
        </w:rPr>
        <w:t>–</w:t>
      </w:r>
      <w:r>
        <w:rPr>
          <w:rFonts w:cs="FrankRuehl" w:hint="cs"/>
          <w:rtl/>
        </w:rPr>
        <w:t xml:space="preserve"> תיקון מס' 9; תחילתו ביום 1.11.1988 ור' סעיף 51 לענין הוראות מעבר. </w:t>
      </w:r>
      <w:r>
        <w:rPr>
          <w:rFonts w:cs="FrankRuehl"/>
          <w:rtl/>
        </w:rPr>
        <w:t>ל</w:t>
      </w:r>
      <w:r>
        <w:rPr>
          <w:rFonts w:cs="FrankRuehl" w:hint="cs"/>
          <w:rtl/>
        </w:rPr>
        <w:t>פ</w:t>
      </w:r>
      <w:r>
        <w:rPr>
          <w:rFonts w:cs="FrankRuehl"/>
          <w:rtl/>
        </w:rPr>
        <w:t xml:space="preserve">י </w:t>
      </w:r>
      <w:r>
        <w:rPr>
          <w:rFonts w:cs="FrankRuehl" w:hint="cs"/>
          <w:rtl/>
        </w:rPr>
        <w:t>סעיף 1</w:t>
      </w:r>
      <w:r>
        <w:rPr>
          <w:rFonts w:cs="FrankRuehl"/>
          <w:rtl/>
        </w:rPr>
        <w:t>, בכ</w:t>
      </w:r>
      <w:r>
        <w:rPr>
          <w:rFonts w:cs="FrankRuehl" w:hint="cs"/>
          <w:rtl/>
        </w:rPr>
        <w:t>ל מקום בחו</w:t>
      </w:r>
      <w:r>
        <w:rPr>
          <w:rFonts w:cs="FrankRuehl"/>
          <w:rtl/>
        </w:rPr>
        <w:t>ק</w:t>
      </w:r>
      <w:r>
        <w:rPr>
          <w:rFonts w:cs="FrankRuehl" w:hint="cs"/>
          <w:rtl/>
        </w:rPr>
        <w:t xml:space="preserve"> ה</w:t>
      </w:r>
      <w:r>
        <w:rPr>
          <w:rFonts w:cs="FrankRuehl"/>
          <w:rtl/>
        </w:rPr>
        <w:t>ע</w:t>
      </w:r>
      <w:r>
        <w:rPr>
          <w:rFonts w:cs="FrankRuehl" w:hint="cs"/>
          <w:rtl/>
        </w:rPr>
        <w:t>י</w:t>
      </w:r>
      <w:r>
        <w:rPr>
          <w:rFonts w:cs="FrankRuehl"/>
          <w:rtl/>
        </w:rPr>
        <w:t>ק</w:t>
      </w:r>
      <w:r>
        <w:rPr>
          <w:rFonts w:cs="FrankRuehl" w:hint="cs"/>
          <w:rtl/>
        </w:rPr>
        <w:t>רי שנאמר בו "מנהל" יבוא במקומו "דירקטור".</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ס"ח</w:t>
        </w:r>
        <w:r>
          <w:rPr>
            <w:rStyle w:val="Hyperlink"/>
            <w:rFonts w:cs="FrankRuehl"/>
            <w:rtl/>
          </w:rPr>
          <w:t xml:space="preserve"> </w:t>
        </w:r>
        <w:r>
          <w:rPr>
            <w:rStyle w:val="Hyperlink"/>
            <w:rFonts w:cs="FrankRuehl" w:hint="cs"/>
            <w:rtl/>
          </w:rPr>
          <w:t>תש"ן מס' 1291</w:t>
        </w:r>
      </w:hyperlink>
      <w:r>
        <w:rPr>
          <w:rFonts w:cs="FrankRuehl" w:hint="cs"/>
          <w:rtl/>
        </w:rPr>
        <w:t xml:space="preserve"> </w:t>
      </w:r>
      <w:r>
        <w:rPr>
          <w:rFonts w:cs="FrankRuehl"/>
          <w:rtl/>
        </w:rPr>
        <w:t>מיום</w:t>
      </w:r>
      <w:r>
        <w:rPr>
          <w:rFonts w:cs="FrankRuehl" w:hint="cs"/>
          <w:rtl/>
        </w:rPr>
        <w:t xml:space="preserve"> 7.12.1989 עמ' 14 (</w:t>
      </w:r>
      <w:hyperlink r:id="rId22" w:history="1">
        <w:r>
          <w:rPr>
            <w:rStyle w:val="Hyperlink"/>
            <w:rFonts w:cs="FrankRuehl" w:hint="cs"/>
            <w:rtl/>
          </w:rPr>
          <w:t>ה"ח תש"ן מס' 1956</w:t>
        </w:r>
      </w:hyperlink>
      <w:r>
        <w:rPr>
          <w:rFonts w:cs="FrankRuehl" w:hint="cs"/>
          <w:rtl/>
        </w:rPr>
        <w:t xml:space="preserve"> עמ' 11) </w:t>
      </w:r>
      <w:r>
        <w:rPr>
          <w:rFonts w:cs="FrankRuehl"/>
          <w:rtl/>
        </w:rPr>
        <w:t>–</w:t>
      </w:r>
      <w:r>
        <w:rPr>
          <w:rFonts w:cs="FrankRuehl" w:hint="cs"/>
          <w:rtl/>
        </w:rPr>
        <w:t xml:space="preserve"> הוראת שעה; תחילתה ביום 24.10.1989 עד יום 31.3.1992. תוקנה </w:t>
      </w:r>
      <w:hyperlink r:id="rId23" w:history="1">
        <w:r>
          <w:rPr>
            <w:rStyle w:val="Hyperlink"/>
            <w:rFonts w:cs="FrankRuehl" w:hint="cs"/>
            <w:rtl/>
          </w:rPr>
          <w:t>ס</w:t>
        </w:r>
        <w:r>
          <w:rPr>
            <w:rStyle w:val="Hyperlink"/>
            <w:rFonts w:cs="FrankRuehl" w:hint="cs"/>
            <w:rtl/>
          </w:rPr>
          <w:t>"</w:t>
        </w:r>
        <w:r>
          <w:rPr>
            <w:rStyle w:val="Hyperlink"/>
            <w:rFonts w:cs="FrankRuehl" w:hint="cs"/>
            <w:rtl/>
          </w:rPr>
          <w:t>ח תש"ן מס' 1319</w:t>
        </w:r>
      </w:hyperlink>
      <w:r>
        <w:rPr>
          <w:rFonts w:cs="FrankRuehl" w:hint="cs"/>
          <w:rtl/>
        </w:rPr>
        <w:t xml:space="preserve"> מיום 14.6.1990 עמ' 152 (</w:t>
      </w:r>
      <w:hyperlink r:id="rId24" w:history="1">
        <w:r>
          <w:rPr>
            <w:rStyle w:val="Hyperlink"/>
            <w:rFonts w:cs="FrankRuehl" w:hint="cs"/>
            <w:rtl/>
          </w:rPr>
          <w:t>ה"ח תש"ן מס' 1994</w:t>
        </w:r>
      </w:hyperlink>
      <w:r>
        <w:rPr>
          <w:rFonts w:cs="FrankRuehl" w:hint="cs"/>
          <w:rtl/>
        </w:rPr>
        <w:t xml:space="preserve"> עמ' 198); תחילתה ביום 31.5.1990. </w:t>
      </w:r>
      <w:hyperlink r:id="rId25" w:history="1">
        <w:r>
          <w:rPr>
            <w:rStyle w:val="Hyperlink"/>
            <w:rFonts w:cs="FrankRuehl" w:hint="cs"/>
            <w:rtl/>
          </w:rPr>
          <w:t xml:space="preserve">ס"ח </w:t>
        </w:r>
        <w:r>
          <w:rPr>
            <w:rStyle w:val="Hyperlink"/>
            <w:rFonts w:cs="FrankRuehl" w:hint="cs"/>
            <w:rtl/>
          </w:rPr>
          <w:t>ת</w:t>
        </w:r>
        <w:r>
          <w:rPr>
            <w:rStyle w:val="Hyperlink"/>
            <w:rFonts w:cs="FrankRuehl" w:hint="cs"/>
            <w:rtl/>
          </w:rPr>
          <w:t>שנ"א מס' 1363</w:t>
        </w:r>
      </w:hyperlink>
      <w:r>
        <w:rPr>
          <w:rFonts w:cs="FrankRuehl" w:hint="cs"/>
          <w:rtl/>
        </w:rPr>
        <w:t xml:space="preserve"> מיום 11.7.1991 עמ' 190 (</w:t>
      </w:r>
      <w:hyperlink r:id="rId26" w:history="1">
        <w:r>
          <w:rPr>
            <w:rStyle w:val="Hyperlink"/>
            <w:rFonts w:cs="FrankRuehl" w:hint="cs"/>
            <w:rtl/>
          </w:rPr>
          <w:t>ה"ח תשנ"א מס' 2063</w:t>
        </w:r>
      </w:hyperlink>
      <w:r>
        <w:rPr>
          <w:rFonts w:cs="FrankRuehl" w:hint="cs"/>
          <w:rtl/>
        </w:rPr>
        <w:t xml:space="preserve"> עמ' 259); תחילתה ביום 30.6.1991.</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ס"ח</w:t>
        </w:r>
        <w:r>
          <w:rPr>
            <w:rStyle w:val="Hyperlink"/>
            <w:rFonts w:cs="FrankRuehl"/>
            <w:rtl/>
          </w:rPr>
          <w:t xml:space="preserve"> </w:t>
        </w:r>
        <w:r>
          <w:rPr>
            <w:rStyle w:val="Hyperlink"/>
            <w:rFonts w:cs="FrankRuehl" w:hint="cs"/>
            <w:rtl/>
          </w:rPr>
          <w:t>תש"ן מס' 1327</w:t>
        </w:r>
      </w:hyperlink>
      <w:r>
        <w:rPr>
          <w:rFonts w:cs="FrankRuehl" w:hint="cs"/>
          <w:rtl/>
        </w:rPr>
        <w:t xml:space="preserve"> מיום 2.8.1990 עמ' 185 (</w:t>
      </w:r>
      <w:hyperlink r:id="rId28" w:history="1">
        <w:r>
          <w:rPr>
            <w:rStyle w:val="Hyperlink"/>
            <w:rFonts w:cs="FrankRuehl" w:hint="cs"/>
            <w:rtl/>
          </w:rPr>
          <w:t>ה"ח תש"ן מס' 2006</w:t>
        </w:r>
      </w:hyperlink>
      <w:r>
        <w:rPr>
          <w:rFonts w:cs="FrankRuehl" w:hint="cs"/>
          <w:rtl/>
        </w:rPr>
        <w:t xml:space="preserve"> עמ' 251) </w:t>
      </w:r>
      <w:r>
        <w:rPr>
          <w:rFonts w:cs="FrankRuehl"/>
          <w:rtl/>
        </w:rPr>
        <w:t>–</w:t>
      </w:r>
      <w:r>
        <w:rPr>
          <w:rFonts w:cs="FrankRuehl" w:hint="cs"/>
          <w:rtl/>
        </w:rPr>
        <w:t xml:space="preserve"> תיקון מס' 10</w:t>
      </w:r>
      <w:r>
        <w:rPr>
          <w:rFonts w:cs="FrankRuehl"/>
          <w:rtl/>
        </w:rPr>
        <w:t>; תח</w:t>
      </w:r>
      <w:r>
        <w:rPr>
          <w:rFonts w:cs="FrankRuehl" w:hint="cs"/>
          <w:rtl/>
        </w:rPr>
        <w:t>ילתו ביום 1.8.1990.</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ס"ח</w:t>
        </w:r>
        <w:r>
          <w:rPr>
            <w:rStyle w:val="Hyperlink"/>
            <w:rFonts w:cs="FrankRuehl"/>
            <w:rtl/>
          </w:rPr>
          <w:t xml:space="preserve"> </w:t>
        </w:r>
        <w:r>
          <w:rPr>
            <w:rStyle w:val="Hyperlink"/>
            <w:rFonts w:cs="FrankRuehl" w:hint="cs"/>
            <w:rtl/>
          </w:rPr>
          <w:t>תשנ"א מס' 1334</w:t>
        </w:r>
      </w:hyperlink>
      <w:r>
        <w:rPr>
          <w:rFonts w:cs="FrankRuehl" w:hint="cs"/>
          <w:rtl/>
        </w:rPr>
        <w:t xml:space="preserve"> מיום 13.12</w:t>
      </w:r>
      <w:r>
        <w:rPr>
          <w:rFonts w:cs="FrankRuehl"/>
          <w:rtl/>
        </w:rPr>
        <w:t>.1990 עמ' 22 (</w:t>
      </w:r>
      <w:hyperlink r:id="rId30" w:history="1">
        <w:r>
          <w:rPr>
            <w:rStyle w:val="Hyperlink"/>
            <w:rFonts w:cs="FrankRuehl" w:hint="cs"/>
            <w:rtl/>
          </w:rPr>
          <w:t>ה"ח תש"ן מס' 2006</w:t>
        </w:r>
      </w:hyperlink>
      <w:r>
        <w:rPr>
          <w:rFonts w:cs="FrankRuehl" w:hint="cs"/>
          <w:rtl/>
        </w:rPr>
        <w:t xml:space="preserve"> עמ' 251) </w:t>
      </w:r>
      <w:r>
        <w:rPr>
          <w:rFonts w:cs="FrankRuehl"/>
          <w:rtl/>
        </w:rPr>
        <w:t>–</w:t>
      </w:r>
      <w:r>
        <w:rPr>
          <w:rFonts w:cs="FrankRuehl" w:hint="cs"/>
          <w:rtl/>
        </w:rPr>
        <w:t xml:space="preserve"> תיקון מס' 11; ר' סעיף 14 לענין תחילה ותחולה. תוקן </w:t>
      </w:r>
      <w:hyperlink r:id="rId31" w:history="1">
        <w:r>
          <w:rPr>
            <w:rStyle w:val="Hyperlink"/>
            <w:rFonts w:cs="FrankRuehl" w:hint="cs"/>
            <w:rtl/>
          </w:rPr>
          <w:t>ס"ח תשנ"א מס' 1363</w:t>
        </w:r>
      </w:hyperlink>
      <w:r>
        <w:rPr>
          <w:rFonts w:cs="FrankRuehl" w:hint="cs"/>
          <w:rtl/>
        </w:rPr>
        <w:t xml:space="preserve"> מיום 11.7.1991 עמ' 190 (</w:t>
      </w:r>
      <w:hyperlink r:id="rId32" w:history="1">
        <w:r>
          <w:rPr>
            <w:rStyle w:val="Hyperlink"/>
            <w:rFonts w:cs="FrankRuehl" w:hint="cs"/>
            <w:rtl/>
          </w:rPr>
          <w:t>ה"ח תשנ"א מס' 2063</w:t>
        </w:r>
      </w:hyperlink>
      <w:r>
        <w:rPr>
          <w:rFonts w:cs="FrankRuehl" w:hint="cs"/>
          <w:rtl/>
        </w:rPr>
        <w:t xml:space="preserve"> עמ' 259) </w:t>
      </w:r>
      <w:r>
        <w:rPr>
          <w:rFonts w:cs="FrankRuehl"/>
          <w:rtl/>
        </w:rPr>
        <w:t>–</w:t>
      </w:r>
      <w:r>
        <w:rPr>
          <w:rFonts w:cs="FrankRuehl" w:hint="cs"/>
          <w:rtl/>
        </w:rPr>
        <w:t xml:space="preserve"> מס' 1; תחילתו ביום 30.6.1991. </w:t>
      </w:r>
      <w:hyperlink r:id="rId33"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שנ"ד מס' 1452</w:t>
        </w:r>
      </w:hyperlink>
      <w:r>
        <w:rPr>
          <w:rFonts w:cs="FrankRuehl" w:hint="cs"/>
          <w:rtl/>
        </w:rPr>
        <w:t xml:space="preserve"> מיום 2.3.1994 עמ' 75 (</w:t>
      </w:r>
      <w:hyperlink r:id="rId34" w:history="1">
        <w:r>
          <w:rPr>
            <w:rStyle w:val="Hyperlink"/>
            <w:rFonts w:cs="FrankRuehl" w:hint="cs"/>
            <w:rtl/>
          </w:rPr>
          <w:t>ה"ח תשנ"ד מס' 2226</w:t>
        </w:r>
      </w:hyperlink>
      <w:r>
        <w:rPr>
          <w:rFonts w:cs="FrankRuehl" w:hint="cs"/>
          <w:rtl/>
        </w:rPr>
        <w:t xml:space="preserve"> עמ' 259) </w:t>
      </w:r>
      <w:r>
        <w:rPr>
          <w:rFonts w:cs="FrankRuehl"/>
          <w:rtl/>
        </w:rPr>
        <w:t>–</w:t>
      </w:r>
      <w:r>
        <w:rPr>
          <w:rFonts w:cs="FrankRuehl" w:hint="cs"/>
          <w:rtl/>
        </w:rPr>
        <w:t xml:space="preserve"> מס' 2; תחילתו ביום 1.3.1994. </w:t>
      </w:r>
      <w:hyperlink r:id="rId35"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hint="cs"/>
            <w:rtl/>
          </w:rPr>
          <w:t>נ</w:t>
        </w:r>
        <w:r>
          <w:rPr>
            <w:rStyle w:val="Hyperlink"/>
            <w:rFonts w:cs="FrankRuehl" w:hint="cs"/>
            <w:rtl/>
          </w:rPr>
          <w:t>"ו מס' 1</w:t>
        </w:r>
        <w:r>
          <w:rPr>
            <w:rStyle w:val="Hyperlink"/>
            <w:rFonts w:cs="FrankRuehl"/>
            <w:rtl/>
          </w:rPr>
          <w:t>570</w:t>
        </w:r>
      </w:hyperlink>
      <w:r>
        <w:rPr>
          <w:rFonts w:cs="FrankRuehl"/>
          <w:rtl/>
        </w:rPr>
        <w:t xml:space="preserve"> </w:t>
      </w:r>
      <w:r>
        <w:rPr>
          <w:rFonts w:cs="FrankRuehl" w:hint="cs"/>
          <w:rtl/>
        </w:rPr>
        <w:t>מ</w:t>
      </w:r>
      <w:r>
        <w:rPr>
          <w:rFonts w:cs="FrankRuehl"/>
          <w:rtl/>
        </w:rPr>
        <w:t>י</w:t>
      </w:r>
      <w:r>
        <w:rPr>
          <w:rFonts w:cs="FrankRuehl" w:hint="cs"/>
          <w:rtl/>
        </w:rPr>
        <w:t>ום</w:t>
      </w:r>
      <w:r>
        <w:rPr>
          <w:rFonts w:cs="FrankRuehl"/>
          <w:rtl/>
        </w:rPr>
        <w:t xml:space="preserve"> 29.2.1996 </w:t>
      </w:r>
      <w:r>
        <w:rPr>
          <w:rFonts w:cs="FrankRuehl" w:hint="cs"/>
          <w:rtl/>
        </w:rPr>
        <w:t>עמ' 124 (</w:t>
      </w:r>
      <w:hyperlink r:id="rId36" w:history="1">
        <w:r>
          <w:rPr>
            <w:rStyle w:val="Hyperlink"/>
            <w:rFonts w:cs="FrankRuehl" w:hint="cs"/>
            <w:rtl/>
          </w:rPr>
          <w:t>ה"ח תשנ"ו מס' 2509</w:t>
        </w:r>
      </w:hyperlink>
      <w:r>
        <w:rPr>
          <w:rFonts w:cs="FrankRuehl" w:hint="cs"/>
          <w:rtl/>
        </w:rPr>
        <w:t xml:space="preserve"> עמ' 564) </w:t>
      </w:r>
      <w:r>
        <w:rPr>
          <w:rFonts w:cs="FrankRuehl"/>
          <w:rtl/>
        </w:rPr>
        <w:t>–</w:t>
      </w:r>
      <w:r>
        <w:rPr>
          <w:rFonts w:cs="FrankRuehl" w:hint="cs"/>
          <w:rtl/>
        </w:rPr>
        <w:t xml:space="preserve"> מס' 3; תחילתו ביום 29.2.1996.</w:t>
      </w:r>
      <w:r>
        <w:rPr>
          <w:rFonts w:cs="FrankRuehl"/>
          <w:rtl/>
        </w:rPr>
        <w:t xml:space="preserve"> </w:t>
      </w:r>
      <w:hyperlink r:id="rId37" w:history="1">
        <w:r>
          <w:rPr>
            <w:rStyle w:val="Hyperlink"/>
            <w:rFonts w:cs="FrankRuehl" w:hint="cs"/>
            <w:rtl/>
          </w:rPr>
          <w:t>ס"ח</w:t>
        </w:r>
        <w:r>
          <w:rPr>
            <w:rStyle w:val="Hyperlink"/>
            <w:rFonts w:cs="FrankRuehl"/>
            <w:rtl/>
          </w:rPr>
          <w:t xml:space="preserve"> </w:t>
        </w:r>
        <w:r>
          <w:rPr>
            <w:rStyle w:val="Hyperlink"/>
            <w:rFonts w:cs="FrankRuehl" w:hint="cs"/>
            <w:rtl/>
          </w:rPr>
          <w:t xml:space="preserve">תשנ"ח </w:t>
        </w:r>
        <w:r>
          <w:rPr>
            <w:rStyle w:val="Hyperlink"/>
            <w:rFonts w:cs="FrankRuehl" w:hint="cs"/>
            <w:rtl/>
          </w:rPr>
          <w:t>מ</w:t>
        </w:r>
        <w:r>
          <w:rPr>
            <w:rStyle w:val="Hyperlink"/>
            <w:rFonts w:cs="FrankRuehl" w:hint="cs"/>
            <w:rtl/>
          </w:rPr>
          <w:t>ס' 1658</w:t>
        </w:r>
      </w:hyperlink>
      <w:r>
        <w:rPr>
          <w:rFonts w:cs="FrankRuehl" w:hint="cs"/>
          <w:rtl/>
        </w:rPr>
        <w:t xml:space="preserve"> מי</w:t>
      </w:r>
      <w:r>
        <w:rPr>
          <w:rFonts w:cs="FrankRuehl"/>
          <w:rtl/>
        </w:rPr>
        <w:t>ו</w:t>
      </w:r>
      <w:r>
        <w:rPr>
          <w:rFonts w:cs="FrankRuehl" w:hint="cs"/>
          <w:rtl/>
        </w:rPr>
        <w:t>ם</w:t>
      </w:r>
      <w:r>
        <w:rPr>
          <w:rFonts w:cs="FrankRuehl"/>
          <w:rtl/>
        </w:rPr>
        <w:t xml:space="preserve"> 5.3.1998 </w:t>
      </w:r>
      <w:r>
        <w:rPr>
          <w:rFonts w:cs="FrankRuehl" w:hint="cs"/>
          <w:rtl/>
        </w:rPr>
        <w:t>עמ' 158 (</w:t>
      </w:r>
      <w:hyperlink r:id="rId38" w:history="1">
        <w:r>
          <w:rPr>
            <w:rStyle w:val="Hyperlink"/>
            <w:rFonts w:cs="FrankRuehl" w:hint="cs"/>
            <w:rtl/>
          </w:rPr>
          <w:t>ה"ח תשנ"ח מס' 2687</w:t>
        </w:r>
      </w:hyperlink>
      <w:r>
        <w:rPr>
          <w:rFonts w:cs="FrankRuehl" w:hint="cs"/>
          <w:rtl/>
        </w:rPr>
        <w:t xml:space="preserve"> עמ' 240) </w:t>
      </w:r>
      <w:r>
        <w:rPr>
          <w:rFonts w:cs="FrankRuehl"/>
          <w:rtl/>
        </w:rPr>
        <w:t>–</w:t>
      </w:r>
      <w:r>
        <w:rPr>
          <w:rFonts w:cs="FrankRuehl" w:hint="cs"/>
          <w:rtl/>
        </w:rPr>
        <w:t xml:space="preserve"> מס' 4</w:t>
      </w:r>
      <w:r>
        <w:rPr>
          <w:rFonts w:cs="FrankRuehl"/>
          <w:rtl/>
        </w:rPr>
        <w:t xml:space="preserve">; </w:t>
      </w:r>
      <w:r>
        <w:rPr>
          <w:rFonts w:cs="FrankRuehl" w:hint="cs"/>
          <w:rtl/>
        </w:rPr>
        <w:t xml:space="preserve">תחילתו ביום 1.3.1998. </w:t>
      </w:r>
      <w:hyperlink r:id="rId39" w:history="1">
        <w:r>
          <w:rPr>
            <w:rStyle w:val="Hyperlink"/>
            <w:rFonts w:cs="FrankRuehl" w:hint="cs"/>
            <w:rtl/>
          </w:rPr>
          <w:t>ס"ח</w:t>
        </w:r>
        <w:r>
          <w:rPr>
            <w:rStyle w:val="Hyperlink"/>
            <w:rFonts w:cs="FrankRuehl"/>
            <w:rtl/>
          </w:rPr>
          <w:t xml:space="preserve"> תש</w:t>
        </w:r>
        <w:r>
          <w:rPr>
            <w:rStyle w:val="Hyperlink"/>
            <w:rFonts w:cs="FrankRuehl" w:hint="cs"/>
            <w:rtl/>
          </w:rPr>
          <w:t>נ"ט מס' 1711</w:t>
        </w:r>
      </w:hyperlink>
      <w:r>
        <w:rPr>
          <w:rFonts w:cs="FrankRuehl" w:hint="cs"/>
          <w:rtl/>
        </w:rPr>
        <w:t xml:space="preserve"> מיום 27.5.1999 עמ' 255 (</w:t>
      </w:r>
      <w:hyperlink r:id="rId40" w:history="1">
        <w:r>
          <w:rPr>
            <w:rStyle w:val="Hyperlink"/>
            <w:rFonts w:cs="FrankRuehl" w:hint="cs"/>
            <w:rtl/>
          </w:rPr>
          <w:t>ה"ח תשנ"ו מס' 2432</w:t>
        </w:r>
      </w:hyperlink>
      <w:r>
        <w:rPr>
          <w:rFonts w:cs="FrankRuehl" w:hint="cs"/>
          <w:rtl/>
        </w:rPr>
        <w:t xml:space="preserve"> עמ' 259) </w:t>
      </w:r>
      <w:r>
        <w:rPr>
          <w:rFonts w:cs="FrankRuehl"/>
          <w:rtl/>
        </w:rPr>
        <w:t>–</w:t>
      </w:r>
      <w:r>
        <w:rPr>
          <w:rFonts w:cs="FrankRuehl" w:hint="cs"/>
          <w:rtl/>
        </w:rPr>
        <w:t xml:space="preserve">  בסעיף 374 לחוק החברות, תשנ"ט-1999 </w:t>
      </w:r>
      <w:r>
        <w:rPr>
          <w:rFonts w:cs="FrankRuehl"/>
          <w:rtl/>
        </w:rPr>
        <w:t>–</w:t>
      </w:r>
      <w:r>
        <w:rPr>
          <w:rFonts w:cs="FrankRuehl" w:hint="cs"/>
          <w:rtl/>
        </w:rPr>
        <w:t xml:space="preserve"> מס' 5; תחילתו ביום 1.2.2000.</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Pr>
            <w:rStyle w:val="Hyperlink"/>
            <w:rFonts w:cs="FrankRuehl" w:hint="cs"/>
            <w:rtl/>
          </w:rPr>
          <w:t>ס"ח</w:t>
        </w:r>
        <w:r>
          <w:rPr>
            <w:rStyle w:val="Hyperlink"/>
            <w:rFonts w:cs="FrankRuehl"/>
            <w:rtl/>
          </w:rPr>
          <w:t xml:space="preserve"> </w:t>
        </w:r>
        <w:r>
          <w:rPr>
            <w:rStyle w:val="Hyperlink"/>
            <w:rFonts w:cs="FrankRuehl" w:hint="cs"/>
            <w:rtl/>
          </w:rPr>
          <w:t>תשנ"ב מס' 1386</w:t>
        </w:r>
      </w:hyperlink>
      <w:r>
        <w:rPr>
          <w:rFonts w:cs="FrankRuehl" w:hint="cs"/>
          <w:rtl/>
        </w:rPr>
        <w:t xml:space="preserve"> מיום 6.3.1992 עמ' 112 (</w:t>
      </w:r>
      <w:hyperlink r:id="rId42" w:history="1">
        <w:r>
          <w:rPr>
            <w:rStyle w:val="Hyperlink"/>
            <w:rFonts w:cs="FrankRuehl" w:hint="cs"/>
            <w:rtl/>
          </w:rPr>
          <w:t>ה"ח תשנ"ב מס' 2111</w:t>
        </w:r>
      </w:hyperlink>
      <w:r>
        <w:rPr>
          <w:rFonts w:cs="FrankRuehl" w:hint="cs"/>
          <w:rtl/>
        </w:rPr>
        <w:t xml:space="preserve"> עמ' 200) </w:t>
      </w:r>
      <w:r>
        <w:rPr>
          <w:rFonts w:cs="FrankRuehl"/>
          <w:rtl/>
        </w:rPr>
        <w:t>–</w:t>
      </w:r>
      <w:r>
        <w:rPr>
          <w:rFonts w:cs="FrankRuehl" w:hint="cs"/>
          <w:rtl/>
        </w:rPr>
        <w:t xml:space="preserve"> תיקון מס' 12 ב</w:t>
      </w:r>
      <w:r>
        <w:rPr>
          <w:rFonts w:cs="FrankRuehl"/>
          <w:rtl/>
        </w:rPr>
        <w:t>סע</w:t>
      </w:r>
      <w:r>
        <w:rPr>
          <w:rFonts w:cs="FrankRuehl" w:hint="cs"/>
          <w:rtl/>
        </w:rPr>
        <w:t>יף 2 לחוק ניירות ע</w:t>
      </w:r>
      <w:r>
        <w:rPr>
          <w:rFonts w:cs="FrankRuehl"/>
          <w:rtl/>
        </w:rPr>
        <w:t>ר</w:t>
      </w:r>
      <w:r>
        <w:rPr>
          <w:rFonts w:cs="FrankRuehl" w:hint="cs"/>
          <w:rtl/>
        </w:rPr>
        <w:t>ך</w:t>
      </w:r>
      <w:r>
        <w:rPr>
          <w:rFonts w:cs="FrankRuehl"/>
          <w:rtl/>
        </w:rPr>
        <w:t xml:space="preserve"> (</w:t>
      </w:r>
      <w:r>
        <w:rPr>
          <w:rFonts w:cs="FrankRuehl" w:hint="cs"/>
          <w:rtl/>
        </w:rPr>
        <w:t>דחיית הוראות), תשנ"ב-</w:t>
      </w:r>
      <w:r>
        <w:rPr>
          <w:rFonts w:cs="FrankRuehl"/>
          <w:rtl/>
        </w:rPr>
        <w:t xml:space="preserve">1992; </w:t>
      </w:r>
      <w:r>
        <w:rPr>
          <w:rFonts w:cs="FrankRuehl" w:hint="cs"/>
          <w:rtl/>
        </w:rPr>
        <w:t>תחילתו ביו</w:t>
      </w:r>
      <w:r>
        <w:rPr>
          <w:rFonts w:cs="FrankRuehl"/>
          <w:rtl/>
        </w:rPr>
        <w:t>ם 1.3.1992.</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ס"ח</w:t>
        </w:r>
        <w:r>
          <w:rPr>
            <w:rStyle w:val="Hyperlink"/>
            <w:rFonts w:cs="FrankRuehl"/>
            <w:rtl/>
          </w:rPr>
          <w:t xml:space="preserve"> </w:t>
        </w:r>
        <w:r>
          <w:rPr>
            <w:rStyle w:val="Hyperlink"/>
            <w:rFonts w:cs="FrankRuehl" w:hint="cs"/>
            <w:rtl/>
          </w:rPr>
          <w:t>תשנ"ד מס' 1452</w:t>
        </w:r>
      </w:hyperlink>
      <w:r>
        <w:rPr>
          <w:rFonts w:cs="FrankRuehl" w:hint="cs"/>
          <w:rtl/>
        </w:rPr>
        <w:t xml:space="preserve"> מיום 2.3.1994 עמ' 75 (</w:t>
      </w:r>
      <w:hyperlink r:id="rId44" w:history="1">
        <w:r>
          <w:rPr>
            <w:rStyle w:val="Hyperlink"/>
            <w:rFonts w:cs="FrankRuehl" w:hint="cs"/>
            <w:rtl/>
          </w:rPr>
          <w:t>ה"ח תשנ"ד מס' 2226</w:t>
        </w:r>
      </w:hyperlink>
      <w:r>
        <w:rPr>
          <w:rFonts w:cs="FrankRuehl" w:hint="cs"/>
          <w:rtl/>
        </w:rPr>
        <w:t xml:space="preserve"> עמ' 123) </w:t>
      </w:r>
      <w:r>
        <w:rPr>
          <w:rFonts w:cs="FrankRuehl"/>
          <w:rtl/>
        </w:rPr>
        <w:t>–</w:t>
      </w:r>
      <w:r>
        <w:rPr>
          <w:rFonts w:cs="FrankRuehl" w:hint="cs"/>
          <w:rtl/>
        </w:rPr>
        <w:t xml:space="preserve"> תיקון מס' 13</w:t>
      </w:r>
      <w:r>
        <w:rPr>
          <w:rFonts w:cs="FrankRuehl"/>
          <w:rtl/>
        </w:rPr>
        <w:t>.</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Pr>
            <w:rStyle w:val="Hyperlink"/>
            <w:rFonts w:cs="FrankRuehl" w:hint="cs"/>
            <w:rtl/>
          </w:rPr>
          <w:t>ס"ח</w:t>
        </w:r>
        <w:r>
          <w:rPr>
            <w:rStyle w:val="Hyperlink"/>
            <w:rFonts w:cs="FrankRuehl"/>
            <w:rtl/>
          </w:rPr>
          <w:t xml:space="preserve"> </w:t>
        </w:r>
        <w:r>
          <w:rPr>
            <w:rStyle w:val="Hyperlink"/>
            <w:rFonts w:cs="FrankRuehl" w:hint="cs"/>
            <w:rtl/>
          </w:rPr>
          <w:t>תשנ"ד מס' 1480</w:t>
        </w:r>
      </w:hyperlink>
      <w:r>
        <w:rPr>
          <w:rFonts w:cs="FrankRuehl" w:hint="cs"/>
          <w:rtl/>
        </w:rPr>
        <w:t xml:space="preserve"> מיום 23.8.1994 עמ' 344 (</w:t>
      </w:r>
      <w:hyperlink r:id="rId46" w:history="1">
        <w:r>
          <w:rPr>
            <w:rStyle w:val="Hyperlink"/>
            <w:rFonts w:cs="FrankRuehl" w:hint="cs"/>
            <w:rtl/>
          </w:rPr>
          <w:t>ה"ח תשנ"ד מס' 2258</w:t>
        </w:r>
      </w:hyperlink>
      <w:r>
        <w:rPr>
          <w:rFonts w:cs="FrankRuehl" w:hint="cs"/>
          <w:rtl/>
        </w:rPr>
        <w:t xml:space="preserve"> עמ' 259) </w:t>
      </w:r>
      <w:r>
        <w:rPr>
          <w:rFonts w:cs="FrankRuehl"/>
          <w:rtl/>
        </w:rPr>
        <w:t>–</w:t>
      </w:r>
      <w:r>
        <w:rPr>
          <w:rFonts w:cs="FrankRuehl" w:hint="cs"/>
          <w:rtl/>
        </w:rPr>
        <w:t xml:space="preserve"> תיקון מס' 14</w:t>
      </w:r>
      <w:r>
        <w:rPr>
          <w:rFonts w:cs="FrankRuehl"/>
          <w:rtl/>
        </w:rPr>
        <w:t xml:space="preserve"> </w:t>
      </w:r>
      <w:r>
        <w:rPr>
          <w:rFonts w:cs="FrankRuehl" w:hint="cs"/>
          <w:rtl/>
        </w:rPr>
        <w:t>ב</w:t>
      </w:r>
      <w:r>
        <w:rPr>
          <w:rFonts w:cs="FrankRuehl"/>
          <w:rtl/>
        </w:rPr>
        <w:t>סע</w:t>
      </w:r>
      <w:r>
        <w:rPr>
          <w:rFonts w:cs="FrankRuehl" w:hint="cs"/>
          <w:rtl/>
        </w:rPr>
        <w:t>יף 132 לחוק השקעות משותפות בנאמנות, תשנ"ד-1994; תחילתו ביום 2.10.1994 ור' סעיף 134 לענין שמירת תוקף.</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Pr>
            <w:rStyle w:val="Hyperlink"/>
            <w:rFonts w:cs="FrankRuehl" w:hint="cs"/>
            <w:rtl/>
          </w:rPr>
          <w:t>ס"ח</w:t>
        </w:r>
        <w:r>
          <w:rPr>
            <w:rStyle w:val="Hyperlink"/>
            <w:rFonts w:cs="FrankRuehl"/>
            <w:rtl/>
          </w:rPr>
          <w:t xml:space="preserve"> </w:t>
        </w:r>
        <w:r>
          <w:rPr>
            <w:rStyle w:val="Hyperlink"/>
            <w:rFonts w:cs="FrankRuehl" w:hint="cs"/>
            <w:rtl/>
          </w:rPr>
          <w:t>תשנ"</w:t>
        </w:r>
        <w:r>
          <w:rPr>
            <w:rStyle w:val="Hyperlink"/>
            <w:rFonts w:cs="FrankRuehl" w:hint="cs"/>
            <w:rtl/>
          </w:rPr>
          <w:t>ז</w:t>
        </w:r>
        <w:r>
          <w:rPr>
            <w:rStyle w:val="Hyperlink"/>
            <w:rFonts w:cs="FrankRuehl" w:hint="cs"/>
            <w:rtl/>
          </w:rPr>
          <w:t xml:space="preserve"> מס' 1626</w:t>
        </w:r>
      </w:hyperlink>
      <w:r>
        <w:rPr>
          <w:rFonts w:cs="FrankRuehl" w:hint="cs"/>
          <w:rtl/>
        </w:rPr>
        <w:t xml:space="preserve"> מיום 26.6.1997 עמ' 170 (</w:t>
      </w:r>
      <w:hyperlink r:id="rId48" w:history="1">
        <w:r>
          <w:rPr>
            <w:rStyle w:val="Hyperlink"/>
            <w:rFonts w:cs="FrankRuehl" w:hint="cs"/>
            <w:rtl/>
          </w:rPr>
          <w:t>ה"ח תשנ"ז מס' 2595</w:t>
        </w:r>
      </w:hyperlink>
      <w:r>
        <w:rPr>
          <w:rFonts w:cs="FrankRuehl" w:hint="cs"/>
          <w:rtl/>
        </w:rPr>
        <w:t xml:space="preserve"> עמ'</w:t>
      </w:r>
      <w:r>
        <w:rPr>
          <w:rFonts w:cs="FrankRuehl"/>
          <w:rtl/>
        </w:rPr>
        <w:t xml:space="preserve"> 225) –</w:t>
      </w:r>
      <w:r>
        <w:rPr>
          <w:rFonts w:cs="FrankRuehl" w:hint="cs"/>
          <w:rtl/>
        </w:rPr>
        <w:t xml:space="preserve"> תיקון מס' 15</w:t>
      </w:r>
      <w:r>
        <w:rPr>
          <w:rFonts w:cs="FrankRuehl"/>
          <w:rtl/>
        </w:rPr>
        <w:t>.</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תשנ"ח מס' 1675</w:t>
        </w:r>
      </w:hyperlink>
      <w:r>
        <w:rPr>
          <w:rFonts w:cs="FrankRuehl" w:hint="cs"/>
          <w:rtl/>
        </w:rPr>
        <w:t xml:space="preserve"> מיום 22.7.1998 עמ' 268 (</w:t>
      </w:r>
      <w:hyperlink r:id="rId50" w:history="1">
        <w:r>
          <w:rPr>
            <w:rStyle w:val="Hyperlink"/>
            <w:rFonts w:cs="FrankRuehl" w:hint="cs"/>
            <w:rtl/>
          </w:rPr>
          <w:t>ה"ח תשנ"ח מס' 2714</w:t>
        </w:r>
      </w:hyperlink>
      <w:r>
        <w:rPr>
          <w:rFonts w:cs="FrankRuehl" w:hint="cs"/>
          <w:rtl/>
        </w:rPr>
        <w:t xml:space="preserve"> עמ' 354) </w:t>
      </w:r>
      <w:r>
        <w:rPr>
          <w:rFonts w:cs="FrankRuehl"/>
          <w:rtl/>
        </w:rPr>
        <w:t>–</w:t>
      </w:r>
      <w:r>
        <w:rPr>
          <w:rFonts w:cs="FrankRuehl" w:hint="cs"/>
          <w:rtl/>
        </w:rPr>
        <w:t xml:space="preserve"> תיקון מס' 16</w:t>
      </w:r>
      <w:r>
        <w:rPr>
          <w:rFonts w:cs="FrankRuehl"/>
          <w:rtl/>
        </w:rPr>
        <w:t>.</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hint="cs"/>
            <w:rtl/>
          </w:rPr>
          <w:t>נ</w:t>
        </w:r>
        <w:r>
          <w:rPr>
            <w:rStyle w:val="Hyperlink"/>
            <w:rFonts w:cs="FrankRuehl" w:hint="cs"/>
            <w:rtl/>
          </w:rPr>
          <w:t>"ט מס' 1704</w:t>
        </w:r>
      </w:hyperlink>
      <w:r>
        <w:rPr>
          <w:rFonts w:cs="FrankRuehl" w:hint="cs"/>
          <w:rtl/>
        </w:rPr>
        <w:t xml:space="preserve"> מיום 15.2</w:t>
      </w:r>
      <w:r>
        <w:rPr>
          <w:rFonts w:cs="FrankRuehl"/>
          <w:rtl/>
        </w:rPr>
        <w:t xml:space="preserve">.1999 </w:t>
      </w:r>
      <w:r>
        <w:rPr>
          <w:rFonts w:cs="FrankRuehl" w:hint="cs"/>
          <w:rtl/>
        </w:rPr>
        <w:t>ע</w:t>
      </w:r>
      <w:r>
        <w:rPr>
          <w:rFonts w:cs="FrankRuehl"/>
          <w:rtl/>
        </w:rPr>
        <w:t>מ</w:t>
      </w:r>
      <w:r>
        <w:rPr>
          <w:rFonts w:cs="FrankRuehl" w:hint="cs"/>
          <w:rtl/>
        </w:rPr>
        <w:t>' 94 (</w:t>
      </w:r>
      <w:hyperlink r:id="rId52" w:history="1">
        <w:r>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תיקון מס' 17 ב</w:t>
      </w:r>
      <w:r>
        <w:rPr>
          <w:rFonts w:cs="FrankRuehl"/>
          <w:rtl/>
        </w:rPr>
        <w:t>סע</w:t>
      </w:r>
      <w:r>
        <w:rPr>
          <w:rFonts w:cs="FrankRuehl" w:hint="cs"/>
          <w:rtl/>
        </w:rPr>
        <w:t xml:space="preserve">יף 11 לחוק ההסדרים </w:t>
      </w:r>
      <w:r>
        <w:rPr>
          <w:rFonts w:cs="FrankRuehl"/>
          <w:rtl/>
        </w:rPr>
        <w:t>במשק</w:t>
      </w:r>
      <w:r>
        <w:rPr>
          <w:rFonts w:cs="FrankRuehl" w:hint="cs"/>
          <w:rtl/>
        </w:rPr>
        <w:t xml:space="preserve"> המדינה (תיקוני חקיקה להשגת יעדי התקציב והמדיניות הכלכלית לשנת הכספים 1999), תשנ"ט-</w:t>
      </w:r>
      <w:r>
        <w:rPr>
          <w:rFonts w:cs="FrankRuehl"/>
          <w:rtl/>
        </w:rPr>
        <w:t xml:space="preserve">1999; </w:t>
      </w:r>
      <w:r>
        <w:rPr>
          <w:rFonts w:cs="FrankRuehl" w:hint="cs"/>
          <w:rtl/>
        </w:rPr>
        <w:t>תחילתו ביום 1.1.1999.</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Pr>
            <w:rStyle w:val="Hyperlink"/>
            <w:rFonts w:cs="FrankRuehl" w:hint="cs"/>
            <w:rtl/>
          </w:rPr>
          <w:t>ס"ח</w:t>
        </w:r>
        <w:r>
          <w:rPr>
            <w:rStyle w:val="Hyperlink"/>
            <w:rFonts w:cs="FrankRuehl"/>
            <w:rtl/>
          </w:rPr>
          <w:t xml:space="preserve"> ת</w:t>
        </w:r>
        <w:r>
          <w:rPr>
            <w:rStyle w:val="Hyperlink"/>
            <w:rFonts w:cs="FrankRuehl"/>
            <w:rtl/>
          </w:rPr>
          <w:t>ש</w:t>
        </w:r>
        <w:r>
          <w:rPr>
            <w:rStyle w:val="Hyperlink"/>
            <w:rFonts w:cs="FrankRuehl" w:hint="cs"/>
            <w:rtl/>
          </w:rPr>
          <w:t>נ"ט מס' 1711</w:t>
        </w:r>
      </w:hyperlink>
      <w:r>
        <w:rPr>
          <w:rFonts w:cs="FrankRuehl" w:hint="cs"/>
          <w:rtl/>
        </w:rPr>
        <w:t xml:space="preserve"> מיום 27.5.1999 עמ' 255 (</w:t>
      </w:r>
      <w:hyperlink r:id="rId54" w:history="1">
        <w:r>
          <w:rPr>
            <w:rStyle w:val="Hyperlink"/>
            <w:rFonts w:cs="FrankRuehl" w:hint="cs"/>
            <w:rtl/>
          </w:rPr>
          <w:t>ה"ח תשנ"ו מס' 2432</w:t>
        </w:r>
      </w:hyperlink>
      <w:r>
        <w:rPr>
          <w:rFonts w:cs="FrankRuehl" w:hint="cs"/>
          <w:rtl/>
        </w:rPr>
        <w:t xml:space="preserve"> עמ' 259) </w:t>
      </w:r>
      <w:r>
        <w:rPr>
          <w:rFonts w:cs="FrankRuehl"/>
          <w:rtl/>
        </w:rPr>
        <w:t>–</w:t>
      </w:r>
      <w:r>
        <w:rPr>
          <w:rFonts w:cs="FrankRuehl" w:hint="cs"/>
          <w:rtl/>
        </w:rPr>
        <w:t xml:space="preserve"> תיקון מס' 18 בסעיף 373 לחוק החברות, תשנ"ט-1999; תחילתו ביום 1.2.2000.</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Pr>
            <w:rStyle w:val="Hyperlink"/>
            <w:rFonts w:cs="FrankRuehl" w:hint="cs"/>
            <w:rtl/>
          </w:rPr>
          <w:t>ס"ח</w:t>
        </w:r>
        <w:r>
          <w:rPr>
            <w:rStyle w:val="Hyperlink"/>
            <w:rFonts w:cs="FrankRuehl"/>
            <w:rtl/>
          </w:rPr>
          <w:t xml:space="preserve"> </w:t>
        </w:r>
        <w:r>
          <w:rPr>
            <w:rStyle w:val="Hyperlink"/>
            <w:rFonts w:cs="FrankRuehl" w:hint="cs"/>
            <w:rtl/>
          </w:rPr>
          <w:t xml:space="preserve">תש"ס </w:t>
        </w:r>
        <w:r>
          <w:rPr>
            <w:rStyle w:val="Hyperlink"/>
            <w:rFonts w:cs="FrankRuehl" w:hint="cs"/>
            <w:rtl/>
          </w:rPr>
          <w:t>מ</w:t>
        </w:r>
        <w:r>
          <w:rPr>
            <w:rStyle w:val="Hyperlink"/>
            <w:rFonts w:cs="FrankRuehl" w:hint="cs"/>
            <w:rtl/>
          </w:rPr>
          <w:t>ס' 1728</w:t>
        </w:r>
      </w:hyperlink>
      <w:r>
        <w:rPr>
          <w:rFonts w:cs="FrankRuehl" w:hint="cs"/>
          <w:rtl/>
        </w:rPr>
        <w:t xml:space="preserve"> מיום 20.2.2000 עמ' 110 (</w:t>
      </w:r>
      <w:hyperlink r:id="rId56" w:history="1">
        <w:r>
          <w:rPr>
            <w:rStyle w:val="Hyperlink"/>
            <w:rFonts w:cs="FrankRuehl" w:hint="cs"/>
            <w:rtl/>
          </w:rPr>
          <w:t>ה"ח תש"ס מס' 2828</w:t>
        </w:r>
      </w:hyperlink>
      <w:r>
        <w:rPr>
          <w:rFonts w:cs="FrankRuehl" w:hint="cs"/>
          <w:rtl/>
        </w:rPr>
        <w:t xml:space="preserve"> עמ' 130) </w:t>
      </w:r>
      <w:r>
        <w:rPr>
          <w:rFonts w:cs="FrankRuehl"/>
          <w:rtl/>
        </w:rPr>
        <w:t>–</w:t>
      </w:r>
      <w:r>
        <w:rPr>
          <w:rFonts w:cs="FrankRuehl" w:hint="cs"/>
          <w:rtl/>
        </w:rPr>
        <w:t xml:space="preserve"> תיקון מס' 19</w:t>
      </w:r>
      <w:r>
        <w:rPr>
          <w:rFonts w:cs="FrankRuehl"/>
          <w:rtl/>
        </w:rPr>
        <w:t xml:space="preserve">. </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Pr>
            <w:rStyle w:val="Hyperlink"/>
            <w:rFonts w:cs="FrankRuehl" w:hint="cs"/>
            <w:rtl/>
          </w:rPr>
          <w:t>ס"ח</w:t>
        </w:r>
        <w:r>
          <w:rPr>
            <w:rStyle w:val="Hyperlink"/>
            <w:rFonts w:cs="FrankRuehl"/>
            <w:rtl/>
          </w:rPr>
          <w:t xml:space="preserve"> </w:t>
        </w:r>
        <w:r>
          <w:rPr>
            <w:rStyle w:val="Hyperlink"/>
            <w:rFonts w:cs="FrankRuehl" w:hint="cs"/>
            <w:rtl/>
          </w:rPr>
          <w:t>תש"ס מס' 1735</w:t>
        </w:r>
      </w:hyperlink>
      <w:r>
        <w:rPr>
          <w:rFonts w:cs="FrankRuehl" w:hint="cs"/>
          <w:rtl/>
        </w:rPr>
        <w:t xml:space="preserve"> מיום 9.4.2000 עמ' 161 (</w:t>
      </w:r>
      <w:hyperlink r:id="rId58" w:history="1">
        <w:r>
          <w:rPr>
            <w:rStyle w:val="Hyperlink"/>
            <w:rFonts w:cs="FrankRuehl" w:hint="cs"/>
            <w:rtl/>
          </w:rPr>
          <w:t>ה"ח תש"</w:t>
        </w:r>
        <w:r>
          <w:rPr>
            <w:rStyle w:val="Hyperlink"/>
            <w:rFonts w:cs="FrankRuehl"/>
            <w:rtl/>
          </w:rPr>
          <w:t>ס</w:t>
        </w:r>
        <w:r>
          <w:rPr>
            <w:rStyle w:val="Hyperlink"/>
            <w:rFonts w:cs="FrankRuehl" w:hint="cs"/>
            <w:rtl/>
          </w:rPr>
          <w:t xml:space="preserve"> </w:t>
        </w:r>
        <w:r>
          <w:rPr>
            <w:rStyle w:val="Hyperlink"/>
            <w:rFonts w:cs="FrankRuehl"/>
            <w:rtl/>
          </w:rPr>
          <w:t>מס</w:t>
        </w:r>
        <w:r>
          <w:rPr>
            <w:rStyle w:val="Hyperlink"/>
            <w:rFonts w:cs="FrankRuehl" w:hint="cs"/>
            <w:rtl/>
          </w:rPr>
          <w:t>' 2845</w:t>
        </w:r>
      </w:hyperlink>
      <w:r>
        <w:rPr>
          <w:rFonts w:cs="FrankRuehl" w:hint="cs"/>
          <w:rtl/>
        </w:rPr>
        <w:t xml:space="preserve"> עמ' 220) </w:t>
      </w:r>
      <w:r>
        <w:rPr>
          <w:rFonts w:cs="FrankRuehl"/>
          <w:rtl/>
        </w:rPr>
        <w:t>–</w:t>
      </w:r>
      <w:r>
        <w:rPr>
          <w:rFonts w:cs="FrankRuehl" w:hint="cs"/>
          <w:rtl/>
        </w:rPr>
        <w:t xml:space="preserve"> תיקון מס' 20; </w:t>
      </w:r>
      <w:r>
        <w:rPr>
          <w:rFonts w:cs="FrankRuehl"/>
          <w:rtl/>
        </w:rPr>
        <w:t>תח</w:t>
      </w:r>
      <w:r>
        <w:rPr>
          <w:rFonts w:cs="FrankRuehl" w:hint="cs"/>
          <w:rtl/>
        </w:rPr>
        <w:t>ילתו 45 ימים מיום</w:t>
      </w:r>
      <w:r>
        <w:rPr>
          <w:rFonts w:cs="FrankRuehl"/>
          <w:rtl/>
        </w:rPr>
        <w:t xml:space="preserve"> </w:t>
      </w:r>
      <w:r>
        <w:rPr>
          <w:rFonts w:cs="FrankRuehl" w:hint="cs"/>
          <w:rtl/>
        </w:rPr>
        <w:t>פרסומו.</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 xml:space="preserve">ש"ס </w:t>
        </w:r>
        <w:r>
          <w:rPr>
            <w:rStyle w:val="Hyperlink"/>
            <w:rFonts w:cs="FrankRuehl" w:hint="cs"/>
            <w:rtl/>
          </w:rPr>
          <w:t>מ</w:t>
        </w:r>
        <w:r>
          <w:rPr>
            <w:rStyle w:val="Hyperlink"/>
            <w:rFonts w:cs="FrankRuehl" w:hint="cs"/>
            <w:rtl/>
          </w:rPr>
          <w:t>ס' 1749</w:t>
        </w:r>
      </w:hyperlink>
      <w:r>
        <w:rPr>
          <w:rFonts w:cs="FrankRuehl" w:hint="cs"/>
          <w:rtl/>
        </w:rPr>
        <w:t xml:space="preserve"> מיום 6.8.2000 עמ' 252 (</w:t>
      </w:r>
      <w:hyperlink r:id="rId60" w:history="1">
        <w:r>
          <w:rPr>
            <w:rStyle w:val="Hyperlink"/>
            <w:rFonts w:cs="FrankRuehl" w:hint="cs"/>
            <w:rtl/>
          </w:rPr>
          <w:t>ה"ח תש"ס מס' 2887</w:t>
        </w:r>
      </w:hyperlink>
      <w:r>
        <w:rPr>
          <w:rFonts w:cs="FrankRuehl" w:hint="cs"/>
          <w:rtl/>
        </w:rPr>
        <w:t xml:space="preserve"> עמ' 440) </w:t>
      </w:r>
      <w:r>
        <w:rPr>
          <w:rFonts w:cs="FrankRuehl"/>
          <w:rtl/>
        </w:rPr>
        <w:t>–</w:t>
      </w:r>
      <w:r>
        <w:rPr>
          <w:rFonts w:cs="FrankRuehl" w:hint="cs"/>
          <w:rtl/>
        </w:rPr>
        <w:t xml:space="preserve"> תיקון מס' 21</w:t>
      </w:r>
      <w:r>
        <w:rPr>
          <w:rFonts w:cs="FrankRuehl"/>
          <w:rtl/>
        </w:rPr>
        <w:t>.</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rtl/>
          </w:rPr>
          <w:t>ס</w:t>
        </w:r>
        <w:r>
          <w:rPr>
            <w:rStyle w:val="Hyperlink"/>
            <w:rFonts w:cs="FrankRuehl" w:hint="cs"/>
            <w:rtl/>
          </w:rPr>
          <w:t>"ח תשס</w:t>
        </w:r>
        <w:r>
          <w:rPr>
            <w:rStyle w:val="Hyperlink"/>
            <w:rFonts w:cs="FrankRuehl" w:hint="cs"/>
            <w:rtl/>
          </w:rPr>
          <w:t>"</w:t>
        </w:r>
        <w:r>
          <w:rPr>
            <w:rStyle w:val="Hyperlink"/>
            <w:rFonts w:cs="FrankRuehl" w:hint="cs"/>
            <w:rtl/>
          </w:rPr>
          <w:t>ג מס' 1874</w:t>
        </w:r>
      </w:hyperlink>
      <w:r>
        <w:rPr>
          <w:rFonts w:cs="FrankRuehl" w:hint="cs"/>
          <w:rtl/>
        </w:rPr>
        <w:t xml:space="preserve"> מיום 20.11.2002</w:t>
      </w:r>
      <w:r>
        <w:rPr>
          <w:rFonts w:cs="FrankRuehl"/>
          <w:rtl/>
        </w:rPr>
        <w:t xml:space="preserve"> ע</w:t>
      </w:r>
      <w:r>
        <w:rPr>
          <w:rFonts w:cs="FrankRuehl" w:hint="cs"/>
          <w:rtl/>
        </w:rPr>
        <w:t>מ' 70 (</w:t>
      </w:r>
      <w:hyperlink r:id="rId62" w:history="1">
        <w:r>
          <w:rPr>
            <w:rStyle w:val="Hyperlink"/>
            <w:rFonts w:cs="FrankRuehl" w:hint="cs"/>
            <w:rtl/>
          </w:rPr>
          <w:t>ה"ח הממשלה תשס</w:t>
        </w:r>
        <w:r>
          <w:rPr>
            <w:rStyle w:val="Hyperlink"/>
            <w:rFonts w:cs="FrankRuehl" w:hint="cs"/>
            <w:rtl/>
          </w:rPr>
          <w:t>"</w:t>
        </w:r>
        <w:r>
          <w:rPr>
            <w:rStyle w:val="Hyperlink"/>
            <w:rFonts w:cs="FrankRuehl" w:hint="cs"/>
            <w:rtl/>
          </w:rPr>
          <w:t>ג מס' 7</w:t>
        </w:r>
      </w:hyperlink>
      <w:r>
        <w:rPr>
          <w:rFonts w:cs="FrankRuehl" w:hint="cs"/>
          <w:rtl/>
        </w:rPr>
        <w:t xml:space="preserve"> עמ' 142) </w:t>
      </w:r>
      <w:r>
        <w:rPr>
          <w:rFonts w:cs="FrankRuehl"/>
          <w:rtl/>
        </w:rPr>
        <w:t>–</w:t>
      </w:r>
      <w:r>
        <w:rPr>
          <w:rFonts w:cs="FrankRuehl" w:hint="cs"/>
          <w:rtl/>
        </w:rPr>
        <w:t xml:space="preserve"> </w:t>
      </w:r>
      <w:r>
        <w:rPr>
          <w:rFonts w:cs="FrankRuehl"/>
          <w:rtl/>
        </w:rPr>
        <w:t>ת</w:t>
      </w:r>
      <w:r>
        <w:rPr>
          <w:rFonts w:cs="FrankRuehl" w:hint="cs"/>
          <w:rtl/>
        </w:rPr>
        <w:t>יקון מס' 22. תחילתו, למעט סעיפים 44ד-44ה, ביום 2.11.2003 כאמור ב</w:t>
      </w:r>
      <w:hyperlink r:id="rId63" w:history="1">
        <w:r>
          <w:rPr>
            <w:rStyle w:val="Hyperlink"/>
            <w:rFonts w:cs="FrankRuehl" w:hint="cs"/>
            <w:rtl/>
          </w:rPr>
          <w:t>י"פ תשס"ד מס' 5232</w:t>
        </w:r>
      </w:hyperlink>
      <w:r>
        <w:rPr>
          <w:rFonts w:cs="FrankRuehl" w:hint="cs"/>
          <w:rtl/>
        </w:rPr>
        <w:t xml:space="preserve"> מיום 27.10.2003 עמ' 147.</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 xml:space="preserve">ק"ת </w:t>
        </w:r>
        <w:r>
          <w:rPr>
            <w:rStyle w:val="Hyperlink"/>
            <w:rFonts w:cs="FrankRuehl" w:hint="cs"/>
            <w:rtl/>
          </w:rPr>
          <w:t>ת</w:t>
        </w:r>
        <w:r>
          <w:rPr>
            <w:rStyle w:val="Hyperlink"/>
            <w:rFonts w:cs="FrankRuehl" w:hint="cs"/>
            <w:rtl/>
          </w:rPr>
          <w:t>ש</w:t>
        </w:r>
        <w:r>
          <w:rPr>
            <w:rStyle w:val="Hyperlink"/>
            <w:rFonts w:cs="FrankRuehl" w:hint="cs"/>
            <w:rtl/>
          </w:rPr>
          <w:t>ס"ד מס' 6298</w:t>
        </w:r>
      </w:hyperlink>
      <w:r>
        <w:rPr>
          <w:rFonts w:cs="FrankRuehl" w:hint="cs"/>
          <w:rtl/>
        </w:rPr>
        <w:t xml:space="preserve"> מיום 11.3.2004 עמ' 310 </w:t>
      </w:r>
      <w:r>
        <w:rPr>
          <w:rFonts w:cs="FrankRuehl"/>
          <w:rtl/>
        </w:rPr>
        <w:t>–</w:t>
      </w:r>
      <w:r>
        <w:rPr>
          <w:rFonts w:cs="FrankRuehl" w:hint="cs"/>
          <w:rtl/>
        </w:rPr>
        <w:t xml:space="preserve"> צו תשס"ד-2004; תחילתו 30 ימים מיום פרסומו.</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Pr>
            <w:rStyle w:val="Hyperlink"/>
            <w:rFonts w:cs="FrankRuehl" w:hint="cs"/>
            <w:rtl/>
          </w:rPr>
          <w:t>ס"ח תשס"ד מ</w:t>
        </w:r>
        <w:r>
          <w:rPr>
            <w:rStyle w:val="Hyperlink"/>
            <w:rFonts w:cs="FrankRuehl" w:hint="cs"/>
            <w:rtl/>
          </w:rPr>
          <w:t>ס</w:t>
        </w:r>
        <w:r>
          <w:rPr>
            <w:rStyle w:val="Hyperlink"/>
            <w:rFonts w:cs="FrankRuehl" w:hint="cs"/>
            <w:rtl/>
          </w:rPr>
          <w:t>' 1946</w:t>
        </w:r>
      </w:hyperlink>
      <w:r>
        <w:rPr>
          <w:rFonts w:cs="FrankRuehl" w:hint="cs"/>
          <w:rtl/>
        </w:rPr>
        <w:t xml:space="preserve"> מיום 30.6.2004 עמ' 427 (</w:t>
      </w:r>
      <w:hyperlink r:id="rId66" w:history="1">
        <w:r>
          <w:rPr>
            <w:rStyle w:val="Hyperlink"/>
            <w:rFonts w:cs="FrankRuehl" w:hint="cs"/>
            <w:rtl/>
          </w:rPr>
          <w:t xml:space="preserve">ה"ח הממשלה תשס"ד </w:t>
        </w:r>
        <w:r>
          <w:rPr>
            <w:rStyle w:val="Hyperlink"/>
            <w:rFonts w:cs="FrankRuehl" w:hint="cs"/>
            <w:rtl/>
          </w:rPr>
          <w:t>מ</w:t>
        </w:r>
        <w:r>
          <w:rPr>
            <w:rStyle w:val="Hyperlink"/>
            <w:rFonts w:cs="FrankRuehl" w:hint="cs"/>
            <w:rtl/>
          </w:rPr>
          <w:t>ס' 93</w:t>
        </w:r>
      </w:hyperlink>
      <w:r>
        <w:rPr>
          <w:rFonts w:cs="FrankRuehl" w:hint="cs"/>
          <w:rtl/>
        </w:rPr>
        <w:t xml:space="preserve"> עמ' 370) </w:t>
      </w:r>
      <w:r>
        <w:rPr>
          <w:rFonts w:cs="FrankRuehl"/>
          <w:rtl/>
        </w:rPr>
        <w:t>–</w:t>
      </w:r>
      <w:r>
        <w:rPr>
          <w:rFonts w:cs="FrankRuehl" w:hint="cs"/>
          <w:rtl/>
        </w:rPr>
        <w:t xml:space="preserve"> תיקון מס' 23; ר' סעיף 10 לענין הוראת מעבר.</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Pr>
            <w:rStyle w:val="Hyperlink"/>
            <w:rFonts w:cs="FrankRuehl" w:hint="cs"/>
            <w:rtl/>
          </w:rPr>
          <w:t>ס"ח תשס"ד מס' 1955</w:t>
        </w:r>
      </w:hyperlink>
      <w:r>
        <w:rPr>
          <w:rFonts w:cs="FrankRuehl" w:hint="cs"/>
          <w:rtl/>
        </w:rPr>
        <w:t xml:space="preserve"> מיום 10.8.2004 עמ' 492 (</w:t>
      </w:r>
      <w:hyperlink r:id="rId68" w:history="1">
        <w:r>
          <w:rPr>
            <w:rStyle w:val="Hyperlink"/>
            <w:rFonts w:cs="FrankRuehl" w:hint="cs"/>
            <w:rtl/>
          </w:rPr>
          <w:t xml:space="preserve">ה"ח הממשלה תשס"ד </w:t>
        </w:r>
        <w:r>
          <w:rPr>
            <w:rStyle w:val="Hyperlink"/>
            <w:rFonts w:cs="FrankRuehl" w:hint="cs"/>
            <w:rtl/>
          </w:rPr>
          <w:t>מ</w:t>
        </w:r>
        <w:r>
          <w:rPr>
            <w:rStyle w:val="Hyperlink"/>
            <w:rFonts w:cs="FrankRuehl" w:hint="cs"/>
            <w:rtl/>
          </w:rPr>
          <w:t>ס' 103</w:t>
        </w:r>
      </w:hyperlink>
      <w:r>
        <w:rPr>
          <w:rFonts w:cs="FrankRuehl" w:hint="cs"/>
          <w:rtl/>
        </w:rPr>
        <w:t xml:space="preserve"> עמ' 440) </w:t>
      </w:r>
      <w:r>
        <w:rPr>
          <w:rFonts w:cs="FrankRuehl"/>
          <w:rtl/>
        </w:rPr>
        <w:t>–</w:t>
      </w:r>
      <w:r>
        <w:rPr>
          <w:rFonts w:cs="FrankRuehl" w:hint="cs"/>
          <w:rtl/>
        </w:rPr>
        <w:t xml:space="preserve"> תיקון מס' 24; ר' סעיף 26 לענין תחילה.</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hint="cs"/>
            <w:rtl/>
          </w:rPr>
          <w:t>ס"ח תשס"ה מס' 1961</w:t>
        </w:r>
      </w:hyperlink>
      <w:r>
        <w:rPr>
          <w:rFonts w:cs="FrankRuehl" w:hint="cs"/>
          <w:rtl/>
        </w:rPr>
        <w:t xml:space="preserve"> מיום 17.11.2004 עמ' 18 (</w:t>
      </w:r>
      <w:hyperlink r:id="rId70" w:history="1">
        <w:r>
          <w:rPr>
            <w:rStyle w:val="Hyperlink"/>
            <w:rFonts w:cs="FrankRuehl" w:hint="cs"/>
            <w:rtl/>
          </w:rPr>
          <w:t xml:space="preserve">ה"ח הממשלה </w:t>
        </w:r>
        <w:r>
          <w:rPr>
            <w:rStyle w:val="Hyperlink"/>
            <w:rFonts w:cs="FrankRuehl" w:hint="cs"/>
            <w:rtl/>
          </w:rPr>
          <w:t>ת</w:t>
        </w:r>
        <w:r>
          <w:rPr>
            <w:rStyle w:val="Hyperlink"/>
            <w:rFonts w:cs="FrankRuehl" w:hint="cs"/>
            <w:rtl/>
          </w:rPr>
          <w:t xml:space="preserve">שס"ד </w:t>
        </w:r>
        <w:r>
          <w:rPr>
            <w:rStyle w:val="Hyperlink"/>
            <w:rFonts w:cs="FrankRuehl" w:hint="cs"/>
            <w:rtl/>
          </w:rPr>
          <w:t>מ</w:t>
        </w:r>
        <w:r>
          <w:rPr>
            <w:rStyle w:val="Hyperlink"/>
            <w:rFonts w:cs="FrankRuehl" w:hint="cs"/>
            <w:rtl/>
          </w:rPr>
          <w:t>ס' 111</w:t>
        </w:r>
      </w:hyperlink>
      <w:r>
        <w:rPr>
          <w:rFonts w:cs="FrankRuehl" w:hint="cs"/>
          <w:rtl/>
        </w:rPr>
        <w:t xml:space="preserve"> עמ' 521) </w:t>
      </w:r>
      <w:r>
        <w:rPr>
          <w:rFonts w:cs="FrankRuehl"/>
          <w:rtl/>
        </w:rPr>
        <w:t>–</w:t>
      </w:r>
      <w:r>
        <w:rPr>
          <w:rFonts w:cs="FrankRuehl" w:hint="cs"/>
          <w:rtl/>
        </w:rPr>
        <w:t xml:space="preserve"> תיקון מס' 25; ר' סעיף 4 לענין תחילה.</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Pr>
            <w:rStyle w:val="Hyperlink"/>
            <w:rFonts w:cs="FrankRuehl" w:hint="cs"/>
            <w:rtl/>
          </w:rPr>
          <w:t>ס"ח תשס"ה מס' 1961</w:t>
        </w:r>
      </w:hyperlink>
      <w:r>
        <w:rPr>
          <w:rFonts w:cs="FrankRuehl" w:hint="cs"/>
          <w:rtl/>
        </w:rPr>
        <w:t xml:space="preserve"> מיום 17.11.2004 עמ' 19 (</w:t>
      </w:r>
      <w:hyperlink r:id="rId72" w:history="1">
        <w:r>
          <w:rPr>
            <w:rStyle w:val="Hyperlink"/>
            <w:rFonts w:cs="FrankRuehl" w:hint="cs"/>
            <w:rtl/>
          </w:rPr>
          <w:t>ה"ח הממשלה</w:t>
        </w:r>
        <w:r>
          <w:rPr>
            <w:rStyle w:val="Hyperlink"/>
            <w:rFonts w:cs="FrankRuehl" w:hint="cs"/>
            <w:rtl/>
          </w:rPr>
          <w:t xml:space="preserve"> </w:t>
        </w:r>
        <w:r>
          <w:rPr>
            <w:rStyle w:val="Hyperlink"/>
            <w:rFonts w:cs="FrankRuehl" w:hint="cs"/>
            <w:rtl/>
          </w:rPr>
          <w:t xml:space="preserve">תשס"ד </w:t>
        </w:r>
        <w:r>
          <w:rPr>
            <w:rStyle w:val="Hyperlink"/>
            <w:rFonts w:cs="FrankRuehl" w:hint="cs"/>
            <w:rtl/>
          </w:rPr>
          <w:t>מ</w:t>
        </w:r>
        <w:r>
          <w:rPr>
            <w:rStyle w:val="Hyperlink"/>
            <w:rFonts w:cs="FrankRuehl" w:hint="cs"/>
            <w:rtl/>
          </w:rPr>
          <w:t>ס' 118</w:t>
        </w:r>
      </w:hyperlink>
      <w:r>
        <w:rPr>
          <w:rFonts w:cs="FrankRuehl" w:hint="cs"/>
          <w:rtl/>
        </w:rPr>
        <w:t xml:space="preserve"> עמ' 574) </w:t>
      </w:r>
      <w:r>
        <w:rPr>
          <w:rFonts w:cs="FrankRuehl"/>
          <w:rtl/>
        </w:rPr>
        <w:t>–</w:t>
      </w:r>
      <w:r>
        <w:rPr>
          <w:rFonts w:cs="FrankRuehl" w:hint="cs"/>
          <w:rtl/>
        </w:rPr>
        <w:t xml:space="preserve"> תיקון מס' 26; תחילתו 45 ימים מיום פרסומו ור' סעיף 2 לענין תחולה.</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http://www.nevo.co.il/Law_word/law14/law-1989.pdf"</w:instrText>
      </w:r>
      <w:r>
        <w:rPr>
          <w:rFonts w:cs="FrankRuehl"/>
        </w:rPr>
      </w:r>
      <w:r>
        <w:rPr>
          <w:rFonts w:cs="FrankRuehl"/>
          <w:rtl/>
        </w:rPr>
        <w:fldChar w:fldCharType="separate"/>
      </w:r>
      <w:r>
        <w:rPr>
          <w:rStyle w:val="Hyperlink"/>
          <w:rFonts w:cs="FrankRuehl" w:hint="cs"/>
          <w:rtl/>
        </w:rPr>
        <w:t>ס"ח תשס"ה מס' 1989</w:t>
      </w:r>
      <w:r>
        <w:rPr>
          <w:rFonts w:cs="FrankRuehl"/>
          <w:rtl/>
        </w:rPr>
        <w:fldChar w:fldCharType="end"/>
      </w:r>
      <w:r>
        <w:rPr>
          <w:rFonts w:cs="FrankRuehl" w:hint="cs"/>
          <w:rtl/>
        </w:rPr>
        <w:t xml:space="preserve"> מיום 17.3.2005 עמ' 252 (</w:t>
      </w:r>
      <w:hyperlink r:id="rId73" w:history="1">
        <w:r>
          <w:rPr>
            <w:rStyle w:val="Hyperlink"/>
            <w:rFonts w:cs="FrankRuehl" w:hint="cs"/>
            <w:rtl/>
          </w:rPr>
          <w:t>ה"ח תשס"ב מס' 3132</w:t>
        </w:r>
      </w:hyperlink>
      <w:r>
        <w:rPr>
          <w:rFonts w:cs="FrankRuehl" w:hint="cs"/>
          <w:rtl/>
        </w:rPr>
        <w:t xml:space="preserve"> עמ' 638 ו</w:t>
      </w:r>
      <w:hyperlink r:id="rId74" w:history="1">
        <w:r>
          <w:rPr>
            <w:rStyle w:val="Hyperlink"/>
            <w:rFonts w:cs="FrankRuehl" w:hint="cs"/>
            <w:rtl/>
          </w:rPr>
          <w:t>ה"ח הכנסת תשס"ה מס' 54</w:t>
        </w:r>
      </w:hyperlink>
      <w:r>
        <w:rPr>
          <w:rFonts w:cs="FrankRuehl" w:hint="cs"/>
          <w:rtl/>
        </w:rPr>
        <w:t xml:space="preserve"> עמ' 4) </w:t>
      </w:r>
      <w:r>
        <w:rPr>
          <w:rFonts w:cs="FrankRuehl"/>
          <w:rtl/>
        </w:rPr>
        <w:t>–</w:t>
      </w:r>
      <w:r>
        <w:rPr>
          <w:rFonts w:cs="FrankRuehl" w:hint="cs"/>
          <w:rtl/>
        </w:rPr>
        <w:t xml:space="preserve"> תיקון מס' 27.</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ס"ח תשס"ה מס' 1992</w:t>
        </w:r>
      </w:hyperlink>
      <w:r>
        <w:rPr>
          <w:rFonts w:cs="FrankRuehl" w:hint="cs"/>
          <w:rtl/>
        </w:rPr>
        <w:t xml:space="preserve"> מיום 29.3.2005 עמ' 264 (</w:t>
      </w:r>
      <w:hyperlink r:id="rId76" w:history="1">
        <w:r>
          <w:rPr>
            <w:rStyle w:val="Hyperlink"/>
            <w:rFonts w:cs="FrankRuehl" w:hint="cs"/>
            <w:rtl/>
          </w:rPr>
          <w:t xml:space="preserve">ה"ח הממשלה </w:t>
        </w:r>
        <w:r>
          <w:rPr>
            <w:rStyle w:val="Hyperlink"/>
            <w:rFonts w:cs="FrankRuehl" w:hint="cs"/>
            <w:rtl/>
          </w:rPr>
          <w:t>ת</w:t>
        </w:r>
        <w:r>
          <w:rPr>
            <w:rStyle w:val="Hyperlink"/>
            <w:rFonts w:cs="FrankRuehl" w:hint="cs"/>
            <w:rtl/>
          </w:rPr>
          <w:t>שס"ה מס' 162</w:t>
        </w:r>
      </w:hyperlink>
      <w:r>
        <w:rPr>
          <w:rFonts w:cs="FrankRuehl" w:hint="cs"/>
          <w:rtl/>
        </w:rPr>
        <w:t xml:space="preserve"> עמ' 564) </w:t>
      </w:r>
      <w:r>
        <w:rPr>
          <w:rFonts w:cs="FrankRuehl"/>
          <w:rtl/>
        </w:rPr>
        <w:t>–</w:t>
      </w:r>
      <w:r>
        <w:rPr>
          <w:rFonts w:cs="FrankRuehl" w:hint="cs"/>
          <w:rtl/>
        </w:rPr>
        <w:t xml:space="preserve"> תיקון מס' 28; ר' סעיף 3 לענין תחילה ותחולה.</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Pr>
            <w:rStyle w:val="Hyperlink"/>
            <w:rFonts w:cs="FrankRuehl" w:hint="cs"/>
            <w:rtl/>
          </w:rPr>
          <w:t>ק"ת תשס"ה מס' 6394</w:t>
        </w:r>
      </w:hyperlink>
      <w:r>
        <w:rPr>
          <w:rFonts w:cs="FrankRuehl" w:hint="cs"/>
          <w:rtl/>
        </w:rPr>
        <w:t xml:space="preserve"> מיום 29.6.2005 עמ' 754 </w:t>
      </w:r>
      <w:r>
        <w:rPr>
          <w:rFonts w:cs="FrankRuehl"/>
          <w:rtl/>
        </w:rPr>
        <w:t>–</w:t>
      </w:r>
      <w:r>
        <w:rPr>
          <w:rFonts w:cs="FrankRuehl" w:hint="cs"/>
          <w:rtl/>
        </w:rPr>
        <w:t xml:space="preserve"> צו תשס"ה-2005.</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ס"ח תשס"ה מס' 2024</w:t>
        </w:r>
      </w:hyperlink>
      <w:r>
        <w:rPr>
          <w:rFonts w:cs="FrankRuehl" w:hint="cs"/>
          <w:rtl/>
        </w:rPr>
        <w:t xml:space="preserve"> מיום 10.8.2005 עמ' 887 (</w:t>
      </w:r>
      <w:hyperlink r:id="rId79" w:history="1">
        <w:r>
          <w:rPr>
            <w:rStyle w:val="Hyperlink"/>
            <w:rFonts w:cs="FrankRuehl" w:hint="cs"/>
            <w:rtl/>
          </w:rPr>
          <w:t>ה"ח הממשלה תשס"ה מס' 175</w:t>
        </w:r>
      </w:hyperlink>
      <w:r>
        <w:rPr>
          <w:rFonts w:cs="FrankRuehl" w:hint="cs"/>
          <w:rtl/>
        </w:rPr>
        <w:t xml:space="preserve"> עמ' 572) </w:t>
      </w:r>
      <w:r>
        <w:rPr>
          <w:rFonts w:cs="FrankRuehl"/>
          <w:rtl/>
        </w:rPr>
        <w:t>–</w:t>
      </w:r>
      <w:r>
        <w:rPr>
          <w:rFonts w:cs="FrankRuehl" w:hint="cs"/>
          <w:rtl/>
        </w:rPr>
        <w:t xml:space="preserve"> תיקון מס' 29 בסעיף 16 לחוק להגברת התחרות ולצמצום הריכוזיות וניגודי הענינים בשוק ההון בישראל (תיקוני חקיקה), תשס"ה-2005.</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0" w:history="1">
        <w:r>
          <w:rPr>
            <w:rStyle w:val="Hyperlink"/>
            <w:rFonts w:cs="FrankRuehl" w:hint="cs"/>
            <w:sz w:val="20"/>
            <w:rtl/>
          </w:rPr>
          <w:t>ס"ח תשס"ה מס</w:t>
        </w:r>
        <w:r>
          <w:rPr>
            <w:rStyle w:val="Hyperlink"/>
            <w:rFonts w:cs="FrankRuehl" w:hint="cs"/>
            <w:sz w:val="20"/>
            <w:rtl/>
          </w:rPr>
          <w:t>'</w:t>
        </w:r>
        <w:r>
          <w:rPr>
            <w:rStyle w:val="Hyperlink"/>
            <w:rFonts w:cs="FrankRuehl" w:hint="cs"/>
            <w:sz w:val="20"/>
            <w:rtl/>
          </w:rPr>
          <w:t xml:space="preserve"> 2024</w:t>
        </w:r>
      </w:hyperlink>
      <w:r>
        <w:rPr>
          <w:rFonts w:cs="FrankRuehl" w:hint="cs"/>
          <w:sz w:val="20"/>
          <w:rtl/>
        </w:rPr>
        <w:t xml:space="preserve"> מיום 10.8.2005 עמ' 914 (</w:t>
      </w:r>
      <w:hyperlink r:id="rId81"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30</w:t>
      </w:r>
      <w:r>
        <w:rPr>
          <w:rFonts w:cs="FrankRuehl" w:hint="cs"/>
          <w:sz w:val="20"/>
          <w:rtl/>
        </w:rPr>
        <w:t xml:space="preserve"> בסעיף 69 לחוק הפיקוח על שירותים פיננסיים (קופות גמל), תשס"ה-2005; תחילתו 90 ימים מיום פרסומו.</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2" w:history="1">
        <w:r>
          <w:rPr>
            <w:rStyle w:val="Hyperlink"/>
            <w:rFonts w:cs="FrankRuehl" w:hint="cs"/>
            <w:sz w:val="20"/>
            <w:rtl/>
          </w:rPr>
          <w:t>ס"ח תשס"ו מס' 2049</w:t>
        </w:r>
      </w:hyperlink>
      <w:r>
        <w:rPr>
          <w:rFonts w:cs="FrankRuehl" w:hint="cs"/>
          <w:sz w:val="20"/>
          <w:rtl/>
        </w:rPr>
        <w:t xml:space="preserve"> מיום 3.1.2006 עמ' 229 (</w:t>
      </w:r>
      <w:hyperlink r:id="rId83" w:history="1">
        <w:r>
          <w:rPr>
            <w:rStyle w:val="Hyperlink"/>
            <w:rFonts w:cs="FrankRuehl" w:hint="cs"/>
            <w:sz w:val="20"/>
            <w:rtl/>
          </w:rPr>
          <w:t>ה"ח הממשלה תשס"ו מס' 216</w:t>
        </w:r>
      </w:hyperlink>
      <w:r>
        <w:rPr>
          <w:rFonts w:cs="FrankRuehl" w:hint="cs"/>
          <w:sz w:val="20"/>
          <w:rtl/>
        </w:rPr>
        <w:t xml:space="preserve"> עמ' 166) </w:t>
      </w:r>
      <w:r>
        <w:rPr>
          <w:rFonts w:cs="FrankRuehl"/>
          <w:sz w:val="20"/>
          <w:rtl/>
        </w:rPr>
        <w:t>–</w:t>
      </w:r>
      <w:r>
        <w:rPr>
          <w:rFonts w:cs="FrankRuehl" w:hint="cs"/>
          <w:sz w:val="20"/>
          <w:rtl/>
        </w:rPr>
        <w:t xml:space="preserve"> תיקון מס' 31.</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4" w:history="1">
        <w:r>
          <w:rPr>
            <w:rStyle w:val="Hyperlink"/>
            <w:rFonts w:cs="FrankRuehl" w:hint="cs"/>
            <w:sz w:val="20"/>
            <w:rtl/>
          </w:rPr>
          <w:t>ק"ת תשס"ו מס' 6467</w:t>
        </w:r>
      </w:hyperlink>
      <w:r>
        <w:rPr>
          <w:rFonts w:cs="FrankRuehl" w:hint="cs"/>
          <w:sz w:val="20"/>
          <w:rtl/>
        </w:rPr>
        <w:t xml:space="preserve"> מיום 12.3.2006 עמ' 580 </w:t>
      </w:r>
      <w:r>
        <w:rPr>
          <w:rFonts w:cs="FrankRuehl"/>
          <w:sz w:val="20"/>
          <w:rtl/>
        </w:rPr>
        <w:t>–</w:t>
      </w:r>
      <w:r>
        <w:rPr>
          <w:rFonts w:cs="FrankRuehl" w:hint="cs"/>
          <w:sz w:val="20"/>
          <w:rtl/>
        </w:rPr>
        <w:t xml:space="preserve"> צו תשס"ו-2006.</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5" w:history="1">
        <w:r>
          <w:rPr>
            <w:rStyle w:val="Hyperlink"/>
            <w:rFonts w:cs="FrankRuehl" w:hint="cs"/>
            <w:sz w:val="20"/>
            <w:rtl/>
          </w:rPr>
          <w:t>ס"ח תשס"ז מס' 2095</w:t>
        </w:r>
      </w:hyperlink>
      <w:r>
        <w:rPr>
          <w:rFonts w:cs="FrankRuehl" w:hint="cs"/>
          <w:sz w:val="20"/>
          <w:rtl/>
        </w:rPr>
        <w:t xml:space="preserve"> מיום 21.5.2007 עמ' 308 (</w:t>
      </w:r>
      <w:hyperlink r:id="rId86" w:history="1">
        <w:r>
          <w:rPr>
            <w:rStyle w:val="Hyperlink"/>
            <w:rFonts w:cs="FrankRuehl" w:hint="cs"/>
            <w:sz w:val="20"/>
            <w:rtl/>
          </w:rPr>
          <w:t>ה"ח הממשלה תשס"ו מס' 218</w:t>
        </w:r>
      </w:hyperlink>
      <w:r>
        <w:rPr>
          <w:rFonts w:cs="FrankRuehl" w:hint="cs"/>
          <w:sz w:val="20"/>
          <w:rtl/>
        </w:rPr>
        <w:t xml:space="preserve"> עמ' 174) </w:t>
      </w:r>
      <w:r>
        <w:rPr>
          <w:rFonts w:cs="FrankRuehl"/>
          <w:sz w:val="20"/>
          <w:rtl/>
        </w:rPr>
        <w:t>–</w:t>
      </w:r>
      <w:r>
        <w:rPr>
          <w:rFonts w:cs="FrankRuehl" w:hint="cs"/>
          <w:sz w:val="20"/>
          <w:rtl/>
        </w:rPr>
        <w:t xml:space="preserve"> תיקון מס' 32.</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7" w:history="1">
        <w:r>
          <w:rPr>
            <w:rStyle w:val="Hyperlink"/>
            <w:rFonts w:cs="FrankRuehl" w:hint="cs"/>
            <w:sz w:val="20"/>
            <w:rtl/>
          </w:rPr>
          <w:t>ס"ח תשס"ז מס' 2096</w:t>
        </w:r>
      </w:hyperlink>
      <w:r>
        <w:rPr>
          <w:rFonts w:cs="FrankRuehl" w:hint="cs"/>
          <w:sz w:val="20"/>
          <w:rtl/>
        </w:rPr>
        <w:t xml:space="preserve"> מיום 30.5.2007 עמ' 312 (</w:t>
      </w:r>
      <w:hyperlink r:id="rId88" w:history="1">
        <w:r>
          <w:rPr>
            <w:rStyle w:val="Hyperlink"/>
            <w:rFonts w:cs="FrankRuehl" w:hint="cs"/>
            <w:sz w:val="20"/>
            <w:rtl/>
          </w:rPr>
          <w:t>ה"ח הממשלה תשס"ה מס' 169</w:t>
        </w:r>
      </w:hyperlink>
      <w:r>
        <w:rPr>
          <w:rFonts w:cs="FrankRuehl" w:hint="cs"/>
          <w:sz w:val="20"/>
          <w:rtl/>
        </w:rPr>
        <w:t xml:space="preserve"> עמ' 592) </w:t>
      </w:r>
      <w:r>
        <w:rPr>
          <w:rFonts w:cs="FrankRuehl"/>
          <w:sz w:val="20"/>
          <w:rtl/>
        </w:rPr>
        <w:t>–</w:t>
      </w:r>
      <w:r>
        <w:rPr>
          <w:rFonts w:cs="FrankRuehl" w:hint="cs"/>
          <w:sz w:val="20"/>
          <w:rtl/>
        </w:rPr>
        <w:t xml:space="preserve"> תיקון מס' 33; תחילתו ביום 1.10.2007.</w:t>
      </w:r>
    </w:p>
    <w:p w:rsidR="00EB0C8F" w:rsidRDefault="00EB0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ס"ח תשס"ח מס' 2133</w:t>
        </w:r>
      </w:hyperlink>
      <w:r>
        <w:rPr>
          <w:rFonts w:cs="FrankRuehl" w:hint="cs"/>
          <w:rtl/>
        </w:rPr>
        <w:t xml:space="preserve"> מיום 10.2.2008 עמ' 189 (</w:t>
      </w:r>
      <w:hyperlink r:id="rId90" w:history="1">
        <w:r>
          <w:rPr>
            <w:rStyle w:val="Hyperlink"/>
            <w:rFonts w:cs="FrankRuehl" w:hint="cs"/>
            <w:rtl/>
          </w:rPr>
          <w:t>ה"ח הממשלה תשס"ח מס' 344</w:t>
        </w:r>
      </w:hyperlink>
      <w:r>
        <w:rPr>
          <w:rFonts w:cs="FrankRuehl" w:hint="cs"/>
          <w:rtl/>
        </w:rPr>
        <w:t xml:space="preserve"> עמ' 236) </w:t>
      </w:r>
      <w:r>
        <w:rPr>
          <w:rFonts w:cs="FrankRuehl"/>
          <w:rtl/>
        </w:rPr>
        <w:t>–</w:t>
      </w:r>
      <w:r>
        <w:rPr>
          <w:rFonts w:cs="FrankRuehl" w:hint="cs"/>
          <w:rtl/>
        </w:rPr>
        <w:t xml:space="preserve"> תיקון מס' 34 בסעיף 24 לחוק מערכות תשלומים, תשס"ח-2008.</w:t>
      </w:r>
    </w:p>
    <w:p w:rsidR="00EB0C8F" w:rsidRDefault="00EB0C8F" w:rsidP="000670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Pr="0006705F">
          <w:rPr>
            <w:rStyle w:val="Hyperlink"/>
            <w:rFonts w:cs="FrankRuehl" w:hint="cs"/>
            <w:rtl/>
          </w:rPr>
          <w:t>ס"ח תשס"ח מס' 2140</w:t>
        </w:r>
      </w:hyperlink>
      <w:r>
        <w:rPr>
          <w:rFonts w:cs="FrankRuehl" w:hint="cs"/>
          <w:rtl/>
        </w:rPr>
        <w:t xml:space="preserve"> מיום 18.3.2008 עמ' 260 (</w:t>
      </w:r>
      <w:hyperlink r:id="rId92" w:history="1">
        <w:r>
          <w:rPr>
            <w:rStyle w:val="Hyperlink"/>
            <w:rFonts w:cs="FrankRuehl" w:hint="cs"/>
            <w:rtl/>
          </w:rPr>
          <w:t>ה"ח הממשלה תשס"ח מס' 334</w:t>
        </w:r>
      </w:hyperlink>
      <w:r>
        <w:rPr>
          <w:rFonts w:cs="FrankRuehl" w:hint="cs"/>
          <w:rtl/>
        </w:rPr>
        <w:t xml:space="preserve"> עמ' 4) </w:t>
      </w:r>
      <w:r>
        <w:rPr>
          <w:rFonts w:cs="FrankRuehl"/>
          <w:rtl/>
        </w:rPr>
        <w:t>–</w:t>
      </w:r>
      <w:r>
        <w:rPr>
          <w:rFonts w:cs="FrankRuehl" w:hint="cs"/>
          <w:rtl/>
        </w:rPr>
        <w:t xml:space="preserve"> תיקון מס' 35; ר' סעיפים 26, 27 לענין תחילה ותחולה.</w:t>
      </w:r>
    </w:p>
    <w:p w:rsidR="00EB0C8F" w:rsidRDefault="00EB0C8F" w:rsidP="00944B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Pr="00734C1A">
          <w:rPr>
            <w:rStyle w:val="Hyperlink"/>
            <w:rFonts w:cs="FrankRuehl" w:hint="cs"/>
            <w:rtl/>
          </w:rPr>
          <w:t>ס"ח תשס"ח מס' 2154</w:t>
        </w:r>
      </w:hyperlink>
      <w:r>
        <w:rPr>
          <w:rFonts w:cs="FrankRuehl" w:hint="cs"/>
          <w:rtl/>
        </w:rPr>
        <w:t xml:space="preserve"> מיום 11.6.2008 עמ' 530 (</w:t>
      </w:r>
      <w:hyperlink r:id="rId94" w:history="1">
        <w:r w:rsidRPr="001B0155">
          <w:rPr>
            <w:rStyle w:val="Hyperlink"/>
            <w:rFonts w:cs="FrankRuehl" w:hint="cs"/>
            <w:rtl/>
          </w:rPr>
          <w:t>ה"ח הממשלה תשס"ח מס' 368</w:t>
        </w:r>
      </w:hyperlink>
      <w:r>
        <w:rPr>
          <w:rFonts w:cs="FrankRuehl" w:hint="cs"/>
          <w:rtl/>
        </w:rPr>
        <w:t xml:space="preserve"> עמ' 414) </w:t>
      </w:r>
      <w:r>
        <w:rPr>
          <w:rFonts w:cs="FrankRuehl"/>
          <w:rtl/>
        </w:rPr>
        <w:t>–</w:t>
      </w:r>
      <w:r>
        <w:rPr>
          <w:rFonts w:cs="FrankRuehl" w:hint="cs"/>
          <w:rtl/>
        </w:rPr>
        <w:t xml:space="preserve"> תיקון מס' 36; תחילתו ביום 30.11.2008.</w:t>
      </w:r>
    </w:p>
    <w:p w:rsidR="00EB0C8F" w:rsidRDefault="00EB0C8F" w:rsidP="00EA4E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sidRPr="00EA4E49">
          <w:rPr>
            <w:rStyle w:val="Hyperlink"/>
            <w:rFonts w:cs="FrankRuehl" w:hint="cs"/>
            <w:rtl/>
          </w:rPr>
          <w:t>ס"ח תשס"ט מס' 2189</w:t>
        </w:r>
      </w:hyperlink>
      <w:r>
        <w:rPr>
          <w:rFonts w:cs="FrankRuehl" w:hint="cs"/>
          <w:rtl/>
        </w:rPr>
        <w:t xml:space="preserve"> מיום 16.11.2008 עמ' 70 (</w:t>
      </w:r>
      <w:hyperlink r:id="rId96" w:history="1">
        <w:r w:rsidRPr="00F61275">
          <w:rPr>
            <w:rStyle w:val="Hyperlink"/>
            <w:rFonts w:cs="FrankRuehl" w:hint="cs"/>
            <w:rtl/>
          </w:rPr>
          <w:t>ה"ח הממשלה תשס"ה מס' 169</w:t>
        </w:r>
      </w:hyperlink>
      <w:r>
        <w:rPr>
          <w:rFonts w:cs="FrankRuehl" w:hint="cs"/>
          <w:rtl/>
        </w:rPr>
        <w:t xml:space="preserve"> עמ' 582) </w:t>
      </w:r>
      <w:r>
        <w:rPr>
          <w:rFonts w:cs="FrankRuehl"/>
          <w:rtl/>
        </w:rPr>
        <w:t>–</w:t>
      </w:r>
      <w:r>
        <w:rPr>
          <w:rFonts w:cs="FrankRuehl" w:hint="cs"/>
          <w:rtl/>
        </w:rPr>
        <w:t xml:space="preserve"> תיקון מס' 37; תחילתו 30 ימים מיום פרסומו ור' סעיף 11 לענין הוראות מעבר.</w:t>
      </w:r>
    </w:p>
    <w:p w:rsidR="00EB0C8F" w:rsidRDefault="00EB0C8F" w:rsidP="005E30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Pr="006D179D">
          <w:rPr>
            <w:rStyle w:val="Hyperlink"/>
            <w:rFonts w:cs="FrankRuehl" w:hint="cs"/>
            <w:rtl/>
          </w:rPr>
          <w:t>ס"ח תשס"ט מס' 2204</w:t>
        </w:r>
      </w:hyperlink>
      <w:r>
        <w:rPr>
          <w:rFonts w:cs="FrankRuehl" w:hint="cs"/>
          <w:rtl/>
        </w:rPr>
        <w:t xml:space="preserve"> מיום 27.7.2009 עמ' 284 (</w:t>
      </w:r>
      <w:hyperlink r:id="rId98" w:history="1">
        <w:r w:rsidRPr="000E2299">
          <w:rPr>
            <w:rStyle w:val="Hyperlink"/>
            <w:rFonts w:cs="FrankRuehl" w:hint="cs"/>
            <w:rtl/>
          </w:rPr>
          <w:t>ה"ח הממשלה תשס"ח מס' 386</w:t>
        </w:r>
      </w:hyperlink>
      <w:r>
        <w:rPr>
          <w:rFonts w:cs="FrankRuehl" w:hint="cs"/>
          <w:rtl/>
        </w:rPr>
        <w:t xml:space="preserve"> עמ' 592) </w:t>
      </w:r>
      <w:r>
        <w:rPr>
          <w:rFonts w:cs="FrankRuehl"/>
          <w:rtl/>
        </w:rPr>
        <w:t>–</w:t>
      </w:r>
      <w:r>
        <w:rPr>
          <w:rFonts w:cs="FrankRuehl" w:hint="cs"/>
          <w:rtl/>
        </w:rPr>
        <w:t xml:space="preserve"> תיקון מס' 38; ר' סעיפים 6, 7 לענין תחילה והוראות מעבר. תוקן </w:t>
      </w:r>
      <w:hyperlink r:id="rId99" w:history="1">
        <w:r w:rsidRPr="005E307F">
          <w:rPr>
            <w:rStyle w:val="Hyperlink"/>
            <w:rFonts w:cs="FrankRuehl" w:hint="cs"/>
            <w:rtl/>
          </w:rPr>
          <w:t>ס"ח תש"ע מס' 2243</w:t>
        </w:r>
      </w:hyperlink>
      <w:r>
        <w:rPr>
          <w:rFonts w:cs="FrankRuehl" w:hint="cs"/>
          <w:rtl/>
        </w:rPr>
        <w:t xml:space="preserve"> מיום 15.6.2010 עמ' 544 (</w:t>
      </w:r>
      <w:hyperlink r:id="rId100" w:history="1">
        <w:r w:rsidRPr="00332F14">
          <w:rPr>
            <w:rStyle w:val="Hyperlink"/>
            <w:rFonts w:cs="FrankRuehl" w:hint="cs"/>
            <w:rtl/>
          </w:rPr>
          <w:t>ה"ח הממשלה תש"ע מס' 491</w:t>
        </w:r>
      </w:hyperlink>
      <w:r>
        <w:rPr>
          <w:rFonts w:cs="FrankRuehl" w:hint="cs"/>
          <w:rtl/>
        </w:rPr>
        <w:t xml:space="preserve"> עמ' 540) </w:t>
      </w:r>
      <w:r>
        <w:rPr>
          <w:rFonts w:cs="FrankRuehl"/>
          <w:rtl/>
        </w:rPr>
        <w:t>–</w:t>
      </w:r>
      <w:r>
        <w:rPr>
          <w:rFonts w:cs="FrankRuehl" w:hint="cs"/>
          <w:rtl/>
        </w:rPr>
        <w:t xml:space="preserve"> תיקון מס' 38 (תיקון) תש"ע-2010 בסעיף 13 לחוק ניירות ערך (תיקון מס' 42), תש"ע-2010; ר' סעיף 14 לענין תחילה. </w:t>
      </w:r>
      <w:hyperlink r:id="rId101" w:history="1">
        <w:r w:rsidRPr="00A26579">
          <w:rPr>
            <w:rStyle w:val="Hyperlink"/>
            <w:rFonts w:cs="FrankRuehl" w:hint="cs"/>
            <w:rtl/>
          </w:rPr>
          <w:t>י"פ תשע"ג מס' 6541</w:t>
        </w:r>
      </w:hyperlink>
      <w:r>
        <w:rPr>
          <w:rFonts w:cs="FrankRuehl" w:hint="cs"/>
          <w:rtl/>
        </w:rPr>
        <w:t xml:space="preserve"> מיום 30.1.2013 עמ' 2505.</w:t>
      </w:r>
    </w:p>
    <w:p w:rsidR="00EB0C8F" w:rsidRDefault="00EB0C8F" w:rsidP="002664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sidRPr="00266465">
          <w:rPr>
            <w:rStyle w:val="Hyperlink"/>
            <w:rFonts w:cs="FrankRuehl" w:hint="cs"/>
            <w:rtl/>
          </w:rPr>
          <w:t>ס"ח תש"ע מס' 2229</w:t>
        </w:r>
      </w:hyperlink>
      <w:r>
        <w:rPr>
          <w:rFonts w:cs="FrankRuehl" w:hint="cs"/>
          <w:rtl/>
        </w:rPr>
        <w:t xml:space="preserve"> מיום 16.2.2010 עמ' 379 (</w:t>
      </w:r>
      <w:hyperlink r:id="rId103" w:history="1">
        <w:r w:rsidRPr="002029FE">
          <w:rPr>
            <w:rStyle w:val="Hyperlink"/>
            <w:rFonts w:cs="FrankRuehl" w:hint="cs"/>
            <w:rtl/>
          </w:rPr>
          <w:t>ה"ח הממשלה תשס"ח מס' 402</w:t>
        </w:r>
      </w:hyperlink>
      <w:r>
        <w:rPr>
          <w:rFonts w:cs="FrankRuehl" w:hint="cs"/>
          <w:rtl/>
        </w:rPr>
        <w:t xml:space="preserve"> עמ' 674) </w:t>
      </w:r>
      <w:r>
        <w:rPr>
          <w:rFonts w:cs="FrankRuehl"/>
          <w:rtl/>
        </w:rPr>
        <w:t>–</w:t>
      </w:r>
      <w:r>
        <w:rPr>
          <w:rFonts w:cs="FrankRuehl" w:hint="cs"/>
          <w:rtl/>
        </w:rPr>
        <w:t xml:space="preserve"> תיקון מס' 39 בסעיף 31 לחוק הסדרת העיסוק בייעוץ השקעות, בשיווק השקעות ובניהול תיקי השקעות (תיקון מס' 13), תש"ע-2010.</w:t>
      </w:r>
    </w:p>
    <w:p w:rsidR="00EB0C8F" w:rsidRDefault="00EB0C8F" w:rsidP="002075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Pr="00001BE8">
          <w:rPr>
            <w:rStyle w:val="Hyperlink"/>
            <w:rFonts w:cs="FrankRuehl" w:hint="cs"/>
            <w:rtl/>
          </w:rPr>
          <w:t>ס"ח תש"ע מס' 2237</w:t>
        </w:r>
      </w:hyperlink>
      <w:r w:rsidRPr="005F4E08">
        <w:rPr>
          <w:rFonts w:cs="FrankRuehl" w:hint="cs"/>
          <w:rtl/>
        </w:rPr>
        <w:t xml:space="preserve"> מיום 24.3.2010 עמ' </w:t>
      </w:r>
      <w:r>
        <w:rPr>
          <w:rFonts w:cs="FrankRuehl" w:hint="cs"/>
          <w:rtl/>
        </w:rPr>
        <w:t>474</w:t>
      </w:r>
      <w:r w:rsidRPr="005F4E08">
        <w:rPr>
          <w:rFonts w:cs="FrankRuehl" w:hint="cs"/>
          <w:rtl/>
        </w:rPr>
        <w:t xml:space="preserve"> (</w:t>
      </w:r>
      <w:hyperlink r:id="rId105" w:history="1">
        <w:r w:rsidRPr="005F4E08">
          <w:rPr>
            <w:rStyle w:val="Hyperlink"/>
            <w:rFonts w:cs="FrankRuehl" w:hint="cs"/>
            <w:rtl/>
          </w:rPr>
          <w:t>ה"ח הממשלה תש"ע מס' 485</w:t>
        </w:r>
      </w:hyperlink>
      <w:r w:rsidRPr="005F4E08">
        <w:rPr>
          <w:rFonts w:cs="FrankRuehl" w:hint="cs"/>
          <w:rtl/>
        </w:rPr>
        <w:t xml:space="preserve"> עמ' 375)</w:t>
      </w:r>
      <w:r>
        <w:rPr>
          <w:rFonts w:cs="FrankRuehl" w:hint="cs"/>
          <w:rtl/>
        </w:rPr>
        <w:t xml:space="preserve"> </w:t>
      </w:r>
      <w:r>
        <w:rPr>
          <w:rFonts w:cs="FrankRuehl"/>
          <w:rtl/>
        </w:rPr>
        <w:t>–</w:t>
      </w:r>
      <w:r>
        <w:rPr>
          <w:rFonts w:cs="FrankRuehl" w:hint="cs"/>
          <w:rtl/>
        </w:rPr>
        <w:t xml:space="preserve"> תיקון מס' 40 בסעיף 87 לחוק בנק ישראל, תש"ע-2010; תחילתו ביום 1.6.2010.</w:t>
      </w:r>
    </w:p>
    <w:p w:rsidR="00EB0C8F" w:rsidRDefault="00EB0C8F" w:rsidP="009B37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6" w:history="1">
        <w:r w:rsidRPr="009B3792">
          <w:rPr>
            <w:rStyle w:val="Hyperlink"/>
            <w:rFonts w:cs="FrankRuehl" w:hint="cs"/>
            <w:rtl/>
          </w:rPr>
          <w:t>ס"ח תש"ע מס' 2240</w:t>
        </w:r>
      </w:hyperlink>
      <w:r>
        <w:rPr>
          <w:rFonts w:cs="FrankRuehl" w:hint="cs"/>
          <w:rtl/>
        </w:rPr>
        <w:t xml:space="preserve"> מיום 31.5.2010 עמ' 511 (</w:t>
      </w:r>
      <w:hyperlink r:id="rId107" w:history="1">
        <w:r w:rsidRPr="00A10BE8">
          <w:rPr>
            <w:rStyle w:val="Hyperlink"/>
            <w:rFonts w:cs="FrankRuehl" w:hint="cs"/>
            <w:rtl/>
          </w:rPr>
          <w:t>ה"ח הממשלה תש"ע מס' 486</w:t>
        </w:r>
      </w:hyperlink>
      <w:r>
        <w:rPr>
          <w:rFonts w:cs="FrankRuehl" w:hint="cs"/>
          <w:rtl/>
        </w:rPr>
        <w:t xml:space="preserve"> עמ' 430) </w:t>
      </w:r>
      <w:r>
        <w:rPr>
          <w:rFonts w:cs="FrankRuehl"/>
          <w:rtl/>
        </w:rPr>
        <w:t>–</w:t>
      </w:r>
      <w:r>
        <w:rPr>
          <w:rFonts w:cs="FrankRuehl" w:hint="cs"/>
          <w:rtl/>
        </w:rPr>
        <w:t xml:space="preserve"> תיקון מס' 41; תחילתו 30 ימים מיום פרסומו.</w:t>
      </w:r>
    </w:p>
    <w:p w:rsidR="00EB0C8F" w:rsidRDefault="00EB0C8F" w:rsidP="00020B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sidRPr="0035170D">
          <w:rPr>
            <w:rStyle w:val="Hyperlink"/>
            <w:rFonts w:cs="FrankRuehl" w:hint="cs"/>
            <w:rtl/>
          </w:rPr>
          <w:t>ס"ח תש"ע מס' 2243</w:t>
        </w:r>
      </w:hyperlink>
      <w:r>
        <w:rPr>
          <w:rFonts w:cs="FrankRuehl" w:hint="cs"/>
          <w:rtl/>
        </w:rPr>
        <w:t xml:space="preserve"> מיום 15.6.2010 עמ' 536 (</w:t>
      </w:r>
      <w:hyperlink r:id="rId109" w:history="1">
        <w:r w:rsidRPr="00332F14">
          <w:rPr>
            <w:rStyle w:val="Hyperlink"/>
            <w:rFonts w:cs="FrankRuehl" w:hint="cs"/>
            <w:rtl/>
          </w:rPr>
          <w:t>ה"ח הממשלה תש"ע מס' 491</w:t>
        </w:r>
      </w:hyperlink>
      <w:r>
        <w:rPr>
          <w:rFonts w:cs="FrankRuehl" w:hint="cs"/>
          <w:rtl/>
        </w:rPr>
        <w:t xml:space="preserve"> עמ' 540) </w:t>
      </w:r>
      <w:r>
        <w:rPr>
          <w:rFonts w:cs="FrankRuehl"/>
          <w:rtl/>
        </w:rPr>
        <w:t>–</w:t>
      </w:r>
      <w:r>
        <w:rPr>
          <w:rFonts w:cs="FrankRuehl" w:hint="cs"/>
          <w:rtl/>
        </w:rPr>
        <w:t xml:space="preserve"> תיקון מס' 42; ר' סעיף 14 לענין תחילה. תוקן </w:t>
      </w:r>
      <w:hyperlink r:id="rId110" w:history="1">
        <w:r w:rsidRPr="001923E0">
          <w:rPr>
            <w:rStyle w:val="Hyperlink"/>
            <w:rFonts w:cs="FrankRuehl" w:hint="cs"/>
            <w:rtl/>
          </w:rPr>
          <w:t>ס"ח תשע"א מס' 2274</w:t>
        </w:r>
      </w:hyperlink>
      <w:r>
        <w:rPr>
          <w:rFonts w:cs="FrankRuehl" w:hint="cs"/>
          <w:rtl/>
        </w:rPr>
        <w:t xml:space="preserve"> מיום 27.1.2011 עמ' 272 (</w:t>
      </w:r>
      <w:hyperlink r:id="rId111" w:history="1">
        <w:r w:rsidRPr="00600D17">
          <w:rPr>
            <w:rStyle w:val="Hyperlink"/>
            <w:rFonts w:cs="FrankRuehl" w:hint="cs"/>
            <w:rtl/>
          </w:rPr>
          <w:t>ה"ח הממשלה תש"ע מס' 489</w:t>
        </w:r>
      </w:hyperlink>
      <w:r>
        <w:rPr>
          <w:rFonts w:cs="FrankRuehl" w:hint="cs"/>
          <w:rtl/>
        </w:rPr>
        <w:t xml:space="preserve"> עמ' 440) </w:t>
      </w:r>
      <w:r>
        <w:rPr>
          <w:rFonts w:cs="FrankRuehl"/>
          <w:rtl/>
        </w:rPr>
        <w:t>–</w:t>
      </w:r>
      <w:r>
        <w:rPr>
          <w:rFonts w:cs="FrankRuehl" w:hint="cs"/>
          <w:rtl/>
        </w:rPr>
        <w:t xml:space="preserve"> תיקון מס' 42 (תיקון) תשע"א-2011 בסעיף 6 לחוק ייעול הליכי האכיפה ברשות ניירות ערך (תיקוני חקיקה), תשע"א-2011; ר' סעיף 7(ח) לענין תחילה.</w:t>
      </w:r>
    </w:p>
    <w:p w:rsidR="00EB0C8F" w:rsidRDefault="00EB0C8F" w:rsidP="003C7D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sidRPr="003C7DE0">
          <w:rPr>
            <w:rStyle w:val="Hyperlink"/>
            <w:rFonts w:cs="FrankRuehl" w:hint="cs"/>
            <w:rtl/>
          </w:rPr>
          <w:t>ס"ח תש"ע מס' 2253</w:t>
        </w:r>
      </w:hyperlink>
      <w:r w:rsidRPr="009462B0">
        <w:rPr>
          <w:rFonts w:cs="FrankRuehl" w:hint="cs"/>
          <w:rtl/>
        </w:rPr>
        <w:t xml:space="preserve"> מיום 27.7.2010 עמ' 617 (</w:t>
      </w:r>
      <w:hyperlink r:id="rId113" w:history="1">
        <w:r w:rsidRPr="009462B0">
          <w:rPr>
            <w:rStyle w:val="Hyperlink"/>
            <w:rFonts w:cs="FrankRuehl" w:hint="cs"/>
            <w:rtl/>
          </w:rPr>
          <w:t>ה"ח הממשלה תש"ע מס' 484</w:t>
        </w:r>
      </w:hyperlink>
      <w:r w:rsidRPr="009462B0">
        <w:rPr>
          <w:rFonts w:cs="FrankRuehl" w:hint="cs"/>
          <w:rtl/>
        </w:rPr>
        <w:t xml:space="preserve"> עמ' 358) </w:t>
      </w:r>
      <w:r w:rsidRPr="009462B0">
        <w:rPr>
          <w:rFonts w:cs="FrankRuehl"/>
          <w:rtl/>
        </w:rPr>
        <w:t>–</w:t>
      </w:r>
      <w:r>
        <w:rPr>
          <w:rFonts w:cs="FrankRuehl" w:hint="cs"/>
          <w:rtl/>
        </w:rPr>
        <w:t xml:space="preserve"> תיקון מס' 43 בסעיף 9 לחוק בתי המשפט (תיקון מס' 59), תש"ע-2010</w:t>
      </w:r>
      <w:r w:rsidRPr="009462B0">
        <w:rPr>
          <w:rFonts w:cs="FrankRuehl" w:hint="cs"/>
          <w:rtl/>
        </w:rPr>
        <w:t>; תחילתו ביום 15.12.2010 ותחולתו על הליכים שהוגשו מאותו יום.</w:t>
      </w:r>
    </w:p>
    <w:p w:rsidR="00EB0C8F" w:rsidRDefault="00EB0C8F" w:rsidP="007E59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sidRPr="007E5952">
          <w:rPr>
            <w:rStyle w:val="Hyperlink"/>
            <w:rFonts w:cs="FrankRuehl" w:hint="cs"/>
            <w:rtl/>
          </w:rPr>
          <w:t>ס"ח תשע"א מס' 2272</w:t>
        </w:r>
      </w:hyperlink>
      <w:r>
        <w:rPr>
          <w:rFonts w:cs="FrankRuehl" w:hint="cs"/>
          <w:rtl/>
        </w:rPr>
        <w:t xml:space="preserve"> מיום 12.1.2011 עמ' 198 (</w:t>
      </w:r>
      <w:hyperlink r:id="rId115" w:history="1">
        <w:r w:rsidRPr="002F2F97">
          <w:rPr>
            <w:rStyle w:val="Hyperlink"/>
            <w:rFonts w:cs="FrankRuehl" w:hint="cs"/>
            <w:rtl/>
          </w:rPr>
          <w:t>ה"ח הכנסת תשע"א מס' 356</w:t>
        </w:r>
      </w:hyperlink>
      <w:r>
        <w:rPr>
          <w:rFonts w:cs="FrankRuehl" w:hint="cs"/>
          <w:rtl/>
        </w:rPr>
        <w:t xml:space="preserve"> עמ' 32) </w:t>
      </w:r>
      <w:r>
        <w:rPr>
          <w:rFonts w:cs="FrankRuehl"/>
          <w:rtl/>
        </w:rPr>
        <w:t>–</w:t>
      </w:r>
      <w:r>
        <w:rPr>
          <w:rFonts w:cs="FrankRuehl" w:hint="cs"/>
          <w:rtl/>
        </w:rPr>
        <w:t xml:space="preserve"> תיקון מס' 44.</w:t>
      </w:r>
    </w:p>
    <w:p w:rsidR="00EB0C8F" w:rsidRDefault="00EB0C8F" w:rsidP="003670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Pr="0031422F">
          <w:rPr>
            <w:rStyle w:val="Hyperlink"/>
            <w:rFonts w:cs="FrankRuehl" w:hint="cs"/>
            <w:rtl/>
          </w:rPr>
          <w:t>ס"ח תשע"א מס' 2274</w:t>
        </w:r>
      </w:hyperlink>
      <w:r>
        <w:rPr>
          <w:rFonts w:cs="FrankRuehl" w:hint="cs"/>
          <w:rtl/>
        </w:rPr>
        <w:t xml:space="preserve"> מיום 27.1.2011 עמ' 206 (</w:t>
      </w:r>
      <w:hyperlink r:id="rId117" w:history="1">
        <w:r w:rsidRPr="00600D17">
          <w:rPr>
            <w:rStyle w:val="Hyperlink"/>
            <w:rFonts w:cs="FrankRuehl" w:hint="cs"/>
            <w:rtl/>
          </w:rPr>
          <w:t>ה"ח הממשלה תש"ע מס' 489</w:t>
        </w:r>
      </w:hyperlink>
      <w:r>
        <w:rPr>
          <w:rFonts w:cs="FrankRuehl" w:hint="cs"/>
          <w:rtl/>
        </w:rPr>
        <w:t xml:space="preserve"> עמ' 440) </w:t>
      </w:r>
      <w:r>
        <w:rPr>
          <w:rFonts w:cs="FrankRuehl"/>
          <w:rtl/>
        </w:rPr>
        <w:t>–</w:t>
      </w:r>
      <w:r>
        <w:rPr>
          <w:rFonts w:cs="FrankRuehl" w:hint="cs"/>
          <w:rtl/>
        </w:rPr>
        <w:t xml:space="preserve"> תיקון מס' 45 בסעיף 1 לחוק ייעול הליכי האכיפה ברשות ניירות ערך (תיקוני חקיקה), תשע"א-2011; </w:t>
      </w:r>
      <w:r w:rsidRPr="00F60461">
        <w:rPr>
          <w:rFonts w:cs="FrankRuehl" w:hint="cs"/>
          <w:rtl/>
        </w:rPr>
        <w:t>ר' סעיפים 7, 8 לענין תחילה</w:t>
      </w:r>
      <w:r>
        <w:rPr>
          <w:rFonts w:cs="FrankRuehl" w:hint="cs"/>
          <w:rtl/>
        </w:rPr>
        <w:t xml:space="preserve">, תחולה והוראת מעבר. ת"ט </w:t>
      </w:r>
      <w:hyperlink r:id="rId118" w:history="1">
        <w:r w:rsidRPr="00367094">
          <w:rPr>
            <w:rStyle w:val="Hyperlink"/>
            <w:rFonts w:cs="FrankRuehl" w:hint="cs"/>
            <w:rtl/>
          </w:rPr>
          <w:t>ס"ח תשע"ב מס' 2342</w:t>
        </w:r>
      </w:hyperlink>
      <w:r>
        <w:rPr>
          <w:rFonts w:cs="FrankRuehl" w:hint="cs"/>
          <w:rtl/>
        </w:rPr>
        <w:t xml:space="preserve"> מיום 5.3.2012 עמ' 191; תחילתו ביום תחילת תיקון מס' 45.</w:t>
      </w:r>
    </w:p>
    <w:p w:rsidR="00EB0C8F" w:rsidRDefault="00EB0C8F" w:rsidP="00F87D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9" w:history="1">
        <w:r w:rsidRPr="00F87D68">
          <w:rPr>
            <w:rStyle w:val="Hyperlink"/>
            <w:rFonts w:cs="FrankRuehl" w:hint="cs"/>
            <w:rtl/>
          </w:rPr>
          <w:t>ק"ת תשע"א מס' 7012</w:t>
        </w:r>
      </w:hyperlink>
      <w:r>
        <w:rPr>
          <w:rFonts w:cs="FrankRuehl" w:hint="cs"/>
          <w:rtl/>
        </w:rPr>
        <w:t xml:space="preserve"> מיום 30.6.2011 עמ' 1136 </w:t>
      </w:r>
      <w:r>
        <w:rPr>
          <w:rFonts w:cs="FrankRuehl"/>
          <w:rtl/>
        </w:rPr>
        <w:t>–</w:t>
      </w:r>
      <w:r>
        <w:rPr>
          <w:rFonts w:cs="FrankRuehl" w:hint="cs"/>
          <w:rtl/>
        </w:rPr>
        <w:t xml:space="preserve"> צו תשע"א-2011; ר' סעיף 2 לענין תחילה.</w:t>
      </w:r>
    </w:p>
    <w:p w:rsidR="00EB0C8F" w:rsidRDefault="00EB0C8F" w:rsidP="00C22B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0" w:history="1">
        <w:r w:rsidRPr="00C22BA3">
          <w:rPr>
            <w:rStyle w:val="Hyperlink"/>
            <w:rFonts w:cs="FrankRuehl" w:hint="cs"/>
            <w:rtl/>
          </w:rPr>
          <w:t>ס"ח תשע"א מס' 2315</w:t>
        </w:r>
      </w:hyperlink>
      <w:r>
        <w:rPr>
          <w:rFonts w:cs="FrankRuehl" w:hint="cs"/>
          <w:rtl/>
        </w:rPr>
        <w:t xml:space="preserve"> מיום 17.8.2011 עמ' 1116 (</w:t>
      </w:r>
      <w:hyperlink r:id="rId121" w:history="1">
        <w:r w:rsidRPr="00F611E2">
          <w:rPr>
            <w:rStyle w:val="Hyperlink"/>
            <w:rFonts w:cs="FrankRuehl" w:hint="cs"/>
            <w:rtl/>
          </w:rPr>
          <w:t>ה"ח הממשלה תשע"א מס' 569</w:t>
        </w:r>
      </w:hyperlink>
      <w:r>
        <w:rPr>
          <w:rFonts w:cs="FrankRuehl" w:hint="cs"/>
          <w:rtl/>
        </w:rPr>
        <w:t xml:space="preserve"> עמ' 482) </w:t>
      </w:r>
      <w:r>
        <w:rPr>
          <w:rFonts w:cs="FrankRuehl"/>
          <w:rtl/>
        </w:rPr>
        <w:t>–</w:t>
      </w:r>
      <w:r>
        <w:rPr>
          <w:rFonts w:cs="FrankRuehl" w:hint="cs"/>
          <w:rtl/>
        </w:rPr>
        <w:t xml:space="preserve"> תיקון מס' 46 בסעיף 79 לחוק החברות (תיקון מס' 17) תשע"א-2011; תחילתו שישה חודשים מיום פרסומו.</w:t>
      </w:r>
    </w:p>
    <w:p w:rsidR="00EB0C8F" w:rsidRDefault="00EB0C8F" w:rsidP="001678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22" w:history="1">
        <w:r w:rsidRPr="00167859">
          <w:rPr>
            <w:rStyle w:val="Hyperlink"/>
            <w:rFonts w:cs="FrankRuehl" w:hint="cs"/>
            <w:rtl/>
            <w:lang w:eastAsia="en-US"/>
          </w:rPr>
          <w:t>ס"ח תשע"ב מס' 2320</w:t>
        </w:r>
      </w:hyperlink>
      <w:r w:rsidRPr="00EB326C">
        <w:rPr>
          <w:rFonts w:cs="FrankRuehl" w:hint="cs"/>
          <w:rtl/>
          <w:lang w:eastAsia="en-US"/>
        </w:rPr>
        <w:t xml:space="preserve"> מיום 16.11.2011 עמ' 1</w:t>
      </w:r>
      <w:r>
        <w:rPr>
          <w:rFonts w:cs="FrankRuehl" w:hint="cs"/>
          <w:rtl/>
          <w:lang w:eastAsia="en-US"/>
        </w:rPr>
        <w:t>7</w:t>
      </w:r>
      <w:r w:rsidRPr="00EB326C">
        <w:rPr>
          <w:rFonts w:cs="FrankRuehl" w:hint="cs"/>
          <w:rtl/>
          <w:lang w:eastAsia="en-US"/>
        </w:rPr>
        <w:t xml:space="preserve"> (</w:t>
      </w:r>
      <w:hyperlink r:id="rId123" w:history="1">
        <w:r w:rsidRPr="00EB326C">
          <w:rPr>
            <w:rStyle w:val="Hyperlink"/>
            <w:rFonts w:cs="FrankRuehl" w:hint="cs"/>
            <w:rtl/>
            <w:lang w:eastAsia="en-US"/>
          </w:rPr>
          <w:t>ה"ח הכנסת תשע"א מס' 387</w:t>
        </w:r>
      </w:hyperlink>
      <w:r w:rsidRPr="00EB326C">
        <w:rPr>
          <w:rFonts w:cs="FrankRuehl" w:hint="cs"/>
          <w:rtl/>
          <w:lang w:eastAsia="en-US"/>
        </w:rPr>
        <w:t xml:space="preserve"> עמ' 158) </w:t>
      </w:r>
      <w:r w:rsidRPr="00EB326C">
        <w:rPr>
          <w:rFonts w:cs="FrankRuehl"/>
          <w:rtl/>
          <w:lang w:eastAsia="en-US"/>
        </w:rPr>
        <w:t>–</w:t>
      </w:r>
      <w:r w:rsidRPr="00EB326C">
        <w:rPr>
          <w:rFonts w:cs="FrankRuehl" w:hint="cs"/>
          <w:rtl/>
          <w:lang w:eastAsia="en-US"/>
        </w:rPr>
        <w:t xml:space="preserve"> תיקון מס' </w:t>
      </w:r>
      <w:r>
        <w:rPr>
          <w:rFonts w:cs="FrankRuehl" w:hint="cs"/>
          <w:rtl/>
          <w:lang w:eastAsia="en-US"/>
        </w:rPr>
        <w:t>47</w:t>
      </w:r>
      <w:r w:rsidRPr="00EB326C">
        <w:rPr>
          <w:rFonts w:cs="FrankRuehl" w:hint="cs"/>
          <w:rtl/>
          <w:lang w:eastAsia="en-US"/>
        </w:rPr>
        <w:t xml:space="preserve"> בסעיף </w:t>
      </w:r>
      <w:r>
        <w:rPr>
          <w:rFonts w:cs="FrankRuehl" w:hint="cs"/>
          <w:rtl/>
          <w:lang w:eastAsia="en-US"/>
        </w:rPr>
        <w:t>3</w:t>
      </w:r>
      <w:r w:rsidRPr="00EB326C">
        <w:rPr>
          <w:rFonts w:cs="FrankRuehl" w:hint="cs"/>
          <w:rtl/>
          <w:lang w:eastAsia="en-US"/>
        </w:rPr>
        <w:t xml:space="preserve"> לחוק ממשל תאגידי למנהל קרנות ולמנהלי תיקים (תיקוני חקיקה), תשע"ב-2011; תחילתו שישה חודשים מיום פרסומו.</w:t>
      </w:r>
    </w:p>
    <w:p w:rsidR="00EB0C8F" w:rsidRDefault="00EB0C8F" w:rsidP="009421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24" w:history="1">
        <w:r w:rsidRPr="009421EF">
          <w:rPr>
            <w:rStyle w:val="Hyperlink"/>
            <w:rFonts w:cs="FrankRuehl" w:hint="cs"/>
            <w:rtl/>
            <w:lang w:eastAsia="en-US"/>
          </w:rPr>
          <w:t>ס"ח תשע"ב מס' 2345</w:t>
        </w:r>
      </w:hyperlink>
      <w:r w:rsidRPr="005D1A37">
        <w:rPr>
          <w:rFonts w:cs="FrankRuehl" w:hint="cs"/>
          <w:rtl/>
          <w:lang w:eastAsia="en-US"/>
        </w:rPr>
        <w:t xml:space="preserve"> מיום 19.3.2012 עמ' 21</w:t>
      </w:r>
      <w:r>
        <w:rPr>
          <w:rFonts w:cs="FrankRuehl" w:hint="cs"/>
          <w:rtl/>
          <w:lang w:eastAsia="en-US"/>
        </w:rPr>
        <w:t>6</w:t>
      </w:r>
      <w:r w:rsidRPr="005D1A37">
        <w:rPr>
          <w:rFonts w:cs="FrankRuehl" w:hint="cs"/>
          <w:rtl/>
          <w:lang w:eastAsia="en-US"/>
        </w:rPr>
        <w:t xml:space="preserve"> (</w:t>
      </w:r>
      <w:hyperlink r:id="rId125" w:history="1">
        <w:r w:rsidRPr="005D1A37">
          <w:rPr>
            <w:rStyle w:val="Hyperlink"/>
            <w:rFonts w:cs="FrankRuehl" w:hint="cs"/>
            <w:rtl/>
            <w:lang w:eastAsia="en-US"/>
          </w:rPr>
          <w:t>ה"ח הממשלה תשע"א מס' 557</w:t>
        </w:r>
      </w:hyperlink>
      <w:r w:rsidRPr="005D1A37">
        <w:rPr>
          <w:rFonts w:cs="FrankRuehl" w:hint="cs"/>
          <w:rtl/>
          <w:lang w:eastAsia="en-US"/>
        </w:rPr>
        <w:t xml:space="preserve"> עמ' 360) </w:t>
      </w:r>
      <w:r w:rsidRPr="005D1A37">
        <w:rPr>
          <w:rFonts w:cs="FrankRuehl"/>
          <w:rtl/>
          <w:lang w:eastAsia="en-US"/>
        </w:rPr>
        <w:t>–</w:t>
      </w:r>
      <w:r w:rsidRPr="005D1A37">
        <w:rPr>
          <w:rFonts w:cs="FrankRuehl" w:hint="cs"/>
          <w:rtl/>
          <w:lang w:eastAsia="en-US"/>
        </w:rPr>
        <w:t xml:space="preserve"> תיקון מס' </w:t>
      </w:r>
      <w:r>
        <w:rPr>
          <w:rFonts w:cs="FrankRuehl" w:hint="cs"/>
          <w:rtl/>
          <w:lang w:eastAsia="en-US"/>
        </w:rPr>
        <w:t>4</w:t>
      </w:r>
      <w:r w:rsidRPr="005D1A37">
        <w:rPr>
          <w:rFonts w:cs="FrankRuehl" w:hint="cs"/>
          <w:rtl/>
          <w:lang w:eastAsia="en-US"/>
        </w:rPr>
        <w:t xml:space="preserve">8 בסעיף </w:t>
      </w:r>
      <w:r>
        <w:rPr>
          <w:rFonts w:cs="FrankRuehl" w:hint="cs"/>
          <w:rtl/>
          <w:lang w:eastAsia="en-US"/>
        </w:rPr>
        <w:t>3</w:t>
      </w:r>
      <w:r w:rsidRPr="005D1A37">
        <w:rPr>
          <w:rFonts w:cs="FrankRuehl" w:hint="cs"/>
          <w:rtl/>
          <w:lang w:eastAsia="en-US"/>
        </w:rPr>
        <w:t xml:space="preserve"> לחוק הבנקאות (תיקוני חקיקה), תשע"ב-2012.</w:t>
      </w:r>
    </w:p>
    <w:p w:rsidR="00EB0C8F" w:rsidRDefault="00EB0C8F" w:rsidP="00480B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26" w:history="1">
        <w:r w:rsidRPr="00480B30">
          <w:rPr>
            <w:rStyle w:val="Hyperlink"/>
            <w:rFonts w:cs="FrankRuehl" w:hint="cs"/>
            <w:rtl/>
          </w:rPr>
          <w:t>ס"ח תשע"ב מס' 2368</w:t>
        </w:r>
      </w:hyperlink>
      <w:r w:rsidRPr="00104E11">
        <w:rPr>
          <w:rFonts w:cs="FrankRuehl" w:hint="cs"/>
          <w:rtl/>
        </w:rPr>
        <w:t xml:space="preserve"> מיום 17.7.2012 עמ' 50</w:t>
      </w:r>
      <w:r>
        <w:rPr>
          <w:rFonts w:cs="FrankRuehl" w:hint="cs"/>
          <w:rtl/>
        </w:rPr>
        <w:t>7</w:t>
      </w:r>
      <w:r w:rsidRPr="00104E11">
        <w:rPr>
          <w:rFonts w:cs="FrankRuehl" w:hint="cs"/>
          <w:rtl/>
        </w:rPr>
        <w:t xml:space="preserve"> (</w:t>
      </w:r>
      <w:hyperlink r:id="rId127" w:history="1">
        <w:r w:rsidRPr="00104E11">
          <w:rPr>
            <w:rStyle w:val="Hyperlink"/>
            <w:rFonts w:cs="FrankRuehl" w:hint="cs"/>
            <w:rtl/>
          </w:rPr>
          <w:t>ה"ח הממשלה תשע"ב מס' 582</w:t>
        </w:r>
      </w:hyperlink>
      <w:r w:rsidRPr="00104E11">
        <w:rPr>
          <w:rFonts w:cs="FrankRuehl" w:hint="cs"/>
          <w:rtl/>
        </w:rPr>
        <w:t xml:space="preserve"> עמ' 630) </w:t>
      </w:r>
      <w:r w:rsidRPr="00104E11">
        <w:rPr>
          <w:rFonts w:cs="FrankRuehl"/>
          <w:rtl/>
        </w:rPr>
        <w:t>–</w:t>
      </w:r>
      <w:r w:rsidRPr="00104E11">
        <w:rPr>
          <w:rFonts w:cs="FrankRuehl" w:hint="cs"/>
          <w:rtl/>
        </w:rPr>
        <w:t xml:space="preserve"> תיקון מס' </w:t>
      </w:r>
      <w:r>
        <w:rPr>
          <w:rFonts w:cs="FrankRuehl" w:hint="cs"/>
          <w:rtl/>
        </w:rPr>
        <w:t>4</w:t>
      </w:r>
      <w:r w:rsidRPr="00104E11">
        <w:rPr>
          <w:rFonts w:cs="FrankRuehl" w:hint="cs"/>
          <w:rtl/>
        </w:rPr>
        <w:t xml:space="preserve">9 בסעיף </w:t>
      </w:r>
      <w:r>
        <w:rPr>
          <w:rFonts w:cs="FrankRuehl" w:hint="cs"/>
          <w:rtl/>
        </w:rPr>
        <w:t>10</w:t>
      </w:r>
      <w:r w:rsidRPr="00104E11">
        <w:rPr>
          <w:rFonts w:cs="FrankRuehl" w:hint="cs"/>
          <w:rtl/>
        </w:rPr>
        <w:t xml:space="preserve"> לחוק החברות (תיקון מס' 19), תשע"ב-2012; תחילתו שישה חודשים מיום פרסומו.</w:t>
      </w:r>
    </w:p>
    <w:p w:rsidR="00EB0C8F" w:rsidRDefault="00EB0C8F" w:rsidP="00480B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28" w:history="1">
        <w:r w:rsidRPr="00CB74EE">
          <w:rPr>
            <w:rStyle w:val="Hyperlink"/>
            <w:rFonts w:cs="FrankRuehl" w:hint="cs"/>
            <w:rtl/>
            <w:lang w:eastAsia="en-US"/>
          </w:rPr>
          <w:t>ס"ח תשע"ב מס' 2380</w:t>
        </w:r>
      </w:hyperlink>
      <w:r>
        <w:rPr>
          <w:rFonts w:cs="FrankRuehl" w:hint="cs"/>
          <w:rtl/>
          <w:lang w:eastAsia="en-US"/>
        </w:rPr>
        <w:t xml:space="preserve"> מיום 8.8.2012 עמ' 678 (</w:t>
      </w:r>
      <w:hyperlink r:id="rId129" w:history="1">
        <w:r w:rsidRPr="00D24691">
          <w:rPr>
            <w:rStyle w:val="Hyperlink"/>
            <w:rFonts w:cs="FrankRuehl" w:hint="cs"/>
            <w:rtl/>
            <w:lang w:eastAsia="en-US"/>
          </w:rPr>
          <w:t>ה"ח הממשלה תשע"ב מס' 628</w:t>
        </w:r>
      </w:hyperlink>
      <w:r>
        <w:rPr>
          <w:rFonts w:cs="FrankRuehl" w:hint="cs"/>
          <w:rtl/>
          <w:lang w:eastAsia="en-US"/>
        </w:rPr>
        <w:t xml:space="preserve"> עמ' 92) </w:t>
      </w:r>
      <w:r>
        <w:rPr>
          <w:rFonts w:cs="FrankRuehl"/>
          <w:rtl/>
          <w:lang w:eastAsia="en-US"/>
        </w:rPr>
        <w:t>–</w:t>
      </w:r>
      <w:r>
        <w:rPr>
          <w:rFonts w:cs="FrankRuehl" w:hint="cs"/>
          <w:rtl/>
          <w:lang w:eastAsia="en-US"/>
        </w:rPr>
        <w:t xml:space="preserve"> תיקון מס' 50; ר' סעיפים 29, 30 לענין תחילה, תחולה והוראות מעבר.</w:t>
      </w:r>
    </w:p>
    <w:p w:rsidR="00EB0C8F" w:rsidRDefault="00EB0C8F" w:rsidP="00CB74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30" w:history="1">
        <w:r w:rsidRPr="00CB74EE">
          <w:rPr>
            <w:rStyle w:val="Hyperlink"/>
            <w:rFonts w:cs="FrankRuehl" w:hint="cs"/>
            <w:rtl/>
            <w:lang w:eastAsia="en-US"/>
          </w:rPr>
          <w:t>ס"ח תשע"ב מס' 2380</w:t>
        </w:r>
      </w:hyperlink>
      <w:r w:rsidRPr="00CA4E2A">
        <w:rPr>
          <w:rFonts w:cs="FrankRuehl" w:hint="cs"/>
          <w:rtl/>
          <w:lang w:eastAsia="en-US"/>
        </w:rPr>
        <w:t xml:space="preserve"> מיום 8.8.2012 עמ' </w:t>
      </w:r>
      <w:r>
        <w:rPr>
          <w:rFonts w:cs="FrankRuehl" w:hint="cs"/>
          <w:rtl/>
          <w:lang w:eastAsia="en-US"/>
        </w:rPr>
        <w:t>696</w:t>
      </w:r>
      <w:r w:rsidRPr="00CA4E2A">
        <w:rPr>
          <w:rFonts w:cs="FrankRuehl" w:hint="cs"/>
          <w:rtl/>
          <w:lang w:eastAsia="en-US"/>
        </w:rPr>
        <w:t xml:space="preserve"> (</w:t>
      </w:r>
      <w:hyperlink r:id="rId131" w:history="1">
        <w:r w:rsidRPr="00CA4E2A">
          <w:rPr>
            <w:rStyle w:val="Hyperlink"/>
            <w:rFonts w:cs="FrankRuehl" w:hint="cs"/>
            <w:rtl/>
            <w:lang w:eastAsia="en-US"/>
          </w:rPr>
          <w:t>ה"ח הממשלה תשע"ב מס' 628</w:t>
        </w:r>
      </w:hyperlink>
      <w:r w:rsidRPr="00CA4E2A">
        <w:rPr>
          <w:rFonts w:cs="FrankRuehl" w:hint="cs"/>
          <w:rtl/>
          <w:lang w:eastAsia="en-US"/>
        </w:rPr>
        <w:t xml:space="preserve"> עמ' 92) </w:t>
      </w:r>
      <w:r w:rsidRPr="00CA4E2A">
        <w:rPr>
          <w:rFonts w:cs="FrankRuehl"/>
          <w:rtl/>
          <w:lang w:eastAsia="en-US"/>
        </w:rPr>
        <w:t>–</w:t>
      </w:r>
      <w:r w:rsidRPr="00CA4E2A">
        <w:rPr>
          <w:rFonts w:cs="FrankRuehl" w:hint="cs"/>
          <w:rtl/>
          <w:lang w:eastAsia="en-US"/>
        </w:rPr>
        <w:t xml:space="preserve"> תיקון מס' 5</w:t>
      </w:r>
      <w:r>
        <w:rPr>
          <w:rFonts w:cs="FrankRuehl" w:hint="cs"/>
          <w:rtl/>
          <w:lang w:eastAsia="en-US"/>
        </w:rPr>
        <w:t>1</w:t>
      </w:r>
      <w:r w:rsidRPr="00CA4E2A">
        <w:rPr>
          <w:rFonts w:cs="FrankRuehl" w:hint="cs"/>
          <w:rtl/>
          <w:lang w:eastAsia="en-US"/>
        </w:rPr>
        <w:t>;</w:t>
      </w:r>
      <w:r>
        <w:rPr>
          <w:rFonts w:cs="FrankRuehl" w:hint="cs"/>
          <w:rtl/>
          <w:lang w:eastAsia="en-US"/>
        </w:rPr>
        <w:t xml:space="preserve"> תחילתו ביום 8.11.2012.</w:t>
      </w:r>
    </w:p>
    <w:p w:rsidR="00EB0C8F" w:rsidRDefault="00EB0C8F" w:rsidP="001405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sidRPr="001405CE">
          <w:rPr>
            <w:rStyle w:val="Hyperlink"/>
            <w:rFonts w:cs="FrankRuehl" w:hint="cs"/>
            <w:rtl/>
          </w:rPr>
          <w:t>ס"ח תשע"ג מס' 2385</w:t>
        </w:r>
      </w:hyperlink>
      <w:r>
        <w:rPr>
          <w:rFonts w:cs="FrankRuehl" w:hint="cs"/>
          <w:rtl/>
        </w:rPr>
        <w:t xml:space="preserve"> מיום 12.11.2012 עמ' 11 (</w:t>
      </w:r>
      <w:hyperlink r:id="rId133" w:history="1">
        <w:r w:rsidRPr="004836E0">
          <w:rPr>
            <w:rStyle w:val="Hyperlink"/>
            <w:rFonts w:cs="FrankRuehl" w:hint="cs"/>
            <w:rtl/>
          </w:rPr>
          <w:t>ה"ח הממשלה תשע"ב מס' 677</w:t>
        </w:r>
      </w:hyperlink>
      <w:r>
        <w:rPr>
          <w:rFonts w:cs="FrankRuehl" w:hint="cs"/>
          <w:rtl/>
        </w:rPr>
        <w:t xml:space="preserve"> עמ' 742) </w:t>
      </w:r>
      <w:r>
        <w:rPr>
          <w:rFonts w:cs="FrankRuehl"/>
          <w:rtl/>
        </w:rPr>
        <w:t>–</w:t>
      </w:r>
      <w:r>
        <w:rPr>
          <w:rFonts w:cs="FrankRuehl" w:hint="cs"/>
          <w:rtl/>
        </w:rPr>
        <w:t xml:space="preserve"> תיקון מס' 52 בסעיף 10 לחוק החברות (תיקון מס' 20), תשע"ג-2012; תחילתו 30 ימים מיום פרסומו.</w:t>
      </w:r>
    </w:p>
    <w:p w:rsidR="00EB0C8F" w:rsidRDefault="00EB0C8F" w:rsidP="00E01F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4" w:history="1">
        <w:r w:rsidRPr="00E01F2E">
          <w:rPr>
            <w:rStyle w:val="Hyperlink"/>
            <w:rFonts w:cs="FrankRuehl" w:hint="cs"/>
            <w:rtl/>
          </w:rPr>
          <w:t>ק"ת תשע"ג מס' 7182</w:t>
        </w:r>
      </w:hyperlink>
      <w:r>
        <w:rPr>
          <w:rFonts w:cs="FrankRuehl" w:hint="cs"/>
          <w:rtl/>
        </w:rPr>
        <w:t xml:space="preserve"> מיום 18.11.2012 עמ' 195 </w:t>
      </w:r>
      <w:r>
        <w:rPr>
          <w:rFonts w:cs="FrankRuehl"/>
          <w:rtl/>
        </w:rPr>
        <w:t>–</w:t>
      </w:r>
      <w:r>
        <w:rPr>
          <w:rFonts w:cs="FrankRuehl" w:hint="cs"/>
          <w:rtl/>
        </w:rPr>
        <w:t xml:space="preserve"> צו תשע"ג-2012; תחילתן 30 ימים מיום פרסומן.</w:t>
      </w:r>
    </w:p>
    <w:p w:rsidR="00EB0C8F" w:rsidRDefault="00EB0C8F" w:rsidP="007760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5" w:history="1">
        <w:r w:rsidRPr="007760A0">
          <w:rPr>
            <w:rStyle w:val="Hyperlink"/>
            <w:rFonts w:cs="FrankRuehl" w:hint="cs"/>
            <w:rtl/>
          </w:rPr>
          <w:t>ס"ח תשע"ד מס' 2410</w:t>
        </w:r>
      </w:hyperlink>
      <w:r>
        <w:rPr>
          <w:rFonts w:cs="FrankRuehl" w:hint="cs"/>
          <w:rtl/>
        </w:rPr>
        <w:t xml:space="preserve"> מיום 31.10.2013 עמ' 24 (</w:t>
      </w:r>
      <w:hyperlink r:id="rId136" w:history="1">
        <w:r w:rsidRPr="002D67DE">
          <w:rPr>
            <w:rStyle w:val="Hyperlink"/>
            <w:rFonts w:cs="FrankRuehl" w:hint="cs"/>
            <w:rtl/>
          </w:rPr>
          <w:t>ה"ח הממשלה תשע"ג מס' 790</w:t>
        </w:r>
      </w:hyperlink>
      <w:r>
        <w:rPr>
          <w:rFonts w:cs="FrankRuehl" w:hint="cs"/>
          <w:rtl/>
        </w:rPr>
        <w:t xml:space="preserve"> עמ' 1166) </w:t>
      </w:r>
      <w:r>
        <w:rPr>
          <w:rFonts w:cs="FrankRuehl"/>
          <w:rtl/>
        </w:rPr>
        <w:t>–</w:t>
      </w:r>
      <w:r>
        <w:rPr>
          <w:rFonts w:cs="FrankRuehl" w:hint="cs"/>
          <w:rtl/>
        </w:rPr>
        <w:t xml:space="preserve"> תיקון מס' 53; ר' סעיף 10 לענין תחילה.</w:t>
      </w:r>
    </w:p>
    <w:p w:rsidR="00EB0C8F" w:rsidRDefault="00EB0C8F" w:rsidP="002D67DE">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10. תחילתו של חוק זה ביום תחילתן של תקנות לפי סעיפים 35טז7 ו-35טז9 לחוק העיקרי, כנוסחם בסעיף 2 לחוק זה.</w:t>
      </w:r>
    </w:p>
    <w:p w:rsidR="00EB0C8F" w:rsidRDefault="00EB0C8F" w:rsidP="007C32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37" w:history="1">
        <w:r w:rsidRPr="007C32CA">
          <w:rPr>
            <w:rStyle w:val="Hyperlink"/>
            <w:rFonts w:cs="FrankRuehl" w:hint="cs"/>
            <w:rtl/>
            <w:lang w:eastAsia="en-US"/>
          </w:rPr>
          <w:t>ס"ח תשע"ד מס' 2420</w:t>
        </w:r>
      </w:hyperlink>
      <w:r w:rsidRPr="00846050">
        <w:rPr>
          <w:rFonts w:cs="FrankRuehl" w:hint="cs"/>
          <w:rtl/>
          <w:lang w:eastAsia="en-US"/>
        </w:rPr>
        <w:t xml:space="preserve"> מיום 11.12.2013 עמ' 12</w:t>
      </w:r>
      <w:r>
        <w:rPr>
          <w:rFonts w:cs="FrankRuehl" w:hint="cs"/>
          <w:rtl/>
          <w:lang w:eastAsia="en-US"/>
        </w:rPr>
        <w:t>1</w:t>
      </w:r>
      <w:r w:rsidRPr="00846050">
        <w:rPr>
          <w:rFonts w:cs="FrankRuehl" w:hint="cs"/>
          <w:rtl/>
          <w:lang w:eastAsia="en-US"/>
        </w:rPr>
        <w:t xml:space="preserve"> (</w:t>
      </w:r>
      <w:hyperlink r:id="rId138" w:history="1">
        <w:r w:rsidRPr="00846050">
          <w:rPr>
            <w:rStyle w:val="Hyperlink"/>
            <w:rFonts w:cs="FrankRuehl" w:hint="cs"/>
            <w:rtl/>
            <w:lang w:eastAsia="en-US"/>
          </w:rPr>
          <w:t>ה"ח הממשלה תשע"ב מס' 706</w:t>
        </w:r>
      </w:hyperlink>
      <w:r w:rsidRPr="00846050">
        <w:rPr>
          <w:rFonts w:cs="FrankRuehl" w:hint="cs"/>
          <w:rtl/>
          <w:lang w:eastAsia="en-US"/>
        </w:rPr>
        <w:t xml:space="preserve"> עמ' 1084) </w:t>
      </w:r>
      <w:r w:rsidRPr="00846050">
        <w:rPr>
          <w:rFonts w:cs="FrankRuehl"/>
          <w:rtl/>
          <w:lang w:eastAsia="en-US"/>
        </w:rPr>
        <w:t>–</w:t>
      </w:r>
      <w:r w:rsidRPr="00846050">
        <w:rPr>
          <w:rFonts w:cs="FrankRuehl" w:hint="cs"/>
          <w:rtl/>
          <w:lang w:eastAsia="en-US"/>
        </w:rPr>
        <w:t xml:space="preserve"> תיקון מס' </w:t>
      </w:r>
      <w:r>
        <w:rPr>
          <w:rFonts w:cs="FrankRuehl" w:hint="cs"/>
          <w:rtl/>
          <w:lang w:eastAsia="en-US"/>
        </w:rPr>
        <w:t>54</w:t>
      </w:r>
      <w:r w:rsidRPr="00846050">
        <w:rPr>
          <w:rFonts w:cs="FrankRuehl" w:hint="cs"/>
          <w:rtl/>
          <w:lang w:eastAsia="en-US"/>
        </w:rPr>
        <w:t xml:space="preserve"> בסעיף 3</w:t>
      </w:r>
      <w:r>
        <w:rPr>
          <w:rFonts w:cs="FrankRuehl" w:hint="cs"/>
          <w:rtl/>
          <w:lang w:eastAsia="en-US"/>
        </w:rPr>
        <w:t>4</w:t>
      </w:r>
      <w:r w:rsidRPr="00846050">
        <w:rPr>
          <w:rFonts w:cs="FrankRuehl" w:hint="cs"/>
          <w:rtl/>
          <w:lang w:eastAsia="en-US"/>
        </w:rPr>
        <w:t xml:space="preserve"> לחוק לקידום התחרות ולצמצום הריכוזיות, תשע"ד-2013</w:t>
      </w:r>
      <w:r>
        <w:rPr>
          <w:rFonts w:cs="FrankRuehl" w:hint="cs"/>
          <w:rtl/>
          <w:lang w:eastAsia="en-US"/>
        </w:rPr>
        <w:t>.</w:t>
      </w:r>
    </w:p>
    <w:p w:rsidR="00EB0C8F" w:rsidRDefault="00EB0C8F" w:rsidP="004D63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39" w:history="1">
        <w:r w:rsidRPr="004D63B2">
          <w:rPr>
            <w:rStyle w:val="Hyperlink"/>
            <w:rFonts w:cs="FrankRuehl" w:hint="cs"/>
            <w:rtl/>
            <w:lang w:eastAsia="en-US"/>
          </w:rPr>
          <w:t>ס"ח תשע"ד מס' 2429</w:t>
        </w:r>
      </w:hyperlink>
      <w:r>
        <w:rPr>
          <w:rFonts w:cs="FrankRuehl" w:hint="cs"/>
          <w:rtl/>
          <w:lang w:eastAsia="en-US"/>
        </w:rPr>
        <w:t xml:space="preserve"> מיום 27.1.2014 עמ' 268 (</w:t>
      </w:r>
      <w:hyperlink r:id="rId140" w:history="1">
        <w:r w:rsidRPr="007A6CDA">
          <w:rPr>
            <w:rStyle w:val="Hyperlink"/>
            <w:rFonts w:cs="FrankRuehl" w:hint="cs"/>
            <w:rtl/>
            <w:lang w:eastAsia="en-US"/>
          </w:rPr>
          <w:t>ה"ח הממשלה תשע"ד מס' 816</w:t>
        </w:r>
      </w:hyperlink>
      <w:r>
        <w:rPr>
          <w:rFonts w:cs="FrankRuehl" w:hint="cs"/>
          <w:rtl/>
          <w:lang w:eastAsia="en-US"/>
        </w:rPr>
        <w:t xml:space="preserve"> עמ' 110) </w:t>
      </w:r>
      <w:r>
        <w:rPr>
          <w:rFonts w:cs="FrankRuehl"/>
          <w:rtl/>
          <w:lang w:eastAsia="en-US"/>
        </w:rPr>
        <w:t>–</w:t>
      </w:r>
      <w:r>
        <w:rPr>
          <w:rFonts w:cs="FrankRuehl" w:hint="cs"/>
          <w:rtl/>
          <w:lang w:eastAsia="en-US"/>
        </w:rPr>
        <w:t xml:space="preserve"> תיקון מס' 55 בסעיף 1 לחוק להקלות בשוק ההון ולעידוד הפעילות בו (תיקוני חקיקה), תשע"ד-2014.</w:t>
      </w:r>
    </w:p>
    <w:p w:rsidR="00EB0C8F" w:rsidRDefault="00EB0C8F" w:rsidP="001F55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1" w:history="1">
        <w:r w:rsidRPr="001F5500">
          <w:rPr>
            <w:rStyle w:val="Hyperlink"/>
            <w:rFonts w:cs="FrankRuehl" w:hint="cs"/>
            <w:rtl/>
          </w:rPr>
          <w:t>ס"ח תשע"ד מס' 2446</w:t>
        </w:r>
      </w:hyperlink>
      <w:r w:rsidRPr="00721B72">
        <w:rPr>
          <w:rFonts w:cs="FrankRuehl" w:hint="cs"/>
          <w:rtl/>
        </w:rPr>
        <w:t xml:space="preserve"> מיום 27.3.2014 עמ' </w:t>
      </w:r>
      <w:r>
        <w:rPr>
          <w:rFonts w:cs="FrankRuehl" w:hint="cs"/>
          <w:rtl/>
        </w:rPr>
        <w:t>432</w:t>
      </w:r>
      <w:r w:rsidRPr="00721B72">
        <w:rPr>
          <w:rFonts w:cs="FrankRuehl" w:hint="cs"/>
          <w:rtl/>
        </w:rPr>
        <w:t xml:space="preserve"> (</w:t>
      </w:r>
      <w:hyperlink r:id="rId142" w:history="1">
        <w:r w:rsidRPr="00721B72">
          <w:rPr>
            <w:rStyle w:val="Hyperlink"/>
            <w:rFonts w:cs="FrankRuehl" w:hint="cs"/>
            <w:rtl/>
          </w:rPr>
          <w:t>ה"ח הממשלה תשע"ג מס' 786</w:t>
        </w:r>
      </w:hyperlink>
      <w:r w:rsidRPr="00721B72">
        <w:rPr>
          <w:rFonts w:cs="FrankRuehl" w:hint="cs"/>
          <w:rtl/>
        </w:rPr>
        <w:t xml:space="preserve"> עמ' 1098)</w:t>
      </w:r>
      <w:r>
        <w:rPr>
          <w:rFonts w:cs="FrankRuehl" w:hint="cs"/>
          <w:rtl/>
        </w:rPr>
        <w:t xml:space="preserve"> </w:t>
      </w:r>
      <w:r>
        <w:rPr>
          <w:rFonts w:cs="FrankRuehl"/>
          <w:rtl/>
        </w:rPr>
        <w:t>–</w:t>
      </w:r>
      <w:r>
        <w:rPr>
          <w:rFonts w:cs="FrankRuehl" w:hint="cs"/>
          <w:rtl/>
        </w:rPr>
        <w:t xml:space="preserve"> תיקון מס' 56 בסעיף 55 לחוק להסדרת פעילות חברות דירוג האשראי, תשע"ד-2014; ר' סעיף 59(א) לענין תחילה.</w:t>
      </w:r>
    </w:p>
    <w:p w:rsidR="00EB0C8F" w:rsidRDefault="00EB0C8F" w:rsidP="00721B7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lang w:eastAsia="en-US"/>
        </w:rPr>
      </w:pPr>
      <w:r>
        <w:rPr>
          <w:rFonts w:cs="FrankRuehl" w:hint="cs"/>
          <w:rtl/>
        </w:rPr>
        <w:t xml:space="preserve">59. (א) תחילתו של חוק זה, למעט סעיף 49, ביום כניסתן לתוקף של תקנות לפי סעיפים 3(ב), 4(3), 45(ג) ו-52 (להלן </w:t>
      </w:r>
      <w:r>
        <w:rPr>
          <w:rFonts w:cs="FrankRuehl"/>
          <w:rtl/>
        </w:rPr>
        <w:t>–</w:t>
      </w:r>
      <w:r>
        <w:rPr>
          <w:rFonts w:cs="FrankRuehl" w:hint="cs"/>
          <w:rtl/>
        </w:rPr>
        <w:t xml:space="preserve"> יום התחילה); ואולם לעניין חברה שאושרה כחברה מדרגת על ידי הממונה על שוק ההון ערב יום התחילה, יחולו הוראות חוק זה בתום שנה מיום התחילה.</w:t>
      </w:r>
    </w:p>
    <w:p w:rsidR="00EB0C8F" w:rsidRDefault="00EB0C8F" w:rsidP="001B16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3" w:history="1">
        <w:r w:rsidRPr="001B1622">
          <w:rPr>
            <w:rStyle w:val="Hyperlink"/>
            <w:rFonts w:cs="FrankRuehl" w:hint="cs"/>
            <w:rtl/>
          </w:rPr>
          <w:t>ק"ת תשע"ה מס' 7465</w:t>
        </w:r>
      </w:hyperlink>
      <w:r>
        <w:rPr>
          <w:rFonts w:cs="FrankRuehl" w:hint="cs"/>
          <w:rtl/>
        </w:rPr>
        <w:t xml:space="preserve"> מיום 30.12.2014 עמ' 491 </w:t>
      </w:r>
      <w:r>
        <w:rPr>
          <w:rFonts w:cs="FrankRuehl"/>
          <w:rtl/>
        </w:rPr>
        <w:t>–</w:t>
      </w:r>
      <w:r>
        <w:rPr>
          <w:rFonts w:cs="FrankRuehl" w:hint="cs"/>
          <w:rtl/>
        </w:rPr>
        <w:t xml:space="preserve"> צו תשע"ה-2014.</w:t>
      </w:r>
    </w:p>
    <w:p w:rsidR="00EB0C8F" w:rsidRDefault="00EB0C8F" w:rsidP="00362A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4" w:history="1">
        <w:r w:rsidRPr="00362AA7">
          <w:rPr>
            <w:rStyle w:val="Hyperlink"/>
            <w:rFonts w:cs="FrankRuehl" w:hint="cs"/>
            <w:rtl/>
          </w:rPr>
          <w:t>ס"ח תשע"ה מס' 2490</w:t>
        </w:r>
      </w:hyperlink>
      <w:r w:rsidRPr="00A01AEF">
        <w:rPr>
          <w:rFonts w:cs="FrankRuehl" w:hint="cs"/>
          <w:rtl/>
        </w:rPr>
        <w:t xml:space="preserve"> מיום 23.2.2015 עמ' 18</w:t>
      </w:r>
      <w:r>
        <w:rPr>
          <w:rFonts w:cs="FrankRuehl" w:hint="cs"/>
          <w:rtl/>
        </w:rPr>
        <w:t>1</w:t>
      </w:r>
      <w:r w:rsidRPr="00A01AEF">
        <w:rPr>
          <w:rFonts w:cs="FrankRuehl" w:hint="cs"/>
          <w:rtl/>
        </w:rPr>
        <w:t xml:space="preserve"> (</w:t>
      </w:r>
      <w:hyperlink r:id="rId145" w:history="1">
        <w:r w:rsidRPr="00A01AEF">
          <w:rPr>
            <w:rStyle w:val="Hyperlink"/>
            <w:rFonts w:cs="FrankRuehl" w:hint="cs"/>
            <w:rtl/>
          </w:rPr>
          <w:t>ה"ח הממשלה תשע"ד מס' 834</w:t>
        </w:r>
      </w:hyperlink>
      <w:r w:rsidRPr="00A01AEF">
        <w:rPr>
          <w:rFonts w:cs="FrankRuehl" w:hint="cs"/>
          <w:rtl/>
        </w:rPr>
        <w:t xml:space="preserve"> עמ' 262) </w:t>
      </w:r>
      <w:r w:rsidRPr="00A01AEF">
        <w:rPr>
          <w:rFonts w:cs="FrankRuehl"/>
          <w:rtl/>
        </w:rPr>
        <w:t>–</w:t>
      </w:r>
      <w:r w:rsidRPr="00A01AEF">
        <w:rPr>
          <w:rFonts w:cs="FrankRuehl" w:hint="cs"/>
          <w:rtl/>
        </w:rPr>
        <w:t xml:space="preserve"> תיקון מס' </w:t>
      </w:r>
      <w:r>
        <w:rPr>
          <w:rFonts w:cs="FrankRuehl" w:hint="cs"/>
          <w:rtl/>
        </w:rPr>
        <w:t>57</w:t>
      </w:r>
      <w:r w:rsidRPr="00A01AEF">
        <w:rPr>
          <w:rFonts w:cs="FrankRuehl" w:hint="cs"/>
          <w:rtl/>
        </w:rPr>
        <w:t xml:space="preserve"> בסעיף </w:t>
      </w:r>
      <w:r>
        <w:rPr>
          <w:rFonts w:cs="FrankRuehl" w:hint="cs"/>
          <w:rtl/>
        </w:rPr>
        <w:t>3</w:t>
      </w:r>
      <w:r w:rsidRPr="00A01AEF">
        <w:rPr>
          <w:rFonts w:cs="FrankRuehl" w:hint="cs"/>
          <w:rtl/>
        </w:rPr>
        <w:t xml:space="preserve"> לחוק לתיקון פקודת השותפויות (מס' 5), תשע"ה-2015; תחילתו חודשיים מיום פרסומו.</w:t>
      </w:r>
    </w:p>
    <w:p w:rsidR="00EB0C8F" w:rsidRDefault="00EB0C8F" w:rsidP="00C60D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6" w:history="1">
        <w:r w:rsidRPr="00C60D60">
          <w:rPr>
            <w:rStyle w:val="Hyperlink"/>
            <w:rFonts w:cs="FrankRuehl" w:hint="cs"/>
            <w:rtl/>
          </w:rPr>
          <w:t>ק"ת תשע"ו מס' 7564</w:t>
        </w:r>
      </w:hyperlink>
      <w:r>
        <w:rPr>
          <w:rFonts w:cs="FrankRuehl" w:hint="cs"/>
          <w:rtl/>
        </w:rPr>
        <w:t xml:space="preserve"> מיום 27.10.2015 עמ' 102 </w:t>
      </w:r>
      <w:r>
        <w:rPr>
          <w:rFonts w:cs="FrankRuehl"/>
          <w:rtl/>
        </w:rPr>
        <w:t>–</w:t>
      </w:r>
      <w:r>
        <w:rPr>
          <w:rFonts w:cs="FrankRuehl" w:hint="cs"/>
          <w:rtl/>
        </w:rPr>
        <w:t xml:space="preserve"> צו תשע"ו-2015.</w:t>
      </w:r>
    </w:p>
    <w:p w:rsidR="00EB0C8F" w:rsidRDefault="00EB0C8F" w:rsidP="008A3C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7" w:history="1">
        <w:r w:rsidRPr="008A3C04">
          <w:rPr>
            <w:rStyle w:val="Hyperlink"/>
            <w:rFonts w:cs="FrankRuehl" w:hint="cs"/>
            <w:rtl/>
          </w:rPr>
          <w:t>ס"ח תשע"ו מס' 2519</w:t>
        </w:r>
      </w:hyperlink>
      <w:r>
        <w:rPr>
          <w:rFonts w:cs="FrankRuehl" w:hint="cs"/>
          <w:rtl/>
        </w:rPr>
        <w:t xml:space="preserve"> מיום 31.12.2015 עמ' 316 (</w:t>
      </w:r>
      <w:hyperlink r:id="rId148" w:history="1">
        <w:r w:rsidRPr="009F77DE">
          <w:rPr>
            <w:rStyle w:val="Hyperlink"/>
            <w:rFonts w:cs="FrankRuehl" w:hint="cs"/>
            <w:rtl/>
          </w:rPr>
          <w:t>ה"ח הממשלה תשע"ה מס' 896</w:t>
        </w:r>
      </w:hyperlink>
      <w:r>
        <w:rPr>
          <w:rFonts w:cs="FrankRuehl" w:hint="cs"/>
          <w:rtl/>
        </w:rPr>
        <w:t xml:space="preserve"> עמ' 110) </w:t>
      </w:r>
      <w:r>
        <w:rPr>
          <w:rFonts w:cs="FrankRuehl"/>
          <w:rtl/>
        </w:rPr>
        <w:t>–</w:t>
      </w:r>
      <w:r>
        <w:rPr>
          <w:rFonts w:cs="FrankRuehl" w:hint="cs"/>
          <w:rtl/>
        </w:rPr>
        <w:t xml:space="preserve"> תיקון מס' 58 בסעיף 1 לחוק לקידום השקעות בחברות הפועלות בתחומי הטכנולוגיה העילית (היי-טק) (תיקוני חקיקה), תשע"ו-2015; ר' סעיף 3 לענין תחילה.</w:t>
      </w:r>
    </w:p>
    <w:p w:rsidR="00EB0C8F" w:rsidRDefault="00EB0C8F" w:rsidP="009F77D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(א) תחילתם של ההגדרה "מנהל כספי אחרים" שבסעיף 1 לחוק ניירות ערך, ושל סעיף 15ב(3) לחוק ניירות ערך, כנוסחם בחוק זה, ושל ביטול פסקה (2) בסעיף 15ג(א) לחוק ניירות ערך כאמור בחוק זה, במועד כניסתן לתוקף של תקנות לפי סעיף 23א(ו1) לחוק ניירות ערך כנוסחו בחוק זה, ואולם לעניין הצעת ניירות ערך של תאגיד אשר נרכשו בידי תאגיד או בידי תאגיד בשליטתו לפני יום כ"ד באדר התשע"ב (18 במרס 2012) </w:t>
      </w:r>
      <w:r>
        <w:rPr>
          <w:rFonts w:cs="FrankRuehl"/>
          <w:rtl/>
        </w:rPr>
        <w:t>–</w:t>
      </w:r>
      <w:r>
        <w:rPr>
          <w:rFonts w:cs="FrankRuehl" w:hint="cs"/>
          <w:rtl/>
        </w:rPr>
        <w:t xml:space="preserve"> תחילתם שנה מיום כניסתן לתוקף של התקנות האמורות.</w:t>
      </w:r>
    </w:p>
    <w:p w:rsidR="00EB0C8F" w:rsidRDefault="00EB0C8F" w:rsidP="009F77D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מנפיק מוצרי מדדים ועל חברה בשליטת מנפיק כאמור ימשיכו לחול הוראות סעיפים 15ב(3) ו-23א לחוק ניירות ערך כנוסחם ערב פרסומו של חוק זה, ובלבד שניירות הערך המוצעים הונפקו על פי תשקיף; לעניין זה, "מוצרי מדדים" </w:t>
      </w:r>
      <w:r>
        <w:rPr>
          <w:rFonts w:cs="FrankRuehl"/>
          <w:rtl/>
        </w:rPr>
        <w:t>–</w:t>
      </w:r>
      <w:r>
        <w:rPr>
          <w:rFonts w:cs="FrankRuehl" w:hint="cs"/>
          <w:rtl/>
        </w:rPr>
        <w:t xml:space="preserve"> תעודת סל, תעודת סחורה, תעודה בחסר או אופציית כיסוי כמשמעותן בתקנון הבורסה, וכן נייר ערך בעל מאפיינים דומים.</w:t>
      </w:r>
    </w:p>
    <w:p w:rsidR="00EB0C8F" w:rsidRDefault="00EB0C8F" w:rsidP="003048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9" w:history="1">
        <w:r w:rsidRPr="003048A9">
          <w:rPr>
            <w:rStyle w:val="Hyperlink"/>
            <w:rFonts w:cs="FrankRuehl" w:hint="cs"/>
            <w:rtl/>
          </w:rPr>
          <w:t>ק"ת תשע"ו מס' 7607</w:t>
        </w:r>
      </w:hyperlink>
      <w:r>
        <w:rPr>
          <w:rFonts w:cs="FrankRuehl" w:hint="cs"/>
          <w:rtl/>
        </w:rPr>
        <w:t xml:space="preserve"> מיום 18.1.2016 עמ' 620 </w:t>
      </w:r>
      <w:r>
        <w:rPr>
          <w:rFonts w:cs="FrankRuehl"/>
          <w:rtl/>
        </w:rPr>
        <w:t>–</w:t>
      </w:r>
      <w:r>
        <w:rPr>
          <w:rFonts w:cs="FrankRuehl" w:hint="cs"/>
          <w:rtl/>
        </w:rPr>
        <w:t xml:space="preserve"> צו תשע"ו-2016; תחילתו 30 ימים מיום פרסומו.</w:t>
      </w:r>
    </w:p>
    <w:p w:rsidR="00EB0C8F" w:rsidRDefault="00EB0C8F" w:rsidP="00E447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0" w:history="1">
        <w:r w:rsidRPr="00E447D3">
          <w:rPr>
            <w:rStyle w:val="Hyperlink"/>
            <w:rFonts w:cs="FrankRuehl" w:hint="cs"/>
            <w:rtl/>
          </w:rPr>
          <w:t>ק"ת תשע"ו מס' 7622</w:t>
        </w:r>
      </w:hyperlink>
      <w:r>
        <w:rPr>
          <w:rFonts w:cs="FrankRuehl" w:hint="cs"/>
          <w:rtl/>
        </w:rPr>
        <w:t xml:space="preserve"> מיום 24.2.2016 עמ' 771 </w:t>
      </w:r>
      <w:r>
        <w:rPr>
          <w:rFonts w:cs="FrankRuehl"/>
          <w:rtl/>
        </w:rPr>
        <w:t>–</w:t>
      </w:r>
      <w:r>
        <w:rPr>
          <w:rFonts w:cs="FrankRuehl" w:hint="cs"/>
          <w:rtl/>
        </w:rPr>
        <w:t xml:space="preserve"> צו (מס' 2) תשע"ו-2016; תחילתו 30 ימים מיום פרסומו.</w:t>
      </w:r>
    </w:p>
    <w:p w:rsidR="00EB0C8F" w:rsidRDefault="00EB0C8F" w:rsidP="004044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1" w:history="1">
        <w:r w:rsidRPr="0040441E">
          <w:rPr>
            <w:rStyle w:val="Hyperlink"/>
            <w:rFonts w:cs="FrankRuehl" w:hint="cs"/>
            <w:rtl/>
          </w:rPr>
          <w:t>ס"ח תשע"ו מס' 2544</w:t>
        </w:r>
      </w:hyperlink>
      <w:r>
        <w:rPr>
          <w:rFonts w:cs="FrankRuehl" w:hint="cs"/>
          <w:rtl/>
        </w:rPr>
        <w:t xml:space="preserve"> מיום 6.4.2016 עמ' 690 (</w:t>
      </w:r>
      <w:hyperlink r:id="rId152" w:history="1">
        <w:r w:rsidRPr="00E36440">
          <w:rPr>
            <w:rStyle w:val="Hyperlink"/>
            <w:rFonts w:cs="FrankRuehl" w:hint="cs"/>
            <w:rtl/>
          </w:rPr>
          <w:t>ה"ח הממשלה תשע"ו מס' 1014</w:t>
        </w:r>
      </w:hyperlink>
      <w:r>
        <w:rPr>
          <w:rFonts w:cs="FrankRuehl" w:hint="cs"/>
          <w:rtl/>
        </w:rPr>
        <w:t xml:space="preserve"> עמ' 474) </w:t>
      </w:r>
      <w:r>
        <w:rPr>
          <w:rFonts w:cs="FrankRuehl"/>
          <w:rtl/>
        </w:rPr>
        <w:t>–</w:t>
      </w:r>
      <w:r>
        <w:rPr>
          <w:rFonts w:cs="FrankRuehl" w:hint="cs"/>
          <w:rtl/>
        </w:rPr>
        <w:t xml:space="preserve"> תיקון מס' 59; תחילתו שלושים ימים מיום פרסומו.</w:t>
      </w:r>
    </w:p>
    <w:p w:rsidR="00EB0C8F" w:rsidRPr="008164EC" w:rsidRDefault="00EB0C8F" w:rsidP="00AC0A71">
      <w:pPr>
        <w:pStyle w:val="a6"/>
        <w:spacing w:before="72" w:line="240" w:lineRule="auto"/>
        <w:ind w:right="1134"/>
        <w:rPr>
          <w:rFonts w:cs="FrankRuehl" w:hint="cs"/>
          <w:sz w:val="22"/>
          <w:szCs w:val="22"/>
          <w:rtl/>
          <w:lang w:eastAsia="en-US"/>
        </w:rPr>
      </w:pPr>
      <w:hyperlink r:id="rId153" w:history="1">
        <w:r w:rsidRPr="00AC0A71">
          <w:rPr>
            <w:rStyle w:val="Hyperlink"/>
            <w:rFonts w:cs="FrankRuehl" w:hint="cs"/>
            <w:sz w:val="22"/>
            <w:szCs w:val="22"/>
            <w:rtl/>
            <w:lang w:eastAsia="en-US"/>
          </w:rPr>
          <w:t>ס"ח תשע"ו מס' 2582</w:t>
        </w:r>
      </w:hyperlink>
      <w:r w:rsidRPr="008164EC">
        <w:rPr>
          <w:rFonts w:cs="FrankRuehl" w:hint="cs"/>
          <w:sz w:val="22"/>
          <w:szCs w:val="22"/>
          <w:rtl/>
          <w:lang w:eastAsia="en-US"/>
        </w:rPr>
        <w:t xml:space="preserve"> מיום 21.8.2016 עמ' 1261 (</w:t>
      </w:r>
      <w:hyperlink r:id="rId154" w:history="1">
        <w:r w:rsidRPr="008164EC">
          <w:rPr>
            <w:rStyle w:val="Hyperlink"/>
            <w:rFonts w:cs="FrankRuehl" w:hint="cs"/>
            <w:sz w:val="22"/>
            <w:szCs w:val="22"/>
            <w:rtl/>
            <w:lang w:eastAsia="en-US"/>
          </w:rPr>
          <w:t>ה"ח הממשלה תשע"ו מס' 1032</w:t>
        </w:r>
      </w:hyperlink>
      <w:r w:rsidRPr="008164EC">
        <w:rPr>
          <w:rFonts w:cs="FrankRuehl" w:hint="cs"/>
          <w:sz w:val="22"/>
          <w:szCs w:val="22"/>
          <w:rtl/>
          <w:lang w:eastAsia="en-US"/>
        </w:rPr>
        <w:t xml:space="preserve"> עמ' 890) </w:t>
      </w:r>
      <w:r w:rsidRPr="008164EC">
        <w:rPr>
          <w:rFonts w:cs="FrankRuehl"/>
          <w:sz w:val="22"/>
          <w:szCs w:val="22"/>
          <w:rtl/>
          <w:lang w:eastAsia="en-US"/>
        </w:rPr>
        <w:t>–</w:t>
      </w:r>
      <w:r w:rsidRPr="008164EC">
        <w:rPr>
          <w:rFonts w:cs="FrankRuehl" w:hint="cs"/>
          <w:sz w:val="22"/>
          <w:szCs w:val="22"/>
          <w:rtl/>
          <w:lang w:eastAsia="en-US"/>
        </w:rPr>
        <w:t xml:space="preserve"> תיקון מס' </w:t>
      </w:r>
      <w:r>
        <w:rPr>
          <w:rFonts w:cs="FrankRuehl" w:hint="cs"/>
          <w:sz w:val="22"/>
          <w:szCs w:val="22"/>
          <w:rtl/>
          <w:lang w:eastAsia="en-US"/>
        </w:rPr>
        <w:t>60</w:t>
      </w:r>
      <w:r w:rsidRPr="008164EC">
        <w:rPr>
          <w:rFonts w:cs="FrankRuehl" w:hint="cs"/>
          <w:sz w:val="22"/>
          <w:szCs w:val="22"/>
          <w:rtl/>
          <w:lang w:eastAsia="en-US"/>
        </w:rPr>
        <w:t xml:space="preserve"> בסעיף </w:t>
      </w:r>
      <w:r>
        <w:rPr>
          <w:rFonts w:cs="FrankRuehl" w:hint="cs"/>
          <w:sz w:val="22"/>
          <w:szCs w:val="22"/>
          <w:rtl/>
          <w:lang w:eastAsia="en-US"/>
        </w:rPr>
        <w:t>7</w:t>
      </w:r>
      <w:r w:rsidRPr="008164EC">
        <w:rPr>
          <w:rFonts w:cs="FrankRuehl" w:hint="cs"/>
          <w:sz w:val="22"/>
          <w:szCs w:val="22"/>
          <w:rtl/>
          <w:lang w:eastAsia="en-US"/>
        </w:rPr>
        <w:t xml:space="preserve"> לחוק הפיקוח על שירותים פיננסיים (תיקוני חקיקה), תשע"ו-2016; ר' סעיף 24 לענין תחילה.</w:t>
      </w:r>
    </w:p>
    <w:p w:rsidR="00EB0C8F" w:rsidRDefault="00EB0C8F" w:rsidP="003F682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5E6E11">
        <w:rPr>
          <w:rFonts w:cs="FrankRuehl" w:hint="cs"/>
          <w:rtl/>
          <w:lang w:eastAsia="en-US"/>
        </w:rPr>
        <w:t xml:space="preserve">24. תחילתו של חוק זה ביום ל' בתשרי התשע"ז (1 בנובמבר 2016) (להלן </w:t>
      </w:r>
      <w:r w:rsidRPr="005E6E11">
        <w:rPr>
          <w:rFonts w:cs="FrankRuehl"/>
          <w:rtl/>
          <w:lang w:eastAsia="en-US"/>
        </w:rPr>
        <w:t>–</w:t>
      </w:r>
      <w:r w:rsidRPr="005E6E11">
        <w:rPr>
          <w:rFonts w:cs="FrankRuehl" w:hint="cs"/>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rsidR="00EB0C8F" w:rsidRDefault="00EB0C8F" w:rsidP="001529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5" w:history="1">
        <w:r w:rsidRPr="001529DF">
          <w:rPr>
            <w:rStyle w:val="Hyperlink"/>
            <w:rFonts w:cs="FrankRuehl" w:hint="cs"/>
            <w:rtl/>
          </w:rPr>
          <w:t>ס"ח תשע"ז מס' 2623</w:t>
        </w:r>
      </w:hyperlink>
      <w:r>
        <w:rPr>
          <w:rFonts w:cs="FrankRuehl" w:hint="cs"/>
          <w:rtl/>
        </w:rPr>
        <w:t xml:space="preserve"> מיום 30.3.2017 עמ' 560 (</w:t>
      </w:r>
      <w:hyperlink r:id="rId156" w:history="1">
        <w:r w:rsidRPr="005F617B">
          <w:rPr>
            <w:rStyle w:val="Hyperlink"/>
            <w:rFonts w:cs="FrankRuehl" w:hint="cs"/>
            <w:rtl/>
          </w:rPr>
          <w:t>ה"ח הממשלה תשע"</w:t>
        </w:r>
        <w:r>
          <w:rPr>
            <w:rStyle w:val="Hyperlink"/>
            <w:rFonts w:cs="FrankRuehl" w:hint="cs"/>
            <w:rtl/>
          </w:rPr>
          <w:t>ו מס' 107</w:t>
        </w:r>
        <w:r w:rsidRPr="005F617B">
          <w:rPr>
            <w:rStyle w:val="Hyperlink"/>
            <w:rFonts w:cs="FrankRuehl" w:hint="cs"/>
            <w:rtl/>
          </w:rPr>
          <w:t>2</w:t>
        </w:r>
      </w:hyperlink>
      <w:r>
        <w:rPr>
          <w:rFonts w:cs="FrankRuehl" w:hint="cs"/>
          <w:rtl/>
        </w:rPr>
        <w:t xml:space="preserve"> עמ' 1390) </w:t>
      </w:r>
      <w:r>
        <w:rPr>
          <w:rFonts w:cs="FrankRuehl"/>
          <w:rtl/>
        </w:rPr>
        <w:t>–</w:t>
      </w:r>
      <w:r>
        <w:rPr>
          <w:rFonts w:cs="FrankRuehl" w:hint="cs"/>
          <w:rtl/>
        </w:rPr>
        <w:t xml:space="preserve"> תיקון מס' 61.</w:t>
      </w:r>
    </w:p>
    <w:p w:rsidR="00EB0C8F" w:rsidRDefault="00EB0C8F" w:rsidP="00E403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7" w:history="1">
        <w:r w:rsidRPr="00E40327">
          <w:rPr>
            <w:rStyle w:val="Hyperlink"/>
            <w:rFonts w:cs="FrankRuehl" w:hint="cs"/>
            <w:rtl/>
          </w:rPr>
          <w:t>ס"ח תשע"ז מס' 2623</w:t>
        </w:r>
      </w:hyperlink>
      <w:r>
        <w:rPr>
          <w:rFonts w:cs="FrankRuehl" w:hint="cs"/>
          <w:rtl/>
        </w:rPr>
        <w:t xml:space="preserve"> מיום 30.3.2017 עמ' 568 (</w:t>
      </w:r>
      <w:hyperlink r:id="rId158" w:history="1">
        <w:r w:rsidRPr="005F617B">
          <w:rPr>
            <w:rStyle w:val="Hyperlink"/>
            <w:rFonts w:cs="FrankRuehl" w:hint="cs"/>
            <w:rtl/>
          </w:rPr>
          <w:t>ה"ח הממשלה תשע"ו מס' 1062</w:t>
        </w:r>
      </w:hyperlink>
      <w:r>
        <w:rPr>
          <w:rFonts w:cs="FrankRuehl" w:hint="cs"/>
          <w:rtl/>
        </w:rPr>
        <w:t xml:space="preserve"> עמ' 1205) </w:t>
      </w:r>
      <w:r>
        <w:rPr>
          <w:rFonts w:cs="FrankRuehl"/>
          <w:rtl/>
        </w:rPr>
        <w:t>–</w:t>
      </w:r>
      <w:r>
        <w:rPr>
          <w:rFonts w:cs="FrankRuehl" w:hint="cs"/>
          <w:rtl/>
        </w:rPr>
        <w:t xml:space="preserve"> תיקון מס' 62; תחילתו ביום תחילתן של תקנות לפי סעיפים 35לג3 ו-35לג5 לחוק [28.2.2018].</w:t>
      </w:r>
    </w:p>
    <w:p w:rsidR="00EB0C8F" w:rsidRDefault="00EB0C8F" w:rsidP="00E403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9" w:history="1">
        <w:r w:rsidRPr="00E40327">
          <w:rPr>
            <w:rStyle w:val="Hyperlink"/>
            <w:rFonts w:cs="FrankRuehl" w:hint="cs"/>
            <w:rtl/>
          </w:rPr>
          <w:t>ק"ת תשע"ז מס' 7796</w:t>
        </w:r>
      </w:hyperlink>
      <w:r>
        <w:rPr>
          <w:rFonts w:cs="FrankRuehl" w:hint="cs"/>
          <w:rtl/>
        </w:rPr>
        <w:t xml:space="preserve"> מיום 30.3.2017 עמ' 920 </w:t>
      </w:r>
      <w:r>
        <w:rPr>
          <w:rFonts w:cs="FrankRuehl"/>
          <w:rtl/>
        </w:rPr>
        <w:t>–</w:t>
      </w:r>
      <w:r>
        <w:rPr>
          <w:rFonts w:cs="FrankRuehl" w:hint="cs"/>
          <w:rtl/>
        </w:rPr>
        <w:t xml:space="preserve"> צו תשע"ז-2017; תחילתו 30 ימים מיום פרסומו.</w:t>
      </w:r>
    </w:p>
    <w:p w:rsidR="00EB0C8F" w:rsidRDefault="00EB0C8F" w:rsidP="00E403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0" w:history="1">
        <w:r w:rsidRPr="00E40327">
          <w:rPr>
            <w:rStyle w:val="Hyperlink"/>
            <w:rFonts w:cs="FrankRuehl" w:hint="cs"/>
            <w:rtl/>
          </w:rPr>
          <w:t>ק"ת תשע"ז מס' 7796</w:t>
        </w:r>
      </w:hyperlink>
      <w:r>
        <w:rPr>
          <w:rFonts w:cs="FrankRuehl" w:hint="cs"/>
          <w:rtl/>
        </w:rPr>
        <w:t xml:space="preserve"> מיום 30.3.2017 עמ' 922 </w:t>
      </w:r>
      <w:r>
        <w:rPr>
          <w:rFonts w:cs="FrankRuehl"/>
          <w:rtl/>
        </w:rPr>
        <w:t>–</w:t>
      </w:r>
      <w:r>
        <w:rPr>
          <w:rFonts w:cs="FrankRuehl" w:hint="cs"/>
          <w:rtl/>
        </w:rPr>
        <w:t xml:space="preserve"> צו (מס' 2) תשע"ז-2017; תחילתו 30 ימים מיום פרסומו.</w:t>
      </w:r>
    </w:p>
    <w:p w:rsidR="00EB0C8F" w:rsidRDefault="00EB0C8F" w:rsidP="003519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1" w:history="1">
        <w:r w:rsidRPr="00351939">
          <w:rPr>
            <w:rStyle w:val="Hyperlink"/>
            <w:rFonts w:cs="FrankRuehl" w:hint="cs"/>
            <w:rtl/>
          </w:rPr>
          <w:t>ס"ח תשע"ז מס' 2633</w:t>
        </w:r>
      </w:hyperlink>
      <w:r>
        <w:rPr>
          <w:rFonts w:cs="FrankRuehl" w:hint="cs"/>
          <w:rtl/>
        </w:rPr>
        <w:t xml:space="preserve"> מיום 6.4.2017 עמ' 676 (</w:t>
      </w:r>
      <w:hyperlink r:id="rId162" w:history="1">
        <w:r w:rsidRPr="00433B70">
          <w:rPr>
            <w:rStyle w:val="Hyperlink"/>
            <w:rFonts w:cs="FrankRuehl" w:hint="cs"/>
            <w:rtl/>
          </w:rPr>
          <w:t>ה"ח הממשלה תשע"ו מס' 1062</w:t>
        </w:r>
      </w:hyperlink>
      <w:r>
        <w:rPr>
          <w:rFonts w:cs="FrankRuehl" w:hint="cs"/>
          <w:rtl/>
        </w:rPr>
        <w:t xml:space="preserve"> עמ' 1160) </w:t>
      </w:r>
      <w:r>
        <w:rPr>
          <w:rFonts w:cs="FrankRuehl"/>
          <w:rtl/>
        </w:rPr>
        <w:t>–</w:t>
      </w:r>
      <w:r>
        <w:rPr>
          <w:rFonts w:cs="FrankRuehl" w:hint="cs"/>
          <w:rtl/>
        </w:rPr>
        <w:t xml:space="preserve"> תיקון מס' 63; ר' סעיפים 42-40 לענין תחילה, תחולה והוראות מעבר.</w:t>
      </w:r>
    </w:p>
    <w:p w:rsidR="00EB0C8F" w:rsidRDefault="00EB0C8F" w:rsidP="00651F7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40. (א) תחילתו של חוק זה שלושה חודשים מיום פרסומו (להלן </w:t>
      </w:r>
      <w:r>
        <w:rPr>
          <w:rFonts w:cs="FrankRuehl"/>
          <w:rtl/>
        </w:rPr>
        <w:t>–</w:t>
      </w:r>
      <w:r>
        <w:rPr>
          <w:rFonts w:cs="FrankRuehl" w:hint="cs"/>
          <w:rtl/>
        </w:rPr>
        <w:t xml:space="preserve"> יום התחילה).</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w:t>
      </w:r>
      <w:r>
        <w:rPr>
          <w:rFonts w:cs="FrankRuehl"/>
          <w:rtl/>
        </w:rPr>
        <w:t>–</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תחילתו של סימן משנה ב' בסימן ד' לפרק ח' לחוק העיקרי, כנוסחו בסעיף 20 לחוק זה, בתום שנה מיום התחילה;</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תחילתו של סעיף 51(ד) לחוק העיקרי, כנוסחו בסעיף 22(3) לחוק זה, בתום שלוש שנים מיום אישור הסדר כאמור בסעיף 41(ג) או (ד) לחוק זה, לפי העניין.</w:t>
      </w:r>
    </w:p>
    <w:p w:rsidR="00EB0C8F" w:rsidRDefault="00EB0C8F" w:rsidP="00180AF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41. (א) על אף האמור בסעיף 40(א), תחילתם של סעיפים 45טו ו-45טז לחוק העיקרי, כנוסחם בסעיף 10 לחוק זה, לעניין הבורסה בתל אביב, בתום שנה מיום התחילה.</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רישיון שניתן לבורסה בתל אביב ערב יום התחילה יראו אותו כרישיון שניתן לפי הוראות סימן ב' לפרק ח' לחוק העיקרי, כנוסחו בסעיף 10 לחוק זה.</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בתוך ארבעה חודשים מיום פרסומו של חוק זה תגבש הבורסה בתל אביב הצעה בנוגע לאופן הקצאת זכויות הון המניות בבורסה בין חבריה (להלן </w:t>
      </w:r>
      <w:r>
        <w:rPr>
          <w:rFonts w:cs="FrankRuehl"/>
          <w:rtl/>
        </w:rPr>
        <w:t>–</w:t>
      </w:r>
      <w:r>
        <w:rPr>
          <w:rFonts w:cs="FrankRuehl" w:hint="cs"/>
          <w:rtl/>
        </w:rPr>
        <w:t xml:space="preserve"> אופן הקצאת הזכויות) ותגיש לבית המשפט בקשה להורות על כינוס אסיפות לאישור ההצעה לפי סעיף 350 לחוק החברות, התשנ"ט-1999 (להלן </w:t>
      </w:r>
      <w:r>
        <w:rPr>
          <w:rFonts w:cs="FrankRuehl"/>
          <w:rtl/>
        </w:rPr>
        <w:t>–</w:t>
      </w:r>
      <w:r>
        <w:rPr>
          <w:rFonts w:cs="FrankRuehl" w:hint="cs"/>
          <w:rtl/>
        </w:rPr>
        <w:t xml:space="preserve"> חוק החברות).</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לא הוגשה בקשה לבית המשפט בתוך התקופה האמורה בסעיף קטן (ג) או שלא אושרה בקשה כאמור בידי בית המשפט בתוך חודשיים נוספים יחולו הוראות אלה:</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יושב ראש רשות ניירות ערך רשאי למנות מומחה שיגבש הצעה לאופן הקצאת הזכויות; על זהות המומחה יחולו הוראות סעיף 350יח(ד) ו-(ה) לחוק החברות, לפי העניין; שכר המומחה ישולם בידי הבורסה בתל אביב;</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הבורסה בתל אביב תמסור למומחה, לפי דרישתו, כל מידע הנחוץ לו לשם מילוי תפקידו ויחולו לעניין זה הוראות סעיף 350כא לחוק החברות, בשינויים המחויבים;</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המומחה יגיש את הצעתו לאופן הקצאת הזכויות בתוך שישים ימים מיום מינויו, לרשות ניירות ערך (להלן </w:t>
      </w:r>
      <w:r>
        <w:rPr>
          <w:rFonts w:cs="FrankRuehl"/>
          <w:rtl/>
        </w:rPr>
        <w:t>–</w:t>
      </w:r>
      <w:r>
        <w:rPr>
          <w:rFonts w:cs="FrankRuehl" w:hint="cs"/>
          <w:rtl/>
        </w:rPr>
        <w:t xml:space="preserve"> הרשות) ולבורסה בתל אביב;</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(4) לא הגישה הבורסה בתל אביב בקשה לבית המשפט להורות על כינוס אסיפות לאישור הצעה לפי סעיף 350 לחוק החברות בתוך 30 ימים מיום קבלת הצעת המומחה כאמור בפסקה (3), תגיש הרשות לבית המשפט בקשה להורות על כינוס אסיפה לאישור ההצעה על אופן הקצאת הזכויות לפי סעיף 350 לחוק החברות (להלן </w:t>
      </w:r>
      <w:r>
        <w:rPr>
          <w:rFonts w:cs="FrankRuehl"/>
          <w:rtl/>
        </w:rPr>
        <w:t>–</w:t>
      </w:r>
      <w:r>
        <w:rPr>
          <w:rFonts w:cs="FrankRuehl" w:hint="cs"/>
          <w:rtl/>
        </w:rPr>
        <w:t xml:space="preserve"> הצעת הרשות);</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(5) בגיבוש הצעתה כאמור בפסקה (4), תשקול הרשות את הצעת המומחה וכן את ההחלטה בדבר הקצאת הזכויות שנקבעה באסיפה הכללית של הבורסה בתל אביב ביום י"ד באב התשע"ה (30 ביולי 2015);</w:t>
      </w:r>
    </w:p>
    <w:p w:rsidR="00EB0C8F" w:rsidRDefault="00EB0C8F" w:rsidP="00651F7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(6) יראו את הצעת הרשות לפי פסקה (4) לעניין הפרק השלישי לחלק התשיעי לחוק החברות כאילו היתה הצעת פשרה או הסדר שהוגשה בידי החברה ובית המשפט יורה על כינוס אסיפה להצבעה על הצעת הרשות בתוך 30 ימים בהתאם להוראות סעיף 350 לחוק החברות;</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(7) על אף האמור בסעיף 350(ט) לחוק החברות, בית המשפט יאשר את הצעת הרשות גם אם לא התקבלה הסכמה כאמור באותו סעיף, אלא אם כן מצא בית המשפט כי הצעת הרשות אינה הוגנת וצודקת בנסיבות העניין;</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(8) אישר בית המשפט את הצעת הרשות לפי פסקה (4) תחייב הצעת הרשות את הבורסה ואת כל הנושים ובעלי המניות שלה.</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על אף האמור בסעיף 45ז לחוק העיקרי, כנוסחו בסעיף 10 לחוק זה, יחולו לעניין שליטה והחזקת אמצעי שליטה בבורסה בתל אביב הוראות אלה:</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מיום פרסומו של חוק זה וכל עוד הבורסה בתל אביב היא חברה שרואים את חבריה, לפי הוראות סעיף 370 לחוק החברות, כבעלי מניות בחברה שיש לה הון מניות בלא ערך נקוב </w:t>
      </w:r>
      <w:r>
        <w:rPr>
          <w:rFonts w:cs="FrankRuehl"/>
          <w:rtl/>
        </w:rPr>
        <w:t>–</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יראו את מי שהחזיק כדין ערב יום התחילה אמצעי שליטה בבורסה בשיעור של יותר מ-5%, כמי שבידו היתר לפי סעיף 45ז לחוק העיקרי, כנוסחו בסעיף 10 לחוק זה;</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לא יחזיק אדם אמצעי שליטה בבורסה מעבר לאמצעי השליטה שהחזיק בהם ערב יום התחילה, אלא בהיתר מאת הרשות; הוראות סעיף 45ז(ג) עד (ו) ו-(ח) ו-45ח עד 45יא לחוק העיקרי, כנוסחן בסעיף 10 לחוק זה, יחולו לעניין היתר לפי סעיף קטן זה;</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אישר בית המשפט הסדר בדבר הקצאת הון המניות של הבורסה בתל אביב לפי הוראות סעיף 350 לחוק החברות (בפסקה זו </w:t>
      </w:r>
      <w:r>
        <w:rPr>
          <w:rFonts w:cs="FrankRuehl"/>
          <w:rtl/>
        </w:rPr>
        <w:t>–</w:t>
      </w:r>
      <w:r>
        <w:rPr>
          <w:rFonts w:cs="FrankRuehl" w:hint="cs"/>
          <w:rtl/>
        </w:rPr>
        <w:t xml:space="preserve"> הסדר), והחזיק אדם, לאחר אישור ההסדר, אמצעי שליטה בשיעור גבוה מחמישה אחוזים מכלל אמצעי השליטה בה, יחולו לעניין מחזיק כאמור, ממועד אישור ההסדר ועד תום חמש שנים מהמועד האמור או עד מועד הנפקת מניות הבורסה בתל אביב לציבור ורישומן למסחר, לפי המוקדם (בסעיף קטן זה </w:t>
      </w:r>
      <w:r>
        <w:rPr>
          <w:rFonts w:cs="FrankRuehl"/>
          <w:rtl/>
        </w:rPr>
        <w:t>–</w:t>
      </w:r>
      <w:r>
        <w:rPr>
          <w:rFonts w:cs="FrankRuehl" w:hint="cs"/>
          <w:rtl/>
        </w:rPr>
        <w:t xml:space="preserve"> תקופת המעבר), הוראות אלה:</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הוראות סעיף 45ז(א) לחוק העיקרי, כנוסחו בסעיף 10 לחוק זה, לא יחולו;</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אמצעי השליטה שבהחזקתו לא יקנו לו זכויות מעבר לזכויות שמקנה החזקה בשיעור של חמישה אחוזים מכלל אמצעי השליטה בבורסה;</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הסתיימה תקופת המעבר, יחולו לעניין מחזיק כאמור בפסקה (2) הוראות סעיף 45ז לחוק העיקרי, בנוסחן בסעיף 10 לחוק זה.</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מי שכיהן ערב יום התחילה כדירקטור בבורסה בתל אביב, יראו אותו, עד תום תקופת כהונתו או עד תום שנה מיום התחילה, לפי המוקדם, כדירקטור בבורסה שמונה לפי הוראות סימן משנה ב' בסימן ד' לפרק ח' לחוק העיקרי, כנוסחו בסעיף 20 לחוק זה, אלא אם כן הופסקה כהונתו קודם לכן לפי הוראות חוק החברות.</w:t>
      </w:r>
    </w:p>
    <w:p w:rsidR="00EB0C8F" w:rsidRDefault="00EB0C8F" w:rsidP="00F534E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(ז) (1) על אף האמור בסעיפים 50ב3 ו-50ב13 לחוק העיקרי, כנוסחם בסעיף 20 לחוק זה, בתקופה שתחילתה שנה מיום התחילה ועד שהחזקות חברי הבורסה באמצעי שליטה בבורסה שהחזיקו בהם ערב יום התחילה ירד לראשונה מתחת ל-50%, ימונו הדירקטורים הבלתי תלויים, למעט דירקטורים כאמור בסעיף קטן (ח), על ידי ועדת האיתור כמשמעותה בסעיף 50ב13 לחוק העיקרי, כנוסחו בסעיף 20 לחוק זה;</w:t>
      </w:r>
    </w:p>
    <w:p w:rsidR="00EB0C8F" w:rsidRDefault="00EB0C8F" w:rsidP="00F4288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ירדו החזקות חברי הבורסה מתחת ל-50% כאמור בפסקה (1) ורכש חבר בורסה מניות שהביאו את חברי הבורסה להחזיק אמצעי שליטה בשיעור העולה על 50% (להלן </w:t>
      </w:r>
      <w:r>
        <w:rPr>
          <w:rFonts w:cs="FrankRuehl"/>
          <w:rtl/>
        </w:rPr>
        <w:t>–</w:t>
      </w:r>
      <w:r>
        <w:rPr>
          <w:rFonts w:cs="FrankRuehl" w:hint="cs"/>
          <w:rtl/>
        </w:rPr>
        <w:t xml:space="preserve"> המניות העודפות), יורדמו זכויות ההצבעה הנילוות למניות העודפות שרכש אותו חבר בורסה.</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(ח) על אף האמור בסעיף קטן (ו), דירקטור שמינה שר האוצר או הנגיד מכוח סמכותו לפי סעיף 45א לחוק העיקרי, כנוסחו ערב יום התחילה, ימשיך לכהן עד תום תקופת כהונתו, ואם תקופת הכהונה מסתיימת לפני תום שלוש שנים מיום אישור הסדר כאמור בסעיף קטן (ג) או (ד), לפי העניין, רשאי שר האוצר או הנגיד, לפי העניין, בהתאם לסמכותו לפי הסעיף האמור, לשוב ולמנותו או למנות אחר במקומו, ובלבד שתקופת כהונתו לא תימשך מעבר לשלוש השנים האמורות.</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(ט) מי שכיהן ערב יום התחילה כדירקטור חיצון בבורסה בתל אביב, יראו אותו עד תום תקופת כהונתו כדירקטור בלתי תלוי שמונה לפי המלצת ועדת האיתור בהתאם להוראות סימן משנה ב' בסימן ד' לפרק ח' לחוק העיקרי, כנוסחו בסעיף 20 לחוק זה, אלא אם כן הופסקה כהונתו קודם לכן לפי הוראות סעיף 50ב7(א) לחוק העיקרי, כנוסחו בסעיף 20 לחוק זה.</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 מי שכיהן ערב יום התחילה כיושב ראש דירקטוריון הבורסה בתל אביב, יראו אותו עד תום תקופת כהונתו כאילו נבחר ליושב ראש הדירקטוריון לפי הוראות סעיף 50ב3(ד) לחוק העיקרי, כנוסחו בסעיף 20 לחוק זה, אלא אם כן הופסקה כהונתו קודם לכן לפי הוראות חוק החברות.</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(יא) על אף ביטולו של סעיף 46א לחוק העיקרי, בסעיף 11 לחוק זה, הנחיות זמניות שקבעה הבורסה בתל אביב לפי סעיף 46א האמור ושהיו בתוקף ערב יום התחילה, ימשיכו לחול עד תום תקופת תוקפן, אלא אם כן בוטלו קודם לכן.</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(יב) על אף האמור בכל דין </w:t>
      </w:r>
      <w:r>
        <w:rPr>
          <w:rFonts w:cs="FrankRuehl"/>
          <w:rtl/>
        </w:rPr>
        <w:t>–</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רווח הון שצמח לחבר הבורסה בתל אביב כתוצאה מהקצאת מניות במסגרת ההסדר כאמור בסעיף קטן (ג) או (ד), לפי העניין, לא יחויב במס; לעניין חישוב רווח ההון בידי חבר הבורסה לאחר אישור ההסדר, יראו את יום הרכישה והמחיר המקורי כפי שהיו בידי חבר הבורסה בשל הזכויות שהחזיק בהן לפני מועד אישור ההסדר, כיום הרכישה והמחיר המקורי של המניות שהחזיק בהן חבר הבורסה לאחר הקצאת המניות במסגרת ההסדר; לעניין זה, "יום הרכישה" ו"מחיר מקורי" </w:t>
      </w:r>
      <w:r>
        <w:rPr>
          <w:rFonts w:cs="FrankRuehl"/>
          <w:rtl/>
        </w:rPr>
        <w:t>–</w:t>
      </w:r>
      <w:r>
        <w:rPr>
          <w:rFonts w:cs="FrankRuehl" w:hint="cs"/>
          <w:rtl/>
        </w:rPr>
        <w:t xml:space="preserve"> כהגדרתם בסעיף 88 לפקודת מס הכנסה;</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מכר אדם אמצעי שליטה בבורסה בתל אביב שהחזיק בהם לפני מועד אישור ההסדר כאמור בפסקה (1), ועלתה תמורת המכירה על שווי אמצעי השליטה הנמכרים, יעביר המוכר לבורסה סכום בגובה ההפרש בין תמורת המכירה ובין שווי אמצעי השליטה הנמכרים; לעניין זה, "שווי אמצעי השליטה הנמכרים" </w:t>
      </w:r>
      <w:r>
        <w:rPr>
          <w:rFonts w:cs="FrankRuehl"/>
          <w:rtl/>
        </w:rPr>
        <w:t>–</w:t>
      </w:r>
      <w:r>
        <w:rPr>
          <w:rFonts w:cs="FrankRuehl" w:hint="cs"/>
          <w:rtl/>
        </w:rPr>
        <w:t xml:space="preserve"> שיעור אמצעי השליטה הנמכרים מתוך כלל אמצעי השליטה בבורסה במועד אישור ההסדר, כשהוא מוכפל בהון העצמי של הבורסה בהתאם לדוחותיה הכספיים לשנת 2015; הבורסה רשאית לעשות שימוש בסכומים שהועברו לה לפי פסקה זו לשם הפחתת עמלות שגובה הבורסה והשקעה בתשתיות טכנולוגיות, ולשם כך בלבד.</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(יג) על אף ביטולו של סעיף 45(ב)(2) לחוק העיקרי, בסעיף 9 לחוק זה, ימשיכו לחול הוראות אותו סעיף כנוסחן ערב יום התחילה לעניין הבורסה בתל אביב עד המועד שבו מתקיימים שני אלה:</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אושר לגביה הסדר לפי סעיף קטן (ג) או (ד), לפי העניין;</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מתקיימות לגביה הוראות סימן משנה ב' בסימן ד' לפרק ח' לחוק העיקרי, כנוסחן בסעיף 20 לחוק זה.</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(יד) בתקופה של ארבע שנים מיום התחילה, ידווח יושב ראש רשות ניירות ערך לוועדת הכספים של הכנסת, אחת לשנה, על כל אלה: יישומו של חוק זה, לרבות לעניין הסדר הקצאת המניות לפי סעיף קטן (ג) או (ד), לפי העניין; שיעור החזקת המניות בידי מי שהם חברי הבורסה ערב יום תחילתו של חוק זה לאחר הסדר כאמור האם נדרש שיעור החזקה נמוך יותר מחמישה אחוזים בידי אותם חברי בורסה; הצטרפות חברים חדשים לבורסה והאם העמלות הנגבות על ידי חברי הבורסה כאמור פחתו לעומת העמלות שנגבו ערב יום התחילה ושנגבו לעומת תקופת הדיווח הקודמת, ככל שהיתה.</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(טו) בסעיף זה ובסעיף 42, "הבורסה בתל אביב" </w:t>
      </w:r>
      <w:r>
        <w:rPr>
          <w:rFonts w:cs="FrankRuehl"/>
          <w:rtl/>
        </w:rPr>
        <w:t>–</w:t>
      </w:r>
      <w:r>
        <w:rPr>
          <w:rFonts w:cs="FrankRuehl" w:hint="cs"/>
          <w:rtl/>
        </w:rPr>
        <w:t xml:space="preserve"> בורסה שקיבלה רישיון לפי סעיף 45 לחוק העיקרי, ערב יום התחילה.</w:t>
      </w:r>
    </w:p>
    <w:p w:rsidR="00EB0C8F" w:rsidRDefault="00EB0C8F" w:rsidP="00676F5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42. (א) יראו מסלקה המנויה בפסקאות (1) או (2) להגדרה "מסלקה" שבסעיף 50א(א) לחוק העיקרי, כנוסחו ערב יום התחילה, כאילו ניתן לה רישיון לפי הוראות סעיף 50א(א2) לחוק העיקרי, כנוסחו בסעיף 17 לחוק זה.</w:t>
      </w:r>
    </w:p>
    <w:p w:rsidR="00EB0C8F" w:rsidRDefault="00EB0C8F" w:rsidP="00676F5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יראו את הבורסה בתל אביב כאילו ניתן לה היתר שליטה במסלקות שבשליטתה ערב יום התחילה, לפי הוראות סימן ג' לפרק ח' לחוק העיקרי, כנוסחן בסעיף 10 לחוק זה, כפי שהוחלט בסעיף 50א(א7) לחוק העיקרי, כנוסחו בסעיף 17 לחוק זה.</w:t>
      </w:r>
    </w:p>
    <w:p w:rsidR="00EB0C8F" w:rsidRDefault="00EB0C8F" w:rsidP="00585B87">
      <w:pPr>
        <w:pStyle w:val="a6"/>
        <w:spacing w:before="72" w:line="240" w:lineRule="auto"/>
        <w:ind w:right="1134"/>
        <w:rPr>
          <w:rFonts w:cs="FrankRuehl"/>
          <w:sz w:val="22"/>
          <w:szCs w:val="22"/>
          <w:rtl/>
        </w:rPr>
      </w:pPr>
      <w:hyperlink r:id="rId163" w:history="1">
        <w:r w:rsidRPr="00585B87">
          <w:rPr>
            <w:rStyle w:val="Hyperlink"/>
            <w:rFonts w:cs="FrankRuehl" w:hint="cs"/>
            <w:sz w:val="22"/>
            <w:szCs w:val="22"/>
            <w:rtl/>
          </w:rPr>
          <w:t>ס"ח תשע"ז מס' 2653</w:t>
        </w:r>
      </w:hyperlink>
      <w:r>
        <w:rPr>
          <w:rFonts w:cs="FrankRuehl" w:hint="cs"/>
          <w:sz w:val="22"/>
          <w:szCs w:val="22"/>
          <w:rtl/>
        </w:rPr>
        <w:t xml:space="preserve"> מיום 3.8.2017 עמ' 1069 (</w:t>
      </w:r>
      <w:hyperlink r:id="rId164" w:history="1">
        <w:r w:rsidRPr="00A70A7D">
          <w:rPr>
            <w:rStyle w:val="Hyperlink"/>
            <w:rFonts w:cs="FrankRuehl" w:hint="cs"/>
            <w:sz w:val="22"/>
            <w:szCs w:val="22"/>
            <w:rtl/>
          </w:rPr>
          <w:t>ה"ח הממשלה תשע"ז מס' 1103</w:t>
        </w:r>
      </w:hyperlink>
      <w:r>
        <w:rPr>
          <w:rFonts w:cs="FrankRuehl" w:hint="cs"/>
          <w:sz w:val="22"/>
          <w:szCs w:val="22"/>
          <w:rtl/>
        </w:rPr>
        <w:t xml:space="preserve"> עמ' 722) </w:t>
      </w:r>
      <w:r>
        <w:rPr>
          <w:rFonts w:cs="FrankRuehl"/>
          <w:sz w:val="22"/>
          <w:szCs w:val="22"/>
          <w:rtl/>
        </w:rPr>
        <w:t>–</w:t>
      </w:r>
      <w:r>
        <w:rPr>
          <w:rFonts w:cs="FrankRuehl" w:hint="cs"/>
          <w:sz w:val="22"/>
          <w:szCs w:val="22"/>
          <w:rtl/>
        </w:rPr>
        <w:t xml:space="preserve"> תיקון מס' 64 בסעיף 29 לחוק השקעות משותפות בנאמנות (תיקון מס' 28), תשע"ז-2017; ר' סעיפים 31, 33 לענין תחילה והוראות מעבר.</w:t>
      </w:r>
    </w:p>
    <w:p w:rsidR="00EB0C8F" w:rsidRDefault="00EB0C8F" w:rsidP="00676F13">
      <w:pPr>
        <w:pStyle w:val="P00"/>
        <w:spacing w:before="40"/>
        <w:ind w:left="170" w:right="1134"/>
        <w:rPr>
          <w:rStyle w:val="default"/>
          <w:rFonts w:cs="FrankRuehl" w:hint="cs"/>
          <w:sz w:val="22"/>
          <w:szCs w:val="22"/>
          <w:rtl/>
          <w:lang w:eastAsia="en-US"/>
        </w:rPr>
      </w:pPr>
      <w:r>
        <w:rPr>
          <w:rStyle w:val="default"/>
          <w:rFonts w:cs="FrankRuehl" w:hint="cs"/>
          <w:sz w:val="22"/>
          <w:szCs w:val="22"/>
          <w:rtl/>
          <w:lang w:eastAsia="en-US"/>
        </w:rPr>
        <w:t xml:space="preserve">31. תחילתו של חוק זה ביום כניסתן לתוקף של תקנות לפי סעיף 57(א) לחוק העיקרי, כנוסחו בסעיף 12 לחוק זה, או ביום י"א בתשרי התשע"ח (1 באוקטובר 2017), לפי המאוחר (להלן </w:t>
      </w:r>
      <w:r>
        <w:rPr>
          <w:rStyle w:val="default"/>
          <w:rFonts w:cs="FrankRuehl"/>
          <w:sz w:val="22"/>
          <w:szCs w:val="22"/>
          <w:rtl/>
          <w:lang w:eastAsia="en-US"/>
        </w:rPr>
        <w:t>–</w:t>
      </w:r>
      <w:r>
        <w:rPr>
          <w:rStyle w:val="default"/>
          <w:rFonts w:cs="FrankRuehl" w:hint="cs"/>
          <w:sz w:val="22"/>
          <w:szCs w:val="22"/>
          <w:rtl/>
          <w:lang w:eastAsia="en-US"/>
        </w:rPr>
        <w:t xml:space="preserve"> יום התחילה).</w:t>
      </w:r>
      <w:r w:rsidR="007252ED">
        <w:rPr>
          <w:rStyle w:val="default"/>
          <w:rFonts w:cs="FrankRuehl" w:hint="cs"/>
          <w:sz w:val="22"/>
          <w:szCs w:val="22"/>
          <w:rtl/>
          <w:lang w:eastAsia="en-US"/>
        </w:rPr>
        <w:t xml:space="preserve"> [3.10.2018]</w:t>
      </w:r>
    </w:p>
    <w:p w:rsidR="00EB0C8F" w:rsidRDefault="00EB0C8F" w:rsidP="00676F13">
      <w:pPr>
        <w:pStyle w:val="P00"/>
        <w:spacing w:before="40"/>
        <w:ind w:left="170" w:right="1134"/>
        <w:rPr>
          <w:rStyle w:val="default"/>
          <w:rFonts w:cs="FrankRuehl" w:hint="cs"/>
          <w:sz w:val="22"/>
          <w:szCs w:val="22"/>
          <w:rtl/>
          <w:lang w:eastAsia="en-US"/>
        </w:rPr>
      </w:pPr>
      <w:r>
        <w:rPr>
          <w:rStyle w:val="default"/>
          <w:rFonts w:cs="FrankRuehl" w:hint="cs"/>
          <w:sz w:val="22"/>
          <w:szCs w:val="22"/>
          <w:rtl/>
          <w:lang w:eastAsia="en-US"/>
        </w:rPr>
        <w:t xml:space="preserve">33. (א) בסעיף זה </w:t>
      </w:r>
      <w:r>
        <w:rPr>
          <w:rStyle w:val="default"/>
          <w:rFonts w:cs="FrankRuehl"/>
          <w:sz w:val="22"/>
          <w:szCs w:val="22"/>
          <w:rtl/>
          <w:lang w:eastAsia="en-US"/>
        </w:rPr>
        <w:t>–</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"עמלת המרה" </w:t>
      </w:r>
      <w:r>
        <w:rPr>
          <w:rStyle w:val="default"/>
          <w:rFonts w:cs="FrankRuehl"/>
          <w:sz w:val="22"/>
          <w:szCs w:val="22"/>
          <w:rtl/>
          <w:lang w:eastAsia="en-US"/>
        </w:rPr>
        <w:t>–</w:t>
      </w:r>
      <w:r>
        <w:rPr>
          <w:rStyle w:val="default"/>
          <w:rFonts w:cs="FrankRuehl" w:hint="cs"/>
          <w:sz w:val="22"/>
          <w:szCs w:val="22"/>
          <w:rtl/>
          <w:lang w:eastAsia="en-US"/>
        </w:rPr>
        <w:t xml:space="preserve"> עמלה המשולמת למנפיק תעודת הסל בהתאם לתשקיף התעודה;</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"קרן מחקה" ו"קרן סל" </w:t>
      </w:r>
      <w:r>
        <w:rPr>
          <w:rStyle w:val="default"/>
          <w:rFonts w:cs="FrankRuehl"/>
          <w:sz w:val="22"/>
          <w:szCs w:val="22"/>
          <w:rtl/>
          <w:lang w:eastAsia="en-US"/>
        </w:rPr>
        <w:t>–</w:t>
      </w:r>
      <w:r>
        <w:rPr>
          <w:rStyle w:val="default"/>
          <w:rFonts w:cs="FrankRuehl" w:hint="cs"/>
          <w:sz w:val="22"/>
          <w:szCs w:val="22"/>
          <w:rtl/>
          <w:lang w:eastAsia="en-US"/>
        </w:rPr>
        <w:t xml:space="preserve"> כהגדרתן בסעיף 1 לחוק העיקרי, כנוסחו בסעיף 1 לחוק זה;</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"קרן פתוחה" ו"הרשות" </w:t>
      </w:r>
      <w:r>
        <w:rPr>
          <w:rStyle w:val="default"/>
          <w:rFonts w:cs="FrankRuehl"/>
          <w:sz w:val="22"/>
          <w:szCs w:val="22"/>
          <w:rtl/>
          <w:lang w:eastAsia="en-US"/>
        </w:rPr>
        <w:t>–</w:t>
      </w:r>
      <w:r>
        <w:rPr>
          <w:rStyle w:val="default"/>
          <w:rFonts w:cs="FrankRuehl" w:hint="cs"/>
          <w:sz w:val="22"/>
          <w:szCs w:val="22"/>
          <w:rtl/>
          <w:lang w:eastAsia="en-US"/>
        </w:rPr>
        <w:t xml:space="preserve"> כהגדרתן בחוק העיקרי;</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"תעודות סל" </w:t>
      </w:r>
      <w:r>
        <w:rPr>
          <w:rStyle w:val="default"/>
          <w:rFonts w:cs="FrankRuehl"/>
          <w:sz w:val="22"/>
          <w:szCs w:val="22"/>
          <w:rtl/>
          <w:lang w:eastAsia="en-US"/>
        </w:rPr>
        <w:t>–</w:t>
      </w:r>
      <w:r>
        <w:rPr>
          <w:rStyle w:val="default"/>
          <w:rFonts w:cs="FrankRuehl" w:hint="cs"/>
          <w:sz w:val="22"/>
          <w:szCs w:val="22"/>
          <w:rtl/>
          <w:lang w:eastAsia="en-US"/>
        </w:rPr>
        <w:t xml:space="preserve"> תעודות התחייבות כהגדרתן בסעיף 35א לחוק ניירות ערך, שמתקיימים בהן כל אלה:</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(1) מטרתן השקעה משותפת או הפקת רווחים משותפת;</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(2) מתקיים בהן אחד מאלה:</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(א) הן מקנות למחזיק בהן זכות לקבלת תמורה הנגזרת ממחירם של מדד ניירות ערך, סחורות או חוזים עתידיים או ממחירן של סחורות;</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(ב) הן מקנות למחזיק בהן זכות לקבלת תמורה הנגזרת ממחירם של מטבעות והן הסדר מסוג שקבע שר האוצר לפי סעיף 2(א) לחוק העיקרי, כנוסחו בסעיף 2 לחוק זה;</w:t>
      </w:r>
    </w:p>
    <w:p w:rsidR="00EB0C8F" w:rsidRDefault="00EB0C8F" w:rsidP="00676F13">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(3) הן הוחזקו בידי הציבור ערב יום התחילה.</w:t>
      </w:r>
    </w:p>
    <w:p w:rsidR="00EB0C8F" w:rsidRDefault="00EB0C8F" w:rsidP="00676F13">
      <w:pPr>
        <w:pStyle w:val="P00"/>
        <w:spacing w:before="0"/>
        <w:ind w:left="170" w:right="1134"/>
        <w:rPr>
          <w:rFonts w:hint="cs"/>
          <w:rtl/>
        </w:rPr>
      </w:pPr>
      <w:r>
        <w:rPr>
          <w:rStyle w:val="default"/>
          <w:rFonts w:cs="FrankRuehl" w:hint="cs"/>
          <w:sz w:val="22"/>
          <w:szCs w:val="22"/>
          <w:rtl/>
          <w:lang w:eastAsia="en-US"/>
        </w:rPr>
        <w:t xml:space="preserve"> (ב) על אף האמור בסעיף 2(א) לחוק העיקרי, כנוסחו בסעיף 2 לחוק זה, ובסעיף 35א1 לחוק ניירות ערך, כנוסחו בסעיף 29(2) לחוק זה, ימשיכו לחול על תעודות סל, מיום התחילה עד למועד שיקבע שר האוצר, בצו (בסעיף זה </w:t>
      </w:r>
      <w:r>
        <w:rPr>
          <w:rStyle w:val="default"/>
          <w:rFonts w:cs="FrankRuehl"/>
          <w:sz w:val="22"/>
          <w:szCs w:val="22"/>
          <w:rtl/>
          <w:lang w:eastAsia="en-US"/>
        </w:rPr>
        <w:t>–</w:t>
      </w:r>
      <w:r>
        <w:rPr>
          <w:rStyle w:val="default"/>
          <w:rFonts w:cs="FrankRuehl" w:hint="cs"/>
          <w:sz w:val="22"/>
          <w:szCs w:val="22"/>
          <w:rtl/>
          <w:lang w:eastAsia="en-US"/>
        </w:rPr>
        <w:t xml:space="preserve"> המועד הקובע), ההוראות שחלו לגביהן ערב ים התחילה; השר רשאי לקבוע כאמור מועדים שונים לגבי סוגים שונים של תעודות סל, ובלבד שהמועד המאוחר מבין אלה שיקבע השר לפי סעיף קטן זה לא יקדם לתום 75 ימים מיום התחילה.</w:t>
      </w:r>
    </w:p>
    <w:p w:rsidR="00EB0C8F" w:rsidRDefault="00EB0C8F" w:rsidP="005979F3">
      <w:pPr>
        <w:pStyle w:val="a6"/>
        <w:spacing w:before="72" w:line="240" w:lineRule="auto"/>
        <w:ind w:right="1134"/>
        <w:rPr>
          <w:rFonts w:cs="FrankRuehl"/>
          <w:sz w:val="22"/>
          <w:szCs w:val="22"/>
          <w:rtl/>
        </w:rPr>
      </w:pPr>
      <w:hyperlink r:id="rId165" w:history="1">
        <w:r w:rsidRPr="005979F3">
          <w:rPr>
            <w:rStyle w:val="Hyperlink"/>
            <w:rFonts w:cs="FrankRuehl" w:hint="cs"/>
            <w:sz w:val="22"/>
            <w:szCs w:val="22"/>
            <w:rtl/>
          </w:rPr>
          <w:t>ס"ח תשע"ז מס' 2655</w:t>
        </w:r>
      </w:hyperlink>
      <w:r w:rsidRPr="00985AA1">
        <w:rPr>
          <w:rFonts w:cs="FrankRuehl" w:hint="cs"/>
          <w:sz w:val="22"/>
          <w:szCs w:val="22"/>
          <w:rtl/>
        </w:rPr>
        <w:t xml:space="preserve"> מיום 6.8.2017 עמ' </w:t>
      </w:r>
      <w:r>
        <w:rPr>
          <w:rFonts w:cs="FrankRuehl" w:hint="cs"/>
          <w:sz w:val="22"/>
          <w:szCs w:val="22"/>
          <w:rtl/>
        </w:rPr>
        <w:t>1087</w:t>
      </w:r>
      <w:r w:rsidRPr="00985AA1">
        <w:rPr>
          <w:rFonts w:cs="FrankRuehl" w:hint="cs"/>
          <w:sz w:val="22"/>
          <w:szCs w:val="22"/>
          <w:rtl/>
        </w:rPr>
        <w:t xml:space="preserve"> (</w:t>
      </w:r>
      <w:hyperlink r:id="rId166" w:history="1">
        <w:r w:rsidRPr="00985AA1">
          <w:rPr>
            <w:rStyle w:val="Hyperlink"/>
            <w:rFonts w:cs="FrankRuehl" w:hint="cs"/>
            <w:sz w:val="22"/>
            <w:szCs w:val="22"/>
            <w:rtl/>
          </w:rPr>
          <w:t>ה"ח הממשלה תשע"ז מס' 1127</w:t>
        </w:r>
      </w:hyperlink>
      <w:r w:rsidRPr="00985AA1">
        <w:rPr>
          <w:rFonts w:cs="FrankRuehl" w:hint="cs"/>
          <w:sz w:val="22"/>
          <w:szCs w:val="22"/>
          <w:rtl/>
        </w:rPr>
        <w:t xml:space="preserve"> עמ' 1024) </w:t>
      </w:r>
      <w:r w:rsidRPr="00985AA1">
        <w:rPr>
          <w:rFonts w:cs="FrankRuehl"/>
          <w:sz w:val="22"/>
          <w:szCs w:val="22"/>
          <w:rtl/>
        </w:rPr>
        <w:t>–</w:t>
      </w:r>
      <w:r w:rsidRPr="00985AA1">
        <w:rPr>
          <w:rFonts w:cs="FrankRuehl" w:hint="cs"/>
          <w:sz w:val="22"/>
          <w:szCs w:val="22"/>
          <w:rtl/>
        </w:rPr>
        <w:t xml:space="preserve"> תיקון מס'</w:t>
      </w:r>
      <w:r>
        <w:rPr>
          <w:rFonts w:cs="FrankRuehl" w:hint="cs"/>
          <w:sz w:val="22"/>
          <w:szCs w:val="22"/>
          <w:rtl/>
        </w:rPr>
        <w:t xml:space="preserve"> 65 בסעיף 20 לחוק הפיקוח על שירותים פיננסיים (שירותים פיננסיים מוסדרים) (מס' 4), תשע"ז-2017; תחילתו ביום 1.2.2018.</w:t>
      </w:r>
    </w:p>
    <w:bookmarkStart w:id="0" w:name="_Hlk497030056"/>
    <w:p w:rsidR="00EB0C8F" w:rsidRDefault="00EB0C8F" w:rsidP="00636C49">
      <w:pPr>
        <w:pStyle w:val="a6"/>
        <w:spacing w:before="72" w:line="240" w:lineRule="auto"/>
        <w:ind w:right="1134"/>
        <w:rPr>
          <w:rFonts w:cs="FrankRuehl"/>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 xml:space="preserve">HYPERLINK </w:instrText>
      </w:r>
      <w:r>
        <w:rPr>
          <w:rFonts w:cs="FrankRuehl"/>
          <w:sz w:val="22"/>
          <w:szCs w:val="22"/>
          <w:rtl/>
        </w:rPr>
        <w:instrText>"</w:instrText>
      </w:r>
      <w:r>
        <w:rPr>
          <w:rFonts w:cs="FrankRuehl"/>
          <w:sz w:val="22"/>
          <w:szCs w:val="22"/>
        </w:rPr>
        <w:instrText>http://www.nevo.co.il/law_word/law14/law-2664.pdf"</w:instrText>
      </w:r>
      <w:r>
        <w:rPr>
          <w:rFonts w:cs="FrankRuehl"/>
          <w:sz w:val="22"/>
          <w:szCs w:val="22"/>
          <w:rtl/>
        </w:rPr>
        <w:instrText xml:space="preserve"> </w:instrText>
      </w:r>
      <w:r>
        <w:rPr>
          <w:rFonts w:cs="FrankRuehl"/>
          <w:sz w:val="22"/>
          <w:szCs w:val="22"/>
          <w:rtl/>
        </w:rPr>
      </w:r>
      <w:r>
        <w:rPr>
          <w:rFonts w:cs="FrankRuehl"/>
          <w:sz w:val="22"/>
          <w:szCs w:val="22"/>
          <w:rtl/>
        </w:rPr>
        <w:fldChar w:fldCharType="separate"/>
      </w:r>
      <w:r w:rsidRPr="00636C49">
        <w:rPr>
          <w:rStyle w:val="Hyperlink"/>
          <w:rFonts w:cs="FrankRuehl" w:hint="cs"/>
          <w:sz w:val="22"/>
          <w:szCs w:val="22"/>
          <w:rtl/>
        </w:rPr>
        <w:t>ס"ח תשע"ח מס' 2664</w:t>
      </w:r>
      <w:r>
        <w:rPr>
          <w:rFonts w:cs="FrankRuehl"/>
          <w:sz w:val="22"/>
          <w:szCs w:val="22"/>
          <w:rtl/>
        </w:rPr>
        <w:fldChar w:fldCharType="end"/>
      </w:r>
      <w:r>
        <w:rPr>
          <w:rFonts w:cs="FrankRuehl" w:hint="cs"/>
          <w:sz w:val="22"/>
          <w:szCs w:val="22"/>
          <w:rtl/>
        </w:rPr>
        <w:t xml:space="preserve"> מיום 26.10.2017 עמ' 2 (</w:t>
      </w:r>
      <w:hyperlink r:id="rId167" w:history="1">
        <w:r w:rsidRPr="00CC064D">
          <w:rPr>
            <w:rStyle w:val="Hyperlink"/>
            <w:rFonts w:cs="FrankRuehl" w:hint="cs"/>
            <w:sz w:val="22"/>
            <w:szCs w:val="22"/>
            <w:rtl/>
          </w:rPr>
          <w:t>ה"ח הממשלה תשע"ז מס' 1138</w:t>
        </w:r>
      </w:hyperlink>
      <w:r>
        <w:rPr>
          <w:rFonts w:cs="FrankRuehl" w:hint="cs"/>
          <w:sz w:val="22"/>
          <w:szCs w:val="22"/>
          <w:rtl/>
        </w:rPr>
        <w:t xml:space="preserve"> עמ' 1136) </w:t>
      </w:r>
      <w:r>
        <w:rPr>
          <w:rFonts w:cs="FrankRuehl"/>
          <w:sz w:val="22"/>
          <w:szCs w:val="22"/>
          <w:rtl/>
        </w:rPr>
        <w:t>–</w:t>
      </w:r>
      <w:r>
        <w:rPr>
          <w:rFonts w:cs="FrankRuehl" w:hint="cs"/>
          <w:sz w:val="22"/>
          <w:szCs w:val="22"/>
          <w:rtl/>
        </w:rPr>
        <w:t xml:space="preserve"> תיקון מס' 66; תחילתו שלושה חודשים מיום פרסומו.</w:t>
      </w:r>
      <w:bookmarkEnd w:id="0"/>
    </w:p>
    <w:bookmarkStart w:id="1" w:name="_Hlk507312963"/>
    <w:p w:rsidR="00EB0C8F" w:rsidRDefault="00EB0C8F" w:rsidP="002F6B9A">
      <w:pPr>
        <w:pStyle w:val="a6"/>
        <w:spacing w:before="72" w:line="240" w:lineRule="auto"/>
        <w:ind w:right="1134"/>
        <w:rPr>
          <w:rFonts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https://www.nevo.co.il/law_word/law14/law-2694.pdf</w:instrText>
      </w:r>
      <w:r>
        <w:rPr>
          <w:rFonts w:ascii="FrankRuehl" w:hAnsi="FrankRuehl" w:cs="FrankRuehl"/>
          <w:sz w:val="22"/>
          <w:szCs w:val="22"/>
          <w:rtl/>
        </w:rPr>
        <w:instrText xml:space="preserve">" </w:instrText>
      </w:r>
      <w:r w:rsidRPr="006F76F0">
        <w:rPr>
          <w:rFonts w:ascii="FrankRuehl" w:hAnsi="FrankRuehl" w:cs="FrankRuehl"/>
          <w:sz w:val="22"/>
          <w:szCs w:val="22"/>
        </w:rPr>
      </w:r>
      <w:r>
        <w:rPr>
          <w:rFonts w:ascii="FrankRuehl" w:hAnsi="FrankRuehl" w:cs="FrankRuehl"/>
          <w:sz w:val="22"/>
          <w:szCs w:val="22"/>
          <w:rtl/>
        </w:rPr>
        <w:fldChar w:fldCharType="separate"/>
      </w:r>
      <w:r w:rsidRPr="006F76F0">
        <w:rPr>
          <w:rStyle w:val="Hyperlink"/>
          <w:rFonts w:ascii="FrankRuehl" w:hAnsi="FrankRuehl" w:cs="FrankRuehl"/>
          <w:sz w:val="22"/>
          <w:szCs w:val="22"/>
          <w:rtl/>
        </w:rPr>
        <w:t>ס"ח תשע"ח מס' 2694</w:t>
      </w:r>
      <w:r>
        <w:rPr>
          <w:rFonts w:ascii="FrankRuehl" w:hAnsi="FrankRuehl" w:cs="FrankRuehl"/>
          <w:sz w:val="22"/>
          <w:szCs w:val="22"/>
          <w:rtl/>
        </w:rPr>
        <w:fldChar w:fldCharType="end"/>
      </w:r>
      <w:r w:rsidRPr="007328C8">
        <w:rPr>
          <w:rFonts w:ascii="FrankRuehl" w:hAnsi="FrankRuehl" w:cs="FrankRuehl"/>
          <w:sz w:val="22"/>
          <w:szCs w:val="22"/>
          <w:rtl/>
        </w:rPr>
        <w:t xml:space="preserve"> מיום 22.2.2018 עמ' 193 (</w:t>
      </w:r>
      <w:hyperlink r:id="rId168" w:history="1">
        <w:r w:rsidRPr="007328C8">
          <w:rPr>
            <w:rStyle w:val="Hyperlink"/>
            <w:rFonts w:ascii="FrankRuehl" w:hAnsi="FrankRuehl" w:cs="FrankRuehl"/>
            <w:sz w:val="22"/>
            <w:szCs w:val="22"/>
            <w:rtl/>
          </w:rPr>
          <w:t>ה"ח הכנסת תשע"ח מס' 748</w:t>
        </w:r>
      </w:hyperlink>
      <w:r w:rsidRPr="007328C8">
        <w:rPr>
          <w:rFonts w:ascii="FrankRuehl" w:hAnsi="FrankRuehl" w:cs="FrankRuehl"/>
          <w:sz w:val="22"/>
          <w:szCs w:val="22"/>
          <w:rtl/>
        </w:rPr>
        <w:t xml:space="preserve"> עמ' 56) – תיקון מס' </w:t>
      </w:r>
      <w:r>
        <w:rPr>
          <w:rFonts w:ascii="FrankRuehl" w:hAnsi="FrankRuehl" w:cs="FrankRuehl" w:hint="cs"/>
          <w:sz w:val="22"/>
          <w:szCs w:val="22"/>
          <w:rtl/>
        </w:rPr>
        <w:t>67</w:t>
      </w:r>
      <w:r w:rsidRPr="007328C8">
        <w:rPr>
          <w:rFonts w:ascii="FrankRuehl" w:hAnsi="FrankRuehl" w:cs="FrankRuehl"/>
          <w:sz w:val="22"/>
          <w:szCs w:val="22"/>
          <w:rtl/>
        </w:rPr>
        <w:t xml:space="preserve"> בסעיף 1</w:t>
      </w:r>
      <w:r>
        <w:rPr>
          <w:rFonts w:ascii="FrankRuehl" w:hAnsi="FrankRuehl" w:cs="FrankRuehl" w:hint="cs"/>
          <w:sz w:val="22"/>
          <w:szCs w:val="22"/>
          <w:rtl/>
        </w:rPr>
        <w:t>4</w:t>
      </w:r>
      <w:r w:rsidRPr="007328C8">
        <w:rPr>
          <w:rFonts w:ascii="FrankRuehl" w:hAnsi="FrankRuehl" w:cs="FrankRuehl"/>
          <w:sz w:val="22"/>
          <w:szCs w:val="22"/>
          <w:rtl/>
        </w:rPr>
        <w:t xml:space="preserve"> לחוק סדר הדין הפלילי (תיקון מס' 82), תשע"ח-2018.</w:t>
      </w:r>
      <w:bookmarkEnd w:id="1"/>
    </w:p>
    <w:p w:rsidR="000B4FC7" w:rsidRDefault="000B4FC7" w:rsidP="000B4FC7">
      <w:pPr>
        <w:pStyle w:val="a6"/>
        <w:spacing w:before="72" w:line="240" w:lineRule="auto"/>
        <w:ind w:right="1134"/>
        <w:rPr>
          <w:rFonts w:cs="FrankRuehl"/>
          <w:sz w:val="22"/>
          <w:szCs w:val="22"/>
          <w:rtl/>
          <w:lang w:eastAsia="en-US"/>
        </w:rPr>
      </w:pPr>
      <w:hyperlink r:id="rId169" w:history="1">
        <w:r w:rsidR="00EB0C8F" w:rsidRPr="000B4FC7">
          <w:rPr>
            <w:rStyle w:val="Hyperlink"/>
            <w:rFonts w:ascii="FrankRuehl" w:hAnsi="FrankRuehl" w:cs="FrankRuehl"/>
            <w:sz w:val="22"/>
            <w:szCs w:val="22"/>
            <w:rtl/>
          </w:rPr>
          <w:t>ס"ח תשע"ח מס' 2708</w:t>
        </w:r>
      </w:hyperlink>
      <w:r w:rsidR="00EB0C8F" w:rsidRPr="00125FCE">
        <w:rPr>
          <w:rFonts w:ascii="FrankRuehl" w:hAnsi="FrankRuehl" w:cs="FrankRuehl"/>
          <w:sz w:val="22"/>
          <w:szCs w:val="22"/>
          <w:rtl/>
        </w:rPr>
        <w:t xml:space="preserve"> מיום 15.3.2018 עמ' </w:t>
      </w:r>
      <w:r w:rsidR="00EB0C8F" w:rsidRPr="00125FCE">
        <w:rPr>
          <w:rFonts w:ascii="FrankRuehl" w:hAnsi="FrankRuehl" w:cs="FrankRuehl" w:hint="cs"/>
          <w:sz w:val="22"/>
          <w:szCs w:val="22"/>
          <w:rtl/>
        </w:rPr>
        <w:t>409</w:t>
      </w:r>
      <w:r w:rsidR="00EB0C8F" w:rsidRPr="00125FCE">
        <w:rPr>
          <w:rFonts w:ascii="FrankRuehl" w:hAnsi="FrankRuehl" w:cs="FrankRuehl"/>
          <w:sz w:val="22"/>
          <w:szCs w:val="22"/>
          <w:rtl/>
        </w:rPr>
        <w:t xml:space="preserve"> (</w:t>
      </w:r>
      <w:hyperlink r:id="rId170" w:history="1">
        <w:r w:rsidR="00EB0C8F" w:rsidRPr="00125FCE">
          <w:rPr>
            <w:rStyle w:val="Hyperlink"/>
            <w:rFonts w:ascii="FrankRuehl" w:hAnsi="FrankRuehl" w:cs="FrankRuehl"/>
            <w:sz w:val="22"/>
            <w:szCs w:val="22"/>
            <w:rtl/>
          </w:rPr>
          <w:t>ה"ח הממשלה תשע"ו מס' 1027</w:t>
        </w:r>
      </w:hyperlink>
      <w:r w:rsidR="00EB0C8F" w:rsidRPr="00125FCE">
        <w:rPr>
          <w:rFonts w:ascii="FrankRuehl" w:hAnsi="FrankRuehl" w:cs="FrankRuehl"/>
          <w:sz w:val="22"/>
          <w:szCs w:val="22"/>
          <w:rtl/>
        </w:rPr>
        <w:t xml:space="preserve"> עמ' 604) – תיקון מס' </w:t>
      </w:r>
      <w:r w:rsidR="00EB0C8F">
        <w:rPr>
          <w:rFonts w:ascii="FrankRuehl" w:hAnsi="FrankRuehl" w:cs="FrankRuehl" w:hint="cs"/>
          <w:sz w:val="22"/>
          <w:szCs w:val="22"/>
          <w:rtl/>
        </w:rPr>
        <w:t>68</w:t>
      </w:r>
      <w:r w:rsidR="00EB0C8F" w:rsidRPr="00125FCE">
        <w:rPr>
          <w:rFonts w:ascii="FrankRuehl" w:hAnsi="FrankRuehl" w:cs="FrankRuehl"/>
          <w:sz w:val="22"/>
          <w:szCs w:val="22"/>
          <w:rtl/>
        </w:rPr>
        <w:t xml:space="preserve"> בסעיף </w:t>
      </w:r>
      <w:r w:rsidR="00EB0C8F" w:rsidRPr="00125FCE">
        <w:rPr>
          <w:rFonts w:ascii="FrankRuehl" w:hAnsi="FrankRuehl" w:cs="FrankRuehl" w:hint="cs"/>
          <w:sz w:val="22"/>
          <w:szCs w:val="22"/>
          <w:rtl/>
        </w:rPr>
        <w:t>36</w:t>
      </w:r>
      <w:r w:rsidR="00EB0C8F">
        <w:rPr>
          <w:rFonts w:ascii="FrankRuehl" w:hAnsi="FrankRuehl" w:cs="FrankRuehl" w:hint="cs"/>
          <w:sz w:val="22"/>
          <w:szCs w:val="22"/>
          <w:rtl/>
        </w:rPr>
        <w:t>6</w:t>
      </w:r>
      <w:r w:rsidR="00EB0C8F" w:rsidRPr="00125FCE">
        <w:rPr>
          <w:rFonts w:ascii="FrankRuehl" w:hAnsi="FrankRuehl" w:cs="FrankRuehl"/>
          <w:sz w:val="22"/>
          <w:szCs w:val="22"/>
          <w:rtl/>
        </w:rPr>
        <w:t xml:space="preserve"> </w:t>
      </w:r>
      <w:r w:rsidR="00EB0C8F" w:rsidRPr="00125FCE">
        <w:rPr>
          <w:rFonts w:ascii="FrankRuehl" w:hAnsi="FrankRuehl" w:cs="FrankRuehl"/>
          <w:sz w:val="22"/>
          <w:szCs w:val="22"/>
          <w:rtl/>
          <w:lang w:eastAsia="en-US"/>
        </w:rPr>
        <w:t>לחוק חדלות פירעון ושיקום כלכלי, תשע"ח-2018;</w:t>
      </w:r>
      <w:r w:rsidR="00EB0C8F" w:rsidRPr="00125FCE">
        <w:rPr>
          <w:rFonts w:ascii="FrankRuehl" w:hAnsi="FrankRuehl" w:cs="FrankRuehl" w:hint="cs"/>
          <w:sz w:val="22"/>
          <w:szCs w:val="22"/>
          <w:rtl/>
          <w:lang w:eastAsia="en-US"/>
        </w:rPr>
        <w:t xml:space="preserve"> תחילתו 18 חודשים מיום פרסומו.</w:t>
      </w:r>
    </w:p>
    <w:p w:rsidR="004F642C" w:rsidRDefault="004F642C" w:rsidP="004F642C">
      <w:pPr>
        <w:pStyle w:val="a6"/>
        <w:spacing w:before="72" w:line="240" w:lineRule="auto"/>
        <w:ind w:right="1134"/>
        <w:rPr>
          <w:rFonts w:cs="FrankRuehl"/>
          <w:sz w:val="22"/>
          <w:szCs w:val="22"/>
          <w:rtl/>
          <w:lang w:eastAsia="en-US"/>
        </w:rPr>
      </w:pPr>
      <w:hyperlink r:id="rId171" w:history="1">
        <w:r w:rsidR="007417D6" w:rsidRPr="004F642C">
          <w:rPr>
            <w:rStyle w:val="Hyperlink"/>
            <w:rFonts w:cs="FrankRuehl" w:hint="cs"/>
            <w:sz w:val="22"/>
            <w:szCs w:val="22"/>
            <w:rtl/>
            <w:lang w:eastAsia="en-US"/>
          </w:rPr>
          <w:t>ק"ת תשע"ח מס' 8008</w:t>
        </w:r>
      </w:hyperlink>
      <w:r w:rsidR="007417D6">
        <w:rPr>
          <w:rFonts w:cs="FrankRuehl" w:hint="cs"/>
          <w:sz w:val="22"/>
          <w:szCs w:val="22"/>
          <w:rtl/>
          <w:lang w:eastAsia="en-US"/>
        </w:rPr>
        <w:t xml:space="preserve"> מיום 28.5.2018 עמ' 2006 </w:t>
      </w:r>
      <w:r w:rsidR="007417D6">
        <w:rPr>
          <w:rFonts w:cs="FrankRuehl"/>
          <w:sz w:val="22"/>
          <w:szCs w:val="22"/>
          <w:rtl/>
          <w:lang w:eastAsia="en-US"/>
        </w:rPr>
        <w:t>–</w:t>
      </w:r>
      <w:r w:rsidR="007417D6">
        <w:rPr>
          <w:rFonts w:cs="FrankRuehl" w:hint="cs"/>
          <w:sz w:val="22"/>
          <w:szCs w:val="22"/>
          <w:rtl/>
          <w:lang w:eastAsia="en-US"/>
        </w:rPr>
        <w:t xml:space="preserve"> צו תשע"ח-2018.</w:t>
      </w:r>
    </w:p>
    <w:p w:rsidR="00C132E8" w:rsidRDefault="00C132E8" w:rsidP="00C132E8">
      <w:pPr>
        <w:pStyle w:val="a6"/>
        <w:spacing w:before="72" w:line="240" w:lineRule="auto"/>
        <w:ind w:right="1134"/>
        <w:rPr>
          <w:rFonts w:cs="FrankRuehl"/>
          <w:sz w:val="22"/>
          <w:szCs w:val="22"/>
          <w:rtl/>
          <w:lang w:eastAsia="en-US"/>
        </w:rPr>
      </w:pPr>
      <w:hyperlink r:id="rId172" w:history="1">
        <w:r w:rsidR="00BD2720" w:rsidRPr="00C132E8">
          <w:rPr>
            <w:rStyle w:val="Hyperlink"/>
            <w:rFonts w:cs="FrankRuehl" w:hint="cs"/>
            <w:sz w:val="22"/>
            <w:szCs w:val="22"/>
            <w:rtl/>
            <w:lang w:eastAsia="en-US"/>
          </w:rPr>
          <w:t>ק"ת תשע"ח מס' 8027</w:t>
        </w:r>
      </w:hyperlink>
      <w:r w:rsidR="00BD2720">
        <w:rPr>
          <w:rFonts w:cs="FrankRuehl" w:hint="cs"/>
          <w:sz w:val="22"/>
          <w:szCs w:val="22"/>
          <w:rtl/>
          <w:lang w:eastAsia="en-US"/>
        </w:rPr>
        <w:t xml:space="preserve"> מיום 26.6.2018 עמ' 2227 </w:t>
      </w:r>
      <w:r w:rsidR="00BD2720">
        <w:rPr>
          <w:rFonts w:cs="FrankRuehl"/>
          <w:sz w:val="22"/>
          <w:szCs w:val="22"/>
          <w:rtl/>
          <w:lang w:eastAsia="en-US"/>
        </w:rPr>
        <w:t>–</w:t>
      </w:r>
      <w:r w:rsidR="00BD2720">
        <w:rPr>
          <w:rFonts w:cs="FrankRuehl" w:hint="cs"/>
          <w:sz w:val="22"/>
          <w:szCs w:val="22"/>
          <w:rtl/>
          <w:lang w:eastAsia="en-US"/>
        </w:rPr>
        <w:t xml:space="preserve"> צו (מס' 2) תשע"ח-2018.</w:t>
      </w:r>
    </w:p>
    <w:p w:rsidR="000A6BBF" w:rsidRDefault="000A6BBF" w:rsidP="000A6BBF">
      <w:pPr>
        <w:pStyle w:val="a6"/>
        <w:spacing w:before="72" w:line="240" w:lineRule="auto"/>
        <w:ind w:right="1134"/>
        <w:rPr>
          <w:rFonts w:ascii="FrankRuehl" w:hAnsi="FrankRuehl" w:cs="FrankRuehl"/>
          <w:sz w:val="22"/>
          <w:szCs w:val="22"/>
          <w:rtl/>
        </w:rPr>
      </w:pPr>
      <w:hyperlink r:id="rId173" w:history="1">
        <w:r w:rsidR="00CA780C" w:rsidRPr="000A6BBF">
          <w:rPr>
            <w:rStyle w:val="Hyperlink"/>
            <w:rFonts w:ascii="FrankRuehl" w:hAnsi="FrankRuehl" w:cs="FrankRuehl" w:hint="cs"/>
            <w:sz w:val="22"/>
            <w:szCs w:val="22"/>
            <w:rtl/>
          </w:rPr>
          <w:t>ס"ח תשע"ט מס' 2759</w:t>
        </w:r>
      </w:hyperlink>
      <w:r w:rsidR="00CA780C">
        <w:rPr>
          <w:rFonts w:ascii="FrankRuehl" w:hAnsi="FrankRuehl" w:cs="FrankRuehl" w:hint="cs"/>
          <w:sz w:val="22"/>
          <w:szCs w:val="22"/>
          <w:rtl/>
        </w:rPr>
        <w:t xml:space="preserve"> מיום 28.11.2018 עמ' 63 (</w:t>
      </w:r>
      <w:hyperlink r:id="rId174" w:history="1">
        <w:r w:rsidR="00CA780C" w:rsidRPr="00111AA3">
          <w:rPr>
            <w:rStyle w:val="Hyperlink"/>
            <w:rFonts w:ascii="FrankRuehl" w:hAnsi="FrankRuehl" w:cs="FrankRuehl" w:hint="cs"/>
            <w:sz w:val="22"/>
            <w:szCs w:val="22"/>
            <w:rtl/>
          </w:rPr>
          <w:t>ה"ח הממשלה תשע"ז מס' 1112</w:t>
        </w:r>
      </w:hyperlink>
      <w:r w:rsidR="00CA780C">
        <w:rPr>
          <w:rFonts w:ascii="FrankRuehl" w:hAnsi="FrankRuehl" w:cs="FrankRuehl" w:hint="cs"/>
          <w:sz w:val="22"/>
          <w:szCs w:val="22"/>
          <w:rtl/>
        </w:rPr>
        <w:t xml:space="preserve"> עמ' 800) </w:t>
      </w:r>
      <w:r w:rsidR="00CA780C">
        <w:rPr>
          <w:rFonts w:ascii="FrankRuehl" w:hAnsi="FrankRuehl" w:cs="FrankRuehl"/>
          <w:sz w:val="22"/>
          <w:szCs w:val="22"/>
          <w:rtl/>
        </w:rPr>
        <w:t>–</w:t>
      </w:r>
      <w:r w:rsidR="00CA780C">
        <w:rPr>
          <w:rFonts w:ascii="FrankRuehl" w:hAnsi="FrankRuehl" w:cs="FrankRuehl" w:hint="cs"/>
          <w:sz w:val="22"/>
          <w:szCs w:val="22"/>
          <w:rtl/>
        </w:rPr>
        <w:t xml:space="preserve"> תיקון מס' 69 בסעיף 6 לחוק בנק ישראל (תיקון מס' 7), תשע"ט-2018.</w:t>
      </w:r>
    </w:p>
    <w:p w:rsidR="00A86D86" w:rsidRDefault="00A86D86" w:rsidP="00A86D86">
      <w:pPr>
        <w:pStyle w:val="a6"/>
        <w:spacing w:before="72" w:line="240" w:lineRule="auto"/>
        <w:ind w:right="1134"/>
        <w:rPr>
          <w:rFonts w:ascii="FrankRuehl" w:hAnsi="FrankRuehl" w:cs="FrankRuehl"/>
          <w:sz w:val="22"/>
          <w:szCs w:val="22"/>
          <w:rtl/>
        </w:rPr>
      </w:pPr>
      <w:hyperlink r:id="rId175" w:history="1">
        <w:r w:rsidR="00E919A4" w:rsidRPr="00A86D86">
          <w:rPr>
            <w:rStyle w:val="Hyperlink"/>
            <w:rFonts w:ascii="FrankRuehl" w:hAnsi="FrankRuehl" w:cs="FrankRuehl" w:hint="cs"/>
            <w:sz w:val="22"/>
            <w:szCs w:val="22"/>
            <w:rtl/>
          </w:rPr>
          <w:t>י"פ תשע"ט מס' 8067</w:t>
        </w:r>
      </w:hyperlink>
      <w:r w:rsidR="00E919A4">
        <w:rPr>
          <w:rFonts w:ascii="FrankRuehl" w:hAnsi="FrankRuehl" w:cs="FrankRuehl" w:hint="cs"/>
          <w:sz w:val="22"/>
          <w:szCs w:val="22"/>
          <w:rtl/>
        </w:rPr>
        <w:t xml:space="preserve"> מיום 6.1.2019 עמ' 4997 </w:t>
      </w:r>
      <w:r w:rsidR="00E919A4">
        <w:rPr>
          <w:rFonts w:ascii="FrankRuehl" w:hAnsi="FrankRuehl" w:cs="FrankRuehl"/>
          <w:sz w:val="22"/>
          <w:szCs w:val="22"/>
          <w:rtl/>
        </w:rPr>
        <w:t>–</w:t>
      </w:r>
      <w:r w:rsidR="00E919A4">
        <w:rPr>
          <w:rFonts w:ascii="FrankRuehl" w:hAnsi="FrankRuehl" w:cs="FrankRuehl" w:hint="cs"/>
          <w:sz w:val="22"/>
          <w:szCs w:val="22"/>
          <w:rtl/>
        </w:rPr>
        <w:t xml:space="preserve"> הודעה תשע"ט-2019</w:t>
      </w:r>
      <w:r w:rsidR="00331A56">
        <w:rPr>
          <w:rFonts w:ascii="FrankRuehl" w:hAnsi="FrankRuehl" w:cs="FrankRuehl" w:hint="cs"/>
          <w:sz w:val="22"/>
          <w:szCs w:val="22"/>
          <w:rtl/>
        </w:rPr>
        <w:t>; תחילתה ביום 1.1.2019.</w:t>
      </w:r>
    </w:p>
    <w:bookmarkStart w:id="2" w:name="_Hlk88735069"/>
    <w:p w:rsidR="002048F5" w:rsidRDefault="002048F5" w:rsidP="002048F5">
      <w:pPr>
        <w:pStyle w:val="a6"/>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http://www.nevo.co.il/law_word/law14/law-2933.pdf</w:instrText>
      </w:r>
      <w:r>
        <w:rPr>
          <w:rFonts w:ascii="FrankRuehl" w:hAnsi="FrankRuehl" w:cs="FrankRuehl"/>
          <w:sz w:val="22"/>
          <w:szCs w:val="22"/>
          <w:rtl/>
        </w:rPr>
        <w:instrText xml:space="preserve">" </w:instrText>
      </w:r>
      <w:r w:rsidR="004F41C3" w:rsidRPr="002048F5">
        <w:rPr>
          <w:rFonts w:ascii="FrankRuehl" w:hAnsi="FrankRuehl" w:cs="FrankRuehl"/>
          <w:sz w:val="22"/>
          <w:szCs w:val="22"/>
        </w:rPr>
      </w:r>
      <w:r>
        <w:rPr>
          <w:rFonts w:ascii="FrankRuehl" w:hAnsi="FrankRuehl" w:cs="FrankRuehl"/>
          <w:sz w:val="22"/>
          <w:szCs w:val="22"/>
          <w:rtl/>
        </w:rPr>
        <w:fldChar w:fldCharType="separate"/>
      </w:r>
      <w:r w:rsidR="00331A56" w:rsidRPr="002048F5">
        <w:rPr>
          <w:rStyle w:val="Hyperlink"/>
          <w:rFonts w:ascii="FrankRuehl" w:hAnsi="FrankRuehl" w:cs="FrankRuehl"/>
          <w:sz w:val="22"/>
          <w:szCs w:val="22"/>
          <w:rtl/>
        </w:rPr>
        <w:t>ס"ח תשפ"ב מס' 2933</w:t>
      </w:r>
      <w:r>
        <w:rPr>
          <w:rFonts w:ascii="FrankRuehl" w:hAnsi="FrankRuehl" w:cs="FrankRuehl"/>
          <w:sz w:val="22"/>
          <w:szCs w:val="22"/>
          <w:rtl/>
        </w:rPr>
        <w:fldChar w:fldCharType="end"/>
      </w:r>
      <w:r w:rsidR="00331A56" w:rsidRPr="00331A56">
        <w:rPr>
          <w:rFonts w:ascii="FrankRuehl" w:hAnsi="FrankRuehl" w:cs="FrankRuehl"/>
          <w:sz w:val="22"/>
          <w:szCs w:val="22"/>
          <w:rtl/>
        </w:rPr>
        <w:t xml:space="preserve"> מיום 18.11.2021 עמ' </w:t>
      </w:r>
      <w:r w:rsidR="00331A56">
        <w:rPr>
          <w:rFonts w:ascii="FrankRuehl" w:hAnsi="FrankRuehl" w:cs="FrankRuehl" w:hint="cs"/>
          <w:sz w:val="22"/>
          <w:szCs w:val="22"/>
          <w:rtl/>
        </w:rPr>
        <w:t>328</w:t>
      </w:r>
      <w:r w:rsidR="00331A56" w:rsidRPr="00331A56">
        <w:rPr>
          <w:rFonts w:ascii="FrankRuehl" w:hAnsi="FrankRuehl" w:cs="FrankRuehl"/>
          <w:sz w:val="22"/>
          <w:szCs w:val="22"/>
          <w:rtl/>
        </w:rPr>
        <w:t xml:space="preserve"> (</w:t>
      </w:r>
      <w:hyperlink r:id="rId176" w:history="1">
        <w:r w:rsidR="00331A56" w:rsidRPr="00331A56">
          <w:rPr>
            <w:rStyle w:val="Hyperlink"/>
            <w:rFonts w:ascii="FrankRuehl" w:hAnsi="FrankRuehl" w:cs="FrankRuehl"/>
            <w:sz w:val="22"/>
            <w:szCs w:val="22"/>
            <w:rtl/>
          </w:rPr>
          <w:t>ה"ח הממשלה תשפ"א מס' 1443</w:t>
        </w:r>
      </w:hyperlink>
      <w:r w:rsidR="00331A56" w:rsidRPr="00331A56">
        <w:rPr>
          <w:rFonts w:ascii="FrankRuehl" w:hAnsi="FrankRuehl" w:cs="FrankRuehl"/>
          <w:sz w:val="22"/>
          <w:szCs w:val="22"/>
          <w:rtl/>
        </w:rPr>
        <w:t xml:space="preserve"> עמ' 840) – תיקון מס' </w:t>
      </w:r>
      <w:r w:rsidR="00331A56">
        <w:rPr>
          <w:rFonts w:ascii="FrankRuehl" w:hAnsi="FrankRuehl" w:cs="FrankRuehl" w:hint="cs"/>
          <w:sz w:val="22"/>
          <w:szCs w:val="22"/>
          <w:rtl/>
        </w:rPr>
        <w:t>70</w:t>
      </w:r>
      <w:r w:rsidR="00331A56" w:rsidRPr="00331A56">
        <w:rPr>
          <w:rFonts w:ascii="FrankRuehl" w:hAnsi="FrankRuehl" w:cs="FrankRuehl"/>
          <w:sz w:val="22"/>
          <w:szCs w:val="22"/>
          <w:rtl/>
        </w:rPr>
        <w:t xml:space="preserve"> בסעיף </w:t>
      </w:r>
      <w:r w:rsidR="00331A56">
        <w:rPr>
          <w:rFonts w:ascii="FrankRuehl" w:hAnsi="FrankRuehl" w:cs="FrankRuehl" w:hint="cs"/>
          <w:sz w:val="22"/>
          <w:szCs w:val="22"/>
          <w:rtl/>
        </w:rPr>
        <w:t>72</w:t>
      </w:r>
      <w:r w:rsidR="00331A56" w:rsidRPr="00331A56">
        <w:rPr>
          <w:rFonts w:ascii="FrankRuehl" w:hAnsi="FrankRuehl" w:cs="FrankRuehl"/>
          <w:sz w:val="22"/>
          <w:szCs w:val="22"/>
          <w:rtl/>
        </w:rPr>
        <w:t xml:space="preserve"> לחוק </w:t>
      </w:r>
      <w:r w:rsidR="00331A56">
        <w:rPr>
          <w:rFonts w:ascii="FrankRuehl" w:hAnsi="FrankRuehl" w:cs="FrankRuehl" w:hint="cs"/>
          <w:sz w:val="22"/>
          <w:szCs w:val="22"/>
          <w:rtl/>
        </w:rPr>
        <w:t>שירות מידע פיננסי</w:t>
      </w:r>
      <w:r w:rsidR="00331A56" w:rsidRPr="00331A56">
        <w:rPr>
          <w:rFonts w:ascii="FrankRuehl" w:hAnsi="FrankRuehl" w:cs="FrankRuehl"/>
          <w:sz w:val="22"/>
          <w:szCs w:val="22"/>
          <w:rtl/>
        </w:rPr>
        <w:t xml:space="preserve">, תשפ"ב-2021; תחילתו ביום </w:t>
      </w:r>
      <w:r w:rsidR="00331A56">
        <w:rPr>
          <w:rFonts w:ascii="FrankRuehl" w:hAnsi="FrankRuehl" w:cs="FrankRuehl" w:hint="cs"/>
          <w:sz w:val="22"/>
          <w:szCs w:val="22"/>
          <w:rtl/>
        </w:rPr>
        <w:t>14.6.2022.</w:t>
      </w:r>
      <w:bookmarkEnd w:id="2"/>
    </w:p>
    <w:p w:rsidR="00CE3B2A" w:rsidRPr="002048F5" w:rsidRDefault="00CE3B2A" w:rsidP="00CE3B2A">
      <w:pPr>
        <w:pStyle w:val="a6"/>
        <w:spacing w:before="72" w:line="240" w:lineRule="auto"/>
        <w:ind w:right="1134"/>
        <w:rPr>
          <w:rFonts w:ascii="FrankRuehl" w:hAnsi="FrankRuehl" w:cs="FrankRuehl"/>
          <w:sz w:val="22"/>
          <w:szCs w:val="22"/>
          <w:rtl/>
        </w:rPr>
      </w:pPr>
      <w:hyperlink r:id="rId177" w:history="1">
        <w:r w:rsidR="00225D56" w:rsidRPr="00CE3B2A">
          <w:rPr>
            <w:rStyle w:val="Hyperlink"/>
            <w:rFonts w:ascii="FrankRuehl" w:hAnsi="FrankRuehl" w:cs="FrankRuehl" w:hint="cs"/>
            <w:sz w:val="22"/>
            <w:szCs w:val="22"/>
            <w:rtl/>
          </w:rPr>
          <w:t>י"פ תשפ"ב מס' 10129</w:t>
        </w:r>
      </w:hyperlink>
      <w:r w:rsidR="00225D56">
        <w:rPr>
          <w:rFonts w:ascii="FrankRuehl" w:hAnsi="FrankRuehl" w:cs="FrankRuehl" w:hint="cs"/>
          <w:sz w:val="22"/>
          <w:szCs w:val="22"/>
          <w:rtl/>
        </w:rPr>
        <w:t xml:space="preserve"> מיום 12.1.2022 עמ' 2779 </w:t>
      </w:r>
      <w:r w:rsidR="00225D56">
        <w:rPr>
          <w:rFonts w:ascii="FrankRuehl" w:hAnsi="FrankRuehl" w:cs="FrankRuehl"/>
          <w:sz w:val="22"/>
          <w:szCs w:val="22"/>
          <w:rtl/>
        </w:rPr>
        <w:t>–</w:t>
      </w:r>
      <w:r w:rsidR="00225D56">
        <w:rPr>
          <w:rFonts w:ascii="FrankRuehl" w:hAnsi="FrankRuehl" w:cs="FrankRuehl" w:hint="cs"/>
          <w:sz w:val="22"/>
          <w:szCs w:val="22"/>
          <w:rtl/>
        </w:rPr>
        <w:t xml:space="preserve"> הודעה תשפ"ב-2022; תחילתה ביום 1.1.2022.</w:t>
      </w:r>
    </w:p>
  </w:footnote>
  <w:footnote w:id="2">
    <w:p w:rsidR="00EB0C8F" w:rsidRDefault="00EB0C8F">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 xml:space="preserve">ר' </w:t>
      </w:r>
      <w:hyperlink r:id="rId178" w:history="1">
        <w:r>
          <w:rPr>
            <w:rStyle w:val="Hyperlink"/>
            <w:rFonts w:cs="FrankRuehl" w:hint="cs"/>
            <w:noProof/>
            <w:sz w:val="22"/>
            <w:szCs w:val="22"/>
            <w:rtl/>
          </w:rPr>
          <w:t>י"פ תשס"ז מס' 5618</w:t>
        </w:r>
      </w:hyperlink>
      <w:r>
        <w:rPr>
          <w:rFonts w:cs="FrankRuehl" w:hint="cs"/>
          <w:noProof/>
          <w:sz w:val="22"/>
          <w:szCs w:val="22"/>
          <w:rtl/>
        </w:rPr>
        <w:t xml:space="preserve"> מיום 18.1.2007 עמ' 1222.</w:t>
      </w:r>
    </w:p>
  </w:footnote>
  <w:footnote w:id="3">
    <w:p w:rsidR="00EB0C8F" w:rsidRDefault="00EB0C8F">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 xml:space="preserve">ר' </w:t>
      </w:r>
      <w:hyperlink r:id="rId179" w:history="1">
        <w:r>
          <w:rPr>
            <w:rStyle w:val="Hyperlink"/>
            <w:rFonts w:cs="FrankRuehl" w:hint="cs"/>
            <w:noProof/>
            <w:sz w:val="22"/>
            <w:szCs w:val="22"/>
            <w:rtl/>
          </w:rPr>
          <w:t>י"פ תשס"ז מס' 5618</w:t>
        </w:r>
      </w:hyperlink>
      <w:r>
        <w:rPr>
          <w:rFonts w:cs="FrankRuehl" w:hint="cs"/>
          <w:noProof/>
          <w:sz w:val="22"/>
          <w:szCs w:val="22"/>
          <w:rtl/>
        </w:rPr>
        <w:t xml:space="preserve"> מיום 18.1.2007 עמ' 1222.</w:t>
      </w:r>
    </w:p>
  </w:footnote>
  <w:footnote w:id="4">
    <w:p w:rsidR="00EB0C8F" w:rsidRDefault="00EB0C8F" w:rsidP="00792370">
      <w:pPr>
        <w:pStyle w:val="a6"/>
        <w:spacing w:before="72" w:line="240" w:lineRule="auto"/>
        <w:ind w:right="1134"/>
        <w:rPr>
          <w:rFonts w:hint="cs"/>
        </w:rPr>
      </w:pPr>
      <w:r>
        <w:rPr>
          <w:rStyle w:val="a7"/>
        </w:rPr>
        <w:footnoteRef/>
      </w:r>
      <w:r w:rsidRPr="00792370">
        <w:rPr>
          <w:rFonts w:cs="FrankRuehl"/>
          <w:sz w:val="22"/>
          <w:szCs w:val="22"/>
          <w:rtl/>
        </w:rPr>
        <w:t xml:space="preserve"> </w:t>
      </w:r>
      <w:r w:rsidRPr="00792370">
        <w:rPr>
          <w:rFonts w:cs="FrankRuehl" w:hint="cs"/>
          <w:sz w:val="22"/>
          <w:szCs w:val="22"/>
          <w:rtl/>
        </w:rPr>
        <w:t xml:space="preserve">ר' </w:t>
      </w:r>
      <w:hyperlink r:id="rId180" w:history="1">
        <w:r w:rsidRPr="00792370">
          <w:rPr>
            <w:rStyle w:val="Hyperlink"/>
            <w:rFonts w:cs="FrankRuehl" w:hint="cs"/>
            <w:sz w:val="22"/>
            <w:szCs w:val="22"/>
            <w:rtl/>
          </w:rPr>
          <w:t>י"פ תשע"ה מס' 7071</w:t>
        </w:r>
      </w:hyperlink>
      <w:r w:rsidRPr="00792370">
        <w:rPr>
          <w:rFonts w:cs="FrankRuehl" w:hint="cs"/>
          <w:sz w:val="22"/>
          <w:szCs w:val="22"/>
          <w:rtl/>
        </w:rPr>
        <w:t xml:space="preserve"> מיום 6.7.2015 עמ' 7120.</w:t>
      </w:r>
    </w:p>
  </w:footnote>
  <w:footnote w:id="5">
    <w:p w:rsidR="00EB0C8F" w:rsidRDefault="00EB0C8F" w:rsidP="00B3624D">
      <w:pPr>
        <w:pStyle w:val="a6"/>
        <w:spacing w:before="72" w:line="240" w:lineRule="auto"/>
        <w:ind w:right="1134"/>
        <w:rPr>
          <w:rFonts w:hint="cs"/>
          <w:rtl/>
        </w:rPr>
      </w:pPr>
      <w:r>
        <w:rPr>
          <w:rStyle w:val="a7"/>
        </w:rPr>
        <w:footnoteRef/>
      </w:r>
      <w:r w:rsidRPr="00B3624D">
        <w:rPr>
          <w:rFonts w:cs="FrankRuehl"/>
          <w:sz w:val="22"/>
          <w:szCs w:val="22"/>
          <w:rtl/>
        </w:rPr>
        <w:t xml:space="preserve"> </w:t>
      </w:r>
      <w:r w:rsidRPr="00B3624D">
        <w:rPr>
          <w:rFonts w:cs="FrankRuehl" w:hint="cs"/>
          <w:sz w:val="22"/>
          <w:szCs w:val="22"/>
          <w:rtl/>
        </w:rPr>
        <w:t>תחילתם של סימנים ב' עד ד' במועד קביעת סדרי דין לעבודת ועדת האכיפה המינהלית לפי סעיף 52לט(א).</w:t>
      </w:r>
    </w:p>
  </w:footnote>
  <w:footnote w:id="6">
    <w:p w:rsidR="00EB0C8F" w:rsidRDefault="00EB0C8F" w:rsidP="00B3624D">
      <w:pPr>
        <w:pStyle w:val="a6"/>
        <w:spacing w:before="72" w:line="240" w:lineRule="auto"/>
        <w:ind w:right="1134"/>
        <w:rPr>
          <w:rFonts w:hint="cs"/>
          <w:rtl/>
        </w:rPr>
      </w:pPr>
      <w:r>
        <w:rPr>
          <w:rStyle w:val="a7"/>
        </w:rPr>
        <w:footnoteRef/>
      </w:r>
      <w:r>
        <w:rPr>
          <w:rtl/>
        </w:rPr>
        <w:t xml:space="preserve"> </w:t>
      </w:r>
      <w:r w:rsidRPr="00B3624D">
        <w:rPr>
          <w:rFonts w:cs="FrankRuehl" w:hint="cs"/>
          <w:sz w:val="22"/>
          <w:szCs w:val="22"/>
          <w:rtl/>
        </w:rPr>
        <w:t xml:space="preserve">תחילת </w:t>
      </w:r>
      <w:r>
        <w:rPr>
          <w:rFonts w:cs="FrankRuehl" w:hint="cs"/>
          <w:sz w:val="22"/>
          <w:szCs w:val="22"/>
          <w:rtl/>
        </w:rPr>
        <w:t>תוקף הסימן</w:t>
      </w:r>
      <w:r w:rsidRPr="00B3624D">
        <w:rPr>
          <w:rFonts w:cs="FrankRuehl" w:hint="cs"/>
          <w:sz w:val="22"/>
          <w:szCs w:val="22"/>
          <w:rtl/>
        </w:rPr>
        <w:t xml:space="preserve"> במועד קביעת סדרי דין לעבודת ועדת האכיפה המינהלית לפי סעיף 52לט(א).</w:t>
      </w:r>
    </w:p>
  </w:footnote>
  <w:footnote w:id="7">
    <w:p w:rsidR="00EB0C8F" w:rsidRDefault="00EB0C8F" w:rsidP="00B3624D">
      <w:pPr>
        <w:pStyle w:val="a6"/>
        <w:spacing w:before="72" w:line="240" w:lineRule="auto"/>
        <w:ind w:right="1134"/>
        <w:rPr>
          <w:rFonts w:hint="cs"/>
          <w:rtl/>
        </w:rPr>
      </w:pPr>
      <w:r>
        <w:rPr>
          <w:rStyle w:val="a7"/>
        </w:rPr>
        <w:footnoteRef/>
      </w:r>
      <w:r>
        <w:rPr>
          <w:rtl/>
        </w:rPr>
        <w:t xml:space="preserve"> </w:t>
      </w:r>
      <w:r w:rsidRPr="00B3624D">
        <w:rPr>
          <w:rFonts w:cs="FrankRuehl" w:hint="cs"/>
          <w:sz w:val="22"/>
          <w:szCs w:val="22"/>
          <w:rtl/>
        </w:rPr>
        <w:t xml:space="preserve">תחילת </w:t>
      </w:r>
      <w:r>
        <w:rPr>
          <w:rFonts w:cs="FrankRuehl" w:hint="cs"/>
          <w:sz w:val="22"/>
          <w:szCs w:val="22"/>
          <w:rtl/>
        </w:rPr>
        <w:t>תוקף הסימן</w:t>
      </w:r>
      <w:r w:rsidRPr="00B3624D">
        <w:rPr>
          <w:rFonts w:cs="FrankRuehl" w:hint="cs"/>
          <w:sz w:val="22"/>
          <w:szCs w:val="22"/>
          <w:rtl/>
        </w:rPr>
        <w:t xml:space="preserve"> במועד קביעת סדרי דין לעבודת ועדת האכיפה המינהלית לפי סעיף 52לט(א).</w:t>
      </w:r>
    </w:p>
  </w:footnote>
  <w:footnote w:id="8">
    <w:p w:rsidR="00EB0C8F" w:rsidRDefault="00EB0C8F" w:rsidP="00B3624D">
      <w:pPr>
        <w:pStyle w:val="a6"/>
        <w:spacing w:before="72" w:line="240" w:lineRule="auto"/>
        <w:ind w:right="1134"/>
        <w:rPr>
          <w:rFonts w:hint="cs"/>
          <w:rtl/>
        </w:rPr>
      </w:pPr>
      <w:r>
        <w:rPr>
          <w:rStyle w:val="a7"/>
        </w:rPr>
        <w:footnoteRef/>
      </w:r>
      <w:r>
        <w:rPr>
          <w:rtl/>
        </w:rPr>
        <w:t xml:space="preserve"> </w:t>
      </w:r>
      <w:r w:rsidRPr="00B3624D">
        <w:rPr>
          <w:rFonts w:cs="FrankRuehl" w:hint="cs"/>
          <w:sz w:val="22"/>
          <w:szCs w:val="22"/>
          <w:rtl/>
        </w:rPr>
        <w:t xml:space="preserve">תחילת </w:t>
      </w:r>
      <w:r>
        <w:rPr>
          <w:rFonts w:cs="FrankRuehl" w:hint="cs"/>
          <w:sz w:val="22"/>
          <w:szCs w:val="22"/>
          <w:rtl/>
        </w:rPr>
        <w:t>תוקף הסימן</w:t>
      </w:r>
      <w:r w:rsidRPr="00B3624D">
        <w:rPr>
          <w:rFonts w:cs="FrankRuehl" w:hint="cs"/>
          <w:sz w:val="22"/>
          <w:szCs w:val="22"/>
          <w:rtl/>
        </w:rPr>
        <w:t xml:space="preserve"> במועד קביעת סדרי דין לעבודת ועדת האכיפה המינהלית לפי סעיף 52לט(א).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C8F" w:rsidRDefault="00EB0C8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ניירות ערך, תשכ"ח–1968</w:t>
    </w:r>
  </w:p>
  <w:p w:rsidR="00EB0C8F" w:rsidRDefault="00EB0C8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0C8F" w:rsidRDefault="00EB0C8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C8F" w:rsidRDefault="00EB0C8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ניירות ערך, תשכ"ח</w:t>
    </w:r>
    <w:r>
      <w:rPr>
        <w:rFonts w:hAnsi="FrankRuehl" w:cs="FrankRuehl" w:hint="cs"/>
        <w:color w:val="000000"/>
        <w:sz w:val="28"/>
        <w:szCs w:val="28"/>
        <w:rtl/>
      </w:rPr>
      <w:t>-</w:t>
    </w:r>
    <w:r>
      <w:rPr>
        <w:rFonts w:hAnsi="FrankRuehl" w:cs="FrankRuehl"/>
        <w:color w:val="000000"/>
        <w:sz w:val="28"/>
        <w:szCs w:val="28"/>
        <w:rtl/>
      </w:rPr>
      <w:t>1968</w:t>
    </w:r>
  </w:p>
  <w:p w:rsidR="00EB0C8F" w:rsidRDefault="00EB0C8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0C8F" w:rsidRDefault="00EB0C8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9683D"/>
    <w:multiLevelType w:val="hybridMultilevel"/>
    <w:tmpl w:val="4F12B3A2"/>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66CD0591"/>
    <w:multiLevelType w:val="hybridMultilevel"/>
    <w:tmpl w:val="2A3CB4DA"/>
    <w:lvl w:ilvl="0" w:tplc="0409000F">
      <w:start w:val="46"/>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707507EA"/>
    <w:multiLevelType w:val="hybridMultilevel"/>
    <w:tmpl w:val="ADA2BD7E"/>
    <w:lvl w:ilvl="0" w:tplc="0409000F">
      <w:start w:val="46"/>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016617460">
    <w:abstractNumId w:val="1"/>
  </w:num>
  <w:num w:numId="2" w16cid:durableId="1015424642">
    <w:abstractNumId w:val="0"/>
  </w:num>
  <w:num w:numId="3" w16cid:durableId="334770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o:allowincell="f" fill="f" fillcolor="white" stroke="f" strokecolor="lime">
      <v:fill color="white" on="f"/>
      <v:stroke color="lime" weight=".25pt"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705F"/>
    <w:rsid w:val="0000184B"/>
    <w:rsid w:val="00001BE8"/>
    <w:rsid w:val="00020B74"/>
    <w:rsid w:val="00024551"/>
    <w:rsid w:val="00043CF7"/>
    <w:rsid w:val="0004478A"/>
    <w:rsid w:val="00046003"/>
    <w:rsid w:val="0005030E"/>
    <w:rsid w:val="00057C0A"/>
    <w:rsid w:val="000605B0"/>
    <w:rsid w:val="00062AC7"/>
    <w:rsid w:val="00064A77"/>
    <w:rsid w:val="0006705F"/>
    <w:rsid w:val="00073B5F"/>
    <w:rsid w:val="00075976"/>
    <w:rsid w:val="00077499"/>
    <w:rsid w:val="00081412"/>
    <w:rsid w:val="00096383"/>
    <w:rsid w:val="000A07B9"/>
    <w:rsid w:val="000A3D25"/>
    <w:rsid w:val="000A6BBF"/>
    <w:rsid w:val="000B4B7F"/>
    <w:rsid w:val="000B4FC7"/>
    <w:rsid w:val="000B5504"/>
    <w:rsid w:val="000C4E84"/>
    <w:rsid w:val="000D0ABF"/>
    <w:rsid w:val="000E2299"/>
    <w:rsid w:val="000E6782"/>
    <w:rsid w:val="000E6E82"/>
    <w:rsid w:val="000F03E8"/>
    <w:rsid w:val="000F4F58"/>
    <w:rsid w:val="000F500D"/>
    <w:rsid w:val="000F68C7"/>
    <w:rsid w:val="00100202"/>
    <w:rsid w:val="00103334"/>
    <w:rsid w:val="00104B71"/>
    <w:rsid w:val="00104DF9"/>
    <w:rsid w:val="00104E11"/>
    <w:rsid w:val="00124E1A"/>
    <w:rsid w:val="00125FCE"/>
    <w:rsid w:val="001405CE"/>
    <w:rsid w:val="00140E30"/>
    <w:rsid w:val="00141F35"/>
    <w:rsid w:val="00144ED8"/>
    <w:rsid w:val="001502F6"/>
    <w:rsid w:val="00150455"/>
    <w:rsid w:val="001526AF"/>
    <w:rsid w:val="001529DF"/>
    <w:rsid w:val="001572AC"/>
    <w:rsid w:val="001605E6"/>
    <w:rsid w:val="0016064E"/>
    <w:rsid w:val="00162F6C"/>
    <w:rsid w:val="00167859"/>
    <w:rsid w:val="00172762"/>
    <w:rsid w:val="0017557A"/>
    <w:rsid w:val="00175CB4"/>
    <w:rsid w:val="00177707"/>
    <w:rsid w:val="00180AF0"/>
    <w:rsid w:val="00183B47"/>
    <w:rsid w:val="0018437F"/>
    <w:rsid w:val="001848DF"/>
    <w:rsid w:val="001862D4"/>
    <w:rsid w:val="00186564"/>
    <w:rsid w:val="001920C2"/>
    <w:rsid w:val="001923E0"/>
    <w:rsid w:val="00194D36"/>
    <w:rsid w:val="001A01E6"/>
    <w:rsid w:val="001A32DC"/>
    <w:rsid w:val="001A5426"/>
    <w:rsid w:val="001B0155"/>
    <w:rsid w:val="001B075E"/>
    <w:rsid w:val="001B1622"/>
    <w:rsid w:val="001B4231"/>
    <w:rsid w:val="001C02AB"/>
    <w:rsid w:val="001C0B4C"/>
    <w:rsid w:val="001D3320"/>
    <w:rsid w:val="001D53DF"/>
    <w:rsid w:val="001E355E"/>
    <w:rsid w:val="001E7A07"/>
    <w:rsid w:val="001F5500"/>
    <w:rsid w:val="001F7164"/>
    <w:rsid w:val="001F73D0"/>
    <w:rsid w:val="00201B2E"/>
    <w:rsid w:val="00203FFE"/>
    <w:rsid w:val="002048F5"/>
    <w:rsid w:val="002050F4"/>
    <w:rsid w:val="002075C6"/>
    <w:rsid w:val="00214295"/>
    <w:rsid w:val="0021755C"/>
    <w:rsid w:val="00225D56"/>
    <w:rsid w:val="00232C91"/>
    <w:rsid w:val="00237FDD"/>
    <w:rsid w:val="002402A2"/>
    <w:rsid w:val="0024406C"/>
    <w:rsid w:val="002459EB"/>
    <w:rsid w:val="00256504"/>
    <w:rsid w:val="002633DA"/>
    <w:rsid w:val="00266465"/>
    <w:rsid w:val="002677C6"/>
    <w:rsid w:val="002722AF"/>
    <w:rsid w:val="002725E8"/>
    <w:rsid w:val="002728A2"/>
    <w:rsid w:val="00274AB1"/>
    <w:rsid w:val="00274DC1"/>
    <w:rsid w:val="002929F3"/>
    <w:rsid w:val="00293221"/>
    <w:rsid w:val="00293354"/>
    <w:rsid w:val="00295245"/>
    <w:rsid w:val="002A00DB"/>
    <w:rsid w:val="002A07DB"/>
    <w:rsid w:val="002A2163"/>
    <w:rsid w:val="002A2CC6"/>
    <w:rsid w:val="002A492F"/>
    <w:rsid w:val="002B0389"/>
    <w:rsid w:val="002B7570"/>
    <w:rsid w:val="002C0DBF"/>
    <w:rsid w:val="002C301C"/>
    <w:rsid w:val="002C3748"/>
    <w:rsid w:val="002C74D0"/>
    <w:rsid w:val="002D06F7"/>
    <w:rsid w:val="002D2E7E"/>
    <w:rsid w:val="002D40FF"/>
    <w:rsid w:val="002D67DE"/>
    <w:rsid w:val="002E3FA2"/>
    <w:rsid w:val="002F2F97"/>
    <w:rsid w:val="002F36B1"/>
    <w:rsid w:val="002F4A13"/>
    <w:rsid w:val="002F5D2B"/>
    <w:rsid w:val="002F6B9A"/>
    <w:rsid w:val="002F7429"/>
    <w:rsid w:val="002F760F"/>
    <w:rsid w:val="003008E4"/>
    <w:rsid w:val="003015C7"/>
    <w:rsid w:val="003048A9"/>
    <w:rsid w:val="0031422F"/>
    <w:rsid w:val="00316D25"/>
    <w:rsid w:val="003217EB"/>
    <w:rsid w:val="00331A56"/>
    <w:rsid w:val="0033274A"/>
    <w:rsid w:val="00332F14"/>
    <w:rsid w:val="003357FD"/>
    <w:rsid w:val="0033645D"/>
    <w:rsid w:val="00341E79"/>
    <w:rsid w:val="00345805"/>
    <w:rsid w:val="00346299"/>
    <w:rsid w:val="00346C88"/>
    <w:rsid w:val="0034732D"/>
    <w:rsid w:val="0035170D"/>
    <w:rsid w:val="00351939"/>
    <w:rsid w:val="0036097A"/>
    <w:rsid w:val="00361983"/>
    <w:rsid w:val="00362AA7"/>
    <w:rsid w:val="00367094"/>
    <w:rsid w:val="00367CD4"/>
    <w:rsid w:val="00372CFC"/>
    <w:rsid w:val="00374331"/>
    <w:rsid w:val="00382050"/>
    <w:rsid w:val="003871E0"/>
    <w:rsid w:val="00391024"/>
    <w:rsid w:val="00392472"/>
    <w:rsid w:val="00396452"/>
    <w:rsid w:val="00396828"/>
    <w:rsid w:val="003A28E0"/>
    <w:rsid w:val="003A6758"/>
    <w:rsid w:val="003A7117"/>
    <w:rsid w:val="003B222E"/>
    <w:rsid w:val="003B2BF5"/>
    <w:rsid w:val="003C27CD"/>
    <w:rsid w:val="003C37F0"/>
    <w:rsid w:val="003C6AD6"/>
    <w:rsid w:val="003C7DE0"/>
    <w:rsid w:val="003D7909"/>
    <w:rsid w:val="003E3C5E"/>
    <w:rsid w:val="003E50B2"/>
    <w:rsid w:val="003F12A1"/>
    <w:rsid w:val="003F43CC"/>
    <w:rsid w:val="003F43D0"/>
    <w:rsid w:val="003F57D1"/>
    <w:rsid w:val="003F5BB9"/>
    <w:rsid w:val="003F658F"/>
    <w:rsid w:val="003F682C"/>
    <w:rsid w:val="0040441E"/>
    <w:rsid w:val="00406A37"/>
    <w:rsid w:val="00406FA1"/>
    <w:rsid w:val="004107CC"/>
    <w:rsid w:val="004157BD"/>
    <w:rsid w:val="00416458"/>
    <w:rsid w:val="00417140"/>
    <w:rsid w:val="00424C00"/>
    <w:rsid w:val="004270A6"/>
    <w:rsid w:val="004315A7"/>
    <w:rsid w:val="00433B70"/>
    <w:rsid w:val="004355BB"/>
    <w:rsid w:val="004363DE"/>
    <w:rsid w:val="00440B6F"/>
    <w:rsid w:val="004501A0"/>
    <w:rsid w:val="00451A6E"/>
    <w:rsid w:val="00451FAA"/>
    <w:rsid w:val="00455FA3"/>
    <w:rsid w:val="00460FE4"/>
    <w:rsid w:val="00462171"/>
    <w:rsid w:val="0046230F"/>
    <w:rsid w:val="00465F90"/>
    <w:rsid w:val="00466B40"/>
    <w:rsid w:val="00467ED6"/>
    <w:rsid w:val="004740E6"/>
    <w:rsid w:val="00480B30"/>
    <w:rsid w:val="004935F3"/>
    <w:rsid w:val="00493744"/>
    <w:rsid w:val="004A291D"/>
    <w:rsid w:val="004A2A4C"/>
    <w:rsid w:val="004A77C0"/>
    <w:rsid w:val="004A7FC4"/>
    <w:rsid w:val="004C4C46"/>
    <w:rsid w:val="004D0A77"/>
    <w:rsid w:val="004D1030"/>
    <w:rsid w:val="004D289D"/>
    <w:rsid w:val="004D3B0D"/>
    <w:rsid w:val="004D540D"/>
    <w:rsid w:val="004D63B2"/>
    <w:rsid w:val="004D6E81"/>
    <w:rsid w:val="004F089D"/>
    <w:rsid w:val="004F41C3"/>
    <w:rsid w:val="004F642C"/>
    <w:rsid w:val="004F6E7D"/>
    <w:rsid w:val="00500404"/>
    <w:rsid w:val="005039AB"/>
    <w:rsid w:val="00507318"/>
    <w:rsid w:val="005076B9"/>
    <w:rsid w:val="0051044C"/>
    <w:rsid w:val="0052446E"/>
    <w:rsid w:val="00545EFF"/>
    <w:rsid w:val="00551CD7"/>
    <w:rsid w:val="0055211F"/>
    <w:rsid w:val="00553914"/>
    <w:rsid w:val="00553DC5"/>
    <w:rsid w:val="00555A37"/>
    <w:rsid w:val="00561428"/>
    <w:rsid w:val="0057129D"/>
    <w:rsid w:val="005845F5"/>
    <w:rsid w:val="00585B87"/>
    <w:rsid w:val="00586697"/>
    <w:rsid w:val="005932C4"/>
    <w:rsid w:val="005979F3"/>
    <w:rsid w:val="005B4E87"/>
    <w:rsid w:val="005C08F3"/>
    <w:rsid w:val="005C770B"/>
    <w:rsid w:val="005D1A37"/>
    <w:rsid w:val="005E307F"/>
    <w:rsid w:val="005E4248"/>
    <w:rsid w:val="005F617B"/>
    <w:rsid w:val="00600D17"/>
    <w:rsid w:val="0060671D"/>
    <w:rsid w:val="006141B8"/>
    <w:rsid w:val="006254E3"/>
    <w:rsid w:val="00633EEC"/>
    <w:rsid w:val="00636C49"/>
    <w:rsid w:val="006426E1"/>
    <w:rsid w:val="00645209"/>
    <w:rsid w:val="00645F7D"/>
    <w:rsid w:val="00651F7D"/>
    <w:rsid w:val="00663D01"/>
    <w:rsid w:val="00671FB3"/>
    <w:rsid w:val="00673233"/>
    <w:rsid w:val="00676F13"/>
    <w:rsid w:val="00676F54"/>
    <w:rsid w:val="00680302"/>
    <w:rsid w:val="00680ADA"/>
    <w:rsid w:val="0068136D"/>
    <w:rsid w:val="0069194E"/>
    <w:rsid w:val="0069273C"/>
    <w:rsid w:val="00697415"/>
    <w:rsid w:val="006A49E9"/>
    <w:rsid w:val="006A5A11"/>
    <w:rsid w:val="006B0C47"/>
    <w:rsid w:val="006B7E4C"/>
    <w:rsid w:val="006C17D9"/>
    <w:rsid w:val="006C46ED"/>
    <w:rsid w:val="006D179D"/>
    <w:rsid w:val="006D2893"/>
    <w:rsid w:val="006E2C64"/>
    <w:rsid w:val="006E57AF"/>
    <w:rsid w:val="006E7BF1"/>
    <w:rsid w:val="006E7C26"/>
    <w:rsid w:val="006F7203"/>
    <w:rsid w:val="006F72C2"/>
    <w:rsid w:val="006F76F0"/>
    <w:rsid w:val="00710D9E"/>
    <w:rsid w:val="007127B5"/>
    <w:rsid w:val="00713346"/>
    <w:rsid w:val="00715E81"/>
    <w:rsid w:val="0071710C"/>
    <w:rsid w:val="00720484"/>
    <w:rsid w:val="00721B72"/>
    <w:rsid w:val="0072416D"/>
    <w:rsid w:val="0072462A"/>
    <w:rsid w:val="007252ED"/>
    <w:rsid w:val="007304C1"/>
    <w:rsid w:val="007328C8"/>
    <w:rsid w:val="00734C1A"/>
    <w:rsid w:val="007417D6"/>
    <w:rsid w:val="0074204E"/>
    <w:rsid w:val="00745019"/>
    <w:rsid w:val="00745783"/>
    <w:rsid w:val="00752914"/>
    <w:rsid w:val="00752F8D"/>
    <w:rsid w:val="007663B8"/>
    <w:rsid w:val="007760A0"/>
    <w:rsid w:val="0078469B"/>
    <w:rsid w:val="00792370"/>
    <w:rsid w:val="007927C0"/>
    <w:rsid w:val="00793014"/>
    <w:rsid w:val="00796244"/>
    <w:rsid w:val="0079675B"/>
    <w:rsid w:val="007976BF"/>
    <w:rsid w:val="007A6CDA"/>
    <w:rsid w:val="007A71A8"/>
    <w:rsid w:val="007B6A1D"/>
    <w:rsid w:val="007C118A"/>
    <w:rsid w:val="007C32CA"/>
    <w:rsid w:val="007C3519"/>
    <w:rsid w:val="007C6228"/>
    <w:rsid w:val="007D779F"/>
    <w:rsid w:val="007E206F"/>
    <w:rsid w:val="007E4454"/>
    <w:rsid w:val="007E5952"/>
    <w:rsid w:val="007F6BF8"/>
    <w:rsid w:val="00800A72"/>
    <w:rsid w:val="008058BC"/>
    <w:rsid w:val="00806B16"/>
    <w:rsid w:val="008107FA"/>
    <w:rsid w:val="00810D50"/>
    <w:rsid w:val="00820B21"/>
    <w:rsid w:val="00823127"/>
    <w:rsid w:val="00825FFD"/>
    <w:rsid w:val="00832C84"/>
    <w:rsid w:val="00837177"/>
    <w:rsid w:val="00846050"/>
    <w:rsid w:val="00850F25"/>
    <w:rsid w:val="00856713"/>
    <w:rsid w:val="00856955"/>
    <w:rsid w:val="00857691"/>
    <w:rsid w:val="00861684"/>
    <w:rsid w:val="008628DB"/>
    <w:rsid w:val="00864AC0"/>
    <w:rsid w:val="00865077"/>
    <w:rsid w:val="00875082"/>
    <w:rsid w:val="008754EB"/>
    <w:rsid w:val="0087675E"/>
    <w:rsid w:val="00880950"/>
    <w:rsid w:val="00881C95"/>
    <w:rsid w:val="00884EA3"/>
    <w:rsid w:val="00886F5F"/>
    <w:rsid w:val="00891BCC"/>
    <w:rsid w:val="008A3C04"/>
    <w:rsid w:val="008B7513"/>
    <w:rsid w:val="008C1512"/>
    <w:rsid w:val="008C480E"/>
    <w:rsid w:val="008C626D"/>
    <w:rsid w:val="008D2C41"/>
    <w:rsid w:val="008E1B34"/>
    <w:rsid w:val="008E2022"/>
    <w:rsid w:val="008E659B"/>
    <w:rsid w:val="008E72E0"/>
    <w:rsid w:val="008F4AAA"/>
    <w:rsid w:val="008F6068"/>
    <w:rsid w:val="00912CC1"/>
    <w:rsid w:val="00913C4D"/>
    <w:rsid w:val="00915D32"/>
    <w:rsid w:val="00916F1F"/>
    <w:rsid w:val="009202C5"/>
    <w:rsid w:val="0092763A"/>
    <w:rsid w:val="00931886"/>
    <w:rsid w:val="009332A4"/>
    <w:rsid w:val="009344CC"/>
    <w:rsid w:val="00935BA3"/>
    <w:rsid w:val="009421EF"/>
    <w:rsid w:val="00943523"/>
    <w:rsid w:val="00944BE6"/>
    <w:rsid w:val="00950AAF"/>
    <w:rsid w:val="009566A4"/>
    <w:rsid w:val="00970EC8"/>
    <w:rsid w:val="00977D20"/>
    <w:rsid w:val="00985AA1"/>
    <w:rsid w:val="00990A47"/>
    <w:rsid w:val="00992B4F"/>
    <w:rsid w:val="009930F2"/>
    <w:rsid w:val="009959FD"/>
    <w:rsid w:val="009B2163"/>
    <w:rsid w:val="009B3792"/>
    <w:rsid w:val="009B6BF9"/>
    <w:rsid w:val="009B7143"/>
    <w:rsid w:val="009B799D"/>
    <w:rsid w:val="009C00A0"/>
    <w:rsid w:val="009C7399"/>
    <w:rsid w:val="009D79EE"/>
    <w:rsid w:val="009E04E8"/>
    <w:rsid w:val="009E1EEE"/>
    <w:rsid w:val="009E6AFF"/>
    <w:rsid w:val="009F3E92"/>
    <w:rsid w:val="009F72CF"/>
    <w:rsid w:val="009F77DE"/>
    <w:rsid w:val="009F78F5"/>
    <w:rsid w:val="00A0009C"/>
    <w:rsid w:val="00A01AEF"/>
    <w:rsid w:val="00A0339D"/>
    <w:rsid w:val="00A10BE8"/>
    <w:rsid w:val="00A1164B"/>
    <w:rsid w:val="00A14C70"/>
    <w:rsid w:val="00A16419"/>
    <w:rsid w:val="00A20440"/>
    <w:rsid w:val="00A204D8"/>
    <w:rsid w:val="00A215B2"/>
    <w:rsid w:val="00A23DC8"/>
    <w:rsid w:val="00A26579"/>
    <w:rsid w:val="00A26A63"/>
    <w:rsid w:val="00A27919"/>
    <w:rsid w:val="00A27CA3"/>
    <w:rsid w:val="00A3075C"/>
    <w:rsid w:val="00A3597D"/>
    <w:rsid w:val="00A365B2"/>
    <w:rsid w:val="00A37A60"/>
    <w:rsid w:val="00A44C24"/>
    <w:rsid w:val="00A4678E"/>
    <w:rsid w:val="00A47003"/>
    <w:rsid w:val="00A508DD"/>
    <w:rsid w:val="00A50CE9"/>
    <w:rsid w:val="00A510F8"/>
    <w:rsid w:val="00A515F8"/>
    <w:rsid w:val="00A5333F"/>
    <w:rsid w:val="00A54E58"/>
    <w:rsid w:val="00A5616A"/>
    <w:rsid w:val="00A6398C"/>
    <w:rsid w:val="00A77434"/>
    <w:rsid w:val="00A779EA"/>
    <w:rsid w:val="00A8056C"/>
    <w:rsid w:val="00A86D86"/>
    <w:rsid w:val="00A90281"/>
    <w:rsid w:val="00A94167"/>
    <w:rsid w:val="00A95872"/>
    <w:rsid w:val="00A95C4F"/>
    <w:rsid w:val="00AA0D48"/>
    <w:rsid w:val="00AA3493"/>
    <w:rsid w:val="00AA7219"/>
    <w:rsid w:val="00AB2715"/>
    <w:rsid w:val="00AB3391"/>
    <w:rsid w:val="00AB4850"/>
    <w:rsid w:val="00AB76FD"/>
    <w:rsid w:val="00AC0A71"/>
    <w:rsid w:val="00AC0D70"/>
    <w:rsid w:val="00AC523D"/>
    <w:rsid w:val="00AC6B2C"/>
    <w:rsid w:val="00AC7870"/>
    <w:rsid w:val="00AD4576"/>
    <w:rsid w:val="00AD5109"/>
    <w:rsid w:val="00AD5522"/>
    <w:rsid w:val="00AD6CBA"/>
    <w:rsid w:val="00AD71FD"/>
    <w:rsid w:val="00AE25A4"/>
    <w:rsid w:val="00AF09B2"/>
    <w:rsid w:val="00AF7D53"/>
    <w:rsid w:val="00B01AD9"/>
    <w:rsid w:val="00B05A96"/>
    <w:rsid w:val="00B05F4E"/>
    <w:rsid w:val="00B077F9"/>
    <w:rsid w:val="00B07901"/>
    <w:rsid w:val="00B17E19"/>
    <w:rsid w:val="00B20CD6"/>
    <w:rsid w:val="00B22CA0"/>
    <w:rsid w:val="00B256FA"/>
    <w:rsid w:val="00B31F47"/>
    <w:rsid w:val="00B32568"/>
    <w:rsid w:val="00B34587"/>
    <w:rsid w:val="00B35AC6"/>
    <w:rsid w:val="00B3624D"/>
    <w:rsid w:val="00B3713C"/>
    <w:rsid w:val="00B42E74"/>
    <w:rsid w:val="00B46E9A"/>
    <w:rsid w:val="00B54252"/>
    <w:rsid w:val="00B54817"/>
    <w:rsid w:val="00B62193"/>
    <w:rsid w:val="00B6600B"/>
    <w:rsid w:val="00B70EDD"/>
    <w:rsid w:val="00B74DAB"/>
    <w:rsid w:val="00B802D4"/>
    <w:rsid w:val="00B816B1"/>
    <w:rsid w:val="00B841F2"/>
    <w:rsid w:val="00B861E8"/>
    <w:rsid w:val="00B91CA1"/>
    <w:rsid w:val="00B970B4"/>
    <w:rsid w:val="00BA06B8"/>
    <w:rsid w:val="00BA1F44"/>
    <w:rsid w:val="00BA223F"/>
    <w:rsid w:val="00BA4432"/>
    <w:rsid w:val="00BB0F74"/>
    <w:rsid w:val="00BB2DDE"/>
    <w:rsid w:val="00BB4031"/>
    <w:rsid w:val="00BC0A93"/>
    <w:rsid w:val="00BC1F2B"/>
    <w:rsid w:val="00BC62A7"/>
    <w:rsid w:val="00BD2720"/>
    <w:rsid w:val="00BD5756"/>
    <w:rsid w:val="00BE01F0"/>
    <w:rsid w:val="00BE0D5B"/>
    <w:rsid w:val="00BE3AB8"/>
    <w:rsid w:val="00BE6387"/>
    <w:rsid w:val="00BF41B2"/>
    <w:rsid w:val="00C043CB"/>
    <w:rsid w:val="00C124FC"/>
    <w:rsid w:val="00C132E8"/>
    <w:rsid w:val="00C1419E"/>
    <w:rsid w:val="00C1435D"/>
    <w:rsid w:val="00C159AA"/>
    <w:rsid w:val="00C22BA3"/>
    <w:rsid w:val="00C26121"/>
    <w:rsid w:val="00C30393"/>
    <w:rsid w:val="00C3322B"/>
    <w:rsid w:val="00C33B67"/>
    <w:rsid w:val="00C357A1"/>
    <w:rsid w:val="00C374DC"/>
    <w:rsid w:val="00C40F5D"/>
    <w:rsid w:val="00C423F0"/>
    <w:rsid w:val="00C444A1"/>
    <w:rsid w:val="00C45BCE"/>
    <w:rsid w:val="00C50E29"/>
    <w:rsid w:val="00C5118C"/>
    <w:rsid w:val="00C52A6C"/>
    <w:rsid w:val="00C53E59"/>
    <w:rsid w:val="00C569D6"/>
    <w:rsid w:val="00C60D60"/>
    <w:rsid w:val="00C65F6C"/>
    <w:rsid w:val="00C70788"/>
    <w:rsid w:val="00C74482"/>
    <w:rsid w:val="00C80D4D"/>
    <w:rsid w:val="00C81D65"/>
    <w:rsid w:val="00C92327"/>
    <w:rsid w:val="00CA4E2A"/>
    <w:rsid w:val="00CA60F8"/>
    <w:rsid w:val="00CA780C"/>
    <w:rsid w:val="00CB100C"/>
    <w:rsid w:val="00CB4052"/>
    <w:rsid w:val="00CB5283"/>
    <w:rsid w:val="00CB7386"/>
    <w:rsid w:val="00CB74EE"/>
    <w:rsid w:val="00CC064D"/>
    <w:rsid w:val="00CC2A6A"/>
    <w:rsid w:val="00CC2E91"/>
    <w:rsid w:val="00CC3F37"/>
    <w:rsid w:val="00CC70B7"/>
    <w:rsid w:val="00CD50B3"/>
    <w:rsid w:val="00CD54A0"/>
    <w:rsid w:val="00CE214B"/>
    <w:rsid w:val="00CE3B2A"/>
    <w:rsid w:val="00CF38FE"/>
    <w:rsid w:val="00D04AB4"/>
    <w:rsid w:val="00D067EA"/>
    <w:rsid w:val="00D134F7"/>
    <w:rsid w:val="00D20983"/>
    <w:rsid w:val="00D24691"/>
    <w:rsid w:val="00D34F31"/>
    <w:rsid w:val="00D40A04"/>
    <w:rsid w:val="00D43F84"/>
    <w:rsid w:val="00D45DE0"/>
    <w:rsid w:val="00D5418D"/>
    <w:rsid w:val="00D56BF1"/>
    <w:rsid w:val="00D61ABD"/>
    <w:rsid w:val="00D6461A"/>
    <w:rsid w:val="00D70625"/>
    <w:rsid w:val="00D75933"/>
    <w:rsid w:val="00D767E2"/>
    <w:rsid w:val="00D779FF"/>
    <w:rsid w:val="00D8088D"/>
    <w:rsid w:val="00D8442E"/>
    <w:rsid w:val="00DA1999"/>
    <w:rsid w:val="00DA1E64"/>
    <w:rsid w:val="00DC4BD3"/>
    <w:rsid w:val="00DD64A7"/>
    <w:rsid w:val="00DD6C29"/>
    <w:rsid w:val="00DE47BD"/>
    <w:rsid w:val="00DE6973"/>
    <w:rsid w:val="00DF0F91"/>
    <w:rsid w:val="00DF5674"/>
    <w:rsid w:val="00E01590"/>
    <w:rsid w:val="00E01F2E"/>
    <w:rsid w:val="00E05553"/>
    <w:rsid w:val="00E164D5"/>
    <w:rsid w:val="00E17843"/>
    <w:rsid w:val="00E205FB"/>
    <w:rsid w:val="00E2464F"/>
    <w:rsid w:val="00E30DDA"/>
    <w:rsid w:val="00E36440"/>
    <w:rsid w:val="00E40327"/>
    <w:rsid w:val="00E447D3"/>
    <w:rsid w:val="00E45892"/>
    <w:rsid w:val="00E47D0E"/>
    <w:rsid w:val="00E73915"/>
    <w:rsid w:val="00E73B97"/>
    <w:rsid w:val="00E76A71"/>
    <w:rsid w:val="00E818DA"/>
    <w:rsid w:val="00E85D45"/>
    <w:rsid w:val="00E919A4"/>
    <w:rsid w:val="00E92899"/>
    <w:rsid w:val="00EA101D"/>
    <w:rsid w:val="00EA4E49"/>
    <w:rsid w:val="00EB0C8F"/>
    <w:rsid w:val="00EB326C"/>
    <w:rsid w:val="00EB6F3A"/>
    <w:rsid w:val="00EB7072"/>
    <w:rsid w:val="00EC3E84"/>
    <w:rsid w:val="00EC4D53"/>
    <w:rsid w:val="00EC7A98"/>
    <w:rsid w:val="00EC7FCF"/>
    <w:rsid w:val="00ED4F7D"/>
    <w:rsid w:val="00EE4BE8"/>
    <w:rsid w:val="00EE5D1C"/>
    <w:rsid w:val="00EE7ABB"/>
    <w:rsid w:val="00EF3F32"/>
    <w:rsid w:val="00EF7103"/>
    <w:rsid w:val="00F020F0"/>
    <w:rsid w:val="00F07246"/>
    <w:rsid w:val="00F10767"/>
    <w:rsid w:val="00F133B6"/>
    <w:rsid w:val="00F15A28"/>
    <w:rsid w:val="00F34223"/>
    <w:rsid w:val="00F3651F"/>
    <w:rsid w:val="00F379B4"/>
    <w:rsid w:val="00F4288A"/>
    <w:rsid w:val="00F42EC2"/>
    <w:rsid w:val="00F43A82"/>
    <w:rsid w:val="00F45BA2"/>
    <w:rsid w:val="00F473B3"/>
    <w:rsid w:val="00F47F72"/>
    <w:rsid w:val="00F534E2"/>
    <w:rsid w:val="00F5360B"/>
    <w:rsid w:val="00F56A8A"/>
    <w:rsid w:val="00F60461"/>
    <w:rsid w:val="00F61275"/>
    <w:rsid w:val="00F612A5"/>
    <w:rsid w:val="00F61F6C"/>
    <w:rsid w:val="00F62CC0"/>
    <w:rsid w:val="00F62EA0"/>
    <w:rsid w:val="00F72EC2"/>
    <w:rsid w:val="00F749E3"/>
    <w:rsid w:val="00F75EF0"/>
    <w:rsid w:val="00F76EA7"/>
    <w:rsid w:val="00F8161C"/>
    <w:rsid w:val="00F844B0"/>
    <w:rsid w:val="00F87D68"/>
    <w:rsid w:val="00F95ACD"/>
    <w:rsid w:val="00FC03FF"/>
    <w:rsid w:val="00FC7CDF"/>
    <w:rsid w:val="00FD4BA8"/>
    <w:rsid w:val="00FE0671"/>
    <w:rsid w:val="00FE1072"/>
    <w:rsid w:val="00FE2791"/>
    <w:rsid w:val="00FE7ECB"/>
    <w:rsid w:val="00FF53A7"/>
    <w:rsid w:val="00FF68DA"/>
    <w:rsid w:val="00FF774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4098" o:allowincell="f" fill="f" fillcolor="white" stroke="f" strokecolor="lime">
      <v:fill color="white" on="f"/>
      <v:stroke color="lime" weight=".25pt" on="f"/>
      <v:textbox inset="1mm,0,1mm,0"/>
    </o:shapedefaults>
    <o:shapelayout v:ext="edit">
      <o:idmap v:ext="edit" data="2,3"/>
    </o:shapelayout>
  </w:shapeDefaults>
  <w:decimalSymbol w:val="."/>
  <w:listSeparator w:val=","/>
  <w15:chartTrackingRefBased/>
  <w15:docId w15:val="{EE4E2542-C61E-47CA-9492-21CD5845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59FD"/>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line="240" w:lineRule="auto"/>
      <w:outlineLvl w:val="0"/>
    </w:pPr>
    <w:rPr>
      <w:rFonts w:cs="FrankRuehl"/>
      <w:b/>
      <w:bCs/>
      <w:sz w:val="20"/>
      <w:szCs w:val="20"/>
      <w:shd w:val="clear" w:color="auto" w:fill="FFFF99"/>
    </w:rPr>
  </w:style>
  <w:style w:type="paragraph" w:styleId="2">
    <w:name w:val="heading 2"/>
    <w:basedOn w:val="a"/>
    <w:next w:val="a"/>
    <w:qFormat/>
    <w:pPr>
      <w:keepNext/>
      <w:spacing w:line="240" w:lineRule="auto"/>
      <w:ind w:right="1134"/>
      <w:outlineLvl w:val="1"/>
    </w:pPr>
    <w:rPr>
      <w:rFonts w:cs="FrankRuehl"/>
      <w:b/>
      <w:bCs/>
      <w:vanish/>
      <w:sz w:val="20"/>
      <w:szCs w:val="20"/>
      <w:shd w:val="clear" w:color="auto" w:fill="FFFF99"/>
    </w:rPr>
  </w:style>
  <w:style w:type="paragraph" w:styleId="3">
    <w:name w:val="heading 3"/>
    <w:basedOn w:val="a"/>
    <w:next w:val="a"/>
    <w:qFormat/>
    <w:pPr>
      <w:keepNext/>
      <w:spacing w:line="240" w:lineRule="auto"/>
      <w:ind w:right="1134"/>
      <w:outlineLvl w:val="2"/>
    </w:pPr>
    <w:rPr>
      <w:rFonts w:cs="FrankRuehl"/>
      <w:vanish/>
      <w:color w:val="FF0000"/>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styleId="20">
    <w:name w:val="Body Text 2"/>
    <w:basedOn w:val="a"/>
  </w:style>
  <w:style w:type="paragraph" w:styleId="30">
    <w:name w:val="Body Text 3"/>
    <w:basedOn w:val="a"/>
  </w:style>
  <w:style w:type="paragraph" w:customStyle="1" w:styleId="header-2">
    <w:name w:val="header-2"/>
    <w:basedOn w:val="P00"/>
    <w:rsid w:val="00AB2715"/>
    <w:pPr>
      <w:keepNext/>
      <w:keepLines/>
      <w:tabs>
        <w:tab w:val="clear" w:pos="6259"/>
      </w:tabs>
      <w:spacing w:before="240"/>
      <w:jc w:val="center"/>
    </w:pPr>
    <w:rPr>
      <w:szCs w:val="20"/>
    </w:rPr>
  </w:style>
  <w:style w:type="paragraph" w:customStyle="1" w:styleId="lvl01">
    <w:name w:val="lvl01"/>
    <w:basedOn w:val="a"/>
    <w:rsid w:val="00CB7386"/>
    <w:pPr>
      <w:autoSpaceDE/>
      <w:autoSpaceDN/>
      <w:spacing w:line="240" w:lineRule="auto"/>
    </w:pPr>
    <w:rPr>
      <w:sz w:val="24"/>
      <w:lang w:eastAsia="en-US"/>
    </w:rPr>
  </w:style>
  <w:style w:type="paragraph" w:customStyle="1" w:styleId="lvl11">
    <w:name w:val="lvl11"/>
    <w:basedOn w:val="a"/>
    <w:rsid w:val="00CB7386"/>
    <w:pPr>
      <w:autoSpaceDE/>
      <w:autoSpaceDN/>
      <w:spacing w:line="240" w:lineRule="auto"/>
    </w:pPr>
    <w:rPr>
      <w:sz w:val="24"/>
      <w:lang w:eastAsia="en-US"/>
    </w:rPr>
  </w:style>
  <w:style w:type="table" w:styleId="a8">
    <w:name w:val="Table Grid"/>
    <w:basedOn w:val="a1"/>
    <w:rsid w:val="00B22CA0"/>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3F682C"/>
    <w:rPr>
      <w:noProof/>
      <w:szCs w:val="26"/>
      <w:lang w:val="en-US" w:eastAsia="he-IL" w:bidi="he-IL"/>
    </w:rPr>
  </w:style>
  <w:style w:type="character" w:styleId="a9">
    <w:name w:val="Unresolved Mention"/>
    <w:uiPriority w:val="99"/>
    <w:semiHidden/>
    <w:unhideWhenUsed/>
    <w:rsid w:val="00CC06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02145">
      <w:bodyDiv w:val="1"/>
      <w:marLeft w:val="0"/>
      <w:marRight w:val="0"/>
      <w:marTop w:val="0"/>
      <w:marBottom w:val="0"/>
      <w:divBdr>
        <w:top w:val="none" w:sz="0" w:space="0" w:color="auto"/>
        <w:left w:val="none" w:sz="0" w:space="0" w:color="auto"/>
        <w:bottom w:val="none" w:sz="0" w:space="0" w:color="auto"/>
        <w:right w:val="none" w:sz="0" w:space="0" w:color="auto"/>
      </w:divBdr>
    </w:div>
    <w:div w:id="836385397">
      <w:bodyDiv w:val="1"/>
      <w:marLeft w:val="0"/>
      <w:marRight w:val="0"/>
      <w:marTop w:val="0"/>
      <w:marBottom w:val="0"/>
      <w:divBdr>
        <w:top w:val="none" w:sz="0" w:space="0" w:color="auto"/>
        <w:left w:val="none" w:sz="0" w:space="0" w:color="auto"/>
        <w:bottom w:val="none" w:sz="0" w:space="0" w:color="auto"/>
        <w:right w:val="none" w:sz="0" w:space="0" w:color="auto"/>
      </w:divBdr>
      <w:divsChild>
        <w:div w:id="1386753178">
          <w:marLeft w:val="0"/>
          <w:marRight w:val="0"/>
          <w:marTop w:val="100"/>
          <w:marBottom w:val="100"/>
          <w:divBdr>
            <w:top w:val="none" w:sz="0" w:space="0" w:color="auto"/>
            <w:left w:val="none" w:sz="0" w:space="0" w:color="auto"/>
            <w:bottom w:val="none" w:sz="0" w:space="0" w:color="auto"/>
            <w:right w:val="none" w:sz="0" w:space="0" w:color="auto"/>
          </w:divBdr>
          <w:divsChild>
            <w:div w:id="46689195">
              <w:marLeft w:val="0"/>
              <w:marRight w:val="0"/>
              <w:marTop w:val="0"/>
              <w:marBottom w:val="0"/>
              <w:divBdr>
                <w:top w:val="none" w:sz="0" w:space="0" w:color="auto"/>
                <w:left w:val="none" w:sz="0" w:space="0" w:color="auto"/>
                <w:bottom w:val="none" w:sz="0" w:space="0" w:color="auto"/>
                <w:right w:val="none" w:sz="0" w:space="0" w:color="auto"/>
              </w:divBdr>
            </w:div>
            <w:div w:id="806363284">
              <w:marLeft w:val="0"/>
              <w:marRight w:val="0"/>
              <w:marTop w:val="0"/>
              <w:marBottom w:val="0"/>
              <w:divBdr>
                <w:top w:val="none" w:sz="0" w:space="0" w:color="auto"/>
                <w:left w:val="none" w:sz="0" w:space="0" w:color="auto"/>
                <w:bottom w:val="none" w:sz="0" w:space="0" w:color="auto"/>
                <w:right w:val="none" w:sz="0" w:space="0" w:color="auto"/>
              </w:divBdr>
            </w:div>
            <w:div w:id="880282420">
              <w:marLeft w:val="0"/>
              <w:marRight w:val="0"/>
              <w:marTop w:val="0"/>
              <w:marBottom w:val="0"/>
              <w:divBdr>
                <w:top w:val="none" w:sz="0" w:space="0" w:color="auto"/>
                <w:left w:val="none" w:sz="0" w:space="0" w:color="auto"/>
                <w:bottom w:val="none" w:sz="0" w:space="0" w:color="auto"/>
                <w:right w:val="none" w:sz="0" w:space="0" w:color="auto"/>
              </w:divBdr>
            </w:div>
            <w:div w:id="1567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5"/>
  <w:optimizeForBrowser/>
  <w:targetScreenSz w:val="800x600"/>
</w:webSettings>
</file>

<file path=word/_rels/document.xml.rels><?xml version="1.0" encoding="UTF-8" standalone="yes"?>
<Relationships xmlns="http://schemas.openxmlformats.org/package/2006/relationships"><Relationship Id="rId1522" Type="http://schemas.openxmlformats.org/officeDocument/2006/relationships/hyperlink" Target="http://www.nevo.co.il/Law_word/law14/law-2189.pdf" TargetMode="External"/><Relationship Id="rId21" Type="http://schemas.openxmlformats.org/officeDocument/2006/relationships/hyperlink" Target="http://www.nevo.co.il/Law_word/law14/LAW-1749.pdf" TargetMode="External"/><Relationship Id="rId170" Type="http://schemas.openxmlformats.org/officeDocument/2006/relationships/hyperlink" Target="http://www.nevo.co.il/Law_word/law17/PROP-1359.pdf" TargetMode="External"/><Relationship Id="rId268" Type="http://schemas.openxmlformats.org/officeDocument/2006/relationships/hyperlink" Target="http://www.nevo.co.il/Law_word/law17/PROP-2845.pdf" TargetMode="External"/><Relationship Id="rId475" Type="http://schemas.openxmlformats.org/officeDocument/2006/relationships/hyperlink" Target="http://www.nevo.co.il/Law_word/law14/law-2380.pdf" TargetMode="External"/><Relationship Id="rId682" Type="http://schemas.openxmlformats.org/officeDocument/2006/relationships/hyperlink" Target="http://www.nevo.co.il/Law_word/law15/MEMSHALA-162.pdf" TargetMode="External"/><Relationship Id="rId128" Type="http://schemas.openxmlformats.org/officeDocument/2006/relationships/hyperlink" Target="http://www.nevo.co.il/Law_word/law15/memshala-169.pdf" TargetMode="External"/><Relationship Id="rId335" Type="http://schemas.openxmlformats.org/officeDocument/2006/relationships/hyperlink" Target="http://www.nevo.co.il/Law_word/law14/law-2140.pdf" TargetMode="External"/><Relationship Id="rId542" Type="http://schemas.openxmlformats.org/officeDocument/2006/relationships/hyperlink" Target="http://www.nevo.co.il/Law_word/law15/memshala-628.pdf" TargetMode="External"/><Relationship Id="rId987" Type="http://schemas.openxmlformats.org/officeDocument/2006/relationships/hyperlink" Target="http://www.nevo.co.il/Law_word/law15/memshala-334.pdf" TargetMode="External"/><Relationship Id="rId1172" Type="http://schemas.openxmlformats.org/officeDocument/2006/relationships/hyperlink" Target="http://www.nevo.co.il/Law_word/law14/LAW-1024.pdf" TargetMode="External"/><Relationship Id="rId402" Type="http://schemas.openxmlformats.org/officeDocument/2006/relationships/hyperlink" Target="http://www.nevo.co.il/Law_word/law17/PROP-2006.pdf" TargetMode="External"/><Relationship Id="rId847" Type="http://schemas.openxmlformats.org/officeDocument/2006/relationships/hyperlink" Target="http://www.nevo.co.il/Law_word/law15/memshala-790.pdf" TargetMode="External"/><Relationship Id="rId1032" Type="http://schemas.openxmlformats.org/officeDocument/2006/relationships/hyperlink" Target="http://www.nevo.co.il/Law_word/law14/law-2623.pdf" TargetMode="External"/><Relationship Id="rId1477" Type="http://schemas.openxmlformats.org/officeDocument/2006/relationships/hyperlink" Target="http://www.nevo.co.il/Law_word/law17/PROP-1843.pdf" TargetMode="External"/><Relationship Id="rId707" Type="http://schemas.openxmlformats.org/officeDocument/2006/relationships/hyperlink" Target="http://www.nevo.co.il/Law_word/law14/LAW-1261.pdf" TargetMode="External"/><Relationship Id="rId914" Type="http://schemas.openxmlformats.org/officeDocument/2006/relationships/hyperlink" Target="http://www.nevo.co.il/Law_word/law14/law-2633.pdf" TargetMode="External"/><Relationship Id="rId1337" Type="http://schemas.openxmlformats.org/officeDocument/2006/relationships/hyperlink" Target="https://www.nevo.co.il/Law_word/law15/memshala-1443.pdf" TargetMode="External"/><Relationship Id="rId1544" Type="http://schemas.openxmlformats.org/officeDocument/2006/relationships/hyperlink" Target="http://www.nevo.co.il/Law_word/law14/LAW-1735.pdf" TargetMode="External"/><Relationship Id="rId43" Type="http://schemas.openxmlformats.org/officeDocument/2006/relationships/hyperlink" Target="http://www.nevo.co.il/Law_word/law14/LAW-1955.pdf" TargetMode="External"/><Relationship Id="rId1404" Type="http://schemas.openxmlformats.org/officeDocument/2006/relationships/hyperlink" Target="http://www.nevo.co.il/Law_word/law14/law-2274.pdf" TargetMode="External"/><Relationship Id="rId1611" Type="http://schemas.openxmlformats.org/officeDocument/2006/relationships/hyperlink" Target="http://www.nevo.co.il/Law_word/law14/LAW-2096.pdf" TargetMode="External"/><Relationship Id="rId192" Type="http://schemas.openxmlformats.org/officeDocument/2006/relationships/hyperlink" Target="http://www.nevo.co.il/Law_word/law17/PROP-2595.pdf" TargetMode="External"/><Relationship Id="rId497" Type="http://schemas.openxmlformats.org/officeDocument/2006/relationships/hyperlink" Target="http://www.nevo.co.il/Law_word/law14/law-2380.pdf" TargetMode="External"/><Relationship Id="rId357" Type="http://schemas.openxmlformats.org/officeDocument/2006/relationships/hyperlink" Target="http://www.nevo.co.il/Law_word/law14/LAW-1261.pdf" TargetMode="External"/><Relationship Id="rId1194" Type="http://schemas.openxmlformats.org/officeDocument/2006/relationships/hyperlink" Target="http://www.nevo.co.il/Law_word/law14/LAW-1261.pdf" TargetMode="External"/><Relationship Id="rId217" Type="http://schemas.openxmlformats.org/officeDocument/2006/relationships/hyperlink" Target="http://www.nevo.co.il/Law_word/law14/LAW-1261.pdf" TargetMode="External"/><Relationship Id="rId564" Type="http://schemas.openxmlformats.org/officeDocument/2006/relationships/hyperlink" Target="http://www.nevo.co.il/Law_word/law15/memshala-628.pdf" TargetMode="External"/><Relationship Id="rId771" Type="http://schemas.openxmlformats.org/officeDocument/2006/relationships/hyperlink" Target="http://www.nevo.co.il/Law_word/law15/memshala-628.pdf" TargetMode="External"/><Relationship Id="rId869" Type="http://schemas.openxmlformats.org/officeDocument/2006/relationships/hyperlink" Target="http://www.nevo.co.il/Law_word/law15/memshala-1138.pdf" TargetMode="External"/><Relationship Id="rId1499" Type="http://schemas.openxmlformats.org/officeDocument/2006/relationships/hyperlink" Target="http://www.nevo.co.il/Law_word/law17/PROP-1843.pdf" TargetMode="External"/><Relationship Id="rId424" Type="http://schemas.openxmlformats.org/officeDocument/2006/relationships/hyperlink" Target="http://www.nevo.co.il/Law_word/law15/memshala-628.pdf" TargetMode="External"/><Relationship Id="rId631" Type="http://schemas.openxmlformats.org/officeDocument/2006/relationships/hyperlink" Target="http://www.nevo.co.il/Law_word/law14/LAW-1749.pdf" TargetMode="External"/><Relationship Id="rId729" Type="http://schemas.openxmlformats.org/officeDocument/2006/relationships/hyperlink" Target="http://www.nevo.co.il/law_word/law14/law-2519.pdf" TargetMode="External"/><Relationship Id="rId1054" Type="http://schemas.openxmlformats.org/officeDocument/2006/relationships/hyperlink" Target="http://www.nevo.co.il/Law_word/law14/law-2708.pdf" TargetMode="External"/><Relationship Id="rId1261" Type="http://schemas.openxmlformats.org/officeDocument/2006/relationships/hyperlink" Target="http://www.nevo.co.il/Law_word/law14/law-2274.pdf" TargetMode="External"/><Relationship Id="rId1359" Type="http://schemas.openxmlformats.org/officeDocument/2006/relationships/hyperlink" Target="https://www.nevo.co.il/Law_word/law15/memshala-1443.pdf" TargetMode="External"/><Relationship Id="rId936" Type="http://schemas.openxmlformats.org/officeDocument/2006/relationships/hyperlink" Target="http://www.nevo.co.il/Law_word/law14/law-2633.pdf" TargetMode="External"/><Relationship Id="rId1121" Type="http://schemas.openxmlformats.org/officeDocument/2006/relationships/hyperlink" Target="http://www.nevo.co.il/Law_word/law15/memshala-1072.pdf" TargetMode="External"/><Relationship Id="rId1219" Type="http://schemas.openxmlformats.org/officeDocument/2006/relationships/hyperlink" Target="http://www.nevo.co.il/Law_word/law15/memshala-582.pdf" TargetMode="External"/><Relationship Id="rId1566" Type="http://schemas.openxmlformats.org/officeDocument/2006/relationships/hyperlink" Target="http://www.nevo.co.il/Law_word/law14/LAW-1749.pdf" TargetMode="External"/><Relationship Id="rId65" Type="http://schemas.openxmlformats.org/officeDocument/2006/relationships/hyperlink" Target="http://www.nevo.co.il/Law_word/law14/LAW-1334.pdf" TargetMode="External"/><Relationship Id="rId1426" Type="http://schemas.openxmlformats.org/officeDocument/2006/relationships/hyperlink" Target="http://www.nevo.co.il/Law_word/law14/LAW-1728.pdf" TargetMode="External"/><Relationship Id="rId1633" Type="http://schemas.openxmlformats.org/officeDocument/2006/relationships/footer" Target="footer1.xml"/><Relationship Id="rId281" Type="http://schemas.openxmlformats.org/officeDocument/2006/relationships/hyperlink" Target="http://www.nevo.co.il/Law_word/law14/LAW-1946.pdf" TargetMode="External"/><Relationship Id="rId141" Type="http://schemas.openxmlformats.org/officeDocument/2006/relationships/hyperlink" Target="http://www.nevo.co.il/Law_word/law14/law-2189.pdf" TargetMode="External"/><Relationship Id="rId379" Type="http://schemas.openxmlformats.org/officeDocument/2006/relationships/hyperlink" Target="http://www.nevo.co.il/Law_word/law14/LAW-1946.pdf" TargetMode="External"/><Relationship Id="rId586" Type="http://schemas.openxmlformats.org/officeDocument/2006/relationships/hyperlink" Target="http://www.nevo.co.il/Law_word/law15/memshala-628.pdf" TargetMode="External"/><Relationship Id="rId793" Type="http://schemas.openxmlformats.org/officeDocument/2006/relationships/hyperlink" Target="http://www.nevo.co.il/Law_word/law17/PROP-1843.pdf" TargetMode="External"/><Relationship Id="rId7" Type="http://schemas.openxmlformats.org/officeDocument/2006/relationships/hyperlink" Target="http://www.nevo.co.il/Law_word/law14/LAW-1334.pdf" TargetMode="External"/><Relationship Id="rId239" Type="http://schemas.openxmlformats.org/officeDocument/2006/relationships/hyperlink" Target="http://www.nevo.co.il/Law_word/law14/law-2368.pdf" TargetMode="External"/><Relationship Id="rId446" Type="http://schemas.openxmlformats.org/officeDocument/2006/relationships/hyperlink" Target="http://www.nevo.co.il/Law_word/law15/memshala-628.pdf" TargetMode="External"/><Relationship Id="rId653" Type="http://schemas.openxmlformats.org/officeDocument/2006/relationships/hyperlink" Target="http://www.nevo.co.il/Law_word/law14/LAW-1749.pdf" TargetMode="External"/><Relationship Id="rId1076" Type="http://schemas.openxmlformats.org/officeDocument/2006/relationships/hyperlink" Target="http://www.nevo.co.il/Law_word/law14/law-2633.pdf" TargetMode="External"/><Relationship Id="rId1283" Type="http://schemas.openxmlformats.org/officeDocument/2006/relationships/hyperlink" Target="http://www.nevo.co.il/Law_word/law14/law-2274.pdf" TargetMode="External"/><Relationship Id="rId1490" Type="http://schemas.openxmlformats.org/officeDocument/2006/relationships/hyperlink" Target="http://www.nevo.co.il/Law_word/law14/law-2189.pdf" TargetMode="External"/><Relationship Id="rId306" Type="http://schemas.openxmlformats.org/officeDocument/2006/relationships/hyperlink" Target="http://www.nevo.co.il/Law_word/law17/PROP-1843.pdf" TargetMode="External"/><Relationship Id="rId860" Type="http://schemas.openxmlformats.org/officeDocument/2006/relationships/hyperlink" Target="http://www.nevo.co.il/Law_word/law14/law-2664.pdf" TargetMode="External"/><Relationship Id="rId958" Type="http://schemas.openxmlformats.org/officeDocument/2006/relationships/hyperlink" Target="http://www.nevo.co.il/Law_word/law14/law-2633.pdf" TargetMode="External"/><Relationship Id="rId1143" Type="http://schemas.openxmlformats.org/officeDocument/2006/relationships/hyperlink" Target="http://www.nevo.co.il/Law_word/law15/memshala-218.pdf" TargetMode="External"/><Relationship Id="rId1588" Type="http://schemas.openxmlformats.org/officeDocument/2006/relationships/hyperlink" Target="http://www.nevo.co.il/Law_word/law15/memshala-486.pdf" TargetMode="External"/><Relationship Id="rId87" Type="http://schemas.openxmlformats.org/officeDocument/2006/relationships/hyperlink" Target="http://www.nevo.co.il/Law_word/law14/LAW-1749.pdf" TargetMode="External"/><Relationship Id="rId513" Type="http://schemas.openxmlformats.org/officeDocument/2006/relationships/hyperlink" Target="http://www.nevo.co.il/Law_word/law14/law-2380.pdf" TargetMode="External"/><Relationship Id="rId720" Type="http://schemas.openxmlformats.org/officeDocument/2006/relationships/hyperlink" Target="http://www.nevo.co.il/Law_word/law17/PROP-1843.pdf" TargetMode="External"/><Relationship Id="rId818" Type="http://schemas.openxmlformats.org/officeDocument/2006/relationships/hyperlink" Target="http://www.nevo.co.il/Law_word/law14/law-2243.pdf" TargetMode="External"/><Relationship Id="rId1350" Type="http://schemas.openxmlformats.org/officeDocument/2006/relationships/hyperlink" Target="http://www.nevo.co.il/Law_word/law14/law-2274.pdf" TargetMode="External"/><Relationship Id="rId1448" Type="http://schemas.openxmlformats.org/officeDocument/2006/relationships/hyperlink" Target="http://www.nevo.co.il/Law_word/law14/LAW-1728.pdf" TargetMode="External"/><Relationship Id="rId1003" Type="http://schemas.openxmlformats.org/officeDocument/2006/relationships/hyperlink" Target="http://www.nevo.co.il/Law_word/law17/PROP-1843.pdf" TargetMode="External"/><Relationship Id="rId1210" Type="http://schemas.openxmlformats.org/officeDocument/2006/relationships/hyperlink" Target="http://www.nevo.co.il/Law_word/law14/law-2380.pdf" TargetMode="External"/><Relationship Id="rId1308" Type="http://schemas.openxmlformats.org/officeDocument/2006/relationships/hyperlink" Target="http://www.nevo.co.il/Law_word/law15/memshala-489.pdf" TargetMode="External"/><Relationship Id="rId1515" Type="http://schemas.openxmlformats.org/officeDocument/2006/relationships/hyperlink" Target="http://www.nevo.co.il/Law_word/law15/memshala-169.pdf" TargetMode="External"/><Relationship Id="rId14" Type="http://schemas.openxmlformats.org/officeDocument/2006/relationships/hyperlink" Target="http://www.nevo.co.il/Law_word/law15/memshala-485.pdf" TargetMode="External"/><Relationship Id="rId163" Type="http://schemas.openxmlformats.org/officeDocument/2006/relationships/hyperlink" Target="http://www.nevo.co.il/Law_word/law14/law-2189.pdf" TargetMode="External"/><Relationship Id="rId370" Type="http://schemas.openxmlformats.org/officeDocument/2006/relationships/hyperlink" Target="http://www.nevo.co.il/Law_word/law17/PROP-1843.pdf" TargetMode="External"/><Relationship Id="rId230" Type="http://schemas.openxmlformats.org/officeDocument/2006/relationships/hyperlink" Target="http://www.nevo.co.il/Law_word/law15/MEMSHALA-103.pdf" TargetMode="External"/><Relationship Id="rId468" Type="http://schemas.openxmlformats.org/officeDocument/2006/relationships/hyperlink" Target="http://www.nevo.co.il/Law_word/law17/PROP-1843.pdf" TargetMode="External"/><Relationship Id="rId675" Type="http://schemas.openxmlformats.org/officeDocument/2006/relationships/hyperlink" Target="http://web1.nevo.co.il/Law_word/law14/law-2154.pdf" TargetMode="External"/><Relationship Id="rId882" Type="http://schemas.openxmlformats.org/officeDocument/2006/relationships/hyperlink" Target="http://www.nevo.co.il/Law_word/law14/law-2243.pdf" TargetMode="External"/><Relationship Id="rId1098" Type="http://schemas.openxmlformats.org/officeDocument/2006/relationships/hyperlink" Target="http://www.nevo.co.il/Law_word/law14/law-2633.pdf" TargetMode="External"/><Relationship Id="rId328" Type="http://schemas.openxmlformats.org/officeDocument/2006/relationships/hyperlink" Target="http://www.nevo.co.il/Law_word/law15/MEMSHALA-07.pdf" TargetMode="External"/><Relationship Id="rId535" Type="http://schemas.openxmlformats.org/officeDocument/2006/relationships/hyperlink" Target="http://www.nevo.co.il/Law_word/law14/law-2380.pdf" TargetMode="External"/><Relationship Id="rId742" Type="http://schemas.openxmlformats.org/officeDocument/2006/relationships/hyperlink" Target="http://www.nevo.co.il/Law_word/law15/memshala-706.pdf" TargetMode="External"/><Relationship Id="rId1165" Type="http://schemas.openxmlformats.org/officeDocument/2006/relationships/hyperlink" Target="http://www.nevo.co.il/Law_word/law15/memshala-489.pdf" TargetMode="External"/><Relationship Id="rId1372" Type="http://schemas.openxmlformats.org/officeDocument/2006/relationships/hyperlink" Target="http://www.nevo.co.il/Law_word/law14/law-2274.pdf" TargetMode="External"/><Relationship Id="rId602" Type="http://schemas.openxmlformats.org/officeDocument/2006/relationships/hyperlink" Target="http://www.nevo.co.il/Law_word/law15/memshala-790.pdf" TargetMode="External"/><Relationship Id="rId1025" Type="http://schemas.openxmlformats.org/officeDocument/2006/relationships/hyperlink" Target="http://www.nevo.co.il/Law_word/law15/MEMSHALA-118.pdf" TargetMode="External"/><Relationship Id="rId1232" Type="http://schemas.openxmlformats.org/officeDocument/2006/relationships/hyperlink" Target="http://www.nevo.co.il/Law_word/law15/memshala-489.pdf" TargetMode="External"/><Relationship Id="rId907" Type="http://schemas.openxmlformats.org/officeDocument/2006/relationships/hyperlink" Target="http://www.nevo.co.il/Law_word/law15/memshala-491.pdf" TargetMode="External"/><Relationship Id="rId1537" Type="http://schemas.openxmlformats.org/officeDocument/2006/relationships/hyperlink" Target="http://www.nevo.co.il/Law_word/law15/MEMSHALA-103.pdf" TargetMode="External"/><Relationship Id="rId36" Type="http://schemas.openxmlformats.org/officeDocument/2006/relationships/hyperlink" Target="http://www.nevo.co.il/Law_word/law15/MEMSHALA-103.pdf" TargetMode="External"/><Relationship Id="rId1604" Type="http://schemas.openxmlformats.org/officeDocument/2006/relationships/hyperlink" Target="http://www.nevo.co.il/Law_word/law15/memshala-334.pdf" TargetMode="External"/><Relationship Id="rId185" Type="http://schemas.openxmlformats.org/officeDocument/2006/relationships/hyperlink" Target="http://www.nevo.co.il/Law_word/law14/LAW-1024.pdf" TargetMode="External"/><Relationship Id="rId392" Type="http://schemas.openxmlformats.org/officeDocument/2006/relationships/hyperlink" Target="http://www.nevo.co.il/Law_word/law15/MEMSHALA-162.pdf" TargetMode="External"/><Relationship Id="rId697" Type="http://schemas.openxmlformats.org/officeDocument/2006/relationships/hyperlink" Target="http://www.nevo.co.il/law_word/law14/law-2519.pdf" TargetMode="External"/><Relationship Id="rId252" Type="http://schemas.openxmlformats.org/officeDocument/2006/relationships/hyperlink" Target="http://www.nevo.co.il/Law_word/law15/memshala-896.pdf" TargetMode="External"/><Relationship Id="rId1187" Type="http://schemas.openxmlformats.org/officeDocument/2006/relationships/hyperlink" Target="http://www.nevo.co.il/Law_word/law15/memshala-489.pdf" TargetMode="External"/><Relationship Id="rId112" Type="http://schemas.openxmlformats.org/officeDocument/2006/relationships/hyperlink" Target="http://www.nevo.co.il/Law_word/law15/memshala-386.pdf" TargetMode="External"/><Relationship Id="rId557" Type="http://schemas.openxmlformats.org/officeDocument/2006/relationships/hyperlink" Target="http://www.nevo.co.il/Law_word/law14/law-2380.pdf" TargetMode="External"/><Relationship Id="rId764" Type="http://schemas.openxmlformats.org/officeDocument/2006/relationships/hyperlink" Target="http://www.nevo.co.il/Law_word/law17/PROP-1325.pdf" TargetMode="External"/><Relationship Id="rId971" Type="http://schemas.openxmlformats.org/officeDocument/2006/relationships/hyperlink" Target="http://www.nevo.co.il/Law_word/law15/memshala-1062.pdf" TargetMode="External"/><Relationship Id="rId1394" Type="http://schemas.openxmlformats.org/officeDocument/2006/relationships/hyperlink" Target="http://www.nevo.co.il/Law_word/law14/law-2274.pdf" TargetMode="External"/><Relationship Id="rId417" Type="http://schemas.openxmlformats.org/officeDocument/2006/relationships/hyperlink" Target="http://www.nevo.co.il/Law_word/law14/law-2708.pdf" TargetMode="External"/><Relationship Id="rId624" Type="http://schemas.openxmlformats.org/officeDocument/2006/relationships/hyperlink" Target="http://www.nevo.co.il/Law_word/law17/PROP-2887.pdf" TargetMode="External"/><Relationship Id="rId831" Type="http://schemas.openxmlformats.org/officeDocument/2006/relationships/hyperlink" Target="http://www.nevo.co.il/Law_word/law15/memshala-386.pdf" TargetMode="External"/><Relationship Id="rId1047" Type="http://schemas.openxmlformats.org/officeDocument/2006/relationships/hyperlink" Target="http://www.nevo.co.il/Law_word/law15/memshala-1027.pdf" TargetMode="External"/><Relationship Id="rId1254" Type="http://schemas.openxmlformats.org/officeDocument/2006/relationships/hyperlink" Target="http://www.nevo.co.il/Law_word/law15/memshala-489.pdf" TargetMode="External"/><Relationship Id="rId1461" Type="http://schemas.openxmlformats.org/officeDocument/2006/relationships/hyperlink" Target="http://www.nevo.co.il/Law_word/law17/PROP-0906.pdf" TargetMode="External"/><Relationship Id="rId929" Type="http://schemas.openxmlformats.org/officeDocument/2006/relationships/hyperlink" Target="http://www.nevo.co.il/Law_word/law17/PROP-1843.pdf" TargetMode="External"/><Relationship Id="rId1114" Type="http://schemas.openxmlformats.org/officeDocument/2006/relationships/hyperlink" Target="http://www.nevo.co.il/Law_word/law14/law-2633.pdf" TargetMode="External"/><Relationship Id="rId1321" Type="http://schemas.openxmlformats.org/officeDocument/2006/relationships/hyperlink" Target="http://www.nevo.co.il/Law_word/law15/memshala-489.pdf" TargetMode="External"/><Relationship Id="rId1559" Type="http://schemas.openxmlformats.org/officeDocument/2006/relationships/hyperlink" Target="http://www.nevo.co.il/Law_word/law14/law-2274.pdf" TargetMode="External"/><Relationship Id="rId58" Type="http://schemas.openxmlformats.org/officeDocument/2006/relationships/hyperlink" Target="http://www.nevo.co.il/Law_word/law17/PROP-1843.pdf" TargetMode="External"/><Relationship Id="rId1419" Type="http://schemas.openxmlformats.org/officeDocument/2006/relationships/hyperlink" Target="http://www.nevo.co.il/Law_word/law15/memshala-1014.pdf" TargetMode="External"/><Relationship Id="rId1626" Type="http://schemas.openxmlformats.org/officeDocument/2006/relationships/hyperlink" Target="http://www.nevo.co.il/Law_word/law14/law-2633.pdf" TargetMode="External"/><Relationship Id="rId274" Type="http://schemas.openxmlformats.org/officeDocument/2006/relationships/hyperlink" Target="http://www.nevo.co.il/Law_word/law15/MEMSHALA-103.pdf" TargetMode="External"/><Relationship Id="rId481" Type="http://schemas.openxmlformats.org/officeDocument/2006/relationships/hyperlink" Target="http://www.nevo.co.il/Law_word/law14/law-2708.pdf" TargetMode="External"/><Relationship Id="rId134" Type="http://schemas.openxmlformats.org/officeDocument/2006/relationships/hyperlink" Target="https://www.nevo.co.il/Law_word/law15/memshala-1443.pdf" TargetMode="External"/><Relationship Id="rId579" Type="http://schemas.openxmlformats.org/officeDocument/2006/relationships/hyperlink" Target="http://www.nevo.co.il/Law_word/law14/LAW-1735.pdf" TargetMode="External"/><Relationship Id="rId786" Type="http://schemas.openxmlformats.org/officeDocument/2006/relationships/hyperlink" Target="http://www.nevo.co.il/Law_word/law14/LAW-1261.pdf" TargetMode="External"/><Relationship Id="rId993" Type="http://schemas.openxmlformats.org/officeDocument/2006/relationships/hyperlink" Target="http://www.nevo.co.il/Law_word/law17/PROP-2111.pdf" TargetMode="External"/><Relationship Id="rId341" Type="http://schemas.openxmlformats.org/officeDocument/2006/relationships/hyperlink" Target="http://www.nevo.co.il/law_word/law14/law-2519.pdf" TargetMode="External"/><Relationship Id="rId439" Type="http://schemas.openxmlformats.org/officeDocument/2006/relationships/hyperlink" Target="http://www.nevo.co.il/Law_word/law14/LAW-1261.pdf" TargetMode="External"/><Relationship Id="rId646" Type="http://schemas.openxmlformats.org/officeDocument/2006/relationships/hyperlink" Target="http://www.nevo.co.il/Law_word/law15/memshala-486.pdf" TargetMode="External"/><Relationship Id="rId1069" Type="http://schemas.openxmlformats.org/officeDocument/2006/relationships/hyperlink" Target="http://www.nevo.co.il/Law_word/law15/memshala-1027.pdf" TargetMode="External"/><Relationship Id="rId1276" Type="http://schemas.openxmlformats.org/officeDocument/2006/relationships/hyperlink" Target="http://www.nevo.co.il/Law_word/law15/memshala-489.pdf" TargetMode="External"/><Relationship Id="rId1483" Type="http://schemas.openxmlformats.org/officeDocument/2006/relationships/hyperlink" Target="http://www.nevo.co.il/Law_word/law15/MEMSHALA-103.pdf" TargetMode="External"/><Relationship Id="rId201" Type="http://schemas.openxmlformats.org/officeDocument/2006/relationships/hyperlink" Target="http://www.nevo.co.il/Law_word/law14/LAW-1626.pdf" TargetMode="External"/><Relationship Id="rId506" Type="http://schemas.openxmlformats.org/officeDocument/2006/relationships/hyperlink" Target="http://www.nevo.co.il/Law_word/law15/memshala-628.pdf" TargetMode="External"/><Relationship Id="rId853" Type="http://schemas.openxmlformats.org/officeDocument/2006/relationships/hyperlink" Target="http://www.nevo.co.il/Law_word/law15/memshala-790.pdf" TargetMode="External"/><Relationship Id="rId1136" Type="http://schemas.openxmlformats.org/officeDocument/2006/relationships/hyperlink" Target="http://www.nevo.co.il/Law_word/law14/LAW-1024.pdf" TargetMode="External"/><Relationship Id="rId713" Type="http://schemas.openxmlformats.org/officeDocument/2006/relationships/hyperlink" Target="http://www.nevo.co.il/Law_word/law14/LAW-1728.pdf" TargetMode="External"/><Relationship Id="rId920" Type="http://schemas.openxmlformats.org/officeDocument/2006/relationships/hyperlink" Target="http://www.nevo.co.il/Law_word/law14/law-2633.pdf" TargetMode="External"/><Relationship Id="rId1343" Type="http://schemas.openxmlformats.org/officeDocument/2006/relationships/hyperlink" Target="http://www.nevo.co.il/Law_word/law15/memshala-489.pdf" TargetMode="External"/><Relationship Id="rId1550" Type="http://schemas.openxmlformats.org/officeDocument/2006/relationships/hyperlink" Target="http://www.nevo.co.il/Law_word/law14/LAW-2024.pdf" TargetMode="External"/><Relationship Id="rId1203" Type="http://schemas.openxmlformats.org/officeDocument/2006/relationships/hyperlink" Target="http://www.nevo.co.il/Law_word/law17/PROP-2258.pdf" TargetMode="External"/><Relationship Id="rId1410" Type="http://schemas.openxmlformats.org/officeDocument/2006/relationships/hyperlink" Target="http://www.nevo.co.il/Law_word/law14/law-2274.pdf" TargetMode="External"/><Relationship Id="rId1508" Type="http://schemas.openxmlformats.org/officeDocument/2006/relationships/hyperlink" Target="http://www.nevo.co.il/Law_word/law14/law-2189.pdf" TargetMode="External"/><Relationship Id="rId296" Type="http://schemas.openxmlformats.org/officeDocument/2006/relationships/hyperlink" Target="http://www.nevo.co.il/Law_word/law15/MEMSHALA-103.pdf" TargetMode="External"/><Relationship Id="rId156" Type="http://schemas.openxmlformats.org/officeDocument/2006/relationships/hyperlink" Target="http://www.nevo.co.il/Law_word/law15/memshala-1138.pdf" TargetMode="External"/><Relationship Id="rId363" Type="http://schemas.openxmlformats.org/officeDocument/2006/relationships/hyperlink" Target="http://www.nevo.co.il/Law_word/law14/LAW-1261.pdf" TargetMode="External"/><Relationship Id="rId570" Type="http://schemas.openxmlformats.org/officeDocument/2006/relationships/hyperlink" Target="http://www.nevo.co.il/Law_word/law15/memshala-628.pdf" TargetMode="External"/><Relationship Id="rId223" Type="http://schemas.openxmlformats.org/officeDocument/2006/relationships/hyperlink" Target="http://www.nevo.co.il/Law_word/law14/LAW-1261.pdf" TargetMode="External"/><Relationship Id="rId430" Type="http://schemas.openxmlformats.org/officeDocument/2006/relationships/hyperlink" Target="http://www.nevo.co.il/Law_word/law15/memshala-628.pdf" TargetMode="External"/><Relationship Id="rId668" Type="http://schemas.openxmlformats.org/officeDocument/2006/relationships/hyperlink" Target="http://www.nevo.co.il/Law_word/law15/memshala-1062.pdf" TargetMode="External"/><Relationship Id="rId875" Type="http://schemas.openxmlformats.org/officeDocument/2006/relationships/hyperlink" Target="http://www.nevo.co.il/Law_word/law15/memshala-1138.pdf" TargetMode="External"/><Relationship Id="rId1060" Type="http://schemas.openxmlformats.org/officeDocument/2006/relationships/hyperlink" Target="http://www.nevo.co.il/Law_word/law14/law-2708.pdf" TargetMode="External"/><Relationship Id="rId1298" Type="http://schemas.openxmlformats.org/officeDocument/2006/relationships/hyperlink" Target="http://www.nevo.co.il/Law_word/law16/knesset-387.pdf" TargetMode="External"/><Relationship Id="rId528" Type="http://schemas.openxmlformats.org/officeDocument/2006/relationships/hyperlink" Target="http://www.nevo.co.il/Law_word/law15/memshala-628.pdf" TargetMode="External"/><Relationship Id="rId735" Type="http://schemas.openxmlformats.org/officeDocument/2006/relationships/hyperlink" Target="http://www.nevo.co.il/Law_word/law14/LAW-1728.pdf" TargetMode="External"/><Relationship Id="rId942" Type="http://schemas.openxmlformats.org/officeDocument/2006/relationships/hyperlink" Target="http://www.nevo.co.il/Law_word/law14/law-2633.pdf" TargetMode="External"/><Relationship Id="rId1158" Type="http://schemas.openxmlformats.org/officeDocument/2006/relationships/hyperlink" Target="http://www.nevo.co.il/Law_word/law14/law-2274.pdf" TargetMode="External"/><Relationship Id="rId1365" Type="http://schemas.openxmlformats.org/officeDocument/2006/relationships/hyperlink" Target="http://www.nevo.co.il/Law_word/law15/memshala-1032.pdf" TargetMode="External"/><Relationship Id="rId1572" Type="http://schemas.openxmlformats.org/officeDocument/2006/relationships/hyperlink" Target="http://www.nevo.co.il/Law_word/law06/tak-8008.pdf" TargetMode="External"/><Relationship Id="rId1018" Type="http://schemas.openxmlformats.org/officeDocument/2006/relationships/hyperlink" Target="http://www.nevo.co.il/Law_word/law14/law-2633.pdf" TargetMode="External"/><Relationship Id="rId1225" Type="http://schemas.openxmlformats.org/officeDocument/2006/relationships/hyperlink" Target="http://www.nevo.co.il/Law_word/law15/memshala-489.pdf" TargetMode="External"/><Relationship Id="rId1432" Type="http://schemas.openxmlformats.org/officeDocument/2006/relationships/hyperlink" Target="http://www.nevo.co.il/Law_word/law14/law-2189.pdf" TargetMode="External"/><Relationship Id="rId71" Type="http://schemas.openxmlformats.org/officeDocument/2006/relationships/hyperlink" Target="http://www.nevo.co.il/Law_word/law14/LAW-1261.pdf" TargetMode="External"/><Relationship Id="rId802" Type="http://schemas.openxmlformats.org/officeDocument/2006/relationships/hyperlink" Target="http://www.nevo.co.il/Law_word/law14/LAW-1874.pdf" TargetMode="External"/><Relationship Id="rId29" Type="http://schemas.openxmlformats.org/officeDocument/2006/relationships/hyperlink" Target="http://www.nevo.co.il/Law_word/law14/LAW-1735.pdf" TargetMode="External"/><Relationship Id="rId178" Type="http://schemas.openxmlformats.org/officeDocument/2006/relationships/hyperlink" Target="http://www.nevo.co.il/Law_word/law17/PROP-1483.pdf" TargetMode="External"/><Relationship Id="rId385" Type="http://schemas.openxmlformats.org/officeDocument/2006/relationships/hyperlink" Target="http://www.nevo.co.il/Law_word/law14/LAW-1327.pdf" TargetMode="External"/><Relationship Id="rId592" Type="http://schemas.openxmlformats.org/officeDocument/2006/relationships/hyperlink" Target="http://www.nevo.co.il/Law_word/law15/memshala-1062.pdf" TargetMode="External"/><Relationship Id="rId245" Type="http://schemas.openxmlformats.org/officeDocument/2006/relationships/hyperlink" Target="http://www.nevo.co.il/Law_word/law14/LAW-1735.pdf" TargetMode="External"/><Relationship Id="rId452" Type="http://schemas.openxmlformats.org/officeDocument/2006/relationships/hyperlink" Target="http://www.nevo.co.il/Law_word/law15/memshala-628.pdf" TargetMode="External"/><Relationship Id="rId897" Type="http://schemas.openxmlformats.org/officeDocument/2006/relationships/hyperlink" Target="http://www.nevo.co.il/Law_word/law15/memshala-491.pdf" TargetMode="External"/><Relationship Id="rId1082" Type="http://schemas.openxmlformats.org/officeDocument/2006/relationships/hyperlink" Target="http://www.nevo.co.il/Law_word/law14/law-2633.pdf" TargetMode="External"/><Relationship Id="rId105" Type="http://schemas.openxmlformats.org/officeDocument/2006/relationships/hyperlink" Target="http://www.nevo.co.il/Law_word/law14/law-2204.pdf" TargetMode="External"/><Relationship Id="rId312" Type="http://schemas.openxmlformats.org/officeDocument/2006/relationships/hyperlink" Target="http://www.nevo.co.il/Law_word/law17/PROP-2226.pdf" TargetMode="External"/><Relationship Id="rId757" Type="http://schemas.openxmlformats.org/officeDocument/2006/relationships/hyperlink" Target="http://www.nevo.co.il/Law_word/law14/law-2140.pdf" TargetMode="External"/><Relationship Id="rId964" Type="http://schemas.openxmlformats.org/officeDocument/2006/relationships/hyperlink" Target="http://www.nevo.co.il/Law_word/law14/law-2633.pdf" TargetMode="External"/><Relationship Id="rId1387" Type="http://schemas.openxmlformats.org/officeDocument/2006/relationships/hyperlink" Target="http://www.nevo.co.il/Law_word/law15/memshala-489.pdf" TargetMode="External"/><Relationship Id="rId1594" Type="http://schemas.openxmlformats.org/officeDocument/2006/relationships/hyperlink" Target="http://www.nevo.co.il/Law_word/law14/law-2385.pdf" TargetMode="External"/><Relationship Id="rId93" Type="http://schemas.openxmlformats.org/officeDocument/2006/relationships/hyperlink" Target="http://www.nevo.co.il/Law_word/law14/LAW-1480.pdf" TargetMode="External"/><Relationship Id="rId617" Type="http://schemas.openxmlformats.org/officeDocument/2006/relationships/hyperlink" Target="http://www.nevo.co.il/Law_word/law14/LAW-1749.pdf" TargetMode="External"/><Relationship Id="rId824" Type="http://schemas.openxmlformats.org/officeDocument/2006/relationships/hyperlink" Target="http://www.nevo.co.il/Law_word/law14/law-2410.pdf" TargetMode="External"/><Relationship Id="rId1247" Type="http://schemas.openxmlformats.org/officeDocument/2006/relationships/hyperlink" Target="http://www.nevo.co.il/Law_word/law14/law-2274.pdf" TargetMode="External"/><Relationship Id="rId1454" Type="http://schemas.openxmlformats.org/officeDocument/2006/relationships/hyperlink" Target="http://www.nevo.co.il/law_word/law14/law-2544.pdf" TargetMode="External"/><Relationship Id="rId1107" Type="http://schemas.openxmlformats.org/officeDocument/2006/relationships/hyperlink" Target="http://www.nevo.co.il/Law_word/law15/memshala-1062.pdf" TargetMode="External"/><Relationship Id="rId1314" Type="http://schemas.openxmlformats.org/officeDocument/2006/relationships/hyperlink" Target="http://www.nevo.co.il/Law_word/law14/law-2274.pdf" TargetMode="External"/><Relationship Id="rId1521" Type="http://schemas.openxmlformats.org/officeDocument/2006/relationships/hyperlink" Target="http://www.nevo.co.il/Law_word/law17/PROP-1843.pdf" TargetMode="External"/><Relationship Id="rId1619" Type="http://schemas.openxmlformats.org/officeDocument/2006/relationships/hyperlink" Target="http://www.nevo.co.il/Law_word/law14/law-2380.pdf" TargetMode="External"/><Relationship Id="rId20" Type="http://schemas.openxmlformats.org/officeDocument/2006/relationships/hyperlink" Target="http://www.nevo.co.il/Law_word/law17/PROP-1843.pdf" TargetMode="External"/><Relationship Id="rId267" Type="http://schemas.openxmlformats.org/officeDocument/2006/relationships/hyperlink" Target="http://www.nevo.co.il/Law_word/law14/LAW-1735.pdf" TargetMode="External"/><Relationship Id="rId474" Type="http://schemas.openxmlformats.org/officeDocument/2006/relationships/hyperlink" Target="http://www.nevo.co.il/Law_word/law15/memshala-628.pdf" TargetMode="External"/><Relationship Id="rId127" Type="http://schemas.openxmlformats.org/officeDocument/2006/relationships/hyperlink" Target="http://www.nevo.co.il/Law_word/law14/law-2189.pdf" TargetMode="External"/><Relationship Id="rId681" Type="http://schemas.openxmlformats.org/officeDocument/2006/relationships/hyperlink" Target="http://www.nevo.co.il/Law_word/law14/LAW-1992.pdf" TargetMode="External"/><Relationship Id="rId779" Type="http://schemas.openxmlformats.org/officeDocument/2006/relationships/hyperlink" Target="http://www.nevo.co.il/Law_word/law17/PROP-1843.pdf" TargetMode="External"/><Relationship Id="rId986" Type="http://schemas.openxmlformats.org/officeDocument/2006/relationships/hyperlink" Target="http://www.nevo.co.il/Law_word/law14/law-2140.pdf" TargetMode="External"/><Relationship Id="rId334" Type="http://schemas.openxmlformats.org/officeDocument/2006/relationships/hyperlink" Target="http://www.nevo.co.il/Law_word/law15/MEMSHALA-111.pdf" TargetMode="External"/><Relationship Id="rId541" Type="http://schemas.openxmlformats.org/officeDocument/2006/relationships/hyperlink" Target="http://www.nevo.co.il/Law_word/law14/law-2380.pdf" TargetMode="External"/><Relationship Id="rId639" Type="http://schemas.openxmlformats.org/officeDocument/2006/relationships/hyperlink" Target="http://www.nevo.co.il/Law_word/law14/law-2140.pdf" TargetMode="External"/><Relationship Id="rId1171" Type="http://schemas.openxmlformats.org/officeDocument/2006/relationships/hyperlink" Target="http://www.nevo.co.il/Law_word/law15/memshala-489.pdf" TargetMode="External"/><Relationship Id="rId1269" Type="http://schemas.openxmlformats.org/officeDocument/2006/relationships/hyperlink" Target="https://www.nevo.co.il/Law_word/law14/law-2933.pdf" TargetMode="External"/><Relationship Id="rId1476" Type="http://schemas.openxmlformats.org/officeDocument/2006/relationships/hyperlink" Target="http://www.nevo.co.il/Law_word/law14/LAW-1261.pdf" TargetMode="External"/><Relationship Id="rId401" Type="http://schemas.openxmlformats.org/officeDocument/2006/relationships/hyperlink" Target="http://www.nevo.co.il/Law_word/law14/LAW-1334.pdf" TargetMode="External"/><Relationship Id="rId846" Type="http://schemas.openxmlformats.org/officeDocument/2006/relationships/hyperlink" Target="http://www.nevo.co.il/Law_word/law14/law-2410.pdf" TargetMode="External"/><Relationship Id="rId1031" Type="http://schemas.openxmlformats.org/officeDocument/2006/relationships/hyperlink" Target="http://www.nevo.co.il/Law_word/law15/memshala-334.pdf" TargetMode="External"/><Relationship Id="rId1129" Type="http://schemas.openxmlformats.org/officeDocument/2006/relationships/hyperlink" Target="http://www.nevo.co.il/Law_word/law15/memshala-1062.pdf" TargetMode="External"/><Relationship Id="rId706" Type="http://schemas.openxmlformats.org/officeDocument/2006/relationships/hyperlink" Target="http://www.nevo.co.il/Law_word/law15/memshala-896.pdf" TargetMode="External"/><Relationship Id="rId913" Type="http://schemas.openxmlformats.org/officeDocument/2006/relationships/hyperlink" Target="http://www.nevo.co.il/Law_word/law15/memshala-491.pdf" TargetMode="External"/><Relationship Id="rId1336" Type="http://schemas.openxmlformats.org/officeDocument/2006/relationships/hyperlink" Target="https://www.nevo.co.il/Law_word/law14/law-2933.pdf" TargetMode="External"/><Relationship Id="rId1543" Type="http://schemas.openxmlformats.org/officeDocument/2006/relationships/hyperlink" Target="http://www.nevo.co.il/Law_word/law17/PROP-0823.pdf" TargetMode="External"/><Relationship Id="rId42" Type="http://schemas.openxmlformats.org/officeDocument/2006/relationships/hyperlink" Target="http://www.nevo.co.il/Law_word/law15/MEMSHALA-103.pdf" TargetMode="External"/><Relationship Id="rId1403" Type="http://schemas.openxmlformats.org/officeDocument/2006/relationships/hyperlink" Target="http://www.nevo.co.il/Law_word/law15/memshala-489.pdf" TargetMode="External"/><Relationship Id="rId1610" Type="http://schemas.openxmlformats.org/officeDocument/2006/relationships/hyperlink" Target="http://www.nevo.co.il/Law_word/law06/tak-7796.pdf" TargetMode="External"/><Relationship Id="rId191" Type="http://schemas.openxmlformats.org/officeDocument/2006/relationships/hyperlink" Target="http://www.nevo.co.il/Law_word/law14/LAW-1626.pdf" TargetMode="External"/><Relationship Id="rId289" Type="http://schemas.openxmlformats.org/officeDocument/2006/relationships/hyperlink" Target="http://www.nevo.co.il/Law_word/law14/LAW-1955.pdf" TargetMode="External"/><Relationship Id="rId496" Type="http://schemas.openxmlformats.org/officeDocument/2006/relationships/hyperlink" Target="http://www.nevo.co.il/Law_word/law17/PROP-1843.pdf" TargetMode="External"/><Relationship Id="rId149" Type="http://schemas.openxmlformats.org/officeDocument/2006/relationships/hyperlink" Target="http://www.nevo.co.il/Law_word/law14/law-2380.pdf" TargetMode="External"/><Relationship Id="rId356" Type="http://schemas.openxmlformats.org/officeDocument/2006/relationships/hyperlink" Target="http://www.nevo.co.il/Law_word/law15/MEMSHALA-103.pdf" TargetMode="External"/><Relationship Id="rId563" Type="http://schemas.openxmlformats.org/officeDocument/2006/relationships/hyperlink" Target="http://www.nevo.co.il/Law_word/law14/law-2380.pdf" TargetMode="External"/><Relationship Id="rId770" Type="http://schemas.openxmlformats.org/officeDocument/2006/relationships/hyperlink" Target="http://www.nevo.co.il/Law_word/law14/law-2380.pdf" TargetMode="External"/><Relationship Id="rId1193" Type="http://schemas.openxmlformats.org/officeDocument/2006/relationships/hyperlink" Target="http://www.nevo.co.il/Law_word/law17/PROP-1483.pdf" TargetMode="External"/><Relationship Id="rId216" Type="http://schemas.openxmlformats.org/officeDocument/2006/relationships/hyperlink" Target="http://www.nevo.co.il/Law_word/law17/PROP-1359.pdf" TargetMode="External"/><Relationship Id="rId423" Type="http://schemas.openxmlformats.org/officeDocument/2006/relationships/hyperlink" Target="http://www.nevo.co.il/Law_word/law14/law-2380.pdf" TargetMode="External"/><Relationship Id="rId868" Type="http://schemas.openxmlformats.org/officeDocument/2006/relationships/hyperlink" Target="http://www.nevo.co.il/Law_word/law14/law-2664.pdf" TargetMode="External"/><Relationship Id="rId1053" Type="http://schemas.openxmlformats.org/officeDocument/2006/relationships/hyperlink" Target="http://www.nevo.co.il/Law_word/law15/memshala-1072.pdf" TargetMode="External"/><Relationship Id="rId1260" Type="http://schemas.openxmlformats.org/officeDocument/2006/relationships/hyperlink" Target="http://www.nevo.co.il/Law_word/law15/memshala-489.pdf" TargetMode="External"/><Relationship Id="rId1498" Type="http://schemas.openxmlformats.org/officeDocument/2006/relationships/hyperlink" Target="http://www.nevo.co.il/Law_word/law14/LAW-1261.pdf" TargetMode="External"/><Relationship Id="rId630" Type="http://schemas.openxmlformats.org/officeDocument/2006/relationships/hyperlink" Target="http://www.nevo.co.il/Law_word/law15/MEMSHALA-93.pdf" TargetMode="External"/><Relationship Id="rId728" Type="http://schemas.openxmlformats.org/officeDocument/2006/relationships/hyperlink" Target="http://www.nevo.co.il/Law_word/law15/memshala-484.pdf" TargetMode="External"/><Relationship Id="rId935" Type="http://schemas.openxmlformats.org/officeDocument/2006/relationships/hyperlink" Target="http://www.nevo.co.il/Law_word/law17/PROP-1843.pdf" TargetMode="External"/><Relationship Id="rId1358" Type="http://schemas.openxmlformats.org/officeDocument/2006/relationships/hyperlink" Target="https://www.nevo.co.il/Law_word/law14/law-2933.pdf" TargetMode="External"/><Relationship Id="rId1565" Type="http://schemas.openxmlformats.org/officeDocument/2006/relationships/hyperlink" Target="https://www.nevo.co.il/Law_word/law10/yalkut-10129.pdf" TargetMode="External"/><Relationship Id="rId64" Type="http://schemas.openxmlformats.org/officeDocument/2006/relationships/hyperlink" Target="http://www.nevo.co.il/Law_word/law17/PROP-1843.pdf" TargetMode="External"/><Relationship Id="rId1120" Type="http://schemas.openxmlformats.org/officeDocument/2006/relationships/hyperlink" Target="http://www.nevo.co.il/Law_word/law14/law-2623.pdf" TargetMode="External"/><Relationship Id="rId1218" Type="http://schemas.openxmlformats.org/officeDocument/2006/relationships/hyperlink" Target="http://www.nevo.co.il/Law_word/law14/law-2368.pdf" TargetMode="External"/><Relationship Id="rId1425" Type="http://schemas.openxmlformats.org/officeDocument/2006/relationships/hyperlink" Target="http://www.nevo.co.il/Law_word/law15/memshala-1014.pdf" TargetMode="External"/><Relationship Id="rId1632" Type="http://schemas.openxmlformats.org/officeDocument/2006/relationships/header" Target="header2.xml"/><Relationship Id="rId280" Type="http://schemas.openxmlformats.org/officeDocument/2006/relationships/hyperlink" Target="http://www.nevo.co.il/Law_word/law17/PROP-2006.pdf" TargetMode="External"/><Relationship Id="rId140" Type="http://schemas.openxmlformats.org/officeDocument/2006/relationships/hyperlink" Target="http://www.nevo.co.il/Law_word/law15/memshala-169.pdf" TargetMode="External"/><Relationship Id="rId378" Type="http://schemas.openxmlformats.org/officeDocument/2006/relationships/hyperlink" Target="http://www.nevo.co.il/Law_word/law17/PROP-1843.pdf" TargetMode="External"/><Relationship Id="rId585" Type="http://schemas.openxmlformats.org/officeDocument/2006/relationships/hyperlink" Target="http://www.nevo.co.il/Law_word/law14/law-2380.pdf" TargetMode="External"/><Relationship Id="rId792" Type="http://schemas.openxmlformats.org/officeDocument/2006/relationships/hyperlink" Target="http://www.nevo.co.il/Law_word/law14/LAW-1261.pdf" TargetMode="External"/><Relationship Id="rId6" Type="http://schemas.openxmlformats.org/officeDocument/2006/relationships/endnotes" Target="endnotes.xml"/><Relationship Id="rId238" Type="http://schemas.openxmlformats.org/officeDocument/2006/relationships/hyperlink" Target="http://www.nevo.co.il/Law_word/law15/memshala-489.pdf" TargetMode="External"/><Relationship Id="rId445" Type="http://schemas.openxmlformats.org/officeDocument/2006/relationships/hyperlink" Target="http://www.nevo.co.il/Law_word/law14/law-2380.pdf" TargetMode="External"/><Relationship Id="rId652" Type="http://schemas.openxmlformats.org/officeDocument/2006/relationships/hyperlink" Target="http://www.nevo.co.il/Law_word/law15/MEMSHALA-07.pdf" TargetMode="External"/><Relationship Id="rId1075" Type="http://schemas.openxmlformats.org/officeDocument/2006/relationships/hyperlink" Target="http://www.nevo.co.il/Law_word/law15/memshala-1062.pdf" TargetMode="External"/><Relationship Id="rId1282" Type="http://schemas.openxmlformats.org/officeDocument/2006/relationships/hyperlink" Target="http://www.nevo.co.il/Law_word/law15/memshala-489.pdf" TargetMode="External"/><Relationship Id="rId305" Type="http://schemas.openxmlformats.org/officeDocument/2006/relationships/hyperlink" Target="http://www.nevo.co.il/Law_word/law14/LAW-1261.pdf" TargetMode="External"/><Relationship Id="rId512" Type="http://schemas.openxmlformats.org/officeDocument/2006/relationships/hyperlink" Target="http://www.nevo.co.il/Law_word/law15/memshala-1027.pdf" TargetMode="External"/><Relationship Id="rId957" Type="http://schemas.openxmlformats.org/officeDocument/2006/relationships/hyperlink" Target="http://www.nevo.co.il/Law_word/law15/memshala-1062.pdf" TargetMode="External"/><Relationship Id="rId1142" Type="http://schemas.openxmlformats.org/officeDocument/2006/relationships/hyperlink" Target="http://www.nevo.co.il/Law_word/law14/law-2095.pdf" TargetMode="External"/><Relationship Id="rId1587" Type="http://schemas.openxmlformats.org/officeDocument/2006/relationships/hyperlink" Target="http://www.nevo.co.il/Law_word/law14/law-2240.pdf" TargetMode="External"/><Relationship Id="rId86" Type="http://schemas.openxmlformats.org/officeDocument/2006/relationships/hyperlink" Target="http://www.nevo.co.il/Law_word/law17/PROP-2887.pdf" TargetMode="External"/><Relationship Id="rId817" Type="http://schemas.openxmlformats.org/officeDocument/2006/relationships/hyperlink" Target="http://www.nevo.co.il/Law_word/law15/memshala-386.pdf" TargetMode="External"/><Relationship Id="rId1002" Type="http://schemas.openxmlformats.org/officeDocument/2006/relationships/hyperlink" Target="http://www.nevo.co.il/Law_word/law14/LAW-1261.pdf" TargetMode="External"/><Relationship Id="rId1447" Type="http://schemas.openxmlformats.org/officeDocument/2006/relationships/hyperlink" Target="http://www.nevo.co.il/Law_word/law17/PROP-2828.pdf" TargetMode="External"/><Relationship Id="rId1307" Type="http://schemas.openxmlformats.org/officeDocument/2006/relationships/hyperlink" Target="http://www.nevo.co.il/Law_word/law14/law-2274.pdf" TargetMode="External"/><Relationship Id="rId1514" Type="http://schemas.openxmlformats.org/officeDocument/2006/relationships/hyperlink" Target="http://www.nevo.co.il/Law_word/law14/law-2189.pdf" TargetMode="External"/><Relationship Id="rId13" Type="http://schemas.openxmlformats.org/officeDocument/2006/relationships/hyperlink" Target="http://www.nevo.co.il/Law_word/law14/law-2237.pdf" TargetMode="External"/><Relationship Id="rId162" Type="http://schemas.openxmlformats.org/officeDocument/2006/relationships/hyperlink" Target="http://www.nevo.co.il/Law_word/law15/memshala-489.pdf" TargetMode="External"/><Relationship Id="rId467" Type="http://schemas.openxmlformats.org/officeDocument/2006/relationships/hyperlink" Target="http://www.nevo.co.il/Law_word/law14/LAW-1261.pdf" TargetMode="External"/><Relationship Id="rId1097" Type="http://schemas.openxmlformats.org/officeDocument/2006/relationships/hyperlink" Target="http://www.nevo.co.il/Law_word/law15/memshala-1062.pdf" TargetMode="External"/><Relationship Id="rId674" Type="http://schemas.openxmlformats.org/officeDocument/2006/relationships/hyperlink" Target="http://www.nevo.co.il/Law_word/law15/MEMSHALA-162.pdf" TargetMode="External"/><Relationship Id="rId881" Type="http://schemas.openxmlformats.org/officeDocument/2006/relationships/hyperlink" Target="http://www.nevo.co.il/Law_word/law15/memshala-491.pdf" TargetMode="External"/><Relationship Id="rId979" Type="http://schemas.openxmlformats.org/officeDocument/2006/relationships/hyperlink" Target="http://www.nevo.co.il/Law_word/law17/PROP-2006.pdf" TargetMode="External"/><Relationship Id="rId327" Type="http://schemas.openxmlformats.org/officeDocument/2006/relationships/hyperlink" Target="http://www.nevo.co.il/Law_word/law14/LAW-1874.pdf" TargetMode="External"/><Relationship Id="rId534" Type="http://schemas.openxmlformats.org/officeDocument/2006/relationships/hyperlink" Target="http://www.nevo.co.il/Law_word/law15/memshala-628.pdf" TargetMode="External"/><Relationship Id="rId741" Type="http://schemas.openxmlformats.org/officeDocument/2006/relationships/hyperlink" Target="http://www.nevo.co.il/Law_word/law14/law-2420.pdf" TargetMode="External"/><Relationship Id="rId839" Type="http://schemas.openxmlformats.org/officeDocument/2006/relationships/hyperlink" Target="http://www.nevo.co.il/Law_word/law15/memshala-1062.pdf" TargetMode="External"/><Relationship Id="rId1164" Type="http://schemas.openxmlformats.org/officeDocument/2006/relationships/hyperlink" Target="http://www.nevo.co.il/Law_word/law14/law-2274.pdf" TargetMode="External"/><Relationship Id="rId1371" Type="http://schemas.openxmlformats.org/officeDocument/2006/relationships/hyperlink" Target="http://www.nevo.co.il/Law_word/law17/PROP-1843.pdf" TargetMode="External"/><Relationship Id="rId1469" Type="http://schemas.openxmlformats.org/officeDocument/2006/relationships/hyperlink" Target="http://www.nevo.co.il/Law_word/law15/memshala-489.pdf" TargetMode="External"/><Relationship Id="rId601" Type="http://schemas.openxmlformats.org/officeDocument/2006/relationships/hyperlink" Target="http://www.nevo.co.il/Law_word/law14/law-2410.pdf" TargetMode="External"/><Relationship Id="rId1024" Type="http://schemas.openxmlformats.org/officeDocument/2006/relationships/hyperlink" Target="http://www.nevo.co.il/Law_word/law14/LAW-1961.pdf" TargetMode="External"/><Relationship Id="rId1231" Type="http://schemas.openxmlformats.org/officeDocument/2006/relationships/hyperlink" Target="http://www.nevo.co.il/Law_word/law14/law-2274.pdf" TargetMode="External"/><Relationship Id="rId906" Type="http://schemas.openxmlformats.org/officeDocument/2006/relationships/hyperlink" Target="http://www.nevo.co.il/Law_word/law14/law-2243.pdf" TargetMode="External"/><Relationship Id="rId1329" Type="http://schemas.openxmlformats.org/officeDocument/2006/relationships/hyperlink" Target="http://www.nevo.co.il/Law_word/law15/memshala-786.pdf" TargetMode="External"/><Relationship Id="rId1536" Type="http://schemas.openxmlformats.org/officeDocument/2006/relationships/hyperlink" Target="http://www.nevo.co.il/Law_word/law14/LAW-1955.pdf" TargetMode="External"/><Relationship Id="rId35" Type="http://schemas.openxmlformats.org/officeDocument/2006/relationships/hyperlink" Target="http://www.nevo.co.il/Law_word/law14/LAW-1955.pdf" TargetMode="External"/><Relationship Id="rId1603" Type="http://schemas.openxmlformats.org/officeDocument/2006/relationships/hyperlink" Target="http://www.nevo.co.il/Law_word/law14/law-2140.pdf" TargetMode="External"/><Relationship Id="rId184" Type="http://schemas.openxmlformats.org/officeDocument/2006/relationships/hyperlink" Target="http://www.nevo.co.il/Law_word/law17/PROP-1843.pdf" TargetMode="External"/><Relationship Id="rId391" Type="http://schemas.openxmlformats.org/officeDocument/2006/relationships/hyperlink" Target="http://www.nevo.co.il/Law_word/law14/LAW-1992.pdf" TargetMode="External"/><Relationship Id="rId251" Type="http://schemas.openxmlformats.org/officeDocument/2006/relationships/hyperlink" Target="http://www.nevo.co.il/law_word/law14/law-2519.pdf" TargetMode="External"/><Relationship Id="rId489" Type="http://schemas.openxmlformats.org/officeDocument/2006/relationships/hyperlink" Target="http://www.nevo.co.il/Law_word/law14/LAW-1261.pdf" TargetMode="External"/><Relationship Id="rId696" Type="http://schemas.openxmlformats.org/officeDocument/2006/relationships/hyperlink" Target="http://www.nevo.co.il/Law_word/law15/memshala-896.pdf" TargetMode="External"/><Relationship Id="rId349" Type="http://schemas.openxmlformats.org/officeDocument/2006/relationships/hyperlink" Target="http://www.nevo.co.il/Law_word/law14/LAW-1955.pdf" TargetMode="External"/><Relationship Id="rId556" Type="http://schemas.openxmlformats.org/officeDocument/2006/relationships/hyperlink" Target="http://www.nevo.co.il/Law_word/law15/memshala-628.pdf" TargetMode="External"/><Relationship Id="rId763" Type="http://schemas.openxmlformats.org/officeDocument/2006/relationships/hyperlink" Target="http://www.nevo.co.il/Law_word/law14/LAW-0891.pdf" TargetMode="External"/><Relationship Id="rId1186" Type="http://schemas.openxmlformats.org/officeDocument/2006/relationships/hyperlink" Target="http://www.nevo.co.il/Law_word/law14/law-2274.pdf" TargetMode="External"/><Relationship Id="rId1393" Type="http://schemas.openxmlformats.org/officeDocument/2006/relationships/hyperlink" Target="http://www.nevo.co.il/Law_word/law16/knesset-387.pdf" TargetMode="External"/><Relationship Id="rId111" Type="http://schemas.openxmlformats.org/officeDocument/2006/relationships/hyperlink" Target="http://www.nevo.co.il/Law_word/law14/law-2204.pdf" TargetMode="External"/><Relationship Id="rId209" Type="http://schemas.openxmlformats.org/officeDocument/2006/relationships/hyperlink" Target="http://www.nevo.co.il/Law_word/law14/LAW-1735.pdf" TargetMode="External"/><Relationship Id="rId416" Type="http://schemas.openxmlformats.org/officeDocument/2006/relationships/hyperlink" Target="http://www.nevo.co.il/Law_word/law17/PROP-1843.pdf" TargetMode="External"/><Relationship Id="rId970" Type="http://schemas.openxmlformats.org/officeDocument/2006/relationships/hyperlink" Target="http://www.nevo.co.il/Law_word/law14/law-2633.pdf" TargetMode="External"/><Relationship Id="rId1046" Type="http://schemas.openxmlformats.org/officeDocument/2006/relationships/hyperlink" Target="http://www.nevo.co.il/Law_word/law14/law-2708.pdf" TargetMode="External"/><Relationship Id="rId1253" Type="http://schemas.openxmlformats.org/officeDocument/2006/relationships/hyperlink" Target="http://www.nevo.co.il/Law_word/law14/law-2274.pdf" TargetMode="External"/><Relationship Id="rId623" Type="http://schemas.openxmlformats.org/officeDocument/2006/relationships/hyperlink" Target="http://www.nevo.co.il/Law_word/law14/LAW-1749.pdf" TargetMode="External"/><Relationship Id="rId830" Type="http://schemas.openxmlformats.org/officeDocument/2006/relationships/hyperlink" Target="http://www.nevo.co.il/Law_word/law14/law-2204.pdf" TargetMode="External"/><Relationship Id="rId928" Type="http://schemas.openxmlformats.org/officeDocument/2006/relationships/hyperlink" Target="http://www.nevo.co.il/Law_word/law14/LAW-1261.pdf" TargetMode="External"/><Relationship Id="rId1460" Type="http://schemas.openxmlformats.org/officeDocument/2006/relationships/hyperlink" Target="http://www.nevo.co.il/Law_word/law14/LAW-0609.pdf" TargetMode="External"/><Relationship Id="rId1558" Type="http://schemas.openxmlformats.org/officeDocument/2006/relationships/hyperlink" Target="http://www.nevo.co.il/Law_word/law06/TAK-6298.pdf" TargetMode="External"/><Relationship Id="rId57" Type="http://schemas.openxmlformats.org/officeDocument/2006/relationships/hyperlink" Target="http://www.nevo.co.il/Law_word/law14/LAW-1261.pdf" TargetMode="External"/><Relationship Id="rId1113" Type="http://schemas.openxmlformats.org/officeDocument/2006/relationships/hyperlink" Target="http://www.nevo.co.il/Law_word/law15/memshala-1062.pdf" TargetMode="External"/><Relationship Id="rId1320" Type="http://schemas.openxmlformats.org/officeDocument/2006/relationships/hyperlink" Target="http://www.nevo.co.il/Law_word/law14/law-2274.pdf" TargetMode="External"/><Relationship Id="rId1418" Type="http://schemas.openxmlformats.org/officeDocument/2006/relationships/hyperlink" Target="http://www.nevo.co.il/law_word/law14/law-2544.pdf" TargetMode="External"/><Relationship Id="rId1625" Type="http://schemas.openxmlformats.org/officeDocument/2006/relationships/hyperlink" Target="http://www.nevo.co.il/Law_word/law06/tak-7796.pdf" TargetMode="External"/><Relationship Id="rId273" Type="http://schemas.openxmlformats.org/officeDocument/2006/relationships/hyperlink" Target="http://www.nevo.co.il/Law_word/law14/LAW-1955.pdf" TargetMode="External"/><Relationship Id="rId480" Type="http://schemas.openxmlformats.org/officeDocument/2006/relationships/hyperlink" Target="http://www.nevo.co.il/Law_word/law15/memshala-628.pdf" TargetMode="External"/><Relationship Id="rId133" Type="http://schemas.openxmlformats.org/officeDocument/2006/relationships/hyperlink" Target="https://www.nevo.co.il/Law_word/law14/law-2933.pdf" TargetMode="External"/><Relationship Id="rId340" Type="http://schemas.openxmlformats.org/officeDocument/2006/relationships/hyperlink" Target="http://www.nevo.co.il/Law_word/law15/memshala-786.pdf" TargetMode="External"/><Relationship Id="rId578" Type="http://schemas.openxmlformats.org/officeDocument/2006/relationships/hyperlink" Target="http://www.nevo.co.il/Law_word/law17/PROP-1843.pdf" TargetMode="External"/><Relationship Id="rId785" Type="http://schemas.openxmlformats.org/officeDocument/2006/relationships/hyperlink" Target="http://www.nevo.co.il/Law_word/law17/PROP-2845.pdf" TargetMode="External"/><Relationship Id="rId992" Type="http://schemas.openxmlformats.org/officeDocument/2006/relationships/hyperlink" Target="http://www.nevo.co.il/Law_word/law14/LAW-1386.pdf" TargetMode="External"/><Relationship Id="rId200" Type="http://schemas.openxmlformats.org/officeDocument/2006/relationships/hyperlink" Target="http://www.nevo.co.il/Law_word/law17/PROP-2595.pdf" TargetMode="External"/><Relationship Id="rId438" Type="http://schemas.openxmlformats.org/officeDocument/2006/relationships/hyperlink" Target="http://www.nevo.co.il/Law_word/law15/memshala-628.pdf" TargetMode="External"/><Relationship Id="rId645" Type="http://schemas.openxmlformats.org/officeDocument/2006/relationships/hyperlink" Target="http://www.nevo.co.il/Law_word/law14/law-2240.pdf" TargetMode="External"/><Relationship Id="rId852" Type="http://schemas.openxmlformats.org/officeDocument/2006/relationships/hyperlink" Target="http://www.nevo.co.il/Law_word/law14/law-2410.pdf" TargetMode="External"/><Relationship Id="rId1068" Type="http://schemas.openxmlformats.org/officeDocument/2006/relationships/hyperlink" Target="http://www.nevo.co.il/Law_word/law14/law-2708.pdf" TargetMode="External"/><Relationship Id="rId1275" Type="http://schemas.openxmlformats.org/officeDocument/2006/relationships/hyperlink" Target="http://www.nevo.co.il/Law_word/law14/law-2274.pdf" TargetMode="External"/><Relationship Id="rId1482" Type="http://schemas.openxmlformats.org/officeDocument/2006/relationships/hyperlink" Target="http://www.nevo.co.il/Law_word/law14/LAW-1955.pdf" TargetMode="External"/><Relationship Id="rId505" Type="http://schemas.openxmlformats.org/officeDocument/2006/relationships/hyperlink" Target="http://www.nevo.co.il/Law_word/law14/law-2380.pdf" TargetMode="External"/><Relationship Id="rId712" Type="http://schemas.openxmlformats.org/officeDocument/2006/relationships/hyperlink" Target="http://www.nevo.co.il/Law_word/law17/PROP-2432.pdf" TargetMode="External"/><Relationship Id="rId1135" Type="http://schemas.openxmlformats.org/officeDocument/2006/relationships/hyperlink" Target="http://www.nevo.co.il/Law_word/law17/PROP-1483.pdf" TargetMode="External"/><Relationship Id="rId1342" Type="http://schemas.openxmlformats.org/officeDocument/2006/relationships/hyperlink" Target="http://www.nevo.co.il/Law_word/law14/law-2274.pdf" TargetMode="External"/><Relationship Id="rId79" Type="http://schemas.openxmlformats.org/officeDocument/2006/relationships/hyperlink" Target="http://www.nevo.co.il/Law_word/law14/law-2633.pdf" TargetMode="External"/><Relationship Id="rId1202" Type="http://schemas.openxmlformats.org/officeDocument/2006/relationships/hyperlink" Target="http://www.nevo.co.il/Law_word/law14/LAW-1480.pdf" TargetMode="External"/><Relationship Id="rId1507" Type="http://schemas.openxmlformats.org/officeDocument/2006/relationships/hyperlink" Target="http://www.nevo.co.il/Law_word/law15/memshala-169.pdf" TargetMode="External"/><Relationship Id="rId295" Type="http://schemas.openxmlformats.org/officeDocument/2006/relationships/hyperlink" Target="http://www.nevo.co.il/Law_word/law14/LAW-1955.pdf" TargetMode="External"/><Relationship Id="rId155" Type="http://schemas.openxmlformats.org/officeDocument/2006/relationships/hyperlink" Target="http://www.nevo.co.il/Law_word/law14/law-2664.pdf" TargetMode="External"/><Relationship Id="rId362" Type="http://schemas.openxmlformats.org/officeDocument/2006/relationships/hyperlink" Target="http://www.nevo.co.il/Law_word/law17/PROP-1843.pdf" TargetMode="External"/><Relationship Id="rId1297" Type="http://schemas.openxmlformats.org/officeDocument/2006/relationships/hyperlink" Target="http://www.nevo.co.il/Law_word/law14/law-2320.pdf" TargetMode="External"/><Relationship Id="rId222" Type="http://schemas.openxmlformats.org/officeDocument/2006/relationships/hyperlink" Target="http://www.nevo.co.il/Law_word/law15/memshala-484.pdf" TargetMode="External"/><Relationship Id="rId667" Type="http://schemas.openxmlformats.org/officeDocument/2006/relationships/hyperlink" Target="http://www.nevo.co.il/Law_word/law14/law-2623.pdf" TargetMode="External"/><Relationship Id="rId874" Type="http://schemas.openxmlformats.org/officeDocument/2006/relationships/hyperlink" Target="http://www.nevo.co.il/Law_word/law14/law-2664.pdf" TargetMode="External"/><Relationship Id="rId527" Type="http://schemas.openxmlformats.org/officeDocument/2006/relationships/hyperlink" Target="http://www.nevo.co.il/Law_word/law14/law-2380.pdf" TargetMode="External"/><Relationship Id="rId734" Type="http://schemas.openxmlformats.org/officeDocument/2006/relationships/hyperlink" Target="http://www.nevo.co.il/Law_word/law17/PROP-1843.pdf" TargetMode="External"/><Relationship Id="rId941" Type="http://schemas.openxmlformats.org/officeDocument/2006/relationships/hyperlink" Target="http://www.nevo.co.il/Law_word/law15/MEMSHALA-93.pdf" TargetMode="External"/><Relationship Id="rId1157" Type="http://schemas.openxmlformats.org/officeDocument/2006/relationships/hyperlink" Target="http://www.nevo.co.il/Law_word/law15/memshala-218.pdf" TargetMode="External"/><Relationship Id="rId1364" Type="http://schemas.openxmlformats.org/officeDocument/2006/relationships/hyperlink" Target="http://www.nevo.co.il/law_word/law14/law-2582.pdf" TargetMode="External"/><Relationship Id="rId1571" Type="http://schemas.openxmlformats.org/officeDocument/2006/relationships/hyperlink" Target="http://www.nevo.co.il/Law_word/law15/memshala-1062.pdf" TargetMode="External"/><Relationship Id="rId70" Type="http://schemas.openxmlformats.org/officeDocument/2006/relationships/hyperlink" Target="http://www.nevo.co.il/Law_word/law17/PROP-1843.pdf" TargetMode="External"/><Relationship Id="rId801" Type="http://schemas.openxmlformats.org/officeDocument/2006/relationships/hyperlink" Target="http://www.nevo.co.il/Law_word/law15/MEMSHALA-07.pdf" TargetMode="External"/><Relationship Id="rId1017" Type="http://schemas.openxmlformats.org/officeDocument/2006/relationships/hyperlink" Target="http://www.nevo.co.il/Law_word/law15/memshala-1062.pdf" TargetMode="External"/><Relationship Id="rId1224" Type="http://schemas.openxmlformats.org/officeDocument/2006/relationships/hyperlink" Target="http://www.nevo.co.il/Law_word/law14/law-2274.pdf" TargetMode="External"/><Relationship Id="rId1431" Type="http://schemas.openxmlformats.org/officeDocument/2006/relationships/hyperlink" Target="http://www.nevo.co.il/Law_word/law15/MEMSHALA-216.pdf" TargetMode="External"/><Relationship Id="rId1529" Type="http://schemas.openxmlformats.org/officeDocument/2006/relationships/hyperlink" Target="http://www.nevo.co.il/Law_word/law15/memshala-1112.pdf" TargetMode="External"/><Relationship Id="rId28" Type="http://schemas.openxmlformats.org/officeDocument/2006/relationships/hyperlink" Target="http://www.nevo.co.il/Law_word/law15/memshala-1062.pdf" TargetMode="External"/><Relationship Id="rId177" Type="http://schemas.openxmlformats.org/officeDocument/2006/relationships/hyperlink" Target="http://www.nevo.co.il/Law_word/law14/LAW-1024.pdf" TargetMode="External"/><Relationship Id="rId384" Type="http://schemas.openxmlformats.org/officeDocument/2006/relationships/hyperlink" Target="http://www.nevo.co.il/Law_word/law17/PROP-1843.pdf" TargetMode="External"/><Relationship Id="rId591" Type="http://schemas.openxmlformats.org/officeDocument/2006/relationships/hyperlink" Target="http://www.nevo.co.il/Law_word/law14/law-2633.pdf" TargetMode="External"/><Relationship Id="rId244" Type="http://schemas.openxmlformats.org/officeDocument/2006/relationships/hyperlink" Target="http://www.nevo.co.il/Law_word/law15/memshala-1027.pdf" TargetMode="External"/><Relationship Id="rId689" Type="http://schemas.openxmlformats.org/officeDocument/2006/relationships/hyperlink" Target="http://www.nevo.co.il/law_word/law14/law-2519.pdf" TargetMode="External"/><Relationship Id="rId896" Type="http://schemas.openxmlformats.org/officeDocument/2006/relationships/hyperlink" Target="http://www.nevo.co.il/Law_word/law14/law-2243.pdf" TargetMode="External"/><Relationship Id="rId1081" Type="http://schemas.openxmlformats.org/officeDocument/2006/relationships/hyperlink" Target="http://www.nevo.co.il/Law_word/law15/memshala-1062.pdf" TargetMode="External"/><Relationship Id="rId451" Type="http://schemas.openxmlformats.org/officeDocument/2006/relationships/hyperlink" Target="http://www.nevo.co.il/Law_word/law14/law-2380.pdf" TargetMode="External"/><Relationship Id="rId549" Type="http://schemas.openxmlformats.org/officeDocument/2006/relationships/hyperlink" Target="http://www.nevo.co.il/Law_word/law14/law-2380.pdf" TargetMode="External"/><Relationship Id="rId756" Type="http://schemas.openxmlformats.org/officeDocument/2006/relationships/hyperlink" Target="http://www.nevo.co.il/Law_word/law17/PROP-1843.pdf" TargetMode="External"/><Relationship Id="rId1179" Type="http://schemas.openxmlformats.org/officeDocument/2006/relationships/hyperlink" Target="http://www.nevo.co.il/Law_word/law15/memshala-489.pdf" TargetMode="External"/><Relationship Id="rId1386" Type="http://schemas.openxmlformats.org/officeDocument/2006/relationships/hyperlink" Target="http://www.nevo.co.il/Law_word/law14/law-2274.pdf" TargetMode="External"/><Relationship Id="rId1593" Type="http://schemas.openxmlformats.org/officeDocument/2006/relationships/hyperlink" Target="http://www.nevo.co.il/Law_word/law15/memshala-489.pdf" TargetMode="External"/><Relationship Id="rId104" Type="http://schemas.openxmlformats.org/officeDocument/2006/relationships/hyperlink" Target="http://www.nevo.co.il/Law_word/law15/memshala-386.pdf" TargetMode="External"/><Relationship Id="rId311" Type="http://schemas.openxmlformats.org/officeDocument/2006/relationships/hyperlink" Target="http://www.nevo.co.il/Law_word/law14/LAW-1452.pdf" TargetMode="External"/><Relationship Id="rId409" Type="http://schemas.openxmlformats.org/officeDocument/2006/relationships/hyperlink" Target="http://www.nevo.co.il/Law_word/law14/LAW-1946.pdf" TargetMode="External"/><Relationship Id="rId963" Type="http://schemas.openxmlformats.org/officeDocument/2006/relationships/hyperlink" Target="http://www.nevo.co.il/Law_word/law15/memshala-1062.pdf" TargetMode="External"/><Relationship Id="rId1039" Type="http://schemas.openxmlformats.org/officeDocument/2006/relationships/hyperlink" Target="http://www.nevo.co.il/Law_word/law15/memshala-1062.pdf" TargetMode="External"/><Relationship Id="rId1246" Type="http://schemas.openxmlformats.org/officeDocument/2006/relationships/hyperlink" Target="http://www.nevo.co.il/Law_word/law15/memshala-489.pdf" TargetMode="External"/><Relationship Id="rId92" Type="http://schemas.openxmlformats.org/officeDocument/2006/relationships/hyperlink" Target="http://www.nevo.co.il/Law_word/law17/PROP-1843.pdf" TargetMode="External"/><Relationship Id="rId616" Type="http://schemas.openxmlformats.org/officeDocument/2006/relationships/hyperlink" Target="http://www.nevo.co.il/Law_word/law17/PROP-2887.pdf" TargetMode="External"/><Relationship Id="rId823" Type="http://schemas.openxmlformats.org/officeDocument/2006/relationships/hyperlink" Target="http://www.nevo.co.il/Law_word/law15/memshala-386.pdf" TargetMode="External"/><Relationship Id="rId1453" Type="http://schemas.openxmlformats.org/officeDocument/2006/relationships/hyperlink" Target="http://www.nevo.co.il/Law_word/law15/MEMSHALA-216.pdf" TargetMode="External"/><Relationship Id="rId1106" Type="http://schemas.openxmlformats.org/officeDocument/2006/relationships/hyperlink" Target="http://www.nevo.co.il/Law_word/law14/law-2633.pdf" TargetMode="External"/><Relationship Id="rId1313" Type="http://schemas.openxmlformats.org/officeDocument/2006/relationships/hyperlink" Target="http://www.nevo.co.il/Law_word/law15/memshala-489.pdf" TargetMode="External"/><Relationship Id="rId1520" Type="http://schemas.openxmlformats.org/officeDocument/2006/relationships/hyperlink" Target="http://www.nevo.co.il/Law_word/law14/LAW-1261.pdf" TargetMode="External"/><Relationship Id="rId1618" Type="http://schemas.openxmlformats.org/officeDocument/2006/relationships/hyperlink" Target="http://www.nevo.co.il/Law_word/law15/memshala-489.pdf" TargetMode="External"/><Relationship Id="rId199" Type="http://schemas.openxmlformats.org/officeDocument/2006/relationships/hyperlink" Target="http://www.nevo.co.il/Law_word/law14/LAW-1626.pdf" TargetMode="External"/><Relationship Id="rId266" Type="http://schemas.openxmlformats.org/officeDocument/2006/relationships/hyperlink" Target="http://www.nevo.co.il/Law_word/law15/MEMSHALA-103.pdf" TargetMode="External"/><Relationship Id="rId473" Type="http://schemas.openxmlformats.org/officeDocument/2006/relationships/hyperlink" Target="http://www.nevo.co.il/Law_word/law14/law-2380.pdf" TargetMode="External"/><Relationship Id="rId680" Type="http://schemas.openxmlformats.org/officeDocument/2006/relationships/hyperlink" Target="http://web1.nevo.co.il/Law_word/law15/MEMSHALA-368.pdf" TargetMode="External"/><Relationship Id="rId126" Type="http://schemas.openxmlformats.org/officeDocument/2006/relationships/hyperlink" Target="http://www.nevo.co.il/Law_word/law15/memshala-169.pdf" TargetMode="External"/><Relationship Id="rId333" Type="http://schemas.openxmlformats.org/officeDocument/2006/relationships/hyperlink" Target="http://www.nevo.co.il/Law_word/law14/LAW-1961.pdf" TargetMode="External"/><Relationship Id="rId540" Type="http://schemas.openxmlformats.org/officeDocument/2006/relationships/hyperlink" Target="http://www.nevo.co.il/Law_word/law15/memshala-628.pdf" TargetMode="External"/><Relationship Id="rId778" Type="http://schemas.openxmlformats.org/officeDocument/2006/relationships/hyperlink" Target="http://www.nevo.co.il/Law_word/law14/LAW-1261.pdf" TargetMode="External"/><Relationship Id="rId985" Type="http://schemas.openxmlformats.org/officeDocument/2006/relationships/hyperlink" Target="http://www.nevo.co.il/Law_word/law15/MEMSHALA-103.pdf" TargetMode="External"/><Relationship Id="rId1170" Type="http://schemas.openxmlformats.org/officeDocument/2006/relationships/hyperlink" Target="http://www.nevo.co.il/Law_word/law14/law-2274.pdf" TargetMode="External"/><Relationship Id="rId638" Type="http://schemas.openxmlformats.org/officeDocument/2006/relationships/hyperlink" Target="http://www.nevo.co.il/Law_word/law17/PROP-2887.pdf" TargetMode="External"/><Relationship Id="rId845" Type="http://schemas.openxmlformats.org/officeDocument/2006/relationships/hyperlink" Target="http://www.nevo.co.il/Law_word/law15/memshala-790.pdf" TargetMode="External"/><Relationship Id="rId1030" Type="http://schemas.openxmlformats.org/officeDocument/2006/relationships/hyperlink" Target="http://www.nevo.co.il/Law_word/law14/law-2140.pdf" TargetMode="External"/><Relationship Id="rId1268" Type="http://schemas.openxmlformats.org/officeDocument/2006/relationships/hyperlink" Target="http://www.nevo.co.il/Law_word/law16/knesset-387.pdf" TargetMode="External"/><Relationship Id="rId1475" Type="http://schemas.openxmlformats.org/officeDocument/2006/relationships/hyperlink" Target="http://www.nevo.co.il/Law_word/law17/PROP-1678.pdf" TargetMode="External"/><Relationship Id="rId400" Type="http://schemas.openxmlformats.org/officeDocument/2006/relationships/hyperlink" Target="http://www.nevo.co.il/Law_word/law17/PROP-1843.pdf" TargetMode="External"/><Relationship Id="rId705" Type="http://schemas.openxmlformats.org/officeDocument/2006/relationships/hyperlink" Target="http://www.nevo.co.il/law_word/law14/law-2519.pdf" TargetMode="External"/><Relationship Id="rId1128" Type="http://schemas.openxmlformats.org/officeDocument/2006/relationships/hyperlink" Target="http://www.nevo.co.il/Law_word/law14/law-2633.pdf" TargetMode="External"/><Relationship Id="rId1335" Type="http://schemas.openxmlformats.org/officeDocument/2006/relationships/hyperlink" Target="http://www.nevo.co.il/Law_word/law15/memshala-489.pdf" TargetMode="External"/><Relationship Id="rId1542" Type="http://schemas.openxmlformats.org/officeDocument/2006/relationships/hyperlink" Target="http://www.nevo.co.il/Law_word/law14/LAW-0555.pdf" TargetMode="External"/><Relationship Id="rId912" Type="http://schemas.openxmlformats.org/officeDocument/2006/relationships/hyperlink" Target="http://www.nevo.co.il/Law_word/law14/law-2243.pdf" TargetMode="External"/><Relationship Id="rId41" Type="http://schemas.openxmlformats.org/officeDocument/2006/relationships/hyperlink" Target="http://www.nevo.co.il/Law_word/law14/LAW-1955.pdf" TargetMode="External"/><Relationship Id="rId1402" Type="http://schemas.openxmlformats.org/officeDocument/2006/relationships/hyperlink" Target="http://www.nevo.co.il/Law_word/law14/law-2274.pdf" TargetMode="External"/><Relationship Id="rId190" Type="http://schemas.openxmlformats.org/officeDocument/2006/relationships/hyperlink" Target="http://www.nevo.co.il/Law_word/law15/MEMSHALA-93.pdf" TargetMode="External"/><Relationship Id="rId288" Type="http://schemas.openxmlformats.org/officeDocument/2006/relationships/hyperlink" Target="http://www.nevo.co.il/Law_word/law15/MEMSHALA-103.pdf" TargetMode="External"/><Relationship Id="rId495" Type="http://schemas.openxmlformats.org/officeDocument/2006/relationships/hyperlink" Target="http://www.nevo.co.il/Law_word/law14/LAW-1261.pdf" TargetMode="External"/><Relationship Id="rId148" Type="http://schemas.openxmlformats.org/officeDocument/2006/relationships/hyperlink" Target="http://www.nevo.co.il/Law_word/law15/memshala-489.pdf" TargetMode="External"/><Relationship Id="rId355" Type="http://schemas.openxmlformats.org/officeDocument/2006/relationships/hyperlink" Target="http://www.nevo.co.il/Law_word/law14/LAW-1955.pdf" TargetMode="External"/><Relationship Id="rId562" Type="http://schemas.openxmlformats.org/officeDocument/2006/relationships/hyperlink" Target="http://www.nevo.co.il/Law_word/law15/memshala-628.pdf" TargetMode="External"/><Relationship Id="rId1192" Type="http://schemas.openxmlformats.org/officeDocument/2006/relationships/hyperlink" Target="http://www.nevo.co.il/Law_word/law14/LAW-1024.pdf" TargetMode="External"/><Relationship Id="rId215" Type="http://schemas.openxmlformats.org/officeDocument/2006/relationships/hyperlink" Target="http://www.nevo.co.il/Law_word/law14/LAW-0909.pdf" TargetMode="External"/><Relationship Id="rId422" Type="http://schemas.openxmlformats.org/officeDocument/2006/relationships/hyperlink" Target="http://www.nevo.co.il/Law_word/law15/memshala-628.pdf" TargetMode="External"/><Relationship Id="rId867" Type="http://schemas.openxmlformats.org/officeDocument/2006/relationships/hyperlink" Target="http://www.nevo.co.il/Law_word/law15/memshala-491.pdf" TargetMode="External"/><Relationship Id="rId1052" Type="http://schemas.openxmlformats.org/officeDocument/2006/relationships/hyperlink" Target="http://www.nevo.co.il/Law_word/law14/law-2623.pdf" TargetMode="External"/><Relationship Id="rId1497" Type="http://schemas.openxmlformats.org/officeDocument/2006/relationships/hyperlink" Target="http://www.nevo.co.il/Law_word/law15/memshala-169.pdf" TargetMode="External"/><Relationship Id="rId727" Type="http://schemas.openxmlformats.org/officeDocument/2006/relationships/hyperlink" Target="http://www.nevo.co.il/Law_word/law14/law-2253.pdf" TargetMode="External"/><Relationship Id="rId934" Type="http://schemas.openxmlformats.org/officeDocument/2006/relationships/hyperlink" Target="http://www.nevo.co.il/Law_word/law14/LAW-1261.pdf" TargetMode="External"/><Relationship Id="rId1357" Type="http://schemas.openxmlformats.org/officeDocument/2006/relationships/hyperlink" Target="http://www.nevo.co.il/Law_word/law15/memshala-489.pdf" TargetMode="External"/><Relationship Id="rId1564" Type="http://schemas.openxmlformats.org/officeDocument/2006/relationships/hyperlink" Target="http://www.nevo.co.il/Law_word/law10/yalkut-8067.pdf" TargetMode="External"/><Relationship Id="rId63" Type="http://schemas.openxmlformats.org/officeDocument/2006/relationships/hyperlink" Target="http://www.nevo.co.il/Law_word/law14/LAW-1261.pdf" TargetMode="External"/><Relationship Id="rId1217" Type="http://schemas.openxmlformats.org/officeDocument/2006/relationships/hyperlink" Target="http://www.nevo.co.il/Law_word/law16/knesset-356.pdf" TargetMode="External"/><Relationship Id="rId1424" Type="http://schemas.openxmlformats.org/officeDocument/2006/relationships/hyperlink" Target="http://www.nevo.co.il/law_word/law14/law-2544.pdf" TargetMode="External"/><Relationship Id="rId1631" Type="http://schemas.openxmlformats.org/officeDocument/2006/relationships/header" Target="header1.xml"/><Relationship Id="rId377" Type="http://schemas.openxmlformats.org/officeDocument/2006/relationships/hyperlink" Target="http://www.nevo.co.il/Law_word/law14/LAW-1261.pdf" TargetMode="External"/><Relationship Id="rId584" Type="http://schemas.openxmlformats.org/officeDocument/2006/relationships/hyperlink" Target="http://www.nevo.co.il/Law_word/law15/memshala-1027.pdf" TargetMode="External"/><Relationship Id="rId5" Type="http://schemas.openxmlformats.org/officeDocument/2006/relationships/footnotes" Target="footnotes.xml"/><Relationship Id="rId237" Type="http://schemas.openxmlformats.org/officeDocument/2006/relationships/hyperlink" Target="http://www.nevo.co.il/Law_word/law14/law-2274.pdf" TargetMode="External"/><Relationship Id="rId791" Type="http://schemas.openxmlformats.org/officeDocument/2006/relationships/hyperlink" Target="http://www.nevo.co.il/Law_word/law15/MEMSHALA-07.pdf" TargetMode="External"/><Relationship Id="rId889" Type="http://schemas.openxmlformats.org/officeDocument/2006/relationships/hyperlink" Target="http://www.nevo.co.il/Law_word/law15/memshala-491.pdf" TargetMode="External"/><Relationship Id="rId1074" Type="http://schemas.openxmlformats.org/officeDocument/2006/relationships/hyperlink" Target="http://www.nevo.co.il/Law_word/law14/law-2633.pdf" TargetMode="External"/><Relationship Id="rId444" Type="http://schemas.openxmlformats.org/officeDocument/2006/relationships/hyperlink" Target="http://www.nevo.co.il/Law_word/law17/PROP-1843.pdf" TargetMode="External"/><Relationship Id="rId651" Type="http://schemas.openxmlformats.org/officeDocument/2006/relationships/hyperlink" Target="http://www.nevo.co.il/Law_word/law14/LAW-1874.pdf" TargetMode="External"/><Relationship Id="rId749" Type="http://schemas.openxmlformats.org/officeDocument/2006/relationships/hyperlink" Target="http://www.nevo.co.il/Law_word/law14/law-2140.pdf" TargetMode="External"/><Relationship Id="rId1281" Type="http://schemas.openxmlformats.org/officeDocument/2006/relationships/hyperlink" Target="http://www.nevo.co.il/Law_word/law14/law-2274.pdf" TargetMode="External"/><Relationship Id="rId1379" Type="http://schemas.openxmlformats.org/officeDocument/2006/relationships/hyperlink" Target="http://www.nevo.co.il/Law_word/law17/PROP-2258.pdf" TargetMode="External"/><Relationship Id="rId1586" Type="http://schemas.openxmlformats.org/officeDocument/2006/relationships/hyperlink" Target="http://www.nevo.co.il/Law_word/law15/memshala-628.pdf" TargetMode="External"/><Relationship Id="rId304" Type="http://schemas.openxmlformats.org/officeDocument/2006/relationships/hyperlink" Target="http://www.nevo.co.il/Law_word/law17/PROP-1843.pdf" TargetMode="External"/><Relationship Id="rId511" Type="http://schemas.openxmlformats.org/officeDocument/2006/relationships/hyperlink" Target="http://www.nevo.co.il/Law_word/law14/law-2708.pdf" TargetMode="External"/><Relationship Id="rId609" Type="http://schemas.openxmlformats.org/officeDocument/2006/relationships/hyperlink" Target="http://www.nevo.co.il/Law_word/law14/LAW-1749.pdf" TargetMode="External"/><Relationship Id="rId956" Type="http://schemas.openxmlformats.org/officeDocument/2006/relationships/hyperlink" Target="http://www.nevo.co.il/Law_word/law14/law-2633.pdf" TargetMode="External"/><Relationship Id="rId1141" Type="http://schemas.openxmlformats.org/officeDocument/2006/relationships/hyperlink" Target="http://www.nevo.co.il/Law_word/law15/memshala-218.pdf" TargetMode="External"/><Relationship Id="rId1239" Type="http://schemas.openxmlformats.org/officeDocument/2006/relationships/hyperlink" Target="http://www.nevo.co.il/Law_word/law14/law-2274.pdf" TargetMode="External"/><Relationship Id="rId85" Type="http://schemas.openxmlformats.org/officeDocument/2006/relationships/hyperlink" Target="http://www.nevo.co.il/Law_word/law14/LAW-1749.pdf" TargetMode="External"/><Relationship Id="rId816" Type="http://schemas.openxmlformats.org/officeDocument/2006/relationships/hyperlink" Target="http://www.nevo.co.il/Law_word/law14/law-2204.pdf" TargetMode="External"/><Relationship Id="rId1001" Type="http://schemas.openxmlformats.org/officeDocument/2006/relationships/hyperlink" Target="http://www.nevo.co.il/Law_word/law17/PROP-2006.pdf" TargetMode="External"/><Relationship Id="rId1446" Type="http://schemas.openxmlformats.org/officeDocument/2006/relationships/hyperlink" Target="http://www.nevo.co.il/Law_word/law14/LAW-1728.pdf" TargetMode="External"/><Relationship Id="rId1306" Type="http://schemas.openxmlformats.org/officeDocument/2006/relationships/hyperlink" Target="http://www.nevo.co.il/Law_word/law15/memshala-489.pdf" TargetMode="External"/><Relationship Id="rId1513" Type="http://schemas.openxmlformats.org/officeDocument/2006/relationships/hyperlink" Target="http://www.nevo.co.il/Law_word/law17/PROP-1843.pdf" TargetMode="External"/><Relationship Id="rId12" Type="http://schemas.openxmlformats.org/officeDocument/2006/relationships/hyperlink" Target="http://www.nevo.co.il/Law_word/law17/PROP-2845.pdf" TargetMode="External"/><Relationship Id="rId161" Type="http://schemas.openxmlformats.org/officeDocument/2006/relationships/hyperlink" Target="http://www.nevo.co.il/Law_word/law14/law-2274.pdf" TargetMode="External"/><Relationship Id="rId399" Type="http://schemas.openxmlformats.org/officeDocument/2006/relationships/hyperlink" Target="http://www.nevo.co.il/Law_word/law14/LAW-1261.pdf" TargetMode="External"/><Relationship Id="rId259" Type="http://schemas.openxmlformats.org/officeDocument/2006/relationships/hyperlink" Target="http://www.nevo.co.il/Law_word/law14/LAW-1749.pdf" TargetMode="External"/><Relationship Id="rId466" Type="http://schemas.openxmlformats.org/officeDocument/2006/relationships/hyperlink" Target="http://www.nevo.co.il/Law_word/law15/memshala-628.pdf" TargetMode="External"/><Relationship Id="rId673" Type="http://schemas.openxmlformats.org/officeDocument/2006/relationships/hyperlink" Target="http://www.nevo.co.il/Law_word/law14/LAW-1992.pdf" TargetMode="External"/><Relationship Id="rId880" Type="http://schemas.openxmlformats.org/officeDocument/2006/relationships/hyperlink" Target="http://www.nevo.co.il/Law_word/law14/law-2243.pdf" TargetMode="External"/><Relationship Id="rId1096" Type="http://schemas.openxmlformats.org/officeDocument/2006/relationships/hyperlink" Target="http://www.nevo.co.il/Law_word/law14/law-2633.pdf" TargetMode="External"/><Relationship Id="rId119" Type="http://schemas.openxmlformats.org/officeDocument/2006/relationships/hyperlink" Target="http://www.nevo.co.il/Law_word/law14/law-2708.pdf" TargetMode="External"/><Relationship Id="rId326" Type="http://schemas.openxmlformats.org/officeDocument/2006/relationships/hyperlink" Target="http://www.nevo.co.il/Law_word/law17/PROP-1843.pdf" TargetMode="External"/><Relationship Id="rId533" Type="http://schemas.openxmlformats.org/officeDocument/2006/relationships/hyperlink" Target="http://www.nevo.co.il/Law_word/law14/law-2380.pdf" TargetMode="External"/><Relationship Id="rId978" Type="http://schemas.openxmlformats.org/officeDocument/2006/relationships/hyperlink" Target="http://www.nevo.co.il/Law_word/law14/LAW-1334.pdf" TargetMode="External"/><Relationship Id="rId1163" Type="http://schemas.openxmlformats.org/officeDocument/2006/relationships/hyperlink" Target="http://www.nevo.co.il/Law_word/law17/PROP-2714.pdf" TargetMode="External"/><Relationship Id="rId1370" Type="http://schemas.openxmlformats.org/officeDocument/2006/relationships/hyperlink" Target="http://www.nevo.co.il/Law_word/law14/LAW-1261.pdf" TargetMode="External"/><Relationship Id="rId740" Type="http://schemas.openxmlformats.org/officeDocument/2006/relationships/hyperlink" Target="http://www.nevo.co.il/Law_word/law15/memshala-557.pdf" TargetMode="External"/><Relationship Id="rId838" Type="http://schemas.openxmlformats.org/officeDocument/2006/relationships/hyperlink" Target="http://www.nevo.co.il/Law_word/law14/law-2633.pdf" TargetMode="External"/><Relationship Id="rId1023" Type="http://schemas.openxmlformats.org/officeDocument/2006/relationships/hyperlink" Target="http://www.nevo.co.il/Law_word/law15/memshala-1062.pdf" TargetMode="External"/><Relationship Id="rId1468" Type="http://schemas.openxmlformats.org/officeDocument/2006/relationships/hyperlink" Target="http://www.nevo.co.il/Law_word/law14/law-2274.pdf" TargetMode="External"/><Relationship Id="rId600" Type="http://schemas.openxmlformats.org/officeDocument/2006/relationships/hyperlink" Target="http://www.nevo.co.il/Law_word/law15/memshala-790.pdf" TargetMode="External"/><Relationship Id="rId1230" Type="http://schemas.openxmlformats.org/officeDocument/2006/relationships/hyperlink" Target="http://www.nevo.co.il/Law_word/law15/memshala-489.pdf" TargetMode="External"/><Relationship Id="rId1328" Type="http://schemas.openxmlformats.org/officeDocument/2006/relationships/hyperlink" Target="http://www.nevo.co.il/Law_word/law14/law-2446.pdf" TargetMode="External"/><Relationship Id="rId1535" Type="http://schemas.openxmlformats.org/officeDocument/2006/relationships/hyperlink" Target="http://www.nevo.co.il/Law_word/law15/memshala-1062.pdf" TargetMode="External"/><Relationship Id="rId905" Type="http://schemas.openxmlformats.org/officeDocument/2006/relationships/hyperlink" Target="http://www.nevo.co.il/Law_word/law15/memshala-491.pdf" TargetMode="External"/><Relationship Id="rId34" Type="http://schemas.openxmlformats.org/officeDocument/2006/relationships/hyperlink" Target="http://www.nevo.co.il/Law_word/law15/MEMSHALA-103.pdf" TargetMode="External"/><Relationship Id="rId1602" Type="http://schemas.openxmlformats.org/officeDocument/2006/relationships/hyperlink" Target="http://www.nevo.co.il/Law_word/law15/memshala-169.pdf" TargetMode="External"/><Relationship Id="rId183" Type="http://schemas.openxmlformats.org/officeDocument/2006/relationships/hyperlink" Target="http://www.nevo.co.il/Law_word/law14/LAW-1261.pdf" TargetMode="External"/><Relationship Id="rId390" Type="http://schemas.openxmlformats.org/officeDocument/2006/relationships/hyperlink" Target="http://www.nevo.co.il/Law_word/law15/MEMSHALA-93.pdf" TargetMode="External"/><Relationship Id="rId250" Type="http://schemas.openxmlformats.org/officeDocument/2006/relationships/hyperlink" Target="http://www.nevo.co.il/Law_word/law15/memshala-491.pdf" TargetMode="External"/><Relationship Id="rId488" Type="http://schemas.openxmlformats.org/officeDocument/2006/relationships/hyperlink" Target="http://www.nevo.co.il/Law_word/law15/memshala-628.pdf" TargetMode="External"/><Relationship Id="rId695" Type="http://schemas.openxmlformats.org/officeDocument/2006/relationships/hyperlink" Target="http://www.nevo.co.il/law_word/law14/law-2519.pdf" TargetMode="External"/><Relationship Id="rId110" Type="http://schemas.openxmlformats.org/officeDocument/2006/relationships/hyperlink" Target="http://www.nevo.co.il/Law_word/law15/memshala-386.pdf" TargetMode="External"/><Relationship Id="rId348" Type="http://schemas.openxmlformats.org/officeDocument/2006/relationships/hyperlink" Target="http://www.nevo.co.il/Law_word/law17/PROP-2785.pdf" TargetMode="External"/><Relationship Id="rId555" Type="http://schemas.openxmlformats.org/officeDocument/2006/relationships/hyperlink" Target="http://www.nevo.co.il/Law_word/law14/law-2380.pdf" TargetMode="External"/><Relationship Id="rId762" Type="http://schemas.openxmlformats.org/officeDocument/2006/relationships/hyperlink" Target="http://www.nevo.co.il/Law_word/law17/PROP-1325.pdf" TargetMode="External"/><Relationship Id="rId1185" Type="http://schemas.openxmlformats.org/officeDocument/2006/relationships/hyperlink" Target="http://www.nevo.co.il/Law_word/law15/memshala-218.pdf" TargetMode="External"/><Relationship Id="rId1392" Type="http://schemas.openxmlformats.org/officeDocument/2006/relationships/hyperlink" Target="http://www.nevo.co.il/Law_word/law14/law-2320.pdf" TargetMode="External"/><Relationship Id="rId208" Type="http://schemas.openxmlformats.org/officeDocument/2006/relationships/hyperlink" Target="http://www.nevo.co.il/Law_word/law17/PROP-2226.pdf" TargetMode="External"/><Relationship Id="rId415" Type="http://schemas.openxmlformats.org/officeDocument/2006/relationships/hyperlink" Target="http://www.nevo.co.il/Law_word/law14/LAW-1261.pdf" TargetMode="External"/><Relationship Id="rId622" Type="http://schemas.openxmlformats.org/officeDocument/2006/relationships/hyperlink" Target="http://www.nevo.co.il/Law_word/law15/memshala-334.pdf" TargetMode="External"/><Relationship Id="rId1045" Type="http://schemas.openxmlformats.org/officeDocument/2006/relationships/hyperlink" Target="http://www.nevo.co.il/Law_word/law15/memshala-1072.pdf" TargetMode="External"/><Relationship Id="rId1252" Type="http://schemas.openxmlformats.org/officeDocument/2006/relationships/hyperlink" Target="http://www.nevo.co.il/Law_word/law15/memshala-489.pdf" TargetMode="External"/><Relationship Id="rId927" Type="http://schemas.openxmlformats.org/officeDocument/2006/relationships/hyperlink" Target="http://www.nevo.co.il/Law_word/law15/memshala-1062.pdf" TargetMode="External"/><Relationship Id="rId1112" Type="http://schemas.openxmlformats.org/officeDocument/2006/relationships/hyperlink" Target="http://www.nevo.co.il/Law_word/law14/law-2633.pdf" TargetMode="External"/><Relationship Id="rId1557" Type="http://schemas.openxmlformats.org/officeDocument/2006/relationships/hyperlink" Target="http://www.nevo.co.il/law_word/law06/tak-7012.pdf" TargetMode="External"/><Relationship Id="rId56" Type="http://schemas.openxmlformats.org/officeDocument/2006/relationships/hyperlink" Target="http://www.nevo.co.il/Law_word/law17/PROP-1843.pdf" TargetMode="External"/><Relationship Id="rId1417" Type="http://schemas.openxmlformats.org/officeDocument/2006/relationships/hyperlink" Target="http://www.nevo.co.il/Law_word/law15/MEMSHALA-216.pdf" TargetMode="External"/><Relationship Id="rId1624" Type="http://schemas.openxmlformats.org/officeDocument/2006/relationships/hyperlink" Target="http://www.nevo.co.il/Law_word/law14/law-2342.pdf" TargetMode="External"/><Relationship Id="rId840" Type="http://schemas.openxmlformats.org/officeDocument/2006/relationships/hyperlink" Target="http://www.nevo.co.il/Law_word/law14/law-2410.pdf" TargetMode="External"/><Relationship Id="rId938" Type="http://schemas.openxmlformats.org/officeDocument/2006/relationships/hyperlink" Target="http://www.nevo.co.il/Law_word/law14/LAW-1261.pdf" TargetMode="External"/><Relationship Id="rId1470" Type="http://schemas.openxmlformats.org/officeDocument/2006/relationships/hyperlink" Target="http://www.nevo.co.il/Law_word/law14/law-2243.pdf" TargetMode="External"/><Relationship Id="rId1568" Type="http://schemas.openxmlformats.org/officeDocument/2006/relationships/hyperlink" Target="http://www.nevo.co.il/Law_word/law14/law-2140.pdf" TargetMode="External"/><Relationship Id="rId67" Type="http://schemas.openxmlformats.org/officeDocument/2006/relationships/hyperlink" Target="http://www.nevo.co.il/Law_word/law14/LAW-1728.pdf" TargetMode="External"/><Relationship Id="rId272" Type="http://schemas.openxmlformats.org/officeDocument/2006/relationships/hyperlink" Target="http://www.nevo.co.il/Law_word/law17/PROP-1843.pdf" TargetMode="External"/><Relationship Id="rId577" Type="http://schemas.openxmlformats.org/officeDocument/2006/relationships/hyperlink" Target="http://www.nevo.co.il/Law_word/law14/LAW-1261.pdf" TargetMode="External"/><Relationship Id="rId700" Type="http://schemas.openxmlformats.org/officeDocument/2006/relationships/hyperlink" Target="http://www.nevo.co.il/Law_word/law15/memshala-896.pdf" TargetMode="External"/><Relationship Id="rId1123" Type="http://schemas.openxmlformats.org/officeDocument/2006/relationships/hyperlink" Target="http://www.nevo.co.il/Law_word/law15/memshala-1062.pdf" TargetMode="External"/><Relationship Id="rId1330" Type="http://schemas.openxmlformats.org/officeDocument/2006/relationships/hyperlink" Target="http://www.nevo.co.il/Law_word/law14/law-2633.pdf" TargetMode="External"/><Relationship Id="rId1428" Type="http://schemas.openxmlformats.org/officeDocument/2006/relationships/hyperlink" Target="http://www.nevo.co.il/Law_word/law14/LAW-1728.pdf" TargetMode="External"/><Relationship Id="rId1635" Type="http://schemas.openxmlformats.org/officeDocument/2006/relationships/fontTable" Target="fontTable.xml"/><Relationship Id="rId132" Type="http://schemas.openxmlformats.org/officeDocument/2006/relationships/hyperlink" Target="http://www.nevo.co.il/Law_word/law15/memshala-896.pdf" TargetMode="External"/><Relationship Id="rId784" Type="http://schemas.openxmlformats.org/officeDocument/2006/relationships/hyperlink" Target="http://www.nevo.co.il/Law_word/law14/LAW-1735.pdf" TargetMode="External"/><Relationship Id="rId991" Type="http://schemas.openxmlformats.org/officeDocument/2006/relationships/hyperlink" Target="http://www.nevo.co.il/Law_word/law17/PROP-1843.pdf" TargetMode="External"/><Relationship Id="rId1067" Type="http://schemas.openxmlformats.org/officeDocument/2006/relationships/hyperlink" Target="http://www.nevo.co.il/Law_word/law15/memshala-1062.pdf" TargetMode="External"/><Relationship Id="rId437" Type="http://schemas.openxmlformats.org/officeDocument/2006/relationships/hyperlink" Target="http://www.nevo.co.il/Law_word/law14/law-2380.pdf" TargetMode="External"/><Relationship Id="rId644" Type="http://schemas.openxmlformats.org/officeDocument/2006/relationships/hyperlink" Target="http://www.nevo.co.il/Law_word/law17/PROP-2887.pdf" TargetMode="External"/><Relationship Id="rId851" Type="http://schemas.openxmlformats.org/officeDocument/2006/relationships/hyperlink" Target="http://www.nevo.co.il/Law_word/law15/memshala-790.pdf" TargetMode="External"/><Relationship Id="rId1274" Type="http://schemas.openxmlformats.org/officeDocument/2006/relationships/hyperlink" Target="http://www.nevo.co.il/Law_word/law15/memshala-489.pdf" TargetMode="External"/><Relationship Id="rId1481" Type="http://schemas.openxmlformats.org/officeDocument/2006/relationships/hyperlink" Target="http://www.nevo.co.il/Law_word/law17/PROP-2432.pdf" TargetMode="External"/><Relationship Id="rId1579" Type="http://schemas.openxmlformats.org/officeDocument/2006/relationships/hyperlink" Target="http://www.nevo.co.il/Law_word/law14/law-2140.pdf" TargetMode="External"/><Relationship Id="rId283" Type="http://schemas.openxmlformats.org/officeDocument/2006/relationships/hyperlink" Target="http://www.nevo.co.il/Law_word/law14/LAW-1955.pdf" TargetMode="External"/><Relationship Id="rId490" Type="http://schemas.openxmlformats.org/officeDocument/2006/relationships/hyperlink" Target="http://www.nevo.co.il/Law_word/law17/PROP-1843.pdf" TargetMode="External"/><Relationship Id="rId504" Type="http://schemas.openxmlformats.org/officeDocument/2006/relationships/hyperlink" Target="http://www.nevo.co.il/Law_word/law17/PROP-1843.pdf" TargetMode="External"/><Relationship Id="rId711" Type="http://schemas.openxmlformats.org/officeDocument/2006/relationships/hyperlink" Target="http://www.nevo.co.il/Law_word/law14/LAW-1711.pdf" TargetMode="External"/><Relationship Id="rId949" Type="http://schemas.openxmlformats.org/officeDocument/2006/relationships/hyperlink" Target="http://www.nevo.co.il/Law_word/law15/memshala-1062.pdf" TargetMode="External"/><Relationship Id="rId1134" Type="http://schemas.openxmlformats.org/officeDocument/2006/relationships/hyperlink" Target="http://www.nevo.co.il/Law_word/law14/LAW-1024.pdf" TargetMode="External"/><Relationship Id="rId1341" Type="http://schemas.openxmlformats.org/officeDocument/2006/relationships/hyperlink" Target="http://www.nevo.co.il/Law_word/law15/memshala-489.pdf" TargetMode="External"/><Relationship Id="rId78" Type="http://schemas.openxmlformats.org/officeDocument/2006/relationships/hyperlink" Target="http://www.nevo.co.il/Law_word/law15/memshala-334.pdf" TargetMode="External"/><Relationship Id="rId143" Type="http://schemas.openxmlformats.org/officeDocument/2006/relationships/hyperlink" Target="http://www.nevo.co.il/Law_word/law14/law-2274.pdf" TargetMode="External"/><Relationship Id="rId350" Type="http://schemas.openxmlformats.org/officeDocument/2006/relationships/hyperlink" Target="http://www.nevo.co.il/Law_word/law15/MEMSHALA-103.pdf" TargetMode="External"/><Relationship Id="rId588" Type="http://schemas.openxmlformats.org/officeDocument/2006/relationships/hyperlink" Target="http://www.nevo.co.il/Law_word/law15/memshala-790.pdf" TargetMode="External"/><Relationship Id="rId795" Type="http://schemas.openxmlformats.org/officeDocument/2006/relationships/hyperlink" Target="http://www.nevo.co.il/Law_word/law15/memshala-489.pdf" TargetMode="External"/><Relationship Id="rId809" Type="http://schemas.openxmlformats.org/officeDocument/2006/relationships/hyperlink" Target="http://www.nevo.co.il/Law_word/law15/MEMSHALA-07.pdf" TargetMode="External"/><Relationship Id="rId1201" Type="http://schemas.openxmlformats.org/officeDocument/2006/relationships/hyperlink" Target="http://www.nevo.co.il/Law_word/law17/PROP-1843.pdf" TargetMode="External"/><Relationship Id="rId1439" Type="http://schemas.openxmlformats.org/officeDocument/2006/relationships/hyperlink" Target="http://www.nevo.co.il/Law_word/law15/memshala-896.pdf" TargetMode="External"/><Relationship Id="rId9" Type="http://schemas.openxmlformats.org/officeDocument/2006/relationships/hyperlink" Target="http://www.nevo.co.il/Law_word/law14/LAW-1480.pdf" TargetMode="External"/><Relationship Id="rId210" Type="http://schemas.openxmlformats.org/officeDocument/2006/relationships/hyperlink" Target="http://www.nevo.co.il/Law_word/law17/PROP-2845.pdf" TargetMode="External"/><Relationship Id="rId448" Type="http://schemas.openxmlformats.org/officeDocument/2006/relationships/hyperlink" Target="http://www.nevo.co.il/Law_word/law15/memshala-628.pdf" TargetMode="External"/><Relationship Id="rId655" Type="http://schemas.openxmlformats.org/officeDocument/2006/relationships/hyperlink" Target="http://www.nevo.co.il/Law_word/law14/law-2429.pdf" TargetMode="External"/><Relationship Id="rId862" Type="http://schemas.openxmlformats.org/officeDocument/2006/relationships/hyperlink" Target="http://www.nevo.co.il/Law_word/law14/law-2623.pdf" TargetMode="External"/><Relationship Id="rId1078" Type="http://schemas.openxmlformats.org/officeDocument/2006/relationships/hyperlink" Target="http://www.nevo.co.il/Law_word/law14/law-2633.pdf" TargetMode="External"/><Relationship Id="rId1285" Type="http://schemas.openxmlformats.org/officeDocument/2006/relationships/hyperlink" Target="http://www.nevo.co.il/Law_word/law14/law-2274.pdf" TargetMode="External"/><Relationship Id="rId1492" Type="http://schemas.openxmlformats.org/officeDocument/2006/relationships/hyperlink" Target="http://www.nevo.co.il/Law_word/law14/law-2274.pdf" TargetMode="External"/><Relationship Id="rId1506" Type="http://schemas.openxmlformats.org/officeDocument/2006/relationships/hyperlink" Target="http://www.nevo.co.il/Law_word/law14/law-2189.pdf" TargetMode="External"/><Relationship Id="rId294" Type="http://schemas.openxmlformats.org/officeDocument/2006/relationships/hyperlink" Target="http://www.nevo.co.il/Law_word/law15/MEMSHALA-103.pdf" TargetMode="External"/><Relationship Id="rId308" Type="http://schemas.openxmlformats.org/officeDocument/2006/relationships/hyperlink" Target="http://www.nevo.co.il/Law_word/law17/PROP-2006.pdf" TargetMode="External"/><Relationship Id="rId515" Type="http://schemas.openxmlformats.org/officeDocument/2006/relationships/hyperlink" Target="http://www.nevo.co.il/Law_word/law14/law-2380.pdf" TargetMode="External"/><Relationship Id="rId722" Type="http://schemas.openxmlformats.org/officeDocument/2006/relationships/hyperlink" Target="http://www.nevo.co.il/Law_word/law15/memshala-1014.pdf" TargetMode="External"/><Relationship Id="rId1145" Type="http://schemas.openxmlformats.org/officeDocument/2006/relationships/hyperlink" Target="http://www.nevo.co.il/Law_word/law15/memshala-218.pdf" TargetMode="External"/><Relationship Id="rId1352" Type="http://schemas.openxmlformats.org/officeDocument/2006/relationships/hyperlink" Target="http://www.nevo.co.il/Law_word/law14/law-2274.pdf" TargetMode="External"/><Relationship Id="rId89" Type="http://schemas.openxmlformats.org/officeDocument/2006/relationships/hyperlink" Target="http://www.nevo.co.il/Law_word/law14/LAW-1480.pdf" TargetMode="External"/><Relationship Id="rId154" Type="http://schemas.openxmlformats.org/officeDocument/2006/relationships/hyperlink" Target="http://www.nevo.co.il/Law_word/law15/memshala-1062.pdf" TargetMode="External"/><Relationship Id="rId361" Type="http://schemas.openxmlformats.org/officeDocument/2006/relationships/hyperlink" Target="http://www.nevo.co.il/Law_word/law14/LAW-1261.pdf" TargetMode="External"/><Relationship Id="rId599" Type="http://schemas.openxmlformats.org/officeDocument/2006/relationships/hyperlink" Target="http://www.nevo.co.il/Law_word/law14/law-2410.pdf" TargetMode="External"/><Relationship Id="rId1005" Type="http://schemas.openxmlformats.org/officeDocument/2006/relationships/hyperlink" Target="http://www.nevo.co.il/Law_word/law15/memshala-484.pdf" TargetMode="External"/><Relationship Id="rId1212" Type="http://schemas.openxmlformats.org/officeDocument/2006/relationships/hyperlink" Target="http://www.nevo.co.il/Law_word/law14/law-2380.pdf" TargetMode="External"/><Relationship Id="rId459" Type="http://schemas.openxmlformats.org/officeDocument/2006/relationships/hyperlink" Target="http://www.nevo.co.il/Law_word/law14/law-2380.pdf" TargetMode="External"/><Relationship Id="rId666" Type="http://schemas.openxmlformats.org/officeDocument/2006/relationships/hyperlink" Target="http://www.nevo.co.il/Law_word/law15/memshala-1062.pdf" TargetMode="External"/><Relationship Id="rId873" Type="http://schemas.openxmlformats.org/officeDocument/2006/relationships/hyperlink" Target="http://www.nevo.co.il/Law_word/law15/memshala-1138.pdf" TargetMode="External"/><Relationship Id="rId1089" Type="http://schemas.openxmlformats.org/officeDocument/2006/relationships/hyperlink" Target="http://www.nevo.co.il/Law_word/law15/memshala-1062.pdf" TargetMode="External"/><Relationship Id="rId1296" Type="http://schemas.openxmlformats.org/officeDocument/2006/relationships/hyperlink" Target="http://www.nevo.co.il/Law_word/law15/memshala-489.pdf" TargetMode="External"/><Relationship Id="rId1517" Type="http://schemas.openxmlformats.org/officeDocument/2006/relationships/hyperlink" Target="http://www.nevo.co.il/Law_word/law15/memshala-484.pdf" TargetMode="External"/><Relationship Id="rId16" Type="http://schemas.openxmlformats.org/officeDocument/2006/relationships/hyperlink" Target="http://www.nevo.co.il/Law_word/law17/PROP-2785.pdf" TargetMode="External"/><Relationship Id="rId221" Type="http://schemas.openxmlformats.org/officeDocument/2006/relationships/hyperlink" Target="http://www.nevo.co.il/Law_word/law14/law-2253.pdf" TargetMode="External"/><Relationship Id="rId319" Type="http://schemas.openxmlformats.org/officeDocument/2006/relationships/hyperlink" Target="http://www.nevo.co.il/Law_word/law14/LAW-1261.pdf" TargetMode="External"/><Relationship Id="rId526" Type="http://schemas.openxmlformats.org/officeDocument/2006/relationships/hyperlink" Target="http://www.nevo.co.il/Law_word/law15/memshala-628.pdf" TargetMode="External"/><Relationship Id="rId1156" Type="http://schemas.openxmlformats.org/officeDocument/2006/relationships/hyperlink" Target="http://www.nevo.co.il/Law_word/law14/law-2095.pdf" TargetMode="External"/><Relationship Id="rId1363" Type="http://schemas.openxmlformats.org/officeDocument/2006/relationships/hyperlink" Target="http://www.nevo.co.il/Law_word/law15/memshala-896.pdf" TargetMode="External"/><Relationship Id="rId733" Type="http://schemas.openxmlformats.org/officeDocument/2006/relationships/hyperlink" Target="http://www.nevo.co.il/Law_word/law14/LAW-1261.pdf" TargetMode="External"/><Relationship Id="rId940" Type="http://schemas.openxmlformats.org/officeDocument/2006/relationships/hyperlink" Target="http://www.nevo.co.il/Law_word/law14/LAW-1946.pdf" TargetMode="External"/><Relationship Id="rId1016" Type="http://schemas.openxmlformats.org/officeDocument/2006/relationships/hyperlink" Target="http://www.nevo.co.il/Law_word/law14/law-2633.pdf" TargetMode="External"/><Relationship Id="rId1570" Type="http://schemas.openxmlformats.org/officeDocument/2006/relationships/hyperlink" Target="http://www.nevo.co.il/Law_word/law14/law-2633.pdf" TargetMode="External"/><Relationship Id="rId165" Type="http://schemas.openxmlformats.org/officeDocument/2006/relationships/hyperlink" Target="http://www.nevo.co.il/Law_word/law14/law-2189.pdf" TargetMode="External"/><Relationship Id="rId372" Type="http://schemas.openxmlformats.org/officeDocument/2006/relationships/hyperlink" Target="http://www.nevo.co.il/Law_word/law17/PROP-1843.pdf" TargetMode="External"/><Relationship Id="rId677" Type="http://schemas.openxmlformats.org/officeDocument/2006/relationships/hyperlink" Target="http://www.nevo.co.il/Law_word/law14/LAW-1992.pdf" TargetMode="External"/><Relationship Id="rId800" Type="http://schemas.openxmlformats.org/officeDocument/2006/relationships/hyperlink" Target="http://www.nevo.co.il/Law_word/law14/LAW-1874.pdf" TargetMode="External"/><Relationship Id="rId1223" Type="http://schemas.openxmlformats.org/officeDocument/2006/relationships/hyperlink" Target="http://www.nevo.co.il/Law_word/law15/memshala-169.pdf" TargetMode="External"/><Relationship Id="rId1430" Type="http://schemas.openxmlformats.org/officeDocument/2006/relationships/hyperlink" Target="http://www.nevo.co.il/Law_word/law14/LAW-2049.pdf" TargetMode="External"/><Relationship Id="rId1528" Type="http://schemas.openxmlformats.org/officeDocument/2006/relationships/hyperlink" Target="http://www.nevo.co.il/law_word/law14/law-2759.pdf" TargetMode="External"/><Relationship Id="rId232" Type="http://schemas.openxmlformats.org/officeDocument/2006/relationships/hyperlink" Target="http://www.nevo.co.il/Law_word/law17/PROP-2845.pdf" TargetMode="External"/><Relationship Id="rId884" Type="http://schemas.openxmlformats.org/officeDocument/2006/relationships/hyperlink" Target="http://www.nevo.co.il/Law_word/law14/law-2243.pdf" TargetMode="External"/><Relationship Id="rId27" Type="http://schemas.openxmlformats.org/officeDocument/2006/relationships/hyperlink" Target="http://www.nevo.co.il/Law_word/law14/law-2633.pdf" TargetMode="External"/><Relationship Id="rId537" Type="http://schemas.openxmlformats.org/officeDocument/2006/relationships/hyperlink" Target="http://www.nevo.co.il/Law_word/law14/law-2380.pdf" TargetMode="External"/><Relationship Id="rId744" Type="http://schemas.openxmlformats.org/officeDocument/2006/relationships/hyperlink" Target="http://www.nevo.co.il/Law_word/law15/memshala-896.pdf" TargetMode="External"/><Relationship Id="rId951" Type="http://schemas.openxmlformats.org/officeDocument/2006/relationships/hyperlink" Target="http://www.nevo.co.il/Law_word/law15/memshala-1027.pdf" TargetMode="External"/><Relationship Id="rId1167" Type="http://schemas.openxmlformats.org/officeDocument/2006/relationships/hyperlink" Target="http://www.nevo.co.il/Law_word/law17/PROP-1483.pdf" TargetMode="External"/><Relationship Id="rId1374" Type="http://schemas.openxmlformats.org/officeDocument/2006/relationships/hyperlink" Target="http://www.nevo.co.il/Law_word/law14/LAW-1955.pdf" TargetMode="External"/><Relationship Id="rId1581" Type="http://schemas.openxmlformats.org/officeDocument/2006/relationships/hyperlink" Target="http://www.nevo.co.il/Law_word/law06/tak-7564.pdf" TargetMode="External"/><Relationship Id="rId80" Type="http://schemas.openxmlformats.org/officeDocument/2006/relationships/hyperlink" Target="http://www.nevo.co.il/Law_word/law15/memshala-1062.pdf" TargetMode="External"/><Relationship Id="rId176" Type="http://schemas.openxmlformats.org/officeDocument/2006/relationships/hyperlink" Target="http://www.nevo.co.il/Law_word/law17/PROP-1843.pdf" TargetMode="External"/><Relationship Id="rId383" Type="http://schemas.openxmlformats.org/officeDocument/2006/relationships/hyperlink" Target="http://www.nevo.co.il/Law_word/law14/LAW-1261.pdf" TargetMode="External"/><Relationship Id="rId590" Type="http://schemas.openxmlformats.org/officeDocument/2006/relationships/hyperlink" Target="http://www.nevo.co.il/Law_word/law15/memshala-790.pdf" TargetMode="External"/><Relationship Id="rId604" Type="http://schemas.openxmlformats.org/officeDocument/2006/relationships/hyperlink" Target="http://www.nevo.co.il/Law_word/law15/memshala-790.pdf" TargetMode="External"/><Relationship Id="rId811" Type="http://schemas.openxmlformats.org/officeDocument/2006/relationships/hyperlink" Target="http://www.nevo.co.il/Law_word/law15/memshala-386.pdf" TargetMode="External"/><Relationship Id="rId1027" Type="http://schemas.openxmlformats.org/officeDocument/2006/relationships/hyperlink" Target="http://www.nevo.co.il/Law_word/law15/MEMSHALA-175.pdf" TargetMode="External"/><Relationship Id="rId1234" Type="http://schemas.openxmlformats.org/officeDocument/2006/relationships/hyperlink" Target="http://www.nevo.co.il/Law_word/law15/memshala-489.pdf" TargetMode="External"/><Relationship Id="rId1441" Type="http://schemas.openxmlformats.org/officeDocument/2006/relationships/hyperlink" Target="http://www.nevo.co.il/Law_word/law15/memshala-1014.pdf" TargetMode="External"/><Relationship Id="rId243" Type="http://schemas.openxmlformats.org/officeDocument/2006/relationships/hyperlink" Target="http://www.nevo.co.il/Law_word/law14/law-2708.pdf" TargetMode="External"/><Relationship Id="rId450" Type="http://schemas.openxmlformats.org/officeDocument/2006/relationships/hyperlink" Target="http://www.nevo.co.il/Law_word/law15/memshala-628.pdf" TargetMode="External"/><Relationship Id="rId688" Type="http://schemas.openxmlformats.org/officeDocument/2006/relationships/hyperlink" Target="http://www.nevo.co.il/Law_word/law15/MEMSHALA-162.pdf" TargetMode="External"/><Relationship Id="rId895" Type="http://schemas.openxmlformats.org/officeDocument/2006/relationships/hyperlink" Target="http://www.nevo.co.il/Law_word/law15/memshala-491.pdf" TargetMode="External"/><Relationship Id="rId909" Type="http://schemas.openxmlformats.org/officeDocument/2006/relationships/hyperlink" Target="http://www.nevo.co.il/Law_word/law15/memshala-489.pdf" TargetMode="External"/><Relationship Id="rId1080" Type="http://schemas.openxmlformats.org/officeDocument/2006/relationships/hyperlink" Target="http://www.nevo.co.il/Law_word/law14/law-2633.pdf" TargetMode="External"/><Relationship Id="rId1301" Type="http://schemas.openxmlformats.org/officeDocument/2006/relationships/hyperlink" Target="http://www.nevo.co.il/Law_word/law14/law-2274.pdf" TargetMode="External"/><Relationship Id="rId1539" Type="http://schemas.openxmlformats.org/officeDocument/2006/relationships/hyperlink" Target="http://www.nevo.co.il/Law_word/law15/memshala-489.pdf" TargetMode="External"/><Relationship Id="rId38" Type="http://schemas.openxmlformats.org/officeDocument/2006/relationships/hyperlink" Target="http://www.nevo.co.il/Law_word/law15/MEMSHALA-103.pdf" TargetMode="External"/><Relationship Id="rId103" Type="http://schemas.openxmlformats.org/officeDocument/2006/relationships/hyperlink" Target="http://www.nevo.co.il/Law_word/law14/law-2204.pdf" TargetMode="External"/><Relationship Id="rId310" Type="http://schemas.openxmlformats.org/officeDocument/2006/relationships/hyperlink" Target="http://www.nevo.co.il/Law_word/law15/memshala-1014.pdf" TargetMode="External"/><Relationship Id="rId548" Type="http://schemas.openxmlformats.org/officeDocument/2006/relationships/hyperlink" Target="http://www.nevo.co.il/Law_word/law15/memshala-1027.pdf" TargetMode="External"/><Relationship Id="rId755" Type="http://schemas.openxmlformats.org/officeDocument/2006/relationships/hyperlink" Target="http://www.nevo.co.il/Law_word/law14/LAW-1261.pdf" TargetMode="External"/><Relationship Id="rId962" Type="http://schemas.openxmlformats.org/officeDocument/2006/relationships/hyperlink" Target="http://www.nevo.co.il/Law_word/law14/law-2633.pdf" TargetMode="External"/><Relationship Id="rId1178" Type="http://schemas.openxmlformats.org/officeDocument/2006/relationships/hyperlink" Target="http://www.nevo.co.il/Law_word/law14/law-2274.pdf" TargetMode="External"/><Relationship Id="rId1385" Type="http://schemas.openxmlformats.org/officeDocument/2006/relationships/hyperlink" Target="http://www.nevo.co.il/law_word/law01/308_001_054.doc" TargetMode="External"/><Relationship Id="rId1592" Type="http://schemas.openxmlformats.org/officeDocument/2006/relationships/hyperlink" Target="http://www.nevo.co.il/Law_word/law14/law-2274.pdf" TargetMode="External"/><Relationship Id="rId1606" Type="http://schemas.openxmlformats.org/officeDocument/2006/relationships/hyperlink" Target="http://www.nevo.co.il/Law_word/law15/memshala-489.pdf" TargetMode="External"/><Relationship Id="rId91" Type="http://schemas.openxmlformats.org/officeDocument/2006/relationships/hyperlink" Target="http://www.nevo.co.il/Law_word/law14/LAW-1261.pdf" TargetMode="External"/><Relationship Id="rId187" Type="http://schemas.openxmlformats.org/officeDocument/2006/relationships/hyperlink" Target="http://www.nevo.co.il/Law_word/law14/LAW-1261.pdf" TargetMode="External"/><Relationship Id="rId394" Type="http://schemas.openxmlformats.org/officeDocument/2006/relationships/hyperlink" Target="http://www.nevo.co.il/Law_word/law17/PROP-2828.pdf" TargetMode="External"/><Relationship Id="rId408" Type="http://schemas.openxmlformats.org/officeDocument/2006/relationships/hyperlink" Target="http://www.nevo.co.il/Law_word/law15/MEMSHALA-93.pdf" TargetMode="External"/><Relationship Id="rId615" Type="http://schemas.openxmlformats.org/officeDocument/2006/relationships/hyperlink" Target="http://www.nevo.co.il/Law_word/law14/LAW-1749.pdf" TargetMode="External"/><Relationship Id="rId822" Type="http://schemas.openxmlformats.org/officeDocument/2006/relationships/hyperlink" Target="http://www.nevo.co.il/Law_word/law14/law-2204.pdf" TargetMode="External"/><Relationship Id="rId1038" Type="http://schemas.openxmlformats.org/officeDocument/2006/relationships/hyperlink" Target="http://www.nevo.co.il/Law_word/law14/law-2633.pdf" TargetMode="External"/><Relationship Id="rId1245" Type="http://schemas.openxmlformats.org/officeDocument/2006/relationships/hyperlink" Target="http://www.nevo.co.il/Law_word/law14/law-2274.pdf" TargetMode="External"/><Relationship Id="rId1452" Type="http://schemas.openxmlformats.org/officeDocument/2006/relationships/hyperlink" Target="http://www.nevo.co.il/Law_word/law14/LAW-2049.pdf" TargetMode="External"/><Relationship Id="rId254" Type="http://schemas.openxmlformats.org/officeDocument/2006/relationships/hyperlink" Target="http://www.nevo.co.il/Law_word/law15/memshala-1127.pdf" TargetMode="External"/><Relationship Id="rId699" Type="http://schemas.openxmlformats.org/officeDocument/2006/relationships/hyperlink" Target="http://www.nevo.co.il/law_word/law14/law-2519.pdf" TargetMode="External"/><Relationship Id="rId1091" Type="http://schemas.openxmlformats.org/officeDocument/2006/relationships/hyperlink" Target="http://www.nevo.co.il/Law_word/law15/memshala-1062.pdf" TargetMode="External"/><Relationship Id="rId1105" Type="http://schemas.openxmlformats.org/officeDocument/2006/relationships/hyperlink" Target="http://www.nevo.co.il/Law_word/law15/memshala-1062.pdf" TargetMode="External"/><Relationship Id="rId1312" Type="http://schemas.openxmlformats.org/officeDocument/2006/relationships/hyperlink" Target="http://www.nevo.co.il/Law_word/law14/law-2274.pdf" TargetMode="External"/><Relationship Id="rId49" Type="http://schemas.openxmlformats.org/officeDocument/2006/relationships/hyperlink" Target="http://www.nevo.co.il/Law_word/law14/LAW-1334.pdf" TargetMode="External"/><Relationship Id="rId114" Type="http://schemas.openxmlformats.org/officeDocument/2006/relationships/hyperlink" Target="http://www.nevo.co.il/Law_word/law15/MEMSHALA-07.pdf" TargetMode="External"/><Relationship Id="rId461" Type="http://schemas.openxmlformats.org/officeDocument/2006/relationships/hyperlink" Target="http://www.nevo.co.il/Law_word/law14/law-2380.pdf" TargetMode="External"/><Relationship Id="rId559" Type="http://schemas.openxmlformats.org/officeDocument/2006/relationships/hyperlink" Target="http://www.nevo.co.il/Law_word/law14/law-2380.pdf" TargetMode="External"/><Relationship Id="rId766" Type="http://schemas.openxmlformats.org/officeDocument/2006/relationships/hyperlink" Target="http://www.nevo.co.il/Law_word/law17/PROP-3132.pdf" TargetMode="External"/><Relationship Id="rId1189" Type="http://schemas.openxmlformats.org/officeDocument/2006/relationships/hyperlink" Target="http://www.nevo.co.il/Law_word/law15/memshala-1027.pdf" TargetMode="External"/><Relationship Id="rId1396" Type="http://schemas.openxmlformats.org/officeDocument/2006/relationships/hyperlink" Target="http://www.nevo.co.il/Law_word/law14/law-2694.pdf" TargetMode="External"/><Relationship Id="rId1617" Type="http://schemas.openxmlformats.org/officeDocument/2006/relationships/hyperlink" Target="http://www.nevo.co.il/Law_word/law14/law-2274.pdf" TargetMode="External"/><Relationship Id="rId198" Type="http://schemas.openxmlformats.org/officeDocument/2006/relationships/hyperlink" Target="http://www.nevo.co.il/Law_word/law17/PROP-2595.pdf" TargetMode="External"/><Relationship Id="rId321" Type="http://schemas.openxmlformats.org/officeDocument/2006/relationships/hyperlink" Target="http://www.nevo.co.il/Law_word/law14/LAW-1955.pdf" TargetMode="External"/><Relationship Id="rId419" Type="http://schemas.openxmlformats.org/officeDocument/2006/relationships/hyperlink" Target="http://www.nevo.co.il/Law_word/law14/LAW-1261.pdf" TargetMode="External"/><Relationship Id="rId626" Type="http://schemas.openxmlformats.org/officeDocument/2006/relationships/hyperlink" Target="http://www.nevo.co.il/Law_word/law17/PROP-2887.pdf" TargetMode="External"/><Relationship Id="rId973" Type="http://schemas.openxmlformats.org/officeDocument/2006/relationships/hyperlink" Target="http://www.nevo.co.il/Law_word/law15/memshala-1062.pdf" TargetMode="External"/><Relationship Id="rId1049" Type="http://schemas.openxmlformats.org/officeDocument/2006/relationships/hyperlink" Target="http://www.nevo.co.il/Law_word/law15/memshala-1072.pdf" TargetMode="External"/><Relationship Id="rId1256" Type="http://schemas.openxmlformats.org/officeDocument/2006/relationships/hyperlink" Target="http://www.nevo.co.il/Law_word/law15/memshala-489.pdf" TargetMode="External"/><Relationship Id="rId833" Type="http://schemas.openxmlformats.org/officeDocument/2006/relationships/hyperlink" Target="http://www.nevo.co.il/Law_word/law15/memshala-386.pdf" TargetMode="External"/><Relationship Id="rId1116" Type="http://schemas.openxmlformats.org/officeDocument/2006/relationships/hyperlink" Target="http://www.nevo.co.il/Law_word/law14/law-2633.pdf" TargetMode="External"/><Relationship Id="rId1463" Type="http://schemas.openxmlformats.org/officeDocument/2006/relationships/hyperlink" Target="http://www.nevo.co.il/Law_word/law17/PROP-1843.pdf" TargetMode="External"/><Relationship Id="rId265" Type="http://schemas.openxmlformats.org/officeDocument/2006/relationships/hyperlink" Target="http://www.nevo.co.il/Law_word/law14/LAW-1955.pdf" TargetMode="External"/><Relationship Id="rId472" Type="http://schemas.openxmlformats.org/officeDocument/2006/relationships/hyperlink" Target="http://www.nevo.co.il/Law_word/law15/memshala-1027.pdf" TargetMode="External"/><Relationship Id="rId900" Type="http://schemas.openxmlformats.org/officeDocument/2006/relationships/hyperlink" Target="http://www.nevo.co.il/Law_word/law14/law-2243.pdf" TargetMode="External"/><Relationship Id="rId1323" Type="http://schemas.openxmlformats.org/officeDocument/2006/relationships/hyperlink" Target="http://www.nevo.co.il/Law_word/law15/memshala-489.pdf" TargetMode="External"/><Relationship Id="rId1530" Type="http://schemas.openxmlformats.org/officeDocument/2006/relationships/hyperlink" Target="http://www.nevo.co.il/Law_word/law14/LAW-1261.pdf" TargetMode="External"/><Relationship Id="rId1628" Type="http://schemas.openxmlformats.org/officeDocument/2006/relationships/hyperlink" Target="http://www.nevo.co.il/Law_word/law14/law-2664.pdf" TargetMode="External"/><Relationship Id="rId125" Type="http://schemas.openxmlformats.org/officeDocument/2006/relationships/hyperlink" Target="http://www.nevo.co.il/Law_word/law14/law-2189.pdf" TargetMode="External"/><Relationship Id="rId332" Type="http://schemas.openxmlformats.org/officeDocument/2006/relationships/hyperlink" Target="http://www.nevo.co.il/Law_word/law15/memshala-334.pdf" TargetMode="External"/><Relationship Id="rId777" Type="http://schemas.openxmlformats.org/officeDocument/2006/relationships/hyperlink" Target="http://www.nevo.co.il/Law_word/law17/PROP-2845.pdf" TargetMode="External"/><Relationship Id="rId984" Type="http://schemas.openxmlformats.org/officeDocument/2006/relationships/hyperlink" Target="http://www.nevo.co.il/Law_word/law14/LAW-1955.pdf" TargetMode="External"/><Relationship Id="rId637" Type="http://schemas.openxmlformats.org/officeDocument/2006/relationships/hyperlink" Target="http://www.nevo.co.il/Law_word/law14/LAW-1749.pdf" TargetMode="External"/><Relationship Id="rId844" Type="http://schemas.openxmlformats.org/officeDocument/2006/relationships/hyperlink" Target="http://www.nevo.co.il/Law_word/law14/law-2410.pdf" TargetMode="External"/><Relationship Id="rId1267" Type="http://schemas.openxmlformats.org/officeDocument/2006/relationships/hyperlink" Target="http://www.nevo.co.il/Law_word/law14/law-2320.pdf" TargetMode="External"/><Relationship Id="rId1474" Type="http://schemas.openxmlformats.org/officeDocument/2006/relationships/hyperlink" Target="http://www.nevo.co.il/Law_word/law14/LAW-1119.pdf" TargetMode="External"/><Relationship Id="rId276" Type="http://schemas.openxmlformats.org/officeDocument/2006/relationships/hyperlink" Target="http://www.nevo.co.il/Law_word/law15/memshala-489.pdf" TargetMode="External"/><Relationship Id="rId483" Type="http://schemas.openxmlformats.org/officeDocument/2006/relationships/hyperlink" Target="http://www.nevo.co.il/Law_word/law14/law-2380.pdf" TargetMode="External"/><Relationship Id="rId690" Type="http://schemas.openxmlformats.org/officeDocument/2006/relationships/hyperlink" Target="http://www.nevo.co.il/Law_word/law15/memshala-896.pdf" TargetMode="External"/><Relationship Id="rId704" Type="http://schemas.openxmlformats.org/officeDocument/2006/relationships/hyperlink" Target="http://www.nevo.co.il/Law_word/law15/memshala-896.pdf" TargetMode="External"/><Relationship Id="rId911" Type="http://schemas.openxmlformats.org/officeDocument/2006/relationships/hyperlink" Target="http://www.nevo.co.il/Law_word/law15/memshala-491.pdf" TargetMode="External"/><Relationship Id="rId1127" Type="http://schemas.openxmlformats.org/officeDocument/2006/relationships/hyperlink" Target="http://www.nevo.co.il/Law_word/law17/PROP-1843.pdf" TargetMode="External"/><Relationship Id="rId1334" Type="http://schemas.openxmlformats.org/officeDocument/2006/relationships/hyperlink" Target="http://www.nevo.co.il/Law_word/law14/law-2274.pdf" TargetMode="External"/><Relationship Id="rId1541" Type="http://schemas.openxmlformats.org/officeDocument/2006/relationships/hyperlink" Target="http://www.nevo.co.il/Law_word/law17/PROP-0823.pdf" TargetMode="External"/><Relationship Id="rId40" Type="http://schemas.openxmlformats.org/officeDocument/2006/relationships/hyperlink" Target="http://www.nevo.co.il/Law_word/law15/MEMSHALA-103.pdf" TargetMode="External"/><Relationship Id="rId136" Type="http://schemas.openxmlformats.org/officeDocument/2006/relationships/hyperlink" Target="http://www.nevo.co.il/Law_word/law15/memshala-169.pdf" TargetMode="External"/><Relationship Id="rId343" Type="http://schemas.openxmlformats.org/officeDocument/2006/relationships/hyperlink" Target="http://www.nevo.co.il/Law_word/law14/LAW-1261.pdf" TargetMode="External"/><Relationship Id="rId550" Type="http://schemas.openxmlformats.org/officeDocument/2006/relationships/hyperlink" Target="http://www.nevo.co.il/Law_word/law15/memshala-628.pdf" TargetMode="External"/><Relationship Id="rId788" Type="http://schemas.openxmlformats.org/officeDocument/2006/relationships/hyperlink" Target="http://www.nevo.co.il/Law_word/law14/LAW-1749.pdf" TargetMode="External"/><Relationship Id="rId995" Type="http://schemas.openxmlformats.org/officeDocument/2006/relationships/hyperlink" Target="http://www.nevo.co.il/Law_word/law15/memshala-1062.pdf" TargetMode="External"/><Relationship Id="rId1180" Type="http://schemas.openxmlformats.org/officeDocument/2006/relationships/hyperlink" Target="http://www.nevo.co.il/Law_word/law14/LAW-1024.pdf" TargetMode="External"/><Relationship Id="rId1401" Type="http://schemas.openxmlformats.org/officeDocument/2006/relationships/hyperlink" Target="http://www.nevo.co.il/Law_word/law15/memshala-489.pdf" TargetMode="External"/><Relationship Id="rId203" Type="http://schemas.openxmlformats.org/officeDocument/2006/relationships/hyperlink" Target="http://www.nevo.co.il/Law_word/law14/LAW-0909.pdf" TargetMode="External"/><Relationship Id="rId648" Type="http://schemas.openxmlformats.org/officeDocument/2006/relationships/hyperlink" Target="http://www.nevo.co.il/Law_word/law15/memshala-1062.pdf" TargetMode="External"/><Relationship Id="rId855" Type="http://schemas.openxmlformats.org/officeDocument/2006/relationships/hyperlink" Target="http://www.nevo.co.il/Law_word/law15/memshala-834.pdf" TargetMode="External"/><Relationship Id="rId1040" Type="http://schemas.openxmlformats.org/officeDocument/2006/relationships/hyperlink" Target="http://www.nevo.co.il/Law_word/law14/law-2623.pdf" TargetMode="External"/><Relationship Id="rId1278" Type="http://schemas.openxmlformats.org/officeDocument/2006/relationships/hyperlink" Target="http://www.nevo.co.il/Law_word/law15/memshala-489.pdf" TargetMode="External"/><Relationship Id="rId1485" Type="http://schemas.openxmlformats.org/officeDocument/2006/relationships/hyperlink" Target="http://www.nevo.co.il/Law_word/law15/memshala-334.pdf" TargetMode="External"/><Relationship Id="rId287" Type="http://schemas.openxmlformats.org/officeDocument/2006/relationships/hyperlink" Target="http://www.nevo.co.il/Law_word/law14/LAW-1955.pdf" TargetMode="External"/><Relationship Id="rId410" Type="http://schemas.openxmlformats.org/officeDocument/2006/relationships/hyperlink" Target="http://www.nevo.co.il/Law_word/law15/MEMSHALA-93.pdf" TargetMode="External"/><Relationship Id="rId494" Type="http://schemas.openxmlformats.org/officeDocument/2006/relationships/hyperlink" Target="http://www.nevo.co.il/Law_word/law15/memshala-628.pdf" TargetMode="External"/><Relationship Id="rId508" Type="http://schemas.openxmlformats.org/officeDocument/2006/relationships/hyperlink" Target="http://www.nevo.co.il/Law_word/law15/memshala-628.pdf" TargetMode="External"/><Relationship Id="rId715" Type="http://schemas.openxmlformats.org/officeDocument/2006/relationships/hyperlink" Target="http://www.nevo.co.il/Law_word/law14/LAW-1874.pdf" TargetMode="External"/><Relationship Id="rId922" Type="http://schemas.openxmlformats.org/officeDocument/2006/relationships/hyperlink" Target="http://www.nevo.co.il/Law_word/law14/LAW-1334.pdf" TargetMode="External"/><Relationship Id="rId1138" Type="http://schemas.openxmlformats.org/officeDocument/2006/relationships/hyperlink" Target="http://www.nevo.co.il/Law_word/law14/LAW-1261.pdf" TargetMode="External"/><Relationship Id="rId1345" Type="http://schemas.openxmlformats.org/officeDocument/2006/relationships/hyperlink" Target="http://www.nevo.co.il/Law_word/law15/memshala-489.pdf" TargetMode="External"/><Relationship Id="rId1552" Type="http://schemas.openxmlformats.org/officeDocument/2006/relationships/hyperlink" Target="http://www.nevo.co.il/law_word/law14/law-2519.pdf" TargetMode="External"/><Relationship Id="rId147" Type="http://schemas.openxmlformats.org/officeDocument/2006/relationships/hyperlink" Target="http://www.nevo.co.il/Law_word/law14/law-2274.pdf" TargetMode="External"/><Relationship Id="rId354" Type="http://schemas.openxmlformats.org/officeDocument/2006/relationships/hyperlink" Target="http://www.nevo.co.il/Law_word/law17/PROP-1843.pdf" TargetMode="External"/><Relationship Id="rId799" Type="http://schemas.openxmlformats.org/officeDocument/2006/relationships/hyperlink" Target="http://www.nevo.co.il/Law_word/law15/MEMSHALA-07.pdf" TargetMode="External"/><Relationship Id="rId1191" Type="http://schemas.openxmlformats.org/officeDocument/2006/relationships/hyperlink" Target="http://www.nevo.co.il/Law_word/law17/PROP-1483.pdf" TargetMode="External"/><Relationship Id="rId1205" Type="http://schemas.openxmlformats.org/officeDocument/2006/relationships/hyperlink" Target="http://www.nevo.co.il/Law_word/law17/PROP-1843.pdf" TargetMode="External"/><Relationship Id="rId51" Type="http://schemas.openxmlformats.org/officeDocument/2006/relationships/hyperlink" Target="http://www.nevo.co.il/Law_word/law14/LAW-1261.pdf" TargetMode="External"/><Relationship Id="rId561" Type="http://schemas.openxmlformats.org/officeDocument/2006/relationships/hyperlink" Target="http://www.nevo.co.il/Law_word/law14/law-2380.pdf" TargetMode="External"/><Relationship Id="rId659" Type="http://schemas.openxmlformats.org/officeDocument/2006/relationships/hyperlink" Target="http://www.nevo.co.il/Law_word/law14/LAW-1749.pdf" TargetMode="External"/><Relationship Id="rId866" Type="http://schemas.openxmlformats.org/officeDocument/2006/relationships/hyperlink" Target="http://www.nevo.co.il/Law_word/law14/law-2243.pdf" TargetMode="External"/><Relationship Id="rId1289" Type="http://schemas.openxmlformats.org/officeDocument/2006/relationships/hyperlink" Target="http://www.nevo.co.il/Law_word/law14/law-2274.pdf" TargetMode="External"/><Relationship Id="rId1412" Type="http://schemas.openxmlformats.org/officeDocument/2006/relationships/hyperlink" Target="http://www.nevo.co.il/Law_word/law14/LAW-1728.pdf" TargetMode="External"/><Relationship Id="rId1496" Type="http://schemas.openxmlformats.org/officeDocument/2006/relationships/hyperlink" Target="http://www.nevo.co.il/Law_word/law14/law-2189.pdf" TargetMode="External"/><Relationship Id="rId214" Type="http://schemas.openxmlformats.org/officeDocument/2006/relationships/hyperlink" Target="http://www.nevo.co.il/Law_word/law17/PROP-2828.pdf" TargetMode="External"/><Relationship Id="rId298" Type="http://schemas.openxmlformats.org/officeDocument/2006/relationships/hyperlink" Target="http://www.nevo.co.il/Law_word/law17/PROP-1843.pdf" TargetMode="External"/><Relationship Id="rId421" Type="http://schemas.openxmlformats.org/officeDocument/2006/relationships/hyperlink" Target="http://www.nevo.co.il/Law_word/law14/law-2380.pdf" TargetMode="External"/><Relationship Id="rId519" Type="http://schemas.openxmlformats.org/officeDocument/2006/relationships/hyperlink" Target="http://www.nevo.co.il/Law_word/law14/law-2380.pdf" TargetMode="External"/><Relationship Id="rId1051" Type="http://schemas.openxmlformats.org/officeDocument/2006/relationships/hyperlink" Target="http://www.nevo.co.il/Law_word/law15/memshala-1027.pdf" TargetMode="External"/><Relationship Id="rId1149" Type="http://schemas.openxmlformats.org/officeDocument/2006/relationships/hyperlink" Target="http://www.nevo.co.il/Law_word/law17/PROP-1843.pdf" TargetMode="External"/><Relationship Id="rId1356" Type="http://schemas.openxmlformats.org/officeDocument/2006/relationships/hyperlink" Target="http://www.nevo.co.il/Law_word/law14/law-2274.pdf" TargetMode="External"/><Relationship Id="rId158" Type="http://schemas.openxmlformats.org/officeDocument/2006/relationships/hyperlink" Target="https://www.nevo.co.il/Law_word/law15/memshala-1443.pdf" TargetMode="External"/><Relationship Id="rId726" Type="http://schemas.openxmlformats.org/officeDocument/2006/relationships/hyperlink" Target="http://www.nevo.co.il/Law_word/law17/PROP-1843.pdf" TargetMode="External"/><Relationship Id="rId933" Type="http://schemas.openxmlformats.org/officeDocument/2006/relationships/hyperlink" Target="http://www.nevo.co.il/Law_word/law15/memshala-1062.pdf" TargetMode="External"/><Relationship Id="rId1009" Type="http://schemas.openxmlformats.org/officeDocument/2006/relationships/hyperlink" Target="http://www.nevo.co.il/Law_word/law17/PROP-1843.pdf" TargetMode="External"/><Relationship Id="rId1563" Type="http://schemas.openxmlformats.org/officeDocument/2006/relationships/hyperlink" Target="http://www.nevo.co.il/Law_word/law06/tak-7622.pdf" TargetMode="External"/><Relationship Id="rId62" Type="http://schemas.openxmlformats.org/officeDocument/2006/relationships/hyperlink" Target="http://www.nevo.co.il/Law_word/law15/memshala-489.pdf" TargetMode="External"/><Relationship Id="rId365" Type="http://schemas.openxmlformats.org/officeDocument/2006/relationships/hyperlink" Target="http://www.nevo.co.il/Law_word/law14/LAW-1955.pdf" TargetMode="External"/><Relationship Id="rId572" Type="http://schemas.openxmlformats.org/officeDocument/2006/relationships/hyperlink" Target="http://www.nevo.co.il/Law_word/law17/PROP-1843.pdf" TargetMode="External"/><Relationship Id="rId1216" Type="http://schemas.openxmlformats.org/officeDocument/2006/relationships/hyperlink" Target="http://www.nevo.co.il/Law_word/law14/law-2272.pdf" TargetMode="External"/><Relationship Id="rId1423" Type="http://schemas.openxmlformats.org/officeDocument/2006/relationships/hyperlink" Target="http://www.nevo.co.il/Law_word/law15/MEMSHALA-216.pdf" TargetMode="External"/><Relationship Id="rId1630" Type="http://schemas.openxmlformats.org/officeDocument/2006/relationships/hyperlink" Target="http://www.nevo.co.il/advertisements/nevo-100.doc" TargetMode="External"/><Relationship Id="rId225" Type="http://schemas.openxmlformats.org/officeDocument/2006/relationships/hyperlink" Target="http://www.nevo.co.il/Law_word/law14/LAW-1704.pdf" TargetMode="External"/><Relationship Id="rId432" Type="http://schemas.openxmlformats.org/officeDocument/2006/relationships/hyperlink" Target="http://www.nevo.co.il/Law_word/law15/memshala-1062.pdf" TargetMode="External"/><Relationship Id="rId877" Type="http://schemas.openxmlformats.org/officeDocument/2006/relationships/hyperlink" Target="http://www.nevo.co.il/Law_word/law15/memshala-491.pdf" TargetMode="External"/><Relationship Id="rId1062" Type="http://schemas.openxmlformats.org/officeDocument/2006/relationships/hyperlink" Target="http://www.nevo.co.il/Law_word/law14/LAW-2133.pdf" TargetMode="External"/><Relationship Id="rId737" Type="http://schemas.openxmlformats.org/officeDocument/2006/relationships/hyperlink" Target="http://www.nevo.co.il/Law_word/law14/law-2140.pdf" TargetMode="External"/><Relationship Id="rId944" Type="http://schemas.openxmlformats.org/officeDocument/2006/relationships/hyperlink" Target="http://www.nevo.co.il/Law_word/law14/LAW-1261.pdf" TargetMode="External"/><Relationship Id="rId1367" Type="http://schemas.openxmlformats.org/officeDocument/2006/relationships/hyperlink" Target="http://www.nevo.co.il/Law_word/law15/memshala-489.pdf" TargetMode="External"/><Relationship Id="rId1574" Type="http://schemas.openxmlformats.org/officeDocument/2006/relationships/hyperlink" Target="http://www.nevo.co.il/Law_word/law15/memshala-1062.pdf" TargetMode="External"/><Relationship Id="rId73" Type="http://schemas.openxmlformats.org/officeDocument/2006/relationships/hyperlink" Target="http://www.nevo.co.il/Law_word/law14/law-2633.pdf" TargetMode="External"/><Relationship Id="rId169" Type="http://schemas.openxmlformats.org/officeDocument/2006/relationships/hyperlink" Target="http://www.nevo.co.il/Law_word/law14/LAW-0909.pdf" TargetMode="External"/><Relationship Id="rId376" Type="http://schemas.openxmlformats.org/officeDocument/2006/relationships/hyperlink" Target="http://www.nevo.co.il/Law_word/law17/PROP-1843.pdf" TargetMode="External"/><Relationship Id="rId583" Type="http://schemas.openxmlformats.org/officeDocument/2006/relationships/hyperlink" Target="http://www.nevo.co.il/Law_word/law14/law-2708.pdf" TargetMode="External"/><Relationship Id="rId790" Type="http://schemas.openxmlformats.org/officeDocument/2006/relationships/hyperlink" Target="http://www.nevo.co.il/Law_word/law14/LAW-1874.pdf" TargetMode="External"/><Relationship Id="rId804" Type="http://schemas.openxmlformats.org/officeDocument/2006/relationships/hyperlink" Target="http://www.nevo.co.il/Law_word/law14/LAW-1874.pdf" TargetMode="External"/><Relationship Id="rId1227" Type="http://schemas.openxmlformats.org/officeDocument/2006/relationships/hyperlink" Target="http://www.nevo.co.il/Law_word/law14/law-2274.pdf" TargetMode="External"/><Relationship Id="rId1434" Type="http://schemas.openxmlformats.org/officeDocument/2006/relationships/hyperlink" Target="http://www.nevo.co.il/law_word/law14/law-2544.pdf" TargetMode="External"/><Relationship Id="rId4" Type="http://schemas.openxmlformats.org/officeDocument/2006/relationships/webSettings" Target="webSettings.xml"/><Relationship Id="rId236" Type="http://schemas.openxmlformats.org/officeDocument/2006/relationships/hyperlink" Target="http://www.nevo.co.il/Law_word/law15/memshala-334.pdf" TargetMode="External"/><Relationship Id="rId443" Type="http://schemas.openxmlformats.org/officeDocument/2006/relationships/hyperlink" Target="http://www.nevo.co.il/Law_word/law14/LAW-1261.pdf" TargetMode="External"/><Relationship Id="rId650" Type="http://schemas.openxmlformats.org/officeDocument/2006/relationships/hyperlink" Target="http://www.nevo.co.il/Law_word/law17/PROP-2887.pdf" TargetMode="External"/><Relationship Id="rId888" Type="http://schemas.openxmlformats.org/officeDocument/2006/relationships/hyperlink" Target="http://www.nevo.co.il/Law_word/law14/law-2243.pdf" TargetMode="External"/><Relationship Id="rId1073" Type="http://schemas.openxmlformats.org/officeDocument/2006/relationships/hyperlink" Target="http://www.nevo.co.il/Law_word/law15/memshala-1062.pdf" TargetMode="External"/><Relationship Id="rId1280" Type="http://schemas.openxmlformats.org/officeDocument/2006/relationships/hyperlink" Target="http://www.nevo.co.il/Law_word/law15/memshala-489.pdf" TargetMode="External"/><Relationship Id="rId1501" Type="http://schemas.openxmlformats.org/officeDocument/2006/relationships/hyperlink" Target="http://www.nevo.co.il/Law_word/law15/memshala-169.pdf" TargetMode="External"/><Relationship Id="rId303" Type="http://schemas.openxmlformats.org/officeDocument/2006/relationships/hyperlink" Target="http://www.nevo.co.il/Law_word/law14/LAW-1261.pdf" TargetMode="External"/><Relationship Id="rId748" Type="http://schemas.openxmlformats.org/officeDocument/2006/relationships/hyperlink" Target="http://www.nevo.co.il/Law_word/law17/PROP-2828.pdf" TargetMode="External"/><Relationship Id="rId955" Type="http://schemas.openxmlformats.org/officeDocument/2006/relationships/hyperlink" Target="http://www.nevo.co.il/Law_word/law15/memshala-1062.pdf" TargetMode="External"/><Relationship Id="rId1140" Type="http://schemas.openxmlformats.org/officeDocument/2006/relationships/hyperlink" Target="http://www.nevo.co.il/Law_word/law14/law-2095.pdf" TargetMode="External"/><Relationship Id="rId1378" Type="http://schemas.openxmlformats.org/officeDocument/2006/relationships/hyperlink" Target="http://www.nevo.co.il/Law_word/law14/LAW-1480.pdf" TargetMode="External"/><Relationship Id="rId1585" Type="http://schemas.openxmlformats.org/officeDocument/2006/relationships/hyperlink" Target="http://www.nevo.co.il/Law_word/law14/law-2380.pdf" TargetMode="External"/><Relationship Id="rId84" Type="http://schemas.openxmlformats.org/officeDocument/2006/relationships/hyperlink" Target="http://www.nevo.co.il/Law_word/law15/memshala-334.pdf" TargetMode="External"/><Relationship Id="rId387" Type="http://schemas.openxmlformats.org/officeDocument/2006/relationships/hyperlink" Target="http://www.nevo.co.il/Law_word/law14/LAW-1704.pdf" TargetMode="External"/><Relationship Id="rId510" Type="http://schemas.openxmlformats.org/officeDocument/2006/relationships/hyperlink" Target="http://www.nevo.co.il/Law_word/law15/memshala-628.pdf" TargetMode="External"/><Relationship Id="rId594" Type="http://schemas.openxmlformats.org/officeDocument/2006/relationships/hyperlink" Target="http://www.nevo.co.il/Law_word/law15/memshala-790.pdf" TargetMode="External"/><Relationship Id="rId608" Type="http://schemas.openxmlformats.org/officeDocument/2006/relationships/hyperlink" Target="http://www.nevo.co.il/Law_word/law17/PROP-2887.pdf" TargetMode="External"/><Relationship Id="rId815" Type="http://schemas.openxmlformats.org/officeDocument/2006/relationships/hyperlink" Target="http://www.nevo.co.il/Law_word/law15/memshala-790.pdf" TargetMode="External"/><Relationship Id="rId1238" Type="http://schemas.openxmlformats.org/officeDocument/2006/relationships/hyperlink" Target="http://www.nevo.co.il/Law_word/law15/memshala-816.pdf" TargetMode="External"/><Relationship Id="rId1445" Type="http://schemas.openxmlformats.org/officeDocument/2006/relationships/hyperlink" Target="http://www.nevo.co.il/Law_word/law15/memshala-1014.pdf" TargetMode="External"/><Relationship Id="rId247" Type="http://schemas.openxmlformats.org/officeDocument/2006/relationships/hyperlink" Target="http://www.nevo.co.il/Law_word/law14/LAW-1955.pdf" TargetMode="External"/><Relationship Id="rId899" Type="http://schemas.openxmlformats.org/officeDocument/2006/relationships/hyperlink" Target="http://www.nevo.co.il/Law_word/law15/memshala-491.pdf" TargetMode="External"/><Relationship Id="rId1000" Type="http://schemas.openxmlformats.org/officeDocument/2006/relationships/hyperlink" Target="http://www.nevo.co.il/Law_word/law14/LAW-1334.pdf" TargetMode="External"/><Relationship Id="rId1084" Type="http://schemas.openxmlformats.org/officeDocument/2006/relationships/hyperlink" Target="http://www.nevo.co.il/Law_word/law14/law-2633.pdf" TargetMode="External"/><Relationship Id="rId1305" Type="http://schemas.openxmlformats.org/officeDocument/2006/relationships/hyperlink" Target="http://www.nevo.co.il/Law_word/law14/law-2274.pdf" TargetMode="External"/><Relationship Id="rId107" Type="http://schemas.openxmlformats.org/officeDocument/2006/relationships/hyperlink" Target="http://www.nevo.co.il/Law_word/law14/law-2204.pdf" TargetMode="External"/><Relationship Id="rId454" Type="http://schemas.openxmlformats.org/officeDocument/2006/relationships/hyperlink" Target="http://www.nevo.co.il/Law_word/law17/PROP-1843.pdf" TargetMode="External"/><Relationship Id="rId661" Type="http://schemas.openxmlformats.org/officeDocument/2006/relationships/hyperlink" Target="http://www.nevo.co.il/Law_word/law14/law-2623.pdf" TargetMode="External"/><Relationship Id="rId759" Type="http://schemas.openxmlformats.org/officeDocument/2006/relationships/hyperlink" Target="http://www.nevo.co.il/Law_word/law14/LAW-1946.pdf" TargetMode="External"/><Relationship Id="rId966" Type="http://schemas.openxmlformats.org/officeDocument/2006/relationships/hyperlink" Target="http://www.nevo.co.il/Law_word/law14/law-2633.pdf" TargetMode="External"/><Relationship Id="rId1291" Type="http://schemas.openxmlformats.org/officeDocument/2006/relationships/hyperlink" Target="http://www.nevo.co.il/Law_word/law14/law-2274.pdf" TargetMode="External"/><Relationship Id="rId1389" Type="http://schemas.openxmlformats.org/officeDocument/2006/relationships/hyperlink" Target="http://www.nevo.co.il/Law_word/law15/memshala-489.pdf" TargetMode="External"/><Relationship Id="rId1512" Type="http://schemas.openxmlformats.org/officeDocument/2006/relationships/hyperlink" Target="http://www.nevo.co.il/Law_word/law14/LAW-1261.pdf" TargetMode="External"/><Relationship Id="rId1596" Type="http://schemas.openxmlformats.org/officeDocument/2006/relationships/hyperlink" Target="http://www.nevo.co.il/Law_word/law06/tak-7607.pdf" TargetMode="External"/><Relationship Id="rId11" Type="http://schemas.openxmlformats.org/officeDocument/2006/relationships/hyperlink" Target="http://www.nevo.co.il/Law_word/law14/LAW-1735.pdf" TargetMode="External"/><Relationship Id="rId314" Type="http://schemas.openxmlformats.org/officeDocument/2006/relationships/hyperlink" Target="http://www.nevo.co.il/Law_word/law17/PROP-1843.pdf" TargetMode="External"/><Relationship Id="rId398" Type="http://schemas.openxmlformats.org/officeDocument/2006/relationships/hyperlink" Target="http://www.nevo.co.il/Law_word/law17/PROP-1843.pdf" TargetMode="External"/><Relationship Id="rId521" Type="http://schemas.openxmlformats.org/officeDocument/2006/relationships/hyperlink" Target="http://www.nevo.co.il/Law_word/law14/law-2380.pdf" TargetMode="External"/><Relationship Id="rId619" Type="http://schemas.openxmlformats.org/officeDocument/2006/relationships/hyperlink" Target="http://www.nevo.co.il/Law_word/law14/LAW-1749.pdf" TargetMode="External"/><Relationship Id="rId1151" Type="http://schemas.openxmlformats.org/officeDocument/2006/relationships/hyperlink" Target="http://www.nevo.co.il/Law_word/law17/PROP-2006.pdf" TargetMode="External"/><Relationship Id="rId1249" Type="http://schemas.openxmlformats.org/officeDocument/2006/relationships/hyperlink" Target="http://www.nevo.co.il/Law_word/law14/law-2274.pdf" TargetMode="External"/><Relationship Id="rId95" Type="http://schemas.openxmlformats.org/officeDocument/2006/relationships/hyperlink" Target="http://www.nevo.co.il/Law_word/law14/LAW-1735.pdf" TargetMode="External"/><Relationship Id="rId160" Type="http://schemas.openxmlformats.org/officeDocument/2006/relationships/hyperlink" Target="http://www.nevo.co.il/Law_word/law15/memshala-169.pdf" TargetMode="External"/><Relationship Id="rId826" Type="http://schemas.openxmlformats.org/officeDocument/2006/relationships/hyperlink" Target="http://www.nevo.co.il/Law_word/law14/law-2204.pdf" TargetMode="External"/><Relationship Id="rId1011" Type="http://schemas.openxmlformats.org/officeDocument/2006/relationships/hyperlink" Target="http://www.nevo.co.il/Law_word/law17/PROP-2226.pdf" TargetMode="External"/><Relationship Id="rId1109" Type="http://schemas.openxmlformats.org/officeDocument/2006/relationships/hyperlink" Target="http://www.nevo.co.il/Law_word/law15/memshala-1062.pdf" TargetMode="External"/><Relationship Id="rId1456" Type="http://schemas.openxmlformats.org/officeDocument/2006/relationships/hyperlink" Target="http://www.nevo.co.il/Law_word/law14/law-2274.pdf" TargetMode="External"/><Relationship Id="rId258" Type="http://schemas.openxmlformats.org/officeDocument/2006/relationships/hyperlink" Target="http://www.nevo.co.il/Law_word/law17/PROP-2845.pdf" TargetMode="External"/><Relationship Id="rId465" Type="http://schemas.openxmlformats.org/officeDocument/2006/relationships/hyperlink" Target="http://www.nevo.co.il/Law_word/law14/law-2380.pdf" TargetMode="External"/><Relationship Id="rId672" Type="http://schemas.openxmlformats.org/officeDocument/2006/relationships/hyperlink" Target="http://www.nevo.co.il/Law_word/law15/memshala-1062.pdf" TargetMode="External"/><Relationship Id="rId1095" Type="http://schemas.openxmlformats.org/officeDocument/2006/relationships/hyperlink" Target="http://www.nevo.co.il/Law_word/law15/memshala-1062.pdf" TargetMode="External"/><Relationship Id="rId1316" Type="http://schemas.openxmlformats.org/officeDocument/2006/relationships/hyperlink" Target="http://www.nevo.co.il/Law_word/law14/law-2274.pdf" TargetMode="External"/><Relationship Id="rId1523" Type="http://schemas.openxmlformats.org/officeDocument/2006/relationships/hyperlink" Target="http://www.nevo.co.il/Law_word/law15/memshala-169.pdf" TargetMode="External"/><Relationship Id="rId22" Type="http://schemas.openxmlformats.org/officeDocument/2006/relationships/hyperlink" Target="http://www.nevo.co.il/Law_word/law17/PROP-2887.pdf" TargetMode="External"/><Relationship Id="rId118" Type="http://schemas.openxmlformats.org/officeDocument/2006/relationships/hyperlink" Target="http://www.nevo.co.il/Law_word/law15/memshala-334.pdf" TargetMode="External"/><Relationship Id="rId325" Type="http://schemas.openxmlformats.org/officeDocument/2006/relationships/hyperlink" Target="http://www.nevo.co.il/Law_word/law14/LAW-1261.pdf" TargetMode="External"/><Relationship Id="rId532" Type="http://schemas.openxmlformats.org/officeDocument/2006/relationships/hyperlink" Target="http://www.nevo.co.il/Law_word/law15/memshala-628.pdf" TargetMode="External"/><Relationship Id="rId977" Type="http://schemas.openxmlformats.org/officeDocument/2006/relationships/hyperlink" Target="http://www.nevo.co.il/Law_word/law17/PROP-1843.pdf" TargetMode="External"/><Relationship Id="rId1162" Type="http://schemas.openxmlformats.org/officeDocument/2006/relationships/hyperlink" Target="http://www.nevo.co.il/Law_word/law14/LAW-1675.pdf" TargetMode="External"/><Relationship Id="rId171" Type="http://schemas.openxmlformats.org/officeDocument/2006/relationships/hyperlink" Target="http://www.nevo.co.il/Law_word/law14/LAW-1024.pdf" TargetMode="External"/><Relationship Id="rId837" Type="http://schemas.openxmlformats.org/officeDocument/2006/relationships/hyperlink" Target="http://www.nevo.co.il/Law_word/law15/memshala-790.pdf" TargetMode="External"/><Relationship Id="rId1022" Type="http://schemas.openxmlformats.org/officeDocument/2006/relationships/hyperlink" Target="http://www.nevo.co.il/Law_word/law14/law-2633.pdf" TargetMode="External"/><Relationship Id="rId1467" Type="http://schemas.openxmlformats.org/officeDocument/2006/relationships/hyperlink" Target="http://www.nevo.co.il/Law_word/law15/memshala-334.pdf" TargetMode="External"/><Relationship Id="rId269" Type="http://schemas.openxmlformats.org/officeDocument/2006/relationships/hyperlink" Target="http://www.nevo.co.il/Law_word/law14/LAW-1735.pdf" TargetMode="External"/><Relationship Id="rId476" Type="http://schemas.openxmlformats.org/officeDocument/2006/relationships/hyperlink" Target="http://www.nevo.co.il/Law_word/law15/memshala-628.pdf" TargetMode="External"/><Relationship Id="rId683" Type="http://schemas.openxmlformats.org/officeDocument/2006/relationships/hyperlink" Target="http://www.nevo.co.il/Law_word/law14/LAW-1992.pdf" TargetMode="External"/><Relationship Id="rId890" Type="http://schemas.openxmlformats.org/officeDocument/2006/relationships/hyperlink" Target="http://www.nevo.co.il/law_word/law14/law-2759.pdf" TargetMode="External"/><Relationship Id="rId904" Type="http://schemas.openxmlformats.org/officeDocument/2006/relationships/hyperlink" Target="http://www.nevo.co.il/Law_word/law14/law-2243.pdf" TargetMode="External"/><Relationship Id="rId1327" Type="http://schemas.openxmlformats.org/officeDocument/2006/relationships/hyperlink" Target="http://www.nevo.co.il/Law_word/law15/memshala-489.pdf" TargetMode="External"/><Relationship Id="rId1534" Type="http://schemas.openxmlformats.org/officeDocument/2006/relationships/hyperlink" Target="http://www.nevo.co.il/Law_word/law14/law-2633.pdf" TargetMode="External"/><Relationship Id="rId33" Type="http://schemas.openxmlformats.org/officeDocument/2006/relationships/hyperlink" Target="http://www.nevo.co.il/Law_word/law14/LAW-1955.pdf" TargetMode="External"/><Relationship Id="rId129" Type="http://schemas.openxmlformats.org/officeDocument/2006/relationships/hyperlink" Target="http://www.nevo.co.il/law_word/law14/law-2519.pdf" TargetMode="External"/><Relationship Id="rId336" Type="http://schemas.openxmlformats.org/officeDocument/2006/relationships/hyperlink" Target="http://www.nevo.co.il/Law_word/law15/memshala-334.pdf" TargetMode="External"/><Relationship Id="rId543" Type="http://schemas.openxmlformats.org/officeDocument/2006/relationships/hyperlink" Target="http://www.nevo.co.il/Law_word/law14/law-2380.pdf" TargetMode="External"/><Relationship Id="rId988" Type="http://schemas.openxmlformats.org/officeDocument/2006/relationships/hyperlink" Target="http://www.nevo.co.il/Law_word/law14/law-2315.pdf" TargetMode="External"/><Relationship Id="rId1173" Type="http://schemas.openxmlformats.org/officeDocument/2006/relationships/hyperlink" Target="http://www.nevo.co.il/Law_word/law17/PROP-1483.pdf" TargetMode="External"/><Relationship Id="rId1380" Type="http://schemas.openxmlformats.org/officeDocument/2006/relationships/hyperlink" Target="http://www.nevo.co.il/Law_word/law14/law-2095.pdf" TargetMode="External"/><Relationship Id="rId1601" Type="http://schemas.openxmlformats.org/officeDocument/2006/relationships/hyperlink" Target="http://www.nevo.co.il/Law_word/law14/LAW-2096.pdf" TargetMode="External"/><Relationship Id="rId182" Type="http://schemas.openxmlformats.org/officeDocument/2006/relationships/hyperlink" Target="http://www.nevo.co.il/Law_word/law17/PROP-1843.pdf" TargetMode="External"/><Relationship Id="rId403" Type="http://schemas.openxmlformats.org/officeDocument/2006/relationships/hyperlink" Target="http://www.nevo.co.il/Law_word/law14/LAW-1261.pdf" TargetMode="External"/><Relationship Id="rId750" Type="http://schemas.openxmlformats.org/officeDocument/2006/relationships/hyperlink" Target="http://www.nevo.co.il/Law_word/law15/memshala-334.pdf" TargetMode="External"/><Relationship Id="rId848" Type="http://schemas.openxmlformats.org/officeDocument/2006/relationships/hyperlink" Target="http://www.nevo.co.il/Law_word/law14/law-2490.pdf" TargetMode="External"/><Relationship Id="rId1033" Type="http://schemas.openxmlformats.org/officeDocument/2006/relationships/hyperlink" Target="http://www.nevo.co.il/Law_word/law15/memshala-1072.pdf" TargetMode="External"/><Relationship Id="rId1478" Type="http://schemas.openxmlformats.org/officeDocument/2006/relationships/hyperlink" Target="http://www.nevo.co.il/Law_word/law14/LAW-1334.pdf" TargetMode="External"/><Relationship Id="rId487" Type="http://schemas.openxmlformats.org/officeDocument/2006/relationships/hyperlink" Target="http://www.nevo.co.il/Law_word/law14/law-2380.pdf" TargetMode="External"/><Relationship Id="rId610" Type="http://schemas.openxmlformats.org/officeDocument/2006/relationships/hyperlink" Target="http://www.nevo.co.il/Law_word/law17/PROP-2887.pdf" TargetMode="External"/><Relationship Id="rId694" Type="http://schemas.openxmlformats.org/officeDocument/2006/relationships/hyperlink" Target="http://www.nevo.co.il/Law_word/law15/memshala-896.pdf" TargetMode="External"/><Relationship Id="rId708" Type="http://schemas.openxmlformats.org/officeDocument/2006/relationships/hyperlink" Target="http://www.nevo.co.il/Law_word/law17/PROP-1843.pdf" TargetMode="External"/><Relationship Id="rId915" Type="http://schemas.openxmlformats.org/officeDocument/2006/relationships/hyperlink" Target="http://www.nevo.co.il/Law_word/law15/memshala-1062.pdf" TargetMode="External"/><Relationship Id="rId1240" Type="http://schemas.openxmlformats.org/officeDocument/2006/relationships/hyperlink" Target="http://www.nevo.co.il/Law_word/law15/memshala-489.pdf" TargetMode="External"/><Relationship Id="rId1338" Type="http://schemas.openxmlformats.org/officeDocument/2006/relationships/hyperlink" Target="http://www.nevo.co.il/Law_word/law14/law-2274.pdf" TargetMode="External"/><Relationship Id="rId1545" Type="http://schemas.openxmlformats.org/officeDocument/2006/relationships/hyperlink" Target="http://www.nevo.co.il/Law_word/law17/PROP-2845.pdf" TargetMode="External"/><Relationship Id="rId347" Type="http://schemas.openxmlformats.org/officeDocument/2006/relationships/hyperlink" Target="http://www.nevo.co.il/Law_word/law14/LAW-1704.pdf" TargetMode="External"/><Relationship Id="rId999" Type="http://schemas.openxmlformats.org/officeDocument/2006/relationships/hyperlink" Target="http://www.nevo.co.il/Law_word/law15/memshala-1062.pdf" TargetMode="External"/><Relationship Id="rId1100" Type="http://schemas.openxmlformats.org/officeDocument/2006/relationships/hyperlink" Target="http://www.nevo.co.il/Law_word/law14/law-2633.pdf" TargetMode="External"/><Relationship Id="rId1184" Type="http://schemas.openxmlformats.org/officeDocument/2006/relationships/hyperlink" Target="http://www.nevo.co.il/Law_word/law14/law-2095.pdf" TargetMode="External"/><Relationship Id="rId1405" Type="http://schemas.openxmlformats.org/officeDocument/2006/relationships/hyperlink" Target="http://www.nevo.co.il/Law_word/law15/memshala-489.pdf" TargetMode="External"/><Relationship Id="rId44" Type="http://schemas.openxmlformats.org/officeDocument/2006/relationships/hyperlink" Target="http://www.nevo.co.il/Law_word/law15/MEMSHALA-103.pdf" TargetMode="External"/><Relationship Id="rId554" Type="http://schemas.openxmlformats.org/officeDocument/2006/relationships/hyperlink" Target="http://www.nevo.co.il/Law_word/law15/memshala-628.pdf" TargetMode="External"/><Relationship Id="rId761" Type="http://schemas.openxmlformats.org/officeDocument/2006/relationships/hyperlink" Target="http://www.nevo.co.il/Law_word/law14/LAW-0891.pdf" TargetMode="External"/><Relationship Id="rId859" Type="http://schemas.openxmlformats.org/officeDocument/2006/relationships/hyperlink" Target="http://www.nevo.co.il/Law_word/law15/memshala-491.pdf" TargetMode="External"/><Relationship Id="rId1391" Type="http://schemas.openxmlformats.org/officeDocument/2006/relationships/hyperlink" Target="http://www.nevo.co.il/Law_word/law15/memshala-489.pdf" TargetMode="External"/><Relationship Id="rId1489" Type="http://schemas.openxmlformats.org/officeDocument/2006/relationships/hyperlink" Target="http://www.nevo.co.il/Law_word/law15/memshala-489.pdf" TargetMode="External"/><Relationship Id="rId1612" Type="http://schemas.openxmlformats.org/officeDocument/2006/relationships/hyperlink" Target="http://www.nevo.co.il/Law_word/law15/memshala-169.pdf" TargetMode="External"/><Relationship Id="rId193" Type="http://schemas.openxmlformats.org/officeDocument/2006/relationships/hyperlink" Target="http://www.nevo.co.il/Law_word/law14/LAW-1261.pdf" TargetMode="External"/><Relationship Id="rId207" Type="http://schemas.openxmlformats.org/officeDocument/2006/relationships/hyperlink" Target="http://www.nevo.co.il/Law_word/law14/LAW-1452.pdf" TargetMode="External"/><Relationship Id="rId414" Type="http://schemas.openxmlformats.org/officeDocument/2006/relationships/hyperlink" Target="http://www.nevo.co.il/Law_word/law15/memshala-334.pdf" TargetMode="External"/><Relationship Id="rId498" Type="http://schemas.openxmlformats.org/officeDocument/2006/relationships/hyperlink" Target="http://www.nevo.co.il/Law_word/law15/memshala-628.pdf" TargetMode="External"/><Relationship Id="rId621" Type="http://schemas.openxmlformats.org/officeDocument/2006/relationships/hyperlink" Target="http://www.nevo.co.il/Law_word/law14/law-2140.pdf" TargetMode="External"/><Relationship Id="rId1044" Type="http://schemas.openxmlformats.org/officeDocument/2006/relationships/hyperlink" Target="http://www.nevo.co.il/Law_word/law14/law-2623.pdf" TargetMode="External"/><Relationship Id="rId1251" Type="http://schemas.openxmlformats.org/officeDocument/2006/relationships/hyperlink" Target="http://www.nevo.co.il/Law_word/law14/law-2274.pdf" TargetMode="External"/><Relationship Id="rId1349" Type="http://schemas.openxmlformats.org/officeDocument/2006/relationships/hyperlink" Target="http://www.nevo.co.il/Law_word/law15/memshala-489.pdf" TargetMode="External"/><Relationship Id="rId260" Type="http://schemas.openxmlformats.org/officeDocument/2006/relationships/hyperlink" Target="http://www.nevo.co.il/Law_word/law17/PROP-2887.pdf" TargetMode="External"/><Relationship Id="rId719" Type="http://schemas.openxmlformats.org/officeDocument/2006/relationships/hyperlink" Target="http://www.nevo.co.il/Law_word/law14/LAW-1261.pdf" TargetMode="External"/><Relationship Id="rId926" Type="http://schemas.openxmlformats.org/officeDocument/2006/relationships/hyperlink" Target="http://www.nevo.co.il/Law_word/law14/law-2633.pdf" TargetMode="External"/><Relationship Id="rId1111" Type="http://schemas.openxmlformats.org/officeDocument/2006/relationships/hyperlink" Target="http://www.nevo.co.il/Law_word/law15/memshala-1062.pdf" TargetMode="External"/><Relationship Id="rId1556" Type="http://schemas.openxmlformats.org/officeDocument/2006/relationships/hyperlink" Target="http://www.nevo.co.il/Law_word/law17/PROP-2887.pdf" TargetMode="External"/><Relationship Id="rId55" Type="http://schemas.openxmlformats.org/officeDocument/2006/relationships/hyperlink" Target="http://www.nevo.co.il/Law_word/law14/LAW-1261.pdf" TargetMode="External"/><Relationship Id="rId120" Type="http://schemas.openxmlformats.org/officeDocument/2006/relationships/hyperlink" Target="http://www.nevo.co.il/Law_word/law15/memshala-1027.pdf" TargetMode="External"/><Relationship Id="rId358" Type="http://schemas.openxmlformats.org/officeDocument/2006/relationships/hyperlink" Target="http://www.nevo.co.il/Law_word/law17/PROP-1843.pdf" TargetMode="External"/><Relationship Id="rId565" Type="http://schemas.openxmlformats.org/officeDocument/2006/relationships/hyperlink" Target="http://www.nevo.co.il/Law_word/law14/law-2708.pdf" TargetMode="External"/><Relationship Id="rId772" Type="http://schemas.openxmlformats.org/officeDocument/2006/relationships/hyperlink" Target="http://www.nevo.co.il/Law_word/law14/LAW-1261.pdf" TargetMode="External"/><Relationship Id="rId1195" Type="http://schemas.openxmlformats.org/officeDocument/2006/relationships/hyperlink" Target="http://www.nevo.co.il/Law_word/law17/PROP-1843.pdf" TargetMode="External"/><Relationship Id="rId1209" Type="http://schemas.openxmlformats.org/officeDocument/2006/relationships/hyperlink" Target="http://www.nevo.co.il/Law_word/law17/PROP-1843.pdf" TargetMode="External"/><Relationship Id="rId1416" Type="http://schemas.openxmlformats.org/officeDocument/2006/relationships/hyperlink" Target="http://www.nevo.co.il/Law_word/law14/LAW-2049.pdf" TargetMode="External"/><Relationship Id="rId1623" Type="http://schemas.openxmlformats.org/officeDocument/2006/relationships/hyperlink" Target="http://www.nevo.co.il/Law_word/law15/memshala-1138.pdf" TargetMode="External"/><Relationship Id="rId218" Type="http://schemas.openxmlformats.org/officeDocument/2006/relationships/hyperlink" Target="http://www.nevo.co.il/Law_word/law17/PROP-1843.pdf" TargetMode="External"/><Relationship Id="rId425" Type="http://schemas.openxmlformats.org/officeDocument/2006/relationships/hyperlink" Target="http://www.nevo.co.il/Law_word/law14/LAW-1261.pdf" TargetMode="External"/><Relationship Id="rId632" Type="http://schemas.openxmlformats.org/officeDocument/2006/relationships/hyperlink" Target="http://www.nevo.co.il/Law_word/law17/PROP-2887.pdf" TargetMode="External"/><Relationship Id="rId1055" Type="http://schemas.openxmlformats.org/officeDocument/2006/relationships/hyperlink" Target="http://www.nevo.co.il/Law_word/law15/memshala-1027.pdf" TargetMode="External"/><Relationship Id="rId1262" Type="http://schemas.openxmlformats.org/officeDocument/2006/relationships/hyperlink" Target="http://www.nevo.co.il/Law_word/law15/memshala-489.pdf" TargetMode="External"/><Relationship Id="rId271" Type="http://schemas.openxmlformats.org/officeDocument/2006/relationships/hyperlink" Target="http://www.nevo.co.il/Law_word/law14/LAW-1261.pdf" TargetMode="External"/><Relationship Id="rId937" Type="http://schemas.openxmlformats.org/officeDocument/2006/relationships/hyperlink" Target="http://www.nevo.co.il/Law_word/law15/memshala-1062.pdf" TargetMode="External"/><Relationship Id="rId1122" Type="http://schemas.openxmlformats.org/officeDocument/2006/relationships/hyperlink" Target="http://www.nevo.co.il/Law_word/law14/law-2633.pdf" TargetMode="External"/><Relationship Id="rId1567" Type="http://schemas.openxmlformats.org/officeDocument/2006/relationships/hyperlink" Target="http://www.nevo.co.il/Law_word/law17/PROP-2887.pdf" TargetMode="External"/><Relationship Id="rId66" Type="http://schemas.openxmlformats.org/officeDocument/2006/relationships/hyperlink" Target="http://www.nevo.co.il/Law_word/law17/PROP-2006.pdf" TargetMode="External"/><Relationship Id="rId131" Type="http://schemas.openxmlformats.org/officeDocument/2006/relationships/hyperlink" Target="http://www.nevo.co.il/law_word/law14/law-2519.pdf" TargetMode="External"/><Relationship Id="rId369" Type="http://schemas.openxmlformats.org/officeDocument/2006/relationships/hyperlink" Target="http://www.nevo.co.il/Law_word/law14/LAW-1261.pdf" TargetMode="External"/><Relationship Id="rId576" Type="http://schemas.openxmlformats.org/officeDocument/2006/relationships/hyperlink" Target="http://www.nevo.co.il/Law_word/law15/memshala-628.pdf" TargetMode="External"/><Relationship Id="rId783" Type="http://schemas.openxmlformats.org/officeDocument/2006/relationships/hyperlink" Target="http://www.nevo.co.il/Law_word/law17/PROP-2006.pdf" TargetMode="External"/><Relationship Id="rId990" Type="http://schemas.openxmlformats.org/officeDocument/2006/relationships/hyperlink" Target="http://www.nevo.co.il/Law_word/law14/LAW-1261.pdf" TargetMode="External"/><Relationship Id="rId1427" Type="http://schemas.openxmlformats.org/officeDocument/2006/relationships/hyperlink" Target="http://www.nevo.co.il/Law_word/law17/PROP-2828.pdf" TargetMode="External"/><Relationship Id="rId1634" Type="http://schemas.openxmlformats.org/officeDocument/2006/relationships/footer" Target="footer2.xml"/><Relationship Id="rId229" Type="http://schemas.openxmlformats.org/officeDocument/2006/relationships/hyperlink" Target="http://www.nevo.co.il/Law_word/law14/LAW-1955.pdf" TargetMode="External"/><Relationship Id="rId436" Type="http://schemas.openxmlformats.org/officeDocument/2006/relationships/hyperlink" Target="http://www.nevo.co.il/Law_word/law15/memshala-1103.pdf" TargetMode="External"/><Relationship Id="rId643" Type="http://schemas.openxmlformats.org/officeDocument/2006/relationships/hyperlink" Target="http://www.nevo.co.il/Law_word/law14/LAW-1749.pdf" TargetMode="External"/><Relationship Id="rId1066" Type="http://schemas.openxmlformats.org/officeDocument/2006/relationships/hyperlink" Target="http://www.nevo.co.il/Law_word/law14/law-2633.pdf" TargetMode="External"/><Relationship Id="rId1273" Type="http://schemas.openxmlformats.org/officeDocument/2006/relationships/hyperlink" Target="http://www.nevo.co.il/Law_word/law14/law-2274.pdf" TargetMode="External"/><Relationship Id="rId1480" Type="http://schemas.openxmlformats.org/officeDocument/2006/relationships/hyperlink" Target="http://www.nevo.co.il/Law_word/law14/LAW-1711.pdf" TargetMode="External"/><Relationship Id="rId850" Type="http://schemas.openxmlformats.org/officeDocument/2006/relationships/hyperlink" Target="http://www.nevo.co.il/Law_word/law14/law-2410.pdf" TargetMode="External"/><Relationship Id="rId948" Type="http://schemas.openxmlformats.org/officeDocument/2006/relationships/hyperlink" Target="http://www.nevo.co.il/Law_word/law14/law-2633.pdf" TargetMode="External"/><Relationship Id="rId1133" Type="http://schemas.openxmlformats.org/officeDocument/2006/relationships/hyperlink" Target="http://www.nevo.co.il/Law_word/law15/memshala-1062.pdf" TargetMode="External"/><Relationship Id="rId1578" Type="http://schemas.openxmlformats.org/officeDocument/2006/relationships/hyperlink" Target="http://www.nevo.co.il/Law_word/law06/TAK-6467.pdf" TargetMode="External"/><Relationship Id="rId77" Type="http://schemas.openxmlformats.org/officeDocument/2006/relationships/hyperlink" Target="http://www.nevo.co.il/Law_word/law14/law-2140.pdf" TargetMode="External"/><Relationship Id="rId282" Type="http://schemas.openxmlformats.org/officeDocument/2006/relationships/hyperlink" Target="http://www.nevo.co.il/Law_word/law15/MEMSHALA-93.pdf" TargetMode="External"/><Relationship Id="rId503" Type="http://schemas.openxmlformats.org/officeDocument/2006/relationships/hyperlink" Target="http://www.nevo.co.il/Law_word/law14/LAW-1261.pdf" TargetMode="External"/><Relationship Id="rId587" Type="http://schemas.openxmlformats.org/officeDocument/2006/relationships/hyperlink" Target="http://www.nevo.co.il/Law_word/law14/law-2410.pdf" TargetMode="External"/><Relationship Id="rId710" Type="http://schemas.openxmlformats.org/officeDocument/2006/relationships/hyperlink" Target="http://www.nevo.co.il/Law_word/law17/PROP-2006.pdf" TargetMode="External"/><Relationship Id="rId808" Type="http://schemas.openxmlformats.org/officeDocument/2006/relationships/hyperlink" Target="http://www.nevo.co.il/Law_word/law14/LAW-1874.pdf" TargetMode="External"/><Relationship Id="rId1340" Type="http://schemas.openxmlformats.org/officeDocument/2006/relationships/hyperlink" Target="http://www.nevo.co.il/Law_word/law14/law-2274.pdf" TargetMode="External"/><Relationship Id="rId1438" Type="http://schemas.openxmlformats.org/officeDocument/2006/relationships/hyperlink" Target="http://www.nevo.co.il/law_word/law14/law-2519.pdf" TargetMode="External"/><Relationship Id="rId8" Type="http://schemas.openxmlformats.org/officeDocument/2006/relationships/hyperlink" Target="http://www.nevo.co.il/Law_word/law17/PROP-2006.pdf" TargetMode="External"/><Relationship Id="rId142" Type="http://schemas.openxmlformats.org/officeDocument/2006/relationships/hyperlink" Target="http://www.nevo.co.il/Law_word/law15/memshala-169.pdf" TargetMode="External"/><Relationship Id="rId447" Type="http://schemas.openxmlformats.org/officeDocument/2006/relationships/hyperlink" Target="http://www.nevo.co.il/Law_word/law14/law-2380.pdf" TargetMode="External"/><Relationship Id="rId794" Type="http://schemas.openxmlformats.org/officeDocument/2006/relationships/hyperlink" Target="http://www.nevo.co.il/Law_word/law14/law-2274.pdf" TargetMode="External"/><Relationship Id="rId1077" Type="http://schemas.openxmlformats.org/officeDocument/2006/relationships/hyperlink" Target="http://www.nevo.co.il/Law_word/law15/memshala-1062.pdf" TargetMode="External"/><Relationship Id="rId1200" Type="http://schemas.openxmlformats.org/officeDocument/2006/relationships/hyperlink" Target="http://www.nevo.co.il/Law_word/law14/LAW-1261.pdf" TargetMode="External"/><Relationship Id="rId654" Type="http://schemas.openxmlformats.org/officeDocument/2006/relationships/hyperlink" Target="http://www.nevo.co.il/Law_word/law17/PROP-2887.pdf" TargetMode="External"/><Relationship Id="rId861" Type="http://schemas.openxmlformats.org/officeDocument/2006/relationships/hyperlink" Target="http://www.nevo.co.il/Law_word/law15/memshala-1138.pdf" TargetMode="External"/><Relationship Id="rId959" Type="http://schemas.openxmlformats.org/officeDocument/2006/relationships/hyperlink" Target="http://www.nevo.co.il/Law_word/law15/memshala-1062.pdf" TargetMode="External"/><Relationship Id="rId1284" Type="http://schemas.openxmlformats.org/officeDocument/2006/relationships/hyperlink" Target="http://www.nevo.co.il/Law_word/law15/memshala-489.pdf" TargetMode="External"/><Relationship Id="rId1491" Type="http://schemas.openxmlformats.org/officeDocument/2006/relationships/hyperlink" Target="http://www.nevo.co.il/Law_word/law15/memshala-169.pdf" TargetMode="External"/><Relationship Id="rId1505" Type="http://schemas.openxmlformats.org/officeDocument/2006/relationships/hyperlink" Target="http://www.nevo.co.il/Law_word/law17/PROP-1843.pdf" TargetMode="External"/><Relationship Id="rId1589" Type="http://schemas.openxmlformats.org/officeDocument/2006/relationships/hyperlink" Target="http://www.nevo.co.il/Law_word/law14/LAW-1989.pdf" TargetMode="External"/><Relationship Id="rId293" Type="http://schemas.openxmlformats.org/officeDocument/2006/relationships/hyperlink" Target="http://www.nevo.co.il/Law_word/law14/LAW-1955.pdf" TargetMode="External"/><Relationship Id="rId307" Type="http://schemas.openxmlformats.org/officeDocument/2006/relationships/hyperlink" Target="http://www.nevo.co.il/Law_word/law14/LAW-1327.pdf" TargetMode="External"/><Relationship Id="rId514" Type="http://schemas.openxmlformats.org/officeDocument/2006/relationships/hyperlink" Target="http://www.nevo.co.il/Law_word/law15/memshala-628.pdf" TargetMode="External"/><Relationship Id="rId721" Type="http://schemas.openxmlformats.org/officeDocument/2006/relationships/hyperlink" Target="http://www.nevo.co.il/law_word/law14/law-2544.pdf" TargetMode="External"/><Relationship Id="rId1144" Type="http://schemas.openxmlformats.org/officeDocument/2006/relationships/hyperlink" Target="http://www.nevo.co.il/Law_word/law14/law-2095.pdf" TargetMode="External"/><Relationship Id="rId1351" Type="http://schemas.openxmlformats.org/officeDocument/2006/relationships/hyperlink" Target="http://www.nevo.co.il/Law_word/law15/memshala-489.pdf" TargetMode="External"/><Relationship Id="rId1449" Type="http://schemas.openxmlformats.org/officeDocument/2006/relationships/hyperlink" Target="http://www.nevo.co.il/Law_word/law17/PROP-2828.pdf" TargetMode="External"/><Relationship Id="rId88" Type="http://schemas.openxmlformats.org/officeDocument/2006/relationships/hyperlink" Target="http://www.nevo.co.il/Law_word/law17/PROP-2887.pdf" TargetMode="External"/><Relationship Id="rId153" Type="http://schemas.openxmlformats.org/officeDocument/2006/relationships/hyperlink" Target="http://www.nevo.co.il/Law_word/law14/law-2633.pdf" TargetMode="External"/><Relationship Id="rId360" Type="http://schemas.openxmlformats.org/officeDocument/2006/relationships/hyperlink" Target="http://www.nevo.co.il/Law_word/law15/MEMSHALA-103.pdf" TargetMode="External"/><Relationship Id="rId598" Type="http://schemas.openxmlformats.org/officeDocument/2006/relationships/hyperlink" Target="http://www.nevo.co.il/Law_word/law15/memshala-790.pdf" TargetMode="External"/><Relationship Id="rId819" Type="http://schemas.openxmlformats.org/officeDocument/2006/relationships/hyperlink" Target="http://www.nevo.co.il/Law_word/law15/memshala-491.pdf" TargetMode="External"/><Relationship Id="rId1004" Type="http://schemas.openxmlformats.org/officeDocument/2006/relationships/hyperlink" Target="http://www.nevo.co.il/Law_word/law14/law-2253.pdf" TargetMode="External"/><Relationship Id="rId1211" Type="http://schemas.openxmlformats.org/officeDocument/2006/relationships/hyperlink" Target="http://www.nevo.co.il/Law_word/law15/memshala-628.pdf" TargetMode="External"/><Relationship Id="rId220" Type="http://schemas.openxmlformats.org/officeDocument/2006/relationships/hyperlink" Target="http://www.nevo.co.il/Law_word/law17/PROP-1843.pdf" TargetMode="External"/><Relationship Id="rId458" Type="http://schemas.openxmlformats.org/officeDocument/2006/relationships/hyperlink" Target="http://www.nevo.co.il/Law_word/law17/PROP-1843.pdf" TargetMode="External"/><Relationship Id="rId665" Type="http://schemas.openxmlformats.org/officeDocument/2006/relationships/hyperlink" Target="http://www.nevo.co.il/Law_word/law14/law-2623.pdf" TargetMode="External"/><Relationship Id="rId872" Type="http://schemas.openxmlformats.org/officeDocument/2006/relationships/hyperlink" Target="http://www.nevo.co.il/Law_word/law14/law-2664.pdf" TargetMode="External"/><Relationship Id="rId1088" Type="http://schemas.openxmlformats.org/officeDocument/2006/relationships/hyperlink" Target="http://www.nevo.co.il/Law_word/law14/law-2633.pdf" TargetMode="External"/><Relationship Id="rId1295" Type="http://schemas.openxmlformats.org/officeDocument/2006/relationships/hyperlink" Target="http://www.nevo.co.il/Law_word/law14/law-2274.pdf" TargetMode="External"/><Relationship Id="rId1309" Type="http://schemas.openxmlformats.org/officeDocument/2006/relationships/hyperlink" Target="http://www.nevo.co.il/Law_word/law14/law-2274.pdf" TargetMode="External"/><Relationship Id="rId1516" Type="http://schemas.openxmlformats.org/officeDocument/2006/relationships/hyperlink" Target="http://www.nevo.co.il/Law_word/law14/law-2253.pdf" TargetMode="External"/><Relationship Id="rId15" Type="http://schemas.openxmlformats.org/officeDocument/2006/relationships/hyperlink" Target="http://www.nevo.co.il/Law_word/law14/LAW-1704.pdf" TargetMode="External"/><Relationship Id="rId318" Type="http://schemas.openxmlformats.org/officeDocument/2006/relationships/hyperlink" Target="http://www.nevo.co.il/Law_word/law17/PROP-1845.pdf" TargetMode="External"/><Relationship Id="rId525" Type="http://schemas.openxmlformats.org/officeDocument/2006/relationships/hyperlink" Target="http://www.nevo.co.il/Law_word/law14/law-2380.pdf" TargetMode="External"/><Relationship Id="rId732" Type="http://schemas.openxmlformats.org/officeDocument/2006/relationships/hyperlink" Target="http://www.nevo.co.il/Law_word/law17/PROP-1483.pdf" TargetMode="External"/><Relationship Id="rId1155" Type="http://schemas.openxmlformats.org/officeDocument/2006/relationships/hyperlink" Target="http://www.nevo.co.il/Law_word/law17/PROP-1483.pdf" TargetMode="External"/><Relationship Id="rId1362" Type="http://schemas.openxmlformats.org/officeDocument/2006/relationships/hyperlink" Target="http://www.nevo.co.il/law_word/law14/law-2519.pdf" TargetMode="External"/><Relationship Id="rId99" Type="http://schemas.openxmlformats.org/officeDocument/2006/relationships/hyperlink" Target="http://www.nevo.co.il/Law_word/law14/law-2204.pdf" TargetMode="External"/><Relationship Id="rId164" Type="http://schemas.openxmlformats.org/officeDocument/2006/relationships/hyperlink" Target="http://www.nevo.co.il/Law_word/law15/memshala-169.pdf" TargetMode="External"/><Relationship Id="rId371" Type="http://schemas.openxmlformats.org/officeDocument/2006/relationships/hyperlink" Target="http://www.nevo.co.il/Law_word/law14/LAW-1261.pdf" TargetMode="External"/><Relationship Id="rId1015" Type="http://schemas.openxmlformats.org/officeDocument/2006/relationships/hyperlink" Target="http://www.nevo.co.il/Law_word/law15/memshala-1062.pdf" TargetMode="External"/><Relationship Id="rId1222" Type="http://schemas.openxmlformats.org/officeDocument/2006/relationships/hyperlink" Target="http://www.nevo.co.il/Law_word/law14/LAW-2096.pdf" TargetMode="External"/><Relationship Id="rId469" Type="http://schemas.openxmlformats.org/officeDocument/2006/relationships/hyperlink" Target="http://www.nevo.co.il/Law_word/law14/law-2380.pdf" TargetMode="External"/><Relationship Id="rId676" Type="http://schemas.openxmlformats.org/officeDocument/2006/relationships/hyperlink" Target="http://web1.nevo.co.il/Law_word/law15/MEMSHALA-368.pdf" TargetMode="External"/><Relationship Id="rId883" Type="http://schemas.openxmlformats.org/officeDocument/2006/relationships/hyperlink" Target="http://www.nevo.co.il/Law_word/law15/memshala-491.pdf" TargetMode="External"/><Relationship Id="rId1099" Type="http://schemas.openxmlformats.org/officeDocument/2006/relationships/hyperlink" Target="http://www.nevo.co.il/Law_word/law15/memshala-1062.pdf" TargetMode="External"/><Relationship Id="rId1527" Type="http://schemas.openxmlformats.org/officeDocument/2006/relationships/hyperlink" Target="http://www.nevo.co.il/Law_word/law15/memshala-1014.pdf" TargetMode="External"/><Relationship Id="rId26" Type="http://schemas.openxmlformats.org/officeDocument/2006/relationships/hyperlink" Target="http://www.nevo.co.il/Law_word/law15/memshala-896.pdf" TargetMode="External"/><Relationship Id="rId231" Type="http://schemas.openxmlformats.org/officeDocument/2006/relationships/hyperlink" Target="http://www.nevo.co.il/Law_word/law14/LAW-1735.pdf" TargetMode="External"/><Relationship Id="rId329" Type="http://schemas.openxmlformats.org/officeDocument/2006/relationships/hyperlink" Target="http://www.nevo.co.il/Law_word/law14/LAW-1955.pdf" TargetMode="External"/><Relationship Id="rId536" Type="http://schemas.openxmlformats.org/officeDocument/2006/relationships/hyperlink" Target="http://www.nevo.co.il/Law_word/law15/memshala-628.pdf" TargetMode="External"/><Relationship Id="rId1166" Type="http://schemas.openxmlformats.org/officeDocument/2006/relationships/hyperlink" Target="http://www.nevo.co.il/Law_word/law14/LAW-1024.pdf" TargetMode="External"/><Relationship Id="rId1373" Type="http://schemas.openxmlformats.org/officeDocument/2006/relationships/hyperlink" Target="http://www.nevo.co.il/Law_word/law15/memshala-489.pdf" TargetMode="External"/><Relationship Id="rId175" Type="http://schemas.openxmlformats.org/officeDocument/2006/relationships/hyperlink" Target="http://www.nevo.co.il/Law_word/law14/LAW-1261.pdf" TargetMode="External"/><Relationship Id="rId743" Type="http://schemas.openxmlformats.org/officeDocument/2006/relationships/hyperlink" Target="http://www.nevo.co.il/law_word/law14/law-2519.pdf" TargetMode="External"/><Relationship Id="rId950" Type="http://schemas.openxmlformats.org/officeDocument/2006/relationships/hyperlink" Target="http://www.nevo.co.il/Law_word/law14/law-2708.pdf" TargetMode="External"/><Relationship Id="rId1026" Type="http://schemas.openxmlformats.org/officeDocument/2006/relationships/hyperlink" Target="http://www.nevo.co.il/Law_word/law14/law-2024.pdf" TargetMode="External"/><Relationship Id="rId1580" Type="http://schemas.openxmlformats.org/officeDocument/2006/relationships/hyperlink" Target="http://www.nevo.co.il/Law_word/law15/memshala-334.pdf" TargetMode="External"/><Relationship Id="rId382" Type="http://schemas.openxmlformats.org/officeDocument/2006/relationships/hyperlink" Target="http://www.nevo.co.il/Law_word/law15/MEMSHALA-103.pdf" TargetMode="External"/><Relationship Id="rId603" Type="http://schemas.openxmlformats.org/officeDocument/2006/relationships/hyperlink" Target="http://www.nevo.co.il/Law_word/law14/law-2410.pdf" TargetMode="External"/><Relationship Id="rId687" Type="http://schemas.openxmlformats.org/officeDocument/2006/relationships/hyperlink" Target="http://www.nevo.co.il/Law_word/law14/LAW-1992.pdf" TargetMode="External"/><Relationship Id="rId810" Type="http://schemas.openxmlformats.org/officeDocument/2006/relationships/hyperlink" Target="http://www.nevo.co.il/Law_word/law14/law-2204.pdf" TargetMode="External"/><Relationship Id="rId908" Type="http://schemas.openxmlformats.org/officeDocument/2006/relationships/hyperlink" Target="http://www.nevo.co.il/Law_word/law14/law-2274.pdf" TargetMode="External"/><Relationship Id="rId1233" Type="http://schemas.openxmlformats.org/officeDocument/2006/relationships/hyperlink" Target="http://www.nevo.co.il/Law_word/law14/law-2274.pdf" TargetMode="External"/><Relationship Id="rId1440" Type="http://schemas.openxmlformats.org/officeDocument/2006/relationships/hyperlink" Target="http://www.nevo.co.il/law_word/law14/law-2544.pdf" TargetMode="External"/><Relationship Id="rId1538" Type="http://schemas.openxmlformats.org/officeDocument/2006/relationships/hyperlink" Target="http://www.nevo.co.il/Law_word/law14/law-2274.pdf" TargetMode="External"/><Relationship Id="rId242" Type="http://schemas.openxmlformats.org/officeDocument/2006/relationships/hyperlink" Target="http://www.nevo.co.il/Law_word/law15/memshala-896.pdf" TargetMode="External"/><Relationship Id="rId894" Type="http://schemas.openxmlformats.org/officeDocument/2006/relationships/hyperlink" Target="http://www.nevo.co.il/Law_word/law14/law-2243.pdf" TargetMode="External"/><Relationship Id="rId1177" Type="http://schemas.openxmlformats.org/officeDocument/2006/relationships/hyperlink" Target="http://www.nevo.co.il/Law_word/law15/memshala-218.pdf" TargetMode="External"/><Relationship Id="rId1300" Type="http://schemas.openxmlformats.org/officeDocument/2006/relationships/hyperlink" Target="http://www.nevo.co.il/Law_word/law15/memshala-489.pdf" TargetMode="External"/><Relationship Id="rId37" Type="http://schemas.openxmlformats.org/officeDocument/2006/relationships/hyperlink" Target="http://www.nevo.co.il/Law_word/law14/LAW-1955.pdf" TargetMode="External"/><Relationship Id="rId102" Type="http://schemas.openxmlformats.org/officeDocument/2006/relationships/hyperlink" Target="http://www.nevo.co.il/Law_word/law15/MEMSHALA-07.pdf" TargetMode="External"/><Relationship Id="rId547" Type="http://schemas.openxmlformats.org/officeDocument/2006/relationships/hyperlink" Target="http://www.nevo.co.il/Law_word/law14/law-2708.pdf" TargetMode="External"/><Relationship Id="rId754" Type="http://schemas.openxmlformats.org/officeDocument/2006/relationships/hyperlink" Target="http://www.nevo.co.il/Law_word/law17/PROP-1843.pdf" TargetMode="External"/><Relationship Id="rId961" Type="http://schemas.openxmlformats.org/officeDocument/2006/relationships/hyperlink" Target="http://www.nevo.co.il/Law_word/law15/memshala-1062.pdf" TargetMode="External"/><Relationship Id="rId1384" Type="http://schemas.openxmlformats.org/officeDocument/2006/relationships/hyperlink" Target="http://www.nevo.co.il/Law_word/law14/LAW-1711.pdf" TargetMode="External"/><Relationship Id="rId1591" Type="http://schemas.openxmlformats.org/officeDocument/2006/relationships/hyperlink" Target="http://www.nevo.co.il/Law_word/law16/KNESSET-54.pdf" TargetMode="External"/><Relationship Id="rId1605" Type="http://schemas.openxmlformats.org/officeDocument/2006/relationships/hyperlink" Target="http://www.nevo.co.il/Law_word/law14/law-2274.pdf" TargetMode="External"/><Relationship Id="rId90" Type="http://schemas.openxmlformats.org/officeDocument/2006/relationships/hyperlink" Target="http://www.nevo.co.il/Law_word/law17/PROP-2258.pdf" TargetMode="External"/><Relationship Id="rId186" Type="http://schemas.openxmlformats.org/officeDocument/2006/relationships/hyperlink" Target="http://www.nevo.co.il/Law_word/law17/PROP-1483.pdf" TargetMode="External"/><Relationship Id="rId393" Type="http://schemas.openxmlformats.org/officeDocument/2006/relationships/hyperlink" Target="http://www.nevo.co.il/Law_word/law14/LAW-1728.pdf" TargetMode="External"/><Relationship Id="rId407" Type="http://schemas.openxmlformats.org/officeDocument/2006/relationships/hyperlink" Target="http://www.nevo.co.il/Law_word/law14/LAW-1946.pdf" TargetMode="External"/><Relationship Id="rId614" Type="http://schemas.openxmlformats.org/officeDocument/2006/relationships/hyperlink" Target="http://www.nevo.co.il/Law_word/law15/memshala-334.pdf" TargetMode="External"/><Relationship Id="rId821" Type="http://schemas.openxmlformats.org/officeDocument/2006/relationships/hyperlink" Target="http://www.nevo.co.il/Law_word/law15/memshala-790.pdf" TargetMode="External"/><Relationship Id="rId1037" Type="http://schemas.openxmlformats.org/officeDocument/2006/relationships/hyperlink" Target="http://www.nevo.co.il/Law_word/law15/memshala-1027.pdf" TargetMode="External"/><Relationship Id="rId1244" Type="http://schemas.openxmlformats.org/officeDocument/2006/relationships/hyperlink" Target="http://www.nevo.co.il/Law_word/law15/memshala-489.pdf" TargetMode="External"/><Relationship Id="rId1451" Type="http://schemas.openxmlformats.org/officeDocument/2006/relationships/hyperlink" Target="http://www.nevo.co.il/Law_word/law15/memshala-1014.pdf" TargetMode="External"/><Relationship Id="rId253" Type="http://schemas.openxmlformats.org/officeDocument/2006/relationships/hyperlink" Target="http://www.nevo.co.il/Law_word/law14/law-2655.pdf" TargetMode="External"/><Relationship Id="rId460" Type="http://schemas.openxmlformats.org/officeDocument/2006/relationships/hyperlink" Target="http://www.nevo.co.il/Law_word/law15/memshala-628.pdf" TargetMode="External"/><Relationship Id="rId698" Type="http://schemas.openxmlformats.org/officeDocument/2006/relationships/hyperlink" Target="http://www.nevo.co.il/Law_word/law15/memshala-896.pdf" TargetMode="External"/><Relationship Id="rId919" Type="http://schemas.openxmlformats.org/officeDocument/2006/relationships/hyperlink" Target="http://www.nevo.co.il/Law_word/law15/memshala-1062.pdf" TargetMode="External"/><Relationship Id="rId1090" Type="http://schemas.openxmlformats.org/officeDocument/2006/relationships/hyperlink" Target="http://www.nevo.co.il/Law_word/law14/law-2633.pdf" TargetMode="External"/><Relationship Id="rId1104" Type="http://schemas.openxmlformats.org/officeDocument/2006/relationships/hyperlink" Target="http://www.nevo.co.il/Law_word/law14/law-2633.pdf" TargetMode="External"/><Relationship Id="rId1311" Type="http://schemas.openxmlformats.org/officeDocument/2006/relationships/hyperlink" Target="http://www.nevo.co.il/Law_word/law14/law-2342.pdf" TargetMode="External"/><Relationship Id="rId1549" Type="http://schemas.openxmlformats.org/officeDocument/2006/relationships/hyperlink" Target="http://www.nevo.co.il/Law_word/law06/tak-7622.pdf" TargetMode="External"/><Relationship Id="rId48" Type="http://schemas.openxmlformats.org/officeDocument/2006/relationships/hyperlink" Target="http://www.nevo.co.il/Law_word/law17/PROP-1843.pdf" TargetMode="External"/><Relationship Id="rId113" Type="http://schemas.openxmlformats.org/officeDocument/2006/relationships/hyperlink" Target="http://www.nevo.co.il/Law_word/law14/LAW-1874.pdf" TargetMode="External"/><Relationship Id="rId320" Type="http://schemas.openxmlformats.org/officeDocument/2006/relationships/hyperlink" Target="http://www.nevo.co.il/Law_word/law17/PROP-1843.pdf" TargetMode="External"/><Relationship Id="rId558" Type="http://schemas.openxmlformats.org/officeDocument/2006/relationships/hyperlink" Target="http://www.nevo.co.il/Law_word/law15/memshala-628.pdf" TargetMode="External"/><Relationship Id="rId765" Type="http://schemas.openxmlformats.org/officeDocument/2006/relationships/hyperlink" Target="http://www.nevo.co.il/Law_word/law14/LAW-1989.pdf" TargetMode="External"/><Relationship Id="rId972" Type="http://schemas.openxmlformats.org/officeDocument/2006/relationships/hyperlink" Target="http://www.nevo.co.il/Law_word/law14/law-2633.pdf" TargetMode="External"/><Relationship Id="rId1188" Type="http://schemas.openxmlformats.org/officeDocument/2006/relationships/hyperlink" Target="http://www.nevo.co.il/Law_word/law14/law-2708.pdf" TargetMode="External"/><Relationship Id="rId1395" Type="http://schemas.openxmlformats.org/officeDocument/2006/relationships/hyperlink" Target="http://www.nevo.co.il/Law_word/law15/memshala-489.pdf" TargetMode="External"/><Relationship Id="rId1409" Type="http://schemas.openxmlformats.org/officeDocument/2006/relationships/hyperlink" Target="http://www.nevo.co.il/Law_word/law15/memshala-489.pdf" TargetMode="External"/><Relationship Id="rId1616" Type="http://schemas.openxmlformats.org/officeDocument/2006/relationships/hyperlink" Target="http://www.nevo.co.il/Law_word/law06/tak-7465.pdf" TargetMode="External"/><Relationship Id="rId197" Type="http://schemas.openxmlformats.org/officeDocument/2006/relationships/hyperlink" Target="http://www.nevo.co.il/Law_word/law14/LAW-1626.pdf" TargetMode="External"/><Relationship Id="rId418" Type="http://schemas.openxmlformats.org/officeDocument/2006/relationships/hyperlink" Target="http://www.nevo.co.il/Law_word/law15/memshala-1027.pdf" TargetMode="External"/><Relationship Id="rId625" Type="http://schemas.openxmlformats.org/officeDocument/2006/relationships/hyperlink" Target="http://www.nevo.co.il/Law_word/law14/LAW-1749.pdf" TargetMode="External"/><Relationship Id="rId832" Type="http://schemas.openxmlformats.org/officeDocument/2006/relationships/hyperlink" Target="http://www.nevo.co.il/Law_word/law14/law-2204.pdf" TargetMode="External"/><Relationship Id="rId1048" Type="http://schemas.openxmlformats.org/officeDocument/2006/relationships/hyperlink" Target="http://www.nevo.co.il/Law_word/law14/law-2623.pdf" TargetMode="External"/><Relationship Id="rId1255" Type="http://schemas.openxmlformats.org/officeDocument/2006/relationships/hyperlink" Target="http://www.nevo.co.il/Law_word/law14/law-2274.pdf" TargetMode="External"/><Relationship Id="rId1462" Type="http://schemas.openxmlformats.org/officeDocument/2006/relationships/hyperlink" Target="http://www.nevo.co.il/Law_word/law14/LAW-1261.pdf" TargetMode="External"/><Relationship Id="rId264" Type="http://schemas.openxmlformats.org/officeDocument/2006/relationships/hyperlink" Target="http://www.nevo.co.il/Law_word/law17/PROP-2845.pdf" TargetMode="External"/><Relationship Id="rId471" Type="http://schemas.openxmlformats.org/officeDocument/2006/relationships/hyperlink" Target="http://www.nevo.co.il/Law_word/law14/law-2708.pdf" TargetMode="External"/><Relationship Id="rId1115" Type="http://schemas.openxmlformats.org/officeDocument/2006/relationships/hyperlink" Target="http://www.nevo.co.il/Law_word/law15/memshala-1062.pdf" TargetMode="External"/><Relationship Id="rId1322" Type="http://schemas.openxmlformats.org/officeDocument/2006/relationships/hyperlink" Target="http://www.nevo.co.il/Law_word/law14/law-2274.pdf" TargetMode="External"/><Relationship Id="rId59" Type="http://schemas.openxmlformats.org/officeDocument/2006/relationships/hyperlink" Target="http://www.nevo.co.il/Law_word/law14/law-2274.pdf" TargetMode="External"/><Relationship Id="rId124" Type="http://schemas.openxmlformats.org/officeDocument/2006/relationships/hyperlink" Target="http://www.nevo.co.il/Law_word/law15/memshala-169.pdf" TargetMode="External"/><Relationship Id="rId569" Type="http://schemas.openxmlformats.org/officeDocument/2006/relationships/hyperlink" Target="http://www.nevo.co.il/Law_word/law14/law-2380.pdf" TargetMode="External"/><Relationship Id="rId776" Type="http://schemas.openxmlformats.org/officeDocument/2006/relationships/hyperlink" Target="http://www.nevo.co.il/Law_word/law14/LAW-1735.pdf" TargetMode="External"/><Relationship Id="rId983" Type="http://schemas.openxmlformats.org/officeDocument/2006/relationships/hyperlink" Target="http://www.nevo.co.il/Law_word/law17/PROP-2828.pdf" TargetMode="External"/><Relationship Id="rId1199" Type="http://schemas.openxmlformats.org/officeDocument/2006/relationships/hyperlink" Target="http://www.nevo.co.il/Law_word/law17/PROP-1843.pdf" TargetMode="External"/><Relationship Id="rId1627" Type="http://schemas.openxmlformats.org/officeDocument/2006/relationships/hyperlink" Target="http://www.nevo.co.il/Law_word/law15/memshala-1062.pdf" TargetMode="External"/><Relationship Id="rId331" Type="http://schemas.openxmlformats.org/officeDocument/2006/relationships/hyperlink" Target="http://www.nevo.co.il/Law_word/law14/law-2140.pdf" TargetMode="External"/><Relationship Id="rId429" Type="http://schemas.openxmlformats.org/officeDocument/2006/relationships/hyperlink" Target="http://www.nevo.co.il/Law_word/law14/law-2380.pdf" TargetMode="External"/><Relationship Id="rId636" Type="http://schemas.openxmlformats.org/officeDocument/2006/relationships/hyperlink" Target="http://www.nevo.co.il/Law_word/law17/PROP-2887.pdf" TargetMode="External"/><Relationship Id="rId1059" Type="http://schemas.openxmlformats.org/officeDocument/2006/relationships/hyperlink" Target="http://www.nevo.co.il/Law_word/law15/memshala-1072.pdf" TargetMode="External"/><Relationship Id="rId1266" Type="http://schemas.openxmlformats.org/officeDocument/2006/relationships/hyperlink" Target="http://www.nevo.co.il/Law_word/law15/memshala-489.pdf" TargetMode="External"/><Relationship Id="rId1473" Type="http://schemas.openxmlformats.org/officeDocument/2006/relationships/hyperlink" Target="http://www.nevo.co.il/Law_word/law15/memshala-628.pdf" TargetMode="External"/><Relationship Id="rId843" Type="http://schemas.openxmlformats.org/officeDocument/2006/relationships/hyperlink" Target="http://www.nevo.co.il/Law_word/law15/memshala-834.pdf" TargetMode="External"/><Relationship Id="rId1126" Type="http://schemas.openxmlformats.org/officeDocument/2006/relationships/hyperlink" Target="http://www.nevo.co.il/Law_word/law14/LAW-1261.pdf" TargetMode="External"/><Relationship Id="rId275" Type="http://schemas.openxmlformats.org/officeDocument/2006/relationships/hyperlink" Target="http://www.nevo.co.il/Law_word/law14/law-2274.pdf" TargetMode="External"/><Relationship Id="rId482" Type="http://schemas.openxmlformats.org/officeDocument/2006/relationships/hyperlink" Target="http://www.nevo.co.il/Law_word/law15/memshala-1027.pdf" TargetMode="External"/><Relationship Id="rId703" Type="http://schemas.openxmlformats.org/officeDocument/2006/relationships/hyperlink" Target="http://www.nevo.co.il/law_word/law14/law-2519.pdf" TargetMode="External"/><Relationship Id="rId910" Type="http://schemas.openxmlformats.org/officeDocument/2006/relationships/hyperlink" Target="http://www.nevo.co.il/Law_word/law14/law-2243.pdf" TargetMode="External"/><Relationship Id="rId1333" Type="http://schemas.openxmlformats.org/officeDocument/2006/relationships/hyperlink" Target="https://www.nevo.co.il/Law_word/law15/memshala-1443.pdf" TargetMode="External"/><Relationship Id="rId1540" Type="http://schemas.openxmlformats.org/officeDocument/2006/relationships/hyperlink" Target="http://www.nevo.co.il/Law_word/law14/LAW-0555.pdf" TargetMode="External"/><Relationship Id="rId135" Type="http://schemas.openxmlformats.org/officeDocument/2006/relationships/hyperlink" Target="http://www.nevo.co.il/Law_word/law14/law-2189.pdf" TargetMode="External"/><Relationship Id="rId342" Type="http://schemas.openxmlformats.org/officeDocument/2006/relationships/hyperlink" Target="http://www.nevo.co.il/Law_word/law15/memshala-896.pdf" TargetMode="External"/><Relationship Id="rId787" Type="http://schemas.openxmlformats.org/officeDocument/2006/relationships/hyperlink" Target="http://www.nevo.co.il/Law_word/law17/PROP-1843.pdf" TargetMode="External"/><Relationship Id="rId994" Type="http://schemas.openxmlformats.org/officeDocument/2006/relationships/hyperlink" Target="http://www.nevo.co.il/Law_word/law14/law-2633.pdf" TargetMode="External"/><Relationship Id="rId1400" Type="http://schemas.openxmlformats.org/officeDocument/2006/relationships/hyperlink" Target="http://www.nevo.co.il/Law_word/law14/law-2274.pdf" TargetMode="External"/><Relationship Id="rId202" Type="http://schemas.openxmlformats.org/officeDocument/2006/relationships/hyperlink" Target="http://www.nevo.co.il/Law_word/law17/PROP-2595.pdf" TargetMode="External"/><Relationship Id="rId647" Type="http://schemas.openxmlformats.org/officeDocument/2006/relationships/hyperlink" Target="http://www.nevo.co.il/Law_word/law14/law-2633.pdf" TargetMode="External"/><Relationship Id="rId854" Type="http://schemas.openxmlformats.org/officeDocument/2006/relationships/hyperlink" Target="http://www.nevo.co.il/Law_word/law14/law-2490.pdf" TargetMode="External"/><Relationship Id="rId1277" Type="http://schemas.openxmlformats.org/officeDocument/2006/relationships/hyperlink" Target="http://www.nevo.co.il/Law_word/law14/law-2274.pdf" TargetMode="External"/><Relationship Id="rId1484" Type="http://schemas.openxmlformats.org/officeDocument/2006/relationships/hyperlink" Target="http://www.nevo.co.il/Law_word/law14/law-2140.pdf" TargetMode="External"/><Relationship Id="rId286" Type="http://schemas.openxmlformats.org/officeDocument/2006/relationships/hyperlink" Target="http://www.nevo.co.il/Law_word/law15/MEMSHALA-103.pdf" TargetMode="External"/><Relationship Id="rId493" Type="http://schemas.openxmlformats.org/officeDocument/2006/relationships/hyperlink" Target="http://www.nevo.co.il/Law_word/law14/law-2380.pdf" TargetMode="External"/><Relationship Id="rId507" Type="http://schemas.openxmlformats.org/officeDocument/2006/relationships/hyperlink" Target="http://www.nevo.co.il/Law_word/law14/law-2380.pdf" TargetMode="External"/><Relationship Id="rId714" Type="http://schemas.openxmlformats.org/officeDocument/2006/relationships/hyperlink" Target="http://www.nevo.co.il/Law_word/law17/PROP-2828.pdf" TargetMode="External"/><Relationship Id="rId921" Type="http://schemas.openxmlformats.org/officeDocument/2006/relationships/hyperlink" Target="http://www.nevo.co.il/Law_word/law15/memshala-1062.pdf" TargetMode="External"/><Relationship Id="rId1137" Type="http://schemas.openxmlformats.org/officeDocument/2006/relationships/hyperlink" Target="http://www.nevo.co.il/Law_word/law17/PROP-1483.pdf" TargetMode="External"/><Relationship Id="rId1344" Type="http://schemas.openxmlformats.org/officeDocument/2006/relationships/hyperlink" Target="http://www.nevo.co.il/Law_word/law14/law-2274.pdf" TargetMode="External"/><Relationship Id="rId1551" Type="http://schemas.openxmlformats.org/officeDocument/2006/relationships/hyperlink" Target="http://www.nevo.co.il/Law_word/law15/MEMSHALA-175.pdf" TargetMode="External"/><Relationship Id="rId50" Type="http://schemas.openxmlformats.org/officeDocument/2006/relationships/hyperlink" Target="http://www.nevo.co.il/Law_word/law17/PROP-2006.pdf" TargetMode="External"/><Relationship Id="rId146" Type="http://schemas.openxmlformats.org/officeDocument/2006/relationships/hyperlink" Target="http://www.nevo.co.il/Law_word/law15/memshala-489.pdf" TargetMode="External"/><Relationship Id="rId353" Type="http://schemas.openxmlformats.org/officeDocument/2006/relationships/hyperlink" Target="http://www.nevo.co.il/Law_word/law14/LAW-1261.pdf" TargetMode="External"/><Relationship Id="rId560" Type="http://schemas.openxmlformats.org/officeDocument/2006/relationships/hyperlink" Target="http://www.nevo.co.il/Law_word/law15/memshala-628.pdf" TargetMode="External"/><Relationship Id="rId798" Type="http://schemas.openxmlformats.org/officeDocument/2006/relationships/hyperlink" Target="http://www.nevo.co.il/Law_word/law14/LAW-1874.pdf" TargetMode="External"/><Relationship Id="rId1190" Type="http://schemas.openxmlformats.org/officeDocument/2006/relationships/hyperlink" Target="http://www.nevo.co.il/Law_word/law14/LAW-1024.pdf" TargetMode="External"/><Relationship Id="rId1204" Type="http://schemas.openxmlformats.org/officeDocument/2006/relationships/hyperlink" Target="http://www.nevo.co.il/Law_word/law14/LAW-1261.pdf" TargetMode="External"/><Relationship Id="rId1411" Type="http://schemas.openxmlformats.org/officeDocument/2006/relationships/hyperlink" Target="http://www.nevo.co.il/Law_word/law15/memshala-489.pdf" TargetMode="External"/><Relationship Id="rId213" Type="http://schemas.openxmlformats.org/officeDocument/2006/relationships/hyperlink" Target="http://www.nevo.co.il/Law_word/law14/LAW-1728.pdf" TargetMode="External"/><Relationship Id="rId420" Type="http://schemas.openxmlformats.org/officeDocument/2006/relationships/hyperlink" Target="http://www.nevo.co.il/Law_word/law17/PROP-1843.pdf" TargetMode="External"/><Relationship Id="rId658" Type="http://schemas.openxmlformats.org/officeDocument/2006/relationships/hyperlink" Target="http://www.nevo.co.il/Law_word/law15/memshala-896.pdf" TargetMode="External"/><Relationship Id="rId865" Type="http://schemas.openxmlformats.org/officeDocument/2006/relationships/hyperlink" Target="http://www.nevo.co.il/Law_word/law15/memshala-1138.pdf" TargetMode="External"/><Relationship Id="rId1050" Type="http://schemas.openxmlformats.org/officeDocument/2006/relationships/hyperlink" Target="http://www.nevo.co.il/Law_word/law14/law-2708.pdf" TargetMode="External"/><Relationship Id="rId1288" Type="http://schemas.openxmlformats.org/officeDocument/2006/relationships/hyperlink" Target="http://www.nevo.co.il/Law_word/law15/memshala-489.pdf" TargetMode="External"/><Relationship Id="rId1495" Type="http://schemas.openxmlformats.org/officeDocument/2006/relationships/hyperlink" Target="http://www.nevo.co.il/Law_word/law15/memshala-491.pdf" TargetMode="External"/><Relationship Id="rId1509" Type="http://schemas.openxmlformats.org/officeDocument/2006/relationships/hyperlink" Target="http://www.nevo.co.il/Law_word/law15/memshala-169.pdf" TargetMode="External"/><Relationship Id="rId297" Type="http://schemas.openxmlformats.org/officeDocument/2006/relationships/hyperlink" Target="http://www.nevo.co.il/Law_word/law14/LAW-1261.pdf" TargetMode="External"/><Relationship Id="rId518" Type="http://schemas.openxmlformats.org/officeDocument/2006/relationships/hyperlink" Target="http://www.nevo.co.il/Law_word/law15/memshala-790.pdf" TargetMode="External"/><Relationship Id="rId725" Type="http://schemas.openxmlformats.org/officeDocument/2006/relationships/hyperlink" Target="http://www.nevo.co.il/Law_word/law14/LAW-1261.pdf" TargetMode="External"/><Relationship Id="rId932" Type="http://schemas.openxmlformats.org/officeDocument/2006/relationships/hyperlink" Target="http://www.nevo.co.il/Law_word/law14/law-2633.pdf" TargetMode="External"/><Relationship Id="rId1148" Type="http://schemas.openxmlformats.org/officeDocument/2006/relationships/hyperlink" Target="http://www.nevo.co.il/Law_word/law14/LAW-1261.pdf" TargetMode="External"/><Relationship Id="rId1355" Type="http://schemas.openxmlformats.org/officeDocument/2006/relationships/hyperlink" Target="http://www.nevo.co.il/Law_word/law16/knesset-387.pdf" TargetMode="External"/><Relationship Id="rId1562" Type="http://schemas.openxmlformats.org/officeDocument/2006/relationships/hyperlink" Target="http://www.nevo.co.il/law_word/law06/tak-7012.pdf" TargetMode="External"/><Relationship Id="rId157" Type="http://schemas.openxmlformats.org/officeDocument/2006/relationships/hyperlink" Target="https://www.nevo.co.il/Law_word/law14/law-2933.pdf" TargetMode="External"/><Relationship Id="rId364" Type="http://schemas.openxmlformats.org/officeDocument/2006/relationships/hyperlink" Target="http://www.nevo.co.il/Law_word/law17/PROP-1843.pdf" TargetMode="External"/><Relationship Id="rId1008" Type="http://schemas.openxmlformats.org/officeDocument/2006/relationships/hyperlink" Target="http://www.nevo.co.il/Law_word/law14/LAW-1261.pdf" TargetMode="External"/><Relationship Id="rId1215" Type="http://schemas.openxmlformats.org/officeDocument/2006/relationships/hyperlink" Target="http://www.nevo.co.il/Law_word/law17/PROP-1843.pdf" TargetMode="External"/><Relationship Id="rId1422" Type="http://schemas.openxmlformats.org/officeDocument/2006/relationships/hyperlink" Target="http://www.nevo.co.il/Law_word/law14/LAW-2049.pdf" TargetMode="External"/><Relationship Id="rId61" Type="http://schemas.openxmlformats.org/officeDocument/2006/relationships/hyperlink" Target="http://www.nevo.co.il/Law_word/law14/law-2274.pdf" TargetMode="External"/><Relationship Id="rId571" Type="http://schemas.openxmlformats.org/officeDocument/2006/relationships/hyperlink" Target="http://www.nevo.co.il/Law_word/law14/LAW-1261.pdf" TargetMode="External"/><Relationship Id="rId669" Type="http://schemas.openxmlformats.org/officeDocument/2006/relationships/hyperlink" Target="http://www.nevo.co.il/Law_word/law14/law-2623.pdf" TargetMode="External"/><Relationship Id="rId876" Type="http://schemas.openxmlformats.org/officeDocument/2006/relationships/hyperlink" Target="http://www.nevo.co.il/Law_word/law14/law-2243.pdf" TargetMode="External"/><Relationship Id="rId1299" Type="http://schemas.openxmlformats.org/officeDocument/2006/relationships/hyperlink" Target="http://www.nevo.co.il/Law_word/law14/law-2274.pdf" TargetMode="External"/><Relationship Id="rId19" Type="http://schemas.openxmlformats.org/officeDocument/2006/relationships/hyperlink" Target="http://www.nevo.co.il/Law_word/law14/LAW-1261.pdf" TargetMode="External"/><Relationship Id="rId224" Type="http://schemas.openxmlformats.org/officeDocument/2006/relationships/hyperlink" Target="http://www.nevo.co.il/Law_word/law17/PROP-1843.pdf" TargetMode="External"/><Relationship Id="rId431" Type="http://schemas.openxmlformats.org/officeDocument/2006/relationships/hyperlink" Target="http://www.nevo.co.il/Law_word/law14/law-2633.pdf" TargetMode="External"/><Relationship Id="rId529" Type="http://schemas.openxmlformats.org/officeDocument/2006/relationships/hyperlink" Target="http://www.nevo.co.il/Law_word/law14/law-2380.pdf" TargetMode="External"/><Relationship Id="rId736" Type="http://schemas.openxmlformats.org/officeDocument/2006/relationships/hyperlink" Target="http://www.nevo.co.il/Law_word/law17/PROP-2828.pdf" TargetMode="External"/><Relationship Id="rId1061" Type="http://schemas.openxmlformats.org/officeDocument/2006/relationships/hyperlink" Target="http://www.nevo.co.il/Law_word/law15/memshala-1027.pdf" TargetMode="External"/><Relationship Id="rId1159" Type="http://schemas.openxmlformats.org/officeDocument/2006/relationships/hyperlink" Target="http://www.nevo.co.il/Law_word/law15/memshala-489.pdf" TargetMode="External"/><Relationship Id="rId1366" Type="http://schemas.openxmlformats.org/officeDocument/2006/relationships/hyperlink" Target="http://www.nevo.co.il/Law_word/law14/law-2274.pdf" TargetMode="External"/><Relationship Id="rId168" Type="http://schemas.openxmlformats.org/officeDocument/2006/relationships/hyperlink" Target="http://www.nevo.co.il/Law_word/law17/PROP-1041.pdf" TargetMode="External"/><Relationship Id="rId943" Type="http://schemas.openxmlformats.org/officeDocument/2006/relationships/hyperlink" Target="http://www.nevo.co.il/Law_word/law15/memshala-1062.pdf" TargetMode="External"/><Relationship Id="rId1019" Type="http://schemas.openxmlformats.org/officeDocument/2006/relationships/hyperlink" Target="http://www.nevo.co.il/Law_word/law15/memshala-1062.pdf" TargetMode="External"/><Relationship Id="rId1573" Type="http://schemas.openxmlformats.org/officeDocument/2006/relationships/hyperlink" Target="http://www.nevo.co.il/Law_word/law14/law-2623.pdf" TargetMode="External"/><Relationship Id="rId72" Type="http://schemas.openxmlformats.org/officeDocument/2006/relationships/hyperlink" Target="http://www.nevo.co.il/Law_word/law17/PROP-1843.pdf" TargetMode="External"/><Relationship Id="rId375" Type="http://schemas.openxmlformats.org/officeDocument/2006/relationships/hyperlink" Target="http://www.nevo.co.il/Law_word/law14/LAW-1261.pdf" TargetMode="External"/><Relationship Id="rId582" Type="http://schemas.openxmlformats.org/officeDocument/2006/relationships/hyperlink" Target="http://www.nevo.co.il/Law_word/law15/memshala-628.pdf" TargetMode="External"/><Relationship Id="rId803" Type="http://schemas.openxmlformats.org/officeDocument/2006/relationships/hyperlink" Target="http://www.nevo.co.il/Law_word/law15/MEMSHALA-07.pdf" TargetMode="External"/><Relationship Id="rId1226" Type="http://schemas.openxmlformats.org/officeDocument/2006/relationships/hyperlink" Target="http://www.nevo.co.il/law_word/law01/308_001_p83.doc" TargetMode="External"/><Relationship Id="rId1433" Type="http://schemas.openxmlformats.org/officeDocument/2006/relationships/hyperlink" Target="http://www.nevo.co.il/Law_word/law15/memshala-169.pdf" TargetMode="External"/><Relationship Id="rId3" Type="http://schemas.openxmlformats.org/officeDocument/2006/relationships/settings" Target="settings.xml"/><Relationship Id="rId235" Type="http://schemas.openxmlformats.org/officeDocument/2006/relationships/hyperlink" Target="http://www.nevo.co.il/Law_word/law14/law-2140.pdf" TargetMode="External"/><Relationship Id="rId442" Type="http://schemas.openxmlformats.org/officeDocument/2006/relationships/hyperlink" Target="http://www.nevo.co.il/Law_word/law15/memshala-628.pdf" TargetMode="External"/><Relationship Id="rId887" Type="http://schemas.openxmlformats.org/officeDocument/2006/relationships/hyperlink" Target="http://www.nevo.co.il/Law_word/law15/memshala-491.pdf" TargetMode="External"/><Relationship Id="rId1072" Type="http://schemas.openxmlformats.org/officeDocument/2006/relationships/hyperlink" Target="http://www.nevo.co.il/Law_word/law14/law-2633.pdf" TargetMode="External"/><Relationship Id="rId1500" Type="http://schemas.openxmlformats.org/officeDocument/2006/relationships/hyperlink" Target="http://www.nevo.co.il/Law_word/law14/law-2189.pdf" TargetMode="External"/><Relationship Id="rId302" Type="http://schemas.openxmlformats.org/officeDocument/2006/relationships/hyperlink" Target="http://www.nevo.co.il/Law_word/law15/MEMSHALA-103.pdf" TargetMode="External"/><Relationship Id="rId747" Type="http://schemas.openxmlformats.org/officeDocument/2006/relationships/hyperlink" Target="http://www.nevo.co.il/Law_word/law14/LAW-1728.pdf" TargetMode="External"/><Relationship Id="rId954" Type="http://schemas.openxmlformats.org/officeDocument/2006/relationships/hyperlink" Target="http://www.nevo.co.il/Law_word/law14/law-2633.pdf" TargetMode="External"/><Relationship Id="rId1377" Type="http://schemas.openxmlformats.org/officeDocument/2006/relationships/hyperlink" Target="http://www.nevo.co.il/Law_word/law15/memshala-489.pdf" TargetMode="External"/><Relationship Id="rId1584" Type="http://schemas.openxmlformats.org/officeDocument/2006/relationships/hyperlink" Target="http://www.nevo.co.il/Law_word/law15/memshala-334.pdf" TargetMode="External"/><Relationship Id="rId83" Type="http://schemas.openxmlformats.org/officeDocument/2006/relationships/hyperlink" Target="http://www.nevo.co.il/Law_word/law14/law-2140.pdf" TargetMode="External"/><Relationship Id="rId179" Type="http://schemas.openxmlformats.org/officeDocument/2006/relationships/hyperlink" Target="http://www.nevo.co.il/Law_word/law14/law-2633.pdf" TargetMode="External"/><Relationship Id="rId386" Type="http://schemas.openxmlformats.org/officeDocument/2006/relationships/hyperlink" Target="http://www.nevo.co.il/Law_word/law17/PROP-2006.pdf" TargetMode="External"/><Relationship Id="rId593" Type="http://schemas.openxmlformats.org/officeDocument/2006/relationships/hyperlink" Target="http://www.nevo.co.il/Law_word/law14/law-2410.pdf" TargetMode="External"/><Relationship Id="rId607" Type="http://schemas.openxmlformats.org/officeDocument/2006/relationships/hyperlink" Target="http://www.nevo.co.il/Law_word/law14/LAW-1749.pdf" TargetMode="External"/><Relationship Id="rId814" Type="http://schemas.openxmlformats.org/officeDocument/2006/relationships/hyperlink" Target="http://www.nevo.co.il/Law_word/law14/law-2410.pdf" TargetMode="External"/><Relationship Id="rId1237" Type="http://schemas.openxmlformats.org/officeDocument/2006/relationships/hyperlink" Target="http://www.nevo.co.il/Law_word/law14/law-2429.pdf" TargetMode="External"/><Relationship Id="rId1444" Type="http://schemas.openxmlformats.org/officeDocument/2006/relationships/hyperlink" Target="http://www.nevo.co.il/law_word/law14/law-2544.pdf" TargetMode="External"/><Relationship Id="rId246" Type="http://schemas.openxmlformats.org/officeDocument/2006/relationships/hyperlink" Target="http://www.nevo.co.il/Law_word/law17/PROP-2845.pdf" TargetMode="External"/><Relationship Id="rId453" Type="http://schemas.openxmlformats.org/officeDocument/2006/relationships/hyperlink" Target="http://www.nevo.co.il/Law_word/law14/LAW-1261.pdf" TargetMode="External"/><Relationship Id="rId660" Type="http://schemas.openxmlformats.org/officeDocument/2006/relationships/hyperlink" Target="http://www.nevo.co.il/Law_word/law17/PROP-2887.pdf" TargetMode="External"/><Relationship Id="rId898" Type="http://schemas.openxmlformats.org/officeDocument/2006/relationships/hyperlink" Target="http://www.nevo.co.il/Law_word/law14/law-2243.pdf" TargetMode="External"/><Relationship Id="rId1083" Type="http://schemas.openxmlformats.org/officeDocument/2006/relationships/hyperlink" Target="http://www.nevo.co.il/Law_word/law15/memshala-1062.pdf" TargetMode="External"/><Relationship Id="rId1290" Type="http://schemas.openxmlformats.org/officeDocument/2006/relationships/hyperlink" Target="http://www.nevo.co.il/Law_word/law15/memshala-489.pdf" TargetMode="External"/><Relationship Id="rId1304" Type="http://schemas.openxmlformats.org/officeDocument/2006/relationships/hyperlink" Target="http://www.nevo.co.il/Law_word/law15/memshala-489.pdf" TargetMode="External"/><Relationship Id="rId1511" Type="http://schemas.openxmlformats.org/officeDocument/2006/relationships/hyperlink" Target="http://www.nevo.co.il/Law_word/law15/memshala-169.pdf" TargetMode="External"/><Relationship Id="rId106" Type="http://schemas.openxmlformats.org/officeDocument/2006/relationships/hyperlink" Target="http://www.nevo.co.il/Law_word/law15/memshala-386.pdf" TargetMode="External"/><Relationship Id="rId313" Type="http://schemas.openxmlformats.org/officeDocument/2006/relationships/hyperlink" Target="http://www.nevo.co.il/Law_word/law14/LAW-1261.pdf" TargetMode="External"/><Relationship Id="rId758" Type="http://schemas.openxmlformats.org/officeDocument/2006/relationships/hyperlink" Target="http://www.nevo.co.il/Law_word/law15/memshala-334.pdf" TargetMode="External"/><Relationship Id="rId965" Type="http://schemas.openxmlformats.org/officeDocument/2006/relationships/hyperlink" Target="http://www.nevo.co.il/Law_word/law15/memshala-1062.pdf" TargetMode="External"/><Relationship Id="rId1150" Type="http://schemas.openxmlformats.org/officeDocument/2006/relationships/hyperlink" Target="http://www.nevo.co.il/Law_word/law14/LAW-1334.pdf" TargetMode="External"/><Relationship Id="rId1388" Type="http://schemas.openxmlformats.org/officeDocument/2006/relationships/hyperlink" Target="http://www.nevo.co.il/Law_word/law14/law-2274.pdf" TargetMode="External"/><Relationship Id="rId1595" Type="http://schemas.openxmlformats.org/officeDocument/2006/relationships/hyperlink" Target="http://www.nevo.co.il/Law_word/law15/memshala-677.pdf" TargetMode="External"/><Relationship Id="rId1609" Type="http://schemas.openxmlformats.org/officeDocument/2006/relationships/hyperlink" Target="http://www.nevo.co.il/Law_word/law06/tak-7182.pdf" TargetMode="External"/><Relationship Id="rId10" Type="http://schemas.openxmlformats.org/officeDocument/2006/relationships/hyperlink" Target="http://www.nevo.co.il/Law_word/law17/PROP-2258.pdf" TargetMode="External"/><Relationship Id="rId94" Type="http://schemas.openxmlformats.org/officeDocument/2006/relationships/hyperlink" Target="http://www.nevo.co.il/Law_word/law17/PROP-2258.pdf" TargetMode="External"/><Relationship Id="rId397" Type="http://schemas.openxmlformats.org/officeDocument/2006/relationships/hyperlink" Target="http://www.nevo.co.il/Law_word/law14/LAW-1261.pdf" TargetMode="External"/><Relationship Id="rId520" Type="http://schemas.openxmlformats.org/officeDocument/2006/relationships/hyperlink" Target="http://www.nevo.co.il/Law_word/law15/memshala-628.pdf" TargetMode="External"/><Relationship Id="rId618" Type="http://schemas.openxmlformats.org/officeDocument/2006/relationships/hyperlink" Target="http://www.nevo.co.il/Law_word/law17/PROP-2887.pdf" TargetMode="External"/><Relationship Id="rId825" Type="http://schemas.openxmlformats.org/officeDocument/2006/relationships/hyperlink" Target="http://www.nevo.co.il/Law_word/law15/memshala-790.pdf" TargetMode="External"/><Relationship Id="rId1248" Type="http://schemas.openxmlformats.org/officeDocument/2006/relationships/hyperlink" Target="http://www.nevo.co.il/Law_word/law15/memshala-489.pdf" TargetMode="External"/><Relationship Id="rId1455" Type="http://schemas.openxmlformats.org/officeDocument/2006/relationships/hyperlink" Target="http://www.nevo.co.il/Law_word/law15/memshala-1014.pdf" TargetMode="External"/><Relationship Id="rId257" Type="http://schemas.openxmlformats.org/officeDocument/2006/relationships/hyperlink" Target="http://www.nevo.co.il/Law_word/law14/LAW-1735.pdf" TargetMode="External"/><Relationship Id="rId464" Type="http://schemas.openxmlformats.org/officeDocument/2006/relationships/hyperlink" Target="http://www.nevo.co.il/Law_word/law17/PROP-1843.pdf" TargetMode="External"/><Relationship Id="rId1010" Type="http://schemas.openxmlformats.org/officeDocument/2006/relationships/hyperlink" Target="http://www.nevo.co.il/Law_word/law14/LAW-1452.pdf" TargetMode="External"/><Relationship Id="rId1094" Type="http://schemas.openxmlformats.org/officeDocument/2006/relationships/hyperlink" Target="http://www.nevo.co.il/Law_word/law14/law-2633.pdf" TargetMode="External"/><Relationship Id="rId1108" Type="http://schemas.openxmlformats.org/officeDocument/2006/relationships/hyperlink" Target="http://www.nevo.co.il/Law_word/law14/law-2633.pdf" TargetMode="External"/><Relationship Id="rId1315" Type="http://schemas.openxmlformats.org/officeDocument/2006/relationships/hyperlink" Target="http://www.nevo.co.il/Law_word/law15/memshala-489.pdf" TargetMode="External"/><Relationship Id="rId117" Type="http://schemas.openxmlformats.org/officeDocument/2006/relationships/hyperlink" Target="http://www.nevo.co.il/Law_word/law14/law-2140.pdf" TargetMode="External"/><Relationship Id="rId671" Type="http://schemas.openxmlformats.org/officeDocument/2006/relationships/hyperlink" Target="http://www.nevo.co.il/Law_word/law14/law-2623.pdf" TargetMode="External"/><Relationship Id="rId769" Type="http://schemas.openxmlformats.org/officeDocument/2006/relationships/hyperlink" Target="http://www.nevo.co.il/Law_word/law15/memshala-486.pdf" TargetMode="External"/><Relationship Id="rId976" Type="http://schemas.openxmlformats.org/officeDocument/2006/relationships/hyperlink" Target="http://www.nevo.co.il/Law_word/law14/LAW-1261.pdf" TargetMode="External"/><Relationship Id="rId1399" Type="http://schemas.openxmlformats.org/officeDocument/2006/relationships/hyperlink" Target="http://www.nevo.co.il/Law_word/law15/memshala-489.pdf" TargetMode="External"/><Relationship Id="rId324" Type="http://schemas.openxmlformats.org/officeDocument/2006/relationships/hyperlink" Target="http://www.nevo.co.il/Law_word/law15/memshala-896.pdf" TargetMode="External"/><Relationship Id="rId531" Type="http://schemas.openxmlformats.org/officeDocument/2006/relationships/hyperlink" Target="http://www.nevo.co.il/Law_word/law14/law-2380.pdf" TargetMode="External"/><Relationship Id="rId629" Type="http://schemas.openxmlformats.org/officeDocument/2006/relationships/hyperlink" Target="http://www.nevo.co.il/Law_word/law14/LAW-1946.pdf" TargetMode="External"/><Relationship Id="rId1161" Type="http://schemas.openxmlformats.org/officeDocument/2006/relationships/hyperlink" Target="http://www.nevo.co.il/Law_word/law17/PROP-1483.pdf" TargetMode="External"/><Relationship Id="rId1259" Type="http://schemas.openxmlformats.org/officeDocument/2006/relationships/hyperlink" Target="http://www.nevo.co.il/Law_word/law14/law-2274.pdf" TargetMode="External"/><Relationship Id="rId1466" Type="http://schemas.openxmlformats.org/officeDocument/2006/relationships/hyperlink" Target="http://www.nevo.co.il/Law_word/law14/law-2140.pdf" TargetMode="External"/><Relationship Id="rId836" Type="http://schemas.openxmlformats.org/officeDocument/2006/relationships/hyperlink" Target="http://www.nevo.co.il/Law_word/law14/law-2410.pdf" TargetMode="External"/><Relationship Id="rId1021" Type="http://schemas.openxmlformats.org/officeDocument/2006/relationships/hyperlink" Target="http://www.nevo.co.il/Law_word/law15/memshala-1062.pdf" TargetMode="External"/><Relationship Id="rId1119" Type="http://schemas.openxmlformats.org/officeDocument/2006/relationships/hyperlink" Target="http://www.nevo.co.il/Law_word/law15/MEMSHALA-344.pdf" TargetMode="External"/><Relationship Id="rId903" Type="http://schemas.openxmlformats.org/officeDocument/2006/relationships/hyperlink" Target="http://www.nevo.co.il/Law_word/law15/memshala-491.pdf" TargetMode="External"/><Relationship Id="rId1326" Type="http://schemas.openxmlformats.org/officeDocument/2006/relationships/hyperlink" Target="http://www.nevo.co.il/Law_word/law14/law-2274.pdf" TargetMode="External"/><Relationship Id="rId1533" Type="http://schemas.openxmlformats.org/officeDocument/2006/relationships/hyperlink" Target="http://www.nevo.co.il/Law_word/law15/memshala-896.pdf" TargetMode="External"/><Relationship Id="rId32" Type="http://schemas.openxmlformats.org/officeDocument/2006/relationships/hyperlink" Target="http://www.nevo.co.il/Law_word/law15/MEMSHALA-103.pdf" TargetMode="External"/><Relationship Id="rId1600" Type="http://schemas.openxmlformats.org/officeDocument/2006/relationships/hyperlink" Target="http://www.nevo.co.il/Law_word/law15/memshala-1072.pdf" TargetMode="External"/><Relationship Id="rId181" Type="http://schemas.openxmlformats.org/officeDocument/2006/relationships/hyperlink" Target="http://www.nevo.co.il/Law_word/law14/LAW-1261.pdf" TargetMode="External"/><Relationship Id="rId279" Type="http://schemas.openxmlformats.org/officeDocument/2006/relationships/hyperlink" Target="http://www.nevo.co.il/Law_word/law14/LAW-1334.pdf" TargetMode="External"/><Relationship Id="rId486" Type="http://schemas.openxmlformats.org/officeDocument/2006/relationships/hyperlink" Target="http://www.nevo.co.il/Law_word/law15/memshala-628.pdf" TargetMode="External"/><Relationship Id="rId693" Type="http://schemas.openxmlformats.org/officeDocument/2006/relationships/hyperlink" Target="http://www.nevo.co.il/law_word/law14/law-2519.pdf" TargetMode="External"/><Relationship Id="rId139" Type="http://schemas.openxmlformats.org/officeDocument/2006/relationships/hyperlink" Target="http://www.nevo.co.il/Law_word/law14/law-2189.pdf" TargetMode="External"/><Relationship Id="rId346" Type="http://schemas.openxmlformats.org/officeDocument/2006/relationships/hyperlink" Target="http://www.nevo.co.il/Law_word/law17/PROP-2258.pdf" TargetMode="External"/><Relationship Id="rId553" Type="http://schemas.openxmlformats.org/officeDocument/2006/relationships/hyperlink" Target="http://www.nevo.co.il/Law_word/law14/law-2380.pdf" TargetMode="External"/><Relationship Id="rId760" Type="http://schemas.openxmlformats.org/officeDocument/2006/relationships/hyperlink" Target="http://www.nevo.co.il/Law_word/law15/MEMSHALA-93.pdf" TargetMode="External"/><Relationship Id="rId998" Type="http://schemas.openxmlformats.org/officeDocument/2006/relationships/hyperlink" Target="http://www.nevo.co.il/Law_word/law14/law-2623.pdf" TargetMode="External"/><Relationship Id="rId1183" Type="http://schemas.openxmlformats.org/officeDocument/2006/relationships/hyperlink" Target="http://www.nevo.co.il/Law_word/law17/PROP-1483.pdf" TargetMode="External"/><Relationship Id="rId1390" Type="http://schemas.openxmlformats.org/officeDocument/2006/relationships/hyperlink" Target="http://www.nevo.co.il/Law_word/law14/law-2274.pdf" TargetMode="External"/><Relationship Id="rId206" Type="http://schemas.openxmlformats.org/officeDocument/2006/relationships/hyperlink" Target="http://www.nevo.co.il/Law_word/law17/PROP-1843.pdf" TargetMode="External"/><Relationship Id="rId413" Type="http://schemas.openxmlformats.org/officeDocument/2006/relationships/hyperlink" Target="http://www.nevo.co.il/Law_word/law14/law-2140.pdf" TargetMode="External"/><Relationship Id="rId858" Type="http://schemas.openxmlformats.org/officeDocument/2006/relationships/hyperlink" Target="http://www.nevo.co.il/Law_word/law14/law-2243.pdf" TargetMode="External"/><Relationship Id="rId1043" Type="http://schemas.openxmlformats.org/officeDocument/2006/relationships/hyperlink" Target="http://www.nevo.co.il/Law_word/law15/memshala-1072.pdf" TargetMode="External"/><Relationship Id="rId1488" Type="http://schemas.openxmlformats.org/officeDocument/2006/relationships/hyperlink" Target="http://www.nevo.co.il/Law_word/law14/law-2274.pdf" TargetMode="External"/><Relationship Id="rId620" Type="http://schemas.openxmlformats.org/officeDocument/2006/relationships/hyperlink" Target="http://www.nevo.co.il/Law_word/law17/PROP-2887.pdf" TargetMode="External"/><Relationship Id="rId718" Type="http://schemas.openxmlformats.org/officeDocument/2006/relationships/hyperlink" Target="http://www.nevo.co.il/Law_word/law15/memshala-816.pdf" TargetMode="External"/><Relationship Id="rId925" Type="http://schemas.openxmlformats.org/officeDocument/2006/relationships/hyperlink" Target="http://www.nevo.co.il/Law_word/law17/PROP-2828.pdf" TargetMode="External"/><Relationship Id="rId1250" Type="http://schemas.openxmlformats.org/officeDocument/2006/relationships/hyperlink" Target="http://www.nevo.co.il/Law_word/law15/memshala-489.pdf" TargetMode="External"/><Relationship Id="rId1348" Type="http://schemas.openxmlformats.org/officeDocument/2006/relationships/hyperlink" Target="http://www.nevo.co.il/Law_word/law14/law-2274.pdf" TargetMode="External"/><Relationship Id="rId1555" Type="http://schemas.openxmlformats.org/officeDocument/2006/relationships/hyperlink" Target="http://www.nevo.co.il/Law_word/law14/LAW-1749.pdf" TargetMode="External"/><Relationship Id="rId1110" Type="http://schemas.openxmlformats.org/officeDocument/2006/relationships/hyperlink" Target="http://www.nevo.co.il/Law_word/law14/law-2633.pdf" TargetMode="External"/><Relationship Id="rId1208" Type="http://schemas.openxmlformats.org/officeDocument/2006/relationships/hyperlink" Target="http://www.nevo.co.il/Law_word/law14/LAW-1261.pdf" TargetMode="External"/><Relationship Id="rId1415" Type="http://schemas.openxmlformats.org/officeDocument/2006/relationships/hyperlink" Target="http://www.nevo.co.il/Law_word/law17/PROP-2828.pdf" TargetMode="External"/><Relationship Id="rId54" Type="http://schemas.openxmlformats.org/officeDocument/2006/relationships/hyperlink" Target="http://www.nevo.co.il/Law_word/law17/PROP-1843.pdf" TargetMode="External"/><Relationship Id="rId1622" Type="http://schemas.openxmlformats.org/officeDocument/2006/relationships/hyperlink" Target="http://www.nevo.co.il/Law_word/law14/law-2664.pdf" TargetMode="External"/><Relationship Id="rId270" Type="http://schemas.openxmlformats.org/officeDocument/2006/relationships/hyperlink" Target="http://www.nevo.co.il/Law_word/law17/PROP-2845.pdf" TargetMode="External"/><Relationship Id="rId130" Type="http://schemas.openxmlformats.org/officeDocument/2006/relationships/hyperlink" Target="http://www.nevo.co.il/Law_word/law15/memshala-896.pdf" TargetMode="External"/><Relationship Id="rId368" Type="http://schemas.openxmlformats.org/officeDocument/2006/relationships/hyperlink" Target="http://www.nevo.co.il/Law_word/law15/MEMSHALA-103.pdf" TargetMode="External"/><Relationship Id="rId575" Type="http://schemas.openxmlformats.org/officeDocument/2006/relationships/hyperlink" Target="http://www.nevo.co.il/Law_word/law14/law-2380.pdf" TargetMode="External"/><Relationship Id="rId782" Type="http://schemas.openxmlformats.org/officeDocument/2006/relationships/hyperlink" Target="http://www.nevo.co.il/Law_word/law14/LAW-1334.pdf" TargetMode="External"/><Relationship Id="rId228" Type="http://schemas.openxmlformats.org/officeDocument/2006/relationships/hyperlink" Target="http://www.nevo.co.il/Law_word/law17/PROP-2845.pdf" TargetMode="External"/><Relationship Id="rId435" Type="http://schemas.openxmlformats.org/officeDocument/2006/relationships/hyperlink" Target="http://www.nevo.co.il/Law_word/law14/law-2654.pdf" TargetMode="External"/><Relationship Id="rId642" Type="http://schemas.openxmlformats.org/officeDocument/2006/relationships/hyperlink" Target="http://www.nevo.co.il/Law_word/law17/PROP-2887.pdf" TargetMode="External"/><Relationship Id="rId1065" Type="http://schemas.openxmlformats.org/officeDocument/2006/relationships/hyperlink" Target="http://www.nevo.co.il/Law_word/law15/memshala-1072.pdf" TargetMode="External"/><Relationship Id="rId1272" Type="http://schemas.openxmlformats.org/officeDocument/2006/relationships/hyperlink" Target="http://www.nevo.co.il/Law_word/law15/memshala-489.pdf" TargetMode="External"/><Relationship Id="rId502" Type="http://schemas.openxmlformats.org/officeDocument/2006/relationships/hyperlink" Target="http://www.nevo.co.il/Law_word/law15/memshala-628.pdf" TargetMode="External"/><Relationship Id="rId947" Type="http://schemas.openxmlformats.org/officeDocument/2006/relationships/hyperlink" Target="http://www.nevo.co.il/Law_word/law15/memshala-1062.pdf" TargetMode="External"/><Relationship Id="rId1132" Type="http://schemas.openxmlformats.org/officeDocument/2006/relationships/hyperlink" Target="http://www.nevo.co.il/Law_word/law14/law-2633.pdf" TargetMode="External"/><Relationship Id="rId1577" Type="http://schemas.openxmlformats.org/officeDocument/2006/relationships/hyperlink" Target="http://www.nevo.co.il/Law_word/law06/TAK-6394.pdf" TargetMode="External"/><Relationship Id="rId76" Type="http://schemas.openxmlformats.org/officeDocument/2006/relationships/hyperlink" Target="http://www.nevo.co.il/Law_word/law17/PROP-2887.pdf" TargetMode="External"/><Relationship Id="rId807" Type="http://schemas.openxmlformats.org/officeDocument/2006/relationships/hyperlink" Target="http://www.nevo.co.il/Law_word/law15/memshala-386.pdf" TargetMode="External"/><Relationship Id="rId1437" Type="http://schemas.openxmlformats.org/officeDocument/2006/relationships/hyperlink" Target="http://www.nevo.co.il/Law_word/law17/PROP-2828.pdf" TargetMode="External"/><Relationship Id="rId1504" Type="http://schemas.openxmlformats.org/officeDocument/2006/relationships/hyperlink" Target="http://www.nevo.co.il/Law_word/law14/LAW-1261.pdf" TargetMode="External"/><Relationship Id="rId292" Type="http://schemas.openxmlformats.org/officeDocument/2006/relationships/hyperlink" Target="http://www.nevo.co.il/Law_word/law15/MEMSHALA-103.pdf" TargetMode="External"/><Relationship Id="rId597" Type="http://schemas.openxmlformats.org/officeDocument/2006/relationships/hyperlink" Target="http://www.nevo.co.il/Law_word/law14/law-2410.pdf" TargetMode="External"/><Relationship Id="rId152" Type="http://schemas.openxmlformats.org/officeDocument/2006/relationships/hyperlink" Target="http://www.nevo.co.il/Law_word/law15/memshala-896.pdf" TargetMode="External"/><Relationship Id="rId457" Type="http://schemas.openxmlformats.org/officeDocument/2006/relationships/hyperlink" Target="http://www.nevo.co.il/Law_word/law14/LAW-1261.pdf" TargetMode="External"/><Relationship Id="rId1087" Type="http://schemas.openxmlformats.org/officeDocument/2006/relationships/hyperlink" Target="http://www.nevo.co.il/Law_word/law15/memshala-1062.pdf" TargetMode="External"/><Relationship Id="rId1294" Type="http://schemas.openxmlformats.org/officeDocument/2006/relationships/hyperlink" Target="http://www.nevo.co.il/Law_word/law15/memshala-489.pdf" TargetMode="External"/><Relationship Id="rId664" Type="http://schemas.openxmlformats.org/officeDocument/2006/relationships/hyperlink" Target="http://www.nevo.co.il/Law_word/law15/memshala-1062.pdf" TargetMode="External"/><Relationship Id="rId871" Type="http://schemas.openxmlformats.org/officeDocument/2006/relationships/hyperlink" Target="http://www.nevo.co.il/Law_word/law15/memshala-491.pdf" TargetMode="External"/><Relationship Id="rId969" Type="http://schemas.openxmlformats.org/officeDocument/2006/relationships/hyperlink" Target="http://www.nevo.co.il/Law_word/law15/memshala-1062.pdf" TargetMode="External"/><Relationship Id="rId1599" Type="http://schemas.openxmlformats.org/officeDocument/2006/relationships/hyperlink" Target="http://www.nevo.co.il/Law_word/law14/law-2623.pdf" TargetMode="External"/><Relationship Id="rId317" Type="http://schemas.openxmlformats.org/officeDocument/2006/relationships/hyperlink" Target="http://www.nevo.co.il/Law_word/law14/LAW-1226.pdf" TargetMode="External"/><Relationship Id="rId524" Type="http://schemas.openxmlformats.org/officeDocument/2006/relationships/hyperlink" Target="http://www.nevo.co.il/Law_word/law15/memshala-628.pdf" TargetMode="External"/><Relationship Id="rId731" Type="http://schemas.openxmlformats.org/officeDocument/2006/relationships/hyperlink" Target="http://www.nevo.co.il/Law_word/law14/LAW-1024.pdf" TargetMode="External"/><Relationship Id="rId1154" Type="http://schemas.openxmlformats.org/officeDocument/2006/relationships/hyperlink" Target="http://www.nevo.co.il/Law_word/law14/LAW-1024.pdf" TargetMode="External"/><Relationship Id="rId1361" Type="http://schemas.openxmlformats.org/officeDocument/2006/relationships/hyperlink" Target="http://www.nevo.co.il/Law_word/law15/memshala-489.pdf" TargetMode="External"/><Relationship Id="rId1459" Type="http://schemas.openxmlformats.org/officeDocument/2006/relationships/hyperlink" Target="http://www.nevo.co.il/Law_word/law16/knesset-387.pdf" TargetMode="External"/><Relationship Id="rId98" Type="http://schemas.openxmlformats.org/officeDocument/2006/relationships/hyperlink" Target="http://www.nevo.co.il/Law_word/law15/MEMSHALA-07.pdf" TargetMode="External"/><Relationship Id="rId829" Type="http://schemas.openxmlformats.org/officeDocument/2006/relationships/hyperlink" Target="http://www.nevo.co.il/Law_word/law15/memshala-790.pdf" TargetMode="External"/><Relationship Id="rId1014" Type="http://schemas.openxmlformats.org/officeDocument/2006/relationships/hyperlink" Target="http://www.nevo.co.il/Law_word/law14/law-2633.pdf" TargetMode="External"/><Relationship Id="rId1221" Type="http://schemas.openxmlformats.org/officeDocument/2006/relationships/hyperlink" Target="http://www.nevo.co.il/Law_word/law15/memshala-1027.pdf" TargetMode="External"/><Relationship Id="rId1319" Type="http://schemas.openxmlformats.org/officeDocument/2006/relationships/hyperlink" Target="http://www.nevo.co.il/Law_word/law15/memshala-489.pdf" TargetMode="External"/><Relationship Id="rId1526" Type="http://schemas.openxmlformats.org/officeDocument/2006/relationships/hyperlink" Target="http://www.nevo.co.il/law_word/law14/law-2544.pdf" TargetMode="External"/><Relationship Id="rId25" Type="http://schemas.openxmlformats.org/officeDocument/2006/relationships/hyperlink" Target="http://www.nevo.co.il/law_word/law14/law-2519.pdf" TargetMode="External"/><Relationship Id="rId174" Type="http://schemas.openxmlformats.org/officeDocument/2006/relationships/hyperlink" Target="http://www.nevo.co.il/Law_word/law17/PROP-1359.pdf" TargetMode="External"/><Relationship Id="rId381" Type="http://schemas.openxmlformats.org/officeDocument/2006/relationships/hyperlink" Target="http://www.nevo.co.il/Law_word/law14/LAW-1955.pdf" TargetMode="External"/><Relationship Id="rId241" Type="http://schemas.openxmlformats.org/officeDocument/2006/relationships/hyperlink" Target="http://www.nevo.co.il/law_word/law14/law-2519.pdf" TargetMode="External"/><Relationship Id="rId479" Type="http://schemas.openxmlformats.org/officeDocument/2006/relationships/hyperlink" Target="http://www.nevo.co.il/Law_word/law14/law-2380.pdf" TargetMode="External"/><Relationship Id="rId686" Type="http://schemas.openxmlformats.org/officeDocument/2006/relationships/hyperlink" Target="http://www.nevo.co.il/Law_word/law15/MEMSHALA-162.pdf" TargetMode="External"/><Relationship Id="rId893" Type="http://schemas.openxmlformats.org/officeDocument/2006/relationships/hyperlink" Target="http://www.nevo.co.il/Law_word/law15/memshala-491.pdf" TargetMode="External"/><Relationship Id="rId339" Type="http://schemas.openxmlformats.org/officeDocument/2006/relationships/hyperlink" Target="http://www.nevo.co.il/Law_word/law14/law-2446.pdf" TargetMode="External"/><Relationship Id="rId546" Type="http://schemas.openxmlformats.org/officeDocument/2006/relationships/hyperlink" Target="http://www.nevo.co.il/Law_word/law15/memshala-628.pdf" TargetMode="External"/><Relationship Id="rId753" Type="http://schemas.openxmlformats.org/officeDocument/2006/relationships/hyperlink" Target="http://www.nevo.co.il/Law_word/law14/LAW-1261.pdf" TargetMode="External"/><Relationship Id="rId1176" Type="http://schemas.openxmlformats.org/officeDocument/2006/relationships/hyperlink" Target="http://www.nevo.co.il/Law_word/law14/law-2095.pdf" TargetMode="External"/><Relationship Id="rId1383" Type="http://schemas.openxmlformats.org/officeDocument/2006/relationships/hyperlink" Target="http://www.nevo.co.il/Law_word/law15/memshala-489.pdf" TargetMode="External"/><Relationship Id="rId101" Type="http://schemas.openxmlformats.org/officeDocument/2006/relationships/hyperlink" Target="http://www.nevo.co.il/Law_word/law14/LAW-1874.pdf" TargetMode="External"/><Relationship Id="rId406" Type="http://schemas.openxmlformats.org/officeDocument/2006/relationships/hyperlink" Target="http://www.nevo.co.il/Law_word/law17/PROP-2006.pdf" TargetMode="External"/><Relationship Id="rId960" Type="http://schemas.openxmlformats.org/officeDocument/2006/relationships/hyperlink" Target="http://www.nevo.co.il/Law_word/law14/law-2633.pdf" TargetMode="External"/><Relationship Id="rId1036" Type="http://schemas.openxmlformats.org/officeDocument/2006/relationships/hyperlink" Target="http://www.nevo.co.il/Law_word/law14/law-2708.pdf" TargetMode="External"/><Relationship Id="rId1243" Type="http://schemas.openxmlformats.org/officeDocument/2006/relationships/hyperlink" Target="http://www.nevo.co.il/Law_word/law14/law-2274.pdf" TargetMode="External"/><Relationship Id="rId1590" Type="http://schemas.openxmlformats.org/officeDocument/2006/relationships/hyperlink" Target="http://www.nevo.co.il/Law_word/law17/PROP-3132.pdf" TargetMode="External"/><Relationship Id="rId613" Type="http://schemas.openxmlformats.org/officeDocument/2006/relationships/hyperlink" Target="http://www.nevo.co.il/Law_word/law14/law-2140.pdf" TargetMode="External"/><Relationship Id="rId820" Type="http://schemas.openxmlformats.org/officeDocument/2006/relationships/hyperlink" Target="http://www.nevo.co.il/Law_word/law14/law-2410.pdf" TargetMode="External"/><Relationship Id="rId918" Type="http://schemas.openxmlformats.org/officeDocument/2006/relationships/hyperlink" Target="http://www.nevo.co.il/Law_word/law14/law-2633.pdf" TargetMode="External"/><Relationship Id="rId1450" Type="http://schemas.openxmlformats.org/officeDocument/2006/relationships/hyperlink" Target="http://www.nevo.co.il/law_word/law14/law-2544.pdf" TargetMode="External"/><Relationship Id="rId1548" Type="http://schemas.openxmlformats.org/officeDocument/2006/relationships/hyperlink" Target="http://www.nevo.co.il/law_word/law06/tak-7012.pdf" TargetMode="External"/><Relationship Id="rId1103" Type="http://schemas.openxmlformats.org/officeDocument/2006/relationships/hyperlink" Target="http://www.nevo.co.il/Law_word/law15/memshala-1062.pdf" TargetMode="External"/><Relationship Id="rId1310" Type="http://schemas.openxmlformats.org/officeDocument/2006/relationships/hyperlink" Target="http://www.nevo.co.il/Law_word/law15/memshala-489.pdf" TargetMode="External"/><Relationship Id="rId1408" Type="http://schemas.openxmlformats.org/officeDocument/2006/relationships/hyperlink" Target="http://www.nevo.co.il/Law_word/law14/law-2274.pdf" TargetMode="External"/><Relationship Id="rId47" Type="http://schemas.openxmlformats.org/officeDocument/2006/relationships/hyperlink" Target="http://www.nevo.co.il/Law_word/law14/LAW-1261.pdf" TargetMode="External"/><Relationship Id="rId1615" Type="http://schemas.openxmlformats.org/officeDocument/2006/relationships/hyperlink" Target="http://www.nevo.co.il/Law_word/law14/law-2342.pdf" TargetMode="External"/><Relationship Id="rId196" Type="http://schemas.openxmlformats.org/officeDocument/2006/relationships/hyperlink" Target="http://www.nevo.co.il/Law_word/law17/PROP-1843.pdf" TargetMode="External"/><Relationship Id="rId263" Type="http://schemas.openxmlformats.org/officeDocument/2006/relationships/hyperlink" Target="http://www.nevo.co.il/Law_word/law14/LAW-1735.pdf" TargetMode="External"/><Relationship Id="rId470" Type="http://schemas.openxmlformats.org/officeDocument/2006/relationships/hyperlink" Target="http://www.nevo.co.il/Law_word/law15/memshala-628.pdf" TargetMode="External"/><Relationship Id="rId123" Type="http://schemas.openxmlformats.org/officeDocument/2006/relationships/hyperlink" Target="http://www.nevo.co.il/Law_word/law14/law-2189.pdf" TargetMode="External"/><Relationship Id="rId330" Type="http://schemas.openxmlformats.org/officeDocument/2006/relationships/hyperlink" Target="http://www.nevo.co.il/Law_word/law15/MEMSHALA-103.pdf" TargetMode="External"/><Relationship Id="rId568" Type="http://schemas.openxmlformats.org/officeDocument/2006/relationships/hyperlink" Target="http://www.nevo.co.il/Law_word/law15/memshala-628.pdf" TargetMode="External"/><Relationship Id="rId775" Type="http://schemas.openxmlformats.org/officeDocument/2006/relationships/hyperlink" Target="http://www.nevo.co.il/Law_word/law17/PROP-2845.pdf" TargetMode="External"/><Relationship Id="rId982" Type="http://schemas.openxmlformats.org/officeDocument/2006/relationships/hyperlink" Target="http://www.nevo.co.il/Law_word/law14/LAW-1728.pdf" TargetMode="External"/><Relationship Id="rId1198" Type="http://schemas.openxmlformats.org/officeDocument/2006/relationships/hyperlink" Target="http://www.nevo.co.il/Law_word/law14/LAW-1261.pdf" TargetMode="External"/><Relationship Id="rId428" Type="http://schemas.openxmlformats.org/officeDocument/2006/relationships/hyperlink" Target="http://www.nevo.co.il/Law_word/law17/PROP-2785.pdf" TargetMode="External"/><Relationship Id="rId635" Type="http://schemas.openxmlformats.org/officeDocument/2006/relationships/hyperlink" Target="http://www.nevo.co.il/Law_word/law14/LAW-1749.pdf" TargetMode="External"/><Relationship Id="rId842" Type="http://schemas.openxmlformats.org/officeDocument/2006/relationships/hyperlink" Target="http://www.nevo.co.il/Law_word/law14/law-2490.pdf" TargetMode="External"/><Relationship Id="rId1058" Type="http://schemas.openxmlformats.org/officeDocument/2006/relationships/hyperlink" Target="http://www.nevo.co.il/Law_word/law14/law-2623.pdf" TargetMode="External"/><Relationship Id="rId1265" Type="http://schemas.openxmlformats.org/officeDocument/2006/relationships/hyperlink" Target="http://www.nevo.co.il/Law_word/law14/law-2274.pdf" TargetMode="External"/><Relationship Id="rId1472" Type="http://schemas.openxmlformats.org/officeDocument/2006/relationships/hyperlink" Target="http://www.nevo.co.il/Law_word/law14/law-2380.pdf" TargetMode="External"/><Relationship Id="rId702" Type="http://schemas.openxmlformats.org/officeDocument/2006/relationships/hyperlink" Target="http://www.nevo.co.il/Law_word/law15/memshala-896.pdf" TargetMode="External"/><Relationship Id="rId1125" Type="http://schemas.openxmlformats.org/officeDocument/2006/relationships/hyperlink" Target="http://www.nevo.co.il/Law_word/law15/memshala-1103.pdf" TargetMode="External"/><Relationship Id="rId1332" Type="http://schemas.openxmlformats.org/officeDocument/2006/relationships/hyperlink" Target="https://www.nevo.co.il/Law_word/law14/law-2933.pdf" TargetMode="External"/><Relationship Id="rId69" Type="http://schemas.openxmlformats.org/officeDocument/2006/relationships/hyperlink" Target="http://www.nevo.co.il/Law_word/law14/LAW-1261.pdf" TargetMode="External"/><Relationship Id="rId285" Type="http://schemas.openxmlformats.org/officeDocument/2006/relationships/hyperlink" Target="http://www.nevo.co.il/Law_word/law14/LAW-1955.pdf" TargetMode="External"/><Relationship Id="rId492" Type="http://schemas.openxmlformats.org/officeDocument/2006/relationships/hyperlink" Target="http://www.nevo.co.il/Law_word/law15/memshala-628.pdf" TargetMode="External"/><Relationship Id="rId797" Type="http://schemas.openxmlformats.org/officeDocument/2006/relationships/hyperlink" Target="http://www.nevo.co.il/Law_word/law15/MEMSHALA-07.pdf" TargetMode="External"/><Relationship Id="rId145" Type="http://schemas.openxmlformats.org/officeDocument/2006/relationships/hyperlink" Target="http://www.nevo.co.il/Law_word/law14/law-2274.pdf" TargetMode="External"/><Relationship Id="rId352" Type="http://schemas.openxmlformats.org/officeDocument/2006/relationships/hyperlink" Target="http://www.nevo.co.il/Law_word/law15/MEMSHALA-111.pdf" TargetMode="External"/><Relationship Id="rId1287" Type="http://schemas.openxmlformats.org/officeDocument/2006/relationships/hyperlink" Target="http://www.nevo.co.il/Law_word/law14/law-2274.pdf" TargetMode="External"/><Relationship Id="rId212" Type="http://schemas.openxmlformats.org/officeDocument/2006/relationships/hyperlink" Target="http://www.nevo.co.il/Law_word/law15/memshala-334.pdf" TargetMode="External"/><Relationship Id="rId657" Type="http://schemas.openxmlformats.org/officeDocument/2006/relationships/hyperlink" Target="http://www.nevo.co.il/law_word/law14/law-2519.pdf" TargetMode="External"/><Relationship Id="rId864" Type="http://schemas.openxmlformats.org/officeDocument/2006/relationships/hyperlink" Target="http://www.nevo.co.il/Law_word/law14/law-2664.pdf" TargetMode="External"/><Relationship Id="rId1494" Type="http://schemas.openxmlformats.org/officeDocument/2006/relationships/hyperlink" Target="http://www.nevo.co.il/Law_word/law14/law-2243.pdf" TargetMode="External"/><Relationship Id="rId517" Type="http://schemas.openxmlformats.org/officeDocument/2006/relationships/hyperlink" Target="http://www.nevo.co.il/Law_word/law14/law-2410.pdf" TargetMode="External"/><Relationship Id="rId724" Type="http://schemas.openxmlformats.org/officeDocument/2006/relationships/hyperlink" Target="http://www.nevo.co.il/Law_word/law17/PROP-1843.pdf" TargetMode="External"/><Relationship Id="rId931" Type="http://schemas.openxmlformats.org/officeDocument/2006/relationships/hyperlink" Target="http://www.nevo.co.il/Law_word/law17/PROP-2006.pdf" TargetMode="External"/><Relationship Id="rId1147" Type="http://schemas.openxmlformats.org/officeDocument/2006/relationships/hyperlink" Target="http://www.nevo.co.il/Law_word/law17/PROP-1843.pdf" TargetMode="External"/><Relationship Id="rId1354" Type="http://schemas.openxmlformats.org/officeDocument/2006/relationships/hyperlink" Target="http://www.nevo.co.il/Law_word/law14/law-2320.pdf" TargetMode="External"/><Relationship Id="rId1561" Type="http://schemas.openxmlformats.org/officeDocument/2006/relationships/hyperlink" Target="http://www.nevo.co.il/law_word/law06/tak-7012.pdf" TargetMode="External"/><Relationship Id="rId60" Type="http://schemas.openxmlformats.org/officeDocument/2006/relationships/hyperlink" Target="http://www.nevo.co.il/Law_word/law15/memshala-489.pdf" TargetMode="External"/><Relationship Id="rId1007" Type="http://schemas.openxmlformats.org/officeDocument/2006/relationships/hyperlink" Target="http://www.nevo.co.il/Law_word/law15/memshala-1062.pdf" TargetMode="External"/><Relationship Id="rId1214" Type="http://schemas.openxmlformats.org/officeDocument/2006/relationships/hyperlink" Target="http://www.nevo.co.il/Law_word/law14/LAW-1261.pdf" TargetMode="External"/><Relationship Id="rId1421" Type="http://schemas.openxmlformats.org/officeDocument/2006/relationships/hyperlink" Target="http://www.nevo.co.il/Law_word/law17/PROP-2828.pdf" TargetMode="External"/><Relationship Id="rId1519" Type="http://schemas.openxmlformats.org/officeDocument/2006/relationships/hyperlink" Target="http://www.nevo.co.il/Law_word/law15/memshala-489.pdf" TargetMode="External"/><Relationship Id="rId18" Type="http://schemas.openxmlformats.org/officeDocument/2006/relationships/hyperlink" Target="http://www.nevo.co.il/Law_word/law15/MEMSHALA-111.pdf" TargetMode="External"/><Relationship Id="rId167" Type="http://schemas.openxmlformats.org/officeDocument/2006/relationships/hyperlink" Target="http://www.nevo.co.il/Law_word/law14/LAW-0695.pdf" TargetMode="External"/><Relationship Id="rId374" Type="http://schemas.openxmlformats.org/officeDocument/2006/relationships/hyperlink" Target="http://www.nevo.co.il/Law_word/law15/memshala-334.pdf" TargetMode="External"/><Relationship Id="rId581" Type="http://schemas.openxmlformats.org/officeDocument/2006/relationships/hyperlink" Target="http://www.nevo.co.il/Law_word/law14/law-2380.pdf" TargetMode="External"/><Relationship Id="rId234" Type="http://schemas.openxmlformats.org/officeDocument/2006/relationships/hyperlink" Target="http://www.nevo.co.il/Law_word/law15/MEMSHALA-103.pdf" TargetMode="External"/><Relationship Id="rId679" Type="http://schemas.openxmlformats.org/officeDocument/2006/relationships/hyperlink" Target="http://web1.nevo.co.il/Law_word/law14/law-2154.pdf" TargetMode="External"/><Relationship Id="rId886" Type="http://schemas.openxmlformats.org/officeDocument/2006/relationships/hyperlink" Target="http://www.nevo.co.il/Law_word/law14/law-2243.pdf" TargetMode="External"/><Relationship Id="rId2" Type="http://schemas.openxmlformats.org/officeDocument/2006/relationships/styles" Target="styles.xml"/><Relationship Id="rId441" Type="http://schemas.openxmlformats.org/officeDocument/2006/relationships/hyperlink" Target="http://www.nevo.co.il/Law_word/law14/law-2380.pdf" TargetMode="External"/><Relationship Id="rId539" Type="http://schemas.openxmlformats.org/officeDocument/2006/relationships/hyperlink" Target="http://www.nevo.co.il/Law_word/law14/law-2380.pdf" TargetMode="External"/><Relationship Id="rId746" Type="http://schemas.openxmlformats.org/officeDocument/2006/relationships/hyperlink" Target="http://www.nevo.co.il/Law_word/law17/PROP-1843.pdf" TargetMode="External"/><Relationship Id="rId1071" Type="http://schemas.openxmlformats.org/officeDocument/2006/relationships/hyperlink" Target="http://www.nevo.co.il/Law_word/law15/memshala-1062.pdf" TargetMode="External"/><Relationship Id="rId1169" Type="http://schemas.openxmlformats.org/officeDocument/2006/relationships/hyperlink" Target="http://www.nevo.co.il/Law_word/law17/PROP-2714.pdf" TargetMode="External"/><Relationship Id="rId1376" Type="http://schemas.openxmlformats.org/officeDocument/2006/relationships/hyperlink" Target="http://www.nevo.co.il/Law_word/law14/law-2274.pdf" TargetMode="External"/><Relationship Id="rId1583" Type="http://schemas.openxmlformats.org/officeDocument/2006/relationships/hyperlink" Target="http://www.nevo.co.il/Law_word/law14/law-2140.pdf" TargetMode="External"/><Relationship Id="rId301" Type="http://schemas.openxmlformats.org/officeDocument/2006/relationships/hyperlink" Target="http://www.nevo.co.il/Law_word/law14/LAW-1955.pdf" TargetMode="External"/><Relationship Id="rId953" Type="http://schemas.openxmlformats.org/officeDocument/2006/relationships/hyperlink" Target="http://www.nevo.co.il/Law_word/law15/memshala-1062.pdf" TargetMode="External"/><Relationship Id="rId1029" Type="http://schemas.openxmlformats.org/officeDocument/2006/relationships/hyperlink" Target="http://www.nevo.co.il/Law_word/law15/MEMSHALA-344.pdf" TargetMode="External"/><Relationship Id="rId1236" Type="http://schemas.openxmlformats.org/officeDocument/2006/relationships/hyperlink" Target="http://www.nevo.co.il/Law_word/law15/memshala-489.pdf" TargetMode="External"/><Relationship Id="rId82" Type="http://schemas.openxmlformats.org/officeDocument/2006/relationships/hyperlink" Target="http://www.nevo.co.il/Law_word/law15/memshala-1062.pdf" TargetMode="External"/><Relationship Id="rId606" Type="http://schemas.openxmlformats.org/officeDocument/2006/relationships/hyperlink" Target="http://www.nevo.co.il/Law_word/law17/PROP-2887.pdf" TargetMode="External"/><Relationship Id="rId813" Type="http://schemas.openxmlformats.org/officeDocument/2006/relationships/hyperlink" Target="http://www.nevo.co.il/Law_word/law15/memshala-790.pdf" TargetMode="External"/><Relationship Id="rId1443" Type="http://schemas.openxmlformats.org/officeDocument/2006/relationships/hyperlink" Target="http://www.nevo.co.il/Law_word/law17/PROP-2828.pdf" TargetMode="External"/><Relationship Id="rId1303" Type="http://schemas.openxmlformats.org/officeDocument/2006/relationships/hyperlink" Target="http://www.nevo.co.il/Law_word/law14/law-2274.pdf" TargetMode="External"/><Relationship Id="rId1510" Type="http://schemas.openxmlformats.org/officeDocument/2006/relationships/hyperlink" Target="http://www.nevo.co.il/Law_word/law14/law-2189.pdf" TargetMode="External"/><Relationship Id="rId1608" Type="http://schemas.openxmlformats.org/officeDocument/2006/relationships/hyperlink" Target="http://www.nevo.co.il/Law_word/law15/memshala-628.pdf" TargetMode="External"/><Relationship Id="rId189" Type="http://schemas.openxmlformats.org/officeDocument/2006/relationships/hyperlink" Target="http://www.nevo.co.il/Law_word/law14/LAW-1946.pdf" TargetMode="External"/><Relationship Id="rId396" Type="http://schemas.openxmlformats.org/officeDocument/2006/relationships/hyperlink" Target="http://www.nevo.co.il/Law_word/law15/MEMSHALA-103.pdf" TargetMode="External"/><Relationship Id="rId256" Type="http://schemas.openxmlformats.org/officeDocument/2006/relationships/hyperlink" Target="http://www.nevo.co.il/Law_word/law15/memshala-1062.pdf" TargetMode="External"/><Relationship Id="rId463" Type="http://schemas.openxmlformats.org/officeDocument/2006/relationships/hyperlink" Target="http://www.nevo.co.il/Law_word/law14/LAW-1261.pdf" TargetMode="External"/><Relationship Id="rId670" Type="http://schemas.openxmlformats.org/officeDocument/2006/relationships/hyperlink" Target="http://www.nevo.co.il/Law_word/law15/memshala-1062.pdf" TargetMode="External"/><Relationship Id="rId1093" Type="http://schemas.openxmlformats.org/officeDocument/2006/relationships/hyperlink" Target="http://www.nevo.co.il/Law_word/law15/memshala-1062.pdf" TargetMode="External"/><Relationship Id="rId116" Type="http://schemas.openxmlformats.org/officeDocument/2006/relationships/hyperlink" Target="http://www.nevo.co.il/Law_word/law15/MEMSHALA-07.pdf" TargetMode="External"/><Relationship Id="rId323" Type="http://schemas.openxmlformats.org/officeDocument/2006/relationships/hyperlink" Target="http://www.nevo.co.il/law_word/law14/law-2519.pdf" TargetMode="External"/><Relationship Id="rId530" Type="http://schemas.openxmlformats.org/officeDocument/2006/relationships/hyperlink" Target="http://www.nevo.co.il/Law_word/law15/memshala-628.pdf" TargetMode="External"/><Relationship Id="rId768" Type="http://schemas.openxmlformats.org/officeDocument/2006/relationships/hyperlink" Target="http://www.nevo.co.il/Law_word/law14/law-2240.pdf" TargetMode="External"/><Relationship Id="rId975" Type="http://schemas.openxmlformats.org/officeDocument/2006/relationships/hyperlink" Target="http://www.nevo.co.il/Law_word/law15/memshala-1062.pdf" TargetMode="External"/><Relationship Id="rId1160" Type="http://schemas.openxmlformats.org/officeDocument/2006/relationships/hyperlink" Target="http://www.nevo.co.il/Law_word/law14/LAW-1024.pdf" TargetMode="External"/><Relationship Id="rId1398" Type="http://schemas.openxmlformats.org/officeDocument/2006/relationships/hyperlink" Target="http://www.nevo.co.il/Law_word/law14/law-2274.pdf" TargetMode="External"/><Relationship Id="rId628" Type="http://schemas.openxmlformats.org/officeDocument/2006/relationships/hyperlink" Target="http://www.nevo.co.il/Law_word/law17/PROP-2887.pdf" TargetMode="External"/><Relationship Id="rId835" Type="http://schemas.openxmlformats.org/officeDocument/2006/relationships/hyperlink" Target="http://www.nevo.co.il/Law_word/law15/memshala-790.pdf" TargetMode="External"/><Relationship Id="rId1258" Type="http://schemas.openxmlformats.org/officeDocument/2006/relationships/hyperlink" Target="http://www.nevo.co.il/Law_word/law15/memshala-489.pdf" TargetMode="External"/><Relationship Id="rId1465" Type="http://schemas.openxmlformats.org/officeDocument/2006/relationships/hyperlink" Target="http://www.nevo.co.il/Law_word/law17/PROP-1678.pdf" TargetMode="External"/><Relationship Id="rId1020" Type="http://schemas.openxmlformats.org/officeDocument/2006/relationships/hyperlink" Target="http://www.nevo.co.il/Law_word/law14/law-2633.pdf" TargetMode="External"/><Relationship Id="rId1118" Type="http://schemas.openxmlformats.org/officeDocument/2006/relationships/hyperlink" Target="http://www.nevo.co.il/Law_word/law14/LAW-2133.pdf" TargetMode="External"/><Relationship Id="rId1325" Type="http://schemas.openxmlformats.org/officeDocument/2006/relationships/hyperlink" Target="http://www.nevo.co.il/Law_word/law15/memshala-489.pdf" TargetMode="External"/><Relationship Id="rId1532" Type="http://schemas.openxmlformats.org/officeDocument/2006/relationships/hyperlink" Target="http://www.nevo.co.il/law_word/law14/law-2519.pdf" TargetMode="External"/><Relationship Id="rId902" Type="http://schemas.openxmlformats.org/officeDocument/2006/relationships/hyperlink" Target="http://www.nevo.co.il/Law_word/law14/law-2243.pdf" TargetMode="External"/><Relationship Id="rId31" Type="http://schemas.openxmlformats.org/officeDocument/2006/relationships/hyperlink" Target="http://www.nevo.co.il/Law_word/law14/LAW-1955.pdf" TargetMode="External"/><Relationship Id="rId180" Type="http://schemas.openxmlformats.org/officeDocument/2006/relationships/hyperlink" Target="http://www.nevo.co.il/Law_word/law15/memshala-1062.pdf" TargetMode="External"/><Relationship Id="rId278" Type="http://schemas.openxmlformats.org/officeDocument/2006/relationships/hyperlink" Target="http://www.nevo.co.il/Law_word/law17/PROP-1843.pdf" TargetMode="External"/><Relationship Id="rId485" Type="http://schemas.openxmlformats.org/officeDocument/2006/relationships/hyperlink" Target="http://www.nevo.co.il/Law_word/law14/law-2380.pdf" TargetMode="External"/><Relationship Id="rId692" Type="http://schemas.openxmlformats.org/officeDocument/2006/relationships/hyperlink" Target="http://www.nevo.co.il/Law_word/law15/memshala-896.pdf" TargetMode="External"/><Relationship Id="rId138" Type="http://schemas.openxmlformats.org/officeDocument/2006/relationships/hyperlink" Target="http://www.nevo.co.il/Law_word/law15/memshala-169.pdf" TargetMode="External"/><Relationship Id="rId345" Type="http://schemas.openxmlformats.org/officeDocument/2006/relationships/hyperlink" Target="http://www.nevo.co.il/Law_word/law14/LAW-1480.pdf" TargetMode="External"/><Relationship Id="rId552" Type="http://schemas.openxmlformats.org/officeDocument/2006/relationships/hyperlink" Target="http://www.nevo.co.il/Law_word/law15/memshala-628.pdf" TargetMode="External"/><Relationship Id="rId997" Type="http://schemas.openxmlformats.org/officeDocument/2006/relationships/hyperlink" Target="http://www.nevo.co.il/Law_word/law17/PROP-2006.pdf" TargetMode="External"/><Relationship Id="rId1182" Type="http://schemas.openxmlformats.org/officeDocument/2006/relationships/hyperlink" Target="http://www.nevo.co.il/Law_word/law14/LAW-1024.pdf" TargetMode="External"/><Relationship Id="rId205" Type="http://schemas.openxmlformats.org/officeDocument/2006/relationships/hyperlink" Target="http://www.nevo.co.il/Law_word/law14/LAW-1261.pdf" TargetMode="External"/><Relationship Id="rId412" Type="http://schemas.openxmlformats.org/officeDocument/2006/relationships/hyperlink" Target="http://www.nevo.co.il/Law_word/law15/MEMSHALA-103.pdf" TargetMode="External"/><Relationship Id="rId857" Type="http://schemas.openxmlformats.org/officeDocument/2006/relationships/hyperlink" Target="http://www.nevo.co.il/Law_word/law15/memshala-491.pdf" TargetMode="External"/><Relationship Id="rId1042" Type="http://schemas.openxmlformats.org/officeDocument/2006/relationships/hyperlink" Target="http://www.nevo.co.il/Law_word/law14/law-2623.pdf" TargetMode="External"/><Relationship Id="rId1487" Type="http://schemas.openxmlformats.org/officeDocument/2006/relationships/hyperlink" Target="http://www.nevo.co.il/Law_word/law17/PROP-1843.pdf" TargetMode="External"/><Relationship Id="rId717" Type="http://schemas.openxmlformats.org/officeDocument/2006/relationships/hyperlink" Target="http://www.nevo.co.il/Law_word/law14/law-2429.pdf" TargetMode="External"/><Relationship Id="rId924" Type="http://schemas.openxmlformats.org/officeDocument/2006/relationships/hyperlink" Target="http://www.nevo.co.il/Law_word/law14/LAW-1728.pdf" TargetMode="External"/><Relationship Id="rId1347" Type="http://schemas.openxmlformats.org/officeDocument/2006/relationships/hyperlink" Target="http://www.nevo.co.il/Law_word/law15/memshala-489.pdf" TargetMode="External"/><Relationship Id="rId1554" Type="http://schemas.openxmlformats.org/officeDocument/2006/relationships/hyperlink" Target="http://www.nevo.co.il/law_word/law06/tak-7012.pdf" TargetMode="External"/><Relationship Id="rId53" Type="http://schemas.openxmlformats.org/officeDocument/2006/relationships/hyperlink" Target="http://www.nevo.co.il/Law_word/law14/LAW-1261.pdf" TargetMode="External"/><Relationship Id="rId1207" Type="http://schemas.openxmlformats.org/officeDocument/2006/relationships/hyperlink" Target="http://www.nevo.co.il/Law_word/law15/memshala-628.pdf" TargetMode="External"/><Relationship Id="rId1414" Type="http://schemas.openxmlformats.org/officeDocument/2006/relationships/hyperlink" Target="http://www.nevo.co.il/Law_word/law14/LAW-1728.pdf" TargetMode="External"/><Relationship Id="rId1621" Type="http://schemas.openxmlformats.org/officeDocument/2006/relationships/hyperlink" Target="http://www.nevo.co.il/Law_word/law06/tak-7796.pdf" TargetMode="External"/><Relationship Id="rId367" Type="http://schemas.openxmlformats.org/officeDocument/2006/relationships/hyperlink" Target="http://www.nevo.co.il/Law_word/law14/LAW-1955.pdf" TargetMode="External"/><Relationship Id="rId574" Type="http://schemas.openxmlformats.org/officeDocument/2006/relationships/hyperlink" Target="http://www.nevo.co.il/Law_word/law17/PROP-1843.pdf" TargetMode="External"/><Relationship Id="rId227" Type="http://schemas.openxmlformats.org/officeDocument/2006/relationships/hyperlink" Target="http://www.nevo.co.il/Law_word/law14/LAW-1735.pdf" TargetMode="External"/><Relationship Id="rId781" Type="http://schemas.openxmlformats.org/officeDocument/2006/relationships/hyperlink" Target="http://www.nevo.co.il/Law_word/law17/PROP-2845.pdf" TargetMode="External"/><Relationship Id="rId879" Type="http://schemas.openxmlformats.org/officeDocument/2006/relationships/hyperlink" Target="http://www.nevo.co.il/Law_word/law15/memshala-1138.pdf" TargetMode="External"/><Relationship Id="rId434" Type="http://schemas.openxmlformats.org/officeDocument/2006/relationships/hyperlink" Target="http://www.nevo.co.il/Law_word/law15/memshala-1027.pdf" TargetMode="External"/><Relationship Id="rId641" Type="http://schemas.openxmlformats.org/officeDocument/2006/relationships/hyperlink" Target="http://www.nevo.co.il/Law_word/law14/LAW-1749.pdf" TargetMode="External"/><Relationship Id="rId739" Type="http://schemas.openxmlformats.org/officeDocument/2006/relationships/hyperlink" Target="http://www.nevo.co.il/Law_word/law14/law-2345.pdf" TargetMode="External"/><Relationship Id="rId1064" Type="http://schemas.openxmlformats.org/officeDocument/2006/relationships/hyperlink" Target="http://www.nevo.co.il/Law_word/law14/law-2623.pdf" TargetMode="External"/><Relationship Id="rId1271" Type="http://schemas.openxmlformats.org/officeDocument/2006/relationships/hyperlink" Target="http://www.nevo.co.il/Law_word/law14/law-2274.pdf" TargetMode="External"/><Relationship Id="rId1369" Type="http://schemas.openxmlformats.org/officeDocument/2006/relationships/hyperlink" Target="http://www.nevo.co.il/Law_word/law15/memshala-489.pdf" TargetMode="External"/><Relationship Id="rId1576" Type="http://schemas.openxmlformats.org/officeDocument/2006/relationships/hyperlink" Target="http://www.nevo.co.il/Law_word/law17/PROP-2887.pdf" TargetMode="External"/><Relationship Id="rId501" Type="http://schemas.openxmlformats.org/officeDocument/2006/relationships/hyperlink" Target="http://www.nevo.co.il/Law_word/law14/law-2380.pdf" TargetMode="External"/><Relationship Id="rId946" Type="http://schemas.openxmlformats.org/officeDocument/2006/relationships/hyperlink" Target="http://www.nevo.co.il/Law_word/law14/law-2633.pdf" TargetMode="External"/><Relationship Id="rId1131" Type="http://schemas.openxmlformats.org/officeDocument/2006/relationships/hyperlink" Target="http://www.nevo.co.il/Law_word/law17/PROP-2828.pdf" TargetMode="External"/><Relationship Id="rId1229" Type="http://schemas.openxmlformats.org/officeDocument/2006/relationships/hyperlink" Target="http://www.nevo.co.il/Law_word/law14/law-2274.pdf" TargetMode="External"/><Relationship Id="rId75" Type="http://schemas.openxmlformats.org/officeDocument/2006/relationships/hyperlink" Target="http://www.nevo.co.il/Law_word/law14/LAW-1749.pdf" TargetMode="External"/><Relationship Id="rId806" Type="http://schemas.openxmlformats.org/officeDocument/2006/relationships/hyperlink" Target="http://www.nevo.co.il/Law_word/law14/law-2204.pdf" TargetMode="External"/><Relationship Id="rId1436" Type="http://schemas.openxmlformats.org/officeDocument/2006/relationships/hyperlink" Target="http://www.nevo.co.il/Law_word/law14/LAW-1728.pdf" TargetMode="External"/><Relationship Id="rId1503" Type="http://schemas.openxmlformats.org/officeDocument/2006/relationships/hyperlink" Target="http://www.nevo.co.il/Law_word/law15/memshala-169.pdf" TargetMode="External"/><Relationship Id="rId291" Type="http://schemas.openxmlformats.org/officeDocument/2006/relationships/hyperlink" Target="http://www.nevo.co.il/Law_word/law14/LAW-1955.pdf" TargetMode="External"/><Relationship Id="rId151" Type="http://schemas.openxmlformats.org/officeDocument/2006/relationships/hyperlink" Target="http://www.nevo.co.il/law_word/law14/law-2519.pdf" TargetMode="External"/><Relationship Id="rId389" Type="http://schemas.openxmlformats.org/officeDocument/2006/relationships/hyperlink" Target="http://www.nevo.co.il/Law_word/law14/LAW-1946.pdf" TargetMode="External"/><Relationship Id="rId596" Type="http://schemas.openxmlformats.org/officeDocument/2006/relationships/hyperlink" Target="http://www.nevo.co.il/Law_word/law15/memshala-790.pdf" TargetMode="External"/><Relationship Id="rId249" Type="http://schemas.openxmlformats.org/officeDocument/2006/relationships/hyperlink" Target="http://www.nevo.co.il/Law_word/law14/law-2243.pdf" TargetMode="External"/><Relationship Id="rId456" Type="http://schemas.openxmlformats.org/officeDocument/2006/relationships/hyperlink" Target="http://www.nevo.co.il/Law_word/law15/memshala-628.pdf" TargetMode="External"/><Relationship Id="rId663" Type="http://schemas.openxmlformats.org/officeDocument/2006/relationships/hyperlink" Target="http://www.nevo.co.il/Law_word/law14/law-2623.pdf" TargetMode="External"/><Relationship Id="rId870" Type="http://schemas.openxmlformats.org/officeDocument/2006/relationships/hyperlink" Target="http://www.nevo.co.il/Law_word/law14/law-2243.pdf" TargetMode="External"/><Relationship Id="rId1086" Type="http://schemas.openxmlformats.org/officeDocument/2006/relationships/hyperlink" Target="http://www.nevo.co.il/Law_word/law14/law-2633.pdf" TargetMode="External"/><Relationship Id="rId1293" Type="http://schemas.openxmlformats.org/officeDocument/2006/relationships/hyperlink" Target="http://www.nevo.co.il/Law_word/law14/law-2274.pdf" TargetMode="External"/><Relationship Id="rId109" Type="http://schemas.openxmlformats.org/officeDocument/2006/relationships/hyperlink" Target="http://www.nevo.co.il/Law_word/law14/law-2204.pdf" TargetMode="External"/><Relationship Id="rId316" Type="http://schemas.openxmlformats.org/officeDocument/2006/relationships/hyperlink" Target="http://www.nevo.co.il/Law_word/law17/PROP-2226.pdf" TargetMode="External"/><Relationship Id="rId523" Type="http://schemas.openxmlformats.org/officeDocument/2006/relationships/hyperlink" Target="http://www.nevo.co.il/Law_word/law14/law-2380.pdf" TargetMode="External"/><Relationship Id="rId968" Type="http://schemas.openxmlformats.org/officeDocument/2006/relationships/hyperlink" Target="http://www.nevo.co.il/Law_word/law14/law-2633.pdf" TargetMode="External"/><Relationship Id="rId1153" Type="http://schemas.openxmlformats.org/officeDocument/2006/relationships/hyperlink" Target="http://www.nevo.co.il/Law_word/law17/PROP-1843.pdf" TargetMode="External"/><Relationship Id="rId1598" Type="http://schemas.openxmlformats.org/officeDocument/2006/relationships/hyperlink" Target="http://www.nevo.co.il/Law_word/law15/memshala-491.pdf" TargetMode="External"/><Relationship Id="rId97" Type="http://schemas.openxmlformats.org/officeDocument/2006/relationships/hyperlink" Target="http://www.nevo.co.il/Law_word/law14/LAW-1874.pdf" TargetMode="External"/><Relationship Id="rId730" Type="http://schemas.openxmlformats.org/officeDocument/2006/relationships/hyperlink" Target="http://www.nevo.co.il/Law_word/law15/memshala-896.pdf" TargetMode="External"/><Relationship Id="rId828" Type="http://schemas.openxmlformats.org/officeDocument/2006/relationships/hyperlink" Target="http://www.nevo.co.il/Law_word/law14/law-2410.pdf" TargetMode="External"/><Relationship Id="rId1013" Type="http://schemas.openxmlformats.org/officeDocument/2006/relationships/hyperlink" Target="http://www.nevo.co.il/Law_word/law15/memshala-1062.pdf" TargetMode="External"/><Relationship Id="rId1360" Type="http://schemas.openxmlformats.org/officeDocument/2006/relationships/hyperlink" Target="http://www.nevo.co.il/Law_word/law14/law-2274.pdf" TargetMode="External"/><Relationship Id="rId1458" Type="http://schemas.openxmlformats.org/officeDocument/2006/relationships/hyperlink" Target="http://www.nevo.co.il/Law_word/law14/law-2320.pdf" TargetMode="External"/><Relationship Id="rId1220" Type="http://schemas.openxmlformats.org/officeDocument/2006/relationships/hyperlink" Target="http://www.nevo.co.il/Law_word/law14/law-2708.pdf" TargetMode="External"/><Relationship Id="rId1318" Type="http://schemas.openxmlformats.org/officeDocument/2006/relationships/hyperlink" Target="http://www.nevo.co.il/Law_word/law14/law-2274.pdf" TargetMode="External"/><Relationship Id="rId1525" Type="http://schemas.openxmlformats.org/officeDocument/2006/relationships/hyperlink" Target="http://www.nevo.co.il/Law_word/law15/memshala-489.pdf" TargetMode="External"/><Relationship Id="rId24" Type="http://schemas.openxmlformats.org/officeDocument/2006/relationships/hyperlink" Target="http://www.nevo.co.il/Law_word/law15/memshala-1103.pdf" TargetMode="External"/><Relationship Id="rId173" Type="http://schemas.openxmlformats.org/officeDocument/2006/relationships/hyperlink" Target="http://www.nevo.co.il/Law_word/law14/LAW-0909.pdf" TargetMode="External"/><Relationship Id="rId380" Type="http://schemas.openxmlformats.org/officeDocument/2006/relationships/hyperlink" Target="http://www.nevo.co.il/Law_word/law15/MEMSHALA-93.pdf" TargetMode="External"/><Relationship Id="rId240" Type="http://schemas.openxmlformats.org/officeDocument/2006/relationships/hyperlink" Target="http://www.nevo.co.il/Law_word/law15/memshala-582.pdf" TargetMode="External"/><Relationship Id="rId478" Type="http://schemas.openxmlformats.org/officeDocument/2006/relationships/hyperlink" Target="http://www.nevo.co.il/Law_word/law17/PROP-1843.pdf" TargetMode="External"/><Relationship Id="rId685" Type="http://schemas.openxmlformats.org/officeDocument/2006/relationships/hyperlink" Target="http://www.nevo.co.il/Law_word/law14/LAW-1992.pdf" TargetMode="External"/><Relationship Id="rId892" Type="http://schemas.openxmlformats.org/officeDocument/2006/relationships/hyperlink" Target="http://www.nevo.co.il/Law_word/law14/law-2243.pdf" TargetMode="External"/><Relationship Id="rId100" Type="http://schemas.openxmlformats.org/officeDocument/2006/relationships/hyperlink" Target="http://www.nevo.co.il/Law_word/law15/memshala-386.pdf" TargetMode="External"/><Relationship Id="rId338" Type="http://schemas.openxmlformats.org/officeDocument/2006/relationships/hyperlink" Target="http://www.nevo.co.il/Law_word/law15/memshala-816.pdf" TargetMode="External"/><Relationship Id="rId545" Type="http://schemas.openxmlformats.org/officeDocument/2006/relationships/hyperlink" Target="http://www.nevo.co.il/Law_word/law14/law-2380.pdf" TargetMode="External"/><Relationship Id="rId752" Type="http://schemas.openxmlformats.org/officeDocument/2006/relationships/hyperlink" Target="http://www.nevo.co.il/Law_word/law15/memshala-484.pdf" TargetMode="External"/><Relationship Id="rId1175" Type="http://schemas.openxmlformats.org/officeDocument/2006/relationships/hyperlink" Target="http://www.nevo.co.il/Law_word/law17/PROP-1843.pdf" TargetMode="External"/><Relationship Id="rId1382" Type="http://schemas.openxmlformats.org/officeDocument/2006/relationships/hyperlink" Target="http://www.nevo.co.il/Law_word/law14/law-2274.pdf" TargetMode="External"/><Relationship Id="rId405" Type="http://schemas.openxmlformats.org/officeDocument/2006/relationships/hyperlink" Target="http://www.nevo.co.il/Law_word/law14/LAW-1334.pdf" TargetMode="External"/><Relationship Id="rId612" Type="http://schemas.openxmlformats.org/officeDocument/2006/relationships/hyperlink" Target="http://www.nevo.co.il/Law_word/law17/PROP-2887.pdf" TargetMode="External"/><Relationship Id="rId1035" Type="http://schemas.openxmlformats.org/officeDocument/2006/relationships/hyperlink" Target="http://www.nevo.co.il/Law_word/law15/memshala-1062.pdf" TargetMode="External"/><Relationship Id="rId1242" Type="http://schemas.openxmlformats.org/officeDocument/2006/relationships/hyperlink" Target="http://www.nevo.co.il/Law_word/law15/memshala-489.pdf" TargetMode="External"/><Relationship Id="rId917" Type="http://schemas.openxmlformats.org/officeDocument/2006/relationships/hyperlink" Target="http://www.nevo.co.il/Law_word/law15/memshala-1062.pdf" TargetMode="External"/><Relationship Id="rId1102" Type="http://schemas.openxmlformats.org/officeDocument/2006/relationships/hyperlink" Target="http://www.nevo.co.il/Law_word/law14/law-2633.pdf" TargetMode="External"/><Relationship Id="rId1547" Type="http://schemas.openxmlformats.org/officeDocument/2006/relationships/hyperlink" Target="http://www.nevo.co.il/Law_word/law15/memshala-491.pdf" TargetMode="External"/><Relationship Id="rId46" Type="http://schemas.openxmlformats.org/officeDocument/2006/relationships/hyperlink" Target="http://www.nevo.co.il/Law_word/law17/PROP-1843.pdf" TargetMode="External"/><Relationship Id="rId1407" Type="http://schemas.openxmlformats.org/officeDocument/2006/relationships/hyperlink" Target="http://www.nevo.co.il/Law_word/law16/knesset-748.pdf" TargetMode="External"/><Relationship Id="rId1614" Type="http://schemas.openxmlformats.org/officeDocument/2006/relationships/hyperlink" Target="http://www.nevo.co.il/Law_word/law15/memshala-489.pdf" TargetMode="External"/><Relationship Id="rId195" Type="http://schemas.openxmlformats.org/officeDocument/2006/relationships/hyperlink" Target="http://www.nevo.co.il/Law_word/law14/LAW-1261.pdf" TargetMode="External"/><Relationship Id="rId262" Type="http://schemas.openxmlformats.org/officeDocument/2006/relationships/hyperlink" Target="http://www.nevo.co.il/Law_word/law15/memshala-896.pdf" TargetMode="External"/><Relationship Id="rId567" Type="http://schemas.openxmlformats.org/officeDocument/2006/relationships/hyperlink" Target="http://www.nevo.co.il/Law_word/law14/law-2380.pdf" TargetMode="External"/><Relationship Id="rId1197" Type="http://schemas.openxmlformats.org/officeDocument/2006/relationships/hyperlink" Target="http://www.nevo.co.il/Law_word/law17/PROP-1483.pdf" TargetMode="External"/><Relationship Id="rId122" Type="http://schemas.openxmlformats.org/officeDocument/2006/relationships/hyperlink" Target="http://www.nevo.co.il/Law_word/law15/memshala-334.pdf" TargetMode="External"/><Relationship Id="rId774" Type="http://schemas.openxmlformats.org/officeDocument/2006/relationships/hyperlink" Target="http://www.nevo.co.il/Law_word/law14/LAW-1735.pdf" TargetMode="External"/><Relationship Id="rId981" Type="http://schemas.openxmlformats.org/officeDocument/2006/relationships/hyperlink" Target="http://www.nevo.co.il/Law_word/law17/PROP-2226.pdf" TargetMode="External"/><Relationship Id="rId1057" Type="http://schemas.openxmlformats.org/officeDocument/2006/relationships/hyperlink" Target="http://www.nevo.co.il/Law_word/law15/memshala-1072.pdf" TargetMode="External"/><Relationship Id="rId427" Type="http://schemas.openxmlformats.org/officeDocument/2006/relationships/hyperlink" Target="http://www.nevo.co.il/Law_word/law14/LAW-1704.pdf" TargetMode="External"/><Relationship Id="rId634" Type="http://schemas.openxmlformats.org/officeDocument/2006/relationships/hyperlink" Target="http://www.nevo.co.il/Law_word/law15/memshala-334.pdf" TargetMode="External"/><Relationship Id="rId841" Type="http://schemas.openxmlformats.org/officeDocument/2006/relationships/hyperlink" Target="http://www.nevo.co.il/Law_word/law15/memshala-790.pdf" TargetMode="External"/><Relationship Id="rId1264" Type="http://schemas.openxmlformats.org/officeDocument/2006/relationships/hyperlink" Target="http://www.nevo.co.il/Law_word/law15/memshala-489.pdf" TargetMode="External"/><Relationship Id="rId1471" Type="http://schemas.openxmlformats.org/officeDocument/2006/relationships/hyperlink" Target="http://www.nevo.co.il/Law_word/law15/memshala-491.pdf" TargetMode="External"/><Relationship Id="rId1569" Type="http://schemas.openxmlformats.org/officeDocument/2006/relationships/hyperlink" Target="http://www.nevo.co.il/Law_word/law15/memshala-334.pdf" TargetMode="External"/><Relationship Id="rId701" Type="http://schemas.openxmlformats.org/officeDocument/2006/relationships/hyperlink" Target="http://www.nevo.co.il/law_word/law14/law-2519.pdf" TargetMode="External"/><Relationship Id="rId939" Type="http://schemas.openxmlformats.org/officeDocument/2006/relationships/hyperlink" Target="http://www.nevo.co.il/Law_word/law17/PROP-1843.pdf" TargetMode="External"/><Relationship Id="rId1124" Type="http://schemas.openxmlformats.org/officeDocument/2006/relationships/hyperlink" Target="http://www.nevo.co.il/Law_word/law14/law-2654.pdf" TargetMode="External"/><Relationship Id="rId1331" Type="http://schemas.openxmlformats.org/officeDocument/2006/relationships/hyperlink" Target="http://www.nevo.co.il/Law_word/law15/memshala-1062.pdf" TargetMode="External"/><Relationship Id="rId68" Type="http://schemas.openxmlformats.org/officeDocument/2006/relationships/hyperlink" Target="http://www.nevo.co.il/Law_word/law17/PROP-2828.pdf" TargetMode="External"/><Relationship Id="rId1429" Type="http://schemas.openxmlformats.org/officeDocument/2006/relationships/hyperlink" Target="http://www.nevo.co.il/Law_word/law17/PROP-2828.pdf" TargetMode="External"/><Relationship Id="rId1636" Type="http://schemas.openxmlformats.org/officeDocument/2006/relationships/theme" Target="theme/theme1.xml"/><Relationship Id="rId284" Type="http://schemas.openxmlformats.org/officeDocument/2006/relationships/hyperlink" Target="http://www.nevo.co.il/Law_word/law15/MEMSHALA-103.pdf" TargetMode="External"/><Relationship Id="rId491" Type="http://schemas.openxmlformats.org/officeDocument/2006/relationships/hyperlink" Target="http://www.nevo.co.il/Law_word/law14/law-2380.pdf" TargetMode="External"/><Relationship Id="rId144" Type="http://schemas.openxmlformats.org/officeDocument/2006/relationships/hyperlink" Target="http://www.nevo.co.il/Law_word/law15/memshala-489.pdf" TargetMode="External"/><Relationship Id="rId589" Type="http://schemas.openxmlformats.org/officeDocument/2006/relationships/hyperlink" Target="http://www.nevo.co.il/Law_word/law14/law-2410.pdf" TargetMode="External"/><Relationship Id="rId796" Type="http://schemas.openxmlformats.org/officeDocument/2006/relationships/hyperlink" Target="http://www.nevo.co.il/Law_word/law14/LAW-1874.pdf" TargetMode="External"/><Relationship Id="rId351" Type="http://schemas.openxmlformats.org/officeDocument/2006/relationships/hyperlink" Target="http://www.nevo.co.il/Law_word/law14/LAW-1961.pdf" TargetMode="External"/><Relationship Id="rId449" Type="http://schemas.openxmlformats.org/officeDocument/2006/relationships/hyperlink" Target="http://www.nevo.co.il/Law_word/law14/law-2380.pdf" TargetMode="External"/><Relationship Id="rId656" Type="http://schemas.openxmlformats.org/officeDocument/2006/relationships/hyperlink" Target="http://www.nevo.co.il/Law_word/law15/memshala-816.pdf" TargetMode="External"/><Relationship Id="rId863" Type="http://schemas.openxmlformats.org/officeDocument/2006/relationships/hyperlink" Target="http://www.nevo.co.il/Law_word/law15/memshala-1072.pdf" TargetMode="External"/><Relationship Id="rId1079" Type="http://schemas.openxmlformats.org/officeDocument/2006/relationships/hyperlink" Target="http://www.nevo.co.il/Law_word/law15/memshala-1062.pdf" TargetMode="External"/><Relationship Id="rId1286" Type="http://schemas.openxmlformats.org/officeDocument/2006/relationships/hyperlink" Target="http://www.nevo.co.il/Law_word/law15/memshala-489.pdf" TargetMode="External"/><Relationship Id="rId1493" Type="http://schemas.openxmlformats.org/officeDocument/2006/relationships/hyperlink" Target="http://www.nevo.co.il/Law_word/law15/memshala-489.pdf" TargetMode="External"/><Relationship Id="rId211" Type="http://schemas.openxmlformats.org/officeDocument/2006/relationships/hyperlink" Target="http://www.nevo.co.il/Law_word/law14/law-2140.pdf" TargetMode="External"/><Relationship Id="rId309" Type="http://schemas.openxmlformats.org/officeDocument/2006/relationships/hyperlink" Target="http://www.nevo.co.il/law_word/law14/law-2544.pdf" TargetMode="External"/><Relationship Id="rId516" Type="http://schemas.openxmlformats.org/officeDocument/2006/relationships/hyperlink" Target="http://www.nevo.co.il/Law_word/law15/memshala-628.pdf" TargetMode="External"/><Relationship Id="rId1146" Type="http://schemas.openxmlformats.org/officeDocument/2006/relationships/hyperlink" Target="http://www.nevo.co.il/Law_word/law14/LAW-1261.pdf" TargetMode="External"/><Relationship Id="rId723" Type="http://schemas.openxmlformats.org/officeDocument/2006/relationships/hyperlink" Target="http://www.nevo.co.il/Law_word/law14/LAW-1261.pdf" TargetMode="External"/><Relationship Id="rId930" Type="http://schemas.openxmlformats.org/officeDocument/2006/relationships/hyperlink" Target="http://www.nevo.co.il/Law_word/law14/LAW-1334.pdf" TargetMode="External"/><Relationship Id="rId1006" Type="http://schemas.openxmlformats.org/officeDocument/2006/relationships/hyperlink" Target="http://www.nevo.co.il/Law_word/law14/law-2633.pdf" TargetMode="External"/><Relationship Id="rId1353" Type="http://schemas.openxmlformats.org/officeDocument/2006/relationships/hyperlink" Target="http://www.nevo.co.il/Law_word/law15/memshala-489.pdf" TargetMode="External"/><Relationship Id="rId1560" Type="http://schemas.openxmlformats.org/officeDocument/2006/relationships/hyperlink" Target="http://www.nevo.co.il/Law_word/law15/memshala-489.pdf" TargetMode="External"/><Relationship Id="rId1213" Type="http://schemas.openxmlformats.org/officeDocument/2006/relationships/hyperlink" Target="http://www.nevo.co.il/Law_word/law15/memshala-628.pdf" TargetMode="External"/><Relationship Id="rId1420" Type="http://schemas.openxmlformats.org/officeDocument/2006/relationships/hyperlink" Target="http://www.nevo.co.il/Law_word/law14/LAW-1728.pdf" TargetMode="External"/><Relationship Id="rId1518" Type="http://schemas.openxmlformats.org/officeDocument/2006/relationships/hyperlink" Target="http://www.nevo.co.il/Law_word/law14/law-2274.pdf" TargetMode="External"/><Relationship Id="rId17" Type="http://schemas.openxmlformats.org/officeDocument/2006/relationships/hyperlink" Target="http://www.nevo.co.il/Law_word/law14/LAW-1961.pdf" TargetMode="External"/><Relationship Id="rId166" Type="http://schemas.openxmlformats.org/officeDocument/2006/relationships/hyperlink" Target="http://www.nevo.co.il/Law_word/law15/memshala-169.pdf" TargetMode="External"/><Relationship Id="rId373" Type="http://schemas.openxmlformats.org/officeDocument/2006/relationships/hyperlink" Target="http://www.nevo.co.il/Law_word/law14/law-2140.pdf" TargetMode="External"/><Relationship Id="rId580" Type="http://schemas.openxmlformats.org/officeDocument/2006/relationships/hyperlink" Target="http://www.nevo.co.il/Law_word/law17/PROP-2845.pdf" TargetMode="External"/><Relationship Id="rId1" Type="http://schemas.openxmlformats.org/officeDocument/2006/relationships/numbering" Target="numbering.xml"/><Relationship Id="rId233" Type="http://schemas.openxmlformats.org/officeDocument/2006/relationships/hyperlink" Target="http://www.nevo.co.il/Law_word/law14/LAW-1955.pdf" TargetMode="External"/><Relationship Id="rId440" Type="http://schemas.openxmlformats.org/officeDocument/2006/relationships/hyperlink" Target="http://www.nevo.co.il/Law_word/law17/PROP-1843.pdf" TargetMode="External"/><Relationship Id="rId678" Type="http://schemas.openxmlformats.org/officeDocument/2006/relationships/hyperlink" Target="http://www.nevo.co.il/Law_word/law15/MEMSHALA-162.pdf" TargetMode="External"/><Relationship Id="rId885" Type="http://schemas.openxmlformats.org/officeDocument/2006/relationships/hyperlink" Target="http://www.nevo.co.il/Law_word/law15/memshala-491.pdf" TargetMode="External"/><Relationship Id="rId1070" Type="http://schemas.openxmlformats.org/officeDocument/2006/relationships/hyperlink" Target="http://www.nevo.co.il/Law_word/law14/law-2633.pdf" TargetMode="External"/><Relationship Id="rId300" Type="http://schemas.openxmlformats.org/officeDocument/2006/relationships/hyperlink" Target="http://www.nevo.co.il/Law_word/law17/PROP-2226.pdf" TargetMode="External"/><Relationship Id="rId538" Type="http://schemas.openxmlformats.org/officeDocument/2006/relationships/hyperlink" Target="http://www.nevo.co.il/Law_word/law15/memshala-628.pdf" TargetMode="External"/><Relationship Id="rId745" Type="http://schemas.openxmlformats.org/officeDocument/2006/relationships/hyperlink" Target="http://www.nevo.co.il/Law_word/law14/LAW-1261.pdf" TargetMode="External"/><Relationship Id="rId952" Type="http://schemas.openxmlformats.org/officeDocument/2006/relationships/hyperlink" Target="http://www.nevo.co.il/Law_word/law14/law-2633.pdf" TargetMode="External"/><Relationship Id="rId1168" Type="http://schemas.openxmlformats.org/officeDocument/2006/relationships/hyperlink" Target="http://www.nevo.co.il/Law_word/law14/LAW-1675.pdf" TargetMode="External"/><Relationship Id="rId1375" Type="http://schemas.openxmlformats.org/officeDocument/2006/relationships/hyperlink" Target="http://www.nevo.co.il/Law_word/law15/MEMSHALA-103.pdf" TargetMode="External"/><Relationship Id="rId1582" Type="http://schemas.openxmlformats.org/officeDocument/2006/relationships/hyperlink" Target="http://www.nevo.co.il/Law_word/law06/tak-8027.pdf" TargetMode="External"/><Relationship Id="rId81" Type="http://schemas.openxmlformats.org/officeDocument/2006/relationships/hyperlink" Target="http://www.nevo.co.il/Law_word/law14/law-2633.pdf" TargetMode="External"/><Relationship Id="rId605" Type="http://schemas.openxmlformats.org/officeDocument/2006/relationships/hyperlink" Target="http://www.nevo.co.il/Law_word/law14/LAW-1749.pdf" TargetMode="External"/><Relationship Id="rId812" Type="http://schemas.openxmlformats.org/officeDocument/2006/relationships/hyperlink" Target="http://www.nevo.co.il/Law_word/law14/law-2410.pdf" TargetMode="External"/><Relationship Id="rId1028" Type="http://schemas.openxmlformats.org/officeDocument/2006/relationships/hyperlink" Target="http://www.nevo.co.il/Law_word/law14/LAW-2133.pdf" TargetMode="External"/><Relationship Id="rId1235" Type="http://schemas.openxmlformats.org/officeDocument/2006/relationships/hyperlink" Target="http://www.nevo.co.il/Law_word/law14/law-2274.pdf" TargetMode="External"/><Relationship Id="rId1442" Type="http://schemas.openxmlformats.org/officeDocument/2006/relationships/hyperlink" Target="http://www.nevo.co.il/Law_word/law14/LAW-1728.pdf" TargetMode="External"/><Relationship Id="rId1302" Type="http://schemas.openxmlformats.org/officeDocument/2006/relationships/hyperlink" Target="http://www.nevo.co.il/Law_word/law15/memshala-489.pdf" TargetMode="External"/><Relationship Id="rId39" Type="http://schemas.openxmlformats.org/officeDocument/2006/relationships/hyperlink" Target="http://www.nevo.co.il/Law_word/law14/LAW-1955.pdf" TargetMode="External"/><Relationship Id="rId1607" Type="http://schemas.openxmlformats.org/officeDocument/2006/relationships/hyperlink" Target="http://www.nevo.co.il/Law_word/law14/law-2380.pdf" TargetMode="External"/><Relationship Id="rId188" Type="http://schemas.openxmlformats.org/officeDocument/2006/relationships/hyperlink" Target="http://www.nevo.co.il/Law_word/law17/PROP-1843.pdf" TargetMode="External"/><Relationship Id="rId395" Type="http://schemas.openxmlformats.org/officeDocument/2006/relationships/hyperlink" Target="http://www.nevo.co.il/Law_word/law14/LAW-1955.pdf" TargetMode="External"/><Relationship Id="rId255" Type="http://schemas.openxmlformats.org/officeDocument/2006/relationships/hyperlink" Target="http://www.nevo.co.il/Law_word/law14/law-2623.pdf" TargetMode="External"/><Relationship Id="rId462" Type="http://schemas.openxmlformats.org/officeDocument/2006/relationships/hyperlink" Target="http://www.nevo.co.il/Law_word/law15/memshala-628.pdf" TargetMode="External"/><Relationship Id="rId1092" Type="http://schemas.openxmlformats.org/officeDocument/2006/relationships/hyperlink" Target="http://www.nevo.co.il/Law_word/law14/law-2633.pdf" TargetMode="External"/><Relationship Id="rId1397" Type="http://schemas.openxmlformats.org/officeDocument/2006/relationships/hyperlink" Target="http://www.nevo.co.il/Law_word/law16/knesset-748.pdf" TargetMode="External"/><Relationship Id="rId115" Type="http://schemas.openxmlformats.org/officeDocument/2006/relationships/hyperlink" Target="http://www.nevo.co.il/Law_word/law14/LAW-1874.pdf" TargetMode="External"/><Relationship Id="rId322" Type="http://schemas.openxmlformats.org/officeDocument/2006/relationships/hyperlink" Target="http://www.nevo.co.il/Law_word/law15/MEMSHALA-103.pdf" TargetMode="External"/><Relationship Id="rId767" Type="http://schemas.openxmlformats.org/officeDocument/2006/relationships/hyperlink" Target="http://www.nevo.co.il/Law_word/law16/KNESSET-54.pdf" TargetMode="External"/><Relationship Id="rId974" Type="http://schemas.openxmlformats.org/officeDocument/2006/relationships/hyperlink" Target="http://www.nevo.co.il/Law_word/law14/law-2633.pdf" TargetMode="External"/><Relationship Id="rId627" Type="http://schemas.openxmlformats.org/officeDocument/2006/relationships/hyperlink" Target="http://www.nevo.co.il/Law_word/law14/LAW-1749.pdf" TargetMode="External"/><Relationship Id="rId834" Type="http://schemas.openxmlformats.org/officeDocument/2006/relationships/hyperlink" Target="http://www.nevo.co.il/Law_word/law14/law-2410.pdf" TargetMode="External"/><Relationship Id="rId1257" Type="http://schemas.openxmlformats.org/officeDocument/2006/relationships/hyperlink" Target="http://www.nevo.co.il/Law_word/law14/law-2274.pdf" TargetMode="External"/><Relationship Id="rId1464" Type="http://schemas.openxmlformats.org/officeDocument/2006/relationships/hyperlink" Target="http://www.nevo.co.il/Law_word/law14/LAW-1119.pdf" TargetMode="External"/><Relationship Id="rId901" Type="http://schemas.openxmlformats.org/officeDocument/2006/relationships/hyperlink" Target="http://www.nevo.co.il/Law_word/law15/memshala-491.pdf" TargetMode="External"/><Relationship Id="rId1117" Type="http://schemas.openxmlformats.org/officeDocument/2006/relationships/hyperlink" Target="http://www.nevo.co.il/Law_word/law15/memshala-1062.pdf" TargetMode="External"/><Relationship Id="rId1324" Type="http://schemas.openxmlformats.org/officeDocument/2006/relationships/hyperlink" Target="http://www.nevo.co.il/Law_word/law14/law-2274.pdf" TargetMode="External"/><Relationship Id="rId1531" Type="http://schemas.openxmlformats.org/officeDocument/2006/relationships/hyperlink" Target="http://www.nevo.co.il/Law_word/law17/PROP-1843.pdf" TargetMode="External"/><Relationship Id="rId30" Type="http://schemas.openxmlformats.org/officeDocument/2006/relationships/hyperlink" Target="http://www.nevo.co.il/Law_word/law17/PROP-2845.pdf" TargetMode="External"/><Relationship Id="rId1629" Type="http://schemas.openxmlformats.org/officeDocument/2006/relationships/hyperlink" Target="http://www.nevo.co.il/Law_word/law15/memshala-1138.pdf" TargetMode="External"/><Relationship Id="rId277" Type="http://schemas.openxmlformats.org/officeDocument/2006/relationships/hyperlink" Target="http://www.nevo.co.il/Law_word/law14/LAW-1261.pdf" TargetMode="External"/><Relationship Id="rId484" Type="http://schemas.openxmlformats.org/officeDocument/2006/relationships/hyperlink" Target="http://www.nevo.co.il/Law_word/law15/memshala-628.pdf" TargetMode="External"/><Relationship Id="rId137" Type="http://schemas.openxmlformats.org/officeDocument/2006/relationships/hyperlink" Target="http://www.nevo.co.il/Law_word/law14/law-2189.pdf" TargetMode="External"/><Relationship Id="rId344" Type="http://schemas.openxmlformats.org/officeDocument/2006/relationships/hyperlink" Target="http://www.nevo.co.il/Law_word/law17/PROP-1843.pdf" TargetMode="External"/><Relationship Id="rId691" Type="http://schemas.openxmlformats.org/officeDocument/2006/relationships/hyperlink" Target="http://www.nevo.co.il/law_word/law14/law-2519.pdf" TargetMode="External"/><Relationship Id="rId789" Type="http://schemas.openxmlformats.org/officeDocument/2006/relationships/hyperlink" Target="http://www.nevo.co.il/Law_word/law17/PROP-2887.pdf" TargetMode="External"/><Relationship Id="rId996" Type="http://schemas.openxmlformats.org/officeDocument/2006/relationships/hyperlink" Target="http://www.nevo.co.il/Law_word/law14/LAW-1334.pdf" TargetMode="External"/><Relationship Id="rId551" Type="http://schemas.openxmlformats.org/officeDocument/2006/relationships/hyperlink" Target="http://www.nevo.co.il/Law_word/law14/law-2380.pdf" TargetMode="External"/><Relationship Id="rId649" Type="http://schemas.openxmlformats.org/officeDocument/2006/relationships/hyperlink" Target="http://www.nevo.co.il/Law_word/law14/LAW-1749.pdf" TargetMode="External"/><Relationship Id="rId856" Type="http://schemas.openxmlformats.org/officeDocument/2006/relationships/hyperlink" Target="http://www.nevo.co.il/Law_word/law14/law-2243.pdf" TargetMode="External"/><Relationship Id="rId1181" Type="http://schemas.openxmlformats.org/officeDocument/2006/relationships/hyperlink" Target="http://www.nevo.co.il/Law_word/law17/PROP-1483.pdf" TargetMode="External"/><Relationship Id="rId1279" Type="http://schemas.openxmlformats.org/officeDocument/2006/relationships/hyperlink" Target="http://www.nevo.co.il/Law_word/law14/law-2274.pdf" TargetMode="External"/><Relationship Id="rId1486" Type="http://schemas.openxmlformats.org/officeDocument/2006/relationships/hyperlink" Target="http://www.nevo.co.il/Law_word/law14/LAW-1261.pdf" TargetMode="External"/><Relationship Id="rId204" Type="http://schemas.openxmlformats.org/officeDocument/2006/relationships/hyperlink" Target="http://www.nevo.co.il/Law_word/law17/PROP-1359.pdf" TargetMode="External"/><Relationship Id="rId411" Type="http://schemas.openxmlformats.org/officeDocument/2006/relationships/hyperlink" Target="http://www.nevo.co.il/Law_word/law14/LAW-1955.pdf" TargetMode="External"/><Relationship Id="rId509" Type="http://schemas.openxmlformats.org/officeDocument/2006/relationships/hyperlink" Target="http://www.nevo.co.il/Law_word/law14/law-2380.pdf" TargetMode="External"/><Relationship Id="rId1041" Type="http://schemas.openxmlformats.org/officeDocument/2006/relationships/hyperlink" Target="http://www.nevo.co.il/Law_word/law15/memshala-1072.pdf" TargetMode="External"/><Relationship Id="rId1139" Type="http://schemas.openxmlformats.org/officeDocument/2006/relationships/hyperlink" Target="http://www.nevo.co.il/Law_word/law17/PROP-1843.pdf" TargetMode="External"/><Relationship Id="rId1346" Type="http://schemas.openxmlformats.org/officeDocument/2006/relationships/hyperlink" Target="http://www.nevo.co.il/Law_word/law14/law-2274.pdf" TargetMode="External"/><Relationship Id="rId716" Type="http://schemas.openxmlformats.org/officeDocument/2006/relationships/hyperlink" Target="http://www.nevo.co.il/Law_word/law15/MEMSHALA-07.pdf" TargetMode="External"/><Relationship Id="rId923" Type="http://schemas.openxmlformats.org/officeDocument/2006/relationships/hyperlink" Target="http://www.nevo.co.il/Law_word/law17/PROP-2006.pdf" TargetMode="External"/><Relationship Id="rId1553" Type="http://schemas.openxmlformats.org/officeDocument/2006/relationships/hyperlink" Target="http://www.nevo.co.il/Law_word/law15/memshala-896.pdf" TargetMode="External"/><Relationship Id="rId52" Type="http://schemas.openxmlformats.org/officeDocument/2006/relationships/hyperlink" Target="http://www.nevo.co.il/Law_word/law17/PROP-1843.pdf" TargetMode="External"/><Relationship Id="rId1206" Type="http://schemas.openxmlformats.org/officeDocument/2006/relationships/hyperlink" Target="http://www.nevo.co.il/Law_word/law14/law-2380.pdf" TargetMode="External"/><Relationship Id="rId1413" Type="http://schemas.openxmlformats.org/officeDocument/2006/relationships/hyperlink" Target="http://www.nevo.co.il/Law_word/law17/PROP-2828.pdf" TargetMode="External"/><Relationship Id="rId1620" Type="http://schemas.openxmlformats.org/officeDocument/2006/relationships/hyperlink" Target="http://www.nevo.co.il/Law_word/law15/memshala-628.pdf" TargetMode="External"/><Relationship Id="rId299" Type="http://schemas.openxmlformats.org/officeDocument/2006/relationships/hyperlink" Target="http://www.nevo.co.il/Law_word/law14/LAW-1452.pdf" TargetMode="External"/><Relationship Id="rId159" Type="http://schemas.openxmlformats.org/officeDocument/2006/relationships/hyperlink" Target="http://www.nevo.co.il/Law_word/law14/law-2189.pdf" TargetMode="External"/><Relationship Id="rId366" Type="http://schemas.openxmlformats.org/officeDocument/2006/relationships/hyperlink" Target="http://www.nevo.co.il/Law_word/law15/MEMSHALA-103.pdf" TargetMode="External"/><Relationship Id="rId573" Type="http://schemas.openxmlformats.org/officeDocument/2006/relationships/hyperlink" Target="http://www.nevo.co.il/Law_word/law14/LAW-1261.pdf" TargetMode="External"/><Relationship Id="rId780" Type="http://schemas.openxmlformats.org/officeDocument/2006/relationships/hyperlink" Target="http://www.nevo.co.il/Law_word/law14/LAW-1735.pdf" TargetMode="External"/><Relationship Id="rId226" Type="http://schemas.openxmlformats.org/officeDocument/2006/relationships/hyperlink" Target="http://www.nevo.co.il/Law_word/law17/PROP-2785.pdf" TargetMode="External"/><Relationship Id="rId433" Type="http://schemas.openxmlformats.org/officeDocument/2006/relationships/hyperlink" Target="http://www.nevo.co.il/Law_word/law14/law-2708.pdf" TargetMode="External"/><Relationship Id="rId878" Type="http://schemas.openxmlformats.org/officeDocument/2006/relationships/hyperlink" Target="http://www.nevo.co.il/Law_word/law14/law-2664.pdf" TargetMode="External"/><Relationship Id="rId1063" Type="http://schemas.openxmlformats.org/officeDocument/2006/relationships/hyperlink" Target="http://www.nevo.co.il/Law_word/law15/MEMSHALA-344.pdf" TargetMode="External"/><Relationship Id="rId1270" Type="http://schemas.openxmlformats.org/officeDocument/2006/relationships/hyperlink" Target="https://www.nevo.co.il/Law_word/law15/memshala-1443.pdf" TargetMode="External"/><Relationship Id="rId640" Type="http://schemas.openxmlformats.org/officeDocument/2006/relationships/hyperlink" Target="http://www.nevo.co.il/Law_word/law15/memshala-334.pdf" TargetMode="External"/><Relationship Id="rId738" Type="http://schemas.openxmlformats.org/officeDocument/2006/relationships/hyperlink" Target="http://www.nevo.co.il/Law_word/law15/memshala-334.pdf" TargetMode="External"/><Relationship Id="rId945" Type="http://schemas.openxmlformats.org/officeDocument/2006/relationships/hyperlink" Target="http://www.nevo.co.il/Law_word/law17/PROP-1843.pdf" TargetMode="External"/><Relationship Id="rId1368" Type="http://schemas.openxmlformats.org/officeDocument/2006/relationships/hyperlink" Target="http://www.nevo.co.il/Law_word/law14/law-2274.pdf" TargetMode="External"/><Relationship Id="rId1575" Type="http://schemas.openxmlformats.org/officeDocument/2006/relationships/hyperlink" Target="http://www.nevo.co.il/Law_word/law14/LAW-1749.pdf" TargetMode="External"/><Relationship Id="rId74" Type="http://schemas.openxmlformats.org/officeDocument/2006/relationships/hyperlink" Target="http://www.nevo.co.il/Law_word/law15/memshala-1062.pdf" TargetMode="External"/><Relationship Id="rId500" Type="http://schemas.openxmlformats.org/officeDocument/2006/relationships/hyperlink" Target="http://www.nevo.co.il/Law_word/law17/PROP-1843.pdf" TargetMode="External"/><Relationship Id="rId805" Type="http://schemas.openxmlformats.org/officeDocument/2006/relationships/hyperlink" Target="http://www.nevo.co.il/Law_word/law15/MEMSHALA-07.pdf" TargetMode="External"/><Relationship Id="rId1130" Type="http://schemas.openxmlformats.org/officeDocument/2006/relationships/hyperlink" Target="http://www.nevo.co.il/Law_word/law14/LAW-1728.pdf" TargetMode="External"/><Relationship Id="rId1228" Type="http://schemas.openxmlformats.org/officeDocument/2006/relationships/hyperlink" Target="http://www.nevo.co.il/Law_word/law15/memshala-489.pdf" TargetMode="External"/><Relationship Id="rId1435" Type="http://schemas.openxmlformats.org/officeDocument/2006/relationships/hyperlink" Target="http://www.nevo.co.il/Law_word/law15/memshala-1014.pdf" TargetMode="External"/><Relationship Id="rId1502" Type="http://schemas.openxmlformats.org/officeDocument/2006/relationships/hyperlink" Target="http://www.nevo.co.il/Law_word/law14/law-2189.pdf" TargetMode="External"/><Relationship Id="rId290" Type="http://schemas.openxmlformats.org/officeDocument/2006/relationships/hyperlink" Target="http://www.nevo.co.il/Law_word/law15/MEMSHALA-103.pdf" TargetMode="External"/><Relationship Id="rId388" Type="http://schemas.openxmlformats.org/officeDocument/2006/relationships/hyperlink" Target="http://www.nevo.co.il/Law_word/law17/PROP-2785.pdf" TargetMode="External"/><Relationship Id="rId150" Type="http://schemas.openxmlformats.org/officeDocument/2006/relationships/hyperlink" Target="http://www.nevo.co.il/Law_word/law15/memshala-628.pdf" TargetMode="External"/><Relationship Id="rId595" Type="http://schemas.openxmlformats.org/officeDocument/2006/relationships/hyperlink" Target="http://www.nevo.co.il/Law_word/law14/law-2410.pdf" TargetMode="External"/><Relationship Id="rId248" Type="http://schemas.openxmlformats.org/officeDocument/2006/relationships/hyperlink" Target="http://www.nevo.co.il/Law_word/law15/MEMSHALA-103.pdf" TargetMode="External"/><Relationship Id="rId455" Type="http://schemas.openxmlformats.org/officeDocument/2006/relationships/hyperlink" Target="http://www.nevo.co.il/Law_word/law14/law-2380.pdf" TargetMode="External"/><Relationship Id="rId662" Type="http://schemas.openxmlformats.org/officeDocument/2006/relationships/hyperlink" Target="http://www.nevo.co.il/Law_word/law15/memshala-1062.pdf" TargetMode="External"/><Relationship Id="rId1085" Type="http://schemas.openxmlformats.org/officeDocument/2006/relationships/hyperlink" Target="http://www.nevo.co.il/Law_word/law15/memshala-1062.pdf" TargetMode="External"/><Relationship Id="rId1292" Type="http://schemas.openxmlformats.org/officeDocument/2006/relationships/hyperlink" Target="http://www.nevo.co.il/Law_word/law15/memshala-489.pdf" TargetMode="External"/><Relationship Id="rId108" Type="http://schemas.openxmlformats.org/officeDocument/2006/relationships/hyperlink" Target="http://www.nevo.co.il/Law_word/law15/memshala-386.pdf" TargetMode="External"/><Relationship Id="rId315" Type="http://schemas.openxmlformats.org/officeDocument/2006/relationships/hyperlink" Target="http://www.nevo.co.il/Law_word/law14/LAW-1452.pdf" TargetMode="External"/><Relationship Id="rId522" Type="http://schemas.openxmlformats.org/officeDocument/2006/relationships/hyperlink" Target="http://www.nevo.co.il/Law_word/law15/memshala-628.pdf" TargetMode="External"/><Relationship Id="rId967" Type="http://schemas.openxmlformats.org/officeDocument/2006/relationships/hyperlink" Target="http://www.nevo.co.il/Law_word/law15/memshala-1062.pdf" TargetMode="External"/><Relationship Id="rId1152" Type="http://schemas.openxmlformats.org/officeDocument/2006/relationships/hyperlink" Target="http://www.nevo.co.il/Law_word/law14/LAW-1261.pdf" TargetMode="External"/><Relationship Id="rId1597" Type="http://schemas.openxmlformats.org/officeDocument/2006/relationships/hyperlink" Target="http://www.nevo.co.il/Law_word/law14/law-2243.pdf" TargetMode="External"/><Relationship Id="rId96" Type="http://schemas.openxmlformats.org/officeDocument/2006/relationships/hyperlink" Target="http://www.nevo.co.il/Law_word/law17/PROP-2845.pdf" TargetMode="External"/><Relationship Id="rId827" Type="http://schemas.openxmlformats.org/officeDocument/2006/relationships/hyperlink" Target="http://www.nevo.co.il/Law_word/law15/memshala-386.pdf" TargetMode="External"/><Relationship Id="rId1012" Type="http://schemas.openxmlformats.org/officeDocument/2006/relationships/hyperlink" Target="http://www.nevo.co.il/Law_word/law14/law-2633.pdf" TargetMode="External"/><Relationship Id="rId1457" Type="http://schemas.openxmlformats.org/officeDocument/2006/relationships/hyperlink" Target="http://www.nevo.co.il/Law_word/law15/memshala-489.pdf" TargetMode="External"/><Relationship Id="rId1317" Type="http://schemas.openxmlformats.org/officeDocument/2006/relationships/hyperlink" Target="http://www.nevo.co.il/Law_word/law15/memshala-489.pdf" TargetMode="External"/><Relationship Id="rId1524" Type="http://schemas.openxmlformats.org/officeDocument/2006/relationships/hyperlink" Target="http://www.nevo.co.il/Law_word/law14/law-2274.pdf" TargetMode="External"/><Relationship Id="rId23" Type="http://schemas.openxmlformats.org/officeDocument/2006/relationships/hyperlink" Target="http://www.nevo.co.il/Law_word/law14/law-2654.pdf" TargetMode="External"/><Relationship Id="rId172" Type="http://schemas.openxmlformats.org/officeDocument/2006/relationships/hyperlink" Target="http://www.nevo.co.il/Law_word/law17/PROP-1483.pdf" TargetMode="External"/><Relationship Id="rId477" Type="http://schemas.openxmlformats.org/officeDocument/2006/relationships/hyperlink" Target="http://www.nevo.co.il/Law_word/law14/LAW-1261.pdf" TargetMode="External"/><Relationship Id="rId684" Type="http://schemas.openxmlformats.org/officeDocument/2006/relationships/hyperlink" Target="http://www.nevo.co.il/Law_word/law15/MEMSHALA-162.pdf" TargetMode="External"/><Relationship Id="rId337" Type="http://schemas.openxmlformats.org/officeDocument/2006/relationships/hyperlink" Target="http://www.nevo.co.il/Law_word/law14/law-2429.pdf" TargetMode="External"/><Relationship Id="rId891" Type="http://schemas.openxmlformats.org/officeDocument/2006/relationships/hyperlink" Target="http://www.nevo.co.il/Law_word/law15/memshala-1112.pdf" TargetMode="External"/><Relationship Id="rId989" Type="http://schemas.openxmlformats.org/officeDocument/2006/relationships/hyperlink" Target="http://www.nevo.co.il/Law_word/law15/memshala-569.pdf" TargetMode="External"/><Relationship Id="rId544" Type="http://schemas.openxmlformats.org/officeDocument/2006/relationships/hyperlink" Target="http://www.nevo.co.il/Law_word/law15/memshala-628.pdf" TargetMode="External"/><Relationship Id="rId751" Type="http://schemas.openxmlformats.org/officeDocument/2006/relationships/hyperlink" Target="http://www.nevo.co.il/Law_word/law14/law-2253.pdf" TargetMode="External"/><Relationship Id="rId849" Type="http://schemas.openxmlformats.org/officeDocument/2006/relationships/hyperlink" Target="http://www.nevo.co.il/Law_word/law15/memshala-834.pdf" TargetMode="External"/><Relationship Id="rId1174" Type="http://schemas.openxmlformats.org/officeDocument/2006/relationships/hyperlink" Target="http://www.nevo.co.il/Law_word/law14/LAW-1261.pdf" TargetMode="External"/><Relationship Id="rId1381" Type="http://schemas.openxmlformats.org/officeDocument/2006/relationships/hyperlink" Target="http://www.nevo.co.il/Law_word/law15/memshala-218.pdf" TargetMode="External"/><Relationship Id="rId1479" Type="http://schemas.openxmlformats.org/officeDocument/2006/relationships/hyperlink" Target="http://www.nevo.co.il/Law_word/law17/PROP-2006.pdf" TargetMode="External"/><Relationship Id="rId404" Type="http://schemas.openxmlformats.org/officeDocument/2006/relationships/hyperlink" Target="http://www.nevo.co.il/Law_word/law17/PROP-1843.pdf" TargetMode="External"/><Relationship Id="rId611" Type="http://schemas.openxmlformats.org/officeDocument/2006/relationships/hyperlink" Target="http://www.nevo.co.il/Law_word/law14/LAW-1749.pdf" TargetMode="External"/><Relationship Id="rId1034" Type="http://schemas.openxmlformats.org/officeDocument/2006/relationships/hyperlink" Target="http://www.nevo.co.il/Law_word/law14/law-2633.pdf" TargetMode="External"/><Relationship Id="rId1241" Type="http://schemas.openxmlformats.org/officeDocument/2006/relationships/hyperlink" Target="http://www.nevo.co.il/Law_word/law14/law-2274.pdf" TargetMode="External"/><Relationship Id="rId1339" Type="http://schemas.openxmlformats.org/officeDocument/2006/relationships/hyperlink" Target="http://www.nevo.co.il/Law_word/law15/memshala-489.pdf" TargetMode="External"/><Relationship Id="rId709" Type="http://schemas.openxmlformats.org/officeDocument/2006/relationships/hyperlink" Target="http://www.nevo.co.il/Law_word/law14/LAW-1334.pdf" TargetMode="External"/><Relationship Id="rId916" Type="http://schemas.openxmlformats.org/officeDocument/2006/relationships/hyperlink" Target="http://www.nevo.co.il/Law_word/law14/law-2633.pdf" TargetMode="External"/><Relationship Id="rId1101" Type="http://schemas.openxmlformats.org/officeDocument/2006/relationships/hyperlink" Target="http://www.nevo.co.il/Law_word/law15/memshala-1062.pdf" TargetMode="External"/><Relationship Id="rId1546" Type="http://schemas.openxmlformats.org/officeDocument/2006/relationships/hyperlink" Target="http://www.nevo.co.il/Law_word/law14/law-2243.pdf" TargetMode="External"/><Relationship Id="rId45" Type="http://schemas.openxmlformats.org/officeDocument/2006/relationships/hyperlink" Target="http://www.nevo.co.il/Law_word/law14/LAW-1261.pdf" TargetMode="External"/><Relationship Id="rId1406" Type="http://schemas.openxmlformats.org/officeDocument/2006/relationships/hyperlink" Target="http://www.nevo.co.il/Law_word/law14/law-2694.pdf" TargetMode="External"/><Relationship Id="rId1613" Type="http://schemas.openxmlformats.org/officeDocument/2006/relationships/hyperlink" Target="http://www.nevo.co.il/Law_word/law14/law-2274.pdf" TargetMode="External"/><Relationship Id="rId194" Type="http://schemas.openxmlformats.org/officeDocument/2006/relationships/hyperlink" Target="http://www.nevo.co.il/Law_word/law17/PROP-1843.pdf" TargetMode="External"/><Relationship Id="rId261" Type="http://schemas.openxmlformats.org/officeDocument/2006/relationships/hyperlink" Target="http://www.nevo.co.il/law_word/law14/law-2519.pdf" TargetMode="External"/><Relationship Id="rId499" Type="http://schemas.openxmlformats.org/officeDocument/2006/relationships/hyperlink" Target="http://www.nevo.co.il/Law_word/law14/LAW-1261.pdf" TargetMode="External"/><Relationship Id="rId359" Type="http://schemas.openxmlformats.org/officeDocument/2006/relationships/hyperlink" Target="http://www.nevo.co.il/Law_word/law14/LAW-1955.pdf" TargetMode="External"/><Relationship Id="rId566" Type="http://schemas.openxmlformats.org/officeDocument/2006/relationships/hyperlink" Target="http://www.nevo.co.il/Law_word/law15/memshala-1027.pdf" TargetMode="External"/><Relationship Id="rId773" Type="http://schemas.openxmlformats.org/officeDocument/2006/relationships/hyperlink" Target="http://www.nevo.co.il/Law_word/law17/PROP-1843.pdf" TargetMode="External"/><Relationship Id="rId1196" Type="http://schemas.openxmlformats.org/officeDocument/2006/relationships/hyperlink" Target="http://www.nevo.co.il/Law_word/law14/LAW-1024.pdf" TargetMode="External"/><Relationship Id="rId121" Type="http://schemas.openxmlformats.org/officeDocument/2006/relationships/hyperlink" Target="http://www.nevo.co.il/Law_word/law14/law-2140.pdf" TargetMode="External"/><Relationship Id="rId219" Type="http://schemas.openxmlformats.org/officeDocument/2006/relationships/hyperlink" Target="http://www.nevo.co.il/Law_word/law14/LAW-1261.pdf" TargetMode="External"/><Relationship Id="rId426" Type="http://schemas.openxmlformats.org/officeDocument/2006/relationships/hyperlink" Target="http://www.nevo.co.il/Law_word/law17/PROP-1843.pdf" TargetMode="External"/><Relationship Id="rId633" Type="http://schemas.openxmlformats.org/officeDocument/2006/relationships/hyperlink" Target="http://www.nevo.co.il/Law_word/law14/law-2140.pdf" TargetMode="External"/><Relationship Id="rId980" Type="http://schemas.openxmlformats.org/officeDocument/2006/relationships/hyperlink" Target="http://www.nevo.co.il/Law_word/law14/LAW-1452.pdf" TargetMode="External"/><Relationship Id="rId1056" Type="http://schemas.openxmlformats.org/officeDocument/2006/relationships/hyperlink" Target="http://www.nevo.co.il/Law_word/law14/law-2623.pdf" TargetMode="External"/><Relationship Id="rId1263" Type="http://schemas.openxmlformats.org/officeDocument/2006/relationships/hyperlink" Target="http://www.nevo.co.il/Law_word/law14/law-227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5/memshala-489.pdf" TargetMode="External"/><Relationship Id="rId21" Type="http://schemas.openxmlformats.org/officeDocument/2006/relationships/hyperlink" Target="http://www.nevo.co.il/Law_word/law14/LAW-1291.pdf" TargetMode="External"/><Relationship Id="rId42" Type="http://schemas.openxmlformats.org/officeDocument/2006/relationships/hyperlink" Target="http://www.nevo.co.il/Law_word/law17/PROP-2111.pdf" TargetMode="External"/><Relationship Id="rId63" Type="http://schemas.openxmlformats.org/officeDocument/2006/relationships/hyperlink" Target="http://www.nevo.co.il/Law_word/law10/yalkut-5232.pdf" TargetMode="External"/><Relationship Id="rId84" Type="http://schemas.openxmlformats.org/officeDocument/2006/relationships/hyperlink" Target="http://www.nevo.co.il/Law_word/law06/TAK-6467.pdf" TargetMode="External"/><Relationship Id="rId138" Type="http://schemas.openxmlformats.org/officeDocument/2006/relationships/hyperlink" Target="http://www.nevo.co.il/Law_word/law15/memshala-706.pdf" TargetMode="External"/><Relationship Id="rId159" Type="http://schemas.openxmlformats.org/officeDocument/2006/relationships/hyperlink" Target="http://www.nevo.co.il/Law_word/law06/tak-7796.pdf" TargetMode="External"/><Relationship Id="rId170" Type="http://schemas.openxmlformats.org/officeDocument/2006/relationships/hyperlink" Target="http://www.nevo.co.il/Law_word/law15/memshala-1027.pdf" TargetMode="External"/><Relationship Id="rId107" Type="http://schemas.openxmlformats.org/officeDocument/2006/relationships/hyperlink" Target="http://www.nevo.co.il/Law_word/law15/memshala-486.pdf" TargetMode="External"/><Relationship Id="rId11" Type="http://schemas.openxmlformats.org/officeDocument/2006/relationships/hyperlink" Target="http://www.nevo.co.il/Law_word/law14/LAW-0909.pdf" TargetMode="External"/><Relationship Id="rId32" Type="http://schemas.openxmlformats.org/officeDocument/2006/relationships/hyperlink" Target="http://www.nevo.co.il/Law_word/law17/PROP-2063.pdf" TargetMode="External"/><Relationship Id="rId53" Type="http://schemas.openxmlformats.org/officeDocument/2006/relationships/hyperlink" Target="http://www.nevo.co.il/Law_word/law14/LAW-1711.pdf" TargetMode="External"/><Relationship Id="rId74" Type="http://schemas.openxmlformats.org/officeDocument/2006/relationships/hyperlink" Target="http://www.nevo.co.il/Law_word/law16/KNESSET-54.pdf" TargetMode="External"/><Relationship Id="rId128" Type="http://schemas.openxmlformats.org/officeDocument/2006/relationships/hyperlink" Target="http://www.nevo.co.il/Law_word/law14/LAW-2380.pdf" TargetMode="External"/><Relationship Id="rId149" Type="http://schemas.openxmlformats.org/officeDocument/2006/relationships/hyperlink" Target="http://www.nevo.co.il/Law_word/law06/tak-7607.pdf" TargetMode="External"/><Relationship Id="rId5" Type="http://schemas.openxmlformats.org/officeDocument/2006/relationships/hyperlink" Target="http://www.nevo.co.il/Law_word/law14/LAW-0609.pdf" TargetMode="External"/><Relationship Id="rId95" Type="http://schemas.openxmlformats.org/officeDocument/2006/relationships/hyperlink" Target="http://www.nevo.co.il/Law_word/law14/law-2189.pdf" TargetMode="External"/><Relationship Id="rId160" Type="http://schemas.openxmlformats.org/officeDocument/2006/relationships/hyperlink" Target="http://www.nevo.co.il/Law_word/law06/tak-7796.pdf" TargetMode="External"/><Relationship Id="rId22" Type="http://schemas.openxmlformats.org/officeDocument/2006/relationships/hyperlink" Target="http://www.nevo.co.il/Law_word/law17/PROP-1956.pdf" TargetMode="External"/><Relationship Id="rId43" Type="http://schemas.openxmlformats.org/officeDocument/2006/relationships/hyperlink" Target="http://www.nevo.co.il/Law_word/law14/LAW-1452.pdf" TargetMode="External"/><Relationship Id="rId64" Type="http://schemas.openxmlformats.org/officeDocument/2006/relationships/hyperlink" Target="http://www.nevo.co.il/Law_word/law06/TAK-6298.pdf" TargetMode="External"/><Relationship Id="rId118" Type="http://schemas.openxmlformats.org/officeDocument/2006/relationships/hyperlink" Target="http://www.nevo.co.il/law_word/law14/law-2342.PDF" TargetMode="External"/><Relationship Id="rId139" Type="http://schemas.openxmlformats.org/officeDocument/2006/relationships/hyperlink" Target="http://www.nevo.co.il/Law_word/law14/law-2429.pdf" TargetMode="External"/><Relationship Id="rId85" Type="http://schemas.openxmlformats.org/officeDocument/2006/relationships/hyperlink" Target="http://www.nevo.co.il/Law_word/law14/law-2095.pdf" TargetMode="External"/><Relationship Id="rId150" Type="http://schemas.openxmlformats.org/officeDocument/2006/relationships/hyperlink" Target="http://www.nevo.co.il/Law_word/law06/tak-7622.pdf" TargetMode="External"/><Relationship Id="rId171" Type="http://schemas.openxmlformats.org/officeDocument/2006/relationships/hyperlink" Target="http://www.nevo.co.il/Law_word/law06/TAK-8008.pdf" TargetMode="External"/><Relationship Id="rId12" Type="http://schemas.openxmlformats.org/officeDocument/2006/relationships/hyperlink" Target="http://www.nevo.co.il/Law_word/law17/PROP-1359.pdf" TargetMode="External"/><Relationship Id="rId33" Type="http://schemas.openxmlformats.org/officeDocument/2006/relationships/hyperlink" Target="http://www.nevo.co.il/Law_word/law14/LAW-1452.pdf" TargetMode="External"/><Relationship Id="rId108" Type="http://schemas.openxmlformats.org/officeDocument/2006/relationships/hyperlink" Target="http://www.nevo.co.il/Law_word/law14/law-2243.pdf" TargetMode="External"/><Relationship Id="rId129" Type="http://schemas.openxmlformats.org/officeDocument/2006/relationships/hyperlink" Target="http://www.nevo.co.il/Law_word/law15/memshala-628.pdf" TargetMode="External"/><Relationship Id="rId54" Type="http://schemas.openxmlformats.org/officeDocument/2006/relationships/hyperlink" Target="http://www.nevo.co.il/Law_word/law17/PROP-2432.pdf" TargetMode="External"/><Relationship Id="rId75" Type="http://schemas.openxmlformats.org/officeDocument/2006/relationships/hyperlink" Target="http://www.nevo.co.il/Law_word/law14/law-1992.pdf" TargetMode="External"/><Relationship Id="rId96" Type="http://schemas.openxmlformats.org/officeDocument/2006/relationships/hyperlink" Target="http://www.nevo.co.il/Law_word/law15/memshala-169.pdf" TargetMode="External"/><Relationship Id="rId140" Type="http://schemas.openxmlformats.org/officeDocument/2006/relationships/hyperlink" Target="http://www.nevo.co.il/Law_word/law15/memshala-816.pdf" TargetMode="External"/><Relationship Id="rId161" Type="http://schemas.openxmlformats.org/officeDocument/2006/relationships/hyperlink" Target="http://www.nevo.co.il/law_word/law14/law-2633.pdf" TargetMode="External"/><Relationship Id="rId6" Type="http://schemas.openxmlformats.org/officeDocument/2006/relationships/hyperlink" Target="http://www.nevo.co.il/Law_word/law17/PROP-0906.pdf" TargetMode="External"/><Relationship Id="rId23" Type="http://schemas.openxmlformats.org/officeDocument/2006/relationships/hyperlink" Target="http://www.nevo.co.il/Law_word/law14/LAW-1319.pdf" TargetMode="External"/><Relationship Id="rId28" Type="http://schemas.openxmlformats.org/officeDocument/2006/relationships/hyperlink" Target="http://www.nevo.co.il/Law_word/law17/PROP-2006.pdf" TargetMode="External"/><Relationship Id="rId49" Type="http://schemas.openxmlformats.org/officeDocument/2006/relationships/hyperlink" Target="http://www.nevo.co.il/Law_word/law14/LAW-1675.pdf" TargetMode="External"/><Relationship Id="rId114" Type="http://schemas.openxmlformats.org/officeDocument/2006/relationships/hyperlink" Target="http://www.nevo.co.il/Law_word/law14/LAW-2272.pdf" TargetMode="External"/><Relationship Id="rId119" Type="http://schemas.openxmlformats.org/officeDocument/2006/relationships/hyperlink" Target="http://www.nevo.co.il/Law_word/law06/TAK-7012.pdf" TargetMode="External"/><Relationship Id="rId44" Type="http://schemas.openxmlformats.org/officeDocument/2006/relationships/hyperlink" Target="http://www.nevo.co.il/Law_word/law17/PROP-2226.pdf" TargetMode="External"/><Relationship Id="rId60" Type="http://schemas.openxmlformats.org/officeDocument/2006/relationships/hyperlink" Target="http://www.nevo.co.il/Law_word/law17/PROP-2887.pdf" TargetMode="External"/><Relationship Id="rId65" Type="http://schemas.openxmlformats.org/officeDocument/2006/relationships/hyperlink" Target="http://www.nevo.co.il/Law_word/law14/LAW-1946.pdf" TargetMode="External"/><Relationship Id="rId81" Type="http://schemas.openxmlformats.org/officeDocument/2006/relationships/hyperlink" Target="http://www.nevo.co.il/Law_word/law15/MEMSHALA-175.pdf" TargetMode="External"/><Relationship Id="rId86" Type="http://schemas.openxmlformats.org/officeDocument/2006/relationships/hyperlink" Target="http://www.nevo.co.il/Law_word/law15/memshala-218.pdf" TargetMode="External"/><Relationship Id="rId130" Type="http://schemas.openxmlformats.org/officeDocument/2006/relationships/hyperlink" Target="http://www.nevo.co.il/Law_word/law14/LAW-2380.pdf" TargetMode="External"/><Relationship Id="rId135" Type="http://schemas.openxmlformats.org/officeDocument/2006/relationships/hyperlink" Target="http://www.nevo.co.il/Law_word/law14/law-2410.pdf" TargetMode="External"/><Relationship Id="rId151" Type="http://schemas.openxmlformats.org/officeDocument/2006/relationships/hyperlink" Target="http://www.nevo.co.il/law_word/law14/law-2544.pdf" TargetMode="External"/><Relationship Id="rId156" Type="http://schemas.openxmlformats.org/officeDocument/2006/relationships/hyperlink" Target="http://www.nevo.co.il/Law_word/law15/memshala-1072.pdf" TargetMode="External"/><Relationship Id="rId177" Type="http://schemas.openxmlformats.org/officeDocument/2006/relationships/hyperlink" Target="http://www.nevo.co.il/Law_word/law10/yalkut-10129.pdf" TargetMode="External"/><Relationship Id="rId172" Type="http://schemas.openxmlformats.org/officeDocument/2006/relationships/hyperlink" Target="http://www.nevo.co.il/Law_word/law06/TAK-8027.pdf" TargetMode="External"/><Relationship Id="rId13" Type="http://schemas.openxmlformats.org/officeDocument/2006/relationships/hyperlink" Target="http://www.nevo.co.il/Law_word/law14/LAW-1024.pdf" TargetMode="External"/><Relationship Id="rId18" Type="http://schemas.openxmlformats.org/officeDocument/2006/relationships/hyperlink" Target="http://www.nevo.co.il/Law_word/law17/PROP-1845.pdf" TargetMode="External"/><Relationship Id="rId39" Type="http://schemas.openxmlformats.org/officeDocument/2006/relationships/hyperlink" Target="http://www.nevo.co.il/Law_word/law14/LAW-1711.pdf" TargetMode="External"/><Relationship Id="rId109" Type="http://schemas.openxmlformats.org/officeDocument/2006/relationships/hyperlink" Target="http://www.nevo.co.il/Law_word/law15/memshala-491.pdf" TargetMode="External"/><Relationship Id="rId34" Type="http://schemas.openxmlformats.org/officeDocument/2006/relationships/hyperlink" Target="http://www.nevo.co.il/Law_word/law17/PROP-2226.pdf" TargetMode="External"/><Relationship Id="rId50" Type="http://schemas.openxmlformats.org/officeDocument/2006/relationships/hyperlink" Target="http://www.nevo.co.il/Law_word/law17/PROP-2714.pdf" TargetMode="External"/><Relationship Id="rId55" Type="http://schemas.openxmlformats.org/officeDocument/2006/relationships/hyperlink" Target="http://www.nevo.co.il/Law_word/law14/LAW-1728.pdf" TargetMode="External"/><Relationship Id="rId76" Type="http://schemas.openxmlformats.org/officeDocument/2006/relationships/hyperlink" Target="http://www.nevo.co.il/Law_word/law15/MEMSHALA-162.pdf" TargetMode="External"/><Relationship Id="rId97" Type="http://schemas.openxmlformats.org/officeDocument/2006/relationships/hyperlink" Target="http://www.nevo.co.il/Law_word/law14/LAW-2204.pdf" TargetMode="External"/><Relationship Id="rId104" Type="http://schemas.openxmlformats.org/officeDocument/2006/relationships/hyperlink" Target="http://www.nevo.co.il/Law_word/law14/law-2237.pdf" TargetMode="External"/><Relationship Id="rId120" Type="http://schemas.openxmlformats.org/officeDocument/2006/relationships/hyperlink" Target="http://www.nevo.co.il/Law_word/law14/law-2315.pdf" TargetMode="External"/><Relationship Id="rId125" Type="http://schemas.openxmlformats.org/officeDocument/2006/relationships/hyperlink" Target="http://www.nevo.co.il/Law_word/law15/memshala-557.pdf" TargetMode="External"/><Relationship Id="rId141" Type="http://schemas.openxmlformats.org/officeDocument/2006/relationships/hyperlink" Target="http://www.nevo.co.il/law_word/law14/law-2446.pdf" TargetMode="External"/><Relationship Id="rId146" Type="http://schemas.openxmlformats.org/officeDocument/2006/relationships/hyperlink" Target="http://www.nevo.co.il/Law_word/law06/tak-7564.pdf" TargetMode="External"/><Relationship Id="rId167" Type="http://schemas.openxmlformats.org/officeDocument/2006/relationships/hyperlink" Target="http://www.nevo.co.il/Law_word/law15/memshala-1138.pdf" TargetMode="External"/><Relationship Id="rId7" Type="http://schemas.openxmlformats.org/officeDocument/2006/relationships/hyperlink" Target="http://www.nevo.co.il/Law_word/law14/LAW-0695.pdf" TargetMode="External"/><Relationship Id="rId71" Type="http://schemas.openxmlformats.org/officeDocument/2006/relationships/hyperlink" Target="http://www.nevo.co.il/Law_word/law14/LAW-1961.pdf" TargetMode="External"/><Relationship Id="rId92" Type="http://schemas.openxmlformats.org/officeDocument/2006/relationships/hyperlink" Target="http://www.nevo.co.il/Law_word/law15/memshala-334.pdf" TargetMode="External"/><Relationship Id="rId162" Type="http://schemas.openxmlformats.org/officeDocument/2006/relationships/hyperlink" Target="http://www.nevo.co.il/Law_word/law15/memshala-1062.pdf" TargetMode="External"/><Relationship Id="rId2" Type="http://schemas.openxmlformats.org/officeDocument/2006/relationships/hyperlink" Target="http://www.nevo.co.il/Law_word/law17/PROP-0625.pdf" TargetMode="External"/><Relationship Id="rId29" Type="http://schemas.openxmlformats.org/officeDocument/2006/relationships/hyperlink" Target="http://www.nevo.co.il/Law_word/law14/LAW-1334.pdf" TargetMode="External"/><Relationship Id="rId24" Type="http://schemas.openxmlformats.org/officeDocument/2006/relationships/hyperlink" Target="http://www.nevo.co.il/Law_word/law17/PROP-1994.pdf" TargetMode="External"/><Relationship Id="rId40" Type="http://schemas.openxmlformats.org/officeDocument/2006/relationships/hyperlink" Target="http://www.nevo.co.il/Law_word/law17/PROP-2432.pdf" TargetMode="External"/><Relationship Id="rId45" Type="http://schemas.openxmlformats.org/officeDocument/2006/relationships/hyperlink" Target="http://www.nevo.co.il/Law_word/law14/LAW-1480.pdf" TargetMode="External"/><Relationship Id="rId66" Type="http://schemas.openxmlformats.org/officeDocument/2006/relationships/hyperlink" Target="http://www.nevo.co.il/Law_word/law15/MEMSHALA-93.pdf" TargetMode="External"/><Relationship Id="rId87" Type="http://schemas.openxmlformats.org/officeDocument/2006/relationships/hyperlink" Target="http://www.nevo.co.il/Law_word/law14/law-2096.pdf" TargetMode="External"/><Relationship Id="rId110" Type="http://schemas.openxmlformats.org/officeDocument/2006/relationships/hyperlink" Target="http://www.nevo.co.il/Law_word/law14/law-2274.pdf" TargetMode="External"/><Relationship Id="rId115" Type="http://schemas.openxmlformats.org/officeDocument/2006/relationships/hyperlink" Target="http://www.nevo.co.il/Law_word/law16/knesset-356.pdf" TargetMode="External"/><Relationship Id="rId131" Type="http://schemas.openxmlformats.org/officeDocument/2006/relationships/hyperlink" Target="http://www.nevo.co.il/Law_word/law15/memshala-628.pdf" TargetMode="External"/><Relationship Id="rId136" Type="http://schemas.openxmlformats.org/officeDocument/2006/relationships/hyperlink" Target="http://www.nevo.co.il/Law_word/law15/memshala-790.pdf" TargetMode="External"/><Relationship Id="rId157" Type="http://schemas.openxmlformats.org/officeDocument/2006/relationships/hyperlink" Target="http://www.nevo.co.il/law_word/law14/law-2623.pdf" TargetMode="External"/><Relationship Id="rId178" Type="http://schemas.openxmlformats.org/officeDocument/2006/relationships/hyperlink" Target="http://www.nevo.co.il/Law_word/law10/yalkut-5618.pdf" TargetMode="External"/><Relationship Id="rId61" Type="http://schemas.openxmlformats.org/officeDocument/2006/relationships/hyperlink" Target="http://www.nevo.co.il/Law_word/law14/LAW-1874.pdf" TargetMode="External"/><Relationship Id="rId82" Type="http://schemas.openxmlformats.org/officeDocument/2006/relationships/hyperlink" Target="http://www.nevo.co.il/Law_word/law14/LAW-2049.pdf" TargetMode="External"/><Relationship Id="rId152" Type="http://schemas.openxmlformats.org/officeDocument/2006/relationships/hyperlink" Target="http://www.nevo.co.il/Law_word/law15/memshala-1014.pdf" TargetMode="External"/><Relationship Id="rId173" Type="http://schemas.openxmlformats.org/officeDocument/2006/relationships/hyperlink" Target="http://www.nevo.co.il/law_word/law14/law-2759.pdf" TargetMode="External"/><Relationship Id="rId19" Type="http://schemas.openxmlformats.org/officeDocument/2006/relationships/hyperlink" Target="http://www.nevo.co.il/Law_word/law14/LAW-1261.pdf" TargetMode="External"/><Relationship Id="rId14" Type="http://schemas.openxmlformats.org/officeDocument/2006/relationships/hyperlink" Target="http://www.nevo.co.il/Law_word/law17/PROP-1483.pdf" TargetMode="External"/><Relationship Id="rId30" Type="http://schemas.openxmlformats.org/officeDocument/2006/relationships/hyperlink" Target="http://www.nevo.co.il/Law_word/law17/PROP-2006.pdf" TargetMode="External"/><Relationship Id="rId35" Type="http://schemas.openxmlformats.org/officeDocument/2006/relationships/hyperlink" Target="http://www.nevo.co.il/Law_word/law14/LAW-1570.pdf" TargetMode="External"/><Relationship Id="rId56" Type="http://schemas.openxmlformats.org/officeDocument/2006/relationships/hyperlink" Target="http://www.nevo.co.il/Law_word/law17/PROP-2828.pdf" TargetMode="External"/><Relationship Id="rId77" Type="http://schemas.openxmlformats.org/officeDocument/2006/relationships/hyperlink" Target="http://www.nevo.co.il/Law_word/law06/tak-6394.pdf" TargetMode="External"/><Relationship Id="rId100" Type="http://schemas.openxmlformats.org/officeDocument/2006/relationships/hyperlink" Target="http://www.nevo.co.il/Law_word/law15/memshala-491.pdf" TargetMode="External"/><Relationship Id="rId105" Type="http://schemas.openxmlformats.org/officeDocument/2006/relationships/hyperlink" Target="http://www.nevo.co.il/Law_word/law15/memshala-485.pdf" TargetMode="External"/><Relationship Id="rId126" Type="http://schemas.openxmlformats.org/officeDocument/2006/relationships/hyperlink" Target="http://www.nevo.co.il/Law_word/law14/LAW-2368.pdf" TargetMode="External"/><Relationship Id="rId147" Type="http://schemas.openxmlformats.org/officeDocument/2006/relationships/hyperlink" Target="http://www.nevo.co.il/law_word/law14/law-2519.pdf" TargetMode="External"/><Relationship Id="rId168" Type="http://schemas.openxmlformats.org/officeDocument/2006/relationships/hyperlink" Target="http://www.nevo.co.il/Law_word/law16/knesset-748.pdf" TargetMode="External"/><Relationship Id="rId8" Type="http://schemas.openxmlformats.org/officeDocument/2006/relationships/hyperlink" Target="http://www.nevo.co.il/Law_word/law17/PROP-1041.pdf" TargetMode="External"/><Relationship Id="rId51" Type="http://schemas.openxmlformats.org/officeDocument/2006/relationships/hyperlink" Target="http://www.nevo.co.il/Law_word/law14/LAW-1704.pdf" TargetMode="External"/><Relationship Id="rId72" Type="http://schemas.openxmlformats.org/officeDocument/2006/relationships/hyperlink" Target="http://www.nevo.co.il/Law_word/law15/MEMSHALA-118.pdf" TargetMode="External"/><Relationship Id="rId93" Type="http://schemas.openxmlformats.org/officeDocument/2006/relationships/hyperlink" Target="http://www.nevo.co.il/Law_word/law14/law-2154.pdf" TargetMode="External"/><Relationship Id="rId98" Type="http://schemas.openxmlformats.org/officeDocument/2006/relationships/hyperlink" Target="http://www.nevo.co.il/Law_word/law15/memshala-386.pdf" TargetMode="External"/><Relationship Id="rId121" Type="http://schemas.openxmlformats.org/officeDocument/2006/relationships/hyperlink" Target="http://www.nevo.co.il/Law_word/law15/memshala-569.pdf" TargetMode="External"/><Relationship Id="rId142" Type="http://schemas.openxmlformats.org/officeDocument/2006/relationships/hyperlink" Target="http://www.nevo.co.il/Law_word/law15/memshala-786.pdf" TargetMode="External"/><Relationship Id="rId163" Type="http://schemas.openxmlformats.org/officeDocument/2006/relationships/hyperlink" Target="http://www.nevo.co.il/law_word/law14/law-2653.pdf" TargetMode="External"/><Relationship Id="rId3" Type="http://schemas.openxmlformats.org/officeDocument/2006/relationships/hyperlink" Target="http://www.nevo.co.il/Law_word/law14/LAW-0555.pdf" TargetMode="External"/><Relationship Id="rId25" Type="http://schemas.openxmlformats.org/officeDocument/2006/relationships/hyperlink" Target="http://www.nevo.co.il/Law_word/law14/LAW-1363.pdf" TargetMode="External"/><Relationship Id="rId46" Type="http://schemas.openxmlformats.org/officeDocument/2006/relationships/hyperlink" Target="http://www.nevo.co.il/Law_word/law17/PROP-2258.pdf" TargetMode="External"/><Relationship Id="rId67" Type="http://schemas.openxmlformats.org/officeDocument/2006/relationships/hyperlink" Target="http://www.nevo.co.il/Law_word/law14/law-1955.pdf" TargetMode="External"/><Relationship Id="rId116" Type="http://schemas.openxmlformats.org/officeDocument/2006/relationships/hyperlink" Target="http://www.nevo.co.il/Law_word/law14/law-2274.pdf" TargetMode="External"/><Relationship Id="rId137" Type="http://schemas.openxmlformats.org/officeDocument/2006/relationships/hyperlink" Target="http://www.nevo.co.il/Law_word/law14/LAW-2420.pdf" TargetMode="External"/><Relationship Id="rId158" Type="http://schemas.openxmlformats.org/officeDocument/2006/relationships/hyperlink" Target="http://www.nevo.co.il/Law_word/law15/memshala-1062.pdf" TargetMode="External"/><Relationship Id="rId20" Type="http://schemas.openxmlformats.org/officeDocument/2006/relationships/hyperlink" Target="http://www.nevo.co.il/Law_word/law17/PROP-1843.pdf" TargetMode="External"/><Relationship Id="rId41" Type="http://schemas.openxmlformats.org/officeDocument/2006/relationships/hyperlink" Target="http://www.nevo.co.il/Law_word/law14/LAW-1386.pdf" TargetMode="External"/><Relationship Id="rId62" Type="http://schemas.openxmlformats.org/officeDocument/2006/relationships/hyperlink" Target="http://www.nevo.co.il/Law_word/law15/HATZAOT-LAW-MEMSHALA-07.pdf" TargetMode="External"/><Relationship Id="rId83" Type="http://schemas.openxmlformats.org/officeDocument/2006/relationships/hyperlink" Target="http://www.nevo.co.il/Law_word/law15/MEMSHALA-216.pdf" TargetMode="External"/><Relationship Id="rId88" Type="http://schemas.openxmlformats.org/officeDocument/2006/relationships/hyperlink" Target="http://www.nevo.co.il/Law_word/law15/memshala-169.pdf" TargetMode="External"/><Relationship Id="rId111" Type="http://schemas.openxmlformats.org/officeDocument/2006/relationships/hyperlink" Target="http://www.nevo.co.il/Law_word/law15/memshala-489.pdf" TargetMode="External"/><Relationship Id="rId132" Type="http://schemas.openxmlformats.org/officeDocument/2006/relationships/hyperlink" Target="http://www.nevo.co.il/Law_word/law14/law-2385.pdf" TargetMode="External"/><Relationship Id="rId153" Type="http://schemas.openxmlformats.org/officeDocument/2006/relationships/hyperlink" Target="http://www.nevo.co.il/law_word/law14/law-2582.pdf" TargetMode="External"/><Relationship Id="rId174" Type="http://schemas.openxmlformats.org/officeDocument/2006/relationships/hyperlink" Target="http://www.nevo.co.il/Law_word/law15/memshala-1112.pdf" TargetMode="External"/><Relationship Id="rId179" Type="http://schemas.openxmlformats.org/officeDocument/2006/relationships/hyperlink" Target="http://www.nevo.co.il/Law_word/law10/yalkut-5618.pdf" TargetMode="External"/><Relationship Id="rId15" Type="http://schemas.openxmlformats.org/officeDocument/2006/relationships/hyperlink" Target="http://www.nevo.co.il/Law_word/law14/LAW-1119.pdf" TargetMode="External"/><Relationship Id="rId36" Type="http://schemas.openxmlformats.org/officeDocument/2006/relationships/hyperlink" Target="http://www.nevo.co.il/Law_word/law17/PROP-2509.pdf" TargetMode="External"/><Relationship Id="rId57" Type="http://schemas.openxmlformats.org/officeDocument/2006/relationships/hyperlink" Target="http://www.nevo.co.il/Law_word/law14/LAW-1735.pdf" TargetMode="External"/><Relationship Id="rId106" Type="http://schemas.openxmlformats.org/officeDocument/2006/relationships/hyperlink" Target="http://www.nevo.co.il/law_word/law14/law-2240.pdf" TargetMode="External"/><Relationship Id="rId127" Type="http://schemas.openxmlformats.org/officeDocument/2006/relationships/hyperlink" Target="http://www.nevo.co.il/Law_word/law15/memshala-582.pdf" TargetMode="External"/><Relationship Id="rId10" Type="http://schemas.openxmlformats.org/officeDocument/2006/relationships/hyperlink" Target="http://www.nevo.co.il/Law_word/law17/PROP-1325.pdf" TargetMode="External"/><Relationship Id="rId31" Type="http://schemas.openxmlformats.org/officeDocument/2006/relationships/hyperlink" Target="http://www.nevo.co.il/Law_word/law14/LAW-1363.pdf" TargetMode="External"/><Relationship Id="rId52" Type="http://schemas.openxmlformats.org/officeDocument/2006/relationships/hyperlink" Target="http://www.nevo.co.il/Law_word/law17/PROP-2785.pdf" TargetMode="External"/><Relationship Id="rId73" Type="http://schemas.openxmlformats.org/officeDocument/2006/relationships/hyperlink" Target="http://www.nevo.co.il/Law_word/law03/3132.doc" TargetMode="External"/><Relationship Id="rId78" Type="http://schemas.openxmlformats.org/officeDocument/2006/relationships/hyperlink" Target="http://www.nevo.co.il/Law_word/law14/LAW-2024.pdf" TargetMode="External"/><Relationship Id="rId94" Type="http://schemas.openxmlformats.org/officeDocument/2006/relationships/hyperlink" Target="http://www.nevo.co.il/Law_word/law15/MEMSHALA-368.pdf" TargetMode="External"/><Relationship Id="rId99" Type="http://schemas.openxmlformats.org/officeDocument/2006/relationships/hyperlink" Target="http://www.nevo.co.il/Law_word/law14/law-2243.pdf" TargetMode="External"/><Relationship Id="rId101" Type="http://schemas.openxmlformats.org/officeDocument/2006/relationships/hyperlink" Target="http://www.nevo.co.il/Law_word/law10/yalkut-6541.pdf" TargetMode="External"/><Relationship Id="rId122" Type="http://schemas.openxmlformats.org/officeDocument/2006/relationships/hyperlink" Target="http://www.nevo.co.il/Law_word/law14/law-2320.pdf" TargetMode="External"/><Relationship Id="rId143" Type="http://schemas.openxmlformats.org/officeDocument/2006/relationships/hyperlink" Target="http://www.nevo.co.il/Law_word/law06/tak-7465.pdf" TargetMode="External"/><Relationship Id="rId148" Type="http://schemas.openxmlformats.org/officeDocument/2006/relationships/hyperlink" Target="http://www.nevo.co.il/Law_word/law15/memshala-896.pdf" TargetMode="External"/><Relationship Id="rId164" Type="http://schemas.openxmlformats.org/officeDocument/2006/relationships/hyperlink" Target="http://www.nevo.co.il/Law_word/law15/memshala-1103.pdf" TargetMode="External"/><Relationship Id="rId169" Type="http://schemas.openxmlformats.org/officeDocument/2006/relationships/hyperlink" Target="https://www.nevo.co.il/law_word/law14/law-2708.pdf" TargetMode="External"/><Relationship Id="rId4" Type="http://schemas.openxmlformats.org/officeDocument/2006/relationships/hyperlink" Target="http://www.nevo.co.il/Law_word/law17/PROP-0823.pdf" TargetMode="External"/><Relationship Id="rId9" Type="http://schemas.openxmlformats.org/officeDocument/2006/relationships/hyperlink" Target="http://www.nevo.co.il/Law_word/law14/LAW-0891.pdf" TargetMode="External"/><Relationship Id="rId180" Type="http://schemas.openxmlformats.org/officeDocument/2006/relationships/hyperlink" Target="http://www.nevo.co.il/Law_word/law10/yalkut-7071.pdf" TargetMode="External"/><Relationship Id="rId26" Type="http://schemas.openxmlformats.org/officeDocument/2006/relationships/hyperlink" Target="http://www.nevo.co.il/Law_word/law17/PROP-2063.pdf" TargetMode="External"/><Relationship Id="rId47" Type="http://schemas.openxmlformats.org/officeDocument/2006/relationships/hyperlink" Target="http://www.nevo.co.il/Law_word/law14/LAW-1626.pdf" TargetMode="External"/><Relationship Id="rId68" Type="http://schemas.openxmlformats.org/officeDocument/2006/relationships/hyperlink" Target="http://www.nevo.co.il/Law_word/law15/MEMSHALA-103.pdf" TargetMode="External"/><Relationship Id="rId89" Type="http://schemas.openxmlformats.org/officeDocument/2006/relationships/hyperlink" Target="http://www.nevo.co.il/Law_word/law14/law-2133.pdf" TargetMode="External"/><Relationship Id="rId112" Type="http://schemas.openxmlformats.org/officeDocument/2006/relationships/hyperlink" Target="http://www.nevo.co.il/Law_word/law14/law-2253.pdf" TargetMode="External"/><Relationship Id="rId133" Type="http://schemas.openxmlformats.org/officeDocument/2006/relationships/hyperlink" Target="http://www.nevo.co.il/Law_word/law15/memshala-677.pdf" TargetMode="External"/><Relationship Id="rId154" Type="http://schemas.openxmlformats.org/officeDocument/2006/relationships/hyperlink" Target="http://www.nevo.co.il/Law_word/law15/memshala-1032.pdf" TargetMode="External"/><Relationship Id="rId175" Type="http://schemas.openxmlformats.org/officeDocument/2006/relationships/hyperlink" Target="https://www.nevo.co.il/law_word/law10/yalkut-8067.pdf" TargetMode="External"/><Relationship Id="rId16" Type="http://schemas.openxmlformats.org/officeDocument/2006/relationships/hyperlink" Target="http://www.nevo.co.il/Law_word/law17/PROP-1678.pdf" TargetMode="External"/><Relationship Id="rId37" Type="http://schemas.openxmlformats.org/officeDocument/2006/relationships/hyperlink" Target="http://www.nevo.co.il/Law_word/law14/LAW-1658.pdf" TargetMode="External"/><Relationship Id="rId58" Type="http://schemas.openxmlformats.org/officeDocument/2006/relationships/hyperlink" Target="http://www.nevo.co.il/Law_word/law17/PROP-2845.pdf" TargetMode="External"/><Relationship Id="rId79" Type="http://schemas.openxmlformats.org/officeDocument/2006/relationships/hyperlink" Target="http://www.nevo.co.il/Law_word/law15/MEMSHALA-175.pdf" TargetMode="External"/><Relationship Id="rId102" Type="http://schemas.openxmlformats.org/officeDocument/2006/relationships/hyperlink" Target="http://www.nevo.co.il/Law_word/law14/law-2229.pdf" TargetMode="External"/><Relationship Id="rId123" Type="http://schemas.openxmlformats.org/officeDocument/2006/relationships/hyperlink" Target="http://www.nevo.co.il/Law_word/law16/knesset-387.pdf" TargetMode="External"/><Relationship Id="rId144" Type="http://schemas.openxmlformats.org/officeDocument/2006/relationships/hyperlink" Target="http://www.nevo.co.il/Law_word/law14/law-2490.pdf" TargetMode="External"/><Relationship Id="rId90" Type="http://schemas.openxmlformats.org/officeDocument/2006/relationships/hyperlink" Target="http://www.nevo.co.il/Law_word/law15/MEMSHALA-344.pdf" TargetMode="External"/><Relationship Id="rId165" Type="http://schemas.openxmlformats.org/officeDocument/2006/relationships/hyperlink" Target="http://www.nevo.co.il/law_word/law14/law-2655.pdf" TargetMode="External"/><Relationship Id="rId27" Type="http://schemas.openxmlformats.org/officeDocument/2006/relationships/hyperlink" Target="http://www.nevo.co.il/Law_word/law14/LAW-1327.pdf" TargetMode="External"/><Relationship Id="rId48" Type="http://schemas.openxmlformats.org/officeDocument/2006/relationships/hyperlink" Target="http://www.nevo.co.il/Law_word/law17/PROP-2595.pdf" TargetMode="External"/><Relationship Id="rId69" Type="http://schemas.openxmlformats.org/officeDocument/2006/relationships/hyperlink" Target="http://www.nevo.co.il/Law_word/law14/LAW-1961.pdf" TargetMode="External"/><Relationship Id="rId113" Type="http://schemas.openxmlformats.org/officeDocument/2006/relationships/hyperlink" Target="http://www.nevo.co.il/Law_word/law15/memshala-484.pdf" TargetMode="External"/><Relationship Id="rId134" Type="http://schemas.openxmlformats.org/officeDocument/2006/relationships/hyperlink" Target="http://www.nevo.co.il/Law_word/law06/TAK-7182.pdf" TargetMode="External"/><Relationship Id="rId80" Type="http://schemas.openxmlformats.org/officeDocument/2006/relationships/hyperlink" Target="http://www.nevo.co.il/Law_word/law14/LAW-2024.pdf" TargetMode="External"/><Relationship Id="rId155" Type="http://schemas.openxmlformats.org/officeDocument/2006/relationships/hyperlink" Target="http://www.nevo.co.il/law_word/law14/law-2623.pdf" TargetMode="External"/><Relationship Id="rId176" Type="http://schemas.openxmlformats.org/officeDocument/2006/relationships/hyperlink" Target="https://www.nevo.co.il/Law_word/law15/memshala-1443.pdf" TargetMode="External"/><Relationship Id="rId17" Type="http://schemas.openxmlformats.org/officeDocument/2006/relationships/hyperlink" Target="http://www.nevo.co.il/Law_word/law14/LAW-1226.pdf" TargetMode="External"/><Relationship Id="rId38" Type="http://schemas.openxmlformats.org/officeDocument/2006/relationships/hyperlink" Target="http://www.nevo.co.il/Law_word/law17/PROP-2687.pdf" TargetMode="External"/><Relationship Id="rId59" Type="http://schemas.openxmlformats.org/officeDocument/2006/relationships/hyperlink" Target="http://www.nevo.co.il/Law_word/law14/LAW-1749.pdf" TargetMode="External"/><Relationship Id="rId103" Type="http://schemas.openxmlformats.org/officeDocument/2006/relationships/hyperlink" Target="http://www.nevo.co.il/Law_word/law15/memshala-402.pdf" TargetMode="External"/><Relationship Id="rId124" Type="http://schemas.openxmlformats.org/officeDocument/2006/relationships/hyperlink" Target="http://www.nevo.co.il/law_word/law14/law-2345.PDF" TargetMode="External"/><Relationship Id="rId70" Type="http://schemas.openxmlformats.org/officeDocument/2006/relationships/hyperlink" Target="http://www.nevo.co.il/Law_word/law15/MEMSHALA-111.pdf" TargetMode="External"/><Relationship Id="rId91" Type="http://schemas.openxmlformats.org/officeDocument/2006/relationships/hyperlink" Target="http://www.nevo.co.il/Law_word/law14/law-2140.pdf" TargetMode="External"/><Relationship Id="rId145" Type="http://schemas.openxmlformats.org/officeDocument/2006/relationships/hyperlink" Target="http://www.nevo.co.il/Law_word/law15/memshala-834.pdf" TargetMode="External"/><Relationship Id="rId166" Type="http://schemas.openxmlformats.org/officeDocument/2006/relationships/hyperlink" Target="http://www.nevo.co.il/Law_word/law15/memshala-1127.pdf" TargetMode="External"/><Relationship Id="rId1" Type="http://schemas.openxmlformats.org/officeDocument/2006/relationships/hyperlink" Target="http://www.nevo.co.il/Law_word/law14/LAW-05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109555</Words>
  <Characters>624468</Characters>
  <Application>Microsoft Office Word</Application>
  <DocSecurity>0</DocSecurity>
  <Lines>5203</Lines>
  <Paragraphs>1465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732558</CharactersWithSpaces>
  <SharedDoc>false</SharedDoc>
  <HLinks>
    <vt:vector size="13452" baseType="variant">
      <vt:variant>
        <vt:i4>393283</vt:i4>
      </vt:variant>
      <vt:variant>
        <vt:i4>7470</vt:i4>
      </vt:variant>
      <vt:variant>
        <vt:i4>0</vt:i4>
      </vt:variant>
      <vt:variant>
        <vt:i4>5</vt:i4>
      </vt:variant>
      <vt:variant>
        <vt:lpwstr>http://www.nevo.co.il/advertisements/nevo-100.doc</vt:lpwstr>
      </vt:variant>
      <vt:variant>
        <vt:lpwstr/>
      </vt:variant>
      <vt:variant>
        <vt:i4>1638507</vt:i4>
      </vt:variant>
      <vt:variant>
        <vt:i4>7467</vt:i4>
      </vt:variant>
      <vt:variant>
        <vt:i4>0</vt:i4>
      </vt:variant>
      <vt:variant>
        <vt:i4>5</vt:i4>
      </vt:variant>
      <vt:variant>
        <vt:lpwstr>http://www.nevo.co.il/Law_word/law15/memshala-1138.pdf</vt:lpwstr>
      </vt:variant>
      <vt:variant>
        <vt:lpwstr/>
      </vt:variant>
      <vt:variant>
        <vt:i4>8060939</vt:i4>
      </vt:variant>
      <vt:variant>
        <vt:i4>7464</vt:i4>
      </vt:variant>
      <vt:variant>
        <vt:i4>0</vt:i4>
      </vt:variant>
      <vt:variant>
        <vt:i4>5</vt:i4>
      </vt:variant>
      <vt:variant>
        <vt:lpwstr>http://www.nevo.co.il/Law_word/law14/law-2664.pdf</vt:lpwstr>
      </vt:variant>
      <vt:variant>
        <vt:lpwstr/>
      </vt:variant>
      <vt:variant>
        <vt:i4>1179758</vt:i4>
      </vt:variant>
      <vt:variant>
        <vt:i4>7461</vt:i4>
      </vt:variant>
      <vt:variant>
        <vt:i4>0</vt:i4>
      </vt:variant>
      <vt:variant>
        <vt:i4>5</vt:i4>
      </vt:variant>
      <vt:variant>
        <vt:lpwstr>http://www.nevo.co.il/Law_word/law15/memshala-1062.pdf</vt:lpwstr>
      </vt:variant>
      <vt:variant>
        <vt:lpwstr/>
      </vt:variant>
      <vt:variant>
        <vt:i4>8257548</vt:i4>
      </vt:variant>
      <vt:variant>
        <vt:i4>7458</vt:i4>
      </vt:variant>
      <vt:variant>
        <vt:i4>0</vt:i4>
      </vt:variant>
      <vt:variant>
        <vt:i4>5</vt:i4>
      </vt:variant>
      <vt:variant>
        <vt:lpwstr>http://www.nevo.co.il/Law_word/law14/law-2633.pdf</vt:lpwstr>
      </vt:variant>
      <vt:variant>
        <vt:lpwstr/>
      </vt:variant>
      <vt:variant>
        <vt:i4>7798793</vt:i4>
      </vt:variant>
      <vt:variant>
        <vt:i4>7455</vt:i4>
      </vt:variant>
      <vt:variant>
        <vt:i4>0</vt:i4>
      </vt:variant>
      <vt:variant>
        <vt:i4>5</vt:i4>
      </vt:variant>
      <vt:variant>
        <vt:lpwstr>http://www.nevo.co.il/Law_word/law06/tak-7796.pdf</vt:lpwstr>
      </vt:variant>
      <vt:variant>
        <vt:lpwstr/>
      </vt:variant>
      <vt:variant>
        <vt:i4>7929864</vt:i4>
      </vt:variant>
      <vt:variant>
        <vt:i4>7452</vt:i4>
      </vt:variant>
      <vt:variant>
        <vt:i4>0</vt:i4>
      </vt:variant>
      <vt:variant>
        <vt:i4>5</vt:i4>
      </vt:variant>
      <vt:variant>
        <vt:lpwstr>http://www.nevo.co.il/Law_word/law14/law-2342.pdf</vt:lpwstr>
      </vt:variant>
      <vt:variant>
        <vt:lpwstr/>
      </vt:variant>
      <vt:variant>
        <vt:i4>1638507</vt:i4>
      </vt:variant>
      <vt:variant>
        <vt:i4>7449</vt:i4>
      </vt:variant>
      <vt:variant>
        <vt:i4>0</vt:i4>
      </vt:variant>
      <vt:variant>
        <vt:i4>5</vt:i4>
      </vt:variant>
      <vt:variant>
        <vt:lpwstr>http://www.nevo.co.il/Law_word/law15/memshala-1138.pdf</vt:lpwstr>
      </vt:variant>
      <vt:variant>
        <vt:lpwstr/>
      </vt:variant>
      <vt:variant>
        <vt:i4>8060939</vt:i4>
      </vt:variant>
      <vt:variant>
        <vt:i4>7446</vt:i4>
      </vt:variant>
      <vt:variant>
        <vt:i4>0</vt:i4>
      </vt:variant>
      <vt:variant>
        <vt:i4>5</vt:i4>
      </vt:variant>
      <vt:variant>
        <vt:lpwstr>http://www.nevo.co.il/Law_word/law14/law-2664.pdf</vt:lpwstr>
      </vt:variant>
      <vt:variant>
        <vt:lpwstr/>
      </vt:variant>
      <vt:variant>
        <vt:i4>7798793</vt:i4>
      </vt:variant>
      <vt:variant>
        <vt:i4>7443</vt:i4>
      </vt:variant>
      <vt:variant>
        <vt:i4>0</vt:i4>
      </vt:variant>
      <vt:variant>
        <vt:i4>5</vt:i4>
      </vt:variant>
      <vt:variant>
        <vt:lpwstr>http://www.nevo.co.il/Law_word/law06/tak-7796.pdf</vt:lpwstr>
      </vt:variant>
      <vt:variant>
        <vt:lpwstr/>
      </vt:variant>
      <vt:variant>
        <vt:i4>8257629</vt:i4>
      </vt:variant>
      <vt:variant>
        <vt:i4>7440</vt:i4>
      </vt:variant>
      <vt:variant>
        <vt:i4>0</vt:i4>
      </vt:variant>
      <vt:variant>
        <vt:i4>5</vt:i4>
      </vt:variant>
      <vt:variant>
        <vt:lpwstr>http://www.nevo.co.il/Law_word/law15/memshala-628.pdf</vt:lpwstr>
      </vt:variant>
      <vt:variant>
        <vt:lpwstr/>
      </vt:variant>
      <vt:variant>
        <vt:i4>7667722</vt:i4>
      </vt:variant>
      <vt:variant>
        <vt:i4>7437</vt:i4>
      </vt:variant>
      <vt:variant>
        <vt:i4>0</vt:i4>
      </vt:variant>
      <vt:variant>
        <vt:i4>5</vt:i4>
      </vt:variant>
      <vt:variant>
        <vt:lpwstr>http://www.nevo.co.il/Law_word/law14/law-2380.pdf</vt:lpwstr>
      </vt:variant>
      <vt:variant>
        <vt:lpwstr/>
      </vt:variant>
      <vt:variant>
        <vt:i4>7602270</vt:i4>
      </vt:variant>
      <vt:variant>
        <vt:i4>7434</vt:i4>
      </vt:variant>
      <vt:variant>
        <vt:i4>0</vt:i4>
      </vt:variant>
      <vt:variant>
        <vt:i4>5</vt:i4>
      </vt:variant>
      <vt:variant>
        <vt:lpwstr>http://www.nevo.co.il/Law_word/law15/memshala-489.pdf</vt:lpwstr>
      </vt:variant>
      <vt:variant>
        <vt:lpwstr/>
      </vt:variant>
      <vt:variant>
        <vt:i4>7995407</vt:i4>
      </vt:variant>
      <vt:variant>
        <vt:i4>7431</vt:i4>
      </vt:variant>
      <vt:variant>
        <vt:i4>0</vt:i4>
      </vt:variant>
      <vt:variant>
        <vt:i4>5</vt:i4>
      </vt:variant>
      <vt:variant>
        <vt:lpwstr>http://www.nevo.co.il/Law_word/law14/law-2274.pdf</vt:lpwstr>
      </vt:variant>
      <vt:variant>
        <vt:lpwstr/>
      </vt:variant>
      <vt:variant>
        <vt:i4>7864329</vt:i4>
      </vt:variant>
      <vt:variant>
        <vt:i4>7428</vt:i4>
      </vt:variant>
      <vt:variant>
        <vt:i4>0</vt:i4>
      </vt:variant>
      <vt:variant>
        <vt:i4>5</vt:i4>
      </vt:variant>
      <vt:variant>
        <vt:lpwstr>http://www.nevo.co.il/Law_word/law06/tak-7465.pdf</vt:lpwstr>
      </vt:variant>
      <vt:variant>
        <vt:lpwstr/>
      </vt:variant>
      <vt:variant>
        <vt:i4>7929864</vt:i4>
      </vt:variant>
      <vt:variant>
        <vt:i4>7425</vt:i4>
      </vt:variant>
      <vt:variant>
        <vt:i4>0</vt:i4>
      </vt:variant>
      <vt:variant>
        <vt:i4>5</vt:i4>
      </vt:variant>
      <vt:variant>
        <vt:lpwstr>http://www.nevo.co.il/Law_word/law14/law-2342.pdf</vt:lpwstr>
      </vt:variant>
      <vt:variant>
        <vt:lpwstr/>
      </vt:variant>
      <vt:variant>
        <vt:i4>7602270</vt:i4>
      </vt:variant>
      <vt:variant>
        <vt:i4>7422</vt:i4>
      </vt:variant>
      <vt:variant>
        <vt:i4>0</vt:i4>
      </vt:variant>
      <vt:variant>
        <vt:i4>5</vt:i4>
      </vt:variant>
      <vt:variant>
        <vt:lpwstr>http://www.nevo.co.il/Law_word/law15/memshala-489.pdf</vt:lpwstr>
      </vt:variant>
      <vt:variant>
        <vt:lpwstr/>
      </vt:variant>
      <vt:variant>
        <vt:i4>7995407</vt:i4>
      </vt:variant>
      <vt:variant>
        <vt:i4>7419</vt:i4>
      </vt:variant>
      <vt:variant>
        <vt:i4>0</vt:i4>
      </vt:variant>
      <vt:variant>
        <vt:i4>5</vt:i4>
      </vt:variant>
      <vt:variant>
        <vt:lpwstr>http://www.nevo.co.il/Law_word/law14/law-2274.pdf</vt:lpwstr>
      </vt:variant>
      <vt:variant>
        <vt:lpwstr/>
      </vt:variant>
      <vt:variant>
        <vt:i4>7995483</vt:i4>
      </vt:variant>
      <vt:variant>
        <vt:i4>7416</vt:i4>
      </vt:variant>
      <vt:variant>
        <vt:i4>0</vt:i4>
      </vt:variant>
      <vt:variant>
        <vt:i4>5</vt:i4>
      </vt:variant>
      <vt:variant>
        <vt:lpwstr>http://www.nevo.co.il/Law_word/law15/memshala-169.pdf</vt:lpwstr>
      </vt:variant>
      <vt:variant>
        <vt:lpwstr/>
      </vt:variant>
      <vt:variant>
        <vt:i4>7602191</vt:i4>
      </vt:variant>
      <vt:variant>
        <vt:i4>7413</vt:i4>
      </vt:variant>
      <vt:variant>
        <vt:i4>0</vt:i4>
      </vt:variant>
      <vt:variant>
        <vt:i4>5</vt:i4>
      </vt:variant>
      <vt:variant>
        <vt:lpwstr>http://www.nevo.co.il/Law_word/law14/LAW-2096.pdf</vt:lpwstr>
      </vt:variant>
      <vt:variant>
        <vt:lpwstr/>
      </vt:variant>
      <vt:variant>
        <vt:i4>7798793</vt:i4>
      </vt:variant>
      <vt:variant>
        <vt:i4>7410</vt:i4>
      </vt:variant>
      <vt:variant>
        <vt:i4>0</vt:i4>
      </vt:variant>
      <vt:variant>
        <vt:i4>5</vt:i4>
      </vt:variant>
      <vt:variant>
        <vt:lpwstr>http://www.nevo.co.il/Law_word/law06/tak-7796.pdf</vt:lpwstr>
      </vt:variant>
      <vt:variant>
        <vt:lpwstr/>
      </vt:variant>
      <vt:variant>
        <vt:i4>7733259</vt:i4>
      </vt:variant>
      <vt:variant>
        <vt:i4>7407</vt:i4>
      </vt:variant>
      <vt:variant>
        <vt:i4>0</vt:i4>
      </vt:variant>
      <vt:variant>
        <vt:i4>5</vt:i4>
      </vt:variant>
      <vt:variant>
        <vt:lpwstr>http://www.nevo.co.il/Law_word/law06/tak-7182.pdf</vt:lpwstr>
      </vt:variant>
      <vt:variant>
        <vt:lpwstr/>
      </vt:variant>
      <vt:variant>
        <vt:i4>8257629</vt:i4>
      </vt:variant>
      <vt:variant>
        <vt:i4>7404</vt:i4>
      </vt:variant>
      <vt:variant>
        <vt:i4>0</vt:i4>
      </vt:variant>
      <vt:variant>
        <vt:i4>5</vt:i4>
      </vt:variant>
      <vt:variant>
        <vt:lpwstr>http://www.nevo.co.il/Law_word/law15/memshala-628.pdf</vt:lpwstr>
      </vt:variant>
      <vt:variant>
        <vt:lpwstr/>
      </vt:variant>
      <vt:variant>
        <vt:i4>7667722</vt:i4>
      </vt:variant>
      <vt:variant>
        <vt:i4>7401</vt:i4>
      </vt:variant>
      <vt:variant>
        <vt:i4>0</vt:i4>
      </vt:variant>
      <vt:variant>
        <vt:i4>5</vt:i4>
      </vt:variant>
      <vt:variant>
        <vt:lpwstr>http://www.nevo.co.il/Law_word/law14/law-2380.pdf</vt:lpwstr>
      </vt:variant>
      <vt:variant>
        <vt:lpwstr/>
      </vt:variant>
      <vt:variant>
        <vt:i4>7602270</vt:i4>
      </vt:variant>
      <vt:variant>
        <vt:i4>7398</vt:i4>
      </vt:variant>
      <vt:variant>
        <vt:i4>0</vt:i4>
      </vt:variant>
      <vt:variant>
        <vt:i4>5</vt:i4>
      </vt:variant>
      <vt:variant>
        <vt:lpwstr>http://www.nevo.co.il/Law_word/law15/memshala-489.pdf</vt:lpwstr>
      </vt:variant>
      <vt:variant>
        <vt:lpwstr/>
      </vt:variant>
      <vt:variant>
        <vt:i4>7995407</vt:i4>
      </vt:variant>
      <vt:variant>
        <vt:i4>7395</vt:i4>
      </vt:variant>
      <vt:variant>
        <vt:i4>0</vt:i4>
      </vt:variant>
      <vt:variant>
        <vt:i4>5</vt:i4>
      </vt:variant>
      <vt:variant>
        <vt:lpwstr>http://www.nevo.co.il/Law_word/law14/law-2274.pdf</vt:lpwstr>
      </vt:variant>
      <vt:variant>
        <vt:lpwstr/>
      </vt:variant>
      <vt:variant>
        <vt:i4>8323156</vt:i4>
      </vt:variant>
      <vt:variant>
        <vt:i4>7392</vt:i4>
      </vt:variant>
      <vt:variant>
        <vt:i4>0</vt:i4>
      </vt:variant>
      <vt:variant>
        <vt:i4>5</vt:i4>
      </vt:variant>
      <vt:variant>
        <vt:lpwstr>http://www.nevo.co.il/Law_word/law15/memshala-334.pdf</vt:lpwstr>
      </vt:variant>
      <vt:variant>
        <vt:lpwstr/>
      </vt:variant>
      <vt:variant>
        <vt:i4>7929864</vt:i4>
      </vt:variant>
      <vt:variant>
        <vt:i4>7389</vt:i4>
      </vt:variant>
      <vt:variant>
        <vt:i4>0</vt:i4>
      </vt:variant>
      <vt:variant>
        <vt:i4>5</vt:i4>
      </vt:variant>
      <vt:variant>
        <vt:lpwstr>http://www.nevo.co.il/Law_word/law14/law-2140.pdf</vt:lpwstr>
      </vt:variant>
      <vt:variant>
        <vt:lpwstr/>
      </vt:variant>
      <vt:variant>
        <vt:i4>7995483</vt:i4>
      </vt:variant>
      <vt:variant>
        <vt:i4>7386</vt:i4>
      </vt:variant>
      <vt:variant>
        <vt:i4>0</vt:i4>
      </vt:variant>
      <vt:variant>
        <vt:i4>5</vt:i4>
      </vt:variant>
      <vt:variant>
        <vt:lpwstr>http://www.nevo.co.il/Law_word/law15/memshala-169.pdf</vt:lpwstr>
      </vt:variant>
      <vt:variant>
        <vt:lpwstr/>
      </vt:variant>
      <vt:variant>
        <vt:i4>7602191</vt:i4>
      </vt:variant>
      <vt:variant>
        <vt:i4>7383</vt:i4>
      </vt:variant>
      <vt:variant>
        <vt:i4>0</vt:i4>
      </vt:variant>
      <vt:variant>
        <vt:i4>5</vt:i4>
      </vt:variant>
      <vt:variant>
        <vt:lpwstr>http://www.nevo.co.il/Law_word/law14/LAW-2096.pdf</vt:lpwstr>
      </vt:variant>
      <vt:variant>
        <vt:lpwstr/>
      </vt:variant>
      <vt:variant>
        <vt:i4>1179759</vt:i4>
      </vt:variant>
      <vt:variant>
        <vt:i4>7380</vt:i4>
      </vt:variant>
      <vt:variant>
        <vt:i4>0</vt:i4>
      </vt:variant>
      <vt:variant>
        <vt:i4>5</vt:i4>
      </vt:variant>
      <vt:variant>
        <vt:lpwstr>http://www.nevo.co.il/Law_word/law15/memshala-1072.pdf</vt:lpwstr>
      </vt:variant>
      <vt:variant>
        <vt:lpwstr/>
      </vt:variant>
      <vt:variant>
        <vt:i4>8323084</vt:i4>
      </vt:variant>
      <vt:variant>
        <vt:i4>7377</vt:i4>
      </vt:variant>
      <vt:variant>
        <vt:i4>0</vt:i4>
      </vt:variant>
      <vt:variant>
        <vt:i4>5</vt:i4>
      </vt:variant>
      <vt:variant>
        <vt:lpwstr>http://www.nevo.co.il/Law_word/law14/law-2623.pdf</vt:lpwstr>
      </vt:variant>
      <vt:variant>
        <vt:lpwstr/>
      </vt:variant>
      <vt:variant>
        <vt:i4>7667798</vt:i4>
      </vt:variant>
      <vt:variant>
        <vt:i4>7374</vt:i4>
      </vt:variant>
      <vt:variant>
        <vt:i4>0</vt:i4>
      </vt:variant>
      <vt:variant>
        <vt:i4>5</vt:i4>
      </vt:variant>
      <vt:variant>
        <vt:lpwstr>http://www.nevo.co.il/Law_word/law15/memshala-491.pdf</vt:lpwstr>
      </vt:variant>
      <vt:variant>
        <vt:lpwstr/>
      </vt:variant>
      <vt:variant>
        <vt:i4>7929864</vt:i4>
      </vt:variant>
      <vt:variant>
        <vt:i4>7371</vt:i4>
      </vt:variant>
      <vt:variant>
        <vt:i4>0</vt:i4>
      </vt:variant>
      <vt:variant>
        <vt:i4>5</vt:i4>
      </vt:variant>
      <vt:variant>
        <vt:lpwstr>http://www.nevo.co.il/Law_word/law14/law-2243.pdf</vt:lpwstr>
      </vt:variant>
      <vt:variant>
        <vt:lpwstr/>
      </vt:variant>
      <vt:variant>
        <vt:i4>8257545</vt:i4>
      </vt:variant>
      <vt:variant>
        <vt:i4>7368</vt:i4>
      </vt:variant>
      <vt:variant>
        <vt:i4>0</vt:i4>
      </vt:variant>
      <vt:variant>
        <vt:i4>5</vt:i4>
      </vt:variant>
      <vt:variant>
        <vt:lpwstr>http://www.nevo.co.il/Law_word/law06/tak-7607.pdf</vt:lpwstr>
      </vt:variant>
      <vt:variant>
        <vt:lpwstr/>
      </vt:variant>
      <vt:variant>
        <vt:i4>8061010</vt:i4>
      </vt:variant>
      <vt:variant>
        <vt:i4>7365</vt:i4>
      </vt:variant>
      <vt:variant>
        <vt:i4>0</vt:i4>
      </vt:variant>
      <vt:variant>
        <vt:i4>5</vt:i4>
      </vt:variant>
      <vt:variant>
        <vt:lpwstr>http://www.nevo.co.il/Law_word/law15/memshala-677.pdf</vt:lpwstr>
      </vt:variant>
      <vt:variant>
        <vt:lpwstr/>
      </vt:variant>
      <vt:variant>
        <vt:i4>7667727</vt:i4>
      </vt:variant>
      <vt:variant>
        <vt:i4>7362</vt:i4>
      </vt:variant>
      <vt:variant>
        <vt:i4>0</vt:i4>
      </vt:variant>
      <vt:variant>
        <vt:i4>5</vt:i4>
      </vt:variant>
      <vt:variant>
        <vt:lpwstr>http://www.nevo.co.il/Law_word/law14/law-2385.pdf</vt:lpwstr>
      </vt:variant>
      <vt:variant>
        <vt:lpwstr/>
      </vt:variant>
      <vt:variant>
        <vt:i4>7602270</vt:i4>
      </vt:variant>
      <vt:variant>
        <vt:i4>7359</vt:i4>
      </vt:variant>
      <vt:variant>
        <vt:i4>0</vt:i4>
      </vt:variant>
      <vt:variant>
        <vt:i4>5</vt:i4>
      </vt:variant>
      <vt:variant>
        <vt:lpwstr>http://www.nevo.co.il/Law_word/law15/memshala-489.pdf</vt:lpwstr>
      </vt:variant>
      <vt:variant>
        <vt:lpwstr/>
      </vt:variant>
      <vt:variant>
        <vt:i4>7995407</vt:i4>
      </vt:variant>
      <vt:variant>
        <vt:i4>7356</vt:i4>
      </vt:variant>
      <vt:variant>
        <vt:i4>0</vt:i4>
      </vt:variant>
      <vt:variant>
        <vt:i4>5</vt:i4>
      </vt:variant>
      <vt:variant>
        <vt:lpwstr>http://www.nevo.co.il/Law_word/law14/law-2274.pdf</vt:lpwstr>
      </vt:variant>
      <vt:variant>
        <vt:lpwstr/>
      </vt:variant>
      <vt:variant>
        <vt:i4>5898276</vt:i4>
      </vt:variant>
      <vt:variant>
        <vt:i4>7353</vt:i4>
      </vt:variant>
      <vt:variant>
        <vt:i4>0</vt:i4>
      </vt:variant>
      <vt:variant>
        <vt:i4>5</vt:i4>
      </vt:variant>
      <vt:variant>
        <vt:lpwstr>http://www.nevo.co.il/Law_word/law16/KNESSET-54.pdf</vt:lpwstr>
      </vt:variant>
      <vt:variant>
        <vt:lpwstr/>
      </vt:variant>
      <vt:variant>
        <vt:i4>655485</vt:i4>
      </vt:variant>
      <vt:variant>
        <vt:i4>7350</vt:i4>
      </vt:variant>
      <vt:variant>
        <vt:i4>0</vt:i4>
      </vt:variant>
      <vt:variant>
        <vt:i4>5</vt:i4>
      </vt:variant>
      <vt:variant>
        <vt:lpwstr>http://www.nevo.co.il/Law_word/law17/PROP-3132.pdf</vt:lpwstr>
      </vt:variant>
      <vt:variant>
        <vt:lpwstr/>
      </vt:variant>
      <vt:variant>
        <vt:i4>7733257</vt:i4>
      </vt:variant>
      <vt:variant>
        <vt:i4>7347</vt:i4>
      </vt:variant>
      <vt:variant>
        <vt:i4>0</vt:i4>
      </vt:variant>
      <vt:variant>
        <vt:i4>5</vt:i4>
      </vt:variant>
      <vt:variant>
        <vt:lpwstr>http://www.nevo.co.il/Law_word/law14/LAW-1989.pdf</vt:lpwstr>
      </vt:variant>
      <vt:variant>
        <vt:lpwstr/>
      </vt:variant>
      <vt:variant>
        <vt:i4>7602257</vt:i4>
      </vt:variant>
      <vt:variant>
        <vt:i4>7344</vt:i4>
      </vt:variant>
      <vt:variant>
        <vt:i4>0</vt:i4>
      </vt:variant>
      <vt:variant>
        <vt:i4>5</vt:i4>
      </vt:variant>
      <vt:variant>
        <vt:lpwstr>http://www.nevo.co.il/Law_word/law15/memshala-486.pdf</vt:lpwstr>
      </vt:variant>
      <vt:variant>
        <vt:lpwstr/>
      </vt:variant>
      <vt:variant>
        <vt:i4>7929867</vt:i4>
      </vt:variant>
      <vt:variant>
        <vt:i4>7341</vt:i4>
      </vt:variant>
      <vt:variant>
        <vt:i4>0</vt:i4>
      </vt:variant>
      <vt:variant>
        <vt:i4>5</vt:i4>
      </vt:variant>
      <vt:variant>
        <vt:lpwstr>http://www.nevo.co.il/Law_word/law14/law-2240.pdf</vt:lpwstr>
      </vt:variant>
      <vt:variant>
        <vt:lpwstr/>
      </vt:variant>
      <vt:variant>
        <vt:i4>8257629</vt:i4>
      </vt:variant>
      <vt:variant>
        <vt:i4>7338</vt:i4>
      </vt:variant>
      <vt:variant>
        <vt:i4>0</vt:i4>
      </vt:variant>
      <vt:variant>
        <vt:i4>5</vt:i4>
      </vt:variant>
      <vt:variant>
        <vt:lpwstr>http://www.nevo.co.il/Law_word/law15/memshala-628.pdf</vt:lpwstr>
      </vt:variant>
      <vt:variant>
        <vt:lpwstr/>
      </vt:variant>
      <vt:variant>
        <vt:i4>7667722</vt:i4>
      </vt:variant>
      <vt:variant>
        <vt:i4>7335</vt:i4>
      </vt:variant>
      <vt:variant>
        <vt:i4>0</vt:i4>
      </vt:variant>
      <vt:variant>
        <vt:i4>5</vt:i4>
      </vt:variant>
      <vt:variant>
        <vt:lpwstr>http://www.nevo.co.il/Law_word/law14/law-2380.pdf</vt:lpwstr>
      </vt:variant>
      <vt:variant>
        <vt:lpwstr/>
      </vt:variant>
      <vt:variant>
        <vt:i4>8323156</vt:i4>
      </vt:variant>
      <vt:variant>
        <vt:i4>7332</vt:i4>
      </vt:variant>
      <vt:variant>
        <vt:i4>0</vt:i4>
      </vt:variant>
      <vt:variant>
        <vt:i4>5</vt:i4>
      </vt:variant>
      <vt:variant>
        <vt:lpwstr>http://www.nevo.co.il/Law_word/law15/memshala-334.pdf</vt:lpwstr>
      </vt:variant>
      <vt:variant>
        <vt:lpwstr/>
      </vt:variant>
      <vt:variant>
        <vt:i4>7929864</vt:i4>
      </vt:variant>
      <vt:variant>
        <vt:i4>7329</vt:i4>
      </vt:variant>
      <vt:variant>
        <vt:i4>0</vt:i4>
      </vt:variant>
      <vt:variant>
        <vt:i4>5</vt:i4>
      </vt:variant>
      <vt:variant>
        <vt:lpwstr>http://www.nevo.co.il/Law_word/law14/law-2140.pdf</vt:lpwstr>
      </vt:variant>
      <vt:variant>
        <vt:lpwstr/>
      </vt:variant>
      <vt:variant>
        <vt:i4>7536655</vt:i4>
      </vt:variant>
      <vt:variant>
        <vt:i4>7326</vt:i4>
      </vt:variant>
      <vt:variant>
        <vt:i4>0</vt:i4>
      </vt:variant>
      <vt:variant>
        <vt:i4>5</vt:i4>
      </vt:variant>
      <vt:variant>
        <vt:lpwstr>http://www.nevo.co.il/Law_word/law06/tak-8027.pdf</vt:lpwstr>
      </vt:variant>
      <vt:variant>
        <vt:lpwstr/>
      </vt:variant>
      <vt:variant>
        <vt:i4>7864329</vt:i4>
      </vt:variant>
      <vt:variant>
        <vt:i4>7323</vt:i4>
      </vt:variant>
      <vt:variant>
        <vt:i4>0</vt:i4>
      </vt:variant>
      <vt:variant>
        <vt:i4>5</vt:i4>
      </vt:variant>
      <vt:variant>
        <vt:lpwstr>http://www.nevo.co.il/Law_word/law06/tak-7564.pdf</vt:lpwstr>
      </vt:variant>
      <vt:variant>
        <vt:lpwstr/>
      </vt:variant>
      <vt:variant>
        <vt:i4>8323156</vt:i4>
      </vt:variant>
      <vt:variant>
        <vt:i4>7320</vt:i4>
      </vt:variant>
      <vt:variant>
        <vt:i4>0</vt:i4>
      </vt:variant>
      <vt:variant>
        <vt:i4>5</vt:i4>
      </vt:variant>
      <vt:variant>
        <vt:lpwstr>http://www.nevo.co.il/Law_word/law15/memshala-334.pdf</vt:lpwstr>
      </vt:variant>
      <vt:variant>
        <vt:lpwstr/>
      </vt:variant>
      <vt:variant>
        <vt:i4>7929864</vt:i4>
      </vt:variant>
      <vt:variant>
        <vt:i4>7317</vt:i4>
      </vt:variant>
      <vt:variant>
        <vt:i4>0</vt:i4>
      </vt:variant>
      <vt:variant>
        <vt:i4>5</vt:i4>
      </vt:variant>
      <vt:variant>
        <vt:lpwstr>http://www.nevo.co.il/Law_word/law14/law-2140.pdf</vt:lpwstr>
      </vt:variant>
      <vt:variant>
        <vt:lpwstr/>
      </vt:variant>
      <vt:variant>
        <vt:i4>7929867</vt:i4>
      </vt:variant>
      <vt:variant>
        <vt:i4>7314</vt:i4>
      </vt:variant>
      <vt:variant>
        <vt:i4>0</vt:i4>
      </vt:variant>
      <vt:variant>
        <vt:i4>5</vt:i4>
      </vt:variant>
      <vt:variant>
        <vt:lpwstr>http://www.nevo.co.il/Law_word/law06/TAK-6467.pdf</vt:lpwstr>
      </vt:variant>
      <vt:variant>
        <vt:lpwstr/>
      </vt:variant>
      <vt:variant>
        <vt:i4>7733263</vt:i4>
      </vt:variant>
      <vt:variant>
        <vt:i4>7311</vt:i4>
      </vt:variant>
      <vt:variant>
        <vt:i4>0</vt:i4>
      </vt:variant>
      <vt:variant>
        <vt:i4>5</vt:i4>
      </vt:variant>
      <vt:variant>
        <vt:lpwstr>http://www.nevo.co.il/Law_word/law06/TAK-6394.pdf</vt:lpwstr>
      </vt:variant>
      <vt:variant>
        <vt:lpwstr/>
      </vt:variant>
      <vt:variant>
        <vt:i4>393335</vt:i4>
      </vt:variant>
      <vt:variant>
        <vt:i4>7308</vt:i4>
      </vt:variant>
      <vt:variant>
        <vt:i4>0</vt:i4>
      </vt:variant>
      <vt:variant>
        <vt:i4>5</vt:i4>
      </vt:variant>
      <vt:variant>
        <vt:lpwstr>http://www.nevo.co.il/Law_word/law17/PROP-2887.pdf</vt:lpwstr>
      </vt:variant>
      <vt:variant>
        <vt:lpwstr/>
      </vt:variant>
      <vt:variant>
        <vt:i4>7995399</vt:i4>
      </vt:variant>
      <vt:variant>
        <vt:i4>7305</vt:i4>
      </vt:variant>
      <vt:variant>
        <vt:i4>0</vt:i4>
      </vt:variant>
      <vt:variant>
        <vt:i4>5</vt:i4>
      </vt:variant>
      <vt:variant>
        <vt:lpwstr>http://www.nevo.co.il/Law_word/law14/LAW-1749.pdf</vt:lpwstr>
      </vt:variant>
      <vt:variant>
        <vt:lpwstr/>
      </vt:variant>
      <vt:variant>
        <vt:i4>1179758</vt:i4>
      </vt:variant>
      <vt:variant>
        <vt:i4>7302</vt:i4>
      </vt:variant>
      <vt:variant>
        <vt:i4>0</vt:i4>
      </vt:variant>
      <vt:variant>
        <vt:i4>5</vt:i4>
      </vt:variant>
      <vt:variant>
        <vt:lpwstr>http://www.nevo.co.il/Law_word/law15/memshala-1062.pdf</vt:lpwstr>
      </vt:variant>
      <vt:variant>
        <vt:lpwstr/>
      </vt:variant>
      <vt:variant>
        <vt:i4>8323084</vt:i4>
      </vt:variant>
      <vt:variant>
        <vt:i4>7299</vt:i4>
      </vt:variant>
      <vt:variant>
        <vt:i4>0</vt:i4>
      </vt:variant>
      <vt:variant>
        <vt:i4>5</vt:i4>
      </vt:variant>
      <vt:variant>
        <vt:lpwstr>http://www.nevo.co.il/Law_word/law14/law-2623.pdf</vt:lpwstr>
      </vt:variant>
      <vt:variant>
        <vt:lpwstr/>
      </vt:variant>
      <vt:variant>
        <vt:i4>7405568</vt:i4>
      </vt:variant>
      <vt:variant>
        <vt:i4>7296</vt:i4>
      </vt:variant>
      <vt:variant>
        <vt:i4>0</vt:i4>
      </vt:variant>
      <vt:variant>
        <vt:i4>5</vt:i4>
      </vt:variant>
      <vt:variant>
        <vt:lpwstr>http://www.nevo.co.il/Law_word/law06/tak-8008.pdf</vt:lpwstr>
      </vt:variant>
      <vt:variant>
        <vt:lpwstr/>
      </vt:variant>
      <vt:variant>
        <vt:i4>1179758</vt:i4>
      </vt:variant>
      <vt:variant>
        <vt:i4>7293</vt:i4>
      </vt:variant>
      <vt:variant>
        <vt:i4>0</vt:i4>
      </vt:variant>
      <vt:variant>
        <vt:i4>5</vt:i4>
      </vt:variant>
      <vt:variant>
        <vt:lpwstr>http://www.nevo.co.il/Law_word/law15/memshala-1062.pdf</vt:lpwstr>
      </vt:variant>
      <vt:variant>
        <vt:lpwstr/>
      </vt:variant>
      <vt:variant>
        <vt:i4>8257548</vt:i4>
      </vt:variant>
      <vt:variant>
        <vt:i4>7290</vt:i4>
      </vt:variant>
      <vt:variant>
        <vt:i4>0</vt:i4>
      </vt:variant>
      <vt:variant>
        <vt:i4>5</vt:i4>
      </vt:variant>
      <vt:variant>
        <vt:lpwstr>http://www.nevo.co.il/Law_word/law14/law-2633.pdf</vt:lpwstr>
      </vt:variant>
      <vt:variant>
        <vt:lpwstr/>
      </vt:variant>
      <vt:variant>
        <vt:i4>8323156</vt:i4>
      </vt:variant>
      <vt:variant>
        <vt:i4>7287</vt:i4>
      </vt:variant>
      <vt:variant>
        <vt:i4>0</vt:i4>
      </vt:variant>
      <vt:variant>
        <vt:i4>5</vt:i4>
      </vt:variant>
      <vt:variant>
        <vt:lpwstr>http://www.nevo.co.il/Law_word/law15/memshala-334.pdf</vt:lpwstr>
      </vt:variant>
      <vt:variant>
        <vt:lpwstr/>
      </vt:variant>
      <vt:variant>
        <vt:i4>7929864</vt:i4>
      </vt:variant>
      <vt:variant>
        <vt:i4>7284</vt:i4>
      </vt:variant>
      <vt:variant>
        <vt:i4>0</vt:i4>
      </vt:variant>
      <vt:variant>
        <vt:i4>5</vt:i4>
      </vt:variant>
      <vt:variant>
        <vt:lpwstr>http://www.nevo.co.il/Law_word/law14/law-2140.pdf</vt:lpwstr>
      </vt:variant>
      <vt:variant>
        <vt:lpwstr/>
      </vt:variant>
      <vt:variant>
        <vt:i4>393335</vt:i4>
      </vt:variant>
      <vt:variant>
        <vt:i4>7281</vt:i4>
      </vt:variant>
      <vt:variant>
        <vt:i4>0</vt:i4>
      </vt:variant>
      <vt:variant>
        <vt:i4>5</vt:i4>
      </vt:variant>
      <vt:variant>
        <vt:lpwstr>http://www.nevo.co.il/Law_word/law17/PROP-2887.pdf</vt:lpwstr>
      </vt:variant>
      <vt:variant>
        <vt:lpwstr/>
      </vt:variant>
      <vt:variant>
        <vt:i4>7995399</vt:i4>
      </vt:variant>
      <vt:variant>
        <vt:i4>7278</vt:i4>
      </vt:variant>
      <vt:variant>
        <vt:i4>0</vt:i4>
      </vt:variant>
      <vt:variant>
        <vt:i4>5</vt:i4>
      </vt:variant>
      <vt:variant>
        <vt:lpwstr>http://www.nevo.co.il/Law_word/law14/LAW-1749.pdf</vt:lpwstr>
      </vt:variant>
      <vt:variant>
        <vt:lpwstr/>
      </vt:variant>
      <vt:variant>
        <vt:i4>8126532</vt:i4>
      </vt:variant>
      <vt:variant>
        <vt:i4>7275</vt:i4>
      </vt:variant>
      <vt:variant>
        <vt:i4>0</vt:i4>
      </vt:variant>
      <vt:variant>
        <vt:i4>5</vt:i4>
      </vt:variant>
      <vt:variant>
        <vt:lpwstr>https://www.nevo.co.il/Law_word/law10/yalkut-10129.pdf</vt:lpwstr>
      </vt:variant>
      <vt:variant>
        <vt:lpwstr/>
      </vt:variant>
      <vt:variant>
        <vt:i4>7733263</vt:i4>
      </vt:variant>
      <vt:variant>
        <vt:i4>7272</vt:i4>
      </vt:variant>
      <vt:variant>
        <vt:i4>0</vt:i4>
      </vt:variant>
      <vt:variant>
        <vt:i4>5</vt:i4>
      </vt:variant>
      <vt:variant>
        <vt:lpwstr>http://www.nevo.co.il/Law_word/law10/yalkut-8067.pdf</vt:lpwstr>
      </vt:variant>
      <vt:variant>
        <vt:lpwstr/>
      </vt:variant>
      <vt:variant>
        <vt:i4>8126476</vt:i4>
      </vt:variant>
      <vt:variant>
        <vt:i4>7269</vt:i4>
      </vt:variant>
      <vt:variant>
        <vt:i4>0</vt:i4>
      </vt:variant>
      <vt:variant>
        <vt:i4>5</vt:i4>
      </vt:variant>
      <vt:variant>
        <vt:lpwstr>http://www.nevo.co.il/Law_word/law06/tak-7622.pdf</vt:lpwstr>
      </vt:variant>
      <vt:variant>
        <vt:lpwstr/>
      </vt:variant>
      <vt:variant>
        <vt:i4>8323082</vt:i4>
      </vt:variant>
      <vt:variant>
        <vt:i4>7266</vt:i4>
      </vt:variant>
      <vt:variant>
        <vt:i4>0</vt:i4>
      </vt:variant>
      <vt:variant>
        <vt:i4>5</vt:i4>
      </vt:variant>
      <vt:variant>
        <vt:lpwstr>http://www.nevo.co.il/law_word/law06/tak-7012.pdf</vt:lpwstr>
      </vt:variant>
      <vt:variant>
        <vt:lpwstr/>
      </vt:variant>
      <vt:variant>
        <vt:i4>8323082</vt:i4>
      </vt:variant>
      <vt:variant>
        <vt:i4>7263</vt:i4>
      </vt:variant>
      <vt:variant>
        <vt:i4>0</vt:i4>
      </vt:variant>
      <vt:variant>
        <vt:i4>5</vt:i4>
      </vt:variant>
      <vt:variant>
        <vt:lpwstr>http://www.nevo.co.il/law_word/law06/tak-7012.pdf</vt:lpwstr>
      </vt:variant>
      <vt:variant>
        <vt:lpwstr/>
      </vt:variant>
      <vt:variant>
        <vt:i4>7602270</vt:i4>
      </vt:variant>
      <vt:variant>
        <vt:i4>7260</vt:i4>
      </vt:variant>
      <vt:variant>
        <vt:i4>0</vt:i4>
      </vt:variant>
      <vt:variant>
        <vt:i4>5</vt:i4>
      </vt:variant>
      <vt:variant>
        <vt:lpwstr>http://www.nevo.co.il/Law_word/law15/memshala-489.pdf</vt:lpwstr>
      </vt:variant>
      <vt:variant>
        <vt:lpwstr/>
      </vt:variant>
      <vt:variant>
        <vt:i4>7995407</vt:i4>
      </vt:variant>
      <vt:variant>
        <vt:i4>7257</vt:i4>
      </vt:variant>
      <vt:variant>
        <vt:i4>0</vt:i4>
      </vt:variant>
      <vt:variant>
        <vt:i4>5</vt:i4>
      </vt:variant>
      <vt:variant>
        <vt:lpwstr>http://www.nevo.co.il/Law_word/law14/law-2274.pdf</vt:lpwstr>
      </vt:variant>
      <vt:variant>
        <vt:lpwstr/>
      </vt:variant>
      <vt:variant>
        <vt:i4>7733250</vt:i4>
      </vt:variant>
      <vt:variant>
        <vt:i4>7254</vt:i4>
      </vt:variant>
      <vt:variant>
        <vt:i4>0</vt:i4>
      </vt:variant>
      <vt:variant>
        <vt:i4>5</vt:i4>
      </vt:variant>
      <vt:variant>
        <vt:lpwstr>http://www.nevo.co.il/Law_word/law06/TAK-6298.pdf</vt:lpwstr>
      </vt:variant>
      <vt:variant>
        <vt:lpwstr/>
      </vt:variant>
      <vt:variant>
        <vt:i4>8323082</vt:i4>
      </vt:variant>
      <vt:variant>
        <vt:i4>7251</vt:i4>
      </vt:variant>
      <vt:variant>
        <vt:i4>0</vt:i4>
      </vt:variant>
      <vt:variant>
        <vt:i4>5</vt:i4>
      </vt:variant>
      <vt:variant>
        <vt:lpwstr>http://www.nevo.co.il/law_word/law06/tak-7012.pdf</vt:lpwstr>
      </vt:variant>
      <vt:variant>
        <vt:lpwstr/>
      </vt:variant>
      <vt:variant>
        <vt:i4>393335</vt:i4>
      </vt:variant>
      <vt:variant>
        <vt:i4>7248</vt:i4>
      </vt:variant>
      <vt:variant>
        <vt:i4>0</vt:i4>
      </vt:variant>
      <vt:variant>
        <vt:i4>5</vt:i4>
      </vt:variant>
      <vt:variant>
        <vt:lpwstr>http://www.nevo.co.il/Law_word/law17/PROP-2887.pdf</vt:lpwstr>
      </vt:variant>
      <vt:variant>
        <vt:lpwstr/>
      </vt:variant>
      <vt:variant>
        <vt:i4>7995399</vt:i4>
      </vt:variant>
      <vt:variant>
        <vt:i4>7245</vt:i4>
      </vt:variant>
      <vt:variant>
        <vt:i4>0</vt:i4>
      </vt:variant>
      <vt:variant>
        <vt:i4>5</vt:i4>
      </vt:variant>
      <vt:variant>
        <vt:lpwstr>http://www.nevo.co.il/Law_word/law14/LAW-1749.pdf</vt:lpwstr>
      </vt:variant>
      <vt:variant>
        <vt:lpwstr/>
      </vt:variant>
      <vt:variant>
        <vt:i4>8323082</vt:i4>
      </vt:variant>
      <vt:variant>
        <vt:i4>7242</vt:i4>
      </vt:variant>
      <vt:variant>
        <vt:i4>0</vt:i4>
      </vt:variant>
      <vt:variant>
        <vt:i4>5</vt:i4>
      </vt:variant>
      <vt:variant>
        <vt:lpwstr>http://www.nevo.co.il/law_word/law06/tak-7012.pdf</vt:lpwstr>
      </vt:variant>
      <vt:variant>
        <vt:lpwstr/>
      </vt:variant>
      <vt:variant>
        <vt:i4>7667805</vt:i4>
      </vt:variant>
      <vt:variant>
        <vt:i4>7239</vt:i4>
      </vt:variant>
      <vt:variant>
        <vt:i4>0</vt:i4>
      </vt:variant>
      <vt:variant>
        <vt:i4>5</vt:i4>
      </vt:variant>
      <vt:variant>
        <vt:lpwstr>http://www.nevo.co.il/Law_word/law15/memshala-896.pdf</vt:lpwstr>
      </vt:variant>
      <vt:variant>
        <vt:lpwstr/>
      </vt:variant>
      <vt:variant>
        <vt:i4>8126469</vt:i4>
      </vt:variant>
      <vt:variant>
        <vt:i4>7236</vt:i4>
      </vt:variant>
      <vt:variant>
        <vt:i4>0</vt:i4>
      </vt:variant>
      <vt:variant>
        <vt:i4>5</vt:i4>
      </vt:variant>
      <vt:variant>
        <vt:lpwstr>http://www.nevo.co.il/law_word/law14/law-2519.pdf</vt:lpwstr>
      </vt:variant>
      <vt:variant>
        <vt:lpwstr/>
      </vt:variant>
      <vt:variant>
        <vt:i4>8061015</vt:i4>
      </vt:variant>
      <vt:variant>
        <vt:i4>7233</vt:i4>
      </vt:variant>
      <vt:variant>
        <vt:i4>0</vt:i4>
      </vt:variant>
      <vt:variant>
        <vt:i4>5</vt:i4>
      </vt:variant>
      <vt:variant>
        <vt:lpwstr>http://www.nevo.co.il/Law_word/law15/MEMSHALA-175.pdf</vt:lpwstr>
      </vt:variant>
      <vt:variant>
        <vt:lpwstr/>
      </vt:variant>
      <vt:variant>
        <vt:i4>8323085</vt:i4>
      </vt:variant>
      <vt:variant>
        <vt:i4>7230</vt:i4>
      </vt:variant>
      <vt:variant>
        <vt:i4>0</vt:i4>
      </vt:variant>
      <vt:variant>
        <vt:i4>5</vt:i4>
      </vt:variant>
      <vt:variant>
        <vt:lpwstr>http://www.nevo.co.il/Law_word/law14/LAW-2024.pdf</vt:lpwstr>
      </vt:variant>
      <vt:variant>
        <vt:lpwstr/>
      </vt:variant>
      <vt:variant>
        <vt:i4>8126476</vt:i4>
      </vt:variant>
      <vt:variant>
        <vt:i4>7227</vt:i4>
      </vt:variant>
      <vt:variant>
        <vt:i4>0</vt:i4>
      </vt:variant>
      <vt:variant>
        <vt:i4>5</vt:i4>
      </vt:variant>
      <vt:variant>
        <vt:lpwstr>http://www.nevo.co.il/Law_word/law06/tak-7622.pdf</vt:lpwstr>
      </vt:variant>
      <vt:variant>
        <vt:lpwstr/>
      </vt:variant>
      <vt:variant>
        <vt:i4>8323082</vt:i4>
      </vt:variant>
      <vt:variant>
        <vt:i4>7224</vt:i4>
      </vt:variant>
      <vt:variant>
        <vt:i4>0</vt:i4>
      </vt:variant>
      <vt:variant>
        <vt:i4>5</vt:i4>
      </vt:variant>
      <vt:variant>
        <vt:lpwstr>http://www.nevo.co.il/law_word/law06/tak-7012.pdf</vt:lpwstr>
      </vt:variant>
      <vt:variant>
        <vt:lpwstr/>
      </vt:variant>
      <vt:variant>
        <vt:i4>7667798</vt:i4>
      </vt:variant>
      <vt:variant>
        <vt:i4>7221</vt:i4>
      </vt:variant>
      <vt:variant>
        <vt:i4>0</vt:i4>
      </vt:variant>
      <vt:variant>
        <vt:i4>5</vt:i4>
      </vt:variant>
      <vt:variant>
        <vt:lpwstr>http://www.nevo.co.il/Law_word/law15/memshala-491.pdf</vt:lpwstr>
      </vt:variant>
      <vt:variant>
        <vt:lpwstr/>
      </vt:variant>
      <vt:variant>
        <vt:i4>7929864</vt:i4>
      </vt:variant>
      <vt:variant>
        <vt:i4>7218</vt:i4>
      </vt:variant>
      <vt:variant>
        <vt:i4>0</vt:i4>
      </vt:variant>
      <vt:variant>
        <vt:i4>5</vt:i4>
      </vt:variant>
      <vt:variant>
        <vt:lpwstr>http://www.nevo.co.il/Law_word/law14/law-2243.pdf</vt:lpwstr>
      </vt:variant>
      <vt:variant>
        <vt:lpwstr/>
      </vt:variant>
      <vt:variant>
        <vt:i4>262267</vt:i4>
      </vt:variant>
      <vt:variant>
        <vt:i4>7215</vt:i4>
      </vt:variant>
      <vt:variant>
        <vt:i4>0</vt:i4>
      </vt:variant>
      <vt:variant>
        <vt:i4>5</vt:i4>
      </vt:variant>
      <vt:variant>
        <vt:lpwstr>http://www.nevo.co.il/Law_word/law17/PROP-2845.pdf</vt:lpwstr>
      </vt:variant>
      <vt:variant>
        <vt:lpwstr/>
      </vt:variant>
      <vt:variant>
        <vt:i4>8192011</vt:i4>
      </vt:variant>
      <vt:variant>
        <vt:i4>7212</vt:i4>
      </vt:variant>
      <vt:variant>
        <vt:i4>0</vt:i4>
      </vt:variant>
      <vt:variant>
        <vt:i4>5</vt:i4>
      </vt:variant>
      <vt:variant>
        <vt:lpwstr>http://www.nevo.co.il/Law_word/law14/LAW-1735.pdf</vt:lpwstr>
      </vt:variant>
      <vt:variant>
        <vt:lpwstr/>
      </vt:variant>
      <vt:variant>
        <vt:i4>131199</vt:i4>
      </vt:variant>
      <vt:variant>
        <vt:i4>7209</vt:i4>
      </vt:variant>
      <vt:variant>
        <vt:i4>0</vt:i4>
      </vt:variant>
      <vt:variant>
        <vt:i4>5</vt:i4>
      </vt:variant>
      <vt:variant>
        <vt:lpwstr>http://www.nevo.co.il/Law_word/law17/PROP-0823.pdf</vt:lpwstr>
      </vt:variant>
      <vt:variant>
        <vt:lpwstr/>
      </vt:variant>
      <vt:variant>
        <vt:i4>7995401</vt:i4>
      </vt:variant>
      <vt:variant>
        <vt:i4>7206</vt:i4>
      </vt:variant>
      <vt:variant>
        <vt:i4>0</vt:i4>
      </vt:variant>
      <vt:variant>
        <vt:i4>5</vt:i4>
      </vt:variant>
      <vt:variant>
        <vt:lpwstr>http://www.nevo.co.il/Law_word/law14/LAW-0555.pdf</vt:lpwstr>
      </vt:variant>
      <vt:variant>
        <vt:lpwstr/>
      </vt:variant>
      <vt:variant>
        <vt:i4>131199</vt:i4>
      </vt:variant>
      <vt:variant>
        <vt:i4>7203</vt:i4>
      </vt:variant>
      <vt:variant>
        <vt:i4>0</vt:i4>
      </vt:variant>
      <vt:variant>
        <vt:i4>5</vt:i4>
      </vt:variant>
      <vt:variant>
        <vt:lpwstr>http://www.nevo.co.il/Law_word/law17/PROP-0823.pdf</vt:lpwstr>
      </vt:variant>
      <vt:variant>
        <vt:lpwstr/>
      </vt:variant>
      <vt:variant>
        <vt:i4>7995401</vt:i4>
      </vt:variant>
      <vt:variant>
        <vt:i4>7200</vt:i4>
      </vt:variant>
      <vt:variant>
        <vt:i4>0</vt:i4>
      </vt:variant>
      <vt:variant>
        <vt:i4>5</vt:i4>
      </vt:variant>
      <vt:variant>
        <vt:lpwstr>http://www.nevo.co.il/Law_word/law14/LAW-0555.pdf</vt:lpwstr>
      </vt:variant>
      <vt:variant>
        <vt:lpwstr/>
      </vt:variant>
      <vt:variant>
        <vt:i4>7602270</vt:i4>
      </vt:variant>
      <vt:variant>
        <vt:i4>7197</vt:i4>
      </vt:variant>
      <vt:variant>
        <vt:i4>0</vt:i4>
      </vt:variant>
      <vt:variant>
        <vt:i4>5</vt:i4>
      </vt:variant>
      <vt:variant>
        <vt:lpwstr>http://www.nevo.co.il/Law_word/law15/memshala-489.pdf</vt:lpwstr>
      </vt:variant>
      <vt:variant>
        <vt:lpwstr/>
      </vt:variant>
      <vt:variant>
        <vt:i4>7995407</vt:i4>
      </vt:variant>
      <vt:variant>
        <vt:i4>7194</vt:i4>
      </vt:variant>
      <vt:variant>
        <vt:i4>0</vt:i4>
      </vt:variant>
      <vt:variant>
        <vt:i4>5</vt:i4>
      </vt:variant>
      <vt:variant>
        <vt:lpwstr>http://www.nevo.co.il/Law_word/law14/law-2274.pdf</vt:lpwstr>
      </vt:variant>
      <vt:variant>
        <vt:lpwstr/>
      </vt:variant>
      <vt:variant>
        <vt:i4>8126545</vt:i4>
      </vt:variant>
      <vt:variant>
        <vt:i4>7191</vt:i4>
      </vt:variant>
      <vt:variant>
        <vt:i4>0</vt:i4>
      </vt:variant>
      <vt:variant>
        <vt:i4>5</vt:i4>
      </vt:variant>
      <vt:variant>
        <vt:lpwstr>http://www.nevo.co.il/Law_word/law15/MEMSHALA-103.pdf</vt:lpwstr>
      </vt:variant>
      <vt:variant>
        <vt:lpwstr/>
      </vt:variant>
      <vt:variant>
        <vt:i4>8060933</vt:i4>
      </vt:variant>
      <vt:variant>
        <vt:i4>7188</vt:i4>
      </vt:variant>
      <vt:variant>
        <vt:i4>0</vt:i4>
      </vt:variant>
      <vt:variant>
        <vt:i4>5</vt:i4>
      </vt:variant>
      <vt:variant>
        <vt:lpwstr>http://www.nevo.co.il/Law_word/law14/LAW-1955.pdf</vt:lpwstr>
      </vt:variant>
      <vt:variant>
        <vt:lpwstr/>
      </vt:variant>
      <vt:variant>
        <vt:i4>1179758</vt:i4>
      </vt:variant>
      <vt:variant>
        <vt:i4>7185</vt:i4>
      </vt:variant>
      <vt:variant>
        <vt:i4>0</vt:i4>
      </vt:variant>
      <vt:variant>
        <vt:i4>5</vt:i4>
      </vt:variant>
      <vt:variant>
        <vt:lpwstr>http://www.nevo.co.il/Law_word/law15/memshala-1062.pdf</vt:lpwstr>
      </vt:variant>
      <vt:variant>
        <vt:lpwstr/>
      </vt:variant>
      <vt:variant>
        <vt:i4>8257548</vt:i4>
      </vt:variant>
      <vt:variant>
        <vt:i4>7182</vt:i4>
      </vt:variant>
      <vt:variant>
        <vt:i4>0</vt:i4>
      </vt:variant>
      <vt:variant>
        <vt:i4>5</vt:i4>
      </vt:variant>
      <vt:variant>
        <vt:lpwstr>http://www.nevo.co.il/Law_word/law14/law-2633.pdf</vt:lpwstr>
      </vt:variant>
      <vt:variant>
        <vt:lpwstr/>
      </vt:variant>
      <vt:variant>
        <vt:i4>7667805</vt:i4>
      </vt:variant>
      <vt:variant>
        <vt:i4>7179</vt:i4>
      </vt:variant>
      <vt:variant>
        <vt:i4>0</vt:i4>
      </vt:variant>
      <vt:variant>
        <vt:i4>5</vt:i4>
      </vt:variant>
      <vt:variant>
        <vt:lpwstr>http://www.nevo.co.il/Law_word/law15/memshala-896.pdf</vt:lpwstr>
      </vt:variant>
      <vt:variant>
        <vt:lpwstr/>
      </vt:variant>
      <vt:variant>
        <vt:i4>8126469</vt:i4>
      </vt:variant>
      <vt:variant>
        <vt:i4>7176</vt:i4>
      </vt:variant>
      <vt:variant>
        <vt:i4>0</vt:i4>
      </vt:variant>
      <vt:variant>
        <vt:i4>5</vt:i4>
      </vt:variant>
      <vt:variant>
        <vt:lpwstr>http://www.nevo.co.il/law_word/law14/law-2519.pdf</vt:lpwstr>
      </vt:variant>
      <vt:variant>
        <vt:lpwstr/>
      </vt:variant>
      <vt:variant>
        <vt:i4>131192</vt:i4>
      </vt:variant>
      <vt:variant>
        <vt:i4>7173</vt:i4>
      </vt:variant>
      <vt:variant>
        <vt:i4>0</vt:i4>
      </vt:variant>
      <vt:variant>
        <vt:i4>5</vt:i4>
      </vt:variant>
      <vt:variant>
        <vt:lpwstr>http://www.nevo.co.il/Law_word/law17/PROP-1843.pdf</vt:lpwstr>
      </vt:variant>
      <vt:variant>
        <vt:lpwstr/>
      </vt:variant>
      <vt:variant>
        <vt:i4>7864330</vt:i4>
      </vt:variant>
      <vt:variant>
        <vt:i4>7170</vt:i4>
      </vt:variant>
      <vt:variant>
        <vt:i4>0</vt:i4>
      </vt:variant>
      <vt:variant>
        <vt:i4>5</vt:i4>
      </vt:variant>
      <vt:variant>
        <vt:lpwstr>http://www.nevo.co.il/Law_word/law14/LAW-1261.pdf</vt:lpwstr>
      </vt:variant>
      <vt:variant>
        <vt:lpwstr/>
      </vt:variant>
      <vt:variant>
        <vt:i4>1245289</vt:i4>
      </vt:variant>
      <vt:variant>
        <vt:i4>7167</vt:i4>
      </vt:variant>
      <vt:variant>
        <vt:i4>0</vt:i4>
      </vt:variant>
      <vt:variant>
        <vt:i4>5</vt:i4>
      </vt:variant>
      <vt:variant>
        <vt:lpwstr>http://www.nevo.co.il/Law_word/law15/memshala-1112.pdf</vt:lpwstr>
      </vt:variant>
      <vt:variant>
        <vt:lpwstr/>
      </vt:variant>
      <vt:variant>
        <vt:i4>7864327</vt:i4>
      </vt:variant>
      <vt:variant>
        <vt:i4>7164</vt:i4>
      </vt:variant>
      <vt:variant>
        <vt:i4>0</vt:i4>
      </vt:variant>
      <vt:variant>
        <vt:i4>5</vt:i4>
      </vt:variant>
      <vt:variant>
        <vt:lpwstr>http://www.nevo.co.il/law_word/law14/law-2759.pdf</vt:lpwstr>
      </vt:variant>
      <vt:variant>
        <vt:lpwstr/>
      </vt:variant>
      <vt:variant>
        <vt:i4>1310825</vt:i4>
      </vt:variant>
      <vt:variant>
        <vt:i4>7161</vt:i4>
      </vt:variant>
      <vt:variant>
        <vt:i4>0</vt:i4>
      </vt:variant>
      <vt:variant>
        <vt:i4>5</vt:i4>
      </vt:variant>
      <vt:variant>
        <vt:lpwstr>http://www.nevo.co.il/Law_word/law15/memshala-1014.pdf</vt:lpwstr>
      </vt:variant>
      <vt:variant>
        <vt:lpwstr/>
      </vt:variant>
      <vt:variant>
        <vt:i4>7929864</vt:i4>
      </vt:variant>
      <vt:variant>
        <vt:i4>7158</vt:i4>
      </vt:variant>
      <vt:variant>
        <vt:i4>0</vt:i4>
      </vt:variant>
      <vt:variant>
        <vt:i4>5</vt:i4>
      </vt:variant>
      <vt:variant>
        <vt:lpwstr>http://www.nevo.co.il/law_word/law14/law-2544.pdf</vt:lpwstr>
      </vt:variant>
      <vt:variant>
        <vt:lpwstr/>
      </vt:variant>
      <vt:variant>
        <vt:i4>7602270</vt:i4>
      </vt:variant>
      <vt:variant>
        <vt:i4>7155</vt:i4>
      </vt:variant>
      <vt:variant>
        <vt:i4>0</vt:i4>
      </vt:variant>
      <vt:variant>
        <vt:i4>5</vt:i4>
      </vt:variant>
      <vt:variant>
        <vt:lpwstr>http://www.nevo.co.il/Law_word/law15/memshala-489.pdf</vt:lpwstr>
      </vt:variant>
      <vt:variant>
        <vt:lpwstr/>
      </vt:variant>
      <vt:variant>
        <vt:i4>7995407</vt:i4>
      </vt:variant>
      <vt:variant>
        <vt:i4>7152</vt:i4>
      </vt:variant>
      <vt:variant>
        <vt:i4>0</vt:i4>
      </vt:variant>
      <vt:variant>
        <vt:i4>5</vt:i4>
      </vt:variant>
      <vt:variant>
        <vt:lpwstr>http://www.nevo.co.il/Law_word/law14/law-2274.pdf</vt:lpwstr>
      </vt:variant>
      <vt:variant>
        <vt:lpwstr/>
      </vt:variant>
      <vt:variant>
        <vt:i4>7995483</vt:i4>
      </vt:variant>
      <vt:variant>
        <vt:i4>7149</vt:i4>
      </vt:variant>
      <vt:variant>
        <vt:i4>0</vt:i4>
      </vt:variant>
      <vt:variant>
        <vt:i4>5</vt:i4>
      </vt:variant>
      <vt:variant>
        <vt:lpwstr>http://www.nevo.co.il/Law_word/law15/memshala-169.pdf</vt:lpwstr>
      </vt:variant>
      <vt:variant>
        <vt:lpwstr/>
      </vt:variant>
      <vt:variant>
        <vt:i4>7667713</vt:i4>
      </vt:variant>
      <vt:variant>
        <vt:i4>7146</vt:i4>
      </vt:variant>
      <vt:variant>
        <vt:i4>0</vt:i4>
      </vt:variant>
      <vt:variant>
        <vt:i4>5</vt:i4>
      </vt:variant>
      <vt:variant>
        <vt:lpwstr>http://www.nevo.co.il/Law_word/law14/law-2189.pdf</vt:lpwstr>
      </vt:variant>
      <vt:variant>
        <vt:lpwstr/>
      </vt:variant>
      <vt:variant>
        <vt:i4>131192</vt:i4>
      </vt:variant>
      <vt:variant>
        <vt:i4>7143</vt:i4>
      </vt:variant>
      <vt:variant>
        <vt:i4>0</vt:i4>
      </vt:variant>
      <vt:variant>
        <vt:i4>5</vt:i4>
      </vt:variant>
      <vt:variant>
        <vt:lpwstr>http://www.nevo.co.il/Law_word/law17/PROP-1843.pdf</vt:lpwstr>
      </vt:variant>
      <vt:variant>
        <vt:lpwstr/>
      </vt:variant>
      <vt:variant>
        <vt:i4>7864330</vt:i4>
      </vt:variant>
      <vt:variant>
        <vt:i4>7140</vt:i4>
      </vt:variant>
      <vt:variant>
        <vt:i4>0</vt:i4>
      </vt:variant>
      <vt:variant>
        <vt:i4>5</vt:i4>
      </vt:variant>
      <vt:variant>
        <vt:lpwstr>http://www.nevo.co.il/Law_word/law14/LAW-1261.pdf</vt:lpwstr>
      </vt:variant>
      <vt:variant>
        <vt:lpwstr/>
      </vt:variant>
      <vt:variant>
        <vt:i4>7602270</vt:i4>
      </vt:variant>
      <vt:variant>
        <vt:i4>7137</vt:i4>
      </vt:variant>
      <vt:variant>
        <vt:i4>0</vt:i4>
      </vt:variant>
      <vt:variant>
        <vt:i4>5</vt:i4>
      </vt:variant>
      <vt:variant>
        <vt:lpwstr>http://www.nevo.co.il/Law_word/law15/memshala-489.pdf</vt:lpwstr>
      </vt:variant>
      <vt:variant>
        <vt:lpwstr/>
      </vt:variant>
      <vt:variant>
        <vt:i4>7995407</vt:i4>
      </vt:variant>
      <vt:variant>
        <vt:i4>7134</vt:i4>
      </vt:variant>
      <vt:variant>
        <vt:i4>0</vt:i4>
      </vt:variant>
      <vt:variant>
        <vt:i4>5</vt:i4>
      </vt:variant>
      <vt:variant>
        <vt:lpwstr>http://www.nevo.co.il/Law_word/law14/law-2274.pdf</vt:lpwstr>
      </vt:variant>
      <vt:variant>
        <vt:lpwstr/>
      </vt:variant>
      <vt:variant>
        <vt:i4>7602259</vt:i4>
      </vt:variant>
      <vt:variant>
        <vt:i4>7131</vt:i4>
      </vt:variant>
      <vt:variant>
        <vt:i4>0</vt:i4>
      </vt:variant>
      <vt:variant>
        <vt:i4>5</vt:i4>
      </vt:variant>
      <vt:variant>
        <vt:lpwstr>http://www.nevo.co.il/Law_word/law15/memshala-484.pdf</vt:lpwstr>
      </vt:variant>
      <vt:variant>
        <vt:lpwstr/>
      </vt:variant>
      <vt:variant>
        <vt:i4>7864328</vt:i4>
      </vt:variant>
      <vt:variant>
        <vt:i4>7128</vt:i4>
      </vt:variant>
      <vt:variant>
        <vt:i4>0</vt:i4>
      </vt:variant>
      <vt:variant>
        <vt:i4>5</vt:i4>
      </vt:variant>
      <vt:variant>
        <vt:lpwstr>http://www.nevo.co.il/Law_word/law14/law-2253.pdf</vt:lpwstr>
      </vt:variant>
      <vt:variant>
        <vt:lpwstr/>
      </vt:variant>
      <vt:variant>
        <vt:i4>7995483</vt:i4>
      </vt:variant>
      <vt:variant>
        <vt:i4>7125</vt:i4>
      </vt:variant>
      <vt:variant>
        <vt:i4>0</vt:i4>
      </vt:variant>
      <vt:variant>
        <vt:i4>5</vt:i4>
      </vt:variant>
      <vt:variant>
        <vt:lpwstr>http://www.nevo.co.il/Law_word/law15/memshala-169.pdf</vt:lpwstr>
      </vt:variant>
      <vt:variant>
        <vt:lpwstr/>
      </vt:variant>
      <vt:variant>
        <vt:i4>7667713</vt:i4>
      </vt:variant>
      <vt:variant>
        <vt:i4>7122</vt:i4>
      </vt:variant>
      <vt:variant>
        <vt:i4>0</vt:i4>
      </vt:variant>
      <vt:variant>
        <vt:i4>5</vt:i4>
      </vt:variant>
      <vt:variant>
        <vt:lpwstr>http://www.nevo.co.il/Law_word/law14/law-2189.pdf</vt:lpwstr>
      </vt:variant>
      <vt:variant>
        <vt:lpwstr/>
      </vt:variant>
      <vt:variant>
        <vt:i4>131192</vt:i4>
      </vt:variant>
      <vt:variant>
        <vt:i4>7119</vt:i4>
      </vt:variant>
      <vt:variant>
        <vt:i4>0</vt:i4>
      </vt:variant>
      <vt:variant>
        <vt:i4>5</vt:i4>
      </vt:variant>
      <vt:variant>
        <vt:lpwstr>http://www.nevo.co.il/Law_word/law17/PROP-1843.pdf</vt:lpwstr>
      </vt:variant>
      <vt:variant>
        <vt:lpwstr/>
      </vt:variant>
      <vt:variant>
        <vt:i4>7864330</vt:i4>
      </vt:variant>
      <vt:variant>
        <vt:i4>7116</vt:i4>
      </vt:variant>
      <vt:variant>
        <vt:i4>0</vt:i4>
      </vt:variant>
      <vt:variant>
        <vt:i4>5</vt:i4>
      </vt:variant>
      <vt:variant>
        <vt:lpwstr>http://www.nevo.co.il/Law_word/law14/LAW-1261.pdf</vt:lpwstr>
      </vt:variant>
      <vt:variant>
        <vt:lpwstr/>
      </vt:variant>
      <vt:variant>
        <vt:i4>7995483</vt:i4>
      </vt:variant>
      <vt:variant>
        <vt:i4>7113</vt:i4>
      </vt:variant>
      <vt:variant>
        <vt:i4>0</vt:i4>
      </vt:variant>
      <vt:variant>
        <vt:i4>5</vt:i4>
      </vt:variant>
      <vt:variant>
        <vt:lpwstr>http://www.nevo.co.il/Law_word/law15/memshala-169.pdf</vt:lpwstr>
      </vt:variant>
      <vt:variant>
        <vt:lpwstr/>
      </vt:variant>
      <vt:variant>
        <vt:i4>7667713</vt:i4>
      </vt:variant>
      <vt:variant>
        <vt:i4>7110</vt:i4>
      </vt:variant>
      <vt:variant>
        <vt:i4>0</vt:i4>
      </vt:variant>
      <vt:variant>
        <vt:i4>5</vt:i4>
      </vt:variant>
      <vt:variant>
        <vt:lpwstr>http://www.nevo.co.il/Law_word/law14/law-2189.pdf</vt:lpwstr>
      </vt:variant>
      <vt:variant>
        <vt:lpwstr/>
      </vt:variant>
      <vt:variant>
        <vt:i4>7995483</vt:i4>
      </vt:variant>
      <vt:variant>
        <vt:i4>7107</vt:i4>
      </vt:variant>
      <vt:variant>
        <vt:i4>0</vt:i4>
      </vt:variant>
      <vt:variant>
        <vt:i4>5</vt:i4>
      </vt:variant>
      <vt:variant>
        <vt:lpwstr>http://www.nevo.co.il/Law_word/law15/memshala-169.pdf</vt:lpwstr>
      </vt:variant>
      <vt:variant>
        <vt:lpwstr/>
      </vt:variant>
      <vt:variant>
        <vt:i4>7667713</vt:i4>
      </vt:variant>
      <vt:variant>
        <vt:i4>7104</vt:i4>
      </vt:variant>
      <vt:variant>
        <vt:i4>0</vt:i4>
      </vt:variant>
      <vt:variant>
        <vt:i4>5</vt:i4>
      </vt:variant>
      <vt:variant>
        <vt:lpwstr>http://www.nevo.co.il/Law_word/law14/law-2189.pdf</vt:lpwstr>
      </vt:variant>
      <vt:variant>
        <vt:lpwstr/>
      </vt:variant>
      <vt:variant>
        <vt:i4>7995483</vt:i4>
      </vt:variant>
      <vt:variant>
        <vt:i4>7101</vt:i4>
      </vt:variant>
      <vt:variant>
        <vt:i4>0</vt:i4>
      </vt:variant>
      <vt:variant>
        <vt:i4>5</vt:i4>
      </vt:variant>
      <vt:variant>
        <vt:lpwstr>http://www.nevo.co.il/Law_word/law15/memshala-169.pdf</vt:lpwstr>
      </vt:variant>
      <vt:variant>
        <vt:lpwstr/>
      </vt:variant>
      <vt:variant>
        <vt:i4>7667713</vt:i4>
      </vt:variant>
      <vt:variant>
        <vt:i4>7098</vt:i4>
      </vt:variant>
      <vt:variant>
        <vt:i4>0</vt:i4>
      </vt:variant>
      <vt:variant>
        <vt:i4>5</vt:i4>
      </vt:variant>
      <vt:variant>
        <vt:lpwstr>http://www.nevo.co.il/Law_word/law14/law-2189.pdf</vt:lpwstr>
      </vt:variant>
      <vt:variant>
        <vt:lpwstr/>
      </vt:variant>
      <vt:variant>
        <vt:i4>131192</vt:i4>
      </vt:variant>
      <vt:variant>
        <vt:i4>7095</vt:i4>
      </vt:variant>
      <vt:variant>
        <vt:i4>0</vt:i4>
      </vt:variant>
      <vt:variant>
        <vt:i4>5</vt:i4>
      </vt:variant>
      <vt:variant>
        <vt:lpwstr>http://www.nevo.co.il/Law_word/law17/PROP-1843.pdf</vt:lpwstr>
      </vt:variant>
      <vt:variant>
        <vt:lpwstr/>
      </vt:variant>
      <vt:variant>
        <vt:i4>7864330</vt:i4>
      </vt:variant>
      <vt:variant>
        <vt:i4>7092</vt:i4>
      </vt:variant>
      <vt:variant>
        <vt:i4>0</vt:i4>
      </vt:variant>
      <vt:variant>
        <vt:i4>5</vt:i4>
      </vt:variant>
      <vt:variant>
        <vt:lpwstr>http://www.nevo.co.il/Law_word/law14/LAW-1261.pdf</vt:lpwstr>
      </vt:variant>
      <vt:variant>
        <vt:lpwstr/>
      </vt:variant>
      <vt:variant>
        <vt:i4>7995483</vt:i4>
      </vt:variant>
      <vt:variant>
        <vt:i4>7089</vt:i4>
      </vt:variant>
      <vt:variant>
        <vt:i4>0</vt:i4>
      </vt:variant>
      <vt:variant>
        <vt:i4>5</vt:i4>
      </vt:variant>
      <vt:variant>
        <vt:lpwstr>http://www.nevo.co.il/Law_word/law15/memshala-169.pdf</vt:lpwstr>
      </vt:variant>
      <vt:variant>
        <vt:lpwstr/>
      </vt:variant>
      <vt:variant>
        <vt:i4>7667713</vt:i4>
      </vt:variant>
      <vt:variant>
        <vt:i4>7086</vt:i4>
      </vt:variant>
      <vt:variant>
        <vt:i4>0</vt:i4>
      </vt:variant>
      <vt:variant>
        <vt:i4>5</vt:i4>
      </vt:variant>
      <vt:variant>
        <vt:lpwstr>http://www.nevo.co.il/Law_word/law14/law-2189.pdf</vt:lpwstr>
      </vt:variant>
      <vt:variant>
        <vt:lpwstr/>
      </vt:variant>
      <vt:variant>
        <vt:i4>7995483</vt:i4>
      </vt:variant>
      <vt:variant>
        <vt:i4>7083</vt:i4>
      </vt:variant>
      <vt:variant>
        <vt:i4>0</vt:i4>
      </vt:variant>
      <vt:variant>
        <vt:i4>5</vt:i4>
      </vt:variant>
      <vt:variant>
        <vt:lpwstr>http://www.nevo.co.il/Law_word/law15/memshala-169.pdf</vt:lpwstr>
      </vt:variant>
      <vt:variant>
        <vt:lpwstr/>
      </vt:variant>
      <vt:variant>
        <vt:i4>7667713</vt:i4>
      </vt:variant>
      <vt:variant>
        <vt:i4>7080</vt:i4>
      </vt:variant>
      <vt:variant>
        <vt:i4>0</vt:i4>
      </vt:variant>
      <vt:variant>
        <vt:i4>5</vt:i4>
      </vt:variant>
      <vt:variant>
        <vt:lpwstr>http://www.nevo.co.il/Law_word/law14/law-2189.pdf</vt:lpwstr>
      </vt:variant>
      <vt:variant>
        <vt:lpwstr/>
      </vt:variant>
      <vt:variant>
        <vt:i4>131192</vt:i4>
      </vt:variant>
      <vt:variant>
        <vt:i4>7077</vt:i4>
      </vt:variant>
      <vt:variant>
        <vt:i4>0</vt:i4>
      </vt:variant>
      <vt:variant>
        <vt:i4>5</vt:i4>
      </vt:variant>
      <vt:variant>
        <vt:lpwstr>http://www.nevo.co.il/Law_word/law17/PROP-1843.pdf</vt:lpwstr>
      </vt:variant>
      <vt:variant>
        <vt:lpwstr/>
      </vt:variant>
      <vt:variant>
        <vt:i4>7864330</vt:i4>
      </vt:variant>
      <vt:variant>
        <vt:i4>7074</vt:i4>
      </vt:variant>
      <vt:variant>
        <vt:i4>0</vt:i4>
      </vt:variant>
      <vt:variant>
        <vt:i4>5</vt:i4>
      </vt:variant>
      <vt:variant>
        <vt:lpwstr>http://www.nevo.co.il/Law_word/law14/LAW-1261.pdf</vt:lpwstr>
      </vt:variant>
      <vt:variant>
        <vt:lpwstr/>
      </vt:variant>
      <vt:variant>
        <vt:i4>7995483</vt:i4>
      </vt:variant>
      <vt:variant>
        <vt:i4>7071</vt:i4>
      </vt:variant>
      <vt:variant>
        <vt:i4>0</vt:i4>
      </vt:variant>
      <vt:variant>
        <vt:i4>5</vt:i4>
      </vt:variant>
      <vt:variant>
        <vt:lpwstr>http://www.nevo.co.il/Law_word/law15/memshala-169.pdf</vt:lpwstr>
      </vt:variant>
      <vt:variant>
        <vt:lpwstr/>
      </vt:variant>
      <vt:variant>
        <vt:i4>7667713</vt:i4>
      </vt:variant>
      <vt:variant>
        <vt:i4>7068</vt:i4>
      </vt:variant>
      <vt:variant>
        <vt:i4>0</vt:i4>
      </vt:variant>
      <vt:variant>
        <vt:i4>5</vt:i4>
      </vt:variant>
      <vt:variant>
        <vt:lpwstr>http://www.nevo.co.il/Law_word/law14/law-2189.pdf</vt:lpwstr>
      </vt:variant>
      <vt:variant>
        <vt:lpwstr/>
      </vt:variant>
      <vt:variant>
        <vt:i4>7667798</vt:i4>
      </vt:variant>
      <vt:variant>
        <vt:i4>7065</vt:i4>
      </vt:variant>
      <vt:variant>
        <vt:i4>0</vt:i4>
      </vt:variant>
      <vt:variant>
        <vt:i4>5</vt:i4>
      </vt:variant>
      <vt:variant>
        <vt:lpwstr>http://www.nevo.co.il/Law_word/law15/memshala-491.pdf</vt:lpwstr>
      </vt:variant>
      <vt:variant>
        <vt:lpwstr/>
      </vt:variant>
      <vt:variant>
        <vt:i4>7929864</vt:i4>
      </vt:variant>
      <vt:variant>
        <vt:i4>7062</vt:i4>
      </vt:variant>
      <vt:variant>
        <vt:i4>0</vt:i4>
      </vt:variant>
      <vt:variant>
        <vt:i4>5</vt:i4>
      </vt:variant>
      <vt:variant>
        <vt:lpwstr>http://www.nevo.co.il/Law_word/law14/law-2243.pdf</vt:lpwstr>
      </vt:variant>
      <vt:variant>
        <vt:lpwstr/>
      </vt:variant>
      <vt:variant>
        <vt:i4>7602270</vt:i4>
      </vt:variant>
      <vt:variant>
        <vt:i4>7059</vt:i4>
      </vt:variant>
      <vt:variant>
        <vt:i4>0</vt:i4>
      </vt:variant>
      <vt:variant>
        <vt:i4>5</vt:i4>
      </vt:variant>
      <vt:variant>
        <vt:lpwstr>http://www.nevo.co.il/Law_word/law15/memshala-489.pdf</vt:lpwstr>
      </vt:variant>
      <vt:variant>
        <vt:lpwstr/>
      </vt:variant>
      <vt:variant>
        <vt:i4>7995407</vt:i4>
      </vt:variant>
      <vt:variant>
        <vt:i4>7056</vt:i4>
      </vt:variant>
      <vt:variant>
        <vt:i4>0</vt:i4>
      </vt:variant>
      <vt:variant>
        <vt:i4>5</vt:i4>
      </vt:variant>
      <vt:variant>
        <vt:lpwstr>http://www.nevo.co.il/Law_word/law14/law-2274.pdf</vt:lpwstr>
      </vt:variant>
      <vt:variant>
        <vt:lpwstr/>
      </vt:variant>
      <vt:variant>
        <vt:i4>7995483</vt:i4>
      </vt:variant>
      <vt:variant>
        <vt:i4>7053</vt:i4>
      </vt:variant>
      <vt:variant>
        <vt:i4>0</vt:i4>
      </vt:variant>
      <vt:variant>
        <vt:i4>5</vt:i4>
      </vt:variant>
      <vt:variant>
        <vt:lpwstr>http://www.nevo.co.il/Law_word/law15/memshala-169.pdf</vt:lpwstr>
      </vt:variant>
      <vt:variant>
        <vt:lpwstr/>
      </vt:variant>
      <vt:variant>
        <vt:i4>7667713</vt:i4>
      </vt:variant>
      <vt:variant>
        <vt:i4>7050</vt:i4>
      </vt:variant>
      <vt:variant>
        <vt:i4>0</vt:i4>
      </vt:variant>
      <vt:variant>
        <vt:i4>5</vt:i4>
      </vt:variant>
      <vt:variant>
        <vt:lpwstr>http://www.nevo.co.il/Law_word/law14/law-2189.pdf</vt:lpwstr>
      </vt:variant>
      <vt:variant>
        <vt:lpwstr/>
      </vt:variant>
      <vt:variant>
        <vt:i4>7602270</vt:i4>
      </vt:variant>
      <vt:variant>
        <vt:i4>7047</vt:i4>
      </vt:variant>
      <vt:variant>
        <vt:i4>0</vt:i4>
      </vt:variant>
      <vt:variant>
        <vt:i4>5</vt:i4>
      </vt:variant>
      <vt:variant>
        <vt:lpwstr>http://www.nevo.co.il/Law_word/law15/memshala-489.pdf</vt:lpwstr>
      </vt:variant>
      <vt:variant>
        <vt:lpwstr/>
      </vt:variant>
      <vt:variant>
        <vt:i4>7995407</vt:i4>
      </vt:variant>
      <vt:variant>
        <vt:i4>7044</vt:i4>
      </vt:variant>
      <vt:variant>
        <vt:i4>0</vt:i4>
      </vt:variant>
      <vt:variant>
        <vt:i4>5</vt:i4>
      </vt:variant>
      <vt:variant>
        <vt:lpwstr>http://www.nevo.co.il/Law_word/law14/law-2274.pdf</vt:lpwstr>
      </vt:variant>
      <vt:variant>
        <vt:lpwstr/>
      </vt:variant>
      <vt:variant>
        <vt:i4>131192</vt:i4>
      </vt:variant>
      <vt:variant>
        <vt:i4>7041</vt:i4>
      </vt:variant>
      <vt:variant>
        <vt:i4>0</vt:i4>
      </vt:variant>
      <vt:variant>
        <vt:i4>5</vt:i4>
      </vt:variant>
      <vt:variant>
        <vt:lpwstr>http://www.nevo.co.il/Law_word/law17/PROP-1843.pdf</vt:lpwstr>
      </vt:variant>
      <vt:variant>
        <vt:lpwstr/>
      </vt:variant>
      <vt:variant>
        <vt:i4>7864330</vt:i4>
      </vt:variant>
      <vt:variant>
        <vt:i4>7038</vt:i4>
      </vt:variant>
      <vt:variant>
        <vt:i4>0</vt:i4>
      </vt:variant>
      <vt:variant>
        <vt:i4>5</vt:i4>
      </vt:variant>
      <vt:variant>
        <vt:lpwstr>http://www.nevo.co.il/Law_word/law14/LAW-1261.pdf</vt:lpwstr>
      </vt:variant>
      <vt:variant>
        <vt:lpwstr/>
      </vt:variant>
      <vt:variant>
        <vt:i4>8323156</vt:i4>
      </vt:variant>
      <vt:variant>
        <vt:i4>7035</vt:i4>
      </vt:variant>
      <vt:variant>
        <vt:i4>0</vt:i4>
      </vt:variant>
      <vt:variant>
        <vt:i4>5</vt:i4>
      </vt:variant>
      <vt:variant>
        <vt:lpwstr>http://www.nevo.co.il/Law_word/law15/memshala-334.pdf</vt:lpwstr>
      </vt:variant>
      <vt:variant>
        <vt:lpwstr/>
      </vt:variant>
      <vt:variant>
        <vt:i4>7929864</vt:i4>
      </vt:variant>
      <vt:variant>
        <vt:i4>7032</vt:i4>
      </vt:variant>
      <vt:variant>
        <vt:i4>0</vt:i4>
      </vt:variant>
      <vt:variant>
        <vt:i4>5</vt:i4>
      </vt:variant>
      <vt:variant>
        <vt:lpwstr>http://www.nevo.co.il/Law_word/law14/law-2140.pdf</vt:lpwstr>
      </vt:variant>
      <vt:variant>
        <vt:lpwstr/>
      </vt:variant>
      <vt:variant>
        <vt:i4>8126545</vt:i4>
      </vt:variant>
      <vt:variant>
        <vt:i4>7029</vt:i4>
      </vt:variant>
      <vt:variant>
        <vt:i4>0</vt:i4>
      </vt:variant>
      <vt:variant>
        <vt:i4>5</vt:i4>
      </vt:variant>
      <vt:variant>
        <vt:lpwstr>http://www.nevo.co.il/Law_word/law15/MEMSHALA-103.pdf</vt:lpwstr>
      </vt:variant>
      <vt:variant>
        <vt:lpwstr/>
      </vt:variant>
      <vt:variant>
        <vt:i4>8060933</vt:i4>
      </vt:variant>
      <vt:variant>
        <vt:i4>7026</vt:i4>
      </vt:variant>
      <vt:variant>
        <vt:i4>0</vt:i4>
      </vt:variant>
      <vt:variant>
        <vt:i4>5</vt:i4>
      </vt:variant>
      <vt:variant>
        <vt:lpwstr>http://www.nevo.co.il/Law_word/law14/LAW-1955.pdf</vt:lpwstr>
      </vt:variant>
      <vt:variant>
        <vt:lpwstr/>
      </vt:variant>
      <vt:variant>
        <vt:i4>983164</vt:i4>
      </vt:variant>
      <vt:variant>
        <vt:i4>7023</vt:i4>
      </vt:variant>
      <vt:variant>
        <vt:i4>0</vt:i4>
      </vt:variant>
      <vt:variant>
        <vt:i4>5</vt:i4>
      </vt:variant>
      <vt:variant>
        <vt:lpwstr>http://www.nevo.co.il/Law_word/law17/PROP-2432.pdf</vt:lpwstr>
      </vt:variant>
      <vt:variant>
        <vt:lpwstr/>
      </vt:variant>
      <vt:variant>
        <vt:i4>8323087</vt:i4>
      </vt:variant>
      <vt:variant>
        <vt:i4>7020</vt:i4>
      </vt:variant>
      <vt:variant>
        <vt:i4>0</vt:i4>
      </vt:variant>
      <vt:variant>
        <vt:i4>5</vt:i4>
      </vt:variant>
      <vt:variant>
        <vt:lpwstr>http://www.nevo.co.il/Law_word/law14/LAW-1711.pdf</vt:lpwstr>
      </vt:variant>
      <vt:variant>
        <vt:lpwstr/>
      </vt:variant>
      <vt:variant>
        <vt:i4>983167</vt:i4>
      </vt:variant>
      <vt:variant>
        <vt:i4>7017</vt:i4>
      </vt:variant>
      <vt:variant>
        <vt:i4>0</vt:i4>
      </vt:variant>
      <vt:variant>
        <vt:i4>5</vt:i4>
      </vt:variant>
      <vt:variant>
        <vt:lpwstr>http://www.nevo.co.il/Law_word/law17/PROP-2006.pdf</vt:lpwstr>
      </vt:variant>
      <vt:variant>
        <vt:lpwstr/>
      </vt:variant>
      <vt:variant>
        <vt:i4>8192014</vt:i4>
      </vt:variant>
      <vt:variant>
        <vt:i4>7014</vt:i4>
      </vt:variant>
      <vt:variant>
        <vt:i4>0</vt:i4>
      </vt:variant>
      <vt:variant>
        <vt:i4>5</vt:i4>
      </vt:variant>
      <vt:variant>
        <vt:lpwstr>http://www.nevo.co.il/Law_word/law14/LAW-1334.pdf</vt:lpwstr>
      </vt:variant>
      <vt:variant>
        <vt:lpwstr/>
      </vt:variant>
      <vt:variant>
        <vt:i4>131192</vt:i4>
      </vt:variant>
      <vt:variant>
        <vt:i4>7011</vt:i4>
      </vt:variant>
      <vt:variant>
        <vt:i4>0</vt:i4>
      </vt:variant>
      <vt:variant>
        <vt:i4>5</vt:i4>
      </vt:variant>
      <vt:variant>
        <vt:lpwstr>http://www.nevo.co.il/Law_word/law17/PROP-1843.pdf</vt:lpwstr>
      </vt:variant>
      <vt:variant>
        <vt:lpwstr/>
      </vt:variant>
      <vt:variant>
        <vt:i4>7864330</vt:i4>
      </vt:variant>
      <vt:variant>
        <vt:i4>7008</vt:i4>
      </vt:variant>
      <vt:variant>
        <vt:i4>0</vt:i4>
      </vt:variant>
      <vt:variant>
        <vt:i4>5</vt:i4>
      </vt:variant>
      <vt:variant>
        <vt:lpwstr>http://www.nevo.co.il/Law_word/law14/LAW-1261.pdf</vt:lpwstr>
      </vt:variant>
      <vt:variant>
        <vt:lpwstr/>
      </vt:variant>
      <vt:variant>
        <vt:i4>458875</vt:i4>
      </vt:variant>
      <vt:variant>
        <vt:i4>7005</vt:i4>
      </vt:variant>
      <vt:variant>
        <vt:i4>0</vt:i4>
      </vt:variant>
      <vt:variant>
        <vt:i4>5</vt:i4>
      </vt:variant>
      <vt:variant>
        <vt:lpwstr>http://www.nevo.co.il/Law_word/law17/PROP-1678.pdf</vt:lpwstr>
      </vt:variant>
      <vt:variant>
        <vt:lpwstr/>
      </vt:variant>
      <vt:variant>
        <vt:i4>8323073</vt:i4>
      </vt:variant>
      <vt:variant>
        <vt:i4>7002</vt:i4>
      </vt:variant>
      <vt:variant>
        <vt:i4>0</vt:i4>
      </vt:variant>
      <vt:variant>
        <vt:i4>5</vt:i4>
      </vt:variant>
      <vt:variant>
        <vt:lpwstr>http://www.nevo.co.il/Law_word/law14/LAW-1119.pdf</vt:lpwstr>
      </vt:variant>
      <vt:variant>
        <vt:lpwstr/>
      </vt:variant>
      <vt:variant>
        <vt:i4>8257629</vt:i4>
      </vt:variant>
      <vt:variant>
        <vt:i4>6999</vt:i4>
      </vt:variant>
      <vt:variant>
        <vt:i4>0</vt:i4>
      </vt:variant>
      <vt:variant>
        <vt:i4>5</vt:i4>
      </vt:variant>
      <vt:variant>
        <vt:lpwstr>http://www.nevo.co.il/Law_word/law15/memshala-628.pdf</vt:lpwstr>
      </vt:variant>
      <vt:variant>
        <vt:lpwstr/>
      </vt:variant>
      <vt:variant>
        <vt:i4>7667722</vt:i4>
      </vt:variant>
      <vt:variant>
        <vt:i4>6996</vt:i4>
      </vt:variant>
      <vt:variant>
        <vt:i4>0</vt:i4>
      </vt:variant>
      <vt:variant>
        <vt:i4>5</vt:i4>
      </vt:variant>
      <vt:variant>
        <vt:lpwstr>http://www.nevo.co.il/Law_word/law14/law-2380.pdf</vt:lpwstr>
      </vt:variant>
      <vt:variant>
        <vt:lpwstr/>
      </vt:variant>
      <vt:variant>
        <vt:i4>7667798</vt:i4>
      </vt:variant>
      <vt:variant>
        <vt:i4>6993</vt:i4>
      </vt:variant>
      <vt:variant>
        <vt:i4>0</vt:i4>
      </vt:variant>
      <vt:variant>
        <vt:i4>5</vt:i4>
      </vt:variant>
      <vt:variant>
        <vt:lpwstr>http://www.nevo.co.il/Law_word/law15/memshala-491.pdf</vt:lpwstr>
      </vt:variant>
      <vt:variant>
        <vt:lpwstr/>
      </vt:variant>
      <vt:variant>
        <vt:i4>7929864</vt:i4>
      </vt:variant>
      <vt:variant>
        <vt:i4>6990</vt:i4>
      </vt:variant>
      <vt:variant>
        <vt:i4>0</vt:i4>
      </vt:variant>
      <vt:variant>
        <vt:i4>5</vt:i4>
      </vt:variant>
      <vt:variant>
        <vt:lpwstr>http://www.nevo.co.il/Law_word/law14/law-2243.pdf</vt:lpwstr>
      </vt:variant>
      <vt:variant>
        <vt:lpwstr/>
      </vt:variant>
      <vt:variant>
        <vt:i4>7602270</vt:i4>
      </vt:variant>
      <vt:variant>
        <vt:i4>6987</vt:i4>
      </vt:variant>
      <vt:variant>
        <vt:i4>0</vt:i4>
      </vt:variant>
      <vt:variant>
        <vt:i4>5</vt:i4>
      </vt:variant>
      <vt:variant>
        <vt:lpwstr>http://www.nevo.co.il/Law_word/law15/memshala-489.pdf</vt:lpwstr>
      </vt:variant>
      <vt:variant>
        <vt:lpwstr/>
      </vt:variant>
      <vt:variant>
        <vt:i4>7995407</vt:i4>
      </vt:variant>
      <vt:variant>
        <vt:i4>6984</vt:i4>
      </vt:variant>
      <vt:variant>
        <vt:i4>0</vt:i4>
      </vt:variant>
      <vt:variant>
        <vt:i4>5</vt:i4>
      </vt:variant>
      <vt:variant>
        <vt:lpwstr>http://www.nevo.co.il/Law_word/law14/law-2274.pdf</vt:lpwstr>
      </vt:variant>
      <vt:variant>
        <vt:lpwstr/>
      </vt:variant>
      <vt:variant>
        <vt:i4>8323156</vt:i4>
      </vt:variant>
      <vt:variant>
        <vt:i4>6981</vt:i4>
      </vt:variant>
      <vt:variant>
        <vt:i4>0</vt:i4>
      </vt:variant>
      <vt:variant>
        <vt:i4>5</vt:i4>
      </vt:variant>
      <vt:variant>
        <vt:lpwstr>http://www.nevo.co.il/Law_word/law15/memshala-334.pdf</vt:lpwstr>
      </vt:variant>
      <vt:variant>
        <vt:lpwstr/>
      </vt:variant>
      <vt:variant>
        <vt:i4>7929864</vt:i4>
      </vt:variant>
      <vt:variant>
        <vt:i4>6978</vt:i4>
      </vt:variant>
      <vt:variant>
        <vt:i4>0</vt:i4>
      </vt:variant>
      <vt:variant>
        <vt:i4>5</vt:i4>
      </vt:variant>
      <vt:variant>
        <vt:lpwstr>http://www.nevo.co.il/Law_word/law14/law-2140.pdf</vt:lpwstr>
      </vt:variant>
      <vt:variant>
        <vt:lpwstr/>
      </vt:variant>
      <vt:variant>
        <vt:i4>458875</vt:i4>
      </vt:variant>
      <vt:variant>
        <vt:i4>6975</vt:i4>
      </vt:variant>
      <vt:variant>
        <vt:i4>0</vt:i4>
      </vt:variant>
      <vt:variant>
        <vt:i4>5</vt:i4>
      </vt:variant>
      <vt:variant>
        <vt:lpwstr>http://www.nevo.co.il/Law_word/law17/PROP-1678.pdf</vt:lpwstr>
      </vt:variant>
      <vt:variant>
        <vt:lpwstr/>
      </vt:variant>
      <vt:variant>
        <vt:i4>8323073</vt:i4>
      </vt:variant>
      <vt:variant>
        <vt:i4>6972</vt:i4>
      </vt:variant>
      <vt:variant>
        <vt:i4>0</vt:i4>
      </vt:variant>
      <vt:variant>
        <vt:i4>5</vt:i4>
      </vt:variant>
      <vt:variant>
        <vt:lpwstr>http://www.nevo.co.il/Law_word/law14/LAW-1119.pdf</vt:lpwstr>
      </vt:variant>
      <vt:variant>
        <vt:lpwstr/>
      </vt:variant>
      <vt:variant>
        <vt:i4>131192</vt:i4>
      </vt:variant>
      <vt:variant>
        <vt:i4>6969</vt:i4>
      </vt:variant>
      <vt:variant>
        <vt:i4>0</vt:i4>
      </vt:variant>
      <vt:variant>
        <vt:i4>5</vt:i4>
      </vt:variant>
      <vt:variant>
        <vt:lpwstr>http://www.nevo.co.il/Law_word/law17/PROP-1843.pdf</vt:lpwstr>
      </vt:variant>
      <vt:variant>
        <vt:lpwstr/>
      </vt:variant>
      <vt:variant>
        <vt:i4>7864330</vt:i4>
      </vt:variant>
      <vt:variant>
        <vt:i4>6966</vt:i4>
      </vt:variant>
      <vt:variant>
        <vt:i4>0</vt:i4>
      </vt:variant>
      <vt:variant>
        <vt:i4>5</vt:i4>
      </vt:variant>
      <vt:variant>
        <vt:lpwstr>http://www.nevo.co.il/Law_word/law14/LAW-1261.pdf</vt:lpwstr>
      </vt:variant>
      <vt:variant>
        <vt:lpwstr/>
      </vt:variant>
      <vt:variant>
        <vt:i4>393341</vt:i4>
      </vt:variant>
      <vt:variant>
        <vt:i4>6963</vt:i4>
      </vt:variant>
      <vt:variant>
        <vt:i4>0</vt:i4>
      </vt:variant>
      <vt:variant>
        <vt:i4>5</vt:i4>
      </vt:variant>
      <vt:variant>
        <vt:lpwstr>http://www.nevo.co.il/Law_word/law17/PROP-0906.pdf</vt:lpwstr>
      </vt:variant>
      <vt:variant>
        <vt:lpwstr/>
      </vt:variant>
      <vt:variant>
        <vt:i4>8323078</vt:i4>
      </vt:variant>
      <vt:variant>
        <vt:i4>6960</vt:i4>
      </vt:variant>
      <vt:variant>
        <vt:i4>0</vt:i4>
      </vt:variant>
      <vt:variant>
        <vt:i4>5</vt:i4>
      </vt:variant>
      <vt:variant>
        <vt:lpwstr>http://www.nevo.co.il/Law_word/law14/LAW-0609.pdf</vt:lpwstr>
      </vt:variant>
      <vt:variant>
        <vt:lpwstr/>
      </vt:variant>
      <vt:variant>
        <vt:i4>3604498</vt:i4>
      </vt:variant>
      <vt:variant>
        <vt:i4>6957</vt:i4>
      </vt:variant>
      <vt:variant>
        <vt:i4>0</vt:i4>
      </vt:variant>
      <vt:variant>
        <vt:i4>5</vt:i4>
      </vt:variant>
      <vt:variant>
        <vt:lpwstr>http://www.nevo.co.il/Law_word/law16/knesset-387.pdf</vt:lpwstr>
      </vt:variant>
      <vt:variant>
        <vt:lpwstr/>
      </vt:variant>
      <vt:variant>
        <vt:i4>8323082</vt:i4>
      </vt:variant>
      <vt:variant>
        <vt:i4>6954</vt:i4>
      </vt:variant>
      <vt:variant>
        <vt:i4>0</vt:i4>
      </vt:variant>
      <vt:variant>
        <vt:i4>5</vt:i4>
      </vt:variant>
      <vt:variant>
        <vt:lpwstr>http://www.nevo.co.il/Law_word/law14/law-2320.pdf</vt:lpwstr>
      </vt:variant>
      <vt:variant>
        <vt:lpwstr/>
      </vt:variant>
      <vt:variant>
        <vt:i4>7602270</vt:i4>
      </vt:variant>
      <vt:variant>
        <vt:i4>6951</vt:i4>
      </vt:variant>
      <vt:variant>
        <vt:i4>0</vt:i4>
      </vt:variant>
      <vt:variant>
        <vt:i4>5</vt:i4>
      </vt:variant>
      <vt:variant>
        <vt:lpwstr>http://www.nevo.co.il/Law_word/law15/memshala-489.pdf</vt:lpwstr>
      </vt:variant>
      <vt:variant>
        <vt:lpwstr/>
      </vt:variant>
      <vt:variant>
        <vt:i4>7995407</vt:i4>
      </vt:variant>
      <vt:variant>
        <vt:i4>6948</vt:i4>
      </vt:variant>
      <vt:variant>
        <vt:i4>0</vt:i4>
      </vt:variant>
      <vt:variant>
        <vt:i4>5</vt:i4>
      </vt:variant>
      <vt:variant>
        <vt:lpwstr>http://www.nevo.co.il/Law_word/law14/law-2274.pdf</vt:lpwstr>
      </vt:variant>
      <vt:variant>
        <vt:lpwstr/>
      </vt:variant>
      <vt:variant>
        <vt:i4>1310825</vt:i4>
      </vt:variant>
      <vt:variant>
        <vt:i4>6945</vt:i4>
      </vt:variant>
      <vt:variant>
        <vt:i4>0</vt:i4>
      </vt:variant>
      <vt:variant>
        <vt:i4>5</vt:i4>
      </vt:variant>
      <vt:variant>
        <vt:lpwstr>http://www.nevo.co.il/Law_word/law15/memshala-1014.pdf</vt:lpwstr>
      </vt:variant>
      <vt:variant>
        <vt:lpwstr/>
      </vt:variant>
      <vt:variant>
        <vt:i4>7929864</vt:i4>
      </vt:variant>
      <vt:variant>
        <vt:i4>6942</vt:i4>
      </vt:variant>
      <vt:variant>
        <vt:i4>0</vt:i4>
      </vt:variant>
      <vt:variant>
        <vt:i4>5</vt:i4>
      </vt:variant>
      <vt:variant>
        <vt:lpwstr>http://www.nevo.co.il/law_word/law14/law-2544.pdf</vt:lpwstr>
      </vt:variant>
      <vt:variant>
        <vt:lpwstr/>
      </vt:variant>
      <vt:variant>
        <vt:i4>8192087</vt:i4>
      </vt:variant>
      <vt:variant>
        <vt:i4>6939</vt:i4>
      </vt:variant>
      <vt:variant>
        <vt:i4>0</vt:i4>
      </vt:variant>
      <vt:variant>
        <vt:i4>5</vt:i4>
      </vt:variant>
      <vt:variant>
        <vt:lpwstr>http://www.nevo.co.il/Law_word/law15/MEMSHALA-216.pdf</vt:lpwstr>
      </vt:variant>
      <vt:variant>
        <vt:lpwstr/>
      </vt:variant>
      <vt:variant>
        <vt:i4>7929856</vt:i4>
      </vt:variant>
      <vt:variant>
        <vt:i4>6936</vt:i4>
      </vt:variant>
      <vt:variant>
        <vt:i4>0</vt:i4>
      </vt:variant>
      <vt:variant>
        <vt:i4>5</vt:i4>
      </vt:variant>
      <vt:variant>
        <vt:lpwstr>http://www.nevo.co.il/Law_word/law14/LAW-2049.pdf</vt:lpwstr>
      </vt:variant>
      <vt:variant>
        <vt:lpwstr/>
      </vt:variant>
      <vt:variant>
        <vt:i4>1310825</vt:i4>
      </vt:variant>
      <vt:variant>
        <vt:i4>6933</vt:i4>
      </vt:variant>
      <vt:variant>
        <vt:i4>0</vt:i4>
      </vt:variant>
      <vt:variant>
        <vt:i4>5</vt:i4>
      </vt:variant>
      <vt:variant>
        <vt:lpwstr>http://www.nevo.co.il/Law_word/law15/memshala-1014.pdf</vt:lpwstr>
      </vt:variant>
      <vt:variant>
        <vt:lpwstr/>
      </vt:variant>
      <vt:variant>
        <vt:i4>7929864</vt:i4>
      </vt:variant>
      <vt:variant>
        <vt:i4>6930</vt:i4>
      </vt:variant>
      <vt:variant>
        <vt:i4>0</vt:i4>
      </vt:variant>
      <vt:variant>
        <vt:i4>5</vt:i4>
      </vt:variant>
      <vt:variant>
        <vt:lpwstr>http://www.nevo.co.il/law_word/law14/law-2544.pdf</vt:lpwstr>
      </vt:variant>
      <vt:variant>
        <vt:lpwstr/>
      </vt:variant>
      <vt:variant>
        <vt:i4>589949</vt:i4>
      </vt:variant>
      <vt:variant>
        <vt:i4>6927</vt:i4>
      </vt:variant>
      <vt:variant>
        <vt:i4>0</vt:i4>
      </vt:variant>
      <vt:variant>
        <vt:i4>5</vt:i4>
      </vt:variant>
      <vt:variant>
        <vt:lpwstr>http://www.nevo.co.il/Law_word/law17/PROP-2828.pdf</vt:lpwstr>
      </vt:variant>
      <vt:variant>
        <vt:lpwstr/>
      </vt:variant>
      <vt:variant>
        <vt:i4>8126470</vt:i4>
      </vt:variant>
      <vt:variant>
        <vt:i4>6924</vt:i4>
      </vt:variant>
      <vt:variant>
        <vt:i4>0</vt:i4>
      </vt:variant>
      <vt:variant>
        <vt:i4>5</vt:i4>
      </vt:variant>
      <vt:variant>
        <vt:lpwstr>http://www.nevo.co.il/Law_word/law14/LAW-1728.pdf</vt:lpwstr>
      </vt:variant>
      <vt:variant>
        <vt:lpwstr/>
      </vt:variant>
      <vt:variant>
        <vt:i4>589949</vt:i4>
      </vt:variant>
      <vt:variant>
        <vt:i4>6921</vt:i4>
      </vt:variant>
      <vt:variant>
        <vt:i4>0</vt:i4>
      </vt:variant>
      <vt:variant>
        <vt:i4>5</vt:i4>
      </vt:variant>
      <vt:variant>
        <vt:lpwstr>http://www.nevo.co.il/Law_word/law17/PROP-2828.pdf</vt:lpwstr>
      </vt:variant>
      <vt:variant>
        <vt:lpwstr/>
      </vt:variant>
      <vt:variant>
        <vt:i4>8126470</vt:i4>
      </vt:variant>
      <vt:variant>
        <vt:i4>6918</vt:i4>
      </vt:variant>
      <vt:variant>
        <vt:i4>0</vt:i4>
      </vt:variant>
      <vt:variant>
        <vt:i4>5</vt:i4>
      </vt:variant>
      <vt:variant>
        <vt:lpwstr>http://www.nevo.co.il/Law_word/law14/LAW-1728.pdf</vt:lpwstr>
      </vt:variant>
      <vt:variant>
        <vt:lpwstr/>
      </vt:variant>
      <vt:variant>
        <vt:i4>1310825</vt:i4>
      </vt:variant>
      <vt:variant>
        <vt:i4>6915</vt:i4>
      </vt:variant>
      <vt:variant>
        <vt:i4>0</vt:i4>
      </vt:variant>
      <vt:variant>
        <vt:i4>5</vt:i4>
      </vt:variant>
      <vt:variant>
        <vt:lpwstr>http://www.nevo.co.il/Law_word/law15/memshala-1014.pdf</vt:lpwstr>
      </vt:variant>
      <vt:variant>
        <vt:lpwstr/>
      </vt:variant>
      <vt:variant>
        <vt:i4>7929864</vt:i4>
      </vt:variant>
      <vt:variant>
        <vt:i4>6912</vt:i4>
      </vt:variant>
      <vt:variant>
        <vt:i4>0</vt:i4>
      </vt:variant>
      <vt:variant>
        <vt:i4>5</vt:i4>
      </vt:variant>
      <vt:variant>
        <vt:lpwstr>http://www.nevo.co.il/law_word/law14/law-2544.pdf</vt:lpwstr>
      </vt:variant>
      <vt:variant>
        <vt:lpwstr/>
      </vt:variant>
      <vt:variant>
        <vt:i4>589949</vt:i4>
      </vt:variant>
      <vt:variant>
        <vt:i4>6909</vt:i4>
      </vt:variant>
      <vt:variant>
        <vt:i4>0</vt:i4>
      </vt:variant>
      <vt:variant>
        <vt:i4>5</vt:i4>
      </vt:variant>
      <vt:variant>
        <vt:lpwstr>http://www.nevo.co.il/Law_word/law17/PROP-2828.pdf</vt:lpwstr>
      </vt:variant>
      <vt:variant>
        <vt:lpwstr/>
      </vt:variant>
      <vt:variant>
        <vt:i4>8126470</vt:i4>
      </vt:variant>
      <vt:variant>
        <vt:i4>6906</vt:i4>
      </vt:variant>
      <vt:variant>
        <vt:i4>0</vt:i4>
      </vt:variant>
      <vt:variant>
        <vt:i4>5</vt:i4>
      </vt:variant>
      <vt:variant>
        <vt:lpwstr>http://www.nevo.co.il/Law_word/law14/LAW-1728.pdf</vt:lpwstr>
      </vt:variant>
      <vt:variant>
        <vt:lpwstr/>
      </vt:variant>
      <vt:variant>
        <vt:i4>1310825</vt:i4>
      </vt:variant>
      <vt:variant>
        <vt:i4>6903</vt:i4>
      </vt:variant>
      <vt:variant>
        <vt:i4>0</vt:i4>
      </vt:variant>
      <vt:variant>
        <vt:i4>5</vt:i4>
      </vt:variant>
      <vt:variant>
        <vt:lpwstr>http://www.nevo.co.il/Law_word/law15/memshala-1014.pdf</vt:lpwstr>
      </vt:variant>
      <vt:variant>
        <vt:lpwstr/>
      </vt:variant>
      <vt:variant>
        <vt:i4>7929864</vt:i4>
      </vt:variant>
      <vt:variant>
        <vt:i4>6900</vt:i4>
      </vt:variant>
      <vt:variant>
        <vt:i4>0</vt:i4>
      </vt:variant>
      <vt:variant>
        <vt:i4>5</vt:i4>
      </vt:variant>
      <vt:variant>
        <vt:lpwstr>http://www.nevo.co.il/law_word/law14/law-2544.pdf</vt:lpwstr>
      </vt:variant>
      <vt:variant>
        <vt:lpwstr/>
      </vt:variant>
      <vt:variant>
        <vt:i4>7667805</vt:i4>
      </vt:variant>
      <vt:variant>
        <vt:i4>6897</vt:i4>
      </vt:variant>
      <vt:variant>
        <vt:i4>0</vt:i4>
      </vt:variant>
      <vt:variant>
        <vt:i4>5</vt:i4>
      </vt:variant>
      <vt:variant>
        <vt:lpwstr>http://www.nevo.co.il/Law_word/law15/memshala-896.pdf</vt:lpwstr>
      </vt:variant>
      <vt:variant>
        <vt:lpwstr/>
      </vt:variant>
      <vt:variant>
        <vt:i4>8126469</vt:i4>
      </vt:variant>
      <vt:variant>
        <vt:i4>6894</vt:i4>
      </vt:variant>
      <vt:variant>
        <vt:i4>0</vt:i4>
      </vt:variant>
      <vt:variant>
        <vt:i4>5</vt:i4>
      </vt:variant>
      <vt:variant>
        <vt:lpwstr>http://www.nevo.co.il/law_word/law14/law-2519.pdf</vt:lpwstr>
      </vt:variant>
      <vt:variant>
        <vt:lpwstr/>
      </vt:variant>
      <vt:variant>
        <vt:i4>589949</vt:i4>
      </vt:variant>
      <vt:variant>
        <vt:i4>6891</vt:i4>
      </vt:variant>
      <vt:variant>
        <vt:i4>0</vt:i4>
      </vt:variant>
      <vt:variant>
        <vt:i4>5</vt:i4>
      </vt:variant>
      <vt:variant>
        <vt:lpwstr>http://www.nevo.co.il/Law_word/law17/PROP-2828.pdf</vt:lpwstr>
      </vt:variant>
      <vt:variant>
        <vt:lpwstr/>
      </vt:variant>
      <vt:variant>
        <vt:i4>8126470</vt:i4>
      </vt:variant>
      <vt:variant>
        <vt:i4>6888</vt:i4>
      </vt:variant>
      <vt:variant>
        <vt:i4>0</vt:i4>
      </vt:variant>
      <vt:variant>
        <vt:i4>5</vt:i4>
      </vt:variant>
      <vt:variant>
        <vt:lpwstr>http://www.nevo.co.il/Law_word/law14/LAW-1728.pdf</vt:lpwstr>
      </vt:variant>
      <vt:variant>
        <vt:lpwstr/>
      </vt:variant>
      <vt:variant>
        <vt:i4>1310825</vt:i4>
      </vt:variant>
      <vt:variant>
        <vt:i4>6885</vt:i4>
      </vt:variant>
      <vt:variant>
        <vt:i4>0</vt:i4>
      </vt:variant>
      <vt:variant>
        <vt:i4>5</vt:i4>
      </vt:variant>
      <vt:variant>
        <vt:lpwstr>http://www.nevo.co.il/Law_word/law15/memshala-1014.pdf</vt:lpwstr>
      </vt:variant>
      <vt:variant>
        <vt:lpwstr/>
      </vt:variant>
      <vt:variant>
        <vt:i4>7929864</vt:i4>
      </vt:variant>
      <vt:variant>
        <vt:i4>6882</vt:i4>
      </vt:variant>
      <vt:variant>
        <vt:i4>0</vt:i4>
      </vt:variant>
      <vt:variant>
        <vt:i4>5</vt:i4>
      </vt:variant>
      <vt:variant>
        <vt:lpwstr>http://www.nevo.co.il/law_word/law14/law-2544.pdf</vt:lpwstr>
      </vt:variant>
      <vt:variant>
        <vt:lpwstr/>
      </vt:variant>
      <vt:variant>
        <vt:i4>7995483</vt:i4>
      </vt:variant>
      <vt:variant>
        <vt:i4>6879</vt:i4>
      </vt:variant>
      <vt:variant>
        <vt:i4>0</vt:i4>
      </vt:variant>
      <vt:variant>
        <vt:i4>5</vt:i4>
      </vt:variant>
      <vt:variant>
        <vt:lpwstr>http://www.nevo.co.il/Law_word/law15/memshala-169.pdf</vt:lpwstr>
      </vt:variant>
      <vt:variant>
        <vt:lpwstr/>
      </vt:variant>
      <vt:variant>
        <vt:i4>7667713</vt:i4>
      </vt:variant>
      <vt:variant>
        <vt:i4>6876</vt:i4>
      </vt:variant>
      <vt:variant>
        <vt:i4>0</vt:i4>
      </vt:variant>
      <vt:variant>
        <vt:i4>5</vt:i4>
      </vt:variant>
      <vt:variant>
        <vt:lpwstr>http://www.nevo.co.il/Law_word/law14/law-2189.pdf</vt:lpwstr>
      </vt:variant>
      <vt:variant>
        <vt:lpwstr/>
      </vt:variant>
      <vt:variant>
        <vt:i4>8192087</vt:i4>
      </vt:variant>
      <vt:variant>
        <vt:i4>6873</vt:i4>
      </vt:variant>
      <vt:variant>
        <vt:i4>0</vt:i4>
      </vt:variant>
      <vt:variant>
        <vt:i4>5</vt:i4>
      </vt:variant>
      <vt:variant>
        <vt:lpwstr>http://www.nevo.co.il/Law_word/law15/MEMSHALA-216.pdf</vt:lpwstr>
      </vt:variant>
      <vt:variant>
        <vt:lpwstr/>
      </vt:variant>
      <vt:variant>
        <vt:i4>7929856</vt:i4>
      </vt:variant>
      <vt:variant>
        <vt:i4>6870</vt:i4>
      </vt:variant>
      <vt:variant>
        <vt:i4>0</vt:i4>
      </vt:variant>
      <vt:variant>
        <vt:i4>5</vt:i4>
      </vt:variant>
      <vt:variant>
        <vt:lpwstr>http://www.nevo.co.il/Law_word/law14/LAW-2049.pdf</vt:lpwstr>
      </vt:variant>
      <vt:variant>
        <vt:lpwstr/>
      </vt:variant>
      <vt:variant>
        <vt:i4>589949</vt:i4>
      </vt:variant>
      <vt:variant>
        <vt:i4>6867</vt:i4>
      </vt:variant>
      <vt:variant>
        <vt:i4>0</vt:i4>
      </vt:variant>
      <vt:variant>
        <vt:i4>5</vt:i4>
      </vt:variant>
      <vt:variant>
        <vt:lpwstr>http://www.nevo.co.il/Law_word/law17/PROP-2828.pdf</vt:lpwstr>
      </vt:variant>
      <vt:variant>
        <vt:lpwstr/>
      </vt:variant>
      <vt:variant>
        <vt:i4>8126470</vt:i4>
      </vt:variant>
      <vt:variant>
        <vt:i4>6864</vt:i4>
      </vt:variant>
      <vt:variant>
        <vt:i4>0</vt:i4>
      </vt:variant>
      <vt:variant>
        <vt:i4>5</vt:i4>
      </vt:variant>
      <vt:variant>
        <vt:lpwstr>http://www.nevo.co.il/Law_word/law14/LAW-1728.pdf</vt:lpwstr>
      </vt:variant>
      <vt:variant>
        <vt:lpwstr/>
      </vt:variant>
      <vt:variant>
        <vt:i4>589949</vt:i4>
      </vt:variant>
      <vt:variant>
        <vt:i4>6861</vt:i4>
      </vt:variant>
      <vt:variant>
        <vt:i4>0</vt:i4>
      </vt:variant>
      <vt:variant>
        <vt:i4>5</vt:i4>
      </vt:variant>
      <vt:variant>
        <vt:lpwstr>http://www.nevo.co.il/Law_word/law17/PROP-2828.pdf</vt:lpwstr>
      </vt:variant>
      <vt:variant>
        <vt:lpwstr/>
      </vt:variant>
      <vt:variant>
        <vt:i4>8126470</vt:i4>
      </vt:variant>
      <vt:variant>
        <vt:i4>6858</vt:i4>
      </vt:variant>
      <vt:variant>
        <vt:i4>0</vt:i4>
      </vt:variant>
      <vt:variant>
        <vt:i4>5</vt:i4>
      </vt:variant>
      <vt:variant>
        <vt:lpwstr>http://www.nevo.co.il/Law_word/law14/LAW-1728.pdf</vt:lpwstr>
      </vt:variant>
      <vt:variant>
        <vt:lpwstr/>
      </vt:variant>
      <vt:variant>
        <vt:i4>1310825</vt:i4>
      </vt:variant>
      <vt:variant>
        <vt:i4>6855</vt:i4>
      </vt:variant>
      <vt:variant>
        <vt:i4>0</vt:i4>
      </vt:variant>
      <vt:variant>
        <vt:i4>5</vt:i4>
      </vt:variant>
      <vt:variant>
        <vt:lpwstr>http://www.nevo.co.il/Law_word/law15/memshala-1014.pdf</vt:lpwstr>
      </vt:variant>
      <vt:variant>
        <vt:lpwstr/>
      </vt:variant>
      <vt:variant>
        <vt:i4>7929864</vt:i4>
      </vt:variant>
      <vt:variant>
        <vt:i4>6852</vt:i4>
      </vt:variant>
      <vt:variant>
        <vt:i4>0</vt:i4>
      </vt:variant>
      <vt:variant>
        <vt:i4>5</vt:i4>
      </vt:variant>
      <vt:variant>
        <vt:lpwstr>http://www.nevo.co.il/law_word/law14/law-2544.pdf</vt:lpwstr>
      </vt:variant>
      <vt:variant>
        <vt:lpwstr/>
      </vt:variant>
      <vt:variant>
        <vt:i4>8192087</vt:i4>
      </vt:variant>
      <vt:variant>
        <vt:i4>6849</vt:i4>
      </vt:variant>
      <vt:variant>
        <vt:i4>0</vt:i4>
      </vt:variant>
      <vt:variant>
        <vt:i4>5</vt:i4>
      </vt:variant>
      <vt:variant>
        <vt:lpwstr>http://www.nevo.co.il/Law_word/law15/MEMSHALA-216.pdf</vt:lpwstr>
      </vt:variant>
      <vt:variant>
        <vt:lpwstr/>
      </vt:variant>
      <vt:variant>
        <vt:i4>7929856</vt:i4>
      </vt:variant>
      <vt:variant>
        <vt:i4>6846</vt:i4>
      </vt:variant>
      <vt:variant>
        <vt:i4>0</vt:i4>
      </vt:variant>
      <vt:variant>
        <vt:i4>5</vt:i4>
      </vt:variant>
      <vt:variant>
        <vt:lpwstr>http://www.nevo.co.il/Law_word/law14/LAW-2049.pdf</vt:lpwstr>
      </vt:variant>
      <vt:variant>
        <vt:lpwstr/>
      </vt:variant>
      <vt:variant>
        <vt:i4>589949</vt:i4>
      </vt:variant>
      <vt:variant>
        <vt:i4>6843</vt:i4>
      </vt:variant>
      <vt:variant>
        <vt:i4>0</vt:i4>
      </vt:variant>
      <vt:variant>
        <vt:i4>5</vt:i4>
      </vt:variant>
      <vt:variant>
        <vt:lpwstr>http://www.nevo.co.il/Law_word/law17/PROP-2828.pdf</vt:lpwstr>
      </vt:variant>
      <vt:variant>
        <vt:lpwstr/>
      </vt:variant>
      <vt:variant>
        <vt:i4>8126470</vt:i4>
      </vt:variant>
      <vt:variant>
        <vt:i4>6840</vt:i4>
      </vt:variant>
      <vt:variant>
        <vt:i4>0</vt:i4>
      </vt:variant>
      <vt:variant>
        <vt:i4>5</vt:i4>
      </vt:variant>
      <vt:variant>
        <vt:lpwstr>http://www.nevo.co.il/Law_word/law14/LAW-1728.pdf</vt:lpwstr>
      </vt:variant>
      <vt:variant>
        <vt:lpwstr/>
      </vt:variant>
      <vt:variant>
        <vt:i4>1310825</vt:i4>
      </vt:variant>
      <vt:variant>
        <vt:i4>6837</vt:i4>
      </vt:variant>
      <vt:variant>
        <vt:i4>0</vt:i4>
      </vt:variant>
      <vt:variant>
        <vt:i4>5</vt:i4>
      </vt:variant>
      <vt:variant>
        <vt:lpwstr>http://www.nevo.co.il/Law_word/law15/memshala-1014.pdf</vt:lpwstr>
      </vt:variant>
      <vt:variant>
        <vt:lpwstr/>
      </vt:variant>
      <vt:variant>
        <vt:i4>7929864</vt:i4>
      </vt:variant>
      <vt:variant>
        <vt:i4>6834</vt:i4>
      </vt:variant>
      <vt:variant>
        <vt:i4>0</vt:i4>
      </vt:variant>
      <vt:variant>
        <vt:i4>5</vt:i4>
      </vt:variant>
      <vt:variant>
        <vt:lpwstr>http://www.nevo.co.il/law_word/law14/law-2544.pdf</vt:lpwstr>
      </vt:variant>
      <vt:variant>
        <vt:lpwstr/>
      </vt:variant>
      <vt:variant>
        <vt:i4>8192087</vt:i4>
      </vt:variant>
      <vt:variant>
        <vt:i4>6831</vt:i4>
      </vt:variant>
      <vt:variant>
        <vt:i4>0</vt:i4>
      </vt:variant>
      <vt:variant>
        <vt:i4>5</vt:i4>
      </vt:variant>
      <vt:variant>
        <vt:lpwstr>http://www.nevo.co.il/Law_word/law15/MEMSHALA-216.pdf</vt:lpwstr>
      </vt:variant>
      <vt:variant>
        <vt:lpwstr/>
      </vt:variant>
      <vt:variant>
        <vt:i4>7929856</vt:i4>
      </vt:variant>
      <vt:variant>
        <vt:i4>6828</vt:i4>
      </vt:variant>
      <vt:variant>
        <vt:i4>0</vt:i4>
      </vt:variant>
      <vt:variant>
        <vt:i4>5</vt:i4>
      </vt:variant>
      <vt:variant>
        <vt:lpwstr>http://www.nevo.co.il/Law_word/law14/LAW-2049.pdf</vt:lpwstr>
      </vt:variant>
      <vt:variant>
        <vt:lpwstr/>
      </vt:variant>
      <vt:variant>
        <vt:i4>589949</vt:i4>
      </vt:variant>
      <vt:variant>
        <vt:i4>6825</vt:i4>
      </vt:variant>
      <vt:variant>
        <vt:i4>0</vt:i4>
      </vt:variant>
      <vt:variant>
        <vt:i4>5</vt:i4>
      </vt:variant>
      <vt:variant>
        <vt:lpwstr>http://www.nevo.co.il/Law_word/law17/PROP-2828.pdf</vt:lpwstr>
      </vt:variant>
      <vt:variant>
        <vt:lpwstr/>
      </vt:variant>
      <vt:variant>
        <vt:i4>8126470</vt:i4>
      </vt:variant>
      <vt:variant>
        <vt:i4>6822</vt:i4>
      </vt:variant>
      <vt:variant>
        <vt:i4>0</vt:i4>
      </vt:variant>
      <vt:variant>
        <vt:i4>5</vt:i4>
      </vt:variant>
      <vt:variant>
        <vt:lpwstr>http://www.nevo.co.il/Law_word/law14/LAW-1728.pdf</vt:lpwstr>
      </vt:variant>
      <vt:variant>
        <vt:lpwstr/>
      </vt:variant>
      <vt:variant>
        <vt:i4>589949</vt:i4>
      </vt:variant>
      <vt:variant>
        <vt:i4>6819</vt:i4>
      </vt:variant>
      <vt:variant>
        <vt:i4>0</vt:i4>
      </vt:variant>
      <vt:variant>
        <vt:i4>5</vt:i4>
      </vt:variant>
      <vt:variant>
        <vt:lpwstr>http://www.nevo.co.il/Law_word/law17/PROP-2828.pdf</vt:lpwstr>
      </vt:variant>
      <vt:variant>
        <vt:lpwstr/>
      </vt:variant>
      <vt:variant>
        <vt:i4>8126470</vt:i4>
      </vt:variant>
      <vt:variant>
        <vt:i4>6816</vt:i4>
      </vt:variant>
      <vt:variant>
        <vt:i4>0</vt:i4>
      </vt:variant>
      <vt:variant>
        <vt:i4>5</vt:i4>
      </vt:variant>
      <vt:variant>
        <vt:lpwstr>http://www.nevo.co.il/Law_word/law14/LAW-1728.pdf</vt:lpwstr>
      </vt:variant>
      <vt:variant>
        <vt:lpwstr/>
      </vt:variant>
      <vt:variant>
        <vt:i4>7602270</vt:i4>
      </vt:variant>
      <vt:variant>
        <vt:i4>6813</vt:i4>
      </vt:variant>
      <vt:variant>
        <vt:i4>0</vt:i4>
      </vt:variant>
      <vt:variant>
        <vt:i4>5</vt:i4>
      </vt:variant>
      <vt:variant>
        <vt:lpwstr>http://www.nevo.co.il/Law_word/law15/memshala-489.pdf</vt:lpwstr>
      </vt:variant>
      <vt:variant>
        <vt:lpwstr/>
      </vt:variant>
      <vt:variant>
        <vt:i4>7995407</vt:i4>
      </vt:variant>
      <vt:variant>
        <vt:i4>6810</vt:i4>
      </vt:variant>
      <vt:variant>
        <vt:i4>0</vt:i4>
      </vt:variant>
      <vt:variant>
        <vt:i4>5</vt:i4>
      </vt:variant>
      <vt:variant>
        <vt:lpwstr>http://www.nevo.co.il/Law_word/law14/law-2274.pdf</vt:lpwstr>
      </vt:variant>
      <vt:variant>
        <vt:lpwstr/>
      </vt:variant>
      <vt:variant>
        <vt:i4>7602270</vt:i4>
      </vt:variant>
      <vt:variant>
        <vt:i4>6807</vt:i4>
      </vt:variant>
      <vt:variant>
        <vt:i4>0</vt:i4>
      </vt:variant>
      <vt:variant>
        <vt:i4>5</vt:i4>
      </vt:variant>
      <vt:variant>
        <vt:lpwstr>http://www.nevo.co.il/Law_word/law15/memshala-489.pdf</vt:lpwstr>
      </vt:variant>
      <vt:variant>
        <vt:lpwstr/>
      </vt:variant>
      <vt:variant>
        <vt:i4>7995407</vt:i4>
      </vt:variant>
      <vt:variant>
        <vt:i4>6804</vt:i4>
      </vt:variant>
      <vt:variant>
        <vt:i4>0</vt:i4>
      </vt:variant>
      <vt:variant>
        <vt:i4>5</vt:i4>
      </vt:variant>
      <vt:variant>
        <vt:lpwstr>http://www.nevo.co.il/Law_word/law14/law-2274.pdf</vt:lpwstr>
      </vt:variant>
      <vt:variant>
        <vt:lpwstr/>
      </vt:variant>
      <vt:variant>
        <vt:i4>3932190</vt:i4>
      </vt:variant>
      <vt:variant>
        <vt:i4>6801</vt:i4>
      </vt:variant>
      <vt:variant>
        <vt:i4>0</vt:i4>
      </vt:variant>
      <vt:variant>
        <vt:i4>5</vt:i4>
      </vt:variant>
      <vt:variant>
        <vt:lpwstr>http://www.nevo.co.il/Law_word/law16/knesset-748.pdf</vt:lpwstr>
      </vt:variant>
      <vt:variant>
        <vt:lpwstr/>
      </vt:variant>
      <vt:variant>
        <vt:i4>7602187</vt:i4>
      </vt:variant>
      <vt:variant>
        <vt:i4>6798</vt:i4>
      </vt:variant>
      <vt:variant>
        <vt:i4>0</vt:i4>
      </vt:variant>
      <vt:variant>
        <vt:i4>5</vt:i4>
      </vt:variant>
      <vt:variant>
        <vt:lpwstr>http://www.nevo.co.il/Law_word/law14/law-2694.pdf</vt:lpwstr>
      </vt:variant>
      <vt:variant>
        <vt:lpwstr/>
      </vt:variant>
      <vt:variant>
        <vt:i4>7602270</vt:i4>
      </vt:variant>
      <vt:variant>
        <vt:i4>6795</vt:i4>
      </vt:variant>
      <vt:variant>
        <vt:i4>0</vt:i4>
      </vt:variant>
      <vt:variant>
        <vt:i4>5</vt:i4>
      </vt:variant>
      <vt:variant>
        <vt:lpwstr>http://www.nevo.co.il/Law_word/law15/memshala-489.pdf</vt:lpwstr>
      </vt:variant>
      <vt:variant>
        <vt:lpwstr/>
      </vt:variant>
      <vt:variant>
        <vt:i4>7995407</vt:i4>
      </vt:variant>
      <vt:variant>
        <vt:i4>6792</vt:i4>
      </vt:variant>
      <vt:variant>
        <vt:i4>0</vt:i4>
      </vt:variant>
      <vt:variant>
        <vt:i4>5</vt:i4>
      </vt:variant>
      <vt:variant>
        <vt:lpwstr>http://www.nevo.co.il/Law_word/law14/law-2274.pdf</vt:lpwstr>
      </vt:variant>
      <vt:variant>
        <vt:lpwstr/>
      </vt:variant>
      <vt:variant>
        <vt:i4>7602270</vt:i4>
      </vt:variant>
      <vt:variant>
        <vt:i4>6789</vt:i4>
      </vt:variant>
      <vt:variant>
        <vt:i4>0</vt:i4>
      </vt:variant>
      <vt:variant>
        <vt:i4>5</vt:i4>
      </vt:variant>
      <vt:variant>
        <vt:lpwstr>http://www.nevo.co.il/Law_word/law15/memshala-489.pdf</vt:lpwstr>
      </vt:variant>
      <vt:variant>
        <vt:lpwstr/>
      </vt:variant>
      <vt:variant>
        <vt:i4>7995407</vt:i4>
      </vt:variant>
      <vt:variant>
        <vt:i4>6786</vt:i4>
      </vt:variant>
      <vt:variant>
        <vt:i4>0</vt:i4>
      </vt:variant>
      <vt:variant>
        <vt:i4>5</vt:i4>
      </vt:variant>
      <vt:variant>
        <vt:lpwstr>http://www.nevo.co.il/Law_word/law14/law-2274.pdf</vt:lpwstr>
      </vt:variant>
      <vt:variant>
        <vt:lpwstr/>
      </vt:variant>
      <vt:variant>
        <vt:i4>7602270</vt:i4>
      </vt:variant>
      <vt:variant>
        <vt:i4>6783</vt:i4>
      </vt:variant>
      <vt:variant>
        <vt:i4>0</vt:i4>
      </vt:variant>
      <vt:variant>
        <vt:i4>5</vt:i4>
      </vt:variant>
      <vt:variant>
        <vt:lpwstr>http://www.nevo.co.il/Law_word/law15/memshala-489.pdf</vt:lpwstr>
      </vt:variant>
      <vt:variant>
        <vt:lpwstr/>
      </vt:variant>
      <vt:variant>
        <vt:i4>7995407</vt:i4>
      </vt:variant>
      <vt:variant>
        <vt:i4>6780</vt:i4>
      </vt:variant>
      <vt:variant>
        <vt:i4>0</vt:i4>
      </vt:variant>
      <vt:variant>
        <vt:i4>5</vt:i4>
      </vt:variant>
      <vt:variant>
        <vt:lpwstr>http://www.nevo.co.il/Law_word/law14/law-2274.pdf</vt:lpwstr>
      </vt:variant>
      <vt:variant>
        <vt:lpwstr/>
      </vt:variant>
      <vt:variant>
        <vt:i4>7602270</vt:i4>
      </vt:variant>
      <vt:variant>
        <vt:i4>6777</vt:i4>
      </vt:variant>
      <vt:variant>
        <vt:i4>0</vt:i4>
      </vt:variant>
      <vt:variant>
        <vt:i4>5</vt:i4>
      </vt:variant>
      <vt:variant>
        <vt:lpwstr>http://www.nevo.co.il/Law_word/law15/memshala-489.pdf</vt:lpwstr>
      </vt:variant>
      <vt:variant>
        <vt:lpwstr/>
      </vt:variant>
      <vt:variant>
        <vt:i4>7995407</vt:i4>
      </vt:variant>
      <vt:variant>
        <vt:i4>6774</vt:i4>
      </vt:variant>
      <vt:variant>
        <vt:i4>0</vt:i4>
      </vt:variant>
      <vt:variant>
        <vt:i4>5</vt:i4>
      </vt:variant>
      <vt:variant>
        <vt:lpwstr>http://www.nevo.co.il/Law_word/law14/law-2274.pdf</vt:lpwstr>
      </vt:variant>
      <vt:variant>
        <vt:lpwstr/>
      </vt:variant>
      <vt:variant>
        <vt:i4>3932190</vt:i4>
      </vt:variant>
      <vt:variant>
        <vt:i4>6771</vt:i4>
      </vt:variant>
      <vt:variant>
        <vt:i4>0</vt:i4>
      </vt:variant>
      <vt:variant>
        <vt:i4>5</vt:i4>
      </vt:variant>
      <vt:variant>
        <vt:lpwstr>http://www.nevo.co.il/Law_word/law16/knesset-748.pdf</vt:lpwstr>
      </vt:variant>
      <vt:variant>
        <vt:lpwstr/>
      </vt:variant>
      <vt:variant>
        <vt:i4>7602187</vt:i4>
      </vt:variant>
      <vt:variant>
        <vt:i4>6768</vt:i4>
      </vt:variant>
      <vt:variant>
        <vt:i4>0</vt:i4>
      </vt:variant>
      <vt:variant>
        <vt:i4>5</vt:i4>
      </vt:variant>
      <vt:variant>
        <vt:lpwstr>http://www.nevo.co.il/Law_word/law14/law-2694.pdf</vt:lpwstr>
      </vt:variant>
      <vt:variant>
        <vt:lpwstr/>
      </vt:variant>
      <vt:variant>
        <vt:i4>7602270</vt:i4>
      </vt:variant>
      <vt:variant>
        <vt:i4>6765</vt:i4>
      </vt:variant>
      <vt:variant>
        <vt:i4>0</vt:i4>
      </vt:variant>
      <vt:variant>
        <vt:i4>5</vt:i4>
      </vt:variant>
      <vt:variant>
        <vt:lpwstr>http://www.nevo.co.il/Law_word/law15/memshala-489.pdf</vt:lpwstr>
      </vt:variant>
      <vt:variant>
        <vt:lpwstr/>
      </vt:variant>
      <vt:variant>
        <vt:i4>7995407</vt:i4>
      </vt:variant>
      <vt:variant>
        <vt:i4>6762</vt:i4>
      </vt:variant>
      <vt:variant>
        <vt:i4>0</vt:i4>
      </vt:variant>
      <vt:variant>
        <vt:i4>5</vt:i4>
      </vt:variant>
      <vt:variant>
        <vt:lpwstr>http://www.nevo.co.il/Law_word/law14/law-2274.pdf</vt:lpwstr>
      </vt:variant>
      <vt:variant>
        <vt:lpwstr/>
      </vt:variant>
      <vt:variant>
        <vt:i4>3604498</vt:i4>
      </vt:variant>
      <vt:variant>
        <vt:i4>6759</vt:i4>
      </vt:variant>
      <vt:variant>
        <vt:i4>0</vt:i4>
      </vt:variant>
      <vt:variant>
        <vt:i4>5</vt:i4>
      </vt:variant>
      <vt:variant>
        <vt:lpwstr>http://www.nevo.co.il/Law_word/law16/knesset-387.pdf</vt:lpwstr>
      </vt:variant>
      <vt:variant>
        <vt:lpwstr/>
      </vt:variant>
      <vt:variant>
        <vt:i4>8323082</vt:i4>
      </vt:variant>
      <vt:variant>
        <vt:i4>6756</vt:i4>
      </vt:variant>
      <vt:variant>
        <vt:i4>0</vt:i4>
      </vt:variant>
      <vt:variant>
        <vt:i4>5</vt:i4>
      </vt:variant>
      <vt:variant>
        <vt:lpwstr>http://www.nevo.co.il/Law_word/law14/law-2320.pdf</vt:lpwstr>
      </vt:variant>
      <vt:variant>
        <vt:lpwstr/>
      </vt:variant>
      <vt:variant>
        <vt:i4>7602270</vt:i4>
      </vt:variant>
      <vt:variant>
        <vt:i4>6753</vt:i4>
      </vt:variant>
      <vt:variant>
        <vt:i4>0</vt:i4>
      </vt:variant>
      <vt:variant>
        <vt:i4>5</vt:i4>
      </vt:variant>
      <vt:variant>
        <vt:lpwstr>http://www.nevo.co.il/Law_word/law15/memshala-489.pdf</vt:lpwstr>
      </vt:variant>
      <vt:variant>
        <vt:lpwstr/>
      </vt:variant>
      <vt:variant>
        <vt:i4>7995407</vt:i4>
      </vt:variant>
      <vt:variant>
        <vt:i4>6750</vt:i4>
      </vt:variant>
      <vt:variant>
        <vt:i4>0</vt:i4>
      </vt:variant>
      <vt:variant>
        <vt:i4>5</vt:i4>
      </vt:variant>
      <vt:variant>
        <vt:lpwstr>http://www.nevo.co.il/Law_word/law14/law-2274.pdf</vt:lpwstr>
      </vt:variant>
      <vt:variant>
        <vt:lpwstr/>
      </vt:variant>
      <vt:variant>
        <vt:i4>7602270</vt:i4>
      </vt:variant>
      <vt:variant>
        <vt:i4>6747</vt:i4>
      </vt:variant>
      <vt:variant>
        <vt:i4>0</vt:i4>
      </vt:variant>
      <vt:variant>
        <vt:i4>5</vt:i4>
      </vt:variant>
      <vt:variant>
        <vt:lpwstr>http://www.nevo.co.il/Law_word/law15/memshala-489.pdf</vt:lpwstr>
      </vt:variant>
      <vt:variant>
        <vt:lpwstr/>
      </vt:variant>
      <vt:variant>
        <vt:i4>7995407</vt:i4>
      </vt:variant>
      <vt:variant>
        <vt:i4>6744</vt:i4>
      </vt:variant>
      <vt:variant>
        <vt:i4>0</vt:i4>
      </vt:variant>
      <vt:variant>
        <vt:i4>5</vt:i4>
      </vt:variant>
      <vt:variant>
        <vt:lpwstr>http://www.nevo.co.il/Law_word/law14/law-2274.pdf</vt:lpwstr>
      </vt:variant>
      <vt:variant>
        <vt:lpwstr/>
      </vt:variant>
      <vt:variant>
        <vt:i4>7602270</vt:i4>
      </vt:variant>
      <vt:variant>
        <vt:i4>6741</vt:i4>
      </vt:variant>
      <vt:variant>
        <vt:i4>0</vt:i4>
      </vt:variant>
      <vt:variant>
        <vt:i4>5</vt:i4>
      </vt:variant>
      <vt:variant>
        <vt:lpwstr>http://www.nevo.co.il/Law_word/law15/memshala-489.pdf</vt:lpwstr>
      </vt:variant>
      <vt:variant>
        <vt:lpwstr/>
      </vt:variant>
      <vt:variant>
        <vt:i4>7995407</vt:i4>
      </vt:variant>
      <vt:variant>
        <vt:i4>6738</vt:i4>
      </vt:variant>
      <vt:variant>
        <vt:i4>0</vt:i4>
      </vt:variant>
      <vt:variant>
        <vt:i4>5</vt:i4>
      </vt:variant>
      <vt:variant>
        <vt:lpwstr>http://www.nevo.co.il/Law_word/law14/law-2274.pdf</vt:lpwstr>
      </vt:variant>
      <vt:variant>
        <vt:lpwstr/>
      </vt:variant>
      <vt:variant>
        <vt:i4>2228288</vt:i4>
      </vt:variant>
      <vt:variant>
        <vt:i4>6735</vt:i4>
      </vt:variant>
      <vt:variant>
        <vt:i4>0</vt:i4>
      </vt:variant>
      <vt:variant>
        <vt:i4>5</vt:i4>
      </vt:variant>
      <vt:variant>
        <vt:lpwstr>http://www.nevo.co.il/law_word/law01/308_001_054.doc</vt:lpwstr>
      </vt:variant>
      <vt:variant>
        <vt:lpwstr/>
      </vt:variant>
      <vt:variant>
        <vt:i4>8323087</vt:i4>
      </vt:variant>
      <vt:variant>
        <vt:i4>6732</vt:i4>
      </vt:variant>
      <vt:variant>
        <vt:i4>0</vt:i4>
      </vt:variant>
      <vt:variant>
        <vt:i4>5</vt:i4>
      </vt:variant>
      <vt:variant>
        <vt:lpwstr>http://www.nevo.co.il/Law_word/law14/LAW-1711.pdf</vt:lpwstr>
      </vt:variant>
      <vt:variant>
        <vt:lpwstr/>
      </vt:variant>
      <vt:variant>
        <vt:i4>7602270</vt:i4>
      </vt:variant>
      <vt:variant>
        <vt:i4>6729</vt:i4>
      </vt:variant>
      <vt:variant>
        <vt:i4>0</vt:i4>
      </vt:variant>
      <vt:variant>
        <vt:i4>5</vt:i4>
      </vt:variant>
      <vt:variant>
        <vt:lpwstr>http://www.nevo.co.il/Law_word/law15/memshala-489.pdf</vt:lpwstr>
      </vt:variant>
      <vt:variant>
        <vt:lpwstr/>
      </vt:variant>
      <vt:variant>
        <vt:i4>7995407</vt:i4>
      </vt:variant>
      <vt:variant>
        <vt:i4>6726</vt:i4>
      </vt:variant>
      <vt:variant>
        <vt:i4>0</vt:i4>
      </vt:variant>
      <vt:variant>
        <vt:i4>5</vt:i4>
      </vt:variant>
      <vt:variant>
        <vt:lpwstr>http://www.nevo.co.il/Law_word/law14/law-2274.pdf</vt:lpwstr>
      </vt:variant>
      <vt:variant>
        <vt:lpwstr/>
      </vt:variant>
      <vt:variant>
        <vt:i4>8192089</vt:i4>
      </vt:variant>
      <vt:variant>
        <vt:i4>6723</vt:i4>
      </vt:variant>
      <vt:variant>
        <vt:i4>0</vt:i4>
      </vt:variant>
      <vt:variant>
        <vt:i4>5</vt:i4>
      </vt:variant>
      <vt:variant>
        <vt:lpwstr>http://www.nevo.co.il/Law_word/law15/memshala-218.pdf</vt:lpwstr>
      </vt:variant>
      <vt:variant>
        <vt:lpwstr/>
      </vt:variant>
      <vt:variant>
        <vt:i4>7602188</vt:i4>
      </vt:variant>
      <vt:variant>
        <vt:i4>6720</vt:i4>
      </vt:variant>
      <vt:variant>
        <vt:i4>0</vt:i4>
      </vt:variant>
      <vt:variant>
        <vt:i4>5</vt:i4>
      </vt:variant>
      <vt:variant>
        <vt:lpwstr>http://www.nevo.co.il/Law_word/law14/law-2095.pdf</vt:lpwstr>
      </vt:variant>
      <vt:variant>
        <vt:lpwstr/>
      </vt:variant>
      <vt:variant>
        <vt:i4>196730</vt:i4>
      </vt:variant>
      <vt:variant>
        <vt:i4>6717</vt:i4>
      </vt:variant>
      <vt:variant>
        <vt:i4>0</vt:i4>
      </vt:variant>
      <vt:variant>
        <vt:i4>5</vt:i4>
      </vt:variant>
      <vt:variant>
        <vt:lpwstr>http://www.nevo.co.il/Law_word/law17/PROP-2258.pdf</vt:lpwstr>
      </vt:variant>
      <vt:variant>
        <vt:lpwstr/>
      </vt:variant>
      <vt:variant>
        <vt:i4>7733261</vt:i4>
      </vt:variant>
      <vt:variant>
        <vt:i4>6714</vt:i4>
      </vt:variant>
      <vt:variant>
        <vt:i4>0</vt:i4>
      </vt:variant>
      <vt:variant>
        <vt:i4>5</vt:i4>
      </vt:variant>
      <vt:variant>
        <vt:lpwstr>http://www.nevo.co.il/Law_word/law14/LAW-1480.pdf</vt:lpwstr>
      </vt:variant>
      <vt:variant>
        <vt:lpwstr/>
      </vt:variant>
      <vt:variant>
        <vt:i4>7602270</vt:i4>
      </vt:variant>
      <vt:variant>
        <vt:i4>6711</vt:i4>
      </vt:variant>
      <vt:variant>
        <vt:i4>0</vt:i4>
      </vt:variant>
      <vt:variant>
        <vt:i4>5</vt:i4>
      </vt:variant>
      <vt:variant>
        <vt:lpwstr>http://www.nevo.co.il/Law_word/law15/memshala-489.pdf</vt:lpwstr>
      </vt:variant>
      <vt:variant>
        <vt:lpwstr/>
      </vt:variant>
      <vt:variant>
        <vt:i4>7995407</vt:i4>
      </vt:variant>
      <vt:variant>
        <vt:i4>6708</vt:i4>
      </vt:variant>
      <vt:variant>
        <vt:i4>0</vt:i4>
      </vt:variant>
      <vt:variant>
        <vt:i4>5</vt:i4>
      </vt:variant>
      <vt:variant>
        <vt:lpwstr>http://www.nevo.co.il/Law_word/law14/law-2274.pdf</vt:lpwstr>
      </vt:variant>
      <vt:variant>
        <vt:lpwstr/>
      </vt:variant>
      <vt:variant>
        <vt:i4>8126545</vt:i4>
      </vt:variant>
      <vt:variant>
        <vt:i4>6705</vt:i4>
      </vt:variant>
      <vt:variant>
        <vt:i4>0</vt:i4>
      </vt:variant>
      <vt:variant>
        <vt:i4>5</vt:i4>
      </vt:variant>
      <vt:variant>
        <vt:lpwstr>http://www.nevo.co.il/Law_word/law15/MEMSHALA-103.pdf</vt:lpwstr>
      </vt:variant>
      <vt:variant>
        <vt:lpwstr/>
      </vt:variant>
      <vt:variant>
        <vt:i4>8060933</vt:i4>
      </vt:variant>
      <vt:variant>
        <vt:i4>6702</vt:i4>
      </vt:variant>
      <vt:variant>
        <vt:i4>0</vt:i4>
      </vt:variant>
      <vt:variant>
        <vt:i4>5</vt:i4>
      </vt:variant>
      <vt:variant>
        <vt:lpwstr>http://www.nevo.co.il/Law_word/law14/LAW-1955.pdf</vt:lpwstr>
      </vt:variant>
      <vt:variant>
        <vt:lpwstr/>
      </vt:variant>
      <vt:variant>
        <vt:i4>7602270</vt:i4>
      </vt:variant>
      <vt:variant>
        <vt:i4>6699</vt:i4>
      </vt:variant>
      <vt:variant>
        <vt:i4>0</vt:i4>
      </vt:variant>
      <vt:variant>
        <vt:i4>5</vt:i4>
      </vt:variant>
      <vt:variant>
        <vt:lpwstr>http://www.nevo.co.il/Law_word/law15/memshala-489.pdf</vt:lpwstr>
      </vt:variant>
      <vt:variant>
        <vt:lpwstr/>
      </vt:variant>
      <vt:variant>
        <vt:i4>7995407</vt:i4>
      </vt:variant>
      <vt:variant>
        <vt:i4>6696</vt:i4>
      </vt:variant>
      <vt:variant>
        <vt:i4>0</vt:i4>
      </vt:variant>
      <vt:variant>
        <vt:i4>5</vt:i4>
      </vt:variant>
      <vt:variant>
        <vt:lpwstr>http://www.nevo.co.il/Law_word/law14/law-2274.pdf</vt:lpwstr>
      </vt:variant>
      <vt:variant>
        <vt:lpwstr/>
      </vt:variant>
      <vt:variant>
        <vt:i4>131192</vt:i4>
      </vt:variant>
      <vt:variant>
        <vt:i4>6693</vt:i4>
      </vt:variant>
      <vt:variant>
        <vt:i4>0</vt:i4>
      </vt:variant>
      <vt:variant>
        <vt:i4>5</vt:i4>
      </vt:variant>
      <vt:variant>
        <vt:lpwstr>http://www.nevo.co.il/Law_word/law17/PROP-1843.pdf</vt:lpwstr>
      </vt:variant>
      <vt:variant>
        <vt:lpwstr/>
      </vt:variant>
      <vt:variant>
        <vt:i4>7864330</vt:i4>
      </vt:variant>
      <vt:variant>
        <vt:i4>6690</vt:i4>
      </vt:variant>
      <vt:variant>
        <vt:i4>0</vt:i4>
      </vt:variant>
      <vt:variant>
        <vt:i4>5</vt:i4>
      </vt:variant>
      <vt:variant>
        <vt:lpwstr>http://www.nevo.co.il/Law_word/law14/LAW-1261.pdf</vt:lpwstr>
      </vt:variant>
      <vt:variant>
        <vt:lpwstr/>
      </vt:variant>
      <vt:variant>
        <vt:i4>2424896</vt:i4>
      </vt:variant>
      <vt:variant>
        <vt:i4>6687</vt:i4>
      </vt:variant>
      <vt:variant>
        <vt:i4>0</vt:i4>
      </vt:variant>
      <vt:variant>
        <vt:i4>5</vt:i4>
      </vt:variant>
      <vt:variant>
        <vt:lpwstr>http://www.nevo.co.il/law_word/law01/308_001_053.doc</vt:lpwstr>
      </vt:variant>
      <vt:variant>
        <vt:lpwstr/>
      </vt:variant>
      <vt:variant>
        <vt:i4>7602270</vt:i4>
      </vt:variant>
      <vt:variant>
        <vt:i4>6684</vt:i4>
      </vt:variant>
      <vt:variant>
        <vt:i4>0</vt:i4>
      </vt:variant>
      <vt:variant>
        <vt:i4>5</vt:i4>
      </vt:variant>
      <vt:variant>
        <vt:lpwstr>http://www.nevo.co.il/Law_word/law15/memshala-489.pdf</vt:lpwstr>
      </vt:variant>
      <vt:variant>
        <vt:lpwstr/>
      </vt:variant>
      <vt:variant>
        <vt:i4>7995407</vt:i4>
      </vt:variant>
      <vt:variant>
        <vt:i4>6681</vt:i4>
      </vt:variant>
      <vt:variant>
        <vt:i4>0</vt:i4>
      </vt:variant>
      <vt:variant>
        <vt:i4>5</vt:i4>
      </vt:variant>
      <vt:variant>
        <vt:lpwstr>http://www.nevo.co.il/Law_word/law14/law-2274.pdf</vt:lpwstr>
      </vt:variant>
      <vt:variant>
        <vt:lpwstr/>
      </vt:variant>
      <vt:variant>
        <vt:i4>7602270</vt:i4>
      </vt:variant>
      <vt:variant>
        <vt:i4>6678</vt:i4>
      </vt:variant>
      <vt:variant>
        <vt:i4>0</vt:i4>
      </vt:variant>
      <vt:variant>
        <vt:i4>5</vt:i4>
      </vt:variant>
      <vt:variant>
        <vt:lpwstr>http://www.nevo.co.il/Law_word/law15/memshala-489.pdf</vt:lpwstr>
      </vt:variant>
      <vt:variant>
        <vt:lpwstr/>
      </vt:variant>
      <vt:variant>
        <vt:i4>7995407</vt:i4>
      </vt:variant>
      <vt:variant>
        <vt:i4>6675</vt:i4>
      </vt:variant>
      <vt:variant>
        <vt:i4>0</vt:i4>
      </vt:variant>
      <vt:variant>
        <vt:i4>5</vt:i4>
      </vt:variant>
      <vt:variant>
        <vt:lpwstr>http://www.nevo.co.il/Law_word/law14/law-2274.pdf</vt:lpwstr>
      </vt:variant>
      <vt:variant>
        <vt:lpwstr/>
      </vt:variant>
      <vt:variant>
        <vt:i4>1179755</vt:i4>
      </vt:variant>
      <vt:variant>
        <vt:i4>6672</vt:i4>
      </vt:variant>
      <vt:variant>
        <vt:i4>0</vt:i4>
      </vt:variant>
      <vt:variant>
        <vt:i4>5</vt:i4>
      </vt:variant>
      <vt:variant>
        <vt:lpwstr>http://www.nevo.co.il/Law_word/law15/memshala-1032.pdf</vt:lpwstr>
      </vt:variant>
      <vt:variant>
        <vt:lpwstr/>
      </vt:variant>
      <vt:variant>
        <vt:i4>7667726</vt:i4>
      </vt:variant>
      <vt:variant>
        <vt:i4>6669</vt:i4>
      </vt:variant>
      <vt:variant>
        <vt:i4>0</vt:i4>
      </vt:variant>
      <vt:variant>
        <vt:i4>5</vt:i4>
      </vt:variant>
      <vt:variant>
        <vt:lpwstr>http://www.nevo.co.il/law_word/law14/law-2582.pdf</vt:lpwstr>
      </vt:variant>
      <vt:variant>
        <vt:lpwstr/>
      </vt:variant>
      <vt:variant>
        <vt:i4>7667805</vt:i4>
      </vt:variant>
      <vt:variant>
        <vt:i4>6666</vt:i4>
      </vt:variant>
      <vt:variant>
        <vt:i4>0</vt:i4>
      </vt:variant>
      <vt:variant>
        <vt:i4>5</vt:i4>
      </vt:variant>
      <vt:variant>
        <vt:lpwstr>http://www.nevo.co.il/Law_word/law15/memshala-896.pdf</vt:lpwstr>
      </vt:variant>
      <vt:variant>
        <vt:lpwstr/>
      </vt:variant>
      <vt:variant>
        <vt:i4>8126469</vt:i4>
      </vt:variant>
      <vt:variant>
        <vt:i4>6663</vt:i4>
      </vt:variant>
      <vt:variant>
        <vt:i4>0</vt:i4>
      </vt:variant>
      <vt:variant>
        <vt:i4>5</vt:i4>
      </vt:variant>
      <vt:variant>
        <vt:lpwstr>http://www.nevo.co.il/law_word/law14/law-2519.pdf</vt:lpwstr>
      </vt:variant>
      <vt:variant>
        <vt:lpwstr/>
      </vt:variant>
      <vt:variant>
        <vt:i4>7602270</vt:i4>
      </vt:variant>
      <vt:variant>
        <vt:i4>6660</vt:i4>
      </vt:variant>
      <vt:variant>
        <vt:i4>0</vt:i4>
      </vt:variant>
      <vt:variant>
        <vt:i4>5</vt:i4>
      </vt:variant>
      <vt:variant>
        <vt:lpwstr>http://www.nevo.co.il/Law_word/law15/memshala-489.pdf</vt:lpwstr>
      </vt:variant>
      <vt:variant>
        <vt:lpwstr/>
      </vt:variant>
      <vt:variant>
        <vt:i4>7995407</vt:i4>
      </vt:variant>
      <vt:variant>
        <vt:i4>6657</vt:i4>
      </vt:variant>
      <vt:variant>
        <vt:i4>0</vt:i4>
      </vt:variant>
      <vt:variant>
        <vt:i4>5</vt:i4>
      </vt:variant>
      <vt:variant>
        <vt:lpwstr>http://www.nevo.co.il/Law_word/law14/law-2274.pdf</vt:lpwstr>
      </vt:variant>
      <vt:variant>
        <vt:lpwstr/>
      </vt:variant>
      <vt:variant>
        <vt:i4>7602202</vt:i4>
      </vt:variant>
      <vt:variant>
        <vt:i4>6654</vt:i4>
      </vt:variant>
      <vt:variant>
        <vt:i4>0</vt:i4>
      </vt:variant>
      <vt:variant>
        <vt:i4>5</vt:i4>
      </vt:variant>
      <vt:variant>
        <vt:lpwstr>https://www.nevo.co.il/Law_word/law15/memshala-1443.pdf</vt:lpwstr>
      </vt:variant>
      <vt:variant>
        <vt:lpwstr/>
      </vt:variant>
      <vt:variant>
        <vt:i4>8192021</vt:i4>
      </vt:variant>
      <vt:variant>
        <vt:i4>6651</vt:i4>
      </vt:variant>
      <vt:variant>
        <vt:i4>0</vt:i4>
      </vt:variant>
      <vt:variant>
        <vt:i4>5</vt:i4>
      </vt:variant>
      <vt:variant>
        <vt:lpwstr>https://www.nevo.co.il/Law_word/law14/law-2933.pdf</vt:lpwstr>
      </vt:variant>
      <vt:variant>
        <vt:lpwstr/>
      </vt:variant>
      <vt:variant>
        <vt:i4>7602270</vt:i4>
      </vt:variant>
      <vt:variant>
        <vt:i4>6648</vt:i4>
      </vt:variant>
      <vt:variant>
        <vt:i4>0</vt:i4>
      </vt:variant>
      <vt:variant>
        <vt:i4>5</vt:i4>
      </vt:variant>
      <vt:variant>
        <vt:lpwstr>http://www.nevo.co.il/Law_word/law15/memshala-489.pdf</vt:lpwstr>
      </vt:variant>
      <vt:variant>
        <vt:lpwstr/>
      </vt:variant>
      <vt:variant>
        <vt:i4>7995407</vt:i4>
      </vt:variant>
      <vt:variant>
        <vt:i4>6645</vt:i4>
      </vt:variant>
      <vt:variant>
        <vt:i4>0</vt:i4>
      </vt:variant>
      <vt:variant>
        <vt:i4>5</vt:i4>
      </vt:variant>
      <vt:variant>
        <vt:lpwstr>http://www.nevo.co.il/Law_word/law14/law-2274.pdf</vt:lpwstr>
      </vt:variant>
      <vt:variant>
        <vt:lpwstr/>
      </vt:variant>
      <vt:variant>
        <vt:i4>3604498</vt:i4>
      </vt:variant>
      <vt:variant>
        <vt:i4>6642</vt:i4>
      </vt:variant>
      <vt:variant>
        <vt:i4>0</vt:i4>
      </vt:variant>
      <vt:variant>
        <vt:i4>5</vt:i4>
      </vt:variant>
      <vt:variant>
        <vt:lpwstr>http://www.nevo.co.il/Law_word/law16/knesset-387.pdf</vt:lpwstr>
      </vt:variant>
      <vt:variant>
        <vt:lpwstr/>
      </vt:variant>
      <vt:variant>
        <vt:i4>8323082</vt:i4>
      </vt:variant>
      <vt:variant>
        <vt:i4>6639</vt:i4>
      </vt:variant>
      <vt:variant>
        <vt:i4>0</vt:i4>
      </vt:variant>
      <vt:variant>
        <vt:i4>5</vt:i4>
      </vt:variant>
      <vt:variant>
        <vt:lpwstr>http://www.nevo.co.il/Law_word/law14/law-2320.pdf</vt:lpwstr>
      </vt:variant>
      <vt:variant>
        <vt:lpwstr/>
      </vt:variant>
      <vt:variant>
        <vt:i4>7602270</vt:i4>
      </vt:variant>
      <vt:variant>
        <vt:i4>6636</vt:i4>
      </vt:variant>
      <vt:variant>
        <vt:i4>0</vt:i4>
      </vt:variant>
      <vt:variant>
        <vt:i4>5</vt:i4>
      </vt:variant>
      <vt:variant>
        <vt:lpwstr>http://www.nevo.co.il/Law_word/law15/memshala-489.pdf</vt:lpwstr>
      </vt:variant>
      <vt:variant>
        <vt:lpwstr/>
      </vt:variant>
      <vt:variant>
        <vt:i4>7995407</vt:i4>
      </vt:variant>
      <vt:variant>
        <vt:i4>6633</vt:i4>
      </vt:variant>
      <vt:variant>
        <vt:i4>0</vt:i4>
      </vt:variant>
      <vt:variant>
        <vt:i4>5</vt:i4>
      </vt:variant>
      <vt:variant>
        <vt:lpwstr>http://www.nevo.co.il/Law_word/law14/law-2274.pdf</vt:lpwstr>
      </vt:variant>
      <vt:variant>
        <vt:lpwstr/>
      </vt:variant>
      <vt:variant>
        <vt:i4>7602270</vt:i4>
      </vt:variant>
      <vt:variant>
        <vt:i4>6630</vt:i4>
      </vt:variant>
      <vt:variant>
        <vt:i4>0</vt:i4>
      </vt:variant>
      <vt:variant>
        <vt:i4>5</vt:i4>
      </vt:variant>
      <vt:variant>
        <vt:lpwstr>http://www.nevo.co.il/Law_word/law15/memshala-489.pdf</vt:lpwstr>
      </vt:variant>
      <vt:variant>
        <vt:lpwstr/>
      </vt:variant>
      <vt:variant>
        <vt:i4>7995407</vt:i4>
      </vt:variant>
      <vt:variant>
        <vt:i4>6627</vt:i4>
      </vt:variant>
      <vt:variant>
        <vt:i4>0</vt:i4>
      </vt:variant>
      <vt:variant>
        <vt:i4>5</vt:i4>
      </vt:variant>
      <vt:variant>
        <vt:lpwstr>http://www.nevo.co.il/Law_word/law14/law-2274.pdf</vt:lpwstr>
      </vt:variant>
      <vt:variant>
        <vt:lpwstr/>
      </vt:variant>
      <vt:variant>
        <vt:i4>7602270</vt:i4>
      </vt:variant>
      <vt:variant>
        <vt:i4>6624</vt:i4>
      </vt:variant>
      <vt:variant>
        <vt:i4>0</vt:i4>
      </vt:variant>
      <vt:variant>
        <vt:i4>5</vt:i4>
      </vt:variant>
      <vt:variant>
        <vt:lpwstr>http://www.nevo.co.il/Law_word/law15/memshala-489.pdf</vt:lpwstr>
      </vt:variant>
      <vt:variant>
        <vt:lpwstr/>
      </vt:variant>
      <vt:variant>
        <vt:i4>7995407</vt:i4>
      </vt:variant>
      <vt:variant>
        <vt:i4>6621</vt:i4>
      </vt:variant>
      <vt:variant>
        <vt:i4>0</vt:i4>
      </vt:variant>
      <vt:variant>
        <vt:i4>5</vt:i4>
      </vt:variant>
      <vt:variant>
        <vt:lpwstr>http://www.nevo.co.il/Law_word/law14/law-2274.pdf</vt:lpwstr>
      </vt:variant>
      <vt:variant>
        <vt:lpwstr/>
      </vt:variant>
      <vt:variant>
        <vt:i4>7602270</vt:i4>
      </vt:variant>
      <vt:variant>
        <vt:i4>6618</vt:i4>
      </vt:variant>
      <vt:variant>
        <vt:i4>0</vt:i4>
      </vt:variant>
      <vt:variant>
        <vt:i4>5</vt:i4>
      </vt:variant>
      <vt:variant>
        <vt:lpwstr>http://www.nevo.co.il/Law_word/law15/memshala-489.pdf</vt:lpwstr>
      </vt:variant>
      <vt:variant>
        <vt:lpwstr/>
      </vt:variant>
      <vt:variant>
        <vt:i4>7995407</vt:i4>
      </vt:variant>
      <vt:variant>
        <vt:i4>6615</vt:i4>
      </vt:variant>
      <vt:variant>
        <vt:i4>0</vt:i4>
      </vt:variant>
      <vt:variant>
        <vt:i4>5</vt:i4>
      </vt:variant>
      <vt:variant>
        <vt:lpwstr>http://www.nevo.co.il/Law_word/law14/law-2274.pdf</vt:lpwstr>
      </vt:variant>
      <vt:variant>
        <vt:lpwstr/>
      </vt:variant>
      <vt:variant>
        <vt:i4>7602270</vt:i4>
      </vt:variant>
      <vt:variant>
        <vt:i4>6612</vt:i4>
      </vt:variant>
      <vt:variant>
        <vt:i4>0</vt:i4>
      </vt:variant>
      <vt:variant>
        <vt:i4>5</vt:i4>
      </vt:variant>
      <vt:variant>
        <vt:lpwstr>http://www.nevo.co.il/Law_word/law15/memshala-489.pdf</vt:lpwstr>
      </vt:variant>
      <vt:variant>
        <vt:lpwstr/>
      </vt:variant>
      <vt:variant>
        <vt:i4>7995407</vt:i4>
      </vt:variant>
      <vt:variant>
        <vt:i4>6609</vt:i4>
      </vt:variant>
      <vt:variant>
        <vt:i4>0</vt:i4>
      </vt:variant>
      <vt:variant>
        <vt:i4>5</vt:i4>
      </vt:variant>
      <vt:variant>
        <vt:lpwstr>http://www.nevo.co.il/Law_word/law14/law-2274.pdf</vt:lpwstr>
      </vt:variant>
      <vt:variant>
        <vt:lpwstr/>
      </vt:variant>
      <vt:variant>
        <vt:i4>7602270</vt:i4>
      </vt:variant>
      <vt:variant>
        <vt:i4>6606</vt:i4>
      </vt:variant>
      <vt:variant>
        <vt:i4>0</vt:i4>
      </vt:variant>
      <vt:variant>
        <vt:i4>5</vt:i4>
      </vt:variant>
      <vt:variant>
        <vt:lpwstr>http://www.nevo.co.il/Law_word/law15/memshala-489.pdf</vt:lpwstr>
      </vt:variant>
      <vt:variant>
        <vt:lpwstr/>
      </vt:variant>
      <vt:variant>
        <vt:i4>7995407</vt:i4>
      </vt:variant>
      <vt:variant>
        <vt:i4>6603</vt:i4>
      </vt:variant>
      <vt:variant>
        <vt:i4>0</vt:i4>
      </vt:variant>
      <vt:variant>
        <vt:i4>5</vt:i4>
      </vt:variant>
      <vt:variant>
        <vt:lpwstr>http://www.nevo.co.il/Law_word/law14/law-2274.pdf</vt:lpwstr>
      </vt:variant>
      <vt:variant>
        <vt:lpwstr/>
      </vt:variant>
      <vt:variant>
        <vt:i4>7602270</vt:i4>
      </vt:variant>
      <vt:variant>
        <vt:i4>6600</vt:i4>
      </vt:variant>
      <vt:variant>
        <vt:i4>0</vt:i4>
      </vt:variant>
      <vt:variant>
        <vt:i4>5</vt:i4>
      </vt:variant>
      <vt:variant>
        <vt:lpwstr>http://www.nevo.co.il/Law_word/law15/memshala-489.pdf</vt:lpwstr>
      </vt:variant>
      <vt:variant>
        <vt:lpwstr/>
      </vt:variant>
      <vt:variant>
        <vt:i4>7995407</vt:i4>
      </vt:variant>
      <vt:variant>
        <vt:i4>6597</vt:i4>
      </vt:variant>
      <vt:variant>
        <vt:i4>0</vt:i4>
      </vt:variant>
      <vt:variant>
        <vt:i4>5</vt:i4>
      </vt:variant>
      <vt:variant>
        <vt:lpwstr>http://www.nevo.co.il/Law_word/law14/law-2274.pdf</vt:lpwstr>
      </vt:variant>
      <vt:variant>
        <vt:lpwstr/>
      </vt:variant>
      <vt:variant>
        <vt:i4>7602270</vt:i4>
      </vt:variant>
      <vt:variant>
        <vt:i4>6594</vt:i4>
      </vt:variant>
      <vt:variant>
        <vt:i4>0</vt:i4>
      </vt:variant>
      <vt:variant>
        <vt:i4>5</vt:i4>
      </vt:variant>
      <vt:variant>
        <vt:lpwstr>http://www.nevo.co.il/Law_word/law15/memshala-489.pdf</vt:lpwstr>
      </vt:variant>
      <vt:variant>
        <vt:lpwstr/>
      </vt:variant>
      <vt:variant>
        <vt:i4>7995407</vt:i4>
      </vt:variant>
      <vt:variant>
        <vt:i4>6591</vt:i4>
      </vt:variant>
      <vt:variant>
        <vt:i4>0</vt:i4>
      </vt:variant>
      <vt:variant>
        <vt:i4>5</vt:i4>
      </vt:variant>
      <vt:variant>
        <vt:lpwstr>http://www.nevo.co.il/Law_word/law14/law-2274.pdf</vt:lpwstr>
      </vt:variant>
      <vt:variant>
        <vt:lpwstr/>
      </vt:variant>
      <vt:variant>
        <vt:i4>7602202</vt:i4>
      </vt:variant>
      <vt:variant>
        <vt:i4>6588</vt:i4>
      </vt:variant>
      <vt:variant>
        <vt:i4>0</vt:i4>
      </vt:variant>
      <vt:variant>
        <vt:i4>5</vt:i4>
      </vt:variant>
      <vt:variant>
        <vt:lpwstr>https://www.nevo.co.il/Law_word/law15/memshala-1443.pdf</vt:lpwstr>
      </vt:variant>
      <vt:variant>
        <vt:lpwstr/>
      </vt:variant>
      <vt:variant>
        <vt:i4>8192021</vt:i4>
      </vt:variant>
      <vt:variant>
        <vt:i4>6585</vt:i4>
      </vt:variant>
      <vt:variant>
        <vt:i4>0</vt:i4>
      </vt:variant>
      <vt:variant>
        <vt:i4>5</vt:i4>
      </vt:variant>
      <vt:variant>
        <vt:lpwstr>https://www.nevo.co.il/Law_word/law14/law-2933.pdf</vt:lpwstr>
      </vt:variant>
      <vt:variant>
        <vt:lpwstr/>
      </vt:variant>
      <vt:variant>
        <vt:i4>7602270</vt:i4>
      </vt:variant>
      <vt:variant>
        <vt:i4>6582</vt:i4>
      </vt:variant>
      <vt:variant>
        <vt:i4>0</vt:i4>
      </vt:variant>
      <vt:variant>
        <vt:i4>5</vt:i4>
      </vt:variant>
      <vt:variant>
        <vt:lpwstr>http://www.nevo.co.il/Law_word/law15/memshala-489.pdf</vt:lpwstr>
      </vt:variant>
      <vt:variant>
        <vt:lpwstr/>
      </vt:variant>
      <vt:variant>
        <vt:i4>7995407</vt:i4>
      </vt:variant>
      <vt:variant>
        <vt:i4>6579</vt:i4>
      </vt:variant>
      <vt:variant>
        <vt:i4>0</vt:i4>
      </vt:variant>
      <vt:variant>
        <vt:i4>5</vt:i4>
      </vt:variant>
      <vt:variant>
        <vt:lpwstr>http://www.nevo.co.il/Law_word/law14/law-2274.pdf</vt:lpwstr>
      </vt:variant>
      <vt:variant>
        <vt:lpwstr/>
      </vt:variant>
      <vt:variant>
        <vt:i4>7602202</vt:i4>
      </vt:variant>
      <vt:variant>
        <vt:i4>6576</vt:i4>
      </vt:variant>
      <vt:variant>
        <vt:i4>0</vt:i4>
      </vt:variant>
      <vt:variant>
        <vt:i4>5</vt:i4>
      </vt:variant>
      <vt:variant>
        <vt:lpwstr>https://www.nevo.co.il/Law_word/law15/memshala-1443.pdf</vt:lpwstr>
      </vt:variant>
      <vt:variant>
        <vt:lpwstr/>
      </vt:variant>
      <vt:variant>
        <vt:i4>8192021</vt:i4>
      </vt:variant>
      <vt:variant>
        <vt:i4>6573</vt:i4>
      </vt:variant>
      <vt:variant>
        <vt:i4>0</vt:i4>
      </vt:variant>
      <vt:variant>
        <vt:i4>5</vt:i4>
      </vt:variant>
      <vt:variant>
        <vt:lpwstr>https://www.nevo.co.il/Law_word/law14/law-2933.pdf</vt:lpwstr>
      </vt:variant>
      <vt:variant>
        <vt:lpwstr/>
      </vt:variant>
      <vt:variant>
        <vt:i4>1179758</vt:i4>
      </vt:variant>
      <vt:variant>
        <vt:i4>6570</vt:i4>
      </vt:variant>
      <vt:variant>
        <vt:i4>0</vt:i4>
      </vt:variant>
      <vt:variant>
        <vt:i4>5</vt:i4>
      </vt:variant>
      <vt:variant>
        <vt:lpwstr>http://www.nevo.co.il/Law_word/law15/memshala-1062.pdf</vt:lpwstr>
      </vt:variant>
      <vt:variant>
        <vt:lpwstr/>
      </vt:variant>
      <vt:variant>
        <vt:i4>8257548</vt:i4>
      </vt:variant>
      <vt:variant>
        <vt:i4>6567</vt:i4>
      </vt:variant>
      <vt:variant>
        <vt:i4>0</vt:i4>
      </vt:variant>
      <vt:variant>
        <vt:i4>5</vt:i4>
      </vt:variant>
      <vt:variant>
        <vt:lpwstr>http://www.nevo.co.il/Law_word/law14/law-2633.pdf</vt:lpwstr>
      </vt:variant>
      <vt:variant>
        <vt:lpwstr/>
      </vt:variant>
      <vt:variant>
        <vt:i4>7602258</vt:i4>
      </vt:variant>
      <vt:variant>
        <vt:i4>6564</vt:i4>
      </vt:variant>
      <vt:variant>
        <vt:i4>0</vt:i4>
      </vt:variant>
      <vt:variant>
        <vt:i4>5</vt:i4>
      </vt:variant>
      <vt:variant>
        <vt:lpwstr>http://www.nevo.co.il/Law_word/law15/memshala-786.pdf</vt:lpwstr>
      </vt:variant>
      <vt:variant>
        <vt:lpwstr/>
      </vt:variant>
      <vt:variant>
        <vt:i4>7929867</vt:i4>
      </vt:variant>
      <vt:variant>
        <vt:i4>6561</vt:i4>
      </vt:variant>
      <vt:variant>
        <vt:i4>0</vt:i4>
      </vt:variant>
      <vt:variant>
        <vt:i4>5</vt:i4>
      </vt:variant>
      <vt:variant>
        <vt:lpwstr>http://www.nevo.co.il/Law_word/law14/law-2446.pdf</vt:lpwstr>
      </vt:variant>
      <vt:variant>
        <vt:lpwstr/>
      </vt:variant>
      <vt:variant>
        <vt:i4>7602270</vt:i4>
      </vt:variant>
      <vt:variant>
        <vt:i4>6558</vt:i4>
      </vt:variant>
      <vt:variant>
        <vt:i4>0</vt:i4>
      </vt:variant>
      <vt:variant>
        <vt:i4>5</vt:i4>
      </vt:variant>
      <vt:variant>
        <vt:lpwstr>http://www.nevo.co.il/Law_word/law15/memshala-489.pdf</vt:lpwstr>
      </vt:variant>
      <vt:variant>
        <vt:lpwstr/>
      </vt:variant>
      <vt:variant>
        <vt:i4>7995407</vt:i4>
      </vt:variant>
      <vt:variant>
        <vt:i4>6555</vt:i4>
      </vt:variant>
      <vt:variant>
        <vt:i4>0</vt:i4>
      </vt:variant>
      <vt:variant>
        <vt:i4>5</vt:i4>
      </vt:variant>
      <vt:variant>
        <vt:lpwstr>http://www.nevo.co.il/Law_word/law14/law-2274.pdf</vt:lpwstr>
      </vt:variant>
      <vt:variant>
        <vt:lpwstr/>
      </vt:variant>
      <vt:variant>
        <vt:i4>7602270</vt:i4>
      </vt:variant>
      <vt:variant>
        <vt:i4>6552</vt:i4>
      </vt:variant>
      <vt:variant>
        <vt:i4>0</vt:i4>
      </vt:variant>
      <vt:variant>
        <vt:i4>5</vt:i4>
      </vt:variant>
      <vt:variant>
        <vt:lpwstr>http://www.nevo.co.il/Law_word/law15/memshala-489.pdf</vt:lpwstr>
      </vt:variant>
      <vt:variant>
        <vt:lpwstr/>
      </vt:variant>
      <vt:variant>
        <vt:i4>7995407</vt:i4>
      </vt:variant>
      <vt:variant>
        <vt:i4>6549</vt:i4>
      </vt:variant>
      <vt:variant>
        <vt:i4>0</vt:i4>
      </vt:variant>
      <vt:variant>
        <vt:i4>5</vt:i4>
      </vt:variant>
      <vt:variant>
        <vt:lpwstr>http://www.nevo.co.il/Law_word/law14/law-2274.pdf</vt:lpwstr>
      </vt:variant>
      <vt:variant>
        <vt:lpwstr/>
      </vt:variant>
      <vt:variant>
        <vt:i4>7602270</vt:i4>
      </vt:variant>
      <vt:variant>
        <vt:i4>6546</vt:i4>
      </vt:variant>
      <vt:variant>
        <vt:i4>0</vt:i4>
      </vt:variant>
      <vt:variant>
        <vt:i4>5</vt:i4>
      </vt:variant>
      <vt:variant>
        <vt:lpwstr>http://www.nevo.co.il/Law_word/law15/memshala-489.pdf</vt:lpwstr>
      </vt:variant>
      <vt:variant>
        <vt:lpwstr/>
      </vt:variant>
      <vt:variant>
        <vt:i4>7995407</vt:i4>
      </vt:variant>
      <vt:variant>
        <vt:i4>6543</vt:i4>
      </vt:variant>
      <vt:variant>
        <vt:i4>0</vt:i4>
      </vt:variant>
      <vt:variant>
        <vt:i4>5</vt:i4>
      </vt:variant>
      <vt:variant>
        <vt:lpwstr>http://www.nevo.co.il/Law_word/law14/law-2274.pdf</vt:lpwstr>
      </vt:variant>
      <vt:variant>
        <vt:lpwstr/>
      </vt:variant>
      <vt:variant>
        <vt:i4>7602270</vt:i4>
      </vt:variant>
      <vt:variant>
        <vt:i4>6540</vt:i4>
      </vt:variant>
      <vt:variant>
        <vt:i4>0</vt:i4>
      </vt:variant>
      <vt:variant>
        <vt:i4>5</vt:i4>
      </vt:variant>
      <vt:variant>
        <vt:lpwstr>http://www.nevo.co.il/Law_word/law15/memshala-489.pdf</vt:lpwstr>
      </vt:variant>
      <vt:variant>
        <vt:lpwstr/>
      </vt:variant>
      <vt:variant>
        <vt:i4>7995407</vt:i4>
      </vt:variant>
      <vt:variant>
        <vt:i4>6537</vt:i4>
      </vt:variant>
      <vt:variant>
        <vt:i4>0</vt:i4>
      </vt:variant>
      <vt:variant>
        <vt:i4>5</vt:i4>
      </vt:variant>
      <vt:variant>
        <vt:lpwstr>http://www.nevo.co.il/Law_word/law14/law-2274.pdf</vt:lpwstr>
      </vt:variant>
      <vt:variant>
        <vt:lpwstr/>
      </vt:variant>
      <vt:variant>
        <vt:i4>7602270</vt:i4>
      </vt:variant>
      <vt:variant>
        <vt:i4>6534</vt:i4>
      </vt:variant>
      <vt:variant>
        <vt:i4>0</vt:i4>
      </vt:variant>
      <vt:variant>
        <vt:i4>5</vt:i4>
      </vt:variant>
      <vt:variant>
        <vt:lpwstr>http://www.nevo.co.il/Law_word/law15/memshala-489.pdf</vt:lpwstr>
      </vt:variant>
      <vt:variant>
        <vt:lpwstr/>
      </vt:variant>
      <vt:variant>
        <vt:i4>7995407</vt:i4>
      </vt:variant>
      <vt:variant>
        <vt:i4>6531</vt:i4>
      </vt:variant>
      <vt:variant>
        <vt:i4>0</vt:i4>
      </vt:variant>
      <vt:variant>
        <vt:i4>5</vt:i4>
      </vt:variant>
      <vt:variant>
        <vt:lpwstr>http://www.nevo.co.il/Law_word/law14/law-2274.pdf</vt:lpwstr>
      </vt:variant>
      <vt:variant>
        <vt:lpwstr/>
      </vt:variant>
      <vt:variant>
        <vt:i4>7602270</vt:i4>
      </vt:variant>
      <vt:variant>
        <vt:i4>6528</vt:i4>
      </vt:variant>
      <vt:variant>
        <vt:i4>0</vt:i4>
      </vt:variant>
      <vt:variant>
        <vt:i4>5</vt:i4>
      </vt:variant>
      <vt:variant>
        <vt:lpwstr>http://www.nevo.co.il/Law_word/law15/memshala-489.pdf</vt:lpwstr>
      </vt:variant>
      <vt:variant>
        <vt:lpwstr/>
      </vt:variant>
      <vt:variant>
        <vt:i4>7995407</vt:i4>
      </vt:variant>
      <vt:variant>
        <vt:i4>6525</vt:i4>
      </vt:variant>
      <vt:variant>
        <vt:i4>0</vt:i4>
      </vt:variant>
      <vt:variant>
        <vt:i4>5</vt:i4>
      </vt:variant>
      <vt:variant>
        <vt:lpwstr>http://www.nevo.co.il/Law_word/law14/law-2274.pdf</vt:lpwstr>
      </vt:variant>
      <vt:variant>
        <vt:lpwstr/>
      </vt:variant>
      <vt:variant>
        <vt:i4>7602270</vt:i4>
      </vt:variant>
      <vt:variant>
        <vt:i4>6522</vt:i4>
      </vt:variant>
      <vt:variant>
        <vt:i4>0</vt:i4>
      </vt:variant>
      <vt:variant>
        <vt:i4>5</vt:i4>
      </vt:variant>
      <vt:variant>
        <vt:lpwstr>http://www.nevo.co.il/Law_word/law15/memshala-489.pdf</vt:lpwstr>
      </vt:variant>
      <vt:variant>
        <vt:lpwstr/>
      </vt:variant>
      <vt:variant>
        <vt:i4>7995407</vt:i4>
      </vt:variant>
      <vt:variant>
        <vt:i4>6519</vt:i4>
      </vt:variant>
      <vt:variant>
        <vt:i4>0</vt:i4>
      </vt:variant>
      <vt:variant>
        <vt:i4>5</vt:i4>
      </vt:variant>
      <vt:variant>
        <vt:lpwstr>http://www.nevo.co.il/Law_word/law14/law-2274.pdf</vt:lpwstr>
      </vt:variant>
      <vt:variant>
        <vt:lpwstr/>
      </vt:variant>
      <vt:variant>
        <vt:i4>7602270</vt:i4>
      </vt:variant>
      <vt:variant>
        <vt:i4>6516</vt:i4>
      </vt:variant>
      <vt:variant>
        <vt:i4>0</vt:i4>
      </vt:variant>
      <vt:variant>
        <vt:i4>5</vt:i4>
      </vt:variant>
      <vt:variant>
        <vt:lpwstr>http://www.nevo.co.il/Law_word/law15/memshala-489.pdf</vt:lpwstr>
      </vt:variant>
      <vt:variant>
        <vt:lpwstr/>
      </vt:variant>
      <vt:variant>
        <vt:i4>7995407</vt:i4>
      </vt:variant>
      <vt:variant>
        <vt:i4>6513</vt:i4>
      </vt:variant>
      <vt:variant>
        <vt:i4>0</vt:i4>
      </vt:variant>
      <vt:variant>
        <vt:i4>5</vt:i4>
      </vt:variant>
      <vt:variant>
        <vt:lpwstr>http://www.nevo.co.il/Law_word/law14/law-2274.pdf</vt:lpwstr>
      </vt:variant>
      <vt:variant>
        <vt:lpwstr/>
      </vt:variant>
      <vt:variant>
        <vt:i4>7929864</vt:i4>
      </vt:variant>
      <vt:variant>
        <vt:i4>6510</vt:i4>
      </vt:variant>
      <vt:variant>
        <vt:i4>0</vt:i4>
      </vt:variant>
      <vt:variant>
        <vt:i4>5</vt:i4>
      </vt:variant>
      <vt:variant>
        <vt:lpwstr>http://www.nevo.co.il/Law_word/law14/law-2342.pdf</vt:lpwstr>
      </vt:variant>
      <vt:variant>
        <vt:lpwstr/>
      </vt:variant>
      <vt:variant>
        <vt:i4>7602270</vt:i4>
      </vt:variant>
      <vt:variant>
        <vt:i4>6507</vt:i4>
      </vt:variant>
      <vt:variant>
        <vt:i4>0</vt:i4>
      </vt:variant>
      <vt:variant>
        <vt:i4>5</vt:i4>
      </vt:variant>
      <vt:variant>
        <vt:lpwstr>http://www.nevo.co.il/Law_word/law15/memshala-489.pdf</vt:lpwstr>
      </vt:variant>
      <vt:variant>
        <vt:lpwstr/>
      </vt:variant>
      <vt:variant>
        <vt:i4>7995407</vt:i4>
      </vt:variant>
      <vt:variant>
        <vt:i4>6504</vt:i4>
      </vt:variant>
      <vt:variant>
        <vt:i4>0</vt:i4>
      </vt:variant>
      <vt:variant>
        <vt:i4>5</vt:i4>
      </vt:variant>
      <vt:variant>
        <vt:lpwstr>http://www.nevo.co.il/Law_word/law14/law-2274.pdf</vt:lpwstr>
      </vt:variant>
      <vt:variant>
        <vt:lpwstr/>
      </vt:variant>
      <vt:variant>
        <vt:i4>7602270</vt:i4>
      </vt:variant>
      <vt:variant>
        <vt:i4>6501</vt:i4>
      </vt:variant>
      <vt:variant>
        <vt:i4>0</vt:i4>
      </vt:variant>
      <vt:variant>
        <vt:i4>5</vt:i4>
      </vt:variant>
      <vt:variant>
        <vt:lpwstr>http://www.nevo.co.il/Law_word/law15/memshala-489.pdf</vt:lpwstr>
      </vt:variant>
      <vt:variant>
        <vt:lpwstr/>
      </vt:variant>
      <vt:variant>
        <vt:i4>7995407</vt:i4>
      </vt:variant>
      <vt:variant>
        <vt:i4>6498</vt:i4>
      </vt:variant>
      <vt:variant>
        <vt:i4>0</vt:i4>
      </vt:variant>
      <vt:variant>
        <vt:i4>5</vt:i4>
      </vt:variant>
      <vt:variant>
        <vt:lpwstr>http://www.nevo.co.il/Law_word/law14/law-2274.pdf</vt:lpwstr>
      </vt:variant>
      <vt:variant>
        <vt:lpwstr/>
      </vt:variant>
      <vt:variant>
        <vt:i4>7602270</vt:i4>
      </vt:variant>
      <vt:variant>
        <vt:i4>6495</vt:i4>
      </vt:variant>
      <vt:variant>
        <vt:i4>0</vt:i4>
      </vt:variant>
      <vt:variant>
        <vt:i4>5</vt:i4>
      </vt:variant>
      <vt:variant>
        <vt:lpwstr>http://www.nevo.co.il/Law_word/law15/memshala-489.pdf</vt:lpwstr>
      </vt:variant>
      <vt:variant>
        <vt:lpwstr/>
      </vt:variant>
      <vt:variant>
        <vt:i4>7995407</vt:i4>
      </vt:variant>
      <vt:variant>
        <vt:i4>6492</vt:i4>
      </vt:variant>
      <vt:variant>
        <vt:i4>0</vt:i4>
      </vt:variant>
      <vt:variant>
        <vt:i4>5</vt:i4>
      </vt:variant>
      <vt:variant>
        <vt:lpwstr>http://www.nevo.co.il/Law_word/law14/law-2274.pdf</vt:lpwstr>
      </vt:variant>
      <vt:variant>
        <vt:lpwstr/>
      </vt:variant>
      <vt:variant>
        <vt:i4>7602270</vt:i4>
      </vt:variant>
      <vt:variant>
        <vt:i4>6489</vt:i4>
      </vt:variant>
      <vt:variant>
        <vt:i4>0</vt:i4>
      </vt:variant>
      <vt:variant>
        <vt:i4>5</vt:i4>
      </vt:variant>
      <vt:variant>
        <vt:lpwstr>http://www.nevo.co.il/Law_word/law15/memshala-489.pdf</vt:lpwstr>
      </vt:variant>
      <vt:variant>
        <vt:lpwstr/>
      </vt:variant>
      <vt:variant>
        <vt:i4>7995407</vt:i4>
      </vt:variant>
      <vt:variant>
        <vt:i4>6486</vt:i4>
      </vt:variant>
      <vt:variant>
        <vt:i4>0</vt:i4>
      </vt:variant>
      <vt:variant>
        <vt:i4>5</vt:i4>
      </vt:variant>
      <vt:variant>
        <vt:lpwstr>http://www.nevo.co.il/Law_word/law14/law-2274.pdf</vt:lpwstr>
      </vt:variant>
      <vt:variant>
        <vt:lpwstr/>
      </vt:variant>
      <vt:variant>
        <vt:i4>7602270</vt:i4>
      </vt:variant>
      <vt:variant>
        <vt:i4>6483</vt:i4>
      </vt:variant>
      <vt:variant>
        <vt:i4>0</vt:i4>
      </vt:variant>
      <vt:variant>
        <vt:i4>5</vt:i4>
      </vt:variant>
      <vt:variant>
        <vt:lpwstr>http://www.nevo.co.il/Law_word/law15/memshala-489.pdf</vt:lpwstr>
      </vt:variant>
      <vt:variant>
        <vt:lpwstr/>
      </vt:variant>
      <vt:variant>
        <vt:i4>7995407</vt:i4>
      </vt:variant>
      <vt:variant>
        <vt:i4>6480</vt:i4>
      </vt:variant>
      <vt:variant>
        <vt:i4>0</vt:i4>
      </vt:variant>
      <vt:variant>
        <vt:i4>5</vt:i4>
      </vt:variant>
      <vt:variant>
        <vt:lpwstr>http://www.nevo.co.il/Law_word/law14/law-2274.pdf</vt:lpwstr>
      </vt:variant>
      <vt:variant>
        <vt:lpwstr/>
      </vt:variant>
      <vt:variant>
        <vt:i4>7602270</vt:i4>
      </vt:variant>
      <vt:variant>
        <vt:i4>6477</vt:i4>
      </vt:variant>
      <vt:variant>
        <vt:i4>0</vt:i4>
      </vt:variant>
      <vt:variant>
        <vt:i4>5</vt:i4>
      </vt:variant>
      <vt:variant>
        <vt:lpwstr>http://www.nevo.co.il/Law_word/law15/memshala-489.pdf</vt:lpwstr>
      </vt:variant>
      <vt:variant>
        <vt:lpwstr/>
      </vt:variant>
      <vt:variant>
        <vt:i4>7995407</vt:i4>
      </vt:variant>
      <vt:variant>
        <vt:i4>6474</vt:i4>
      </vt:variant>
      <vt:variant>
        <vt:i4>0</vt:i4>
      </vt:variant>
      <vt:variant>
        <vt:i4>5</vt:i4>
      </vt:variant>
      <vt:variant>
        <vt:lpwstr>http://www.nevo.co.il/Law_word/law14/law-2274.pdf</vt:lpwstr>
      </vt:variant>
      <vt:variant>
        <vt:lpwstr/>
      </vt:variant>
      <vt:variant>
        <vt:i4>3604498</vt:i4>
      </vt:variant>
      <vt:variant>
        <vt:i4>6471</vt:i4>
      </vt:variant>
      <vt:variant>
        <vt:i4>0</vt:i4>
      </vt:variant>
      <vt:variant>
        <vt:i4>5</vt:i4>
      </vt:variant>
      <vt:variant>
        <vt:lpwstr>http://www.nevo.co.il/Law_word/law16/knesset-387.pdf</vt:lpwstr>
      </vt:variant>
      <vt:variant>
        <vt:lpwstr/>
      </vt:variant>
      <vt:variant>
        <vt:i4>8323082</vt:i4>
      </vt:variant>
      <vt:variant>
        <vt:i4>6468</vt:i4>
      </vt:variant>
      <vt:variant>
        <vt:i4>0</vt:i4>
      </vt:variant>
      <vt:variant>
        <vt:i4>5</vt:i4>
      </vt:variant>
      <vt:variant>
        <vt:lpwstr>http://www.nevo.co.il/Law_word/law14/law-2320.pdf</vt:lpwstr>
      </vt:variant>
      <vt:variant>
        <vt:lpwstr/>
      </vt:variant>
      <vt:variant>
        <vt:i4>7602270</vt:i4>
      </vt:variant>
      <vt:variant>
        <vt:i4>6465</vt:i4>
      </vt:variant>
      <vt:variant>
        <vt:i4>0</vt:i4>
      </vt:variant>
      <vt:variant>
        <vt:i4>5</vt:i4>
      </vt:variant>
      <vt:variant>
        <vt:lpwstr>http://www.nevo.co.il/Law_word/law15/memshala-489.pdf</vt:lpwstr>
      </vt:variant>
      <vt:variant>
        <vt:lpwstr/>
      </vt:variant>
      <vt:variant>
        <vt:i4>7995407</vt:i4>
      </vt:variant>
      <vt:variant>
        <vt:i4>6462</vt:i4>
      </vt:variant>
      <vt:variant>
        <vt:i4>0</vt:i4>
      </vt:variant>
      <vt:variant>
        <vt:i4>5</vt:i4>
      </vt:variant>
      <vt:variant>
        <vt:lpwstr>http://www.nevo.co.il/Law_word/law14/law-2274.pdf</vt:lpwstr>
      </vt:variant>
      <vt:variant>
        <vt:lpwstr/>
      </vt:variant>
      <vt:variant>
        <vt:i4>7602270</vt:i4>
      </vt:variant>
      <vt:variant>
        <vt:i4>6459</vt:i4>
      </vt:variant>
      <vt:variant>
        <vt:i4>0</vt:i4>
      </vt:variant>
      <vt:variant>
        <vt:i4>5</vt:i4>
      </vt:variant>
      <vt:variant>
        <vt:lpwstr>http://www.nevo.co.il/Law_word/law15/memshala-489.pdf</vt:lpwstr>
      </vt:variant>
      <vt:variant>
        <vt:lpwstr/>
      </vt:variant>
      <vt:variant>
        <vt:i4>7995407</vt:i4>
      </vt:variant>
      <vt:variant>
        <vt:i4>6456</vt:i4>
      </vt:variant>
      <vt:variant>
        <vt:i4>0</vt:i4>
      </vt:variant>
      <vt:variant>
        <vt:i4>5</vt:i4>
      </vt:variant>
      <vt:variant>
        <vt:lpwstr>http://www.nevo.co.il/Law_word/law14/law-2274.pdf</vt:lpwstr>
      </vt:variant>
      <vt:variant>
        <vt:lpwstr/>
      </vt:variant>
      <vt:variant>
        <vt:i4>7602270</vt:i4>
      </vt:variant>
      <vt:variant>
        <vt:i4>6453</vt:i4>
      </vt:variant>
      <vt:variant>
        <vt:i4>0</vt:i4>
      </vt:variant>
      <vt:variant>
        <vt:i4>5</vt:i4>
      </vt:variant>
      <vt:variant>
        <vt:lpwstr>http://www.nevo.co.il/Law_word/law15/memshala-489.pdf</vt:lpwstr>
      </vt:variant>
      <vt:variant>
        <vt:lpwstr/>
      </vt:variant>
      <vt:variant>
        <vt:i4>7995407</vt:i4>
      </vt:variant>
      <vt:variant>
        <vt:i4>6450</vt:i4>
      </vt:variant>
      <vt:variant>
        <vt:i4>0</vt:i4>
      </vt:variant>
      <vt:variant>
        <vt:i4>5</vt:i4>
      </vt:variant>
      <vt:variant>
        <vt:lpwstr>http://www.nevo.co.il/Law_word/law14/law-2274.pdf</vt:lpwstr>
      </vt:variant>
      <vt:variant>
        <vt:lpwstr/>
      </vt:variant>
      <vt:variant>
        <vt:i4>7602270</vt:i4>
      </vt:variant>
      <vt:variant>
        <vt:i4>6447</vt:i4>
      </vt:variant>
      <vt:variant>
        <vt:i4>0</vt:i4>
      </vt:variant>
      <vt:variant>
        <vt:i4>5</vt:i4>
      </vt:variant>
      <vt:variant>
        <vt:lpwstr>http://www.nevo.co.il/Law_word/law15/memshala-489.pdf</vt:lpwstr>
      </vt:variant>
      <vt:variant>
        <vt:lpwstr/>
      </vt:variant>
      <vt:variant>
        <vt:i4>7995407</vt:i4>
      </vt:variant>
      <vt:variant>
        <vt:i4>6444</vt:i4>
      </vt:variant>
      <vt:variant>
        <vt:i4>0</vt:i4>
      </vt:variant>
      <vt:variant>
        <vt:i4>5</vt:i4>
      </vt:variant>
      <vt:variant>
        <vt:lpwstr>http://www.nevo.co.il/Law_word/law14/law-2274.pdf</vt:lpwstr>
      </vt:variant>
      <vt:variant>
        <vt:lpwstr/>
      </vt:variant>
      <vt:variant>
        <vt:i4>7602270</vt:i4>
      </vt:variant>
      <vt:variant>
        <vt:i4>6441</vt:i4>
      </vt:variant>
      <vt:variant>
        <vt:i4>0</vt:i4>
      </vt:variant>
      <vt:variant>
        <vt:i4>5</vt:i4>
      </vt:variant>
      <vt:variant>
        <vt:lpwstr>http://www.nevo.co.il/Law_word/law15/memshala-489.pdf</vt:lpwstr>
      </vt:variant>
      <vt:variant>
        <vt:lpwstr/>
      </vt:variant>
      <vt:variant>
        <vt:i4>7995407</vt:i4>
      </vt:variant>
      <vt:variant>
        <vt:i4>6438</vt:i4>
      </vt:variant>
      <vt:variant>
        <vt:i4>0</vt:i4>
      </vt:variant>
      <vt:variant>
        <vt:i4>5</vt:i4>
      </vt:variant>
      <vt:variant>
        <vt:lpwstr>http://www.nevo.co.il/Law_word/law14/law-2274.pdf</vt:lpwstr>
      </vt:variant>
      <vt:variant>
        <vt:lpwstr/>
      </vt:variant>
      <vt:variant>
        <vt:i4>7602270</vt:i4>
      </vt:variant>
      <vt:variant>
        <vt:i4>6435</vt:i4>
      </vt:variant>
      <vt:variant>
        <vt:i4>0</vt:i4>
      </vt:variant>
      <vt:variant>
        <vt:i4>5</vt:i4>
      </vt:variant>
      <vt:variant>
        <vt:lpwstr>http://www.nevo.co.il/Law_word/law15/memshala-489.pdf</vt:lpwstr>
      </vt:variant>
      <vt:variant>
        <vt:lpwstr/>
      </vt:variant>
      <vt:variant>
        <vt:i4>7995407</vt:i4>
      </vt:variant>
      <vt:variant>
        <vt:i4>6432</vt:i4>
      </vt:variant>
      <vt:variant>
        <vt:i4>0</vt:i4>
      </vt:variant>
      <vt:variant>
        <vt:i4>5</vt:i4>
      </vt:variant>
      <vt:variant>
        <vt:lpwstr>http://www.nevo.co.il/Law_word/law14/law-2274.pdf</vt:lpwstr>
      </vt:variant>
      <vt:variant>
        <vt:lpwstr/>
      </vt:variant>
      <vt:variant>
        <vt:i4>7602270</vt:i4>
      </vt:variant>
      <vt:variant>
        <vt:i4>6429</vt:i4>
      </vt:variant>
      <vt:variant>
        <vt:i4>0</vt:i4>
      </vt:variant>
      <vt:variant>
        <vt:i4>5</vt:i4>
      </vt:variant>
      <vt:variant>
        <vt:lpwstr>http://www.nevo.co.il/Law_word/law15/memshala-489.pdf</vt:lpwstr>
      </vt:variant>
      <vt:variant>
        <vt:lpwstr/>
      </vt:variant>
      <vt:variant>
        <vt:i4>7995407</vt:i4>
      </vt:variant>
      <vt:variant>
        <vt:i4>6426</vt:i4>
      </vt:variant>
      <vt:variant>
        <vt:i4>0</vt:i4>
      </vt:variant>
      <vt:variant>
        <vt:i4>5</vt:i4>
      </vt:variant>
      <vt:variant>
        <vt:lpwstr>http://www.nevo.co.il/Law_word/law14/law-2274.pdf</vt:lpwstr>
      </vt:variant>
      <vt:variant>
        <vt:lpwstr/>
      </vt:variant>
      <vt:variant>
        <vt:i4>7602270</vt:i4>
      </vt:variant>
      <vt:variant>
        <vt:i4>6423</vt:i4>
      </vt:variant>
      <vt:variant>
        <vt:i4>0</vt:i4>
      </vt:variant>
      <vt:variant>
        <vt:i4>5</vt:i4>
      </vt:variant>
      <vt:variant>
        <vt:lpwstr>http://www.nevo.co.il/Law_word/law15/memshala-489.pdf</vt:lpwstr>
      </vt:variant>
      <vt:variant>
        <vt:lpwstr/>
      </vt:variant>
      <vt:variant>
        <vt:i4>7995407</vt:i4>
      </vt:variant>
      <vt:variant>
        <vt:i4>6420</vt:i4>
      </vt:variant>
      <vt:variant>
        <vt:i4>0</vt:i4>
      </vt:variant>
      <vt:variant>
        <vt:i4>5</vt:i4>
      </vt:variant>
      <vt:variant>
        <vt:lpwstr>http://www.nevo.co.il/Law_word/law14/law-2274.pdf</vt:lpwstr>
      </vt:variant>
      <vt:variant>
        <vt:lpwstr/>
      </vt:variant>
      <vt:variant>
        <vt:i4>7602270</vt:i4>
      </vt:variant>
      <vt:variant>
        <vt:i4>6417</vt:i4>
      </vt:variant>
      <vt:variant>
        <vt:i4>0</vt:i4>
      </vt:variant>
      <vt:variant>
        <vt:i4>5</vt:i4>
      </vt:variant>
      <vt:variant>
        <vt:lpwstr>http://www.nevo.co.il/Law_word/law15/memshala-489.pdf</vt:lpwstr>
      </vt:variant>
      <vt:variant>
        <vt:lpwstr/>
      </vt:variant>
      <vt:variant>
        <vt:i4>7995407</vt:i4>
      </vt:variant>
      <vt:variant>
        <vt:i4>6414</vt:i4>
      </vt:variant>
      <vt:variant>
        <vt:i4>0</vt:i4>
      </vt:variant>
      <vt:variant>
        <vt:i4>5</vt:i4>
      </vt:variant>
      <vt:variant>
        <vt:lpwstr>http://www.nevo.co.il/Law_word/law14/law-2274.pdf</vt:lpwstr>
      </vt:variant>
      <vt:variant>
        <vt:lpwstr/>
      </vt:variant>
      <vt:variant>
        <vt:i4>7602270</vt:i4>
      </vt:variant>
      <vt:variant>
        <vt:i4>6411</vt:i4>
      </vt:variant>
      <vt:variant>
        <vt:i4>0</vt:i4>
      </vt:variant>
      <vt:variant>
        <vt:i4>5</vt:i4>
      </vt:variant>
      <vt:variant>
        <vt:lpwstr>http://www.nevo.co.il/Law_word/law15/memshala-489.pdf</vt:lpwstr>
      </vt:variant>
      <vt:variant>
        <vt:lpwstr/>
      </vt:variant>
      <vt:variant>
        <vt:i4>7995407</vt:i4>
      </vt:variant>
      <vt:variant>
        <vt:i4>6408</vt:i4>
      </vt:variant>
      <vt:variant>
        <vt:i4>0</vt:i4>
      </vt:variant>
      <vt:variant>
        <vt:i4>5</vt:i4>
      </vt:variant>
      <vt:variant>
        <vt:lpwstr>http://www.nevo.co.il/Law_word/law14/law-2274.pdf</vt:lpwstr>
      </vt:variant>
      <vt:variant>
        <vt:lpwstr/>
      </vt:variant>
      <vt:variant>
        <vt:i4>7602270</vt:i4>
      </vt:variant>
      <vt:variant>
        <vt:i4>6405</vt:i4>
      </vt:variant>
      <vt:variant>
        <vt:i4>0</vt:i4>
      </vt:variant>
      <vt:variant>
        <vt:i4>5</vt:i4>
      </vt:variant>
      <vt:variant>
        <vt:lpwstr>http://www.nevo.co.il/Law_word/law15/memshala-489.pdf</vt:lpwstr>
      </vt:variant>
      <vt:variant>
        <vt:lpwstr/>
      </vt:variant>
      <vt:variant>
        <vt:i4>7995407</vt:i4>
      </vt:variant>
      <vt:variant>
        <vt:i4>6402</vt:i4>
      </vt:variant>
      <vt:variant>
        <vt:i4>0</vt:i4>
      </vt:variant>
      <vt:variant>
        <vt:i4>5</vt:i4>
      </vt:variant>
      <vt:variant>
        <vt:lpwstr>http://www.nevo.co.il/Law_word/law14/law-2274.pdf</vt:lpwstr>
      </vt:variant>
      <vt:variant>
        <vt:lpwstr/>
      </vt:variant>
      <vt:variant>
        <vt:i4>7602270</vt:i4>
      </vt:variant>
      <vt:variant>
        <vt:i4>6399</vt:i4>
      </vt:variant>
      <vt:variant>
        <vt:i4>0</vt:i4>
      </vt:variant>
      <vt:variant>
        <vt:i4>5</vt:i4>
      </vt:variant>
      <vt:variant>
        <vt:lpwstr>http://www.nevo.co.il/Law_word/law15/memshala-489.pdf</vt:lpwstr>
      </vt:variant>
      <vt:variant>
        <vt:lpwstr/>
      </vt:variant>
      <vt:variant>
        <vt:i4>7995407</vt:i4>
      </vt:variant>
      <vt:variant>
        <vt:i4>6396</vt:i4>
      </vt:variant>
      <vt:variant>
        <vt:i4>0</vt:i4>
      </vt:variant>
      <vt:variant>
        <vt:i4>5</vt:i4>
      </vt:variant>
      <vt:variant>
        <vt:lpwstr>http://www.nevo.co.il/Law_word/law14/law-2274.pdf</vt:lpwstr>
      </vt:variant>
      <vt:variant>
        <vt:lpwstr/>
      </vt:variant>
      <vt:variant>
        <vt:i4>7602270</vt:i4>
      </vt:variant>
      <vt:variant>
        <vt:i4>6393</vt:i4>
      </vt:variant>
      <vt:variant>
        <vt:i4>0</vt:i4>
      </vt:variant>
      <vt:variant>
        <vt:i4>5</vt:i4>
      </vt:variant>
      <vt:variant>
        <vt:lpwstr>http://www.nevo.co.il/Law_word/law15/memshala-489.pdf</vt:lpwstr>
      </vt:variant>
      <vt:variant>
        <vt:lpwstr/>
      </vt:variant>
      <vt:variant>
        <vt:i4>7995407</vt:i4>
      </vt:variant>
      <vt:variant>
        <vt:i4>6390</vt:i4>
      </vt:variant>
      <vt:variant>
        <vt:i4>0</vt:i4>
      </vt:variant>
      <vt:variant>
        <vt:i4>5</vt:i4>
      </vt:variant>
      <vt:variant>
        <vt:lpwstr>http://www.nevo.co.il/Law_word/law14/law-2274.pdf</vt:lpwstr>
      </vt:variant>
      <vt:variant>
        <vt:lpwstr/>
      </vt:variant>
      <vt:variant>
        <vt:i4>7602202</vt:i4>
      </vt:variant>
      <vt:variant>
        <vt:i4>6387</vt:i4>
      </vt:variant>
      <vt:variant>
        <vt:i4>0</vt:i4>
      </vt:variant>
      <vt:variant>
        <vt:i4>5</vt:i4>
      </vt:variant>
      <vt:variant>
        <vt:lpwstr>https://www.nevo.co.il/Law_word/law15/memshala-1443.pdf</vt:lpwstr>
      </vt:variant>
      <vt:variant>
        <vt:lpwstr/>
      </vt:variant>
      <vt:variant>
        <vt:i4>8192021</vt:i4>
      </vt:variant>
      <vt:variant>
        <vt:i4>6384</vt:i4>
      </vt:variant>
      <vt:variant>
        <vt:i4>0</vt:i4>
      </vt:variant>
      <vt:variant>
        <vt:i4>5</vt:i4>
      </vt:variant>
      <vt:variant>
        <vt:lpwstr>https://www.nevo.co.il/Law_word/law14/law-2933.pdf</vt:lpwstr>
      </vt:variant>
      <vt:variant>
        <vt:lpwstr/>
      </vt:variant>
      <vt:variant>
        <vt:i4>3604498</vt:i4>
      </vt:variant>
      <vt:variant>
        <vt:i4>6381</vt:i4>
      </vt:variant>
      <vt:variant>
        <vt:i4>0</vt:i4>
      </vt:variant>
      <vt:variant>
        <vt:i4>5</vt:i4>
      </vt:variant>
      <vt:variant>
        <vt:lpwstr>http://www.nevo.co.il/Law_word/law16/knesset-387.pdf</vt:lpwstr>
      </vt:variant>
      <vt:variant>
        <vt:lpwstr/>
      </vt:variant>
      <vt:variant>
        <vt:i4>8323082</vt:i4>
      </vt:variant>
      <vt:variant>
        <vt:i4>6378</vt:i4>
      </vt:variant>
      <vt:variant>
        <vt:i4>0</vt:i4>
      </vt:variant>
      <vt:variant>
        <vt:i4>5</vt:i4>
      </vt:variant>
      <vt:variant>
        <vt:lpwstr>http://www.nevo.co.il/Law_word/law14/law-2320.pdf</vt:lpwstr>
      </vt:variant>
      <vt:variant>
        <vt:lpwstr/>
      </vt:variant>
      <vt:variant>
        <vt:i4>7602270</vt:i4>
      </vt:variant>
      <vt:variant>
        <vt:i4>6375</vt:i4>
      </vt:variant>
      <vt:variant>
        <vt:i4>0</vt:i4>
      </vt:variant>
      <vt:variant>
        <vt:i4>5</vt:i4>
      </vt:variant>
      <vt:variant>
        <vt:lpwstr>http://www.nevo.co.il/Law_word/law15/memshala-489.pdf</vt:lpwstr>
      </vt:variant>
      <vt:variant>
        <vt:lpwstr/>
      </vt:variant>
      <vt:variant>
        <vt:i4>7995407</vt:i4>
      </vt:variant>
      <vt:variant>
        <vt:i4>6372</vt:i4>
      </vt:variant>
      <vt:variant>
        <vt:i4>0</vt:i4>
      </vt:variant>
      <vt:variant>
        <vt:i4>5</vt:i4>
      </vt:variant>
      <vt:variant>
        <vt:lpwstr>http://www.nevo.co.il/Law_word/law14/law-2274.pdf</vt:lpwstr>
      </vt:variant>
      <vt:variant>
        <vt:lpwstr/>
      </vt:variant>
      <vt:variant>
        <vt:i4>7602270</vt:i4>
      </vt:variant>
      <vt:variant>
        <vt:i4>6369</vt:i4>
      </vt:variant>
      <vt:variant>
        <vt:i4>0</vt:i4>
      </vt:variant>
      <vt:variant>
        <vt:i4>5</vt:i4>
      </vt:variant>
      <vt:variant>
        <vt:lpwstr>http://www.nevo.co.il/Law_word/law15/memshala-489.pdf</vt:lpwstr>
      </vt:variant>
      <vt:variant>
        <vt:lpwstr/>
      </vt:variant>
      <vt:variant>
        <vt:i4>7995407</vt:i4>
      </vt:variant>
      <vt:variant>
        <vt:i4>6366</vt:i4>
      </vt:variant>
      <vt:variant>
        <vt:i4>0</vt:i4>
      </vt:variant>
      <vt:variant>
        <vt:i4>5</vt:i4>
      </vt:variant>
      <vt:variant>
        <vt:lpwstr>http://www.nevo.co.il/Law_word/law14/law-2274.pdf</vt:lpwstr>
      </vt:variant>
      <vt:variant>
        <vt:lpwstr/>
      </vt:variant>
      <vt:variant>
        <vt:i4>7602270</vt:i4>
      </vt:variant>
      <vt:variant>
        <vt:i4>6363</vt:i4>
      </vt:variant>
      <vt:variant>
        <vt:i4>0</vt:i4>
      </vt:variant>
      <vt:variant>
        <vt:i4>5</vt:i4>
      </vt:variant>
      <vt:variant>
        <vt:lpwstr>http://www.nevo.co.il/Law_word/law15/memshala-489.pdf</vt:lpwstr>
      </vt:variant>
      <vt:variant>
        <vt:lpwstr/>
      </vt:variant>
      <vt:variant>
        <vt:i4>7995407</vt:i4>
      </vt:variant>
      <vt:variant>
        <vt:i4>6360</vt:i4>
      </vt:variant>
      <vt:variant>
        <vt:i4>0</vt:i4>
      </vt:variant>
      <vt:variant>
        <vt:i4>5</vt:i4>
      </vt:variant>
      <vt:variant>
        <vt:lpwstr>http://www.nevo.co.il/Law_word/law14/law-2274.pdf</vt:lpwstr>
      </vt:variant>
      <vt:variant>
        <vt:lpwstr/>
      </vt:variant>
      <vt:variant>
        <vt:i4>7602270</vt:i4>
      </vt:variant>
      <vt:variant>
        <vt:i4>6357</vt:i4>
      </vt:variant>
      <vt:variant>
        <vt:i4>0</vt:i4>
      </vt:variant>
      <vt:variant>
        <vt:i4>5</vt:i4>
      </vt:variant>
      <vt:variant>
        <vt:lpwstr>http://www.nevo.co.il/Law_word/law15/memshala-489.pdf</vt:lpwstr>
      </vt:variant>
      <vt:variant>
        <vt:lpwstr/>
      </vt:variant>
      <vt:variant>
        <vt:i4>7995407</vt:i4>
      </vt:variant>
      <vt:variant>
        <vt:i4>6354</vt:i4>
      </vt:variant>
      <vt:variant>
        <vt:i4>0</vt:i4>
      </vt:variant>
      <vt:variant>
        <vt:i4>5</vt:i4>
      </vt:variant>
      <vt:variant>
        <vt:lpwstr>http://www.nevo.co.il/Law_word/law14/law-2274.pdf</vt:lpwstr>
      </vt:variant>
      <vt:variant>
        <vt:lpwstr/>
      </vt:variant>
      <vt:variant>
        <vt:i4>7602270</vt:i4>
      </vt:variant>
      <vt:variant>
        <vt:i4>6351</vt:i4>
      </vt:variant>
      <vt:variant>
        <vt:i4>0</vt:i4>
      </vt:variant>
      <vt:variant>
        <vt:i4>5</vt:i4>
      </vt:variant>
      <vt:variant>
        <vt:lpwstr>http://www.nevo.co.il/Law_word/law15/memshala-489.pdf</vt:lpwstr>
      </vt:variant>
      <vt:variant>
        <vt:lpwstr/>
      </vt:variant>
      <vt:variant>
        <vt:i4>7995407</vt:i4>
      </vt:variant>
      <vt:variant>
        <vt:i4>6348</vt:i4>
      </vt:variant>
      <vt:variant>
        <vt:i4>0</vt:i4>
      </vt:variant>
      <vt:variant>
        <vt:i4>5</vt:i4>
      </vt:variant>
      <vt:variant>
        <vt:lpwstr>http://www.nevo.co.il/Law_word/law14/law-2274.pdf</vt:lpwstr>
      </vt:variant>
      <vt:variant>
        <vt:lpwstr/>
      </vt:variant>
      <vt:variant>
        <vt:i4>7602270</vt:i4>
      </vt:variant>
      <vt:variant>
        <vt:i4>6345</vt:i4>
      </vt:variant>
      <vt:variant>
        <vt:i4>0</vt:i4>
      </vt:variant>
      <vt:variant>
        <vt:i4>5</vt:i4>
      </vt:variant>
      <vt:variant>
        <vt:lpwstr>http://www.nevo.co.il/Law_word/law15/memshala-489.pdf</vt:lpwstr>
      </vt:variant>
      <vt:variant>
        <vt:lpwstr/>
      </vt:variant>
      <vt:variant>
        <vt:i4>7995407</vt:i4>
      </vt:variant>
      <vt:variant>
        <vt:i4>6342</vt:i4>
      </vt:variant>
      <vt:variant>
        <vt:i4>0</vt:i4>
      </vt:variant>
      <vt:variant>
        <vt:i4>5</vt:i4>
      </vt:variant>
      <vt:variant>
        <vt:lpwstr>http://www.nevo.co.il/Law_word/law14/law-2274.pdf</vt:lpwstr>
      </vt:variant>
      <vt:variant>
        <vt:lpwstr/>
      </vt:variant>
      <vt:variant>
        <vt:i4>7602270</vt:i4>
      </vt:variant>
      <vt:variant>
        <vt:i4>6339</vt:i4>
      </vt:variant>
      <vt:variant>
        <vt:i4>0</vt:i4>
      </vt:variant>
      <vt:variant>
        <vt:i4>5</vt:i4>
      </vt:variant>
      <vt:variant>
        <vt:lpwstr>http://www.nevo.co.il/Law_word/law15/memshala-489.pdf</vt:lpwstr>
      </vt:variant>
      <vt:variant>
        <vt:lpwstr/>
      </vt:variant>
      <vt:variant>
        <vt:i4>7995407</vt:i4>
      </vt:variant>
      <vt:variant>
        <vt:i4>6336</vt:i4>
      </vt:variant>
      <vt:variant>
        <vt:i4>0</vt:i4>
      </vt:variant>
      <vt:variant>
        <vt:i4>5</vt:i4>
      </vt:variant>
      <vt:variant>
        <vt:lpwstr>http://www.nevo.co.il/Law_word/law14/law-2274.pdf</vt:lpwstr>
      </vt:variant>
      <vt:variant>
        <vt:lpwstr/>
      </vt:variant>
      <vt:variant>
        <vt:i4>7602270</vt:i4>
      </vt:variant>
      <vt:variant>
        <vt:i4>6333</vt:i4>
      </vt:variant>
      <vt:variant>
        <vt:i4>0</vt:i4>
      </vt:variant>
      <vt:variant>
        <vt:i4>5</vt:i4>
      </vt:variant>
      <vt:variant>
        <vt:lpwstr>http://www.nevo.co.il/Law_word/law15/memshala-489.pdf</vt:lpwstr>
      </vt:variant>
      <vt:variant>
        <vt:lpwstr/>
      </vt:variant>
      <vt:variant>
        <vt:i4>7995407</vt:i4>
      </vt:variant>
      <vt:variant>
        <vt:i4>6330</vt:i4>
      </vt:variant>
      <vt:variant>
        <vt:i4>0</vt:i4>
      </vt:variant>
      <vt:variant>
        <vt:i4>5</vt:i4>
      </vt:variant>
      <vt:variant>
        <vt:lpwstr>http://www.nevo.co.il/Law_word/law14/law-2274.pdf</vt:lpwstr>
      </vt:variant>
      <vt:variant>
        <vt:lpwstr/>
      </vt:variant>
      <vt:variant>
        <vt:i4>7602270</vt:i4>
      </vt:variant>
      <vt:variant>
        <vt:i4>6327</vt:i4>
      </vt:variant>
      <vt:variant>
        <vt:i4>0</vt:i4>
      </vt:variant>
      <vt:variant>
        <vt:i4>5</vt:i4>
      </vt:variant>
      <vt:variant>
        <vt:lpwstr>http://www.nevo.co.il/Law_word/law15/memshala-489.pdf</vt:lpwstr>
      </vt:variant>
      <vt:variant>
        <vt:lpwstr/>
      </vt:variant>
      <vt:variant>
        <vt:i4>7995407</vt:i4>
      </vt:variant>
      <vt:variant>
        <vt:i4>6324</vt:i4>
      </vt:variant>
      <vt:variant>
        <vt:i4>0</vt:i4>
      </vt:variant>
      <vt:variant>
        <vt:i4>5</vt:i4>
      </vt:variant>
      <vt:variant>
        <vt:lpwstr>http://www.nevo.co.il/Law_word/law14/law-2274.pdf</vt:lpwstr>
      </vt:variant>
      <vt:variant>
        <vt:lpwstr/>
      </vt:variant>
      <vt:variant>
        <vt:i4>7602270</vt:i4>
      </vt:variant>
      <vt:variant>
        <vt:i4>6321</vt:i4>
      </vt:variant>
      <vt:variant>
        <vt:i4>0</vt:i4>
      </vt:variant>
      <vt:variant>
        <vt:i4>5</vt:i4>
      </vt:variant>
      <vt:variant>
        <vt:lpwstr>http://www.nevo.co.il/Law_word/law15/memshala-489.pdf</vt:lpwstr>
      </vt:variant>
      <vt:variant>
        <vt:lpwstr/>
      </vt:variant>
      <vt:variant>
        <vt:i4>7995407</vt:i4>
      </vt:variant>
      <vt:variant>
        <vt:i4>6318</vt:i4>
      </vt:variant>
      <vt:variant>
        <vt:i4>0</vt:i4>
      </vt:variant>
      <vt:variant>
        <vt:i4>5</vt:i4>
      </vt:variant>
      <vt:variant>
        <vt:lpwstr>http://www.nevo.co.il/Law_word/law14/law-2274.pdf</vt:lpwstr>
      </vt:variant>
      <vt:variant>
        <vt:lpwstr/>
      </vt:variant>
      <vt:variant>
        <vt:i4>7602270</vt:i4>
      </vt:variant>
      <vt:variant>
        <vt:i4>6315</vt:i4>
      </vt:variant>
      <vt:variant>
        <vt:i4>0</vt:i4>
      </vt:variant>
      <vt:variant>
        <vt:i4>5</vt:i4>
      </vt:variant>
      <vt:variant>
        <vt:lpwstr>http://www.nevo.co.il/Law_word/law15/memshala-489.pdf</vt:lpwstr>
      </vt:variant>
      <vt:variant>
        <vt:lpwstr/>
      </vt:variant>
      <vt:variant>
        <vt:i4>7995407</vt:i4>
      </vt:variant>
      <vt:variant>
        <vt:i4>6312</vt:i4>
      </vt:variant>
      <vt:variant>
        <vt:i4>0</vt:i4>
      </vt:variant>
      <vt:variant>
        <vt:i4>5</vt:i4>
      </vt:variant>
      <vt:variant>
        <vt:lpwstr>http://www.nevo.co.il/Law_word/law14/law-2274.pdf</vt:lpwstr>
      </vt:variant>
      <vt:variant>
        <vt:lpwstr/>
      </vt:variant>
      <vt:variant>
        <vt:i4>7602270</vt:i4>
      </vt:variant>
      <vt:variant>
        <vt:i4>6309</vt:i4>
      </vt:variant>
      <vt:variant>
        <vt:i4>0</vt:i4>
      </vt:variant>
      <vt:variant>
        <vt:i4>5</vt:i4>
      </vt:variant>
      <vt:variant>
        <vt:lpwstr>http://www.nevo.co.il/Law_word/law15/memshala-489.pdf</vt:lpwstr>
      </vt:variant>
      <vt:variant>
        <vt:lpwstr/>
      </vt:variant>
      <vt:variant>
        <vt:i4>7995407</vt:i4>
      </vt:variant>
      <vt:variant>
        <vt:i4>6306</vt:i4>
      </vt:variant>
      <vt:variant>
        <vt:i4>0</vt:i4>
      </vt:variant>
      <vt:variant>
        <vt:i4>5</vt:i4>
      </vt:variant>
      <vt:variant>
        <vt:lpwstr>http://www.nevo.co.il/Law_word/law14/law-2274.pdf</vt:lpwstr>
      </vt:variant>
      <vt:variant>
        <vt:lpwstr/>
      </vt:variant>
      <vt:variant>
        <vt:i4>7602270</vt:i4>
      </vt:variant>
      <vt:variant>
        <vt:i4>6303</vt:i4>
      </vt:variant>
      <vt:variant>
        <vt:i4>0</vt:i4>
      </vt:variant>
      <vt:variant>
        <vt:i4>5</vt:i4>
      </vt:variant>
      <vt:variant>
        <vt:lpwstr>http://www.nevo.co.il/Law_word/law15/memshala-489.pdf</vt:lpwstr>
      </vt:variant>
      <vt:variant>
        <vt:lpwstr/>
      </vt:variant>
      <vt:variant>
        <vt:i4>7995407</vt:i4>
      </vt:variant>
      <vt:variant>
        <vt:i4>6300</vt:i4>
      </vt:variant>
      <vt:variant>
        <vt:i4>0</vt:i4>
      </vt:variant>
      <vt:variant>
        <vt:i4>5</vt:i4>
      </vt:variant>
      <vt:variant>
        <vt:lpwstr>http://www.nevo.co.il/Law_word/law14/law-2274.pdf</vt:lpwstr>
      </vt:variant>
      <vt:variant>
        <vt:lpwstr/>
      </vt:variant>
      <vt:variant>
        <vt:i4>7602270</vt:i4>
      </vt:variant>
      <vt:variant>
        <vt:i4>6297</vt:i4>
      </vt:variant>
      <vt:variant>
        <vt:i4>0</vt:i4>
      </vt:variant>
      <vt:variant>
        <vt:i4>5</vt:i4>
      </vt:variant>
      <vt:variant>
        <vt:lpwstr>http://www.nevo.co.il/Law_word/law15/memshala-489.pdf</vt:lpwstr>
      </vt:variant>
      <vt:variant>
        <vt:lpwstr/>
      </vt:variant>
      <vt:variant>
        <vt:i4>7995407</vt:i4>
      </vt:variant>
      <vt:variant>
        <vt:i4>6294</vt:i4>
      </vt:variant>
      <vt:variant>
        <vt:i4>0</vt:i4>
      </vt:variant>
      <vt:variant>
        <vt:i4>5</vt:i4>
      </vt:variant>
      <vt:variant>
        <vt:lpwstr>http://www.nevo.co.il/Law_word/law14/law-2274.pdf</vt:lpwstr>
      </vt:variant>
      <vt:variant>
        <vt:lpwstr/>
      </vt:variant>
      <vt:variant>
        <vt:i4>8192093</vt:i4>
      </vt:variant>
      <vt:variant>
        <vt:i4>6291</vt:i4>
      </vt:variant>
      <vt:variant>
        <vt:i4>0</vt:i4>
      </vt:variant>
      <vt:variant>
        <vt:i4>5</vt:i4>
      </vt:variant>
      <vt:variant>
        <vt:lpwstr>http://www.nevo.co.il/Law_word/law15/memshala-816.pdf</vt:lpwstr>
      </vt:variant>
      <vt:variant>
        <vt:lpwstr/>
      </vt:variant>
      <vt:variant>
        <vt:i4>8323076</vt:i4>
      </vt:variant>
      <vt:variant>
        <vt:i4>6288</vt:i4>
      </vt:variant>
      <vt:variant>
        <vt:i4>0</vt:i4>
      </vt:variant>
      <vt:variant>
        <vt:i4>5</vt:i4>
      </vt:variant>
      <vt:variant>
        <vt:lpwstr>http://www.nevo.co.il/Law_word/law14/law-2429.pdf</vt:lpwstr>
      </vt:variant>
      <vt:variant>
        <vt:lpwstr/>
      </vt:variant>
      <vt:variant>
        <vt:i4>7602270</vt:i4>
      </vt:variant>
      <vt:variant>
        <vt:i4>6285</vt:i4>
      </vt:variant>
      <vt:variant>
        <vt:i4>0</vt:i4>
      </vt:variant>
      <vt:variant>
        <vt:i4>5</vt:i4>
      </vt:variant>
      <vt:variant>
        <vt:lpwstr>http://www.nevo.co.il/Law_word/law15/memshala-489.pdf</vt:lpwstr>
      </vt:variant>
      <vt:variant>
        <vt:lpwstr/>
      </vt:variant>
      <vt:variant>
        <vt:i4>7995407</vt:i4>
      </vt:variant>
      <vt:variant>
        <vt:i4>6282</vt:i4>
      </vt:variant>
      <vt:variant>
        <vt:i4>0</vt:i4>
      </vt:variant>
      <vt:variant>
        <vt:i4>5</vt:i4>
      </vt:variant>
      <vt:variant>
        <vt:lpwstr>http://www.nevo.co.il/Law_word/law14/law-2274.pdf</vt:lpwstr>
      </vt:variant>
      <vt:variant>
        <vt:lpwstr/>
      </vt:variant>
      <vt:variant>
        <vt:i4>7602270</vt:i4>
      </vt:variant>
      <vt:variant>
        <vt:i4>6279</vt:i4>
      </vt:variant>
      <vt:variant>
        <vt:i4>0</vt:i4>
      </vt:variant>
      <vt:variant>
        <vt:i4>5</vt:i4>
      </vt:variant>
      <vt:variant>
        <vt:lpwstr>http://www.nevo.co.il/Law_word/law15/memshala-489.pdf</vt:lpwstr>
      </vt:variant>
      <vt:variant>
        <vt:lpwstr/>
      </vt:variant>
      <vt:variant>
        <vt:i4>7995407</vt:i4>
      </vt:variant>
      <vt:variant>
        <vt:i4>6276</vt:i4>
      </vt:variant>
      <vt:variant>
        <vt:i4>0</vt:i4>
      </vt:variant>
      <vt:variant>
        <vt:i4>5</vt:i4>
      </vt:variant>
      <vt:variant>
        <vt:lpwstr>http://www.nevo.co.il/Law_word/law14/law-2274.pdf</vt:lpwstr>
      </vt:variant>
      <vt:variant>
        <vt:lpwstr/>
      </vt:variant>
      <vt:variant>
        <vt:i4>7602270</vt:i4>
      </vt:variant>
      <vt:variant>
        <vt:i4>6273</vt:i4>
      </vt:variant>
      <vt:variant>
        <vt:i4>0</vt:i4>
      </vt:variant>
      <vt:variant>
        <vt:i4>5</vt:i4>
      </vt:variant>
      <vt:variant>
        <vt:lpwstr>http://www.nevo.co.il/Law_word/law15/memshala-489.pdf</vt:lpwstr>
      </vt:variant>
      <vt:variant>
        <vt:lpwstr/>
      </vt:variant>
      <vt:variant>
        <vt:i4>7995407</vt:i4>
      </vt:variant>
      <vt:variant>
        <vt:i4>6270</vt:i4>
      </vt:variant>
      <vt:variant>
        <vt:i4>0</vt:i4>
      </vt:variant>
      <vt:variant>
        <vt:i4>5</vt:i4>
      </vt:variant>
      <vt:variant>
        <vt:lpwstr>http://www.nevo.co.il/Law_word/law14/law-2274.pdf</vt:lpwstr>
      </vt:variant>
      <vt:variant>
        <vt:lpwstr/>
      </vt:variant>
      <vt:variant>
        <vt:i4>7602270</vt:i4>
      </vt:variant>
      <vt:variant>
        <vt:i4>6267</vt:i4>
      </vt:variant>
      <vt:variant>
        <vt:i4>0</vt:i4>
      </vt:variant>
      <vt:variant>
        <vt:i4>5</vt:i4>
      </vt:variant>
      <vt:variant>
        <vt:lpwstr>http://www.nevo.co.il/Law_word/law15/memshala-489.pdf</vt:lpwstr>
      </vt:variant>
      <vt:variant>
        <vt:lpwstr/>
      </vt:variant>
      <vt:variant>
        <vt:i4>7995407</vt:i4>
      </vt:variant>
      <vt:variant>
        <vt:i4>6264</vt:i4>
      </vt:variant>
      <vt:variant>
        <vt:i4>0</vt:i4>
      </vt:variant>
      <vt:variant>
        <vt:i4>5</vt:i4>
      </vt:variant>
      <vt:variant>
        <vt:lpwstr>http://www.nevo.co.il/Law_word/law14/law-2274.pdf</vt:lpwstr>
      </vt:variant>
      <vt:variant>
        <vt:lpwstr/>
      </vt:variant>
      <vt:variant>
        <vt:i4>7602270</vt:i4>
      </vt:variant>
      <vt:variant>
        <vt:i4>6261</vt:i4>
      </vt:variant>
      <vt:variant>
        <vt:i4>0</vt:i4>
      </vt:variant>
      <vt:variant>
        <vt:i4>5</vt:i4>
      </vt:variant>
      <vt:variant>
        <vt:lpwstr>http://www.nevo.co.il/Law_word/law15/memshala-489.pdf</vt:lpwstr>
      </vt:variant>
      <vt:variant>
        <vt:lpwstr/>
      </vt:variant>
      <vt:variant>
        <vt:i4>7995407</vt:i4>
      </vt:variant>
      <vt:variant>
        <vt:i4>6258</vt:i4>
      </vt:variant>
      <vt:variant>
        <vt:i4>0</vt:i4>
      </vt:variant>
      <vt:variant>
        <vt:i4>5</vt:i4>
      </vt:variant>
      <vt:variant>
        <vt:lpwstr>http://www.nevo.co.il/Law_word/law14/law-2274.pdf</vt:lpwstr>
      </vt:variant>
      <vt:variant>
        <vt:lpwstr/>
      </vt:variant>
      <vt:variant>
        <vt:i4>6619213</vt:i4>
      </vt:variant>
      <vt:variant>
        <vt:i4>6255</vt:i4>
      </vt:variant>
      <vt:variant>
        <vt:i4>0</vt:i4>
      </vt:variant>
      <vt:variant>
        <vt:i4>5</vt:i4>
      </vt:variant>
      <vt:variant>
        <vt:lpwstr>http://www.nevo.co.il/law_word/law01/308_001_p83.doc</vt:lpwstr>
      </vt:variant>
      <vt:variant>
        <vt:lpwstr/>
      </vt:variant>
      <vt:variant>
        <vt:i4>7602270</vt:i4>
      </vt:variant>
      <vt:variant>
        <vt:i4>6252</vt:i4>
      </vt:variant>
      <vt:variant>
        <vt:i4>0</vt:i4>
      </vt:variant>
      <vt:variant>
        <vt:i4>5</vt:i4>
      </vt:variant>
      <vt:variant>
        <vt:lpwstr>http://www.nevo.co.il/Law_word/law15/memshala-489.pdf</vt:lpwstr>
      </vt:variant>
      <vt:variant>
        <vt:lpwstr/>
      </vt:variant>
      <vt:variant>
        <vt:i4>7995407</vt:i4>
      </vt:variant>
      <vt:variant>
        <vt:i4>6249</vt:i4>
      </vt:variant>
      <vt:variant>
        <vt:i4>0</vt:i4>
      </vt:variant>
      <vt:variant>
        <vt:i4>5</vt:i4>
      </vt:variant>
      <vt:variant>
        <vt:lpwstr>http://www.nevo.co.il/Law_word/law14/law-2274.pdf</vt:lpwstr>
      </vt:variant>
      <vt:variant>
        <vt:lpwstr/>
      </vt:variant>
      <vt:variant>
        <vt:i4>7995483</vt:i4>
      </vt:variant>
      <vt:variant>
        <vt:i4>6246</vt:i4>
      </vt:variant>
      <vt:variant>
        <vt:i4>0</vt:i4>
      </vt:variant>
      <vt:variant>
        <vt:i4>5</vt:i4>
      </vt:variant>
      <vt:variant>
        <vt:lpwstr>http://www.nevo.co.il/Law_word/law15/memshala-169.pdf</vt:lpwstr>
      </vt:variant>
      <vt:variant>
        <vt:lpwstr/>
      </vt:variant>
      <vt:variant>
        <vt:i4>7602191</vt:i4>
      </vt:variant>
      <vt:variant>
        <vt:i4>6243</vt:i4>
      </vt:variant>
      <vt:variant>
        <vt:i4>0</vt:i4>
      </vt:variant>
      <vt:variant>
        <vt:i4>5</vt:i4>
      </vt:variant>
      <vt:variant>
        <vt:lpwstr>http://www.nevo.co.il/Law_word/law14/LAW-2096.pdf</vt:lpwstr>
      </vt:variant>
      <vt:variant>
        <vt:lpwstr/>
      </vt:variant>
      <vt:variant>
        <vt:i4>1507434</vt:i4>
      </vt:variant>
      <vt:variant>
        <vt:i4>6240</vt:i4>
      </vt:variant>
      <vt:variant>
        <vt:i4>0</vt:i4>
      </vt:variant>
      <vt:variant>
        <vt:i4>5</vt:i4>
      </vt:variant>
      <vt:variant>
        <vt:lpwstr>http://www.nevo.co.il/Law_word/law15/memshala-1027.pdf</vt:lpwstr>
      </vt:variant>
      <vt:variant>
        <vt:lpwstr/>
      </vt:variant>
      <vt:variant>
        <vt:i4>8192006</vt:i4>
      </vt:variant>
      <vt:variant>
        <vt:i4>6237</vt:i4>
      </vt:variant>
      <vt:variant>
        <vt:i4>0</vt:i4>
      </vt:variant>
      <vt:variant>
        <vt:i4>5</vt:i4>
      </vt:variant>
      <vt:variant>
        <vt:lpwstr>http://www.nevo.co.il/Law_word/law14/law-2708.pdf</vt:lpwstr>
      </vt:variant>
      <vt:variant>
        <vt:lpwstr/>
      </vt:variant>
      <vt:variant>
        <vt:i4>7602260</vt:i4>
      </vt:variant>
      <vt:variant>
        <vt:i4>6234</vt:i4>
      </vt:variant>
      <vt:variant>
        <vt:i4>0</vt:i4>
      </vt:variant>
      <vt:variant>
        <vt:i4>5</vt:i4>
      </vt:variant>
      <vt:variant>
        <vt:lpwstr>http://www.nevo.co.il/Law_word/law15/memshala-582.pdf</vt:lpwstr>
      </vt:variant>
      <vt:variant>
        <vt:lpwstr/>
      </vt:variant>
      <vt:variant>
        <vt:i4>8060930</vt:i4>
      </vt:variant>
      <vt:variant>
        <vt:i4>6231</vt:i4>
      </vt:variant>
      <vt:variant>
        <vt:i4>0</vt:i4>
      </vt:variant>
      <vt:variant>
        <vt:i4>5</vt:i4>
      </vt:variant>
      <vt:variant>
        <vt:lpwstr>http://www.nevo.co.il/Law_word/law14/law-2368.pdf</vt:lpwstr>
      </vt:variant>
      <vt:variant>
        <vt:lpwstr/>
      </vt:variant>
      <vt:variant>
        <vt:i4>3538975</vt:i4>
      </vt:variant>
      <vt:variant>
        <vt:i4>6228</vt:i4>
      </vt:variant>
      <vt:variant>
        <vt:i4>0</vt:i4>
      </vt:variant>
      <vt:variant>
        <vt:i4>5</vt:i4>
      </vt:variant>
      <vt:variant>
        <vt:lpwstr>http://www.nevo.co.il/Law_word/law16/knesset-356.pdf</vt:lpwstr>
      </vt:variant>
      <vt:variant>
        <vt:lpwstr/>
      </vt:variant>
      <vt:variant>
        <vt:i4>7995401</vt:i4>
      </vt:variant>
      <vt:variant>
        <vt:i4>6225</vt:i4>
      </vt:variant>
      <vt:variant>
        <vt:i4>0</vt:i4>
      </vt:variant>
      <vt:variant>
        <vt:i4>5</vt:i4>
      </vt:variant>
      <vt:variant>
        <vt:lpwstr>http://www.nevo.co.il/Law_word/law14/law-2272.pdf</vt:lpwstr>
      </vt:variant>
      <vt:variant>
        <vt:lpwstr/>
      </vt:variant>
      <vt:variant>
        <vt:i4>131192</vt:i4>
      </vt:variant>
      <vt:variant>
        <vt:i4>6222</vt:i4>
      </vt:variant>
      <vt:variant>
        <vt:i4>0</vt:i4>
      </vt:variant>
      <vt:variant>
        <vt:i4>5</vt:i4>
      </vt:variant>
      <vt:variant>
        <vt:lpwstr>http://www.nevo.co.il/Law_word/law17/PROP-1843.pdf</vt:lpwstr>
      </vt:variant>
      <vt:variant>
        <vt:lpwstr/>
      </vt:variant>
      <vt:variant>
        <vt:i4>7864330</vt:i4>
      </vt:variant>
      <vt:variant>
        <vt:i4>6219</vt:i4>
      </vt:variant>
      <vt:variant>
        <vt:i4>0</vt:i4>
      </vt:variant>
      <vt:variant>
        <vt:i4>5</vt:i4>
      </vt:variant>
      <vt:variant>
        <vt:lpwstr>http://www.nevo.co.il/Law_word/law14/LAW-1261.pdf</vt:lpwstr>
      </vt:variant>
      <vt:variant>
        <vt:lpwstr/>
      </vt:variant>
      <vt:variant>
        <vt:i4>8257629</vt:i4>
      </vt:variant>
      <vt:variant>
        <vt:i4>6216</vt:i4>
      </vt:variant>
      <vt:variant>
        <vt:i4>0</vt:i4>
      </vt:variant>
      <vt:variant>
        <vt:i4>5</vt:i4>
      </vt:variant>
      <vt:variant>
        <vt:lpwstr>http://www.nevo.co.il/Law_word/law15/memshala-628.pdf</vt:lpwstr>
      </vt:variant>
      <vt:variant>
        <vt:lpwstr/>
      </vt:variant>
      <vt:variant>
        <vt:i4>7667722</vt:i4>
      </vt:variant>
      <vt:variant>
        <vt:i4>6213</vt:i4>
      </vt:variant>
      <vt:variant>
        <vt:i4>0</vt:i4>
      </vt:variant>
      <vt:variant>
        <vt:i4>5</vt:i4>
      </vt:variant>
      <vt:variant>
        <vt:lpwstr>http://www.nevo.co.il/Law_word/law14/law-2380.pdf</vt:lpwstr>
      </vt:variant>
      <vt:variant>
        <vt:lpwstr/>
      </vt:variant>
      <vt:variant>
        <vt:i4>8257629</vt:i4>
      </vt:variant>
      <vt:variant>
        <vt:i4>6210</vt:i4>
      </vt:variant>
      <vt:variant>
        <vt:i4>0</vt:i4>
      </vt:variant>
      <vt:variant>
        <vt:i4>5</vt:i4>
      </vt:variant>
      <vt:variant>
        <vt:lpwstr>http://www.nevo.co.il/Law_word/law15/memshala-628.pdf</vt:lpwstr>
      </vt:variant>
      <vt:variant>
        <vt:lpwstr/>
      </vt:variant>
      <vt:variant>
        <vt:i4>7667722</vt:i4>
      </vt:variant>
      <vt:variant>
        <vt:i4>6207</vt:i4>
      </vt:variant>
      <vt:variant>
        <vt:i4>0</vt:i4>
      </vt:variant>
      <vt:variant>
        <vt:i4>5</vt:i4>
      </vt:variant>
      <vt:variant>
        <vt:lpwstr>http://www.nevo.co.il/Law_word/law14/law-2380.pdf</vt:lpwstr>
      </vt:variant>
      <vt:variant>
        <vt:lpwstr/>
      </vt:variant>
      <vt:variant>
        <vt:i4>131192</vt:i4>
      </vt:variant>
      <vt:variant>
        <vt:i4>6204</vt:i4>
      </vt:variant>
      <vt:variant>
        <vt:i4>0</vt:i4>
      </vt:variant>
      <vt:variant>
        <vt:i4>5</vt:i4>
      </vt:variant>
      <vt:variant>
        <vt:lpwstr>http://www.nevo.co.il/Law_word/law17/PROP-1843.pdf</vt:lpwstr>
      </vt:variant>
      <vt:variant>
        <vt:lpwstr/>
      </vt:variant>
      <vt:variant>
        <vt:i4>7864330</vt:i4>
      </vt:variant>
      <vt:variant>
        <vt:i4>6201</vt:i4>
      </vt:variant>
      <vt:variant>
        <vt:i4>0</vt:i4>
      </vt:variant>
      <vt:variant>
        <vt:i4>5</vt:i4>
      </vt:variant>
      <vt:variant>
        <vt:lpwstr>http://www.nevo.co.il/Law_word/law14/LAW-1261.pdf</vt:lpwstr>
      </vt:variant>
      <vt:variant>
        <vt:lpwstr/>
      </vt:variant>
      <vt:variant>
        <vt:i4>8257629</vt:i4>
      </vt:variant>
      <vt:variant>
        <vt:i4>6198</vt:i4>
      </vt:variant>
      <vt:variant>
        <vt:i4>0</vt:i4>
      </vt:variant>
      <vt:variant>
        <vt:i4>5</vt:i4>
      </vt:variant>
      <vt:variant>
        <vt:lpwstr>http://www.nevo.co.il/Law_word/law15/memshala-628.pdf</vt:lpwstr>
      </vt:variant>
      <vt:variant>
        <vt:lpwstr/>
      </vt:variant>
      <vt:variant>
        <vt:i4>7667722</vt:i4>
      </vt:variant>
      <vt:variant>
        <vt:i4>6195</vt:i4>
      </vt:variant>
      <vt:variant>
        <vt:i4>0</vt:i4>
      </vt:variant>
      <vt:variant>
        <vt:i4>5</vt:i4>
      </vt:variant>
      <vt:variant>
        <vt:lpwstr>http://www.nevo.co.il/Law_word/law14/law-2380.pdf</vt:lpwstr>
      </vt:variant>
      <vt:variant>
        <vt:lpwstr/>
      </vt:variant>
      <vt:variant>
        <vt:i4>131192</vt:i4>
      </vt:variant>
      <vt:variant>
        <vt:i4>6192</vt:i4>
      </vt:variant>
      <vt:variant>
        <vt:i4>0</vt:i4>
      </vt:variant>
      <vt:variant>
        <vt:i4>5</vt:i4>
      </vt:variant>
      <vt:variant>
        <vt:lpwstr>http://www.nevo.co.il/Law_word/law17/PROP-1843.pdf</vt:lpwstr>
      </vt:variant>
      <vt:variant>
        <vt:lpwstr/>
      </vt:variant>
      <vt:variant>
        <vt:i4>7864330</vt:i4>
      </vt:variant>
      <vt:variant>
        <vt:i4>6189</vt:i4>
      </vt:variant>
      <vt:variant>
        <vt:i4>0</vt:i4>
      </vt:variant>
      <vt:variant>
        <vt:i4>5</vt:i4>
      </vt:variant>
      <vt:variant>
        <vt:lpwstr>http://www.nevo.co.il/Law_word/law14/LAW-1261.pdf</vt:lpwstr>
      </vt:variant>
      <vt:variant>
        <vt:lpwstr/>
      </vt:variant>
      <vt:variant>
        <vt:i4>196730</vt:i4>
      </vt:variant>
      <vt:variant>
        <vt:i4>6186</vt:i4>
      </vt:variant>
      <vt:variant>
        <vt:i4>0</vt:i4>
      </vt:variant>
      <vt:variant>
        <vt:i4>5</vt:i4>
      </vt:variant>
      <vt:variant>
        <vt:lpwstr>http://www.nevo.co.il/Law_word/law17/PROP-2258.pdf</vt:lpwstr>
      </vt:variant>
      <vt:variant>
        <vt:lpwstr/>
      </vt:variant>
      <vt:variant>
        <vt:i4>7733261</vt:i4>
      </vt:variant>
      <vt:variant>
        <vt:i4>6183</vt:i4>
      </vt:variant>
      <vt:variant>
        <vt:i4>0</vt:i4>
      </vt:variant>
      <vt:variant>
        <vt:i4>5</vt:i4>
      </vt:variant>
      <vt:variant>
        <vt:lpwstr>http://www.nevo.co.il/Law_word/law14/LAW-1480.pdf</vt:lpwstr>
      </vt:variant>
      <vt:variant>
        <vt:lpwstr/>
      </vt:variant>
      <vt:variant>
        <vt:i4>131192</vt:i4>
      </vt:variant>
      <vt:variant>
        <vt:i4>6180</vt:i4>
      </vt:variant>
      <vt:variant>
        <vt:i4>0</vt:i4>
      </vt:variant>
      <vt:variant>
        <vt:i4>5</vt:i4>
      </vt:variant>
      <vt:variant>
        <vt:lpwstr>http://www.nevo.co.il/Law_word/law17/PROP-1843.pdf</vt:lpwstr>
      </vt:variant>
      <vt:variant>
        <vt:lpwstr/>
      </vt:variant>
      <vt:variant>
        <vt:i4>7864330</vt:i4>
      </vt:variant>
      <vt:variant>
        <vt:i4>6177</vt:i4>
      </vt:variant>
      <vt:variant>
        <vt:i4>0</vt:i4>
      </vt:variant>
      <vt:variant>
        <vt:i4>5</vt:i4>
      </vt:variant>
      <vt:variant>
        <vt:lpwstr>http://www.nevo.co.il/Law_word/law14/LAW-1261.pdf</vt:lpwstr>
      </vt:variant>
      <vt:variant>
        <vt:lpwstr/>
      </vt:variant>
      <vt:variant>
        <vt:i4>131192</vt:i4>
      </vt:variant>
      <vt:variant>
        <vt:i4>6174</vt:i4>
      </vt:variant>
      <vt:variant>
        <vt:i4>0</vt:i4>
      </vt:variant>
      <vt:variant>
        <vt:i4>5</vt:i4>
      </vt:variant>
      <vt:variant>
        <vt:lpwstr>http://www.nevo.co.il/Law_word/law17/PROP-1843.pdf</vt:lpwstr>
      </vt:variant>
      <vt:variant>
        <vt:lpwstr/>
      </vt:variant>
      <vt:variant>
        <vt:i4>7864330</vt:i4>
      </vt:variant>
      <vt:variant>
        <vt:i4>6171</vt:i4>
      </vt:variant>
      <vt:variant>
        <vt:i4>0</vt:i4>
      </vt:variant>
      <vt:variant>
        <vt:i4>5</vt:i4>
      </vt:variant>
      <vt:variant>
        <vt:lpwstr>http://www.nevo.co.il/Law_word/law14/LAW-1261.pdf</vt:lpwstr>
      </vt:variant>
      <vt:variant>
        <vt:lpwstr/>
      </vt:variant>
      <vt:variant>
        <vt:i4>917620</vt:i4>
      </vt:variant>
      <vt:variant>
        <vt:i4>6168</vt:i4>
      </vt:variant>
      <vt:variant>
        <vt:i4>0</vt:i4>
      </vt:variant>
      <vt:variant>
        <vt:i4>5</vt:i4>
      </vt:variant>
      <vt:variant>
        <vt:lpwstr>http://www.nevo.co.il/Law_word/law17/PROP-1483.pdf</vt:lpwstr>
      </vt:variant>
      <vt:variant>
        <vt:lpwstr/>
      </vt:variant>
      <vt:variant>
        <vt:i4>8126477</vt:i4>
      </vt:variant>
      <vt:variant>
        <vt:i4>6165</vt:i4>
      </vt:variant>
      <vt:variant>
        <vt:i4>0</vt:i4>
      </vt:variant>
      <vt:variant>
        <vt:i4>5</vt:i4>
      </vt:variant>
      <vt:variant>
        <vt:lpwstr>http://www.nevo.co.il/Law_word/law14/LAW-1024.pdf</vt:lpwstr>
      </vt:variant>
      <vt:variant>
        <vt:lpwstr/>
      </vt:variant>
      <vt:variant>
        <vt:i4>131192</vt:i4>
      </vt:variant>
      <vt:variant>
        <vt:i4>6162</vt:i4>
      </vt:variant>
      <vt:variant>
        <vt:i4>0</vt:i4>
      </vt:variant>
      <vt:variant>
        <vt:i4>5</vt:i4>
      </vt:variant>
      <vt:variant>
        <vt:lpwstr>http://www.nevo.co.il/Law_word/law17/PROP-1843.pdf</vt:lpwstr>
      </vt:variant>
      <vt:variant>
        <vt:lpwstr/>
      </vt:variant>
      <vt:variant>
        <vt:i4>7864330</vt:i4>
      </vt:variant>
      <vt:variant>
        <vt:i4>6159</vt:i4>
      </vt:variant>
      <vt:variant>
        <vt:i4>0</vt:i4>
      </vt:variant>
      <vt:variant>
        <vt:i4>5</vt:i4>
      </vt:variant>
      <vt:variant>
        <vt:lpwstr>http://www.nevo.co.il/Law_word/law14/LAW-1261.pdf</vt:lpwstr>
      </vt:variant>
      <vt:variant>
        <vt:lpwstr/>
      </vt:variant>
      <vt:variant>
        <vt:i4>917620</vt:i4>
      </vt:variant>
      <vt:variant>
        <vt:i4>6156</vt:i4>
      </vt:variant>
      <vt:variant>
        <vt:i4>0</vt:i4>
      </vt:variant>
      <vt:variant>
        <vt:i4>5</vt:i4>
      </vt:variant>
      <vt:variant>
        <vt:lpwstr>http://www.nevo.co.il/Law_word/law17/PROP-1483.pdf</vt:lpwstr>
      </vt:variant>
      <vt:variant>
        <vt:lpwstr/>
      </vt:variant>
      <vt:variant>
        <vt:i4>8126477</vt:i4>
      </vt:variant>
      <vt:variant>
        <vt:i4>6153</vt:i4>
      </vt:variant>
      <vt:variant>
        <vt:i4>0</vt:i4>
      </vt:variant>
      <vt:variant>
        <vt:i4>5</vt:i4>
      </vt:variant>
      <vt:variant>
        <vt:lpwstr>http://www.nevo.co.il/Law_word/law14/LAW-1024.pdf</vt:lpwstr>
      </vt:variant>
      <vt:variant>
        <vt:lpwstr/>
      </vt:variant>
      <vt:variant>
        <vt:i4>917620</vt:i4>
      </vt:variant>
      <vt:variant>
        <vt:i4>6150</vt:i4>
      </vt:variant>
      <vt:variant>
        <vt:i4>0</vt:i4>
      </vt:variant>
      <vt:variant>
        <vt:i4>5</vt:i4>
      </vt:variant>
      <vt:variant>
        <vt:lpwstr>http://www.nevo.co.il/Law_word/law17/PROP-1483.pdf</vt:lpwstr>
      </vt:variant>
      <vt:variant>
        <vt:lpwstr/>
      </vt:variant>
      <vt:variant>
        <vt:i4>8126477</vt:i4>
      </vt:variant>
      <vt:variant>
        <vt:i4>6147</vt:i4>
      </vt:variant>
      <vt:variant>
        <vt:i4>0</vt:i4>
      </vt:variant>
      <vt:variant>
        <vt:i4>5</vt:i4>
      </vt:variant>
      <vt:variant>
        <vt:lpwstr>http://www.nevo.co.il/Law_word/law14/LAW-1024.pdf</vt:lpwstr>
      </vt:variant>
      <vt:variant>
        <vt:lpwstr/>
      </vt:variant>
      <vt:variant>
        <vt:i4>1507434</vt:i4>
      </vt:variant>
      <vt:variant>
        <vt:i4>6144</vt:i4>
      </vt:variant>
      <vt:variant>
        <vt:i4>0</vt:i4>
      </vt:variant>
      <vt:variant>
        <vt:i4>5</vt:i4>
      </vt:variant>
      <vt:variant>
        <vt:lpwstr>http://www.nevo.co.il/Law_word/law15/memshala-1027.pdf</vt:lpwstr>
      </vt:variant>
      <vt:variant>
        <vt:lpwstr/>
      </vt:variant>
      <vt:variant>
        <vt:i4>8192006</vt:i4>
      </vt:variant>
      <vt:variant>
        <vt:i4>6141</vt:i4>
      </vt:variant>
      <vt:variant>
        <vt:i4>0</vt:i4>
      </vt:variant>
      <vt:variant>
        <vt:i4>5</vt:i4>
      </vt:variant>
      <vt:variant>
        <vt:lpwstr>http://www.nevo.co.il/Law_word/law14/law-2708.pdf</vt:lpwstr>
      </vt:variant>
      <vt:variant>
        <vt:lpwstr/>
      </vt:variant>
      <vt:variant>
        <vt:i4>7602270</vt:i4>
      </vt:variant>
      <vt:variant>
        <vt:i4>6138</vt:i4>
      </vt:variant>
      <vt:variant>
        <vt:i4>0</vt:i4>
      </vt:variant>
      <vt:variant>
        <vt:i4>5</vt:i4>
      </vt:variant>
      <vt:variant>
        <vt:lpwstr>http://www.nevo.co.il/Law_word/law15/memshala-489.pdf</vt:lpwstr>
      </vt:variant>
      <vt:variant>
        <vt:lpwstr/>
      </vt:variant>
      <vt:variant>
        <vt:i4>7995407</vt:i4>
      </vt:variant>
      <vt:variant>
        <vt:i4>6135</vt:i4>
      </vt:variant>
      <vt:variant>
        <vt:i4>0</vt:i4>
      </vt:variant>
      <vt:variant>
        <vt:i4>5</vt:i4>
      </vt:variant>
      <vt:variant>
        <vt:lpwstr>http://www.nevo.co.il/Law_word/law14/law-2274.pdf</vt:lpwstr>
      </vt:variant>
      <vt:variant>
        <vt:lpwstr/>
      </vt:variant>
      <vt:variant>
        <vt:i4>8192089</vt:i4>
      </vt:variant>
      <vt:variant>
        <vt:i4>6132</vt:i4>
      </vt:variant>
      <vt:variant>
        <vt:i4>0</vt:i4>
      </vt:variant>
      <vt:variant>
        <vt:i4>5</vt:i4>
      </vt:variant>
      <vt:variant>
        <vt:lpwstr>http://www.nevo.co.il/Law_word/law15/memshala-218.pdf</vt:lpwstr>
      </vt:variant>
      <vt:variant>
        <vt:lpwstr/>
      </vt:variant>
      <vt:variant>
        <vt:i4>7602188</vt:i4>
      </vt:variant>
      <vt:variant>
        <vt:i4>6129</vt:i4>
      </vt:variant>
      <vt:variant>
        <vt:i4>0</vt:i4>
      </vt:variant>
      <vt:variant>
        <vt:i4>5</vt:i4>
      </vt:variant>
      <vt:variant>
        <vt:lpwstr>http://www.nevo.co.il/Law_word/law14/law-2095.pdf</vt:lpwstr>
      </vt:variant>
      <vt:variant>
        <vt:lpwstr/>
      </vt:variant>
      <vt:variant>
        <vt:i4>917620</vt:i4>
      </vt:variant>
      <vt:variant>
        <vt:i4>6126</vt:i4>
      </vt:variant>
      <vt:variant>
        <vt:i4>0</vt:i4>
      </vt:variant>
      <vt:variant>
        <vt:i4>5</vt:i4>
      </vt:variant>
      <vt:variant>
        <vt:lpwstr>http://www.nevo.co.il/Law_word/law17/PROP-1483.pdf</vt:lpwstr>
      </vt:variant>
      <vt:variant>
        <vt:lpwstr/>
      </vt:variant>
      <vt:variant>
        <vt:i4>8126477</vt:i4>
      </vt:variant>
      <vt:variant>
        <vt:i4>6123</vt:i4>
      </vt:variant>
      <vt:variant>
        <vt:i4>0</vt:i4>
      </vt:variant>
      <vt:variant>
        <vt:i4>5</vt:i4>
      </vt:variant>
      <vt:variant>
        <vt:lpwstr>http://www.nevo.co.il/Law_word/law14/LAW-1024.pdf</vt:lpwstr>
      </vt:variant>
      <vt:variant>
        <vt:lpwstr/>
      </vt:variant>
      <vt:variant>
        <vt:i4>917620</vt:i4>
      </vt:variant>
      <vt:variant>
        <vt:i4>6120</vt:i4>
      </vt:variant>
      <vt:variant>
        <vt:i4>0</vt:i4>
      </vt:variant>
      <vt:variant>
        <vt:i4>5</vt:i4>
      </vt:variant>
      <vt:variant>
        <vt:lpwstr>http://www.nevo.co.il/Law_word/law17/PROP-1483.pdf</vt:lpwstr>
      </vt:variant>
      <vt:variant>
        <vt:lpwstr/>
      </vt:variant>
      <vt:variant>
        <vt:i4>8126477</vt:i4>
      </vt:variant>
      <vt:variant>
        <vt:i4>6117</vt:i4>
      </vt:variant>
      <vt:variant>
        <vt:i4>0</vt:i4>
      </vt:variant>
      <vt:variant>
        <vt:i4>5</vt:i4>
      </vt:variant>
      <vt:variant>
        <vt:lpwstr>http://www.nevo.co.il/Law_word/law14/LAW-1024.pdf</vt:lpwstr>
      </vt:variant>
      <vt:variant>
        <vt:lpwstr/>
      </vt:variant>
      <vt:variant>
        <vt:i4>7602270</vt:i4>
      </vt:variant>
      <vt:variant>
        <vt:i4>6114</vt:i4>
      </vt:variant>
      <vt:variant>
        <vt:i4>0</vt:i4>
      </vt:variant>
      <vt:variant>
        <vt:i4>5</vt:i4>
      </vt:variant>
      <vt:variant>
        <vt:lpwstr>http://www.nevo.co.il/Law_word/law15/memshala-489.pdf</vt:lpwstr>
      </vt:variant>
      <vt:variant>
        <vt:lpwstr/>
      </vt:variant>
      <vt:variant>
        <vt:i4>7995407</vt:i4>
      </vt:variant>
      <vt:variant>
        <vt:i4>6111</vt:i4>
      </vt:variant>
      <vt:variant>
        <vt:i4>0</vt:i4>
      </vt:variant>
      <vt:variant>
        <vt:i4>5</vt:i4>
      </vt:variant>
      <vt:variant>
        <vt:lpwstr>http://www.nevo.co.il/Law_word/law14/law-2274.pdf</vt:lpwstr>
      </vt:variant>
      <vt:variant>
        <vt:lpwstr/>
      </vt:variant>
      <vt:variant>
        <vt:i4>8192089</vt:i4>
      </vt:variant>
      <vt:variant>
        <vt:i4>6108</vt:i4>
      </vt:variant>
      <vt:variant>
        <vt:i4>0</vt:i4>
      </vt:variant>
      <vt:variant>
        <vt:i4>5</vt:i4>
      </vt:variant>
      <vt:variant>
        <vt:lpwstr>http://www.nevo.co.il/Law_word/law15/memshala-218.pdf</vt:lpwstr>
      </vt:variant>
      <vt:variant>
        <vt:lpwstr/>
      </vt:variant>
      <vt:variant>
        <vt:i4>7602188</vt:i4>
      </vt:variant>
      <vt:variant>
        <vt:i4>6105</vt:i4>
      </vt:variant>
      <vt:variant>
        <vt:i4>0</vt:i4>
      </vt:variant>
      <vt:variant>
        <vt:i4>5</vt:i4>
      </vt:variant>
      <vt:variant>
        <vt:lpwstr>http://www.nevo.co.il/Law_word/law14/law-2095.pdf</vt:lpwstr>
      </vt:variant>
      <vt:variant>
        <vt:lpwstr/>
      </vt:variant>
      <vt:variant>
        <vt:i4>131192</vt:i4>
      </vt:variant>
      <vt:variant>
        <vt:i4>6102</vt:i4>
      </vt:variant>
      <vt:variant>
        <vt:i4>0</vt:i4>
      </vt:variant>
      <vt:variant>
        <vt:i4>5</vt:i4>
      </vt:variant>
      <vt:variant>
        <vt:lpwstr>http://www.nevo.co.il/Law_word/law17/PROP-1843.pdf</vt:lpwstr>
      </vt:variant>
      <vt:variant>
        <vt:lpwstr/>
      </vt:variant>
      <vt:variant>
        <vt:i4>7864330</vt:i4>
      </vt:variant>
      <vt:variant>
        <vt:i4>6099</vt:i4>
      </vt:variant>
      <vt:variant>
        <vt:i4>0</vt:i4>
      </vt:variant>
      <vt:variant>
        <vt:i4>5</vt:i4>
      </vt:variant>
      <vt:variant>
        <vt:lpwstr>http://www.nevo.co.il/Law_word/law14/LAW-1261.pdf</vt:lpwstr>
      </vt:variant>
      <vt:variant>
        <vt:lpwstr/>
      </vt:variant>
      <vt:variant>
        <vt:i4>917620</vt:i4>
      </vt:variant>
      <vt:variant>
        <vt:i4>6096</vt:i4>
      </vt:variant>
      <vt:variant>
        <vt:i4>0</vt:i4>
      </vt:variant>
      <vt:variant>
        <vt:i4>5</vt:i4>
      </vt:variant>
      <vt:variant>
        <vt:lpwstr>http://www.nevo.co.il/Law_word/law17/PROP-1483.pdf</vt:lpwstr>
      </vt:variant>
      <vt:variant>
        <vt:lpwstr/>
      </vt:variant>
      <vt:variant>
        <vt:i4>8126477</vt:i4>
      </vt:variant>
      <vt:variant>
        <vt:i4>6093</vt:i4>
      </vt:variant>
      <vt:variant>
        <vt:i4>0</vt:i4>
      </vt:variant>
      <vt:variant>
        <vt:i4>5</vt:i4>
      </vt:variant>
      <vt:variant>
        <vt:lpwstr>http://www.nevo.co.il/Law_word/law14/LAW-1024.pdf</vt:lpwstr>
      </vt:variant>
      <vt:variant>
        <vt:lpwstr/>
      </vt:variant>
      <vt:variant>
        <vt:i4>7602270</vt:i4>
      </vt:variant>
      <vt:variant>
        <vt:i4>6090</vt:i4>
      </vt:variant>
      <vt:variant>
        <vt:i4>0</vt:i4>
      </vt:variant>
      <vt:variant>
        <vt:i4>5</vt:i4>
      </vt:variant>
      <vt:variant>
        <vt:lpwstr>http://www.nevo.co.il/Law_word/law15/memshala-489.pdf</vt:lpwstr>
      </vt:variant>
      <vt:variant>
        <vt:lpwstr/>
      </vt:variant>
      <vt:variant>
        <vt:i4>7995407</vt:i4>
      </vt:variant>
      <vt:variant>
        <vt:i4>6087</vt:i4>
      </vt:variant>
      <vt:variant>
        <vt:i4>0</vt:i4>
      </vt:variant>
      <vt:variant>
        <vt:i4>5</vt:i4>
      </vt:variant>
      <vt:variant>
        <vt:lpwstr>http://www.nevo.co.il/Law_word/law14/law-2274.pdf</vt:lpwstr>
      </vt:variant>
      <vt:variant>
        <vt:lpwstr/>
      </vt:variant>
      <vt:variant>
        <vt:i4>655486</vt:i4>
      </vt:variant>
      <vt:variant>
        <vt:i4>6084</vt:i4>
      </vt:variant>
      <vt:variant>
        <vt:i4>0</vt:i4>
      </vt:variant>
      <vt:variant>
        <vt:i4>5</vt:i4>
      </vt:variant>
      <vt:variant>
        <vt:lpwstr>http://www.nevo.co.il/Law_word/law17/PROP-2714.pdf</vt:lpwstr>
      </vt:variant>
      <vt:variant>
        <vt:lpwstr/>
      </vt:variant>
      <vt:variant>
        <vt:i4>7929866</vt:i4>
      </vt:variant>
      <vt:variant>
        <vt:i4>6081</vt:i4>
      </vt:variant>
      <vt:variant>
        <vt:i4>0</vt:i4>
      </vt:variant>
      <vt:variant>
        <vt:i4>5</vt:i4>
      </vt:variant>
      <vt:variant>
        <vt:lpwstr>http://www.nevo.co.il/Law_word/law14/LAW-1675.pdf</vt:lpwstr>
      </vt:variant>
      <vt:variant>
        <vt:lpwstr/>
      </vt:variant>
      <vt:variant>
        <vt:i4>917620</vt:i4>
      </vt:variant>
      <vt:variant>
        <vt:i4>6078</vt:i4>
      </vt:variant>
      <vt:variant>
        <vt:i4>0</vt:i4>
      </vt:variant>
      <vt:variant>
        <vt:i4>5</vt:i4>
      </vt:variant>
      <vt:variant>
        <vt:lpwstr>http://www.nevo.co.il/Law_word/law17/PROP-1483.pdf</vt:lpwstr>
      </vt:variant>
      <vt:variant>
        <vt:lpwstr/>
      </vt:variant>
      <vt:variant>
        <vt:i4>8126477</vt:i4>
      </vt:variant>
      <vt:variant>
        <vt:i4>6075</vt:i4>
      </vt:variant>
      <vt:variant>
        <vt:i4>0</vt:i4>
      </vt:variant>
      <vt:variant>
        <vt:i4>5</vt:i4>
      </vt:variant>
      <vt:variant>
        <vt:lpwstr>http://www.nevo.co.il/Law_word/law14/LAW-1024.pdf</vt:lpwstr>
      </vt:variant>
      <vt:variant>
        <vt:lpwstr/>
      </vt:variant>
      <vt:variant>
        <vt:i4>7602270</vt:i4>
      </vt:variant>
      <vt:variant>
        <vt:i4>6072</vt:i4>
      </vt:variant>
      <vt:variant>
        <vt:i4>0</vt:i4>
      </vt:variant>
      <vt:variant>
        <vt:i4>5</vt:i4>
      </vt:variant>
      <vt:variant>
        <vt:lpwstr>http://www.nevo.co.il/Law_word/law15/memshala-489.pdf</vt:lpwstr>
      </vt:variant>
      <vt:variant>
        <vt:lpwstr/>
      </vt:variant>
      <vt:variant>
        <vt:i4>7995407</vt:i4>
      </vt:variant>
      <vt:variant>
        <vt:i4>6069</vt:i4>
      </vt:variant>
      <vt:variant>
        <vt:i4>0</vt:i4>
      </vt:variant>
      <vt:variant>
        <vt:i4>5</vt:i4>
      </vt:variant>
      <vt:variant>
        <vt:lpwstr>http://www.nevo.co.il/Law_word/law14/law-2274.pdf</vt:lpwstr>
      </vt:variant>
      <vt:variant>
        <vt:lpwstr/>
      </vt:variant>
      <vt:variant>
        <vt:i4>655486</vt:i4>
      </vt:variant>
      <vt:variant>
        <vt:i4>6066</vt:i4>
      </vt:variant>
      <vt:variant>
        <vt:i4>0</vt:i4>
      </vt:variant>
      <vt:variant>
        <vt:i4>5</vt:i4>
      </vt:variant>
      <vt:variant>
        <vt:lpwstr>http://www.nevo.co.il/Law_word/law17/PROP-2714.pdf</vt:lpwstr>
      </vt:variant>
      <vt:variant>
        <vt:lpwstr/>
      </vt:variant>
      <vt:variant>
        <vt:i4>7929866</vt:i4>
      </vt:variant>
      <vt:variant>
        <vt:i4>6063</vt:i4>
      </vt:variant>
      <vt:variant>
        <vt:i4>0</vt:i4>
      </vt:variant>
      <vt:variant>
        <vt:i4>5</vt:i4>
      </vt:variant>
      <vt:variant>
        <vt:lpwstr>http://www.nevo.co.il/Law_word/law14/LAW-1675.pdf</vt:lpwstr>
      </vt:variant>
      <vt:variant>
        <vt:lpwstr/>
      </vt:variant>
      <vt:variant>
        <vt:i4>917620</vt:i4>
      </vt:variant>
      <vt:variant>
        <vt:i4>6060</vt:i4>
      </vt:variant>
      <vt:variant>
        <vt:i4>0</vt:i4>
      </vt:variant>
      <vt:variant>
        <vt:i4>5</vt:i4>
      </vt:variant>
      <vt:variant>
        <vt:lpwstr>http://www.nevo.co.il/Law_word/law17/PROP-1483.pdf</vt:lpwstr>
      </vt:variant>
      <vt:variant>
        <vt:lpwstr/>
      </vt:variant>
      <vt:variant>
        <vt:i4>8126477</vt:i4>
      </vt:variant>
      <vt:variant>
        <vt:i4>6057</vt:i4>
      </vt:variant>
      <vt:variant>
        <vt:i4>0</vt:i4>
      </vt:variant>
      <vt:variant>
        <vt:i4>5</vt:i4>
      </vt:variant>
      <vt:variant>
        <vt:lpwstr>http://www.nevo.co.il/Law_word/law14/LAW-1024.pdf</vt:lpwstr>
      </vt:variant>
      <vt:variant>
        <vt:lpwstr/>
      </vt:variant>
      <vt:variant>
        <vt:i4>7602270</vt:i4>
      </vt:variant>
      <vt:variant>
        <vt:i4>6054</vt:i4>
      </vt:variant>
      <vt:variant>
        <vt:i4>0</vt:i4>
      </vt:variant>
      <vt:variant>
        <vt:i4>5</vt:i4>
      </vt:variant>
      <vt:variant>
        <vt:lpwstr>http://www.nevo.co.il/Law_word/law15/memshala-489.pdf</vt:lpwstr>
      </vt:variant>
      <vt:variant>
        <vt:lpwstr/>
      </vt:variant>
      <vt:variant>
        <vt:i4>7995407</vt:i4>
      </vt:variant>
      <vt:variant>
        <vt:i4>6051</vt:i4>
      </vt:variant>
      <vt:variant>
        <vt:i4>0</vt:i4>
      </vt:variant>
      <vt:variant>
        <vt:i4>5</vt:i4>
      </vt:variant>
      <vt:variant>
        <vt:lpwstr>http://www.nevo.co.il/Law_word/law14/law-2274.pdf</vt:lpwstr>
      </vt:variant>
      <vt:variant>
        <vt:lpwstr/>
      </vt:variant>
      <vt:variant>
        <vt:i4>8192089</vt:i4>
      </vt:variant>
      <vt:variant>
        <vt:i4>6048</vt:i4>
      </vt:variant>
      <vt:variant>
        <vt:i4>0</vt:i4>
      </vt:variant>
      <vt:variant>
        <vt:i4>5</vt:i4>
      </vt:variant>
      <vt:variant>
        <vt:lpwstr>http://www.nevo.co.il/Law_word/law15/memshala-218.pdf</vt:lpwstr>
      </vt:variant>
      <vt:variant>
        <vt:lpwstr/>
      </vt:variant>
      <vt:variant>
        <vt:i4>7602188</vt:i4>
      </vt:variant>
      <vt:variant>
        <vt:i4>6045</vt:i4>
      </vt:variant>
      <vt:variant>
        <vt:i4>0</vt:i4>
      </vt:variant>
      <vt:variant>
        <vt:i4>5</vt:i4>
      </vt:variant>
      <vt:variant>
        <vt:lpwstr>http://www.nevo.co.il/Law_word/law14/law-2095.pdf</vt:lpwstr>
      </vt:variant>
      <vt:variant>
        <vt:lpwstr/>
      </vt:variant>
      <vt:variant>
        <vt:i4>917620</vt:i4>
      </vt:variant>
      <vt:variant>
        <vt:i4>6042</vt:i4>
      </vt:variant>
      <vt:variant>
        <vt:i4>0</vt:i4>
      </vt:variant>
      <vt:variant>
        <vt:i4>5</vt:i4>
      </vt:variant>
      <vt:variant>
        <vt:lpwstr>http://www.nevo.co.il/Law_word/law17/PROP-1483.pdf</vt:lpwstr>
      </vt:variant>
      <vt:variant>
        <vt:lpwstr/>
      </vt:variant>
      <vt:variant>
        <vt:i4>8126477</vt:i4>
      </vt:variant>
      <vt:variant>
        <vt:i4>6039</vt:i4>
      </vt:variant>
      <vt:variant>
        <vt:i4>0</vt:i4>
      </vt:variant>
      <vt:variant>
        <vt:i4>5</vt:i4>
      </vt:variant>
      <vt:variant>
        <vt:lpwstr>http://www.nevo.co.il/Law_word/law14/LAW-1024.pdf</vt:lpwstr>
      </vt:variant>
      <vt:variant>
        <vt:lpwstr/>
      </vt:variant>
      <vt:variant>
        <vt:i4>131192</vt:i4>
      </vt:variant>
      <vt:variant>
        <vt:i4>6036</vt:i4>
      </vt:variant>
      <vt:variant>
        <vt:i4>0</vt:i4>
      </vt:variant>
      <vt:variant>
        <vt:i4>5</vt:i4>
      </vt:variant>
      <vt:variant>
        <vt:lpwstr>http://www.nevo.co.il/Law_word/law17/PROP-1843.pdf</vt:lpwstr>
      </vt:variant>
      <vt:variant>
        <vt:lpwstr/>
      </vt:variant>
      <vt:variant>
        <vt:i4>7864330</vt:i4>
      </vt:variant>
      <vt:variant>
        <vt:i4>6033</vt:i4>
      </vt:variant>
      <vt:variant>
        <vt:i4>0</vt:i4>
      </vt:variant>
      <vt:variant>
        <vt:i4>5</vt:i4>
      </vt:variant>
      <vt:variant>
        <vt:lpwstr>http://www.nevo.co.il/Law_word/law14/LAW-1261.pdf</vt:lpwstr>
      </vt:variant>
      <vt:variant>
        <vt:lpwstr/>
      </vt:variant>
      <vt:variant>
        <vt:i4>983167</vt:i4>
      </vt:variant>
      <vt:variant>
        <vt:i4>6030</vt:i4>
      </vt:variant>
      <vt:variant>
        <vt:i4>0</vt:i4>
      </vt:variant>
      <vt:variant>
        <vt:i4>5</vt:i4>
      </vt:variant>
      <vt:variant>
        <vt:lpwstr>http://www.nevo.co.il/Law_word/law17/PROP-2006.pdf</vt:lpwstr>
      </vt:variant>
      <vt:variant>
        <vt:lpwstr/>
      </vt:variant>
      <vt:variant>
        <vt:i4>8192014</vt:i4>
      </vt:variant>
      <vt:variant>
        <vt:i4>6027</vt:i4>
      </vt:variant>
      <vt:variant>
        <vt:i4>0</vt:i4>
      </vt:variant>
      <vt:variant>
        <vt:i4>5</vt:i4>
      </vt:variant>
      <vt:variant>
        <vt:lpwstr>http://www.nevo.co.il/Law_word/law14/LAW-1334.pdf</vt:lpwstr>
      </vt:variant>
      <vt:variant>
        <vt:lpwstr/>
      </vt:variant>
      <vt:variant>
        <vt:i4>131192</vt:i4>
      </vt:variant>
      <vt:variant>
        <vt:i4>6024</vt:i4>
      </vt:variant>
      <vt:variant>
        <vt:i4>0</vt:i4>
      </vt:variant>
      <vt:variant>
        <vt:i4>5</vt:i4>
      </vt:variant>
      <vt:variant>
        <vt:lpwstr>http://www.nevo.co.il/Law_word/law17/PROP-1843.pdf</vt:lpwstr>
      </vt:variant>
      <vt:variant>
        <vt:lpwstr/>
      </vt:variant>
      <vt:variant>
        <vt:i4>7864330</vt:i4>
      </vt:variant>
      <vt:variant>
        <vt:i4>6021</vt:i4>
      </vt:variant>
      <vt:variant>
        <vt:i4>0</vt:i4>
      </vt:variant>
      <vt:variant>
        <vt:i4>5</vt:i4>
      </vt:variant>
      <vt:variant>
        <vt:lpwstr>http://www.nevo.co.il/Law_word/law14/LAW-1261.pdf</vt:lpwstr>
      </vt:variant>
      <vt:variant>
        <vt:lpwstr/>
      </vt:variant>
      <vt:variant>
        <vt:i4>131192</vt:i4>
      </vt:variant>
      <vt:variant>
        <vt:i4>6018</vt:i4>
      </vt:variant>
      <vt:variant>
        <vt:i4>0</vt:i4>
      </vt:variant>
      <vt:variant>
        <vt:i4>5</vt:i4>
      </vt:variant>
      <vt:variant>
        <vt:lpwstr>http://www.nevo.co.il/Law_word/law17/PROP-1843.pdf</vt:lpwstr>
      </vt:variant>
      <vt:variant>
        <vt:lpwstr/>
      </vt:variant>
      <vt:variant>
        <vt:i4>7864330</vt:i4>
      </vt:variant>
      <vt:variant>
        <vt:i4>6015</vt:i4>
      </vt:variant>
      <vt:variant>
        <vt:i4>0</vt:i4>
      </vt:variant>
      <vt:variant>
        <vt:i4>5</vt:i4>
      </vt:variant>
      <vt:variant>
        <vt:lpwstr>http://www.nevo.co.il/Law_word/law14/LAW-1261.pdf</vt:lpwstr>
      </vt:variant>
      <vt:variant>
        <vt:lpwstr/>
      </vt:variant>
      <vt:variant>
        <vt:i4>8192089</vt:i4>
      </vt:variant>
      <vt:variant>
        <vt:i4>6012</vt:i4>
      </vt:variant>
      <vt:variant>
        <vt:i4>0</vt:i4>
      </vt:variant>
      <vt:variant>
        <vt:i4>5</vt:i4>
      </vt:variant>
      <vt:variant>
        <vt:lpwstr>http://www.nevo.co.il/Law_word/law15/memshala-218.pdf</vt:lpwstr>
      </vt:variant>
      <vt:variant>
        <vt:lpwstr/>
      </vt:variant>
      <vt:variant>
        <vt:i4>7602188</vt:i4>
      </vt:variant>
      <vt:variant>
        <vt:i4>6009</vt:i4>
      </vt:variant>
      <vt:variant>
        <vt:i4>0</vt:i4>
      </vt:variant>
      <vt:variant>
        <vt:i4>5</vt:i4>
      </vt:variant>
      <vt:variant>
        <vt:lpwstr>http://www.nevo.co.il/Law_word/law14/law-2095.pdf</vt:lpwstr>
      </vt:variant>
      <vt:variant>
        <vt:lpwstr/>
      </vt:variant>
      <vt:variant>
        <vt:i4>8192089</vt:i4>
      </vt:variant>
      <vt:variant>
        <vt:i4>6006</vt:i4>
      </vt:variant>
      <vt:variant>
        <vt:i4>0</vt:i4>
      </vt:variant>
      <vt:variant>
        <vt:i4>5</vt:i4>
      </vt:variant>
      <vt:variant>
        <vt:lpwstr>http://www.nevo.co.il/Law_word/law15/memshala-218.pdf</vt:lpwstr>
      </vt:variant>
      <vt:variant>
        <vt:lpwstr/>
      </vt:variant>
      <vt:variant>
        <vt:i4>7602188</vt:i4>
      </vt:variant>
      <vt:variant>
        <vt:i4>6003</vt:i4>
      </vt:variant>
      <vt:variant>
        <vt:i4>0</vt:i4>
      </vt:variant>
      <vt:variant>
        <vt:i4>5</vt:i4>
      </vt:variant>
      <vt:variant>
        <vt:lpwstr>http://www.nevo.co.il/Law_word/law14/law-2095.pdf</vt:lpwstr>
      </vt:variant>
      <vt:variant>
        <vt:lpwstr/>
      </vt:variant>
      <vt:variant>
        <vt:i4>8192089</vt:i4>
      </vt:variant>
      <vt:variant>
        <vt:i4>6000</vt:i4>
      </vt:variant>
      <vt:variant>
        <vt:i4>0</vt:i4>
      </vt:variant>
      <vt:variant>
        <vt:i4>5</vt:i4>
      </vt:variant>
      <vt:variant>
        <vt:lpwstr>http://www.nevo.co.il/Law_word/law15/memshala-218.pdf</vt:lpwstr>
      </vt:variant>
      <vt:variant>
        <vt:lpwstr/>
      </vt:variant>
      <vt:variant>
        <vt:i4>7602188</vt:i4>
      </vt:variant>
      <vt:variant>
        <vt:i4>5997</vt:i4>
      </vt:variant>
      <vt:variant>
        <vt:i4>0</vt:i4>
      </vt:variant>
      <vt:variant>
        <vt:i4>5</vt:i4>
      </vt:variant>
      <vt:variant>
        <vt:lpwstr>http://www.nevo.co.il/Law_word/law14/law-2095.pdf</vt:lpwstr>
      </vt:variant>
      <vt:variant>
        <vt:lpwstr/>
      </vt:variant>
      <vt:variant>
        <vt:i4>131192</vt:i4>
      </vt:variant>
      <vt:variant>
        <vt:i4>5994</vt:i4>
      </vt:variant>
      <vt:variant>
        <vt:i4>0</vt:i4>
      </vt:variant>
      <vt:variant>
        <vt:i4>5</vt:i4>
      </vt:variant>
      <vt:variant>
        <vt:lpwstr>http://www.nevo.co.il/Law_word/law17/PROP-1843.pdf</vt:lpwstr>
      </vt:variant>
      <vt:variant>
        <vt:lpwstr/>
      </vt:variant>
      <vt:variant>
        <vt:i4>7864330</vt:i4>
      </vt:variant>
      <vt:variant>
        <vt:i4>5991</vt:i4>
      </vt:variant>
      <vt:variant>
        <vt:i4>0</vt:i4>
      </vt:variant>
      <vt:variant>
        <vt:i4>5</vt:i4>
      </vt:variant>
      <vt:variant>
        <vt:lpwstr>http://www.nevo.co.il/Law_word/law14/LAW-1261.pdf</vt:lpwstr>
      </vt:variant>
      <vt:variant>
        <vt:lpwstr/>
      </vt:variant>
      <vt:variant>
        <vt:i4>917620</vt:i4>
      </vt:variant>
      <vt:variant>
        <vt:i4>5988</vt:i4>
      </vt:variant>
      <vt:variant>
        <vt:i4>0</vt:i4>
      </vt:variant>
      <vt:variant>
        <vt:i4>5</vt:i4>
      </vt:variant>
      <vt:variant>
        <vt:lpwstr>http://www.nevo.co.il/Law_word/law17/PROP-1483.pdf</vt:lpwstr>
      </vt:variant>
      <vt:variant>
        <vt:lpwstr/>
      </vt:variant>
      <vt:variant>
        <vt:i4>8126477</vt:i4>
      </vt:variant>
      <vt:variant>
        <vt:i4>5985</vt:i4>
      </vt:variant>
      <vt:variant>
        <vt:i4>0</vt:i4>
      </vt:variant>
      <vt:variant>
        <vt:i4>5</vt:i4>
      </vt:variant>
      <vt:variant>
        <vt:lpwstr>http://www.nevo.co.il/Law_word/law14/LAW-1024.pdf</vt:lpwstr>
      </vt:variant>
      <vt:variant>
        <vt:lpwstr/>
      </vt:variant>
      <vt:variant>
        <vt:i4>917620</vt:i4>
      </vt:variant>
      <vt:variant>
        <vt:i4>5982</vt:i4>
      </vt:variant>
      <vt:variant>
        <vt:i4>0</vt:i4>
      </vt:variant>
      <vt:variant>
        <vt:i4>5</vt:i4>
      </vt:variant>
      <vt:variant>
        <vt:lpwstr>http://www.nevo.co.il/Law_word/law17/PROP-1483.pdf</vt:lpwstr>
      </vt:variant>
      <vt:variant>
        <vt:lpwstr/>
      </vt:variant>
      <vt:variant>
        <vt:i4>8126477</vt:i4>
      </vt:variant>
      <vt:variant>
        <vt:i4>5979</vt:i4>
      </vt:variant>
      <vt:variant>
        <vt:i4>0</vt:i4>
      </vt:variant>
      <vt:variant>
        <vt:i4>5</vt:i4>
      </vt:variant>
      <vt:variant>
        <vt:lpwstr>http://www.nevo.co.il/Law_word/law14/LAW-1024.pdf</vt:lpwstr>
      </vt:variant>
      <vt:variant>
        <vt:lpwstr/>
      </vt:variant>
      <vt:variant>
        <vt:i4>1179758</vt:i4>
      </vt:variant>
      <vt:variant>
        <vt:i4>5976</vt:i4>
      </vt:variant>
      <vt:variant>
        <vt:i4>0</vt:i4>
      </vt:variant>
      <vt:variant>
        <vt:i4>5</vt:i4>
      </vt:variant>
      <vt:variant>
        <vt:lpwstr>http://www.nevo.co.il/Law_word/law15/memshala-1062.pdf</vt:lpwstr>
      </vt:variant>
      <vt:variant>
        <vt:lpwstr/>
      </vt:variant>
      <vt:variant>
        <vt:i4>8257548</vt:i4>
      </vt:variant>
      <vt:variant>
        <vt:i4>5973</vt:i4>
      </vt:variant>
      <vt:variant>
        <vt:i4>0</vt:i4>
      </vt:variant>
      <vt:variant>
        <vt:i4>5</vt:i4>
      </vt:variant>
      <vt:variant>
        <vt:lpwstr>http://www.nevo.co.il/Law_word/law14/law-2633.pdf</vt:lpwstr>
      </vt:variant>
      <vt:variant>
        <vt:lpwstr/>
      </vt:variant>
      <vt:variant>
        <vt:i4>589949</vt:i4>
      </vt:variant>
      <vt:variant>
        <vt:i4>5970</vt:i4>
      </vt:variant>
      <vt:variant>
        <vt:i4>0</vt:i4>
      </vt:variant>
      <vt:variant>
        <vt:i4>5</vt:i4>
      </vt:variant>
      <vt:variant>
        <vt:lpwstr>http://www.nevo.co.il/Law_word/law17/PROP-2828.pdf</vt:lpwstr>
      </vt:variant>
      <vt:variant>
        <vt:lpwstr/>
      </vt:variant>
      <vt:variant>
        <vt:i4>8126470</vt:i4>
      </vt:variant>
      <vt:variant>
        <vt:i4>5967</vt:i4>
      </vt:variant>
      <vt:variant>
        <vt:i4>0</vt:i4>
      </vt:variant>
      <vt:variant>
        <vt:i4>5</vt:i4>
      </vt:variant>
      <vt:variant>
        <vt:lpwstr>http://www.nevo.co.il/Law_word/law14/LAW-1728.pdf</vt:lpwstr>
      </vt:variant>
      <vt:variant>
        <vt:lpwstr/>
      </vt:variant>
      <vt:variant>
        <vt:i4>1179758</vt:i4>
      </vt:variant>
      <vt:variant>
        <vt:i4>5964</vt:i4>
      </vt:variant>
      <vt:variant>
        <vt:i4>0</vt:i4>
      </vt:variant>
      <vt:variant>
        <vt:i4>5</vt:i4>
      </vt:variant>
      <vt:variant>
        <vt:lpwstr>http://www.nevo.co.il/Law_word/law15/memshala-1062.pdf</vt:lpwstr>
      </vt:variant>
      <vt:variant>
        <vt:lpwstr/>
      </vt:variant>
      <vt:variant>
        <vt:i4>8257548</vt:i4>
      </vt:variant>
      <vt:variant>
        <vt:i4>5961</vt:i4>
      </vt:variant>
      <vt:variant>
        <vt:i4>0</vt:i4>
      </vt:variant>
      <vt:variant>
        <vt:i4>5</vt:i4>
      </vt:variant>
      <vt:variant>
        <vt:lpwstr>http://www.nevo.co.il/Law_word/law14/law-2633.pdf</vt:lpwstr>
      </vt:variant>
      <vt:variant>
        <vt:lpwstr/>
      </vt:variant>
      <vt:variant>
        <vt:i4>131192</vt:i4>
      </vt:variant>
      <vt:variant>
        <vt:i4>5958</vt:i4>
      </vt:variant>
      <vt:variant>
        <vt:i4>0</vt:i4>
      </vt:variant>
      <vt:variant>
        <vt:i4>5</vt:i4>
      </vt:variant>
      <vt:variant>
        <vt:lpwstr>http://www.nevo.co.il/Law_word/law17/PROP-1843.pdf</vt:lpwstr>
      </vt:variant>
      <vt:variant>
        <vt:lpwstr/>
      </vt:variant>
      <vt:variant>
        <vt:i4>7864330</vt:i4>
      </vt:variant>
      <vt:variant>
        <vt:i4>5955</vt:i4>
      </vt:variant>
      <vt:variant>
        <vt:i4>0</vt:i4>
      </vt:variant>
      <vt:variant>
        <vt:i4>5</vt:i4>
      </vt:variant>
      <vt:variant>
        <vt:lpwstr>http://www.nevo.co.il/Law_word/law14/LAW-1261.pdf</vt:lpwstr>
      </vt:variant>
      <vt:variant>
        <vt:lpwstr/>
      </vt:variant>
      <vt:variant>
        <vt:i4>1179752</vt:i4>
      </vt:variant>
      <vt:variant>
        <vt:i4>5952</vt:i4>
      </vt:variant>
      <vt:variant>
        <vt:i4>0</vt:i4>
      </vt:variant>
      <vt:variant>
        <vt:i4>5</vt:i4>
      </vt:variant>
      <vt:variant>
        <vt:lpwstr>http://www.nevo.co.il/Law_word/law15/memshala-1103.pdf</vt:lpwstr>
      </vt:variant>
      <vt:variant>
        <vt:lpwstr/>
      </vt:variant>
      <vt:variant>
        <vt:i4>7864331</vt:i4>
      </vt:variant>
      <vt:variant>
        <vt:i4>5949</vt:i4>
      </vt:variant>
      <vt:variant>
        <vt:i4>0</vt:i4>
      </vt:variant>
      <vt:variant>
        <vt:i4>5</vt:i4>
      </vt:variant>
      <vt:variant>
        <vt:lpwstr>http://www.nevo.co.il/Law_word/law14/law-2654.pdf</vt:lpwstr>
      </vt:variant>
      <vt:variant>
        <vt:lpwstr/>
      </vt:variant>
      <vt:variant>
        <vt:i4>1179758</vt:i4>
      </vt:variant>
      <vt:variant>
        <vt:i4>5946</vt:i4>
      </vt:variant>
      <vt:variant>
        <vt:i4>0</vt:i4>
      </vt:variant>
      <vt:variant>
        <vt:i4>5</vt:i4>
      </vt:variant>
      <vt:variant>
        <vt:lpwstr>http://www.nevo.co.il/Law_word/law15/memshala-1062.pdf</vt:lpwstr>
      </vt:variant>
      <vt:variant>
        <vt:lpwstr/>
      </vt:variant>
      <vt:variant>
        <vt:i4>8257548</vt:i4>
      </vt:variant>
      <vt:variant>
        <vt:i4>5943</vt:i4>
      </vt:variant>
      <vt:variant>
        <vt:i4>0</vt:i4>
      </vt:variant>
      <vt:variant>
        <vt:i4>5</vt:i4>
      </vt:variant>
      <vt:variant>
        <vt:lpwstr>http://www.nevo.co.il/Law_word/law14/law-2633.pdf</vt:lpwstr>
      </vt:variant>
      <vt:variant>
        <vt:lpwstr/>
      </vt:variant>
      <vt:variant>
        <vt:i4>1179759</vt:i4>
      </vt:variant>
      <vt:variant>
        <vt:i4>5940</vt:i4>
      </vt:variant>
      <vt:variant>
        <vt:i4>0</vt:i4>
      </vt:variant>
      <vt:variant>
        <vt:i4>5</vt:i4>
      </vt:variant>
      <vt:variant>
        <vt:lpwstr>http://www.nevo.co.il/Law_word/law15/memshala-1072.pdf</vt:lpwstr>
      </vt:variant>
      <vt:variant>
        <vt:lpwstr/>
      </vt:variant>
      <vt:variant>
        <vt:i4>8323084</vt:i4>
      </vt:variant>
      <vt:variant>
        <vt:i4>5937</vt:i4>
      </vt:variant>
      <vt:variant>
        <vt:i4>0</vt:i4>
      </vt:variant>
      <vt:variant>
        <vt:i4>5</vt:i4>
      </vt:variant>
      <vt:variant>
        <vt:lpwstr>http://www.nevo.co.il/Law_word/law14/law-2623.pdf</vt:lpwstr>
      </vt:variant>
      <vt:variant>
        <vt:lpwstr/>
      </vt:variant>
      <vt:variant>
        <vt:i4>7864404</vt:i4>
      </vt:variant>
      <vt:variant>
        <vt:i4>5934</vt:i4>
      </vt:variant>
      <vt:variant>
        <vt:i4>0</vt:i4>
      </vt:variant>
      <vt:variant>
        <vt:i4>5</vt:i4>
      </vt:variant>
      <vt:variant>
        <vt:lpwstr>http://www.nevo.co.il/Law_word/law15/MEMSHALA-344.pdf</vt:lpwstr>
      </vt:variant>
      <vt:variant>
        <vt:lpwstr/>
      </vt:variant>
      <vt:variant>
        <vt:i4>8257547</vt:i4>
      </vt:variant>
      <vt:variant>
        <vt:i4>5931</vt:i4>
      </vt:variant>
      <vt:variant>
        <vt:i4>0</vt:i4>
      </vt:variant>
      <vt:variant>
        <vt:i4>5</vt:i4>
      </vt:variant>
      <vt:variant>
        <vt:lpwstr>http://www.nevo.co.il/Law_word/law14/LAW-2133.pdf</vt:lpwstr>
      </vt:variant>
      <vt:variant>
        <vt:lpwstr/>
      </vt:variant>
      <vt:variant>
        <vt:i4>1179758</vt:i4>
      </vt:variant>
      <vt:variant>
        <vt:i4>5928</vt:i4>
      </vt:variant>
      <vt:variant>
        <vt:i4>0</vt:i4>
      </vt:variant>
      <vt:variant>
        <vt:i4>5</vt:i4>
      </vt:variant>
      <vt:variant>
        <vt:lpwstr>http://www.nevo.co.il/Law_word/law15/memshala-1062.pdf</vt:lpwstr>
      </vt:variant>
      <vt:variant>
        <vt:lpwstr/>
      </vt:variant>
      <vt:variant>
        <vt:i4>8257548</vt:i4>
      </vt:variant>
      <vt:variant>
        <vt:i4>5925</vt:i4>
      </vt:variant>
      <vt:variant>
        <vt:i4>0</vt:i4>
      </vt:variant>
      <vt:variant>
        <vt:i4>5</vt:i4>
      </vt:variant>
      <vt:variant>
        <vt:lpwstr>http://www.nevo.co.il/Law_word/law14/law-2633.pdf</vt:lpwstr>
      </vt:variant>
      <vt:variant>
        <vt:lpwstr/>
      </vt:variant>
      <vt:variant>
        <vt:i4>1179758</vt:i4>
      </vt:variant>
      <vt:variant>
        <vt:i4>5922</vt:i4>
      </vt:variant>
      <vt:variant>
        <vt:i4>0</vt:i4>
      </vt:variant>
      <vt:variant>
        <vt:i4>5</vt:i4>
      </vt:variant>
      <vt:variant>
        <vt:lpwstr>http://www.nevo.co.il/Law_word/law15/memshala-1062.pdf</vt:lpwstr>
      </vt:variant>
      <vt:variant>
        <vt:lpwstr/>
      </vt:variant>
      <vt:variant>
        <vt:i4>8257548</vt:i4>
      </vt:variant>
      <vt:variant>
        <vt:i4>5919</vt:i4>
      </vt:variant>
      <vt:variant>
        <vt:i4>0</vt:i4>
      </vt:variant>
      <vt:variant>
        <vt:i4>5</vt:i4>
      </vt:variant>
      <vt:variant>
        <vt:lpwstr>http://www.nevo.co.il/Law_word/law14/law-2633.pdf</vt:lpwstr>
      </vt:variant>
      <vt:variant>
        <vt:lpwstr/>
      </vt:variant>
      <vt:variant>
        <vt:i4>1179758</vt:i4>
      </vt:variant>
      <vt:variant>
        <vt:i4>5916</vt:i4>
      </vt:variant>
      <vt:variant>
        <vt:i4>0</vt:i4>
      </vt:variant>
      <vt:variant>
        <vt:i4>5</vt:i4>
      </vt:variant>
      <vt:variant>
        <vt:lpwstr>http://www.nevo.co.il/Law_word/law15/memshala-1062.pdf</vt:lpwstr>
      </vt:variant>
      <vt:variant>
        <vt:lpwstr/>
      </vt:variant>
      <vt:variant>
        <vt:i4>8257548</vt:i4>
      </vt:variant>
      <vt:variant>
        <vt:i4>5913</vt:i4>
      </vt:variant>
      <vt:variant>
        <vt:i4>0</vt:i4>
      </vt:variant>
      <vt:variant>
        <vt:i4>5</vt:i4>
      </vt:variant>
      <vt:variant>
        <vt:lpwstr>http://www.nevo.co.il/Law_word/law14/law-2633.pdf</vt:lpwstr>
      </vt:variant>
      <vt:variant>
        <vt:lpwstr/>
      </vt:variant>
      <vt:variant>
        <vt:i4>1179758</vt:i4>
      </vt:variant>
      <vt:variant>
        <vt:i4>5910</vt:i4>
      </vt:variant>
      <vt:variant>
        <vt:i4>0</vt:i4>
      </vt:variant>
      <vt:variant>
        <vt:i4>5</vt:i4>
      </vt:variant>
      <vt:variant>
        <vt:lpwstr>http://www.nevo.co.il/Law_word/law15/memshala-1062.pdf</vt:lpwstr>
      </vt:variant>
      <vt:variant>
        <vt:lpwstr/>
      </vt:variant>
      <vt:variant>
        <vt:i4>8257548</vt:i4>
      </vt:variant>
      <vt:variant>
        <vt:i4>5907</vt:i4>
      </vt:variant>
      <vt:variant>
        <vt:i4>0</vt:i4>
      </vt:variant>
      <vt:variant>
        <vt:i4>5</vt:i4>
      </vt:variant>
      <vt:variant>
        <vt:lpwstr>http://www.nevo.co.il/Law_word/law14/law-2633.pdf</vt:lpwstr>
      </vt:variant>
      <vt:variant>
        <vt:lpwstr/>
      </vt:variant>
      <vt:variant>
        <vt:i4>1179758</vt:i4>
      </vt:variant>
      <vt:variant>
        <vt:i4>5904</vt:i4>
      </vt:variant>
      <vt:variant>
        <vt:i4>0</vt:i4>
      </vt:variant>
      <vt:variant>
        <vt:i4>5</vt:i4>
      </vt:variant>
      <vt:variant>
        <vt:lpwstr>http://www.nevo.co.il/Law_word/law15/memshala-1062.pdf</vt:lpwstr>
      </vt:variant>
      <vt:variant>
        <vt:lpwstr/>
      </vt:variant>
      <vt:variant>
        <vt:i4>8257548</vt:i4>
      </vt:variant>
      <vt:variant>
        <vt:i4>5901</vt:i4>
      </vt:variant>
      <vt:variant>
        <vt:i4>0</vt:i4>
      </vt:variant>
      <vt:variant>
        <vt:i4>5</vt:i4>
      </vt:variant>
      <vt:variant>
        <vt:lpwstr>http://www.nevo.co.il/Law_word/law14/law-2633.pdf</vt:lpwstr>
      </vt:variant>
      <vt:variant>
        <vt:lpwstr/>
      </vt:variant>
      <vt:variant>
        <vt:i4>1179758</vt:i4>
      </vt:variant>
      <vt:variant>
        <vt:i4>5898</vt:i4>
      </vt:variant>
      <vt:variant>
        <vt:i4>0</vt:i4>
      </vt:variant>
      <vt:variant>
        <vt:i4>5</vt:i4>
      </vt:variant>
      <vt:variant>
        <vt:lpwstr>http://www.nevo.co.il/Law_word/law15/memshala-1062.pdf</vt:lpwstr>
      </vt:variant>
      <vt:variant>
        <vt:lpwstr/>
      </vt:variant>
      <vt:variant>
        <vt:i4>8257548</vt:i4>
      </vt:variant>
      <vt:variant>
        <vt:i4>5895</vt:i4>
      </vt:variant>
      <vt:variant>
        <vt:i4>0</vt:i4>
      </vt:variant>
      <vt:variant>
        <vt:i4>5</vt:i4>
      </vt:variant>
      <vt:variant>
        <vt:lpwstr>http://www.nevo.co.il/Law_word/law14/law-2633.pdf</vt:lpwstr>
      </vt:variant>
      <vt:variant>
        <vt:lpwstr/>
      </vt:variant>
      <vt:variant>
        <vt:i4>1179758</vt:i4>
      </vt:variant>
      <vt:variant>
        <vt:i4>5892</vt:i4>
      </vt:variant>
      <vt:variant>
        <vt:i4>0</vt:i4>
      </vt:variant>
      <vt:variant>
        <vt:i4>5</vt:i4>
      </vt:variant>
      <vt:variant>
        <vt:lpwstr>http://www.nevo.co.il/Law_word/law15/memshala-1062.pdf</vt:lpwstr>
      </vt:variant>
      <vt:variant>
        <vt:lpwstr/>
      </vt:variant>
      <vt:variant>
        <vt:i4>8257548</vt:i4>
      </vt:variant>
      <vt:variant>
        <vt:i4>5889</vt:i4>
      </vt:variant>
      <vt:variant>
        <vt:i4>0</vt:i4>
      </vt:variant>
      <vt:variant>
        <vt:i4>5</vt:i4>
      </vt:variant>
      <vt:variant>
        <vt:lpwstr>http://www.nevo.co.il/Law_word/law14/law-2633.pdf</vt:lpwstr>
      </vt:variant>
      <vt:variant>
        <vt:lpwstr/>
      </vt:variant>
      <vt:variant>
        <vt:i4>1179758</vt:i4>
      </vt:variant>
      <vt:variant>
        <vt:i4>5886</vt:i4>
      </vt:variant>
      <vt:variant>
        <vt:i4>0</vt:i4>
      </vt:variant>
      <vt:variant>
        <vt:i4>5</vt:i4>
      </vt:variant>
      <vt:variant>
        <vt:lpwstr>http://www.nevo.co.il/Law_word/law15/memshala-1062.pdf</vt:lpwstr>
      </vt:variant>
      <vt:variant>
        <vt:lpwstr/>
      </vt:variant>
      <vt:variant>
        <vt:i4>8257548</vt:i4>
      </vt:variant>
      <vt:variant>
        <vt:i4>5883</vt:i4>
      </vt:variant>
      <vt:variant>
        <vt:i4>0</vt:i4>
      </vt:variant>
      <vt:variant>
        <vt:i4>5</vt:i4>
      </vt:variant>
      <vt:variant>
        <vt:lpwstr>http://www.nevo.co.il/Law_word/law14/law-2633.pdf</vt:lpwstr>
      </vt:variant>
      <vt:variant>
        <vt:lpwstr/>
      </vt:variant>
      <vt:variant>
        <vt:i4>1179758</vt:i4>
      </vt:variant>
      <vt:variant>
        <vt:i4>5880</vt:i4>
      </vt:variant>
      <vt:variant>
        <vt:i4>0</vt:i4>
      </vt:variant>
      <vt:variant>
        <vt:i4>5</vt:i4>
      </vt:variant>
      <vt:variant>
        <vt:lpwstr>http://www.nevo.co.il/Law_word/law15/memshala-1062.pdf</vt:lpwstr>
      </vt:variant>
      <vt:variant>
        <vt:lpwstr/>
      </vt:variant>
      <vt:variant>
        <vt:i4>8257548</vt:i4>
      </vt:variant>
      <vt:variant>
        <vt:i4>5877</vt:i4>
      </vt:variant>
      <vt:variant>
        <vt:i4>0</vt:i4>
      </vt:variant>
      <vt:variant>
        <vt:i4>5</vt:i4>
      </vt:variant>
      <vt:variant>
        <vt:lpwstr>http://www.nevo.co.il/Law_word/law14/law-2633.pdf</vt:lpwstr>
      </vt:variant>
      <vt:variant>
        <vt:lpwstr/>
      </vt:variant>
      <vt:variant>
        <vt:i4>1179758</vt:i4>
      </vt:variant>
      <vt:variant>
        <vt:i4>5874</vt:i4>
      </vt:variant>
      <vt:variant>
        <vt:i4>0</vt:i4>
      </vt:variant>
      <vt:variant>
        <vt:i4>5</vt:i4>
      </vt:variant>
      <vt:variant>
        <vt:lpwstr>http://www.nevo.co.il/Law_word/law15/memshala-1062.pdf</vt:lpwstr>
      </vt:variant>
      <vt:variant>
        <vt:lpwstr/>
      </vt:variant>
      <vt:variant>
        <vt:i4>8257548</vt:i4>
      </vt:variant>
      <vt:variant>
        <vt:i4>5871</vt:i4>
      </vt:variant>
      <vt:variant>
        <vt:i4>0</vt:i4>
      </vt:variant>
      <vt:variant>
        <vt:i4>5</vt:i4>
      </vt:variant>
      <vt:variant>
        <vt:lpwstr>http://www.nevo.co.il/Law_word/law14/law-2633.pdf</vt:lpwstr>
      </vt:variant>
      <vt:variant>
        <vt:lpwstr/>
      </vt:variant>
      <vt:variant>
        <vt:i4>1179758</vt:i4>
      </vt:variant>
      <vt:variant>
        <vt:i4>5868</vt:i4>
      </vt:variant>
      <vt:variant>
        <vt:i4>0</vt:i4>
      </vt:variant>
      <vt:variant>
        <vt:i4>5</vt:i4>
      </vt:variant>
      <vt:variant>
        <vt:lpwstr>http://www.nevo.co.il/Law_word/law15/memshala-1062.pdf</vt:lpwstr>
      </vt:variant>
      <vt:variant>
        <vt:lpwstr/>
      </vt:variant>
      <vt:variant>
        <vt:i4>8257548</vt:i4>
      </vt:variant>
      <vt:variant>
        <vt:i4>5865</vt:i4>
      </vt:variant>
      <vt:variant>
        <vt:i4>0</vt:i4>
      </vt:variant>
      <vt:variant>
        <vt:i4>5</vt:i4>
      </vt:variant>
      <vt:variant>
        <vt:lpwstr>http://www.nevo.co.il/Law_word/law14/law-2633.pdf</vt:lpwstr>
      </vt:variant>
      <vt:variant>
        <vt:lpwstr/>
      </vt:variant>
      <vt:variant>
        <vt:i4>1179758</vt:i4>
      </vt:variant>
      <vt:variant>
        <vt:i4>5862</vt:i4>
      </vt:variant>
      <vt:variant>
        <vt:i4>0</vt:i4>
      </vt:variant>
      <vt:variant>
        <vt:i4>5</vt:i4>
      </vt:variant>
      <vt:variant>
        <vt:lpwstr>http://www.nevo.co.il/Law_word/law15/memshala-1062.pdf</vt:lpwstr>
      </vt:variant>
      <vt:variant>
        <vt:lpwstr/>
      </vt:variant>
      <vt:variant>
        <vt:i4>8257548</vt:i4>
      </vt:variant>
      <vt:variant>
        <vt:i4>5859</vt:i4>
      </vt:variant>
      <vt:variant>
        <vt:i4>0</vt:i4>
      </vt:variant>
      <vt:variant>
        <vt:i4>5</vt:i4>
      </vt:variant>
      <vt:variant>
        <vt:lpwstr>http://www.nevo.co.il/Law_word/law14/law-2633.pdf</vt:lpwstr>
      </vt:variant>
      <vt:variant>
        <vt:lpwstr/>
      </vt:variant>
      <vt:variant>
        <vt:i4>1179758</vt:i4>
      </vt:variant>
      <vt:variant>
        <vt:i4>5856</vt:i4>
      </vt:variant>
      <vt:variant>
        <vt:i4>0</vt:i4>
      </vt:variant>
      <vt:variant>
        <vt:i4>5</vt:i4>
      </vt:variant>
      <vt:variant>
        <vt:lpwstr>http://www.nevo.co.il/Law_word/law15/memshala-1062.pdf</vt:lpwstr>
      </vt:variant>
      <vt:variant>
        <vt:lpwstr/>
      </vt:variant>
      <vt:variant>
        <vt:i4>8257548</vt:i4>
      </vt:variant>
      <vt:variant>
        <vt:i4>5853</vt:i4>
      </vt:variant>
      <vt:variant>
        <vt:i4>0</vt:i4>
      </vt:variant>
      <vt:variant>
        <vt:i4>5</vt:i4>
      </vt:variant>
      <vt:variant>
        <vt:lpwstr>http://www.nevo.co.il/Law_word/law14/law-2633.pdf</vt:lpwstr>
      </vt:variant>
      <vt:variant>
        <vt:lpwstr/>
      </vt:variant>
      <vt:variant>
        <vt:i4>1179758</vt:i4>
      </vt:variant>
      <vt:variant>
        <vt:i4>5850</vt:i4>
      </vt:variant>
      <vt:variant>
        <vt:i4>0</vt:i4>
      </vt:variant>
      <vt:variant>
        <vt:i4>5</vt:i4>
      </vt:variant>
      <vt:variant>
        <vt:lpwstr>http://www.nevo.co.il/Law_word/law15/memshala-1062.pdf</vt:lpwstr>
      </vt:variant>
      <vt:variant>
        <vt:lpwstr/>
      </vt:variant>
      <vt:variant>
        <vt:i4>8257548</vt:i4>
      </vt:variant>
      <vt:variant>
        <vt:i4>5847</vt:i4>
      </vt:variant>
      <vt:variant>
        <vt:i4>0</vt:i4>
      </vt:variant>
      <vt:variant>
        <vt:i4>5</vt:i4>
      </vt:variant>
      <vt:variant>
        <vt:lpwstr>http://www.nevo.co.il/Law_word/law14/law-2633.pdf</vt:lpwstr>
      </vt:variant>
      <vt:variant>
        <vt:lpwstr/>
      </vt:variant>
      <vt:variant>
        <vt:i4>1179758</vt:i4>
      </vt:variant>
      <vt:variant>
        <vt:i4>5844</vt:i4>
      </vt:variant>
      <vt:variant>
        <vt:i4>0</vt:i4>
      </vt:variant>
      <vt:variant>
        <vt:i4>5</vt:i4>
      </vt:variant>
      <vt:variant>
        <vt:lpwstr>http://www.nevo.co.il/Law_word/law15/memshala-1062.pdf</vt:lpwstr>
      </vt:variant>
      <vt:variant>
        <vt:lpwstr/>
      </vt:variant>
      <vt:variant>
        <vt:i4>8257548</vt:i4>
      </vt:variant>
      <vt:variant>
        <vt:i4>5841</vt:i4>
      </vt:variant>
      <vt:variant>
        <vt:i4>0</vt:i4>
      </vt:variant>
      <vt:variant>
        <vt:i4>5</vt:i4>
      </vt:variant>
      <vt:variant>
        <vt:lpwstr>http://www.nevo.co.il/Law_word/law14/law-2633.pdf</vt:lpwstr>
      </vt:variant>
      <vt:variant>
        <vt:lpwstr/>
      </vt:variant>
      <vt:variant>
        <vt:i4>1179758</vt:i4>
      </vt:variant>
      <vt:variant>
        <vt:i4>5838</vt:i4>
      </vt:variant>
      <vt:variant>
        <vt:i4>0</vt:i4>
      </vt:variant>
      <vt:variant>
        <vt:i4>5</vt:i4>
      </vt:variant>
      <vt:variant>
        <vt:lpwstr>http://www.nevo.co.il/Law_word/law15/memshala-1062.pdf</vt:lpwstr>
      </vt:variant>
      <vt:variant>
        <vt:lpwstr/>
      </vt:variant>
      <vt:variant>
        <vt:i4>8257548</vt:i4>
      </vt:variant>
      <vt:variant>
        <vt:i4>5835</vt:i4>
      </vt:variant>
      <vt:variant>
        <vt:i4>0</vt:i4>
      </vt:variant>
      <vt:variant>
        <vt:i4>5</vt:i4>
      </vt:variant>
      <vt:variant>
        <vt:lpwstr>http://www.nevo.co.il/Law_word/law14/law-2633.pdf</vt:lpwstr>
      </vt:variant>
      <vt:variant>
        <vt:lpwstr/>
      </vt:variant>
      <vt:variant>
        <vt:i4>1179758</vt:i4>
      </vt:variant>
      <vt:variant>
        <vt:i4>5832</vt:i4>
      </vt:variant>
      <vt:variant>
        <vt:i4>0</vt:i4>
      </vt:variant>
      <vt:variant>
        <vt:i4>5</vt:i4>
      </vt:variant>
      <vt:variant>
        <vt:lpwstr>http://www.nevo.co.il/Law_word/law15/memshala-1062.pdf</vt:lpwstr>
      </vt:variant>
      <vt:variant>
        <vt:lpwstr/>
      </vt:variant>
      <vt:variant>
        <vt:i4>8257548</vt:i4>
      </vt:variant>
      <vt:variant>
        <vt:i4>5829</vt:i4>
      </vt:variant>
      <vt:variant>
        <vt:i4>0</vt:i4>
      </vt:variant>
      <vt:variant>
        <vt:i4>5</vt:i4>
      </vt:variant>
      <vt:variant>
        <vt:lpwstr>http://www.nevo.co.il/Law_word/law14/law-2633.pdf</vt:lpwstr>
      </vt:variant>
      <vt:variant>
        <vt:lpwstr/>
      </vt:variant>
      <vt:variant>
        <vt:i4>1179758</vt:i4>
      </vt:variant>
      <vt:variant>
        <vt:i4>5826</vt:i4>
      </vt:variant>
      <vt:variant>
        <vt:i4>0</vt:i4>
      </vt:variant>
      <vt:variant>
        <vt:i4>5</vt:i4>
      </vt:variant>
      <vt:variant>
        <vt:lpwstr>http://www.nevo.co.il/Law_word/law15/memshala-1062.pdf</vt:lpwstr>
      </vt:variant>
      <vt:variant>
        <vt:lpwstr/>
      </vt:variant>
      <vt:variant>
        <vt:i4>8257548</vt:i4>
      </vt:variant>
      <vt:variant>
        <vt:i4>5823</vt:i4>
      </vt:variant>
      <vt:variant>
        <vt:i4>0</vt:i4>
      </vt:variant>
      <vt:variant>
        <vt:i4>5</vt:i4>
      </vt:variant>
      <vt:variant>
        <vt:lpwstr>http://www.nevo.co.il/Law_word/law14/law-2633.pdf</vt:lpwstr>
      </vt:variant>
      <vt:variant>
        <vt:lpwstr/>
      </vt:variant>
      <vt:variant>
        <vt:i4>1179758</vt:i4>
      </vt:variant>
      <vt:variant>
        <vt:i4>5820</vt:i4>
      </vt:variant>
      <vt:variant>
        <vt:i4>0</vt:i4>
      </vt:variant>
      <vt:variant>
        <vt:i4>5</vt:i4>
      </vt:variant>
      <vt:variant>
        <vt:lpwstr>http://www.nevo.co.il/Law_word/law15/memshala-1062.pdf</vt:lpwstr>
      </vt:variant>
      <vt:variant>
        <vt:lpwstr/>
      </vt:variant>
      <vt:variant>
        <vt:i4>8257548</vt:i4>
      </vt:variant>
      <vt:variant>
        <vt:i4>5817</vt:i4>
      </vt:variant>
      <vt:variant>
        <vt:i4>0</vt:i4>
      </vt:variant>
      <vt:variant>
        <vt:i4>5</vt:i4>
      </vt:variant>
      <vt:variant>
        <vt:lpwstr>http://www.nevo.co.il/Law_word/law14/law-2633.pdf</vt:lpwstr>
      </vt:variant>
      <vt:variant>
        <vt:lpwstr/>
      </vt:variant>
      <vt:variant>
        <vt:i4>1179758</vt:i4>
      </vt:variant>
      <vt:variant>
        <vt:i4>5814</vt:i4>
      </vt:variant>
      <vt:variant>
        <vt:i4>0</vt:i4>
      </vt:variant>
      <vt:variant>
        <vt:i4>5</vt:i4>
      </vt:variant>
      <vt:variant>
        <vt:lpwstr>http://www.nevo.co.il/Law_word/law15/memshala-1062.pdf</vt:lpwstr>
      </vt:variant>
      <vt:variant>
        <vt:lpwstr/>
      </vt:variant>
      <vt:variant>
        <vt:i4>8257548</vt:i4>
      </vt:variant>
      <vt:variant>
        <vt:i4>5811</vt:i4>
      </vt:variant>
      <vt:variant>
        <vt:i4>0</vt:i4>
      </vt:variant>
      <vt:variant>
        <vt:i4>5</vt:i4>
      </vt:variant>
      <vt:variant>
        <vt:lpwstr>http://www.nevo.co.il/Law_word/law14/law-2633.pdf</vt:lpwstr>
      </vt:variant>
      <vt:variant>
        <vt:lpwstr/>
      </vt:variant>
      <vt:variant>
        <vt:i4>1179758</vt:i4>
      </vt:variant>
      <vt:variant>
        <vt:i4>5808</vt:i4>
      </vt:variant>
      <vt:variant>
        <vt:i4>0</vt:i4>
      </vt:variant>
      <vt:variant>
        <vt:i4>5</vt:i4>
      </vt:variant>
      <vt:variant>
        <vt:lpwstr>http://www.nevo.co.il/Law_word/law15/memshala-1062.pdf</vt:lpwstr>
      </vt:variant>
      <vt:variant>
        <vt:lpwstr/>
      </vt:variant>
      <vt:variant>
        <vt:i4>8257548</vt:i4>
      </vt:variant>
      <vt:variant>
        <vt:i4>5805</vt:i4>
      </vt:variant>
      <vt:variant>
        <vt:i4>0</vt:i4>
      </vt:variant>
      <vt:variant>
        <vt:i4>5</vt:i4>
      </vt:variant>
      <vt:variant>
        <vt:lpwstr>http://www.nevo.co.il/Law_word/law14/law-2633.pdf</vt:lpwstr>
      </vt:variant>
      <vt:variant>
        <vt:lpwstr/>
      </vt:variant>
      <vt:variant>
        <vt:i4>1179758</vt:i4>
      </vt:variant>
      <vt:variant>
        <vt:i4>5802</vt:i4>
      </vt:variant>
      <vt:variant>
        <vt:i4>0</vt:i4>
      </vt:variant>
      <vt:variant>
        <vt:i4>5</vt:i4>
      </vt:variant>
      <vt:variant>
        <vt:lpwstr>http://www.nevo.co.il/Law_word/law15/memshala-1062.pdf</vt:lpwstr>
      </vt:variant>
      <vt:variant>
        <vt:lpwstr/>
      </vt:variant>
      <vt:variant>
        <vt:i4>8257548</vt:i4>
      </vt:variant>
      <vt:variant>
        <vt:i4>5799</vt:i4>
      </vt:variant>
      <vt:variant>
        <vt:i4>0</vt:i4>
      </vt:variant>
      <vt:variant>
        <vt:i4>5</vt:i4>
      </vt:variant>
      <vt:variant>
        <vt:lpwstr>http://www.nevo.co.il/Law_word/law14/law-2633.pdf</vt:lpwstr>
      </vt:variant>
      <vt:variant>
        <vt:lpwstr/>
      </vt:variant>
      <vt:variant>
        <vt:i4>1179758</vt:i4>
      </vt:variant>
      <vt:variant>
        <vt:i4>5796</vt:i4>
      </vt:variant>
      <vt:variant>
        <vt:i4>0</vt:i4>
      </vt:variant>
      <vt:variant>
        <vt:i4>5</vt:i4>
      </vt:variant>
      <vt:variant>
        <vt:lpwstr>http://www.nevo.co.il/Law_word/law15/memshala-1062.pdf</vt:lpwstr>
      </vt:variant>
      <vt:variant>
        <vt:lpwstr/>
      </vt:variant>
      <vt:variant>
        <vt:i4>8257548</vt:i4>
      </vt:variant>
      <vt:variant>
        <vt:i4>5793</vt:i4>
      </vt:variant>
      <vt:variant>
        <vt:i4>0</vt:i4>
      </vt:variant>
      <vt:variant>
        <vt:i4>5</vt:i4>
      </vt:variant>
      <vt:variant>
        <vt:lpwstr>http://www.nevo.co.il/Law_word/law14/law-2633.pdf</vt:lpwstr>
      </vt:variant>
      <vt:variant>
        <vt:lpwstr/>
      </vt:variant>
      <vt:variant>
        <vt:i4>1179758</vt:i4>
      </vt:variant>
      <vt:variant>
        <vt:i4>5790</vt:i4>
      </vt:variant>
      <vt:variant>
        <vt:i4>0</vt:i4>
      </vt:variant>
      <vt:variant>
        <vt:i4>5</vt:i4>
      </vt:variant>
      <vt:variant>
        <vt:lpwstr>http://www.nevo.co.il/Law_word/law15/memshala-1062.pdf</vt:lpwstr>
      </vt:variant>
      <vt:variant>
        <vt:lpwstr/>
      </vt:variant>
      <vt:variant>
        <vt:i4>8257548</vt:i4>
      </vt:variant>
      <vt:variant>
        <vt:i4>5787</vt:i4>
      </vt:variant>
      <vt:variant>
        <vt:i4>0</vt:i4>
      </vt:variant>
      <vt:variant>
        <vt:i4>5</vt:i4>
      </vt:variant>
      <vt:variant>
        <vt:lpwstr>http://www.nevo.co.il/Law_word/law14/law-2633.pdf</vt:lpwstr>
      </vt:variant>
      <vt:variant>
        <vt:lpwstr/>
      </vt:variant>
      <vt:variant>
        <vt:i4>1507434</vt:i4>
      </vt:variant>
      <vt:variant>
        <vt:i4>5784</vt:i4>
      </vt:variant>
      <vt:variant>
        <vt:i4>0</vt:i4>
      </vt:variant>
      <vt:variant>
        <vt:i4>5</vt:i4>
      </vt:variant>
      <vt:variant>
        <vt:lpwstr>http://www.nevo.co.il/Law_word/law15/memshala-1027.pdf</vt:lpwstr>
      </vt:variant>
      <vt:variant>
        <vt:lpwstr/>
      </vt:variant>
      <vt:variant>
        <vt:i4>8192006</vt:i4>
      </vt:variant>
      <vt:variant>
        <vt:i4>5781</vt:i4>
      </vt:variant>
      <vt:variant>
        <vt:i4>0</vt:i4>
      </vt:variant>
      <vt:variant>
        <vt:i4>5</vt:i4>
      </vt:variant>
      <vt:variant>
        <vt:lpwstr>http://www.nevo.co.il/Law_word/law14/law-2708.pdf</vt:lpwstr>
      </vt:variant>
      <vt:variant>
        <vt:lpwstr/>
      </vt:variant>
      <vt:variant>
        <vt:i4>1179758</vt:i4>
      </vt:variant>
      <vt:variant>
        <vt:i4>5778</vt:i4>
      </vt:variant>
      <vt:variant>
        <vt:i4>0</vt:i4>
      </vt:variant>
      <vt:variant>
        <vt:i4>5</vt:i4>
      </vt:variant>
      <vt:variant>
        <vt:lpwstr>http://www.nevo.co.il/Law_word/law15/memshala-1062.pdf</vt:lpwstr>
      </vt:variant>
      <vt:variant>
        <vt:lpwstr/>
      </vt:variant>
      <vt:variant>
        <vt:i4>8257548</vt:i4>
      </vt:variant>
      <vt:variant>
        <vt:i4>5775</vt:i4>
      </vt:variant>
      <vt:variant>
        <vt:i4>0</vt:i4>
      </vt:variant>
      <vt:variant>
        <vt:i4>5</vt:i4>
      </vt:variant>
      <vt:variant>
        <vt:lpwstr>http://www.nevo.co.il/Law_word/law14/law-2633.pdf</vt:lpwstr>
      </vt:variant>
      <vt:variant>
        <vt:lpwstr/>
      </vt:variant>
      <vt:variant>
        <vt:i4>1179759</vt:i4>
      </vt:variant>
      <vt:variant>
        <vt:i4>5772</vt:i4>
      </vt:variant>
      <vt:variant>
        <vt:i4>0</vt:i4>
      </vt:variant>
      <vt:variant>
        <vt:i4>5</vt:i4>
      </vt:variant>
      <vt:variant>
        <vt:lpwstr>http://www.nevo.co.il/Law_word/law15/memshala-1072.pdf</vt:lpwstr>
      </vt:variant>
      <vt:variant>
        <vt:lpwstr/>
      </vt:variant>
      <vt:variant>
        <vt:i4>8323084</vt:i4>
      </vt:variant>
      <vt:variant>
        <vt:i4>5769</vt:i4>
      </vt:variant>
      <vt:variant>
        <vt:i4>0</vt:i4>
      </vt:variant>
      <vt:variant>
        <vt:i4>5</vt:i4>
      </vt:variant>
      <vt:variant>
        <vt:lpwstr>http://www.nevo.co.il/Law_word/law14/law-2623.pdf</vt:lpwstr>
      </vt:variant>
      <vt:variant>
        <vt:lpwstr/>
      </vt:variant>
      <vt:variant>
        <vt:i4>7864404</vt:i4>
      </vt:variant>
      <vt:variant>
        <vt:i4>5766</vt:i4>
      </vt:variant>
      <vt:variant>
        <vt:i4>0</vt:i4>
      </vt:variant>
      <vt:variant>
        <vt:i4>5</vt:i4>
      </vt:variant>
      <vt:variant>
        <vt:lpwstr>http://www.nevo.co.il/Law_word/law15/MEMSHALA-344.pdf</vt:lpwstr>
      </vt:variant>
      <vt:variant>
        <vt:lpwstr/>
      </vt:variant>
      <vt:variant>
        <vt:i4>8257547</vt:i4>
      </vt:variant>
      <vt:variant>
        <vt:i4>5763</vt:i4>
      </vt:variant>
      <vt:variant>
        <vt:i4>0</vt:i4>
      </vt:variant>
      <vt:variant>
        <vt:i4>5</vt:i4>
      </vt:variant>
      <vt:variant>
        <vt:lpwstr>http://www.nevo.co.il/Law_word/law14/LAW-2133.pdf</vt:lpwstr>
      </vt:variant>
      <vt:variant>
        <vt:lpwstr/>
      </vt:variant>
      <vt:variant>
        <vt:i4>1507434</vt:i4>
      </vt:variant>
      <vt:variant>
        <vt:i4>5760</vt:i4>
      </vt:variant>
      <vt:variant>
        <vt:i4>0</vt:i4>
      </vt:variant>
      <vt:variant>
        <vt:i4>5</vt:i4>
      </vt:variant>
      <vt:variant>
        <vt:lpwstr>http://www.nevo.co.il/Law_word/law15/memshala-1027.pdf</vt:lpwstr>
      </vt:variant>
      <vt:variant>
        <vt:lpwstr/>
      </vt:variant>
      <vt:variant>
        <vt:i4>8192006</vt:i4>
      </vt:variant>
      <vt:variant>
        <vt:i4>5757</vt:i4>
      </vt:variant>
      <vt:variant>
        <vt:i4>0</vt:i4>
      </vt:variant>
      <vt:variant>
        <vt:i4>5</vt:i4>
      </vt:variant>
      <vt:variant>
        <vt:lpwstr>http://www.nevo.co.il/Law_word/law14/law-2708.pdf</vt:lpwstr>
      </vt:variant>
      <vt:variant>
        <vt:lpwstr/>
      </vt:variant>
      <vt:variant>
        <vt:i4>1179759</vt:i4>
      </vt:variant>
      <vt:variant>
        <vt:i4>5754</vt:i4>
      </vt:variant>
      <vt:variant>
        <vt:i4>0</vt:i4>
      </vt:variant>
      <vt:variant>
        <vt:i4>5</vt:i4>
      </vt:variant>
      <vt:variant>
        <vt:lpwstr>http://www.nevo.co.il/Law_word/law15/memshala-1072.pdf</vt:lpwstr>
      </vt:variant>
      <vt:variant>
        <vt:lpwstr/>
      </vt:variant>
      <vt:variant>
        <vt:i4>8323084</vt:i4>
      </vt:variant>
      <vt:variant>
        <vt:i4>5751</vt:i4>
      </vt:variant>
      <vt:variant>
        <vt:i4>0</vt:i4>
      </vt:variant>
      <vt:variant>
        <vt:i4>5</vt:i4>
      </vt:variant>
      <vt:variant>
        <vt:lpwstr>http://www.nevo.co.il/Law_word/law14/law-2623.pdf</vt:lpwstr>
      </vt:variant>
      <vt:variant>
        <vt:lpwstr/>
      </vt:variant>
      <vt:variant>
        <vt:i4>1179759</vt:i4>
      </vt:variant>
      <vt:variant>
        <vt:i4>5748</vt:i4>
      </vt:variant>
      <vt:variant>
        <vt:i4>0</vt:i4>
      </vt:variant>
      <vt:variant>
        <vt:i4>5</vt:i4>
      </vt:variant>
      <vt:variant>
        <vt:lpwstr>http://www.nevo.co.il/Law_word/law15/memshala-1072.pdf</vt:lpwstr>
      </vt:variant>
      <vt:variant>
        <vt:lpwstr/>
      </vt:variant>
      <vt:variant>
        <vt:i4>8323084</vt:i4>
      </vt:variant>
      <vt:variant>
        <vt:i4>5745</vt:i4>
      </vt:variant>
      <vt:variant>
        <vt:i4>0</vt:i4>
      </vt:variant>
      <vt:variant>
        <vt:i4>5</vt:i4>
      </vt:variant>
      <vt:variant>
        <vt:lpwstr>http://www.nevo.co.il/Law_word/law14/law-2623.pdf</vt:lpwstr>
      </vt:variant>
      <vt:variant>
        <vt:lpwstr/>
      </vt:variant>
      <vt:variant>
        <vt:i4>1507434</vt:i4>
      </vt:variant>
      <vt:variant>
        <vt:i4>5742</vt:i4>
      </vt:variant>
      <vt:variant>
        <vt:i4>0</vt:i4>
      </vt:variant>
      <vt:variant>
        <vt:i4>5</vt:i4>
      </vt:variant>
      <vt:variant>
        <vt:lpwstr>http://www.nevo.co.il/Law_word/law15/memshala-1027.pdf</vt:lpwstr>
      </vt:variant>
      <vt:variant>
        <vt:lpwstr/>
      </vt:variant>
      <vt:variant>
        <vt:i4>8192006</vt:i4>
      </vt:variant>
      <vt:variant>
        <vt:i4>5739</vt:i4>
      </vt:variant>
      <vt:variant>
        <vt:i4>0</vt:i4>
      </vt:variant>
      <vt:variant>
        <vt:i4>5</vt:i4>
      </vt:variant>
      <vt:variant>
        <vt:lpwstr>http://www.nevo.co.il/Law_word/law14/law-2708.pdf</vt:lpwstr>
      </vt:variant>
      <vt:variant>
        <vt:lpwstr/>
      </vt:variant>
      <vt:variant>
        <vt:i4>1179759</vt:i4>
      </vt:variant>
      <vt:variant>
        <vt:i4>5736</vt:i4>
      </vt:variant>
      <vt:variant>
        <vt:i4>0</vt:i4>
      </vt:variant>
      <vt:variant>
        <vt:i4>5</vt:i4>
      </vt:variant>
      <vt:variant>
        <vt:lpwstr>http://www.nevo.co.il/Law_word/law15/memshala-1072.pdf</vt:lpwstr>
      </vt:variant>
      <vt:variant>
        <vt:lpwstr/>
      </vt:variant>
      <vt:variant>
        <vt:i4>8323084</vt:i4>
      </vt:variant>
      <vt:variant>
        <vt:i4>5733</vt:i4>
      </vt:variant>
      <vt:variant>
        <vt:i4>0</vt:i4>
      </vt:variant>
      <vt:variant>
        <vt:i4>5</vt:i4>
      </vt:variant>
      <vt:variant>
        <vt:lpwstr>http://www.nevo.co.il/Law_word/law14/law-2623.pdf</vt:lpwstr>
      </vt:variant>
      <vt:variant>
        <vt:lpwstr/>
      </vt:variant>
      <vt:variant>
        <vt:i4>1507434</vt:i4>
      </vt:variant>
      <vt:variant>
        <vt:i4>5730</vt:i4>
      </vt:variant>
      <vt:variant>
        <vt:i4>0</vt:i4>
      </vt:variant>
      <vt:variant>
        <vt:i4>5</vt:i4>
      </vt:variant>
      <vt:variant>
        <vt:lpwstr>http://www.nevo.co.il/Law_word/law15/memshala-1027.pdf</vt:lpwstr>
      </vt:variant>
      <vt:variant>
        <vt:lpwstr/>
      </vt:variant>
      <vt:variant>
        <vt:i4>8192006</vt:i4>
      </vt:variant>
      <vt:variant>
        <vt:i4>5727</vt:i4>
      </vt:variant>
      <vt:variant>
        <vt:i4>0</vt:i4>
      </vt:variant>
      <vt:variant>
        <vt:i4>5</vt:i4>
      </vt:variant>
      <vt:variant>
        <vt:lpwstr>http://www.nevo.co.il/Law_word/law14/law-2708.pdf</vt:lpwstr>
      </vt:variant>
      <vt:variant>
        <vt:lpwstr/>
      </vt:variant>
      <vt:variant>
        <vt:i4>1179759</vt:i4>
      </vt:variant>
      <vt:variant>
        <vt:i4>5724</vt:i4>
      </vt:variant>
      <vt:variant>
        <vt:i4>0</vt:i4>
      </vt:variant>
      <vt:variant>
        <vt:i4>5</vt:i4>
      </vt:variant>
      <vt:variant>
        <vt:lpwstr>http://www.nevo.co.il/Law_word/law15/memshala-1072.pdf</vt:lpwstr>
      </vt:variant>
      <vt:variant>
        <vt:lpwstr/>
      </vt:variant>
      <vt:variant>
        <vt:i4>8323084</vt:i4>
      </vt:variant>
      <vt:variant>
        <vt:i4>5721</vt:i4>
      </vt:variant>
      <vt:variant>
        <vt:i4>0</vt:i4>
      </vt:variant>
      <vt:variant>
        <vt:i4>5</vt:i4>
      </vt:variant>
      <vt:variant>
        <vt:lpwstr>http://www.nevo.co.il/Law_word/law14/law-2623.pdf</vt:lpwstr>
      </vt:variant>
      <vt:variant>
        <vt:lpwstr/>
      </vt:variant>
      <vt:variant>
        <vt:i4>1507434</vt:i4>
      </vt:variant>
      <vt:variant>
        <vt:i4>5718</vt:i4>
      </vt:variant>
      <vt:variant>
        <vt:i4>0</vt:i4>
      </vt:variant>
      <vt:variant>
        <vt:i4>5</vt:i4>
      </vt:variant>
      <vt:variant>
        <vt:lpwstr>http://www.nevo.co.il/Law_word/law15/memshala-1027.pdf</vt:lpwstr>
      </vt:variant>
      <vt:variant>
        <vt:lpwstr/>
      </vt:variant>
      <vt:variant>
        <vt:i4>8192006</vt:i4>
      </vt:variant>
      <vt:variant>
        <vt:i4>5715</vt:i4>
      </vt:variant>
      <vt:variant>
        <vt:i4>0</vt:i4>
      </vt:variant>
      <vt:variant>
        <vt:i4>5</vt:i4>
      </vt:variant>
      <vt:variant>
        <vt:lpwstr>http://www.nevo.co.il/Law_word/law14/law-2708.pdf</vt:lpwstr>
      </vt:variant>
      <vt:variant>
        <vt:lpwstr/>
      </vt:variant>
      <vt:variant>
        <vt:i4>1179759</vt:i4>
      </vt:variant>
      <vt:variant>
        <vt:i4>5712</vt:i4>
      </vt:variant>
      <vt:variant>
        <vt:i4>0</vt:i4>
      </vt:variant>
      <vt:variant>
        <vt:i4>5</vt:i4>
      </vt:variant>
      <vt:variant>
        <vt:lpwstr>http://www.nevo.co.il/Law_word/law15/memshala-1072.pdf</vt:lpwstr>
      </vt:variant>
      <vt:variant>
        <vt:lpwstr/>
      </vt:variant>
      <vt:variant>
        <vt:i4>8323084</vt:i4>
      </vt:variant>
      <vt:variant>
        <vt:i4>5709</vt:i4>
      </vt:variant>
      <vt:variant>
        <vt:i4>0</vt:i4>
      </vt:variant>
      <vt:variant>
        <vt:i4>5</vt:i4>
      </vt:variant>
      <vt:variant>
        <vt:lpwstr>http://www.nevo.co.il/Law_word/law14/law-2623.pdf</vt:lpwstr>
      </vt:variant>
      <vt:variant>
        <vt:lpwstr/>
      </vt:variant>
      <vt:variant>
        <vt:i4>1179759</vt:i4>
      </vt:variant>
      <vt:variant>
        <vt:i4>5706</vt:i4>
      </vt:variant>
      <vt:variant>
        <vt:i4>0</vt:i4>
      </vt:variant>
      <vt:variant>
        <vt:i4>5</vt:i4>
      </vt:variant>
      <vt:variant>
        <vt:lpwstr>http://www.nevo.co.il/Law_word/law15/memshala-1072.pdf</vt:lpwstr>
      </vt:variant>
      <vt:variant>
        <vt:lpwstr/>
      </vt:variant>
      <vt:variant>
        <vt:i4>8323084</vt:i4>
      </vt:variant>
      <vt:variant>
        <vt:i4>5703</vt:i4>
      </vt:variant>
      <vt:variant>
        <vt:i4>0</vt:i4>
      </vt:variant>
      <vt:variant>
        <vt:i4>5</vt:i4>
      </vt:variant>
      <vt:variant>
        <vt:lpwstr>http://www.nevo.co.il/Law_word/law14/law-2623.pdf</vt:lpwstr>
      </vt:variant>
      <vt:variant>
        <vt:lpwstr/>
      </vt:variant>
      <vt:variant>
        <vt:i4>1179759</vt:i4>
      </vt:variant>
      <vt:variant>
        <vt:i4>5700</vt:i4>
      </vt:variant>
      <vt:variant>
        <vt:i4>0</vt:i4>
      </vt:variant>
      <vt:variant>
        <vt:i4>5</vt:i4>
      </vt:variant>
      <vt:variant>
        <vt:lpwstr>http://www.nevo.co.il/Law_word/law15/memshala-1072.pdf</vt:lpwstr>
      </vt:variant>
      <vt:variant>
        <vt:lpwstr/>
      </vt:variant>
      <vt:variant>
        <vt:i4>8323084</vt:i4>
      </vt:variant>
      <vt:variant>
        <vt:i4>5697</vt:i4>
      </vt:variant>
      <vt:variant>
        <vt:i4>0</vt:i4>
      </vt:variant>
      <vt:variant>
        <vt:i4>5</vt:i4>
      </vt:variant>
      <vt:variant>
        <vt:lpwstr>http://www.nevo.co.il/Law_word/law14/law-2623.pdf</vt:lpwstr>
      </vt:variant>
      <vt:variant>
        <vt:lpwstr/>
      </vt:variant>
      <vt:variant>
        <vt:i4>1179758</vt:i4>
      </vt:variant>
      <vt:variant>
        <vt:i4>5694</vt:i4>
      </vt:variant>
      <vt:variant>
        <vt:i4>0</vt:i4>
      </vt:variant>
      <vt:variant>
        <vt:i4>5</vt:i4>
      </vt:variant>
      <vt:variant>
        <vt:lpwstr>http://www.nevo.co.il/Law_word/law15/memshala-1062.pdf</vt:lpwstr>
      </vt:variant>
      <vt:variant>
        <vt:lpwstr/>
      </vt:variant>
      <vt:variant>
        <vt:i4>8257548</vt:i4>
      </vt:variant>
      <vt:variant>
        <vt:i4>5691</vt:i4>
      </vt:variant>
      <vt:variant>
        <vt:i4>0</vt:i4>
      </vt:variant>
      <vt:variant>
        <vt:i4>5</vt:i4>
      </vt:variant>
      <vt:variant>
        <vt:lpwstr>http://www.nevo.co.il/Law_word/law14/law-2633.pdf</vt:lpwstr>
      </vt:variant>
      <vt:variant>
        <vt:lpwstr/>
      </vt:variant>
      <vt:variant>
        <vt:i4>1507434</vt:i4>
      </vt:variant>
      <vt:variant>
        <vt:i4>5688</vt:i4>
      </vt:variant>
      <vt:variant>
        <vt:i4>0</vt:i4>
      </vt:variant>
      <vt:variant>
        <vt:i4>5</vt:i4>
      </vt:variant>
      <vt:variant>
        <vt:lpwstr>http://www.nevo.co.il/Law_word/law15/memshala-1027.pdf</vt:lpwstr>
      </vt:variant>
      <vt:variant>
        <vt:lpwstr/>
      </vt:variant>
      <vt:variant>
        <vt:i4>8192006</vt:i4>
      </vt:variant>
      <vt:variant>
        <vt:i4>5685</vt:i4>
      </vt:variant>
      <vt:variant>
        <vt:i4>0</vt:i4>
      </vt:variant>
      <vt:variant>
        <vt:i4>5</vt:i4>
      </vt:variant>
      <vt:variant>
        <vt:lpwstr>http://www.nevo.co.il/Law_word/law14/law-2708.pdf</vt:lpwstr>
      </vt:variant>
      <vt:variant>
        <vt:lpwstr/>
      </vt:variant>
      <vt:variant>
        <vt:i4>1179758</vt:i4>
      </vt:variant>
      <vt:variant>
        <vt:i4>5682</vt:i4>
      </vt:variant>
      <vt:variant>
        <vt:i4>0</vt:i4>
      </vt:variant>
      <vt:variant>
        <vt:i4>5</vt:i4>
      </vt:variant>
      <vt:variant>
        <vt:lpwstr>http://www.nevo.co.il/Law_word/law15/memshala-1062.pdf</vt:lpwstr>
      </vt:variant>
      <vt:variant>
        <vt:lpwstr/>
      </vt:variant>
      <vt:variant>
        <vt:i4>8257548</vt:i4>
      </vt:variant>
      <vt:variant>
        <vt:i4>5679</vt:i4>
      </vt:variant>
      <vt:variant>
        <vt:i4>0</vt:i4>
      </vt:variant>
      <vt:variant>
        <vt:i4>5</vt:i4>
      </vt:variant>
      <vt:variant>
        <vt:lpwstr>http://www.nevo.co.il/Law_word/law14/law-2633.pdf</vt:lpwstr>
      </vt:variant>
      <vt:variant>
        <vt:lpwstr/>
      </vt:variant>
      <vt:variant>
        <vt:i4>1179759</vt:i4>
      </vt:variant>
      <vt:variant>
        <vt:i4>5676</vt:i4>
      </vt:variant>
      <vt:variant>
        <vt:i4>0</vt:i4>
      </vt:variant>
      <vt:variant>
        <vt:i4>5</vt:i4>
      </vt:variant>
      <vt:variant>
        <vt:lpwstr>http://www.nevo.co.il/Law_word/law15/memshala-1072.pdf</vt:lpwstr>
      </vt:variant>
      <vt:variant>
        <vt:lpwstr/>
      </vt:variant>
      <vt:variant>
        <vt:i4>8323084</vt:i4>
      </vt:variant>
      <vt:variant>
        <vt:i4>5673</vt:i4>
      </vt:variant>
      <vt:variant>
        <vt:i4>0</vt:i4>
      </vt:variant>
      <vt:variant>
        <vt:i4>5</vt:i4>
      </vt:variant>
      <vt:variant>
        <vt:lpwstr>http://www.nevo.co.il/Law_word/law14/law-2623.pdf</vt:lpwstr>
      </vt:variant>
      <vt:variant>
        <vt:lpwstr/>
      </vt:variant>
      <vt:variant>
        <vt:i4>8323156</vt:i4>
      </vt:variant>
      <vt:variant>
        <vt:i4>5670</vt:i4>
      </vt:variant>
      <vt:variant>
        <vt:i4>0</vt:i4>
      </vt:variant>
      <vt:variant>
        <vt:i4>5</vt:i4>
      </vt:variant>
      <vt:variant>
        <vt:lpwstr>http://www.nevo.co.il/Law_word/law15/memshala-334.pdf</vt:lpwstr>
      </vt:variant>
      <vt:variant>
        <vt:lpwstr/>
      </vt:variant>
      <vt:variant>
        <vt:i4>7929864</vt:i4>
      </vt:variant>
      <vt:variant>
        <vt:i4>5667</vt:i4>
      </vt:variant>
      <vt:variant>
        <vt:i4>0</vt:i4>
      </vt:variant>
      <vt:variant>
        <vt:i4>5</vt:i4>
      </vt:variant>
      <vt:variant>
        <vt:lpwstr>http://www.nevo.co.il/Law_word/law14/law-2140.pdf</vt:lpwstr>
      </vt:variant>
      <vt:variant>
        <vt:lpwstr/>
      </vt:variant>
      <vt:variant>
        <vt:i4>7864404</vt:i4>
      </vt:variant>
      <vt:variant>
        <vt:i4>5664</vt:i4>
      </vt:variant>
      <vt:variant>
        <vt:i4>0</vt:i4>
      </vt:variant>
      <vt:variant>
        <vt:i4>5</vt:i4>
      </vt:variant>
      <vt:variant>
        <vt:lpwstr>http://www.nevo.co.il/Law_word/law15/MEMSHALA-344.pdf</vt:lpwstr>
      </vt:variant>
      <vt:variant>
        <vt:lpwstr/>
      </vt:variant>
      <vt:variant>
        <vt:i4>8257547</vt:i4>
      </vt:variant>
      <vt:variant>
        <vt:i4>5661</vt:i4>
      </vt:variant>
      <vt:variant>
        <vt:i4>0</vt:i4>
      </vt:variant>
      <vt:variant>
        <vt:i4>5</vt:i4>
      </vt:variant>
      <vt:variant>
        <vt:lpwstr>http://www.nevo.co.il/Law_word/law14/LAW-2133.pdf</vt:lpwstr>
      </vt:variant>
      <vt:variant>
        <vt:lpwstr/>
      </vt:variant>
      <vt:variant>
        <vt:i4>8061015</vt:i4>
      </vt:variant>
      <vt:variant>
        <vt:i4>5658</vt:i4>
      </vt:variant>
      <vt:variant>
        <vt:i4>0</vt:i4>
      </vt:variant>
      <vt:variant>
        <vt:i4>5</vt:i4>
      </vt:variant>
      <vt:variant>
        <vt:lpwstr>http://www.nevo.co.il/Law_word/law15/MEMSHALA-175.pdf</vt:lpwstr>
      </vt:variant>
      <vt:variant>
        <vt:lpwstr/>
      </vt:variant>
      <vt:variant>
        <vt:i4>8323085</vt:i4>
      </vt:variant>
      <vt:variant>
        <vt:i4>5655</vt:i4>
      </vt:variant>
      <vt:variant>
        <vt:i4>0</vt:i4>
      </vt:variant>
      <vt:variant>
        <vt:i4>5</vt:i4>
      </vt:variant>
      <vt:variant>
        <vt:lpwstr>http://www.nevo.co.il/Law_word/law14/law-2024.pdf</vt:lpwstr>
      </vt:variant>
      <vt:variant>
        <vt:lpwstr/>
      </vt:variant>
      <vt:variant>
        <vt:i4>8192090</vt:i4>
      </vt:variant>
      <vt:variant>
        <vt:i4>5652</vt:i4>
      </vt:variant>
      <vt:variant>
        <vt:i4>0</vt:i4>
      </vt:variant>
      <vt:variant>
        <vt:i4>5</vt:i4>
      </vt:variant>
      <vt:variant>
        <vt:lpwstr>http://www.nevo.co.il/Law_word/law15/MEMSHALA-118.pdf</vt:lpwstr>
      </vt:variant>
      <vt:variant>
        <vt:lpwstr/>
      </vt:variant>
      <vt:variant>
        <vt:i4>7864321</vt:i4>
      </vt:variant>
      <vt:variant>
        <vt:i4>5649</vt:i4>
      </vt:variant>
      <vt:variant>
        <vt:i4>0</vt:i4>
      </vt:variant>
      <vt:variant>
        <vt:i4>5</vt:i4>
      </vt:variant>
      <vt:variant>
        <vt:lpwstr>http://www.nevo.co.il/Law_word/law14/LAW-1961.pdf</vt:lpwstr>
      </vt:variant>
      <vt:variant>
        <vt:lpwstr/>
      </vt:variant>
      <vt:variant>
        <vt:i4>1179758</vt:i4>
      </vt:variant>
      <vt:variant>
        <vt:i4>5646</vt:i4>
      </vt:variant>
      <vt:variant>
        <vt:i4>0</vt:i4>
      </vt:variant>
      <vt:variant>
        <vt:i4>5</vt:i4>
      </vt:variant>
      <vt:variant>
        <vt:lpwstr>http://www.nevo.co.il/Law_word/law15/memshala-1062.pdf</vt:lpwstr>
      </vt:variant>
      <vt:variant>
        <vt:lpwstr/>
      </vt:variant>
      <vt:variant>
        <vt:i4>8257548</vt:i4>
      </vt:variant>
      <vt:variant>
        <vt:i4>5643</vt:i4>
      </vt:variant>
      <vt:variant>
        <vt:i4>0</vt:i4>
      </vt:variant>
      <vt:variant>
        <vt:i4>5</vt:i4>
      </vt:variant>
      <vt:variant>
        <vt:lpwstr>http://www.nevo.co.il/Law_word/law14/law-2633.pdf</vt:lpwstr>
      </vt:variant>
      <vt:variant>
        <vt:lpwstr/>
      </vt:variant>
      <vt:variant>
        <vt:i4>1179758</vt:i4>
      </vt:variant>
      <vt:variant>
        <vt:i4>5640</vt:i4>
      </vt:variant>
      <vt:variant>
        <vt:i4>0</vt:i4>
      </vt:variant>
      <vt:variant>
        <vt:i4>5</vt:i4>
      </vt:variant>
      <vt:variant>
        <vt:lpwstr>http://www.nevo.co.il/Law_word/law15/memshala-1062.pdf</vt:lpwstr>
      </vt:variant>
      <vt:variant>
        <vt:lpwstr/>
      </vt:variant>
      <vt:variant>
        <vt:i4>8257548</vt:i4>
      </vt:variant>
      <vt:variant>
        <vt:i4>5637</vt:i4>
      </vt:variant>
      <vt:variant>
        <vt:i4>0</vt:i4>
      </vt:variant>
      <vt:variant>
        <vt:i4>5</vt:i4>
      </vt:variant>
      <vt:variant>
        <vt:lpwstr>http://www.nevo.co.il/Law_word/law14/law-2633.pdf</vt:lpwstr>
      </vt:variant>
      <vt:variant>
        <vt:lpwstr/>
      </vt:variant>
      <vt:variant>
        <vt:i4>1179758</vt:i4>
      </vt:variant>
      <vt:variant>
        <vt:i4>5634</vt:i4>
      </vt:variant>
      <vt:variant>
        <vt:i4>0</vt:i4>
      </vt:variant>
      <vt:variant>
        <vt:i4>5</vt:i4>
      </vt:variant>
      <vt:variant>
        <vt:lpwstr>http://www.nevo.co.il/Law_word/law15/memshala-1062.pdf</vt:lpwstr>
      </vt:variant>
      <vt:variant>
        <vt:lpwstr/>
      </vt:variant>
      <vt:variant>
        <vt:i4>8257548</vt:i4>
      </vt:variant>
      <vt:variant>
        <vt:i4>5631</vt:i4>
      </vt:variant>
      <vt:variant>
        <vt:i4>0</vt:i4>
      </vt:variant>
      <vt:variant>
        <vt:i4>5</vt:i4>
      </vt:variant>
      <vt:variant>
        <vt:lpwstr>http://www.nevo.co.il/Law_word/law14/law-2633.pdf</vt:lpwstr>
      </vt:variant>
      <vt:variant>
        <vt:lpwstr/>
      </vt:variant>
      <vt:variant>
        <vt:i4>1179758</vt:i4>
      </vt:variant>
      <vt:variant>
        <vt:i4>5628</vt:i4>
      </vt:variant>
      <vt:variant>
        <vt:i4>0</vt:i4>
      </vt:variant>
      <vt:variant>
        <vt:i4>5</vt:i4>
      </vt:variant>
      <vt:variant>
        <vt:lpwstr>http://www.nevo.co.il/Law_word/law15/memshala-1062.pdf</vt:lpwstr>
      </vt:variant>
      <vt:variant>
        <vt:lpwstr/>
      </vt:variant>
      <vt:variant>
        <vt:i4>8257548</vt:i4>
      </vt:variant>
      <vt:variant>
        <vt:i4>5625</vt:i4>
      </vt:variant>
      <vt:variant>
        <vt:i4>0</vt:i4>
      </vt:variant>
      <vt:variant>
        <vt:i4>5</vt:i4>
      </vt:variant>
      <vt:variant>
        <vt:lpwstr>http://www.nevo.co.il/Law_word/law14/law-2633.pdf</vt:lpwstr>
      </vt:variant>
      <vt:variant>
        <vt:lpwstr/>
      </vt:variant>
      <vt:variant>
        <vt:i4>1179758</vt:i4>
      </vt:variant>
      <vt:variant>
        <vt:i4>5622</vt:i4>
      </vt:variant>
      <vt:variant>
        <vt:i4>0</vt:i4>
      </vt:variant>
      <vt:variant>
        <vt:i4>5</vt:i4>
      </vt:variant>
      <vt:variant>
        <vt:lpwstr>http://www.nevo.co.il/Law_word/law15/memshala-1062.pdf</vt:lpwstr>
      </vt:variant>
      <vt:variant>
        <vt:lpwstr/>
      </vt:variant>
      <vt:variant>
        <vt:i4>8257548</vt:i4>
      </vt:variant>
      <vt:variant>
        <vt:i4>5619</vt:i4>
      </vt:variant>
      <vt:variant>
        <vt:i4>0</vt:i4>
      </vt:variant>
      <vt:variant>
        <vt:i4>5</vt:i4>
      </vt:variant>
      <vt:variant>
        <vt:lpwstr>http://www.nevo.co.il/Law_word/law14/law-2633.pdf</vt:lpwstr>
      </vt:variant>
      <vt:variant>
        <vt:lpwstr/>
      </vt:variant>
      <vt:variant>
        <vt:i4>1179758</vt:i4>
      </vt:variant>
      <vt:variant>
        <vt:i4>5616</vt:i4>
      </vt:variant>
      <vt:variant>
        <vt:i4>0</vt:i4>
      </vt:variant>
      <vt:variant>
        <vt:i4>5</vt:i4>
      </vt:variant>
      <vt:variant>
        <vt:lpwstr>http://www.nevo.co.il/Law_word/law15/memshala-1062.pdf</vt:lpwstr>
      </vt:variant>
      <vt:variant>
        <vt:lpwstr/>
      </vt:variant>
      <vt:variant>
        <vt:i4>8257548</vt:i4>
      </vt:variant>
      <vt:variant>
        <vt:i4>5613</vt:i4>
      </vt:variant>
      <vt:variant>
        <vt:i4>0</vt:i4>
      </vt:variant>
      <vt:variant>
        <vt:i4>5</vt:i4>
      </vt:variant>
      <vt:variant>
        <vt:lpwstr>http://www.nevo.co.il/Law_word/law14/law-2633.pdf</vt:lpwstr>
      </vt:variant>
      <vt:variant>
        <vt:lpwstr/>
      </vt:variant>
      <vt:variant>
        <vt:i4>852093</vt:i4>
      </vt:variant>
      <vt:variant>
        <vt:i4>5610</vt:i4>
      </vt:variant>
      <vt:variant>
        <vt:i4>0</vt:i4>
      </vt:variant>
      <vt:variant>
        <vt:i4>5</vt:i4>
      </vt:variant>
      <vt:variant>
        <vt:lpwstr>http://www.nevo.co.il/Law_word/law17/PROP-2226.pdf</vt:lpwstr>
      </vt:variant>
      <vt:variant>
        <vt:lpwstr/>
      </vt:variant>
      <vt:variant>
        <vt:i4>8060943</vt:i4>
      </vt:variant>
      <vt:variant>
        <vt:i4>5607</vt:i4>
      </vt:variant>
      <vt:variant>
        <vt:i4>0</vt:i4>
      </vt:variant>
      <vt:variant>
        <vt:i4>5</vt:i4>
      </vt:variant>
      <vt:variant>
        <vt:lpwstr>http://www.nevo.co.il/Law_word/law14/LAW-1452.pdf</vt:lpwstr>
      </vt:variant>
      <vt:variant>
        <vt:lpwstr/>
      </vt:variant>
      <vt:variant>
        <vt:i4>131192</vt:i4>
      </vt:variant>
      <vt:variant>
        <vt:i4>5604</vt:i4>
      </vt:variant>
      <vt:variant>
        <vt:i4>0</vt:i4>
      </vt:variant>
      <vt:variant>
        <vt:i4>5</vt:i4>
      </vt:variant>
      <vt:variant>
        <vt:lpwstr>http://www.nevo.co.il/Law_word/law17/PROP-1843.pdf</vt:lpwstr>
      </vt:variant>
      <vt:variant>
        <vt:lpwstr/>
      </vt:variant>
      <vt:variant>
        <vt:i4>7864330</vt:i4>
      </vt:variant>
      <vt:variant>
        <vt:i4>5601</vt:i4>
      </vt:variant>
      <vt:variant>
        <vt:i4>0</vt:i4>
      </vt:variant>
      <vt:variant>
        <vt:i4>5</vt:i4>
      </vt:variant>
      <vt:variant>
        <vt:lpwstr>http://www.nevo.co.il/Law_word/law14/LAW-1261.pdf</vt:lpwstr>
      </vt:variant>
      <vt:variant>
        <vt:lpwstr/>
      </vt:variant>
      <vt:variant>
        <vt:i4>1179758</vt:i4>
      </vt:variant>
      <vt:variant>
        <vt:i4>5598</vt:i4>
      </vt:variant>
      <vt:variant>
        <vt:i4>0</vt:i4>
      </vt:variant>
      <vt:variant>
        <vt:i4>5</vt:i4>
      </vt:variant>
      <vt:variant>
        <vt:lpwstr>http://www.nevo.co.il/Law_word/law15/memshala-1062.pdf</vt:lpwstr>
      </vt:variant>
      <vt:variant>
        <vt:lpwstr/>
      </vt:variant>
      <vt:variant>
        <vt:i4>8257548</vt:i4>
      </vt:variant>
      <vt:variant>
        <vt:i4>5595</vt:i4>
      </vt:variant>
      <vt:variant>
        <vt:i4>0</vt:i4>
      </vt:variant>
      <vt:variant>
        <vt:i4>5</vt:i4>
      </vt:variant>
      <vt:variant>
        <vt:lpwstr>http://www.nevo.co.il/Law_word/law14/law-2633.pdf</vt:lpwstr>
      </vt:variant>
      <vt:variant>
        <vt:lpwstr/>
      </vt:variant>
      <vt:variant>
        <vt:i4>7602259</vt:i4>
      </vt:variant>
      <vt:variant>
        <vt:i4>5592</vt:i4>
      </vt:variant>
      <vt:variant>
        <vt:i4>0</vt:i4>
      </vt:variant>
      <vt:variant>
        <vt:i4>5</vt:i4>
      </vt:variant>
      <vt:variant>
        <vt:lpwstr>http://www.nevo.co.il/Law_word/law15/memshala-484.pdf</vt:lpwstr>
      </vt:variant>
      <vt:variant>
        <vt:lpwstr/>
      </vt:variant>
      <vt:variant>
        <vt:i4>7864328</vt:i4>
      </vt:variant>
      <vt:variant>
        <vt:i4>5589</vt:i4>
      </vt:variant>
      <vt:variant>
        <vt:i4>0</vt:i4>
      </vt:variant>
      <vt:variant>
        <vt:i4>5</vt:i4>
      </vt:variant>
      <vt:variant>
        <vt:lpwstr>http://www.nevo.co.il/Law_word/law14/law-2253.pdf</vt:lpwstr>
      </vt:variant>
      <vt:variant>
        <vt:lpwstr/>
      </vt:variant>
      <vt:variant>
        <vt:i4>131192</vt:i4>
      </vt:variant>
      <vt:variant>
        <vt:i4>5586</vt:i4>
      </vt:variant>
      <vt:variant>
        <vt:i4>0</vt:i4>
      </vt:variant>
      <vt:variant>
        <vt:i4>5</vt:i4>
      </vt:variant>
      <vt:variant>
        <vt:lpwstr>http://www.nevo.co.il/Law_word/law17/PROP-1843.pdf</vt:lpwstr>
      </vt:variant>
      <vt:variant>
        <vt:lpwstr/>
      </vt:variant>
      <vt:variant>
        <vt:i4>7864330</vt:i4>
      </vt:variant>
      <vt:variant>
        <vt:i4>5583</vt:i4>
      </vt:variant>
      <vt:variant>
        <vt:i4>0</vt:i4>
      </vt:variant>
      <vt:variant>
        <vt:i4>5</vt:i4>
      </vt:variant>
      <vt:variant>
        <vt:lpwstr>http://www.nevo.co.il/Law_word/law14/LAW-1261.pdf</vt:lpwstr>
      </vt:variant>
      <vt:variant>
        <vt:lpwstr/>
      </vt:variant>
      <vt:variant>
        <vt:i4>983167</vt:i4>
      </vt:variant>
      <vt:variant>
        <vt:i4>5580</vt:i4>
      </vt:variant>
      <vt:variant>
        <vt:i4>0</vt:i4>
      </vt:variant>
      <vt:variant>
        <vt:i4>5</vt:i4>
      </vt:variant>
      <vt:variant>
        <vt:lpwstr>http://www.nevo.co.il/Law_word/law17/PROP-2006.pdf</vt:lpwstr>
      </vt:variant>
      <vt:variant>
        <vt:lpwstr/>
      </vt:variant>
      <vt:variant>
        <vt:i4>8192014</vt:i4>
      </vt:variant>
      <vt:variant>
        <vt:i4>5577</vt:i4>
      </vt:variant>
      <vt:variant>
        <vt:i4>0</vt:i4>
      </vt:variant>
      <vt:variant>
        <vt:i4>5</vt:i4>
      </vt:variant>
      <vt:variant>
        <vt:lpwstr>http://www.nevo.co.il/Law_word/law14/LAW-1334.pdf</vt:lpwstr>
      </vt:variant>
      <vt:variant>
        <vt:lpwstr/>
      </vt:variant>
      <vt:variant>
        <vt:i4>1179758</vt:i4>
      </vt:variant>
      <vt:variant>
        <vt:i4>5574</vt:i4>
      </vt:variant>
      <vt:variant>
        <vt:i4>0</vt:i4>
      </vt:variant>
      <vt:variant>
        <vt:i4>5</vt:i4>
      </vt:variant>
      <vt:variant>
        <vt:lpwstr>http://www.nevo.co.il/Law_word/law15/memshala-1062.pdf</vt:lpwstr>
      </vt:variant>
      <vt:variant>
        <vt:lpwstr/>
      </vt:variant>
      <vt:variant>
        <vt:i4>8323084</vt:i4>
      </vt:variant>
      <vt:variant>
        <vt:i4>5571</vt:i4>
      </vt:variant>
      <vt:variant>
        <vt:i4>0</vt:i4>
      </vt:variant>
      <vt:variant>
        <vt:i4>5</vt:i4>
      </vt:variant>
      <vt:variant>
        <vt:lpwstr>http://www.nevo.co.il/Law_word/law14/law-2623.pdf</vt:lpwstr>
      </vt:variant>
      <vt:variant>
        <vt:lpwstr/>
      </vt:variant>
      <vt:variant>
        <vt:i4>983167</vt:i4>
      </vt:variant>
      <vt:variant>
        <vt:i4>5568</vt:i4>
      </vt:variant>
      <vt:variant>
        <vt:i4>0</vt:i4>
      </vt:variant>
      <vt:variant>
        <vt:i4>5</vt:i4>
      </vt:variant>
      <vt:variant>
        <vt:lpwstr>http://www.nevo.co.il/Law_word/law17/PROP-2006.pdf</vt:lpwstr>
      </vt:variant>
      <vt:variant>
        <vt:lpwstr/>
      </vt:variant>
      <vt:variant>
        <vt:i4>8192014</vt:i4>
      </vt:variant>
      <vt:variant>
        <vt:i4>5565</vt:i4>
      </vt:variant>
      <vt:variant>
        <vt:i4>0</vt:i4>
      </vt:variant>
      <vt:variant>
        <vt:i4>5</vt:i4>
      </vt:variant>
      <vt:variant>
        <vt:lpwstr>http://www.nevo.co.il/Law_word/law14/LAW-1334.pdf</vt:lpwstr>
      </vt:variant>
      <vt:variant>
        <vt:lpwstr/>
      </vt:variant>
      <vt:variant>
        <vt:i4>1179758</vt:i4>
      </vt:variant>
      <vt:variant>
        <vt:i4>5562</vt:i4>
      </vt:variant>
      <vt:variant>
        <vt:i4>0</vt:i4>
      </vt:variant>
      <vt:variant>
        <vt:i4>5</vt:i4>
      </vt:variant>
      <vt:variant>
        <vt:lpwstr>http://www.nevo.co.il/Law_word/law15/memshala-1062.pdf</vt:lpwstr>
      </vt:variant>
      <vt:variant>
        <vt:lpwstr/>
      </vt:variant>
      <vt:variant>
        <vt:i4>8257548</vt:i4>
      </vt:variant>
      <vt:variant>
        <vt:i4>5559</vt:i4>
      </vt:variant>
      <vt:variant>
        <vt:i4>0</vt:i4>
      </vt:variant>
      <vt:variant>
        <vt:i4>5</vt:i4>
      </vt:variant>
      <vt:variant>
        <vt:lpwstr>http://www.nevo.co.il/Law_word/law14/law-2633.pdf</vt:lpwstr>
      </vt:variant>
      <vt:variant>
        <vt:lpwstr/>
      </vt:variant>
      <vt:variant>
        <vt:i4>589950</vt:i4>
      </vt:variant>
      <vt:variant>
        <vt:i4>5556</vt:i4>
      </vt:variant>
      <vt:variant>
        <vt:i4>0</vt:i4>
      </vt:variant>
      <vt:variant>
        <vt:i4>5</vt:i4>
      </vt:variant>
      <vt:variant>
        <vt:lpwstr>http://www.nevo.co.il/Law_word/law17/PROP-2111.pdf</vt:lpwstr>
      </vt:variant>
      <vt:variant>
        <vt:lpwstr/>
      </vt:variant>
      <vt:variant>
        <vt:i4>7733260</vt:i4>
      </vt:variant>
      <vt:variant>
        <vt:i4>5553</vt:i4>
      </vt:variant>
      <vt:variant>
        <vt:i4>0</vt:i4>
      </vt:variant>
      <vt:variant>
        <vt:i4>5</vt:i4>
      </vt:variant>
      <vt:variant>
        <vt:lpwstr>http://www.nevo.co.il/Law_word/law14/LAW-1386.pdf</vt:lpwstr>
      </vt:variant>
      <vt:variant>
        <vt:lpwstr/>
      </vt:variant>
      <vt:variant>
        <vt:i4>131192</vt:i4>
      </vt:variant>
      <vt:variant>
        <vt:i4>5550</vt:i4>
      </vt:variant>
      <vt:variant>
        <vt:i4>0</vt:i4>
      </vt:variant>
      <vt:variant>
        <vt:i4>5</vt:i4>
      </vt:variant>
      <vt:variant>
        <vt:lpwstr>http://www.nevo.co.il/Law_word/law17/PROP-1843.pdf</vt:lpwstr>
      </vt:variant>
      <vt:variant>
        <vt:lpwstr/>
      </vt:variant>
      <vt:variant>
        <vt:i4>7864330</vt:i4>
      </vt:variant>
      <vt:variant>
        <vt:i4>5547</vt:i4>
      </vt:variant>
      <vt:variant>
        <vt:i4>0</vt:i4>
      </vt:variant>
      <vt:variant>
        <vt:i4>5</vt:i4>
      </vt:variant>
      <vt:variant>
        <vt:lpwstr>http://www.nevo.co.il/Law_word/law14/LAW-1261.pdf</vt:lpwstr>
      </vt:variant>
      <vt:variant>
        <vt:lpwstr/>
      </vt:variant>
      <vt:variant>
        <vt:i4>7995487</vt:i4>
      </vt:variant>
      <vt:variant>
        <vt:i4>5544</vt:i4>
      </vt:variant>
      <vt:variant>
        <vt:i4>0</vt:i4>
      </vt:variant>
      <vt:variant>
        <vt:i4>5</vt:i4>
      </vt:variant>
      <vt:variant>
        <vt:lpwstr>http://www.nevo.co.il/Law_word/law15/memshala-569.pdf</vt:lpwstr>
      </vt:variant>
      <vt:variant>
        <vt:lpwstr/>
      </vt:variant>
      <vt:variant>
        <vt:i4>8126479</vt:i4>
      </vt:variant>
      <vt:variant>
        <vt:i4>5541</vt:i4>
      </vt:variant>
      <vt:variant>
        <vt:i4>0</vt:i4>
      </vt:variant>
      <vt:variant>
        <vt:i4>5</vt:i4>
      </vt:variant>
      <vt:variant>
        <vt:lpwstr>http://www.nevo.co.il/Law_word/law14/law-2315.pdf</vt:lpwstr>
      </vt:variant>
      <vt:variant>
        <vt:lpwstr/>
      </vt:variant>
      <vt:variant>
        <vt:i4>8323156</vt:i4>
      </vt:variant>
      <vt:variant>
        <vt:i4>5538</vt:i4>
      </vt:variant>
      <vt:variant>
        <vt:i4>0</vt:i4>
      </vt:variant>
      <vt:variant>
        <vt:i4>5</vt:i4>
      </vt:variant>
      <vt:variant>
        <vt:lpwstr>http://www.nevo.co.il/Law_word/law15/memshala-334.pdf</vt:lpwstr>
      </vt:variant>
      <vt:variant>
        <vt:lpwstr/>
      </vt:variant>
      <vt:variant>
        <vt:i4>7929864</vt:i4>
      </vt:variant>
      <vt:variant>
        <vt:i4>5535</vt:i4>
      </vt:variant>
      <vt:variant>
        <vt:i4>0</vt:i4>
      </vt:variant>
      <vt:variant>
        <vt:i4>5</vt:i4>
      </vt:variant>
      <vt:variant>
        <vt:lpwstr>http://www.nevo.co.il/Law_word/law14/law-2140.pdf</vt:lpwstr>
      </vt:variant>
      <vt:variant>
        <vt:lpwstr/>
      </vt:variant>
      <vt:variant>
        <vt:i4>8126545</vt:i4>
      </vt:variant>
      <vt:variant>
        <vt:i4>5532</vt:i4>
      </vt:variant>
      <vt:variant>
        <vt:i4>0</vt:i4>
      </vt:variant>
      <vt:variant>
        <vt:i4>5</vt:i4>
      </vt:variant>
      <vt:variant>
        <vt:lpwstr>http://www.nevo.co.il/Law_word/law15/MEMSHALA-103.pdf</vt:lpwstr>
      </vt:variant>
      <vt:variant>
        <vt:lpwstr/>
      </vt:variant>
      <vt:variant>
        <vt:i4>8060933</vt:i4>
      </vt:variant>
      <vt:variant>
        <vt:i4>5529</vt:i4>
      </vt:variant>
      <vt:variant>
        <vt:i4>0</vt:i4>
      </vt:variant>
      <vt:variant>
        <vt:i4>5</vt:i4>
      </vt:variant>
      <vt:variant>
        <vt:lpwstr>http://www.nevo.co.il/Law_word/law14/LAW-1955.pdf</vt:lpwstr>
      </vt:variant>
      <vt:variant>
        <vt:lpwstr/>
      </vt:variant>
      <vt:variant>
        <vt:i4>589949</vt:i4>
      </vt:variant>
      <vt:variant>
        <vt:i4>5526</vt:i4>
      </vt:variant>
      <vt:variant>
        <vt:i4>0</vt:i4>
      </vt:variant>
      <vt:variant>
        <vt:i4>5</vt:i4>
      </vt:variant>
      <vt:variant>
        <vt:lpwstr>http://www.nevo.co.il/Law_word/law17/PROP-2828.pdf</vt:lpwstr>
      </vt:variant>
      <vt:variant>
        <vt:lpwstr/>
      </vt:variant>
      <vt:variant>
        <vt:i4>8126470</vt:i4>
      </vt:variant>
      <vt:variant>
        <vt:i4>5523</vt:i4>
      </vt:variant>
      <vt:variant>
        <vt:i4>0</vt:i4>
      </vt:variant>
      <vt:variant>
        <vt:i4>5</vt:i4>
      </vt:variant>
      <vt:variant>
        <vt:lpwstr>http://www.nevo.co.il/Law_word/law14/LAW-1728.pdf</vt:lpwstr>
      </vt:variant>
      <vt:variant>
        <vt:lpwstr/>
      </vt:variant>
      <vt:variant>
        <vt:i4>852093</vt:i4>
      </vt:variant>
      <vt:variant>
        <vt:i4>5520</vt:i4>
      </vt:variant>
      <vt:variant>
        <vt:i4>0</vt:i4>
      </vt:variant>
      <vt:variant>
        <vt:i4>5</vt:i4>
      </vt:variant>
      <vt:variant>
        <vt:lpwstr>http://www.nevo.co.il/Law_word/law17/PROP-2226.pdf</vt:lpwstr>
      </vt:variant>
      <vt:variant>
        <vt:lpwstr/>
      </vt:variant>
      <vt:variant>
        <vt:i4>8060943</vt:i4>
      </vt:variant>
      <vt:variant>
        <vt:i4>5517</vt:i4>
      </vt:variant>
      <vt:variant>
        <vt:i4>0</vt:i4>
      </vt:variant>
      <vt:variant>
        <vt:i4>5</vt:i4>
      </vt:variant>
      <vt:variant>
        <vt:lpwstr>http://www.nevo.co.il/Law_word/law14/LAW-1452.pdf</vt:lpwstr>
      </vt:variant>
      <vt:variant>
        <vt:lpwstr/>
      </vt:variant>
      <vt:variant>
        <vt:i4>983167</vt:i4>
      </vt:variant>
      <vt:variant>
        <vt:i4>5514</vt:i4>
      </vt:variant>
      <vt:variant>
        <vt:i4>0</vt:i4>
      </vt:variant>
      <vt:variant>
        <vt:i4>5</vt:i4>
      </vt:variant>
      <vt:variant>
        <vt:lpwstr>http://www.nevo.co.il/Law_word/law17/PROP-2006.pdf</vt:lpwstr>
      </vt:variant>
      <vt:variant>
        <vt:lpwstr/>
      </vt:variant>
      <vt:variant>
        <vt:i4>8192014</vt:i4>
      </vt:variant>
      <vt:variant>
        <vt:i4>5511</vt:i4>
      </vt:variant>
      <vt:variant>
        <vt:i4>0</vt:i4>
      </vt:variant>
      <vt:variant>
        <vt:i4>5</vt:i4>
      </vt:variant>
      <vt:variant>
        <vt:lpwstr>http://www.nevo.co.il/Law_word/law14/LAW-1334.pdf</vt:lpwstr>
      </vt:variant>
      <vt:variant>
        <vt:lpwstr/>
      </vt:variant>
      <vt:variant>
        <vt:i4>131192</vt:i4>
      </vt:variant>
      <vt:variant>
        <vt:i4>5508</vt:i4>
      </vt:variant>
      <vt:variant>
        <vt:i4>0</vt:i4>
      </vt:variant>
      <vt:variant>
        <vt:i4>5</vt:i4>
      </vt:variant>
      <vt:variant>
        <vt:lpwstr>http://www.nevo.co.il/Law_word/law17/PROP-1843.pdf</vt:lpwstr>
      </vt:variant>
      <vt:variant>
        <vt:lpwstr/>
      </vt:variant>
      <vt:variant>
        <vt:i4>7864330</vt:i4>
      </vt:variant>
      <vt:variant>
        <vt:i4>5505</vt:i4>
      </vt:variant>
      <vt:variant>
        <vt:i4>0</vt:i4>
      </vt:variant>
      <vt:variant>
        <vt:i4>5</vt:i4>
      </vt:variant>
      <vt:variant>
        <vt:lpwstr>http://www.nevo.co.il/Law_word/law14/LAW-1261.pdf</vt:lpwstr>
      </vt:variant>
      <vt:variant>
        <vt:lpwstr/>
      </vt:variant>
      <vt:variant>
        <vt:i4>1179758</vt:i4>
      </vt:variant>
      <vt:variant>
        <vt:i4>5502</vt:i4>
      </vt:variant>
      <vt:variant>
        <vt:i4>0</vt:i4>
      </vt:variant>
      <vt:variant>
        <vt:i4>5</vt:i4>
      </vt:variant>
      <vt:variant>
        <vt:lpwstr>http://www.nevo.co.il/Law_word/law15/memshala-1062.pdf</vt:lpwstr>
      </vt:variant>
      <vt:variant>
        <vt:lpwstr/>
      </vt:variant>
      <vt:variant>
        <vt:i4>8257548</vt:i4>
      </vt:variant>
      <vt:variant>
        <vt:i4>5499</vt:i4>
      </vt:variant>
      <vt:variant>
        <vt:i4>0</vt:i4>
      </vt:variant>
      <vt:variant>
        <vt:i4>5</vt:i4>
      </vt:variant>
      <vt:variant>
        <vt:lpwstr>http://www.nevo.co.il/Law_word/law14/law-2633.pdf</vt:lpwstr>
      </vt:variant>
      <vt:variant>
        <vt:lpwstr/>
      </vt:variant>
      <vt:variant>
        <vt:i4>1179758</vt:i4>
      </vt:variant>
      <vt:variant>
        <vt:i4>5496</vt:i4>
      </vt:variant>
      <vt:variant>
        <vt:i4>0</vt:i4>
      </vt:variant>
      <vt:variant>
        <vt:i4>5</vt:i4>
      </vt:variant>
      <vt:variant>
        <vt:lpwstr>http://www.nevo.co.il/Law_word/law15/memshala-1062.pdf</vt:lpwstr>
      </vt:variant>
      <vt:variant>
        <vt:lpwstr/>
      </vt:variant>
      <vt:variant>
        <vt:i4>8257548</vt:i4>
      </vt:variant>
      <vt:variant>
        <vt:i4>5493</vt:i4>
      </vt:variant>
      <vt:variant>
        <vt:i4>0</vt:i4>
      </vt:variant>
      <vt:variant>
        <vt:i4>5</vt:i4>
      </vt:variant>
      <vt:variant>
        <vt:lpwstr>http://www.nevo.co.il/Law_word/law14/law-2633.pdf</vt:lpwstr>
      </vt:variant>
      <vt:variant>
        <vt:lpwstr/>
      </vt:variant>
      <vt:variant>
        <vt:i4>1179758</vt:i4>
      </vt:variant>
      <vt:variant>
        <vt:i4>5490</vt:i4>
      </vt:variant>
      <vt:variant>
        <vt:i4>0</vt:i4>
      </vt:variant>
      <vt:variant>
        <vt:i4>5</vt:i4>
      </vt:variant>
      <vt:variant>
        <vt:lpwstr>http://www.nevo.co.il/Law_word/law15/memshala-1062.pdf</vt:lpwstr>
      </vt:variant>
      <vt:variant>
        <vt:lpwstr/>
      </vt:variant>
      <vt:variant>
        <vt:i4>8257548</vt:i4>
      </vt:variant>
      <vt:variant>
        <vt:i4>5487</vt:i4>
      </vt:variant>
      <vt:variant>
        <vt:i4>0</vt:i4>
      </vt:variant>
      <vt:variant>
        <vt:i4>5</vt:i4>
      </vt:variant>
      <vt:variant>
        <vt:lpwstr>http://www.nevo.co.il/Law_word/law14/law-2633.pdf</vt:lpwstr>
      </vt:variant>
      <vt:variant>
        <vt:lpwstr/>
      </vt:variant>
      <vt:variant>
        <vt:i4>1179758</vt:i4>
      </vt:variant>
      <vt:variant>
        <vt:i4>5484</vt:i4>
      </vt:variant>
      <vt:variant>
        <vt:i4>0</vt:i4>
      </vt:variant>
      <vt:variant>
        <vt:i4>5</vt:i4>
      </vt:variant>
      <vt:variant>
        <vt:lpwstr>http://www.nevo.co.il/Law_word/law15/memshala-1062.pdf</vt:lpwstr>
      </vt:variant>
      <vt:variant>
        <vt:lpwstr/>
      </vt:variant>
      <vt:variant>
        <vt:i4>8257548</vt:i4>
      </vt:variant>
      <vt:variant>
        <vt:i4>5481</vt:i4>
      </vt:variant>
      <vt:variant>
        <vt:i4>0</vt:i4>
      </vt:variant>
      <vt:variant>
        <vt:i4>5</vt:i4>
      </vt:variant>
      <vt:variant>
        <vt:lpwstr>http://www.nevo.co.il/Law_word/law14/law-2633.pdf</vt:lpwstr>
      </vt:variant>
      <vt:variant>
        <vt:lpwstr/>
      </vt:variant>
      <vt:variant>
        <vt:i4>1179758</vt:i4>
      </vt:variant>
      <vt:variant>
        <vt:i4>5478</vt:i4>
      </vt:variant>
      <vt:variant>
        <vt:i4>0</vt:i4>
      </vt:variant>
      <vt:variant>
        <vt:i4>5</vt:i4>
      </vt:variant>
      <vt:variant>
        <vt:lpwstr>http://www.nevo.co.il/Law_word/law15/memshala-1062.pdf</vt:lpwstr>
      </vt:variant>
      <vt:variant>
        <vt:lpwstr/>
      </vt:variant>
      <vt:variant>
        <vt:i4>8257548</vt:i4>
      </vt:variant>
      <vt:variant>
        <vt:i4>5475</vt:i4>
      </vt:variant>
      <vt:variant>
        <vt:i4>0</vt:i4>
      </vt:variant>
      <vt:variant>
        <vt:i4>5</vt:i4>
      </vt:variant>
      <vt:variant>
        <vt:lpwstr>http://www.nevo.co.il/Law_word/law14/law-2633.pdf</vt:lpwstr>
      </vt:variant>
      <vt:variant>
        <vt:lpwstr/>
      </vt:variant>
      <vt:variant>
        <vt:i4>1179758</vt:i4>
      </vt:variant>
      <vt:variant>
        <vt:i4>5472</vt:i4>
      </vt:variant>
      <vt:variant>
        <vt:i4>0</vt:i4>
      </vt:variant>
      <vt:variant>
        <vt:i4>5</vt:i4>
      </vt:variant>
      <vt:variant>
        <vt:lpwstr>http://www.nevo.co.il/Law_word/law15/memshala-1062.pdf</vt:lpwstr>
      </vt:variant>
      <vt:variant>
        <vt:lpwstr/>
      </vt:variant>
      <vt:variant>
        <vt:i4>8257548</vt:i4>
      </vt:variant>
      <vt:variant>
        <vt:i4>5469</vt:i4>
      </vt:variant>
      <vt:variant>
        <vt:i4>0</vt:i4>
      </vt:variant>
      <vt:variant>
        <vt:i4>5</vt:i4>
      </vt:variant>
      <vt:variant>
        <vt:lpwstr>http://www.nevo.co.il/Law_word/law14/law-2633.pdf</vt:lpwstr>
      </vt:variant>
      <vt:variant>
        <vt:lpwstr/>
      </vt:variant>
      <vt:variant>
        <vt:i4>1179758</vt:i4>
      </vt:variant>
      <vt:variant>
        <vt:i4>5466</vt:i4>
      </vt:variant>
      <vt:variant>
        <vt:i4>0</vt:i4>
      </vt:variant>
      <vt:variant>
        <vt:i4>5</vt:i4>
      </vt:variant>
      <vt:variant>
        <vt:lpwstr>http://www.nevo.co.il/Law_word/law15/memshala-1062.pdf</vt:lpwstr>
      </vt:variant>
      <vt:variant>
        <vt:lpwstr/>
      </vt:variant>
      <vt:variant>
        <vt:i4>8257548</vt:i4>
      </vt:variant>
      <vt:variant>
        <vt:i4>5463</vt:i4>
      </vt:variant>
      <vt:variant>
        <vt:i4>0</vt:i4>
      </vt:variant>
      <vt:variant>
        <vt:i4>5</vt:i4>
      </vt:variant>
      <vt:variant>
        <vt:lpwstr>http://www.nevo.co.il/Law_word/law14/law-2633.pdf</vt:lpwstr>
      </vt:variant>
      <vt:variant>
        <vt:lpwstr/>
      </vt:variant>
      <vt:variant>
        <vt:i4>1179758</vt:i4>
      </vt:variant>
      <vt:variant>
        <vt:i4>5460</vt:i4>
      </vt:variant>
      <vt:variant>
        <vt:i4>0</vt:i4>
      </vt:variant>
      <vt:variant>
        <vt:i4>5</vt:i4>
      </vt:variant>
      <vt:variant>
        <vt:lpwstr>http://www.nevo.co.il/Law_word/law15/memshala-1062.pdf</vt:lpwstr>
      </vt:variant>
      <vt:variant>
        <vt:lpwstr/>
      </vt:variant>
      <vt:variant>
        <vt:i4>8257548</vt:i4>
      </vt:variant>
      <vt:variant>
        <vt:i4>5457</vt:i4>
      </vt:variant>
      <vt:variant>
        <vt:i4>0</vt:i4>
      </vt:variant>
      <vt:variant>
        <vt:i4>5</vt:i4>
      </vt:variant>
      <vt:variant>
        <vt:lpwstr>http://www.nevo.co.il/Law_word/law14/law-2633.pdf</vt:lpwstr>
      </vt:variant>
      <vt:variant>
        <vt:lpwstr/>
      </vt:variant>
      <vt:variant>
        <vt:i4>1179758</vt:i4>
      </vt:variant>
      <vt:variant>
        <vt:i4>5454</vt:i4>
      </vt:variant>
      <vt:variant>
        <vt:i4>0</vt:i4>
      </vt:variant>
      <vt:variant>
        <vt:i4>5</vt:i4>
      </vt:variant>
      <vt:variant>
        <vt:lpwstr>http://www.nevo.co.il/Law_word/law15/memshala-1062.pdf</vt:lpwstr>
      </vt:variant>
      <vt:variant>
        <vt:lpwstr/>
      </vt:variant>
      <vt:variant>
        <vt:i4>8257548</vt:i4>
      </vt:variant>
      <vt:variant>
        <vt:i4>5451</vt:i4>
      </vt:variant>
      <vt:variant>
        <vt:i4>0</vt:i4>
      </vt:variant>
      <vt:variant>
        <vt:i4>5</vt:i4>
      </vt:variant>
      <vt:variant>
        <vt:lpwstr>http://www.nevo.co.il/Law_word/law14/law-2633.pdf</vt:lpwstr>
      </vt:variant>
      <vt:variant>
        <vt:lpwstr/>
      </vt:variant>
      <vt:variant>
        <vt:i4>1179758</vt:i4>
      </vt:variant>
      <vt:variant>
        <vt:i4>5448</vt:i4>
      </vt:variant>
      <vt:variant>
        <vt:i4>0</vt:i4>
      </vt:variant>
      <vt:variant>
        <vt:i4>5</vt:i4>
      </vt:variant>
      <vt:variant>
        <vt:lpwstr>http://www.nevo.co.il/Law_word/law15/memshala-1062.pdf</vt:lpwstr>
      </vt:variant>
      <vt:variant>
        <vt:lpwstr/>
      </vt:variant>
      <vt:variant>
        <vt:i4>8257548</vt:i4>
      </vt:variant>
      <vt:variant>
        <vt:i4>5445</vt:i4>
      </vt:variant>
      <vt:variant>
        <vt:i4>0</vt:i4>
      </vt:variant>
      <vt:variant>
        <vt:i4>5</vt:i4>
      </vt:variant>
      <vt:variant>
        <vt:lpwstr>http://www.nevo.co.il/Law_word/law14/law-2633.pdf</vt:lpwstr>
      </vt:variant>
      <vt:variant>
        <vt:lpwstr/>
      </vt:variant>
      <vt:variant>
        <vt:i4>1179758</vt:i4>
      </vt:variant>
      <vt:variant>
        <vt:i4>5442</vt:i4>
      </vt:variant>
      <vt:variant>
        <vt:i4>0</vt:i4>
      </vt:variant>
      <vt:variant>
        <vt:i4>5</vt:i4>
      </vt:variant>
      <vt:variant>
        <vt:lpwstr>http://www.nevo.co.il/Law_word/law15/memshala-1062.pdf</vt:lpwstr>
      </vt:variant>
      <vt:variant>
        <vt:lpwstr/>
      </vt:variant>
      <vt:variant>
        <vt:i4>8257548</vt:i4>
      </vt:variant>
      <vt:variant>
        <vt:i4>5439</vt:i4>
      </vt:variant>
      <vt:variant>
        <vt:i4>0</vt:i4>
      </vt:variant>
      <vt:variant>
        <vt:i4>5</vt:i4>
      </vt:variant>
      <vt:variant>
        <vt:lpwstr>http://www.nevo.co.il/Law_word/law14/law-2633.pdf</vt:lpwstr>
      </vt:variant>
      <vt:variant>
        <vt:lpwstr/>
      </vt:variant>
      <vt:variant>
        <vt:i4>1179758</vt:i4>
      </vt:variant>
      <vt:variant>
        <vt:i4>5436</vt:i4>
      </vt:variant>
      <vt:variant>
        <vt:i4>0</vt:i4>
      </vt:variant>
      <vt:variant>
        <vt:i4>5</vt:i4>
      </vt:variant>
      <vt:variant>
        <vt:lpwstr>http://www.nevo.co.il/Law_word/law15/memshala-1062.pdf</vt:lpwstr>
      </vt:variant>
      <vt:variant>
        <vt:lpwstr/>
      </vt:variant>
      <vt:variant>
        <vt:i4>8257548</vt:i4>
      </vt:variant>
      <vt:variant>
        <vt:i4>5433</vt:i4>
      </vt:variant>
      <vt:variant>
        <vt:i4>0</vt:i4>
      </vt:variant>
      <vt:variant>
        <vt:i4>5</vt:i4>
      </vt:variant>
      <vt:variant>
        <vt:lpwstr>http://www.nevo.co.il/Law_word/law14/law-2633.pdf</vt:lpwstr>
      </vt:variant>
      <vt:variant>
        <vt:lpwstr/>
      </vt:variant>
      <vt:variant>
        <vt:i4>1507434</vt:i4>
      </vt:variant>
      <vt:variant>
        <vt:i4>5430</vt:i4>
      </vt:variant>
      <vt:variant>
        <vt:i4>0</vt:i4>
      </vt:variant>
      <vt:variant>
        <vt:i4>5</vt:i4>
      </vt:variant>
      <vt:variant>
        <vt:lpwstr>http://www.nevo.co.il/Law_word/law15/memshala-1027.pdf</vt:lpwstr>
      </vt:variant>
      <vt:variant>
        <vt:lpwstr/>
      </vt:variant>
      <vt:variant>
        <vt:i4>8192006</vt:i4>
      </vt:variant>
      <vt:variant>
        <vt:i4>5427</vt:i4>
      </vt:variant>
      <vt:variant>
        <vt:i4>0</vt:i4>
      </vt:variant>
      <vt:variant>
        <vt:i4>5</vt:i4>
      </vt:variant>
      <vt:variant>
        <vt:lpwstr>http://www.nevo.co.il/Law_word/law14/law-2708.pdf</vt:lpwstr>
      </vt:variant>
      <vt:variant>
        <vt:lpwstr/>
      </vt:variant>
      <vt:variant>
        <vt:i4>1179758</vt:i4>
      </vt:variant>
      <vt:variant>
        <vt:i4>5424</vt:i4>
      </vt:variant>
      <vt:variant>
        <vt:i4>0</vt:i4>
      </vt:variant>
      <vt:variant>
        <vt:i4>5</vt:i4>
      </vt:variant>
      <vt:variant>
        <vt:lpwstr>http://www.nevo.co.il/Law_word/law15/memshala-1062.pdf</vt:lpwstr>
      </vt:variant>
      <vt:variant>
        <vt:lpwstr/>
      </vt:variant>
      <vt:variant>
        <vt:i4>8257548</vt:i4>
      </vt:variant>
      <vt:variant>
        <vt:i4>5421</vt:i4>
      </vt:variant>
      <vt:variant>
        <vt:i4>0</vt:i4>
      </vt:variant>
      <vt:variant>
        <vt:i4>5</vt:i4>
      </vt:variant>
      <vt:variant>
        <vt:lpwstr>http://www.nevo.co.il/Law_word/law14/law-2633.pdf</vt:lpwstr>
      </vt:variant>
      <vt:variant>
        <vt:lpwstr/>
      </vt:variant>
      <vt:variant>
        <vt:i4>1179758</vt:i4>
      </vt:variant>
      <vt:variant>
        <vt:i4>5418</vt:i4>
      </vt:variant>
      <vt:variant>
        <vt:i4>0</vt:i4>
      </vt:variant>
      <vt:variant>
        <vt:i4>5</vt:i4>
      </vt:variant>
      <vt:variant>
        <vt:lpwstr>http://www.nevo.co.il/Law_word/law15/memshala-1062.pdf</vt:lpwstr>
      </vt:variant>
      <vt:variant>
        <vt:lpwstr/>
      </vt:variant>
      <vt:variant>
        <vt:i4>8257548</vt:i4>
      </vt:variant>
      <vt:variant>
        <vt:i4>5415</vt:i4>
      </vt:variant>
      <vt:variant>
        <vt:i4>0</vt:i4>
      </vt:variant>
      <vt:variant>
        <vt:i4>5</vt:i4>
      </vt:variant>
      <vt:variant>
        <vt:lpwstr>http://www.nevo.co.il/Law_word/law14/law-2633.pdf</vt:lpwstr>
      </vt:variant>
      <vt:variant>
        <vt:lpwstr/>
      </vt:variant>
      <vt:variant>
        <vt:i4>131192</vt:i4>
      </vt:variant>
      <vt:variant>
        <vt:i4>5412</vt:i4>
      </vt:variant>
      <vt:variant>
        <vt:i4>0</vt:i4>
      </vt:variant>
      <vt:variant>
        <vt:i4>5</vt:i4>
      </vt:variant>
      <vt:variant>
        <vt:lpwstr>http://www.nevo.co.il/Law_word/law17/PROP-1843.pdf</vt:lpwstr>
      </vt:variant>
      <vt:variant>
        <vt:lpwstr/>
      </vt:variant>
      <vt:variant>
        <vt:i4>7864330</vt:i4>
      </vt:variant>
      <vt:variant>
        <vt:i4>5409</vt:i4>
      </vt:variant>
      <vt:variant>
        <vt:i4>0</vt:i4>
      </vt:variant>
      <vt:variant>
        <vt:i4>5</vt:i4>
      </vt:variant>
      <vt:variant>
        <vt:lpwstr>http://www.nevo.co.il/Law_word/law14/LAW-1261.pdf</vt:lpwstr>
      </vt:variant>
      <vt:variant>
        <vt:lpwstr/>
      </vt:variant>
      <vt:variant>
        <vt:i4>1179758</vt:i4>
      </vt:variant>
      <vt:variant>
        <vt:i4>5406</vt:i4>
      </vt:variant>
      <vt:variant>
        <vt:i4>0</vt:i4>
      </vt:variant>
      <vt:variant>
        <vt:i4>5</vt:i4>
      </vt:variant>
      <vt:variant>
        <vt:lpwstr>http://www.nevo.co.il/Law_word/law15/memshala-1062.pdf</vt:lpwstr>
      </vt:variant>
      <vt:variant>
        <vt:lpwstr/>
      </vt:variant>
      <vt:variant>
        <vt:i4>8257548</vt:i4>
      </vt:variant>
      <vt:variant>
        <vt:i4>5403</vt:i4>
      </vt:variant>
      <vt:variant>
        <vt:i4>0</vt:i4>
      </vt:variant>
      <vt:variant>
        <vt:i4>5</vt:i4>
      </vt:variant>
      <vt:variant>
        <vt:lpwstr>http://www.nevo.co.il/Law_word/law14/law-2633.pdf</vt:lpwstr>
      </vt:variant>
      <vt:variant>
        <vt:lpwstr/>
      </vt:variant>
      <vt:variant>
        <vt:i4>2293840</vt:i4>
      </vt:variant>
      <vt:variant>
        <vt:i4>5400</vt:i4>
      </vt:variant>
      <vt:variant>
        <vt:i4>0</vt:i4>
      </vt:variant>
      <vt:variant>
        <vt:i4>5</vt:i4>
      </vt:variant>
      <vt:variant>
        <vt:lpwstr>http://www.nevo.co.il/Law_word/law15/MEMSHALA-93.pdf</vt:lpwstr>
      </vt:variant>
      <vt:variant>
        <vt:lpwstr/>
      </vt:variant>
      <vt:variant>
        <vt:i4>7995398</vt:i4>
      </vt:variant>
      <vt:variant>
        <vt:i4>5397</vt:i4>
      </vt:variant>
      <vt:variant>
        <vt:i4>0</vt:i4>
      </vt:variant>
      <vt:variant>
        <vt:i4>5</vt:i4>
      </vt:variant>
      <vt:variant>
        <vt:lpwstr>http://www.nevo.co.il/Law_word/law14/LAW-1946.pdf</vt:lpwstr>
      </vt:variant>
      <vt:variant>
        <vt:lpwstr/>
      </vt:variant>
      <vt:variant>
        <vt:i4>131192</vt:i4>
      </vt:variant>
      <vt:variant>
        <vt:i4>5394</vt:i4>
      </vt:variant>
      <vt:variant>
        <vt:i4>0</vt:i4>
      </vt:variant>
      <vt:variant>
        <vt:i4>5</vt:i4>
      </vt:variant>
      <vt:variant>
        <vt:lpwstr>http://www.nevo.co.il/Law_word/law17/PROP-1843.pdf</vt:lpwstr>
      </vt:variant>
      <vt:variant>
        <vt:lpwstr/>
      </vt:variant>
      <vt:variant>
        <vt:i4>7864330</vt:i4>
      </vt:variant>
      <vt:variant>
        <vt:i4>5391</vt:i4>
      </vt:variant>
      <vt:variant>
        <vt:i4>0</vt:i4>
      </vt:variant>
      <vt:variant>
        <vt:i4>5</vt:i4>
      </vt:variant>
      <vt:variant>
        <vt:lpwstr>http://www.nevo.co.il/Law_word/law14/LAW-1261.pdf</vt:lpwstr>
      </vt:variant>
      <vt:variant>
        <vt:lpwstr/>
      </vt:variant>
      <vt:variant>
        <vt:i4>1179758</vt:i4>
      </vt:variant>
      <vt:variant>
        <vt:i4>5388</vt:i4>
      </vt:variant>
      <vt:variant>
        <vt:i4>0</vt:i4>
      </vt:variant>
      <vt:variant>
        <vt:i4>5</vt:i4>
      </vt:variant>
      <vt:variant>
        <vt:lpwstr>http://www.nevo.co.il/Law_word/law15/memshala-1062.pdf</vt:lpwstr>
      </vt:variant>
      <vt:variant>
        <vt:lpwstr/>
      </vt:variant>
      <vt:variant>
        <vt:i4>8257548</vt:i4>
      </vt:variant>
      <vt:variant>
        <vt:i4>5385</vt:i4>
      </vt:variant>
      <vt:variant>
        <vt:i4>0</vt:i4>
      </vt:variant>
      <vt:variant>
        <vt:i4>5</vt:i4>
      </vt:variant>
      <vt:variant>
        <vt:lpwstr>http://www.nevo.co.il/Law_word/law14/law-2633.pdf</vt:lpwstr>
      </vt:variant>
      <vt:variant>
        <vt:lpwstr/>
      </vt:variant>
      <vt:variant>
        <vt:i4>131192</vt:i4>
      </vt:variant>
      <vt:variant>
        <vt:i4>5382</vt:i4>
      </vt:variant>
      <vt:variant>
        <vt:i4>0</vt:i4>
      </vt:variant>
      <vt:variant>
        <vt:i4>5</vt:i4>
      </vt:variant>
      <vt:variant>
        <vt:lpwstr>http://www.nevo.co.il/Law_word/law17/PROP-1843.pdf</vt:lpwstr>
      </vt:variant>
      <vt:variant>
        <vt:lpwstr/>
      </vt:variant>
      <vt:variant>
        <vt:i4>7864330</vt:i4>
      </vt:variant>
      <vt:variant>
        <vt:i4>5379</vt:i4>
      </vt:variant>
      <vt:variant>
        <vt:i4>0</vt:i4>
      </vt:variant>
      <vt:variant>
        <vt:i4>5</vt:i4>
      </vt:variant>
      <vt:variant>
        <vt:lpwstr>http://www.nevo.co.il/Law_word/law14/LAW-1261.pdf</vt:lpwstr>
      </vt:variant>
      <vt:variant>
        <vt:lpwstr/>
      </vt:variant>
      <vt:variant>
        <vt:i4>1179758</vt:i4>
      </vt:variant>
      <vt:variant>
        <vt:i4>5376</vt:i4>
      </vt:variant>
      <vt:variant>
        <vt:i4>0</vt:i4>
      </vt:variant>
      <vt:variant>
        <vt:i4>5</vt:i4>
      </vt:variant>
      <vt:variant>
        <vt:lpwstr>http://www.nevo.co.il/Law_word/law15/memshala-1062.pdf</vt:lpwstr>
      </vt:variant>
      <vt:variant>
        <vt:lpwstr/>
      </vt:variant>
      <vt:variant>
        <vt:i4>8257548</vt:i4>
      </vt:variant>
      <vt:variant>
        <vt:i4>5373</vt:i4>
      </vt:variant>
      <vt:variant>
        <vt:i4>0</vt:i4>
      </vt:variant>
      <vt:variant>
        <vt:i4>5</vt:i4>
      </vt:variant>
      <vt:variant>
        <vt:lpwstr>http://www.nevo.co.il/Law_word/law14/law-2633.pdf</vt:lpwstr>
      </vt:variant>
      <vt:variant>
        <vt:lpwstr/>
      </vt:variant>
      <vt:variant>
        <vt:i4>983167</vt:i4>
      </vt:variant>
      <vt:variant>
        <vt:i4>5370</vt:i4>
      </vt:variant>
      <vt:variant>
        <vt:i4>0</vt:i4>
      </vt:variant>
      <vt:variant>
        <vt:i4>5</vt:i4>
      </vt:variant>
      <vt:variant>
        <vt:lpwstr>http://www.nevo.co.il/Law_word/law17/PROP-2006.pdf</vt:lpwstr>
      </vt:variant>
      <vt:variant>
        <vt:lpwstr/>
      </vt:variant>
      <vt:variant>
        <vt:i4>8192014</vt:i4>
      </vt:variant>
      <vt:variant>
        <vt:i4>5367</vt:i4>
      </vt:variant>
      <vt:variant>
        <vt:i4>0</vt:i4>
      </vt:variant>
      <vt:variant>
        <vt:i4>5</vt:i4>
      </vt:variant>
      <vt:variant>
        <vt:lpwstr>http://www.nevo.co.il/Law_word/law14/LAW-1334.pdf</vt:lpwstr>
      </vt:variant>
      <vt:variant>
        <vt:lpwstr/>
      </vt:variant>
      <vt:variant>
        <vt:i4>131192</vt:i4>
      </vt:variant>
      <vt:variant>
        <vt:i4>5364</vt:i4>
      </vt:variant>
      <vt:variant>
        <vt:i4>0</vt:i4>
      </vt:variant>
      <vt:variant>
        <vt:i4>5</vt:i4>
      </vt:variant>
      <vt:variant>
        <vt:lpwstr>http://www.nevo.co.il/Law_word/law17/PROP-1843.pdf</vt:lpwstr>
      </vt:variant>
      <vt:variant>
        <vt:lpwstr/>
      </vt:variant>
      <vt:variant>
        <vt:i4>7864330</vt:i4>
      </vt:variant>
      <vt:variant>
        <vt:i4>5361</vt:i4>
      </vt:variant>
      <vt:variant>
        <vt:i4>0</vt:i4>
      </vt:variant>
      <vt:variant>
        <vt:i4>5</vt:i4>
      </vt:variant>
      <vt:variant>
        <vt:lpwstr>http://www.nevo.co.il/Law_word/law14/LAW-1261.pdf</vt:lpwstr>
      </vt:variant>
      <vt:variant>
        <vt:lpwstr/>
      </vt:variant>
      <vt:variant>
        <vt:i4>1179758</vt:i4>
      </vt:variant>
      <vt:variant>
        <vt:i4>5358</vt:i4>
      </vt:variant>
      <vt:variant>
        <vt:i4>0</vt:i4>
      </vt:variant>
      <vt:variant>
        <vt:i4>5</vt:i4>
      </vt:variant>
      <vt:variant>
        <vt:lpwstr>http://www.nevo.co.il/Law_word/law15/memshala-1062.pdf</vt:lpwstr>
      </vt:variant>
      <vt:variant>
        <vt:lpwstr/>
      </vt:variant>
      <vt:variant>
        <vt:i4>8257548</vt:i4>
      </vt:variant>
      <vt:variant>
        <vt:i4>5355</vt:i4>
      </vt:variant>
      <vt:variant>
        <vt:i4>0</vt:i4>
      </vt:variant>
      <vt:variant>
        <vt:i4>5</vt:i4>
      </vt:variant>
      <vt:variant>
        <vt:lpwstr>http://www.nevo.co.il/Law_word/law14/law-2633.pdf</vt:lpwstr>
      </vt:variant>
      <vt:variant>
        <vt:lpwstr/>
      </vt:variant>
      <vt:variant>
        <vt:i4>589949</vt:i4>
      </vt:variant>
      <vt:variant>
        <vt:i4>5352</vt:i4>
      </vt:variant>
      <vt:variant>
        <vt:i4>0</vt:i4>
      </vt:variant>
      <vt:variant>
        <vt:i4>5</vt:i4>
      </vt:variant>
      <vt:variant>
        <vt:lpwstr>http://www.nevo.co.il/Law_word/law17/PROP-2828.pdf</vt:lpwstr>
      </vt:variant>
      <vt:variant>
        <vt:lpwstr/>
      </vt:variant>
      <vt:variant>
        <vt:i4>8126470</vt:i4>
      </vt:variant>
      <vt:variant>
        <vt:i4>5349</vt:i4>
      </vt:variant>
      <vt:variant>
        <vt:i4>0</vt:i4>
      </vt:variant>
      <vt:variant>
        <vt:i4>5</vt:i4>
      </vt:variant>
      <vt:variant>
        <vt:lpwstr>http://www.nevo.co.il/Law_word/law14/LAW-1728.pdf</vt:lpwstr>
      </vt:variant>
      <vt:variant>
        <vt:lpwstr/>
      </vt:variant>
      <vt:variant>
        <vt:i4>983167</vt:i4>
      </vt:variant>
      <vt:variant>
        <vt:i4>5346</vt:i4>
      </vt:variant>
      <vt:variant>
        <vt:i4>0</vt:i4>
      </vt:variant>
      <vt:variant>
        <vt:i4>5</vt:i4>
      </vt:variant>
      <vt:variant>
        <vt:lpwstr>http://www.nevo.co.il/Law_word/law17/PROP-2006.pdf</vt:lpwstr>
      </vt:variant>
      <vt:variant>
        <vt:lpwstr/>
      </vt:variant>
      <vt:variant>
        <vt:i4>8192014</vt:i4>
      </vt:variant>
      <vt:variant>
        <vt:i4>5343</vt:i4>
      </vt:variant>
      <vt:variant>
        <vt:i4>0</vt:i4>
      </vt:variant>
      <vt:variant>
        <vt:i4>5</vt:i4>
      </vt:variant>
      <vt:variant>
        <vt:lpwstr>http://www.nevo.co.il/Law_word/law14/LAW-1334.pdf</vt:lpwstr>
      </vt:variant>
      <vt:variant>
        <vt:lpwstr/>
      </vt:variant>
      <vt:variant>
        <vt:i4>1179758</vt:i4>
      </vt:variant>
      <vt:variant>
        <vt:i4>5340</vt:i4>
      </vt:variant>
      <vt:variant>
        <vt:i4>0</vt:i4>
      </vt:variant>
      <vt:variant>
        <vt:i4>5</vt:i4>
      </vt:variant>
      <vt:variant>
        <vt:lpwstr>http://www.nevo.co.il/Law_word/law15/memshala-1062.pdf</vt:lpwstr>
      </vt:variant>
      <vt:variant>
        <vt:lpwstr/>
      </vt:variant>
      <vt:variant>
        <vt:i4>8257548</vt:i4>
      </vt:variant>
      <vt:variant>
        <vt:i4>5337</vt:i4>
      </vt:variant>
      <vt:variant>
        <vt:i4>0</vt:i4>
      </vt:variant>
      <vt:variant>
        <vt:i4>5</vt:i4>
      </vt:variant>
      <vt:variant>
        <vt:lpwstr>http://www.nevo.co.il/Law_word/law14/law-2633.pdf</vt:lpwstr>
      </vt:variant>
      <vt:variant>
        <vt:lpwstr/>
      </vt:variant>
      <vt:variant>
        <vt:i4>1179758</vt:i4>
      </vt:variant>
      <vt:variant>
        <vt:i4>5334</vt:i4>
      </vt:variant>
      <vt:variant>
        <vt:i4>0</vt:i4>
      </vt:variant>
      <vt:variant>
        <vt:i4>5</vt:i4>
      </vt:variant>
      <vt:variant>
        <vt:lpwstr>http://www.nevo.co.il/Law_word/law15/memshala-1062.pdf</vt:lpwstr>
      </vt:variant>
      <vt:variant>
        <vt:lpwstr/>
      </vt:variant>
      <vt:variant>
        <vt:i4>8257548</vt:i4>
      </vt:variant>
      <vt:variant>
        <vt:i4>5331</vt:i4>
      </vt:variant>
      <vt:variant>
        <vt:i4>0</vt:i4>
      </vt:variant>
      <vt:variant>
        <vt:i4>5</vt:i4>
      </vt:variant>
      <vt:variant>
        <vt:lpwstr>http://www.nevo.co.il/Law_word/law14/law-2633.pdf</vt:lpwstr>
      </vt:variant>
      <vt:variant>
        <vt:lpwstr/>
      </vt:variant>
      <vt:variant>
        <vt:i4>1179758</vt:i4>
      </vt:variant>
      <vt:variant>
        <vt:i4>5328</vt:i4>
      </vt:variant>
      <vt:variant>
        <vt:i4>0</vt:i4>
      </vt:variant>
      <vt:variant>
        <vt:i4>5</vt:i4>
      </vt:variant>
      <vt:variant>
        <vt:lpwstr>http://www.nevo.co.il/Law_word/law15/memshala-1062.pdf</vt:lpwstr>
      </vt:variant>
      <vt:variant>
        <vt:lpwstr/>
      </vt:variant>
      <vt:variant>
        <vt:i4>8257548</vt:i4>
      </vt:variant>
      <vt:variant>
        <vt:i4>5325</vt:i4>
      </vt:variant>
      <vt:variant>
        <vt:i4>0</vt:i4>
      </vt:variant>
      <vt:variant>
        <vt:i4>5</vt:i4>
      </vt:variant>
      <vt:variant>
        <vt:lpwstr>http://www.nevo.co.il/Law_word/law14/law-2633.pdf</vt:lpwstr>
      </vt:variant>
      <vt:variant>
        <vt:lpwstr/>
      </vt:variant>
      <vt:variant>
        <vt:i4>1179758</vt:i4>
      </vt:variant>
      <vt:variant>
        <vt:i4>5322</vt:i4>
      </vt:variant>
      <vt:variant>
        <vt:i4>0</vt:i4>
      </vt:variant>
      <vt:variant>
        <vt:i4>5</vt:i4>
      </vt:variant>
      <vt:variant>
        <vt:lpwstr>http://www.nevo.co.il/Law_word/law15/memshala-1062.pdf</vt:lpwstr>
      </vt:variant>
      <vt:variant>
        <vt:lpwstr/>
      </vt:variant>
      <vt:variant>
        <vt:i4>8257548</vt:i4>
      </vt:variant>
      <vt:variant>
        <vt:i4>5319</vt:i4>
      </vt:variant>
      <vt:variant>
        <vt:i4>0</vt:i4>
      </vt:variant>
      <vt:variant>
        <vt:i4>5</vt:i4>
      </vt:variant>
      <vt:variant>
        <vt:lpwstr>http://www.nevo.co.il/Law_word/law14/law-2633.pdf</vt:lpwstr>
      </vt:variant>
      <vt:variant>
        <vt:lpwstr/>
      </vt:variant>
      <vt:variant>
        <vt:i4>7667798</vt:i4>
      </vt:variant>
      <vt:variant>
        <vt:i4>5316</vt:i4>
      </vt:variant>
      <vt:variant>
        <vt:i4>0</vt:i4>
      </vt:variant>
      <vt:variant>
        <vt:i4>5</vt:i4>
      </vt:variant>
      <vt:variant>
        <vt:lpwstr>http://www.nevo.co.il/Law_word/law15/memshala-491.pdf</vt:lpwstr>
      </vt:variant>
      <vt:variant>
        <vt:lpwstr/>
      </vt:variant>
      <vt:variant>
        <vt:i4>7929864</vt:i4>
      </vt:variant>
      <vt:variant>
        <vt:i4>5313</vt:i4>
      </vt:variant>
      <vt:variant>
        <vt:i4>0</vt:i4>
      </vt:variant>
      <vt:variant>
        <vt:i4>5</vt:i4>
      </vt:variant>
      <vt:variant>
        <vt:lpwstr>http://www.nevo.co.il/Law_word/law14/law-2243.pdf</vt:lpwstr>
      </vt:variant>
      <vt:variant>
        <vt:lpwstr/>
      </vt:variant>
      <vt:variant>
        <vt:i4>7667798</vt:i4>
      </vt:variant>
      <vt:variant>
        <vt:i4>5310</vt:i4>
      </vt:variant>
      <vt:variant>
        <vt:i4>0</vt:i4>
      </vt:variant>
      <vt:variant>
        <vt:i4>5</vt:i4>
      </vt:variant>
      <vt:variant>
        <vt:lpwstr>http://www.nevo.co.il/Law_word/law15/memshala-491.pdf</vt:lpwstr>
      </vt:variant>
      <vt:variant>
        <vt:lpwstr/>
      </vt:variant>
      <vt:variant>
        <vt:i4>7929864</vt:i4>
      </vt:variant>
      <vt:variant>
        <vt:i4>5307</vt:i4>
      </vt:variant>
      <vt:variant>
        <vt:i4>0</vt:i4>
      </vt:variant>
      <vt:variant>
        <vt:i4>5</vt:i4>
      </vt:variant>
      <vt:variant>
        <vt:lpwstr>http://www.nevo.co.il/Law_word/law14/law-2243.pdf</vt:lpwstr>
      </vt:variant>
      <vt:variant>
        <vt:lpwstr/>
      </vt:variant>
      <vt:variant>
        <vt:i4>7602270</vt:i4>
      </vt:variant>
      <vt:variant>
        <vt:i4>5304</vt:i4>
      </vt:variant>
      <vt:variant>
        <vt:i4>0</vt:i4>
      </vt:variant>
      <vt:variant>
        <vt:i4>5</vt:i4>
      </vt:variant>
      <vt:variant>
        <vt:lpwstr>http://www.nevo.co.il/Law_word/law15/memshala-489.pdf</vt:lpwstr>
      </vt:variant>
      <vt:variant>
        <vt:lpwstr/>
      </vt:variant>
      <vt:variant>
        <vt:i4>7995407</vt:i4>
      </vt:variant>
      <vt:variant>
        <vt:i4>5301</vt:i4>
      </vt:variant>
      <vt:variant>
        <vt:i4>0</vt:i4>
      </vt:variant>
      <vt:variant>
        <vt:i4>5</vt:i4>
      </vt:variant>
      <vt:variant>
        <vt:lpwstr>http://www.nevo.co.il/Law_word/law14/law-2274.pdf</vt:lpwstr>
      </vt:variant>
      <vt:variant>
        <vt:lpwstr/>
      </vt:variant>
      <vt:variant>
        <vt:i4>7667798</vt:i4>
      </vt:variant>
      <vt:variant>
        <vt:i4>5298</vt:i4>
      </vt:variant>
      <vt:variant>
        <vt:i4>0</vt:i4>
      </vt:variant>
      <vt:variant>
        <vt:i4>5</vt:i4>
      </vt:variant>
      <vt:variant>
        <vt:lpwstr>http://www.nevo.co.il/Law_word/law15/memshala-491.pdf</vt:lpwstr>
      </vt:variant>
      <vt:variant>
        <vt:lpwstr/>
      </vt:variant>
      <vt:variant>
        <vt:i4>7929864</vt:i4>
      </vt:variant>
      <vt:variant>
        <vt:i4>5295</vt:i4>
      </vt:variant>
      <vt:variant>
        <vt:i4>0</vt:i4>
      </vt:variant>
      <vt:variant>
        <vt:i4>5</vt:i4>
      </vt:variant>
      <vt:variant>
        <vt:lpwstr>http://www.nevo.co.il/Law_word/law14/law-2243.pdf</vt:lpwstr>
      </vt:variant>
      <vt:variant>
        <vt:lpwstr/>
      </vt:variant>
      <vt:variant>
        <vt:i4>7667798</vt:i4>
      </vt:variant>
      <vt:variant>
        <vt:i4>5292</vt:i4>
      </vt:variant>
      <vt:variant>
        <vt:i4>0</vt:i4>
      </vt:variant>
      <vt:variant>
        <vt:i4>5</vt:i4>
      </vt:variant>
      <vt:variant>
        <vt:lpwstr>http://www.nevo.co.il/Law_word/law15/memshala-491.pdf</vt:lpwstr>
      </vt:variant>
      <vt:variant>
        <vt:lpwstr/>
      </vt:variant>
      <vt:variant>
        <vt:i4>7929864</vt:i4>
      </vt:variant>
      <vt:variant>
        <vt:i4>5289</vt:i4>
      </vt:variant>
      <vt:variant>
        <vt:i4>0</vt:i4>
      </vt:variant>
      <vt:variant>
        <vt:i4>5</vt:i4>
      </vt:variant>
      <vt:variant>
        <vt:lpwstr>http://www.nevo.co.il/Law_word/law14/law-2243.pdf</vt:lpwstr>
      </vt:variant>
      <vt:variant>
        <vt:lpwstr/>
      </vt:variant>
      <vt:variant>
        <vt:i4>7667798</vt:i4>
      </vt:variant>
      <vt:variant>
        <vt:i4>5286</vt:i4>
      </vt:variant>
      <vt:variant>
        <vt:i4>0</vt:i4>
      </vt:variant>
      <vt:variant>
        <vt:i4>5</vt:i4>
      </vt:variant>
      <vt:variant>
        <vt:lpwstr>http://www.nevo.co.il/Law_word/law15/memshala-491.pdf</vt:lpwstr>
      </vt:variant>
      <vt:variant>
        <vt:lpwstr/>
      </vt:variant>
      <vt:variant>
        <vt:i4>7929864</vt:i4>
      </vt:variant>
      <vt:variant>
        <vt:i4>5283</vt:i4>
      </vt:variant>
      <vt:variant>
        <vt:i4>0</vt:i4>
      </vt:variant>
      <vt:variant>
        <vt:i4>5</vt:i4>
      </vt:variant>
      <vt:variant>
        <vt:lpwstr>http://www.nevo.co.il/Law_word/law14/law-2243.pdf</vt:lpwstr>
      </vt:variant>
      <vt:variant>
        <vt:lpwstr/>
      </vt:variant>
      <vt:variant>
        <vt:i4>7667798</vt:i4>
      </vt:variant>
      <vt:variant>
        <vt:i4>5280</vt:i4>
      </vt:variant>
      <vt:variant>
        <vt:i4>0</vt:i4>
      </vt:variant>
      <vt:variant>
        <vt:i4>5</vt:i4>
      </vt:variant>
      <vt:variant>
        <vt:lpwstr>http://www.nevo.co.il/Law_word/law15/memshala-491.pdf</vt:lpwstr>
      </vt:variant>
      <vt:variant>
        <vt:lpwstr/>
      </vt:variant>
      <vt:variant>
        <vt:i4>7929864</vt:i4>
      </vt:variant>
      <vt:variant>
        <vt:i4>5277</vt:i4>
      </vt:variant>
      <vt:variant>
        <vt:i4>0</vt:i4>
      </vt:variant>
      <vt:variant>
        <vt:i4>5</vt:i4>
      </vt:variant>
      <vt:variant>
        <vt:lpwstr>http://www.nevo.co.il/Law_word/law14/law-2243.pdf</vt:lpwstr>
      </vt:variant>
      <vt:variant>
        <vt:lpwstr/>
      </vt:variant>
      <vt:variant>
        <vt:i4>7667798</vt:i4>
      </vt:variant>
      <vt:variant>
        <vt:i4>5274</vt:i4>
      </vt:variant>
      <vt:variant>
        <vt:i4>0</vt:i4>
      </vt:variant>
      <vt:variant>
        <vt:i4>5</vt:i4>
      </vt:variant>
      <vt:variant>
        <vt:lpwstr>http://www.nevo.co.il/Law_word/law15/memshala-491.pdf</vt:lpwstr>
      </vt:variant>
      <vt:variant>
        <vt:lpwstr/>
      </vt:variant>
      <vt:variant>
        <vt:i4>7929864</vt:i4>
      </vt:variant>
      <vt:variant>
        <vt:i4>5271</vt:i4>
      </vt:variant>
      <vt:variant>
        <vt:i4>0</vt:i4>
      </vt:variant>
      <vt:variant>
        <vt:i4>5</vt:i4>
      </vt:variant>
      <vt:variant>
        <vt:lpwstr>http://www.nevo.co.il/Law_word/law14/law-2243.pdf</vt:lpwstr>
      </vt:variant>
      <vt:variant>
        <vt:lpwstr/>
      </vt:variant>
      <vt:variant>
        <vt:i4>7667798</vt:i4>
      </vt:variant>
      <vt:variant>
        <vt:i4>5268</vt:i4>
      </vt:variant>
      <vt:variant>
        <vt:i4>0</vt:i4>
      </vt:variant>
      <vt:variant>
        <vt:i4>5</vt:i4>
      </vt:variant>
      <vt:variant>
        <vt:lpwstr>http://www.nevo.co.il/Law_word/law15/memshala-491.pdf</vt:lpwstr>
      </vt:variant>
      <vt:variant>
        <vt:lpwstr/>
      </vt:variant>
      <vt:variant>
        <vt:i4>7929864</vt:i4>
      </vt:variant>
      <vt:variant>
        <vt:i4>5265</vt:i4>
      </vt:variant>
      <vt:variant>
        <vt:i4>0</vt:i4>
      </vt:variant>
      <vt:variant>
        <vt:i4>5</vt:i4>
      </vt:variant>
      <vt:variant>
        <vt:lpwstr>http://www.nevo.co.il/Law_word/law14/law-2243.pdf</vt:lpwstr>
      </vt:variant>
      <vt:variant>
        <vt:lpwstr/>
      </vt:variant>
      <vt:variant>
        <vt:i4>7667798</vt:i4>
      </vt:variant>
      <vt:variant>
        <vt:i4>5262</vt:i4>
      </vt:variant>
      <vt:variant>
        <vt:i4>0</vt:i4>
      </vt:variant>
      <vt:variant>
        <vt:i4>5</vt:i4>
      </vt:variant>
      <vt:variant>
        <vt:lpwstr>http://www.nevo.co.il/Law_word/law15/memshala-491.pdf</vt:lpwstr>
      </vt:variant>
      <vt:variant>
        <vt:lpwstr/>
      </vt:variant>
      <vt:variant>
        <vt:i4>7929864</vt:i4>
      </vt:variant>
      <vt:variant>
        <vt:i4>5259</vt:i4>
      </vt:variant>
      <vt:variant>
        <vt:i4>0</vt:i4>
      </vt:variant>
      <vt:variant>
        <vt:i4>5</vt:i4>
      </vt:variant>
      <vt:variant>
        <vt:lpwstr>http://www.nevo.co.il/Law_word/law14/law-2243.pdf</vt:lpwstr>
      </vt:variant>
      <vt:variant>
        <vt:lpwstr/>
      </vt:variant>
      <vt:variant>
        <vt:i4>7667798</vt:i4>
      </vt:variant>
      <vt:variant>
        <vt:i4>5256</vt:i4>
      </vt:variant>
      <vt:variant>
        <vt:i4>0</vt:i4>
      </vt:variant>
      <vt:variant>
        <vt:i4>5</vt:i4>
      </vt:variant>
      <vt:variant>
        <vt:lpwstr>http://www.nevo.co.il/Law_word/law15/memshala-491.pdf</vt:lpwstr>
      </vt:variant>
      <vt:variant>
        <vt:lpwstr/>
      </vt:variant>
      <vt:variant>
        <vt:i4>7929864</vt:i4>
      </vt:variant>
      <vt:variant>
        <vt:i4>5253</vt:i4>
      </vt:variant>
      <vt:variant>
        <vt:i4>0</vt:i4>
      </vt:variant>
      <vt:variant>
        <vt:i4>5</vt:i4>
      </vt:variant>
      <vt:variant>
        <vt:lpwstr>http://www.nevo.co.il/Law_word/law14/law-2243.pdf</vt:lpwstr>
      </vt:variant>
      <vt:variant>
        <vt:lpwstr/>
      </vt:variant>
      <vt:variant>
        <vt:i4>1245289</vt:i4>
      </vt:variant>
      <vt:variant>
        <vt:i4>5250</vt:i4>
      </vt:variant>
      <vt:variant>
        <vt:i4>0</vt:i4>
      </vt:variant>
      <vt:variant>
        <vt:i4>5</vt:i4>
      </vt:variant>
      <vt:variant>
        <vt:lpwstr>http://www.nevo.co.il/Law_word/law15/memshala-1112.pdf</vt:lpwstr>
      </vt:variant>
      <vt:variant>
        <vt:lpwstr/>
      </vt:variant>
      <vt:variant>
        <vt:i4>7864327</vt:i4>
      </vt:variant>
      <vt:variant>
        <vt:i4>5247</vt:i4>
      </vt:variant>
      <vt:variant>
        <vt:i4>0</vt:i4>
      </vt:variant>
      <vt:variant>
        <vt:i4>5</vt:i4>
      </vt:variant>
      <vt:variant>
        <vt:lpwstr>http://www.nevo.co.il/law_word/law14/law-2759.pdf</vt:lpwstr>
      </vt:variant>
      <vt:variant>
        <vt:lpwstr/>
      </vt:variant>
      <vt:variant>
        <vt:i4>7667798</vt:i4>
      </vt:variant>
      <vt:variant>
        <vt:i4>5244</vt:i4>
      </vt:variant>
      <vt:variant>
        <vt:i4>0</vt:i4>
      </vt:variant>
      <vt:variant>
        <vt:i4>5</vt:i4>
      </vt:variant>
      <vt:variant>
        <vt:lpwstr>http://www.nevo.co.il/Law_word/law15/memshala-491.pdf</vt:lpwstr>
      </vt:variant>
      <vt:variant>
        <vt:lpwstr/>
      </vt:variant>
      <vt:variant>
        <vt:i4>7929864</vt:i4>
      </vt:variant>
      <vt:variant>
        <vt:i4>5241</vt:i4>
      </vt:variant>
      <vt:variant>
        <vt:i4>0</vt:i4>
      </vt:variant>
      <vt:variant>
        <vt:i4>5</vt:i4>
      </vt:variant>
      <vt:variant>
        <vt:lpwstr>http://www.nevo.co.il/Law_word/law14/law-2243.pdf</vt:lpwstr>
      </vt:variant>
      <vt:variant>
        <vt:lpwstr/>
      </vt:variant>
      <vt:variant>
        <vt:i4>7667798</vt:i4>
      </vt:variant>
      <vt:variant>
        <vt:i4>5238</vt:i4>
      </vt:variant>
      <vt:variant>
        <vt:i4>0</vt:i4>
      </vt:variant>
      <vt:variant>
        <vt:i4>5</vt:i4>
      </vt:variant>
      <vt:variant>
        <vt:lpwstr>http://www.nevo.co.il/Law_word/law15/memshala-491.pdf</vt:lpwstr>
      </vt:variant>
      <vt:variant>
        <vt:lpwstr/>
      </vt:variant>
      <vt:variant>
        <vt:i4>7929864</vt:i4>
      </vt:variant>
      <vt:variant>
        <vt:i4>5235</vt:i4>
      </vt:variant>
      <vt:variant>
        <vt:i4>0</vt:i4>
      </vt:variant>
      <vt:variant>
        <vt:i4>5</vt:i4>
      </vt:variant>
      <vt:variant>
        <vt:lpwstr>http://www.nevo.co.il/Law_word/law14/law-2243.pdf</vt:lpwstr>
      </vt:variant>
      <vt:variant>
        <vt:lpwstr/>
      </vt:variant>
      <vt:variant>
        <vt:i4>7667798</vt:i4>
      </vt:variant>
      <vt:variant>
        <vt:i4>5232</vt:i4>
      </vt:variant>
      <vt:variant>
        <vt:i4>0</vt:i4>
      </vt:variant>
      <vt:variant>
        <vt:i4>5</vt:i4>
      </vt:variant>
      <vt:variant>
        <vt:lpwstr>http://www.nevo.co.il/Law_word/law15/memshala-491.pdf</vt:lpwstr>
      </vt:variant>
      <vt:variant>
        <vt:lpwstr/>
      </vt:variant>
      <vt:variant>
        <vt:i4>7929864</vt:i4>
      </vt:variant>
      <vt:variant>
        <vt:i4>5229</vt:i4>
      </vt:variant>
      <vt:variant>
        <vt:i4>0</vt:i4>
      </vt:variant>
      <vt:variant>
        <vt:i4>5</vt:i4>
      </vt:variant>
      <vt:variant>
        <vt:lpwstr>http://www.nevo.co.il/Law_word/law14/law-2243.pdf</vt:lpwstr>
      </vt:variant>
      <vt:variant>
        <vt:lpwstr/>
      </vt:variant>
      <vt:variant>
        <vt:i4>7667798</vt:i4>
      </vt:variant>
      <vt:variant>
        <vt:i4>5226</vt:i4>
      </vt:variant>
      <vt:variant>
        <vt:i4>0</vt:i4>
      </vt:variant>
      <vt:variant>
        <vt:i4>5</vt:i4>
      </vt:variant>
      <vt:variant>
        <vt:lpwstr>http://www.nevo.co.il/Law_word/law15/memshala-491.pdf</vt:lpwstr>
      </vt:variant>
      <vt:variant>
        <vt:lpwstr/>
      </vt:variant>
      <vt:variant>
        <vt:i4>7929864</vt:i4>
      </vt:variant>
      <vt:variant>
        <vt:i4>5223</vt:i4>
      </vt:variant>
      <vt:variant>
        <vt:i4>0</vt:i4>
      </vt:variant>
      <vt:variant>
        <vt:i4>5</vt:i4>
      </vt:variant>
      <vt:variant>
        <vt:lpwstr>http://www.nevo.co.il/Law_word/law14/law-2243.pdf</vt:lpwstr>
      </vt:variant>
      <vt:variant>
        <vt:lpwstr/>
      </vt:variant>
      <vt:variant>
        <vt:i4>7667798</vt:i4>
      </vt:variant>
      <vt:variant>
        <vt:i4>5220</vt:i4>
      </vt:variant>
      <vt:variant>
        <vt:i4>0</vt:i4>
      </vt:variant>
      <vt:variant>
        <vt:i4>5</vt:i4>
      </vt:variant>
      <vt:variant>
        <vt:lpwstr>http://www.nevo.co.il/Law_word/law15/memshala-491.pdf</vt:lpwstr>
      </vt:variant>
      <vt:variant>
        <vt:lpwstr/>
      </vt:variant>
      <vt:variant>
        <vt:i4>7929864</vt:i4>
      </vt:variant>
      <vt:variant>
        <vt:i4>5217</vt:i4>
      </vt:variant>
      <vt:variant>
        <vt:i4>0</vt:i4>
      </vt:variant>
      <vt:variant>
        <vt:i4>5</vt:i4>
      </vt:variant>
      <vt:variant>
        <vt:lpwstr>http://www.nevo.co.il/Law_word/law14/law-2243.pdf</vt:lpwstr>
      </vt:variant>
      <vt:variant>
        <vt:lpwstr/>
      </vt:variant>
      <vt:variant>
        <vt:i4>1638507</vt:i4>
      </vt:variant>
      <vt:variant>
        <vt:i4>5214</vt:i4>
      </vt:variant>
      <vt:variant>
        <vt:i4>0</vt:i4>
      </vt:variant>
      <vt:variant>
        <vt:i4>5</vt:i4>
      </vt:variant>
      <vt:variant>
        <vt:lpwstr>http://www.nevo.co.il/Law_word/law15/memshala-1138.pdf</vt:lpwstr>
      </vt:variant>
      <vt:variant>
        <vt:lpwstr/>
      </vt:variant>
      <vt:variant>
        <vt:i4>8060939</vt:i4>
      </vt:variant>
      <vt:variant>
        <vt:i4>5211</vt:i4>
      </vt:variant>
      <vt:variant>
        <vt:i4>0</vt:i4>
      </vt:variant>
      <vt:variant>
        <vt:i4>5</vt:i4>
      </vt:variant>
      <vt:variant>
        <vt:lpwstr>http://www.nevo.co.il/Law_word/law14/law-2664.pdf</vt:lpwstr>
      </vt:variant>
      <vt:variant>
        <vt:lpwstr/>
      </vt:variant>
      <vt:variant>
        <vt:i4>7667798</vt:i4>
      </vt:variant>
      <vt:variant>
        <vt:i4>5208</vt:i4>
      </vt:variant>
      <vt:variant>
        <vt:i4>0</vt:i4>
      </vt:variant>
      <vt:variant>
        <vt:i4>5</vt:i4>
      </vt:variant>
      <vt:variant>
        <vt:lpwstr>http://www.nevo.co.il/Law_word/law15/memshala-491.pdf</vt:lpwstr>
      </vt:variant>
      <vt:variant>
        <vt:lpwstr/>
      </vt:variant>
      <vt:variant>
        <vt:i4>7929864</vt:i4>
      </vt:variant>
      <vt:variant>
        <vt:i4>5205</vt:i4>
      </vt:variant>
      <vt:variant>
        <vt:i4>0</vt:i4>
      </vt:variant>
      <vt:variant>
        <vt:i4>5</vt:i4>
      </vt:variant>
      <vt:variant>
        <vt:lpwstr>http://www.nevo.co.il/Law_word/law14/law-2243.pdf</vt:lpwstr>
      </vt:variant>
      <vt:variant>
        <vt:lpwstr/>
      </vt:variant>
      <vt:variant>
        <vt:i4>1638507</vt:i4>
      </vt:variant>
      <vt:variant>
        <vt:i4>5202</vt:i4>
      </vt:variant>
      <vt:variant>
        <vt:i4>0</vt:i4>
      </vt:variant>
      <vt:variant>
        <vt:i4>5</vt:i4>
      </vt:variant>
      <vt:variant>
        <vt:lpwstr>http://www.nevo.co.il/Law_word/law15/memshala-1138.pdf</vt:lpwstr>
      </vt:variant>
      <vt:variant>
        <vt:lpwstr/>
      </vt:variant>
      <vt:variant>
        <vt:i4>8060939</vt:i4>
      </vt:variant>
      <vt:variant>
        <vt:i4>5199</vt:i4>
      </vt:variant>
      <vt:variant>
        <vt:i4>0</vt:i4>
      </vt:variant>
      <vt:variant>
        <vt:i4>5</vt:i4>
      </vt:variant>
      <vt:variant>
        <vt:lpwstr>http://www.nevo.co.il/Law_word/law14/law-2664.pdf</vt:lpwstr>
      </vt:variant>
      <vt:variant>
        <vt:lpwstr/>
      </vt:variant>
      <vt:variant>
        <vt:i4>1638507</vt:i4>
      </vt:variant>
      <vt:variant>
        <vt:i4>5196</vt:i4>
      </vt:variant>
      <vt:variant>
        <vt:i4>0</vt:i4>
      </vt:variant>
      <vt:variant>
        <vt:i4>5</vt:i4>
      </vt:variant>
      <vt:variant>
        <vt:lpwstr>http://www.nevo.co.il/Law_word/law15/memshala-1138.pdf</vt:lpwstr>
      </vt:variant>
      <vt:variant>
        <vt:lpwstr/>
      </vt:variant>
      <vt:variant>
        <vt:i4>8060939</vt:i4>
      </vt:variant>
      <vt:variant>
        <vt:i4>5193</vt:i4>
      </vt:variant>
      <vt:variant>
        <vt:i4>0</vt:i4>
      </vt:variant>
      <vt:variant>
        <vt:i4>5</vt:i4>
      </vt:variant>
      <vt:variant>
        <vt:lpwstr>http://www.nevo.co.il/Law_word/law14/law-2664.pdf</vt:lpwstr>
      </vt:variant>
      <vt:variant>
        <vt:lpwstr/>
      </vt:variant>
      <vt:variant>
        <vt:i4>7667798</vt:i4>
      </vt:variant>
      <vt:variant>
        <vt:i4>5190</vt:i4>
      </vt:variant>
      <vt:variant>
        <vt:i4>0</vt:i4>
      </vt:variant>
      <vt:variant>
        <vt:i4>5</vt:i4>
      </vt:variant>
      <vt:variant>
        <vt:lpwstr>http://www.nevo.co.il/Law_word/law15/memshala-491.pdf</vt:lpwstr>
      </vt:variant>
      <vt:variant>
        <vt:lpwstr/>
      </vt:variant>
      <vt:variant>
        <vt:i4>7929864</vt:i4>
      </vt:variant>
      <vt:variant>
        <vt:i4>5187</vt:i4>
      </vt:variant>
      <vt:variant>
        <vt:i4>0</vt:i4>
      </vt:variant>
      <vt:variant>
        <vt:i4>5</vt:i4>
      </vt:variant>
      <vt:variant>
        <vt:lpwstr>http://www.nevo.co.il/Law_word/law14/law-2243.pdf</vt:lpwstr>
      </vt:variant>
      <vt:variant>
        <vt:lpwstr/>
      </vt:variant>
      <vt:variant>
        <vt:i4>1638507</vt:i4>
      </vt:variant>
      <vt:variant>
        <vt:i4>5184</vt:i4>
      </vt:variant>
      <vt:variant>
        <vt:i4>0</vt:i4>
      </vt:variant>
      <vt:variant>
        <vt:i4>5</vt:i4>
      </vt:variant>
      <vt:variant>
        <vt:lpwstr>http://www.nevo.co.il/Law_word/law15/memshala-1138.pdf</vt:lpwstr>
      </vt:variant>
      <vt:variant>
        <vt:lpwstr/>
      </vt:variant>
      <vt:variant>
        <vt:i4>8060939</vt:i4>
      </vt:variant>
      <vt:variant>
        <vt:i4>5181</vt:i4>
      </vt:variant>
      <vt:variant>
        <vt:i4>0</vt:i4>
      </vt:variant>
      <vt:variant>
        <vt:i4>5</vt:i4>
      </vt:variant>
      <vt:variant>
        <vt:lpwstr>http://www.nevo.co.il/Law_word/law14/law-2664.pdf</vt:lpwstr>
      </vt:variant>
      <vt:variant>
        <vt:lpwstr/>
      </vt:variant>
      <vt:variant>
        <vt:i4>7667798</vt:i4>
      </vt:variant>
      <vt:variant>
        <vt:i4>5178</vt:i4>
      </vt:variant>
      <vt:variant>
        <vt:i4>0</vt:i4>
      </vt:variant>
      <vt:variant>
        <vt:i4>5</vt:i4>
      </vt:variant>
      <vt:variant>
        <vt:lpwstr>http://www.nevo.co.il/Law_word/law15/memshala-491.pdf</vt:lpwstr>
      </vt:variant>
      <vt:variant>
        <vt:lpwstr/>
      </vt:variant>
      <vt:variant>
        <vt:i4>7929864</vt:i4>
      </vt:variant>
      <vt:variant>
        <vt:i4>5175</vt:i4>
      </vt:variant>
      <vt:variant>
        <vt:i4>0</vt:i4>
      </vt:variant>
      <vt:variant>
        <vt:i4>5</vt:i4>
      </vt:variant>
      <vt:variant>
        <vt:lpwstr>http://www.nevo.co.il/Law_word/law14/law-2243.pdf</vt:lpwstr>
      </vt:variant>
      <vt:variant>
        <vt:lpwstr/>
      </vt:variant>
      <vt:variant>
        <vt:i4>1638507</vt:i4>
      </vt:variant>
      <vt:variant>
        <vt:i4>5172</vt:i4>
      </vt:variant>
      <vt:variant>
        <vt:i4>0</vt:i4>
      </vt:variant>
      <vt:variant>
        <vt:i4>5</vt:i4>
      </vt:variant>
      <vt:variant>
        <vt:lpwstr>http://www.nevo.co.il/Law_word/law15/memshala-1138.pdf</vt:lpwstr>
      </vt:variant>
      <vt:variant>
        <vt:lpwstr/>
      </vt:variant>
      <vt:variant>
        <vt:i4>8060939</vt:i4>
      </vt:variant>
      <vt:variant>
        <vt:i4>5169</vt:i4>
      </vt:variant>
      <vt:variant>
        <vt:i4>0</vt:i4>
      </vt:variant>
      <vt:variant>
        <vt:i4>5</vt:i4>
      </vt:variant>
      <vt:variant>
        <vt:lpwstr>http://www.nevo.co.il/Law_word/law14/law-2664.pdf</vt:lpwstr>
      </vt:variant>
      <vt:variant>
        <vt:lpwstr/>
      </vt:variant>
      <vt:variant>
        <vt:i4>1179759</vt:i4>
      </vt:variant>
      <vt:variant>
        <vt:i4>5166</vt:i4>
      </vt:variant>
      <vt:variant>
        <vt:i4>0</vt:i4>
      </vt:variant>
      <vt:variant>
        <vt:i4>5</vt:i4>
      </vt:variant>
      <vt:variant>
        <vt:lpwstr>http://www.nevo.co.il/Law_word/law15/memshala-1072.pdf</vt:lpwstr>
      </vt:variant>
      <vt:variant>
        <vt:lpwstr/>
      </vt:variant>
      <vt:variant>
        <vt:i4>8323084</vt:i4>
      </vt:variant>
      <vt:variant>
        <vt:i4>5163</vt:i4>
      </vt:variant>
      <vt:variant>
        <vt:i4>0</vt:i4>
      </vt:variant>
      <vt:variant>
        <vt:i4>5</vt:i4>
      </vt:variant>
      <vt:variant>
        <vt:lpwstr>http://www.nevo.co.il/Law_word/law14/law-2623.pdf</vt:lpwstr>
      </vt:variant>
      <vt:variant>
        <vt:lpwstr/>
      </vt:variant>
      <vt:variant>
        <vt:i4>1638507</vt:i4>
      </vt:variant>
      <vt:variant>
        <vt:i4>5160</vt:i4>
      </vt:variant>
      <vt:variant>
        <vt:i4>0</vt:i4>
      </vt:variant>
      <vt:variant>
        <vt:i4>5</vt:i4>
      </vt:variant>
      <vt:variant>
        <vt:lpwstr>http://www.nevo.co.il/Law_word/law15/memshala-1138.pdf</vt:lpwstr>
      </vt:variant>
      <vt:variant>
        <vt:lpwstr/>
      </vt:variant>
      <vt:variant>
        <vt:i4>8060939</vt:i4>
      </vt:variant>
      <vt:variant>
        <vt:i4>5157</vt:i4>
      </vt:variant>
      <vt:variant>
        <vt:i4>0</vt:i4>
      </vt:variant>
      <vt:variant>
        <vt:i4>5</vt:i4>
      </vt:variant>
      <vt:variant>
        <vt:lpwstr>http://www.nevo.co.il/Law_word/law14/law-2664.pdf</vt:lpwstr>
      </vt:variant>
      <vt:variant>
        <vt:lpwstr/>
      </vt:variant>
      <vt:variant>
        <vt:i4>7667798</vt:i4>
      </vt:variant>
      <vt:variant>
        <vt:i4>5154</vt:i4>
      </vt:variant>
      <vt:variant>
        <vt:i4>0</vt:i4>
      </vt:variant>
      <vt:variant>
        <vt:i4>5</vt:i4>
      </vt:variant>
      <vt:variant>
        <vt:lpwstr>http://www.nevo.co.il/Law_word/law15/memshala-491.pdf</vt:lpwstr>
      </vt:variant>
      <vt:variant>
        <vt:lpwstr/>
      </vt:variant>
      <vt:variant>
        <vt:i4>7929864</vt:i4>
      </vt:variant>
      <vt:variant>
        <vt:i4>5151</vt:i4>
      </vt:variant>
      <vt:variant>
        <vt:i4>0</vt:i4>
      </vt:variant>
      <vt:variant>
        <vt:i4>5</vt:i4>
      </vt:variant>
      <vt:variant>
        <vt:lpwstr>http://www.nevo.co.il/Law_word/law14/law-2243.pdf</vt:lpwstr>
      </vt:variant>
      <vt:variant>
        <vt:lpwstr/>
      </vt:variant>
      <vt:variant>
        <vt:i4>7667798</vt:i4>
      </vt:variant>
      <vt:variant>
        <vt:i4>5148</vt:i4>
      </vt:variant>
      <vt:variant>
        <vt:i4>0</vt:i4>
      </vt:variant>
      <vt:variant>
        <vt:i4>5</vt:i4>
      </vt:variant>
      <vt:variant>
        <vt:lpwstr>http://www.nevo.co.il/Law_word/law15/memshala-491.pdf</vt:lpwstr>
      </vt:variant>
      <vt:variant>
        <vt:lpwstr/>
      </vt:variant>
      <vt:variant>
        <vt:i4>7929864</vt:i4>
      </vt:variant>
      <vt:variant>
        <vt:i4>5145</vt:i4>
      </vt:variant>
      <vt:variant>
        <vt:i4>0</vt:i4>
      </vt:variant>
      <vt:variant>
        <vt:i4>5</vt:i4>
      </vt:variant>
      <vt:variant>
        <vt:lpwstr>http://www.nevo.co.il/Law_word/law14/law-2243.pdf</vt:lpwstr>
      </vt:variant>
      <vt:variant>
        <vt:lpwstr/>
      </vt:variant>
      <vt:variant>
        <vt:i4>8323167</vt:i4>
      </vt:variant>
      <vt:variant>
        <vt:i4>5142</vt:i4>
      </vt:variant>
      <vt:variant>
        <vt:i4>0</vt:i4>
      </vt:variant>
      <vt:variant>
        <vt:i4>5</vt:i4>
      </vt:variant>
      <vt:variant>
        <vt:lpwstr>http://www.nevo.co.il/Law_word/law15/memshala-834.pdf</vt:lpwstr>
      </vt:variant>
      <vt:variant>
        <vt:lpwstr/>
      </vt:variant>
      <vt:variant>
        <vt:i4>7602189</vt:i4>
      </vt:variant>
      <vt:variant>
        <vt:i4>5139</vt:i4>
      </vt:variant>
      <vt:variant>
        <vt:i4>0</vt:i4>
      </vt:variant>
      <vt:variant>
        <vt:i4>5</vt:i4>
      </vt:variant>
      <vt:variant>
        <vt:lpwstr>http://www.nevo.co.il/Law_word/law14/law-2490.pdf</vt:lpwstr>
      </vt:variant>
      <vt:variant>
        <vt:lpwstr/>
      </vt:variant>
      <vt:variant>
        <vt:i4>7667796</vt:i4>
      </vt:variant>
      <vt:variant>
        <vt:i4>5136</vt:i4>
      </vt:variant>
      <vt:variant>
        <vt:i4>0</vt:i4>
      </vt:variant>
      <vt:variant>
        <vt:i4>5</vt:i4>
      </vt:variant>
      <vt:variant>
        <vt:lpwstr>http://www.nevo.co.il/Law_word/law15/memshala-790.pdf</vt:lpwstr>
      </vt:variant>
      <vt:variant>
        <vt:lpwstr/>
      </vt:variant>
      <vt:variant>
        <vt:i4>8126477</vt:i4>
      </vt:variant>
      <vt:variant>
        <vt:i4>5133</vt:i4>
      </vt:variant>
      <vt:variant>
        <vt:i4>0</vt:i4>
      </vt:variant>
      <vt:variant>
        <vt:i4>5</vt:i4>
      </vt:variant>
      <vt:variant>
        <vt:lpwstr>http://www.nevo.co.il/Law_word/law14/law-2410.pdf</vt:lpwstr>
      </vt:variant>
      <vt:variant>
        <vt:lpwstr/>
      </vt:variant>
      <vt:variant>
        <vt:i4>7667796</vt:i4>
      </vt:variant>
      <vt:variant>
        <vt:i4>5130</vt:i4>
      </vt:variant>
      <vt:variant>
        <vt:i4>0</vt:i4>
      </vt:variant>
      <vt:variant>
        <vt:i4>5</vt:i4>
      </vt:variant>
      <vt:variant>
        <vt:lpwstr>http://www.nevo.co.il/Law_word/law15/memshala-790.pdf</vt:lpwstr>
      </vt:variant>
      <vt:variant>
        <vt:lpwstr/>
      </vt:variant>
      <vt:variant>
        <vt:i4>8126477</vt:i4>
      </vt:variant>
      <vt:variant>
        <vt:i4>5127</vt:i4>
      </vt:variant>
      <vt:variant>
        <vt:i4>0</vt:i4>
      </vt:variant>
      <vt:variant>
        <vt:i4>5</vt:i4>
      </vt:variant>
      <vt:variant>
        <vt:lpwstr>http://www.nevo.co.il/Law_word/law14/law-2410.pdf</vt:lpwstr>
      </vt:variant>
      <vt:variant>
        <vt:lpwstr/>
      </vt:variant>
      <vt:variant>
        <vt:i4>8323167</vt:i4>
      </vt:variant>
      <vt:variant>
        <vt:i4>5124</vt:i4>
      </vt:variant>
      <vt:variant>
        <vt:i4>0</vt:i4>
      </vt:variant>
      <vt:variant>
        <vt:i4>5</vt:i4>
      </vt:variant>
      <vt:variant>
        <vt:lpwstr>http://www.nevo.co.il/Law_word/law15/memshala-834.pdf</vt:lpwstr>
      </vt:variant>
      <vt:variant>
        <vt:lpwstr/>
      </vt:variant>
      <vt:variant>
        <vt:i4>7602189</vt:i4>
      </vt:variant>
      <vt:variant>
        <vt:i4>5121</vt:i4>
      </vt:variant>
      <vt:variant>
        <vt:i4>0</vt:i4>
      </vt:variant>
      <vt:variant>
        <vt:i4>5</vt:i4>
      </vt:variant>
      <vt:variant>
        <vt:lpwstr>http://www.nevo.co.il/Law_word/law14/law-2490.pdf</vt:lpwstr>
      </vt:variant>
      <vt:variant>
        <vt:lpwstr/>
      </vt:variant>
      <vt:variant>
        <vt:i4>7667796</vt:i4>
      </vt:variant>
      <vt:variant>
        <vt:i4>5118</vt:i4>
      </vt:variant>
      <vt:variant>
        <vt:i4>0</vt:i4>
      </vt:variant>
      <vt:variant>
        <vt:i4>5</vt:i4>
      </vt:variant>
      <vt:variant>
        <vt:lpwstr>http://www.nevo.co.il/Law_word/law15/memshala-790.pdf</vt:lpwstr>
      </vt:variant>
      <vt:variant>
        <vt:lpwstr/>
      </vt:variant>
      <vt:variant>
        <vt:i4>8126477</vt:i4>
      </vt:variant>
      <vt:variant>
        <vt:i4>5115</vt:i4>
      </vt:variant>
      <vt:variant>
        <vt:i4>0</vt:i4>
      </vt:variant>
      <vt:variant>
        <vt:i4>5</vt:i4>
      </vt:variant>
      <vt:variant>
        <vt:lpwstr>http://www.nevo.co.il/Law_word/law14/law-2410.pdf</vt:lpwstr>
      </vt:variant>
      <vt:variant>
        <vt:lpwstr/>
      </vt:variant>
      <vt:variant>
        <vt:i4>7667796</vt:i4>
      </vt:variant>
      <vt:variant>
        <vt:i4>5112</vt:i4>
      </vt:variant>
      <vt:variant>
        <vt:i4>0</vt:i4>
      </vt:variant>
      <vt:variant>
        <vt:i4>5</vt:i4>
      </vt:variant>
      <vt:variant>
        <vt:lpwstr>http://www.nevo.co.il/Law_word/law15/memshala-790.pdf</vt:lpwstr>
      </vt:variant>
      <vt:variant>
        <vt:lpwstr/>
      </vt:variant>
      <vt:variant>
        <vt:i4>8126477</vt:i4>
      </vt:variant>
      <vt:variant>
        <vt:i4>5109</vt:i4>
      </vt:variant>
      <vt:variant>
        <vt:i4>0</vt:i4>
      </vt:variant>
      <vt:variant>
        <vt:i4>5</vt:i4>
      </vt:variant>
      <vt:variant>
        <vt:lpwstr>http://www.nevo.co.il/Law_word/law14/law-2410.pdf</vt:lpwstr>
      </vt:variant>
      <vt:variant>
        <vt:lpwstr/>
      </vt:variant>
      <vt:variant>
        <vt:i4>8323167</vt:i4>
      </vt:variant>
      <vt:variant>
        <vt:i4>5106</vt:i4>
      </vt:variant>
      <vt:variant>
        <vt:i4>0</vt:i4>
      </vt:variant>
      <vt:variant>
        <vt:i4>5</vt:i4>
      </vt:variant>
      <vt:variant>
        <vt:lpwstr>http://www.nevo.co.il/Law_word/law15/memshala-834.pdf</vt:lpwstr>
      </vt:variant>
      <vt:variant>
        <vt:lpwstr/>
      </vt:variant>
      <vt:variant>
        <vt:i4>7602189</vt:i4>
      </vt:variant>
      <vt:variant>
        <vt:i4>5103</vt:i4>
      </vt:variant>
      <vt:variant>
        <vt:i4>0</vt:i4>
      </vt:variant>
      <vt:variant>
        <vt:i4>5</vt:i4>
      </vt:variant>
      <vt:variant>
        <vt:lpwstr>http://www.nevo.co.il/Law_word/law14/law-2490.pdf</vt:lpwstr>
      </vt:variant>
      <vt:variant>
        <vt:lpwstr/>
      </vt:variant>
      <vt:variant>
        <vt:i4>7667796</vt:i4>
      </vt:variant>
      <vt:variant>
        <vt:i4>5100</vt:i4>
      </vt:variant>
      <vt:variant>
        <vt:i4>0</vt:i4>
      </vt:variant>
      <vt:variant>
        <vt:i4>5</vt:i4>
      </vt:variant>
      <vt:variant>
        <vt:lpwstr>http://www.nevo.co.il/Law_word/law15/memshala-790.pdf</vt:lpwstr>
      </vt:variant>
      <vt:variant>
        <vt:lpwstr/>
      </vt:variant>
      <vt:variant>
        <vt:i4>8126477</vt:i4>
      </vt:variant>
      <vt:variant>
        <vt:i4>5097</vt:i4>
      </vt:variant>
      <vt:variant>
        <vt:i4>0</vt:i4>
      </vt:variant>
      <vt:variant>
        <vt:i4>5</vt:i4>
      </vt:variant>
      <vt:variant>
        <vt:lpwstr>http://www.nevo.co.il/Law_word/law14/law-2410.pdf</vt:lpwstr>
      </vt:variant>
      <vt:variant>
        <vt:lpwstr/>
      </vt:variant>
      <vt:variant>
        <vt:i4>1179758</vt:i4>
      </vt:variant>
      <vt:variant>
        <vt:i4>5094</vt:i4>
      </vt:variant>
      <vt:variant>
        <vt:i4>0</vt:i4>
      </vt:variant>
      <vt:variant>
        <vt:i4>5</vt:i4>
      </vt:variant>
      <vt:variant>
        <vt:lpwstr>http://www.nevo.co.il/Law_word/law15/memshala-1062.pdf</vt:lpwstr>
      </vt:variant>
      <vt:variant>
        <vt:lpwstr/>
      </vt:variant>
      <vt:variant>
        <vt:i4>8257548</vt:i4>
      </vt:variant>
      <vt:variant>
        <vt:i4>5091</vt:i4>
      </vt:variant>
      <vt:variant>
        <vt:i4>0</vt:i4>
      </vt:variant>
      <vt:variant>
        <vt:i4>5</vt:i4>
      </vt:variant>
      <vt:variant>
        <vt:lpwstr>http://www.nevo.co.il/Law_word/law14/law-2633.pdf</vt:lpwstr>
      </vt:variant>
      <vt:variant>
        <vt:lpwstr/>
      </vt:variant>
      <vt:variant>
        <vt:i4>7667796</vt:i4>
      </vt:variant>
      <vt:variant>
        <vt:i4>5088</vt:i4>
      </vt:variant>
      <vt:variant>
        <vt:i4>0</vt:i4>
      </vt:variant>
      <vt:variant>
        <vt:i4>5</vt:i4>
      </vt:variant>
      <vt:variant>
        <vt:lpwstr>http://www.nevo.co.il/Law_word/law15/memshala-790.pdf</vt:lpwstr>
      </vt:variant>
      <vt:variant>
        <vt:lpwstr/>
      </vt:variant>
      <vt:variant>
        <vt:i4>8126477</vt:i4>
      </vt:variant>
      <vt:variant>
        <vt:i4>5085</vt:i4>
      </vt:variant>
      <vt:variant>
        <vt:i4>0</vt:i4>
      </vt:variant>
      <vt:variant>
        <vt:i4>5</vt:i4>
      </vt:variant>
      <vt:variant>
        <vt:lpwstr>http://www.nevo.co.il/Law_word/law14/law-2410.pdf</vt:lpwstr>
      </vt:variant>
      <vt:variant>
        <vt:lpwstr/>
      </vt:variant>
      <vt:variant>
        <vt:i4>7667796</vt:i4>
      </vt:variant>
      <vt:variant>
        <vt:i4>5082</vt:i4>
      </vt:variant>
      <vt:variant>
        <vt:i4>0</vt:i4>
      </vt:variant>
      <vt:variant>
        <vt:i4>5</vt:i4>
      </vt:variant>
      <vt:variant>
        <vt:lpwstr>http://www.nevo.co.il/Law_word/law15/memshala-790.pdf</vt:lpwstr>
      </vt:variant>
      <vt:variant>
        <vt:lpwstr/>
      </vt:variant>
      <vt:variant>
        <vt:i4>8126477</vt:i4>
      </vt:variant>
      <vt:variant>
        <vt:i4>5079</vt:i4>
      </vt:variant>
      <vt:variant>
        <vt:i4>0</vt:i4>
      </vt:variant>
      <vt:variant>
        <vt:i4>5</vt:i4>
      </vt:variant>
      <vt:variant>
        <vt:lpwstr>http://www.nevo.co.il/Law_word/law14/law-2410.pdf</vt:lpwstr>
      </vt:variant>
      <vt:variant>
        <vt:lpwstr/>
      </vt:variant>
      <vt:variant>
        <vt:i4>7602262</vt:i4>
      </vt:variant>
      <vt:variant>
        <vt:i4>5076</vt:i4>
      </vt:variant>
      <vt:variant>
        <vt:i4>0</vt:i4>
      </vt:variant>
      <vt:variant>
        <vt:i4>5</vt:i4>
      </vt:variant>
      <vt:variant>
        <vt:lpwstr>http://www.nevo.co.il/Law_word/law15/memshala-386.pdf</vt:lpwstr>
      </vt:variant>
      <vt:variant>
        <vt:lpwstr/>
      </vt:variant>
      <vt:variant>
        <vt:i4>8192015</vt:i4>
      </vt:variant>
      <vt:variant>
        <vt:i4>5073</vt:i4>
      </vt:variant>
      <vt:variant>
        <vt:i4>0</vt:i4>
      </vt:variant>
      <vt:variant>
        <vt:i4>5</vt:i4>
      </vt:variant>
      <vt:variant>
        <vt:lpwstr>http://www.nevo.co.il/Law_word/law14/law-2204.pdf</vt:lpwstr>
      </vt:variant>
      <vt:variant>
        <vt:lpwstr/>
      </vt:variant>
      <vt:variant>
        <vt:i4>7602262</vt:i4>
      </vt:variant>
      <vt:variant>
        <vt:i4>5070</vt:i4>
      </vt:variant>
      <vt:variant>
        <vt:i4>0</vt:i4>
      </vt:variant>
      <vt:variant>
        <vt:i4>5</vt:i4>
      </vt:variant>
      <vt:variant>
        <vt:lpwstr>http://www.nevo.co.il/Law_word/law15/memshala-386.pdf</vt:lpwstr>
      </vt:variant>
      <vt:variant>
        <vt:lpwstr/>
      </vt:variant>
      <vt:variant>
        <vt:i4>8192015</vt:i4>
      </vt:variant>
      <vt:variant>
        <vt:i4>5067</vt:i4>
      </vt:variant>
      <vt:variant>
        <vt:i4>0</vt:i4>
      </vt:variant>
      <vt:variant>
        <vt:i4>5</vt:i4>
      </vt:variant>
      <vt:variant>
        <vt:lpwstr>http://www.nevo.co.il/Law_word/law14/law-2204.pdf</vt:lpwstr>
      </vt:variant>
      <vt:variant>
        <vt:lpwstr/>
      </vt:variant>
      <vt:variant>
        <vt:i4>7667796</vt:i4>
      </vt:variant>
      <vt:variant>
        <vt:i4>5064</vt:i4>
      </vt:variant>
      <vt:variant>
        <vt:i4>0</vt:i4>
      </vt:variant>
      <vt:variant>
        <vt:i4>5</vt:i4>
      </vt:variant>
      <vt:variant>
        <vt:lpwstr>http://www.nevo.co.il/Law_word/law15/memshala-790.pdf</vt:lpwstr>
      </vt:variant>
      <vt:variant>
        <vt:lpwstr/>
      </vt:variant>
      <vt:variant>
        <vt:i4>8126477</vt:i4>
      </vt:variant>
      <vt:variant>
        <vt:i4>5061</vt:i4>
      </vt:variant>
      <vt:variant>
        <vt:i4>0</vt:i4>
      </vt:variant>
      <vt:variant>
        <vt:i4>5</vt:i4>
      </vt:variant>
      <vt:variant>
        <vt:lpwstr>http://www.nevo.co.il/Law_word/law14/law-2410.pdf</vt:lpwstr>
      </vt:variant>
      <vt:variant>
        <vt:lpwstr/>
      </vt:variant>
      <vt:variant>
        <vt:i4>7602262</vt:i4>
      </vt:variant>
      <vt:variant>
        <vt:i4>5058</vt:i4>
      </vt:variant>
      <vt:variant>
        <vt:i4>0</vt:i4>
      </vt:variant>
      <vt:variant>
        <vt:i4>5</vt:i4>
      </vt:variant>
      <vt:variant>
        <vt:lpwstr>http://www.nevo.co.il/Law_word/law15/memshala-386.pdf</vt:lpwstr>
      </vt:variant>
      <vt:variant>
        <vt:lpwstr/>
      </vt:variant>
      <vt:variant>
        <vt:i4>8192015</vt:i4>
      </vt:variant>
      <vt:variant>
        <vt:i4>5055</vt:i4>
      </vt:variant>
      <vt:variant>
        <vt:i4>0</vt:i4>
      </vt:variant>
      <vt:variant>
        <vt:i4>5</vt:i4>
      </vt:variant>
      <vt:variant>
        <vt:lpwstr>http://www.nevo.co.il/Law_word/law14/law-2204.pdf</vt:lpwstr>
      </vt:variant>
      <vt:variant>
        <vt:lpwstr/>
      </vt:variant>
      <vt:variant>
        <vt:i4>7667796</vt:i4>
      </vt:variant>
      <vt:variant>
        <vt:i4>5052</vt:i4>
      </vt:variant>
      <vt:variant>
        <vt:i4>0</vt:i4>
      </vt:variant>
      <vt:variant>
        <vt:i4>5</vt:i4>
      </vt:variant>
      <vt:variant>
        <vt:lpwstr>http://www.nevo.co.il/Law_word/law15/memshala-790.pdf</vt:lpwstr>
      </vt:variant>
      <vt:variant>
        <vt:lpwstr/>
      </vt:variant>
      <vt:variant>
        <vt:i4>8126477</vt:i4>
      </vt:variant>
      <vt:variant>
        <vt:i4>5049</vt:i4>
      </vt:variant>
      <vt:variant>
        <vt:i4>0</vt:i4>
      </vt:variant>
      <vt:variant>
        <vt:i4>5</vt:i4>
      </vt:variant>
      <vt:variant>
        <vt:lpwstr>http://www.nevo.co.il/Law_word/law14/law-2410.pdf</vt:lpwstr>
      </vt:variant>
      <vt:variant>
        <vt:lpwstr/>
      </vt:variant>
      <vt:variant>
        <vt:i4>7602262</vt:i4>
      </vt:variant>
      <vt:variant>
        <vt:i4>5046</vt:i4>
      </vt:variant>
      <vt:variant>
        <vt:i4>0</vt:i4>
      </vt:variant>
      <vt:variant>
        <vt:i4>5</vt:i4>
      </vt:variant>
      <vt:variant>
        <vt:lpwstr>http://www.nevo.co.il/Law_word/law15/memshala-386.pdf</vt:lpwstr>
      </vt:variant>
      <vt:variant>
        <vt:lpwstr/>
      </vt:variant>
      <vt:variant>
        <vt:i4>8192015</vt:i4>
      </vt:variant>
      <vt:variant>
        <vt:i4>5043</vt:i4>
      </vt:variant>
      <vt:variant>
        <vt:i4>0</vt:i4>
      </vt:variant>
      <vt:variant>
        <vt:i4>5</vt:i4>
      </vt:variant>
      <vt:variant>
        <vt:lpwstr>http://www.nevo.co.il/Law_word/law14/law-2204.pdf</vt:lpwstr>
      </vt:variant>
      <vt:variant>
        <vt:lpwstr/>
      </vt:variant>
      <vt:variant>
        <vt:i4>7667796</vt:i4>
      </vt:variant>
      <vt:variant>
        <vt:i4>5040</vt:i4>
      </vt:variant>
      <vt:variant>
        <vt:i4>0</vt:i4>
      </vt:variant>
      <vt:variant>
        <vt:i4>5</vt:i4>
      </vt:variant>
      <vt:variant>
        <vt:lpwstr>http://www.nevo.co.il/Law_word/law15/memshala-790.pdf</vt:lpwstr>
      </vt:variant>
      <vt:variant>
        <vt:lpwstr/>
      </vt:variant>
      <vt:variant>
        <vt:i4>8126477</vt:i4>
      </vt:variant>
      <vt:variant>
        <vt:i4>5037</vt:i4>
      </vt:variant>
      <vt:variant>
        <vt:i4>0</vt:i4>
      </vt:variant>
      <vt:variant>
        <vt:i4>5</vt:i4>
      </vt:variant>
      <vt:variant>
        <vt:lpwstr>http://www.nevo.co.il/Law_word/law14/law-2410.pdf</vt:lpwstr>
      </vt:variant>
      <vt:variant>
        <vt:lpwstr/>
      </vt:variant>
      <vt:variant>
        <vt:i4>7667798</vt:i4>
      </vt:variant>
      <vt:variant>
        <vt:i4>5034</vt:i4>
      </vt:variant>
      <vt:variant>
        <vt:i4>0</vt:i4>
      </vt:variant>
      <vt:variant>
        <vt:i4>5</vt:i4>
      </vt:variant>
      <vt:variant>
        <vt:lpwstr>http://www.nevo.co.il/Law_word/law15/memshala-491.pdf</vt:lpwstr>
      </vt:variant>
      <vt:variant>
        <vt:lpwstr/>
      </vt:variant>
      <vt:variant>
        <vt:i4>7929864</vt:i4>
      </vt:variant>
      <vt:variant>
        <vt:i4>5031</vt:i4>
      </vt:variant>
      <vt:variant>
        <vt:i4>0</vt:i4>
      </vt:variant>
      <vt:variant>
        <vt:i4>5</vt:i4>
      </vt:variant>
      <vt:variant>
        <vt:lpwstr>http://www.nevo.co.il/Law_word/law14/law-2243.pdf</vt:lpwstr>
      </vt:variant>
      <vt:variant>
        <vt:lpwstr/>
      </vt:variant>
      <vt:variant>
        <vt:i4>7602262</vt:i4>
      </vt:variant>
      <vt:variant>
        <vt:i4>5028</vt:i4>
      </vt:variant>
      <vt:variant>
        <vt:i4>0</vt:i4>
      </vt:variant>
      <vt:variant>
        <vt:i4>5</vt:i4>
      </vt:variant>
      <vt:variant>
        <vt:lpwstr>http://www.nevo.co.il/Law_word/law15/memshala-386.pdf</vt:lpwstr>
      </vt:variant>
      <vt:variant>
        <vt:lpwstr/>
      </vt:variant>
      <vt:variant>
        <vt:i4>8192015</vt:i4>
      </vt:variant>
      <vt:variant>
        <vt:i4>5025</vt:i4>
      </vt:variant>
      <vt:variant>
        <vt:i4>0</vt:i4>
      </vt:variant>
      <vt:variant>
        <vt:i4>5</vt:i4>
      </vt:variant>
      <vt:variant>
        <vt:lpwstr>http://www.nevo.co.il/Law_word/law14/law-2204.pdf</vt:lpwstr>
      </vt:variant>
      <vt:variant>
        <vt:lpwstr/>
      </vt:variant>
      <vt:variant>
        <vt:i4>7667796</vt:i4>
      </vt:variant>
      <vt:variant>
        <vt:i4>5022</vt:i4>
      </vt:variant>
      <vt:variant>
        <vt:i4>0</vt:i4>
      </vt:variant>
      <vt:variant>
        <vt:i4>5</vt:i4>
      </vt:variant>
      <vt:variant>
        <vt:lpwstr>http://www.nevo.co.il/Law_word/law15/memshala-790.pdf</vt:lpwstr>
      </vt:variant>
      <vt:variant>
        <vt:lpwstr/>
      </vt:variant>
      <vt:variant>
        <vt:i4>8126477</vt:i4>
      </vt:variant>
      <vt:variant>
        <vt:i4>5019</vt:i4>
      </vt:variant>
      <vt:variant>
        <vt:i4>0</vt:i4>
      </vt:variant>
      <vt:variant>
        <vt:i4>5</vt:i4>
      </vt:variant>
      <vt:variant>
        <vt:lpwstr>http://www.nevo.co.il/Law_word/law14/law-2410.pdf</vt:lpwstr>
      </vt:variant>
      <vt:variant>
        <vt:lpwstr/>
      </vt:variant>
      <vt:variant>
        <vt:i4>7667796</vt:i4>
      </vt:variant>
      <vt:variant>
        <vt:i4>5016</vt:i4>
      </vt:variant>
      <vt:variant>
        <vt:i4>0</vt:i4>
      </vt:variant>
      <vt:variant>
        <vt:i4>5</vt:i4>
      </vt:variant>
      <vt:variant>
        <vt:lpwstr>http://www.nevo.co.il/Law_word/law15/memshala-790.pdf</vt:lpwstr>
      </vt:variant>
      <vt:variant>
        <vt:lpwstr/>
      </vt:variant>
      <vt:variant>
        <vt:i4>8126477</vt:i4>
      </vt:variant>
      <vt:variant>
        <vt:i4>5013</vt:i4>
      </vt:variant>
      <vt:variant>
        <vt:i4>0</vt:i4>
      </vt:variant>
      <vt:variant>
        <vt:i4>5</vt:i4>
      </vt:variant>
      <vt:variant>
        <vt:lpwstr>http://www.nevo.co.il/Law_word/law14/law-2410.pdf</vt:lpwstr>
      </vt:variant>
      <vt:variant>
        <vt:lpwstr/>
      </vt:variant>
      <vt:variant>
        <vt:i4>7602262</vt:i4>
      </vt:variant>
      <vt:variant>
        <vt:i4>5010</vt:i4>
      </vt:variant>
      <vt:variant>
        <vt:i4>0</vt:i4>
      </vt:variant>
      <vt:variant>
        <vt:i4>5</vt:i4>
      </vt:variant>
      <vt:variant>
        <vt:lpwstr>http://www.nevo.co.il/Law_word/law15/memshala-386.pdf</vt:lpwstr>
      </vt:variant>
      <vt:variant>
        <vt:lpwstr/>
      </vt:variant>
      <vt:variant>
        <vt:i4>8192015</vt:i4>
      </vt:variant>
      <vt:variant>
        <vt:i4>5007</vt:i4>
      </vt:variant>
      <vt:variant>
        <vt:i4>0</vt:i4>
      </vt:variant>
      <vt:variant>
        <vt:i4>5</vt:i4>
      </vt:variant>
      <vt:variant>
        <vt:lpwstr>http://www.nevo.co.il/Law_word/law14/law-2204.pdf</vt:lpwstr>
      </vt:variant>
      <vt:variant>
        <vt:lpwstr/>
      </vt:variant>
      <vt:variant>
        <vt:i4>2555993</vt:i4>
      </vt:variant>
      <vt:variant>
        <vt:i4>5004</vt:i4>
      </vt:variant>
      <vt:variant>
        <vt:i4>0</vt:i4>
      </vt:variant>
      <vt:variant>
        <vt:i4>5</vt:i4>
      </vt:variant>
      <vt:variant>
        <vt:lpwstr>http://www.nevo.co.il/Law_word/law15/MEMSHALA-07.pdf</vt:lpwstr>
      </vt:variant>
      <vt:variant>
        <vt:lpwstr/>
      </vt:variant>
      <vt:variant>
        <vt:i4>7929861</vt:i4>
      </vt:variant>
      <vt:variant>
        <vt:i4>5001</vt:i4>
      </vt:variant>
      <vt:variant>
        <vt:i4>0</vt:i4>
      </vt:variant>
      <vt:variant>
        <vt:i4>5</vt:i4>
      </vt:variant>
      <vt:variant>
        <vt:lpwstr>http://www.nevo.co.il/Law_word/law14/LAW-1874.pdf</vt:lpwstr>
      </vt:variant>
      <vt:variant>
        <vt:lpwstr/>
      </vt:variant>
      <vt:variant>
        <vt:i4>7602262</vt:i4>
      </vt:variant>
      <vt:variant>
        <vt:i4>4998</vt:i4>
      </vt:variant>
      <vt:variant>
        <vt:i4>0</vt:i4>
      </vt:variant>
      <vt:variant>
        <vt:i4>5</vt:i4>
      </vt:variant>
      <vt:variant>
        <vt:lpwstr>http://www.nevo.co.il/Law_word/law15/memshala-386.pdf</vt:lpwstr>
      </vt:variant>
      <vt:variant>
        <vt:lpwstr/>
      </vt:variant>
      <vt:variant>
        <vt:i4>8192015</vt:i4>
      </vt:variant>
      <vt:variant>
        <vt:i4>4995</vt:i4>
      </vt:variant>
      <vt:variant>
        <vt:i4>0</vt:i4>
      </vt:variant>
      <vt:variant>
        <vt:i4>5</vt:i4>
      </vt:variant>
      <vt:variant>
        <vt:lpwstr>http://www.nevo.co.il/Law_word/law14/law-2204.pdf</vt:lpwstr>
      </vt:variant>
      <vt:variant>
        <vt:lpwstr/>
      </vt:variant>
      <vt:variant>
        <vt:i4>2555993</vt:i4>
      </vt:variant>
      <vt:variant>
        <vt:i4>4992</vt:i4>
      </vt:variant>
      <vt:variant>
        <vt:i4>0</vt:i4>
      </vt:variant>
      <vt:variant>
        <vt:i4>5</vt:i4>
      </vt:variant>
      <vt:variant>
        <vt:lpwstr>http://www.nevo.co.il/Law_word/law15/MEMSHALA-07.pdf</vt:lpwstr>
      </vt:variant>
      <vt:variant>
        <vt:lpwstr/>
      </vt:variant>
      <vt:variant>
        <vt:i4>7929861</vt:i4>
      </vt:variant>
      <vt:variant>
        <vt:i4>4989</vt:i4>
      </vt:variant>
      <vt:variant>
        <vt:i4>0</vt:i4>
      </vt:variant>
      <vt:variant>
        <vt:i4>5</vt:i4>
      </vt:variant>
      <vt:variant>
        <vt:lpwstr>http://www.nevo.co.il/Law_word/law14/LAW-1874.pdf</vt:lpwstr>
      </vt:variant>
      <vt:variant>
        <vt:lpwstr/>
      </vt:variant>
      <vt:variant>
        <vt:i4>2555993</vt:i4>
      </vt:variant>
      <vt:variant>
        <vt:i4>4986</vt:i4>
      </vt:variant>
      <vt:variant>
        <vt:i4>0</vt:i4>
      </vt:variant>
      <vt:variant>
        <vt:i4>5</vt:i4>
      </vt:variant>
      <vt:variant>
        <vt:lpwstr>http://www.nevo.co.il/Law_word/law15/MEMSHALA-07.pdf</vt:lpwstr>
      </vt:variant>
      <vt:variant>
        <vt:lpwstr/>
      </vt:variant>
      <vt:variant>
        <vt:i4>7929861</vt:i4>
      </vt:variant>
      <vt:variant>
        <vt:i4>4983</vt:i4>
      </vt:variant>
      <vt:variant>
        <vt:i4>0</vt:i4>
      </vt:variant>
      <vt:variant>
        <vt:i4>5</vt:i4>
      </vt:variant>
      <vt:variant>
        <vt:lpwstr>http://www.nevo.co.il/Law_word/law14/LAW-1874.pdf</vt:lpwstr>
      </vt:variant>
      <vt:variant>
        <vt:lpwstr/>
      </vt:variant>
      <vt:variant>
        <vt:i4>2555993</vt:i4>
      </vt:variant>
      <vt:variant>
        <vt:i4>4980</vt:i4>
      </vt:variant>
      <vt:variant>
        <vt:i4>0</vt:i4>
      </vt:variant>
      <vt:variant>
        <vt:i4>5</vt:i4>
      </vt:variant>
      <vt:variant>
        <vt:lpwstr>http://www.nevo.co.il/Law_word/law15/MEMSHALA-07.pdf</vt:lpwstr>
      </vt:variant>
      <vt:variant>
        <vt:lpwstr/>
      </vt:variant>
      <vt:variant>
        <vt:i4>7929861</vt:i4>
      </vt:variant>
      <vt:variant>
        <vt:i4>4977</vt:i4>
      </vt:variant>
      <vt:variant>
        <vt:i4>0</vt:i4>
      </vt:variant>
      <vt:variant>
        <vt:i4>5</vt:i4>
      </vt:variant>
      <vt:variant>
        <vt:lpwstr>http://www.nevo.co.il/Law_word/law14/LAW-1874.pdf</vt:lpwstr>
      </vt:variant>
      <vt:variant>
        <vt:lpwstr/>
      </vt:variant>
      <vt:variant>
        <vt:i4>2555993</vt:i4>
      </vt:variant>
      <vt:variant>
        <vt:i4>4974</vt:i4>
      </vt:variant>
      <vt:variant>
        <vt:i4>0</vt:i4>
      </vt:variant>
      <vt:variant>
        <vt:i4>5</vt:i4>
      </vt:variant>
      <vt:variant>
        <vt:lpwstr>http://www.nevo.co.il/Law_word/law15/MEMSHALA-07.pdf</vt:lpwstr>
      </vt:variant>
      <vt:variant>
        <vt:lpwstr/>
      </vt:variant>
      <vt:variant>
        <vt:i4>7929861</vt:i4>
      </vt:variant>
      <vt:variant>
        <vt:i4>4971</vt:i4>
      </vt:variant>
      <vt:variant>
        <vt:i4>0</vt:i4>
      </vt:variant>
      <vt:variant>
        <vt:i4>5</vt:i4>
      </vt:variant>
      <vt:variant>
        <vt:lpwstr>http://www.nevo.co.il/Law_word/law14/LAW-1874.pdf</vt:lpwstr>
      </vt:variant>
      <vt:variant>
        <vt:lpwstr/>
      </vt:variant>
      <vt:variant>
        <vt:i4>2555993</vt:i4>
      </vt:variant>
      <vt:variant>
        <vt:i4>4968</vt:i4>
      </vt:variant>
      <vt:variant>
        <vt:i4>0</vt:i4>
      </vt:variant>
      <vt:variant>
        <vt:i4>5</vt:i4>
      </vt:variant>
      <vt:variant>
        <vt:lpwstr>http://www.nevo.co.il/Law_word/law15/MEMSHALA-07.pdf</vt:lpwstr>
      </vt:variant>
      <vt:variant>
        <vt:lpwstr/>
      </vt:variant>
      <vt:variant>
        <vt:i4>7929861</vt:i4>
      </vt:variant>
      <vt:variant>
        <vt:i4>4965</vt:i4>
      </vt:variant>
      <vt:variant>
        <vt:i4>0</vt:i4>
      </vt:variant>
      <vt:variant>
        <vt:i4>5</vt:i4>
      </vt:variant>
      <vt:variant>
        <vt:lpwstr>http://www.nevo.co.il/Law_word/law14/LAW-1874.pdf</vt:lpwstr>
      </vt:variant>
      <vt:variant>
        <vt:lpwstr/>
      </vt:variant>
      <vt:variant>
        <vt:i4>7602270</vt:i4>
      </vt:variant>
      <vt:variant>
        <vt:i4>4962</vt:i4>
      </vt:variant>
      <vt:variant>
        <vt:i4>0</vt:i4>
      </vt:variant>
      <vt:variant>
        <vt:i4>5</vt:i4>
      </vt:variant>
      <vt:variant>
        <vt:lpwstr>http://www.nevo.co.il/Law_word/law15/memshala-489.pdf</vt:lpwstr>
      </vt:variant>
      <vt:variant>
        <vt:lpwstr/>
      </vt:variant>
      <vt:variant>
        <vt:i4>7995407</vt:i4>
      </vt:variant>
      <vt:variant>
        <vt:i4>4959</vt:i4>
      </vt:variant>
      <vt:variant>
        <vt:i4>0</vt:i4>
      </vt:variant>
      <vt:variant>
        <vt:i4>5</vt:i4>
      </vt:variant>
      <vt:variant>
        <vt:lpwstr>http://www.nevo.co.il/Law_word/law14/law-2274.pdf</vt:lpwstr>
      </vt:variant>
      <vt:variant>
        <vt:lpwstr/>
      </vt:variant>
      <vt:variant>
        <vt:i4>131192</vt:i4>
      </vt:variant>
      <vt:variant>
        <vt:i4>4956</vt:i4>
      </vt:variant>
      <vt:variant>
        <vt:i4>0</vt:i4>
      </vt:variant>
      <vt:variant>
        <vt:i4>5</vt:i4>
      </vt:variant>
      <vt:variant>
        <vt:lpwstr>http://www.nevo.co.il/Law_word/law17/PROP-1843.pdf</vt:lpwstr>
      </vt:variant>
      <vt:variant>
        <vt:lpwstr/>
      </vt:variant>
      <vt:variant>
        <vt:i4>7864330</vt:i4>
      </vt:variant>
      <vt:variant>
        <vt:i4>4953</vt:i4>
      </vt:variant>
      <vt:variant>
        <vt:i4>0</vt:i4>
      </vt:variant>
      <vt:variant>
        <vt:i4>5</vt:i4>
      </vt:variant>
      <vt:variant>
        <vt:lpwstr>http://www.nevo.co.il/Law_word/law14/LAW-1261.pdf</vt:lpwstr>
      </vt:variant>
      <vt:variant>
        <vt:lpwstr/>
      </vt:variant>
      <vt:variant>
        <vt:i4>2555993</vt:i4>
      </vt:variant>
      <vt:variant>
        <vt:i4>4950</vt:i4>
      </vt:variant>
      <vt:variant>
        <vt:i4>0</vt:i4>
      </vt:variant>
      <vt:variant>
        <vt:i4>5</vt:i4>
      </vt:variant>
      <vt:variant>
        <vt:lpwstr>http://www.nevo.co.il/Law_word/law15/MEMSHALA-07.pdf</vt:lpwstr>
      </vt:variant>
      <vt:variant>
        <vt:lpwstr/>
      </vt:variant>
      <vt:variant>
        <vt:i4>7929861</vt:i4>
      </vt:variant>
      <vt:variant>
        <vt:i4>4947</vt:i4>
      </vt:variant>
      <vt:variant>
        <vt:i4>0</vt:i4>
      </vt:variant>
      <vt:variant>
        <vt:i4>5</vt:i4>
      </vt:variant>
      <vt:variant>
        <vt:lpwstr>http://www.nevo.co.il/Law_word/law14/LAW-1874.pdf</vt:lpwstr>
      </vt:variant>
      <vt:variant>
        <vt:lpwstr/>
      </vt:variant>
      <vt:variant>
        <vt:i4>393335</vt:i4>
      </vt:variant>
      <vt:variant>
        <vt:i4>4944</vt:i4>
      </vt:variant>
      <vt:variant>
        <vt:i4>0</vt:i4>
      </vt:variant>
      <vt:variant>
        <vt:i4>5</vt:i4>
      </vt:variant>
      <vt:variant>
        <vt:lpwstr>http://www.nevo.co.il/Law_word/law17/PROP-2887.pdf</vt:lpwstr>
      </vt:variant>
      <vt:variant>
        <vt:lpwstr/>
      </vt:variant>
      <vt:variant>
        <vt:i4>7995399</vt:i4>
      </vt:variant>
      <vt:variant>
        <vt:i4>4941</vt:i4>
      </vt:variant>
      <vt:variant>
        <vt:i4>0</vt:i4>
      </vt:variant>
      <vt:variant>
        <vt:i4>5</vt:i4>
      </vt:variant>
      <vt:variant>
        <vt:lpwstr>http://www.nevo.co.il/Law_word/law14/LAW-1749.pdf</vt:lpwstr>
      </vt:variant>
      <vt:variant>
        <vt:lpwstr/>
      </vt:variant>
      <vt:variant>
        <vt:i4>131192</vt:i4>
      </vt:variant>
      <vt:variant>
        <vt:i4>4938</vt:i4>
      </vt:variant>
      <vt:variant>
        <vt:i4>0</vt:i4>
      </vt:variant>
      <vt:variant>
        <vt:i4>5</vt:i4>
      </vt:variant>
      <vt:variant>
        <vt:lpwstr>http://www.nevo.co.il/Law_word/law17/PROP-1843.pdf</vt:lpwstr>
      </vt:variant>
      <vt:variant>
        <vt:lpwstr/>
      </vt:variant>
      <vt:variant>
        <vt:i4>7864330</vt:i4>
      </vt:variant>
      <vt:variant>
        <vt:i4>4935</vt:i4>
      </vt:variant>
      <vt:variant>
        <vt:i4>0</vt:i4>
      </vt:variant>
      <vt:variant>
        <vt:i4>5</vt:i4>
      </vt:variant>
      <vt:variant>
        <vt:lpwstr>http://www.nevo.co.il/Law_word/law14/LAW-1261.pdf</vt:lpwstr>
      </vt:variant>
      <vt:variant>
        <vt:lpwstr/>
      </vt:variant>
      <vt:variant>
        <vt:i4>262267</vt:i4>
      </vt:variant>
      <vt:variant>
        <vt:i4>4932</vt:i4>
      </vt:variant>
      <vt:variant>
        <vt:i4>0</vt:i4>
      </vt:variant>
      <vt:variant>
        <vt:i4>5</vt:i4>
      </vt:variant>
      <vt:variant>
        <vt:lpwstr>http://www.nevo.co.il/Law_word/law17/PROP-2845.pdf</vt:lpwstr>
      </vt:variant>
      <vt:variant>
        <vt:lpwstr/>
      </vt:variant>
      <vt:variant>
        <vt:i4>8192011</vt:i4>
      </vt:variant>
      <vt:variant>
        <vt:i4>4929</vt:i4>
      </vt:variant>
      <vt:variant>
        <vt:i4>0</vt:i4>
      </vt:variant>
      <vt:variant>
        <vt:i4>5</vt:i4>
      </vt:variant>
      <vt:variant>
        <vt:lpwstr>http://www.nevo.co.il/Law_word/law14/LAW-1735.pdf</vt:lpwstr>
      </vt:variant>
      <vt:variant>
        <vt:lpwstr/>
      </vt:variant>
      <vt:variant>
        <vt:i4>983167</vt:i4>
      </vt:variant>
      <vt:variant>
        <vt:i4>4926</vt:i4>
      </vt:variant>
      <vt:variant>
        <vt:i4>0</vt:i4>
      </vt:variant>
      <vt:variant>
        <vt:i4>5</vt:i4>
      </vt:variant>
      <vt:variant>
        <vt:lpwstr>http://www.nevo.co.il/Law_word/law17/PROP-2006.pdf</vt:lpwstr>
      </vt:variant>
      <vt:variant>
        <vt:lpwstr/>
      </vt:variant>
      <vt:variant>
        <vt:i4>8192014</vt:i4>
      </vt:variant>
      <vt:variant>
        <vt:i4>4923</vt:i4>
      </vt:variant>
      <vt:variant>
        <vt:i4>0</vt:i4>
      </vt:variant>
      <vt:variant>
        <vt:i4>5</vt:i4>
      </vt:variant>
      <vt:variant>
        <vt:lpwstr>http://www.nevo.co.il/Law_word/law14/LAW-1334.pdf</vt:lpwstr>
      </vt:variant>
      <vt:variant>
        <vt:lpwstr/>
      </vt:variant>
      <vt:variant>
        <vt:i4>262267</vt:i4>
      </vt:variant>
      <vt:variant>
        <vt:i4>4920</vt:i4>
      </vt:variant>
      <vt:variant>
        <vt:i4>0</vt:i4>
      </vt:variant>
      <vt:variant>
        <vt:i4>5</vt:i4>
      </vt:variant>
      <vt:variant>
        <vt:lpwstr>http://www.nevo.co.il/Law_word/law17/PROP-2845.pdf</vt:lpwstr>
      </vt:variant>
      <vt:variant>
        <vt:lpwstr/>
      </vt:variant>
      <vt:variant>
        <vt:i4>8192011</vt:i4>
      </vt:variant>
      <vt:variant>
        <vt:i4>4917</vt:i4>
      </vt:variant>
      <vt:variant>
        <vt:i4>0</vt:i4>
      </vt:variant>
      <vt:variant>
        <vt:i4>5</vt:i4>
      </vt:variant>
      <vt:variant>
        <vt:lpwstr>http://www.nevo.co.il/Law_word/law14/LAW-1735.pdf</vt:lpwstr>
      </vt:variant>
      <vt:variant>
        <vt:lpwstr/>
      </vt:variant>
      <vt:variant>
        <vt:i4>131192</vt:i4>
      </vt:variant>
      <vt:variant>
        <vt:i4>4914</vt:i4>
      </vt:variant>
      <vt:variant>
        <vt:i4>0</vt:i4>
      </vt:variant>
      <vt:variant>
        <vt:i4>5</vt:i4>
      </vt:variant>
      <vt:variant>
        <vt:lpwstr>http://www.nevo.co.il/Law_word/law17/PROP-1843.pdf</vt:lpwstr>
      </vt:variant>
      <vt:variant>
        <vt:lpwstr/>
      </vt:variant>
      <vt:variant>
        <vt:i4>7864330</vt:i4>
      </vt:variant>
      <vt:variant>
        <vt:i4>4911</vt:i4>
      </vt:variant>
      <vt:variant>
        <vt:i4>0</vt:i4>
      </vt:variant>
      <vt:variant>
        <vt:i4>5</vt:i4>
      </vt:variant>
      <vt:variant>
        <vt:lpwstr>http://www.nevo.co.il/Law_word/law14/LAW-1261.pdf</vt:lpwstr>
      </vt:variant>
      <vt:variant>
        <vt:lpwstr/>
      </vt:variant>
      <vt:variant>
        <vt:i4>262267</vt:i4>
      </vt:variant>
      <vt:variant>
        <vt:i4>4908</vt:i4>
      </vt:variant>
      <vt:variant>
        <vt:i4>0</vt:i4>
      </vt:variant>
      <vt:variant>
        <vt:i4>5</vt:i4>
      </vt:variant>
      <vt:variant>
        <vt:lpwstr>http://www.nevo.co.il/Law_word/law17/PROP-2845.pdf</vt:lpwstr>
      </vt:variant>
      <vt:variant>
        <vt:lpwstr/>
      </vt:variant>
      <vt:variant>
        <vt:i4>8192011</vt:i4>
      </vt:variant>
      <vt:variant>
        <vt:i4>4905</vt:i4>
      </vt:variant>
      <vt:variant>
        <vt:i4>0</vt:i4>
      </vt:variant>
      <vt:variant>
        <vt:i4>5</vt:i4>
      </vt:variant>
      <vt:variant>
        <vt:lpwstr>http://www.nevo.co.il/Law_word/law14/LAW-1735.pdf</vt:lpwstr>
      </vt:variant>
      <vt:variant>
        <vt:lpwstr/>
      </vt:variant>
      <vt:variant>
        <vt:i4>262267</vt:i4>
      </vt:variant>
      <vt:variant>
        <vt:i4>4902</vt:i4>
      </vt:variant>
      <vt:variant>
        <vt:i4>0</vt:i4>
      </vt:variant>
      <vt:variant>
        <vt:i4>5</vt:i4>
      </vt:variant>
      <vt:variant>
        <vt:lpwstr>http://www.nevo.co.il/Law_word/law17/PROP-2845.pdf</vt:lpwstr>
      </vt:variant>
      <vt:variant>
        <vt:lpwstr/>
      </vt:variant>
      <vt:variant>
        <vt:i4>8192011</vt:i4>
      </vt:variant>
      <vt:variant>
        <vt:i4>4899</vt:i4>
      </vt:variant>
      <vt:variant>
        <vt:i4>0</vt:i4>
      </vt:variant>
      <vt:variant>
        <vt:i4>5</vt:i4>
      </vt:variant>
      <vt:variant>
        <vt:lpwstr>http://www.nevo.co.il/Law_word/law14/LAW-1735.pdf</vt:lpwstr>
      </vt:variant>
      <vt:variant>
        <vt:lpwstr/>
      </vt:variant>
      <vt:variant>
        <vt:i4>131192</vt:i4>
      </vt:variant>
      <vt:variant>
        <vt:i4>4896</vt:i4>
      </vt:variant>
      <vt:variant>
        <vt:i4>0</vt:i4>
      </vt:variant>
      <vt:variant>
        <vt:i4>5</vt:i4>
      </vt:variant>
      <vt:variant>
        <vt:lpwstr>http://www.nevo.co.il/Law_word/law17/PROP-1843.pdf</vt:lpwstr>
      </vt:variant>
      <vt:variant>
        <vt:lpwstr/>
      </vt:variant>
      <vt:variant>
        <vt:i4>7864330</vt:i4>
      </vt:variant>
      <vt:variant>
        <vt:i4>4893</vt:i4>
      </vt:variant>
      <vt:variant>
        <vt:i4>0</vt:i4>
      </vt:variant>
      <vt:variant>
        <vt:i4>5</vt:i4>
      </vt:variant>
      <vt:variant>
        <vt:lpwstr>http://www.nevo.co.il/Law_word/law14/LAW-1261.pdf</vt:lpwstr>
      </vt:variant>
      <vt:variant>
        <vt:lpwstr/>
      </vt:variant>
      <vt:variant>
        <vt:i4>8257629</vt:i4>
      </vt:variant>
      <vt:variant>
        <vt:i4>4890</vt:i4>
      </vt:variant>
      <vt:variant>
        <vt:i4>0</vt:i4>
      </vt:variant>
      <vt:variant>
        <vt:i4>5</vt:i4>
      </vt:variant>
      <vt:variant>
        <vt:lpwstr>http://www.nevo.co.il/Law_word/law15/memshala-628.pdf</vt:lpwstr>
      </vt:variant>
      <vt:variant>
        <vt:lpwstr/>
      </vt:variant>
      <vt:variant>
        <vt:i4>7667722</vt:i4>
      </vt:variant>
      <vt:variant>
        <vt:i4>4887</vt:i4>
      </vt:variant>
      <vt:variant>
        <vt:i4>0</vt:i4>
      </vt:variant>
      <vt:variant>
        <vt:i4>5</vt:i4>
      </vt:variant>
      <vt:variant>
        <vt:lpwstr>http://www.nevo.co.il/Law_word/law14/law-2380.pdf</vt:lpwstr>
      </vt:variant>
      <vt:variant>
        <vt:lpwstr/>
      </vt:variant>
      <vt:variant>
        <vt:i4>7602257</vt:i4>
      </vt:variant>
      <vt:variant>
        <vt:i4>4884</vt:i4>
      </vt:variant>
      <vt:variant>
        <vt:i4>0</vt:i4>
      </vt:variant>
      <vt:variant>
        <vt:i4>5</vt:i4>
      </vt:variant>
      <vt:variant>
        <vt:lpwstr>http://www.nevo.co.il/Law_word/law15/memshala-486.pdf</vt:lpwstr>
      </vt:variant>
      <vt:variant>
        <vt:lpwstr/>
      </vt:variant>
      <vt:variant>
        <vt:i4>7929867</vt:i4>
      </vt:variant>
      <vt:variant>
        <vt:i4>4881</vt:i4>
      </vt:variant>
      <vt:variant>
        <vt:i4>0</vt:i4>
      </vt:variant>
      <vt:variant>
        <vt:i4>5</vt:i4>
      </vt:variant>
      <vt:variant>
        <vt:lpwstr>http://www.nevo.co.il/Law_word/law14/law-2240.pdf</vt:lpwstr>
      </vt:variant>
      <vt:variant>
        <vt:lpwstr/>
      </vt:variant>
      <vt:variant>
        <vt:i4>5898276</vt:i4>
      </vt:variant>
      <vt:variant>
        <vt:i4>4878</vt:i4>
      </vt:variant>
      <vt:variant>
        <vt:i4>0</vt:i4>
      </vt:variant>
      <vt:variant>
        <vt:i4>5</vt:i4>
      </vt:variant>
      <vt:variant>
        <vt:lpwstr>http://www.nevo.co.il/Law_word/law16/KNESSET-54.pdf</vt:lpwstr>
      </vt:variant>
      <vt:variant>
        <vt:lpwstr/>
      </vt:variant>
      <vt:variant>
        <vt:i4>655485</vt:i4>
      </vt:variant>
      <vt:variant>
        <vt:i4>4875</vt:i4>
      </vt:variant>
      <vt:variant>
        <vt:i4>0</vt:i4>
      </vt:variant>
      <vt:variant>
        <vt:i4>5</vt:i4>
      </vt:variant>
      <vt:variant>
        <vt:lpwstr>http://www.nevo.co.il/Law_word/law17/PROP-3132.pdf</vt:lpwstr>
      </vt:variant>
      <vt:variant>
        <vt:lpwstr/>
      </vt:variant>
      <vt:variant>
        <vt:i4>7733257</vt:i4>
      </vt:variant>
      <vt:variant>
        <vt:i4>4872</vt:i4>
      </vt:variant>
      <vt:variant>
        <vt:i4>0</vt:i4>
      </vt:variant>
      <vt:variant>
        <vt:i4>5</vt:i4>
      </vt:variant>
      <vt:variant>
        <vt:lpwstr>http://www.nevo.co.il/Law_word/law14/LAW-1989.pdf</vt:lpwstr>
      </vt:variant>
      <vt:variant>
        <vt:lpwstr/>
      </vt:variant>
      <vt:variant>
        <vt:i4>983166</vt:i4>
      </vt:variant>
      <vt:variant>
        <vt:i4>4869</vt:i4>
      </vt:variant>
      <vt:variant>
        <vt:i4>0</vt:i4>
      </vt:variant>
      <vt:variant>
        <vt:i4>5</vt:i4>
      </vt:variant>
      <vt:variant>
        <vt:lpwstr>http://www.nevo.co.il/Law_word/law17/PROP-1325.pdf</vt:lpwstr>
      </vt:variant>
      <vt:variant>
        <vt:lpwstr/>
      </vt:variant>
      <vt:variant>
        <vt:i4>7733248</vt:i4>
      </vt:variant>
      <vt:variant>
        <vt:i4>4866</vt:i4>
      </vt:variant>
      <vt:variant>
        <vt:i4>0</vt:i4>
      </vt:variant>
      <vt:variant>
        <vt:i4>5</vt:i4>
      </vt:variant>
      <vt:variant>
        <vt:lpwstr>http://www.nevo.co.il/Law_word/law14/LAW-0891.pdf</vt:lpwstr>
      </vt:variant>
      <vt:variant>
        <vt:lpwstr/>
      </vt:variant>
      <vt:variant>
        <vt:i4>983166</vt:i4>
      </vt:variant>
      <vt:variant>
        <vt:i4>4863</vt:i4>
      </vt:variant>
      <vt:variant>
        <vt:i4>0</vt:i4>
      </vt:variant>
      <vt:variant>
        <vt:i4>5</vt:i4>
      </vt:variant>
      <vt:variant>
        <vt:lpwstr>http://www.nevo.co.il/Law_word/law17/PROP-1325.pdf</vt:lpwstr>
      </vt:variant>
      <vt:variant>
        <vt:lpwstr/>
      </vt:variant>
      <vt:variant>
        <vt:i4>7733248</vt:i4>
      </vt:variant>
      <vt:variant>
        <vt:i4>4860</vt:i4>
      </vt:variant>
      <vt:variant>
        <vt:i4>0</vt:i4>
      </vt:variant>
      <vt:variant>
        <vt:i4>5</vt:i4>
      </vt:variant>
      <vt:variant>
        <vt:lpwstr>http://www.nevo.co.il/Law_word/law14/LAW-0891.pdf</vt:lpwstr>
      </vt:variant>
      <vt:variant>
        <vt:lpwstr/>
      </vt:variant>
      <vt:variant>
        <vt:i4>2293840</vt:i4>
      </vt:variant>
      <vt:variant>
        <vt:i4>4857</vt:i4>
      </vt:variant>
      <vt:variant>
        <vt:i4>0</vt:i4>
      </vt:variant>
      <vt:variant>
        <vt:i4>5</vt:i4>
      </vt:variant>
      <vt:variant>
        <vt:lpwstr>http://www.nevo.co.il/Law_word/law15/MEMSHALA-93.pdf</vt:lpwstr>
      </vt:variant>
      <vt:variant>
        <vt:lpwstr/>
      </vt:variant>
      <vt:variant>
        <vt:i4>7995398</vt:i4>
      </vt:variant>
      <vt:variant>
        <vt:i4>4854</vt:i4>
      </vt:variant>
      <vt:variant>
        <vt:i4>0</vt:i4>
      </vt:variant>
      <vt:variant>
        <vt:i4>5</vt:i4>
      </vt:variant>
      <vt:variant>
        <vt:lpwstr>http://www.nevo.co.il/Law_word/law14/LAW-1946.pdf</vt:lpwstr>
      </vt:variant>
      <vt:variant>
        <vt:lpwstr/>
      </vt:variant>
      <vt:variant>
        <vt:i4>8323156</vt:i4>
      </vt:variant>
      <vt:variant>
        <vt:i4>4851</vt:i4>
      </vt:variant>
      <vt:variant>
        <vt:i4>0</vt:i4>
      </vt:variant>
      <vt:variant>
        <vt:i4>5</vt:i4>
      </vt:variant>
      <vt:variant>
        <vt:lpwstr>http://www.nevo.co.il/Law_word/law15/memshala-334.pdf</vt:lpwstr>
      </vt:variant>
      <vt:variant>
        <vt:lpwstr/>
      </vt:variant>
      <vt:variant>
        <vt:i4>7929864</vt:i4>
      </vt:variant>
      <vt:variant>
        <vt:i4>4848</vt:i4>
      </vt:variant>
      <vt:variant>
        <vt:i4>0</vt:i4>
      </vt:variant>
      <vt:variant>
        <vt:i4>5</vt:i4>
      </vt:variant>
      <vt:variant>
        <vt:lpwstr>http://www.nevo.co.il/Law_word/law14/law-2140.pdf</vt:lpwstr>
      </vt:variant>
      <vt:variant>
        <vt:lpwstr/>
      </vt:variant>
      <vt:variant>
        <vt:i4>131192</vt:i4>
      </vt:variant>
      <vt:variant>
        <vt:i4>4845</vt:i4>
      </vt:variant>
      <vt:variant>
        <vt:i4>0</vt:i4>
      </vt:variant>
      <vt:variant>
        <vt:i4>5</vt:i4>
      </vt:variant>
      <vt:variant>
        <vt:lpwstr>http://www.nevo.co.il/Law_word/law17/PROP-1843.pdf</vt:lpwstr>
      </vt:variant>
      <vt:variant>
        <vt:lpwstr/>
      </vt:variant>
      <vt:variant>
        <vt:i4>7864330</vt:i4>
      </vt:variant>
      <vt:variant>
        <vt:i4>4842</vt:i4>
      </vt:variant>
      <vt:variant>
        <vt:i4>0</vt:i4>
      </vt:variant>
      <vt:variant>
        <vt:i4>5</vt:i4>
      </vt:variant>
      <vt:variant>
        <vt:lpwstr>http://www.nevo.co.il/Law_word/law14/LAW-1261.pdf</vt:lpwstr>
      </vt:variant>
      <vt:variant>
        <vt:lpwstr/>
      </vt:variant>
      <vt:variant>
        <vt:i4>131192</vt:i4>
      </vt:variant>
      <vt:variant>
        <vt:i4>4839</vt:i4>
      </vt:variant>
      <vt:variant>
        <vt:i4>0</vt:i4>
      </vt:variant>
      <vt:variant>
        <vt:i4>5</vt:i4>
      </vt:variant>
      <vt:variant>
        <vt:lpwstr>http://www.nevo.co.il/Law_word/law17/PROP-1843.pdf</vt:lpwstr>
      </vt:variant>
      <vt:variant>
        <vt:lpwstr/>
      </vt:variant>
      <vt:variant>
        <vt:i4>7864330</vt:i4>
      </vt:variant>
      <vt:variant>
        <vt:i4>4836</vt:i4>
      </vt:variant>
      <vt:variant>
        <vt:i4>0</vt:i4>
      </vt:variant>
      <vt:variant>
        <vt:i4>5</vt:i4>
      </vt:variant>
      <vt:variant>
        <vt:lpwstr>http://www.nevo.co.il/Law_word/law14/LAW-1261.pdf</vt:lpwstr>
      </vt:variant>
      <vt:variant>
        <vt:lpwstr/>
      </vt:variant>
      <vt:variant>
        <vt:i4>7602259</vt:i4>
      </vt:variant>
      <vt:variant>
        <vt:i4>4833</vt:i4>
      </vt:variant>
      <vt:variant>
        <vt:i4>0</vt:i4>
      </vt:variant>
      <vt:variant>
        <vt:i4>5</vt:i4>
      </vt:variant>
      <vt:variant>
        <vt:lpwstr>http://www.nevo.co.il/Law_word/law15/memshala-484.pdf</vt:lpwstr>
      </vt:variant>
      <vt:variant>
        <vt:lpwstr/>
      </vt:variant>
      <vt:variant>
        <vt:i4>7864328</vt:i4>
      </vt:variant>
      <vt:variant>
        <vt:i4>4830</vt:i4>
      </vt:variant>
      <vt:variant>
        <vt:i4>0</vt:i4>
      </vt:variant>
      <vt:variant>
        <vt:i4>5</vt:i4>
      </vt:variant>
      <vt:variant>
        <vt:lpwstr>http://www.nevo.co.il/Law_word/law14/law-2253.pdf</vt:lpwstr>
      </vt:variant>
      <vt:variant>
        <vt:lpwstr/>
      </vt:variant>
      <vt:variant>
        <vt:i4>8323156</vt:i4>
      </vt:variant>
      <vt:variant>
        <vt:i4>4827</vt:i4>
      </vt:variant>
      <vt:variant>
        <vt:i4>0</vt:i4>
      </vt:variant>
      <vt:variant>
        <vt:i4>5</vt:i4>
      </vt:variant>
      <vt:variant>
        <vt:lpwstr>http://www.nevo.co.il/Law_word/law15/memshala-334.pdf</vt:lpwstr>
      </vt:variant>
      <vt:variant>
        <vt:lpwstr/>
      </vt:variant>
      <vt:variant>
        <vt:i4>7929864</vt:i4>
      </vt:variant>
      <vt:variant>
        <vt:i4>4824</vt:i4>
      </vt:variant>
      <vt:variant>
        <vt:i4>0</vt:i4>
      </vt:variant>
      <vt:variant>
        <vt:i4>5</vt:i4>
      </vt:variant>
      <vt:variant>
        <vt:lpwstr>http://www.nevo.co.il/Law_word/law14/law-2140.pdf</vt:lpwstr>
      </vt:variant>
      <vt:variant>
        <vt:lpwstr/>
      </vt:variant>
      <vt:variant>
        <vt:i4>589949</vt:i4>
      </vt:variant>
      <vt:variant>
        <vt:i4>4821</vt:i4>
      </vt:variant>
      <vt:variant>
        <vt:i4>0</vt:i4>
      </vt:variant>
      <vt:variant>
        <vt:i4>5</vt:i4>
      </vt:variant>
      <vt:variant>
        <vt:lpwstr>http://www.nevo.co.il/Law_word/law17/PROP-2828.pdf</vt:lpwstr>
      </vt:variant>
      <vt:variant>
        <vt:lpwstr/>
      </vt:variant>
      <vt:variant>
        <vt:i4>8126470</vt:i4>
      </vt:variant>
      <vt:variant>
        <vt:i4>4818</vt:i4>
      </vt:variant>
      <vt:variant>
        <vt:i4>0</vt:i4>
      </vt:variant>
      <vt:variant>
        <vt:i4>5</vt:i4>
      </vt:variant>
      <vt:variant>
        <vt:lpwstr>http://www.nevo.co.il/Law_word/law14/LAW-1728.pdf</vt:lpwstr>
      </vt:variant>
      <vt:variant>
        <vt:lpwstr/>
      </vt:variant>
      <vt:variant>
        <vt:i4>131192</vt:i4>
      </vt:variant>
      <vt:variant>
        <vt:i4>4815</vt:i4>
      </vt:variant>
      <vt:variant>
        <vt:i4>0</vt:i4>
      </vt:variant>
      <vt:variant>
        <vt:i4>5</vt:i4>
      </vt:variant>
      <vt:variant>
        <vt:lpwstr>http://www.nevo.co.il/Law_word/law17/PROP-1843.pdf</vt:lpwstr>
      </vt:variant>
      <vt:variant>
        <vt:lpwstr/>
      </vt:variant>
      <vt:variant>
        <vt:i4>7864330</vt:i4>
      </vt:variant>
      <vt:variant>
        <vt:i4>4812</vt:i4>
      </vt:variant>
      <vt:variant>
        <vt:i4>0</vt:i4>
      </vt:variant>
      <vt:variant>
        <vt:i4>5</vt:i4>
      </vt:variant>
      <vt:variant>
        <vt:lpwstr>http://www.nevo.co.il/Law_word/law14/LAW-1261.pdf</vt:lpwstr>
      </vt:variant>
      <vt:variant>
        <vt:lpwstr/>
      </vt:variant>
      <vt:variant>
        <vt:i4>7667805</vt:i4>
      </vt:variant>
      <vt:variant>
        <vt:i4>4809</vt:i4>
      </vt:variant>
      <vt:variant>
        <vt:i4>0</vt:i4>
      </vt:variant>
      <vt:variant>
        <vt:i4>5</vt:i4>
      </vt:variant>
      <vt:variant>
        <vt:lpwstr>http://www.nevo.co.il/Law_word/law15/memshala-896.pdf</vt:lpwstr>
      </vt:variant>
      <vt:variant>
        <vt:lpwstr/>
      </vt:variant>
      <vt:variant>
        <vt:i4>8126469</vt:i4>
      </vt:variant>
      <vt:variant>
        <vt:i4>4806</vt:i4>
      </vt:variant>
      <vt:variant>
        <vt:i4>0</vt:i4>
      </vt:variant>
      <vt:variant>
        <vt:i4>5</vt:i4>
      </vt:variant>
      <vt:variant>
        <vt:lpwstr>http://www.nevo.co.il/law_word/law14/law-2519.pdf</vt:lpwstr>
      </vt:variant>
      <vt:variant>
        <vt:lpwstr/>
      </vt:variant>
      <vt:variant>
        <vt:i4>8126546</vt:i4>
      </vt:variant>
      <vt:variant>
        <vt:i4>4803</vt:i4>
      </vt:variant>
      <vt:variant>
        <vt:i4>0</vt:i4>
      </vt:variant>
      <vt:variant>
        <vt:i4>5</vt:i4>
      </vt:variant>
      <vt:variant>
        <vt:lpwstr>http://www.nevo.co.il/Law_word/law15/memshala-706.pdf</vt:lpwstr>
      </vt:variant>
      <vt:variant>
        <vt:lpwstr/>
      </vt:variant>
      <vt:variant>
        <vt:i4>8323085</vt:i4>
      </vt:variant>
      <vt:variant>
        <vt:i4>4800</vt:i4>
      </vt:variant>
      <vt:variant>
        <vt:i4>0</vt:i4>
      </vt:variant>
      <vt:variant>
        <vt:i4>5</vt:i4>
      </vt:variant>
      <vt:variant>
        <vt:lpwstr>http://www.nevo.co.il/Law_word/law14/law-2420.pdf</vt:lpwstr>
      </vt:variant>
      <vt:variant>
        <vt:lpwstr/>
      </vt:variant>
      <vt:variant>
        <vt:i4>7929937</vt:i4>
      </vt:variant>
      <vt:variant>
        <vt:i4>4797</vt:i4>
      </vt:variant>
      <vt:variant>
        <vt:i4>0</vt:i4>
      </vt:variant>
      <vt:variant>
        <vt:i4>5</vt:i4>
      </vt:variant>
      <vt:variant>
        <vt:lpwstr>http://www.nevo.co.il/Law_word/law15/memshala-557.pdf</vt:lpwstr>
      </vt:variant>
      <vt:variant>
        <vt:lpwstr/>
      </vt:variant>
      <vt:variant>
        <vt:i4>7929871</vt:i4>
      </vt:variant>
      <vt:variant>
        <vt:i4>4794</vt:i4>
      </vt:variant>
      <vt:variant>
        <vt:i4>0</vt:i4>
      </vt:variant>
      <vt:variant>
        <vt:i4>5</vt:i4>
      </vt:variant>
      <vt:variant>
        <vt:lpwstr>http://www.nevo.co.il/Law_word/law14/law-2345.pdf</vt:lpwstr>
      </vt:variant>
      <vt:variant>
        <vt:lpwstr/>
      </vt:variant>
      <vt:variant>
        <vt:i4>8323156</vt:i4>
      </vt:variant>
      <vt:variant>
        <vt:i4>4791</vt:i4>
      </vt:variant>
      <vt:variant>
        <vt:i4>0</vt:i4>
      </vt:variant>
      <vt:variant>
        <vt:i4>5</vt:i4>
      </vt:variant>
      <vt:variant>
        <vt:lpwstr>http://www.nevo.co.il/Law_word/law15/memshala-334.pdf</vt:lpwstr>
      </vt:variant>
      <vt:variant>
        <vt:lpwstr/>
      </vt:variant>
      <vt:variant>
        <vt:i4>7929864</vt:i4>
      </vt:variant>
      <vt:variant>
        <vt:i4>4788</vt:i4>
      </vt:variant>
      <vt:variant>
        <vt:i4>0</vt:i4>
      </vt:variant>
      <vt:variant>
        <vt:i4>5</vt:i4>
      </vt:variant>
      <vt:variant>
        <vt:lpwstr>http://www.nevo.co.il/Law_word/law14/law-2140.pdf</vt:lpwstr>
      </vt:variant>
      <vt:variant>
        <vt:lpwstr/>
      </vt:variant>
      <vt:variant>
        <vt:i4>589949</vt:i4>
      </vt:variant>
      <vt:variant>
        <vt:i4>4785</vt:i4>
      </vt:variant>
      <vt:variant>
        <vt:i4>0</vt:i4>
      </vt:variant>
      <vt:variant>
        <vt:i4>5</vt:i4>
      </vt:variant>
      <vt:variant>
        <vt:lpwstr>http://www.nevo.co.il/Law_word/law17/PROP-2828.pdf</vt:lpwstr>
      </vt:variant>
      <vt:variant>
        <vt:lpwstr/>
      </vt:variant>
      <vt:variant>
        <vt:i4>8126470</vt:i4>
      </vt:variant>
      <vt:variant>
        <vt:i4>4782</vt:i4>
      </vt:variant>
      <vt:variant>
        <vt:i4>0</vt:i4>
      </vt:variant>
      <vt:variant>
        <vt:i4>5</vt:i4>
      </vt:variant>
      <vt:variant>
        <vt:lpwstr>http://www.nevo.co.il/Law_word/law14/LAW-1728.pdf</vt:lpwstr>
      </vt:variant>
      <vt:variant>
        <vt:lpwstr/>
      </vt:variant>
      <vt:variant>
        <vt:i4>131192</vt:i4>
      </vt:variant>
      <vt:variant>
        <vt:i4>4779</vt:i4>
      </vt:variant>
      <vt:variant>
        <vt:i4>0</vt:i4>
      </vt:variant>
      <vt:variant>
        <vt:i4>5</vt:i4>
      </vt:variant>
      <vt:variant>
        <vt:lpwstr>http://www.nevo.co.il/Law_word/law17/PROP-1843.pdf</vt:lpwstr>
      </vt:variant>
      <vt:variant>
        <vt:lpwstr/>
      </vt:variant>
      <vt:variant>
        <vt:i4>7864330</vt:i4>
      </vt:variant>
      <vt:variant>
        <vt:i4>4776</vt:i4>
      </vt:variant>
      <vt:variant>
        <vt:i4>0</vt:i4>
      </vt:variant>
      <vt:variant>
        <vt:i4>5</vt:i4>
      </vt:variant>
      <vt:variant>
        <vt:lpwstr>http://www.nevo.co.il/Law_word/law14/LAW-1261.pdf</vt:lpwstr>
      </vt:variant>
      <vt:variant>
        <vt:lpwstr/>
      </vt:variant>
      <vt:variant>
        <vt:i4>917620</vt:i4>
      </vt:variant>
      <vt:variant>
        <vt:i4>4773</vt:i4>
      </vt:variant>
      <vt:variant>
        <vt:i4>0</vt:i4>
      </vt:variant>
      <vt:variant>
        <vt:i4>5</vt:i4>
      </vt:variant>
      <vt:variant>
        <vt:lpwstr>http://www.nevo.co.il/Law_word/law17/PROP-1483.pdf</vt:lpwstr>
      </vt:variant>
      <vt:variant>
        <vt:lpwstr/>
      </vt:variant>
      <vt:variant>
        <vt:i4>8126477</vt:i4>
      </vt:variant>
      <vt:variant>
        <vt:i4>4770</vt:i4>
      </vt:variant>
      <vt:variant>
        <vt:i4>0</vt:i4>
      </vt:variant>
      <vt:variant>
        <vt:i4>5</vt:i4>
      </vt:variant>
      <vt:variant>
        <vt:lpwstr>http://www.nevo.co.il/Law_word/law14/LAW-1024.pdf</vt:lpwstr>
      </vt:variant>
      <vt:variant>
        <vt:lpwstr/>
      </vt:variant>
      <vt:variant>
        <vt:i4>7667805</vt:i4>
      </vt:variant>
      <vt:variant>
        <vt:i4>4767</vt:i4>
      </vt:variant>
      <vt:variant>
        <vt:i4>0</vt:i4>
      </vt:variant>
      <vt:variant>
        <vt:i4>5</vt:i4>
      </vt:variant>
      <vt:variant>
        <vt:lpwstr>http://www.nevo.co.il/Law_word/law15/memshala-896.pdf</vt:lpwstr>
      </vt:variant>
      <vt:variant>
        <vt:lpwstr/>
      </vt:variant>
      <vt:variant>
        <vt:i4>8126469</vt:i4>
      </vt:variant>
      <vt:variant>
        <vt:i4>4764</vt:i4>
      </vt:variant>
      <vt:variant>
        <vt:i4>0</vt:i4>
      </vt:variant>
      <vt:variant>
        <vt:i4>5</vt:i4>
      </vt:variant>
      <vt:variant>
        <vt:lpwstr>http://www.nevo.co.il/law_word/law14/law-2519.pdf</vt:lpwstr>
      </vt:variant>
      <vt:variant>
        <vt:lpwstr/>
      </vt:variant>
      <vt:variant>
        <vt:i4>7602259</vt:i4>
      </vt:variant>
      <vt:variant>
        <vt:i4>4761</vt:i4>
      </vt:variant>
      <vt:variant>
        <vt:i4>0</vt:i4>
      </vt:variant>
      <vt:variant>
        <vt:i4>5</vt:i4>
      </vt:variant>
      <vt:variant>
        <vt:lpwstr>http://www.nevo.co.il/Law_word/law15/memshala-484.pdf</vt:lpwstr>
      </vt:variant>
      <vt:variant>
        <vt:lpwstr/>
      </vt:variant>
      <vt:variant>
        <vt:i4>7864328</vt:i4>
      </vt:variant>
      <vt:variant>
        <vt:i4>4758</vt:i4>
      </vt:variant>
      <vt:variant>
        <vt:i4>0</vt:i4>
      </vt:variant>
      <vt:variant>
        <vt:i4>5</vt:i4>
      </vt:variant>
      <vt:variant>
        <vt:lpwstr>http://www.nevo.co.il/Law_word/law14/law-2253.pdf</vt:lpwstr>
      </vt:variant>
      <vt:variant>
        <vt:lpwstr/>
      </vt:variant>
      <vt:variant>
        <vt:i4>131192</vt:i4>
      </vt:variant>
      <vt:variant>
        <vt:i4>4755</vt:i4>
      </vt:variant>
      <vt:variant>
        <vt:i4>0</vt:i4>
      </vt:variant>
      <vt:variant>
        <vt:i4>5</vt:i4>
      </vt:variant>
      <vt:variant>
        <vt:lpwstr>http://www.nevo.co.il/Law_word/law17/PROP-1843.pdf</vt:lpwstr>
      </vt:variant>
      <vt:variant>
        <vt:lpwstr/>
      </vt:variant>
      <vt:variant>
        <vt:i4>7864330</vt:i4>
      </vt:variant>
      <vt:variant>
        <vt:i4>4752</vt:i4>
      </vt:variant>
      <vt:variant>
        <vt:i4>0</vt:i4>
      </vt:variant>
      <vt:variant>
        <vt:i4>5</vt:i4>
      </vt:variant>
      <vt:variant>
        <vt:lpwstr>http://www.nevo.co.il/Law_word/law14/LAW-1261.pdf</vt:lpwstr>
      </vt:variant>
      <vt:variant>
        <vt:lpwstr/>
      </vt:variant>
      <vt:variant>
        <vt:i4>131192</vt:i4>
      </vt:variant>
      <vt:variant>
        <vt:i4>4749</vt:i4>
      </vt:variant>
      <vt:variant>
        <vt:i4>0</vt:i4>
      </vt:variant>
      <vt:variant>
        <vt:i4>5</vt:i4>
      </vt:variant>
      <vt:variant>
        <vt:lpwstr>http://www.nevo.co.il/Law_word/law17/PROP-1843.pdf</vt:lpwstr>
      </vt:variant>
      <vt:variant>
        <vt:lpwstr/>
      </vt:variant>
      <vt:variant>
        <vt:i4>7864330</vt:i4>
      </vt:variant>
      <vt:variant>
        <vt:i4>4746</vt:i4>
      </vt:variant>
      <vt:variant>
        <vt:i4>0</vt:i4>
      </vt:variant>
      <vt:variant>
        <vt:i4>5</vt:i4>
      </vt:variant>
      <vt:variant>
        <vt:lpwstr>http://www.nevo.co.il/Law_word/law14/LAW-1261.pdf</vt:lpwstr>
      </vt:variant>
      <vt:variant>
        <vt:lpwstr/>
      </vt:variant>
      <vt:variant>
        <vt:i4>1310825</vt:i4>
      </vt:variant>
      <vt:variant>
        <vt:i4>4743</vt:i4>
      </vt:variant>
      <vt:variant>
        <vt:i4>0</vt:i4>
      </vt:variant>
      <vt:variant>
        <vt:i4>5</vt:i4>
      </vt:variant>
      <vt:variant>
        <vt:lpwstr>http://www.nevo.co.il/Law_word/law15/memshala-1014.pdf</vt:lpwstr>
      </vt:variant>
      <vt:variant>
        <vt:lpwstr/>
      </vt:variant>
      <vt:variant>
        <vt:i4>7929864</vt:i4>
      </vt:variant>
      <vt:variant>
        <vt:i4>4740</vt:i4>
      </vt:variant>
      <vt:variant>
        <vt:i4>0</vt:i4>
      </vt:variant>
      <vt:variant>
        <vt:i4>5</vt:i4>
      </vt:variant>
      <vt:variant>
        <vt:lpwstr>http://www.nevo.co.il/law_word/law14/law-2544.pdf</vt:lpwstr>
      </vt:variant>
      <vt:variant>
        <vt:lpwstr/>
      </vt:variant>
      <vt:variant>
        <vt:i4>131192</vt:i4>
      </vt:variant>
      <vt:variant>
        <vt:i4>4737</vt:i4>
      </vt:variant>
      <vt:variant>
        <vt:i4>0</vt:i4>
      </vt:variant>
      <vt:variant>
        <vt:i4>5</vt:i4>
      </vt:variant>
      <vt:variant>
        <vt:lpwstr>http://www.nevo.co.il/Law_word/law17/PROP-1843.pdf</vt:lpwstr>
      </vt:variant>
      <vt:variant>
        <vt:lpwstr/>
      </vt:variant>
      <vt:variant>
        <vt:i4>7864330</vt:i4>
      </vt:variant>
      <vt:variant>
        <vt:i4>4734</vt:i4>
      </vt:variant>
      <vt:variant>
        <vt:i4>0</vt:i4>
      </vt:variant>
      <vt:variant>
        <vt:i4>5</vt:i4>
      </vt:variant>
      <vt:variant>
        <vt:lpwstr>http://www.nevo.co.il/Law_word/law14/LAW-1261.pdf</vt:lpwstr>
      </vt:variant>
      <vt:variant>
        <vt:lpwstr/>
      </vt:variant>
      <vt:variant>
        <vt:i4>8192093</vt:i4>
      </vt:variant>
      <vt:variant>
        <vt:i4>4731</vt:i4>
      </vt:variant>
      <vt:variant>
        <vt:i4>0</vt:i4>
      </vt:variant>
      <vt:variant>
        <vt:i4>5</vt:i4>
      </vt:variant>
      <vt:variant>
        <vt:lpwstr>http://www.nevo.co.il/Law_word/law15/memshala-816.pdf</vt:lpwstr>
      </vt:variant>
      <vt:variant>
        <vt:lpwstr/>
      </vt:variant>
      <vt:variant>
        <vt:i4>8323076</vt:i4>
      </vt:variant>
      <vt:variant>
        <vt:i4>4728</vt:i4>
      </vt:variant>
      <vt:variant>
        <vt:i4>0</vt:i4>
      </vt:variant>
      <vt:variant>
        <vt:i4>5</vt:i4>
      </vt:variant>
      <vt:variant>
        <vt:lpwstr>http://www.nevo.co.il/Law_word/law14/law-2429.pdf</vt:lpwstr>
      </vt:variant>
      <vt:variant>
        <vt:lpwstr/>
      </vt:variant>
      <vt:variant>
        <vt:i4>2555993</vt:i4>
      </vt:variant>
      <vt:variant>
        <vt:i4>4725</vt:i4>
      </vt:variant>
      <vt:variant>
        <vt:i4>0</vt:i4>
      </vt:variant>
      <vt:variant>
        <vt:i4>5</vt:i4>
      </vt:variant>
      <vt:variant>
        <vt:lpwstr>http://www.nevo.co.il/Law_word/law15/MEMSHALA-07.pdf</vt:lpwstr>
      </vt:variant>
      <vt:variant>
        <vt:lpwstr/>
      </vt:variant>
      <vt:variant>
        <vt:i4>7929861</vt:i4>
      </vt:variant>
      <vt:variant>
        <vt:i4>4722</vt:i4>
      </vt:variant>
      <vt:variant>
        <vt:i4>0</vt:i4>
      </vt:variant>
      <vt:variant>
        <vt:i4>5</vt:i4>
      </vt:variant>
      <vt:variant>
        <vt:lpwstr>http://www.nevo.co.il/Law_word/law14/LAW-1874.pdf</vt:lpwstr>
      </vt:variant>
      <vt:variant>
        <vt:lpwstr/>
      </vt:variant>
      <vt:variant>
        <vt:i4>589949</vt:i4>
      </vt:variant>
      <vt:variant>
        <vt:i4>4719</vt:i4>
      </vt:variant>
      <vt:variant>
        <vt:i4>0</vt:i4>
      </vt:variant>
      <vt:variant>
        <vt:i4>5</vt:i4>
      </vt:variant>
      <vt:variant>
        <vt:lpwstr>http://www.nevo.co.il/Law_word/law17/PROP-2828.pdf</vt:lpwstr>
      </vt:variant>
      <vt:variant>
        <vt:lpwstr/>
      </vt:variant>
      <vt:variant>
        <vt:i4>8126470</vt:i4>
      </vt:variant>
      <vt:variant>
        <vt:i4>4716</vt:i4>
      </vt:variant>
      <vt:variant>
        <vt:i4>0</vt:i4>
      </vt:variant>
      <vt:variant>
        <vt:i4>5</vt:i4>
      </vt:variant>
      <vt:variant>
        <vt:lpwstr>http://www.nevo.co.il/Law_word/law14/LAW-1728.pdf</vt:lpwstr>
      </vt:variant>
      <vt:variant>
        <vt:lpwstr/>
      </vt:variant>
      <vt:variant>
        <vt:i4>983164</vt:i4>
      </vt:variant>
      <vt:variant>
        <vt:i4>4713</vt:i4>
      </vt:variant>
      <vt:variant>
        <vt:i4>0</vt:i4>
      </vt:variant>
      <vt:variant>
        <vt:i4>5</vt:i4>
      </vt:variant>
      <vt:variant>
        <vt:lpwstr>http://www.nevo.co.il/Law_word/law17/PROP-2432.pdf</vt:lpwstr>
      </vt:variant>
      <vt:variant>
        <vt:lpwstr/>
      </vt:variant>
      <vt:variant>
        <vt:i4>8323087</vt:i4>
      </vt:variant>
      <vt:variant>
        <vt:i4>4710</vt:i4>
      </vt:variant>
      <vt:variant>
        <vt:i4>0</vt:i4>
      </vt:variant>
      <vt:variant>
        <vt:i4>5</vt:i4>
      </vt:variant>
      <vt:variant>
        <vt:lpwstr>http://www.nevo.co.il/Law_word/law14/LAW-1711.pdf</vt:lpwstr>
      </vt:variant>
      <vt:variant>
        <vt:lpwstr/>
      </vt:variant>
      <vt:variant>
        <vt:i4>983167</vt:i4>
      </vt:variant>
      <vt:variant>
        <vt:i4>4707</vt:i4>
      </vt:variant>
      <vt:variant>
        <vt:i4>0</vt:i4>
      </vt:variant>
      <vt:variant>
        <vt:i4>5</vt:i4>
      </vt:variant>
      <vt:variant>
        <vt:lpwstr>http://www.nevo.co.il/Law_word/law17/PROP-2006.pdf</vt:lpwstr>
      </vt:variant>
      <vt:variant>
        <vt:lpwstr/>
      </vt:variant>
      <vt:variant>
        <vt:i4>8192014</vt:i4>
      </vt:variant>
      <vt:variant>
        <vt:i4>4704</vt:i4>
      </vt:variant>
      <vt:variant>
        <vt:i4>0</vt:i4>
      </vt:variant>
      <vt:variant>
        <vt:i4>5</vt:i4>
      </vt:variant>
      <vt:variant>
        <vt:lpwstr>http://www.nevo.co.il/Law_word/law14/LAW-1334.pdf</vt:lpwstr>
      </vt:variant>
      <vt:variant>
        <vt:lpwstr/>
      </vt:variant>
      <vt:variant>
        <vt:i4>131192</vt:i4>
      </vt:variant>
      <vt:variant>
        <vt:i4>4701</vt:i4>
      </vt:variant>
      <vt:variant>
        <vt:i4>0</vt:i4>
      </vt:variant>
      <vt:variant>
        <vt:i4>5</vt:i4>
      </vt:variant>
      <vt:variant>
        <vt:lpwstr>http://www.nevo.co.il/Law_word/law17/PROP-1843.pdf</vt:lpwstr>
      </vt:variant>
      <vt:variant>
        <vt:lpwstr/>
      </vt:variant>
      <vt:variant>
        <vt:i4>7864330</vt:i4>
      </vt:variant>
      <vt:variant>
        <vt:i4>4698</vt:i4>
      </vt:variant>
      <vt:variant>
        <vt:i4>0</vt:i4>
      </vt:variant>
      <vt:variant>
        <vt:i4>5</vt:i4>
      </vt:variant>
      <vt:variant>
        <vt:lpwstr>http://www.nevo.co.il/Law_word/law14/LAW-1261.pdf</vt:lpwstr>
      </vt:variant>
      <vt:variant>
        <vt:lpwstr/>
      </vt:variant>
      <vt:variant>
        <vt:i4>7667805</vt:i4>
      </vt:variant>
      <vt:variant>
        <vt:i4>4695</vt:i4>
      </vt:variant>
      <vt:variant>
        <vt:i4>0</vt:i4>
      </vt:variant>
      <vt:variant>
        <vt:i4>5</vt:i4>
      </vt:variant>
      <vt:variant>
        <vt:lpwstr>http://www.nevo.co.il/Law_word/law15/memshala-896.pdf</vt:lpwstr>
      </vt:variant>
      <vt:variant>
        <vt:lpwstr/>
      </vt:variant>
      <vt:variant>
        <vt:i4>8126469</vt:i4>
      </vt:variant>
      <vt:variant>
        <vt:i4>4692</vt:i4>
      </vt:variant>
      <vt:variant>
        <vt:i4>0</vt:i4>
      </vt:variant>
      <vt:variant>
        <vt:i4>5</vt:i4>
      </vt:variant>
      <vt:variant>
        <vt:lpwstr>http://www.nevo.co.il/law_word/law14/law-2519.pdf</vt:lpwstr>
      </vt:variant>
      <vt:variant>
        <vt:lpwstr/>
      </vt:variant>
      <vt:variant>
        <vt:i4>7667805</vt:i4>
      </vt:variant>
      <vt:variant>
        <vt:i4>4689</vt:i4>
      </vt:variant>
      <vt:variant>
        <vt:i4>0</vt:i4>
      </vt:variant>
      <vt:variant>
        <vt:i4>5</vt:i4>
      </vt:variant>
      <vt:variant>
        <vt:lpwstr>http://www.nevo.co.il/Law_word/law15/memshala-896.pdf</vt:lpwstr>
      </vt:variant>
      <vt:variant>
        <vt:lpwstr/>
      </vt:variant>
      <vt:variant>
        <vt:i4>8126469</vt:i4>
      </vt:variant>
      <vt:variant>
        <vt:i4>4686</vt:i4>
      </vt:variant>
      <vt:variant>
        <vt:i4>0</vt:i4>
      </vt:variant>
      <vt:variant>
        <vt:i4>5</vt:i4>
      </vt:variant>
      <vt:variant>
        <vt:lpwstr>http://www.nevo.co.il/law_word/law14/law-2519.pdf</vt:lpwstr>
      </vt:variant>
      <vt:variant>
        <vt:lpwstr/>
      </vt:variant>
      <vt:variant>
        <vt:i4>7667805</vt:i4>
      </vt:variant>
      <vt:variant>
        <vt:i4>4683</vt:i4>
      </vt:variant>
      <vt:variant>
        <vt:i4>0</vt:i4>
      </vt:variant>
      <vt:variant>
        <vt:i4>5</vt:i4>
      </vt:variant>
      <vt:variant>
        <vt:lpwstr>http://www.nevo.co.il/Law_word/law15/memshala-896.pdf</vt:lpwstr>
      </vt:variant>
      <vt:variant>
        <vt:lpwstr/>
      </vt:variant>
      <vt:variant>
        <vt:i4>8126469</vt:i4>
      </vt:variant>
      <vt:variant>
        <vt:i4>4680</vt:i4>
      </vt:variant>
      <vt:variant>
        <vt:i4>0</vt:i4>
      </vt:variant>
      <vt:variant>
        <vt:i4>5</vt:i4>
      </vt:variant>
      <vt:variant>
        <vt:lpwstr>http://www.nevo.co.il/law_word/law14/law-2519.pdf</vt:lpwstr>
      </vt:variant>
      <vt:variant>
        <vt:lpwstr/>
      </vt:variant>
      <vt:variant>
        <vt:i4>7667805</vt:i4>
      </vt:variant>
      <vt:variant>
        <vt:i4>4677</vt:i4>
      </vt:variant>
      <vt:variant>
        <vt:i4>0</vt:i4>
      </vt:variant>
      <vt:variant>
        <vt:i4>5</vt:i4>
      </vt:variant>
      <vt:variant>
        <vt:lpwstr>http://www.nevo.co.il/Law_word/law15/memshala-896.pdf</vt:lpwstr>
      </vt:variant>
      <vt:variant>
        <vt:lpwstr/>
      </vt:variant>
      <vt:variant>
        <vt:i4>8126469</vt:i4>
      </vt:variant>
      <vt:variant>
        <vt:i4>4674</vt:i4>
      </vt:variant>
      <vt:variant>
        <vt:i4>0</vt:i4>
      </vt:variant>
      <vt:variant>
        <vt:i4>5</vt:i4>
      </vt:variant>
      <vt:variant>
        <vt:lpwstr>http://www.nevo.co.il/law_word/law14/law-2519.pdf</vt:lpwstr>
      </vt:variant>
      <vt:variant>
        <vt:lpwstr/>
      </vt:variant>
      <vt:variant>
        <vt:i4>7667805</vt:i4>
      </vt:variant>
      <vt:variant>
        <vt:i4>4671</vt:i4>
      </vt:variant>
      <vt:variant>
        <vt:i4>0</vt:i4>
      </vt:variant>
      <vt:variant>
        <vt:i4>5</vt:i4>
      </vt:variant>
      <vt:variant>
        <vt:lpwstr>http://www.nevo.co.il/Law_word/law15/memshala-896.pdf</vt:lpwstr>
      </vt:variant>
      <vt:variant>
        <vt:lpwstr/>
      </vt:variant>
      <vt:variant>
        <vt:i4>8126469</vt:i4>
      </vt:variant>
      <vt:variant>
        <vt:i4>4668</vt:i4>
      </vt:variant>
      <vt:variant>
        <vt:i4>0</vt:i4>
      </vt:variant>
      <vt:variant>
        <vt:i4>5</vt:i4>
      </vt:variant>
      <vt:variant>
        <vt:lpwstr>http://www.nevo.co.il/law_word/law14/law-2519.pdf</vt:lpwstr>
      </vt:variant>
      <vt:variant>
        <vt:lpwstr/>
      </vt:variant>
      <vt:variant>
        <vt:i4>7667805</vt:i4>
      </vt:variant>
      <vt:variant>
        <vt:i4>4665</vt:i4>
      </vt:variant>
      <vt:variant>
        <vt:i4>0</vt:i4>
      </vt:variant>
      <vt:variant>
        <vt:i4>5</vt:i4>
      </vt:variant>
      <vt:variant>
        <vt:lpwstr>http://www.nevo.co.il/Law_word/law15/memshala-896.pdf</vt:lpwstr>
      </vt:variant>
      <vt:variant>
        <vt:lpwstr/>
      </vt:variant>
      <vt:variant>
        <vt:i4>8126469</vt:i4>
      </vt:variant>
      <vt:variant>
        <vt:i4>4662</vt:i4>
      </vt:variant>
      <vt:variant>
        <vt:i4>0</vt:i4>
      </vt:variant>
      <vt:variant>
        <vt:i4>5</vt:i4>
      </vt:variant>
      <vt:variant>
        <vt:lpwstr>http://www.nevo.co.il/law_word/law14/law-2519.pdf</vt:lpwstr>
      </vt:variant>
      <vt:variant>
        <vt:lpwstr/>
      </vt:variant>
      <vt:variant>
        <vt:i4>7667805</vt:i4>
      </vt:variant>
      <vt:variant>
        <vt:i4>4659</vt:i4>
      </vt:variant>
      <vt:variant>
        <vt:i4>0</vt:i4>
      </vt:variant>
      <vt:variant>
        <vt:i4>5</vt:i4>
      </vt:variant>
      <vt:variant>
        <vt:lpwstr>http://www.nevo.co.il/Law_word/law15/memshala-896.pdf</vt:lpwstr>
      </vt:variant>
      <vt:variant>
        <vt:lpwstr/>
      </vt:variant>
      <vt:variant>
        <vt:i4>8126469</vt:i4>
      </vt:variant>
      <vt:variant>
        <vt:i4>4656</vt:i4>
      </vt:variant>
      <vt:variant>
        <vt:i4>0</vt:i4>
      </vt:variant>
      <vt:variant>
        <vt:i4>5</vt:i4>
      </vt:variant>
      <vt:variant>
        <vt:lpwstr>http://www.nevo.co.il/law_word/law14/law-2519.pdf</vt:lpwstr>
      </vt:variant>
      <vt:variant>
        <vt:lpwstr/>
      </vt:variant>
      <vt:variant>
        <vt:i4>7667805</vt:i4>
      </vt:variant>
      <vt:variant>
        <vt:i4>4653</vt:i4>
      </vt:variant>
      <vt:variant>
        <vt:i4>0</vt:i4>
      </vt:variant>
      <vt:variant>
        <vt:i4>5</vt:i4>
      </vt:variant>
      <vt:variant>
        <vt:lpwstr>http://www.nevo.co.il/Law_word/law15/memshala-896.pdf</vt:lpwstr>
      </vt:variant>
      <vt:variant>
        <vt:lpwstr/>
      </vt:variant>
      <vt:variant>
        <vt:i4>8126469</vt:i4>
      </vt:variant>
      <vt:variant>
        <vt:i4>4650</vt:i4>
      </vt:variant>
      <vt:variant>
        <vt:i4>0</vt:i4>
      </vt:variant>
      <vt:variant>
        <vt:i4>5</vt:i4>
      </vt:variant>
      <vt:variant>
        <vt:lpwstr>http://www.nevo.co.il/law_word/law14/law-2519.pdf</vt:lpwstr>
      </vt:variant>
      <vt:variant>
        <vt:lpwstr/>
      </vt:variant>
      <vt:variant>
        <vt:i4>7667805</vt:i4>
      </vt:variant>
      <vt:variant>
        <vt:i4>4647</vt:i4>
      </vt:variant>
      <vt:variant>
        <vt:i4>0</vt:i4>
      </vt:variant>
      <vt:variant>
        <vt:i4>5</vt:i4>
      </vt:variant>
      <vt:variant>
        <vt:lpwstr>http://www.nevo.co.il/Law_word/law15/memshala-896.pdf</vt:lpwstr>
      </vt:variant>
      <vt:variant>
        <vt:lpwstr/>
      </vt:variant>
      <vt:variant>
        <vt:i4>8126469</vt:i4>
      </vt:variant>
      <vt:variant>
        <vt:i4>4644</vt:i4>
      </vt:variant>
      <vt:variant>
        <vt:i4>0</vt:i4>
      </vt:variant>
      <vt:variant>
        <vt:i4>5</vt:i4>
      </vt:variant>
      <vt:variant>
        <vt:lpwstr>http://www.nevo.co.il/law_word/law14/law-2519.pdf</vt:lpwstr>
      </vt:variant>
      <vt:variant>
        <vt:lpwstr/>
      </vt:variant>
      <vt:variant>
        <vt:i4>7995472</vt:i4>
      </vt:variant>
      <vt:variant>
        <vt:i4>4641</vt:i4>
      </vt:variant>
      <vt:variant>
        <vt:i4>0</vt:i4>
      </vt:variant>
      <vt:variant>
        <vt:i4>5</vt:i4>
      </vt:variant>
      <vt:variant>
        <vt:lpwstr>http://www.nevo.co.il/Law_word/law15/MEMSHALA-162.pdf</vt:lpwstr>
      </vt:variant>
      <vt:variant>
        <vt:lpwstr/>
      </vt:variant>
      <vt:variant>
        <vt:i4>7798786</vt:i4>
      </vt:variant>
      <vt:variant>
        <vt:i4>4638</vt:i4>
      </vt:variant>
      <vt:variant>
        <vt:i4>0</vt:i4>
      </vt:variant>
      <vt:variant>
        <vt:i4>5</vt:i4>
      </vt:variant>
      <vt:variant>
        <vt:lpwstr>http://www.nevo.co.il/Law_word/law14/LAW-1992.pdf</vt:lpwstr>
      </vt:variant>
      <vt:variant>
        <vt:lpwstr/>
      </vt:variant>
      <vt:variant>
        <vt:i4>7995472</vt:i4>
      </vt:variant>
      <vt:variant>
        <vt:i4>4635</vt:i4>
      </vt:variant>
      <vt:variant>
        <vt:i4>0</vt:i4>
      </vt:variant>
      <vt:variant>
        <vt:i4>5</vt:i4>
      </vt:variant>
      <vt:variant>
        <vt:lpwstr>http://www.nevo.co.il/Law_word/law15/MEMSHALA-162.pdf</vt:lpwstr>
      </vt:variant>
      <vt:variant>
        <vt:lpwstr/>
      </vt:variant>
      <vt:variant>
        <vt:i4>7798786</vt:i4>
      </vt:variant>
      <vt:variant>
        <vt:i4>4632</vt:i4>
      </vt:variant>
      <vt:variant>
        <vt:i4>0</vt:i4>
      </vt:variant>
      <vt:variant>
        <vt:i4>5</vt:i4>
      </vt:variant>
      <vt:variant>
        <vt:lpwstr>http://www.nevo.co.il/Law_word/law14/LAW-1992.pdf</vt:lpwstr>
      </vt:variant>
      <vt:variant>
        <vt:lpwstr/>
      </vt:variant>
      <vt:variant>
        <vt:i4>7995472</vt:i4>
      </vt:variant>
      <vt:variant>
        <vt:i4>4629</vt:i4>
      </vt:variant>
      <vt:variant>
        <vt:i4>0</vt:i4>
      </vt:variant>
      <vt:variant>
        <vt:i4>5</vt:i4>
      </vt:variant>
      <vt:variant>
        <vt:lpwstr>http://www.nevo.co.il/Law_word/law15/MEMSHALA-162.pdf</vt:lpwstr>
      </vt:variant>
      <vt:variant>
        <vt:lpwstr/>
      </vt:variant>
      <vt:variant>
        <vt:i4>7798786</vt:i4>
      </vt:variant>
      <vt:variant>
        <vt:i4>4626</vt:i4>
      </vt:variant>
      <vt:variant>
        <vt:i4>0</vt:i4>
      </vt:variant>
      <vt:variant>
        <vt:i4>5</vt:i4>
      </vt:variant>
      <vt:variant>
        <vt:lpwstr>http://www.nevo.co.il/Law_word/law14/LAW-1992.pdf</vt:lpwstr>
      </vt:variant>
      <vt:variant>
        <vt:lpwstr/>
      </vt:variant>
      <vt:variant>
        <vt:i4>7995472</vt:i4>
      </vt:variant>
      <vt:variant>
        <vt:i4>4623</vt:i4>
      </vt:variant>
      <vt:variant>
        <vt:i4>0</vt:i4>
      </vt:variant>
      <vt:variant>
        <vt:i4>5</vt:i4>
      </vt:variant>
      <vt:variant>
        <vt:lpwstr>http://www.nevo.co.il/Law_word/law15/MEMSHALA-162.pdf</vt:lpwstr>
      </vt:variant>
      <vt:variant>
        <vt:lpwstr/>
      </vt:variant>
      <vt:variant>
        <vt:i4>7798786</vt:i4>
      </vt:variant>
      <vt:variant>
        <vt:i4>4620</vt:i4>
      </vt:variant>
      <vt:variant>
        <vt:i4>0</vt:i4>
      </vt:variant>
      <vt:variant>
        <vt:i4>5</vt:i4>
      </vt:variant>
      <vt:variant>
        <vt:lpwstr>http://www.nevo.co.il/Law_word/law14/LAW-1992.pdf</vt:lpwstr>
      </vt:variant>
      <vt:variant>
        <vt:lpwstr/>
      </vt:variant>
      <vt:variant>
        <vt:i4>8257548</vt:i4>
      </vt:variant>
      <vt:variant>
        <vt:i4>4617</vt:i4>
      </vt:variant>
      <vt:variant>
        <vt:i4>0</vt:i4>
      </vt:variant>
      <vt:variant>
        <vt:i4>5</vt:i4>
      </vt:variant>
      <vt:variant>
        <vt:lpwstr>http://web1.nevo.co.il/Law_word/law15/MEMSHALA-368.pdf</vt:lpwstr>
      </vt:variant>
      <vt:variant>
        <vt:lpwstr/>
      </vt:variant>
      <vt:variant>
        <vt:i4>2752526</vt:i4>
      </vt:variant>
      <vt:variant>
        <vt:i4>4614</vt:i4>
      </vt:variant>
      <vt:variant>
        <vt:i4>0</vt:i4>
      </vt:variant>
      <vt:variant>
        <vt:i4>5</vt:i4>
      </vt:variant>
      <vt:variant>
        <vt:lpwstr>http://web1.nevo.co.il/Law_word/law14/law-2154.pdf</vt:lpwstr>
      </vt:variant>
      <vt:variant>
        <vt:lpwstr/>
      </vt:variant>
      <vt:variant>
        <vt:i4>7995472</vt:i4>
      </vt:variant>
      <vt:variant>
        <vt:i4>4611</vt:i4>
      </vt:variant>
      <vt:variant>
        <vt:i4>0</vt:i4>
      </vt:variant>
      <vt:variant>
        <vt:i4>5</vt:i4>
      </vt:variant>
      <vt:variant>
        <vt:lpwstr>http://www.nevo.co.il/Law_word/law15/MEMSHALA-162.pdf</vt:lpwstr>
      </vt:variant>
      <vt:variant>
        <vt:lpwstr/>
      </vt:variant>
      <vt:variant>
        <vt:i4>7798786</vt:i4>
      </vt:variant>
      <vt:variant>
        <vt:i4>4608</vt:i4>
      </vt:variant>
      <vt:variant>
        <vt:i4>0</vt:i4>
      </vt:variant>
      <vt:variant>
        <vt:i4>5</vt:i4>
      </vt:variant>
      <vt:variant>
        <vt:lpwstr>http://www.nevo.co.il/Law_word/law14/LAW-1992.pdf</vt:lpwstr>
      </vt:variant>
      <vt:variant>
        <vt:lpwstr/>
      </vt:variant>
      <vt:variant>
        <vt:i4>8257548</vt:i4>
      </vt:variant>
      <vt:variant>
        <vt:i4>4605</vt:i4>
      </vt:variant>
      <vt:variant>
        <vt:i4>0</vt:i4>
      </vt:variant>
      <vt:variant>
        <vt:i4>5</vt:i4>
      </vt:variant>
      <vt:variant>
        <vt:lpwstr>http://web1.nevo.co.il/Law_word/law15/MEMSHALA-368.pdf</vt:lpwstr>
      </vt:variant>
      <vt:variant>
        <vt:lpwstr/>
      </vt:variant>
      <vt:variant>
        <vt:i4>2752526</vt:i4>
      </vt:variant>
      <vt:variant>
        <vt:i4>4602</vt:i4>
      </vt:variant>
      <vt:variant>
        <vt:i4>0</vt:i4>
      </vt:variant>
      <vt:variant>
        <vt:i4>5</vt:i4>
      </vt:variant>
      <vt:variant>
        <vt:lpwstr>http://web1.nevo.co.il/Law_word/law14/law-2154.pdf</vt:lpwstr>
      </vt:variant>
      <vt:variant>
        <vt:lpwstr/>
      </vt:variant>
      <vt:variant>
        <vt:i4>7995472</vt:i4>
      </vt:variant>
      <vt:variant>
        <vt:i4>4599</vt:i4>
      </vt:variant>
      <vt:variant>
        <vt:i4>0</vt:i4>
      </vt:variant>
      <vt:variant>
        <vt:i4>5</vt:i4>
      </vt:variant>
      <vt:variant>
        <vt:lpwstr>http://www.nevo.co.il/Law_word/law15/MEMSHALA-162.pdf</vt:lpwstr>
      </vt:variant>
      <vt:variant>
        <vt:lpwstr/>
      </vt:variant>
      <vt:variant>
        <vt:i4>7798786</vt:i4>
      </vt:variant>
      <vt:variant>
        <vt:i4>4596</vt:i4>
      </vt:variant>
      <vt:variant>
        <vt:i4>0</vt:i4>
      </vt:variant>
      <vt:variant>
        <vt:i4>5</vt:i4>
      </vt:variant>
      <vt:variant>
        <vt:lpwstr>http://www.nevo.co.il/Law_word/law14/LAW-1992.pdf</vt:lpwstr>
      </vt:variant>
      <vt:variant>
        <vt:lpwstr/>
      </vt:variant>
      <vt:variant>
        <vt:i4>1179758</vt:i4>
      </vt:variant>
      <vt:variant>
        <vt:i4>4593</vt:i4>
      </vt:variant>
      <vt:variant>
        <vt:i4>0</vt:i4>
      </vt:variant>
      <vt:variant>
        <vt:i4>5</vt:i4>
      </vt:variant>
      <vt:variant>
        <vt:lpwstr>http://www.nevo.co.il/Law_word/law15/memshala-1062.pdf</vt:lpwstr>
      </vt:variant>
      <vt:variant>
        <vt:lpwstr/>
      </vt:variant>
      <vt:variant>
        <vt:i4>8323084</vt:i4>
      </vt:variant>
      <vt:variant>
        <vt:i4>4590</vt:i4>
      </vt:variant>
      <vt:variant>
        <vt:i4>0</vt:i4>
      </vt:variant>
      <vt:variant>
        <vt:i4>5</vt:i4>
      </vt:variant>
      <vt:variant>
        <vt:lpwstr>http://www.nevo.co.il/Law_word/law14/law-2623.pdf</vt:lpwstr>
      </vt:variant>
      <vt:variant>
        <vt:lpwstr/>
      </vt:variant>
      <vt:variant>
        <vt:i4>1179758</vt:i4>
      </vt:variant>
      <vt:variant>
        <vt:i4>4587</vt:i4>
      </vt:variant>
      <vt:variant>
        <vt:i4>0</vt:i4>
      </vt:variant>
      <vt:variant>
        <vt:i4>5</vt:i4>
      </vt:variant>
      <vt:variant>
        <vt:lpwstr>http://www.nevo.co.il/Law_word/law15/memshala-1062.pdf</vt:lpwstr>
      </vt:variant>
      <vt:variant>
        <vt:lpwstr/>
      </vt:variant>
      <vt:variant>
        <vt:i4>8323084</vt:i4>
      </vt:variant>
      <vt:variant>
        <vt:i4>4584</vt:i4>
      </vt:variant>
      <vt:variant>
        <vt:i4>0</vt:i4>
      </vt:variant>
      <vt:variant>
        <vt:i4>5</vt:i4>
      </vt:variant>
      <vt:variant>
        <vt:lpwstr>http://www.nevo.co.il/Law_word/law14/law-2623.pdf</vt:lpwstr>
      </vt:variant>
      <vt:variant>
        <vt:lpwstr/>
      </vt:variant>
      <vt:variant>
        <vt:i4>1179758</vt:i4>
      </vt:variant>
      <vt:variant>
        <vt:i4>4581</vt:i4>
      </vt:variant>
      <vt:variant>
        <vt:i4>0</vt:i4>
      </vt:variant>
      <vt:variant>
        <vt:i4>5</vt:i4>
      </vt:variant>
      <vt:variant>
        <vt:lpwstr>http://www.nevo.co.il/Law_word/law15/memshala-1062.pdf</vt:lpwstr>
      </vt:variant>
      <vt:variant>
        <vt:lpwstr/>
      </vt:variant>
      <vt:variant>
        <vt:i4>8323084</vt:i4>
      </vt:variant>
      <vt:variant>
        <vt:i4>4578</vt:i4>
      </vt:variant>
      <vt:variant>
        <vt:i4>0</vt:i4>
      </vt:variant>
      <vt:variant>
        <vt:i4>5</vt:i4>
      </vt:variant>
      <vt:variant>
        <vt:lpwstr>http://www.nevo.co.il/Law_word/law14/law-2623.pdf</vt:lpwstr>
      </vt:variant>
      <vt:variant>
        <vt:lpwstr/>
      </vt:variant>
      <vt:variant>
        <vt:i4>1179758</vt:i4>
      </vt:variant>
      <vt:variant>
        <vt:i4>4575</vt:i4>
      </vt:variant>
      <vt:variant>
        <vt:i4>0</vt:i4>
      </vt:variant>
      <vt:variant>
        <vt:i4>5</vt:i4>
      </vt:variant>
      <vt:variant>
        <vt:lpwstr>http://www.nevo.co.il/Law_word/law15/memshala-1062.pdf</vt:lpwstr>
      </vt:variant>
      <vt:variant>
        <vt:lpwstr/>
      </vt:variant>
      <vt:variant>
        <vt:i4>8323084</vt:i4>
      </vt:variant>
      <vt:variant>
        <vt:i4>4572</vt:i4>
      </vt:variant>
      <vt:variant>
        <vt:i4>0</vt:i4>
      </vt:variant>
      <vt:variant>
        <vt:i4>5</vt:i4>
      </vt:variant>
      <vt:variant>
        <vt:lpwstr>http://www.nevo.co.il/Law_word/law14/law-2623.pdf</vt:lpwstr>
      </vt:variant>
      <vt:variant>
        <vt:lpwstr/>
      </vt:variant>
      <vt:variant>
        <vt:i4>1179758</vt:i4>
      </vt:variant>
      <vt:variant>
        <vt:i4>4569</vt:i4>
      </vt:variant>
      <vt:variant>
        <vt:i4>0</vt:i4>
      </vt:variant>
      <vt:variant>
        <vt:i4>5</vt:i4>
      </vt:variant>
      <vt:variant>
        <vt:lpwstr>http://www.nevo.co.il/Law_word/law15/memshala-1062.pdf</vt:lpwstr>
      </vt:variant>
      <vt:variant>
        <vt:lpwstr/>
      </vt:variant>
      <vt:variant>
        <vt:i4>8323084</vt:i4>
      </vt:variant>
      <vt:variant>
        <vt:i4>4566</vt:i4>
      </vt:variant>
      <vt:variant>
        <vt:i4>0</vt:i4>
      </vt:variant>
      <vt:variant>
        <vt:i4>5</vt:i4>
      </vt:variant>
      <vt:variant>
        <vt:lpwstr>http://www.nevo.co.il/Law_word/law14/law-2623.pdf</vt:lpwstr>
      </vt:variant>
      <vt:variant>
        <vt:lpwstr/>
      </vt:variant>
      <vt:variant>
        <vt:i4>1179758</vt:i4>
      </vt:variant>
      <vt:variant>
        <vt:i4>4563</vt:i4>
      </vt:variant>
      <vt:variant>
        <vt:i4>0</vt:i4>
      </vt:variant>
      <vt:variant>
        <vt:i4>5</vt:i4>
      </vt:variant>
      <vt:variant>
        <vt:lpwstr>http://www.nevo.co.il/Law_word/law15/memshala-1062.pdf</vt:lpwstr>
      </vt:variant>
      <vt:variant>
        <vt:lpwstr/>
      </vt:variant>
      <vt:variant>
        <vt:i4>8323084</vt:i4>
      </vt:variant>
      <vt:variant>
        <vt:i4>4560</vt:i4>
      </vt:variant>
      <vt:variant>
        <vt:i4>0</vt:i4>
      </vt:variant>
      <vt:variant>
        <vt:i4>5</vt:i4>
      </vt:variant>
      <vt:variant>
        <vt:lpwstr>http://www.nevo.co.il/Law_word/law14/law-2623.pdf</vt:lpwstr>
      </vt:variant>
      <vt:variant>
        <vt:lpwstr/>
      </vt:variant>
      <vt:variant>
        <vt:i4>393335</vt:i4>
      </vt:variant>
      <vt:variant>
        <vt:i4>4557</vt:i4>
      </vt:variant>
      <vt:variant>
        <vt:i4>0</vt:i4>
      </vt:variant>
      <vt:variant>
        <vt:i4>5</vt:i4>
      </vt:variant>
      <vt:variant>
        <vt:lpwstr>http://www.nevo.co.il/Law_word/law17/PROP-2887.pdf</vt:lpwstr>
      </vt:variant>
      <vt:variant>
        <vt:lpwstr/>
      </vt:variant>
      <vt:variant>
        <vt:i4>7995399</vt:i4>
      </vt:variant>
      <vt:variant>
        <vt:i4>4554</vt:i4>
      </vt:variant>
      <vt:variant>
        <vt:i4>0</vt:i4>
      </vt:variant>
      <vt:variant>
        <vt:i4>5</vt:i4>
      </vt:variant>
      <vt:variant>
        <vt:lpwstr>http://www.nevo.co.il/Law_word/law14/LAW-1749.pdf</vt:lpwstr>
      </vt:variant>
      <vt:variant>
        <vt:lpwstr/>
      </vt:variant>
      <vt:variant>
        <vt:i4>7667805</vt:i4>
      </vt:variant>
      <vt:variant>
        <vt:i4>4551</vt:i4>
      </vt:variant>
      <vt:variant>
        <vt:i4>0</vt:i4>
      </vt:variant>
      <vt:variant>
        <vt:i4>5</vt:i4>
      </vt:variant>
      <vt:variant>
        <vt:lpwstr>http://www.nevo.co.il/Law_word/law15/memshala-896.pdf</vt:lpwstr>
      </vt:variant>
      <vt:variant>
        <vt:lpwstr/>
      </vt:variant>
      <vt:variant>
        <vt:i4>8126469</vt:i4>
      </vt:variant>
      <vt:variant>
        <vt:i4>4548</vt:i4>
      </vt:variant>
      <vt:variant>
        <vt:i4>0</vt:i4>
      </vt:variant>
      <vt:variant>
        <vt:i4>5</vt:i4>
      </vt:variant>
      <vt:variant>
        <vt:lpwstr>http://www.nevo.co.il/law_word/law14/law-2519.pdf</vt:lpwstr>
      </vt:variant>
      <vt:variant>
        <vt:lpwstr/>
      </vt:variant>
      <vt:variant>
        <vt:i4>8192093</vt:i4>
      </vt:variant>
      <vt:variant>
        <vt:i4>4545</vt:i4>
      </vt:variant>
      <vt:variant>
        <vt:i4>0</vt:i4>
      </vt:variant>
      <vt:variant>
        <vt:i4>5</vt:i4>
      </vt:variant>
      <vt:variant>
        <vt:lpwstr>http://www.nevo.co.il/Law_word/law15/memshala-816.pdf</vt:lpwstr>
      </vt:variant>
      <vt:variant>
        <vt:lpwstr/>
      </vt:variant>
      <vt:variant>
        <vt:i4>8323076</vt:i4>
      </vt:variant>
      <vt:variant>
        <vt:i4>4542</vt:i4>
      </vt:variant>
      <vt:variant>
        <vt:i4>0</vt:i4>
      </vt:variant>
      <vt:variant>
        <vt:i4>5</vt:i4>
      </vt:variant>
      <vt:variant>
        <vt:lpwstr>http://www.nevo.co.il/Law_word/law14/law-2429.pdf</vt:lpwstr>
      </vt:variant>
      <vt:variant>
        <vt:lpwstr/>
      </vt:variant>
      <vt:variant>
        <vt:i4>393335</vt:i4>
      </vt:variant>
      <vt:variant>
        <vt:i4>4539</vt:i4>
      </vt:variant>
      <vt:variant>
        <vt:i4>0</vt:i4>
      </vt:variant>
      <vt:variant>
        <vt:i4>5</vt:i4>
      </vt:variant>
      <vt:variant>
        <vt:lpwstr>http://www.nevo.co.il/Law_word/law17/PROP-2887.pdf</vt:lpwstr>
      </vt:variant>
      <vt:variant>
        <vt:lpwstr/>
      </vt:variant>
      <vt:variant>
        <vt:i4>7995399</vt:i4>
      </vt:variant>
      <vt:variant>
        <vt:i4>4536</vt:i4>
      </vt:variant>
      <vt:variant>
        <vt:i4>0</vt:i4>
      </vt:variant>
      <vt:variant>
        <vt:i4>5</vt:i4>
      </vt:variant>
      <vt:variant>
        <vt:lpwstr>http://www.nevo.co.il/Law_word/law14/LAW-1749.pdf</vt:lpwstr>
      </vt:variant>
      <vt:variant>
        <vt:lpwstr/>
      </vt:variant>
      <vt:variant>
        <vt:i4>2555993</vt:i4>
      </vt:variant>
      <vt:variant>
        <vt:i4>4533</vt:i4>
      </vt:variant>
      <vt:variant>
        <vt:i4>0</vt:i4>
      </vt:variant>
      <vt:variant>
        <vt:i4>5</vt:i4>
      </vt:variant>
      <vt:variant>
        <vt:lpwstr>http://www.nevo.co.il/Law_word/law15/MEMSHALA-07.pdf</vt:lpwstr>
      </vt:variant>
      <vt:variant>
        <vt:lpwstr/>
      </vt:variant>
      <vt:variant>
        <vt:i4>7929861</vt:i4>
      </vt:variant>
      <vt:variant>
        <vt:i4>4530</vt:i4>
      </vt:variant>
      <vt:variant>
        <vt:i4>0</vt:i4>
      </vt:variant>
      <vt:variant>
        <vt:i4>5</vt:i4>
      </vt:variant>
      <vt:variant>
        <vt:lpwstr>http://www.nevo.co.il/Law_word/law14/LAW-1874.pdf</vt:lpwstr>
      </vt:variant>
      <vt:variant>
        <vt:lpwstr/>
      </vt:variant>
      <vt:variant>
        <vt:i4>393335</vt:i4>
      </vt:variant>
      <vt:variant>
        <vt:i4>4527</vt:i4>
      </vt:variant>
      <vt:variant>
        <vt:i4>0</vt:i4>
      </vt:variant>
      <vt:variant>
        <vt:i4>5</vt:i4>
      </vt:variant>
      <vt:variant>
        <vt:lpwstr>http://www.nevo.co.il/Law_word/law17/PROP-2887.pdf</vt:lpwstr>
      </vt:variant>
      <vt:variant>
        <vt:lpwstr/>
      </vt:variant>
      <vt:variant>
        <vt:i4>7995399</vt:i4>
      </vt:variant>
      <vt:variant>
        <vt:i4>4524</vt:i4>
      </vt:variant>
      <vt:variant>
        <vt:i4>0</vt:i4>
      </vt:variant>
      <vt:variant>
        <vt:i4>5</vt:i4>
      </vt:variant>
      <vt:variant>
        <vt:lpwstr>http://www.nevo.co.il/Law_word/law14/LAW-1749.pdf</vt:lpwstr>
      </vt:variant>
      <vt:variant>
        <vt:lpwstr/>
      </vt:variant>
      <vt:variant>
        <vt:i4>1179758</vt:i4>
      </vt:variant>
      <vt:variant>
        <vt:i4>4521</vt:i4>
      </vt:variant>
      <vt:variant>
        <vt:i4>0</vt:i4>
      </vt:variant>
      <vt:variant>
        <vt:i4>5</vt:i4>
      </vt:variant>
      <vt:variant>
        <vt:lpwstr>http://www.nevo.co.il/Law_word/law15/memshala-1062.pdf</vt:lpwstr>
      </vt:variant>
      <vt:variant>
        <vt:lpwstr/>
      </vt:variant>
      <vt:variant>
        <vt:i4>8257548</vt:i4>
      </vt:variant>
      <vt:variant>
        <vt:i4>4518</vt:i4>
      </vt:variant>
      <vt:variant>
        <vt:i4>0</vt:i4>
      </vt:variant>
      <vt:variant>
        <vt:i4>5</vt:i4>
      </vt:variant>
      <vt:variant>
        <vt:lpwstr>http://www.nevo.co.il/Law_word/law14/law-2633.pdf</vt:lpwstr>
      </vt:variant>
      <vt:variant>
        <vt:lpwstr/>
      </vt:variant>
      <vt:variant>
        <vt:i4>7602257</vt:i4>
      </vt:variant>
      <vt:variant>
        <vt:i4>4515</vt:i4>
      </vt:variant>
      <vt:variant>
        <vt:i4>0</vt:i4>
      </vt:variant>
      <vt:variant>
        <vt:i4>5</vt:i4>
      </vt:variant>
      <vt:variant>
        <vt:lpwstr>http://www.nevo.co.il/Law_word/law15/memshala-486.pdf</vt:lpwstr>
      </vt:variant>
      <vt:variant>
        <vt:lpwstr/>
      </vt:variant>
      <vt:variant>
        <vt:i4>7929867</vt:i4>
      </vt:variant>
      <vt:variant>
        <vt:i4>4512</vt:i4>
      </vt:variant>
      <vt:variant>
        <vt:i4>0</vt:i4>
      </vt:variant>
      <vt:variant>
        <vt:i4>5</vt:i4>
      </vt:variant>
      <vt:variant>
        <vt:lpwstr>http://www.nevo.co.il/Law_word/law14/law-2240.pdf</vt:lpwstr>
      </vt:variant>
      <vt:variant>
        <vt:lpwstr/>
      </vt:variant>
      <vt:variant>
        <vt:i4>393335</vt:i4>
      </vt:variant>
      <vt:variant>
        <vt:i4>4509</vt:i4>
      </vt:variant>
      <vt:variant>
        <vt:i4>0</vt:i4>
      </vt:variant>
      <vt:variant>
        <vt:i4>5</vt:i4>
      </vt:variant>
      <vt:variant>
        <vt:lpwstr>http://www.nevo.co.il/Law_word/law17/PROP-2887.pdf</vt:lpwstr>
      </vt:variant>
      <vt:variant>
        <vt:lpwstr/>
      </vt:variant>
      <vt:variant>
        <vt:i4>7995399</vt:i4>
      </vt:variant>
      <vt:variant>
        <vt:i4>4506</vt:i4>
      </vt:variant>
      <vt:variant>
        <vt:i4>0</vt:i4>
      </vt:variant>
      <vt:variant>
        <vt:i4>5</vt:i4>
      </vt:variant>
      <vt:variant>
        <vt:lpwstr>http://www.nevo.co.il/Law_word/law14/LAW-1749.pdf</vt:lpwstr>
      </vt:variant>
      <vt:variant>
        <vt:lpwstr/>
      </vt:variant>
      <vt:variant>
        <vt:i4>393335</vt:i4>
      </vt:variant>
      <vt:variant>
        <vt:i4>4503</vt:i4>
      </vt:variant>
      <vt:variant>
        <vt:i4>0</vt:i4>
      </vt:variant>
      <vt:variant>
        <vt:i4>5</vt:i4>
      </vt:variant>
      <vt:variant>
        <vt:lpwstr>http://www.nevo.co.il/Law_word/law17/PROP-2887.pdf</vt:lpwstr>
      </vt:variant>
      <vt:variant>
        <vt:lpwstr/>
      </vt:variant>
      <vt:variant>
        <vt:i4>7995399</vt:i4>
      </vt:variant>
      <vt:variant>
        <vt:i4>4500</vt:i4>
      </vt:variant>
      <vt:variant>
        <vt:i4>0</vt:i4>
      </vt:variant>
      <vt:variant>
        <vt:i4>5</vt:i4>
      </vt:variant>
      <vt:variant>
        <vt:lpwstr>http://www.nevo.co.il/Law_word/law14/LAW-1749.pdf</vt:lpwstr>
      </vt:variant>
      <vt:variant>
        <vt:lpwstr/>
      </vt:variant>
      <vt:variant>
        <vt:i4>8323156</vt:i4>
      </vt:variant>
      <vt:variant>
        <vt:i4>4497</vt:i4>
      </vt:variant>
      <vt:variant>
        <vt:i4>0</vt:i4>
      </vt:variant>
      <vt:variant>
        <vt:i4>5</vt:i4>
      </vt:variant>
      <vt:variant>
        <vt:lpwstr>http://www.nevo.co.il/Law_word/law15/memshala-334.pdf</vt:lpwstr>
      </vt:variant>
      <vt:variant>
        <vt:lpwstr/>
      </vt:variant>
      <vt:variant>
        <vt:i4>7929864</vt:i4>
      </vt:variant>
      <vt:variant>
        <vt:i4>4494</vt:i4>
      </vt:variant>
      <vt:variant>
        <vt:i4>0</vt:i4>
      </vt:variant>
      <vt:variant>
        <vt:i4>5</vt:i4>
      </vt:variant>
      <vt:variant>
        <vt:lpwstr>http://www.nevo.co.il/Law_word/law14/law-2140.pdf</vt:lpwstr>
      </vt:variant>
      <vt:variant>
        <vt:lpwstr/>
      </vt:variant>
      <vt:variant>
        <vt:i4>393335</vt:i4>
      </vt:variant>
      <vt:variant>
        <vt:i4>4491</vt:i4>
      </vt:variant>
      <vt:variant>
        <vt:i4>0</vt:i4>
      </vt:variant>
      <vt:variant>
        <vt:i4>5</vt:i4>
      </vt:variant>
      <vt:variant>
        <vt:lpwstr>http://www.nevo.co.il/Law_word/law17/PROP-2887.pdf</vt:lpwstr>
      </vt:variant>
      <vt:variant>
        <vt:lpwstr/>
      </vt:variant>
      <vt:variant>
        <vt:i4>7995399</vt:i4>
      </vt:variant>
      <vt:variant>
        <vt:i4>4488</vt:i4>
      </vt:variant>
      <vt:variant>
        <vt:i4>0</vt:i4>
      </vt:variant>
      <vt:variant>
        <vt:i4>5</vt:i4>
      </vt:variant>
      <vt:variant>
        <vt:lpwstr>http://www.nevo.co.il/Law_word/law14/LAW-1749.pdf</vt:lpwstr>
      </vt:variant>
      <vt:variant>
        <vt:lpwstr/>
      </vt:variant>
      <vt:variant>
        <vt:i4>393335</vt:i4>
      </vt:variant>
      <vt:variant>
        <vt:i4>4485</vt:i4>
      </vt:variant>
      <vt:variant>
        <vt:i4>0</vt:i4>
      </vt:variant>
      <vt:variant>
        <vt:i4>5</vt:i4>
      </vt:variant>
      <vt:variant>
        <vt:lpwstr>http://www.nevo.co.il/Law_word/law17/PROP-2887.pdf</vt:lpwstr>
      </vt:variant>
      <vt:variant>
        <vt:lpwstr/>
      </vt:variant>
      <vt:variant>
        <vt:i4>7995399</vt:i4>
      </vt:variant>
      <vt:variant>
        <vt:i4>4482</vt:i4>
      </vt:variant>
      <vt:variant>
        <vt:i4>0</vt:i4>
      </vt:variant>
      <vt:variant>
        <vt:i4>5</vt:i4>
      </vt:variant>
      <vt:variant>
        <vt:lpwstr>http://www.nevo.co.il/Law_word/law14/LAW-1749.pdf</vt:lpwstr>
      </vt:variant>
      <vt:variant>
        <vt:lpwstr/>
      </vt:variant>
      <vt:variant>
        <vt:i4>8323156</vt:i4>
      </vt:variant>
      <vt:variant>
        <vt:i4>4479</vt:i4>
      </vt:variant>
      <vt:variant>
        <vt:i4>0</vt:i4>
      </vt:variant>
      <vt:variant>
        <vt:i4>5</vt:i4>
      </vt:variant>
      <vt:variant>
        <vt:lpwstr>http://www.nevo.co.il/Law_word/law15/memshala-334.pdf</vt:lpwstr>
      </vt:variant>
      <vt:variant>
        <vt:lpwstr/>
      </vt:variant>
      <vt:variant>
        <vt:i4>7929864</vt:i4>
      </vt:variant>
      <vt:variant>
        <vt:i4>4476</vt:i4>
      </vt:variant>
      <vt:variant>
        <vt:i4>0</vt:i4>
      </vt:variant>
      <vt:variant>
        <vt:i4>5</vt:i4>
      </vt:variant>
      <vt:variant>
        <vt:lpwstr>http://www.nevo.co.il/Law_word/law14/law-2140.pdf</vt:lpwstr>
      </vt:variant>
      <vt:variant>
        <vt:lpwstr/>
      </vt:variant>
      <vt:variant>
        <vt:i4>393335</vt:i4>
      </vt:variant>
      <vt:variant>
        <vt:i4>4473</vt:i4>
      </vt:variant>
      <vt:variant>
        <vt:i4>0</vt:i4>
      </vt:variant>
      <vt:variant>
        <vt:i4>5</vt:i4>
      </vt:variant>
      <vt:variant>
        <vt:lpwstr>http://www.nevo.co.il/Law_word/law17/PROP-2887.pdf</vt:lpwstr>
      </vt:variant>
      <vt:variant>
        <vt:lpwstr/>
      </vt:variant>
      <vt:variant>
        <vt:i4>7995399</vt:i4>
      </vt:variant>
      <vt:variant>
        <vt:i4>4470</vt:i4>
      </vt:variant>
      <vt:variant>
        <vt:i4>0</vt:i4>
      </vt:variant>
      <vt:variant>
        <vt:i4>5</vt:i4>
      </vt:variant>
      <vt:variant>
        <vt:lpwstr>http://www.nevo.co.il/Law_word/law14/LAW-1749.pdf</vt:lpwstr>
      </vt:variant>
      <vt:variant>
        <vt:lpwstr/>
      </vt:variant>
      <vt:variant>
        <vt:i4>2293840</vt:i4>
      </vt:variant>
      <vt:variant>
        <vt:i4>4467</vt:i4>
      </vt:variant>
      <vt:variant>
        <vt:i4>0</vt:i4>
      </vt:variant>
      <vt:variant>
        <vt:i4>5</vt:i4>
      </vt:variant>
      <vt:variant>
        <vt:lpwstr>http://www.nevo.co.il/Law_word/law15/MEMSHALA-93.pdf</vt:lpwstr>
      </vt:variant>
      <vt:variant>
        <vt:lpwstr/>
      </vt:variant>
      <vt:variant>
        <vt:i4>7995398</vt:i4>
      </vt:variant>
      <vt:variant>
        <vt:i4>4464</vt:i4>
      </vt:variant>
      <vt:variant>
        <vt:i4>0</vt:i4>
      </vt:variant>
      <vt:variant>
        <vt:i4>5</vt:i4>
      </vt:variant>
      <vt:variant>
        <vt:lpwstr>http://www.nevo.co.il/Law_word/law14/LAW-1946.pdf</vt:lpwstr>
      </vt:variant>
      <vt:variant>
        <vt:lpwstr/>
      </vt:variant>
      <vt:variant>
        <vt:i4>393335</vt:i4>
      </vt:variant>
      <vt:variant>
        <vt:i4>4461</vt:i4>
      </vt:variant>
      <vt:variant>
        <vt:i4>0</vt:i4>
      </vt:variant>
      <vt:variant>
        <vt:i4>5</vt:i4>
      </vt:variant>
      <vt:variant>
        <vt:lpwstr>http://www.nevo.co.il/Law_word/law17/PROP-2887.pdf</vt:lpwstr>
      </vt:variant>
      <vt:variant>
        <vt:lpwstr/>
      </vt:variant>
      <vt:variant>
        <vt:i4>7995399</vt:i4>
      </vt:variant>
      <vt:variant>
        <vt:i4>4458</vt:i4>
      </vt:variant>
      <vt:variant>
        <vt:i4>0</vt:i4>
      </vt:variant>
      <vt:variant>
        <vt:i4>5</vt:i4>
      </vt:variant>
      <vt:variant>
        <vt:lpwstr>http://www.nevo.co.il/Law_word/law14/LAW-1749.pdf</vt:lpwstr>
      </vt:variant>
      <vt:variant>
        <vt:lpwstr/>
      </vt:variant>
      <vt:variant>
        <vt:i4>393335</vt:i4>
      </vt:variant>
      <vt:variant>
        <vt:i4>4455</vt:i4>
      </vt:variant>
      <vt:variant>
        <vt:i4>0</vt:i4>
      </vt:variant>
      <vt:variant>
        <vt:i4>5</vt:i4>
      </vt:variant>
      <vt:variant>
        <vt:lpwstr>http://www.nevo.co.il/Law_word/law17/PROP-2887.pdf</vt:lpwstr>
      </vt:variant>
      <vt:variant>
        <vt:lpwstr/>
      </vt:variant>
      <vt:variant>
        <vt:i4>7995399</vt:i4>
      </vt:variant>
      <vt:variant>
        <vt:i4>4452</vt:i4>
      </vt:variant>
      <vt:variant>
        <vt:i4>0</vt:i4>
      </vt:variant>
      <vt:variant>
        <vt:i4>5</vt:i4>
      </vt:variant>
      <vt:variant>
        <vt:lpwstr>http://www.nevo.co.il/Law_word/law14/LAW-1749.pdf</vt:lpwstr>
      </vt:variant>
      <vt:variant>
        <vt:lpwstr/>
      </vt:variant>
      <vt:variant>
        <vt:i4>393335</vt:i4>
      </vt:variant>
      <vt:variant>
        <vt:i4>4449</vt:i4>
      </vt:variant>
      <vt:variant>
        <vt:i4>0</vt:i4>
      </vt:variant>
      <vt:variant>
        <vt:i4>5</vt:i4>
      </vt:variant>
      <vt:variant>
        <vt:lpwstr>http://www.nevo.co.il/Law_word/law17/PROP-2887.pdf</vt:lpwstr>
      </vt:variant>
      <vt:variant>
        <vt:lpwstr/>
      </vt:variant>
      <vt:variant>
        <vt:i4>7995399</vt:i4>
      </vt:variant>
      <vt:variant>
        <vt:i4>4446</vt:i4>
      </vt:variant>
      <vt:variant>
        <vt:i4>0</vt:i4>
      </vt:variant>
      <vt:variant>
        <vt:i4>5</vt:i4>
      </vt:variant>
      <vt:variant>
        <vt:lpwstr>http://www.nevo.co.il/Law_word/law14/LAW-1749.pdf</vt:lpwstr>
      </vt:variant>
      <vt:variant>
        <vt:lpwstr/>
      </vt:variant>
      <vt:variant>
        <vt:i4>8323156</vt:i4>
      </vt:variant>
      <vt:variant>
        <vt:i4>4443</vt:i4>
      </vt:variant>
      <vt:variant>
        <vt:i4>0</vt:i4>
      </vt:variant>
      <vt:variant>
        <vt:i4>5</vt:i4>
      </vt:variant>
      <vt:variant>
        <vt:lpwstr>http://www.nevo.co.il/Law_word/law15/memshala-334.pdf</vt:lpwstr>
      </vt:variant>
      <vt:variant>
        <vt:lpwstr/>
      </vt:variant>
      <vt:variant>
        <vt:i4>7929864</vt:i4>
      </vt:variant>
      <vt:variant>
        <vt:i4>4440</vt:i4>
      </vt:variant>
      <vt:variant>
        <vt:i4>0</vt:i4>
      </vt:variant>
      <vt:variant>
        <vt:i4>5</vt:i4>
      </vt:variant>
      <vt:variant>
        <vt:lpwstr>http://www.nevo.co.il/Law_word/law14/law-2140.pdf</vt:lpwstr>
      </vt:variant>
      <vt:variant>
        <vt:lpwstr/>
      </vt:variant>
      <vt:variant>
        <vt:i4>393335</vt:i4>
      </vt:variant>
      <vt:variant>
        <vt:i4>4437</vt:i4>
      </vt:variant>
      <vt:variant>
        <vt:i4>0</vt:i4>
      </vt:variant>
      <vt:variant>
        <vt:i4>5</vt:i4>
      </vt:variant>
      <vt:variant>
        <vt:lpwstr>http://www.nevo.co.il/Law_word/law17/PROP-2887.pdf</vt:lpwstr>
      </vt:variant>
      <vt:variant>
        <vt:lpwstr/>
      </vt:variant>
      <vt:variant>
        <vt:i4>7995399</vt:i4>
      </vt:variant>
      <vt:variant>
        <vt:i4>4434</vt:i4>
      </vt:variant>
      <vt:variant>
        <vt:i4>0</vt:i4>
      </vt:variant>
      <vt:variant>
        <vt:i4>5</vt:i4>
      </vt:variant>
      <vt:variant>
        <vt:lpwstr>http://www.nevo.co.il/Law_word/law14/LAW-1749.pdf</vt:lpwstr>
      </vt:variant>
      <vt:variant>
        <vt:lpwstr/>
      </vt:variant>
      <vt:variant>
        <vt:i4>393335</vt:i4>
      </vt:variant>
      <vt:variant>
        <vt:i4>4431</vt:i4>
      </vt:variant>
      <vt:variant>
        <vt:i4>0</vt:i4>
      </vt:variant>
      <vt:variant>
        <vt:i4>5</vt:i4>
      </vt:variant>
      <vt:variant>
        <vt:lpwstr>http://www.nevo.co.il/Law_word/law17/PROP-2887.pdf</vt:lpwstr>
      </vt:variant>
      <vt:variant>
        <vt:lpwstr/>
      </vt:variant>
      <vt:variant>
        <vt:i4>7995399</vt:i4>
      </vt:variant>
      <vt:variant>
        <vt:i4>4428</vt:i4>
      </vt:variant>
      <vt:variant>
        <vt:i4>0</vt:i4>
      </vt:variant>
      <vt:variant>
        <vt:i4>5</vt:i4>
      </vt:variant>
      <vt:variant>
        <vt:lpwstr>http://www.nevo.co.il/Law_word/law14/LAW-1749.pdf</vt:lpwstr>
      </vt:variant>
      <vt:variant>
        <vt:lpwstr/>
      </vt:variant>
      <vt:variant>
        <vt:i4>393335</vt:i4>
      </vt:variant>
      <vt:variant>
        <vt:i4>4425</vt:i4>
      </vt:variant>
      <vt:variant>
        <vt:i4>0</vt:i4>
      </vt:variant>
      <vt:variant>
        <vt:i4>5</vt:i4>
      </vt:variant>
      <vt:variant>
        <vt:lpwstr>http://www.nevo.co.il/Law_word/law17/PROP-2887.pdf</vt:lpwstr>
      </vt:variant>
      <vt:variant>
        <vt:lpwstr/>
      </vt:variant>
      <vt:variant>
        <vt:i4>7995399</vt:i4>
      </vt:variant>
      <vt:variant>
        <vt:i4>4422</vt:i4>
      </vt:variant>
      <vt:variant>
        <vt:i4>0</vt:i4>
      </vt:variant>
      <vt:variant>
        <vt:i4>5</vt:i4>
      </vt:variant>
      <vt:variant>
        <vt:lpwstr>http://www.nevo.co.il/Law_word/law14/LAW-1749.pdf</vt:lpwstr>
      </vt:variant>
      <vt:variant>
        <vt:lpwstr/>
      </vt:variant>
      <vt:variant>
        <vt:i4>8323156</vt:i4>
      </vt:variant>
      <vt:variant>
        <vt:i4>4419</vt:i4>
      </vt:variant>
      <vt:variant>
        <vt:i4>0</vt:i4>
      </vt:variant>
      <vt:variant>
        <vt:i4>5</vt:i4>
      </vt:variant>
      <vt:variant>
        <vt:lpwstr>http://www.nevo.co.il/Law_word/law15/memshala-334.pdf</vt:lpwstr>
      </vt:variant>
      <vt:variant>
        <vt:lpwstr/>
      </vt:variant>
      <vt:variant>
        <vt:i4>7929864</vt:i4>
      </vt:variant>
      <vt:variant>
        <vt:i4>4416</vt:i4>
      </vt:variant>
      <vt:variant>
        <vt:i4>0</vt:i4>
      </vt:variant>
      <vt:variant>
        <vt:i4>5</vt:i4>
      </vt:variant>
      <vt:variant>
        <vt:lpwstr>http://www.nevo.co.il/Law_word/law14/law-2140.pdf</vt:lpwstr>
      </vt:variant>
      <vt:variant>
        <vt:lpwstr/>
      </vt:variant>
      <vt:variant>
        <vt:i4>393335</vt:i4>
      </vt:variant>
      <vt:variant>
        <vt:i4>4413</vt:i4>
      </vt:variant>
      <vt:variant>
        <vt:i4>0</vt:i4>
      </vt:variant>
      <vt:variant>
        <vt:i4>5</vt:i4>
      </vt:variant>
      <vt:variant>
        <vt:lpwstr>http://www.nevo.co.il/Law_word/law17/PROP-2887.pdf</vt:lpwstr>
      </vt:variant>
      <vt:variant>
        <vt:lpwstr/>
      </vt:variant>
      <vt:variant>
        <vt:i4>7995399</vt:i4>
      </vt:variant>
      <vt:variant>
        <vt:i4>4410</vt:i4>
      </vt:variant>
      <vt:variant>
        <vt:i4>0</vt:i4>
      </vt:variant>
      <vt:variant>
        <vt:i4>5</vt:i4>
      </vt:variant>
      <vt:variant>
        <vt:lpwstr>http://www.nevo.co.il/Law_word/law14/LAW-1749.pdf</vt:lpwstr>
      </vt:variant>
      <vt:variant>
        <vt:lpwstr/>
      </vt:variant>
      <vt:variant>
        <vt:i4>393335</vt:i4>
      </vt:variant>
      <vt:variant>
        <vt:i4>4407</vt:i4>
      </vt:variant>
      <vt:variant>
        <vt:i4>0</vt:i4>
      </vt:variant>
      <vt:variant>
        <vt:i4>5</vt:i4>
      </vt:variant>
      <vt:variant>
        <vt:lpwstr>http://www.nevo.co.il/Law_word/law17/PROP-2887.pdf</vt:lpwstr>
      </vt:variant>
      <vt:variant>
        <vt:lpwstr/>
      </vt:variant>
      <vt:variant>
        <vt:i4>7995399</vt:i4>
      </vt:variant>
      <vt:variant>
        <vt:i4>4404</vt:i4>
      </vt:variant>
      <vt:variant>
        <vt:i4>0</vt:i4>
      </vt:variant>
      <vt:variant>
        <vt:i4>5</vt:i4>
      </vt:variant>
      <vt:variant>
        <vt:lpwstr>http://www.nevo.co.il/Law_word/law14/LAW-1749.pdf</vt:lpwstr>
      </vt:variant>
      <vt:variant>
        <vt:lpwstr/>
      </vt:variant>
      <vt:variant>
        <vt:i4>393335</vt:i4>
      </vt:variant>
      <vt:variant>
        <vt:i4>4401</vt:i4>
      </vt:variant>
      <vt:variant>
        <vt:i4>0</vt:i4>
      </vt:variant>
      <vt:variant>
        <vt:i4>5</vt:i4>
      </vt:variant>
      <vt:variant>
        <vt:lpwstr>http://www.nevo.co.il/Law_word/law17/PROP-2887.pdf</vt:lpwstr>
      </vt:variant>
      <vt:variant>
        <vt:lpwstr/>
      </vt:variant>
      <vt:variant>
        <vt:i4>7995399</vt:i4>
      </vt:variant>
      <vt:variant>
        <vt:i4>4398</vt:i4>
      </vt:variant>
      <vt:variant>
        <vt:i4>0</vt:i4>
      </vt:variant>
      <vt:variant>
        <vt:i4>5</vt:i4>
      </vt:variant>
      <vt:variant>
        <vt:lpwstr>http://www.nevo.co.il/Law_word/law14/LAW-1749.pdf</vt:lpwstr>
      </vt:variant>
      <vt:variant>
        <vt:lpwstr/>
      </vt:variant>
      <vt:variant>
        <vt:i4>393335</vt:i4>
      </vt:variant>
      <vt:variant>
        <vt:i4>4395</vt:i4>
      </vt:variant>
      <vt:variant>
        <vt:i4>0</vt:i4>
      </vt:variant>
      <vt:variant>
        <vt:i4>5</vt:i4>
      </vt:variant>
      <vt:variant>
        <vt:lpwstr>http://www.nevo.co.il/Law_word/law17/PROP-2887.pdf</vt:lpwstr>
      </vt:variant>
      <vt:variant>
        <vt:lpwstr/>
      </vt:variant>
      <vt:variant>
        <vt:i4>7995399</vt:i4>
      </vt:variant>
      <vt:variant>
        <vt:i4>4392</vt:i4>
      </vt:variant>
      <vt:variant>
        <vt:i4>0</vt:i4>
      </vt:variant>
      <vt:variant>
        <vt:i4>5</vt:i4>
      </vt:variant>
      <vt:variant>
        <vt:lpwstr>http://www.nevo.co.il/Law_word/law14/LAW-1749.pdf</vt:lpwstr>
      </vt:variant>
      <vt:variant>
        <vt:lpwstr/>
      </vt:variant>
      <vt:variant>
        <vt:i4>7667796</vt:i4>
      </vt:variant>
      <vt:variant>
        <vt:i4>4389</vt:i4>
      </vt:variant>
      <vt:variant>
        <vt:i4>0</vt:i4>
      </vt:variant>
      <vt:variant>
        <vt:i4>5</vt:i4>
      </vt:variant>
      <vt:variant>
        <vt:lpwstr>http://www.nevo.co.il/Law_word/law15/memshala-790.pdf</vt:lpwstr>
      </vt:variant>
      <vt:variant>
        <vt:lpwstr/>
      </vt:variant>
      <vt:variant>
        <vt:i4>8126477</vt:i4>
      </vt:variant>
      <vt:variant>
        <vt:i4>4386</vt:i4>
      </vt:variant>
      <vt:variant>
        <vt:i4>0</vt:i4>
      </vt:variant>
      <vt:variant>
        <vt:i4>5</vt:i4>
      </vt:variant>
      <vt:variant>
        <vt:lpwstr>http://www.nevo.co.il/Law_word/law14/law-2410.pdf</vt:lpwstr>
      </vt:variant>
      <vt:variant>
        <vt:lpwstr/>
      </vt:variant>
      <vt:variant>
        <vt:i4>7667796</vt:i4>
      </vt:variant>
      <vt:variant>
        <vt:i4>4383</vt:i4>
      </vt:variant>
      <vt:variant>
        <vt:i4>0</vt:i4>
      </vt:variant>
      <vt:variant>
        <vt:i4>5</vt:i4>
      </vt:variant>
      <vt:variant>
        <vt:lpwstr>http://www.nevo.co.il/Law_word/law15/memshala-790.pdf</vt:lpwstr>
      </vt:variant>
      <vt:variant>
        <vt:lpwstr/>
      </vt:variant>
      <vt:variant>
        <vt:i4>8126477</vt:i4>
      </vt:variant>
      <vt:variant>
        <vt:i4>4380</vt:i4>
      </vt:variant>
      <vt:variant>
        <vt:i4>0</vt:i4>
      </vt:variant>
      <vt:variant>
        <vt:i4>5</vt:i4>
      </vt:variant>
      <vt:variant>
        <vt:lpwstr>http://www.nevo.co.il/Law_word/law14/law-2410.pdf</vt:lpwstr>
      </vt:variant>
      <vt:variant>
        <vt:lpwstr/>
      </vt:variant>
      <vt:variant>
        <vt:i4>7667796</vt:i4>
      </vt:variant>
      <vt:variant>
        <vt:i4>4377</vt:i4>
      </vt:variant>
      <vt:variant>
        <vt:i4>0</vt:i4>
      </vt:variant>
      <vt:variant>
        <vt:i4>5</vt:i4>
      </vt:variant>
      <vt:variant>
        <vt:lpwstr>http://www.nevo.co.il/Law_word/law15/memshala-790.pdf</vt:lpwstr>
      </vt:variant>
      <vt:variant>
        <vt:lpwstr/>
      </vt:variant>
      <vt:variant>
        <vt:i4>8126477</vt:i4>
      </vt:variant>
      <vt:variant>
        <vt:i4>4374</vt:i4>
      </vt:variant>
      <vt:variant>
        <vt:i4>0</vt:i4>
      </vt:variant>
      <vt:variant>
        <vt:i4>5</vt:i4>
      </vt:variant>
      <vt:variant>
        <vt:lpwstr>http://www.nevo.co.il/Law_word/law14/law-2410.pdf</vt:lpwstr>
      </vt:variant>
      <vt:variant>
        <vt:lpwstr/>
      </vt:variant>
      <vt:variant>
        <vt:i4>7667796</vt:i4>
      </vt:variant>
      <vt:variant>
        <vt:i4>4371</vt:i4>
      </vt:variant>
      <vt:variant>
        <vt:i4>0</vt:i4>
      </vt:variant>
      <vt:variant>
        <vt:i4>5</vt:i4>
      </vt:variant>
      <vt:variant>
        <vt:lpwstr>http://www.nevo.co.il/Law_word/law15/memshala-790.pdf</vt:lpwstr>
      </vt:variant>
      <vt:variant>
        <vt:lpwstr/>
      </vt:variant>
      <vt:variant>
        <vt:i4>8126477</vt:i4>
      </vt:variant>
      <vt:variant>
        <vt:i4>4368</vt:i4>
      </vt:variant>
      <vt:variant>
        <vt:i4>0</vt:i4>
      </vt:variant>
      <vt:variant>
        <vt:i4>5</vt:i4>
      </vt:variant>
      <vt:variant>
        <vt:lpwstr>http://www.nevo.co.il/Law_word/law14/law-2410.pdf</vt:lpwstr>
      </vt:variant>
      <vt:variant>
        <vt:lpwstr/>
      </vt:variant>
      <vt:variant>
        <vt:i4>7667796</vt:i4>
      </vt:variant>
      <vt:variant>
        <vt:i4>4365</vt:i4>
      </vt:variant>
      <vt:variant>
        <vt:i4>0</vt:i4>
      </vt:variant>
      <vt:variant>
        <vt:i4>5</vt:i4>
      </vt:variant>
      <vt:variant>
        <vt:lpwstr>http://www.nevo.co.il/Law_word/law15/memshala-790.pdf</vt:lpwstr>
      </vt:variant>
      <vt:variant>
        <vt:lpwstr/>
      </vt:variant>
      <vt:variant>
        <vt:i4>8126477</vt:i4>
      </vt:variant>
      <vt:variant>
        <vt:i4>4362</vt:i4>
      </vt:variant>
      <vt:variant>
        <vt:i4>0</vt:i4>
      </vt:variant>
      <vt:variant>
        <vt:i4>5</vt:i4>
      </vt:variant>
      <vt:variant>
        <vt:lpwstr>http://www.nevo.co.il/Law_word/law14/law-2410.pdf</vt:lpwstr>
      </vt:variant>
      <vt:variant>
        <vt:lpwstr/>
      </vt:variant>
      <vt:variant>
        <vt:i4>7667796</vt:i4>
      </vt:variant>
      <vt:variant>
        <vt:i4>4359</vt:i4>
      </vt:variant>
      <vt:variant>
        <vt:i4>0</vt:i4>
      </vt:variant>
      <vt:variant>
        <vt:i4>5</vt:i4>
      </vt:variant>
      <vt:variant>
        <vt:lpwstr>http://www.nevo.co.il/Law_word/law15/memshala-790.pdf</vt:lpwstr>
      </vt:variant>
      <vt:variant>
        <vt:lpwstr/>
      </vt:variant>
      <vt:variant>
        <vt:i4>8126477</vt:i4>
      </vt:variant>
      <vt:variant>
        <vt:i4>4356</vt:i4>
      </vt:variant>
      <vt:variant>
        <vt:i4>0</vt:i4>
      </vt:variant>
      <vt:variant>
        <vt:i4>5</vt:i4>
      </vt:variant>
      <vt:variant>
        <vt:lpwstr>http://www.nevo.co.il/Law_word/law14/law-2410.pdf</vt:lpwstr>
      </vt:variant>
      <vt:variant>
        <vt:lpwstr/>
      </vt:variant>
      <vt:variant>
        <vt:i4>1179758</vt:i4>
      </vt:variant>
      <vt:variant>
        <vt:i4>4353</vt:i4>
      </vt:variant>
      <vt:variant>
        <vt:i4>0</vt:i4>
      </vt:variant>
      <vt:variant>
        <vt:i4>5</vt:i4>
      </vt:variant>
      <vt:variant>
        <vt:lpwstr>http://www.nevo.co.il/Law_word/law15/memshala-1062.pdf</vt:lpwstr>
      </vt:variant>
      <vt:variant>
        <vt:lpwstr/>
      </vt:variant>
      <vt:variant>
        <vt:i4>8257548</vt:i4>
      </vt:variant>
      <vt:variant>
        <vt:i4>4350</vt:i4>
      </vt:variant>
      <vt:variant>
        <vt:i4>0</vt:i4>
      </vt:variant>
      <vt:variant>
        <vt:i4>5</vt:i4>
      </vt:variant>
      <vt:variant>
        <vt:lpwstr>http://www.nevo.co.il/Law_word/law14/law-2633.pdf</vt:lpwstr>
      </vt:variant>
      <vt:variant>
        <vt:lpwstr/>
      </vt:variant>
      <vt:variant>
        <vt:i4>7667796</vt:i4>
      </vt:variant>
      <vt:variant>
        <vt:i4>4347</vt:i4>
      </vt:variant>
      <vt:variant>
        <vt:i4>0</vt:i4>
      </vt:variant>
      <vt:variant>
        <vt:i4>5</vt:i4>
      </vt:variant>
      <vt:variant>
        <vt:lpwstr>http://www.nevo.co.il/Law_word/law15/memshala-790.pdf</vt:lpwstr>
      </vt:variant>
      <vt:variant>
        <vt:lpwstr/>
      </vt:variant>
      <vt:variant>
        <vt:i4>8126477</vt:i4>
      </vt:variant>
      <vt:variant>
        <vt:i4>4344</vt:i4>
      </vt:variant>
      <vt:variant>
        <vt:i4>0</vt:i4>
      </vt:variant>
      <vt:variant>
        <vt:i4>5</vt:i4>
      </vt:variant>
      <vt:variant>
        <vt:lpwstr>http://www.nevo.co.il/Law_word/law14/law-2410.pdf</vt:lpwstr>
      </vt:variant>
      <vt:variant>
        <vt:lpwstr/>
      </vt:variant>
      <vt:variant>
        <vt:i4>7667796</vt:i4>
      </vt:variant>
      <vt:variant>
        <vt:i4>4341</vt:i4>
      </vt:variant>
      <vt:variant>
        <vt:i4>0</vt:i4>
      </vt:variant>
      <vt:variant>
        <vt:i4>5</vt:i4>
      </vt:variant>
      <vt:variant>
        <vt:lpwstr>http://www.nevo.co.il/Law_word/law15/memshala-790.pdf</vt:lpwstr>
      </vt:variant>
      <vt:variant>
        <vt:lpwstr/>
      </vt:variant>
      <vt:variant>
        <vt:i4>8126477</vt:i4>
      </vt:variant>
      <vt:variant>
        <vt:i4>4338</vt:i4>
      </vt:variant>
      <vt:variant>
        <vt:i4>0</vt:i4>
      </vt:variant>
      <vt:variant>
        <vt:i4>5</vt:i4>
      </vt:variant>
      <vt:variant>
        <vt:lpwstr>http://www.nevo.co.il/Law_word/law14/law-2410.pdf</vt:lpwstr>
      </vt:variant>
      <vt:variant>
        <vt:lpwstr/>
      </vt:variant>
      <vt:variant>
        <vt:i4>8257629</vt:i4>
      </vt:variant>
      <vt:variant>
        <vt:i4>4335</vt:i4>
      </vt:variant>
      <vt:variant>
        <vt:i4>0</vt:i4>
      </vt:variant>
      <vt:variant>
        <vt:i4>5</vt:i4>
      </vt:variant>
      <vt:variant>
        <vt:lpwstr>http://www.nevo.co.il/Law_word/law15/memshala-628.pdf</vt:lpwstr>
      </vt:variant>
      <vt:variant>
        <vt:lpwstr/>
      </vt:variant>
      <vt:variant>
        <vt:i4>7667722</vt:i4>
      </vt:variant>
      <vt:variant>
        <vt:i4>4332</vt:i4>
      </vt:variant>
      <vt:variant>
        <vt:i4>0</vt:i4>
      </vt:variant>
      <vt:variant>
        <vt:i4>5</vt:i4>
      </vt:variant>
      <vt:variant>
        <vt:lpwstr>http://www.nevo.co.il/Law_word/law14/law-2380.pdf</vt:lpwstr>
      </vt:variant>
      <vt:variant>
        <vt:lpwstr/>
      </vt:variant>
      <vt:variant>
        <vt:i4>1507434</vt:i4>
      </vt:variant>
      <vt:variant>
        <vt:i4>4329</vt:i4>
      </vt:variant>
      <vt:variant>
        <vt:i4>0</vt:i4>
      </vt:variant>
      <vt:variant>
        <vt:i4>5</vt:i4>
      </vt:variant>
      <vt:variant>
        <vt:lpwstr>http://www.nevo.co.il/Law_word/law15/memshala-1027.pdf</vt:lpwstr>
      </vt:variant>
      <vt:variant>
        <vt:lpwstr/>
      </vt:variant>
      <vt:variant>
        <vt:i4>8192006</vt:i4>
      </vt:variant>
      <vt:variant>
        <vt:i4>4326</vt:i4>
      </vt:variant>
      <vt:variant>
        <vt:i4>0</vt:i4>
      </vt:variant>
      <vt:variant>
        <vt:i4>5</vt:i4>
      </vt:variant>
      <vt:variant>
        <vt:lpwstr>http://www.nevo.co.il/Law_word/law14/law-2708.pdf</vt:lpwstr>
      </vt:variant>
      <vt:variant>
        <vt:lpwstr/>
      </vt:variant>
      <vt:variant>
        <vt:i4>8257629</vt:i4>
      </vt:variant>
      <vt:variant>
        <vt:i4>4323</vt:i4>
      </vt:variant>
      <vt:variant>
        <vt:i4>0</vt:i4>
      </vt:variant>
      <vt:variant>
        <vt:i4>5</vt:i4>
      </vt:variant>
      <vt:variant>
        <vt:lpwstr>http://www.nevo.co.il/Law_word/law15/memshala-628.pdf</vt:lpwstr>
      </vt:variant>
      <vt:variant>
        <vt:lpwstr/>
      </vt:variant>
      <vt:variant>
        <vt:i4>7667722</vt:i4>
      </vt:variant>
      <vt:variant>
        <vt:i4>4320</vt:i4>
      </vt:variant>
      <vt:variant>
        <vt:i4>0</vt:i4>
      </vt:variant>
      <vt:variant>
        <vt:i4>5</vt:i4>
      </vt:variant>
      <vt:variant>
        <vt:lpwstr>http://www.nevo.co.il/Law_word/law14/law-2380.pdf</vt:lpwstr>
      </vt:variant>
      <vt:variant>
        <vt:lpwstr/>
      </vt:variant>
      <vt:variant>
        <vt:i4>262267</vt:i4>
      </vt:variant>
      <vt:variant>
        <vt:i4>4317</vt:i4>
      </vt:variant>
      <vt:variant>
        <vt:i4>0</vt:i4>
      </vt:variant>
      <vt:variant>
        <vt:i4>5</vt:i4>
      </vt:variant>
      <vt:variant>
        <vt:lpwstr>http://www.nevo.co.il/Law_word/law17/PROP-2845.pdf</vt:lpwstr>
      </vt:variant>
      <vt:variant>
        <vt:lpwstr/>
      </vt:variant>
      <vt:variant>
        <vt:i4>8192011</vt:i4>
      </vt:variant>
      <vt:variant>
        <vt:i4>4314</vt:i4>
      </vt:variant>
      <vt:variant>
        <vt:i4>0</vt:i4>
      </vt:variant>
      <vt:variant>
        <vt:i4>5</vt:i4>
      </vt:variant>
      <vt:variant>
        <vt:lpwstr>http://www.nevo.co.il/Law_word/law14/LAW-1735.pdf</vt:lpwstr>
      </vt:variant>
      <vt:variant>
        <vt:lpwstr/>
      </vt:variant>
      <vt:variant>
        <vt:i4>131192</vt:i4>
      </vt:variant>
      <vt:variant>
        <vt:i4>4311</vt:i4>
      </vt:variant>
      <vt:variant>
        <vt:i4>0</vt:i4>
      </vt:variant>
      <vt:variant>
        <vt:i4>5</vt:i4>
      </vt:variant>
      <vt:variant>
        <vt:lpwstr>http://www.nevo.co.il/Law_word/law17/PROP-1843.pdf</vt:lpwstr>
      </vt:variant>
      <vt:variant>
        <vt:lpwstr/>
      </vt:variant>
      <vt:variant>
        <vt:i4>7864330</vt:i4>
      </vt:variant>
      <vt:variant>
        <vt:i4>4308</vt:i4>
      </vt:variant>
      <vt:variant>
        <vt:i4>0</vt:i4>
      </vt:variant>
      <vt:variant>
        <vt:i4>5</vt:i4>
      </vt:variant>
      <vt:variant>
        <vt:lpwstr>http://www.nevo.co.il/Law_word/law14/LAW-1261.pdf</vt:lpwstr>
      </vt:variant>
      <vt:variant>
        <vt:lpwstr/>
      </vt:variant>
      <vt:variant>
        <vt:i4>8257629</vt:i4>
      </vt:variant>
      <vt:variant>
        <vt:i4>4305</vt:i4>
      </vt:variant>
      <vt:variant>
        <vt:i4>0</vt:i4>
      </vt:variant>
      <vt:variant>
        <vt:i4>5</vt:i4>
      </vt:variant>
      <vt:variant>
        <vt:lpwstr>http://www.nevo.co.il/Law_word/law15/memshala-628.pdf</vt:lpwstr>
      </vt:variant>
      <vt:variant>
        <vt:lpwstr/>
      </vt:variant>
      <vt:variant>
        <vt:i4>7667722</vt:i4>
      </vt:variant>
      <vt:variant>
        <vt:i4>4302</vt:i4>
      </vt:variant>
      <vt:variant>
        <vt:i4>0</vt:i4>
      </vt:variant>
      <vt:variant>
        <vt:i4>5</vt:i4>
      </vt:variant>
      <vt:variant>
        <vt:lpwstr>http://www.nevo.co.il/Law_word/law14/law-2380.pdf</vt:lpwstr>
      </vt:variant>
      <vt:variant>
        <vt:lpwstr/>
      </vt:variant>
      <vt:variant>
        <vt:i4>131192</vt:i4>
      </vt:variant>
      <vt:variant>
        <vt:i4>4299</vt:i4>
      </vt:variant>
      <vt:variant>
        <vt:i4>0</vt:i4>
      </vt:variant>
      <vt:variant>
        <vt:i4>5</vt:i4>
      </vt:variant>
      <vt:variant>
        <vt:lpwstr>http://www.nevo.co.il/Law_word/law17/PROP-1843.pdf</vt:lpwstr>
      </vt:variant>
      <vt:variant>
        <vt:lpwstr/>
      </vt:variant>
      <vt:variant>
        <vt:i4>7864330</vt:i4>
      </vt:variant>
      <vt:variant>
        <vt:i4>4296</vt:i4>
      </vt:variant>
      <vt:variant>
        <vt:i4>0</vt:i4>
      </vt:variant>
      <vt:variant>
        <vt:i4>5</vt:i4>
      </vt:variant>
      <vt:variant>
        <vt:lpwstr>http://www.nevo.co.il/Law_word/law14/LAW-1261.pdf</vt:lpwstr>
      </vt:variant>
      <vt:variant>
        <vt:lpwstr/>
      </vt:variant>
      <vt:variant>
        <vt:i4>131192</vt:i4>
      </vt:variant>
      <vt:variant>
        <vt:i4>4293</vt:i4>
      </vt:variant>
      <vt:variant>
        <vt:i4>0</vt:i4>
      </vt:variant>
      <vt:variant>
        <vt:i4>5</vt:i4>
      </vt:variant>
      <vt:variant>
        <vt:lpwstr>http://www.nevo.co.il/Law_word/law17/PROP-1843.pdf</vt:lpwstr>
      </vt:variant>
      <vt:variant>
        <vt:lpwstr/>
      </vt:variant>
      <vt:variant>
        <vt:i4>7864330</vt:i4>
      </vt:variant>
      <vt:variant>
        <vt:i4>4290</vt:i4>
      </vt:variant>
      <vt:variant>
        <vt:i4>0</vt:i4>
      </vt:variant>
      <vt:variant>
        <vt:i4>5</vt:i4>
      </vt:variant>
      <vt:variant>
        <vt:lpwstr>http://www.nevo.co.il/Law_word/law14/LAW-1261.pdf</vt:lpwstr>
      </vt:variant>
      <vt:variant>
        <vt:lpwstr/>
      </vt:variant>
      <vt:variant>
        <vt:i4>8257629</vt:i4>
      </vt:variant>
      <vt:variant>
        <vt:i4>4287</vt:i4>
      </vt:variant>
      <vt:variant>
        <vt:i4>0</vt:i4>
      </vt:variant>
      <vt:variant>
        <vt:i4>5</vt:i4>
      </vt:variant>
      <vt:variant>
        <vt:lpwstr>http://www.nevo.co.il/Law_word/law15/memshala-628.pdf</vt:lpwstr>
      </vt:variant>
      <vt:variant>
        <vt:lpwstr/>
      </vt:variant>
      <vt:variant>
        <vt:i4>7667722</vt:i4>
      </vt:variant>
      <vt:variant>
        <vt:i4>4284</vt:i4>
      </vt:variant>
      <vt:variant>
        <vt:i4>0</vt:i4>
      </vt:variant>
      <vt:variant>
        <vt:i4>5</vt:i4>
      </vt:variant>
      <vt:variant>
        <vt:lpwstr>http://www.nevo.co.il/Law_word/law14/law-2380.pdf</vt:lpwstr>
      </vt:variant>
      <vt:variant>
        <vt:lpwstr/>
      </vt:variant>
      <vt:variant>
        <vt:i4>8257629</vt:i4>
      </vt:variant>
      <vt:variant>
        <vt:i4>4281</vt:i4>
      </vt:variant>
      <vt:variant>
        <vt:i4>0</vt:i4>
      </vt:variant>
      <vt:variant>
        <vt:i4>5</vt:i4>
      </vt:variant>
      <vt:variant>
        <vt:lpwstr>http://www.nevo.co.il/Law_word/law15/memshala-628.pdf</vt:lpwstr>
      </vt:variant>
      <vt:variant>
        <vt:lpwstr/>
      </vt:variant>
      <vt:variant>
        <vt:i4>7667722</vt:i4>
      </vt:variant>
      <vt:variant>
        <vt:i4>4278</vt:i4>
      </vt:variant>
      <vt:variant>
        <vt:i4>0</vt:i4>
      </vt:variant>
      <vt:variant>
        <vt:i4>5</vt:i4>
      </vt:variant>
      <vt:variant>
        <vt:lpwstr>http://www.nevo.co.il/Law_word/law14/law-2380.pdf</vt:lpwstr>
      </vt:variant>
      <vt:variant>
        <vt:lpwstr/>
      </vt:variant>
      <vt:variant>
        <vt:i4>1507434</vt:i4>
      </vt:variant>
      <vt:variant>
        <vt:i4>4275</vt:i4>
      </vt:variant>
      <vt:variant>
        <vt:i4>0</vt:i4>
      </vt:variant>
      <vt:variant>
        <vt:i4>5</vt:i4>
      </vt:variant>
      <vt:variant>
        <vt:lpwstr>http://www.nevo.co.il/Law_word/law15/memshala-1027.pdf</vt:lpwstr>
      </vt:variant>
      <vt:variant>
        <vt:lpwstr/>
      </vt:variant>
      <vt:variant>
        <vt:i4>8192006</vt:i4>
      </vt:variant>
      <vt:variant>
        <vt:i4>4272</vt:i4>
      </vt:variant>
      <vt:variant>
        <vt:i4>0</vt:i4>
      </vt:variant>
      <vt:variant>
        <vt:i4>5</vt:i4>
      </vt:variant>
      <vt:variant>
        <vt:lpwstr>http://www.nevo.co.il/Law_word/law14/law-2708.pdf</vt:lpwstr>
      </vt:variant>
      <vt:variant>
        <vt:lpwstr/>
      </vt:variant>
      <vt:variant>
        <vt:i4>8257629</vt:i4>
      </vt:variant>
      <vt:variant>
        <vt:i4>4269</vt:i4>
      </vt:variant>
      <vt:variant>
        <vt:i4>0</vt:i4>
      </vt:variant>
      <vt:variant>
        <vt:i4>5</vt:i4>
      </vt:variant>
      <vt:variant>
        <vt:lpwstr>http://www.nevo.co.il/Law_word/law15/memshala-628.pdf</vt:lpwstr>
      </vt:variant>
      <vt:variant>
        <vt:lpwstr/>
      </vt:variant>
      <vt:variant>
        <vt:i4>7667722</vt:i4>
      </vt:variant>
      <vt:variant>
        <vt:i4>4266</vt:i4>
      </vt:variant>
      <vt:variant>
        <vt:i4>0</vt:i4>
      </vt:variant>
      <vt:variant>
        <vt:i4>5</vt:i4>
      </vt:variant>
      <vt:variant>
        <vt:lpwstr>http://www.nevo.co.il/Law_word/law14/law-2380.pdf</vt:lpwstr>
      </vt:variant>
      <vt:variant>
        <vt:lpwstr/>
      </vt:variant>
      <vt:variant>
        <vt:i4>8257629</vt:i4>
      </vt:variant>
      <vt:variant>
        <vt:i4>4263</vt:i4>
      </vt:variant>
      <vt:variant>
        <vt:i4>0</vt:i4>
      </vt:variant>
      <vt:variant>
        <vt:i4>5</vt:i4>
      </vt:variant>
      <vt:variant>
        <vt:lpwstr>http://www.nevo.co.il/Law_word/law15/memshala-628.pdf</vt:lpwstr>
      </vt:variant>
      <vt:variant>
        <vt:lpwstr/>
      </vt:variant>
      <vt:variant>
        <vt:i4>7667722</vt:i4>
      </vt:variant>
      <vt:variant>
        <vt:i4>4260</vt:i4>
      </vt:variant>
      <vt:variant>
        <vt:i4>0</vt:i4>
      </vt:variant>
      <vt:variant>
        <vt:i4>5</vt:i4>
      </vt:variant>
      <vt:variant>
        <vt:lpwstr>http://www.nevo.co.il/Law_word/law14/law-2380.pdf</vt:lpwstr>
      </vt:variant>
      <vt:variant>
        <vt:lpwstr/>
      </vt:variant>
      <vt:variant>
        <vt:i4>8257629</vt:i4>
      </vt:variant>
      <vt:variant>
        <vt:i4>4257</vt:i4>
      </vt:variant>
      <vt:variant>
        <vt:i4>0</vt:i4>
      </vt:variant>
      <vt:variant>
        <vt:i4>5</vt:i4>
      </vt:variant>
      <vt:variant>
        <vt:lpwstr>http://www.nevo.co.il/Law_word/law15/memshala-628.pdf</vt:lpwstr>
      </vt:variant>
      <vt:variant>
        <vt:lpwstr/>
      </vt:variant>
      <vt:variant>
        <vt:i4>7667722</vt:i4>
      </vt:variant>
      <vt:variant>
        <vt:i4>4254</vt:i4>
      </vt:variant>
      <vt:variant>
        <vt:i4>0</vt:i4>
      </vt:variant>
      <vt:variant>
        <vt:i4>5</vt:i4>
      </vt:variant>
      <vt:variant>
        <vt:lpwstr>http://www.nevo.co.il/Law_word/law14/law-2380.pdf</vt:lpwstr>
      </vt:variant>
      <vt:variant>
        <vt:lpwstr/>
      </vt:variant>
      <vt:variant>
        <vt:i4>8257629</vt:i4>
      </vt:variant>
      <vt:variant>
        <vt:i4>4251</vt:i4>
      </vt:variant>
      <vt:variant>
        <vt:i4>0</vt:i4>
      </vt:variant>
      <vt:variant>
        <vt:i4>5</vt:i4>
      </vt:variant>
      <vt:variant>
        <vt:lpwstr>http://www.nevo.co.il/Law_word/law15/memshala-628.pdf</vt:lpwstr>
      </vt:variant>
      <vt:variant>
        <vt:lpwstr/>
      </vt:variant>
      <vt:variant>
        <vt:i4>7667722</vt:i4>
      </vt:variant>
      <vt:variant>
        <vt:i4>4248</vt:i4>
      </vt:variant>
      <vt:variant>
        <vt:i4>0</vt:i4>
      </vt:variant>
      <vt:variant>
        <vt:i4>5</vt:i4>
      </vt:variant>
      <vt:variant>
        <vt:lpwstr>http://www.nevo.co.il/Law_word/law14/law-2380.pdf</vt:lpwstr>
      </vt:variant>
      <vt:variant>
        <vt:lpwstr/>
      </vt:variant>
      <vt:variant>
        <vt:i4>8257629</vt:i4>
      </vt:variant>
      <vt:variant>
        <vt:i4>4245</vt:i4>
      </vt:variant>
      <vt:variant>
        <vt:i4>0</vt:i4>
      </vt:variant>
      <vt:variant>
        <vt:i4>5</vt:i4>
      </vt:variant>
      <vt:variant>
        <vt:lpwstr>http://www.nevo.co.il/Law_word/law15/memshala-628.pdf</vt:lpwstr>
      </vt:variant>
      <vt:variant>
        <vt:lpwstr/>
      </vt:variant>
      <vt:variant>
        <vt:i4>7667722</vt:i4>
      </vt:variant>
      <vt:variant>
        <vt:i4>4242</vt:i4>
      </vt:variant>
      <vt:variant>
        <vt:i4>0</vt:i4>
      </vt:variant>
      <vt:variant>
        <vt:i4>5</vt:i4>
      </vt:variant>
      <vt:variant>
        <vt:lpwstr>http://www.nevo.co.il/Law_word/law14/law-2380.pdf</vt:lpwstr>
      </vt:variant>
      <vt:variant>
        <vt:lpwstr/>
      </vt:variant>
      <vt:variant>
        <vt:i4>8257629</vt:i4>
      </vt:variant>
      <vt:variant>
        <vt:i4>4239</vt:i4>
      </vt:variant>
      <vt:variant>
        <vt:i4>0</vt:i4>
      </vt:variant>
      <vt:variant>
        <vt:i4>5</vt:i4>
      </vt:variant>
      <vt:variant>
        <vt:lpwstr>http://www.nevo.co.il/Law_word/law15/memshala-628.pdf</vt:lpwstr>
      </vt:variant>
      <vt:variant>
        <vt:lpwstr/>
      </vt:variant>
      <vt:variant>
        <vt:i4>7667722</vt:i4>
      </vt:variant>
      <vt:variant>
        <vt:i4>4236</vt:i4>
      </vt:variant>
      <vt:variant>
        <vt:i4>0</vt:i4>
      </vt:variant>
      <vt:variant>
        <vt:i4>5</vt:i4>
      </vt:variant>
      <vt:variant>
        <vt:lpwstr>http://www.nevo.co.il/Law_word/law14/law-2380.pdf</vt:lpwstr>
      </vt:variant>
      <vt:variant>
        <vt:lpwstr/>
      </vt:variant>
      <vt:variant>
        <vt:i4>8257629</vt:i4>
      </vt:variant>
      <vt:variant>
        <vt:i4>4233</vt:i4>
      </vt:variant>
      <vt:variant>
        <vt:i4>0</vt:i4>
      </vt:variant>
      <vt:variant>
        <vt:i4>5</vt:i4>
      </vt:variant>
      <vt:variant>
        <vt:lpwstr>http://www.nevo.co.il/Law_word/law15/memshala-628.pdf</vt:lpwstr>
      </vt:variant>
      <vt:variant>
        <vt:lpwstr/>
      </vt:variant>
      <vt:variant>
        <vt:i4>7667722</vt:i4>
      </vt:variant>
      <vt:variant>
        <vt:i4>4230</vt:i4>
      </vt:variant>
      <vt:variant>
        <vt:i4>0</vt:i4>
      </vt:variant>
      <vt:variant>
        <vt:i4>5</vt:i4>
      </vt:variant>
      <vt:variant>
        <vt:lpwstr>http://www.nevo.co.il/Law_word/law14/law-2380.pdf</vt:lpwstr>
      </vt:variant>
      <vt:variant>
        <vt:lpwstr/>
      </vt:variant>
      <vt:variant>
        <vt:i4>8257629</vt:i4>
      </vt:variant>
      <vt:variant>
        <vt:i4>4227</vt:i4>
      </vt:variant>
      <vt:variant>
        <vt:i4>0</vt:i4>
      </vt:variant>
      <vt:variant>
        <vt:i4>5</vt:i4>
      </vt:variant>
      <vt:variant>
        <vt:lpwstr>http://www.nevo.co.il/Law_word/law15/memshala-628.pdf</vt:lpwstr>
      </vt:variant>
      <vt:variant>
        <vt:lpwstr/>
      </vt:variant>
      <vt:variant>
        <vt:i4>7667722</vt:i4>
      </vt:variant>
      <vt:variant>
        <vt:i4>4224</vt:i4>
      </vt:variant>
      <vt:variant>
        <vt:i4>0</vt:i4>
      </vt:variant>
      <vt:variant>
        <vt:i4>5</vt:i4>
      </vt:variant>
      <vt:variant>
        <vt:lpwstr>http://www.nevo.co.il/Law_word/law14/law-2380.pdf</vt:lpwstr>
      </vt:variant>
      <vt:variant>
        <vt:lpwstr/>
      </vt:variant>
      <vt:variant>
        <vt:i4>1507434</vt:i4>
      </vt:variant>
      <vt:variant>
        <vt:i4>4221</vt:i4>
      </vt:variant>
      <vt:variant>
        <vt:i4>0</vt:i4>
      </vt:variant>
      <vt:variant>
        <vt:i4>5</vt:i4>
      </vt:variant>
      <vt:variant>
        <vt:lpwstr>http://www.nevo.co.il/Law_word/law15/memshala-1027.pdf</vt:lpwstr>
      </vt:variant>
      <vt:variant>
        <vt:lpwstr/>
      </vt:variant>
      <vt:variant>
        <vt:i4>8192006</vt:i4>
      </vt:variant>
      <vt:variant>
        <vt:i4>4218</vt:i4>
      </vt:variant>
      <vt:variant>
        <vt:i4>0</vt:i4>
      </vt:variant>
      <vt:variant>
        <vt:i4>5</vt:i4>
      </vt:variant>
      <vt:variant>
        <vt:lpwstr>http://www.nevo.co.il/Law_word/law14/law-2708.pdf</vt:lpwstr>
      </vt:variant>
      <vt:variant>
        <vt:lpwstr/>
      </vt:variant>
      <vt:variant>
        <vt:i4>8257629</vt:i4>
      </vt:variant>
      <vt:variant>
        <vt:i4>4215</vt:i4>
      </vt:variant>
      <vt:variant>
        <vt:i4>0</vt:i4>
      </vt:variant>
      <vt:variant>
        <vt:i4>5</vt:i4>
      </vt:variant>
      <vt:variant>
        <vt:lpwstr>http://www.nevo.co.il/Law_word/law15/memshala-628.pdf</vt:lpwstr>
      </vt:variant>
      <vt:variant>
        <vt:lpwstr/>
      </vt:variant>
      <vt:variant>
        <vt:i4>7667722</vt:i4>
      </vt:variant>
      <vt:variant>
        <vt:i4>4212</vt:i4>
      </vt:variant>
      <vt:variant>
        <vt:i4>0</vt:i4>
      </vt:variant>
      <vt:variant>
        <vt:i4>5</vt:i4>
      </vt:variant>
      <vt:variant>
        <vt:lpwstr>http://www.nevo.co.il/Law_word/law14/law-2380.pdf</vt:lpwstr>
      </vt:variant>
      <vt:variant>
        <vt:lpwstr/>
      </vt:variant>
      <vt:variant>
        <vt:i4>8257629</vt:i4>
      </vt:variant>
      <vt:variant>
        <vt:i4>4209</vt:i4>
      </vt:variant>
      <vt:variant>
        <vt:i4>0</vt:i4>
      </vt:variant>
      <vt:variant>
        <vt:i4>5</vt:i4>
      </vt:variant>
      <vt:variant>
        <vt:lpwstr>http://www.nevo.co.il/Law_word/law15/memshala-628.pdf</vt:lpwstr>
      </vt:variant>
      <vt:variant>
        <vt:lpwstr/>
      </vt:variant>
      <vt:variant>
        <vt:i4>7667722</vt:i4>
      </vt:variant>
      <vt:variant>
        <vt:i4>4206</vt:i4>
      </vt:variant>
      <vt:variant>
        <vt:i4>0</vt:i4>
      </vt:variant>
      <vt:variant>
        <vt:i4>5</vt:i4>
      </vt:variant>
      <vt:variant>
        <vt:lpwstr>http://www.nevo.co.il/Law_word/law14/law-2380.pdf</vt:lpwstr>
      </vt:variant>
      <vt:variant>
        <vt:lpwstr/>
      </vt:variant>
      <vt:variant>
        <vt:i4>8257629</vt:i4>
      </vt:variant>
      <vt:variant>
        <vt:i4>4203</vt:i4>
      </vt:variant>
      <vt:variant>
        <vt:i4>0</vt:i4>
      </vt:variant>
      <vt:variant>
        <vt:i4>5</vt:i4>
      </vt:variant>
      <vt:variant>
        <vt:lpwstr>http://www.nevo.co.il/Law_word/law15/memshala-628.pdf</vt:lpwstr>
      </vt:variant>
      <vt:variant>
        <vt:lpwstr/>
      </vt:variant>
      <vt:variant>
        <vt:i4>7667722</vt:i4>
      </vt:variant>
      <vt:variant>
        <vt:i4>4200</vt:i4>
      </vt:variant>
      <vt:variant>
        <vt:i4>0</vt:i4>
      </vt:variant>
      <vt:variant>
        <vt:i4>5</vt:i4>
      </vt:variant>
      <vt:variant>
        <vt:lpwstr>http://www.nevo.co.il/Law_word/law14/law-2380.pdf</vt:lpwstr>
      </vt:variant>
      <vt:variant>
        <vt:lpwstr/>
      </vt:variant>
      <vt:variant>
        <vt:i4>8257629</vt:i4>
      </vt:variant>
      <vt:variant>
        <vt:i4>4197</vt:i4>
      </vt:variant>
      <vt:variant>
        <vt:i4>0</vt:i4>
      </vt:variant>
      <vt:variant>
        <vt:i4>5</vt:i4>
      </vt:variant>
      <vt:variant>
        <vt:lpwstr>http://www.nevo.co.il/Law_word/law15/memshala-628.pdf</vt:lpwstr>
      </vt:variant>
      <vt:variant>
        <vt:lpwstr/>
      </vt:variant>
      <vt:variant>
        <vt:i4>7667722</vt:i4>
      </vt:variant>
      <vt:variant>
        <vt:i4>4194</vt:i4>
      </vt:variant>
      <vt:variant>
        <vt:i4>0</vt:i4>
      </vt:variant>
      <vt:variant>
        <vt:i4>5</vt:i4>
      </vt:variant>
      <vt:variant>
        <vt:lpwstr>http://www.nevo.co.il/Law_word/law14/law-2380.pdf</vt:lpwstr>
      </vt:variant>
      <vt:variant>
        <vt:lpwstr/>
      </vt:variant>
      <vt:variant>
        <vt:i4>8257629</vt:i4>
      </vt:variant>
      <vt:variant>
        <vt:i4>4191</vt:i4>
      </vt:variant>
      <vt:variant>
        <vt:i4>0</vt:i4>
      </vt:variant>
      <vt:variant>
        <vt:i4>5</vt:i4>
      </vt:variant>
      <vt:variant>
        <vt:lpwstr>http://www.nevo.co.il/Law_word/law15/memshala-628.pdf</vt:lpwstr>
      </vt:variant>
      <vt:variant>
        <vt:lpwstr/>
      </vt:variant>
      <vt:variant>
        <vt:i4>7667722</vt:i4>
      </vt:variant>
      <vt:variant>
        <vt:i4>4188</vt:i4>
      </vt:variant>
      <vt:variant>
        <vt:i4>0</vt:i4>
      </vt:variant>
      <vt:variant>
        <vt:i4>5</vt:i4>
      </vt:variant>
      <vt:variant>
        <vt:lpwstr>http://www.nevo.co.il/Law_word/law14/law-2380.pdf</vt:lpwstr>
      </vt:variant>
      <vt:variant>
        <vt:lpwstr/>
      </vt:variant>
      <vt:variant>
        <vt:i4>8257629</vt:i4>
      </vt:variant>
      <vt:variant>
        <vt:i4>4185</vt:i4>
      </vt:variant>
      <vt:variant>
        <vt:i4>0</vt:i4>
      </vt:variant>
      <vt:variant>
        <vt:i4>5</vt:i4>
      </vt:variant>
      <vt:variant>
        <vt:lpwstr>http://www.nevo.co.il/Law_word/law15/memshala-628.pdf</vt:lpwstr>
      </vt:variant>
      <vt:variant>
        <vt:lpwstr/>
      </vt:variant>
      <vt:variant>
        <vt:i4>7667722</vt:i4>
      </vt:variant>
      <vt:variant>
        <vt:i4>4182</vt:i4>
      </vt:variant>
      <vt:variant>
        <vt:i4>0</vt:i4>
      </vt:variant>
      <vt:variant>
        <vt:i4>5</vt:i4>
      </vt:variant>
      <vt:variant>
        <vt:lpwstr>http://www.nevo.co.il/Law_word/law14/law-2380.pdf</vt:lpwstr>
      </vt:variant>
      <vt:variant>
        <vt:lpwstr/>
      </vt:variant>
      <vt:variant>
        <vt:i4>8257629</vt:i4>
      </vt:variant>
      <vt:variant>
        <vt:i4>4179</vt:i4>
      </vt:variant>
      <vt:variant>
        <vt:i4>0</vt:i4>
      </vt:variant>
      <vt:variant>
        <vt:i4>5</vt:i4>
      </vt:variant>
      <vt:variant>
        <vt:lpwstr>http://www.nevo.co.il/Law_word/law15/memshala-628.pdf</vt:lpwstr>
      </vt:variant>
      <vt:variant>
        <vt:lpwstr/>
      </vt:variant>
      <vt:variant>
        <vt:i4>7667722</vt:i4>
      </vt:variant>
      <vt:variant>
        <vt:i4>4176</vt:i4>
      </vt:variant>
      <vt:variant>
        <vt:i4>0</vt:i4>
      </vt:variant>
      <vt:variant>
        <vt:i4>5</vt:i4>
      </vt:variant>
      <vt:variant>
        <vt:lpwstr>http://www.nevo.co.il/Law_word/law14/law-2380.pdf</vt:lpwstr>
      </vt:variant>
      <vt:variant>
        <vt:lpwstr/>
      </vt:variant>
      <vt:variant>
        <vt:i4>8257629</vt:i4>
      </vt:variant>
      <vt:variant>
        <vt:i4>4173</vt:i4>
      </vt:variant>
      <vt:variant>
        <vt:i4>0</vt:i4>
      </vt:variant>
      <vt:variant>
        <vt:i4>5</vt:i4>
      </vt:variant>
      <vt:variant>
        <vt:lpwstr>http://www.nevo.co.il/Law_word/law15/memshala-628.pdf</vt:lpwstr>
      </vt:variant>
      <vt:variant>
        <vt:lpwstr/>
      </vt:variant>
      <vt:variant>
        <vt:i4>7667722</vt:i4>
      </vt:variant>
      <vt:variant>
        <vt:i4>4170</vt:i4>
      </vt:variant>
      <vt:variant>
        <vt:i4>0</vt:i4>
      </vt:variant>
      <vt:variant>
        <vt:i4>5</vt:i4>
      </vt:variant>
      <vt:variant>
        <vt:lpwstr>http://www.nevo.co.il/Law_word/law14/law-2380.pdf</vt:lpwstr>
      </vt:variant>
      <vt:variant>
        <vt:lpwstr/>
      </vt:variant>
      <vt:variant>
        <vt:i4>8257629</vt:i4>
      </vt:variant>
      <vt:variant>
        <vt:i4>4167</vt:i4>
      </vt:variant>
      <vt:variant>
        <vt:i4>0</vt:i4>
      </vt:variant>
      <vt:variant>
        <vt:i4>5</vt:i4>
      </vt:variant>
      <vt:variant>
        <vt:lpwstr>http://www.nevo.co.il/Law_word/law15/memshala-628.pdf</vt:lpwstr>
      </vt:variant>
      <vt:variant>
        <vt:lpwstr/>
      </vt:variant>
      <vt:variant>
        <vt:i4>7667722</vt:i4>
      </vt:variant>
      <vt:variant>
        <vt:i4>4164</vt:i4>
      </vt:variant>
      <vt:variant>
        <vt:i4>0</vt:i4>
      </vt:variant>
      <vt:variant>
        <vt:i4>5</vt:i4>
      </vt:variant>
      <vt:variant>
        <vt:lpwstr>http://www.nevo.co.il/Law_word/law14/law-2380.pdf</vt:lpwstr>
      </vt:variant>
      <vt:variant>
        <vt:lpwstr/>
      </vt:variant>
      <vt:variant>
        <vt:i4>8257629</vt:i4>
      </vt:variant>
      <vt:variant>
        <vt:i4>4161</vt:i4>
      </vt:variant>
      <vt:variant>
        <vt:i4>0</vt:i4>
      </vt:variant>
      <vt:variant>
        <vt:i4>5</vt:i4>
      </vt:variant>
      <vt:variant>
        <vt:lpwstr>http://www.nevo.co.il/Law_word/law15/memshala-628.pdf</vt:lpwstr>
      </vt:variant>
      <vt:variant>
        <vt:lpwstr/>
      </vt:variant>
      <vt:variant>
        <vt:i4>7667722</vt:i4>
      </vt:variant>
      <vt:variant>
        <vt:i4>4158</vt:i4>
      </vt:variant>
      <vt:variant>
        <vt:i4>0</vt:i4>
      </vt:variant>
      <vt:variant>
        <vt:i4>5</vt:i4>
      </vt:variant>
      <vt:variant>
        <vt:lpwstr>http://www.nevo.co.il/Law_word/law14/law-2380.pdf</vt:lpwstr>
      </vt:variant>
      <vt:variant>
        <vt:lpwstr/>
      </vt:variant>
      <vt:variant>
        <vt:i4>8257629</vt:i4>
      </vt:variant>
      <vt:variant>
        <vt:i4>4155</vt:i4>
      </vt:variant>
      <vt:variant>
        <vt:i4>0</vt:i4>
      </vt:variant>
      <vt:variant>
        <vt:i4>5</vt:i4>
      </vt:variant>
      <vt:variant>
        <vt:lpwstr>http://www.nevo.co.il/Law_word/law15/memshala-628.pdf</vt:lpwstr>
      </vt:variant>
      <vt:variant>
        <vt:lpwstr/>
      </vt:variant>
      <vt:variant>
        <vt:i4>7667722</vt:i4>
      </vt:variant>
      <vt:variant>
        <vt:i4>4152</vt:i4>
      </vt:variant>
      <vt:variant>
        <vt:i4>0</vt:i4>
      </vt:variant>
      <vt:variant>
        <vt:i4>5</vt:i4>
      </vt:variant>
      <vt:variant>
        <vt:lpwstr>http://www.nevo.co.il/Law_word/law14/law-2380.pdf</vt:lpwstr>
      </vt:variant>
      <vt:variant>
        <vt:lpwstr/>
      </vt:variant>
      <vt:variant>
        <vt:i4>8257629</vt:i4>
      </vt:variant>
      <vt:variant>
        <vt:i4>4149</vt:i4>
      </vt:variant>
      <vt:variant>
        <vt:i4>0</vt:i4>
      </vt:variant>
      <vt:variant>
        <vt:i4>5</vt:i4>
      </vt:variant>
      <vt:variant>
        <vt:lpwstr>http://www.nevo.co.il/Law_word/law15/memshala-628.pdf</vt:lpwstr>
      </vt:variant>
      <vt:variant>
        <vt:lpwstr/>
      </vt:variant>
      <vt:variant>
        <vt:i4>7667722</vt:i4>
      </vt:variant>
      <vt:variant>
        <vt:i4>4146</vt:i4>
      </vt:variant>
      <vt:variant>
        <vt:i4>0</vt:i4>
      </vt:variant>
      <vt:variant>
        <vt:i4>5</vt:i4>
      </vt:variant>
      <vt:variant>
        <vt:lpwstr>http://www.nevo.co.il/Law_word/law14/law-2380.pdf</vt:lpwstr>
      </vt:variant>
      <vt:variant>
        <vt:lpwstr/>
      </vt:variant>
      <vt:variant>
        <vt:i4>8257629</vt:i4>
      </vt:variant>
      <vt:variant>
        <vt:i4>4143</vt:i4>
      </vt:variant>
      <vt:variant>
        <vt:i4>0</vt:i4>
      </vt:variant>
      <vt:variant>
        <vt:i4>5</vt:i4>
      </vt:variant>
      <vt:variant>
        <vt:lpwstr>http://www.nevo.co.il/Law_word/law15/memshala-628.pdf</vt:lpwstr>
      </vt:variant>
      <vt:variant>
        <vt:lpwstr/>
      </vt:variant>
      <vt:variant>
        <vt:i4>7667722</vt:i4>
      </vt:variant>
      <vt:variant>
        <vt:i4>4140</vt:i4>
      </vt:variant>
      <vt:variant>
        <vt:i4>0</vt:i4>
      </vt:variant>
      <vt:variant>
        <vt:i4>5</vt:i4>
      </vt:variant>
      <vt:variant>
        <vt:lpwstr>http://www.nevo.co.il/Law_word/law14/law-2380.pdf</vt:lpwstr>
      </vt:variant>
      <vt:variant>
        <vt:lpwstr/>
      </vt:variant>
      <vt:variant>
        <vt:i4>8257629</vt:i4>
      </vt:variant>
      <vt:variant>
        <vt:i4>4137</vt:i4>
      </vt:variant>
      <vt:variant>
        <vt:i4>0</vt:i4>
      </vt:variant>
      <vt:variant>
        <vt:i4>5</vt:i4>
      </vt:variant>
      <vt:variant>
        <vt:lpwstr>http://www.nevo.co.il/Law_word/law15/memshala-628.pdf</vt:lpwstr>
      </vt:variant>
      <vt:variant>
        <vt:lpwstr/>
      </vt:variant>
      <vt:variant>
        <vt:i4>7667722</vt:i4>
      </vt:variant>
      <vt:variant>
        <vt:i4>4134</vt:i4>
      </vt:variant>
      <vt:variant>
        <vt:i4>0</vt:i4>
      </vt:variant>
      <vt:variant>
        <vt:i4>5</vt:i4>
      </vt:variant>
      <vt:variant>
        <vt:lpwstr>http://www.nevo.co.il/Law_word/law14/law-2380.pdf</vt:lpwstr>
      </vt:variant>
      <vt:variant>
        <vt:lpwstr/>
      </vt:variant>
      <vt:variant>
        <vt:i4>7667796</vt:i4>
      </vt:variant>
      <vt:variant>
        <vt:i4>4131</vt:i4>
      </vt:variant>
      <vt:variant>
        <vt:i4>0</vt:i4>
      </vt:variant>
      <vt:variant>
        <vt:i4>5</vt:i4>
      </vt:variant>
      <vt:variant>
        <vt:lpwstr>http://www.nevo.co.il/Law_word/law15/memshala-790.pdf</vt:lpwstr>
      </vt:variant>
      <vt:variant>
        <vt:lpwstr/>
      </vt:variant>
      <vt:variant>
        <vt:i4>8126477</vt:i4>
      </vt:variant>
      <vt:variant>
        <vt:i4>4128</vt:i4>
      </vt:variant>
      <vt:variant>
        <vt:i4>0</vt:i4>
      </vt:variant>
      <vt:variant>
        <vt:i4>5</vt:i4>
      </vt:variant>
      <vt:variant>
        <vt:lpwstr>http://www.nevo.co.il/Law_word/law14/law-2410.pdf</vt:lpwstr>
      </vt:variant>
      <vt:variant>
        <vt:lpwstr/>
      </vt:variant>
      <vt:variant>
        <vt:i4>8257629</vt:i4>
      </vt:variant>
      <vt:variant>
        <vt:i4>4125</vt:i4>
      </vt:variant>
      <vt:variant>
        <vt:i4>0</vt:i4>
      </vt:variant>
      <vt:variant>
        <vt:i4>5</vt:i4>
      </vt:variant>
      <vt:variant>
        <vt:lpwstr>http://www.nevo.co.il/Law_word/law15/memshala-628.pdf</vt:lpwstr>
      </vt:variant>
      <vt:variant>
        <vt:lpwstr/>
      </vt:variant>
      <vt:variant>
        <vt:i4>7667722</vt:i4>
      </vt:variant>
      <vt:variant>
        <vt:i4>4122</vt:i4>
      </vt:variant>
      <vt:variant>
        <vt:i4>0</vt:i4>
      </vt:variant>
      <vt:variant>
        <vt:i4>5</vt:i4>
      </vt:variant>
      <vt:variant>
        <vt:lpwstr>http://www.nevo.co.il/Law_word/law14/law-2380.pdf</vt:lpwstr>
      </vt:variant>
      <vt:variant>
        <vt:lpwstr/>
      </vt:variant>
      <vt:variant>
        <vt:i4>8257629</vt:i4>
      </vt:variant>
      <vt:variant>
        <vt:i4>4119</vt:i4>
      </vt:variant>
      <vt:variant>
        <vt:i4>0</vt:i4>
      </vt:variant>
      <vt:variant>
        <vt:i4>5</vt:i4>
      </vt:variant>
      <vt:variant>
        <vt:lpwstr>http://www.nevo.co.il/Law_word/law15/memshala-628.pdf</vt:lpwstr>
      </vt:variant>
      <vt:variant>
        <vt:lpwstr/>
      </vt:variant>
      <vt:variant>
        <vt:i4>7667722</vt:i4>
      </vt:variant>
      <vt:variant>
        <vt:i4>4116</vt:i4>
      </vt:variant>
      <vt:variant>
        <vt:i4>0</vt:i4>
      </vt:variant>
      <vt:variant>
        <vt:i4>5</vt:i4>
      </vt:variant>
      <vt:variant>
        <vt:lpwstr>http://www.nevo.co.il/Law_word/law14/law-2380.pdf</vt:lpwstr>
      </vt:variant>
      <vt:variant>
        <vt:lpwstr/>
      </vt:variant>
      <vt:variant>
        <vt:i4>1507434</vt:i4>
      </vt:variant>
      <vt:variant>
        <vt:i4>4113</vt:i4>
      </vt:variant>
      <vt:variant>
        <vt:i4>0</vt:i4>
      </vt:variant>
      <vt:variant>
        <vt:i4>5</vt:i4>
      </vt:variant>
      <vt:variant>
        <vt:lpwstr>http://www.nevo.co.il/Law_word/law15/memshala-1027.pdf</vt:lpwstr>
      </vt:variant>
      <vt:variant>
        <vt:lpwstr/>
      </vt:variant>
      <vt:variant>
        <vt:i4>8192006</vt:i4>
      </vt:variant>
      <vt:variant>
        <vt:i4>4110</vt:i4>
      </vt:variant>
      <vt:variant>
        <vt:i4>0</vt:i4>
      </vt:variant>
      <vt:variant>
        <vt:i4>5</vt:i4>
      </vt:variant>
      <vt:variant>
        <vt:lpwstr>http://www.nevo.co.il/Law_word/law14/law-2708.pdf</vt:lpwstr>
      </vt:variant>
      <vt:variant>
        <vt:lpwstr/>
      </vt:variant>
      <vt:variant>
        <vt:i4>8257629</vt:i4>
      </vt:variant>
      <vt:variant>
        <vt:i4>4107</vt:i4>
      </vt:variant>
      <vt:variant>
        <vt:i4>0</vt:i4>
      </vt:variant>
      <vt:variant>
        <vt:i4>5</vt:i4>
      </vt:variant>
      <vt:variant>
        <vt:lpwstr>http://www.nevo.co.il/Law_word/law15/memshala-628.pdf</vt:lpwstr>
      </vt:variant>
      <vt:variant>
        <vt:lpwstr/>
      </vt:variant>
      <vt:variant>
        <vt:i4>7667722</vt:i4>
      </vt:variant>
      <vt:variant>
        <vt:i4>4104</vt:i4>
      </vt:variant>
      <vt:variant>
        <vt:i4>0</vt:i4>
      </vt:variant>
      <vt:variant>
        <vt:i4>5</vt:i4>
      </vt:variant>
      <vt:variant>
        <vt:lpwstr>http://www.nevo.co.il/Law_word/law14/law-2380.pdf</vt:lpwstr>
      </vt:variant>
      <vt:variant>
        <vt:lpwstr/>
      </vt:variant>
      <vt:variant>
        <vt:i4>8257629</vt:i4>
      </vt:variant>
      <vt:variant>
        <vt:i4>4101</vt:i4>
      </vt:variant>
      <vt:variant>
        <vt:i4>0</vt:i4>
      </vt:variant>
      <vt:variant>
        <vt:i4>5</vt:i4>
      </vt:variant>
      <vt:variant>
        <vt:lpwstr>http://www.nevo.co.il/Law_word/law15/memshala-628.pdf</vt:lpwstr>
      </vt:variant>
      <vt:variant>
        <vt:lpwstr/>
      </vt:variant>
      <vt:variant>
        <vt:i4>7667722</vt:i4>
      </vt:variant>
      <vt:variant>
        <vt:i4>4098</vt:i4>
      </vt:variant>
      <vt:variant>
        <vt:i4>0</vt:i4>
      </vt:variant>
      <vt:variant>
        <vt:i4>5</vt:i4>
      </vt:variant>
      <vt:variant>
        <vt:lpwstr>http://www.nevo.co.il/Law_word/law14/law-2380.pdf</vt:lpwstr>
      </vt:variant>
      <vt:variant>
        <vt:lpwstr/>
      </vt:variant>
      <vt:variant>
        <vt:i4>8257629</vt:i4>
      </vt:variant>
      <vt:variant>
        <vt:i4>4095</vt:i4>
      </vt:variant>
      <vt:variant>
        <vt:i4>0</vt:i4>
      </vt:variant>
      <vt:variant>
        <vt:i4>5</vt:i4>
      </vt:variant>
      <vt:variant>
        <vt:lpwstr>http://www.nevo.co.il/Law_word/law15/memshala-628.pdf</vt:lpwstr>
      </vt:variant>
      <vt:variant>
        <vt:lpwstr/>
      </vt:variant>
      <vt:variant>
        <vt:i4>7667722</vt:i4>
      </vt:variant>
      <vt:variant>
        <vt:i4>4092</vt:i4>
      </vt:variant>
      <vt:variant>
        <vt:i4>0</vt:i4>
      </vt:variant>
      <vt:variant>
        <vt:i4>5</vt:i4>
      </vt:variant>
      <vt:variant>
        <vt:lpwstr>http://www.nevo.co.il/Law_word/law14/law-2380.pdf</vt:lpwstr>
      </vt:variant>
      <vt:variant>
        <vt:lpwstr/>
      </vt:variant>
      <vt:variant>
        <vt:i4>131192</vt:i4>
      </vt:variant>
      <vt:variant>
        <vt:i4>4089</vt:i4>
      </vt:variant>
      <vt:variant>
        <vt:i4>0</vt:i4>
      </vt:variant>
      <vt:variant>
        <vt:i4>5</vt:i4>
      </vt:variant>
      <vt:variant>
        <vt:lpwstr>http://www.nevo.co.il/Law_word/law17/PROP-1843.pdf</vt:lpwstr>
      </vt:variant>
      <vt:variant>
        <vt:lpwstr/>
      </vt:variant>
      <vt:variant>
        <vt:i4>7864330</vt:i4>
      </vt:variant>
      <vt:variant>
        <vt:i4>4086</vt:i4>
      </vt:variant>
      <vt:variant>
        <vt:i4>0</vt:i4>
      </vt:variant>
      <vt:variant>
        <vt:i4>5</vt:i4>
      </vt:variant>
      <vt:variant>
        <vt:lpwstr>http://www.nevo.co.il/Law_word/law14/LAW-1261.pdf</vt:lpwstr>
      </vt:variant>
      <vt:variant>
        <vt:lpwstr/>
      </vt:variant>
      <vt:variant>
        <vt:i4>8257629</vt:i4>
      </vt:variant>
      <vt:variant>
        <vt:i4>4083</vt:i4>
      </vt:variant>
      <vt:variant>
        <vt:i4>0</vt:i4>
      </vt:variant>
      <vt:variant>
        <vt:i4>5</vt:i4>
      </vt:variant>
      <vt:variant>
        <vt:lpwstr>http://www.nevo.co.il/Law_word/law15/memshala-628.pdf</vt:lpwstr>
      </vt:variant>
      <vt:variant>
        <vt:lpwstr/>
      </vt:variant>
      <vt:variant>
        <vt:i4>7667722</vt:i4>
      </vt:variant>
      <vt:variant>
        <vt:i4>4080</vt:i4>
      </vt:variant>
      <vt:variant>
        <vt:i4>0</vt:i4>
      </vt:variant>
      <vt:variant>
        <vt:i4>5</vt:i4>
      </vt:variant>
      <vt:variant>
        <vt:lpwstr>http://www.nevo.co.il/Law_word/law14/law-2380.pdf</vt:lpwstr>
      </vt:variant>
      <vt:variant>
        <vt:lpwstr/>
      </vt:variant>
      <vt:variant>
        <vt:i4>131192</vt:i4>
      </vt:variant>
      <vt:variant>
        <vt:i4>4077</vt:i4>
      </vt:variant>
      <vt:variant>
        <vt:i4>0</vt:i4>
      </vt:variant>
      <vt:variant>
        <vt:i4>5</vt:i4>
      </vt:variant>
      <vt:variant>
        <vt:lpwstr>http://www.nevo.co.il/Law_word/law17/PROP-1843.pdf</vt:lpwstr>
      </vt:variant>
      <vt:variant>
        <vt:lpwstr/>
      </vt:variant>
      <vt:variant>
        <vt:i4>7864330</vt:i4>
      </vt:variant>
      <vt:variant>
        <vt:i4>4074</vt:i4>
      </vt:variant>
      <vt:variant>
        <vt:i4>0</vt:i4>
      </vt:variant>
      <vt:variant>
        <vt:i4>5</vt:i4>
      </vt:variant>
      <vt:variant>
        <vt:lpwstr>http://www.nevo.co.il/Law_word/law14/LAW-1261.pdf</vt:lpwstr>
      </vt:variant>
      <vt:variant>
        <vt:lpwstr/>
      </vt:variant>
      <vt:variant>
        <vt:i4>8257629</vt:i4>
      </vt:variant>
      <vt:variant>
        <vt:i4>4071</vt:i4>
      </vt:variant>
      <vt:variant>
        <vt:i4>0</vt:i4>
      </vt:variant>
      <vt:variant>
        <vt:i4>5</vt:i4>
      </vt:variant>
      <vt:variant>
        <vt:lpwstr>http://www.nevo.co.il/Law_word/law15/memshala-628.pdf</vt:lpwstr>
      </vt:variant>
      <vt:variant>
        <vt:lpwstr/>
      </vt:variant>
      <vt:variant>
        <vt:i4>7667722</vt:i4>
      </vt:variant>
      <vt:variant>
        <vt:i4>4068</vt:i4>
      </vt:variant>
      <vt:variant>
        <vt:i4>0</vt:i4>
      </vt:variant>
      <vt:variant>
        <vt:i4>5</vt:i4>
      </vt:variant>
      <vt:variant>
        <vt:lpwstr>http://www.nevo.co.il/Law_word/law14/law-2380.pdf</vt:lpwstr>
      </vt:variant>
      <vt:variant>
        <vt:lpwstr/>
      </vt:variant>
      <vt:variant>
        <vt:i4>131192</vt:i4>
      </vt:variant>
      <vt:variant>
        <vt:i4>4065</vt:i4>
      </vt:variant>
      <vt:variant>
        <vt:i4>0</vt:i4>
      </vt:variant>
      <vt:variant>
        <vt:i4>5</vt:i4>
      </vt:variant>
      <vt:variant>
        <vt:lpwstr>http://www.nevo.co.il/Law_word/law17/PROP-1843.pdf</vt:lpwstr>
      </vt:variant>
      <vt:variant>
        <vt:lpwstr/>
      </vt:variant>
      <vt:variant>
        <vt:i4>7864330</vt:i4>
      </vt:variant>
      <vt:variant>
        <vt:i4>4062</vt:i4>
      </vt:variant>
      <vt:variant>
        <vt:i4>0</vt:i4>
      </vt:variant>
      <vt:variant>
        <vt:i4>5</vt:i4>
      </vt:variant>
      <vt:variant>
        <vt:lpwstr>http://www.nevo.co.il/Law_word/law14/LAW-1261.pdf</vt:lpwstr>
      </vt:variant>
      <vt:variant>
        <vt:lpwstr/>
      </vt:variant>
      <vt:variant>
        <vt:i4>8257629</vt:i4>
      </vt:variant>
      <vt:variant>
        <vt:i4>4059</vt:i4>
      </vt:variant>
      <vt:variant>
        <vt:i4>0</vt:i4>
      </vt:variant>
      <vt:variant>
        <vt:i4>5</vt:i4>
      </vt:variant>
      <vt:variant>
        <vt:lpwstr>http://www.nevo.co.il/Law_word/law15/memshala-628.pdf</vt:lpwstr>
      </vt:variant>
      <vt:variant>
        <vt:lpwstr/>
      </vt:variant>
      <vt:variant>
        <vt:i4>7667722</vt:i4>
      </vt:variant>
      <vt:variant>
        <vt:i4>4056</vt:i4>
      </vt:variant>
      <vt:variant>
        <vt:i4>0</vt:i4>
      </vt:variant>
      <vt:variant>
        <vt:i4>5</vt:i4>
      </vt:variant>
      <vt:variant>
        <vt:lpwstr>http://www.nevo.co.il/Law_word/law14/law-2380.pdf</vt:lpwstr>
      </vt:variant>
      <vt:variant>
        <vt:lpwstr/>
      </vt:variant>
      <vt:variant>
        <vt:i4>8257629</vt:i4>
      </vt:variant>
      <vt:variant>
        <vt:i4>4053</vt:i4>
      </vt:variant>
      <vt:variant>
        <vt:i4>0</vt:i4>
      </vt:variant>
      <vt:variant>
        <vt:i4>5</vt:i4>
      </vt:variant>
      <vt:variant>
        <vt:lpwstr>http://www.nevo.co.il/Law_word/law15/memshala-628.pdf</vt:lpwstr>
      </vt:variant>
      <vt:variant>
        <vt:lpwstr/>
      </vt:variant>
      <vt:variant>
        <vt:i4>7667722</vt:i4>
      </vt:variant>
      <vt:variant>
        <vt:i4>4050</vt:i4>
      </vt:variant>
      <vt:variant>
        <vt:i4>0</vt:i4>
      </vt:variant>
      <vt:variant>
        <vt:i4>5</vt:i4>
      </vt:variant>
      <vt:variant>
        <vt:lpwstr>http://www.nevo.co.il/Law_word/law14/law-2380.pdf</vt:lpwstr>
      </vt:variant>
      <vt:variant>
        <vt:lpwstr/>
      </vt:variant>
      <vt:variant>
        <vt:i4>131192</vt:i4>
      </vt:variant>
      <vt:variant>
        <vt:i4>4047</vt:i4>
      </vt:variant>
      <vt:variant>
        <vt:i4>0</vt:i4>
      </vt:variant>
      <vt:variant>
        <vt:i4>5</vt:i4>
      </vt:variant>
      <vt:variant>
        <vt:lpwstr>http://www.nevo.co.il/Law_word/law17/PROP-1843.pdf</vt:lpwstr>
      </vt:variant>
      <vt:variant>
        <vt:lpwstr/>
      </vt:variant>
      <vt:variant>
        <vt:i4>7864330</vt:i4>
      </vt:variant>
      <vt:variant>
        <vt:i4>4044</vt:i4>
      </vt:variant>
      <vt:variant>
        <vt:i4>0</vt:i4>
      </vt:variant>
      <vt:variant>
        <vt:i4>5</vt:i4>
      </vt:variant>
      <vt:variant>
        <vt:lpwstr>http://www.nevo.co.il/Law_word/law14/LAW-1261.pdf</vt:lpwstr>
      </vt:variant>
      <vt:variant>
        <vt:lpwstr/>
      </vt:variant>
      <vt:variant>
        <vt:i4>8257629</vt:i4>
      </vt:variant>
      <vt:variant>
        <vt:i4>4041</vt:i4>
      </vt:variant>
      <vt:variant>
        <vt:i4>0</vt:i4>
      </vt:variant>
      <vt:variant>
        <vt:i4>5</vt:i4>
      </vt:variant>
      <vt:variant>
        <vt:lpwstr>http://www.nevo.co.il/Law_word/law15/memshala-628.pdf</vt:lpwstr>
      </vt:variant>
      <vt:variant>
        <vt:lpwstr/>
      </vt:variant>
      <vt:variant>
        <vt:i4>7667722</vt:i4>
      </vt:variant>
      <vt:variant>
        <vt:i4>4038</vt:i4>
      </vt:variant>
      <vt:variant>
        <vt:i4>0</vt:i4>
      </vt:variant>
      <vt:variant>
        <vt:i4>5</vt:i4>
      </vt:variant>
      <vt:variant>
        <vt:lpwstr>http://www.nevo.co.il/Law_word/law14/law-2380.pdf</vt:lpwstr>
      </vt:variant>
      <vt:variant>
        <vt:lpwstr/>
      </vt:variant>
      <vt:variant>
        <vt:i4>8257629</vt:i4>
      </vt:variant>
      <vt:variant>
        <vt:i4>4035</vt:i4>
      </vt:variant>
      <vt:variant>
        <vt:i4>0</vt:i4>
      </vt:variant>
      <vt:variant>
        <vt:i4>5</vt:i4>
      </vt:variant>
      <vt:variant>
        <vt:lpwstr>http://www.nevo.co.il/Law_word/law15/memshala-628.pdf</vt:lpwstr>
      </vt:variant>
      <vt:variant>
        <vt:lpwstr/>
      </vt:variant>
      <vt:variant>
        <vt:i4>7667722</vt:i4>
      </vt:variant>
      <vt:variant>
        <vt:i4>4032</vt:i4>
      </vt:variant>
      <vt:variant>
        <vt:i4>0</vt:i4>
      </vt:variant>
      <vt:variant>
        <vt:i4>5</vt:i4>
      </vt:variant>
      <vt:variant>
        <vt:lpwstr>http://www.nevo.co.il/Law_word/law14/law-2380.pdf</vt:lpwstr>
      </vt:variant>
      <vt:variant>
        <vt:lpwstr/>
      </vt:variant>
      <vt:variant>
        <vt:i4>8257629</vt:i4>
      </vt:variant>
      <vt:variant>
        <vt:i4>4029</vt:i4>
      </vt:variant>
      <vt:variant>
        <vt:i4>0</vt:i4>
      </vt:variant>
      <vt:variant>
        <vt:i4>5</vt:i4>
      </vt:variant>
      <vt:variant>
        <vt:lpwstr>http://www.nevo.co.il/Law_word/law15/memshala-628.pdf</vt:lpwstr>
      </vt:variant>
      <vt:variant>
        <vt:lpwstr/>
      </vt:variant>
      <vt:variant>
        <vt:i4>7667722</vt:i4>
      </vt:variant>
      <vt:variant>
        <vt:i4>4026</vt:i4>
      </vt:variant>
      <vt:variant>
        <vt:i4>0</vt:i4>
      </vt:variant>
      <vt:variant>
        <vt:i4>5</vt:i4>
      </vt:variant>
      <vt:variant>
        <vt:lpwstr>http://www.nevo.co.il/Law_word/law14/law-2380.pdf</vt:lpwstr>
      </vt:variant>
      <vt:variant>
        <vt:lpwstr/>
      </vt:variant>
      <vt:variant>
        <vt:i4>1507434</vt:i4>
      </vt:variant>
      <vt:variant>
        <vt:i4>4023</vt:i4>
      </vt:variant>
      <vt:variant>
        <vt:i4>0</vt:i4>
      </vt:variant>
      <vt:variant>
        <vt:i4>5</vt:i4>
      </vt:variant>
      <vt:variant>
        <vt:lpwstr>http://www.nevo.co.il/Law_word/law15/memshala-1027.pdf</vt:lpwstr>
      </vt:variant>
      <vt:variant>
        <vt:lpwstr/>
      </vt:variant>
      <vt:variant>
        <vt:i4>8192006</vt:i4>
      </vt:variant>
      <vt:variant>
        <vt:i4>4020</vt:i4>
      </vt:variant>
      <vt:variant>
        <vt:i4>0</vt:i4>
      </vt:variant>
      <vt:variant>
        <vt:i4>5</vt:i4>
      </vt:variant>
      <vt:variant>
        <vt:lpwstr>http://www.nevo.co.il/Law_word/law14/law-2708.pdf</vt:lpwstr>
      </vt:variant>
      <vt:variant>
        <vt:lpwstr/>
      </vt:variant>
      <vt:variant>
        <vt:i4>8257629</vt:i4>
      </vt:variant>
      <vt:variant>
        <vt:i4>4017</vt:i4>
      </vt:variant>
      <vt:variant>
        <vt:i4>0</vt:i4>
      </vt:variant>
      <vt:variant>
        <vt:i4>5</vt:i4>
      </vt:variant>
      <vt:variant>
        <vt:lpwstr>http://www.nevo.co.il/Law_word/law15/memshala-628.pdf</vt:lpwstr>
      </vt:variant>
      <vt:variant>
        <vt:lpwstr/>
      </vt:variant>
      <vt:variant>
        <vt:i4>7667722</vt:i4>
      </vt:variant>
      <vt:variant>
        <vt:i4>4014</vt:i4>
      </vt:variant>
      <vt:variant>
        <vt:i4>0</vt:i4>
      </vt:variant>
      <vt:variant>
        <vt:i4>5</vt:i4>
      </vt:variant>
      <vt:variant>
        <vt:lpwstr>http://www.nevo.co.il/Law_word/law14/law-2380.pdf</vt:lpwstr>
      </vt:variant>
      <vt:variant>
        <vt:lpwstr/>
      </vt:variant>
      <vt:variant>
        <vt:i4>131192</vt:i4>
      </vt:variant>
      <vt:variant>
        <vt:i4>4011</vt:i4>
      </vt:variant>
      <vt:variant>
        <vt:i4>0</vt:i4>
      </vt:variant>
      <vt:variant>
        <vt:i4>5</vt:i4>
      </vt:variant>
      <vt:variant>
        <vt:lpwstr>http://www.nevo.co.il/Law_word/law17/PROP-1843.pdf</vt:lpwstr>
      </vt:variant>
      <vt:variant>
        <vt:lpwstr/>
      </vt:variant>
      <vt:variant>
        <vt:i4>7864330</vt:i4>
      </vt:variant>
      <vt:variant>
        <vt:i4>4008</vt:i4>
      </vt:variant>
      <vt:variant>
        <vt:i4>0</vt:i4>
      </vt:variant>
      <vt:variant>
        <vt:i4>5</vt:i4>
      </vt:variant>
      <vt:variant>
        <vt:lpwstr>http://www.nevo.co.il/Law_word/law14/LAW-1261.pdf</vt:lpwstr>
      </vt:variant>
      <vt:variant>
        <vt:lpwstr/>
      </vt:variant>
      <vt:variant>
        <vt:i4>8257629</vt:i4>
      </vt:variant>
      <vt:variant>
        <vt:i4>4005</vt:i4>
      </vt:variant>
      <vt:variant>
        <vt:i4>0</vt:i4>
      </vt:variant>
      <vt:variant>
        <vt:i4>5</vt:i4>
      </vt:variant>
      <vt:variant>
        <vt:lpwstr>http://www.nevo.co.il/Law_word/law15/memshala-628.pdf</vt:lpwstr>
      </vt:variant>
      <vt:variant>
        <vt:lpwstr/>
      </vt:variant>
      <vt:variant>
        <vt:i4>7667722</vt:i4>
      </vt:variant>
      <vt:variant>
        <vt:i4>4002</vt:i4>
      </vt:variant>
      <vt:variant>
        <vt:i4>0</vt:i4>
      </vt:variant>
      <vt:variant>
        <vt:i4>5</vt:i4>
      </vt:variant>
      <vt:variant>
        <vt:lpwstr>http://www.nevo.co.il/Law_word/law14/law-2380.pdf</vt:lpwstr>
      </vt:variant>
      <vt:variant>
        <vt:lpwstr/>
      </vt:variant>
      <vt:variant>
        <vt:i4>8257629</vt:i4>
      </vt:variant>
      <vt:variant>
        <vt:i4>3999</vt:i4>
      </vt:variant>
      <vt:variant>
        <vt:i4>0</vt:i4>
      </vt:variant>
      <vt:variant>
        <vt:i4>5</vt:i4>
      </vt:variant>
      <vt:variant>
        <vt:lpwstr>http://www.nevo.co.il/Law_word/law15/memshala-628.pdf</vt:lpwstr>
      </vt:variant>
      <vt:variant>
        <vt:lpwstr/>
      </vt:variant>
      <vt:variant>
        <vt:i4>7667722</vt:i4>
      </vt:variant>
      <vt:variant>
        <vt:i4>3996</vt:i4>
      </vt:variant>
      <vt:variant>
        <vt:i4>0</vt:i4>
      </vt:variant>
      <vt:variant>
        <vt:i4>5</vt:i4>
      </vt:variant>
      <vt:variant>
        <vt:lpwstr>http://www.nevo.co.il/Law_word/law14/law-2380.pdf</vt:lpwstr>
      </vt:variant>
      <vt:variant>
        <vt:lpwstr/>
      </vt:variant>
      <vt:variant>
        <vt:i4>1507434</vt:i4>
      </vt:variant>
      <vt:variant>
        <vt:i4>3993</vt:i4>
      </vt:variant>
      <vt:variant>
        <vt:i4>0</vt:i4>
      </vt:variant>
      <vt:variant>
        <vt:i4>5</vt:i4>
      </vt:variant>
      <vt:variant>
        <vt:lpwstr>http://www.nevo.co.il/Law_word/law15/memshala-1027.pdf</vt:lpwstr>
      </vt:variant>
      <vt:variant>
        <vt:lpwstr/>
      </vt:variant>
      <vt:variant>
        <vt:i4>8192006</vt:i4>
      </vt:variant>
      <vt:variant>
        <vt:i4>3990</vt:i4>
      </vt:variant>
      <vt:variant>
        <vt:i4>0</vt:i4>
      </vt:variant>
      <vt:variant>
        <vt:i4>5</vt:i4>
      </vt:variant>
      <vt:variant>
        <vt:lpwstr>http://www.nevo.co.il/Law_word/law14/law-2708.pdf</vt:lpwstr>
      </vt:variant>
      <vt:variant>
        <vt:lpwstr/>
      </vt:variant>
      <vt:variant>
        <vt:i4>8257629</vt:i4>
      </vt:variant>
      <vt:variant>
        <vt:i4>3987</vt:i4>
      </vt:variant>
      <vt:variant>
        <vt:i4>0</vt:i4>
      </vt:variant>
      <vt:variant>
        <vt:i4>5</vt:i4>
      </vt:variant>
      <vt:variant>
        <vt:lpwstr>http://www.nevo.co.il/Law_word/law15/memshala-628.pdf</vt:lpwstr>
      </vt:variant>
      <vt:variant>
        <vt:lpwstr/>
      </vt:variant>
      <vt:variant>
        <vt:i4>7667722</vt:i4>
      </vt:variant>
      <vt:variant>
        <vt:i4>3984</vt:i4>
      </vt:variant>
      <vt:variant>
        <vt:i4>0</vt:i4>
      </vt:variant>
      <vt:variant>
        <vt:i4>5</vt:i4>
      </vt:variant>
      <vt:variant>
        <vt:lpwstr>http://www.nevo.co.il/Law_word/law14/law-2380.pdf</vt:lpwstr>
      </vt:variant>
      <vt:variant>
        <vt:lpwstr/>
      </vt:variant>
      <vt:variant>
        <vt:i4>131192</vt:i4>
      </vt:variant>
      <vt:variant>
        <vt:i4>3981</vt:i4>
      </vt:variant>
      <vt:variant>
        <vt:i4>0</vt:i4>
      </vt:variant>
      <vt:variant>
        <vt:i4>5</vt:i4>
      </vt:variant>
      <vt:variant>
        <vt:lpwstr>http://www.nevo.co.il/Law_word/law17/PROP-1843.pdf</vt:lpwstr>
      </vt:variant>
      <vt:variant>
        <vt:lpwstr/>
      </vt:variant>
      <vt:variant>
        <vt:i4>7864330</vt:i4>
      </vt:variant>
      <vt:variant>
        <vt:i4>3978</vt:i4>
      </vt:variant>
      <vt:variant>
        <vt:i4>0</vt:i4>
      </vt:variant>
      <vt:variant>
        <vt:i4>5</vt:i4>
      </vt:variant>
      <vt:variant>
        <vt:lpwstr>http://www.nevo.co.il/Law_word/law14/LAW-1261.pdf</vt:lpwstr>
      </vt:variant>
      <vt:variant>
        <vt:lpwstr/>
      </vt:variant>
      <vt:variant>
        <vt:i4>8257629</vt:i4>
      </vt:variant>
      <vt:variant>
        <vt:i4>3975</vt:i4>
      </vt:variant>
      <vt:variant>
        <vt:i4>0</vt:i4>
      </vt:variant>
      <vt:variant>
        <vt:i4>5</vt:i4>
      </vt:variant>
      <vt:variant>
        <vt:lpwstr>http://www.nevo.co.il/Law_word/law15/memshala-628.pdf</vt:lpwstr>
      </vt:variant>
      <vt:variant>
        <vt:lpwstr/>
      </vt:variant>
      <vt:variant>
        <vt:i4>7667722</vt:i4>
      </vt:variant>
      <vt:variant>
        <vt:i4>3972</vt:i4>
      </vt:variant>
      <vt:variant>
        <vt:i4>0</vt:i4>
      </vt:variant>
      <vt:variant>
        <vt:i4>5</vt:i4>
      </vt:variant>
      <vt:variant>
        <vt:lpwstr>http://www.nevo.co.il/Law_word/law14/law-2380.pdf</vt:lpwstr>
      </vt:variant>
      <vt:variant>
        <vt:lpwstr/>
      </vt:variant>
      <vt:variant>
        <vt:i4>131192</vt:i4>
      </vt:variant>
      <vt:variant>
        <vt:i4>3969</vt:i4>
      </vt:variant>
      <vt:variant>
        <vt:i4>0</vt:i4>
      </vt:variant>
      <vt:variant>
        <vt:i4>5</vt:i4>
      </vt:variant>
      <vt:variant>
        <vt:lpwstr>http://www.nevo.co.il/Law_word/law17/PROP-1843.pdf</vt:lpwstr>
      </vt:variant>
      <vt:variant>
        <vt:lpwstr/>
      </vt:variant>
      <vt:variant>
        <vt:i4>7864330</vt:i4>
      </vt:variant>
      <vt:variant>
        <vt:i4>3966</vt:i4>
      </vt:variant>
      <vt:variant>
        <vt:i4>0</vt:i4>
      </vt:variant>
      <vt:variant>
        <vt:i4>5</vt:i4>
      </vt:variant>
      <vt:variant>
        <vt:lpwstr>http://www.nevo.co.il/Law_word/law14/LAW-1261.pdf</vt:lpwstr>
      </vt:variant>
      <vt:variant>
        <vt:lpwstr/>
      </vt:variant>
      <vt:variant>
        <vt:i4>8257629</vt:i4>
      </vt:variant>
      <vt:variant>
        <vt:i4>3963</vt:i4>
      </vt:variant>
      <vt:variant>
        <vt:i4>0</vt:i4>
      </vt:variant>
      <vt:variant>
        <vt:i4>5</vt:i4>
      </vt:variant>
      <vt:variant>
        <vt:lpwstr>http://www.nevo.co.il/Law_word/law15/memshala-628.pdf</vt:lpwstr>
      </vt:variant>
      <vt:variant>
        <vt:lpwstr/>
      </vt:variant>
      <vt:variant>
        <vt:i4>7667722</vt:i4>
      </vt:variant>
      <vt:variant>
        <vt:i4>3960</vt:i4>
      </vt:variant>
      <vt:variant>
        <vt:i4>0</vt:i4>
      </vt:variant>
      <vt:variant>
        <vt:i4>5</vt:i4>
      </vt:variant>
      <vt:variant>
        <vt:lpwstr>http://www.nevo.co.il/Law_word/law14/law-2380.pdf</vt:lpwstr>
      </vt:variant>
      <vt:variant>
        <vt:lpwstr/>
      </vt:variant>
      <vt:variant>
        <vt:i4>8257629</vt:i4>
      </vt:variant>
      <vt:variant>
        <vt:i4>3957</vt:i4>
      </vt:variant>
      <vt:variant>
        <vt:i4>0</vt:i4>
      </vt:variant>
      <vt:variant>
        <vt:i4>5</vt:i4>
      </vt:variant>
      <vt:variant>
        <vt:lpwstr>http://www.nevo.co.il/Law_word/law15/memshala-628.pdf</vt:lpwstr>
      </vt:variant>
      <vt:variant>
        <vt:lpwstr/>
      </vt:variant>
      <vt:variant>
        <vt:i4>7667722</vt:i4>
      </vt:variant>
      <vt:variant>
        <vt:i4>3954</vt:i4>
      </vt:variant>
      <vt:variant>
        <vt:i4>0</vt:i4>
      </vt:variant>
      <vt:variant>
        <vt:i4>5</vt:i4>
      </vt:variant>
      <vt:variant>
        <vt:lpwstr>http://www.nevo.co.il/Law_word/law14/law-2380.pdf</vt:lpwstr>
      </vt:variant>
      <vt:variant>
        <vt:lpwstr/>
      </vt:variant>
      <vt:variant>
        <vt:i4>131192</vt:i4>
      </vt:variant>
      <vt:variant>
        <vt:i4>3951</vt:i4>
      </vt:variant>
      <vt:variant>
        <vt:i4>0</vt:i4>
      </vt:variant>
      <vt:variant>
        <vt:i4>5</vt:i4>
      </vt:variant>
      <vt:variant>
        <vt:lpwstr>http://www.nevo.co.il/Law_word/law17/PROP-1843.pdf</vt:lpwstr>
      </vt:variant>
      <vt:variant>
        <vt:lpwstr/>
      </vt:variant>
      <vt:variant>
        <vt:i4>7864330</vt:i4>
      </vt:variant>
      <vt:variant>
        <vt:i4>3948</vt:i4>
      </vt:variant>
      <vt:variant>
        <vt:i4>0</vt:i4>
      </vt:variant>
      <vt:variant>
        <vt:i4>5</vt:i4>
      </vt:variant>
      <vt:variant>
        <vt:lpwstr>http://www.nevo.co.il/Law_word/law14/LAW-1261.pdf</vt:lpwstr>
      </vt:variant>
      <vt:variant>
        <vt:lpwstr/>
      </vt:variant>
      <vt:variant>
        <vt:i4>8257629</vt:i4>
      </vt:variant>
      <vt:variant>
        <vt:i4>3945</vt:i4>
      </vt:variant>
      <vt:variant>
        <vt:i4>0</vt:i4>
      </vt:variant>
      <vt:variant>
        <vt:i4>5</vt:i4>
      </vt:variant>
      <vt:variant>
        <vt:lpwstr>http://www.nevo.co.il/Law_word/law15/memshala-628.pdf</vt:lpwstr>
      </vt:variant>
      <vt:variant>
        <vt:lpwstr/>
      </vt:variant>
      <vt:variant>
        <vt:i4>7667722</vt:i4>
      </vt:variant>
      <vt:variant>
        <vt:i4>3942</vt:i4>
      </vt:variant>
      <vt:variant>
        <vt:i4>0</vt:i4>
      </vt:variant>
      <vt:variant>
        <vt:i4>5</vt:i4>
      </vt:variant>
      <vt:variant>
        <vt:lpwstr>http://www.nevo.co.il/Law_word/law14/law-2380.pdf</vt:lpwstr>
      </vt:variant>
      <vt:variant>
        <vt:lpwstr/>
      </vt:variant>
      <vt:variant>
        <vt:i4>131192</vt:i4>
      </vt:variant>
      <vt:variant>
        <vt:i4>3939</vt:i4>
      </vt:variant>
      <vt:variant>
        <vt:i4>0</vt:i4>
      </vt:variant>
      <vt:variant>
        <vt:i4>5</vt:i4>
      </vt:variant>
      <vt:variant>
        <vt:lpwstr>http://www.nevo.co.il/Law_word/law17/PROP-1843.pdf</vt:lpwstr>
      </vt:variant>
      <vt:variant>
        <vt:lpwstr/>
      </vt:variant>
      <vt:variant>
        <vt:i4>7864330</vt:i4>
      </vt:variant>
      <vt:variant>
        <vt:i4>3936</vt:i4>
      </vt:variant>
      <vt:variant>
        <vt:i4>0</vt:i4>
      </vt:variant>
      <vt:variant>
        <vt:i4>5</vt:i4>
      </vt:variant>
      <vt:variant>
        <vt:lpwstr>http://www.nevo.co.il/Law_word/law14/LAW-1261.pdf</vt:lpwstr>
      </vt:variant>
      <vt:variant>
        <vt:lpwstr/>
      </vt:variant>
      <vt:variant>
        <vt:i4>8257629</vt:i4>
      </vt:variant>
      <vt:variant>
        <vt:i4>3933</vt:i4>
      </vt:variant>
      <vt:variant>
        <vt:i4>0</vt:i4>
      </vt:variant>
      <vt:variant>
        <vt:i4>5</vt:i4>
      </vt:variant>
      <vt:variant>
        <vt:lpwstr>http://www.nevo.co.il/Law_word/law15/memshala-628.pdf</vt:lpwstr>
      </vt:variant>
      <vt:variant>
        <vt:lpwstr/>
      </vt:variant>
      <vt:variant>
        <vt:i4>7667722</vt:i4>
      </vt:variant>
      <vt:variant>
        <vt:i4>3930</vt:i4>
      </vt:variant>
      <vt:variant>
        <vt:i4>0</vt:i4>
      </vt:variant>
      <vt:variant>
        <vt:i4>5</vt:i4>
      </vt:variant>
      <vt:variant>
        <vt:lpwstr>http://www.nevo.co.il/Law_word/law14/law-2380.pdf</vt:lpwstr>
      </vt:variant>
      <vt:variant>
        <vt:lpwstr/>
      </vt:variant>
      <vt:variant>
        <vt:i4>8257629</vt:i4>
      </vt:variant>
      <vt:variant>
        <vt:i4>3927</vt:i4>
      </vt:variant>
      <vt:variant>
        <vt:i4>0</vt:i4>
      </vt:variant>
      <vt:variant>
        <vt:i4>5</vt:i4>
      </vt:variant>
      <vt:variant>
        <vt:lpwstr>http://www.nevo.co.il/Law_word/law15/memshala-628.pdf</vt:lpwstr>
      </vt:variant>
      <vt:variant>
        <vt:lpwstr/>
      </vt:variant>
      <vt:variant>
        <vt:i4>7667722</vt:i4>
      </vt:variant>
      <vt:variant>
        <vt:i4>3924</vt:i4>
      </vt:variant>
      <vt:variant>
        <vt:i4>0</vt:i4>
      </vt:variant>
      <vt:variant>
        <vt:i4>5</vt:i4>
      </vt:variant>
      <vt:variant>
        <vt:lpwstr>http://www.nevo.co.il/Law_word/law14/law-2380.pdf</vt:lpwstr>
      </vt:variant>
      <vt:variant>
        <vt:lpwstr/>
      </vt:variant>
      <vt:variant>
        <vt:i4>8257629</vt:i4>
      </vt:variant>
      <vt:variant>
        <vt:i4>3921</vt:i4>
      </vt:variant>
      <vt:variant>
        <vt:i4>0</vt:i4>
      </vt:variant>
      <vt:variant>
        <vt:i4>5</vt:i4>
      </vt:variant>
      <vt:variant>
        <vt:lpwstr>http://www.nevo.co.il/Law_word/law15/memshala-628.pdf</vt:lpwstr>
      </vt:variant>
      <vt:variant>
        <vt:lpwstr/>
      </vt:variant>
      <vt:variant>
        <vt:i4>7667722</vt:i4>
      </vt:variant>
      <vt:variant>
        <vt:i4>3918</vt:i4>
      </vt:variant>
      <vt:variant>
        <vt:i4>0</vt:i4>
      </vt:variant>
      <vt:variant>
        <vt:i4>5</vt:i4>
      </vt:variant>
      <vt:variant>
        <vt:lpwstr>http://www.nevo.co.il/Law_word/law14/law-2380.pdf</vt:lpwstr>
      </vt:variant>
      <vt:variant>
        <vt:lpwstr/>
      </vt:variant>
      <vt:variant>
        <vt:i4>8257629</vt:i4>
      </vt:variant>
      <vt:variant>
        <vt:i4>3915</vt:i4>
      </vt:variant>
      <vt:variant>
        <vt:i4>0</vt:i4>
      </vt:variant>
      <vt:variant>
        <vt:i4>5</vt:i4>
      </vt:variant>
      <vt:variant>
        <vt:lpwstr>http://www.nevo.co.il/Law_word/law15/memshala-628.pdf</vt:lpwstr>
      </vt:variant>
      <vt:variant>
        <vt:lpwstr/>
      </vt:variant>
      <vt:variant>
        <vt:i4>7667722</vt:i4>
      </vt:variant>
      <vt:variant>
        <vt:i4>3912</vt:i4>
      </vt:variant>
      <vt:variant>
        <vt:i4>0</vt:i4>
      </vt:variant>
      <vt:variant>
        <vt:i4>5</vt:i4>
      </vt:variant>
      <vt:variant>
        <vt:lpwstr>http://www.nevo.co.il/Law_word/law14/law-2380.pdf</vt:lpwstr>
      </vt:variant>
      <vt:variant>
        <vt:lpwstr/>
      </vt:variant>
      <vt:variant>
        <vt:i4>131192</vt:i4>
      </vt:variant>
      <vt:variant>
        <vt:i4>3909</vt:i4>
      </vt:variant>
      <vt:variant>
        <vt:i4>0</vt:i4>
      </vt:variant>
      <vt:variant>
        <vt:i4>5</vt:i4>
      </vt:variant>
      <vt:variant>
        <vt:lpwstr>http://www.nevo.co.il/Law_word/law17/PROP-1843.pdf</vt:lpwstr>
      </vt:variant>
      <vt:variant>
        <vt:lpwstr/>
      </vt:variant>
      <vt:variant>
        <vt:i4>7864330</vt:i4>
      </vt:variant>
      <vt:variant>
        <vt:i4>3906</vt:i4>
      </vt:variant>
      <vt:variant>
        <vt:i4>0</vt:i4>
      </vt:variant>
      <vt:variant>
        <vt:i4>5</vt:i4>
      </vt:variant>
      <vt:variant>
        <vt:lpwstr>http://www.nevo.co.il/Law_word/law14/LAW-1261.pdf</vt:lpwstr>
      </vt:variant>
      <vt:variant>
        <vt:lpwstr/>
      </vt:variant>
      <vt:variant>
        <vt:i4>8257629</vt:i4>
      </vt:variant>
      <vt:variant>
        <vt:i4>3903</vt:i4>
      </vt:variant>
      <vt:variant>
        <vt:i4>0</vt:i4>
      </vt:variant>
      <vt:variant>
        <vt:i4>5</vt:i4>
      </vt:variant>
      <vt:variant>
        <vt:lpwstr>http://www.nevo.co.il/Law_word/law15/memshala-628.pdf</vt:lpwstr>
      </vt:variant>
      <vt:variant>
        <vt:lpwstr/>
      </vt:variant>
      <vt:variant>
        <vt:i4>7667722</vt:i4>
      </vt:variant>
      <vt:variant>
        <vt:i4>3900</vt:i4>
      </vt:variant>
      <vt:variant>
        <vt:i4>0</vt:i4>
      </vt:variant>
      <vt:variant>
        <vt:i4>5</vt:i4>
      </vt:variant>
      <vt:variant>
        <vt:lpwstr>http://www.nevo.co.il/Law_word/law14/law-2380.pdf</vt:lpwstr>
      </vt:variant>
      <vt:variant>
        <vt:lpwstr/>
      </vt:variant>
      <vt:variant>
        <vt:i4>131192</vt:i4>
      </vt:variant>
      <vt:variant>
        <vt:i4>3897</vt:i4>
      </vt:variant>
      <vt:variant>
        <vt:i4>0</vt:i4>
      </vt:variant>
      <vt:variant>
        <vt:i4>5</vt:i4>
      </vt:variant>
      <vt:variant>
        <vt:lpwstr>http://www.nevo.co.il/Law_word/law17/PROP-1843.pdf</vt:lpwstr>
      </vt:variant>
      <vt:variant>
        <vt:lpwstr/>
      </vt:variant>
      <vt:variant>
        <vt:i4>7864330</vt:i4>
      </vt:variant>
      <vt:variant>
        <vt:i4>3894</vt:i4>
      </vt:variant>
      <vt:variant>
        <vt:i4>0</vt:i4>
      </vt:variant>
      <vt:variant>
        <vt:i4>5</vt:i4>
      </vt:variant>
      <vt:variant>
        <vt:lpwstr>http://www.nevo.co.il/Law_word/law14/LAW-1261.pdf</vt:lpwstr>
      </vt:variant>
      <vt:variant>
        <vt:lpwstr/>
      </vt:variant>
      <vt:variant>
        <vt:i4>8257629</vt:i4>
      </vt:variant>
      <vt:variant>
        <vt:i4>3891</vt:i4>
      </vt:variant>
      <vt:variant>
        <vt:i4>0</vt:i4>
      </vt:variant>
      <vt:variant>
        <vt:i4>5</vt:i4>
      </vt:variant>
      <vt:variant>
        <vt:lpwstr>http://www.nevo.co.il/Law_word/law15/memshala-628.pdf</vt:lpwstr>
      </vt:variant>
      <vt:variant>
        <vt:lpwstr/>
      </vt:variant>
      <vt:variant>
        <vt:i4>7667722</vt:i4>
      </vt:variant>
      <vt:variant>
        <vt:i4>3888</vt:i4>
      </vt:variant>
      <vt:variant>
        <vt:i4>0</vt:i4>
      </vt:variant>
      <vt:variant>
        <vt:i4>5</vt:i4>
      </vt:variant>
      <vt:variant>
        <vt:lpwstr>http://www.nevo.co.il/Law_word/law14/law-2380.pdf</vt:lpwstr>
      </vt:variant>
      <vt:variant>
        <vt:lpwstr/>
      </vt:variant>
      <vt:variant>
        <vt:i4>1179752</vt:i4>
      </vt:variant>
      <vt:variant>
        <vt:i4>3885</vt:i4>
      </vt:variant>
      <vt:variant>
        <vt:i4>0</vt:i4>
      </vt:variant>
      <vt:variant>
        <vt:i4>5</vt:i4>
      </vt:variant>
      <vt:variant>
        <vt:lpwstr>http://www.nevo.co.il/Law_word/law15/memshala-1103.pdf</vt:lpwstr>
      </vt:variant>
      <vt:variant>
        <vt:lpwstr/>
      </vt:variant>
      <vt:variant>
        <vt:i4>7864331</vt:i4>
      </vt:variant>
      <vt:variant>
        <vt:i4>3882</vt:i4>
      </vt:variant>
      <vt:variant>
        <vt:i4>0</vt:i4>
      </vt:variant>
      <vt:variant>
        <vt:i4>5</vt:i4>
      </vt:variant>
      <vt:variant>
        <vt:lpwstr>http://www.nevo.co.il/Law_word/law14/law-2654.pdf</vt:lpwstr>
      </vt:variant>
      <vt:variant>
        <vt:lpwstr/>
      </vt:variant>
      <vt:variant>
        <vt:i4>1507434</vt:i4>
      </vt:variant>
      <vt:variant>
        <vt:i4>3879</vt:i4>
      </vt:variant>
      <vt:variant>
        <vt:i4>0</vt:i4>
      </vt:variant>
      <vt:variant>
        <vt:i4>5</vt:i4>
      </vt:variant>
      <vt:variant>
        <vt:lpwstr>http://www.nevo.co.il/Law_word/law15/memshala-1027.pdf</vt:lpwstr>
      </vt:variant>
      <vt:variant>
        <vt:lpwstr/>
      </vt:variant>
      <vt:variant>
        <vt:i4>8192006</vt:i4>
      </vt:variant>
      <vt:variant>
        <vt:i4>3876</vt:i4>
      </vt:variant>
      <vt:variant>
        <vt:i4>0</vt:i4>
      </vt:variant>
      <vt:variant>
        <vt:i4>5</vt:i4>
      </vt:variant>
      <vt:variant>
        <vt:lpwstr>http://www.nevo.co.il/Law_word/law14/law-2708.pdf</vt:lpwstr>
      </vt:variant>
      <vt:variant>
        <vt:lpwstr/>
      </vt:variant>
      <vt:variant>
        <vt:i4>1179758</vt:i4>
      </vt:variant>
      <vt:variant>
        <vt:i4>3873</vt:i4>
      </vt:variant>
      <vt:variant>
        <vt:i4>0</vt:i4>
      </vt:variant>
      <vt:variant>
        <vt:i4>5</vt:i4>
      </vt:variant>
      <vt:variant>
        <vt:lpwstr>http://www.nevo.co.il/Law_word/law15/memshala-1062.pdf</vt:lpwstr>
      </vt:variant>
      <vt:variant>
        <vt:lpwstr/>
      </vt:variant>
      <vt:variant>
        <vt:i4>8257548</vt:i4>
      </vt:variant>
      <vt:variant>
        <vt:i4>3870</vt:i4>
      </vt:variant>
      <vt:variant>
        <vt:i4>0</vt:i4>
      </vt:variant>
      <vt:variant>
        <vt:i4>5</vt:i4>
      </vt:variant>
      <vt:variant>
        <vt:lpwstr>http://www.nevo.co.il/Law_word/law14/law-2633.pdf</vt:lpwstr>
      </vt:variant>
      <vt:variant>
        <vt:lpwstr/>
      </vt:variant>
      <vt:variant>
        <vt:i4>8257629</vt:i4>
      </vt:variant>
      <vt:variant>
        <vt:i4>3867</vt:i4>
      </vt:variant>
      <vt:variant>
        <vt:i4>0</vt:i4>
      </vt:variant>
      <vt:variant>
        <vt:i4>5</vt:i4>
      </vt:variant>
      <vt:variant>
        <vt:lpwstr>http://www.nevo.co.il/Law_word/law15/memshala-628.pdf</vt:lpwstr>
      </vt:variant>
      <vt:variant>
        <vt:lpwstr/>
      </vt:variant>
      <vt:variant>
        <vt:i4>7667722</vt:i4>
      </vt:variant>
      <vt:variant>
        <vt:i4>3864</vt:i4>
      </vt:variant>
      <vt:variant>
        <vt:i4>0</vt:i4>
      </vt:variant>
      <vt:variant>
        <vt:i4>5</vt:i4>
      </vt:variant>
      <vt:variant>
        <vt:lpwstr>http://www.nevo.co.il/Law_word/law14/law-2380.pdf</vt:lpwstr>
      </vt:variant>
      <vt:variant>
        <vt:lpwstr/>
      </vt:variant>
      <vt:variant>
        <vt:i4>721015</vt:i4>
      </vt:variant>
      <vt:variant>
        <vt:i4>3861</vt:i4>
      </vt:variant>
      <vt:variant>
        <vt:i4>0</vt:i4>
      </vt:variant>
      <vt:variant>
        <vt:i4>5</vt:i4>
      </vt:variant>
      <vt:variant>
        <vt:lpwstr>http://www.nevo.co.il/Law_word/law17/PROP-2785.pdf</vt:lpwstr>
      </vt:variant>
      <vt:variant>
        <vt:lpwstr/>
      </vt:variant>
      <vt:variant>
        <vt:i4>8257546</vt:i4>
      </vt:variant>
      <vt:variant>
        <vt:i4>3858</vt:i4>
      </vt:variant>
      <vt:variant>
        <vt:i4>0</vt:i4>
      </vt:variant>
      <vt:variant>
        <vt:i4>5</vt:i4>
      </vt:variant>
      <vt:variant>
        <vt:lpwstr>http://www.nevo.co.il/Law_word/law14/LAW-1704.pdf</vt:lpwstr>
      </vt:variant>
      <vt:variant>
        <vt:lpwstr/>
      </vt:variant>
      <vt:variant>
        <vt:i4>131192</vt:i4>
      </vt:variant>
      <vt:variant>
        <vt:i4>3855</vt:i4>
      </vt:variant>
      <vt:variant>
        <vt:i4>0</vt:i4>
      </vt:variant>
      <vt:variant>
        <vt:i4>5</vt:i4>
      </vt:variant>
      <vt:variant>
        <vt:lpwstr>http://www.nevo.co.il/Law_word/law17/PROP-1843.pdf</vt:lpwstr>
      </vt:variant>
      <vt:variant>
        <vt:lpwstr/>
      </vt:variant>
      <vt:variant>
        <vt:i4>7864330</vt:i4>
      </vt:variant>
      <vt:variant>
        <vt:i4>3852</vt:i4>
      </vt:variant>
      <vt:variant>
        <vt:i4>0</vt:i4>
      </vt:variant>
      <vt:variant>
        <vt:i4>5</vt:i4>
      </vt:variant>
      <vt:variant>
        <vt:lpwstr>http://www.nevo.co.il/Law_word/law14/LAW-1261.pdf</vt:lpwstr>
      </vt:variant>
      <vt:variant>
        <vt:lpwstr/>
      </vt:variant>
      <vt:variant>
        <vt:i4>8257629</vt:i4>
      </vt:variant>
      <vt:variant>
        <vt:i4>3849</vt:i4>
      </vt:variant>
      <vt:variant>
        <vt:i4>0</vt:i4>
      </vt:variant>
      <vt:variant>
        <vt:i4>5</vt:i4>
      </vt:variant>
      <vt:variant>
        <vt:lpwstr>http://www.nevo.co.il/Law_word/law15/memshala-628.pdf</vt:lpwstr>
      </vt:variant>
      <vt:variant>
        <vt:lpwstr/>
      </vt:variant>
      <vt:variant>
        <vt:i4>7667722</vt:i4>
      </vt:variant>
      <vt:variant>
        <vt:i4>3846</vt:i4>
      </vt:variant>
      <vt:variant>
        <vt:i4>0</vt:i4>
      </vt:variant>
      <vt:variant>
        <vt:i4>5</vt:i4>
      </vt:variant>
      <vt:variant>
        <vt:lpwstr>http://www.nevo.co.il/Law_word/law14/law-2380.pdf</vt:lpwstr>
      </vt:variant>
      <vt:variant>
        <vt:lpwstr/>
      </vt:variant>
      <vt:variant>
        <vt:i4>8257629</vt:i4>
      </vt:variant>
      <vt:variant>
        <vt:i4>3843</vt:i4>
      </vt:variant>
      <vt:variant>
        <vt:i4>0</vt:i4>
      </vt:variant>
      <vt:variant>
        <vt:i4>5</vt:i4>
      </vt:variant>
      <vt:variant>
        <vt:lpwstr>http://www.nevo.co.il/Law_word/law15/memshala-628.pdf</vt:lpwstr>
      </vt:variant>
      <vt:variant>
        <vt:lpwstr/>
      </vt:variant>
      <vt:variant>
        <vt:i4>7667722</vt:i4>
      </vt:variant>
      <vt:variant>
        <vt:i4>3840</vt:i4>
      </vt:variant>
      <vt:variant>
        <vt:i4>0</vt:i4>
      </vt:variant>
      <vt:variant>
        <vt:i4>5</vt:i4>
      </vt:variant>
      <vt:variant>
        <vt:lpwstr>http://www.nevo.co.il/Law_word/law14/law-2380.pdf</vt:lpwstr>
      </vt:variant>
      <vt:variant>
        <vt:lpwstr/>
      </vt:variant>
      <vt:variant>
        <vt:i4>131192</vt:i4>
      </vt:variant>
      <vt:variant>
        <vt:i4>3837</vt:i4>
      </vt:variant>
      <vt:variant>
        <vt:i4>0</vt:i4>
      </vt:variant>
      <vt:variant>
        <vt:i4>5</vt:i4>
      </vt:variant>
      <vt:variant>
        <vt:lpwstr>http://www.nevo.co.il/Law_word/law17/PROP-1843.pdf</vt:lpwstr>
      </vt:variant>
      <vt:variant>
        <vt:lpwstr/>
      </vt:variant>
      <vt:variant>
        <vt:i4>7864330</vt:i4>
      </vt:variant>
      <vt:variant>
        <vt:i4>3834</vt:i4>
      </vt:variant>
      <vt:variant>
        <vt:i4>0</vt:i4>
      </vt:variant>
      <vt:variant>
        <vt:i4>5</vt:i4>
      </vt:variant>
      <vt:variant>
        <vt:lpwstr>http://www.nevo.co.il/Law_word/law14/LAW-1261.pdf</vt:lpwstr>
      </vt:variant>
      <vt:variant>
        <vt:lpwstr/>
      </vt:variant>
      <vt:variant>
        <vt:i4>1507434</vt:i4>
      </vt:variant>
      <vt:variant>
        <vt:i4>3831</vt:i4>
      </vt:variant>
      <vt:variant>
        <vt:i4>0</vt:i4>
      </vt:variant>
      <vt:variant>
        <vt:i4>5</vt:i4>
      </vt:variant>
      <vt:variant>
        <vt:lpwstr>http://www.nevo.co.il/Law_word/law15/memshala-1027.pdf</vt:lpwstr>
      </vt:variant>
      <vt:variant>
        <vt:lpwstr/>
      </vt:variant>
      <vt:variant>
        <vt:i4>8192006</vt:i4>
      </vt:variant>
      <vt:variant>
        <vt:i4>3828</vt:i4>
      </vt:variant>
      <vt:variant>
        <vt:i4>0</vt:i4>
      </vt:variant>
      <vt:variant>
        <vt:i4>5</vt:i4>
      </vt:variant>
      <vt:variant>
        <vt:lpwstr>http://www.nevo.co.il/Law_word/law14/law-2708.pdf</vt:lpwstr>
      </vt:variant>
      <vt:variant>
        <vt:lpwstr/>
      </vt:variant>
      <vt:variant>
        <vt:i4>131192</vt:i4>
      </vt:variant>
      <vt:variant>
        <vt:i4>3825</vt:i4>
      </vt:variant>
      <vt:variant>
        <vt:i4>0</vt:i4>
      </vt:variant>
      <vt:variant>
        <vt:i4>5</vt:i4>
      </vt:variant>
      <vt:variant>
        <vt:lpwstr>http://www.nevo.co.il/Law_word/law17/PROP-1843.pdf</vt:lpwstr>
      </vt:variant>
      <vt:variant>
        <vt:lpwstr/>
      </vt:variant>
      <vt:variant>
        <vt:i4>7864330</vt:i4>
      </vt:variant>
      <vt:variant>
        <vt:i4>3822</vt:i4>
      </vt:variant>
      <vt:variant>
        <vt:i4>0</vt:i4>
      </vt:variant>
      <vt:variant>
        <vt:i4>5</vt:i4>
      </vt:variant>
      <vt:variant>
        <vt:lpwstr>http://www.nevo.co.il/Law_word/law14/LAW-1261.pdf</vt:lpwstr>
      </vt:variant>
      <vt:variant>
        <vt:lpwstr/>
      </vt:variant>
      <vt:variant>
        <vt:i4>8323156</vt:i4>
      </vt:variant>
      <vt:variant>
        <vt:i4>3819</vt:i4>
      </vt:variant>
      <vt:variant>
        <vt:i4>0</vt:i4>
      </vt:variant>
      <vt:variant>
        <vt:i4>5</vt:i4>
      </vt:variant>
      <vt:variant>
        <vt:lpwstr>http://www.nevo.co.il/Law_word/law15/memshala-334.pdf</vt:lpwstr>
      </vt:variant>
      <vt:variant>
        <vt:lpwstr/>
      </vt:variant>
      <vt:variant>
        <vt:i4>7929864</vt:i4>
      </vt:variant>
      <vt:variant>
        <vt:i4>3816</vt:i4>
      </vt:variant>
      <vt:variant>
        <vt:i4>0</vt:i4>
      </vt:variant>
      <vt:variant>
        <vt:i4>5</vt:i4>
      </vt:variant>
      <vt:variant>
        <vt:lpwstr>http://www.nevo.co.il/Law_word/law14/law-2140.pdf</vt:lpwstr>
      </vt:variant>
      <vt:variant>
        <vt:lpwstr/>
      </vt:variant>
      <vt:variant>
        <vt:i4>8126545</vt:i4>
      </vt:variant>
      <vt:variant>
        <vt:i4>3813</vt:i4>
      </vt:variant>
      <vt:variant>
        <vt:i4>0</vt:i4>
      </vt:variant>
      <vt:variant>
        <vt:i4>5</vt:i4>
      </vt:variant>
      <vt:variant>
        <vt:lpwstr>http://www.nevo.co.il/Law_word/law15/MEMSHALA-103.pdf</vt:lpwstr>
      </vt:variant>
      <vt:variant>
        <vt:lpwstr/>
      </vt:variant>
      <vt:variant>
        <vt:i4>8060933</vt:i4>
      </vt:variant>
      <vt:variant>
        <vt:i4>3810</vt:i4>
      </vt:variant>
      <vt:variant>
        <vt:i4>0</vt:i4>
      </vt:variant>
      <vt:variant>
        <vt:i4>5</vt:i4>
      </vt:variant>
      <vt:variant>
        <vt:lpwstr>http://www.nevo.co.il/Law_word/law14/LAW-1955.pdf</vt:lpwstr>
      </vt:variant>
      <vt:variant>
        <vt:lpwstr/>
      </vt:variant>
      <vt:variant>
        <vt:i4>2293840</vt:i4>
      </vt:variant>
      <vt:variant>
        <vt:i4>3807</vt:i4>
      </vt:variant>
      <vt:variant>
        <vt:i4>0</vt:i4>
      </vt:variant>
      <vt:variant>
        <vt:i4>5</vt:i4>
      </vt:variant>
      <vt:variant>
        <vt:lpwstr>http://www.nevo.co.il/Law_word/law15/MEMSHALA-93.pdf</vt:lpwstr>
      </vt:variant>
      <vt:variant>
        <vt:lpwstr/>
      </vt:variant>
      <vt:variant>
        <vt:i4>7995398</vt:i4>
      </vt:variant>
      <vt:variant>
        <vt:i4>3804</vt:i4>
      </vt:variant>
      <vt:variant>
        <vt:i4>0</vt:i4>
      </vt:variant>
      <vt:variant>
        <vt:i4>5</vt:i4>
      </vt:variant>
      <vt:variant>
        <vt:lpwstr>http://www.nevo.co.il/Law_word/law14/LAW-1946.pdf</vt:lpwstr>
      </vt:variant>
      <vt:variant>
        <vt:lpwstr/>
      </vt:variant>
      <vt:variant>
        <vt:i4>2293840</vt:i4>
      </vt:variant>
      <vt:variant>
        <vt:i4>3801</vt:i4>
      </vt:variant>
      <vt:variant>
        <vt:i4>0</vt:i4>
      </vt:variant>
      <vt:variant>
        <vt:i4>5</vt:i4>
      </vt:variant>
      <vt:variant>
        <vt:lpwstr>http://www.nevo.co.il/Law_word/law15/MEMSHALA-93.pdf</vt:lpwstr>
      </vt:variant>
      <vt:variant>
        <vt:lpwstr/>
      </vt:variant>
      <vt:variant>
        <vt:i4>7995398</vt:i4>
      </vt:variant>
      <vt:variant>
        <vt:i4>3798</vt:i4>
      </vt:variant>
      <vt:variant>
        <vt:i4>0</vt:i4>
      </vt:variant>
      <vt:variant>
        <vt:i4>5</vt:i4>
      </vt:variant>
      <vt:variant>
        <vt:lpwstr>http://www.nevo.co.il/Law_word/law14/LAW-1946.pdf</vt:lpwstr>
      </vt:variant>
      <vt:variant>
        <vt:lpwstr/>
      </vt:variant>
      <vt:variant>
        <vt:i4>983167</vt:i4>
      </vt:variant>
      <vt:variant>
        <vt:i4>3795</vt:i4>
      </vt:variant>
      <vt:variant>
        <vt:i4>0</vt:i4>
      </vt:variant>
      <vt:variant>
        <vt:i4>5</vt:i4>
      </vt:variant>
      <vt:variant>
        <vt:lpwstr>http://www.nevo.co.il/Law_word/law17/PROP-2006.pdf</vt:lpwstr>
      </vt:variant>
      <vt:variant>
        <vt:lpwstr/>
      </vt:variant>
      <vt:variant>
        <vt:i4>8192014</vt:i4>
      </vt:variant>
      <vt:variant>
        <vt:i4>3792</vt:i4>
      </vt:variant>
      <vt:variant>
        <vt:i4>0</vt:i4>
      </vt:variant>
      <vt:variant>
        <vt:i4>5</vt:i4>
      </vt:variant>
      <vt:variant>
        <vt:lpwstr>http://www.nevo.co.il/Law_word/law14/LAW-1334.pdf</vt:lpwstr>
      </vt:variant>
      <vt:variant>
        <vt:lpwstr/>
      </vt:variant>
      <vt:variant>
        <vt:i4>131192</vt:i4>
      </vt:variant>
      <vt:variant>
        <vt:i4>3789</vt:i4>
      </vt:variant>
      <vt:variant>
        <vt:i4>0</vt:i4>
      </vt:variant>
      <vt:variant>
        <vt:i4>5</vt:i4>
      </vt:variant>
      <vt:variant>
        <vt:lpwstr>http://www.nevo.co.il/Law_word/law17/PROP-1843.pdf</vt:lpwstr>
      </vt:variant>
      <vt:variant>
        <vt:lpwstr/>
      </vt:variant>
      <vt:variant>
        <vt:i4>7864330</vt:i4>
      </vt:variant>
      <vt:variant>
        <vt:i4>3786</vt:i4>
      </vt:variant>
      <vt:variant>
        <vt:i4>0</vt:i4>
      </vt:variant>
      <vt:variant>
        <vt:i4>5</vt:i4>
      </vt:variant>
      <vt:variant>
        <vt:lpwstr>http://www.nevo.co.il/Law_word/law14/LAW-1261.pdf</vt:lpwstr>
      </vt:variant>
      <vt:variant>
        <vt:lpwstr/>
      </vt:variant>
      <vt:variant>
        <vt:i4>983167</vt:i4>
      </vt:variant>
      <vt:variant>
        <vt:i4>3783</vt:i4>
      </vt:variant>
      <vt:variant>
        <vt:i4>0</vt:i4>
      </vt:variant>
      <vt:variant>
        <vt:i4>5</vt:i4>
      </vt:variant>
      <vt:variant>
        <vt:lpwstr>http://www.nevo.co.il/Law_word/law17/PROP-2006.pdf</vt:lpwstr>
      </vt:variant>
      <vt:variant>
        <vt:lpwstr/>
      </vt:variant>
      <vt:variant>
        <vt:i4>8192014</vt:i4>
      </vt:variant>
      <vt:variant>
        <vt:i4>3780</vt:i4>
      </vt:variant>
      <vt:variant>
        <vt:i4>0</vt:i4>
      </vt:variant>
      <vt:variant>
        <vt:i4>5</vt:i4>
      </vt:variant>
      <vt:variant>
        <vt:lpwstr>http://www.nevo.co.il/Law_word/law14/LAW-1334.pdf</vt:lpwstr>
      </vt:variant>
      <vt:variant>
        <vt:lpwstr/>
      </vt:variant>
      <vt:variant>
        <vt:i4>131192</vt:i4>
      </vt:variant>
      <vt:variant>
        <vt:i4>3777</vt:i4>
      </vt:variant>
      <vt:variant>
        <vt:i4>0</vt:i4>
      </vt:variant>
      <vt:variant>
        <vt:i4>5</vt:i4>
      </vt:variant>
      <vt:variant>
        <vt:lpwstr>http://www.nevo.co.il/Law_word/law17/PROP-1843.pdf</vt:lpwstr>
      </vt:variant>
      <vt:variant>
        <vt:lpwstr/>
      </vt:variant>
      <vt:variant>
        <vt:i4>7864330</vt:i4>
      </vt:variant>
      <vt:variant>
        <vt:i4>3774</vt:i4>
      </vt:variant>
      <vt:variant>
        <vt:i4>0</vt:i4>
      </vt:variant>
      <vt:variant>
        <vt:i4>5</vt:i4>
      </vt:variant>
      <vt:variant>
        <vt:lpwstr>http://www.nevo.co.il/Law_word/law14/LAW-1261.pdf</vt:lpwstr>
      </vt:variant>
      <vt:variant>
        <vt:lpwstr/>
      </vt:variant>
      <vt:variant>
        <vt:i4>131192</vt:i4>
      </vt:variant>
      <vt:variant>
        <vt:i4>3771</vt:i4>
      </vt:variant>
      <vt:variant>
        <vt:i4>0</vt:i4>
      </vt:variant>
      <vt:variant>
        <vt:i4>5</vt:i4>
      </vt:variant>
      <vt:variant>
        <vt:lpwstr>http://www.nevo.co.il/Law_word/law17/PROP-1843.pdf</vt:lpwstr>
      </vt:variant>
      <vt:variant>
        <vt:lpwstr/>
      </vt:variant>
      <vt:variant>
        <vt:i4>7864330</vt:i4>
      </vt:variant>
      <vt:variant>
        <vt:i4>3768</vt:i4>
      </vt:variant>
      <vt:variant>
        <vt:i4>0</vt:i4>
      </vt:variant>
      <vt:variant>
        <vt:i4>5</vt:i4>
      </vt:variant>
      <vt:variant>
        <vt:lpwstr>http://www.nevo.co.il/Law_word/law14/LAW-1261.pdf</vt:lpwstr>
      </vt:variant>
      <vt:variant>
        <vt:lpwstr/>
      </vt:variant>
      <vt:variant>
        <vt:i4>8126545</vt:i4>
      </vt:variant>
      <vt:variant>
        <vt:i4>3765</vt:i4>
      </vt:variant>
      <vt:variant>
        <vt:i4>0</vt:i4>
      </vt:variant>
      <vt:variant>
        <vt:i4>5</vt:i4>
      </vt:variant>
      <vt:variant>
        <vt:lpwstr>http://www.nevo.co.il/Law_word/law15/MEMSHALA-103.pdf</vt:lpwstr>
      </vt:variant>
      <vt:variant>
        <vt:lpwstr/>
      </vt:variant>
      <vt:variant>
        <vt:i4>8060933</vt:i4>
      </vt:variant>
      <vt:variant>
        <vt:i4>3762</vt:i4>
      </vt:variant>
      <vt:variant>
        <vt:i4>0</vt:i4>
      </vt:variant>
      <vt:variant>
        <vt:i4>5</vt:i4>
      </vt:variant>
      <vt:variant>
        <vt:lpwstr>http://www.nevo.co.il/Law_word/law14/LAW-1955.pdf</vt:lpwstr>
      </vt:variant>
      <vt:variant>
        <vt:lpwstr/>
      </vt:variant>
      <vt:variant>
        <vt:i4>589949</vt:i4>
      </vt:variant>
      <vt:variant>
        <vt:i4>3759</vt:i4>
      </vt:variant>
      <vt:variant>
        <vt:i4>0</vt:i4>
      </vt:variant>
      <vt:variant>
        <vt:i4>5</vt:i4>
      </vt:variant>
      <vt:variant>
        <vt:lpwstr>http://www.nevo.co.il/Law_word/law17/PROP-2828.pdf</vt:lpwstr>
      </vt:variant>
      <vt:variant>
        <vt:lpwstr/>
      </vt:variant>
      <vt:variant>
        <vt:i4>8126470</vt:i4>
      </vt:variant>
      <vt:variant>
        <vt:i4>3756</vt:i4>
      </vt:variant>
      <vt:variant>
        <vt:i4>0</vt:i4>
      </vt:variant>
      <vt:variant>
        <vt:i4>5</vt:i4>
      </vt:variant>
      <vt:variant>
        <vt:lpwstr>http://www.nevo.co.il/Law_word/law14/LAW-1728.pdf</vt:lpwstr>
      </vt:variant>
      <vt:variant>
        <vt:lpwstr/>
      </vt:variant>
      <vt:variant>
        <vt:i4>7995472</vt:i4>
      </vt:variant>
      <vt:variant>
        <vt:i4>3753</vt:i4>
      </vt:variant>
      <vt:variant>
        <vt:i4>0</vt:i4>
      </vt:variant>
      <vt:variant>
        <vt:i4>5</vt:i4>
      </vt:variant>
      <vt:variant>
        <vt:lpwstr>http://www.nevo.co.il/Law_word/law15/MEMSHALA-162.pdf</vt:lpwstr>
      </vt:variant>
      <vt:variant>
        <vt:lpwstr/>
      </vt:variant>
      <vt:variant>
        <vt:i4>7798786</vt:i4>
      </vt:variant>
      <vt:variant>
        <vt:i4>3750</vt:i4>
      </vt:variant>
      <vt:variant>
        <vt:i4>0</vt:i4>
      </vt:variant>
      <vt:variant>
        <vt:i4>5</vt:i4>
      </vt:variant>
      <vt:variant>
        <vt:lpwstr>http://www.nevo.co.il/Law_word/law14/LAW-1992.pdf</vt:lpwstr>
      </vt:variant>
      <vt:variant>
        <vt:lpwstr/>
      </vt:variant>
      <vt:variant>
        <vt:i4>2293840</vt:i4>
      </vt:variant>
      <vt:variant>
        <vt:i4>3747</vt:i4>
      </vt:variant>
      <vt:variant>
        <vt:i4>0</vt:i4>
      </vt:variant>
      <vt:variant>
        <vt:i4>5</vt:i4>
      </vt:variant>
      <vt:variant>
        <vt:lpwstr>http://www.nevo.co.il/Law_word/law15/MEMSHALA-93.pdf</vt:lpwstr>
      </vt:variant>
      <vt:variant>
        <vt:lpwstr/>
      </vt:variant>
      <vt:variant>
        <vt:i4>7995398</vt:i4>
      </vt:variant>
      <vt:variant>
        <vt:i4>3744</vt:i4>
      </vt:variant>
      <vt:variant>
        <vt:i4>0</vt:i4>
      </vt:variant>
      <vt:variant>
        <vt:i4>5</vt:i4>
      </vt:variant>
      <vt:variant>
        <vt:lpwstr>http://www.nevo.co.il/Law_word/law14/LAW-1946.pdf</vt:lpwstr>
      </vt:variant>
      <vt:variant>
        <vt:lpwstr/>
      </vt:variant>
      <vt:variant>
        <vt:i4>721015</vt:i4>
      </vt:variant>
      <vt:variant>
        <vt:i4>3741</vt:i4>
      </vt:variant>
      <vt:variant>
        <vt:i4>0</vt:i4>
      </vt:variant>
      <vt:variant>
        <vt:i4>5</vt:i4>
      </vt:variant>
      <vt:variant>
        <vt:lpwstr>http://www.nevo.co.il/Law_word/law17/PROP-2785.pdf</vt:lpwstr>
      </vt:variant>
      <vt:variant>
        <vt:lpwstr/>
      </vt:variant>
      <vt:variant>
        <vt:i4>8257546</vt:i4>
      </vt:variant>
      <vt:variant>
        <vt:i4>3738</vt:i4>
      </vt:variant>
      <vt:variant>
        <vt:i4>0</vt:i4>
      </vt:variant>
      <vt:variant>
        <vt:i4>5</vt:i4>
      </vt:variant>
      <vt:variant>
        <vt:lpwstr>http://www.nevo.co.il/Law_word/law14/LAW-1704.pdf</vt:lpwstr>
      </vt:variant>
      <vt:variant>
        <vt:lpwstr/>
      </vt:variant>
      <vt:variant>
        <vt:i4>983167</vt:i4>
      </vt:variant>
      <vt:variant>
        <vt:i4>3735</vt:i4>
      </vt:variant>
      <vt:variant>
        <vt:i4>0</vt:i4>
      </vt:variant>
      <vt:variant>
        <vt:i4>5</vt:i4>
      </vt:variant>
      <vt:variant>
        <vt:lpwstr>http://www.nevo.co.il/Law_word/law17/PROP-2006.pdf</vt:lpwstr>
      </vt:variant>
      <vt:variant>
        <vt:lpwstr/>
      </vt:variant>
      <vt:variant>
        <vt:i4>8126477</vt:i4>
      </vt:variant>
      <vt:variant>
        <vt:i4>3732</vt:i4>
      </vt:variant>
      <vt:variant>
        <vt:i4>0</vt:i4>
      </vt:variant>
      <vt:variant>
        <vt:i4>5</vt:i4>
      </vt:variant>
      <vt:variant>
        <vt:lpwstr>http://www.nevo.co.il/Law_word/law14/LAW-1327.pdf</vt:lpwstr>
      </vt:variant>
      <vt:variant>
        <vt:lpwstr/>
      </vt:variant>
      <vt:variant>
        <vt:i4>131192</vt:i4>
      </vt:variant>
      <vt:variant>
        <vt:i4>3729</vt:i4>
      </vt:variant>
      <vt:variant>
        <vt:i4>0</vt:i4>
      </vt:variant>
      <vt:variant>
        <vt:i4>5</vt:i4>
      </vt:variant>
      <vt:variant>
        <vt:lpwstr>http://www.nevo.co.il/Law_word/law17/PROP-1843.pdf</vt:lpwstr>
      </vt:variant>
      <vt:variant>
        <vt:lpwstr/>
      </vt:variant>
      <vt:variant>
        <vt:i4>7864330</vt:i4>
      </vt:variant>
      <vt:variant>
        <vt:i4>3726</vt:i4>
      </vt:variant>
      <vt:variant>
        <vt:i4>0</vt:i4>
      </vt:variant>
      <vt:variant>
        <vt:i4>5</vt:i4>
      </vt:variant>
      <vt:variant>
        <vt:lpwstr>http://www.nevo.co.il/Law_word/law14/LAW-1261.pdf</vt:lpwstr>
      </vt:variant>
      <vt:variant>
        <vt:lpwstr/>
      </vt:variant>
      <vt:variant>
        <vt:i4>8126545</vt:i4>
      </vt:variant>
      <vt:variant>
        <vt:i4>3723</vt:i4>
      </vt:variant>
      <vt:variant>
        <vt:i4>0</vt:i4>
      </vt:variant>
      <vt:variant>
        <vt:i4>5</vt:i4>
      </vt:variant>
      <vt:variant>
        <vt:lpwstr>http://www.nevo.co.il/Law_word/law15/MEMSHALA-103.pdf</vt:lpwstr>
      </vt:variant>
      <vt:variant>
        <vt:lpwstr/>
      </vt:variant>
      <vt:variant>
        <vt:i4>8060933</vt:i4>
      </vt:variant>
      <vt:variant>
        <vt:i4>3720</vt:i4>
      </vt:variant>
      <vt:variant>
        <vt:i4>0</vt:i4>
      </vt:variant>
      <vt:variant>
        <vt:i4>5</vt:i4>
      </vt:variant>
      <vt:variant>
        <vt:lpwstr>http://www.nevo.co.il/Law_word/law14/LAW-1955.pdf</vt:lpwstr>
      </vt:variant>
      <vt:variant>
        <vt:lpwstr/>
      </vt:variant>
      <vt:variant>
        <vt:i4>2293840</vt:i4>
      </vt:variant>
      <vt:variant>
        <vt:i4>3717</vt:i4>
      </vt:variant>
      <vt:variant>
        <vt:i4>0</vt:i4>
      </vt:variant>
      <vt:variant>
        <vt:i4>5</vt:i4>
      </vt:variant>
      <vt:variant>
        <vt:lpwstr>http://www.nevo.co.il/Law_word/law15/MEMSHALA-93.pdf</vt:lpwstr>
      </vt:variant>
      <vt:variant>
        <vt:lpwstr/>
      </vt:variant>
      <vt:variant>
        <vt:i4>7995398</vt:i4>
      </vt:variant>
      <vt:variant>
        <vt:i4>3714</vt:i4>
      </vt:variant>
      <vt:variant>
        <vt:i4>0</vt:i4>
      </vt:variant>
      <vt:variant>
        <vt:i4>5</vt:i4>
      </vt:variant>
      <vt:variant>
        <vt:lpwstr>http://www.nevo.co.il/Law_word/law14/LAW-1946.pdf</vt:lpwstr>
      </vt:variant>
      <vt:variant>
        <vt:lpwstr/>
      </vt:variant>
      <vt:variant>
        <vt:i4>131192</vt:i4>
      </vt:variant>
      <vt:variant>
        <vt:i4>3711</vt:i4>
      </vt:variant>
      <vt:variant>
        <vt:i4>0</vt:i4>
      </vt:variant>
      <vt:variant>
        <vt:i4>5</vt:i4>
      </vt:variant>
      <vt:variant>
        <vt:lpwstr>http://www.nevo.co.il/Law_word/law17/PROP-1843.pdf</vt:lpwstr>
      </vt:variant>
      <vt:variant>
        <vt:lpwstr/>
      </vt:variant>
      <vt:variant>
        <vt:i4>7864330</vt:i4>
      </vt:variant>
      <vt:variant>
        <vt:i4>3708</vt:i4>
      </vt:variant>
      <vt:variant>
        <vt:i4>0</vt:i4>
      </vt:variant>
      <vt:variant>
        <vt:i4>5</vt:i4>
      </vt:variant>
      <vt:variant>
        <vt:lpwstr>http://www.nevo.co.il/Law_word/law14/LAW-1261.pdf</vt:lpwstr>
      </vt:variant>
      <vt:variant>
        <vt:lpwstr/>
      </vt:variant>
      <vt:variant>
        <vt:i4>131192</vt:i4>
      </vt:variant>
      <vt:variant>
        <vt:i4>3705</vt:i4>
      </vt:variant>
      <vt:variant>
        <vt:i4>0</vt:i4>
      </vt:variant>
      <vt:variant>
        <vt:i4>5</vt:i4>
      </vt:variant>
      <vt:variant>
        <vt:lpwstr>http://www.nevo.co.il/Law_word/law17/PROP-1843.pdf</vt:lpwstr>
      </vt:variant>
      <vt:variant>
        <vt:lpwstr/>
      </vt:variant>
      <vt:variant>
        <vt:i4>7864330</vt:i4>
      </vt:variant>
      <vt:variant>
        <vt:i4>3702</vt:i4>
      </vt:variant>
      <vt:variant>
        <vt:i4>0</vt:i4>
      </vt:variant>
      <vt:variant>
        <vt:i4>5</vt:i4>
      </vt:variant>
      <vt:variant>
        <vt:lpwstr>http://www.nevo.co.il/Law_word/law14/LAW-1261.pdf</vt:lpwstr>
      </vt:variant>
      <vt:variant>
        <vt:lpwstr/>
      </vt:variant>
      <vt:variant>
        <vt:i4>8323156</vt:i4>
      </vt:variant>
      <vt:variant>
        <vt:i4>3699</vt:i4>
      </vt:variant>
      <vt:variant>
        <vt:i4>0</vt:i4>
      </vt:variant>
      <vt:variant>
        <vt:i4>5</vt:i4>
      </vt:variant>
      <vt:variant>
        <vt:lpwstr>http://www.nevo.co.il/Law_word/law15/memshala-334.pdf</vt:lpwstr>
      </vt:variant>
      <vt:variant>
        <vt:lpwstr/>
      </vt:variant>
      <vt:variant>
        <vt:i4>7929864</vt:i4>
      </vt:variant>
      <vt:variant>
        <vt:i4>3696</vt:i4>
      </vt:variant>
      <vt:variant>
        <vt:i4>0</vt:i4>
      </vt:variant>
      <vt:variant>
        <vt:i4>5</vt:i4>
      </vt:variant>
      <vt:variant>
        <vt:lpwstr>http://www.nevo.co.il/Law_word/law14/law-2140.pdf</vt:lpwstr>
      </vt:variant>
      <vt:variant>
        <vt:lpwstr/>
      </vt:variant>
      <vt:variant>
        <vt:i4>131192</vt:i4>
      </vt:variant>
      <vt:variant>
        <vt:i4>3693</vt:i4>
      </vt:variant>
      <vt:variant>
        <vt:i4>0</vt:i4>
      </vt:variant>
      <vt:variant>
        <vt:i4>5</vt:i4>
      </vt:variant>
      <vt:variant>
        <vt:lpwstr>http://www.nevo.co.il/Law_word/law17/PROP-1843.pdf</vt:lpwstr>
      </vt:variant>
      <vt:variant>
        <vt:lpwstr/>
      </vt:variant>
      <vt:variant>
        <vt:i4>7864330</vt:i4>
      </vt:variant>
      <vt:variant>
        <vt:i4>3690</vt:i4>
      </vt:variant>
      <vt:variant>
        <vt:i4>0</vt:i4>
      </vt:variant>
      <vt:variant>
        <vt:i4>5</vt:i4>
      </vt:variant>
      <vt:variant>
        <vt:lpwstr>http://www.nevo.co.il/Law_word/law14/LAW-1261.pdf</vt:lpwstr>
      </vt:variant>
      <vt:variant>
        <vt:lpwstr/>
      </vt:variant>
      <vt:variant>
        <vt:i4>131192</vt:i4>
      </vt:variant>
      <vt:variant>
        <vt:i4>3687</vt:i4>
      </vt:variant>
      <vt:variant>
        <vt:i4>0</vt:i4>
      </vt:variant>
      <vt:variant>
        <vt:i4>5</vt:i4>
      </vt:variant>
      <vt:variant>
        <vt:lpwstr>http://www.nevo.co.il/Law_word/law17/PROP-1843.pdf</vt:lpwstr>
      </vt:variant>
      <vt:variant>
        <vt:lpwstr/>
      </vt:variant>
      <vt:variant>
        <vt:i4>7864330</vt:i4>
      </vt:variant>
      <vt:variant>
        <vt:i4>3684</vt:i4>
      </vt:variant>
      <vt:variant>
        <vt:i4>0</vt:i4>
      </vt:variant>
      <vt:variant>
        <vt:i4>5</vt:i4>
      </vt:variant>
      <vt:variant>
        <vt:lpwstr>http://www.nevo.co.il/Law_word/law14/LAW-1261.pdf</vt:lpwstr>
      </vt:variant>
      <vt:variant>
        <vt:lpwstr/>
      </vt:variant>
      <vt:variant>
        <vt:i4>8126545</vt:i4>
      </vt:variant>
      <vt:variant>
        <vt:i4>3681</vt:i4>
      </vt:variant>
      <vt:variant>
        <vt:i4>0</vt:i4>
      </vt:variant>
      <vt:variant>
        <vt:i4>5</vt:i4>
      </vt:variant>
      <vt:variant>
        <vt:lpwstr>http://www.nevo.co.il/Law_word/law15/MEMSHALA-103.pdf</vt:lpwstr>
      </vt:variant>
      <vt:variant>
        <vt:lpwstr/>
      </vt:variant>
      <vt:variant>
        <vt:i4>8060933</vt:i4>
      </vt:variant>
      <vt:variant>
        <vt:i4>3678</vt:i4>
      </vt:variant>
      <vt:variant>
        <vt:i4>0</vt:i4>
      </vt:variant>
      <vt:variant>
        <vt:i4>5</vt:i4>
      </vt:variant>
      <vt:variant>
        <vt:lpwstr>http://www.nevo.co.il/Law_word/law14/LAW-1955.pdf</vt:lpwstr>
      </vt:variant>
      <vt:variant>
        <vt:lpwstr/>
      </vt:variant>
      <vt:variant>
        <vt:i4>8126545</vt:i4>
      </vt:variant>
      <vt:variant>
        <vt:i4>3675</vt:i4>
      </vt:variant>
      <vt:variant>
        <vt:i4>0</vt:i4>
      </vt:variant>
      <vt:variant>
        <vt:i4>5</vt:i4>
      </vt:variant>
      <vt:variant>
        <vt:lpwstr>http://www.nevo.co.il/Law_word/law15/MEMSHALA-103.pdf</vt:lpwstr>
      </vt:variant>
      <vt:variant>
        <vt:lpwstr/>
      </vt:variant>
      <vt:variant>
        <vt:i4>8060933</vt:i4>
      </vt:variant>
      <vt:variant>
        <vt:i4>3672</vt:i4>
      </vt:variant>
      <vt:variant>
        <vt:i4>0</vt:i4>
      </vt:variant>
      <vt:variant>
        <vt:i4>5</vt:i4>
      </vt:variant>
      <vt:variant>
        <vt:lpwstr>http://www.nevo.co.il/Law_word/law14/LAW-1955.pdf</vt:lpwstr>
      </vt:variant>
      <vt:variant>
        <vt:lpwstr/>
      </vt:variant>
      <vt:variant>
        <vt:i4>131192</vt:i4>
      </vt:variant>
      <vt:variant>
        <vt:i4>3669</vt:i4>
      </vt:variant>
      <vt:variant>
        <vt:i4>0</vt:i4>
      </vt:variant>
      <vt:variant>
        <vt:i4>5</vt:i4>
      </vt:variant>
      <vt:variant>
        <vt:lpwstr>http://www.nevo.co.il/Law_word/law17/PROP-1843.pdf</vt:lpwstr>
      </vt:variant>
      <vt:variant>
        <vt:lpwstr/>
      </vt:variant>
      <vt:variant>
        <vt:i4>7864330</vt:i4>
      </vt:variant>
      <vt:variant>
        <vt:i4>3666</vt:i4>
      </vt:variant>
      <vt:variant>
        <vt:i4>0</vt:i4>
      </vt:variant>
      <vt:variant>
        <vt:i4>5</vt:i4>
      </vt:variant>
      <vt:variant>
        <vt:lpwstr>http://www.nevo.co.il/Law_word/law14/LAW-1261.pdf</vt:lpwstr>
      </vt:variant>
      <vt:variant>
        <vt:lpwstr/>
      </vt:variant>
      <vt:variant>
        <vt:i4>131192</vt:i4>
      </vt:variant>
      <vt:variant>
        <vt:i4>3663</vt:i4>
      </vt:variant>
      <vt:variant>
        <vt:i4>0</vt:i4>
      </vt:variant>
      <vt:variant>
        <vt:i4>5</vt:i4>
      </vt:variant>
      <vt:variant>
        <vt:lpwstr>http://www.nevo.co.il/Law_word/law17/PROP-1843.pdf</vt:lpwstr>
      </vt:variant>
      <vt:variant>
        <vt:lpwstr/>
      </vt:variant>
      <vt:variant>
        <vt:i4>7864330</vt:i4>
      </vt:variant>
      <vt:variant>
        <vt:i4>3660</vt:i4>
      </vt:variant>
      <vt:variant>
        <vt:i4>0</vt:i4>
      </vt:variant>
      <vt:variant>
        <vt:i4>5</vt:i4>
      </vt:variant>
      <vt:variant>
        <vt:lpwstr>http://www.nevo.co.il/Law_word/law14/LAW-1261.pdf</vt:lpwstr>
      </vt:variant>
      <vt:variant>
        <vt:lpwstr/>
      </vt:variant>
      <vt:variant>
        <vt:i4>8126545</vt:i4>
      </vt:variant>
      <vt:variant>
        <vt:i4>3657</vt:i4>
      </vt:variant>
      <vt:variant>
        <vt:i4>0</vt:i4>
      </vt:variant>
      <vt:variant>
        <vt:i4>5</vt:i4>
      </vt:variant>
      <vt:variant>
        <vt:lpwstr>http://www.nevo.co.il/Law_word/law15/MEMSHALA-103.pdf</vt:lpwstr>
      </vt:variant>
      <vt:variant>
        <vt:lpwstr/>
      </vt:variant>
      <vt:variant>
        <vt:i4>8060933</vt:i4>
      </vt:variant>
      <vt:variant>
        <vt:i4>3654</vt:i4>
      </vt:variant>
      <vt:variant>
        <vt:i4>0</vt:i4>
      </vt:variant>
      <vt:variant>
        <vt:i4>5</vt:i4>
      </vt:variant>
      <vt:variant>
        <vt:lpwstr>http://www.nevo.co.il/Law_word/law14/LAW-1955.pdf</vt:lpwstr>
      </vt:variant>
      <vt:variant>
        <vt:lpwstr/>
      </vt:variant>
      <vt:variant>
        <vt:i4>131192</vt:i4>
      </vt:variant>
      <vt:variant>
        <vt:i4>3651</vt:i4>
      </vt:variant>
      <vt:variant>
        <vt:i4>0</vt:i4>
      </vt:variant>
      <vt:variant>
        <vt:i4>5</vt:i4>
      </vt:variant>
      <vt:variant>
        <vt:lpwstr>http://www.nevo.co.il/Law_word/law17/PROP-1843.pdf</vt:lpwstr>
      </vt:variant>
      <vt:variant>
        <vt:lpwstr/>
      </vt:variant>
      <vt:variant>
        <vt:i4>7864330</vt:i4>
      </vt:variant>
      <vt:variant>
        <vt:i4>3648</vt:i4>
      </vt:variant>
      <vt:variant>
        <vt:i4>0</vt:i4>
      </vt:variant>
      <vt:variant>
        <vt:i4>5</vt:i4>
      </vt:variant>
      <vt:variant>
        <vt:lpwstr>http://www.nevo.co.il/Law_word/law14/LAW-1261.pdf</vt:lpwstr>
      </vt:variant>
      <vt:variant>
        <vt:lpwstr/>
      </vt:variant>
      <vt:variant>
        <vt:i4>8126545</vt:i4>
      </vt:variant>
      <vt:variant>
        <vt:i4>3645</vt:i4>
      </vt:variant>
      <vt:variant>
        <vt:i4>0</vt:i4>
      </vt:variant>
      <vt:variant>
        <vt:i4>5</vt:i4>
      </vt:variant>
      <vt:variant>
        <vt:lpwstr>http://www.nevo.co.il/Law_word/law15/MEMSHALA-103.pdf</vt:lpwstr>
      </vt:variant>
      <vt:variant>
        <vt:lpwstr/>
      </vt:variant>
      <vt:variant>
        <vt:i4>8060933</vt:i4>
      </vt:variant>
      <vt:variant>
        <vt:i4>3642</vt:i4>
      </vt:variant>
      <vt:variant>
        <vt:i4>0</vt:i4>
      </vt:variant>
      <vt:variant>
        <vt:i4>5</vt:i4>
      </vt:variant>
      <vt:variant>
        <vt:lpwstr>http://www.nevo.co.il/Law_word/law14/LAW-1955.pdf</vt:lpwstr>
      </vt:variant>
      <vt:variant>
        <vt:lpwstr/>
      </vt:variant>
      <vt:variant>
        <vt:i4>131192</vt:i4>
      </vt:variant>
      <vt:variant>
        <vt:i4>3639</vt:i4>
      </vt:variant>
      <vt:variant>
        <vt:i4>0</vt:i4>
      </vt:variant>
      <vt:variant>
        <vt:i4>5</vt:i4>
      </vt:variant>
      <vt:variant>
        <vt:lpwstr>http://www.nevo.co.il/Law_word/law17/PROP-1843.pdf</vt:lpwstr>
      </vt:variant>
      <vt:variant>
        <vt:lpwstr/>
      </vt:variant>
      <vt:variant>
        <vt:i4>7864330</vt:i4>
      </vt:variant>
      <vt:variant>
        <vt:i4>3636</vt:i4>
      </vt:variant>
      <vt:variant>
        <vt:i4>0</vt:i4>
      </vt:variant>
      <vt:variant>
        <vt:i4>5</vt:i4>
      </vt:variant>
      <vt:variant>
        <vt:lpwstr>http://www.nevo.co.il/Law_word/law14/LAW-1261.pdf</vt:lpwstr>
      </vt:variant>
      <vt:variant>
        <vt:lpwstr/>
      </vt:variant>
      <vt:variant>
        <vt:i4>8192083</vt:i4>
      </vt:variant>
      <vt:variant>
        <vt:i4>3633</vt:i4>
      </vt:variant>
      <vt:variant>
        <vt:i4>0</vt:i4>
      </vt:variant>
      <vt:variant>
        <vt:i4>5</vt:i4>
      </vt:variant>
      <vt:variant>
        <vt:lpwstr>http://www.nevo.co.il/Law_word/law15/MEMSHALA-111.pdf</vt:lpwstr>
      </vt:variant>
      <vt:variant>
        <vt:lpwstr/>
      </vt:variant>
      <vt:variant>
        <vt:i4>7864321</vt:i4>
      </vt:variant>
      <vt:variant>
        <vt:i4>3630</vt:i4>
      </vt:variant>
      <vt:variant>
        <vt:i4>0</vt:i4>
      </vt:variant>
      <vt:variant>
        <vt:i4>5</vt:i4>
      </vt:variant>
      <vt:variant>
        <vt:lpwstr>http://www.nevo.co.il/Law_word/law14/LAW-1961.pdf</vt:lpwstr>
      </vt:variant>
      <vt:variant>
        <vt:lpwstr/>
      </vt:variant>
      <vt:variant>
        <vt:i4>8126545</vt:i4>
      </vt:variant>
      <vt:variant>
        <vt:i4>3627</vt:i4>
      </vt:variant>
      <vt:variant>
        <vt:i4>0</vt:i4>
      </vt:variant>
      <vt:variant>
        <vt:i4>5</vt:i4>
      </vt:variant>
      <vt:variant>
        <vt:lpwstr>http://www.nevo.co.il/Law_word/law15/MEMSHALA-103.pdf</vt:lpwstr>
      </vt:variant>
      <vt:variant>
        <vt:lpwstr/>
      </vt:variant>
      <vt:variant>
        <vt:i4>8060933</vt:i4>
      </vt:variant>
      <vt:variant>
        <vt:i4>3624</vt:i4>
      </vt:variant>
      <vt:variant>
        <vt:i4>0</vt:i4>
      </vt:variant>
      <vt:variant>
        <vt:i4>5</vt:i4>
      </vt:variant>
      <vt:variant>
        <vt:lpwstr>http://www.nevo.co.il/Law_word/law14/LAW-1955.pdf</vt:lpwstr>
      </vt:variant>
      <vt:variant>
        <vt:lpwstr/>
      </vt:variant>
      <vt:variant>
        <vt:i4>721015</vt:i4>
      </vt:variant>
      <vt:variant>
        <vt:i4>3621</vt:i4>
      </vt:variant>
      <vt:variant>
        <vt:i4>0</vt:i4>
      </vt:variant>
      <vt:variant>
        <vt:i4>5</vt:i4>
      </vt:variant>
      <vt:variant>
        <vt:lpwstr>http://www.nevo.co.il/Law_word/law17/PROP-2785.pdf</vt:lpwstr>
      </vt:variant>
      <vt:variant>
        <vt:lpwstr/>
      </vt:variant>
      <vt:variant>
        <vt:i4>8257546</vt:i4>
      </vt:variant>
      <vt:variant>
        <vt:i4>3618</vt:i4>
      </vt:variant>
      <vt:variant>
        <vt:i4>0</vt:i4>
      </vt:variant>
      <vt:variant>
        <vt:i4>5</vt:i4>
      </vt:variant>
      <vt:variant>
        <vt:lpwstr>http://www.nevo.co.il/Law_word/law14/LAW-1704.pdf</vt:lpwstr>
      </vt:variant>
      <vt:variant>
        <vt:lpwstr/>
      </vt:variant>
      <vt:variant>
        <vt:i4>196730</vt:i4>
      </vt:variant>
      <vt:variant>
        <vt:i4>3615</vt:i4>
      </vt:variant>
      <vt:variant>
        <vt:i4>0</vt:i4>
      </vt:variant>
      <vt:variant>
        <vt:i4>5</vt:i4>
      </vt:variant>
      <vt:variant>
        <vt:lpwstr>http://www.nevo.co.il/Law_word/law17/PROP-2258.pdf</vt:lpwstr>
      </vt:variant>
      <vt:variant>
        <vt:lpwstr/>
      </vt:variant>
      <vt:variant>
        <vt:i4>7733261</vt:i4>
      </vt:variant>
      <vt:variant>
        <vt:i4>3612</vt:i4>
      </vt:variant>
      <vt:variant>
        <vt:i4>0</vt:i4>
      </vt:variant>
      <vt:variant>
        <vt:i4>5</vt:i4>
      </vt:variant>
      <vt:variant>
        <vt:lpwstr>http://www.nevo.co.il/Law_word/law14/LAW-1480.pdf</vt:lpwstr>
      </vt:variant>
      <vt:variant>
        <vt:lpwstr/>
      </vt:variant>
      <vt:variant>
        <vt:i4>131192</vt:i4>
      </vt:variant>
      <vt:variant>
        <vt:i4>3609</vt:i4>
      </vt:variant>
      <vt:variant>
        <vt:i4>0</vt:i4>
      </vt:variant>
      <vt:variant>
        <vt:i4>5</vt:i4>
      </vt:variant>
      <vt:variant>
        <vt:lpwstr>http://www.nevo.co.il/Law_word/law17/PROP-1843.pdf</vt:lpwstr>
      </vt:variant>
      <vt:variant>
        <vt:lpwstr/>
      </vt:variant>
      <vt:variant>
        <vt:i4>7864330</vt:i4>
      </vt:variant>
      <vt:variant>
        <vt:i4>3606</vt:i4>
      </vt:variant>
      <vt:variant>
        <vt:i4>0</vt:i4>
      </vt:variant>
      <vt:variant>
        <vt:i4>5</vt:i4>
      </vt:variant>
      <vt:variant>
        <vt:lpwstr>http://www.nevo.co.il/Law_word/law14/LAW-1261.pdf</vt:lpwstr>
      </vt:variant>
      <vt:variant>
        <vt:lpwstr/>
      </vt:variant>
      <vt:variant>
        <vt:i4>7667805</vt:i4>
      </vt:variant>
      <vt:variant>
        <vt:i4>3603</vt:i4>
      </vt:variant>
      <vt:variant>
        <vt:i4>0</vt:i4>
      </vt:variant>
      <vt:variant>
        <vt:i4>5</vt:i4>
      </vt:variant>
      <vt:variant>
        <vt:lpwstr>http://www.nevo.co.il/Law_word/law15/memshala-896.pdf</vt:lpwstr>
      </vt:variant>
      <vt:variant>
        <vt:lpwstr/>
      </vt:variant>
      <vt:variant>
        <vt:i4>8126469</vt:i4>
      </vt:variant>
      <vt:variant>
        <vt:i4>3600</vt:i4>
      </vt:variant>
      <vt:variant>
        <vt:i4>0</vt:i4>
      </vt:variant>
      <vt:variant>
        <vt:i4>5</vt:i4>
      </vt:variant>
      <vt:variant>
        <vt:lpwstr>http://www.nevo.co.il/law_word/law14/law-2519.pdf</vt:lpwstr>
      </vt:variant>
      <vt:variant>
        <vt:lpwstr/>
      </vt:variant>
      <vt:variant>
        <vt:i4>7602258</vt:i4>
      </vt:variant>
      <vt:variant>
        <vt:i4>3597</vt:i4>
      </vt:variant>
      <vt:variant>
        <vt:i4>0</vt:i4>
      </vt:variant>
      <vt:variant>
        <vt:i4>5</vt:i4>
      </vt:variant>
      <vt:variant>
        <vt:lpwstr>http://www.nevo.co.il/Law_word/law15/memshala-786.pdf</vt:lpwstr>
      </vt:variant>
      <vt:variant>
        <vt:lpwstr/>
      </vt:variant>
      <vt:variant>
        <vt:i4>7929867</vt:i4>
      </vt:variant>
      <vt:variant>
        <vt:i4>3594</vt:i4>
      </vt:variant>
      <vt:variant>
        <vt:i4>0</vt:i4>
      </vt:variant>
      <vt:variant>
        <vt:i4>5</vt:i4>
      </vt:variant>
      <vt:variant>
        <vt:lpwstr>http://www.nevo.co.il/Law_word/law14/law-2446.pdf</vt:lpwstr>
      </vt:variant>
      <vt:variant>
        <vt:lpwstr/>
      </vt:variant>
      <vt:variant>
        <vt:i4>8192093</vt:i4>
      </vt:variant>
      <vt:variant>
        <vt:i4>3591</vt:i4>
      </vt:variant>
      <vt:variant>
        <vt:i4>0</vt:i4>
      </vt:variant>
      <vt:variant>
        <vt:i4>5</vt:i4>
      </vt:variant>
      <vt:variant>
        <vt:lpwstr>http://www.nevo.co.il/Law_word/law15/memshala-816.pdf</vt:lpwstr>
      </vt:variant>
      <vt:variant>
        <vt:lpwstr/>
      </vt:variant>
      <vt:variant>
        <vt:i4>8323076</vt:i4>
      </vt:variant>
      <vt:variant>
        <vt:i4>3588</vt:i4>
      </vt:variant>
      <vt:variant>
        <vt:i4>0</vt:i4>
      </vt:variant>
      <vt:variant>
        <vt:i4>5</vt:i4>
      </vt:variant>
      <vt:variant>
        <vt:lpwstr>http://www.nevo.co.il/Law_word/law14/law-2429.pdf</vt:lpwstr>
      </vt:variant>
      <vt:variant>
        <vt:lpwstr/>
      </vt:variant>
      <vt:variant>
        <vt:i4>8323156</vt:i4>
      </vt:variant>
      <vt:variant>
        <vt:i4>3585</vt:i4>
      </vt:variant>
      <vt:variant>
        <vt:i4>0</vt:i4>
      </vt:variant>
      <vt:variant>
        <vt:i4>5</vt:i4>
      </vt:variant>
      <vt:variant>
        <vt:lpwstr>http://www.nevo.co.il/Law_word/law15/memshala-334.pdf</vt:lpwstr>
      </vt:variant>
      <vt:variant>
        <vt:lpwstr/>
      </vt:variant>
      <vt:variant>
        <vt:i4>7929864</vt:i4>
      </vt:variant>
      <vt:variant>
        <vt:i4>3582</vt:i4>
      </vt:variant>
      <vt:variant>
        <vt:i4>0</vt:i4>
      </vt:variant>
      <vt:variant>
        <vt:i4>5</vt:i4>
      </vt:variant>
      <vt:variant>
        <vt:lpwstr>http://www.nevo.co.il/Law_word/law14/law-2140.pdf</vt:lpwstr>
      </vt:variant>
      <vt:variant>
        <vt:lpwstr/>
      </vt:variant>
      <vt:variant>
        <vt:i4>8192083</vt:i4>
      </vt:variant>
      <vt:variant>
        <vt:i4>3579</vt:i4>
      </vt:variant>
      <vt:variant>
        <vt:i4>0</vt:i4>
      </vt:variant>
      <vt:variant>
        <vt:i4>5</vt:i4>
      </vt:variant>
      <vt:variant>
        <vt:lpwstr>http://www.nevo.co.il/Law_word/law15/MEMSHALA-111.pdf</vt:lpwstr>
      </vt:variant>
      <vt:variant>
        <vt:lpwstr/>
      </vt:variant>
      <vt:variant>
        <vt:i4>7864321</vt:i4>
      </vt:variant>
      <vt:variant>
        <vt:i4>3576</vt:i4>
      </vt:variant>
      <vt:variant>
        <vt:i4>0</vt:i4>
      </vt:variant>
      <vt:variant>
        <vt:i4>5</vt:i4>
      </vt:variant>
      <vt:variant>
        <vt:lpwstr>http://www.nevo.co.il/Law_word/law14/LAW-1961.pdf</vt:lpwstr>
      </vt:variant>
      <vt:variant>
        <vt:lpwstr/>
      </vt:variant>
      <vt:variant>
        <vt:i4>8323156</vt:i4>
      </vt:variant>
      <vt:variant>
        <vt:i4>3573</vt:i4>
      </vt:variant>
      <vt:variant>
        <vt:i4>0</vt:i4>
      </vt:variant>
      <vt:variant>
        <vt:i4>5</vt:i4>
      </vt:variant>
      <vt:variant>
        <vt:lpwstr>http://www.nevo.co.il/Law_word/law15/memshala-334.pdf</vt:lpwstr>
      </vt:variant>
      <vt:variant>
        <vt:lpwstr/>
      </vt:variant>
      <vt:variant>
        <vt:i4>7929864</vt:i4>
      </vt:variant>
      <vt:variant>
        <vt:i4>3570</vt:i4>
      </vt:variant>
      <vt:variant>
        <vt:i4>0</vt:i4>
      </vt:variant>
      <vt:variant>
        <vt:i4>5</vt:i4>
      </vt:variant>
      <vt:variant>
        <vt:lpwstr>http://www.nevo.co.il/Law_word/law14/law-2140.pdf</vt:lpwstr>
      </vt:variant>
      <vt:variant>
        <vt:lpwstr/>
      </vt:variant>
      <vt:variant>
        <vt:i4>8126545</vt:i4>
      </vt:variant>
      <vt:variant>
        <vt:i4>3567</vt:i4>
      </vt:variant>
      <vt:variant>
        <vt:i4>0</vt:i4>
      </vt:variant>
      <vt:variant>
        <vt:i4>5</vt:i4>
      </vt:variant>
      <vt:variant>
        <vt:lpwstr>http://www.nevo.co.il/Law_word/law15/MEMSHALA-103.pdf</vt:lpwstr>
      </vt:variant>
      <vt:variant>
        <vt:lpwstr/>
      </vt:variant>
      <vt:variant>
        <vt:i4>8060933</vt:i4>
      </vt:variant>
      <vt:variant>
        <vt:i4>3564</vt:i4>
      </vt:variant>
      <vt:variant>
        <vt:i4>0</vt:i4>
      </vt:variant>
      <vt:variant>
        <vt:i4>5</vt:i4>
      </vt:variant>
      <vt:variant>
        <vt:lpwstr>http://www.nevo.co.il/Law_word/law14/LAW-1955.pdf</vt:lpwstr>
      </vt:variant>
      <vt:variant>
        <vt:lpwstr/>
      </vt:variant>
      <vt:variant>
        <vt:i4>2555993</vt:i4>
      </vt:variant>
      <vt:variant>
        <vt:i4>3561</vt:i4>
      </vt:variant>
      <vt:variant>
        <vt:i4>0</vt:i4>
      </vt:variant>
      <vt:variant>
        <vt:i4>5</vt:i4>
      </vt:variant>
      <vt:variant>
        <vt:lpwstr>http://www.nevo.co.il/Law_word/law15/MEMSHALA-07.pdf</vt:lpwstr>
      </vt:variant>
      <vt:variant>
        <vt:lpwstr/>
      </vt:variant>
      <vt:variant>
        <vt:i4>7929861</vt:i4>
      </vt:variant>
      <vt:variant>
        <vt:i4>3558</vt:i4>
      </vt:variant>
      <vt:variant>
        <vt:i4>0</vt:i4>
      </vt:variant>
      <vt:variant>
        <vt:i4>5</vt:i4>
      </vt:variant>
      <vt:variant>
        <vt:lpwstr>http://www.nevo.co.il/Law_word/law14/LAW-1874.pdf</vt:lpwstr>
      </vt:variant>
      <vt:variant>
        <vt:lpwstr/>
      </vt:variant>
      <vt:variant>
        <vt:i4>131192</vt:i4>
      </vt:variant>
      <vt:variant>
        <vt:i4>3555</vt:i4>
      </vt:variant>
      <vt:variant>
        <vt:i4>0</vt:i4>
      </vt:variant>
      <vt:variant>
        <vt:i4>5</vt:i4>
      </vt:variant>
      <vt:variant>
        <vt:lpwstr>http://www.nevo.co.il/Law_word/law17/PROP-1843.pdf</vt:lpwstr>
      </vt:variant>
      <vt:variant>
        <vt:lpwstr/>
      </vt:variant>
      <vt:variant>
        <vt:i4>7864330</vt:i4>
      </vt:variant>
      <vt:variant>
        <vt:i4>3552</vt:i4>
      </vt:variant>
      <vt:variant>
        <vt:i4>0</vt:i4>
      </vt:variant>
      <vt:variant>
        <vt:i4>5</vt:i4>
      </vt:variant>
      <vt:variant>
        <vt:lpwstr>http://www.nevo.co.il/Law_word/law14/LAW-1261.pdf</vt:lpwstr>
      </vt:variant>
      <vt:variant>
        <vt:lpwstr/>
      </vt:variant>
      <vt:variant>
        <vt:i4>7667805</vt:i4>
      </vt:variant>
      <vt:variant>
        <vt:i4>3549</vt:i4>
      </vt:variant>
      <vt:variant>
        <vt:i4>0</vt:i4>
      </vt:variant>
      <vt:variant>
        <vt:i4>5</vt:i4>
      </vt:variant>
      <vt:variant>
        <vt:lpwstr>http://www.nevo.co.il/Law_word/law15/memshala-896.pdf</vt:lpwstr>
      </vt:variant>
      <vt:variant>
        <vt:lpwstr/>
      </vt:variant>
      <vt:variant>
        <vt:i4>8126469</vt:i4>
      </vt:variant>
      <vt:variant>
        <vt:i4>3546</vt:i4>
      </vt:variant>
      <vt:variant>
        <vt:i4>0</vt:i4>
      </vt:variant>
      <vt:variant>
        <vt:i4>5</vt:i4>
      </vt:variant>
      <vt:variant>
        <vt:lpwstr>http://www.nevo.co.il/law_word/law14/law-2519.pdf</vt:lpwstr>
      </vt:variant>
      <vt:variant>
        <vt:lpwstr/>
      </vt:variant>
      <vt:variant>
        <vt:i4>8126545</vt:i4>
      </vt:variant>
      <vt:variant>
        <vt:i4>3543</vt:i4>
      </vt:variant>
      <vt:variant>
        <vt:i4>0</vt:i4>
      </vt:variant>
      <vt:variant>
        <vt:i4>5</vt:i4>
      </vt:variant>
      <vt:variant>
        <vt:lpwstr>http://www.nevo.co.il/Law_word/law15/MEMSHALA-103.pdf</vt:lpwstr>
      </vt:variant>
      <vt:variant>
        <vt:lpwstr/>
      </vt:variant>
      <vt:variant>
        <vt:i4>8060933</vt:i4>
      </vt:variant>
      <vt:variant>
        <vt:i4>3540</vt:i4>
      </vt:variant>
      <vt:variant>
        <vt:i4>0</vt:i4>
      </vt:variant>
      <vt:variant>
        <vt:i4>5</vt:i4>
      </vt:variant>
      <vt:variant>
        <vt:lpwstr>http://www.nevo.co.il/Law_word/law14/LAW-1955.pdf</vt:lpwstr>
      </vt:variant>
      <vt:variant>
        <vt:lpwstr/>
      </vt:variant>
      <vt:variant>
        <vt:i4>131192</vt:i4>
      </vt:variant>
      <vt:variant>
        <vt:i4>3537</vt:i4>
      </vt:variant>
      <vt:variant>
        <vt:i4>0</vt:i4>
      </vt:variant>
      <vt:variant>
        <vt:i4>5</vt:i4>
      </vt:variant>
      <vt:variant>
        <vt:lpwstr>http://www.nevo.co.il/Law_word/law17/PROP-1843.pdf</vt:lpwstr>
      </vt:variant>
      <vt:variant>
        <vt:lpwstr/>
      </vt:variant>
      <vt:variant>
        <vt:i4>7864330</vt:i4>
      </vt:variant>
      <vt:variant>
        <vt:i4>3534</vt:i4>
      </vt:variant>
      <vt:variant>
        <vt:i4>0</vt:i4>
      </vt:variant>
      <vt:variant>
        <vt:i4>5</vt:i4>
      </vt:variant>
      <vt:variant>
        <vt:lpwstr>http://www.nevo.co.il/Law_word/law14/LAW-1261.pdf</vt:lpwstr>
      </vt:variant>
      <vt:variant>
        <vt:lpwstr/>
      </vt:variant>
      <vt:variant>
        <vt:i4>262264</vt:i4>
      </vt:variant>
      <vt:variant>
        <vt:i4>3531</vt:i4>
      </vt:variant>
      <vt:variant>
        <vt:i4>0</vt:i4>
      </vt:variant>
      <vt:variant>
        <vt:i4>5</vt:i4>
      </vt:variant>
      <vt:variant>
        <vt:lpwstr>http://www.nevo.co.il/Law_word/law17/PROP-1845.pdf</vt:lpwstr>
      </vt:variant>
      <vt:variant>
        <vt:lpwstr/>
      </vt:variant>
      <vt:variant>
        <vt:i4>8126477</vt:i4>
      </vt:variant>
      <vt:variant>
        <vt:i4>3528</vt:i4>
      </vt:variant>
      <vt:variant>
        <vt:i4>0</vt:i4>
      </vt:variant>
      <vt:variant>
        <vt:i4>5</vt:i4>
      </vt:variant>
      <vt:variant>
        <vt:lpwstr>http://www.nevo.co.il/Law_word/law14/LAW-1226.pdf</vt:lpwstr>
      </vt:variant>
      <vt:variant>
        <vt:lpwstr/>
      </vt:variant>
      <vt:variant>
        <vt:i4>852093</vt:i4>
      </vt:variant>
      <vt:variant>
        <vt:i4>3525</vt:i4>
      </vt:variant>
      <vt:variant>
        <vt:i4>0</vt:i4>
      </vt:variant>
      <vt:variant>
        <vt:i4>5</vt:i4>
      </vt:variant>
      <vt:variant>
        <vt:lpwstr>http://www.nevo.co.il/Law_word/law17/PROP-2226.pdf</vt:lpwstr>
      </vt:variant>
      <vt:variant>
        <vt:lpwstr/>
      </vt:variant>
      <vt:variant>
        <vt:i4>8060943</vt:i4>
      </vt:variant>
      <vt:variant>
        <vt:i4>3522</vt:i4>
      </vt:variant>
      <vt:variant>
        <vt:i4>0</vt:i4>
      </vt:variant>
      <vt:variant>
        <vt:i4>5</vt:i4>
      </vt:variant>
      <vt:variant>
        <vt:lpwstr>http://www.nevo.co.il/Law_word/law14/LAW-1452.pdf</vt:lpwstr>
      </vt:variant>
      <vt:variant>
        <vt:lpwstr/>
      </vt:variant>
      <vt:variant>
        <vt:i4>131192</vt:i4>
      </vt:variant>
      <vt:variant>
        <vt:i4>3519</vt:i4>
      </vt:variant>
      <vt:variant>
        <vt:i4>0</vt:i4>
      </vt:variant>
      <vt:variant>
        <vt:i4>5</vt:i4>
      </vt:variant>
      <vt:variant>
        <vt:lpwstr>http://www.nevo.co.il/Law_word/law17/PROP-1843.pdf</vt:lpwstr>
      </vt:variant>
      <vt:variant>
        <vt:lpwstr/>
      </vt:variant>
      <vt:variant>
        <vt:i4>7864330</vt:i4>
      </vt:variant>
      <vt:variant>
        <vt:i4>3516</vt:i4>
      </vt:variant>
      <vt:variant>
        <vt:i4>0</vt:i4>
      </vt:variant>
      <vt:variant>
        <vt:i4>5</vt:i4>
      </vt:variant>
      <vt:variant>
        <vt:lpwstr>http://www.nevo.co.il/Law_word/law14/LAW-1261.pdf</vt:lpwstr>
      </vt:variant>
      <vt:variant>
        <vt:lpwstr/>
      </vt:variant>
      <vt:variant>
        <vt:i4>852093</vt:i4>
      </vt:variant>
      <vt:variant>
        <vt:i4>3513</vt:i4>
      </vt:variant>
      <vt:variant>
        <vt:i4>0</vt:i4>
      </vt:variant>
      <vt:variant>
        <vt:i4>5</vt:i4>
      </vt:variant>
      <vt:variant>
        <vt:lpwstr>http://www.nevo.co.il/Law_word/law17/PROP-2226.pdf</vt:lpwstr>
      </vt:variant>
      <vt:variant>
        <vt:lpwstr/>
      </vt:variant>
      <vt:variant>
        <vt:i4>8060943</vt:i4>
      </vt:variant>
      <vt:variant>
        <vt:i4>3510</vt:i4>
      </vt:variant>
      <vt:variant>
        <vt:i4>0</vt:i4>
      </vt:variant>
      <vt:variant>
        <vt:i4>5</vt:i4>
      </vt:variant>
      <vt:variant>
        <vt:lpwstr>http://www.nevo.co.il/Law_word/law14/LAW-1452.pdf</vt:lpwstr>
      </vt:variant>
      <vt:variant>
        <vt:lpwstr/>
      </vt:variant>
      <vt:variant>
        <vt:i4>1310825</vt:i4>
      </vt:variant>
      <vt:variant>
        <vt:i4>3507</vt:i4>
      </vt:variant>
      <vt:variant>
        <vt:i4>0</vt:i4>
      </vt:variant>
      <vt:variant>
        <vt:i4>5</vt:i4>
      </vt:variant>
      <vt:variant>
        <vt:lpwstr>http://www.nevo.co.il/Law_word/law15/memshala-1014.pdf</vt:lpwstr>
      </vt:variant>
      <vt:variant>
        <vt:lpwstr/>
      </vt:variant>
      <vt:variant>
        <vt:i4>7929864</vt:i4>
      </vt:variant>
      <vt:variant>
        <vt:i4>3504</vt:i4>
      </vt:variant>
      <vt:variant>
        <vt:i4>0</vt:i4>
      </vt:variant>
      <vt:variant>
        <vt:i4>5</vt:i4>
      </vt:variant>
      <vt:variant>
        <vt:lpwstr>http://www.nevo.co.il/law_word/law14/law-2544.pdf</vt:lpwstr>
      </vt:variant>
      <vt:variant>
        <vt:lpwstr/>
      </vt:variant>
      <vt:variant>
        <vt:i4>983167</vt:i4>
      </vt:variant>
      <vt:variant>
        <vt:i4>3501</vt:i4>
      </vt:variant>
      <vt:variant>
        <vt:i4>0</vt:i4>
      </vt:variant>
      <vt:variant>
        <vt:i4>5</vt:i4>
      </vt:variant>
      <vt:variant>
        <vt:lpwstr>http://www.nevo.co.il/Law_word/law17/PROP-2006.pdf</vt:lpwstr>
      </vt:variant>
      <vt:variant>
        <vt:lpwstr/>
      </vt:variant>
      <vt:variant>
        <vt:i4>8126477</vt:i4>
      </vt:variant>
      <vt:variant>
        <vt:i4>3498</vt:i4>
      </vt:variant>
      <vt:variant>
        <vt:i4>0</vt:i4>
      </vt:variant>
      <vt:variant>
        <vt:i4>5</vt:i4>
      </vt:variant>
      <vt:variant>
        <vt:lpwstr>http://www.nevo.co.il/Law_word/law14/LAW-1327.pdf</vt:lpwstr>
      </vt:variant>
      <vt:variant>
        <vt:lpwstr/>
      </vt:variant>
      <vt:variant>
        <vt:i4>131192</vt:i4>
      </vt:variant>
      <vt:variant>
        <vt:i4>3495</vt:i4>
      </vt:variant>
      <vt:variant>
        <vt:i4>0</vt:i4>
      </vt:variant>
      <vt:variant>
        <vt:i4>5</vt:i4>
      </vt:variant>
      <vt:variant>
        <vt:lpwstr>http://www.nevo.co.il/Law_word/law17/PROP-1843.pdf</vt:lpwstr>
      </vt:variant>
      <vt:variant>
        <vt:lpwstr/>
      </vt:variant>
      <vt:variant>
        <vt:i4>7864330</vt:i4>
      </vt:variant>
      <vt:variant>
        <vt:i4>3492</vt:i4>
      </vt:variant>
      <vt:variant>
        <vt:i4>0</vt:i4>
      </vt:variant>
      <vt:variant>
        <vt:i4>5</vt:i4>
      </vt:variant>
      <vt:variant>
        <vt:lpwstr>http://www.nevo.co.il/Law_word/law14/LAW-1261.pdf</vt:lpwstr>
      </vt:variant>
      <vt:variant>
        <vt:lpwstr/>
      </vt:variant>
      <vt:variant>
        <vt:i4>131192</vt:i4>
      </vt:variant>
      <vt:variant>
        <vt:i4>3489</vt:i4>
      </vt:variant>
      <vt:variant>
        <vt:i4>0</vt:i4>
      </vt:variant>
      <vt:variant>
        <vt:i4>5</vt:i4>
      </vt:variant>
      <vt:variant>
        <vt:lpwstr>http://www.nevo.co.il/Law_word/law17/PROP-1843.pdf</vt:lpwstr>
      </vt:variant>
      <vt:variant>
        <vt:lpwstr/>
      </vt:variant>
      <vt:variant>
        <vt:i4>7864330</vt:i4>
      </vt:variant>
      <vt:variant>
        <vt:i4>3486</vt:i4>
      </vt:variant>
      <vt:variant>
        <vt:i4>0</vt:i4>
      </vt:variant>
      <vt:variant>
        <vt:i4>5</vt:i4>
      </vt:variant>
      <vt:variant>
        <vt:lpwstr>http://www.nevo.co.il/Law_word/law14/LAW-1261.pdf</vt:lpwstr>
      </vt:variant>
      <vt:variant>
        <vt:lpwstr/>
      </vt:variant>
      <vt:variant>
        <vt:i4>8126545</vt:i4>
      </vt:variant>
      <vt:variant>
        <vt:i4>3483</vt:i4>
      </vt:variant>
      <vt:variant>
        <vt:i4>0</vt:i4>
      </vt:variant>
      <vt:variant>
        <vt:i4>5</vt:i4>
      </vt:variant>
      <vt:variant>
        <vt:lpwstr>http://www.nevo.co.il/Law_word/law15/MEMSHALA-103.pdf</vt:lpwstr>
      </vt:variant>
      <vt:variant>
        <vt:lpwstr/>
      </vt:variant>
      <vt:variant>
        <vt:i4>8060933</vt:i4>
      </vt:variant>
      <vt:variant>
        <vt:i4>3480</vt:i4>
      </vt:variant>
      <vt:variant>
        <vt:i4>0</vt:i4>
      </vt:variant>
      <vt:variant>
        <vt:i4>5</vt:i4>
      </vt:variant>
      <vt:variant>
        <vt:lpwstr>http://www.nevo.co.il/Law_word/law14/LAW-1955.pdf</vt:lpwstr>
      </vt:variant>
      <vt:variant>
        <vt:lpwstr/>
      </vt:variant>
      <vt:variant>
        <vt:i4>852093</vt:i4>
      </vt:variant>
      <vt:variant>
        <vt:i4>3477</vt:i4>
      </vt:variant>
      <vt:variant>
        <vt:i4>0</vt:i4>
      </vt:variant>
      <vt:variant>
        <vt:i4>5</vt:i4>
      </vt:variant>
      <vt:variant>
        <vt:lpwstr>http://www.nevo.co.il/Law_word/law17/PROP-2226.pdf</vt:lpwstr>
      </vt:variant>
      <vt:variant>
        <vt:lpwstr/>
      </vt:variant>
      <vt:variant>
        <vt:i4>8060943</vt:i4>
      </vt:variant>
      <vt:variant>
        <vt:i4>3474</vt:i4>
      </vt:variant>
      <vt:variant>
        <vt:i4>0</vt:i4>
      </vt:variant>
      <vt:variant>
        <vt:i4>5</vt:i4>
      </vt:variant>
      <vt:variant>
        <vt:lpwstr>http://www.nevo.co.il/Law_word/law14/LAW-1452.pdf</vt:lpwstr>
      </vt:variant>
      <vt:variant>
        <vt:lpwstr/>
      </vt:variant>
      <vt:variant>
        <vt:i4>131192</vt:i4>
      </vt:variant>
      <vt:variant>
        <vt:i4>3471</vt:i4>
      </vt:variant>
      <vt:variant>
        <vt:i4>0</vt:i4>
      </vt:variant>
      <vt:variant>
        <vt:i4>5</vt:i4>
      </vt:variant>
      <vt:variant>
        <vt:lpwstr>http://www.nevo.co.il/Law_word/law17/PROP-1843.pdf</vt:lpwstr>
      </vt:variant>
      <vt:variant>
        <vt:lpwstr/>
      </vt:variant>
      <vt:variant>
        <vt:i4>7864330</vt:i4>
      </vt:variant>
      <vt:variant>
        <vt:i4>3468</vt:i4>
      </vt:variant>
      <vt:variant>
        <vt:i4>0</vt:i4>
      </vt:variant>
      <vt:variant>
        <vt:i4>5</vt:i4>
      </vt:variant>
      <vt:variant>
        <vt:lpwstr>http://www.nevo.co.il/Law_word/law14/LAW-1261.pdf</vt:lpwstr>
      </vt:variant>
      <vt:variant>
        <vt:lpwstr/>
      </vt:variant>
      <vt:variant>
        <vt:i4>8126545</vt:i4>
      </vt:variant>
      <vt:variant>
        <vt:i4>3465</vt:i4>
      </vt:variant>
      <vt:variant>
        <vt:i4>0</vt:i4>
      </vt:variant>
      <vt:variant>
        <vt:i4>5</vt:i4>
      </vt:variant>
      <vt:variant>
        <vt:lpwstr>http://www.nevo.co.il/Law_word/law15/MEMSHALA-103.pdf</vt:lpwstr>
      </vt:variant>
      <vt:variant>
        <vt:lpwstr/>
      </vt:variant>
      <vt:variant>
        <vt:i4>8060933</vt:i4>
      </vt:variant>
      <vt:variant>
        <vt:i4>3462</vt:i4>
      </vt:variant>
      <vt:variant>
        <vt:i4>0</vt:i4>
      </vt:variant>
      <vt:variant>
        <vt:i4>5</vt:i4>
      </vt:variant>
      <vt:variant>
        <vt:lpwstr>http://www.nevo.co.il/Law_word/law14/LAW-1955.pdf</vt:lpwstr>
      </vt:variant>
      <vt:variant>
        <vt:lpwstr/>
      </vt:variant>
      <vt:variant>
        <vt:i4>8126545</vt:i4>
      </vt:variant>
      <vt:variant>
        <vt:i4>3459</vt:i4>
      </vt:variant>
      <vt:variant>
        <vt:i4>0</vt:i4>
      </vt:variant>
      <vt:variant>
        <vt:i4>5</vt:i4>
      </vt:variant>
      <vt:variant>
        <vt:lpwstr>http://www.nevo.co.il/Law_word/law15/MEMSHALA-103.pdf</vt:lpwstr>
      </vt:variant>
      <vt:variant>
        <vt:lpwstr/>
      </vt:variant>
      <vt:variant>
        <vt:i4>8060933</vt:i4>
      </vt:variant>
      <vt:variant>
        <vt:i4>3456</vt:i4>
      </vt:variant>
      <vt:variant>
        <vt:i4>0</vt:i4>
      </vt:variant>
      <vt:variant>
        <vt:i4>5</vt:i4>
      </vt:variant>
      <vt:variant>
        <vt:lpwstr>http://www.nevo.co.il/Law_word/law14/LAW-1955.pdf</vt:lpwstr>
      </vt:variant>
      <vt:variant>
        <vt:lpwstr/>
      </vt:variant>
      <vt:variant>
        <vt:i4>8126545</vt:i4>
      </vt:variant>
      <vt:variant>
        <vt:i4>3453</vt:i4>
      </vt:variant>
      <vt:variant>
        <vt:i4>0</vt:i4>
      </vt:variant>
      <vt:variant>
        <vt:i4>5</vt:i4>
      </vt:variant>
      <vt:variant>
        <vt:lpwstr>http://www.nevo.co.il/Law_word/law15/MEMSHALA-103.pdf</vt:lpwstr>
      </vt:variant>
      <vt:variant>
        <vt:lpwstr/>
      </vt:variant>
      <vt:variant>
        <vt:i4>8060933</vt:i4>
      </vt:variant>
      <vt:variant>
        <vt:i4>3450</vt:i4>
      </vt:variant>
      <vt:variant>
        <vt:i4>0</vt:i4>
      </vt:variant>
      <vt:variant>
        <vt:i4>5</vt:i4>
      </vt:variant>
      <vt:variant>
        <vt:lpwstr>http://www.nevo.co.il/Law_word/law14/LAW-1955.pdf</vt:lpwstr>
      </vt:variant>
      <vt:variant>
        <vt:lpwstr/>
      </vt:variant>
      <vt:variant>
        <vt:i4>8126545</vt:i4>
      </vt:variant>
      <vt:variant>
        <vt:i4>3447</vt:i4>
      </vt:variant>
      <vt:variant>
        <vt:i4>0</vt:i4>
      </vt:variant>
      <vt:variant>
        <vt:i4>5</vt:i4>
      </vt:variant>
      <vt:variant>
        <vt:lpwstr>http://www.nevo.co.il/Law_word/law15/MEMSHALA-103.pdf</vt:lpwstr>
      </vt:variant>
      <vt:variant>
        <vt:lpwstr/>
      </vt:variant>
      <vt:variant>
        <vt:i4>8060933</vt:i4>
      </vt:variant>
      <vt:variant>
        <vt:i4>3444</vt:i4>
      </vt:variant>
      <vt:variant>
        <vt:i4>0</vt:i4>
      </vt:variant>
      <vt:variant>
        <vt:i4>5</vt:i4>
      </vt:variant>
      <vt:variant>
        <vt:lpwstr>http://www.nevo.co.il/Law_word/law14/LAW-1955.pdf</vt:lpwstr>
      </vt:variant>
      <vt:variant>
        <vt:lpwstr/>
      </vt:variant>
      <vt:variant>
        <vt:i4>8126545</vt:i4>
      </vt:variant>
      <vt:variant>
        <vt:i4>3441</vt:i4>
      </vt:variant>
      <vt:variant>
        <vt:i4>0</vt:i4>
      </vt:variant>
      <vt:variant>
        <vt:i4>5</vt:i4>
      </vt:variant>
      <vt:variant>
        <vt:lpwstr>http://www.nevo.co.il/Law_word/law15/MEMSHALA-103.pdf</vt:lpwstr>
      </vt:variant>
      <vt:variant>
        <vt:lpwstr/>
      </vt:variant>
      <vt:variant>
        <vt:i4>8060933</vt:i4>
      </vt:variant>
      <vt:variant>
        <vt:i4>3438</vt:i4>
      </vt:variant>
      <vt:variant>
        <vt:i4>0</vt:i4>
      </vt:variant>
      <vt:variant>
        <vt:i4>5</vt:i4>
      </vt:variant>
      <vt:variant>
        <vt:lpwstr>http://www.nevo.co.il/Law_word/law14/LAW-1955.pdf</vt:lpwstr>
      </vt:variant>
      <vt:variant>
        <vt:lpwstr/>
      </vt:variant>
      <vt:variant>
        <vt:i4>8126545</vt:i4>
      </vt:variant>
      <vt:variant>
        <vt:i4>3435</vt:i4>
      </vt:variant>
      <vt:variant>
        <vt:i4>0</vt:i4>
      </vt:variant>
      <vt:variant>
        <vt:i4>5</vt:i4>
      </vt:variant>
      <vt:variant>
        <vt:lpwstr>http://www.nevo.co.il/Law_word/law15/MEMSHALA-103.pdf</vt:lpwstr>
      </vt:variant>
      <vt:variant>
        <vt:lpwstr/>
      </vt:variant>
      <vt:variant>
        <vt:i4>8060933</vt:i4>
      </vt:variant>
      <vt:variant>
        <vt:i4>3432</vt:i4>
      </vt:variant>
      <vt:variant>
        <vt:i4>0</vt:i4>
      </vt:variant>
      <vt:variant>
        <vt:i4>5</vt:i4>
      </vt:variant>
      <vt:variant>
        <vt:lpwstr>http://www.nevo.co.il/Law_word/law14/LAW-1955.pdf</vt:lpwstr>
      </vt:variant>
      <vt:variant>
        <vt:lpwstr/>
      </vt:variant>
      <vt:variant>
        <vt:i4>8126545</vt:i4>
      </vt:variant>
      <vt:variant>
        <vt:i4>3429</vt:i4>
      </vt:variant>
      <vt:variant>
        <vt:i4>0</vt:i4>
      </vt:variant>
      <vt:variant>
        <vt:i4>5</vt:i4>
      </vt:variant>
      <vt:variant>
        <vt:lpwstr>http://www.nevo.co.il/Law_word/law15/MEMSHALA-103.pdf</vt:lpwstr>
      </vt:variant>
      <vt:variant>
        <vt:lpwstr/>
      </vt:variant>
      <vt:variant>
        <vt:i4>8060933</vt:i4>
      </vt:variant>
      <vt:variant>
        <vt:i4>3426</vt:i4>
      </vt:variant>
      <vt:variant>
        <vt:i4>0</vt:i4>
      </vt:variant>
      <vt:variant>
        <vt:i4>5</vt:i4>
      </vt:variant>
      <vt:variant>
        <vt:lpwstr>http://www.nevo.co.il/Law_word/law14/LAW-1955.pdf</vt:lpwstr>
      </vt:variant>
      <vt:variant>
        <vt:lpwstr/>
      </vt:variant>
      <vt:variant>
        <vt:i4>2293840</vt:i4>
      </vt:variant>
      <vt:variant>
        <vt:i4>3423</vt:i4>
      </vt:variant>
      <vt:variant>
        <vt:i4>0</vt:i4>
      </vt:variant>
      <vt:variant>
        <vt:i4>5</vt:i4>
      </vt:variant>
      <vt:variant>
        <vt:lpwstr>http://www.nevo.co.il/Law_word/law15/MEMSHALA-93.pdf</vt:lpwstr>
      </vt:variant>
      <vt:variant>
        <vt:lpwstr/>
      </vt:variant>
      <vt:variant>
        <vt:i4>7995398</vt:i4>
      </vt:variant>
      <vt:variant>
        <vt:i4>3420</vt:i4>
      </vt:variant>
      <vt:variant>
        <vt:i4>0</vt:i4>
      </vt:variant>
      <vt:variant>
        <vt:i4>5</vt:i4>
      </vt:variant>
      <vt:variant>
        <vt:lpwstr>http://www.nevo.co.il/Law_word/law14/LAW-1946.pdf</vt:lpwstr>
      </vt:variant>
      <vt:variant>
        <vt:lpwstr/>
      </vt:variant>
      <vt:variant>
        <vt:i4>983167</vt:i4>
      </vt:variant>
      <vt:variant>
        <vt:i4>3417</vt:i4>
      </vt:variant>
      <vt:variant>
        <vt:i4>0</vt:i4>
      </vt:variant>
      <vt:variant>
        <vt:i4>5</vt:i4>
      </vt:variant>
      <vt:variant>
        <vt:lpwstr>http://www.nevo.co.il/Law_word/law17/PROP-2006.pdf</vt:lpwstr>
      </vt:variant>
      <vt:variant>
        <vt:lpwstr/>
      </vt:variant>
      <vt:variant>
        <vt:i4>8192014</vt:i4>
      </vt:variant>
      <vt:variant>
        <vt:i4>3414</vt:i4>
      </vt:variant>
      <vt:variant>
        <vt:i4>0</vt:i4>
      </vt:variant>
      <vt:variant>
        <vt:i4>5</vt:i4>
      </vt:variant>
      <vt:variant>
        <vt:lpwstr>http://www.nevo.co.il/Law_word/law14/LAW-1334.pdf</vt:lpwstr>
      </vt:variant>
      <vt:variant>
        <vt:lpwstr/>
      </vt:variant>
      <vt:variant>
        <vt:i4>131192</vt:i4>
      </vt:variant>
      <vt:variant>
        <vt:i4>3411</vt:i4>
      </vt:variant>
      <vt:variant>
        <vt:i4>0</vt:i4>
      </vt:variant>
      <vt:variant>
        <vt:i4>5</vt:i4>
      </vt:variant>
      <vt:variant>
        <vt:lpwstr>http://www.nevo.co.il/Law_word/law17/PROP-1843.pdf</vt:lpwstr>
      </vt:variant>
      <vt:variant>
        <vt:lpwstr/>
      </vt:variant>
      <vt:variant>
        <vt:i4>7864330</vt:i4>
      </vt:variant>
      <vt:variant>
        <vt:i4>3408</vt:i4>
      </vt:variant>
      <vt:variant>
        <vt:i4>0</vt:i4>
      </vt:variant>
      <vt:variant>
        <vt:i4>5</vt:i4>
      </vt:variant>
      <vt:variant>
        <vt:lpwstr>http://www.nevo.co.il/Law_word/law14/LAW-1261.pdf</vt:lpwstr>
      </vt:variant>
      <vt:variant>
        <vt:lpwstr/>
      </vt:variant>
      <vt:variant>
        <vt:i4>7602270</vt:i4>
      </vt:variant>
      <vt:variant>
        <vt:i4>3405</vt:i4>
      </vt:variant>
      <vt:variant>
        <vt:i4>0</vt:i4>
      </vt:variant>
      <vt:variant>
        <vt:i4>5</vt:i4>
      </vt:variant>
      <vt:variant>
        <vt:lpwstr>http://www.nevo.co.il/Law_word/law15/memshala-489.pdf</vt:lpwstr>
      </vt:variant>
      <vt:variant>
        <vt:lpwstr/>
      </vt:variant>
      <vt:variant>
        <vt:i4>7995407</vt:i4>
      </vt:variant>
      <vt:variant>
        <vt:i4>3402</vt:i4>
      </vt:variant>
      <vt:variant>
        <vt:i4>0</vt:i4>
      </vt:variant>
      <vt:variant>
        <vt:i4>5</vt:i4>
      </vt:variant>
      <vt:variant>
        <vt:lpwstr>http://www.nevo.co.il/Law_word/law14/law-2274.pdf</vt:lpwstr>
      </vt:variant>
      <vt:variant>
        <vt:lpwstr/>
      </vt:variant>
      <vt:variant>
        <vt:i4>8126545</vt:i4>
      </vt:variant>
      <vt:variant>
        <vt:i4>3399</vt:i4>
      </vt:variant>
      <vt:variant>
        <vt:i4>0</vt:i4>
      </vt:variant>
      <vt:variant>
        <vt:i4>5</vt:i4>
      </vt:variant>
      <vt:variant>
        <vt:lpwstr>http://www.nevo.co.il/Law_word/law15/MEMSHALA-103.pdf</vt:lpwstr>
      </vt:variant>
      <vt:variant>
        <vt:lpwstr/>
      </vt:variant>
      <vt:variant>
        <vt:i4>8060933</vt:i4>
      </vt:variant>
      <vt:variant>
        <vt:i4>3396</vt:i4>
      </vt:variant>
      <vt:variant>
        <vt:i4>0</vt:i4>
      </vt:variant>
      <vt:variant>
        <vt:i4>5</vt:i4>
      </vt:variant>
      <vt:variant>
        <vt:lpwstr>http://www.nevo.co.il/Law_word/law14/LAW-1955.pdf</vt:lpwstr>
      </vt:variant>
      <vt:variant>
        <vt:lpwstr/>
      </vt:variant>
      <vt:variant>
        <vt:i4>131192</vt:i4>
      </vt:variant>
      <vt:variant>
        <vt:i4>3393</vt:i4>
      </vt:variant>
      <vt:variant>
        <vt:i4>0</vt:i4>
      </vt:variant>
      <vt:variant>
        <vt:i4>5</vt:i4>
      </vt:variant>
      <vt:variant>
        <vt:lpwstr>http://www.nevo.co.il/Law_word/law17/PROP-1843.pdf</vt:lpwstr>
      </vt:variant>
      <vt:variant>
        <vt:lpwstr/>
      </vt:variant>
      <vt:variant>
        <vt:i4>7864330</vt:i4>
      </vt:variant>
      <vt:variant>
        <vt:i4>3390</vt:i4>
      </vt:variant>
      <vt:variant>
        <vt:i4>0</vt:i4>
      </vt:variant>
      <vt:variant>
        <vt:i4>5</vt:i4>
      </vt:variant>
      <vt:variant>
        <vt:lpwstr>http://www.nevo.co.il/Law_word/law14/LAW-1261.pdf</vt:lpwstr>
      </vt:variant>
      <vt:variant>
        <vt:lpwstr/>
      </vt:variant>
      <vt:variant>
        <vt:i4>262267</vt:i4>
      </vt:variant>
      <vt:variant>
        <vt:i4>3387</vt:i4>
      </vt:variant>
      <vt:variant>
        <vt:i4>0</vt:i4>
      </vt:variant>
      <vt:variant>
        <vt:i4>5</vt:i4>
      </vt:variant>
      <vt:variant>
        <vt:lpwstr>http://www.nevo.co.il/Law_word/law17/PROP-2845.pdf</vt:lpwstr>
      </vt:variant>
      <vt:variant>
        <vt:lpwstr/>
      </vt:variant>
      <vt:variant>
        <vt:i4>8192011</vt:i4>
      </vt:variant>
      <vt:variant>
        <vt:i4>3384</vt:i4>
      </vt:variant>
      <vt:variant>
        <vt:i4>0</vt:i4>
      </vt:variant>
      <vt:variant>
        <vt:i4>5</vt:i4>
      </vt:variant>
      <vt:variant>
        <vt:lpwstr>http://www.nevo.co.il/Law_word/law14/LAW-1735.pdf</vt:lpwstr>
      </vt:variant>
      <vt:variant>
        <vt:lpwstr/>
      </vt:variant>
      <vt:variant>
        <vt:i4>262267</vt:i4>
      </vt:variant>
      <vt:variant>
        <vt:i4>3381</vt:i4>
      </vt:variant>
      <vt:variant>
        <vt:i4>0</vt:i4>
      </vt:variant>
      <vt:variant>
        <vt:i4>5</vt:i4>
      </vt:variant>
      <vt:variant>
        <vt:lpwstr>http://www.nevo.co.il/Law_word/law17/PROP-2845.pdf</vt:lpwstr>
      </vt:variant>
      <vt:variant>
        <vt:lpwstr/>
      </vt:variant>
      <vt:variant>
        <vt:i4>8192011</vt:i4>
      </vt:variant>
      <vt:variant>
        <vt:i4>3378</vt:i4>
      </vt:variant>
      <vt:variant>
        <vt:i4>0</vt:i4>
      </vt:variant>
      <vt:variant>
        <vt:i4>5</vt:i4>
      </vt:variant>
      <vt:variant>
        <vt:lpwstr>http://www.nevo.co.il/Law_word/law14/LAW-1735.pdf</vt:lpwstr>
      </vt:variant>
      <vt:variant>
        <vt:lpwstr/>
      </vt:variant>
      <vt:variant>
        <vt:i4>8126545</vt:i4>
      </vt:variant>
      <vt:variant>
        <vt:i4>3375</vt:i4>
      </vt:variant>
      <vt:variant>
        <vt:i4>0</vt:i4>
      </vt:variant>
      <vt:variant>
        <vt:i4>5</vt:i4>
      </vt:variant>
      <vt:variant>
        <vt:lpwstr>http://www.nevo.co.il/Law_word/law15/MEMSHALA-103.pdf</vt:lpwstr>
      </vt:variant>
      <vt:variant>
        <vt:lpwstr/>
      </vt:variant>
      <vt:variant>
        <vt:i4>8060933</vt:i4>
      </vt:variant>
      <vt:variant>
        <vt:i4>3372</vt:i4>
      </vt:variant>
      <vt:variant>
        <vt:i4>0</vt:i4>
      </vt:variant>
      <vt:variant>
        <vt:i4>5</vt:i4>
      </vt:variant>
      <vt:variant>
        <vt:lpwstr>http://www.nevo.co.il/Law_word/law14/LAW-1955.pdf</vt:lpwstr>
      </vt:variant>
      <vt:variant>
        <vt:lpwstr/>
      </vt:variant>
      <vt:variant>
        <vt:i4>262267</vt:i4>
      </vt:variant>
      <vt:variant>
        <vt:i4>3369</vt:i4>
      </vt:variant>
      <vt:variant>
        <vt:i4>0</vt:i4>
      </vt:variant>
      <vt:variant>
        <vt:i4>5</vt:i4>
      </vt:variant>
      <vt:variant>
        <vt:lpwstr>http://www.nevo.co.il/Law_word/law17/PROP-2845.pdf</vt:lpwstr>
      </vt:variant>
      <vt:variant>
        <vt:lpwstr/>
      </vt:variant>
      <vt:variant>
        <vt:i4>8192011</vt:i4>
      </vt:variant>
      <vt:variant>
        <vt:i4>3366</vt:i4>
      </vt:variant>
      <vt:variant>
        <vt:i4>0</vt:i4>
      </vt:variant>
      <vt:variant>
        <vt:i4>5</vt:i4>
      </vt:variant>
      <vt:variant>
        <vt:lpwstr>http://www.nevo.co.il/Law_word/law14/LAW-1735.pdf</vt:lpwstr>
      </vt:variant>
      <vt:variant>
        <vt:lpwstr/>
      </vt:variant>
      <vt:variant>
        <vt:i4>7667805</vt:i4>
      </vt:variant>
      <vt:variant>
        <vt:i4>3363</vt:i4>
      </vt:variant>
      <vt:variant>
        <vt:i4>0</vt:i4>
      </vt:variant>
      <vt:variant>
        <vt:i4>5</vt:i4>
      </vt:variant>
      <vt:variant>
        <vt:lpwstr>http://www.nevo.co.il/Law_word/law15/memshala-896.pdf</vt:lpwstr>
      </vt:variant>
      <vt:variant>
        <vt:lpwstr/>
      </vt:variant>
      <vt:variant>
        <vt:i4>8126469</vt:i4>
      </vt:variant>
      <vt:variant>
        <vt:i4>3360</vt:i4>
      </vt:variant>
      <vt:variant>
        <vt:i4>0</vt:i4>
      </vt:variant>
      <vt:variant>
        <vt:i4>5</vt:i4>
      </vt:variant>
      <vt:variant>
        <vt:lpwstr>http://www.nevo.co.il/law_word/law14/law-2519.pdf</vt:lpwstr>
      </vt:variant>
      <vt:variant>
        <vt:lpwstr/>
      </vt:variant>
      <vt:variant>
        <vt:i4>393335</vt:i4>
      </vt:variant>
      <vt:variant>
        <vt:i4>3357</vt:i4>
      </vt:variant>
      <vt:variant>
        <vt:i4>0</vt:i4>
      </vt:variant>
      <vt:variant>
        <vt:i4>5</vt:i4>
      </vt:variant>
      <vt:variant>
        <vt:lpwstr>http://www.nevo.co.il/Law_word/law17/PROP-2887.pdf</vt:lpwstr>
      </vt:variant>
      <vt:variant>
        <vt:lpwstr/>
      </vt:variant>
      <vt:variant>
        <vt:i4>7995399</vt:i4>
      </vt:variant>
      <vt:variant>
        <vt:i4>3354</vt:i4>
      </vt:variant>
      <vt:variant>
        <vt:i4>0</vt:i4>
      </vt:variant>
      <vt:variant>
        <vt:i4>5</vt:i4>
      </vt:variant>
      <vt:variant>
        <vt:lpwstr>http://www.nevo.co.il/Law_word/law14/LAW-1749.pdf</vt:lpwstr>
      </vt:variant>
      <vt:variant>
        <vt:lpwstr/>
      </vt:variant>
      <vt:variant>
        <vt:i4>262267</vt:i4>
      </vt:variant>
      <vt:variant>
        <vt:i4>3351</vt:i4>
      </vt:variant>
      <vt:variant>
        <vt:i4>0</vt:i4>
      </vt:variant>
      <vt:variant>
        <vt:i4>5</vt:i4>
      </vt:variant>
      <vt:variant>
        <vt:lpwstr>http://www.nevo.co.il/Law_word/law17/PROP-2845.pdf</vt:lpwstr>
      </vt:variant>
      <vt:variant>
        <vt:lpwstr/>
      </vt:variant>
      <vt:variant>
        <vt:i4>8192011</vt:i4>
      </vt:variant>
      <vt:variant>
        <vt:i4>3348</vt:i4>
      </vt:variant>
      <vt:variant>
        <vt:i4>0</vt:i4>
      </vt:variant>
      <vt:variant>
        <vt:i4>5</vt:i4>
      </vt:variant>
      <vt:variant>
        <vt:lpwstr>http://www.nevo.co.il/Law_word/law14/LAW-1735.pdf</vt:lpwstr>
      </vt:variant>
      <vt:variant>
        <vt:lpwstr/>
      </vt:variant>
      <vt:variant>
        <vt:i4>1179758</vt:i4>
      </vt:variant>
      <vt:variant>
        <vt:i4>3345</vt:i4>
      </vt:variant>
      <vt:variant>
        <vt:i4>0</vt:i4>
      </vt:variant>
      <vt:variant>
        <vt:i4>5</vt:i4>
      </vt:variant>
      <vt:variant>
        <vt:lpwstr>http://www.nevo.co.il/Law_word/law15/memshala-1062.pdf</vt:lpwstr>
      </vt:variant>
      <vt:variant>
        <vt:lpwstr/>
      </vt:variant>
      <vt:variant>
        <vt:i4>8323084</vt:i4>
      </vt:variant>
      <vt:variant>
        <vt:i4>3342</vt:i4>
      </vt:variant>
      <vt:variant>
        <vt:i4>0</vt:i4>
      </vt:variant>
      <vt:variant>
        <vt:i4>5</vt:i4>
      </vt:variant>
      <vt:variant>
        <vt:lpwstr>http://www.nevo.co.il/Law_word/law14/law-2623.pdf</vt:lpwstr>
      </vt:variant>
      <vt:variant>
        <vt:lpwstr/>
      </vt:variant>
      <vt:variant>
        <vt:i4>1441898</vt:i4>
      </vt:variant>
      <vt:variant>
        <vt:i4>3339</vt:i4>
      </vt:variant>
      <vt:variant>
        <vt:i4>0</vt:i4>
      </vt:variant>
      <vt:variant>
        <vt:i4>5</vt:i4>
      </vt:variant>
      <vt:variant>
        <vt:lpwstr>http://www.nevo.co.il/Law_word/law15/memshala-1127.pdf</vt:lpwstr>
      </vt:variant>
      <vt:variant>
        <vt:lpwstr/>
      </vt:variant>
      <vt:variant>
        <vt:i4>7864330</vt:i4>
      </vt:variant>
      <vt:variant>
        <vt:i4>3336</vt:i4>
      </vt:variant>
      <vt:variant>
        <vt:i4>0</vt:i4>
      </vt:variant>
      <vt:variant>
        <vt:i4>5</vt:i4>
      </vt:variant>
      <vt:variant>
        <vt:lpwstr>http://www.nevo.co.il/Law_word/law14/law-2655.pdf</vt:lpwstr>
      </vt:variant>
      <vt:variant>
        <vt:lpwstr/>
      </vt:variant>
      <vt:variant>
        <vt:i4>7667805</vt:i4>
      </vt:variant>
      <vt:variant>
        <vt:i4>3333</vt:i4>
      </vt:variant>
      <vt:variant>
        <vt:i4>0</vt:i4>
      </vt:variant>
      <vt:variant>
        <vt:i4>5</vt:i4>
      </vt:variant>
      <vt:variant>
        <vt:lpwstr>http://www.nevo.co.il/Law_word/law15/memshala-896.pdf</vt:lpwstr>
      </vt:variant>
      <vt:variant>
        <vt:lpwstr/>
      </vt:variant>
      <vt:variant>
        <vt:i4>8126469</vt:i4>
      </vt:variant>
      <vt:variant>
        <vt:i4>3330</vt:i4>
      </vt:variant>
      <vt:variant>
        <vt:i4>0</vt:i4>
      </vt:variant>
      <vt:variant>
        <vt:i4>5</vt:i4>
      </vt:variant>
      <vt:variant>
        <vt:lpwstr>http://www.nevo.co.il/law_word/law14/law-2519.pdf</vt:lpwstr>
      </vt:variant>
      <vt:variant>
        <vt:lpwstr/>
      </vt:variant>
      <vt:variant>
        <vt:i4>7667798</vt:i4>
      </vt:variant>
      <vt:variant>
        <vt:i4>3327</vt:i4>
      </vt:variant>
      <vt:variant>
        <vt:i4>0</vt:i4>
      </vt:variant>
      <vt:variant>
        <vt:i4>5</vt:i4>
      </vt:variant>
      <vt:variant>
        <vt:lpwstr>http://www.nevo.co.il/Law_word/law15/memshala-491.pdf</vt:lpwstr>
      </vt:variant>
      <vt:variant>
        <vt:lpwstr/>
      </vt:variant>
      <vt:variant>
        <vt:i4>7929864</vt:i4>
      </vt:variant>
      <vt:variant>
        <vt:i4>3324</vt:i4>
      </vt:variant>
      <vt:variant>
        <vt:i4>0</vt:i4>
      </vt:variant>
      <vt:variant>
        <vt:i4>5</vt:i4>
      </vt:variant>
      <vt:variant>
        <vt:lpwstr>http://www.nevo.co.il/Law_word/law14/law-2243.pdf</vt:lpwstr>
      </vt:variant>
      <vt:variant>
        <vt:lpwstr/>
      </vt:variant>
      <vt:variant>
        <vt:i4>8126545</vt:i4>
      </vt:variant>
      <vt:variant>
        <vt:i4>3321</vt:i4>
      </vt:variant>
      <vt:variant>
        <vt:i4>0</vt:i4>
      </vt:variant>
      <vt:variant>
        <vt:i4>5</vt:i4>
      </vt:variant>
      <vt:variant>
        <vt:lpwstr>http://www.nevo.co.il/Law_word/law15/MEMSHALA-103.pdf</vt:lpwstr>
      </vt:variant>
      <vt:variant>
        <vt:lpwstr/>
      </vt:variant>
      <vt:variant>
        <vt:i4>8060933</vt:i4>
      </vt:variant>
      <vt:variant>
        <vt:i4>3318</vt:i4>
      </vt:variant>
      <vt:variant>
        <vt:i4>0</vt:i4>
      </vt:variant>
      <vt:variant>
        <vt:i4>5</vt:i4>
      </vt:variant>
      <vt:variant>
        <vt:lpwstr>http://www.nevo.co.il/Law_word/law14/LAW-1955.pdf</vt:lpwstr>
      </vt:variant>
      <vt:variant>
        <vt:lpwstr/>
      </vt:variant>
      <vt:variant>
        <vt:i4>262267</vt:i4>
      </vt:variant>
      <vt:variant>
        <vt:i4>3315</vt:i4>
      </vt:variant>
      <vt:variant>
        <vt:i4>0</vt:i4>
      </vt:variant>
      <vt:variant>
        <vt:i4>5</vt:i4>
      </vt:variant>
      <vt:variant>
        <vt:lpwstr>http://www.nevo.co.il/Law_word/law17/PROP-2845.pdf</vt:lpwstr>
      </vt:variant>
      <vt:variant>
        <vt:lpwstr/>
      </vt:variant>
      <vt:variant>
        <vt:i4>8192011</vt:i4>
      </vt:variant>
      <vt:variant>
        <vt:i4>3312</vt:i4>
      </vt:variant>
      <vt:variant>
        <vt:i4>0</vt:i4>
      </vt:variant>
      <vt:variant>
        <vt:i4>5</vt:i4>
      </vt:variant>
      <vt:variant>
        <vt:lpwstr>http://www.nevo.co.il/Law_word/law14/LAW-1735.pdf</vt:lpwstr>
      </vt:variant>
      <vt:variant>
        <vt:lpwstr/>
      </vt:variant>
      <vt:variant>
        <vt:i4>1507434</vt:i4>
      </vt:variant>
      <vt:variant>
        <vt:i4>3309</vt:i4>
      </vt:variant>
      <vt:variant>
        <vt:i4>0</vt:i4>
      </vt:variant>
      <vt:variant>
        <vt:i4>5</vt:i4>
      </vt:variant>
      <vt:variant>
        <vt:lpwstr>http://www.nevo.co.il/Law_word/law15/memshala-1027.pdf</vt:lpwstr>
      </vt:variant>
      <vt:variant>
        <vt:lpwstr/>
      </vt:variant>
      <vt:variant>
        <vt:i4>8192006</vt:i4>
      </vt:variant>
      <vt:variant>
        <vt:i4>3306</vt:i4>
      </vt:variant>
      <vt:variant>
        <vt:i4>0</vt:i4>
      </vt:variant>
      <vt:variant>
        <vt:i4>5</vt:i4>
      </vt:variant>
      <vt:variant>
        <vt:lpwstr>http://www.nevo.co.il/Law_word/law14/law-2708.pdf</vt:lpwstr>
      </vt:variant>
      <vt:variant>
        <vt:lpwstr/>
      </vt:variant>
      <vt:variant>
        <vt:i4>7667805</vt:i4>
      </vt:variant>
      <vt:variant>
        <vt:i4>3303</vt:i4>
      </vt:variant>
      <vt:variant>
        <vt:i4>0</vt:i4>
      </vt:variant>
      <vt:variant>
        <vt:i4>5</vt:i4>
      </vt:variant>
      <vt:variant>
        <vt:lpwstr>http://www.nevo.co.il/Law_word/law15/memshala-896.pdf</vt:lpwstr>
      </vt:variant>
      <vt:variant>
        <vt:lpwstr/>
      </vt:variant>
      <vt:variant>
        <vt:i4>8126469</vt:i4>
      </vt:variant>
      <vt:variant>
        <vt:i4>3300</vt:i4>
      </vt:variant>
      <vt:variant>
        <vt:i4>0</vt:i4>
      </vt:variant>
      <vt:variant>
        <vt:i4>5</vt:i4>
      </vt:variant>
      <vt:variant>
        <vt:lpwstr>http://www.nevo.co.il/law_word/law14/law-2519.pdf</vt:lpwstr>
      </vt:variant>
      <vt:variant>
        <vt:lpwstr/>
      </vt:variant>
      <vt:variant>
        <vt:i4>7602260</vt:i4>
      </vt:variant>
      <vt:variant>
        <vt:i4>3297</vt:i4>
      </vt:variant>
      <vt:variant>
        <vt:i4>0</vt:i4>
      </vt:variant>
      <vt:variant>
        <vt:i4>5</vt:i4>
      </vt:variant>
      <vt:variant>
        <vt:lpwstr>http://www.nevo.co.il/Law_word/law15/memshala-582.pdf</vt:lpwstr>
      </vt:variant>
      <vt:variant>
        <vt:lpwstr/>
      </vt:variant>
      <vt:variant>
        <vt:i4>8060930</vt:i4>
      </vt:variant>
      <vt:variant>
        <vt:i4>3294</vt:i4>
      </vt:variant>
      <vt:variant>
        <vt:i4>0</vt:i4>
      </vt:variant>
      <vt:variant>
        <vt:i4>5</vt:i4>
      </vt:variant>
      <vt:variant>
        <vt:lpwstr>http://www.nevo.co.il/Law_word/law14/law-2368.pdf</vt:lpwstr>
      </vt:variant>
      <vt:variant>
        <vt:lpwstr/>
      </vt:variant>
      <vt:variant>
        <vt:i4>7602270</vt:i4>
      </vt:variant>
      <vt:variant>
        <vt:i4>3291</vt:i4>
      </vt:variant>
      <vt:variant>
        <vt:i4>0</vt:i4>
      </vt:variant>
      <vt:variant>
        <vt:i4>5</vt:i4>
      </vt:variant>
      <vt:variant>
        <vt:lpwstr>http://www.nevo.co.il/Law_word/law15/memshala-489.pdf</vt:lpwstr>
      </vt:variant>
      <vt:variant>
        <vt:lpwstr/>
      </vt:variant>
      <vt:variant>
        <vt:i4>7995407</vt:i4>
      </vt:variant>
      <vt:variant>
        <vt:i4>3288</vt:i4>
      </vt:variant>
      <vt:variant>
        <vt:i4>0</vt:i4>
      </vt:variant>
      <vt:variant>
        <vt:i4>5</vt:i4>
      </vt:variant>
      <vt:variant>
        <vt:lpwstr>http://www.nevo.co.il/Law_word/law14/law-2274.pdf</vt:lpwstr>
      </vt:variant>
      <vt:variant>
        <vt:lpwstr/>
      </vt:variant>
      <vt:variant>
        <vt:i4>8323156</vt:i4>
      </vt:variant>
      <vt:variant>
        <vt:i4>3285</vt:i4>
      </vt:variant>
      <vt:variant>
        <vt:i4>0</vt:i4>
      </vt:variant>
      <vt:variant>
        <vt:i4>5</vt:i4>
      </vt:variant>
      <vt:variant>
        <vt:lpwstr>http://www.nevo.co.il/Law_word/law15/memshala-334.pdf</vt:lpwstr>
      </vt:variant>
      <vt:variant>
        <vt:lpwstr/>
      </vt:variant>
      <vt:variant>
        <vt:i4>7929864</vt:i4>
      </vt:variant>
      <vt:variant>
        <vt:i4>3282</vt:i4>
      </vt:variant>
      <vt:variant>
        <vt:i4>0</vt:i4>
      </vt:variant>
      <vt:variant>
        <vt:i4>5</vt:i4>
      </vt:variant>
      <vt:variant>
        <vt:lpwstr>http://www.nevo.co.il/Law_word/law14/law-2140.pdf</vt:lpwstr>
      </vt:variant>
      <vt:variant>
        <vt:lpwstr/>
      </vt:variant>
      <vt:variant>
        <vt:i4>8126545</vt:i4>
      </vt:variant>
      <vt:variant>
        <vt:i4>3279</vt:i4>
      </vt:variant>
      <vt:variant>
        <vt:i4>0</vt:i4>
      </vt:variant>
      <vt:variant>
        <vt:i4>5</vt:i4>
      </vt:variant>
      <vt:variant>
        <vt:lpwstr>http://www.nevo.co.il/Law_word/law15/MEMSHALA-103.pdf</vt:lpwstr>
      </vt:variant>
      <vt:variant>
        <vt:lpwstr/>
      </vt:variant>
      <vt:variant>
        <vt:i4>8060933</vt:i4>
      </vt:variant>
      <vt:variant>
        <vt:i4>3276</vt:i4>
      </vt:variant>
      <vt:variant>
        <vt:i4>0</vt:i4>
      </vt:variant>
      <vt:variant>
        <vt:i4>5</vt:i4>
      </vt:variant>
      <vt:variant>
        <vt:lpwstr>http://www.nevo.co.il/Law_word/law14/LAW-1955.pdf</vt:lpwstr>
      </vt:variant>
      <vt:variant>
        <vt:lpwstr/>
      </vt:variant>
      <vt:variant>
        <vt:i4>262267</vt:i4>
      </vt:variant>
      <vt:variant>
        <vt:i4>3273</vt:i4>
      </vt:variant>
      <vt:variant>
        <vt:i4>0</vt:i4>
      </vt:variant>
      <vt:variant>
        <vt:i4>5</vt:i4>
      </vt:variant>
      <vt:variant>
        <vt:lpwstr>http://www.nevo.co.il/Law_word/law17/PROP-2845.pdf</vt:lpwstr>
      </vt:variant>
      <vt:variant>
        <vt:lpwstr/>
      </vt:variant>
      <vt:variant>
        <vt:i4>8192011</vt:i4>
      </vt:variant>
      <vt:variant>
        <vt:i4>3270</vt:i4>
      </vt:variant>
      <vt:variant>
        <vt:i4>0</vt:i4>
      </vt:variant>
      <vt:variant>
        <vt:i4>5</vt:i4>
      </vt:variant>
      <vt:variant>
        <vt:lpwstr>http://www.nevo.co.il/Law_word/law14/LAW-1735.pdf</vt:lpwstr>
      </vt:variant>
      <vt:variant>
        <vt:lpwstr/>
      </vt:variant>
      <vt:variant>
        <vt:i4>8126545</vt:i4>
      </vt:variant>
      <vt:variant>
        <vt:i4>3267</vt:i4>
      </vt:variant>
      <vt:variant>
        <vt:i4>0</vt:i4>
      </vt:variant>
      <vt:variant>
        <vt:i4>5</vt:i4>
      </vt:variant>
      <vt:variant>
        <vt:lpwstr>http://www.nevo.co.il/Law_word/law15/MEMSHALA-103.pdf</vt:lpwstr>
      </vt:variant>
      <vt:variant>
        <vt:lpwstr/>
      </vt:variant>
      <vt:variant>
        <vt:i4>8060933</vt:i4>
      </vt:variant>
      <vt:variant>
        <vt:i4>3264</vt:i4>
      </vt:variant>
      <vt:variant>
        <vt:i4>0</vt:i4>
      </vt:variant>
      <vt:variant>
        <vt:i4>5</vt:i4>
      </vt:variant>
      <vt:variant>
        <vt:lpwstr>http://www.nevo.co.il/Law_word/law14/LAW-1955.pdf</vt:lpwstr>
      </vt:variant>
      <vt:variant>
        <vt:lpwstr/>
      </vt:variant>
      <vt:variant>
        <vt:i4>262267</vt:i4>
      </vt:variant>
      <vt:variant>
        <vt:i4>3261</vt:i4>
      </vt:variant>
      <vt:variant>
        <vt:i4>0</vt:i4>
      </vt:variant>
      <vt:variant>
        <vt:i4>5</vt:i4>
      </vt:variant>
      <vt:variant>
        <vt:lpwstr>http://www.nevo.co.il/Law_word/law17/PROP-2845.pdf</vt:lpwstr>
      </vt:variant>
      <vt:variant>
        <vt:lpwstr/>
      </vt:variant>
      <vt:variant>
        <vt:i4>8192011</vt:i4>
      </vt:variant>
      <vt:variant>
        <vt:i4>3258</vt:i4>
      </vt:variant>
      <vt:variant>
        <vt:i4>0</vt:i4>
      </vt:variant>
      <vt:variant>
        <vt:i4>5</vt:i4>
      </vt:variant>
      <vt:variant>
        <vt:lpwstr>http://www.nevo.co.il/Law_word/law14/LAW-1735.pdf</vt:lpwstr>
      </vt:variant>
      <vt:variant>
        <vt:lpwstr/>
      </vt:variant>
      <vt:variant>
        <vt:i4>721015</vt:i4>
      </vt:variant>
      <vt:variant>
        <vt:i4>3255</vt:i4>
      </vt:variant>
      <vt:variant>
        <vt:i4>0</vt:i4>
      </vt:variant>
      <vt:variant>
        <vt:i4>5</vt:i4>
      </vt:variant>
      <vt:variant>
        <vt:lpwstr>http://www.nevo.co.il/Law_word/law17/PROP-2785.pdf</vt:lpwstr>
      </vt:variant>
      <vt:variant>
        <vt:lpwstr/>
      </vt:variant>
      <vt:variant>
        <vt:i4>8257546</vt:i4>
      </vt:variant>
      <vt:variant>
        <vt:i4>3252</vt:i4>
      </vt:variant>
      <vt:variant>
        <vt:i4>0</vt:i4>
      </vt:variant>
      <vt:variant>
        <vt:i4>5</vt:i4>
      </vt:variant>
      <vt:variant>
        <vt:lpwstr>http://www.nevo.co.il/Law_word/law14/LAW-1704.pdf</vt:lpwstr>
      </vt:variant>
      <vt:variant>
        <vt:lpwstr/>
      </vt:variant>
      <vt:variant>
        <vt:i4>131192</vt:i4>
      </vt:variant>
      <vt:variant>
        <vt:i4>3249</vt:i4>
      </vt:variant>
      <vt:variant>
        <vt:i4>0</vt:i4>
      </vt:variant>
      <vt:variant>
        <vt:i4>5</vt:i4>
      </vt:variant>
      <vt:variant>
        <vt:lpwstr>http://www.nevo.co.il/Law_word/law17/PROP-1843.pdf</vt:lpwstr>
      </vt:variant>
      <vt:variant>
        <vt:lpwstr/>
      </vt:variant>
      <vt:variant>
        <vt:i4>7864330</vt:i4>
      </vt:variant>
      <vt:variant>
        <vt:i4>3246</vt:i4>
      </vt:variant>
      <vt:variant>
        <vt:i4>0</vt:i4>
      </vt:variant>
      <vt:variant>
        <vt:i4>5</vt:i4>
      </vt:variant>
      <vt:variant>
        <vt:lpwstr>http://www.nevo.co.il/Law_word/law14/LAW-1261.pdf</vt:lpwstr>
      </vt:variant>
      <vt:variant>
        <vt:lpwstr/>
      </vt:variant>
      <vt:variant>
        <vt:i4>7602259</vt:i4>
      </vt:variant>
      <vt:variant>
        <vt:i4>3243</vt:i4>
      </vt:variant>
      <vt:variant>
        <vt:i4>0</vt:i4>
      </vt:variant>
      <vt:variant>
        <vt:i4>5</vt:i4>
      </vt:variant>
      <vt:variant>
        <vt:lpwstr>http://www.nevo.co.il/Law_word/law15/memshala-484.pdf</vt:lpwstr>
      </vt:variant>
      <vt:variant>
        <vt:lpwstr/>
      </vt:variant>
      <vt:variant>
        <vt:i4>7864328</vt:i4>
      </vt:variant>
      <vt:variant>
        <vt:i4>3240</vt:i4>
      </vt:variant>
      <vt:variant>
        <vt:i4>0</vt:i4>
      </vt:variant>
      <vt:variant>
        <vt:i4>5</vt:i4>
      </vt:variant>
      <vt:variant>
        <vt:lpwstr>http://www.nevo.co.il/Law_word/law14/law-2253.pdf</vt:lpwstr>
      </vt:variant>
      <vt:variant>
        <vt:lpwstr/>
      </vt:variant>
      <vt:variant>
        <vt:i4>131192</vt:i4>
      </vt:variant>
      <vt:variant>
        <vt:i4>3237</vt:i4>
      </vt:variant>
      <vt:variant>
        <vt:i4>0</vt:i4>
      </vt:variant>
      <vt:variant>
        <vt:i4>5</vt:i4>
      </vt:variant>
      <vt:variant>
        <vt:lpwstr>http://www.nevo.co.il/Law_word/law17/PROP-1843.pdf</vt:lpwstr>
      </vt:variant>
      <vt:variant>
        <vt:lpwstr/>
      </vt:variant>
      <vt:variant>
        <vt:i4>7864330</vt:i4>
      </vt:variant>
      <vt:variant>
        <vt:i4>3234</vt:i4>
      </vt:variant>
      <vt:variant>
        <vt:i4>0</vt:i4>
      </vt:variant>
      <vt:variant>
        <vt:i4>5</vt:i4>
      </vt:variant>
      <vt:variant>
        <vt:lpwstr>http://www.nevo.co.il/Law_word/law14/LAW-1261.pdf</vt:lpwstr>
      </vt:variant>
      <vt:variant>
        <vt:lpwstr/>
      </vt:variant>
      <vt:variant>
        <vt:i4>131192</vt:i4>
      </vt:variant>
      <vt:variant>
        <vt:i4>3231</vt:i4>
      </vt:variant>
      <vt:variant>
        <vt:i4>0</vt:i4>
      </vt:variant>
      <vt:variant>
        <vt:i4>5</vt:i4>
      </vt:variant>
      <vt:variant>
        <vt:lpwstr>http://www.nevo.co.il/Law_word/law17/PROP-1843.pdf</vt:lpwstr>
      </vt:variant>
      <vt:variant>
        <vt:lpwstr/>
      </vt:variant>
      <vt:variant>
        <vt:i4>7864330</vt:i4>
      </vt:variant>
      <vt:variant>
        <vt:i4>3228</vt:i4>
      </vt:variant>
      <vt:variant>
        <vt:i4>0</vt:i4>
      </vt:variant>
      <vt:variant>
        <vt:i4>5</vt:i4>
      </vt:variant>
      <vt:variant>
        <vt:lpwstr>http://www.nevo.co.il/Law_word/law14/LAW-1261.pdf</vt:lpwstr>
      </vt:variant>
      <vt:variant>
        <vt:lpwstr/>
      </vt:variant>
      <vt:variant>
        <vt:i4>196729</vt:i4>
      </vt:variant>
      <vt:variant>
        <vt:i4>3225</vt:i4>
      </vt:variant>
      <vt:variant>
        <vt:i4>0</vt:i4>
      </vt:variant>
      <vt:variant>
        <vt:i4>5</vt:i4>
      </vt:variant>
      <vt:variant>
        <vt:lpwstr>http://www.nevo.co.il/Law_word/law17/PROP-1359.pdf</vt:lpwstr>
      </vt:variant>
      <vt:variant>
        <vt:lpwstr/>
      </vt:variant>
      <vt:variant>
        <vt:i4>8323081</vt:i4>
      </vt:variant>
      <vt:variant>
        <vt:i4>3222</vt:i4>
      </vt:variant>
      <vt:variant>
        <vt:i4>0</vt:i4>
      </vt:variant>
      <vt:variant>
        <vt:i4>5</vt:i4>
      </vt:variant>
      <vt:variant>
        <vt:lpwstr>http://www.nevo.co.il/Law_word/law14/LAW-0909.pdf</vt:lpwstr>
      </vt:variant>
      <vt:variant>
        <vt:lpwstr/>
      </vt:variant>
      <vt:variant>
        <vt:i4>589949</vt:i4>
      </vt:variant>
      <vt:variant>
        <vt:i4>3219</vt:i4>
      </vt:variant>
      <vt:variant>
        <vt:i4>0</vt:i4>
      </vt:variant>
      <vt:variant>
        <vt:i4>5</vt:i4>
      </vt:variant>
      <vt:variant>
        <vt:lpwstr>http://www.nevo.co.il/Law_word/law17/PROP-2828.pdf</vt:lpwstr>
      </vt:variant>
      <vt:variant>
        <vt:lpwstr/>
      </vt:variant>
      <vt:variant>
        <vt:i4>8126470</vt:i4>
      </vt:variant>
      <vt:variant>
        <vt:i4>3216</vt:i4>
      </vt:variant>
      <vt:variant>
        <vt:i4>0</vt:i4>
      </vt:variant>
      <vt:variant>
        <vt:i4>5</vt:i4>
      </vt:variant>
      <vt:variant>
        <vt:lpwstr>http://www.nevo.co.il/Law_word/law14/LAW-1728.pdf</vt:lpwstr>
      </vt:variant>
      <vt:variant>
        <vt:lpwstr/>
      </vt:variant>
      <vt:variant>
        <vt:i4>8323156</vt:i4>
      </vt:variant>
      <vt:variant>
        <vt:i4>3213</vt:i4>
      </vt:variant>
      <vt:variant>
        <vt:i4>0</vt:i4>
      </vt:variant>
      <vt:variant>
        <vt:i4>5</vt:i4>
      </vt:variant>
      <vt:variant>
        <vt:lpwstr>http://www.nevo.co.il/Law_word/law15/memshala-334.pdf</vt:lpwstr>
      </vt:variant>
      <vt:variant>
        <vt:lpwstr/>
      </vt:variant>
      <vt:variant>
        <vt:i4>7929864</vt:i4>
      </vt:variant>
      <vt:variant>
        <vt:i4>3210</vt:i4>
      </vt:variant>
      <vt:variant>
        <vt:i4>0</vt:i4>
      </vt:variant>
      <vt:variant>
        <vt:i4>5</vt:i4>
      </vt:variant>
      <vt:variant>
        <vt:lpwstr>http://www.nevo.co.il/Law_word/law14/law-2140.pdf</vt:lpwstr>
      </vt:variant>
      <vt:variant>
        <vt:lpwstr/>
      </vt:variant>
      <vt:variant>
        <vt:i4>262267</vt:i4>
      </vt:variant>
      <vt:variant>
        <vt:i4>3207</vt:i4>
      </vt:variant>
      <vt:variant>
        <vt:i4>0</vt:i4>
      </vt:variant>
      <vt:variant>
        <vt:i4>5</vt:i4>
      </vt:variant>
      <vt:variant>
        <vt:lpwstr>http://www.nevo.co.il/Law_word/law17/PROP-2845.pdf</vt:lpwstr>
      </vt:variant>
      <vt:variant>
        <vt:lpwstr/>
      </vt:variant>
      <vt:variant>
        <vt:i4>8192011</vt:i4>
      </vt:variant>
      <vt:variant>
        <vt:i4>3204</vt:i4>
      </vt:variant>
      <vt:variant>
        <vt:i4>0</vt:i4>
      </vt:variant>
      <vt:variant>
        <vt:i4>5</vt:i4>
      </vt:variant>
      <vt:variant>
        <vt:lpwstr>http://www.nevo.co.il/Law_word/law14/LAW-1735.pdf</vt:lpwstr>
      </vt:variant>
      <vt:variant>
        <vt:lpwstr/>
      </vt:variant>
      <vt:variant>
        <vt:i4>852093</vt:i4>
      </vt:variant>
      <vt:variant>
        <vt:i4>3201</vt:i4>
      </vt:variant>
      <vt:variant>
        <vt:i4>0</vt:i4>
      </vt:variant>
      <vt:variant>
        <vt:i4>5</vt:i4>
      </vt:variant>
      <vt:variant>
        <vt:lpwstr>http://www.nevo.co.il/Law_word/law17/PROP-2226.pdf</vt:lpwstr>
      </vt:variant>
      <vt:variant>
        <vt:lpwstr/>
      </vt:variant>
      <vt:variant>
        <vt:i4>8060943</vt:i4>
      </vt:variant>
      <vt:variant>
        <vt:i4>3198</vt:i4>
      </vt:variant>
      <vt:variant>
        <vt:i4>0</vt:i4>
      </vt:variant>
      <vt:variant>
        <vt:i4>5</vt:i4>
      </vt:variant>
      <vt:variant>
        <vt:lpwstr>http://www.nevo.co.il/Law_word/law14/LAW-1452.pdf</vt:lpwstr>
      </vt:variant>
      <vt:variant>
        <vt:lpwstr/>
      </vt:variant>
      <vt:variant>
        <vt:i4>131192</vt:i4>
      </vt:variant>
      <vt:variant>
        <vt:i4>3195</vt:i4>
      </vt:variant>
      <vt:variant>
        <vt:i4>0</vt:i4>
      </vt:variant>
      <vt:variant>
        <vt:i4>5</vt:i4>
      </vt:variant>
      <vt:variant>
        <vt:lpwstr>http://www.nevo.co.il/Law_word/law17/PROP-1843.pdf</vt:lpwstr>
      </vt:variant>
      <vt:variant>
        <vt:lpwstr/>
      </vt:variant>
      <vt:variant>
        <vt:i4>7864330</vt:i4>
      </vt:variant>
      <vt:variant>
        <vt:i4>3192</vt:i4>
      </vt:variant>
      <vt:variant>
        <vt:i4>0</vt:i4>
      </vt:variant>
      <vt:variant>
        <vt:i4>5</vt:i4>
      </vt:variant>
      <vt:variant>
        <vt:lpwstr>http://www.nevo.co.il/Law_word/law14/LAW-1261.pdf</vt:lpwstr>
      </vt:variant>
      <vt:variant>
        <vt:lpwstr/>
      </vt:variant>
      <vt:variant>
        <vt:i4>196729</vt:i4>
      </vt:variant>
      <vt:variant>
        <vt:i4>3189</vt:i4>
      </vt:variant>
      <vt:variant>
        <vt:i4>0</vt:i4>
      </vt:variant>
      <vt:variant>
        <vt:i4>5</vt:i4>
      </vt:variant>
      <vt:variant>
        <vt:lpwstr>http://www.nevo.co.il/Law_word/law17/PROP-1359.pdf</vt:lpwstr>
      </vt:variant>
      <vt:variant>
        <vt:lpwstr/>
      </vt:variant>
      <vt:variant>
        <vt:i4>8323081</vt:i4>
      </vt:variant>
      <vt:variant>
        <vt:i4>3186</vt:i4>
      </vt:variant>
      <vt:variant>
        <vt:i4>0</vt:i4>
      </vt:variant>
      <vt:variant>
        <vt:i4>5</vt:i4>
      </vt:variant>
      <vt:variant>
        <vt:lpwstr>http://www.nevo.co.il/Law_word/law14/LAW-0909.pdf</vt:lpwstr>
      </vt:variant>
      <vt:variant>
        <vt:lpwstr/>
      </vt:variant>
      <vt:variant>
        <vt:i4>589942</vt:i4>
      </vt:variant>
      <vt:variant>
        <vt:i4>3183</vt:i4>
      </vt:variant>
      <vt:variant>
        <vt:i4>0</vt:i4>
      </vt:variant>
      <vt:variant>
        <vt:i4>5</vt:i4>
      </vt:variant>
      <vt:variant>
        <vt:lpwstr>http://www.nevo.co.il/Law_word/law17/PROP-2595.pdf</vt:lpwstr>
      </vt:variant>
      <vt:variant>
        <vt:lpwstr/>
      </vt:variant>
      <vt:variant>
        <vt:i4>8126473</vt:i4>
      </vt:variant>
      <vt:variant>
        <vt:i4>3180</vt:i4>
      </vt:variant>
      <vt:variant>
        <vt:i4>0</vt:i4>
      </vt:variant>
      <vt:variant>
        <vt:i4>5</vt:i4>
      </vt:variant>
      <vt:variant>
        <vt:lpwstr>http://www.nevo.co.il/Law_word/law14/LAW-1626.pdf</vt:lpwstr>
      </vt:variant>
      <vt:variant>
        <vt:lpwstr/>
      </vt:variant>
      <vt:variant>
        <vt:i4>589942</vt:i4>
      </vt:variant>
      <vt:variant>
        <vt:i4>3177</vt:i4>
      </vt:variant>
      <vt:variant>
        <vt:i4>0</vt:i4>
      </vt:variant>
      <vt:variant>
        <vt:i4>5</vt:i4>
      </vt:variant>
      <vt:variant>
        <vt:lpwstr>http://www.nevo.co.il/Law_word/law17/PROP-2595.pdf</vt:lpwstr>
      </vt:variant>
      <vt:variant>
        <vt:lpwstr/>
      </vt:variant>
      <vt:variant>
        <vt:i4>8126473</vt:i4>
      </vt:variant>
      <vt:variant>
        <vt:i4>3174</vt:i4>
      </vt:variant>
      <vt:variant>
        <vt:i4>0</vt:i4>
      </vt:variant>
      <vt:variant>
        <vt:i4>5</vt:i4>
      </vt:variant>
      <vt:variant>
        <vt:lpwstr>http://www.nevo.co.il/Law_word/law14/LAW-1626.pdf</vt:lpwstr>
      </vt:variant>
      <vt:variant>
        <vt:lpwstr/>
      </vt:variant>
      <vt:variant>
        <vt:i4>589942</vt:i4>
      </vt:variant>
      <vt:variant>
        <vt:i4>3171</vt:i4>
      </vt:variant>
      <vt:variant>
        <vt:i4>0</vt:i4>
      </vt:variant>
      <vt:variant>
        <vt:i4>5</vt:i4>
      </vt:variant>
      <vt:variant>
        <vt:lpwstr>http://www.nevo.co.il/Law_word/law17/PROP-2595.pdf</vt:lpwstr>
      </vt:variant>
      <vt:variant>
        <vt:lpwstr/>
      </vt:variant>
      <vt:variant>
        <vt:i4>8126473</vt:i4>
      </vt:variant>
      <vt:variant>
        <vt:i4>3168</vt:i4>
      </vt:variant>
      <vt:variant>
        <vt:i4>0</vt:i4>
      </vt:variant>
      <vt:variant>
        <vt:i4>5</vt:i4>
      </vt:variant>
      <vt:variant>
        <vt:lpwstr>http://www.nevo.co.il/Law_word/law14/LAW-1626.pdf</vt:lpwstr>
      </vt:variant>
      <vt:variant>
        <vt:lpwstr/>
      </vt:variant>
      <vt:variant>
        <vt:i4>131192</vt:i4>
      </vt:variant>
      <vt:variant>
        <vt:i4>3165</vt:i4>
      </vt:variant>
      <vt:variant>
        <vt:i4>0</vt:i4>
      </vt:variant>
      <vt:variant>
        <vt:i4>5</vt:i4>
      </vt:variant>
      <vt:variant>
        <vt:lpwstr>http://www.nevo.co.il/Law_word/law17/PROP-1843.pdf</vt:lpwstr>
      </vt:variant>
      <vt:variant>
        <vt:lpwstr/>
      </vt:variant>
      <vt:variant>
        <vt:i4>7864330</vt:i4>
      </vt:variant>
      <vt:variant>
        <vt:i4>3162</vt:i4>
      </vt:variant>
      <vt:variant>
        <vt:i4>0</vt:i4>
      </vt:variant>
      <vt:variant>
        <vt:i4>5</vt:i4>
      </vt:variant>
      <vt:variant>
        <vt:lpwstr>http://www.nevo.co.il/Law_word/law14/LAW-1261.pdf</vt:lpwstr>
      </vt:variant>
      <vt:variant>
        <vt:lpwstr/>
      </vt:variant>
      <vt:variant>
        <vt:i4>131192</vt:i4>
      </vt:variant>
      <vt:variant>
        <vt:i4>3159</vt:i4>
      </vt:variant>
      <vt:variant>
        <vt:i4>0</vt:i4>
      </vt:variant>
      <vt:variant>
        <vt:i4>5</vt:i4>
      </vt:variant>
      <vt:variant>
        <vt:lpwstr>http://www.nevo.co.il/Law_word/law17/PROP-1843.pdf</vt:lpwstr>
      </vt:variant>
      <vt:variant>
        <vt:lpwstr/>
      </vt:variant>
      <vt:variant>
        <vt:i4>7864330</vt:i4>
      </vt:variant>
      <vt:variant>
        <vt:i4>3156</vt:i4>
      </vt:variant>
      <vt:variant>
        <vt:i4>0</vt:i4>
      </vt:variant>
      <vt:variant>
        <vt:i4>5</vt:i4>
      </vt:variant>
      <vt:variant>
        <vt:lpwstr>http://www.nevo.co.il/Law_word/law14/LAW-1261.pdf</vt:lpwstr>
      </vt:variant>
      <vt:variant>
        <vt:lpwstr/>
      </vt:variant>
      <vt:variant>
        <vt:i4>589942</vt:i4>
      </vt:variant>
      <vt:variant>
        <vt:i4>3153</vt:i4>
      </vt:variant>
      <vt:variant>
        <vt:i4>0</vt:i4>
      </vt:variant>
      <vt:variant>
        <vt:i4>5</vt:i4>
      </vt:variant>
      <vt:variant>
        <vt:lpwstr>http://www.nevo.co.il/Law_word/law17/PROP-2595.pdf</vt:lpwstr>
      </vt:variant>
      <vt:variant>
        <vt:lpwstr/>
      </vt:variant>
      <vt:variant>
        <vt:i4>8126473</vt:i4>
      </vt:variant>
      <vt:variant>
        <vt:i4>3150</vt:i4>
      </vt:variant>
      <vt:variant>
        <vt:i4>0</vt:i4>
      </vt:variant>
      <vt:variant>
        <vt:i4>5</vt:i4>
      </vt:variant>
      <vt:variant>
        <vt:lpwstr>http://www.nevo.co.il/Law_word/law14/LAW-1626.pdf</vt:lpwstr>
      </vt:variant>
      <vt:variant>
        <vt:lpwstr/>
      </vt:variant>
      <vt:variant>
        <vt:i4>2293840</vt:i4>
      </vt:variant>
      <vt:variant>
        <vt:i4>3147</vt:i4>
      </vt:variant>
      <vt:variant>
        <vt:i4>0</vt:i4>
      </vt:variant>
      <vt:variant>
        <vt:i4>5</vt:i4>
      </vt:variant>
      <vt:variant>
        <vt:lpwstr>http://www.nevo.co.il/Law_word/law15/MEMSHALA-93.pdf</vt:lpwstr>
      </vt:variant>
      <vt:variant>
        <vt:lpwstr/>
      </vt:variant>
      <vt:variant>
        <vt:i4>7995398</vt:i4>
      </vt:variant>
      <vt:variant>
        <vt:i4>3144</vt:i4>
      </vt:variant>
      <vt:variant>
        <vt:i4>0</vt:i4>
      </vt:variant>
      <vt:variant>
        <vt:i4>5</vt:i4>
      </vt:variant>
      <vt:variant>
        <vt:lpwstr>http://www.nevo.co.il/Law_word/law14/LAW-1946.pdf</vt:lpwstr>
      </vt:variant>
      <vt:variant>
        <vt:lpwstr/>
      </vt:variant>
      <vt:variant>
        <vt:i4>131192</vt:i4>
      </vt:variant>
      <vt:variant>
        <vt:i4>3141</vt:i4>
      </vt:variant>
      <vt:variant>
        <vt:i4>0</vt:i4>
      </vt:variant>
      <vt:variant>
        <vt:i4>5</vt:i4>
      </vt:variant>
      <vt:variant>
        <vt:lpwstr>http://www.nevo.co.il/Law_word/law17/PROP-1843.pdf</vt:lpwstr>
      </vt:variant>
      <vt:variant>
        <vt:lpwstr/>
      </vt:variant>
      <vt:variant>
        <vt:i4>7864330</vt:i4>
      </vt:variant>
      <vt:variant>
        <vt:i4>3138</vt:i4>
      </vt:variant>
      <vt:variant>
        <vt:i4>0</vt:i4>
      </vt:variant>
      <vt:variant>
        <vt:i4>5</vt:i4>
      </vt:variant>
      <vt:variant>
        <vt:lpwstr>http://www.nevo.co.il/Law_word/law14/LAW-1261.pdf</vt:lpwstr>
      </vt:variant>
      <vt:variant>
        <vt:lpwstr/>
      </vt:variant>
      <vt:variant>
        <vt:i4>917620</vt:i4>
      </vt:variant>
      <vt:variant>
        <vt:i4>3135</vt:i4>
      </vt:variant>
      <vt:variant>
        <vt:i4>0</vt:i4>
      </vt:variant>
      <vt:variant>
        <vt:i4>5</vt:i4>
      </vt:variant>
      <vt:variant>
        <vt:lpwstr>http://www.nevo.co.il/Law_word/law17/PROP-1483.pdf</vt:lpwstr>
      </vt:variant>
      <vt:variant>
        <vt:lpwstr/>
      </vt:variant>
      <vt:variant>
        <vt:i4>8126477</vt:i4>
      </vt:variant>
      <vt:variant>
        <vt:i4>3132</vt:i4>
      </vt:variant>
      <vt:variant>
        <vt:i4>0</vt:i4>
      </vt:variant>
      <vt:variant>
        <vt:i4>5</vt:i4>
      </vt:variant>
      <vt:variant>
        <vt:lpwstr>http://www.nevo.co.il/Law_word/law14/LAW-1024.pdf</vt:lpwstr>
      </vt:variant>
      <vt:variant>
        <vt:lpwstr/>
      </vt:variant>
      <vt:variant>
        <vt:i4>131192</vt:i4>
      </vt:variant>
      <vt:variant>
        <vt:i4>3129</vt:i4>
      </vt:variant>
      <vt:variant>
        <vt:i4>0</vt:i4>
      </vt:variant>
      <vt:variant>
        <vt:i4>5</vt:i4>
      </vt:variant>
      <vt:variant>
        <vt:lpwstr>http://www.nevo.co.il/Law_word/law17/PROP-1843.pdf</vt:lpwstr>
      </vt:variant>
      <vt:variant>
        <vt:lpwstr/>
      </vt:variant>
      <vt:variant>
        <vt:i4>7864330</vt:i4>
      </vt:variant>
      <vt:variant>
        <vt:i4>3126</vt:i4>
      </vt:variant>
      <vt:variant>
        <vt:i4>0</vt:i4>
      </vt:variant>
      <vt:variant>
        <vt:i4>5</vt:i4>
      </vt:variant>
      <vt:variant>
        <vt:lpwstr>http://www.nevo.co.il/Law_word/law14/LAW-1261.pdf</vt:lpwstr>
      </vt:variant>
      <vt:variant>
        <vt:lpwstr/>
      </vt:variant>
      <vt:variant>
        <vt:i4>131192</vt:i4>
      </vt:variant>
      <vt:variant>
        <vt:i4>3123</vt:i4>
      </vt:variant>
      <vt:variant>
        <vt:i4>0</vt:i4>
      </vt:variant>
      <vt:variant>
        <vt:i4>5</vt:i4>
      </vt:variant>
      <vt:variant>
        <vt:lpwstr>http://www.nevo.co.il/Law_word/law17/PROP-1843.pdf</vt:lpwstr>
      </vt:variant>
      <vt:variant>
        <vt:lpwstr/>
      </vt:variant>
      <vt:variant>
        <vt:i4>7864330</vt:i4>
      </vt:variant>
      <vt:variant>
        <vt:i4>3120</vt:i4>
      </vt:variant>
      <vt:variant>
        <vt:i4>0</vt:i4>
      </vt:variant>
      <vt:variant>
        <vt:i4>5</vt:i4>
      </vt:variant>
      <vt:variant>
        <vt:lpwstr>http://www.nevo.co.il/Law_word/law14/LAW-1261.pdf</vt:lpwstr>
      </vt:variant>
      <vt:variant>
        <vt:lpwstr/>
      </vt:variant>
      <vt:variant>
        <vt:i4>1179758</vt:i4>
      </vt:variant>
      <vt:variant>
        <vt:i4>3117</vt:i4>
      </vt:variant>
      <vt:variant>
        <vt:i4>0</vt:i4>
      </vt:variant>
      <vt:variant>
        <vt:i4>5</vt:i4>
      </vt:variant>
      <vt:variant>
        <vt:lpwstr>http://www.nevo.co.il/Law_word/law15/memshala-1062.pdf</vt:lpwstr>
      </vt:variant>
      <vt:variant>
        <vt:lpwstr/>
      </vt:variant>
      <vt:variant>
        <vt:i4>8257548</vt:i4>
      </vt:variant>
      <vt:variant>
        <vt:i4>3114</vt:i4>
      </vt:variant>
      <vt:variant>
        <vt:i4>0</vt:i4>
      </vt:variant>
      <vt:variant>
        <vt:i4>5</vt:i4>
      </vt:variant>
      <vt:variant>
        <vt:lpwstr>http://www.nevo.co.il/Law_word/law14/law-2633.pdf</vt:lpwstr>
      </vt:variant>
      <vt:variant>
        <vt:lpwstr/>
      </vt:variant>
      <vt:variant>
        <vt:i4>917620</vt:i4>
      </vt:variant>
      <vt:variant>
        <vt:i4>3111</vt:i4>
      </vt:variant>
      <vt:variant>
        <vt:i4>0</vt:i4>
      </vt:variant>
      <vt:variant>
        <vt:i4>5</vt:i4>
      </vt:variant>
      <vt:variant>
        <vt:lpwstr>http://www.nevo.co.il/Law_word/law17/PROP-1483.pdf</vt:lpwstr>
      </vt:variant>
      <vt:variant>
        <vt:lpwstr/>
      </vt:variant>
      <vt:variant>
        <vt:i4>8126477</vt:i4>
      </vt:variant>
      <vt:variant>
        <vt:i4>3108</vt:i4>
      </vt:variant>
      <vt:variant>
        <vt:i4>0</vt:i4>
      </vt:variant>
      <vt:variant>
        <vt:i4>5</vt:i4>
      </vt:variant>
      <vt:variant>
        <vt:lpwstr>http://www.nevo.co.il/Law_word/law14/LAW-1024.pdf</vt:lpwstr>
      </vt:variant>
      <vt:variant>
        <vt:lpwstr/>
      </vt:variant>
      <vt:variant>
        <vt:i4>131192</vt:i4>
      </vt:variant>
      <vt:variant>
        <vt:i4>3105</vt:i4>
      </vt:variant>
      <vt:variant>
        <vt:i4>0</vt:i4>
      </vt:variant>
      <vt:variant>
        <vt:i4>5</vt:i4>
      </vt:variant>
      <vt:variant>
        <vt:lpwstr>http://www.nevo.co.il/Law_word/law17/PROP-1843.pdf</vt:lpwstr>
      </vt:variant>
      <vt:variant>
        <vt:lpwstr/>
      </vt:variant>
      <vt:variant>
        <vt:i4>7864330</vt:i4>
      </vt:variant>
      <vt:variant>
        <vt:i4>3102</vt:i4>
      </vt:variant>
      <vt:variant>
        <vt:i4>0</vt:i4>
      </vt:variant>
      <vt:variant>
        <vt:i4>5</vt:i4>
      </vt:variant>
      <vt:variant>
        <vt:lpwstr>http://www.nevo.co.il/Law_word/law14/LAW-1261.pdf</vt:lpwstr>
      </vt:variant>
      <vt:variant>
        <vt:lpwstr/>
      </vt:variant>
      <vt:variant>
        <vt:i4>196729</vt:i4>
      </vt:variant>
      <vt:variant>
        <vt:i4>3099</vt:i4>
      </vt:variant>
      <vt:variant>
        <vt:i4>0</vt:i4>
      </vt:variant>
      <vt:variant>
        <vt:i4>5</vt:i4>
      </vt:variant>
      <vt:variant>
        <vt:lpwstr>http://www.nevo.co.il/Law_word/law17/PROP-1359.pdf</vt:lpwstr>
      </vt:variant>
      <vt:variant>
        <vt:lpwstr/>
      </vt:variant>
      <vt:variant>
        <vt:i4>8323081</vt:i4>
      </vt:variant>
      <vt:variant>
        <vt:i4>3096</vt:i4>
      </vt:variant>
      <vt:variant>
        <vt:i4>0</vt:i4>
      </vt:variant>
      <vt:variant>
        <vt:i4>5</vt:i4>
      </vt:variant>
      <vt:variant>
        <vt:lpwstr>http://www.nevo.co.il/Law_word/law14/LAW-0909.pdf</vt:lpwstr>
      </vt:variant>
      <vt:variant>
        <vt:lpwstr/>
      </vt:variant>
      <vt:variant>
        <vt:i4>917620</vt:i4>
      </vt:variant>
      <vt:variant>
        <vt:i4>3093</vt:i4>
      </vt:variant>
      <vt:variant>
        <vt:i4>0</vt:i4>
      </vt:variant>
      <vt:variant>
        <vt:i4>5</vt:i4>
      </vt:variant>
      <vt:variant>
        <vt:lpwstr>http://www.nevo.co.il/Law_word/law17/PROP-1483.pdf</vt:lpwstr>
      </vt:variant>
      <vt:variant>
        <vt:lpwstr/>
      </vt:variant>
      <vt:variant>
        <vt:i4>8126477</vt:i4>
      </vt:variant>
      <vt:variant>
        <vt:i4>3090</vt:i4>
      </vt:variant>
      <vt:variant>
        <vt:i4>0</vt:i4>
      </vt:variant>
      <vt:variant>
        <vt:i4>5</vt:i4>
      </vt:variant>
      <vt:variant>
        <vt:lpwstr>http://www.nevo.co.il/Law_word/law14/LAW-1024.pdf</vt:lpwstr>
      </vt:variant>
      <vt:variant>
        <vt:lpwstr/>
      </vt:variant>
      <vt:variant>
        <vt:i4>196729</vt:i4>
      </vt:variant>
      <vt:variant>
        <vt:i4>3087</vt:i4>
      </vt:variant>
      <vt:variant>
        <vt:i4>0</vt:i4>
      </vt:variant>
      <vt:variant>
        <vt:i4>5</vt:i4>
      </vt:variant>
      <vt:variant>
        <vt:lpwstr>http://www.nevo.co.il/Law_word/law17/PROP-1359.pdf</vt:lpwstr>
      </vt:variant>
      <vt:variant>
        <vt:lpwstr/>
      </vt:variant>
      <vt:variant>
        <vt:i4>8323081</vt:i4>
      </vt:variant>
      <vt:variant>
        <vt:i4>3084</vt:i4>
      </vt:variant>
      <vt:variant>
        <vt:i4>0</vt:i4>
      </vt:variant>
      <vt:variant>
        <vt:i4>5</vt:i4>
      </vt:variant>
      <vt:variant>
        <vt:lpwstr>http://www.nevo.co.il/Law_word/law14/LAW-0909.pdf</vt:lpwstr>
      </vt:variant>
      <vt:variant>
        <vt:lpwstr/>
      </vt:variant>
      <vt:variant>
        <vt:i4>524408</vt:i4>
      </vt:variant>
      <vt:variant>
        <vt:i4>3081</vt:i4>
      </vt:variant>
      <vt:variant>
        <vt:i4>0</vt:i4>
      </vt:variant>
      <vt:variant>
        <vt:i4>5</vt:i4>
      </vt:variant>
      <vt:variant>
        <vt:lpwstr>http://www.nevo.co.il/Law_word/law17/PROP-1041.pdf</vt:lpwstr>
      </vt:variant>
      <vt:variant>
        <vt:lpwstr/>
      </vt:variant>
      <vt:variant>
        <vt:i4>7733258</vt:i4>
      </vt:variant>
      <vt:variant>
        <vt:i4>3078</vt:i4>
      </vt:variant>
      <vt:variant>
        <vt:i4>0</vt:i4>
      </vt:variant>
      <vt:variant>
        <vt:i4>5</vt:i4>
      </vt:variant>
      <vt:variant>
        <vt:lpwstr>http://www.nevo.co.il/Law_word/law14/LAW-0695.pdf</vt:lpwstr>
      </vt:variant>
      <vt:variant>
        <vt:lpwstr/>
      </vt:variant>
      <vt:variant>
        <vt:i4>7995483</vt:i4>
      </vt:variant>
      <vt:variant>
        <vt:i4>3075</vt:i4>
      </vt:variant>
      <vt:variant>
        <vt:i4>0</vt:i4>
      </vt:variant>
      <vt:variant>
        <vt:i4>5</vt:i4>
      </vt:variant>
      <vt:variant>
        <vt:lpwstr>http://www.nevo.co.il/Law_word/law15/memshala-169.pdf</vt:lpwstr>
      </vt:variant>
      <vt:variant>
        <vt:lpwstr/>
      </vt:variant>
      <vt:variant>
        <vt:i4>7667713</vt:i4>
      </vt:variant>
      <vt:variant>
        <vt:i4>3072</vt:i4>
      </vt:variant>
      <vt:variant>
        <vt:i4>0</vt:i4>
      </vt:variant>
      <vt:variant>
        <vt:i4>5</vt:i4>
      </vt:variant>
      <vt:variant>
        <vt:lpwstr>http://www.nevo.co.il/Law_word/law14/law-2189.pdf</vt:lpwstr>
      </vt:variant>
      <vt:variant>
        <vt:lpwstr/>
      </vt:variant>
      <vt:variant>
        <vt:i4>7995483</vt:i4>
      </vt:variant>
      <vt:variant>
        <vt:i4>3069</vt:i4>
      </vt:variant>
      <vt:variant>
        <vt:i4>0</vt:i4>
      </vt:variant>
      <vt:variant>
        <vt:i4>5</vt:i4>
      </vt:variant>
      <vt:variant>
        <vt:lpwstr>http://www.nevo.co.il/Law_word/law15/memshala-169.pdf</vt:lpwstr>
      </vt:variant>
      <vt:variant>
        <vt:lpwstr/>
      </vt:variant>
      <vt:variant>
        <vt:i4>7667713</vt:i4>
      </vt:variant>
      <vt:variant>
        <vt:i4>3066</vt:i4>
      </vt:variant>
      <vt:variant>
        <vt:i4>0</vt:i4>
      </vt:variant>
      <vt:variant>
        <vt:i4>5</vt:i4>
      </vt:variant>
      <vt:variant>
        <vt:lpwstr>http://www.nevo.co.il/Law_word/law14/law-2189.pdf</vt:lpwstr>
      </vt:variant>
      <vt:variant>
        <vt:lpwstr/>
      </vt:variant>
      <vt:variant>
        <vt:i4>7602270</vt:i4>
      </vt:variant>
      <vt:variant>
        <vt:i4>3063</vt:i4>
      </vt:variant>
      <vt:variant>
        <vt:i4>0</vt:i4>
      </vt:variant>
      <vt:variant>
        <vt:i4>5</vt:i4>
      </vt:variant>
      <vt:variant>
        <vt:lpwstr>http://www.nevo.co.il/Law_word/law15/memshala-489.pdf</vt:lpwstr>
      </vt:variant>
      <vt:variant>
        <vt:lpwstr/>
      </vt:variant>
      <vt:variant>
        <vt:i4>7995407</vt:i4>
      </vt:variant>
      <vt:variant>
        <vt:i4>3060</vt:i4>
      </vt:variant>
      <vt:variant>
        <vt:i4>0</vt:i4>
      </vt:variant>
      <vt:variant>
        <vt:i4>5</vt:i4>
      </vt:variant>
      <vt:variant>
        <vt:lpwstr>http://www.nevo.co.il/Law_word/law14/law-2274.pdf</vt:lpwstr>
      </vt:variant>
      <vt:variant>
        <vt:lpwstr/>
      </vt:variant>
      <vt:variant>
        <vt:i4>7995483</vt:i4>
      </vt:variant>
      <vt:variant>
        <vt:i4>3057</vt:i4>
      </vt:variant>
      <vt:variant>
        <vt:i4>0</vt:i4>
      </vt:variant>
      <vt:variant>
        <vt:i4>5</vt:i4>
      </vt:variant>
      <vt:variant>
        <vt:lpwstr>http://www.nevo.co.il/Law_word/law15/memshala-169.pdf</vt:lpwstr>
      </vt:variant>
      <vt:variant>
        <vt:lpwstr/>
      </vt:variant>
      <vt:variant>
        <vt:i4>7667713</vt:i4>
      </vt:variant>
      <vt:variant>
        <vt:i4>3054</vt:i4>
      </vt:variant>
      <vt:variant>
        <vt:i4>0</vt:i4>
      </vt:variant>
      <vt:variant>
        <vt:i4>5</vt:i4>
      </vt:variant>
      <vt:variant>
        <vt:lpwstr>http://www.nevo.co.il/Law_word/law14/law-2189.pdf</vt:lpwstr>
      </vt:variant>
      <vt:variant>
        <vt:lpwstr/>
      </vt:variant>
      <vt:variant>
        <vt:i4>7602202</vt:i4>
      </vt:variant>
      <vt:variant>
        <vt:i4>3051</vt:i4>
      </vt:variant>
      <vt:variant>
        <vt:i4>0</vt:i4>
      </vt:variant>
      <vt:variant>
        <vt:i4>5</vt:i4>
      </vt:variant>
      <vt:variant>
        <vt:lpwstr>https://www.nevo.co.il/Law_word/law15/memshala-1443.pdf</vt:lpwstr>
      </vt:variant>
      <vt:variant>
        <vt:lpwstr/>
      </vt:variant>
      <vt:variant>
        <vt:i4>8192021</vt:i4>
      </vt:variant>
      <vt:variant>
        <vt:i4>3048</vt:i4>
      </vt:variant>
      <vt:variant>
        <vt:i4>0</vt:i4>
      </vt:variant>
      <vt:variant>
        <vt:i4>5</vt:i4>
      </vt:variant>
      <vt:variant>
        <vt:lpwstr>https://www.nevo.co.il/Law_word/law14/law-2933.pdf</vt:lpwstr>
      </vt:variant>
      <vt:variant>
        <vt:lpwstr/>
      </vt:variant>
      <vt:variant>
        <vt:i4>1638507</vt:i4>
      </vt:variant>
      <vt:variant>
        <vt:i4>3045</vt:i4>
      </vt:variant>
      <vt:variant>
        <vt:i4>0</vt:i4>
      </vt:variant>
      <vt:variant>
        <vt:i4>5</vt:i4>
      </vt:variant>
      <vt:variant>
        <vt:lpwstr>http://www.nevo.co.il/Law_word/law15/memshala-1138.pdf</vt:lpwstr>
      </vt:variant>
      <vt:variant>
        <vt:lpwstr/>
      </vt:variant>
      <vt:variant>
        <vt:i4>8060939</vt:i4>
      </vt:variant>
      <vt:variant>
        <vt:i4>3042</vt:i4>
      </vt:variant>
      <vt:variant>
        <vt:i4>0</vt:i4>
      </vt:variant>
      <vt:variant>
        <vt:i4>5</vt:i4>
      </vt:variant>
      <vt:variant>
        <vt:lpwstr>http://www.nevo.co.il/Law_word/law14/law-2664.pdf</vt:lpwstr>
      </vt:variant>
      <vt:variant>
        <vt:lpwstr/>
      </vt:variant>
      <vt:variant>
        <vt:i4>1179758</vt:i4>
      </vt:variant>
      <vt:variant>
        <vt:i4>3039</vt:i4>
      </vt:variant>
      <vt:variant>
        <vt:i4>0</vt:i4>
      </vt:variant>
      <vt:variant>
        <vt:i4>5</vt:i4>
      </vt:variant>
      <vt:variant>
        <vt:lpwstr>http://www.nevo.co.il/Law_word/law15/memshala-1062.pdf</vt:lpwstr>
      </vt:variant>
      <vt:variant>
        <vt:lpwstr/>
      </vt:variant>
      <vt:variant>
        <vt:i4>8257548</vt:i4>
      </vt:variant>
      <vt:variant>
        <vt:i4>3036</vt:i4>
      </vt:variant>
      <vt:variant>
        <vt:i4>0</vt:i4>
      </vt:variant>
      <vt:variant>
        <vt:i4>5</vt:i4>
      </vt:variant>
      <vt:variant>
        <vt:lpwstr>http://www.nevo.co.il/Law_word/law14/law-2633.pdf</vt:lpwstr>
      </vt:variant>
      <vt:variant>
        <vt:lpwstr/>
      </vt:variant>
      <vt:variant>
        <vt:i4>7667805</vt:i4>
      </vt:variant>
      <vt:variant>
        <vt:i4>3033</vt:i4>
      </vt:variant>
      <vt:variant>
        <vt:i4>0</vt:i4>
      </vt:variant>
      <vt:variant>
        <vt:i4>5</vt:i4>
      </vt:variant>
      <vt:variant>
        <vt:lpwstr>http://www.nevo.co.il/Law_word/law15/memshala-896.pdf</vt:lpwstr>
      </vt:variant>
      <vt:variant>
        <vt:lpwstr/>
      </vt:variant>
      <vt:variant>
        <vt:i4>8126469</vt:i4>
      </vt:variant>
      <vt:variant>
        <vt:i4>3030</vt:i4>
      </vt:variant>
      <vt:variant>
        <vt:i4>0</vt:i4>
      </vt:variant>
      <vt:variant>
        <vt:i4>5</vt:i4>
      </vt:variant>
      <vt:variant>
        <vt:lpwstr>http://www.nevo.co.il/law_word/law14/law-2519.pdf</vt:lpwstr>
      </vt:variant>
      <vt:variant>
        <vt:lpwstr/>
      </vt:variant>
      <vt:variant>
        <vt:i4>8257629</vt:i4>
      </vt:variant>
      <vt:variant>
        <vt:i4>3027</vt:i4>
      </vt:variant>
      <vt:variant>
        <vt:i4>0</vt:i4>
      </vt:variant>
      <vt:variant>
        <vt:i4>5</vt:i4>
      </vt:variant>
      <vt:variant>
        <vt:lpwstr>http://www.nevo.co.il/Law_word/law15/memshala-628.pdf</vt:lpwstr>
      </vt:variant>
      <vt:variant>
        <vt:lpwstr/>
      </vt:variant>
      <vt:variant>
        <vt:i4>7667722</vt:i4>
      </vt:variant>
      <vt:variant>
        <vt:i4>3024</vt:i4>
      </vt:variant>
      <vt:variant>
        <vt:i4>0</vt:i4>
      </vt:variant>
      <vt:variant>
        <vt:i4>5</vt:i4>
      </vt:variant>
      <vt:variant>
        <vt:lpwstr>http://www.nevo.co.il/Law_word/law14/law-2380.pdf</vt:lpwstr>
      </vt:variant>
      <vt:variant>
        <vt:lpwstr/>
      </vt:variant>
      <vt:variant>
        <vt:i4>7602270</vt:i4>
      </vt:variant>
      <vt:variant>
        <vt:i4>3021</vt:i4>
      </vt:variant>
      <vt:variant>
        <vt:i4>0</vt:i4>
      </vt:variant>
      <vt:variant>
        <vt:i4>5</vt:i4>
      </vt:variant>
      <vt:variant>
        <vt:lpwstr>http://www.nevo.co.il/Law_word/law15/memshala-489.pdf</vt:lpwstr>
      </vt:variant>
      <vt:variant>
        <vt:lpwstr/>
      </vt:variant>
      <vt:variant>
        <vt:i4>7995407</vt:i4>
      </vt:variant>
      <vt:variant>
        <vt:i4>3018</vt:i4>
      </vt:variant>
      <vt:variant>
        <vt:i4>0</vt:i4>
      </vt:variant>
      <vt:variant>
        <vt:i4>5</vt:i4>
      </vt:variant>
      <vt:variant>
        <vt:lpwstr>http://www.nevo.co.il/Law_word/law14/law-2274.pdf</vt:lpwstr>
      </vt:variant>
      <vt:variant>
        <vt:lpwstr/>
      </vt:variant>
      <vt:variant>
        <vt:i4>7602270</vt:i4>
      </vt:variant>
      <vt:variant>
        <vt:i4>3015</vt:i4>
      </vt:variant>
      <vt:variant>
        <vt:i4>0</vt:i4>
      </vt:variant>
      <vt:variant>
        <vt:i4>5</vt:i4>
      </vt:variant>
      <vt:variant>
        <vt:lpwstr>http://www.nevo.co.il/Law_word/law15/memshala-489.pdf</vt:lpwstr>
      </vt:variant>
      <vt:variant>
        <vt:lpwstr/>
      </vt:variant>
      <vt:variant>
        <vt:i4>7995407</vt:i4>
      </vt:variant>
      <vt:variant>
        <vt:i4>3012</vt:i4>
      </vt:variant>
      <vt:variant>
        <vt:i4>0</vt:i4>
      </vt:variant>
      <vt:variant>
        <vt:i4>5</vt:i4>
      </vt:variant>
      <vt:variant>
        <vt:lpwstr>http://www.nevo.co.il/Law_word/law14/law-2274.pdf</vt:lpwstr>
      </vt:variant>
      <vt:variant>
        <vt:lpwstr/>
      </vt:variant>
      <vt:variant>
        <vt:i4>7602270</vt:i4>
      </vt:variant>
      <vt:variant>
        <vt:i4>3009</vt:i4>
      </vt:variant>
      <vt:variant>
        <vt:i4>0</vt:i4>
      </vt:variant>
      <vt:variant>
        <vt:i4>5</vt:i4>
      </vt:variant>
      <vt:variant>
        <vt:lpwstr>http://www.nevo.co.il/Law_word/law15/memshala-489.pdf</vt:lpwstr>
      </vt:variant>
      <vt:variant>
        <vt:lpwstr/>
      </vt:variant>
      <vt:variant>
        <vt:i4>7995407</vt:i4>
      </vt:variant>
      <vt:variant>
        <vt:i4>3006</vt:i4>
      </vt:variant>
      <vt:variant>
        <vt:i4>0</vt:i4>
      </vt:variant>
      <vt:variant>
        <vt:i4>5</vt:i4>
      </vt:variant>
      <vt:variant>
        <vt:lpwstr>http://www.nevo.co.il/Law_word/law14/law-2274.pdf</vt:lpwstr>
      </vt:variant>
      <vt:variant>
        <vt:lpwstr/>
      </vt:variant>
      <vt:variant>
        <vt:i4>7995483</vt:i4>
      </vt:variant>
      <vt:variant>
        <vt:i4>3003</vt:i4>
      </vt:variant>
      <vt:variant>
        <vt:i4>0</vt:i4>
      </vt:variant>
      <vt:variant>
        <vt:i4>5</vt:i4>
      </vt:variant>
      <vt:variant>
        <vt:lpwstr>http://www.nevo.co.il/Law_word/law15/memshala-169.pdf</vt:lpwstr>
      </vt:variant>
      <vt:variant>
        <vt:lpwstr/>
      </vt:variant>
      <vt:variant>
        <vt:i4>7667713</vt:i4>
      </vt:variant>
      <vt:variant>
        <vt:i4>3000</vt:i4>
      </vt:variant>
      <vt:variant>
        <vt:i4>0</vt:i4>
      </vt:variant>
      <vt:variant>
        <vt:i4>5</vt:i4>
      </vt:variant>
      <vt:variant>
        <vt:lpwstr>http://www.nevo.co.il/Law_word/law14/law-2189.pdf</vt:lpwstr>
      </vt:variant>
      <vt:variant>
        <vt:lpwstr/>
      </vt:variant>
      <vt:variant>
        <vt:i4>7995483</vt:i4>
      </vt:variant>
      <vt:variant>
        <vt:i4>2997</vt:i4>
      </vt:variant>
      <vt:variant>
        <vt:i4>0</vt:i4>
      </vt:variant>
      <vt:variant>
        <vt:i4>5</vt:i4>
      </vt:variant>
      <vt:variant>
        <vt:lpwstr>http://www.nevo.co.il/Law_word/law15/memshala-169.pdf</vt:lpwstr>
      </vt:variant>
      <vt:variant>
        <vt:lpwstr/>
      </vt:variant>
      <vt:variant>
        <vt:i4>7667713</vt:i4>
      </vt:variant>
      <vt:variant>
        <vt:i4>2994</vt:i4>
      </vt:variant>
      <vt:variant>
        <vt:i4>0</vt:i4>
      </vt:variant>
      <vt:variant>
        <vt:i4>5</vt:i4>
      </vt:variant>
      <vt:variant>
        <vt:lpwstr>http://www.nevo.co.il/Law_word/law14/law-2189.pdf</vt:lpwstr>
      </vt:variant>
      <vt:variant>
        <vt:lpwstr/>
      </vt:variant>
      <vt:variant>
        <vt:i4>7995483</vt:i4>
      </vt:variant>
      <vt:variant>
        <vt:i4>2991</vt:i4>
      </vt:variant>
      <vt:variant>
        <vt:i4>0</vt:i4>
      </vt:variant>
      <vt:variant>
        <vt:i4>5</vt:i4>
      </vt:variant>
      <vt:variant>
        <vt:lpwstr>http://www.nevo.co.il/Law_word/law15/memshala-169.pdf</vt:lpwstr>
      </vt:variant>
      <vt:variant>
        <vt:lpwstr/>
      </vt:variant>
      <vt:variant>
        <vt:i4>7667713</vt:i4>
      </vt:variant>
      <vt:variant>
        <vt:i4>2988</vt:i4>
      </vt:variant>
      <vt:variant>
        <vt:i4>0</vt:i4>
      </vt:variant>
      <vt:variant>
        <vt:i4>5</vt:i4>
      </vt:variant>
      <vt:variant>
        <vt:lpwstr>http://www.nevo.co.il/Law_word/law14/law-2189.pdf</vt:lpwstr>
      </vt:variant>
      <vt:variant>
        <vt:lpwstr/>
      </vt:variant>
      <vt:variant>
        <vt:i4>7995483</vt:i4>
      </vt:variant>
      <vt:variant>
        <vt:i4>2985</vt:i4>
      </vt:variant>
      <vt:variant>
        <vt:i4>0</vt:i4>
      </vt:variant>
      <vt:variant>
        <vt:i4>5</vt:i4>
      </vt:variant>
      <vt:variant>
        <vt:lpwstr>http://www.nevo.co.il/Law_word/law15/memshala-169.pdf</vt:lpwstr>
      </vt:variant>
      <vt:variant>
        <vt:lpwstr/>
      </vt:variant>
      <vt:variant>
        <vt:i4>7667713</vt:i4>
      </vt:variant>
      <vt:variant>
        <vt:i4>2982</vt:i4>
      </vt:variant>
      <vt:variant>
        <vt:i4>0</vt:i4>
      </vt:variant>
      <vt:variant>
        <vt:i4>5</vt:i4>
      </vt:variant>
      <vt:variant>
        <vt:lpwstr>http://www.nevo.co.il/Law_word/law14/law-2189.pdf</vt:lpwstr>
      </vt:variant>
      <vt:variant>
        <vt:lpwstr/>
      </vt:variant>
      <vt:variant>
        <vt:i4>7602202</vt:i4>
      </vt:variant>
      <vt:variant>
        <vt:i4>2979</vt:i4>
      </vt:variant>
      <vt:variant>
        <vt:i4>0</vt:i4>
      </vt:variant>
      <vt:variant>
        <vt:i4>5</vt:i4>
      </vt:variant>
      <vt:variant>
        <vt:lpwstr>https://www.nevo.co.il/Law_word/law15/memshala-1443.pdf</vt:lpwstr>
      </vt:variant>
      <vt:variant>
        <vt:lpwstr/>
      </vt:variant>
      <vt:variant>
        <vt:i4>8192021</vt:i4>
      </vt:variant>
      <vt:variant>
        <vt:i4>2976</vt:i4>
      </vt:variant>
      <vt:variant>
        <vt:i4>0</vt:i4>
      </vt:variant>
      <vt:variant>
        <vt:i4>5</vt:i4>
      </vt:variant>
      <vt:variant>
        <vt:lpwstr>https://www.nevo.co.il/Law_word/law14/law-2933.pdf</vt:lpwstr>
      </vt:variant>
      <vt:variant>
        <vt:lpwstr/>
      </vt:variant>
      <vt:variant>
        <vt:i4>7667805</vt:i4>
      </vt:variant>
      <vt:variant>
        <vt:i4>2973</vt:i4>
      </vt:variant>
      <vt:variant>
        <vt:i4>0</vt:i4>
      </vt:variant>
      <vt:variant>
        <vt:i4>5</vt:i4>
      </vt:variant>
      <vt:variant>
        <vt:lpwstr>http://www.nevo.co.il/Law_word/law15/memshala-896.pdf</vt:lpwstr>
      </vt:variant>
      <vt:variant>
        <vt:lpwstr/>
      </vt:variant>
      <vt:variant>
        <vt:i4>8126469</vt:i4>
      </vt:variant>
      <vt:variant>
        <vt:i4>2970</vt:i4>
      </vt:variant>
      <vt:variant>
        <vt:i4>0</vt:i4>
      </vt:variant>
      <vt:variant>
        <vt:i4>5</vt:i4>
      </vt:variant>
      <vt:variant>
        <vt:lpwstr>http://www.nevo.co.il/law_word/law14/law-2519.pdf</vt:lpwstr>
      </vt:variant>
      <vt:variant>
        <vt:lpwstr/>
      </vt:variant>
      <vt:variant>
        <vt:i4>7667805</vt:i4>
      </vt:variant>
      <vt:variant>
        <vt:i4>2967</vt:i4>
      </vt:variant>
      <vt:variant>
        <vt:i4>0</vt:i4>
      </vt:variant>
      <vt:variant>
        <vt:i4>5</vt:i4>
      </vt:variant>
      <vt:variant>
        <vt:lpwstr>http://www.nevo.co.il/Law_word/law15/memshala-896.pdf</vt:lpwstr>
      </vt:variant>
      <vt:variant>
        <vt:lpwstr/>
      </vt:variant>
      <vt:variant>
        <vt:i4>8126469</vt:i4>
      </vt:variant>
      <vt:variant>
        <vt:i4>2964</vt:i4>
      </vt:variant>
      <vt:variant>
        <vt:i4>0</vt:i4>
      </vt:variant>
      <vt:variant>
        <vt:i4>5</vt:i4>
      </vt:variant>
      <vt:variant>
        <vt:lpwstr>http://www.nevo.co.il/law_word/law14/law-2519.pdf</vt:lpwstr>
      </vt:variant>
      <vt:variant>
        <vt:lpwstr/>
      </vt:variant>
      <vt:variant>
        <vt:i4>7995483</vt:i4>
      </vt:variant>
      <vt:variant>
        <vt:i4>2961</vt:i4>
      </vt:variant>
      <vt:variant>
        <vt:i4>0</vt:i4>
      </vt:variant>
      <vt:variant>
        <vt:i4>5</vt:i4>
      </vt:variant>
      <vt:variant>
        <vt:lpwstr>http://www.nevo.co.il/Law_word/law15/memshala-169.pdf</vt:lpwstr>
      </vt:variant>
      <vt:variant>
        <vt:lpwstr/>
      </vt:variant>
      <vt:variant>
        <vt:i4>7667713</vt:i4>
      </vt:variant>
      <vt:variant>
        <vt:i4>2958</vt:i4>
      </vt:variant>
      <vt:variant>
        <vt:i4>0</vt:i4>
      </vt:variant>
      <vt:variant>
        <vt:i4>5</vt:i4>
      </vt:variant>
      <vt:variant>
        <vt:lpwstr>http://www.nevo.co.il/Law_word/law14/law-2189.pdf</vt:lpwstr>
      </vt:variant>
      <vt:variant>
        <vt:lpwstr/>
      </vt:variant>
      <vt:variant>
        <vt:i4>7995483</vt:i4>
      </vt:variant>
      <vt:variant>
        <vt:i4>2955</vt:i4>
      </vt:variant>
      <vt:variant>
        <vt:i4>0</vt:i4>
      </vt:variant>
      <vt:variant>
        <vt:i4>5</vt:i4>
      </vt:variant>
      <vt:variant>
        <vt:lpwstr>http://www.nevo.co.il/Law_word/law15/memshala-169.pdf</vt:lpwstr>
      </vt:variant>
      <vt:variant>
        <vt:lpwstr/>
      </vt:variant>
      <vt:variant>
        <vt:i4>7667713</vt:i4>
      </vt:variant>
      <vt:variant>
        <vt:i4>2952</vt:i4>
      </vt:variant>
      <vt:variant>
        <vt:i4>0</vt:i4>
      </vt:variant>
      <vt:variant>
        <vt:i4>5</vt:i4>
      </vt:variant>
      <vt:variant>
        <vt:lpwstr>http://www.nevo.co.il/Law_word/law14/law-2189.pdf</vt:lpwstr>
      </vt:variant>
      <vt:variant>
        <vt:lpwstr/>
      </vt:variant>
      <vt:variant>
        <vt:i4>7995483</vt:i4>
      </vt:variant>
      <vt:variant>
        <vt:i4>2949</vt:i4>
      </vt:variant>
      <vt:variant>
        <vt:i4>0</vt:i4>
      </vt:variant>
      <vt:variant>
        <vt:i4>5</vt:i4>
      </vt:variant>
      <vt:variant>
        <vt:lpwstr>http://www.nevo.co.il/Law_word/law15/memshala-169.pdf</vt:lpwstr>
      </vt:variant>
      <vt:variant>
        <vt:lpwstr/>
      </vt:variant>
      <vt:variant>
        <vt:i4>7667713</vt:i4>
      </vt:variant>
      <vt:variant>
        <vt:i4>2946</vt:i4>
      </vt:variant>
      <vt:variant>
        <vt:i4>0</vt:i4>
      </vt:variant>
      <vt:variant>
        <vt:i4>5</vt:i4>
      </vt:variant>
      <vt:variant>
        <vt:lpwstr>http://www.nevo.co.il/Law_word/law14/law-2189.pdf</vt:lpwstr>
      </vt:variant>
      <vt:variant>
        <vt:lpwstr/>
      </vt:variant>
      <vt:variant>
        <vt:i4>8323156</vt:i4>
      </vt:variant>
      <vt:variant>
        <vt:i4>2943</vt:i4>
      </vt:variant>
      <vt:variant>
        <vt:i4>0</vt:i4>
      </vt:variant>
      <vt:variant>
        <vt:i4>5</vt:i4>
      </vt:variant>
      <vt:variant>
        <vt:lpwstr>http://www.nevo.co.il/Law_word/law15/memshala-334.pdf</vt:lpwstr>
      </vt:variant>
      <vt:variant>
        <vt:lpwstr/>
      </vt:variant>
      <vt:variant>
        <vt:i4>7929864</vt:i4>
      </vt:variant>
      <vt:variant>
        <vt:i4>2940</vt:i4>
      </vt:variant>
      <vt:variant>
        <vt:i4>0</vt:i4>
      </vt:variant>
      <vt:variant>
        <vt:i4>5</vt:i4>
      </vt:variant>
      <vt:variant>
        <vt:lpwstr>http://www.nevo.co.il/Law_word/law14/law-2140.pdf</vt:lpwstr>
      </vt:variant>
      <vt:variant>
        <vt:lpwstr/>
      </vt:variant>
      <vt:variant>
        <vt:i4>1507434</vt:i4>
      </vt:variant>
      <vt:variant>
        <vt:i4>2937</vt:i4>
      </vt:variant>
      <vt:variant>
        <vt:i4>0</vt:i4>
      </vt:variant>
      <vt:variant>
        <vt:i4>5</vt:i4>
      </vt:variant>
      <vt:variant>
        <vt:lpwstr>http://www.nevo.co.il/Law_word/law15/memshala-1027.pdf</vt:lpwstr>
      </vt:variant>
      <vt:variant>
        <vt:lpwstr/>
      </vt:variant>
      <vt:variant>
        <vt:i4>8192006</vt:i4>
      </vt:variant>
      <vt:variant>
        <vt:i4>2934</vt:i4>
      </vt:variant>
      <vt:variant>
        <vt:i4>0</vt:i4>
      </vt:variant>
      <vt:variant>
        <vt:i4>5</vt:i4>
      </vt:variant>
      <vt:variant>
        <vt:lpwstr>http://www.nevo.co.il/Law_word/law14/law-2708.pdf</vt:lpwstr>
      </vt:variant>
      <vt:variant>
        <vt:lpwstr/>
      </vt:variant>
      <vt:variant>
        <vt:i4>8323156</vt:i4>
      </vt:variant>
      <vt:variant>
        <vt:i4>2931</vt:i4>
      </vt:variant>
      <vt:variant>
        <vt:i4>0</vt:i4>
      </vt:variant>
      <vt:variant>
        <vt:i4>5</vt:i4>
      </vt:variant>
      <vt:variant>
        <vt:lpwstr>http://www.nevo.co.il/Law_word/law15/memshala-334.pdf</vt:lpwstr>
      </vt:variant>
      <vt:variant>
        <vt:lpwstr/>
      </vt:variant>
      <vt:variant>
        <vt:i4>7929864</vt:i4>
      </vt:variant>
      <vt:variant>
        <vt:i4>2928</vt:i4>
      </vt:variant>
      <vt:variant>
        <vt:i4>0</vt:i4>
      </vt:variant>
      <vt:variant>
        <vt:i4>5</vt:i4>
      </vt:variant>
      <vt:variant>
        <vt:lpwstr>http://www.nevo.co.il/Law_word/law14/law-2140.pdf</vt:lpwstr>
      </vt:variant>
      <vt:variant>
        <vt:lpwstr/>
      </vt:variant>
      <vt:variant>
        <vt:i4>2555993</vt:i4>
      </vt:variant>
      <vt:variant>
        <vt:i4>2925</vt:i4>
      </vt:variant>
      <vt:variant>
        <vt:i4>0</vt:i4>
      </vt:variant>
      <vt:variant>
        <vt:i4>5</vt:i4>
      </vt:variant>
      <vt:variant>
        <vt:lpwstr>http://www.nevo.co.il/Law_word/law15/MEMSHALA-07.pdf</vt:lpwstr>
      </vt:variant>
      <vt:variant>
        <vt:lpwstr/>
      </vt:variant>
      <vt:variant>
        <vt:i4>7929861</vt:i4>
      </vt:variant>
      <vt:variant>
        <vt:i4>2922</vt:i4>
      </vt:variant>
      <vt:variant>
        <vt:i4>0</vt:i4>
      </vt:variant>
      <vt:variant>
        <vt:i4>5</vt:i4>
      </vt:variant>
      <vt:variant>
        <vt:lpwstr>http://www.nevo.co.il/Law_word/law14/LAW-1874.pdf</vt:lpwstr>
      </vt:variant>
      <vt:variant>
        <vt:lpwstr/>
      </vt:variant>
      <vt:variant>
        <vt:i4>2555993</vt:i4>
      </vt:variant>
      <vt:variant>
        <vt:i4>2919</vt:i4>
      </vt:variant>
      <vt:variant>
        <vt:i4>0</vt:i4>
      </vt:variant>
      <vt:variant>
        <vt:i4>5</vt:i4>
      </vt:variant>
      <vt:variant>
        <vt:lpwstr>http://www.nevo.co.il/Law_word/law15/MEMSHALA-07.pdf</vt:lpwstr>
      </vt:variant>
      <vt:variant>
        <vt:lpwstr/>
      </vt:variant>
      <vt:variant>
        <vt:i4>7929861</vt:i4>
      </vt:variant>
      <vt:variant>
        <vt:i4>2916</vt:i4>
      </vt:variant>
      <vt:variant>
        <vt:i4>0</vt:i4>
      </vt:variant>
      <vt:variant>
        <vt:i4>5</vt:i4>
      </vt:variant>
      <vt:variant>
        <vt:lpwstr>http://www.nevo.co.il/Law_word/law14/LAW-1874.pdf</vt:lpwstr>
      </vt:variant>
      <vt:variant>
        <vt:lpwstr/>
      </vt:variant>
      <vt:variant>
        <vt:i4>7602262</vt:i4>
      </vt:variant>
      <vt:variant>
        <vt:i4>2913</vt:i4>
      </vt:variant>
      <vt:variant>
        <vt:i4>0</vt:i4>
      </vt:variant>
      <vt:variant>
        <vt:i4>5</vt:i4>
      </vt:variant>
      <vt:variant>
        <vt:lpwstr>http://www.nevo.co.il/Law_word/law15/memshala-386.pdf</vt:lpwstr>
      </vt:variant>
      <vt:variant>
        <vt:lpwstr/>
      </vt:variant>
      <vt:variant>
        <vt:i4>8192015</vt:i4>
      </vt:variant>
      <vt:variant>
        <vt:i4>2910</vt:i4>
      </vt:variant>
      <vt:variant>
        <vt:i4>0</vt:i4>
      </vt:variant>
      <vt:variant>
        <vt:i4>5</vt:i4>
      </vt:variant>
      <vt:variant>
        <vt:lpwstr>http://www.nevo.co.il/Law_word/law14/law-2204.pdf</vt:lpwstr>
      </vt:variant>
      <vt:variant>
        <vt:lpwstr/>
      </vt:variant>
      <vt:variant>
        <vt:i4>7602262</vt:i4>
      </vt:variant>
      <vt:variant>
        <vt:i4>2907</vt:i4>
      </vt:variant>
      <vt:variant>
        <vt:i4>0</vt:i4>
      </vt:variant>
      <vt:variant>
        <vt:i4>5</vt:i4>
      </vt:variant>
      <vt:variant>
        <vt:lpwstr>http://www.nevo.co.il/Law_word/law15/memshala-386.pdf</vt:lpwstr>
      </vt:variant>
      <vt:variant>
        <vt:lpwstr/>
      </vt:variant>
      <vt:variant>
        <vt:i4>8192015</vt:i4>
      </vt:variant>
      <vt:variant>
        <vt:i4>2904</vt:i4>
      </vt:variant>
      <vt:variant>
        <vt:i4>0</vt:i4>
      </vt:variant>
      <vt:variant>
        <vt:i4>5</vt:i4>
      </vt:variant>
      <vt:variant>
        <vt:lpwstr>http://www.nevo.co.il/Law_word/law14/law-2204.pdf</vt:lpwstr>
      </vt:variant>
      <vt:variant>
        <vt:lpwstr/>
      </vt:variant>
      <vt:variant>
        <vt:i4>7602262</vt:i4>
      </vt:variant>
      <vt:variant>
        <vt:i4>2901</vt:i4>
      </vt:variant>
      <vt:variant>
        <vt:i4>0</vt:i4>
      </vt:variant>
      <vt:variant>
        <vt:i4>5</vt:i4>
      </vt:variant>
      <vt:variant>
        <vt:lpwstr>http://www.nevo.co.il/Law_word/law15/memshala-386.pdf</vt:lpwstr>
      </vt:variant>
      <vt:variant>
        <vt:lpwstr/>
      </vt:variant>
      <vt:variant>
        <vt:i4>8192015</vt:i4>
      </vt:variant>
      <vt:variant>
        <vt:i4>2898</vt:i4>
      </vt:variant>
      <vt:variant>
        <vt:i4>0</vt:i4>
      </vt:variant>
      <vt:variant>
        <vt:i4>5</vt:i4>
      </vt:variant>
      <vt:variant>
        <vt:lpwstr>http://www.nevo.co.il/Law_word/law14/law-2204.pdf</vt:lpwstr>
      </vt:variant>
      <vt:variant>
        <vt:lpwstr/>
      </vt:variant>
      <vt:variant>
        <vt:i4>7602262</vt:i4>
      </vt:variant>
      <vt:variant>
        <vt:i4>2895</vt:i4>
      </vt:variant>
      <vt:variant>
        <vt:i4>0</vt:i4>
      </vt:variant>
      <vt:variant>
        <vt:i4>5</vt:i4>
      </vt:variant>
      <vt:variant>
        <vt:lpwstr>http://www.nevo.co.il/Law_word/law15/memshala-386.pdf</vt:lpwstr>
      </vt:variant>
      <vt:variant>
        <vt:lpwstr/>
      </vt:variant>
      <vt:variant>
        <vt:i4>8192015</vt:i4>
      </vt:variant>
      <vt:variant>
        <vt:i4>2892</vt:i4>
      </vt:variant>
      <vt:variant>
        <vt:i4>0</vt:i4>
      </vt:variant>
      <vt:variant>
        <vt:i4>5</vt:i4>
      </vt:variant>
      <vt:variant>
        <vt:lpwstr>http://www.nevo.co.il/Law_word/law14/law-2204.pdf</vt:lpwstr>
      </vt:variant>
      <vt:variant>
        <vt:lpwstr/>
      </vt:variant>
      <vt:variant>
        <vt:i4>7602262</vt:i4>
      </vt:variant>
      <vt:variant>
        <vt:i4>2889</vt:i4>
      </vt:variant>
      <vt:variant>
        <vt:i4>0</vt:i4>
      </vt:variant>
      <vt:variant>
        <vt:i4>5</vt:i4>
      </vt:variant>
      <vt:variant>
        <vt:lpwstr>http://www.nevo.co.il/Law_word/law15/memshala-386.pdf</vt:lpwstr>
      </vt:variant>
      <vt:variant>
        <vt:lpwstr/>
      </vt:variant>
      <vt:variant>
        <vt:i4>8192015</vt:i4>
      </vt:variant>
      <vt:variant>
        <vt:i4>2886</vt:i4>
      </vt:variant>
      <vt:variant>
        <vt:i4>0</vt:i4>
      </vt:variant>
      <vt:variant>
        <vt:i4>5</vt:i4>
      </vt:variant>
      <vt:variant>
        <vt:lpwstr>http://www.nevo.co.il/Law_word/law14/law-2204.pdf</vt:lpwstr>
      </vt:variant>
      <vt:variant>
        <vt:lpwstr/>
      </vt:variant>
      <vt:variant>
        <vt:i4>2555993</vt:i4>
      </vt:variant>
      <vt:variant>
        <vt:i4>2883</vt:i4>
      </vt:variant>
      <vt:variant>
        <vt:i4>0</vt:i4>
      </vt:variant>
      <vt:variant>
        <vt:i4>5</vt:i4>
      </vt:variant>
      <vt:variant>
        <vt:lpwstr>http://www.nevo.co.il/Law_word/law15/MEMSHALA-07.pdf</vt:lpwstr>
      </vt:variant>
      <vt:variant>
        <vt:lpwstr/>
      </vt:variant>
      <vt:variant>
        <vt:i4>7929861</vt:i4>
      </vt:variant>
      <vt:variant>
        <vt:i4>2880</vt:i4>
      </vt:variant>
      <vt:variant>
        <vt:i4>0</vt:i4>
      </vt:variant>
      <vt:variant>
        <vt:i4>5</vt:i4>
      </vt:variant>
      <vt:variant>
        <vt:lpwstr>http://www.nevo.co.il/Law_word/law14/LAW-1874.pdf</vt:lpwstr>
      </vt:variant>
      <vt:variant>
        <vt:lpwstr/>
      </vt:variant>
      <vt:variant>
        <vt:i4>7602262</vt:i4>
      </vt:variant>
      <vt:variant>
        <vt:i4>2877</vt:i4>
      </vt:variant>
      <vt:variant>
        <vt:i4>0</vt:i4>
      </vt:variant>
      <vt:variant>
        <vt:i4>5</vt:i4>
      </vt:variant>
      <vt:variant>
        <vt:lpwstr>http://www.nevo.co.il/Law_word/law15/memshala-386.pdf</vt:lpwstr>
      </vt:variant>
      <vt:variant>
        <vt:lpwstr/>
      </vt:variant>
      <vt:variant>
        <vt:i4>8192015</vt:i4>
      </vt:variant>
      <vt:variant>
        <vt:i4>2874</vt:i4>
      </vt:variant>
      <vt:variant>
        <vt:i4>0</vt:i4>
      </vt:variant>
      <vt:variant>
        <vt:i4>5</vt:i4>
      </vt:variant>
      <vt:variant>
        <vt:lpwstr>http://www.nevo.co.il/Law_word/law14/law-2204.pdf</vt:lpwstr>
      </vt:variant>
      <vt:variant>
        <vt:lpwstr/>
      </vt:variant>
      <vt:variant>
        <vt:i4>2555993</vt:i4>
      </vt:variant>
      <vt:variant>
        <vt:i4>2871</vt:i4>
      </vt:variant>
      <vt:variant>
        <vt:i4>0</vt:i4>
      </vt:variant>
      <vt:variant>
        <vt:i4>5</vt:i4>
      </vt:variant>
      <vt:variant>
        <vt:lpwstr>http://www.nevo.co.il/Law_word/law15/MEMSHALA-07.pdf</vt:lpwstr>
      </vt:variant>
      <vt:variant>
        <vt:lpwstr/>
      </vt:variant>
      <vt:variant>
        <vt:i4>7929861</vt:i4>
      </vt:variant>
      <vt:variant>
        <vt:i4>2868</vt:i4>
      </vt:variant>
      <vt:variant>
        <vt:i4>0</vt:i4>
      </vt:variant>
      <vt:variant>
        <vt:i4>5</vt:i4>
      </vt:variant>
      <vt:variant>
        <vt:lpwstr>http://www.nevo.co.il/Law_word/law14/LAW-1874.pdf</vt:lpwstr>
      </vt:variant>
      <vt:variant>
        <vt:lpwstr/>
      </vt:variant>
      <vt:variant>
        <vt:i4>262267</vt:i4>
      </vt:variant>
      <vt:variant>
        <vt:i4>2865</vt:i4>
      </vt:variant>
      <vt:variant>
        <vt:i4>0</vt:i4>
      </vt:variant>
      <vt:variant>
        <vt:i4>5</vt:i4>
      </vt:variant>
      <vt:variant>
        <vt:lpwstr>http://www.nevo.co.il/Law_word/law17/PROP-2845.pdf</vt:lpwstr>
      </vt:variant>
      <vt:variant>
        <vt:lpwstr/>
      </vt:variant>
      <vt:variant>
        <vt:i4>8192011</vt:i4>
      </vt:variant>
      <vt:variant>
        <vt:i4>2862</vt:i4>
      </vt:variant>
      <vt:variant>
        <vt:i4>0</vt:i4>
      </vt:variant>
      <vt:variant>
        <vt:i4>5</vt:i4>
      </vt:variant>
      <vt:variant>
        <vt:lpwstr>http://www.nevo.co.il/Law_word/law14/LAW-1735.pdf</vt:lpwstr>
      </vt:variant>
      <vt:variant>
        <vt:lpwstr/>
      </vt:variant>
      <vt:variant>
        <vt:i4>196730</vt:i4>
      </vt:variant>
      <vt:variant>
        <vt:i4>2859</vt:i4>
      </vt:variant>
      <vt:variant>
        <vt:i4>0</vt:i4>
      </vt:variant>
      <vt:variant>
        <vt:i4>5</vt:i4>
      </vt:variant>
      <vt:variant>
        <vt:lpwstr>http://www.nevo.co.il/Law_word/law17/PROP-2258.pdf</vt:lpwstr>
      </vt:variant>
      <vt:variant>
        <vt:lpwstr/>
      </vt:variant>
      <vt:variant>
        <vt:i4>7733261</vt:i4>
      </vt:variant>
      <vt:variant>
        <vt:i4>2856</vt:i4>
      </vt:variant>
      <vt:variant>
        <vt:i4>0</vt:i4>
      </vt:variant>
      <vt:variant>
        <vt:i4>5</vt:i4>
      </vt:variant>
      <vt:variant>
        <vt:lpwstr>http://www.nevo.co.il/Law_word/law14/LAW-1480.pdf</vt:lpwstr>
      </vt:variant>
      <vt:variant>
        <vt:lpwstr/>
      </vt:variant>
      <vt:variant>
        <vt:i4>131192</vt:i4>
      </vt:variant>
      <vt:variant>
        <vt:i4>2853</vt:i4>
      </vt:variant>
      <vt:variant>
        <vt:i4>0</vt:i4>
      </vt:variant>
      <vt:variant>
        <vt:i4>5</vt:i4>
      </vt:variant>
      <vt:variant>
        <vt:lpwstr>http://www.nevo.co.il/Law_word/law17/PROP-1843.pdf</vt:lpwstr>
      </vt:variant>
      <vt:variant>
        <vt:lpwstr/>
      </vt:variant>
      <vt:variant>
        <vt:i4>7864330</vt:i4>
      </vt:variant>
      <vt:variant>
        <vt:i4>2850</vt:i4>
      </vt:variant>
      <vt:variant>
        <vt:i4>0</vt:i4>
      </vt:variant>
      <vt:variant>
        <vt:i4>5</vt:i4>
      </vt:variant>
      <vt:variant>
        <vt:lpwstr>http://www.nevo.co.il/Law_word/law14/LAW-1261.pdf</vt:lpwstr>
      </vt:variant>
      <vt:variant>
        <vt:lpwstr/>
      </vt:variant>
      <vt:variant>
        <vt:i4>196730</vt:i4>
      </vt:variant>
      <vt:variant>
        <vt:i4>2847</vt:i4>
      </vt:variant>
      <vt:variant>
        <vt:i4>0</vt:i4>
      </vt:variant>
      <vt:variant>
        <vt:i4>5</vt:i4>
      </vt:variant>
      <vt:variant>
        <vt:lpwstr>http://www.nevo.co.il/Law_word/law17/PROP-2258.pdf</vt:lpwstr>
      </vt:variant>
      <vt:variant>
        <vt:lpwstr/>
      </vt:variant>
      <vt:variant>
        <vt:i4>7733261</vt:i4>
      </vt:variant>
      <vt:variant>
        <vt:i4>2844</vt:i4>
      </vt:variant>
      <vt:variant>
        <vt:i4>0</vt:i4>
      </vt:variant>
      <vt:variant>
        <vt:i4>5</vt:i4>
      </vt:variant>
      <vt:variant>
        <vt:lpwstr>http://www.nevo.co.il/Law_word/law14/LAW-1480.pdf</vt:lpwstr>
      </vt:variant>
      <vt:variant>
        <vt:lpwstr/>
      </vt:variant>
      <vt:variant>
        <vt:i4>393335</vt:i4>
      </vt:variant>
      <vt:variant>
        <vt:i4>2841</vt:i4>
      </vt:variant>
      <vt:variant>
        <vt:i4>0</vt:i4>
      </vt:variant>
      <vt:variant>
        <vt:i4>5</vt:i4>
      </vt:variant>
      <vt:variant>
        <vt:lpwstr>http://www.nevo.co.il/Law_word/law17/PROP-2887.pdf</vt:lpwstr>
      </vt:variant>
      <vt:variant>
        <vt:lpwstr/>
      </vt:variant>
      <vt:variant>
        <vt:i4>7995399</vt:i4>
      </vt:variant>
      <vt:variant>
        <vt:i4>2838</vt:i4>
      </vt:variant>
      <vt:variant>
        <vt:i4>0</vt:i4>
      </vt:variant>
      <vt:variant>
        <vt:i4>5</vt:i4>
      </vt:variant>
      <vt:variant>
        <vt:lpwstr>http://www.nevo.co.il/Law_word/law14/LAW-1749.pdf</vt:lpwstr>
      </vt:variant>
      <vt:variant>
        <vt:lpwstr/>
      </vt:variant>
      <vt:variant>
        <vt:i4>393335</vt:i4>
      </vt:variant>
      <vt:variant>
        <vt:i4>2835</vt:i4>
      </vt:variant>
      <vt:variant>
        <vt:i4>0</vt:i4>
      </vt:variant>
      <vt:variant>
        <vt:i4>5</vt:i4>
      </vt:variant>
      <vt:variant>
        <vt:lpwstr>http://www.nevo.co.il/Law_word/law17/PROP-2887.pdf</vt:lpwstr>
      </vt:variant>
      <vt:variant>
        <vt:lpwstr/>
      </vt:variant>
      <vt:variant>
        <vt:i4>7995399</vt:i4>
      </vt:variant>
      <vt:variant>
        <vt:i4>2832</vt:i4>
      </vt:variant>
      <vt:variant>
        <vt:i4>0</vt:i4>
      </vt:variant>
      <vt:variant>
        <vt:i4>5</vt:i4>
      </vt:variant>
      <vt:variant>
        <vt:lpwstr>http://www.nevo.co.il/Law_word/law14/LAW-1749.pdf</vt:lpwstr>
      </vt:variant>
      <vt:variant>
        <vt:lpwstr/>
      </vt:variant>
      <vt:variant>
        <vt:i4>8323156</vt:i4>
      </vt:variant>
      <vt:variant>
        <vt:i4>2829</vt:i4>
      </vt:variant>
      <vt:variant>
        <vt:i4>0</vt:i4>
      </vt:variant>
      <vt:variant>
        <vt:i4>5</vt:i4>
      </vt:variant>
      <vt:variant>
        <vt:lpwstr>http://www.nevo.co.il/Law_word/law15/memshala-334.pdf</vt:lpwstr>
      </vt:variant>
      <vt:variant>
        <vt:lpwstr/>
      </vt:variant>
      <vt:variant>
        <vt:i4>7929864</vt:i4>
      </vt:variant>
      <vt:variant>
        <vt:i4>2826</vt:i4>
      </vt:variant>
      <vt:variant>
        <vt:i4>0</vt:i4>
      </vt:variant>
      <vt:variant>
        <vt:i4>5</vt:i4>
      </vt:variant>
      <vt:variant>
        <vt:lpwstr>http://www.nevo.co.il/Law_word/law14/law-2140.pdf</vt:lpwstr>
      </vt:variant>
      <vt:variant>
        <vt:lpwstr/>
      </vt:variant>
      <vt:variant>
        <vt:i4>1179758</vt:i4>
      </vt:variant>
      <vt:variant>
        <vt:i4>2823</vt:i4>
      </vt:variant>
      <vt:variant>
        <vt:i4>0</vt:i4>
      </vt:variant>
      <vt:variant>
        <vt:i4>5</vt:i4>
      </vt:variant>
      <vt:variant>
        <vt:lpwstr>http://www.nevo.co.il/Law_word/law15/memshala-1062.pdf</vt:lpwstr>
      </vt:variant>
      <vt:variant>
        <vt:lpwstr/>
      </vt:variant>
      <vt:variant>
        <vt:i4>8257548</vt:i4>
      </vt:variant>
      <vt:variant>
        <vt:i4>2820</vt:i4>
      </vt:variant>
      <vt:variant>
        <vt:i4>0</vt:i4>
      </vt:variant>
      <vt:variant>
        <vt:i4>5</vt:i4>
      </vt:variant>
      <vt:variant>
        <vt:lpwstr>http://www.nevo.co.il/Law_word/law14/law-2633.pdf</vt:lpwstr>
      </vt:variant>
      <vt:variant>
        <vt:lpwstr/>
      </vt:variant>
      <vt:variant>
        <vt:i4>1179758</vt:i4>
      </vt:variant>
      <vt:variant>
        <vt:i4>2817</vt:i4>
      </vt:variant>
      <vt:variant>
        <vt:i4>0</vt:i4>
      </vt:variant>
      <vt:variant>
        <vt:i4>5</vt:i4>
      </vt:variant>
      <vt:variant>
        <vt:lpwstr>http://www.nevo.co.il/Law_word/law15/memshala-1062.pdf</vt:lpwstr>
      </vt:variant>
      <vt:variant>
        <vt:lpwstr/>
      </vt:variant>
      <vt:variant>
        <vt:i4>8257548</vt:i4>
      </vt:variant>
      <vt:variant>
        <vt:i4>2814</vt:i4>
      </vt:variant>
      <vt:variant>
        <vt:i4>0</vt:i4>
      </vt:variant>
      <vt:variant>
        <vt:i4>5</vt:i4>
      </vt:variant>
      <vt:variant>
        <vt:lpwstr>http://www.nevo.co.il/Law_word/law14/law-2633.pdf</vt:lpwstr>
      </vt:variant>
      <vt:variant>
        <vt:lpwstr/>
      </vt:variant>
      <vt:variant>
        <vt:i4>8323156</vt:i4>
      </vt:variant>
      <vt:variant>
        <vt:i4>2811</vt:i4>
      </vt:variant>
      <vt:variant>
        <vt:i4>0</vt:i4>
      </vt:variant>
      <vt:variant>
        <vt:i4>5</vt:i4>
      </vt:variant>
      <vt:variant>
        <vt:lpwstr>http://www.nevo.co.il/Law_word/law15/memshala-334.pdf</vt:lpwstr>
      </vt:variant>
      <vt:variant>
        <vt:lpwstr/>
      </vt:variant>
      <vt:variant>
        <vt:i4>7929864</vt:i4>
      </vt:variant>
      <vt:variant>
        <vt:i4>2808</vt:i4>
      </vt:variant>
      <vt:variant>
        <vt:i4>0</vt:i4>
      </vt:variant>
      <vt:variant>
        <vt:i4>5</vt:i4>
      </vt:variant>
      <vt:variant>
        <vt:lpwstr>http://www.nevo.co.il/Law_word/law14/law-2140.pdf</vt:lpwstr>
      </vt:variant>
      <vt:variant>
        <vt:lpwstr/>
      </vt:variant>
      <vt:variant>
        <vt:i4>393335</vt:i4>
      </vt:variant>
      <vt:variant>
        <vt:i4>2805</vt:i4>
      </vt:variant>
      <vt:variant>
        <vt:i4>0</vt:i4>
      </vt:variant>
      <vt:variant>
        <vt:i4>5</vt:i4>
      </vt:variant>
      <vt:variant>
        <vt:lpwstr>http://www.nevo.co.il/Law_word/law17/PROP-2887.pdf</vt:lpwstr>
      </vt:variant>
      <vt:variant>
        <vt:lpwstr/>
      </vt:variant>
      <vt:variant>
        <vt:i4>7995399</vt:i4>
      </vt:variant>
      <vt:variant>
        <vt:i4>2802</vt:i4>
      </vt:variant>
      <vt:variant>
        <vt:i4>0</vt:i4>
      </vt:variant>
      <vt:variant>
        <vt:i4>5</vt:i4>
      </vt:variant>
      <vt:variant>
        <vt:lpwstr>http://www.nevo.co.il/Law_word/law14/LAW-1749.pdf</vt:lpwstr>
      </vt:variant>
      <vt:variant>
        <vt:lpwstr/>
      </vt:variant>
      <vt:variant>
        <vt:i4>1179758</vt:i4>
      </vt:variant>
      <vt:variant>
        <vt:i4>2799</vt:i4>
      </vt:variant>
      <vt:variant>
        <vt:i4>0</vt:i4>
      </vt:variant>
      <vt:variant>
        <vt:i4>5</vt:i4>
      </vt:variant>
      <vt:variant>
        <vt:lpwstr>http://www.nevo.co.il/Law_word/law15/memshala-1062.pdf</vt:lpwstr>
      </vt:variant>
      <vt:variant>
        <vt:lpwstr/>
      </vt:variant>
      <vt:variant>
        <vt:i4>8257548</vt:i4>
      </vt:variant>
      <vt:variant>
        <vt:i4>2796</vt:i4>
      </vt:variant>
      <vt:variant>
        <vt:i4>0</vt:i4>
      </vt:variant>
      <vt:variant>
        <vt:i4>5</vt:i4>
      </vt:variant>
      <vt:variant>
        <vt:lpwstr>http://www.nevo.co.il/Law_word/law14/law-2633.pdf</vt:lpwstr>
      </vt:variant>
      <vt:variant>
        <vt:lpwstr/>
      </vt:variant>
      <vt:variant>
        <vt:i4>131192</vt:i4>
      </vt:variant>
      <vt:variant>
        <vt:i4>2793</vt:i4>
      </vt:variant>
      <vt:variant>
        <vt:i4>0</vt:i4>
      </vt:variant>
      <vt:variant>
        <vt:i4>5</vt:i4>
      </vt:variant>
      <vt:variant>
        <vt:lpwstr>http://www.nevo.co.il/Law_word/law17/PROP-1843.pdf</vt:lpwstr>
      </vt:variant>
      <vt:variant>
        <vt:lpwstr/>
      </vt:variant>
      <vt:variant>
        <vt:i4>7864330</vt:i4>
      </vt:variant>
      <vt:variant>
        <vt:i4>2790</vt:i4>
      </vt:variant>
      <vt:variant>
        <vt:i4>0</vt:i4>
      </vt:variant>
      <vt:variant>
        <vt:i4>5</vt:i4>
      </vt:variant>
      <vt:variant>
        <vt:lpwstr>http://www.nevo.co.il/Law_word/law14/LAW-1261.pdf</vt:lpwstr>
      </vt:variant>
      <vt:variant>
        <vt:lpwstr/>
      </vt:variant>
      <vt:variant>
        <vt:i4>131192</vt:i4>
      </vt:variant>
      <vt:variant>
        <vt:i4>2787</vt:i4>
      </vt:variant>
      <vt:variant>
        <vt:i4>0</vt:i4>
      </vt:variant>
      <vt:variant>
        <vt:i4>5</vt:i4>
      </vt:variant>
      <vt:variant>
        <vt:lpwstr>http://www.nevo.co.il/Law_word/law17/PROP-1843.pdf</vt:lpwstr>
      </vt:variant>
      <vt:variant>
        <vt:lpwstr/>
      </vt:variant>
      <vt:variant>
        <vt:i4>7864330</vt:i4>
      </vt:variant>
      <vt:variant>
        <vt:i4>2784</vt:i4>
      </vt:variant>
      <vt:variant>
        <vt:i4>0</vt:i4>
      </vt:variant>
      <vt:variant>
        <vt:i4>5</vt:i4>
      </vt:variant>
      <vt:variant>
        <vt:lpwstr>http://www.nevo.co.il/Law_word/law14/LAW-1261.pdf</vt:lpwstr>
      </vt:variant>
      <vt:variant>
        <vt:lpwstr/>
      </vt:variant>
      <vt:variant>
        <vt:i4>589949</vt:i4>
      </vt:variant>
      <vt:variant>
        <vt:i4>2781</vt:i4>
      </vt:variant>
      <vt:variant>
        <vt:i4>0</vt:i4>
      </vt:variant>
      <vt:variant>
        <vt:i4>5</vt:i4>
      </vt:variant>
      <vt:variant>
        <vt:lpwstr>http://www.nevo.co.il/Law_word/law17/PROP-2828.pdf</vt:lpwstr>
      </vt:variant>
      <vt:variant>
        <vt:lpwstr/>
      </vt:variant>
      <vt:variant>
        <vt:i4>8126470</vt:i4>
      </vt:variant>
      <vt:variant>
        <vt:i4>2778</vt:i4>
      </vt:variant>
      <vt:variant>
        <vt:i4>0</vt:i4>
      </vt:variant>
      <vt:variant>
        <vt:i4>5</vt:i4>
      </vt:variant>
      <vt:variant>
        <vt:lpwstr>http://www.nevo.co.il/Law_word/law14/LAW-1728.pdf</vt:lpwstr>
      </vt:variant>
      <vt:variant>
        <vt:lpwstr/>
      </vt:variant>
      <vt:variant>
        <vt:i4>983167</vt:i4>
      </vt:variant>
      <vt:variant>
        <vt:i4>2775</vt:i4>
      </vt:variant>
      <vt:variant>
        <vt:i4>0</vt:i4>
      </vt:variant>
      <vt:variant>
        <vt:i4>5</vt:i4>
      </vt:variant>
      <vt:variant>
        <vt:lpwstr>http://www.nevo.co.il/Law_word/law17/PROP-2006.pdf</vt:lpwstr>
      </vt:variant>
      <vt:variant>
        <vt:lpwstr/>
      </vt:variant>
      <vt:variant>
        <vt:i4>8192014</vt:i4>
      </vt:variant>
      <vt:variant>
        <vt:i4>2772</vt:i4>
      </vt:variant>
      <vt:variant>
        <vt:i4>0</vt:i4>
      </vt:variant>
      <vt:variant>
        <vt:i4>5</vt:i4>
      </vt:variant>
      <vt:variant>
        <vt:lpwstr>http://www.nevo.co.il/Law_word/law14/LAW-1334.pdf</vt:lpwstr>
      </vt:variant>
      <vt:variant>
        <vt:lpwstr/>
      </vt:variant>
      <vt:variant>
        <vt:i4>131192</vt:i4>
      </vt:variant>
      <vt:variant>
        <vt:i4>2769</vt:i4>
      </vt:variant>
      <vt:variant>
        <vt:i4>0</vt:i4>
      </vt:variant>
      <vt:variant>
        <vt:i4>5</vt:i4>
      </vt:variant>
      <vt:variant>
        <vt:lpwstr>http://www.nevo.co.il/Law_word/law17/PROP-1843.pdf</vt:lpwstr>
      </vt:variant>
      <vt:variant>
        <vt:lpwstr/>
      </vt:variant>
      <vt:variant>
        <vt:i4>7864330</vt:i4>
      </vt:variant>
      <vt:variant>
        <vt:i4>2766</vt:i4>
      </vt:variant>
      <vt:variant>
        <vt:i4>0</vt:i4>
      </vt:variant>
      <vt:variant>
        <vt:i4>5</vt:i4>
      </vt:variant>
      <vt:variant>
        <vt:lpwstr>http://www.nevo.co.il/Law_word/law14/LAW-1261.pdf</vt:lpwstr>
      </vt:variant>
      <vt:variant>
        <vt:lpwstr/>
      </vt:variant>
      <vt:variant>
        <vt:i4>7602270</vt:i4>
      </vt:variant>
      <vt:variant>
        <vt:i4>2763</vt:i4>
      </vt:variant>
      <vt:variant>
        <vt:i4>0</vt:i4>
      </vt:variant>
      <vt:variant>
        <vt:i4>5</vt:i4>
      </vt:variant>
      <vt:variant>
        <vt:lpwstr>http://www.nevo.co.il/Law_word/law15/memshala-489.pdf</vt:lpwstr>
      </vt:variant>
      <vt:variant>
        <vt:lpwstr/>
      </vt:variant>
      <vt:variant>
        <vt:i4>7995407</vt:i4>
      </vt:variant>
      <vt:variant>
        <vt:i4>2760</vt:i4>
      </vt:variant>
      <vt:variant>
        <vt:i4>0</vt:i4>
      </vt:variant>
      <vt:variant>
        <vt:i4>5</vt:i4>
      </vt:variant>
      <vt:variant>
        <vt:lpwstr>http://www.nevo.co.il/Law_word/law14/law-2274.pdf</vt:lpwstr>
      </vt:variant>
      <vt:variant>
        <vt:lpwstr/>
      </vt:variant>
      <vt:variant>
        <vt:i4>7602270</vt:i4>
      </vt:variant>
      <vt:variant>
        <vt:i4>2757</vt:i4>
      </vt:variant>
      <vt:variant>
        <vt:i4>0</vt:i4>
      </vt:variant>
      <vt:variant>
        <vt:i4>5</vt:i4>
      </vt:variant>
      <vt:variant>
        <vt:lpwstr>http://www.nevo.co.il/Law_word/law15/memshala-489.pdf</vt:lpwstr>
      </vt:variant>
      <vt:variant>
        <vt:lpwstr/>
      </vt:variant>
      <vt:variant>
        <vt:i4>7995407</vt:i4>
      </vt:variant>
      <vt:variant>
        <vt:i4>2754</vt:i4>
      </vt:variant>
      <vt:variant>
        <vt:i4>0</vt:i4>
      </vt:variant>
      <vt:variant>
        <vt:i4>5</vt:i4>
      </vt:variant>
      <vt:variant>
        <vt:lpwstr>http://www.nevo.co.il/Law_word/law14/law-2274.pdf</vt:lpwstr>
      </vt:variant>
      <vt:variant>
        <vt:lpwstr/>
      </vt:variant>
      <vt:variant>
        <vt:i4>131192</vt:i4>
      </vt:variant>
      <vt:variant>
        <vt:i4>2751</vt:i4>
      </vt:variant>
      <vt:variant>
        <vt:i4>0</vt:i4>
      </vt:variant>
      <vt:variant>
        <vt:i4>5</vt:i4>
      </vt:variant>
      <vt:variant>
        <vt:lpwstr>http://www.nevo.co.il/Law_word/law17/PROP-1843.pdf</vt:lpwstr>
      </vt:variant>
      <vt:variant>
        <vt:lpwstr/>
      </vt:variant>
      <vt:variant>
        <vt:i4>7864330</vt:i4>
      </vt:variant>
      <vt:variant>
        <vt:i4>2748</vt:i4>
      </vt:variant>
      <vt:variant>
        <vt:i4>0</vt:i4>
      </vt:variant>
      <vt:variant>
        <vt:i4>5</vt:i4>
      </vt:variant>
      <vt:variant>
        <vt:lpwstr>http://www.nevo.co.il/Law_word/law14/LAW-1261.pdf</vt:lpwstr>
      </vt:variant>
      <vt:variant>
        <vt:lpwstr/>
      </vt:variant>
      <vt:variant>
        <vt:i4>131192</vt:i4>
      </vt:variant>
      <vt:variant>
        <vt:i4>2745</vt:i4>
      </vt:variant>
      <vt:variant>
        <vt:i4>0</vt:i4>
      </vt:variant>
      <vt:variant>
        <vt:i4>5</vt:i4>
      </vt:variant>
      <vt:variant>
        <vt:lpwstr>http://www.nevo.co.il/Law_word/law17/PROP-1843.pdf</vt:lpwstr>
      </vt:variant>
      <vt:variant>
        <vt:lpwstr/>
      </vt:variant>
      <vt:variant>
        <vt:i4>7864330</vt:i4>
      </vt:variant>
      <vt:variant>
        <vt:i4>2742</vt:i4>
      </vt:variant>
      <vt:variant>
        <vt:i4>0</vt:i4>
      </vt:variant>
      <vt:variant>
        <vt:i4>5</vt:i4>
      </vt:variant>
      <vt:variant>
        <vt:lpwstr>http://www.nevo.co.il/Law_word/law14/LAW-1261.pdf</vt:lpwstr>
      </vt:variant>
      <vt:variant>
        <vt:lpwstr/>
      </vt:variant>
      <vt:variant>
        <vt:i4>131192</vt:i4>
      </vt:variant>
      <vt:variant>
        <vt:i4>2739</vt:i4>
      </vt:variant>
      <vt:variant>
        <vt:i4>0</vt:i4>
      </vt:variant>
      <vt:variant>
        <vt:i4>5</vt:i4>
      </vt:variant>
      <vt:variant>
        <vt:lpwstr>http://www.nevo.co.il/Law_word/law17/PROP-1843.pdf</vt:lpwstr>
      </vt:variant>
      <vt:variant>
        <vt:lpwstr/>
      </vt:variant>
      <vt:variant>
        <vt:i4>7864330</vt:i4>
      </vt:variant>
      <vt:variant>
        <vt:i4>2736</vt:i4>
      </vt:variant>
      <vt:variant>
        <vt:i4>0</vt:i4>
      </vt:variant>
      <vt:variant>
        <vt:i4>5</vt:i4>
      </vt:variant>
      <vt:variant>
        <vt:lpwstr>http://www.nevo.co.il/Law_word/law14/LAW-1261.pdf</vt:lpwstr>
      </vt:variant>
      <vt:variant>
        <vt:lpwstr/>
      </vt:variant>
      <vt:variant>
        <vt:i4>131192</vt:i4>
      </vt:variant>
      <vt:variant>
        <vt:i4>2733</vt:i4>
      </vt:variant>
      <vt:variant>
        <vt:i4>0</vt:i4>
      </vt:variant>
      <vt:variant>
        <vt:i4>5</vt:i4>
      </vt:variant>
      <vt:variant>
        <vt:lpwstr>http://www.nevo.co.il/Law_word/law17/PROP-1843.pdf</vt:lpwstr>
      </vt:variant>
      <vt:variant>
        <vt:lpwstr/>
      </vt:variant>
      <vt:variant>
        <vt:i4>7864330</vt:i4>
      </vt:variant>
      <vt:variant>
        <vt:i4>2730</vt:i4>
      </vt:variant>
      <vt:variant>
        <vt:i4>0</vt:i4>
      </vt:variant>
      <vt:variant>
        <vt:i4>5</vt:i4>
      </vt:variant>
      <vt:variant>
        <vt:lpwstr>http://www.nevo.co.il/Law_word/law14/LAW-1261.pdf</vt:lpwstr>
      </vt:variant>
      <vt:variant>
        <vt:lpwstr/>
      </vt:variant>
      <vt:variant>
        <vt:i4>983167</vt:i4>
      </vt:variant>
      <vt:variant>
        <vt:i4>2727</vt:i4>
      </vt:variant>
      <vt:variant>
        <vt:i4>0</vt:i4>
      </vt:variant>
      <vt:variant>
        <vt:i4>5</vt:i4>
      </vt:variant>
      <vt:variant>
        <vt:lpwstr>http://www.nevo.co.il/Law_word/law17/PROP-2006.pdf</vt:lpwstr>
      </vt:variant>
      <vt:variant>
        <vt:lpwstr/>
      </vt:variant>
      <vt:variant>
        <vt:i4>8192014</vt:i4>
      </vt:variant>
      <vt:variant>
        <vt:i4>2724</vt:i4>
      </vt:variant>
      <vt:variant>
        <vt:i4>0</vt:i4>
      </vt:variant>
      <vt:variant>
        <vt:i4>5</vt:i4>
      </vt:variant>
      <vt:variant>
        <vt:lpwstr>http://www.nevo.co.il/Law_word/law14/LAW-1334.pdf</vt:lpwstr>
      </vt:variant>
      <vt:variant>
        <vt:lpwstr/>
      </vt:variant>
      <vt:variant>
        <vt:i4>131192</vt:i4>
      </vt:variant>
      <vt:variant>
        <vt:i4>2721</vt:i4>
      </vt:variant>
      <vt:variant>
        <vt:i4>0</vt:i4>
      </vt:variant>
      <vt:variant>
        <vt:i4>5</vt:i4>
      </vt:variant>
      <vt:variant>
        <vt:lpwstr>http://www.nevo.co.il/Law_word/law17/PROP-1843.pdf</vt:lpwstr>
      </vt:variant>
      <vt:variant>
        <vt:lpwstr/>
      </vt:variant>
      <vt:variant>
        <vt:i4>7864330</vt:i4>
      </vt:variant>
      <vt:variant>
        <vt:i4>2718</vt:i4>
      </vt:variant>
      <vt:variant>
        <vt:i4>0</vt:i4>
      </vt:variant>
      <vt:variant>
        <vt:i4>5</vt:i4>
      </vt:variant>
      <vt:variant>
        <vt:lpwstr>http://www.nevo.co.il/Law_word/law14/LAW-1261.pdf</vt:lpwstr>
      </vt:variant>
      <vt:variant>
        <vt:lpwstr/>
      </vt:variant>
      <vt:variant>
        <vt:i4>131192</vt:i4>
      </vt:variant>
      <vt:variant>
        <vt:i4>2715</vt:i4>
      </vt:variant>
      <vt:variant>
        <vt:i4>0</vt:i4>
      </vt:variant>
      <vt:variant>
        <vt:i4>5</vt:i4>
      </vt:variant>
      <vt:variant>
        <vt:lpwstr>http://www.nevo.co.il/Law_word/law17/PROP-1843.pdf</vt:lpwstr>
      </vt:variant>
      <vt:variant>
        <vt:lpwstr/>
      </vt:variant>
      <vt:variant>
        <vt:i4>7864330</vt:i4>
      </vt:variant>
      <vt:variant>
        <vt:i4>2712</vt:i4>
      </vt:variant>
      <vt:variant>
        <vt:i4>0</vt:i4>
      </vt:variant>
      <vt:variant>
        <vt:i4>5</vt:i4>
      </vt:variant>
      <vt:variant>
        <vt:lpwstr>http://www.nevo.co.il/Law_word/law14/LAW-1261.pdf</vt:lpwstr>
      </vt:variant>
      <vt:variant>
        <vt:lpwstr/>
      </vt:variant>
      <vt:variant>
        <vt:i4>8126545</vt:i4>
      </vt:variant>
      <vt:variant>
        <vt:i4>2709</vt:i4>
      </vt:variant>
      <vt:variant>
        <vt:i4>0</vt:i4>
      </vt:variant>
      <vt:variant>
        <vt:i4>5</vt:i4>
      </vt:variant>
      <vt:variant>
        <vt:lpwstr>http://www.nevo.co.il/Law_word/law15/MEMSHALA-103.pdf</vt:lpwstr>
      </vt:variant>
      <vt:variant>
        <vt:lpwstr/>
      </vt:variant>
      <vt:variant>
        <vt:i4>8060933</vt:i4>
      </vt:variant>
      <vt:variant>
        <vt:i4>2706</vt:i4>
      </vt:variant>
      <vt:variant>
        <vt:i4>0</vt:i4>
      </vt:variant>
      <vt:variant>
        <vt:i4>5</vt:i4>
      </vt:variant>
      <vt:variant>
        <vt:lpwstr>http://www.nevo.co.il/Law_word/law14/LAW-1955.pdf</vt:lpwstr>
      </vt:variant>
      <vt:variant>
        <vt:lpwstr/>
      </vt:variant>
      <vt:variant>
        <vt:i4>8126545</vt:i4>
      </vt:variant>
      <vt:variant>
        <vt:i4>2703</vt:i4>
      </vt:variant>
      <vt:variant>
        <vt:i4>0</vt:i4>
      </vt:variant>
      <vt:variant>
        <vt:i4>5</vt:i4>
      </vt:variant>
      <vt:variant>
        <vt:lpwstr>http://www.nevo.co.il/Law_word/law15/MEMSHALA-103.pdf</vt:lpwstr>
      </vt:variant>
      <vt:variant>
        <vt:lpwstr/>
      </vt:variant>
      <vt:variant>
        <vt:i4>8060933</vt:i4>
      </vt:variant>
      <vt:variant>
        <vt:i4>2700</vt:i4>
      </vt:variant>
      <vt:variant>
        <vt:i4>0</vt:i4>
      </vt:variant>
      <vt:variant>
        <vt:i4>5</vt:i4>
      </vt:variant>
      <vt:variant>
        <vt:lpwstr>http://www.nevo.co.il/Law_word/law14/LAW-1955.pdf</vt:lpwstr>
      </vt:variant>
      <vt:variant>
        <vt:lpwstr/>
      </vt:variant>
      <vt:variant>
        <vt:i4>8126545</vt:i4>
      </vt:variant>
      <vt:variant>
        <vt:i4>2697</vt:i4>
      </vt:variant>
      <vt:variant>
        <vt:i4>0</vt:i4>
      </vt:variant>
      <vt:variant>
        <vt:i4>5</vt:i4>
      </vt:variant>
      <vt:variant>
        <vt:lpwstr>http://www.nevo.co.il/Law_word/law15/MEMSHALA-103.pdf</vt:lpwstr>
      </vt:variant>
      <vt:variant>
        <vt:lpwstr/>
      </vt:variant>
      <vt:variant>
        <vt:i4>8060933</vt:i4>
      </vt:variant>
      <vt:variant>
        <vt:i4>2694</vt:i4>
      </vt:variant>
      <vt:variant>
        <vt:i4>0</vt:i4>
      </vt:variant>
      <vt:variant>
        <vt:i4>5</vt:i4>
      </vt:variant>
      <vt:variant>
        <vt:lpwstr>http://www.nevo.co.il/Law_word/law14/LAW-1955.pdf</vt:lpwstr>
      </vt:variant>
      <vt:variant>
        <vt:lpwstr/>
      </vt:variant>
      <vt:variant>
        <vt:i4>8126545</vt:i4>
      </vt:variant>
      <vt:variant>
        <vt:i4>2691</vt:i4>
      </vt:variant>
      <vt:variant>
        <vt:i4>0</vt:i4>
      </vt:variant>
      <vt:variant>
        <vt:i4>5</vt:i4>
      </vt:variant>
      <vt:variant>
        <vt:lpwstr>http://www.nevo.co.il/Law_word/law15/MEMSHALA-103.pdf</vt:lpwstr>
      </vt:variant>
      <vt:variant>
        <vt:lpwstr/>
      </vt:variant>
      <vt:variant>
        <vt:i4>8060933</vt:i4>
      </vt:variant>
      <vt:variant>
        <vt:i4>2688</vt:i4>
      </vt:variant>
      <vt:variant>
        <vt:i4>0</vt:i4>
      </vt:variant>
      <vt:variant>
        <vt:i4>5</vt:i4>
      </vt:variant>
      <vt:variant>
        <vt:lpwstr>http://www.nevo.co.il/Law_word/law14/LAW-1955.pdf</vt:lpwstr>
      </vt:variant>
      <vt:variant>
        <vt:lpwstr/>
      </vt:variant>
      <vt:variant>
        <vt:i4>8126545</vt:i4>
      </vt:variant>
      <vt:variant>
        <vt:i4>2685</vt:i4>
      </vt:variant>
      <vt:variant>
        <vt:i4>0</vt:i4>
      </vt:variant>
      <vt:variant>
        <vt:i4>5</vt:i4>
      </vt:variant>
      <vt:variant>
        <vt:lpwstr>http://www.nevo.co.il/Law_word/law15/MEMSHALA-103.pdf</vt:lpwstr>
      </vt:variant>
      <vt:variant>
        <vt:lpwstr/>
      </vt:variant>
      <vt:variant>
        <vt:i4>8060933</vt:i4>
      </vt:variant>
      <vt:variant>
        <vt:i4>2682</vt:i4>
      </vt:variant>
      <vt:variant>
        <vt:i4>0</vt:i4>
      </vt:variant>
      <vt:variant>
        <vt:i4>5</vt:i4>
      </vt:variant>
      <vt:variant>
        <vt:lpwstr>http://www.nevo.co.il/Law_word/law14/LAW-1955.pdf</vt:lpwstr>
      </vt:variant>
      <vt:variant>
        <vt:lpwstr/>
      </vt:variant>
      <vt:variant>
        <vt:i4>8126545</vt:i4>
      </vt:variant>
      <vt:variant>
        <vt:i4>2679</vt:i4>
      </vt:variant>
      <vt:variant>
        <vt:i4>0</vt:i4>
      </vt:variant>
      <vt:variant>
        <vt:i4>5</vt:i4>
      </vt:variant>
      <vt:variant>
        <vt:lpwstr>http://www.nevo.co.il/Law_word/law15/MEMSHALA-103.pdf</vt:lpwstr>
      </vt:variant>
      <vt:variant>
        <vt:lpwstr/>
      </vt:variant>
      <vt:variant>
        <vt:i4>8060933</vt:i4>
      </vt:variant>
      <vt:variant>
        <vt:i4>2676</vt:i4>
      </vt:variant>
      <vt:variant>
        <vt:i4>0</vt:i4>
      </vt:variant>
      <vt:variant>
        <vt:i4>5</vt:i4>
      </vt:variant>
      <vt:variant>
        <vt:lpwstr>http://www.nevo.co.il/Law_word/law14/LAW-1955.pdf</vt:lpwstr>
      </vt:variant>
      <vt:variant>
        <vt:lpwstr/>
      </vt:variant>
      <vt:variant>
        <vt:i4>8126545</vt:i4>
      </vt:variant>
      <vt:variant>
        <vt:i4>2673</vt:i4>
      </vt:variant>
      <vt:variant>
        <vt:i4>0</vt:i4>
      </vt:variant>
      <vt:variant>
        <vt:i4>5</vt:i4>
      </vt:variant>
      <vt:variant>
        <vt:lpwstr>http://www.nevo.co.il/Law_word/law15/MEMSHALA-103.pdf</vt:lpwstr>
      </vt:variant>
      <vt:variant>
        <vt:lpwstr/>
      </vt:variant>
      <vt:variant>
        <vt:i4>8060933</vt:i4>
      </vt:variant>
      <vt:variant>
        <vt:i4>2670</vt:i4>
      </vt:variant>
      <vt:variant>
        <vt:i4>0</vt:i4>
      </vt:variant>
      <vt:variant>
        <vt:i4>5</vt:i4>
      </vt:variant>
      <vt:variant>
        <vt:lpwstr>http://www.nevo.co.il/Law_word/law14/LAW-1955.pdf</vt:lpwstr>
      </vt:variant>
      <vt:variant>
        <vt:lpwstr/>
      </vt:variant>
      <vt:variant>
        <vt:i4>262267</vt:i4>
      </vt:variant>
      <vt:variant>
        <vt:i4>2667</vt:i4>
      </vt:variant>
      <vt:variant>
        <vt:i4>0</vt:i4>
      </vt:variant>
      <vt:variant>
        <vt:i4>5</vt:i4>
      </vt:variant>
      <vt:variant>
        <vt:lpwstr>http://www.nevo.co.il/Law_word/law17/PROP-2845.pdf</vt:lpwstr>
      </vt:variant>
      <vt:variant>
        <vt:lpwstr/>
      </vt:variant>
      <vt:variant>
        <vt:i4>8192011</vt:i4>
      </vt:variant>
      <vt:variant>
        <vt:i4>2664</vt:i4>
      </vt:variant>
      <vt:variant>
        <vt:i4>0</vt:i4>
      </vt:variant>
      <vt:variant>
        <vt:i4>5</vt:i4>
      </vt:variant>
      <vt:variant>
        <vt:lpwstr>http://www.nevo.co.il/Law_word/law14/LAW-1735.pdf</vt:lpwstr>
      </vt:variant>
      <vt:variant>
        <vt:lpwstr/>
      </vt:variant>
      <vt:variant>
        <vt:i4>1179758</vt:i4>
      </vt:variant>
      <vt:variant>
        <vt:i4>2661</vt:i4>
      </vt:variant>
      <vt:variant>
        <vt:i4>0</vt:i4>
      </vt:variant>
      <vt:variant>
        <vt:i4>5</vt:i4>
      </vt:variant>
      <vt:variant>
        <vt:lpwstr>http://www.nevo.co.il/Law_word/law15/memshala-1062.pdf</vt:lpwstr>
      </vt:variant>
      <vt:variant>
        <vt:lpwstr/>
      </vt:variant>
      <vt:variant>
        <vt:i4>8257548</vt:i4>
      </vt:variant>
      <vt:variant>
        <vt:i4>2658</vt:i4>
      </vt:variant>
      <vt:variant>
        <vt:i4>0</vt:i4>
      </vt:variant>
      <vt:variant>
        <vt:i4>5</vt:i4>
      </vt:variant>
      <vt:variant>
        <vt:lpwstr>http://www.nevo.co.il/Law_word/law14/law-2633.pdf</vt:lpwstr>
      </vt:variant>
      <vt:variant>
        <vt:lpwstr/>
      </vt:variant>
      <vt:variant>
        <vt:i4>7667805</vt:i4>
      </vt:variant>
      <vt:variant>
        <vt:i4>2655</vt:i4>
      </vt:variant>
      <vt:variant>
        <vt:i4>0</vt:i4>
      </vt:variant>
      <vt:variant>
        <vt:i4>5</vt:i4>
      </vt:variant>
      <vt:variant>
        <vt:lpwstr>http://www.nevo.co.il/Law_word/law15/memshala-896.pdf</vt:lpwstr>
      </vt:variant>
      <vt:variant>
        <vt:lpwstr/>
      </vt:variant>
      <vt:variant>
        <vt:i4>8126469</vt:i4>
      </vt:variant>
      <vt:variant>
        <vt:i4>2652</vt:i4>
      </vt:variant>
      <vt:variant>
        <vt:i4>0</vt:i4>
      </vt:variant>
      <vt:variant>
        <vt:i4>5</vt:i4>
      </vt:variant>
      <vt:variant>
        <vt:lpwstr>http://www.nevo.co.il/law_word/law14/law-2519.pdf</vt:lpwstr>
      </vt:variant>
      <vt:variant>
        <vt:lpwstr/>
      </vt:variant>
      <vt:variant>
        <vt:i4>1179752</vt:i4>
      </vt:variant>
      <vt:variant>
        <vt:i4>2649</vt:i4>
      </vt:variant>
      <vt:variant>
        <vt:i4>0</vt:i4>
      </vt:variant>
      <vt:variant>
        <vt:i4>5</vt:i4>
      </vt:variant>
      <vt:variant>
        <vt:lpwstr>http://www.nevo.co.il/Law_word/law15/memshala-1103.pdf</vt:lpwstr>
      </vt:variant>
      <vt:variant>
        <vt:lpwstr/>
      </vt:variant>
      <vt:variant>
        <vt:i4>7864331</vt:i4>
      </vt:variant>
      <vt:variant>
        <vt:i4>2646</vt:i4>
      </vt:variant>
      <vt:variant>
        <vt:i4>0</vt:i4>
      </vt:variant>
      <vt:variant>
        <vt:i4>5</vt:i4>
      </vt:variant>
      <vt:variant>
        <vt:lpwstr>http://www.nevo.co.il/Law_word/law14/law-2654.pdf</vt:lpwstr>
      </vt:variant>
      <vt:variant>
        <vt:lpwstr/>
      </vt:variant>
      <vt:variant>
        <vt:i4>393335</vt:i4>
      </vt:variant>
      <vt:variant>
        <vt:i4>2643</vt:i4>
      </vt:variant>
      <vt:variant>
        <vt:i4>0</vt:i4>
      </vt:variant>
      <vt:variant>
        <vt:i4>5</vt:i4>
      </vt:variant>
      <vt:variant>
        <vt:lpwstr>http://www.nevo.co.il/Law_word/law17/PROP-2887.pdf</vt:lpwstr>
      </vt:variant>
      <vt:variant>
        <vt:lpwstr/>
      </vt:variant>
      <vt:variant>
        <vt:i4>7995399</vt:i4>
      </vt:variant>
      <vt:variant>
        <vt:i4>2640</vt:i4>
      </vt:variant>
      <vt:variant>
        <vt:i4>0</vt:i4>
      </vt:variant>
      <vt:variant>
        <vt:i4>5</vt:i4>
      </vt:variant>
      <vt:variant>
        <vt:lpwstr>http://www.nevo.co.il/Law_word/law14/LAW-1749.pdf</vt:lpwstr>
      </vt:variant>
      <vt:variant>
        <vt:lpwstr/>
      </vt:variant>
      <vt:variant>
        <vt:i4>131192</vt:i4>
      </vt:variant>
      <vt:variant>
        <vt:i4>2637</vt:i4>
      </vt:variant>
      <vt:variant>
        <vt:i4>0</vt:i4>
      </vt:variant>
      <vt:variant>
        <vt:i4>5</vt:i4>
      </vt:variant>
      <vt:variant>
        <vt:lpwstr>http://www.nevo.co.il/Law_word/law17/PROP-1843.pdf</vt:lpwstr>
      </vt:variant>
      <vt:variant>
        <vt:lpwstr/>
      </vt:variant>
      <vt:variant>
        <vt:i4>7864330</vt:i4>
      </vt:variant>
      <vt:variant>
        <vt:i4>2634</vt:i4>
      </vt:variant>
      <vt:variant>
        <vt:i4>0</vt:i4>
      </vt:variant>
      <vt:variant>
        <vt:i4>5</vt:i4>
      </vt:variant>
      <vt:variant>
        <vt:lpwstr>http://www.nevo.co.il/Law_word/law14/LAW-1261.pdf</vt:lpwstr>
      </vt:variant>
      <vt:variant>
        <vt:lpwstr/>
      </vt:variant>
      <vt:variant>
        <vt:i4>8192083</vt:i4>
      </vt:variant>
      <vt:variant>
        <vt:i4>2631</vt:i4>
      </vt:variant>
      <vt:variant>
        <vt:i4>0</vt:i4>
      </vt:variant>
      <vt:variant>
        <vt:i4>5</vt:i4>
      </vt:variant>
      <vt:variant>
        <vt:lpwstr>http://www.nevo.co.il/Law_word/law15/MEMSHALA-111.pdf</vt:lpwstr>
      </vt:variant>
      <vt:variant>
        <vt:lpwstr/>
      </vt:variant>
      <vt:variant>
        <vt:i4>7864321</vt:i4>
      </vt:variant>
      <vt:variant>
        <vt:i4>2628</vt:i4>
      </vt:variant>
      <vt:variant>
        <vt:i4>0</vt:i4>
      </vt:variant>
      <vt:variant>
        <vt:i4>5</vt:i4>
      </vt:variant>
      <vt:variant>
        <vt:lpwstr>http://www.nevo.co.il/Law_word/law14/LAW-1961.pdf</vt:lpwstr>
      </vt:variant>
      <vt:variant>
        <vt:lpwstr/>
      </vt:variant>
      <vt:variant>
        <vt:i4>721015</vt:i4>
      </vt:variant>
      <vt:variant>
        <vt:i4>2625</vt:i4>
      </vt:variant>
      <vt:variant>
        <vt:i4>0</vt:i4>
      </vt:variant>
      <vt:variant>
        <vt:i4>5</vt:i4>
      </vt:variant>
      <vt:variant>
        <vt:lpwstr>http://www.nevo.co.il/Law_word/law17/PROP-2785.pdf</vt:lpwstr>
      </vt:variant>
      <vt:variant>
        <vt:lpwstr/>
      </vt:variant>
      <vt:variant>
        <vt:i4>8257546</vt:i4>
      </vt:variant>
      <vt:variant>
        <vt:i4>2622</vt:i4>
      </vt:variant>
      <vt:variant>
        <vt:i4>0</vt:i4>
      </vt:variant>
      <vt:variant>
        <vt:i4>5</vt:i4>
      </vt:variant>
      <vt:variant>
        <vt:lpwstr>http://www.nevo.co.il/Law_word/law14/LAW-1704.pdf</vt:lpwstr>
      </vt:variant>
      <vt:variant>
        <vt:lpwstr/>
      </vt:variant>
      <vt:variant>
        <vt:i4>7602258</vt:i4>
      </vt:variant>
      <vt:variant>
        <vt:i4>2619</vt:i4>
      </vt:variant>
      <vt:variant>
        <vt:i4>0</vt:i4>
      </vt:variant>
      <vt:variant>
        <vt:i4>5</vt:i4>
      </vt:variant>
      <vt:variant>
        <vt:lpwstr>http://www.nevo.co.il/Law_word/law15/memshala-485.pdf</vt:lpwstr>
      </vt:variant>
      <vt:variant>
        <vt:lpwstr/>
      </vt:variant>
      <vt:variant>
        <vt:i4>8257548</vt:i4>
      </vt:variant>
      <vt:variant>
        <vt:i4>2616</vt:i4>
      </vt:variant>
      <vt:variant>
        <vt:i4>0</vt:i4>
      </vt:variant>
      <vt:variant>
        <vt:i4>5</vt:i4>
      </vt:variant>
      <vt:variant>
        <vt:lpwstr>http://www.nevo.co.il/Law_word/law14/law-2237.pdf</vt:lpwstr>
      </vt:variant>
      <vt:variant>
        <vt:lpwstr/>
      </vt:variant>
      <vt:variant>
        <vt:i4>262267</vt:i4>
      </vt:variant>
      <vt:variant>
        <vt:i4>2613</vt:i4>
      </vt:variant>
      <vt:variant>
        <vt:i4>0</vt:i4>
      </vt:variant>
      <vt:variant>
        <vt:i4>5</vt:i4>
      </vt:variant>
      <vt:variant>
        <vt:lpwstr>http://www.nevo.co.il/Law_word/law17/PROP-2845.pdf</vt:lpwstr>
      </vt:variant>
      <vt:variant>
        <vt:lpwstr/>
      </vt:variant>
      <vt:variant>
        <vt:i4>8192011</vt:i4>
      </vt:variant>
      <vt:variant>
        <vt:i4>2610</vt:i4>
      </vt:variant>
      <vt:variant>
        <vt:i4>0</vt:i4>
      </vt:variant>
      <vt:variant>
        <vt:i4>5</vt:i4>
      </vt:variant>
      <vt:variant>
        <vt:lpwstr>http://www.nevo.co.il/Law_word/law14/LAW-1735.pdf</vt:lpwstr>
      </vt:variant>
      <vt:variant>
        <vt:lpwstr/>
      </vt:variant>
      <vt:variant>
        <vt:i4>196730</vt:i4>
      </vt:variant>
      <vt:variant>
        <vt:i4>2607</vt:i4>
      </vt:variant>
      <vt:variant>
        <vt:i4>0</vt:i4>
      </vt:variant>
      <vt:variant>
        <vt:i4>5</vt:i4>
      </vt:variant>
      <vt:variant>
        <vt:lpwstr>http://www.nevo.co.il/Law_word/law17/PROP-2258.pdf</vt:lpwstr>
      </vt:variant>
      <vt:variant>
        <vt:lpwstr/>
      </vt:variant>
      <vt:variant>
        <vt:i4>7733261</vt:i4>
      </vt:variant>
      <vt:variant>
        <vt:i4>2604</vt:i4>
      </vt:variant>
      <vt:variant>
        <vt:i4>0</vt:i4>
      </vt:variant>
      <vt:variant>
        <vt:i4>5</vt:i4>
      </vt:variant>
      <vt:variant>
        <vt:lpwstr>http://www.nevo.co.il/Law_word/law14/LAW-1480.pdf</vt:lpwstr>
      </vt:variant>
      <vt:variant>
        <vt:lpwstr/>
      </vt:variant>
      <vt:variant>
        <vt:i4>983167</vt:i4>
      </vt:variant>
      <vt:variant>
        <vt:i4>2601</vt:i4>
      </vt:variant>
      <vt:variant>
        <vt:i4>0</vt:i4>
      </vt:variant>
      <vt:variant>
        <vt:i4>5</vt:i4>
      </vt:variant>
      <vt:variant>
        <vt:lpwstr>http://www.nevo.co.il/Law_word/law17/PROP-2006.pdf</vt:lpwstr>
      </vt:variant>
      <vt:variant>
        <vt:lpwstr/>
      </vt:variant>
      <vt:variant>
        <vt:i4>8192014</vt:i4>
      </vt:variant>
      <vt:variant>
        <vt:i4>2598</vt:i4>
      </vt:variant>
      <vt:variant>
        <vt:i4>0</vt:i4>
      </vt:variant>
      <vt:variant>
        <vt:i4>5</vt:i4>
      </vt:variant>
      <vt:variant>
        <vt:lpwstr>http://www.nevo.co.il/Law_word/law14/LAW-1334.pdf</vt:lpwstr>
      </vt:variant>
      <vt:variant>
        <vt:lpwstr/>
      </vt:variant>
      <vt:variant>
        <vt:i4>5636105</vt:i4>
      </vt:variant>
      <vt:variant>
        <vt:i4>2592</vt:i4>
      </vt:variant>
      <vt:variant>
        <vt:i4>0</vt:i4>
      </vt:variant>
      <vt:variant>
        <vt:i4>5</vt:i4>
      </vt:variant>
      <vt:variant>
        <vt:lpwstr/>
      </vt:variant>
      <vt:variant>
        <vt:lpwstr>med37</vt:lpwstr>
      </vt:variant>
      <vt:variant>
        <vt:i4>3473448</vt:i4>
      </vt:variant>
      <vt:variant>
        <vt:i4>2586</vt:i4>
      </vt:variant>
      <vt:variant>
        <vt:i4>0</vt:i4>
      </vt:variant>
      <vt:variant>
        <vt:i4>5</vt:i4>
      </vt:variant>
      <vt:variant>
        <vt:lpwstr/>
      </vt:variant>
      <vt:variant>
        <vt:lpwstr>Seif267</vt:lpwstr>
      </vt:variant>
      <vt:variant>
        <vt:i4>5636105</vt:i4>
      </vt:variant>
      <vt:variant>
        <vt:i4>2580</vt:i4>
      </vt:variant>
      <vt:variant>
        <vt:i4>0</vt:i4>
      </vt:variant>
      <vt:variant>
        <vt:i4>5</vt:i4>
      </vt:variant>
      <vt:variant>
        <vt:lpwstr/>
      </vt:variant>
      <vt:variant>
        <vt:lpwstr>med36</vt:lpwstr>
      </vt:variant>
      <vt:variant>
        <vt:i4>5636105</vt:i4>
      </vt:variant>
      <vt:variant>
        <vt:i4>2574</vt:i4>
      </vt:variant>
      <vt:variant>
        <vt:i4>0</vt:i4>
      </vt:variant>
      <vt:variant>
        <vt:i4>5</vt:i4>
      </vt:variant>
      <vt:variant>
        <vt:lpwstr/>
      </vt:variant>
      <vt:variant>
        <vt:lpwstr>med35</vt:lpwstr>
      </vt:variant>
      <vt:variant>
        <vt:i4>5636105</vt:i4>
      </vt:variant>
      <vt:variant>
        <vt:i4>2568</vt:i4>
      </vt:variant>
      <vt:variant>
        <vt:i4>0</vt:i4>
      </vt:variant>
      <vt:variant>
        <vt:i4>5</vt:i4>
      </vt:variant>
      <vt:variant>
        <vt:lpwstr/>
      </vt:variant>
      <vt:variant>
        <vt:lpwstr>med34</vt:lpwstr>
      </vt:variant>
      <vt:variant>
        <vt:i4>5636105</vt:i4>
      </vt:variant>
      <vt:variant>
        <vt:i4>2562</vt:i4>
      </vt:variant>
      <vt:variant>
        <vt:i4>0</vt:i4>
      </vt:variant>
      <vt:variant>
        <vt:i4>5</vt:i4>
      </vt:variant>
      <vt:variant>
        <vt:lpwstr/>
      </vt:variant>
      <vt:variant>
        <vt:lpwstr>med33</vt:lpwstr>
      </vt:variant>
      <vt:variant>
        <vt:i4>5636105</vt:i4>
      </vt:variant>
      <vt:variant>
        <vt:i4>2556</vt:i4>
      </vt:variant>
      <vt:variant>
        <vt:i4>0</vt:i4>
      </vt:variant>
      <vt:variant>
        <vt:i4>5</vt:i4>
      </vt:variant>
      <vt:variant>
        <vt:lpwstr/>
      </vt:variant>
      <vt:variant>
        <vt:lpwstr>med32</vt:lpwstr>
      </vt:variant>
      <vt:variant>
        <vt:i4>5636105</vt:i4>
      </vt:variant>
      <vt:variant>
        <vt:i4>2550</vt:i4>
      </vt:variant>
      <vt:variant>
        <vt:i4>0</vt:i4>
      </vt:variant>
      <vt:variant>
        <vt:i4>5</vt:i4>
      </vt:variant>
      <vt:variant>
        <vt:lpwstr/>
      </vt:variant>
      <vt:variant>
        <vt:lpwstr>med31</vt:lpwstr>
      </vt:variant>
      <vt:variant>
        <vt:i4>5636105</vt:i4>
      </vt:variant>
      <vt:variant>
        <vt:i4>2544</vt:i4>
      </vt:variant>
      <vt:variant>
        <vt:i4>0</vt:i4>
      </vt:variant>
      <vt:variant>
        <vt:i4>5</vt:i4>
      </vt:variant>
      <vt:variant>
        <vt:lpwstr/>
      </vt:variant>
      <vt:variant>
        <vt:lpwstr>med30</vt:lpwstr>
      </vt:variant>
      <vt:variant>
        <vt:i4>5701641</vt:i4>
      </vt:variant>
      <vt:variant>
        <vt:i4>2538</vt:i4>
      </vt:variant>
      <vt:variant>
        <vt:i4>0</vt:i4>
      </vt:variant>
      <vt:variant>
        <vt:i4>5</vt:i4>
      </vt:variant>
      <vt:variant>
        <vt:lpwstr/>
      </vt:variant>
      <vt:variant>
        <vt:lpwstr>med29</vt:lpwstr>
      </vt:variant>
      <vt:variant>
        <vt:i4>5701641</vt:i4>
      </vt:variant>
      <vt:variant>
        <vt:i4>2532</vt:i4>
      </vt:variant>
      <vt:variant>
        <vt:i4>0</vt:i4>
      </vt:variant>
      <vt:variant>
        <vt:i4>5</vt:i4>
      </vt:variant>
      <vt:variant>
        <vt:lpwstr/>
      </vt:variant>
      <vt:variant>
        <vt:lpwstr>med28</vt:lpwstr>
      </vt:variant>
      <vt:variant>
        <vt:i4>5701641</vt:i4>
      </vt:variant>
      <vt:variant>
        <vt:i4>2526</vt:i4>
      </vt:variant>
      <vt:variant>
        <vt:i4>0</vt:i4>
      </vt:variant>
      <vt:variant>
        <vt:i4>5</vt:i4>
      </vt:variant>
      <vt:variant>
        <vt:lpwstr/>
      </vt:variant>
      <vt:variant>
        <vt:lpwstr>med27</vt:lpwstr>
      </vt:variant>
      <vt:variant>
        <vt:i4>5701641</vt:i4>
      </vt:variant>
      <vt:variant>
        <vt:i4>2520</vt:i4>
      </vt:variant>
      <vt:variant>
        <vt:i4>0</vt:i4>
      </vt:variant>
      <vt:variant>
        <vt:i4>5</vt:i4>
      </vt:variant>
      <vt:variant>
        <vt:lpwstr/>
      </vt:variant>
      <vt:variant>
        <vt:lpwstr>med26</vt:lpwstr>
      </vt:variant>
      <vt:variant>
        <vt:i4>5701641</vt:i4>
      </vt:variant>
      <vt:variant>
        <vt:i4>2514</vt:i4>
      </vt:variant>
      <vt:variant>
        <vt:i4>0</vt:i4>
      </vt:variant>
      <vt:variant>
        <vt:i4>5</vt:i4>
      </vt:variant>
      <vt:variant>
        <vt:lpwstr/>
      </vt:variant>
      <vt:variant>
        <vt:lpwstr>med25</vt:lpwstr>
      </vt:variant>
      <vt:variant>
        <vt:i4>3604523</vt:i4>
      </vt:variant>
      <vt:variant>
        <vt:i4>2508</vt:i4>
      </vt:variant>
      <vt:variant>
        <vt:i4>0</vt:i4>
      </vt:variant>
      <vt:variant>
        <vt:i4>5</vt:i4>
      </vt:variant>
      <vt:variant>
        <vt:lpwstr/>
      </vt:variant>
      <vt:variant>
        <vt:lpwstr>Seif144</vt:lpwstr>
      </vt:variant>
      <vt:variant>
        <vt:i4>3604523</vt:i4>
      </vt:variant>
      <vt:variant>
        <vt:i4>2502</vt:i4>
      </vt:variant>
      <vt:variant>
        <vt:i4>0</vt:i4>
      </vt:variant>
      <vt:variant>
        <vt:i4>5</vt:i4>
      </vt:variant>
      <vt:variant>
        <vt:lpwstr/>
      </vt:variant>
      <vt:variant>
        <vt:lpwstr>Seif143</vt:lpwstr>
      </vt:variant>
      <vt:variant>
        <vt:i4>3604523</vt:i4>
      </vt:variant>
      <vt:variant>
        <vt:i4>2496</vt:i4>
      </vt:variant>
      <vt:variant>
        <vt:i4>0</vt:i4>
      </vt:variant>
      <vt:variant>
        <vt:i4>5</vt:i4>
      </vt:variant>
      <vt:variant>
        <vt:lpwstr/>
      </vt:variant>
      <vt:variant>
        <vt:lpwstr>Seif142</vt:lpwstr>
      </vt:variant>
      <vt:variant>
        <vt:i4>3473448</vt:i4>
      </vt:variant>
      <vt:variant>
        <vt:i4>2490</vt:i4>
      </vt:variant>
      <vt:variant>
        <vt:i4>0</vt:i4>
      </vt:variant>
      <vt:variant>
        <vt:i4>5</vt:i4>
      </vt:variant>
      <vt:variant>
        <vt:lpwstr/>
      </vt:variant>
      <vt:variant>
        <vt:lpwstr>Seif266</vt:lpwstr>
      </vt:variant>
      <vt:variant>
        <vt:i4>3473451</vt:i4>
      </vt:variant>
      <vt:variant>
        <vt:i4>2484</vt:i4>
      </vt:variant>
      <vt:variant>
        <vt:i4>0</vt:i4>
      </vt:variant>
      <vt:variant>
        <vt:i4>5</vt:i4>
      </vt:variant>
      <vt:variant>
        <vt:lpwstr/>
      </vt:variant>
      <vt:variant>
        <vt:lpwstr>Seif160</vt:lpwstr>
      </vt:variant>
      <vt:variant>
        <vt:i4>3604523</vt:i4>
      </vt:variant>
      <vt:variant>
        <vt:i4>2478</vt:i4>
      </vt:variant>
      <vt:variant>
        <vt:i4>0</vt:i4>
      </vt:variant>
      <vt:variant>
        <vt:i4>5</vt:i4>
      </vt:variant>
      <vt:variant>
        <vt:lpwstr/>
      </vt:variant>
      <vt:variant>
        <vt:lpwstr>Seif141</vt:lpwstr>
      </vt:variant>
      <vt:variant>
        <vt:i4>3604523</vt:i4>
      </vt:variant>
      <vt:variant>
        <vt:i4>2472</vt:i4>
      </vt:variant>
      <vt:variant>
        <vt:i4>0</vt:i4>
      </vt:variant>
      <vt:variant>
        <vt:i4>5</vt:i4>
      </vt:variant>
      <vt:variant>
        <vt:lpwstr/>
      </vt:variant>
      <vt:variant>
        <vt:lpwstr>Seif140</vt:lpwstr>
      </vt:variant>
      <vt:variant>
        <vt:i4>3145771</vt:i4>
      </vt:variant>
      <vt:variant>
        <vt:i4>2466</vt:i4>
      </vt:variant>
      <vt:variant>
        <vt:i4>0</vt:i4>
      </vt:variant>
      <vt:variant>
        <vt:i4>5</vt:i4>
      </vt:variant>
      <vt:variant>
        <vt:lpwstr/>
      </vt:variant>
      <vt:variant>
        <vt:lpwstr>Seif139</vt:lpwstr>
      </vt:variant>
      <vt:variant>
        <vt:i4>3866667</vt:i4>
      </vt:variant>
      <vt:variant>
        <vt:i4>2460</vt:i4>
      </vt:variant>
      <vt:variant>
        <vt:i4>0</vt:i4>
      </vt:variant>
      <vt:variant>
        <vt:i4>5</vt:i4>
      </vt:variant>
      <vt:variant>
        <vt:lpwstr/>
      </vt:variant>
      <vt:variant>
        <vt:lpwstr>Seif186</vt:lpwstr>
      </vt:variant>
      <vt:variant>
        <vt:i4>3866667</vt:i4>
      </vt:variant>
      <vt:variant>
        <vt:i4>2454</vt:i4>
      </vt:variant>
      <vt:variant>
        <vt:i4>0</vt:i4>
      </vt:variant>
      <vt:variant>
        <vt:i4>5</vt:i4>
      </vt:variant>
      <vt:variant>
        <vt:lpwstr/>
      </vt:variant>
      <vt:variant>
        <vt:lpwstr>Seif185</vt:lpwstr>
      </vt:variant>
      <vt:variant>
        <vt:i4>3145771</vt:i4>
      </vt:variant>
      <vt:variant>
        <vt:i4>2448</vt:i4>
      </vt:variant>
      <vt:variant>
        <vt:i4>0</vt:i4>
      </vt:variant>
      <vt:variant>
        <vt:i4>5</vt:i4>
      </vt:variant>
      <vt:variant>
        <vt:lpwstr/>
      </vt:variant>
      <vt:variant>
        <vt:lpwstr>Seif138</vt:lpwstr>
      </vt:variant>
      <vt:variant>
        <vt:i4>3866667</vt:i4>
      </vt:variant>
      <vt:variant>
        <vt:i4>2442</vt:i4>
      </vt:variant>
      <vt:variant>
        <vt:i4>0</vt:i4>
      </vt:variant>
      <vt:variant>
        <vt:i4>5</vt:i4>
      </vt:variant>
      <vt:variant>
        <vt:lpwstr/>
      </vt:variant>
      <vt:variant>
        <vt:lpwstr>Seif184</vt:lpwstr>
      </vt:variant>
      <vt:variant>
        <vt:i4>3145771</vt:i4>
      </vt:variant>
      <vt:variant>
        <vt:i4>2436</vt:i4>
      </vt:variant>
      <vt:variant>
        <vt:i4>0</vt:i4>
      </vt:variant>
      <vt:variant>
        <vt:i4>5</vt:i4>
      </vt:variant>
      <vt:variant>
        <vt:lpwstr/>
      </vt:variant>
      <vt:variant>
        <vt:lpwstr>Seif137</vt:lpwstr>
      </vt:variant>
      <vt:variant>
        <vt:i4>3866667</vt:i4>
      </vt:variant>
      <vt:variant>
        <vt:i4>2430</vt:i4>
      </vt:variant>
      <vt:variant>
        <vt:i4>0</vt:i4>
      </vt:variant>
      <vt:variant>
        <vt:i4>5</vt:i4>
      </vt:variant>
      <vt:variant>
        <vt:lpwstr/>
      </vt:variant>
      <vt:variant>
        <vt:lpwstr>Seif183</vt:lpwstr>
      </vt:variant>
      <vt:variant>
        <vt:i4>3866667</vt:i4>
      </vt:variant>
      <vt:variant>
        <vt:i4>2424</vt:i4>
      </vt:variant>
      <vt:variant>
        <vt:i4>0</vt:i4>
      </vt:variant>
      <vt:variant>
        <vt:i4>5</vt:i4>
      </vt:variant>
      <vt:variant>
        <vt:lpwstr/>
      </vt:variant>
      <vt:variant>
        <vt:lpwstr>Seif182</vt:lpwstr>
      </vt:variant>
      <vt:variant>
        <vt:i4>3145771</vt:i4>
      </vt:variant>
      <vt:variant>
        <vt:i4>2418</vt:i4>
      </vt:variant>
      <vt:variant>
        <vt:i4>0</vt:i4>
      </vt:variant>
      <vt:variant>
        <vt:i4>5</vt:i4>
      </vt:variant>
      <vt:variant>
        <vt:lpwstr/>
      </vt:variant>
      <vt:variant>
        <vt:lpwstr>Seif136</vt:lpwstr>
      </vt:variant>
      <vt:variant>
        <vt:i4>3145771</vt:i4>
      </vt:variant>
      <vt:variant>
        <vt:i4>2412</vt:i4>
      </vt:variant>
      <vt:variant>
        <vt:i4>0</vt:i4>
      </vt:variant>
      <vt:variant>
        <vt:i4>5</vt:i4>
      </vt:variant>
      <vt:variant>
        <vt:lpwstr/>
      </vt:variant>
      <vt:variant>
        <vt:lpwstr>Seif135</vt:lpwstr>
      </vt:variant>
      <vt:variant>
        <vt:i4>3342377</vt:i4>
      </vt:variant>
      <vt:variant>
        <vt:i4>2406</vt:i4>
      </vt:variant>
      <vt:variant>
        <vt:i4>0</vt:i4>
      </vt:variant>
      <vt:variant>
        <vt:i4>5</vt:i4>
      </vt:variant>
      <vt:variant>
        <vt:lpwstr/>
      </vt:variant>
      <vt:variant>
        <vt:lpwstr>Seif301</vt:lpwstr>
      </vt:variant>
      <vt:variant>
        <vt:i4>3342377</vt:i4>
      </vt:variant>
      <vt:variant>
        <vt:i4>2400</vt:i4>
      </vt:variant>
      <vt:variant>
        <vt:i4>0</vt:i4>
      </vt:variant>
      <vt:variant>
        <vt:i4>5</vt:i4>
      </vt:variant>
      <vt:variant>
        <vt:lpwstr/>
      </vt:variant>
      <vt:variant>
        <vt:lpwstr>Seif300</vt:lpwstr>
      </vt:variant>
      <vt:variant>
        <vt:i4>3866667</vt:i4>
      </vt:variant>
      <vt:variant>
        <vt:i4>2394</vt:i4>
      </vt:variant>
      <vt:variant>
        <vt:i4>0</vt:i4>
      </vt:variant>
      <vt:variant>
        <vt:i4>5</vt:i4>
      </vt:variant>
      <vt:variant>
        <vt:lpwstr/>
      </vt:variant>
      <vt:variant>
        <vt:lpwstr>Seif181</vt:lpwstr>
      </vt:variant>
      <vt:variant>
        <vt:i4>3145771</vt:i4>
      </vt:variant>
      <vt:variant>
        <vt:i4>2388</vt:i4>
      </vt:variant>
      <vt:variant>
        <vt:i4>0</vt:i4>
      </vt:variant>
      <vt:variant>
        <vt:i4>5</vt:i4>
      </vt:variant>
      <vt:variant>
        <vt:lpwstr/>
      </vt:variant>
      <vt:variant>
        <vt:lpwstr>Seif134</vt:lpwstr>
      </vt:variant>
      <vt:variant>
        <vt:i4>3145771</vt:i4>
      </vt:variant>
      <vt:variant>
        <vt:i4>2382</vt:i4>
      </vt:variant>
      <vt:variant>
        <vt:i4>0</vt:i4>
      </vt:variant>
      <vt:variant>
        <vt:i4>5</vt:i4>
      </vt:variant>
      <vt:variant>
        <vt:lpwstr/>
      </vt:variant>
      <vt:variant>
        <vt:lpwstr>Seif133</vt:lpwstr>
      </vt:variant>
      <vt:variant>
        <vt:i4>3866667</vt:i4>
      </vt:variant>
      <vt:variant>
        <vt:i4>2376</vt:i4>
      </vt:variant>
      <vt:variant>
        <vt:i4>0</vt:i4>
      </vt:variant>
      <vt:variant>
        <vt:i4>5</vt:i4>
      </vt:variant>
      <vt:variant>
        <vt:lpwstr/>
      </vt:variant>
      <vt:variant>
        <vt:lpwstr>Seif187</vt:lpwstr>
      </vt:variant>
      <vt:variant>
        <vt:i4>3473448</vt:i4>
      </vt:variant>
      <vt:variant>
        <vt:i4>2370</vt:i4>
      </vt:variant>
      <vt:variant>
        <vt:i4>0</vt:i4>
      </vt:variant>
      <vt:variant>
        <vt:i4>5</vt:i4>
      </vt:variant>
      <vt:variant>
        <vt:lpwstr/>
      </vt:variant>
      <vt:variant>
        <vt:lpwstr>Seif265</vt:lpwstr>
      </vt:variant>
      <vt:variant>
        <vt:i4>5701641</vt:i4>
      </vt:variant>
      <vt:variant>
        <vt:i4>2364</vt:i4>
      </vt:variant>
      <vt:variant>
        <vt:i4>0</vt:i4>
      </vt:variant>
      <vt:variant>
        <vt:i4>5</vt:i4>
      </vt:variant>
      <vt:variant>
        <vt:lpwstr/>
      </vt:variant>
      <vt:variant>
        <vt:lpwstr>med24</vt:lpwstr>
      </vt:variant>
      <vt:variant>
        <vt:i4>3473451</vt:i4>
      </vt:variant>
      <vt:variant>
        <vt:i4>2358</vt:i4>
      </vt:variant>
      <vt:variant>
        <vt:i4>0</vt:i4>
      </vt:variant>
      <vt:variant>
        <vt:i4>5</vt:i4>
      </vt:variant>
      <vt:variant>
        <vt:lpwstr/>
      </vt:variant>
      <vt:variant>
        <vt:lpwstr>Seif169</vt:lpwstr>
      </vt:variant>
      <vt:variant>
        <vt:i4>3145771</vt:i4>
      </vt:variant>
      <vt:variant>
        <vt:i4>2352</vt:i4>
      </vt:variant>
      <vt:variant>
        <vt:i4>0</vt:i4>
      </vt:variant>
      <vt:variant>
        <vt:i4>5</vt:i4>
      </vt:variant>
      <vt:variant>
        <vt:lpwstr/>
      </vt:variant>
      <vt:variant>
        <vt:lpwstr>Seif132</vt:lpwstr>
      </vt:variant>
      <vt:variant>
        <vt:i4>3145771</vt:i4>
      </vt:variant>
      <vt:variant>
        <vt:i4>2346</vt:i4>
      </vt:variant>
      <vt:variant>
        <vt:i4>0</vt:i4>
      </vt:variant>
      <vt:variant>
        <vt:i4>5</vt:i4>
      </vt:variant>
      <vt:variant>
        <vt:lpwstr/>
      </vt:variant>
      <vt:variant>
        <vt:lpwstr>Seif131</vt:lpwstr>
      </vt:variant>
      <vt:variant>
        <vt:i4>3145771</vt:i4>
      </vt:variant>
      <vt:variant>
        <vt:i4>2340</vt:i4>
      </vt:variant>
      <vt:variant>
        <vt:i4>0</vt:i4>
      </vt:variant>
      <vt:variant>
        <vt:i4>5</vt:i4>
      </vt:variant>
      <vt:variant>
        <vt:lpwstr/>
      </vt:variant>
      <vt:variant>
        <vt:lpwstr>Seif130</vt:lpwstr>
      </vt:variant>
      <vt:variant>
        <vt:i4>3211307</vt:i4>
      </vt:variant>
      <vt:variant>
        <vt:i4>2334</vt:i4>
      </vt:variant>
      <vt:variant>
        <vt:i4>0</vt:i4>
      </vt:variant>
      <vt:variant>
        <vt:i4>5</vt:i4>
      </vt:variant>
      <vt:variant>
        <vt:lpwstr/>
      </vt:variant>
      <vt:variant>
        <vt:lpwstr>Seif129</vt:lpwstr>
      </vt:variant>
      <vt:variant>
        <vt:i4>3211307</vt:i4>
      </vt:variant>
      <vt:variant>
        <vt:i4>2328</vt:i4>
      </vt:variant>
      <vt:variant>
        <vt:i4>0</vt:i4>
      </vt:variant>
      <vt:variant>
        <vt:i4>5</vt:i4>
      </vt:variant>
      <vt:variant>
        <vt:lpwstr/>
      </vt:variant>
      <vt:variant>
        <vt:lpwstr>Seif128</vt:lpwstr>
      </vt:variant>
      <vt:variant>
        <vt:i4>3211307</vt:i4>
      </vt:variant>
      <vt:variant>
        <vt:i4>2322</vt:i4>
      </vt:variant>
      <vt:variant>
        <vt:i4>0</vt:i4>
      </vt:variant>
      <vt:variant>
        <vt:i4>5</vt:i4>
      </vt:variant>
      <vt:variant>
        <vt:lpwstr/>
      </vt:variant>
      <vt:variant>
        <vt:lpwstr>Seif127</vt:lpwstr>
      </vt:variant>
      <vt:variant>
        <vt:i4>3211307</vt:i4>
      </vt:variant>
      <vt:variant>
        <vt:i4>2316</vt:i4>
      </vt:variant>
      <vt:variant>
        <vt:i4>0</vt:i4>
      </vt:variant>
      <vt:variant>
        <vt:i4>5</vt:i4>
      </vt:variant>
      <vt:variant>
        <vt:lpwstr/>
      </vt:variant>
      <vt:variant>
        <vt:lpwstr>Seif126</vt:lpwstr>
      </vt:variant>
      <vt:variant>
        <vt:i4>3211307</vt:i4>
      </vt:variant>
      <vt:variant>
        <vt:i4>2310</vt:i4>
      </vt:variant>
      <vt:variant>
        <vt:i4>0</vt:i4>
      </vt:variant>
      <vt:variant>
        <vt:i4>5</vt:i4>
      </vt:variant>
      <vt:variant>
        <vt:lpwstr/>
      </vt:variant>
      <vt:variant>
        <vt:lpwstr>Seif125</vt:lpwstr>
      </vt:variant>
      <vt:variant>
        <vt:i4>5701641</vt:i4>
      </vt:variant>
      <vt:variant>
        <vt:i4>2304</vt:i4>
      </vt:variant>
      <vt:variant>
        <vt:i4>0</vt:i4>
      </vt:variant>
      <vt:variant>
        <vt:i4>5</vt:i4>
      </vt:variant>
      <vt:variant>
        <vt:lpwstr/>
      </vt:variant>
      <vt:variant>
        <vt:lpwstr>med23</vt:lpwstr>
      </vt:variant>
      <vt:variant>
        <vt:i4>3473448</vt:i4>
      </vt:variant>
      <vt:variant>
        <vt:i4>2298</vt:i4>
      </vt:variant>
      <vt:variant>
        <vt:i4>0</vt:i4>
      </vt:variant>
      <vt:variant>
        <vt:i4>5</vt:i4>
      </vt:variant>
      <vt:variant>
        <vt:lpwstr/>
      </vt:variant>
      <vt:variant>
        <vt:lpwstr>Seif264</vt:lpwstr>
      </vt:variant>
      <vt:variant>
        <vt:i4>3473448</vt:i4>
      </vt:variant>
      <vt:variant>
        <vt:i4>2292</vt:i4>
      </vt:variant>
      <vt:variant>
        <vt:i4>0</vt:i4>
      </vt:variant>
      <vt:variant>
        <vt:i4>5</vt:i4>
      </vt:variant>
      <vt:variant>
        <vt:lpwstr/>
      </vt:variant>
      <vt:variant>
        <vt:lpwstr>Seif263</vt:lpwstr>
      </vt:variant>
      <vt:variant>
        <vt:i4>3473448</vt:i4>
      </vt:variant>
      <vt:variant>
        <vt:i4>2286</vt:i4>
      </vt:variant>
      <vt:variant>
        <vt:i4>0</vt:i4>
      </vt:variant>
      <vt:variant>
        <vt:i4>5</vt:i4>
      </vt:variant>
      <vt:variant>
        <vt:lpwstr/>
      </vt:variant>
      <vt:variant>
        <vt:lpwstr>Seif262</vt:lpwstr>
      </vt:variant>
      <vt:variant>
        <vt:i4>6750270</vt:i4>
      </vt:variant>
      <vt:variant>
        <vt:i4>2280</vt:i4>
      </vt:variant>
      <vt:variant>
        <vt:i4>0</vt:i4>
      </vt:variant>
      <vt:variant>
        <vt:i4>5</vt:i4>
      </vt:variant>
      <vt:variant>
        <vt:lpwstr/>
      </vt:variant>
      <vt:variant>
        <vt:lpwstr>hed220</vt:lpwstr>
      </vt:variant>
      <vt:variant>
        <vt:i4>3473448</vt:i4>
      </vt:variant>
      <vt:variant>
        <vt:i4>2274</vt:i4>
      </vt:variant>
      <vt:variant>
        <vt:i4>0</vt:i4>
      </vt:variant>
      <vt:variant>
        <vt:i4>5</vt:i4>
      </vt:variant>
      <vt:variant>
        <vt:lpwstr/>
      </vt:variant>
      <vt:variant>
        <vt:lpwstr>Seif261</vt:lpwstr>
      </vt:variant>
      <vt:variant>
        <vt:i4>3473448</vt:i4>
      </vt:variant>
      <vt:variant>
        <vt:i4>2268</vt:i4>
      </vt:variant>
      <vt:variant>
        <vt:i4>0</vt:i4>
      </vt:variant>
      <vt:variant>
        <vt:i4>5</vt:i4>
      </vt:variant>
      <vt:variant>
        <vt:lpwstr/>
      </vt:variant>
      <vt:variant>
        <vt:lpwstr>Seif260</vt:lpwstr>
      </vt:variant>
      <vt:variant>
        <vt:i4>3538984</vt:i4>
      </vt:variant>
      <vt:variant>
        <vt:i4>2262</vt:i4>
      </vt:variant>
      <vt:variant>
        <vt:i4>0</vt:i4>
      </vt:variant>
      <vt:variant>
        <vt:i4>5</vt:i4>
      </vt:variant>
      <vt:variant>
        <vt:lpwstr/>
      </vt:variant>
      <vt:variant>
        <vt:lpwstr>Seif259</vt:lpwstr>
      </vt:variant>
      <vt:variant>
        <vt:i4>3538984</vt:i4>
      </vt:variant>
      <vt:variant>
        <vt:i4>2256</vt:i4>
      </vt:variant>
      <vt:variant>
        <vt:i4>0</vt:i4>
      </vt:variant>
      <vt:variant>
        <vt:i4>5</vt:i4>
      </vt:variant>
      <vt:variant>
        <vt:lpwstr/>
      </vt:variant>
      <vt:variant>
        <vt:lpwstr>Seif258</vt:lpwstr>
      </vt:variant>
      <vt:variant>
        <vt:i4>7209021</vt:i4>
      </vt:variant>
      <vt:variant>
        <vt:i4>2250</vt:i4>
      </vt:variant>
      <vt:variant>
        <vt:i4>0</vt:i4>
      </vt:variant>
      <vt:variant>
        <vt:i4>5</vt:i4>
      </vt:variant>
      <vt:variant>
        <vt:lpwstr/>
      </vt:variant>
      <vt:variant>
        <vt:lpwstr>hed219</vt:lpwstr>
      </vt:variant>
      <vt:variant>
        <vt:i4>5701641</vt:i4>
      </vt:variant>
      <vt:variant>
        <vt:i4>2244</vt:i4>
      </vt:variant>
      <vt:variant>
        <vt:i4>0</vt:i4>
      </vt:variant>
      <vt:variant>
        <vt:i4>5</vt:i4>
      </vt:variant>
      <vt:variant>
        <vt:lpwstr/>
      </vt:variant>
      <vt:variant>
        <vt:lpwstr>med22</vt:lpwstr>
      </vt:variant>
      <vt:variant>
        <vt:i4>3211307</vt:i4>
      </vt:variant>
      <vt:variant>
        <vt:i4>2238</vt:i4>
      </vt:variant>
      <vt:variant>
        <vt:i4>0</vt:i4>
      </vt:variant>
      <vt:variant>
        <vt:i4>5</vt:i4>
      </vt:variant>
      <vt:variant>
        <vt:lpwstr/>
      </vt:variant>
      <vt:variant>
        <vt:lpwstr>Seif124</vt:lpwstr>
      </vt:variant>
      <vt:variant>
        <vt:i4>3211307</vt:i4>
      </vt:variant>
      <vt:variant>
        <vt:i4>2232</vt:i4>
      </vt:variant>
      <vt:variant>
        <vt:i4>0</vt:i4>
      </vt:variant>
      <vt:variant>
        <vt:i4>5</vt:i4>
      </vt:variant>
      <vt:variant>
        <vt:lpwstr/>
      </vt:variant>
      <vt:variant>
        <vt:lpwstr>Seif123</vt:lpwstr>
      </vt:variant>
      <vt:variant>
        <vt:i4>5701641</vt:i4>
      </vt:variant>
      <vt:variant>
        <vt:i4>2226</vt:i4>
      </vt:variant>
      <vt:variant>
        <vt:i4>0</vt:i4>
      </vt:variant>
      <vt:variant>
        <vt:i4>5</vt:i4>
      </vt:variant>
      <vt:variant>
        <vt:lpwstr/>
      </vt:variant>
      <vt:variant>
        <vt:lpwstr>med21</vt:lpwstr>
      </vt:variant>
      <vt:variant>
        <vt:i4>3538984</vt:i4>
      </vt:variant>
      <vt:variant>
        <vt:i4>2220</vt:i4>
      </vt:variant>
      <vt:variant>
        <vt:i4>0</vt:i4>
      </vt:variant>
      <vt:variant>
        <vt:i4>5</vt:i4>
      </vt:variant>
      <vt:variant>
        <vt:lpwstr/>
      </vt:variant>
      <vt:variant>
        <vt:lpwstr>Seif257</vt:lpwstr>
      </vt:variant>
      <vt:variant>
        <vt:i4>3538984</vt:i4>
      </vt:variant>
      <vt:variant>
        <vt:i4>2214</vt:i4>
      </vt:variant>
      <vt:variant>
        <vt:i4>0</vt:i4>
      </vt:variant>
      <vt:variant>
        <vt:i4>5</vt:i4>
      </vt:variant>
      <vt:variant>
        <vt:lpwstr/>
      </vt:variant>
      <vt:variant>
        <vt:lpwstr>Seif256</vt:lpwstr>
      </vt:variant>
      <vt:variant>
        <vt:i4>3538984</vt:i4>
      </vt:variant>
      <vt:variant>
        <vt:i4>2208</vt:i4>
      </vt:variant>
      <vt:variant>
        <vt:i4>0</vt:i4>
      </vt:variant>
      <vt:variant>
        <vt:i4>5</vt:i4>
      </vt:variant>
      <vt:variant>
        <vt:lpwstr/>
      </vt:variant>
      <vt:variant>
        <vt:lpwstr>Seif255</vt:lpwstr>
      </vt:variant>
      <vt:variant>
        <vt:i4>3538984</vt:i4>
      </vt:variant>
      <vt:variant>
        <vt:i4>2202</vt:i4>
      </vt:variant>
      <vt:variant>
        <vt:i4>0</vt:i4>
      </vt:variant>
      <vt:variant>
        <vt:i4>5</vt:i4>
      </vt:variant>
      <vt:variant>
        <vt:lpwstr/>
      </vt:variant>
      <vt:variant>
        <vt:lpwstr>Seif254</vt:lpwstr>
      </vt:variant>
      <vt:variant>
        <vt:i4>3538984</vt:i4>
      </vt:variant>
      <vt:variant>
        <vt:i4>2196</vt:i4>
      </vt:variant>
      <vt:variant>
        <vt:i4>0</vt:i4>
      </vt:variant>
      <vt:variant>
        <vt:i4>5</vt:i4>
      </vt:variant>
      <vt:variant>
        <vt:lpwstr/>
      </vt:variant>
      <vt:variant>
        <vt:lpwstr>Seif253</vt:lpwstr>
      </vt:variant>
      <vt:variant>
        <vt:i4>3538984</vt:i4>
      </vt:variant>
      <vt:variant>
        <vt:i4>2190</vt:i4>
      </vt:variant>
      <vt:variant>
        <vt:i4>0</vt:i4>
      </vt:variant>
      <vt:variant>
        <vt:i4>5</vt:i4>
      </vt:variant>
      <vt:variant>
        <vt:lpwstr/>
      </vt:variant>
      <vt:variant>
        <vt:lpwstr>Seif252</vt:lpwstr>
      </vt:variant>
      <vt:variant>
        <vt:i4>3538984</vt:i4>
      </vt:variant>
      <vt:variant>
        <vt:i4>2184</vt:i4>
      </vt:variant>
      <vt:variant>
        <vt:i4>0</vt:i4>
      </vt:variant>
      <vt:variant>
        <vt:i4>5</vt:i4>
      </vt:variant>
      <vt:variant>
        <vt:lpwstr/>
      </vt:variant>
      <vt:variant>
        <vt:lpwstr>Seif251</vt:lpwstr>
      </vt:variant>
      <vt:variant>
        <vt:i4>3538984</vt:i4>
      </vt:variant>
      <vt:variant>
        <vt:i4>2178</vt:i4>
      </vt:variant>
      <vt:variant>
        <vt:i4>0</vt:i4>
      </vt:variant>
      <vt:variant>
        <vt:i4>5</vt:i4>
      </vt:variant>
      <vt:variant>
        <vt:lpwstr/>
      </vt:variant>
      <vt:variant>
        <vt:lpwstr>Seif250</vt:lpwstr>
      </vt:variant>
      <vt:variant>
        <vt:i4>3604520</vt:i4>
      </vt:variant>
      <vt:variant>
        <vt:i4>2172</vt:i4>
      </vt:variant>
      <vt:variant>
        <vt:i4>0</vt:i4>
      </vt:variant>
      <vt:variant>
        <vt:i4>5</vt:i4>
      </vt:variant>
      <vt:variant>
        <vt:lpwstr/>
      </vt:variant>
      <vt:variant>
        <vt:lpwstr>Seif249</vt:lpwstr>
      </vt:variant>
      <vt:variant>
        <vt:i4>7274557</vt:i4>
      </vt:variant>
      <vt:variant>
        <vt:i4>2166</vt:i4>
      </vt:variant>
      <vt:variant>
        <vt:i4>0</vt:i4>
      </vt:variant>
      <vt:variant>
        <vt:i4>5</vt:i4>
      </vt:variant>
      <vt:variant>
        <vt:lpwstr/>
      </vt:variant>
      <vt:variant>
        <vt:lpwstr>hed218</vt:lpwstr>
      </vt:variant>
      <vt:variant>
        <vt:i4>3604520</vt:i4>
      </vt:variant>
      <vt:variant>
        <vt:i4>2160</vt:i4>
      </vt:variant>
      <vt:variant>
        <vt:i4>0</vt:i4>
      </vt:variant>
      <vt:variant>
        <vt:i4>5</vt:i4>
      </vt:variant>
      <vt:variant>
        <vt:lpwstr/>
      </vt:variant>
      <vt:variant>
        <vt:lpwstr>Seif248</vt:lpwstr>
      </vt:variant>
      <vt:variant>
        <vt:i4>3604520</vt:i4>
      </vt:variant>
      <vt:variant>
        <vt:i4>2154</vt:i4>
      </vt:variant>
      <vt:variant>
        <vt:i4>0</vt:i4>
      </vt:variant>
      <vt:variant>
        <vt:i4>5</vt:i4>
      </vt:variant>
      <vt:variant>
        <vt:lpwstr/>
      </vt:variant>
      <vt:variant>
        <vt:lpwstr>Seif247</vt:lpwstr>
      </vt:variant>
      <vt:variant>
        <vt:i4>3604520</vt:i4>
      </vt:variant>
      <vt:variant>
        <vt:i4>2148</vt:i4>
      </vt:variant>
      <vt:variant>
        <vt:i4>0</vt:i4>
      </vt:variant>
      <vt:variant>
        <vt:i4>5</vt:i4>
      </vt:variant>
      <vt:variant>
        <vt:lpwstr/>
      </vt:variant>
      <vt:variant>
        <vt:lpwstr>Seif246</vt:lpwstr>
      </vt:variant>
      <vt:variant>
        <vt:i4>3604520</vt:i4>
      </vt:variant>
      <vt:variant>
        <vt:i4>2142</vt:i4>
      </vt:variant>
      <vt:variant>
        <vt:i4>0</vt:i4>
      </vt:variant>
      <vt:variant>
        <vt:i4>5</vt:i4>
      </vt:variant>
      <vt:variant>
        <vt:lpwstr/>
      </vt:variant>
      <vt:variant>
        <vt:lpwstr>Seif245</vt:lpwstr>
      </vt:variant>
      <vt:variant>
        <vt:i4>3604520</vt:i4>
      </vt:variant>
      <vt:variant>
        <vt:i4>2136</vt:i4>
      </vt:variant>
      <vt:variant>
        <vt:i4>0</vt:i4>
      </vt:variant>
      <vt:variant>
        <vt:i4>5</vt:i4>
      </vt:variant>
      <vt:variant>
        <vt:lpwstr/>
      </vt:variant>
      <vt:variant>
        <vt:lpwstr>Seif244</vt:lpwstr>
      </vt:variant>
      <vt:variant>
        <vt:i4>3604520</vt:i4>
      </vt:variant>
      <vt:variant>
        <vt:i4>2130</vt:i4>
      </vt:variant>
      <vt:variant>
        <vt:i4>0</vt:i4>
      </vt:variant>
      <vt:variant>
        <vt:i4>5</vt:i4>
      </vt:variant>
      <vt:variant>
        <vt:lpwstr/>
      </vt:variant>
      <vt:variant>
        <vt:lpwstr>Seif243</vt:lpwstr>
      </vt:variant>
      <vt:variant>
        <vt:i4>3604520</vt:i4>
      </vt:variant>
      <vt:variant>
        <vt:i4>2124</vt:i4>
      </vt:variant>
      <vt:variant>
        <vt:i4>0</vt:i4>
      </vt:variant>
      <vt:variant>
        <vt:i4>5</vt:i4>
      </vt:variant>
      <vt:variant>
        <vt:lpwstr/>
      </vt:variant>
      <vt:variant>
        <vt:lpwstr>Seif242</vt:lpwstr>
      </vt:variant>
      <vt:variant>
        <vt:i4>3604520</vt:i4>
      </vt:variant>
      <vt:variant>
        <vt:i4>2118</vt:i4>
      </vt:variant>
      <vt:variant>
        <vt:i4>0</vt:i4>
      </vt:variant>
      <vt:variant>
        <vt:i4>5</vt:i4>
      </vt:variant>
      <vt:variant>
        <vt:lpwstr/>
      </vt:variant>
      <vt:variant>
        <vt:lpwstr>Seif241</vt:lpwstr>
      </vt:variant>
      <vt:variant>
        <vt:i4>6291517</vt:i4>
      </vt:variant>
      <vt:variant>
        <vt:i4>2112</vt:i4>
      </vt:variant>
      <vt:variant>
        <vt:i4>0</vt:i4>
      </vt:variant>
      <vt:variant>
        <vt:i4>5</vt:i4>
      </vt:variant>
      <vt:variant>
        <vt:lpwstr/>
      </vt:variant>
      <vt:variant>
        <vt:lpwstr>hed217</vt:lpwstr>
      </vt:variant>
      <vt:variant>
        <vt:i4>3604520</vt:i4>
      </vt:variant>
      <vt:variant>
        <vt:i4>2106</vt:i4>
      </vt:variant>
      <vt:variant>
        <vt:i4>0</vt:i4>
      </vt:variant>
      <vt:variant>
        <vt:i4>5</vt:i4>
      </vt:variant>
      <vt:variant>
        <vt:lpwstr/>
      </vt:variant>
      <vt:variant>
        <vt:lpwstr>Seif240</vt:lpwstr>
      </vt:variant>
      <vt:variant>
        <vt:i4>3145768</vt:i4>
      </vt:variant>
      <vt:variant>
        <vt:i4>2100</vt:i4>
      </vt:variant>
      <vt:variant>
        <vt:i4>0</vt:i4>
      </vt:variant>
      <vt:variant>
        <vt:i4>5</vt:i4>
      </vt:variant>
      <vt:variant>
        <vt:lpwstr/>
      </vt:variant>
      <vt:variant>
        <vt:lpwstr>Seif239</vt:lpwstr>
      </vt:variant>
      <vt:variant>
        <vt:i4>3145768</vt:i4>
      </vt:variant>
      <vt:variant>
        <vt:i4>2094</vt:i4>
      </vt:variant>
      <vt:variant>
        <vt:i4>0</vt:i4>
      </vt:variant>
      <vt:variant>
        <vt:i4>5</vt:i4>
      </vt:variant>
      <vt:variant>
        <vt:lpwstr/>
      </vt:variant>
      <vt:variant>
        <vt:lpwstr>Seif238</vt:lpwstr>
      </vt:variant>
      <vt:variant>
        <vt:i4>3145768</vt:i4>
      </vt:variant>
      <vt:variant>
        <vt:i4>2088</vt:i4>
      </vt:variant>
      <vt:variant>
        <vt:i4>0</vt:i4>
      </vt:variant>
      <vt:variant>
        <vt:i4>5</vt:i4>
      </vt:variant>
      <vt:variant>
        <vt:lpwstr/>
      </vt:variant>
      <vt:variant>
        <vt:lpwstr>Seif237</vt:lpwstr>
      </vt:variant>
      <vt:variant>
        <vt:i4>3145768</vt:i4>
      </vt:variant>
      <vt:variant>
        <vt:i4>2082</vt:i4>
      </vt:variant>
      <vt:variant>
        <vt:i4>0</vt:i4>
      </vt:variant>
      <vt:variant>
        <vt:i4>5</vt:i4>
      </vt:variant>
      <vt:variant>
        <vt:lpwstr/>
      </vt:variant>
      <vt:variant>
        <vt:lpwstr>Seif236</vt:lpwstr>
      </vt:variant>
      <vt:variant>
        <vt:i4>3145768</vt:i4>
      </vt:variant>
      <vt:variant>
        <vt:i4>2076</vt:i4>
      </vt:variant>
      <vt:variant>
        <vt:i4>0</vt:i4>
      </vt:variant>
      <vt:variant>
        <vt:i4>5</vt:i4>
      </vt:variant>
      <vt:variant>
        <vt:lpwstr/>
      </vt:variant>
      <vt:variant>
        <vt:lpwstr>Seif235</vt:lpwstr>
      </vt:variant>
      <vt:variant>
        <vt:i4>3145768</vt:i4>
      </vt:variant>
      <vt:variant>
        <vt:i4>2070</vt:i4>
      </vt:variant>
      <vt:variant>
        <vt:i4>0</vt:i4>
      </vt:variant>
      <vt:variant>
        <vt:i4>5</vt:i4>
      </vt:variant>
      <vt:variant>
        <vt:lpwstr/>
      </vt:variant>
      <vt:variant>
        <vt:lpwstr>Seif234</vt:lpwstr>
      </vt:variant>
      <vt:variant>
        <vt:i4>3145768</vt:i4>
      </vt:variant>
      <vt:variant>
        <vt:i4>2064</vt:i4>
      </vt:variant>
      <vt:variant>
        <vt:i4>0</vt:i4>
      </vt:variant>
      <vt:variant>
        <vt:i4>5</vt:i4>
      </vt:variant>
      <vt:variant>
        <vt:lpwstr/>
      </vt:variant>
      <vt:variant>
        <vt:lpwstr>Seif233</vt:lpwstr>
      </vt:variant>
      <vt:variant>
        <vt:i4>3145768</vt:i4>
      </vt:variant>
      <vt:variant>
        <vt:i4>2058</vt:i4>
      </vt:variant>
      <vt:variant>
        <vt:i4>0</vt:i4>
      </vt:variant>
      <vt:variant>
        <vt:i4>5</vt:i4>
      </vt:variant>
      <vt:variant>
        <vt:lpwstr/>
      </vt:variant>
      <vt:variant>
        <vt:lpwstr>Seif232</vt:lpwstr>
      </vt:variant>
      <vt:variant>
        <vt:i4>6357053</vt:i4>
      </vt:variant>
      <vt:variant>
        <vt:i4>2052</vt:i4>
      </vt:variant>
      <vt:variant>
        <vt:i4>0</vt:i4>
      </vt:variant>
      <vt:variant>
        <vt:i4>5</vt:i4>
      </vt:variant>
      <vt:variant>
        <vt:lpwstr/>
      </vt:variant>
      <vt:variant>
        <vt:lpwstr>hed216</vt:lpwstr>
      </vt:variant>
      <vt:variant>
        <vt:i4>3145768</vt:i4>
      </vt:variant>
      <vt:variant>
        <vt:i4>2046</vt:i4>
      </vt:variant>
      <vt:variant>
        <vt:i4>0</vt:i4>
      </vt:variant>
      <vt:variant>
        <vt:i4>5</vt:i4>
      </vt:variant>
      <vt:variant>
        <vt:lpwstr/>
      </vt:variant>
      <vt:variant>
        <vt:lpwstr>Seif231</vt:lpwstr>
      </vt:variant>
      <vt:variant>
        <vt:i4>3145768</vt:i4>
      </vt:variant>
      <vt:variant>
        <vt:i4>2040</vt:i4>
      </vt:variant>
      <vt:variant>
        <vt:i4>0</vt:i4>
      </vt:variant>
      <vt:variant>
        <vt:i4>5</vt:i4>
      </vt:variant>
      <vt:variant>
        <vt:lpwstr/>
      </vt:variant>
      <vt:variant>
        <vt:lpwstr>Seif230</vt:lpwstr>
      </vt:variant>
      <vt:variant>
        <vt:i4>3211304</vt:i4>
      </vt:variant>
      <vt:variant>
        <vt:i4>2034</vt:i4>
      </vt:variant>
      <vt:variant>
        <vt:i4>0</vt:i4>
      </vt:variant>
      <vt:variant>
        <vt:i4>5</vt:i4>
      </vt:variant>
      <vt:variant>
        <vt:lpwstr/>
      </vt:variant>
      <vt:variant>
        <vt:lpwstr>Seif229</vt:lpwstr>
      </vt:variant>
      <vt:variant>
        <vt:i4>3211304</vt:i4>
      </vt:variant>
      <vt:variant>
        <vt:i4>2028</vt:i4>
      </vt:variant>
      <vt:variant>
        <vt:i4>0</vt:i4>
      </vt:variant>
      <vt:variant>
        <vt:i4>5</vt:i4>
      </vt:variant>
      <vt:variant>
        <vt:lpwstr/>
      </vt:variant>
      <vt:variant>
        <vt:lpwstr>Seif228</vt:lpwstr>
      </vt:variant>
      <vt:variant>
        <vt:i4>3211304</vt:i4>
      </vt:variant>
      <vt:variant>
        <vt:i4>2022</vt:i4>
      </vt:variant>
      <vt:variant>
        <vt:i4>0</vt:i4>
      </vt:variant>
      <vt:variant>
        <vt:i4>5</vt:i4>
      </vt:variant>
      <vt:variant>
        <vt:lpwstr/>
      </vt:variant>
      <vt:variant>
        <vt:lpwstr>Seif227</vt:lpwstr>
      </vt:variant>
      <vt:variant>
        <vt:i4>3211304</vt:i4>
      </vt:variant>
      <vt:variant>
        <vt:i4>2016</vt:i4>
      </vt:variant>
      <vt:variant>
        <vt:i4>0</vt:i4>
      </vt:variant>
      <vt:variant>
        <vt:i4>5</vt:i4>
      </vt:variant>
      <vt:variant>
        <vt:lpwstr/>
      </vt:variant>
      <vt:variant>
        <vt:lpwstr>Seif226</vt:lpwstr>
      </vt:variant>
      <vt:variant>
        <vt:i4>3211304</vt:i4>
      </vt:variant>
      <vt:variant>
        <vt:i4>2010</vt:i4>
      </vt:variant>
      <vt:variant>
        <vt:i4>0</vt:i4>
      </vt:variant>
      <vt:variant>
        <vt:i4>5</vt:i4>
      </vt:variant>
      <vt:variant>
        <vt:lpwstr/>
      </vt:variant>
      <vt:variant>
        <vt:lpwstr>Seif225</vt:lpwstr>
      </vt:variant>
      <vt:variant>
        <vt:i4>3211304</vt:i4>
      </vt:variant>
      <vt:variant>
        <vt:i4>2004</vt:i4>
      </vt:variant>
      <vt:variant>
        <vt:i4>0</vt:i4>
      </vt:variant>
      <vt:variant>
        <vt:i4>5</vt:i4>
      </vt:variant>
      <vt:variant>
        <vt:lpwstr/>
      </vt:variant>
      <vt:variant>
        <vt:lpwstr>Seif224</vt:lpwstr>
      </vt:variant>
      <vt:variant>
        <vt:i4>3211304</vt:i4>
      </vt:variant>
      <vt:variant>
        <vt:i4>1998</vt:i4>
      </vt:variant>
      <vt:variant>
        <vt:i4>0</vt:i4>
      </vt:variant>
      <vt:variant>
        <vt:i4>5</vt:i4>
      </vt:variant>
      <vt:variant>
        <vt:lpwstr/>
      </vt:variant>
      <vt:variant>
        <vt:lpwstr>Seif223</vt:lpwstr>
      </vt:variant>
      <vt:variant>
        <vt:i4>3211304</vt:i4>
      </vt:variant>
      <vt:variant>
        <vt:i4>1992</vt:i4>
      </vt:variant>
      <vt:variant>
        <vt:i4>0</vt:i4>
      </vt:variant>
      <vt:variant>
        <vt:i4>5</vt:i4>
      </vt:variant>
      <vt:variant>
        <vt:lpwstr/>
      </vt:variant>
      <vt:variant>
        <vt:lpwstr>Seif222</vt:lpwstr>
      </vt:variant>
      <vt:variant>
        <vt:i4>3211304</vt:i4>
      </vt:variant>
      <vt:variant>
        <vt:i4>1986</vt:i4>
      </vt:variant>
      <vt:variant>
        <vt:i4>0</vt:i4>
      </vt:variant>
      <vt:variant>
        <vt:i4>5</vt:i4>
      </vt:variant>
      <vt:variant>
        <vt:lpwstr/>
      </vt:variant>
      <vt:variant>
        <vt:lpwstr>Seif221</vt:lpwstr>
      </vt:variant>
      <vt:variant>
        <vt:i4>3211304</vt:i4>
      </vt:variant>
      <vt:variant>
        <vt:i4>1980</vt:i4>
      </vt:variant>
      <vt:variant>
        <vt:i4>0</vt:i4>
      </vt:variant>
      <vt:variant>
        <vt:i4>5</vt:i4>
      </vt:variant>
      <vt:variant>
        <vt:lpwstr/>
      </vt:variant>
      <vt:variant>
        <vt:lpwstr>Seif220</vt:lpwstr>
      </vt:variant>
      <vt:variant>
        <vt:i4>6422589</vt:i4>
      </vt:variant>
      <vt:variant>
        <vt:i4>1974</vt:i4>
      </vt:variant>
      <vt:variant>
        <vt:i4>0</vt:i4>
      </vt:variant>
      <vt:variant>
        <vt:i4>5</vt:i4>
      </vt:variant>
      <vt:variant>
        <vt:lpwstr/>
      </vt:variant>
      <vt:variant>
        <vt:lpwstr>hed215</vt:lpwstr>
      </vt:variant>
      <vt:variant>
        <vt:i4>5701641</vt:i4>
      </vt:variant>
      <vt:variant>
        <vt:i4>1968</vt:i4>
      </vt:variant>
      <vt:variant>
        <vt:i4>0</vt:i4>
      </vt:variant>
      <vt:variant>
        <vt:i4>5</vt:i4>
      </vt:variant>
      <vt:variant>
        <vt:lpwstr/>
      </vt:variant>
      <vt:variant>
        <vt:lpwstr>med20</vt:lpwstr>
      </vt:variant>
      <vt:variant>
        <vt:i4>3276840</vt:i4>
      </vt:variant>
      <vt:variant>
        <vt:i4>1962</vt:i4>
      </vt:variant>
      <vt:variant>
        <vt:i4>0</vt:i4>
      </vt:variant>
      <vt:variant>
        <vt:i4>5</vt:i4>
      </vt:variant>
      <vt:variant>
        <vt:lpwstr/>
      </vt:variant>
      <vt:variant>
        <vt:lpwstr>Seif219</vt:lpwstr>
      </vt:variant>
      <vt:variant>
        <vt:i4>3276840</vt:i4>
      </vt:variant>
      <vt:variant>
        <vt:i4>1956</vt:i4>
      </vt:variant>
      <vt:variant>
        <vt:i4>0</vt:i4>
      </vt:variant>
      <vt:variant>
        <vt:i4>5</vt:i4>
      </vt:variant>
      <vt:variant>
        <vt:lpwstr/>
      </vt:variant>
      <vt:variant>
        <vt:lpwstr>Seif218</vt:lpwstr>
      </vt:variant>
      <vt:variant>
        <vt:i4>3276840</vt:i4>
      </vt:variant>
      <vt:variant>
        <vt:i4>1950</vt:i4>
      </vt:variant>
      <vt:variant>
        <vt:i4>0</vt:i4>
      </vt:variant>
      <vt:variant>
        <vt:i4>5</vt:i4>
      </vt:variant>
      <vt:variant>
        <vt:lpwstr/>
      </vt:variant>
      <vt:variant>
        <vt:lpwstr>Seif217</vt:lpwstr>
      </vt:variant>
      <vt:variant>
        <vt:i4>3276840</vt:i4>
      </vt:variant>
      <vt:variant>
        <vt:i4>1944</vt:i4>
      </vt:variant>
      <vt:variant>
        <vt:i4>0</vt:i4>
      </vt:variant>
      <vt:variant>
        <vt:i4>5</vt:i4>
      </vt:variant>
      <vt:variant>
        <vt:lpwstr/>
      </vt:variant>
      <vt:variant>
        <vt:lpwstr>Seif216</vt:lpwstr>
      </vt:variant>
      <vt:variant>
        <vt:i4>3276840</vt:i4>
      </vt:variant>
      <vt:variant>
        <vt:i4>1938</vt:i4>
      </vt:variant>
      <vt:variant>
        <vt:i4>0</vt:i4>
      </vt:variant>
      <vt:variant>
        <vt:i4>5</vt:i4>
      </vt:variant>
      <vt:variant>
        <vt:lpwstr/>
      </vt:variant>
      <vt:variant>
        <vt:lpwstr>Seif215</vt:lpwstr>
      </vt:variant>
      <vt:variant>
        <vt:i4>3276840</vt:i4>
      </vt:variant>
      <vt:variant>
        <vt:i4>1932</vt:i4>
      </vt:variant>
      <vt:variant>
        <vt:i4>0</vt:i4>
      </vt:variant>
      <vt:variant>
        <vt:i4>5</vt:i4>
      </vt:variant>
      <vt:variant>
        <vt:lpwstr/>
      </vt:variant>
      <vt:variant>
        <vt:lpwstr>Seif214</vt:lpwstr>
      </vt:variant>
      <vt:variant>
        <vt:i4>3276840</vt:i4>
      </vt:variant>
      <vt:variant>
        <vt:i4>1926</vt:i4>
      </vt:variant>
      <vt:variant>
        <vt:i4>0</vt:i4>
      </vt:variant>
      <vt:variant>
        <vt:i4>5</vt:i4>
      </vt:variant>
      <vt:variant>
        <vt:lpwstr/>
      </vt:variant>
      <vt:variant>
        <vt:lpwstr>Seif213</vt:lpwstr>
      </vt:variant>
      <vt:variant>
        <vt:i4>3407915</vt:i4>
      </vt:variant>
      <vt:variant>
        <vt:i4>1920</vt:i4>
      </vt:variant>
      <vt:variant>
        <vt:i4>0</vt:i4>
      </vt:variant>
      <vt:variant>
        <vt:i4>5</vt:i4>
      </vt:variant>
      <vt:variant>
        <vt:lpwstr/>
      </vt:variant>
      <vt:variant>
        <vt:lpwstr>Seif178</vt:lpwstr>
      </vt:variant>
      <vt:variant>
        <vt:i4>3407915</vt:i4>
      </vt:variant>
      <vt:variant>
        <vt:i4>1914</vt:i4>
      </vt:variant>
      <vt:variant>
        <vt:i4>0</vt:i4>
      </vt:variant>
      <vt:variant>
        <vt:i4>5</vt:i4>
      </vt:variant>
      <vt:variant>
        <vt:lpwstr/>
      </vt:variant>
      <vt:variant>
        <vt:lpwstr>Seif177</vt:lpwstr>
      </vt:variant>
      <vt:variant>
        <vt:i4>3407915</vt:i4>
      </vt:variant>
      <vt:variant>
        <vt:i4>1908</vt:i4>
      </vt:variant>
      <vt:variant>
        <vt:i4>0</vt:i4>
      </vt:variant>
      <vt:variant>
        <vt:i4>5</vt:i4>
      </vt:variant>
      <vt:variant>
        <vt:lpwstr/>
      </vt:variant>
      <vt:variant>
        <vt:lpwstr>Seif176</vt:lpwstr>
      </vt:variant>
      <vt:variant>
        <vt:i4>3407915</vt:i4>
      </vt:variant>
      <vt:variant>
        <vt:i4>1902</vt:i4>
      </vt:variant>
      <vt:variant>
        <vt:i4>0</vt:i4>
      </vt:variant>
      <vt:variant>
        <vt:i4>5</vt:i4>
      </vt:variant>
      <vt:variant>
        <vt:lpwstr/>
      </vt:variant>
      <vt:variant>
        <vt:lpwstr>Seif175</vt:lpwstr>
      </vt:variant>
      <vt:variant>
        <vt:i4>3407915</vt:i4>
      </vt:variant>
      <vt:variant>
        <vt:i4>1896</vt:i4>
      </vt:variant>
      <vt:variant>
        <vt:i4>0</vt:i4>
      </vt:variant>
      <vt:variant>
        <vt:i4>5</vt:i4>
      </vt:variant>
      <vt:variant>
        <vt:lpwstr/>
      </vt:variant>
      <vt:variant>
        <vt:lpwstr>Seif174</vt:lpwstr>
      </vt:variant>
      <vt:variant>
        <vt:i4>3407915</vt:i4>
      </vt:variant>
      <vt:variant>
        <vt:i4>1890</vt:i4>
      </vt:variant>
      <vt:variant>
        <vt:i4>0</vt:i4>
      </vt:variant>
      <vt:variant>
        <vt:i4>5</vt:i4>
      </vt:variant>
      <vt:variant>
        <vt:lpwstr/>
      </vt:variant>
      <vt:variant>
        <vt:lpwstr>Seif173</vt:lpwstr>
      </vt:variant>
      <vt:variant>
        <vt:i4>3407915</vt:i4>
      </vt:variant>
      <vt:variant>
        <vt:i4>1884</vt:i4>
      </vt:variant>
      <vt:variant>
        <vt:i4>0</vt:i4>
      </vt:variant>
      <vt:variant>
        <vt:i4>5</vt:i4>
      </vt:variant>
      <vt:variant>
        <vt:lpwstr/>
      </vt:variant>
      <vt:variant>
        <vt:lpwstr>Seif172</vt:lpwstr>
      </vt:variant>
      <vt:variant>
        <vt:i4>3407915</vt:i4>
      </vt:variant>
      <vt:variant>
        <vt:i4>1878</vt:i4>
      </vt:variant>
      <vt:variant>
        <vt:i4>0</vt:i4>
      </vt:variant>
      <vt:variant>
        <vt:i4>5</vt:i4>
      </vt:variant>
      <vt:variant>
        <vt:lpwstr/>
      </vt:variant>
      <vt:variant>
        <vt:lpwstr>Seif171</vt:lpwstr>
      </vt:variant>
      <vt:variant>
        <vt:i4>3407915</vt:i4>
      </vt:variant>
      <vt:variant>
        <vt:i4>1872</vt:i4>
      </vt:variant>
      <vt:variant>
        <vt:i4>0</vt:i4>
      </vt:variant>
      <vt:variant>
        <vt:i4>5</vt:i4>
      </vt:variant>
      <vt:variant>
        <vt:lpwstr/>
      </vt:variant>
      <vt:variant>
        <vt:lpwstr>Seif170</vt:lpwstr>
      </vt:variant>
      <vt:variant>
        <vt:i4>5505033</vt:i4>
      </vt:variant>
      <vt:variant>
        <vt:i4>1866</vt:i4>
      </vt:variant>
      <vt:variant>
        <vt:i4>0</vt:i4>
      </vt:variant>
      <vt:variant>
        <vt:i4>5</vt:i4>
      </vt:variant>
      <vt:variant>
        <vt:lpwstr/>
      </vt:variant>
      <vt:variant>
        <vt:lpwstr>med19</vt:lpwstr>
      </vt:variant>
      <vt:variant>
        <vt:i4>3276840</vt:i4>
      </vt:variant>
      <vt:variant>
        <vt:i4>1860</vt:i4>
      </vt:variant>
      <vt:variant>
        <vt:i4>0</vt:i4>
      </vt:variant>
      <vt:variant>
        <vt:i4>5</vt:i4>
      </vt:variant>
      <vt:variant>
        <vt:lpwstr/>
      </vt:variant>
      <vt:variant>
        <vt:lpwstr>Seif211</vt:lpwstr>
      </vt:variant>
      <vt:variant>
        <vt:i4>3211307</vt:i4>
      </vt:variant>
      <vt:variant>
        <vt:i4>1854</vt:i4>
      </vt:variant>
      <vt:variant>
        <vt:i4>0</vt:i4>
      </vt:variant>
      <vt:variant>
        <vt:i4>5</vt:i4>
      </vt:variant>
      <vt:variant>
        <vt:lpwstr/>
      </vt:variant>
      <vt:variant>
        <vt:lpwstr>Seif122</vt:lpwstr>
      </vt:variant>
      <vt:variant>
        <vt:i4>3211307</vt:i4>
      </vt:variant>
      <vt:variant>
        <vt:i4>1848</vt:i4>
      </vt:variant>
      <vt:variant>
        <vt:i4>0</vt:i4>
      </vt:variant>
      <vt:variant>
        <vt:i4>5</vt:i4>
      </vt:variant>
      <vt:variant>
        <vt:lpwstr/>
      </vt:variant>
      <vt:variant>
        <vt:lpwstr>Seif121</vt:lpwstr>
      </vt:variant>
      <vt:variant>
        <vt:i4>3211307</vt:i4>
      </vt:variant>
      <vt:variant>
        <vt:i4>1842</vt:i4>
      </vt:variant>
      <vt:variant>
        <vt:i4>0</vt:i4>
      </vt:variant>
      <vt:variant>
        <vt:i4>5</vt:i4>
      </vt:variant>
      <vt:variant>
        <vt:lpwstr/>
      </vt:variant>
      <vt:variant>
        <vt:lpwstr>Seif120</vt:lpwstr>
      </vt:variant>
      <vt:variant>
        <vt:i4>3276843</vt:i4>
      </vt:variant>
      <vt:variant>
        <vt:i4>1836</vt:i4>
      </vt:variant>
      <vt:variant>
        <vt:i4>0</vt:i4>
      </vt:variant>
      <vt:variant>
        <vt:i4>5</vt:i4>
      </vt:variant>
      <vt:variant>
        <vt:lpwstr/>
      </vt:variant>
      <vt:variant>
        <vt:lpwstr>Seif119</vt:lpwstr>
      </vt:variant>
      <vt:variant>
        <vt:i4>5505033</vt:i4>
      </vt:variant>
      <vt:variant>
        <vt:i4>1830</vt:i4>
      </vt:variant>
      <vt:variant>
        <vt:i4>0</vt:i4>
      </vt:variant>
      <vt:variant>
        <vt:i4>5</vt:i4>
      </vt:variant>
      <vt:variant>
        <vt:lpwstr/>
      </vt:variant>
      <vt:variant>
        <vt:lpwstr>med18</vt:lpwstr>
      </vt:variant>
      <vt:variant>
        <vt:i4>3276843</vt:i4>
      </vt:variant>
      <vt:variant>
        <vt:i4>1824</vt:i4>
      </vt:variant>
      <vt:variant>
        <vt:i4>0</vt:i4>
      </vt:variant>
      <vt:variant>
        <vt:i4>5</vt:i4>
      </vt:variant>
      <vt:variant>
        <vt:lpwstr/>
      </vt:variant>
      <vt:variant>
        <vt:lpwstr>Seif118</vt:lpwstr>
      </vt:variant>
      <vt:variant>
        <vt:i4>3276843</vt:i4>
      </vt:variant>
      <vt:variant>
        <vt:i4>1818</vt:i4>
      </vt:variant>
      <vt:variant>
        <vt:i4>0</vt:i4>
      </vt:variant>
      <vt:variant>
        <vt:i4>5</vt:i4>
      </vt:variant>
      <vt:variant>
        <vt:lpwstr/>
      </vt:variant>
      <vt:variant>
        <vt:lpwstr>Seif117</vt:lpwstr>
      </vt:variant>
      <vt:variant>
        <vt:i4>3276843</vt:i4>
      </vt:variant>
      <vt:variant>
        <vt:i4>1812</vt:i4>
      </vt:variant>
      <vt:variant>
        <vt:i4>0</vt:i4>
      </vt:variant>
      <vt:variant>
        <vt:i4>5</vt:i4>
      </vt:variant>
      <vt:variant>
        <vt:lpwstr/>
      </vt:variant>
      <vt:variant>
        <vt:lpwstr>Seif116</vt:lpwstr>
      </vt:variant>
      <vt:variant>
        <vt:i4>3276843</vt:i4>
      </vt:variant>
      <vt:variant>
        <vt:i4>1806</vt:i4>
      </vt:variant>
      <vt:variant>
        <vt:i4>0</vt:i4>
      </vt:variant>
      <vt:variant>
        <vt:i4>5</vt:i4>
      </vt:variant>
      <vt:variant>
        <vt:lpwstr/>
      </vt:variant>
      <vt:variant>
        <vt:lpwstr>Seif115</vt:lpwstr>
      </vt:variant>
      <vt:variant>
        <vt:i4>3276843</vt:i4>
      </vt:variant>
      <vt:variant>
        <vt:i4>1800</vt:i4>
      </vt:variant>
      <vt:variant>
        <vt:i4>0</vt:i4>
      </vt:variant>
      <vt:variant>
        <vt:i4>5</vt:i4>
      </vt:variant>
      <vt:variant>
        <vt:lpwstr/>
      </vt:variant>
      <vt:variant>
        <vt:lpwstr>Seif114</vt:lpwstr>
      </vt:variant>
      <vt:variant>
        <vt:i4>3276843</vt:i4>
      </vt:variant>
      <vt:variant>
        <vt:i4>1794</vt:i4>
      </vt:variant>
      <vt:variant>
        <vt:i4>0</vt:i4>
      </vt:variant>
      <vt:variant>
        <vt:i4>5</vt:i4>
      </vt:variant>
      <vt:variant>
        <vt:lpwstr/>
      </vt:variant>
      <vt:variant>
        <vt:lpwstr>Seif113</vt:lpwstr>
      </vt:variant>
      <vt:variant>
        <vt:i4>3276843</vt:i4>
      </vt:variant>
      <vt:variant>
        <vt:i4>1788</vt:i4>
      </vt:variant>
      <vt:variant>
        <vt:i4>0</vt:i4>
      </vt:variant>
      <vt:variant>
        <vt:i4>5</vt:i4>
      </vt:variant>
      <vt:variant>
        <vt:lpwstr/>
      </vt:variant>
      <vt:variant>
        <vt:lpwstr>Seif112</vt:lpwstr>
      </vt:variant>
      <vt:variant>
        <vt:i4>3276843</vt:i4>
      </vt:variant>
      <vt:variant>
        <vt:i4>1782</vt:i4>
      </vt:variant>
      <vt:variant>
        <vt:i4>0</vt:i4>
      </vt:variant>
      <vt:variant>
        <vt:i4>5</vt:i4>
      </vt:variant>
      <vt:variant>
        <vt:lpwstr/>
      </vt:variant>
      <vt:variant>
        <vt:lpwstr>Seif111</vt:lpwstr>
      </vt:variant>
      <vt:variant>
        <vt:i4>3276843</vt:i4>
      </vt:variant>
      <vt:variant>
        <vt:i4>1776</vt:i4>
      </vt:variant>
      <vt:variant>
        <vt:i4>0</vt:i4>
      </vt:variant>
      <vt:variant>
        <vt:i4>5</vt:i4>
      </vt:variant>
      <vt:variant>
        <vt:lpwstr/>
      </vt:variant>
      <vt:variant>
        <vt:lpwstr>Seif110</vt:lpwstr>
      </vt:variant>
      <vt:variant>
        <vt:i4>3342379</vt:i4>
      </vt:variant>
      <vt:variant>
        <vt:i4>1770</vt:i4>
      </vt:variant>
      <vt:variant>
        <vt:i4>0</vt:i4>
      </vt:variant>
      <vt:variant>
        <vt:i4>5</vt:i4>
      </vt:variant>
      <vt:variant>
        <vt:lpwstr/>
      </vt:variant>
      <vt:variant>
        <vt:lpwstr>Seif109</vt:lpwstr>
      </vt:variant>
      <vt:variant>
        <vt:i4>5505033</vt:i4>
      </vt:variant>
      <vt:variant>
        <vt:i4>1764</vt:i4>
      </vt:variant>
      <vt:variant>
        <vt:i4>0</vt:i4>
      </vt:variant>
      <vt:variant>
        <vt:i4>5</vt:i4>
      </vt:variant>
      <vt:variant>
        <vt:lpwstr/>
      </vt:variant>
      <vt:variant>
        <vt:lpwstr>med17</vt:lpwstr>
      </vt:variant>
      <vt:variant>
        <vt:i4>3342379</vt:i4>
      </vt:variant>
      <vt:variant>
        <vt:i4>1758</vt:i4>
      </vt:variant>
      <vt:variant>
        <vt:i4>0</vt:i4>
      </vt:variant>
      <vt:variant>
        <vt:i4>5</vt:i4>
      </vt:variant>
      <vt:variant>
        <vt:lpwstr/>
      </vt:variant>
      <vt:variant>
        <vt:lpwstr>Seif108</vt:lpwstr>
      </vt:variant>
      <vt:variant>
        <vt:i4>3342379</vt:i4>
      </vt:variant>
      <vt:variant>
        <vt:i4>1752</vt:i4>
      </vt:variant>
      <vt:variant>
        <vt:i4>0</vt:i4>
      </vt:variant>
      <vt:variant>
        <vt:i4>5</vt:i4>
      </vt:variant>
      <vt:variant>
        <vt:lpwstr/>
      </vt:variant>
      <vt:variant>
        <vt:lpwstr>Seif107</vt:lpwstr>
      </vt:variant>
      <vt:variant>
        <vt:i4>3866667</vt:i4>
      </vt:variant>
      <vt:variant>
        <vt:i4>1746</vt:i4>
      </vt:variant>
      <vt:variant>
        <vt:i4>0</vt:i4>
      </vt:variant>
      <vt:variant>
        <vt:i4>5</vt:i4>
      </vt:variant>
      <vt:variant>
        <vt:lpwstr/>
      </vt:variant>
      <vt:variant>
        <vt:lpwstr>Seif180</vt:lpwstr>
      </vt:variant>
      <vt:variant>
        <vt:i4>6488125</vt:i4>
      </vt:variant>
      <vt:variant>
        <vt:i4>1740</vt:i4>
      </vt:variant>
      <vt:variant>
        <vt:i4>0</vt:i4>
      </vt:variant>
      <vt:variant>
        <vt:i4>5</vt:i4>
      </vt:variant>
      <vt:variant>
        <vt:lpwstr/>
      </vt:variant>
      <vt:variant>
        <vt:lpwstr>hed214</vt:lpwstr>
      </vt:variant>
      <vt:variant>
        <vt:i4>3407913</vt:i4>
      </vt:variant>
      <vt:variant>
        <vt:i4>1734</vt:i4>
      </vt:variant>
      <vt:variant>
        <vt:i4>0</vt:i4>
      </vt:variant>
      <vt:variant>
        <vt:i4>5</vt:i4>
      </vt:variant>
      <vt:variant>
        <vt:lpwstr/>
      </vt:variant>
      <vt:variant>
        <vt:lpwstr>Seif371</vt:lpwstr>
      </vt:variant>
      <vt:variant>
        <vt:i4>6553661</vt:i4>
      </vt:variant>
      <vt:variant>
        <vt:i4>1728</vt:i4>
      </vt:variant>
      <vt:variant>
        <vt:i4>0</vt:i4>
      </vt:variant>
      <vt:variant>
        <vt:i4>5</vt:i4>
      </vt:variant>
      <vt:variant>
        <vt:lpwstr/>
      </vt:variant>
      <vt:variant>
        <vt:lpwstr>hed213</vt:lpwstr>
      </vt:variant>
      <vt:variant>
        <vt:i4>3407913</vt:i4>
      </vt:variant>
      <vt:variant>
        <vt:i4>1722</vt:i4>
      </vt:variant>
      <vt:variant>
        <vt:i4>0</vt:i4>
      </vt:variant>
      <vt:variant>
        <vt:i4>5</vt:i4>
      </vt:variant>
      <vt:variant>
        <vt:lpwstr/>
      </vt:variant>
      <vt:variant>
        <vt:lpwstr>Seif370</vt:lpwstr>
      </vt:variant>
      <vt:variant>
        <vt:i4>3473449</vt:i4>
      </vt:variant>
      <vt:variant>
        <vt:i4>1716</vt:i4>
      </vt:variant>
      <vt:variant>
        <vt:i4>0</vt:i4>
      </vt:variant>
      <vt:variant>
        <vt:i4>5</vt:i4>
      </vt:variant>
      <vt:variant>
        <vt:lpwstr/>
      </vt:variant>
      <vt:variant>
        <vt:lpwstr>Seif369</vt:lpwstr>
      </vt:variant>
      <vt:variant>
        <vt:i4>3473449</vt:i4>
      </vt:variant>
      <vt:variant>
        <vt:i4>1710</vt:i4>
      </vt:variant>
      <vt:variant>
        <vt:i4>0</vt:i4>
      </vt:variant>
      <vt:variant>
        <vt:i4>5</vt:i4>
      </vt:variant>
      <vt:variant>
        <vt:lpwstr/>
      </vt:variant>
      <vt:variant>
        <vt:lpwstr>Seif368</vt:lpwstr>
      </vt:variant>
      <vt:variant>
        <vt:i4>3473449</vt:i4>
      </vt:variant>
      <vt:variant>
        <vt:i4>1704</vt:i4>
      </vt:variant>
      <vt:variant>
        <vt:i4>0</vt:i4>
      </vt:variant>
      <vt:variant>
        <vt:i4>5</vt:i4>
      </vt:variant>
      <vt:variant>
        <vt:lpwstr/>
      </vt:variant>
      <vt:variant>
        <vt:lpwstr>Seif367</vt:lpwstr>
      </vt:variant>
      <vt:variant>
        <vt:i4>3473449</vt:i4>
      </vt:variant>
      <vt:variant>
        <vt:i4>1698</vt:i4>
      </vt:variant>
      <vt:variant>
        <vt:i4>0</vt:i4>
      </vt:variant>
      <vt:variant>
        <vt:i4>5</vt:i4>
      </vt:variant>
      <vt:variant>
        <vt:lpwstr/>
      </vt:variant>
      <vt:variant>
        <vt:lpwstr>Seif366</vt:lpwstr>
      </vt:variant>
      <vt:variant>
        <vt:i4>3473449</vt:i4>
      </vt:variant>
      <vt:variant>
        <vt:i4>1692</vt:i4>
      </vt:variant>
      <vt:variant>
        <vt:i4>0</vt:i4>
      </vt:variant>
      <vt:variant>
        <vt:i4>5</vt:i4>
      </vt:variant>
      <vt:variant>
        <vt:lpwstr/>
      </vt:variant>
      <vt:variant>
        <vt:lpwstr>Seif365</vt:lpwstr>
      </vt:variant>
      <vt:variant>
        <vt:i4>3473449</vt:i4>
      </vt:variant>
      <vt:variant>
        <vt:i4>1686</vt:i4>
      </vt:variant>
      <vt:variant>
        <vt:i4>0</vt:i4>
      </vt:variant>
      <vt:variant>
        <vt:i4>5</vt:i4>
      </vt:variant>
      <vt:variant>
        <vt:lpwstr/>
      </vt:variant>
      <vt:variant>
        <vt:lpwstr>Seif364</vt:lpwstr>
      </vt:variant>
      <vt:variant>
        <vt:i4>3473449</vt:i4>
      </vt:variant>
      <vt:variant>
        <vt:i4>1680</vt:i4>
      </vt:variant>
      <vt:variant>
        <vt:i4>0</vt:i4>
      </vt:variant>
      <vt:variant>
        <vt:i4>5</vt:i4>
      </vt:variant>
      <vt:variant>
        <vt:lpwstr/>
      </vt:variant>
      <vt:variant>
        <vt:lpwstr>Seif363</vt:lpwstr>
      </vt:variant>
      <vt:variant>
        <vt:i4>3473449</vt:i4>
      </vt:variant>
      <vt:variant>
        <vt:i4>1674</vt:i4>
      </vt:variant>
      <vt:variant>
        <vt:i4>0</vt:i4>
      </vt:variant>
      <vt:variant>
        <vt:i4>5</vt:i4>
      </vt:variant>
      <vt:variant>
        <vt:lpwstr/>
      </vt:variant>
      <vt:variant>
        <vt:lpwstr>Seif362</vt:lpwstr>
      </vt:variant>
      <vt:variant>
        <vt:i4>3473449</vt:i4>
      </vt:variant>
      <vt:variant>
        <vt:i4>1668</vt:i4>
      </vt:variant>
      <vt:variant>
        <vt:i4>0</vt:i4>
      </vt:variant>
      <vt:variant>
        <vt:i4>5</vt:i4>
      </vt:variant>
      <vt:variant>
        <vt:lpwstr/>
      </vt:variant>
      <vt:variant>
        <vt:lpwstr>Seif361</vt:lpwstr>
      </vt:variant>
      <vt:variant>
        <vt:i4>3473449</vt:i4>
      </vt:variant>
      <vt:variant>
        <vt:i4>1662</vt:i4>
      </vt:variant>
      <vt:variant>
        <vt:i4>0</vt:i4>
      </vt:variant>
      <vt:variant>
        <vt:i4>5</vt:i4>
      </vt:variant>
      <vt:variant>
        <vt:lpwstr/>
      </vt:variant>
      <vt:variant>
        <vt:lpwstr>Seif360</vt:lpwstr>
      </vt:variant>
      <vt:variant>
        <vt:i4>3538985</vt:i4>
      </vt:variant>
      <vt:variant>
        <vt:i4>1656</vt:i4>
      </vt:variant>
      <vt:variant>
        <vt:i4>0</vt:i4>
      </vt:variant>
      <vt:variant>
        <vt:i4>5</vt:i4>
      </vt:variant>
      <vt:variant>
        <vt:lpwstr/>
      </vt:variant>
      <vt:variant>
        <vt:lpwstr>Seif359</vt:lpwstr>
      </vt:variant>
      <vt:variant>
        <vt:i4>3538985</vt:i4>
      </vt:variant>
      <vt:variant>
        <vt:i4>1650</vt:i4>
      </vt:variant>
      <vt:variant>
        <vt:i4>0</vt:i4>
      </vt:variant>
      <vt:variant>
        <vt:i4>5</vt:i4>
      </vt:variant>
      <vt:variant>
        <vt:lpwstr/>
      </vt:variant>
      <vt:variant>
        <vt:lpwstr>Seif358</vt:lpwstr>
      </vt:variant>
      <vt:variant>
        <vt:i4>3538985</vt:i4>
      </vt:variant>
      <vt:variant>
        <vt:i4>1644</vt:i4>
      </vt:variant>
      <vt:variant>
        <vt:i4>0</vt:i4>
      </vt:variant>
      <vt:variant>
        <vt:i4>5</vt:i4>
      </vt:variant>
      <vt:variant>
        <vt:lpwstr/>
      </vt:variant>
      <vt:variant>
        <vt:lpwstr>Seif357</vt:lpwstr>
      </vt:variant>
      <vt:variant>
        <vt:i4>3538985</vt:i4>
      </vt:variant>
      <vt:variant>
        <vt:i4>1638</vt:i4>
      </vt:variant>
      <vt:variant>
        <vt:i4>0</vt:i4>
      </vt:variant>
      <vt:variant>
        <vt:i4>5</vt:i4>
      </vt:variant>
      <vt:variant>
        <vt:lpwstr/>
      </vt:variant>
      <vt:variant>
        <vt:lpwstr>Seif356</vt:lpwstr>
      </vt:variant>
      <vt:variant>
        <vt:i4>3538985</vt:i4>
      </vt:variant>
      <vt:variant>
        <vt:i4>1632</vt:i4>
      </vt:variant>
      <vt:variant>
        <vt:i4>0</vt:i4>
      </vt:variant>
      <vt:variant>
        <vt:i4>5</vt:i4>
      </vt:variant>
      <vt:variant>
        <vt:lpwstr/>
      </vt:variant>
      <vt:variant>
        <vt:lpwstr>Seif355</vt:lpwstr>
      </vt:variant>
      <vt:variant>
        <vt:i4>6619197</vt:i4>
      </vt:variant>
      <vt:variant>
        <vt:i4>1626</vt:i4>
      </vt:variant>
      <vt:variant>
        <vt:i4>0</vt:i4>
      </vt:variant>
      <vt:variant>
        <vt:i4>5</vt:i4>
      </vt:variant>
      <vt:variant>
        <vt:lpwstr/>
      </vt:variant>
      <vt:variant>
        <vt:lpwstr>hed212</vt:lpwstr>
      </vt:variant>
      <vt:variant>
        <vt:i4>3538985</vt:i4>
      </vt:variant>
      <vt:variant>
        <vt:i4>1620</vt:i4>
      </vt:variant>
      <vt:variant>
        <vt:i4>0</vt:i4>
      </vt:variant>
      <vt:variant>
        <vt:i4>5</vt:i4>
      </vt:variant>
      <vt:variant>
        <vt:lpwstr/>
      </vt:variant>
      <vt:variant>
        <vt:lpwstr>Seif354</vt:lpwstr>
      </vt:variant>
      <vt:variant>
        <vt:i4>3538985</vt:i4>
      </vt:variant>
      <vt:variant>
        <vt:i4>1614</vt:i4>
      </vt:variant>
      <vt:variant>
        <vt:i4>0</vt:i4>
      </vt:variant>
      <vt:variant>
        <vt:i4>5</vt:i4>
      </vt:variant>
      <vt:variant>
        <vt:lpwstr/>
      </vt:variant>
      <vt:variant>
        <vt:lpwstr>Seif353</vt:lpwstr>
      </vt:variant>
      <vt:variant>
        <vt:i4>6684733</vt:i4>
      </vt:variant>
      <vt:variant>
        <vt:i4>1608</vt:i4>
      </vt:variant>
      <vt:variant>
        <vt:i4>0</vt:i4>
      </vt:variant>
      <vt:variant>
        <vt:i4>5</vt:i4>
      </vt:variant>
      <vt:variant>
        <vt:lpwstr/>
      </vt:variant>
      <vt:variant>
        <vt:lpwstr>hed211</vt:lpwstr>
      </vt:variant>
      <vt:variant>
        <vt:i4>6750269</vt:i4>
      </vt:variant>
      <vt:variant>
        <vt:i4>1602</vt:i4>
      </vt:variant>
      <vt:variant>
        <vt:i4>0</vt:i4>
      </vt:variant>
      <vt:variant>
        <vt:i4>5</vt:i4>
      </vt:variant>
      <vt:variant>
        <vt:lpwstr/>
      </vt:variant>
      <vt:variant>
        <vt:lpwstr>hed210</vt:lpwstr>
      </vt:variant>
      <vt:variant>
        <vt:i4>3407915</vt:i4>
      </vt:variant>
      <vt:variant>
        <vt:i4>1596</vt:i4>
      </vt:variant>
      <vt:variant>
        <vt:i4>0</vt:i4>
      </vt:variant>
      <vt:variant>
        <vt:i4>5</vt:i4>
      </vt:variant>
      <vt:variant>
        <vt:lpwstr/>
      </vt:variant>
      <vt:variant>
        <vt:lpwstr>Seif179</vt:lpwstr>
      </vt:variant>
      <vt:variant>
        <vt:i4>3145769</vt:i4>
      </vt:variant>
      <vt:variant>
        <vt:i4>1590</vt:i4>
      </vt:variant>
      <vt:variant>
        <vt:i4>0</vt:i4>
      </vt:variant>
      <vt:variant>
        <vt:i4>5</vt:i4>
      </vt:variant>
      <vt:variant>
        <vt:lpwstr/>
      </vt:variant>
      <vt:variant>
        <vt:lpwstr>Seif330</vt:lpwstr>
      </vt:variant>
      <vt:variant>
        <vt:i4>3211305</vt:i4>
      </vt:variant>
      <vt:variant>
        <vt:i4>1584</vt:i4>
      </vt:variant>
      <vt:variant>
        <vt:i4>0</vt:i4>
      </vt:variant>
      <vt:variant>
        <vt:i4>5</vt:i4>
      </vt:variant>
      <vt:variant>
        <vt:lpwstr/>
      </vt:variant>
      <vt:variant>
        <vt:lpwstr>Seif329</vt:lpwstr>
      </vt:variant>
      <vt:variant>
        <vt:i4>3211305</vt:i4>
      </vt:variant>
      <vt:variant>
        <vt:i4>1578</vt:i4>
      </vt:variant>
      <vt:variant>
        <vt:i4>0</vt:i4>
      </vt:variant>
      <vt:variant>
        <vt:i4>5</vt:i4>
      </vt:variant>
      <vt:variant>
        <vt:lpwstr/>
      </vt:variant>
      <vt:variant>
        <vt:lpwstr>Seif328</vt:lpwstr>
      </vt:variant>
      <vt:variant>
        <vt:i4>3211305</vt:i4>
      </vt:variant>
      <vt:variant>
        <vt:i4>1572</vt:i4>
      </vt:variant>
      <vt:variant>
        <vt:i4>0</vt:i4>
      </vt:variant>
      <vt:variant>
        <vt:i4>5</vt:i4>
      </vt:variant>
      <vt:variant>
        <vt:lpwstr/>
      </vt:variant>
      <vt:variant>
        <vt:lpwstr>Seif327</vt:lpwstr>
      </vt:variant>
      <vt:variant>
        <vt:i4>3211305</vt:i4>
      </vt:variant>
      <vt:variant>
        <vt:i4>1566</vt:i4>
      </vt:variant>
      <vt:variant>
        <vt:i4>0</vt:i4>
      </vt:variant>
      <vt:variant>
        <vt:i4>5</vt:i4>
      </vt:variant>
      <vt:variant>
        <vt:lpwstr/>
      </vt:variant>
      <vt:variant>
        <vt:lpwstr>Seif326</vt:lpwstr>
      </vt:variant>
      <vt:variant>
        <vt:i4>3211305</vt:i4>
      </vt:variant>
      <vt:variant>
        <vt:i4>1560</vt:i4>
      </vt:variant>
      <vt:variant>
        <vt:i4>0</vt:i4>
      </vt:variant>
      <vt:variant>
        <vt:i4>5</vt:i4>
      </vt:variant>
      <vt:variant>
        <vt:lpwstr/>
      </vt:variant>
      <vt:variant>
        <vt:lpwstr>Seif325</vt:lpwstr>
      </vt:variant>
      <vt:variant>
        <vt:i4>3211305</vt:i4>
      </vt:variant>
      <vt:variant>
        <vt:i4>1554</vt:i4>
      </vt:variant>
      <vt:variant>
        <vt:i4>0</vt:i4>
      </vt:variant>
      <vt:variant>
        <vt:i4>5</vt:i4>
      </vt:variant>
      <vt:variant>
        <vt:lpwstr/>
      </vt:variant>
      <vt:variant>
        <vt:lpwstr>Seif324</vt:lpwstr>
      </vt:variant>
      <vt:variant>
        <vt:i4>3538985</vt:i4>
      </vt:variant>
      <vt:variant>
        <vt:i4>1548</vt:i4>
      </vt:variant>
      <vt:variant>
        <vt:i4>0</vt:i4>
      </vt:variant>
      <vt:variant>
        <vt:i4>5</vt:i4>
      </vt:variant>
      <vt:variant>
        <vt:lpwstr/>
      </vt:variant>
      <vt:variant>
        <vt:lpwstr>Seif352</vt:lpwstr>
      </vt:variant>
      <vt:variant>
        <vt:i4>3473451</vt:i4>
      </vt:variant>
      <vt:variant>
        <vt:i4>1542</vt:i4>
      </vt:variant>
      <vt:variant>
        <vt:i4>0</vt:i4>
      </vt:variant>
      <vt:variant>
        <vt:i4>5</vt:i4>
      </vt:variant>
      <vt:variant>
        <vt:lpwstr/>
      </vt:variant>
      <vt:variant>
        <vt:lpwstr>Seif162</vt:lpwstr>
      </vt:variant>
      <vt:variant>
        <vt:i4>5701644</vt:i4>
      </vt:variant>
      <vt:variant>
        <vt:i4>1536</vt:i4>
      </vt:variant>
      <vt:variant>
        <vt:i4>0</vt:i4>
      </vt:variant>
      <vt:variant>
        <vt:i4>5</vt:i4>
      </vt:variant>
      <vt:variant>
        <vt:lpwstr/>
      </vt:variant>
      <vt:variant>
        <vt:lpwstr>hed29</vt:lpwstr>
      </vt:variant>
      <vt:variant>
        <vt:i4>3342379</vt:i4>
      </vt:variant>
      <vt:variant>
        <vt:i4>1530</vt:i4>
      </vt:variant>
      <vt:variant>
        <vt:i4>0</vt:i4>
      </vt:variant>
      <vt:variant>
        <vt:i4>5</vt:i4>
      </vt:variant>
      <vt:variant>
        <vt:lpwstr/>
      </vt:variant>
      <vt:variant>
        <vt:lpwstr>Seif106</vt:lpwstr>
      </vt:variant>
      <vt:variant>
        <vt:i4>3538985</vt:i4>
      </vt:variant>
      <vt:variant>
        <vt:i4>1524</vt:i4>
      </vt:variant>
      <vt:variant>
        <vt:i4>0</vt:i4>
      </vt:variant>
      <vt:variant>
        <vt:i4>5</vt:i4>
      </vt:variant>
      <vt:variant>
        <vt:lpwstr/>
      </vt:variant>
      <vt:variant>
        <vt:lpwstr>Seif351</vt:lpwstr>
      </vt:variant>
      <vt:variant>
        <vt:i4>3538985</vt:i4>
      </vt:variant>
      <vt:variant>
        <vt:i4>1518</vt:i4>
      </vt:variant>
      <vt:variant>
        <vt:i4>0</vt:i4>
      </vt:variant>
      <vt:variant>
        <vt:i4>5</vt:i4>
      </vt:variant>
      <vt:variant>
        <vt:lpwstr/>
      </vt:variant>
      <vt:variant>
        <vt:lpwstr>Seif350</vt:lpwstr>
      </vt:variant>
      <vt:variant>
        <vt:i4>3342379</vt:i4>
      </vt:variant>
      <vt:variant>
        <vt:i4>1512</vt:i4>
      </vt:variant>
      <vt:variant>
        <vt:i4>0</vt:i4>
      </vt:variant>
      <vt:variant>
        <vt:i4>5</vt:i4>
      </vt:variant>
      <vt:variant>
        <vt:lpwstr/>
      </vt:variant>
      <vt:variant>
        <vt:lpwstr>Seif105</vt:lpwstr>
      </vt:variant>
      <vt:variant>
        <vt:i4>3342379</vt:i4>
      </vt:variant>
      <vt:variant>
        <vt:i4>1506</vt:i4>
      </vt:variant>
      <vt:variant>
        <vt:i4>0</vt:i4>
      </vt:variant>
      <vt:variant>
        <vt:i4>5</vt:i4>
      </vt:variant>
      <vt:variant>
        <vt:lpwstr/>
      </vt:variant>
      <vt:variant>
        <vt:lpwstr>Seif104</vt:lpwstr>
      </vt:variant>
      <vt:variant>
        <vt:i4>3342379</vt:i4>
      </vt:variant>
      <vt:variant>
        <vt:i4>1500</vt:i4>
      </vt:variant>
      <vt:variant>
        <vt:i4>0</vt:i4>
      </vt:variant>
      <vt:variant>
        <vt:i4>5</vt:i4>
      </vt:variant>
      <vt:variant>
        <vt:lpwstr/>
      </vt:variant>
      <vt:variant>
        <vt:lpwstr>Seif103</vt:lpwstr>
      </vt:variant>
      <vt:variant>
        <vt:i4>3342379</vt:i4>
      </vt:variant>
      <vt:variant>
        <vt:i4>1494</vt:i4>
      </vt:variant>
      <vt:variant>
        <vt:i4>0</vt:i4>
      </vt:variant>
      <vt:variant>
        <vt:i4>5</vt:i4>
      </vt:variant>
      <vt:variant>
        <vt:lpwstr/>
      </vt:variant>
      <vt:variant>
        <vt:lpwstr>Seif102</vt:lpwstr>
      </vt:variant>
      <vt:variant>
        <vt:i4>3342379</vt:i4>
      </vt:variant>
      <vt:variant>
        <vt:i4>1488</vt:i4>
      </vt:variant>
      <vt:variant>
        <vt:i4>0</vt:i4>
      </vt:variant>
      <vt:variant>
        <vt:i4>5</vt:i4>
      </vt:variant>
      <vt:variant>
        <vt:lpwstr/>
      </vt:variant>
      <vt:variant>
        <vt:lpwstr>Seif101</vt:lpwstr>
      </vt:variant>
      <vt:variant>
        <vt:i4>3342379</vt:i4>
      </vt:variant>
      <vt:variant>
        <vt:i4>1482</vt:i4>
      </vt:variant>
      <vt:variant>
        <vt:i4>0</vt:i4>
      </vt:variant>
      <vt:variant>
        <vt:i4>5</vt:i4>
      </vt:variant>
      <vt:variant>
        <vt:lpwstr/>
      </vt:variant>
      <vt:variant>
        <vt:lpwstr>Seif100</vt:lpwstr>
      </vt:variant>
      <vt:variant>
        <vt:i4>3604521</vt:i4>
      </vt:variant>
      <vt:variant>
        <vt:i4>1476</vt:i4>
      </vt:variant>
      <vt:variant>
        <vt:i4>0</vt:i4>
      </vt:variant>
      <vt:variant>
        <vt:i4>5</vt:i4>
      </vt:variant>
      <vt:variant>
        <vt:lpwstr/>
      </vt:variant>
      <vt:variant>
        <vt:lpwstr>Seif349</vt:lpwstr>
      </vt:variant>
      <vt:variant>
        <vt:i4>3604521</vt:i4>
      </vt:variant>
      <vt:variant>
        <vt:i4>1470</vt:i4>
      </vt:variant>
      <vt:variant>
        <vt:i4>0</vt:i4>
      </vt:variant>
      <vt:variant>
        <vt:i4>5</vt:i4>
      </vt:variant>
      <vt:variant>
        <vt:lpwstr/>
      </vt:variant>
      <vt:variant>
        <vt:lpwstr>Seif348</vt:lpwstr>
      </vt:variant>
      <vt:variant>
        <vt:i4>3604521</vt:i4>
      </vt:variant>
      <vt:variant>
        <vt:i4>1464</vt:i4>
      </vt:variant>
      <vt:variant>
        <vt:i4>0</vt:i4>
      </vt:variant>
      <vt:variant>
        <vt:i4>5</vt:i4>
      </vt:variant>
      <vt:variant>
        <vt:lpwstr/>
      </vt:variant>
      <vt:variant>
        <vt:lpwstr>Seif347</vt:lpwstr>
      </vt:variant>
      <vt:variant>
        <vt:i4>3604521</vt:i4>
      </vt:variant>
      <vt:variant>
        <vt:i4>1458</vt:i4>
      </vt:variant>
      <vt:variant>
        <vt:i4>0</vt:i4>
      </vt:variant>
      <vt:variant>
        <vt:i4>5</vt:i4>
      </vt:variant>
      <vt:variant>
        <vt:lpwstr/>
      </vt:variant>
      <vt:variant>
        <vt:lpwstr>Seif346</vt:lpwstr>
      </vt:variant>
      <vt:variant>
        <vt:i4>3604521</vt:i4>
      </vt:variant>
      <vt:variant>
        <vt:i4>1452</vt:i4>
      </vt:variant>
      <vt:variant>
        <vt:i4>0</vt:i4>
      </vt:variant>
      <vt:variant>
        <vt:i4>5</vt:i4>
      </vt:variant>
      <vt:variant>
        <vt:lpwstr/>
      </vt:variant>
      <vt:variant>
        <vt:lpwstr>Seif345</vt:lpwstr>
      </vt:variant>
      <vt:variant>
        <vt:i4>3604521</vt:i4>
      </vt:variant>
      <vt:variant>
        <vt:i4>1446</vt:i4>
      </vt:variant>
      <vt:variant>
        <vt:i4>0</vt:i4>
      </vt:variant>
      <vt:variant>
        <vt:i4>5</vt:i4>
      </vt:variant>
      <vt:variant>
        <vt:lpwstr/>
      </vt:variant>
      <vt:variant>
        <vt:lpwstr>Seif344</vt:lpwstr>
      </vt:variant>
      <vt:variant>
        <vt:i4>3604521</vt:i4>
      </vt:variant>
      <vt:variant>
        <vt:i4>1440</vt:i4>
      </vt:variant>
      <vt:variant>
        <vt:i4>0</vt:i4>
      </vt:variant>
      <vt:variant>
        <vt:i4>5</vt:i4>
      </vt:variant>
      <vt:variant>
        <vt:lpwstr/>
      </vt:variant>
      <vt:variant>
        <vt:lpwstr>Seif343</vt:lpwstr>
      </vt:variant>
      <vt:variant>
        <vt:i4>3604521</vt:i4>
      </vt:variant>
      <vt:variant>
        <vt:i4>1434</vt:i4>
      </vt:variant>
      <vt:variant>
        <vt:i4>0</vt:i4>
      </vt:variant>
      <vt:variant>
        <vt:i4>5</vt:i4>
      </vt:variant>
      <vt:variant>
        <vt:lpwstr/>
      </vt:variant>
      <vt:variant>
        <vt:lpwstr>Seif342</vt:lpwstr>
      </vt:variant>
      <vt:variant>
        <vt:i4>3604521</vt:i4>
      </vt:variant>
      <vt:variant>
        <vt:i4>1428</vt:i4>
      </vt:variant>
      <vt:variant>
        <vt:i4>0</vt:i4>
      </vt:variant>
      <vt:variant>
        <vt:i4>5</vt:i4>
      </vt:variant>
      <vt:variant>
        <vt:lpwstr/>
      </vt:variant>
      <vt:variant>
        <vt:lpwstr>Seif341</vt:lpwstr>
      </vt:variant>
      <vt:variant>
        <vt:i4>3604521</vt:i4>
      </vt:variant>
      <vt:variant>
        <vt:i4>1422</vt:i4>
      </vt:variant>
      <vt:variant>
        <vt:i4>0</vt:i4>
      </vt:variant>
      <vt:variant>
        <vt:i4>5</vt:i4>
      </vt:variant>
      <vt:variant>
        <vt:lpwstr/>
      </vt:variant>
      <vt:variant>
        <vt:lpwstr>Seif340</vt:lpwstr>
      </vt:variant>
      <vt:variant>
        <vt:i4>3145769</vt:i4>
      </vt:variant>
      <vt:variant>
        <vt:i4>1416</vt:i4>
      </vt:variant>
      <vt:variant>
        <vt:i4>0</vt:i4>
      </vt:variant>
      <vt:variant>
        <vt:i4>5</vt:i4>
      </vt:variant>
      <vt:variant>
        <vt:lpwstr/>
      </vt:variant>
      <vt:variant>
        <vt:lpwstr>Seif339</vt:lpwstr>
      </vt:variant>
      <vt:variant>
        <vt:i4>3145769</vt:i4>
      </vt:variant>
      <vt:variant>
        <vt:i4>1410</vt:i4>
      </vt:variant>
      <vt:variant>
        <vt:i4>0</vt:i4>
      </vt:variant>
      <vt:variant>
        <vt:i4>5</vt:i4>
      </vt:variant>
      <vt:variant>
        <vt:lpwstr/>
      </vt:variant>
      <vt:variant>
        <vt:lpwstr>Seif338</vt:lpwstr>
      </vt:variant>
      <vt:variant>
        <vt:i4>3145769</vt:i4>
      </vt:variant>
      <vt:variant>
        <vt:i4>1404</vt:i4>
      </vt:variant>
      <vt:variant>
        <vt:i4>0</vt:i4>
      </vt:variant>
      <vt:variant>
        <vt:i4>5</vt:i4>
      </vt:variant>
      <vt:variant>
        <vt:lpwstr/>
      </vt:variant>
      <vt:variant>
        <vt:lpwstr>Seif337</vt:lpwstr>
      </vt:variant>
      <vt:variant>
        <vt:i4>3801123</vt:i4>
      </vt:variant>
      <vt:variant>
        <vt:i4>1398</vt:i4>
      </vt:variant>
      <vt:variant>
        <vt:i4>0</vt:i4>
      </vt:variant>
      <vt:variant>
        <vt:i4>5</vt:i4>
      </vt:variant>
      <vt:variant>
        <vt:lpwstr/>
      </vt:variant>
      <vt:variant>
        <vt:lpwstr>Seif99</vt:lpwstr>
      </vt:variant>
      <vt:variant>
        <vt:i4>3866659</vt:i4>
      </vt:variant>
      <vt:variant>
        <vt:i4>1392</vt:i4>
      </vt:variant>
      <vt:variant>
        <vt:i4>0</vt:i4>
      </vt:variant>
      <vt:variant>
        <vt:i4>5</vt:i4>
      </vt:variant>
      <vt:variant>
        <vt:lpwstr/>
      </vt:variant>
      <vt:variant>
        <vt:lpwstr>Seif98</vt:lpwstr>
      </vt:variant>
      <vt:variant>
        <vt:i4>3407907</vt:i4>
      </vt:variant>
      <vt:variant>
        <vt:i4>1386</vt:i4>
      </vt:variant>
      <vt:variant>
        <vt:i4>0</vt:i4>
      </vt:variant>
      <vt:variant>
        <vt:i4>5</vt:i4>
      </vt:variant>
      <vt:variant>
        <vt:lpwstr/>
      </vt:variant>
      <vt:variant>
        <vt:lpwstr>Seif97</vt:lpwstr>
      </vt:variant>
      <vt:variant>
        <vt:i4>3473443</vt:i4>
      </vt:variant>
      <vt:variant>
        <vt:i4>1380</vt:i4>
      </vt:variant>
      <vt:variant>
        <vt:i4>0</vt:i4>
      </vt:variant>
      <vt:variant>
        <vt:i4>5</vt:i4>
      </vt:variant>
      <vt:variant>
        <vt:lpwstr/>
      </vt:variant>
      <vt:variant>
        <vt:lpwstr>Seif96</vt:lpwstr>
      </vt:variant>
      <vt:variant>
        <vt:i4>3538979</vt:i4>
      </vt:variant>
      <vt:variant>
        <vt:i4>1374</vt:i4>
      </vt:variant>
      <vt:variant>
        <vt:i4>0</vt:i4>
      </vt:variant>
      <vt:variant>
        <vt:i4>5</vt:i4>
      </vt:variant>
      <vt:variant>
        <vt:lpwstr/>
      </vt:variant>
      <vt:variant>
        <vt:lpwstr>Seif95</vt:lpwstr>
      </vt:variant>
      <vt:variant>
        <vt:i4>5701644</vt:i4>
      </vt:variant>
      <vt:variant>
        <vt:i4>1368</vt:i4>
      </vt:variant>
      <vt:variant>
        <vt:i4>0</vt:i4>
      </vt:variant>
      <vt:variant>
        <vt:i4>5</vt:i4>
      </vt:variant>
      <vt:variant>
        <vt:lpwstr/>
      </vt:variant>
      <vt:variant>
        <vt:lpwstr>hed28</vt:lpwstr>
      </vt:variant>
      <vt:variant>
        <vt:i4>3145769</vt:i4>
      </vt:variant>
      <vt:variant>
        <vt:i4>1362</vt:i4>
      </vt:variant>
      <vt:variant>
        <vt:i4>0</vt:i4>
      </vt:variant>
      <vt:variant>
        <vt:i4>5</vt:i4>
      </vt:variant>
      <vt:variant>
        <vt:lpwstr/>
      </vt:variant>
      <vt:variant>
        <vt:lpwstr>Seif336</vt:lpwstr>
      </vt:variant>
      <vt:variant>
        <vt:i4>5701644</vt:i4>
      </vt:variant>
      <vt:variant>
        <vt:i4>1356</vt:i4>
      </vt:variant>
      <vt:variant>
        <vt:i4>0</vt:i4>
      </vt:variant>
      <vt:variant>
        <vt:i4>5</vt:i4>
      </vt:variant>
      <vt:variant>
        <vt:lpwstr/>
      </vt:variant>
      <vt:variant>
        <vt:lpwstr>hed27</vt:lpwstr>
      </vt:variant>
      <vt:variant>
        <vt:i4>5505033</vt:i4>
      </vt:variant>
      <vt:variant>
        <vt:i4>1350</vt:i4>
      </vt:variant>
      <vt:variant>
        <vt:i4>0</vt:i4>
      </vt:variant>
      <vt:variant>
        <vt:i4>5</vt:i4>
      </vt:variant>
      <vt:variant>
        <vt:lpwstr/>
      </vt:variant>
      <vt:variant>
        <vt:lpwstr>med16</vt:lpwstr>
      </vt:variant>
      <vt:variant>
        <vt:i4>3276840</vt:i4>
      </vt:variant>
      <vt:variant>
        <vt:i4>1344</vt:i4>
      </vt:variant>
      <vt:variant>
        <vt:i4>0</vt:i4>
      </vt:variant>
      <vt:variant>
        <vt:i4>5</vt:i4>
      </vt:variant>
      <vt:variant>
        <vt:lpwstr/>
      </vt:variant>
      <vt:variant>
        <vt:lpwstr>Seif210</vt:lpwstr>
      </vt:variant>
      <vt:variant>
        <vt:i4>3342376</vt:i4>
      </vt:variant>
      <vt:variant>
        <vt:i4>1338</vt:i4>
      </vt:variant>
      <vt:variant>
        <vt:i4>0</vt:i4>
      </vt:variant>
      <vt:variant>
        <vt:i4>5</vt:i4>
      </vt:variant>
      <vt:variant>
        <vt:lpwstr/>
      </vt:variant>
      <vt:variant>
        <vt:lpwstr>Seif209</vt:lpwstr>
      </vt:variant>
      <vt:variant>
        <vt:i4>3342376</vt:i4>
      </vt:variant>
      <vt:variant>
        <vt:i4>1332</vt:i4>
      </vt:variant>
      <vt:variant>
        <vt:i4>0</vt:i4>
      </vt:variant>
      <vt:variant>
        <vt:i4>5</vt:i4>
      </vt:variant>
      <vt:variant>
        <vt:lpwstr/>
      </vt:variant>
      <vt:variant>
        <vt:lpwstr>Seif208</vt:lpwstr>
      </vt:variant>
      <vt:variant>
        <vt:i4>3342376</vt:i4>
      </vt:variant>
      <vt:variant>
        <vt:i4>1326</vt:i4>
      </vt:variant>
      <vt:variant>
        <vt:i4>0</vt:i4>
      </vt:variant>
      <vt:variant>
        <vt:i4>5</vt:i4>
      </vt:variant>
      <vt:variant>
        <vt:lpwstr/>
      </vt:variant>
      <vt:variant>
        <vt:lpwstr>Seif207</vt:lpwstr>
      </vt:variant>
      <vt:variant>
        <vt:i4>3342376</vt:i4>
      </vt:variant>
      <vt:variant>
        <vt:i4>1320</vt:i4>
      </vt:variant>
      <vt:variant>
        <vt:i4>0</vt:i4>
      </vt:variant>
      <vt:variant>
        <vt:i4>5</vt:i4>
      </vt:variant>
      <vt:variant>
        <vt:lpwstr/>
      </vt:variant>
      <vt:variant>
        <vt:lpwstr>Seif206</vt:lpwstr>
      </vt:variant>
      <vt:variant>
        <vt:i4>3342376</vt:i4>
      </vt:variant>
      <vt:variant>
        <vt:i4>1314</vt:i4>
      </vt:variant>
      <vt:variant>
        <vt:i4>0</vt:i4>
      </vt:variant>
      <vt:variant>
        <vt:i4>5</vt:i4>
      </vt:variant>
      <vt:variant>
        <vt:lpwstr/>
      </vt:variant>
      <vt:variant>
        <vt:lpwstr>Seif205</vt:lpwstr>
      </vt:variant>
      <vt:variant>
        <vt:i4>3342376</vt:i4>
      </vt:variant>
      <vt:variant>
        <vt:i4>1308</vt:i4>
      </vt:variant>
      <vt:variant>
        <vt:i4>0</vt:i4>
      </vt:variant>
      <vt:variant>
        <vt:i4>5</vt:i4>
      </vt:variant>
      <vt:variant>
        <vt:lpwstr/>
      </vt:variant>
      <vt:variant>
        <vt:lpwstr>Seif204</vt:lpwstr>
      </vt:variant>
      <vt:variant>
        <vt:i4>3342376</vt:i4>
      </vt:variant>
      <vt:variant>
        <vt:i4>1302</vt:i4>
      </vt:variant>
      <vt:variant>
        <vt:i4>0</vt:i4>
      </vt:variant>
      <vt:variant>
        <vt:i4>5</vt:i4>
      </vt:variant>
      <vt:variant>
        <vt:lpwstr/>
      </vt:variant>
      <vt:variant>
        <vt:lpwstr>Seif203</vt:lpwstr>
      </vt:variant>
      <vt:variant>
        <vt:i4>3342376</vt:i4>
      </vt:variant>
      <vt:variant>
        <vt:i4>1296</vt:i4>
      </vt:variant>
      <vt:variant>
        <vt:i4>0</vt:i4>
      </vt:variant>
      <vt:variant>
        <vt:i4>5</vt:i4>
      </vt:variant>
      <vt:variant>
        <vt:lpwstr/>
      </vt:variant>
      <vt:variant>
        <vt:lpwstr>Seif202</vt:lpwstr>
      </vt:variant>
      <vt:variant>
        <vt:i4>3342376</vt:i4>
      </vt:variant>
      <vt:variant>
        <vt:i4>1290</vt:i4>
      </vt:variant>
      <vt:variant>
        <vt:i4>0</vt:i4>
      </vt:variant>
      <vt:variant>
        <vt:i4>5</vt:i4>
      </vt:variant>
      <vt:variant>
        <vt:lpwstr/>
      </vt:variant>
      <vt:variant>
        <vt:lpwstr>Seif201</vt:lpwstr>
      </vt:variant>
      <vt:variant>
        <vt:i4>3342376</vt:i4>
      </vt:variant>
      <vt:variant>
        <vt:i4>1284</vt:i4>
      </vt:variant>
      <vt:variant>
        <vt:i4>0</vt:i4>
      </vt:variant>
      <vt:variant>
        <vt:i4>5</vt:i4>
      </vt:variant>
      <vt:variant>
        <vt:lpwstr/>
      </vt:variant>
      <vt:variant>
        <vt:lpwstr>Seif200</vt:lpwstr>
      </vt:variant>
      <vt:variant>
        <vt:i4>3801131</vt:i4>
      </vt:variant>
      <vt:variant>
        <vt:i4>1278</vt:i4>
      </vt:variant>
      <vt:variant>
        <vt:i4>0</vt:i4>
      </vt:variant>
      <vt:variant>
        <vt:i4>5</vt:i4>
      </vt:variant>
      <vt:variant>
        <vt:lpwstr/>
      </vt:variant>
      <vt:variant>
        <vt:lpwstr>Seif199</vt:lpwstr>
      </vt:variant>
      <vt:variant>
        <vt:i4>3801131</vt:i4>
      </vt:variant>
      <vt:variant>
        <vt:i4>1272</vt:i4>
      </vt:variant>
      <vt:variant>
        <vt:i4>0</vt:i4>
      </vt:variant>
      <vt:variant>
        <vt:i4>5</vt:i4>
      </vt:variant>
      <vt:variant>
        <vt:lpwstr/>
      </vt:variant>
      <vt:variant>
        <vt:lpwstr>Seif198</vt:lpwstr>
      </vt:variant>
      <vt:variant>
        <vt:i4>3801131</vt:i4>
      </vt:variant>
      <vt:variant>
        <vt:i4>1266</vt:i4>
      </vt:variant>
      <vt:variant>
        <vt:i4>0</vt:i4>
      </vt:variant>
      <vt:variant>
        <vt:i4>5</vt:i4>
      </vt:variant>
      <vt:variant>
        <vt:lpwstr/>
      </vt:variant>
      <vt:variant>
        <vt:lpwstr>Seif197</vt:lpwstr>
      </vt:variant>
      <vt:variant>
        <vt:i4>3801131</vt:i4>
      </vt:variant>
      <vt:variant>
        <vt:i4>1260</vt:i4>
      </vt:variant>
      <vt:variant>
        <vt:i4>0</vt:i4>
      </vt:variant>
      <vt:variant>
        <vt:i4>5</vt:i4>
      </vt:variant>
      <vt:variant>
        <vt:lpwstr/>
      </vt:variant>
      <vt:variant>
        <vt:lpwstr>Seif196</vt:lpwstr>
      </vt:variant>
      <vt:variant>
        <vt:i4>3801131</vt:i4>
      </vt:variant>
      <vt:variant>
        <vt:i4>1254</vt:i4>
      </vt:variant>
      <vt:variant>
        <vt:i4>0</vt:i4>
      </vt:variant>
      <vt:variant>
        <vt:i4>5</vt:i4>
      </vt:variant>
      <vt:variant>
        <vt:lpwstr/>
      </vt:variant>
      <vt:variant>
        <vt:lpwstr>Seif195</vt:lpwstr>
      </vt:variant>
      <vt:variant>
        <vt:i4>3407913</vt:i4>
      </vt:variant>
      <vt:variant>
        <vt:i4>1248</vt:i4>
      </vt:variant>
      <vt:variant>
        <vt:i4>0</vt:i4>
      </vt:variant>
      <vt:variant>
        <vt:i4>5</vt:i4>
      </vt:variant>
      <vt:variant>
        <vt:lpwstr/>
      </vt:variant>
      <vt:variant>
        <vt:lpwstr>Seif374</vt:lpwstr>
      </vt:variant>
      <vt:variant>
        <vt:i4>3801131</vt:i4>
      </vt:variant>
      <vt:variant>
        <vt:i4>1242</vt:i4>
      </vt:variant>
      <vt:variant>
        <vt:i4>0</vt:i4>
      </vt:variant>
      <vt:variant>
        <vt:i4>5</vt:i4>
      </vt:variant>
      <vt:variant>
        <vt:lpwstr/>
      </vt:variant>
      <vt:variant>
        <vt:lpwstr>Seif194</vt:lpwstr>
      </vt:variant>
      <vt:variant>
        <vt:i4>3801131</vt:i4>
      </vt:variant>
      <vt:variant>
        <vt:i4>1236</vt:i4>
      </vt:variant>
      <vt:variant>
        <vt:i4>0</vt:i4>
      </vt:variant>
      <vt:variant>
        <vt:i4>5</vt:i4>
      </vt:variant>
      <vt:variant>
        <vt:lpwstr/>
      </vt:variant>
      <vt:variant>
        <vt:lpwstr>Seif193</vt:lpwstr>
      </vt:variant>
      <vt:variant>
        <vt:i4>3407913</vt:i4>
      </vt:variant>
      <vt:variant>
        <vt:i4>1230</vt:i4>
      </vt:variant>
      <vt:variant>
        <vt:i4>0</vt:i4>
      </vt:variant>
      <vt:variant>
        <vt:i4>5</vt:i4>
      </vt:variant>
      <vt:variant>
        <vt:lpwstr/>
      </vt:variant>
      <vt:variant>
        <vt:lpwstr>Seif373</vt:lpwstr>
      </vt:variant>
      <vt:variant>
        <vt:i4>3801131</vt:i4>
      </vt:variant>
      <vt:variant>
        <vt:i4>1224</vt:i4>
      </vt:variant>
      <vt:variant>
        <vt:i4>0</vt:i4>
      </vt:variant>
      <vt:variant>
        <vt:i4>5</vt:i4>
      </vt:variant>
      <vt:variant>
        <vt:lpwstr/>
      </vt:variant>
      <vt:variant>
        <vt:lpwstr>Seif192</vt:lpwstr>
      </vt:variant>
      <vt:variant>
        <vt:i4>5505033</vt:i4>
      </vt:variant>
      <vt:variant>
        <vt:i4>1218</vt:i4>
      </vt:variant>
      <vt:variant>
        <vt:i4>0</vt:i4>
      </vt:variant>
      <vt:variant>
        <vt:i4>5</vt:i4>
      </vt:variant>
      <vt:variant>
        <vt:lpwstr/>
      </vt:variant>
      <vt:variant>
        <vt:lpwstr>med15</vt:lpwstr>
      </vt:variant>
      <vt:variant>
        <vt:i4>3276841</vt:i4>
      </vt:variant>
      <vt:variant>
        <vt:i4>1212</vt:i4>
      </vt:variant>
      <vt:variant>
        <vt:i4>0</vt:i4>
      </vt:variant>
      <vt:variant>
        <vt:i4>5</vt:i4>
      </vt:variant>
      <vt:variant>
        <vt:lpwstr/>
      </vt:variant>
      <vt:variant>
        <vt:lpwstr>Seif314</vt:lpwstr>
      </vt:variant>
      <vt:variant>
        <vt:i4>3276841</vt:i4>
      </vt:variant>
      <vt:variant>
        <vt:i4>1206</vt:i4>
      </vt:variant>
      <vt:variant>
        <vt:i4>0</vt:i4>
      </vt:variant>
      <vt:variant>
        <vt:i4>5</vt:i4>
      </vt:variant>
      <vt:variant>
        <vt:lpwstr/>
      </vt:variant>
      <vt:variant>
        <vt:lpwstr>Seif313</vt:lpwstr>
      </vt:variant>
      <vt:variant>
        <vt:i4>3276841</vt:i4>
      </vt:variant>
      <vt:variant>
        <vt:i4>1200</vt:i4>
      </vt:variant>
      <vt:variant>
        <vt:i4>0</vt:i4>
      </vt:variant>
      <vt:variant>
        <vt:i4>5</vt:i4>
      </vt:variant>
      <vt:variant>
        <vt:lpwstr/>
      </vt:variant>
      <vt:variant>
        <vt:lpwstr>Seif312</vt:lpwstr>
      </vt:variant>
      <vt:variant>
        <vt:i4>3276841</vt:i4>
      </vt:variant>
      <vt:variant>
        <vt:i4>1194</vt:i4>
      </vt:variant>
      <vt:variant>
        <vt:i4>0</vt:i4>
      </vt:variant>
      <vt:variant>
        <vt:i4>5</vt:i4>
      </vt:variant>
      <vt:variant>
        <vt:lpwstr/>
      </vt:variant>
      <vt:variant>
        <vt:lpwstr>Seif311</vt:lpwstr>
      </vt:variant>
      <vt:variant>
        <vt:i4>3276841</vt:i4>
      </vt:variant>
      <vt:variant>
        <vt:i4>1188</vt:i4>
      </vt:variant>
      <vt:variant>
        <vt:i4>0</vt:i4>
      </vt:variant>
      <vt:variant>
        <vt:i4>5</vt:i4>
      </vt:variant>
      <vt:variant>
        <vt:lpwstr/>
      </vt:variant>
      <vt:variant>
        <vt:lpwstr>Seif310</vt:lpwstr>
      </vt:variant>
      <vt:variant>
        <vt:i4>3342377</vt:i4>
      </vt:variant>
      <vt:variant>
        <vt:i4>1182</vt:i4>
      </vt:variant>
      <vt:variant>
        <vt:i4>0</vt:i4>
      </vt:variant>
      <vt:variant>
        <vt:i4>5</vt:i4>
      </vt:variant>
      <vt:variant>
        <vt:lpwstr/>
      </vt:variant>
      <vt:variant>
        <vt:lpwstr>Seif309</vt:lpwstr>
      </vt:variant>
      <vt:variant>
        <vt:i4>5701644</vt:i4>
      </vt:variant>
      <vt:variant>
        <vt:i4>1176</vt:i4>
      </vt:variant>
      <vt:variant>
        <vt:i4>0</vt:i4>
      </vt:variant>
      <vt:variant>
        <vt:i4>5</vt:i4>
      </vt:variant>
      <vt:variant>
        <vt:lpwstr/>
      </vt:variant>
      <vt:variant>
        <vt:lpwstr>hed26</vt:lpwstr>
      </vt:variant>
      <vt:variant>
        <vt:i4>3801131</vt:i4>
      </vt:variant>
      <vt:variant>
        <vt:i4>1170</vt:i4>
      </vt:variant>
      <vt:variant>
        <vt:i4>0</vt:i4>
      </vt:variant>
      <vt:variant>
        <vt:i4>5</vt:i4>
      </vt:variant>
      <vt:variant>
        <vt:lpwstr/>
      </vt:variant>
      <vt:variant>
        <vt:lpwstr>Seif191</vt:lpwstr>
      </vt:variant>
      <vt:variant>
        <vt:i4>3801131</vt:i4>
      </vt:variant>
      <vt:variant>
        <vt:i4>1164</vt:i4>
      </vt:variant>
      <vt:variant>
        <vt:i4>0</vt:i4>
      </vt:variant>
      <vt:variant>
        <vt:i4>5</vt:i4>
      </vt:variant>
      <vt:variant>
        <vt:lpwstr/>
      </vt:variant>
      <vt:variant>
        <vt:lpwstr>Seif190</vt:lpwstr>
      </vt:variant>
      <vt:variant>
        <vt:i4>3866667</vt:i4>
      </vt:variant>
      <vt:variant>
        <vt:i4>1158</vt:i4>
      </vt:variant>
      <vt:variant>
        <vt:i4>0</vt:i4>
      </vt:variant>
      <vt:variant>
        <vt:i4>5</vt:i4>
      </vt:variant>
      <vt:variant>
        <vt:lpwstr/>
      </vt:variant>
      <vt:variant>
        <vt:lpwstr>Seif189</vt:lpwstr>
      </vt:variant>
      <vt:variant>
        <vt:i4>3866667</vt:i4>
      </vt:variant>
      <vt:variant>
        <vt:i4>1152</vt:i4>
      </vt:variant>
      <vt:variant>
        <vt:i4>0</vt:i4>
      </vt:variant>
      <vt:variant>
        <vt:i4>5</vt:i4>
      </vt:variant>
      <vt:variant>
        <vt:lpwstr/>
      </vt:variant>
      <vt:variant>
        <vt:lpwstr>Seif188</vt:lpwstr>
      </vt:variant>
      <vt:variant>
        <vt:i4>5701644</vt:i4>
      </vt:variant>
      <vt:variant>
        <vt:i4>1146</vt:i4>
      </vt:variant>
      <vt:variant>
        <vt:i4>0</vt:i4>
      </vt:variant>
      <vt:variant>
        <vt:i4>5</vt:i4>
      </vt:variant>
      <vt:variant>
        <vt:lpwstr/>
      </vt:variant>
      <vt:variant>
        <vt:lpwstr>hed25</vt:lpwstr>
      </vt:variant>
      <vt:variant>
        <vt:i4>5505033</vt:i4>
      </vt:variant>
      <vt:variant>
        <vt:i4>1140</vt:i4>
      </vt:variant>
      <vt:variant>
        <vt:i4>0</vt:i4>
      </vt:variant>
      <vt:variant>
        <vt:i4>5</vt:i4>
      </vt:variant>
      <vt:variant>
        <vt:lpwstr/>
      </vt:variant>
      <vt:variant>
        <vt:lpwstr>med14</vt:lpwstr>
      </vt:variant>
      <vt:variant>
        <vt:i4>3604523</vt:i4>
      </vt:variant>
      <vt:variant>
        <vt:i4>1134</vt:i4>
      </vt:variant>
      <vt:variant>
        <vt:i4>0</vt:i4>
      </vt:variant>
      <vt:variant>
        <vt:i4>5</vt:i4>
      </vt:variant>
      <vt:variant>
        <vt:lpwstr/>
      </vt:variant>
      <vt:variant>
        <vt:lpwstr>Seif149</vt:lpwstr>
      </vt:variant>
      <vt:variant>
        <vt:i4>3604523</vt:i4>
      </vt:variant>
      <vt:variant>
        <vt:i4>1128</vt:i4>
      </vt:variant>
      <vt:variant>
        <vt:i4>0</vt:i4>
      </vt:variant>
      <vt:variant>
        <vt:i4>5</vt:i4>
      </vt:variant>
      <vt:variant>
        <vt:lpwstr/>
      </vt:variant>
      <vt:variant>
        <vt:lpwstr>Seif148</vt:lpwstr>
      </vt:variant>
      <vt:variant>
        <vt:i4>3604523</vt:i4>
      </vt:variant>
      <vt:variant>
        <vt:i4>1122</vt:i4>
      </vt:variant>
      <vt:variant>
        <vt:i4>0</vt:i4>
      </vt:variant>
      <vt:variant>
        <vt:i4>5</vt:i4>
      </vt:variant>
      <vt:variant>
        <vt:lpwstr/>
      </vt:variant>
      <vt:variant>
        <vt:lpwstr>Seif147</vt:lpwstr>
      </vt:variant>
      <vt:variant>
        <vt:i4>3604523</vt:i4>
      </vt:variant>
      <vt:variant>
        <vt:i4>1116</vt:i4>
      </vt:variant>
      <vt:variant>
        <vt:i4>0</vt:i4>
      </vt:variant>
      <vt:variant>
        <vt:i4>5</vt:i4>
      </vt:variant>
      <vt:variant>
        <vt:lpwstr/>
      </vt:variant>
      <vt:variant>
        <vt:lpwstr>Seif146</vt:lpwstr>
      </vt:variant>
      <vt:variant>
        <vt:i4>3604523</vt:i4>
      </vt:variant>
      <vt:variant>
        <vt:i4>1110</vt:i4>
      </vt:variant>
      <vt:variant>
        <vt:i4>0</vt:i4>
      </vt:variant>
      <vt:variant>
        <vt:i4>5</vt:i4>
      </vt:variant>
      <vt:variant>
        <vt:lpwstr/>
      </vt:variant>
      <vt:variant>
        <vt:lpwstr>Seif145</vt:lpwstr>
      </vt:variant>
      <vt:variant>
        <vt:i4>5505033</vt:i4>
      </vt:variant>
      <vt:variant>
        <vt:i4>1104</vt:i4>
      </vt:variant>
      <vt:variant>
        <vt:i4>0</vt:i4>
      </vt:variant>
      <vt:variant>
        <vt:i4>5</vt:i4>
      </vt:variant>
      <vt:variant>
        <vt:lpwstr/>
      </vt:variant>
      <vt:variant>
        <vt:lpwstr>med13</vt:lpwstr>
      </vt:variant>
      <vt:variant>
        <vt:i4>3276840</vt:i4>
      </vt:variant>
      <vt:variant>
        <vt:i4>1098</vt:i4>
      </vt:variant>
      <vt:variant>
        <vt:i4>0</vt:i4>
      </vt:variant>
      <vt:variant>
        <vt:i4>5</vt:i4>
      </vt:variant>
      <vt:variant>
        <vt:lpwstr/>
      </vt:variant>
      <vt:variant>
        <vt:lpwstr>Seif212</vt:lpwstr>
      </vt:variant>
      <vt:variant>
        <vt:i4>3604515</vt:i4>
      </vt:variant>
      <vt:variant>
        <vt:i4>1092</vt:i4>
      </vt:variant>
      <vt:variant>
        <vt:i4>0</vt:i4>
      </vt:variant>
      <vt:variant>
        <vt:i4>5</vt:i4>
      </vt:variant>
      <vt:variant>
        <vt:lpwstr/>
      </vt:variant>
      <vt:variant>
        <vt:lpwstr>Seif94</vt:lpwstr>
      </vt:variant>
      <vt:variant>
        <vt:i4>3145763</vt:i4>
      </vt:variant>
      <vt:variant>
        <vt:i4>1086</vt:i4>
      </vt:variant>
      <vt:variant>
        <vt:i4>0</vt:i4>
      </vt:variant>
      <vt:variant>
        <vt:i4>5</vt:i4>
      </vt:variant>
      <vt:variant>
        <vt:lpwstr/>
      </vt:variant>
      <vt:variant>
        <vt:lpwstr>Seif93</vt:lpwstr>
      </vt:variant>
      <vt:variant>
        <vt:i4>3473451</vt:i4>
      </vt:variant>
      <vt:variant>
        <vt:i4>1080</vt:i4>
      </vt:variant>
      <vt:variant>
        <vt:i4>0</vt:i4>
      </vt:variant>
      <vt:variant>
        <vt:i4>5</vt:i4>
      </vt:variant>
      <vt:variant>
        <vt:lpwstr/>
      </vt:variant>
      <vt:variant>
        <vt:lpwstr>Seif163</vt:lpwstr>
      </vt:variant>
      <vt:variant>
        <vt:i4>3211299</vt:i4>
      </vt:variant>
      <vt:variant>
        <vt:i4>1074</vt:i4>
      </vt:variant>
      <vt:variant>
        <vt:i4>0</vt:i4>
      </vt:variant>
      <vt:variant>
        <vt:i4>5</vt:i4>
      </vt:variant>
      <vt:variant>
        <vt:lpwstr/>
      </vt:variant>
      <vt:variant>
        <vt:lpwstr>Seif92</vt:lpwstr>
      </vt:variant>
      <vt:variant>
        <vt:i4>5505033</vt:i4>
      </vt:variant>
      <vt:variant>
        <vt:i4>1068</vt:i4>
      </vt:variant>
      <vt:variant>
        <vt:i4>0</vt:i4>
      </vt:variant>
      <vt:variant>
        <vt:i4>5</vt:i4>
      </vt:variant>
      <vt:variant>
        <vt:lpwstr/>
      </vt:variant>
      <vt:variant>
        <vt:lpwstr>med12</vt:lpwstr>
      </vt:variant>
      <vt:variant>
        <vt:i4>3538987</vt:i4>
      </vt:variant>
      <vt:variant>
        <vt:i4>1062</vt:i4>
      </vt:variant>
      <vt:variant>
        <vt:i4>0</vt:i4>
      </vt:variant>
      <vt:variant>
        <vt:i4>5</vt:i4>
      </vt:variant>
      <vt:variant>
        <vt:lpwstr/>
      </vt:variant>
      <vt:variant>
        <vt:lpwstr>Seif151</vt:lpwstr>
      </vt:variant>
      <vt:variant>
        <vt:i4>3276835</vt:i4>
      </vt:variant>
      <vt:variant>
        <vt:i4>1056</vt:i4>
      </vt:variant>
      <vt:variant>
        <vt:i4>0</vt:i4>
      </vt:variant>
      <vt:variant>
        <vt:i4>5</vt:i4>
      </vt:variant>
      <vt:variant>
        <vt:lpwstr/>
      </vt:variant>
      <vt:variant>
        <vt:lpwstr>Seif91</vt:lpwstr>
      </vt:variant>
      <vt:variant>
        <vt:i4>3342371</vt:i4>
      </vt:variant>
      <vt:variant>
        <vt:i4>1050</vt:i4>
      </vt:variant>
      <vt:variant>
        <vt:i4>0</vt:i4>
      </vt:variant>
      <vt:variant>
        <vt:i4>5</vt:i4>
      </vt:variant>
      <vt:variant>
        <vt:lpwstr/>
      </vt:variant>
      <vt:variant>
        <vt:lpwstr>Seif90</vt:lpwstr>
      </vt:variant>
      <vt:variant>
        <vt:i4>3801122</vt:i4>
      </vt:variant>
      <vt:variant>
        <vt:i4>1044</vt:i4>
      </vt:variant>
      <vt:variant>
        <vt:i4>0</vt:i4>
      </vt:variant>
      <vt:variant>
        <vt:i4>5</vt:i4>
      </vt:variant>
      <vt:variant>
        <vt:lpwstr/>
      </vt:variant>
      <vt:variant>
        <vt:lpwstr>Seif89</vt:lpwstr>
      </vt:variant>
      <vt:variant>
        <vt:i4>3866658</vt:i4>
      </vt:variant>
      <vt:variant>
        <vt:i4>1038</vt:i4>
      </vt:variant>
      <vt:variant>
        <vt:i4>0</vt:i4>
      </vt:variant>
      <vt:variant>
        <vt:i4>5</vt:i4>
      </vt:variant>
      <vt:variant>
        <vt:lpwstr/>
      </vt:variant>
      <vt:variant>
        <vt:lpwstr>Seif88</vt:lpwstr>
      </vt:variant>
      <vt:variant>
        <vt:i4>3211305</vt:i4>
      </vt:variant>
      <vt:variant>
        <vt:i4>1032</vt:i4>
      </vt:variant>
      <vt:variant>
        <vt:i4>0</vt:i4>
      </vt:variant>
      <vt:variant>
        <vt:i4>5</vt:i4>
      </vt:variant>
      <vt:variant>
        <vt:lpwstr/>
      </vt:variant>
      <vt:variant>
        <vt:lpwstr>Seif323</vt:lpwstr>
      </vt:variant>
      <vt:variant>
        <vt:i4>3407906</vt:i4>
      </vt:variant>
      <vt:variant>
        <vt:i4>1026</vt:i4>
      </vt:variant>
      <vt:variant>
        <vt:i4>0</vt:i4>
      </vt:variant>
      <vt:variant>
        <vt:i4>5</vt:i4>
      </vt:variant>
      <vt:variant>
        <vt:lpwstr/>
      </vt:variant>
      <vt:variant>
        <vt:lpwstr>Seif87</vt:lpwstr>
      </vt:variant>
      <vt:variant>
        <vt:i4>3473442</vt:i4>
      </vt:variant>
      <vt:variant>
        <vt:i4>1020</vt:i4>
      </vt:variant>
      <vt:variant>
        <vt:i4>0</vt:i4>
      </vt:variant>
      <vt:variant>
        <vt:i4>5</vt:i4>
      </vt:variant>
      <vt:variant>
        <vt:lpwstr/>
      </vt:variant>
      <vt:variant>
        <vt:lpwstr>Seif86</vt:lpwstr>
      </vt:variant>
      <vt:variant>
        <vt:i4>3538978</vt:i4>
      </vt:variant>
      <vt:variant>
        <vt:i4>1014</vt:i4>
      </vt:variant>
      <vt:variant>
        <vt:i4>0</vt:i4>
      </vt:variant>
      <vt:variant>
        <vt:i4>5</vt:i4>
      </vt:variant>
      <vt:variant>
        <vt:lpwstr/>
      </vt:variant>
      <vt:variant>
        <vt:lpwstr>Seif85</vt:lpwstr>
      </vt:variant>
      <vt:variant>
        <vt:i4>3604514</vt:i4>
      </vt:variant>
      <vt:variant>
        <vt:i4>1008</vt:i4>
      </vt:variant>
      <vt:variant>
        <vt:i4>0</vt:i4>
      </vt:variant>
      <vt:variant>
        <vt:i4>5</vt:i4>
      </vt:variant>
      <vt:variant>
        <vt:lpwstr/>
      </vt:variant>
      <vt:variant>
        <vt:lpwstr>Seif84</vt:lpwstr>
      </vt:variant>
      <vt:variant>
        <vt:i4>5505033</vt:i4>
      </vt:variant>
      <vt:variant>
        <vt:i4>1002</vt:i4>
      </vt:variant>
      <vt:variant>
        <vt:i4>0</vt:i4>
      </vt:variant>
      <vt:variant>
        <vt:i4>5</vt:i4>
      </vt:variant>
      <vt:variant>
        <vt:lpwstr/>
      </vt:variant>
      <vt:variant>
        <vt:lpwstr>med11</vt:lpwstr>
      </vt:variant>
      <vt:variant>
        <vt:i4>3211305</vt:i4>
      </vt:variant>
      <vt:variant>
        <vt:i4>996</vt:i4>
      </vt:variant>
      <vt:variant>
        <vt:i4>0</vt:i4>
      </vt:variant>
      <vt:variant>
        <vt:i4>5</vt:i4>
      </vt:variant>
      <vt:variant>
        <vt:lpwstr/>
      </vt:variant>
      <vt:variant>
        <vt:lpwstr>Seif322</vt:lpwstr>
      </vt:variant>
      <vt:variant>
        <vt:i4>3211305</vt:i4>
      </vt:variant>
      <vt:variant>
        <vt:i4>990</vt:i4>
      </vt:variant>
      <vt:variant>
        <vt:i4>0</vt:i4>
      </vt:variant>
      <vt:variant>
        <vt:i4>5</vt:i4>
      </vt:variant>
      <vt:variant>
        <vt:lpwstr/>
      </vt:variant>
      <vt:variant>
        <vt:lpwstr>Seif321</vt:lpwstr>
      </vt:variant>
      <vt:variant>
        <vt:i4>3211305</vt:i4>
      </vt:variant>
      <vt:variant>
        <vt:i4>984</vt:i4>
      </vt:variant>
      <vt:variant>
        <vt:i4>0</vt:i4>
      </vt:variant>
      <vt:variant>
        <vt:i4>5</vt:i4>
      </vt:variant>
      <vt:variant>
        <vt:lpwstr/>
      </vt:variant>
      <vt:variant>
        <vt:lpwstr>Seif320</vt:lpwstr>
      </vt:variant>
      <vt:variant>
        <vt:i4>3276841</vt:i4>
      </vt:variant>
      <vt:variant>
        <vt:i4>978</vt:i4>
      </vt:variant>
      <vt:variant>
        <vt:i4>0</vt:i4>
      </vt:variant>
      <vt:variant>
        <vt:i4>5</vt:i4>
      </vt:variant>
      <vt:variant>
        <vt:lpwstr/>
      </vt:variant>
      <vt:variant>
        <vt:lpwstr>Seif319</vt:lpwstr>
      </vt:variant>
      <vt:variant>
        <vt:i4>3276841</vt:i4>
      </vt:variant>
      <vt:variant>
        <vt:i4>972</vt:i4>
      </vt:variant>
      <vt:variant>
        <vt:i4>0</vt:i4>
      </vt:variant>
      <vt:variant>
        <vt:i4>5</vt:i4>
      </vt:variant>
      <vt:variant>
        <vt:lpwstr/>
      </vt:variant>
      <vt:variant>
        <vt:lpwstr>Seif318</vt:lpwstr>
      </vt:variant>
      <vt:variant>
        <vt:i4>3276841</vt:i4>
      </vt:variant>
      <vt:variant>
        <vt:i4>966</vt:i4>
      </vt:variant>
      <vt:variant>
        <vt:i4>0</vt:i4>
      </vt:variant>
      <vt:variant>
        <vt:i4>5</vt:i4>
      </vt:variant>
      <vt:variant>
        <vt:lpwstr/>
      </vt:variant>
      <vt:variant>
        <vt:lpwstr>Seif317</vt:lpwstr>
      </vt:variant>
      <vt:variant>
        <vt:i4>3276841</vt:i4>
      </vt:variant>
      <vt:variant>
        <vt:i4>960</vt:i4>
      </vt:variant>
      <vt:variant>
        <vt:i4>0</vt:i4>
      </vt:variant>
      <vt:variant>
        <vt:i4>5</vt:i4>
      </vt:variant>
      <vt:variant>
        <vt:lpwstr/>
      </vt:variant>
      <vt:variant>
        <vt:lpwstr>Seif316</vt:lpwstr>
      </vt:variant>
      <vt:variant>
        <vt:i4>3276841</vt:i4>
      </vt:variant>
      <vt:variant>
        <vt:i4>954</vt:i4>
      </vt:variant>
      <vt:variant>
        <vt:i4>0</vt:i4>
      </vt:variant>
      <vt:variant>
        <vt:i4>5</vt:i4>
      </vt:variant>
      <vt:variant>
        <vt:lpwstr/>
      </vt:variant>
      <vt:variant>
        <vt:lpwstr>Seif315</vt:lpwstr>
      </vt:variant>
      <vt:variant>
        <vt:i4>5505033</vt:i4>
      </vt:variant>
      <vt:variant>
        <vt:i4>948</vt:i4>
      </vt:variant>
      <vt:variant>
        <vt:i4>0</vt:i4>
      </vt:variant>
      <vt:variant>
        <vt:i4>5</vt:i4>
      </vt:variant>
      <vt:variant>
        <vt:lpwstr/>
      </vt:variant>
      <vt:variant>
        <vt:lpwstr>med10</vt:lpwstr>
      </vt:variant>
      <vt:variant>
        <vt:i4>3473451</vt:i4>
      </vt:variant>
      <vt:variant>
        <vt:i4>942</vt:i4>
      </vt:variant>
      <vt:variant>
        <vt:i4>0</vt:i4>
      </vt:variant>
      <vt:variant>
        <vt:i4>5</vt:i4>
      </vt:variant>
      <vt:variant>
        <vt:lpwstr/>
      </vt:variant>
      <vt:variant>
        <vt:lpwstr>Seif168</vt:lpwstr>
      </vt:variant>
      <vt:variant>
        <vt:i4>3473451</vt:i4>
      </vt:variant>
      <vt:variant>
        <vt:i4>936</vt:i4>
      </vt:variant>
      <vt:variant>
        <vt:i4>0</vt:i4>
      </vt:variant>
      <vt:variant>
        <vt:i4>5</vt:i4>
      </vt:variant>
      <vt:variant>
        <vt:lpwstr/>
      </vt:variant>
      <vt:variant>
        <vt:lpwstr>Seif167</vt:lpwstr>
      </vt:variant>
      <vt:variant>
        <vt:i4>3473451</vt:i4>
      </vt:variant>
      <vt:variant>
        <vt:i4>930</vt:i4>
      </vt:variant>
      <vt:variant>
        <vt:i4>0</vt:i4>
      </vt:variant>
      <vt:variant>
        <vt:i4>5</vt:i4>
      </vt:variant>
      <vt:variant>
        <vt:lpwstr/>
      </vt:variant>
      <vt:variant>
        <vt:lpwstr>Seif166</vt:lpwstr>
      </vt:variant>
      <vt:variant>
        <vt:i4>3473451</vt:i4>
      </vt:variant>
      <vt:variant>
        <vt:i4>924</vt:i4>
      </vt:variant>
      <vt:variant>
        <vt:i4>0</vt:i4>
      </vt:variant>
      <vt:variant>
        <vt:i4>5</vt:i4>
      </vt:variant>
      <vt:variant>
        <vt:lpwstr/>
      </vt:variant>
      <vt:variant>
        <vt:lpwstr>Seif165</vt:lpwstr>
      </vt:variant>
      <vt:variant>
        <vt:i4>3473451</vt:i4>
      </vt:variant>
      <vt:variant>
        <vt:i4>918</vt:i4>
      </vt:variant>
      <vt:variant>
        <vt:i4>0</vt:i4>
      </vt:variant>
      <vt:variant>
        <vt:i4>5</vt:i4>
      </vt:variant>
      <vt:variant>
        <vt:lpwstr/>
      </vt:variant>
      <vt:variant>
        <vt:lpwstr>Seif164</vt:lpwstr>
      </vt:variant>
      <vt:variant>
        <vt:i4>6029321</vt:i4>
      </vt:variant>
      <vt:variant>
        <vt:i4>912</vt:i4>
      </vt:variant>
      <vt:variant>
        <vt:i4>0</vt:i4>
      </vt:variant>
      <vt:variant>
        <vt:i4>5</vt:i4>
      </vt:variant>
      <vt:variant>
        <vt:lpwstr/>
      </vt:variant>
      <vt:variant>
        <vt:lpwstr>med9</vt:lpwstr>
      </vt:variant>
      <vt:variant>
        <vt:i4>3145769</vt:i4>
      </vt:variant>
      <vt:variant>
        <vt:i4>906</vt:i4>
      </vt:variant>
      <vt:variant>
        <vt:i4>0</vt:i4>
      </vt:variant>
      <vt:variant>
        <vt:i4>5</vt:i4>
      </vt:variant>
      <vt:variant>
        <vt:lpwstr/>
      </vt:variant>
      <vt:variant>
        <vt:lpwstr>Seif335</vt:lpwstr>
      </vt:variant>
      <vt:variant>
        <vt:i4>3145769</vt:i4>
      </vt:variant>
      <vt:variant>
        <vt:i4>900</vt:i4>
      </vt:variant>
      <vt:variant>
        <vt:i4>0</vt:i4>
      </vt:variant>
      <vt:variant>
        <vt:i4>5</vt:i4>
      </vt:variant>
      <vt:variant>
        <vt:lpwstr/>
      </vt:variant>
      <vt:variant>
        <vt:lpwstr>Seif334</vt:lpwstr>
      </vt:variant>
      <vt:variant>
        <vt:i4>3145769</vt:i4>
      </vt:variant>
      <vt:variant>
        <vt:i4>894</vt:i4>
      </vt:variant>
      <vt:variant>
        <vt:i4>0</vt:i4>
      </vt:variant>
      <vt:variant>
        <vt:i4>5</vt:i4>
      </vt:variant>
      <vt:variant>
        <vt:lpwstr/>
      </vt:variant>
      <vt:variant>
        <vt:lpwstr>Seif333</vt:lpwstr>
      </vt:variant>
      <vt:variant>
        <vt:i4>3145769</vt:i4>
      </vt:variant>
      <vt:variant>
        <vt:i4>888</vt:i4>
      </vt:variant>
      <vt:variant>
        <vt:i4>0</vt:i4>
      </vt:variant>
      <vt:variant>
        <vt:i4>5</vt:i4>
      </vt:variant>
      <vt:variant>
        <vt:lpwstr/>
      </vt:variant>
      <vt:variant>
        <vt:lpwstr>Seif332</vt:lpwstr>
      </vt:variant>
      <vt:variant>
        <vt:i4>3145769</vt:i4>
      </vt:variant>
      <vt:variant>
        <vt:i4>882</vt:i4>
      </vt:variant>
      <vt:variant>
        <vt:i4>0</vt:i4>
      </vt:variant>
      <vt:variant>
        <vt:i4>5</vt:i4>
      </vt:variant>
      <vt:variant>
        <vt:lpwstr/>
      </vt:variant>
      <vt:variant>
        <vt:lpwstr>Seif331</vt:lpwstr>
      </vt:variant>
      <vt:variant>
        <vt:i4>6094857</vt:i4>
      </vt:variant>
      <vt:variant>
        <vt:i4>876</vt:i4>
      </vt:variant>
      <vt:variant>
        <vt:i4>0</vt:i4>
      </vt:variant>
      <vt:variant>
        <vt:i4>5</vt:i4>
      </vt:variant>
      <vt:variant>
        <vt:lpwstr/>
      </vt:variant>
      <vt:variant>
        <vt:lpwstr>med8</vt:lpwstr>
      </vt:variant>
      <vt:variant>
        <vt:i4>3145762</vt:i4>
      </vt:variant>
      <vt:variant>
        <vt:i4>870</vt:i4>
      </vt:variant>
      <vt:variant>
        <vt:i4>0</vt:i4>
      </vt:variant>
      <vt:variant>
        <vt:i4>5</vt:i4>
      </vt:variant>
      <vt:variant>
        <vt:lpwstr/>
      </vt:variant>
      <vt:variant>
        <vt:lpwstr>Seif83</vt:lpwstr>
      </vt:variant>
      <vt:variant>
        <vt:i4>3211298</vt:i4>
      </vt:variant>
      <vt:variant>
        <vt:i4>864</vt:i4>
      </vt:variant>
      <vt:variant>
        <vt:i4>0</vt:i4>
      </vt:variant>
      <vt:variant>
        <vt:i4>5</vt:i4>
      </vt:variant>
      <vt:variant>
        <vt:lpwstr/>
      </vt:variant>
      <vt:variant>
        <vt:lpwstr>Seif82</vt:lpwstr>
      </vt:variant>
      <vt:variant>
        <vt:i4>3276834</vt:i4>
      </vt:variant>
      <vt:variant>
        <vt:i4>858</vt:i4>
      </vt:variant>
      <vt:variant>
        <vt:i4>0</vt:i4>
      </vt:variant>
      <vt:variant>
        <vt:i4>5</vt:i4>
      </vt:variant>
      <vt:variant>
        <vt:lpwstr/>
      </vt:variant>
      <vt:variant>
        <vt:lpwstr>Seif81</vt:lpwstr>
      </vt:variant>
      <vt:variant>
        <vt:i4>3342370</vt:i4>
      </vt:variant>
      <vt:variant>
        <vt:i4>852</vt:i4>
      </vt:variant>
      <vt:variant>
        <vt:i4>0</vt:i4>
      </vt:variant>
      <vt:variant>
        <vt:i4>5</vt:i4>
      </vt:variant>
      <vt:variant>
        <vt:lpwstr/>
      </vt:variant>
      <vt:variant>
        <vt:lpwstr>Seif80</vt:lpwstr>
      </vt:variant>
      <vt:variant>
        <vt:i4>3801133</vt:i4>
      </vt:variant>
      <vt:variant>
        <vt:i4>846</vt:i4>
      </vt:variant>
      <vt:variant>
        <vt:i4>0</vt:i4>
      </vt:variant>
      <vt:variant>
        <vt:i4>5</vt:i4>
      </vt:variant>
      <vt:variant>
        <vt:lpwstr/>
      </vt:variant>
      <vt:variant>
        <vt:lpwstr>Seif79</vt:lpwstr>
      </vt:variant>
      <vt:variant>
        <vt:i4>3866669</vt:i4>
      </vt:variant>
      <vt:variant>
        <vt:i4>840</vt:i4>
      </vt:variant>
      <vt:variant>
        <vt:i4>0</vt:i4>
      </vt:variant>
      <vt:variant>
        <vt:i4>5</vt:i4>
      </vt:variant>
      <vt:variant>
        <vt:lpwstr/>
      </vt:variant>
      <vt:variant>
        <vt:lpwstr>Seif78</vt:lpwstr>
      </vt:variant>
      <vt:variant>
        <vt:i4>3407917</vt:i4>
      </vt:variant>
      <vt:variant>
        <vt:i4>834</vt:i4>
      </vt:variant>
      <vt:variant>
        <vt:i4>0</vt:i4>
      </vt:variant>
      <vt:variant>
        <vt:i4>5</vt:i4>
      </vt:variant>
      <vt:variant>
        <vt:lpwstr/>
      </vt:variant>
      <vt:variant>
        <vt:lpwstr>Seif77</vt:lpwstr>
      </vt:variant>
      <vt:variant>
        <vt:i4>3473453</vt:i4>
      </vt:variant>
      <vt:variant>
        <vt:i4>828</vt:i4>
      </vt:variant>
      <vt:variant>
        <vt:i4>0</vt:i4>
      </vt:variant>
      <vt:variant>
        <vt:i4>5</vt:i4>
      </vt:variant>
      <vt:variant>
        <vt:lpwstr/>
      </vt:variant>
      <vt:variant>
        <vt:lpwstr>Seif76</vt:lpwstr>
      </vt:variant>
      <vt:variant>
        <vt:i4>3538989</vt:i4>
      </vt:variant>
      <vt:variant>
        <vt:i4>822</vt:i4>
      </vt:variant>
      <vt:variant>
        <vt:i4>0</vt:i4>
      </vt:variant>
      <vt:variant>
        <vt:i4>5</vt:i4>
      </vt:variant>
      <vt:variant>
        <vt:lpwstr/>
      </vt:variant>
      <vt:variant>
        <vt:lpwstr>Seif75</vt:lpwstr>
      </vt:variant>
      <vt:variant>
        <vt:i4>3604525</vt:i4>
      </vt:variant>
      <vt:variant>
        <vt:i4>816</vt:i4>
      </vt:variant>
      <vt:variant>
        <vt:i4>0</vt:i4>
      </vt:variant>
      <vt:variant>
        <vt:i4>5</vt:i4>
      </vt:variant>
      <vt:variant>
        <vt:lpwstr/>
      </vt:variant>
      <vt:variant>
        <vt:lpwstr>Seif74</vt:lpwstr>
      </vt:variant>
      <vt:variant>
        <vt:i4>3145773</vt:i4>
      </vt:variant>
      <vt:variant>
        <vt:i4>810</vt:i4>
      </vt:variant>
      <vt:variant>
        <vt:i4>0</vt:i4>
      </vt:variant>
      <vt:variant>
        <vt:i4>5</vt:i4>
      </vt:variant>
      <vt:variant>
        <vt:lpwstr/>
      </vt:variant>
      <vt:variant>
        <vt:lpwstr>Seif73</vt:lpwstr>
      </vt:variant>
      <vt:variant>
        <vt:i4>3211309</vt:i4>
      </vt:variant>
      <vt:variant>
        <vt:i4>804</vt:i4>
      </vt:variant>
      <vt:variant>
        <vt:i4>0</vt:i4>
      </vt:variant>
      <vt:variant>
        <vt:i4>5</vt:i4>
      </vt:variant>
      <vt:variant>
        <vt:lpwstr/>
      </vt:variant>
      <vt:variant>
        <vt:lpwstr>Seif72</vt:lpwstr>
      </vt:variant>
      <vt:variant>
        <vt:i4>3276845</vt:i4>
      </vt:variant>
      <vt:variant>
        <vt:i4>798</vt:i4>
      </vt:variant>
      <vt:variant>
        <vt:i4>0</vt:i4>
      </vt:variant>
      <vt:variant>
        <vt:i4>5</vt:i4>
      </vt:variant>
      <vt:variant>
        <vt:lpwstr/>
      </vt:variant>
      <vt:variant>
        <vt:lpwstr>Seif71</vt:lpwstr>
      </vt:variant>
      <vt:variant>
        <vt:i4>3342381</vt:i4>
      </vt:variant>
      <vt:variant>
        <vt:i4>792</vt:i4>
      </vt:variant>
      <vt:variant>
        <vt:i4>0</vt:i4>
      </vt:variant>
      <vt:variant>
        <vt:i4>5</vt:i4>
      </vt:variant>
      <vt:variant>
        <vt:lpwstr/>
      </vt:variant>
      <vt:variant>
        <vt:lpwstr>Seif70</vt:lpwstr>
      </vt:variant>
      <vt:variant>
        <vt:i4>3801132</vt:i4>
      </vt:variant>
      <vt:variant>
        <vt:i4>786</vt:i4>
      </vt:variant>
      <vt:variant>
        <vt:i4>0</vt:i4>
      </vt:variant>
      <vt:variant>
        <vt:i4>5</vt:i4>
      </vt:variant>
      <vt:variant>
        <vt:lpwstr/>
      </vt:variant>
      <vt:variant>
        <vt:lpwstr>Seif69</vt:lpwstr>
      </vt:variant>
      <vt:variant>
        <vt:i4>3866668</vt:i4>
      </vt:variant>
      <vt:variant>
        <vt:i4>780</vt:i4>
      </vt:variant>
      <vt:variant>
        <vt:i4>0</vt:i4>
      </vt:variant>
      <vt:variant>
        <vt:i4>5</vt:i4>
      </vt:variant>
      <vt:variant>
        <vt:lpwstr/>
      </vt:variant>
      <vt:variant>
        <vt:lpwstr>Seif68</vt:lpwstr>
      </vt:variant>
      <vt:variant>
        <vt:i4>5373961</vt:i4>
      </vt:variant>
      <vt:variant>
        <vt:i4>774</vt:i4>
      </vt:variant>
      <vt:variant>
        <vt:i4>0</vt:i4>
      </vt:variant>
      <vt:variant>
        <vt:i4>5</vt:i4>
      </vt:variant>
      <vt:variant>
        <vt:lpwstr/>
      </vt:variant>
      <vt:variant>
        <vt:lpwstr>med7</vt:lpwstr>
      </vt:variant>
      <vt:variant>
        <vt:i4>3342377</vt:i4>
      </vt:variant>
      <vt:variant>
        <vt:i4>768</vt:i4>
      </vt:variant>
      <vt:variant>
        <vt:i4>0</vt:i4>
      </vt:variant>
      <vt:variant>
        <vt:i4>5</vt:i4>
      </vt:variant>
      <vt:variant>
        <vt:lpwstr/>
      </vt:variant>
      <vt:variant>
        <vt:lpwstr>Seif308</vt:lpwstr>
      </vt:variant>
      <vt:variant>
        <vt:i4>3342377</vt:i4>
      </vt:variant>
      <vt:variant>
        <vt:i4>762</vt:i4>
      </vt:variant>
      <vt:variant>
        <vt:i4>0</vt:i4>
      </vt:variant>
      <vt:variant>
        <vt:i4>5</vt:i4>
      </vt:variant>
      <vt:variant>
        <vt:lpwstr/>
      </vt:variant>
      <vt:variant>
        <vt:lpwstr>Seif307</vt:lpwstr>
      </vt:variant>
      <vt:variant>
        <vt:i4>3342377</vt:i4>
      </vt:variant>
      <vt:variant>
        <vt:i4>756</vt:i4>
      </vt:variant>
      <vt:variant>
        <vt:i4>0</vt:i4>
      </vt:variant>
      <vt:variant>
        <vt:i4>5</vt:i4>
      </vt:variant>
      <vt:variant>
        <vt:lpwstr/>
      </vt:variant>
      <vt:variant>
        <vt:lpwstr>Seif306</vt:lpwstr>
      </vt:variant>
      <vt:variant>
        <vt:i4>3342377</vt:i4>
      </vt:variant>
      <vt:variant>
        <vt:i4>750</vt:i4>
      </vt:variant>
      <vt:variant>
        <vt:i4>0</vt:i4>
      </vt:variant>
      <vt:variant>
        <vt:i4>5</vt:i4>
      </vt:variant>
      <vt:variant>
        <vt:lpwstr/>
      </vt:variant>
      <vt:variant>
        <vt:lpwstr>Seif305</vt:lpwstr>
      </vt:variant>
      <vt:variant>
        <vt:i4>3342377</vt:i4>
      </vt:variant>
      <vt:variant>
        <vt:i4>744</vt:i4>
      </vt:variant>
      <vt:variant>
        <vt:i4>0</vt:i4>
      </vt:variant>
      <vt:variant>
        <vt:i4>5</vt:i4>
      </vt:variant>
      <vt:variant>
        <vt:lpwstr/>
      </vt:variant>
      <vt:variant>
        <vt:lpwstr>Seif304</vt:lpwstr>
      </vt:variant>
      <vt:variant>
        <vt:i4>3342377</vt:i4>
      </vt:variant>
      <vt:variant>
        <vt:i4>738</vt:i4>
      </vt:variant>
      <vt:variant>
        <vt:i4>0</vt:i4>
      </vt:variant>
      <vt:variant>
        <vt:i4>5</vt:i4>
      </vt:variant>
      <vt:variant>
        <vt:lpwstr/>
      </vt:variant>
      <vt:variant>
        <vt:lpwstr>Seif303</vt:lpwstr>
      </vt:variant>
      <vt:variant>
        <vt:i4>3342377</vt:i4>
      </vt:variant>
      <vt:variant>
        <vt:i4>732</vt:i4>
      </vt:variant>
      <vt:variant>
        <vt:i4>0</vt:i4>
      </vt:variant>
      <vt:variant>
        <vt:i4>5</vt:i4>
      </vt:variant>
      <vt:variant>
        <vt:lpwstr/>
      </vt:variant>
      <vt:variant>
        <vt:lpwstr>Seif302</vt:lpwstr>
      </vt:variant>
      <vt:variant>
        <vt:i4>5439497</vt:i4>
      </vt:variant>
      <vt:variant>
        <vt:i4>726</vt:i4>
      </vt:variant>
      <vt:variant>
        <vt:i4>0</vt:i4>
      </vt:variant>
      <vt:variant>
        <vt:i4>5</vt:i4>
      </vt:variant>
      <vt:variant>
        <vt:lpwstr/>
      </vt:variant>
      <vt:variant>
        <vt:lpwstr>med6</vt:lpwstr>
      </vt:variant>
      <vt:variant>
        <vt:i4>3801128</vt:i4>
      </vt:variant>
      <vt:variant>
        <vt:i4>720</vt:i4>
      </vt:variant>
      <vt:variant>
        <vt:i4>0</vt:i4>
      </vt:variant>
      <vt:variant>
        <vt:i4>5</vt:i4>
      </vt:variant>
      <vt:variant>
        <vt:lpwstr/>
      </vt:variant>
      <vt:variant>
        <vt:lpwstr>Seif299</vt:lpwstr>
      </vt:variant>
      <vt:variant>
        <vt:i4>3407916</vt:i4>
      </vt:variant>
      <vt:variant>
        <vt:i4>714</vt:i4>
      </vt:variant>
      <vt:variant>
        <vt:i4>0</vt:i4>
      </vt:variant>
      <vt:variant>
        <vt:i4>5</vt:i4>
      </vt:variant>
      <vt:variant>
        <vt:lpwstr/>
      </vt:variant>
      <vt:variant>
        <vt:lpwstr>Seif67</vt:lpwstr>
      </vt:variant>
      <vt:variant>
        <vt:i4>3473452</vt:i4>
      </vt:variant>
      <vt:variant>
        <vt:i4>708</vt:i4>
      </vt:variant>
      <vt:variant>
        <vt:i4>0</vt:i4>
      </vt:variant>
      <vt:variant>
        <vt:i4>5</vt:i4>
      </vt:variant>
      <vt:variant>
        <vt:lpwstr/>
      </vt:variant>
      <vt:variant>
        <vt:lpwstr>Seif66</vt:lpwstr>
      </vt:variant>
      <vt:variant>
        <vt:i4>3538988</vt:i4>
      </vt:variant>
      <vt:variant>
        <vt:i4>702</vt:i4>
      </vt:variant>
      <vt:variant>
        <vt:i4>0</vt:i4>
      </vt:variant>
      <vt:variant>
        <vt:i4>5</vt:i4>
      </vt:variant>
      <vt:variant>
        <vt:lpwstr/>
      </vt:variant>
      <vt:variant>
        <vt:lpwstr>Seif65</vt:lpwstr>
      </vt:variant>
      <vt:variant>
        <vt:i4>3604524</vt:i4>
      </vt:variant>
      <vt:variant>
        <vt:i4>696</vt:i4>
      </vt:variant>
      <vt:variant>
        <vt:i4>0</vt:i4>
      </vt:variant>
      <vt:variant>
        <vt:i4>5</vt:i4>
      </vt:variant>
      <vt:variant>
        <vt:lpwstr/>
      </vt:variant>
      <vt:variant>
        <vt:lpwstr>Seif64</vt:lpwstr>
      </vt:variant>
      <vt:variant>
        <vt:i4>5701644</vt:i4>
      </vt:variant>
      <vt:variant>
        <vt:i4>690</vt:i4>
      </vt:variant>
      <vt:variant>
        <vt:i4>0</vt:i4>
      </vt:variant>
      <vt:variant>
        <vt:i4>5</vt:i4>
      </vt:variant>
      <vt:variant>
        <vt:lpwstr/>
      </vt:variant>
      <vt:variant>
        <vt:lpwstr>hed24</vt:lpwstr>
      </vt:variant>
      <vt:variant>
        <vt:i4>3801128</vt:i4>
      </vt:variant>
      <vt:variant>
        <vt:i4>684</vt:i4>
      </vt:variant>
      <vt:variant>
        <vt:i4>0</vt:i4>
      </vt:variant>
      <vt:variant>
        <vt:i4>5</vt:i4>
      </vt:variant>
      <vt:variant>
        <vt:lpwstr/>
      </vt:variant>
      <vt:variant>
        <vt:lpwstr>Seif298</vt:lpwstr>
      </vt:variant>
      <vt:variant>
        <vt:i4>3801128</vt:i4>
      </vt:variant>
      <vt:variant>
        <vt:i4>678</vt:i4>
      </vt:variant>
      <vt:variant>
        <vt:i4>0</vt:i4>
      </vt:variant>
      <vt:variant>
        <vt:i4>5</vt:i4>
      </vt:variant>
      <vt:variant>
        <vt:lpwstr/>
      </vt:variant>
      <vt:variant>
        <vt:lpwstr>Seif297</vt:lpwstr>
      </vt:variant>
      <vt:variant>
        <vt:i4>3801128</vt:i4>
      </vt:variant>
      <vt:variant>
        <vt:i4>672</vt:i4>
      </vt:variant>
      <vt:variant>
        <vt:i4>0</vt:i4>
      </vt:variant>
      <vt:variant>
        <vt:i4>5</vt:i4>
      </vt:variant>
      <vt:variant>
        <vt:lpwstr/>
      </vt:variant>
      <vt:variant>
        <vt:lpwstr>Seif296</vt:lpwstr>
      </vt:variant>
      <vt:variant>
        <vt:i4>3801128</vt:i4>
      </vt:variant>
      <vt:variant>
        <vt:i4>666</vt:i4>
      </vt:variant>
      <vt:variant>
        <vt:i4>0</vt:i4>
      </vt:variant>
      <vt:variant>
        <vt:i4>5</vt:i4>
      </vt:variant>
      <vt:variant>
        <vt:lpwstr/>
      </vt:variant>
      <vt:variant>
        <vt:lpwstr>Seif295</vt:lpwstr>
      </vt:variant>
      <vt:variant>
        <vt:i4>3801128</vt:i4>
      </vt:variant>
      <vt:variant>
        <vt:i4>660</vt:i4>
      </vt:variant>
      <vt:variant>
        <vt:i4>0</vt:i4>
      </vt:variant>
      <vt:variant>
        <vt:i4>5</vt:i4>
      </vt:variant>
      <vt:variant>
        <vt:lpwstr/>
      </vt:variant>
      <vt:variant>
        <vt:lpwstr>Seif294</vt:lpwstr>
      </vt:variant>
      <vt:variant>
        <vt:i4>3801128</vt:i4>
      </vt:variant>
      <vt:variant>
        <vt:i4>654</vt:i4>
      </vt:variant>
      <vt:variant>
        <vt:i4>0</vt:i4>
      </vt:variant>
      <vt:variant>
        <vt:i4>5</vt:i4>
      </vt:variant>
      <vt:variant>
        <vt:lpwstr/>
      </vt:variant>
      <vt:variant>
        <vt:lpwstr>Seif293</vt:lpwstr>
      </vt:variant>
      <vt:variant>
        <vt:i4>3801128</vt:i4>
      </vt:variant>
      <vt:variant>
        <vt:i4>648</vt:i4>
      </vt:variant>
      <vt:variant>
        <vt:i4>0</vt:i4>
      </vt:variant>
      <vt:variant>
        <vt:i4>5</vt:i4>
      </vt:variant>
      <vt:variant>
        <vt:lpwstr/>
      </vt:variant>
      <vt:variant>
        <vt:lpwstr>Seif292</vt:lpwstr>
      </vt:variant>
      <vt:variant>
        <vt:i4>3801128</vt:i4>
      </vt:variant>
      <vt:variant>
        <vt:i4>642</vt:i4>
      </vt:variant>
      <vt:variant>
        <vt:i4>0</vt:i4>
      </vt:variant>
      <vt:variant>
        <vt:i4>5</vt:i4>
      </vt:variant>
      <vt:variant>
        <vt:lpwstr/>
      </vt:variant>
      <vt:variant>
        <vt:lpwstr>Seif291</vt:lpwstr>
      </vt:variant>
      <vt:variant>
        <vt:i4>3801128</vt:i4>
      </vt:variant>
      <vt:variant>
        <vt:i4>636</vt:i4>
      </vt:variant>
      <vt:variant>
        <vt:i4>0</vt:i4>
      </vt:variant>
      <vt:variant>
        <vt:i4>5</vt:i4>
      </vt:variant>
      <vt:variant>
        <vt:lpwstr/>
      </vt:variant>
      <vt:variant>
        <vt:lpwstr>Seif290</vt:lpwstr>
      </vt:variant>
      <vt:variant>
        <vt:i4>3866664</vt:i4>
      </vt:variant>
      <vt:variant>
        <vt:i4>630</vt:i4>
      </vt:variant>
      <vt:variant>
        <vt:i4>0</vt:i4>
      </vt:variant>
      <vt:variant>
        <vt:i4>5</vt:i4>
      </vt:variant>
      <vt:variant>
        <vt:lpwstr/>
      </vt:variant>
      <vt:variant>
        <vt:lpwstr>Seif289</vt:lpwstr>
      </vt:variant>
      <vt:variant>
        <vt:i4>3866664</vt:i4>
      </vt:variant>
      <vt:variant>
        <vt:i4>624</vt:i4>
      </vt:variant>
      <vt:variant>
        <vt:i4>0</vt:i4>
      </vt:variant>
      <vt:variant>
        <vt:i4>5</vt:i4>
      </vt:variant>
      <vt:variant>
        <vt:lpwstr/>
      </vt:variant>
      <vt:variant>
        <vt:lpwstr>Seif288</vt:lpwstr>
      </vt:variant>
      <vt:variant>
        <vt:i4>3866664</vt:i4>
      </vt:variant>
      <vt:variant>
        <vt:i4>618</vt:i4>
      </vt:variant>
      <vt:variant>
        <vt:i4>0</vt:i4>
      </vt:variant>
      <vt:variant>
        <vt:i4>5</vt:i4>
      </vt:variant>
      <vt:variant>
        <vt:lpwstr/>
      </vt:variant>
      <vt:variant>
        <vt:lpwstr>Seif287</vt:lpwstr>
      </vt:variant>
      <vt:variant>
        <vt:i4>3866664</vt:i4>
      </vt:variant>
      <vt:variant>
        <vt:i4>612</vt:i4>
      </vt:variant>
      <vt:variant>
        <vt:i4>0</vt:i4>
      </vt:variant>
      <vt:variant>
        <vt:i4>5</vt:i4>
      </vt:variant>
      <vt:variant>
        <vt:lpwstr/>
      </vt:variant>
      <vt:variant>
        <vt:lpwstr>Seif286</vt:lpwstr>
      </vt:variant>
      <vt:variant>
        <vt:i4>3866664</vt:i4>
      </vt:variant>
      <vt:variant>
        <vt:i4>606</vt:i4>
      </vt:variant>
      <vt:variant>
        <vt:i4>0</vt:i4>
      </vt:variant>
      <vt:variant>
        <vt:i4>5</vt:i4>
      </vt:variant>
      <vt:variant>
        <vt:lpwstr/>
      </vt:variant>
      <vt:variant>
        <vt:lpwstr>Seif285</vt:lpwstr>
      </vt:variant>
      <vt:variant>
        <vt:i4>3866664</vt:i4>
      </vt:variant>
      <vt:variant>
        <vt:i4>600</vt:i4>
      </vt:variant>
      <vt:variant>
        <vt:i4>0</vt:i4>
      </vt:variant>
      <vt:variant>
        <vt:i4>5</vt:i4>
      </vt:variant>
      <vt:variant>
        <vt:lpwstr/>
      </vt:variant>
      <vt:variant>
        <vt:lpwstr>Seif284</vt:lpwstr>
      </vt:variant>
      <vt:variant>
        <vt:i4>3866664</vt:i4>
      </vt:variant>
      <vt:variant>
        <vt:i4>594</vt:i4>
      </vt:variant>
      <vt:variant>
        <vt:i4>0</vt:i4>
      </vt:variant>
      <vt:variant>
        <vt:i4>5</vt:i4>
      </vt:variant>
      <vt:variant>
        <vt:lpwstr/>
      </vt:variant>
      <vt:variant>
        <vt:lpwstr>Seif283</vt:lpwstr>
      </vt:variant>
      <vt:variant>
        <vt:i4>3866664</vt:i4>
      </vt:variant>
      <vt:variant>
        <vt:i4>588</vt:i4>
      </vt:variant>
      <vt:variant>
        <vt:i4>0</vt:i4>
      </vt:variant>
      <vt:variant>
        <vt:i4>5</vt:i4>
      </vt:variant>
      <vt:variant>
        <vt:lpwstr/>
      </vt:variant>
      <vt:variant>
        <vt:lpwstr>Seif282</vt:lpwstr>
      </vt:variant>
      <vt:variant>
        <vt:i4>3866664</vt:i4>
      </vt:variant>
      <vt:variant>
        <vt:i4>582</vt:i4>
      </vt:variant>
      <vt:variant>
        <vt:i4>0</vt:i4>
      </vt:variant>
      <vt:variant>
        <vt:i4>5</vt:i4>
      </vt:variant>
      <vt:variant>
        <vt:lpwstr/>
      </vt:variant>
      <vt:variant>
        <vt:lpwstr>Seif281</vt:lpwstr>
      </vt:variant>
      <vt:variant>
        <vt:i4>3866664</vt:i4>
      </vt:variant>
      <vt:variant>
        <vt:i4>576</vt:i4>
      </vt:variant>
      <vt:variant>
        <vt:i4>0</vt:i4>
      </vt:variant>
      <vt:variant>
        <vt:i4>5</vt:i4>
      </vt:variant>
      <vt:variant>
        <vt:lpwstr/>
      </vt:variant>
      <vt:variant>
        <vt:lpwstr>Seif280</vt:lpwstr>
      </vt:variant>
      <vt:variant>
        <vt:i4>3407912</vt:i4>
      </vt:variant>
      <vt:variant>
        <vt:i4>570</vt:i4>
      </vt:variant>
      <vt:variant>
        <vt:i4>0</vt:i4>
      </vt:variant>
      <vt:variant>
        <vt:i4>5</vt:i4>
      </vt:variant>
      <vt:variant>
        <vt:lpwstr/>
      </vt:variant>
      <vt:variant>
        <vt:lpwstr>Seif279</vt:lpwstr>
      </vt:variant>
      <vt:variant>
        <vt:i4>3407912</vt:i4>
      </vt:variant>
      <vt:variant>
        <vt:i4>564</vt:i4>
      </vt:variant>
      <vt:variant>
        <vt:i4>0</vt:i4>
      </vt:variant>
      <vt:variant>
        <vt:i4>5</vt:i4>
      </vt:variant>
      <vt:variant>
        <vt:lpwstr/>
      </vt:variant>
      <vt:variant>
        <vt:lpwstr>Seif278</vt:lpwstr>
      </vt:variant>
      <vt:variant>
        <vt:i4>3407912</vt:i4>
      </vt:variant>
      <vt:variant>
        <vt:i4>558</vt:i4>
      </vt:variant>
      <vt:variant>
        <vt:i4>0</vt:i4>
      </vt:variant>
      <vt:variant>
        <vt:i4>5</vt:i4>
      </vt:variant>
      <vt:variant>
        <vt:lpwstr/>
      </vt:variant>
      <vt:variant>
        <vt:lpwstr>Seif277</vt:lpwstr>
      </vt:variant>
      <vt:variant>
        <vt:i4>3407912</vt:i4>
      </vt:variant>
      <vt:variant>
        <vt:i4>552</vt:i4>
      </vt:variant>
      <vt:variant>
        <vt:i4>0</vt:i4>
      </vt:variant>
      <vt:variant>
        <vt:i4>5</vt:i4>
      </vt:variant>
      <vt:variant>
        <vt:lpwstr/>
      </vt:variant>
      <vt:variant>
        <vt:lpwstr>Seif276</vt:lpwstr>
      </vt:variant>
      <vt:variant>
        <vt:i4>3407912</vt:i4>
      </vt:variant>
      <vt:variant>
        <vt:i4>546</vt:i4>
      </vt:variant>
      <vt:variant>
        <vt:i4>0</vt:i4>
      </vt:variant>
      <vt:variant>
        <vt:i4>5</vt:i4>
      </vt:variant>
      <vt:variant>
        <vt:lpwstr/>
      </vt:variant>
      <vt:variant>
        <vt:lpwstr>Seif275</vt:lpwstr>
      </vt:variant>
      <vt:variant>
        <vt:i4>3407912</vt:i4>
      </vt:variant>
      <vt:variant>
        <vt:i4>540</vt:i4>
      </vt:variant>
      <vt:variant>
        <vt:i4>0</vt:i4>
      </vt:variant>
      <vt:variant>
        <vt:i4>5</vt:i4>
      </vt:variant>
      <vt:variant>
        <vt:lpwstr/>
      </vt:variant>
      <vt:variant>
        <vt:lpwstr>Seif274</vt:lpwstr>
      </vt:variant>
      <vt:variant>
        <vt:i4>5701644</vt:i4>
      </vt:variant>
      <vt:variant>
        <vt:i4>534</vt:i4>
      </vt:variant>
      <vt:variant>
        <vt:i4>0</vt:i4>
      </vt:variant>
      <vt:variant>
        <vt:i4>5</vt:i4>
      </vt:variant>
      <vt:variant>
        <vt:lpwstr/>
      </vt:variant>
      <vt:variant>
        <vt:lpwstr>hed23</vt:lpwstr>
      </vt:variant>
      <vt:variant>
        <vt:i4>3145772</vt:i4>
      </vt:variant>
      <vt:variant>
        <vt:i4>528</vt:i4>
      </vt:variant>
      <vt:variant>
        <vt:i4>0</vt:i4>
      </vt:variant>
      <vt:variant>
        <vt:i4>5</vt:i4>
      </vt:variant>
      <vt:variant>
        <vt:lpwstr/>
      </vt:variant>
      <vt:variant>
        <vt:lpwstr>Seif63</vt:lpwstr>
      </vt:variant>
      <vt:variant>
        <vt:i4>3211308</vt:i4>
      </vt:variant>
      <vt:variant>
        <vt:i4>522</vt:i4>
      </vt:variant>
      <vt:variant>
        <vt:i4>0</vt:i4>
      </vt:variant>
      <vt:variant>
        <vt:i4>5</vt:i4>
      </vt:variant>
      <vt:variant>
        <vt:lpwstr/>
      </vt:variant>
      <vt:variant>
        <vt:lpwstr>Seif62</vt:lpwstr>
      </vt:variant>
      <vt:variant>
        <vt:i4>3276844</vt:i4>
      </vt:variant>
      <vt:variant>
        <vt:i4>516</vt:i4>
      </vt:variant>
      <vt:variant>
        <vt:i4>0</vt:i4>
      </vt:variant>
      <vt:variant>
        <vt:i4>5</vt:i4>
      </vt:variant>
      <vt:variant>
        <vt:lpwstr/>
      </vt:variant>
      <vt:variant>
        <vt:lpwstr>Seif61</vt:lpwstr>
      </vt:variant>
      <vt:variant>
        <vt:i4>3407912</vt:i4>
      </vt:variant>
      <vt:variant>
        <vt:i4>510</vt:i4>
      </vt:variant>
      <vt:variant>
        <vt:i4>0</vt:i4>
      </vt:variant>
      <vt:variant>
        <vt:i4>5</vt:i4>
      </vt:variant>
      <vt:variant>
        <vt:lpwstr/>
      </vt:variant>
      <vt:variant>
        <vt:lpwstr>Seif273</vt:lpwstr>
      </vt:variant>
      <vt:variant>
        <vt:i4>3342380</vt:i4>
      </vt:variant>
      <vt:variant>
        <vt:i4>504</vt:i4>
      </vt:variant>
      <vt:variant>
        <vt:i4>0</vt:i4>
      </vt:variant>
      <vt:variant>
        <vt:i4>5</vt:i4>
      </vt:variant>
      <vt:variant>
        <vt:lpwstr/>
      </vt:variant>
      <vt:variant>
        <vt:lpwstr>Seif60</vt:lpwstr>
      </vt:variant>
      <vt:variant>
        <vt:i4>3407912</vt:i4>
      </vt:variant>
      <vt:variant>
        <vt:i4>498</vt:i4>
      </vt:variant>
      <vt:variant>
        <vt:i4>0</vt:i4>
      </vt:variant>
      <vt:variant>
        <vt:i4>5</vt:i4>
      </vt:variant>
      <vt:variant>
        <vt:lpwstr/>
      </vt:variant>
      <vt:variant>
        <vt:lpwstr>Seif272</vt:lpwstr>
      </vt:variant>
      <vt:variant>
        <vt:i4>3407912</vt:i4>
      </vt:variant>
      <vt:variant>
        <vt:i4>492</vt:i4>
      </vt:variant>
      <vt:variant>
        <vt:i4>0</vt:i4>
      </vt:variant>
      <vt:variant>
        <vt:i4>5</vt:i4>
      </vt:variant>
      <vt:variant>
        <vt:lpwstr/>
      </vt:variant>
      <vt:variant>
        <vt:lpwstr>Seif271</vt:lpwstr>
      </vt:variant>
      <vt:variant>
        <vt:i4>3407912</vt:i4>
      </vt:variant>
      <vt:variant>
        <vt:i4>486</vt:i4>
      </vt:variant>
      <vt:variant>
        <vt:i4>0</vt:i4>
      </vt:variant>
      <vt:variant>
        <vt:i4>5</vt:i4>
      </vt:variant>
      <vt:variant>
        <vt:lpwstr/>
      </vt:variant>
      <vt:variant>
        <vt:lpwstr>Seif270</vt:lpwstr>
      </vt:variant>
      <vt:variant>
        <vt:i4>3801135</vt:i4>
      </vt:variant>
      <vt:variant>
        <vt:i4>480</vt:i4>
      </vt:variant>
      <vt:variant>
        <vt:i4>0</vt:i4>
      </vt:variant>
      <vt:variant>
        <vt:i4>5</vt:i4>
      </vt:variant>
      <vt:variant>
        <vt:lpwstr/>
      </vt:variant>
      <vt:variant>
        <vt:lpwstr>Seif59</vt:lpwstr>
      </vt:variant>
      <vt:variant>
        <vt:i4>5701644</vt:i4>
      </vt:variant>
      <vt:variant>
        <vt:i4>474</vt:i4>
      </vt:variant>
      <vt:variant>
        <vt:i4>0</vt:i4>
      </vt:variant>
      <vt:variant>
        <vt:i4>5</vt:i4>
      </vt:variant>
      <vt:variant>
        <vt:lpwstr/>
      </vt:variant>
      <vt:variant>
        <vt:lpwstr>hed22</vt:lpwstr>
      </vt:variant>
      <vt:variant>
        <vt:i4>3473448</vt:i4>
      </vt:variant>
      <vt:variant>
        <vt:i4>468</vt:i4>
      </vt:variant>
      <vt:variant>
        <vt:i4>0</vt:i4>
      </vt:variant>
      <vt:variant>
        <vt:i4>5</vt:i4>
      </vt:variant>
      <vt:variant>
        <vt:lpwstr/>
      </vt:variant>
      <vt:variant>
        <vt:lpwstr>Seif269</vt:lpwstr>
      </vt:variant>
      <vt:variant>
        <vt:i4>3866671</vt:i4>
      </vt:variant>
      <vt:variant>
        <vt:i4>462</vt:i4>
      </vt:variant>
      <vt:variant>
        <vt:i4>0</vt:i4>
      </vt:variant>
      <vt:variant>
        <vt:i4>5</vt:i4>
      </vt:variant>
      <vt:variant>
        <vt:lpwstr/>
      </vt:variant>
      <vt:variant>
        <vt:lpwstr>Seif58</vt:lpwstr>
      </vt:variant>
      <vt:variant>
        <vt:i4>3407919</vt:i4>
      </vt:variant>
      <vt:variant>
        <vt:i4>456</vt:i4>
      </vt:variant>
      <vt:variant>
        <vt:i4>0</vt:i4>
      </vt:variant>
      <vt:variant>
        <vt:i4>5</vt:i4>
      </vt:variant>
      <vt:variant>
        <vt:lpwstr/>
      </vt:variant>
      <vt:variant>
        <vt:lpwstr>Seif57</vt:lpwstr>
      </vt:variant>
      <vt:variant>
        <vt:i4>3473455</vt:i4>
      </vt:variant>
      <vt:variant>
        <vt:i4>450</vt:i4>
      </vt:variant>
      <vt:variant>
        <vt:i4>0</vt:i4>
      </vt:variant>
      <vt:variant>
        <vt:i4>5</vt:i4>
      </vt:variant>
      <vt:variant>
        <vt:lpwstr/>
      </vt:variant>
      <vt:variant>
        <vt:lpwstr>Seif56</vt:lpwstr>
      </vt:variant>
      <vt:variant>
        <vt:i4>3473448</vt:i4>
      </vt:variant>
      <vt:variant>
        <vt:i4>444</vt:i4>
      </vt:variant>
      <vt:variant>
        <vt:i4>0</vt:i4>
      </vt:variant>
      <vt:variant>
        <vt:i4>5</vt:i4>
      </vt:variant>
      <vt:variant>
        <vt:lpwstr/>
      </vt:variant>
      <vt:variant>
        <vt:lpwstr>Seif268</vt:lpwstr>
      </vt:variant>
      <vt:variant>
        <vt:i4>3538991</vt:i4>
      </vt:variant>
      <vt:variant>
        <vt:i4>438</vt:i4>
      </vt:variant>
      <vt:variant>
        <vt:i4>0</vt:i4>
      </vt:variant>
      <vt:variant>
        <vt:i4>5</vt:i4>
      </vt:variant>
      <vt:variant>
        <vt:lpwstr/>
      </vt:variant>
      <vt:variant>
        <vt:lpwstr>Seif55</vt:lpwstr>
      </vt:variant>
      <vt:variant>
        <vt:i4>3604527</vt:i4>
      </vt:variant>
      <vt:variant>
        <vt:i4>432</vt:i4>
      </vt:variant>
      <vt:variant>
        <vt:i4>0</vt:i4>
      </vt:variant>
      <vt:variant>
        <vt:i4>5</vt:i4>
      </vt:variant>
      <vt:variant>
        <vt:lpwstr/>
      </vt:variant>
      <vt:variant>
        <vt:lpwstr>Seif54</vt:lpwstr>
      </vt:variant>
      <vt:variant>
        <vt:i4>5701644</vt:i4>
      </vt:variant>
      <vt:variant>
        <vt:i4>426</vt:i4>
      </vt:variant>
      <vt:variant>
        <vt:i4>0</vt:i4>
      </vt:variant>
      <vt:variant>
        <vt:i4>5</vt:i4>
      </vt:variant>
      <vt:variant>
        <vt:lpwstr/>
      </vt:variant>
      <vt:variant>
        <vt:lpwstr>hed21</vt:lpwstr>
      </vt:variant>
      <vt:variant>
        <vt:i4>3407913</vt:i4>
      </vt:variant>
      <vt:variant>
        <vt:i4>420</vt:i4>
      </vt:variant>
      <vt:variant>
        <vt:i4>0</vt:i4>
      </vt:variant>
      <vt:variant>
        <vt:i4>5</vt:i4>
      </vt:variant>
      <vt:variant>
        <vt:lpwstr/>
      </vt:variant>
      <vt:variant>
        <vt:lpwstr>Seif372</vt:lpwstr>
      </vt:variant>
      <vt:variant>
        <vt:i4>3145775</vt:i4>
      </vt:variant>
      <vt:variant>
        <vt:i4>414</vt:i4>
      </vt:variant>
      <vt:variant>
        <vt:i4>0</vt:i4>
      </vt:variant>
      <vt:variant>
        <vt:i4>5</vt:i4>
      </vt:variant>
      <vt:variant>
        <vt:lpwstr/>
      </vt:variant>
      <vt:variant>
        <vt:lpwstr>Seif53</vt:lpwstr>
      </vt:variant>
      <vt:variant>
        <vt:i4>5701644</vt:i4>
      </vt:variant>
      <vt:variant>
        <vt:i4>408</vt:i4>
      </vt:variant>
      <vt:variant>
        <vt:i4>0</vt:i4>
      </vt:variant>
      <vt:variant>
        <vt:i4>5</vt:i4>
      </vt:variant>
      <vt:variant>
        <vt:lpwstr/>
      </vt:variant>
      <vt:variant>
        <vt:lpwstr>hed20</vt:lpwstr>
      </vt:variant>
      <vt:variant>
        <vt:i4>5242889</vt:i4>
      </vt:variant>
      <vt:variant>
        <vt:i4>402</vt:i4>
      </vt:variant>
      <vt:variant>
        <vt:i4>0</vt:i4>
      </vt:variant>
      <vt:variant>
        <vt:i4>5</vt:i4>
      </vt:variant>
      <vt:variant>
        <vt:lpwstr/>
      </vt:variant>
      <vt:variant>
        <vt:lpwstr>med5</vt:lpwstr>
      </vt:variant>
      <vt:variant>
        <vt:i4>3211311</vt:i4>
      </vt:variant>
      <vt:variant>
        <vt:i4>396</vt:i4>
      </vt:variant>
      <vt:variant>
        <vt:i4>0</vt:i4>
      </vt:variant>
      <vt:variant>
        <vt:i4>5</vt:i4>
      </vt:variant>
      <vt:variant>
        <vt:lpwstr/>
      </vt:variant>
      <vt:variant>
        <vt:lpwstr>Seif52</vt:lpwstr>
      </vt:variant>
      <vt:variant>
        <vt:i4>3538987</vt:i4>
      </vt:variant>
      <vt:variant>
        <vt:i4>390</vt:i4>
      </vt:variant>
      <vt:variant>
        <vt:i4>0</vt:i4>
      </vt:variant>
      <vt:variant>
        <vt:i4>5</vt:i4>
      </vt:variant>
      <vt:variant>
        <vt:lpwstr/>
      </vt:variant>
      <vt:variant>
        <vt:lpwstr>Seif159</vt:lpwstr>
      </vt:variant>
      <vt:variant>
        <vt:i4>3276847</vt:i4>
      </vt:variant>
      <vt:variant>
        <vt:i4>384</vt:i4>
      </vt:variant>
      <vt:variant>
        <vt:i4>0</vt:i4>
      </vt:variant>
      <vt:variant>
        <vt:i4>5</vt:i4>
      </vt:variant>
      <vt:variant>
        <vt:lpwstr/>
      </vt:variant>
      <vt:variant>
        <vt:lpwstr>Seif51</vt:lpwstr>
      </vt:variant>
      <vt:variant>
        <vt:i4>3342383</vt:i4>
      </vt:variant>
      <vt:variant>
        <vt:i4>378</vt:i4>
      </vt:variant>
      <vt:variant>
        <vt:i4>0</vt:i4>
      </vt:variant>
      <vt:variant>
        <vt:i4>5</vt:i4>
      </vt:variant>
      <vt:variant>
        <vt:lpwstr/>
      </vt:variant>
      <vt:variant>
        <vt:lpwstr>Seif50</vt:lpwstr>
      </vt:variant>
      <vt:variant>
        <vt:i4>3538987</vt:i4>
      </vt:variant>
      <vt:variant>
        <vt:i4>372</vt:i4>
      </vt:variant>
      <vt:variant>
        <vt:i4>0</vt:i4>
      </vt:variant>
      <vt:variant>
        <vt:i4>5</vt:i4>
      </vt:variant>
      <vt:variant>
        <vt:lpwstr/>
      </vt:variant>
      <vt:variant>
        <vt:lpwstr>Seif150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5308425</vt:i4>
      </vt:variant>
      <vt:variant>
        <vt:i4>354</vt:i4>
      </vt:variant>
      <vt:variant>
        <vt:i4>0</vt:i4>
      </vt:variant>
      <vt:variant>
        <vt:i4>5</vt:i4>
      </vt:variant>
      <vt:variant>
        <vt:lpwstr/>
      </vt:variant>
      <vt:variant>
        <vt:lpwstr>med4</vt:lpwstr>
      </vt:variant>
      <vt:variant>
        <vt:i4>3407918</vt:i4>
      </vt:variant>
      <vt:variant>
        <vt:i4>348</vt:i4>
      </vt:variant>
      <vt:variant>
        <vt:i4>0</vt:i4>
      </vt:variant>
      <vt:variant>
        <vt:i4>5</vt:i4>
      </vt:variant>
      <vt:variant>
        <vt:lpwstr/>
      </vt:variant>
      <vt:variant>
        <vt:lpwstr>Seif47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5636105</vt:i4>
      </vt:variant>
      <vt:variant>
        <vt:i4>288</vt:i4>
      </vt:variant>
      <vt:variant>
        <vt:i4>0</vt:i4>
      </vt:variant>
      <vt:variant>
        <vt:i4>5</vt:i4>
      </vt:variant>
      <vt:variant>
        <vt:lpwstr/>
      </vt:variant>
      <vt:variant>
        <vt:lpwstr>med3</vt:lpwstr>
      </vt:variant>
      <vt:variant>
        <vt:i4>3473451</vt:i4>
      </vt:variant>
      <vt:variant>
        <vt:i4>282</vt:i4>
      </vt:variant>
      <vt:variant>
        <vt:i4>0</vt:i4>
      </vt:variant>
      <vt:variant>
        <vt:i4>5</vt:i4>
      </vt:variant>
      <vt:variant>
        <vt:lpwstr/>
      </vt:variant>
      <vt:variant>
        <vt:lpwstr>Seif161</vt:lpwstr>
      </vt:variant>
      <vt:variant>
        <vt:i4>3538987</vt:i4>
      </vt:variant>
      <vt:variant>
        <vt:i4>276</vt:i4>
      </vt:variant>
      <vt:variant>
        <vt:i4>0</vt:i4>
      </vt:variant>
      <vt:variant>
        <vt:i4>5</vt:i4>
      </vt:variant>
      <vt:variant>
        <vt:lpwstr/>
      </vt:variant>
      <vt:variant>
        <vt:lpwstr>Seif158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3538987</vt:i4>
      </vt:variant>
      <vt:variant>
        <vt:i4>228</vt:i4>
      </vt:variant>
      <vt:variant>
        <vt:i4>0</vt:i4>
      </vt:variant>
      <vt:variant>
        <vt:i4>5</vt:i4>
      </vt:variant>
      <vt:variant>
        <vt:lpwstr/>
      </vt:variant>
      <vt:variant>
        <vt:lpwstr>Seif157</vt:lpwstr>
      </vt:variant>
      <vt:variant>
        <vt:i4>3538987</vt:i4>
      </vt:variant>
      <vt:variant>
        <vt:i4>222</vt:i4>
      </vt:variant>
      <vt:variant>
        <vt:i4>0</vt:i4>
      </vt:variant>
      <vt:variant>
        <vt:i4>5</vt:i4>
      </vt:variant>
      <vt:variant>
        <vt:lpwstr/>
      </vt:variant>
      <vt:variant>
        <vt:lpwstr>Seif156</vt:lpwstr>
      </vt:variant>
      <vt:variant>
        <vt:i4>3538987</vt:i4>
      </vt:variant>
      <vt:variant>
        <vt:i4>216</vt:i4>
      </vt:variant>
      <vt:variant>
        <vt:i4>0</vt:i4>
      </vt:variant>
      <vt:variant>
        <vt:i4>5</vt:i4>
      </vt:variant>
      <vt:variant>
        <vt:lpwstr/>
      </vt:variant>
      <vt:variant>
        <vt:lpwstr>Seif155</vt:lpwstr>
      </vt:variant>
      <vt:variant>
        <vt:i4>3538987</vt:i4>
      </vt:variant>
      <vt:variant>
        <vt:i4>210</vt:i4>
      </vt:variant>
      <vt:variant>
        <vt:i4>0</vt:i4>
      </vt:variant>
      <vt:variant>
        <vt:i4>5</vt:i4>
      </vt:variant>
      <vt:variant>
        <vt:lpwstr/>
      </vt:variant>
      <vt:variant>
        <vt:lpwstr>Seif154</vt:lpwstr>
      </vt:variant>
      <vt:variant>
        <vt:i4>3538987</vt:i4>
      </vt:variant>
      <vt:variant>
        <vt:i4>204</vt:i4>
      </vt:variant>
      <vt:variant>
        <vt:i4>0</vt:i4>
      </vt:variant>
      <vt:variant>
        <vt:i4>5</vt:i4>
      </vt:variant>
      <vt:variant>
        <vt:lpwstr/>
      </vt:variant>
      <vt:variant>
        <vt:lpwstr>Seif153</vt:lpwstr>
      </vt:variant>
      <vt:variant>
        <vt:i4>3538987</vt:i4>
      </vt:variant>
      <vt:variant>
        <vt:i4>198</vt:i4>
      </vt:variant>
      <vt:variant>
        <vt:i4>0</vt:i4>
      </vt:variant>
      <vt:variant>
        <vt:i4>5</vt:i4>
      </vt:variant>
      <vt:variant>
        <vt:lpwstr/>
      </vt:variant>
      <vt:variant>
        <vt:lpwstr>Seif152</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5701641</vt:i4>
      </vt:variant>
      <vt:variant>
        <vt:i4>138</vt:i4>
      </vt:variant>
      <vt:variant>
        <vt:i4>0</vt:i4>
      </vt:variant>
      <vt:variant>
        <vt:i4>5</vt:i4>
      </vt:variant>
      <vt:variant>
        <vt:lpwstr/>
      </vt:variant>
      <vt:variant>
        <vt:lpwstr>med2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7340033</vt:i4>
      </vt:variant>
      <vt:variant>
        <vt:i4>549</vt:i4>
      </vt:variant>
      <vt:variant>
        <vt:i4>0</vt:i4>
      </vt:variant>
      <vt:variant>
        <vt:i4>5</vt:i4>
      </vt:variant>
      <vt:variant>
        <vt:lpwstr>http://www.nevo.co.il/Law_word/law10/yalkut-7071.pdf</vt:lpwstr>
      </vt:variant>
      <vt:variant>
        <vt:lpwstr/>
      </vt:variant>
      <vt:variant>
        <vt:i4>8323077</vt:i4>
      </vt:variant>
      <vt:variant>
        <vt:i4>546</vt:i4>
      </vt:variant>
      <vt:variant>
        <vt:i4>0</vt:i4>
      </vt:variant>
      <vt:variant>
        <vt:i4>5</vt:i4>
      </vt:variant>
      <vt:variant>
        <vt:lpwstr>http://www.nevo.co.il/Law_word/law10/yalkut-5618.pdf</vt:lpwstr>
      </vt:variant>
      <vt:variant>
        <vt:lpwstr/>
      </vt:variant>
      <vt:variant>
        <vt:i4>8323077</vt:i4>
      </vt:variant>
      <vt:variant>
        <vt:i4>543</vt:i4>
      </vt:variant>
      <vt:variant>
        <vt:i4>0</vt:i4>
      </vt:variant>
      <vt:variant>
        <vt:i4>5</vt:i4>
      </vt:variant>
      <vt:variant>
        <vt:lpwstr>http://www.nevo.co.il/Law_word/law10/yalkut-5618.pdf</vt:lpwstr>
      </vt:variant>
      <vt:variant>
        <vt:lpwstr/>
      </vt:variant>
      <vt:variant>
        <vt:i4>3080194</vt:i4>
      </vt:variant>
      <vt:variant>
        <vt:i4>540</vt:i4>
      </vt:variant>
      <vt:variant>
        <vt:i4>0</vt:i4>
      </vt:variant>
      <vt:variant>
        <vt:i4>5</vt:i4>
      </vt:variant>
      <vt:variant>
        <vt:lpwstr>http://www.nevo.co.il/Law_word/law10/yalkut-10129.pdf</vt:lpwstr>
      </vt:variant>
      <vt:variant>
        <vt:lpwstr/>
      </vt:variant>
      <vt:variant>
        <vt:i4>7602202</vt:i4>
      </vt:variant>
      <vt:variant>
        <vt:i4>537</vt:i4>
      </vt:variant>
      <vt:variant>
        <vt:i4>0</vt:i4>
      </vt:variant>
      <vt:variant>
        <vt:i4>5</vt:i4>
      </vt:variant>
      <vt:variant>
        <vt:lpwstr>https://www.nevo.co.il/Law_word/law15/memshala-1443.pdf</vt:lpwstr>
      </vt:variant>
      <vt:variant>
        <vt:lpwstr/>
      </vt:variant>
      <vt:variant>
        <vt:i4>8257539</vt:i4>
      </vt:variant>
      <vt:variant>
        <vt:i4>534</vt:i4>
      </vt:variant>
      <vt:variant>
        <vt:i4>0</vt:i4>
      </vt:variant>
      <vt:variant>
        <vt:i4>5</vt:i4>
      </vt:variant>
      <vt:variant>
        <vt:lpwstr>http://www.nevo.co.il/law_word/law14/law-2933.pdf</vt:lpwstr>
      </vt:variant>
      <vt:variant>
        <vt:lpwstr/>
      </vt:variant>
      <vt:variant>
        <vt:i4>1507451</vt:i4>
      </vt:variant>
      <vt:variant>
        <vt:i4>531</vt:i4>
      </vt:variant>
      <vt:variant>
        <vt:i4>0</vt:i4>
      </vt:variant>
      <vt:variant>
        <vt:i4>5</vt:i4>
      </vt:variant>
      <vt:variant>
        <vt:lpwstr>https://www.nevo.co.il/law_word/law10/yalkut-8067.pdf</vt:lpwstr>
      </vt:variant>
      <vt:variant>
        <vt:lpwstr/>
      </vt:variant>
      <vt:variant>
        <vt:i4>1245289</vt:i4>
      </vt:variant>
      <vt:variant>
        <vt:i4>528</vt:i4>
      </vt:variant>
      <vt:variant>
        <vt:i4>0</vt:i4>
      </vt:variant>
      <vt:variant>
        <vt:i4>5</vt:i4>
      </vt:variant>
      <vt:variant>
        <vt:lpwstr>http://www.nevo.co.il/Law_word/law15/memshala-1112.pdf</vt:lpwstr>
      </vt:variant>
      <vt:variant>
        <vt:lpwstr/>
      </vt:variant>
      <vt:variant>
        <vt:i4>7864327</vt:i4>
      </vt:variant>
      <vt:variant>
        <vt:i4>525</vt:i4>
      </vt:variant>
      <vt:variant>
        <vt:i4>0</vt:i4>
      </vt:variant>
      <vt:variant>
        <vt:i4>5</vt:i4>
      </vt:variant>
      <vt:variant>
        <vt:lpwstr>http://www.nevo.co.il/law_word/law14/law-2759.pdf</vt:lpwstr>
      </vt:variant>
      <vt:variant>
        <vt:lpwstr/>
      </vt:variant>
      <vt:variant>
        <vt:i4>7536655</vt:i4>
      </vt:variant>
      <vt:variant>
        <vt:i4>522</vt:i4>
      </vt:variant>
      <vt:variant>
        <vt:i4>0</vt:i4>
      </vt:variant>
      <vt:variant>
        <vt:i4>5</vt:i4>
      </vt:variant>
      <vt:variant>
        <vt:lpwstr>http://www.nevo.co.il/Law_word/law06/TAK-8027.pdf</vt:lpwstr>
      </vt:variant>
      <vt:variant>
        <vt:lpwstr/>
      </vt:variant>
      <vt:variant>
        <vt:i4>7405568</vt:i4>
      </vt:variant>
      <vt:variant>
        <vt:i4>519</vt:i4>
      </vt:variant>
      <vt:variant>
        <vt:i4>0</vt:i4>
      </vt:variant>
      <vt:variant>
        <vt:i4>5</vt:i4>
      </vt:variant>
      <vt:variant>
        <vt:lpwstr>http://www.nevo.co.il/Law_word/law06/TAK-8008.pdf</vt:lpwstr>
      </vt:variant>
      <vt:variant>
        <vt:lpwstr/>
      </vt:variant>
      <vt:variant>
        <vt:i4>1507434</vt:i4>
      </vt:variant>
      <vt:variant>
        <vt:i4>516</vt:i4>
      </vt:variant>
      <vt:variant>
        <vt:i4>0</vt:i4>
      </vt:variant>
      <vt:variant>
        <vt:i4>5</vt:i4>
      </vt:variant>
      <vt:variant>
        <vt:lpwstr>http://www.nevo.co.il/Law_word/law15/memshala-1027.pdf</vt:lpwstr>
      </vt:variant>
      <vt:variant>
        <vt:lpwstr/>
      </vt:variant>
      <vt:variant>
        <vt:i4>7864342</vt:i4>
      </vt:variant>
      <vt:variant>
        <vt:i4>513</vt:i4>
      </vt:variant>
      <vt:variant>
        <vt:i4>0</vt:i4>
      </vt:variant>
      <vt:variant>
        <vt:i4>5</vt:i4>
      </vt:variant>
      <vt:variant>
        <vt:lpwstr>https://www.nevo.co.il/law_word/law14/law-2708.pdf</vt:lpwstr>
      </vt:variant>
      <vt:variant>
        <vt:lpwstr/>
      </vt:variant>
      <vt:variant>
        <vt:i4>3932190</vt:i4>
      </vt:variant>
      <vt:variant>
        <vt:i4>510</vt:i4>
      </vt:variant>
      <vt:variant>
        <vt:i4>0</vt:i4>
      </vt:variant>
      <vt:variant>
        <vt:i4>5</vt:i4>
      </vt:variant>
      <vt:variant>
        <vt:lpwstr>http://www.nevo.co.il/Law_word/law16/knesset-748.pdf</vt:lpwstr>
      </vt:variant>
      <vt:variant>
        <vt:lpwstr/>
      </vt:variant>
      <vt:variant>
        <vt:i4>7667743</vt:i4>
      </vt:variant>
      <vt:variant>
        <vt:i4>507</vt:i4>
      </vt:variant>
      <vt:variant>
        <vt:i4>0</vt:i4>
      </vt:variant>
      <vt:variant>
        <vt:i4>5</vt:i4>
      </vt:variant>
      <vt:variant>
        <vt:lpwstr>https://www.nevo.co.il/law_word/law14/law-2694.pdf</vt:lpwstr>
      </vt:variant>
      <vt:variant>
        <vt:lpwstr/>
      </vt:variant>
      <vt:variant>
        <vt:i4>1638507</vt:i4>
      </vt:variant>
      <vt:variant>
        <vt:i4>504</vt:i4>
      </vt:variant>
      <vt:variant>
        <vt:i4>0</vt:i4>
      </vt:variant>
      <vt:variant>
        <vt:i4>5</vt:i4>
      </vt:variant>
      <vt:variant>
        <vt:lpwstr>http://www.nevo.co.il/Law_word/law15/memshala-1138.pdf</vt:lpwstr>
      </vt:variant>
      <vt:variant>
        <vt:lpwstr/>
      </vt:variant>
      <vt:variant>
        <vt:i4>8060939</vt:i4>
      </vt:variant>
      <vt:variant>
        <vt:i4>501</vt:i4>
      </vt:variant>
      <vt:variant>
        <vt:i4>0</vt:i4>
      </vt:variant>
      <vt:variant>
        <vt:i4>5</vt:i4>
      </vt:variant>
      <vt:variant>
        <vt:lpwstr>http://www.nevo.co.il/law_word/law14/law-2664.pdf</vt:lpwstr>
      </vt:variant>
      <vt:variant>
        <vt:lpwstr/>
      </vt:variant>
      <vt:variant>
        <vt:i4>1441898</vt:i4>
      </vt:variant>
      <vt:variant>
        <vt:i4>498</vt:i4>
      </vt:variant>
      <vt:variant>
        <vt:i4>0</vt:i4>
      </vt:variant>
      <vt:variant>
        <vt:i4>5</vt:i4>
      </vt:variant>
      <vt:variant>
        <vt:lpwstr>http://www.nevo.co.il/Law_word/law15/memshala-1127.pdf</vt:lpwstr>
      </vt:variant>
      <vt:variant>
        <vt:lpwstr/>
      </vt:variant>
      <vt:variant>
        <vt:i4>7864330</vt:i4>
      </vt:variant>
      <vt:variant>
        <vt:i4>495</vt:i4>
      </vt:variant>
      <vt:variant>
        <vt:i4>0</vt:i4>
      </vt:variant>
      <vt:variant>
        <vt:i4>5</vt:i4>
      </vt:variant>
      <vt:variant>
        <vt:lpwstr>http://www.nevo.co.il/law_word/law14/law-2655.pdf</vt:lpwstr>
      </vt:variant>
      <vt:variant>
        <vt:lpwstr/>
      </vt:variant>
      <vt:variant>
        <vt:i4>1179752</vt:i4>
      </vt:variant>
      <vt:variant>
        <vt:i4>492</vt:i4>
      </vt:variant>
      <vt:variant>
        <vt:i4>0</vt:i4>
      </vt:variant>
      <vt:variant>
        <vt:i4>5</vt:i4>
      </vt:variant>
      <vt:variant>
        <vt:lpwstr>http://www.nevo.co.il/Law_word/law15/memshala-1103.pdf</vt:lpwstr>
      </vt:variant>
      <vt:variant>
        <vt:lpwstr/>
      </vt:variant>
      <vt:variant>
        <vt:i4>7864332</vt:i4>
      </vt:variant>
      <vt:variant>
        <vt:i4>489</vt:i4>
      </vt:variant>
      <vt:variant>
        <vt:i4>0</vt:i4>
      </vt:variant>
      <vt:variant>
        <vt:i4>5</vt:i4>
      </vt:variant>
      <vt:variant>
        <vt:lpwstr>http://www.nevo.co.il/law_word/law14/law-2653.pdf</vt:lpwstr>
      </vt:variant>
      <vt:variant>
        <vt:lpwstr/>
      </vt:variant>
      <vt:variant>
        <vt:i4>1179758</vt:i4>
      </vt:variant>
      <vt:variant>
        <vt:i4>486</vt:i4>
      </vt:variant>
      <vt:variant>
        <vt:i4>0</vt:i4>
      </vt:variant>
      <vt:variant>
        <vt:i4>5</vt:i4>
      </vt:variant>
      <vt:variant>
        <vt:lpwstr>http://www.nevo.co.il/Law_word/law15/memshala-1062.pdf</vt:lpwstr>
      </vt:variant>
      <vt:variant>
        <vt:lpwstr/>
      </vt:variant>
      <vt:variant>
        <vt:i4>8257548</vt:i4>
      </vt:variant>
      <vt:variant>
        <vt:i4>483</vt:i4>
      </vt:variant>
      <vt:variant>
        <vt:i4>0</vt:i4>
      </vt:variant>
      <vt:variant>
        <vt:i4>5</vt:i4>
      </vt:variant>
      <vt:variant>
        <vt:lpwstr>http://www.nevo.co.il/law_word/law14/law-2633.pdf</vt:lpwstr>
      </vt:variant>
      <vt:variant>
        <vt:lpwstr/>
      </vt:variant>
      <vt:variant>
        <vt:i4>7798793</vt:i4>
      </vt:variant>
      <vt:variant>
        <vt:i4>480</vt:i4>
      </vt:variant>
      <vt:variant>
        <vt:i4>0</vt:i4>
      </vt:variant>
      <vt:variant>
        <vt:i4>5</vt:i4>
      </vt:variant>
      <vt:variant>
        <vt:lpwstr>http://www.nevo.co.il/Law_word/law06/tak-7796.pdf</vt:lpwstr>
      </vt:variant>
      <vt:variant>
        <vt:lpwstr/>
      </vt:variant>
      <vt:variant>
        <vt:i4>7798793</vt:i4>
      </vt:variant>
      <vt:variant>
        <vt:i4>477</vt:i4>
      </vt:variant>
      <vt:variant>
        <vt:i4>0</vt:i4>
      </vt:variant>
      <vt:variant>
        <vt:i4>5</vt:i4>
      </vt:variant>
      <vt:variant>
        <vt:lpwstr>http://www.nevo.co.il/Law_word/law06/tak-7796.pdf</vt:lpwstr>
      </vt:variant>
      <vt:variant>
        <vt:lpwstr/>
      </vt:variant>
      <vt:variant>
        <vt:i4>1179758</vt:i4>
      </vt:variant>
      <vt:variant>
        <vt:i4>474</vt:i4>
      </vt:variant>
      <vt:variant>
        <vt:i4>0</vt:i4>
      </vt:variant>
      <vt:variant>
        <vt:i4>5</vt:i4>
      </vt:variant>
      <vt:variant>
        <vt:lpwstr>http://www.nevo.co.il/Law_word/law15/memshala-1062.pdf</vt:lpwstr>
      </vt:variant>
      <vt:variant>
        <vt:lpwstr/>
      </vt:variant>
      <vt:variant>
        <vt:i4>8323084</vt:i4>
      </vt:variant>
      <vt:variant>
        <vt:i4>471</vt:i4>
      </vt:variant>
      <vt:variant>
        <vt:i4>0</vt:i4>
      </vt:variant>
      <vt:variant>
        <vt:i4>5</vt:i4>
      </vt:variant>
      <vt:variant>
        <vt:lpwstr>http://www.nevo.co.il/law_word/law14/law-2623.pdf</vt:lpwstr>
      </vt:variant>
      <vt:variant>
        <vt:lpwstr/>
      </vt:variant>
      <vt:variant>
        <vt:i4>1179759</vt:i4>
      </vt:variant>
      <vt:variant>
        <vt:i4>468</vt:i4>
      </vt:variant>
      <vt:variant>
        <vt:i4>0</vt:i4>
      </vt:variant>
      <vt:variant>
        <vt:i4>5</vt:i4>
      </vt:variant>
      <vt:variant>
        <vt:lpwstr>http://www.nevo.co.il/Law_word/law15/memshala-1072.pdf</vt:lpwstr>
      </vt:variant>
      <vt:variant>
        <vt:lpwstr/>
      </vt:variant>
      <vt:variant>
        <vt:i4>8323084</vt:i4>
      </vt:variant>
      <vt:variant>
        <vt:i4>465</vt:i4>
      </vt:variant>
      <vt:variant>
        <vt:i4>0</vt:i4>
      </vt:variant>
      <vt:variant>
        <vt:i4>5</vt:i4>
      </vt:variant>
      <vt:variant>
        <vt:lpwstr>http://www.nevo.co.il/law_word/law14/law-2623.pdf</vt:lpwstr>
      </vt:variant>
      <vt:variant>
        <vt:lpwstr/>
      </vt:variant>
      <vt:variant>
        <vt:i4>1179755</vt:i4>
      </vt:variant>
      <vt:variant>
        <vt:i4>462</vt:i4>
      </vt:variant>
      <vt:variant>
        <vt:i4>0</vt:i4>
      </vt:variant>
      <vt:variant>
        <vt:i4>5</vt:i4>
      </vt:variant>
      <vt:variant>
        <vt:lpwstr>http://www.nevo.co.il/Law_word/law15/memshala-1032.pdf</vt:lpwstr>
      </vt:variant>
      <vt:variant>
        <vt:lpwstr/>
      </vt:variant>
      <vt:variant>
        <vt:i4>7667726</vt:i4>
      </vt:variant>
      <vt:variant>
        <vt:i4>459</vt:i4>
      </vt:variant>
      <vt:variant>
        <vt:i4>0</vt:i4>
      </vt:variant>
      <vt:variant>
        <vt:i4>5</vt:i4>
      </vt:variant>
      <vt:variant>
        <vt:lpwstr>http://www.nevo.co.il/law_word/law14/law-2582.pdf</vt:lpwstr>
      </vt:variant>
      <vt:variant>
        <vt:lpwstr/>
      </vt:variant>
      <vt:variant>
        <vt:i4>1310825</vt:i4>
      </vt:variant>
      <vt:variant>
        <vt:i4>456</vt:i4>
      </vt:variant>
      <vt:variant>
        <vt:i4>0</vt:i4>
      </vt:variant>
      <vt:variant>
        <vt:i4>5</vt:i4>
      </vt:variant>
      <vt:variant>
        <vt:lpwstr>http://www.nevo.co.il/Law_word/law15/memshala-1014.pdf</vt:lpwstr>
      </vt:variant>
      <vt:variant>
        <vt:lpwstr/>
      </vt:variant>
      <vt:variant>
        <vt:i4>7929864</vt:i4>
      </vt:variant>
      <vt:variant>
        <vt:i4>453</vt:i4>
      </vt:variant>
      <vt:variant>
        <vt:i4>0</vt:i4>
      </vt:variant>
      <vt:variant>
        <vt:i4>5</vt:i4>
      </vt:variant>
      <vt:variant>
        <vt:lpwstr>http://www.nevo.co.il/law_word/law14/law-2544.pdf</vt:lpwstr>
      </vt:variant>
      <vt:variant>
        <vt:lpwstr/>
      </vt:variant>
      <vt:variant>
        <vt:i4>8126476</vt:i4>
      </vt:variant>
      <vt:variant>
        <vt:i4>450</vt:i4>
      </vt:variant>
      <vt:variant>
        <vt:i4>0</vt:i4>
      </vt:variant>
      <vt:variant>
        <vt:i4>5</vt:i4>
      </vt:variant>
      <vt:variant>
        <vt:lpwstr>http://www.nevo.co.il/Law_word/law06/tak-7622.pdf</vt:lpwstr>
      </vt:variant>
      <vt:variant>
        <vt:lpwstr/>
      </vt:variant>
      <vt:variant>
        <vt:i4>8257545</vt:i4>
      </vt:variant>
      <vt:variant>
        <vt:i4>447</vt:i4>
      </vt:variant>
      <vt:variant>
        <vt:i4>0</vt:i4>
      </vt:variant>
      <vt:variant>
        <vt:i4>5</vt:i4>
      </vt:variant>
      <vt:variant>
        <vt:lpwstr>http://www.nevo.co.il/Law_word/law06/tak-7607.pdf</vt:lpwstr>
      </vt:variant>
      <vt:variant>
        <vt:lpwstr/>
      </vt:variant>
      <vt:variant>
        <vt:i4>7667805</vt:i4>
      </vt:variant>
      <vt:variant>
        <vt:i4>444</vt:i4>
      </vt:variant>
      <vt:variant>
        <vt:i4>0</vt:i4>
      </vt:variant>
      <vt:variant>
        <vt:i4>5</vt:i4>
      </vt:variant>
      <vt:variant>
        <vt:lpwstr>http://www.nevo.co.il/Law_word/law15/memshala-896.pdf</vt:lpwstr>
      </vt:variant>
      <vt:variant>
        <vt:lpwstr/>
      </vt:variant>
      <vt:variant>
        <vt:i4>8126469</vt:i4>
      </vt:variant>
      <vt:variant>
        <vt:i4>441</vt:i4>
      </vt:variant>
      <vt:variant>
        <vt:i4>0</vt:i4>
      </vt:variant>
      <vt:variant>
        <vt:i4>5</vt:i4>
      </vt:variant>
      <vt:variant>
        <vt:lpwstr>http://www.nevo.co.il/law_word/law14/law-2519.pdf</vt:lpwstr>
      </vt:variant>
      <vt:variant>
        <vt:lpwstr/>
      </vt:variant>
      <vt:variant>
        <vt:i4>7864329</vt:i4>
      </vt:variant>
      <vt:variant>
        <vt:i4>438</vt:i4>
      </vt:variant>
      <vt:variant>
        <vt:i4>0</vt:i4>
      </vt:variant>
      <vt:variant>
        <vt:i4>5</vt:i4>
      </vt:variant>
      <vt:variant>
        <vt:lpwstr>http://www.nevo.co.il/Law_word/law06/tak-7564.pdf</vt:lpwstr>
      </vt:variant>
      <vt:variant>
        <vt:lpwstr/>
      </vt:variant>
      <vt:variant>
        <vt:i4>8323167</vt:i4>
      </vt:variant>
      <vt:variant>
        <vt:i4>435</vt:i4>
      </vt:variant>
      <vt:variant>
        <vt:i4>0</vt:i4>
      </vt:variant>
      <vt:variant>
        <vt:i4>5</vt:i4>
      </vt:variant>
      <vt:variant>
        <vt:lpwstr>http://www.nevo.co.il/Law_word/law15/memshala-834.pdf</vt:lpwstr>
      </vt:variant>
      <vt:variant>
        <vt:lpwstr/>
      </vt:variant>
      <vt:variant>
        <vt:i4>7602189</vt:i4>
      </vt:variant>
      <vt:variant>
        <vt:i4>432</vt:i4>
      </vt:variant>
      <vt:variant>
        <vt:i4>0</vt:i4>
      </vt:variant>
      <vt:variant>
        <vt:i4>5</vt:i4>
      </vt:variant>
      <vt:variant>
        <vt:lpwstr>http://www.nevo.co.il/Law_word/law14/law-2490.pdf</vt:lpwstr>
      </vt:variant>
      <vt:variant>
        <vt:lpwstr/>
      </vt:variant>
      <vt:variant>
        <vt:i4>7864329</vt:i4>
      </vt:variant>
      <vt:variant>
        <vt:i4>429</vt:i4>
      </vt:variant>
      <vt:variant>
        <vt:i4>0</vt:i4>
      </vt:variant>
      <vt:variant>
        <vt:i4>5</vt:i4>
      </vt:variant>
      <vt:variant>
        <vt:lpwstr>http://www.nevo.co.il/Law_word/law06/tak-7465.pdf</vt:lpwstr>
      </vt:variant>
      <vt:variant>
        <vt:lpwstr/>
      </vt:variant>
      <vt:variant>
        <vt:i4>7602258</vt:i4>
      </vt:variant>
      <vt:variant>
        <vt:i4>426</vt:i4>
      </vt:variant>
      <vt:variant>
        <vt:i4>0</vt:i4>
      </vt:variant>
      <vt:variant>
        <vt:i4>5</vt:i4>
      </vt:variant>
      <vt:variant>
        <vt:lpwstr>http://www.nevo.co.il/Law_word/law15/memshala-786.pdf</vt:lpwstr>
      </vt:variant>
      <vt:variant>
        <vt:lpwstr/>
      </vt:variant>
      <vt:variant>
        <vt:i4>7929867</vt:i4>
      </vt:variant>
      <vt:variant>
        <vt:i4>423</vt:i4>
      </vt:variant>
      <vt:variant>
        <vt:i4>0</vt:i4>
      </vt:variant>
      <vt:variant>
        <vt:i4>5</vt:i4>
      </vt:variant>
      <vt:variant>
        <vt:lpwstr>http://www.nevo.co.il/law_word/law14/law-2446.pdf</vt:lpwstr>
      </vt:variant>
      <vt:variant>
        <vt:lpwstr/>
      </vt:variant>
      <vt:variant>
        <vt:i4>8192093</vt:i4>
      </vt:variant>
      <vt:variant>
        <vt:i4>420</vt:i4>
      </vt:variant>
      <vt:variant>
        <vt:i4>0</vt:i4>
      </vt:variant>
      <vt:variant>
        <vt:i4>5</vt:i4>
      </vt:variant>
      <vt:variant>
        <vt:lpwstr>http://www.nevo.co.il/Law_word/law15/memshala-816.pdf</vt:lpwstr>
      </vt:variant>
      <vt:variant>
        <vt:lpwstr/>
      </vt:variant>
      <vt:variant>
        <vt:i4>8323076</vt:i4>
      </vt:variant>
      <vt:variant>
        <vt:i4>417</vt:i4>
      </vt:variant>
      <vt:variant>
        <vt:i4>0</vt:i4>
      </vt:variant>
      <vt:variant>
        <vt:i4>5</vt:i4>
      </vt:variant>
      <vt:variant>
        <vt:lpwstr>http://www.nevo.co.il/Law_word/law14/law-2429.pdf</vt:lpwstr>
      </vt:variant>
      <vt:variant>
        <vt:lpwstr/>
      </vt:variant>
      <vt:variant>
        <vt:i4>8126546</vt:i4>
      </vt:variant>
      <vt:variant>
        <vt:i4>414</vt:i4>
      </vt:variant>
      <vt:variant>
        <vt:i4>0</vt:i4>
      </vt:variant>
      <vt:variant>
        <vt:i4>5</vt:i4>
      </vt:variant>
      <vt:variant>
        <vt:lpwstr>http://www.nevo.co.il/Law_word/law15/memshala-706.pdf</vt:lpwstr>
      </vt:variant>
      <vt:variant>
        <vt:lpwstr/>
      </vt:variant>
      <vt:variant>
        <vt:i4>8323085</vt:i4>
      </vt:variant>
      <vt:variant>
        <vt:i4>411</vt:i4>
      </vt:variant>
      <vt:variant>
        <vt:i4>0</vt:i4>
      </vt:variant>
      <vt:variant>
        <vt:i4>5</vt:i4>
      </vt:variant>
      <vt:variant>
        <vt:lpwstr>http://www.nevo.co.il/Law_word/law14/LAW-2420.pdf</vt:lpwstr>
      </vt:variant>
      <vt:variant>
        <vt:lpwstr/>
      </vt:variant>
      <vt:variant>
        <vt:i4>7667796</vt:i4>
      </vt:variant>
      <vt:variant>
        <vt:i4>408</vt:i4>
      </vt:variant>
      <vt:variant>
        <vt:i4>0</vt:i4>
      </vt:variant>
      <vt:variant>
        <vt:i4>5</vt:i4>
      </vt:variant>
      <vt:variant>
        <vt:lpwstr>http://www.nevo.co.il/Law_word/law15/memshala-790.pdf</vt:lpwstr>
      </vt:variant>
      <vt:variant>
        <vt:lpwstr/>
      </vt:variant>
      <vt:variant>
        <vt:i4>8126477</vt:i4>
      </vt:variant>
      <vt:variant>
        <vt:i4>405</vt:i4>
      </vt:variant>
      <vt:variant>
        <vt:i4>0</vt:i4>
      </vt:variant>
      <vt:variant>
        <vt:i4>5</vt:i4>
      </vt:variant>
      <vt:variant>
        <vt:lpwstr>http://www.nevo.co.il/Law_word/law14/law-2410.pdf</vt:lpwstr>
      </vt:variant>
      <vt:variant>
        <vt:lpwstr/>
      </vt:variant>
      <vt:variant>
        <vt:i4>7733259</vt:i4>
      </vt:variant>
      <vt:variant>
        <vt:i4>402</vt:i4>
      </vt:variant>
      <vt:variant>
        <vt:i4>0</vt:i4>
      </vt:variant>
      <vt:variant>
        <vt:i4>5</vt:i4>
      </vt:variant>
      <vt:variant>
        <vt:lpwstr>http://www.nevo.co.il/Law_word/law06/TAK-7182.pdf</vt:lpwstr>
      </vt:variant>
      <vt:variant>
        <vt:lpwstr/>
      </vt:variant>
      <vt:variant>
        <vt:i4>8061010</vt:i4>
      </vt:variant>
      <vt:variant>
        <vt:i4>399</vt:i4>
      </vt:variant>
      <vt:variant>
        <vt:i4>0</vt:i4>
      </vt:variant>
      <vt:variant>
        <vt:i4>5</vt:i4>
      </vt:variant>
      <vt:variant>
        <vt:lpwstr>http://www.nevo.co.il/Law_word/law15/memshala-677.pdf</vt:lpwstr>
      </vt:variant>
      <vt:variant>
        <vt:lpwstr/>
      </vt:variant>
      <vt:variant>
        <vt:i4>7667727</vt:i4>
      </vt:variant>
      <vt:variant>
        <vt:i4>396</vt:i4>
      </vt:variant>
      <vt:variant>
        <vt:i4>0</vt:i4>
      </vt:variant>
      <vt:variant>
        <vt:i4>5</vt:i4>
      </vt:variant>
      <vt:variant>
        <vt:lpwstr>http://www.nevo.co.il/Law_word/law14/law-2385.pdf</vt:lpwstr>
      </vt:variant>
      <vt:variant>
        <vt:lpwstr/>
      </vt:variant>
      <vt:variant>
        <vt:i4>8257629</vt:i4>
      </vt:variant>
      <vt:variant>
        <vt:i4>393</vt:i4>
      </vt:variant>
      <vt:variant>
        <vt:i4>0</vt:i4>
      </vt:variant>
      <vt:variant>
        <vt:i4>5</vt:i4>
      </vt:variant>
      <vt:variant>
        <vt:lpwstr>http://www.nevo.co.il/Law_word/law15/memshala-628.pdf</vt:lpwstr>
      </vt:variant>
      <vt:variant>
        <vt:lpwstr/>
      </vt:variant>
      <vt:variant>
        <vt:i4>7667722</vt:i4>
      </vt:variant>
      <vt:variant>
        <vt:i4>390</vt:i4>
      </vt:variant>
      <vt:variant>
        <vt:i4>0</vt:i4>
      </vt:variant>
      <vt:variant>
        <vt:i4>5</vt:i4>
      </vt:variant>
      <vt:variant>
        <vt:lpwstr>http://www.nevo.co.il/Law_word/law14/LAW-2380.pdf</vt:lpwstr>
      </vt:variant>
      <vt:variant>
        <vt:lpwstr/>
      </vt:variant>
      <vt:variant>
        <vt:i4>8257629</vt:i4>
      </vt:variant>
      <vt:variant>
        <vt:i4>387</vt:i4>
      </vt:variant>
      <vt:variant>
        <vt:i4>0</vt:i4>
      </vt:variant>
      <vt:variant>
        <vt:i4>5</vt:i4>
      </vt:variant>
      <vt:variant>
        <vt:lpwstr>http://www.nevo.co.il/Law_word/law15/memshala-628.pdf</vt:lpwstr>
      </vt:variant>
      <vt:variant>
        <vt:lpwstr/>
      </vt:variant>
      <vt:variant>
        <vt:i4>7667722</vt:i4>
      </vt:variant>
      <vt:variant>
        <vt:i4>384</vt:i4>
      </vt:variant>
      <vt:variant>
        <vt:i4>0</vt:i4>
      </vt:variant>
      <vt:variant>
        <vt:i4>5</vt:i4>
      </vt:variant>
      <vt:variant>
        <vt:lpwstr>http://www.nevo.co.il/Law_word/law14/LAW-2380.pdf</vt:lpwstr>
      </vt:variant>
      <vt:variant>
        <vt:lpwstr/>
      </vt:variant>
      <vt:variant>
        <vt:i4>7602260</vt:i4>
      </vt:variant>
      <vt:variant>
        <vt:i4>381</vt:i4>
      </vt:variant>
      <vt:variant>
        <vt:i4>0</vt:i4>
      </vt:variant>
      <vt:variant>
        <vt:i4>5</vt:i4>
      </vt:variant>
      <vt:variant>
        <vt:lpwstr>http://www.nevo.co.il/Law_word/law15/memshala-582.pdf</vt:lpwstr>
      </vt:variant>
      <vt:variant>
        <vt:lpwstr/>
      </vt:variant>
      <vt:variant>
        <vt:i4>8060930</vt:i4>
      </vt:variant>
      <vt:variant>
        <vt:i4>378</vt:i4>
      </vt:variant>
      <vt:variant>
        <vt:i4>0</vt:i4>
      </vt:variant>
      <vt:variant>
        <vt:i4>5</vt:i4>
      </vt:variant>
      <vt:variant>
        <vt:lpwstr>http://www.nevo.co.il/Law_word/law14/LAW-2368.pdf</vt:lpwstr>
      </vt:variant>
      <vt:variant>
        <vt:lpwstr/>
      </vt:variant>
      <vt:variant>
        <vt:i4>7929937</vt:i4>
      </vt:variant>
      <vt:variant>
        <vt:i4>375</vt:i4>
      </vt:variant>
      <vt:variant>
        <vt:i4>0</vt:i4>
      </vt:variant>
      <vt:variant>
        <vt:i4>5</vt:i4>
      </vt:variant>
      <vt:variant>
        <vt:lpwstr>http://www.nevo.co.il/Law_word/law15/memshala-557.pdf</vt:lpwstr>
      </vt:variant>
      <vt:variant>
        <vt:lpwstr/>
      </vt:variant>
      <vt:variant>
        <vt:i4>7929871</vt:i4>
      </vt:variant>
      <vt:variant>
        <vt:i4>372</vt:i4>
      </vt:variant>
      <vt:variant>
        <vt:i4>0</vt:i4>
      </vt:variant>
      <vt:variant>
        <vt:i4>5</vt:i4>
      </vt:variant>
      <vt:variant>
        <vt:lpwstr>http://www.nevo.co.il/law_word/law14/law-2345.PDF</vt:lpwstr>
      </vt:variant>
      <vt:variant>
        <vt:lpwstr/>
      </vt:variant>
      <vt:variant>
        <vt:i4>3604498</vt:i4>
      </vt:variant>
      <vt:variant>
        <vt:i4>369</vt:i4>
      </vt:variant>
      <vt:variant>
        <vt:i4>0</vt:i4>
      </vt:variant>
      <vt:variant>
        <vt:i4>5</vt:i4>
      </vt:variant>
      <vt:variant>
        <vt:lpwstr>http://www.nevo.co.il/Law_word/law16/knesset-387.pdf</vt:lpwstr>
      </vt:variant>
      <vt:variant>
        <vt:lpwstr/>
      </vt:variant>
      <vt:variant>
        <vt:i4>8323082</vt:i4>
      </vt:variant>
      <vt:variant>
        <vt:i4>366</vt:i4>
      </vt:variant>
      <vt:variant>
        <vt:i4>0</vt:i4>
      </vt:variant>
      <vt:variant>
        <vt:i4>5</vt:i4>
      </vt:variant>
      <vt:variant>
        <vt:lpwstr>http://www.nevo.co.il/Law_word/law14/law-2320.pdf</vt:lpwstr>
      </vt:variant>
      <vt:variant>
        <vt:lpwstr/>
      </vt:variant>
      <vt:variant>
        <vt:i4>7995487</vt:i4>
      </vt:variant>
      <vt:variant>
        <vt:i4>363</vt:i4>
      </vt:variant>
      <vt:variant>
        <vt:i4>0</vt:i4>
      </vt:variant>
      <vt:variant>
        <vt:i4>5</vt:i4>
      </vt:variant>
      <vt:variant>
        <vt:lpwstr>http://www.nevo.co.il/Law_word/law15/memshala-569.pdf</vt:lpwstr>
      </vt:variant>
      <vt:variant>
        <vt:lpwstr/>
      </vt:variant>
      <vt:variant>
        <vt:i4>8126479</vt:i4>
      </vt:variant>
      <vt:variant>
        <vt:i4>360</vt:i4>
      </vt:variant>
      <vt:variant>
        <vt:i4>0</vt:i4>
      </vt:variant>
      <vt:variant>
        <vt:i4>5</vt:i4>
      </vt:variant>
      <vt:variant>
        <vt:lpwstr>http://www.nevo.co.il/Law_word/law14/law-2315.pdf</vt:lpwstr>
      </vt:variant>
      <vt:variant>
        <vt:lpwstr/>
      </vt:variant>
      <vt:variant>
        <vt:i4>8323082</vt:i4>
      </vt:variant>
      <vt:variant>
        <vt:i4>357</vt:i4>
      </vt:variant>
      <vt:variant>
        <vt:i4>0</vt:i4>
      </vt:variant>
      <vt:variant>
        <vt:i4>5</vt:i4>
      </vt:variant>
      <vt:variant>
        <vt:lpwstr>http://www.nevo.co.il/Law_word/law06/TAK-7012.pdf</vt:lpwstr>
      </vt:variant>
      <vt:variant>
        <vt:lpwstr/>
      </vt:variant>
      <vt:variant>
        <vt:i4>7929864</vt:i4>
      </vt:variant>
      <vt:variant>
        <vt:i4>354</vt:i4>
      </vt:variant>
      <vt:variant>
        <vt:i4>0</vt:i4>
      </vt:variant>
      <vt:variant>
        <vt:i4>5</vt:i4>
      </vt:variant>
      <vt:variant>
        <vt:lpwstr>http://www.nevo.co.il/law_word/law14/law-2342.PDF</vt:lpwstr>
      </vt:variant>
      <vt:variant>
        <vt:lpwstr/>
      </vt:variant>
      <vt:variant>
        <vt:i4>7602270</vt:i4>
      </vt:variant>
      <vt:variant>
        <vt:i4>351</vt:i4>
      </vt:variant>
      <vt:variant>
        <vt:i4>0</vt:i4>
      </vt:variant>
      <vt:variant>
        <vt:i4>5</vt:i4>
      </vt:variant>
      <vt:variant>
        <vt:lpwstr>http://www.nevo.co.il/Law_word/law15/memshala-489.pdf</vt:lpwstr>
      </vt:variant>
      <vt:variant>
        <vt:lpwstr/>
      </vt:variant>
      <vt:variant>
        <vt:i4>7995407</vt:i4>
      </vt:variant>
      <vt:variant>
        <vt:i4>348</vt:i4>
      </vt:variant>
      <vt:variant>
        <vt:i4>0</vt:i4>
      </vt:variant>
      <vt:variant>
        <vt:i4>5</vt:i4>
      </vt:variant>
      <vt:variant>
        <vt:lpwstr>http://www.nevo.co.il/Law_word/law14/law-2274.pdf</vt:lpwstr>
      </vt:variant>
      <vt:variant>
        <vt:lpwstr/>
      </vt:variant>
      <vt:variant>
        <vt:i4>3538975</vt:i4>
      </vt:variant>
      <vt:variant>
        <vt:i4>345</vt:i4>
      </vt:variant>
      <vt:variant>
        <vt:i4>0</vt:i4>
      </vt:variant>
      <vt:variant>
        <vt:i4>5</vt:i4>
      </vt:variant>
      <vt:variant>
        <vt:lpwstr>http://www.nevo.co.il/Law_word/law16/knesset-356.pdf</vt:lpwstr>
      </vt:variant>
      <vt:variant>
        <vt:lpwstr/>
      </vt:variant>
      <vt:variant>
        <vt:i4>7995401</vt:i4>
      </vt:variant>
      <vt:variant>
        <vt:i4>342</vt:i4>
      </vt:variant>
      <vt:variant>
        <vt:i4>0</vt:i4>
      </vt:variant>
      <vt:variant>
        <vt:i4>5</vt:i4>
      </vt:variant>
      <vt:variant>
        <vt:lpwstr>http://www.nevo.co.il/Law_word/law14/LAW-2272.pdf</vt:lpwstr>
      </vt:variant>
      <vt:variant>
        <vt:lpwstr/>
      </vt:variant>
      <vt:variant>
        <vt:i4>7602259</vt:i4>
      </vt:variant>
      <vt:variant>
        <vt:i4>339</vt:i4>
      </vt:variant>
      <vt:variant>
        <vt:i4>0</vt:i4>
      </vt:variant>
      <vt:variant>
        <vt:i4>5</vt:i4>
      </vt:variant>
      <vt:variant>
        <vt:lpwstr>http://www.nevo.co.il/Law_word/law15/memshala-484.pdf</vt:lpwstr>
      </vt:variant>
      <vt:variant>
        <vt:lpwstr/>
      </vt:variant>
      <vt:variant>
        <vt:i4>7864328</vt:i4>
      </vt:variant>
      <vt:variant>
        <vt:i4>336</vt:i4>
      </vt:variant>
      <vt:variant>
        <vt:i4>0</vt:i4>
      </vt:variant>
      <vt:variant>
        <vt:i4>5</vt:i4>
      </vt:variant>
      <vt:variant>
        <vt:lpwstr>http://www.nevo.co.il/Law_word/law14/law-2253.pdf</vt:lpwstr>
      </vt:variant>
      <vt:variant>
        <vt:lpwstr/>
      </vt:variant>
      <vt:variant>
        <vt:i4>7602270</vt:i4>
      </vt:variant>
      <vt:variant>
        <vt:i4>333</vt:i4>
      </vt:variant>
      <vt:variant>
        <vt:i4>0</vt:i4>
      </vt:variant>
      <vt:variant>
        <vt:i4>5</vt:i4>
      </vt:variant>
      <vt:variant>
        <vt:lpwstr>http://www.nevo.co.il/Law_word/law15/memshala-489.pdf</vt:lpwstr>
      </vt:variant>
      <vt:variant>
        <vt:lpwstr/>
      </vt:variant>
      <vt:variant>
        <vt:i4>7995407</vt:i4>
      </vt:variant>
      <vt:variant>
        <vt:i4>330</vt:i4>
      </vt:variant>
      <vt:variant>
        <vt:i4>0</vt:i4>
      </vt:variant>
      <vt:variant>
        <vt:i4>5</vt:i4>
      </vt:variant>
      <vt:variant>
        <vt:lpwstr>http://www.nevo.co.il/Law_word/law14/law-2274.pdf</vt:lpwstr>
      </vt:variant>
      <vt:variant>
        <vt:lpwstr/>
      </vt:variant>
      <vt:variant>
        <vt:i4>7667798</vt:i4>
      </vt:variant>
      <vt:variant>
        <vt:i4>327</vt:i4>
      </vt:variant>
      <vt:variant>
        <vt:i4>0</vt:i4>
      </vt:variant>
      <vt:variant>
        <vt:i4>5</vt:i4>
      </vt:variant>
      <vt:variant>
        <vt:lpwstr>http://www.nevo.co.il/Law_word/law15/memshala-491.pdf</vt:lpwstr>
      </vt:variant>
      <vt:variant>
        <vt:lpwstr/>
      </vt:variant>
      <vt:variant>
        <vt:i4>7929864</vt:i4>
      </vt:variant>
      <vt:variant>
        <vt:i4>324</vt:i4>
      </vt:variant>
      <vt:variant>
        <vt:i4>0</vt:i4>
      </vt:variant>
      <vt:variant>
        <vt:i4>5</vt:i4>
      </vt:variant>
      <vt:variant>
        <vt:lpwstr>http://www.nevo.co.il/Law_word/law14/law-2243.pdf</vt:lpwstr>
      </vt:variant>
      <vt:variant>
        <vt:lpwstr/>
      </vt:variant>
      <vt:variant>
        <vt:i4>7602257</vt:i4>
      </vt:variant>
      <vt:variant>
        <vt:i4>321</vt:i4>
      </vt:variant>
      <vt:variant>
        <vt:i4>0</vt:i4>
      </vt:variant>
      <vt:variant>
        <vt:i4>5</vt:i4>
      </vt:variant>
      <vt:variant>
        <vt:lpwstr>http://www.nevo.co.il/Law_word/law15/memshala-486.pdf</vt:lpwstr>
      </vt:variant>
      <vt:variant>
        <vt:lpwstr/>
      </vt:variant>
      <vt:variant>
        <vt:i4>7929867</vt:i4>
      </vt:variant>
      <vt:variant>
        <vt:i4>318</vt:i4>
      </vt:variant>
      <vt:variant>
        <vt:i4>0</vt:i4>
      </vt:variant>
      <vt:variant>
        <vt:i4>5</vt:i4>
      </vt:variant>
      <vt:variant>
        <vt:lpwstr>http://www.nevo.co.il/law_word/law14/law-2240.pdf</vt:lpwstr>
      </vt:variant>
      <vt:variant>
        <vt:lpwstr/>
      </vt:variant>
      <vt:variant>
        <vt:i4>7602258</vt:i4>
      </vt:variant>
      <vt:variant>
        <vt:i4>315</vt:i4>
      </vt:variant>
      <vt:variant>
        <vt:i4>0</vt:i4>
      </vt:variant>
      <vt:variant>
        <vt:i4>5</vt:i4>
      </vt:variant>
      <vt:variant>
        <vt:lpwstr>http://www.nevo.co.il/Law_word/law15/memshala-485.pdf</vt:lpwstr>
      </vt:variant>
      <vt:variant>
        <vt:lpwstr/>
      </vt:variant>
      <vt:variant>
        <vt:i4>8257548</vt:i4>
      </vt:variant>
      <vt:variant>
        <vt:i4>312</vt:i4>
      </vt:variant>
      <vt:variant>
        <vt:i4>0</vt:i4>
      </vt:variant>
      <vt:variant>
        <vt:i4>5</vt:i4>
      </vt:variant>
      <vt:variant>
        <vt:lpwstr>http://www.nevo.co.il/Law_word/law14/law-2237.pdf</vt:lpwstr>
      </vt:variant>
      <vt:variant>
        <vt:lpwstr/>
      </vt:variant>
      <vt:variant>
        <vt:i4>8126549</vt:i4>
      </vt:variant>
      <vt:variant>
        <vt:i4>309</vt:i4>
      </vt:variant>
      <vt:variant>
        <vt:i4>0</vt:i4>
      </vt:variant>
      <vt:variant>
        <vt:i4>5</vt:i4>
      </vt:variant>
      <vt:variant>
        <vt:lpwstr>http://www.nevo.co.il/Law_word/law15/memshala-402.pdf</vt:lpwstr>
      </vt:variant>
      <vt:variant>
        <vt:lpwstr/>
      </vt:variant>
      <vt:variant>
        <vt:i4>8323074</vt:i4>
      </vt:variant>
      <vt:variant>
        <vt:i4>306</vt:i4>
      </vt:variant>
      <vt:variant>
        <vt:i4>0</vt:i4>
      </vt:variant>
      <vt:variant>
        <vt:i4>5</vt:i4>
      </vt:variant>
      <vt:variant>
        <vt:lpwstr>http://www.nevo.co.il/Law_word/law14/law-2229.pdf</vt:lpwstr>
      </vt:variant>
      <vt:variant>
        <vt:lpwstr/>
      </vt:variant>
      <vt:variant>
        <vt:i4>7667715</vt:i4>
      </vt:variant>
      <vt:variant>
        <vt:i4>303</vt:i4>
      </vt:variant>
      <vt:variant>
        <vt:i4>0</vt:i4>
      </vt:variant>
      <vt:variant>
        <vt:i4>5</vt:i4>
      </vt:variant>
      <vt:variant>
        <vt:lpwstr>http://www.nevo.co.il/Law_word/law10/yalkut-6541.pdf</vt:lpwstr>
      </vt:variant>
      <vt:variant>
        <vt:lpwstr/>
      </vt:variant>
      <vt:variant>
        <vt:i4>7667798</vt:i4>
      </vt:variant>
      <vt:variant>
        <vt:i4>300</vt:i4>
      </vt:variant>
      <vt:variant>
        <vt:i4>0</vt:i4>
      </vt:variant>
      <vt:variant>
        <vt:i4>5</vt:i4>
      </vt:variant>
      <vt:variant>
        <vt:lpwstr>http://www.nevo.co.il/Law_word/law15/memshala-491.pdf</vt:lpwstr>
      </vt:variant>
      <vt:variant>
        <vt:lpwstr/>
      </vt:variant>
      <vt:variant>
        <vt:i4>7929864</vt:i4>
      </vt:variant>
      <vt:variant>
        <vt:i4>297</vt:i4>
      </vt:variant>
      <vt:variant>
        <vt:i4>0</vt:i4>
      </vt:variant>
      <vt:variant>
        <vt:i4>5</vt:i4>
      </vt:variant>
      <vt:variant>
        <vt:lpwstr>http://www.nevo.co.il/Law_word/law14/law-2243.pdf</vt:lpwstr>
      </vt:variant>
      <vt:variant>
        <vt:lpwstr/>
      </vt:variant>
      <vt:variant>
        <vt:i4>7602262</vt:i4>
      </vt:variant>
      <vt:variant>
        <vt:i4>294</vt:i4>
      </vt:variant>
      <vt:variant>
        <vt:i4>0</vt:i4>
      </vt:variant>
      <vt:variant>
        <vt:i4>5</vt:i4>
      </vt:variant>
      <vt:variant>
        <vt:lpwstr>http://www.nevo.co.il/Law_word/law15/memshala-386.pdf</vt:lpwstr>
      </vt:variant>
      <vt:variant>
        <vt:lpwstr/>
      </vt:variant>
      <vt:variant>
        <vt:i4>8192015</vt:i4>
      </vt:variant>
      <vt:variant>
        <vt:i4>291</vt:i4>
      </vt:variant>
      <vt:variant>
        <vt:i4>0</vt:i4>
      </vt:variant>
      <vt:variant>
        <vt:i4>5</vt:i4>
      </vt:variant>
      <vt:variant>
        <vt:lpwstr>http://www.nevo.co.il/Law_word/law14/LAW-2204.pdf</vt:lpwstr>
      </vt:variant>
      <vt:variant>
        <vt:lpwstr/>
      </vt:variant>
      <vt:variant>
        <vt:i4>7995483</vt:i4>
      </vt:variant>
      <vt:variant>
        <vt:i4>288</vt:i4>
      </vt:variant>
      <vt:variant>
        <vt:i4>0</vt:i4>
      </vt:variant>
      <vt:variant>
        <vt:i4>5</vt:i4>
      </vt:variant>
      <vt:variant>
        <vt:lpwstr>http://www.nevo.co.il/Law_word/law15/memshala-169.pdf</vt:lpwstr>
      </vt:variant>
      <vt:variant>
        <vt:lpwstr/>
      </vt:variant>
      <vt:variant>
        <vt:i4>7667713</vt:i4>
      </vt:variant>
      <vt:variant>
        <vt:i4>285</vt:i4>
      </vt:variant>
      <vt:variant>
        <vt:i4>0</vt:i4>
      </vt:variant>
      <vt:variant>
        <vt:i4>5</vt:i4>
      </vt:variant>
      <vt:variant>
        <vt:lpwstr>http://www.nevo.co.il/Law_word/law14/law-2189.pdf</vt:lpwstr>
      </vt:variant>
      <vt:variant>
        <vt:lpwstr/>
      </vt:variant>
      <vt:variant>
        <vt:i4>7995480</vt:i4>
      </vt:variant>
      <vt:variant>
        <vt:i4>282</vt:i4>
      </vt:variant>
      <vt:variant>
        <vt:i4>0</vt:i4>
      </vt:variant>
      <vt:variant>
        <vt:i4>5</vt:i4>
      </vt:variant>
      <vt:variant>
        <vt:lpwstr>http://www.nevo.co.il/Law_word/law15/MEMSHALA-368.pdf</vt:lpwstr>
      </vt:variant>
      <vt:variant>
        <vt:lpwstr/>
      </vt:variant>
      <vt:variant>
        <vt:i4>7864332</vt:i4>
      </vt:variant>
      <vt:variant>
        <vt:i4>279</vt:i4>
      </vt:variant>
      <vt:variant>
        <vt:i4>0</vt:i4>
      </vt:variant>
      <vt:variant>
        <vt:i4>5</vt:i4>
      </vt:variant>
      <vt:variant>
        <vt:lpwstr>http://www.nevo.co.il/Law_word/law14/law-2154.pdf</vt:lpwstr>
      </vt:variant>
      <vt:variant>
        <vt:lpwstr/>
      </vt:variant>
      <vt:variant>
        <vt:i4>8323156</vt:i4>
      </vt:variant>
      <vt:variant>
        <vt:i4>276</vt:i4>
      </vt:variant>
      <vt:variant>
        <vt:i4>0</vt:i4>
      </vt:variant>
      <vt:variant>
        <vt:i4>5</vt:i4>
      </vt:variant>
      <vt:variant>
        <vt:lpwstr>http://www.nevo.co.il/Law_word/law15/memshala-334.pdf</vt:lpwstr>
      </vt:variant>
      <vt:variant>
        <vt:lpwstr/>
      </vt:variant>
      <vt:variant>
        <vt:i4>7929864</vt:i4>
      </vt:variant>
      <vt:variant>
        <vt:i4>273</vt:i4>
      </vt:variant>
      <vt:variant>
        <vt:i4>0</vt:i4>
      </vt:variant>
      <vt:variant>
        <vt:i4>5</vt:i4>
      </vt:variant>
      <vt:variant>
        <vt:lpwstr>http://www.nevo.co.il/Law_word/law14/law-2140.pdf</vt:lpwstr>
      </vt:variant>
      <vt:variant>
        <vt:lpwstr/>
      </vt:variant>
      <vt:variant>
        <vt:i4>7864404</vt:i4>
      </vt:variant>
      <vt:variant>
        <vt:i4>270</vt:i4>
      </vt:variant>
      <vt:variant>
        <vt:i4>0</vt:i4>
      </vt:variant>
      <vt:variant>
        <vt:i4>5</vt:i4>
      </vt:variant>
      <vt:variant>
        <vt:lpwstr>http://www.nevo.co.il/Law_word/law15/MEMSHALA-344.pdf</vt:lpwstr>
      </vt:variant>
      <vt:variant>
        <vt:lpwstr/>
      </vt:variant>
      <vt:variant>
        <vt:i4>8257547</vt:i4>
      </vt:variant>
      <vt:variant>
        <vt:i4>267</vt:i4>
      </vt:variant>
      <vt:variant>
        <vt:i4>0</vt:i4>
      </vt:variant>
      <vt:variant>
        <vt:i4>5</vt:i4>
      </vt:variant>
      <vt:variant>
        <vt:lpwstr>http://www.nevo.co.il/Law_word/law14/law-2133.pdf</vt:lpwstr>
      </vt:variant>
      <vt:variant>
        <vt:lpwstr/>
      </vt:variant>
      <vt:variant>
        <vt:i4>7995483</vt:i4>
      </vt:variant>
      <vt:variant>
        <vt:i4>264</vt:i4>
      </vt:variant>
      <vt:variant>
        <vt:i4>0</vt:i4>
      </vt:variant>
      <vt:variant>
        <vt:i4>5</vt:i4>
      </vt:variant>
      <vt:variant>
        <vt:lpwstr>http://www.nevo.co.il/Law_word/law15/memshala-169.pdf</vt:lpwstr>
      </vt:variant>
      <vt:variant>
        <vt:lpwstr/>
      </vt:variant>
      <vt:variant>
        <vt:i4>7602191</vt:i4>
      </vt:variant>
      <vt:variant>
        <vt:i4>261</vt:i4>
      </vt:variant>
      <vt:variant>
        <vt:i4>0</vt:i4>
      </vt:variant>
      <vt:variant>
        <vt:i4>5</vt:i4>
      </vt:variant>
      <vt:variant>
        <vt:lpwstr>http://www.nevo.co.il/Law_word/law14/law-2096.pdf</vt:lpwstr>
      </vt:variant>
      <vt:variant>
        <vt:lpwstr/>
      </vt:variant>
      <vt:variant>
        <vt:i4>8192089</vt:i4>
      </vt:variant>
      <vt:variant>
        <vt:i4>258</vt:i4>
      </vt:variant>
      <vt:variant>
        <vt:i4>0</vt:i4>
      </vt:variant>
      <vt:variant>
        <vt:i4>5</vt:i4>
      </vt:variant>
      <vt:variant>
        <vt:lpwstr>http://www.nevo.co.il/Law_word/law15/memshala-218.pdf</vt:lpwstr>
      </vt:variant>
      <vt:variant>
        <vt:lpwstr/>
      </vt:variant>
      <vt:variant>
        <vt:i4>7602188</vt:i4>
      </vt:variant>
      <vt:variant>
        <vt:i4>255</vt:i4>
      </vt:variant>
      <vt:variant>
        <vt:i4>0</vt:i4>
      </vt:variant>
      <vt:variant>
        <vt:i4>5</vt:i4>
      </vt:variant>
      <vt:variant>
        <vt:lpwstr>http://www.nevo.co.il/Law_word/law14/law-2095.pdf</vt:lpwstr>
      </vt:variant>
      <vt:variant>
        <vt:lpwstr/>
      </vt:variant>
      <vt:variant>
        <vt:i4>7929867</vt:i4>
      </vt:variant>
      <vt:variant>
        <vt:i4>252</vt:i4>
      </vt:variant>
      <vt:variant>
        <vt:i4>0</vt:i4>
      </vt:variant>
      <vt:variant>
        <vt:i4>5</vt:i4>
      </vt:variant>
      <vt:variant>
        <vt:lpwstr>http://www.nevo.co.il/Law_word/law06/TAK-6467.pdf</vt:lpwstr>
      </vt:variant>
      <vt:variant>
        <vt:lpwstr/>
      </vt:variant>
      <vt:variant>
        <vt:i4>8192087</vt:i4>
      </vt:variant>
      <vt:variant>
        <vt:i4>249</vt:i4>
      </vt:variant>
      <vt:variant>
        <vt:i4>0</vt:i4>
      </vt:variant>
      <vt:variant>
        <vt:i4>5</vt:i4>
      </vt:variant>
      <vt:variant>
        <vt:lpwstr>http://www.nevo.co.il/Law_word/law15/MEMSHALA-216.pdf</vt:lpwstr>
      </vt:variant>
      <vt:variant>
        <vt:lpwstr/>
      </vt:variant>
      <vt:variant>
        <vt:i4>7929856</vt:i4>
      </vt:variant>
      <vt:variant>
        <vt:i4>246</vt:i4>
      </vt:variant>
      <vt:variant>
        <vt:i4>0</vt:i4>
      </vt:variant>
      <vt:variant>
        <vt:i4>5</vt:i4>
      </vt:variant>
      <vt:variant>
        <vt:lpwstr>http://www.nevo.co.il/Law_word/law14/LAW-2049.pdf</vt:lpwstr>
      </vt:variant>
      <vt:variant>
        <vt:lpwstr/>
      </vt:variant>
      <vt:variant>
        <vt:i4>8061015</vt:i4>
      </vt:variant>
      <vt:variant>
        <vt:i4>243</vt:i4>
      </vt:variant>
      <vt:variant>
        <vt:i4>0</vt:i4>
      </vt:variant>
      <vt:variant>
        <vt:i4>5</vt:i4>
      </vt:variant>
      <vt:variant>
        <vt:lpwstr>http://www.nevo.co.il/Law_word/law15/MEMSHALA-175.pdf</vt:lpwstr>
      </vt:variant>
      <vt:variant>
        <vt:lpwstr/>
      </vt:variant>
      <vt:variant>
        <vt:i4>8323085</vt:i4>
      </vt:variant>
      <vt:variant>
        <vt:i4>240</vt:i4>
      </vt:variant>
      <vt:variant>
        <vt:i4>0</vt:i4>
      </vt:variant>
      <vt:variant>
        <vt:i4>5</vt:i4>
      </vt:variant>
      <vt:variant>
        <vt:lpwstr>http://www.nevo.co.il/Law_word/law14/LAW-2024.pdf</vt:lpwstr>
      </vt:variant>
      <vt:variant>
        <vt:lpwstr/>
      </vt:variant>
      <vt:variant>
        <vt:i4>8061015</vt:i4>
      </vt:variant>
      <vt:variant>
        <vt:i4>237</vt:i4>
      </vt:variant>
      <vt:variant>
        <vt:i4>0</vt:i4>
      </vt:variant>
      <vt:variant>
        <vt:i4>5</vt:i4>
      </vt:variant>
      <vt:variant>
        <vt:lpwstr>http://www.nevo.co.il/Law_word/law15/MEMSHALA-175.pdf</vt:lpwstr>
      </vt:variant>
      <vt:variant>
        <vt:lpwstr/>
      </vt:variant>
      <vt:variant>
        <vt:i4>8323085</vt:i4>
      </vt:variant>
      <vt:variant>
        <vt:i4>234</vt:i4>
      </vt:variant>
      <vt:variant>
        <vt:i4>0</vt:i4>
      </vt:variant>
      <vt:variant>
        <vt:i4>5</vt:i4>
      </vt:variant>
      <vt:variant>
        <vt:lpwstr>http://www.nevo.co.il/Law_word/law14/LAW-2024.pdf</vt:lpwstr>
      </vt:variant>
      <vt:variant>
        <vt:lpwstr/>
      </vt:variant>
      <vt:variant>
        <vt:i4>7733263</vt:i4>
      </vt:variant>
      <vt:variant>
        <vt:i4>231</vt:i4>
      </vt:variant>
      <vt:variant>
        <vt:i4>0</vt:i4>
      </vt:variant>
      <vt:variant>
        <vt:i4>5</vt:i4>
      </vt:variant>
      <vt:variant>
        <vt:lpwstr>http://www.nevo.co.il/Law_word/law06/tak-6394.pdf</vt:lpwstr>
      </vt:variant>
      <vt:variant>
        <vt:lpwstr/>
      </vt:variant>
      <vt:variant>
        <vt:i4>7995472</vt:i4>
      </vt:variant>
      <vt:variant>
        <vt:i4>228</vt:i4>
      </vt:variant>
      <vt:variant>
        <vt:i4>0</vt:i4>
      </vt:variant>
      <vt:variant>
        <vt:i4>5</vt:i4>
      </vt:variant>
      <vt:variant>
        <vt:lpwstr>http://www.nevo.co.il/Law_word/law15/MEMSHALA-162.pdf</vt:lpwstr>
      </vt:variant>
      <vt:variant>
        <vt:lpwstr/>
      </vt:variant>
      <vt:variant>
        <vt:i4>7798786</vt:i4>
      </vt:variant>
      <vt:variant>
        <vt:i4>225</vt:i4>
      </vt:variant>
      <vt:variant>
        <vt:i4>0</vt:i4>
      </vt:variant>
      <vt:variant>
        <vt:i4>5</vt:i4>
      </vt:variant>
      <vt:variant>
        <vt:lpwstr>http://www.nevo.co.il/Law_word/law14/law-1992.pdf</vt:lpwstr>
      </vt:variant>
      <vt:variant>
        <vt:lpwstr/>
      </vt:variant>
      <vt:variant>
        <vt:i4>5898276</vt:i4>
      </vt:variant>
      <vt:variant>
        <vt:i4>222</vt:i4>
      </vt:variant>
      <vt:variant>
        <vt:i4>0</vt:i4>
      </vt:variant>
      <vt:variant>
        <vt:i4>5</vt:i4>
      </vt:variant>
      <vt:variant>
        <vt:lpwstr>http://www.nevo.co.il/Law_word/law16/KNESSET-54.pdf</vt:lpwstr>
      </vt:variant>
      <vt:variant>
        <vt:lpwstr/>
      </vt:variant>
      <vt:variant>
        <vt:i4>6815827</vt:i4>
      </vt:variant>
      <vt:variant>
        <vt:i4>219</vt:i4>
      </vt:variant>
      <vt:variant>
        <vt:i4>0</vt:i4>
      </vt:variant>
      <vt:variant>
        <vt:i4>5</vt:i4>
      </vt:variant>
      <vt:variant>
        <vt:lpwstr>http://www.nevo.co.il/Law_word/law03/3132.doc</vt:lpwstr>
      </vt:variant>
      <vt:variant>
        <vt:lpwstr/>
      </vt:variant>
      <vt:variant>
        <vt:i4>7733257</vt:i4>
      </vt:variant>
      <vt:variant>
        <vt:i4>216</vt:i4>
      </vt:variant>
      <vt:variant>
        <vt:i4>0</vt:i4>
      </vt:variant>
      <vt:variant>
        <vt:i4>5</vt:i4>
      </vt:variant>
      <vt:variant>
        <vt:lpwstr>http://www.nevo.co.il/Law_word/law14/law-1989.pdf</vt:lpwstr>
      </vt:variant>
      <vt:variant>
        <vt:lpwstr/>
      </vt:variant>
      <vt:variant>
        <vt:i4>8192090</vt:i4>
      </vt:variant>
      <vt:variant>
        <vt:i4>213</vt:i4>
      </vt:variant>
      <vt:variant>
        <vt:i4>0</vt:i4>
      </vt:variant>
      <vt:variant>
        <vt:i4>5</vt:i4>
      </vt:variant>
      <vt:variant>
        <vt:lpwstr>http://www.nevo.co.il/Law_word/law15/MEMSHALA-118.pdf</vt:lpwstr>
      </vt:variant>
      <vt:variant>
        <vt:lpwstr/>
      </vt:variant>
      <vt:variant>
        <vt:i4>7864321</vt:i4>
      </vt:variant>
      <vt:variant>
        <vt:i4>210</vt:i4>
      </vt:variant>
      <vt:variant>
        <vt:i4>0</vt:i4>
      </vt:variant>
      <vt:variant>
        <vt:i4>5</vt:i4>
      </vt:variant>
      <vt:variant>
        <vt:lpwstr>http://www.nevo.co.il/Law_word/law14/LAW-1961.pdf</vt:lpwstr>
      </vt:variant>
      <vt:variant>
        <vt:lpwstr/>
      </vt:variant>
      <vt:variant>
        <vt:i4>8192083</vt:i4>
      </vt:variant>
      <vt:variant>
        <vt:i4>207</vt:i4>
      </vt:variant>
      <vt:variant>
        <vt:i4>0</vt:i4>
      </vt:variant>
      <vt:variant>
        <vt:i4>5</vt:i4>
      </vt:variant>
      <vt:variant>
        <vt:lpwstr>http://www.nevo.co.il/Law_word/law15/MEMSHALA-111.pdf</vt:lpwstr>
      </vt:variant>
      <vt:variant>
        <vt:lpwstr/>
      </vt:variant>
      <vt:variant>
        <vt:i4>7864321</vt:i4>
      </vt:variant>
      <vt:variant>
        <vt:i4>204</vt:i4>
      </vt:variant>
      <vt:variant>
        <vt:i4>0</vt:i4>
      </vt:variant>
      <vt:variant>
        <vt:i4>5</vt:i4>
      </vt:variant>
      <vt:variant>
        <vt:lpwstr>http://www.nevo.co.il/Law_word/law14/LAW-1961.pdf</vt:lpwstr>
      </vt:variant>
      <vt:variant>
        <vt:lpwstr/>
      </vt:variant>
      <vt:variant>
        <vt:i4>8126545</vt:i4>
      </vt:variant>
      <vt:variant>
        <vt:i4>201</vt:i4>
      </vt:variant>
      <vt:variant>
        <vt:i4>0</vt:i4>
      </vt:variant>
      <vt:variant>
        <vt:i4>5</vt:i4>
      </vt:variant>
      <vt:variant>
        <vt:lpwstr>http://www.nevo.co.il/Law_word/law15/MEMSHALA-103.pdf</vt:lpwstr>
      </vt:variant>
      <vt:variant>
        <vt:lpwstr/>
      </vt:variant>
      <vt:variant>
        <vt:i4>8060933</vt:i4>
      </vt:variant>
      <vt:variant>
        <vt:i4>198</vt:i4>
      </vt:variant>
      <vt:variant>
        <vt:i4>0</vt:i4>
      </vt:variant>
      <vt:variant>
        <vt:i4>5</vt:i4>
      </vt:variant>
      <vt:variant>
        <vt:lpwstr>http://www.nevo.co.il/Law_word/law14/law-1955.pdf</vt:lpwstr>
      </vt:variant>
      <vt:variant>
        <vt:lpwstr/>
      </vt:variant>
      <vt:variant>
        <vt:i4>2293840</vt:i4>
      </vt:variant>
      <vt:variant>
        <vt:i4>195</vt:i4>
      </vt:variant>
      <vt:variant>
        <vt:i4>0</vt:i4>
      </vt:variant>
      <vt:variant>
        <vt:i4>5</vt:i4>
      </vt:variant>
      <vt:variant>
        <vt:lpwstr>http://www.nevo.co.il/Law_word/law15/MEMSHALA-93.pdf</vt:lpwstr>
      </vt:variant>
      <vt:variant>
        <vt:lpwstr/>
      </vt:variant>
      <vt:variant>
        <vt:i4>7995398</vt:i4>
      </vt:variant>
      <vt:variant>
        <vt:i4>192</vt:i4>
      </vt:variant>
      <vt:variant>
        <vt:i4>0</vt:i4>
      </vt:variant>
      <vt:variant>
        <vt:i4>5</vt:i4>
      </vt:variant>
      <vt:variant>
        <vt:lpwstr>http://www.nevo.co.il/Law_word/law14/LAW-1946.pdf</vt:lpwstr>
      </vt:variant>
      <vt:variant>
        <vt:lpwstr/>
      </vt:variant>
      <vt:variant>
        <vt:i4>7733250</vt:i4>
      </vt:variant>
      <vt:variant>
        <vt:i4>189</vt:i4>
      </vt:variant>
      <vt:variant>
        <vt:i4>0</vt:i4>
      </vt:variant>
      <vt:variant>
        <vt:i4>5</vt:i4>
      </vt:variant>
      <vt:variant>
        <vt:lpwstr>http://www.nevo.co.il/Law_word/law06/TAK-6298.pdf</vt:lpwstr>
      </vt:variant>
      <vt:variant>
        <vt:lpwstr/>
      </vt:variant>
      <vt:variant>
        <vt:i4>7405575</vt:i4>
      </vt:variant>
      <vt:variant>
        <vt:i4>186</vt:i4>
      </vt:variant>
      <vt:variant>
        <vt:i4>0</vt:i4>
      </vt:variant>
      <vt:variant>
        <vt:i4>5</vt:i4>
      </vt:variant>
      <vt:variant>
        <vt:lpwstr>http://www.nevo.co.il/Law_word/law10/yalkut-5232.pdf</vt:lpwstr>
      </vt:variant>
      <vt:variant>
        <vt:lpwstr/>
      </vt:variant>
      <vt:variant>
        <vt:i4>3473484</vt:i4>
      </vt:variant>
      <vt:variant>
        <vt:i4>183</vt:i4>
      </vt:variant>
      <vt:variant>
        <vt:i4>0</vt:i4>
      </vt:variant>
      <vt:variant>
        <vt:i4>5</vt:i4>
      </vt:variant>
      <vt:variant>
        <vt:lpwstr>http://www.nevo.co.il/Law_word/law15/HATZAOT-LAW-MEMSHALA-07.pdf</vt:lpwstr>
      </vt:variant>
      <vt:variant>
        <vt:lpwstr/>
      </vt:variant>
      <vt:variant>
        <vt:i4>7929861</vt:i4>
      </vt:variant>
      <vt:variant>
        <vt:i4>180</vt:i4>
      </vt:variant>
      <vt:variant>
        <vt:i4>0</vt:i4>
      </vt:variant>
      <vt:variant>
        <vt:i4>5</vt:i4>
      </vt:variant>
      <vt:variant>
        <vt:lpwstr>http://www.nevo.co.il/Law_word/law14/LAW-1874.pdf</vt:lpwstr>
      </vt:variant>
      <vt:variant>
        <vt:lpwstr/>
      </vt:variant>
      <vt:variant>
        <vt:i4>393335</vt:i4>
      </vt:variant>
      <vt:variant>
        <vt:i4>177</vt:i4>
      </vt:variant>
      <vt:variant>
        <vt:i4>0</vt:i4>
      </vt:variant>
      <vt:variant>
        <vt:i4>5</vt:i4>
      </vt:variant>
      <vt:variant>
        <vt:lpwstr>http://www.nevo.co.il/Law_word/law17/PROP-2887.pdf</vt:lpwstr>
      </vt:variant>
      <vt:variant>
        <vt:lpwstr/>
      </vt:variant>
      <vt:variant>
        <vt:i4>7995399</vt:i4>
      </vt:variant>
      <vt:variant>
        <vt:i4>174</vt:i4>
      </vt:variant>
      <vt:variant>
        <vt:i4>0</vt:i4>
      </vt:variant>
      <vt:variant>
        <vt:i4>5</vt:i4>
      </vt:variant>
      <vt:variant>
        <vt:lpwstr>http://www.nevo.co.il/Law_word/law14/LAW-1749.pdf</vt:lpwstr>
      </vt:variant>
      <vt:variant>
        <vt:lpwstr/>
      </vt:variant>
      <vt:variant>
        <vt:i4>262267</vt:i4>
      </vt:variant>
      <vt:variant>
        <vt:i4>171</vt:i4>
      </vt:variant>
      <vt:variant>
        <vt:i4>0</vt:i4>
      </vt:variant>
      <vt:variant>
        <vt:i4>5</vt:i4>
      </vt:variant>
      <vt:variant>
        <vt:lpwstr>http://www.nevo.co.il/Law_word/law17/PROP-2845.pdf</vt:lpwstr>
      </vt:variant>
      <vt:variant>
        <vt:lpwstr/>
      </vt:variant>
      <vt:variant>
        <vt:i4>8192011</vt:i4>
      </vt:variant>
      <vt:variant>
        <vt:i4>168</vt:i4>
      </vt:variant>
      <vt:variant>
        <vt:i4>0</vt:i4>
      </vt:variant>
      <vt:variant>
        <vt:i4>5</vt:i4>
      </vt:variant>
      <vt:variant>
        <vt:lpwstr>http://www.nevo.co.il/Law_word/law14/LAW-1735.pdf</vt:lpwstr>
      </vt:variant>
      <vt:variant>
        <vt:lpwstr/>
      </vt:variant>
      <vt:variant>
        <vt:i4>589949</vt:i4>
      </vt:variant>
      <vt:variant>
        <vt:i4>165</vt:i4>
      </vt:variant>
      <vt:variant>
        <vt:i4>0</vt:i4>
      </vt:variant>
      <vt:variant>
        <vt:i4>5</vt:i4>
      </vt:variant>
      <vt:variant>
        <vt:lpwstr>http://www.nevo.co.il/Law_word/law17/PROP-2828.pdf</vt:lpwstr>
      </vt:variant>
      <vt:variant>
        <vt:lpwstr/>
      </vt:variant>
      <vt:variant>
        <vt:i4>8126470</vt:i4>
      </vt:variant>
      <vt:variant>
        <vt:i4>162</vt:i4>
      </vt:variant>
      <vt:variant>
        <vt:i4>0</vt:i4>
      </vt:variant>
      <vt:variant>
        <vt:i4>5</vt:i4>
      </vt:variant>
      <vt:variant>
        <vt:lpwstr>http://www.nevo.co.il/Law_word/law14/LAW-1728.pdf</vt:lpwstr>
      </vt:variant>
      <vt:variant>
        <vt:lpwstr/>
      </vt:variant>
      <vt:variant>
        <vt:i4>983164</vt:i4>
      </vt:variant>
      <vt:variant>
        <vt:i4>159</vt:i4>
      </vt:variant>
      <vt:variant>
        <vt:i4>0</vt:i4>
      </vt:variant>
      <vt:variant>
        <vt:i4>5</vt:i4>
      </vt:variant>
      <vt:variant>
        <vt:lpwstr>http://www.nevo.co.il/Law_word/law17/PROP-2432.pdf</vt:lpwstr>
      </vt:variant>
      <vt:variant>
        <vt:lpwstr/>
      </vt:variant>
      <vt:variant>
        <vt:i4>8323087</vt:i4>
      </vt:variant>
      <vt:variant>
        <vt:i4>156</vt:i4>
      </vt:variant>
      <vt:variant>
        <vt:i4>0</vt:i4>
      </vt:variant>
      <vt:variant>
        <vt:i4>5</vt:i4>
      </vt:variant>
      <vt:variant>
        <vt:lpwstr>http://www.nevo.co.il/Law_word/law14/LAW-1711.pdf</vt:lpwstr>
      </vt:variant>
      <vt:variant>
        <vt:lpwstr/>
      </vt:variant>
      <vt:variant>
        <vt:i4>721015</vt:i4>
      </vt:variant>
      <vt:variant>
        <vt:i4>153</vt:i4>
      </vt:variant>
      <vt:variant>
        <vt:i4>0</vt:i4>
      </vt:variant>
      <vt:variant>
        <vt:i4>5</vt:i4>
      </vt:variant>
      <vt:variant>
        <vt:lpwstr>http://www.nevo.co.il/Law_word/law17/PROP-2785.pdf</vt:lpwstr>
      </vt:variant>
      <vt:variant>
        <vt:lpwstr/>
      </vt:variant>
      <vt:variant>
        <vt:i4>8257546</vt:i4>
      </vt:variant>
      <vt:variant>
        <vt:i4>150</vt:i4>
      </vt:variant>
      <vt:variant>
        <vt:i4>0</vt:i4>
      </vt:variant>
      <vt:variant>
        <vt:i4>5</vt:i4>
      </vt:variant>
      <vt:variant>
        <vt:lpwstr>http://www.nevo.co.il/Law_word/law14/LAW-1704.pdf</vt:lpwstr>
      </vt:variant>
      <vt:variant>
        <vt:lpwstr/>
      </vt:variant>
      <vt:variant>
        <vt:i4>655486</vt:i4>
      </vt:variant>
      <vt:variant>
        <vt:i4>147</vt:i4>
      </vt:variant>
      <vt:variant>
        <vt:i4>0</vt:i4>
      </vt:variant>
      <vt:variant>
        <vt:i4>5</vt:i4>
      </vt:variant>
      <vt:variant>
        <vt:lpwstr>http://www.nevo.co.il/Law_word/law17/PROP-2714.pdf</vt:lpwstr>
      </vt:variant>
      <vt:variant>
        <vt:lpwstr/>
      </vt:variant>
      <vt:variant>
        <vt:i4>7929866</vt:i4>
      </vt:variant>
      <vt:variant>
        <vt:i4>144</vt:i4>
      </vt:variant>
      <vt:variant>
        <vt:i4>0</vt:i4>
      </vt:variant>
      <vt:variant>
        <vt:i4>5</vt:i4>
      </vt:variant>
      <vt:variant>
        <vt:lpwstr>http://www.nevo.co.il/Law_word/law14/LAW-1675.pdf</vt:lpwstr>
      </vt:variant>
      <vt:variant>
        <vt:lpwstr/>
      </vt:variant>
      <vt:variant>
        <vt:i4>589942</vt:i4>
      </vt:variant>
      <vt:variant>
        <vt:i4>141</vt:i4>
      </vt:variant>
      <vt:variant>
        <vt:i4>0</vt:i4>
      </vt:variant>
      <vt:variant>
        <vt:i4>5</vt:i4>
      </vt:variant>
      <vt:variant>
        <vt:lpwstr>http://www.nevo.co.il/Law_word/law17/PROP-2595.pdf</vt:lpwstr>
      </vt:variant>
      <vt:variant>
        <vt:lpwstr/>
      </vt:variant>
      <vt:variant>
        <vt:i4>8126473</vt:i4>
      </vt:variant>
      <vt:variant>
        <vt:i4>138</vt:i4>
      </vt:variant>
      <vt:variant>
        <vt:i4>0</vt:i4>
      </vt:variant>
      <vt:variant>
        <vt:i4>5</vt:i4>
      </vt:variant>
      <vt:variant>
        <vt:lpwstr>http://www.nevo.co.il/Law_word/law14/LAW-1626.pdf</vt:lpwstr>
      </vt:variant>
      <vt:variant>
        <vt:lpwstr/>
      </vt:variant>
      <vt:variant>
        <vt:i4>196730</vt:i4>
      </vt:variant>
      <vt:variant>
        <vt:i4>135</vt:i4>
      </vt:variant>
      <vt:variant>
        <vt:i4>0</vt:i4>
      </vt:variant>
      <vt:variant>
        <vt:i4>5</vt:i4>
      </vt:variant>
      <vt:variant>
        <vt:lpwstr>http://www.nevo.co.il/Law_word/law17/PROP-2258.pdf</vt:lpwstr>
      </vt:variant>
      <vt:variant>
        <vt:lpwstr/>
      </vt:variant>
      <vt:variant>
        <vt:i4>7733261</vt:i4>
      </vt:variant>
      <vt:variant>
        <vt:i4>132</vt:i4>
      </vt:variant>
      <vt:variant>
        <vt:i4>0</vt:i4>
      </vt:variant>
      <vt:variant>
        <vt:i4>5</vt:i4>
      </vt:variant>
      <vt:variant>
        <vt:lpwstr>http://www.nevo.co.il/Law_word/law14/LAW-1480.pdf</vt:lpwstr>
      </vt:variant>
      <vt:variant>
        <vt:lpwstr/>
      </vt:variant>
      <vt:variant>
        <vt:i4>852093</vt:i4>
      </vt:variant>
      <vt:variant>
        <vt:i4>129</vt:i4>
      </vt:variant>
      <vt:variant>
        <vt:i4>0</vt:i4>
      </vt:variant>
      <vt:variant>
        <vt:i4>5</vt:i4>
      </vt:variant>
      <vt:variant>
        <vt:lpwstr>http://www.nevo.co.il/Law_word/law17/PROP-2226.pdf</vt:lpwstr>
      </vt:variant>
      <vt:variant>
        <vt:lpwstr/>
      </vt:variant>
      <vt:variant>
        <vt:i4>8060943</vt:i4>
      </vt:variant>
      <vt:variant>
        <vt:i4>126</vt:i4>
      </vt:variant>
      <vt:variant>
        <vt:i4>0</vt:i4>
      </vt:variant>
      <vt:variant>
        <vt:i4>5</vt:i4>
      </vt:variant>
      <vt:variant>
        <vt:lpwstr>http://www.nevo.co.il/Law_word/law14/LAW-1452.pdf</vt:lpwstr>
      </vt:variant>
      <vt:variant>
        <vt:lpwstr/>
      </vt:variant>
      <vt:variant>
        <vt:i4>589950</vt:i4>
      </vt:variant>
      <vt:variant>
        <vt:i4>123</vt:i4>
      </vt:variant>
      <vt:variant>
        <vt:i4>0</vt:i4>
      </vt:variant>
      <vt:variant>
        <vt:i4>5</vt:i4>
      </vt:variant>
      <vt:variant>
        <vt:lpwstr>http://www.nevo.co.il/Law_word/law17/PROP-2111.pdf</vt:lpwstr>
      </vt:variant>
      <vt:variant>
        <vt:lpwstr/>
      </vt:variant>
      <vt:variant>
        <vt:i4>7733260</vt:i4>
      </vt:variant>
      <vt:variant>
        <vt:i4>120</vt:i4>
      </vt:variant>
      <vt:variant>
        <vt:i4>0</vt:i4>
      </vt:variant>
      <vt:variant>
        <vt:i4>5</vt:i4>
      </vt:variant>
      <vt:variant>
        <vt:lpwstr>http://www.nevo.co.il/Law_word/law14/LAW-1386.pdf</vt:lpwstr>
      </vt:variant>
      <vt:variant>
        <vt:lpwstr/>
      </vt:variant>
      <vt:variant>
        <vt:i4>983164</vt:i4>
      </vt:variant>
      <vt:variant>
        <vt:i4>117</vt:i4>
      </vt:variant>
      <vt:variant>
        <vt:i4>0</vt:i4>
      </vt:variant>
      <vt:variant>
        <vt:i4>5</vt:i4>
      </vt:variant>
      <vt:variant>
        <vt:lpwstr>http://www.nevo.co.il/Law_word/law17/PROP-2432.pdf</vt:lpwstr>
      </vt:variant>
      <vt:variant>
        <vt:lpwstr/>
      </vt:variant>
      <vt:variant>
        <vt:i4>8323087</vt:i4>
      </vt:variant>
      <vt:variant>
        <vt:i4>114</vt:i4>
      </vt:variant>
      <vt:variant>
        <vt:i4>0</vt:i4>
      </vt:variant>
      <vt:variant>
        <vt:i4>5</vt:i4>
      </vt:variant>
      <vt:variant>
        <vt:lpwstr>http://www.nevo.co.il/Law_word/law14/LAW-1711.pdf</vt:lpwstr>
      </vt:variant>
      <vt:variant>
        <vt:lpwstr/>
      </vt:variant>
      <vt:variant>
        <vt:i4>524407</vt:i4>
      </vt:variant>
      <vt:variant>
        <vt:i4>111</vt:i4>
      </vt:variant>
      <vt:variant>
        <vt:i4>0</vt:i4>
      </vt:variant>
      <vt:variant>
        <vt:i4>5</vt:i4>
      </vt:variant>
      <vt:variant>
        <vt:lpwstr>http://www.nevo.co.il/Law_word/law17/PROP-2687.pdf</vt:lpwstr>
      </vt:variant>
      <vt:variant>
        <vt:lpwstr/>
      </vt:variant>
      <vt:variant>
        <vt:i4>8060935</vt:i4>
      </vt:variant>
      <vt:variant>
        <vt:i4>108</vt:i4>
      </vt:variant>
      <vt:variant>
        <vt:i4>0</vt:i4>
      </vt:variant>
      <vt:variant>
        <vt:i4>5</vt:i4>
      </vt:variant>
      <vt:variant>
        <vt:lpwstr>http://www.nevo.co.il/Law_word/law14/LAW-1658.pdf</vt:lpwstr>
      </vt:variant>
      <vt:variant>
        <vt:lpwstr/>
      </vt:variant>
      <vt:variant>
        <vt:i4>327807</vt:i4>
      </vt:variant>
      <vt:variant>
        <vt:i4>105</vt:i4>
      </vt:variant>
      <vt:variant>
        <vt:i4>0</vt:i4>
      </vt:variant>
      <vt:variant>
        <vt:i4>5</vt:i4>
      </vt:variant>
      <vt:variant>
        <vt:lpwstr>http://www.nevo.co.il/Law_word/law17/PROP-2509.pdf</vt:lpwstr>
      </vt:variant>
      <vt:variant>
        <vt:lpwstr/>
      </vt:variant>
      <vt:variant>
        <vt:i4>7929868</vt:i4>
      </vt:variant>
      <vt:variant>
        <vt:i4>102</vt:i4>
      </vt:variant>
      <vt:variant>
        <vt:i4>0</vt:i4>
      </vt:variant>
      <vt:variant>
        <vt:i4>5</vt:i4>
      </vt:variant>
      <vt:variant>
        <vt:lpwstr>http://www.nevo.co.il/Law_word/law14/LAW-1570.pdf</vt:lpwstr>
      </vt:variant>
      <vt:variant>
        <vt:lpwstr/>
      </vt:variant>
      <vt:variant>
        <vt:i4>852093</vt:i4>
      </vt:variant>
      <vt:variant>
        <vt:i4>99</vt:i4>
      </vt:variant>
      <vt:variant>
        <vt:i4>0</vt:i4>
      </vt:variant>
      <vt:variant>
        <vt:i4>5</vt:i4>
      </vt:variant>
      <vt:variant>
        <vt:lpwstr>http://www.nevo.co.il/Law_word/law17/PROP-2226.pdf</vt:lpwstr>
      </vt:variant>
      <vt:variant>
        <vt:lpwstr/>
      </vt:variant>
      <vt:variant>
        <vt:i4>8060943</vt:i4>
      </vt:variant>
      <vt:variant>
        <vt:i4>96</vt:i4>
      </vt:variant>
      <vt:variant>
        <vt:i4>0</vt:i4>
      </vt:variant>
      <vt:variant>
        <vt:i4>5</vt:i4>
      </vt:variant>
      <vt:variant>
        <vt:lpwstr>http://www.nevo.co.il/Law_word/law14/LAW-1452.pdf</vt:lpwstr>
      </vt:variant>
      <vt:variant>
        <vt:lpwstr/>
      </vt:variant>
      <vt:variant>
        <vt:i4>655481</vt:i4>
      </vt:variant>
      <vt:variant>
        <vt:i4>93</vt:i4>
      </vt:variant>
      <vt:variant>
        <vt:i4>0</vt:i4>
      </vt:variant>
      <vt:variant>
        <vt:i4>5</vt:i4>
      </vt:variant>
      <vt:variant>
        <vt:lpwstr>http://www.nevo.co.il/Law_word/law17/PROP-2063.pdf</vt:lpwstr>
      </vt:variant>
      <vt:variant>
        <vt:lpwstr/>
      </vt:variant>
      <vt:variant>
        <vt:i4>7864329</vt:i4>
      </vt:variant>
      <vt:variant>
        <vt:i4>90</vt:i4>
      </vt:variant>
      <vt:variant>
        <vt:i4>0</vt:i4>
      </vt:variant>
      <vt:variant>
        <vt:i4>5</vt:i4>
      </vt:variant>
      <vt:variant>
        <vt:lpwstr>http://www.nevo.co.il/Law_word/law14/LAW-1363.pdf</vt:lpwstr>
      </vt:variant>
      <vt:variant>
        <vt:lpwstr/>
      </vt:variant>
      <vt:variant>
        <vt:i4>983167</vt:i4>
      </vt:variant>
      <vt:variant>
        <vt:i4>87</vt:i4>
      </vt:variant>
      <vt:variant>
        <vt:i4>0</vt:i4>
      </vt:variant>
      <vt:variant>
        <vt:i4>5</vt:i4>
      </vt:variant>
      <vt:variant>
        <vt:lpwstr>http://www.nevo.co.il/Law_word/law17/PROP-2006.pdf</vt:lpwstr>
      </vt:variant>
      <vt:variant>
        <vt:lpwstr/>
      </vt:variant>
      <vt:variant>
        <vt:i4>8192014</vt:i4>
      </vt:variant>
      <vt:variant>
        <vt:i4>84</vt:i4>
      </vt:variant>
      <vt:variant>
        <vt:i4>0</vt:i4>
      </vt:variant>
      <vt:variant>
        <vt:i4>5</vt:i4>
      </vt:variant>
      <vt:variant>
        <vt:lpwstr>http://www.nevo.co.il/Law_word/law14/LAW-1334.pdf</vt:lpwstr>
      </vt:variant>
      <vt:variant>
        <vt:lpwstr/>
      </vt:variant>
      <vt:variant>
        <vt:i4>983167</vt:i4>
      </vt:variant>
      <vt:variant>
        <vt:i4>81</vt:i4>
      </vt:variant>
      <vt:variant>
        <vt:i4>0</vt:i4>
      </vt:variant>
      <vt:variant>
        <vt:i4>5</vt:i4>
      </vt:variant>
      <vt:variant>
        <vt:lpwstr>http://www.nevo.co.il/Law_word/law17/PROP-2006.pdf</vt:lpwstr>
      </vt:variant>
      <vt:variant>
        <vt:lpwstr/>
      </vt:variant>
      <vt:variant>
        <vt:i4>8126477</vt:i4>
      </vt:variant>
      <vt:variant>
        <vt:i4>78</vt:i4>
      </vt:variant>
      <vt:variant>
        <vt:i4>0</vt:i4>
      </vt:variant>
      <vt:variant>
        <vt:i4>5</vt:i4>
      </vt:variant>
      <vt:variant>
        <vt:lpwstr>http://www.nevo.co.il/Law_word/law14/LAW-1327.pdf</vt:lpwstr>
      </vt:variant>
      <vt:variant>
        <vt:lpwstr/>
      </vt:variant>
      <vt:variant>
        <vt:i4>655481</vt:i4>
      </vt:variant>
      <vt:variant>
        <vt:i4>75</vt:i4>
      </vt:variant>
      <vt:variant>
        <vt:i4>0</vt:i4>
      </vt:variant>
      <vt:variant>
        <vt:i4>5</vt:i4>
      </vt:variant>
      <vt:variant>
        <vt:lpwstr>http://www.nevo.co.il/Law_word/law17/PROP-2063.pdf</vt:lpwstr>
      </vt:variant>
      <vt:variant>
        <vt:lpwstr/>
      </vt:variant>
      <vt:variant>
        <vt:i4>7864329</vt:i4>
      </vt:variant>
      <vt:variant>
        <vt:i4>72</vt:i4>
      </vt:variant>
      <vt:variant>
        <vt:i4>0</vt:i4>
      </vt:variant>
      <vt:variant>
        <vt:i4>5</vt:i4>
      </vt:variant>
      <vt:variant>
        <vt:lpwstr>http://www.nevo.co.il/Law_word/law14/LAW-1363.pdf</vt:lpwstr>
      </vt:variant>
      <vt:variant>
        <vt:lpwstr/>
      </vt:variant>
      <vt:variant>
        <vt:i4>262261</vt:i4>
      </vt:variant>
      <vt:variant>
        <vt:i4>69</vt:i4>
      </vt:variant>
      <vt:variant>
        <vt:i4>0</vt:i4>
      </vt:variant>
      <vt:variant>
        <vt:i4>5</vt:i4>
      </vt:variant>
      <vt:variant>
        <vt:lpwstr>http://www.nevo.co.il/Law_word/law17/PROP-1994.pdf</vt:lpwstr>
      </vt:variant>
      <vt:variant>
        <vt:lpwstr/>
      </vt:variant>
      <vt:variant>
        <vt:i4>8323075</vt:i4>
      </vt:variant>
      <vt:variant>
        <vt:i4>66</vt:i4>
      </vt:variant>
      <vt:variant>
        <vt:i4>0</vt:i4>
      </vt:variant>
      <vt:variant>
        <vt:i4>5</vt:i4>
      </vt:variant>
      <vt:variant>
        <vt:lpwstr>http://www.nevo.co.il/Law_word/law14/LAW-1319.pdf</vt:lpwstr>
      </vt:variant>
      <vt:variant>
        <vt:lpwstr/>
      </vt:variant>
      <vt:variant>
        <vt:i4>393337</vt:i4>
      </vt:variant>
      <vt:variant>
        <vt:i4>63</vt:i4>
      </vt:variant>
      <vt:variant>
        <vt:i4>0</vt:i4>
      </vt:variant>
      <vt:variant>
        <vt:i4>5</vt:i4>
      </vt:variant>
      <vt:variant>
        <vt:lpwstr>http://www.nevo.co.il/Law_word/law17/PROP-1956.pdf</vt:lpwstr>
      </vt:variant>
      <vt:variant>
        <vt:lpwstr/>
      </vt:variant>
      <vt:variant>
        <vt:i4>7798794</vt:i4>
      </vt:variant>
      <vt:variant>
        <vt:i4>60</vt:i4>
      </vt:variant>
      <vt:variant>
        <vt:i4>0</vt:i4>
      </vt:variant>
      <vt:variant>
        <vt:i4>5</vt:i4>
      </vt:variant>
      <vt:variant>
        <vt:lpwstr>http://www.nevo.co.il/Law_word/law14/LAW-1291.pdf</vt:lpwstr>
      </vt:variant>
      <vt:variant>
        <vt:lpwstr/>
      </vt:variant>
      <vt:variant>
        <vt:i4>131192</vt:i4>
      </vt:variant>
      <vt:variant>
        <vt:i4>57</vt:i4>
      </vt:variant>
      <vt:variant>
        <vt:i4>0</vt:i4>
      </vt:variant>
      <vt:variant>
        <vt:i4>5</vt:i4>
      </vt:variant>
      <vt:variant>
        <vt:lpwstr>http://www.nevo.co.il/Law_word/law17/PROP-1843.pdf</vt:lpwstr>
      </vt:variant>
      <vt:variant>
        <vt:lpwstr/>
      </vt:variant>
      <vt:variant>
        <vt:i4>7864330</vt:i4>
      </vt:variant>
      <vt:variant>
        <vt:i4>54</vt:i4>
      </vt:variant>
      <vt:variant>
        <vt:i4>0</vt:i4>
      </vt:variant>
      <vt:variant>
        <vt:i4>5</vt:i4>
      </vt:variant>
      <vt:variant>
        <vt:lpwstr>http://www.nevo.co.il/Law_word/law14/LAW-1261.pdf</vt:lpwstr>
      </vt:variant>
      <vt:variant>
        <vt:lpwstr/>
      </vt:variant>
      <vt:variant>
        <vt:i4>262264</vt:i4>
      </vt:variant>
      <vt:variant>
        <vt:i4>51</vt:i4>
      </vt:variant>
      <vt:variant>
        <vt:i4>0</vt:i4>
      </vt:variant>
      <vt:variant>
        <vt:i4>5</vt:i4>
      </vt:variant>
      <vt:variant>
        <vt:lpwstr>http://www.nevo.co.il/Law_word/law17/PROP-1845.pdf</vt:lpwstr>
      </vt:variant>
      <vt:variant>
        <vt:lpwstr/>
      </vt:variant>
      <vt:variant>
        <vt:i4>8126477</vt:i4>
      </vt:variant>
      <vt:variant>
        <vt:i4>48</vt:i4>
      </vt:variant>
      <vt:variant>
        <vt:i4>0</vt:i4>
      </vt:variant>
      <vt:variant>
        <vt:i4>5</vt:i4>
      </vt:variant>
      <vt:variant>
        <vt:lpwstr>http://www.nevo.co.il/Law_word/law14/LAW-1226.pdf</vt:lpwstr>
      </vt:variant>
      <vt:variant>
        <vt:lpwstr/>
      </vt:variant>
      <vt:variant>
        <vt:i4>458875</vt:i4>
      </vt:variant>
      <vt:variant>
        <vt:i4>45</vt:i4>
      </vt:variant>
      <vt:variant>
        <vt:i4>0</vt:i4>
      </vt:variant>
      <vt:variant>
        <vt:i4>5</vt:i4>
      </vt:variant>
      <vt:variant>
        <vt:lpwstr>http://www.nevo.co.il/Law_word/law17/PROP-1678.pdf</vt:lpwstr>
      </vt:variant>
      <vt:variant>
        <vt:lpwstr/>
      </vt:variant>
      <vt:variant>
        <vt:i4>8323073</vt:i4>
      </vt:variant>
      <vt:variant>
        <vt:i4>42</vt:i4>
      </vt:variant>
      <vt:variant>
        <vt:i4>0</vt:i4>
      </vt:variant>
      <vt:variant>
        <vt:i4>5</vt:i4>
      </vt:variant>
      <vt:variant>
        <vt:lpwstr>http://www.nevo.co.il/Law_word/law14/LAW-1119.pdf</vt:lpwstr>
      </vt:variant>
      <vt:variant>
        <vt:lpwstr/>
      </vt:variant>
      <vt:variant>
        <vt:i4>917620</vt:i4>
      </vt:variant>
      <vt:variant>
        <vt:i4>39</vt:i4>
      </vt:variant>
      <vt:variant>
        <vt:i4>0</vt:i4>
      </vt:variant>
      <vt:variant>
        <vt:i4>5</vt:i4>
      </vt:variant>
      <vt:variant>
        <vt:lpwstr>http://www.nevo.co.il/Law_word/law17/PROP-1483.pdf</vt:lpwstr>
      </vt:variant>
      <vt:variant>
        <vt:lpwstr/>
      </vt:variant>
      <vt:variant>
        <vt:i4>8126477</vt:i4>
      </vt:variant>
      <vt:variant>
        <vt:i4>36</vt:i4>
      </vt:variant>
      <vt:variant>
        <vt:i4>0</vt:i4>
      </vt:variant>
      <vt:variant>
        <vt:i4>5</vt:i4>
      </vt:variant>
      <vt:variant>
        <vt:lpwstr>http://www.nevo.co.il/Law_word/law14/LAW-1024.pdf</vt:lpwstr>
      </vt:variant>
      <vt:variant>
        <vt:lpwstr/>
      </vt:variant>
      <vt:variant>
        <vt:i4>196729</vt:i4>
      </vt:variant>
      <vt:variant>
        <vt:i4>33</vt:i4>
      </vt:variant>
      <vt:variant>
        <vt:i4>0</vt:i4>
      </vt:variant>
      <vt:variant>
        <vt:i4>5</vt:i4>
      </vt:variant>
      <vt:variant>
        <vt:lpwstr>http://www.nevo.co.il/Law_word/law17/PROP-1359.pdf</vt:lpwstr>
      </vt:variant>
      <vt:variant>
        <vt:lpwstr/>
      </vt:variant>
      <vt:variant>
        <vt:i4>8323081</vt:i4>
      </vt:variant>
      <vt:variant>
        <vt:i4>30</vt:i4>
      </vt:variant>
      <vt:variant>
        <vt:i4>0</vt:i4>
      </vt:variant>
      <vt:variant>
        <vt:i4>5</vt:i4>
      </vt:variant>
      <vt:variant>
        <vt:lpwstr>http://www.nevo.co.il/Law_word/law14/LAW-0909.pdf</vt:lpwstr>
      </vt:variant>
      <vt:variant>
        <vt:lpwstr/>
      </vt:variant>
      <vt:variant>
        <vt:i4>983166</vt:i4>
      </vt:variant>
      <vt:variant>
        <vt:i4>27</vt:i4>
      </vt:variant>
      <vt:variant>
        <vt:i4>0</vt:i4>
      </vt:variant>
      <vt:variant>
        <vt:i4>5</vt:i4>
      </vt:variant>
      <vt:variant>
        <vt:lpwstr>http://www.nevo.co.il/Law_word/law17/PROP-1325.pdf</vt:lpwstr>
      </vt:variant>
      <vt:variant>
        <vt:lpwstr/>
      </vt:variant>
      <vt:variant>
        <vt:i4>7733248</vt:i4>
      </vt:variant>
      <vt:variant>
        <vt:i4>24</vt:i4>
      </vt:variant>
      <vt:variant>
        <vt:i4>0</vt:i4>
      </vt:variant>
      <vt:variant>
        <vt:i4>5</vt:i4>
      </vt:variant>
      <vt:variant>
        <vt:lpwstr>http://www.nevo.co.il/Law_word/law14/LAW-0891.pdf</vt:lpwstr>
      </vt:variant>
      <vt:variant>
        <vt:lpwstr/>
      </vt:variant>
      <vt:variant>
        <vt:i4>524408</vt:i4>
      </vt:variant>
      <vt:variant>
        <vt:i4>21</vt:i4>
      </vt:variant>
      <vt:variant>
        <vt:i4>0</vt:i4>
      </vt:variant>
      <vt:variant>
        <vt:i4>5</vt:i4>
      </vt:variant>
      <vt:variant>
        <vt:lpwstr>http://www.nevo.co.il/Law_word/law17/PROP-1041.pdf</vt:lpwstr>
      </vt:variant>
      <vt:variant>
        <vt:lpwstr/>
      </vt:variant>
      <vt:variant>
        <vt:i4>7733258</vt:i4>
      </vt:variant>
      <vt:variant>
        <vt:i4>18</vt:i4>
      </vt:variant>
      <vt:variant>
        <vt:i4>0</vt:i4>
      </vt:variant>
      <vt:variant>
        <vt:i4>5</vt:i4>
      </vt:variant>
      <vt:variant>
        <vt:lpwstr>http://www.nevo.co.il/Law_word/law14/LAW-0695.pdf</vt:lpwstr>
      </vt:variant>
      <vt:variant>
        <vt:lpwstr/>
      </vt:variant>
      <vt:variant>
        <vt:i4>393341</vt:i4>
      </vt:variant>
      <vt:variant>
        <vt:i4>15</vt:i4>
      </vt:variant>
      <vt:variant>
        <vt:i4>0</vt:i4>
      </vt:variant>
      <vt:variant>
        <vt:i4>5</vt:i4>
      </vt:variant>
      <vt:variant>
        <vt:lpwstr>http://www.nevo.co.il/Law_word/law17/PROP-0906.pdf</vt:lpwstr>
      </vt:variant>
      <vt:variant>
        <vt:lpwstr/>
      </vt:variant>
      <vt:variant>
        <vt:i4>8323078</vt:i4>
      </vt:variant>
      <vt:variant>
        <vt:i4>12</vt:i4>
      </vt:variant>
      <vt:variant>
        <vt:i4>0</vt:i4>
      </vt:variant>
      <vt:variant>
        <vt:i4>5</vt:i4>
      </vt:variant>
      <vt:variant>
        <vt:lpwstr>http://www.nevo.co.il/Law_word/law14/LAW-0609.pdf</vt:lpwstr>
      </vt:variant>
      <vt:variant>
        <vt:lpwstr/>
      </vt:variant>
      <vt:variant>
        <vt:i4>131199</vt:i4>
      </vt:variant>
      <vt:variant>
        <vt:i4>9</vt:i4>
      </vt:variant>
      <vt:variant>
        <vt:i4>0</vt:i4>
      </vt:variant>
      <vt:variant>
        <vt:i4>5</vt:i4>
      </vt:variant>
      <vt:variant>
        <vt:lpwstr>http://www.nevo.co.il/Law_word/law17/PROP-0823.pdf</vt:lpwstr>
      </vt:variant>
      <vt:variant>
        <vt:lpwstr/>
      </vt:variant>
      <vt:variant>
        <vt:i4>7995401</vt:i4>
      </vt:variant>
      <vt:variant>
        <vt:i4>6</vt:i4>
      </vt:variant>
      <vt:variant>
        <vt:i4>0</vt:i4>
      </vt:variant>
      <vt:variant>
        <vt:i4>5</vt:i4>
      </vt:variant>
      <vt:variant>
        <vt:lpwstr>http://www.nevo.co.il/Law_word/law14/LAW-0555.pdf</vt:lpwstr>
      </vt:variant>
      <vt:variant>
        <vt:lpwstr/>
      </vt:variant>
      <vt:variant>
        <vt:i4>655487</vt:i4>
      </vt:variant>
      <vt:variant>
        <vt:i4>3</vt:i4>
      </vt:variant>
      <vt:variant>
        <vt:i4>0</vt:i4>
      </vt:variant>
      <vt:variant>
        <vt:i4>5</vt:i4>
      </vt:variant>
      <vt:variant>
        <vt:lpwstr>http://www.nevo.co.il/Law_word/law17/PROP-0625.pdf</vt:lpwstr>
      </vt:variant>
      <vt:variant>
        <vt:lpwstr/>
      </vt:variant>
      <vt:variant>
        <vt:i4>8060941</vt:i4>
      </vt:variant>
      <vt:variant>
        <vt:i4>0</vt:i4>
      </vt:variant>
      <vt:variant>
        <vt:i4>0</vt:i4>
      </vt:variant>
      <vt:variant>
        <vt:i4>5</vt:i4>
      </vt:variant>
      <vt:variant>
        <vt:lpwstr>http://www.nevo.co.il/Law_word/law14/LAW-0541.pdf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cp:lastPrinted>2004-11-25T07:13:00Z</cp:lastPrinted>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חוק ניירות ערך, תשכ"ח-1968</vt:lpwstr>
  </property>
  <property fmtid="{D5CDD505-2E9C-101B-9397-08002B2CF9AE}" pid="5" name="LAWNUMBER">
    <vt:lpwstr>0001</vt:lpwstr>
  </property>
  <property fmtid="{D5CDD505-2E9C-101B-9397-08002B2CF9AE}" pid="6" name="TYPE">
    <vt:lpwstr>01</vt:lpwstr>
  </property>
  <property fmtid="{D5CDD505-2E9C-101B-9397-08002B2CF9AE}" pid="7" name="JUDGE">
    <vt:lpwstr/>
  </property>
  <property fmtid="{D5CDD505-2E9C-101B-9397-08002B2CF9AE}" pid="8" name="LAWYER">
    <vt:lpwstr/>
  </property>
  <property fmtid="{D5CDD505-2E9C-101B-9397-08002B2CF9AE}" pid="9" name="APPELLANT">
    <vt:lpwstr/>
  </property>
  <property fmtid="{D5CDD505-2E9C-101B-9397-08002B2CF9AE}" pid="10" name="APPELLEE">
    <vt:lpwstr/>
  </property>
  <property fmtid="{D5CDD505-2E9C-101B-9397-08002B2CF9AE}" pid="11" name="PROCESS">
    <vt:lpwstr/>
  </property>
  <property fmtid="{D5CDD505-2E9C-101B-9397-08002B2CF9AE}" pid="12" name="PROCNUM">
    <vt:lpwstr/>
  </property>
  <property fmtid="{D5CDD505-2E9C-101B-9397-08002B2CF9AE}" pid="13" name="PROCYEAR">
    <vt:lpwstr/>
  </property>
  <property fmtid="{D5CDD505-2E9C-101B-9397-08002B2CF9AE}" pid="14" name="DATE">
    <vt:lpwstr/>
  </property>
  <property fmtid="{D5CDD505-2E9C-101B-9397-08002B2CF9AE}" pid="15" name="CITY">
    <vt:lpwstr/>
  </property>
  <property fmtid="{D5CDD505-2E9C-101B-9397-08002B2CF9AE}" pid="16" name="PSAKDIN">
    <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LINKI1">
    <vt:lpwstr/>
  </property>
  <property fmtid="{D5CDD505-2E9C-101B-9397-08002B2CF9AE}" pid="22" name="LINKI2">
    <vt:lpwstr/>
  </property>
  <property fmtid="{D5CDD505-2E9C-101B-9397-08002B2CF9AE}" pid="23" name="LINKI3">
    <vt:lpwstr/>
  </property>
  <property fmtid="{D5CDD505-2E9C-101B-9397-08002B2CF9AE}" pid="24" name="LINKI4">
    <vt:lpwstr/>
  </property>
  <property fmtid="{D5CDD505-2E9C-101B-9397-08002B2CF9AE}" pid="25" name="LINKI5">
    <vt:lpwstr/>
  </property>
  <property fmtid="{D5CDD505-2E9C-101B-9397-08002B2CF9AE}" pid="26" name="MEKORSAMCHUT">
    <vt:lpwstr/>
  </property>
  <property fmtid="{D5CDD505-2E9C-101B-9397-08002B2CF9AE}" pid="27" name="NOSE11">
    <vt:lpwstr>משפט פרטי וכלכלה</vt:lpwstr>
  </property>
  <property fmtid="{D5CDD505-2E9C-101B-9397-08002B2CF9AE}" pid="28" name="NOSE21">
    <vt:lpwstr>תאגידים וניירות ערך</vt:lpwstr>
  </property>
  <property fmtid="{D5CDD505-2E9C-101B-9397-08002B2CF9AE}" pid="29" name="NOSE31">
    <vt:lpwstr>ניירות ערך</vt:lpwstr>
  </property>
  <property fmtid="{D5CDD505-2E9C-101B-9397-08002B2CF9AE}" pid="30" name="NOSE41">
    <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y fmtid="{D5CDD505-2E9C-101B-9397-08002B2CF9AE}" pid="67" name="LINKK1">
    <vt:lpwstr>http://www.nevo.co.il/law_word/law14/law-2664.pdf;רשומות - ספר חוקים#ס"ח תשע"ח מס' 2664 #מיום 26.10.2017 עמ' 2  תיקון מס' 66; תחילתו שלושה חודשים מיום פרסומו</vt:lpwstr>
  </property>
  <property fmtid="{D5CDD505-2E9C-101B-9397-08002B2CF9AE}" pid="68" name="LINKK2">
    <vt:lpwstr>https://www.nevo.co.il/law_word/law14/law-2694.pdf;‎רשומות - ספר חוקים#ס"ח תשע"ח מס' 2694 #מיום ‏‏22.2.2018 עמ' 193– תיקון מס' 67 בסעיף 14 לחוק סדר הדין הפלילי (תיקון מס' 82), תשע"ח-2018‏</vt:lpwstr>
  </property>
  <property fmtid="{D5CDD505-2E9C-101B-9397-08002B2CF9AE}" pid="69" name="LINKK3">
    <vt:lpwstr>https://www.nevo.co.il/law_word/law14/law-2708.pdf;‎רשומות - ספר חוקים#ס"ח תשע"ח מס' 2708 #מיום ‏‏15.3.2018 עמ' 409  – תיקון מס' 68 בסעיף 366 לחוק חדלות פירעון ושיקום כלכלי, תשע"ח-2018; תחילתו 18 חודשים מיום ‏פרסומו</vt:lpwstr>
  </property>
  <property fmtid="{D5CDD505-2E9C-101B-9397-08002B2CF9AE}" pid="70" name="LINKK4">
    <vt:lpwstr>http://www.nevo.co.il/Law_word/law06/TAK-8008.pdf;רשומות - תקנות כלליות#ק"ת תשע"ח מס' 8008 #מיום 28.5.2018 עמ' 2006 – צו תשע"ח-2018</vt:lpwstr>
  </property>
  <property fmtid="{D5CDD505-2E9C-101B-9397-08002B2CF9AE}" pid="71" name="LINKK5">
    <vt:lpwstr>http://www.nevo.co.il/Law_word/law06/TAK-8027.pdf;‎רשומות - תקנות כלליות#ק"ת תשע"ח מס' 8027 ‏‏#מיום 26.6.2018 עמ' 2227 – צו (מס' 2) תשע"ח-2018‏</vt:lpwstr>
  </property>
  <property fmtid="{D5CDD505-2E9C-101B-9397-08002B2CF9AE}" pid="72" name="LINKK6">
    <vt:lpwstr>http://www.nevo.co.il/law_word/law14/law-2759.pdf;‎רשומות - ספר חוקים#ס"ח תשע"ט מס' 2759 #מיום ‏‏28.11.2018 עמ' 63  – תיקון מס' 69 בסעיף 6 לחוק בנק ישראל (תיקון מס' 7), תשע"ט-2018‏</vt:lpwstr>
  </property>
  <property fmtid="{D5CDD505-2E9C-101B-9397-08002B2CF9AE}" pid="73" name="LINKK7">
    <vt:lpwstr>https://www.nevo.co.il/law_word/law10/yalkut-8067.pdf;‎רשומות - ילקוט פרסומים#י"פ תשע"ט מס' 8067 ‏‏#מיום 6.1.2019 עמ' 4997 – הודעה תשע"ט-2019‏</vt:lpwstr>
  </property>
  <property fmtid="{D5CDD505-2E9C-101B-9397-08002B2CF9AE}" pid="74" name="LINKK8">
    <vt:lpwstr>http://www.nevo.co.il/law_word/law14/law-2933.pdf;‎רשומות - ספר חוקים#ס"ח תשפ"ב מס' 2933 #מיום ‏‏18.11.2021 עמ' 328– תיקון מס' 70 בסעיף 72 לחוק שירות מידע פיננסי, תשפ"ב-2021; תחילתו ביום 14.6.2022‏</vt:lpwstr>
  </property>
  <property fmtid="{D5CDD505-2E9C-101B-9397-08002B2CF9AE}" pid="75" name="LINKK9">
    <vt:lpwstr>http://www.nevo.co.il/Law_word/law10/yalkut-10129.pdf;‎רשומות - ילקוט פרסומים#י"פ תשפ"ב מס' 10129 ‏‏#מיום 12.1.2022 עמ' 2779 – הודעה תשפ"ב-2022; תחילתה ביום 1.1.2022‏</vt:lpwstr>
  </property>
  <property fmtid="{D5CDD505-2E9C-101B-9397-08002B2CF9AE}" pid="76" name="LINKK10">
    <vt:lpwstr/>
  </property>
</Properties>
</file>