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465" w:rsidRDefault="004D5465">
      <w:pPr>
        <w:pStyle w:val="big-header"/>
        <w:ind w:left="0" w:right="1134"/>
        <w:rPr>
          <w:rFonts w:cs="FrankRuehl" w:hint="cs"/>
          <w:sz w:val="32"/>
          <w:rtl/>
        </w:rPr>
      </w:pPr>
      <w:r>
        <w:rPr>
          <w:rFonts w:cs="FrankRuehl"/>
          <w:sz w:val="32"/>
          <w:rtl/>
        </w:rPr>
        <w:t>חוק נכסי נפקדים (פיצויים), תשל"ג</w:t>
      </w:r>
      <w:r>
        <w:rPr>
          <w:rFonts w:cs="FrankRuehl" w:hint="cs"/>
          <w:sz w:val="32"/>
          <w:rtl/>
        </w:rPr>
        <w:t>-</w:t>
      </w:r>
      <w:r>
        <w:rPr>
          <w:rFonts w:cs="FrankRuehl"/>
          <w:sz w:val="32"/>
          <w:rtl/>
        </w:rPr>
        <w:t>1973</w:t>
      </w:r>
    </w:p>
    <w:p w:rsidR="00FE75FA" w:rsidRDefault="00FE75FA" w:rsidP="00FE75FA">
      <w:pPr>
        <w:spacing w:line="320" w:lineRule="auto"/>
        <w:jc w:val="left"/>
        <w:rPr>
          <w:rFonts w:cs="FrankRuehl" w:hint="cs"/>
          <w:szCs w:val="26"/>
          <w:rtl/>
        </w:rPr>
      </w:pPr>
    </w:p>
    <w:p w:rsidR="0061769E" w:rsidRPr="00FE75FA" w:rsidRDefault="0061769E" w:rsidP="00FE75FA">
      <w:pPr>
        <w:spacing w:line="320" w:lineRule="auto"/>
        <w:jc w:val="left"/>
        <w:rPr>
          <w:rFonts w:cs="FrankRuehl" w:hint="cs"/>
          <w:szCs w:val="26"/>
          <w:rtl/>
        </w:rPr>
      </w:pPr>
    </w:p>
    <w:p w:rsidR="00FE75FA" w:rsidRPr="00FE75FA" w:rsidRDefault="00FE75FA" w:rsidP="00FE75FA">
      <w:pPr>
        <w:spacing w:line="320" w:lineRule="auto"/>
        <w:jc w:val="left"/>
        <w:rPr>
          <w:rFonts w:cs="Miriam"/>
          <w:szCs w:val="22"/>
          <w:rtl/>
        </w:rPr>
      </w:pPr>
      <w:r w:rsidRPr="00FE75FA">
        <w:rPr>
          <w:rFonts w:cs="Miriam"/>
          <w:szCs w:val="22"/>
          <w:rtl/>
        </w:rPr>
        <w:t>משפט פרטי וכלכלה</w:t>
      </w:r>
      <w:r w:rsidRPr="00FE75FA">
        <w:rPr>
          <w:rFonts w:cs="FrankRuehl"/>
          <w:szCs w:val="26"/>
          <w:rtl/>
        </w:rPr>
        <w:t xml:space="preserve"> – קניין – נכסי נפקדים</w:t>
      </w:r>
    </w:p>
    <w:p w:rsidR="004D5465" w:rsidRDefault="004D546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 </w:t>
            </w:r>
          </w:p>
        </w:tc>
        <w:tc>
          <w:tcPr>
            <w:tcW w:w="5669" w:type="dxa"/>
          </w:tcPr>
          <w:p w:rsidR="00B20ED0" w:rsidRPr="00B20ED0" w:rsidRDefault="00B20ED0" w:rsidP="00B20ED0">
            <w:pPr>
              <w:spacing w:line="240" w:lineRule="auto"/>
              <w:jc w:val="left"/>
              <w:rPr>
                <w:rFonts w:cs="Frankruhel"/>
                <w:sz w:val="24"/>
                <w:rtl/>
              </w:rPr>
            </w:pPr>
            <w:r>
              <w:rPr>
                <w:sz w:val="24"/>
                <w:rtl/>
              </w:rPr>
              <w:t>הגדרות</w:t>
            </w:r>
          </w:p>
        </w:tc>
        <w:tc>
          <w:tcPr>
            <w:tcW w:w="567" w:type="dxa"/>
          </w:tcPr>
          <w:p w:rsidR="00B20ED0" w:rsidRPr="00B20ED0" w:rsidRDefault="00B20ED0" w:rsidP="00B20ED0">
            <w:pPr>
              <w:spacing w:line="240" w:lineRule="auto"/>
              <w:jc w:val="left"/>
              <w:rPr>
                <w:rStyle w:val="Hyperlink"/>
                <w:rtl/>
              </w:rPr>
            </w:pPr>
            <w:hyperlink w:anchor="Seif1" w:tooltip="הגדרות"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2 </w:t>
            </w:r>
          </w:p>
        </w:tc>
        <w:tc>
          <w:tcPr>
            <w:tcW w:w="5669" w:type="dxa"/>
          </w:tcPr>
          <w:p w:rsidR="00B20ED0" w:rsidRPr="00B20ED0" w:rsidRDefault="00B20ED0" w:rsidP="00B20ED0">
            <w:pPr>
              <w:spacing w:line="240" w:lineRule="auto"/>
              <w:jc w:val="left"/>
              <w:rPr>
                <w:rFonts w:cs="Frankruhel"/>
                <w:sz w:val="24"/>
                <w:rtl/>
              </w:rPr>
            </w:pPr>
            <w:r>
              <w:rPr>
                <w:sz w:val="24"/>
                <w:rtl/>
              </w:rPr>
              <w:t>הזכות לתבוע פיצויים</w:t>
            </w:r>
          </w:p>
        </w:tc>
        <w:tc>
          <w:tcPr>
            <w:tcW w:w="567" w:type="dxa"/>
          </w:tcPr>
          <w:p w:rsidR="00B20ED0" w:rsidRPr="00B20ED0" w:rsidRDefault="00B20ED0" w:rsidP="00B20ED0">
            <w:pPr>
              <w:spacing w:line="240" w:lineRule="auto"/>
              <w:jc w:val="left"/>
              <w:rPr>
                <w:rStyle w:val="Hyperlink"/>
                <w:rtl/>
              </w:rPr>
            </w:pPr>
            <w:hyperlink w:anchor="Seif2" w:tooltip="הזכות לתבוע פיצוי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3 </w:t>
            </w:r>
          </w:p>
        </w:tc>
        <w:tc>
          <w:tcPr>
            <w:tcW w:w="5669" w:type="dxa"/>
          </w:tcPr>
          <w:p w:rsidR="00B20ED0" w:rsidRPr="00B20ED0" w:rsidRDefault="00B20ED0" w:rsidP="00B20ED0">
            <w:pPr>
              <w:spacing w:line="240" w:lineRule="auto"/>
              <w:jc w:val="left"/>
              <w:rPr>
                <w:rFonts w:cs="Frankruhel"/>
                <w:sz w:val="24"/>
                <w:rtl/>
              </w:rPr>
            </w:pPr>
            <w:r>
              <w:rPr>
                <w:sz w:val="24"/>
                <w:rtl/>
              </w:rPr>
              <w:t>תשלום פיצויים</w:t>
            </w:r>
          </w:p>
        </w:tc>
        <w:tc>
          <w:tcPr>
            <w:tcW w:w="567" w:type="dxa"/>
          </w:tcPr>
          <w:p w:rsidR="00B20ED0" w:rsidRPr="00B20ED0" w:rsidRDefault="00B20ED0" w:rsidP="00B20ED0">
            <w:pPr>
              <w:spacing w:line="240" w:lineRule="auto"/>
              <w:jc w:val="left"/>
              <w:rPr>
                <w:rStyle w:val="Hyperlink"/>
                <w:rtl/>
              </w:rPr>
            </w:pPr>
            <w:hyperlink w:anchor="Seif3" w:tooltip="תשלום פיצוי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4 </w:t>
            </w:r>
          </w:p>
        </w:tc>
        <w:tc>
          <w:tcPr>
            <w:tcW w:w="5669" w:type="dxa"/>
          </w:tcPr>
          <w:p w:rsidR="00B20ED0" w:rsidRPr="00B20ED0" w:rsidRDefault="00B20ED0" w:rsidP="00B20ED0">
            <w:pPr>
              <w:spacing w:line="240" w:lineRule="auto"/>
              <w:jc w:val="left"/>
              <w:rPr>
                <w:rFonts w:cs="Frankruhel"/>
                <w:sz w:val="24"/>
                <w:rtl/>
              </w:rPr>
            </w:pPr>
            <w:r>
              <w:rPr>
                <w:sz w:val="24"/>
                <w:rtl/>
              </w:rPr>
              <w:t>מועד לתביעת פיצויים</w:t>
            </w:r>
          </w:p>
        </w:tc>
        <w:tc>
          <w:tcPr>
            <w:tcW w:w="567" w:type="dxa"/>
          </w:tcPr>
          <w:p w:rsidR="00B20ED0" w:rsidRPr="00B20ED0" w:rsidRDefault="00B20ED0" w:rsidP="00B20ED0">
            <w:pPr>
              <w:spacing w:line="240" w:lineRule="auto"/>
              <w:jc w:val="left"/>
              <w:rPr>
                <w:rStyle w:val="Hyperlink"/>
                <w:rtl/>
              </w:rPr>
            </w:pPr>
            <w:hyperlink w:anchor="Seif4" w:tooltip="מועד לתביעת פיצוי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5 </w:t>
            </w:r>
          </w:p>
        </w:tc>
        <w:tc>
          <w:tcPr>
            <w:tcW w:w="5669" w:type="dxa"/>
          </w:tcPr>
          <w:p w:rsidR="00B20ED0" w:rsidRPr="00B20ED0" w:rsidRDefault="00B20ED0" w:rsidP="00B20ED0">
            <w:pPr>
              <w:spacing w:line="240" w:lineRule="auto"/>
              <w:jc w:val="left"/>
              <w:rPr>
                <w:rFonts w:cs="Frankruhel"/>
                <w:sz w:val="24"/>
                <w:rtl/>
              </w:rPr>
            </w:pPr>
            <w:r>
              <w:rPr>
                <w:sz w:val="24"/>
                <w:rtl/>
              </w:rPr>
              <w:t>ועדות מייעצות</w:t>
            </w:r>
          </w:p>
        </w:tc>
        <w:tc>
          <w:tcPr>
            <w:tcW w:w="567" w:type="dxa"/>
          </w:tcPr>
          <w:p w:rsidR="00B20ED0" w:rsidRPr="00B20ED0" w:rsidRDefault="00B20ED0" w:rsidP="00B20ED0">
            <w:pPr>
              <w:spacing w:line="240" w:lineRule="auto"/>
              <w:jc w:val="left"/>
              <w:rPr>
                <w:rStyle w:val="Hyperlink"/>
                <w:rtl/>
              </w:rPr>
            </w:pPr>
            <w:hyperlink w:anchor="Seif5" w:tooltip="ועדות מייעצות"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6 </w:t>
            </w:r>
          </w:p>
        </w:tc>
        <w:tc>
          <w:tcPr>
            <w:tcW w:w="5669" w:type="dxa"/>
          </w:tcPr>
          <w:p w:rsidR="00B20ED0" w:rsidRPr="00B20ED0" w:rsidRDefault="00B20ED0" w:rsidP="00B20ED0">
            <w:pPr>
              <w:spacing w:line="240" w:lineRule="auto"/>
              <w:jc w:val="left"/>
              <w:rPr>
                <w:rFonts w:cs="Frankruhel"/>
                <w:sz w:val="24"/>
                <w:rtl/>
              </w:rPr>
            </w:pPr>
            <w:r>
              <w:rPr>
                <w:sz w:val="24"/>
                <w:rtl/>
              </w:rPr>
              <w:t>שיעור הפיצויים לבעל הנכס</w:t>
            </w:r>
          </w:p>
        </w:tc>
        <w:tc>
          <w:tcPr>
            <w:tcW w:w="567" w:type="dxa"/>
          </w:tcPr>
          <w:p w:rsidR="00B20ED0" w:rsidRPr="00B20ED0" w:rsidRDefault="00B20ED0" w:rsidP="00B20ED0">
            <w:pPr>
              <w:spacing w:line="240" w:lineRule="auto"/>
              <w:jc w:val="left"/>
              <w:rPr>
                <w:rStyle w:val="Hyperlink"/>
                <w:rtl/>
              </w:rPr>
            </w:pPr>
            <w:hyperlink w:anchor="Seif6" w:tooltip="שיעור הפיצויים לבעל הנכס"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7 </w:t>
            </w:r>
          </w:p>
        </w:tc>
        <w:tc>
          <w:tcPr>
            <w:tcW w:w="5669" w:type="dxa"/>
          </w:tcPr>
          <w:p w:rsidR="00B20ED0" w:rsidRPr="00B20ED0" w:rsidRDefault="00B20ED0" w:rsidP="00B20ED0">
            <w:pPr>
              <w:spacing w:line="240" w:lineRule="auto"/>
              <w:jc w:val="left"/>
              <w:rPr>
                <w:rFonts w:cs="Frankruhel"/>
                <w:sz w:val="24"/>
                <w:rtl/>
              </w:rPr>
            </w:pPr>
            <w:r>
              <w:rPr>
                <w:sz w:val="24"/>
                <w:rtl/>
              </w:rPr>
              <w:t>שיעור הפיצויים לשאר התובעים</w:t>
            </w:r>
          </w:p>
        </w:tc>
        <w:tc>
          <w:tcPr>
            <w:tcW w:w="567" w:type="dxa"/>
          </w:tcPr>
          <w:p w:rsidR="00B20ED0" w:rsidRPr="00B20ED0" w:rsidRDefault="00B20ED0" w:rsidP="00B20ED0">
            <w:pPr>
              <w:spacing w:line="240" w:lineRule="auto"/>
              <w:jc w:val="left"/>
              <w:rPr>
                <w:rStyle w:val="Hyperlink"/>
                <w:rtl/>
              </w:rPr>
            </w:pPr>
            <w:hyperlink w:anchor="Seif7" w:tooltip="שיעור הפיצויים לשאר התובע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8 </w:t>
            </w:r>
          </w:p>
        </w:tc>
        <w:tc>
          <w:tcPr>
            <w:tcW w:w="5669" w:type="dxa"/>
          </w:tcPr>
          <w:p w:rsidR="00B20ED0" w:rsidRPr="00B20ED0" w:rsidRDefault="00B20ED0" w:rsidP="00B20ED0">
            <w:pPr>
              <w:spacing w:line="240" w:lineRule="auto"/>
              <w:jc w:val="left"/>
              <w:rPr>
                <w:rFonts w:cs="Frankruhel"/>
                <w:sz w:val="24"/>
                <w:rtl/>
              </w:rPr>
            </w:pPr>
            <w:r>
              <w:rPr>
                <w:sz w:val="24"/>
                <w:rtl/>
              </w:rPr>
              <w:t>הודעת הממונה</w:t>
            </w:r>
          </w:p>
        </w:tc>
        <w:tc>
          <w:tcPr>
            <w:tcW w:w="567" w:type="dxa"/>
          </w:tcPr>
          <w:p w:rsidR="00B20ED0" w:rsidRPr="00B20ED0" w:rsidRDefault="00B20ED0" w:rsidP="00B20ED0">
            <w:pPr>
              <w:spacing w:line="240" w:lineRule="auto"/>
              <w:jc w:val="left"/>
              <w:rPr>
                <w:rStyle w:val="Hyperlink"/>
                <w:rtl/>
              </w:rPr>
            </w:pPr>
            <w:hyperlink w:anchor="Seif8" w:tooltip="הודעת הממונה"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9 </w:t>
            </w:r>
          </w:p>
        </w:tc>
        <w:tc>
          <w:tcPr>
            <w:tcW w:w="5669" w:type="dxa"/>
          </w:tcPr>
          <w:p w:rsidR="00B20ED0" w:rsidRPr="00B20ED0" w:rsidRDefault="00B20ED0" w:rsidP="00B20ED0">
            <w:pPr>
              <w:spacing w:line="240" w:lineRule="auto"/>
              <w:jc w:val="left"/>
              <w:rPr>
                <w:rFonts w:cs="Frankruhel"/>
                <w:sz w:val="24"/>
                <w:rtl/>
              </w:rPr>
            </w:pPr>
            <w:r>
              <w:rPr>
                <w:sz w:val="24"/>
                <w:rtl/>
              </w:rPr>
              <w:t>מחלוקת בענין פיצויים</w:t>
            </w:r>
          </w:p>
        </w:tc>
        <w:tc>
          <w:tcPr>
            <w:tcW w:w="567" w:type="dxa"/>
          </w:tcPr>
          <w:p w:rsidR="00B20ED0" w:rsidRPr="00B20ED0" w:rsidRDefault="00B20ED0" w:rsidP="00B20ED0">
            <w:pPr>
              <w:spacing w:line="240" w:lineRule="auto"/>
              <w:jc w:val="left"/>
              <w:rPr>
                <w:rStyle w:val="Hyperlink"/>
                <w:rtl/>
              </w:rPr>
            </w:pPr>
            <w:hyperlink w:anchor="Seif9" w:tooltip="מחלוקת בענין פיצוי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10 </w:t>
            </w:r>
          </w:p>
        </w:tc>
        <w:tc>
          <w:tcPr>
            <w:tcW w:w="5669" w:type="dxa"/>
          </w:tcPr>
          <w:p w:rsidR="00B20ED0" w:rsidRPr="00B20ED0" w:rsidRDefault="00B20ED0" w:rsidP="00B20ED0">
            <w:pPr>
              <w:spacing w:line="240" w:lineRule="auto"/>
              <w:jc w:val="left"/>
              <w:rPr>
                <w:rFonts w:cs="Frankruhel"/>
                <w:sz w:val="24"/>
                <w:rtl/>
              </w:rPr>
            </w:pPr>
            <w:r>
              <w:rPr>
                <w:sz w:val="24"/>
                <w:rtl/>
              </w:rPr>
              <w:t>מועד התשלום לבעל נכס</w:t>
            </w:r>
          </w:p>
        </w:tc>
        <w:tc>
          <w:tcPr>
            <w:tcW w:w="567" w:type="dxa"/>
          </w:tcPr>
          <w:p w:rsidR="00B20ED0" w:rsidRPr="00B20ED0" w:rsidRDefault="00B20ED0" w:rsidP="00B20ED0">
            <w:pPr>
              <w:spacing w:line="240" w:lineRule="auto"/>
              <w:jc w:val="left"/>
              <w:rPr>
                <w:rStyle w:val="Hyperlink"/>
                <w:rtl/>
              </w:rPr>
            </w:pPr>
            <w:hyperlink w:anchor="Seif10" w:tooltip="מועד התשלום לבעל נכס"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11 </w:t>
            </w:r>
          </w:p>
        </w:tc>
        <w:tc>
          <w:tcPr>
            <w:tcW w:w="5669" w:type="dxa"/>
          </w:tcPr>
          <w:p w:rsidR="00B20ED0" w:rsidRPr="00B20ED0" w:rsidRDefault="00B20ED0" w:rsidP="00B20ED0">
            <w:pPr>
              <w:spacing w:line="240" w:lineRule="auto"/>
              <w:jc w:val="left"/>
              <w:rPr>
                <w:rFonts w:cs="Frankruhel"/>
                <w:sz w:val="24"/>
                <w:rtl/>
              </w:rPr>
            </w:pPr>
            <w:r>
              <w:rPr>
                <w:sz w:val="24"/>
                <w:rtl/>
              </w:rPr>
              <w:t>מועד התשלום לתובעים אחרים</w:t>
            </w:r>
          </w:p>
        </w:tc>
        <w:tc>
          <w:tcPr>
            <w:tcW w:w="567" w:type="dxa"/>
          </w:tcPr>
          <w:p w:rsidR="00B20ED0" w:rsidRPr="00B20ED0" w:rsidRDefault="00B20ED0" w:rsidP="00B20ED0">
            <w:pPr>
              <w:spacing w:line="240" w:lineRule="auto"/>
              <w:jc w:val="left"/>
              <w:rPr>
                <w:rStyle w:val="Hyperlink"/>
                <w:rtl/>
              </w:rPr>
            </w:pPr>
            <w:hyperlink w:anchor="Seif11" w:tooltip="מועד התשלום לתובעים אחר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12 </w:t>
            </w:r>
          </w:p>
        </w:tc>
        <w:tc>
          <w:tcPr>
            <w:tcW w:w="5669" w:type="dxa"/>
          </w:tcPr>
          <w:p w:rsidR="00B20ED0" w:rsidRPr="00B20ED0" w:rsidRDefault="00B20ED0" w:rsidP="00B20ED0">
            <w:pPr>
              <w:spacing w:line="240" w:lineRule="auto"/>
              <w:jc w:val="left"/>
              <w:rPr>
                <w:rFonts w:cs="Frankruhel"/>
                <w:sz w:val="24"/>
                <w:rtl/>
              </w:rPr>
            </w:pPr>
            <w:r>
              <w:rPr>
                <w:sz w:val="24"/>
                <w:rtl/>
              </w:rPr>
              <w:t>מועד התשלום לתובעים שתביעתם נתאחרה</w:t>
            </w:r>
          </w:p>
        </w:tc>
        <w:tc>
          <w:tcPr>
            <w:tcW w:w="567" w:type="dxa"/>
          </w:tcPr>
          <w:p w:rsidR="00B20ED0" w:rsidRPr="00B20ED0" w:rsidRDefault="00B20ED0" w:rsidP="00B20ED0">
            <w:pPr>
              <w:spacing w:line="240" w:lineRule="auto"/>
              <w:jc w:val="left"/>
              <w:rPr>
                <w:rStyle w:val="Hyperlink"/>
                <w:rtl/>
              </w:rPr>
            </w:pPr>
            <w:hyperlink w:anchor="Seif12" w:tooltip="מועד התשלום לתובעים שתביעתם נתאחרה"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13 </w:t>
            </w:r>
          </w:p>
        </w:tc>
        <w:tc>
          <w:tcPr>
            <w:tcW w:w="5669" w:type="dxa"/>
          </w:tcPr>
          <w:p w:rsidR="00B20ED0" w:rsidRPr="00B20ED0" w:rsidRDefault="00B20ED0" w:rsidP="00B20ED0">
            <w:pPr>
              <w:spacing w:line="240" w:lineRule="auto"/>
              <w:jc w:val="left"/>
              <w:rPr>
                <w:rFonts w:cs="Frankruhel"/>
                <w:sz w:val="24"/>
                <w:rtl/>
              </w:rPr>
            </w:pPr>
            <w:r>
              <w:rPr>
                <w:sz w:val="24"/>
                <w:rtl/>
              </w:rPr>
              <w:t>פיצויים לתובעים אחדים</w:t>
            </w:r>
          </w:p>
        </w:tc>
        <w:tc>
          <w:tcPr>
            <w:tcW w:w="567" w:type="dxa"/>
          </w:tcPr>
          <w:p w:rsidR="00B20ED0" w:rsidRPr="00B20ED0" w:rsidRDefault="00B20ED0" w:rsidP="00B20ED0">
            <w:pPr>
              <w:spacing w:line="240" w:lineRule="auto"/>
              <w:jc w:val="left"/>
              <w:rPr>
                <w:rStyle w:val="Hyperlink"/>
                <w:rtl/>
              </w:rPr>
            </w:pPr>
            <w:hyperlink w:anchor="Seif13" w:tooltip="פיצויים לתובעים אחד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14 </w:t>
            </w:r>
          </w:p>
        </w:tc>
        <w:tc>
          <w:tcPr>
            <w:tcW w:w="5669" w:type="dxa"/>
          </w:tcPr>
          <w:p w:rsidR="00B20ED0" w:rsidRPr="00B20ED0" w:rsidRDefault="00B20ED0" w:rsidP="00B20ED0">
            <w:pPr>
              <w:spacing w:line="240" w:lineRule="auto"/>
              <w:jc w:val="left"/>
              <w:rPr>
                <w:rFonts w:cs="Frankruhel"/>
                <w:sz w:val="24"/>
                <w:rtl/>
              </w:rPr>
            </w:pPr>
            <w:r>
              <w:rPr>
                <w:sz w:val="24"/>
                <w:rtl/>
              </w:rPr>
              <w:t>תביעה שניה לאחר דיון בתביעה ראשונה</w:t>
            </w:r>
          </w:p>
        </w:tc>
        <w:tc>
          <w:tcPr>
            <w:tcW w:w="567" w:type="dxa"/>
          </w:tcPr>
          <w:p w:rsidR="00B20ED0" w:rsidRPr="00B20ED0" w:rsidRDefault="00B20ED0" w:rsidP="00B20ED0">
            <w:pPr>
              <w:spacing w:line="240" w:lineRule="auto"/>
              <w:jc w:val="left"/>
              <w:rPr>
                <w:rStyle w:val="Hyperlink"/>
                <w:rtl/>
              </w:rPr>
            </w:pPr>
            <w:hyperlink w:anchor="Seif14" w:tooltip="תביעה שניה לאחר דיון בתביעה ראשונה"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15 </w:t>
            </w:r>
          </w:p>
        </w:tc>
        <w:tc>
          <w:tcPr>
            <w:tcW w:w="5669" w:type="dxa"/>
          </w:tcPr>
          <w:p w:rsidR="00B20ED0" w:rsidRPr="00B20ED0" w:rsidRDefault="00B20ED0" w:rsidP="00B20ED0">
            <w:pPr>
              <w:spacing w:line="240" w:lineRule="auto"/>
              <w:jc w:val="left"/>
              <w:rPr>
                <w:rFonts w:cs="Frankruhel"/>
                <w:sz w:val="24"/>
                <w:rtl/>
              </w:rPr>
            </w:pPr>
            <w:r>
              <w:rPr>
                <w:sz w:val="24"/>
                <w:rtl/>
              </w:rPr>
              <w:t>התשלום באיגרות חוב</w:t>
            </w:r>
          </w:p>
        </w:tc>
        <w:tc>
          <w:tcPr>
            <w:tcW w:w="567" w:type="dxa"/>
          </w:tcPr>
          <w:p w:rsidR="00B20ED0" w:rsidRPr="00B20ED0" w:rsidRDefault="00B20ED0" w:rsidP="00B20ED0">
            <w:pPr>
              <w:spacing w:line="240" w:lineRule="auto"/>
              <w:jc w:val="left"/>
              <w:rPr>
                <w:rStyle w:val="Hyperlink"/>
                <w:rtl/>
              </w:rPr>
            </w:pPr>
            <w:hyperlink w:anchor="Seif15" w:tooltip="התשלום באיגרות חוב"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16 </w:t>
            </w:r>
          </w:p>
        </w:tc>
        <w:tc>
          <w:tcPr>
            <w:tcW w:w="5669" w:type="dxa"/>
          </w:tcPr>
          <w:p w:rsidR="00B20ED0" w:rsidRPr="00B20ED0" w:rsidRDefault="00B20ED0" w:rsidP="00B20ED0">
            <w:pPr>
              <w:spacing w:line="240" w:lineRule="auto"/>
              <w:jc w:val="left"/>
              <w:rPr>
                <w:rFonts w:cs="Frankruhel"/>
                <w:sz w:val="24"/>
                <w:rtl/>
              </w:rPr>
            </w:pPr>
            <w:r>
              <w:rPr>
                <w:sz w:val="24"/>
                <w:rtl/>
              </w:rPr>
              <w:t>שכר טרחה</w:t>
            </w:r>
          </w:p>
        </w:tc>
        <w:tc>
          <w:tcPr>
            <w:tcW w:w="567" w:type="dxa"/>
          </w:tcPr>
          <w:p w:rsidR="00B20ED0" w:rsidRPr="00B20ED0" w:rsidRDefault="00B20ED0" w:rsidP="00B20ED0">
            <w:pPr>
              <w:spacing w:line="240" w:lineRule="auto"/>
              <w:jc w:val="left"/>
              <w:rPr>
                <w:rStyle w:val="Hyperlink"/>
                <w:rtl/>
              </w:rPr>
            </w:pPr>
            <w:hyperlink w:anchor="Seif16" w:tooltip="שכר טרחה"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17 </w:t>
            </w:r>
          </w:p>
        </w:tc>
        <w:tc>
          <w:tcPr>
            <w:tcW w:w="5669" w:type="dxa"/>
          </w:tcPr>
          <w:p w:rsidR="00B20ED0" w:rsidRPr="00B20ED0" w:rsidRDefault="00B20ED0" w:rsidP="00B20ED0">
            <w:pPr>
              <w:spacing w:line="240" w:lineRule="auto"/>
              <w:jc w:val="left"/>
              <w:rPr>
                <w:rFonts w:cs="Frankruhel"/>
                <w:sz w:val="24"/>
                <w:rtl/>
              </w:rPr>
            </w:pPr>
            <w:r>
              <w:rPr>
                <w:sz w:val="24"/>
                <w:rtl/>
              </w:rPr>
              <w:t>תשלום יתר של שכר טרחה</w:t>
            </w:r>
          </w:p>
        </w:tc>
        <w:tc>
          <w:tcPr>
            <w:tcW w:w="567" w:type="dxa"/>
          </w:tcPr>
          <w:p w:rsidR="00B20ED0" w:rsidRPr="00B20ED0" w:rsidRDefault="00B20ED0" w:rsidP="00B20ED0">
            <w:pPr>
              <w:spacing w:line="240" w:lineRule="auto"/>
              <w:jc w:val="left"/>
              <w:rPr>
                <w:rStyle w:val="Hyperlink"/>
                <w:rtl/>
              </w:rPr>
            </w:pPr>
            <w:hyperlink w:anchor="Seif17" w:tooltip="תשלום יתר של שכר טרחה"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18 </w:t>
            </w:r>
          </w:p>
        </w:tc>
        <w:tc>
          <w:tcPr>
            <w:tcW w:w="5669" w:type="dxa"/>
          </w:tcPr>
          <w:p w:rsidR="00B20ED0" w:rsidRPr="00B20ED0" w:rsidRDefault="00B20ED0" w:rsidP="00B20ED0">
            <w:pPr>
              <w:spacing w:line="240" w:lineRule="auto"/>
              <w:jc w:val="left"/>
              <w:rPr>
                <w:rFonts w:cs="Frankruhel"/>
                <w:sz w:val="24"/>
                <w:rtl/>
              </w:rPr>
            </w:pPr>
            <w:r>
              <w:rPr>
                <w:sz w:val="24"/>
                <w:rtl/>
              </w:rPr>
              <w:t>ביטול זכות תביעה כנגד האפוטרופוס</w:t>
            </w:r>
          </w:p>
        </w:tc>
        <w:tc>
          <w:tcPr>
            <w:tcW w:w="567" w:type="dxa"/>
          </w:tcPr>
          <w:p w:rsidR="00B20ED0" w:rsidRPr="00B20ED0" w:rsidRDefault="00B20ED0" w:rsidP="00B20ED0">
            <w:pPr>
              <w:spacing w:line="240" w:lineRule="auto"/>
              <w:jc w:val="left"/>
              <w:rPr>
                <w:rStyle w:val="Hyperlink"/>
                <w:rtl/>
              </w:rPr>
            </w:pPr>
            <w:hyperlink w:anchor="Seif18" w:tooltip="ביטול זכות תביעה כנגד האפוטרופוס"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19 </w:t>
            </w:r>
          </w:p>
        </w:tc>
        <w:tc>
          <w:tcPr>
            <w:tcW w:w="5669" w:type="dxa"/>
          </w:tcPr>
          <w:p w:rsidR="00B20ED0" w:rsidRPr="00B20ED0" w:rsidRDefault="00B20ED0" w:rsidP="00B20ED0">
            <w:pPr>
              <w:spacing w:line="240" w:lineRule="auto"/>
              <w:jc w:val="left"/>
              <w:rPr>
                <w:rFonts w:cs="Frankruhel"/>
                <w:sz w:val="24"/>
                <w:rtl/>
              </w:rPr>
            </w:pPr>
            <w:r>
              <w:rPr>
                <w:sz w:val="24"/>
                <w:rtl/>
              </w:rPr>
              <w:t>ביצוע ותקנות</w:t>
            </w:r>
          </w:p>
        </w:tc>
        <w:tc>
          <w:tcPr>
            <w:tcW w:w="567" w:type="dxa"/>
          </w:tcPr>
          <w:p w:rsidR="00B20ED0" w:rsidRPr="00B20ED0" w:rsidRDefault="00B20ED0" w:rsidP="00B20ED0">
            <w:pPr>
              <w:spacing w:line="240" w:lineRule="auto"/>
              <w:jc w:val="left"/>
              <w:rPr>
                <w:rStyle w:val="Hyperlink"/>
                <w:rtl/>
              </w:rPr>
            </w:pPr>
            <w:hyperlink w:anchor="Seif19" w:tooltip="ביצוע ותקנות"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20 </w:t>
            </w:r>
          </w:p>
        </w:tc>
        <w:tc>
          <w:tcPr>
            <w:tcW w:w="5669" w:type="dxa"/>
          </w:tcPr>
          <w:p w:rsidR="00B20ED0" w:rsidRPr="00B20ED0" w:rsidRDefault="00B20ED0" w:rsidP="00B20ED0">
            <w:pPr>
              <w:spacing w:line="240" w:lineRule="auto"/>
              <w:jc w:val="left"/>
              <w:rPr>
                <w:rFonts w:cs="Frankruhel"/>
                <w:sz w:val="24"/>
                <w:rtl/>
              </w:rPr>
            </w:pPr>
            <w:r>
              <w:rPr>
                <w:sz w:val="24"/>
                <w:rtl/>
              </w:rPr>
              <w:t>הענקת זכות פיצויים</w:t>
            </w:r>
          </w:p>
        </w:tc>
        <w:tc>
          <w:tcPr>
            <w:tcW w:w="567" w:type="dxa"/>
          </w:tcPr>
          <w:p w:rsidR="00B20ED0" w:rsidRPr="00B20ED0" w:rsidRDefault="00B20ED0" w:rsidP="00B20ED0">
            <w:pPr>
              <w:spacing w:line="240" w:lineRule="auto"/>
              <w:jc w:val="left"/>
              <w:rPr>
                <w:rStyle w:val="Hyperlink"/>
                <w:rtl/>
              </w:rPr>
            </w:pPr>
            <w:hyperlink w:anchor="Seif20" w:tooltip="הענקת זכות פיצוי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r>
              <w:rPr>
                <w:sz w:val="24"/>
                <w:rtl/>
              </w:rPr>
              <w:t xml:space="preserve">סעיף 21 </w:t>
            </w:r>
          </w:p>
        </w:tc>
        <w:tc>
          <w:tcPr>
            <w:tcW w:w="5669" w:type="dxa"/>
          </w:tcPr>
          <w:p w:rsidR="00B20ED0" w:rsidRPr="00B20ED0" w:rsidRDefault="00B20ED0" w:rsidP="00B20ED0">
            <w:pPr>
              <w:spacing w:line="240" w:lineRule="auto"/>
              <w:jc w:val="left"/>
              <w:rPr>
                <w:rFonts w:cs="Frankruhel"/>
                <w:sz w:val="24"/>
                <w:rtl/>
              </w:rPr>
            </w:pPr>
            <w:r>
              <w:rPr>
                <w:sz w:val="24"/>
                <w:rtl/>
              </w:rPr>
              <w:t>תחילה</w:t>
            </w:r>
          </w:p>
        </w:tc>
        <w:tc>
          <w:tcPr>
            <w:tcW w:w="567" w:type="dxa"/>
          </w:tcPr>
          <w:p w:rsidR="00B20ED0" w:rsidRPr="00B20ED0" w:rsidRDefault="00B20ED0" w:rsidP="00B20ED0">
            <w:pPr>
              <w:spacing w:line="240" w:lineRule="auto"/>
              <w:jc w:val="left"/>
              <w:rPr>
                <w:rStyle w:val="Hyperlink"/>
                <w:rtl/>
              </w:rPr>
            </w:pPr>
            <w:hyperlink w:anchor="Seif21" w:tooltip="תחילה"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p>
        </w:tc>
        <w:tc>
          <w:tcPr>
            <w:tcW w:w="5669" w:type="dxa"/>
          </w:tcPr>
          <w:p w:rsidR="00B20ED0" w:rsidRPr="00B20ED0" w:rsidRDefault="00B20ED0" w:rsidP="00B20ED0">
            <w:pPr>
              <w:spacing w:line="240" w:lineRule="auto"/>
              <w:jc w:val="left"/>
              <w:rPr>
                <w:rFonts w:cs="Frankruhel"/>
                <w:sz w:val="24"/>
                <w:rtl/>
              </w:rPr>
            </w:pPr>
            <w:r>
              <w:rPr>
                <w:sz w:val="24"/>
                <w:rtl/>
              </w:rPr>
              <w:t>תוספת</w:t>
            </w:r>
          </w:p>
        </w:tc>
        <w:tc>
          <w:tcPr>
            <w:tcW w:w="567" w:type="dxa"/>
          </w:tcPr>
          <w:p w:rsidR="00B20ED0" w:rsidRPr="00B20ED0" w:rsidRDefault="00B20ED0" w:rsidP="00B20ED0">
            <w:pPr>
              <w:spacing w:line="240" w:lineRule="auto"/>
              <w:jc w:val="left"/>
              <w:rPr>
                <w:rStyle w:val="Hyperlink"/>
                <w:rtl/>
              </w:rPr>
            </w:pPr>
            <w:hyperlink w:anchor="med0" w:tooltip="תוספת"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p>
        </w:tc>
        <w:tc>
          <w:tcPr>
            <w:tcW w:w="5669" w:type="dxa"/>
          </w:tcPr>
          <w:p w:rsidR="00B20ED0" w:rsidRPr="00B20ED0" w:rsidRDefault="00B20ED0" w:rsidP="00B20ED0">
            <w:pPr>
              <w:spacing w:line="240" w:lineRule="auto"/>
              <w:jc w:val="left"/>
              <w:rPr>
                <w:rFonts w:cs="Frankruhel"/>
                <w:sz w:val="24"/>
                <w:rtl/>
              </w:rPr>
            </w:pPr>
            <w:r>
              <w:rPr>
                <w:sz w:val="24"/>
                <w:rtl/>
              </w:rPr>
              <w:t>פרק א': נכסים עירוניים</w:t>
            </w:r>
          </w:p>
        </w:tc>
        <w:tc>
          <w:tcPr>
            <w:tcW w:w="567" w:type="dxa"/>
          </w:tcPr>
          <w:p w:rsidR="00B20ED0" w:rsidRPr="00B20ED0" w:rsidRDefault="00B20ED0" w:rsidP="00B20ED0">
            <w:pPr>
              <w:spacing w:line="240" w:lineRule="auto"/>
              <w:jc w:val="left"/>
              <w:rPr>
                <w:rStyle w:val="Hyperlink"/>
                <w:rtl/>
              </w:rPr>
            </w:pPr>
            <w:hyperlink w:anchor="med1" w:tooltip="פרק א: נכסים עירוני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B20ED0" w:rsidRPr="00B20ED0">
        <w:tblPrEx>
          <w:tblCellMar>
            <w:top w:w="0" w:type="dxa"/>
            <w:bottom w:w="0" w:type="dxa"/>
          </w:tblCellMar>
        </w:tblPrEx>
        <w:tc>
          <w:tcPr>
            <w:tcW w:w="1247" w:type="dxa"/>
          </w:tcPr>
          <w:p w:rsidR="00B20ED0" w:rsidRPr="00B20ED0" w:rsidRDefault="00B20ED0" w:rsidP="00B20ED0">
            <w:pPr>
              <w:spacing w:line="240" w:lineRule="auto"/>
              <w:jc w:val="left"/>
              <w:rPr>
                <w:rFonts w:cs="Frankruhel"/>
                <w:sz w:val="24"/>
                <w:rtl/>
              </w:rPr>
            </w:pPr>
          </w:p>
        </w:tc>
        <w:tc>
          <w:tcPr>
            <w:tcW w:w="5669" w:type="dxa"/>
          </w:tcPr>
          <w:p w:rsidR="00B20ED0" w:rsidRPr="00B20ED0" w:rsidRDefault="00B20ED0" w:rsidP="00B20ED0">
            <w:pPr>
              <w:spacing w:line="240" w:lineRule="auto"/>
              <w:jc w:val="left"/>
              <w:rPr>
                <w:rFonts w:cs="Frankruhel"/>
                <w:sz w:val="24"/>
                <w:rtl/>
              </w:rPr>
            </w:pPr>
            <w:r>
              <w:rPr>
                <w:sz w:val="24"/>
                <w:rtl/>
              </w:rPr>
              <w:t>פרק ב': נכסים חקלאיים</w:t>
            </w:r>
          </w:p>
        </w:tc>
        <w:tc>
          <w:tcPr>
            <w:tcW w:w="567" w:type="dxa"/>
          </w:tcPr>
          <w:p w:rsidR="00B20ED0" w:rsidRPr="00B20ED0" w:rsidRDefault="00B20ED0" w:rsidP="00B20ED0">
            <w:pPr>
              <w:spacing w:line="240" w:lineRule="auto"/>
              <w:jc w:val="left"/>
              <w:rPr>
                <w:rStyle w:val="Hyperlink"/>
                <w:rtl/>
              </w:rPr>
            </w:pPr>
            <w:hyperlink w:anchor="med2" w:tooltip="פרק ב: נכסים חקלאיים" w:history="1">
              <w:r w:rsidRPr="00B20ED0">
                <w:rPr>
                  <w:rStyle w:val="Hyperlink"/>
                </w:rPr>
                <w:t>Go</w:t>
              </w:r>
            </w:hyperlink>
          </w:p>
        </w:tc>
        <w:tc>
          <w:tcPr>
            <w:tcW w:w="850" w:type="dxa"/>
          </w:tcPr>
          <w:p w:rsidR="00B20ED0" w:rsidRPr="00B20ED0" w:rsidRDefault="00B20ED0" w:rsidP="00B20ED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4D5465" w:rsidRDefault="004D5465">
      <w:pPr>
        <w:pStyle w:val="big-header"/>
        <w:ind w:left="0" w:right="1134"/>
        <w:rPr>
          <w:rFonts w:cs="FrankRuehl"/>
          <w:sz w:val="32"/>
          <w:rtl/>
        </w:rPr>
      </w:pPr>
    </w:p>
    <w:p w:rsidR="004D5465" w:rsidRDefault="004D5465" w:rsidP="00FE75FA">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נכסי נפקדים (פיצויים), תשל"ג-</w:t>
      </w:r>
      <w:r>
        <w:rPr>
          <w:rFonts w:cs="FrankRuehl"/>
          <w:sz w:val="32"/>
          <w:rtl/>
        </w:rPr>
        <w:t>1973</w:t>
      </w:r>
      <w:r>
        <w:rPr>
          <w:rStyle w:val="default"/>
          <w:rtl/>
        </w:rPr>
        <w:footnoteReference w:customMarkFollows="1" w:id="1"/>
        <w:t>*</w:t>
      </w:r>
    </w:p>
    <w:p w:rsidR="004D5465" w:rsidRDefault="004D546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43904" o:allowincell="f" filled="f" stroked="f" strokecolor="lime" strokeweight=".25pt">
            <v:textbox style="mso-next-textbox:#_x0000_s1026" inset="0,0,0,0">
              <w:txbxContent>
                <w:p w:rsidR="004D5465" w:rsidRDefault="004D5465">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פוטרופוס" ו"נפקד" </w:t>
      </w:r>
      <w:r w:rsidR="0061769E">
        <w:rPr>
          <w:rStyle w:val="default"/>
          <w:rFonts w:cs="FrankRuehl"/>
          <w:rtl/>
        </w:rPr>
        <w:t>–</w:t>
      </w:r>
      <w:r>
        <w:rPr>
          <w:rStyle w:val="default"/>
          <w:rFonts w:cs="FrankRuehl" w:hint="cs"/>
          <w:rtl/>
        </w:rPr>
        <w:t xml:space="preserve"> כמשמעותם בחוק נכסי נפקדים, תש"י-1950;</w:t>
      </w:r>
    </w:p>
    <w:p w:rsidR="004D5465" w:rsidRDefault="004D5465" w:rsidP="0061769E">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 xml:space="preserve">כס" </w:t>
      </w:r>
      <w:r w:rsidR="0061769E">
        <w:rPr>
          <w:rStyle w:val="default"/>
          <w:rFonts w:cs="FrankRuehl"/>
          <w:rtl/>
        </w:rPr>
        <w:t>–</w:t>
      </w:r>
      <w:r>
        <w:rPr>
          <w:rStyle w:val="default"/>
          <w:rFonts w:cs="FrankRuehl" w:hint="cs"/>
          <w:rtl/>
        </w:rPr>
        <w:t xml:space="preserve"> מרקעין שהיו לנכס נפקד וביום תחילתו של חוק זה הם מוקנים לאפוטרופוס, או שלפני אותו יום הועברו מידי האפוטרופוס </w:t>
      </w:r>
      <w:r>
        <w:rPr>
          <w:rStyle w:val="default"/>
          <w:rFonts w:cs="FrankRuehl"/>
          <w:rtl/>
        </w:rPr>
        <w:t>לי</w:t>
      </w:r>
      <w:r>
        <w:rPr>
          <w:rStyle w:val="default"/>
          <w:rFonts w:cs="FrankRuehl" w:hint="cs"/>
          <w:rtl/>
        </w:rPr>
        <w:t>די רשות הפיתוח שהוקמה לפי חוק רשות הפיתוח (העברת נכסים), תש"י</w:t>
      </w:r>
      <w:r w:rsidR="00EA4E47">
        <w:rPr>
          <w:rStyle w:val="default"/>
          <w:rFonts w:cs="FrankRuehl" w:hint="cs"/>
          <w:rtl/>
        </w:rPr>
        <w:t>-</w:t>
      </w:r>
      <w:r>
        <w:rPr>
          <w:rStyle w:val="default"/>
          <w:rFonts w:cs="FrankRuehl"/>
          <w:rtl/>
        </w:rPr>
        <w:t xml:space="preserve">1950, </w:t>
      </w:r>
      <w:r>
        <w:rPr>
          <w:rStyle w:val="default"/>
          <w:rFonts w:cs="FrankRuehl" w:hint="cs"/>
          <w:rtl/>
        </w:rPr>
        <w:t xml:space="preserve">או הופקעו ממנו כדין, למעט נכס </w:t>
      </w:r>
      <w:r w:rsidR="0061769E">
        <w:rPr>
          <w:rStyle w:val="default"/>
          <w:rFonts w:cs="FrankRuehl"/>
          <w:rtl/>
        </w:rPr>
        <w:t>–</w:t>
      </w:r>
    </w:p>
    <w:p w:rsidR="004D5465" w:rsidRDefault="004D5465">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תמורתו או חליפתו שוחררו למי שהיה בעלו ערב ההקניה או למי שבא מכוחו;</w:t>
      </w:r>
    </w:p>
    <w:p w:rsidR="004D5465" w:rsidRDefault="004D5465">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מי שהיה בעלו ער</w:t>
      </w:r>
      <w:r>
        <w:rPr>
          <w:rStyle w:val="default"/>
          <w:rFonts w:cs="FrankRuehl"/>
          <w:rtl/>
        </w:rPr>
        <w:t>ב</w:t>
      </w:r>
      <w:r>
        <w:rPr>
          <w:rStyle w:val="default"/>
          <w:rFonts w:cs="FrankRuehl" w:hint="cs"/>
          <w:rtl/>
        </w:rPr>
        <w:t xml:space="preserve"> ההקניה או מי שבא מכוחו קיבל בעדו פיצויים מאת האפוטרופוס או מ</w:t>
      </w:r>
      <w:r>
        <w:rPr>
          <w:rStyle w:val="default"/>
          <w:rFonts w:cs="FrankRuehl"/>
          <w:rtl/>
        </w:rPr>
        <w:t>מי</w:t>
      </w:r>
      <w:r>
        <w:rPr>
          <w:rStyle w:val="default"/>
          <w:rFonts w:cs="FrankRuehl" w:hint="cs"/>
          <w:rtl/>
        </w:rPr>
        <w:t xml:space="preserve"> שבא מכוחו, או מאת המדינה או ממי שבא מכוחה;</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חקלאי" </w:t>
      </w:r>
      <w:r w:rsidR="0061769E">
        <w:rPr>
          <w:rStyle w:val="default"/>
          <w:rFonts w:cs="FrankRuehl"/>
          <w:rtl/>
        </w:rPr>
        <w:t>–</w:t>
      </w:r>
      <w:r>
        <w:rPr>
          <w:rStyle w:val="default"/>
          <w:rFonts w:cs="FrankRuehl" w:hint="cs"/>
          <w:rtl/>
        </w:rPr>
        <w:t xml:space="preserve"> נכס שחל עליו בתאריך הקובע מס רכוש חקלאי לפי פקודת מס רכוש חקלאי, 1942;</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עירוני" </w:t>
      </w:r>
      <w:r w:rsidR="0061769E">
        <w:rPr>
          <w:rStyle w:val="default"/>
          <w:rFonts w:cs="FrankRuehl"/>
          <w:rtl/>
        </w:rPr>
        <w:t>–</w:t>
      </w:r>
      <w:r>
        <w:rPr>
          <w:rStyle w:val="default"/>
          <w:rFonts w:cs="FrankRuehl" w:hint="cs"/>
          <w:rtl/>
        </w:rPr>
        <w:t xml:space="preserve"> נכס שחל עליו בתאריך הקובע מס רכוש עירוני לפי פקודת מס רכוש עירוני, 1940;</w:t>
      </w:r>
    </w:p>
    <w:p w:rsidR="004D5465" w:rsidRDefault="004D5465" w:rsidP="00EA4E47">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יקת הנאה" </w:t>
      </w:r>
      <w:r w:rsidR="0061769E">
        <w:rPr>
          <w:rStyle w:val="default"/>
          <w:rFonts w:cs="FrankRuehl"/>
          <w:rtl/>
        </w:rPr>
        <w:t>–</w:t>
      </w:r>
      <w:r>
        <w:rPr>
          <w:rStyle w:val="default"/>
          <w:rFonts w:cs="FrankRuehl" w:hint="cs"/>
          <w:rtl/>
        </w:rPr>
        <w:t xml:space="preserve"> כמשמעותה בחוק המקרקע</w:t>
      </w:r>
      <w:r>
        <w:rPr>
          <w:rStyle w:val="default"/>
          <w:rFonts w:cs="FrankRuehl"/>
          <w:rtl/>
        </w:rPr>
        <w:t>ין</w:t>
      </w:r>
      <w:r>
        <w:rPr>
          <w:rStyle w:val="default"/>
          <w:rFonts w:cs="FrankRuehl" w:hint="cs"/>
          <w:rtl/>
        </w:rPr>
        <w:t>, תשכ"ט</w:t>
      </w:r>
      <w:r w:rsidR="00EA4E47">
        <w:rPr>
          <w:rStyle w:val="default"/>
          <w:rFonts w:cs="FrankRuehl" w:hint="cs"/>
          <w:rtl/>
        </w:rPr>
        <w:t>-</w:t>
      </w:r>
      <w:r>
        <w:rPr>
          <w:rStyle w:val="default"/>
          <w:rFonts w:cs="FrankRuehl"/>
          <w:rtl/>
        </w:rPr>
        <w:t>1969;</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תאריך הקובע" </w:t>
      </w:r>
      <w:r w:rsidR="0061769E">
        <w:rPr>
          <w:rStyle w:val="default"/>
          <w:rFonts w:cs="FrankRuehl"/>
          <w:rtl/>
        </w:rPr>
        <w:t>–</w:t>
      </w:r>
      <w:r>
        <w:rPr>
          <w:rStyle w:val="default"/>
          <w:rFonts w:cs="FrankRuehl" w:hint="cs"/>
          <w:rtl/>
        </w:rPr>
        <w:t xml:space="preserve"> ט"ז בכסלו תש"ח (29 בנובמבר 1947).</w:t>
      </w:r>
    </w:p>
    <w:p w:rsidR="004D5465" w:rsidRDefault="004D5465">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0pt;z-index:251644928" o:allowincell="f" filled="f" stroked="f" strokecolor="lime" strokeweight=".25pt">
            <v:textbox style="mso-next-textbox:#_x0000_s1027" inset="0,0,0,0">
              <w:txbxContent>
                <w:p w:rsidR="004D5465" w:rsidRDefault="004D5465">
                  <w:pPr>
                    <w:spacing w:line="160" w:lineRule="exact"/>
                    <w:jc w:val="left"/>
                    <w:rPr>
                      <w:rFonts w:cs="Miriam"/>
                      <w:noProof/>
                      <w:sz w:val="18"/>
                      <w:szCs w:val="18"/>
                      <w:rtl/>
                    </w:rPr>
                  </w:pPr>
                  <w:r>
                    <w:rPr>
                      <w:rFonts w:cs="Miriam"/>
                      <w:sz w:val="18"/>
                      <w:szCs w:val="18"/>
                      <w:rtl/>
                    </w:rPr>
                    <w:t>הז</w:t>
                  </w:r>
                  <w:r>
                    <w:rPr>
                      <w:rFonts w:cs="Miriam" w:hint="cs"/>
                      <w:sz w:val="18"/>
                      <w:szCs w:val="18"/>
                      <w:rtl/>
                    </w:rPr>
                    <w:t xml:space="preserve">כות לתבוע </w:t>
                  </w:r>
                  <w:r>
                    <w:rPr>
                      <w:rFonts w:cs="Miriam"/>
                      <w:sz w:val="18"/>
                      <w:szCs w:val="18"/>
                      <w:rtl/>
                    </w:rPr>
                    <w:t>פי</w:t>
                  </w:r>
                  <w:r>
                    <w:rPr>
                      <w:rFonts w:cs="Miriam" w:hint="cs"/>
                      <w:sz w:val="18"/>
                      <w:szCs w:val="18"/>
                      <w:rtl/>
                    </w:rPr>
                    <w:t>צויים</w:t>
                  </w:r>
                </w:p>
              </w:txbxContent>
            </v:textbox>
            <w10:anchorlock/>
          </v:rect>
        </w:pict>
      </w:r>
      <w:r>
        <w:rPr>
          <w:rStyle w:val="big-number"/>
          <w:rFonts w:cs="Miriam"/>
          <w:rtl/>
        </w:rPr>
        <w:t>2.</w:t>
      </w:r>
      <w:r>
        <w:rPr>
          <w:rStyle w:val="big-number"/>
          <w:rFonts w:cs="Miriam"/>
          <w:rtl/>
        </w:rPr>
        <w:tab/>
      </w:r>
      <w:r>
        <w:rPr>
          <w:rStyle w:val="default"/>
          <w:rFonts w:cs="FrankRuehl"/>
          <w:rtl/>
        </w:rPr>
        <w:t>זכ</w:t>
      </w:r>
      <w:r>
        <w:rPr>
          <w:rStyle w:val="default"/>
          <w:rFonts w:cs="FrankRuehl" w:hint="cs"/>
          <w:rtl/>
        </w:rPr>
        <w:t>אי לתבוע פיצויים בעד נכס (להלן - תובע) הוא מי שהיה תושב ישראל ביום תחילתו של חוק זה, או שהיה לתושב ישראל לאחר תחילתו, ולפני שהנכס הוקנה לאפוטרופוס היה אחד מאלה:</w:t>
      </w:r>
    </w:p>
    <w:p w:rsidR="004D5465" w:rsidRDefault="004D5465">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הנכס לרבות מי</w:t>
      </w:r>
      <w:r>
        <w:rPr>
          <w:rStyle w:val="default"/>
          <w:rFonts w:cs="FrankRuehl"/>
          <w:rtl/>
        </w:rPr>
        <w:t xml:space="preserve"> ש</w:t>
      </w:r>
      <w:r>
        <w:rPr>
          <w:rStyle w:val="default"/>
          <w:rFonts w:cs="FrankRuehl" w:hint="cs"/>
          <w:rtl/>
        </w:rPr>
        <w:t>היה יורשו אילולא הוקנה הנכס;</w:t>
      </w:r>
    </w:p>
    <w:p w:rsidR="004D5465" w:rsidRDefault="004D546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פקד כשהוא דייר בלבד בנכס עירוני, לרבות אשתו שגרה עמו אותה שעה;</w:t>
      </w:r>
    </w:p>
    <w:p w:rsidR="004D5465" w:rsidRDefault="004D5465">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וכר הנכס;</w:t>
      </w:r>
    </w:p>
    <w:p w:rsidR="004D5465" w:rsidRDefault="004D5465">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על זיקת הנאה</w:t>
      </w:r>
      <w:r>
        <w:rPr>
          <w:rStyle w:val="default"/>
          <w:rFonts w:cs="FrankRuehl"/>
          <w:rtl/>
        </w:rPr>
        <w:t xml:space="preserve"> ב</w:t>
      </w:r>
      <w:r>
        <w:rPr>
          <w:rStyle w:val="default"/>
          <w:rFonts w:cs="FrankRuehl" w:hint="cs"/>
          <w:rtl/>
        </w:rPr>
        <w:t>נכס.</w:t>
      </w:r>
    </w:p>
    <w:p w:rsidR="004D5465" w:rsidRDefault="004D5465" w:rsidP="00EA4E47">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0pt;z-index:251645952" o:allowincell="f" filled="f" stroked="f" strokecolor="lime" strokeweight=".25pt">
            <v:textbox style="mso-next-textbox:#_x0000_s1028" inset="0,0,0,0">
              <w:txbxContent>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לום פיצויים</w:t>
                  </w:r>
                </w:p>
              </w:txbxContent>
            </v:textbox>
            <w10:anchorlock/>
          </v:rect>
        </w:pict>
      </w:r>
      <w:r>
        <w:rPr>
          <w:rStyle w:val="big-number"/>
          <w:rFonts w:cs="Miriam"/>
          <w:rtl/>
        </w:rPr>
        <w:t>3.</w:t>
      </w:r>
      <w:r>
        <w:rPr>
          <w:rStyle w:val="big-number"/>
          <w:rFonts w:cs="Miriam"/>
          <w:rtl/>
        </w:rPr>
        <w:tab/>
      </w:r>
      <w:r>
        <w:rPr>
          <w:rStyle w:val="default"/>
          <w:rFonts w:cs="FrankRuehl"/>
          <w:rtl/>
        </w:rPr>
        <w:t>הפ</w:t>
      </w:r>
      <w:r>
        <w:rPr>
          <w:rStyle w:val="default"/>
          <w:rFonts w:cs="FrankRuehl" w:hint="cs"/>
          <w:rtl/>
        </w:rPr>
        <w:t>יצויים ישולמו לתובע מאוצר המדינה לאחר ניכוי חובות מלפני ההקניה ששילם האפוטרופוס לפי סעיף 20 לחוק נכסי נפקדים, תש"י</w:t>
      </w:r>
      <w:r w:rsidR="00EA4E47">
        <w:rPr>
          <w:rStyle w:val="default"/>
          <w:rFonts w:cs="FrankRuehl" w:hint="cs"/>
          <w:rtl/>
        </w:rPr>
        <w:t>-</w:t>
      </w:r>
      <w:r>
        <w:rPr>
          <w:rStyle w:val="default"/>
          <w:rFonts w:cs="FrankRuehl"/>
          <w:rtl/>
        </w:rPr>
        <w:t>1950.</w:t>
      </w:r>
    </w:p>
    <w:p w:rsidR="004D5465" w:rsidRDefault="004D5465">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70pt;z-index:251646976" o:allowincell="f" filled="f" stroked="f" strokecolor="lime" strokeweight=".25pt">
            <v:textbox style="mso-next-textbox:#_x0000_s1029" inset="0,0,0,0">
              <w:txbxContent>
                <w:p w:rsidR="004D5465" w:rsidRDefault="004D5465">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לתביעת </w:t>
                  </w:r>
                  <w:r>
                    <w:rPr>
                      <w:rFonts w:cs="Miriam"/>
                      <w:sz w:val="18"/>
                      <w:szCs w:val="18"/>
                      <w:rtl/>
                    </w:rPr>
                    <w:t>פי</w:t>
                  </w:r>
                  <w:r>
                    <w:rPr>
                      <w:rFonts w:cs="Miriam" w:hint="cs"/>
                      <w:sz w:val="18"/>
                      <w:szCs w:val="18"/>
                      <w:rtl/>
                    </w:rPr>
                    <w:t>צויים</w:t>
                  </w:r>
                </w:p>
                <w:p w:rsidR="004D5465" w:rsidRDefault="004D546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1976</w:t>
                  </w:r>
                </w:p>
                <w:p w:rsidR="004D5465" w:rsidRDefault="004D5465">
                  <w:pPr>
                    <w:spacing w:line="160" w:lineRule="exact"/>
                    <w:jc w:val="left"/>
                    <w:rPr>
                      <w:rFonts w:cs="Miriam"/>
                      <w:noProof/>
                      <w:sz w:val="18"/>
                      <w:szCs w:val="18"/>
                      <w:rtl/>
                    </w:rPr>
                  </w:pPr>
                  <w:r>
                    <w:rPr>
                      <w:rFonts w:cs="Miriam" w:hint="cs"/>
                      <w:sz w:val="18"/>
                      <w:szCs w:val="18"/>
                      <w:rtl/>
                    </w:rPr>
                    <w:t>(תיקון מס' 2)</w:t>
                  </w:r>
                </w:p>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p w:rsidR="004D5465" w:rsidRDefault="004D5465">
                  <w:pPr>
                    <w:spacing w:line="160" w:lineRule="exact"/>
                    <w:jc w:val="left"/>
                    <w:rPr>
                      <w:rFonts w:cs="Miriam"/>
                      <w:noProof/>
                      <w:sz w:val="18"/>
                      <w:szCs w:val="18"/>
                      <w:rtl/>
                    </w:rPr>
                  </w:pPr>
                  <w:r>
                    <w:rPr>
                      <w:rFonts w:cs="Miriam" w:hint="cs"/>
                      <w:sz w:val="18"/>
                      <w:szCs w:val="18"/>
                      <w:rtl/>
                    </w:rPr>
                    <w:t>(תיקון מס' 3)</w:t>
                  </w:r>
                </w:p>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מ"ו-</w:t>
                  </w:r>
                  <w:r>
                    <w:rPr>
                      <w:rFonts w:cs="Miriam"/>
                      <w:sz w:val="18"/>
                      <w:szCs w:val="18"/>
                      <w:rtl/>
                    </w:rPr>
                    <w:t>1985</w:t>
                  </w:r>
                </w:p>
              </w:txbxContent>
            </v:textbox>
            <w10:anchorlock/>
          </v:rect>
        </w:pict>
      </w:r>
      <w:r>
        <w:rPr>
          <w:rStyle w:val="big-number"/>
          <w:rFonts w:cs="Miriam"/>
          <w:rtl/>
        </w:rPr>
        <w:t>4.</w:t>
      </w:r>
      <w:r>
        <w:rPr>
          <w:rStyle w:val="big-number"/>
          <w:rFonts w:cs="Miriam"/>
          <w:rtl/>
        </w:rPr>
        <w:tab/>
      </w:r>
      <w:r>
        <w:rPr>
          <w:rStyle w:val="default"/>
          <w:rFonts w:cs="FrankRuehl"/>
          <w:rtl/>
        </w:rPr>
        <w:t>הת</w:t>
      </w:r>
      <w:r>
        <w:rPr>
          <w:rStyle w:val="default"/>
          <w:rFonts w:cs="FrankRuehl" w:hint="cs"/>
          <w:rtl/>
        </w:rPr>
        <w:t xml:space="preserve">ביעה לפיצויים תוגש מטעם התובע למי ששר האוצר מינהו לכך (להלן </w:t>
      </w:r>
      <w:r w:rsidR="0061769E">
        <w:rPr>
          <w:rStyle w:val="default"/>
          <w:rFonts w:cs="FrankRuehl"/>
          <w:rtl/>
        </w:rPr>
        <w:t>–</w:t>
      </w:r>
      <w:r>
        <w:rPr>
          <w:rStyle w:val="default"/>
          <w:rFonts w:cs="FrankRuehl" w:hint="cs"/>
          <w:rtl/>
        </w:rPr>
        <w:t xml:space="preserve"> הממונה), בדרך ובצורה שנקבעו בתקנות, לא יאוחר מתום חמש </w:t>
      </w:r>
      <w:r>
        <w:rPr>
          <w:rStyle w:val="default"/>
          <w:rFonts w:cs="FrankRuehl"/>
          <w:rtl/>
        </w:rPr>
        <w:t>עש</w:t>
      </w:r>
      <w:r>
        <w:rPr>
          <w:rStyle w:val="default"/>
          <w:rFonts w:cs="FrankRuehl" w:hint="cs"/>
          <w:rtl/>
        </w:rPr>
        <w:t xml:space="preserve">רה שנים מיום תחילת חוק זה, או לא יאוחר מתום שנתיים מיום היותו לתושב אם </w:t>
      </w:r>
      <w:r>
        <w:rPr>
          <w:rStyle w:val="default"/>
          <w:rFonts w:cs="FrankRuehl"/>
          <w:rtl/>
        </w:rPr>
        <w:t>ה</w:t>
      </w:r>
      <w:r>
        <w:rPr>
          <w:rStyle w:val="default"/>
          <w:rFonts w:cs="FrankRuehl" w:hint="cs"/>
          <w:rtl/>
        </w:rPr>
        <w:t>יה לתושב לאחר תחילת חוק זה, הכל לפי המאוחר יותר; הודעה על מינוי הממונה תפורסם ברשומות.</w:t>
      </w:r>
    </w:p>
    <w:p w:rsidR="004D5465" w:rsidRPr="0061769E" w:rsidRDefault="004D5465">
      <w:pPr>
        <w:pStyle w:val="P00"/>
        <w:spacing w:before="0"/>
        <w:ind w:left="0" w:right="1134"/>
        <w:rPr>
          <w:rStyle w:val="default"/>
          <w:rFonts w:cs="FrankRuehl" w:hint="cs"/>
          <w:vanish/>
          <w:color w:val="FF0000"/>
          <w:szCs w:val="20"/>
          <w:shd w:val="clear" w:color="auto" w:fill="FFFF99"/>
          <w:rtl/>
        </w:rPr>
      </w:pPr>
      <w:bookmarkStart w:id="4" w:name="Rov30"/>
      <w:r w:rsidRPr="0061769E">
        <w:rPr>
          <w:rStyle w:val="default"/>
          <w:rFonts w:cs="FrankRuehl" w:hint="cs"/>
          <w:vanish/>
          <w:color w:val="FF0000"/>
          <w:szCs w:val="20"/>
          <w:shd w:val="clear" w:color="auto" w:fill="FFFF99"/>
          <w:rtl/>
        </w:rPr>
        <w:t>מיום 1.7.1976</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תיקון מס' 1</w:t>
      </w:r>
    </w:p>
    <w:p w:rsidR="004D5465" w:rsidRPr="0061769E" w:rsidRDefault="004D5465">
      <w:pPr>
        <w:pStyle w:val="P00"/>
        <w:spacing w:before="0"/>
        <w:ind w:left="0" w:right="1134"/>
        <w:rPr>
          <w:rStyle w:val="default"/>
          <w:rFonts w:cs="FrankRuehl" w:hint="cs"/>
          <w:vanish/>
          <w:szCs w:val="20"/>
          <w:shd w:val="clear" w:color="auto" w:fill="FFFF99"/>
          <w:rtl/>
        </w:rPr>
      </w:pPr>
      <w:hyperlink r:id="rId6" w:history="1">
        <w:r w:rsidRPr="0061769E">
          <w:rPr>
            <w:rStyle w:val="Hyperlink"/>
            <w:rFonts w:cs="FrankRuehl" w:hint="cs"/>
            <w:vanish/>
            <w:szCs w:val="20"/>
            <w:shd w:val="clear" w:color="auto" w:fill="FFFF99"/>
            <w:rtl/>
          </w:rPr>
          <w:t xml:space="preserve">ס"ח תשל"ו מס' </w:t>
        </w:r>
        <w:r w:rsidRPr="0061769E">
          <w:rPr>
            <w:rStyle w:val="Hyperlink"/>
            <w:rFonts w:cs="FrankRuehl" w:hint="cs"/>
            <w:vanish/>
            <w:sz w:val="26"/>
            <w:szCs w:val="20"/>
            <w:shd w:val="clear" w:color="auto" w:fill="FFFF99"/>
            <w:rtl/>
          </w:rPr>
          <w:t>817</w:t>
        </w:r>
      </w:hyperlink>
      <w:r w:rsidRPr="0061769E">
        <w:rPr>
          <w:rStyle w:val="default"/>
          <w:rFonts w:cs="FrankRuehl" w:hint="cs"/>
          <w:vanish/>
          <w:szCs w:val="20"/>
          <w:shd w:val="clear" w:color="auto" w:fill="FFFF99"/>
          <w:rtl/>
        </w:rPr>
        <w:t xml:space="preserve"> מיום 1.7.1976 עמ' 226 (</w:t>
      </w:r>
      <w:hyperlink r:id="rId7" w:history="1">
        <w:r w:rsidRPr="0061769E">
          <w:rPr>
            <w:rStyle w:val="Hyperlink"/>
            <w:rFonts w:cs="FrankRuehl" w:hint="cs"/>
            <w:vanish/>
            <w:szCs w:val="20"/>
            <w:shd w:val="clear" w:color="auto" w:fill="FFFF99"/>
            <w:rtl/>
          </w:rPr>
          <w:t xml:space="preserve">ה"ח </w:t>
        </w:r>
        <w:r w:rsidRPr="0061769E">
          <w:rPr>
            <w:rStyle w:val="Hyperlink"/>
            <w:rFonts w:cs="FrankRuehl" w:hint="cs"/>
            <w:vanish/>
            <w:sz w:val="26"/>
            <w:szCs w:val="20"/>
            <w:shd w:val="clear" w:color="auto" w:fill="FFFF99"/>
            <w:rtl/>
          </w:rPr>
          <w:t>1248</w:t>
        </w:r>
      </w:hyperlink>
      <w:r w:rsidRPr="0061769E">
        <w:rPr>
          <w:rStyle w:val="default"/>
          <w:rFonts w:cs="FrankRuehl" w:hint="cs"/>
          <w:vanish/>
          <w:szCs w:val="20"/>
          <w:shd w:val="clear" w:color="auto" w:fill="FFFF99"/>
          <w:rtl/>
        </w:rPr>
        <w:t>)</w:t>
      </w:r>
    </w:p>
    <w:p w:rsidR="004D5465" w:rsidRPr="0061769E" w:rsidRDefault="004D5465">
      <w:pPr>
        <w:pStyle w:val="P00"/>
        <w:ind w:left="0" w:right="1134"/>
        <w:rPr>
          <w:rStyle w:val="default"/>
          <w:rFonts w:cs="FrankRuehl" w:hint="cs"/>
          <w:vanish/>
          <w:sz w:val="22"/>
          <w:szCs w:val="22"/>
          <w:shd w:val="clear" w:color="auto" w:fill="FFFF99"/>
          <w:rtl/>
        </w:rPr>
      </w:pPr>
      <w:r w:rsidRPr="0061769E">
        <w:rPr>
          <w:rStyle w:val="default"/>
          <w:rFonts w:cs="FrankRuehl" w:hint="cs"/>
          <w:vanish/>
          <w:sz w:val="22"/>
          <w:szCs w:val="22"/>
          <w:shd w:val="clear" w:color="auto" w:fill="FFFF99"/>
          <w:rtl/>
        </w:rPr>
        <w:t>4.</w:t>
      </w:r>
      <w:r w:rsidRPr="0061769E">
        <w:rPr>
          <w:rStyle w:val="default"/>
          <w:rFonts w:cs="FrankRuehl" w:hint="cs"/>
          <w:vanish/>
          <w:sz w:val="22"/>
          <w:szCs w:val="22"/>
          <w:shd w:val="clear" w:color="auto" w:fill="FFFF99"/>
          <w:rtl/>
        </w:rPr>
        <w:tab/>
        <w:t xml:space="preserve">התביעה לפיצויים תוגש מטעם התובע למי ששר האוצר מינהו לכך (להלן </w:t>
      </w:r>
      <w:r w:rsidRPr="0061769E">
        <w:rPr>
          <w:rStyle w:val="default"/>
          <w:rFonts w:cs="FrankRuehl"/>
          <w:vanish/>
          <w:sz w:val="22"/>
          <w:szCs w:val="22"/>
          <w:shd w:val="clear" w:color="auto" w:fill="FFFF99"/>
          <w:rtl/>
        </w:rPr>
        <w:t>–</w:t>
      </w:r>
      <w:r w:rsidRPr="0061769E">
        <w:rPr>
          <w:rStyle w:val="default"/>
          <w:rFonts w:cs="FrankRuehl" w:hint="cs"/>
          <w:vanish/>
          <w:sz w:val="22"/>
          <w:szCs w:val="22"/>
          <w:shd w:val="clear" w:color="auto" w:fill="FFFF99"/>
          <w:rtl/>
        </w:rPr>
        <w:t xml:space="preserve"> הממונה), בדרך ובצורה שנקבעו בתקנות, לא יאוחר מתום </w:t>
      </w:r>
      <w:r w:rsidRPr="0061769E">
        <w:rPr>
          <w:rStyle w:val="default"/>
          <w:rFonts w:cs="FrankRuehl" w:hint="cs"/>
          <w:strike/>
          <w:vanish/>
          <w:sz w:val="22"/>
          <w:szCs w:val="22"/>
          <w:shd w:val="clear" w:color="auto" w:fill="FFFF99"/>
          <w:rtl/>
        </w:rPr>
        <w:t>שלוש שנים</w:t>
      </w:r>
      <w:r w:rsidRPr="0061769E">
        <w:rPr>
          <w:rStyle w:val="default"/>
          <w:rFonts w:cs="FrankRuehl" w:hint="cs"/>
          <w:vanish/>
          <w:sz w:val="22"/>
          <w:szCs w:val="22"/>
          <w:shd w:val="clear" w:color="auto" w:fill="FFFF99"/>
          <w:rtl/>
        </w:rPr>
        <w:t xml:space="preserve"> </w:t>
      </w:r>
      <w:r w:rsidRPr="0061769E">
        <w:rPr>
          <w:rStyle w:val="default"/>
          <w:rFonts w:cs="FrankRuehl" w:hint="cs"/>
          <w:vanish/>
          <w:sz w:val="22"/>
          <w:szCs w:val="22"/>
          <w:u w:val="single"/>
          <w:shd w:val="clear" w:color="auto" w:fill="FFFF99"/>
          <w:rtl/>
        </w:rPr>
        <w:t>שמונה שנים</w:t>
      </w:r>
      <w:r w:rsidRPr="0061769E">
        <w:rPr>
          <w:rStyle w:val="default"/>
          <w:rFonts w:cs="FrankRuehl" w:hint="cs"/>
          <w:vanish/>
          <w:sz w:val="22"/>
          <w:szCs w:val="22"/>
          <w:shd w:val="clear" w:color="auto" w:fill="FFFF99"/>
          <w:rtl/>
        </w:rPr>
        <w:t xml:space="preserve"> מיום תחילת חוק זה, או לא יאוחר מתום שנתיים מיום היותו לתושב אם היה לתושב לאחר תחילת חוק זה, הכל לפי המאוחר יותר; הודעה על מינוי הממונה תפורסם ברשומות.</w:t>
      </w:r>
    </w:p>
    <w:p w:rsidR="004D5465" w:rsidRPr="0061769E" w:rsidRDefault="004D5465">
      <w:pPr>
        <w:pStyle w:val="P00"/>
        <w:spacing w:before="0"/>
        <w:ind w:left="0" w:right="1134"/>
        <w:rPr>
          <w:rStyle w:val="default"/>
          <w:rFonts w:cs="FrankRuehl" w:hint="cs"/>
          <w:vanish/>
          <w:szCs w:val="20"/>
          <w:shd w:val="clear" w:color="auto" w:fill="FFFF99"/>
          <w:rtl/>
        </w:rPr>
      </w:pPr>
    </w:p>
    <w:p w:rsidR="004D5465" w:rsidRPr="0061769E" w:rsidRDefault="004D5465">
      <w:pPr>
        <w:pStyle w:val="P00"/>
        <w:spacing w:before="0"/>
        <w:ind w:left="0" w:right="1134"/>
        <w:rPr>
          <w:rStyle w:val="default"/>
          <w:rFonts w:cs="FrankRuehl" w:hint="cs"/>
          <w:vanish/>
          <w:color w:val="FF0000"/>
          <w:szCs w:val="20"/>
          <w:shd w:val="clear" w:color="auto" w:fill="FFFF99"/>
          <w:rtl/>
        </w:rPr>
      </w:pPr>
      <w:r w:rsidRPr="0061769E">
        <w:rPr>
          <w:rStyle w:val="default"/>
          <w:rFonts w:cs="FrankRuehl" w:hint="cs"/>
          <w:vanish/>
          <w:color w:val="FF0000"/>
          <w:szCs w:val="20"/>
          <w:shd w:val="clear" w:color="auto" w:fill="FFFF99"/>
          <w:rtl/>
        </w:rPr>
        <w:t>מיום 4.8.1982</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תיקון מס' 2</w:t>
      </w:r>
    </w:p>
    <w:p w:rsidR="004D5465" w:rsidRPr="0061769E" w:rsidRDefault="004D5465">
      <w:pPr>
        <w:pStyle w:val="P00"/>
        <w:spacing w:before="0"/>
        <w:ind w:left="0" w:right="1134"/>
        <w:rPr>
          <w:rStyle w:val="default"/>
          <w:rFonts w:cs="FrankRuehl" w:hint="cs"/>
          <w:vanish/>
          <w:szCs w:val="20"/>
          <w:shd w:val="clear" w:color="auto" w:fill="FFFF99"/>
          <w:rtl/>
        </w:rPr>
      </w:pPr>
      <w:hyperlink r:id="rId8" w:history="1">
        <w:r w:rsidRPr="0061769E">
          <w:rPr>
            <w:rStyle w:val="Hyperlink"/>
            <w:rFonts w:cs="FrankRuehl" w:hint="cs"/>
            <w:vanish/>
            <w:szCs w:val="20"/>
            <w:shd w:val="clear" w:color="auto" w:fill="FFFF99"/>
            <w:rtl/>
          </w:rPr>
          <w:t xml:space="preserve">ס"ח תשמ"ב מס' </w:t>
        </w:r>
        <w:r w:rsidRPr="0061769E">
          <w:rPr>
            <w:rStyle w:val="Hyperlink"/>
            <w:rFonts w:cs="FrankRuehl" w:hint="cs"/>
            <w:vanish/>
            <w:sz w:val="26"/>
            <w:szCs w:val="20"/>
            <w:shd w:val="clear" w:color="auto" w:fill="FFFF99"/>
            <w:rtl/>
          </w:rPr>
          <w:t>1057</w:t>
        </w:r>
      </w:hyperlink>
      <w:r w:rsidRPr="0061769E">
        <w:rPr>
          <w:rStyle w:val="default"/>
          <w:rFonts w:cs="FrankRuehl" w:hint="cs"/>
          <w:vanish/>
          <w:szCs w:val="20"/>
          <w:shd w:val="clear" w:color="auto" w:fill="FFFF99"/>
          <w:rtl/>
        </w:rPr>
        <w:t xml:space="preserve"> מיום 4.8.1982 עמ' 200 (</w:t>
      </w:r>
      <w:hyperlink r:id="rId9" w:history="1">
        <w:r w:rsidRPr="0061769E">
          <w:rPr>
            <w:rStyle w:val="Hyperlink"/>
            <w:rFonts w:cs="FrankRuehl" w:hint="cs"/>
            <w:vanish/>
            <w:szCs w:val="20"/>
            <w:shd w:val="clear" w:color="auto" w:fill="FFFF99"/>
            <w:rtl/>
          </w:rPr>
          <w:t xml:space="preserve">ה"ח </w:t>
        </w:r>
        <w:r w:rsidRPr="0061769E">
          <w:rPr>
            <w:rStyle w:val="Hyperlink"/>
            <w:rFonts w:cs="FrankRuehl" w:hint="cs"/>
            <w:vanish/>
            <w:sz w:val="26"/>
            <w:szCs w:val="20"/>
            <w:shd w:val="clear" w:color="auto" w:fill="FFFF99"/>
            <w:rtl/>
          </w:rPr>
          <w:t>1545</w:t>
        </w:r>
      </w:hyperlink>
      <w:r w:rsidRPr="0061769E">
        <w:rPr>
          <w:rStyle w:val="default"/>
          <w:rFonts w:cs="FrankRuehl" w:hint="cs"/>
          <w:vanish/>
          <w:szCs w:val="20"/>
          <w:shd w:val="clear" w:color="auto" w:fill="FFFF99"/>
          <w:rtl/>
        </w:rPr>
        <w:t>)</w:t>
      </w:r>
    </w:p>
    <w:p w:rsidR="004D5465" w:rsidRPr="0061769E" w:rsidRDefault="004D5465">
      <w:pPr>
        <w:pStyle w:val="P00"/>
        <w:ind w:left="0" w:right="1134"/>
        <w:rPr>
          <w:rStyle w:val="default"/>
          <w:rFonts w:cs="FrankRuehl" w:hint="cs"/>
          <w:vanish/>
          <w:sz w:val="22"/>
          <w:szCs w:val="22"/>
          <w:shd w:val="clear" w:color="auto" w:fill="FFFF99"/>
          <w:rtl/>
        </w:rPr>
      </w:pPr>
      <w:r w:rsidRPr="0061769E">
        <w:rPr>
          <w:rStyle w:val="default"/>
          <w:rFonts w:cs="FrankRuehl" w:hint="cs"/>
          <w:vanish/>
          <w:sz w:val="22"/>
          <w:szCs w:val="22"/>
          <w:shd w:val="clear" w:color="auto" w:fill="FFFF99"/>
          <w:rtl/>
        </w:rPr>
        <w:t>4.</w:t>
      </w:r>
      <w:r w:rsidRPr="0061769E">
        <w:rPr>
          <w:rStyle w:val="default"/>
          <w:rFonts w:cs="FrankRuehl" w:hint="cs"/>
          <w:vanish/>
          <w:sz w:val="22"/>
          <w:szCs w:val="22"/>
          <w:shd w:val="clear" w:color="auto" w:fill="FFFF99"/>
          <w:rtl/>
        </w:rPr>
        <w:tab/>
        <w:t xml:space="preserve">התביעה לפיצויים תוגש מטעם התובע למי ששר האוצר מינהו לכך (להלן </w:t>
      </w:r>
      <w:r w:rsidRPr="0061769E">
        <w:rPr>
          <w:rStyle w:val="default"/>
          <w:rFonts w:cs="FrankRuehl"/>
          <w:vanish/>
          <w:sz w:val="22"/>
          <w:szCs w:val="22"/>
          <w:shd w:val="clear" w:color="auto" w:fill="FFFF99"/>
          <w:rtl/>
        </w:rPr>
        <w:t>–</w:t>
      </w:r>
      <w:r w:rsidRPr="0061769E">
        <w:rPr>
          <w:rStyle w:val="default"/>
          <w:rFonts w:cs="FrankRuehl" w:hint="cs"/>
          <w:vanish/>
          <w:sz w:val="22"/>
          <w:szCs w:val="22"/>
          <w:shd w:val="clear" w:color="auto" w:fill="FFFF99"/>
          <w:rtl/>
        </w:rPr>
        <w:t xml:space="preserve"> הממונה), בדרך ובצורה שנקבעו בתקנות, לא יאוחר מתום </w:t>
      </w:r>
      <w:r w:rsidRPr="0061769E">
        <w:rPr>
          <w:rStyle w:val="default"/>
          <w:rFonts w:cs="FrankRuehl" w:hint="cs"/>
          <w:strike/>
          <w:vanish/>
          <w:sz w:val="22"/>
          <w:szCs w:val="22"/>
          <w:shd w:val="clear" w:color="auto" w:fill="FFFF99"/>
          <w:rtl/>
        </w:rPr>
        <w:t>שמונה שנים</w:t>
      </w:r>
      <w:r w:rsidRPr="0061769E">
        <w:rPr>
          <w:rStyle w:val="default"/>
          <w:rFonts w:cs="FrankRuehl" w:hint="cs"/>
          <w:vanish/>
          <w:sz w:val="22"/>
          <w:szCs w:val="22"/>
          <w:shd w:val="clear" w:color="auto" w:fill="FFFF99"/>
          <w:rtl/>
        </w:rPr>
        <w:t xml:space="preserve"> </w:t>
      </w:r>
      <w:r w:rsidRPr="0061769E">
        <w:rPr>
          <w:rStyle w:val="default"/>
          <w:rFonts w:cs="FrankRuehl" w:hint="cs"/>
          <w:vanish/>
          <w:sz w:val="22"/>
          <w:szCs w:val="22"/>
          <w:u w:val="single"/>
          <w:shd w:val="clear" w:color="auto" w:fill="FFFF99"/>
          <w:rtl/>
        </w:rPr>
        <w:t>שתים עשרה שנים</w:t>
      </w:r>
      <w:r w:rsidRPr="0061769E">
        <w:rPr>
          <w:rStyle w:val="default"/>
          <w:rFonts w:cs="FrankRuehl" w:hint="cs"/>
          <w:vanish/>
          <w:sz w:val="22"/>
          <w:szCs w:val="22"/>
          <w:shd w:val="clear" w:color="auto" w:fill="FFFF99"/>
          <w:rtl/>
        </w:rPr>
        <w:t xml:space="preserve"> מיום תחילת חוק זה, או לא יאוחר מתום שנתיים מיום היותו לתושב אם היה לתושב לאחר תחילת חוק זה, הכל לפי המאוחר יותר; הודעה על מינוי הממונה תפורסם ברשומות.</w:t>
      </w:r>
    </w:p>
    <w:p w:rsidR="004D5465" w:rsidRPr="0061769E" w:rsidRDefault="004D5465">
      <w:pPr>
        <w:pStyle w:val="P00"/>
        <w:spacing w:before="0"/>
        <w:ind w:left="0" w:right="1134"/>
        <w:rPr>
          <w:rStyle w:val="default"/>
          <w:rFonts w:cs="FrankRuehl" w:hint="cs"/>
          <w:vanish/>
          <w:szCs w:val="20"/>
          <w:shd w:val="clear" w:color="auto" w:fill="FFFF99"/>
          <w:rtl/>
        </w:rPr>
      </w:pPr>
    </w:p>
    <w:p w:rsidR="004D5465" w:rsidRPr="0061769E" w:rsidRDefault="004D5465">
      <w:pPr>
        <w:pStyle w:val="P00"/>
        <w:spacing w:before="0"/>
        <w:ind w:left="0" w:right="1134"/>
        <w:rPr>
          <w:rStyle w:val="default"/>
          <w:rFonts w:cs="FrankRuehl" w:hint="cs"/>
          <w:vanish/>
          <w:color w:val="FF0000"/>
          <w:szCs w:val="20"/>
          <w:shd w:val="clear" w:color="auto" w:fill="FFFF99"/>
          <w:rtl/>
        </w:rPr>
      </w:pPr>
      <w:r w:rsidRPr="0061769E">
        <w:rPr>
          <w:rStyle w:val="default"/>
          <w:rFonts w:cs="FrankRuehl" w:hint="cs"/>
          <w:vanish/>
          <w:color w:val="FF0000"/>
          <w:szCs w:val="20"/>
          <w:shd w:val="clear" w:color="auto" w:fill="FFFF99"/>
          <w:rtl/>
        </w:rPr>
        <w:t>מיום 17.11.1985</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תיקון מס' 3</w:t>
      </w:r>
    </w:p>
    <w:p w:rsidR="004D5465" w:rsidRPr="0061769E" w:rsidRDefault="004D5465">
      <w:pPr>
        <w:pStyle w:val="P00"/>
        <w:spacing w:before="0"/>
        <w:ind w:left="0" w:right="1134"/>
        <w:rPr>
          <w:rStyle w:val="default"/>
          <w:rFonts w:cs="FrankRuehl" w:hint="cs"/>
          <w:vanish/>
          <w:szCs w:val="20"/>
          <w:shd w:val="clear" w:color="auto" w:fill="FFFF99"/>
          <w:rtl/>
        </w:rPr>
      </w:pPr>
      <w:hyperlink r:id="rId10" w:history="1">
        <w:r w:rsidRPr="0061769E">
          <w:rPr>
            <w:rStyle w:val="Hyperlink"/>
            <w:rFonts w:cs="FrankRuehl" w:hint="cs"/>
            <w:vanish/>
            <w:szCs w:val="20"/>
            <w:shd w:val="clear" w:color="auto" w:fill="FFFF99"/>
            <w:rtl/>
          </w:rPr>
          <w:t xml:space="preserve">ס"ח תשמ"ו מס' </w:t>
        </w:r>
        <w:r w:rsidRPr="0061769E">
          <w:rPr>
            <w:rStyle w:val="Hyperlink"/>
            <w:rFonts w:cs="FrankRuehl" w:hint="cs"/>
            <w:vanish/>
            <w:sz w:val="26"/>
            <w:szCs w:val="20"/>
            <w:shd w:val="clear" w:color="auto" w:fill="FFFF99"/>
            <w:rtl/>
          </w:rPr>
          <w:t>1163</w:t>
        </w:r>
      </w:hyperlink>
      <w:r w:rsidRPr="0061769E">
        <w:rPr>
          <w:rStyle w:val="default"/>
          <w:rFonts w:cs="FrankRuehl" w:hint="cs"/>
          <w:vanish/>
          <w:szCs w:val="20"/>
          <w:shd w:val="clear" w:color="auto" w:fill="FFFF99"/>
          <w:rtl/>
        </w:rPr>
        <w:t xml:space="preserve"> מיום 17.11.1985 עמ' 57 (</w:t>
      </w:r>
      <w:hyperlink r:id="rId11" w:history="1">
        <w:r w:rsidRPr="0061769E">
          <w:rPr>
            <w:rStyle w:val="Hyperlink"/>
            <w:rFonts w:cs="FrankRuehl" w:hint="cs"/>
            <w:vanish/>
            <w:szCs w:val="20"/>
            <w:shd w:val="clear" w:color="auto" w:fill="FFFF99"/>
            <w:rtl/>
          </w:rPr>
          <w:t xml:space="preserve">ה"ח </w:t>
        </w:r>
        <w:r w:rsidRPr="0061769E">
          <w:rPr>
            <w:rStyle w:val="Hyperlink"/>
            <w:rFonts w:cs="FrankRuehl" w:hint="cs"/>
            <w:vanish/>
            <w:sz w:val="26"/>
            <w:szCs w:val="20"/>
            <w:shd w:val="clear" w:color="auto" w:fill="FFFF99"/>
            <w:rtl/>
          </w:rPr>
          <w:t>1740</w:t>
        </w:r>
      </w:hyperlink>
      <w:r w:rsidRPr="0061769E">
        <w:rPr>
          <w:rStyle w:val="default"/>
          <w:rFonts w:cs="FrankRuehl" w:hint="cs"/>
          <w:vanish/>
          <w:szCs w:val="20"/>
          <w:shd w:val="clear" w:color="auto" w:fill="FFFF99"/>
          <w:rtl/>
        </w:rPr>
        <w:t>)</w:t>
      </w:r>
    </w:p>
    <w:p w:rsidR="004D5465" w:rsidRDefault="004D5465">
      <w:pPr>
        <w:pStyle w:val="P00"/>
        <w:ind w:left="0" w:right="1134"/>
        <w:rPr>
          <w:rStyle w:val="default"/>
          <w:rFonts w:cs="FrankRuehl" w:hint="cs"/>
          <w:sz w:val="2"/>
          <w:szCs w:val="2"/>
          <w:shd w:val="clear" w:color="auto" w:fill="FFFF99"/>
          <w:rtl/>
        </w:rPr>
      </w:pPr>
      <w:r w:rsidRPr="0061769E">
        <w:rPr>
          <w:rStyle w:val="default"/>
          <w:rFonts w:cs="FrankRuehl" w:hint="cs"/>
          <w:vanish/>
          <w:sz w:val="22"/>
          <w:szCs w:val="22"/>
          <w:shd w:val="clear" w:color="auto" w:fill="FFFF99"/>
          <w:rtl/>
        </w:rPr>
        <w:t>4.</w:t>
      </w:r>
      <w:r w:rsidRPr="0061769E">
        <w:rPr>
          <w:rStyle w:val="default"/>
          <w:rFonts w:cs="FrankRuehl" w:hint="cs"/>
          <w:vanish/>
          <w:sz w:val="22"/>
          <w:szCs w:val="22"/>
          <w:shd w:val="clear" w:color="auto" w:fill="FFFF99"/>
          <w:rtl/>
        </w:rPr>
        <w:tab/>
        <w:t xml:space="preserve">התביעה לפיצויים תוגש מטעם התובע למי ששר האוצר מינהו לכך (להלן </w:t>
      </w:r>
      <w:r w:rsidRPr="0061769E">
        <w:rPr>
          <w:rStyle w:val="default"/>
          <w:rFonts w:cs="FrankRuehl"/>
          <w:vanish/>
          <w:sz w:val="22"/>
          <w:szCs w:val="22"/>
          <w:shd w:val="clear" w:color="auto" w:fill="FFFF99"/>
          <w:rtl/>
        </w:rPr>
        <w:t>–</w:t>
      </w:r>
      <w:r w:rsidRPr="0061769E">
        <w:rPr>
          <w:rStyle w:val="default"/>
          <w:rFonts w:cs="FrankRuehl" w:hint="cs"/>
          <w:vanish/>
          <w:sz w:val="22"/>
          <w:szCs w:val="22"/>
          <w:shd w:val="clear" w:color="auto" w:fill="FFFF99"/>
          <w:rtl/>
        </w:rPr>
        <w:t xml:space="preserve"> הממונה), בדרך ובצורה שנקבעו בתקנות, לא יאוחר מתום </w:t>
      </w:r>
      <w:r w:rsidRPr="0061769E">
        <w:rPr>
          <w:rStyle w:val="default"/>
          <w:rFonts w:cs="FrankRuehl" w:hint="cs"/>
          <w:strike/>
          <w:vanish/>
          <w:sz w:val="22"/>
          <w:szCs w:val="22"/>
          <w:shd w:val="clear" w:color="auto" w:fill="FFFF99"/>
          <w:rtl/>
        </w:rPr>
        <w:t>שתים עשרה שנים</w:t>
      </w:r>
      <w:r w:rsidRPr="0061769E">
        <w:rPr>
          <w:rStyle w:val="default"/>
          <w:rFonts w:cs="FrankRuehl" w:hint="cs"/>
          <w:vanish/>
          <w:sz w:val="22"/>
          <w:szCs w:val="22"/>
          <w:shd w:val="clear" w:color="auto" w:fill="FFFF99"/>
          <w:rtl/>
        </w:rPr>
        <w:t xml:space="preserve"> </w:t>
      </w:r>
      <w:r w:rsidRPr="0061769E">
        <w:rPr>
          <w:rStyle w:val="default"/>
          <w:rFonts w:cs="FrankRuehl" w:hint="cs"/>
          <w:vanish/>
          <w:sz w:val="22"/>
          <w:szCs w:val="22"/>
          <w:u w:val="single"/>
          <w:shd w:val="clear" w:color="auto" w:fill="FFFF99"/>
          <w:rtl/>
        </w:rPr>
        <w:t>חמש עשרה שנים</w:t>
      </w:r>
      <w:r w:rsidRPr="0061769E">
        <w:rPr>
          <w:rStyle w:val="default"/>
          <w:rFonts w:cs="FrankRuehl" w:hint="cs"/>
          <w:vanish/>
          <w:sz w:val="22"/>
          <w:szCs w:val="22"/>
          <w:shd w:val="clear" w:color="auto" w:fill="FFFF99"/>
          <w:rtl/>
        </w:rPr>
        <w:t xml:space="preserve"> מיום תחילת חוק זה, או לא יאוחר מתום שנתיים מיום היותו לתושב אם היה לתושב לאחר תחילת חוק זה, הכל לפי המאוחר יותר; הודעה על מינוי הממונה תפורסם ברשומות.</w:t>
      </w:r>
      <w:bookmarkEnd w:id="4"/>
    </w:p>
    <w:p w:rsidR="004D5465" w:rsidRDefault="004D5465">
      <w:pPr>
        <w:pStyle w:val="P00"/>
        <w:spacing w:before="72"/>
        <w:ind w:left="0" w:right="1134"/>
        <w:rPr>
          <w:rStyle w:val="default"/>
          <w:rFonts w:cs="FrankRuehl" w:hint="cs"/>
          <w:rtl/>
        </w:rPr>
      </w:pPr>
    </w:p>
    <w:p w:rsidR="004D5465" w:rsidRDefault="004D5465">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0pt;z-index:251648000" o:allowincell="f" filled="f" stroked="f" strokecolor="lime" strokeweight=".25pt">
            <v:textbox style="mso-next-textbox:#_x0000_s1030" inset="0,0,0,0">
              <w:txbxContent>
                <w:p w:rsidR="004D5465" w:rsidRDefault="004D5465">
                  <w:pPr>
                    <w:spacing w:line="160" w:lineRule="exact"/>
                    <w:jc w:val="left"/>
                    <w:rPr>
                      <w:rFonts w:cs="Miriam"/>
                      <w:noProof/>
                      <w:sz w:val="18"/>
                      <w:szCs w:val="18"/>
                      <w:rtl/>
                    </w:rPr>
                  </w:pPr>
                  <w:r>
                    <w:rPr>
                      <w:rFonts w:cs="Miriam"/>
                      <w:sz w:val="18"/>
                      <w:szCs w:val="18"/>
                      <w:rtl/>
                    </w:rPr>
                    <w:t>וע</w:t>
                  </w:r>
                  <w:r>
                    <w:rPr>
                      <w:rFonts w:cs="Miriam" w:hint="cs"/>
                      <w:sz w:val="18"/>
                      <w:szCs w:val="18"/>
                      <w:rtl/>
                    </w:rPr>
                    <w:t>דות מייעצות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יקים ועדות מייעצות, לבירור הזכויות שיש לתובע בנכס שבעדו הוא דורש פיצויים או בד</w:t>
      </w:r>
      <w:r>
        <w:rPr>
          <w:rStyle w:val="default"/>
          <w:rFonts w:cs="FrankRuehl"/>
          <w:rtl/>
        </w:rPr>
        <w:t>בר</w:t>
      </w:r>
      <w:r>
        <w:rPr>
          <w:rStyle w:val="default"/>
          <w:rFonts w:cs="FrankRuehl" w:hint="cs"/>
          <w:rtl/>
        </w:rPr>
        <w:t xml:space="preserve"> שיעורם של הפיצויים וכן לענין קביעת השווי השנתי של נכס כאמור בתוספת; יושב ראש הועדה יהיה שופט בית משפט שלום או מי שכשיר להיות שופט בית משפט שלום.</w:t>
      </w:r>
    </w:p>
    <w:p w:rsidR="004D5465" w:rsidRDefault="004D5465" w:rsidP="00EA4E4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ועדה מייעצת יהיו סמכויות של ועדת חקירה לפי סעיפים 7 עד 11 לחוק ועדות חקירה, תשכ"ט</w:t>
      </w:r>
      <w:r w:rsidR="00EA4E47">
        <w:rPr>
          <w:rStyle w:val="default"/>
          <w:rFonts w:cs="FrankRuehl" w:hint="cs"/>
          <w:rtl/>
        </w:rPr>
        <w:t>-</w:t>
      </w:r>
      <w:r>
        <w:rPr>
          <w:rStyle w:val="default"/>
          <w:rFonts w:cs="FrankRuehl"/>
          <w:rtl/>
        </w:rPr>
        <w:t>19</w:t>
      </w:r>
      <w:r>
        <w:rPr>
          <w:rStyle w:val="default"/>
          <w:rFonts w:cs="FrankRuehl" w:hint="cs"/>
          <w:rtl/>
        </w:rPr>
        <w:t>68.</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ודעה על </w:t>
      </w:r>
      <w:r>
        <w:rPr>
          <w:rStyle w:val="default"/>
          <w:rFonts w:cs="FrankRuehl"/>
          <w:rtl/>
        </w:rPr>
        <w:t>מי</w:t>
      </w:r>
      <w:r>
        <w:rPr>
          <w:rStyle w:val="default"/>
          <w:rFonts w:cs="FrankRuehl" w:hint="cs"/>
          <w:rtl/>
        </w:rPr>
        <w:t>נוי ועדה מייעצת תפורסם ברשומות,</w:t>
      </w:r>
    </w:p>
    <w:p w:rsidR="004D5465" w:rsidRDefault="004D5465">
      <w:pPr>
        <w:pStyle w:val="P00"/>
        <w:spacing w:before="72"/>
        <w:ind w:left="0" w:right="1134"/>
        <w:rPr>
          <w:rStyle w:val="default"/>
          <w:rFonts w:cs="FrankRuehl" w:hint="cs"/>
          <w:rtl/>
        </w:rPr>
      </w:pPr>
      <w:bookmarkStart w:id="6" w:name="Seif6"/>
      <w:bookmarkEnd w:id="6"/>
      <w:r>
        <w:rPr>
          <w:lang w:val="he-IL"/>
        </w:rPr>
        <w:lastRenderedPageBreak/>
        <w:pict>
          <v:rect id="_x0000_s1031" style="position:absolute;left:0;text-align:left;margin-left:464.5pt;margin-top:8.05pt;width:75.05pt;height:40pt;z-index:251649024" o:allowincell="f" filled="f" stroked="f" strokecolor="lime" strokeweight=".25pt">
            <v:textbox style="mso-next-textbox:#_x0000_s1031" inset="0,0,0,0">
              <w:txbxContent>
                <w:p w:rsidR="004D5465" w:rsidRDefault="004D5465">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עור הפיצויים </w:t>
                  </w:r>
                  <w:r>
                    <w:rPr>
                      <w:rFonts w:cs="Miriam"/>
                      <w:sz w:val="18"/>
                      <w:szCs w:val="18"/>
                      <w:rtl/>
                    </w:rPr>
                    <w:t>לב</w:t>
                  </w:r>
                  <w:r>
                    <w:rPr>
                      <w:rFonts w:cs="Miriam" w:hint="cs"/>
                      <w:sz w:val="18"/>
                      <w:szCs w:val="18"/>
                      <w:rtl/>
                    </w:rPr>
                    <w:t>על הנכ</w:t>
                  </w:r>
                  <w:r>
                    <w:rPr>
                      <w:rFonts w:cs="Miriam"/>
                      <w:sz w:val="18"/>
                      <w:szCs w:val="18"/>
                      <w:rtl/>
                    </w:rPr>
                    <w:t>ס</w:t>
                  </w:r>
                </w:p>
                <w:p w:rsidR="004D5465" w:rsidRDefault="004D5465">
                  <w:pPr>
                    <w:spacing w:line="160" w:lineRule="exact"/>
                    <w:jc w:val="left"/>
                    <w:rPr>
                      <w:rFonts w:cs="Miriam"/>
                      <w:noProof/>
                      <w:sz w:val="18"/>
                      <w:szCs w:val="18"/>
                      <w:rtl/>
                    </w:rPr>
                  </w:pPr>
                  <w:r>
                    <w:rPr>
                      <w:rFonts w:cs="Miriam" w:hint="cs"/>
                      <w:sz w:val="18"/>
                      <w:szCs w:val="18"/>
                      <w:rtl/>
                    </w:rPr>
                    <w:t>(תיקון מס' 2)</w:t>
                  </w:r>
                </w:p>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ישוב הפיצויים לתובע שהיה בעל הנכס יהיה לפי האמור בתוספת.</w:t>
      </w:r>
    </w:p>
    <w:p w:rsidR="004D5465" w:rsidRDefault="004D5465">
      <w:pPr>
        <w:pStyle w:val="P00"/>
        <w:spacing w:before="72"/>
        <w:ind w:left="0" w:right="1134"/>
        <w:rPr>
          <w:rStyle w:val="default"/>
          <w:rFonts w:cs="FrankRuehl"/>
          <w:rtl/>
        </w:rPr>
      </w:pPr>
    </w:p>
    <w:p w:rsidR="004D5465" w:rsidRDefault="004D5465">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54" type="#_x0000_t202" style="position:absolute;left:0;text-align:left;margin-left:470.25pt;margin-top:7.1pt;width:1in;height:19.05pt;z-index:251669504" filled="f" stroked="f">
            <v:textbox inset="1mm,0,1mm,0">
              <w:txbxContent>
                <w:p w:rsidR="004D5465" w:rsidRDefault="004D5465">
                  <w:pPr>
                    <w:spacing w:line="160" w:lineRule="exact"/>
                    <w:jc w:val="left"/>
                    <w:rPr>
                      <w:rFonts w:cs="Miriam"/>
                      <w:noProof/>
                      <w:sz w:val="18"/>
                      <w:szCs w:val="18"/>
                      <w:rtl/>
                    </w:rPr>
                  </w:pPr>
                  <w:r>
                    <w:rPr>
                      <w:rFonts w:cs="Miriam" w:hint="cs"/>
                      <w:sz w:val="18"/>
                      <w:szCs w:val="18"/>
                      <w:rtl/>
                    </w:rPr>
                    <w:t>(תיקון מס' 2)</w:t>
                  </w:r>
                </w:p>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ושר המשפטים רשאים לקבוע בתקנות הוראות משלימות לענין חישוב הפיצויים.</w:t>
      </w:r>
    </w:p>
    <w:p w:rsidR="004D5465" w:rsidRPr="0061769E" w:rsidRDefault="004D5465">
      <w:pPr>
        <w:pStyle w:val="P00"/>
        <w:spacing w:before="0"/>
        <w:ind w:left="0" w:right="1134"/>
        <w:rPr>
          <w:rStyle w:val="default"/>
          <w:rFonts w:cs="FrankRuehl" w:hint="cs"/>
          <w:vanish/>
          <w:color w:val="FF0000"/>
          <w:szCs w:val="20"/>
          <w:shd w:val="clear" w:color="auto" w:fill="FFFF99"/>
          <w:rtl/>
        </w:rPr>
      </w:pPr>
      <w:bookmarkStart w:id="7" w:name="Rov27"/>
      <w:r w:rsidRPr="0061769E">
        <w:rPr>
          <w:rStyle w:val="default"/>
          <w:rFonts w:cs="FrankRuehl" w:hint="cs"/>
          <w:vanish/>
          <w:color w:val="FF0000"/>
          <w:szCs w:val="20"/>
          <w:shd w:val="clear" w:color="auto" w:fill="FFFF99"/>
          <w:rtl/>
        </w:rPr>
        <w:t>מיום 4.8.1982</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תיקון מס' 2</w:t>
      </w:r>
    </w:p>
    <w:p w:rsidR="004D5465" w:rsidRPr="0061769E" w:rsidRDefault="004D5465">
      <w:pPr>
        <w:pStyle w:val="P00"/>
        <w:spacing w:before="0"/>
        <w:ind w:left="0" w:right="1134"/>
        <w:rPr>
          <w:rStyle w:val="default"/>
          <w:rFonts w:cs="FrankRuehl" w:hint="cs"/>
          <w:vanish/>
          <w:szCs w:val="20"/>
          <w:shd w:val="clear" w:color="auto" w:fill="FFFF99"/>
          <w:rtl/>
        </w:rPr>
      </w:pPr>
      <w:hyperlink r:id="rId12" w:history="1">
        <w:r w:rsidRPr="0061769E">
          <w:rPr>
            <w:rStyle w:val="Hyperlink"/>
            <w:rFonts w:cs="FrankRuehl" w:hint="cs"/>
            <w:vanish/>
            <w:szCs w:val="20"/>
            <w:shd w:val="clear" w:color="auto" w:fill="FFFF99"/>
            <w:rtl/>
          </w:rPr>
          <w:t xml:space="preserve">ס"ח תשמ"ב מס' </w:t>
        </w:r>
        <w:r w:rsidRPr="0061769E">
          <w:rPr>
            <w:rStyle w:val="Hyperlink"/>
            <w:rFonts w:cs="FrankRuehl" w:hint="cs"/>
            <w:vanish/>
            <w:sz w:val="26"/>
            <w:szCs w:val="20"/>
            <w:shd w:val="clear" w:color="auto" w:fill="FFFF99"/>
            <w:rtl/>
          </w:rPr>
          <w:t>1057</w:t>
        </w:r>
      </w:hyperlink>
      <w:r w:rsidRPr="0061769E">
        <w:rPr>
          <w:rStyle w:val="default"/>
          <w:rFonts w:cs="FrankRuehl" w:hint="cs"/>
          <w:vanish/>
          <w:szCs w:val="20"/>
          <w:shd w:val="clear" w:color="auto" w:fill="FFFF99"/>
          <w:rtl/>
        </w:rPr>
        <w:t xml:space="preserve"> מיום 4.8.1982 עמ' 200 (</w:t>
      </w:r>
      <w:hyperlink r:id="rId13" w:history="1">
        <w:r w:rsidRPr="0061769E">
          <w:rPr>
            <w:rStyle w:val="Hyperlink"/>
            <w:rFonts w:cs="FrankRuehl" w:hint="cs"/>
            <w:vanish/>
            <w:szCs w:val="20"/>
            <w:shd w:val="clear" w:color="auto" w:fill="FFFF99"/>
            <w:rtl/>
          </w:rPr>
          <w:t xml:space="preserve">ה"ח </w:t>
        </w:r>
        <w:r w:rsidRPr="0061769E">
          <w:rPr>
            <w:rStyle w:val="Hyperlink"/>
            <w:rFonts w:cs="FrankRuehl" w:hint="cs"/>
            <w:vanish/>
            <w:sz w:val="26"/>
            <w:szCs w:val="20"/>
            <w:shd w:val="clear" w:color="auto" w:fill="FFFF99"/>
            <w:rtl/>
          </w:rPr>
          <w:t>1545</w:t>
        </w:r>
      </w:hyperlink>
      <w:r w:rsidRPr="0061769E">
        <w:rPr>
          <w:rStyle w:val="default"/>
          <w:rFonts w:cs="FrankRuehl" w:hint="cs"/>
          <w:vanish/>
          <w:szCs w:val="20"/>
          <w:shd w:val="clear" w:color="auto" w:fill="FFFF99"/>
          <w:rtl/>
        </w:rPr>
        <w:t>)</w:t>
      </w:r>
    </w:p>
    <w:p w:rsidR="004D5465" w:rsidRPr="0061769E" w:rsidRDefault="004D5465">
      <w:pPr>
        <w:pStyle w:val="P00"/>
        <w:ind w:left="0" w:right="1134"/>
        <w:rPr>
          <w:rStyle w:val="default"/>
          <w:rFonts w:cs="FrankRuehl"/>
          <w:vanish/>
          <w:sz w:val="22"/>
          <w:szCs w:val="22"/>
          <w:shd w:val="clear" w:color="auto" w:fill="FFFF99"/>
          <w:rtl/>
        </w:rPr>
      </w:pPr>
      <w:r w:rsidRPr="0061769E">
        <w:rPr>
          <w:rStyle w:val="default"/>
          <w:rFonts w:cs="FrankRuehl" w:hint="cs"/>
          <w:vanish/>
          <w:sz w:val="22"/>
          <w:szCs w:val="22"/>
          <w:shd w:val="clear" w:color="auto" w:fill="FFFF99"/>
          <w:rtl/>
        </w:rPr>
        <w:t>6.</w:t>
      </w:r>
      <w:r w:rsidRPr="0061769E">
        <w:rPr>
          <w:rStyle w:val="default"/>
          <w:rFonts w:cs="FrankRuehl" w:hint="cs"/>
          <w:vanish/>
          <w:sz w:val="22"/>
          <w:szCs w:val="22"/>
          <w:shd w:val="clear" w:color="auto" w:fill="FFFF99"/>
          <w:rtl/>
        </w:rPr>
        <w:tab/>
      </w:r>
      <w:r w:rsidRPr="0061769E">
        <w:rPr>
          <w:rStyle w:val="default"/>
          <w:rFonts w:cs="FrankRuehl"/>
          <w:vanish/>
          <w:sz w:val="22"/>
          <w:szCs w:val="22"/>
          <w:u w:val="single"/>
          <w:shd w:val="clear" w:color="auto" w:fill="FFFF99"/>
          <w:rtl/>
        </w:rPr>
        <w:t>(א</w:t>
      </w:r>
      <w:r w:rsidRPr="0061769E">
        <w:rPr>
          <w:rStyle w:val="default"/>
          <w:rFonts w:cs="FrankRuehl" w:hint="cs"/>
          <w:vanish/>
          <w:sz w:val="22"/>
          <w:szCs w:val="22"/>
          <w:u w:val="single"/>
          <w:shd w:val="clear" w:color="auto" w:fill="FFFF99"/>
          <w:rtl/>
        </w:rPr>
        <w:t>)</w:t>
      </w:r>
      <w:r w:rsidRPr="0061769E">
        <w:rPr>
          <w:rStyle w:val="default"/>
          <w:rFonts w:cs="FrankRuehl"/>
          <w:vanish/>
          <w:sz w:val="22"/>
          <w:szCs w:val="22"/>
          <w:shd w:val="clear" w:color="auto" w:fill="FFFF99"/>
          <w:rtl/>
        </w:rPr>
        <w:tab/>
        <w:t>ח</w:t>
      </w:r>
      <w:r w:rsidRPr="0061769E">
        <w:rPr>
          <w:rStyle w:val="default"/>
          <w:rFonts w:cs="FrankRuehl" w:hint="cs"/>
          <w:vanish/>
          <w:sz w:val="22"/>
          <w:szCs w:val="22"/>
          <w:shd w:val="clear" w:color="auto" w:fill="FFFF99"/>
          <w:rtl/>
        </w:rPr>
        <w:t>ישוב הפיצויים לתובע שהיה בעל הנכס יהיה לפי האמור בתוספת.</w:t>
      </w:r>
    </w:p>
    <w:p w:rsidR="004D5465" w:rsidRDefault="004D5465">
      <w:pPr>
        <w:pStyle w:val="P00"/>
        <w:spacing w:before="0"/>
        <w:ind w:left="0" w:right="1134"/>
        <w:rPr>
          <w:rStyle w:val="default"/>
          <w:rFonts w:cs="FrankRuehl" w:hint="cs"/>
          <w:sz w:val="2"/>
          <w:szCs w:val="2"/>
          <w:u w:val="single"/>
          <w:rtl/>
        </w:rPr>
      </w:pPr>
      <w:r w:rsidRPr="0061769E">
        <w:rPr>
          <w:rFonts w:cs="FrankRuehl"/>
          <w:vanish/>
          <w:sz w:val="22"/>
          <w:szCs w:val="22"/>
          <w:shd w:val="clear" w:color="auto" w:fill="FFFF99"/>
          <w:rtl/>
        </w:rPr>
        <w:tab/>
      </w:r>
      <w:r w:rsidRPr="0061769E">
        <w:rPr>
          <w:rStyle w:val="default"/>
          <w:rFonts w:cs="FrankRuehl"/>
          <w:vanish/>
          <w:sz w:val="22"/>
          <w:szCs w:val="22"/>
          <w:u w:val="single"/>
          <w:shd w:val="clear" w:color="auto" w:fill="FFFF99"/>
          <w:rtl/>
        </w:rPr>
        <w:t>(ב</w:t>
      </w:r>
      <w:r w:rsidRPr="0061769E">
        <w:rPr>
          <w:rStyle w:val="default"/>
          <w:rFonts w:cs="FrankRuehl" w:hint="cs"/>
          <w:vanish/>
          <w:sz w:val="22"/>
          <w:szCs w:val="22"/>
          <w:u w:val="single"/>
          <w:shd w:val="clear" w:color="auto" w:fill="FFFF99"/>
          <w:rtl/>
        </w:rPr>
        <w:t>)</w:t>
      </w:r>
      <w:r w:rsidRPr="0061769E">
        <w:rPr>
          <w:rStyle w:val="default"/>
          <w:rFonts w:cs="FrankRuehl"/>
          <w:vanish/>
          <w:sz w:val="22"/>
          <w:szCs w:val="22"/>
          <w:u w:val="single"/>
          <w:shd w:val="clear" w:color="auto" w:fill="FFFF99"/>
          <w:rtl/>
        </w:rPr>
        <w:tab/>
        <w:t>ש</w:t>
      </w:r>
      <w:r w:rsidRPr="0061769E">
        <w:rPr>
          <w:rStyle w:val="default"/>
          <w:rFonts w:cs="FrankRuehl" w:hint="cs"/>
          <w:vanish/>
          <w:sz w:val="22"/>
          <w:szCs w:val="22"/>
          <w:u w:val="single"/>
          <w:shd w:val="clear" w:color="auto" w:fill="FFFF99"/>
          <w:rtl/>
        </w:rPr>
        <w:t>ר האוצר ושר המשפטים רשאים לקבוע בתקנות הוראות משלימות לענין חישוב הפיצויים.</w:t>
      </w:r>
      <w:bookmarkEnd w:id="7"/>
    </w:p>
    <w:p w:rsidR="004D5465" w:rsidRDefault="004D5465" w:rsidP="0061769E">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0pt;z-index:251650048" o:allowincell="f" filled="f" stroked="f" strokecolor="lime" strokeweight=".25pt">
            <v:textbox style="mso-next-textbox:#_x0000_s1032" inset="0,0,0,0">
              <w:txbxContent>
                <w:p w:rsidR="004D5465" w:rsidRDefault="004D5465">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עור הפיצויים </w:t>
                  </w:r>
                  <w:r>
                    <w:rPr>
                      <w:rFonts w:cs="Miriam"/>
                      <w:sz w:val="18"/>
                      <w:szCs w:val="18"/>
                      <w:rtl/>
                    </w:rPr>
                    <w:t>לש</w:t>
                  </w:r>
                  <w:r>
                    <w:rPr>
                      <w:rFonts w:cs="Miriam" w:hint="cs"/>
                      <w:sz w:val="18"/>
                      <w:szCs w:val="18"/>
                      <w:rtl/>
                    </w:rPr>
                    <w:t>אר התובעים</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יעור הפיצויים לתובע שהיה בלבד דייר בנכס יהיה חמישה-עשר אחוזים מסכ</w:t>
      </w:r>
      <w:r>
        <w:rPr>
          <w:rStyle w:val="default"/>
          <w:rFonts w:cs="FrankRuehl"/>
          <w:rtl/>
        </w:rPr>
        <w:t>ום</w:t>
      </w:r>
      <w:r>
        <w:rPr>
          <w:rStyle w:val="default"/>
          <w:rFonts w:cs="FrankRuehl" w:hint="cs"/>
          <w:rtl/>
        </w:rPr>
        <w:t xml:space="preserve"> הפיצוי שנקבע לפי סעיף 6 לגבי הנכס שהחזיק בו, זולת אם קיבל לפני תחילתו של חוק זה תשלום בעד מסירת ההחזקה בנכס, ואם החזיק בחלק מן הנכס, יהיו הפיצויים חמישה-עשר אחוזים מסכום הפיצויים היחסיים המגיעים לפי סעיף 6 בעד השטח שהחזיק בו כיחס</w:t>
      </w:r>
      <w:r>
        <w:rPr>
          <w:rStyle w:val="default"/>
          <w:rFonts w:cs="FrankRuehl"/>
          <w:rtl/>
        </w:rPr>
        <w:t>ו</w:t>
      </w:r>
      <w:r>
        <w:rPr>
          <w:rStyle w:val="default"/>
          <w:rFonts w:cs="FrankRuehl" w:hint="cs"/>
          <w:rtl/>
        </w:rPr>
        <w:t xml:space="preserve"> לכלל השטח; לענין חיש</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הפיצויים לא תילקח בחשבון הזכות לבניה נוספת כאמור בסעיף 2 לפרק א' לתוספת.</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יצויים לחוכר או לבעל זיקת הנאה, יהיו חלק מהסכום המגיע לבעל הנכס לפי סעיף 6, והם ייקבעו על ידי הממונה על פי הערכת שוויה של הזכות האמורה.</w:t>
      </w:r>
    </w:p>
    <w:p w:rsidR="004D5465" w:rsidRDefault="004D5465">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0pt;z-index:251651072" o:allowincell="f" filled="f" stroked="f" strokecolor="lime" strokeweight=".25pt">
            <v:textbox style="mso-next-textbox:#_x0000_s1033" inset="0,0,0,0">
              <w:txbxContent>
                <w:p w:rsidR="004D5465" w:rsidRDefault="004D5465">
                  <w:pPr>
                    <w:spacing w:line="160" w:lineRule="exact"/>
                    <w:jc w:val="left"/>
                    <w:rPr>
                      <w:rFonts w:cs="Miriam"/>
                      <w:noProof/>
                      <w:sz w:val="18"/>
                      <w:szCs w:val="18"/>
                      <w:rtl/>
                    </w:rPr>
                  </w:pPr>
                  <w:r>
                    <w:rPr>
                      <w:rFonts w:cs="Miriam"/>
                      <w:sz w:val="18"/>
                      <w:szCs w:val="18"/>
                      <w:rtl/>
                    </w:rPr>
                    <w:t>הו</w:t>
                  </w:r>
                  <w:r>
                    <w:rPr>
                      <w:rFonts w:cs="Miriam" w:hint="cs"/>
                      <w:sz w:val="18"/>
                      <w:szCs w:val="18"/>
                      <w:rtl/>
                    </w:rPr>
                    <w:t>דעת הממונה</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חר שהו</w:t>
      </w:r>
      <w:r>
        <w:rPr>
          <w:rStyle w:val="default"/>
          <w:rFonts w:cs="FrankRuehl"/>
          <w:rtl/>
        </w:rPr>
        <w:t>עד</w:t>
      </w:r>
      <w:r>
        <w:rPr>
          <w:rStyle w:val="default"/>
          <w:rFonts w:cs="FrankRuehl" w:hint="cs"/>
          <w:rtl/>
        </w:rPr>
        <w:t>ה המייעצת סיכמה בירוריה בתביעה, יודיע הממונה בכתב לתובע את החלטתו המנומקת, ואם החליט על תשלום פיצויים יפרט את הנכסים שבעדם משתלמים הפיצויים ואת הסכום המגיע לתובע.</w:t>
      </w:r>
    </w:p>
    <w:p w:rsidR="004D5465" w:rsidRDefault="004D5465">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7.7pt;z-index:251652096" o:allowincell="f" filled="f" stroked="f" strokecolor="lime" strokeweight=".25pt">
            <v:textbox style="mso-next-textbox:#_x0000_s1034" inset="0,0,0,0">
              <w:txbxContent>
                <w:p w:rsidR="004D5465" w:rsidRDefault="004D5465">
                  <w:pPr>
                    <w:spacing w:line="160" w:lineRule="exact"/>
                    <w:jc w:val="left"/>
                    <w:rPr>
                      <w:rFonts w:cs="Miriam"/>
                      <w:noProof/>
                      <w:sz w:val="18"/>
                      <w:szCs w:val="18"/>
                      <w:rtl/>
                    </w:rPr>
                  </w:pPr>
                  <w:r>
                    <w:rPr>
                      <w:rFonts w:cs="Miriam"/>
                      <w:sz w:val="18"/>
                      <w:szCs w:val="18"/>
                      <w:rtl/>
                    </w:rPr>
                    <w:t>מח</w:t>
                  </w:r>
                  <w:r>
                    <w:rPr>
                      <w:rFonts w:cs="Miriam" w:hint="cs"/>
                      <w:sz w:val="18"/>
                      <w:szCs w:val="18"/>
                      <w:rtl/>
                    </w:rPr>
                    <w:t>לוקת בענין פיצויים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מחלוקת לענין החלט</w:t>
      </w:r>
      <w:r>
        <w:rPr>
          <w:rStyle w:val="default"/>
          <w:rFonts w:cs="FrankRuehl"/>
          <w:rtl/>
        </w:rPr>
        <w:t>ת</w:t>
      </w:r>
      <w:r>
        <w:rPr>
          <w:rStyle w:val="default"/>
          <w:rFonts w:cs="FrankRuehl" w:hint="cs"/>
          <w:rtl/>
        </w:rPr>
        <w:t xml:space="preserve"> הממונה בדבר הזכות לפיצויים או בדבר שיעורם תוכרע, על פי בקשה ש</w:t>
      </w:r>
      <w:r>
        <w:rPr>
          <w:rStyle w:val="default"/>
          <w:rFonts w:cs="FrankRuehl"/>
          <w:rtl/>
        </w:rPr>
        <w:t>תו</w:t>
      </w:r>
      <w:r>
        <w:rPr>
          <w:rStyle w:val="default"/>
          <w:rFonts w:cs="FrankRuehl" w:hint="cs"/>
          <w:rtl/>
        </w:rPr>
        <w:t>גש מטעם התובע או היועץ המשפטי לממשלה, בבית המשפט המחוזי בירושלים או בבית המשפט המחוזי שבתחום שיפוטו נמצא הנכס.</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ייזקק בית המשפט לתביעה בענין הפיצויים בעד נכס פלוני שהוגשה לאחר ששה חדשי</w:t>
      </w:r>
      <w:r>
        <w:rPr>
          <w:rStyle w:val="default"/>
          <w:rFonts w:cs="FrankRuehl"/>
          <w:rtl/>
        </w:rPr>
        <w:t>ם</w:t>
      </w:r>
      <w:r>
        <w:rPr>
          <w:rStyle w:val="default"/>
          <w:rFonts w:cs="FrankRuehl" w:hint="cs"/>
          <w:rtl/>
        </w:rPr>
        <w:t xml:space="preserve"> מיום שנמסרה לתובע הודעה לפי סעיף 8 לגבי אותו נכס.</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ליך ל</w:t>
      </w:r>
      <w:r>
        <w:rPr>
          <w:rStyle w:val="default"/>
          <w:rFonts w:cs="FrankRuehl"/>
          <w:rtl/>
        </w:rPr>
        <w:t>פי</w:t>
      </w:r>
      <w:r>
        <w:rPr>
          <w:rStyle w:val="default"/>
          <w:rFonts w:cs="FrankRuehl" w:hint="cs"/>
          <w:rtl/>
        </w:rPr>
        <w:t xml:space="preserve"> חוק זה פטור מאגרת בית משפט.</w:t>
      </w:r>
    </w:p>
    <w:p w:rsidR="004D5465" w:rsidRDefault="004D5465">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40pt;z-index:251653120" o:allowincell="f" filled="f" stroked="f" strokecolor="lime" strokeweight=".25pt">
            <v:textbox style="mso-next-textbox:#_x0000_s1035" inset="0,0,0,0">
              <w:txbxContent>
                <w:p w:rsidR="004D5465" w:rsidRDefault="004D5465">
                  <w:pPr>
                    <w:spacing w:line="160" w:lineRule="exact"/>
                    <w:jc w:val="left"/>
                    <w:rPr>
                      <w:rFonts w:cs="Miriam" w:hint="cs"/>
                      <w:noProof/>
                      <w:sz w:val="18"/>
                      <w:szCs w:val="18"/>
                      <w:rtl/>
                    </w:rPr>
                  </w:pPr>
                  <w:r>
                    <w:rPr>
                      <w:rFonts w:cs="Miriam"/>
                      <w:sz w:val="18"/>
                      <w:szCs w:val="18"/>
                      <w:rtl/>
                    </w:rPr>
                    <w:t>מו</w:t>
                  </w:r>
                  <w:r>
                    <w:rPr>
                      <w:rFonts w:cs="Miriam" w:hint="cs"/>
                      <w:sz w:val="18"/>
                      <w:szCs w:val="18"/>
                      <w:rtl/>
                    </w:rPr>
                    <w:t xml:space="preserve">עד התשלום </w:t>
                  </w:r>
                  <w:r>
                    <w:rPr>
                      <w:rFonts w:cs="Miriam"/>
                      <w:sz w:val="18"/>
                      <w:szCs w:val="18"/>
                      <w:rtl/>
                    </w:rPr>
                    <w:t>לב</w:t>
                  </w:r>
                  <w:r>
                    <w:rPr>
                      <w:rFonts w:cs="Miriam" w:hint="cs"/>
                      <w:sz w:val="18"/>
                      <w:szCs w:val="18"/>
                      <w:rtl/>
                    </w:rPr>
                    <w:t>על נכס</w:t>
                  </w:r>
                </w:p>
                <w:p w:rsidR="004D5465" w:rsidRDefault="004D5465">
                  <w:pPr>
                    <w:spacing w:line="160" w:lineRule="exact"/>
                    <w:jc w:val="left"/>
                    <w:rPr>
                      <w:rFonts w:cs="Miriam"/>
                      <w:noProof/>
                      <w:sz w:val="18"/>
                      <w:szCs w:val="18"/>
                      <w:rtl/>
                    </w:rPr>
                  </w:pPr>
                  <w:r>
                    <w:rPr>
                      <w:rFonts w:cs="Miriam" w:hint="cs"/>
                      <w:sz w:val="18"/>
                      <w:szCs w:val="18"/>
                      <w:rtl/>
                    </w:rPr>
                    <w:t>(תיקון מס' 2)</w:t>
                  </w:r>
                </w:p>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יצויים שנקבעו סופית לבעל הנכס ואינם עולים ביחד עם הפרשי ההצמדה כאמור בסעיף קטן (ג) על 50,000 שקלים, ישולמו לו במזומנים תוך ששים ימים מן היום שנקבעו כאמור.</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לו הפיצויים על הסכום הנקוב בסעיף קטן (א) תשולם היתרה, </w:t>
      </w:r>
      <w:r>
        <w:rPr>
          <w:rStyle w:val="default"/>
          <w:rFonts w:cs="FrankRuehl"/>
          <w:rtl/>
        </w:rPr>
        <w:t>או</w:t>
      </w:r>
      <w:r>
        <w:rPr>
          <w:rStyle w:val="default"/>
          <w:rFonts w:cs="FrankRuehl" w:hint="cs"/>
          <w:rtl/>
        </w:rPr>
        <w:t xml:space="preserve"> - לפי בחירתו של התובע - מלוא סכום הפיצויים, באיגרות חוב שהוצאו לפי סעיף 15, והן יימסרו לו תוך ששה חדשים מן היום שנקבעו הפיצויים.</w:t>
      </w:r>
    </w:p>
    <w:p w:rsidR="004D5465" w:rsidRDefault="004D546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פיצויים, או חלקם, המשתלמים במזומנים יהיו צמודים למדד וייפרעו כשהם מוגדלים בשיעור העליה של המדד החדש על המדד היסודי; לע</w:t>
      </w:r>
      <w:r>
        <w:rPr>
          <w:rStyle w:val="default"/>
          <w:rFonts w:cs="FrankRuehl"/>
          <w:rtl/>
        </w:rPr>
        <w:t>ני</w:t>
      </w:r>
      <w:r>
        <w:rPr>
          <w:rStyle w:val="default"/>
          <w:rFonts w:cs="FrankRuehl" w:hint="cs"/>
          <w:rtl/>
        </w:rPr>
        <w:t xml:space="preserve">ן זה </w:t>
      </w:r>
      <w:r w:rsidR="0061769E">
        <w:rPr>
          <w:rStyle w:val="default"/>
          <w:rFonts w:cs="FrankRuehl"/>
          <w:rtl/>
        </w:rPr>
        <w:t>–</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דד" ו"מדד יסודי" </w:t>
      </w:r>
      <w:r w:rsidR="0061769E">
        <w:rPr>
          <w:rStyle w:val="default"/>
          <w:rFonts w:cs="FrankRuehl"/>
          <w:rtl/>
        </w:rPr>
        <w:t>–</w:t>
      </w:r>
      <w:r>
        <w:rPr>
          <w:rStyle w:val="default"/>
          <w:rFonts w:cs="FrankRuehl" w:hint="cs"/>
          <w:rtl/>
        </w:rPr>
        <w:t xml:space="preserve"> כמשמעותם בסעיף 15(ח);</w:t>
      </w:r>
    </w:p>
    <w:p w:rsidR="004D5465" w:rsidRDefault="004D5465">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 xml:space="preserve">דד חדש" </w:t>
      </w:r>
      <w:r w:rsidR="0061769E">
        <w:rPr>
          <w:rStyle w:val="default"/>
          <w:rFonts w:cs="FrankRuehl"/>
          <w:rtl/>
        </w:rPr>
        <w:t>–</w:t>
      </w:r>
      <w:r>
        <w:rPr>
          <w:rStyle w:val="default"/>
          <w:rFonts w:cs="FrankRuehl" w:hint="cs"/>
          <w:rtl/>
        </w:rPr>
        <w:t xml:space="preserve"> המדד שהתפרסם לאחרונה לפני היום שבו הפיצויים נקבעו סופית.</w:t>
      </w:r>
    </w:p>
    <w:p w:rsidR="004D5465" w:rsidRPr="0061769E" w:rsidRDefault="004D5465">
      <w:pPr>
        <w:pStyle w:val="P00"/>
        <w:spacing w:before="0"/>
        <w:ind w:left="0" w:right="1134"/>
        <w:rPr>
          <w:rStyle w:val="default"/>
          <w:rFonts w:cs="FrankRuehl" w:hint="cs"/>
          <w:vanish/>
          <w:color w:val="FF0000"/>
          <w:szCs w:val="20"/>
          <w:shd w:val="clear" w:color="auto" w:fill="FFFF99"/>
          <w:rtl/>
        </w:rPr>
      </w:pPr>
      <w:bookmarkStart w:id="12" w:name="Rov28"/>
      <w:r w:rsidRPr="0061769E">
        <w:rPr>
          <w:rStyle w:val="default"/>
          <w:rFonts w:cs="FrankRuehl" w:hint="cs"/>
          <w:vanish/>
          <w:color w:val="FF0000"/>
          <w:szCs w:val="20"/>
          <w:shd w:val="clear" w:color="auto" w:fill="FFFF99"/>
          <w:rtl/>
        </w:rPr>
        <w:t>מיום 1.7.1976</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תיקון מס' 1</w:t>
      </w:r>
    </w:p>
    <w:p w:rsidR="004D5465" w:rsidRPr="0061769E" w:rsidRDefault="004D5465">
      <w:pPr>
        <w:pStyle w:val="P00"/>
        <w:spacing w:before="0"/>
        <w:ind w:left="0" w:right="1134"/>
        <w:rPr>
          <w:rStyle w:val="default"/>
          <w:rFonts w:cs="FrankRuehl" w:hint="cs"/>
          <w:vanish/>
          <w:szCs w:val="20"/>
          <w:shd w:val="clear" w:color="auto" w:fill="FFFF99"/>
          <w:rtl/>
        </w:rPr>
      </w:pPr>
      <w:hyperlink r:id="rId14" w:history="1">
        <w:r w:rsidRPr="0061769E">
          <w:rPr>
            <w:rStyle w:val="Hyperlink"/>
            <w:rFonts w:cs="FrankRuehl" w:hint="cs"/>
            <w:vanish/>
            <w:szCs w:val="20"/>
            <w:shd w:val="clear" w:color="auto" w:fill="FFFF99"/>
            <w:rtl/>
          </w:rPr>
          <w:t xml:space="preserve">ס"ח תשל"ו מס' </w:t>
        </w:r>
        <w:r w:rsidRPr="0061769E">
          <w:rPr>
            <w:rStyle w:val="Hyperlink"/>
            <w:rFonts w:cs="FrankRuehl" w:hint="cs"/>
            <w:vanish/>
            <w:sz w:val="26"/>
            <w:szCs w:val="20"/>
            <w:shd w:val="clear" w:color="auto" w:fill="FFFF99"/>
            <w:rtl/>
          </w:rPr>
          <w:t>817</w:t>
        </w:r>
      </w:hyperlink>
      <w:r w:rsidRPr="0061769E">
        <w:rPr>
          <w:rStyle w:val="default"/>
          <w:rFonts w:cs="FrankRuehl" w:hint="cs"/>
          <w:vanish/>
          <w:szCs w:val="20"/>
          <w:shd w:val="clear" w:color="auto" w:fill="FFFF99"/>
          <w:rtl/>
        </w:rPr>
        <w:t xml:space="preserve"> מיום 1.7.1976 עמ' 226 (</w:t>
      </w:r>
      <w:hyperlink r:id="rId15" w:history="1">
        <w:r w:rsidRPr="0061769E">
          <w:rPr>
            <w:rStyle w:val="Hyperlink"/>
            <w:rFonts w:cs="FrankRuehl" w:hint="cs"/>
            <w:vanish/>
            <w:szCs w:val="20"/>
            <w:shd w:val="clear" w:color="auto" w:fill="FFFF99"/>
            <w:rtl/>
          </w:rPr>
          <w:t xml:space="preserve">ה"ח </w:t>
        </w:r>
        <w:r w:rsidRPr="0061769E">
          <w:rPr>
            <w:rStyle w:val="Hyperlink"/>
            <w:rFonts w:cs="FrankRuehl" w:hint="cs"/>
            <w:vanish/>
            <w:sz w:val="26"/>
            <w:szCs w:val="20"/>
            <w:shd w:val="clear" w:color="auto" w:fill="FFFF99"/>
            <w:rtl/>
          </w:rPr>
          <w:t>1248</w:t>
        </w:r>
      </w:hyperlink>
      <w:r w:rsidRPr="0061769E">
        <w:rPr>
          <w:rStyle w:val="default"/>
          <w:rFonts w:cs="FrankRuehl" w:hint="cs"/>
          <w:vanish/>
          <w:szCs w:val="20"/>
          <w:shd w:val="clear" w:color="auto" w:fill="FFFF99"/>
          <w:rtl/>
        </w:rPr>
        <w:t>)</w:t>
      </w:r>
    </w:p>
    <w:p w:rsidR="004D5465" w:rsidRPr="0061769E" w:rsidRDefault="004D5465">
      <w:pPr>
        <w:pStyle w:val="P00"/>
        <w:ind w:left="0" w:right="1134"/>
        <w:rPr>
          <w:rStyle w:val="default"/>
          <w:rFonts w:cs="FrankRuehl" w:hint="cs"/>
          <w:vanish/>
          <w:sz w:val="22"/>
          <w:szCs w:val="22"/>
          <w:shd w:val="clear" w:color="auto" w:fill="FFFF99"/>
          <w:rtl/>
        </w:rPr>
      </w:pPr>
      <w:r w:rsidRPr="0061769E">
        <w:rPr>
          <w:rStyle w:val="default"/>
          <w:rFonts w:cs="FrankRuehl" w:hint="cs"/>
          <w:vanish/>
          <w:sz w:val="22"/>
          <w:szCs w:val="22"/>
          <w:shd w:val="clear" w:color="auto" w:fill="FFFF99"/>
          <w:rtl/>
        </w:rPr>
        <w:t>10.</w:t>
      </w:r>
      <w:r w:rsidRPr="0061769E">
        <w:rPr>
          <w:rStyle w:val="default"/>
          <w:rFonts w:cs="FrankRuehl" w:hint="cs"/>
          <w:vanish/>
          <w:sz w:val="22"/>
          <w:szCs w:val="22"/>
          <w:shd w:val="clear" w:color="auto" w:fill="FFFF99"/>
          <w:rtl/>
        </w:rPr>
        <w:tab/>
      </w:r>
      <w:r w:rsidRPr="0061769E">
        <w:rPr>
          <w:rStyle w:val="default"/>
          <w:rFonts w:cs="FrankRuehl" w:hint="cs"/>
          <w:vanish/>
          <w:sz w:val="22"/>
          <w:szCs w:val="22"/>
          <w:u w:val="single"/>
          <w:shd w:val="clear" w:color="auto" w:fill="FFFF99"/>
          <w:rtl/>
        </w:rPr>
        <w:t>(א)</w:t>
      </w:r>
      <w:r w:rsidRPr="0061769E">
        <w:rPr>
          <w:rStyle w:val="default"/>
          <w:rFonts w:cs="FrankRuehl" w:hint="cs"/>
          <w:vanish/>
          <w:sz w:val="22"/>
          <w:szCs w:val="22"/>
          <w:shd w:val="clear" w:color="auto" w:fill="FFFF99"/>
          <w:rtl/>
        </w:rPr>
        <w:tab/>
        <w:t>פיצויים שנקבעו סופית לבעל נכס ואינם עולים על 10,000 לירות ישולמו לו במזומנים לא יאוחר מיום כ"ב בתמוז תשל"ה (1 ביולי 1975) או תוך ששים יום מן היום שנקבעו סופית, הכל לפי המועד המאוחר יותר; עלו הפיצויים על סכום זה, תשולם היתרה באיגרות חוב שהוצאו לפי סעיף 15, והן יימסרו לו תוך ששה חדשים מן היום שנקבעו הפיצויים.</w:t>
      </w:r>
    </w:p>
    <w:p w:rsidR="004D5465" w:rsidRPr="0061769E" w:rsidRDefault="004D5465">
      <w:pPr>
        <w:pStyle w:val="P00"/>
        <w:spacing w:before="0"/>
        <w:ind w:left="0" w:right="1134"/>
        <w:rPr>
          <w:rStyle w:val="default"/>
          <w:rFonts w:cs="FrankRuehl" w:hint="cs"/>
          <w:vanish/>
          <w:sz w:val="22"/>
          <w:szCs w:val="22"/>
          <w:u w:val="single"/>
          <w:shd w:val="clear" w:color="auto" w:fill="FFFF99"/>
          <w:rtl/>
        </w:rPr>
      </w:pPr>
      <w:r w:rsidRPr="0061769E">
        <w:rPr>
          <w:rStyle w:val="default"/>
          <w:rFonts w:cs="FrankRuehl" w:hint="cs"/>
          <w:vanish/>
          <w:sz w:val="22"/>
          <w:szCs w:val="22"/>
          <w:shd w:val="clear" w:color="auto" w:fill="FFFF99"/>
          <w:rtl/>
        </w:rPr>
        <w:tab/>
      </w:r>
      <w:r w:rsidRPr="0061769E">
        <w:rPr>
          <w:rStyle w:val="default"/>
          <w:rFonts w:cs="FrankRuehl" w:hint="cs"/>
          <w:vanish/>
          <w:sz w:val="22"/>
          <w:szCs w:val="22"/>
          <w:u w:val="single"/>
          <w:shd w:val="clear" w:color="auto" w:fill="FFFF99"/>
          <w:rtl/>
        </w:rPr>
        <w:t>(ב)</w:t>
      </w:r>
      <w:r w:rsidRPr="0061769E">
        <w:rPr>
          <w:rStyle w:val="default"/>
          <w:rFonts w:cs="FrankRuehl" w:hint="cs"/>
          <w:vanish/>
          <w:sz w:val="22"/>
          <w:szCs w:val="22"/>
          <w:u w:val="single"/>
          <w:shd w:val="clear" w:color="auto" w:fill="FFFF99"/>
          <w:rtl/>
        </w:rPr>
        <w:tab/>
        <w:t xml:space="preserve">במקום התשלום כאמור בסעיף קטן (א) רשאי התובע לבחור שמלוא סכום הפיצויים ישולם לו באיגרות חוב לפי הסיפה של סעיף קטן (א).  </w:t>
      </w:r>
    </w:p>
    <w:p w:rsidR="004D5465" w:rsidRPr="0061769E" w:rsidRDefault="004D5465">
      <w:pPr>
        <w:pStyle w:val="P00"/>
        <w:spacing w:before="0"/>
        <w:ind w:left="0" w:right="1134"/>
        <w:rPr>
          <w:rStyle w:val="default"/>
          <w:rFonts w:cs="FrankRuehl" w:hint="cs"/>
          <w:vanish/>
          <w:szCs w:val="20"/>
          <w:shd w:val="clear" w:color="auto" w:fill="FFFF99"/>
          <w:rtl/>
        </w:rPr>
      </w:pPr>
    </w:p>
    <w:p w:rsidR="004D5465" w:rsidRPr="0061769E" w:rsidRDefault="004D5465">
      <w:pPr>
        <w:pStyle w:val="P00"/>
        <w:spacing w:before="0"/>
        <w:ind w:left="0" w:right="1134"/>
        <w:rPr>
          <w:rStyle w:val="default"/>
          <w:rFonts w:cs="FrankRuehl" w:hint="cs"/>
          <w:vanish/>
          <w:color w:val="FF0000"/>
          <w:szCs w:val="20"/>
          <w:shd w:val="clear" w:color="auto" w:fill="FFFF99"/>
          <w:rtl/>
        </w:rPr>
      </w:pPr>
      <w:r w:rsidRPr="0061769E">
        <w:rPr>
          <w:rStyle w:val="default"/>
          <w:rFonts w:cs="FrankRuehl" w:hint="cs"/>
          <w:vanish/>
          <w:color w:val="FF0000"/>
          <w:szCs w:val="20"/>
          <w:shd w:val="clear" w:color="auto" w:fill="FFFF99"/>
          <w:rtl/>
        </w:rPr>
        <w:t>מיום 4.8.1982</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תיקון מס' 2</w:t>
      </w:r>
    </w:p>
    <w:p w:rsidR="004D5465" w:rsidRPr="0061769E" w:rsidRDefault="004D5465">
      <w:pPr>
        <w:pStyle w:val="P00"/>
        <w:spacing w:before="0"/>
        <w:ind w:left="0" w:right="1134"/>
        <w:rPr>
          <w:rStyle w:val="default"/>
          <w:rFonts w:cs="FrankRuehl" w:hint="cs"/>
          <w:vanish/>
          <w:szCs w:val="20"/>
          <w:shd w:val="clear" w:color="auto" w:fill="FFFF99"/>
          <w:rtl/>
        </w:rPr>
      </w:pPr>
      <w:hyperlink r:id="rId16" w:history="1">
        <w:r w:rsidRPr="0061769E">
          <w:rPr>
            <w:rStyle w:val="Hyperlink"/>
            <w:rFonts w:cs="FrankRuehl" w:hint="cs"/>
            <w:vanish/>
            <w:szCs w:val="20"/>
            <w:shd w:val="clear" w:color="auto" w:fill="FFFF99"/>
            <w:rtl/>
          </w:rPr>
          <w:t xml:space="preserve">ס"ח תשמ"ב מס' </w:t>
        </w:r>
        <w:r w:rsidRPr="0061769E">
          <w:rPr>
            <w:rStyle w:val="Hyperlink"/>
            <w:rFonts w:cs="FrankRuehl" w:hint="cs"/>
            <w:vanish/>
            <w:sz w:val="26"/>
            <w:szCs w:val="20"/>
            <w:shd w:val="clear" w:color="auto" w:fill="FFFF99"/>
            <w:rtl/>
          </w:rPr>
          <w:t>1057</w:t>
        </w:r>
      </w:hyperlink>
      <w:r w:rsidRPr="0061769E">
        <w:rPr>
          <w:rStyle w:val="default"/>
          <w:rFonts w:cs="FrankRuehl" w:hint="cs"/>
          <w:vanish/>
          <w:szCs w:val="20"/>
          <w:shd w:val="clear" w:color="auto" w:fill="FFFF99"/>
          <w:rtl/>
        </w:rPr>
        <w:t xml:space="preserve"> מיום 4.8.1982 עמ' 200 (</w:t>
      </w:r>
      <w:hyperlink r:id="rId17" w:history="1">
        <w:r w:rsidRPr="0061769E">
          <w:rPr>
            <w:rStyle w:val="Hyperlink"/>
            <w:rFonts w:cs="FrankRuehl" w:hint="cs"/>
            <w:vanish/>
            <w:szCs w:val="20"/>
            <w:shd w:val="clear" w:color="auto" w:fill="FFFF99"/>
            <w:rtl/>
          </w:rPr>
          <w:t xml:space="preserve">ה"ח </w:t>
        </w:r>
        <w:r w:rsidRPr="0061769E">
          <w:rPr>
            <w:rStyle w:val="Hyperlink"/>
            <w:rFonts w:cs="FrankRuehl" w:hint="cs"/>
            <w:vanish/>
            <w:sz w:val="26"/>
            <w:szCs w:val="20"/>
            <w:shd w:val="clear" w:color="auto" w:fill="FFFF99"/>
            <w:rtl/>
          </w:rPr>
          <w:t>1545</w:t>
        </w:r>
      </w:hyperlink>
      <w:r w:rsidRPr="0061769E">
        <w:rPr>
          <w:rStyle w:val="default"/>
          <w:rFonts w:cs="FrankRuehl" w:hint="cs"/>
          <w:vanish/>
          <w:szCs w:val="20"/>
          <w:shd w:val="clear" w:color="auto" w:fill="FFFF99"/>
          <w:rtl/>
        </w:rPr>
        <w:t>)</w:t>
      </w:r>
    </w:p>
    <w:p w:rsidR="004D5465" w:rsidRPr="0061769E" w:rsidRDefault="004D5465">
      <w:pPr>
        <w:pStyle w:val="P00"/>
        <w:spacing w:before="0"/>
        <w:ind w:left="0" w:right="1134"/>
        <w:rPr>
          <w:rStyle w:val="default"/>
          <w:rFonts w:cs="FrankRuehl" w:hint="cs"/>
          <w:vanish/>
          <w:szCs w:val="20"/>
          <w:shd w:val="clear" w:color="auto" w:fill="FFFF99"/>
          <w:rtl/>
        </w:rPr>
      </w:pPr>
      <w:r w:rsidRPr="0061769E">
        <w:rPr>
          <w:rStyle w:val="default"/>
          <w:rFonts w:cs="FrankRuehl" w:hint="cs"/>
          <w:b/>
          <w:bCs/>
          <w:vanish/>
          <w:szCs w:val="20"/>
          <w:shd w:val="clear" w:color="auto" w:fill="FFFF99"/>
          <w:rtl/>
        </w:rPr>
        <w:t>החלפת סעיף 10</w:t>
      </w:r>
    </w:p>
    <w:p w:rsidR="004D5465" w:rsidRPr="0061769E" w:rsidRDefault="004D5465">
      <w:pPr>
        <w:pStyle w:val="P00"/>
        <w:ind w:left="0" w:right="1134"/>
        <w:rPr>
          <w:rStyle w:val="default"/>
          <w:rFonts w:cs="FrankRuehl" w:hint="cs"/>
          <w:vanish/>
          <w:szCs w:val="20"/>
          <w:shd w:val="clear" w:color="auto" w:fill="FFFF99"/>
          <w:rtl/>
        </w:rPr>
      </w:pPr>
      <w:r w:rsidRPr="0061769E">
        <w:rPr>
          <w:rStyle w:val="default"/>
          <w:rFonts w:cs="FrankRuehl" w:hint="cs"/>
          <w:vanish/>
          <w:szCs w:val="20"/>
          <w:shd w:val="clear" w:color="auto" w:fill="FFFF99"/>
          <w:rtl/>
        </w:rPr>
        <w:t>הנוסח הקודם:</w:t>
      </w:r>
    </w:p>
    <w:p w:rsidR="004D5465" w:rsidRPr="0061769E" w:rsidRDefault="004D5465">
      <w:pPr>
        <w:pStyle w:val="P00"/>
        <w:spacing w:before="0"/>
        <w:ind w:left="0" w:right="1134"/>
        <w:rPr>
          <w:rStyle w:val="default"/>
          <w:rFonts w:cs="FrankRuehl" w:hint="cs"/>
          <w:strike/>
          <w:vanish/>
          <w:sz w:val="22"/>
          <w:szCs w:val="22"/>
          <w:shd w:val="clear" w:color="auto" w:fill="FFFF99"/>
          <w:rtl/>
        </w:rPr>
      </w:pPr>
      <w:r w:rsidRPr="0061769E">
        <w:rPr>
          <w:rStyle w:val="default"/>
          <w:rFonts w:cs="FrankRuehl" w:hint="cs"/>
          <w:strike/>
          <w:vanish/>
          <w:sz w:val="22"/>
          <w:szCs w:val="22"/>
          <w:shd w:val="clear" w:color="auto" w:fill="FFFF99"/>
          <w:rtl/>
        </w:rPr>
        <w:t>10.</w:t>
      </w:r>
      <w:r w:rsidRPr="0061769E">
        <w:rPr>
          <w:rStyle w:val="default"/>
          <w:rFonts w:cs="FrankRuehl" w:hint="cs"/>
          <w:strike/>
          <w:vanish/>
          <w:sz w:val="22"/>
          <w:szCs w:val="22"/>
          <w:shd w:val="clear" w:color="auto" w:fill="FFFF99"/>
          <w:rtl/>
        </w:rPr>
        <w:tab/>
        <w:t>(א)</w:t>
      </w:r>
      <w:r w:rsidRPr="0061769E">
        <w:rPr>
          <w:rStyle w:val="default"/>
          <w:rFonts w:cs="FrankRuehl" w:hint="cs"/>
          <w:strike/>
          <w:vanish/>
          <w:sz w:val="22"/>
          <w:szCs w:val="22"/>
          <w:shd w:val="clear" w:color="auto" w:fill="FFFF99"/>
          <w:rtl/>
        </w:rPr>
        <w:tab/>
        <w:t>פיצויים שנקבעו סופית לבעל נכס ואינם עולים על 10,000 לירות ישולמו לו במזומנים לא יאוחר מיום כ"ב בתמוז תשל"ה (1 ביולי 1975) או תוך ששים יום מן היום שנקבעו סופית, הכל לפי המועד המאוחר יותר; עלו הפיצויים על סכום זה, תשולם היתרה באיגרות חוב שהוצאו לפי סעיף 15, והן יימסרו לו תוך ששה חדשים מן היום שנקבעו הפיצויים.</w:t>
      </w:r>
    </w:p>
    <w:p w:rsidR="004D5465" w:rsidRDefault="004D5465">
      <w:pPr>
        <w:pStyle w:val="P00"/>
        <w:spacing w:before="0"/>
        <w:ind w:left="0" w:right="1134"/>
        <w:rPr>
          <w:rStyle w:val="default"/>
          <w:rFonts w:cs="FrankRuehl" w:hint="cs"/>
          <w:strike/>
          <w:sz w:val="2"/>
          <w:szCs w:val="2"/>
          <w:shd w:val="clear" w:color="auto" w:fill="FFFF99"/>
          <w:rtl/>
        </w:rPr>
      </w:pPr>
      <w:r w:rsidRPr="0061769E">
        <w:rPr>
          <w:rStyle w:val="default"/>
          <w:rFonts w:cs="FrankRuehl" w:hint="cs"/>
          <w:vanish/>
          <w:sz w:val="22"/>
          <w:szCs w:val="22"/>
          <w:shd w:val="clear" w:color="auto" w:fill="FFFF99"/>
          <w:rtl/>
        </w:rPr>
        <w:tab/>
      </w:r>
      <w:r w:rsidRPr="0061769E">
        <w:rPr>
          <w:rStyle w:val="default"/>
          <w:rFonts w:cs="FrankRuehl" w:hint="cs"/>
          <w:strike/>
          <w:vanish/>
          <w:sz w:val="22"/>
          <w:szCs w:val="22"/>
          <w:shd w:val="clear" w:color="auto" w:fill="FFFF99"/>
          <w:rtl/>
        </w:rPr>
        <w:t>(ב)</w:t>
      </w:r>
      <w:r w:rsidRPr="0061769E">
        <w:rPr>
          <w:rStyle w:val="default"/>
          <w:rFonts w:cs="FrankRuehl" w:hint="cs"/>
          <w:strike/>
          <w:vanish/>
          <w:sz w:val="22"/>
          <w:szCs w:val="22"/>
          <w:shd w:val="clear" w:color="auto" w:fill="FFFF99"/>
          <w:rtl/>
        </w:rPr>
        <w:tab/>
        <w:t xml:space="preserve">במקום התשלום כאמור בסעיף קטן (א) רשאי התובע לבחור שמלוא סכום הפיצויים ישולם לו באיגרות חוב לפי הסיפה של סעיף קטן (א). </w:t>
      </w:r>
      <w:bookmarkEnd w:id="12"/>
    </w:p>
    <w:p w:rsidR="004D5465" w:rsidRDefault="004D5465">
      <w:pPr>
        <w:pStyle w:val="P00"/>
        <w:spacing w:before="72"/>
        <w:ind w:left="0" w:right="1134"/>
        <w:rPr>
          <w:rStyle w:val="default"/>
          <w:rFonts w:cs="FrankRuehl"/>
          <w:rtl/>
        </w:rPr>
      </w:pPr>
      <w:bookmarkStart w:id="13" w:name="Seif11"/>
      <w:bookmarkEnd w:id="13"/>
      <w:r>
        <w:rPr>
          <w:lang w:val="he-IL"/>
        </w:rPr>
        <w:pict>
          <v:rect id="_x0000_s1036" style="position:absolute;left:0;text-align:left;margin-left:464.5pt;margin-top:8.05pt;width:75.05pt;height:20pt;z-index:251654144" o:allowincell="f" filled="f" stroked="f" strokecolor="lime" strokeweight=".25pt">
            <v:textbox style="mso-next-textbox:#_x0000_s1036" inset="0,0,0,0">
              <w:txbxContent>
                <w:p w:rsidR="004D5465" w:rsidRDefault="004D5465">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התשלום </w:t>
                  </w:r>
                  <w:r>
                    <w:rPr>
                      <w:rFonts w:cs="Miriam"/>
                      <w:sz w:val="18"/>
                      <w:szCs w:val="18"/>
                      <w:rtl/>
                    </w:rPr>
                    <w:t>לת</w:t>
                  </w:r>
                  <w:r>
                    <w:rPr>
                      <w:rFonts w:cs="Miriam" w:hint="cs"/>
                      <w:sz w:val="18"/>
                      <w:szCs w:val="18"/>
                      <w:rtl/>
                    </w:rPr>
                    <w:t>ובעים אחרי</w:t>
                  </w:r>
                  <w:r>
                    <w:rPr>
                      <w:rFonts w:cs="Miriam"/>
                      <w:sz w:val="18"/>
                      <w:szCs w:val="18"/>
                      <w:rtl/>
                    </w:rPr>
                    <w:t>ם</w:t>
                  </w:r>
                </w:p>
              </w:txbxContent>
            </v:textbox>
            <w10:anchorlock/>
          </v:rect>
        </w:pict>
      </w:r>
      <w:r>
        <w:rPr>
          <w:rStyle w:val="big-number"/>
          <w:rFonts w:cs="Miriam"/>
          <w:rtl/>
        </w:rPr>
        <w:t>11.</w:t>
      </w:r>
      <w:r>
        <w:rPr>
          <w:rStyle w:val="big-number"/>
          <w:rFonts w:cs="Miriam"/>
          <w:rtl/>
        </w:rPr>
        <w:tab/>
      </w:r>
      <w:r>
        <w:rPr>
          <w:rStyle w:val="default"/>
          <w:rFonts w:cs="FrankRuehl"/>
          <w:rtl/>
        </w:rPr>
        <w:t>פי</w:t>
      </w:r>
      <w:r>
        <w:rPr>
          <w:rStyle w:val="default"/>
          <w:rFonts w:cs="FrankRuehl" w:hint="cs"/>
          <w:rtl/>
        </w:rPr>
        <w:t>צויים שנקבעו סופית לפי סעיף 7 ישולמו במלואם ובמזומנים לא יאוחר מיום כ"ב בתמוז תשל"ה (1 ביולי 1975) או תוך ששים יום מן היום שנק</w:t>
      </w:r>
      <w:r>
        <w:rPr>
          <w:rStyle w:val="default"/>
          <w:rFonts w:cs="FrankRuehl"/>
          <w:rtl/>
        </w:rPr>
        <w:t>בע</w:t>
      </w:r>
      <w:r>
        <w:rPr>
          <w:rStyle w:val="default"/>
          <w:rFonts w:cs="FrankRuehl" w:hint="cs"/>
          <w:rtl/>
        </w:rPr>
        <w:t>ו סופית, הכל לפי המועד המאוחר יותר.</w:t>
      </w:r>
    </w:p>
    <w:p w:rsidR="004D5465" w:rsidRDefault="004D5465">
      <w:pPr>
        <w:pStyle w:val="P00"/>
        <w:spacing w:before="72"/>
        <w:ind w:left="0" w:right="1134"/>
        <w:rPr>
          <w:rStyle w:val="default"/>
          <w:rFonts w:cs="FrankRuehl"/>
          <w:rtl/>
        </w:rPr>
      </w:pPr>
      <w:bookmarkStart w:id="14" w:name="Seif12"/>
      <w:bookmarkEnd w:id="14"/>
      <w:r>
        <w:rPr>
          <w:lang w:val="he-IL"/>
        </w:rPr>
        <w:pict>
          <v:rect id="_x0000_s1037" style="position:absolute;left:0;text-align:left;margin-left:464.5pt;margin-top:8.05pt;width:75.05pt;height:30.45pt;z-index:251655168" o:allowincell="f" filled="f" stroked="f" strokecolor="lime" strokeweight=".25pt">
            <v:textbox style="mso-next-textbox:#_x0000_s1037" inset="0,0,0,0">
              <w:txbxContent>
                <w:p w:rsidR="004D5465" w:rsidRDefault="004D5465">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התשלום </w:t>
                  </w:r>
                  <w:r>
                    <w:rPr>
                      <w:rFonts w:cs="Miriam"/>
                      <w:sz w:val="18"/>
                      <w:szCs w:val="18"/>
                      <w:rtl/>
                    </w:rPr>
                    <w:t>לת</w:t>
                  </w:r>
                  <w:r>
                    <w:rPr>
                      <w:rFonts w:cs="Miriam" w:hint="cs"/>
                      <w:sz w:val="18"/>
                      <w:szCs w:val="18"/>
                      <w:rtl/>
                    </w:rPr>
                    <w:t xml:space="preserve">ובעים </w:t>
                  </w:r>
                  <w:r>
                    <w:rPr>
                      <w:rFonts w:cs="Miriam"/>
                      <w:sz w:val="18"/>
                      <w:szCs w:val="18"/>
                      <w:rtl/>
                    </w:rPr>
                    <w:t>שת</w:t>
                  </w:r>
                  <w:r>
                    <w:rPr>
                      <w:rFonts w:cs="Miriam" w:hint="cs"/>
                      <w:sz w:val="18"/>
                      <w:szCs w:val="18"/>
                      <w:rtl/>
                    </w:rPr>
                    <w:t xml:space="preserve">ביעתם </w:t>
                  </w:r>
                  <w:r>
                    <w:rPr>
                      <w:rFonts w:cs="Miriam"/>
                      <w:sz w:val="18"/>
                      <w:szCs w:val="18"/>
                      <w:rtl/>
                    </w:rPr>
                    <w:t>נת</w:t>
                  </w:r>
                  <w:r>
                    <w:rPr>
                      <w:rFonts w:cs="Miriam" w:hint="cs"/>
                      <w:sz w:val="18"/>
                      <w:szCs w:val="18"/>
                      <w:rtl/>
                    </w:rPr>
                    <w:t>אחרה</w:t>
                  </w:r>
                </w:p>
              </w:txbxContent>
            </v:textbox>
            <w10:anchorlock/>
          </v:rect>
        </w:pict>
      </w:r>
      <w:r>
        <w:rPr>
          <w:rStyle w:val="big-number"/>
          <w:rFonts w:cs="Miriam"/>
          <w:rtl/>
        </w:rPr>
        <w:t>12.</w:t>
      </w:r>
      <w:r>
        <w:rPr>
          <w:rStyle w:val="big-number"/>
          <w:rFonts w:cs="Miriam"/>
          <w:rtl/>
        </w:rPr>
        <w:tab/>
      </w:r>
      <w:r>
        <w:rPr>
          <w:rStyle w:val="default"/>
          <w:rFonts w:cs="FrankRuehl"/>
          <w:rtl/>
        </w:rPr>
        <w:t>לת</w:t>
      </w:r>
      <w:r>
        <w:rPr>
          <w:rStyle w:val="default"/>
          <w:rFonts w:cs="FrankRuehl" w:hint="cs"/>
          <w:rtl/>
        </w:rPr>
        <w:t>ובעים שיגישו תביעתם לאחר כ"ב בתמוז תשל"ה (1 ביולי 1975) או שפיצוייהם נקבעו סופית לאחר תאריך זה ישולם הסכום המשתלם במזומנים לפי סעיפים 10 או 11 כתום שלושים יום לאחר שנקבע סופית הסכום המגיע להם, ואילו הסכום המשתלם</w:t>
      </w:r>
      <w:r>
        <w:rPr>
          <w:rStyle w:val="default"/>
          <w:rFonts w:cs="FrankRuehl"/>
          <w:rtl/>
        </w:rPr>
        <w:t xml:space="preserve"> ב</w:t>
      </w:r>
      <w:r>
        <w:rPr>
          <w:rStyle w:val="default"/>
          <w:rFonts w:cs="FrankRuehl" w:hint="cs"/>
          <w:rtl/>
        </w:rPr>
        <w:t>איגרות חוב יימסר ששה חדשים לאחר שנקבע כאמור.</w:t>
      </w:r>
    </w:p>
    <w:p w:rsidR="004D5465" w:rsidRDefault="004D5465">
      <w:pPr>
        <w:pStyle w:val="P00"/>
        <w:spacing w:before="72"/>
        <w:ind w:left="0" w:right="1134"/>
        <w:rPr>
          <w:rStyle w:val="default"/>
          <w:rFonts w:cs="FrankRuehl"/>
          <w:rtl/>
        </w:rPr>
      </w:pPr>
      <w:bookmarkStart w:id="15" w:name="Seif13"/>
      <w:bookmarkEnd w:id="15"/>
      <w:r>
        <w:rPr>
          <w:lang w:val="he-IL"/>
        </w:rPr>
        <w:pict>
          <v:rect id="_x0000_s1038" style="position:absolute;left:0;text-align:left;margin-left:464.5pt;margin-top:8.05pt;width:75.05pt;height:20pt;z-index:251656192" o:allowincell="f" filled="f" stroked="f" strokecolor="lime" strokeweight=".25pt">
            <v:textbox style="mso-next-textbox:#_x0000_s1038" inset="0,0,0,0">
              <w:txbxContent>
                <w:p w:rsidR="004D5465" w:rsidRDefault="004D5465">
                  <w:pPr>
                    <w:spacing w:line="160" w:lineRule="exact"/>
                    <w:jc w:val="left"/>
                    <w:rPr>
                      <w:rFonts w:cs="Miriam"/>
                      <w:noProof/>
                      <w:sz w:val="18"/>
                      <w:szCs w:val="18"/>
                      <w:rtl/>
                    </w:rPr>
                  </w:pPr>
                  <w:r>
                    <w:rPr>
                      <w:rFonts w:cs="Miriam"/>
                      <w:sz w:val="18"/>
                      <w:szCs w:val="18"/>
                      <w:rtl/>
                    </w:rPr>
                    <w:t>פי</w:t>
                  </w:r>
                  <w:r>
                    <w:rPr>
                      <w:rFonts w:cs="Miriam" w:hint="cs"/>
                      <w:sz w:val="18"/>
                      <w:szCs w:val="18"/>
                      <w:rtl/>
                    </w:rPr>
                    <w:t xml:space="preserve">צויים </w:t>
                  </w:r>
                  <w:r>
                    <w:rPr>
                      <w:rFonts w:cs="Miriam"/>
                      <w:sz w:val="18"/>
                      <w:szCs w:val="18"/>
                      <w:rtl/>
                    </w:rPr>
                    <w:t>לת</w:t>
                  </w:r>
                  <w:r>
                    <w:rPr>
                      <w:rFonts w:cs="Miriam" w:hint="cs"/>
                      <w:sz w:val="18"/>
                      <w:szCs w:val="18"/>
                      <w:rtl/>
                    </w:rPr>
                    <w:t>ובעים אחדים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יצויים לפי חוק זה המגיעים לתובעים אחדים יחדיו בשל נכס אחד יחולקו ביניהם בדרך שיסכימו עליה, ובאין הסכם </w:t>
      </w:r>
      <w:r w:rsidR="0061769E">
        <w:rPr>
          <w:rStyle w:val="default"/>
          <w:rFonts w:cs="FrankRuehl"/>
          <w:rtl/>
        </w:rPr>
        <w:t>–</w:t>
      </w:r>
      <w:r>
        <w:rPr>
          <w:rStyle w:val="default"/>
          <w:rFonts w:cs="FrankRuehl" w:hint="cs"/>
          <w:rtl/>
        </w:rPr>
        <w:t xml:space="preserve"> כפי שיקבע בית המשפט לפי סעיף 9.</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פתח הליך לחלוקת הפיצויים בבית </w:t>
      </w:r>
      <w:r>
        <w:rPr>
          <w:rStyle w:val="default"/>
          <w:rFonts w:cs="FrankRuehl"/>
          <w:rtl/>
        </w:rPr>
        <w:t>המ</w:t>
      </w:r>
      <w:r>
        <w:rPr>
          <w:rStyle w:val="default"/>
          <w:rFonts w:cs="FrankRuehl" w:hint="cs"/>
          <w:rtl/>
        </w:rPr>
        <w:t>שפט, תפקיד המדינה את המזומנים ואת איגרות החוב המיועדים ל</w:t>
      </w:r>
      <w:r>
        <w:rPr>
          <w:rStyle w:val="default"/>
          <w:rFonts w:cs="FrankRuehl"/>
          <w:rtl/>
        </w:rPr>
        <w:t>ס</w:t>
      </w:r>
      <w:r>
        <w:rPr>
          <w:rStyle w:val="default"/>
          <w:rFonts w:cs="FrankRuehl" w:hint="cs"/>
          <w:rtl/>
        </w:rPr>
        <w:t>ילוק אותם פיצויים בידי בית המשפט שבו נפתח ההליך האמור, ובית המשפט יעביר או ישלם לזכאי לאחר גמר הדיון בהליך.</w:t>
      </w:r>
    </w:p>
    <w:p w:rsidR="004D5465" w:rsidRDefault="004D5465">
      <w:pPr>
        <w:pStyle w:val="P00"/>
        <w:spacing w:before="72"/>
        <w:ind w:left="0" w:right="1134"/>
        <w:rPr>
          <w:rStyle w:val="default"/>
          <w:rFonts w:cs="FrankRuehl"/>
          <w:rtl/>
        </w:rPr>
      </w:pPr>
      <w:bookmarkStart w:id="16" w:name="Seif14"/>
      <w:bookmarkEnd w:id="16"/>
      <w:r>
        <w:rPr>
          <w:lang w:val="he-IL"/>
        </w:rPr>
        <w:pict>
          <v:rect id="_x0000_s1039" style="position:absolute;left:0;text-align:left;margin-left:464.5pt;margin-top:8.05pt;width:75.05pt;height:19.2pt;z-index:251657216" o:allowincell="f" filled="f" stroked="f" strokecolor="lime" strokeweight=".25pt">
            <v:textbox style="mso-next-textbox:#_x0000_s1039" inset="0,0,0,0">
              <w:txbxContent>
                <w:p w:rsidR="004D5465" w:rsidRDefault="004D5465">
                  <w:pPr>
                    <w:spacing w:line="160" w:lineRule="exact"/>
                    <w:jc w:val="left"/>
                    <w:rPr>
                      <w:rFonts w:cs="Miriam"/>
                      <w:noProof/>
                      <w:sz w:val="18"/>
                      <w:szCs w:val="18"/>
                      <w:rtl/>
                    </w:rPr>
                  </w:pPr>
                  <w:r>
                    <w:rPr>
                      <w:rFonts w:cs="Miriam"/>
                      <w:sz w:val="18"/>
                      <w:szCs w:val="18"/>
                      <w:rtl/>
                    </w:rPr>
                    <w:t>תב</w:t>
                  </w:r>
                  <w:r>
                    <w:rPr>
                      <w:rFonts w:cs="Miriam" w:hint="cs"/>
                      <w:sz w:val="18"/>
                      <w:szCs w:val="18"/>
                      <w:rtl/>
                    </w:rPr>
                    <w:t xml:space="preserve">יעה שניה </w:t>
                  </w:r>
                  <w:r>
                    <w:rPr>
                      <w:rFonts w:cs="Miriam"/>
                      <w:sz w:val="18"/>
                      <w:szCs w:val="18"/>
                      <w:rtl/>
                    </w:rPr>
                    <w:t>לא</w:t>
                  </w:r>
                  <w:r>
                    <w:rPr>
                      <w:rFonts w:cs="Miriam" w:hint="cs"/>
                      <w:sz w:val="18"/>
                      <w:szCs w:val="18"/>
                      <w:rtl/>
                    </w:rPr>
                    <w:t xml:space="preserve">חר דיון </w:t>
                  </w:r>
                  <w:r>
                    <w:rPr>
                      <w:rFonts w:cs="Miriam"/>
                      <w:sz w:val="18"/>
                      <w:szCs w:val="18"/>
                      <w:rtl/>
                    </w:rPr>
                    <w:t>בת</w:t>
                  </w:r>
                  <w:r>
                    <w:rPr>
                      <w:rFonts w:cs="Miriam" w:hint="cs"/>
                      <w:sz w:val="18"/>
                      <w:szCs w:val="18"/>
                      <w:rtl/>
                    </w:rPr>
                    <w:t>ביעה ראשונה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לאחר ששולמו פיצויים לתובע על נכס פלוני נמצא אדם אחר תובע אותם פיצויים או חלק </w:t>
      </w:r>
      <w:r>
        <w:rPr>
          <w:rStyle w:val="default"/>
          <w:rFonts w:cs="FrankRuehl"/>
          <w:rtl/>
        </w:rPr>
        <w:t>מה</w:t>
      </w:r>
      <w:r>
        <w:rPr>
          <w:rStyle w:val="default"/>
          <w:rFonts w:cs="FrankRuehl" w:hint="cs"/>
          <w:rtl/>
        </w:rPr>
        <w:t>ם בשל אותו נכס או חלק ממנו, יגיש התובע השני לבית המשפט המחוזי בירושלים את תביעתו זו נגד מי ששולמו לו הפיצויים.</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וגשה תביעה שניה לגבי נכסים שהזכויות בהם או שיעור הפיצויים לגביהם כבר נקבע בבית המשפט בהליכים לפי סעיף 9, יצורף להליכים על פי סעיף קטן (א)</w:t>
      </w:r>
      <w:r>
        <w:rPr>
          <w:rStyle w:val="default"/>
          <w:rFonts w:cs="FrankRuehl"/>
          <w:rtl/>
        </w:rPr>
        <w:t xml:space="preserve"> כ</w:t>
      </w:r>
      <w:r>
        <w:rPr>
          <w:rStyle w:val="default"/>
          <w:rFonts w:cs="FrankRuehl" w:hint="cs"/>
          <w:rtl/>
        </w:rPr>
        <w:t>ל מי שהיה צד להליכים הקודמים.</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ובע שני שתביעתו לפי סעיף קטן (א) נתקבלה, רשאי להגיש בדרך ובמועד האמורים בסעיף 4 תביעה לפיצויים נוספים בעד אותו נכס, אם הוא טוען שלא שולמו בעדו הפיצויים המתאימים.</w:t>
      </w:r>
    </w:p>
    <w:p w:rsidR="004D5465" w:rsidRDefault="004D5465">
      <w:pPr>
        <w:pStyle w:val="P00"/>
        <w:spacing w:before="72"/>
        <w:ind w:left="0" w:right="1134"/>
        <w:rPr>
          <w:rStyle w:val="default"/>
          <w:rFonts w:cs="FrankRuehl"/>
          <w:rtl/>
        </w:rPr>
      </w:pPr>
      <w:bookmarkStart w:id="17" w:name="Seif15"/>
      <w:bookmarkEnd w:id="17"/>
      <w:r>
        <w:rPr>
          <w:lang w:val="he-IL"/>
        </w:rPr>
        <w:pict>
          <v:rect id="_x0000_s1040" style="position:absolute;left:0;text-align:left;margin-left:464.5pt;margin-top:8.05pt;width:75.05pt;height:20pt;z-index:251658240" o:allowincell="f" filled="f" stroked="f" strokecolor="lime" strokeweight=".25pt">
            <v:textbox style="mso-next-textbox:#_x0000_s1040" inset="0,0,0,0">
              <w:txbxContent>
                <w:p w:rsidR="004D5465" w:rsidRDefault="004D5465">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שלום </w:t>
                  </w:r>
                  <w:r>
                    <w:rPr>
                      <w:rFonts w:cs="Miriam"/>
                      <w:sz w:val="18"/>
                      <w:szCs w:val="18"/>
                      <w:rtl/>
                    </w:rPr>
                    <w:t>בא</w:t>
                  </w:r>
                  <w:r>
                    <w:rPr>
                      <w:rFonts w:cs="Miriam" w:hint="cs"/>
                      <w:sz w:val="18"/>
                      <w:szCs w:val="18"/>
                      <w:rtl/>
                    </w:rPr>
                    <w:t>יגרות חוב</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פרעון הפיצויים מורשית בזה הממשלה, בשם המדינה, </w:t>
      </w:r>
      <w:r>
        <w:rPr>
          <w:rStyle w:val="default"/>
          <w:rFonts w:cs="FrankRuehl"/>
          <w:rtl/>
        </w:rPr>
        <w:t>לה</w:t>
      </w:r>
      <w:r>
        <w:rPr>
          <w:rStyle w:val="default"/>
          <w:rFonts w:cs="FrankRuehl" w:hint="cs"/>
          <w:rtl/>
        </w:rPr>
        <w:t>וציא איגרות חוב.</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נהלת עניני איגרות החוב תהיה בידי בנק ישראל (בחוק זה </w:t>
      </w:r>
      <w:r w:rsidR="0061769E">
        <w:rPr>
          <w:rStyle w:val="default"/>
          <w:rFonts w:cs="FrankRuehl"/>
          <w:rtl/>
        </w:rPr>
        <w:t>–</w:t>
      </w:r>
      <w:r>
        <w:rPr>
          <w:rStyle w:val="default"/>
          <w:rFonts w:cs="FrankRuehl" w:hint="cs"/>
          <w:rtl/>
        </w:rPr>
        <w:t xml:space="preserve"> המינהלה).</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יגרות החוב יהיו רשומות על שם.</w:t>
      </w:r>
    </w:p>
    <w:p w:rsidR="004D5465" w:rsidRDefault="004D5465">
      <w:pPr>
        <w:pStyle w:val="P00"/>
        <w:spacing w:before="72"/>
        <w:ind w:left="0" w:right="1134"/>
        <w:rPr>
          <w:rStyle w:val="default"/>
          <w:rFonts w:cs="FrankRuehl"/>
          <w:rtl/>
        </w:rPr>
      </w:pPr>
      <w:r>
        <w:rPr>
          <w:rFonts w:cs="FrankRuehl"/>
          <w:rtl/>
          <w:lang w:val="he-IL"/>
        </w:rPr>
        <w:pict>
          <v:shape id="_x0000_s1055" type="#_x0000_t202" style="position:absolute;left:0;text-align:left;margin-left:470.25pt;margin-top:7.1pt;width:1in;height:11.2pt;z-index:251670528" filled="f" stroked="f">
            <v:textbox inset="1mm,0,1mm,0">
              <w:txbxContent>
                <w:p w:rsidR="004D5465" w:rsidRDefault="004D5465">
                  <w:pPr>
                    <w:spacing w:line="160" w:lineRule="exact"/>
                    <w:jc w:val="left"/>
                    <w:rPr>
                      <w:rFonts w:cs="Miriam"/>
                      <w:noProof/>
                      <w:sz w:val="18"/>
                      <w:szCs w:val="18"/>
                      <w:rtl/>
                    </w:rPr>
                  </w:pPr>
                  <w:r>
                    <w:rPr>
                      <w:rFonts w:cs="Miriam"/>
                      <w:sz w:val="18"/>
                      <w:szCs w:val="18"/>
                      <w:rtl/>
                    </w:rPr>
                    <w:t>ת"</w:t>
                  </w:r>
                  <w:r>
                    <w:rPr>
                      <w:rFonts w:cs="Miriam" w:hint="cs"/>
                      <w:sz w:val="18"/>
                      <w:szCs w:val="18"/>
                      <w:rtl/>
                    </w:rPr>
                    <w:t>ט תשל"ה-</w:t>
                  </w:r>
                  <w:r>
                    <w:rPr>
                      <w:rFonts w:cs="Miriam"/>
                      <w:sz w:val="18"/>
                      <w:szCs w:val="18"/>
                      <w:rtl/>
                    </w:rPr>
                    <w:t>1975</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יום ט"ו בניסן תש"ם (1 באפריל 1980) יהיו האיגרות ניתנות להעברה במסירה כאילו היו איגרות למוכ"ז.</w:t>
      </w:r>
    </w:p>
    <w:p w:rsidR="004D5465" w:rsidRDefault="004D5465" w:rsidP="00EA4E47">
      <w:pPr>
        <w:pStyle w:val="P00"/>
        <w:spacing w:before="72"/>
        <w:ind w:left="0" w:right="1134"/>
        <w:rPr>
          <w:rStyle w:val="default"/>
          <w:rFonts w:cs="FrankRuehl"/>
          <w:rtl/>
        </w:rPr>
      </w:pPr>
      <w:r>
        <w:rPr>
          <w:lang w:val="he-IL"/>
        </w:rPr>
        <w:pict>
          <v:rect id="_x0000_s1042" style="position:absolute;left:0;text-align:left;margin-left:464.5pt;margin-top:8.05pt;width:75.05pt;height:40.5pt;z-index:251659264" o:allowincell="f" filled="f" stroked="f" strokecolor="lime" strokeweight=".25pt">
            <v:textbox style="mso-next-textbox:#_x0000_s1042" inset="0,0,0,0">
              <w:txbxContent>
                <w:p w:rsidR="004D5465" w:rsidRDefault="004D546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1976</w:t>
                  </w:r>
                </w:p>
                <w:p w:rsidR="004D5465" w:rsidRDefault="004D5465">
                  <w:pPr>
                    <w:spacing w:line="160" w:lineRule="exact"/>
                    <w:jc w:val="left"/>
                    <w:rPr>
                      <w:rFonts w:cs="Miriam"/>
                      <w:noProof/>
                      <w:sz w:val="18"/>
                      <w:szCs w:val="18"/>
                      <w:rtl/>
                    </w:rPr>
                  </w:pPr>
                  <w:r>
                    <w:rPr>
                      <w:rFonts w:cs="Miriam" w:hint="cs"/>
                      <w:sz w:val="18"/>
                      <w:szCs w:val="18"/>
                      <w:rtl/>
                    </w:rPr>
                    <w:t>(תיקון מס' 2)</w:t>
                  </w:r>
                </w:p>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גרות החוב ייפרעו בחמישה</w:t>
      </w:r>
      <w:r>
        <w:rPr>
          <w:rStyle w:val="default"/>
          <w:rFonts w:cs="FrankRuehl"/>
          <w:rtl/>
        </w:rPr>
        <w:t>-ע</w:t>
      </w:r>
      <w:r>
        <w:rPr>
          <w:rStyle w:val="default"/>
          <w:rFonts w:cs="FrankRuehl" w:hint="cs"/>
          <w:rtl/>
        </w:rPr>
        <w:t>שר שיעורים שנתיים שווים, יחד עם הריבית החלה במועד פרעונו של כל שיעור, ב-1 באוקטובר של כל שנה החל מה-1 באוקטובר שאחרי היום שבו נקבעו הפיצויים סופית; אולם שר האוצר רשאי להורות, לפי מבחנים שקבע בתקנות באישור ועדת הכספים של הכנסת, שאיגרות חוב פלוניות ייפ</w:t>
      </w:r>
      <w:r>
        <w:rPr>
          <w:rStyle w:val="default"/>
          <w:rFonts w:cs="FrankRuehl"/>
          <w:rtl/>
        </w:rPr>
        <w:t>ר</w:t>
      </w:r>
      <w:r>
        <w:rPr>
          <w:rStyle w:val="default"/>
          <w:rFonts w:cs="FrankRuehl" w:hint="cs"/>
          <w:rtl/>
        </w:rPr>
        <w:t>ע</w:t>
      </w:r>
      <w:r>
        <w:rPr>
          <w:rStyle w:val="default"/>
          <w:rFonts w:cs="FrankRuehl"/>
          <w:rtl/>
        </w:rPr>
        <w:t>ו</w:t>
      </w:r>
      <w:r>
        <w:rPr>
          <w:rStyle w:val="default"/>
          <w:rFonts w:cs="FrankRuehl" w:hint="cs"/>
          <w:rtl/>
        </w:rPr>
        <w:t xml:space="preserve"> במועד מוקדם יותר, אם נוכח שהדבר דרוש לשיקומו או לשיכונו של התובע.</w:t>
      </w:r>
    </w:p>
    <w:p w:rsidR="004D5465" w:rsidRDefault="004D5465">
      <w:pPr>
        <w:pStyle w:val="P00"/>
        <w:spacing w:before="72"/>
        <w:ind w:left="0" w:right="1134"/>
        <w:rPr>
          <w:rStyle w:val="default"/>
          <w:rFonts w:cs="FrankRuehl"/>
          <w:rtl/>
        </w:rPr>
      </w:pPr>
      <w:r>
        <w:rPr>
          <w:lang w:val="he-IL"/>
        </w:rPr>
        <w:pict>
          <v:rect id="_x0000_s1043" style="position:absolute;left:0;text-align:left;margin-left:464.5pt;margin-top:8.05pt;width:75.05pt;height:20pt;z-index:251660288" o:allowincell="f" filled="f" stroked="f" strokecolor="lime" strokeweight=".25pt">
            <v:textbox style="mso-next-textbox:#_x0000_s1043" inset="0,0,0,0">
              <w:txbxContent>
                <w:p w:rsidR="004D5465" w:rsidRDefault="004D5465">
                  <w:pPr>
                    <w:spacing w:line="160" w:lineRule="exact"/>
                    <w:jc w:val="left"/>
                    <w:rPr>
                      <w:rFonts w:cs="Miriam"/>
                      <w:noProof/>
                      <w:sz w:val="18"/>
                      <w:szCs w:val="18"/>
                      <w:rtl/>
                    </w:rPr>
                  </w:pPr>
                  <w:r>
                    <w:rPr>
                      <w:rFonts w:cs="Miriam" w:hint="cs"/>
                      <w:sz w:val="18"/>
                      <w:szCs w:val="18"/>
                      <w:rtl/>
                    </w:rPr>
                    <w:t>(תיקון מס' 2)</w:t>
                  </w:r>
                </w:p>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יגרות החוב ישאו ריבית של 3% לשנה החל מיום הוצאתן; הריבית תהיה פטורה ממס.</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ק</w:t>
      </w:r>
      <w:r>
        <w:rPr>
          <w:rStyle w:val="default"/>
          <w:rFonts w:cs="FrankRuehl" w:hint="cs"/>
          <w:rtl/>
        </w:rPr>
        <w:t>רן איגרות החוב והריבית עליהן יהיו צמודים למדד יוקר המחיה; התברר בעת פרעונו</w:t>
      </w:r>
      <w:r>
        <w:rPr>
          <w:rStyle w:val="default"/>
          <w:rFonts w:cs="FrankRuehl"/>
          <w:rtl/>
        </w:rPr>
        <w:t xml:space="preserve"> ש</w:t>
      </w:r>
      <w:r>
        <w:rPr>
          <w:rStyle w:val="default"/>
          <w:rFonts w:cs="FrankRuehl" w:hint="cs"/>
          <w:rtl/>
        </w:rPr>
        <w:t>ל תשלום לפי סעיף קטן (ה) כי המדד החדש עולה על המדד היסודי, יוגדל סכום אותו תשלום באופן יחסי לשיעור העליה של המדד החדש.</w:t>
      </w:r>
    </w:p>
    <w:p w:rsidR="004D5465" w:rsidRDefault="004D5465">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ל</w:t>
      </w:r>
      <w:r>
        <w:rPr>
          <w:rStyle w:val="default"/>
          <w:rFonts w:cs="FrankRuehl" w:hint="cs"/>
          <w:rtl/>
        </w:rPr>
        <w:t xml:space="preserve">ענין סעיף קטן (ז) </w:t>
      </w:r>
      <w:r w:rsidR="0061769E">
        <w:rPr>
          <w:rStyle w:val="default"/>
          <w:rFonts w:cs="FrankRuehl"/>
          <w:rtl/>
        </w:rPr>
        <w:t>–</w:t>
      </w:r>
    </w:p>
    <w:p w:rsidR="004D5465" w:rsidRDefault="004D5465" w:rsidP="0061769E">
      <w:pPr>
        <w:pStyle w:val="P22"/>
        <w:spacing w:before="72"/>
        <w:ind w:left="1021"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 xml:space="preserve">מדד יוקר המחיה" </w:t>
      </w:r>
      <w:r w:rsidR="0061769E">
        <w:rPr>
          <w:rStyle w:val="default"/>
          <w:rFonts w:cs="FrankRuehl"/>
          <w:rtl/>
        </w:rPr>
        <w:t>–</w:t>
      </w:r>
      <w:r>
        <w:rPr>
          <w:rStyle w:val="default"/>
          <w:rFonts w:cs="FrankRuehl" w:hint="cs"/>
          <w:rtl/>
        </w:rPr>
        <w:t xml:space="preserve"> כמשמ</w:t>
      </w:r>
      <w:r>
        <w:rPr>
          <w:rStyle w:val="default"/>
          <w:rFonts w:cs="FrankRuehl"/>
          <w:rtl/>
        </w:rPr>
        <w:t>ע</w:t>
      </w:r>
      <w:r>
        <w:rPr>
          <w:rStyle w:val="default"/>
          <w:rFonts w:cs="FrankRuehl" w:hint="cs"/>
          <w:rtl/>
        </w:rPr>
        <w:t>ותו בחוק מילווה בטחון, תשי"</w:t>
      </w:r>
      <w:r w:rsidR="0061769E">
        <w:rPr>
          <w:rStyle w:val="default"/>
          <w:rFonts w:cs="FrankRuehl" w:hint="cs"/>
          <w:rtl/>
        </w:rPr>
        <w:t>ז</w:t>
      </w:r>
      <w:r w:rsidR="00EA4E47">
        <w:rPr>
          <w:rStyle w:val="default"/>
          <w:rFonts w:cs="FrankRuehl" w:hint="cs"/>
          <w:rtl/>
        </w:rPr>
        <w:t>-</w:t>
      </w:r>
      <w:r>
        <w:rPr>
          <w:rStyle w:val="default"/>
          <w:rFonts w:cs="FrankRuehl"/>
          <w:rtl/>
        </w:rPr>
        <w:t>1956;</w:t>
      </w:r>
    </w:p>
    <w:p w:rsidR="004D5465" w:rsidRDefault="004D5465">
      <w:pPr>
        <w:pStyle w:val="P22"/>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 xml:space="preserve">מדד יסודי" </w:t>
      </w:r>
      <w:r w:rsidR="0061769E">
        <w:rPr>
          <w:rStyle w:val="default"/>
          <w:rFonts w:cs="FrankRuehl"/>
          <w:rtl/>
        </w:rPr>
        <w:t>–</w:t>
      </w:r>
      <w:r>
        <w:rPr>
          <w:rStyle w:val="default"/>
          <w:rFonts w:cs="FrankRuehl" w:hint="cs"/>
          <w:rtl/>
        </w:rPr>
        <w:t xml:space="preserve"> מדד יוקר המחיה שהתפרסם מיד ל</w:t>
      </w:r>
      <w:r>
        <w:rPr>
          <w:rStyle w:val="default"/>
          <w:rFonts w:cs="FrankRuehl"/>
          <w:rtl/>
        </w:rPr>
        <w:t>פנ</w:t>
      </w:r>
      <w:r>
        <w:rPr>
          <w:rStyle w:val="default"/>
          <w:rFonts w:cs="FrankRuehl" w:hint="cs"/>
          <w:rtl/>
        </w:rPr>
        <w:t>י תחילת חוק זה;</w:t>
      </w:r>
    </w:p>
    <w:p w:rsidR="004D5465" w:rsidRDefault="004D5465">
      <w:pPr>
        <w:pStyle w:val="P22"/>
        <w:spacing w:before="72"/>
        <w:ind w:left="1021" w:right="1134"/>
        <w:rPr>
          <w:rStyle w:val="default"/>
          <w:rFonts w:cs="FrankRuehl"/>
          <w:rtl/>
        </w:rPr>
      </w:pPr>
      <w:r>
        <w:rPr>
          <w:lang w:val="he-IL"/>
        </w:rPr>
        <w:pict>
          <v:rect id="_x0000_s1044" style="position:absolute;left:0;text-align:left;margin-left:464.5pt;margin-top:8.05pt;width:75.05pt;height:20pt;z-index:251661312" o:allowincell="f" filled="f" stroked="f" strokecolor="lime" strokeweight=".25pt">
            <v:textbox style="mso-next-textbox:#_x0000_s1044" inset="0,0,0,0">
              <w:txbxContent>
                <w:p w:rsidR="004D5465" w:rsidRDefault="004D5465">
                  <w:pPr>
                    <w:spacing w:line="160" w:lineRule="exact"/>
                    <w:jc w:val="left"/>
                    <w:rPr>
                      <w:rFonts w:cs="Miriam"/>
                      <w:noProof/>
                      <w:sz w:val="18"/>
                      <w:szCs w:val="18"/>
                      <w:rtl/>
                    </w:rPr>
                  </w:pPr>
                  <w:r>
                    <w:rPr>
                      <w:rFonts w:cs="Miriam" w:hint="cs"/>
                      <w:sz w:val="18"/>
                      <w:szCs w:val="18"/>
                      <w:rtl/>
                    </w:rPr>
                    <w:t>(תיקון מס' 2)</w:t>
                  </w:r>
                </w:p>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מ"ב-</w:t>
                  </w:r>
                  <w:r>
                    <w:rPr>
                      <w:rFonts w:cs="Miriam"/>
                      <w:sz w:val="18"/>
                      <w:szCs w:val="18"/>
                      <w:rtl/>
                    </w:rPr>
                    <w:t>1982</w:t>
                  </w:r>
                </w:p>
              </w:txbxContent>
            </v:textbox>
            <w10:anchorlock/>
          </v:rect>
        </w:pict>
      </w:r>
      <w:r>
        <w:rPr>
          <w:rStyle w:val="default"/>
          <w:rFonts w:cs="FrankRuehl"/>
          <w:rtl/>
        </w:rPr>
        <w:t>(3)</w:t>
      </w:r>
      <w:r>
        <w:rPr>
          <w:rStyle w:val="default"/>
          <w:rFonts w:cs="FrankRuehl"/>
          <w:rtl/>
        </w:rPr>
        <w:tab/>
        <w:t>"</w:t>
      </w:r>
      <w:r>
        <w:rPr>
          <w:rStyle w:val="default"/>
          <w:rFonts w:cs="FrankRuehl" w:hint="cs"/>
          <w:rtl/>
        </w:rPr>
        <w:t xml:space="preserve">מדד חדש" </w:t>
      </w:r>
      <w:r w:rsidR="0061769E">
        <w:rPr>
          <w:rStyle w:val="default"/>
          <w:rFonts w:cs="FrankRuehl"/>
          <w:rtl/>
        </w:rPr>
        <w:t>–</w:t>
      </w:r>
      <w:r>
        <w:rPr>
          <w:rStyle w:val="default"/>
          <w:rFonts w:cs="FrankRuehl" w:hint="cs"/>
          <w:rtl/>
        </w:rPr>
        <w:t xml:space="preserve"> המדד שיתפרסם לחודש אוגוסט שלפני הגיע מועד פרעונו של חלק פלוני מסכום הפיצויים.</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ה</w:t>
      </w:r>
      <w:r>
        <w:rPr>
          <w:rStyle w:val="default"/>
          <w:rFonts w:cs="FrankRuehl" w:hint="cs"/>
          <w:rtl/>
        </w:rPr>
        <w:t>מינהלה תנהל פנקס שבו יירשמו שמו ומענו של בעל איגרות החוב וסכומן הנקוב של איגרות שניתנו לו.</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א</w:t>
      </w:r>
      <w:r>
        <w:rPr>
          <w:rStyle w:val="default"/>
          <w:rFonts w:cs="FrankRuehl" w:hint="cs"/>
          <w:rtl/>
        </w:rPr>
        <w:t>יגרות החוב פטורות ממס בולים.</w:t>
      </w:r>
    </w:p>
    <w:p w:rsidR="004D5465" w:rsidRDefault="004D5465">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א</w:t>
      </w:r>
      <w:r>
        <w:rPr>
          <w:rStyle w:val="default"/>
          <w:rFonts w:cs="FrankRuehl" w:hint="cs"/>
          <w:rtl/>
        </w:rPr>
        <w:t>יגרו</w:t>
      </w:r>
      <w:r>
        <w:rPr>
          <w:rStyle w:val="default"/>
          <w:rFonts w:cs="FrankRuehl"/>
          <w:rtl/>
        </w:rPr>
        <w:t xml:space="preserve">ת </w:t>
      </w:r>
      <w:r>
        <w:rPr>
          <w:rStyle w:val="default"/>
          <w:rFonts w:cs="FrankRuehl" w:hint="cs"/>
          <w:rtl/>
        </w:rPr>
        <w:t>החוב ישאו את דמות חתימותיהם של שר האוצר ושל החשב הכללי.</w:t>
      </w:r>
    </w:p>
    <w:p w:rsidR="004D5465" w:rsidRPr="0061769E" w:rsidRDefault="004D5465">
      <w:pPr>
        <w:pStyle w:val="P00"/>
        <w:spacing w:before="0"/>
        <w:ind w:left="0" w:right="1134"/>
        <w:rPr>
          <w:rStyle w:val="default"/>
          <w:rFonts w:cs="FrankRuehl" w:hint="cs"/>
          <w:vanish/>
          <w:color w:val="FF0000"/>
          <w:szCs w:val="20"/>
          <w:shd w:val="clear" w:color="auto" w:fill="FFFF99"/>
          <w:rtl/>
        </w:rPr>
      </w:pPr>
      <w:bookmarkStart w:id="18" w:name="Rov31"/>
      <w:r w:rsidRPr="0061769E">
        <w:rPr>
          <w:rStyle w:val="default"/>
          <w:rFonts w:cs="FrankRuehl" w:hint="cs"/>
          <w:vanish/>
          <w:color w:val="FF0000"/>
          <w:szCs w:val="20"/>
          <w:shd w:val="clear" w:color="auto" w:fill="FFFF99"/>
          <w:rtl/>
        </w:rPr>
        <w:t>מיום 20.7.1975</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ת"ט תשל"ה-1975</w:t>
      </w:r>
    </w:p>
    <w:p w:rsidR="004D5465" w:rsidRPr="0061769E" w:rsidRDefault="004D5465">
      <w:pPr>
        <w:pStyle w:val="P00"/>
        <w:spacing w:before="0"/>
        <w:ind w:left="0" w:right="1134"/>
        <w:rPr>
          <w:rStyle w:val="default"/>
          <w:rFonts w:cs="FrankRuehl" w:hint="cs"/>
          <w:vanish/>
          <w:szCs w:val="20"/>
          <w:shd w:val="clear" w:color="auto" w:fill="FFFF99"/>
          <w:rtl/>
        </w:rPr>
      </w:pPr>
      <w:hyperlink r:id="rId18" w:history="1">
        <w:r w:rsidRPr="0061769E">
          <w:rPr>
            <w:rStyle w:val="Hyperlink"/>
            <w:rFonts w:cs="FrankRuehl" w:hint="cs"/>
            <w:vanish/>
            <w:szCs w:val="20"/>
            <w:shd w:val="clear" w:color="auto" w:fill="FFFF99"/>
            <w:rtl/>
          </w:rPr>
          <w:t xml:space="preserve">ס"ח תשל"ה מס' </w:t>
        </w:r>
        <w:r w:rsidRPr="0061769E">
          <w:rPr>
            <w:rStyle w:val="Hyperlink"/>
            <w:rFonts w:cs="FrankRuehl" w:hint="cs"/>
            <w:vanish/>
            <w:sz w:val="26"/>
            <w:szCs w:val="20"/>
            <w:shd w:val="clear" w:color="auto" w:fill="FFFF99"/>
            <w:rtl/>
          </w:rPr>
          <w:t>773</w:t>
        </w:r>
      </w:hyperlink>
      <w:r w:rsidRPr="0061769E">
        <w:rPr>
          <w:rStyle w:val="default"/>
          <w:rFonts w:cs="FrankRuehl" w:hint="cs"/>
          <w:vanish/>
          <w:szCs w:val="20"/>
          <w:shd w:val="clear" w:color="auto" w:fill="FFFF99"/>
          <w:rtl/>
        </w:rPr>
        <w:t xml:space="preserve"> מיום 20.7.1975 עמ' 166 </w:t>
      </w:r>
    </w:p>
    <w:p w:rsidR="004D5465" w:rsidRPr="0061769E" w:rsidRDefault="004D5465">
      <w:pPr>
        <w:pStyle w:val="P00"/>
        <w:ind w:left="0" w:right="1134"/>
        <w:rPr>
          <w:rStyle w:val="default"/>
          <w:rFonts w:cs="FrankRuehl" w:hint="cs"/>
          <w:vanish/>
          <w:sz w:val="22"/>
          <w:szCs w:val="22"/>
          <w:shd w:val="clear" w:color="auto" w:fill="FFFF99"/>
          <w:rtl/>
        </w:rPr>
      </w:pPr>
      <w:r w:rsidRPr="0061769E">
        <w:rPr>
          <w:rStyle w:val="default"/>
          <w:rFonts w:cs="FrankRuehl" w:hint="cs"/>
          <w:vanish/>
          <w:sz w:val="22"/>
          <w:szCs w:val="22"/>
          <w:shd w:val="clear" w:color="auto" w:fill="FFFF99"/>
          <w:rtl/>
        </w:rPr>
        <w:tab/>
      </w:r>
      <w:r w:rsidRPr="0061769E">
        <w:rPr>
          <w:rStyle w:val="default"/>
          <w:rFonts w:cs="FrankRuehl"/>
          <w:vanish/>
          <w:sz w:val="22"/>
          <w:szCs w:val="22"/>
          <w:shd w:val="clear" w:color="auto" w:fill="FFFF99"/>
          <w:rtl/>
        </w:rPr>
        <w:t>(ד</w:t>
      </w: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ab/>
        <w:t>מ</w:t>
      </w:r>
      <w:r w:rsidRPr="0061769E">
        <w:rPr>
          <w:rStyle w:val="default"/>
          <w:rFonts w:cs="FrankRuehl" w:hint="cs"/>
          <w:vanish/>
          <w:sz w:val="22"/>
          <w:szCs w:val="22"/>
          <w:shd w:val="clear" w:color="auto" w:fill="FFFF99"/>
          <w:rtl/>
        </w:rPr>
        <w:t xml:space="preserve">יום </w:t>
      </w:r>
      <w:r w:rsidRPr="0061769E">
        <w:rPr>
          <w:rStyle w:val="default"/>
          <w:rFonts w:cs="FrankRuehl" w:hint="cs"/>
          <w:strike/>
          <w:vanish/>
          <w:sz w:val="22"/>
          <w:szCs w:val="22"/>
          <w:shd w:val="clear" w:color="auto" w:fill="FFFF99"/>
          <w:rtl/>
        </w:rPr>
        <w:t>י"ז בתמוז תש"ם</w:t>
      </w:r>
      <w:r w:rsidRPr="0061769E">
        <w:rPr>
          <w:rStyle w:val="default"/>
          <w:rFonts w:cs="FrankRuehl" w:hint="cs"/>
          <w:vanish/>
          <w:sz w:val="22"/>
          <w:szCs w:val="22"/>
          <w:shd w:val="clear" w:color="auto" w:fill="FFFF99"/>
          <w:rtl/>
        </w:rPr>
        <w:t xml:space="preserve"> </w:t>
      </w:r>
      <w:r w:rsidRPr="0061769E">
        <w:rPr>
          <w:rStyle w:val="default"/>
          <w:rFonts w:cs="FrankRuehl" w:hint="cs"/>
          <w:vanish/>
          <w:sz w:val="22"/>
          <w:szCs w:val="22"/>
          <w:u w:val="single"/>
          <w:shd w:val="clear" w:color="auto" w:fill="FFFF99"/>
          <w:rtl/>
        </w:rPr>
        <w:t>ט"ו בניסן תש"ם</w:t>
      </w:r>
      <w:r w:rsidRPr="0061769E">
        <w:rPr>
          <w:rStyle w:val="default"/>
          <w:rFonts w:cs="FrankRuehl" w:hint="cs"/>
          <w:vanish/>
          <w:sz w:val="22"/>
          <w:szCs w:val="22"/>
          <w:shd w:val="clear" w:color="auto" w:fill="FFFF99"/>
          <w:rtl/>
        </w:rPr>
        <w:t xml:space="preserve"> (1 באפריל 1980) יהיו האיגרות ניתנות להעברה במסירה כאילו היו איגרות למוכ"ז.</w:t>
      </w:r>
    </w:p>
    <w:p w:rsidR="004D5465" w:rsidRPr="0061769E" w:rsidRDefault="004D5465">
      <w:pPr>
        <w:pStyle w:val="P00"/>
        <w:spacing w:before="0"/>
        <w:ind w:left="0" w:right="1134"/>
        <w:rPr>
          <w:rStyle w:val="default"/>
          <w:rFonts w:cs="FrankRuehl" w:hint="cs"/>
          <w:vanish/>
          <w:color w:val="FF0000"/>
          <w:szCs w:val="20"/>
          <w:shd w:val="clear" w:color="auto" w:fill="FFFF99"/>
          <w:rtl/>
        </w:rPr>
      </w:pPr>
    </w:p>
    <w:p w:rsidR="004D5465" w:rsidRPr="0061769E" w:rsidRDefault="004D5465">
      <w:pPr>
        <w:pStyle w:val="P00"/>
        <w:spacing w:before="0"/>
        <w:ind w:left="0" w:right="1134"/>
        <w:rPr>
          <w:rStyle w:val="default"/>
          <w:rFonts w:cs="FrankRuehl" w:hint="cs"/>
          <w:vanish/>
          <w:color w:val="FF0000"/>
          <w:szCs w:val="20"/>
          <w:shd w:val="clear" w:color="auto" w:fill="FFFF99"/>
          <w:rtl/>
        </w:rPr>
      </w:pPr>
      <w:r w:rsidRPr="0061769E">
        <w:rPr>
          <w:rStyle w:val="default"/>
          <w:rFonts w:cs="FrankRuehl" w:hint="cs"/>
          <w:vanish/>
          <w:color w:val="FF0000"/>
          <w:szCs w:val="20"/>
          <w:shd w:val="clear" w:color="auto" w:fill="FFFF99"/>
          <w:rtl/>
        </w:rPr>
        <w:t>מיום 1.7.1976</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תיקון מס' 1</w:t>
      </w:r>
    </w:p>
    <w:p w:rsidR="004D5465" w:rsidRPr="0061769E" w:rsidRDefault="004D5465">
      <w:pPr>
        <w:pStyle w:val="P00"/>
        <w:spacing w:before="0"/>
        <w:ind w:left="0" w:right="1134"/>
        <w:rPr>
          <w:rStyle w:val="default"/>
          <w:rFonts w:cs="FrankRuehl" w:hint="cs"/>
          <w:vanish/>
          <w:szCs w:val="20"/>
          <w:shd w:val="clear" w:color="auto" w:fill="FFFF99"/>
          <w:rtl/>
        </w:rPr>
      </w:pPr>
      <w:hyperlink r:id="rId19" w:history="1">
        <w:r w:rsidRPr="0061769E">
          <w:rPr>
            <w:rStyle w:val="Hyperlink"/>
            <w:rFonts w:cs="FrankRuehl" w:hint="cs"/>
            <w:vanish/>
            <w:szCs w:val="20"/>
            <w:shd w:val="clear" w:color="auto" w:fill="FFFF99"/>
            <w:rtl/>
          </w:rPr>
          <w:t xml:space="preserve">ס"ח תשל"ו מס' </w:t>
        </w:r>
        <w:r w:rsidRPr="0061769E">
          <w:rPr>
            <w:rStyle w:val="Hyperlink"/>
            <w:rFonts w:cs="FrankRuehl" w:hint="cs"/>
            <w:vanish/>
            <w:sz w:val="26"/>
            <w:szCs w:val="20"/>
            <w:shd w:val="clear" w:color="auto" w:fill="FFFF99"/>
            <w:rtl/>
          </w:rPr>
          <w:t>817</w:t>
        </w:r>
      </w:hyperlink>
      <w:r w:rsidRPr="0061769E">
        <w:rPr>
          <w:rStyle w:val="default"/>
          <w:rFonts w:cs="FrankRuehl" w:hint="cs"/>
          <w:vanish/>
          <w:szCs w:val="20"/>
          <w:shd w:val="clear" w:color="auto" w:fill="FFFF99"/>
          <w:rtl/>
        </w:rPr>
        <w:t xml:space="preserve"> מיום 1.7.1976 עמ' 226 (</w:t>
      </w:r>
      <w:hyperlink r:id="rId20" w:history="1">
        <w:r w:rsidRPr="0061769E">
          <w:rPr>
            <w:rStyle w:val="Hyperlink"/>
            <w:rFonts w:cs="FrankRuehl" w:hint="cs"/>
            <w:vanish/>
            <w:szCs w:val="20"/>
            <w:shd w:val="clear" w:color="auto" w:fill="FFFF99"/>
            <w:rtl/>
          </w:rPr>
          <w:t xml:space="preserve">ה"ח </w:t>
        </w:r>
        <w:r w:rsidRPr="0061769E">
          <w:rPr>
            <w:rStyle w:val="Hyperlink"/>
            <w:rFonts w:cs="FrankRuehl" w:hint="cs"/>
            <w:vanish/>
            <w:sz w:val="26"/>
            <w:szCs w:val="20"/>
            <w:shd w:val="clear" w:color="auto" w:fill="FFFF99"/>
            <w:rtl/>
          </w:rPr>
          <w:t>1248</w:t>
        </w:r>
      </w:hyperlink>
      <w:r w:rsidRPr="0061769E">
        <w:rPr>
          <w:rStyle w:val="default"/>
          <w:rFonts w:cs="FrankRuehl" w:hint="cs"/>
          <w:vanish/>
          <w:szCs w:val="20"/>
          <w:shd w:val="clear" w:color="auto" w:fill="FFFF99"/>
          <w:rtl/>
        </w:rPr>
        <w:t>)</w:t>
      </w:r>
    </w:p>
    <w:p w:rsidR="004D5465" w:rsidRPr="0061769E" w:rsidRDefault="004D5465">
      <w:pPr>
        <w:pStyle w:val="P00"/>
        <w:ind w:left="0" w:right="1134"/>
        <w:rPr>
          <w:rStyle w:val="default"/>
          <w:rFonts w:cs="FrankRuehl" w:hint="cs"/>
          <w:vanish/>
          <w:sz w:val="22"/>
          <w:szCs w:val="22"/>
          <w:shd w:val="clear" w:color="auto" w:fill="FFFF99"/>
          <w:rtl/>
        </w:rPr>
      </w:pPr>
      <w:r w:rsidRPr="0061769E">
        <w:rPr>
          <w:rStyle w:val="default"/>
          <w:rFonts w:cs="FrankRuehl" w:hint="cs"/>
          <w:vanish/>
          <w:shd w:val="clear" w:color="auto" w:fill="FFFF99"/>
          <w:rtl/>
        </w:rPr>
        <w:tab/>
      </w:r>
      <w:r w:rsidRPr="0061769E">
        <w:rPr>
          <w:rStyle w:val="default"/>
          <w:rFonts w:cs="FrankRuehl"/>
          <w:vanish/>
          <w:sz w:val="22"/>
          <w:szCs w:val="22"/>
          <w:shd w:val="clear" w:color="auto" w:fill="FFFF99"/>
          <w:rtl/>
        </w:rPr>
        <w:t>(ה</w:t>
      </w: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ab/>
        <w:t>א</w:t>
      </w:r>
      <w:r w:rsidRPr="0061769E">
        <w:rPr>
          <w:rStyle w:val="default"/>
          <w:rFonts w:cs="FrankRuehl" w:hint="cs"/>
          <w:vanish/>
          <w:sz w:val="22"/>
          <w:szCs w:val="22"/>
          <w:shd w:val="clear" w:color="auto" w:fill="FFFF99"/>
          <w:rtl/>
        </w:rPr>
        <w:t>גרות החוב ייפרעו בחמישה</w:t>
      </w:r>
      <w:r w:rsidRPr="0061769E">
        <w:rPr>
          <w:rStyle w:val="default"/>
          <w:rFonts w:cs="FrankRuehl"/>
          <w:vanish/>
          <w:sz w:val="22"/>
          <w:szCs w:val="22"/>
          <w:shd w:val="clear" w:color="auto" w:fill="FFFF99"/>
          <w:rtl/>
        </w:rPr>
        <w:t xml:space="preserve"> ע</w:t>
      </w:r>
      <w:r w:rsidRPr="0061769E">
        <w:rPr>
          <w:rStyle w:val="default"/>
          <w:rFonts w:cs="FrankRuehl" w:hint="cs"/>
          <w:vanish/>
          <w:sz w:val="22"/>
          <w:szCs w:val="22"/>
          <w:shd w:val="clear" w:color="auto" w:fill="FFFF99"/>
          <w:rtl/>
        </w:rPr>
        <w:t>שר שיעורים שנתיים שווים, יחד עם הריבית החלה במועד פרעונו של כל שיעור,  ב-1 באוקטובר של כל שנה החל משנת 1975</w:t>
      </w:r>
      <w:r w:rsidRPr="0061769E">
        <w:rPr>
          <w:rStyle w:val="default"/>
          <w:rFonts w:cs="FrankRuehl" w:hint="cs"/>
          <w:vanish/>
          <w:sz w:val="22"/>
          <w:szCs w:val="22"/>
          <w:u w:val="single"/>
          <w:shd w:val="clear" w:color="auto" w:fill="FFFF99"/>
          <w:rtl/>
        </w:rPr>
        <w:t>, או ב-1 באוקטובר של כל שנה שבה הוגשה תביעה אחרי שנת 1975</w:t>
      </w:r>
      <w:r w:rsidRPr="0061769E">
        <w:rPr>
          <w:rStyle w:val="default"/>
          <w:rFonts w:cs="FrankRuehl" w:hint="cs"/>
          <w:vanish/>
          <w:sz w:val="22"/>
          <w:szCs w:val="22"/>
          <w:shd w:val="clear" w:color="auto" w:fill="FFFF99"/>
          <w:rtl/>
        </w:rPr>
        <w:t>, אולם שר האוצר רשאי להורות, לפי מבחנים שקבע בתקנות באישור ועדת הכספים של הכנסת, שאיגרות חוב פלוניות ייפ</w:t>
      </w:r>
      <w:r w:rsidRPr="0061769E">
        <w:rPr>
          <w:rStyle w:val="default"/>
          <w:rFonts w:cs="FrankRuehl"/>
          <w:vanish/>
          <w:sz w:val="22"/>
          <w:szCs w:val="22"/>
          <w:shd w:val="clear" w:color="auto" w:fill="FFFF99"/>
          <w:rtl/>
        </w:rPr>
        <w:t>ר</w:t>
      </w:r>
      <w:r w:rsidRPr="0061769E">
        <w:rPr>
          <w:rStyle w:val="default"/>
          <w:rFonts w:cs="FrankRuehl" w:hint="cs"/>
          <w:vanish/>
          <w:sz w:val="22"/>
          <w:szCs w:val="22"/>
          <w:shd w:val="clear" w:color="auto" w:fill="FFFF99"/>
          <w:rtl/>
        </w:rPr>
        <w:t>ע</w:t>
      </w:r>
      <w:r w:rsidRPr="0061769E">
        <w:rPr>
          <w:rStyle w:val="default"/>
          <w:rFonts w:cs="FrankRuehl"/>
          <w:vanish/>
          <w:sz w:val="22"/>
          <w:szCs w:val="22"/>
          <w:shd w:val="clear" w:color="auto" w:fill="FFFF99"/>
          <w:rtl/>
        </w:rPr>
        <w:t>ו</w:t>
      </w:r>
      <w:r w:rsidRPr="0061769E">
        <w:rPr>
          <w:rStyle w:val="default"/>
          <w:rFonts w:cs="FrankRuehl" w:hint="cs"/>
          <w:vanish/>
          <w:sz w:val="22"/>
          <w:szCs w:val="22"/>
          <w:shd w:val="clear" w:color="auto" w:fill="FFFF99"/>
          <w:rtl/>
        </w:rPr>
        <w:t xml:space="preserve"> במועד מוקדם יותר, אם נוכח שהדבר דרוש לשיקומו או לשיכונו של התובע.</w:t>
      </w:r>
    </w:p>
    <w:p w:rsidR="004D5465" w:rsidRPr="0061769E" w:rsidRDefault="004D5465">
      <w:pPr>
        <w:pStyle w:val="P00"/>
        <w:spacing w:before="0"/>
        <w:ind w:left="0" w:right="1134"/>
        <w:rPr>
          <w:rStyle w:val="default"/>
          <w:rFonts w:cs="FrankRuehl"/>
          <w:vanish/>
          <w:sz w:val="20"/>
          <w:szCs w:val="20"/>
          <w:shd w:val="clear" w:color="auto" w:fill="FFFF99"/>
          <w:rtl/>
        </w:rPr>
      </w:pPr>
    </w:p>
    <w:p w:rsidR="004D5465" w:rsidRPr="0061769E" w:rsidRDefault="004D5465">
      <w:pPr>
        <w:pStyle w:val="P00"/>
        <w:spacing w:before="0"/>
        <w:ind w:left="0" w:right="1134"/>
        <w:rPr>
          <w:rStyle w:val="default"/>
          <w:rFonts w:cs="FrankRuehl" w:hint="cs"/>
          <w:vanish/>
          <w:color w:val="FF0000"/>
          <w:szCs w:val="20"/>
          <w:shd w:val="clear" w:color="auto" w:fill="FFFF99"/>
          <w:rtl/>
        </w:rPr>
      </w:pPr>
      <w:r w:rsidRPr="0061769E">
        <w:rPr>
          <w:rStyle w:val="default"/>
          <w:rFonts w:cs="FrankRuehl" w:hint="cs"/>
          <w:vanish/>
          <w:color w:val="FF0000"/>
          <w:szCs w:val="20"/>
          <w:shd w:val="clear" w:color="auto" w:fill="FFFF99"/>
          <w:rtl/>
        </w:rPr>
        <w:t>מיום 4.8.1982</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תיקון מס' 2</w:t>
      </w:r>
    </w:p>
    <w:p w:rsidR="004D5465" w:rsidRPr="0061769E" w:rsidRDefault="004D5465">
      <w:pPr>
        <w:pStyle w:val="P00"/>
        <w:spacing w:before="0"/>
        <w:ind w:left="0" w:right="1134"/>
        <w:rPr>
          <w:rStyle w:val="default"/>
          <w:rFonts w:cs="FrankRuehl" w:hint="cs"/>
          <w:vanish/>
          <w:szCs w:val="20"/>
          <w:shd w:val="clear" w:color="auto" w:fill="FFFF99"/>
          <w:rtl/>
        </w:rPr>
      </w:pPr>
      <w:hyperlink r:id="rId21" w:history="1">
        <w:r w:rsidRPr="0061769E">
          <w:rPr>
            <w:rStyle w:val="Hyperlink"/>
            <w:rFonts w:cs="FrankRuehl" w:hint="cs"/>
            <w:vanish/>
            <w:szCs w:val="20"/>
            <w:shd w:val="clear" w:color="auto" w:fill="FFFF99"/>
            <w:rtl/>
          </w:rPr>
          <w:t xml:space="preserve">ס"ח תשמ"ב מס' </w:t>
        </w:r>
        <w:r w:rsidRPr="0061769E">
          <w:rPr>
            <w:rStyle w:val="Hyperlink"/>
            <w:rFonts w:cs="FrankRuehl" w:hint="cs"/>
            <w:vanish/>
            <w:sz w:val="26"/>
            <w:szCs w:val="20"/>
            <w:shd w:val="clear" w:color="auto" w:fill="FFFF99"/>
            <w:rtl/>
          </w:rPr>
          <w:t>1057</w:t>
        </w:r>
      </w:hyperlink>
      <w:r w:rsidRPr="0061769E">
        <w:rPr>
          <w:rStyle w:val="default"/>
          <w:rFonts w:cs="FrankRuehl" w:hint="cs"/>
          <w:vanish/>
          <w:szCs w:val="20"/>
          <w:shd w:val="clear" w:color="auto" w:fill="FFFF99"/>
          <w:rtl/>
        </w:rPr>
        <w:t xml:space="preserve"> מיום 4.8.1982 עמ' 200 (</w:t>
      </w:r>
      <w:hyperlink r:id="rId22" w:history="1">
        <w:r w:rsidRPr="0061769E">
          <w:rPr>
            <w:rStyle w:val="Hyperlink"/>
            <w:rFonts w:cs="FrankRuehl" w:hint="cs"/>
            <w:vanish/>
            <w:szCs w:val="20"/>
            <w:shd w:val="clear" w:color="auto" w:fill="FFFF99"/>
            <w:rtl/>
          </w:rPr>
          <w:t xml:space="preserve">ה"ח </w:t>
        </w:r>
        <w:r w:rsidRPr="0061769E">
          <w:rPr>
            <w:rStyle w:val="Hyperlink"/>
            <w:rFonts w:cs="FrankRuehl" w:hint="cs"/>
            <w:vanish/>
            <w:sz w:val="26"/>
            <w:szCs w:val="20"/>
            <w:shd w:val="clear" w:color="auto" w:fill="FFFF99"/>
            <w:rtl/>
          </w:rPr>
          <w:t>1545</w:t>
        </w:r>
      </w:hyperlink>
      <w:r w:rsidRPr="0061769E">
        <w:rPr>
          <w:rStyle w:val="default"/>
          <w:rFonts w:cs="FrankRuehl" w:hint="cs"/>
          <w:vanish/>
          <w:szCs w:val="20"/>
          <w:shd w:val="clear" w:color="auto" w:fill="FFFF99"/>
          <w:rtl/>
        </w:rPr>
        <w:t>)</w:t>
      </w:r>
    </w:p>
    <w:p w:rsidR="004D5465" w:rsidRPr="0061769E" w:rsidRDefault="004D5465">
      <w:pPr>
        <w:pStyle w:val="P00"/>
        <w:ind w:left="0" w:right="1134"/>
        <w:rPr>
          <w:rStyle w:val="default"/>
          <w:rFonts w:cs="FrankRuehl" w:hint="cs"/>
          <w:vanish/>
          <w:sz w:val="22"/>
          <w:szCs w:val="22"/>
          <w:shd w:val="clear" w:color="auto" w:fill="FFFF99"/>
          <w:rtl/>
        </w:rPr>
      </w:pPr>
      <w:r w:rsidRPr="0061769E">
        <w:rPr>
          <w:rStyle w:val="default"/>
          <w:rFonts w:cs="FrankRuehl" w:hint="cs"/>
          <w:vanish/>
          <w:shd w:val="clear" w:color="auto" w:fill="FFFF99"/>
          <w:rtl/>
        </w:rPr>
        <w:tab/>
      </w:r>
      <w:r w:rsidRPr="0061769E">
        <w:rPr>
          <w:rStyle w:val="default"/>
          <w:rFonts w:cs="FrankRuehl"/>
          <w:vanish/>
          <w:sz w:val="22"/>
          <w:szCs w:val="22"/>
          <w:shd w:val="clear" w:color="auto" w:fill="FFFF99"/>
          <w:rtl/>
        </w:rPr>
        <w:t>(ה</w:t>
      </w: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ab/>
        <w:t>א</w:t>
      </w:r>
      <w:r w:rsidRPr="0061769E">
        <w:rPr>
          <w:rStyle w:val="default"/>
          <w:rFonts w:cs="FrankRuehl" w:hint="cs"/>
          <w:vanish/>
          <w:sz w:val="22"/>
          <w:szCs w:val="22"/>
          <w:shd w:val="clear" w:color="auto" w:fill="FFFF99"/>
          <w:rtl/>
        </w:rPr>
        <w:t>גרות החוב ייפרעו בחמישה</w:t>
      </w:r>
      <w:r w:rsidRPr="0061769E">
        <w:rPr>
          <w:rStyle w:val="default"/>
          <w:rFonts w:cs="FrankRuehl"/>
          <w:vanish/>
          <w:sz w:val="22"/>
          <w:szCs w:val="22"/>
          <w:shd w:val="clear" w:color="auto" w:fill="FFFF99"/>
          <w:rtl/>
        </w:rPr>
        <w:t xml:space="preserve"> ע</w:t>
      </w:r>
      <w:r w:rsidRPr="0061769E">
        <w:rPr>
          <w:rStyle w:val="default"/>
          <w:rFonts w:cs="FrankRuehl" w:hint="cs"/>
          <w:vanish/>
          <w:sz w:val="22"/>
          <w:szCs w:val="22"/>
          <w:shd w:val="clear" w:color="auto" w:fill="FFFF99"/>
          <w:rtl/>
        </w:rPr>
        <w:t xml:space="preserve">שר שיעורים שנתיים שווים, יחד עם הריבית החלה במועד פרעונו של כל שיעור,  </w:t>
      </w:r>
      <w:r w:rsidRPr="0061769E">
        <w:rPr>
          <w:rStyle w:val="default"/>
          <w:rFonts w:cs="FrankRuehl" w:hint="cs"/>
          <w:strike/>
          <w:vanish/>
          <w:sz w:val="22"/>
          <w:szCs w:val="22"/>
          <w:shd w:val="clear" w:color="auto" w:fill="FFFF99"/>
          <w:rtl/>
        </w:rPr>
        <w:t>ב-1 באוקטובר של כל שנה החל משנת 1975, או ב-1 באוקטובר של כל שנה שבה הוגשה תביעה אחרי שנת 1975</w:t>
      </w:r>
      <w:r w:rsidRPr="0061769E">
        <w:rPr>
          <w:rStyle w:val="default"/>
          <w:rFonts w:cs="FrankRuehl" w:hint="cs"/>
          <w:vanish/>
          <w:sz w:val="22"/>
          <w:szCs w:val="22"/>
          <w:shd w:val="clear" w:color="auto" w:fill="FFFF99"/>
          <w:rtl/>
        </w:rPr>
        <w:t xml:space="preserve"> </w:t>
      </w:r>
      <w:r w:rsidRPr="0061769E">
        <w:rPr>
          <w:rStyle w:val="default"/>
          <w:rFonts w:cs="FrankRuehl" w:hint="cs"/>
          <w:vanish/>
          <w:sz w:val="22"/>
          <w:szCs w:val="22"/>
          <w:u w:val="single"/>
          <w:shd w:val="clear" w:color="auto" w:fill="FFFF99"/>
          <w:rtl/>
        </w:rPr>
        <w:t>ב-1 באוקטובר של כל שנה החל מה-1 באוקטובר שאחרי היום שבו נקבעו הפיצויים סופית</w:t>
      </w:r>
      <w:r w:rsidRPr="0061769E">
        <w:rPr>
          <w:rStyle w:val="default"/>
          <w:rFonts w:cs="FrankRuehl" w:hint="cs"/>
          <w:vanish/>
          <w:sz w:val="22"/>
          <w:szCs w:val="22"/>
          <w:shd w:val="clear" w:color="auto" w:fill="FFFF99"/>
          <w:rtl/>
        </w:rPr>
        <w:t>, אולם שר האוצר רשאי להורות, לפי מבחנים שקבע בתקנות באישור ועדת הכספים של הכנסת, שאיגרות חוב פלוניות ייפ</w:t>
      </w:r>
      <w:r w:rsidRPr="0061769E">
        <w:rPr>
          <w:rStyle w:val="default"/>
          <w:rFonts w:cs="FrankRuehl"/>
          <w:vanish/>
          <w:sz w:val="22"/>
          <w:szCs w:val="22"/>
          <w:shd w:val="clear" w:color="auto" w:fill="FFFF99"/>
          <w:rtl/>
        </w:rPr>
        <w:t>ר</w:t>
      </w:r>
      <w:r w:rsidRPr="0061769E">
        <w:rPr>
          <w:rStyle w:val="default"/>
          <w:rFonts w:cs="FrankRuehl" w:hint="cs"/>
          <w:vanish/>
          <w:sz w:val="22"/>
          <w:szCs w:val="22"/>
          <w:shd w:val="clear" w:color="auto" w:fill="FFFF99"/>
          <w:rtl/>
        </w:rPr>
        <w:t>ע</w:t>
      </w:r>
      <w:r w:rsidRPr="0061769E">
        <w:rPr>
          <w:rStyle w:val="default"/>
          <w:rFonts w:cs="FrankRuehl"/>
          <w:vanish/>
          <w:sz w:val="22"/>
          <w:szCs w:val="22"/>
          <w:shd w:val="clear" w:color="auto" w:fill="FFFF99"/>
          <w:rtl/>
        </w:rPr>
        <w:t>ו</w:t>
      </w:r>
      <w:r w:rsidRPr="0061769E">
        <w:rPr>
          <w:rStyle w:val="default"/>
          <w:rFonts w:cs="FrankRuehl" w:hint="cs"/>
          <w:vanish/>
          <w:sz w:val="22"/>
          <w:szCs w:val="22"/>
          <w:shd w:val="clear" w:color="auto" w:fill="FFFF99"/>
          <w:rtl/>
        </w:rPr>
        <w:t xml:space="preserve"> במועד מוקדם יותר, אם נוכח שהדבר דרוש לשיקומו או לשיכונו של התובע.</w:t>
      </w:r>
    </w:p>
    <w:p w:rsidR="004D5465" w:rsidRPr="0061769E" w:rsidRDefault="004D5465">
      <w:pPr>
        <w:pStyle w:val="P00"/>
        <w:spacing w:before="0"/>
        <w:ind w:left="0" w:right="1134"/>
        <w:rPr>
          <w:rStyle w:val="default"/>
          <w:rFonts w:cs="FrankRuehl"/>
          <w:vanish/>
          <w:sz w:val="22"/>
          <w:szCs w:val="22"/>
          <w:shd w:val="clear" w:color="auto" w:fill="FFFF99"/>
          <w:rtl/>
        </w:rPr>
      </w:pPr>
      <w:r w:rsidRPr="0061769E">
        <w:rPr>
          <w:rStyle w:val="default"/>
          <w:rFonts w:cs="FrankRuehl" w:hint="cs"/>
          <w:vanish/>
          <w:shd w:val="clear" w:color="auto" w:fill="FFFF99"/>
          <w:rtl/>
        </w:rPr>
        <w:tab/>
      </w:r>
      <w:r w:rsidRPr="0061769E">
        <w:rPr>
          <w:rStyle w:val="default"/>
          <w:rFonts w:cs="FrankRuehl"/>
          <w:vanish/>
          <w:sz w:val="22"/>
          <w:szCs w:val="22"/>
          <w:shd w:val="clear" w:color="auto" w:fill="FFFF99"/>
          <w:rtl/>
        </w:rPr>
        <w:t>(ו</w:t>
      </w: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ab/>
        <w:t>א</w:t>
      </w:r>
      <w:r w:rsidRPr="0061769E">
        <w:rPr>
          <w:rStyle w:val="default"/>
          <w:rFonts w:cs="FrankRuehl" w:hint="cs"/>
          <w:vanish/>
          <w:sz w:val="22"/>
          <w:szCs w:val="22"/>
          <w:shd w:val="clear" w:color="auto" w:fill="FFFF99"/>
          <w:rtl/>
        </w:rPr>
        <w:t xml:space="preserve">יגרות החוב ישאו ריבית של </w:t>
      </w:r>
      <w:r w:rsidRPr="0061769E">
        <w:rPr>
          <w:rStyle w:val="default"/>
          <w:rFonts w:cs="FrankRuehl" w:hint="cs"/>
          <w:strike/>
          <w:vanish/>
          <w:sz w:val="22"/>
          <w:szCs w:val="22"/>
          <w:shd w:val="clear" w:color="auto" w:fill="FFFF99"/>
          <w:rtl/>
        </w:rPr>
        <w:t>4% לשנה</w:t>
      </w:r>
      <w:r w:rsidRPr="0061769E">
        <w:rPr>
          <w:rStyle w:val="default"/>
          <w:rFonts w:cs="FrankRuehl" w:hint="cs"/>
          <w:vanish/>
          <w:sz w:val="22"/>
          <w:szCs w:val="22"/>
          <w:shd w:val="clear" w:color="auto" w:fill="FFFF99"/>
          <w:rtl/>
        </w:rPr>
        <w:t xml:space="preserve"> </w:t>
      </w:r>
      <w:r w:rsidRPr="0061769E">
        <w:rPr>
          <w:rStyle w:val="default"/>
          <w:rFonts w:cs="FrankRuehl" w:hint="cs"/>
          <w:vanish/>
          <w:sz w:val="22"/>
          <w:szCs w:val="22"/>
          <w:u w:val="single"/>
          <w:shd w:val="clear" w:color="auto" w:fill="FFFF99"/>
          <w:rtl/>
        </w:rPr>
        <w:t>3% לשנה</w:t>
      </w:r>
      <w:r w:rsidRPr="0061769E">
        <w:rPr>
          <w:rStyle w:val="default"/>
          <w:rFonts w:cs="FrankRuehl" w:hint="cs"/>
          <w:vanish/>
          <w:sz w:val="22"/>
          <w:szCs w:val="22"/>
          <w:shd w:val="clear" w:color="auto" w:fill="FFFF99"/>
          <w:rtl/>
        </w:rPr>
        <w:t xml:space="preserve"> החל מיום הוצאתן; הריבית תהיה פטורה ממס.</w:t>
      </w:r>
    </w:p>
    <w:p w:rsidR="004D5465" w:rsidRPr="0061769E" w:rsidRDefault="004D5465">
      <w:pPr>
        <w:pStyle w:val="P00"/>
        <w:spacing w:before="0"/>
        <w:ind w:left="0" w:right="1134"/>
        <w:rPr>
          <w:rStyle w:val="default"/>
          <w:rFonts w:cs="FrankRuehl"/>
          <w:vanish/>
          <w:sz w:val="22"/>
          <w:szCs w:val="22"/>
          <w:shd w:val="clear" w:color="auto" w:fill="FFFF99"/>
          <w:rtl/>
        </w:rPr>
      </w:pPr>
      <w:r w:rsidRPr="0061769E">
        <w:rPr>
          <w:rFonts w:cs="FrankRuehl"/>
          <w:vanish/>
          <w:sz w:val="22"/>
          <w:szCs w:val="22"/>
          <w:shd w:val="clear" w:color="auto" w:fill="FFFF99"/>
          <w:rtl/>
        </w:rPr>
        <w:tab/>
      </w:r>
      <w:r w:rsidRPr="0061769E">
        <w:rPr>
          <w:rStyle w:val="default"/>
          <w:rFonts w:cs="FrankRuehl"/>
          <w:vanish/>
          <w:sz w:val="22"/>
          <w:szCs w:val="22"/>
          <w:shd w:val="clear" w:color="auto" w:fill="FFFF99"/>
          <w:rtl/>
        </w:rPr>
        <w:t>(ז</w:t>
      </w: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ab/>
        <w:t>ק</w:t>
      </w:r>
      <w:r w:rsidRPr="0061769E">
        <w:rPr>
          <w:rStyle w:val="default"/>
          <w:rFonts w:cs="FrankRuehl" w:hint="cs"/>
          <w:vanish/>
          <w:sz w:val="22"/>
          <w:szCs w:val="22"/>
          <w:shd w:val="clear" w:color="auto" w:fill="FFFF99"/>
          <w:rtl/>
        </w:rPr>
        <w:t>רן איגרות החוב והריבית עליהן יהיו צמודים למדד יוקר המחיה; התברר בעת פרעונו</w:t>
      </w:r>
      <w:r w:rsidRPr="0061769E">
        <w:rPr>
          <w:rStyle w:val="default"/>
          <w:rFonts w:cs="FrankRuehl"/>
          <w:vanish/>
          <w:sz w:val="22"/>
          <w:szCs w:val="22"/>
          <w:shd w:val="clear" w:color="auto" w:fill="FFFF99"/>
          <w:rtl/>
        </w:rPr>
        <w:t xml:space="preserve"> ש</w:t>
      </w:r>
      <w:r w:rsidRPr="0061769E">
        <w:rPr>
          <w:rStyle w:val="default"/>
          <w:rFonts w:cs="FrankRuehl" w:hint="cs"/>
          <w:vanish/>
          <w:sz w:val="22"/>
          <w:szCs w:val="22"/>
          <w:shd w:val="clear" w:color="auto" w:fill="FFFF99"/>
          <w:rtl/>
        </w:rPr>
        <w:t>ל תשלום לפי סעיף קטן (ה) כי המדד החדש עולה על המדד היסודי, יוגדל סכום אותו תשלום באופן יחסי לשיעור העליה של המדד החדש.</w:t>
      </w:r>
    </w:p>
    <w:p w:rsidR="004D5465" w:rsidRPr="0061769E" w:rsidRDefault="004D5465">
      <w:pPr>
        <w:pStyle w:val="P00"/>
        <w:spacing w:before="0"/>
        <w:ind w:left="0" w:right="1134"/>
        <w:rPr>
          <w:rStyle w:val="default"/>
          <w:rFonts w:cs="FrankRuehl"/>
          <w:vanish/>
          <w:sz w:val="22"/>
          <w:szCs w:val="22"/>
          <w:shd w:val="clear" w:color="auto" w:fill="FFFF99"/>
          <w:rtl/>
        </w:rPr>
      </w:pPr>
      <w:r w:rsidRPr="0061769E">
        <w:rPr>
          <w:rFonts w:cs="FrankRuehl"/>
          <w:vanish/>
          <w:sz w:val="22"/>
          <w:szCs w:val="22"/>
          <w:shd w:val="clear" w:color="auto" w:fill="FFFF99"/>
          <w:rtl/>
        </w:rPr>
        <w:tab/>
      </w:r>
      <w:r w:rsidRPr="0061769E">
        <w:rPr>
          <w:rStyle w:val="default"/>
          <w:rFonts w:cs="FrankRuehl"/>
          <w:vanish/>
          <w:sz w:val="22"/>
          <w:szCs w:val="22"/>
          <w:shd w:val="clear" w:color="auto" w:fill="FFFF99"/>
          <w:rtl/>
        </w:rPr>
        <w:t>(ח</w:t>
      </w: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ab/>
        <w:t>ל</w:t>
      </w:r>
      <w:r w:rsidRPr="0061769E">
        <w:rPr>
          <w:rStyle w:val="default"/>
          <w:rFonts w:cs="FrankRuehl" w:hint="cs"/>
          <w:vanish/>
          <w:sz w:val="22"/>
          <w:szCs w:val="22"/>
          <w:shd w:val="clear" w:color="auto" w:fill="FFFF99"/>
          <w:rtl/>
        </w:rPr>
        <w:t>ענין סעיף קטן (ז) -</w:t>
      </w:r>
    </w:p>
    <w:p w:rsidR="004D5465" w:rsidRPr="0061769E" w:rsidRDefault="004D5465">
      <w:pPr>
        <w:pStyle w:val="P22"/>
        <w:spacing w:before="0"/>
        <w:ind w:left="1021" w:right="1134"/>
        <w:rPr>
          <w:rStyle w:val="default"/>
          <w:rFonts w:cs="FrankRuehl"/>
          <w:vanish/>
          <w:sz w:val="22"/>
          <w:szCs w:val="22"/>
          <w:shd w:val="clear" w:color="auto" w:fill="FFFF99"/>
          <w:rtl/>
        </w:rPr>
      </w:pPr>
      <w:r w:rsidRPr="0061769E">
        <w:rPr>
          <w:rStyle w:val="default"/>
          <w:rFonts w:cs="FrankRuehl"/>
          <w:vanish/>
          <w:sz w:val="22"/>
          <w:szCs w:val="22"/>
          <w:shd w:val="clear" w:color="auto" w:fill="FFFF99"/>
          <w:rtl/>
        </w:rPr>
        <w:t>(1)</w:t>
      </w:r>
      <w:r w:rsidRPr="0061769E">
        <w:rPr>
          <w:rStyle w:val="default"/>
          <w:rFonts w:cs="FrankRuehl"/>
          <w:vanish/>
          <w:sz w:val="22"/>
          <w:szCs w:val="22"/>
          <w:shd w:val="clear" w:color="auto" w:fill="FFFF99"/>
          <w:rtl/>
        </w:rPr>
        <w:tab/>
        <w:t>"</w:t>
      </w:r>
      <w:r w:rsidRPr="0061769E">
        <w:rPr>
          <w:rStyle w:val="default"/>
          <w:rFonts w:cs="FrankRuehl" w:hint="cs"/>
          <w:vanish/>
          <w:sz w:val="22"/>
          <w:szCs w:val="22"/>
          <w:shd w:val="clear" w:color="auto" w:fill="FFFF99"/>
          <w:rtl/>
        </w:rPr>
        <w:t>מדד יוקר המחיה" - כמשמ</w:t>
      </w:r>
      <w:r w:rsidRPr="0061769E">
        <w:rPr>
          <w:rStyle w:val="default"/>
          <w:rFonts w:cs="FrankRuehl"/>
          <w:vanish/>
          <w:sz w:val="22"/>
          <w:szCs w:val="22"/>
          <w:shd w:val="clear" w:color="auto" w:fill="FFFF99"/>
          <w:rtl/>
        </w:rPr>
        <w:t>ע</w:t>
      </w:r>
      <w:r w:rsidRPr="0061769E">
        <w:rPr>
          <w:rStyle w:val="default"/>
          <w:rFonts w:cs="FrankRuehl" w:hint="cs"/>
          <w:vanish/>
          <w:sz w:val="22"/>
          <w:szCs w:val="22"/>
          <w:shd w:val="clear" w:color="auto" w:fill="FFFF99"/>
          <w:rtl/>
        </w:rPr>
        <w:t>ותו בחוק מילווה בטחון, תשי"ז</w:t>
      </w:r>
      <w:r w:rsidRPr="0061769E">
        <w:rPr>
          <w:rStyle w:val="default"/>
          <w:rFonts w:cs="FrankRuehl"/>
          <w:vanish/>
          <w:sz w:val="22"/>
          <w:szCs w:val="22"/>
          <w:shd w:val="clear" w:color="auto" w:fill="FFFF99"/>
          <w:rtl/>
        </w:rPr>
        <w:t>–1956;</w:t>
      </w:r>
    </w:p>
    <w:p w:rsidR="004D5465" w:rsidRPr="0061769E" w:rsidRDefault="004D5465">
      <w:pPr>
        <w:pStyle w:val="P22"/>
        <w:spacing w:before="0"/>
        <w:ind w:left="1021" w:right="1134"/>
        <w:rPr>
          <w:rStyle w:val="default"/>
          <w:rFonts w:cs="FrankRuehl"/>
          <w:vanish/>
          <w:sz w:val="22"/>
          <w:szCs w:val="22"/>
          <w:shd w:val="clear" w:color="auto" w:fill="FFFF99"/>
          <w:rtl/>
        </w:rPr>
      </w:pPr>
      <w:r w:rsidRPr="0061769E">
        <w:rPr>
          <w:rStyle w:val="default"/>
          <w:rFonts w:cs="FrankRuehl" w:hint="cs"/>
          <w:vanish/>
          <w:sz w:val="22"/>
          <w:szCs w:val="22"/>
          <w:shd w:val="clear" w:color="auto" w:fill="FFFF99"/>
          <w:rtl/>
        </w:rPr>
        <w:t>(2)</w:t>
      </w:r>
      <w:r w:rsidRPr="0061769E">
        <w:rPr>
          <w:rStyle w:val="default"/>
          <w:rFonts w:cs="FrankRuehl"/>
          <w:vanish/>
          <w:sz w:val="22"/>
          <w:szCs w:val="22"/>
          <w:shd w:val="clear" w:color="auto" w:fill="FFFF99"/>
          <w:rtl/>
        </w:rPr>
        <w:tab/>
        <w:t>"</w:t>
      </w:r>
      <w:r w:rsidRPr="0061769E">
        <w:rPr>
          <w:rStyle w:val="default"/>
          <w:rFonts w:cs="FrankRuehl" w:hint="cs"/>
          <w:vanish/>
          <w:sz w:val="22"/>
          <w:szCs w:val="22"/>
          <w:shd w:val="clear" w:color="auto" w:fill="FFFF99"/>
          <w:rtl/>
        </w:rPr>
        <w:t>מדד יסודי" - מדד יוקר המחיה שהתפרסם מיד ל</w:t>
      </w:r>
      <w:r w:rsidRPr="0061769E">
        <w:rPr>
          <w:rStyle w:val="default"/>
          <w:rFonts w:cs="FrankRuehl"/>
          <w:vanish/>
          <w:sz w:val="22"/>
          <w:szCs w:val="22"/>
          <w:shd w:val="clear" w:color="auto" w:fill="FFFF99"/>
          <w:rtl/>
        </w:rPr>
        <w:t>פנ</w:t>
      </w:r>
      <w:r w:rsidRPr="0061769E">
        <w:rPr>
          <w:rStyle w:val="default"/>
          <w:rFonts w:cs="FrankRuehl" w:hint="cs"/>
          <w:vanish/>
          <w:sz w:val="22"/>
          <w:szCs w:val="22"/>
          <w:shd w:val="clear" w:color="auto" w:fill="FFFF99"/>
          <w:rtl/>
        </w:rPr>
        <w:t>י תחילת חוק זה;</w:t>
      </w:r>
    </w:p>
    <w:p w:rsidR="004D5465" w:rsidRDefault="004D5465">
      <w:pPr>
        <w:pStyle w:val="P22"/>
        <w:spacing w:before="0"/>
        <w:ind w:left="1021" w:right="1134"/>
        <w:rPr>
          <w:rStyle w:val="default"/>
          <w:rFonts w:cs="FrankRuehl"/>
          <w:sz w:val="2"/>
          <w:szCs w:val="2"/>
          <w:rtl/>
        </w:rPr>
      </w:pPr>
      <w:r w:rsidRPr="0061769E">
        <w:rPr>
          <w:rStyle w:val="default"/>
          <w:rFonts w:cs="FrankRuehl"/>
          <w:vanish/>
          <w:sz w:val="22"/>
          <w:szCs w:val="22"/>
          <w:shd w:val="clear" w:color="auto" w:fill="FFFF99"/>
          <w:rtl/>
        </w:rPr>
        <w:t>(3)</w:t>
      </w:r>
      <w:r w:rsidRPr="0061769E">
        <w:rPr>
          <w:rStyle w:val="default"/>
          <w:rFonts w:cs="FrankRuehl"/>
          <w:vanish/>
          <w:sz w:val="22"/>
          <w:szCs w:val="22"/>
          <w:shd w:val="clear" w:color="auto" w:fill="FFFF99"/>
          <w:rtl/>
        </w:rPr>
        <w:tab/>
        <w:t>"</w:t>
      </w:r>
      <w:r w:rsidRPr="0061769E">
        <w:rPr>
          <w:rStyle w:val="default"/>
          <w:rFonts w:cs="FrankRuehl" w:hint="cs"/>
          <w:vanish/>
          <w:sz w:val="22"/>
          <w:szCs w:val="22"/>
          <w:shd w:val="clear" w:color="auto" w:fill="FFFF99"/>
          <w:rtl/>
        </w:rPr>
        <w:t xml:space="preserve">מדד חדש" - המדד שיתפרסם </w:t>
      </w:r>
      <w:r w:rsidRPr="0061769E">
        <w:rPr>
          <w:rStyle w:val="default"/>
          <w:rFonts w:cs="FrankRuehl" w:hint="cs"/>
          <w:strike/>
          <w:vanish/>
          <w:sz w:val="22"/>
          <w:szCs w:val="22"/>
          <w:shd w:val="clear" w:color="auto" w:fill="FFFF99"/>
          <w:rtl/>
        </w:rPr>
        <w:t>לחודש דצמבר</w:t>
      </w:r>
      <w:r w:rsidRPr="0061769E">
        <w:rPr>
          <w:rStyle w:val="default"/>
          <w:rFonts w:cs="FrankRuehl" w:hint="cs"/>
          <w:vanish/>
          <w:sz w:val="22"/>
          <w:szCs w:val="22"/>
          <w:shd w:val="clear" w:color="auto" w:fill="FFFF99"/>
          <w:rtl/>
        </w:rPr>
        <w:t xml:space="preserve"> </w:t>
      </w:r>
      <w:r w:rsidRPr="0061769E">
        <w:rPr>
          <w:rStyle w:val="default"/>
          <w:rFonts w:cs="FrankRuehl" w:hint="cs"/>
          <w:vanish/>
          <w:sz w:val="22"/>
          <w:szCs w:val="22"/>
          <w:u w:val="single"/>
          <w:shd w:val="clear" w:color="auto" w:fill="FFFF99"/>
          <w:rtl/>
        </w:rPr>
        <w:t>לחודש אוגוסט</w:t>
      </w:r>
      <w:r w:rsidRPr="0061769E">
        <w:rPr>
          <w:rStyle w:val="default"/>
          <w:rFonts w:cs="FrankRuehl" w:hint="cs"/>
          <w:vanish/>
          <w:sz w:val="22"/>
          <w:szCs w:val="22"/>
          <w:shd w:val="clear" w:color="auto" w:fill="FFFF99"/>
          <w:rtl/>
        </w:rPr>
        <w:t xml:space="preserve"> שלפני הגיע מועד פרעונו של חלק פלוני מסכום הפיצויים.</w:t>
      </w:r>
      <w:bookmarkEnd w:id="18"/>
    </w:p>
    <w:p w:rsidR="004D5465" w:rsidRDefault="004D5465">
      <w:pPr>
        <w:pStyle w:val="P00"/>
        <w:spacing w:before="72"/>
        <w:ind w:left="0" w:right="1134"/>
        <w:rPr>
          <w:rStyle w:val="default"/>
          <w:rFonts w:cs="FrankRuehl"/>
          <w:rtl/>
        </w:rPr>
      </w:pPr>
      <w:bookmarkStart w:id="19" w:name="Seif16"/>
      <w:bookmarkEnd w:id="19"/>
      <w:r>
        <w:rPr>
          <w:lang w:val="he-IL"/>
        </w:rPr>
        <w:pict>
          <v:rect id="_x0000_s1045" style="position:absolute;left:0;text-align:left;margin-left:464.5pt;margin-top:8.05pt;width:75.05pt;height:10pt;z-index:251662336" o:allowincell="f" filled="f" stroked="f" strokecolor="lime" strokeweight=".25pt">
            <v:textbox style="mso-next-textbox:#_x0000_s1045" inset="0,0,0,0">
              <w:txbxContent>
                <w:p w:rsidR="004D5465" w:rsidRDefault="004D5465">
                  <w:pPr>
                    <w:spacing w:line="160" w:lineRule="exact"/>
                    <w:jc w:val="left"/>
                    <w:rPr>
                      <w:rFonts w:cs="Miriam"/>
                      <w:noProof/>
                      <w:sz w:val="18"/>
                      <w:szCs w:val="18"/>
                      <w:rtl/>
                    </w:rPr>
                  </w:pPr>
                  <w:r>
                    <w:rPr>
                      <w:rFonts w:cs="Miriam"/>
                      <w:sz w:val="18"/>
                      <w:szCs w:val="18"/>
                      <w:rtl/>
                    </w:rPr>
                    <w:t>שכ</w:t>
                  </w:r>
                  <w:r>
                    <w:rPr>
                      <w:rFonts w:cs="Miriam" w:hint="cs"/>
                      <w:sz w:val="18"/>
                      <w:szCs w:val="18"/>
                      <w:rtl/>
                    </w:rPr>
                    <w:t>ר טרחה</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בכל הסכם לא יעלה שכר הטרחה הכולל של עורך דין, בעד טיפול בתב</w:t>
      </w:r>
      <w:r>
        <w:rPr>
          <w:rStyle w:val="default"/>
          <w:rFonts w:cs="FrankRuehl"/>
          <w:rtl/>
        </w:rPr>
        <w:t>י</w:t>
      </w:r>
      <w:r>
        <w:rPr>
          <w:rStyle w:val="default"/>
          <w:rFonts w:cs="FrankRuehl" w:hint="cs"/>
          <w:rtl/>
        </w:rPr>
        <w:t>עה שבה נקבעו פיצויים, על אלה:</w:t>
      </w:r>
    </w:p>
    <w:p w:rsidR="004D5465" w:rsidRDefault="004D5465">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נקבע לפי סעיף 8 סכום שאינו עולה על 10,000 לירות </w:t>
      </w:r>
      <w:r w:rsidR="0061769E">
        <w:rPr>
          <w:rStyle w:val="default"/>
          <w:rFonts w:cs="FrankRuehl"/>
          <w:rtl/>
        </w:rPr>
        <w:t>–</w:t>
      </w:r>
      <w:r>
        <w:rPr>
          <w:rStyle w:val="default"/>
          <w:rFonts w:cs="FrankRuehl" w:hint="cs"/>
          <w:rtl/>
        </w:rPr>
        <w:t xml:space="preserve"> שבעה אחוזים, ואם היו גם הליכים</w:t>
      </w:r>
      <w:r>
        <w:rPr>
          <w:rStyle w:val="default"/>
          <w:rFonts w:cs="FrankRuehl"/>
          <w:rtl/>
        </w:rPr>
        <w:t xml:space="preserve"> ב</w:t>
      </w:r>
      <w:r>
        <w:rPr>
          <w:rStyle w:val="default"/>
          <w:rFonts w:cs="FrankRuehl" w:hint="cs"/>
          <w:rtl/>
        </w:rPr>
        <w:t>בית משפט - עשרה אחוזים;</w:t>
      </w:r>
    </w:p>
    <w:p w:rsidR="004D5465" w:rsidRDefault="004D5465">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 xml:space="preserve">קבע סכום העולה על 10,000 לירות </w:t>
      </w:r>
      <w:r w:rsidR="0061769E">
        <w:rPr>
          <w:rStyle w:val="default"/>
          <w:rFonts w:cs="FrankRuehl"/>
          <w:rtl/>
        </w:rPr>
        <w:t>–</w:t>
      </w:r>
      <w:r>
        <w:rPr>
          <w:rStyle w:val="default"/>
          <w:rFonts w:cs="FrankRuehl" w:hint="cs"/>
          <w:rtl/>
        </w:rPr>
        <w:t xml:space="preserve"> שכר טרחה כאמור בפסקה (1) ובשל כל סכום נוסף על 10,000 הלירות הראשונות </w:t>
      </w:r>
      <w:r w:rsidR="0061769E">
        <w:rPr>
          <w:rStyle w:val="default"/>
          <w:rFonts w:cs="FrankRuehl"/>
          <w:rtl/>
        </w:rPr>
        <w:t>–</w:t>
      </w:r>
      <w:r>
        <w:rPr>
          <w:rStyle w:val="default"/>
          <w:rFonts w:cs="FrankRuehl" w:hint="cs"/>
          <w:rtl/>
        </w:rPr>
        <w:t xml:space="preserve"> חמי</w:t>
      </w:r>
      <w:r>
        <w:rPr>
          <w:rStyle w:val="default"/>
          <w:rFonts w:cs="FrankRuehl"/>
          <w:rtl/>
        </w:rPr>
        <w:t>ש</w:t>
      </w:r>
      <w:r>
        <w:rPr>
          <w:rStyle w:val="default"/>
          <w:rFonts w:cs="FrankRuehl" w:hint="cs"/>
          <w:rtl/>
        </w:rPr>
        <w:t>ה אחוזים, ואם היו גם הליכים בבית משפט - שבעה אחוזים.</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נקבעו פיצויים, יהיה שכר הטרחה לפי המוסכם בין עורך הדין ל</w:t>
      </w:r>
      <w:r>
        <w:rPr>
          <w:rStyle w:val="default"/>
          <w:rFonts w:cs="FrankRuehl"/>
          <w:rtl/>
        </w:rPr>
        <w:t>בי</w:t>
      </w:r>
      <w:r>
        <w:rPr>
          <w:rStyle w:val="default"/>
          <w:rFonts w:cs="FrankRuehl" w:hint="cs"/>
          <w:rtl/>
        </w:rPr>
        <w:t>ן התובע, אולם אם טוען התובע כי שכר הטרחה או ההוצאות שהוסכם עליהם אינם סבירים רשאי יהיה לפנות ללשכת עורכי הדין ולבקש החלטתה.</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המשפ</w:t>
      </w:r>
      <w:r>
        <w:rPr>
          <w:rStyle w:val="default"/>
          <w:rFonts w:cs="FrankRuehl"/>
          <w:rtl/>
        </w:rPr>
        <w:t>ט</w:t>
      </w:r>
      <w:r>
        <w:rPr>
          <w:rStyle w:val="default"/>
          <w:rFonts w:cs="FrankRuehl" w:hint="cs"/>
          <w:rtl/>
        </w:rPr>
        <w:t>ים רשאי, בתקנות, לקבוע סוגים מסויימים של תביעות או של טיפול שבהם לא יעלה שכר הטרחה, על אף האמור בכל הסכם, על אחוז נמו</w:t>
      </w:r>
      <w:r>
        <w:rPr>
          <w:rStyle w:val="default"/>
          <w:rFonts w:cs="FrankRuehl"/>
          <w:rtl/>
        </w:rPr>
        <w:t xml:space="preserve">ך </w:t>
      </w:r>
      <w:r>
        <w:rPr>
          <w:rStyle w:val="default"/>
          <w:rFonts w:cs="FrankRuehl" w:hint="cs"/>
          <w:rtl/>
        </w:rPr>
        <w:t>מן הקבוע בסעיף קטן (א).</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בכל הסכם, לא יידרש אדם לשלם בעד טיפול בתביעה כל סכום שהוא על חשבון הוצאות כוללות או הוצאות שונות בנוסף על שכר הטרחה כאמור בסעיפים קטנים (א) או (ב), אלא במידה שההוצאות הן מהסוגים שנקבעו ב</w:t>
      </w:r>
      <w:r>
        <w:rPr>
          <w:rStyle w:val="default"/>
          <w:rFonts w:cs="FrankRuehl"/>
          <w:rtl/>
        </w:rPr>
        <w:t>תק</w:t>
      </w:r>
      <w:r>
        <w:rPr>
          <w:rStyle w:val="default"/>
          <w:rFonts w:cs="FrankRuehl" w:hint="cs"/>
          <w:rtl/>
        </w:rPr>
        <w:t>נות והן עלו על הקבוע בתקנות לגבי אותו סוג של הוצאות.</w:t>
      </w:r>
    </w:p>
    <w:p w:rsidR="004D5465" w:rsidRDefault="004D5465">
      <w:pPr>
        <w:pStyle w:val="P00"/>
        <w:spacing w:before="72"/>
        <w:ind w:left="0" w:right="1134"/>
        <w:rPr>
          <w:rStyle w:val="default"/>
          <w:rFonts w:cs="FrankRuehl"/>
          <w:rtl/>
        </w:rPr>
      </w:pPr>
      <w:bookmarkStart w:id="20" w:name="Seif17"/>
      <w:bookmarkEnd w:id="20"/>
      <w:r>
        <w:rPr>
          <w:lang w:val="he-IL"/>
        </w:rPr>
        <w:pict>
          <v:rect id="_x0000_s1046" style="position:absolute;left:0;text-align:left;margin-left:462pt;margin-top:8.05pt;width:77.55pt;height:20pt;z-index:251663360" filled="f" stroked="f" strokecolor="lime" strokeweight=".25pt">
            <v:textbox style="mso-next-textbox:#_x0000_s1046" inset="0,0,0,0">
              <w:txbxContent>
                <w:p w:rsidR="004D5465" w:rsidRDefault="004D5465">
                  <w:pPr>
                    <w:spacing w:line="160" w:lineRule="exact"/>
                    <w:jc w:val="left"/>
                    <w:rPr>
                      <w:rFonts w:cs="Miriam"/>
                      <w:noProof/>
                      <w:sz w:val="18"/>
                      <w:szCs w:val="18"/>
                      <w:rtl/>
                    </w:rPr>
                  </w:pPr>
                  <w:r>
                    <w:rPr>
                      <w:rFonts w:cs="Miriam"/>
                      <w:sz w:val="18"/>
                      <w:szCs w:val="18"/>
                      <w:rtl/>
                    </w:rPr>
                    <w:t>תש</w:t>
                  </w:r>
                  <w:r>
                    <w:rPr>
                      <w:rFonts w:cs="Miriam" w:hint="cs"/>
                      <w:sz w:val="18"/>
                      <w:szCs w:val="18"/>
                      <w:rtl/>
                    </w:rPr>
                    <w:t>לום יתר של שכר טרחה</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משלם בעד טיפול בתביעת שכר טרחה או הוצאות בסכום הע</w:t>
      </w:r>
      <w:r>
        <w:rPr>
          <w:rStyle w:val="default"/>
          <w:rFonts w:cs="FrankRuehl"/>
          <w:rtl/>
        </w:rPr>
        <w:t>ו</w:t>
      </w:r>
      <w:r>
        <w:rPr>
          <w:rStyle w:val="default"/>
          <w:rFonts w:cs="FrankRuehl" w:hint="cs"/>
          <w:rtl/>
        </w:rPr>
        <w:t>לה על הקבוע בסעיף 16(א) או על מה שקבעה לשכת עורכי הדין לפי סעיף 16(ב), רשאי לתבוע החזרת העודף.</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בירור תביעה על החזרת תשלום או חלקו רשאי </w:t>
      </w:r>
      <w:r>
        <w:rPr>
          <w:rStyle w:val="default"/>
          <w:rFonts w:cs="FrankRuehl"/>
          <w:rtl/>
        </w:rPr>
        <w:t>בי</w:t>
      </w:r>
      <w:r>
        <w:rPr>
          <w:rStyle w:val="default"/>
          <w:rFonts w:cs="FrankRuehl" w:hint="cs"/>
          <w:rtl/>
        </w:rPr>
        <w:t>ת המשפט, על אף האמור בכל דין, לקבל כראיה בנוגע לתשלום עדות שבעל פה ולהסתפק בעדות יחיד.</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שקיבל בכל דרך שהי</w:t>
      </w:r>
      <w:r>
        <w:rPr>
          <w:rStyle w:val="default"/>
          <w:rFonts w:cs="FrankRuehl"/>
          <w:rtl/>
        </w:rPr>
        <w:t>א</w:t>
      </w:r>
      <w:r>
        <w:rPr>
          <w:rStyle w:val="default"/>
          <w:rFonts w:cs="FrankRuehl" w:hint="cs"/>
          <w:rtl/>
        </w:rPr>
        <w:t xml:space="preserve"> שכר טרחה או הוצאות מעל לסכום שנקבע, דינו - קנס פי חמישה מהעודף.</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אמור בסעיף זה אינו בא לגרוע מכל אחריות משמעתית של עורך דין בשל גביית ש</w:t>
      </w:r>
      <w:r>
        <w:rPr>
          <w:rStyle w:val="default"/>
          <w:rFonts w:cs="FrankRuehl"/>
          <w:rtl/>
        </w:rPr>
        <w:t>כר</w:t>
      </w:r>
      <w:r>
        <w:rPr>
          <w:rStyle w:val="default"/>
          <w:rFonts w:cs="FrankRuehl" w:hint="cs"/>
          <w:rtl/>
        </w:rPr>
        <w:t xml:space="preserve"> טרחה או הוצאות מעל לסכום המותר.</w:t>
      </w:r>
    </w:p>
    <w:p w:rsidR="004D5465" w:rsidRDefault="004D5465" w:rsidP="00EA4E47">
      <w:pPr>
        <w:pStyle w:val="P00"/>
        <w:spacing w:before="72"/>
        <w:ind w:left="0" w:right="1134"/>
        <w:rPr>
          <w:rStyle w:val="default"/>
          <w:rFonts w:cs="FrankRuehl"/>
          <w:rtl/>
        </w:rPr>
      </w:pPr>
      <w:bookmarkStart w:id="21" w:name="Seif18"/>
      <w:bookmarkEnd w:id="21"/>
      <w:r>
        <w:rPr>
          <w:lang w:val="he-IL"/>
        </w:rPr>
        <w:pict>
          <v:rect id="_x0000_s1047" style="position:absolute;left:0;text-align:left;margin-left:464.5pt;margin-top:8.05pt;width:75.05pt;height:21.7pt;z-index:251664384" o:allowincell="f" filled="f" stroked="f" strokecolor="lime" strokeweight=".25pt">
            <v:textbox style="mso-next-textbox:#_x0000_s1047" inset="0,0,0,0">
              <w:txbxContent>
                <w:p w:rsidR="004D5465" w:rsidRDefault="004D5465">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זכות </w:t>
                  </w:r>
                  <w:r>
                    <w:rPr>
                      <w:rFonts w:cs="Miriam"/>
                      <w:sz w:val="18"/>
                      <w:szCs w:val="18"/>
                      <w:rtl/>
                    </w:rPr>
                    <w:t>תב</w:t>
                  </w:r>
                  <w:r>
                    <w:rPr>
                      <w:rFonts w:cs="Miriam" w:hint="cs"/>
                      <w:sz w:val="18"/>
                      <w:szCs w:val="18"/>
                      <w:rtl/>
                    </w:rPr>
                    <w:t xml:space="preserve">יעה כנגד </w:t>
                  </w:r>
                  <w:r>
                    <w:rPr>
                      <w:rFonts w:cs="Miriam"/>
                      <w:sz w:val="18"/>
                      <w:szCs w:val="18"/>
                      <w:rtl/>
                    </w:rPr>
                    <w:t>הא</w:t>
                  </w:r>
                  <w:r>
                    <w:rPr>
                      <w:rFonts w:cs="Miriam" w:hint="cs"/>
                      <w:sz w:val="18"/>
                      <w:szCs w:val="18"/>
                      <w:rtl/>
                    </w:rPr>
                    <w:t>פוטרופוס</w:t>
                  </w:r>
                </w:p>
              </w:txbxContent>
            </v:textbox>
            <w10:anchorlock/>
          </v:rect>
        </w:pict>
      </w:r>
      <w:r>
        <w:rPr>
          <w:rStyle w:val="big-number"/>
          <w:rFonts w:cs="Miriam"/>
          <w:rtl/>
        </w:rPr>
        <w:t>18.</w:t>
      </w:r>
      <w:r>
        <w:rPr>
          <w:rStyle w:val="big-number"/>
          <w:rFonts w:cs="Miriam"/>
          <w:rtl/>
        </w:rPr>
        <w:tab/>
      </w:r>
      <w:r>
        <w:rPr>
          <w:rStyle w:val="default"/>
          <w:rFonts w:cs="FrankRuehl"/>
          <w:rtl/>
        </w:rPr>
        <w:t>מי</w:t>
      </w:r>
      <w:r>
        <w:rPr>
          <w:rStyle w:val="default"/>
          <w:rFonts w:cs="FrankRuehl" w:hint="cs"/>
          <w:rtl/>
        </w:rPr>
        <w:t>ום תחילתו של חוק זה לא תישמע שום תביעה של נפקד לזכות בנכס, או לשחרור נכס על פי סעיף 28 לחוק נכסי נפקדים, תש"י</w:t>
      </w:r>
      <w:r w:rsidR="00EA4E47">
        <w:rPr>
          <w:rStyle w:val="default"/>
          <w:rFonts w:cs="FrankRuehl" w:hint="cs"/>
          <w:rtl/>
        </w:rPr>
        <w:t>-</w:t>
      </w:r>
      <w:r>
        <w:rPr>
          <w:rStyle w:val="default"/>
          <w:rFonts w:cs="FrankRuehl"/>
          <w:rtl/>
        </w:rPr>
        <w:t xml:space="preserve">1950, </w:t>
      </w:r>
      <w:r>
        <w:rPr>
          <w:rStyle w:val="default"/>
          <w:rFonts w:cs="FrankRuehl" w:hint="cs"/>
          <w:rtl/>
        </w:rPr>
        <w:t>לרבות שחרור נכס שבא במקומו לפי סעיף 4(ד) לאותו חוק, אלא לפי חוק זה.</w:t>
      </w:r>
    </w:p>
    <w:p w:rsidR="004D5465" w:rsidRDefault="004D5465">
      <w:pPr>
        <w:pStyle w:val="P00"/>
        <w:spacing w:before="72"/>
        <w:ind w:left="0" w:right="1134"/>
        <w:rPr>
          <w:rStyle w:val="default"/>
          <w:rFonts w:cs="FrankRuehl"/>
          <w:rtl/>
        </w:rPr>
      </w:pPr>
      <w:bookmarkStart w:id="22" w:name="Seif19"/>
      <w:bookmarkEnd w:id="22"/>
      <w:r>
        <w:rPr>
          <w:lang w:val="he-IL"/>
        </w:rPr>
        <w:pict>
          <v:rect id="_x0000_s1048" style="position:absolute;left:0;text-align:left;margin-left:464.5pt;margin-top:8.05pt;width:75.05pt;height:10pt;z-index:251665408" o:allowincell="f" filled="f" stroked="f" strokecolor="lime" strokeweight=".25pt">
            <v:textbox style="mso-next-textbox:#_x0000_s1048" inset="0,0,0,0">
              <w:txbxContent>
                <w:p w:rsidR="004D5465" w:rsidRDefault="004D5465">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ושר המשפטים </w:t>
      </w:r>
      <w:r>
        <w:rPr>
          <w:rStyle w:val="default"/>
          <w:rFonts w:cs="FrankRuehl"/>
          <w:rtl/>
        </w:rPr>
        <w:t>ממ</w:t>
      </w:r>
      <w:r>
        <w:rPr>
          <w:rStyle w:val="default"/>
          <w:rFonts w:cs="FrankRuehl" w:hint="cs"/>
          <w:rtl/>
        </w:rPr>
        <w:t>ונים על ביצוע חוק זה והם רשאים להתקין תקנות לביצועו.</w:t>
      </w:r>
    </w:p>
    <w:p w:rsidR="004D5465" w:rsidRDefault="004D546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w:t>
      </w:r>
      <w:r>
        <w:rPr>
          <w:rStyle w:val="default"/>
          <w:rFonts w:cs="FrankRuehl"/>
          <w:rtl/>
        </w:rPr>
        <w:t>מ</w:t>
      </w:r>
      <w:r>
        <w:rPr>
          <w:rStyle w:val="default"/>
          <w:rFonts w:cs="FrankRuehl" w:hint="cs"/>
          <w:rtl/>
        </w:rPr>
        <w:t>שפטים רשאי להתקין תקנות בדבר סדרי נוהל להגשת תביעות, בדבר הטיפול בתביעות ובדבר סדרי הדין בהליכים לקביעת סכום הפיצויים.</w:t>
      </w:r>
    </w:p>
    <w:p w:rsidR="004D5465" w:rsidRDefault="004D5465">
      <w:pPr>
        <w:pStyle w:val="P00"/>
        <w:spacing w:before="72"/>
        <w:ind w:left="0" w:right="1134"/>
        <w:rPr>
          <w:rStyle w:val="default"/>
          <w:rFonts w:cs="FrankRuehl"/>
          <w:rtl/>
        </w:rPr>
      </w:pPr>
      <w:bookmarkStart w:id="23" w:name="Seif20"/>
      <w:bookmarkEnd w:id="23"/>
      <w:r>
        <w:rPr>
          <w:lang w:val="he-IL"/>
        </w:rPr>
        <w:pict>
          <v:rect id="_x0000_s1049" style="position:absolute;left:0;text-align:left;margin-left:464.5pt;margin-top:8.05pt;width:75.05pt;height:14.05pt;z-index:251666432" o:allowincell="f" filled="f" stroked="f" strokecolor="lime" strokeweight=".25pt">
            <v:textbox style="mso-next-textbox:#_x0000_s1049" inset="0,0,0,0">
              <w:txbxContent>
                <w:p w:rsidR="004D5465" w:rsidRDefault="004D5465">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נקת זכות </w:t>
                  </w:r>
                  <w:r>
                    <w:rPr>
                      <w:rFonts w:cs="Miriam"/>
                      <w:sz w:val="18"/>
                      <w:szCs w:val="18"/>
                      <w:rtl/>
                    </w:rPr>
                    <w:t>פי</w:t>
                  </w:r>
                  <w:r>
                    <w:rPr>
                      <w:rFonts w:cs="Miriam" w:hint="cs"/>
                      <w:sz w:val="18"/>
                      <w:szCs w:val="18"/>
                      <w:rtl/>
                    </w:rPr>
                    <w:t>צויים</w:t>
                  </w:r>
                </w:p>
              </w:txbxContent>
            </v:textbox>
            <w10:anchorlock/>
          </v:rect>
        </w:pict>
      </w:r>
      <w:r>
        <w:rPr>
          <w:rStyle w:val="big-number"/>
          <w:rFonts w:cs="Miriam"/>
          <w:rtl/>
        </w:rPr>
        <w:t>20.</w:t>
      </w:r>
      <w:r>
        <w:rPr>
          <w:rStyle w:val="big-number"/>
          <w:rFonts w:cs="Miriam"/>
          <w:rtl/>
        </w:rPr>
        <w:tab/>
      </w:r>
      <w:r>
        <w:rPr>
          <w:rStyle w:val="default"/>
          <w:rFonts w:cs="FrankRuehl"/>
          <w:rtl/>
        </w:rPr>
        <w:t>המ</w:t>
      </w:r>
      <w:r>
        <w:rPr>
          <w:rStyle w:val="default"/>
          <w:rFonts w:cs="FrankRuehl" w:hint="cs"/>
          <w:rtl/>
        </w:rPr>
        <w:t xml:space="preserve">משלה רשאית לקבוע בצו, באישור ועדת הכספים של הכנסת, סוגים של בעלי </w:t>
      </w:r>
      <w:r>
        <w:rPr>
          <w:rStyle w:val="default"/>
          <w:rFonts w:cs="FrankRuehl"/>
          <w:rtl/>
        </w:rPr>
        <w:t>זכ</w:t>
      </w:r>
      <w:r>
        <w:rPr>
          <w:rStyle w:val="default"/>
          <w:rFonts w:cs="FrankRuehl" w:hint="cs"/>
          <w:rtl/>
        </w:rPr>
        <w:t>ות במקרקעין שהוקנו לאפוטרופוס שיהיו זכאים</w:t>
      </w:r>
      <w:r>
        <w:rPr>
          <w:rStyle w:val="default"/>
          <w:rFonts w:cs="FrankRuehl"/>
          <w:rtl/>
        </w:rPr>
        <w:t xml:space="preserve"> </w:t>
      </w:r>
      <w:r>
        <w:rPr>
          <w:rStyle w:val="default"/>
          <w:rFonts w:cs="FrankRuehl" w:hint="cs"/>
          <w:rtl/>
        </w:rPr>
        <w:t>לפיצויים לפי חוק זה, אף שאינם בגדר תובע לפי חוק זה; סדרי הגשת התביעות לפי סעיף זה והמועד שבו תפקע הזכות להגישן תקבע הממשלה.</w:t>
      </w:r>
    </w:p>
    <w:p w:rsidR="004D5465" w:rsidRDefault="004D5465">
      <w:pPr>
        <w:pStyle w:val="P00"/>
        <w:spacing w:before="72"/>
        <w:ind w:left="0" w:right="1134"/>
        <w:rPr>
          <w:rStyle w:val="default"/>
          <w:rFonts w:cs="FrankRuehl"/>
          <w:rtl/>
        </w:rPr>
      </w:pPr>
      <w:bookmarkStart w:id="24" w:name="Seif21"/>
      <w:bookmarkEnd w:id="24"/>
      <w:r>
        <w:rPr>
          <w:lang w:val="he-IL"/>
        </w:rPr>
        <w:pict>
          <v:rect id="_x0000_s1050" style="position:absolute;left:0;text-align:left;margin-left:464.5pt;margin-top:8.05pt;width:75.05pt;height:10pt;z-index:251667456" o:allowincell="f" filled="f" stroked="f" strokecolor="lime" strokeweight=".25pt">
            <v:textbox style="mso-next-textbox:#_x0000_s1050" inset="0,0,0,0">
              <w:txbxContent>
                <w:p w:rsidR="004D5465" w:rsidRDefault="004D5465">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21.</w:t>
      </w:r>
      <w:r>
        <w:rPr>
          <w:rStyle w:val="big-number"/>
          <w:rFonts w:cs="Miriam"/>
          <w:rtl/>
        </w:rPr>
        <w:tab/>
      </w:r>
      <w:r>
        <w:rPr>
          <w:rStyle w:val="default"/>
          <w:rFonts w:cs="FrankRuehl"/>
          <w:rtl/>
        </w:rPr>
        <w:t>תח</w:t>
      </w:r>
      <w:r>
        <w:rPr>
          <w:rStyle w:val="default"/>
          <w:rFonts w:cs="FrankRuehl" w:hint="cs"/>
          <w:rtl/>
        </w:rPr>
        <w:t>ילתו של חוק זה ביום א' בתמוז תשל"ג (1 ביולי 1973).</w:t>
      </w:r>
    </w:p>
    <w:p w:rsidR="004D5465" w:rsidRDefault="004D5465">
      <w:pPr>
        <w:pStyle w:val="P00"/>
        <w:spacing w:before="72"/>
        <w:ind w:left="0" w:right="1134"/>
        <w:rPr>
          <w:rStyle w:val="default"/>
          <w:rFonts w:cs="FrankRuehl" w:hint="cs"/>
          <w:rtl/>
        </w:rPr>
      </w:pPr>
    </w:p>
    <w:p w:rsidR="004D5465" w:rsidRDefault="004D5465">
      <w:pPr>
        <w:pStyle w:val="medium2-header"/>
        <w:keepLines w:val="0"/>
        <w:spacing w:before="72"/>
        <w:ind w:left="0" w:right="1134"/>
        <w:rPr>
          <w:rFonts w:cs="FrankRuehl"/>
          <w:noProof/>
          <w:sz w:val="26"/>
          <w:szCs w:val="26"/>
          <w:rtl/>
        </w:rPr>
      </w:pPr>
      <w:bookmarkStart w:id="25" w:name="med0"/>
      <w:bookmarkEnd w:id="25"/>
      <w:r>
        <w:rPr>
          <w:rFonts w:cs="FrankRuehl"/>
          <w:noProof/>
          <w:sz w:val="26"/>
          <w:szCs w:val="26"/>
          <w:rtl/>
        </w:rPr>
        <w:t>תו</w:t>
      </w:r>
      <w:r>
        <w:rPr>
          <w:rFonts w:cs="FrankRuehl" w:hint="cs"/>
          <w:noProof/>
          <w:sz w:val="26"/>
          <w:szCs w:val="26"/>
          <w:rtl/>
        </w:rPr>
        <w:t>ס</w:t>
      </w:r>
      <w:r>
        <w:rPr>
          <w:rFonts w:cs="FrankRuehl"/>
          <w:noProof/>
          <w:sz w:val="26"/>
          <w:szCs w:val="26"/>
          <w:rtl/>
        </w:rPr>
        <w:t>פת</w:t>
      </w:r>
    </w:p>
    <w:p w:rsidR="004D5465" w:rsidRPr="0061769E" w:rsidRDefault="004D5465">
      <w:pPr>
        <w:pStyle w:val="medium-header"/>
        <w:keepNext w:val="0"/>
        <w:keepLines w:val="0"/>
        <w:ind w:left="0" w:right="1134"/>
        <w:rPr>
          <w:rStyle w:val="default"/>
          <w:rFonts w:cs="FrankRuehl"/>
          <w:sz w:val="24"/>
          <w:szCs w:val="24"/>
          <w:rtl/>
        </w:rPr>
      </w:pPr>
      <w:r w:rsidRPr="0061769E">
        <w:rPr>
          <w:rStyle w:val="default"/>
          <w:rFonts w:cs="FrankRuehl"/>
          <w:sz w:val="24"/>
          <w:szCs w:val="24"/>
          <w:rtl/>
        </w:rPr>
        <w:t>(ס</w:t>
      </w:r>
      <w:r w:rsidRPr="0061769E">
        <w:rPr>
          <w:rStyle w:val="default"/>
          <w:rFonts w:cs="FrankRuehl" w:hint="cs"/>
          <w:sz w:val="24"/>
          <w:szCs w:val="24"/>
          <w:rtl/>
        </w:rPr>
        <w:t>עיף 6)</w:t>
      </w:r>
    </w:p>
    <w:p w:rsidR="004D5465" w:rsidRPr="0061769E" w:rsidRDefault="004D5465">
      <w:pPr>
        <w:pStyle w:val="medium-header"/>
        <w:keepNext w:val="0"/>
        <w:keepLines w:val="0"/>
        <w:ind w:left="0" w:right="1134"/>
        <w:rPr>
          <w:rStyle w:val="default"/>
          <w:rFonts w:cs="FrankRuehl"/>
          <w:b/>
          <w:bCs/>
          <w:sz w:val="22"/>
          <w:szCs w:val="22"/>
          <w:rtl/>
        </w:rPr>
      </w:pPr>
      <w:r w:rsidRPr="0061769E">
        <w:rPr>
          <w:rStyle w:val="default"/>
          <w:rFonts w:cs="FrankRuehl" w:hint="cs"/>
          <w:b/>
          <w:bCs/>
          <w:sz w:val="22"/>
          <w:szCs w:val="22"/>
          <w:rtl/>
        </w:rPr>
        <w:t>ח</w:t>
      </w:r>
      <w:r w:rsidRPr="0061769E">
        <w:rPr>
          <w:rStyle w:val="default"/>
          <w:rFonts w:cs="FrankRuehl"/>
          <w:b/>
          <w:bCs/>
          <w:sz w:val="22"/>
          <w:szCs w:val="22"/>
          <w:rtl/>
        </w:rPr>
        <w:t>י</w:t>
      </w:r>
      <w:r w:rsidRPr="0061769E">
        <w:rPr>
          <w:rStyle w:val="default"/>
          <w:rFonts w:cs="FrankRuehl" w:hint="cs"/>
          <w:b/>
          <w:bCs/>
          <w:sz w:val="22"/>
          <w:szCs w:val="22"/>
          <w:rtl/>
        </w:rPr>
        <w:t>שוב הפיצויים לבעל נכס</w:t>
      </w:r>
    </w:p>
    <w:p w:rsidR="004D5465" w:rsidRDefault="004D5465">
      <w:pPr>
        <w:pStyle w:val="medium2-header"/>
        <w:keepLines w:val="0"/>
        <w:spacing w:before="72"/>
        <w:ind w:left="0" w:right="1134"/>
        <w:rPr>
          <w:rFonts w:cs="FrankRuehl"/>
          <w:noProof/>
          <w:rtl/>
        </w:rPr>
      </w:pPr>
      <w:bookmarkStart w:id="26" w:name="med1"/>
      <w:bookmarkEnd w:id="26"/>
      <w:r>
        <w:rPr>
          <w:rFonts w:cs="FrankRuehl"/>
          <w:noProof/>
          <w:rtl/>
        </w:rPr>
        <w:t>פר</w:t>
      </w:r>
      <w:r>
        <w:rPr>
          <w:rFonts w:cs="FrankRuehl" w:hint="cs"/>
          <w:noProof/>
          <w:rtl/>
        </w:rPr>
        <w:t>ק א': נכסים עירוניים</w:t>
      </w:r>
    </w:p>
    <w:p w:rsidR="004D5465" w:rsidRPr="00EA4E47" w:rsidRDefault="004D5465" w:rsidP="00EA4E47">
      <w:pPr>
        <w:pStyle w:val="medium-header"/>
        <w:keepNext w:val="0"/>
        <w:keepLines w:val="0"/>
        <w:ind w:left="0" w:right="1134"/>
        <w:rPr>
          <w:rStyle w:val="default"/>
          <w:rFonts w:cs="FrankRuehl"/>
          <w:sz w:val="24"/>
          <w:szCs w:val="24"/>
          <w:rtl/>
        </w:rPr>
      </w:pPr>
      <w:r w:rsidRPr="00EA4E47">
        <w:rPr>
          <w:rStyle w:val="default"/>
          <w:rFonts w:cs="FrankRuehl"/>
          <w:sz w:val="24"/>
          <w:szCs w:val="24"/>
          <w:rtl/>
        </w:rPr>
        <w:t>(נ</w:t>
      </w:r>
      <w:r w:rsidRPr="00EA4E47">
        <w:rPr>
          <w:rStyle w:val="default"/>
          <w:rFonts w:cs="FrankRuehl" w:hint="cs"/>
          <w:sz w:val="24"/>
          <w:szCs w:val="24"/>
          <w:rtl/>
        </w:rPr>
        <w:t xml:space="preserve">כסים שחל עליהם בתאריך הקובע מס רכוש עירוני, </w:t>
      </w:r>
      <w:r w:rsidR="00EA4E47">
        <w:rPr>
          <w:rStyle w:val="default"/>
          <w:rFonts w:cs="FrankRuehl"/>
          <w:sz w:val="24"/>
          <w:szCs w:val="24"/>
          <w:rtl/>
        </w:rPr>
        <w:br/>
      </w:r>
      <w:r w:rsidRPr="00EA4E47">
        <w:rPr>
          <w:rStyle w:val="default"/>
          <w:rFonts w:cs="FrankRuehl" w:hint="cs"/>
          <w:sz w:val="24"/>
          <w:szCs w:val="24"/>
          <w:rtl/>
        </w:rPr>
        <w:t>לפי פקודת</w:t>
      </w:r>
      <w:r w:rsidR="00EA4E47">
        <w:rPr>
          <w:rStyle w:val="default"/>
          <w:rFonts w:cs="FrankRuehl" w:hint="cs"/>
          <w:sz w:val="24"/>
          <w:szCs w:val="24"/>
          <w:rtl/>
        </w:rPr>
        <w:t xml:space="preserve"> </w:t>
      </w:r>
      <w:r w:rsidRPr="00EA4E47">
        <w:rPr>
          <w:rStyle w:val="default"/>
          <w:rFonts w:cs="FrankRuehl" w:hint="cs"/>
          <w:sz w:val="24"/>
          <w:szCs w:val="24"/>
          <w:rtl/>
        </w:rPr>
        <w:t>מ</w:t>
      </w:r>
      <w:r w:rsidRPr="00EA4E47">
        <w:rPr>
          <w:rStyle w:val="default"/>
          <w:rFonts w:cs="FrankRuehl"/>
          <w:sz w:val="24"/>
          <w:szCs w:val="24"/>
          <w:rtl/>
        </w:rPr>
        <w:t>ס</w:t>
      </w:r>
      <w:r w:rsidRPr="00EA4E47">
        <w:rPr>
          <w:rStyle w:val="default"/>
          <w:rFonts w:cs="FrankRuehl" w:hint="cs"/>
          <w:sz w:val="24"/>
          <w:szCs w:val="24"/>
          <w:rtl/>
        </w:rPr>
        <w:t xml:space="preserve"> רכוש עירוני, 1940)</w:t>
      </w:r>
    </w:p>
    <w:p w:rsidR="004D5465" w:rsidRDefault="004D5465">
      <w:pPr>
        <w:pStyle w:val="P00"/>
        <w:spacing w:before="72"/>
        <w:ind w:left="0" w:right="1134"/>
        <w:rPr>
          <w:rStyle w:val="default"/>
          <w:rFonts w:cs="FrankRuehl" w:hint="cs"/>
          <w:rtl/>
        </w:rPr>
      </w:pPr>
      <w:r>
        <w:rPr>
          <w:rStyle w:val="default"/>
          <w:rFonts w:cs="FrankRuehl"/>
          <w:rtl/>
        </w:rPr>
        <w:pict>
          <v:shape id="_x0000_s1056" type="#_x0000_t202" style="position:absolute;left:0;text-align:left;margin-left:470.25pt;margin-top:7.1pt;width:1in;height:16.8pt;z-index:251671552" filled="f" stroked="f">
            <v:textbox inset="1mm,0,1mm,0">
              <w:txbxContent>
                <w:p w:rsidR="004D5465" w:rsidRDefault="004D5465">
                  <w:pPr>
                    <w:spacing w:line="160" w:lineRule="exact"/>
                    <w:jc w:val="left"/>
                    <w:rPr>
                      <w:rFonts w:cs="Miriam"/>
                      <w:noProof/>
                      <w:sz w:val="18"/>
                      <w:szCs w:val="18"/>
                      <w:rtl/>
                    </w:rPr>
                  </w:pPr>
                  <w:r>
                    <w:rPr>
                      <w:rFonts w:cs="Miriam" w:hint="cs"/>
                      <w:sz w:val="18"/>
                      <w:szCs w:val="18"/>
                      <w:rtl/>
                    </w:rPr>
                    <w:t>(תיקון מס' 2) תשמ"ב-</w:t>
                  </w:r>
                  <w:r>
                    <w:rPr>
                      <w:rFonts w:cs="Miriam"/>
                      <w:sz w:val="18"/>
                      <w:szCs w:val="18"/>
                      <w:rtl/>
                    </w:rPr>
                    <w:t>1982</w:t>
                  </w:r>
                </w:p>
              </w:txbxContent>
            </v:textbox>
            <w10:anchorlock/>
          </v:shape>
        </w:pict>
      </w:r>
      <w:r>
        <w:rPr>
          <w:rStyle w:val="default"/>
          <w:rFonts w:cs="FrankRuehl"/>
          <w:rtl/>
        </w:rPr>
        <w:t>1.</w:t>
      </w:r>
      <w:r>
        <w:rPr>
          <w:rStyle w:val="default"/>
          <w:rFonts w:cs="FrankRuehl"/>
          <w:rtl/>
        </w:rPr>
        <w:tab/>
        <w:t>(א</w:t>
      </w:r>
      <w:r>
        <w:rPr>
          <w:rStyle w:val="default"/>
          <w:rFonts w:cs="FrankRuehl" w:hint="cs"/>
          <w:rtl/>
        </w:rPr>
        <w:t>)</w:t>
      </w:r>
      <w:r>
        <w:rPr>
          <w:rStyle w:val="default"/>
          <w:rFonts w:cs="FrankRuehl"/>
          <w:rtl/>
        </w:rPr>
        <w:tab/>
        <w:t>ס</w:t>
      </w:r>
      <w:r>
        <w:rPr>
          <w:rStyle w:val="default"/>
          <w:rFonts w:cs="FrankRuehl" w:hint="cs"/>
          <w:rtl/>
        </w:rPr>
        <w:t>כום הפיצויים בשל נכס יחושב לפי השווי השנתי הנקי כפי שנקבע לאחרונה לענין הפקודה לפני התאריך הקובע, ואם לא נקבע ל</w:t>
      </w:r>
      <w:r>
        <w:rPr>
          <w:rStyle w:val="default"/>
          <w:rFonts w:cs="FrankRuehl"/>
          <w:rtl/>
        </w:rPr>
        <w:t>פי</w:t>
      </w:r>
      <w:r>
        <w:rPr>
          <w:rStyle w:val="default"/>
          <w:rFonts w:cs="FrankRuehl" w:hint="cs"/>
          <w:rtl/>
        </w:rPr>
        <w:t xml:space="preserve">ה או לא ניתן להוכיח מה נקבע </w:t>
      </w:r>
      <w:r w:rsidR="0061769E">
        <w:rPr>
          <w:rStyle w:val="default"/>
          <w:rFonts w:cs="FrankRuehl"/>
          <w:rtl/>
        </w:rPr>
        <w:t>–</w:t>
      </w:r>
      <w:r>
        <w:rPr>
          <w:rStyle w:val="default"/>
          <w:rFonts w:cs="FrankRuehl" w:hint="cs"/>
          <w:rtl/>
        </w:rPr>
        <w:t xml:space="preserve"> השו</w:t>
      </w:r>
      <w:r>
        <w:rPr>
          <w:rStyle w:val="default"/>
          <w:rFonts w:cs="FrankRuehl"/>
          <w:rtl/>
        </w:rPr>
        <w:t>ו</w:t>
      </w:r>
      <w:r>
        <w:rPr>
          <w:rStyle w:val="default"/>
          <w:rFonts w:cs="FrankRuehl" w:hint="cs"/>
          <w:rtl/>
        </w:rPr>
        <w:t xml:space="preserve">י השנתי שהיה עשוי להיקבע כאמור, יווספו </w:t>
      </w:r>
      <w:r w:rsidR="0061769E">
        <w:rPr>
          <w:rStyle w:val="default"/>
          <w:rFonts w:cs="FrankRuehl"/>
          <w:rtl/>
        </w:rPr>
        <w:t>–</w:t>
      </w:r>
    </w:p>
    <w:p w:rsidR="004D5465" w:rsidRDefault="004D5465" w:rsidP="0061769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השומה נעשתה לשנות המס 1946/47 ו-1947/48 </w:t>
      </w:r>
      <w:r w:rsidR="0061769E">
        <w:rPr>
          <w:rStyle w:val="default"/>
          <w:rFonts w:cs="FrankRuehl"/>
          <w:rtl/>
        </w:rPr>
        <w:t>–</w:t>
      </w:r>
      <w:r>
        <w:rPr>
          <w:rStyle w:val="default"/>
          <w:rFonts w:cs="FrankRuehl" w:hint="cs"/>
          <w:rtl/>
        </w:rPr>
        <w:t xml:space="preserve"> 30% ממנו;</w:t>
      </w:r>
    </w:p>
    <w:p w:rsidR="004D5465" w:rsidRDefault="004D5465" w:rsidP="00EA4E47">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השומה נעשתה לשנות המס 1944/45 ו</w:t>
      </w:r>
      <w:r w:rsidR="00EA4E47">
        <w:rPr>
          <w:rStyle w:val="default"/>
          <w:rFonts w:cs="FrankRuehl" w:hint="cs"/>
          <w:rtl/>
        </w:rPr>
        <w:t>-</w:t>
      </w:r>
      <w:r>
        <w:rPr>
          <w:rStyle w:val="default"/>
          <w:rFonts w:cs="FrankRuehl" w:hint="cs"/>
          <w:rtl/>
        </w:rPr>
        <w:t xml:space="preserve">1945/46 </w:t>
      </w:r>
      <w:r w:rsidR="0061769E">
        <w:rPr>
          <w:rStyle w:val="default"/>
          <w:rFonts w:cs="FrankRuehl"/>
          <w:rtl/>
        </w:rPr>
        <w:t>–</w:t>
      </w:r>
      <w:r>
        <w:rPr>
          <w:rStyle w:val="default"/>
          <w:rFonts w:cs="FrankRuehl" w:hint="cs"/>
          <w:rtl/>
        </w:rPr>
        <w:t xml:space="preserve"> 50% ממנו;</w:t>
      </w:r>
    </w:p>
    <w:p w:rsidR="004D5465" w:rsidRDefault="004D5465">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ם השומה נעשתה לפני כן </w:t>
      </w:r>
      <w:r w:rsidR="0061769E">
        <w:rPr>
          <w:rStyle w:val="default"/>
          <w:rFonts w:cs="FrankRuehl"/>
          <w:rtl/>
        </w:rPr>
        <w:t>–</w:t>
      </w:r>
      <w:r>
        <w:rPr>
          <w:rStyle w:val="default"/>
          <w:rFonts w:cs="FrankRuehl" w:hint="cs"/>
          <w:rtl/>
        </w:rPr>
        <w:t xml:space="preserve"> 60% ממנו;</w:t>
      </w:r>
    </w:p>
    <w:p w:rsidR="004D5465" w:rsidRDefault="004D5465">
      <w:pPr>
        <w:pStyle w:val="P00"/>
        <w:spacing w:before="72"/>
        <w:ind w:left="0" w:right="1134"/>
        <w:rPr>
          <w:rFonts w:cs="FrankRuehl"/>
          <w:sz w:val="26"/>
          <w:rtl/>
        </w:rPr>
      </w:pPr>
      <w:r>
        <w:rPr>
          <w:rFonts w:cs="FrankRuehl"/>
          <w:sz w:val="26"/>
          <w:rtl/>
        </w:rPr>
        <w:t>וה</w:t>
      </w:r>
      <w:r>
        <w:rPr>
          <w:rFonts w:cs="FrankRuehl" w:hint="cs"/>
          <w:sz w:val="26"/>
          <w:rtl/>
        </w:rPr>
        <w:t>כל כפול 175.</w:t>
      </w:r>
    </w:p>
    <w:p w:rsidR="004D5465" w:rsidRDefault="004D5465">
      <w:pPr>
        <w:pStyle w:val="P00"/>
        <w:spacing w:before="72"/>
        <w:ind w:left="0" w:right="1134"/>
        <w:rPr>
          <w:rStyle w:val="default"/>
          <w:rFonts w:cs="FrankRuehl" w:hint="cs"/>
          <w:rtl/>
        </w:rPr>
      </w:pPr>
      <w:r>
        <w:rPr>
          <w:lang w:val="he-IL"/>
        </w:rPr>
        <w:pict>
          <v:rect id="_x0000_s1051" style="position:absolute;left:0;text-align:left;margin-left:475.65pt;margin-top:8.05pt;width:63.9pt;height:20pt;z-index:251668480" o:allowincell="f" filled="f" stroked="f" strokecolor="lime" strokeweight=".25pt">
            <v:textbox style="mso-next-textbox:#_x0000_s1051" inset="0,0,0,0">
              <w:txbxContent>
                <w:p w:rsidR="004D5465" w:rsidRDefault="004D5465">
                  <w:pPr>
                    <w:spacing w:line="160" w:lineRule="exact"/>
                    <w:jc w:val="left"/>
                    <w:rPr>
                      <w:rFonts w:cs="Miriam"/>
                      <w:noProof/>
                      <w:sz w:val="18"/>
                      <w:szCs w:val="18"/>
                      <w:rtl/>
                    </w:rPr>
                  </w:pPr>
                  <w:r>
                    <w:rPr>
                      <w:rFonts w:cs="Miriam" w:hint="cs"/>
                      <w:sz w:val="18"/>
                      <w:szCs w:val="18"/>
                      <w:rtl/>
                    </w:rPr>
                    <w:t>(תיקון מס' 2) תשמ"ב-</w:t>
                  </w:r>
                  <w:r>
                    <w:rPr>
                      <w:rFonts w:cs="Miriam"/>
                      <w:sz w:val="18"/>
                      <w:szCs w:val="18"/>
                      <w:rtl/>
                    </w:rPr>
                    <w:t>1982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נקבע לע</w:t>
      </w:r>
      <w:r>
        <w:rPr>
          <w:rStyle w:val="default"/>
          <w:rFonts w:cs="FrankRuehl"/>
          <w:rtl/>
        </w:rPr>
        <w:t>נ</w:t>
      </w:r>
      <w:r>
        <w:rPr>
          <w:rStyle w:val="default"/>
          <w:rFonts w:cs="FrankRuehl" w:hint="cs"/>
          <w:rtl/>
        </w:rPr>
        <w:t>ין הפקודה שווי שנתי נקי לפני התאריך הקובע או לא ניתן להוכיח מה נקבע, תקבע הועדה המייעצת את השווי השנתי שהיה עשוי להיקבע; קביעתה תהיה לפי השווי השנתי הנקי שנקבע לענין הפקודה לראשונה לאחר התאריך הקובע, או לפי השווי שנקבע כאמור לנכסים סמוכים, ולאח</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תערוך את</w:t>
      </w:r>
      <w:r>
        <w:rPr>
          <w:rStyle w:val="default"/>
          <w:rFonts w:cs="FrankRuehl"/>
          <w:rtl/>
        </w:rPr>
        <w:t xml:space="preserve"> </w:t>
      </w:r>
      <w:r>
        <w:rPr>
          <w:rStyle w:val="default"/>
          <w:rFonts w:cs="FrankRuehl" w:hint="cs"/>
          <w:rtl/>
        </w:rPr>
        <w:t>ההתאמות הנראות לה דרושות לפי נסיבות הענין.</w:t>
      </w:r>
    </w:p>
    <w:p w:rsidR="004D5465" w:rsidRPr="0061769E" w:rsidRDefault="004D5465">
      <w:pPr>
        <w:pStyle w:val="P00"/>
        <w:spacing w:before="0"/>
        <w:ind w:left="0" w:right="1134"/>
        <w:rPr>
          <w:rStyle w:val="default"/>
          <w:rFonts w:cs="FrankRuehl" w:hint="cs"/>
          <w:vanish/>
          <w:color w:val="FF0000"/>
          <w:szCs w:val="20"/>
          <w:shd w:val="clear" w:color="auto" w:fill="FFFF99"/>
          <w:rtl/>
        </w:rPr>
      </w:pPr>
      <w:bookmarkStart w:id="27" w:name="Rov29"/>
      <w:r w:rsidRPr="0061769E">
        <w:rPr>
          <w:rStyle w:val="default"/>
          <w:rFonts w:cs="FrankRuehl" w:hint="cs"/>
          <w:vanish/>
          <w:color w:val="FF0000"/>
          <w:szCs w:val="20"/>
          <w:shd w:val="clear" w:color="auto" w:fill="FFFF99"/>
          <w:rtl/>
        </w:rPr>
        <w:t>מיום 4.8.1982</w:t>
      </w:r>
    </w:p>
    <w:p w:rsidR="004D5465" w:rsidRPr="0061769E" w:rsidRDefault="004D5465">
      <w:pPr>
        <w:pStyle w:val="P00"/>
        <w:spacing w:before="0"/>
        <w:ind w:left="0" w:right="1134"/>
        <w:rPr>
          <w:rStyle w:val="default"/>
          <w:rFonts w:cs="FrankRuehl" w:hint="cs"/>
          <w:b/>
          <w:bCs/>
          <w:vanish/>
          <w:szCs w:val="20"/>
          <w:shd w:val="clear" w:color="auto" w:fill="FFFF99"/>
          <w:rtl/>
        </w:rPr>
      </w:pPr>
      <w:r w:rsidRPr="0061769E">
        <w:rPr>
          <w:rStyle w:val="default"/>
          <w:rFonts w:cs="FrankRuehl" w:hint="cs"/>
          <w:b/>
          <w:bCs/>
          <w:vanish/>
          <w:szCs w:val="20"/>
          <w:shd w:val="clear" w:color="auto" w:fill="FFFF99"/>
          <w:rtl/>
        </w:rPr>
        <w:t>תיקון מס' 2</w:t>
      </w:r>
    </w:p>
    <w:p w:rsidR="004D5465" w:rsidRPr="0061769E" w:rsidRDefault="004D5465">
      <w:pPr>
        <w:pStyle w:val="P00"/>
        <w:spacing w:before="0"/>
        <w:ind w:left="0" w:right="1134"/>
        <w:rPr>
          <w:rStyle w:val="default"/>
          <w:rFonts w:cs="FrankRuehl" w:hint="cs"/>
          <w:vanish/>
          <w:szCs w:val="20"/>
          <w:shd w:val="clear" w:color="auto" w:fill="FFFF99"/>
          <w:rtl/>
        </w:rPr>
      </w:pPr>
      <w:hyperlink r:id="rId23" w:history="1">
        <w:r w:rsidRPr="0061769E">
          <w:rPr>
            <w:rStyle w:val="Hyperlink"/>
            <w:rFonts w:cs="FrankRuehl" w:hint="cs"/>
            <w:vanish/>
            <w:szCs w:val="20"/>
            <w:shd w:val="clear" w:color="auto" w:fill="FFFF99"/>
            <w:rtl/>
          </w:rPr>
          <w:t xml:space="preserve">ס"ח תשמ"ב מס' </w:t>
        </w:r>
        <w:r w:rsidRPr="0061769E">
          <w:rPr>
            <w:rStyle w:val="Hyperlink"/>
            <w:rFonts w:cs="FrankRuehl" w:hint="cs"/>
            <w:vanish/>
            <w:sz w:val="26"/>
            <w:szCs w:val="20"/>
            <w:shd w:val="clear" w:color="auto" w:fill="FFFF99"/>
            <w:rtl/>
          </w:rPr>
          <w:t>1057</w:t>
        </w:r>
      </w:hyperlink>
      <w:r w:rsidRPr="0061769E">
        <w:rPr>
          <w:rStyle w:val="default"/>
          <w:rFonts w:cs="FrankRuehl" w:hint="cs"/>
          <w:vanish/>
          <w:szCs w:val="20"/>
          <w:shd w:val="clear" w:color="auto" w:fill="FFFF99"/>
          <w:rtl/>
        </w:rPr>
        <w:t xml:space="preserve"> מיום 4.8.1982 עמ' 200 (</w:t>
      </w:r>
      <w:hyperlink r:id="rId24" w:history="1">
        <w:r w:rsidRPr="0061769E">
          <w:rPr>
            <w:rStyle w:val="Hyperlink"/>
            <w:rFonts w:cs="FrankRuehl" w:hint="cs"/>
            <w:vanish/>
            <w:szCs w:val="20"/>
            <w:shd w:val="clear" w:color="auto" w:fill="FFFF99"/>
            <w:rtl/>
          </w:rPr>
          <w:t xml:space="preserve">ה"ח </w:t>
        </w:r>
        <w:r w:rsidRPr="0061769E">
          <w:rPr>
            <w:rStyle w:val="Hyperlink"/>
            <w:rFonts w:cs="FrankRuehl" w:hint="cs"/>
            <w:vanish/>
            <w:sz w:val="26"/>
            <w:szCs w:val="20"/>
            <w:shd w:val="clear" w:color="auto" w:fill="FFFF99"/>
            <w:rtl/>
          </w:rPr>
          <w:t>1545</w:t>
        </w:r>
      </w:hyperlink>
      <w:r w:rsidRPr="0061769E">
        <w:rPr>
          <w:rStyle w:val="default"/>
          <w:rFonts w:cs="FrankRuehl" w:hint="cs"/>
          <w:vanish/>
          <w:szCs w:val="20"/>
          <w:shd w:val="clear" w:color="auto" w:fill="FFFF99"/>
          <w:rtl/>
        </w:rPr>
        <w:t>)</w:t>
      </w:r>
    </w:p>
    <w:p w:rsidR="004D5465" w:rsidRPr="0061769E" w:rsidRDefault="004D5465">
      <w:pPr>
        <w:pStyle w:val="P00"/>
        <w:ind w:left="0" w:right="1134"/>
        <w:rPr>
          <w:rStyle w:val="default"/>
          <w:rFonts w:cs="FrankRuehl"/>
          <w:vanish/>
          <w:sz w:val="22"/>
          <w:szCs w:val="22"/>
          <w:shd w:val="clear" w:color="auto" w:fill="FFFF99"/>
          <w:rtl/>
        </w:rPr>
      </w:pPr>
      <w:r w:rsidRPr="0061769E">
        <w:rPr>
          <w:rStyle w:val="big-number"/>
          <w:rFonts w:cs="FrankRuehl"/>
          <w:vanish/>
          <w:sz w:val="22"/>
          <w:szCs w:val="22"/>
          <w:shd w:val="clear" w:color="auto" w:fill="FFFF99"/>
          <w:rtl/>
        </w:rPr>
        <w:t>1.</w:t>
      </w:r>
      <w:r w:rsidRPr="0061769E">
        <w:rPr>
          <w:rStyle w:val="big-number"/>
          <w:rFonts w:cs="FrankRuehl"/>
          <w:vanish/>
          <w:sz w:val="22"/>
          <w:szCs w:val="22"/>
          <w:shd w:val="clear" w:color="auto" w:fill="FFFF99"/>
          <w:rtl/>
        </w:rPr>
        <w:tab/>
      </w:r>
      <w:r w:rsidRPr="0061769E">
        <w:rPr>
          <w:rStyle w:val="default"/>
          <w:rFonts w:cs="FrankRuehl"/>
          <w:vanish/>
          <w:sz w:val="22"/>
          <w:szCs w:val="22"/>
          <w:u w:val="single"/>
          <w:shd w:val="clear" w:color="auto" w:fill="FFFF99"/>
          <w:rtl/>
        </w:rPr>
        <w:t>(א</w:t>
      </w:r>
      <w:r w:rsidRPr="0061769E">
        <w:rPr>
          <w:rStyle w:val="default"/>
          <w:rFonts w:cs="FrankRuehl" w:hint="cs"/>
          <w:vanish/>
          <w:sz w:val="22"/>
          <w:szCs w:val="22"/>
          <w:u w:val="single"/>
          <w:shd w:val="clear" w:color="auto" w:fill="FFFF99"/>
          <w:rtl/>
        </w:rPr>
        <w:t>)</w:t>
      </w:r>
      <w:r w:rsidRPr="0061769E">
        <w:rPr>
          <w:rStyle w:val="default"/>
          <w:rFonts w:cs="FrankRuehl"/>
          <w:vanish/>
          <w:sz w:val="22"/>
          <w:szCs w:val="22"/>
          <w:shd w:val="clear" w:color="auto" w:fill="FFFF99"/>
          <w:rtl/>
        </w:rPr>
        <w:tab/>
        <w:t>ס</w:t>
      </w:r>
      <w:r w:rsidRPr="0061769E">
        <w:rPr>
          <w:rStyle w:val="default"/>
          <w:rFonts w:cs="FrankRuehl" w:hint="cs"/>
          <w:vanish/>
          <w:sz w:val="22"/>
          <w:szCs w:val="22"/>
          <w:shd w:val="clear" w:color="auto" w:fill="FFFF99"/>
          <w:rtl/>
        </w:rPr>
        <w:t>כום הפיצויים בשל נכס יחושב לפי השווי השנתי הנקי כפי שנקבע לאחרונה לענין הפקודה לפני התאריך הקובע, ואם לא נקבע ל</w:t>
      </w:r>
      <w:r w:rsidRPr="0061769E">
        <w:rPr>
          <w:rStyle w:val="default"/>
          <w:rFonts w:cs="FrankRuehl"/>
          <w:vanish/>
          <w:sz w:val="22"/>
          <w:szCs w:val="22"/>
          <w:shd w:val="clear" w:color="auto" w:fill="FFFF99"/>
          <w:rtl/>
        </w:rPr>
        <w:t>פי</w:t>
      </w:r>
      <w:r w:rsidRPr="0061769E">
        <w:rPr>
          <w:rStyle w:val="default"/>
          <w:rFonts w:cs="FrankRuehl" w:hint="cs"/>
          <w:vanish/>
          <w:sz w:val="22"/>
          <w:szCs w:val="22"/>
          <w:shd w:val="clear" w:color="auto" w:fill="FFFF99"/>
          <w:rtl/>
        </w:rPr>
        <w:t>ה או לא ניתן להוכיח מה נקבע - השו</w:t>
      </w:r>
      <w:r w:rsidRPr="0061769E">
        <w:rPr>
          <w:rStyle w:val="default"/>
          <w:rFonts w:cs="FrankRuehl"/>
          <w:vanish/>
          <w:sz w:val="22"/>
          <w:szCs w:val="22"/>
          <w:shd w:val="clear" w:color="auto" w:fill="FFFF99"/>
          <w:rtl/>
        </w:rPr>
        <w:t>ו</w:t>
      </w:r>
      <w:r w:rsidRPr="0061769E">
        <w:rPr>
          <w:rStyle w:val="default"/>
          <w:rFonts w:cs="FrankRuehl" w:hint="cs"/>
          <w:vanish/>
          <w:sz w:val="22"/>
          <w:szCs w:val="22"/>
          <w:shd w:val="clear" w:color="auto" w:fill="FFFF99"/>
          <w:rtl/>
        </w:rPr>
        <w:t>י השנתי שהיה עשוי להיקבע כאמור, יווספו -</w:t>
      </w:r>
    </w:p>
    <w:p w:rsidR="004D5465" w:rsidRPr="0061769E" w:rsidRDefault="004D5465">
      <w:pPr>
        <w:pStyle w:val="P22"/>
        <w:spacing w:before="0"/>
        <w:ind w:left="1021" w:right="1134"/>
        <w:rPr>
          <w:rStyle w:val="default"/>
          <w:rFonts w:cs="FrankRuehl"/>
          <w:vanish/>
          <w:sz w:val="22"/>
          <w:szCs w:val="22"/>
          <w:shd w:val="clear" w:color="auto" w:fill="FFFF99"/>
          <w:rtl/>
        </w:rPr>
      </w:pPr>
      <w:r w:rsidRPr="0061769E">
        <w:rPr>
          <w:rStyle w:val="default"/>
          <w:rFonts w:cs="FrankRuehl"/>
          <w:vanish/>
          <w:sz w:val="22"/>
          <w:szCs w:val="22"/>
          <w:shd w:val="clear" w:color="auto" w:fill="FFFF99"/>
          <w:rtl/>
        </w:rPr>
        <w:t>(א</w:t>
      </w: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ab/>
        <w:t>א</w:t>
      </w:r>
      <w:r w:rsidRPr="0061769E">
        <w:rPr>
          <w:rStyle w:val="default"/>
          <w:rFonts w:cs="FrankRuehl" w:hint="cs"/>
          <w:vanish/>
          <w:sz w:val="22"/>
          <w:szCs w:val="22"/>
          <w:shd w:val="clear" w:color="auto" w:fill="FFFF99"/>
          <w:rtl/>
        </w:rPr>
        <w:t>ם השומה נעשתה לשנות המס 1946/47 ו- 1947/48 - 30% ממנו;</w:t>
      </w:r>
    </w:p>
    <w:p w:rsidR="004D5465" w:rsidRPr="0061769E" w:rsidRDefault="004D5465">
      <w:pPr>
        <w:pStyle w:val="P22"/>
        <w:spacing w:before="0"/>
        <w:ind w:left="1021" w:right="1134"/>
        <w:rPr>
          <w:rStyle w:val="default"/>
          <w:rFonts w:cs="FrankRuehl"/>
          <w:vanish/>
          <w:sz w:val="22"/>
          <w:szCs w:val="22"/>
          <w:shd w:val="clear" w:color="auto" w:fill="FFFF99"/>
          <w:rtl/>
        </w:rPr>
      </w:pP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ב</w:t>
      </w: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ab/>
        <w:t>א</w:t>
      </w:r>
      <w:r w:rsidRPr="0061769E">
        <w:rPr>
          <w:rStyle w:val="default"/>
          <w:rFonts w:cs="FrankRuehl" w:hint="cs"/>
          <w:vanish/>
          <w:sz w:val="22"/>
          <w:szCs w:val="22"/>
          <w:shd w:val="clear" w:color="auto" w:fill="FFFF99"/>
          <w:rtl/>
        </w:rPr>
        <w:t>ם השומה נעשתה לשנות המס 1944/45 ו_1945/46 - 50% ממנו;</w:t>
      </w:r>
    </w:p>
    <w:p w:rsidR="004D5465" w:rsidRPr="0061769E" w:rsidRDefault="004D5465">
      <w:pPr>
        <w:pStyle w:val="P22"/>
        <w:spacing w:before="0"/>
        <w:ind w:left="1021" w:right="1134"/>
        <w:rPr>
          <w:rStyle w:val="default"/>
          <w:rFonts w:cs="FrankRuehl"/>
          <w:vanish/>
          <w:sz w:val="22"/>
          <w:szCs w:val="22"/>
          <w:shd w:val="clear" w:color="auto" w:fill="FFFF99"/>
          <w:rtl/>
        </w:rPr>
      </w:pP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ג</w:t>
      </w:r>
      <w:r w:rsidRPr="0061769E">
        <w:rPr>
          <w:rStyle w:val="default"/>
          <w:rFonts w:cs="FrankRuehl" w:hint="cs"/>
          <w:vanish/>
          <w:sz w:val="22"/>
          <w:szCs w:val="22"/>
          <w:shd w:val="clear" w:color="auto" w:fill="FFFF99"/>
          <w:rtl/>
        </w:rPr>
        <w:t>)</w:t>
      </w:r>
      <w:r w:rsidRPr="0061769E">
        <w:rPr>
          <w:rStyle w:val="default"/>
          <w:rFonts w:cs="FrankRuehl"/>
          <w:vanish/>
          <w:sz w:val="22"/>
          <w:szCs w:val="22"/>
          <w:shd w:val="clear" w:color="auto" w:fill="FFFF99"/>
          <w:rtl/>
        </w:rPr>
        <w:tab/>
        <w:t>א</w:t>
      </w:r>
      <w:r w:rsidRPr="0061769E">
        <w:rPr>
          <w:rStyle w:val="default"/>
          <w:rFonts w:cs="FrankRuehl" w:hint="cs"/>
          <w:vanish/>
          <w:sz w:val="22"/>
          <w:szCs w:val="22"/>
          <w:shd w:val="clear" w:color="auto" w:fill="FFFF99"/>
          <w:rtl/>
        </w:rPr>
        <w:t>ם השומה נעשתה לפני כן - 60% ממנו;</w:t>
      </w:r>
    </w:p>
    <w:p w:rsidR="004D5465" w:rsidRPr="0061769E" w:rsidRDefault="004D5465">
      <w:pPr>
        <w:pStyle w:val="P00"/>
        <w:spacing w:before="0"/>
        <w:ind w:left="0" w:right="1134"/>
        <w:rPr>
          <w:rFonts w:cs="FrankRuehl"/>
          <w:vanish/>
          <w:sz w:val="22"/>
          <w:szCs w:val="22"/>
          <w:shd w:val="clear" w:color="auto" w:fill="FFFF99"/>
          <w:rtl/>
        </w:rPr>
      </w:pPr>
      <w:r w:rsidRPr="0061769E">
        <w:rPr>
          <w:rFonts w:cs="FrankRuehl"/>
          <w:vanish/>
          <w:sz w:val="22"/>
          <w:szCs w:val="22"/>
          <w:shd w:val="clear" w:color="auto" w:fill="FFFF99"/>
          <w:rtl/>
        </w:rPr>
        <w:t>וה</w:t>
      </w:r>
      <w:r w:rsidRPr="0061769E">
        <w:rPr>
          <w:rFonts w:cs="FrankRuehl" w:hint="cs"/>
          <w:vanish/>
          <w:sz w:val="22"/>
          <w:szCs w:val="22"/>
          <w:shd w:val="clear" w:color="auto" w:fill="FFFF99"/>
          <w:rtl/>
        </w:rPr>
        <w:t>כל כפול 175.</w:t>
      </w:r>
    </w:p>
    <w:p w:rsidR="004D5465" w:rsidRDefault="004D5465">
      <w:pPr>
        <w:pStyle w:val="P00"/>
        <w:spacing w:before="0"/>
        <w:ind w:left="0" w:right="1134"/>
        <w:rPr>
          <w:rStyle w:val="default"/>
          <w:rFonts w:cs="FrankRuehl" w:hint="cs"/>
          <w:sz w:val="2"/>
          <w:szCs w:val="2"/>
          <w:u w:val="single"/>
          <w:rtl/>
        </w:rPr>
      </w:pPr>
      <w:r w:rsidRPr="0061769E">
        <w:rPr>
          <w:rFonts w:cs="FrankRuehl"/>
          <w:vanish/>
          <w:sz w:val="22"/>
          <w:szCs w:val="22"/>
          <w:shd w:val="clear" w:color="auto" w:fill="FFFF99"/>
          <w:rtl/>
        </w:rPr>
        <w:tab/>
      </w:r>
      <w:r w:rsidRPr="0061769E">
        <w:rPr>
          <w:rStyle w:val="default"/>
          <w:rFonts w:cs="FrankRuehl"/>
          <w:vanish/>
          <w:sz w:val="22"/>
          <w:szCs w:val="22"/>
          <w:u w:val="single"/>
          <w:shd w:val="clear" w:color="auto" w:fill="FFFF99"/>
          <w:rtl/>
        </w:rPr>
        <w:t>(ב</w:t>
      </w:r>
      <w:r w:rsidRPr="0061769E">
        <w:rPr>
          <w:rStyle w:val="default"/>
          <w:rFonts w:cs="FrankRuehl" w:hint="cs"/>
          <w:vanish/>
          <w:sz w:val="22"/>
          <w:szCs w:val="22"/>
          <w:u w:val="single"/>
          <w:shd w:val="clear" w:color="auto" w:fill="FFFF99"/>
          <w:rtl/>
        </w:rPr>
        <w:t>)</w:t>
      </w:r>
      <w:r w:rsidRPr="0061769E">
        <w:rPr>
          <w:rStyle w:val="default"/>
          <w:rFonts w:cs="FrankRuehl"/>
          <w:vanish/>
          <w:sz w:val="22"/>
          <w:szCs w:val="22"/>
          <w:u w:val="single"/>
          <w:shd w:val="clear" w:color="auto" w:fill="FFFF99"/>
          <w:rtl/>
        </w:rPr>
        <w:tab/>
      </w:r>
      <w:r w:rsidRPr="0061769E">
        <w:rPr>
          <w:rStyle w:val="default"/>
          <w:rFonts w:cs="FrankRuehl" w:hint="cs"/>
          <w:vanish/>
          <w:sz w:val="22"/>
          <w:szCs w:val="22"/>
          <w:u w:val="single"/>
          <w:shd w:val="clear" w:color="auto" w:fill="FFFF99"/>
          <w:rtl/>
        </w:rPr>
        <w:t>ל</w:t>
      </w:r>
      <w:r w:rsidRPr="0061769E">
        <w:rPr>
          <w:rStyle w:val="default"/>
          <w:rFonts w:cs="FrankRuehl"/>
          <w:vanish/>
          <w:sz w:val="22"/>
          <w:szCs w:val="22"/>
          <w:u w:val="single"/>
          <w:shd w:val="clear" w:color="auto" w:fill="FFFF99"/>
          <w:rtl/>
        </w:rPr>
        <w:t>א</w:t>
      </w:r>
      <w:r w:rsidRPr="0061769E">
        <w:rPr>
          <w:rStyle w:val="default"/>
          <w:rFonts w:cs="FrankRuehl" w:hint="cs"/>
          <w:vanish/>
          <w:sz w:val="22"/>
          <w:szCs w:val="22"/>
          <w:u w:val="single"/>
          <w:shd w:val="clear" w:color="auto" w:fill="FFFF99"/>
          <w:rtl/>
        </w:rPr>
        <w:t xml:space="preserve"> נקבע לע</w:t>
      </w:r>
      <w:r w:rsidRPr="0061769E">
        <w:rPr>
          <w:rStyle w:val="default"/>
          <w:rFonts w:cs="FrankRuehl"/>
          <w:vanish/>
          <w:sz w:val="22"/>
          <w:szCs w:val="22"/>
          <w:u w:val="single"/>
          <w:shd w:val="clear" w:color="auto" w:fill="FFFF99"/>
          <w:rtl/>
        </w:rPr>
        <w:t>נ</w:t>
      </w:r>
      <w:r w:rsidRPr="0061769E">
        <w:rPr>
          <w:rStyle w:val="default"/>
          <w:rFonts w:cs="FrankRuehl" w:hint="cs"/>
          <w:vanish/>
          <w:sz w:val="22"/>
          <w:szCs w:val="22"/>
          <w:u w:val="single"/>
          <w:shd w:val="clear" w:color="auto" w:fill="FFFF99"/>
          <w:rtl/>
        </w:rPr>
        <w:t>ין הפקודה שווי שנתי נקי לפני התאריך הקובע או לא ניתן להוכיח מה נקבע, תקבע הועדה המייעצת את השווי השנתי שהיה עשוי להיקבע; קביעתה תהיה לפי השווי השנתי הנקי שנקבע לענין הפקודה לראשונה לאחר התאריך הקובע, או לפי השווי שנקבע כאמור לנכסים סמוכים, ולאח</w:t>
      </w:r>
      <w:r w:rsidRPr="0061769E">
        <w:rPr>
          <w:rStyle w:val="default"/>
          <w:rFonts w:cs="FrankRuehl"/>
          <w:vanish/>
          <w:sz w:val="22"/>
          <w:szCs w:val="22"/>
          <w:u w:val="single"/>
          <w:shd w:val="clear" w:color="auto" w:fill="FFFF99"/>
          <w:rtl/>
        </w:rPr>
        <w:t>ר</w:t>
      </w:r>
      <w:r w:rsidRPr="0061769E">
        <w:rPr>
          <w:rStyle w:val="default"/>
          <w:rFonts w:cs="FrankRuehl" w:hint="cs"/>
          <w:vanish/>
          <w:sz w:val="22"/>
          <w:szCs w:val="22"/>
          <w:u w:val="single"/>
          <w:shd w:val="clear" w:color="auto" w:fill="FFFF99"/>
          <w:rtl/>
        </w:rPr>
        <w:t xml:space="preserve"> </w:t>
      </w:r>
      <w:r w:rsidRPr="0061769E">
        <w:rPr>
          <w:rStyle w:val="default"/>
          <w:rFonts w:cs="FrankRuehl"/>
          <w:vanish/>
          <w:sz w:val="22"/>
          <w:szCs w:val="22"/>
          <w:u w:val="single"/>
          <w:shd w:val="clear" w:color="auto" w:fill="FFFF99"/>
          <w:rtl/>
        </w:rPr>
        <w:t>ש</w:t>
      </w:r>
      <w:r w:rsidRPr="0061769E">
        <w:rPr>
          <w:rStyle w:val="default"/>
          <w:rFonts w:cs="FrankRuehl" w:hint="cs"/>
          <w:vanish/>
          <w:sz w:val="22"/>
          <w:szCs w:val="22"/>
          <w:u w:val="single"/>
          <w:shd w:val="clear" w:color="auto" w:fill="FFFF99"/>
          <w:rtl/>
        </w:rPr>
        <w:t>תערוך את</w:t>
      </w:r>
      <w:r w:rsidRPr="0061769E">
        <w:rPr>
          <w:rStyle w:val="default"/>
          <w:rFonts w:cs="FrankRuehl"/>
          <w:vanish/>
          <w:sz w:val="22"/>
          <w:szCs w:val="22"/>
          <w:u w:val="single"/>
          <w:shd w:val="clear" w:color="auto" w:fill="FFFF99"/>
          <w:rtl/>
        </w:rPr>
        <w:t xml:space="preserve"> </w:t>
      </w:r>
      <w:r w:rsidRPr="0061769E">
        <w:rPr>
          <w:rStyle w:val="default"/>
          <w:rFonts w:cs="FrankRuehl" w:hint="cs"/>
          <w:vanish/>
          <w:sz w:val="22"/>
          <w:szCs w:val="22"/>
          <w:u w:val="single"/>
          <w:shd w:val="clear" w:color="auto" w:fill="FFFF99"/>
          <w:rtl/>
        </w:rPr>
        <w:t>ההתאמות הנראות לה דרושות לפי נסיבות הענין.</w:t>
      </w:r>
      <w:bookmarkEnd w:id="27"/>
    </w:p>
    <w:p w:rsidR="004D5465" w:rsidRDefault="004D5465">
      <w:pPr>
        <w:pStyle w:val="P00"/>
        <w:spacing w:before="72"/>
        <w:ind w:left="0" w:right="1134"/>
        <w:rPr>
          <w:rStyle w:val="default"/>
          <w:rFonts w:cs="FrankRuehl"/>
          <w:rtl/>
        </w:rPr>
      </w:pPr>
      <w:r>
        <w:rPr>
          <w:rStyle w:val="default"/>
          <w:rFonts w:cs="FrankRuehl"/>
          <w:rtl/>
        </w:rPr>
        <w:t>2.</w:t>
      </w:r>
      <w:r>
        <w:rPr>
          <w:rStyle w:val="default"/>
          <w:rFonts w:cs="FrankRuehl"/>
          <w:rtl/>
        </w:rPr>
        <w:tab/>
        <w:t>הי</w:t>
      </w:r>
      <w:r>
        <w:rPr>
          <w:rStyle w:val="default"/>
          <w:rFonts w:cs="FrankRuehl" w:hint="cs"/>
          <w:rtl/>
        </w:rPr>
        <w:t>ה השטח הבנוי בנכס פחות מ-66% משטח הבניה שהותר על פי תכנית בנין עיר ביום הקובע, יווסף לסכום הפיצויים האמור בסעיף 1 מחצית הסכום שנקבע לפיו לאותו חלק מהמקרקעין שעליו עדיין ניתן לבנות; סכום זה יחושב ל</w:t>
      </w:r>
      <w:r>
        <w:rPr>
          <w:rStyle w:val="default"/>
          <w:rFonts w:cs="FrankRuehl"/>
          <w:rtl/>
        </w:rPr>
        <w:t>פי</w:t>
      </w:r>
      <w:r>
        <w:rPr>
          <w:rStyle w:val="default"/>
          <w:rFonts w:cs="FrankRuehl" w:hint="cs"/>
          <w:rtl/>
        </w:rPr>
        <w:t xml:space="preserve"> מה שהיה נקבע בעד קרקע פנויה בסביבה הקרובה ביותר לאותו נכס.</w:t>
      </w:r>
    </w:p>
    <w:p w:rsidR="004D5465" w:rsidRDefault="004D5465">
      <w:pPr>
        <w:pStyle w:val="page"/>
        <w:widowControl/>
        <w:ind w:right="1134"/>
        <w:rPr>
          <w:rFonts w:cs="David"/>
          <w:position w:val="0"/>
          <w:sz w:val="22"/>
          <w:rtl/>
        </w:rPr>
      </w:pPr>
      <w:r>
        <w:rPr>
          <w:rFonts w:cs="David"/>
          <w:position w:val="0"/>
          <w:sz w:val="22"/>
          <w:rtl/>
        </w:rPr>
        <w:t xml:space="preserve"> </w:t>
      </w:r>
    </w:p>
    <w:p w:rsidR="004D5465" w:rsidRDefault="004D5465">
      <w:pPr>
        <w:pStyle w:val="medium2-header"/>
        <w:keepLines w:val="0"/>
        <w:spacing w:before="72"/>
        <w:ind w:left="0" w:right="1134"/>
        <w:rPr>
          <w:rFonts w:cs="FrankRuehl"/>
          <w:noProof/>
          <w:rtl/>
        </w:rPr>
      </w:pPr>
      <w:bookmarkStart w:id="28" w:name="med2"/>
      <w:bookmarkEnd w:id="28"/>
      <w:r>
        <w:rPr>
          <w:rFonts w:cs="FrankRuehl"/>
          <w:noProof/>
          <w:rtl/>
        </w:rPr>
        <w:t>פר</w:t>
      </w:r>
      <w:r>
        <w:rPr>
          <w:rFonts w:cs="FrankRuehl" w:hint="cs"/>
          <w:noProof/>
          <w:rtl/>
        </w:rPr>
        <w:t>ק ב': נכסים חקלאיים</w:t>
      </w:r>
    </w:p>
    <w:p w:rsidR="004D5465" w:rsidRPr="00EA4E47" w:rsidRDefault="004D5465" w:rsidP="00EA4E47">
      <w:pPr>
        <w:pStyle w:val="medium-header"/>
        <w:keepNext w:val="0"/>
        <w:keepLines w:val="0"/>
        <w:ind w:left="0" w:right="1134"/>
        <w:rPr>
          <w:rStyle w:val="default"/>
          <w:rFonts w:cs="FrankRuehl"/>
          <w:sz w:val="24"/>
          <w:szCs w:val="24"/>
          <w:rtl/>
        </w:rPr>
      </w:pPr>
      <w:r w:rsidRPr="00EA4E47">
        <w:rPr>
          <w:rStyle w:val="default"/>
          <w:rFonts w:cs="FrankRuehl"/>
          <w:sz w:val="24"/>
          <w:szCs w:val="24"/>
          <w:rtl/>
        </w:rPr>
        <w:t>(נ</w:t>
      </w:r>
      <w:r w:rsidRPr="00EA4E47">
        <w:rPr>
          <w:rStyle w:val="default"/>
          <w:rFonts w:cs="FrankRuehl" w:hint="cs"/>
          <w:sz w:val="24"/>
          <w:szCs w:val="24"/>
          <w:rtl/>
        </w:rPr>
        <w:t xml:space="preserve">כסים שחל עליהם בתאריך הקובע מס רכוש חקלאי </w:t>
      </w:r>
      <w:r w:rsidR="00EA4E47">
        <w:rPr>
          <w:rStyle w:val="default"/>
          <w:rFonts w:cs="FrankRuehl"/>
          <w:sz w:val="24"/>
          <w:szCs w:val="24"/>
          <w:rtl/>
        </w:rPr>
        <w:br/>
      </w:r>
      <w:r w:rsidRPr="00EA4E47">
        <w:rPr>
          <w:rStyle w:val="default"/>
          <w:rFonts w:cs="FrankRuehl" w:hint="cs"/>
          <w:sz w:val="24"/>
          <w:szCs w:val="24"/>
          <w:rtl/>
        </w:rPr>
        <w:t>לפי פקודת</w:t>
      </w:r>
      <w:r w:rsidR="00EA4E47">
        <w:rPr>
          <w:rStyle w:val="default"/>
          <w:rFonts w:cs="FrankRuehl" w:hint="cs"/>
          <w:sz w:val="24"/>
          <w:szCs w:val="24"/>
          <w:rtl/>
        </w:rPr>
        <w:t xml:space="preserve"> </w:t>
      </w:r>
      <w:r w:rsidRPr="00EA4E47">
        <w:rPr>
          <w:rStyle w:val="default"/>
          <w:rFonts w:cs="FrankRuehl" w:hint="cs"/>
          <w:sz w:val="24"/>
          <w:szCs w:val="24"/>
          <w:rtl/>
        </w:rPr>
        <w:t>מ</w:t>
      </w:r>
      <w:r w:rsidRPr="00EA4E47">
        <w:rPr>
          <w:rStyle w:val="default"/>
          <w:rFonts w:cs="FrankRuehl"/>
          <w:sz w:val="24"/>
          <w:szCs w:val="24"/>
          <w:rtl/>
        </w:rPr>
        <w:t>ס</w:t>
      </w:r>
      <w:r w:rsidRPr="00EA4E47">
        <w:rPr>
          <w:rStyle w:val="default"/>
          <w:rFonts w:cs="FrankRuehl" w:hint="cs"/>
          <w:sz w:val="24"/>
          <w:szCs w:val="24"/>
          <w:rtl/>
        </w:rPr>
        <w:t xml:space="preserve"> רכוש חקלאי, 1942)</w:t>
      </w:r>
    </w:p>
    <w:p w:rsidR="004D5465" w:rsidRDefault="004D5465">
      <w:pPr>
        <w:pStyle w:val="P01"/>
        <w:spacing w:before="72"/>
        <w:ind w:left="624" w:right="1134"/>
        <w:rPr>
          <w:rStyle w:val="default"/>
          <w:rFonts w:cs="FrankRuehl" w:hint="cs"/>
          <w:rtl/>
        </w:rPr>
      </w:pPr>
      <w:r>
        <w:rPr>
          <w:rStyle w:val="default"/>
          <w:rFonts w:cs="FrankRuehl"/>
          <w:rtl/>
        </w:rPr>
        <w:t>1.</w:t>
      </w:r>
      <w:r>
        <w:rPr>
          <w:rStyle w:val="default"/>
          <w:rFonts w:cs="FrankRuehl"/>
          <w:rtl/>
        </w:rPr>
        <w:tab/>
        <w:t>ס</w:t>
      </w:r>
      <w:r>
        <w:rPr>
          <w:rStyle w:val="default"/>
          <w:rFonts w:cs="FrankRuehl" w:hint="cs"/>
          <w:rtl/>
        </w:rPr>
        <w:t xml:space="preserve">כום הפיצויים לכל דונם יהיה בהתאם לסוג הנכס, והוא </w:t>
      </w:r>
      <w:r w:rsidR="0061769E">
        <w:rPr>
          <w:rStyle w:val="default"/>
          <w:rFonts w:cs="FrankRuehl"/>
          <w:rtl/>
        </w:rPr>
        <w:t>–</w:t>
      </w:r>
    </w:p>
    <w:p w:rsidR="004D5465" w:rsidRPr="00EA4E47" w:rsidRDefault="004D5465">
      <w:pPr>
        <w:pStyle w:val="P22"/>
        <w:tabs>
          <w:tab w:val="clear" w:pos="2835"/>
          <w:tab w:val="left" w:pos="4677"/>
        </w:tabs>
        <w:spacing w:before="72"/>
        <w:ind w:left="1021" w:right="1134"/>
        <w:rPr>
          <w:rStyle w:val="default"/>
          <w:rFonts w:cs="FrankRuehl"/>
          <w:sz w:val="22"/>
          <w:szCs w:val="22"/>
          <w:rtl/>
        </w:rPr>
      </w:pPr>
      <w:r w:rsidRPr="00EA4E47">
        <w:rPr>
          <w:rStyle w:val="default"/>
          <w:rFonts w:cs="FrankRuehl"/>
          <w:sz w:val="22"/>
          <w:szCs w:val="22"/>
          <w:u w:val="single"/>
          <w:rtl/>
        </w:rPr>
        <w:t>הס</w:t>
      </w:r>
      <w:r w:rsidRPr="00EA4E47">
        <w:rPr>
          <w:rStyle w:val="default"/>
          <w:rFonts w:cs="FrankRuehl" w:hint="cs"/>
          <w:sz w:val="22"/>
          <w:szCs w:val="22"/>
          <w:u w:val="single"/>
          <w:rtl/>
        </w:rPr>
        <w:t>וג</w:t>
      </w:r>
      <w:r w:rsidRPr="00EA4E47">
        <w:rPr>
          <w:rStyle w:val="default"/>
          <w:rFonts w:cs="FrankRuehl"/>
          <w:sz w:val="22"/>
          <w:szCs w:val="22"/>
          <w:rtl/>
        </w:rPr>
        <w:tab/>
      </w:r>
      <w:r w:rsidRPr="00EA4E47">
        <w:rPr>
          <w:rStyle w:val="default"/>
          <w:rFonts w:cs="FrankRuehl"/>
          <w:sz w:val="22"/>
          <w:szCs w:val="22"/>
          <w:rtl/>
        </w:rPr>
        <w:tab/>
      </w:r>
      <w:r w:rsidRPr="00EA4E47">
        <w:rPr>
          <w:rStyle w:val="default"/>
          <w:rFonts w:cs="FrankRuehl"/>
          <w:sz w:val="22"/>
          <w:szCs w:val="22"/>
          <w:rtl/>
        </w:rPr>
        <w:tab/>
      </w:r>
      <w:r w:rsidRPr="00EA4E47">
        <w:rPr>
          <w:rStyle w:val="default"/>
          <w:rFonts w:cs="FrankRuehl"/>
          <w:sz w:val="22"/>
          <w:szCs w:val="22"/>
          <w:rtl/>
        </w:rPr>
        <w:tab/>
      </w:r>
      <w:r w:rsidRPr="00EA4E47">
        <w:rPr>
          <w:rStyle w:val="default"/>
          <w:rFonts w:cs="FrankRuehl"/>
          <w:sz w:val="22"/>
          <w:szCs w:val="22"/>
          <w:u w:val="single"/>
          <w:rtl/>
        </w:rPr>
        <w:t>שי</w:t>
      </w:r>
      <w:r w:rsidRPr="00EA4E47">
        <w:rPr>
          <w:rStyle w:val="default"/>
          <w:rFonts w:cs="FrankRuehl" w:hint="cs"/>
          <w:sz w:val="22"/>
          <w:szCs w:val="22"/>
          <w:u w:val="single"/>
          <w:rtl/>
        </w:rPr>
        <w:t>עור ה</w:t>
      </w:r>
      <w:r w:rsidRPr="00EA4E47">
        <w:rPr>
          <w:rStyle w:val="default"/>
          <w:rFonts w:cs="FrankRuehl"/>
          <w:sz w:val="22"/>
          <w:szCs w:val="22"/>
          <w:u w:val="single"/>
          <w:rtl/>
        </w:rPr>
        <w:t>פי</w:t>
      </w:r>
      <w:r w:rsidRPr="00EA4E47">
        <w:rPr>
          <w:rStyle w:val="default"/>
          <w:rFonts w:cs="FrankRuehl" w:hint="cs"/>
          <w:sz w:val="22"/>
          <w:szCs w:val="22"/>
          <w:u w:val="single"/>
          <w:rtl/>
        </w:rPr>
        <w:t>צוי</w:t>
      </w:r>
    </w:p>
    <w:p w:rsidR="004D5465" w:rsidRDefault="004D5465" w:rsidP="00EA4E47">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טעי הדר ובננות (סוגים 3</w:t>
      </w:r>
      <w:r w:rsidR="00EA4E47">
        <w:rPr>
          <w:rStyle w:val="default"/>
          <w:rFonts w:cs="FrankRuehl" w:hint="cs"/>
          <w:rtl/>
        </w:rPr>
        <w:t>-</w:t>
      </w:r>
      <w:r>
        <w:rPr>
          <w:rStyle w:val="default"/>
          <w:rFonts w:cs="FrankRuehl"/>
          <w:rtl/>
        </w:rPr>
        <w:t>1)</w:t>
      </w:r>
      <w:r>
        <w:rPr>
          <w:rStyle w:val="default"/>
          <w:rFonts w:cs="FrankRuehl"/>
          <w:rtl/>
        </w:rPr>
        <w:tab/>
        <w:t xml:space="preserve">900 </w:t>
      </w:r>
      <w:r>
        <w:rPr>
          <w:rStyle w:val="default"/>
          <w:rFonts w:cs="FrankRuehl" w:hint="cs"/>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דמת שלחין מדרגה א' ומטעי פירות</w:t>
      </w:r>
    </w:p>
    <w:p w:rsidR="004D5465" w:rsidRDefault="004D5465">
      <w:pPr>
        <w:pStyle w:val="P22"/>
        <w:tabs>
          <w:tab w:val="clear" w:pos="2835"/>
          <w:tab w:val="left" w:pos="4536"/>
        </w:tabs>
        <w:spacing w:before="72"/>
        <w:ind w:left="1021" w:right="1134"/>
        <w:rPr>
          <w:rStyle w:val="default"/>
          <w:rFonts w:cs="FrankRuehl"/>
          <w:rtl/>
        </w:rPr>
      </w:pPr>
      <w:r>
        <w:rPr>
          <w:rStyle w:val="default"/>
          <w:rFonts w:cs="FrankRuehl"/>
          <w:rtl/>
        </w:rPr>
        <w:t>מד</w:t>
      </w:r>
      <w:r>
        <w:rPr>
          <w:rStyle w:val="default"/>
          <w:rFonts w:cs="FrankRuehl" w:hint="cs"/>
          <w:rtl/>
        </w:rPr>
        <w:t>רגה א' (סוג 5)</w:t>
      </w:r>
      <w:r>
        <w:rPr>
          <w:rStyle w:val="default"/>
          <w:rFonts w:cs="FrankRuehl"/>
          <w:rtl/>
        </w:rPr>
        <w:tab/>
        <w:t xml:space="preserve">650 </w:t>
      </w:r>
      <w:r>
        <w:rPr>
          <w:rStyle w:val="default"/>
          <w:rFonts w:cs="FrankRuehl" w:hint="cs"/>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דמת שלחין מדרגה ב' ומטעי פירות</w:t>
      </w:r>
    </w:p>
    <w:p w:rsidR="004D5465" w:rsidRDefault="004D5465">
      <w:pPr>
        <w:pStyle w:val="P22"/>
        <w:tabs>
          <w:tab w:val="clear" w:pos="2835"/>
          <w:tab w:val="left" w:pos="4536"/>
        </w:tabs>
        <w:spacing w:before="72"/>
        <w:ind w:left="1021" w:right="1134"/>
        <w:rPr>
          <w:rStyle w:val="default"/>
          <w:rFonts w:cs="FrankRuehl"/>
          <w:rtl/>
        </w:rPr>
      </w:pPr>
      <w:r>
        <w:rPr>
          <w:rStyle w:val="default"/>
          <w:rFonts w:cs="FrankRuehl"/>
          <w:rtl/>
        </w:rPr>
        <w:t>מד</w:t>
      </w:r>
      <w:r>
        <w:rPr>
          <w:rStyle w:val="default"/>
          <w:rFonts w:cs="FrankRuehl" w:hint="cs"/>
          <w:rtl/>
        </w:rPr>
        <w:t>רגה ב' (סוג 6)</w:t>
      </w:r>
      <w:r>
        <w:rPr>
          <w:rStyle w:val="default"/>
          <w:rFonts w:cs="FrankRuehl"/>
          <w:rtl/>
        </w:rPr>
        <w:tab/>
        <w:t xml:space="preserve">550 </w:t>
      </w:r>
      <w:r>
        <w:rPr>
          <w:rStyle w:val="default"/>
          <w:rFonts w:cs="FrankRuehl" w:hint="cs"/>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דמת שלחין מדרגה ג' ומטעי פירות</w:t>
      </w:r>
    </w:p>
    <w:p w:rsidR="004D5465" w:rsidRDefault="004D5465">
      <w:pPr>
        <w:pStyle w:val="P22"/>
        <w:tabs>
          <w:tab w:val="clear" w:pos="2835"/>
          <w:tab w:val="left" w:pos="4536"/>
        </w:tabs>
        <w:spacing w:before="72"/>
        <w:ind w:left="1021" w:right="1134"/>
        <w:rPr>
          <w:rStyle w:val="default"/>
          <w:rFonts w:cs="FrankRuehl"/>
          <w:rtl/>
        </w:rPr>
      </w:pPr>
      <w:r>
        <w:rPr>
          <w:rStyle w:val="default"/>
          <w:rFonts w:cs="FrankRuehl"/>
          <w:rtl/>
        </w:rPr>
        <w:t>מד</w:t>
      </w:r>
      <w:r>
        <w:rPr>
          <w:rStyle w:val="default"/>
          <w:rFonts w:cs="FrankRuehl" w:hint="cs"/>
          <w:rtl/>
        </w:rPr>
        <w:t>רגה ג' (סוג 7)</w:t>
      </w:r>
      <w:r>
        <w:rPr>
          <w:rStyle w:val="default"/>
          <w:rFonts w:cs="FrankRuehl"/>
          <w:rtl/>
        </w:rPr>
        <w:tab/>
        <w:t xml:space="preserve">490 </w:t>
      </w:r>
      <w:r>
        <w:rPr>
          <w:rStyle w:val="default"/>
          <w:rFonts w:cs="FrankRuehl" w:hint="cs"/>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דמת זריעה</w:t>
      </w:r>
      <w:r>
        <w:rPr>
          <w:rStyle w:val="default"/>
          <w:rFonts w:cs="FrankRuehl"/>
          <w:rtl/>
        </w:rPr>
        <w:t xml:space="preserve"> מ</w:t>
      </w:r>
      <w:r>
        <w:rPr>
          <w:rStyle w:val="default"/>
          <w:rFonts w:cs="FrankRuehl" w:hint="cs"/>
          <w:rtl/>
        </w:rPr>
        <w:t>דרגה א', אדמת שלחין</w:t>
      </w:r>
    </w:p>
    <w:p w:rsidR="004D5465" w:rsidRDefault="004D5465">
      <w:pPr>
        <w:pStyle w:val="P22"/>
        <w:tabs>
          <w:tab w:val="clear" w:pos="2835"/>
          <w:tab w:val="left" w:pos="4536"/>
        </w:tabs>
        <w:spacing w:before="72"/>
        <w:ind w:left="1021" w:right="1134"/>
        <w:rPr>
          <w:rFonts w:cs="FrankRuehl"/>
          <w:sz w:val="26"/>
          <w:rtl/>
        </w:rPr>
      </w:pPr>
      <w:r>
        <w:rPr>
          <w:rFonts w:cs="FrankRuehl"/>
          <w:sz w:val="26"/>
          <w:rtl/>
        </w:rPr>
        <w:t>מד</w:t>
      </w:r>
      <w:r>
        <w:rPr>
          <w:rFonts w:cs="FrankRuehl" w:hint="cs"/>
          <w:sz w:val="26"/>
          <w:rtl/>
        </w:rPr>
        <w:t>רגה ד' ומטעי פירות מדרגה ד' (סוג 8)</w:t>
      </w:r>
      <w:r>
        <w:rPr>
          <w:rFonts w:cs="FrankRuehl"/>
          <w:sz w:val="26"/>
          <w:rtl/>
        </w:rPr>
        <w:tab/>
        <w:t xml:space="preserve">390 </w:t>
      </w:r>
      <w:r>
        <w:rPr>
          <w:rFonts w:cs="FrankRuehl" w:hint="cs"/>
          <w:sz w:val="26"/>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דמת זריעה מדרגה ב', אדמת שלחין</w:t>
      </w:r>
    </w:p>
    <w:p w:rsidR="004D5465" w:rsidRDefault="004D5465">
      <w:pPr>
        <w:pStyle w:val="P22"/>
        <w:tabs>
          <w:tab w:val="clear" w:pos="2835"/>
          <w:tab w:val="left" w:pos="4536"/>
        </w:tabs>
        <w:spacing w:before="72"/>
        <w:ind w:left="1021" w:right="1134"/>
        <w:rPr>
          <w:rFonts w:cs="FrankRuehl"/>
          <w:sz w:val="26"/>
          <w:rtl/>
        </w:rPr>
      </w:pPr>
      <w:r>
        <w:rPr>
          <w:rFonts w:cs="FrankRuehl"/>
          <w:sz w:val="26"/>
          <w:rtl/>
        </w:rPr>
        <w:t>מד</w:t>
      </w:r>
      <w:r>
        <w:rPr>
          <w:rFonts w:cs="FrankRuehl" w:hint="cs"/>
          <w:sz w:val="26"/>
          <w:rtl/>
        </w:rPr>
        <w:t>רגה ה' ומטעי פירות מדרגה ה' (סוג 9)</w:t>
      </w:r>
      <w:r>
        <w:rPr>
          <w:rFonts w:cs="FrankRuehl"/>
          <w:sz w:val="26"/>
          <w:rtl/>
        </w:rPr>
        <w:tab/>
        <w:t xml:space="preserve">275 </w:t>
      </w:r>
      <w:r>
        <w:rPr>
          <w:rFonts w:cs="FrankRuehl" w:hint="cs"/>
          <w:sz w:val="26"/>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 xml:space="preserve">דמת זריעה מדרגה ג', אדמת שלחין </w:t>
      </w:r>
    </w:p>
    <w:p w:rsidR="004D5465" w:rsidRDefault="004D5465">
      <w:pPr>
        <w:pStyle w:val="P22"/>
        <w:tabs>
          <w:tab w:val="clear" w:pos="2835"/>
          <w:tab w:val="left" w:pos="4536"/>
        </w:tabs>
        <w:spacing w:before="72"/>
        <w:ind w:left="1021" w:right="1134"/>
        <w:rPr>
          <w:rFonts w:cs="FrankRuehl"/>
          <w:sz w:val="26"/>
          <w:rtl/>
        </w:rPr>
      </w:pPr>
      <w:r>
        <w:rPr>
          <w:rFonts w:cs="FrankRuehl"/>
          <w:sz w:val="26"/>
          <w:rtl/>
        </w:rPr>
        <w:t>מד</w:t>
      </w:r>
      <w:r>
        <w:rPr>
          <w:rFonts w:cs="FrankRuehl" w:hint="cs"/>
          <w:sz w:val="26"/>
          <w:rtl/>
        </w:rPr>
        <w:t>רגה ו' ומטעי פירות מדרגה ו' (סוג 10)</w:t>
      </w:r>
      <w:r>
        <w:rPr>
          <w:rFonts w:cs="FrankRuehl"/>
          <w:sz w:val="26"/>
          <w:rtl/>
        </w:rPr>
        <w:tab/>
        <w:t xml:space="preserve">235 </w:t>
      </w:r>
      <w:r>
        <w:rPr>
          <w:rFonts w:cs="FrankRuehl" w:hint="cs"/>
          <w:sz w:val="26"/>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דמת זריע</w:t>
      </w:r>
      <w:r>
        <w:rPr>
          <w:rStyle w:val="default"/>
          <w:rFonts w:cs="FrankRuehl"/>
          <w:rtl/>
        </w:rPr>
        <w:t xml:space="preserve">ה </w:t>
      </w:r>
      <w:r>
        <w:rPr>
          <w:rStyle w:val="default"/>
          <w:rFonts w:cs="FrankRuehl" w:hint="cs"/>
          <w:rtl/>
        </w:rPr>
        <w:t xml:space="preserve">מדרגה </w:t>
      </w:r>
      <w:r>
        <w:rPr>
          <w:rStyle w:val="default"/>
          <w:rFonts w:cs="FrankRuehl"/>
          <w:rtl/>
        </w:rPr>
        <w:t>ד</w:t>
      </w:r>
      <w:r>
        <w:rPr>
          <w:rStyle w:val="default"/>
          <w:rFonts w:cs="FrankRuehl" w:hint="cs"/>
          <w:rtl/>
        </w:rPr>
        <w:t xml:space="preserve">', אדמת שלחין </w:t>
      </w:r>
    </w:p>
    <w:p w:rsidR="004D5465" w:rsidRDefault="004D5465">
      <w:pPr>
        <w:pStyle w:val="P22"/>
        <w:tabs>
          <w:tab w:val="clear" w:pos="2835"/>
          <w:tab w:val="left" w:pos="4536"/>
        </w:tabs>
        <w:spacing w:before="72"/>
        <w:ind w:left="1021" w:right="1134"/>
        <w:rPr>
          <w:rFonts w:cs="FrankRuehl"/>
          <w:sz w:val="26"/>
          <w:rtl/>
        </w:rPr>
      </w:pPr>
      <w:r>
        <w:rPr>
          <w:rFonts w:cs="FrankRuehl"/>
          <w:sz w:val="26"/>
          <w:rtl/>
        </w:rPr>
        <w:t>מד</w:t>
      </w:r>
      <w:r>
        <w:rPr>
          <w:rFonts w:cs="FrankRuehl" w:hint="cs"/>
          <w:sz w:val="26"/>
          <w:rtl/>
        </w:rPr>
        <w:t>רגה ז' ומטעי פירות מדרגה ז' (סוג 11)</w:t>
      </w:r>
      <w:r>
        <w:rPr>
          <w:rFonts w:cs="FrankRuehl"/>
          <w:sz w:val="26"/>
          <w:rtl/>
        </w:rPr>
        <w:tab/>
        <w:t xml:space="preserve">190 </w:t>
      </w:r>
      <w:r>
        <w:rPr>
          <w:rFonts w:cs="FrankRuehl" w:hint="cs"/>
          <w:sz w:val="26"/>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א</w:t>
      </w:r>
      <w:r>
        <w:rPr>
          <w:rStyle w:val="default"/>
          <w:rFonts w:cs="FrankRuehl" w:hint="cs"/>
          <w:rtl/>
        </w:rPr>
        <w:t xml:space="preserve">דמת זריעה מדרגה ה' אדמת שלחין </w:t>
      </w:r>
    </w:p>
    <w:p w:rsidR="004D5465" w:rsidRDefault="004D5465">
      <w:pPr>
        <w:pStyle w:val="P22"/>
        <w:tabs>
          <w:tab w:val="clear" w:pos="2835"/>
          <w:tab w:val="left" w:pos="4536"/>
        </w:tabs>
        <w:spacing w:before="72"/>
        <w:ind w:left="1021" w:right="1134"/>
        <w:rPr>
          <w:rFonts w:cs="FrankRuehl"/>
          <w:sz w:val="26"/>
          <w:rtl/>
        </w:rPr>
      </w:pPr>
      <w:r>
        <w:rPr>
          <w:rFonts w:cs="FrankRuehl"/>
          <w:sz w:val="26"/>
          <w:rtl/>
        </w:rPr>
        <w:t>מד</w:t>
      </w:r>
      <w:r>
        <w:rPr>
          <w:rFonts w:cs="FrankRuehl" w:hint="cs"/>
          <w:sz w:val="26"/>
          <w:rtl/>
        </w:rPr>
        <w:t>רגה ח' ומטעי פירות מדרגה ח' (סוג 12)</w:t>
      </w:r>
      <w:r>
        <w:rPr>
          <w:rFonts w:cs="FrankRuehl"/>
          <w:sz w:val="26"/>
          <w:rtl/>
        </w:rPr>
        <w:tab/>
        <w:t xml:space="preserve">145 </w:t>
      </w:r>
      <w:r>
        <w:rPr>
          <w:rFonts w:cs="FrankRuehl" w:hint="cs"/>
          <w:sz w:val="26"/>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w:t>
      </w:r>
      <w:r>
        <w:rPr>
          <w:rStyle w:val="default"/>
          <w:rFonts w:cs="FrankRuehl"/>
          <w:rtl/>
        </w:rPr>
        <w:tab/>
        <w:t>א</w:t>
      </w:r>
      <w:r>
        <w:rPr>
          <w:rStyle w:val="default"/>
          <w:rFonts w:cs="FrankRuehl" w:hint="cs"/>
          <w:rtl/>
        </w:rPr>
        <w:t xml:space="preserve">דמת זריעה מדרגה ו' ואדמת שלחין </w:t>
      </w:r>
    </w:p>
    <w:p w:rsidR="004D5465" w:rsidRDefault="004D5465">
      <w:pPr>
        <w:pStyle w:val="P22"/>
        <w:tabs>
          <w:tab w:val="clear" w:pos="2835"/>
          <w:tab w:val="left" w:pos="4536"/>
        </w:tabs>
        <w:spacing w:before="72"/>
        <w:ind w:left="1021" w:right="1134"/>
        <w:rPr>
          <w:rFonts w:cs="FrankRuehl"/>
          <w:sz w:val="26"/>
          <w:rtl/>
        </w:rPr>
      </w:pPr>
      <w:r>
        <w:rPr>
          <w:rFonts w:cs="FrankRuehl"/>
          <w:sz w:val="26"/>
          <w:rtl/>
        </w:rPr>
        <w:t>מד</w:t>
      </w:r>
      <w:r>
        <w:rPr>
          <w:rFonts w:cs="FrankRuehl" w:hint="cs"/>
          <w:sz w:val="26"/>
          <w:rtl/>
        </w:rPr>
        <w:t>רגה ט' ומטעי פירות מדרגה ט' (סוג 13)</w:t>
      </w:r>
      <w:r>
        <w:rPr>
          <w:rFonts w:cs="FrankRuehl"/>
          <w:sz w:val="26"/>
          <w:rtl/>
        </w:rPr>
        <w:tab/>
        <w:t xml:space="preserve">100 </w:t>
      </w:r>
      <w:r>
        <w:rPr>
          <w:rFonts w:cs="FrankRuehl" w:hint="cs"/>
          <w:sz w:val="26"/>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א)</w:t>
      </w:r>
      <w:r>
        <w:rPr>
          <w:rStyle w:val="default"/>
          <w:rFonts w:cs="FrankRuehl"/>
          <w:rtl/>
        </w:rPr>
        <w:tab/>
        <w:t>א</w:t>
      </w:r>
      <w:r>
        <w:rPr>
          <w:rStyle w:val="default"/>
          <w:rFonts w:cs="FrankRuehl" w:hint="cs"/>
          <w:rtl/>
        </w:rPr>
        <w:t>דמת</w:t>
      </w:r>
      <w:r>
        <w:rPr>
          <w:rStyle w:val="default"/>
          <w:rFonts w:cs="FrankRuehl"/>
          <w:rtl/>
        </w:rPr>
        <w:t xml:space="preserve"> ז</w:t>
      </w:r>
      <w:r>
        <w:rPr>
          <w:rStyle w:val="default"/>
          <w:rFonts w:cs="FrankRuehl" w:hint="cs"/>
          <w:rtl/>
        </w:rPr>
        <w:t>ריעה מ</w:t>
      </w:r>
      <w:r>
        <w:rPr>
          <w:rStyle w:val="default"/>
          <w:rFonts w:cs="FrankRuehl"/>
          <w:rtl/>
        </w:rPr>
        <w:t>ד</w:t>
      </w:r>
      <w:r>
        <w:rPr>
          <w:rStyle w:val="default"/>
          <w:rFonts w:cs="FrankRuehl" w:hint="cs"/>
          <w:rtl/>
        </w:rPr>
        <w:t>רגה ז' ואדמת שלחין</w:t>
      </w:r>
    </w:p>
    <w:p w:rsidR="004D5465" w:rsidRDefault="004D5465">
      <w:pPr>
        <w:pStyle w:val="P22"/>
        <w:tabs>
          <w:tab w:val="clear" w:pos="2835"/>
          <w:tab w:val="left" w:pos="4536"/>
        </w:tabs>
        <w:spacing w:before="72"/>
        <w:ind w:left="1021" w:right="1134"/>
        <w:rPr>
          <w:rFonts w:cs="FrankRuehl"/>
          <w:sz w:val="26"/>
          <w:rtl/>
        </w:rPr>
      </w:pPr>
      <w:r>
        <w:rPr>
          <w:rFonts w:cs="FrankRuehl"/>
          <w:sz w:val="26"/>
          <w:rtl/>
        </w:rPr>
        <w:t>מד</w:t>
      </w:r>
      <w:r>
        <w:rPr>
          <w:rFonts w:cs="FrankRuehl" w:hint="cs"/>
          <w:sz w:val="26"/>
          <w:rtl/>
        </w:rPr>
        <w:t>רגה י' (סוג 14)</w:t>
      </w:r>
      <w:r>
        <w:rPr>
          <w:rFonts w:cs="FrankRuehl"/>
          <w:sz w:val="26"/>
          <w:rtl/>
        </w:rPr>
        <w:tab/>
        <w:t xml:space="preserve">50 </w:t>
      </w:r>
      <w:r>
        <w:rPr>
          <w:rFonts w:cs="FrankRuehl" w:hint="cs"/>
          <w:sz w:val="26"/>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ב)</w:t>
      </w:r>
      <w:r>
        <w:rPr>
          <w:rStyle w:val="default"/>
          <w:rFonts w:cs="FrankRuehl"/>
          <w:rtl/>
        </w:rPr>
        <w:tab/>
        <w:t>א</w:t>
      </w:r>
      <w:r>
        <w:rPr>
          <w:rStyle w:val="default"/>
          <w:rFonts w:cs="FrankRuehl" w:hint="cs"/>
          <w:rtl/>
        </w:rPr>
        <w:t>דמת זריעה מדרגה ח' (סוג 15)</w:t>
      </w:r>
      <w:r>
        <w:rPr>
          <w:rStyle w:val="default"/>
          <w:rFonts w:cs="FrankRuehl"/>
          <w:rtl/>
        </w:rPr>
        <w:tab/>
        <w:t xml:space="preserve">25 </w:t>
      </w:r>
      <w:r>
        <w:rPr>
          <w:rStyle w:val="default"/>
          <w:rFonts w:cs="FrankRuehl" w:hint="cs"/>
          <w:rtl/>
        </w:rPr>
        <w:t>לירות</w:t>
      </w:r>
    </w:p>
    <w:p w:rsidR="004D5465" w:rsidRDefault="004D5465">
      <w:pPr>
        <w:pStyle w:val="P00"/>
        <w:tabs>
          <w:tab w:val="clear" w:pos="2835"/>
          <w:tab w:val="left" w:pos="4536"/>
        </w:tabs>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ג)</w:t>
      </w:r>
      <w:r>
        <w:rPr>
          <w:rStyle w:val="default"/>
          <w:rFonts w:cs="FrankRuehl"/>
          <w:rtl/>
        </w:rPr>
        <w:tab/>
        <w:t>י</w:t>
      </w:r>
      <w:r>
        <w:rPr>
          <w:rStyle w:val="default"/>
          <w:rFonts w:cs="FrankRuehl" w:hint="cs"/>
          <w:rtl/>
        </w:rPr>
        <w:t>ערות נטועים ואדמה דלה בלתי ראויה</w:t>
      </w:r>
    </w:p>
    <w:p w:rsidR="004D5465" w:rsidRDefault="004D5465">
      <w:pPr>
        <w:pStyle w:val="P22"/>
        <w:tabs>
          <w:tab w:val="clear" w:pos="2835"/>
          <w:tab w:val="left" w:pos="4536"/>
        </w:tabs>
        <w:spacing w:before="72"/>
        <w:ind w:left="1021" w:right="1134"/>
        <w:rPr>
          <w:rFonts w:cs="FrankRuehl"/>
          <w:sz w:val="26"/>
          <w:rtl/>
        </w:rPr>
      </w:pPr>
      <w:r>
        <w:rPr>
          <w:rFonts w:cs="FrankRuehl"/>
          <w:sz w:val="26"/>
          <w:rtl/>
        </w:rPr>
        <w:t>לע</w:t>
      </w:r>
      <w:r>
        <w:rPr>
          <w:rFonts w:cs="FrankRuehl" w:hint="cs"/>
          <w:sz w:val="26"/>
          <w:rtl/>
        </w:rPr>
        <w:t>יבוד</w:t>
      </w:r>
      <w:r>
        <w:rPr>
          <w:rFonts w:cs="FrankRuehl"/>
          <w:sz w:val="26"/>
          <w:rtl/>
        </w:rPr>
        <w:tab/>
      </w:r>
      <w:r>
        <w:rPr>
          <w:rFonts w:cs="FrankRuehl"/>
          <w:sz w:val="26"/>
          <w:rtl/>
        </w:rPr>
        <w:tab/>
      </w:r>
      <w:r>
        <w:rPr>
          <w:rFonts w:cs="FrankRuehl"/>
          <w:sz w:val="26"/>
          <w:rtl/>
        </w:rPr>
        <w:tab/>
        <w:t xml:space="preserve">15 </w:t>
      </w:r>
      <w:r>
        <w:rPr>
          <w:rFonts w:cs="FrankRuehl" w:hint="cs"/>
          <w:sz w:val="26"/>
          <w:rtl/>
        </w:rPr>
        <w:t>לירות</w:t>
      </w:r>
    </w:p>
    <w:p w:rsidR="004D5465" w:rsidRDefault="004D5465">
      <w:pPr>
        <w:pStyle w:val="P00"/>
        <w:tabs>
          <w:tab w:val="clear" w:pos="2835"/>
          <w:tab w:val="left" w:pos="3969"/>
        </w:tabs>
        <w:spacing w:before="72"/>
        <w:ind w:left="3969" w:right="1134" w:hanging="3969"/>
        <w:rPr>
          <w:rStyle w:val="default"/>
          <w:rFonts w:cs="FrankRuehl"/>
          <w:rtl/>
        </w:rPr>
      </w:pPr>
      <w:r>
        <w:rPr>
          <w:rFonts w:cs="FrankRuehl"/>
          <w:sz w:val="26"/>
          <w:rtl/>
        </w:rPr>
        <w:tab/>
      </w:r>
      <w:r>
        <w:rPr>
          <w:rStyle w:val="default"/>
          <w:rFonts w:cs="FrankRuehl"/>
          <w:rtl/>
        </w:rPr>
        <w:t>(י</w:t>
      </w:r>
      <w:r>
        <w:rPr>
          <w:rStyle w:val="default"/>
          <w:rFonts w:cs="FrankRuehl" w:hint="cs"/>
          <w:rtl/>
        </w:rPr>
        <w:t>ד)</w:t>
      </w:r>
      <w:r>
        <w:rPr>
          <w:rStyle w:val="default"/>
          <w:rFonts w:cs="FrankRuehl"/>
          <w:rtl/>
        </w:rPr>
        <w:tab/>
        <w:t>ש</w:t>
      </w:r>
      <w:r>
        <w:rPr>
          <w:rStyle w:val="default"/>
          <w:rFonts w:cs="FrankRuehl" w:hint="cs"/>
          <w:rtl/>
        </w:rPr>
        <w:t>טחי כפר בנויים או קרקע שיוחדה</w:t>
      </w:r>
    </w:p>
    <w:p w:rsidR="004D5465" w:rsidRDefault="004D5465" w:rsidP="00EA4E47">
      <w:pPr>
        <w:pStyle w:val="P22"/>
        <w:tabs>
          <w:tab w:val="clear" w:pos="2835"/>
          <w:tab w:val="left" w:pos="992"/>
          <w:tab w:val="left" w:pos="3969"/>
        </w:tabs>
        <w:spacing w:before="72"/>
        <w:ind w:left="3969" w:right="1134" w:hanging="3969"/>
        <w:jc w:val="left"/>
        <w:rPr>
          <w:rStyle w:val="default"/>
          <w:rFonts w:cs="FrankRuehl"/>
          <w:rtl/>
        </w:rPr>
      </w:pPr>
      <w:r>
        <w:rPr>
          <w:rStyle w:val="default"/>
          <w:rFonts w:cs="FrankRuehl"/>
          <w:rtl/>
        </w:rPr>
        <w:tab/>
        <w:t>ל</w:t>
      </w:r>
      <w:r>
        <w:rPr>
          <w:rStyle w:val="default"/>
          <w:rFonts w:cs="FrankRuehl" w:hint="cs"/>
          <w:rtl/>
        </w:rPr>
        <w:t>בנין</w:t>
      </w:r>
      <w:r>
        <w:rPr>
          <w:rStyle w:val="default"/>
          <w:rFonts w:cs="FrankRuehl"/>
          <w:rtl/>
        </w:rPr>
        <w:tab/>
      </w:r>
      <w:r>
        <w:rPr>
          <w:rStyle w:val="default"/>
          <w:rFonts w:cs="FrankRuehl"/>
          <w:rtl/>
        </w:rPr>
        <w:tab/>
      </w:r>
      <w:r>
        <w:rPr>
          <w:rStyle w:val="default"/>
          <w:rFonts w:cs="FrankRuehl"/>
          <w:rtl/>
        </w:rPr>
        <w:tab/>
      </w:r>
      <w:r>
        <w:rPr>
          <w:rStyle w:val="default"/>
          <w:rFonts w:cs="FrankRuehl"/>
          <w:rtl/>
        </w:rPr>
        <w:tab/>
        <w:t>1600 ל</w:t>
      </w:r>
      <w:r>
        <w:rPr>
          <w:rStyle w:val="default"/>
          <w:rFonts w:cs="FrankRuehl" w:hint="cs"/>
          <w:rtl/>
        </w:rPr>
        <w:t>ירות לבנין</w:t>
      </w:r>
      <w:r>
        <w:rPr>
          <w:rStyle w:val="default"/>
          <w:rFonts w:cs="FrankRuehl"/>
          <w:rtl/>
        </w:rPr>
        <w:t xml:space="preserve"> ל</w:t>
      </w:r>
      <w:r>
        <w:rPr>
          <w:rStyle w:val="default"/>
          <w:rFonts w:cs="FrankRuehl" w:hint="cs"/>
          <w:rtl/>
        </w:rPr>
        <w:t xml:space="preserve">קרקע הצמודה לו, אם שטחה לא עלה על דונם; עלה השטח על דונם, יוגדל הסכום באופן יחסי; בבנין הבנוי בניה קשה (אבן, ביטון, בלוקים) </w:t>
      </w:r>
      <w:r w:rsidR="0061769E">
        <w:rPr>
          <w:rStyle w:val="default"/>
          <w:rFonts w:cs="FrankRuehl"/>
          <w:rtl/>
        </w:rPr>
        <w:t>–</w:t>
      </w:r>
      <w:r>
        <w:rPr>
          <w:rStyle w:val="default"/>
          <w:rFonts w:cs="FrankRuehl" w:hint="cs"/>
          <w:rtl/>
        </w:rPr>
        <w:t xml:space="preserve"> 60 לירות לכל מ"ר של בנין בנוסף לסכום האמור.</w:t>
      </w:r>
    </w:p>
    <w:p w:rsidR="004D5465" w:rsidRDefault="004D5465" w:rsidP="00EA4E47">
      <w:pPr>
        <w:pStyle w:val="P01"/>
        <w:tabs>
          <w:tab w:val="clear" w:pos="2835"/>
          <w:tab w:val="left" w:pos="3969"/>
        </w:tabs>
        <w:spacing w:before="72"/>
        <w:ind w:left="3969" w:right="1134" w:hanging="3969"/>
        <w:jc w:val="left"/>
        <w:rPr>
          <w:rStyle w:val="default"/>
          <w:rFonts w:cs="FrankRuehl"/>
          <w:rtl/>
        </w:rPr>
      </w:pPr>
      <w:r>
        <w:rPr>
          <w:rStyle w:val="default"/>
          <w:rFonts w:cs="FrankRuehl"/>
          <w:rtl/>
        </w:rPr>
        <w:t>2.</w:t>
      </w:r>
      <w:r>
        <w:rPr>
          <w:rStyle w:val="default"/>
          <w:rFonts w:cs="FrankRuehl"/>
          <w:rtl/>
        </w:rPr>
        <w:tab/>
        <w:t>ב</w:t>
      </w:r>
      <w:r>
        <w:rPr>
          <w:rStyle w:val="default"/>
          <w:rFonts w:cs="FrankRuehl" w:hint="cs"/>
          <w:rtl/>
        </w:rPr>
        <w:t>ניינים שלא בשטח כפר</w:t>
      </w:r>
      <w:r>
        <w:rPr>
          <w:rStyle w:val="default"/>
          <w:rFonts w:cs="FrankRuehl"/>
          <w:rtl/>
        </w:rPr>
        <w:tab/>
        <w:t xml:space="preserve">1600 </w:t>
      </w:r>
      <w:r>
        <w:rPr>
          <w:rStyle w:val="default"/>
          <w:rFonts w:cs="FrankRuehl" w:hint="cs"/>
          <w:rtl/>
        </w:rPr>
        <w:t xml:space="preserve">לירות לבנין ולקרקע הצמודה לו; בבנין הבנוי </w:t>
      </w:r>
      <w:r>
        <w:rPr>
          <w:rStyle w:val="default"/>
          <w:rFonts w:cs="FrankRuehl"/>
          <w:rtl/>
        </w:rPr>
        <w:t>בנ</w:t>
      </w:r>
      <w:r>
        <w:rPr>
          <w:rStyle w:val="default"/>
          <w:rFonts w:cs="FrankRuehl" w:hint="cs"/>
          <w:rtl/>
        </w:rPr>
        <w:t>יה קשה</w:t>
      </w:r>
      <w:r>
        <w:rPr>
          <w:rStyle w:val="default"/>
          <w:rFonts w:cs="FrankRuehl"/>
          <w:rtl/>
        </w:rPr>
        <w:t xml:space="preserve"> (</w:t>
      </w:r>
      <w:r>
        <w:rPr>
          <w:rStyle w:val="default"/>
          <w:rFonts w:cs="FrankRuehl" w:hint="cs"/>
          <w:rtl/>
        </w:rPr>
        <w:t xml:space="preserve">אבן, ביטון, בלוקים) </w:t>
      </w:r>
      <w:r w:rsidR="0061769E">
        <w:rPr>
          <w:rStyle w:val="default"/>
          <w:rFonts w:cs="FrankRuehl"/>
          <w:rtl/>
        </w:rPr>
        <w:t>–</w:t>
      </w:r>
      <w:r>
        <w:rPr>
          <w:rStyle w:val="default"/>
          <w:rFonts w:cs="FrankRuehl" w:hint="cs"/>
          <w:rtl/>
        </w:rPr>
        <w:t xml:space="preserve"> 60 לירות לכל מ"ר של בנין בנוסף לסכום האמור.</w:t>
      </w:r>
    </w:p>
    <w:p w:rsidR="004D5465" w:rsidRDefault="004D5465" w:rsidP="00EA4E47">
      <w:pPr>
        <w:pStyle w:val="P01"/>
        <w:tabs>
          <w:tab w:val="clear" w:pos="2835"/>
          <w:tab w:val="left" w:pos="3969"/>
        </w:tabs>
        <w:spacing w:before="72"/>
        <w:ind w:left="3969" w:right="1134" w:hanging="3969"/>
        <w:jc w:val="left"/>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ניני תעשיה</w:t>
      </w:r>
      <w:r>
        <w:rPr>
          <w:rStyle w:val="default"/>
          <w:rFonts w:cs="FrankRuehl"/>
          <w:rtl/>
        </w:rPr>
        <w:tab/>
      </w:r>
      <w:r>
        <w:rPr>
          <w:rStyle w:val="default"/>
          <w:rFonts w:cs="FrankRuehl"/>
          <w:rtl/>
        </w:rPr>
        <w:tab/>
      </w:r>
      <w:r>
        <w:rPr>
          <w:rStyle w:val="default"/>
          <w:rFonts w:cs="FrankRuehl"/>
          <w:rtl/>
        </w:rPr>
        <w:tab/>
        <w:t>ב</w:t>
      </w:r>
      <w:r>
        <w:rPr>
          <w:rStyle w:val="default"/>
          <w:rFonts w:cs="FrankRuehl" w:hint="cs"/>
          <w:rtl/>
        </w:rPr>
        <w:t>התאם לאמור בסעיף 1 לפרק א', בשינויים המחוייבים.</w:t>
      </w:r>
    </w:p>
    <w:p w:rsidR="004D5465" w:rsidRDefault="004D5465">
      <w:pPr>
        <w:pStyle w:val="P01"/>
        <w:tabs>
          <w:tab w:val="clear" w:pos="624"/>
          <w:tab w:val="clear" w:pos="1021"/>
          <w:tab w:val="clear" w:pos="2835"/>
          <w:tab w:val="left" w:pos="425"/>
          <w:tab w:val="left" w:pos="1134"/>
          <w:tab w:val="left" w:pos="3969"/>
        </w:tabs>
        <w:spacing w:before="72"/>
        <w:ind w:left="3969" w:right="1134" w:hanging="3969"/>
        <w:rPr>
          <w:rStyle w:val="default"/>
          <w:rFonts w:cs="FrankRuehl"/>
          <w:rtl/>
        </w:rPr>
      </w:pPr>
      <w:r>
        <w:rPr>
          <w:rFonts w:cs="FrankRuehl"/>
          <w:sz w:val="26"/>
          <w:rtl/>
        </w:rPr>
        <w:t>4.</w:t>
      </w:r>
      <w:r>
        <w:rPr>
          <w:rFonts w:cs="FrankRuehl"/>
          <w:sz w:val="26"/>
          <w:rtl/>
        </w:rPr>
        <w:tab/>
      </w:r>
      <w:r>
        <w:rPr>
          <w:rStyle w:val="default"/>
          <w:rFonts w:cs="FrankRuehl"/>
          <w:rtl/>
        </w:rPr>
        <w:t>מק</w:t>
      </w:r>
      <w:r>
        <w:rPr>
          <w:rStyle w:val="default"/>
          <w:rFonts w:cs="FrankRuehl" w:hint="cs"/>
          <w:rtl/>
        </w:rPr>
        <w:t xml:space="preserve">רקעין הכלולים בסעיף 1, אלא </w:t>
      </w:r>
    </w:p>
    <w:p w:rsidR="004D5465" w:rsidRDefault="004D5465" w:rsidP="00EA4E47">
      <w:pPr>
        <w:pStyle w:val="P01"/>
        <w:tabs>
          <w:tab w:val="clear" w:pos="624"/>
          <w:tab w:val="clear" w:pos="1021"/>
          <w:tab w:val="clear" w:pos="2835"/>
          <w:tab w:val="left" w:pos="425"/>
          <w:tab w:val="left" w:pos="1134"/>
          <w:tab w:val="left" w:pos="3969"/>
        </w:tabs>
        <w:spacing w:before="0"/>
        <w:ind w:left="3969" w:right="1134" w:hanging="3969"/>
        <w:rPr>
          <w:rStyle w:val="default"/>
          <w:rFonts w:cs="FrankRuehl"/>
          <w:rtl/>
        </w:rPr>
      </w:pPr>
      <w:r>
        <w:rPr>
          <w:rStyle w:val="default"/>
          <w:rFonts w:cs="FrankRuehl"/>
          <w:rtl/>
        </w:rPr>
        <w:tab/>
        <w:t>ש</w:t>
      </w:r>
      <w:r>
        <w:rPr>
          <w:rStyle w:val="default"/>
          <w:rFonts w:cs="FrankRuehl" w:hint="cs"/>
          <w:rtl/>
        </w:rPr>
        <w:t>שר האוצר שוכנע ש</w:t>
      </w:r>
      <w:r>
        <w:rPr>
          <w:rStyle w:val="default"/>
          <w:rFonts w:cs="FrankRuehl"/>
          <w:rtl/>
        </w:rPr>
        <w:t>הי</w:t>
      </w:r>
      <w:r>
        <w:rPr>
          <w:rStyle w:val="default"/>
          <w:rFonts w:cs="FrankRuehl" w:hint="cs"/>
          <w:rtl/>
        </w:rPr>
        <w:t>ה להם ערך</w:t>
      </w:r>
    </w:p>
    <w:p w:rsidR="004D5465" w:rsidRDefault="004D5465" w:rsidP="00EA4E47">
      <w:pPr>
        <w:pStyle w:val="P01"/>
        <w:tabs>
          <w:tab w:val="clear" w:pos="624"/>
          <w:tab w:val="clear" w:pos="1021"/>
          <w:tab w:val="clear" w:pos="2835"/>
          <w:tab w:val="left" w:pos="425"/>
          <w:tab w:val="left" w:pos="1134"/>
          <w:tab w:val="left" w:pos="3969"/>
        </w:tabs>
        <w:spacing w:before="0"/>
        <w:ind w:left="3969" w:right="1134" w:hanging="3969"/>
        <w:rPr>
          <w:rStyle w:val="default"/>
          <w:rFonts w:cs="FrankRuehl"/>
          <w:rtl/>
        </w:rPr>
      </w:pPr>
      <w:r>
        <w:rPr>
          <w:rStyle w:val="default"/>
          <w:rFonts w:cs="FrankRuehl"/>
          <w:rtl/>
        </w:rPr>
        <w:tab/>
        <w:t>מ</w:t>
      </w:r>
      <w:r>
        <w:rPr>
          <w:rStyle w:val="default"/>
          <w:rFonts w:cs="FrankRuehl" w:hint="cs"/>
          <w:rtl/>
        </w:rPr>
        <w:t>סחרי מובהק ושנעשו בהם, או במקרקעין</w:t>
      </w:r>
    </w:p>
    <w:p w:rsidR="004D5465" w:rsidRDefault="004D5465" w:rsidP="00EA4E47">
      <w:pPr>
        <w:pStyle w:val="P01"/>
        <w:tabs>
          <w:tab w:val="clear" w:pos="624"/>
          <w:tab w:val="clear" w:pos="1021"/>
          <w:tab w:val="clear" w:pos="2835"/>
          <w:tab w:val="left" w:pos="425"/>
          <w:tab w:val="left" w:pos="1134"/>
          <w:tab w:val="left" w:pos="3969"/>
        </w:tabs>
        <w:spacing w:before="0"/>
        <w:ind w:left="3969" w:right="1134" w:hanging="3969"/>
        <w:jc w:val="left"/>
        <w:rPr>
          <w:rStyle w:val="default"/>
          <w:rFonts w:cs="FrankRuehl"/>
          <w:rtl/>
        </w:rPr>
      </w:pPr>
      <w:r>
        <w:rPr>
          <w:rStyle w:val="default"/>
          <w:rFonts w:cs="FrankRuehl"/>
          <w:rtl/>
        </w:rPr>
        <w:tab/>
        <w:t>ה</w:t>
      </w:r>
      <w:r>
        <w:rPr>
          <w:rStyle w:val="default"/>
          <w:rFonts w:cs="FrankRuehl" w:hint="cs"/>
          <w:rtl/>
        </w:rPr>
        <w:t>סמוכים להם, עסקאות בקנה מידה רחב</w:t>
      </w:r>
      <w:r>
        <w:rPr>
          <w:rStyle w:val="default"/>
          <w:rFonts w:cs="FrankRuehl"/>
          <w:rtl/>
        </w:rPr>
        <w:tab/>
        <w:t>פ</w:t>
      </w:r>
      <w:r>
        <w:rPr>
          <w:rStyle w:val="default"/>
          <w:rFonts w:cs="FrankRuehl" w:hint="cs"/>
          <w:rtl/>
        </w:rPr>
        <w:t>י שלושה מהערך הקבוע להם לפי סעיף 1, אך לא יותר מ-40% מערך קרקע בעלת מתכונת זהה באזור שחל עליו מס רכוש עירוני הסמוך ביותר לאותם מקרקעין, או 1,000 לירות לכל דונם, הכל לפי ה</w:t>
      </w:r>
      <w:r>
        <w:rPr>
          <w:rStyle w:val="default"/>
          <w:rFonts w:cs="FrankRuehl"/>
          <w:rtl/>
        </w:rPr>
        <w:t>נמ</w:t>
      </w:r>
      <w:r>
        <w:rPr>
          <w:rStyle w:val="default"/>
          <w:rFonts w:cs="FrankRuehl" w:hint="cs"/>
          <w:rtl/>
        </w:rPr>
        <w:t>וך יות</w:t>
      </w:r>
      <w:r>
        <w:rPr>
          <w:rStyle w:val="default"/>
          <w:rFonts w:cs="FrankRuehl"/>
          <w:rtl/>
        </w:rPr>
        <w:t>ר</w:t>
      </w:r>
      <w:r>
        <w:rPr>
          <w:rStyle w:val="default"/>
          <w:rFonts w:cs="FrankRuehl" w:hint="cs"/>
          <w:rtl/>
        </w:rPr>
        <w:t>.</w:t>
      </w:r>
    </w:p>
    <w:p w:rsidR="004D5465" w:rsidRDefault="004D5465">
      <w:pPr>
        <w:pStyle w:val="P01"/>
        <w:spacing w:before="72"/>
        <w:ind w:left="624" w:right="1134"/>
        <w:rPr>
          <w:rStyle w:val="default"/>
          <w:rFonts w:cs="FrankRuehl" w:hint="cs"/>
          <w:rtl/>
        </w:rPr>
      </w:pPr>
    </w:p>
    <w:p w:rsidR="004D5465" w:rsidRDefault="004D5465">
      <w:pPr>
        <w:pStyle w:val="P01"/>
        <w:spacing w:before="72"/>
        <w:ind w:left="624" w:right="1134"/>
        <w:rPr>
          <w:rStyle w:val="default"/>
          <w:rFonts w:cs="FrankRuehl" w:hint="cs"/>
          <w:rtl/>
        </w:rPr>
      </w:pPr>
    </w:p>
    <w:p w:rsidR="004D5465" w:rsidRDefault="0061769E" w:rsidP="0061769E">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sidR="004D5465">
        <w:rPr>
          <w:rFonts w:cs="FrankRuehl"/>
          <w:sz w:val="26"/>
          <w:szCs w:val="26"/>
          <w:rtl/>
        </w:rPr>
        <w:tab/>
      </w:r>
      <w:r w:rsidR="004D5465">
        <w:rPr>
          <w:rFonts w:cs="FrankRuehl"/>
          <w:sz w:val="26"/>
          <w:szCs w:val="26"/>
          <w:rtl/>
        </w:rPr>
        <w:t> </w:t>
      </w:r>
      <w:r w:rsidR="004D5465">
        <w:rPr>
          <w:rFonts w:cs="FrankRuehl" w:hint="cs"/>
          <w:sz w:val="26"/>
          <w:szCs w:val="26"/>
          <w:rtl/>
        </w:rPr>
        <w:t>ג</w:t>
      </w:r>
      <w:r w:rsidR="004D5465">
        <w:rPr>
          <w:rFonts w:cs="FrankRuehl"/>
          <w:sz w:val="26"/>
          <w:szCs w:val="26"/>
          <w:rtl/>
        </w:rPr>
        <w:t>ו</w:t>
      </w:r>
      <w:r w:rsidR="004D5465">
        <w:rPr>
          <w:rFonts w:cs="FrankRuehl" w:hint="cs"/>
          <w:sz w:val="26"/>
          <w:szCs w:val="26"/>
          <w:rtl/>
        </w:rPr>
        <w:t>לדה מאיר</w:t>
      </w:r>
      <w:r w:rsidR="004D5465">
        <w:rPr>
          <w:rFonts w:cs="FrankRuehl"/>
          <w:sz w:val="26"/>
          <w:szCs w:val="26"/>
          <w:rtl/>
        </w:rPr>
        <w:tab/>
      </w:r>
      <w:r w:rsidR="004D5465">
        <w:rPr>
          <w:rFonts w:cs="FrankRuehl"/>
          <w:sz w:val="26"/>
          <w:szCs w:val="26"/>
          <w:rtl/>
        </w:rPr>
        <w:t> </w:t>
      </w:r>
      <w:r w:rsidR="004D5465">
        <w:rPr>
          <w:rFonts w:cs="FrankRuehl" w:hint="cs"/>
          <w:sz w:val="26"/>
          <w:szCs w:val="26"/>
          <w:rtl/>
        </w:rPr>
        <w:t>י</w:t>
      </w:r>
      <w:r w:rsidR="004D5465">
        <w:rPr>
          <w:rFonts w:cs="FrankRuehl"/>
          <w:sz w:val="26"/>
          <w:szCs w:val="26"/>
          <w:rtl/>
        </w:rPr>
        <w:t>ע</w:t>
      </w:r>
      <w:r w:rsidR="004D5465">
        <w:rPr>
          <w:rFonts w:cs="FrankRuehl" w:hint="cs"/>
          <w:sz w:val="26"/>
          <w:szCs w:val="26"/>
          <w:rtl/>
        </w:rPr>
        <w:t>קב ש' שפירא</w:t>
      </w:r>
      <w:r w:rsidR="004D5465">
        <w:rPr>
          <w:rFonts w:cs="FrankRuehl"/>
          <w:sz w:val="26"/>
          <w:szCs w:val="26"/>
          <w:rtl/>
        </w:rPr>
        <w:tab/>
      </w:r>
      <w:r w:rsidR="004D5465">
        <w:rPr>
          <w:rFonts w:cs="FrankRuehl"/>
          <w:sz w:val="26"/>
          <w:szCs w:val="26"/>
          <w:rtl/>
        </w:rPr>
        <w:t> </w:t>
      </w:r>
      <w:r w:rsidR="004D5465">
        <w:rPr>
          <w:rFonts w:cs="FrankRuehl" w:hint="cs"/>
          <w:sz w:val="26"/>
          <w:szCs w:val="26"/>
          <w:rtl/>
        </w:rPr>
        <w:t>פ</w:t>
      </w:r>
      <w:r w:rsidR="004D5465">
        <w:rPr>
          <w:rFonts w:cs="FrankRuehl"/>
          <w:sz w:val="26"/>
          <w:szCs w:val="26"/>
          <w:rtl/>
        </w:rPr>
        <w:t>נ</w:t>
      </w:r>
      <w:r w:rsidR="004D5465">
        <w:rPr>
          <w:rFonts w:cs="FrankRuehl" w:hint="cs"/>
          <w:sz w:val="26"/>
          <w:szCs w:val="26"/>
          <w:rtl/>
        </w:rPr>
        <w:t>חס ספיר</w:t>
      </w:r>
    </w:p>
    <w:p w:rsidR="004D5465" w:rsidRDefault="0061769E" w:rsidP="0061769E">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4D5465">
        <w:rPr>
          <w:rFonts w:cs="FrankRuehl"/>
          <w:sz w:val="22"/>
          <w:rtl/>
        </w:rPr>
        <w:tab/>
      </w:r>
      <w:r w:rsidR="004D5465">
        <w:rPr>
          <w:rFonts w:cs="FrankRuehl"/>
          <w:sz w:val="22"/>
          <w:rtl/>
        </w:rPr>
        <w:t> </w:t>
      </w:r>
      <w:r w:rsidR="004D5465">
        <w:rPr>
          <w:rFonts w:cs="FrankRuehl" w:hint="cs"/>
          <w:sz w:val="22"/>
          <w:rtl/>
        </w:rPr>
        <w:t>ר</w:t>
      </w:r>
      <w:r w:rsidR="004D5465">
        <w:rPr>
          <w:rFonts w:cs="FrankRuehl"/>
          <w:sz w:val="22"/>
          <w:rtl/>
        </w:rPr>
        <w:t>א</w:t>
      </w:r>
      <w:r w:rsidR="004D5465">
        <w:rPr>
          <w:rFonts w:cs="FrankRuehl" w:hint="cs"/>
          <w:sz w:val="22"/>
          <w:rtl/>
        </w:rPr>
        <w:t>ש הממשלה</w:t>
      </w:r>
      <w:r w:rsidR="004D5465">
        <w:rPr>
          <w:rFonts w:cs="FrankRuehl"/>
          <w:sz w:val="22"/>
          <w:rtl/>
        </w:rPr>
        <w:tab/>
      </w:r>
      <w:r w:rsidR="004D5465">
        <w:rPr>
          <w:rFonts w:cs="FrankRuehl"/>
          <w:sz w:val="22"/>
          <w:rtl/>
        </w:rPr>
        <w:t> </w:t>
      </w:r>
      <w:r w:rsidR="004D5465">
        <w:rPr>
          <w:rFonts w:cs="FrankRuehl" w:hint="cs"/>
          <w:sz w:val="22"/>
          <w:rtl/>
        </w:rPr>
        <w:t>ש</w:t>
      </w:r>
      <w:r w:rsidR="004D5465">
        <w:rPr>
          <w:rFonts w:cs="FrankRuehl"/>
          <w:sz w:val="22"/>
          <w:rtl/>
        </w:rPr>
        <w:t>ר</w:t>
      </w:r>
      <w:r w:rsidR="004D5465">
        <w:rPr>
          <w:rFonts w:cs="FrankRuehl" w:hint="cs"/>
          <w:sz w:val="22"/>
          <w:rtl/>
        </w:rPr>
        <w:t xml:space="preserve"> המשפטים</w:t>
      </w:r>
      <w:r w:rsidR="004D5465">
        <w:rPr>
          <w:rFonts w:cs="FrankRuehl"/>
          <w:sz w:val="22"/>
          <w:rtl/>
        </w:rPr>
        <w:tab/>
      </w:r>
      <w:r w:rsidR="004D5465">
        <w:rPr>
          <w:rFonts w:cs="FrankRuehl"/>
          <w:sz w:val="22"/>
          <w:rtl/>
        </w:rPr>
        <w:t> </w:t>
      </w:r>
      <w:r w:rsidR="004D5465">
        <w:rPr>
          <w:rFonts w:cs="FrankRuehl" w:hint="cs"/>
          <w:sz w:val="22"/>
          <w:rtl/>
        </w:rPr>
        <w:t>ש</w:t>
      </w:r>
      <w:r w:rsidR="004D5465">
        <w:rPr>
          <w:rFonts w:cs="FrankRuehl"/>
          <w:sz w:val="22"/>
          <w:rtl/>
        </w:rPr>
        <w:t>ר</w:t>
      </w:r>
      <w:r w:rsidR="004D5465">
        <w:rPr>
          <w:rFonts w:cs="FrankRuehl" w:hint="cs"/>
          <w:sz w:val="22"/>
          <w:rtl/>
        </w:rPr>
        <w:t xml:space="preserve"> האוצר</w:t>
      </w:r>
    </w:p>
    <w:p w:rsidR="004D5465" w:rsidRDefault="004D5465" w:rsidP="0061769E">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א</w:t>
      </w:r>
      <w:r>
        <w:rPr>
          <w:rFonts w:cs="FrankRuehl" w:hint="cs"/>
          <w:sz w:val="26"/>
          <w:szCs w:val="26"/>
          <w:rtl/>
        </w:rPr>
        <w:t>פרים קציר</w:t>
      </w:r>
    </w:p>
    <w:p w:rsidR="004D5465" w:rsidRDefault="004D5465" w:rsidP="0061769E">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שיא המדינה</w:t>
      </w:r>
    </w:p>
    <w:p w:rsidR="004D5465" w:rsidRDefault="004D5465">
      <w:pPr>
        <w:pStyle w:val="P01"/>
        <w:spacing w:before="72"/>
        <w:ind w:left="624" w:right="1134"/>
        <w:rPr>
          <w:rStyle w:val="default"/>
          <w:rFonts w:cs="FrankRuehl"/>
          <w:rtl/>
        </w:rPr>
      </w:pPr>
    </w:p>
    <w:p w:rsidR="004D5465" w:rsidRDefault="004D5465">
      <w:pPr>
        <w:pStyle w:val="P01"/>
        <w:spacing w:before="72"/>
        <w:ind w:left="624" w:right="1134"/>
        <w:rPr>
          <w:rStyle w:val="default"/>
          <w:rFonts w:cs="FrankRuehl"/>
          <w:rtl/>
        </w:rPr>
      </w:pPr>
    </w:p>
    <w:p w:rsidR="00B20ED0" w:rsidRDefault="00B20ED0">
      <w:pPr>
        <w:pStyle w:val="P01"/>
        <w:spacing w:before="72"/>
        <w:ind w:left="624" w:right="1134"/>
        <w:rPr>
          <w:rStyle w:val="default"/>
          <w:rFonts w:cs="FrankRuehl"/>
          <w:rtl/>
        </w:rPr>
      </w:pPr>
      <w:bookmarkStart w:id="29" w:name="LawPartEnd"/>
      <w:bookmarkEnd w:id="29"/>
    </w:p>
    <w:p w:rsidR="00B20ED0" w:rsidRDefault="00B20ED0">
      <w:pPr>
        <w:pStyle w:val="P01"/>
        <w:spacing w:before="72"/>
        <w:ind w:left="624" w:right="1134"/>
        <w:rPr>
          <w:rStyle w:val="default"/>
          <w:rFonts w:cs="FrankRuehl"/>
          <w:rtl/>
        </w:rPr>
      </w:pPr>
    </w:p>
    <w:p w:rsidR="00B20ED0" w:rsidRDefault="00B20ED0" w:rsidP="00B20ED0">
      <w:pPr>
        <w:pStyle w:val="P01"/>
        <w:spacing w:before="72"/>
        <w:ind w:left="624" w:right="1134"/>
        <w:jc w:val="center"/>
        <w:rPr>
          <w:rStyle w:val="default"/>
          <w:rFonts w:cs="David"/>
          <w:color w:val="0000FF"/>
          <w:szCs w:val="24"/>
          <w:u w:val="single"/>
          <w:rtl/>
        </w:rPr>
      </w:pPr>
      <w:hyperlink r:id="rId25" w:history="1">
        <w:r>
          <w:rPr>
            <w:rStyle w:val="default"/>
            <w:rFonts w:cs="David"/>
            <w:color w:val="0000FF"/>
            <w:szCs w:val="24"/>
            <w:u w:val="single"/>
            <w:rtl/>
          </w:rPr>
          <w:t>הודעה למנויים על עריכה ושינויים במסמכי פסיקה, חקיקה ועוד באתר נבו - הקש כאן</w:t>
        </w:r>
      </w:hyperlink>
    </w:p>
    <w:p w:rsidR="004D5465" w:rsidRPr="00B20ED0" w:rsidRDefault="004D5465" w:rsidP="00B20ED0">
      <w:pPr>
        <w:pStyle w:val="P01"/>
        <w:spacing w:before="72"/>
        <w:ind w:left="624" w:right="1134"/>
        <w:jc w:val="center"/>
        <w:rPr>
          <w:rStyle w:val="default"/>
          <w:rFonts w:cs="David"/>
          <w:color w:val="0000FF"/>
          <w:szCs w:val="24"/>
          <w:u w:val="single"/>
          <w:rtl/>
        </w:rPr>
      </w:pPr>
    </w:p>
    <w:sectPr w:rsidR="004D5465" w:rsidRPr="00B20ED0">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37F9" w:rsidRDefault="00A437F9" w:rsidP="00D01FCE">
      <w:pPr>
        <w:pStyle w:val="super"/>
      </w:pPr>
      <w:r>
        <w:separator/>
      </w:r>
    </w:p>
  </w:endnote>
  <w:endnote w:type="continuationSeparator" w:id="0">
    <w:p w:rsidR="00A437F9" w:rsidRDefault="00A437F9" w:rsidP="00D01FCE">
      <w:pPr>
        <w:pStyle w:val="sup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465" w:rsidRDefault="004D546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D5465" w:rsidRDefault="004D546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5465" w:rsidRDefault="004D546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20ED0">
      <w:rPr>
        <w:rFonts w:cs="TopType Jerushalmi"/>
        <w:noProof/>
        <w:color w:val="000000"/>
        <w:sz w:val="14"/>
        <w:szCs w:val="14"/>
      </w:rPr>
      <w:t>Z:\00000000000000000000000=2014------------------------\05-May\2014-05-28\LawsForHofit\03\313_006.doc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465" w:rsidRDefault="004D546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1769E">
      <w:rPr>
        <w:rFonts w:hAnsi="FrankRuehl" w:cs="FrankRuehl"/>
        <w:noProof/>
        <w:sz w:val="24"/>
        <w:szCs w:val="24"/>
        <w:rtl/>
      </w:rPr>
      <w:t>2</w:t>
    </w:r>
    <w:r>
      <w:rPr>
        <w:rFonts w:hAnsi="FrankRuehl" w:cs="FrankRuehl"/>
        <w:sz w:val="24"/>
        <w:szCs w:val="24"/>
        <w:rtl/>
      </w:rPr>
      <w:fldChar w:fldCharType="end"/>
    </w:r>
  </w:p>
  <w:p w:rsidR="004D5465" w:rsidRDefault="004D546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5465" w:rsidRDefault="004D546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20ED0">
      <w:rPr>
        <w:rFonts w:cs="TopType Jerushalmi"/>
        <w:noProof/>
        <w:color w:val="000000"/>
        <w:sz w:val="14"/>
        <w:szCs w:val="14"/>
      </w:rPr>
      <w:t>Z:\00000000000000000000000=2014------------------------\05-May\2014-05-28\LawsForHofit\03\313_006.doc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37F9" w:rsidRDefault="00A437F9" w:rsidP="00D01FCE">
      <w:pPr>
        <w:pStyle w:val="super"/>
      </w:pPr>
      <w:r>
        <w:separator/>
      </w:r>
    </w:p>
  </w:footnote>
  <w:footnote w:type="continuationSeparator" w:id="0">
    <w:p w:rsidR="00A437F9" w:rsidRDefault="00A437F9" w:rsidP="00D01FCE">
      <w:pPr>
        <w:pStyle w:val="super"/>
      </w:pPr>
      <w:r>
        <w:continuationSeparator/>
      </w:r>
    </w:p>
  </w:footnote>
  <w:footnote w:id="1">
    <w:p w:rsidR="00EA4E47" w:rsidRDefault="004D5465" w:rsidP="00E015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תשל"ג מס' 701</w:t>
        </w:r>
      </w:hyperlink>
      <w:r>
        <w:rPr>
          <w:rFonts w:cs="FrankRuehl" w:hint="cs"/>
          <w:rtl/>
        </w:rPr>
        <w:t xml:space="preserve"> מיום 6.7.1973 עמ' 164 (</w:t>
      </w:r>
      <w:hyperlink r:id="rId2" w:history="1">
        <w:r>
          <w:rPr>
            <w:rStyle w:val="Hyperlink"/>
            <w:rFonts w:cs="FrankRuehl" w:hint="cs"/>
            <w:rtl/>
          </w:rPr>
          <w:t>ה"ח תשל"ג מס' 1034</w:t>
        </w:r>
      </w:hyperlink>
      <w:r>
        <w:rPr>
          <w:rFonts w:cs="FrankRuehl" w:hint="cs"/>
          <w:rtl/>
        </w:rPr>
        <w:t xml:space="preserve"> עמ' 116).</w:t>
      </w:r>
    </w:p>
    <w:p w:rsidR="004D5465" w:rsidRDefault="004D5465" w:rsidP="00EA4E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EA4E47">
        <w:rPr>
          <w:rFonts w:cs="FrankRuehl" w:hint="cs"/>
          <w:rtl/>
        </w:rPr>
        <w:t xml:space="preserve">ת"ט </w:t>
      </w:r>
      <w:hyperlink r:id="rId3" w:history="1">
        <w:r w:rsidRPr="00EA4E47">
          <w:rPr>
            <w:rStyle w:val="Hyperlink"/>
            <w:rFonts w:cs="FrankRuehl" w:hint="cs"/>
            <w:rtl/>
          </w:rPr>
          <w:t>ס"ח תשל"</w:t>
        </w:r>
        <w:r w:rsidR="00050A73" w:rsidRPr="00EA4E47">
          <w:rPr>
            <w:rStyle w:val="Hyperlink"/>
            <w:rFonts w:cs="FrankRuehl" w:hint="cs"/>
            <w:rtl/>
          </w:rPr>
          <w:t xml:space="preserve">ה </w:t>
        </w:r>
        <w:r w:rsidRPr="00EA4E47">
          <w:rPr>
            <w:rStyle w:val="Hyperlink"/>
            <w:rFonts w:cs="FrankRuehl" w:hint="cs"/>
            <w:rtl/>
          </w:rPr>
          <w:t>מס' 773</w:t>
        </w:r>
      </w:hyperlink>
      <w:r w:rsidRPr="00EA4E47">
        <w:rPr>
          <w:rFonts w:cs="FrankRuehl" w:hint="cs"/>
          <w:rtl/>
        </w:rPr>
        <w:t xml:space="preserve"> מיום 20.7.1975 עמ' 166.</w:t>
      </w:r>
    </w:p>
    <w:p w:rsidR="004D5465" w:rsidRDefault="004D54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4" w:history="1">
        <w:r>
          <w:rPr>
            <w:rStyle w:val="Hyperlink"/>
            <w:rFonts w:cs="FrankRuehl" w:hint="cs"/>
            <w:rtl/>
          </w:rPr>
          <w:t>ס"ח תשל"ו מס' 817</w:t>
        </w:r>
      </w:hyperlink>
      <w:r>
        <w:rPr>
          <w:rFonts w:cs="FrankRuehl" w:hint="cs"/>
          <w:rtl/>
        </w:rPr>
        <w:t xml:space="preserve"> מיום 1.7.1976 עמ' 226 (</w:t>
      </w:r>
      <w:hyperlink r:id="rId5" w:history="1">
        <w:r>
          <w:rPr>
            <w:rStyle w:val="Hyperlink"/>
            <w:rFonts w:cs="FrankRuehl" w:hint="cs"/>
            <w:rtl/>
          </w:rPr>
          <w:t>ה"ח תשל"ו מס' 1248</w:t>
        </w:r>
      </w:hyperlink>
      <w:r>
        <w:rPr>
          <w:rFonts w:cs="FrankRuehl" w:hint="cs"/>
          <w:rtl/>
        </w:rPr>
        <w:t xml:space="preserve"> עמ' 30</w:t>
      </w:r>
      <w:r>
        <w:rPr>
          <w:rFonts w:cs="FrankRuehl"/>
          <w:rtl/>
        </w:rPr>
        <w:t>4)</w:t>
      </w:r>
      <w:r>
        <w:rPr>
          <w:rFonts w:cs="FrankRuehl" w:hint="cs"/>
          <w:rtl/>
        </w:rPr>
        <w:t xml:space="preserve"> </w:t>
      </w:r>
      <w:r>
        <w:rPr>
          <w:rFonts w:cs="FrankRuehl"/>
          <w:rtl/>
        </w:rPr>
        <w:t>–</w:t>
      </w:r>
      <w:r>
        <w:rPr>
          <w:rFonts w:cs="FrankRuehl" w:hint="cs"/>
          <w:rtl/>
        </w:rPr>
        <w:t xml:space="preserve"> תיקון מס' 1.</w:t>
      </w:r>
    </w:p>
    <w:p w:rsidR="004D5465" w:rsidRDefault="004D54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w:t>
        </w:r>
        <w:r>
          <w:rPr>
            <w:rStyle w:val="Hyperlink"/>
            <w:rFonts w:cs="FrankRuehl"/>
            <w:rtl/>
          </w:rPr>
          <w:t>"</w:t>
        </w:r>
        <w:r>
          <w:rPr>
            <w:rStyle w:val="Hyperlink"/>
            <w:rFonts w:cs="FrankRuehl" w:hint="cs"/>
            <w:rtl/>
          </w:rPr>
          <w:t>ח תשמ"ב מס' 1057</w:t>
        </w:r>
      </w:hyperlink>
      <w:r>
        <w:rPr>
          <w:rFonts w:cs="FrankRuehl" w:hint="cs"/>
          <w:rtl/>
        </w:rPr>
        <w:t xml:space="preserve"> מיום 4.8.1982 עמ' 200 (</w:t>
      </w:r>
      <w:hyperlink r:id="rId7" w:history="1">
        <w:r>
          <w:rPr>
            <w:rStyle w:val="Hyperlink"/>
            <w:rFonts w:cs="FrankRuehl" w:hint="cs"/>
            <w:rtl/>
          </w:rPr>
          <w:t>ה"ח תשמ"א מס' 1545</w:t>
        </w:r>
      </w:hyperlink>
      <w:r>
        <w:rPr>
          <w:rFonts w:cs="FrankRuehl" w:hint="cs"/>
          <w:rtl/>
        </w:rPr>
        <w:t xml:space="preserve"> עמ' 451) </w:t>
      </w:r>
      <w:r>
        <w:rPr>
          <w:rFonts w:cs="FrankRuehl"/>
          <w:rtl/>
        </w:rPr>
        <w:t xml:space="preserve">– </w:t>
      </w:r>
      <w:r>
        <w:rPr>
          <w:rFonts w:cs="FrankRuehl" w:hint="cs"/>
          <w:rtl/>
        </w:rPr>
        <w:t>תיקון מס' 2</w:t>
      </w:r>
      <w:r>
        <w:rPr>
          <w:rFonts w:cs="FrankRuehl"/>
          <w:rtl/>
        </w:rPr>
        <w:t>.</w:t>
      </w:r>
    </w:p>
    <w:p w:rsidR="004D5465" w:rsidRDefault="004D54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w:t>
        </w:r>
        <w:r>
          <w:rPr>
            <w:rStyle w:val="Hyperlink"/>
            <w:rFonts w:cs="FrankRuehl"/>
            <w:rtl/>
          </w:rPr>
          <w:t>"</w:t>
        </w:r>
        <w:r>
          <w:rPr>
            <w:rStyle w:val="Hyperlink"/>
            <w:rFonts w:cs="FrankRuehl" w:hint="cs"/>
            <w:rtl/>
          </w:rPr>
          <w:t>ח תשמ"ו מס' 1163</w:t>
        </w:r>
      </w:hyperlink>
      <w:r>
        <w:rPr>
          <w:rFonts w:cs="FrankRuehl" w:hint="cs"/>
          <w:rtl/>
        </w:rPr>
        <w:t xml:space="preserve"> מיום 17.11.1985 עמ' 57 (</w:t>
      </w:r>
      <w:hyperlink r:id="rId9" w:history="1">
        <w:r>
          <w:rPr>
            <w:rStyle w:val="Hyperlink"/>
            <w:rFonts w:cs="FrankRuehl" w:hint="cs"/>
            <w:rtl/>
          </w:rPr>
          <w:t>ה"ח תשמ"ה מס' 1740</w:t>
        </w:r>
      </w:hyperlink>
      <w:r>
        <w:rPr>
          <w:rFonts w:cs="FrankRuehl" w:hint="cs"/>
          <w:rtl/>
        </w:rPr>
        <w:t xml:space="preserve"> עמ' 242) </w:t>
      </w:r>
      <w:r>
        <w:rPr>
          <w:rFonts w:cs="FrankRuehl"/>
          <w:rtl/>
        </w:rPr>
        <w:t xml:space="preserve">– </w:t>
      </w:r>
      <w:r>
        <w:rPr>
          <w:rFonts w:cs="FrankRuehl" w:hint="cs"/>
          <w:rtl/>
        </w:rPr>
        <w:t>תיקון מס' 3</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465" w:rsidRDefault="004D546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נכסי נפקדים (פיצויים), תשל"ג–1973</w:t>
    </w:r>
  </w:p>
  <w:p w:rsidR="004D5465" w:rsidRDefault="004D546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5465" w:rsidRDefault="004D546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5465" w:rsidRDefault="004D546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נכסי נפקדים (פיצויים), תשל"ג</w:t>
    </w:r>
    <w:r>
      <w:rPr>
        <w:rFonts w:hAnsi="FrankRuehl" w:cs="FrankRuehl" w:hint="cs"/>
        <w:color w:val="000000"/>
        <w:sz w:val="28"/>
        <w:szCs w:val="28"/>
        <w:rtl/>
      </w:rPr>
      <w:t>-</w:t>
    </w:r>
    <w:r>
      <w:rPr>
        <w:rFonts w:hAnsi="FrankRuehl" w:cs="FrankRuehl"/>
        <w:color w:val="000000"/>
        <w:sz w:val="28"/>
        <w:szCs w:val="28"/>
        <w:rtl/>
      </w:rPr>
      <w:t>1973</w:t>
    </w:r>
  </w:p>
  <w:p w:rsidR="004D5465" w:rsidRDefault="004D546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D5465" w:rsidRDefault="004D5465">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0A73"/>
    <w:rsid w:val="00047FBE"/>
    <w:rsid w:val="00050A73"/>
    <w:rsid w:val="002A5AC3"/>
    <w:rsid w:val="004D5465"/>
    <w:rsid w:val="0061769E"/>
    <w:rsid w:val="0081209C"/>
    <w:rsid w:val="00A437F9"/>
    <w:rsid w:val="00A96F54"/>
    <w:rsid w:val="00B01860"/>
    <w:rsid w:val="00B20ED0"/>
    <w:rsid w:val="00D01FCE"/>
    <w:rsid w:val="00E01548"/>
    <w:rsid w:val="00E61779"/>
    <w:rsid w:val="00EA4E47"/>
    <w:rsid w:val="00FE75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76E2B37-E31D-4D36-8637-D703A478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057.pdf" TargetMode="External"/><Relationship Id="rId13" Type="http://schemas.openxmlformats.org/officeDocument/2006/relationships/hyperlink" Target="http://www.nevo.co.il/Law_word/law17/PROP-1545.pdf" TargetMode="External"/><Relationship Id="rId18" Type="http://schemas.openxmlformats.org/officeDocument/2006/relationships/hyperlink" Target="http://www.nevo.co.il/Law_word/law14/LAW-0773.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14/LAW-1057.pdf" TargetMode="External"/><Relationship Id="rId7" Type="http://schemas.openxmlformats.org/officeDocument/2006/relationships/hyperlink" Target="http://www.nevo.co.il/Law_word/law17/PROP-1248.pdf" TargetMode="External"/><Relationship Id="rId12" Type="http://schemas.openxmlformats.org/officeDocument/2006/relationships/hyperlink" Target="http://www.nevo.co.il/Law_word/law14/LAW-1057.pdf" TargetMode="External"/><Relationship Id="rId17" Type="http://schemas.openxmlformats.org/officeDocument/2006/relationships/hyperlink" Target="http://www.nevo.co.il/Law_word/law17/PROP-1545.pdf"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_word/law14/LAW-1057.pdf" TargetMode="External"/><Relationship Id="rId20" Type="http://schemas.openxmlformats.org/officeDocument/2006/relationships/hyperlink" Target="http://www.nevo.co.il/Law_word/law17/PROP-1248.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14/LAW-0817.pdf" TargetMode="External"/><Relationship Id="rId11" Type="http://schemas.openxmlformats.org/officeDocument/2006/relationships/hyperlink" Target="http://www.nevo.co.il/Law_word/law17/PROP-1740.pdf" TargetMode="External"/><Relationship Id="rId24" Type="http://schemas.openxmlformats.org/officeDocument/2006/relationships/hyperlink" Target="http://www.nevo.co.il/Law_word/law17/PROP-1545.pdf" TargetMode="External"/><Relationship Id="rId5" Type="http://schemas.openxmlformats.org/officeDocument/2006/relationships/endnotes" Target="endnotes.xml"/><Relationship Id="rId15" Type="http://schemas.openxmlformats.org/officeDocument/2006/relationships/hyperlink" Target="http://www.nevo.co.il/Law_word/law17/PROP-1248.pdf" TargetMode="External"/><Relationship Id="rId23" Type="http://schemas.openxmlformats.org/officeDocument/2006/relationships/hyperlink" Target="http://www.nevo.co.il/Law_word/law14/LAW-1057.pdf" TargetMode="External"/><Relationship Id="rId28" Type="http://schemas.openxmlformats.org/officeDocument/2006/relationships/footer" Target="footer1.xml"/><Relationship Id="rId10" Type="http://schemas.openxmlformats.org/officeDocument/2006/relationships/hyperlink" Target="http://www.nevo.co.il/Law_word/law14/LAW-1163.pdf" TargetMode="External"/><Relationship Id="rId19" Type="http://schemas.openxmlformats.org/officeDocument/2006/relationships/hyperlink" Target="http://www.nevo.co.il/Law_word/law14/LAW-0817.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1545.pdf" TargetMode="External"/><Relationship Id="rId14" Type="http://schemas.openxmlformats.org/officeDocument/2006/relationships/hyperlink" Target="http://www.nevo.co.il/Law_word/law14/LAW-0817.pdf" TargetMode="External"/><Relationship Id="rId22" Type="http://schemas.openxmlformats.org/officeDocument/2006/relationships/hyperlink" Target="http://www.nevo.co.il/Law_word/law17/PROP-1545.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163.pdf" TargetMode="External"/><Relationship Id="rId3" Type="http://schemas.openxmlformats.org/officeDocument/2006/relationships/hyperlink" Target="http://www.nevo.co.il/Law_word/law14/LAW-0773.pdf" TargetMode="External"/><Relationship Id="rId7" Type="http://schemas.openxmlformats.org/officeDocument/2006/relationships/hyperlink" Target="http://www.nevo.co.il/Law_word/law17/PROP-1545.pdf" TargetMode="External"/><Relationship Id="rId2" Type="http://schemas.openxmlformats.org/officeDocument/2006/relationships/hyperlink" Target="http://www.nevo.co.il/Law_word/law17/PROP-1034.pdf" TargetMode="External"/><Relationship Id="rId1" Type="http://schemas.openxmlformats.org/officeDocument/2006/relationships/hyperlink" Target="http://www.nevo.co.il/Law_word/law14/LAW-0701.pdf" TargetMode="External"/><Relationship Id="rId6" Type="http://schemas.openxmlformats.org/officeDocument/2006/relationships/hyperlink" Target="http://www.nevo.co.il/Law_word/law14/LAW-1057.pdf" TargetMode="External"/><Relationship Id="rId5" Type="http://schemas.openxmlformats.org/officeDocument/2006/relationships/hyperlink" Target="http://www.nevo.co.il/Law_word/law17/PROP-1248.pdf" TargetMode="External"/><Relationship Id="rId4" Type="http://schemas.openxmlformats.org/officeDocument/2006/relationships/hyperlink" Target="http://www.nevo.co.il/Law_word/law14/LAW-0817.pdf" TargetMode="External"/><Relationship Id="rId9" Type="http://schemas.openxmlformats.org/officeDocument/2006/relationships/hyperlink" Target="http://www.nevo.co.il/Law_word/law17/PROP-174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3076</Words>
  <Characters>17537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20572</CharactersWithSpaces>
  <SharedDoc>false</SharedDoc>
  <HLinks>
    <vt:vector size="318" baseType="variant">
      <vt:variant>
        <vt:i4>393283</vt:i4>
      </vt:variant>
      <vt:variant>
        <vt:i4>201</vt:i4>
      </vt:variant>
      <vt:variant>
        <vt:i4>0</vt:i4>
      </vt:variant>
      <vt:variant>
        <vt:i4>5</vt:i4>
      </vt:variant>
      <vt:variant>
        <vt:lpwstr>http://www.nevo.co.il/advertisements/nevo-100.doc</vt:lpwstr>
      </vt:variant>
      <vt:variant>
        <vt:lpwstr/>
      </vt:variant>
      <vt:variant>
        <vt:i4>589944</vt:i4>
      </vt:variant>
      <vt:variant>
        <vt:i4>198</vt:i4>
      </vt:variant>
      <vt:variant>
        <vt:i4>0</vt:i4>
      </vt:variant>
      <vt:variant>
        <vt:i4>5</vt:i4>
      </vt:variant>
      <vt:variant>
        <vt:lpwstr>http://www.nevo.co.il/Law_word/law17/PROP-1545.pdf</vt:lpwstr>
      </vt:variant>
      <vt:variant>
        <vt:lpwstr/>
      </vt:variant>
      <vt:variant>
        <vt:i4>8060942</vt:i4>
      </vt:variant>
      <vt:variant>
        <vt:i4>195</vt:i4>
      </vt:variant>
      <vt:variant>
        <vt:i4>0</vt:i4>
      </vt:variant>
      <vt:variant>
        <vt:i4>5</vt:i4>
      </vt:variant>
      <vt:variant>
        <vt:lpwstr>http://www.nevo.co.il/Law_word/law14/LAW-1057.pdf</vt:lpwstr>
      </vt:variant>
      <vt:variant>
        <vt:lpwstr/>
      </vt:variant>
      <vt:variant>
        <vt:i4>589944</vt:i4>
      </vt:variant>
      <vt:variant>
        <vt:i4>192</vt:i4>
      </vt:variant>
      <vt:variant>
        <vt:i4>0</vt:i4>
      </vt:variant>
      <vt:variant>
        <vt:i4>5</vt:i4>
      </vt:variant>
      <vt:variant>
        <vt:lpwstr>http://www.nevo.co.il/Law_word/law17/PROP-1545.pdf</vt:lpwstr>
      </vt:variant>
      <vt:variant>
        <vt:lpwstr/>
      </vt:variant>
      <vt:variant>
        <vt:i4>8060942</vt:i4>
      </vt:variant>
      <vt:variant>
        <vt:i4>189</vt:i4>
      </vt:variant>
      <vt:variant>
        <vt:i4>0</vt:i4>
      </vt:variant>
      <vt:variant>
        <vt:i4>5</vt:i4>
      </vt:variant>
      <vt:variant>
        <vt:lpwstr>http://www.nevo.co.il/Law_word/law14/LAW-1057.pdf</vt:lpwstr>
      </vt:variant>
      <vt:variant>
        <vt:lpwstr/>
      </vt:variant>
      <vt:variant>
        <vt:i4>196728</vt:i4>
      </vt:variant>
      <vt:variant>
        <vt:i4>186</vt:i4>
      </vt:variant>
      <vt:variant>
        <vt:i4>0</vt:i4>
      </vt:variant>
      <vt:variant>
        <vt:i4>5</vt:i4>
      </vt:variant>
      <vt:variant>
        <vt:lpwstr>http://www.nevo.co.il/Law_word/law17/PROP-1248.pdf</vt:lpwstr>
      </vt:variant>
      <vt:variant>
        <vt:lpwstr/>
      </vt:variant>
      <vt:variant>
        <vt:i4>8257542</vt:i4>
      </vt:variant>
      <vt:variant>
        <vt:i4>183</vt:i4>
      </vt:variant>
      <vt:variant>
        <vt:i4>0</vt:i4>
      </vt:variant>
      <vt:variant>
        <vt:i4>5</vt:i4>
      </vt:variant>
      <vt:variant>
        <vt:lpwstr>http://www.nevo.co.il/Law_word/law14/LAW-0817.pdf</vt:lpwstr>
      </vt:variant>
      <vt:variant>
        <vt:lpwstr/>
      </vt:variant>
      <vt:variant>
        <vt:i4>7864333</vt:i4>
      </vt:variant>
      <vt:variant>
        <vt:i4>180</vt:i4>
      </vt:variant>
      <vt:variant>
        <vt:i4>0</vt:i4>
      </vt:variant>
      <vt:variant>
        <vt:i4>5</vt:i4>
      </vt:variant>
      <vt:variant>
        <vt:lpwstr>http://www.nevo.co.il/Law_word/law14/LAW-0773.pdf</vt:lpwstr>
      </vt:variant>
      <vt:variant>
        <vt:lpwstr/>
      </vt:variant>
      <vt:variant>
        <vt:i4>589944</vt:i4>
      </vt:variant>
      <vt:variant>
        <vt:i4>177</vt:i4>
      </vt:variant>
      <vt:variant>
        <vt:i4>0</vt:i4>
      </vt:variant>
      <vt:variant>
        <vt:i4>5</vt:i4>
      </vt:variant>
      <vt:variant>
        <vt:lpwstr>http://www.nevo.co.il/Law_word/law17/PROP-1545.pdf</vt:lpwstr>
      </vt:variant>
      <vt:variant>
        <vt:lpwstr/>
      </vt:variant>
      <vt:variant>
        <vt:i4>8060942</vt:i4>
      </vt:variant>
      <vt:variant>
        <vt:i4>174</vt:i4>
      </vt:variant>
      <vt:variant>
        <vt:i4>0</vt:i4>
      </vt:variant>
      <vt:variant>
        <vt:i4>5</vt:i4>
      </vt:variant>
      <vt:variant>
        <vt:lpwstr>http://www.nevo.co.il/Law_word/law14/LAW-1057.pdf</vt:lpwstr>
      </vt:variant>
      <vt:variant>
        <vt:lpwstr/>
      </vt:variant>
      <vt:variant>
        <vt:i4>196728</vt:i4>
      </vt:variant>
      <vt:variant>
        <vt:i4>171</vt:i4>
      </vt:variant>
      <vt:variant>
        <vt:i4>0</vt:i4>
      </vt:variant>
      <vt:variant>
        <vt:i4>5</vt:i4>
      </vt:variant>
      <vt:variant>
        <vt:lpwstr>http://www.nevo.co.il/Law_word/law17/PROP-1248.pdf</vt:lpwstr>
      </vt:variant>
      <vt:variant>
        <vt:lpwstr/>
      </vt:variant>
      <vt:variant>
        <vt:i4>8257542</vt:i4>
      </vt:variant>
      <vt:variant>
        <vt:i4>168</vt:i4>
      </vt:variant>
      <vt:variant>
        <vt:i4>0</vt:i4>
      </vt:variant>
      <vt:variant>
        <vt:i4>5</vt:i4>
      </vt:variant>
      <vt:variant>
        <vt:lpwstr>http://www.nevo.co.il/Law_word/law14/LAW-0817.pdf</vt:lpwstr>
      </vt:variant>
      <vt:variant>
        <vt:lpwstr/>
      </vt:variant>
      <vt:variant>
        <vt:i4>589944</vt:i4>
      </vt:variant>
      <vt:variant>
        <vt:i4>165</vt:i4>
      </vt:variant>
      <vt:variant>
        <vt:i4>0</vt:i4>
      </vt:variant>
      <vt:variant>
        <vt:i4>5</vt:i4>
      </vt:variant>
      <vt:variant>
        <vt:lpwstr>http://www.nevo.co.il/Law_word/law17/PROP-1545.pdf</vt:lpwstr>
      </vt:variant>
      <vt:variant>
        <vt:lpwstr/>
      </vt:variant>
      <vt:variant>
        <vt:i4>8060942</vt:i4>
      </vt:variant>
      <vt:variant>
        <vt:i4>162</vt:i4>
      </vt:variant>
      <vt:variant>
        <vt:i4>0</vt:i4>
      </vt:variant>
      <vt:variant>
        <vt:i4>5</vt:i4>
      </vt:variant>
      <vt:variant>
        <vt:lpwstr>http://www.nevo.co.il/Law_word/law14/LAW-1057.pdf</vt:lpwstr>
      </vt:variant>
      <vt:variant>
        <vt:lpwstr/>
      </vt:variant>
      <vt:variant>
        <vt:i4>917624</vt:i4>
      </vt:variant>
      <vt:variant>
        <vt:i4>159</vt:i4>
      </vt:variant>
      <vt:variant>
        <vt:i4>0</vt:i4>
      </vt:variant>
      <vt:variant>
        <vt:i4>5</vt:i4>
      </vt:variant>
      <vt:variant>
        <vt:lpwstr>http://www.nevo.co.il/Law_word/law17/PROP-1740.pdf</vt:lpwstr>
      </vt:variant>
      <vt:variant>
        <vt:lpwstr/>
      </vt:variant>
      <vt:variant>
        <vt:i4>7864331</vt:i4>
      </vt:variant>
      <vt:variant>
        <vt:i4>156</vt:i4>
      </vt:variant>
      <vt:variant>
        <vt:i4>0</vt:i4>
      </vt:variant>
      <vt:variant>
        <vt:i4>5</vt:i4>
      </vt:variant>
      <vt:variant>
        <vt:lpwstr>http://www.nevo.co.il/Law_word/law14/LAW-1163.pdf</vt:lpwstr>
      </vt:variant>
      <vt:variant>
        <vt:lpwstr/>
      </vt:variant>
      <vt:variant>
        <vt:i4>589944</vt:i4>
      </vt:variant>
      <vt:variant>
        <vt:i4>153</vt:i4>
      </vt:variant>
      <vt:variant>
        <vt:i4>0</vt:i4>
      </vt:variant>
      <vt:variant>
        <vt:i4>5</vt:i4>
      </vt:variant>
      <vt:variant>
        <vt:lpwstr>http://www.nevo.co.il/Law_word/law17/PROP-1545.pdf</vt:lpwstr>
      </vt:variant>
      <vt:variant>
        <vt:lpwstr/>
      </vt:variant>
      <vt:variant>
        <vt:i4>8060942</vt:i4>
      </vt:variant>
      <vt:variant>
        <vt:i4>150</vt:i4>
      </vt:variant>
      <vt:variant>
        <vt:i4>0</vt:i4>
      </vt:variant>
      <vt:variant>
        <vt:i4>5</vt:i4>
      </vt:variant>
      <vt:variant>
        <vt:lpwstr>http://www.nevo.co.il/Law_word/law14/LAW-1057.pdf</vt:lpwstr>
      </vt:variant>
      <vt:variant>
        <vt:lpwstr/>
      </vt:variant>
      <vt:variant>
        <vt:i4>196728</vt:i4>
      </vt:variant>
      <vt:variant>
        <vt:i4>147</vt:i4>
      </vt:variant>
      <vt:variant>
        <vt:i4>0</vt:i4>
      </vt:variant>
      <vt:variant>
        <vt:i4>5</vt:i4>
      </vt:variant>
      <vt:variant>
        <vt:lpwstr>http://www.nevo.co.il/Law_word/law17/PROP-1248.pdf</vt:lpwstr>
      </vt:variant>
      <vt:variant>
        <vt:lpwstr/>
      </vt:variant>
      <vt:variant>
        <vt:i4>8257542</vt:i4>
      </vt:variant>
      <vt:variant>
        <vt:i4>144</vt:i4>
      </vt:variant>
      <vt:variant>
        <vt:i4>0</vt:i4>
      </vt:variant>
      <vt:variant>
        <vt:i4>5</vt:i4>
      </vt:variant>
      <vt:variant>
        <vt:lpwstr>http://www.nevo.co.il/Law_word/law14/LAW-0817.pdf</vt:lpwstr>
      </vt:variant>
      <vt:variant>
        <vt:lpwstr/>
      </vt:variant>
      <vt:variant>
        <vt:i4>5701641</vt:i4>
      </vt:variant>
      <vt:variant>
        <vt:i4>138</vt:i4>
      </vt:variant>
      <vt:variant>
        <vt:i4>0</vt:i4>
      </vt:variant>
      <vt:variant>
        <vt:i4>5</vt:i4>
      </vt:variant>
      <vt:variant>
        <vt:lpwstr/>
      </vt:variant>
      <vt:variant>
        <vt:lpwstr>med2</vt:lpwstr>
      </vt:variant>
      <vt:variant>
        <vt:i4>5505033</vt:i4>
      </vt:variant>
      <vt:variant>
        <vt:i4>132</vt:i4>
      </vt:variant>
      <vt:variant>
        <vt:i4>0</vt:i4>
      </vt:variant>
      <vt:variant>
        <vt:i4>5</vt:i4>
      </vt:variant>
      <vt:variant>
        <vt:lpwstr/>
      </vt:variant>
      <vt:variant>
        <vt:lpwstr>med1</vt:lpwstr>
      </vt:variant>
      <vt:variant>
        <vt:i4>5570569</vt:i4>
      </vt:variant>
      <vt:variant>
        <vt:i4>126</vt:i4>
      </vt:variant>
      <vt:variant>
        <vt:i4>0</vt:i4>
      </vt:variant>
      <vt:variant>
        <vt:i4>5</vt:i4>
      </vt:variant>
      <vt:variant>
        <vt:lpwstr/>
      </vt:variant>
      <vt:variant>
        <vt:lpwstr>med0</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917624</vt:i4>
      </vt:variant>
      <vt:variant>
        <vt:i4>24</vt:i4>
      </vt:variant>
      <vt:variant>
        <vt:i4>0</vt:i4>
      </vt:variant>
      <vt:variant>
        <vt:i4>5</vt:i4>
      </vt:variant>
      <vt:variant>
        <vt:lpwstr>http://www.nevo.co.il/Law_word/law17/PROP-1740.pdf</vt:lpwstr>
      </vt:variant>
      <vt:variant>
        <vt:lpwstr/>
      </vt:variant>
      <vt:variant>
        <vt:i4>7864331</vt:i4>
      </vt:variant>
      <vt:variant>
        <vt:i4>21</vt:i4>
      </vt:variant>
      <vt:variant>
        <vt:i4>0</vt:i4>
      </vt:variant>
      <vt:variant>
        <vt:i4>5</vt:i4>
      </vt:variant>
      <vt:variant>
        <vt:lpwstr>http://www.nevo.co.il/Law_word/law14/LAW-1163.pdf</vt:lpwstr>
      </vt:variant>
      <vt:variant>
        <vt:lpwstr/>
      </vt:variant>
      <vt:variant>
        <vt:i4>589944</vt:i4>
      </vt:variant>
      <vt:variant>
        <vt:i4>18</vt:i4>
      </vt:variant>
      <vt:variant>
        <vt:i4>0</vt:i4>
      </vt:variant>
      <vt:variant>
        <vt:i4>5</vt:i4>
      </vt:variant>
      <vt:variant>
        <vt:lpwstr>http://www.nevo.co.il/Law_word/law17/PROP-1545.pdf</vt:lpwstr>
      </vt:variant>
      <vt:variant>
        <vt:lpwstr/>
      </vt:variant>
      <vt:variant>
        <vt:i4>8060942</vt:i4>
      </vt:variant>
      <vt:variant>
        <vt:i4>15</vt:i4>
      </vt:variant>
      <vt:variant>
        <vt:i4>0</vt:i4>
      </vt:variant>
      <vt:variant>
        <vt:i4>5</vt:i4>
      </vt:variant>
      <vt:variant>
        <vt:lpwstr>http://www.nevo.co.il/Law_word/law14/LAW-1057.pdf</vt:lpwstr>
      </vt:variant>
      <vt:variant>
        <vt:lpwstr/>
      </vt:variant>
      <vt:variant>
        <vt:i4>196728</vt:i4>
      </vt:variant>
      <vt:variant>
        <vt:i4>12</vt:i4>
      </vt:variant>
      <vt:variant>
        <vt:i4>0</vt:i4>
      </vt:variant>
      <vt:variant>
        <vt:i4>5</vt:i4>
      </vt:variant>
      <vt:variant>
        <vt:lpwstr>http://www.nevo.co.il/Law_word/law17/PROP-1248.pdf</vt:lpwstr>
      </vt:variant>
      <vt:variant>
        <vt:lpwstr/>
      </vt:variant>
      <vt:variant>
        <vt:i4>8257542</vt:i4>
      </vt:variant>
      <vt:variant>
        <vt:i4>9</vt:i4>
      </vt:variant>
      <vt:variant>
        <vt:i4>0</vt:i4>
      </vt:variant>
      <vt:variant>
        <vt:i4>5</vt:i4>
      </vt:variant>
      <vt:variant>
        <vt:lpwstr>http://www.nevo.co.il/Law_word/law14/LAW-0817.pdf</vt:lpwstr>
      </vt:variant>
      <vt:variant>
        <vt:lpwstr/>
      </vt:variant>
      <vt:variant>
        <vt:i4>7864333</vt:i4>
      </vt:variant>
      <vt:variant>
        <vt:i4>6</vt:i4>
      </vt:variant>
      <vt:variant>
        <vt:i4>0</vt:i4>
      </vt:variant>
      <vt:variant>
        <vt:i4>5</vt:i4>
      </vt:variant>
      <vt:variant>
        <vt:lpwstr>http://www.nevo.co.il/Law_word/law14/LAW-0773.pdf</vt:lpwstr>
      </vt:variant>
      <vt:variant>
        <vt:lpwstr/>
      </vt:variant>
      <vt:variant>
        <vt:i4>852095</vt:i4>
      </vt:variant>
      <vt:variant>
        <vt:i4>3</vt:i4>
      </vt:variant>
      <vt:variant>
        <vt:i4>0</vt:i4>
      </vt:variant>
      <vt:variant>
        <vt:i4>5</vt:i4>
      </vt:variant>
      <vt:variant>
        <vt:lpwstr>http://www.nevo.co.il/Law_word/law17/PROP-1034.pdf</vt:lpwstr>
      </vt:variant>
      <vt:variant>
        <vt:lpwstr/>
      </vt:variant>
      <vt:variant>
        <vt:i4>8323087</vt:i4>
      </vt:variant>
      <vt:variant>
        <vt:i4>0</vt:i4>
      </vt:variant>
      <vt:variant>
        <vt:i4>0</vt:i4>
      </vt:variant>
      <vt:variant>
        <vt:i4>5</vt:i4>
      </vt:variant>
      <vt:variant>
        <vt:lpwstr>http://www.nevo.co.il/Law_word/law14/LAW-0701.pdf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0313</vt:lpwstr>
  </property>
  <property fmtid="{D5CDD505-2E9C-101B-9397-08002B2CF9AE}" pid="3" name="CHNAME">
    <vt:lpwstr>נכסי נפקדים</vt:lpwstr>
  </property>
  <property fmtid="{D5CDD505-2E9C-101B-9397-08002B2CF9AE}" pid="4" name="LAWNAME">
    <vt:lpwstr>חוק נכסי נפקדים (פיצויים), תשל"ג-1973</vt:lpwstr>
  </property>
  <property fmtid="{D5CDD505-2E9C-101B-9397-08002B2CF9AE}" pid="5" name="LAWNUMBER">
    <vt:lpwstr>0006</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קניין</vt:lpwstr>
  </property>
  <property fmtid="{D5CDD505-2E9C-101B-9397-08002B2CF9AE}" pid="24" name="NOSE31">
    <vt:lpwstr>נכסי נפקדים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